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23AE" w:rsidRDefault="005D5E16">
      <w:pPr>
        <w:spacing w:before="71"/>
        <w:ind w:left="1146" w:right="1146"/>
        <w:jc w:val="center"/>
        <w:rPr>
          <w:b/>
          <w:sz w:val="48"/>
        </w:rPr>
      </w:pPr>
      <w:bookmarkStart w:id="0" w:name="_GoBack"/>
      <w:bookmarkEnd w:id="0"/>
      <w:r>
        <w:rPr>
          <w:b/>
          <w:sz w:val="48"/>
        </w:rPr>
        <w:t>PROJECT MANUAL</w:t>
      </w:r>
    </w:p>
    <w:p w:rsidR="006623AE" w:rsidRDefault="005D5E16">
      <w:pPr>
        <w:spacing w:before="291"/>
        <w:ind w:left="1145" w:right="1146"/>
        <w:jc w:val="center"/>
        <w:rPr>
          <w:b/>
          <w:sz w:val="28"/>
        </w:rPr>
      </w:pPr>
      <w:r>
        <w:rPr>
          <w:b/>
          <w:sz w:val="28"/>
        </w:rPr>
        <w:t>FOR</w:t>
      </w:r>
    </w:p>
    <w:p w:rsidR="006623AE" w:rsidRDefault="005D5E16">
      <w:pPr>
        <w:spacing w:before="205"/>
        <w:ind w:left="1326" w:right="1146"/>
        <w:jc w:val="center"/>
        <w:rPr>
          <w:b/>
          <w:sz w:val="48"/>
        </w:rPr>
      </w:pPr>
      <w:r>
        <w:rPr>
          <w:b/>
          <w:sz w:val="48"/>
        </w:rPr>
        <w:t>SAU Ozmer House</w:t>
      </w:r>
    </w:p>
    <w:p w:rsidR="006623AE" w:rsidRDefault="005D5E16">
      <w:pPr>
        <w:spacing w:before="267"/>
        <w:ind w:left="1328" w:right="1146"/>
        <w:jc w:val="center"/>
        <w:rPr>
          <w:b/>
          <w:sz w:val="44"/>
        </w:rPr>
      </w:pPr>
      <w:r>
        <w:rPr>
          <w:b/>
          <w:sz w:val="44"/>
        </w:rPr>
        <w:t>Southern Arkansas University</w:t>
      </w:r>
    </w:p>
    <w:p w:rsidR="006623AE" w:rsidRDefault="005D5E16">
      <w:pPr>
        <w:spacing w:before="255"/>
        <w:ind w:left="1146" w:right="1146"/>
        <w:jc w:val="center"/>
        <w:rPr>
          <w:sz w:val="24"/>
        </w:rPr>
      </w:pPr>
      <w:r>
        <w:rPr>
          <w:sz w:val="24"/>
        </w:rPr>
        <w:t>100 University Avenue</w:t>
      </w:r>
    </w:p>
    <w:p w:rsidR="006623AE" w:rsidRDefault="005D5E16">
      <w:pPr>
        <w:ind w:left="1145" w:right="1146"/>
        <w:jc w:val="center"/>
        <w:rPr>
          <w:sz w:val="24"/>
        </w:rPr>
      </w:pPr>
      <w:r>
        <w:rPr>
          <w:sz w:val="24"/>
        </w:rPr>
        <w:t>Magnolia, Arkansas 71753</w:t>
      </w:r>
    </w:p>
    <w:p w:rsidR="006623AE" w:rsidRDefault="005D5E16">
      <w:pPr>
        <w:ind w:left="1146" w:right="1146"/>
        <w:jc w:val="center"/>
        <w:rPr>
          <w:sz w:val="24"/>
        </w:rPr>
      </w:pPr>
      <w:r>
        <w:rPr>
          <w:sz w:val="24"/>
        </w:rPr>
        <w:t>(870) 235-4065</w:t>
      </w:r>
    </w:p>
    <w:p w:rsidR="006623AE" w:rsidRDefault="006623AE">
      <w:pPr>
        <w:pStyle w:val="BodyText"/>
        <w:spacing w:before="0"/>
        <w:ind w:left="0" w:firstLine="0"/>
        <w:rPr>
          <w:sz w:val="26"/>
        </w:rPr>
      </w:pPr>
    </w:p>
    <w:p w:rsidR="006623AE" w:rsidRDefault="006623AE">
      <w:pPr>
        <w:pStyle w:val="BodyText"/>
        <w:spacing w:before="0"/>
        <w:ind w:left="0" w:firstLine="0"/>
        <w:rPr>
          <w:sz w:val="26"/>
        </w:rPr>
      </w:pPr>
    </w:p>
    <w:p w:rsidR="006623AE" w:rsidRDefault="006623AE">
      <w:pPr>
        <w:pStyle w:val="BodyText"/>
        <w:spacing w:before="0"/>
        <w:ind w:left="0" w:firstLine="0"/>
        <w:rPr>
          <w:sz w:val="26"/>
        </w:rPr>
      </w:pPr>
    </w:p>
    <w:p w:rsidR="006623AE" w:rsidRDefault="005D5E16">
      <w:pPr>
        <w:spacing w:before="207"/>
        <w:ind w:left="1147" w:right="1146"/>
        <w:jc w:val="center"/>
        <w:rPr>
          <w:sz w:val="24"/>
        </w:rPr>
      </w:pPr>
      <w:r>
        <w:rPr>
          <w:sz w:val="24"/>
        </w:rPr>
        <w:t>May 22, 2017</w:t>
      </w:r>
    </w:p>
    <w:p w:rsidR="006623AE" w:rsidRDefault="006623AE">
      <w:pPr>
        <w:pStyle w:val="BodyText"/>
        <w:spacing w:before="0"/>
        <w:ind w:left="0" w:firstLine="0"/>
        <w:rPr>
          <w:sz w:val="26"/>
        </w:rPr>
      </w:pPr>
    </w:p>
    <w:p w:rsidR="006623AE" w:rsidRDefault="006623AE">
      <w:pPr>
        <w:pStyle w:val="BodyText"/>
        <w:spacing w:before="0"/>
        <w:ind w:left="0" w:firstLine="0"/>
        <w:rPr>
          <w:sz w:val="26"/>
        </w:rPr>
      </w:pPr>
    </w:p>
    <w:p w:rsidR="006623AE" w:rsidRDefault="006623AE">
      <w:pPr>
        <w:pStyle w:val="BodyText"/>
        <w:spacing w:before="0"/>
        <w:ind w:left="0" w:firstLine="0"/>
        <w:rPr>
          <w:sz w:val="37"/>
        </w:rPr>
      </w:pPr>
    </w:p>
    <w:p w:rsidR="006623AE" w:rsidRDefault="005D5E16">
      <w:pPr>
        <w:ind w:left="1145" w:right="1146"/>
        <w:jc w:val="center"/>
      </w:pPr>
      <w:r>
        <w:rPr>
          <w:u w:val="single"/>
        </w:rPr>
        <w:t>Architect</w:t>
      </w:r>
    </w:p>
    <w:p w:rsidR="006623AE" w:rsidRDefault="005D5E16">
      <w:pPr>
        <w:spacing w:before="5"/>
        <w:ind w:left="2857" w:right="2853" w:firstLine="6"/>
        <w:jc w:val="center"/>
        <w:rPr>
          <w:sz w:val="20"/>
        </w:rPr>
      </w:pPr>
      <w:r>
        <w:rPr>
          <w:b/>
          <w:sz w:val="20"/>
        </w:rPr>
        <w:t xml:space="preserve">WITSELL EVANS &amp; RASCO, PA </w:t>
      </w:r>
      <w:r>
        <w:rPr>
          <w:sz w:val="20"/>
        </w:rPr>
        <w:t>901 WEST THIRD STREET LITTLE ROCK, ARKANSAS</w:t>
      </w:r>
      <w:r>
        <w:rPr>
          <w:spacing w:val="-20"/>
          <w:sz w:val="20"/>
        </w:rPr>
        <w:t xml:space="preserve"> </w:t>
      </w:r>
      <w:r>
        <w:rPr>
          <w:sz w:val="20"/>
        </w:rPr>
        <w:t>72201 (501)</w:t>
      </w:r>
      <w:r>
        <w:rPr>
          <w:spacing w:val="-13"/>
          <w:sz w:val="20"/>
        </w:rPr>
        <w:t xml:space="preserve"> </w:t>
      </w:r>
      <w:r>
        <w:rPr>
          <w:sz w:val="20"/>
        </w:rPr>
        <w:t>374-5300</w:t>
      </w:r>
    </w:p>
    <w:p w:rsidR="006623AE" w:rsidRDefault="005D5E16">
      <w:pPr>
        <w:pStyle w:val="BodyText"/>
        <w:spacing w:before="0" w:line="228" w:lineRule="exact"/>
        <w:ind w:left="1148" w:right="1146" w:firstLine="0"/>
        <w:jc w:val="center"/>
      </w:pPr>
      <w:r>
        <w:t>REGISTRATION NUMBER C44</w:t>
      </w:r>
    </w:p>
    <w:p w:rsidR="006623AE" w:rsidRDefault="006623AE">
      <w:pPr>
        <w:pStyle w:val="BodyText"/>
        <w:spacing w:before="0"/>
        <w:ind w:left="0" w:firstLine="0"/>
        <w:rPr>
          <w:sz w:val="22"/>
        </w:rPr>
      </w:pPr>
    </w:p>
    <w:p w:rsidR="006623AE" w:rsidRDefault="006623AE">
      <w:pPr>
        <w:pStyle w:val="BodyText"/>
        <w:spacing w:before="6"/>
        <w:ind w:left="0" w:firstLine="0"/>
        <w:rPr>
          <w:sz w:val="26"/>
        </w:rPr>
      </w:pPr>
    </w:p>
    <w:p w:rsidR="006623AE" w:rsidRDefault="005D5E16">
      <w:pPr>
        <w:ind w:left="1147" w:right="1146"/>
        <w:jc w:val="center"/>
      </w:pPr>
      <w:r>
        <w:rPr>
          <w:u w:val="single"/>
        </w:rPr>
        <w:t>Mechanical/Electrical Engineer</w:t>
      </w:r>
    </w:p>
    <w:p w:rsidR="006623AE" w:rsidRDefault="005D5E16">
      <w:pPr>
        <w:spacing w:before="3" w:line="252" w:lineRule="exact"/>
        <w:ind w:left="1328" w:right="1091"/>
        <w:jc w:val="center"/>
        <w:rPr>
          <w:b/>
        </w:rPr>
      </w:pPr>
      <w:r>
        <w:rPr>
          <w:b/>
        </w:rPr>
        <w:t xml:space="preserve">Energy </w:t>
      </w:r>
      <w:r>
        <w:rPr>
          <w:b/>
          <w:sz w:val="20"/>
        </w:rPr>
        <w:t xml:space="preserve">Engineering </w:t>
      </w:r>
      <w:r>
        <w:rPr>
          <w:b/>
        </w:rPr>
        <w:t>Consultants, Inc.</w:t>
      </w:r>
    </w:p>
    <w:p w:rsidR="006623AE" w:rsidRDefault="005D5E16">
      <w:pPr>
        <w:pStyle w:val="BodyText"/>
        <w:spacing w:before="0"/>
        <w:ind w:left="2923" w:right="2919" w:firstLine="0"/>
        <w:jc w:val="center"/>
      </w:pPr>
      <w:r>
        <w:t>10 Corporate Hill Drive, Suite</w:t>
      </w:r>
      <w:r>
        <w:rPr>
          <w:spacing w:val="-27"/>
        </w:rPr>
        <w:t xml:space="preserve"> </w:t>
      </w:r>
      <w:r>
        <w:t>100 Little Rock, Arkansas 72205 (501)</w:t>
      </w:r>
      <w:r>
        <w:rPr>
          <w:spacing w:val="-13"/>
        </w:rPr>
        <w:t xml:space="preserve"> </w:t>
      </w:r>
      <w:r>
        <w:t>244-0511</w:t>
      </w:r>
    </w:p>
    <w:p w:rsidR="006623AE" w:rsidRDefault="006623AE">
      <w:pPr>
        <w:pStyle w:val="BodyText"/>
        <w:spacing w:before="0"/>
        <w:ind w:left="0" w:firstLine="0"/>
        <w:rPr>
          <w:sz w:val="22"/>
        </w:rPr>
      </w:pPr>
    </w:p>
    <w:p w:rsidR="006623AE" w:rsidRDefault="006623AE">
      <w:pPr>
        <w:pStyle w:val="BodyText"/>
        <w:spacing w:before="0"/>
        <w:ind w:left="0" w:firstLine="0"/>
        <w:rPr>
          <w:sz w:val="22"/>
        </w:rPr>
      </w:pPr>
    </w:p>
    <w:p w:rsidR="006623AE" w:rsidRDefault="006623AE">
      <w:pPr>
        <w:pStyle w:val="BodyText"/>
        <w:spacing w:before="7"/>
        <w:ind w:left="0" w:firstLine="0"/>
        <w:rPr>
          <w:sz w:val="28"/>
        </w:rPr>
      </w:pPr>
    </w:p>
    <w:p w:rsidR="006623AE" w:rsidRDefault="005D5E16">
      <w:pPr>
        <w:ind w:left="2457" w:right="2454"/>
        <w:jc w:val="center"/>
        <w:rPr>
          <w:sz w:val="24"/>
        </w:rPr>
      </w:pPr>
      <w:r>
        <w:rPr>
          <w:sz w:val="24"/>
        </w:rPr>
        <w:t>ARCHITECT’S PROJECT NUMBER SAUOES14.05</w:t>
      </w:r>
    </w:p>
    <w:p w:rsidR="006623AE" w:rsidRDefault="005D5E16">
      <w:pPr>
        <w:ind w:left="1146" w:right="1146"/>
        <w:jc w:val="center"/>
        <w:rPr>
          <w:sz w:val="24"/>
        </w:rPr>
      </w:pPr>
      <w:r>
        <w:rPr>
          <w:sz w:val="24"/>
        </w:rPr>
        <w:t>COPYRIGHT © 2017/WER</w:t>
      </w:r>
    </w:p>
    <w:p w:rsidR="006623AE" w:rsidRDefault="006623AE">
      <w:pPr>
        <w:jc w:val="center"/>
        <w:rPr>
          <w:sz w:val="24"/>
        </w:rPr>
        <w:sectPr w:rsidR="006623AE">
          <w:type w:val="continuous"/>
          <w:pgSz w:w="12240" w:h="15840"/>
          <w:pgMar w:top="1380" w:right="1720" w:bottom="280" w:left="1720" w:header="720" w:footer="720" w:gutter="0"/>
          <w:cols w:space="720"/>
        </w:sectPr>
      </w:pPr>
    </w:p>
    <w:p w:rsidR="006623AE" w:rsidRDefault="006623AE">
      <w:pPr>
        <w:pStyle w:val="BodyText"/>
        <w:spacing w:before="0"/>
        <w:ind w:left="0" w:firstLine="0"/>
        <w:rPr>
          <w:sz w:val="22"/>
        </w:rPr>
      </w:pPr>
    </w:p>
    <w:p w:rsidR="006623AE" w:rsidRDefault="006623AE">
      <w:pPr>
        <w:pStyle w:val="BodyText"/>
        <w:spacing w:before="0"/>
        <w:ind w:left="0" w:firstLine="0"/>
        <w:rPr>
          <w:sz w:val="22"/>
        </w:rPr>
      </w:pPr>
    </w:p>
    <w:p w:rsidR="006623AE" w:rsidRDefault="005D5E16">
      <w:pPr>
        <w:pStyle w:val="Heading1"/>
        <w:spacing w:before="191"/>
        <w:ind w:left="100" w:firstLine="0"/>
      </w:pPr>
      <w:r>
        <w:rPr>
          <w:spacing w:val="-2"/>
        </w:rPr>
        <w:t>ARCHITECT</w:t>
      </w:r>
    </w:p>
    <w:p w:rsidR="006623AE" w:rsidRDefault="005D5E16">
      <w:pPr>
        <w:spacing w:before="64" w:line="328" w:lineRule="auto"/>
        <w:ind w:left="100" w:right="2305" w:firstLine="310"/>
        <w:rPr>
          <w:b/>
          <w:sz w:val="20"/>
        </w:rPr>
      </w:pPr>
      <w:r>
        <w:br w:type="column"/>
      </w:r>
      <w:r>
        <w:rPr>
          <w:b/>
          <w:sz w:val="20"/>
        </w:rPr>
        <w:t>SECTION 00 0105 CERTIFICATIONS PAGE</w:t>
      </w:r>
    </w:p>
    <w:p w:rsidR="006623AE" w:rsidRDefault="006623AE">
      <w:pPr>
        <w:spacing w:line="328" w:lineRule="auto"/>
        <w:rPr>
          <w:sz w:val="20"/>
        </w:rPr>
        <w:sectPr w:rsidR="006623AE">
          <w:pgSz w:w="12240" w:h="15840"/>
          <w:pgMar w:top="1380" w:right="1320" w:bottom="280" w:left="1340" w:header="720" w:footer="720" w:gutter="0"/>
          <w:cols w:num="2" w:space="720" w:equalWidth="0">
            <w:col w:w="1248" w:space="2291"/>
            <w:col w:w="6041"/>
          </w:cols>
        </w:sectPr>
      </w:pPr>
    </w:p>
    <w:p w:rsidR="006623AE" w:rsidRDefault="005D5E16">
      <w:pPr>
        <w:spacing w:before="87" w:line="247" w:lineRule="auto"/>
        <w:ind w:left="100" w:right="404"/>
        <w:rPr>
          <w:b/>
          <w:sz w:val="20"/>
        </w:rPr>
      </w:pPr>
      <w:r>
        <w:rPr>
          <w:b/>
          <w:sz w:val="20"/>
        </w:rPr>
        <w:t>I HEREBY CERTIFY THAT THIS PROJECT MANUAL WAS PREPARED BY ME, OR UNDER MY DIRECT SUPERVISION, AND THAT I AM A DULY LICENSED ARCHITECT UNDER THE LAWS OF THE STATE OF ARKANSAS.</w:t>
      </w: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5D5E16">
      <w:pPr>
        <w:pStyle w:val="BodyText"/>
        <w:spacing w:before="1"/>
        <w:ind w:left="0" w:firstLine="0"/>
        <w:rPr>
          <w:b/>
          <w:sz w:val="23"/>
        </w:rPr>
      </w:pPr>
      <w:r>
        <w:rPr>
          <w:noProof/>
        </w:rPr>
        <w:drawing>
          <wp:anchor distT="0" distB="0" distL="0" distR="0" simplePos="0" relativeHeight="251658240" behindDoc="0" locked="0" layoutInCell="1" allowOverlap="1">
            <wp:simplePos x="0" y="0"/>
            <wp:positionH relativeFrom="page">
              <wp:posOffset>978747</wp:posOffset>
            </wp:positionH>
            <wp:positionV relativeFrom="paragraph">
              <wp:posOffset>193720</wp:posOffset>
            </wp:positionV>
            <wp:extent cx="1533523" cy="1445418"/>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533523" cy="1445418"/>
                    </a:xfrm>
                    <a:prstGeom prst="rect">
                      <a:avLst/>
                    </a:prstGeom>
                  </pic:spPr>
                </pic:pic>
              </a:graphicData>
            </a:graphic>
          </wp:anchor>
        </w:drawing>
      </w:r>
    </w:p>
    <w:p w:rsidR="006623AE" w:rsidRDefault="006623AE">
      <w:pPr>
        <w:pStyle w:val="BodyText"/>
        <w:spacing w:before="0"/>
        <w:ind w:left="0" w:firstLine="0"/>
        <w:rPr>
          <w:b/>
          <w:sz w:val="22"/>
        </w:rPr>
      </w:pPr>
    </w:p>
    <w:p w:rsidR="006623AE" w:rsidRDefault="006623AE">
      <w:pPr>
        <w:pStyle w:val="BodyText"/>
        <w:spacing w:before="0"/>
        <w:ind w:left="0" w:firstLine="0"/>
        <w:rPr>
          <w:b/>
          <w:sz w:val="22"/>
        </w:rPr>
      </w:pPr>
    </w:p>
    <w:p w:rsidR="006623AE" w:rsidRDefault="006623AE">
      <w:pPr>
        <w:pStyle w:val="BodyText"/>
        <w:spacing w:before="0"/>
        <w:ind w:left="0" w:firstLine="0"/>
        <w:rPr>
          <w:b/>
          <w:sz w:val="22"/>
        </w:rPr>
      </w:pPr>
    </w:p>
    <w:p w:rsidR="006623AE" w:rsidRDefault="006623AE">
      <w:pPr>
        <w:pStyle w:val="BodyText"/>
        <w:spacing w:before="0"/>
        <w:ind w:left="0" w:firstLine="0"/>
        <w:rPr>
          <w:b/>
          <w:sz w:val="22"/>
        </w:rPr>
      </w:pPr>
    </w:p>
    <w:p w:rsidR="006623AE" w:rsidRDefault="006623AE">
      <w:pPr>
        <w:pStyle w:val="BodyText"/>
        <w:spacing w:before="0"/>
        <w:ind w:left="0" w:firstLine="0"/>
        <w:rPr>
          <w:b/>
          <w:sz w:val="22"/>
        </w:rPr>
      </w:pPr>
    </w:p>
    <w:p w:rsidR="006623AE" w:rsidRDefault="005D5E16">
      <w:pPr>
        <w:tabs>
          <w:tab w:val="left" w:pos="5488"/>
          <w:tab w:val="left" w:pos="7682"/>
        </w:tabs>
        <w:spacing w:before="182"/>
        <w:ind w:left="100"/>
        <w:rPr>
          <w:b/>
          <w:sz w:val="20"/>
        </w:rPr>
      </w:pPr>
      <w:r>
        <w:rPr>
          <w:b/>
          <w:sz w:val="20"/>
        </w:rPr>
        <w:t>NAME:</w:t>
      </w:r>
      <w:r>
        <w:rPr>
          <w:rFonts w:ascii="Times New Roman"/>
          <w:sz w:val="20"/>
          <w:u w:val="single"/>
        </w:rPr>
        <w:tab/>
      </w:r>
      <w:r>
        <w:rPr>
          <w:b/>
          <w:spacing w:val="-3"/>
          <w:sz w:val="20"/>
        </w:rPr>
        <w:t>DATE</w:t>
      </w:r>
      <w:r>
        <w:rPr>
          <w:rFonts w:ascii="Times New Roman"/>
          <w:spacing w:val="-3"/>
          <w:sz w:val="20"/>
          <w:u w:val="single"/>
        </w:rPr>
        <w:tab/>
      </w:r>
      <w:r>
        <w:rPr>
          <w:b/>
          <w:sz w:val="20"/>
        </w:rPr>
        <w:t>REG NO:</w:t>
      </w:r>
      <w:r>
        <w:rPr>
          <w:b/>
          <w:spacing w:val="-2"/>
          <w:sz w:val="20"/>
        </w:rPr>
        <w:t xml:space="preserve"> </w:t>
      </w:r>
      <w:r>
        <w:rPr>
          <w:b/>
          <w:sz w:val="20"/>
        </w:rPr>
        <w:t>C-44</w:t>
      </w:r>
    </w:p>
    <w:p w:rsidR="006623AE" w:rsidRDefault="005D5E16">
      <w:pPr>
        <w:spacing w:before="84"/>
        <w:ind w:left="1440" w:right="1457"/>
        <w:jc w:val="center"/>
        <w:rPr>
          <w:b/>
          <w:sz w:val="20"/>
        </w:rPr>
      </w:pPr>
      <w:r>
        <w:rPr>
          <w:b/>
          <w:sz w:val="20"/>
        </w:rPr>
        <w:t>END OF CERTIFICATIONS PAGE</w:t>
      </w: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9"/>
        <w:ind w:left="0" w:firstLine="0"/>
        <w:rPr>
          <w:b/>
          <w:sz w:val="18"/>
        </w:rPr>
      </w:pPr>
    </w:p>
    <w:p w:rsidR="006623AE" w:rsidRDefault="005D5E16">
      <w:pPr>
        <w:pStyle w:val="BodyText"/>
        <w:tabs>
          <w:tab w:val="left" w:pos="4234"/>
          <w:tab w:val="left" w:pos="7185"/>
        </w:tabs>
        <w:spacing w:before="94" w:line="229" w:lineRule="exact"/>
        <w:ind w:left="100" w:firstLine="0"/>
      </w:pPr>
      <w:r>
        <w:t>SAUOES14.05</w:t>
      </w:r>
      <w:r>
        <w:tab/>
        <w:t>00 0105</w:t>
      </w:r>
      <w:r>
        <w:rPr>
          <w:spacing w:val="-5"/>
        </w:rPr>
        <w:t xml:space="preserve"> </w:t>
      </w:r>
      <w:r>
        <w:t>-</w:t>
      </w:r>
      <w:r>
        <w:rPr>
          <w:spacing w:val="-2"/>
        </w:rPr>
        <w:t xml:space="preserve"> </w:t>
      </w:r>
      <w:r>
        <w:t>1</w:t>
      </w:r>
      <w:r>
        <w:tab/>
        <w:t>CERTIFICATIONS</w:t>
      </w:r>
      <w:r>
        <w:rPr>
          <w:spacing w:val="-13"/>
        </w:rPr>
        <w:t xml:space="preserve"> </w:t>
      </w:r>
      <w:r>
        <w:t>PAGE</w:t>
      </w:r>
    </w:p>
    <w:p w:rsidR="006623AE" w:rsidRDefault="005D5E16">
      <w:pPr>
        <w:tabs>
          <w:tab w:val="left" w:pos="8611"/>
        </w:tabs>
        <w:spacing w:line="229" w:lineRule="exact"/>
        <w:ind w:left="100"/>
        <w:rPr>
          <w:sz w:val="16"/>
        </w:rPr>
      </w:pPr>
      <w:r>
        <w:rPr>
          <w:sz w:val="20"/>
        </w:rPr>
        <w:t>SAU</w:t>
      </w:r>
      <w:r>
        <w:rPr>
          <w:spacing w:val="-4"/>
          <w:sz w:val="20"/>
        </w:rPr>
        <w:t xml:space="preserve"> </w:t>
      </w:r>
      <w:r>
        <w:rPr>
          <w:sz w:val="20"/>
        </w:rPr>
        <w:t>Ozmer</w:t>
      </w:r>
      <w:r>
        <w:rPr>
          <w:spacing w:val="-4"/>
          <w:sz w:val="20"/>
        </w:rPr>
        <w:t xml:space="preserve"> </w:t>
      </w:r>
      <w:r>
        <w:rPr>
          <w:sz w:val="20"/>
        </w:rPr>
        <w:t>House</w:t>
      </w:r>
      <w:r>
        <w:rPr>
          <w:sz w:val="20"/>
        </w:rPr>
        <w:tab/>
      </w:r>
      <w:r>
        <w:rPr>
          <w:sz w:val="16"/>
        </w:rPr>
        <w:t>11/07//2016</w:t>
      </w:r>
    </w:p>
    <w:p w:rsidR="006623AE" w:rsidRDefault="006623AE">
      <w:pPr>
        <w:spacing w:line="229" w:lineRule="exact"/>
        <w:rPr>
          <w:sz w:val="16"/>
        </w:rPr>
        <w:sectPr w:rsidR="006623AE">
          <w:type w:val="continuous"/>
          <w:pgSz w:w="12240" w:h="15840"/>
          <w:pgMar w:top="1380" w:right="1320" w:bottom="280" w:left="1340" w:header="720" w:footer="720" w:gutter="0"/>
          <w:cols w:space="720"/>
        </w:sectPr>
      </w:pPr>
    </w:p>
    <w:p w:rsidR="006623AE" w:rsidRDefault="005D5E16">
      <w:pPr>
        <w:pStyle w:val="Heading1"/>
        <w:spacing w:before="75"/>
        <w:ind w:left="339" w:right="7025" w:firstLine="0"/>
        <w:jc w:val="center"/>
      </w:pPr>
      <w:r>
        <w:lastRenderedPageBreak/>
        <w:t>TABLE OF CONTENTS</w:t>
      </w:r>
    </w:p>
    <w:p w:rsidR="006623AE" w:rsidRDefault="006623AE">
      <w:pPr>
        <w:pStyle w:val="BodyText"/>
        <w:spacing w:before="0"/>
        <w:ind w:left="0" w:firstLine="0"/>
        <w:rPr>
          <w:b/>
          <w:sz w:val="22"/>
        </w:rPr>
      </w:pPr>
    </w:p>
    <w:p w:rsidR="006623AE" w:rsidRDefault="006623AE">
      <w:pPr>
        <w:pStyle w:val="BodyText"/>
        <w:spacing w:before="10"/>
        <w:ind w:left="0" w:firstLine="0"/>
        <w:rPr>
          <w:b/>
          <w:sz w:val="17"/>
        </w:rPr>
      </w:pPr>
    </w:p>
    <w:p w:rsidR="006623AE" w:rsidRDefault="005D5E16">
      <w:pPr>
        <w:spacing w:before="1"/>
        <w:ind w:left="136"/>
        <w:rPr>
          <w:b/>
          <w:sz w:val="20"/>
        </w:rPr>
      </w:pPr>
      <w:r>
        <w:rPr>
          <w:b/>
          <w:sz w:val="20"/>
        </w:rPr>
        <w:t>DIVISION 00 - PROCUREMENT AND CONTRACTING REQUIREMENTS</w:t>
      </w:r>
    </w:p>
    <w:p w:rsidR="006623AE" w:rsidRDefault="006623AE">
      <w:pPr>
        <w:pStyle w:val="BodyText"/>
        <w:spacing w:before="0"/>
        <w:ind w:left="0" w:firstLine="0"/>
        <w:rPr>
          <w:b/>
          <w:sz w:val="22"/>
        </w:rPr>
      </w:pPr>
    </w:p>
    <w:p w:rsidR="006623AE" w:rsidRDefault="006623AE">
      <w:pPr>
        <w:pStyle w:val="BodyText"/>
        <w:spacing w:before="3"/>
        <w:ind w:left="0" w:firstLine="0"/>
        <w:rPr>
          <w:b/>
          <w:sz w:val="18"/>
        </w:rPr>
      </w:pPr>
    </w:p>
    <w:p w:rsidR="006623AE" w:rsidRDefault="005D5E16">
      <w:pPr>
        <w:pStyle w:val="BodyText"/>
        <w:tabs>
          <w:tab w:val="left" w:pos="1540"/>
        </w:tabs>
        <w:spacing w:before="0"/>
        <w:ind w:left="136" w:firstLine="0"/>
      </w:pPr>
      <w:r>
        <w:t>00</w:t>
      </w:r>
      <w:r>
        <w:rPr>
          <w:spacing w:val="-2"/>
        </w:rPr>
        <w:t xml:space="preserve"> </w:t>
      </w:r>
      <w:r>
        <w:t>0105</w:t>
      </w:r>
      <w:r>
        <w:tab/>
        <w:t>CERTIFICATIONS</w:t>
      </w:r>
      <w:r>
        <w:rPr>
          <w:spacing w:val="-6"/>
        </w:rPr>
        <w:t xml:space="preserve"> </w:t>
      </w:r>
      <w:r>
        <w:t>PAGE</w:t>
      </w:r>
    </w:p>
    <w:p w:rsidR="006623AE" w:rsidRDefault="005D5E16">
      <w:pPr>
        <w:pStyle w:val="BodyText"/>
        <w:tabs>
          <w:tab w:val="left" w:pos="1540"/>
        </w:tabs>
        <w:spacing w:before="0"/>
        <w:ind w:left="136" w:firstLine="0"/>
      </w:pPr>
      <w:r>
        <w:t>00</w:t>
      </w:r>
      <w:r>
        <w:rPr>
          <w:spacing w:val="-2"/>
        </w:rPr>
        <w:t xml:space="preserve"> </w:t>
      </w:r>
      <w:r>
        <w:t>0110</w:t>
      </w:r>
      <w:r>
        <w:tab/>
        <w:t>TABLE OF</w:t>
      </w:r>
      <w:r>
        <w:rPr>
          <w:spacing w:val="-4"/>
        </w:rPr>
        <w:t xml:space="preserve"> </w:t>
      </w:r>
      <w:r>
        <w:t>CONTENTS</w:t>
      </w:r>
    </w:p>
    <w:p w:rsidR="006623AE" w:rsidRDefault="005D5E16">
      <w:pPr>
        <w:pStyle w:val="BodyText"/>
        <w:tabs>
          <w:tab w:val="left" w:pos="1540"/>
        </w:tabs>
        <w:spacing w:before="0" w:line="229" w:lineRule="exact"/>
        <w:ind w:left="136" w:firstLine="0"/>
      </w:pPr>
      <w:r>
        <w:t>00</w:t>
      </w:r>
      <w:r>
        <w:rPr>
          <w:spacing w:val="-2"/>
        </w:rPr>
        <w:t xml:space="preserve"> </w:t>
      </w:r>
      <w:r>
        <w:t>0115</w:t>
      </w:r>
      <w:r>
        <w:tab/>
        <w:t>LIST OF DRAWING</w:t>
      </w:r>
      <w:r>
        <w:rPr>
          <w:spacing w:val="-4"/>
        </w:rPr>
        <w:t xml:space="preserve"> </w:t>
      </w:r>
      <w:r>
        <w:t>SHEETS</w:t>
      </w:r>
    </w:p>
    <w:p w:rsidR="006623AE" w:rsidRDefault="005D5E16">
      <w:pPr>
        <w:pStyle w:val="BodyText"/>
        <w:tabs>
          <w:tab w:val="left" w:pos="1540"/>
        </w:tabs>
        <w:spacing w:before="0" w:line="229" w:lineRule="exact"/>
        <w:ind w:left="136" w:firstLine="0"/>
      </w:pPr>
      <w:r>
        <w:t>00</w:t>
      </w:r>
      <w:r>
        <w:rPr>
          <w:spacing w:val="-2"/>
        </w:rPr>
        <w:t xml:space="preserve"> </w:t>
      </w:r>
      <w:r>
        <w:t>1130</w:t>
      </w:r>
      <w:r>
        <w:tab/>
        <w:t>INVITATION TO</w:t>
      </w:r>
      <w:r>
        <w:rPr>
          <w:spacing w:val="-3"/>
        </w:rPr>
        <w:t xml:space="preserve"> </w:t>
      </w:r>
      <w:r>
        <w:t>BID</w:t>
      </w:r>
    </w:p>
    <w:p w:rsidR="006623AE" w:rsidRDefault="005D5E16">
      <w:pPr>
        <w:pStyle w:val="BodyText"/>
        <w:tabs>
          <w:tab w:val="left" w:pos="1540"/>
        </w:tabs>
        <w:spacing w:before="1"/>
        <w:ind w:left="136" w:firstLine="0"/>
      </w:pPr>
      <w:r>
        <w:t>00</w:t>
      </w:r>
      <w:r>
        <w:rPr>
          <w:spacing w:val="-2"/>
        </w:rPr>
        <w:t xml:space="preserve"> </w:t>
      </w:r>
      <w:r>
        <w:t>2000</w:t>
      </w:r>
      <w:r>
        <w:tab/>
        <w:t>INSTRUCTIONS TO</w:t>
      </w:r>
      <w:r>
        <w:rPr>
          <w:spacing w:val="-7"/>
        </w:rPr>
        <w:t xml:space="preserve"> </w:t>
      </w:r>
      <w:r>
        <w:t>BIDDERS</w:t>
      </w:r>
    </w:p>
    <w:p w:rsidR="006623AE" w:rsidRDefault="005D5E16">
      <w:pPr>
        <w:pStyle w:val="BodyText"/>
        <w:tabs>
          <w:tab w:val="left" w:pos="1540"/>
        </w:tabs>
        <w:spacing w:before="0"/>
        <w:ind w:left="136" w:firstLine="0"/>
      </w:pPr>
      <w:r>
        <w:t>00</w:t>
      </w:r>
      <w:r>
        <w:rPr>
          <w:spacing w:val="-2"/>
        </w:rPr>
        <w:t xml:space="preserve"> </w:t>
      </w:r>
      <w:r>
        <w:t>2114</w:t>
      </w:r>
      <w:r>
        <w:tab/>
        <w:t>SUPPLEMENTARY INSTRUCTIONS TO</w:t>
      </w:r>
      <w:r>
        <w:rPr>
          <w:spacing w:val="-8"/>
        </w:rPr>
        <w:t xml:space="preserve"> </w:t>
      </w:r>
      <w:r>
        <w:t>BIDDERS</w:t>
      </w:r>
    </w:p>
    <w:p w:rsidR="006623AE" w:rsidRDefault="005D5E16">
      <w:pPr>
        <w:pStyle w:val="BodyText"/>
        <w:tabs>
          <w:tab w:val="left" w:pos="1540"/>
        </w:tabs>
        <w:spacing w:before="0"/>
        <w:ind w:left="136" w:firstLine="0"/>
      </w:pPr>
      <w:r>
        <w:t>00</w:t>
      </w:r>
      <w:r>
        <w:rPr>
          <w:spacing w:val="-2"/>
        </w:rPr>
        <w:t xml:space="preserve"> </w:t>
      </w:r>
      <w:r>
        <w:t>3100</w:t>
      </w:r>
      <w:r>
        <w:tab/>
        <w:t>AVAILABLE PROJECT</w:t>
      </w:r>
      <w:r>
        <w:rPr>
          <w:spacing w:val="-7"/>
        </w:rPr>
        <w:t xml:space="preserve"> </w:t>
      </w:r>
      <w:r>
        <w:t>INFORMATION</w:t>
      </w:r>
    </w:p>
    <w:p w:rsidR="006623AE" w:rsidRDefault="005D5E16">
      <w:pPr>
        <w:pStyle w:val="BodyText"/>
        <w:tabs>
          <w:tab w:val="left" w:pos="1540"/>
        </w:tabs>
        <w:spacing w:before="0"/>
        <w:ind w:left="136" w:firstLine="0"/>
      </w:pPr>
      <w:r>
        <w:t>00</w:t>
      </w:r>
      <w:r>
        <w:rPr>
          <w:spacing w:val="-2"/>
        </w:rPr>
        <w:t xml:space="preserve"> </w:t>
      </w:r>
      <w:r>
        <w:t>4100</w:t>
      </w:r>
      <w:r>
        <w:tab/>
        <w:t>BID</w:t>
      </w:r>
      <w:r>
        <w:rPr>
          <w:spacing w:val="-5"/>
        </w:rPr>
        <w:t xml:space="preserve"> </w:t>
      </w:r>
      <w:r>
        <w:t>FORM</w:t>
      </w:r>
    </w:p>
    <w:p w:rsidR="006623AE" w:rsidRDefault="005D5E16">
      <w:pPr>
        <w:pStyle w:val="BodyText"/>
        <w:tabs>
          <w:tab w:val="left" w:pos="1540"/>
        </w:tabs>
        <w:spacing w:before="0" w:line="229" w:lineRule="exact"/>
        <w:ind w:left="136" w:firstLine="0"/>
      </w:pPr>
      <w:r>
        <w:t>00</w:t>
      </w:r>
      <w:r>
        <w:rPr>
          <w:spacing w:val="-2"/>
        </w:rPr>
        <w:t xml:space="preserve"> </w:t>
      </w:r>
      <w:r>
        <w:t>5200</w:t>
      </w:r>
      <w:r>
        <w:tab/>
        <w:t>AGREEMENT</w:t>
      </w:r>
      <w:r>
        <w:rPr>
          <w:spacing w:val="-6"/>
        </w:rPr>
        <w:t xml:space="preserve"> </w:t>
      </w:r>
      <w:r>
        <w:t>FORM</w:t>
      </w:r>
    </w:p>
    <w:p w:rsidR="006623AE" w:rsidRDefault="005D5E16">
      <w:pPr>
        <w:pStyle w:val="BodyText"/>
        <w:tabs>
          <w:tab w:val="left" w:pos="1540"/>
        </w:tabs>
        <w:spacing w:before="0" w:line="229" w:lineRule="exact"/>
        <w:ind w:left="136" w:firstLine="0"/>
      </w:pPr>
      <w:r>
        <w:t>00</w:t>
      </w:r>
      <w:r>
        <w:rPr>
          <w:spacing w:val="-2"/>
        </w:rPr>
        <w:t xml:space="preserve"> </w:t>
      </w:r>
      <w:r>
        <w:t>6000</w:t>
      </w:r>
      <w:r>
        <w:tab/>
        <w:t>PERFORMANCE BOND AND PAYMENT</w:t>
      </w:r>
      <w:r>
        <w:rPr>
          <w:spacing w:val="-15"/>
        </w:rPr>
        <w:t xml:space="preserve"> </w:t>
      </w:r>
      <w:r>
        <w:t>BOND</w:t>
      </w:r>
    </w:p>
    <w:p w:rsidR="006623AE" w:rsidRDefault="005D5E16">
      <w:pPr>
        <w:pStyle w:val="BodyText"/>
        <w:tabs>
          <w:tab w:val="left" w:pos="1540"/>
        </w:tabs>
        <w:spacing w:before="1"/>
        <w:ind w:left="136" w:firstLine="0"/>
      </w:pPr>
      <w:r>
        <w:t>00</w:t>
      </w:r>
      <w:r>
        <w:rPr>
          <w:spacing w:val="-2"/>
        </w:rPr>
        <w:t xml:space="preserve"> </w:t>
      </w:r>
      <w:r>
        <w:t>6110</w:t>
      </w:r>
      <w:r>
        <w:tab/>
        <w:t>CONSENT OF</w:t>
      </w:r>
      <w:r>
        <w:rPr>
          <w:spacing w:val="-3"/>
        </w:rPr>
        <w:t xml:space="preserve"> </w:t>
      </w:r>
      <w:r>
        <w:t>SURETY</w:t>
      </w:r>
    </w:p>
    <w:p w:rsidR="006623AE" w:rsidRDefault="005D5E16">
      <w:pPr>
        <w:pStyle w:val="BodyText"/>
        <w:tabs>
          <w:tab w:val="left" w:pos="1540"/>
        </w:tabs>
        <w:spacing w:before="0"/>
        <w:ind w:left="136" w:firstLine="0"/>
      </w:pPr>
      <w:r>
        <w:t>00</w:t>
      </w:r>
      <w:r>
        <w:rPr>
          <w:spacing w:val="-2"/>
        </w:rPr>
        <w:t xml:space="preserve"> </w:t>
      </w:r>
      <w:r>
        <w:t>6400</w:t>
      </w:r>
      <w:r>
        <w:tab/>
        <w:t>RELEASE OF</w:t>
      </w:r>
      <w:r>
        <w:rPr>
          <w:spacing w:val="-7"/>
        </w:rPr>
        <w:t xml:space="preserve"> </w:t>
      </w:r>
      <w:r>
        <w:t>CLAIMS</w:t>
      </w:r>
    </w:p>
    <w:p w:rsidR="006623AE" w:rsidRDefault="005D5E16">
      <w:pPr>
        <w:pStyle w:val="BodyText"/>
        <w:tabs>
          <w:tab w:val="left" w:pos="1540"/>
        </w:tabs>
        <w:spacing w:before="0"/>
        <w:ind w:left="136" w:firstLine="0"/>
      </w:pPr>
      <w:r>
        <w:t>00</w:t>
      </w:r>
      <w:r>
        <w:rPr>
          <w:spacing w:val="-2"/>
        </w:rPr>
        <w:t xml:space="preserve"> </w:t>
      </w:r>
      <w:r>
        <w:t>7200</w:t>
      </w:r>
      <w:r>
        <w:tab/>
        <w:t>GENERAL</w:t>
      </w:r>
      <w:r>
        <w:rPr>
          <w:spacing w:val="-5"/>
        </w:rPr>
        <w:t xml:space="preserve"> </w:t>
      </w:r>
      <w:r>
        <w:t>CONDITIONS</w:t>
      </w:r>
    </w:p>
    <w:p w:rsidR="006623AE" w:rsidRDefault="005D5E16">
      <w:pPr>
        <w:pStyle w:val="ListParagraph"/>
        <w:numPr>
          <w:ilvl w:val="0"/>
          <w:numId w:val="102"/>
        </w:numPr>
        <w:tabs>
          <w:tab w:val="left" w:pos="413"/>
          <w:tab w:val="left" w:pos="1540"/>
        </w:tabs>
        <w:spacing w:before="0"/>
        <w:ind w:hanging="276"/>
        <w:rPr>
          <w:sz w:val="20"/>
        </w:rPr>
      </w:pPr>
      <w:r>
        <w:rPr>
          <w:sz w:val="20"/>
        </w:rPr>
        <w:t>7500</w:t>
      </w:r>
      <w:r>
        <w:rPr>
          <w:sz w:val="20"/>
        </w:rPr>
        <w:tab/>
        <w:t>SUPPLEMENTARY GENERAL</w:t>
      </w:r>
      <w:r>
        <w:rPr>
          <w:spacing w:val="-9"/>
          <w:sz w:val="20"/>
        </w:rPr>
        <w:t xml:space="preserve"> </w:t>
      </w:r>
      <w:r>
        <w:rPr>
          <w:sz w:val="20"/>
        </w:rPr>
        <w:t>CONDITIONS</w:t>
      </w:r>
    </w:p>
    <w:p w:rsidR="006623AE" w:rsidRDefault="006623AE">
      <w:pPr>
        <w:pStyle w:val="BodyText"/>
        <w:spacing w:before="7"/>
        <w:ind w:left="0" w:firstLine="0"/>
        <w:rPr>
          <w:sz w:val="19"/>
        </w:rPr>
      </w:pPr>
    </w:p>
    <w:p w:rsidR="006623AE" w:rsidRDefault="005D5E16">
      <w:pPr>
        <w:pStyle w:val="Heading1"/>
        <w:spacing w:before="0"/>
        <w:ind w:left="136" w:firstLine="0"/>
      </w:pPr>
      <w:r>
        <w:t>DIVISION 01 - GENERAL REQUIREMENTS</w:t>
      </w:r>
    </w:p>
    <w:p w:rsidR="006623AE" w:rsidRDefault="006623AE">
      <w:pPr>
        <w:pStyle w:val="BodyText"/>
        <w:spacing w:before="3"/>
        <w:ind w:left="0" w:firstLine="0"/>
        <w:rPr>
          <w:b/>
        </w:rPr>
      </w:pPr>
    </w:p>
    <w:p w:rsidR="006623AE" w:rsidRDefault="005D5E16">
      <w:pPr>
        <w:pStyle w:val="ListParagraph"/>
        <w:numPr>
          <w:ilvl w:val="0"/>
          <w:numId w:val="102"/>
        </w:numPr>
        <w:tabs>
          <w:tab w:val="left" w:pos="413"/>
          <w:tab w:val="left" w:pos="1540"/>
        </w:tabs>
        <w:spacing w:before="0"/>
        <w:ind w:hanging="276"/>
        <w:rPr>
          <w:sz w:val="20"/>
        </w:rPr>
      </w:pPr>
      <w:r>
        <w:rPr>
          <w:sz w:val="20"/>
        </w:rPr>
        <w:t>1000</w:t>
      </w:r>
      <w:r>
        <w:rPr>
          <w:sz w:val="20"/>
        </w:rPr>
        <w:tab/>
        <w:t>SUMMARY</w:t>
      </w:r>
    </w:p>
    <w:p w:rsidR="006623AE" w:rsidRDefault="005D5E16">
      <w:pPr>
        <w:pStyle w:val="BodyText"/>
        <w:tabs>
          <w:tab w:val="left" w:pos="1540"/>
        </w:tabs>
        <w:spacing w:before="0"/>
        <w:ind w:left="136" w:firstLine="0"/>
      </w:pPr>
      <w:r>
        <w:t>01</w:t>
      </w:r>
      <w:r>
        <w:rPr>
          <w:spacing w:val="-2"/>
        </w:rPr>
        <w:t xml:space="preserve"> </w:t>
      </w:r>
      <w:r>
        <w:t>1210</w:t>
      </w:r>
      <w:r>
        <w:tab/>
        <w:t>ASBESTOS PRECAUTIONS AND</w:t>
      </w:r>
      <w:r>
        <w:rPr>
          <w:spacing w:val="-10"/>
        </w:rPr>
        <w:t xml:space="preserve"> </w:t>
      </w:r>
      <w:r>
        <w:t>PROCEDURES</w:t>
      </w:r>
    </w:p>
    <w:p w:rsidR="006623AE" w:rsidRDefault="005D5E16">
      <w:pPr>
        <w:pStyle w:val="BodyText"/>
        <w:tabs>
          <w:tab w:val="left" w:pos="1540"/>
        </w:tabs>
        <w:spacing w:before="0" w:line="229" w:lineRule="exact"/>
        <w:ind w:left="136" w:firstLine="0"/>
      </w:pPr>
      <w:r>
        <w:t>01</w:t>
      </w:r>
      <w:r>
        <w:rPr>
          <w:spacing w:val="-2"/>
        </w:rPr>
        <w:t xml:space="preserve"> </w:t>
      </w:r>
      <w:r>
        <w:t>2000</w:t>
      </w:r>
      <w:r>
        <w:tab/>
        <w:t>PRICE AND PAYMENT</w:t>
      </w:r>
      <w:r>
        <w:rPr>
          <w:spacing w:val="-9"/>
        </w:rPr>
        <w:t xml:space="preserve"> </w:t>
      </w:r>
      <w:r>
        <w:t>PROCEDURES</w:t>
      </w:r>
    </w:p>
    <w:p w:rsidR="006623AE" w:rsidRDefault="005D5E16">
      <w:pPr>
        <w:pStyle w:val="BodyText"/>
        <w:tabs>
          <w:tab w:val="left" w:pos="1540"/>
        </w:tabs>
        <w:spacing w:before="0" w:line="229" w:lineRule="exact"/>
        <w:ind w:left="136" w:firstLine="0"/>
      </w:pPr>
      <w:r>
        <w:t>01</w:t>
      </w:r>
      <w:r>
        <w:rPr>
          <w:spacing w:val="-2"/>
        </w:rPr>
        <w:t xml:space="preserve"> </w:t>
      </w:r>
      <w:r>
        <w:t>2100</w:t>
      </w:r>
      <w:r>
        <w:tab/>
        <w:t>ALLOWANCES</w:t>
      </w:r>
    </w:p>
    <w:p w:rsidR="006623AE" w:rsidRDefault="005D5E16">
      <w:pPr>
        <w:pStyle w:val="BodyText"/>
        <w:tabs>
          <w:tab w:val="left" w:pos="1540"/>
        </w:tabs>
        <w:spacing w:before="0"/>
        <w:ind w:left="136" w:firstLine="0"/>
      </w:pPr>
      <w:r>
        <w:t>01</w:t>
      </w:r>
      <w:r>
        <w:rPr>
          <w:spacing w:val="-2"/>
        </w:rPr>
        <w:t xml:space="preserve"> </w:t>
      </w:r>
      <w:r>
        <w:t>3000</w:t>
      </w:r>
      <w:r>
        <w:tab/>
        <w:t>ADMINISTRATIVE</w:t>
      </w:r>
      <w:r>
        <w:rPr>
          <w:spacing w:val="-7"/>
        </w:rPr>
        <w:t xml:space="preserve"> </w:t>
      </w:r>
      <w:r>
        <w:t>REQUIREMENTS</w:t>
      </w:r>
    </w:p>
    <w:p w:rsidR="006623AE" w:rsidRDefault="005D5E16">
      <w:pPr>
        <w:pStyle w:val="BodyText"/>
        <w:tabs>
          <w:tab w:val="left" w:pos="1540"/>
        </w:tabs>
        <w:spacing w:before="0"/>
        <w:ind w:left="136" w:firstLine="0"/>
      </w:pPr>
      <w:r>
        <w:t>01</w:t>
      </w:r>
      <w:r>
        <w:rPr>
          <w:spacing w:val="-2"/>
        </w:rPr>
        <w:t xml:space="preserve"> </w:t>
      </w:r>
      <w:r>
        <w:t>3216</w:t>
      </w:r>
      <w:r>
        <w:tab/>
        <w:t>CONSTRUCTION PROGRESS</w:t>
      </w:r>
      <w:r>
        <w:rPr>
          <w:spacing w:val="-6"/>
        </w:rPr>
        <w:t xml:space="preserve"> </w:t>
      </w:r>
      <w:r>
        <w:t>SCHEDULE</w:t>
      </w:r>
    </w:p>
    <w:p w:rsidR="006623AE" w:rsidRDefault="005D5E16">
      <w:pPr>
        <w:pStyle w:val="BodyText"/>
        <w:tabs>
          <w:tab w:val="left" w:pos="1540"/>
        </w:tabs>
        <w:spacing w:before="0"/>
        <w:ind w:left="136" w:firstLine="0"/>
      </w:pPr>
      <w:r>
        <w:t>01</w:t>
      </w:r>
      <w:r>
        <w:rPr>
          <w:spacing w:val="-2"/>
        </w:rPr>
        <w:t xml:space="preserve"> </w:t>
      </w:r>
      <w:r>
        <w:t>4000</w:t>
      </w:r>
      <w:r>
        <w:tab/>
        <w:t>QUALITY</w:t>
      </w:r>
      <w:r>
        <w:rPr>
          <w:spacing w:val="-5"/>
        </w:rPr>
        <w:t xml:space="preserve"> </w:t>
      </w:r>
      <w:r>
        <w:t>REQUIREMENTS</w:t>
      </w:r>
    </w:p>
    <w:p w:rsidR="006623AE" w:rsidRDefault="005D5E16">
      <w:pPr>
        <w:pStyle w:val="BodyText"/>
        <w:tabs>
          <w:tab w:val="left" w:pos="1540"/>
        </w:tabs>
        <w:spacing w:before="0"/>
        <w:ind w:left="136" w:firstLine="0"/>
      </w:pPr>
      <w:r>
        <w:t>01</w:t>
      </w:r>
      <w:r>
        <w:rPr>
          <w:spacing w:val="-2"/>
        </w:rPr>
        <w:t xml:space="preserve"> </w:t>
      </w:r>
      <w:r>
        <w:t>5000</w:t>
      </w:r>
      <w:r>
        <w:tab/>
        <w:t>TEMPORARY FACILITIES AND</w:t>
      </w:r>
      <w:r>
        <w:rPr>
          <w:spacing w:val="-8"/>
        </w:rPr>
        <w:t xml:space="preserve"> </w:t>
      </w:r>
      <w:r>
        <w:t>CONTROLS</w:t>
      </w:r>
    </w:p>
    <w:p w:rsidR="006623AE" w:rsidRDefault="005D5E16">
      <w:pPr>
        <w:pStyle w:val="BodyText"/>
        <w:tabs>
          <w:tab w:val="left" w:pos="1540"/>
        </w:tabs>
        <w:spacing w:before="1" w:line="229" w:lineRule="exact"/>
        <w:ind w:left="136" w:firstLine="0"/>
      </w:pPr>
      <w:r>
        <w:t>01</w:t>
      </w:r>
      <w:r>
        <w:rPr>
          <w:spacing w:val="-2"/>
        </w:rPr>
        <w:t xml:space="preserve"> </w:t>
      </w:r>
      <w:r>
        <w:t>6000</w:t>
      </w:r>
      <w:r>
        <w:tab/>
        <w:t>PRODUCT</w:t>
      </w:r>
      <w:r>
        <w:rPr>
          <w:spacing w:val="-3"/>
        </w:rPr>
        <w:t xml:space="preserve"> </w:t>
      </w:r>
      <w:r>
        <w:t>REQUIREMENTS</w:t>
      </w:r>
    </w:p>
    <w:p w:rsidR="006623AE" w:rsidRDefault="005D5E16">
      <w:pPr>
        <w:pStyle w:val="BodyText"/>
        <w:tabs>
          <w:tab w:val="left" w:pos="1540"/>
        </w:tabs>
        <w:spacing w:before="0" w:line="229" w:lineRule="exact"/>
        <w:ind w:left="136" w:firstLine="0"/>
      </w:pPr>
      <w:r>
        <w:t>01</w:t>
      </w:r>
      <w:r>
        <w:rPr>
          <w:spacing w:val="-2"/>
        </w:rPr>
        <w:t xml:space="preserve"> </w:t>
      </w:r>
      <w:r>
        <w:t>7000</w:t>
      </w:r>
      <w:r>
        <w:tab/>
        <w:t>EXECUTION AND CLOSEOUT</w:t>
      </w:r>
      <w:r>
        <w:rPr>
          <w:spacing w:val="-11"/>
        </w:rPr>
        <w:t xml:space="preserve"> </w:t>
      </w:r>
      <w:r>
        <w:t>REQUIREMENTS</w:t>
      </w:r>
    </w:p>
    <w:p w:rsidR="006623AE" w:rsidRDefault="005D5E16">
      <w:pPr>
        <w:tabs>
          <w:tab w:val="left" w:pos="1540"/>
        </w:tabs>
        <w:spacing w:line="480" w:lineRule="auto"/>
        <w:ind w:left="136" w:right="5607"/>
        <w:rPr>
          <w:sz w:val="20"/>
        </w:rPr>
      </w:pPr>
      <w:r>
        <w:rPr>
          <w:sz w:val="20"/>
        </w:rPr>
        <w:t>01</w:t>
      </w:r>
      <w:r>
        <w:rPr>
          <w:spacing w:val="-2"/>
          <w:sz w:val="20"/>
        </w:rPr>
        <w:t xml:space="preserve"> </w:t>
      </w:r>
      <w:r>
        <w:rPr>
          <w:sz w:val="20"/>
        </w:rPr>
        <w:t>7800</w:t>
      </w:r>
      <w:r>
        <w:rPr>
          <w:sz w:val="20"/>
        </w:rPr>
        <w:tab/>
        <w:t>CLOSEOUT</w:t>
      </w:r>
      <w:r>
        <w:rPr>
          <w:spacing w:val="-7"/>
          <w:sz w:val="20"/>
        </w:rPr>
        <w:t xml:space="preserve"> </w:t>
      </w:r>
      <w:r>
        <w:rPr>
          <w:sz w:val="20"/>
        </w:rPr>
        <w:t>SUBMITTALS</w:t>
      </w:r>
      <w:r>
        <w:rPr>
          <w:w w:val="99"/>
          <w:sz w:val="20"/>
        </w:rPr>
        <w:t xml:space="preserve"> </w:t>
      </w:r>
      <w:r>
        <w:rPr>
          <w:b/>
          <w:sz w:val="20"/>
        </w:rPr>
        <w:t xml:space="preserve">DIVISION 02 - EXISTING CONDITIONS </w:t>
      </w:r>
      <w:r>
        <w:rPr>
          <w:sz w:val="20"/>
        </w:rPr>
        <w:t>02</w:t>
      </w:r>
      <w:r>
        <w:rPr>
          <w:spacing w:val="-2"/>
          <w:sz w:val="20"/>
        </w:rPr>
        <w:t xml:space="preserve"> </w:t>
      </w:r>
      <w:r>
        <w:rPr>
          <w:sz w:val="20"/>
        </w:rPr>
        <w:t>4100</w:t>
      </w:r>
      <w:r>
        <w:rPr>
          <w:sz w:val="20"/>
        </w:rPr>
        <w:tab/>
        <w:t>DEMOLITION</w:t>
      </w:r>
    </w:p>
    <w:p w:rsidR="006623AE" w:rsidRDefault="005D5E16">
      <w:pPr>
        <w:pStyle w:val="Heading1"/>
        <w:spacing w:before="2"/>
        <w:ind w:left="136" w:firstLine="0"/>
      </w:pPr>
      <w:r>
        <w:t>DIVISION 03 – 04 NOT USED</w:t>
      </w:r>
    </w:p>
    <w:p w:rsidR="006623AE" w:rsidRDefault="006623AE">
      <w:pPr>
        <w:pStyle w:val="BodyText"/>
        <w:spacing w:before="0"/>
        <w:ind w:left="0" w:firstLine="0"/>
        <w:rPr>
          <w:b/>
          <w:sz w:val="22"/>
        </w:rPr>
      </w:pPr>
    </w:p>
    <w:p w:rsidR="006623AE" w:rsidRDefault="006623AE">
      <w:pPr>
        <w:pStyle w:val="BodyText"/>
        <w:spacing w:before="0"/>
        <w:ind w:left="0" w:firstLine="0"/>
        <w:rPr>
          <w:b/>
          <w:sz w:val="22"/>
        </w:rPr>
      </w:pPr>
    </w:p>
    <w:p w:rsidR="006623AE" w:rsidRDefault="005D5E16">
      <w:pPr>
        <w:spacing w:before="183"/>
        <w:ind w:left="136"/>
        <w:rPr>
          <w:b/>
          <w:sz w:val="20"/>
        </w:rPr>
      </w:pPr>
      <w:r>
        <w:rPr>
          <w:b/>
          <w:sz w:val="20"/>
        </w:rPr>
        <w:t>DIVISION 05 - METALS</w:t>
      </w:r>
    </w:p>
    <w:p w:rsidR="006623AE" w:rsidRDefault="006623AE">
      <w:pPr>
        <w:pStyle w:val="BodyText"/>
        <w:spacing w:before="3"/>
        <w:ind w:left="0" w:firstLine="0"/>
        <w:rPr>
          <w:b/>
        </w:rPr>
      </w:pPr>
    </w:p>
    <w:p w:rsidR="006623AE" w:rsidRDefault="005D5E16">
      <w:pPr>
        <w:pStyle w:val="ListParagraph"/>
        <w:numPr>
          <w:ilvl w:val="0"/>
          <w:numId w:val="101"/>
        </w:numPr>
        <w:tabs>
          <w:tab w:val="left" w:pos="413"/>
          <w:tab w:val="left" w:pos="1540"/>
        </w:tabs>
        <w:spacing w:before="0"/>
        <w:ind w:hanging="276"/>
        <w:rPr>
          <w:sz w:val="20"/>
        </w:rPr>
      </w:pPr>
      <w:r>
        <w:rPr>
          <w:sz w:val="20"/>
        </w:rPr>
        <w:t>5000</w:t>
      </w:r>
      <w:r>
        <w:rPr>
          <w:sz w:val="20"/>
        </w:rPr>
        <w:tab/>
        <w:t>METAL</w:t>
      </w:r>
      <w:r>
        <w:rPr>
          <w:spacing w:val="-6"/>
          <w:sz w:val="20"/>
        </w:rPr>
        <w:t xml:space="preserve"> </w:t>
      </w:r>
      <w:r>
        <w:rPr>
          <w:sz w:val="20"/>
        </w:rPr>
        <w:t>FABRICATIONS</w:t>
      </w:r>
    </w:p>
    <w:p w:rsidR="006623AE" w:rsidRDefault="006623AE">
      <w:pPr>
        <w:pStyle w:val="BodyText"/>
        <w:spacing w:before="0"/>
        <w:ind w:left="0" w:firstLine="0"/>
        <w:rPr>
          <w:sz w:val="22"/>
        </w:rPr>
      </w:pPr>
    </w:p>
    <w:p w:rsidR="006623AE" w:rsidRDefault="006623AE">
      <w:pPr>
        <w:pStyle w:val="BodyText"/>
        <w:spacing w:before="0"/>
        <w:ind w:left="0" w:firstLine="0"/>
        <w:rPr>
          <w:sz w:val="22"/>
        </w:rPr>
      </w:pPr>
    </w:p>
    <w:p w:rsidR="006623AE" w:rsidRDefault="006623AE">
      <w:pPr>
        <w:pStyle w:val="BodyText"/>
        <w:spacing w:before="10"/>
        <w:ind w:left="0" w:firstLine="0"/>
        <w:rPr>
          <w:sz w:val="19"/>
        </w:rPr>
      </w:pPr>
    </w:p>
    <w:p w:rsidR="006623AE" w:rsidRDefault="005D5E16">
      <w:pPr>
        <w:pStyle w:val="Heading1"/>
        <w:spacing w:before="0"/>
        <w:ind w:left="136" w:firstLine="0"/>
      </w:pPr>
      <w:r>
        <w:t>DIVISION 06 - WOOD, PLASTICS, AND COMPOSITES</w:t>
      </w:r>
    </w:p>
    <w:p w:rsidR="006623AE" w:rsidRDefault="006623AE">
      <w:pPr>
        <w:pStyle w:val="BodyText"/>
        <w:spacing w:before="0"/>
        <w:ind w:left="0" w:firstLine="0"/>
        <w:rPr>
          <w:b/>
        </w:rPr>
      </w:pPr>
    </w:p>
    <w:p w:rsidR="006623AE" w:rsidRDefault="005D5E16">
      <w:pPr>
        <w:pStyle w:val="ListParagraph"/>
        <w:numPr>
          <w:ilvl w:val="0"/>
          <w:numId w:val="101"/>
        </w:numPr>
        <w:tabs>
          <w:tab w:val="left" w:pos="413"/>
          <w:tab w:val="left" w:pos="1540"/>
        </w:tabs>
        <w:spacing w:before="0"/>
        <w:ind w:hanging="276"/>
        <w:rPr>
          <w:sz w:val="20"/>
        </w:rPr>
      </w:pPr>
      <w:r>
        <w:rPr>
          <w:sz w:val="20"/>
        </w:rPr>
        <w:t>1000</w:t>
      </w:r>
      <w:r>
        <w:rPr>
          <w:sz w:val="20"/>
        </w:rPr>
        <w:tab/>
        <w:t>ROUGH</w:t>
      </w:r>
      <w:r>
        <w:rPr>
          <w:spacing w:val="-4"/>
          <w:sz w:val="20"/>
        </w:rPr>
        <w:t xml:space="preserve"> </w:t>
      </w:r>
      <w:r>
        <w:rPr>
          <w:sz w:val="20"/>
        </w:rPr>
        <w:t>CARPENTRY</w:t>
      </w:r>
    </w:p>
    <w:p w:rsidR="006623AE" w:rsidRDefault="005D5E16">
      <w:pPr>
        <w:pStyle w:val="ListParagraph"/>
        <w:numPr>
          <w:ilvl w:val="0"/>
          <w:numId w:val="100"/>
        </w:numPr>
        <w:tabs>
          <w:tab w:val="left" w:pos="413"/>
          <w:tab w:val="left" w:pos="1540"/>
        </w:tabs>
        <w:spacing w:before="0"/>
        <w:ind w:hanging="276"/>
        <w:rPr>
          <w:sz w:val="20"/>
        </w:rPr>
      </w:pPr>
      <w:r>
        <w:rPr>
          <w:sz w:val="20"/>
        </w:rPr>
        <w:t>2000</w:t>
      </w:r>
      <w:r>
        <w:rPr>
          <w:sz w:val="20"/>
        </w:rPr>
        <w:tab/>
        <w:t>FINISH</w:t>
      </w:r>
      <w:r>
        <w:rPr>
          <w:spacing w:val="-3"/>
          <w:sz w:val="20"/>
        </w:rPr>
        <w:t xml:space="preserve"> </w:t>
      </w:r>
      <w:r>
        <w:rPr>
          <w:sz w:val="20"/>
        </w:rPr>
        <w:t>CARPENTRY</w:t>
      </w:r>
    </w:p>
    <w:p w:rsidR="006623AE" w:rsidRDefault="006623AE">
      <w:pPr>
        <w:rPr>
          <w:sz w:val="20"/>
        </w:rPr>
        <w:sectPr w:rsidR="006623AE">
          <w:footerReference w:type="default" r:id="rId9"/>
          <w:pgSz w:w="12240" w:h="15840"/>
          <w:pgMar w:top="1360" w:right="1340" w:bottom="1160" w:left="1340" w:header="0" w:footer="962" w:gutter="0"/>
          <w:pgNumType w:start="1"/>
          <w:cols w:space="720"/>
        </w:sectPr>
      </w:pPr>
    </w:p>
    <w:p w:rsidR="006623AE" w:rsidRDefault="005D5E16">
      <w:pPr>
        <w:pStyle w:val="Heading1"/>
        <w:spacing w:before="75"/>
        <w:ind w:left="136" w:firstLine="0"/>
      </w:pPr>
      <w:r>
        <w:t>DIVISION 07 - THERMAL AND MOISTURE PROTECTION</w:t>
      </w:r>
    </w:p>
    <w:p w:rsidR="006623AE" w:rsidRDefault="006623AE">
      <w:pPr>
        <w:pStyle w:val="BodyText"/>
        <w:spacing w:before="3"/>
        <w:ind w:left="0" w:firstLine="0"/>
        <w:rPr>
          <w:b/>
        </w:rPr>
      </w:pPr>
    </w:p>
    <w:p w:rsidR="006623AE" w:rsidRDefault="005D5E16">
      <w:pPr>
        <w:pStyle w:val="ListParagraph"/>
        <w:numPr>
          <w:ilvl w:val="0"/>
          <w:numId w:val="100"/>
        </w:numPr>
        <w:tabs>
          <w:tab w:val="left" w:pos="413"/>
          <w:tab w:val="left" w:pos="1540"/>
        </w:tabs>
        <w:spacing w:before="1" w:line="229" w:lineRule="exact"/>
        <w:ind w:hanging="276"/>
        <w:rPr>
          <w:sz w:val="20"/>
        </w:rPr>
      </w:pPr>
      <w:r>
        <w:rPr>
          <w:sz w:val="20"/>
        </w:rPr>
        <w:t>0150.19</w:t>
      </w:r>
      <w:r>
        <w:rPr>
          <w:sz w:val="20"/>
        </w:rPr>
        <w:tab/>
        <w:t>PREPARATION FOR</w:t>
      </w:r>
      <w:r>
        <w:rPr>
          <w:spacing w:val="-11"/>
          <w:sz w:val="20"/>
        </w:rPr>
        <w:t xml:space="preserve"> </w:t>
      </w:r>
      <w:r>
        <w:rPr>
          <w:sz w:val="20"/>
        </w:rPr>
        <w:t>RE-ROOFING</w:t>
      </w:r>
    </w:p>
    <w:p w:rsidR="006623AE" w:rsidRDefault="005D5E16">
      <w:pPr>
        <w:pStyle w:val="BodyText"/>
        <w:tabs>
          <w:tab w:val="left" w:pos="1540"/>
        </w:tabs>
        <w:spacing w:before="0" w:line="229" w:lineRule="exact"/>
        <w:ind w:left="136" w:firstLine="0"/>
      </w:pPr>
      <w:r>
        <w:t>07</w:t>
      </w:r>
      <w:r>
        <w:rPr>
          <w:spacing w:val="-2"/>
        </w:rPr>
        <w:t xml:space="preserve"> </w:t>
      </w:r>
      <w:r>
        <w:t>2100</w:t>
      </w:r>
      <w:r>
        <w:tab/>
        <w:t>THERMAL</w:t>
      </w:r>
      <w:r>
        <w:rPr>
          <w:spacing w:val="-5"/>
        </w:rPr>
        <w:t xml:space="preserve"> </w:t>
      </w:r>
      <w:r>
        <w:t>INSULATION</w:t>
      </w:r>
    </w:p>
    <w:p w:rsidR="006623AE" w:rsidRDefault="005D5E16">
      <w:pPr>
        <w:pStyle w:val="BodyText"/>
        <w:tabs>
          <w:tab w:val="left" w:pos="1540"/>
        </w:tabs>
        <w:spacing w:before="0"/>
        <w:ind w:left="136" w:firstLine="0"/>
      </w:pPr>
      <w:r>
        <w:t>07</w:t>
      </w:r>
      <w:r>
        <w:rPr>
          <w:spacing w:val="-2"/>
        </w:rPr>
        <w:t xml:space="preserve"> </w:t>
      </w:r>
      <w:r>
        <w:t>2119</w:t>
      </w:r>
      <w:r>
        <w:tab/>
        <w:t>FOAMED-IN-PLACE</w:t>
      </w:r>
      <w:r>
        <w:rPr>
          <w:spacing w:val="-10"/>
        </w:rPr>
        <w:t xml:space="preserve"> </w:t>
      </w:r>
      <w:r>
        <w:t>INSULATION</w:t>
      </w:r>
    </w:p>
    <w:p w:rsidR="006623AE" w:rsidRDefault="005D5E16">
      <w:pPr>
        <w:pStyle w:val="BodyText"/>
        <w:tabs>
          <w:tab w:val="left" w:pos="1540"/>
        </w:tabs>
        <w:spacing w:before="0"/>
        <w:ind w:left="136" w:firstLine="0"/>
      </w:pPr>
      <w:r>
        <w:t>07</w:t>
      </w:r>
      <w:r>
        <w:rPr>
          <w:spacing w:val="-2"/>
        </w:rPr>
        <w:t xml:space="preserve"> </w:t>
      </w:r>
      <w:r>
        <w:t>3129</w:t>
      </w:r>
      <w:r>
        <w:tab/>
        <w:t>WOOD</w:t>
      </w:r>
      <w:r>
        <w:rPr>
          <w:spacing w:val="-6"/>
        </w:rPr>
        <w:t xml:space="preserve"> </w:t>
      </w:r>
      <w:r>
        <w:t>SHINGLES</w:t>
      </w:r>
    </w:p>
    <w:p w:rsidR="006623AE" w:rsidRDefault="005D5E16">
      <w:pPr>
        <w:pStyle w:val="BodyText"/>
        <w:tabs>
          <w:tab w:val="left" w:pos="1540"/>
        </w:tabs>
        <w:spacing w:before="0"/>
        <w:ind w:left="136" w:firstLine="0"/>
      </w:pPr>
      <w:r>
        <w:t>07</w:t>
      </w:r>
      <w:r>
        <w:rPr>
          <w:spacing w:val="-2"/>
        </w:rPr>
        <w:t xml:space="preserve"> </w:t>
      </w:r>
      <w:r>
        <w:t>6200</w:t>
      </w:r>
      <w:r>
        <w:tab/>
        <w:t>SHEET METAL FLASHING AND</w:t>
      </w:r>
      <w:r>
        <w:rPr>
          <w:spacing w:val="-8"/>
        </w:rPr>
        <w:t xml:space="preserve"> </w:t>
      </w:r>
      <w:r>
        <w:t>TRIM</w:t>
      </w:r>
    </w:p>
    <w:p w:rsidR="006623AE" w:rsidRDefault="005D5E16">
      <w:pPr>
        <w:pStyle w:val="ListParagraph"/>
        <w:numPr>
          <w:ilvl w:val="0"/>
          <w:numId w:val="99"/>
        </w:numPr>
        <w:tabs>
          <w:tab w:val="left" w:pos="413"/>
          <w:tab w:val="left" w:pos="1540"/>
        </w:tabs>
        <w:spacing w:before="0"/>
        <w:ind w:hanging="276"/>
        <w:rPr>
          <w:sz w:val="20"/>
        </w:rPr>
      </w:pPr>
      <w:r>
        <w:rPr>
          <w:sz w:val="20"/>
        </w:rPr>
        <w:t>9005</w:t>
      </w:r>
      <w:r>
        <w:rPr>
          <w:sz w:val="20"/>
        </w:rPr>
        <w:tab/>
        <w:t>JOINT</w:t>
      </w:r>
      <w:r>
        <w:rPr>
          <w:spacing w:val="-6"/>
          <w:sz w:val="20"/>
        </w:rPr>
        <w:t xml:space="preserve"> </w:t>
      </w:r>
      <w:r>
        <w:rPr>
          <w:sz w:val="20"/>
        </w:rPr>
        <w:t>SEALERS</w:t>
      </w:r>
    </w:p>
    <w:p w:rsidR="006623AE" w:rsidRDefault="006623AE">
      <w:pPr>
        <w:pStyle w:val="BodyText"/>
        <w:spacing w:before="7"/>
        <w:ind w:left="0" w:firstLine="0"/>
        <w:rPr>
          <w:sz w:val="19"/>
        </w:rPr>
      </w:pPr>
    </w:p>
    <w:p w:rsidR="006623AE" w:rsidRDefault="005D5E16">
      <w:pPr>
        <w:pStyle w:val="Heading1"/>
        <w:spacing w:before="0"/>
        <w:ind w:left="136" w:firstLine="0"/>
      </w:pPr>
      <w:r>
        <w:t>DIVISION 08 - OPENINGS</w:t>
      </w:r>
    </w:p>
    <w:p w:rsidR="006623AE" w:rsidRDefault="006623AE">
      <w:pPr>
        <w:pStyle w:val="BodyText"/>
        <w:spacing w:before="2"/>
        <w:ind w:left="0" w:firstLine="0"/>
        <w:rPr>
          <w:b/>
        </w:rPr>
      </w:pPr>
    </w:p>
    <w:p w:rsidR="006623AE" w:rsidRDefault="005D5E16">
      <w:pPr>
        <w:pStyle w:val="ListParagraph"/>
        <w:numPr>
          <w:ilvl w:val="0"/>
          <w:numId w:val="99"/>
        </w:numPr>
        <w:tabs>
          <w:tab w:val="left" w:pos="413"/>
          <w:tab w:val="left" w:pos="1540"/>
        </w:tabs>
        <w:spacing w:before="1"/>
        <w:ind w:hanging="276"/>
        <w:rPr>
          <w:sz w:val="20"/>
        </w:rPr>
      </w:pPr>
      <w:r>
        <w:rPr>
          <w:sz w:val="20"/>
        </w:rPr>
        <w:t>5500</w:t>
      </w:r>
      <w:r>
        <w:rPr>
          <w:sz w:val="20"/>
        </w:rPr>
        <w:tab/>
        <w:t>WOOD WINDOW</w:t>
      </w:r>
      <w:r>
        <w:rPr>
          <w:spacing w:val="-4"/>
          <w:sz w:val="20"/>
        </w:rPr>
        <w:t xml:space="preserve"> </w:t>
      </w:r>
      <w:r>
        <w:rPr>
          <w:sz w:val="20"/>
        </w:rPr>
        <w:t>RESTORATION</w:t>
      </w:r>
    </w:p>
    <w:p w:rsidR="006623AE" w:rsidRDefault="005D5E16">
      <w:pPr>
        <w:pStyle w:val="ListParagraph"/>
        <w:numPr>
          <w:ilvl w:val="0"/>
          <w:numId w:val="98"/>
        </w:numPr>
        <w:tabs>
          <w:tab w:val="left" w:pos="413"/>
          <w:tab w:val="left" w:pos="1540"/>
        </w:tabs>
        <w:spacing w:before="0"/>
        <w:ind w:hanging="276"/>
        <w:rPr>
          <w:sz w:val="20"/>
        </w:rPr>
      </w:pPr>
      <w:r>
        <w:rPr>
          <w:sz w:val="20"/>
        </w:rPr>
        <w:t>7100</w:t>
      </w:r>
      <w:r>
        <w:rPr>
          <w:sz w:val="20"/>
        </w:rPr>
        <w:tab/>
        <w:t>DOOR</w:t>
      </w:r>
      <w:r>
        <w:rPr>
          <w:spacing w:val="-1"/>
          <w:sz w:val="20"/>
        </w:rPr>
        <w:t xml:space="preserve"> </w:t>
      </w:r>
      <w:r>
        <w:rPr>
          <w:sz w:val="20"/>
        </w:rPr>
        <w:t>HARDWARE</w:t>
      </w:r>
    </w:p>
    <w:p w:rsidR="006623AE" w:rsidRDefault="006623AE">
      <w:pPr>
        <w:pStyle w:val="BodyText"/>
        <w:spacing w:before="9"/>
        <w:ind w:left="0" w:firstLine="0"/>
        <w:rPr>
          <w:sz w:val="19"/>
        </w:rPr>
      </w:pPr>
    </w:p>
    <w:p w:rsidR="006623AE" w:rsidRDefault="005D5E16">
      <w:pPr>
        <w:pStyle w:val="Heading1"/>
        <w:spacing w:before="0"/>
        <w:ind w:left="136" w:firstLine="0"/>
      </w:pPr>
      <w:r>
        <w:t>DIVISION 09 - FINISHES</w:t>
      </w:r>
    </w:p>
    <w:p w:rsidR="006623AE" w:rsidRDefault="006623AE">
      <w:pPr>
        <w:pStyle w:val="BodyText"/>
        <w:spacing w:before="1"/>
        <w:ind w:left="0" w:firstLine="0"/>
        <w:rPr>
          <w:b/>
        </w:rPr>
      </w:pPr>
    </w:p>
    <w:p w:rsidR="006623AE" w:rsidRDefault="005D5E16">
      <w:pPr>
        <w:pStyle w:val="ListParagraph"/>
        <w:numPr>
          <w:ilvl w:val="0"/>
          <w:numId w:val="98"/>
        </w:numPr>
        <w:tabs>
          <w:tab w:val="left" w:pos="413"/>
          <w:tab w:val="left" w:pos="1540"/>
        </w:tabs>
        <w:spacing w:before="0"/>
        <w:ind w:hanging="276"/>
        <w:rPr>
          <w:sz w:val="20"/>
        </w:rPr>
      </w:pPr>
      <w:r>
        <w:rPr>
          <w:sz w:val="20"/>
        </w:rPr>
        <w:t>2116</w:t>
      </w:r>
      <w:r>
        <w:rPr>
          <w:sz w:val="20"/>
        </w:rPr>
        <w:tab/>
        <w:t>GYPSUM BOARD</w:t>
      </w:r>
      <w:r>
        <w:rPr>
          <w:spacing w:val="-11"/>
          <w:sz w:val="20"/>
        </w:rPr>
        <w:t xml:space="preserve"> </w:t>
      </w:r>
      <w:r>
        <w:rPr>
          <w:sz w:val="20"/>
        </w:rPr>
        <w:t>ASSEMBLIES</w:t>
      </w:r>
    </w:p>
    <w:p w:rsidR="006623AE" w:rsidRDefault="005D5E16">
      <w:pPr>
        <w:pStyle w:val="BodyText"/>
        <w:tabs>
          <w:tab w:val="left" w:pos="1540"/>
        </w:tabs>
        <w:spacing w:before="0"/>
        <w:ind w:left="136" w:firstLine="0"/>
      </w:pPr>
      <w:r>
        <w:t>09</w:t>
      </w:r>
      <w:r>
        <w:rPr>
          <w:spacing w:val="-2"/>
        </w:rPr>
        <w:t xml:space="preserve"> </w:t>
      </w:r>
      <w:r>
        <w:t>9113</w:t>
      </w:r>
      <w:r>
        <w:tab/>
        <w:t>EXTERIOR</w:t>
      </w:r>
      <w:r>
        <w:rPr>
          <w:spacing w:val="-4"/>
        </w:rPr>
        <w:t xml:space="preserve"> </w:t>
      </w:r>
      <w:r>
        <w:t>PAINTING</w:t>
      </w:r>
    </w:p>
    <w:p w:rsidR="006623AE" w:rsidRDefault="005D5E16">
      <w:pPr>
        <w:pStyle w:val="BodyText"/>
        <w:tabs>
          <w:tab w:val="left" w:pos="1540"/>
        </w:tabs>
        <w:spacing w:before="0"/>
        <w:ind w:left="136" w:firstLine="0"/>
      </w:pPr>
      <w:r>
        <w:t>09</w:t>
      </w:r>
      <w:r>
        <w:rPr>
          <w:spacing w:val="-2"/>
        </w:rPr>
        <w:t xml:space="preserve"> </w:t>
      </w:r>
      <w:r>
        <w:t>9123</w:t>
      </w:r>
      <w:r>
        <w:tab/>
        <w:t>INTERIOR</w:t>
      </w:r>
      <w:r>
        <w:rPr>
          <w:spacing w:val="-4"/>
        </w:rPr>
        <w:t xml:space="preserve"> </w:t>
      </w:r>
      <w:r>
        <w:t>PAINTING</w:t>
      </w:r>
    </w:p>
    <w:p w:rsidR="006623AE" w:rsidRDefault="005D5E16">
      <w:pPr>
        <w:pStyle w:val="ListParagraph"/>
        <w:numPr>
          <w:ilvl w:val="0"/>
          <w:numId w:val="97"/>
        </w:numPr>
        <w:tabs>
          <w:tab w:val="left" w:pos="413"/>
          <w:tab w:val="left" w:pos="1540"/>
        </w:tabs>
        <w:spacing w:before="0"/>
        <w:ind w:hanging="276"/>
        <w:rPr>
          <w:sz w:val="20"/>
        </w:rPr>
      </w:pPr>
      <w:r>
        <w:rPr>
          <w:sz w:val="20"/>
        </w:rPr>
        <w:t>9125</w:t>
      </w:r>
      <w:r>
        <w:rPr>
          <w:sz w:val="20"/>
        </w:rPr>
        <w:tab/>
        <w:t>REFINISHING WOOD</w:t>
      </w:r>
      <w:r>
        <w:rPr>
          <w:spacing w:val="-8"/>
          <w:sz w:val="20"/>
        </w:rPr>
        <w:t xml:space="preserve"> </w:t>
      </w:r>
      <w:r>
        <w:rPr>
          <w:sz w:val="20"/>
        </w:rPr>
        <w:t>FLOORS</w:t>
      </w:r>
    </w:p>
    <w:p w:rsidR="006623AE" w:rsidRDefault="006623AE">
      <w:pPr>
        <w:pStyle w:val="BodyText"/>
        <w:spacing w:before="7"/>
        <w:ind w:left="0" w:firstLine="0"/>
        <w:rPr>
          <w:sz w:val="19"/>
        </w:rPr>
      </w:pPr>
    </w:p>
    <w:p w:rsidR="006623AE" w:rsidRDefault="005D5E16">
      <w:pPr>
        <w:pStyle w:val="Heading1"/>
        <w:spacing w:before="0"/>
        <w:ind w:left="136" w:firstLine="0"/>
      </w:pPr>
      <w:r>
        <w:t>DIVISION 10 - SPECIALTIES</w:t>
      </w:r>
    </w:p>
    <w:p w:rsidR="006623AE" w:rsidRDefault="006623AE">
      <w:pPr>
        <w:pStyle w:val="BodyText"/>
        <w:spacing w:before="3"/>
        <w:ind w:left="0" w:firstLine="0"/>
        <w:rPr>
          <w:b/>
        </w:rPr>
      </w:pPr>
    </w:p>
    <w:p w:rsidR="006623AE" w:rsidRPr="00503E1F" w:rsidRDefault="005D5E16">
      <w:pPr>
        <w:pStyle w:val="ListParagraph"/>
        <w:numPr>
          <w:ilvl w:val="0"/>
          <w:numId w:val="97"/>
        </w:numPr>
        <w:tabs>
          <w:tab w:val="left" w:pos="413"/>
          <w:tab w:val="left" w:pos="1540"/>
        </w:tabs>
        <w:spacing w:before="0"/>
        <w:ind w:hanging="276"/>
        <w:rPr>
          <w:strike/>
          <w:sz w:val="20"/>
        </w:rPr>
      </w:pPr>
      <w:r w:rsidRPr="00503E1F">
        <w:rPr>
          <w:strike/>
          <w:sz w:val="20"/>
        </w:rPr>
        <w:t>1400</w:t>
      </w:r>
      <w:r w:rsidRPr="00503E1F">
        <w:rPr>
          <w:strike/>
          <w:sz w:val="20"/>
        </w:rPr>
        <w:tab/>
        <w:t>SIGNAGE</w:t>
      </w:r>
    </w:p>
    <w:p w:rsidR="006623AE" w:rsidRDefault="006623AE">
      <w:pPr>
        <w:pStyle w:val="BodyText"/>
        <w:spacing w:before="0"/>
        <w:ind w:left="0" w:firstLine="0"/>
        <w:rPr>
          <w:sz w:val="22"/>
        </w:rPr>
      </w:pPr>
    </w:p>
    <w:p w:rsidR="006623AE" w:rsidRDefault="006623AE">
      <w:pPr>
        <w:pStyle w:val="BodyText"/>
        <w:spacing w:before="7"/>
        <w:ind w:left="0" w:firstLine="0"/>
        <w:rPr>
          <w:sz w:val="17"/>
        </w:rPr>
      </w:pPr>
    </w:p>
    <w:p w:rsidR="006623AE" w:rsidRDefault="005D5E16">
      <w:pPr>
        <w:pStyle w:val="Heading1"/>
        <w:spacing w:before="1"/>
        <w:ind w:left="136" w:firstLine="0"/>
      </w:pPr>
      <w:r>
        <w:t>DIVISION 31 - EARTHWORK</w:t>
      </w:r>
    </w:p>
    <w:p w:rsidR="006623AE" w:rsidRDefault="006623AE">
      <w:pPr>
        <w:pStyle w:val="BodyText"/>
        <w:spacing w:before="1"/>
        <w:ind w:left="0" w:firstLine="0"/>
        <w:rPr>
          <w:b/>
        </w:rPr>
      </w:pPr>
    </w:p>
    <w:p w:rsidR="006623AE" w:rsidRDefault="005D5E16">
      <w:pPr>
        <w:tabs>
          <w:tab w:val="left" w:pos="1503"/>
          <w:tab w:val="left" w:pos="1593"/>
        </w:tabs>
        <w:spacing w:line="480" w:lineRule="auto"/>
        <w:ind w:left="100" w:right="5392"/>
        <w:rPr>
          <w:sz w:val="20"/>
        </w:rPr>
      </w:pPr>
      <w:r>
        <w:rPr>
          <w:sz w:val="20"/>
        </w:rPr>
        <w:t>31</w:t>
      </w:r>
      <w:r>
        <w:rPr>
          <w:spacing w:val="-2"/>
          <w:sz w:val="20"/>
        </w:rPr>
        <w:t xml:space="preserve"> </w:t>
      </w:r>
      <w:r>
        <w:rPr>
          <w:sz w:val="20"/>
        </w:rPr>
        <w:t>3116</w:t>
      </w:r>
      <w:r>
        <w:rPr>
          <w:sz w:val="20"/>
        </w:rPr>
        <w:tab/>
        <w:t>TERMITE</w:t>
      </w:r>
      <w:r>
        <w:rPr>
          <w:spacing w:val="-10"/>
          <w:sz w:val="20"/>
        </w:rPr>
        <w:t xml:space="preserve"> </w:t>
      </w:r>
      <w:r>
        <w:rPr>
          <w:sz w:val="20"/>
        </w:rPr>
        <w:t>CONTROL</w:t>
      </w:r>
      <w:r>
        <w:rPr>
          <w:w w:val="99"/>
          <w:sz w:val="20"/>
        </w:rPr>
        <w:t xml:space="preserve"> </w:t>
      </w:r>
      <w:r>
        <w:rPr>
          <w:b/>
          <w:sz w:val="20"/>
        </w:rPr>
        <w:t>DIVISION 32 – EXTERIOR</w:t>
      </w:r>
      <w:r>
        <w:rPr>
          <w:b/>
          <w:spacing w:val="-18"/>
          <w:sz w:val="20"/>
        </w:rPr>
        <w:t xml:space="preserve"> </w:t>
      </w:r>
      <w:r>
        <w:rPr>
          <w:b/>
          <w:sz w:val="20"/>
        </w:rPr>
        <w:t xml:space="preserve">IMPROVEMENTS </w:t>
      </w:r>
      <w:r>
        <w:rPr>
          <w:sz w:val="20"/>
        </w:rPr>
        <w:t>32</w:t>
      </w:r>
      <w:r>
        <w:rPr>
          <w:spacing w:val="-3"/>
          <w:sz w:val="20"/>
        </w:rPr>
        <w:t xml:space="preserve"> </w:t>
      </w:r>
      <w:r>
        <w:rPr>
          <w:sz w:val="20"/>
        </w:rPr>
        <w:t>1376</w:t>
      </w:r>
      <w:r>
        <w:rPr>
          <w:sz w:val="20"/>
        </w:rPr>
        <w:tab/>
      </w:r>
      <w:r>
        <w:rPr>
          <w:sz w:val="20"/>
        </w:rPr>
        <w:tab/>
        <w:t>SIDEWALKS</w:t>
      </w:r>
    </w:p>
    <w:p w:rsidR="006623AE" w:rsidRDefault="006623AE">
      <w:pPr>
        <w:spacing w:line="480" w:lineRule="auto"/>
        <w:rPr>
          <w:sz w:val="20"/>
        </w:rPr>
      </w:pPr>
    </w:p>
    <w:p w:rsidR="005D5E16" w:rsidRPr="005D5E16" w:rsidRDefault="005D5E16" w:rsidP="005D5E16">
      <w:pPr>
        <w:spacing w:before="119"/>
        <w:ind w:left="100"/>
        <w:outlineLvl w:val="2"/>
        <w:rPr>
          <w:b/>
          <w:bCs/>
          <w:sz w:val="20"/>
          <w:szCs w:val="20"/>
        </w:rPr>
      </w:pPr>
      <w:r w:rsidRPr="005D5E16">
        <w:rPr>
          <w:b/>
          <w:bCs/>
          <w:sz w:val="20"/>
          <w:szCs w:val="20"/>
        </w:rPr>
        <w:t>DIVISION 26 - ELECTRICAL SPECIFICATIONS</w:t>
      </w:r>
    </w:p>
    <w:p w:rsidR="005D5E16" w:rsidRPr="005D5E16" w:rsidRDefault="005D5E16" w:rsidP="005D5E16">
      <w:pPr>
        <w:tabs>
          <w:tab w:val="left" w:pos="1540"/>
        </w:tabs>
        <w:spacing w:before="118"/>
        <w:ind w:left="100"/>
        <w:rPr>
          <w:sz w:val="20"/>
          <w:szCs w:val="20"/>
        </w:rPr>
      </w:pPr>
      <w:r w:rsidRPr="005D5E16">
        <w:rPr>
          <w:sz w:val="20"/>
          <w:szCs w:val="20"/>
        </w:rPr>
        <w:t>26 0000</w:t>
      </w:r>
      <w:r w:rsidRPr="005D5E16">
        <w:rPr>
          <w:sz w:val="20"/>
          <w:szCs w:val="20"/>
        </w:rPr>
        <w:tab/>
        <w:t>SUPPLEMENTARY ELECTRICAL GENERAL</w:t>
      </w:r>
      <w:r w:rsidRPr="005D5E16">
        <w:rPr>
          <w:spacing w:val="-2"/>
          <w:sz w:val="20"/>
          <w:szCs w:val="20"/>
        </w:rPr>
        <w:t xml:space="preserve"> </w:t>
      </w:r>
      <w:r w:rsidRPr="005D5E16">
        <w:rPr>
          <w:sz w:val="20"/>
          <w:szCs w:val="20"/>
        </w:rPr>
        <w:t>CONDITIONS</w:t>
      </w:r>
    </w:p>
    <w:p w:rsidR="005D5E16" w:rsidRPr="005D5E16" w:rsidRDefault="005D5E16" w:rsidP="005D5E16">
      <w:pPr>
        <w:tabs>
          <w:tab w:val="left" w:pos="1540"/>
        </w:tabs>
        <w:ind w:left="100"/>
        <w:rPr>
          <w:sz w:val="20"/>
          <w:szCs w:val="20"/>
        </w:rPr>
      </w:pPr>
      <w:r w:rsidRPr="005D5E16">
        <w:rPr>
          <w:sz w:val="20"/>
          <w:szCs w:val="20"/>
        </w:rPr>
        <w:t>26 0513</w:t>
      </w:r>
      <w:r w:rsidRPr="005D5E16">
        <w:rPr>
          <w:sz w:val="20"/>
          <w:szCs w:val="20"/>
        </w:rPr>
        <w:tab/>
        <w:t>MEDIUM VOLTAGE</w:t>
      </w:r>
      <w:r w:rsidRPr="005D5E16">
        <w:rPr>
          <w:spacing w:val="-2"/>
          <w:sz w:val="20"/>
          <w:szCs w:val="20"/>
        </w:rPr>
        <w:t xml:space="preserve"> </w:t>
      </w:r>
      <w:r w:rsidRPr="005D5E16">
        <w:rPr>
          <w:sz w:val="20"/>
          <w:szCs w:val="20"/>
        </w:rPr>
        <w:t>CABLES</w:t>
      </w:r>
    </w:p>
    <w:p w:rsidR="005D5E16" w:rsidRPr="005D5E16" w:rsidRDefault="005D5E16" w:rsidP="005D5E16">
      <w:pPr>
        <w:tabs>
          <w:tab w:val="left" w:pos="1540"/>
        </w:tabs>
        <w:spacing w:line="230" w:lineRule="exact"/>
        <w:ind w:left="100"/>
        <w:rPr>
          <w:sz w:val="20"/>
          <w:szCs w:val="20"/>
        </w:rPr>
      </w:pPr>
      <w:r w:rsidRPr="005D5E16">
        <w:rPr>
          <w:sz w:val="20"/>
          <w:szCs w:val="20"/>
        </w:rPr>
        <w:t>26 0519</w:t>
      </w:r>
      <w:r w:rsidRPr="005D5E16">
        <w:rPr>
          <w:sz w:val="20"/>
          <w:szCs w:val="20"/>
        </w:rPr>
        <w:tab/>
        <w:t>LOW-VOLTAGE ELECTRICAL POWER CONDUCTORS AND</w:t>
      </w:r>
      <w:r w:rsidRPr="005D5E16">
        <w:rPr>
          <w:spacing w:val="-8"/>
          <w:sz w:val="20"/>
          <w:szCs w:val="20"/>
        </w:rPr>
        <w:t xml:space="preserve"> </w:t>
      </w:r>
      <w:r w:rsidRPr="005D5E16">
        <w:rPr>
          <w:sz w:val="20"/>
          <w:szCs w:val="20"/>
        </w:rPr>
        <w:t>CABLES</w:t>
      </w:r>
    </w:p>
    <w:p w:rsidR="005D5E16" w:rsidRPr="005D5E16" w:rsidRDefault="005D5E16" w:rsidP="005D5E16">
      <w:pPr>
        <w:tabs>
          <w:tab w:val="left" w:pos="1540"/>
        </w:tabs>
        <w:spacing w:line="230" w:lineRule="exact"/>
        <w:ind w:left="100"/>
        <w:rPr>
          <w:sz w:val="20"/>
          <w:szCs w:val="20"/>
        </w:rPr>
      </w:pPr>
      <w:r w:rsidRPr="005D5E16">
        <w:rPr>
          <w:sz w:val="20"/>
          <w:szCs w:val="20"/>
        </w:rPr>
        <w:t>26 0526</w:t>
      </w:r>
      <w:r w:rsidRPr="005D5E16">
        <w:rPr>
          <w:sz w:val="20"/>
          <w:szCs w:val="20"/>
        </w:rPr>
        <w:tab/>
        <w:t>GROUNDING AND BONDING FOR ELECTRICAL</w:t>
      </w:r>
      <w:r w:rsidRPr="005D5E16">
        <w:rPr>
          <w:spacing w:val="-8"/>
          <w:sz w:val="20"/>
          <w:szCs w:val="20"/>
        </w:rPr>
        <w:t xml:space="preserve"> </w:t>
      </w:r>
      <w:r w:rsidRPr="005D5E16">
        <w:rPr>
          <w:sz w:val="20"/>
          <w:szCs w:val="20"/>
        </w:rPr>
        <w:t>SYSTEMS</w:t>
      </w:r>
    </w:p>
    <w:p w:rsidR="005D5E16" w:rsidRPr="005D5E16" w:rsidRDefault="005D5E16" w:rsidP="005D5E16">
      <w:pPr>
        <w:tabs>
          <w:tab w:val="left" w:pos="1540"/>
        </w:tabs>
        <w:spacing w:before="1"/>
        <w:ind w:left="100"/>
        <w:rPr>
          <w:sz w:val="20"/>
          <w:szCs w:val="20"/>
        </w:rPr>
      </w:pPr>
      <w:r w:rsidRPr="005D5E16">
        <w:rPr>
          <w:sz w:val="20"/>
          <w:szCs w:val="20"/>
        </w:rPr>
        <w:t>26 0529</w:t>
      </w:r>
      <w:r w:rsidRPr="005D5E16">
        <w:rPr>
          <w:sz w:val="20"/>
          <w:szCs w:val="20"/>
        </w:rPr>
        <w:tab/>
        <w:t>HANGERS AND SUPPORTS FOR ELECTRICAL</w:t>
      </w:r>
      <w:r w:rsidRPr="005D5E16">
        <w:rPr>
          <w:spacing w:val="-4"/>
          <w:sz w:val="20"/>
          <w:szCs w:val="20"/>
        </w:rPr>
        <w:t xml:space="preserve"> </w:t>
      </w:r>
      <w:r w:rsidRPr="005D5E16">
        <w:rPr>
          <w:sz w:val="20"/>
          <w:szCs w:val="20"/>
        </w:rPr>
        <w:t>SYSTEMS</w:t>
      </w:r>
    </w:p>
    <w:p w:rsidR="005D5E16" w:rsidRPr="005D5E16" w:rsidRDefault="005D5E16" w:rsidP="005D5E16">
      <w:pPr>
        <w:tabs>
          <w:tab w:val="left" w:pos="1540"/>
        </w:tabs>
        <w:spacing w:line="230" w:lineRule="exact"/>
        <w:ind w:left="100"/>
        <w:rPr>
          <w:sz w:val="20"/>
          <w:szCs w:val="20"/>
        </w:rPr>
      </w:pPr>
      <w:r w:rsidRPr="005D5E16">
        <w:rPr>
          <w:sz w:val="20"/>
          <w:szCs w:val="20"/>
        </w:rPr>
        <w:t>26 0533</w:t>
      </w:r>
      <w:r w:rsidRPr="005D5E16">
        <w:rPr>
          <w:sz w:val="20"/>
          <w:szCs w:val="20"/>
        </w:rPr>
        <w:tab/>
        <w:t>RACEWAYS AND BOXES FOR ELECTRICAL</w:t>
      </w:r>
      <w:r w:rsidRPr="005D5E16">
        <w:rPr>
          <w:spacing w:val="-5"/>
          <w:sz w:val="20"/>
          <w:szCs w:val="20"/>
        </w:rPr>
        <w:t xml:space="preserve"> </w:t>
      </w:r>
      <w:r w:rsidRPr="005D5E16">
        <w:rPr>
          <w:sz w:val="20"/>
          <w:szCs w:val="20"/>
        </w:rPr>
        <w:t>SYSTEMS</w:t>
      </w:r>
    </w:p>
    <w:p w:rsidR="005D5E16" w:rsidRPr="005D5E16" w:rsidRDefault="005D5E16" w:rsidP="005D5E16">
      <w:pPr>
        <w:tabs>
          <w:tab w:val="left" w:pos="1540"/>
        </w:tabs>
        <w:spacing w:line="230" w:lineRule="exact"/>
        <w:ind w:left="100"/>
        <w:rPr>
          <w:sz w:val="20"/>
          <w:szCs w:val="20"/>
        </w:rPr>
      </w:pPr>
      <w:r w:rsidRPr="005D5E16">
        <w:rPr>
          <w:sz w:val="20"/>
          <w:szCs w:val="20"/>
        </w:rPr>
        <w:t>26 0543</w:t>
      </w:r>
      <w:r w:rsidRPr="005D5E16">
        <w:rPr>
          <w:sz w:val="20"/>
          <w:szCs w:val="20"/>
        </w:rPr>
        <w:tab/>
        <w:t>UNDERGROUND DUCTS AND RACEWAYS FOR ELECTRICAL</w:t>
      </w:r>
      <w:r w:rsidRPr="005D5E16">
        <w:rPr>
          <w:spacing w:val="-10"/>
          <w:sz w:val="20"/>
          <w:szCs w:val="20"/>
        </w:rPr>
        <w:t xml:space="preserve"> </w:t>
      </w:r>
      <w:r w:rsidRPr="005D5E16">
        <w:rPr>
          <w:sz w:val="20"/>
          <w:szCs w:val="20"/>
        </w:rPr>
        <w:t>SYSTEMS</w:t>
      </w:r>
    </w:p>
    <w:p w:rsidR="005D5E16" w:rsidRPr="005D5E16" w:rsidRDefault="005D5E16" w:rsidP="005D5E16">
      <w:pPr>
        <w:tabs>
          <w:tab w:val="left" w:pos="1540"/>
        </w:tabs>
        <w:spacing w:before="1"/>
        <w:ind w:left="100"/>
        <w:rPr>
          <w:sz w:val="20"/>
          <w:szCs w:val="20"/>
        </w:rPr>
      </w:pPr>
      <w:r w:rsidRPr="005D5E16">
        <w:rPr>
          <w:sz w:val="20"/>
          <w:szCs w:val="20"/>
        </w:rPr>
        <w:t>26 0544</w:t>
      </w:r>
      <w:r w:rsidRPr="005D5E16">
        <w:rPr>
          <w:sz w:val="20"/>
          <w:szCs w:val="20"/>
        </w:rPr>
        <w:tab/>
        <w:t>SLEEVES AND SLEEVE SEALS FOR ELECTRICAL RACEWAYS AND</w:t>
      </w:r>
      <w:r w:rsidRPr="005D5E16">
        <w:rPr>
          <w:spacing w:val="-5"/>
          <w:sz w:val="20"/>
          <w:szCs w:val="20"/>
        </w:rPr>
        <w:t xml:space="preserve"> </w:t>
      </w:r>
      <w:r w:rsidRPr="005D5E16">
        <w:rPr>
          <w:sz w:val="20"/>
          <w:szCs w:val="20"/>
        </w:rPr>
        <w:t>CABLING</w:t>
      </w:r>
    </w:p>
    <w:p w:rsidR="005D5E16" w:rsidRPr="005D5E16" w:rsidRDefault="005D5E16" w:rsidP="005D5E16">
      <w:pPr>
        <w:tabs>
          <w:tab w:val="left" w:pos="1540"/>
        </w:tabs>
        <w:spacing w:line="230" w:lineRule="exact"/>
        <w:ind w:left="100"/>
        <w:rPr>
          <w:sz w:val="20"/>
          <w:szCs w:val="20"/>
        </w:rPr>
      </w:pPr>
      <w:r w:rsidRPr="005D5E16">
        <w:rPr>
          <w:sz w:val="20"/>
          <w:szCs w:val="20"/>
        </w:rPr>
        <w:t>26 0553</w:t>
      </w:r>
      <w:r w:rsidRPr="005D5E16">
        <w:rPr>
          <w:sz w:val="20"/>
          <w:szCs w:val="20"/>
        </w:rPr>
        <w:tab/>
        <w:t>IDENTIFICATION FOR ELECTRICAL</w:t>
      </w:r>
      <w:r w:rsidRPr="005D5E16">
        <w:rPr>
          <w:spacing w:val="-3"/>
          <w:sz w:val="20"/>
          <w:szCs w:val="20"/>
        </w:rPr>
        <w:t xml:space="preserve"> </w:t>
      </w:r>
      <w:r w:rsidRPr="005D5E16">
        <w:rPr>
          <w:sz w:val="20"/>
          <w:szCs w:val="20"/>
        </w:rPr>
        <w:t>SYSTEMS</w:t>
      </w:r>
    </w:p>
    <w:p w:rsidR="005D5E16" w:rsidRPr="005D5E16" w:rsidRDefault="005D5E16" w:rsidP="005D5E16">
      <w:pPr>
        <w:tabs>
          <w:tab w:val="left" w:pos="1540"/>
        </w:tabs>
        <w:ind w:left="1540" w:right="525" w:hanging="1441"/>
        <w:rPr>
          <w:sz w:val="20"/>
          <w:szCs w:val="20"/>
        </w:rPr>
      </w:pPr>
      <w:r w:rsidRPr="005D5E16">
        <w:rPr>
          <w:sz w:val="20"/>
          <w:szCs w:val="20"/>
        </w:rPr>
        <w:t>26 0575</w:t>
      </w:r>
      <w:r w:rsidRPr="005D5E16">
        <w:rPr>
          <w:sz w:val="20"/>
          <w:szCs w:val="20"/>
        </w:rPr>
        <w:tab/>
        <w:t>SHORT-CIRCUIT, OVERCURRENT PROTECTIVE DEVICE</w:t>
      </w:r>
      <w:r w:rsidRPr="005D5E16">
        <w:rPr>
          <w:spacing w:val="-7"/>
          <w:sz w:val="20"/>
          <w:szCs w:val="20"/>
        </w:rPr>
        <w:t xml:space="preserve"> </w:t>
      </w:r>
      <w:r w:rsidRPr="005D5E16">
        <w:rPr>
          <w:sz w:val="20"/>
          <w:szCs w:val="20"/>
        </w:rPr>
        <w:t>COORDINATION,</w:t>
      </w:r>
      <w:r w:rsidRPr="005D5E16">
        <w:rPr>
          <w:spacing w:val="-2"/>
          <w:sz w:val="20"/>
          <w:szCs w:val="20"/>
        </w:rPr>
        <w:t xml:space="preserve"> </w:t>
      </w:r>
      <w:r w:rsidRPr="005D5E16">
        <w:rPr>
          <w:sz w:val="20"/>
          <w:szCs w:val="20"/>
        </w:rPr>
        <w:t>AND ARC FLASH</w:t>
      </w:r>
      <w:r w:rsidRPr="005D5E16">
        <w:rPr>
          <w:spacing w:val="1"/>
          <w:sz w:val="20"/>
          <w:szCs w:val="20"/>
        </w:rPr>
        <w:t xml:space="preserve"> </w:t>
      </w:r>
      <w:r w:rsidRPr="005D5E16">
        <w:rPr>
          <w:sz w:val="20"/>
          <w:szCs w:val="20"/>
        </w:rPr>
        <w:t>STUDY</w:t>
      </w:r>
    </w:p>
    <w:p w:rsidR="005D5E16" w:rsidRPr="005D5E16" w:rsidRDefault="005D5E16" w:rsidP="005D5E16">
      <w:pPr>
        <w:tabs>
          <w:tab w:val="left" w:pos="1540"/>
        </w:tabs>
        <w:spacing w:before="1" w:line="230" w:lineRule="exact"/>
        <w:ind w:left="100"/>
        <w:rPr>
          <w:sz w:val="20"/>
          <w:szCs w:val="20"/>
        </w:rPr>
      </w:pPr>
      <w:r w:rsidRPr="005D5E16">
        <w:rPr>
          <w:sz w:val="20"/>
          <w:szCs w:val="20"/>
        </w:rPr>
        <w:t>26 0800</w:t>
      </w:r>
      <w:r w:rsidRPr="005D5E16">
        <w:rPr>
          <w:sz w:val="20"/>
          <w:szCs w:val="20"/>
        </w:rPr>
        <w:tab/>
        <w:t>COMMISSIONING OF ELECTRICAL</w:t>
      </w:r>
      <w:r w:rsidRPr="005D5E16">
        <w:rPr>
          <w:spacing w:val="-4"/>
          <w:sz w:val="20"/>
          <w:szCs w:val="20"/>
        </w:rPr>
        <w:t xml:space="preserve"> </w:t>
      </w:r>
      <w:r w:rsidRPr="005D5E16">
        <w:rPr>
          <w:sz w:val="20"/>
          <w:szCs w:val="20"/>
        </w:rPr>
        <w:t>SYSTEMS</w:t>
      </w:r>
    </w:p>
    <w:p w:rsidR="005D5E16" w:rsidRPr="005D5E16" w:rsidRDefault="005D5E16" w:rsidP="005D5E16">
      <w:pPr>
        <w:tabs>
          <w:tab w:val="left" w:pos="1540"/>
        </w:tabs>
        <w:spacing w:line="230" w:lineRule="exact"/>
        <w:ind w:left="100"/>
        <w:rPr>
          <w:sz w:val="20"/>
          <w:szCs w:val="20"/>
        </w:rPr>
      </w:pPr>
      <w:r w:rsidRPr="005D5E16">
        <w:rPr>
          <w:sz w:val="20"/>
          <w:szCs w:val="20"/>
        </w:rPr>
        <w:t>26 0923</w:t>
      </w:r>
      <w:r w:rsidRPr="005D5E16">
        <w:rPr>
          <w:sz w:val="20"/>
          <w:szCs w:val="20"/>
        </w:rPr>
        <w:tab/>
        <w:t>LIGHTING CONTROL</w:t>
      </w:r>
      <w:r w:rsidRPr="005D5E16">
        <w:rPr>
          <w:spacing w:val="-4"/>
          <w:sz w:val="20"/>
          <w:szCs w:val="20"/>
        </w:rPr>
        <w:t xml:space="preserve"> </w:t>
      </w:r>
      <w:r w:rsidRPr="005D5E16">
        <w:rPr>
          <w:sz w:val="20"/>
          <w:szCs w:val="20"/>
        </w:rPr>
        <w:t>DEVICES</w:t>
      </w:r>
    </w:p>
    <w:p w:rsidR="005D5E16" w:rsidRPr="005D5E16" w:rsidRDefault="005D5E16" w:rsidP="005D5E16">
      <w:pPr>
        <w:tabs>
          <w:tab w:val="left" w:pos="1540"/>
        </w:tabs>
        <w:ind w:left="100"/>
        <w:rPr>
          <w:sz w:val="20"/>
          <w:szCs w:val="20"/>
        </w:rPr>
      </w:pPr>
      <w:r w:rsidRPr="005D5E16">
        <w:rPr>
          <w:sz w:val="20"/>
          <w:szCs w:val="20"/>
        </w:rPr>
        <w:t>26 1200</w:t>
      </w:r>
      <w:r w:rsidRPr="005D5E16">
        <w:rPr>
          <w:sz w:val="20"/>
          <w:szCs w:val="20"/>
        </w:rPr>
        <w:tab/>
        <w:t>MEDIUM-VOLTAGE</w:t>
      </w:r>
      <w:r w:rsidRPr="005D5E16">
        <w:rPr>
          <w:spacing w:val="-5"/>
          <w:sz w:val="20"/>
          <w:szCs w:val="20"/>
        </w:rPr>
        <w:t xml:space="preserve"> </w:t>
      </w:r>
      <w:r w:rsidRPr="005D5E16">
        <w:rPr>
          <w:sz w:val="20"/>
          <w:szCs w:val="20"/>
        </w:rPr>
        <w:t>TRANSFORMERS</w:t>
      </w:r>
    </w:p>
    <w:p w:rsidR="005D5E16" w:rsidRPr="005D5E16" w:rsidRDefault="005D5E16" w:rsidP="005D5E16">
      <w:pPr>
        <w:tabs>
          <w:tab w:val="left" w:pos="1540"/>
        </w:tabs>
        <w:spacing w:line="230" w:lineRule="exact"/>
        <w:ind w:left="100"/>
        <w:rPr>
          <w:sz w:val="20"/>
          <w:szCs w:val="20"/>
        </w:rPr>
      </w:pPr>
      <w:r w:rsidRPr="005D5E16">
        <w:rPr>
          <w:sz w:val="20"/>
          <w:szCs w:val="20"/>
        </w:rPr>
        <w:t>26 2413</w:t>
      </w:r>
      <w:r w:rsidRPr="005D5E16">
        <w:rPr>
          <w:sz w:val="20"/>
          <w:szCs w:val="20"/>
        </w:rPr>
        <w:tab/>
        <w:t>SWITCHBOARDS</w:t>
      </w:r>
    </w:p>
    <w:p w:rsidR="005D5E16" w:rsidRPr="005D5E16" w:rsidRDefault="005D5E16" w:rsidP="005D5E16">
      <w:pPr>
        <w:tabs>
          <w:tab w:val="left" w:pos="1540"/>
        </w:tabs>
        <w:spacing w:line="230" w:lineRule="exact"/>
        <w:ind w:left="100"/>
        <w:rPr>
          <w:sz w:val="20"/>
          <w:szCs w:val="20"/>
        </w:rPr>
      </w:pPr>
      <w:r w:rsidRPr="005D5E16">
        <w:rPr>
          <w:sz w:val="20"/>
          <w:szCs w:val="20"/>
        </w:rPr>
        <w:t>26 2416</w:t>
      </w:r>
      <w:r w:rsidRPr="005D5E16">
        <w:rPr>
          <w:sz w:val="20"/>
          <w:szCs w:val="20"/>
        </w:rPr>
        <w:tab/>
        <w:t>PANELBOARDS</w:t>
      </w:r>
    </w:p>
    <w:p w:rsidR="005D5E16" w:rsidRPr="005D5E16" w:rsidRDefault="005D5E16" w:rsidP="005D5E16">
      <w:pPr>
        <w:tabs>
          <w:tab w:val="left" w:pos="1540"/>
        </w:tabs>
        <w:spacing w:line="230" w:lineRule="exact"/>
        <w:ind w:left="100"/>
        <w:rPr>
          <w:sz w:val="20"/>
          <w:szCs w:val="20"/>
        </w:rPr>
      </w:pPr>
      <w:r w:rsidRPr="005D5E16">
        <w:rPr>
          <w:sz w:val="20"/>
          <w:szCs w:val="20"/>
        </w:rPr>
        <w:t>26 2701</w:t>
      </w:r>
      <w:r w:rsidRPr="005D5E16">
        <w:rPr>
          <w:sz w:val="20"/>
          <w:szCs w:val="20"/>
        </w:rPr>
        <w:tab/>
        <w:t>ELECTRICAL SERVICE</w:t>
      </w:r>
      <w:r w:rsidRPr="005D5E16">
        <w:rPr>
          <w:spacing w:val="-4"/>
          <w:sz w:val="20"/>
          <w:szCs w:val="20"/>
        </w:rPr>
        <w:t xml:space="preserve"> </w:t>
      </w:r>
      <w:r w:rsidRPr="005D5E16">
        <w:rPr>
          <w:sz w:val="20"/>
          <w:szCs w:val="20"/>
        </w:rPr>
        <w:t>ENTRANCE</w:t>
      </w:r>
    </w:p>
    <w:p w:rsidR="005D5E16" w:rsidRPr="005D5E16" w:rsidRDefault="005D5E16" w:rsidP="005D5E16">
      <w:pPr>
        <w:tabs>
          <w:tab w:val="left" w:pos="1540"/>
        </w:tabs>
        <w:spacing w:line="230" w:lineRule="exact"/>
        <w:ind w:left="100"/>
        <w:rPr>
          <w:sz w:val="20"/>
          <w:szCs w:val="20"/>
        </w:rPr>
      </w:pPr>
      <w:r w:rsidRPr="005D5E16">
        <w:rPr>
          <w:sz w:val="20"/>
          <w:szCs w:val="20"/>
        </w:rPr>
        <w:t>26 2726</w:t>
      </w:r>
      <w:r w:rsidRPr="005D5E16">
        <w:rPr>
          <w:sz w:val="20"/>
          <w:szCs w:val="20"/>
        </w:rPr>
        <w:tab/>
        <w:t>WIRING</w:t>
      </w:r>
      <w:r w:rsidRPr="005D5E16">
        <w:rPr>
          <w:spacing w:val="-2"/>
          <w:sz w:val="20"/>
          <w:szCs w:val="20"/>
        </w:rPr>
        <w:t xml:space="preserve"> </w:t>
      </w:r>
      <w:r w:rsidRPr="005D5E16">
        <w:rPr>
          <w:sz w:val="20"/>
          <w:szCs w:val="20"/>
        </w:rPr>
        <w:t>DEVICES</w:t>
      </w:r>
    </w:p>
    <w:p w:rsidR="005D5E16" w:rsidRPr="005D5E16" w:rsidRDefault="005D5E16" w:rsidP="005D5E16">
      <w:pPr>
        <w:tabs>
          <w:tab w:val="left" w:pos="1540"/>
        </w:tabs>
        <w:spacing w:before="1"/>
        <w:ind w:left="100"/>
        <w:rPr>
          <w:sz w:val="20"/>
          <w:szCs w:val="20"/>
        </w:rPr>
      </w:pPr>
      <w:r w:rsidRPr="005D5E16">
        <w:rPr>
          <w:sz w:val="20"/>
          <w:szCs w:val="20"/>
        </w:rPr>
        <w:t>26 2813</w:t>
      </w:r>
      <w:r w:rsidRPr="005D5E16">
        <w:rPr>
          <w:sz w:val="20"/>
          <w:szCs w:val="20"/>
        </w:rPr>
        <w:tab/>
        <w:t>FUSES</w:t>
      </w:r>
    </w:p>
    <w:p w:rsidR="005D5E16" w:rsidRDefault="005D5E16" w:rsidP="005D5E16">
      <w:pPr>
        <w:tabs>
          <w:tab w:val="left" w:pos="1540"/>
        </w:tabs>
        <w:ind w:left="100"/>
        <w:rPr>
          <w:sz w:val="20"/>
          <w:szCs w:val="20"/>
        </w:rPr>
      </w:pPr>
      <w:r w:rsidRPr="005D5E16">
        <w:rPr>
          <w:sz w:val="20"/>
          <w:szCs w:val="20"/>
        </w:rPr>
        <w:t>26 2816</w:t>
      </w:r>
      <w:r w:rsidRPr="005D5E16">
        <w:rPr>
          <w:sz w:val="20"/>
          <w:szCs w:val="20"/>
        </w:rPr>
        <w:tab/>
        <w:t>ENCLOSED SWITCHES AND CIRCUIT</w:t>
      </w:r>
      <w:r w:rsidRPr="005D5E16">
        <w:rPr>
          <w:spacing w:val="-4"/>
          <w:sz w:val="20"/>
          <w:szCs w:val="20"/>
        </w:rPr>
        <w:t xml:space="preserve"> </w:t>
      </w:r>
      <w:r w:rsidRPr="005D5E16">
        <w:rPr>
          <w:sz w:val="20"/>
          <w:szCs w:val="20"/>
        </w:rPr>
        <w:t>BREAKERS</w:t>
      </w:r>
    </w:p>
    <w:p w:rsidR="005D5E16" w:rsidRPr="005D5E16" w:rsidRDefault="005D5E16" w:rsidP="005D5E16">
      <w:pPr>
        <w:tabs>
          <w:tab w:val="left" w:pos="1540"/>
        </w:tabs>
        <w:ind w:left="100"/>
        <w:rPr>
          <w:sz w:val="20"/>
          <w:szCs w:val="20"/>
        </w:rPr>
      </w:pPr>
      <w:r w:rsidRPr="005D5E16">
        <w:rPr>
          <w:sz w:val="20"/>
          <w:szCs w:val="20"/>
        </w:rPr>
        <w:t>26 5100</w:t>
      </w:r>
      <w:r w:rsidRPr="005D5E16">
        <w:rPr>
          <w:sz w:val="20"/>
          <w:szCs w:val="20"/>
        </w:rPr>
        <w:tab/>
        <w:t>INTERIOR</w:t>
      </w:r>
      <w:r w:rsidRPr="005D5E16">
        <w:rPr>
          <w:spacing w:val="-2"/>
          <w:sz w:val="20"/>
          <w:szCs w:val="20"/>
        </w:rPr>
        <w:t xml:space="preserve"> </w:t>
      </w:r>
      <w:r w:rsidRPr="005D5E16">
        <w:rPr>
          <w:sz w:val="20"/>
          <w:szCs w:val="20"/>
        </w:rPr>
        <w:t>LIGHTING</w:t>
      </w:r>
    </w:p>
    <w:p w:rsidR="005D5E16" w:rsidRPr="005D5E16" w:rsidRDefault="005D5E16" w:rsidP="005D5E16">
      <w:pPr>
        <w:numPr>
          <w:ilvl w:val="0"/>
          <w:numId w:val="103"/>
        </w:numPr>
        <w:tabs>
          <w:tab w:val="left" w:pos="379"/>
          <w:tab w:val="left" w:pos="1540"/>
        </w:tabs>
        <w:spacing w:line="230" w:lineRule="exact"/>
        <w:ind w:hanging="278"/>
        <w:rPr>
          <w:sz w:val="20"/>
        </w:rPr>
      </w:pPr>
      <w:r w:rsidRPr="005D5E16">
        <w:rPr>
          <w:sz w:val="20"/>
        </w:rPr>
        <w:t>5600</w:t>
      </w:r>
      <w:r w:rsidRPr="005D5E16">
        <w:rPr>
          <w:sz w:val="20"/>
        </w:rPr>
        <w:tab/>
        <w:t>EXTERIOR</w:t>
      </w:r>
      <w:r w:rsidRPr="005D5E16">
        <w:rPr>
          <w:spacing w:val="-1"/>
          <w:sz w:val="20"/>
        </w:rPr>
        <w:t xml:space="preserve"> </w:t>
      </w:r>
      <w:r w:rsidRPr="005D5E16">
        <w:rPr>
          <w:sz w:val="20"/>
        </w:rPr>
        <w:t>LIGHTING</w:t>
      </w:r>
    </w:p>
    <w:p w:rsidR="005D5E16" w:rsidRDefault="005D5E16" w:rsidP="005D5E16">
      <w:pPr>
        <w:tabs>
          <w:tab w:val="left" w:pos="1560"/>
        </w:tabs>
        <w:rPr>
          <w:sz w:val="20"/>
          <w:szCs w:val="20"/>
        </w:rPr>
      </w:pPr>
    </w:p>
    <w:p w:rsidR="005D5E16" w:rsidRPr="005D5E16" w:rsidRDefault="005D5E16" w:rsidP="005D5E16">
      <w:pPr>
        <w:rPr>
          <w:sz w:val="20"/>
          <w:szCs w:val="20"/>
        </w:rPr>
        <w:sectPr w:rsidR="005D5E16" w:rsidRPr="005D5E16">
          <w:pgSz w:w="12240" w:h="15840"/>
          <w:pgMar w:top="1460" w:right="1320" w:bottom="1100" w:left="1340" w:header="0" w:footer="914" w:gutter="0"/>
          <w:cols w:space="720"/>
        </w:sectPr>
      </w:pPr>
    </w:p>
    <w:p w:rsidR="005D5E16" w:rsidRPr="005D5E16" w:rsidRDefault="005D5E16" w:rsidP="005D5E16">
      <w:pPr>
        <w:tabs>
          <w:tab w:val="left" w:pos="1540"/>
        </w:tabs>
        <w:spacing w:before="77" w:line="230" w:lineRule="exact"/>
        <w:rPr>
          <w:sz w:val="20"/>
        </w:rPr>
      </w:pPr>
      <w:r>
        <w:rPr>
          <w:sz w:val="20"/>
          <w:szCs w:val="20"/>
        </w:rPr>
        <w:t xml:space="preserve">  </w:t>
      </w:r>
    </w:p>
    <w:p w:rsidR="000775F9" w:rsidRDefault="000775F9">
      <w:pPr>
        <w:spacing w:line="480" w:lineRule="auto"/>
        <w:rPr>
          <w:sz w:val="20"/>
        </w:rPr>
      </w:pPr>
    </w:p>
    <w:p w:rsidR="000775F9" w:rsidRPr="000775F9" w:rsidRDefault="000775F9" w:rsidP="000775F9">
      <w:pPr>
        <w:rPr>
          <w:sz w:val="20"/>
        </w:rPr>
      </w:pPr>
    </w:p>
    <w:p w:rsidR="000775F9" w:rsidRPr="000775F9" w:rsidRDefault="000775F9" w:rsidP="000775F9">
      <w:pPr>
        <w:rPr>
          <w:sz w:val="20"/>
        </w:rPr>
      </w:pPr>
    </w:p>
    <w:p w:rsidR="000775F9" w:rsidRPr="000775F9" w:rsidRDefault="000775F9" w:rsidP="000775F9">
      <w:pPr>
        <w:rPr>
          <w:sz w:val="20"/>
        </w:rPr>
      </w:pPr>
    </w:p>
    <w:p w:rsidR="000775F9" w:rsidRPr="000775F9" w:rsidRDefault="000775F9" w:rsidP="000775F9">
      <w:pPr>
        <w:rPr>
          <w:sz w:val="20"/>
        </w:rPr>
      </w:pPr>
    </w:p>
    <w:p w:rsidR="000775F9" w:rsidRPr="000775F9" w:rsidRDefault="000775F9" w:rsidP="000775F9">
      <w:pPr>
        <w:rPr>
          <w:sz w:val="20"/>
        </w:rPr>
      </w:pPr>
    </w:p>
    <w:p w:rsidR="000775F9" w:rsidRPr="000775F9" w:rsidRDefault="000775F9" w:rsidP="000775F9">
      <w:pPr>
        <w:rPr>
          <w:sz w:val="20"/>
        </w:rPr>
      </w:pPr>
    </w:p>
    <w:p w:rsidR="000775F9" w:rsidRPr="000775F9" w:rsidRDefault="000775F9" w:rsidP="000775F9">
      <w:pPr>
        <w:rPr>
          <w:sz w:val="20"/>
        </w:rPr>
      </w:pPr>
    </w:p>
    <w:p w:rsidR="000775F9" w:rsidRPr="000775F9" w:rsidRDefault="000775F9" w:rsidP="000775F9">
      <w:pPr>
        <w:rPr>
          <w:sz w:val="20"/>
        </w:rPr>
      </w:pPr>
    </w:p>
    <w:p w:rsidR="000775F9" w:rsidRPr="000775F9" w:rsidRDefault="000775F9" w:rsidP="000775F9">
      <w:pPr>
        <w:rPr>
          <w:sz w:val="20"/>
        </w:rPr>
      </w:pPr>
    </w:p>
    <w:p w:rsidR="000775F9" w:rsidRPr="000775F9" w:rsidRDefault="000775F9" w:rsidP="000775F9">
      <w:pPr>
        <w:rPr>
          <w:sz w:val="20"/>
        </w:rPr>
      </w:pPr>
    </w:p>
    <w:p w:rsidR="000775F9" w:rsidRPr="000775F9" w:rsidRDefault="000775F9" w:rsidP="000775F9">
      <w:pPr>
        <w:rPr>
          <w:sz w:val="20"/>
        </w:rPr>
      </w:pPr>
    </w:p>
    <w:p w:rsidR="000775F9" w:rsidRPr="000775F9" w:rsidRDefault="000775F9" w:rsidP="000775F9">
      <w:pPr>
        <w:rPr>
          <w:sz w:val="20"/>
        </w:rPr>
      </w:pPr>
    </w:p>
    <w:p w:rsidR="000775F9" w:rsidRPr="000775F9" w:rsidRDefault="000775F9" w:rsidP="000775F9">
      <w:pPr>
        <w:rPr>
          <w:sz w:val="20"/>
        </w:rPr>
      </w:pPr>
    </w:p>
    <w:p w:rsidR="000775F9" w:rsidRPr="000775F9" w:rsidRDefault="000775F9" w:rsidP="000775F9">
      <w:pPr>
        <w:rPr>
          <w:sz w:val="20"/>
        </w:rPr>
      </w:pPr>
    </w:p>
    <w:p w:rsidR="000775F9" w:rsidRPr="000775F9" w:rsidRDefault="000775F9" w:rsidP="000775F9">
      <w:pPr>
        <w:rPr>
          <w:sz w:val="20"/>
        </w:rPr>
      </w:pPr>
    </w:p>
    <w:p w:rsidR="000775F9" w:rsidRPr="000775F9" w:rsidRDefault="000775F9" w:rsidP="000775F9">
      <w:pPr>
        <w:rPr>
          <w:sz w:val="20"/>
        </w:rPr>
      </w:pPr>
    </w:p>
    <w:p w:rsidR="000775F9" w:rsidRPr="000775F9" w:rsidRDefault="000775F9" w:rsidP="000775F9">
      <w:pPr>
        <w:rPr>
          <w:sz w:val="20"/>
        </w:rPr>
      </w:pPr>
    </w:p>
    <w:p w:rsidR="000775F9" w:rsidRPr="000775F9" w:rsidRDefault="000775F9" w:rsidP="000775F9">
      <w:pPr>
        <w:rPr>
          <w:sz w:val="20"/>
        </w:rPr>
      </w:pPr>
    </w:p>
    <w:p w:rsidR="000775F9" w:rsidRPr="000775F9" w:rsidRDefault="000775F9" w:rsidP="000775F9">
      <w:pPr>
        <w:rPr>
          <w:sz w:val="20"/>
        </w:rPr>
      </w:pPr>
    </w:p>
    <w:p w:rsidR="000775F9" w:rsidRPr="000775F9" w:rsidRDefault="000775F9" w:rsidP="000775F9">
      <w:pPr>
        <w:rPr>
          <w:sz w:val="20"/>
        </w:rPr>
      </w:pPr>
    </w:p>
    <w:p w:rsidR="000775F9" w:rsidRPr="000775F9" w:rsidRDefault="000775F9" w:rsidP="000775F9">
      <w:pPr>
        <w:rPr>
          <w:sz w:val="20"/>
        </w:rPr>
      </w:pPr>
    </w:p>
    <w:p w:rsidR="000775F9" w:rsidRPr="000775F9" w:rsidRDefault="000775F9" w:rsidP="000775F9">
      <w:pPr>
        <w:rPr>
          <w:sz w:val="20"/>
        </w:rPr>
      </w:pPr>
    </w:p>
    <w:p w:rsidR="000775F9" w:rsidRPr="000775F9" w:rsidRDefault="000775F9" w:rsidP="000775F9">
      <w:pPr>
        <w:rPr>
          <w:sz w:val="20"/>
        </w:rPr>
      </w:pPr>
    </w:p>
    <w:p w:rsidR="000775F9" w:rsidRPr="000775F9" w:rsidRDefault="000775F9" w:rsidP="000775F9">
      <w:pPr>
        <w:rPr>
          <w:sz w:val="20"/>
        </w:rPr>
      </w:pPr>
    </w:p>
    <w:p w:rsidR="000775F9" w:rsidRPr="000775F9" w:rsidRDefault="000775F9" w:rsidP="000775F9">
      <w:pPr>
        <w:rPr>
          <w:sz w:val="20"/>
        </w:rPr>
      </w:pPr>
    </w:p>
    <w:p w:rsidR="000775F9" w:rsidRPr="000775F9" w:rsidRDefault="000775F9" w:rsidP="000775F9">
      <w:pPr>
        <w:rPr>
          <w:sz w:val="20"/>
        </w:rPr>
      </w:pPr>
    </w:p>
    <w:p w:rsidR="000775F9" w:rsidRPr="000775F9" w:rsidRDefault="000775F9" w:rsidP="000775F9">
      <w:pPr>
        <w:rPr>
          <w:sz w:val="20"/>
        </w:rPr>
      </w:pPr>
    </w:p>
    <w:p w:rsidR="000775F9" w:rsidRPr="000775F9" w:rsidRDefault="000775F9" w:rsidP="000775F9">
      <w:pPr>
        <w:rPr>
          <w:sz w:val="20"/>
        </w:rPr>
      </w:pPr>
    </w:p>
    <w:p w:rsidR="000775F9" w:rsidRPr="000775F9" w:rsidRDefault="000775F9" w:rsidP="000775F9">
      <w:pPr>
        <w:rPr>
          <w:sz w:val="20"/>
        </w:rPr>
      </w:pPr>
    </w:p>
    <w:p w:rsidR="000775F9" w:rsidRPr="000775F9" w:rsidRDefault="000775F9" w:rsidP="000775F9">
      <w:pPr>
        <w:rPr>
          <w:sz w:val="20"/>
        </w:rPr>
      </w:pPr>
    </w:p>
    <w:p w:rsidR="000775F9" w:rsidRPr="000775F9" w:rsidRDefault="000775F9" w:rsidP="000775F9">
      <w:pPr>
        <w:rPr>
          <w:sz w:val="20"/>
        </w:rPr>
      </w:pPr>
    </w:p>
    <w:p w:rsidR="000775F9" w:rsidRPr="000775F9" w:rsidRDefault="000775F9" w:rsidP="000775F9">
      <w:pPr>
        <w:rPr>
          <w:sz w:val="20"/>
        </w:rPr>
      </w:pPr>
    </w:p>
    <w:p w:rsidR="000775F9" w:rsidRPr="000775F9" w:rsidRDefault="000775F9" w:rsidP="000775F9">
      <w:pPr>
        <w:rPr>
          <w:sz w:val="20"/>
        </w:rPr>
      </w:pPr>
    </w:p>
    <w:p w:rsidR="000775F9" w:rsidRPr="000775F9" w:rsidRDefault="000775F9" w:rsidP="000775F9">
      <w:pPr>
        <w:rPr>
          <w:sz w:val="20"/>
        </w:rPr>
      </w:pPr>
    </w:p>
    <w:p w:rsidR="000775F9" w:rsidRPr="000775F9" w:rsidRDefault="000775F9" w:rsidP="000775F9">
      <w:pPr>
        <w:rPr>
          <w:sz w:val="20"/>
        </w:rPr>
      </w:pPr>
    </w:p>
    <w:p w:rsidR="000775F9" w:rsidRPr="000775F9" w:rsidRDefault="000775F9" w:rsidP="000775F9">
      <w:pPr>
        <w:rPr>
          <w:sz w:val="20"/>
        </w:rPr>
      </w:pPr>
    </w:p>
    <w:p w:rsidR="000775F9" w:rsidRPr="000775F9" w:rsidRDefault="000775F9" w:rsidP="000775F9">
      <w:pPr>
        <w:rPr>
          <w:sz w:val="20"/>
        </w:rPr>
      </w:pPr>
    </w:p>
    <w:p w:rsidR="000775F9" w:rsidRPr="000775F9" w:rsidRDefault="000775F9" w:rsidP="000775F9">
      <w:pPr>
        <w:rPr>
          <w:sz w:val="20"/>
        </w:rPr>
      </w:pPr>
    </w:p>
    <w:p w:rsidR="000775F9" w:rsidRDefault="000775F9" w:rsidP="000775F9">
      <w:pPr>
        <w:tabs>
          <w:tab w:val="left" w:pos="1812"/>
        </w:tabs>
        <w:rPr>
          <w:sz w:val="20"/>
        </w:rPr>
      </w:pPr>
    </w:p>
    <w:p w:rsidR="000775F9" w:rsidRDefault="000775F9">
      <w:pPr>
        <w:rPr>
          <w:sz w:val="20"/>
        </w:rPr>
      </w:pPr>
      <w:r>
        <w:rPr>
          <w:sz w:val="20"/>
        </w:rPr>
        <w:br w:type="page"/>
      </w:r>
    </w:p>
    <w:p w:rsidR="000775F9" w:rsidRDefault="000775F9" w:rsidP="000775F9">
      <w:pPr>
        <w:tabs>
          <w:tab w:val="left" w:pos="1812"/>
        </w:tabs>
        <w:rPr>
          <w:sz w:val="20"/>
        </w:rPr>
      </w:pPr>
    </w:p>
    <w:p w:rsidR="005D5E16" w:rsidRPr="000775F9" w:rsidRDefault="000775F9" w:rsidP="000775F9">
      <w:pPr>
        <w:tabs>
          <w:tab w:val="left" w:pos="1812"/>
        </w:tabs>
        <w:rPr>
          <w:sz w:val="20"/>
        </w:rPr>
        <w:sectPr w:rsidR="005D5E16" w:rsidRPr="000775F9">
          <w:pgSz w:w="12240" w:h="15840"/>
          <w:pgMar w:top="1360" w:right="1340" w:bottom="1200" w:left="1340" w:header="0" w:footer="962" w:gutter="0"/>
          <w:cols w:space="720"/>
        </w:sectPr>
      </w:pPr>
      <w:r>
        <w:rPr>
          <w:sz w:val="20"/>
        </w:rPr>
        <w:tab/>
      </w:r>
    </w:p>
    <w:p w:rsidR="006623AE" w:rsidRDefault="005D5E16">
      <w:pPr>
        <w:pStyle w:val="Heading1"/>
        <w:spacing w:before="64"/>
        <w:ind w:left="1440" w:right="1458" w:firstLine="0"/>
        <w:jc w:val="center"/>
      </w:pPr>
      <w:r>
        <w:t>SECTION 00 0115</w:t>
      </w:r>
    </w:p>
    <w:p w:rsidR="006623AE" w:rsidRDefault="005D5E16">
      <w:pPr>
        <w:spacing w:before="84"/>
        <w:ind w:left="1440" w:right="1457"/>
        <w:jc w:val="center"/>
        <w:rPr>
          <w:b/>
          <w:sz w:val="20"/>
        </w:rPr>
      </w:pPr>
      <w:r>
        <w:rPr>
          <w:b/>
          <w:sz w:val="20"/>
        </w:rPr>
        <w:t>LIST OF DRAWING SHEETS</w:t>
      </w:r>
    </w:p>
    <w:p w:rsidR="006623AE" w:rsidRDefault="006623AE">
      <w:pPr>
        <w:pStyle w:val="BodyText"/>
        <w:spacing w:before="0"/>
        <w:ind w:left="0" w:firstLine="0"/>
        <w:rPr>
          <w:b/>
          <w:sz w:val="22"/>
        </w:rPr>
      </w:pPr>
    </w:p>
    <w:p w:rsidR="006623AE" w:rsidRDefault="005D5E16">
      <w:pPr>
        <w:tabs>
          <w:tab w:val="left" w:pos="2367"/>
        </w:tabs>
        <w:spacing w:before="152"/>
        <w:ind w:left="100"/>
        <w:rPr>
          <w:b/>
          <w:sz w:val="20"/>
        </w:rPr>
      </w:pPr>
      <w:r>
        <w:rPr>
          <w:b/>
          <w:sz w:val="20"/>
        </w:rPr>
        <w:t>SHT NUMBER</w:t>
      </w:r>
      <w:r>
        <w:rPr>
          <w:b/>
          <w:sz w:val="20"/>
        </w:rPr>
        <w:tab/>
        <w:t>SHEET</w:t>
      </w:r>
      <w:r>
        <w:rPr>
          <w:b/>
          <w:spacing w:val="-3"/>
          <w:sz w:val="20"/>
        </w:rPr>
        <w:t xml:space="preserve"> </w:t>
      </w:r>
      <w:r>
        <w:rPr>
          <w:b/>
          <w:sz w:val="20"/>
        </w:rPr>
        <w:t>TITLE</w:t>
      </w:r>
    </w:p>
    <w:p w:rsidR="006623AE" w:rsidRDefault="005D5E16">
      <w:pPr>
        <w:tabs>
          <w:tab w:val="left" w:pos="2367"/>
        </w:tabs>
        <w:spacing w:before="2" w:line="630" w:lineRule="atLeast"/>
        <w:ind w:left="100" w:right="5933"/>
        <w:rPr>
          <w:b/>
          <w:sz w:val="20"/>
        </w:rPr>
      </w:pPr>
      <w:r>
        <w:rPr>
          <w:b/>
          <w:spacing w:val="-3"/>
          <w:sz w:val="20"/>
        </w:rPr>
        <w:t>A0.00</w:t>
      </w:r>
      <w:r>
        <w:rPr>
          <w:b/>
          <w:spacing w:val="-3"/>
          <w:sz w:val="20"/>
        </w:rPr>
        <w:tab/>
      </w:r>
      <w:r>
        <w:rPr>
          <w:b/>
          <w:sz w:val="20"/>
        </w:rPr>
        <w:t>TITLE</w:t>
      </w:r>
      <w:r>
        <w:rPr>
          <w:b/>
          <w:spacing w:val="-7"/>
          <w:sz w:val="20"/>
        </w:rPr>
        <w:t xml:space="preserve"> </w:t>
      </w:r>
      <w:r>
        <w:rPr>
          <w:b/>
          <w:sz w:val="20"/>
        </w:rPr>
        <w:t xml:space="preserve">SHEET </w:t>
      </w:r>
      <w:r>
        <w:rPr>
          <w:b/>
          <w:sz w:val="20"/>
          <w:u w:val="thick"/>
        </w:rPr>
        <w:t>ARCHITECTURAL</w:t>
      </w:r>
    </w:p>
    <w:p w:rsidR="006623AE" w:rsidRDefault="005D5E16">
      <w:pPr>
        <w:tabs>
          <w:tab w:val="left" w:pos="2367"/>
        </w:tabs>
        <w:spacing w:before="87"/>
        <w:ind w:left="100"/>
        <w:rPr>
          <w:b/>
          <w:sz w:val="20"/>
        </w:rPr>
      </w:pPr>
      <w:r>
        <w:rPr>
          <w:b/>
          <w:spacing w:val="-3"/>
          <w:sz w:val="20"/>
        </w:rPr>
        <w:t>A1.00</w:t>
      </w:r>
      <w:r>
        <w:rPr>
          <w:b/>
          <w:spacing w:val="-3"/>
          <w:sz w:val="20"/>
        </w:rPr>
        <w:tab/>
      </w:r>
      <w:r>
        <w:rPr>
          <w:b/>
          <w:sz w:val="20"/>
        </w:rPr>
        <w:t xml:space="preserve">SITE </w:t>
      </w:r>
      <w:r>
        <w:rPr>
          <w:b/>
          <w:spacing w:val="-3"/>
          <w:sz w:val="20"/>
        </w:rPr>
        <w:t xml:space="preserve">PLAN </w:t>
      </w:r>
      <w:r>
        <w:rPr>
          <w:b/>
          <w:sz w:val="20"/>
        </w:rPr>
        <w:t>&amp; FLOOR</w:t>
      </w:r>
      <w:r>
        <w:rPr>
          <w:b/>
          <w:spacing w:val="-1"/>
          <w:sz w:val="20"/>
        </w:rPr>
        <w:t xml:space="preserve"> </w:t>
      </w:r>
      <w:r>
        <w:rPr>
          <w:b/>
          <w:spacing w:val="-3"/>
          <w:sz w:val="20"/>
        </w:rPr>
        <w:t>PLAN</w:t>
      </w:r>
    </w:p>
    <w:p w:rsidR="006623AE" w:rsidRDefault="005D5E16">
      <w:pPr>
        <w:tabs>
          <w:tab w:val="left" w:pos="2367"/>
        </w:tabs>
        <w:spacing w:before="87"/>
        <w:ind w:left="100"/>
        <w:rPr>
          <w:b/>
          <w:sz w:val="20"/>
        </w:rPr>
      </w:pPr>
      <w:r>
        <w:rPr>
          <w:b/>
          <w:strike/>
          <w:spacing w:val="-3"/>
          <w:sz w:val="20"/>
        </w:rPr>
        <w:t>A1.01</w:t>
      </w:r>
      <w:r>
        <w:rPr>
          <w:b/>
          <w:spacing w:val="-3"/>
          <w:sz w:val="20"/>
        </w:rPr>
        <w:tab/>
      </w:r>
      <w:r>
        <w:rPr>
          <w:b/>
          <w:strike/>
          <w:sz w:val="20"/>
        </w:rPr>
        <w:t xml:space="preserve">ROOF </w:t>
      </w:r>
      <w:r>
        <w:rPr>
          <w:b/>
          <w:strike/>
          <w:spacing w:val="-3"/>
          <w:sz w:val="20"/>
        </w:rPr>
        <w:t>PLAN</w:t>
      </w:r>
    </w:p>
    <w:p w:rsidR="006623AE" w:rsidRDefault="005D5E16">
      <w:pPr>
        <w:tabs>
          <w:tab w:val="left" w:pos="2367"/>
        </w:tabs>
        <w:spacing w:before="84"/>
        <w:ind w:left="100"/>
        <w:rPr>
          <w:b/>
          <w:sz w:val="20"/>
        </w:rPr>
      </w:pPr>
      <w:r>
        <w:rPr>
          <w:b/>
          <w:spacing w:val="-3"/>
          <w:sz w:val="20"/>
        </w:rPr>
        <w:t>A1.02</w:t>
      </w:r>
      <w:r>
        <w:rPr>
          <w:b/>
          <w:spacing w:val="-3"/>
          <w:sz w:val="20"/>
        </w:rPr>
        <w:tab/>
      </w:r>
      <w:r>
        <w:rPr>
          <w:b/>
          <w:sz w:val="20"/>
        </w:rPr>
        <w:t>ELEVATIONS &amp;</w:t>
      </w:r>
      <w:r>
        <w:rPr>
          <w:b/>
          <w:spacing w:val="-22"/>
          <w:sz w:val="20"/>
        </w:rPr>
        <w:t xml:space="preserve"> </w:t>
      </w:r>
      <w:r>
        <w:rPr>
          <w:b/>
          <w:sz w:val="20"/>
        </w:rPr>
        <w:t>SECTIONS</w:t>
      </w:r>
    </w:p>
    <w:p w:rsidR="006623AE" w:rsidRDefault="005D5E16">
      <w:pPr>
        <w:tabs>
          <w:tab w:val="left" w:pos="2367"/>
        </w:tabs>
        <w:spacing w:before="87"/>
        <w:ind w:left="100"/>
        <w:rPr>
          <w:b/>
          <w:sz w:val="20"/>
        </w:rPr>
      </w:pPr>
      <w:r>
        <w:rPr>
          <w:b/>
          <w:spacing w:val="-3"/>
          <w:sz w:val="20"/>
        </w:rPr>
        <w:t>A1.03</w:t>
      </w:r>
      <w:r>
        <w:rPr>
          <w:b/>
          <w:spacing w:val="-3"/>
          <w:sz w:val="20"/>
        </w:rPr>
        <w:tab/>
      </w:r>
      <w:r>
        <w:rPr>
          <w:b/>
          <w:sz w:val="20"/>
        </w:rPr>
        <w:t>INTERIOR ELEVATIONS &amp;</w:t>
      </w:r>
      <w:r>
        <w:rPr>
          <w:b/>
          <w:spacing w:val="-33"/>
          <w:sz w:val="20"/>
        </w:rPr>
        <w:t xml:space="preserve"> </w:t>
      </w:r>
      <w:r>
        <w:rPr>
          <w:b/>
          <w:sz w:val="20"/>
        </w:rPr>
        <w:t>DETAILS</w:t>
      </w:r>
    </w:p>
    <w:p w:rsidR="006623AE" w:rsidRDefault="006623AE">
      <w:pPr>
        <w:pStyle w:val="BodyText"/>
        <w:spacing w:before="0"/>
        <w:ind w:left="0" w:firstLine="0"/>
        <w:rPr>
          <w:b/>
          <w:sz w:val="22"/>
        </w:rPr>
      </w:pPr>
    </w:p>
    <w:p w:rsidR="006623AE" w:rsidRDefault="005D5E16">
      <w:pPr>
        <w:spacing w:before="149"/>
        <w:ind w:left="100"/>
        <w:rPr>
          <w:b/>
          <w:sz w:val="20"/>
        </w:rPr>
      </w:pPr>
      <w:r>
        <w:rPr>
          <w:b/>
          <w:sz w:val="20"/>
          <w:u w:val="thick"/>
        </w:rPr>
        <w:t>ELECTRICAL</w:t>
      </w:r>
    </w:p>
    <w:p w:rsidR="006623AE" w:rsidRDefault="005D5E16">
      <w:pPr>
        <w:tabs>
          <w:tab w:val="left" w:pos="2367"/>
        </w:tabs>
        <w:spacing w:before="87"/>
        <w:ind w:left="100"/>
        <w:rPr>
          <w:b/>
          <w:sz w:val="20"/>
        </w:rPr>
      </w:pPr>
      <w:r>
        <w:rPr>
          <w:b/>
          <w:sz w:val="20"/>
        </w:rPr>
        <w:t>E1.01</w:t>
      </w:r>
      <w:r>
        <w:rPr>
          <w:b/>
          <w:sz w:val="20"/>
        </w:rPr>
        <w:tab/>
        <w:t>ELECTRICAL</w:t>
      </w:r>
      <w:r>
        <w:rPr>
          <w:b/>
          <w:spacing w:val="-12"/>
          <w:sz w:val="20"/>
        </w:rPr>
        <w:t xml:space="preserve"> </w:t>
      </w:r>
      <w:r>
        <w:rPr>
          <w:b/>
          <w:spacing w:val="-3"/>
          <w:sz w:val="20"/>
        </w:rPr>
        <w:t>PLANS</w:t>
      </w:r>
    </w:p>
    <w:p w:rsidR="006623AE" w:rsidRDefault="006623AE">
      <w:pPr>
        <w:pStyle w:val="BodyText"/>
        <w:spacing w:before="0"/>
        <w:ind w:left="0" w:firstLine="0"/>
        <w:rPr>
          <w:b/>
          <w:sz w:val="22"/>
        </w:rPr>
      </w:pPr>
    </w:p>
    <w:p w:rsidR="006623AE" w:rsidRDefault="005D5E16">
      <w:pPr>
        <w:spacing w:before="149"/>
        <w:ind w:left="100"/>
        <w:rPr>
          <w:b/>
          <w:sz w:val="20"/>
        </w:rPr>
      </w:pPr>
      <w:r>
        <w:rPr>
          <w:b/>
          <w:sz w:val="20"/>
          <w:u w:val="thick"/>
        </w:rPr>
        <w:t>MECHANICAL</w:t>
      </w:r>
    </w:p>
    <w:p w:rsidR="006623AE" w:rsidRDefault="005D5E16">
      <w:pPr>
        <w:tabs>
          <w:tab w:val="left" w:pos="2367"/>
        </w:tabs>
        <w:spacing w:before="87"/>
        <w:ind w:left="100"/>
        <w:rPr>
          <w:b/>
          <w:sz w:val="20"/>
        </w:rPr>
      </w:pPr>
      <w:r>
        <w:rPr>
          <w:b/>
          <w:sz w:val="20"/>
        </w:rPr>
        <w:t>M1.01</w:t>
      </w:r>
      <w:r>
        <w:rPr>
          <w:b/>
          <w:sz w:val="20"/>
        </w:rPr>
        <w:tab/>
      </w:r>
      <w:r>
        <w:rPr>
          <w:b/>
          <w:spacing w:val="-2"/>
          <w:sz w:val="20"/>
        </w:rPr>
        <w:t>MECHANICAL</w:t>
      </w:r>
      <w:r>
        <w:rPr>
          <w:b/>
          <w:spacing w:val="2"/>
          <w:sz w:val="20"/>
        </w:rPr>
        <w:t xml:space="preserve"> </w:t>
      </w:r>
      <w:r>
        <w:rPr>
          <w:b/>
          <w:spacing w:val="-3"/>
          <w:sz w:val="20"/>
        </w:rPr>
        <w:t>PLANS</w:t>
      </w:r>
    </w:p>
    <w:p w:rsidR="006623AE" w:rsidRDefault="006623AE">
      <w:pPr>
        <w:pStyle w:val="BodyText"/>
        <w:spacing w:before="0"/>
        <w:ind w:left="0" w:firstLine="0"/>
        <w:rPr>
          <w:b/>
          <w:sz w:val="22"/>
        </w:rPr>
      </w:pPr>
    </w:p>
    <w:p w:rsidR="006623AE" w:rsidRDefault="006623AE">
      <w:pPr>
        <w:pStyle w:val="BodyText"/>
        <w:spacing w:before="0"/>
        <w:ind w:left="0" w:firstLine="0"/>
        <w:rPr>
          <w:b/>
          <w:sz w:val="22"/>
        </w:rPr>
      </w:pPr>
    </w:p>
    <w:p w:rsidR="006623AE" w:rsidRDefault="006623AE">
      <w:pPr>
        <w:pStyle w:val="BodyText"/>
        <w:spacing w:before="7"/>
        <w:ind w:left="0" w:firstLine="0"/>
        <w:rPr>
          <w:b/>
          <w:sz w:val="18"/>
        </w:rPr>
      </w:pPr>
    </w:p>
    <w:p w:rsidR="006623AE" w:rsidRDefault="005D5E16">
      <w:pPr>
        <w:ind w:left="1440" w:right="1458"/>
        <w:jc w:val="center"/>
        <w:rPr>
          <w:b/>
          <w:sz w:val="20"/>
        </w:rPr>
      </w:pPr>
      <w:r>
        <w:rPr>
          <w:b/>
          <w:sz w:val="20"/>
        </w:rPr>
        <w:t>END OF LIST OF DRAWINGS</w:t>
      </w:r>
    </w:p>
    <w:p w:rsidR="006623AE" w:rsidRDefault="006623AE">
      <w:pPr>
        <w:jc w:val="center"/>
        <w:rPr>
          <w:sz w:val="20"/>
        </w:rPr>
        <w:sectPr w:rsidR="006623AE">
          <w:footerReference w:type="default" r:id="rId10"/>
          <w:pgSz w:w="12240" w:h="15840"/>
          <w:pgMar w:top="1380" w:right="1320" w:bottom="1140" w:left="1340" w:header="0" w:footer="944" w:gutter="0"/>
          <w:cols w:space="720"/>
        </w:sectPr>
      </w:pPr>
    </w:p>
    <w:p w:rsidR="006623AE" w:rsidRDefault="005D5E16">
      <w:pPr>
        <w:pStyle w:val="Heading1"/>
        <w:spacing w:before="64" w:line="328" w:lineRule="auto"/>
        <w:ind w:left="3848" w:right="3866" w:hanging="2"/>
        <w:jc w:val="center"/>
      </w:pPr>
      <w:r>
        <w:t>SECTION 00 1130 INVITATION TO</w:t>
      </w:r>
      <w:r>
        <w:rPr>
          <w:spacing w:val="-12"/>
        </w:rPr>
        <w:t xml:space="preserve"> </w:t>
      </w:r>
      <w:r>
        <w:t>BID</w:t>
      </w:r>
    </w:p>
    <w:p w:rsidR="006623AE" w:rsidRDefault="006623AE">
      <w:pPr>
        <w:pStyle w:val="BodyText"/>
        <w:spacing w:before="0"/>
        <w:ind w:left="0" w:firstLine="0"/>
        <w:rPr>
          <w:b/>
          <w:sz w:val="22"/>
        </w:rPr>
      </w:pPr>
    </w:p>
    <w:p w:rsidR="006623AE" w:rsidRDefault="006623AE">
      <w:pPr>
        <w:pStyle w:val="BodyText"/>
        <w:spacing w:before="8"/>
        <w:ind w:left="0" w:firstLine="0"/>
        <w:rPr>
          <w:b/>
          <w:sz w:val="32"/>
        </w:rPr>
      </w:pPr>
    </w:p>
    <w:p w:rsidR="006623AE" w:rsidRDefault="005D5E16">
      <w:pPr>
        <w:spacing w:line="247" w:lineRule="auto"/>
        <w:ind w:left="1000" w:right="233"/>
        <w:rPr>
          <w:b/>
          <w:sz w:val="20"/>
        </w:rPr>
      </w:pPr>
      <w:r>
        <w:rPr>
          <w:b/>
          <w:sz w:val="20"/>
        </w:rPr>
        <w:t>Sealed Bids for the construction and completion of the SAU Ozmer House, SAU Campus, Magnolia, Arkansas will be received in the Physical Plant Conference Room, until 2:00 p.m. lo</w:t>
      </w:r>
      <w:r w:rsidR="008502FB">
        <w:rPr>
          <w:b/>
          <w:sz w:val="20"/>
        </w:rPr>
        <w:t>cal time on Tuesday, March 5</w:t>
      </w:r>
      <w:r>
        <w:rPr>
          <w:b/>
          <w:sz w:val="20"/>
        </w:rPr>
        <w:t>, 2019. At that time bids will be publically opened.</w:t>
      </w:r>
    </w:p>
    <w:p w:rsidR="006623AE" w:rsidRDefault="006623AE">
      <w:pPr>
        <w:pStyle w:val="BodyText"/>
        <w:spacing w:before="0"/>
        <w:ind w:left="0" w:firstLine="0"/>
        <w:rPr>
          <w:b/>
          <w:sz w:val="22"/>
        </w:rPr>
      </w:pPr>
    </w:p>
    <w:p w:rsidR="006623AE" w:rsidRDefault="005D5E16">
      <w:pPr>
        <w:spacing w:before="137"/>
        <w:ind w:left="1000"/>
        <w:rPr>
          <w:b/>
          <w:sz w:val="20"/>
        </w:rPr>
      </w:pPr>
      <w:r>
        <w:rPr>
          <w:b/>
          <w:sz w:val="20"/>
        </w:rPr>
        <w:t>BIDS WILL BE BASED ON A LUMP SUM CONTRACT.</w:t>
      </w:r>
    </w:p>
    <w:p w:rsidR="006623AE" w:rsidRDefault="005D5E16">
      <w:pPr>
        <w:pStyle w:val="BodyText"/>
        <w:ind w:firstLine="0"/>
      </w:pPr>
      <w:r>
        <w:t>Bidding Documents may be examined at SAU physical plant.</w:t>
      </w:r>
    </w:p>
    <w:p w:rsidR="006623AE" w:rsidRDefault="006623AE">
      <w:pPr>
        <w:pStyle w:val="BodyText"/>
        <w:spacing w:before="0"/>
        <w:ind w:left="0" w:firstLine="0"/>
        <w:rPr>
          <w:sz w:val="22"/>
        </w:rPr>
      </w:pPr>
    </w:p>
    <w:p w:rsidR="006623AE" w:rsidRDefault="006623AE">
      <w:pPr>
        <w:pStyle w:val="BodyText"/>
        <w:spacing w:before="0"/>
        <w:ind w:left="0" w:firstLine="0"/>
        <w:rPr>
          <w:sz w:val="22"/>
        </w:rPr>
      </w:pPr>
    </w:p>
    <w:p w:rsidR="006623AE" w:rsidRDefault="006623AE">
      <w:pPr>
        <w:pStyle w:val="BodyText"/>
        <w:spacing w:before="0"/>
        <w:ind w:left="0" w:firstLine="0"/>
        <w:rPr>
          <w:sz w:val="22"/>
        </w:rPr>
      </w:pPr>
    </w:p>
    <w:p w:rsidR="006623AE" w:rsidRDefault="006623AE">
      <w:pPr>
        <w:pStyle w:val="BodyText"/>
        <w:spacing w:before="0"/>
        <w:ind w:left="0" w:firstLine="0"/>
        <w:rPr>
          <w:sz w:val="22"/>
        </w:rPr>
      </w:pPr>
    </w:p>
    <w:p w:rsidR="006623AE" w:rsidRDefault="006623AE">
      <w:pPr>
        <w:pStyle w:val="BodyText"/>
        <w:spacing w:before="8"/>
        <w:ind w:left="0" w:firstLine="0"/>
        <w:rPr>
          <w:sz w:val="24"/>
        </w:rPr>
      </w:pPr>
    </w:p>
    <w:p w:rsidR="006623AE" w:rsidRDefault="005D5E16">
      <w:pPr>
        <w:pStyle w:val="BodyText"/>
        <w:spacing w:before="0"/>
        <w:ind w:left="999" w:right="77" w:firstLine="0"/>
      </w:pPr>
      <w:r>
        <w:t>Prime Bidders will be furnished 1 set of bidding documents at SAU, by depositing a check in the amount of $100.00 per set, payable to Southern Arkansas University. Deposits will be refunded to all prime bidders who return bidding documents in good condition within 10 days after the opening of bids.</w:t>
      </w:r>
    </w:p>
    <w:p w:rsidR="006623AE" w:rsidRDefault="005D5E16">
      <w:pPr>
        <w:pStyle w:val="BodyText"/>
        <w:ind w:left="999" w:right="104" w:firstLine="0"/>
        <w:jc w:val="both"/>
      </w:pPr>
      <w:r>
        <w:t>Bid Security in the form of a Bid Bond (AIA document A310), or other acceptable bidder's bond, or a cashier's check, in an amount equal to 5% of the contract sum, and payable to SAU will be required of bidders.</w:t>
      </w:r>
    </w:p>
    <w:p w:rsidR="006623AE" w:rsidRDefault="005D5E16">
      <w:pPr>
        <w:pStyle w:val="BodyText"/>
        <w:ind w:left="999" w:firstLine="0"/>
      </w:pPr>
      <w:r>
        <w:t>Arkansas Statutory Performance And Payment Bond Form, equal to the amount of the contract, and issued by a surety approved by the Owner and authorized to do business in the State of Arkansas, will be required of the bidder awarded the contract.</w:t>
      </w:r>
    </w:p>
    <w:p w:rsidR="006623AE" w:rsidRDefault="005D5E16">
      <w:pPr>
        <w:pStyle w:val="BodyText"/>
        <w:spacing w:before="75"/>
        <w:ind w:left="999" w:right="404" w:firstLine="0"/>
      </w:pPr>
      <w:r>
        <w:t>Bidder must comply with the regulatory and licensing requirements of the State of Arkansas, and other applicable statutes.</w:t>
      </w:r>
    </w:p>
    <w:p w:rsidR="006623AE" w:rsidRDefault="005D5E16">
      <w:pPr>
        <w:pStyle w:val="BodyText"/>
        <w:spacing w:before="84"/>
        <w:ind w:left="999" w:firstLine="0"/>
      </w:pPr>
      <w:r>
        <w:t xml:space="preserve">Bidders are hereby notified that state wage rates will </w:t>
      </w:r>
      <w:r>
        <w:rPr>
          <w:b/>
        </w:rPr>
        <w:t xml:space="preserve">not </w:t>
      </w:r>
      <w:r>
        <w:t>apply for work under this contract.</w:t>
      </w:r>
    </w:p>
    <w:p w:rsidR="006623AE" w:rsidRDefault="005D5E16">
      <w:pPr>
        <w:pStyle w:val="Heading1"/>
        <w:spacing w:before="87"/>
        <w:ind w:left="999" w:firstLine="0"/>
      </w:pPr>
      <w:r>
        <w:t>No bid may be withdrawn for a period of 45 days after the opening of bids.</w:t>
      </w:r>
    </w:p>
    <w:p w:rsidR="006623AE" w:rsidRDefault="005D5E16">
      <w:pPr>
        <w:pStyle w:val="BodyText"/>
        <w:ind w:left="999" w:right="77" w:firstLine="0"/>
      </w:pPr>
      <w:r>
        <w:t>The Owner reserves the right to reject any or all bids and to waive any informality or irregularity in any bid.</w:t>
      </w:r>
    </w:p>
    <w:p w:rsidR="006623AE" w:rsidRDefault="005D5E16">
      <w:pPr>
        <w:pStyle w:val="BodyText"/>
        <w:ind w:left="999" w:right="77" w:firstLine="0"/>
      </w:pPr>
      <w:r>
        <w:t>Southern Arkansas University encourages all small, minority, and women business enterprises to submit bids for capital improvements.</w:t>
      </w:r>
    </w:p>
    <w:p w:rsidR="006623AE" w:rsidRDefault="005D5E16">
      <w:pPr>
        <w:pStyle w:val="BodyText"/>
        <w:ind w:right="104" w:firstLine="0"/>
        <w:jc w:val="both"/>
      </w:pPr>
      <w:r>
        <w:t>The Owner will conduct a Pre-Bid Conference at Physical Plant Conference Room, and then visit the Project S</w:t>
      </w:r>
      <w:r w:rsidR="008502FB">
        <w:t>ite at 10:00 A.M. on February 19</w:t>
      </w:r>
      <w:r>
        <w:t>, 2019. Alternate location due to weather will be a meeting only at the Physical Plant Conference Room, SAU, Magnolia, AR.</w:t>
      </w:r>
    </w:p>
    <w:p w:rsidR="006623AE" w:rsidRDefault="006623AE">
      <w:pPr>
        <w:pStyle w:val="BodyText"/>
        <w:spacing w:before="0"/>
        <w:ind w:left="0" w:firstLine="0"/>
        <w:rPr>
          <w:sz w:val="22"/>
        </w:rPr>
      </w:pPr>
    </w:p>
    <w:p w:rsidR="006623AE" w:rsidRDefault="006623AE">
      <w:pPr>
        <w:pStyle w:val="BodyText"/>
        <w:spacing w:before="0"/>
        <w:ind w:left="0" w:firstLine="0"/>
        <w:rPr>
          <w:sz w:val="25"/>
        </w:rPr>
      </w:pPr>
    </w:p>
    <w:p w:rsidR="006623AE" w:rsidRDefault="005D5E16">
      <w:pPr>
        <w:pStyle w:val="Heading1"/>
        <w:spacing w:before="0"/>
        <w:ind w:left="1440" w:right="1458" w:firstLine="0"/>
        <w:jc w:val="center"/>
      </w:pPr>
      <w:r>
        <w:t>END OF SECTION</w:t>
      </w:r>
    </w:p>
    <w:p w:rsidR="006623AE" w:rsidRDefault="006623AE">
      <w:pPr>
        <w:jc w:val="center"/>
        <w:sectPr w:rsidR="006623AE">
          <w:footerReference w:type="default" r:id="rId11"/>
          <w:pgSz w:w="12240" w:h="15840"/>
          <w:pgMar w:top="1380" w:right="1320" w:bottom="1140" w:left="1340" w:header="0" w:footer="944" w:gutter="0"/>
          <w:cols w:space="720"/>
        </w:sectPr>
      </w:pPr>
    </w:p>
    <w:p w:rsidR="006623AE" w:rsidRDefault="005D5E16">
      <w:pPr>
        <w:pStyle w:val="Heading1"/>
        <w:spacing w:before="64" w:line="328" w:lineRule="auto"/>
        <w:ind w:left="3387" w:right="3423" w:hanging="3"/>
        <w:jc w:val="center"/>
      </w:pPr>
      <w:r>
        <w:t>SECTION 00 2000 INSTRUCTIONS TO BIDDERS</w:t>
      </w:r>
    </w:p>
    <w:p w:rsidR="006623AE" w:rsidRDefault="006623AE">
      <w:pPr>
        <w:pStyle w:val="BodyText"/>
        <w:spacing w:before="0"/>
        <w:ind w:left="0" w:firstLine="0"/>
        <w:rPr>
          <w:b/>
          <w:sz w:val="28"/>
        </w:rPr>
      </w:pPr>
    </w:p>
    <w:p w:rsidR="006623AE" w:rsidRDefault="005D5E16">
      <w:pPr>
        <w:pStyle w:val="ListParagraph"/>
        <w:numPr>
          <w:ilvl w:val="1"/>
          <w:numId w:val="96"/>
        </w:numPr>
        <w:tabs>
          <w:tab w:val="left" w:pos="630"/>
        </w:tabs>
        <w:spacing w:before="1"/>
        <w:rPr>
          <w:b/>
          <w:sz w:val="20"/>
        </w:rPr>
      </w:pPr>
      <w:r>
        <w:rPr>
          <w:b/>
          <w:sz w:val="20"/>
        </w:rPr>
        <w:t>BIDDING</w:t>
      </w:r>
      <w:r>
        <w:rPr>
          <w:b/>
          <w:spacing w:val="-10"/>
          <w:sz w:val="20"/>
        </w:rPr>
        <w:t xml:space="preserve"> </w:t>
      </w:r>
      <w:r>
        <w:rPr>
          <w:b/>
          <w:sz w:val="20"/>
        </w:rPr>
        <w:t>DOCUMENTS.</w:t>
      </w:r>
    </w:p>
    <w:p w:rsidR="006623AE" w:rsidRDefault="005D5E16">
      <w:pPr>
        <w:pStyle w:val="ListParagraph"/>
        <w:numPr>
          <w:ilvl w:val="2"/>
          <w:numId w:val="96"/>
        </w:numPr>
        <w:tabs>
          <w:tab w:val="left" w:pos="999"/>
          <w:tab w:val="left" w:pos="1000"/>
        </w:tabs>
        <w:spacing w:before="85" w:line="247" w:lineRule="auto"/>
        <w:ind w:right="139"/>
        <w:rPr>
          <w:b/>
          <w:sz w:val="20"/>
        </w:rPr>
      </w:pPr>
      <w:r>
        <w:rPr>
          <w:b/>
          <w:sz w:val="20"/>
        </w:rPr>
        <w:t>Bidders</w:t>
      </w:r>
      <w:r>
        <w:rPr>
          <w:b/>
          <w:spacing w:val="-6"/>
          <w:sz w:val="20"/>
        </w:rPr>
        <w:t xml:space="preserve"> </w:t>
      </w:r>
      <w:r>
        <w:rPr>
          <w:b/>
          <w:sz w:val="20"/>
        </w:rPr>
        <w:t>may</w:t>
      </w:r>
      <w:r>
        <w:rPr>
          <w:b/>
          <w:spacing w:val="-9"/>
          <w:sz w:val="20"/>
        </w:rPr>
        <w:t xml:space="preserve"> </w:t>
      </w:r>
      <w:r>
        <w:rPr>
          <w:b/>
          <w:sz w:val="20"/>
        </w:rPr>
        <w:t>obtain</w:t>
      </w:r>
      <w:r>
        <w:rPr>
          <w:b/>
          <w:spacing w:val="-6"/>
          <w:sz w:val="20"/>
        </w:rPr>
        <w:t xml:space="preserve"> </w:t>
      </w:r>
      <w:r>
        <w:rPr>
          <w:b/>
          <w:sz w:val="20"/>
        </w:rPr>
        <w:t>complete</w:t>
      </w:r>
      <w:r>
        <w:rPr>
          <w:b/>
          <w:spacing w:val="-7"/>
          <w:sz w:val="20"/>
        </w:rPr>
        <w:t xml:space="preserve"> </w:t>
      </w:r>
      <w:r>
        <w:rPr>
          <w:b/>
          <w:sz w:val="20"/>
        </w:rPr>
        <w:t>sets</w:t>
      </w:r>
      <w:r>
        <w:rPr>
          <w:b/>
          <w:spacing w:val="-6"/>
          <w:sz w:val="20"/>
        </w:rPr>
        <w:t xml:space="preserve"> </w:t>
      </w:r>
      <w:r>
        <w:rPr>
          <w:b/>
          <w:sz w:val="20"/>
        </w:rPr>
        <w:t>of</w:t>
      </w:r>
      <w:r>
        <w:rPr>
          <w:b/>
          <w:spacing w:val="-5"/>
          <w:sz w:val="20"/>
        </w:rPr>
        <w:t xml:space="preserve"> </w:t>
      </w:r>
      <w:r>
        <w:rPr>
          <w:b/>
          <w:sz w:val="20"/>
        </w:rPr>
        <w:t>Contract</w:t>
      </w:r>
      <w:r>
        <w:rPr>
          <w:b/>
          <w:spacing w:val="-5"/>
          <w:sz w:val="20"/>
        </w:rPr>
        <w:t xml:space="preserve"> </w:t>
      </w:r>
      <w:r>
        <w:rPr>
          <w:b/>
          <w:sz w:val="20"/>
        </w:rPr>
        <w:t>Documents</w:t>
      </w:r>
      <w:r>
        <w:rPr>
          <w:b/>
          <w:spacing w:val="-7"/>
          <w:sz w:val="20"/>
        </w:rPr>
        <w:t xml:space="preserve"> </w:t>
      </w:r>
      <w:r>
        <w:rPr>
          <w:b/>
          <w:sz w:val="20"/>
        </w:rPr>
        <w:t>from</w:t>
      </w:r>
      <w:r>
        <w:rPr>
          <w:b/>
          <w:spacing w:val="-7"/>
          <w:sz w:val="20"/>
        </w:rPr>
        <w:t xml:space="preserve"> </w:t>
      </w:r>
      <w:r>
        <w:rPr>
          <w:b/>
          <w:sz w:val="20"/>
        </w:rPr>
        <w:t>issuing</w:t>
      </w:r>
      <w:r>
        <w:rPr>
          <w:b/>
          <w:spacing w:val="-5"/>
          <w:sz w:val="20"/>
        </w:rPr>
        <w:t xml:space="preserve"> </w:t>
      </w:r>
      <w:r>
        <w:rPr>
          <w:b/>
          <w:sz w:val="20"/>
        </w:rPr>
        <w:t>office</w:t>
      </w:r>
      <w:r>
        <w:rPr>
          <w:b/>
          <w:spacing w:val="-6"/>
          <w:sz w:val="20"/>
        </w:rPr>
        <w:t xml:space="preserve"> </w:t>
      </w:r>
      <w:r>
        <w:rPr>
          <w:b/>
          <w:sz w:val="20"/>
        </w:rPr>
        <w:t>designated in the Invitation to Bid. Complete sets of Contract Documents must be used in preparing bids; neither Owner nor Design Professional assume responsibility for errors or misinterpretations resulting from the use of incomplete sets of Contract Documents. Obtaining</w:t>
      </w:r>
      <w:r>
        <w:rPr>
          <w:b/>
          <w:spacing w:val="-5"/>
          <w:sz w:val="20"/>
        </w:rPr>
        <w:t xml:space="preserve"> </w:t>
      </w:r>
      <w:r>
        <w:rPr>
          <w:b/>
          <w:sz w:val="20"/>
        </w:rPr>
        <w:t>Contract</w:t>
      </w:r>
      <w:r>
        <w:rPr>
          <w:b/>
          <w:spacing w:val="-5"/>
          <w:sz w:val="20"/>
        </w:rPr>
        <w:t xml:space="preserve"> </w:t>
      </w:r>
      <w:r>
        <w:rPr>
          <w:b/>
          <w:sz w:val="20"/>
        </w:rPr>
        <w:t>documents</w:t>
      </w:r>
      <w:r>
        <w:rPr>
          <w:b/>
          <w:spacing w:val="-6"/>
          <w:sz w:val="20"/>
        </w:rPr>
        <w:t xml:space="preserve"> </w:t>
      </w:r>
      <w:r>
        <w:rPr>
          <w:b/>
          <w:sz w:val="20"/>
        </w:rPr>
        <w:t>through</w:t>
      </w:r>
      <w:r>
        <w:rPr>
          <w:b/>
          <w:spacing w:val="-5"/>
          <w:sz w:val="20"/>
        </w:rPr>
        <w:t xml:space="preserve"> </w:t>
      </w:r>
      <w:r>
        <w:rPr>
          <w:b/>
          <w:sz w:val="20"/>
        </w:rPr>
        <w:t>any</w:t>
      </w:r>
      <w:r>
        <w:rPr>
          <w:b/>
          <w:spacing w:val="-9"/>
          <w:sz w:val="20"/>
        </w:rPr>
        <w:t xml:space="preserve"> </w:t>
      </w:r>
      <w:r>
        <w:rPr>
          <w:b/>
          <w:sz w:val="20"/>
        </w:rPr>
        <w:t>source</w:t>
      </w:r>
      <w:r>
        <w:rPr>
          <w:b/>
          <w:spacing w:val="-6"/>
          <w:sz w:val="20"/>
        </w:rPr>
        <w:t xml:space="preserve"> </w:t>
      </w:r>
      <w:r>
        <w:rPr>
          <w:b/>
          <w:sz w:val="20"/>
        </w:rPr>
        <w:t>other</w:t>
      </w:r>
      <w:r>
        <w:rPr>
          <w:b/>
          <w:spacing w:val="-7"/>
          <w:sz w:val="20"/>
        </w:rPr>
        <w:t xml:space="preserve"> </w:t>
      </w:r>
      <w:r>
        <w:rPr>
          <w:b/>
          <w:sz w:val="20"/>
        </w:rPr>
        <w:t>than</w:t>
      </w:r>
      <w:r>
        <w:rPr>
          <w:b/>
          <w:spacing w:val="-5"/>
          <w:sz w:val="20"/>
        </w:rPr>
        <w:t xml:space="preserve"> </w:t>
      </w:r>
      <w:r>
        <w:rPr>
          <w:b/>
          <w:sz w:val="20"/>
        </w:rPr>
        <w:t>the</w:t>
      </w:r>
      <w:r>
        <w:rPr>
          <w:b/>
          <w:spacing w:val="-6"/>
          <w:sz w:val="20"/>
        </w:rPr>
        <w:t xml:space="preserve"> </w:t>
      </w:r>
      <w:r>
        <w:rPr>
          <w:b/>
          <w:sz w:val="20"/>
        </w:rPr>
        <w:t>Design</w:t>
      </w:r>
      <w:r>
        <w:rPr>
          <w:b/>
          <w:spacing w:val="-5"/>
          <w:sz w:val="20"/>
        </w:rPr>
        <w:t xml:space="preserve"> </w:t>
      </w:r>
      <w:r>
        <w:rPr>
          <w:b/>
          <w:sz w:val="20"/>
        </w:rPr>
        <w:t>Professional</w:t>
      </w:r>
      <w:r>
        <w:rPr>
          <w:b/>
          <w:spacing w:val="-7"/>
          <w:sz w:val="20"/>
        </w:rPr>
        <w:t xml:space="preserve"> </w:t>
      </w:r>
      <w:r>
        <w:rPr>
          <w:b/>
          <w:sz w:val="20"/>
        </w:rPr>
        <w:t xml:space="preserve">or Representative listed in the Invitation to Bid is not advisable due to the risks of receiving incomplete or inaccurate information, and the bidder runs the risk of basing bidder's proposal on such information.   The documents obtained through the Design Professional or his representative(s) or </w:t>
      </w:r>
      <w:r>
        <w:rPr>
          <w:b/>
          <w:spacing w:val="-4"/>
          <w:sz w:val="20"/>
        </w:rPr>
        <w:t xml:space="preserve">SAU </w:t>
      </w:r>
      <w:r>
        <w:rPr>
          <w:b/>
          <w:sz w:val="20"/>
        </w:rPr>
        <w:t>are considered the official version and take precedence if any discrepancies occur. The fact that documents used for bidding purposes are named “contract documents" does not diminish in any way the right of the Owner</w:t>
      </w:r>
      <w:r>
        <w:rPr>
          <w:b/>
          <w:spacing w:val="-5"/>
          <w:sz w:val="20"/>
        </w:rPr>
        <w:t xml:space="preserve"> </w:t>
      </w:r>
      <w:r>
        <w:rPr>
          <w:b/>
          <w:sz w:val="20"/>
        </w:rPr>
        <w:t>to</w:t>
      </w:r>
      <w:r>
        <w:rPr>
          <w:b/>
          <w:spacing w:val="-3"/>
          <w:sz w:val="20"/>
        </w:rPr>
        <w:t xml:space="preserve"> </w:t>
      </w:r>
      <w:r>
        <w:rPr>
          <w:b/>
          <w:sz w:val="20"/>
        </w:rPr>
        <w:t>reject</w:t>
      </w:r>
      <w:r>
        <w:rPr>
          <w:b/>
          <w:spacing w:val="-3"/>
          <w:sz w:val="20"/>
        </w:rPr>
        <w:t xml:space="preserve"> </w:t>
      </w:r>
      <w:r>
        <w:rPr>
          <w:b/>
          <w:sz w:val="20"/>
        </w:rPr>
        <w:t>any</w:t>
      </w:r>
      <w:r>
        <w:rPr>
          <w:b/>
          <w:spacing w:val="-6"/>
          <w:sz w:val="20"/>
        </w:rPr>
        <w:t xml:space="preserve"> </w:t>
      </w:r>
      <w:r>
        <w:rPr>
          <w:b/>
          <w:sz w:val="20"/>
        </w:rPr>
        <w:t>and</w:t>
      </w:r>
      <w:r>
        <w:rPr>
          <w:b/>
          <w:spacing w:val="-3"/>
          <w:sz w:val="20"/>
        </w:rPr>
        <w:t xml:space="preserve"> </w:t>
      </w:r>
      <w:r>
        <w:rPr>
          <w:b/>
          <w:sz w:val="20"/>
        </w:rPr>
        <w:t>all</w:t>
      </w:r>
      <w:r>
        <w:rPr>
          <w:b/>
          <w:spacing w:val="-5"/>
          <w:sz w:val="20"/>
        </w:rPr>
        <w:t xml:space="preserve"> </w:t>
      </w:r>
      <w:r>
        <w:rPr>
          <w:b/>
          <w:sz w:val="20"/>
        </w:rPr>
        <w:t>bids</w:t>
      </w:r>
      <w:r>
        <w:rPr>
          <w:b/>
          <w:spacing w:val="-4"/>
          <w:sz w:val="20"/>
        </w:rPr>
        <w:t xml:space="preserve"> </w:t>
      </w:r>
      <w:r>
        <w:rPr>
          <w:b/>
          <w:sz w:val="20"/>
        </w:rPr>
        <w:t>and</w:t>
      </w:r>
      <w:r>
        <w:rPr>
          <w:b/>
          <w:spacing w:val="-3"/>
          <w:sz w:val="20"/>
        </w:rPr>
        <w:t xml:space="preserve"> </w:t>
      </w:r>
      <w:r>
        <w:rPr>
          <w:b/>
          <w:sz w:val="20"/>
        </w:rPr>
        <w:t>to</w:t>
      </w:r>
      <w:r>
        <w:rPr>
          <w:b/>
          <w:spacing w:val="-3"/>
          <w:sz w:val="20"/>
        </w:rPr>
        <w:t xml:space="preserve"> </w:t>
      </w:r>
      <w:r>
        <w:rPr>
          <w:b/>
          <w:sz w:val="20"/>
        </w:rPr>
        <w:t>waive</w:t>
      </w:r>
      <w:r>
        <w:rPr>
          <w:b/>
          <w:spacing w:val="-5"/>
          <w:sz w:val="20"/>
        </w:rPr>
        <w:t xml:space="preserve"> </w:t>
      </w:r>
      <w:r>
        <w:rPr>
          <w:b/>
          <w:sz w:val="20"/>
        </w:rPr>
        <w:t>any</w:t>
      </w:r>
      <w:r>
        <w:rPr>
          <w:b/>
          <w:spacing w:val="-7"/>
          <w:sz w:val="20"/>
        </w:rPr>
        <w:t xml:space="preserve"> </w:t>
      </w:r>
      <w:r>
        <w:rPr>
          <w:b/>
          <w:sz w:val="20"/>
        </w:rPr>
        <w:t>formality.</w:t>
      </w:r>
    </w:p>
    <w:p w:rsidR="006623AE" w:rsidRDefault="005D5E16">
      <w:pPr>
        <w:pStyle w:val="ListParagraph"/>
        <w:numPr>
          <w:ilvl w:val="1"/>
          <w:numId w:val="96"/>
        </w:numPr>
        <w:tabs>
          <w:tab w:val="left" w:pos="630"/>
        </w:tabs>
        <w:spacing w:before="81"/>
        <w:rPr>
          <w:b/>
          <w:sz w:val="20"/>
        </w:rPr>
      </w:pPr>
      <w:r>
        <w:rPr>
          <w:b/>
          <w:sz w:val="20"/>
        </w:rPr>
        <w:t>EXAMINATION</w:t>
      </w:r>
      <w:r>
        <w:rPr>
          <w:b/>
          <w:spacing w:val="-9"/>
          <w:sz w:val="20"/>
        </w:rPr>
        <w:t xml:space="preserve"> </w:t>
      </w:r>
      <w:r>
        <w:rPr>
          <w:b/>
          <w:sz w:val="20"/>
        </w:rPr>
        <w:t>OF</w:t>
      </w:r>
      <w:r>
        <w:rPr>
          <w:b/>
          <w:spacing w:val="-8"/>
          <w:sz w:val="20"/>
        </w:rPr>
        <w:t xml:space="preserve"> </w:t>
      </w:r>
      <w:r>
        <w:rPr>
          <w:b/>
          <w:sz w:val="20"/>
        </w:rPr>
        <w:t>DRAWINGS,</w:t>
      </w:r>
      <w:r>
        <w:rPr>
          <w:b/>
          <w:spacing w:val="-10"/>
          <w:sz w:val="20"/>
        </w:rPr>
        <w:t xml:space="preserve"> </w:t>
      </w:r>
      <w:r>
        <w:rPr>
          <w:b/>
          <w:sz w:val="20"/>
        </w:rPr>
        <w:t>SPECIFICATIONS</w:t>
      </w:r>
      <w:r>
        <w:rPr>
          <w:b/>
          <w:spacing w:val="-10"/>
          <w:sz w:val="20"/>
        </w:rPr>
        <w:t xml:space="preserve"> </w:t>
      </w:r>
      <w:r>
        <w:rPr>
          <w:b/>
          <w:spacing w:val="-3"/>
          <w:sz w:val="20"/>
        </w:rPr>
        <w:t>AND</w:t>
      </w:r>
      <w:r>
        <w:rPr>
          <w:b/>
          <w:spacing w:val="-9"/>
          <w:sz w:val="20"/>
        </w:rPr>
        <w:t xml:space="preserve"> </w:t>
      </w:r>
      <w:r>
        <w:rPr>
          <w:b/>
          <w:sz w:val="20"/>
        </w:rPr>
        <w:t>SITE</w:t>
      </w:r>
      <w:r>
        <w:rPr>
          <w:b/>
          <w:spacing w:val="-10"/>
          <w:sz w:val="20"/>
        </w:rPr>
        <w:t xml:space="preserve"> </w:t>
      </w:r>
      <w:r>
        <w:rPr>
          <w:b/>
          <w:sz w:val="20"/>
        </w:rPr>
        <w:t>OF</w:t>
      </w:r>
      <w:r>
        <w:rPr>
          <w:b/>
          <w:spacing w:val="-8"/>
          <w:sz w:val="20"/>
        </w:rPr>
        <w:t xml:space="preserve"> </w:t>
      </w:r>
      <w:r>
        <w:rPr>
          <w:b/>
          <w:sz w:val="20"/>
        </w:rPr>
        <w:t>WORK.</w:t>
      </w:r>
    </w:p>
    <w:p w:rsidR="006623AE" w:rsidRDefault="005D5E16">
      <w:pPr>
        <w:pStyle w:val="ListParagraph"/>
        <w:numPr>
          <w:ilvl w:val="2"/>
          <w:numId w:val="96"/>
        </w:numPr>
        <w:tabs>
          <w:tab w:val="left" w:pos="999"/>
          <w:tab w:val="left" w:pos="1000"/>
        </w:tabs>
        <w:spacing w:before="87" w:line="247" w:lineRule="auto"/>
        <w:ind w:right="326"/>
        <w:rPr>
          <w:b/>
          <w:sz w:val="20"/>
        </w:rPr>
      </w:pPr>
      <w:r>
        <w:rPr>
          <w:b/>
          <w:sz w:val="20"/>
        </w:rPr>
        <w:t>Bidder shall examine the Contract Documents and visit the project site of work. Bidder shall become familiar with all existing conditions and limitations under which the Work is to be performed, and shall base bid on items necessary to perform the Work as set forth in the Contract Documents. No allowance will be made to Bidder because of lack of such examination or knowledge. The submission of a Bid shall be construed as conclusive</w:t>
      </w:r>
      <w:r>
        <w:rPr>
          <w:b/>
          <w:spacing w:val="-7"/>
          <w:sz w:val="20"/>
        </w:rPr>
        <w:t xml:space="preserve"> </w:t>
      </w:r>
      <w:r>
        <w:rPr>
          <w:b/>
          <w:sz w:val="20"/>
        </w:rPr>
        <w:t>evidence</w:t>
      </w:r>
      <w:r>
        <w:rPr>
          <w:b/>
          <w:spacing w:val="-6"/>
          <w:sz w:val="20"/>
        </w:rPr>
        <w:t xml:space="preserve"> </w:t>
      </w:r>
      <w:r>
        <w:rPr>
          <w:b/>
          <w:sz w:val="20"/>
        </w:rPr>
        <w:t>that</w:t>
      </w:r>
      <w:r>
        <w:rPr>
          <w:b/>
          <w:spacing w:val="-6"/>
          <w:sz w:val="20"/>
        </w:rPr>
        <w:t xml:space="preserve"> </w:t>
      </w:r>
      <w:r>
        <w:rPr>
          <w:b/>
          <w:sz w:val="20"/>
        </w:rPr>
        <w:t>the</w:t>
      </w:r>
      <w:r>
        <w:rPr>
          <w:b/>
          <w:spacing w:val="-7"/>
          <w:sz w:val="20"/>
        </w:rPr>
        <w:t xml:space="preserve"> </w:t>
      </w:r>
      <w:r>
        <w:rPr>
          <w:b/>
          <w:sz w:val="20"/>
        </w:rPr>
        <w:t>Bidder</w:t>
      </w:r>
      <w:r>
        <w:rPr>
          <w:b/>
          <w:spacing w:val="-7"/>
          <w:sz w:val="20"/>
        </w:rPr>
        <w:t xml:space="preserve"> </w:t>
      </w:r>
      <w:r>
        <w:rPr>
          <w:b/>
          <w:sz w:val="20"/>
        </w:rPr>
        <w:t>has</w:t>
      </w:r>
      <w:r>
        <w:rPr>
          <w:b/>
          <w:spacing w:val="-7"/>
          <w:sz w:val="20"/>
        </w:rPr>
        <w:t xml:space="preserve"> </w:t>
      </w:r>
      <w:r>
        <w:rPr>
          <w:b/>
          <w:sz w:val="20"/>
        </w:rPr>
        <w:t>made</w:t>
      </w:r>
      <w:r>
        <w:rPr>
          <w:b/>
          <w:spacing w:val="-7"/>
          <w:sz w:val="20"/>
        </w:rPr>
        <w:t xml:space="preserve"> </w:t>
      </w:r>
      <w:r>
        <w:rPr>
          <w:b/>
          <w:sz w:val="20"/>
        </w:rPr>
        <w:t>such</w:t>
      </w:r>
      <w:r>
        <w:rPr>
          <w:b/>
          <w:spacing w:val="-5"/>
          <w:sz w:val="20"/>
        </w:rPr>
        <w:t xml:space="preserve"> </w:t>
      </w:r>
      <w:r>
        <w:rPr>
          <w:b/>
          <w:sz w:val="20"/>
        </w:rPr>
        <w:t>examination.</w:t>
      </w:r>
    </w:p>
    <w:p w:rsidR="006623AE" w:rsidRDefault="005D5E16">
      <w:pPr>
        <w:pStyle w:val="ListParagraph"/>
        <w:numPr>
          <w:ilvl w:val="1"/>
          <w:numId w:val="96"/>
        </w:numPr>
        <w:tabs>
          <w:tab w:val="left" w:pos="630"/>
        </w:tabs>
        <w:spacing w:before="77"/>
        <w:rPr>
          <w:b/>
          <w:sz w:val="20"/>
        </w:rPr>
      </w:pPr>
      <w:r>
        <w:rPr>
          <w:b/>
          <w:sz w:val="20"/>
        </w:rPr>
        <w:t>INTERPRETATION OF CONTRACT DOCUMENTS DURING</w:t>
      </w:r>
      <w:r>
        <w:rPr>
          <w:b/>
          <w:spacing w:val="-38"/>
          <w:sz w:val="20"/>
        </w:rPr>
        <w:t xml:space="preserve"> </w:t>
      </w:r>
      <w:r>
        <w:rPr>
          <w:b/>
          <w:sz w:val="20"/>
        </w:rPr>
        <w:t>BIDDING.</w:t>
      </w:r>
    </w:p>
    <w:p w:rsidR="006623AE" w:rsidRDefault="005D5E16">
      <w:pPr>
        <w:pStyle w:val="ListParagraph"/>
        <w:numPr>
          <w:ilvl w:val="2"/>
          <w:numId w:val="96"/>
        </w:numPr>
        <w:tabs>
          <w:tab w:val="left" w:pos="999"/>
          <w:tab w:val="left" w:pos="1000"/>
        </w:tabs>
        <w:spacing w:before="81"/>
        <w:ind w:right="286" w:hanging="422"/>
        <w:rPr>
          <w:sz w:val="20"/>
        </w:rPr>
      </w:pPr>
      <w:r>
        <w:rPr>
          <w:sz w:val="20"/>
        </w:rPr>
        <w:t>All references to the Owner shall be interpreted to mean Southern Arkansas University at Magnolia under the governance of the Board of Trustees of the Southern Arkansas</w:t>
      </w:r>
      <w:r>
        <w:rPr>
          <w:spacing w:val="-11"/>
          <w:sz w:val="20"/>
        </w:rPr>
        <w:t xml:space="preserve"> </w:t>
      </w:r>
      <w:r>
        <w:rPr>
          <w:sz w:val="20"/>
        </w:rPr>
        <w:t>University.</w:t>
      </w:r>
    </w:p>
    <w:p w:rsidR="006623AE" w:rsidRDefault="005D5E16">
      <w:pPr>
        <w:pStyle w:val="ListParagraph"/>
        <w:numPr>
          <w:ilvl w:val="2"/>
          <w:numId w:val="96"/>
        </w:numPr>
        <w:tabs>
          <w:tab w:val="left" w:pos="999"/>
          <w:tab w:val="left" w:pos="1000"/>
        </w:tabs>
        <w:spacing w:before="75"/>
        <w:ind w:right="115" w:hanging="422"/>
        <w:rPr>
          <w:sz w:val="20"/>
        </w:rPr>
      </w:pPr>
      <w:r>
        <w:rPr>
          <w:sz w:val="20"/>
        </w:rPr>
        <w:t>If any person contemplating submitting a Bid is in doubt as to the true meaning of any part of</w:t>
      </w:r>
      <w:r>
        <w:rPr>
          <w:spacing w:val="-31"/>
          <w:sz w:val="20"/>
        </w:rPr>
        <w:t xml:space="preserve"> </w:t>
      </w:r>
      <w:r>
        <w:rPr>
          <w:sz w:val="20"/>
        </w:rPr>
        <w:t>the Contract Documents or finds discrepancies in or omissions from any part of the Contract Documents, he may submit to the Owner a written request for an interpretation or correction thereof not later than five (5) calendar days before Bid</w:t>
      </w:r>
      <w:r>
        <w:rPr>
          <w:spacing w:val="-9"/>
          <w:sz w:val="20"/>
        </w:rPr>
        <w:t xml:space="preserve"> </w:t>
      </w:r>
      <w:r>
        <w:rPr>
          <w:sz w:val="20"/>
        </w:rPr>
        <w:t>opening.</w:t>
      </w:r>
    </w:p>
    <w:p w:rsidR="006623AE" w:rsidRDefault="005D5E16">
      <w:pPr>
        <w:pStyle w:val="ListParagraph"/>
        <w:numPr>
          <w:ilvl w:val="2"/>
          <w:numId w:val="96"/>
        </w:numPr>
        <w:tabs>
          <w:tab w:val="left" w:pos="999"/>
          <w:tab w:val="left" w:pos="1000"/>
        </w:tabs>
        <w:ind w:right="216" w:hanging="433"/>
        <w:rPr>
          <w:sz w:val="20"/>
        </w:rPr>
      </w:pPr>
      <w:r>
        <w:rPr>
          <w:sz w:val="20"/>
        </w:rPr>
        <w:t>Address all communications regarding the Contract Documents to the Owner: Southern Arkansas University, 100 East University Magnolia Arkansas, 71753 attn: Office of</w:t>
      </w:r>
      <w:r>
        <w:rPr>
          <w:spacing w:val="-2"/>
          <w:sz w:val="20"/>
        </w:rPr>
        <w:t xml:space="preserve"> </w:t>
      </w:r>
      <w:r>
        <w:rPr>
          <w:sz w:val="20"/>
        </w:rPr>
        <w:t>Purchasing.</w:t>
      </w:r>
    </w:p>
    <w:p w:rsidR="006623AE" w:rsidRDefault="005D5E16">
      <w:pPr>
        <w:pStyle w:val="ListParagraph"/>
        <w:numPr>
          <w:ilvl w:val="2"/>
          <w:numId w:val="96"/>
        </w:numPr>
        <w:tabs>
          <w:tab w:val="left" w:pos="999"/>
          <w:tab w:val="left" w:pos="1000"/>
        </w:tabs>
        <w:ind w:right="233" w:hanging="433"/>
        <w:rPr>
          <w:sz w:val="20"/>
        </w:rPr>
      </w:pPr>
      <w:r>
        <w:rPr>
          <w:sz w:val="20"/>
        </w:rPr>
        <w:t>Interpretation or correction of the Contract Documents will be made only by Addendum and</w:t>
      </w:r>
      <w:r>
        <w:rPr>
          <w:spacing w:val="-24"/>
          <w:sz w:val="20"/>
        </w:rPr>
        <w:t xml:space="preserve"> </w:t>
      </w:r>
      <w:r>
        <w:rPr>
          <w:sz w:val="20"/>
        </w:rPr>
        <w:t>will be mailed, faxed or delivered to each Bidder of record by the Owner. The Owner will be responsible for oral explanations or interpretation of the Contract</w:t>
      </w:r>
      <w:r>
        <w:rPr>
          <w:spacing w:val="-8"/>
          <w:sz w:val="20"/>
        </w:rPr>
        <w:t xml:space="preserve"> </w:t>
      </w:r>
      <w:r>
        <w:rPr>
          <w:sz w:val="20"/>
        </w:rPr>
        <w:t>Documents.</w:t>
      </w:r>
    </w:p>
    <w:p w:rsidR="006623AE" w:rsidRDefault="005D5E16">
      <w:pPr>
        <w:pStyle w:val="ListParagraph"/>
        <w:numPr>
          <w:ilvl w:val="2"/>
          <w:numId w:val="96"/>
        </w:numPr>
        <w:tabs>
          <w:tab w:val="left" w:pos="999"/>
          <w:tab w:val="left" w:pos="1000"/>
        </w:tabs>
        <w:spacing w:before="75"/>
        <w:ind w:hanging="422"/>
        <w:rPr>
          <w:sz w:val="20"/>
        </w:rPr>
      </w:pPr>
      <w:r>
        <w:rPr>
          <w:sz w:val="20"/>
        </w:rPr>
        <w:t>Addenda issued during the bidding period will be incorporated into the Contract</w:t>
      </w:r>
      <w:r>
        <w:rPr>
          <w:spacing w:val="-19"/>
          <w:sz w:val="20"/>
        </w:rPr>
        <w:t xml:space="preserve"> </w:t>
      </w:r>
      <w:r>
        <w:rPr>
          <w:sz w:val="20"/>
        </w:rPr>
        <w:t>Documents.</w:t>
      </w:r>
    </w:p>
    <w:p w:rsidR="006623AE" w:rsidRDefault="005D5E16">
      <w:pPr>
        <w:pStyle w:val="Heading1"/>
        <w:numPr>
          <w:ilvl w:val="1"/>
          <w:numId w:val="96"/>
        </w:numPr>
        <w:tabs>
          <w:tab w:val="left" w:pos="630"/>
        </w:tabs>
      </w:pPr>
      <w:r>
        <w:t>SUBSTITUTIONS.</w:t>
      </w:r>
    </w:p>
    <w:p w:rsidR="006623AE" w:rsidRDefault="005D5E16">
      <w:pPr>
        <w:pStyle w:val="ListParagraph"/>
        <w:numPr>
          <w:ilvl w:val="2"/>
          <w:numId w:val="96"/>
        </w:numPr>
        <w:tabs>
          <w:tab w:val="left" w:pos="999"/>
          <w:tab w:val="left" w:pos="1000"/>
        </w:tabs>
        <w:spacing w:before="81"/>
        <w:ind w:right="314"/>
        <w:rPr>
          <w:sz w:val="20"/>
        </w:rPr>
      </w:pPr>
      <w:r>
        <w:rPr>
          <w:sz w:val="20"/>
        </w:rPr>
        <w:t>Materials,</w:t>
      </w:r>
      <w:r>
        <w:rPr>
          <w:spacing w:val="-7"/>
          <w:sz w:val="20"/>
        </w:rPr>
        <w:t xml:space="preserve"> </w:t>
      </w:r>
      <w:r>
        <w:rPr>
          <w:sz w:val="20"/>
        </w:rPr>
        <w:t>products,</w:t>
      </w:r>
      <w:r>
        <w:rPr>
          <w:spacing w:val="-7"/>
          <w:sz w:val="20"/>
        </w:rPr>
        <w:t xml:space="preserve"> </w:t>
      </w:r>
      <w:r>
        <w:rPr>
          <w:sz w:val="20"/>
        </w:rPr>
        <w:t>and</w:t>
      </w:r>
      <w:r>
        <w:rPr>
          <w:spacing w:val="-8"/>
          <w:sz w:val="20"/>
        </w:rPr>
        <w:t xml:space="preserve"> </w:t>
      </w:r>
      <w:r>
        <w:rPr>
          <w:sz w:val="20"/>
        </w:rPr>
        <w:t>equipment</w:t>
      </w:r>
      <w:r>
        <w:rPr>
          <w:spacing w:val="-7"/>
          <w:sz w:val="20"/>
        </w:rPr>
        <w:t xml:space="preserve"> </w:t>
      </w:r>
      <w:r>
        <w:rPr>
          <w:sz w:val="20"/>
        </w:rPr>
        <w:t>described</w:t>
      </w:r>
      <w:r>
        <w:rPr>
          <w:spacing w:val="-7"/>
          <w:sz w:val="20"/>
        </w:rPr>
        <w:t xml:space="preserve"> </w:t>
      </w:r>
      <w:r>
        <w:rPr>
          <w:sz w:val="20"/>
        </w:rPr>
        <w:t>in</w:t>
      </w:r>
      <w:r>
        <w:rPr>
          <w:spacing w:val="-7"/>
          <w:sz w:val="20"/>
        </w:rPr>
        <w:t xml:space="preserve"> </w:t>
      </w:r>
      <w:r>
        <w:rPr>
          <w:sz w:val="20"/>
        </w:rPr>
        <w:t>the</w:t>
      </w:r>
      <w:r>
        <w:rPr>
          <w:spacing w:val="-7"/>
          <w:sz w:val="20"/>
        </w:rPr>
        <w:t xml:space="preserve"> </w:t>
      </w:r>
      <w:r>
        <w:rPr>
          <w:sz w:val="20"/>
        </w:rPr>
        <w:t>Contract</w:t>
      </w:r>
      <w:r>
        <w:rPr>
          <w:spacing w:val="-7"/>
          <w:sz w:val="20"/>
        </w:rPr>
        <w:t xml:space="preserve"> </w:t>
      </w:r>
      <w:r>
        <w:rPr>
          <w:sz w:val="20"/>
        </w:rPr>
        <w:t>Documents</w:t>
      </w:r>
      <w:r>
        <w:rPr>
          <w:spacing w:val="-6"/>
          <w:sz w:val="20"/>
        </w:rPr>
        <w:t xml:space="preserve"> </w:t>
      </w:r>
      <w:r>
        <w:rPr>
          <w:sz w:val="20"/>
        </w:rPr>
        <w:t>establish</w:t>
      </w:r>
      <w:r>
        <w:rPr>
          <w:spacing w:val="-7"/>
          <w:sz w:val="20"/>
        </w:rPr>
        <w:t xml:space="preserve"> </w:t>
      </w:r>
      <w:r>
        <w:rPr>
          <w:sz w:val="20"/>
        </w:rPr>
        <w:t>a</w:t>
      </w:r>
      <w:r>
        <w:rPr>
          <w:spacing w:val="-8"/>
          <w:sz w:val="20"/>
        </w:rPr>
        <w:t xml:space="preserve"> </w:t>
      </w:r>
      <w:r>
        <w:rPr>
          <w:sz w:val="20"/>
        </w:rPr>
        <w:t>standard of required function and a minimum desired quality or performance level, or other minimum dimensions and capacities, to be met by any proposed substitution. Acceptability of substitutions</w:t>
      </w:r>
      <w:r>
        <w:rPr>
          <w:spacing w:val="-9"/>
          <w:sz w:val="20"/>
        </w:rPr>
        <w:t xml:space="preserve"> </w:t>
      </w:r>
      <w:r>
        <w:rPr>
          <w:sz w:val="20"/>
        </w:rPr>
        <w:t>will</w:t>
      </w:r>
      <w:r>
        <w:rPr>
          <w:spacing w:val="-10"/>
          <w:sz w:val="20"/>
        </w:rPr>
        <w:t xml:space="preserve"> </w:t>
      </w:r>
      <w:r>
        <w:rPr>
          <w:sz w:val="20"/>
        </w:rPr>
        <w:t>not</w:t>
      </w:r>
      <w:r>
        <w:rPr>
          <w:spacing w:val="-10"/>
          <w:sz w:val="20"/>
        </w:rPr>
        <w:t xml:space="preserve"> </w:t>
      </w:r>
      <w:r>
        <w:rPr>
          <w:sz w:val="20"/>
        </w:rPr>
        <w:t>be</w:t>
      </w:r>
      <w:r>
        <w:rPr>
          <w:spacing w:val="-10"/>
          <w:sz w:val="20"/>
        </w:rPr>
        <w:t xml:space="preserve"> </w:t>
      </w:r>
      <w:r>
        <w:rPr>
          <w:sz w:val="20"/>
        </w:rPr>
        <w:t>considered</w:t>
      </w:r>
      <w:r>
        <w:rPr>
          <w:spacing w:val="-10"/>
          <w:sz w:val="20"/>
        </w:rPr>
        <w:t xml:space="preserve"> </w:t>
      </w:r>
      <w:r>
        <w:rPr>
          <w:sz w:val="20"/>
        </w:rPr>
        <w:t>during</w:t>
      </w:r>
      <w:r>
        <w:rPr>
          <w:spacing w:val="-10"/>
          <w:sz w:val="20"/>
        </w:rPr>
        <w:t xml:space="preserve"> </w:t>
      </w:r>
      <w:r>
        <w:rPr>
          <w:sz w:val="20"/>
        </w:rPr>
        <w:t>bidding</w:t>
      </w:r>
      <w:r>
        <w:rPr>
          <w:spacing w:val="-10"/>
          <w:sz w:val="20"/>
        </w:rPr>
        <w:t xml:space="preserve"> </w:t>
      </w:r>
      <w:r>
        <w:rPr>
          <w:sz w:val="20"/>
        </w:rPr>
        <w:t>period.</w:t>
      </w:r>
    </w:p>
    <w:p w:rsidR="006623AE" w:rsidRDefault="005D5E16">
      <w:pPr>
        <w:pStyle w:val="ListParagraph"/>
        <w:numPr>
          <w:ilvl w:val="2"/>
          <w:numId w:val="96"/>
        </w:numPr>
        <w:tabs>
          <w:tab w:val="left" w:pos="999"/>
          <w:tab w:val="left" w:pos="1000"/>
        </w:tabs>
        <w:spacing w:before="75"/>
        <w:ind w:right="177"/>
        <w:rPr>
          <w:sz w:val="20"/>
        </w:rPr>
      </w:pPr>
      <w:r>
        <w:rPr>
          <w:sz w:val="20"/>
        </w:rPr>
        <w:t>In</w:t>
      </w:r>
      <w:r>
        <w:rPr>
          <w:spacing w:val="-5"/>
          <w:sz w:val="20"/>
        </w:rPr>
        <w:t xml:space="preserve"> </w:t>
      </w:r>
      <w:r>
        <w:rPr>
          <w:sz w:val="20"/>
        </w:rPr>
        <w:t>some</w:t>
      </w:r>
      <w:r>
        <w:rPr>
          <w:spacing w:val="-5"/>
          <w:sz w:val="20"/>
        </w:rPr>
        <w:t xml:space="preserve"> </w:t>
      </w:r>
      <w:r>
        <w:rPr>
          <w:sz w:val="20"/>
        </w:rPr>
        <w:t>cases,</w:t>
      </w:r>
      <w:r>
        <w:rPr>
          <w:spacing w:val="-5"/>
          <w:sz w:val="20"/>
        </w:rPr>
        <w:t xml:space="preserve"> </w:t>
      </w:r>
      <w:r>
        <w:rPr>
          <w:sz w:val="20"/>
        </w:rPr>
        <w:t>prior</w:t>
      </w:r>
      <w:r>
        <w:rPr>
          <w:spacing w:val="-5"/>
          <w:sz w:val="20"/>
        </w:rPr>
        <w:t xml:space="preserve"> </w:t>
      </w:r>
      <w:r>
        <w:rPr>
          <w:sz w:val="20"/>
        </w:rPr>
        <w:t>approval</w:t>
      </w:r>
      <w:r>
        <w:rPr>
          <w:spacing w:val="-6"/>
          <w:sz w:val="20"/>
        </w:rPr>
        <w:t xml:space="preserve"> </w:t>
      </w:r>
      <w:r>
        <w:rPr>
          <w:sz w:val="20"/>
        </w:rPr>
        <w:t>of</w:t>
      </w:r>
      <w:r>
        <w:rPr>
          <w:spacing w:val="-4"/>
          <w:sz w:val="20"/>
        </w:rPr>
        <w:t xml:space="preserve"> </w:t>
      </w:r>
      <w:r>
        <w:rPr>
          <w:sz w:val="20"/>
        </w:rPr>
        <w:t>material</w:t>
      </w:r>
      <w:r>
        <w:rPr>
          <w:spacing w:val="-6"/>
          <w:sz w:val="20"/>
        </w:rPr>
        <w:t xml:space="preserve"> </w:t>
      </w:r>
      <w:r>
        <w:rPr>
          <w:sz w:val="20"/>
        </w:rPr>
        <w:t>or</w:t>
      </w:r>
      <w:r>
        <w:rPr>
          <w:spacing w:val="-4"/>
          <w:sz w:val="20"/>
        </w:rPr>
        <w:t xml:space="preserve"> </w:t>
      </w:r>
      <w:r>
        <w:rPr>
          <w:sz w:val="20"/>
        </w:rPr>
        <w:t>equipment,</w:t>
      </w:r>
      <w:r>
        <w:rPr>
          <w:spacing w:val="-6"/>
          <w:sz w:val="20"/>
        </w:rPr>
        <w:t xml:space="preserve"> </w:t>
      </w:r>
      <w:r>
        <w:rPr>
          <w:sz w:val="20"/>
        </w:rPr>
        <w:t>or</w:t>
      </w:r>
      <w:r>
        <w:rPr>
          <w:spacing w:val="-5"/>
          <w:sz w:val="20"/>
        </w:rPr>
        <w:t xml:space="preserve"> </w:t>
      </w:r>
      <w:r>
        <w:rPr>
          <w:sz w:val="20"/>
        </w:rPr>
        <w:t>both</w:t>
      </w:r>
      <w:r>
        <w:rPr>
          <w:spacing w:val="-5"/>
          <w:sz w:val="20"/>
        </w:rPr>
        <w:t xml:space="preserve"> </w:t>
      </w:r>
      <w:r>
        <w:rPr>
          <w:sz w:val="20"/>
        </w:rPr>
        <w:t>shall</w:t>
      </w:r>
      <w:r>
        <w:rPr>
          <w:spacing w:val="-6"/>
          <w:sz w:val="20"/>
        </w:rPr>
        <w:t xml:space="preserve"> </w:t>
      </w:r>
      <w:r>
        <w:rPr>
          <w:sz w:val="20"/>
        </w:rPr>
        <w:t>be</w:t>
      </w:r>
      <w:r>
        <w:rPr>
          <w:spacing w:val="-5"/>
          <w:sz w:val="20"/>
        </w:rPr>
        <w:t xml:space="preserve"> </w:t>
      </w:r>
      <w:r>
        <w:rPr>
          <w:sz w:val="20"/>
        </w:rPr>
        <w:t>obtained</w:t>
      </w:r>
      <w:r>
        <w:rPr>
          <w:spacing w:val="-5"/>
          <w:sz w:val="20"/>
        </w:rPr>
        <w:t xml:space="preserve"> </w:t>
      </w:r>
      <w:r>
        <w:rPr>
          <w:sz w:val="20"/>
        </w:rPr>
        <w:t>from</w:t>
      </w:r>
      <w:r>
        <w:rPr>
          <w:spacing w:val="-1"/>
          <w:sz w:val="20"/>
        </w:rPr>
        <w:t xml:space="preserve"> </w:t>
      </w:r>
      <w:r>
        <w:rPr>
          <w:sz w:val="20"/>
        </w:rPr>
        <w:t>Owner</w:t>
      </w:r>
      <w:r>
        <w:rPr>
          <w:spacing w:val="-4"/>
          <w:sz w:val="20"/>
        </w:rPr>
        <w:t xml:space="preserve"> </w:t>
      </w:r>
      <w:r>
        <w:rPr>
          <w:sz w:val="20"/>
        </w:rPr>
        <w:t>in order</w:t>
      </w:r>
      <w:r>
        <w:rPr>
          <w:spacing w:val="-7"/>
          <w:sz w:val="20"/>
        </w:rPr>
        <w:t xml:space="preserve"> </w:t>
      </w:r>
      <w:r>
        <w:rPr>
          <w:sz w:val="20"/>
        </w:rPr>
        <w:t>to</w:t>
      </w:r>
      <w:r>
        <w:rPr>
          <w:spacing w:val="-8"/>
          <w:sz w:val="20"/>
        </w:rPr>
        <w:t xml:space="preserve"> </w:t>
      </w:r>
      <w:r>
        <w:rPr>
          <w:sz w:val="20"/>
        </w:rPr>
        <w:t>obtain</w:t>
      </w:r>
      <w:r>
        <w:rPr>
          <w:spacing w:val="-8"/>
          <w:sz w:val="20"/>
        </w:rPr>
        <w:t xml:space="preserve"> </w:t>
      </w:r>
      <w:r>
        <w:rPr>
          <w:sz w:val="20"/>
        </w:rPr>
        <w:t>the</w:t>
      </w:r>
      <w:r>
        <w:rPr>
          <w:spacing w:val="-8"/>
          <w:sz w:val="20"/>
        </w:rPr>
        <w:t xml:space="preserve"> </w:t>
      </w:r>
      <w:r>
        <w:rPr>
          <w:sz w:val="20"/>
        </w:rPr>
        <w:t>desired</w:t>
      </w:r>
      <w:r>
        <w:rPr>
          <w:spacing w:val="-8"/>
          <w:sz w:val="20"/>
        </w:rPr>
        <w:t xml:space="preserve"> </w:t>
      </w:r>
      <w:r>
        <w:rPr>
          <w:sz w:val="20"/>
        </w:rPr>
        <w:t>color,</w:t>
      </w:r>
      <w:r>
        <w:rPr>
          <w:spacing w:val="-9"/>
          <w:sz w:val="20"/>
        </w:rPr>
        <w:t xml:space="preserve"> </w:t>
      </w:r>
      <w:r>
        <w:rPr>
          <w:sz w:val="20"/>
        </w:rPr>
        <w:t>size,</w:t>
      </w:r>
      <w:r>
        <w:rPr>
          <w:spacing w:val="-9"/>
          <w:sz w:val="20"/>
        </w:rPr>
        <w:t xml:space="preserve"> </w:t>
      </w:r>
      <w:r>
        <w:rPr>
          <w:sz w:val="20"/>
        </w:rPr>
        <w:t>visual</w:t>
      </w:r>
      <w:r>
        <w:rPr>
          <w:spacing w:val="-8"/>
          <w:sz w:val="20"/>
        </w:rPr>
        <w:t xml:space="preserve"> </w:t>
      </w:r>
      <w:r>
        <w:rPr>
          <w:sz w:val="20"/>
        </w:rPr>
        <w:t>appearance,</w:t>
      </w:r>
      <w:r>
        <w:rPr>
          <w:spacing w:val="-9"/>
          <w:sz w:val="20"/>
        </w:rPr>
        <w:t xml:space="preserve"> </w:t>
      </w:r>
      <w:r>
        <w:rPr>
          <w:sz w:val="20"/>
        </w:rPr>
        <w:t>and</w:t>
      </w:r>
      <w:r>
        <w:rPr>
          <w:spacing w:val="-8"/>
          <w:sz w:val="20"/>
        </w:rPr>
        <w:t xml:space="preserve"> </w:t>
      </w:r>
      <w:r>
        <w:rPr>
          <w:sz w:val="20"/>
        </w:rPr>
        <w:t>other</w:t>
      </w:r>
      <w:r>
        <w:rPr>
          <w:spacing w:val="-7"/>
          <w:sz w:val="20"/>
        </w:rPr>
        <w:t xml:space="preserve"> </w:t>
      </w:r>
      <w:r>
        <w:rPr>
          <w:sz w:val="20"/>
        </w:rPr>
        <w:t>features</w:t>
      </w:r>
      <w:r>
        <w:rPr>
          <w:spacing w:val="-7"/>
          <w:sz w:val="20"/>
        </w:rPr>
        <w:t xml:space="preserve"> </w:t>
      </w:r>
      <w:r>
        <w:rPr>
          <w:sz w:val="20"/>
        </w:rPr>
        <w:t>specified.</w:t>
      </w:r>
    </w:p>
    <w:p w:rsidR="006623AE" w:rsidRDefault="005D5E16">
      <w:pPr>
        <w:pStyle w:val="Heading1"/>
        <w:numPr>
          <w:ilvl w:val="1"/>
          <w:numId w:val="96"/>
        </w:numPr>
        <w:tabs>
          <w:tab w:val="left" w:pos="630"/>
        </w:tabs>
      </w:pPr>
      <w:r>
        <w:t>TYPE OF</w:t>
      </w:r>
      <w:r>
        <w:rPr>
          <w:spacing w:val="-5"/>
        </w:rPr>
        <w:t xml:space="preserve"> </w:t>
      </w:r>
      <w:r>
        <w:t>BID.</w:t>
      </w:r>
    </w:p>
    <w:p w:rsidR="006623AE" w:rsidRDefault="005D5E16">
      <w:pPr>
        <w:pStyle w:val="ListParagraph"/>
        <w:numPr>
          <w:ilvl w:val="2"/>
          <w:numId w:val="96"/>
        </w:numPr>
        <w:tabs>
          <w:tab w:val="left" w:pos="999"/>
          <w:tab w:val="left" w:pos="1000"/>
        </w:tabs>
        <w:spacing w:before="81"/>
        <w:ind w:right="555"/>
        <w:rPr>
          <w:sz w:val="20"/>
        </w:rPr>
      </w:pPr>
      <w:r>
        <w:rPr>
          <w:sz w:val="20"/>
        </w:rPr>
        <w:t>The</w:t>
      </w:r>
      <w:r>
        <w:rPr>
          <w:spacing w:val="-6"/>
          <w:sz w:val="20"/>
        </w:rPr>
        <w:t xml:space="preserve"> </w:t>
      </w:r>
      <w:r>
        <w:rPr>
          <w:spacing w:val="2"/>
          <w:sz w:val="20"/>
        </w:rPr>
        <w:t>Work</w:t>
      </w:r>
      <w:r>
        <w:rPr>
          <w:spacing w:val="-3"/>
          <w:sz w:val="20"/>
        </w:rPr>
        <w:t xml:space="preserve"> </w:t>
      </w:r>
      <w:r>
        <w:rPr>
          <w:sz w:val="20"/>
        </w:rPr>
        <w:t>under</w:t>
      </w:r>
      <w:r>
        <w:rPr>
          <w:spacing w:val="-6"/>
          <w:sz w:val="20"/>
        </w:rPr>
        <w:t xml:space="preserve"> </w:t>
      </w:r>
      <w:r>
        <w:rPr>
          <w:sz w:val="20"/>
        </w:rPr>
        <w:t>this</w:t>
      </w:r>
      <w:r>
        <w:rPr>
          <w:spacing w:val="-5"/>
          <w:sz w:val="20"/>
        </w:rPr>
        <w:t xml:space="preserve"> </w:t>
      </w:r>
      <w:r>
        <w:rPr>
          <w:sz w:val="20"/>
        </w:rPr>
        <w:t>Contract</w:t>
      </w:r>
      <w:r>
        <w:rPr>
          <w:spacing w:val="-6"/>
          <w:sz w:val="20"/>
        </w:rPr>
        <w:t xml:space="preserve"> </w:t>
      </w:r>
      <w:r>
        <w:rPr>
          <w:sz w:val="20"/>
        </w:rPr>
        <w:t>will</w:t>
      </w:r>
      <w:r>
        <w:rPr>
          <w:spacing w:val="-7"/>
          <w:sz w:val="20"/>
        </w:rPr>
        <w:t xml:space="preserve"> </w:t>
      </w:r>
      <w:r>
        <w:rPr>
          <w:sz w:val="20"/>
        </w:rPr>
        <w:t>be</w:t>
      </w:r>
      <w:r>
        <w:rPr>
          <w:spacing w:val="-6"/>
          <w:sz w:val="20"/>
        </w:rPr>
        <w:t xml:space="preserve"> </w:t>
      </w:r>
      <w:r>
        <w:rPr>
          <w:sz w:val="20"/>
        </w:rPr>
        <w:t>awarded</w:t>
      </w:r>
      <w:r>
        <w:rPr>
          <w:spacing w:val="-6"/>
          <w:sz w:val="20"/>
        </w:rPr>
        <w:t xml:space="preserve"> </w:t>
      </w:r>
      <w:r>
        <w:rPr>
          <w:sz w:val="20"/>
        </w:rPr>
        <w:t>under</w:t>
      </w:r>
      <w:r>
        <w:rPr>
          <w:spacing w:val="-6"/>
          <w:sz w:val="20"/>
        </w:rPr>
        <w:t xml:space="preserve"> </w:t>
      </w:r>
      <w:r>
        <w:rPr>
          <w:sz w:val="20"/>
        </w:rPr>
        <w:t>a</w:t>
      </w:r>
      <w:r>
        <w:rPr>
          <w:spacing w:val="-6"/>
          <w:sz w:val="20"/>
        </w:rPr>
        <w:t xml:space="preserve"> </w:t>
      </w:r>
      <w:r>
        <w:rPr>
          <w:sz w:val="20"/>
        </w:rPr>
        <w:t>stipulated</w:t>
      </w:r>
      <w:r>
        <w:rPr>
          <w:spacing w:val="-7"/>
          <w:sz w:val="20"/>
        </w:rPr>
        <w:t xml:space="preserve"> </w:t>
      </w:r>
      <w:r>
        <w:rPr>
          <w:sz w:val="20"/>
        </w:rPr>
        <w:t>sum</w:t>
      </w:r>
      <w:r>
        <w:rPr>
          <w:spacing w:val="-3"/>
          <w:sz w:val="20"/>
        </w:rPr>
        <w:t xml:space="preserve"> </w:t>
      </w:r>
      <w:r>
        <w:rPr>
          <w:sz w:val="20"/>
        </w:rPr>
        <w:t>contract</w:t>
      </w:r>
      <w:r>
        <w:rPr>
          <w:spacing w:val="-6"/>
          <w:sz w:val="20"/>
        </w:rPr>
        <w:t xml:space="preserve"> </w:t>
      </w:r>
      <w:r>
        <w:rPr>
          <w:sz w:val="20"/>
        </w:rPr>
        <w:t>to</w:t>
      </w:r>
      <w:r>
        <w:rPr>
          <w:spacing w:val="-6"/>
          <w:sz w:val="20"/>
        </w:rPr>
        <w:t xml:space="preserve"> </w:t>
      </w:r>
      <w:r>
        <w:rPr>
          <w:sz w:val="20"/>
        </w:rPr>
        <w:t>the</w:t>
      </w:r>
      <w:r>
        <w:rPr>
          <w:spacing w:val="-6"/>
          <w:sz w:val="20"/>
        </w:rPr>
        <w:t xml:space="preserve"> </w:t>
      </w:r>
      <w:r>
        <w:rPr>
          <w:sz w:val="20"/>
        </w:rPr>
        <w:t>lowest responsible</w:t>
      </w:r>
      <w:r>
        <w:rPr>
          <w:spacing w:val="-7"/>
          <w:sz w:val="20"/>
        </w:rPr>
        <w:t xml:space="preserve"> </w:t>
      </w:r>
      <w:r>
        <w:rPr>
          <w:sz w:val="20"/>
        </w:rPr>
        <w:t>base</w:t>
      </w:r>
      <w:r>
        <w:rPr>
          <w:spacing w:val="-7"/>
          <w:sz w:val="20"/>
        </w:rPr>
        <w:t xml:space="preserve"> </w:t>
      </w:r>
      <w:r>
        <w:rPr>
          <w:sz w:val="20"/>
        </w:rPr>
        <w:t>bid</w:t>
      </w:r>
      <w:r>
        <w:rPr>
          <w:spacing w:val="-8"/>
          <w:sz w:val="20"/>
        </w:rPr>
        <w:t xml:space="preserve"> </w:t>
      </w:r>
      <w:r>
        <w:rPr>
          <w:sz w:val="20"/>
        </w:rPr>
        <w:t>amount.</w:t>
      </w:r>
      <w:r>
        <w:rPr>
          <w:spacing w:val="-7"/>
          <w:sz w:val="20"/>
        </w:rPr>
        <w:t xml:space="preserve"> </w:t>
      </w:r>
      <w:r>
        <w:rPr>
          <w:sz w:val="20"/>
        </w:rPr>
        <w:t>No</w:t>
      </w:r>
      <w:r>
        <w:rPr>
          <w:spacing w:val="-8"/>
          <w:sz w:val="20"/>
        </w:rPr>
        <w:t xml:space="preserve"> </w:t>
      </w:r>
      <w:r>
        <w:rPr>
          <w:sz w:val="20"/>
        </w:rPr>
        <w:t>segregated</w:t>
      </w:r>
      <w:r>
        <w:rPr>
          <w:spacing w:val="-7"/>
          <w:sz w:val="20"/>
        </w:rPr>
        <w:t xml:space="preserve"> </w:t>
      </w:r>
      <w:r>
        <w:rPr>
          <w:sz w:val="20"/>
        </w:rPr>
        <w:t>bids</w:t>
      </w:r>
      <w:r>
        <w:rPr>
          <w:spacing w:val="-6"/>
          <w:sz w:val="20"/>
        </w:rPr>
        <w:t xml:space="preserve"> </w:t>
      </w:r>
      <w:r>
        <w:rPr>
          <w:sz w:val="20"/>
        </w:rPr>
        <w:t>or</w:t>
      </w:r>
      <w:r>
        <w:rPr>
          <w:spacing w:val="-7"/>
          <w:sz w:val="20"/>
        </w:rPr>
        <w:t xml:space="preserve"> </w:t>
      </w:r>
      <w:r>
        <w:rPr>
          <w:sz w:val="20"/>
        </w:rPr>
        <w:t>assignments</w:t>
      </w:r>
      <w:r>
        <w:rPr>
          <w:spacing w:val="-6"/>
          <w:sz w:val="20"/>
        </w:rPr>
        <w:t xml:space="preserve"> </w:t>
      </w:r>
      <w:r>
        <w:rPr>
          <w:sz w:val="20"/>
        </w:rPr>
        <w:t>will</w:t>
      </w:r>
      <w:r>
        <w:rPr>
          <w:spacing w:val="-8"/>
          <w:sz w:val="20"/>
        </w:rPr>
        <w:t xml:space="preserve"> </w:t>
      </w:r>
      <w:r>
        <w:rPr>
          <w:sz w:val="20"/>
        </w:rPr>
        <w:t>be</w:t>
      </w:r>
      <w:r>
        <w:rPr>
          <w:spacing w:val="-8"/>
          <w:sz w:val="20"/>
        </w:rPr>
        <w:t xml:space="preserve"> </w:t>
      </w:r>
      <w:r>
        <w:rPr>
          <w:sz w:val="20"/>
        </w:rPr>
        <w:t>considered.</w:t>
      </w:r>
    </w:p>
    <w:p w:rsidR="006623AE" w:rsidRDefault="005D5E16">
      <w:pPr>
        <w:pStyle w:val="ListParagraph"/>
        <w:numPr>
          <w:ilvl w:val="2"/>
          <w:numId w:val="96"/>
        </w:numPr>
        <w:tabs>
          <w:tab w:val="left" w:pos="999"/>
          <w:tab w:val="left" w:pos="1000"/>
        </w:tabs>
        <w:spacing w:before="75"/>
        <w:ind w:right="149"/>
        <w:rPr>
          <w:sz w:val="20"/>
        </w:rPr>
      </w:pPr>
      <w:r>
        <w:rPr>
          <w:sz w:val="20"/>
        </w:rPr>
        <w:t>The</w:t>
      </w:r>
      <w:r>
        <w:rPr>
          <w:spacing w:val="-6"/>
          <w:sz w:val="20"/>
        </w:rPr>
        <w:t xml:space="preserve"> </w:t>
      </w:r>
      <w:r>
        <w:rPr>
          <w:sz w:val="20"/>
        </w:rPr>
        <w:t>estimate</w:t>
      </w:r>
      <w:r>
        <w:rPr>
          <w:spacing w:val="-6"/>
          <w:sz w:val="20"/>
        </w:rPr>
        <w:t xml:space="preserve"> </w:t>
      </w:r>
      <w:r>
        <w:rPr>
          <w:sz w:val="20"/>
        </w:rPr>
        <w:t>of</w:t>
      </w:r>
      <w:r>
        <w:rPr>
          <w:spacing w:val="-4"/>
          <w:sz w:val="20"/>
        </w:rPr>
        <w:t xml:space="preserve"> </w:t>
      </w:r>
      <w:r>
        <w:rPr>
          <w:sz w:val="20"/>
        </w:rPr>
        <w:t>quantities</w:t>
      </w:r>
      <w:r>
        <w:rPr>
          <w:spacing w:val="-5"/>
          <w:sz w:val="20"/>
        </w:rPr>
        <w:t xml:space="preserve"> </w:t>
      </w:r>
      <w:r>
        <w:rPr>
          <w:sz w:val="20"/>
        </w:rPr>
        <w:t>is</w:t>
      </w:r>
      <w:r>
        <w:rPr>
          <w:spacing w:val="-5"/>
          <w:sz w:val="20"/>
        </w:rPr>
        <w:t xml:space="preserve"> </w:t>
      </w:r>
      <w:r>
        <w:rPr>
          <w:sz w:val="20"/>
        </w:rPr>
        <w:t>approximate</w:t>
      </w:r>
      <w:r>
        <w:rPr>
          <w:spacing w:val="-6"/>
          <w:sz w:val="20"/>
        </w:rPr>
        <w:t xml:space="preserve"> </w:t>
      </w:r>
      <w:r>
        <w:rPr>
          <w:sz w:val="20"/>
        </w:rPr>
        <w:t>only</w:t>
      </w:r>
      <w:r>
        <w:rPr>
          <w:spacing w:val="-12"/>
          <w:sz w:val="20"/>
        </w:rPr>
        <w:t xml:space="preserve"> </w:t>
      </w:r>
      <w:r>
        <w:rPr>
          <w:sz w:val="20"/>
        </w:rPr>
        <w:t>and</w:t>
      </w:r>
      <w:r>
        <w:rPr>
          <w:spacing w:val="-6"/>
          <w:sz w:val="20"/>
        </w:rPr>
        <w:t xml:space="preserve"> </w:t>
      </w:r>
      <w:r>
        <w:rPr>
          <w:sz w:val="20"/>
        </w:rPr>
        <w:t>shall</w:t>
      </w:r>
      <w:r>
        <w:rPr>
          <w:spacing w:val="-6"/>
          <w:sz w:val="20"/>
        </w:rPr>
        <w:t xml:space="preserve"> </w:t>
      </w:r>
      <w:r>
        <w:rPr>
          <w:sz w:val="20"/>
        </w:rPr>
        <w:t>be</w:t>
      </w:r>
      <w:r>
        <w:rPr>
          <w:spacing w:val="-6"/>
          <w:sz w:val="20"/>
        </w:rPr>
        <w:t xml:space="preserve"> </w:t>
      </w:r>
      <w:r>
        <w:rPr>
          <w:sz w:val="20"/>
        </w:rPr>
        <w:t>the</w:t>
      </w:r>
      <w:r>
        <w:rPr>
          <w:spacing w:val="-6"/>
          <w:sz w:val="20"/>
        </w:rPr>
        <w:t xml:space="preserve"> </w:t>
      </w:r>
      <w:r>
        <w:rPr>
          <w:sz w:val="20"/>
        </w:rPr>
        <w:t>basis</w:t>
      </w:r>
      <w:r>
        <w:rPr>
          <w:spacing w:val="-5"/>
          <w:sz w:val="20"/>
        </w:rPr>
        <w:t xml:space="preserve"> </w:t>
      </w:r>
      <w:r>
        <w:rPr>
          <w:sz w:val="20"/>
        </w:rPr>
        <w:t>for</w:t>
      </w:r>
      <w:r>
        <w:rPr>
          <w:spacing w:val="-6"/>
          <w:sz w:val="20"/>
        </w:rPr>
        <w:t xml:space="preserve"> </w:t>
      </w:r>
      <w:r>
        <w:rPr>
          <w:sz w:val="20"/>
        </w:rPr>
        <w:t>receiving</w:t>
      </w:r>
      <w:r>
        <w:rPr>
          <w:spacing w:val="-6"/>
          <w:sz w:val="20"/>
        </w:rPr>
        <w:t xml:space="preserve"> </w:t>
      </w:r>
      <w:r>
        <w:rPr>
          <w:sz w:val="20"/>
        </w:rPr>
        <w:t>unit</w:t>
      </w:r>
      <w:r>
        <w:rPr>
          <w:spacing w:val="-6"/>
          <w:sz w:val="20"/>
        </w:rPr>
        <w:t xml:space="preserve"> </w:t>
      </w:r>
      <w:r>
        <w:rPr>
          <w:sz w:val="20"/>
        </w:rPr>
        <w:t>price</w:t>
      </w:r>
      <w:r>
        <w:rPr>
          <w:spacing w:val="-6"/>
          <w:sz w:val="20"/>
        </w:rPr>
        <w:t xml:space="preserve"> </w:t>
      </w:r>
      <w:r>
        <w:rPr>
          <w:sz w:val="20"/>
        </w:rPr>
        <w:t>bids for each item, but shall not be considered by the Bidder as the actual quantities that may be required for the completion of the proposed work. Bidder shall state a unit price for every</w:t>
      </w:r>
      <w:r>
        <w:rPr>
          <w:spacing w:val="-31"/>
          <w:sz w:val="20"/>
        </w:rPr>
        <w:t xml:space="preserve"> </w:t>
      </w:r>
      <w:r>
        <w:rPr>
          <w:sz w:val="20"/>
        </w:rPr>
        <w:t>item</w:t>
      </w:r>
    </w:p>
    <w:p w:rsidR="006623AE" w:rsidRDefault="006623AE">
      <w:pPr>
        <w:rPr>
          <w:sz w:val="20"/>
        </w:rPr>
        <w:sectPr w:rsidR="006623AE">
          <w:footerReference w:type="default" r:id="rId12"/>
          <w:pgSz w:w="12240" w:h="15840"/>
          <w:pgMar w:top="1380" w:right="1300" w:bottom="1140" w:left="1340" w:header="0" w:footer="944" w:gutter="0"/>
          <w:cols w:space="720"/>
        </w:sectPr>
      </w:pPr>
    </w:p>
    <w:p w:rsidR="006623AE" w:rsidRDefault="005D5E16">
      <w:pPr>
        <w:pStyle w:val="BodyText"/>
        <w:spacing w:before="75"/>
        <w:ind w:right="128" w:firstLine="0"/>
      </w:pPr>
      <w:r>
        <w:t xml:space="preserve">of work named in the Proposal. Bidder shall include, in the unit prices, furnishing of labor, materials, tools, equipment, and apparatus of every description to construct, erect, and finish the </w:t>
      </w:r>
      <w:r>
        <w:rPr>
          <w:spacing w:val="2"/>
        </w:rPr>
        <w:t xml:space="preserve">Work.  </w:t>
      </w:r>
      <w:r>
        <w:t>The unit price bid for the items shall be stated in figures and in the appropriate spaces provided on the Bid Form. Such figures shall be clear and distinctly legible so that no question</w:t>
      </w:r>
      <w:r>
        <w:rPr>
          <w:spacing w:val="-6"/>
        </w:rPr>
        <w:t xml:space="preserve"> </w:t>
      </w:r>
      <w:r>
        <w:t>can</w:t>
      </w:r>
      <w:r>
        <w:rPr>
          <w:spacing w:val="-6"/>
        </w:rPr>
        <w:t xml:space="preserve"> </w:t>
      </w:r>
      <w:r>
        <w:t>arise</w:t>
      </w:r>
      <w:r>
        <w:rPr>
          <w:spacing w:val="-6"/>
        </w:rPr>
        <w:t xml:space="preserve"> </w:t>
      </w:r>
      <w:r>
        <w:t>as</w:t>
      </w:r>
      <w:r>
        <w:rPr>
          <w:spacing w:val="-4"/>
        </w:rPr>
        <w:t xml:space="preserve"> </w:t>
      </w:r>
      <w:r>
        <w:t>to</w:t>
      </w:r>
      <w:r>
        <w:rPr>
          <w:spacing w:val="-5"/>
        </w:rPr>
        <w:t xml:space="preserve"> </w:t>
      </w:r>
      <w:r>
        <w:t>their</w:t>
      </w:r>
      <w:r>
        <w:rPr>
          <w:spacing w:val="-5"/>
        </w:rPr>
        <w:t xml:space="preserve"> </w:t>
      </w:r>
      <w:r>
        <w:t>intent</w:t>
      </w:r>
      <w:r>
        <w:rPr>
          <w:spacing w:val="-6"/>
        </w:rPr>
        <w:t xml:space="preserve"> </w:t>
      </w:r>
      <w:r>
        <w:t>or</w:t>
      </w:r>
      <w:r>
        <w:rPr>
          <w:spacing w:val="-5"/>
        </w:rPr>
        <w:t xml:space="preserve"> </w:t>
      </w:r>
      <w:r>
        <w:t>meaning.</w:t>
      </w:r>
      <w:r>
        <w:rPr>
          <w:spacing w:val="-6"/>
        </w:rPr>
        <w:t xml:space="preserve"> </w:t>
      </w:r>
      <w:r>
        <w:t>Unit</w:t>
      </w:r>
      <w:r>
        <w:rPr>
          <w:spacing w:val="-6"/>
        </w:rPr>
        <w:t xml:space="preserve"> </w:t>
      </w:r>
      <w:r>
        <w:t>price</w:t>
      </w:r>
      <w:r>
        <w:rPr>
          <w:spacing w:val="-6"/>
        </w:rPr>
        <w:t xml:space="preserve"> </w:t>
      </w:r>
      <w:r>
        <w:t>bids</w:t>
      </w:r>
      <w:r>
        <w:rPr>
          <w:spacing w:val="-4"/>
        </w:rPr>
        <w:t xml:space="preserve"> </w:t>
      </w:r>
      <w:r>
        <w:t>and</w:t>
      </w:r>
      <w:r>
        <w:rPr>
          <w:spacing w:val="-5"/>
        </w:rPr>
        <w:t xml:space="preserve"> </w:t>
      </w:r>
      <w:r>
        <w:t>totals</w:t>
      </w:r>
      <w:r>
        <w:rPr>
          <w:spacing w:val="-4"/>
        </w:rPr>
        <w:t xml:space="preserve"> </w:t>
      </w:r>
      <w:r>
        <w:t>shown</w:t>
      </w:r>
      <w:r>
        <w:rPr>
          <w:spacing w:val="-5"/>
        </w:rPr>
        <w:t xml:space="preserve"> </w:t>
      </w:r>
      <w:r>
        <w:t>in</w:t>
      </w:r>
      <w:r>
        <w:rPr>
          <w:spacing w:val="-5"/>
        </w:rPr>
        <w:t xml:space="preserve"> </w:t>
      </w:r>
      <w:r>
        <w:t>the</w:t>
      </w:r>
      <w:r>
        <w:rPr>
          <w:spacing w:val="-5"/>
        </w:rPr>
        <w:t xml:space="preserve"> </w:t>
      </w:r>
      <w:r>
        <w:t>Bid</w:t>
      </w:r>
      <w:r>
        <w:rPr>
          <w:spacing w:val="-5"/>
        </w:rPr>
        <w:t xml:space="preserve"> </w:t>
      </w:r>
      <w:r>
        <w:t>Form shall</w:t>
      </w:r>
      <w:r>
        <w:rPr>
          <w:spacing w:val="-10"/>
        </w:rPr>
        <w:t xml:space="preserve"> </w:t>
      </w:r>
      <w:r>
        <w:t>not</w:t>
      </w:r>
      <w:r>
        <w:rPr>
          <w:spacing w:val="-10"/>
        </w:rPr>
        <w:t xml:space="preserve"> </w:t>
      </w:r>
      <w:r>
        <w:t>include</w:t>
      </w:r>
      <w:r>
        <w:rPr>
          <w:spacing w:val="-10"/>
        </w:rPr>
        <w:t xml:space="preserve"> </w:t>
      </w:r>
      <w:r>
        <w:t>costs</w:t>
      </w:r>
      <w:r>
        <w:rPr>
          <w:spacing w:val="-8"/>
        </w:rPr>
        <w:t xml:space="preserve"> </w:t>
      </w:r>
      <w:r>
        <w:t>of</w:t>
      </w:r>
      <w:r>
        <w:rPr>
          <w:spacing w:val="-8"/>
        </w:rPr>
        <w:t xml:space="preserve"> </w:t>
      </w:r>
      <w:r>
        <w:t>engineering,</w:t>
      </w:r>
      <w:r>
        <w:rPr>
          <w:spacing w:val="-10"/>
        </w:rPr>
        <w:t xml:space="preserve"> </w:t>
      </w:r>
      <w:r>
        <w:t>advertising,</w:t>
      </w:r>
      <w:r>
        <w:rPr>
          <w:spacing w:val="-10"/>
        </w:rPr>
        <w:t xml:space="preserve"> </w:t>
      </w:r>
      <w:r>
        <w:t>printing</w:t>
      </w:r>
      <w:r>
        <w:rPr>
          <w:spacing w:val="-9"/>
        </w:rPr>
        <w:t xml:space="preserve"> </w:t>
      </w:r>
      <w:r>
        <w:t>and</w:t>
      </w:r>
      <w:r>
        <w:rPr>
          <w:spacing w:val="-10"/>
        </w:rPr>
        <w:t xml:space="preserve"> </w:t>
      </w:r>
      <w:r>
        <w:t>appraising.</w:t>
      </w:r>
    </w:p>
    <w:p w:rsidR="006623AE" w:rsidRDefault="005D5E16">
      <w:pPr>
        <w:pStyle w:val="Heading1"/>
        <w:numPr>
          <w:ilvl w:val="1"/>
          <w:numId w:val="96"/>
        </w:numPr>
        <w:tabs>
          <w:tab w:val="left" w:pos="630"/>
        </w:tabs>
      </w:pPr>
      <w:r>
        <w:rPr>
          <w:spacing w:val="-3"/>
        </w:rPr>
        <w:t xml:space="preserve">PREPARATION </w:t>
      </w:r>
      <w:r>
        <w:t>OF</w:t>
      </w:r>
      <w:r>
        <w:rPr>
          <w:spacing w:val="9"/>
        </w:rPr>
        <w:t xml:space="preserve"> </w:t>
      </w:r>
      <w:r>
        <w:t>BID.</w:t>
      </w:r>
    </w:p>
    <w:p w:rsidR="006623AE" w:rsidRDefault="005D5E16">
      <w:pPr>
        <w:pStyle w:val="ListParagraph"/>
        <w:numPr>
          <w:ilvl w:val="2"/>
          <w:numId w:val="96"/>
        </w:numPr>
        <w:tabs>
          <w:tab w:val="left" w:pos="999"/>
          <w:tab w:val="left" w:pos="1000"/>
        </w:tabs>
        <w:spacing w:before="81"/>
        <w:ind w:right="258"/>
        <w:rPr>
          <w:sz w:val="20"/>
        </w:rPr>
      </w:pPr>
      <w:r>
        <w:rPr>
          <w:sz w:val="20"/>
        </w:rPr>
        <w:t>Bid shall be made on an unaltered Bid Form identical to the form included with the Contract Documents. Fill in all blank spaces and submit one original. Bids shall be signed with name typed below the signature. Where Bidder is a corporation, bids shall be signed with the legal name</w:t>
      </w:r>
      <w:r>
        <w:rPr>
          <w:spacing w:val="-6"/>
          <w:sz w:val="20"/>
        </w:rPr>
        <w:t xml:space="preserve"> </w:t>
      </w:r>
      <w:r>
        <w:rPr>
          <w:sz w:val="20"/>
        </w:rPr>
        <w:t>of</w:t>
      </w:r>
      <w:r>
        <w:rPr>
          <w:spacing w:val="-4"/>
          <w:sz w:val="20"/>
        </w:rPr>
        <w:t xml:space="preserve"> </w:t>
      </w:r>
      <w:r>
        <w:rPr>
          <w:sz w:val="20"/>
        </w:rPr>
        <w:t>the</w:t>
      </w:r>
      <w:r>
        <w:rPr>
          <w:spacing w:val="-7"/>
          <w:sz w:val="20"/>
        </w:rPr>
        <w:t xml:space="preserve"> </w:t>
      </w:r>
      <w:r>
        <w:rPr>
          <w:sz w:val="20"/>
        </w:rPr>
        <w:t>corporation</w:t>
      </w:r>
      <w:r>
        <w:rPr>
          <w:spacing w:val="-7"/>
          <w:sz w:val="20"/>
        </w:rPr>
        <w:t xml:space="preserve"> </w:t>
      </w:r>
      <w:r>
        <w:rPr>
          <w:sz w:val="20"/>
        </w:rPr>
        <w:t>followed</w:t>
      </w:r>
      <w:r>
        <w:rPr>
          <w:spacing w:val="-6"/>
          <w:sz w:val="20"/>
        </w:rPr>
        <w:t xml:space="preserve"> </w:t>
      </w:r>
      <w:r>
        <w:rPr>
          <w:sz w:val="20"/>
        </w:rPr>
        <w:t>by</w:t>
      </w:r>
      <w:r>
        <w:rPr>
          <w:spacing w:val="-11"/>
          <w:sz w:val="20"/>
        </w:rPr>
        <w:t xml:space="preserve"> </w:t>
      </w:r>
      <w:r>
        <w:rPr>
          <w:sz w:val="20"/>
        </w:rPr>
        <w:t>the</w:t>
      </w:r>
      <w:r>
        <w:rPr>
          <w:spacing w:val="-7"/>
          <w:sz w:val="20"/>
        </w:rPr>
        <w:t xml:space="preserve"> </w:t>
      </w:r>
      <w:r>
        <w:rPr>
          <w:sz w:val="20"/>
        </w:rPr>
        <w:t>name</w:t>
      </w:r>
      <w:r>
        <w:rPr>
          <w:spacing w:val="-6"/>
          <w:sz w:val="20"/>
        </w:rPr>
        <w:t xml:space="preserve"> </w:t>
      </w:r>
      <w:r>
        <w:rPr>
          <w:sz w:val="20"/>
        </w:rPr>
        <w:t>of</w:t>
      </w:r>
      <w:r>
        <w:rPr>
          <w:spacing w:val="-4"/>
          <w:sz w:val="20"/>
        </w:rPr>
        <w:t xml:space="preserve"> </w:t>
      </w:r>
      <w:r>
        <w:rPr>
          <w:sz w:val="20"/>
        </w:rPr>
        <w:t>the</w:t>
      </w:r>
      <w:r>
        <w:rPr>
          <w:spacing w:val="-7"/>
          <w:sz w:val="20"/>
        </w:rPr>
        <w:t xml:space="preserve"> </w:t>
      </w:r>
      <w:r>
        <w:rPr>
          <w:sz w:val="20"/>
        </w:rPr>
        <w:t>state</w:t>
      </w:r>
      <w:r>
        <w:rPr>
          <w:spacing w:val="-6"/>
          <w:sz w:val="20"/>
        </w:rPr>
        <w:t xml:space="preserve"> </w:t>
      </w:r>
      <w:r>
        <w:rPr>
          <w:sz w:val="20"/>
        </w:rPr>
        <w:t>of</w:t>
      </w:r>
      <w:r>
        <w:rPr>
          <w:spacing w:val="-4"/>
          <w:sz w:val="20"/>
        </w:rPr>
        <w:t xml:space="preserve"> </w:t>
      </w:r>
      <w:r>
        <w:rPr>
          <w:sz w:val="20"/>
        </w:rPr>
        <w:t>incorporation,</w:t>
      </w:r>
      <w:r>
        <w:rPr>
          <w:spacing w:val="-6"/>
          <w:sz w:val="20"/>
        </w:rPr>
        <w:t xml:space="preserve"> </w:t>
      </w:r>
      <w:r>
        <w:rPr>
          <w:sz w:val="20"/>
        </w:rPr>
        <w:t>contractor's</w:t>
      </w:r>
      <w:r>
        <w:rPr>
          <w:spacing w:val="-5"/>
          <w:sz w:val="20"/>
        </w:rPr>
        <w:t xml:space="preserve"> </w:t>
      </w:r>
      <w:r>
        <w:rPr>
          <w:sz w:val="20"/>
        </w:rPr>
        <w:t>license number,</w:t>
      </w:r>
      <w:r>
        <w:rPr>
          <w:spacing w:val="-7"/>
          <w:sz w:val="20"/>
        </w:rPr>
        <w:t xml:space="preserve"> </w:t>
      </w:r>
      <w:r>
        <w:rPr>
          <w:sz w:val="20"/>
        </w:rPr>
        <w:t>and</w:t>
      </w:r>
      <w:r>
        <w:rPr>
          <w:spacing w:val="-7"/>
          <w:sz w:val="20"/>
        </w:rPr>
        <w:t xml:space="preserve"> </w:t>
      </w:r>
      <w:r>
        <w:rPr>
          <w:sz w:val="20"/>
        </w:rPr>
        <w:t>the</w:t>
      </w:r>
      <w:r>
        <w:rPr>
          <w:spacing w:val="-8"/>
          <w:sz w:val="20"/>
        </w:rPr>
        <w:t xml:space="preserve"> </w:t>
      </w:r>
      <w:r>
        <w:rPr>
          <w:sz w:val="20"/>
        </w:rPr>
        <w:t>signature</w:t>
      </w:r>
      <w:r>
        <w:rPr>
          <w:spacing w:val="-7"/>
          <w:sz w:val="20"/>
        </w:rPr>
        <w:t xml:space="preserve"> </w:t>
      </w:r>
      <w:r>
        <w:rPr>
          <w:sz w:val="20"/>
        </w:rPr>
        <w:t>of</w:t>
      </w:r>
      <w:r>
        <w:rPr>
          <w:spacing w:val="-5"/>
          <w:sz w:val="20"/>
        </w:rPr>
        <w:t xml:space="preserve"> </w:t>
      </w:r>
      <w:r>
        <w:rPr>
          <w:sz w:val="20"/>
        </w:rPr>
        <w:t>an</w:t>
      </w:r>
      <w:r>
        <w:rPr>
          <w:spacing w:val="-7"/>
          <w:sz w:val="20"/>
        </w:rPr>
        <w:t xml:space="preserve"> </w:t>
      </w:r>
      <w:r>
        <w:rPr>
          <w:sz w:val="20"/>
        </w:rPr>
        <w:t>authorized</w:t>
      </w:r>
      <w:r>
        <w:rPr>
          <w:spacing w:val="-8"/>
          <w:sz w:val="20"/>
        </w:rPr>
        <w:t xml:space="preserve"> </w:t>
      </w:r>
      <w:r>
        <w:rPr>
          <w:sz w:val="20"/>
        </w:rPr>
        <w:t>officer</w:t>
      </w:r>
      <w:r>
        <w:rPr>
          <w:spacing w:val="-6"/>
          <w:sz w:val="20"/>
        </w:rPr>
        <w:t xml:space="preserve"> </w:t>
      </w:r>
      <w:r>
        <w:rPr>
          <w:sz w:val="20"/>
        </w:rPr>
        <w:t>of</w:t>
      </w:r>
      <w:r>
        <w:rPr>
          <w:spacing w:val="-5"/>
          <w:sz w:val="20"/>
        </w:rPr>
        <w:t xml:space="preserve"> </w:t>
      </w:r>
      <w:r>
        <w:rPr>
          <w:sz w:val="20"/>
        </w:rPr>
        <w:t>the</w:t>
      </w:r>
      <w:r>
        <w:rPr>
          <w:spacing w:val="-7"/>
          <w:sz w:val="20"/>
        </w:rPr>
        <w:t xml:space="preserve"> </w:t>
      </w:r>
      <w:r>
        <w:rPr>
          <w:sz w:val="20"/>
        </w:rPr>
        <w:t>corporation.</w:t>
      </w:r>
    </w:p>
    <w:p w:rsidR="006623AE" w:rsidRDefault="005D5E16">
      <w:pPr>
        <w:pStyle w:val="Heading1"/>
        <w:numPr>
          <w:ilvl w:val="1"/>
          <w:numId w:val="96"/>
        </w:numPr>
        <w:tabs>
          <w:tab w:val="left" w:pos="630"/>
        </w:tabs>
      </w:pPr>
      <w:r>
        <w:t xml:space="preserve">BID </w:t>
      </w:r>
      <w:r>
        <w:rPr>
          <w:spacing w:val="-3"/>
        </w:rPr>
        <w:t>GUARANTEE AND</w:t>
      </w:r>
      <w:r>
        <w:rPr>
          <w:spacing w:val="-1"/>
        </w:rPr>
        <w:t xml:space="preserve"> </w:t>
      </w:r>
      <w:r>
        <w:t>BONDS.</w:t>
      </w:r>
    </w:p>
    <w:p w:rsidR="006623AE" w:rsidRDefault="005D5E16">
      <w:pPr>
        <w:pStyle w:val="ListParagraph"/>
        <w:numPr>
          <w:ilvl w:val="2"/>
          <w:numId w:val="96"/>
        </w:numPr>
        <w:tabs>
          <w:tab w:val="left" w:pos="999"/>
          <w:tab w:val="left" w:pos="1000"/>
        </w:tabs>
        <w:ind w:right="124"/>
        <w:rPr>
          <w:sz w:val="20"/>
        </w:rPr>
      </w:pPr>
      <w:r>
        <w:rPr>
          <w:sz w:val="20"/>
        </w:rPr>
        <w:t>Each bid proposal shall include a bid security in the amount of five percent of the total bid offered, if the bid is in excess of $20,000.00. The bidder will be required to submit a bidder's deposit, which includes enclosing a cashier</w:t>
      </w:r>
      <w:r w:rsidR="008502FB">
        <w:rPr>
          <w:sz w:val="20"/>
        </w:rPr>
        <w:t>’</w:t>
      </w:r>
      <w:r>
        <w:rPr>
          <w:sz w:val="20"/>
        </w:rPr>
        <w:t>s check payable to the order of the OWNER drawn upon a bank or trust company doing business in Arkansas or by a corporate bid bond in an amount equal to five (5) percent of the bid. The bidder shall include in the bid the bid bond amount</w:t>
      </w:r>
      <w:r>
        <w:rPr>
          <w:spacing w:val="-6"/>
          <w:sz w:val="20"/>
        </w:rPr>
        <w:t xml:space="preserve"> </w:t>
      </w:r>
      <w:r>
        <w:rPr>
          <w:sz w:val="20"/>
        </w:rPr>
        <w:t>so</w:t>
      </w:r>
      <w:r>
        <w:rPr>
          <w:spacing w:val="-5"/>
          <w:sz w:val="20"/>
        </w:rPr>
        <w:t xml:space="preserve"> </w:t>
      </w:r>
      <w:r>
        <w:rPr>
          <w:sz w:val="20"/>
        </w:rPr>
        <w:t>that</w:t>
      </w:r>
      <w:r>
        <w:rPr>
          <w:spacing w:val="-6"/>
          <w:sz w:val="20"/>
        </w:rPr>
        <w:t xml:space="preserve"> </w:t>
      </w:r>
      <w:r>
        <w:rPr>
          <w:sz w:val="20"/>
        </w:rPr>
        <w:t>the</w:t>
      </w:r>
      <w:r>
        <w:rPr>
          <w:spacing w:val="-6"/>
          <w:sz w:val="20"/>
        </w:rPr>
        <w:t xml:space="preserve"> </w:t>
      </w:r>
      <w:r>
        <w:rPr>
          <w:sz w:val="20"/>
        </w:rPr>
        <w:t>bid</w:t>
      </w:r>
      <w:r>
        <w:rPr>
          <w:spacing w:val="-5"/>
          <w:sz w:val="20"/>
        </w:rPr>
        <w:t xml:space="preserve"> </w:t>
      </w:r>
      <w:r>
        <w:rPr>
          <w:sz w:val="20"/>
        </w:rPr>
        <w:t>represents</w:t>
      </w:r>
      <w:r>
        <w:rPr>
          <w:spacing w:val="-4"/>
          <w:sz w:val="20"/>
        </w:rPr>
        <w:t xml:space="preserve"> </w:t>
      </w:r>
      <w:r>
        <w:rPr>
          <w:sz w:val="20"/>
        </w:rPr>
        <w:t>the</w:t>
      </w:r>
      <w:r>
        <w:rPr>
          <w:spacing w:val="-6"/>
          <w:sz w:val="20"/>
        </w:rPr>
        <w:t xml:space="preserve"> </w:t>
      </w:r>
      <w:r>
        <w:rPr>
          <w:sz w:val="20"/>
        </w:rPr>
        <w:t>total</w:t>
      </w:r>
      <w:r>
        <w:rPr>
          <w:spacing w:val="-5"/>
          <w:sz w:val="20"/>
        </w:rPr>
        <w:t xml:space="preserve"> </w:t>
      </w:r>
      <w:r>
        <w:rPr>
          <w:sz w:val="20"/>
        </w:rPr>
        <w:t>cost</w:t>
      </w:r>
      <w:r>
        <w:rPr>
          <w:spacing w:val="-6"/>
          <w:sz w:val="20"/>
        </w:rPr>
        <w:t xml:space="preserve"> </w:t>
      </w:r>
      <w:r>
        <w:rPr>
          <w:sz w:val="20"/>
        </w:rPr>
        <w:t>to</w:t>
      </w:r>
      <w:r>
        <w:rPr>
          <w:spacing w:val="-5"/>
          <w:sz w:val="20"/>
        </w:rPr>
        <w:t xml:space="preserve"> </w:t>
      </w:r>
      <w:r>
        <w:rPr>
          <w:sz w:val="20"/>
        </w:rPr>
        <w:t>the</w:t>
      </w:r>
      <w:r>
        <w:rPr>
          <w:spacing w:val="-6"/>
          <w:sz w:val="20"/>
        </w:rPr>
        <w:t xml:space="preserve"> </w:t>
      </w:r>
      <w:r>
        <w:rPr>
          <w:sz w:val="20"/>
        </w:rPr>
        <w:t>Owner</w:t>
      </w:r>
      <w:r>
        <w:rPr>
          <w:spacing w:val="-5"/>
          <w:sz w:val="20"/>
        </w:rPr>
        <w:t xml:space="preserve"> </w:t>
      </w:r>
      <w:r>
        <w:rPr>
          <w:sz w:val="20"/>
        </w:rPr>
        <w:t>of</w:t>
      </w:r>
      <w:r>
        <w:rPr>
          <w:spacing w:val="-3"/>
          <w:sz w:val="20"/>
        </w:rPr>
        <w:t xml:space="preserve"> </w:t>
      </w:r>
      <w:r>
        <w:rPr>
          <w:sz w:val="20"/>
        </w:rPr>
        <w:t>all</w:t>
      </w:r>
      <w:r>
        <w:rPr>
          <w:spacing w:val="-6"/>
          <w:sz w:val="20"/>
        </w:rPr>
        <w:t xml:space="preserve"> </w:t>
      </w:r>
      <w:r>
        <w:rPr>
          <w:sz w:val="20"/>
        </w:rPr>
        <w:t>work</w:t>
      </w:r>
      <w:r>
        <w:rPr>
          <w:spacing w:val="-1"/>
          <w:sz w:val="20"/>
        </w:rPr>
        <w:t xml:space="preserve"> </w:t>
      </w:r>
      <w:r>
        <w:rPr>
          <w:sz w:val="20"/>
        </w:rPr>
        <w:t>included</w:t>
      </w:r>
      <w:r>
        <w:rPr>
          <w:spacing w:val="-6"/>
          <w:sz w:val="20"/>
        </w:rPr>
        <w:t xml:space="preserve"> </w:t>
      </w:r>
      <w:r>
        <w:rPr>
          <w:sz w:val="20"/>
        </w:rPr>
        <w:t>in</w:t>
      </w:r>
      <w:r>
        <w:rPr>
          <w:spacing w:val="-5"/>
          <w:sz w:val="20"/>
        </w:rPr>
        <w:t xml:space="preserve"> </w:t>
      </w:r>
      <w:r>
        <w:rPr>
          <w:sz w:val="20"/>
        </w:rPr>
        <w:t>the</w:t>
      </w:r>
      <w:r>
        <w:rPr>
          <w:spacing w:val="-6"/>
          <w:sz w:val="20"/>
        </w:rPr>
        <w:t xml:space="preserve"> </w:t>
      </w:r>
      <w:r>
        <w:rPr>
          <w:sz w:val="20"/>
        </w:rPr>
        <w:t>contract.</w:t>
      </w:r>
    </w:p>
    <w:p w:rsidR="006623AE" w:rsidRDefault="005D5E16">
      <w:pPr>
        <w:pStyle w:val="ListParagraph"/>
        <w:numPr>
          <w:ilvl w:val="2"/>
          <w:numId w:val="96"/>
        </w:numPr>
        <w:tabs>
          <w:tab w:val="left" w:pos="999"/>
          <w:tab w:val="left" w:pos="1000"/>
        </w:tabs>
        <w:ind w:right="243"/>
        <w:rPr>
          <w:sz w:val="20"/>
        </w:rPr>
      </w:pPr>
      <w:r>
        <w:rPr>
          <w:sz w:val="20"/>
        </w:rPr>
        <w:t>The</w:t>
      </w:r>
      <w:r>
        <w:rPr>
          <w:spacing w:val="-6"/>
          <w:sz w:val="20"/>
        </w:rPr>
        <w:t xml:space="preserve"> </w:t>
      </w:r>
      <w:r>
        <w:rPr>
          <w:sz w:val="20"/>
        </w:rPr>
        <w:t>bid</w:t>
      </w:r>
      <w:r>
        <w:rPr>
          <w:spacing w:val="-6"/>
          <w:sz w:val="20"/>
        </w:rPr>
        <w:t xml:space="preserve"> </w:t>
      </w:r>
      <w:r>
        <w:rPr>
          <w:sz w:val="20"/>
        </w:rPr>
        <w:t>bond</w:t>
      </w:r>
      <w:r>
        <w:rPr>
          <w:spacing w:val="-6"/>
          <w:sz w:val="20"/>
        </w:rPr>
        <w:t xml:space="preserve"> </w:t>
      </w:r>
      <w:r>
        <w:rPr>
          <w:sz w:val="20"/>
        </w:rPr>
        <w:t>shall</w:t>
      </w:r>
      <w:r>
        <w:rPr>
          <w:spacing w:val="-7"/>
          <w:sz w:val="20"/>
        </w:rPr>
        <w:t xml:space="preserve"> </w:t>
      </w:r>
      <w:r>
        <w:rPr>
          <w:sz w:val="20"/>
        </w:rPr>
        <w:t>indemnify</w:t>
      </w:r>
      <w:r>
        <w:rPr>
          <w:spacing w:val="-12"/>
          <w:sz w:val="20"/>
        </w:rPr>
        <w:t xml:space="preserve"> </w:t>
      </w:r>
      <w:r>
        <w:rPr>
          <w:sz w:val="20"/>
        </w:rPr>
        <w:t>the</w:t>
      </w:r>
      <w:r>
        <w:rPr>
          <w:spacing w:val="-6"/>
          <w:sz w:val="20"/>
        </w:rPr>
        <w:t xml:space="preserve"> </w:t>
      </w:r>
      <w:r>
        <w:rPr>
          <w:sz w:val="20"/>
        </w:rPr>
        <w:t>Owner</w:t>
      </w:r>
      <w:r>
        <w:rPr>
          <w:spacing w:val="-5"/>
          <w:sz w:val="20"/>
        </w:rPr>
        <w:t xml:space="preserve"> </w:t>
      </w:r>
      <w:r>
        <w:rPr>
          <w:sz w:val="20"/>
        </w:rPr>
        <w:t>against</w:t>
      </w:r>
      <w:r>
        <w:rPr>
          <w:spacing w:val="-6"/>
          <w:sz w:val="20"/>
        </w:rPr>
        <w:t xml:space="preserve"> </w:t>
      </w:r>
      <w:r>
        <w:rPr>
          <w:sz w:val="20"/>
        </w:rPr>
        <w:t>failure</w:t>
      </w:r>
      <w:r>
        <w:rPr>
          <w:spacing w:val="-7"/>
          <w:sz w:val="20"/>
        </w:rPr>
        <w:t xml:space="preserve"> </w:t>
      </w:r>
      <w:r>
        <w:rPr>
          <w:sz w:val="20"/>
        </w:rPr>
        <w:t>of</w:t>
      </w:r>
      <w:r>
        <w:rPr>
          <w:spacing w:val="-4"/>
          <w:sz w:val="20"/>
        </w:rPr>
        <w:t xml:space="preserve"> </w:t>
      </w:r>
      <w:r>
        <w:rPr>
          <w:sz w:val="20"/>
        </w:rPr>
        <w:t>the</w:t>
      </w:r>
      <w:r>
        <w:rPr>
          <w:spacing w:val="-6"/>
          <w:sz w:val="20"/>
        </w:rPr>
        <w:t xml:space="preserve"> </w:t>
      </w:r>
      <w:r>
        <w:rPr>
          <w:sz w:val="20"/>
        </w:rPr>
        <w:t>Contractor</w:t>
      </w:r>
      <w:r>
        <w:rPr>
          <w:spacing w:val="-6"/>
          <w:sz w:val="20"/>
        </w:rPr>
        <w:t xml:space="preserve"> </w:t>
      </w:r>
      <w:r>
        <w:rPr>
          <w:sz w:val="20"/>
        </w:rPr>
        <w:t>to</w:t>
      </w:r>
      <w:r>
        <w:rPr>
          <w:spacing w:val="-6"/>
          <w:sz w:val="20"/>
        </w:rPr>
        <w:t xml:space="preserve"> </w:t>
      </w:r>
      <w:r>
        <w:rPr>
          <w:sz w:val="20"/>
        </w:rPr>
        <w:t>execute</w:t>
      </w:r>
      <w:r>
        <w:rPr>
          <w:spacing w:val="-6"/>
          <w:sz w:val="20"/>
        </w:rPr>
        <w:t xml:space="preserve"> </w:t>
      </w:r>
      <w:r>
        <w:rPr>
          <w:sz w:val="20"/>
        </w:rPr>
        <w:t>and</w:t>
      </w:r>
      <w:r>
        <w:rPr>
          <w:spacing w:val="-6"/>
          <w:sz w:val="20"/>
        </w:rPr>
        <w:t xml:space="preserve"> </w:t>
      </w:r>
      <w:r>
        <w:rPr>
          <w:sz w:val="20"/>
        </w:rPr>
        <w:t>deliver the contract and necessary bond (Performance and Payment Bond) for faithful performance of the contract. The bid bond shall provide that the contractor or surety must pay the damage, loss, cost and expense subject to the amount of the bid security directly arising out of the Contractor's</w:t>
      </w:r>
      <w:r>
        <w:rPr>
          <w:spacing w:val="-6"/>
          <w:sz w:val="20"/>
        </w:rPr>
        <w:t xml:space="preserve"> </w:t>
      </w:r>
      <w:r>
        <w:rPr>
          <w:sz w:val="20"/>
        </w:rPr>
        <w:t>default</w:t>
      </w:r>
      <w:r>
        <w:rPr>
          <w:spacing w:val="-7"/>
          <w:sz w:val="20"/>
        </w:rPr>
        <w:t xml:space="preserve"> </w:t>
      </w:r>
      <w:r>
        <w:rPr>
          <w:sz w:val="20"/>
        </w:rPr>
        <w:t>in</w:t>
      </w:r>
      <w:r>
        <w:rPr>
          <w:spacing w:val="-7"/>
          <w:sz w:val="20"/>
        </w:rPr>
        <w:t xml:space="preserve"> </w:t>
      </w:r>
      <w:r>
        <w:rPr>
          <w:sz w:val="20"/>
        </w:rPr>
        <w:t>failing</w:t>
      </w:r>
      <w:r>
        <w:rPr>
          <w:spacing w:val="-7"/>
          <w:sz w:val="20"/>
        </w:rPr>
        <w:t xml:space="preserve"> </w:t>
      </w:r>
      <w:r>
        <w:rPr>
          <w:sz w:val="20"/>
        </w:rPr>
        <w:t>to</w:t>
      </w:r>
      <w:r>
        <w:rPr>
          <w:spacing w:val="-7"/>
          <w:sz w:val="20"/>
        </w:rPr>
        <w:t xml:space="preserve"> </w:t>
      </w:r>
      <w:r>
        <w:rPr>
          <w:sz w:val="20"/>
        </w:rPr>
        <w:t>execute</w:t>
      </w:r>
      <w:r>
        <w:rPr>
          <w:spacing w:val="-7"/>
          <w:sz w:val="20"/>
        </w:rPr>
        <w:t xml:space="preserve"> </w:t>
      </w:r>
      <w:r>
        <w:rPr>
          <w:sz w:val="20"/>
        </w:rPr>
        <w:t>and</w:t>
      </w:r>
      <w:r>
        <w:rPr>
          <w:spacing w:val="-7"/>
          <w:sz w:val="20"/>
        </w:rPr>
        <w:t xml:space="preserve"> </w:t>
      </w:r>
      <w:r>
        <w:rPr>
          <w:sz w:val="20"/>
        </w:rPr>
        <w:t>deliver</w:t>
      </w:r>
      <w:r>
        <w:rPr>
          <w:spacing w:val="-7"/>
          <w:sz w:val="20"/>
        </w:rPr>
        <w:t xml:space="preserve"> </w:t>
      </w:r>
      <w:r>
        <w:rPr>
          <w:sz w:val="20"/>
        </w:rPr>
        <w:t>the</w:t>
      </w:r>
      <w:r>
        <w:rPr>
          <w:spacing w:val="-7"/>
          <w:sz w:val="20"/>
        </w:rPr>
        <w:t xml:space="preserve"> </w:t>
      </w:r>
      <w:r>
        <w:rPr>
          <w:sz w:val="20"/>
        </w:rPr>
        <w:t>contract</w:t>
      </w:r>
      <w:r>
        <w:rPr>
          <w:spacing w:val="-7"/>
          <w:sz w:val="20"/>
        </w:rPr>
        <w:t xml:space="preserve"> </w:t>
      </w:r>
      <w:r>
        <w:rPr>
          <w:sz w:val="20"/>
        </w:rPr>
        <w:t>and</w:t>
      </w:r>
      <w:r>
        <w:rPr>
          <w:spacing w:val="-7"/>
          <w:sz w:val="20"/>
        </w:rPr>
        <w:t xml:space="preserve"> </w:t>
      </w:r>
      <w:r>
        <w:rPr>
          <w:sz w:val="20"/>
        </w:rPr>
        <w:t>bonds.</w:t>
      </w:r>
    </w:p>
    <w:p w:rsidR="006623AE" w:rsidRDefault="005D5E16">
      <w:pPr>
        <w:pStyle w:val="ListParagraph"/>
        <w:numPr>
          <w:ilvl w:val="2"/>
          <w:numId w:val="96"/>
        </w:numPr>
        <w:tabs>
          <w:tab w:val="left" w:pos="999"/>
          <w:tab w:val="left" w:pos="1000"/>
        </w:tabs>
        <w:spacing w:before="75"/>
        <w:ind w:right="183"/>
        <w:rPr>
          <w:sz w:val="20"/>
        </w:rPr>
      </w:pPr>
      <w:r>
        <w:rPr>
          <w:sz w:val="20"/>
        </w:rPr>
        <w:t>Owner will have the right to retain the bid security of bidders to whom an award is being considered</w:t>
      </w:r>
      <w:r>
        <w:rPr>
          <w:spacing w:val="-7"/>
          <w:sz w:val="20"/>
        </w:rPr>
        <w:t xml:space="preserve"> </w:t>
      </w:r>
      <w:r>
        <w:rPr>
          <w:sz w:val="20"/>
        </w:rPr>
        <w:t>until</w:t>
      </w:r>
      <w:r>
        <w:rPr>
          <w:spacing w:val="-7"/>
          <w:sz w:val="20"/>
        </w:rPr>
        <w:t xml:space="preserve"> </w:t>
      </w:r>
      <w:r>
        <w:rPr>
          <w:sz w:val="20"/>
        </w:rPr>
        <w:t>the</w:t>
      </w:r>
      <w:r>
        <w:rPr>
          <w:spacing w:val="-7"/>
          <w:sz w:val="20"/>
        </w:rPr>
        <w:t xml:space="preserve"> </w:t>
      </w:r>
      <w:r>
        <w:rPr>
          <w:sz w:val="20"/>
        </w:rPr>
        <w:t>Contract</w:t>
      </w:r>
      <w:r>
        <w:rPr>
          <w:spacing w:val="-7"/>
          <w:sz w:val="20"/>
        </w:rPr>
        <w:t xml:space="preserve"> </w:t>
      </w:r>
      <w:r>
        <w:rPr>
          <w:sz w:val="20"/>
        </w:rPr>
        <w:t>has</w:t>
      </w:r>
      <w:r>
        <w:rPr>
          <w:spacing w:val="-6"/>
          <w:sz w:val="20"/>
        </w:rPr>
        <w:t xml:space="preserve"> </w:t>
      </w:r>
      <w:r>
        <w:rPr>
          <w:sz w:val="20"/>
        </w:rPr>
        <w:t>been</w:t>
      </w:r>
      <w:r>
        <w:rPr>
          <w:spacing w:val="-7"/>
          <w:sz w:val="20"/>
        </w:rPr>
        <w:t xml:space="preserve"> </w:t>
      </w:r>
      <w:r>
        <w:rPr>
          <w:sz w:val="20"/>
        </w:rPr>
        <w:t>executed</w:t>
      </w:r>
      <w:r>
        <w:rPr>
          <w:spacing w:val="-7"/>
          <w:sz w:val="20"/>
        </w:rPr>
        <w:t xml:space="preserve"> </w:t>
      </w:r>
      <w:r>
        <w:rPr>
          <w:sz w:val="20"/>
        </w:rPr>
        <w:t>and</w:t>
      </w:r>
      <w:r>
        <w:rPr>
          <w:spacing w:val="-7"/>
          <w:sz w:val="20"/>
        </w:rPr>
        <w:t xml:space="preserve"> </w:t>
      </w:r>
      <w:r>
        <w:rPr>
          <w:sz w:val="20"/>
        </w:rPr>
        <w:t>bonds</w:t>
      </w:r>
      <w:r>
        <w:rPr>
          <w:spacing w:val="-6"/>
          <w:sz w:val="20"/>
        </w:rPr>
        <w:t xml:space="preserve"> </w:t>
      </w:r>
      <w:r>
        <w:rPr>
          <w:sz w:val="20"/>
        </w:rPr>
        <w:t>if</w:t>
      </w:r>
      <w:r>
        <w:rPr>
          <w:spacing w:val="-5"/>
          <w:sz w:val="20"/>
        </w:rPr>
        <w:t xml:space="preserve"> </w:t>
      </w:r>
      <w:r>
        <w:rPr>
          <w:sz w:val="20"/>
        </w:rPr>
        <w:t>required,</w:t>
      </w:r>
      <w:r>
        <w:rPr>
          <w:spacing w:val="-7"/>
          <w:sz w:val="20"/>
        </w:rPr>
        <w:t xml:space="preserve"> </w:t>
      </w:r>
      <w:r>
        <w:rPr>
          <w:sz w:val="20"/>
        </w:rPr>
        <w:t>have</w:t>
      </w:r>
      <w:r>
        <w:rPr>
          <w:spacing w:val="-7"/>
          <w:sz w:val="20"/>
        </w:rPr>
        <w:t xml:space="preserve"> </w:t>
      </w:r>
      <w:r>
        <w:rPr>
          <w:sz w:val="20"/>
        </w:rPr>
        <w:t>been</w:t>
      </w:r>
      <w:r>
        <w:rPr>
          <w:spacing w:val="-7"/>
          <w:sz w:val="20"/>
        </w:rPr>
        <w:t xml:space="preserve"> </w:t>
      </w:r>
      <w:r>
        <w:rPr>
          <w:sz w:val="20"/>
        </w:rPr>
        <w:t>furnished,</w:t>
      </w:r>
      <w:r>
        <w:rPr>
          <w:spacing w:val="-7"/>
          <w:sz w:val="20"/>
        </w:rPr>
        <w:t xml:space="preserve"> </w:t>
      </w:r>
      <w:r>
        <w:rPr>
          <w:sz w:val="20"/>
        </w:rPr>
        <w:t>or until</w:t>
      </w:r>
      <w:r>
        <w:rPr>
          <w:spacing w:val="-6"/>
          <w:sz w:val="20"/>
        </w:rPr>
        <w:t xml:space="preserve"> </w:t>
      </w:r>
      <w:r>
        <w:rPr>
          <w:sz w:val="20"/>
        </w:rPr>
        <w:t>specified</w:t>
      </w:r>
      <w:r>
        <w:rPr>
          <w:spacing w:val="-6"/>
          <w:sz w:val="20"/>
        </w:rPr>
        <w:t xml:space="preserve"> </w:t>
      </w:r>
      <w:r>
        <w:rPr>
          <w:sz w:val="20"/>
        </w:rPr>
        <w:t>time</w:t>
      </w:r>
      <w:r>
        <w:rPr>
          <w:spacing w:val="-7"/>
          <w:sz w:val="20"/>
        </w:rPr>
        <w:t xml:space="preserve"> </w:t>
      </w:r>
      <w:r>
        <w:rPr>
          <w:sz w:val="20"/>
        </w:rPr>
        <w:t>has</w:t>
      </w:r>
      <w:r>
        <w:rPr>
          <w:spacing w:val="-5"/>
          <w:sz w:val="20"/>
        </w:rPr>
        <w:t xml:space="preserve"> </w:t>
      </w:r>
      <w:r>
        <w:rPr>
          <w:sz w:val="20"/>
        </w:rPr>
        <w:t>elapsed</w:t>
      </w:r>
      <w:r>
        <w:rPr>
          <w:spacing w:val="-7"/>
          <w:sz w:val="20"/>
        </w:rPr>
        <w:t xml:space="preserve"> </w:t>
      </w:r>
      <w:r>
        <w:rPr>
          <w:sz w:val="20"/>
        </w:rPr>
        <w:t>so</w:t>
      </w:r>
      <w:r>
        <w:rPr>
          <w:spacing w:val="-6"/>
          <w:sz w:val="20"/>
        </w:rPr>
        <w:t xml:space="preserve"> </w:t>
      </w:r>
      <w:r>
        <w:rPr>
          <w:sz w:val="20"/>
        </w:rPr>
        <w:t>that</w:t>
      </w:r>
      <w:r>
        <w:rPr>
          <w:spacing w:val="-7"/>
          <w:sz w:val="20"/>
        </w:rPr>
        <w:t xml:space="preserve"> </w:t>
      </w:r>
      <w:r>
        <w:rPr>
          <w:sz w:val="20"/>
        </w:rPr>
        <w:t>bids</w:t>
      </w:r>
      <w:r>
        <w:rPr>
          <w:spacing w:val="-5"/>
          <w:sz w:val="20"/>
        </w:rPr>
        <w:t xml:space="preserve"> </w:t>
      </w:r>
      <w:r>
        <w:rPr>
          <w:sz w:val="20"/>
        </w:rPr>
        <w:t>may</w:t>
      </w:r>
      <w:r>
        <w:rPr>
          <w:spacing w:val="-11"/>
          <w:sz w:val="20"/>
        </w:rPr>
        <w:t xml:space="preserve"> </w:t>
      </w:r>
      <w:r>
        <w:rPr>
          <w:sz w:val="20"/>
        </w:rPr>
        <w:t>be</w:t>
      </w:r>
      <w:r>
        <w:rPr>
          <w:spacing w:val="-6"/>
          <w:sz w:val="20"/>
        </w:rPr>
        <w:t xml:space="preserve"> </w:t>
      </w:r>
      <w:r>
        <w:rPr>
          <w:sz w:val="20"/>
        </w:rPr>
        <w:t>withdrawn,</w:t>
      </w:r>
      <w:r>
        <w:rPr>
          <w:spacing w:val="-6"/>
          <w:sz w:val="20"/>
        </w:rPr>
        <w:t xml:space="preserve"> </w:t>
      </w:r>
      <w:r>
        <w:rPr>
          <w:sz w:val="20"/>
        </w:rPr>
        <w:t>or</w:t>
      </w:r>
      <w:r>
        <w:rPr>
          <w:spacing w:val="-6"/>
          <w:sz w:val="20"/>
        </w:rPr>
        <w:t xml:space="preserve"> </w:t>
      </w:r>
      <w:r>
        <w:rPr>
          <w:sz w:val="20"/>
        </w:rPr>
        <w:t>all</w:t>
      </w:r>
      <w:r>
        <w:rPr>
          <w:spacing w:val="-7"/>
          <w:sz w:val="20"/>
        </w:rPr>
        <w:t xml:space="preserve"> </w:t>
      </w:r>
      <w:r>
        <w:rPr>
          <w:sz w:val="20"/>
        </w:rPr>
        <w:t>bids</w:t>
      </w:r>
      <w:r>
        <w:rPr>
          <w:spacing w:val="-5"/>
          <w:sz w:val="20"/>
        </w:rPr>
        <w:t xml:space="preserve"> </w:t>
      </w:r>
      <w:r>
        <w:rPr>
          <w:sz w:val="20"/>
        </w:rPr>
        <w:t>have</w:t>
      </w:r>
      <w:r>
        <w:rPr>
          <w:spacing w:val="-7"/>
          <w:sz w:val="20"/>
        </w:rPr>
        <w:t xml:space="preserve"> </w:t>
      </w:r>
      <w:r>
        <w:rPr>
          <w:sz w:val="20"/>
        </w:rPr>
        <w:t>been</w:t>
      </w:r>
      <w:r>
        <w:rPr>
          <w:spacing w:val="-6"/>
          <w:sz w:val="20"/>
        </w:rPr>
        <w:t xml:space="preserve"> </w:t>
      </w:r>
      <w:r>
        <w:rPr>
          <w:sz w:val="20"/>
        </w:rPr>
        <w:t>rejected.</w:t>
      </w:r>
    </w:p>
    <w:p w:rsidR="006623AE" w:rsidRDefault="005D5E16">
      <w:pPr>
        <w:pStyle w:val="ListParagraph"/>
        <w:numPr>
          <w:ilvl w:val="2"/>
          <w:numId w:val="96"/>
        </w:numPr>
        <w:tabs>
          <w:tab w:val="left" w:pos="999"/>
          <w:tab w:val="left" w:pos="1000"/>
        </w:tabs>
        <w:ind w:right="337"/>
        <w:rPr>
          <w:sz w:val="20"/>
        </w:rPr>
      </w:pPr>
      <w:r>
        <w:rPr>
          <w:sz w:val="20"/>
        </w:rPr>
        <w:t>Should Bidder fail to enter into a contract and furnish the required bonds and insurance certificates</w:t>
      </w:r>
      <w:r>
        <w:rPr>
          <w:spacing w:val="-5"/>
          <w:sz w:val="20"/>
        </w:rPr>
        <w:t xml:space="preserve"> </w:t>
      </w:r>
      <w:r>
        <w:rPr>
          <w:sz w:val="20"/>
        </w:rPr>
        <w:t>within</w:t>
      </w:r>
      <w:r>
        <w:rPr>
          <w:spacing w:val="-6"/>
          <w:sz w:val="20"/>
        </w:rPr>
        <w:t xml:space="preserve"> </w:t>
      </w:r>
      <w:r>
        <w:rPr>
          <w:sz w:val="20"/>
        </w:rPr>
        <w:t>10</w:t>
      </w:r>
      <w:r>
        <w:rPr>
          <w:spacing w:val="-6"/>
          <w:sz w:val="20"/>
        </w:rPr>
        <w:t xml:space="preserve"> </w:t>
      </w:r>
      <w:r>
        <w:rPr>
          <w:spacing w:val="-3"/>
          <w:sz w:val="20"/>
        </w:rPr>
        <w:t>days</w:t>
      </w:r>
      <w:r>
        <w:rPr>
          <w:spacing w:val="-5"/>
          <w:sz w:val="20"/>
        </w:rPr>
        <w:t xml:space="preserve"> </w:t>
      </w:r>
      <w:r>
        <w:rPr>
          <w:sz w:val="20"/>
        </w:rPr>
        <w:t>after</w:t>
      </w:r>
      <w:r>
        <w:rPr>
          <w:spacing w:val="-6"/>
          <w:sz w:val="20"/>
        </w:rPr>
        <w:t xml:space="preserve"> </w:t>
      </w:r>
      <w:r>
        <w:rPr>
          <w:sz w:val="20"/>
        </w:rPr>
        <w:t>receipt</w:t>
      </w:r>
      <w:r>
        <w:rPr>
          <w:spacing w:val="-6"/>
          <w:sz w:val="20"/>
        </w:rPr>
        <w:t xml:space="preserve"> </w:t>
      </w:r>
      <w:r>
        <w:rPr>
          <w:sz w:val="20"/>
        </w:rPr>
        <w:t>of</w:t>
      </w:r>
      <w:r>
        <w:rPr>
          <w:spacing w:val="-4"/>
          <w:sz w:val="20"/>
        </w:rPr>
        <w:t xml:space="preserve"> </w:t>
      </w:r>
      <w:r>
        <w:rPr>
          <w:sz w:val="20"/>
        </w:rPr>
        <w:t>Intent</w:t>
      </w:r>
      <w:r>
        <w:rPr>
          <w:spacing w:val="-7"/>
          <w:sz w:val="20"/>
        </w:rPr>
        <w:t xml:space="preserve"> </w:t>
      </w:r>
      <w:r>
        <w:rPr>
          <w:sz w:val="20"/>
        </w:rPr>
        <w:t>to</w:t>
      </w:r>
      <w:r>
        <w:rPr>
          <w:spacing w:val="-6"/>
          <w:sz w:val="20"/>
        </w:rPr>
        <w:t xml:space="preserve"> </w:t>
      </w:r>
      <w:r>
        <w:rPr>
          <w:sz w:val="20"/>
        </w:rPr>
        <w:t>Award,</w:t>
      </w:r>
      <w:r>
        <w:rPr>
          <w:spacing w:val="-6"/>
          <w:sz w:val="20"/>
        </w:rPr>
        <w:t xml:space="preserve"> </w:t>
      </w:r>
      <w:r>
        <w:rPr>
          <w:sz w:val="20"/>
        </w:rPr>
        <w:t>the</w:t>
      </w:r>
      <w:r>
        <w:rPr>
          <w:spacing w:val="-6"/>
          <w:sz w:val="20"/>
        </w:rPr>
        <w:t xml:space="preserve"> </w:t>
      </w:r>
      <w:r>
        <w:rPr>
          <w:sz w:val="20"/>
        </w:rPr>
        <w:t>bid</w:t>
      </w:r>
      <w:r>
        <w:rPr>
          <w:spacing w:val="-7"/>
          <w:sz w:val="20"/>
        </w:rPr>
        <w:t xml:space="preserve"> </w:t>
      </w:r>
      <w:r>
        <w:rPr>
          <w:sz w:val="20"/>
        </w:rPr>
        <w:t>guarantee</w:t>
      </w:r>
      <w:r>
        <w:rPr>
          <w:spacing w:val="-6"/>
          <w:sz w:val="20"/>
        </w:rPr>
        <w:t xml:space="preserve"> </w:t>
      </w:r>
      <w:r>
        <w:rPr>
          <w:sz w:val="20"/>
        </w:rPr>
        <w:t>will</w:t>
      </w:r>
      <w:r>
        <w:rPr>
          <w:spacing w:val="-7"/>
          <w:sz w:val="20"/>
        </w:rPr>
        <w:t xml:space="preserve"> </w:t>
      </w:r>
      <w:r>
        <w:rPr>
          <w:sz w:val="20"/>
        </w:rPr>
        <w:t>be</w:t>
      </w:r>
      <w:r>
        <w:rPr>
          <w:spacing w:val="-6"/>
          <w:sz w:val="20"/>
        </w:rPr>
        <w:t xml:space="preserve"> </w:t>
      </w:r>
      <w:r>
        <w:rPr>
          <w:sz w:val="20"/>
        </w:rPr>
        <w:t>forfeited</w:t>
      </w:r>
      <w:r>
        <w:rPr>
          <w:spacing w:val="-6"/>
          <w:sz w:val="20"/>
        </w:rPr>
        <w:t xml:space="preserve"> </w:t>
      </w:r>
      <w:r>
        <w:rPr>
          <w:sz w:val="20"/>
        </w:rPr>
        <w:t>to the Owner as liquidated</w:t>
      </w:r>
      <w:r>
        <w:rPr>
          <w:spacing w:val="-33"/>
          <w:sz w:val="20"/>
        </w:rPr>
        <w:t xml:space="preserve"> </w:t>
      </w:r>
      <w:r>
        <w:rPr>
          <w:sz w:val="20"/>
        </w:rPr>
        <w:t>damages.</w:t>
      </w:r>
    </w:p>
    <w:p w:rsidR="006623AE" w:rsidRDefault="005D5E16">
      <w:pPr>
        <w:pStyle w:val="Heading1"/>
        <w:numPr>
          <w:ilvl w:val="1"/>
          <w:numId w:val="96"/>
        </w:numPr>
        <w:tabs>
          <w:tab w:val="left" w:pos="630"/>
        </w:tabs>
      </w:pPr>
      <w:r>
        <w:t xml:space="preserve">PERFORMANCE </w:t>
      </w:r>
      <w:r>
        <w:rPr>
          <w:spacing w:val="-3"/>
        </w:rPr>
        <w:t xml:space="preserve">AND </w:t>
      </w:r>
      <w:r>
        <w:t>PAYMENT</w:t>
      </w:r>
      <w:r>
        <w:rPr>
          <w:spacing w:val="-25"/>
        </w:rPr>
        <w:t xml:space="preserve"> </w:t>
      </w:r>
      <w:r>
        <w:t>BOND.</w:t>
      </w:r>
    </w:p>
    <w:p w:rsidR="006623AE" w:rsidRDefault="005D5E16">
      <w:pPr>
        <w:pStyle w:val="ListParagraph"/>
        <w:numPr>
          <w:ilvl w:val="2"/>
          <w:numId w:val="96"/>
        </w:numPr>
        <w:tabs>
          <w:tab w:val="left" w:pos="999"/>
          <w:tab w:val="left" w:pos="1000"/>
        </w:tabs>
        <w:ind w:right="169"/>
        <w:rPr>
          <w:sz w:val="20"/>
        </w:rPr>
      </w:pPr>
      <w:r>
        <w:rPr>
          <w:sz w:val="20"/>
        </w:rPr>
        <w:t xml:space="preserve">Performance and Payment Bonds are not required for bids $20,000.00 or under, except for roofing projects. For work exceeding $20,000.00, the bidder shall furnish a Performance and Payment Bond in the amount equal to 100 percent of contract price, on a form identical to the Arkansas Statutory Performance and Payment Bond Form included with the Contract Documents as security for faithful performance of the Contract and payment of all obligations arising thereunder within ten </w:t>
      </w:r>
      <w:r>
        <w:rPr>
          <w:spacing w:val="-3"/>
          <w:sz w:val="20"/>
        </w:rPr>
        <w:t xml:space="preserve">days </w:t>
      </w:r>
      <w:r>
        <w:rPr>
          <w:sz w:val="20"/>
        </w:rPr>
        <w:t>after receipt of the Intent to Award. The bond shall be written by a surety company qualified and authorized to do business in the State of Arkansas.  The bond</w:t>
      </w:r>
      <w:r>
        <w:rPr>
          <w:spacing w:val="-6"/>
          <w:sz w:val="20"/>
        </w:rPr>
        <w:t xml:space="preserve"> </w:t>
      </w:r>
      <w:r>
        <w:rPr>
          <w:sz w:val="20"/>
        </w:rPr>
        <w:t>shall</w:t>
      </w:r>
      <w:r>
        <w:rPr>
          <w:spacing w:val="-7"/>
          <w:sz w:val="20"/>
        </w:rPr>
        <w:t xml:space="preserve"> </w:t>
      </w:r>
      <w:r>
        <w:rPr>
          <w:sz w:val="20"/>
        </w:rPr>
        <w:t>be</w:t>
      </w:r>
      <w:r>
        <w:rPr>
          <w:spacing w:val="-6"/>
          <w:sz w:val="20"/>
        </w:rPr>
        <w:t xml:space="preserve"> </w:t>
      </w:r>
      <w:r>
        <w:rPr>
          <w:sz w:val="20"/>
        </w:rPr>
        <w:t>executed</w:t>
      </w:r>
      <w:r>
        <w:rPr>
          <w:spacing w:val="-6"/>
          <w:sz w:val="20"/>
        </w:rPr>
        <w:t xml:space="preserve"> </w:t>
      </w:r>
      <w:r>
        <w:rPr>
          <w:sz w:val="20"/>
        </w:rPr>
        <w:t>by</w:t>
      </w:r>
      <w:r>
        <w:rPr>
          <w:spacing w:val="-11"/>
          <w:sz w:val="20"/>
        </w:rPr>
        <w:t xml:space="preserve"> </w:t>
      </w:r>
      <w:r>
        <w:rPr>
          <w:sz w:val="20"/>
        </w:rPr>
        <w:t>a</w:t>
      </w:r>
      <w:r>
        <w:rPr>
          <w:spacing w:val="-6"/>
          <w:sz w:val="20"/>
        </w:rPr>
        <w:t xml:space="preserve"> </w:t>
      </w:r>
      <w:r>
        <w:rPr>
          <w:sz w:val="20"/>
        </w:rPr>
        <w:t>resident</w:t>
      </w:r>
      <w:r>
        <w:rPr>
          <w:spacing w:val="-7"/>
          <w:sz w:val="20"/>
        </w:rPr>
        <w:t xml:space="preserve"> </w:t>
      </w:r>
      <w:r>
        <w:rPr>
          <w:sz w:val="20"/>
        </w:rPr>
        <w:t>local</w:t>
      </w:r>
      <w:r>
        <w:rPr>
          <w:spacing w:val="-7"/>
          <w:sz w:val="20"/>
        </w:rPr>
        <w:t xml:space="preserve"> </w:t>
      </w:r>
      <w:r>
        <w:rPr>
          <w:sz w:val="20"/>
        </w:rPr>
        <w:t>agent</w:t>
      </w:r>
      <w:r>
        <w:rPr>
          <w:spacing w:val="-7"/>
          <w:sz w:val="20"/>
        </w:rPr>
        <w:t xml:space="preserve"> </w:t>
      </w:r>
      <w:r>
        <w:rPr>
          <w:sz w:val="20"/>
        </w:rPr>
        <w:t>licensed</w:t>
      </w:r>
      <w:r>
        <w:rPr>
          <w:spacing w:val="-6"/>
          <w:sz w:val="20"/>
        </w:rPr>
        <w:t xml:space="preserve"> </w:t>
      </w:r>
      <w:r>
        <w:rPr>
          <w:sz w:val="20"/>
        </w:rPr>
        <w:t>by</w:t>
      </w:r>
      <w:r>
        <w:rPr>
          <w:spacing w:val="-11"/>
          <w:sz w:val="20"/>
        </w:rPr>
        <w:t xml:space="preserve"> </w:t>
      </w:r>
      <w:r>
        <w:rPr>
          <w:sz w:val="20"/>
        </w:rPr>
        <w:t>the</w:t>
      </w:r>
      <w:r>
        <w:rPr>
          <w:spacing w:val="-7"/>
          <w:sz w:val="20"/>
        </w:rPr>
        <w:t xml:space="preserve"> </w:t>
      </w:r>
      <w:r>
        <w:rPr>
          <w:sz w:val="20"/>
        </w:rPr>
        <w:t>State</w:t>
      </w:r>
      <w:r>
        <w:rPr>
          <w:spacing w:val="-6"/>
          <w:sz w:val="20"/>
        </w:rPr>
        <w:t xml:space="preserve"> </w:t>
      </w:r>
      <w:r>
        <w:rPr>
          <w:sz w:val="20"/>
        </w:rPr>
        <w:t>Insurance</w:t>
      </w:r>
      <w:r>
        <w:rPr>
          <w:spacing w:val="-6"/>
          <w:sz w:val="20"/>
        </w:rPr>
        <w:t xml:space="preserve"> </w:t>
      </w:r>
      <w:r>
        <w:rPr>
          <w:sz w:val="20"/>
        </w:rPr>
        <w:t xml:space="preserve">Commissioner to represent the surety company. The bond shall be written in favor of the Owner. Bidder shall file the bond with the Circuit Clerk in the county where the </w:t>
      </w:r>
      <w:r>
        <w:rPr>
          <w:spacing w:val="2"/>
          <w:sz w:val="20"/>
        </w:rPr>
        <w:t xml:space="preserve">Work </w:t>
      </w:r>
      <w:r>
        <w:rPr>
          <w:sz w:val="20"/>
        </w:rPr>
        <w:t>is to be performed. Failure to deliver</w:t>
      </w:r>
      <w:r>
        <w:rPr>
          <w:spacing w:val="-7"/>
          <w:sz w:val="20"/>
        </w:rPr>
        <w:t xml:space="preserve"> </w:t>
      </w:r>
      <w:r>
        <w:rPr>
          <w:sz w:val="20"/>
        </w:rPr>
        <w:t>said</w:t>
      </w:r>
      <w:r>
        <w:rPr>
          <w:spacing w:val="-8"/>
          <w:sz w:val="20"/>
        </w:rPr>
        <w:t xml:space="preserve"> </w:t>
      </w:r>
      <w:r>
        <w:rPr>
          <w:sz w:val="20"/>
        </w:rPr>
        <w:t>bonds,</w:t>
      </w:r>
      <w:r>
        <w:rPr>
          <w:spacing w:val="-8"/>
          <w:sz w:val="20"/>
        </w:rPr>
        <w:t xml:space="preserve"> </w:t>
      </w:r>
      <w:r>
        <w:rPr>
          <w:sz w:val="20"/>
        </w:rPr>
        <w:t>as</w:t>
      </w:r>
      <w:r>
        <w:rPr>
          <w:spacing w:val="-6"/>
          <w:sz w:val="20"/>
        </w:rPr>
        <w:t xml:space="preserve"> </w:t>
      </w:r>
      <w:r>
        <w:rPr>
          <w:sz w:val="20"/>
        </w:rPr>
        <w:t>specified,</w:t>
      </w:r>
      <w:r>
        <w:rPr>
          <w:spacing w:val="-8"/>
          <w:sz w:val="20"/>
        </w:rPr>
        <w:t xml:space="preserve"> </w:t>
      </w:r>
      <w:r>
        <w:rPr>
          <w:sz w:val="20"/>
        </w:rPr>
        <w:t>shall</w:t>
      </w:r>
      <w:r>
        <w:rPr>
          <w:spacing w:val="-8"/>
          <w:sz w:val="20"/>
        </w:rPr>
        <w:t xml:space="preserve"> </w:t>
      </w:r>
      <w:r>
        <w:rPr>
          <w:sz w:val="20"/>
        </w:rPr>
        <w:t>be</w:t>
      </w:r>
      <w:r>
        <w:rPr>
          <w:spacing w:val="-8"/>
          <w:sz w:val="20"/>
        </w:rPr>
        <w:t xml:space="preserve"> </w:t>
      </w:r>
      <w:r>
        <w:rPr>
          <w:sz w:val="20"/>
        </w:rPr>
        <w:t>considered</w:t>
      </w:r>
      <w:r>
        <w:rPr>
          <w:spacing w:val="-7"/>
          <w:sz w:val="20"/>
        </w:rPr>
        <w:t xml:space="preserve"> </w:t>
      </w:r>
      <w:r>
        <w:rPr>
          <w:sz w:val="20"/>
        </w:rPr>
        <w:t>as</w:t>
      </w:r>
      <w:r>
        <w:rPr>
          <w:spacing w:val="-6"/>
          <w:sz w:val="20"/>
        </w:rPr>
        <w:t xml:space="preserve"> </w:t>
      </w:r>
      <w:r>
        <w:rPr>
          <w:sz w:val="20"/>
        </w:rPr>
        <w:t>having</w:t>
      </w:r>
      <w:r>
        <w:rPr>
          <w:spacing w:val="-7"/>
          <w:sz w:val="20"/>
        </w:rPr>
        <w:t xml:space="preserve"> </w:t>
      </w:r>
      <w:r>
        <w:rPr>
          <w:sz w:val="20"/>
        </w:rPr>
        <w:t>abandoned</w:t>
      </w:r>
      <w:r>
        <w:rPr>
          <w:spacing w:val="-7"/>
          <w:sz w:val="20"/>
        </w:rPr>
        <w:t xml:space="preserve"> </w:t>
      </w:r>
      <w:r>
        <w:rPr>
          <w:sz w:val="20"/>
        </w:rPr>
        <w:t>the</w:t>
      </w:r>
      <w:r>
        <w:rPr>
          <w:spacing w:val="-7"/>
          <w:sz w:val="20"/>
        </w:rPr>
        <w:t xml:space="preserve"> </w:t>
      </w:r>
      <w:r>
        <w:rPr>
          <w:sz w:val="20"/>
        </w:rPr>
        <w:t>Contract</w:t>
      </w:r>
      <w:r>
        <w:rPr>
          <w:spacing w:val="-7"/>
          <w:sz w:val="20"/>
        </w:rPr>
        <w:t xml:space="preserve"> </w:t>
      </w:r>
      <w:r>
        <w:rPr>
          <w:sz w:val="20"/>
        </w:rPr>
        <w:t>and</w:t>
      </w:r>
      <w:r>
        <w:rPr>
          <w:spacing w:val="-7"/>
          <w:sz w:val="20"/>
        </w:rPr>
        <w:t xml:space="preserve"> </w:t>
      </w:r>
      <w:r>
        <w:rPr>
          <w:sz w:val="20"/>
        </w:rPr>
        <w:t>the bid security will be retained as liquidated damages. The bidder shall include in the bid the Performance and Payment bond amount so that the bid represents the total cost to the Owner of all work included in the contract. Bond must be amended and refiled for every Change Order issued during</w:t>
      </w:r>
      <w:r>
        <w:rPr>
          <w:spacing w:val="-22"/>
          <w:sz w:val="20"/>
        </w:rPr>
        <w:t xml:space="preserve"> </w:t>
      </w:r>
      <w:r>
        <w:rPr>
          <w:sz w:val="20"/>
        </w:rPr>
        <w:t>construction.</w:t>
      </w:r>
    </w:p>
    <w:p w:rsidR="006623AE" w:rsidRDefault="005D5E16">
      <w:pPr>
        <w:pStyle w:val="Heading1"/>
        <w:numPr>
          <w:ilvl w:val="1"/>
          <w:numId w:val="96"/>
        </w:numPr>
        <w:tabs>
          <w:tab w:val="left" w:pos="630"/>
        </w:tabs>
      </w:pPr>
      <w:r>
        <w:t>SUBCONTRACTORS.</w:t>
      </w:r>
    </w:p>
    <w:p w:rsidR="006623AE" w:rsidRDefault="005D5E16">
      <w:pPr>
        <w:pStyle w:val="ListParagraph"/>
        <w:numPr>
          <w:ilvl w:val="2"/>
          <w:numId w:val="96"/>
        </w:numPr>
        <w:tabs>
          <w:tab w:val="left" w:pos="999"/>
          <w:tab w:val="left" w:pos="1000"/>
        </w:tabs>
        <w:spacing w:before="81"/>
        <w:ind w:right="186"/>
        <w:rPr>
          <w:sz w:val="20"/>
        </w:rPr>
      </w:pPr>
      <w:r>
        <w:rPr>
          <w:sz w:val="20"/>
        </w:rPr>
        <w:t>Name</w:t>
      </w:r>
      <w:r>
        <w:rPr>
          <w:spacing w:val="-7"/>
          <w:sz w:val="20"/>
        </w:rPr>
        <w:t xml:space="preserve"> </w:t>
      </w:r>
      <w:r>
        <w:rPr>
          <w:sz w:val="20"/>
        </w:rPr>
        <w:t>of</w:t>
      </w:r>
      <w:r>
        <w:rPr>
          <w:spacing w:val="-4"/>
          <w:sz w:val="20"/>
        </w:rPr>
        <w:t xml:space="preserve"> </w:t>
      </w:r>
      <w:r>
        <w:rPr>
          <w:sz w:val="20"/>
        </w:rPr>
        <w:t>principal</w:t>
      </w:r>
      <w:r>
        <w:rPr>
          <w:spacing w:val="-7"/>
          <w:sz w:val="20"/>
        </w:rPr>
        <w:t xml:space="preserve"> </w:t>
      </w:r>
      <w:r>
        <w:rPr>
          <w:sz w:val="20"/>
        </w:rPr>
        <w:t>subcontractors</w:t>
      </w:r>
      <w:r>
        <w:rPr>
          <w:spacing w:val="-5"/>
          <w:sz w:val="20"/>
        </w:rPr>
        <w:t xml:space="preserve"> </w:t>
      </w:r>
      <w:r>
        <w:rPr>
          <w:sz w:val="20"/>
        </w:rPr>
        <w:t>shall</w:t>
      </w:r>
      <w:r>
        <w:rPr>
          <w:spacing w:val="-6"/>
          <w:sz w:val="20"/>
        </w:rPr>
        <w:t xml:space="preserve"> </w:t>
      </w:r>
      <w:r>
        <w:rPr>
          <w:sz w:val="20"/>
        </w:rPr>
        <w:t>be</w:t>
      </w:r>
      <w:r>
        <w:rPr>
          <w:spacing w:val="-6"/>
          <w:sz w:val="20"/>
        </w:rPr>
        <w:t xml:space="preserve"> </w:t>
      </w:r>
      <w:r>
        <w:rPr>
          <w:sz w:val="20"/>
        </w:rPr>
        <w:t>listed</w:t>
      </w:r>
      <w:r>
        <w:rPr>
          <w:spacing w:val="-7"/>
          <w:sz w:val="20"/>
        </w:rPr>
        <w:t xml:space="preserve"> </w:t>
      </w:r>
      <w:r>
        <w:rPr>
          <w:sz w:val="20"/>
        </w:rPr>
        <w:t>where</w:t>
      </w:r>
      <w:r>
        <w:rPr>
          <w:spacing w:val="-7"/>
          <w:sz w:val="20"/>
        </w:rPr>
        <w:t xml:space="preserve"> </w:t>
      </w:r>
      <w:r>
        <w:rPr>
          <w:sz w:val="20"/>
        </w:rPr>
        <w:t>indicated</w:t>
      </w:r>
      <w:r>
        <w:rPr>
          <w:spacing w:val="-6"/>
          <w:sz w:val="20"/>
        </w:rPr>
        <w:t xml:space="preserve"> </w:t>
      </w:r>
      <w:r>
        <w:rPr>
          <w:sz w:val="20"/>
        </w:rPr>
        <w:t>on</w:t>
      </w:r>
      <w:r>
        <w:rPr>
          <w:spacing w:val="-6"/>
          <w:sz w:val="20"/>
        </w:rPr>
        <w:t xml:space="preserve"> </w:t>
      </w:r>
      <w:r>
        <w:rPr>
          <w:sz w:val="20"/>
        </w:rPr>
        <w:t>the</w:t>
      </w:r>
      <w:r>
        <w:rPr>
          <w:spacing w:val="-7"/>
          <w:sz w:val="20"/>
        </w:rPr>
        <w:t xml:space="preserve"> </w:t>
      </w:r>
      <w:r>
        <w:rPr>
          <w:sz w:val="20"/>
        </w:rPr>
        <w:t>Bid</w:t>
      </w:r>
      <w:r>
        <w:rPr>
          <w:spacing w:val="-6"/>
          <w:sz w:val="20"/>
        </w:rPr>
        <w:t xml:space="preserve"> </w:t>
      </w:r>
      <w:r>
        <w:rPr>
          <w:sz w:val="20"/>
        </w:rPr>
        <w:t>Form</w:t>
      </w:r>
      <w:r>
        <w:rPr>
          <w:spacing w:val="-2"/>
          <w:sz w:val="20"/>
        </w:rPr>
        <w:t xml:space="preserve"> </w:t>
      </w:r>
      <w:r>
        <w:rPr>
          <w:sz w:val="20"/>
        </w:rPr>
        <w:t>in</w:t>
      </w:r>
      <w:r>
        <w:rPr>
          <w:spacing w:val="-7"/>
          <w:sz w:val="20"/>
        </w:rPr>
        <w:t xml:space="preserve"> </w:t>
      </w:r>
      <w:r>
        <w:rPr>
          <w:sz w:val="20"/>
        </w:rPr>
        <w:t>accordance with Ark. Code Ann. § 22-9-204 and the contract documents. All prime contractors, as a condition to perform construction work for and in the State of Arkansas, shall use no other subcontractors</w:t>
      </w:r>
      <w:r>
        <w:rPr>
          <w:spacing w:val="-6"/>
          <w:sz w:val="20"/>
        </w:rPr>
        <w:t xml:space="preserve"> </w:t>
      </w:r>
      <w:r>
        <w:rPr>
          <w:sz w:val="20"/>
        </w:rPr>
        <w:t>when</w:t>
      </w:r>
      <w:r>
        <w:rPr>
          <w:spacing w:val="-7"/>
          <w:sz w:val="20"/>
        </w:rPr>
        <w:t xml:space="preserve"> </w:t>
      </w:r>
      <w:r>
        <w:rPr>
          <w:sz w:val="20"/>
        </w:rPr>
        <w:t>the</w:t>
      </w:r>
      <w:r>
        <w:rPr>
          <w:spacing w:val="-7"/>
          <w:sz w:val="20"/>
        </w:rPr>
        <w:t xml:space="preserve"> </w:t>
      </w:r>
      <w:r>
        <w:rPr>
          <w:sz w:val="20"/>
        </w:rPr>
        <w:t>subcontractor's</w:t>
      </w:r>
      <w:r>
        <w:rPr>
          <w:spacing w:val="-6"/>
          <w:sz w:val="20"/>
        </w:rPr>
        <w:t xml:space="preserve"> </w:t>
      </w:r>
      <w:r>
        <w:rPr>
          <w:sz w:val="20"/>
        </w:rPr>
        <w:t>portion</w:t>
      </w:r>
      <w:r>
        <w:rPr>
          <w:spacing w:val="-8"/>
          <w:sz w:val="20"/>
        </w:rPr>
        <w:t xml:space="preserve"> </w:t>
      </w:r>
      <w:r>
        <w:rPr>
          <w:sz w:val="20"/>
        </w:rPr>
        <w:t>of</w:t>
      </w:r>
      <w:r>
        <w:rPr>
          <w:spacing w:val="-6"/>
          <w:sz w:val="20"/>
        </w:rPr>
        <w:t xml:space="preserve"> </w:t>
      </w:r>
      <w:r>
        <w:rPr>
          <w:sz w:val="20"/>
        </w:rPr>
        <w:t>the</w:t>
      </w:r>
      <w:r>
        <w:rPr>
          <w:spacing w:val="-7"/>
          <w:sz w:val="20"/>
        </w:rPr>
        <w:t xml:space="preserve"> </w:t>
      </w:r>
      <w:r>
        <w:rPr>
          <w:sz w:val="20"/>
        </w:rPr>
        <w:t>project</w:t>
      </w:r>
      <w:r>
        <w:rPr>
          <w:spacing w:val="-7"/>
          <w:sz w:val="20"/>
        </w:rPr>
        <w:t xml:space="preserve"> </w:t>
      </w:r>
      <w:r>
        <w:rPr>
          <w:sz w:val="20"/>
        </w:rPr>
        <w:t>is</w:t>
      </w:r>
      <w:r>
        <w:rPr>
          <w:spacing w:val="-6"/>
          <w:sz w:val="20"/>
        </w:rPr>
        <w:t xml:space="preserve"> </w:t>
      </w:r>
      <w:r>
        <w:rPr>
          <w:sz w:val="20"/>
        </w:rPr>
        <w:t>$20,000.00</w:t>
      </w:r>
      <w:r>
        <w:rPr>
          <w:spacing w:val="-7"/>
          <w:sz w:val="20"/>
        </w:rPr>
        <w:t xml:space="preserve"> </w:t>
      </w:r>
      <w:r>
        <w:rPr>
          <w:sz w:val="20"/>
        </w:rPr>
        <w:t>or</w:t>
      </w:r>
      <w:r>
        <w:rPr>
          <w:spacing w:val="-6"/>
          <w:sz w:val="20"/>
        </w:rPr>
        <w:t xml:space="preserve"> </w:t>
      </w:r>
      <w:r>
        <w:rPr>
          <w:sz w:val="20"/>
        </w:rPr>
        <w:t>more,</w:t>
      </w:r>
      <w:r>
        <w:rPr>
          <w:spacing w:val="-8"/>
          <w:sz w:val="20"/>
        </w:rPr>
        <w:t xml:space="preserve"> </w:t>
      </w:r>
      <w:r>
        <w:rPr>
          <w:sz w:val="20"/>
        </w:rPr>
        <w:t>except</w:t>
      </w:r>
    </w:p>
    <w:p w:rsidR="006623AE" w:rsidRDefault="006623AE">
      <w:pPr>
        <w:rPr>
          <w:sz w:val="20"/>
        </w:rPr>
        <w:sectPr w:rsidR="006623AE">
          <w:footerReference w:type="default" r:id="rId13"/>
          <w:pgSz w:w="12240" w:h="15840"/>
          <w:pgMar w:top="1360" w:right="1320" w:bottom="1140" w:left="1340" w:header="0" w:footer="944" w:gutter="0"/>
          <w:pgNumType w:start="2"/>
          <w:cols w:space="720"/>
        </w:sectPr>
      </w:pPr>
    </w:p>
    <w:p w:rsidR="006623AE" w:rsidRDefault="005D5E16">
      <w:pPr>
        <w:pStyle w:val="BodyText"/>
        <w:spacing w:before="75"/>
        <w:ind w:right="833" w:firstLine="0"/>
      </w:pPr>
      <w:r>
        <w:t>those qualified and licensed by the Contractors Licensing Board in Mechanical (HVAC), Plumbing, Electrical and Roofing.</w:t>
      </w:r>
    </w:p>
    <w:p w:rsidR="006623AE" w:rsidRDefault="005D5E16">
      <w:pPr>
        <w:pStyle w:val="ListParagraph"/>
        <w:numPr>
          <w:ilvl w:val="2"/>
          <w:numId w:val="96"/>
        </w:numPr>
        <w:tabs>
          <w:tab w:val="left" w:pos="999"/>
          <w:tab w:val="left" w:pos="1000"/>
        </w:tabs>
        <w:ind w:right="448"/>
        <w:rPr>
          <w:sz w:val="20"/>
        </w:rPr>
      </w:pPr>
      <w:r>
        <w:rPr>
          <w:sz w:val="20"/>
        </w:rPr>
        <w:t>A</w:t>
      </w:r>
      <w:r>
        <w:rPr>
          <w:spacing w:val="-7"/>
          <w:sz w:val="20"/>
        </w:rPr>
        <w:t xml:space="preserve"> </w:t>
      </w:r>
      <w:r>
        <w:rPr>
          <w:sz w:val="20"/>
        </w:rPr>
        <w:t>bidder</w:t>
      </w:r>
      <w:r>
        <w:rPr>
          <w:spacing w:val="-6"/>
          <w:sz w:val="20"/>
        </w:rPr>
        <w:t xml:space="preserve"> </w:t>
      </w:r>
      <w:r>
        <w:rPr>
          <w:sz w:val="20"/>
        </w:rPr>
        <w:t>should</w:t>
      </w:r>
      <w:r>
        <w:rPr>
          <w:spacing w:val="-7"/>
          <w:sz w:val="20"/>
        </w:rPr>
        <w:t xml:space="preserve"> </w:t>
      </w:r>
      <w:r>
        <w:rPr>
          <w:sz w:val="20"/>
        </w:rPr>
        <w:t>request</w:t>
      </w:r>
      <w:r>
        <w:rPr>
          <w:spacing w:val="-7"/>
          <w:sz w:val="20"/>
        </w:rPr>
        <w:t xml:space="preserve"> </w:t>
      </w:r>
      <w:r>
        <w:rPr>
          <w:sz w:val="20"/>
        </w:rPr>
        <w:t>clarification</w:t>
      </w:r>
      <w:r>
        <w:rPr>
          <w:spacing w:val="-7"/>
          <w:sz w:val="20"/>
        </w:rPr>
        <w:t xml:space="preserve"> </w:t>
      </w:r>
      <w:r>
        <w:rPr>
          <w:sz w:val="20"/>
        </w:rPr>
        <w:t>from</w:t>
      </w:r>
      <w:r>
        <w:rPr>
          <w:spacing w:val="-3"/>
          <w:sz w:val="20"/>
        </w:rPr>
        <w:t xml:space="preserve"> </w:t>
      </w:r>
      <w:r>
        <w:rPr>
          <w:sz w:val="20"/>
        </w:rPr>
        <w:t>the</w:t>
      </w:r>
      <w:r>
        <w:rPr>
          <w:spacing w:val="-7"/>
          <w:sz w:val="20"/>
        </w:rPr>
        <w:t xml:space="preserve"> </w:t>
      </w:r>
      <w:r>
        <w:rPr>
          <w:sz w:val="20"/>
        </w:rPr>
        <w:t>Design</w:t>
      </w:r>
      <w:r>
        <w:rPr>
          <w:spacing w:val="-6"/>
          <w:sz w:val="20"/>
        </w:rPr>
        <w:t xml:space="preserve"> </w:t>
      </w:r>
      <w:r>
        <w:rPr>
          <w:sz w:val="20"/>
        </w:rPr>
        <w:t>Professional,</w:t>
      </w:r>
      <w:r>
        <w:rPr>
          <w:spacing w:val="-7"/>
          <w:sz w:val="20"/>
        </w:rPr>
        <w:t xml:space="preserve"> </w:t>
      </w:r>
      <w:r>
        <w:rPr>
          <w:sz w:val="20"/>
        </w:rPr>
        <w:t>if</w:t>
      </w:r>
      <w:r>
        <w:rPr>
          <w:spacing w:val="-4"/>
          <w:sz w:val="20"/>
        </w:rPr>
        <w:t xml:space="preserve"> </w:t>
      </w:r>
      <w:r>
        <w:rPr>
          <w:sz w:val="20"/>
        </w:rPr>
        <w:t>the</w:t>
      </w:r>
      <w:r>
        <w:rPr>
          <w:spacing w:val="-7"/>
          <w:sz w:val="20"/>
        </w:rPr>
        <w:t xml:space="preserve"> </w:t>
      </w:r>
      <w:r>
        <w:rPr>
          <w:sz w:val="20"/>
        </w:rPr>
        <w:t>bidder</w:t>
      </w:r>
      <w:r>
        <w:rPr>
          <w:spacing w:val="-6"/>
          <w:sz w:val="20"/>
        </w:rPr>
        <w:t xml:space="preserve"> </w:t>
      </w:r>
      <w:r>
        <w:rPr>
          <w:sz w:val="20"/>
        </w:rPr>
        <w:t>determines</w:t>
      </w:r>
      <w:r>
        <w:rPr>
          <w:spacing w:val="-5"/>
          <w:sz w:val="20"/>
        </w:rPr>
        <w:t xml:space="preserve"> </w:t>
      </w:r>
      <w:r>
        <w:rPr>
          <w:sz w:val="20"/>
        </w:rPr>
        <w:t xml:space="preserve">a </w:t>
      </w:r>
      <w:r>
        <w:rPr>
          <w:spacing w:val="-3"/>
          <w:sz w:val="20"/>
        </w:rPr>
        <w:t>type</w:t>
      </w:r>
      <w:r>
        <w:rPr>
          <w:spacing w:val="-7"/>
          <w:sz w:val="20"/>
        </w:rPr>
        <w:t xml:space="preserve"> </w:t>
      </w:r>
      <w:r>
        <w:rPr>
          <w:sz w:val="20"/>
        </w:rPr>
        <w:t>of</w:t>
      </w:r>
      <w:r>
        <w:rPr>
          <w:spacing w:val="-5"/>
          <w:sz w:val="20"/>
        </w:rPr>
        <w:t xml:space="preserve"> </w:t>
      </w:r>
      <w:r>
        <w:rPr>
          <w:sz w:val="20"/>
        </w:rPr>
        <w:t>work</w:t>
      </w:r>
      <w:r>
        <w:rPr>
          <w:spacing w:val="-3"/>
          <w:sz w:val="20"/>
        </w:rPr>
        <w:t xml:space="preserve"> </w:t>
      </w:r>
      <w:r>
        <w:rPr>
          <w:sz w:val="20"/>
        </w:rPr>
        <w:t>(mechanical</w:t>
      </w:r>
      <w:r>
        <w:rPr>
          <w:spacing w:val="-7"/>
          <w:sz w:val="20"/>
        </w:rPr>
        <w:t xml:space="preserve"> </w:t>
      </w:r>
      <w:r>
        <w:rPr>
          <w:sz w:val="20"/>
        </w:rPr>
        <w:t>-indicative</w:t>
      </w:r>
      <w:r>
        <w:rPr>
          <w:spacing w:val="-7"/>
          <w:sz w:val="20"/>
        </w:rPr>
        <w:t xml:space="preserve"> </w:t>
      </w:r>
      <w:r>
        <w:rPr>
          <w:sz w:val="20"/>
        </w:rPr>
        <w:t>of</w:t>
      </w:r>
      <w:r>
        <w:rPr>
          <w:spacing w:val="-5"/>
          <w:sz w:val="20"/>
        </w:rPr>
        <w:t xml:space="preserve"> </w:t>
      </w:r>
      <w:r>
        <w:rPr>
          <w:sz w:val="20"/>
        </w:rPr>
        <w:t>HVAC;</w:t>
      </w:r>
      <w:r>
        <w:rPr>
          <w:spacing w:val="-7"/>
          <w:sz w:val="20"/>
        </w:rPr>
        <w:t xml:space="preserve"> </w:t>
      </w:r>
      <w:r>
        <w:rPr>
          <w:sz w:val="20"/>
        </w:rPr>
        <w:t>electrical</w:t>
      </w:r>
      <w:r>
        <w:rPr>
          <w:spacing w:val="-7"/>
          <w:sz w:val="20"/>
        </w:rPr>
        <w:t xml:space="preserve"> </w:t>
      </w:r>
      <w:r>
        <w:rPr>
          <w:sz w:val="20"/>
        </w:rPr>
        <w:t>-</w:t>
      </w:r>
      <w:r>
        <w:rPr>
          <w:spacing w:val="-7"/>
          <w:sz w:val="20"/>
        </w:rPr>
        <w:t xml:space="preserve"> </w:t>
      </w:r>
      <w:r>
        <w:rPr>
          <w:sz w:val="20"/>
        </w:rPr>
        <w:t>indicative</w:t>
      </w:r>
      <w:r>
        <w:rPr>
          <w:spacing w:val="-7"/>
          <w:sz w:val="20"/>
        </w:rPr>
        <w:t xml:space="preserve"> </w:t>
      </w:r>
      <w:r>
        <w:rPr>
          <w:sz w:val="20"/>
        </w:rPr>
        <w:t>of</w:t>
      </w:r>
      <w:r>
        <w:rPr>
          <w:spacing w:val="-6"/>
          <w:sz w:val="20"/>
        </w:rPr>
        <w:t xml:space="preserve"> </w:t>
      </w:r>
      <w:r>
        <w:rPr>
          <w:sz w:val="20"/>
        </w:rPr>
        <w:t>wiring</w:t>
      </w:r>
      <w:r>
        <w:rPr>
          <w:spacing w:val="-7"/>
          <w:sz w:val="20"/>
        </w:rPr>
        <w:t xml:space="preserve"> </w:t>
      </w:r>
      <w:r>
        <w:rPr>
          <w:sz w:val="20"/>
        </w:rPr>
        <w:t>and</w:t>
      </w:r>
      <w:r>
        <w:rPr>
          <w:spacing w:val="-7"/>
          <w:sz w:val="20"/>
        </w:rPr>
        <w:t xml:space="preserve"> </w:t>
      </w:r>
      <w:r>
        <w:rPr>
          <w:sz w:val="20"/>
        </w:rPr>
        <w:t>illuminating fixtures; plumbing; roofing and sheetmetal work - indicative of roofing application) is a component of the project, but space has not been provided on the bid form for the listing of such</w:t>
      </w:r>
      <w:r>
        <w:rPr>
          <w:spacing w:val="-4"/>
          <w:sz w:val="20"/>
        </w:rPr>
        <w:t xml:space="preserve"> </w:t>
      </w:r>
      <w:r>
        <w:rPr>
          <w:sz w:val="20"/>
        </w:rPr>
        <w:t>or</w:t>
      </w:r>
      <w:r>
        <w:rPr>
          <w:spacing w:val="-4"/>
          <w:sz w:val="20"/>
        </w:rPr>
        <w:t xml:space="preserve"> </w:t>
      </w:r>
      <w:r>
        <w:rPr>
          <w:sz w:val="20"/>
        </w:rPr>
        <w:t>if</w:t>
      </w:r>
      <w:r>
        <w:rPr>
          <w:spacing w:val="-3"/>
          <w:sz w:val="20"/>
        </w:rPr>
        <w:t xml:space="preserve"> </w:t>
      </w:r>
      <w:r>
        <w:rPr>
          <w:sz w:val="20"/>
        </w:rPr>
        <w:t>the</w:t>
      </w:r>
      <w:r>
        <w:rPr>
          <w:spacing w:val="-4"/>
          <w:sz w:val="20"/>
        </w:rPr>
        <w:t xml:space="preserve"> </w:t>
      </w:r>
      <w:r>
        <w:rPr>
          <w:sz w:val="20"/>
        </w:rPr>
        <w:t>bid</w:t>
      </w:r>
      <w:r>
        <w:rPr>
          <w:spacing w:val="-4"/>
          <w:sz w:val="20"/>
        </w:rPr>
        <w:t xml:space="preserve"> </w:t>
      </w:r>
      <w:r>
        <w:rPr>
          <w:sz w:val="20"/>
        </w:rPr>
        <w:t>form lists</w:t>
      </w:r>
      <w:r>
        <w:rPr>
          <w:spacing w:val="-3"/>
          <w:sz w:val="20"/>
        </w:rPr>
        <w:t xml:space="preserve"> </w:t>
      </w:r>
      <w:r>
        <w:rPr>
          <w:sz w:val="20"/>
        </w:rPr>
        <w:t>a</w:t>
      </w:r>
      <w:r>
        <w:rPr>
          <w:spacing w:val="-4"/>
          <w:sz w:val="20"/>
        </w:rPr>
        <w:t xml:space="preserve"> </w:t>
      </w:r>
      <w:r>
        <w:rPr>
          <w:spacing w:val="-3"/>
          <w:sz w:val="20"/>
        </w:rPr>
        <w:t>type</w:t>
      </w:r>
      <w:r>
        <w:rPr>
          <w:spacing w:val="-5"/>
          <w:sz w:val="20"/>
        </w:rPr>
        <w:t xml:space="preserve"> </w:t>
      </w:r>
      <w:r>
        <w:rPr>
          <w:sz w:val="20"/>
        </w:rPr>
        <w:t>of</w:t>
      </w:r>
      <w:r>
        <w:rPr>
          <w:spacing w:val="-2"/>
          <w:sz w:val="20"/>
        </w:rPr>
        <w:t xml:space="preserve"> </w:t>
      </w:r>
      <w:r>
        <w:rPr>
          <w:sz w:val="20"/>
        </w:rPr>
        <w:t>work</w:t>
      </w:r>
      <w:r>
        <w:rPr>
          <w:spacing w:val="-1"/>
          <w:sz w:val="20"/>
        </w:rPr>
        <w:t xml:space="preserve"> </w:t>
      </w:r>
      <w:r>
        <w:rPr>
          <w:sz w:val="20"/>
        </w:rPr>
        <w:t>that</w:t>
      </w:r>
      <w:r>
        <w:rPr>
          <w:spacing w:val="-4"/>
          <w:sz w:val="20"/>
        </w:rPr>
        <w:t xml:space="preserve"> </w:t>
      </w:r>
      <w:r>
        <w:rPr>
          <w:sz w:val="20"/>
        </w:rPr>
        <w:t>is</w:t>
      </w:r>
      <w:r>
        <w:rPr>
          <w:spacing w:val="-3"/>
          <w:sz w:val="20"/>
        </w:rPr>
        <w:t xml:space="preserve"> </w:t>
      </w:r>
      <w:r>
        <w:rPr>
          <w:sz w:val="20"/>
        </w:rPr>
        <w:t>not</w:t>
      </w:r>
      <w:r>
        <w:rPr>
          <w:spacing w:val="-5"/>
          <w:sz w:val="20"/>
        </w:rPr>
        <w:t xml:space="preserve"> </w:t>
      </w:r>
      <w:r>
        <w:rPr>
          <w:sz w:val="20"/>
        </w:rPr>
        <w:t>a</w:t>
      </w:r>
      <w:r>
        <w:rPr>
          <w:spacing w:val="-4"/>
          <w:sz w:val="20"/>
        </w:rPr>
        <w:t xml:space="preserve"> </w:t>
      </w:r>
      <w:r>
        <w:rPr>
          <w:sz w:val="20"/>
        </w:rPr>
        <w:t>component</w:t>
      </w:r>
      <w:r>
        <w:rPr>
          <w:spacing w:val="-4"/>
          <w:sz w:val="20"/>
        </w:rPr>
        <w:t xml:space="preserve"> </w:t>
      </w:r>
      <w:r>
        <w:rPr>
          <w:sz w:val="20"/>
        </w:rPr>
        <w:t>of</w:t>
      </w:r>
      <w:r>
        <w:rPr>
          <w:spacing w:val="-2"/>
          <w:sz w:val="20"/>
        </w:rPr>
        <w:t xml:space="preserve"> </w:t>
      </w:r>
      <w:r>
        <w:rPr>
          <w:sz w:val="20"/>
        </w:rPr>
        <w:t>the</w:t>
      </w:r>
      <w:r>
        <w:rPr>
          <w:spacing w:val="-4"/>
          <w:sz w:val="20"/>
        </w:rPr>
        <w:t xml:space="preserve"> </w:t>
      </w:r>
      <w:r>
        <w:rPr>
          <w:sz w:val="20"/>
        </w:rPr>
        <w:t>project.</w:t>
      </w:r>
    </w:p>
    <w:p w:rsidR="006623AE" w:rsidRDefault="005D5E16">
      <w:pPr>
        <w:pStyle w:val="ListParagraph"/>
        <w:numPr>
          <w:ilvl w:val="2"/>
          <w:numId w:val="96"/>
        </w:numPr>
        <w:tabs>
          <w:tab w:val="left" w:pos="999"/>
          <w:tab w:val="left" w:pos="1000"/>
        </w:tabs>
        <w:ind w:right="337"/>
        <w:rPr>
          <w:sz w:val="20"/>
        </w:rPr>
      </w:pPr>
      <w:r>
        <w:rPr>
          <w:sz w:val="20"/>
        </w:rPr>
        <w:t>For those bids where the listed subcontract work is $20,000.00 or more, the prime contractor must</w:t>
      </w:r>
      <w:r>
        <w:rPr>
          <w:spacing w:val="-5"/>
          <w:sz w:val="20"/>
        </w:rPr>
        <w:t xml:space="preserve"> </w:t>
      </w:r>
      <w:r>
        <w:rPr>
          <w:sz w:val="20"/>
        </w:rPr>
        <w:t>make</w:t>
      </w:r>
      <w:r>
        <w:rPr>
          <w:spacing w:val="-4"/>
          <w:sz w:val="20"/>
        </w:rPr>
        <w:t xml:space="preserve"> </w:t>
      </w:r>
      <w:r>
        <w:rPr>
          <w:sz w:val="20"/>
        </w:rPr>
        <w:t>a</w:t>
      </w:r>
      <w:r>
        <w:rPr>
          <w:spacing w:val="-5"/>
          <w:sz w:val="20"/>
        </w:rPr>
        <w:t xml:space="preserve"> </w:t>
      </w:r>
      <w:r>
        <w:rPr>
          <w:sz w:val="20"/>
        </w:rPr>
        <w:t>decision</w:t>
      </w:r>
      <w:r>
        <w:rPr>
          <w:spacing w:val="-4"/>
          <w:sz w:val="20"/>
        </w:rPr>
        <w:t xml:space="preserve"> </w:t>
      </w:r>
      <w:r>
        <w:rPr>
          <w:sz w:val="20"/>
        </w:rPr>
        <w:t>as</w:t>
      </w:r>
      <w:r>
        <w:rPr>
          <w:spacing w:val="-3"/>
          <w:sz w:val="20"/>
        </w:rPr>
        <w:t xml:space="preserve"> </w:t>
      </w:r>
      <w:r>
        <w:rPr>
          <w:sz w:val="20"/>
        </w:rPr>
        <w:t>to</w:t>
      </w:r>
      <w:r>
        <w:rPr>
          <w:spacing w:val="-5"/>
          <w:sz w:val="20"/>
        </w:rPr>
        <w:t xml:space="preserve"> </w:t>
      </w:r>
      <w:r>
        <w:rPr>
          <w:sz w:val="20"/>
        </w:rPr>
        <w:t>which</w:t>
      </w:r>
      <w:r>
        <w:rPr>
          <w:spacing w:val="-4"/>
          <w:sz w:val="20"/>
        </w:rPr>
        <w:t xml:space="preserve"> </w:t>
      </w:r>
      <w:r>
        <w:rPr>
          <w:sz w:val="20"/>
        </w:rPr>
        <w:t>subcontractor</w:t>
      </w:r>
      <w:r>
        <w:rPr>
          <w:spacing w:val="-3"/>
          <w:sz w:val="20"/>
        </w:rPr>
        <w:t xml:space="preserve"> </w:t>
      </w:r>
      <w:r>
        <w:rPr>
          <w:sz w:val="20"/>
        </w:rPr>
        <w:t>he</w:t>
      </w:r>
      <w:r>
        <w:rPr>
          <w:spacing w:val="-4"/>
          <w:sz w:val="20"/>
        </w:rPr>
        <w:t xml:space="preserve"> </w:t>
      </w:r>
      <w:r>
        <w:rPr>
          <w:sz w:val="20"/>
        </w:rPr>
        <w:t>intends</w:t>
      </w:r>
      <w:r>
        <w:rPr>
          <w:spacing w:val="-3"/>
          <w:sz w:val="20"/>
        </w:rPr>
        <w:t xml:space="preserve"> </w:t>
      </w:r>
      <w:r>
        <w:rPr>
          <w:sz w:val="20"/>
        </w:rPr>
        <w:t>to</w:t>
      </w:r>
      <w:r>
        <w:rPr>
          <w:spacing w:val="-5"/>
          <w:sz w:val="20"/>
        </w:rPr>
        <w:t xml:space="preserve"> </w:t>
      </w:r>
      <w:r>
        <w:rPr>
          <w:sz w:val="20"/>
        </w:rPr>
        <w:t>use.</w:t>
      </w:r>
      <w:r>
        <w:rPr>
          <w:spacing w:val="-5"/>
          <w:sz w:val="20"/>
        </w:rPr>
        <w:t xml:space="preserve"> </w:t>
      </w:r>
      <w:r>
        <w:rPr>
          <w:sz w:val="20"/>
        </w:rPr>
        <w:t>The</w:t>
      </w:r>
      <w:r>
        <w:rPr>
          <w:spacing w:val="-5"/>
          <w:sz w:val="20"/>
        </w:rPr>
        <w:t xml:space="preserve"> </w:t>
      </w:r>
      <w:r>
        <w:rPr>
          <w:sz w:val="20"/>
        </w:rPr>
        <w:t>prime</w:t>
      </w:r>
      <w:r>
        <w:rPr>
          <w:spacing w:val="-4"/>
          <w:sz w:val="20"/>
        </w:rPr>
        <w:t xml:space="preserve"> </w:t>
      </w:r>
      <w:r>
        <w:rPr>
          <w:sz w:val="20"/>
        </w:rPr>
        <w:t>contractor</w:t>
      </w:r>
      <w:r>
        <w:rPr>
          <w:spacing w:val="-4"/>
          <w:sz w:val="20"/>
        </w:rPr>
        <w:t xml:space="preserve"> </w:t>
      </w:r>
      <w:r>
        <w:rPr>
          <w:sz w:val="20"/>
        </w:rPr>
        <w:t>shall place</w:t>
      </w:r>
      <w:r>
        <w:rPr>
          <w:spacing w:val="-7"/>
          <w:sz w:val="20"/>
        </w:rPr>
        <w:t xml:space="preserve"> </w:t>
      </w:r>
      <w:r>
        <w:rPr>
          <w:sz w:val="20"/>
        </w:rPr>
        <w:t>the</w:t>
      </w:r>
      <w:r>
        <w:rPr>
          <w:spacing w:val="-6"/>
          <w:sz w:val="20"/>
        </w:rPr>
        <w:t xml:space="preserve"> </w:t>
      </w:r>
      <w:r>
        <w:rPr>
          <w:sz w:val="20"/>
        </w:rPr>
        <w:t>names</w:t>
      </w:r>
      <w:r>
        <w:rPr>
          <w:spacing w:val="-5"/>
          <w:sz w:val="20"/>
        </w:rPr>
        <w:t xml:space="preserve"> </w:t>
      </w:r>
      <w:r>
        <w:rPr>
          <w:sz w:val="20"/>
        </w:rPr>
        <w:t>of</w:t>
      </w:r>
      <w:r>
        <w:rPr>
          <w:spacing w:val="-5"/>
          <w:sz w:val="20"/>
        </w:rPr>
        <w:t xml:space="preserve"> </w:t>
      </w:r>
      <w:r>
        <w:rPr>
          <w:sz w:val="20"/>
        </w:rPr>
        <w:t>each</w:t>
      </w:r>
      <w:r>
        <w:rPr>
          <w:spacing w:val="-6"/>
          <w:sz w:val="20"/>
        </w:rPr>
        <w:t xml:space="preserve"> </w:t>
      </w:r>
      <w:r>
        <w:rPr>
          <w:sz w:val="20"/>
        </w:rPr>
        <w:t>subcontractor</w:t>
      </w:r>
      <w:r>
        <w:rPr>
          <w:spacing w:val="-6"/>
          <w:sz w:val="20"/>
        </w:rPr>
        <w:t xml:space="preserve"> </w:t>
      </w:r>
      <w:r>
        <w:rPr>
          <w:sz w:val="20"/>
        </w:rPr>
        <w:t>and</w:t>
      </w:r>
      <w:r>
        <w:rPr>
          <w:spacing w:val="-6"/>
          <w:sz w:val="20"/>
        </w:rPr>
        <w:t xml:space="preserve"> </w:t>
      </w:r>
      <w:r>
        <w:rPr>
          <w:sz w:val="20"/>
        </w:rPr>
        <w:t>indicate</w:t>
      </w:r>
      <w:r>
        <w:rPr>
          <w:spacing w:val="-6"/>
          <w:sz w:val="20"/>
        </w:rPr>
        <w:t xml:space="preserve"> </w:t>
      </w:r>
      <w:r>
        <w:rPr>
          <w:sz w:val="20"/>
        </w:rPr>
        <w:t>whether</w:t>
      </w:r>
      <w:r>
        <w:rPr>
          <w:spacing w:val="-5"/>
          <w:sz w:val="20"/>
        </w:rPr>
        <w:t xml:space="preserve"> </w:t>
      </w:r>
      <w:r>
        <w:rPr>
          <w:sz w:val="20"/>
        </w:rPr>
        <w:t>the</w:t>
      </w:r>
      <w:r>
        <w:rPr>
          <w:spacing w:val="-6"/>
          <w:sz w:val="20"/>
        </w:rPr>
        <w:t xml:space="preserve"> </w:t>
      </w:r>
      <w:r>
        <w:rPr>
          <w:sz w:val="20"/>
        </w:rPr>
        <w:t>amount</w:t>
      </w:r>
      <w:r>
        <w:rPr>
          <w:spacing w:val="-7"/>
          <w:sz w:val="20"/>
        </w:rPr>
        <w:t xml:space="preserve"> </w:t>
      </w:r>
      <w:r>
        <w:rPr>
          <w:sz w:val="20"/>
        </w:rPr>
        <w:t>of</w:t>
      </w:r>
      <w:r>
        <w:rPr>
          <w:spacing w:val="-4"/>
          <w:sz w:val="20"/>
        </w:rPr>
        <w:t xml:space="preserve"> </w:t>
      </w:r>
      <w:r>
        <w:rPr>
          <w:sz w:val="20"/>
        </w:rPr>
        <w:t>the</w:t>
      </w:r>
      <w:r>
        <w:rPr>
          <w:spacing w:val="-6"/>
          <w:sz w:val="20"/>
        </w:rPr>
        <w:t xml:space="preserve"> </w:t>
      </w:r>
      <w:r>
        <w:rPr>
          <w:sz w:val="20"/>
        </w:rPr>
        <w:t>listed</w:t>
      </w:r>
      <w:r>
        <w:rPr>
          <w:spacing w:val="-7"/>
          <w:sz w:val="20"/>
        </w:rPr>
        <w:t xml:space="preserve"> </w:t>
      </w:r>
      <w:r>
        <w:rPr>
          <w:sz w:val="20"/>
        </w:rPr>
        <w:t>work</w:t>
      </w:r>
      <w:r>
        <w:rPr>
          <w:spacing w:val="-2"/>
          <w:sz w:val="20"/>
        </w:rPr>
        <w:t xml:space="preserve"> </w:t>
      </w:r>
      <w:r>
        <w:rPr>
          <w:sz w:val="20"/>
        </w:rPr>
        <w:t>is</w:t>
      </w:r>
    </w:p>
    <w:p w:rsidR="006623AE" w:rsidRDefault="005D5E16">
      <w:pPr>
        <w:pStyle w:val="BodyText"/>
        <w:spacing w:before="0"/>
        <w:ind w:right="77" w:firstLine="0"/>
      </w:pPr>
      <w:r>
        <w:t>$20,000.00 or more in the space provided on the Bid Form. The prime contractor may use his own forces to do the listed work, however, if the listed work is $20,000.00 or more, the prime contractor must be qualified and licensed by the Arkansas Contractors Licensing Board to perform the listed work. Once the prime contractor determines his own forces will be used, he shall place his name, and indicate in the space provided on the Bid Form whether the amount of the listed work is $20,000.00 or more. Failure to complete the form correctly shall cause the bid to be declared non-responsive, and the bid will not receive consideration.</w:t>
      </w:r>
    </w:p>
    <w:p w:rsidR="006623AE" w:rsidRDefault="005D5E16">
      <w:pPr>
        <w:pStyle w:val="ListParagraph"/>
        <w:numPr>
          <w:ilvl w:val="2"/>
          <w:numId w:val="96"/>
        </w:numPr>
        <w:tabs>
          <w:tab w:val="left" w:pos="999"/>
          <w:tab w:val="left" w:pos="1000"/>
        </w:tabs>
        <w:ind w:right="330"/>
        <w:rPr>
          <w:sz w:val="20"/>
        </w:rPr>
      </w:pPr>
      <w:r>
        <w:rPr>
          <w:sz w:val="20"/>
        </w:rPr>
        <w:t>In the event the amount of the listed subcontract work is below $20,000.00, the Prime Contractor</w:t>
      </w:r>
      <w:r>
        <w:rPr>
          <w:spacing w:val="-5"/>
          <w:sz w:val="20"/>
        </w:rPr>
        <w:t xml:space="preserve"> </w:t>
      </w:r>
      <w:r>
        <w:rPr>
          <w:sz w:val="20"/>
        </w:rPr>
        <w:t>shall</w:t>
      </w:r>
      <w:r>
        <w:rPr>
          <w:spacing w:val="-5"/>
          <w:sz w:val="20"/>
        </w:rPr>
        <w:t xml:space="preserve"> </w:t>
      </w:r>
      <w:r>
        <w:rPr>
          <w:sz w:val="20"/>
        </w:rPr>
        <w:t>place</w:t>
      </w:r>
      <w:r>
        <w:rPr>
          <w:spacing w:val="-5"/>
          <w:sz w:val="20"/>
        </w:rPr>
        <w:t xml:space="preserve"> </w:t>
      </w:r>
      <w:r>
        <w:rPr>
          <w:sz w:val="20"/>
        </w:rPr>
        <w:t>the</w:t>
      </w:r>
      <w:r>
        <w:rPr>
          <w:spacing w:val="-6"/>
          <w:sz w:val="20"/>
        </w:rPr>
        <w:t xml:space="preserve"> </w:t>
      </w:r>
      <w:r>
        <w:rPr>
          <w:sz w:val="20"/>
        </w:rPr>
        <w:t>names</w:t>
      </w:r>
      <w:r>
        <w:rPr>
          <w:spacing w:val="-4"/>
          <w:sz w:val="20"/>
        </w:rPr>
        <w:t xml:space="preserve"> </w:t>
      </w:r>
      <w:r>
        <w:rPr>
          <w:sz w:val="20"/>
        </w:rPr>
        <w:t>of</w:t>
      </w:r>
      <w:r>
        <w:rPr>
          <w:spacing w:val="-3"/>
          <w:sz w:val="20"/>
        </w:rPr>
        <w:t xml:space="preserve"> </w:t>
      </w:r>
      <w:r>
        <w:rPr>
          <w:sz w:val="20"/>
        </w:rPr>
        <w:t>the</w:t>
      </w:r>
      <w:r>
        <w:rPr>
          <w:spacing w:val="-6"/>
          <w:sz w:val="20"/>
        </w:rPr>
        <w:t xml:space="preserve"> </w:t>
      </w:r>
      <w:r>
        <w:rPr>
          <w:sz w:val="20"/>
        </w:rPr>
        <w:t>person</w:t>
      </w:r>
      <w:r>
        <w:rPr>
          <w:spacing w:val="-5"/>
          <w:sz w:val="20"/>
        </w:rPr>
        <w:t xml:space="preserve"> </w:t>
      </w:r>
      <w:r>
        <w:rPr>
          <w:sz w:val="20"/>
        </w:rPr>
        <w:t>or</w:t>
      </w:r>
      <w:r>
        <w:rPr>
          <w:spacing w:val="-4"/>
          <w:sz w:val="20"/>
        </w:rPr>
        <w:t xml:space="preserve"> </w:t>
      </w:r>
      <w:r>
        <w:rPr>
          <w:sz w:val="20"/>
        </w:rPr>
        <w:t>firm</w:t>
      </w:r>
      <w:r>
        <w:rPr>
          <w:spacing w:val="-2"/>
          <w:sz w:val="20"/>
        </w:rPr>
        <w:t xml:space="preserve"> </w:t>
      </w:r>
      <w:r>
        <w:rPr>
          <w:sz w:val="20"/>
        </w:rPr>
        <w:t>performing</w:t>
      </w:r>
      <w:r>
        <w:rPr>
          <w:spacing w:val="-6"/>
          <w:sz w:val="20"/>
        </w:rPr>
        <w:t xml:space="preserve"> </w:t>
      </w:r>
      <w:r>
        <w:rPr>
          <w:sz w:val="20"/>
        </w:rPr>
        <w:t>the</w:t>
      </w:r>
      <w:r>
        <w:rPr>
          <w:spacing w:val="-6"/>
          <w:sz w:val="20"/>
        </w:rPr>
        <w:t xml:space="preserve"> </w:t>
      </w:r>
      <w:r>
        <w:rPr>
          <w:sz w:val="20"/>
        </w:rPr>
        <w:t>work</w:t>
      </w:r>
      <w:r>
        <w:rPr>
          <w:spacing w:val="-2"/>
          <w:sz w:val="20"/>
        </w:rPr>
        <w:t xml:space="preserve"> </w:t>
      </w:r>
      <w:r>
        <w:rPr>
          <w:sz w:val="20"/>
        </w:rPr>
        <w:t>and</w:t>
      </w:r>
      <w:r>
        <w:rPr>
          <w:spacing w:val="-6"/>
          <w:sz w:val="20"/>
        </w:rPr>
        <w:t xml:space="preserve"> </w:t>
      </w:r>
      <w:r>
        <w:rPr>
          <w:sz w:val="20"/>
        </w:rPr>
        <w:t>indicate</w:t>
      </w:r>
      <w:r>
        <w:rPr>
          <w:spacing w:val="-5"/>
          <w:sz w:val="20"/>
        </w:rPr>
        <w:t xml:space="preserve"> </w:t>
      </w:r>
      <w:r>
        <w:rPr>
          <w:sz w:val="20"/>
        </w:rPr>
        <w:t>in</w:t>
      </w:r>
      <w:r>
        <w:rPr>
          <w:spacing w:val="-6"/>
          <w:sz w:val="20"/>
        </w:rPr>
        <w:t xml:space="preserve"> </w:t>
      </w:r>
      <w:r>
        <w:rPr>
          <w:sz w:val="20"/>
        </w:rPr>
        <w:t>the space</w:t>
      </w:r>
      <w:r>
        <w:rPr>
          <w:spacing w:val="-7"/>
          <w:sz w:val="20"/>
        </w:rPr>
        <w:t xml:space="preserve"> </w:t>
      </w:r>
      <w:r>
        <w:rPr>
          <w:sz w:val="20"/>
        </w:rPr>
        <w:t>provided</w:t>
      </w:r>
      <w:r>
        <w:rPr>
          <w:spacing w:val="-7"/>
          <w:sz w:val="20"/>
        </w:rPr>
        <w:t xml:space="preserve"> </w:t>
      </w:r>
      <w:r>
        <w:rPr>
          <w:sz w:val="20"/>
        </w:rPr>
        <w:t>on</w:t>
      </w:r>
      <w:r>
        <w:rPr>
          <w:spacing w:val="-7"/>
          <w:sz w:val="20"/>
        </w:rPr>
        <w:t xml:space="preserve"> </w:t>
      </w:r>
      <w:r>
        <w:rPr>
          <w:sz w:val="20"/>
        </w:rPr>
        <w:t>the</w:t>
      </w:r>
      <w:r>
        <w:rPr>
          <w:spacing w:val="-8"/>
          <w:sz w:val="20"/>
        </w:rPr>
        <w:t xml:space="preserve"> </w:t>
      </w:r>
      <w:r>
        <w:rPr>
          <w:sz w:val="20"/>
        </w:rPr>
        <w:t>Bid</w:t>
      </w:r>
      <w:r>
        <w:rPr>
          <w:spacing w:val="-7"/>
          <w:sz w:val="20"/>
        </w:rPr>
        <w:t xml:space="preserve"> </w:t>
      </w:r>
      <w:r>
        <w:rPr>
          <w:sz w:val="20"/>
        </w:rPr>
        <w:t>Form</w:t>
      </w:r>
      <w:r>
        <w:rPr>
          <w:spacing w:val="-4"/>
          <w:sz w:val="20"/>
        </w:rPr>
        <w:t xml:space="preserve"> </w:t>
      </w:r>
      <w:r>
        <w:rPr>
          <w:sz w:val="20"/>
        </w:rPr>
        <w:t>whether</w:t>
      </w:r>
      <w:r>
        <w:rPr>
          <w:spacing w:val="-7"/>
          <w:sz w:val="20"/>
        </w:rPr>
        <w:t xml:space="preserve"> </w:t>
      </w:r>
      <w:r>
        <w:rPr>
          <w:sz w:val="20"/>
        </w:rPr>
        <w:t>the</w:t>
      </w:r>
      <w:r>
        <w:rPr>
          <w:spacing w:val="-7"/>
          <w:sz w:val="20"/>
        </w:rPr>
        <w:t xml:space="preserve"> </w:t>
      </w:r>
      <w:r>
        <w:rPr>
          <w:sz w:val="20"/>
        </w:rPr>
        <w:t>listed</w:t>
      </w:r>
      <w:r>
        <w:rPr>
          <w:spacing w:val="-7"/>
          <w:sz w:val="20"/>
        </w:rPr>
        <w:t xml:space="preserve"> </w:t>
      </w:r>
      <w:r>
        <w:rPr>
          <w:sz w:val="20"/>
        </w:rPr>
        <w:t>work</w:t>
      </w:r>
      <w:r>
        <w:rPr>
          <w:spacing w:val="-4"/>
          <w:sz w:val="20"/>
        </w:rPr>
        <w:t xml:space="preserve"> </w:t>
      </w:r>
      <w:r>
        <w:rPr>
          <w:sz w:val="20"/>
        </w:rPr>
        <w:t>is</w:t>
      </w:r>
      <w:r>
        <w:rPr>
          <w:spacing w:val="-6"/>
          <w:sz w:val="20"/>
        </w:rPr>
        <w:t xml:space="preserve"> </w:t>
      </w:r>
      <w:r>
        <w:rPr>
          <w:sz w:val="20"/>
        </w:rPr>
        <w:t>under</w:t>
      </w:r>
      <w:r>
        <w:rPr>
          <w:spacing w:val="-6"/>
          <w:sz w:val="20"/>
        </w:rPr>
        <w:t xml:space="preserve"> </w:t>
      </w:r>
      <w:r>
        <w:rPr>
          <w:sz w:val="20"/>
        </w:rPr>
        <w:t>$20,000.00.</w:t>
      </w:r>
    </w:p>
    <w:p w:rsidR="006623AE" w:rsidRDefault="005D5E16">
      <w:pPr>
        <w:pStyle w:val="ListParagraph"/>
        <w:numPr>
          <w:ilvl w:val="2"/>
          <w:numId w:val="96"/>
        </w:numPr>
        <w:tabs>
          <w:tab w:val="left" w:pos="999"/>
          <w:tab w:val="left" w:pos="1000"/>
        </w:tabs>
        <w:ind w:right="141"/>
        <w:rPr>
          <w:sz w:val="20"/>
        </w:rPr>
      </w:pPr>
      <w:r>
        <w:rPr>
          <w:sz w:val="20"/>
        </w:rPr>
        <w:t>It shall be mandatory that any subcontractors listed in (A) - (D) on the Bid Form by the Prime Contractor is awarded a contract under Ark. Code Ann. § 22-9-204. Prime Contractors who submit a bid listing unlicensed subcontractors or use unlicensed subcontractors on a state project or any subcontractor not licensed by the Contractors Licensing Board who perform work having a value of $20,000</w:t>
      </w:r>
      <w:r w:rsidR="006E2A67">
        <w:rPr>
          <w:sz w:val="20"/>
        </w:rPr>
        <w:t xml:space="preserve">.00 or more on a state project </w:t>
      </w:r>
      <w:r>
        <w:rPr>
          <w:sz w:val="20"/>
        </w:rPr>
        <w:t>are subject to a civil penalty, after notice and hearing, of not less than $250.00 nor more than $500.00 and may be suspended from</w:t>
      </w:r>
      <w:r>
        <w:rPr>
          <w:spacing w:val="-1"/>
          <w:sz w:val="20"/>
        </w:rPr>
        <w:t xml:space="preserve"> </w:t>
      </w:r>
      <w:r>
        <w:rPr>
          <w:sz w:val="20"/>
        </w:rPr>
        <w:t>bidding</w:t>
      </w:r>
      <w:r>
        <w:rPr>
          <w:spacing w:val="-5"/>
          <w:sz w:val="20"/>
        </w:rPr>
        <w:t xml:space="preserve"> </w:t>
      </w:r>
      <w:r>
        <w:rPr>
          <w:sz w:val="20"/>
        </w:rPr>
        <w:t>on</w:t>
      </w:r>
      <w:r>
        <w:rPr>
          <w:spacing w:val="-5"/>
          <w:sz w:val="20"/>
        </w:rPr>
        <w:t xml:space="preserve"> </w:t>
      </w:r>
      <w:r>
        <w:rPr>
          <w:sz w:val="20"/>
        </w:rPr>
        <w:t>state</w:t>
      </w:r>
      <w:r>
        <w:rPr>
          <w:spacing w:val="-4"/>
          <w:sz w:val="20"/>
        </w:rPr>
        <w:t xml:space="preserve"> </w:t>
      </w:r>
      <w:r>
        <w:rPr>
          <w:sz w:val="20"/>
        </w:rPr>
        <w:t>projects.</w:t>
      </w:r>
      <w:r>
        <w:rPr>
          <w:spacing w:val="-4"/>
          <w:sz w:val="20"/>
        </w:rPr>
        <w:t xml:space="preserve"> </w:t>
      </w:r>
      <w:r>
        <w:rPr>
          <w:sz w:val="20"/>
        </w:rPr>
        <w:t>In</w:t>
      </w:r>
      <w:r>
        <w:rPr>
          <w:spacing w:val="-4"/>
          <w:sz w:val="20"/>
        </w:rPr>
        <w:t xml:space="preserve"> </w:t>
      </w:r>
      <w:r>
        <w:rPr>
          <w:sz w:val="20"/>
        </w:rPr>
        <w:t>the</w:t>
      </w:r>
      <w:r>
        <w:rPr>
          <w:spacing w:val="-4"/>
          <w:sz w:val="20"/>
        </w:rPr>
        <w:t xml:space="preserve"> </w:t>
      </w:r>
      <w:r>
        <w:rPr>
          <w:sz w:val="20"/>
        </w:rPr>
        <w:t>event</w:t>
      </w:r>
      <w:r>
        <w:rPr>
          <w:spacing w:val="-4"/>
          <w:sz w:val="20"/>
        </w:rPr>
        <w:t xml:space="preserve"> </w:t>
      </w:r>
      <w:r>
        <w:rPr>
          <w:sz w:val="20"/>
        </w:rPr>
        <w:t>that</w:t>
      </w:r>
      <w:r>
        <w:rPr>
          <w:spacing w:val="-5"/>
          <w:sz w:val="20"/>
        </w:rPr>
        <w:t xml:space="preserve"> </w:t>
      </w:r>
      <w:r>
        <w:rPr>
          <w:sz w:val="20"/>
        </w:rPr>
        <w:t>one</w:t>
      </w:r>
      <w:r>
        <w:rPr>
          <w:spacing w:val="-4"/>
          <w:sz w:val="20"/>
        </w:rPr>
        <w:t xml:space="preserve"> </w:t>
      </w:r>
      <w:r>
        <w:rPr>
          <w:sz w:val="20"/>
        </w:rPr>
        <w:t>(1)</w:t>
      </w:r>
      <w:r>
        <w:rPr>
          <w:spacing w:val="-3"/>
          <w:sz w:val="20"/>
        </w:rPr>
        <w:t xml:space="preserve"> </w:t>
      </w:r>
      <w:r>
        <w:rPr>
          <w:sz w:val="20"/>
        </w:rPr>
        <w:t>or</w:t>
      </w:r>
      <w:r>
        <w:rPr>
          <w:spacing w:val="-4"/>
          <w:sz w:val="20"/>
        </w:rPr>
        <w:t xml:space="preserve"> </w:t>
      </w:r>
      <w:r>
        <w:rPr>
          <w:sz w:val="20"/>
        </w:rPr>
        <w:t>more</w:t>
      </w:r>
      <w:r>
        <w:rPr>
          <w:spacing w:val="-4"/>
          <w:sz w:val="20"/>
        </w:rPr>
        <w:t xml:space="preserve"> </w:t>
      </w:r>
      <w:r>
        <w:rPr>
          <w:sz w:val="20"/>
        </w:rPr>
        <w:t>of</w:t>
      </w:r>
      <w:r>
        <w:rPr>
          <w:spacing w:val="-2"/>
          <w:sz w:val="20"/>
        </w:rPr>
        <w:t xml:space="preserve"> </w:t>
      </w:r>
      <w:r>
        <w:rPr>
          <w:sz w:val="20"/>
        </w:rPr>
        <w:t>the</w:t>
      </w:r>
      <w:r>
        <w:rPr>
          <w:spacing w:val="-5"/>
          <w:sz w:val="20"/>
        </w:rPr>
        <w:t xml:space="preserve"> </w:t>
      </w:r>
      <w:r>
        <w:rPr>
          <w:sz w:val="20"/>
        </w:rPr>
        <w:t>subcontractors</w:t>
      </w:r>
      <w:r>
        <w:rPr>
          <w:spacing w:val="-3"/>
          <w:sz w:val="20"/>
        </w:rPr>
        <w:t xml:space="preserve"> </w:t>
      </w:r>
      <w:r>
        <w:rPr>
          <w:sz w:val="20"/>
        </w:rPr>
        <w:t>named</w:t>
      </w:r>
      <w:r>
        <w:rPr>
          <w:spacing w:val="-5"/>
          <w:sz w:val="20"/>
        </w:rPr>
        <w:t xml:space="preserve"> </w:t>
      </w:r>
      <w:r>
        <w:rPr>
          <w:sz w:val="20"/>
        </w:rPr>
        <w:t>by the prime contractor in his successful bid thereafter refuse to perform his contract or offered contract, the prime contractor may substitute another subcontractor, after having obtained prior approval</w:t>
      </w:r>
      <w:r>
        <w:rPr>
          <w:spacing w:val="-8"/>
          <w:sz w:val="20"/>
        </w:rPr>
        <w:t xml:space="preserve"> </w:t>
      </w:r>
      <w:r>
        <w:rPr>
          <w:sz w:val="20"/>
        </w:rPr>
        <w:t>from</w:t>
      </w:r>
      <w:r>
        <w:rPr>
          <w:spacing w:val="-4"/>
          <w:sz w:val="20"/>
        </w:rPr>
        <w:t xml:space="preserve"> </w:t>
      </w:r>
      <w:r>
        <w:rPr>
          <w:sz w:val="20"/>
        </w:rPr>
        <w:t>the</w:t>
      </w:r>
      <w:r>
        <w:rPr>
          <w:spacing w:val="-7"/>
          <w:sz w:val="20"/>
        </w:rPr>
        <w:t xml:space="preserve"> </w:t>
      </w:r>
      <w:r>
        <w:rPr>
          <w:sz w:val="20"/>
        </w:rPr>
        <w:t>design</w:t>
      </w:r>
      <w:r>
        <w:rPr>
          <w:spacing w:val="-7"/>
          <w:sz w:val="20"/>
        </w:rPr>
        <w:t xml:space="preserve"> </w:t>
      </w:r>
      <w:r>
        <w:rPr>
          <w:sz w:val="20"/>
        </w:rPr>
        <w:t>professional,</w:t>
      </w:r>
      <w:r>
        <w:rPr>
          <w:spacing w:val="-8"/>
          <w:sz w:val="20"/>
        </w:rPr>
        <w:t xml:space="preserve"> </w:t>
      </w:r>
      <w:r>
        <w:rPr>
          <w:sz w:val="20"/>
        </w:rPr>
        <w:t>the</w:t>
      </w:r>
      <w:r>
        <w:rPr>
          <w:spacing w:val="-7"/>
          <w:sz w:val="20"/>
        </w:rPr>
        <w:t xml:space="preserve"> </w:t>
      </w:r>
      <w:r>
        <w:rPr>
          <w:sz w:val="20"/>
        </w:rPr>
        <w:t>owner,</w:t>
      </w:r>
      <w:r>
        <w:rPr>
          <w:spacing w:val="-8"/>
          <w:sz w:val="20"/>
        </w:rPr>
        <w:t xml:space="preserve"> </w:t>
      </w:r>
      <w:r>
        <w:rPr>
          <w:sz w:val="20"/>
        </w:rPr>
        <w:t>and</w:t>
      </w:r>
      <w:r>
        <w:rPr>
          <w:spacing w:val="-8"/>
          <w:sz w:val="20"/>
        </w:rPr>
        <w:t xml:space="preserve"> </w:t>
      </w:r>
      <w:r>
        <w:rPr>
          <w:sz w:val="20"/>
        </w:rPr>
        <w:t>SAU</w:t>
      </w:r>
      <w:r>
        <w:rPr>
          <w:spacing w:val="-6"/>
          <w:sz w:val="20"/>
        </w:rPr>
        <w:t xml:space="preserve"> </w:t>
      </w:r>
      <w:r>
        <w:rPr>
          <w:sz w:val="20"/>
        </w:rPr>
        <w:t>Facilities</w:t>
      </w:r>
      <w:r>
        <w:rPr>
          <w:spacing w:val="-6"/>
          <w:sz w:val="20"/>
        </w:rPr>
        <w:t xml:space="preserve"> </w:t>
      </w:r>
      <w:r>
        <w:rPr>
          <w:sz w:val="20"/>
        </w:rPr>
        <w:t>Office.</w:t>
      </w:r>
    </w:p>
    <w:p w:rsidR="006623AE" w:rsidRDefault="005D5E16">
      <w:pPr>
        <w:pStyle w:val="Heading1"/>
        <w:numPr>
          <w:ilvl w:val="1"/>
          <w:numId w:val="96"/>
        </w:numPr>
        <w:tabs>
          <w:tab w:val="left" w:pos="630"/>
        </w:tabs>
      </w:pPr>
      <w:r>
        <w:t>ELECTRICAL LICENSE</w:t>
      </w:r>
      <w:r>
        <w:rPr>
          <w:spacing w:val="-30"/>
        </w:rPr>
        <w:t xml:space="preserve"> </w:t>
      </w:r>
      <w:r>
        <w:t>REQUIREMENT.</w:t>
      </w:r>
    </w:p>
    <w:p w:rsidR="006623AE" w:rsidRDefault="005D5E16">
      <w:pPr>
        <w:pStyle w:val="ListParagraph"/>
        <w:numPr>
          <w:ilvl w:val="2"/>
          <w:numId w:val="96"/>
        </w:numPr>
        <w:tabs>
          <w:tab w:val="left" w:pos="999"/>
          <w:tab w:val="left" w:pos="1000"/>
        </w:tabs>
        <w:ind w:right="335"/>
        <w:rPr>
          <w:sz w:val="20"/>
        </w:rPr>
      </w:pPr>
      <w:r>
        <w:rPr>
          <w:sz w:val="20"/>
        </w:rPr>
        <w:t>No</w:t>
      </w:r>
      <w:r>
        <w:rPr>
          <w:spacing w:val="-6"/>
          <w:sz w:val="20"/>
        </w:rPr>
        <w:t xml:space="preserve"> </w:t>
      </w:r>
      <w:r>
        <w:rPr>
          <w:sz w:val="20"/>
        </w:rPr>
        <w:t>person</w:t>
      </w:r>
      <w:r>
        <w:rPr>
          <w:spacing w:val="-7"/>
          <w:sz w:val="20"/>
        </w:rPr>
        <w:t xml:space="preserve"> </w:t>
      </w:r>
      <w:r>
        <w:rPr>
          <w:sz w:val="20"/>
        </w:rPr>
        <w:t>shall</w:t>
      </w:r>
      <w:r>
        <w:rPr>
          <w:spacing w:val="-6"/>
          <w:sz w:val="20"/>
        </w:rPr>
        <w:t xml:space="preserve"> </w:t>
      </w:r>
      <w:r>
        <w:rPr>
          <w:sz w:val="20"/>
        </w:rPr>
        <w:t>perform</w:t>
      </w:r>
      <w:r>
        <w:rPr>
          <w:spacing w:val="-3"/>
          <w:sz w:val="20"/>
        </w:rPr>
        <w:t xml:space="preserve"> </w:t>
      </w:r>
      <w:r>
        <w:rPr>
          <w:sz w:val="20"/>
        </w:rPr>
        <w:t>electrical</w:t>
      </w:r>
      <w:r>
        <w:rPr>
          <w:spacing w:val="-7"/>
          <w:sz w:val="20"/>
        </w:rPr>
        <w:t xml:space="preserve"> </w:t>
      </w:r>
      <w:r>
        <w:rPr>
          <w:sz w:val="20"/>
        </w:rPr>
        <w:t>work</w:t>
      </w:r>
      <w:r>
        <w:rPr>
          <w:spacing w:val="-3"/>
          <w:sz w:val="20"/>
        </w:rPr>
        <w:t xml:space="preserve"> </w:t>
      </w:r>
      <w:r>
        <w:rPr>
          <w:sz w:val="20"/>
        </w:rPr>
        <w:t>on</w:t>
      </w:r>
      <w:r>
        <w:rPr>
          <w:spacing w:val="-6"/>
          <w:sz w:val="20"/>
        </w:rPr>
        <w:t xml:space="preserve"> </w:t>
      </w:r>
      <w:r>
        <w:rPr>
          <w:sz w:val="20"/>
        </w:rPr>
        <w:t>the</w:t>
      </w:r>
      <w:r>
        <w:rPr>
          <w:spacing w:val="-7"/>
          <w:sz w:val="20"/>
        </w:rPr>
        <w:t xml:space="preserve"> </w:t>
      </w:r>
      <w:r>
        <w:rPr>
          <w:sz w:val="20"/>
        </w:rPr>
        <w:t>contract</w:t>
      </w:r>
      <w:r>
        <w:rPr>
          <w:spacing w:val="-6"/>
          <w:sz w:val="20"/>
        </w:rPr>
        <w:t xml:space="preserve"> </w:t>
      </w:r>
      <w:r>
        <w:rPr>
          <w:sz w:val="20"/>
        </w:rPr>
        <w:t>without</w:t>
      </w:r>
      <w:r>
        <w:rPr>
          <w:spacing w:val="-7"/>
          <w:sz w:val="20"/>
        </w:rPr>
        <w:t xml:space="preserve"> </w:t>
      </w:r>
      <w:r>
        <w:rPr>
          <w:sz w:val="20"/>
        </w:rPr>
        <w:t>possessing</w:t>
      </w:r>
      <w:r>
        <w:rPr>
          <w:spacing w:val="-6"/>
          <w:sz w:val="20"/>
        </w:rPr>
        <w:t xml:space="preserve"> </w:t>
      </w:r>
      <w:r>
        <w:rPr>
          <w:sz w:val="20"/>
        </w:rPr>
        <w:t>an</w:t>
      </w:r>
      <w:r>
        <w:rPr>
          <w:spacing w:val="-6"/>
          <w:sz w:val="20"/>
        </w:rPr>
        <w:t xml:space="preserve"> </w:t>
      </w:r>
      <w:r>
        <w:rPr>
          <w:sz w:val="20"/>
        </w:rPr>
        <w:t>Arkansas</w:t>
      </w:r>
      <w:r>
        <w:rPr>
          <w:spacing w:val="-5"/>
          <w:sz w:val="20"/>
        </w:rPr>
        <w:t xml:space="preserve"> </w:t>
      </w:r>
      <w:r>
        <w:rPr>
          <w:sz w:val="20"/>
        </w:rPr>
        <w:t>State Master or Journeyman License from the Arkansas State Electrical Examiners Board. All electrical work and apprentice electricians shall be supervised by a Master or Journeyman Electrician on a one to one</w:t>
      </w:r>
      <w:r>
        <w:rPr>
          <w:spacing w:val="-33"/>
          <w:sz w:val="20"/>
        </w:rPr>
        <w:t xml:space="preserve"> </w:t>
      </w:r>
      <w:r>
        <w:rPr>
          <w:sz w:val="20"/>
        </w:rPr>
        <w:t>ratio.</w:t>
      </w:r>
    </w:p>
    <w:p w:rsidR="006623AE" w:rsidRDefault="005D5E16">
      <w:pPr>
        <w:pStyle w:val="ListParagraph"/>
        <w:numPr>
          <w:ilvl w:val="2"/>
          <w:numId w:val="96"/>
        </w:numPr>
        <w:tabs>
          <w:tab w:val="left" w:pos="999"/>
          <w:tab w:val="left" w:pos="1000"/>
        </w:tabs>
        <w:ind w:right="176"/>
        <w:rPr>
          <w:sz w:val="20"/>
        </w:rPr>
      </w:pPr>
      <w:r>
        <w:rPr>
          <w:sz w:val="20"/>
        </w:rPr>
        <w:t>All</w:t>
      </w:r>
      <w:r>
        <w:rPr>
          <w:spacing w:val="-5"/>
          <w:sz w:val="20"/>
        </w:rPr>
        <w:t xml:space="preserve"> </w:t>
      </w:r>
      <w:r>
        <w:rPr>
          <w:sz w:val="20"/>
        </w:rPr>
        <w:t>electricians</w:t>
      </w:r>
      <w:r>
        <w:rPr>
          <w:spacing w:val="-4"/>
          <w:sz w:val="20"/>
        </w:rPr>
        <w:t xml:space="preserve"> </w:t>
      </w:r>
      <w:r>
        <w:rPr>
          <w:sz w:val="20"/>
        </w:rPr>
        <w:t>shall</w:t>
      </w:r>
      <w:r>
        <w:rPr>
          <w:spacing w:val="-6"/>
          <w:sz w:val="20"/>
        </w:rPr>
        <w:t xml:space="preserve"> </w:t>
      </w:r>
      <w:r>
        <w:rPr>
          <w:sz w:val="20"/>
        </w:rPr>
        <w:t>have</w:t>
      </w:r>
      <w:r>
        <w:rPr>
          <w:spacing w:val="-5"/>
          <w:sz w:val="20"/>
        </w:rPr>
        <w:t xml:space="preserve"> </w:t>
      </w:r>
      <w:r>
        <w:rPr>
          <w:sz w:val="20"/>
        </w:rPr>
        <w:t>a</w:t>
      </w:r>
      <w:r>
        <w:rPr>
          <w:spacing w:val="-6"/>
          <w:sz w:val="20"/>
        </w:rPr>
        <w:t xml:space="preserve"> </w:t>
      </w:r>
      <w:r>
        <w:rPr>
          <w:sz w:val="20"/>
        </w:rPr>
        <w:t>copy</w:t>
      </w:r>
      <w:r>
        <w:rPr>
          <w:spacing w:val="-11"/>
          <w:sz w:val="20"/>
        </w:rPr>
        <w:t xml:space="preserve"> </w:t>
      </w:r>
      <w:r>
        <w:rPr>
          <w:sz w:val="20"/>
        </w:rPr>
        <w:t>of</w:t>
      </w:r>
      <w:r>
        <w:rPr>
          <w:spacing w:val="-3"/>
          <w:sz w:val="20"/>
        </w:rPr>
        <w:t xml:space="preserve"> </w:t>
      </w:r>
      <w:r>
        <w:rPr>
          <w:sz w:val="20"/>
        </w:rPr>
        <w:t>their</w:t>
      </w:r>
      <w:r>
        <w:rPr>
          <w:spacing w:val="-4"/>
          <w:sz w:val="20"/>
        </w:rPr>
        <w:t xml:space="preserve"> </w:t>
      </w:r>
      <w:r>
        <w:rPr>
          <w:sz w:val="20"/>
        </w:rPr>
        <w:t>license</w:t>
      </w:r>
      <w:r>
        <w:rPr>
          <w:spacing w:val="-5"/>
          <w:sz w:val="20"/>
        </w:rPr>
        <w:t xml:space="preserve"> </w:t>
      </w:r>
      <w:r>
        <w:rPr>
          <w:sz w:val="20"/>
        </w:rPr>
        <w:t>with</w:t>
      </w:r>
      <w:r>
        <w:rPr>
          <w:spacing w:val="-5"/>
          <w:sz w:val="20"/>
        </w:rPr>
        <w:t xml:space="preserve"> </w:t>
      </w:r>
      <w:r>
        <w:rPr>
          <w:sz w:val="20"/>
        </w:rPr>
        <w:t>them</w:t>
      </w:r>
      <w:r>
        <w:rPr>
          <w:spacing w:val="-3"/>
          <w:sz w:val="20"/>
        </w:rPr>
        <w:t xml:space="preserve"> </w:t>
      </w:r>
      <w:r>
        <w:rPr>
          <w:sz w:val="20"/>
        </w:rPr>
        <w:t>and</w:t>
      </w:r>
      <w:r>
        <w:rPr>
          <w:spacing w:val="-5"/>
          <w:sz w:val="20"/>
        </w:rPr>
        <w:t xml:space="preserve"> </w:t>
      </w:r>
      <w:r>
        <w:rPr>
          <w:sz w:val="20"/>
        </w:rPr>
        <w:t>shall</w:t>
      </w:r>
      <w:r>
        <w:rPr>
          <w:spacing w:val="-5"/>
          <w:sz w:val="20"/>
        </w:rPr>
        <w:t xml:space="preserve"> </w:t>
      </w:r>
      <w:r>
        <w:rPr>
          <w:sz w:val="20"/>
        </w:rPr>
        <w:t>be</w:t>
      </w:r>
      <w:r>
        <w:rPr>
          <w:spacing w:val="-5"/>
          <w:sz w:val="20"/>
        </w:rPr>
        <w:t xml:space="preserve"> </w:t>
      </w:r>
      <w:r>
        <w:rPr>
          <w:sz w:val="20"/>
        </w:rPr>
        <w:t>required</w:t>
      </w:r>
      <w:r>
        <w:rPr>
          <w:spacing w:val="-5"/>
          <w:sz w:val="20"/>
        </w:rPr>
        <w:t xml:space="preserve"> </w:t>
      </w:r>
      <w:r>
        <w:rPr>
          <w:sz w:val="20"/>
        </w:rPr>
        <w:t>to</w:t>
      </w:r>
      <w:r>
        <w:rPr>
          <w:spacing w:val="-6"/>
          <w:sz w:val="20"/>
        </w:rPr>
        <w:t xml:space="preserve"> </w:t>
      </w:r>
      <w:r>
        <w:rPr>
          <w:sz w:val="20"/>
        </w:rPr>
        <w:t>show</w:t>
      </w:r>
      <w:r>
        <w:rPr>
          <w:spacing w:val="-7"/>
          <w:sz w:val="20"/>
        </w:rPr>
        <w:t xml:space="preserve"> </w:t>
      </w:r>
      <w:r>
        <w:rPr>
          <w:sz w:val="20"/>
        </w:rPr>
        <w:t>it</w:t>
      </w:r>
      <w:r>
        <w:rPr>
          <w:spacing w:val="-6"/>
          <w:sz w:val="20"/>
        </w:rPr>
        <w:t xml:space="preserve"> </w:t>
      </w:r>
      <w:r>
        <w:rPr>
          <w:sz w:val="20"/>
        </w:rPr>
        <w:t>to</w:t>
      </w:r>
      <w:r>
        <w:rPr>
          <w:spacing w:val="-6"/>
          <w:sz w:val="20"/>
        </w:rPr>
        <w:t xml:space="preserve"> </w:t>
      </w:r>
      <w:r>
        <w:rPr>
          <w:sz w:val="20"/>
        </w:rPr>
        <w:t>an appropriate inspector upon</w:t>
      </w:r>
      <w:r>
        <w:rPr>
          <w:spacing w:val="-35"/>
          <w:sz w:val="20"/>
        </w:rPr>
        <w:t xml:space="preserve"> </w:t>
      </w:r>
      <w:r>
        <w:rPr>
          <w:sz w:val="20"/>
        </w:rPr>
        <w:t>request.</w:t>
      </w:r>
    </w:p>
    <w:p w:rsidR="006623AE" w:rsidRDefault="005D5E16">
      <w:pPr>
        <w:pStyle w:val="ListParagraph"/>
        <w:numPr>
          <w:ilvl w:val="2"/>
          <w:numId w:val="96"/>
        </w:numPr>
        <w:tabs>
          <w:tab w:val="left" w:pos="999"/>
          <w:tab w:val="left" w:pos="1000"/>
        </w:tabs>
        <w:ind w:right="197"/>
        <w:rPr>
          <w:sz w:val="20"/>
        </w:rPr>
      </w:pPr>
      <w:r>
        <w:rPr>
          <w:sz w:val="20"/>
        </w:rPr>
        <w:t>Pursuant to Ark. Code Ann. § 22-9- 404, the Bidder may require listed subcontractors (mechanical,</w:t>
      </w:r>
      <w:r>
        <w:rPr>
          <w:spacing w:val="-8"/>
          <w:sz w:val="20"/>
        </w:rPr>
        <w:t xml:space="preserve"> </w:t>
      </w:r>
      <w:r>
        <w:rPr>
          <w:sz w:val="20"/>
        </w:rPr>
        <w:t>plumbing,</w:t>
      </w:r>
      <w:r>
        <w:rPr>
          <w:spacing w:val="-8"/>
          <w:sz w:val="20"/>
        </w:rPr>
        <w:t xml:space="preserve"> </w:t>
      </w:r>
      <w:r>
        <w:rPr>
          <w:sz w:val="20"/>
        </w:rPr>
        <w:t>electrical</w:t>
      </w:r>
      <w:r>
        <w:rPr>
          <w:spacing w:val="-8"/>
          <w:sz w:val="20"/>
        </w:rPr>
        <w:t xml:space="preserve"> </w:t>
      </w:r>
      <w:r>
        <w:rPr>
          <w:sz w:val="20"/>
        </w:rPr>
        <w:t>and</w:t>
      </w:r>
      <w:r>
        <w:rPr>
          <w:spacing w:val="-8"/>
          <w:sz w:val="20"/>
        </w:rPr>
        <w:t xml:space="preserve"> </w:t>
      </w:r>
      <w:r>
        <w:rPr>
          <w:sz w:val="20"/>
        </w:rPr>
        <w:t>roofing/sheet</w:t>
      </w:r>
      <w:r>
        <w:rPr>
          <w:spacing w:val="-8"/>
          <w:sz w:val="20"/>
        </w:rPr>
        <w:t xml:space="preserve"> </w:t>
      </w:r>
      <w:r>
        <w:rPr>
          <w:sz w:val="20"/>
        </w:rPr>
        <w:t>metal)</w:t>
      </w:r>
      <w:r>
        <w:rPr>
          <w:spacing w:val="-7"/>
          <w:sz w:val="20"/>
        </w:rPr>
        <w:t xml:space="preserve"> </w:t>
      </w:r>
      <w:r>
        <w:rPr>
          <w:sz w:val="20"/>
        </w:rPr>
        <w:t>whose</w:t>
      </w:r>
      <w:r>
        <w:rPr>
          <w:spacing w:val="-8"/>
          <w:sz w:val="20"/>
        </w:rPr>
        <w:t xml:space="preserve"> </w:t>
      </w:r>
      <w:r>
        <w:rPr>
          <w:sz w:val="20"/>
        </w:rPr>
        <w:t>bid</w:t>
      </w:r>
      <w:r>
        <w:rPr>
          <w:spacing w:val="-8"/>
          <w:sz w:val="20"/>
        </w:rPr>
        <w:t xml:space="preserve"> </w:t>
      </w:r>
      <w:r>
        <w:rPr>
          <w:sz w:val="20"/>
        </w:rPr>
        <w:t>to</w:t>
      </w:r>
      <w:r>
        <w:rPr>
          <w:spacing w:val="-8"/>
          <w:sz w:val="20"/>
        </w:rPr>
        <w:t xml:space="preserve"> </w:t>
      </w:r>
      <w:r>
        <w:rPr>
          <w:sz w:val="20"/>
        </w:rPr>
        <w:t>the</w:t>
      </w:r>
      <w:r>
        <w:rPr>
          <w:spacing w:val="-8"/>
          <w:sz w:val="20"/>
        </w:rPr>
        <w:t xml:space="preserve"> </w:t>
      </w:r>
      <w:r>
        <w:rPr>
          <w:sz w:val="20"/>
        </w:rPr>
        <w:t>Contractor</w:t>
      </w:r>
      <w:r>
        <w:rPr>
          <w:spacing w:val="-8"/>
          <w:sz w:val="20"/>
        </w:rPr>
        <w:t xml:space="preserve"> </w:t>
      </w:r>
      <w:r>
        <w:rPr>
          <w:sz w:val="20"/>
        </w:rPr>
        <w:t>exceeds</w:t>
      </w:r>
    </w:p>
    <w:p w:rsidR="006623AE" w:rsidRDefault="005D5E16">
      <w:pPr>
        <w:pStyle w:val="BodyText"/>
        <w:spacing w:before="0" w:line="228" w:lineRule="exact"/>
        <w:ind w:firstLine="0"/>
      </w:pPr>
      <w:r>
        <w:t>$50,000.00 to provide a Performance and Payment Bond to the Bidder.</w:t>
      </w:r>
    </w:p>
    <w:p w:rsidR="006623AE" w:rsidRDefault="005D5E16">
      <w:pPr>
        <w:pStyle w:val="Heading1"/>
        <w:numPr>
          <w:ilvl w:val="1"/>
          <w:numId w:val="96"/>
        </w:numPr>
        <w:tabs>
          <w:tab w:val="left" w:pos="630"/>
        </w:tabs>
        <w:spacing w:before="85"/>
      </w:pPr>
      <w:r>
        <w:t>SUBMITTAL.</w:t>
      </w:r>
    </w:p>
    <w:p w:rsidR="006623AE" w:rsidRDefault="005D5E16">
      <w:pPr>
        <w:pStyle w:val="ListParagraph"/>
        <w:numPr>
          <w:ilvl w:val="2"/>
          <w:numId w:val="96"/>
        </w:numPr>
        <w:tabs>
          <w:tab w:val="left" w:pos="999"/>
          <w:tab w:val="left" w:pos="1000"/>
        </w:tabs>
        <w:spacing w:before="84" w:line="247" w:lineRule="auto"/>
        <w:ind w:right="321"/>
        <w:rPr>
          <w:b/>
          <w:sz w:val="20"/>
        </w:rPr>
      </w:pPr>
      <w:r>
        <w:rPr>
          <w:b/>
          <w:sz w:val="20"/>
        </w:rPr>
        <w:t xml:space="preserve">Submit bid on the Bid Form in an opaque, sealed envelope. Identify the envelope with: project name and number, name of Bidder, and </w:t>
      </w:r>
      <w:r>
        <w:rPr>
          <w:b/>
          <w:spacing w:val="-3"/>
          <w:sz w:val="20"/>
        </w:rPr>
        <w:t xml:space="preserve">Arkansas </w:t>
      </w:r>
      <w:r>
        <w:rPr>
          <w:b/>
          <w:sz w:val="20"/>
        </w:rPr>
        <w:t xml:space="preserve">Contractors License number; only one bid shall be submitted per State Contractors license number. Submit bids in accordance with the Invitation to Bid. </w:t>
      </w:r>
      <w:r>
        <w:rPr>
          <w:b/>
          <w:spacing w:val="-3"/>
          <w:sz w:val="20"/>
        </w:rPr>
        <w:t xml:space="preserve">All </w:t>
      </w:r>
      <w:r>
        <w:rPr>
          <w:b/>
          <w:sz w:val="20"/>
        </w:rPr>
        <w:t>blanks on the form shall be filled out in ink or be typewritten. Erroneous entries, alterations, and erasures shall be lined out, initialed by</w:t>
      </w:r>
      <w:r>
        <w:rPr>
          <w:b/>
          <w:spacing w:val="-7"/>
          <w:sz w:val="20"/>
        </w:rPr>
        <w:t xml:space="preserve"> </w:t>
      </w:r>
      <w:r>
        <w:rPr>
          <w:b/>
          <w:sz w:val="20"/>
        </w:rPr>
        <w:t>the</w:t>
      </w:r>
      <w:r>
        <w:rPr>
          <w:b/>
          <w:spacing w:val="-5"/>
          <w:sz w:val="20"/>
        </w:rPr>
        <w:t xml:space="preserve"> </w:t>
      </w:r>
      <w:r>
        <w:rPr>
          <w:b/>
          <w:sz w:val="20"/>
        </w:rPr>
        <w:t>Bidder,</w:t>
      </w:r>
      <w:r>
        <w:rPr>
          <w:b/>
          <w:spacing w:val="-6"/>
          <w:sz w:val="20"/>
        </w:rPr>
        <w:t xml:space="preserve"> </w:t>
      </w:r>
      <w:r>
        <w:rPr>
          <w:b/>
          <w:sz w:val="20"/>
        </w:rPr>
        <w:t>and</w:t>
      </w:r>
      <w:r>
        <w:rPr>
          <w:b/>
          <w:spacing w:val="-4"/>
          <w:sz w:val="20"/>
        </w:rPr>
        <w:t xml:space="preserve"> </w:t>
      </w:r>
      <w:r>
        <w:rPr>
          <w:b/>
          <w:sz w:val="20"/>
        </w:rPr>
        <w:t>the</w:t>
      </w:r>
      <w:r>
        <w:rPr>
          <w:b/>
          <w:spacing w:val="-5"/>
          <w:sz w:val="20"/>
        </w:rPr>
        <w:t xml:space="preserve"> </w:t>
      </w:r>
      <w:r>
        <w:rPr>
          <w:b/>
          <w:sz w:val="20"/>
        </w:rPr>
        <w:t>corrected</w:t>
      </w:r>
      <w:r>
        <w:rPr>
          <w:b/>
          <w:spacing w:val="-5"/>
          <w:sz w:val="20"/>
        </w:rPr>
        <w:t xml:space="preserve"> </w:t>
      </w:r>
      <w:r>
        <w:rPr>
          <w:b/>
          <w:sz w:val="20"/>
        </w:rPr>
        <w:t>entry</w:t>
      </w:r>
      <w:r>
        <w:rPr>
          <w:b/>
          <w:spacing w:val="-8"/>
          <w:sz w:val="20"/>
        </w:rPr>
        <w:t xml:space="preserve"> </w:t>
      </w:r>
      <w:r>
        <w:rPr>
          <w:b/>
          <w:sz w:val="20"/>
        </w:rPr>
        <w:t>inserted</w:t>
      </w:r>
      <w:r>
        <w:rPr>
          <w:b/>
          <w:spacing w:val="-4"/>
          <w:sz w:val="20"/>
        </w:rPr>
        <w:t xml:space="preserve"> </w:t>
      </w:r>
      <w:r>
        <w:rPr>
          <w:b/>
          <w:sz w:val="20"/>
        </w:rPr>
        <w:t>on</w:t>
      </w:r>
      <w:r>
        <w:rPr>
          <w:b/>
          <w:spacing w:val="-4"/>
          <w:sz w:val="20"/>
        </w:rPr>
        <w:t xml:space="preserve"> </w:t>
      </w:r>
      <w:r>
        <w:rPr>
          <w:b/>
          <w:sz w:val="20"/>
        </w:rPr>
        <w:t>the</w:t>
      </w:r>
      <w:r>
        <w:rPr>
          <w:b/>
          <w:spacing w:val="-5"/>
          <w:sz w:val="20"/>
        </w:rPr>
        <w:t xml:space="preserve"> </w:t>
      </w:r>
      <w:r>
        <w:rPr>
          <w:b/>
          <w:sz w:val="20"/>
        </w:rPr>
        <w:t>Bid</w:t>
      </w:r>
      <w:r>
        <w:rPr>
          <w:b/>
          <w:spacing w:val="-4"/>
          <w:sz w:val="20"/>
        </w:rPr>
        <w:t xml:space="preserve"> </w:t>
      </w:r>
      <w:r>
        <w:rPr>
          <w:b/>
          <w:sz w:val="20"/>
        </w:rPr>
        <w:t>Form.</w:t>
      </w:r>
    </w:p>
    <w:p w:rsidR="006623AE" w:rsidRDefault="005D5E16">
      <w:pPr>
        <w:pStyle w:val="ListParagraph"/>
        <w:numPr>
          <w:ilvl w:val="1"/>
          <w:numId w:val="96"/>
        </w:numPr>
        <w:tabs>
          <w:tab w:val="left" w:pos="630"/>
        </w:tabs>
        <w:spacing w:before="81"/>
        <w:rPr>
          <w:b/>
          <w:sz w:val="20"/>
        </w:rPr>
      </w:pPr>
      <w:r>
        <w:rPr>
          <w:b/>
          <w:sz w:val="20"/>
        </w:rPr>
        <w:t xml:space="preserve">MODIFICATION </w:t>
      </w:r>
      <w:r>
        <w:rPr>
          <w:b/>
          <w:spacing w:val="-3"/>
          <w:sz w:val="20"/>
        </w:rPr>
        <w:t>AND</w:t>
      </w:r>
      <w:r>
        <w:rPr>
          <w:b/>
          <w:spacing w:val="-28"/>
          <w:sz w:val="20"/>
        </w:rPr>
        <w:t xml:space="preserve"> </w:t>
      </w:r>
      <w:r>
        <w:rPr>
          <w:b/>
          <w:sz w:val="20"/>
        </w:rPr>
        <w:t>WITHDRAWAL.</w:t>
      </w:r>
    </w:p>
    <w:p w:rsidR="006623AE" w:rsidRDefault="005D5E16">
      <w:pPr>
        <w:pStyle w:val="ListParagraph"/>
        <w:numPr>
          <w:ilvl w:val="2"/>
          <w:numId w:val="96"/>
        </w:numPr>
        <w:tabs>
          <w:tab w:val="left" w:pos="999"/>
          <w:tab w:val="left" w:pos="1000"/>
        </w:tabs>
        <w:spacing w:before="88" w:line="247" w:lineRule="auto"/>
        <w:ind w:right="140"/>
        <w:rPr>
          <w:b/>
          <w:sz w:val="20"/>
        </w:rPr>
      </w:pPr>
      <w:r>
        <w:rPr>
          <w:b/>
          <w:sz w:val="20"/>
        </w:rPr>
        <w:t>Bidder</w:t>
      </w:r>
      <w:r>
        <w:rPr>
          <w:b/>
          <w:spacing w:val="-5"/>
          <w:sz w:val="20"/>
        </w:rPr>
        <w:t xml:space="preserve"> </w:t>
      </w:r>
      <w:r>
        <w:rPr>
          <w:b/>
          <w:sz w:val="20"/>
        </w:rPr>
        <w:t>may</w:t>
      </w:r>
      <w:r>
        <w:rPr>
          <w:b/>
          <w:spacing w:val="-6"/>
          <w:sz w:val="20"/>
        </w:rPr>
        <w:t xml:space="preserve"> </w:t>
      </w:r>
      <w:r>
        <w:rPr>
          <w:b/>
          <w:sz w:val="20"/>
        </w:rPr>
        <w:t>withdraw</w:t>
      </w:r>
      <w:r>
        <w:rPr>
          <w:b/>
          <w:spacing w:val="-1"/>
          <w:sz w:val="20"/>
        </w:rPr>
        <w:t xml:space="preserve"> </w:t>
      </w:r>
      <w:r>
        <w:rPr>
          <w:b/>
          <w:sz w:val="20"/>
        </w:rPr>
        <w:t>bid</w:t>
      </w:r>
      <w:r>
        <w:rPr>
          <w:b/>
          <w:spacing w:val="-4"/>
          <w:sz w:val="20"/>
        </w:rPr>
        <w:t xml:space="preserve"> </w:t>
      </w:r>
      <w:r>
        <w:rPr>
          <w:b/>
          <w:sz w:val="20"/>
        </w:rPr>
        <w:t>at</w:t>
      </w:r>
      <w:r>
        <w:rPr>
          <w:b/>
          <w:spacing w:val="-4"/>
          <w:sz w:val="20"/>
        </w:rPr>
        <w:t xml:space="preserve"> </w:t>
      </w:r>
      <w:r>
        <w:rPr>
          <w:b/>
          <w:sz w:val="20"/>
        </w:rPr>
        <w:t>any</w:t>
      </w:r>
      <w:r>
        <w:rPr>
          <w:b/>
          <w:spacing w:val="-7"/>
          <w:sz w:val="20"/>
        </w:rPr>
        <w:t xml:space="preserve"> </w:t>
      </w:r>
      <w:r>
        <w:rPr>
          <w:b/>
          <w:sz w:val="20"/>
        </w:rPr>
        <w:t>time</w:t>
      </w:r>
      <w:r>
        <w:rPr>
          <w:b/>
          <w:spacing w:val="-4"/>
          <w:sz w:val="20"/>
        </w:rPr>
        <w:t xml:space="preserve"> </w:t>
      </w:r>
      <w:r>
        <w:rPr>
          <w:b/>
          <w:sz w:val="20"/>
        </w:rPr>
        <w:t>before</w:t>
      </w:r>
      <w:r>
        <w:rPr>
          <w:b/>
          <w:spacing w:val="-5"/>
          <w:sz w:val="20"/>
        </w:rPr>
        <w:t xml:space="preserve"> </w:t>
      </w:r>
      <w:r>
        <w:rPr>
          <w:b/>
          <w:sz w:val="20"/>
        </w:rPr>
        <w:t>bid</w:t>
      </w:r>
      <w:r>
        <w:rPr>
          <w:b/>
          <w:spacing w:val="-3"/>
          <w:sz w:val="20"/>
        </w:rPr>
        <w:t xml:space="preserve"> </w:t>
      </w:r>
      <w:r>
        <w:rPr>
          <w:b/>
          <w:sz w:val="20"/>
        </w:rPr>
        <w:t>opening</w:t>
      </w:r>
      <w:r>
        <w:rPr>
          <w:b/>
          <w:spacing w:val="-4"/>
          <w:sz w:val="20"/>
        </w:rPr>
        <w:t xml:space="preserve"> </w:t>
      </w:r>
      <w:r>
        <w:rPr>
          <w:b/>
          <w:sz w:val="20"/>
        </w:rPr>
        <w:t>and</w:t>
      </w:r>
      <w:r>
        <w:rPr>
          <w:b/>
          <w:spacing w:val="-3"/>
          <w:sz w:val="20"/>
        </w:rPr>
        <w:t xml:space="preserve"> </w:t>
      </w:r>
      <w:r>
        <w:rPr>
          <w:b/>
          <w:sz w:val="20"/>
        </w:rPr>
        <w:t>may</w:t>
      </w:r>
      <w:r>
        <w:rPr>
          <w:b/>
          <w:spacing w:val="-7"/>
          <w:sz w:val="20"/>
        </w:rPr>
        <w:t xml:space="preserve"> </w:t>
      </w:r>
      <w:r>
        <w:rPr>
          <w:b/>
          <w:sz w:val="20"/>
        </w:rPr>
        <w:t>resubmit</w:t>
      </w:r>
      <w:r>
        <w:rPr>
          <w:b/>
          <w:spacing w:val="-3"/>
          <w:sz w:val="20"/>
        </w:rPr>
        <w:t xml:space="preserve"> </w:t>
      </w:r>
      <w:r>
        <w:rPr>
          <w:b/>
          <w:sz w:val="20"/>
        </w:rPr>
        <w:t>up</w:t>
      </w:r>
      <w:r>
        <w:rPr>
          <w:b/>
          <w:spacing w:val="-3"/>
          <w:sz w:val="20"/>
        </w:rPr>
        <w:t xml:space="preserve"> </w:t>
      </w:r>
      <w:r>
        <w:rPr>
          <w:b/>
          <w:sz w:val="20"/>
        </w:rPr>
        <w:t>to</w:t>
      </w:r>
      <w:r>
        <w:rPr>
          <w:b/>
          <w:spacing w:val="-4"/>
          <w:sz w:val="20"/>
        </w:rPr>
        <w:t xml:space="preserve"> </w:t>
      </w:r>
      <w:r>
        <w:rPr>
          <w:b/>
          <w:sz w:val="20"/>
        </w:rPr>
        <w:t>the</w:t>
      </w:r>
      <w:r>
        <w:rPr>
          <w:b/>
          <w:spacing w:val="-4"/>
          <w:sz w:val="20"/>
        </w:rPr>
        <w:t xml:space="preserve"> </w:t>
      </w:r>
      <w:r>
        <w:rPr>
          <w:b/>
          <w:sz w:val="20"/>
        </w:rPr>
        <w:t>date and time designated for receipt of bids. No bid may be withdrawn or modified after time has been called for the bid opening. Oral modifications to bids will not be considered. Bidder</w:t>
      </w:r>
      <w:r>
        <w:rPr>
          <w:b/>
          <w:spacing w:val="-5"/>
          <w:sz w:val="20"/>
        </w:rPr>
        <w:t xml:space="preserve"> </w:t>
      </w:r>
      <w:r>
        <w:rPr>
          <w:b/>
          <w:sz w:val="20"/>
        </w:rPr>
        <w:t>may</w:t>
      </w:r>
      <w:r>
        <w:rPr>
          <w:b/>
          <w:spacing w:val="-6"/>
          <w:sz w:val="20"/>
        </w:rPr>
        <w:t xml:space="preserve"> </w:t>
      </w:r>
      <w:r>
        <w:rPr>
          <w:b/>
          <w:sz w:val="20"/>
        </w:rPr>
        <w:t>submit</w:t>
      </w:r>
      <w:r>
        <w:rPr>
          <w:b/>
          <w:spacing w:val="-4"/>
          <w:sz w:val="20"/>
        </w:rPr>
        <w:t xml:space="preserve"> </w:t>
      </w:r>
      <w:r>
        <w:rPr>
          <w:b/>
          <w:sz w:val="20"/>
        </w:rPr>
        <w:t>written</w:t>
      </w:r>
      <w:r>
        <w:rPr>
          <w:b/>
          <w:spacing w:val="-3"/>
          <w:sz w:val="20"/>
        </w:rPr>
        <w:t xml:space="preserve"> </w:t>
      </w:r>
      <w:r>
        <w:rPr>
          <w:b/>
          <w:sz w:val="20"/>
        </w:rPr>
        <w:t>modifications</w:t>
      </w:r>
      <w:r>
        <w:rPr>
          <w:b/>
          <w:spacing w:val="-5"/>
          <w:sz w:val="20"/>
        </w:rPr>
        <w:t xml:space="preserve"> </w:t>
      </w:r>
      <w:r>
        <w:rPr>
          <w:b/>
          <w:sz w:val="20"/>
        </w:rPr>
        <w:t>to</w:t>
      </w:r>
      <w:r>
        <w:rPr>
          <w:b/>
          <w:spacing w:val="-4"/>
          <w:sz w:val="20"/>
        </w:rPr>
        <w:t xml:space="preserve"> </w:t>
      </w:r>
      <w:r>
        <w:rPr>
          <w:b/>
          <w:sz w:val="20"/>
        </w:rPr>
        <w:t>bid</w:t>
      </w:r>
      <w:r>
        <w:rPr>
          <w:b/>
          <w:spacing w:val="-4"/>
          <w:sz w:val="20"/>
        </w:rPr>
        <w:t xml:space="preserve"> </w:t>
      </w:r>
      <w:r>
        <w:rPr>
          <w:b/>
          <w:sz w:val="20"/>
        </w:rPr>
        <w:t>in</w:t>
      </w:r>
      <w:r>
        <w:rPr>
          <w:b/>
          <w:spacing w:val="-4"/>
          <w:sz w:val="20"/>
        </w:rPr>
        <w:t xml:space="preserve"> </w:t>
      </w:r>
      <w:r>
        <w:rPr>
          <w:b/>
          <w:sz w:val="20"/>
        </w:rPr>
        <w:t>writing,</w:t>
      </w:r>
      <w:r>
        <w:rPr>
          <w:b/>
          <w:spacing w:val="-5"/>
          <w:sz w:val="20"/>
        </w:rPr>
        <w:t xml:space="preserve"> </w:t>
      </w:r>
      <w:r>
        <w:rPr>
          <w:b/>
          <w:sz w:val="20"/>
        </w:rPr>
        <w:t>by</w:t>
      </w:r>
      <w:r>
        <w:rPr>
          <w:b/>
          <w:spacing w:val="-7"/>
          <w:sz w:val="20"/>
        </w:rPr>
        <w:t xml:space="preserve"> </w:t>
      </w:r>
      <w:r>
        <w:rPr>
          <w:b/>
          <w:sz w:val="20"/>
        </w:rPr>
        <w:t>telegraph,</w:t>
      </w:r>
      <w:r>
        <w:rPr>
          <w:b/>
          <w:spacing w:val="-4"/>
          <w:sz w:val="20"/>
        </w:rPr>
        <w:t xml:space="preserve"> </w:t>
      </w:r>
      <w:r>
        <w:rPr>
          <w:b/>
          <w:sz w:val="20"/>
        </w:rPr>
        <w:t>or</w:t>
      </w:r>
      <w:r>
        <w:rPr>
          <w:b/>
          <w:spacing w:val="-5"/>
          <w:sz w:val="20"/>
        </w:rPr>
        <w:t xml:space="preserve"> </w:t>
      </w:r>
      <w:r>
        <w:rPr>
          <w:b/>
          <w:sz w:val="20"/>
        </w:rPr>
        <w:t>by</w:t>
      </w:r>
      <w:r>
        <w:rPr>
          <w:b/>
          <w:spacing w:val="-7"/>
          <w:sz w:val="20"/>
        </w:rPr>
        <w:t xml:space="preserve"> </w:t>
      </w:r>
      <w:r>
        <w:rPr>
          <w:b/>
          <w:sz w:val="20"/>
        </w:rPr>
        <w:t>facsimile</w:t>
      </w:r>
      <w:r>
        <w:rPr>
          <w:b/>
          <w:spacing w:val="-4"/>
          <w:sz w:val="20"/>
        </w:rPr>
        <w:t xml:space="preserve"> </w:t>
      </w:r>
      <w:r>
        <w:rPr>
          <w:b/>
          <w:sz w:val="20"/>
        </w:rPr>
        <w:t>at</w:t>
      </w:r>
    </w:p>
    <w:p w:rsidR="006623AE" w:rsidRDefault="006623AE">
      <w:pPr>
        <w:spacing w:line="247" w:lineRule="auto"/>
        <w:rPr>
          <w:sz w:val="20"/>
        </w:rPr>
        <w:sectPr w:rsidR="006623AE">
          <w:pgSz w:w="12240" w:h="15840"/>
          <w:pgMar w:top="1360" w:right="1320" w:bottom="1140" w:left="1340" w:header="0" w:footer="944" w:gutter="0"/>
          <w:cols w:space="720"/>
        </w:sectPr>
      </w:pPr>
    </w:p>
    <w:p w:rsidR="006623AE" w:rsidRDefault="005D5E16">
      <w:pPr>
        <w:spacing w:before="64" w:line="247" w:lineRule="auto"/>
        <w:ind w:left="1000" w:right="404"/>
        <w:rPr>
          <w:b/>
          <w:sz w:val="20"/>
        </w:rPr>
      </w:pPr>
      <w:r>
        <w:rPr>
          <w:b/>
          <w:sz w:val="20"/>
        </w:rPr>
        <w:t>any time prior to the expiration of the bidding time and date and shall so word the modification(s) as to not reveal the amount of the original bid. Telegraph or facsimile modifications shall require written confirmation over the Bidder's signature within 24 hours after bid opening.</w:t>
      </w:r>
    </w:p>
    <w:p w:rsidR="006623AE" w:rsidRDefault="005D5E16">
      <w:pPr>
        <w:pStyle w:val="ListParagraph"/>
        <w:numPr>
          <w:ilvl w:val="1"/>
          <w:numId w:val="96"/>
        </w:numPr>
        <w:tabs>
          <w:tab w:val="left" w:pos="630"/>
        </w:tabs>
        <w:rPr>
          <w:b/>
          <w:sz w:val="20"/>
        </w:rPr>
      </w:pPr>
      <w:r>
        <w:rPr>
          <w:b/>
          <w:sz w:val="20"/>
        </w:rPr>
        <w:t>DISQUALIFICATION OF</w:t>
      </w:r>
      <w:r>
        <w:rPr>
          <w:b/>
          <w:spacing w:val="-34"/>
          <w:sz w:val="20"/>
        </w:rPr>
        <w:t xml:space="preserve"> </w:t>
      </w:r>
      <w:r>
        <w:rPr>
          <w:b/>
          <w:sz w:val="20"/>
        </w:rPr>
        <w:t>BIDDERS.</w:t>
      </w:r>
    </w:p>
    <w:p w:rsidR="006623AE" w:rsidRDefault="005D5E16">
      <w:pPr>
        <w:pStyle w:val="ListParagraph"/>
        <w:numPr>
          <w:ilvl w:val="2"/>
          <w:numId w:val="96"/>
        </w:numPr>
        <w:tabs>
          <w:tab w:val="left" w:pos="999"/>
          <w:tab w:val="left" w:pos="1000"/>
        </w:tabs>
        <w:spacing w:before="88" w:line="247" w:lineRule="auto"/>
        <w:ind w:right="134"/>
        <w:rPr>
          <w:b/>
          <w:sz w:val="20"/>
        </w:rPr>
      </w:pPr>
      <w:r>
        <w:rPr>
          <w:b/>
          <w:sz w:val="20"/>
        </w:rPr>
        <w:t>The Owner shall have the right to disqualify bids (before or after opening), which includes but is not limited to, evidence of collusion with intent to defraud or other illegal practices</w:t>
      </w:r>
      <w:r>
        <w:rPr>
          <w:b/>
          <w:spacing w:val="-5"/>
          <w:sz w:val="20"/>
        </w:rPr>
        <w:t xml:space="preserve"> </w:t>
      </w:r>
      <w:r>
        <w:rPr>
          <w:b/>
          <w:sz w:val="20"/>
        </w:rPr>
        <w:t>upon</w:t>
      </w:r>
      <w:r>
        <w:rPr>
          <w:b/>
          <w:spacing w:val="-4"/>
          <w:sz w:val="20"/>
        </w:rPr>
        <w:t xml:space="preserve"> </w:t>
      </w:r>
      <w:r>
        <w:rPr>
          <w:b/>
          <w:sz w:val="20"/>
        </w:rPr>
        <w:t>the</w:t>
      </w:r>
      <w:r>
        <w:rPr>
          <w:b/>
          <w:spacing w:val="-5"/>
          <w:sz w:val="20"/>
        </w:rPr>
        <w:t xml:space="preserve"> </w:t>
      </w:r>
      <w:r>
        <w:rPr>
          <w:b/>
          <w:sz w:val="20"/>
        </w:rPr>
        <w:t>part</w:t>
      </w:r>
      <w:r>
        <w:rPr>
          <w:b/>
          <w:spacing w:val="-4"/>
          <w:sz w:val="20"/>
        </w:rPr>
        <w:t xml:space="preserve"> </w:t>
      </w:r>
      <w:r>
        <w:rPr>
          <w:b/>
          <w:sz w:val="20"/>
        </w:rPr>
        <w:t>of</w:t>
      </w:r>
      <w:r>
        <w:rPr>
          <w:b/>
          <w:spacing w:val="-4"/>
          <w:sz w:val="20"/>
        </w:rPr>
        <w:t xml:space="preserve"> </w:t>
      </w:r>
      <w:r>
        <w:rPr>
          <w:b/>
          <w:sz w:val="20"/>
        </w:rPr>
        <w:t>the</w:t>
      </w:r>
      <w:r>
        <w:rPr>
          <w:b/>
          <w:spacing w:val="-5"/>
          <w:sz w:val="20"/>
        </w:rPr>
        <w:t xml:space="preserve"> </w:t>
      </w:r>
      <w:r>
        <w:rPr>
          <w:b/>
          <w:sz w:val="20"/>
        </w:rPr>
        <w:t>Bidder,</w:t>
      </w:r>
      <w:r>
        <w:rPr>
          <w:b/>
          <w:spacing w:val="-5"/>
          <w:sz w:val="20"/>
        </w:rPr>
        <w:t xml:space="preserve"> </w:t>
      </w:r>
      <w:r>
        <w:rPr>
          <w:b/>
          <w:sz w:val="20"/>
        </w:rPr>
        <w:t>to</w:t>
      </w:r>
      <w:r>
        <w:rPr>
          <w:b/>
          <w:spacing w:val="-5"/>
          <w:sz w:val="20"/>
        </w:rPr>
        <w:t xml:space="preserve"> </w:t>
      </w:r>
      <w:r>
        <w:rPr>
          <w:b/>
          <w:sz w:val="20"/>
        </w:rPr>
        <w:t>reject</w:t>
      </w:r>
      <w:r>
        <w:rPr>
          <w:b/>
          <w:spacing w:val="-4"/>
          <w:sz w:val="20"/>
        </w:rPr>
        <w:t xml:space="preserve"> </w:t>
      </w:r>
      <w:r>
        <w:rPr>
          <w:b/>
          <w:sz w:val="20"/>
        </w:rPr>
        <w:t>a</w:t>
      </w:r>
      <w:r>
        <w:rPr>
          <w:b/>
          <w:spacing w:val="-5"/>
          <w:sz w:val="20"/>
        </w:rPr>
        <w:t xml:space="preserve"> </w:t>
      </w:r>
      <w:r>
        <w:rPr>
          <w:b/>
          <w:sz w:val="20"/>
        </w:rPr>
        <w:t>bid</w:t>
      </w:r>
      <w:r>
        <w:rPr>
          <w:b/>
          <w:spacing w:val="-4"/>
          <w:sz w:val="20"/>
        </w:rPr>
        <w:t xml:space="preserve"> </w:t>
      </w:r>
      <w:r>
        <w:rPr>
          <w:b/>
          <w:sz w:val="20"/>
        </w:rPr>
        <w:t>not</w:t>
      </w:r>
      <w:r>
        <w:rPr>
          <w:b/>
          <w:spacing w:val="-4"/>
          <w:sz w:val="20"/>
        </w:rPr>
        <w:t xml:space="preserve"> </w:t>
      </w:r>
      <w:r>
        <w:rPr>
          <w:b/>
          <w:sz w:val="20"/>
        </w:rPr>
        <w:t>accompanied</w:t>
      </w:r>
      <w:r>
        <w:rPr>
          <w:b/>
          <w:spacing w:val="-5"/>
          <w:sz w:val="20"/>
        </w:rPr>
        <w:t xml:space="preserve"> </w:t>
      </w:r>
      <w:r>
        <w:rPr>
          <w:b/>
          <w:sz w:val="20"/>
        </w:rPr>
        <w:t>by</w:t>
      </w:r>
      <w:r>
        <w:rPr>
          <w:b/>
          <w:spacing w:val="-7"/>
          <w:sz w:val="20"/>
        </w:rPr>
        <w:t xml:space="preserve"> </w:t>
      </w:r>
      <w:r>
        <w:rPr>
          <w:b/>
          <w:sz w:val="20"/>
        </w:rPr>
        <w:t>the</w:t>
      </w:r>
      <w:r>
        <w:rPr>
          <w:b/>
          <w:spacing w:val="-5"/>
          <w:sz w:val="20"/>
        </w:rPr>
        <w:t xml:space="preserve"> </w:t>
      </w:r>
      <w:r>
        <w:rPr>
          <w:b/>
          <w:sz w:val="20"/>
        </w:rPr>
        <w:t>required</w:t>
      </w:r>
      <w:r>
        <w:rPr>
          <w:b/>
          <w:spacing w:val="-5"/>
          <w:sz w:val="20"/>
        </w:rPr>
        <w:t xml:space="preserve"> </w:t>
      </w:r>
      <w:r>
        <w:rPr>
          <w:b/>
          <w:sz w:val="20"/>
        </w:rPr>
        <w:t>bid security or by other data required by the Contract Documents, or to reject a Bid which is in any way incomplete or</w:t>
      </w:r>
      <w:r>
        <w:rPr>
          <w:b/>
          <w:spacing w:val="-31"/>
          <w:sz w:val="20"/>
        </w:rPr>
        <w:t xml:space="preserve"> </w:t>
      </w:r>
      <w:r>
        <w:rPr>
          <w:b/>
          <w:sz w:val="20"/>
        </w:rPr>
        <w:t>irregular.</w:t>
      </w:r>
    </w:p>
    <w:p w:rsidR="006623AE" w:rsidRDefault="005D5E16">
      <w:pPr>
        <w:pStyle w:val="ListParagraph"/>
        <w:numPr>
          <w:ilvl w:val="1"/>
          <w:numId w:val="96"/>
        </w:numPr>
        <w:tabs>
          <w:tab w:val="left" w:pos="630"/>
        </w:tabs>
        <w:spacing w:before="81"/>
        <w:rPr>
          <w:b/>
          <w:sz w:val="20"/>
        </w:rPr>
      </w:pPr>
      <w:r>
        <w:rPr>
          <w:b/>
          <w:spacing w:val="-3"/>
          <w:sz w:val="20"/>
        </w:rPr>
        <w:t>APPLICABLE</w:t>
      </w:r>
      <w:r>
        <w:rPr>
          <w:b/>
          <w:spacing w:val="-6"/>
          <w:sz w:val="20"/>
        </w:rPr>
        <w:t xml:space="preserve"> </w:t>
      </w:r>
      <w:r>
        <w:rPr>
          <w:b/>
          <w:sz w:val="20"/>
        </w:rPr>
        <w:t>LAWS.</w:t>
      </w:r>
    </w:p>
    <w:p w:rsidR="006623AE" w:rsidRDefault="005D5E16">
      <w:pPr>
        <w:pStyle w:val="ListParagraph"/>
        <w:numPr>
          <w:ilvl w:val="2"/>
          <w:numId w:val="96"/>
        </w:numPr>
        <w:tabs>
          <w:tab w:val="left" w:pos="999"/>
          <w:tab w:val="left" w:pos="1000"/>
        </w:tabs>
        <w:spacing w:before="79"/>
        <w:ind w:right="205"/>
        <w:rPr>
          <w:sz w:val="20"/>
        </w:rPr>
      </w:pPr>
      <w:r>
        <w:rPr>
          <w:sz w:val="20"/>
        </w:rPr>
        <w:t>Labor: Contractors employed upon the work will be required to conform to the labor laws of the State of Arkansas and the various acts amendatory and supplementary thereto, and to all the laws,</w:t>
      </w:r>
      <w:r>
        <w:rPr>
          <w:spacing w:val="-12"/>
          <w:sz w:val="20"/>
        </w:rPr>
        <w:t xml:space="preserve"> </w:t>
      </w:r>
      <w:r>
        <w:rPr>
          <w:sz w:val="20"/>
        </w:rPr>
        <w:t>regulations,</w:t>
      </w:r>
      <w:r>
        <w:rPr>
          <w:spacing w:val="-11"/>
          <w:sz w:val="20"/>
        </w:rPr>
        <w:t xml:space="preserve"> </w:t>
      </w:r>
      <w:r>
        <w:rPr>
          <w:sz w:val="20"/>
        </w:rPr>
        <w:t>and</w:t>
      </w:r>
      <w:r>
        <w:rPr>
          <w:spacing w:val="-12"/>
          <w:sz w:val="20"/>
        </w:rPr>
        <w:t xml:space="preserve"> </w:t>
      </w:r>
      <w:r>
        <w:rPr>
          <w:sz w:val="20"/>
        </w:rPr>
        <w:t>legal</w:t>
      </w:r>
      <w:r>
        <w:rPr>
          <w:spacing w:val="-12"/>
          <w:sz w:val="20"/>
        </w:rPr>
        <w:t xml:space="preserve"> </w:t>
      </w:r>
      <w:r>
        <w:rPr>
          <w:sz w:val="20"/>
        </w:rPr>
        <w:t>requirements</w:t>
      </w:r>
      <w:r>
        <w:rPr>
          <w:spacing w:val="-10"/>
          <w:sz w:val="20"/>
        </w:rPr>
        <w:t xml:space="preserve"> </w:t>
      </w:r>
      <w:r>
        <w:rPr>
          <w:sz w:val="20"/>
        </w:rPr>
        <w:t>applicable</w:t>
      </w:r>
      <w:r>
        <w:rPr>
          <w:spacing w:val="-11"/>
          <w:sz w:val="20"/>
        </w:rPr>
        <w:t xml:space="preserve"> </w:t>
      </w:r>
      <w:r>
        <w:rPr>
          <w:sz w:val="20"/>
        </w:rPr>
        <w:t>thereto.</w:t>
      </w:r>
    </w:p>
    <w:p w:rsidR="006623AE" w:rsidRDefault="005D5E16">
      <w:pPr>
        <w:pStyle w:val="ListParagraph"/>
        <w:numPr>
          <w:ilvl w:val="2"/>
          <w:numId w:val="96"/>
        </w:numPr>
        <w:tabs>
          <w:tab w:val="left" w:pos="999"/>
          <w:tab w:val="left" w:pos="1000"/>
        </w:tabs>
        <w:spacing w:before="79"/>
        <w:ind w:right="230"/>
        <w:rPr>
          <w:sz w:val="20"/>
        </w:rPr>
      </w:pPr>
      <w:r>
        <w:rPr>
          <w:sz w:val="20"/>
        </w:rPr>
        <w:t>Discrimination: Bidder shall not discriminate against any employee, applicant for employment, or subcontractor as provided by law. Bidder shall be responsible for ensuring that all subcontractors</w:t>
      </w:r>
      <w:r>
        <w:rPr>
          <w:spacing w:val="-7"/>
          <w:sz w:val="20"/>
        </w:rPr>
        <w:t xml:space="preserve"> </w:t>
      </w:r>
      <w:r>
        <w:rPr>
          <w:sz w:val="20"/>
        </w:rPr>
        <w:t>comply</w:t>
      </w:r>
      <w:r>
        <w:rPr>
          <w:spacing w:val="-13"/>
          <w:sz w:val="20"/>
        </w:rPr>
        <w:t xml:space="preserve"> </w:t>
      </w:r>
      <w:r>
        <w:rPr>
          <w:sz w:val="20"/>
        </w:rPr>
        <w:t>with</w:t>
      </w:r>
      <w:r>
        <w:rPr>
          <w:spacing w:val="-9"/>
          <w:sz w:val="20"/>
        </w:rPr>
        <w:t xml:space="preserve"> </w:t>
      </w:r>
      <w:r>
        <w:rPr>
          <w:sz w:val="20"/>
        </w:rPr>
        <w:t>federal</w:t>
      </w:r>
      <w:r>
        <w:rPr>
          <w:spacing w:val="-9"/>
          <w:sz w:val="20"/>
        </w:rPr>
        <w:t xml:space="preserve"> </w:t>
      </w:r>
      <w:r>
        <w:rPr>
          <w:sz w:val="20"/>
        </w:rPr>
        <w:t>and</w:t>
      </w:r>
      <w:r>
        <w:rPr>
          <w:spacing w:val="-9"/>
          <w:sz w:val="20"/>
        </w:rPr>
        <w:t xml:space="preserve"> </w:t>
      </w:r>
      <w:r>
        <w:rPr>
          <w:sz w:val="20"/>
        </w:rPr>
        <w:t>state</w:t>
      </w:r>
      <w:r>
        <w:rPr>
          <w:spacing w:val="-8"/>
          <w:sz w:val="20"/>
        </w:rPr>
        <w:t xml:space="preserve"> </w:t>
      </w:r>
      <w:r>
        <w:rPr>
          <w:sz w:val="20"/>
        </w:rPr>
        <w:t>laws</w:t>
      </w:r>
      <w:r>
        <w:rPr>
          <w:spacing w:val="-7"/>
          <w:sz w:val="20"/>
        </w:rPr>
        <w:t xml:space="preserve"> </w:t>
      </w:r>
      <w:r>
        <w:rPr>
          <w:sz w:val="20"/>
        </w:rPr>
        <w:t>and</w:t>
      </w:r>
      <w:r>
        <w:rPr>
          <w:spacing w:val="-9"/>
          <w:sz w:val="20"/>
        </w:rPr>
        <w:t xml:space="preserve"> </w:t>
      </w:r>
      <w:r>
        <w:rPr>
          <w:sz w:val="20"/>
        </w:rPr>
        <w:t>regulations</w:t>
      </w:r>
      <w:r>
        <w:rPr>
          <w:spacing w:val="-7"/>
          <w:sz w:val="20"/>
        </w:rPr>
        <w:t xml:space="preserve"> </w:t>
      </w:r>
      <w:r>
        <w:rPr>
          <w:sz w:val="20"/>
        </w:rPr>
        <w:t>related</w:t>
      </w:r>
      <w:r>
        <w:rPr>
          <w:spacing w:val="-8"/>
          <w:sz w:val="20"/>
        </w:rPr>
        <w:t xml:space="preserve"> </w:t>
      </w:r>
      <w:r>
        <w:rPr>
          <w:sz w:val="20"/>
        </w:rPr>
        <w:t>to</w:t>
      </w:r>
      <w:r>
        <w:rPr>
          <w:spacing w:val="-8"/>
          <w:sz w:val="20"/>
        </w:rPr>
        <w:t xml:space="preserve"> </w:t>
      </w:r>
      <w:r>
        <w:rPr>
          <w:sz w:val="20"/>
        </w:rPr>
        <w:t>nondiscrimination. Upon a final determination by a court or administrative body having proper jurisdiction that the Bidder has violated state or federal laws or regulations, the Owner or SAU Systems, or both may</w:t>
      </w:r>
      <w:r>
        <w:rPr>
          <w:spacing w:val="-11"/>
          <w:sz w:val="20"/>
        </w:rPr>
        <w:t xml:space="preserve"> </w:t>
      </w:r>
      <w:r>
        <w:rPr>
          <w:sz w:val="20"/>
        </w:rPr>
        <w:t>impose</w:t>
      </w:r>
      <w:r>
        <w:rPr>
          <w:spacing w:val="-6"/>
          <w:sz w:val="20"/>
        </w:rPr>
        <w:t xml:space="preserve"> </w:t>
      </w:r>
      <w:r>
        <w:rPr>
          <w:sz w:val="20"/>
        </w:rPr>
        <w:t>a</w:t>
      </w:r>
      <w:r>
        <w:rPr>
          <w:spacing w:val="-5"/>
          <w:sz w:val="20"/>
        </w:rPr>
        <w:t xml:space="preserve"> </w:t>
      </w:r>
      <w:r>
        <w:rPr>
          <w:sz w:val="20"/>
        </w:rPr>
        <w:t>range</w:t>
      </w:r>
      <w:r>
        <w:rPr>
          <w:spacing w:val="-5"/>
          <w:sz w:val="20"/>
        </w:rPr>
        <w:t xml:space="preserve"> </w:t>
      </w:r>
      <w:r>
        <w:rPr>
          <w:sz w:val="20"/>
        </w:rPr>
        <w:t>for</w:t>
      </w:r>
      <w:r>
        <w:rPr>
          <w:spacing w:val="-5"/>
          <w:sz w:val="20"/>
        </w:rPr>
        <w:t xml:space="preserve"> </w:t>
      </w:r>
      <w:r>
        <w:rPr>
          <w:sz w:val="20"/>
        </w:rPr>
        <w:t>appropriate</w:t>
      </w:r>
      <w:r>
        <w:rPr>
          <w:spacing w:val="-6"/>
          <w:sz w:val="20"/>
        </w:rPr>
        <w:t xml:space="preserve"> </w:t>
      </w:r>
      <w:r>
        <w:rPr>
          <w:sz w:val="20"/>
        </w:rPr>
        <w:t>remedies</w:t>
      </w:r>
      <w:r>
        <w:rPr>
          <w:spacing w:val="-5"/>
          <w:sz w:val="20"/>
        </w:rPr>
        <w:t xml:space="preserve"> </w:t>
      </w:r>
      <w:r>
        <w:rPr>
          <w:sz w:val="20"/>
        </w:rPr>
        <w:t>up</w:t>
      </w:r>
      <w:r>
        <w:rPr>
          <w:spacing w:val="-5"/>
          <w:sz w:val="20"/>
        </w:rPr>
        <w:t xml:space="preserve"> </w:t>
      </w:r>
      <w:r>
        <w:rPr>
          <w:sz w:val="20"/>
        </w:rPr>
        <w:t>to</w:t>
      </w:r>
      <w:r>
        <w:rPr>
          <w:spacing w:val="-6"/>
          <w:sz w:val="20"/>
        </w:rPr>
        <w:t xml:space="preserve"> </w:t>
      </w:r>
      <w:r>
        <w:rPr>
          <w:sz w:val="20"/>
        </w:rPr>
        <w:t>and</w:t>
      </w:r>
      <w:r>
        <w:rPr>
          <w:spacing w:val="-5"/>
          <w:sz w:val="20"/>
        </w:rPr>
        <w:t xml:space="preserve"> </w:t>
      </w:r>
      <w:r>
        <w:rPr>
          <w:sz w:val="20"/>
        </w:rPr>
        <w:t>including</w:t>
      </w:r>
      <w:r>
        <w:rPr>
          <w:spacing w:val="-6"/>
          <w:sz w:val="20"/>
        </w:rPr>
        <w:t xml:space="preserve"> </w:t>
      </w:r>
      <w:r>
        <w:rPr>
          <w:sz w:val="20"/>
        </w:rPr>
        <w:t>termination</w:t>
      </w:r>
      <w:r>
        <w:rPr>
          <w:spacing w:val="-5"/>
          <w:sz w:val="20"/>
        </w:rPr>
        <w:t xml:space="preserve"> </w:t>
      </w:r>
      <w:r>
        <w:rPr>
          <w:sz w:val="20"/>
        </w:rPr>
        <w:t>of</w:t>
      </w:r>
      <w:r>
        <w:rPr>
          <w:spacing w:val="-4"/>
          <w:sz w:val="20"/>
        </w:rPr>
        <w:t xml:space="preserve"> </w:t>
      </w:r>
      <w:r>
        <w:rPr>
          <w:sz w:val="20"/>
        </w:rPr>
        <w:t>the</w:t>
      </w:r>
      <w:r>
        <w:rPr>
          <w:spacing w:val="-6"/>
          <w:sz w:val="20"/>
        </w:rPr>
        <w:t xml:space="preserve"> </w:t>
      </w:r>
      <w:r>
        <w:rPr>
          <w:sz w:val="20"/>
        </w:rPr>
        <w:t>Contract.</w:t>
      </w:r>
    </w:p>
    <w:p w:rsidR="006623AE" w:rsidRDefault="005D5E16">
      <w:pPr>
        <w:pStyle w:val="ListParagraph"/>
        <w:numPr>
          <w:ilvl w:val="2"/>
          <w:numId w:val="96"/>
        </w:numPr>
        <w:tabs>
          <w:tab w:val="left" w:pos="999"/>
          <w:tab w:val="left" w:pos="1000"/>
        </w:tabs>
        <w:spacing w:before="76"/>
        <w:ind w:right="489"/>
        <w:rPr>
          <w:sz w:val="20"/>
        </w:rPr>
      </w:pPr>
      <w:r>
        <w:rPr>
          <w:sz w:val="20"/>
        </w:rPr>
        <w:t>Taxes: Bidder shall include in the bid all state sales tax, social security taxes, state unemployment insurance, and all other items of like nature. It is the intent that the bid shall represent the total cost to the Owner of all work included in the contract. There are no provisions</w:t>
      </w:r>
      <w:r>
        <w:rPr>
          <w:spacing w:val="-4"/>
          <w:sz w:val="20"/>
        </w:rPr>
        <w:t xml:space="preserve"> </w:t>
      </w:r>
      <w:r>
        <w:rPr>
          <w:sz w:val="20"/>
        </w:rPr>
        <w:t>for</w:t>
      </w:r>
      <w:r>
        <w:rPr>
          <w:spacing w:val="-4"/>
          <w:sz w:val="20"/>
        </w:rPr>
        <w:t xml:space="preserve"> </w:t>
      </w:r>
      <w:r>
        <w:rPr>
          <w:sz w:val="20"/>
        </w:rPr>
        <w:t>a</w:t>
      </w:r>
      <w:r>
        <w:rPr>
          <w:spacing w:val="-6"/>
          <w:sz w:val="20"/>
        </w:rPr>
        <w:t xml:space="preserve"> </w:t>
      </w:r>
      <w:r>
        <w:rPr>
          <w:sz w:val="20"/>
        </w:rPr>
        <w:t>contractor</w:t>
      </w:r>
      <w:r>
        <w:rPr>
          <w:spacing w:val="-4"/>
          <w:sz w:val="20"/>
        </w:rPr>
        <w:t xml:space="preserve"> </w:t>
      </w:r>
      <w:r>
        <w:rPr>
          <w:sz w:val="20"/>
        </w:rPr>
        <w:t>to</w:t>
      </w:r>
      <w:r>
        <w:rPr>
          <w:spacing w:val="-6"/>
          <w:sz w:val="20"/>
        </w:rPr>
        <w:t xml:space="preserve"> </w:t>
      </w:r>
      <w:r>
        <w:rPr>
          <w:sz w:val="20"/>
        </w:rPr>
        <w:t>avoid</w:t>
      </w:r>
      <w:r>
        <w:rPr>
          <w:spacing w:val="-6"/>
          <w:sz w:val="20"/>
        </w:rPr>
        <w:t xml:space="preserve"> </w:t>
      </w:r>
      <w:r>
        <w:rPr>
          <w:sz w:val="20"/>
        </w:rPr>
        <w:t>taxes</w:t>
      </w:r>
      <w:r>
        <w:rPr>
          <w:spacing w:val="-4"/>
          <w:sz w:val="20"/>
        </w:rPr>
        <w:t xml:space="preserve"> </w:t>
      </w:r>
      <w:r>
        <w:rPr>
          <w:sz w:val="20"/>
        </w:rPr>
        <w:t>by</w:t>
      </w:r>
      <w:r>
        <w:rPr>
          <w:spacing w:val="-12"/>
          <w:sz w:val="20"/>
        </w:rPr>
        <w:t xml:space="preserve"> </w:t>
      </w:r>
      <w:r>
        <w:rPr>
          <w:sz w:val="20"/>
        </w:rPr>
        <w:t>using</w:t>
      </w:r>
      <w:r>
        <w:rPr>
          <w:spacing w:val="-5"/>
          <w:sz w:val="20"/>
        </w:rPr>
        <w:t xml:space="preserve"> </w:t>
      </w:r>
      <w:r>
        <w:rPr>
          <w:sz w:val="20"/>
        </w:rPr>
        <w:t>the</w:t>
      </w:r>
      <w:r>
        <w:rPr>
          <w:spacing w:val="-5"/>
          <w:sz w:val="20"/>
        </w:rPr>
        <w:t xml:space="preserve"> </w:t>
      </w:r>
      <w:r>
        <w:rPr>
          <w:sz w:val="20"/>
        </w:rPr>
        <w:t>tax</w:t>
      </w:r>
      <w:r>
        <w:rPr>
          <w:spacing w:val="-4"/>
          <w:sz w:val="20"/>
        </w:rPr>
        <w:t xml:space="preserve"> </w:t>
      </w:r>
      <w:r>
        <w:rPr>
          <w:sz w:val="20"/>
        </w:rPr>
        <w:t>exempt</w:t>
      </w:r>
      <w:r>
        <w:rPr>
          <w:spacing w:val="-6"/>
          <w:sz w:val="20"/>
        </w:rPr>
        <w:t xml:space="preserve"> </w:t>
      </w:r>
      <w:r>
        <w:rPr>
          <w:sz w:val="20"/>
        </w:rPr>
        <w:t>number</w:t>
      </w:r>
      <w:r>
        <w:rPr>
          <w:spacing w:val="-4"/>
          <w:sz w:val="20"/>
        </w:rPr>
        <w:t xml:space="preserve"> </w:t>
      </w:r>
      <w:r>
        <w:rPr>
          <w:sz w:val="20"/>
        </w:rPr>
        <w:t>of</w:t>
      </w:r>
      <w:r>
        <w:rPr>
          <w:spacing w:val="-3"/>
          <w:sz w:val="20"/>
        </w:rPr>
        <w:t xml:space="preserve"> </w:t>
      </w:r>
      <w:r>
        <w:rPr>
          <w:sz w:val="20"/>
        </w:rPr>
        <w:t>a</w:t>
      </w:r>
      <w:r>
        <w:rPr>
          <w:spacing w:val="-5"/>
          <w:sz w:val="20"/>
        </w:rPr>
        <w:t xml:space="preserve"> </w:t>
      </w:r>
      <w:r>
        <w:rPr>
          <w:sz w:val="20"/>
        </w:rPr>
        <w:t>state</w:t>
      </w:r>
      <w:r>
        <w:rPr>
          <w:spacing w:val="-5"/>
          <w:sz w:val="20"/>
        </w:rPr>
        <w:t xml:space="preserve"> </w:t>
      </w:r>
      <w:r>
        <w:rPr>
          <w:sz w:val="20"/>
        </w:rPr>
        <w:t>agency, board, commission or institutions. Said taxes shall be included in the bid</w:t>
      </w:r>
      <w:r>
        <w:rPr>
          <w:spacing w:val="-14"/>
          <w:sz w:val="20"/>
        </w:rPr>
        <w:t xml:space="preserve"> </w:t>
      </w:r>
      <w:r>
        <w:rPr>
          <w:sz w:val="20"/>
        </w:rPr>
        <w:t>price.</w:t>
      </w:r>
    </w:p>
    <w:p w:rsidR="006623AE" w:rsidRDefault="005D5E16">
      <w:pPr>
        <w:pStyle w:val="ListParagraph"/>
        <w:numPr>
          <w:ilvl w:val="2"/>
          <w:numId w:val="96"/>
        </w:numPr>
        <w:tabs>
          <w:tab w:val="left" w:pos="999"/>
          <w:tab w:val="left" w:pos="1000"/>
        </w:tabs>
        <w:spacing w:before="79"/>
        <w:rPr>
          <w:sz w:val="20"/>
        </w:rPr>
      </w:pPr>
      <w:r>
        <w:rPr>
          <w:sz w:val="20"/>
        </w:rPr>
        <w:t>State Licensing Laws for</w:t>
      </w:r>
      <w:r>
        <w:rPr>
          <w:spacing w:val="-32"/>
          <w:sz w:val="20"/>
        </w:rPr>
        <w:t xml:space="preserve"> </w:t>
      </w:r>
      <w:r>
        <w:rPr>
          <w:sz w:val="20"/>
        </w:rPr>
        <w:t>Contractors:</w:t>
      </w:r>
    </w:p>
    <w:p w:rsidR="006623AE" w:rsidRDefault="005D5E16">
      <w:pPr>
        <w:pStyle w:val="ListParagraph"/>
        <w:numPr>
          <w:ilvl w:val="3"/>
          <w:numId w:val="96"/>
        </w:numPr>
        <w:tabs>
          <w:tab w:val="left" w:pos="1459"/>
          <w:tab w:val="left" w:pos="1460"/>
        </w:tabs>
        <w:spacing w:before="7"/>
        <w:ind w:right="180"/>
        <w:rPr>
          <w:sz w:val="20"/>
        </w:rPr>
      </w:pPr>
      <w:r>
        <w:rPr>
          <w:sz w:val="20"/>
        </w:rPr>
        <w:t>Disclosure:  Potential Bidders are hereby notified that any bidder who desires to enter into a</w:t>
      </w:r>
      <w:r>
        <w:rPr>
          <w:spacing w:val="-5"/>
          <w:sz w:val="20"/>
        </w:rPr>
        <w:t xml:space="preserve"> </w:t>
      </w:r>
      <w:r>
        <w:rPr>
          <w:sz w:val="20"/>
        </w:rPr>
        <w:t>contract</w:t>
      </w:r>
      <w:r>
        <w:rPr>
          <w:spacing w:val="-6"/>
          <w:sz w:val="20"/>
        </w:rPr>
        <w:t xml:space="preserve"> </w:t>
      </w:r>
      <w:r>
        <w:rPr>
          <w:sz w:val="20"/>
        </w:rPr>
        <w:t>not</w:t>
      </w:r>
      <w:r>
        <w:rPr>
          <w:spacing w:val="-6"/>
          <w:sz w:val="20"/>
        </w:rPr>
        <w:t xml:space="preserve"> </w:t>
      </w:r>
      <w:r>
        <w:rPr>
          <w:sz w:val="20"/>
        </w:rPr>
        <w:t>exempted</w:t>
      </w:r>
      <w:r>
        <w:rPr>
          <w:spacing w:val="-5"/>
          <w:sz w:val="20"/>
        </w:rPr>
        <w:t xml:space="preserve"> </w:t>
      </w:r>
      <w:r>
        <w:rPr>
          <w:sz w:val="20"/>
        </w:rPr>
        <w:t>from</w:t>
      </w:r>
      <w:r>
        <w:rPr>
          <w:spacing w:val="-1"/>
          <w:sz w:val="20"/>
        </w:rPr>
        <w:t xml:space="preserve"> </w:t>
      </w:r>
      <w:r>
        <w:rPr>
          <w:sz w:val="20"/>
        </w:rPr>
        <w:t>the</w:t>
      </w:r>
      <w:r>
        <w:rPr>
          <w:spacing w:val="-5"/>
          <w:sz w:val="20"/>
        </w:rPr>
        <w:t xml:space="preserve"> </w:t>
      </w:r>
      <w:r>
        <w:rPr>
          <w:sz w:val="20"/>
        </w:rPr>
        <w:t>disclosure</w:t>
      </w:r>
      <w:r>
        <w:rPr>
          <w:spacing w:val="-5"/>
          <w:sz w:val="20"/>
        </w:rPr>
        <w:t xml:space="preserve"> </w:t>
      </w:r>
      <w:r>
        <w:rPr>
          <w:sz w:val="20"/>
        </w:rPr>
        <w:t>requirements,</w:t>
      </w:r>
      <w:r>
        <w:rPr>
          <w:spacing w:val="-5"/>
          <w:sz w:val="20"/>
        </w:rPr>
        <w:t xml:space="preserve"> </w:t>
      </w:r>
      <w:r>
        <w:rPr>
          <w:sz w:val="20"/>
        </w:rPr>
        <w:t>that</w:t>
      </w:r>
      <w:r>
        <w:rPr>
          <w:spacing w:val="-6"/>
          <w:sz w:val="20"/>
        </w:rPr>
        <w:t xml:space="preserve"> </w:t>
      </w:r>
      <w:r>
        <w:rPr>
          <w:sz w:val="20"/>
        </w:rPr>
        <w:t>disclosure</w:t>
      </w:r>
      <w:r>
        <w:rPr>
          <w:spacing w:val="-5"/>
          <w:sz w:val="20"/>
        </w:rPr>
        <w:t xml:space="preserve"> </w:t>
      </w:r>
      <w:r>
        <w:rPr>
          <w:sz w:val="20"/>
        </w:rPr>
        <w:t>is</w:t>
      </w:r>
      <w:r>
        <w:rPr>
          <w:spacing w:val="-4"/>
          <w:sz w:val="20"/>
        </w:rPr>
        <w:t xml:space="preserve"> </w:t>
      </w:r>
      <w:r>
        <w:rPr>
          <w:sz w:val="20"/>
        </w:rPr>
        <w:t>a</w:t>
      </w:r>
      <w:r>
        <w:rPr>
          <w:spacing w:val="-5"/>
          <w:sz w:val="20"/>
        </w:rPr>
        <w:t xml:space="preserve"> </w:t>
      </w:r>
      <w:r>
        <w:rPr>
          <w:sz w:val="20"/>
        </w:rPr>
        <w:t>condition</w:t>
      </w:r>
      <w:r>
        <w:rPr>
          <w:spacing w:val="-6"/>
          <w:sz w:val="20"/>
        </w:rPr>
        <w:t xml:space="preserve"> </w:t>
      </w:r>
      <w:r>
        <w:rPr>
          <w:sz w:val="20"/>
        </w:rPr>
        <w:t>of the</w:t>
      </w:r>
      <w:r>
        <w:rPr>
          <w:spacing w:val="-6"/>
          <w:sz w:val="20"/>
        </w:rPr>
        <w:t xml:space="preserve"> </w:t>
      </w:r>
      <w:r>
        <w:rPr>
          <w:sz w:val="20"/>
        </w:rPr>
        <w:t>Contract</w:t>
      </w:r>
      <w:r>
        <w:rPr>
          <w:spacing w:val="-6"/>
          <w:sz w:val="20"/>
        </w:rPr>
        <w:t xml:space="preserve"> </w:t>
      </w:r>
      <w:r>
        <w:rPr>
          <w:sz w:val="20"/>
        </w:rPr>
        <w:t>and</w:t>
      </w:r>
      <w:r>
        <w:rPr>
          <w:spacing w:val="-6"/>
          <w:sz w:val="20"/>
        </w:rPr>
        <w:t xml:space="preserve"> </w:t>
      </w:r>
      <w:r>
        <w:rPr>
          <w:sz w:val="20"/>
        </w:rPr>
        <w:t>that</w:t>
      </w:r>
      <w:r>
        <w:rPr>
          <w:spacing w:val="-5"/>
          <w:sz w:val="20"/>
        </w:rPr>
        <w:t xml:space="preserve"> </w:t>
      </w:r>
      <w:r>
        <w:rPr>
          <w:sz w:val="20"/>
        </w:rPr>
        <w:t>the</w:t>
      </w:r>
      <w:r>
        <w:rPr>
          <w:spacing w:val="-5"/>
          <w:sz w:val="20"/>
        </w:rPr>
        <w:t xml:space="preserve"> </w:t>
      </w:r>
      <w:r>
        <w:rPr>
          <w:sz w:val="20"/>
        </w:rPr>
        <w:t>Owner</w:t>
      </w:r>
      <w:r>
        <w:rPr>
          <w:spacing w:val="-4"/>
          <w:sz w:val="20"/>
        </w:rPr>
        <w:t xml:space="preserve"> </w:t>
      </w:r>
      <w:r>
        <w:rPr>
          <w:sz w:val="20"/>
        </w:rPr>
        <w:t>cannot</w:t>
      </w:r>
      <w:r>
        <w:rPr>
          <w:spacing w:val="-5"/>
          <w:sz w:val="20"/>
        </w:rPr>
        <w:t xml:space="preserve"> </w:t>
      </w:r>
      <w:r>
        <w:rPr>
          <w:sz w:val="20"/>
        </w:rPr>
        <w:t>enter</w:t>
      </w:r>
      <w:r>
        <w:rPr>
          <w:spacing w:val="-5"/>
          <w:sz w:val="20"/>
        </w:rPr>
        <w:t xml:space="preserve"> </w:t>
      </w:r>
      <w:r>
        <w:rPr>
          <w:sz w:val="20"/>
        </w:rPr>
        <w:t>into</w:t>
      </w:r>
      <w:r>
        <w:rPr>
          <w:spacing w:val="-5"/>
          <w:sz w:val="20"/>
        </w:rPr>
        <w:t xml:space="preserve"> </w:t>
      </w:r>
      <w:r>
        <w:rPr>
          <w:sz w:val="20"/>
        </w:rPr>
        <w:t>any</w:t>
      </w:r>
      <w:r>
        <w:rPr>
          <w:spacing w:val="-12"/>
          <w:sz w:val="20"/>
        </w:rPr>
        <w:t xml:space="preserve"> </w:t>
      </w:r>
      <w:r>
        <w:rPr>
          <w:sz w:val="20"/>
        </w:rPr>
        <w:t>such</w:t>
      </w:r>
      <w:r>
        <w:rPr>
          <w:spacing w:val="-5"/>
          <w:sz w:val="20"/>
        </w:rPr>
        <w:t xml:space="preserve"> </w:t>
      </w:r>
      <w:r>
        <w:rPr>
          <w:sz w:val="20"/>
        </w:rPr>
        <w:t>contract,</w:t>
      </w:r>
      <w:r>
        <w:rPr>
          <w:spacing w:val="-5"/>
          <w:sz w:val="20"/>
        </w:rPr>
        <w:t xml:space="preserve"> </w:t>
      </w:r>
      <w:r>
        <w:rPr>
          <w:sz w:val="20"/>
        </w:rPr>
        <w:t>nor</w:t>
      </w:r>
      <w:r>
        <w:rPr>
          <w:spacing w:val="-5"/>
          <w:sz w:val="20"/>
        </w:rPr>
        <w:t xml:space="preserve"> </w:t>
      </w:r>
      <w:r>
        <w:rPr>
          <w:sz w:val="20"/>
        </w:rPr>
        <w:t>can</w:t>
      </w:r>
      <w:r>
        <w:rPr>
          <w:spacing w:val="-5"/>
          <w:sz w:val="20"/>
        </w:rPr>
        <w:t xml:space="preserve"> </w:t>
      </w:r>
      <w:r>
        <w:rPr>
          <w:sz w:val="20"/>
        </w:rPr>
        <w:t>UA</w:t>
      </w:r>
      <w:r>
        <w:rPr>
          <w:spacing w:val="-6"/>
          <w:sz w:val="20"/>
        </w:rPr>
        <w:t xml:space="preserve"> </w:t>
      </w:r>
      <w:r>
        <w:rPr>
          <w:sz w:val="20"/>
        </w:rPr>
        <w:t>Systems approve any such contract, for which disclosures are not made and the verbiage of paragraphs</w:t>
      </w:r>
      <w:r>
        <w:rPr>
          <w:spacing w:val="-5"/>
          <w:sz w:val="20"/>
        </w:rPr>
        <w:t xml:space="preserve"> </w:t>
      </w:r>
      <w:r>
        <w:rPr>
          <w:sz w:val="20"/>
        </w:rPr>
        <w:t>a,</w:t>
      </w:r>
      <w:r>
        <w:rPr>
          <w:spacing w:val="-7"/>
          <w:sz w:val="20"/>
        </w:rPr>
        <w:t xml:space="preserve"> </w:t>
      </w:r>
      <w:r>
        <w:rPr>
          <w:sz w:val="20"/>
        </w:rPr>
        <w:t>b,</w:t>
      </w:r>
      <w:r>
        <w:rPr>
          <w:spacing w:val="-6"/>
          <w:sz w:val="20"/>
        </w:rPr>
        <w:t xml:space="preserve"> </w:t>
      </w:r>
      <w:r>
        <w:rPr>
          <w:sz w:val="20"/>
        </w:rPr>
        <w:t>and</w:t>
      </w:r>
      <w:r>
        <w:rPr>
          <w:spacing w:val="-7"/>
          <w:sz w:val="20"/>
        </w:rPr>
        <w:t xml:space="preserve"> </w:t>
      </w:r>
      <w:r>
        <w:rPr>
          <w:sz w:val="20"/>
        </w:rPr>
        <w:t>c</w:t>
      </w:r>
      <w:r>
        <w:rPr>
          <w:spacing w:val="-5"/>
          <w:sz w:val="20"/>
        </w:rPr>
        <w:t xml:space="preserve"> </w:t>
      </w:r>
      <w:r>
        <w:rPr>
          <w:sz w:val="20"/>
        </w:rPr>
        <w:t>below</w:t>
      </w:r>
      <w:r>
        <w:rPr>
          <w:spacing w:val="-9"/>
          <w:sz w:val="20"/>
        </w:rPr>
        <w:t xml:space="preserve"> </w:t>
      </w:r>
      <w:r>
        <w:rPr>
          <w:sz w:val="20"/>
        </w:rPr>
        <w:t>will</w:t>
      </w:r>
      <w:r>
        <w:rPr>
          <w:spacing w:val="-6"/>
          <w:sz w:val="20"/>
        </w:rPr>
        <w:t xml:space="preserve"> </w:t>
      </w:r>
      <w:r>
        <w:rPr>
          <w:sz w:val="20"/>
        </w:rPr>
        <w:t>be</w:t>
      </w:r>
      <w:r>
        <w:rPr>
          <w:spacing w:val="-6"/>
          <w:sz w:val="20"/>
        </w:rPr>
        <w:t xml:space="preserve"> </w:t>
      </w:r>
      <w:r>
        <w:rPr>
          <w:sz w:val="20"/>
        </w:rPr>
        <w:t>included</w:t>
      </w:r>
      <w:r>
        <w:rPr>
          <w:spacing w:val="-7"/>
          <w:sz w:val="20"/>
        </w:rPr>
        <w:t xml:space="preserve"> </w:t>
      </w:r>
      <w:r>
        <w:rPr>
          <w:sz w:val="20"/>
        </w:rPr>
        <w:t>in</w:t>
      </w:r>
      <w:r>
        <w:rPr>
          <w:spacing w:val="-6"/>
          <w:sz w:val="20"/>
        </w:rPr>
        <w:t xml:space="preserve"> </w:t>
      </w:r>
      <w:r>
        <w:rPr>
          <w:sz w:val="20"/>
        </w:rPr>
        <w:t>the</w:t>
      </w:r>
      <w:r>
        <w:rPr>
          <w:spacing w:val="-7"/>
          <w:sz w:val="20"/>
        </w:rPr>
        <w:t xml:space="preserve"> </w:t>
      </w:r>
      <w:r>
        <w:rPr>
          <w:sz w:val="20"/>
        </w:rPr>
        <w:t>body</w:t>
      </w:r>
      <w:r>
        <w:rPr>
          <w:spacing w:val="-12"/>
          <w:sz w:val="20"/>
        </w:rPr>
        <w:t xml:space="preserve"> </w:t>
      </w:r>
      <w:r>
        <w:rPr>
          <w:sz w:val="20"/>
        </w:rPr>
        <w:t>of</w:t>
      </w:r>
      <w:r>
        <w:rPr>
          <w:spacing w:val="-5"/>
          <w:sz w:val="20"/>
        </w:rPr>
        <w:t xml:space="preserve"> </w:t>
      </w:r>
      <w:r>
        <w:rPr>
          <w:sz w:val="20"/>
        </w:rPr>
        <w:t>any</w:t>
      </w:r>
      <w:r>
        <w:rPr>
          <w:spacing w:val="-12"/>
          <w:sz w:val="20"/>
        </w:rPr>
        <w:t xml:space="preserve"> </w:t>
      </w:r>
      <w:r>
        <w:rPr>
          <w:sz w:val="20"/>
        </w:rPr>
        <w:t>contract</w:t>
      </w:r>
      <w:r>
        <w:rPr>
          <w:spacing w:val="-6"/>
          <w:sz w:val="20"/>
        </w:rPr>
        <w:t xml:space="preserve"> </w:t>
      </w:r>
      <w:r>
        <w:rPr>
          <w:sz w:val="20"/>
        </w:rPr>
        <w:t>awarded.</w:t>
      </w:r>
    </w:p>
    <w:p w:rsidR="006623AE" w:rsidRDefault="005D5E16">
      <w:pPr>
        <w:pStyle w:val="ListParagraph"/>
        <w:numPr>
          <w:ilvl w:val="3"/>
          <w:numId w:val="96"/>
        </w:numPr>
        <w:tabs>
          <w:tab w:val="left" w:pos="1459"/>
          <w:tab w:val="left" w:pos="1460"/>
        </w:tabs>
        <w:spacing w:before="10"/>
        <w:rPr>
          <w:sz w:val="20"/>
        </w:rPr>
      </w:pPr>
      <w:r>
        <w:rPr>
          <w:sz w:val="20"/>
        </w:rPr>
        <w:t>Potential</w:t>
      </w:r>
      <w:r>
        <w:rPr>
          <w:spacing w:val="-10"/>
          <w:sz w:val="20"/>
        </w:rPr>
        <w:t xml:space="preserve"> </w:t>
      </w:r>
      <w:r>
        <w:rPr>
          <w:sz w:val="20"/>
        </w:rPr>
        <w:t>Bidders</w:t>
      </w:r>
      <w:r>
        <w:rPr>
          <w:spacing w:val="-9"/>
          <w:sz w:val="20"/>
        </w:rPr>
        <w:t xml:space="preserve"> </w:t>
      </w:r>
      <w:r>
        <w:rPr>
          <w:sz w:val="20"/>
        </w:rPr>
        <w:t>are</w:t>
      </w:r>
      <w:r>
        <w:rPr>
          <w:spacing w:val="-11"/>
          <w:sz w:val="20"/>
        </w:rPr>
        <w:t xml:space="preserve"> </w:t>
      </w:r>
      <w:r>
        <w:rPr>
          <w:sz w:val="20"/>
        </w:rPr>
        <w:t>hereby</w:t>
      </w:r>
      <w:r>
        <w:rPr>
          <w:spacing w:val="-15"/>
          <w:sz w:val="20"/>
        </w:rPr>
        <w:t xml:space="preserve"> </w:t>
      </w:r>
      <w:r>
        <w:rPr>
          <w:sz w:val="20"/>
        </w:rPr>
        <w:t>notified</w:t>
      </w:r>
      <w:r>
        <w:rPr>
          <w:spacing w:val="-10"/>
          <w:sz w:val="20"/>
        </w:rPr>
        <w:t xml:space="preserve"> </w:t>
      </w:r>
      <w:r>
        <w:rPr>
          <w:sz w:val="20"/>
        </w:rPr>
        <w:t>that:</w:t>
      </w:r>
    </w:p>
    <w:p w:rsidR="006623AE" w:rsidRDefault="005D5E16">
      <w:pPr>
        <w:pStyle w:val="ListParagraph"/>
        <w:numPr>
          <w:ilvl w:val="3"/>
          <w:numId w:val="96"/>
        </w:numPr>
        <w:tabs>
          <w:tab w:val="left" w:pos="1459"/>
          <w:tab w:val="left" w:pos="1460"/>
        </w:tabs>
        <w:spacing w:before="7"/>
        <w:ind w:right="307"/>
        <w:rPr>
          <w:sz w:val="20"/>
        </w:rPr>
      </w:pPr>
      <w:r>
        <w:rPr>
          <w:sz w:val="20"/>
        </w:rPr>
        <w:t>Disclosure</w:t>
      </w:r>
      <w:r>
        <w:rPr>
          <w:spacing w:val="-6"/>
          <w:sz w:val="20"/>
        </w:rPr>
        <w:t xml:space="preserve"> </w:t>
      </w:r>
      <w:r>
        <w:rPr>
          <w:sz w:val="20"/>
        </w:rPr>
        <w:t>is</w:t>
      </w:r>
      <w:r>
        <w:rPr>
          <w:spacing w:val="-4"/>
          <w:sz w:val="20"/>
        </w:rPr>
        <w:t xml:space="preserve"> </w:t>
      </w:r>
      <w:r>
        <w:rPr>
          <w:sz w:val="20"/>
        </w:rPr>
        <w:t>required</w:t>
      </w:r>
      <w:r>
        <w:rPr>
          <w:spacing w:val="-6"/>
          <w:sz w:val="20"/>
        </w:rPr>
        <w:t xml:space="preserve"> </w:t>
      </w:r>
      <w:r>
        <w:rPr>
          <w:sz w:val="20"/>
        </w:rPr>
        <w:t>to</w:t>
      </w:r>
      <w:r>
        <w:rPr>
          <w:spacing w:val="-6"/>
          <w:sz w:val="20"/>
        </w:rPr>
        <w:t xml:space="preserve"> </w:t>
      </w:r>
      <w:r>
        <w:rPr>
          <w:sz w:val="20"/>
        </w:rPr>
        <w:t>be</w:t>
      </w:r>
      <w:r>
        <w:rPr>
          <w:spacing w:val="-6"/>
          <w:sz w:val="20"/>
        </w:rPr>
        <w:t xml:space="preserve"> </w:t>
      </w:r>
      <w:r>
        <w:rPr>
          <w:sz w:val="20"/>
        </w:rPr>
        <w:t>a</w:t>
      </w:r>
      <w:r>
        <w:rPr>
          <w:spacing w:val="-5"/>
          <w:sz w:val="20"/>
        </w:rPr>
        <w:t xml:space="preserve"> </w:t>
      </w:r>
      <w:r>
        <w:rPr>
          <w:sz w:val="20"/>
        </w:rPr>
        <w:t>condition</w:t>
      </w:r>
      <w:r>
        <w:rPr>
          <w:spacing w:val="-6"/>
          <w:sz w:val="20"/>
        </w:rPr>
        <w:t xml:space="preserve"> </w:t>
      </w:r>
      <w:r>
        <w:rPr>
          <w:sz w:val="20"/>
        </w:rPr>
        <w:t>of</w:t>
      </w:r>
      <w:r>
        <w:rPr>
          <w:spacing w:val="-3"/>
          <w:sz w:val="20"/>
        </w:rPr>
        <w:t xml:space="preserve"> </w:t>
      </w:r>
      <w:r>
        <w:rPr>
          <w:sz w:val="20"/>
        </w:rPr>
        <w:t>any</w:t>
      </w:r>
      <w:r>
        <w:rPr>
          <w:spacing w:val="-11"/>
          <w:sz w:val="20"/>
        </w:rPr>
        <w:t xml:space="preserve"> </w:t>
      </w:r>
      <w:r>
        <w:rPr>
          <w:sz w:val="20"/>
        </w:rPr>
        <w:t>present</w:t>
      </w:r>
      <w:r>
        <w:rPr>
          <w:spacing w:val="-6"/>
          <w:sz w:val="20"/>
        </w:rPr>
        <w:t xml:space="preserve"> </w:t>
      </w:r>
      <w:r>
        <w:rPr>
          <w:sz w:val="20"/>
        </w:rPr>
        <w:t>or</w:t>
      </w:r>
      <w:r>
        <w:rPr>
          <w:spacing w:val="-5"/>
          <w:sz w:val="20"/>
        </w:rPr>
        <w:t xml:space="preserve"> </w:t>
      </w:r>
      <w:r>
        <w:rPr>
          <w:sz w:val="20"/>
        </w:rPr>
        <w:t>future</w:t>
      </w:r>
      <w:r>
        <w:rPr>
          <w:spacing w:val="-6"/>
          <w:sz w:val="20"/>
        </w:rPr>
        <w:t xml:space="preserve"> </w:t>
      </w:r>
      <w:r>
        <w:rPr>
          <w:sz w:val="20"/>
        </w:rPr>
        <w:t>subcontract</w:t>
      </w:r>
      <w:r>
        <w:rPr>
          <w:spacing w:val="-5"/>
          <w:sz w:val="20"/>
        </w:rPr>
        <w:t xml:space="preserve"> </w:t>
      </w:r>
      <w:r>
        <w:rPr>
          <w:sz w:val="20"/>
        </w:rPr>
        <w:t>for</w:t>
      </w:r>
      <w:r>
        <w:rPr>
          <w:spacing w:val="-5"/>
          <w:sz w:val="20"/>
        </w:rPr>
        <w:t xml:space="preserve"> </w:t>
      </w:r>
      <w:r>
        <w:rPr>
          <w:sz w:val="20"/>
        </w:rPr>
        <w:t>which</w:t>
      </w:r>
      <w:r>
        <w:rPr>
          <w:spacing w:val="-5"/>
          <w:sz w:val="20"/>
        </w:rPr>
        <w:t xml:space="preserve"> </w:t>
      </w:r>
      <w:r>
        <w:rPr>
          <w:sz w:val="20"/>
        </w:rPr>
        <w:t>the total</w:t>
      </w:r>
      <w:r>
        <w:rPr>
          <w:spacing w:val="-11"/>
          <w:sz w:val="20"/>
        </w:rPr>
        <w:t xml:space="preserve"> </w:t>
      </w:r>
      <w:r>
        <w:rPr>
          <w:sz w:val="20"/>
        </w:rPr>
        <w:t>consideration</w:t>
      </w:r>
      <w:r>
        <w:rPr>
          <w:spacing w:val="-11"/>
          <w:sz w:val="20"/>
        </w:rPr>
        <w:t xml:space="preserve"> </w:t>
      </w:r>
      <w:r>
        <w:rPr>
          <w:sz w:val="20"/>
        </w:rPr>
        <w:t>is</w:t>
      </w:r>
      <w:r>
        <w:rPr>
          <w:spacing w:val="-10"/>
          <w:sz w:val="20"/>
        </w:rPr>
        <w:t xml:space="preserve"> </w:t>
      </w:r>
      <w:r>
        <w:rPr>
          <w:sz w:val="20"/>
        </w:rPr>
        <w:t>greater</w:t>
      </w:r>
      <w:r>
        <w:rPr>
          <w:spacing w:val="-10"/>
          <w:sz w:val="20"/>
        </w:rPr>
        <w:t xml:space="preserve"> </w:t>
      </w:r>
      <w:r>
        <w:rPr>
          <w:sz w:val="20"/>
        </w:rPr>
        <w:t>than</w:t>
      </w:r>
      <w:r>
        <w:rPr>
          <w:spacing w:val="-12"/>
          <w:sz w:val="20"/>
        </w:rPr>
        <w:t xml:space="preserve"> </w:t>
      </w:r>
      <w:r>
        <w:rPr>
          <w:sz w:val="20"/>
        </w:rPr>
        <w:t>twenty-five</w:t>
      </w:r>
      <w:r>
        <w:rPr>
          <w:spacing w:val="-11"/>
          <w:sz w:val="20"/>
        </w:rPr>
        <w:t xml:space="preserve"> </w:t>
      </w:r>
      <w:r>
        <w:rPr>
          <w:sz w:val="20"/>
        </w:rPr>
        <w:t>thousand</w:t>
      </w:r>
      <w:r>
        <w:rPr>
          <w:spacing w:val="-12"/>
          <w:sz w:val="20"/>
        </w:rPr>
        <w:t xml:space="preserve"> </w:t>
      </w:r>
      <w:r>
        <w:rPr>
          <w:sz w:val="20"/>
        </w:rPr>
        <w:t>dollars</w:t>
      </w:r>
      <w:r>
        <w:rPr>
          <w:spacing w:val="-10"/>
          <w:sz w:val="20"/>
        </w:rPr>
        <w:t xml:space="preserve"> </w:t>
      </w:r>
      <w:r>
        <w:rPr>
          <w:sz w:val="20"/>
        </w:rPr>
        <w:t>($25,000.00).</w:t>
      </w:r>
    </w:p>
    <w:p w:rsidR="006623AE" w:rsidRDefault="005D5E16">
      <w:pPr>
        <w:pStyle w:val="ListParagraph"/>
        <w:numPr>
          <w:ilvl w:val="4"/>
          <w:numId w:val="96"/>
        </w:numPr>
        <w:tabs>
          <w:tab w:val="left" w:pos="1879"/>
          <w:tab w:val="left" w:pos="1880"/>
        </w:tabs>
        <w:spacing w:before="7"/>
        <w:ind w:right="478"/>
        <w:rPr>
          <w:sz w:val="20"/>
        </w:rPr>
      </w:pPr>
      <w:r>
        <w:rPr>
          <w:sz w:val="20"/>
        </w:rPr>
        <w:t>The Contractor shall require any present or future subcontractor, for which the subcontract</w:t>
      </w:r>
      <w:r>
        <w:rPr>
          <w:spacing w:val="-7"/>
          <w:sz w:val="20"/>
        </w:rPr>
        <w:t xml:space="preserve"> </w:t>
      </w:r>
      <w:r>
        <w:rPr>
          <w:sz w:val="20"/>
        </w:rPr>
        <w:t>amount</w:t>
      </w:r>
      <w:r>
        <w:rPr>
          <w:spacing w:val="-6"/>
          <w:sz w:val="20"/>
        </w:rPr>
        <w:t xml:space="preserve"> </w:t>
      </w:r>
      <w:r>
        <w:rPr>
          <w:sz w:val="20"/>
        </w:rPr>
        <w:t>is</w:t>
      </w:r>
      <w:r>
        <w:rPr>
          <w:spacing w:val="-5"/>
          <w:sz w:val="20"/>
        </w:rPr>
        <w:t xml:space="preserve"> </w:t>
      </w:r>
      <w:r>
        <w:rPr>
          <w:sz w:val="20"/>
        </w:rPr>
        <w:t>greater</w:t>
      </w:r>
      <w:r>
        <w:rPr>
          <w:spacing w:val="-6"/>
          <w:sz w:val="20"/>
        </w:rPr>
        <w:t xml:space="preserve"> </w:t>
      </w:r>
      <w:r>
        <w:rPr>
          <w:sz w:val="20"/>
        </w:rPr>
        <w:t>than</w:t>
      </w:r>
      <w:r>
        <w:rPr>
          <w:spacing w:val="-6"/>
          <w:sz w:val="20"/>
        </w:rPr>
        <w:t xml:space="preserve"> </w:t>
      </w:r>
      <w:r>
        <w:rPr>
          <w:sz w:val="20"/>
        </w:rPr>
        <w:t>$25,000.00,</w:t>
      </w:r>
      <w:r>
        <w:rPr>
          <w:spacing w:val="-6"/>
          <w:sz w:val="20"/>
        </w:rPr>
        <w:t xml:space="preserve"> </w:t>
      </w:r>
      <w:r>
        <w:rPr>
          <w:sz w:val="20"/>
        </w:rPr>
        <w:t>to</w:t>
      </w:r>
      <w:r>
        <w:rPr>
          <w:spacing w:val="-6"/>
          <w:sz w:val="20"/>
        </w:rPr>
        <w:t xml:space="preserve"> </w:t>
      </w:r>
      <w:r>
        <w:rPr>
          <w:sz w:val="20"/>
        </w:rPr>
        <w:t>complete</w:t>
      </w:r>
      <w:r>
        <w:rPr>
          <w:spacing w:val="-6"/>
          <w:sz w:val="20"/>
        </w:rPr>
        <w:t xml:space="preserve"> </w:t>
      </w:r>
      <w:r>
        <w:rPr>
          <w:sz w:val="20"/>
        </w:rPr>
        <w:t>and</w:t>
      </w:r>
      <w:r>
        <w:rPr>
          <w:spacing w:val="-7"/>
          <w:sz w:val="20"/>
        </w:rPr>
        <w:t xml:space="preserve"> </w:t>
      </w:r>
      <w:r>
        <w:rPr>
          <w:sz w:val="20"/>
        </w:rPr>
        <w:t>sign</w:t>
      </w:r>
      <w:r>
        <w:rPr>
          <w:spacing w:val="-7"/>
          <w:sz w:val="20"/>
        </w:rPr>
        <w:t xml:space="preserve"> </w:t>
      </w:r>
      <w:r>
        <w:rPr>
          <w:sz w:val="20"/>
        </w:rPr>
        <w:t>the</w:t>
      </w:r>
      <w:r>
        <w:rPr>
          <w:spacing w:val="-6"/>
          <w:sz w:val="20"/>
        </w:rPr>
        <w:t xml:space="preserve"> </w:t>
      </w:r>
      <w:r>
        <w:rPr>
          <w:sz w:val="20"/>
        </w:rPr>
        <w:t>Contract and Disclosure and Certification. The contractor shall ensure that any agreement, current or future between the contractor and a subcontractor for which the total consideration</w:t>
      </w:r>
      <w:r>
        <w:rPr>
          <w:spacing w:val="-11"/>
          <w:sz w:val="20"/>
        </w:rPr>
        <w:t xml:space="preserve"> </w:t>
      </w:r>
      <w:r>
        <w:rPr>
          <w:sz w:val="20"/>
        </w:rPr>
        <w:t>is</w:t>
      </w:r>
      <w:r>
        <w:rPr>
          <w:spacing w:val="-9"/>
          <w:sz w:val="20"/>
        </w:rPr>
        <w:t xml:space="preserve"> </w:t>
      </w:r>
      <w:r>
        <w:rPr>
          <w:sz w:val="20"/>
        </w:rPr>
        <w:t>greater</w:t>
      </w:r>
      <w:r>
        <w:rPr>
          <w:spacing w:val="-10"/>
          <w:sz w:val="20"/>
        </w:rPr>
        <w:t xml:space="preserve"> </w:t>
      </w:r>
      <w:r>
        <w:rPr>
          <w:sz w:val="20"/>
        </w:rPr>
        <w:t>than</w:t>
      </w:r>
      <w:r>
        <w:rPr>
          <w:spacing w:val="-10"/>
          <w:sz w:val="20"/>
        </w:rPr>
        <w:t xml:space="preserve"> </w:t>
      </w:r>
      <w:r>
        <w:rPr>
          <w:sz w:val="20"/>
        </w:rPr>
        <w:t>$25,000.00</w:t>
      </w:r>
      <w:r>
        <w:rPr>
          <w:spacing w:val="-11"/>
          <w:sz w:val="20"/>
        </w:rPr>
        <w:t xml:space="preserve"> </w:t>
      </w:r>
      <w:r>
        <w:rPr>
          <w:sz w:val="20"/>
        </w:rPr>
        <w:t>shall</w:t>
      </w:r>
      <w:r>
        <w:rPr>
          <w:spacing w:val="-10"/>
          <w:sz w:val="20"/>
        </w:rPr>
        <w:t xml:space="preserve"> </w:t>
      </w:r>
      <w:r>
        <w:rPr>
          <w:sz w:val="20"/>
        </w:rPr>
        <w:t>contain</w:t>
      </w:r>
      <w:r>
        <w:rPr>
          <w:spacing w:val="-10"/>
          <w:sz w:val="20"/>
        </w:rPr>
        <w:t xml:space="preserve"> </w:t>
      </w:r>
      <w:r>
        <w:rPr>
          <w:sz w:val="20"/>
        </w:rPr>
        <w:t>the</w:t>
      </w:r>
      <w:r>
        <w:rPr>
          <w:spacing w:val="-10"/>
          <w:sz w:val="20"/>
        </w:rPr>
        <w:t xml:space="preserve"> </w:t>
      </w:r>
      <w:r>
        <w:rPr>
          <w:sz w:val="20"/>
        </w:rPr>
        <w:t>following:</w:t>
      </w:r>
    </w:p>
    <w:p w:rsidR="006623AE" w:rsidRDefault="005D5E16">
      <w:pPr>
        <w:pStyle w:val="ListParagraph"/>
        <w:numPr>
          <w:ilvl w:val="4"/>
          <w:numId w:val="96"/>
        </w:numPr>
        <w:tabs>
          <w:tab w:val="left" w:pos="1879"/>
          <w:tab w:val="left" w:pos="1880"/>
        </w:tabs>
        <w:spacing w:before="10"/>
        <w:ind w:right="358"/>
        <w:rPr>
          <w:sz w:val="20"/>
        </w:rPr>
      </w:pPr>
      <w:r>
        <w:rPr>
          <w:sz w:val="20"/>
        </w:rPr>
        <w:t>Failure</w:t>
      </w:r>
      <w:r>
        <w:rPr>
          <w:spacing w:val="-6"/>
          <w:sz w:val="20"/>
        </w:rPr>
        <w:t xml:space="preserve"> </w:t>
      </w:r>
      <w:r>
        <w:rPr>
          <w:sz w:val="20"/>
        </w:rPr>
        <w:t>to</w:t>
      </w:r>
      <w:r>
        <w:rPr>
          <w:spacing w:val="-6"/>
          <w:sz w:val="20"/>
        </w:rPr>
        <w:t xml:space="preserve"> </w:t>
      </w:r>
      <w:r>
        <w:rPr>
          <w:sz w:val="20"/>
        </w:rPr>
        <w:t>make</w:t>
      </w:r>
      <w:r>
        <w:rPr>
          <w:spacing w:val="-5"/>
          <w:sz w:val="20"/>
        </w:rPr>
        <w:t xml:space="preserve"> </w:t>
      </w:r>
      <w:r>
        <w:rPr>
          <w:sz w:val="20"/>
        </w:rPr>
        <w:t>any</w:t>
      </w:r>
      <w:r>
        <w:rPr>
          <w:spacing w:val="-12"/>
          <w:sz w:val="20"/>
        </w:rPr>
        <w:t xml:space="preserve"> </w:t>
      </w:r>
      <w:r>
        <w:rPr>
          <w:sz w:val="20"/>
        </w:rPr>
        <w:t>disclosure</w:t>
      </w:r>
      <w:r>
        <w:rPr>
          <w:spacing w:val="-6"/>
          <w:sz w:val="20"/>
        </w:rPr>
        <w:t xml:space="preserve"> </w:t>
      </w:r>
      <w:r>
        <w:rPr>
          <w:sz w:val="20"/>
        </w:rPr>
        <w:t>required</w:t>
      </w:r>
      <w:r>
        <w:rPr>
          <w:spacing w:val="-5"/>
          <w:sz w:val="20"/>
        </w:rPr>
        <w:t xml:space="preserve"> </w:t>
      </w:r>
      <w:r>
        <w:rPr>
          <w:sz w:val="20"/>
        </w:rPr>
        <w:t>by</w:t>
      </w:r>
      <w:r>
        <w:rPr>
          <w:spacing w:val="-11"/>
          <w:sz w:val="20"/>
        </w:rPr>
        <w:t xml:space="preserve"> </w:t>
      </w:r>
      <w:r>
        <w:rPr>
          <w:sz w:val="20"/>
        </w:rPr>
        <w:t>Governor</w:t>
      </w:r>
      <w:r>
        <w:rPr>
          <w:spacing w:val="-5"/>
          <w:sz w:val="20"/>
        </w:rPr>
        <w:t xml:space="preserve"> </w:t>
      </w:r>
      <w:r>
        <w:rPr>
          <w:sz w:val="20"/>
        </w:rPr>
        <w:t>Executive</w:t>
      </w:r>
      <w:r>
        <w:rPr>
          <w:spacing w:val="-5"/>
          <w:sz w:val="20"/>
        </w:rPr>
        <w:t xml:space="preserve"> </w:t>
      </w:r>
      <w:r>
        <w:rPr>
          <w:sz w:val="20"/>
        </w:rPr>
        <w:t>Order</w:t>
      </w:r>
      <w:r>
        <w:rPr>
          <w:spacing w:val="-5"/>
          <w:sz w:val="20"/>
        </w:rPr>
        <w:t xml:space="preserve"> </w:t>
      </w:r>
      <w:r>
        <w:rPr>
          <w:sz w:val="20"/>
        </w:rPr>
        <w:t>98-04,</w:t>
      </w:r>
      <w:r>
        <w:rPr>
          <w:spacing w:val="-6"/>
          <w:sz w:val="20"/>
        </w:rPr>
        <w:t xml:space="preserve"> </w:t>
      </w:r>
      <w:r>
        <w:rPr>
          <w:sz w:val="20"/>
        </w:rPr>
        <w:t>or</w:t>
      </w:r>
      <w:r>
        <w:rPr>
          <w:spacing w:val="-5"/>
          <w:sz w:val="20"/>
        </w:rPr>
        <w:t xml:space="preserve"> </w:t>
      </w:r>
      <w:r>
        <w:rPr>
          <w:sz w:val="20"/>
        </w:rPr>
        <w:t>any violation of any rule, regulation or adopted pursuant to that Order, shall be material breach of the term of this subcontract. The party who fails to make the required disclosure or who violates the rule, regulation, or policy shall be subject to all legal remedies available to the</w:t>
      </w:r>
      <w:r>
        <w:rPr>
          <w:spacing w:val="-32"/>
          <w:sz w:val="20"/>
        </w:rPr>
        <w:t xml:space="preserve"> </w:t>
      </w:r>
      <w:r>
        <w:rPr>
          <w:sz w:val="20"/>
        </w:rPr>
        <w:t>contractor.</w:t>
      </w:r>
    </w:p>
    <w:p w:rsidR="006623AE" w:rsidRDefault="005D5E16">
      <w:pPr>
        <w:pStyle w:val="ListParagraph"/>
        <w:numPr>
          <w:ilvl w:val="3"/>
          <w:numId w:val="96"/>
        </w:numPr>
        <w:tabs>
          <w:tab w:val="left" w:pos="1459"/>
          <w:tab w:val="left" w:pos="1460"/>
        </w:tabs>
        <w:spacing w:before="7"/>
        <w:ind w:right="223"/>
        <w:rPr>
          <w:sz w:val="20"/>
        </w:rPr>
      </w:pPr>
      <w:r>
        <w:rPr>
          <w:sz w:val="20"/>
        </w:rPr>
        <w:t>The Contractor shall transmit a copy of the subcontractor's disclosure form to the agency and</w:t>
      </w:r>
      <w:r>
        <w:rPr>
          <w:spacing w:val="-7"/>
          <w:sz w:val="20"/>
        </w:rPr>
        <w:t xml:space="preserve"> </w:t>
      </w:r>
      <w:r>
        <w:rPr>
          <w:sz w:val="20"/>
        </w:rPr>
        <w:t>a</w:t>
      </w:r>
      <w:r>
        <w:rPr>
          <w:spacing w:val="-6"/>
          <w:sz w:val="20"/>
        </w:rPr>
        <w:t xml:space="preserve"> </w:t>
      </w:r>
      <w:r>
        <w:rPr>
          <w:sz w:val="20"/>
        </w:rPr>
        <w:t>statement</w:t>
      </w:r>
      <w:r>
        <w:rPr>
          <w:spacing w:val="-6"/>
          <w:sz w:val="20"/>
        </w:rPr>
        <w:t xml:space="preserve"> </w:t>
      </w:r>
      <w:r>
        <w:rPr>
          <w:sz w:val="20"/>
        </w:rPr>
        <w:t>containing</w:t>
      </w:r>
      <w:r>
        <w:rPr>
          <w:spacing w:val="-6"/>
          <w:sz w:val="20"/>
        </w:rPr>
        <w:t xml:space="preserve"> </w:t>
      </w:r>
      <w:r>
        <w:rPr>
          <w:sz w:val="20"/>
        </w:rPr>
        <w:t>the</w:t>
      </w:r>
      <w:r>
        <w:rPr>
          <w:spacing w:val="-6"/>
          <w:sz w:val="20"/>
        </w:rPr>
        <w:t xml:space="preserve"> </w:t>
      </w:r>
      <w:r>
        <w:rPr>
          <w:sz w:val="20"/>
        </w:rPr>
        <w:t>dollar</w:t>
      </w:r>
      <w:r>
        <w:rPr>
          <w:spacing w:val="-5"/>
          <w:sz w:val="20"/>
        </w:rPr>
        <w:t xml:space="preserve"> </w:t>
      </w:r>
      <w:r>
        <w:rPr>
          <w:sz w:val="20"/>
        </w:rPr>
        <w:t>amount</w:t>
      </w:r>
      <w:r>
        <w:rPr>
          <w:spacing w:val="-7"/>
          <w:sz w:val="20"/>
        </w:rPr>
        <w:t xml:space="preserve"> </w:t>
      </w:r>
      <w:r>
        <w:rPr>
          <w:sz w:val="20"/>
        </w:rPr>
        <w:t>of</w:t>
      </w:r>
      <w:r>
        <w:rPr>
          <w:spacing w:val="-5"/>
          <w:sz w:val="20"/>
        </w:rPr>
        <w:t xml:space="preserve"> </w:t>
      </w:r>
      <w:r>
        <w:rPr>
          <w:sz w:val="20"/>
        </w:rPr>
        <w:t>the</w:t>
      </w:r>
      <w:r>
        <w:rPr>
          <w:spacing w:val="-6"/>
          <w:sz w:val="20"/>
        </w:rPr>
        <w:t xml:space="preserve"> </w:t>
      </w:r>
      <w:r>
        <w:rPr>
          <w:sz w:val="20"/>
        </w:rPr>
        <w:t>subcontract</w:t>
      </w:r>
      <w:r>
        <w:rPr>
          <w:spacing w:val="-6"/>
          <w:sz w:val="20"/>
        </w:rPr>
        <w:t xml:space="preserve"> </w:t>
      </w:r>
      <w:r>
        <w:rPr>
          <w:sz w:val="20"/>
        </w:rPr>
        <w:t>within</w:t>
      </w:r>
      <w:r>
        <w:rPr>
          <w:spacing w:val="-6"/>
          <w:sz w:val="20"/>
        </w:rPr>
        <w:t xml:space="preserve"> </w:t>
      </w:r>
      <w:r>
        <w:rPr>
          <w:sz w:val="20"/>
        </w:rPr>
        <w:t>ten</w:t>
      </w:r>
      <w:r>
        <w:rPr>
          <w:spacing w:val="-7"/>
          <w:sz w:val="20"/>
        </w:rPr>
        <w:t xml:space="preserve"> </w:t>
      </w:r>
      <w:r>
        <w:rPr>
          <w:sz w:val="20"/>
        </w:rPr>
        <w:t>(10)</w:t>
      </w:r>
      <w:r>
        <w:rPr>
          <w:spacing w:val="-5"/>
          <w:sz w:val="20"/>
        </w:rPr>
        <w:t xml:space="preserve"> </w:t>
      </w:r>
      <w:r>
        <w:rPr>
          <w:spacing w:val="-3"/>
          <w:sz w:val="20"/>
        </w:rPr>
        <w:t>days</w:t>
      </w:r>
      <w:r>
        <w:rPr>
          <w:spacing w:val="-5"/>
          <w:sz w:val="20"/>
        </w:rPr>
        <w:t xml:space="preserve"> </w:t>
      </w:r>
      <w:r>
        <w:rPr>
          <w:sz w:val="20"/>
        </w:rPr>
        <w:t>upon receipt of subcontractor's</w:t>
      </w:r>
      <w:r>
        <w:rPr>
          <w:spacing w:val="-25"/>
          <w:sz w:val="20"/>
        </w:rPr>
        <w:t xml:space="preserve"> </w:t>
      </w:r>
      <w:r>
        <w:rPr>
          <w:sz w:val="20"/>
        </w:rPr>
        <w:t>disclosure.</w:t>
      </w:r>
    </w:p>
    <w:p w:rsidR="006623AE" w:rsidRDefault="005D5E16">
      <w:pPr>
        <w:pStyle w:val="ListParagraph"/>
        <w:numPr>
          <w:ilvl w:val="4"/>
          <w:numId w:val="96"/>
        </w:numPr>
        <w:tabs>
          <w:tab w:val="left" w:pos="1879"/>
          <w:tab w:val="left" w:pos="1880"/>
        </w:tabs>
        <w:spacing w:before="7"/>
        <w:ind w:right="127"/>
        <w:rPr>
          <w:sz w:val="20"/>
        </w:rPr>
      </w:pPr>
      <w:r>
        <w:rPr>
          <w:sz w:val="20"/>
        </w:rPr>
        <w:t>Note:</w:t>
      </w:r>
      <w:r>
        <w:rPr>
          <w:spacing w:val="-6"/>
          <w:sz w:val="20"/>
        </w:rPr>
        <w:t xml:space="preserve"> </w:t>
      </w:r>
      <w:r>
        <w:rPr>
          <w:sz w:val="20"/>
        </w:rPr>
        <w:t>A</w:t>
      </w:r>
      <w:r>
        <w:rPr>
          <w:spacing w:val="-5"/>
          <w:sz w:val="20"/>
        </w:rPr>
        <w:t xml:space="preserve"> </w:t>
      </w:r>
      <w:r>
        <w:rPr>
          <w:sz w:val="20"/>
        </w:rPr>
        <w:t>copy</w:t>
      </w:r>
      <w:r>
        <w:rPr>
          <w:spacing w:val="-11"/>
          <w:sz w:val="20"/>
        </w:rPr>
        <w:t xml:space="preserve"> </w:t>
      </w:r>
      <w:r>
        <w:rPr>
          <w:sz w:val="20"/>
        </w:rPr>
        <w:t>of</w:t>
      </w:r>
      <w:r>
        <w:rPr>
          <w:spacing w:val="-3"/>
          <w:sz w:val="20"/>
        </w:rPr>
        <w:t xml:space="preserve"> </w:t>
      </w:r>
      <w:r>
        <w:rPr>
          <w:sz w:val="20"/>
        </w:rPr>
        <w:t>the</w:t>
      </w:r>
      <w:r>
        <w:rPr>
          <w:spacing w:val="-6"/>
          <w:sz w:val="20"/>
        </w:rPr>
        <w:t xml:space="preserve"> </w:t>
      </w:r>
      <w:r>
        <w:rPr>
          <w:sz w:val="20"/>
        </w:rPr>
        <w:t>“Contract</w:t>
      </w:r>
      <w:r>
        <w:rPr>
          <w:spacing w:val="-6"/>
          <w:sz w:val="20"/>
        </w:rPr>
        <w:t xml:space="preserve"> </w:t>
      </w:r>
      <w:r>
        <w:rPr>
          <w:sz w:val="20"/>
        </w:rPr>
        <w:t>and</w:t>
      </w:r>
      <w:r>
        <w:rPr>
          <w:spacing w:val="-5"/>
          <w:sz w:val="20"/>
        </w:rPr>
        <w:t xml:space="preserve"> </w:t>
      </w:r>
      <w:r>
        <w:rPr>
          <w:sz w:val="20"/>
        </w:rPr>
        <w:t>Grant</w:t>
      </w:r>
      <w:r>
        <w:rPr>
          <w:spacing w:val="-6"/>
          <w:sz w:val="20"/>
        </w:rPr>
        <w:t xml:space="preserve"> </w:t>
      </w:r>
      <w:r>
        <w:rPr>
          <w:sz w:val="20"/>
        </w:rPr>
        <w:t>Disclosure</w:t>
      </w:r>
      <w:r>
        <w:rPr>
          <w:spacing w:val="-5"/>
          <w:sz w:val="20"/>
        </w:rPr>
        <w:t xml:space="preserve"> </w:t>
      </w:r>
      <w:r>
        <w:rPr>
          <w:sz w:val="20"/>
        </w:rPr>
        <w:t>and</w:t>
      </w:r>
      <w:r>
        <w:rPr>
          <w:spacing w:val="-5"/>
          <w:sz w:val="20"/>
        </w:rPr>
        <w:t xml:space="preserve"> </w:t>
      </w:r>
      <w:r>
        <w:rPr>
          <w:sz w:val="20"/>
        </w:rPr>
        <w:t>Certification</w:t>
      </w:r>
      <w:r>
        <w:rPr>
          <w:spacing w:val="-6"/>
          <w:sz w:val="20"/>
        </w:rPr>
        <w:t xml:space="preserve"> </w:t>
      </w:r>
      <w:r>
        <w:rPr>
          <w:sz w:val="20"/>
        </w:rPr>
        <w:t>Form”</w:t>
      </w:r>
      <w:r>
        <w:rPr>
          <w:spacing w:val="-5"/>
          <w:sz w:val="20"/>
        </w:rPr>
        <w:t xml:space="preserve"> </w:t>
      </w:r>
      <w:r>
        <w:rPr>
          <w:sz w:val="20"/>
        </w:rPr>
        <w:t>is</w:t>
      </w:r>
      <w:r>
        <w:rPr>
          <w:spacing w:val="-4"/>
          <w:sz w:val="20"/>
        </w:rPr>
        <w:t xml:space="preserve"> </w:t>
      </w:r>
      <w:r>
        <w:rPr>
          <w:sz w:val="20"/>
        </w:rPr>
        <w:t>included at the end of this</w:t>
      </w:r>
      <w:r>
        <w:rPr>
          <w:spacing w:val="-29"/>
          <w:sz w:val="20"/>
        </w:rPr>
        <w:t xml:space="preserve"> </w:t>
      </w:r>
      <w:r>
        <w:rPr>
          <w:sz w:val="20"/>
        </w:rPr>
        <w:t>division.</w:t>
      </w:r>
    </w:p>
    <w:p w:rsidR="006623AE" w:rsidRDefault="005D5E16">
      <w:pPr>
        <w:pStyle w:val="ListParagraph"/>
        <w:numPr>
          <w:ilvl w:val="2"/>
          <w:numId w:val="96"/>
        </w:numPr>
        <w:tabs>
          <w:tab w:val="left" w:pos="999"/>
          <w:tab w:val="left" w:pos="1000"/>
        </w:tabs>
        <w:spacing w:before="79"/>
        <w:ind w:right="357"/>
        <w:rPr>
          <w:sz w:val="20"/>
        </w:rPr>
      </w:pPr>
      <w:r>
        <w:rPr>
          <w:sz w:val="20"/>
        </w:rPr>
        <w:t>Minority</w:t>
      </w:r>
      <w:r>
        <w:rPr>
          <w:spacing w:val="-12"/>
          <w:sz w:val="20"/>
        </w:rPr>
        <w:t xml:space="preserve"> </w:t>
      </w:r>
      <w:r>
        <w:rPr>
          <w:sz w:val="20"/>
        </w:rPr>
        <w:t>Participation:</w:t>
      </w:r>
      <w:r>
        <w:rPr>
          <w:spacing w:val="-8"/>
          <w:sz w:val="20"/>
        </w:rPr>
        <w:t xml:space="preserve"> </w:t>
      </w:r>
      <w:r>
        <w:rPr>
          <w:sz w:val="20"/>
        </w:rPr>
        <w:t>Pursuant</w:t>
      </w:r>
      <w:r>
        <w:rPr>
          <w:spacing w:val="-8"/>
          <w:sz w:val="20"/>
        </w:rPr>
        <w:t xml:space="preserve"> </w:t>
      </w:r>
      <w:r>
        <w:rPr>
          <w:sz w:val="20"/>
        </w:rPr>
        <w:t>to</w:t>
      </w:r>
      <w:r>
        <w:rPr>
          <w:spacing w:val="-8"/>
          <w:sz w:val="20"/>
        </w:rPr>
        <w:t xml:space="preserve"> </w:t>
      </w:r>
      <w:r>
        <w:rPr>
          <w:sz w:val="20"/>
        </w:rPr>
        <w:t>Ark.</w:t>
      </w:r>
      <w:r>
        <w:rPr>
          <w:spacing w:val="-8"/>
          <w:sz w:val="20"/>
        </w:rPr>
        <w:t xml:space="preserve"> </w:t>
      </w:r>
      <w:r>
        <w:rPr>
          <w:sz w:val="20"/>
        </w:rPr>
        <w:t>Code</w:t>
      </w:r>
      <w:r>
        <w:rPr>
          <w:spacing w:val="-8"/>
          <w:sz w:val="20"/>
        </w:rPr>
        <w:t xml:space="preserve"> </w:t>
      </w:r>
      <w:r>
        <w:rPr>
          <w:sz w:val="20"/>
        </w:rPr>
        <w:t>Ann.</w:t>
      </w:r>
      <w:r>
        <w:rPr>
          <w:spacing w:val="-7"/>
          <w:sz w:val="20"/>
        </w:rPr>
        <w:t xml:space="preserve"> </w:t>
      </w:r>
      <w:r>
        <w:rPr>
          <w:sz w:val="20"/>
        </w:rPr>
        <w:t>§</w:t>
      </w:r>
      <w:r>
        <w:rPr>
          <w:spacing w:val="-8"/>
          <w:sz w:val="20"/>
        </w:rPr>
        <w:t xml:space="preserve"> </w:t>
      </w:r>
      <w:r>
        <w:rPr>
          <w:sz w:val="20"/>
        </w:rPr>
        <w:t>22-9-203,</w:t>
      </w:r>
      <w:r>
        <w:rPr>
          <w:spacing w:val="-8"/>
          <w:sz w:val="20"/>
        </w:rPr>
        <w:t xml:space="preserve"> </w:t>
      </w:r>
      <w:r>
        <w:rPr>
          <w:sz w:val="20"/>
        </w:rPr>
        <w:t>the</w:t>
      </w:r>
      <w:r>
        <w:rPr>
          <w:spacing w:val="-7"/>
          <w:sz w:val="20"/>
        </w:rPr>
        <w:t xml:space="preserve"> </w:t>
      </w:r>
      <w:r>
        <w:rPr>
          <w:sz w:val="20"/>
        </w:rPr>
        <w:t>State</w:t>
      </w:r>
      <w:r>
        <w:rPr>
          <w:spacing w:val="-7"/>
          <w:sz w:val="20"/>
        </w:rPr>
        <w:t xml:space="preserve"> </w:t>
      </w:r>
      <w:r>
        <w:rPr>
          <w:sz w:val="20"/>
        </w:rPr>
        <w:t>encourages</w:t>
      </w:r>
      <w:r>
        <w:rPr>
          <w:spacing w:val="-6"/>
          <w:sz w:val="20"/>
        </w:rPr>
        <w:t xml:space="preserve"> </w:t>
      </w:r>
      <w:r>
        <w:rPr>
          <w:sz w:val="20"/>
        </w:rPr>
        <w:t>all</w:t>
      </w:r>
      <w:r>
        <w:rPr>
          <w:spacing w:val="-7"/>
          <w:sz w:val="20"/>
        </w:rPr>
        <w:t xml:space="preserve"> </w:t>
      </w:r>
      <w:r>
        <w:rPr>
          <w:sz w:val="20"/>
        </w:rPr>
        <w:t>small, minority, and women business enterprises to submit bids for capital improvements. Encouragement is also made to all general contractors that in the event they subcontract portions</w:t>
      </w:r>
      <w:r>
        <w:rPr>
          <w:spacing w:val="-6"/>
          <w:sz w:val="20"/>
        </w:rPr>
        <w:t xml:space="preserve"> </w:t>
      </w:r>
      <w:r>
        <w:rPr>
          <w:sz w:val="20"/>
        </w:rPr>
        <w:t>of</w:t>
      </w:r>
      <w:r>
        <w:rPr>
          <w:spacing w:val="-6"/>
          <w:sz w:val="20"/>
        </w:rPr>
        <w:t xml:space="preserve"> </w:t>
      </w:r>
      <w:r>
        <w:rPr>
          <w:sz w:val="20"/>
        </w:rPr>
        <w:t>their</w:t>
      </w:r>
      <w:r>
        <w:rPr>
          <w:spacing w:val="-7"/>
          <w:sz w:val="20"/>
        </w:rPr>
        <w:t xml:space="preserve"> </w:t>
      </w:r>
      <w:r>
        <w:rPr>
          <w:sz w:val="20"/>
        </w:rPr>
        <w:t>work,</w:t>
      </w:r>
      <w:r>
        <w:rPr>
          <w:spacing w:val="-7"/>
          <w:sz w:val="20"/>
        </w:rPr>
        <w:t xml:space="preserve"> </w:t>
      </w:r>
      <w:r>
        <w:rPr>
          <w:sz w:val="20"/>
        </w:rPr>
        <w:t>consideration</w:t>
      </w:r>
      <w:r>
        <w:rPr>
          <w:spacing w:val="-8"/>
          <w:sz w:val="20"/>
        </w:rPr>
        <w:t xml:space="preserve"> </w:t>
      </w:r>
      <w:r>
        <w:rPr>
          <w:sz w:val="20"/>
        </w:rPr>
        <w:t>is</w:t>
      </w:r>
      <w:r>
        <w:rPr>
          <w:spacing w:val="-6"/>
          <w:sz w:val="20"/>
        </w:rPr>
        <w:t xml:space="preserve"> </w:t>
      </w:r>
      <w:r>
        <w:rPr>
          <w:sz w:val="20"/>
        </w:rPr>
        <w:t>given</w:t>
      </w:r>
      <w:r>
        <w:rPr>
          <w:spacing w:val="-8"/>
          <w:sz w:val="20"/>
        </w:rPr>
        <w:t xml:space="preserve"> </w:t>
      </w:r>
      <w:r>
        <w:rPr>
          <w:sz w:val="20"/>
        </w:rPr>
        <w:t>to</w:t>
      </w:r>
      <w:r>
        <w:rPr>
          <w:spacing w:val="-8"/>
          <w:sz w:val="20"/>
        </w:rPr>
        <w:t xml:space="preserve"> </w:t>
      </w:r>
      <w:r>
        <w:rPr>
          <w:sz w:val="20"/>
        </w:rPr>
        <w:t>the</w:t>
      </w:r>
      <w:r>
        <w:rPr>
          <w:spacing w:val="-8"/>
          <w:sz w:val="20"/>
        </w:rPr>
        <w:t xml:space="preserve"> </w:t>
      </w:r>
      <w:r>
        <w:rPr>
          <w:sz w:val="20"/>
        </w:rPr>
        <w:t>identified</w:t>
      </w:r>
      <w:r>
        <w:rPr>
          <w:spacing w:val="-7"/>
          <w:sz w:val="20"/>
        </w:rPr>
        <w:t xml:space="preserve"> </w:t>
      </w:r>
      <w:r>
        <w:rPr>
          <w:sz w:val="20"/>
        </w:rPr>
        <w:t>groups.</w:t>
      </w:r>
    </w:p>
    <w:p w:rsidR="006623AE" w:rsidRDefault="006623AE">
      <w:pPr>
        <w:rPr>
          <w:sz w:val="20"/>
        </w:rPr>
        <w:sectPr w:rsidR="006623AE">
          <w:pgSz w:w="12240" w:h="15840"/>
          <w:pgMar w:top="1380" w:right="1320" w:bottom="1140" w:left="1340" w:header="0" w:footer="944" w:gutter="0"/>
          <w:cols w:space="720"/>
        </w:sectPr>
      </w:pPr>
    </w:p>
    <w:p w:rsidR="006623AE" w:rsidRDefault="005D5E16">
      <w:pPr>
        <w:pStyle w:val="ListParagraph"/>
        <w:numPr>
          <w:ilvl w:val="2"/>
          <w:numId w:val="96"/>
        </w:numPr>
        <w:tabs>
          <w:tab w:val="left" w:pos="999"/>
          <w:tab w:val="left" w:pos="1000"/>
        </w:tabs>
        <w:spacing w:before="76" w:line="229" w:lineRule="exact"/>
        <w:rPr>
          <w:sz w:val="20"/>
        </w:rPr>
      </w:pPr>
      <w:r>
        <w:rPr>
          <w:sz w:val="20"/>
        </w:rPr>
        <w:t>The</w:t>
      </w:r>
      <w:r>
        <w:rPr>
          <w:spacing w:val="-6"/>
          <w:sz w:val="20"/>
        </w:rPr>
        <w:t xml:space="preserve"> </w:t>
      </w:r>
      <w:r>
        <w:rPr>
          <w:sz w:val="20"/>
        </w:rPr>
        <w:t>bidding,</w:t>
      </w:r>
      <w:r>
        <w:rPr>
          <w:spacing w:val="-6"/>
          <w:sz w:val="20"/>
        </w:rPr>
        <w:t xml:space="preserve"> </w:t>
      </w:r>
      <w:r>
        <w:rPr>
          <w:sz w:val="20"/>
        </w:rPr>
        <w:t>award</w:t>
      </w:r>
      <w:r>
        <w:rPr>
          <w:spacing w:val="-6"/>
          <w:sz w:val="20"/>
        </w:rPr>
        <w:t xml:space="preserve"> </w:t>
      </w:r>
      <w:r>
        <w:rPr>
          <w:sz w:val="20"/>
        </w:rPr>
        <w:t>and</w:t>
      </w:r>
      <w:r>
        <w:rPr>
          <w:spacing w:val="-6"/>
          <w:sz w:val="20"/>
        </w:rPr>
        <w:t xml:space="preserve"> </w:t>
      </w:r>
      <w:r>
        <w:rPr>
          <w:sz w:val="20"/>
        </w:rPr>
        <w:t>administration</w:t>
      </w:r>
      <w:r>
        <w:rPr>
          <w:spacing w:val="-6"/>
          <w:sz w:val="20"/>
        </w:rPr>
        <w:t xml:space="preserve"> </w:t>
      </w:r>
      <w:r>
        <w:rPr>
          <w:sz w:val="20"/>
        </w:rPr>
        <w:t>of</w:t>
      </w:r>
      <w:r>
        <w:rPr>
          <w:spacing w:val="-5"/>
          <w:sz w:val="20"/>
        </w:rPr>
        <w:t xml:space="preserve"> </w:t>
      </w:r>
      <w:r>
        <w:rPr>
          <w:sz w:val="20"/>
        </w:rPr>
        <w:t>the</w:t>
      </w:r>
      <w:r>
        <w:rPr>
          <w:spacing w:val="-6"/>
          <w:sz w:val="20"/>
        </w:rPr>
        <w:t xml:space="preserve"> </w:t>
      </w:r>
      <w:r>
        <w:rPr>
          <w:sz w:val="20"/>
        </w:rPr>
        <w:t>contract</w:t>
      </w:r>
      <w:r>
        <w:rPr>
          <w:spacing w:val="-6"/>
          <w:sz w:val="20"/>
        </w:rPr>
        <w:t xml:space="preserve"> </w:t>
      </w:r>
      <w:r>
        <w:rPr>
          <w:sz w:val="20"/>
        </w:rPr>
        <w:t>shall</w:t>
      </w:r>
      <w:r>
        <w:rPr>
          <w:spacing w:val="-6"/>
          <w:sz w:val="20"/>
        </w:rPr>
        <w:t xml:space="preserve"> </w:t>
      </w:r>
      <w:r>
        <w:rPr>
          <w:sz w:val="20"/>
        </w:rPr>
        <w:t>be</w:t>
      </w:r>
      <w:r>
        <w:rPr>
          <w:spacing w:val="-6"/>
          <w:sz w:val="20"/>
        </w:rPr>
        <w:t xml:space="preserve"> </w:t>
      </w:r>
      <w:r>
        <w:rPr>
          <w:sz w:val="20"/>
        </w:rPr>
        <w:t>made</w:t>
      </w:r>
      <w:r>
        <w:rPr>
          <w:spacing w:val="-6"/>
          <w:sz w:val="20"/>
        </w:rPr>
        <w:t xml:space="preserve"> </w:t>
      </w:r>
      <w:r>
        <w:rPr>
          <w:sz w:val="20"/>
        </w:rPr>
        <w:t>pursuant</w:t>
      </w:r>
      <w:r>
        <w:rPr>
          <w:spacing w:val="-6"/>
          <w:sz w:val="20"/>
        </w:rPr>
        <w:t xml:space="preserve"> </w:t>
      </w:r>
      <w:r>
        <w:rPr>
          <w:sz w:val="20"/>
        </w:rPr>
        <w:t>to</w:t>
      </w:r>
      <w:r>
        <w:rPr>
          <w:spacing w:val="-6"/>
          <w:sz w:val="20"/>
        </w:rPr>
        <w:t xml:space="preserve"> </w:t>
      </w:r>
      <w:r>
        <w:rPr>
          <w:sz w:val="20"/>
        </w:rPr>
        <w:t>Ark.</w:t>
      </w:r>
      <w:r>
        <w:rPr>
          <w:spacing w:val="-6"/>
          <w:sz w:val="20"/>
        </w:rPr>
        <w:t xml:space="preserve"> </w:t>
      </w:r>
      <w:r>
        <w:rPr>
          <w:sz w:val="20"/>
        </w:rPr>
        <w:t>Code</w:t>
      </w:r>
      <w:r>
        <w:rPr>
          <w:spacing w:val="-6"/>
          <w:sz w:val="20"/>
        </w:rPr>
        <w:t xml:space="preserve"> </w:t>
      </w:r>
      <w:r>
        <w:rPr>
          <w:sz w:val="20"/>
        </w:rPr>
        <w:t>Ann.</w:t>
      </w:r>
    </w:p>
    <w:p w:rsidR="006623AE" w:rsidRDefault="005D5E16">
      <w:pPr>
        <w:pStyle w:val="BodyText"/>
        <w:spacing w:before="0"/>
        <w:ind w:right="194" w:firstLine="0"/>
      </w:pPr>
      <w:r>
        <w:t>§14-4-1401 et seq., Ark. Code Ann. § 22-9-101 et seq., Ark. Code Ann. § 22-2-101 et seq. and the Owner's established procedures.</w:t>
      </w:r>
    </w:p>
    <w:p w:rsidR="006623AE" w:rsidRDefault="005D5E16">
      <w:pPr>
        <w:pStyle w:val="Heading1"/>
        <w:numPr>
          <w:ilvl w:val="1"/>
          <w:numId w:val="96"/>
        </w:numPr>
        <w:tabs>
          <w:tab w:val="left" w:pos="630"/>
        </w:tabs>
        <w:spacing w:before="86"/>
      </w:pPr>
      <w:r>
        <w:t>LIQUIDATED</w:t>
      </w:r>
      <w:r>
        <w:rPr>
          <w:spacing w:val="-7"/>
        </w:rPr>
        <w:t xml:space="preserve"> </w:t>
      </w:r>
      <w:r>
        <w:rPr>
          <w:spacing w:val="-3"/>
        </w:rPr>
        <w:t>DAMAGES.</w:t>
      </w:r>
    </w:p>
    <w:p w:rsidR="006623AE" w:rsidRDefault="005D5E16">
      <w:pPr>
        <w:pStyle w:val="ListParagraph"/>
        <w:numPr>
          <w:ilvl w:val="2"/>
          <w:numId w:val="96"/>
        </w:numPr>
        <w:tabs>
          <w:tab w:val="left" w:pos="999"/>
          <w:tab w:val="left" w:pos="1000"/>
        </w:tabs>
        <w:spacing w:before="87" w:line="247" w:lineRule="auto"/>
        <w:ind w:right="190"/>
        <w:rPr>
          <w:b/>
          <w:sz w:val="20"/>
        </w:rPr>
      </w:pPr>
      <w:r>
        <w:rPr>
          <w:b/>
          <w:sz w:val="20"/>
        </w:rPr>
        <w:t>The amount of liquidated damages to be assessed shall be in accordance with the amount</w:t>
      </w:r>
      <w:r>
        <w:rPr>
          <w:b/>
          <w:spacing w:val="-4"/>
          <w:sz w:val="20"/>
        </w:rPr>
        <w:t xml:space="preserve"> </w:t>
      </w:r>
      <w:r>
        <w:rPr>
          <w:b/>
          <w:sz w:val="20"/>
        </w:rPr>
        <w:t>indicated</w:t>
      </w:r>
      <w:r>
        <w:rPr>
          <w:b/>
          <w:spacing w:val="-4"/>
          <w:sz w:val="20"/>
        </w:rPr>
        <w:t xml:space="preserve"> </w:t>
      </w:r>
      <w:r>
        <w:rPr>
          <w:b/>
          <w:sz w:val="20"/>
        </w:rPr>
        <w:t>in</w:t>
      </w:r>
      <w:r>
        <w:rPr>
          <w:b/>
          <w:spacing w:val="-4"/>
          <w:sz w:val="20"/>
        </w:rPr>
        <w:t xml:space="preserve"> </w:t>
      </w:r>
      <w:r>
        <w:rPr>
          <w:b/>
          <w:sz w:val="20"/>
        </w:rPr>
        <w:t>the</w:t>
      </w:r>
      <w:r>
        <w:rPr>
          <w:b/>
          <w:spacing w:val="-5"/>
          <w:sz w:val="20"/>
        </w:rPr>
        <w:t xml:space="preserve"> </w:t>
      </w:r>
      <w:r>
        <w:rPr>
          <w:b/>
          <w:sz w:val="20"/>
        </w:rPr>
        <w:t>Contract.</w:t>
      </w:r>
      <w:r>
        <w:rPr>
          <w:b/>
          <w:spacing w:val="-6"/>
          <w:sz w:val="20"/>
        </w:rPr>
        <w:t xml:space="preserve"> </w:t>
      </w:r>
      <w:r>
        <w:rPr>
          <w:b/>
          <w:sz w:val="20"/>
        </w:rPr>
        <w:t>Bidder</w:t>
      </w:r>
      <w:r>
        <w:rPr>
          <w:b/>
          <w:spacing w:val="-6"/>
          <w:sz w:val="20"/>
        </w:rPr>
        <w:t xml:space="preserve"> </w:t>
      </w:r>
      <w:r>
        <w:rPr>
          <w:b/>
          <w:sz w:val="20"/>
        </w:rPr>
        <w:t>understands</w:t>
      </w:r>
      <w:r>
        <w:rPr>
          <w:b/>
          <w:spacing w:val="-6"/>
          <w:sz w:val="20"/>
        </w:rPr>
        <w:t xml:space="preserve"> </w:t>
      </w:r>
      <w:r>
        <w:rPr>
          <w:b/>
          <w:sz w:val="20"/>
        </w:rPr>
        <w:t>and</w:t>
      </w:r>
      <w:r>
        <w:rPr>
          <w:b/>
          <w:spacing w:val="-4"/>
          <w:sz w:val="20"/>
        </w:rPr>
        <w:t xml:space="preserve"> </w:t>
      </w:r>
      <w:r>
        <w:rPr>
          <w:b/>
          <w:sz w:val="20"/>
        </w:rPr>
        <w:t>agrees</w:t>
      </w:r>
      <w:r>
        <w:rPr>
          <w:b/>
          <w:spacing w:val="-5"/>
          <w:sz w:val="20"/>
        </w:rPr>
        <w:t xml:space="preserve"> </w:t>
      </w:r>
      <w:r>
        <w:rPr>
          <w:b/>
          <w:sz w:val="20"/>
        </w:rPr>
        <w:t>that</w:t>
      </w:r>
      <w:r>
        <w:rPr>
          <w:b/>
          <w:spacing w:val="-5"/>
          <w:sz w:val="20"/>
        </w:rPr>
        <w:t xml:space="preserve"> </w:t>
      </w:r>
      <w:r>
        <w:rPr>
          <w:b/>
          <w:sz w:val="20"/>
        </w:rPr>
        <w:t>under</w:t>
      </w:r>
      <w:r>
        <w:rPr>
          <w:b/>
          <w:spacing w:val="-6"/>
          <w:sz w:val="20"/>
        </w:rPr>
        <w:t xml:space="preserve"> </w:t>
      </w:r>
      <w:r>
        <w:rPr>
          <w:b/>
          <w:sz w:val="20"/>
        </w:rPr>
        <w:t>the</w:t>
      </w:r>
      <w:r>
        <w:rPr>
          <w:b/>
          <w:spacing w:val="-5"/>
          <w:sz w:val="20"/>
        </w:rPr>
        <w:t xml:space="preserve"> </w:t>
      </w:r>
      <w:r>
        <w:rPr>
          <w:b/>
          <w:sz w:val="20"/>
        </w:rPr>
        <w:t>terms</w:t>
      </w:r>
      <w:r>
        <w:rPr>
          <w:b/>
          <w:spacing w:val="-6"/>
          <w:sz w:val="20"/>
        </w:rPr>
        <w:t xml:space="preserve"> </w:t>
      </w:r>
      <w:r>
        <w:rPr>
          <w:b/>
          <w:sz w:val="20"/>
        </w:rPr>
        <w:t>of the Contract to be awarded, if the Contractor fails to complete the work within the time limit specified in the Contract, the Contractor shall pay the Owner as Liquidated Damages, and not in the nature of a penalty the sum specified in the Bid Form for each day completion is delayed. It is further understood and agreed by bidder that the said sum fixed as Liquidated Damages is a reasonable sum considering the damages that Owner will sustain in the event of any delay in completion of the Work, and said sum is herein agreed upon and fixed as Liquidated Damages because of difficulty in ascertaining</w:t>
      </w:r>
      <w:r>
        <w:rPr>
          <w:b/>
          <w:spacing w:val="-5"/>
          <w:sz w:val="20"/>
        </w:rPr>
        <w:t xml:space="preserve"> </w:t>
      </w:r>
      <w:r>
        <w:rPr>
          <w:b/>
          <w:sz w:val="20"/>
        </w:rPr>
        <w:t>the</w:t>
      </w:r>
      <w:r>
        <w:rPr>
          <w:b/>
          <w:spacing w:val="-6"/>
          <w:sz w:val="20"/>
        </w:rPr>
        <w:t xml:space="preserve"> </w:t>
      </w:r>
      <w:r>
        <w:rPr>
          <w:b/>
          <w:sz w:val="20"/>
        </w:rPr>
        <w:t>exact</w:t>
      </w:r>
      <w:r>
        <w:rPr>
          <w:b/>
          <w:spacing w:val="-6"/>
          <w:sz w:val="20"/>
        </w:rPr>
        <w:t xml:space="preserve"> </w:t>
      </w:r>
      <w:r>
        <w:rPr>
          <w:b/>
          <w:sz w:val="20"/>
        </w:rPr>
        <w:t>amount</w:t>
      </w:r>
      <w:r>
        <w:rPr>
          <w:b/>
          <w:spacing w:val="-5"/>
          <w:sz w:val="20"/>
        </w:rPr>
        <w:t xml:space="preserve"> </w:t>
      </w:r>
      <w:r>
        <w:rPr>
          <w:b/>
          <w:sz w:val="20"/>
        </w:rPr>
        <w:t>of</w:t>
      </w:r>
      <w:r>
        <w:rPr>
          <w:b/>
          <w:spacing w:val="-6"/>
          <w:sz w:val="20"/>
        </w:rPr>
        <w:t xml:space="preserve"> </w:t>
      </w:r>
      <w:r>
        <w:rPr>
          <w:b/>
          <w:sz w:val="20"/>
        </w:rPr>
        <w:t>damages</w:t>
      </w:r>
      <w:r>
        <w:rPr>
          <w:b/>
          <w:spacing w:val="-6"/>
          <w:sz w:val="20"/>
        </w:rPr>
        <w:t xml:space="preserve"> </w:t>
      </w:r>
      <w:r>
        <w:rPr>
          <w:b/>
          <w:sz w:val="20"/>
        </w:rPr>
        <w:t>that</w:t>
      </w:r>
      <w:r>
        <w:rPr>
          <w:b/>
          <w:spacing w:val="-6"/>
          <w:sz w:val="20"/>
        </w:rPr>
        <w:t xml:space="preserve"> </w:t>
      </w:r>
      <w:r>
        <w:rPr>
          <w:b/>
          <w:sz w:val="20"/>
        </w:rPr>
        <w:t>may</w:t>
      </w:r>
      <w:r>
        <w:rPr>
          <w:b/>
          <w:spacing w:val="-9"/>
          <w:sz w:val="20"/>
        </w:rPr>
        <w:t xml:space="preserve"> </w:t>
      </w:r>
      <w:r>
        <w:rPr>
          <w:b/>
          <w:sz w:val="20"/>
        </w:rPr>
        <w:t>be</w:t>
      </w:r>
      <w:r>
        <w:rPr>
          <w:b/>
          <w:spacing w:val="-7"/>
          <w:sz w:val="20"/>
        </w:rPr>
        <w:t xml:space="preserve"> </w:t>
      </w:r>
      <w:r>
        <w:rPr>
          <w:b/>
          <w:sz w:val="20"/>
        </w:rPr>
        <w:t>sustained</w:t>
      </w:r>
      <w:r>
        <w:rPr>
          <w:b/>
          <w:spacing w:val="-5"/>
          <w:sz w:val="20"/>
        </w:rPr>
        <w:t xml:space="preserve"> </w:t>
      </w:r>
      <w:r>
        <w:rPr>
          <w:b/>
          <w:sz w:val="20"/>
        </w:rPr>
        <w:t>by</w:t>
      </w:r>
      <w:r>
        <w:rPr>
          <w:b/>
          <w:spacing w:val="-9"/>
          <w:sz w:val="20"/>
        </w:rPr>
        <w:t xml:space="preserve"> </w:t>
      </w:r>
      <w:r>
        <w:rPr>
          <w:b/>
          <w:sz w:val="20"/>
        </w:rPr>
        <w:t>such</w:t>
      </w:r>
      <w:r>
        <w:rPr>
          <w:b/>
          <w:spacing w:val="-5"/>
          <w:sz w:val="20"/>
        </w:rPr>
        <w:t xml:space="preserve"> </w:t>
      </w:r>
      <w:r>
        <w:rPr>
          <w:b/>
          <w:sz w:val="20"/>
        </w:rPr>
        <w:t>delay.</w:t>
      </w:r>
    </w:p>
    <w:p w:rsidR="006623AE" w:rsidRDefault="005D5E16">
      <w:pPr>
        <w:pStyle w:val="ListParagraph"/>
        <w:numPr>
          <w:ilvl w:val="1"/>
          <w:numId w:val="96"/>
        </w:numPr>
        <w:tabs>
          <w:tab w:val="left" w:pos="630"/>
        </w:tabs>
        <w:spacing w:before="77"/>
        <w:rPr>
          <w:b/>
          <w:sz w:val="20"/>
        </w:rPr>
      </w:pPr>
      <w:r>
        <w:rPr>
          <w:b/>
          <w:sz w:val="20"/>
        </w:rPr>
        <w:t>PRE-BID</w:t>
      </w:r>
      <w:r>
        <w:rPr>
          <w:b/>
          <w:spacing w:val="-20"/>
          <w:sz w:val="20"/>
        </w:rPr>
        <w:t xml:space="preserve"> </w:t>
      </w:r>
      <w:r>
        <w:rPr>
          <w:b/>
          <w:sz w:val="20"/>
        </w:rPr>
        <w:t>CONFERENCE:</w:t>
      </w:r>
    </w:p>
    <w:p w:rsidR="006623AE" w:rsidRDefault="005D5E16">
      <w:pPr>
        <w:pStyle w:val="ListParagraph"/>
        <w:numPr>
          <w:ilvl w:val="2"/>
          <w:numId w:val="96"/>
        </w:numPr>
        <w:tabs>
          <w:tab w:val="left" w:pos="1001"/>
          <w:tab w:val="left" w:pos="1002"/>
        </w:tabs>
        <w:spacing w:before="87" w:line="247" w:lineRule="auto"/>
        <w:ind w:right="100"/>
        <w:rPr>
          <w:b/>
          <w:sz w:val="20"/>
        </w:rPr>
      </w:pPr>
      <w:r>
        <w:rPr>
          <w:b/>
          <w:sz w:val="20"/>
        </w:rPr>
        <w:t>There will be a pre-bid conference h</w:t>
      </w:r>
      <w:r w:rsidR="008502FB">
        <w:rPr>
          <w:b/>
          <w:sz w:val="20"/>
        </w:rPr>
        <w:t>eld on 10:00 A.M. on February 19</w:t>
      </w:r>
      <w:r>
        <w:rPr>
          <w:b/>
          <w:sz w:val="20"/>
        </w:rPr>
        <w:t>, 2019 at the</w:t>
      </w:r>
      <w:r>
        <w:rPr>
          <w:b/>
          <w:spacing w:val="-16"/>
          <w:sz w:val="20"/>
        </w:rPr>
        <w:t xml:space="preserve"> </w:t>
      </w:r>
      <w:r>
        <w:rPr>
          <w:b/>
          <w:sz w:val="20"/>
        </w:rPr>
        <w:t>Physical Plant Conference Room. All prospective bidders are required to attend. The Owner reserves the right to reschedule pre-bid conference or to schedule additional conferences.  Refer to the Invitation to Bid for meeting</w:t>
      </w:r>
      <w:r>
        <w:rPr>
          <w:b/>
          <w:spacing w:val="-9"/>
          <w:sz w:val="20"/>
        </w:rPr>
        <w:t xml:space="preserve"> </w:t>
      </w:r>
      <w:r>
        <w:rPr>
          <w:b/>
          <w:sz w:val="20"/>
        </w:rPr>
        <w:t>location.</w:t>
      </w:r>
    </w:p>
    <w:p w:rsidR="006623AE" w:rsidRDefault="005D5E16">
      <w:pPr>
        <w:pStyle w:val="ListParagraph"/>
        <w:numPr>
          <w:ilvl w:val="1"/>
          <w:numId w:val="96"/>
        </w:numPr>
        <w:tabs>
          <w:tab w:val="left" w:pos="630"/>
        </w:tabs>
        <w:spacing w:before="81"/>
        <w:rPr>
          <w:b/>
          <w:sz w:val="20"/>
        </w:rPr>
      </w:pPr>
      <w:r>
        <w:rPr>
          <w:b/>
          <w:sz w:val="20"/>
        </w:rPr>
        <w:t>OPENING.</w:t>
      </w:r>
    </w:p>
    <w:p w:rsidR="006623AE" w:rsidRDefault="005D5E16">
      <w:pPr>
        <w:pStyle w:val="ListParagraph"/>
        <w:numPr>
          <w:ilvl w:val="2"/>
          <w:numId w:val="96"/>
        </w:numPr>
        <w:tabs>
          <w:tab w:val="left" w:pos="999"/>
          <w:tab w:val="left" w:pos="1000"/>
        </w:tabs>
        <w:spacing w:before="85"/>
        <w:rPr>
          <w:b/>
          <w:sz w:val="20"/>
        </w:rPr>
      </w:pPr>
      <w:r>
        <w:rPr>
          <w:b/>
          <w:sz w:val="20"/>
        </w:rPr>
        <w:t>Bids will be opened as identified in the Invitation to</w:t>
      </w:r>
      <w:r>
        <w:rPr>
          <w:b/>
          <w:spacing w:val="-32"/>
          <w:sz w:val="20"/>
        </w:rPr>
        <w:t xml:space="preserve"> </w:t>
      </w:r>
      <w:r>
        <w:rPr>
          <w:b/>
          <w:sz w:val="20"/>
        </w:rPr>
        <w:t>Bid.</w:t>
      </w:r>
    </w:p>
    <w:p w:rsidR="006623AE" w:rsidRDefault="005D5E16">
      <w:pPr>
        <w:pStyle w:val="ListParagraph"/>
        <w:numPr>
          <w:ilvl w:val="1"/>
          <w:numId w:val="96"/>
        </w:numPr>
        <w:tabs>
          <w:tab w:val="left" w:pos="630"/>
        </w:tabs>
        <w:spacing w:before="88"/>
        <w:rPr>
          <w:b/>
          <w:sz w:val="20"/>
        </w:rPr>
      </w:pPr>
      <w:r>
        <w:rPr>
          <w:b/>
          <w:spacing w:val="-3"/>
          <w:sz w:val="20"/>
        </w:rPr>
        <w:t xml:space="preserve">EVALUATION AND </w:t>
      </w:r>
      <w:r>
        <w:rPr>
          <w:b/>
          <w:sz w:val="20"/>
        </w:rPr>
        <w:t>CONSIDERATION OF</w:t>
      </w:r>
      <w:r>
        <w:rPr>
          <w:b/>
          <w:spacing w:val="-9"/>
          <w:sz w:val="20"/>
        </w:rPr>
        <w:t xml:space="preserve"> </w:t>
      </w:r>
      <w:r>
        <w:rPr>
          <w:b/>
          <w:sz w:val="20"/>
        </w:rPr>
        <w:t>BIDS.</w:t>
      </w:r>
    </w:p>
    <w:p w:rsidR="006623AE" w:rsidRDefault="005D5E16">
      <w:pPr>
        <w:spacing w:before="88" w:line="247" w:lineRule="auto"/>
        <w:ind w:left="1000" w:right="194"/>
        <w:rPr>
          <w:b/>
          <w:sz w:val="20"/>
        </w:rPr>
      </w:pPr>
      <w:r>
        <w:rPr>
          <w:b/>
          <w:sz w:val="20"/>
        </w:rPr>
        <w:t>It</w:t>
      </w:r>
      <w:r>
        <w:rPr>
          <w:b/>
          <w:spacing w:val="-3"/>
          <w:sz w:val="20"/>
        </w:rPr>
        <w:t xml:space="preserve"> </w:t>
      </w:r>
      <w:r>
        <w:rPr>
          <w:b/>
          <w:sz w:val="20"/>
        </w:rPr>
        <w:t>is</w:t>
      </w:r>
      <w:r>
        <w:rPr>
          <w:b/>
          <w:spacing w:val="-5"/>
          <w:sz w:val="20"/>
        </w:rPr>
        <w:t xml:space="preserve"> </w:t>
      </w:r>
      <w:r>
        <w:rPr>
          <w:b/>
          <w:sz w:val="20"/>
        </w:rPr>
        <w:t>the</w:t>
      </w:r>
      <w:r>
        <w:rPr>
          <w:b/>
          <w:spacing w:val="-4"/>
          <w:sz w:val="20"/>
        </w:rPr>
        <w:t xml:space="preserve"> </w:t>
      </w:r>
      <w:r>
        <w:rPr>
          <w:b/>
          <w:sz w:val="20"/>
        </w:rPr>
        <w:t>intent</w:t>
      </w:r>
      <w:r>
        <w:rPr>
          <w:b/>
          <w:spacing w:val="-3"/>
          <w:sz w:val="20"/>
        </w:rPr>
        <w:t xml:space="preserve"> </w:t>
      </w:r>
      <w:r>
        <w:rPr>
          <w:b/>
          <w:sz w:val="20"/>
        </w:rPr>
        <w:t>of</w:t>
      </w:r>
      <w:r>
        <w:rPr>
          <w:b/>
          <w:spacing w:val="-4"/>
          <w:sz w:val="20"/>
        </w:rPr>
        <w:t xml:space="preserve"> </w:t>
      </w:r>
      <w:r>
        <w:rPr>
          <w:b/>
          <w:sz w:val="20"/>
        </w:rPr>
        <w:t>the</w:t>
      </w:r>
      <w:r>
        <w:rPr>
          <w:b/>
          <w:spacing w:val="-4"/>
          <w:sz w:val="20"/>
        </w:rPr>
        <w:t xml:space="preserve"> </w:t>
      </w:r>
      <w:r>
        <w:rPr>
          <w:b/>
          <w:sz w:val="20"/>
        </w:rPr>
        <w:t>Owner</w:t>
      </w:r>
      <w:r>
        <w:rPr>
          <w:b/>
          <w:spacing w:val="-5"/>
          <w:sz w:val="20"/>
        </w:rPr>
        <w:t xml:space="preserve"> </w:t>
      </w:r>
      <w:r>
        <w:rPr>
          <w:b/>
          <w:sz w:val="20"/>
        </w:rPr>
        <w:t>to</w:t>
      </w:r>
      <w:r>
        <w:rPr>
          <w:b/>
          <w:spacing w:val="-3"/>
          <w:sz w:val="20"/>
        </w:rPr>
        <w:t xml:space="preserve"> </w:t>
      </w:r>
      <w:r>
        <w:rPr>
          <w:b/>
          <w:sz w:val="20"/>
        </w:rPr>
        <w:t>award</w:t>
      </w:r>
      <w:r>
        <w:rPr>
          <w:b/>
          <w:spacing w:val="-4"/>
          <w:sz w:val="20"/>
        </w:rPr>
        <w:t xml:space="preserve"> </w:t>
      </w:r>
      <w:r>
        <w:rPr>
          <w:b/>
          <w:sz w:val="20"/>
        </w:rPr>
        <w:t>a</w:t>
      </w:r>
      <w:r>
        <w:rPr>
          <w:b/>
          <w:spacing w:val="-4"/>
          <w:sz w:val="20"/>
        </w:rPr>
        <w:t xml:space="preserve"> </w:t>
      </w:r>
      <w:r>
        <w:rPr>
          <w:b/>
          <w:sz w:val="20"/>
        </w:rPr>
        <w:t>Contract</w:t>
      </w:r>
      <w:r>
        <w:rPr>
          <w:b/>
          <w:spacing w:val="-3"/>
          <w:sz w:val="20"/>
        </w:rPr>
        <w:t xml:space="preserve"> </w:t>
      </w:r>
      <w:r>
        <w:rPr>
          <w:b/>
          <w:sz w:val="20"/>
        </w:rPr>
        <w:t>to</w:t>
      </w:r>
      <w:r>
        <w:rPr>
          <w:b/>
          <w:spacing w:val="-3"/>
          <w:sz w:val="20"/>
        </w:rPr>
        <w:t xml:space="preserve"> </w:t>
      </w:r>
      <w:r>
        <w:rPr>
          <w:b/>
          <w:sz w:val="20"/>
        </w:rPr>
        <w:t>the</w:t>
      </w:r>
      <w:r>
        <w:rPr>
          <w:b/>
          <w:spacing w:val="-4"/>
          <w:sz w:val="20"/>
        </w:rPr>
        <w:t xml:space="preserve"> </w:t>
      </w:r>
      <w:r>
        <w:rPr>
          <w:b/>
          <w:sz w:val="20"/>
        </w:rPr>
        <w:t>lowest</w:t>
      </w:r>
      <w:r>
        <w:rPr>
          <w:b/>
          <w:spacing w:val="-4"/>
          <w:sz w:val="20"/>
        </w:rPr>
        <w:t xml:space="preserve"> </w:t>
      </w:r>
      <w:r>
        <w:rPr>
          <w:b/>
          <w:sz w:val="20"/>
        </w:rPr>
        <w:t>responsive</w:t>
      </w:r>
      <w:r>
        <w:rPr>
          <w:b/>
          <w:spacing w:val="-4"/>
          <w:sz w:val="20"/>
        </w:rPr>
        <w:t xml:space="preserve"> </w:t>
      </w:r>
      <w:r>
        <w:rPr>
          <w:b/>
          <w:sz w:val="20"/>
        </w:rPr>
        <w:t>qualified</w:t>
      </w:r>
      <w:r>
        <w:rPr>
          <w:b/>
          <w:spacing w:val="-3"/>
          <w:sz w:val="20"/>
        </w:rPr>
        <w:t xml:space="preserve"> </w:t>
      </w:r>
      <w:r>
        <w:rPr>
          <w:b/>
          <w:sz w:val="20"/>
        </w:rPr>
        <w:t>Bidder provided the bid has been submitted in accordance with the requirements of the Contract</w:t>
      </w:r>
      <w:r>
        <w:rPr>
          <w:b/>
          <w:spacing w:val="-5"/>
          <w:sz w:val="20"/>
        </w:rPr>
        <w:t xml:space="preserve"> </w:t>
      </w:r>
      <w:r>
        <w:rPr>
          <w:b/>
          <w:sz w:val="20"/>
        </w:rPr>
        <w:t>Documents</w:t>
      </w:r>
      <w:r>
        <w:rPr>
          <w:b/>
          <w:spacing w:val="-6"/>
          <w:sz w:val="20"/>
        </w:rPr>
        <w:t xml:space="preserve"> </w:t>
      </w:r>
      <w:r>
        <w:rPr>
          <w:b/>
          <w:sz w:val="20"/>
        </w:rPr>
        <w:t>and</w:t>
      </w:r>
      <w:r>
        <w:rPr>
          <w:b/>
          <w:spacing w:val="-4"/>
          <w:sz w:val="20"/>
        </w:rPr>
        <w:t xml:space="preserve"> </w:t>
      </w:r>
      <w:r>
        <w:rPr>
          <w:b/>
          <w:sz w:val="20"/>
        </w:rPr>
        <w:t>does</w:t>
      </w:r>
      <w:r>
        <w:rPr>
          <w:b/>
          <w:spacing w:val="-5"/>
          <w:sz w:val="20"/>
        </w:rPr>
        <w:t xml:space="preserve"> </w:t>
      </w:r>
      <w:r>
        <w:rPr>
          <w:b/>
          <w:sz w:val="20"/>
        </w:rPr>
        <w:t>not</w:t>
      </w:r>
      <w:r>
        <w:rPr>
          <w:b/>
          <w:spacing w:val="-4"/>
          <w:sz w:val="20"/>
        </w:rPr>
        <w:t xml:space="preserve"> </w:t>
      </w:r>
      <w:r>
        <w:rPr>
          <w:b/>
          <w:sz w:val="20"/>
        </w:rPr>
        <w:t>exceed</w:t>
      </w:r>
      <w:r>
        <w:rPr>
          <w:b/>
          <w:spacing w:val="-5"/>
          <w:sz w:val="20"/>
        </w:rPr>
        <w:t xml:space="preserve"> </w:t>
      </w:r>
      <w:r>
        <w:rPr>
          <w:b/>
          <w:sz w:val="20"/>
        </w:rPr>
        <w:t>the</w:t>
      </w:r>
      <w:r>
        <w:rPr>
          <w:b/>
          <w:spacing w:val="-5"/>
          <w:sz w:val="20"/>
        </w:rPr>
        <w:t xml:space="preserve"> </w:t>
      </w:r>
      <w:r>
        <w:rPr>
          <w:b/>
          <w:sz w:val="20"/>
        </w:rPr>
        <w:t>funds</w:t>
      </w:r>
      <w:r>
        <w:rPr>
          <w:b/>
          <w:spacing w:val="-5"/>
          <w:sz w:val="20"/>
        </w:rPr>
        <w:t xml:space="preserve"> </w:t>
      </w:r>
      <w:r>
        <w:rPr>
          <w:b/>
          <w:sz w:val="20"/>
        </w:rPr>
        <w:t>appropriated</w:t>
      </w:r>
      <w:r>
        <w:rPr>
          <w:b/>
          <w:spacing w:val="-4"/>
          <w:sz w:val="20"/>
        </w:rPr>
        <w:t xml:space="preserve"> </w:t>
      </w:r>
      <w:r>
        <w:rPr>
          <w:b/>
          <w:sz w:val="20"/>
        </w:rPr>
        <w:t>for</w:t>
      </w:r>
      <w:r>
        <w:rPr>
          <w:b/>
          <w:spacing w:val="-6"/>
          <w:sz w:val="20"/>
        </w:rPr>
        <w:t xml:space="preserve"> </w:t>
      </w:r>
      <w:r>
        <w:rPr>
          <w:b/>
          <w:sz w:val="20"/>
        </w:rPr>
        <w:t>the</w:t>
      </w:r>
      <w:r>
        <w:rPr>
          <w:b/>
          <w:spacing w:val="-5"/>
          <w:sz w:val="20"/>
        </w:rPr>
        <w:t xml:space="preserve"> </w:t>
      </w:r>
      <w:r>
        <w:rPr>
          <w:b/>
          <w:sz w:val="20"/>
        </w:rPr>
        <w:t>project</w:t>
      </w:r>
      <w:r>
        <w:rPr>
          <w:b/>
          <w:spacing w:val="-4"/>
          <w:sz w:val="20"/>
        </w:rPr>
        <w:t xml:space="preserve"> </w:t>
      </w:r>
      <w:r>
        <w:rPr>
          <w:b/>
          <w:sz w:val="20"/>
        </w:rPr>
        <w:t>by</w:t>
      </w:r>
      <w:r>
        <w:rPr>
          <w:b/>
          <w:spacing w:val="-8"/>
          <w:sz w:val="20"/>
        </w:rPr>
        <w:t xml:space="preserve"> </w:t>
      </w:r>
      <w:r>
        <w:rPr>
          <w:b/>
          <w:sz w:val="20"/>
        </w:rPr>
        <w:t>more than 25%.  The Owner shall have the right to waive any formalities in a bid received and to accept the bid which, in the State's judgment, is in its best interests. The Owner shall have</w:t>
      </w:r>
      <w:r>
        <w:rPr>
          <w:b/>
          <w:spacing w:val="-5"/>
          <w:sz w:val="20"/>
        </w:rPr>
        <w:t xml:space="preserve"> </w:t>
      </w:r>
      <w:r>
        <w:rPr>
          <w:b/>
          <w:sz w:val="20"/>
        </w:rPr>
        <w:t>the</w:t>
      </w:r>
      <w:r>
        <w:rPr>
          <w:b/>
          <w:spacing w:val="-5"/>
          <w:sz w:val="20"/>
        </w:rPr>
        <w:t xml:space="preserve"> </w:t>
      </w:r>
      <w:r>
        <w:rPr>
          <w:b/>
          <w:sz w:val="20"/>
        </w:rPr>
        <w:t>right</w:t>
      </w:r>
      <w:r>
        <w:rPr>
          <w:b/>
          <w:spacing w:val="-3"/>
          <w:sz w:val="20"/>
        </w:rPr>
        <w:t xml:space="preserve"> </w:t>
      </w:r>
      <w:r>
        <w:rPr>
          <w:b/>
          <w:sz w:val="20"/>
        </w:rPr>
        <w:t>to</w:t>
      </w:r>
      <w:r>
        <w:rPr>
          <w:b/>
          <w:spacing w:val="-4"/>
          <w:sz w:val="20"/>
        </w:rPr>
        <w:t xml:space="preserve"> </w:t>
      </w:r>
      <w:r>
        <w:rPr>
          <w:b/>
          <w:sz w:val="20"/>
        </w:rPr>
        <w:t>accept</w:t>
      </w:r>
      <w:r>
        <w:rPr>
          <w:b/>
          <w:spacing w:val="-3"/>
          <w:sz w:val="20"/>
        </w:rPr>
        <w:t xml:space="preserve"> </w:t>
      </w:r>
      <w:r>
        <w:rPr>
          <w:b/>
          <w:sz w:val="20"/>
        </w:rPr>
        <w:t>bids</w:t>
      </w:r>
      <w:r>
        <w:rPr>
          <w:b/>
          <w:spacing w:val="-5"/>
          <w:sz w:val="20"/>
        </w:rPr>
        <w:t xml:space="preserve"> </w:t>
      </w:r>
      <w:r>
        <w:rPr>
          <w:b/>
          <w:sz w:val="20"/>
        </w:rPr>
        <w:t>for</w:t>
      </w:r>
      <w:r>
        <w:rPr>
          <w:b/>
          <w:spacing w:val="-5"/>
          <w:sz w:val="20"/>
        </w:rPr>
        <w:t xml:space="preserve"> </w:t>
      </w:r>
      <w:r>
        <w:rPr>
          <w:b/>
          <w:sz w:val="20"/>
        </w:rPr>
        <w:t>a</w:t>
      </w:r>
      <w:r>
        <w:rPr>
          <w:b/>
          <w:spacing w:val="-4"/>
          <w:sz w:val="20"/>
        </w:rPr>
        <w:t xml:space="preserve"> </w:t>
      </w:r>
      <w:r>
        <w:rPr>
          <w:b/>
          <w:sz w:val="20"/>
        </w:rPr>
        <w:t>period</w:t>
      </w:r>
      <w:r>
        <w:rPr>
          <w:b/>
          <w:spacing w:val="-4"/>
          <w:sz w:val="20"/>
        </w:rPr>
        <w:t xml:space="preserve"> </w:t>
      </w:r>
      <w:r>
        <w:rPr>
          <w:b/>
          <w:sz w:val="20"/>
        </w:rPr>
        <w:t>not</w:t>
      </w:r>
      <w:r>
        <w:rPr>
          <w:b/>
          <w:spacing w:val="-3"/>
          <w:sz w:val="20"/>
        </w:rPr>
        <w:t xml:space="preserve"> </w:t>
      </w:r>
      <w:r>
        <w:rPr>
          <w:b/>
          <w:sz w:val="20"/>
        </w:rPr>
        <w:t>to</w:t>
      </w:r>
      <w:r>
        <w:rPr>
          <w:b/>
          <w:spacing w:val="-4"/>
          <w:sz w:val="20"/>
        </w:rPr>
        <w:t xml:space="preserve"> </w:t>
      </w:r>
      <w:r>
        <w:rPr>
          <w:b/>
          <w:sz w:val="20"/>
        </w:rPr>
        <w:t>exceed</w:t>
      </w:r>
      <w:r>
        <w:rPr>
          <w:b/>
          <w:spacing w:val="-3"/>
          <w:sz w:val="20"/>
        </w:rPr>
        <w:t xml:space="preserve"> </w:t>
      </w:r>
      <w:r>
        <w:rPr>
          <w:b/>
          <w:sz w:val="20"/>
        </w:rPr>
        <w:t>30</w:t>
      </w:r>
      <w:r>
        <w:rPr>
          <w:b/>
          <w:spacing w:val="-4"/>
          <w:sz w:val="20"/>
        </w:rPr>
        <w:t xml:space="preserve"> </w:t>
      </w:r>
      <w:r>
        <w:rPr>
          <w:b/>
          <w:sz w:val="20"/>
        </w:rPr>
        <w:t>days.</w:t>
      </w:r>
    </w:p>
    <w:p w:rsidR="006623AE" w:rsidRDefault="005D5E16">
      <w:pPr>
        <w:pStyle w:val="ListParagraph"/>
        <w:numPr>
          <w:ilvl w:val="2"/>
          <w:numId w:val="96"/>
        </w:numPr>
        <w:tabs>
          <w:tab w:val="left" w:pos="999"/>
          <w:tab w:val="left" w:pos="1000"/>
        </w:tabs>
        <w:spacing w:before="72"/>
        <w:ind w:right="191"/>
        <w:rPr>
          <w:sz w:val="20"/>
        </w:rPr>
      </w:pPr>
      <w:r>
        <w:rPr>
          <w:sz w:val="20"/>
        </w:rPr>
        <w:t>Tie Bids.  If two or more sealed bids are equal in amount, meet Bidding Document requirements, and are the lowest received by the time of the bid opening, then the apparent low bidder</w:t>
      </w:r>
      <w:r>
        <w:rPr>
          <w:spacing w:val="-6"/>
          <w:sz w:val="20"/>
        </w:rPr>
        <w:t xml:space="preserve"> </w:t>
      </w:r>
      <w:r>
        <w:rPr>
          <w:sz w:val="20"/>
        </w:rPr>
        <w:t>will</w:t>
      </w:r>
      <w:r>
        <w:rPr>
          <w:spacing w:val="-6"/>
          <w:sz w:val="20"/>
        </w:rPr>
        <w:t xml:space="preserve"> </w:t>
      </w:r>
      <w:r>
        <w:rPr>
          <w:sz w:val="20"/>
        </w:rPr>
        <w:t>be</w:t>
      </w:r>
      <w:r>
        <w:rPr>
          <w:spacing w:val="-6"/>
          <w:sz w:val="20"/>
        </w:rPr>
        <w:t xml:space="preserve"> </w:t>
      </w:r>
      <w:r>
        <w:rPr>
          <w:sz w:val="20"/>
        </w:rPr>
        <w:t>determined</w:t>
      </w:r>
      <w:r>
        <w:rPr>
          <w:spacing w:val="-7"/>
          <w:sz w:val="20"/>
        </w:rPr>
        <w:t xml:space="preserve"> </w:t>
      </w:r>
      <w:r>
        <w:rPr>
          <w:sz w:val="20"/>
        </w:rPr>
        <w:t>by</w:t>
      </w:r>
      <w:r>
        <w:rPr>
          <w:spacing w:val="-13"/>
          <w:sz w:val="20"/>
        </w:rPr>
        <w:t xml:space="preserve"> </w:t>
      </w:r>
      <w:r>
        <w:rPr>
          <w:sz w:val="20"/>
        </w:rPr>
        <w:t>lot</w:t>
      </w:r>
      <w:r>
        <w:rPr>
          <w:spacing w:val="-7"/>
          <w:sz w:val="20"/>
        </w:rPr>
        <w:t xml:space="preserve"> </w:t>
      </w:r>
      <w:r>
        <w:rPr>
          <w:sz w:val="20"/>
        </w:rPr>
        <w:t>(placing</w:t>
      </w:r>
      <w:r>
        <w:rPr>
          <w:spacing w:val="-6"/>
          <w:sz w:val="20"/>
        </w:rPr>
        <w:t xml:space="preserve"> </w:t>
      </w:r>
      <w:r>
        <w:rPr>
          <w:sz w:val="20"/>
        </w:rPr>
        <w:t>the</w:t>
      </w:r>
      <w:r>
        <w:rPr>
          <w:spacing w:val="-6"/>
          <w:sz w:val="20"/>
        </w:rPr>
        <w:t xml:space="preserve"> </w:t>
      </w:r>
      <w:r>
        <w:rPr>
          <w:sz w:val="20"/>
        </w:rPr>
        <w:t>name</w:t>
      </w:r>
      <w:r>
        <w:rPr>
          <w:spacing w:val="-6"/>
          <w:sz w:val="20"/>
        </w:rPr>
        <w:t xml:space="preserve"> </w:t>
      </w:r>
      <w:r>
        <w:rPr>
          <w:sz w:val="20"/>
        </w:rPr>
        <w:t>of</w:t>
      </w:r>
      <w:r>
        <w:rPr>
          <w:spacing w:val="-4"/>
          <w:sz w:val="20"/>
        </w:rPr>
        <w:t xml:space="preserve"> </w:t>
      </w:r>
      <w:r>
        <w:rPr>
          <w:sz w:val="20"/>
        </w:rPr>
        <w:t>the</w:t>
      </w:r>
      <w:r>
        <w:rPr>
          <w:spacing w:val="-6"/>
          <w:sz w:val="20"/>
        </w:rPr>
        <w:t xml:space="preserve"> </w:t>
      </w:r>
      <w:r>
        <w:rPr>
          <w:sz w:val="20"/>
        </w:rPr>
        <w:t>tie</w:t>
      </w:r>
      <w:r>
        <w:rPr>
          <w:spacing w:val="-6"/>
          <w:sz w:val="20"/>
        </w:rPr>
        <w:t xml:space="preserve"> </w:t>
      </w:r>
      <w:r>
        <w:rPr>
          <w:sz w:val="20"/>
        </w:rPr>
        <w:t>bidders</w:t>
      </w:r>
      <w:r>
        <w:rPr>
          <w:spacing w:val="-5"/>
          <w:sz w:val="20"/>
        </w:rPr>
        <w:t xml:space="preserve"> </w:t>
      </w:r>
      <w:r>
        <w:rPr>
          <w:sz w:val="20"/>
        </w:rPr>
        <w:t>into</w:t>
      </w:r>
      <w:r>
        <w:rPr>
          <w:spacing w:val="-7"/>
          <w:sz w:val="20"/>
        </w:rPr>
        <w:t xml:space="preserve"> </w:t>
      </w:r>
      <w:r>
        <w:rPr>
          <w:sz w:val="20"/>
        </w:rPr>
        <w:t>a</w:t>
      </w:r>
      <w:r>
        <w:rPr>
          <w:spacing w:val="-6"/>
          <w:sz w:val="20"/>
        </w:rPr>
        <w:t xml:space="preserve"> </w:t>
      </w:r>
      <w:r>
        <w:rPr>
          <w:sz w:val="20"/>
        </w:rPr>
        <w:t>container</w:t>
      </w:r>
      <w:r>
        <w:rPr>
          <w:spacing w:val="-5"/>
          <w:sz w:val="20"/>
        </w:rPr>
        <w:t xml:space="preserve"> </w:t>
      </w:r>
      <w:r>
        <w:rPr>
          <w:sz w:val="20"/>
        </w:rPr>
        <w:t>and</w:t>
      </w:r>
      <w:r>
        <w:rPr>
          <w:spacing w:val="-6"/>
          <w:sz w:val="20"/>
        </w:rPr>
        <w:t xml:space="preserve"> </w:t>
      </w:r>
      <w:r>
        <w:rPr>
          <w:sz w:val="20"/>
        </w:rPr>
        <w:t>drawing one name).  The drawing will be conducted by SAU personnel and another person so designated by SAU in the presence of a witness and the tie bidders or representatives. The witness shall be an employee of the Owner. Documentation of the drawing shall be included on the bid tabulation and be signed by those present. Nothing in the above and foregoing will diminish</w:t>
      </w:r>
      <w:r>
        <w:rPr>
          <w:spacing w:val="-7"/>
          <w:sz w:val="20"/>
        </w:rPr>
        <w:t xml:space="preserve"> </w:t>
      </w:r>
      <w:r>
        <w:rPr>
          <w:sz w:val="20"/>
        </w:rPr>
        <w:t>the</w:t>
      </w:r>
      <w:r>
        <w:rPr>
          <w:spacing w:val="-7"/>
          <w:sz w:val="20"/>
        </w:rPr>
        <w:t xml:space="preserve"> </w:t>
      </w:r>
      <w:r>
        <w:rPr>
          <w:sz w:val="20"/>
        </w:rPr>
        <w:t>Owner</w:t>
      </w:r>
      <w:r>
        <w:rPr>
          <w:spacing w:val="-6"/>
          <w:sz w:val="20"/>
        </w:rPr>
        <w:t xml:space="preserve"> </w:t>
      </w:r>
      <w:r>
        <w:rPr>
          <w:sz w:val="20"/>
        </w:rPr>
        <w:t>reserved</w:t>
      </w:r>
      <w:r>
        <w:rPr>
          <w:spacing w:val="-6"/>
          <w:sz w:val="20"/>
        </w:rPr>
        <w:t xml:space="preserve"> </w:t>
      </w:r>
      <w:r>
        <w:rPr>
          <w:sz w:val="20"/>
        </w:rPr>
        <w:t>right</w:t>
      </w:r>
      <w:r>
        <w:rPr>
          <w:spacing w:val="-7"/>
          <w:sz w:val="20"/>
        </w:rPr>
        <w:t xml:space="preserve"> </w:t>
      </w:r>
      <w:r>
        <w:rPr>
          <w:sz w:val="20"/>
        </w:rPr>
        <w:t>to</w:t>
      </w:r>
      <w:r>
        <w:rPr>
          <w:spacing w:val="-6"/>
          <w:sz w:val="20"/>
        </w:rPr>
        <w:t xml:space="preserve"> </w:t>
      </w:r>
      <w:r>
        <w:rPr>
          <w:sz w:val="20"/>
        </w:rPr>
        <w:t>reject</w:t>
      </w:r>
      <w:r>
        <w:rPr>
          <w:spacing w:val="-6"/>
          <w:sz w:val="20"/>
        </w:rPr>
        <w:t xml:space="preserve"> </w:t>
      </w:r>
      <w:r>
        <w:rPr>
          <w:sz w:val="20"/>
        </w:rPr>
        <w:t>any</w:t>
      </w:r>
      <w:r>
        <w:rPr>
          <w:spacing w:val="-12"/>
          <w:sz w:val="20"/>
        </w:rPr>
        <w:t xml:space="preserve"> </w:t>
      </w:r>
      <w:r>
        <w:rPr>
          <w:sz w:val="20"/>
        </w:rPr>
        <w:t>and</w:t>
      </w:r>
      <w:r>
        <w:rPr>
          <w:spacing w:val="-6"/>
          <w:sz w:val="20"/>
        </w:rPr>
        <w:t xml:space="preserve"> </w:t>
      </w:r>
      <w:r>
        <w:rPr>
          <w:sz w:val="20"/>
        </w:rPr>
        <w:t>all</w:t>
      </w:r>
      <w:r>
        <w:rPr>
          <w:spacing w:val="-6"/>
          <w:sz w:val="20"/>
        </w:rPr>
        <w:t xml:space="preserve"> </w:t>
      </w:r>
      <w:r>
        <w:rPr>
          <w:sz w:val="20"/>
        </w:rPr>
        <w:t>bids</w:t>
      </w:r>
      <w:r>
        <w:rPr>
          <w:spacing w:val="-5"/>
          <w:sz w:val="20"/>
        </w:rPr>
        <w:t xml:space="preserve"> </w:t>
      </w:r>
      <w:r>
        <w:rPr>
          <w:sz w:val="20"/>
        </w:rPr>
        <w:t>and</w:t>
      </w:r>
      <w:r>
        <w:rPr>
          <w:spacing w:val="-7"/>
          <w:sz w:val="20"/>
        </w:rPr>
        <w:t xml:space="preserve"> </w:t>
      </w:r>
      <w:r>
        <w:rPr>
          <w:sz w:val="20"/>
        </w:rPr>
        <w:t>to</w:t>
      </w:r>
      <w:r>
        <w:rPr>
          <w:spacing w:val="-6"/>
          <w:sz w:val="20"/>
        </w:rPr>
        <w:t xml:space="preserve"> </w:t>
      </w:r>
      <w:r>
        <w:rPr>
          <w:sz w:val="20"/>
        </w:rPr>
        <w:t>waive</w:t>
      </w:r>
      <w:r>
        <w:rPr>
          <w:spacing w:val="-7"/>
          <w:sz w:val="20"/>
        </w:rPr>
        <w:t xml:space="preserve"> </w:t>
      </w:r>
      <w:r>
        <w:rPr>
          <w:sz w:val="20"/>
        </w:rPr>
        <w:t>any</w:t>
      </w:r>
      <w:r>
        <w:rPr>
          <w:spacing w:val="-11"/>
          <w:sz w:val="20"/>
        </w:rPr>
        <w:t xml:space="preserve"> </w:t>
      </w:r>
      <w:r>
        <w:rPr>
          <w:sz w:val="20"/>
        </w:rPr>
        <w:t>formalities.</w:t>
      </w:r>
    </w:p>
    <w:p w:rsidR="006623AE" w:rsidRDefault="005D5E16">
      <w:pPr>
        <w:pStyle w:val="Heading1"/>
        <w:numPr>
          <w:ilvl w:val="1"/>
          <w:numId w:val="96"/>
        </w:numPr>
        <w:tabs>
          <w:tab w:val="left" w:pos="630"/>
        </w:tabs>
      </w:pPr>
      <w:r>
        <w:t>EXECUTION OF</w:t>
      </w:r>
      <w:r>
        <w:rPr>
          <w:spacing w:val="-17"/>
        </w:rPr>
        <w:t xml:space="preserve"> </w:t>
      </w:r>
      <w:r>
        <w:t>CONTRACT.</w:t>
      </w:r>
    </w:p>
    <w:p w:rsidR="006623AE" w:rsidRDefault="005D5E16">
      <w:pPr>
        <w:pStyle w:val="ListParagraph"/>
        <w:numPr>
          <w:ilvl w:val="2"/>
          <w:numId w:val="96"/>
        </w:numPr>
        <w:tabs>
          <w:tab w:val="left" w:pos="999"/>
          <w:tab w:val="left" w:pos="1000"/>
        </w:tabs>
        <w:ind w:right="321"/>
        <w:rPr>
          <w:sz w:val="20"/>
        </w:rPr>
      </w:pPr>
      <w:r>
        <w:rPr>
          <w:sz w:val="20"/>
        </w:rPr>
        <w:t>The</w:t>
      </w:r>
      <w:r>
        <w:rPr>
          <w:spacing w:val="-6"/>
          <w:sz w:val="20"/>
        </w:rPr>
        <w:t xml:space="preserve"> </w:t>
      </w:r>
      <w:r>
        <w:rPr>
          <w:sz w:val="20"/>
        </w:rPr>
        <w:t>apparent</w:t>
      </w:r>
      <w:r>
        <w:rPr>
          <w:spacing w:val="-6"/>
          <w:sz w:val="20"/>
        </w:rPr>
        <w:t xml:space="preserve"> </w:t>
      </w:r>
      <w:r>
        <w:rPr>
          <w:sz w:val="20"/>
        </w:rPr>
        <w:t>low</w:t>
      </w:r>
      <w:r>
        <w:rPr>
          <w:spacing w:val="-8"/>
          <w:sz w:val="20"/>
        </w:rPr>
        <w:t xml:space="preserve"> </w:t>
      </w:r>
      <w:r>
        <w:rPr>
          <w:sz w:val="20"/>
        </w:rPr>
        <w:t>Bidder</w:t>
      </w:r>
      <w:r>
        <w:rPr>
          <w:spacing w:val="-6"/>
          <w:sz w:val="20"/>
        </w:rPr>
        <w:t xml:space="preserve"> </w:t>
      </w:r>
      <w:r>
        <w:rPr>
          <w:sz w:val="20"/>
        </w:rPr>
        <w:t>shall</w:t>
      </w:r>
      <w:r>
        <w:rPr>
          <w:spacing w:val="-7"/>
          <w:sz w:val="20"/>
        </w:rPr>
        <w:t xml:space="preserve"> </w:t>
      </w:r>
      <w:r>
        <w:rPr>
          <w:sz w:val="20"/>
        </w:rPr>
        <w:t>be</w:t>
      </w:r>
      <w:r>
        <w:rPr>
          <w:spacing w:val="-7"/>
          <w:sz w:val="20"/>
        </w:rPr>
        <w:t xml:space="preserve"> </w:t>
      </w:r>
      <w:r>
        <w:rPr>
          <w:sz w:val="20"/>
        </w:rPr>
        <w:t>prepared,</w:t>
      </w:r>
      <w:r>
        <w:rPr>
          <w:spacing w:val="-7"/>
          <w:sz w:val="20"/>
        </w:rPr>
        <w:t xml:space="preserve"> </w:t>
      </w:r>
      <w:r>
        <w:rPr>
          <w:sz w:val="20"/>
        </w:rPr>
        <w:t>if</w:t>
      </w:r>
      <w:r>
        <w:rPr>
          <w:spacing w:val="-5"/>
          <w:sz w:val="20"/>
        </w:rPr>
        <w:t xml:space="preserve"> </w:t>
      </w:r>
      <w:r>
        <w:rPr>
          <w:sz w:val="20"/>
        </w:rPr>
        <w:t>so</w:t>
      </w:r>
      <w:r>
        <w:rPr>
          <w:spacing w:val="-6"/>
          <w:sz w:val="20"/>
        </w:rPr>
        <w:t xml:space="preserve"> </w:t>
      </w:r>
      <w:r>
        <w:rPr>
          <w:sz w:val="20"/>
        </w:rPr>
        <w:t>required</w:t>
      </w:r>
      <w:r>
        <w:rPr>
          <w:spacing w:val="-6"/>
          <w:sz w:val="20"/>
        </w:rPr>
        <w:t xml:space="preserve"> </w:t>
      </w:r>
      <w:r>
        <w:rPr>
          <w:sz w:val="20"/>
        </w:rPr>
        <w:t>by</w:t>
      </w:r>
      <w:r>
        <w:rPr>
          <w:spacing w:val="-11"/>
          <w:sz w:val="20"/>
        </w:rPr>
        <w:t xml:space="preserve"> </w:t>
      </w:r>
      <w:r>
        <w:rPr>
          <w:sz w:val="20"/>
        </w:rPr>
        <w:t>the</w:t>
      </w:r>
      <w:r>
        <w:rPr>
          <w:spacing w:val="-6"/>
          <w:sz w:val="20"/>
        </w:rPr>
        <w:t xml:space="preserve"> </w:t>
      </w:r>
      <w:r>
        <w:rPr>
          <w:sz w:val="20"/>
        </w:rPr>
        <w:t>Owner,</w:t>
      </w:r>
      <w:r>
        <w:rPr>
          <w:spacing w:val="-7"/>
          <w:sz w:val="20"/>
        </w:rPr>
        <w:t xml:space="preserve"> </w:t>
      </w:r>
      <w:r>
        <w:rPr>
          <w:sz w:val="20"/>
        </w:rPr>
        <w:t>to</w:t>
      </w:r>
      <w:r>
        <w:rPr>
          <w:spacing w:val="-6"/>
          <w:sz w:val="20"/>
        </w:rPr>
        <w:t xml:space="preserve"> </w:t>
      </w:r>
      <w:r>
        <w:rPr>
          <w:sz w:val="20"/>
        </w:rPr>
        <w:t>present</w:t>
      </w:r>
      <w:r>
        <w:rPr>
          <w:spacing w:val="-6"/>
          <w:sz w:val="20"/>
        </w:rPr>
        <w:t xml:space="preserve"> </w:t>
      </w:r>
      <w:r>
        <w:rPr>
          <w:sz w:val="20"/>
        </w:rPr>
        <w:t>evidence</w:t>
      </w:r>
      <w:r>
        <w:rPr>
          <w:spacing w:val="-7"/>
          <w:sz w:val="20"/>
        </w:rPr>
        <w:t xml:space="preserve"> </w:t>
      </w:r>
      <w:r>
        <w:rPr>
          <w:sz w:val="20"/>
        </w:rPr>
        <w:t>of experience,</w:t>
      </w:r>
      <w:r>
        <w:rPr>
          <w:spacing w:val="-7"/>
          <w:sz w:val="20"/>
        </w:rPr>
        <w:t xml:space="preserve"> </w:t>
      </w:r>
      <w:r>
        <w:rPr>
          <w:sz w:val="20"/>
        </w:rPr>
        <w:t>qualifications,</w:t>
      </w:r>
      <w:r>
        <w:rPr>
          <w:spacing w:val="-7"/>
          <w:sz w:val="20"/>
        </w:rPr>
        <w:t xml:space="preserve"> </w:t>
      </w:r>
      <w:r>
        <w:rPr>
          <w:sz w:val="20"/>
        </w:rPr>
        <w:t>and</w:t>
      </w:r>
      <w:r>
        <w:rPr>
          <w:spacing w:val="-8"/>
          <w:sz w:val="20"/>
        </w:rPr>
        <w:t xml:space="preserve"> </w:t>
      </w:r>
      <w:r>
        <w:rPr>
          <w:sz w:val="20"/>
        </w:rPr>
        <w:t>financial</w:t>
      </w:r>
      <w:r>
        <w:rPr>
          <w:spacing w:val="-8"/>
          <w:sz w:val="20"/>
        </w:rPr>
        <w:t xml:space="preserve"> </w:t>
      </w:r>
      <w:r>
        <w:rPr>
          <w:sz w:val="20"/>
        </w:rPr>
        <w:t>ability</w:t>
      </w:r>
      <w:r>
        <w:rPr>
          <w:spacing w:val="-13"/>
          <w:sz w:val="20"/>
        </w:rPr>
        <w:t xml:space="preserve"> </w:t>
      </w:r>
      <w:r>
        <w:rPr>
          <w:sz w:val="20"/>
        </w:rPr>
        <w:t>to</w:t>
      </w:r>
      <w:r>
        <w:rPr>
          <w:spacing w:val="-8"/>
          <w:sz w:val="20"/>
        </w:rPr>
        <w:t xml:space="preserve"> </w:t>
      </w:r>
      <w:r>
        <w:rPr>
          <w:sz w:val="20"/>
        </w:rPr>
        <w:t>carry</w:t>
      </w:r>
      <w:r>
        <w:rPr>
          <w:spacing w:val="-12"/>
          <w:sz w:val="20"/>
        </w:rPr>
        <w:t xml:space="preserve"> </w:t>
      </w:r>
      <w:r>
        <w:rPr>
          <w:sz w:val="20"/>
        </w:rPr>
        <w:t>out</w:t>
      </w:r>
      <w:r>
        <w:rPr>
          <w:spacing w:val="-7"/>
          <w:sz w:val="20"/>
        </w:rPr>
        <w:t xml:space="preserve"> </w:t>
      </w:r>
      <w:r>
        <w:rPr>
          <w:sz w:val="20"/>
        </w:rPr>
        <w:t>the</w:t>
      </w:r>
      <w:r>
        <w:rPr>
          <w:spacing w:val="-7"/>
          <w:sz w:val="20"/>
        </w:rPr>
        <w:t xml:space="preserve"> </w:t>
      </w:r>
      <w:r>
        <w:rPr>
          <w:sz w:val="20"/>
        </w:rPr>
        <w:t>terms</w:t>
      </w:r>
      <w:r>
        <w:rPr>
          <w:spacing w:val="-6"/>
          <w:sz w:val="20"/>
        </w:rPr>
        <w:t xml:space="preserve"> </w:t>
      </w:r>
      <w:r>
        <w:rPr>
          <w:sz w:val="20"/>
        </w:rPr>
        <w:t>of</w:t>
      </w:r>
      <w:r>
        <w:rPr>
          <w:spacing w:val="-6"/>
          <w:sz w:val="20"/>
        </w:rPr>
        <w:t xml:space="preserve"> </w:t>
      </w:r>
      <w:r>
        <w:rPr>
          <w:sz w:val="20"/>
        </w:rPr>
        <w:t>the</w:t>
      </w:r>
      <w:r>
        <w:rPr>
          <w:spacing w:val="-7"/>
          <w:sz w:val="20"/>
        </w:rPr>
        <w:t xml:space="preserve"> </w:t>
      </w:r>
      <w:r>
        <w:rPr>
          <w:sz w:val="20"/>
        </w:rPr>
        <w:t>Contract.</w:t>
      </w:r>
    </w:p>
    <w:p w:rsidR="006623AE" w:rsidRDefault="005D5E16">
      <w:pPr>
        <w:pStyle w:val="ListParagraph"/>
        <w:numPr>
          <w:ilvl w:val="2"/>
          <w:numId w:val="96"/>
        </w:numPr>
        <w:tabs>
          <w:tab w:val="left" w:pos="999"/>
          <w:tab w:val="left" w:pos="1000"/>
        </w:tabs>
        <w:ind w:right="241"/>
        <w:rPr>
          <w:sz w:val="20"/>
        </w:rPr>
      </w:pPr>
      <w:r>
        <w:rPr>
          <w:sz w:val="20"/>
        </w:rPr>
        <w:t xml:space="preserve">The successful Bidder will be required to execute an Agreement with the Owner on a form identical to the Agreement Form included with the Contract Documents and the Performance and Payment Bond and Certification of Insurance within ten </w:t>
      </w:r>
      <w:r>
        <w:rPr>
          <w:spacing w:val="-3"/>
          <w:sz w:val="20"/>
        </w:rPr>
        <w:t xml:space="preserve">days </w:t>
      </w:r>
      <w:r>
        <w:rPr>
          <w:sz w:val="20"/>
        </w:rPr>
        <w:t>after receipt of the Intent to Award. Failure of the Bidder to do so may result in the Bidder being rejected and could result in disqualification and forfeiture of bid</w:t>
      </w:r>
      <w:r>
        <w:rPr>
          <w:spacing w:val="-40"/>
          <w:sz w:val="20"/>
        </w:rPr>
        <w:t xml:space="preserve"> </w:t>
      </w:r>
      <w:r>
        <w:rPr>
          <w:sz w:val="20"/>
        </w:rPr>
        <w:t>bond.</w:t>
      </w:r>
    </w:p>
    <w:p w:rsidR="006623AE" w:rsidRDefault="005D5E16">
      <w:pPr>
        <w:pStyle w:val="ListParagraph"/>
        <w:numPr>
          <w:ilvl w:val="2"/>
          <w:numId w:val="96"/>
        </w:numPr>
        <w:tabs>
          <w:tab w:val="left" w:pos="999"/>
          <w:tab w:val="left" w:pos="1000"/>
        </w:tabs>
        <w:ind w:right="400"/>
        <w:rPr>
          <w:sz w:val="20"/>
        </w:rPr>
      </w:pPr>
      <w:r>
        <w:rPr>
          <w:sz w:val="20"/>
        </w:rPr>
        <w:t>The</w:t>
      </w:r>
      <w:r>
        <w:rPr>
          <w:spacing w:val="-6"/>
          <w:sz w:val="20"/>
        </w:rPr>
        <w:t xml:space="preserve"> </w:t>
      </w:r>
      <w:r>
        <w:rPr>
          <w:sz w:val="20"/>
        </w:rPr>
        <w:t>successful</w:t>
      </w:r>
      <w:r>
        <w:rPr>
          <w:spacing w:val="-7"/>
          <w:sz w:val="20"/>
        </w:rPr>
        <w:t xml:space="preserve"> </w:t>
      </w:r>
      <w:r>
        <w:rPr>
          <w:sz w:val="20"/>
        </w:rPr>
        <w:t>Bidder</w:t>
      </w:r>
      <w:r>
        <w:rPr>
          <w:spacing w:val="-5"/>
          <w:sz w:val="20"/>
        </w:rPr>
        <w:t xml:space="preserve"> </w:t>
      </w:r>
      <w:r>
        <w:rPr>
          <w:sz w:val="20"/>
        </w:rPr>
        <w:t>will</w:t>
      </w:r>
      <w:r>
        <w:rPr>
          <w:spacing w:val="-7"/>
          <w:sz w:val="20"/>
        </w:rPr>
        <w:t xml:space="preserve"> </w:t>
      </w:r>
      <w:r>
        <w:rPr>
          <w:sz w:val="20"/>
        </w:rPr>
        <w:t>be</w:t>
      </w:r>
      <w:r>
        <w:rPr>
          <w:spacing w:val="-7"/>
          <w:sz w:val="20"/>
        </w:rPr>
        <w:t xml:space="preserve"> </w:t>
      </w:r>
      <w:r>
        <w:rPr>
          <w:sz w:val="20"/>
        </w:rPr>
        <w:t>required</w:t>
      </w:r>
      <w:r>
        <w:rPr>
          <w:spacing w:val="-6"/>
          <w:sz w:val="20"/>
        </w:rPr>
        <w:t xml:space="preserve"> </w:t>
      </w:r>
      <w:r>
        <w:rPr>
          <w:sz w:val="20"/>
        </w:rPr>
        <w:t>to</w:t>
      </w:r>
      <w:r>
        <w:rPr>
          <w:spacing w:val="-6"/>
          <w:sz w:val="20"/>
        </w:rPr>
        <w:t xml:space="preserve"> </w:t>
      </w:r>
      <w:r>
        <w:rPr>
          <w:sz w:val="20"/>
        </w:rPr>
        <w:t>furnish</w:t>
      </w:r>
      <w:r>
        <w:rPr>
          <w:spacing w:val="-6"/>
          <w:sz w:val="20"/>
        </w:rPr>
        <w:t xml:space="preserve"> </w:t>
      </w:r>
      <w:r>
        <w:rPr>
          <w:sz w:val="20"/>
        </w:rPr>
        <w:t>Owner</w:t>
      </w:r>
      <w:r>
        <w:rPr>
          <w:spacing w:val="-5"/>
          <w:sz w:val="20"/>
        </w:rPr>
        <w:t xml:space="preserve"> </w:t>
      </w:r>
      <w:r>
        <w:rPr>
          <w:sz w:val="20"/>
        </w:rPr>
        <w:t>with</w:t>
      </w:r>
      <w:r>
        <w:rPr>
          <w:spacing w:val="-7"/>
          <w:sz w:val="20"/>
        </w:rPr>
        <w:t xml:space="preserve"> </w:t>
      </w:r>
      <w:r>
        <w:rPr>
          <w:sz w:val="20"/>
        </w:rPr>
        <w:t>proof</w:t>
      </w:r>
      <w:r>
        <w:rPr>
          <w:spacing w:val="-4"/>
          <w:sz w:val="20"/>
        </w:rPr>
        <w:t xml:space="preserve"> </w:t>
      </w:r>
      <w:r>
        <w:rPr>
          <w:sz w:val="20"/>
        </w:rPr>
        <w:t>of</w:t>
      </w:r>
      <w:r>
        <w:rPr>
          <w:spacing w:val="-4"/>
          <w:sz w:val="20"/>
        </w:rPr>
        <w:t xml:space="preserve"> </w:t>
      </w:r>
      <w:r>
        <w:rPr>
          <w:sz w:val="20"/>
        </w:rPr>
        <w:t>insurance,</w:t>
      </w:r>
      <w:r>
        <w:rPr>
          <w:spacing w:val="-7"/>
          <w:sz w:val="20"/>
        </w:rPr>
        <w:t xml:space="preserve"> </w:t>
      </w:r>
      <w:r>
        <w:rPr>
          <w:sz w:val="20"/>
        </w:rPr>
        <w:t>as</w:t>
      </w:r>
      <w:r>
        <w:rPr>
          <w:spacing w:val="-5"/>
          <w:sz w:val="20"/>
        </w:rPr>
        <w:t xml:space="preserve"> </w:t>
      </w:r>
      <w:r>
        <w:rPr>
          <w:sz w:val="20"/>
        </w:rPr>
        <w:t>prescribed by</w:t>
      </w:r>
      <w:r>
        <w:rPr>
          <w:spacing w:val="-15"/>
          <w:sz w:val="20"/>
        </w:rPr>
        <w:t xml:space="preserve"> </w:t>
      </w:r>
      <w:r>
        <w:rPr>
          <w:sz w:val="20"/>
        </w:rPr>
        <w:t>the</w:t>
      </w:r>
      <w:r>
        <w:rPr>
          <w:spacing w:val="-11"/>
          <w:sz w:val="20"/>
        </w:rPr>
        <w:t xml:space="preserve"> </w:t>
      </w:r>
      <w:r>
        <w:rPr>
          <w:sz w:val="20"/>
        </w:rPr>
        <w:t>General</w:t>
      </w:r>
      <w:r>
        <w:rPr>
          <w:spacing w:val="-10"/>
          <w:sz w:val="20"/>
        </w:rPr>
        <w:t xml:space="preserve"> </w:t>
      </w:r>
      <w:r>
        <w:rPr>
          <w:sz w:val="20"/>
        </w:rPr>
        <w:t>Conditions</w:t>
      </w:r>
      <w:r>
        <w:rPr>
          <w:spacing w:val="-9"/>
          <w:sz w:val="20"/>
        </w:rPr>
        <w:t xml:space="preserve"> </w:t>
      </w:r>
      <w:r>
        <w:rPr>
          <w:sz w:val="20"/>
        </w:rPr>
        <w:t>and</w:t>
      </w:r>
      <w:r>
        <w:rPr>
          <w:spacing w:val="-10"/>
          <w:sz w:val="20"/>
        </w:rPr>
        <w:t xml:space="preserve"> </w:t>
      </w:r>
      <w:r>
        <w:rPr>
          <w:sz w:val="20"/>
        </w:rPr>
        <w:t>Supplementary</w:t>
      </w:r>
      <w:r>
        <w:rPr>
          <w:spacing w:val="-15"/>
          <w:sz w:val="20"/>
        </w:rPr>
        <w:t xml:space="preserve"> </w:t>
      </w:r>
      <w:r>
        <w:rPr>
          <w:sz w:val="20"/>
        </w:rPr>
        <w:t>General</w:t>
      </w:r>
      <w:r>
        <w:rPr>
          <w:spacing w:val="-11"/>
          <w:sz w:val="20"/>
        </w:rPr>
        <w:t xml:space="preserve"> </w:t>
      </w:r>
      <w:r>
        <w:rPr>
          <w:sz w:val="20"/>
        </w:rPr>
        <w:t>Conditions.</w:t>
      </w:r>
    </w:p>
    <w:p w:rsidR="006623AE" w:rsidRDefault="006623AE">
      <w:pPr>
        <w:rPr>
          <w:sz w:val="20"/>
        </w:rPr>
        <w:sectPr w:rsidR="006623AE">
          <w:pgSz w:w="12240" w:h="15840"/>
          <w:pgMar w:top="1440" w:right="1260" w:bottom="1140" w:left="1340" w:header="0" w:footer="944" w:gutter="0"/>
          <w:cols w:space="720"/>
        </w:sectPr>
      </w:pPr>
    </w:p>
    <w:p w:rsidR="006623AE" w:rsidRDefault="005D5E16">
      <w:pPr>
        <w:pStyle w:val="Heading1"/>
        <w:numPr>
          <w:ilvl w:val="1"/>
          <w:numId w:val="96"/>
        </w:numPr>
        <w:tabs>
          <w:tab w:val="left" w:pos="630"/>
        </w:tabs>
        <w:spacing w:before="82"/>
      </w:pPr>
      <w:r>
        <w:t>SCOPE OF</w:t>
      </w:r>
      <w:r>
        <w:rPr>
          <w:spacing w:val="-8"/>
        </w:rPr>
        <w:t xml:space="preserve"> </w:t>
      </w:r>
      <w:r>
        <w:t>WORK</w:t>
      </w:r>
    </w:p>
    <w:p w:rsidR="006623AE" w:rsidRDefault="005D5E16">
      <w:pPr>
        <w:pStyle w:val="ListParagraph"/>
        <w:numPr>
          <w:ilvl w:val="2"/>
          <w:numId w:val="96"/>
        </w:numPr>
        <w:tabs>
          <w:tab w:val="left" w:pos="999"/>
          <w:tab w:val="left" w:pos="1000"/>
        </w:tabs>
        <w:spacing w:before="81"/>
        <w:ind w:right="352"/>
        <w:rPr>
          <w:sz w:val="20"/>
        </w:rPr>
      </w:pPr>
      <w:r>
        <w:rPr>
          <w:sz w:val="20"/>
        </w:rPr>
        <w:t>Provide</w:t>
      </w:r>
      <w:r>
        <w:rPr>
          <w:spacing w:val="-7"/>
          <w:sz w:val="20"/>
        </w:rPr>
        <w:t xml:space="preserve"> </w:t>
      </w:r>
      <w:r>
        <w:rPr>
          <w:sz w:val="20"/>
        </w:rPr>
        <w:t>all</w:t>
      </w:r>
      <w:r>
        <w:rPr>
          <w:spacing w:val="-7"/>
          <w:sz w:val="20"/>
        </w:rPr>
        <w:t xml:space="preserve"> </w:t>
      </w:r>
      <w:r>
        <w:rPr>
          <w:sz w:val="20"/>
        </w:rPr>
        <w:t>labor,</w:t>
      </w:r>
      <w:r>
        <w:rPr>
          <w:spacing w:val="-7"/>
          <w:sz w:val="20"/>
        </w:rPr>
        <w:t xml:space="preserve"> </w:t>
      </w:r>
      <w:r>
        <w:rPr>
          <w:sz w:val="20"/>
        </w:rPr>
        <w:t>methods,</w:t>
      </w:r>
      <w:r>
        <w:rPr>
          <w:spacing w:val="-6"/>
          <w:sz w:val="20"/>
        </w:rPr>
        <w:t xml:space="preserve"> </w:t>
      </w:r>
      <w:r>
        <w:rPr>
          <w:sz w:val="20"/>
        </w:rPr>
        <w:t>materials</w:t>
      </w:r>
      <w:r>
        <w:rPr>
          <w:spacing w:val="-5"/>
          <w:sz w:val="20"/>
        </w:rPr>
        <w:t xml:space="preserve"> </w:t>
      </w:r>
      <w:r>
        <w:rPr>
          <w:sz w:val="20"/>
        </w:rPr>
        <w:t>and</w:t>
      </w:r>
      <w:r>
        <w:rPr>
          <w:spacing w:val="-7"/>
          <w:sz w:val="20"/>
        </w:rPr>
        <w:t xml:space="preserve"> </w:t>
      </w:r>
      <w:r>
        <w:rPr>
          <w:sz w:val="20"/>
        </w:rPr>
        <w:t>equipment</w:t>
      </w:r>
      <w:r>
        <w:rPr>
          <w:spacing w:val="-6"/>
          <w:sz w:val="20"/>
        </w:rPr>
        <w:t xml:space="preserve"> </w:t>
      </w:r>
      <w:r>
        <w:rPr>
          <w:sz w:val="20"/>
        </w:rPr>
        <w:t>necessary</w:t>
      </w:r>
      <w:r>
        <w:rPr>
          <w:spacing w:val="-11"/>
          <w:sz w:val="20"/>
        </w:rPr>
        <w:t xml:space="preserve"> </w:t>
      </w:r>
      <w:r>
        <w:rPr>
          <w:sz w:val="20"/>
        </w:rPr>
        <w:t>to</w:t>
      </w:r>
      <w:r>
        <w:rPr>
          <w:spacing w:val="-6"/>
          <w:sz w:val="20"/>
        </w:rPr>
        <w:t xml:space="preserve"> </w:t>
      </w:r>
      <w:r>
        <w:rPr>
          <w:sz w:val="20"/>
        </w:rPr>
        <w:t>construct</w:t>
      </w:r>
      <w:r>
        <w:rPr>
          <w:spacing w:val="-7"/>
          <w:sz w:val="20"/>
        </w:rPr>
        <w:t xml:space="preserve"> </w:t>
      </w:r>
      <w:r>
        <w:rPr>
          <w:sz w:val="20"/>
        </w:rPr>
        <w:t>and</w:t>
      </w:r>
      <w:r>
        <w:rPr>
          <w:spacing w:val="-7"/>
          <w:sz w:val="20"/>
        </w:rPr>
        <w:t xml:space="preserve"> </w:t>
      </w:r>
      <w:r>
        <w:rPr>
          <w:sz w:val="20"/>
        </w:rPr>
        <w:t>complete</w:t>
      </w:r>
      <w:r>
        <w:rPr>
          <w:spacing w:val="-6"/>
          <w:sz w:val="20"/>
        </w:rPr>
        <w:t xml:space="preserve"> </w:t>
      </w:r>
      <w:r>
        <w:rPr>
          <w:sz w:val="20"/>
        </w:rPr>
        <w:t>the SAU</w:t>
      </w:r>
      <w:r>
        <w:rPr>
          <w:spacing w:val="-8"/>
          <w:sz w:val="20"/>
        </w:rPr>
        <w:t xml:space="preserve"> </w:t>
      </w:r>
      <w:r>
        <w:rPr>
          <w:sz w:val="20"/>
        </w:rPr>
        <w:t>Ozmer</w:t>
      </w:r>
      <w:r>
        <w:rPr>
          <w:spacing w:val="-8"/>
          <w:sz w:val="20"/>
        </w:rPr>
        <w:t xml:space="preserve"> </w:t>
      </w:r>
      <w:r>
        <w:rPr>
          <w:sz w:val="20"/>
        </w:rPr>
        <w:t>House,</w:t>
      </w:r>
      <w:r>
        <w:rPr>
          <w:spacing w:val="-9"/>
          <w:sz w:val="20"/>
        </w:rPr>
        <w:t xml:space="preserve"> </w:t>
      </w:r>
      <w:r>
        <w:rPr>
          <w:sz w:val="20"/>
        </w:rPr>
        <w:t>Southern</w:t>
      </w:r>
      <w:r>
        <w:rPr>
          <w:spacing w:val="-8"/>
          <w:sz w:val="20"/>
        </w:rPr>
        <w:t xml:space="preserve"> </w:t>
      </w:r>
      <w:r>
        <w:rPr>
          <w:sz w:val="20"/>
        </w:rPr>
        <w:t>Arkansas</w:t>
      </w:r>
      <w:r>
        <w:rPr>
          <w:spacing w:val="-7"/>
          <w:sz w:val="20"/>
        </w:rPr>
        <w:t xml:space="preserve"> </w:t>
      </w:r>
      <w:r>
        <w:rPr>
          <w:sz w:val="20"/>
        </w:rPr>
        <w:t>University</w:t>
      </w:r>
      <w:r>
        <w:rPr>
          <w:spacing w:val="-13"/>
          <w:sz w:val="20"/>
        </w:rPr>
        <w:t xml:space="preserve"> </w:t>
      </w:r>
      <w:r>
        <w:rPr>
          <w:sz w:val="20"/>
        </w:rPr>
        <w:t>at</w:t>
      </w:r>
      <w:r>
        <w:rPr>
          <w:spacing w:val="-8"/>
          <w:sz w:val="20"/>
        </w:rPr>
        <w:t xml:space="preserve"> </w:t>
      </w:r>
      <w:r>
        <w:rPr>
          <w:sz w:val="20"/>
        </w:rPr>
        <w:t>Magnolia,</w:t>
      </w:r>
      <w:r>
        <w:rPr>
          <w:spacing w:val="-9"/>
          <w:sz w:val="20"/>
        </w:rPr>
        <w:t xml:space="preserve"> </w:t>
      </w:r>
      <w:r>
        <w:rPr>
          <w:sz w:val="20"/>
        </w:rPr>
        <w:t>Arkansas.</w:t>
      </w:r>
    </w:p>
    <w:p w:rsidR="006623AE" w:rsidRDefault="005D5E16">
      <w:pPr>
        <w:pStyle w:val="Heading1"/>
        <w:ind w:left="1440" w:right="1458" w:firstLine="0"/>
        <w:jc w:val="center"/>
      </w:pPr>
      <w:r>
        <w:t>END OF SECTION</w:t>
      </w:r>
    </w:p>
    <w:p w:rsidR="006623AE" w:rsidRDefault="006623AE">
      <w:pPr>
        <w:jc w:val="center"/>
        <w:sectPr w:rsidR="006623AE">
          <w:pgSz w:w="12240" w:h="15840"/>
          <w:pgMar w:top="1440" w:right="1320" w:bottom="1140" w:left="1340" w:header="0" w:footer="944" w:gutter="0"/>
          <w:cols w:space="720"/>
        </w:sectPr>
      </w:pPr>
    </w:p>
    <w:p w:rsidR="006623AE" w:rsidRDefault="005D5E16">
      <w:pPr>
        <w:pStyle w:val="Heading1"/>
        <w:spacing w:before="64" w:line="328" w:lineRule="auto"/>
        <w:ind w:left="2468" w:right="2175" w:firstLine="1480"/>
      </w:pPr>
      <w:r>
        <w:t>SECTION 00 2114 SUPPLEMENTARY INSTRUCTIONS TO BIDDERS</w:t>
      </w:r>
    </w:p>
    <w:p w:rsidR="006623AE" w:rsidRDefault="005D5E16">
      <w:pPr>
        <w:spacing w:before="5" w:line="247" w:lineRule="auto"/>
        <w:ind w:left="100"/>
        <w:rPr>
          <w:b/>
          <w:sz w:val="20"/>
        </w:rPr>
      </w:pPr>
      <w:r>
        <w:rPr>
          <w:b/>
          <w:sz w:val="20"/>
        </w:rPr>
        <w:t>THE MODIFICATIONS (ADDITIONS, DELETIONS AND SUBSTITUTIONS) TO THE AMERICAN INSTITUTE OF ARCHITECTS “INSTRUCTIONS TO BIDDERS” (AIA DOCUMENT A701-97), LISTED BELOW ARE PART OF THE BIDDING DOCUMENTS. WHERE ANY PART OF THIS DOCUMENT IS MODIFIED BY THIS SECTION, THE UNALTERED PROVISIONS SHALL REMAIN IN EFFECT.</w:t>
      </w:r>
    </w:p>
    <w:p w:rsidR="006623AE" w:rsidRDefault="006623AE">
      <w:pPr>
        <w:pStyle w:val="BodyText"/>
        <w:spacing w:before="0"/>
        <w:ind w:left="0" w:firstLine="0"/>
        <w:rPr>
          <w:b/>
          <w:sz w:val="22"/>
        </w:rPr>
      </w:pPr>
    </w:p>
    <w:p w:rsidR="006623AE" w:rsidRDefault="005D5E16">
      <w:pPr>
        <w:pStyle w:val="ListParagraph"/>
        <w:numPr>
          <w:ilvl w:val="0"/>
          <w:numId w:val="95"/>
        </w:numPr>
        <w:tabs>
          <w:tab w:val="left" w:pos="999"/>
          <w:tab w:val="left" w:pos="1000"/>
        </w:tabs>
        <w:spacing w:before="134" w:line="247" w:lineRule="auto"/>
        <w:ind w:right="785"/>
        <w:rPr>
          <w:b/>
          <w:sz w:val="20"/>
        </w:rPr>
      </w:pPr>
      <w:r>
        <w:rPr>
          <w:b/>
          <w:sz w:val="20"/>
        </w:rPr>
        <w:t>Article</w:t>
      </w:r>
      <w:r>
        <w:rPr>
          <w:b/>
          <w:spacing w:val="-7"/>
          <w:sz w:val="20"/>
        </w:rPr>
        <w:t xml:space="preserve"> </w:t>
      </w:r>
      <w:r>
        <w:rPr>
          <w:b/>
          <w:sz w:val="20"/>
        </w:rPr>
        <w:t>3.3.1</w:t>
      </w:r>
      <w:r>
        <w:rPr>
          <w:b/>
          <w:spacing w:val="-6"/>
          <w:sz w:val="20"/>
        </w:rPr>
        <w:t xml:space="preserve"> </w:t>
      </w:r>
      <w:r>
        <w:rPr>
          <w:b/>
          <w:sz w:val="20"/>
        </w:rPr>
        <w:t>after</w:t>
      </w:r>
      <w:r>
        <w:rPr>
          <w:b/>
          <w:spacing w:val="-7"/>
          <w:sz w:val="20"/>
        </w:rPr>
        <w:t xml:space="preserve"> </w:t>
      </w:r>
      <w:r>
        <w:rPr>
          <w:b/>
          <w:sz w:val="20"/>
        </w:rPr>
        <w:t>“SUBSTITUTIONS”,</w:t>
      </w:r>
      <w:r>
        <w:rPr>
          <w:b/>
          <w:spacing w:val="-7"/>
          <w:sz w:val="20"/>
        </w:rPr>
        <w:t xml:space="preserve"> </w:t>
      </w:r>
      <w:r>
        <w:rPr>
          <w:b/>
          <w:sz w:val="20"/>
        </w:rPr>
        <w:t>add</w:t>
      </w:r>
      <w:r>
        <w:rPr>
          <w:b/>
          <w:spacing w:val="-6"/>
          <w:sz w:val="20"/>
        </w:rPr>
        <w:t xml:space="preserve"> </w:t>
      </w:r>
      <w:r>
        <w:rPr>
          <w:b/>
          <w:sz w:val="20"/>
        </w:rPr>
        <w:t>“And</w:t>
      </w:r>
      <w:r>
        <w:rPr>
          <w:b/>
          <w:spacing w:val="-5"/>
          <w:sz w:val="20"/>
        </w:rPr>
        <w:t xml:space="preserve"> </w:t>
      </w:r>
      <w:r>
        <w:rPr>
          <w:b/>
          <w:sz w:val="20"/>
        </w:rPr>
        <w:t>must</w:t>
      </w:r>
      <w:r>
        <w:rPr>
          <w:b/>
          <w:spacing w:val="-5"/>
          <w:sz w:val="20"/>
        </w:rPr>
        <w:t xml:space="preserve"> </w:t>
      </w:r>
      <w:r>
        <w:rPr>
          <w:b/>
          <w:sz w:val="20"/>
        </w:rPr>
        <w:t>comply</w:t>
      </w:r>
      <w:r>
        <w:rPr>
          <w:b/>
          <w:spacing w:val="-9"/>
          <w:sz w:val="20"/>
        </w:rPr>
        <w:t xml:space="preserve"> </w:t>
      </w:r>
      <w:r>
        <w:rPr>
          <w:b/>
          <w:sz w:val="20"/>
        </w:rPr>
        <w:t>with</w:t>
      </w:r>
      <w:r>
        <w:rPr>
          <w:b/>
          <w:spacing w:val="-6"/>
          <w:sz w:val="20"/>
        </w:rPr>
        <w:t xml:space="preserve"> </w:t>
      </w:r>
      <w:r>
        <w:rPr>
          <w:b/>
          <w:sz w:val="20"/>
        </w:rPr>
        <w:t>requirements</w:t>
      </w:r>
      <w:r>
        <w:rPr>
          <w:b/>
          <w:spacing w:val="-6"/>
          <w:sz w:val="20"/>
        </w:rPr>
        <w:t xml:space="preserve"> </w:t>
      </w:r>
      <w:r>
        <w:rPr>
          <w:b/>
          <w:sz w:val="20"/>
        </w:rPr>
        <w:t>of Section 01</w:t>
      </w:r>
      <w:r>
        <w:rPr>
          <w:b/>
          <w:spacing w:val="-17"/>
          <w:sz w:val="20"/>
        </w:rPr>
        <w:t xml:space="preserve"> </w:t>
      </w:r>
      <w:r>
        <w:rPr>
          <w:b/>
          <w:sz w:val="20"/>
        </w:rPr>
        <w:t>3000.</w:t>
      </w:r>
    </w:p>
    <w:p w:rsidR="006623AE" w:rsidRDefault="005D5E16">
      <w:pPr>
        <w:pStyle w:val="ListParagraph"/>
        <w:numPr>
          <w:ilvl w:val="0"/>
          <w:numId w:val="95"/>
        </w:numPr>
        <w:tabs>
          <w:tab w:val="left" w:pos="999"/>
          <w:tab w:val="left" w:pos="1000"/>
        </w:tabs>
        <w:spacing w:before="81"/>
        <w:rPr>
          <w:b/>
          <w:sz w:val="20"/>
        </w:rPr>
      </w:pPr>
      <w:r>
        <w:rPr>
          <w:b/>
          <w:sz w:val="20"/>
        </w:rPr>
        <w:t>Article</w:t>
      </w:r>
      <w:r>
        <w:rPr>
          <w:b/>
          <w:spacing w:val="-11"/>
          <w:sz w:val="20"/>
        </w:rPr>
        <w:t xml:space="preserve"> </w:t>
      </w:r>
      <w:r>
        <w:rPr>
          <w:b/>
          <w:sz w:val="20"/>
        </w:rPr>
        <w:t>4.2.1,</w:t>
      </w:r>
      <w:r>
        <w:rPr>
          <w:b/>
          <w:spacing w:val="-11"/>
          <w:sz w:val="20"/>
        </w:rPr>
        <w:t xml:space="preserve"> </w:t>
      </w:r>
      <w:r>
        <w:rPr>
          <w:b/>
          <w:sz w:val="20"/>
        </w:rPr>
        <w:t>delete</w:t>
      </w:r>
      <w:r>
        <w:rPr>
          <w:b/>
          <w:spacing w:val="-11"/>
          <w:sz w:val="20"/>
        </w:rPr>
        <w:t xml:space="preserve"> </w:t>
      </w:r>
      <w:r>
        <w:rPr>
          <w:b/>
          <w:sz w:val="20"/>
        </w:rPr>
        <w:t>last</w:t>
      </w:r>
      <w:r>
        <w:rPr>
          <w:b/>
          <w:spacing w:val="-9"/>
          <w:sz w:val="20"/>
        </w:rPr>
        <w:t xml:space="preserve"> </w:t>
      </w:r>
      <w:r>
        <w:rPr>
          <w:b/>
          <w:sz w:val="20"/>
        </w:rPr>
        <w:t>sentence.</w:t>
      </w:r>
    </w:p>
    <w:p w:rsidR="006623AE" w:rsidRDefault="005D5E16">
      <w:pPr>
        <w:pStyle w:val="ListParagraph"/>
        <w:numPr>
          <w:ilvl w:val="0"/>
          <w:numId w:val="95"/>
        </w:numPr>
        <w:tabs>
          <w:tab w:val="left" w:pos="999"/>
          <w:tab w:val="left" w:pos="1000"/>
        </w:tabs>
        <w:spacing w:before="88"/>
        <w:rPr>
          <w:b/>
          <w:sz w:val="20"/>
        </w:rPr>
      </w:pPr>
      <w:r>
        <w:rPr>
          <w:b/>
          <w:sz w:val="20"/>
        </w:rPr>
        <w:t>Article</w:t>
      </w:r>
      <w:r>
        <w:rPr>
          <w:b/>
          <w:spacing w:val="-21"/>
          <w:sz w:val="20"/>
        </w:rPr>
        <w:t xml:space="preserve"> </w:t>
      </w:r>
      <w:r>
        <w:rPr>
          <w:b/>
          <w:sz w:val="20"/>
        </w:rPr>
        <w:t>5.3.1:</w:t>
      </w:r>
    </w:p>
    <w:p w:rsidR="006623AE" w:rsidRDefault="005D5E16">
      <w:pPr>
        <w:pStyle w:val="ListParagraph"/>
        <w:numPr>
          <w:ilvl w:val="1"/>
          <w:numId w:val="95"/>
        </w:numPr>
        <w:tabs>
          <w:tab w:val="left" w:pos="1459"/>
          <w:tab w:val="left" w:pos="1460"/>
        </w:tabs>
        <w:spacing w:before="10"/>
        <w:rPr>
          <w:sz w:val="20"/>
        </w:rPr>
      </w:pPr>
      <w:r>
        <w:rPr>
          <w:sz w:val="20"/>
        </w:rPr>
        <w:t>In line 3 after “does not exceed” insert</w:t>
      </w:r>
      <w:r>
        <w:rPr>
          <w:spacing w:val="-38"/>
          <w:sz w:val="20"/>
        </w:rPr>
        <w:t xml:space="preserve"> </w:t>
      </w:r>
      <w:r>
        <w:rPr>
          <w:sz w:val="20"/>
        </w:rPr>
        <w:t>“25%”.</w:t>
      </w:r>
    </w:p>
    <w:p w:rsidR="006623AE" w:rsidRDefault="005D5E16">
      <w:pPr>
        <w:pStyle w:val="ListParagraph"/>
        <w:numPr>
          <w:ilvl w:val="1"/>
          <w:numId w:val="95"/>
        </w:numPr>
        <w:tabs>
          <w:tab w:val="left" w:pos="1459"/>
          <w:tab w:val="left" w:pos="1460"/>
        </w:tabs>
        <w:spacing w:before="7"/>
        <w:ind w:right="111"/>
        <w:rPr>
          <w:sz w:val="20"/>
        </w:rPr>
      </w:pPr>
      <w:r>
        <w:rPr>
          <w:sz w:val="20"/>
        </w:rPr>
        <w:t>Delete</w:t>
      </w:r>
      <w:r>
        <w:rPr>
          <w:spacing w:val="-5"/>
          <w:sz w:val="20"/>
        </w:rPr>
        <w:t xml:space="preserve"> </w:t>
      </w:r>
      <w:r>
        <w:rPr>
          <w:sz w:val="20"/>
        </w:rPr>
        <w:t>2nd</w:t>
      </w:r>
      <w:r>
        <w:rPr>
          <w:spacing w:val="-6"/>
          <w:sz w:val="20"/>
        </w:rPr>
        <w:t xml:space="preserve"> </w:t>
      </w:r>
      <w:r>
        <w:rPr>
          <w:sz w:val="20"/>
        </w:rPr>
        <w:t>sentence</w:t>
      </w:r>
      <w:r>
        <w:rPr>
          <w:spacing w:val="-6"/>
          <w:sz w:val="20"/>
        </w:rPr>
        <w:t xml:space="preserve"> </w:t>
      </w:r>
      <w:r>
        <w:rPr>
          <w:sz w:val="20"/>
        </w:rPr>
        <w:t>in</w:t>
      </w:r>
      <w:r>
        <w:rPr>
          <w:spacing w:val="-5"/>
          <w:sz w:val="20"/>
        </w:rPr>
        <w:t xml:space="preserve"> </w:t>
      </w:r>
      <w:r>
        <w:rPr>
          <w:sz w:val="20"/>
        </w:rPr>
        <w:t>its</w:t>
      </w:r>
      <w:r>
        <w:rPr>
          <w:spacing w:val="-4"/>
          <w:sz w:val="20"/>
        </w:rPr>
        <w:t xml:space="preserve"> </w:t>
      </w:r>
      <w:r>
        <w:rPr>
          <w:sz w:val="20"/>
        </w:rPr>
        <w:t>entirety</w:t>
      </w:r>
      <w:r>
        <w:rPr>
          <w:spacing w:val="-11"/>
          <w:sz w:val="20"/>
        </w:rPr>
        <w:t xml:space="preserve"> </w:t>
      </w:r>
      <w:r>
        <w:rPr>
          <w:sz w:val="20"/>
        </w:rPr>
        <w:t>and</w:t>
      </w:r>
      <w:r>
        <w:rPr>
          <w:spacing w:val="-5"/>
          <w:sz w:val="20"/>
        </w:rPr>
        <w:t xml:space="preserve"> </w:t>
      </w:r>
      <w:r>
        <w:rPr>
          <w:sz w:val="20"/>
        </w:rPr>
        <w:t>insert</w:t>
      </w:r>
      <w:r>
        <w:rPr>
          <w:spacing w:val="-6"/>
          <w:sz w:val="20"/>
        </w:rPr>
        <w:t xml:space="preserve"> </w:t>
      </w:r>
      <w:r>
        <w:rPr>
          <w:sz w:val="20"/>
        </w:rPr>
        <w:t>“The</w:t>
      </w:r>
      <w:r>
        <w:rPr>
          <w:spacing w:val="-5"/>
          <w:sz w:val="20"/>
        </w:rPr>
        <w:t xml:space="preserve"> </w:t>
      </w:r>
      <w:r>
        <w:rPr>
          <w:sz w:val="20"/>
        </w:rPr>
        <w:t>Owner</w:t>
      </w:r>
      <w:r>
        <w:rPr>
          <w:spacing w:val="-4"/>
          <w:sz w:val="20"/>
        </w:rPr>
        <w:t xml:space="preserve"> </w:t>
      </w:r>
      <w:r>
        <w:rPr>
          <w:sz w:val="20"/>
        </w:rPr>
        <w:t>reserves</w:t>
      </w:r>
      <w:r>
        <w:rPr>
          <w:spacing w:val="-4"/>
          <w:sz w:val="20"/>
        </w:rPr>
        <w:t xml:space="preserve"> </w:t>
      </w:r>
      <w:r>
        <w:rPr>
          <w:sz w:val="20"/>
        </w:rPr>
        <w:t>the</w:t>
      </w:r>
      <w:r>
        <w:rPr>
          <w:spacing w:val="-5"/>
          <w:sz w:val="20"/>
        </w:rPr>
        <w:t xml:space="preserve"> </w:t>
      </w:r>
      <w:r>
        <w:rPr>
          <w:sz w:val="20"/>
        </w:rPr>
        <w:t>right</w:t>
      </w:r>
      <w:r>
        <w:rPr>
          <w:spacing w:val="-6"/>
          <w:sz w:val="20"/>
        </w:rPr>
        <w:t xml:space="preserve"> </w:t>
      </w:r>
      <w:r>
        <w:rPr>
          <w:sz w:val="20"/>
        </w:rPr>
        <w:t>to</w:t>
      </w:r>
      <w:r>
        <w:rPr>
          <w:spacing w:val="-6"/>
          <w:sz w:val="20"/>
        </w:rPr>
        <w:t xml:space="preserve"> </w:t>
      </w:r>
      <w:r>
        <w:rPr>
          <w:sz w:val="20"/>
        </w:rPr>
        <w:t>reject</w:t>
      </w:r>
      <w:r>
        <w:rPr>
          <w:spacing w:val="-6"/>
          <w:sz w:val="20"/>
        </w:rPr>
        <w:t xml:space="preserve"> </w:t>
      </w:r>
      <w:r>
        <w:rPr>
          <w:sz w:val="20"/>
        </w:rPr>
        <w:t>any</w:t>
      </w:r>
      <w:r>
        <w:rPr>
          <w:spacing w:val="-11"/>
          <w:sz w:val="20"/>
        </w:rPr>
        <w:t xml:space="preserve"> </w:t>
      </w:r>
      <w:r>
        <w:rPr>
          <w:sz w:val="20"/>
        </w:rPr>
        <w:t>or all bids and to waive all</w:t>
      </w:r>
      <w:r>
        <w:rPr>
          <w:spacing w:val="-38"/>
          <w:sz w:val="20"/>
        </w:rPr>
        <w:t xml:space="preserve"> </w:t>
      </w:r>
      <w:r>
        <w:rPr>
          <w:sz w:val="20"/>
        </w:rPr>
        <w:t>formalities.</w:t>
      </w:r>
    </w:p>
    <w:p w:rsidR="006623AE" w:rsidRDefault="005D5E16">
      <w:pPr>
        <w:pStyle w:val="Heading1"/>
        <w:numPr>
          <w:ilvl w:val="0"/>
          <w:numId w:val="95"/>
        </w:numPr>
        <w:tabs>
          <w:tab w:val="left" w:pos="999"/>
          <w:tab w:val="left" w:pos="1000"/>
        </w:tabs>
        <w:spacing w:before="85"/>
      </w:pPr>
      <w:r>
        <w:t>Article</w:t>
      </w:r>
      <w:r>
        <w:rPr>
          <w:spacing w:val="-9"/>
        </w:rPr>
        <w:t xml:space="preserve"> </w:t>
      </w:r>
      <w:r>
        <w:t>5.3.2,</w:t>
      </w:r>
      <w:r>
        <w:rPr>
          <w:spacing w:val="-9"/>
        </w:rPr>
        <w:t xml:space="preserve"> </w:t>
      </w:r>
      <w:r>
        <w:t>delete</w:t>
      </w:r>
      <w:r>
        <w:rPr>
          <w:spacing w:val="-9"/>
        </w:rPr>
        <w:t xml:space="preserve"> </w:t>
      </w:r>
      <w:r>
        <w:t>in</w:t>
      </w:r>
      <w:r>
        <w:rPr>
          <w:spacing w:val="-8"/>
        </w:rPr>
        <w:t xml:space="preserve"> </w:t>
      </w:r>
      <w:r>
        <w:t>its</w:t>
      </w:r>
      <w:r>
        <w:rPr>
          <w:spacing w:val="-9"/>
        </w:rPr>
        <w:t xml:space="preserve"> </w:t>
      </w:r>
      <w:r>
        <w:t>entirety.</w:t>
      </w:r>
    </w:p>
    <w:p w:rsidR="006623AE" w:rsidRDefault="005D5E16">
      <w:pPr>
        <w:pStyle w:val="ListParagraph"/>
        <w:numPr>
          <w:ilvl w:val="0"/>
          <w:numId w:val="95"/>
        </w:numPr>
        <w:tabs>
          <w:tab w:val="left" w:pos="999"/>
          <w:tab w:val="left" w:pos="1000"/>
        </w:tabs>
        <w:spacing w:before="88"/>
        <w:rPr>
          <w:b/>
          <w:sz w:val="20"/>
        </w:rPr>
      </w:pPr>
      <w:r>
        <w:rPr>
          <w:b/>
          <w:sz w:val="20"/>
        </w:rPr>
        <w:t>Article 7.1.2, delete 2nd</w:t>
      </w:r>
      <w:r>
        <w:rPr>
          <w:b/>
          <w:spacing w:val="-39"/>
          <w:sz w:val="20"/>
        </w:rPr>
        <w:t xml:space="preserve"> </w:t>
      </w:r>
      <w:r>
        <w:rPr>
          <w:b/>
          <w:sz w:val="20"/>
        </w:rPr>
        <w:t>sentence.</w:t>
      </w:r>
    </w:p>
    <w:p w:rsidR="006623AE" w:rsidRDefault="005D5E16">
      <w:pPr>
        <w:pStyle w:val="ListParagraph"/>
        <w:numPr>
          <w:ilvl w:val="0"/>
          <w:numId w:val="95"/>
        </w:numPr>
        <w:tabs>
          <w:tab w:val="left" w:pos="999"/>
          <w:tab w:val="left" w:pos="1000"/>
        </w:tabs>
        <w:spacing w:before="85"/>
        <w:rPr>
          <w:b/>
          <w:sz w:val="20"/>
        </w:rPr>
      </w:pPr>
      <w:r>
        <w:rPr>
          <w:b/>
          <w:sz w:val="20"/>
        </w:rPr>
        <w:t>Article</w:t>
      </w:r>
      <w:r>
        <w:rPr>
          <w:b/>
          <w:spacing w:val="-9"/>
          <w:sz w:val="20"/>
        </w:rPr>
        <w:t xml:space="preserve"> </w:t>
      </w:r>
      <w:r>
        <w:rPr>
          <w:b/>
          <w:sz w:val="20"/>
        </w:rPr>
        <w:t>7.1.3,</w:t>
      </w:r>
      <w:r>
        <w:rPr>
          <w:b/>
          <w:spacing w:val="-9"/>
          <w:sz w:val="20"/>
        </w:rPr>
        <w:t xml:space="preserve"> </w:t>
      </w:r>
      <w:r>
        <w:rPr>
          <w:b/>
          <w:sz w:val="20"/>
        </w:rPr>
        <w:t>delete</w:t>
      </w:r>
      <w:r>
        <w:rPr>
          <w:b/>
          <w:spacing w:val="-9"/>
          <w:sz w:val="20"/>
        </w:rPr>
        <w:t xml:space="preserve"> </w:t>
      </w:r>
      <w:r>
        <w:rPr>
          <w:b/>
          <w:sz w:val="20"/>
        </w:rPr>
        <w:t>in</w:t>
      </w:r>
      <w:r>
        <w:rPr>
          <w:b/>
          <w:spacing w:val="-8"/>
          <w:sz w:val="20"/>
        </w:rPr>
        <w:t xml:space="preserve"> </w:t>
      </w:r>
      <w:r>
        <w:rPr>
          <w:b/>
          <w:sz w:val="20"/>
        </w:rPr>
        <w:t>its</w:t>
      </w:r>
      <w:r>
        <w:rPr>
          <w:b/>
          <w:spacing w:val="-9"/>
          <w:sz w:val="20"/>
        </w:rPr>
        <w:t xml:space="preserve"> </w:t>
      </w:r>
      <w:r>
        <w:rPr>
          <w:b/>
          <w:sz w:val="20"/>
        </w:rPr>
        <w:t>entirety.</w:t>
      </w:r>
    </w:p>
    <w:p w:rsidR="006623AE" w:rsidRDefault="005D5E16">
      <w:pPr>
        <w:pStyle w:val="ListParagraph"/>
        <w:numPr>
          <w:ilvl w:val="0"/>
          <w:numId w:val="95"/>
        </w:numPr>
        <w:tabs>
          <w:tab w:val="left" w:pos="999"/>
          <w:tab w:val="left" w:pos="1000"/>
        </w:tabs>
        <w:spacing w:before="88"/>
        <w:rPr>
          <w:b/>
          <w:sz w:val="20"/>
        </w:rPr>
      </w:pPr>
      <w:r>
        <w:rPr>
          <w:b/>
          <w:sz w:val="20"/>
        </w:rPr>
        <w:t>Article 7.1.4, add new paragraph as</w:t>
      </w:r>
      <w:r>
        <w:rPr>
          <w:b/>
          <w:spacing w:val="-39"/>
          <w:sz w:val="20"/>
        </w:rPr>
        <w:t xml:space="preserve"> </w:t>
      </w:r>
      <w:r>
        <w:rPr>
          <w:b/>
          <w:sz w:val="20"/>
        </w:rPr>
        <w:t>follows:</w:t>
      </w:r>
    </w:p>
    <w:p w:rsidR="006623AE" w:rsidRDefault="005D5E16">
      <w:pPr>
        <w:pStyle w:val="ListParagraph"/>
        <w:numPr>
          <w:ilvl w:val="1"/>
          <w:numId w:val="95"/>
        </w:numPr>
        <w:tabs>
          <w:tab w:val="left" w:pos="1459"/>
          <w:tab w:val="left" w:pos="1460"/>
        </w:tabs>
        <w:spacing w:before="10"/>
        <w:ind w:right="410"/>
        <w:rPr>
          <w:sz w:val="20"/>
        </w:rPr>
      </w:pPr>
      <w:r>
        <w:rPr>
          <w:sz w:val="20"/>
        </w:rPr>
        <w:t>7.1.4</w:t>
      </w:r>
      <w:r>
        <w:rPr>
          <w:spacing w:val="-8"/>
          <w:sz w:val="20"/>
        </w:rPr>
        <w:t xml:space="preserve"> </w:t>
      </w:r>
      <w:r>
        <w:rPr>
          <w:sz w:val="20"/>
        </w:rPr>
        <w:t>Arkansas</w:t>
      </w:r>
      <w:r>
        <w:rPr>
          <w:spacing w:val="-7"/>
          <w:sz w:val="20"/>
        </w:rPr>
        <w:t xml:space="preserve"> </w:t>
      </w:r>
      <w:r>
        <w:rPr>
          <w:sz w:val="20"/>
        </w:rPr>
        <w:t>Code</w:t>
      </w:r>
      <w:r>
        <w:rPr>
          <w:spacing w:val="-8"/>
          <w:sz w:val="20"/>
        </w:rPr>
        <w:t xml:space="preserve"> </w:t>
      </w:r>
      <w:r>
        <w:rPr>
          <w:sz w:val="20"/>
        </w:rPr>
        <w:t>Annotated</w:t>
      </w:r>
      <w:r>
        <w:rPr>
          <w:spacing w:val="-8"/>
          <w:sz w:val="20"/>
        </w:rPr>
        <w:t xml:space="preserve"> </w:t>
      </w:r>
      <w:r>
        <w:rPr>
          <w:sz w:val="20"/>
        </w:rPr>
        <w:t>§</w:t>
      </w:r>
      <w:r>
        <w:rPr>
          <w:spacing w:val="-8"/>
          <w:sz w:val="20"/>
        </w:rPr>
        <w:t xml:space="preserve"> </w:t>
      </w:r>
      <w:r>
        <w:rPr>
          <w:sz w:val="20"/>
        </w:rPr>
        <w:t>22-9-404</w:t>
      </w:r>
      <w:r>
        <w:rPr>
          <w:spacing w:val="-8"/>
          <w:sz w:val="20"/>
        </w:rPr>
        <w:t xml:space="preserve"> </w:t>
      </w:r>
      <w:r>
        <w:rPr>
          <w:sz w:val="20"/>
        </w:rPr>
        <w:t>requires</w:t>
      </w:r>
      <w:r>
        <w:rPr>
          <w:spacing w:val="-7"/>
          <w:sz w:val="20"/>
        </w:rPr>
        <w:t xml:space="preserve"> </w:t>
      </w:r>
      <w:r>
        <w:rPr>
          <w:sz w:val="20"/>
        </w:rPr>
        <w:t>listed</w:t>
      </w:r>
      <w:r>
        <w:rPr>
          <w:spacing w:val="-8"/>
          <w:sz w:val="20"/>
        </w:rPr>
        <w:t xml:space="preserve"> </w:t>
      </w:r>
      <w:r>
        <w:rPr>
          <w:sz w:val="20"/>
        </w:rPr>
        <w:t>subcontractors</w:t>
      </w:r>
      <w:r>
        <w:rPr>
          <w:spacing w:val="-7"/>
          <w:sz w:val="20"/>
        </w:rPr>
        <w:t xml:space="preserve"> </w:t>
      </w:r>
      <w:r>
        <w:rPr>
          <w:sz w:val="20"/>
        </w:rPr>
        <w:t>(mechanical, plumbing,</w:t>
      </w:r>
      <w:r>
        <w:rPr>
          <w:spacing w:val="-8"/>
          <w:sz w:val="20"/>
        </w:rPr>
        <w:t xml:space="preserve"> </w:t>
      </w:r>
      <w:r>
        <w:rPr>
          <w:sz w:val="20"/>
        </w:rPr>
        <w:t>electrical,</w:t>
      </w:r>
      <w:r>
        <w:rPr>
          <w:spacing w:val="-8"/>
          <w:sz w:val="20"/>
        </w:rPr>
        <w:t xml:space="preserve"> </w:t>
      </w:r>
      <w:r>
        <w:rPr>
          <w:sz w:val="20"/>
        </w:rPr>
        <w:t>and</w:t>
      </w:r>
      <w:r>
        <w:rPr>
          <w:spacing w:val="-7"/>
          <w:sz w:val="20"/>
        </w:rPr>
        <w:t xml:space="preserve"> </w:t>
      </w:r>
      <w:r>
        <w:rPr>
          <w:sz w:val="20"/>
        </w:rPr>
        <w:t>roofing/sheet</w:t>
      </w:r>
      <w:r>
        <w:rPr>
          <w:spacing w:val="-8"/>
          <w:sz w:val="20"/>
        </w:rPr>
        <w:t xml:space="preserve"> </w:t>
      </w:r>
      <w:r>
        <w:rPr>
          <w:sz w:val="20"/>
        </w:rPr>
        <w:t>metal)</w:t>
      </w:r>
      <w:r>
        <w:rPr>
          <w:spacing w:val="-7"/>
          <w:sz w:val="20"/>
        </w:rPr>
        <w:t xml:space="preserve"> </w:t>
      </w:r>
      <w:r>
        <w:rPr>
          <w:sz w:val="20"/>
        </w:rPr>
        <w:t>whose</w:t>
      </w:r>
      <w:r>
        <w:rPr>
          <w:spacing w:val="-7"/>
          <w:sz w:val="20"/>
        </w:rPr>
        <w:t xml:space="preserve"> </w:t>
      </w:r>
      <w:r>
        <w:rPr>
          <w:sz w:val="20"/>
        </w:rPr>
        <w:t>bid</w:t>
      </w:r>
      <w:r>
        <w:rPr>
          <w:spacing w:val="-7"/>
          <w:sz w:val="20"/>
        </w:rPr>
        <w:t xml:space="preserve"> </w:t>
      </w:r>
      <w:r>
        <w:rPr>
          <w:sz w:val="20"/>
        </w:rPr>
        <w:t>to</w:t>
      </w:r>
      <w:r>
        <w:rPr>
          <w:spacing w:val="-7"/>
          <w:sz w:val="20"/>
        </w:rPr>
        <w:t xml:space="preserve"> </w:t>
      </w:r>
      <w:r>
        <w:rPr>
          <w:sz w:val="20"/>
        </w:rPr>
        <w:t>prime</w:t>
      </w:r>
      <w:r>
        <w:rPr>
          <w:spacing w:val="-7"/>
          <w:sz w:val="20"/>
        </w:rPr>
        <w:t xml:space="preserve"> </w:t>
      </w:r>
      <w:r>
        <w:rPr>
          <w:sz w:val="20"/>
        </w:rPr>
        <w:t>contractor</w:t>
      </w:r>
      <w:r>
        <w:rPr>
          <w:spacing w:val="-6"/>
          <w:sz w:val="20"/>
        </w:rPr>
        <w:t xml:space="preserve"> </w:t>
      </w:r>
      <w:r>
        <w:rPr>
          <w:sz w:val="20"/>
        </w:rPr>
        <w:t>exceeds</w:t>
      </w:r>
    </w:p>
    <w:p w:rsidR="006623AE" w:rsidRDefault="005D5E16">
      <w:pPr>
        <w:pStyle w:val="BodyText"/>
        <w:spacing w:before="0"/>
        <w:ind w:left="1460" w:firstLine="0"/>
      </w:pPr>
      <w:r>
        <w:t>$50,000 to provide a 100% performance and payment bond to prime contractor IF REQUIRED BY THE PRIME CONTRACTOR”.</w:t>
      </w:r>
    </w:p>
    <w:p w:rsidR="006623AE" w:rsidRDefault="005D5E16">
      <w:pPr>
        <w:pStyle w:val="Heading1"/>
        <w:numPr>
          <w:ilvl w:val="0"/>
          <w:numId w:val="95"/>
        </w:numPr>
        <w:tabs>
          <w:tab w:val="left" w:pos="1000"/>
        </w:tabs>
        <w:spacing w:before="87" w:line="247" w:lineRule="auto"/>
        <w:ind w:right="193"/>
        <w:jc w:val="both"/>
      </w:pPr>
      <w:r>
        <w:t>Article</w:t>
      </w:r>
      <w:r>
        <w:rPr>
          <w:spacing w:val="-7"/>
        </w:rPr>
        <w:t xml:space="preserve"> </w:t>
      </w:r>
      <w:r>
        <w:t>7.2.1,</w:t>
      </w:r>
      <w:r>
        <w:rPr>
          <w:spacing w:val="-7"/>
        </w:rPr>
        <w:t xml:space="preserve"> </w:t>
      </w:r>
      <w:r>
        <w:t>delete</w:t>
      </w:r>
      <w:r>
        <w:rPr>
          <w:spacing w:val="-7"/>
        </w:rPr>
        <w:t xml:space="preserve"> </w:t>
      </w:r>
      <w:r>
        <w:t>paragraph</w:t>
      </w:r>
      <w:r>
        <w:rPr>
          <w:spacing w:val="-5"/>
        </w:rPr>
        <w:t xml:space="preserve"> </w:t>
      </w:r>
      <w:r>
        <w:t>in</w:t>
      </w:r>
      <w:r>
        <w:rPr>
          <w:spacing w:val="-5"/>
        </w:rPr>
        <w:t xml:space="preserve"> </w:t>
      </w:r>
      <w:r>
        <w:t>its</w:t>
      </w:r>
      <w:r>
        <w:rPr>
          <w:spacing w:val="-6"/>
        </w:rPr>
        <w:t xml:space="preserve"> </w:t>
      </w:r>
      <w:r>
        <w:t>entirety</w:t>
      </w:r>
      <w:r>
        <w:rPr>
          <w:spacing w:val="-8"/>
        </w:rPr>
        <w:t xml:space="preserve"> </w:t>
      </w:r>
      <w:r>
        <w:t>and</w:t>
      </w:r>
      <w:r>
        <w:rPr>
          <w:spacing w:val="-5"/>
        </w:rPr>
        <w:t xml:space="preserve"> </w:t>
      </w:r>
      <w:r>
        <w:t>insert</w:t>
      </w:r>
      <w:r>
        <w:rPr>
          <w:spacing w:val="-5"/>
        </w:rPr>
        <w:t xml:space="preserve"> </w:t>
      </w:r>
      <w:r>
        <w:t>“The</w:t>
      </w:r>
      <w:r>
        <w:rPr>
          <w:spacing w:val="-7"/>
        </w:rPr>
        <w:t xml:space="preserve"> </w:t>
      </w:r>
      <w:r>
        <w:t>bidder</w:t>
      </w:r>
      <w:r>
        <w:rPr>
          <w:spacing w:val="-7"/>
        </w:rPr>
        <w:t xml:space="preserve"> </w:t>
      </w:r>
      <w:r>
        <w:t>shall</w:t>
      </w:r>
      <w:r>
        <w:rPr>
          <w:spacing w:val="-6"/>
        </w:rPr>
        <w:t xml:space="preserve"> </w:t>
      </w:r>
      <w:r>
        <w:t>deliver</w:t>
      </w:r>
      <w:r>
        <w:rPr>
          <w:spacing w:val="-7"/>
        </w:rPr>
        <w:t xml:space="preserve"> </w:t>
      </w:r>
      <w:r>
        <w:t xml:space="preserve">required bonds to </w:t>
      </w:r>
      <w:r w:rsidR="0085282E">
        <w:t>Owner</w:t>
      </w:r>
      <w:r>
        <w:t xml:space="preserve"> within 10 days of receipt of Intent to Award notice. Failure to furnish required</w:t>
      </w:r>
      <w:r>
        <w:rPr>
          <w:spacing w:val="-5"/>
        </w:rPr>
        <w:t xml:space="preserve"> </w:t>
      </w:r>
      <w:r>
        <w:t>bonds</w:t>
      </w:r>
      <w:r>
        <w:rPr>
          <w:spacing w:val="-7"/>
        </w:rPr>
        <w:t xml:space="preserve"> </w:t>
      </w:r>
      <w:r>
        <w:t>may</w:t>
      </w:r>
      <w:r>
        <w:rPr>
          <w:spacing w:val="-8"/>
        </w:rPr>
        <w:t xml:space="preserve"> </w:t>
      </w:r>
      <w:r>
        <w:t>cause</w:t>
      </w:r>
      <w:r>
        <w:rPr>
          <w:spacing w:val="-6"/>
        </w:rPr>
        <w:t xml:space="preserve"> </w:t>
      </w:r>
      <w:r>
        <w:t>forfeiture</w:t>
      </w:r>
      <w:r>
        <w:rPr>
          <w:spacing w:val="-6"/>
        </w:rPr>
        <w:t xml:space="preserve"> </w:t>
      </w:r>
      <w:r>
        <w:t>of</w:t>
      </w:r>
      <w:r>
        <w:rPr>
          <w:spacing w:val="-5"/>
        </w:rPr>
        <w:t xml:space="preserve"> </w:t>
      </w:r>
      <w:r>
        <w:t>bid</w:t>
      </w:r>
      <w:r>
        <w:rPr>
          <w:spacing w:val="-5"/>
        </w:rPr>
        <w:t xml:space="preserve"> </w:t>
      </w:r>
      <w:r>
        <w:t>guarantee</w:t>
      </w:r>
      <w:r>
        <w:rPr>
          <w:spacing w:val="-6"/>
        </w:rPr>
        <w:t xml:space="preserve"> </w:t>
      </w:r>
      <w:r>
        <w:t>to</w:t>
      </w:r>
      <w:r>
        <w:rPr>
          <w:spacing w:val="-5"/>
        </w:rPr>
        <w:t xml:space="preserve"> </w:t>
      </w:r>
      <w:r>
        <w:t>Owner</w:t>
      </w:r>
      <w:r>
        <w:rPr>
          <w:spacing w:val="-7"/>
        </w:rPr>
        <w:t xml:space="preserve"> </w:t>
      </w:r>
      <w:r>
        <w:t>as</w:t>
      </w:r>
      <w:r>
        <w:rPr>
          <w:spacing w:val="-6"/>
        </w:rPr>
        <w:t xml:space="preserve"> </w:t>
      </w:r>
      <w:r>
        <w:t>liquidated</w:t>
      </w:r>
      <w:r>
        <w:rPr>
          <w:spacing w:val="-6"/>
        </w:rPr>
        <w:t xml:space="preserve"> </w:t>
      </w:r>
      <w:r>
        <w:t>damages”.</w:t>
      </w:r>
    </w:p>
    <w:p w:rsidR="006623AE" w:rsidRDefault="005D5E16">
      <w:pPr>
        <w:pStyle w:val="ListParagraph"/>
        <w:numPr>
          <w:ilvl w:val="0"/>
          <w:numId w:val="95"/>
        </w:numPr>
        <w:tabs>
          <w:tab w:val="left" w:pos="999"/>
          <w:tab w:val="left" w:pos="1000"/>
        </w:tabs>
        <w:spacing w:before="81" w:line="247" w:lineRule="auto"/>
        <w:ind w:right="152"/>
        <w:rPr>
          <w:b/>
          <w:sz w:val="20"/>
        </w:rPr>
      </w:pPr>
      <w:r>
        <w:rPr>
          <w:b/>
          <w:sz w:val="20"/>
        </w:rPr>
        <w:t>Article</w:t>
      </w:r>
      <w:r>
        <w:rPr>
          <w:b/>
          <w:spacing w:val="-6"/>
          <w:sz w:val="20"/>
        </w:rPr>
        <w:t xml:space="preserve"> </w:t>
      </w:r>
      <w:r>
        <w:rPr>
          <w:b/>
          <w:sz w:val="20"/>
        </w:rPr>
        <w:t>7.2.2,</w:t>
      </w:r>
      <w:r>
        <w:rPr>
          <w:b/>
          <w:spacing w:val="-6"/>
          <w:sz w:val="20"/>
        </w:rPr>
        <w:t xml:space="preserve"> </w:t>
      </w:r>
      <w:r>
        <w:rPr>
          <w:b/>
          <w:sz w:val="20"/>
        </w:rPr>
        <w:t>delete</w:t>
      </w:r>
      <w:r>
        <w:rPr>
          <w:b/>
          <w:spacing w:val="-6"/>
          <w:sz w:val="20"/>
        </w:rPr>
        <w:t xml:space="preserve"> </w:t>
      </w:r>
      <w:r>
        <w:rPr>
          <w:b/>
          <w:sz w:val="20"/>
        </w:rPr>
        <w:t>1st</w:t>
      </w:r>
      <w:r>
        <w:rPr>
          <w:b/>
          <w:spacing w:val="-4"/>
          <w:sz w:val="20"/>
        </w:rPr>
        <w:t xml:space="preserve"> </w:t>
      </w:r>
      <w:r>
        <w:rPr>
          <w:b/>
          <w:sz w:val="20"/>
        </w:rPr>
        <w:t>sentence</w:t>
      </w:r>
      <w:r>
        <w:rPr>
          <w:b/>
          <w:spacing w:val="-5"/>
          <w:sz w:val="20"/>
        </w:rPr>
        <w:t xml:space="preserve"> </w:t>
      </w:r>
      <w:r>
        <w:rPr>
          <w:b/>
          <w:sz w:val="20"/>
        </w:rPr>
        <w:t>and</w:t>
      </w:r>
      <w:r>
        <w:rPr>
          <w:b/>
          <w:spacing w:val="-5"/>
          <w:sz w:val="20"/>
        </w:rPr>
        <w:t xml:space="preserve"> </w:t>
      </w:r>
      <w:r>
        <w:rPr>
          <w:b/>
          <w:sz w:val="20"/>
        </w:rPr>
        <w:t>insert</w:t>
      </w:r>
      <w:r>
        <w:rPr>
          <w:b/>
          <w:spacing w:val="-4"/>
          <w:sz w:val="20"/>
        </w:rPr>
        <w:t xml:space="preserve"> </w:t>
      </w:r>
      <w:r>
        <w:rPr>
          <w:b/>
          <w:sz w:val="20"/>
        </w:rPr>
        <w:t>“Bond</w:t>
      </w:r>
      <w:r>
        <w:rPr>
          <w:b/>
          <w:spacing w:val="-4"/>
          <w:sz w:val="20"/>
        </w:rPr>
        <w:t xml:space="preserve"> </w:t>
      </w:r>
      <w:r>
        <w:rPr>
          <w:b/>
          <w:sz w:val="20"/>
        </w:rPr>
        <w:t>shall</w:t>
      </w:r>
      <w:r>
        <w:rPr>
          <w:b/>
          <w:spacing w:val="-5"/>
          <w:sz w:val="20"/>
        </w:rPr>
        <w:t xml:space="preserve"> </w:t>
      </w:r>
      <w:r>
        <w:rPr>
          <w:b/>
          <w:sz w:val="20"/>
        </w:rPr>
        <w:t>be</w:t>
      </w:r>
      <w:r>
        <w:rPr>
          <w:b/>
          <w:spacing w:val="-5"/>
          <w:sz w:val="20"/>
        </w:rPr>
        <w:t xml:space="preserve"> </w:t>
      </w:r>
      <w:r>
        <w:rPr>
          <w:b/>
          <w:sz w:val="20"/>
        </w:rPr>
        <w:t>written</w:t>
      </w:r>
      <w:r>
        <w:rPr>
          <w:b/>
          <w:spacing w:val="-4"/>
          <w:sz w:val="20"/>
        </w:rPr>
        <w:t xml:space="preserve"> </w:t>
      </w:r>
      <w:r>
        <w:rPr>
          <w:b/>
          <w:sz w:val="20"/>
        </w:rPr>
        <w:t>on</w:t>
      </w:r>
      <w:r>
        <w:rPr>
          <w:b/>
          <w:spacing w:val="-4"/>
          <w:sz w:val="20"/>
        </w:rPr>
        <w:t xml:space="preserve"> </w:t>
      </w:r>
      <w:r>
        <w:rPr>
          <w:b/>
          <w:sz w:val="20"/>
        </w:rPr>
        <w:t>enclosed</w:t>
      </w:r>
      <w:r>
        <w:rPr>
          <w:b/>
          <w:spacing w:val="-4"/>
          <w:sz w:val="20"/>
        </w:rPr>
        <w:t xml:space="preserve"> </w:t>
      </w:r>
      <w:r>
        <w:rPr>
          <w:b/>
          <w:spacing w:val="-3"/>
          <w:sz w:val="20"/>
        </w:rPr>
        <w:t xml:space="preserve">Arkansas </w:t>
      </w:r>
      <w:r>
        <w:rPr>
          <w:b/>
          <w:sz w:val="20"/>
        </w:rPr>
        <w:t>Statutory Performance and Payment Bond</w:t>
      </w:r>
      <w:r>
        <w:rPr>
          <w:b/>
          <w:spacing w:val="-39"/>
          <w:sz w:val="20"/>
        </w:rPr>
        <w:t xml:space="preserve"> </w:t>
      </w:r>
      <w:r>
        <w:rPr>
          <w:b/>
          <w:sz w:val="20"/>
        </w:rPr>
        <w:t>Form”.</w:t>
      </w:r>
    </w:p>
    <w:p w:rsidR="006623AE" w:rsidRDefault="005D5E16">
      <w:pPr>
        <w:pStyle w:val="ListParagraph"/>
        <w:numPr>
          <w:ilvl w:val="0"/>
          <w:numId w:val="95"/>
        </w:numPr>
        <w:tabs>
          <w:tab w:val="left" w:pos="999"/>
          <w:tab w:val="left" w:pos="1000"/>
        </w:tabs>
        <w:rPr>
          <w:b/>
          <w:sz w:val="20"/>
        </w:rPr>
      </w:pPr>
      <w:r>
        <w:rPr>
          <w:b/>
          <w:sz w:val="20"/>
        </w:rPr>
        <w:t>Article</w:t>
      </w:r>
      <w:r>
        <w:rPr>
          <w:b/>
          <w:spacing w:val="-6"/>
          <w:sz w:val="20"/>
        </w:rPr>
        <w:t xml:space="preserve"> </w:t>
      </w:r>
      <w:r>
        <w:rPr>
          <w:b/>
          <w:sz w:val="20"/>
        </w:rPr>
        <w:t>7.2.3,</w:t>
      </w:r>
      <w:r>
        <w:rPr>
          <w:b/>
          <w:spacing w:val="-6"/>
          <w:sz w:val="20"/>
        </w:rPr>
        <w:t xml:space="preserve"> </w:t>
      </w:r>
      <w:r>
        <w:rPr>
          <w:b/>
          <w:sz w:val="20"/>
        </w:rPr>
        <w:t>in</w:t>
      </w:r>
      <w:r>
        <w:rPr>
          <w:b/>
          <w:spacing w:val="-4"/>
          <w:sz w:val="20"/>
        </w:rPr>
        <w:t xml:space="preserve"> </w:t>
      </w:r>
      <w:r>
        <w:rPr>
          <w:b/>
          <w:sz w:val="20"/>
        </w:rPr>
        <w:t>line</w:t>
      </w:r>
      <w:r>
        <w:rPr>
          <w:b/>
          <w:spacing w:val="-6"/>
          <w:sz w:val="20"/>
        </w:rPr>
        <w:t xml:space="preserve"> </w:t>
      </w:r>
      <w:r>
        <w:rPr>
          <w:b/>
          <w:sz w:val="20"/>
        </w:rPr>
        <w:t>1,</w:t>
      </w:r>
      <w:r>
        <w:rPr>
          <w:b/>
          <w:spacing w:val="-6"/>
          <w:sz w:val="20"/>
        </w:rPr>
        <w:t xml:space="preserve"> </w:t>
      </w:r>
      <w:r>
        <w:rPr>
          <w:b/>
          <w:sz w:val="20"/>
        </w:rPr>
        <w:t>delete</w:t>
      </w:r>
      <w:r>
        <w:rPr>
          <w:b/>
          <w:spacing w:val="-6"/>
          <w:sz w:val="20"/>
        </w:rPr>
        <w:t xml:space="preserve"> </w:t>
      </w:r>
      <w:r>
        <w:rPr>
          <w:b/>
          <w:sz w:val="20"/>
        </w:rPr>
        <w:t>“or</w:t>
      </w:r>
      <w:r>
        <w:rPr>
          <w:b/>
          <w:spacing w:val="-6"/>
          <w:sz w:val="20"/>
        </w:rPr>
        <w:t xml:space="preserve"> </w:t>
      </w:r>
      <w:r>
        <w:rPr>
          <w:b/>
          <w:sz w:val="20"/>
        </w:rPr>
        <w:t>after</w:t>
      </w:r>
      <w:r>
        <w:rPr>
          <w:b/>
          <w:spacing w:val="-6"/>
          <w:sz w:val="20"/>
        </w:rPr>
        <w:t xml:space="preserve"> </w:t>
      </w:r>
      <w:r>
        <w:rPr>
          <w:b/>
          <w:sz w:val="20"/>
        </w:rPr>
        <w:t>the”</w:t>
      </w:r>
      <w:r>
        <w:rPr>
          <w:b/>
          <w:spacing w:val="-4"/>
          <w:sz w:val="20"/>
        </w:rPr>
        <w:t xml:space="preserve"> </w:t>
      </w:r>
      <w:r>
        <w:rPr>
          <w:b/>
          <w:sz w:val="20"/>
        </w:rPr>
        <w:t>and</w:t>
      </w:r>
      <w:r>
        <w:rPr>
          <w:b/>
          <w:spacing w:val="-5"/>
          <w:sz w:val="20"/>
        </w:rPr>
        <w:t xml:space="preserve"> </w:t>
      </w:r>
      <w:r>
        <w:rPr>
          <w:b/>
          <w:sz w:val="20"/>
        </w:rPr>
        <w:t>insert</w:t>
      </w:r>
      <w:r>
        <w:rPr>
          <w:b/>
          <w:spacing w:val="-4"/>
          <w:sz w:val="20"/>
        </w:rPr>
        <w:t xml:space="preserve"> </w:t>
      </w:r>
      <w:r>
        <w:rPr>
          <w:b/>
          <w:sz w:val="20"/>
        </w:rPr>
        <w:t>“same</w:t>
      </w:r>
      <w:r>
        <w:rPr>
          <w:b/>
          <w:spacing w:val="-5"/>
          <w:sz w:val="20"/>
        </w:rPr>
        <w:t xml:space="preserve"> </w:t>
      </w:r>
      <w:r>
        <w:rPr>
          <w:b/>
          <w:sz w:val="20"/>
        </w:rPr>
        <w:t>date</w:t>
      </w:r>
      <w:r>
        <w:rPr>
          <w:b/>
          <w:spacing w:val="-6"/>
          <w:sz w:val="20"/>
        </w:rPr>
        <w:t xml:space="preserve"> </w:t>
      </w:r>
      <w:r>
        <w:rPr>
          <w:b/>
          <w:sz w:val="20"/>
        </w:rPr>
        <w:t>as”.</w:t>
      </w:r>
    </w:p>
    <w:p w:rsidR="006623AE" w:rsidRDefault="005D5E16">
      <w:pPr>
        <w:pStyle w:val="ListParagraph"/>
        <w:numPr>
          <w:ilvl w:val="0"/>
          <w:numId w:val="95"/>
        </w:numPr>
        <w:tabs>
          <w:tab w:val="left" w:pos="999"/>
          <w:tab w:val="left" w:pos="1000"/>
        </w:tabs>
        <w:spacing w:before="88"/>
        <w:ind w:right="807"/>
        <w:rPr>
          <w:sz w:val="20"/>
        </w:rPr>
      </w:pPr>
      <w:r>
        <w:rPr>
          <w:b/>
          <w:sz w:val="20"/>
        </w:rPr>
        <w:t>BID</w:t>
      </w:r>
      <w:r>
        <w:rPr>
          <w:b/>
          <w:spacing w:val="-5"/>
          <w:sz w:val="20"/>
        </w:rPr>
        <w:t xml:space="preserve"> </w:t>
      </w:r>
      <w:r>
        <w:rPr>
          <w:b/>
          <w:sz w:val="20"/>
        </w:rPr>
        <w:t>OPENING:</w:t>
      </w:r>
      <w:r>
        <w:rPr>
          <w:b/>
          <w:spacing w:val="-5"/>
          <w:sz w:val="20"/>
        </w:rPr>
        <w:t xml:space="preserve"> </w:t>
      </w:r>
      <w:r>
        <w:rPr>
          <w:sz w:val="20"/>
        </w:rPr>
        <w:t>The</w:t>
      </w:r>
      <w:r>
        <w:rPr>
          <w:spacing w:val="-5"/>
          <w:sz w:val="20"/>
        </w:rPr>
        <w:t xml:space="preserve"> </w:t>
      </w:r>
      <w:r>
        <w:rPr>
          <w:sz w:val="20"/>
        </w:rPr>
        <w:t>bid</w:t>
      </w:r>
      <w:r>
        <w:rPr>
          <w:spacing w:val="-6"/>
          <w:sz w:val="20"/>
        </w:rPr>
        <w:t xml:space="preserve"> </w:t>
      </w:r>
      <w:r>
        <w:rPr>
          <w:sz w:val="20"/>
        </w:rPr>
        <w:t>opening</w:t>
      </w:r>
      <w:r>
        <w:rPr>
          <w:spacing w:val="-5"/>
          <w:sz w:val="20"/>
        </w:rPr>
        <w:t xml:space="preserve"> </w:t>
      </w:r>
      <w:r>
        <w:rPr>
          <w:sz w:val="20"/>
        </w:rPr>
        <w:t>will</w:t>
      </w:r>
      <w:r>
        <w:rPr>
          <w:spacing w:val="-6"/>
          <w:sz w:val="20"/>
        </w:rPr>
        <w:t xml:space="preserve"> </w:t>
      </w:r>
      <w:r>
        <w:rPr>
          <w:sz w:val="20"/>
        </w:rPr>
        <w:t>be</w:t>
      </w:r>
      <w:r>
        <w:rPr>
          <w:spacing w:val="-6"/>
          <w:sz w:val="20"/>
        </w:rPr>
        <w:t xml:space="preserve"> </w:t>
      </w:r>
      <w:r>
        <w:rPr>
          <w:sz w:val="20"/>
        </w:rPr>
        <w:t>conducted</w:t>
      </w:r>
      <w:r>
        <w:rPr>
          <w:spacing w:val="-5"/>
          <w:sz w:val="20"/>
        </w:rPr>
        <w:t xml:space="preserve"> </w:t>
      </w:r>
      <w:r>
        <w:rPr>
          <w:sz w:val="20"/>
        </w:rPr>
        <w:t>at</w:t>
      </w:r>
      <w:r>
        <w:rPr>
          <w:spacing w:val="-5"/>
          <w:sz w:val="20"/>
        </w:rPr>
        <w:t xml:space="preserve"> </w:t>
      </w:r>
      <w:r>
        <w:rPr>
          <w:sz w:val="20"/>
        </w:rPr>
        <w:t>the</w:t>
      </w:r>
      <w:r>
        <w:rPr>
          <w:spacing w:val="-5"/>
          <w:sz w:val="20"/>
        </w:rPr>
        <w:t xml:space="preserve"> </w:t>
      </w:r>
      <w:r>
        <w:rPr>
          <w:sz w:val="20"/>
        </w:rPr>
        <w:t>time</w:t>
      </w:r>
      <w:r>
        <w:rPr>
          <w:spacing w:val="-6"/>
          <w:sz w:val="20"/>
        </w:rPr>
        <w:t xml:space="preserve"> </w:t>
      </w:r>
      <w:r>
        <w:rPr>
          <w:sz w:val="20"/>
        </w:rPr>
        <w:t>and</w:t>
      </w:r>
      <w:r>
        <w:rPr>
          <w:spacing w:val="-5"/>
          <w:sz w:val="20"/>
        </w:rPr>
        <w:t xml:space="preserve"> </w:t>
      </w:r>
      <w:r>
        <w:rPr>
          <w:sz w:val="20"/>
        </w:rPr>
        <w:t>place</w:t>
      </w:r>
      <w:r>
        <w:rPr>
          <w:spacing w:val="-5"/>
          <w:sz w:val="20"/>
        </w:rPr>
        <w:t xml:space="preserve"> </w:t>
      </w:r>
      <w:r>
        <w:rPr>
          <w:sz w:val="20"/>
        </w:rPr>
        <w:t>as</w:t>
      </w:r>
      <w:r>
        <w:rPr>
          <w:spacing w:val="-4"/>
          <w:sz w:val="20"/>
        </w:rPr>
        <w:t xml:space="preserve"> </w:t>
      </w:r>
      <w:r>
        <w:rPr>
          <w:sz w:val="20"/>
        </w:rPr>
        <w:t>stated</w:t>
      </w:r>
      <w:r>
        <w:rPr>
          <w:spacing w:val="-5"/>
          <w:sz w:val="20"/>
        </w:rPr>
        <w:t xml:space="preserve"> </w:t>
      </w:r>
      <w:r>
        <w:rPr>
          <w:sz w:val="20"/>
        </w:rPr>
        <w:t>in</w:t>
      </w:r>
      <w:r>
        <w:rPr>
          <w:spacing w:val="-5"/>
          <w:sz w:val="20"/>
        </w:rPr>
        <w:t xml:space="preserve"> </w:t>
      </w:r>
      <w:r>
        <w:rPr>
          <w:sz w:val="20"/>
        </w:rPr>
        <w:t>the Advertisement for</w:t>
      </w:r>
      <w:r>
        <w:rPr>
          <w:spacing w:val="-18"/>
          <w:sz w:val="20"/>
        </w:rPr>
        <w:t xml:space="preserve"> </w:t>
      </w:r>
      <w:r>
        <w:rPr>
          <w:sz w:val="20"/>
        </w:rPr>
        <w:t>Bids.</w:t>
      </w:r>
    </w:p>
    <w:p w:rsidR="006623AE" w:rsidRDefault="005D5E16">
      <w:pPr>
        <w:pStyle w:val="ListParagraph"/>
        <w:numPr>
          <w:ilvl w:val="0"/>
          <w:numId w:val="95"/>
        </w:numPr>
        <w:tabs>
          <w:tab w:val="left" w:pos="999"/>
          <w:tab w:val="left" w:pos="1000"/>
        </w:tabs>
        <w:spacing w:before="85"/>
        <w:rPr>
          <w:sz w:val="20"/>
        </w:rPr>
      </w:pPr>
      <w:r>
        <w:rPr>
          <w:b/>
          <w:sz w:val="20"/>
        </w:rPr>
        <w:t xml:space="preserve">BONDS: </w:t>
      </w:r>
      <w:r>
        <w:rPr>
          <w:sz w:val="20"/>
        </w:rPr>
        <w:t>Bonds will be required as stated in the Advertisement for</w:t>
      </w:r>
      <w:r>
        <w:rPr>
          <w:spacing w:val="-10"/>
          <w:sz w:val="20"/>
        </w:rPr>
        <w:t xml:space="preserve"> </w:t>
      </w:r>
      <w:r>
        <w:rPr>
          <w:sz w:val="20"/>
        </w:rPr>
        <w:t>Bids.</w:t>
      </w:r>
    </w:p>
    <w:p w:rsidR="006623AE" w:rsidRDefault="005D5E16">
      <w:pPr>
        <w:pStyle w:val="ListParagraph"/>
        <w:numPr>
          <w:ilvl w:val="0"/>
          <w:numId w:val="95"/>
        </w:numPr>
        <w:tabs>
          <w:tab w:val="left" w:pos="1000"/>
        </w:tabs>
        <w:spacing w:before="85"/>
        <w:ind w:right="1152"/>
        <w:rPr>
          <w:sz w:val="20"/>
        </w:rPr>
      </w:pPr>
      <w:r>
        <w:rPr>
          <w:b/>
          <w:sz w:val="20"/>
        </w:rPr>
        <w:t>LICENSING</w:t>
      </w:r>
      <w:r>
        <w:rPr>
          <w:b/>
          <w:spacing w:val="-7"/>
          <w:sz w:val="20"/>
        </w:rPr>
        <w:t xml:space="preserve"> </w:t>
      </w:r>
      <w:r>
        <w:rPr>
          <w:b/>
          <w:sz w:val="20"/>
        </w:rPr>
        <w:t>REQUIREMENTS:</w:t>
      </w:r>
      <w:r>
        <w:rPr>
          <w:b/>
          <w:spacing w:val="-6"/>
          <w:sz w:val="20"/>
        </w:rPr>
        <w:t xml:space="preserve"> </w:t>
      </w:r>
      <w:r>
        <w:rPr>
          <w:sz w:val="20"/>
        </w:rPr>
        <w:t>Comply</w:t>
      </w:r>
      <w:r>
        <w:rPr>
          <w:spacing w:val="-12"/>
          <w:sz w:val="20"/>
        </w:rPr>
        <w:t xml:space="preserve"> </w:t>
      </w:r>
      <w:r>
        <w:rPr>
          <w:sz w:val="20"/>
        </w:rPr>
        <w:t>with</w:t>
      </w:r>
      <w:r>
        <w:rPr>
          <w:spacing w:val="-7"/>
          <w:sz w:val="20"/>
        </w:rPr>
        <w:t xml:space="preserve"> </w:t>
      </w:r>
      <w:r>
        <w:rPr>
          <w:sz w:val="20"/>
        </w:rPr>
        <w:t>licensing</w:t>
      </w:r>
      <w:r>
        <w:rPr>
          <w:spacing w:val="-7"/>
          <w:sz w:val="20"/>
        </w:rPr>
        <w:t xml:space="preserve"> </w:t>
      </w:r>
      <w:r>
        <w:rPr>
          <w:sz w:val="20"/>
        </w:rPr>
        <w:t>requirements</w:t>
      </w:r>
      <w:r>
        <w:rPr>
          <w:spacing w:val="-6"/>
          <w:sz w:val="20"/>
        </w:rPr>
        <w:t xml:space="preserve"> </w:t>
      </w:r>
      <w:r>
        <w:rPr>
          <w:sz w:val="20"/>
        </w:rPr>
        <w:t>as</w:t>
      </w:r>
      <w:r>
        <w:rPr>
          <w:spacing w:val="-6"/>
          <w:sz w:val="20"/>
        </w:rPr>
        <w:t xml:space="preserve"> </w:t>
      </w:r>
      <w:r>
        <w:rPr>
          <w:sz w:val="20"/>
        </w:rPr>
        <w:t>stated</w:t>
      </w:r>
      <w:r>
        <w:rPr>
          <w:spacing w:val="-8"/>
          <w:sz w:val="20"/>
        </w:rPr>
        <w:t xml:space="preserve"> </w:t>
      </w:r>
      <w:r>
        <w:rPr>
          <w:sz w:val="20"/>
        </w:rPr>
        <w:t>in</w:t>
      </w:r>
      <w:r>
        <w:rPr>
          <w:spacing w:val="-8"/>
          <w:sz w:val="20"/>
        </w:rPr>
        <w:t xml:space="preserve"> </w:t>
      </w:r>
      <w:r>
        <w:rPr>
          <w:sz w:val="20"/>
        </w:rPr>
        <w:t>the Advertisement for</w:t>
      </w:r>
      <w:r>
        <w:rPr>
          <w:spacing w:val="-18"/>
          <w:sz w:val="20"/>
        </w:rPr>
        <w:t xml:space="preserve"> </w:t>
      </w:r>
      <w:r>
        <w:rPr>
          <w:sz w:val="20"/>
        </w:rPr>
        <w:t>Bids.</w:t>
      </w:r>
    </w:p>
    <w:p w:rsidR="006623AE" w:rsidRDefault="005D5E16">
      <w:pPr>
        <w:pStyle w:val="ListParagraph"/>
        <w:numPr>
          <w:ilvl w:val="0"/>
          <w:numId w:val="95"/>
        </w:numPr>
        <w:tabs>
          <w:tab w:val="left" w:pos="999"/>
          <w:tab w:val="left" w:pos="1000"/>
        </w:tabs>
        <w:spacing w:before="85"/>
        <w:ind w:right="281"/>
        <w:rPr>
          <w:sz w:val="20"/>
        </w:rPr>
      </w:pPr>
      <w:r>
        <w:rPr>
          <w:b/>
          <w:sz w:val="20"/>
        </w:rPr>
        <w:t xml:space="preserve">TIME: </w:t>
      </w:r>
      <w:r>
        <w:rPr>
          <w:sz w:val="20"/>
        </w:rPr>
        <w:t>Time will be of the essence of the Contract; the Contractor must agree to complete the work</w:t>
      </w:r>
      <w:r>
        <w:rPr>
          <w:spacing w:val="-1"/>
          <w:sz w:val="20"/>
        </w:rPr>
        <w:t xml:space="preserve"> </w:t>
      </w:r>
      <w:r>
        <w:rPr>
          <w:sz w:val="20"/>
        </w:rPr>
        <w:t>within</w:t>
      </w:r>
      <w:r>
        <w:rPr>
          <w:spacing w:val="-5"/>
          <w:sz w:val="20"/>
        </w:rPr>
        <w:t xml:space="preserve"> </w:t>
      </w:r>
      <w:r>
        <w:rPr>
          <w:sz w:val="20"/>
        </w:rPr>
        <w:t>the</w:t>
      </w:r>
      <w:r>
        <w:rPr>
          <w:spacing w:val="-5"/>
          <w:sz w:val="20"/>
        </w:rPr>
        <w:t xml:space="preserve"> </w:t>
      </w:r>
      <w:r>
        <w:rPr>
          <w:sz w:val="20"/>
        </w:rPr>
        <w:t>time</w:t>
      </w:r>
      <w:r>
        <w:rPr>
          <w:spacing w:val="-5"/>
          <w:sz w:val="20"/>
        </w:rPr>
        <w:t xml:space="preserve"> </w:t>
      </w:r>
      <w:r>
        <w:rPr>
          <w:sz w:val="20"/>
        </w:rPr>
        <w:t>period</w:t>
      </w:r>
      <w:r>
        <w:rPr>
          <w:spacing w:val="-5"/>
          <w:sz w:val="20"/>
        </w:rPr>
        <w:t xml:space="preserve"> </w:t>
      </w:r>
      <w:r>
        <w:rPr>
          <w:sz w:val="20"/>
        </w:rPr>
        <w:t>as</w:t>
      </w:r>
      <w:r>
        <w:rPr>
          <w:spacing w:val="-4"/>
          <w:sz w:val="20"/>
        </w:rPr>
        <w:t xml:space="preserve"> </w:t>
      </w:r>
      <w:r>
        <w:rPr>
          <w:sz w:val="20"/>
        </w:rPr>
        <w:t>set</w:t>
      </w:r>
      <w:r>
        <w:rPr>
          <w:spacing w:val="-5"/>
          <w:sz w:val="20"/>
        </w:rPr>
        <w:t xml:space="preserve"> </w:t>
      </w:r>
      <w:r>
        <w:rPr>
          <w:sz w:val="20"/>
        </w:rPr>
        <w:t>forth</w:t>
      </w:r>
      <w:r>
        <w:rPr>
          <w:spacing w:val="-5"/>
          <w:sz w:val="20"/>
        </w:rPr>
        <w:t xml:space="preserve"> </w:t>
      </w:r>
      <w:r>
        <w:rPr>
          <w:sz w:val="20"/>
        </w:rPr>
        <w:t>in</w:t>
      </w:r>
      <w:r>
        <w:rPr>
          <w:spacing w:val="-5"/>
          <w:sz w:val="20"/>
        </w:rPr>
        <w:t xml:space="preserve"> </w:t>
      </w:r>
      <w:r>
        <w:rPr>
          <w:sz w:val="20"/>
        </w:rPr>
        <w:t>the</w:t>
      </w:r>
      <w:r>
        <w:rPr>
          <w:spacing w:val="-5"/>
          <w:sz w:val="20"/>
        </w:rPr>
        <w:t xml:space="preserve"> </w:t>
      </w:r>
      <w:r>
        <w:rPr>
          <w:sz w:val="20"/>
        </w:rPr>
        <w:t>Bid</w:t>
      </w:r>
      <w:r>
        <w:rPr>
          <w:spacing w:val="-5"/>
          <w:sz w:val="20"/>
        </w:rPr>
        <w:t xml:space="preserve"> </w:t>
      </w:r>
      <w:r>
        <w:rPr>
          <w:sz w:val="20"/>
        </w:rPr>
        <w:t>Form.</w:t>
      </w:r>
    </w:p>
    <w:p w:rsidR="006623AE" w:rsidRDefault="005D5E16">
      <w:pPr>
        <w:pStyle w:val="ListParagraph"/>
        <w:numPr>
          <w:ilvl w:val="0"/>
          <w:numId w:val="95"/>
        </w:numPr>
        <w:tabs>
          <w:tab w:val="left" w:pos="999"/>
          <w:tab w:val="left" w:pos="1000"/>
        </w:tabs>
        <w:spacing w:before="85"/>
        <w:rPr>
          <w:sz w:val="20"/>
        </w:rPr>
      </w:pPr>
      <w:r>
        <w:rPr>
          <w:b/>
          <w:sz w:val="20"/>
        </w:rPr>
        <w:t xml:space="preserve">LIQUIDATED </w:t>
      </w:r>
      <w:r>
        <w:rPr>
          <w:b/>
          <w:spacing w:val="-3"/>
          <w:sz w:val="20"/>
        </w:rPr>
        <w:t xml:space="preserve">DAMAGES: </w:t>
      </w:r>
      <w:r>
        <w:rPr>
          <w:sz w:val="20"/>
        </w:rPr>
        <w:t>Liquidated damages will be required as stated in the BID</w:t>
      </w:r>
      <w:r>
        <w:rPr>
          <w:spacing w:val="-12"/>
          <w:sz w:val="20"/>
        </w:rPr>
        <w:t xml:space="preserve"> </w:t>
      </w:r>
      <w:r>
        <w:rPr>
          <w:sz w:val="20"/>
        </w:rPr>
        <w:t>FORM.</w:t>
      </w:r>
    </w:p>
    <w:p w:rsidR="006623AE" w:rsidRDefault="005D5E16">
      <w:pPr>
        <w:pStyle w:val="ListParagraph"/>
        <w:numPr>
          <w:ilvl w:val="0"/>
          <w:numId w:val="95"/>
        </w:numPr>
        <w:tabs>
          <w:tab w:val="left" w:pos="999"/>
          <w:tab w:val="left" w:pos="1000"/>
        </w:tabs>
        <w:spacing w:before="85"/>
        <w:ind w:right="161"/>
        <w:rPr>
          <w:sz w:val="20"/>
        </w:rPr>
      </w:pPr>
      <w:r>
        <w:rPr>
          <w:b/>
          <w:spacing w:val="-3"/>
          <w:sz w:val="20"/>
        </w:rPr>
        <w:t xml:space="preserve">RETAINAGE: </w:t>
      </w:r>
      <w:r>
        <w:rPr>
          <w:sz w:val="20"/>
        </w:rPr>
        <w:t>In accordance with Arkansas Code Annotated § 22-9-601, retainage will be withheld from progress payments. Refer to General and Supplementary General Conditions for retainage</w:t>
      </w:r>
      <w:r>
        <w:rPr>
          <w:spacing w:val="-16"/>
          <w:sz w:val="20"/>
        </w:rPr>
        <w:t xml:space="preserve"> </w:t>
      </w:r>
      <w:r>
        <w:rPr>
          <w:sz w:val="20"/>
        </w:rPr>
        <w:t>amounts.</w:t>
      </w:r>
    </w:p>
    <w:p w:rsidR="006623AE" w:rsidRDefault="005D5E16">
      <w:pPr>
        <w:pStyle w:val="ListParagraph"/>
        <w:numPr>
          <w:ilvl w:val="0"/>
          <w:numId w:val="95"/>
        </w:numPr>
        <w:tabs>
          <w:tab w:val="left" w:pos="1000"/>
        </w:tabs>
        <w:spacing w:before="85"/>
        <w:ind w:right="257"/>
        <w:jc w:val="both"/>
        <w:rPr>
          <w:sz w:val="20"/>
        </w:rPr>
      </w:pPr>
      <w:r>
        <w:rPr>
          <w:b/>
          <w:spacing w:val="-3"/>
          <w:sz w:val="20"/>
        </w:rPr>
        <w:t xml:space="preserve">SEPARATE </w:t>
      </w:r>
      <w:r>
        <w:rPr>
          <w:b/>
          <w:spacing w:val="-4"/>
          <w:sz w:val="20"/>
        </w:rPr>
        <w:t xml:space="preserve">PAY </w:t>
      </w:r>
      <w:r>
        <w:rPr>
          <w:b/>
          <w:sz w:val="20"/>
        </w:rPr>
        <w:t xml:space="preserve">ITEM FOR TRENCHING </w:t>
      </w:r>
      <w:r>
        <w:rPr>
          <w:b/>
          <w:spacing w:val="-3"/>
          <w:sz w:val="20"/>
        </w:rPr>
        <w:t xml:space="preserve">AND EXCAVATION </w:t>
      </w:r>
      <w:r>
        <w:rPr>
          <w:b/>
          <w:sz w:val="20"/>
        </w:rPr>
        <w:t xml:space="preserve">SAFETY SYSTEMS: </w:t>
      </w:r>
      <w:r>
        <w:rPr>
          <w:sz w:val="20"/>
        </w:rPr>
        <w:t>Refer to Supplementary</w:t>
      </w:r>
      <w:r>
        <w:rPr>
          <w:spacing w:val="-13"/>
          <w:sz w:val="20"/>
        </w:rPr>
        <w:t xml:space="preserve"> </w:t>
      </w:r>
      <w:r>
        <w:rPr>
          <w:sz w:val="20"/>
        </w:rPr>
        <w:t>General</w:t>
      </w:r>
      <w:r>
        <w:rPr>
          <w:spacing w:val="-8"/>
          <w:sz w:val="20"/>
        </w:rPr>
        <w:t xml:space="preserve"> </w:t>
      </w:r>
      <w:r>
        <w:rPr>
          <w:sz w:val="20"/>
        </w:rPr>
        <w:t>Conditions</w:t>
      </w:r>
      <w:r>
        <w:rPr>
          <w:spacing w:val="-7"/>
          <w:sz w:val="20"/>
        </w:rPr>
        <w:t xml:space="preserve"> </w:t>
      </w:r>
      <w:r>
        <w:rPr>
          <w:sz w:val="20"/>
        </w:rPr>
        <w:t>for</w:t>
      </w:r>
      <w:r>
        <w:rPr>
          <w:spacing w:val="-7"/>
          <w:sz w:val="20"/>
        </w:rPr>
        <w:t xml:space="preserve"> </w:t>
      </w:r>
      <w:r>
        <w:rPr>
          <w:sz w:val="20"/>
        </w:rPr>
        <w:t>Arkansas</w:t>
      </w:r>
      <w:r>
        <w:rPr>
          <w:spacing w:val="-7"/>
          <w:sz w:val="20"/>
        </w:rPr>
        <w:t xml:space="preserve"> </w:t>
      </w:r>
      <w:r>
        <w:rPr>
          <w:sz w:val="20"/>
        </w:rPr>
        <w:t>Code</w:t>
      </w:r>
      <w:r>
        <w:rPr>
          <w:spacing w:val="-8"/>
          <w:sz w:val="20"/>
        </w:rPr>
        <w:t xml:space="preserve"> </w:t>
      </w:r>
      <w:r>
        <w:rPr>
          <w:sz w:val="20"/>
        </w:rPr>
        <w:t>Annotated</w:t>
      </w:r>
      <w:r>
        <w:rPr>
          <w:spacing w:val="-8"/>
          <w:sz w:val="20"/>
        </w:rPr>
        <w:t xml:space="preserve"> </w:t>
      </w:r>
      <w:r>
        <w:rPr>
          <w:sz w:val="20"/>
        </w:rPr>
        <w:t>§</w:t>
      </w:r>
      <w:r>
        <w:rPr>
          <w:spacing w:val="-9"/>
          <w:sz w:val="20"/>
        </w:rPr>
        <w:t xml:space="preserve"> </w:t>
      </w:r>
      <w:r>
        <w:rPr>
          <w:sz w:val="20"/>
        </w:rPr>
        <w:t>22-9-212</w:t>
      </w:r>
      <w:r>
        <w:rPr>
          <w:spacing w:val="-9"/>
          <w:sz w:val="20"/>
        </w:rPr>
        <w:t xml:space="preserve"> </w:t>
      </w:r>
      <w:r>
        <w:rPr>
          <w:sz w:val="20"/>
        </w:rPr>
        <w:t>requirements</w:t>
      </w:r>
      <w:r>
        <w:rPr>
          <w:spacing w:val="-7"/>
          <w:sz w:val="20"/>
        </w:rPr>
        <w:t xml:space="preserve"> </w:t>
      </w:r>
      <w:r>
        <w:rPr>
          <w:sz w:val="20"/>
        </w:rPr>
        <w:t>for inclusion</w:t>
      </w:r>
      <w:r>
        <w:rPr>
          <w:spacing w:val="-6"/>
          <w:sz w:val="20"/>
        </w:rPr>
        <w:t xml:space="preserve"> </w:t>
      </w:r>
      <w:r>
        <w:rPr>
          <w:sz w:val="20"/>
        </w:rPr>
        <w:t>of</w:t>
      </w:r>
      <w:r>
        <w:rPr>
          <w:spacing w:val="-4"/>
          <w:sz w:val="20"/>
        </w:rPr>
        <w:t xml:space="preserve"> </w:t>
      </w:r>
      <w:r>
        <w:rPr>
          <w:sz w:val="20"/>
        </w:rPr>
        <w:t>trenching</w:t>
      </w:r>
      <w:r>
        <w:rPr>
          <w:spacing w:val="-6"/>
          <w:sz w:val="20"/>
        </w:rPr>
        <w:t xml:space="preserve"> </w:t>
      </w:r>
      <w:r>
        <w:rPr>
          <w:sz w:val="20"/>
        </w:rPr>
        <w:t>and</w:t>
      </w:r>
      <w:r>
        <w:rPr>
          <w:spacing w:val="-7"/>
          <w:sz w:val="20"/>
        </w:rPr>
        <w:t xml:space="preserve"> </w:t>
      </w:r>
      <w:r>
        <w:rPr>
          <w:sz w:val="20"/>
        </w:rPr>
        <w:t>excavation</w:t>
      </w:r>
      <w:r>
        <w:rPr>
          <w:spacing w:val="-6"/>
          <w:sz w:val="20"/>
        </w:rPr>
        <w:t xml:space="preserve"> </w:t>
      </w:r>
      <w:r>
        <w:rPr>
          <w:sz w:val="20"/>
        </w:rPr>
        <w:t>safety</w:t>
      </w:r>
      <w:r>
        <w:rPr>
          <w:spacing w:val="-12"/>
          <w:sz w:val="20"/>
        </w:rPr>
        <w:t xml:space="preserve"> </w:t>
      </w:r>
      <w:r>
        <w:rPr>
          <w:sz w:val="20"/>
        </w:rPr>
        <w:t>systems</w:t>
      </w:r>
      <w:r>
        <w:rPr>
          <w:spacing w:val="-5"/>
          <w:sz w:val="20"/>
        </w:rPr>
        <w:t xml:space="preserve"> </w:t>
      </w:r>
      <w:r>
        <w:rPr>
          <w:sz w:val="20"/>
        </w:rPr>
        <w:t>inclusion</w:t>
      </w:r>
      <w:r>
        <w:rPr>
          <w:spacing w:val="-7"/>
          <w:sz w:val="20"/>
        </w:rPr>
        <w:t xml:space="preserve"> </w:t>
      </w:r>
      <w:r>
        <w:rPr>
          <w:sz w:val="20"/>
        </w:rPr>
        <w:t>in</w:t>
      </w:r>
      <w:r>
        <w:rPr>
          <w:spacing w:val="-6"/>
          <w:sz w:val="20"/>
        </w:rPr>
        <w:t xml:space="preserve"> </w:t>
      </w:r>
      <w:r>
        <w:rPr>
          <w:sz w:val="20"/>
        </w:rPr>
        <w:t>base</w:t>
      </w:r>
      <w:r>
        <w:rPr>
          <w:spacing w:val="-7"/>
          <w:sz w:val="20"/>
        </w:rPr>
        <w:t xml:space="preserve"> </w:t>
      </w:r>
      <w:r>
        <w:rPr>
          <w:sz w:val="20"/>
        </w:rPr>
        <w:t>bid</w:t>
      </w:r>
      <w:r>
        <w:rPr>
          <w:spacing w:val="-7"/>
          <w:sz w:val="20"/>
        </w:rPr>
        <w:t xml:space="preserve"> </w:t>
      </w:r>
      <w:r>
        <w:rPr>
          <w:sz w:val="20"/>
        </w:rPr>
        <w:t>and</w:t>
      </w:r>
      <w:r>
        <w:rPr>
          <w:spacing w:val="-6"/>
          <w:sz w:val="20"/>
        </w:rPr>
        <w:t xml:space="preserve"> </w:t>
      </w:r>
      <w:r>
        <w:rPr>
          <w:sz w:val="20"/>
        </w:rPr>
        <w:t>requirement</w:t>
      </w:r>
      <w:r>
        <w:rPr>
          <w:spacing w:val="-6"/>
          <w:sz w:val="20"/>
        </w:rPr>
        <w:t xml:space="preserve"> </w:t>
      </w:r>
      <w:r>
        <w:rPr>
          <w:sz w:val="20"/>
        </w:rPr>
        <w:t>for separate pay item listing on bid</w:t>
      </w:r>
      <w:r>
        <w:rPr>
          <w:spacing w:val="-33"/>
          <w:sz w:val="20"/>
        </w:rPr>
        <w:t xml:space="preserve"> </w:t>
      </w:r>
      <w:r>
        <w:rPr>
          <w:sz w:val="20"/>
        </w:rPr>
        <w:t>form.</w:t>
      </w:r>
    </w:p>
    <w:p w:rsidR="006623AE" w:rsidRDefault="005D5E16">
      <w:pPr>
        <w:pStyle w:val="ListParagraph"/>
        <w:numPr>
          <w:ilvl w:val="0"/>
          <w:numId w:val="95"/>
        </w:numPr>
        <w:tabs>
          <w:tab w:val="left" w:pos="999"/>
          <w:tab w:val="left" w:pos="1000"/>
        </w:tabs>
        <w:spacing w:before="85"/>
        <w:rPr>
          <w:sz w:val="20"/>
        </w:rPr>
      </w:pPr>
      <w:r>
        <w:rPr>
          <w:b/>
          <w:sz w:val="20"/>
        </w:rPr>
        <w:t>NAMING</w:t>
      </w:r>
      <w:r>
        <w:rPr>
          <w:b/>
          <w:spacing w:val="-6"/>
          <w:sz w:val="20"/>
        </w:rPr>
        <w:t xml:space="preserve"> </w:t>
      </w:r>
      <w:r>
        <w:rPr>
          <w:b/>
          <w:sz w:val="20"/>
        </w:rPr>
        <w:t>OF</w:t>
      </w:r>
      <w:r>
        <w:rPr>
          <w:b/>
          <w:spacing w:val="-7"/>
          <w:sz w:val="20"/>
        </w:rPr>
        <w:t xml:space="preserve"> </w:t>
      </w:r>
      <w:r>
        <w:rPr>
          <w:b/>
          <w:sz w:val="20"/>
        </w:rPr>
        <w:t>SUBCONTRACTORS</w:t>
      </w:r>
      <w:r>
        <w:rPr>
          <w:b/>
          <w:spacing w:val="-7"/>
          <w:sz w:val="20"/>
        </w:rPr>
        <w:t xml:space="preserve"> </w:t>
      </w:r>
      <w:r>
        <w:rPr>
          <w:b/>
          <w:sz w:val="20"/>
        </w:rPr>
        <w:t>ON</w:t>
      </w:r>
      <w:r>
        <w:rPr>
          <w:b/>
          <w:spacing w:val="-7"/>
          <w:sz w:val="20"/>
        </w:rPr>
        <w:t xml:space="preserve"> </w:t>
      </w:r>
      <w:r>
        <w:rPr>
          <w:b/>
          <w:sz w:val="20"/>
        </w:rPr>
        <w:t>BID</w:t>
      </w:r>
      <w:r>
        <w:rPr>
          <w:b/>
          <w:spacing w:val="-7"/>
          <w:sz w:val="20"/>
        </w:rPr>
        <w:t xml:space="preserve"> </w:t>
      </w:r>
      <w:r>
        <w:rPr>
          <w:b/>
          <w:sz w:val="20"/>
        </w:rPr>
        <w:t>FORM:</w:t>
      </w:r>
      <w:r>
        <w:rPr>
          <w:b/>
          <w:spacing w:val="-7"/>
          <w:sz w:val="20"/>
        </w:rPr>
        <w:t xml:space="preserve"> </w:t>
      </w:r>
      <w:r>
        <w:rPr>
          <w:sz w:val="20"/>
        </w:rPr>
        <w:t>Arkansas</w:t>
      </w:r>
      <w:r>
        <w:rPr>
          <w:spacing w:val="-6"/>
          <w:sz w:val="20"/>
        </w:rPr>
        <w:t xml:space="preserve"> </w:t>
      </w:r>
      <w:r>
        <w:rPr>
          <w:sz w:val="20"/>
        </w:rPr>
        <w:t>Code</w:t>
      </w:r>
      <w:r>
        <w:rPr>
          <w:spacing w:val="-7"/>
          <w:sz w:val="20"/>
        </w:rPr>
        <w:t xml:space="preserve"> </w:t>
      </w:r>
      <w:r>
        <w:rPr>
          <w:sz w:val="20"/>
        </w:rPr>
        <w:t>Annotated</w:t>
      </w:r>
      <w:r>
        <w:rPr>
          <w:spacing w:val="-7"/>
          <w:sz w:val="20"/>
        </w:rPr>
        <w:t xml:space="preserve"> </w:t>
      </w:r>
      <w:r>
        <w:rPr>
          <w:sz w:val="20"/>
        </w:rPr>
        <w:t>§</w:t>
      </w:r>
      <w:r>
        <w:rPr>
          <w:spacing w:val="-7"/>
          <w:sz w:val="20"/>
        </w:rPr>
        <w:t xml:space="preserve"> </w:t>
      </w:r>
      <w:r>
        <w:rPr>
          <w:sz w:val="20"/>
        </w:rPr>
        <w:t>22-9-204.</w:t>
      </w:r>
    </w:p>
    <w:p w:rsidR="006623AE" w:rsidRDefault="005D5E16">
      <w:pPr>
        <w:pStyle w:val="ListParagraph"/>
        <w:numPr>
          <w:ilvl w:val="1"/>
          <w:numId w:val="95"/>
        </w:numPr>
        <w:tabs>
          <w:tab w:val="left" w:pos="1459"/>
          <w:tab w:val="left" w:pos="1460"/>
        </w:tabs>
        <w:spacing w:before="10"/>
        <w:ind w:right="99"/>
        <w:rPr>
          <w:sz w:val="20"/>
        </w:rPr>
      </w:pPr>
      <w:r>
        <w:rPr>
          <w:sz w:val="20"/>
        </w:rPr>
        <w:t>Prime contractors, as a condition to perform work for and in the State of Arkansas shall use no other subcontractors, when the subcontractors portion of the project is $20,000 or more, except those licensed by the State Contractor's Licensing Board and qualified in: (a) mechanical</w:t>
      </w:r>
      <w:r>
        <w:rPr>
          <w:spacing w:val="-9"/>
          <w:sz w:val="20"/>
        </w:rPr>
        <w:t xml:space="preserve"> </w:t>
      </w:r>
      <w:r>
        <w:rPr>
          <w:sz w:val="20"/>
        </w:rPr>
        <w:t>(indicative</w:t>
      </w:r>
      <w:r>
        <w:rPr>
          <w:spacing w:val="-9"/>
          <w:sz w:val="20"/>
        </w:rPr>
        <w:t xml:space="preserve"> </w:t>
      </w:r>
      <w:r>
        <w:rPr>
          <w:sz w:val="20"/>
        </w:rPr>
        <w:t>of</w:t>
      </w:r>
      <w:r>
        <w:rPr>
          <w:spacing w:val="-8"/>
          <w:sz w:val="20"/>
        </w:rPr>
        <w:t xml:space="preserve"> </w:t>
      </w:r>
      <w:r>
        <w:rPr>
          <w:sz w:val="20"/>
        </w:rPr>
        <w:t>heating,</w:t>
      </w:r>
      <w:r>
        <w:rPr>
          <w:spacing w:val="-9"/>
          <w:sz w:val="20"/>
        </w:rPr>
        <w:t xml:space="preserve"> </w:t>
      </w:r>
      <w:r>
        <w:rPr>
          <w:sz w:val="20"/>
        </w:rPr>
        <w:t>air</w:t>
      </w:r>
      <w:r>
        <w:rPr>
          <w:spacing w:val="-9"/>
          <w:sz w:val="20"/>
        </w:rPr>
        <w:t xml:space="preserve"> </w:t>
      </w:r>
      <w:r>
        <w:rPr>
          <w:sz w:val="20"/>
        </w:rPr>
        <w:t>conditioning</w:t>
      </w:r>
      <w:r>
        <w:rPr>
          <w:spacing w:val="-10"/>
          <w:sz w:val="20"/>
        </w:rPr>
        <w:t xml:space="preserve"> </w:t>
      </w:r>
      <w:r>
        <w:rPr>
          <w:sz w:val="20"/>
        </w:rPr>
        <w:t>and</w:t>
      </w:r>
      <w:r>
        <w:rPr>
          <w:spacing w:val="-9"/>
          <w:sz w:val="20"/>
        </w:rPr>
        <w:t xml:space="preserve"> </w:t>
      </w:r>
      <w:r>
        <w:rPr>
          <w:sz w:val="20"/>
        </w:rPr>
        <w:t>ventilating),</w:t>
      </w:r>
      <w:r>
        <w:rPr>
          <w:spacing w:val="-9"/>
          <w:sz w:val="20"/>
        </w:rPr>
        <w:t xml:space="preserve"> </w:t>
      </w:r>
      <w:r>
        <w:rPr>
          <w:sz w:val="20"/>
        </w:rPr>
        <w:t>(b)</w:t>
      </w:r>
      <w:r>
        <w:rPr>
          <w:spacing w:val="-9"/>
          <w:sz w:val="20"/>
        </w:rPr>
        <w:t xml:space="preserve"> </w:t>
      </w:r>
      <w:r>
        <w:rPr>
          <w:sz w:val="20"/>
        </w:rPr>
        <w:t>plumbing,</w:t>
      </w:r>
      <w:r>
        <w:rPr>
          <w:spacing w:val="-9"/>
          <w:sz w:val="20"/>
        </w:rPr>
        <w:t xml:space="preserve"> </w:t>
      </w:r>
      <w:r>
        <w:rPr>
          <w:sz w:val="20"/>
        </w:rPr>
        <w:t>(c)</w:t>
      </w:r>
    </w:p>
    <w:p w:rsidR="006623AE" w:rsidRDefault="006623AE">
      <w:pPr>
        <w:rPr>
          <w:sz w:val="20"/>
        </w:rPr>
        <w:sectPr w:rsidR="006623AE">
          <w:footerReference w:type="default" r:id="rId14"/>
          <w:pgSz w:w="12240" w:h="15840"/>
          <w:pgMar w:top="1380" w:right="1340" w:bottom="1360" w:left="1340" w:header="0" w:footer="1172" w:gutter="0"/>
          <w:cols w:space="720"/>
        </w:sectPr>
      </w:pPr>
    </w:p>
    <w:p w:rsidR="006623AE" w:rsidRDefault="005D5E16">
      <w:pPr>
        <w:pStyle w:val="BodyText"/>
        <w:spacing w:before="75"/>
        <w:ind w:left="1460" w:right="118" w:firstLine="0"/>
      </w:pPr>
      <w:r>
        <w:t>electrical (indicative of wiring and illuminating fixtures), and (d) roofing and sheet metal work (indicative of roofing application). In the event the prime contractor is qualified and licensed by the “Arkansas State Contractor's Licensing Board, he may use (must name) his own forces to perform those tasks listed herein as subcontractors in one or more of the trades listed.  (Emphasis added)</w:t>
      </w:r>
    </w:p>
    <w:p w:rsidR="006623AE" w:rsidRDefault="005D5E16">
      <w:pPr>
        <w:pStyle w:val="ListParagraph"/>
        <w:numPr>
          <w:ilvl w:val="1"/>
          <w:numId w:val="95"/>
        </w:numPr>
        <w:tabs>
          <w:tab w:val="left" w:pos="1459"/>
          <w:tab w:val="left" w:pos="1460"/>
        </w:tabs>
        <w:spacing w:before="9"/>
        <w:ind w:right="161"/>
        <w:rPr>
          <w:sz w:val="20"/>
        </w:rPr>
      </w:pPr>
      <w:r>
        <w:rPr>
          <w:sz w:val="20"/>
        </w:rPr>
        <w:t>The prime contractor shall make a definite decision regarding the subcontractors he intends to use, and he shall place the names of each subcontractor in a blank space to be provided on the Form of Proposal of his bid. It shall be mandatory that the (a)</w:t>
      </w:r>
      <w:r>
        <w:rPr>
          <w:spacing w:val="-25"/>
          <w:sz w:val="20"/>
        </w:rPr>
        <w:t xml:space="preserve"> </w:t>
      </w:r>
      <w:r>
        <w:rPr>
          <w:sz w:val="20"/>
        </w:rPr>
        <w:t>mechanical,</w:t>
      </w:r>
    </w:p>
    <w:p w:rsidR="006623AE" w:rsidRDefault="005D5E16">
      <w:pPr>
        <w:pStyle w:val="BodyText"/>
        <w:spacing w:before="0"/>
        <w:ind w:left="1460" w:right="158" w:firstLine="0"/>
      </w:pPr>
      <w:r>
        <w:t>(b) plumbing, (c) electrical, and (d) roofing and sheet metal subcontractors named on the Form of Proposal by the prime contractor awarded a contract under the provisions of this code be given contracts by the prime contractor in keeping with their proposals to perform the items for which they were named. It shall be a violation of this code for any prime contractor to submit a bid listing unlicensed contractors or to use unlicensed contractors on a public works project. Any subcontractor not licensed by the Contractor's Licensing Board shall also be in violation of this section if they perform work on a public works project.</w:t>
      </w:r>
    </w:p>
    <w:p w:rsidR="006623AE" w:rsidRDefault="005D5E16">
      <w:pPr>
        <w:pStyle w:val="Heading1"/>
        <w:numPr>
          <w:ilvl w:val="0"/>
          <w:numId w:val="95"/>
        </w:numPr>
        <w:tabs>
          <w:tab w:val="left" w:pos="999"/>
          <w:tab w:val="left" w:pos="1000"/>
        </w:tabs>
        <w:spacing w:before="87"/>
      </w:pPr>
      <w:r>
        <w:t>WAGE</w:t>
      </w:r>
      <w:r>
        <w:rPr>
          <w:spacing w:val="-21"/>
        </w:rPr>
        <w:t xml:space="preserve"> </w:t>
      </w:r>
      <w:r>
        <w:t>RATES:</w:t>
      </w:r>
    </w:p>
    <w:p w:rsidR="006623AE" w:rsidRDefault="005D5E16">
      <w:pPr>
        <w:pStyle w:val="ListParagraph"/>
        <w:numPr>
          <w:ilvl w:val="1"/>
          <w:numId w:val="95"/>
        </w:numPr>
        <w:tabs>
          <w:tab w:val="left" w:pos="1460"/>
        </w:tabs>
        <w:spacing w:before="9"/>
        <w:ind w:right="538"/>
        <w:jc w:val="both"/>
        <w:rPr>
          <w:sz w:val="20"/>
        </w:rPr>
      </w:pPr>
      <w:r>
        <w:rPr>
          <w:sz w:val="20"/>
        </w:rPr>
        <w:t>In</w:t>
      </w:r>
      <w:r>
        <w:rPr>
          <w:spacing w:val="-7"/>
          <w:sz w:val="20"/>
        </w:rPr>
        <w:t xml:space="preserve"> </w:t>
      </w:r>
      <w:r>
        <w:rPr>
          <w:sz w:val="20"/>
        </w:rPr>
        <w:t>accordance</w:t>
      </w:r>
      <w:r>
        <w:rPr>
          <w:spacing w:val="-7"/>
          <w:sz w:val="20"/>
        </w:rPr>
        <w:t xml:space="preserve"> </w:t>
      </w:r>
      <w:r>
        <w:rPr>
          <w:sz w:val="20"/>
        </w:rPr>
        <w:t>with</w:t>
      </w:r>
      <w:r>
        <w:rPr>
          <w:spacing w:val="-7"/>
          <w:sz w:val="20"/>
        </w:rPr>
        <w:t xml:space="preserve"> </w:t>
      </w:r>
      <w:r>
        <w:rPr>
          <w:sz w:val="20"/>
        </w:rPr>
        <w:t>Arkansas</w:t>
      </w:r>
      <w:r>
        <w:rPr>
          <w:spacing w:val="-6"/>
          <w:sz w:val="20"/>
        </w:rPr>
        <w:t xml:space="preserve"> </w:t>
      </w:r>
      <w:r>
        <w:rPr>
          <w:sz w:val="20"/>
        </w:rPr>
        <w:t>Code</w:t>
      </w:r>
      <w:r>
        <w:rPr>
          <w:spacing w:val="-8"/>
          <w:sz w:val="20"/>
        </w:rPr>
        <w:t xml:space="preserve"> </w:t>
      </w:r>
      <w:r>
        <w:rPr>
          <w:sz w:val="20"/>
        </w:rPr>
        <w:t>Annotated</w:t>
      </w:r>
      <w:r>
        <w:rPr>
          <w:spacing w:val="-8"/>
          <w:sz w:val="20"/>
        </w:rPr>
        <w:t xml:space="preserve"> </w:t>
      </w:r>
      <w:r>
        <w:rPr>
          <w:sz w:val="20"/>
        </w:rPr>
        <w:t>§</w:t>
      </w:r>
      <w:r>
        <w:rPr>
          <w:spacing w:val="-7"/>
          <w:sz w:val="20"/>
        </w:rPr>
        <w:t xml:space="preserve"> </w:t>
      </w:r>
      <w:r>
        <w:rPr>
          <w:sz w:val="20"/>
        </w:rPr>
        <w:t>22-9-301</w:t>
      </w:r>
      <w:r>
        <w:rPr>
          <w:spacing w:val="-7"/>
          <w:sz w:val="20"/>
        </w:rPr>
        <w:t xml:space="preserve"> </w:t>
      </w:r>
      <w:r>
        <w:rPr>
          <w:sz w:val="20"/>
        </w:rPr>
        <w:t>et</w:t>
      </w:r>
      <w:r>
        <w:rPr>
          <w:spacing w:val="-7"/>
          <w:sz w:val="20"/>
        </w:rPr>
        <w:t xml:space="preserve"> </w:t>
      </w:r>
      <w:r>
        <w:rPr>
          <w:sz w:val="20"/>
        </w:rPr>
        <w:t>seq.,</w:t>
      </w:r>
      <w:r>
        <w:rPr>
          <w:spacing w:val="-8"/>
          <w:sz w:val="20"/>
        </w:rPr>
        <w:t xml:space="preserve"> </w:t>
      </w:r>
      <w:r>
        <w:rPr>
          <w:sz w:val="20"/>
        </w:rPr>
        <w:t>Arkansas</w:t>
      </w:r>
      <w:r>
        <w:rPr>
          <w:spacing w:val="-6"/>
          <w:sz w:val="20"/>
        </w:rPr>
        <w:t xml:space="preserve"> </w:t>
      </w:r>
      <w:r>
        <w:rPr>
          <w:sz w:val="20"/>
        </w:rPr>
        <w:t>Prevailing Wage</w:t>
      </w:r>
      <w:r>
        <w:rPr>
          <w:spacing w:val="-4"/>
          <w:sz w:val="20"/>
        </w:rPr>
        <w:t xml:space="preserve"> </w:t>
      </w:r>
      <w:r>
        <w:rPr>
          <w:sz w:val="20"/>
        </w:rPr>
        <w:t>Rate,</w:t>
      </w:r>
      <w:r>
        <w:rPr>
          <w:spacing w:val="-5"/>
          <w:sz w:val="20"/>
        </w:rPr>
        <w:t xml:space="preserve"> </w:t>
      </w:r>
      <w:r>
        <w:rPr>
          <w:sz w:val="20"/>
        </w:rPr>
        <w:t>as</w:t>
      </w:r>
      <w:r>
        <w:rPr>
          <w:spacing w:val="-3"/>
          <w:sz w:val="20"/>
        </w:rPr>
        <w:t xml:space="preserve"> </w:t>
      </w:r>
      <w:r>
        <w:rPr>
          <w:sz w:val="20"/>
        </w:rPr>
        <w:t>determined</w:t>
      </w:r>
      <w:r>
        <w:rPr>
          <w:spacing w:val="-4"/>
          <w:sz w:val="20"/>
        </w:rPr>
        <w:t xml:space="preserve"> </w:t>
      </w:r>
      <w:r>
        <w:rPr>
          <w:sz w:val="20"/>
        </w:rPr>
        <w:t>by</w:t>
      </w:r>
      <w:r>
        <w:rPr>
          <w:spacing w:val="-10"/>
          <w:sz w:val="20"/>
        </w:rPr>
        <w:t xml:space="preserve"> </w:t>
      </w:r>
      <w:r>
        <w:rPr>
          <w:sz w:val="20"/>
        </w:rPr>
        <w:t>Department</w:t>
      </w:r>
      <w:r>
        <w:rPr>
          <w:spacing w:val="-5"/>
          <w:sz w:val="20"/>
        </w:rPr>
        <w:t xml:space="preserve"> </w:t>
      </w:r>
      <w:r>
        <w:rPr>
          <w:sz w:val="20"/>
        </w:rPr>
        <w:t>of</w:t>
      </w:r>
      <w:r>
        <w:rPr>
          <w:spacing w:val="-2"/>
          <w:sz w:val="20"/>
        </w:rPr>
        <w:t xml:space="preserve"> </w:t>
      </w:r>
      <w:r>
        <w:rPr>
          <w:sz w:val="20"/>
        </w:rPr>
        <w:t>Labor,</w:t>
      </w:r>
      <w:r>
        <w:rPr>
          <w:spacing w:val="-4"/>
          <w:sz w:val="20"/>
        </w:rPr>
        <w:t xml:space="preserve"> </w:t>
      </w:r>
      <w:r>
        <w:rPr>
          <w:sz w:val="20"/>
        </w:rPr>
        <w:t>WILL</w:t>
      </w:r>
      <w:r>
        <w:rPr>
          <w:spacing w:val="-5"/>
          <w:sz w:val="20"/>
        </w:rPr>
        <w:t xml:space="preserve"> </w:t>
      </w:r>
      <w:r>
        <w:rPr>
          <w:sz w:val="20"/>
        </w:rPr>
        <w:t>NOT</w:t>
      </w:r>
      <w:r>
        <w:rPr>
          <w:spacing w:val="-1"/>
          <w:sz w:val="20"/>
        </w:rPr>
        <w:t xml:space="preserve"> </w:t>
      </w:r>
      <w:r>
        <w:rPr>
          <w:sz w:val="20"/>
        </w:rPr>
        <w:t>be</w:t>
      </w:r>
      <w:r>
        <w:rPr>
          <w:spacing w:val="-5"/>
          <w:sz w:val="20"/>
        </w:rPr>
        <w:t xml:space="preserve"> </w:t>
      </w:r>
      <w:r>
        <w:rPr>
          <w:sz w:val="20"/>
        </w:rPr>
        <w:t>required</w:t>
      </w:r>
      <w:r>
        <w:rPr>
          <w:spacing w:val="-4"/>
          <w:sz w:val="20"/>
        </w:rPr>
        <w:t xml:space="preserve"> </w:t>
      </w:r>
      <w:r>
        <w:rPr>
          <w:sz w:val="20"/>
        </w:rPr>
        <w:t>under</w:t>
      </w:r>
      <w:r>
        <w:rPr>
          <w:spacing w:val="-4"/>
          <w:sz w:val="20"/>
        </w:rPr>
        <w:t xml:space="preserve"> </w:t>
      </w:r>
      <w:r>
        <w:rPr>
          <w:sz w:val="20"/>
        </w:rPr>
        <w:t>this contract.</w:t>
      </w:r>
    </w:p>
    <w:p w:rsidR="006623AE" w:rsidRDefault="005D5E16">
      <w:pPr>
        <w:pStyle w:val="ListParagraph"/>
        <w:numPr>
          <w:ilvl w:val="0"/>
          <w:numId w:val="95"/>
        </w:numPr>
        <w:tabs>
          <w:tab w:val="left" w:pos="999"/>
          <w:tab w:val="left" w:pos="1000"/>
        </w:tabs>
        <w:spacing w:before="84"/>
        <w:ind w:right="128"/>
        <w:rPr>
          <w:sz w:val="20"/>
        </w:rPr>
      </w:pPr>
      <w:r>
        <w:rPr>
          <w:b/>
          <w:sz w:val="20"/>
        </w:rPr>
        <w:t xml:space="preserve">TIE BIDS: </w:t>
      </w:r>
      <w:r>
        <w:rPr>
          <w:sz w:val="20"/>
        </w:rPr>
        <w:t>If two or more sealed bids are equal in amount, meet project manual requirements, and are the lowest received at the bid opening then the apparent low bidder will be determined by lot (placing the name of tie bidders into a container and drawing one name). The drawing will be done by Owner's personnel or another person so designated by the Owner in the presence of a witness and tie bidders.  The witness shall be an employee of the Owner.  Documentation of the drawing must be included on the bid tabulation and be signed by those present.  Nothing in the above and foregoing will diminish the owner's reserved right to reject any and all bids and waive</w:t>
      </w:r>
      <w:r>
        <w:rPr>
          <w:spacing w:val="-16"/>
          <w:sz w:val="20"/>
        </w:rPr>
        <w:t xml:space="preserve"> </w:t>
      </w:r>
      <w:r>
        <w:rPr>
          <w:sz w:val="20"/>
        </w:rPr>
        <w:t>formalities.</w:t>
      </w:r>
    </w:p>
    <w:p w:rsidR="006623AE" w:rsidRDefault="005D5E16">
      <w:pPr>
        <w:pStyle w:val="ListParagraph"/>
        <w:numPr>
          <w:ilvl w:val="0"/>
          <w:numId w:val="95"/>
        </w:numPr>
        <w:tabs>
          <w:tab w:val="left" w:pos="999"/>
          <w:tab w:val="left" w:pos="1000"/>
        </w:tabs>
        <w:spacing w:before="84"/>
        <w:ind w:right="215"/>
        <w:rPr>
          <w:sz w:val="20"/>
        </w:rPr>
      </w:pPr>
      <w:r>
        <w:rPr>
          <w:b/>
          <w:sz w:val="20"/>
        </w:rPr>
        <w:t xml:space="preserve">SMALL, MINORITY, </w:t>
      </w:r>
      <w:r>
        <w:rPr>
          <w:b/>
          <w:spacing w:val="-3"/>
          <w:sz w:val="20"/>
        </w:rPr>
        <w:t xml:space="preserve">AND </w:t>
      </w:r>
      <w:r>
        <w:rPr>
          <w:b/>
          <w:sz w:val="20"/>
        </w:rPr>
        <w:t xml:space="preserve">WOMEN BUSINESS ENTERPRISES: </w:t>
      </w:r>
      <w:r>
        <w:rPr>
          <w:sz w:val="20"/>
        </w:rPr>
        <w:t>Pursuant to Arkansas Code Annotated</w:t>
      </w:r>
      <w:r>
        <w:rPr>
          <w:spacing w:val="-7"/>
          <w:sz w:val="20"/>
        </w:rPr>
        <w:t xml:space="preserve"> </w:t>
      </w:r>
      <w:r>
        <w:rPr>
          <w:sz w:val="20"/>
        </w:rPr>
        <w:t>§</w:t>
      </w:r>
      <w:r>
        <w:rPr>
          <w:spacing w:val="-7"/>
          <w:sz w:val="20"/>
        </w:rPr>
        <w:t xml:space="preserve"> </w:t>
      </w:r>
      <w:r>
        <w:rPr>
          <w:sz w:val="20"/>
        </w:rPr>
        <w:t>22-9-203,</w:t>
      </w:r>
      <w:r>
        <w:rPr>
          <w:spacing w:val="-7"/>
          <w:sz w:val="20"/>
        </w:rPr>
        <w:t xml:space="preserve"> </w:t>
      </w:r>
      <w:r>
        <w:rPr>
          <w:sz w:val="20"/>
        </w:rPr>
        <w:t>SAU</w:t>
      </w:r>
      <w:r>
        <w:rPr>
          <w:spacing w:val="-7"/>
          <w:sz w:val="20"/>
        </w:rPr>
        <w:t xml:space="preserve"> </w:t>
      </w:r>
      <w:r>
        <w:rPr>
          <w:sz w:val="20"/>
        </w:rPr>
        <w:t>encourages</w:t>
      </w:r>
      <w:r>
        <w:rPr>
          <w:spacing w:val="-6"/>
          <w:sz w:val="20"/>
        </w:rPr>
        <w:t xml:space="preserve"> </w:t>
      </w:r>
      <w:r>
        <w:rPr>
          <w:sz w:val="20"/>
        </w:rPr>
        <w:t>all</w:t>
      </w:r>
      <w:r>
        <w:rPr>
          <w:spacing w:val="-7"/>
          <w:sz w:val="20"/>
        </w:rPr>
        <w:t xml:space="preserve"> </w:t>
      </w:r>
      <w:r>
        <w:rPr>
          <w:sz w:val="20"/>
        </w:rPr>
        <w:t>small,</w:t>
      </w:r>
      <w:r>
        <w:rPr>
          <w:spacing w:val="-8"/>
          <w:sz w:val="20"/>
        </w:rPr>
        <w:t xml:space="preserve"> </w:t>
      </w:r>
      <w:r>
        <w:rPr>
          <w:sz w:val="20"/>
        </w:rPr>
        <w:t>minority,</w:t>
      </w:r>
      <w:r>
        <w:rPr>
          <w:spacing w:val="-8"/>
          <w:sz w:val="20"/>
        </w:rPr>
        <w:t xml:space="preserve"> </w:t>
      </w:r>
      <w:r>
        <w:rPr>
          <w:sz w:val="20"/>
        </w:rPr>
        <w:t>and</w:t>
      </w:r>
      <w:r>
        <w:rPr>
          <w:spacing w:val="-7"/>
          <w:sz w:val="20"/>
        </w:rPr>
        <w:t xml:space="preserve"> </w:t>
      </w:r>
      <w:r>
        <w:rPr>
          <w:sz w:val="20"/>
        </w:rPr>
        <w:t>women</w:t>
      </w:r>
      <w:r>
        <w:rPr>
          <w:spacing w:val="-7"/>
          <w:sz w:val="20"/>
        </w:rPr>
        <w:t xml:space="preserve"> </w:t>
      </w:r>
      <w:r>
        <w:rPr>
          <w:sz w:val="20"/>
        </w:rPr>
        <w:t>business</w:t>
      </w:r>
      <w:r>
        <w:rPr>
          <w:spacing w:val="-6"/>
          <w:sz w:val="20"/>
        </w:rPr>
        <w:t xml:space="preserve"> </w:t>
      </w:r>
      <w:r>
        <w:rPr>
          <w:sz w:val="20"/>
        </w:rPr>
        <w:t>enterprises</w:t>
      </w:r>
      <w:r>
        <w:rPr>
          <w:spacing w:val="-6"/>
          <w:sz w:val="20"/>
        </w:rPr>
        <w:t xml:space="preserve"> </w:t>
      </w:r>
      <w:r>
        <w:rPr>
          <w:sz w:val="20"/>
        </w:rPr>
        <w:t>to submit bids for capital improvements. Encouragement is also made to all general contractors, that in the event they subcontract portions of their work, consideration is given to the identified groups.</w:t>
      </w:r>
    </w:p>
    <w:p w:rsidR="006623AE" w:rsidRDefault="005D5E16">
      <w:pPr>
        <w:pStyle w:val="ListParagraph"/>
        <w:numPr>
          <w:ilvl w:val="0"/>
          <w:numId w:val="95"/>
        </w:numPr>
        <w:tabs>
          <w:tab w:val="left" w:pos="999"/>
          <w:tab w:val="left" w:pos="1000"/>
        </w:tabs>
        <w:spacing w:before="84"/>
        <w:ind w:right="113"/>
        <w:rPr>
          <w:sz w:val="20"/>
        </w:rPr>
      </w:pPr>
      <w:r>
        <w:rPr>
          <w:b/>
          <w:sz w:val="20"/>
        </w:rPr>
        <w:t xml:space="preserve">CONDENSATION OF </w:t>
      </w:r>
      <w:r>
        <w:rPr>
          <w:b/>
          <w:spacing w:val="-3"/>
          <w:sz w:val="20"/>
        </w:rPr>
        <w:t xml:space="preserve">CLAUSES: </w:t>
      </w:r>
      <w:r>
        <w:rPr>
          <w:sz w:val="20"/>
        </w:rPr>
        <w:t>The specifications are condensed in the interests of brevity and clarity. Incomplete sentences have been used; words such as “a”, “the”, “all”, and the phrases,</w:t>
      </w:r>
      <w:r>
        <w:rPr>
          <w:spacing w:val="-7"/>
          <w:sz w:val="20"/>
        </w:rPr>
        <w:t xml:space="preserve"> </w:t>
      </w:r>
      <w:r>
        <w:rPr>
          <w:sz w:val="20"/>
        </w:rPr>
        <w:t>“the</w:t>
      </w:r>
      <w:r>
        <w:rPr>
          <w:spacing w:val="-8"/>
          <w:sz w:val="20"/>
        </w:rPr>
        <w:t xml:space="preserve"> </w:t>
      </w:r>
      <w:r>
        <w:rPr>
          <w:sz w:val="20"/>
        </w:rPr>
        <w:t>contractor</w:t>
      </w:r>
      <w:r>
        <w:rPr>
          <w:spacing w:val="-7"/>
          <w:sz w:val="20"/>
        </w:rPr>
        <w:t xml:space="preserve"> </w:t>
      </w:r>
      <w:r>
        <w:rPr>
          <w:sz w:val="20"/>
        </w:rPr>
        <w:t>shall”,</w:t>
      </w:r>
      <w:r>
        <w:rPr>
          <w:spacing w:val="-8"/>
          <w:sz w:val="20"/>
        </w:rPr>
        <w:t xml:space="preserve"> </w:t>
      </w:r>
      <w:r>
        <w:rPr>
          <w:sz w:val="20"/>
        </w:rPr>
        <w:t>“shall</w:t>
      </w:r>
      <w:r>
        <w:rPr>
          <w:spacing w:val="-8"/>
          <w:sz w:val="20"/>
        </w:rPr>
        <w:t xml:space="preserve"> </w:t>
      </w:r>
      <w:r>
        <w:rPr>
          <w:sz w:val="20"/>
        </w:rPr>
        <w:t>be”,</w:t>
      </w:r>
      <w:r>
        <w:rPr>
          <w:spacing w:val="-7"/>
          <w:sz w:val="20"/>
        </w:rPr>
        <w:t xml:space="preserve"> </w:t>
      </w:r>
      <w:r>
        <w:rPr>
          <w:sz w:val="20"/>
        </w:rPr>
        <w:t>“as</w:t>
      </w:r>
      <w:r>
        <w:rPr>
          <w:spacing w:val="-6"/>
          <w:sz w:val="20"/>
        </w:rPr>
        <w:t xml:space="preserve"> </w:t>
      </w:r>
      <w:r>
        <w:rPr>
          <w:sz w:val="20"/>
        </w:rPr>
        <w:t>indicated</w:t>
      </w:r>
      <w:r>
        <w:rPr>
          <w:spacing w:val="-7"/>
          <w:sz w:val="20"/>
        </w:rPr>
        <w:t xml:space="preserve"> </w:t>
      </w:r>
      <w:r>
        <w:rPr>
          <w:sz w:val="20"/>
        </w:rPr>
        <w:t>on</w:t>
      </w:r>
      <w:r>
        <w:rPr>
          <w:spacing w:val="-7"/>
          <w:sz w:val="20"/>
        </w:rPr>
        <w:t xml:space="preserve"> </w:t>
      </w:r>
      <w:r>
        <w:rPr>
          <w:sz w:val="20"/>
        </w:rPr>
        <w:t>the</w:t>
      </w:r>
      <w:r>
        <w:rPr>
          <w:spacing w:val="-8"/>
          <w:sz w:val="20"/>
        </w:rPr>
        <w:t xml:space="preserve"> </w:t>
      </w:r>
      <w:r>
        <w:rPr>
          <w:sz w:val="20"/>
        </w:rPr>
        <w:t>drawings”,</w:t>
      </w:r>
      <w:r>
        <w:rPr>
          <w:spacing w:val="-8"/>
          <w:sz w:val="20"/>
        </w:rPr>
        <w:t xml:space="preserve"> </w:t>
      </w:r>
      <w:r>
        <w:rPr>
          <w:sz w:val="20"/>
        </w:rPr>
        <w:t>have</w:t>
      </w:r>
      <w:r>
        <w:rPr>
          <w:spacing w:val="-7"/>
          <w:sz w:val="20"/>
        </w:rPr>
        <w:t xml:space="preserve"> </w:t>
      </w:r>
      <w:r>
        <w:rPr>
          <w:sz w:val="20"/>
        </w:rPr>
        <w:t>been</w:t>
      </w:r>
      <w:r>
        <w:rPr>
          <w:spacing w:val="-7"/>
          <w:sz w:val="20"/>
        </w:rPr>
        <w:t xml:space="preserve"> </w:t>
      </w:r>
      <w:r>
        <w:rPr>
          <w:sz w:val="20"/>
        </w:rPr>
        <w:t>intentionally omitted. “Provide” means “furnish and install”. “Including” means “including, but not limited to”. Refer</w:t>
      </w:r>
      <w:r>
        <w:rPr>
          <w:spacing w:val="-7"/>
          <w:sz w:val="20"/>
        </w:rPr>
        <w:t xml:space="preserve"> </w:t>
      </w:r>
      <w:r>
        <w:rPr>
          <w:sz w:val="20"/>
        </w:rPr>
        <w:t>any</w:t>
      </w:r>
      <w:r>
        <w:rPr>
          <w:spacing w:val="-14"/>
          <w:sz w:val="20"/>
        </w:rPr>
        <w:t xml:space="preserve"> </w:t>
      </w:r>
      <w:r>
        <w:rPr>
          <w:sz w:val="20"/>
        </w:rPr>
        <w:t>questions</w:t>
      </w:r>
      <w:r>
        <w:rPr>
          <w:spacing w:val="-7"/>
          <w:sz w:val="20"/>
        </w:rPr>
        <w:t xml:space="preserve"> </w:t>
      </w:r>
      <w:r>
        <w:rPr>
          <w:sz w:val="20"/>
        </w:rPr>
        <w:t>of</w:t>
      </w:r>
      <w:r>
        <w:rPr>
          <w:spacing w:val="-7"/>
          <w:sz w:val="20"/>
        </w:rPr>
        <w:t xml:space="preserve"> </w:t>
      </w:r>
      <w:r>
        <w:rPr>
          <w:sz w:val="20"/>
        </w:rPr>
        <w:t>interpretation</w:t>
      </w:r>
      <w:r>
        <w:rPr>
          <w:spacing w:val="-9"/>
          <w:sz w:val="20"/>
        </w:rPr>
        <w:t xml:space="preserve"> </w:t>
      </w:r>
      <w:r>
        <w:rPr>
          <w:sz w:val="20"/>
        </w:rPr>
        <w:t>to</w:t>
      </w:r>
      <w:r>
        <w:rPr>
          <w:spacing w:val="-8"/>
          <w:sz w:val="20"/>
        </w:rPr>
        <w:t xml:space="preserve"> </w:t>
      </w:r>
      <w:r>
        <w:rPr>
          <w:sz w:val="20"/>
        </w:rPr>
        <w:t>the</w:t>
      </w:r>
      <w:r>
        <w:rPr>
          <w:spacing w:val="-9"/>
          <w:sz w:val="20"/>
        </w:rPr>
        <w:t xml:space="preserve"> </w:t>
      </w:r>
      <w:r w:rsidR="0085282E">
        <w:rPr>
          <w:sz w:val="20"/>
        </w:rPr>
        <w:t>Owner</w:t>
      </w:r>
      <w:r>
        <w:rPr>
          <w:spacing w:val="-8"/>
          <w:sz w:val="20"/>
        </w:rPr>
        <w:t xml:space="preserve"> </w:t>
      </w:r>
      <w:r>
        <w:rPr>
          <w:sz w:val="20"/>
        </w:rPr>
        <w:t>immediately.</w:t>
      </w:r>
    </w:p>
    <w:p w:rsidR="006623AE" w:rsidRDefault="005D5E16">
      <w:pPr>
        <w:pStyle w:val="Heading1"/>
        <w:ind w:left="1440" w:right="1458" w:firstLine="0"/>
        <w:jc w:val="center"/>
      </w:pPr>
      <w:r>
        <w:t>END OF SECTION</w:t>
      </w:r>
    </w:p>
    <w:p w:rsidR="006623AE" w:rsidRDefault="006623AE">
      <w:pPr>
        <w:jc w:val="center"/>
        <w:sectPr w:rsidR="006623AE">
          <w:footerReference w:type="default" r:id="rId15"/>
          <w:pgSz w:w="12240" w:h="15840"/>
          <w:pgMar w:top="1360" w:right="1320" w:bottom="1360" w:left="1340" w:header="0" w:footer="1172" w:gutter="0"/>
          <w:cols w:space="720"/>
        </w:sectPr>
      </w:pPr>
    </w:p>
    <w:p w:rsidR="006623AE" w:rsidRDefault="006623AE">
      <w:pPr>
        <w:pStyle w:val="BodyText"/>
        <w:spacing w:before="0"/>
        <w:ind w:left="0" w:firstLine="0"/>
        <w:rPr>
          <w:b/>
          <w:sz w:val="22"/>
        </w:rPr>
      </w:pPr>
    </w:p>
    <w:p w:rsidR="006623AE" w:rsidRDefault="006623AE">
      <w:pPr>
        <w:pStyle w:val="BodyText"/>
        <w:spacing w:before="0"/>
        <w:ind w:left="0" w:firstLine="0"/>
        <w:rPr>
          <w:b/>
          <w:sz w:val="22"/>
        </w:rPr>
      </w:pPr>
    </w:p>
    <w:p w:rsidR="006623AE" w:rsidRDefault="005D5E16">
      <w:pPr>
        <w:pStyle w:val="Heading1"/>
        <w:spacing w:before="191"/>
        <w:ind w:left="100" w:firstLine="0"/>
      </w:pPr>
      <w:r>
        <w:t>PART 1  GENERAL</w:t>
      </w:r>
    </w:p>
    <w:p w:rsidR="006623AE" w:rsidRDefault="005D5E16">
      <w:pPr>
        <w:pStyle w:val="ListParagraph"/>
        <w:numPr>
          <w:ilvl w:val="1"/>
          <w:numId w:val="94"/>
        </w:numPr>
        <w:tabs>
          <w:tab w:val="left" w:pos="630"/>
        </w:tabs>
        <w:spacing w:before="87"/>
        <w:rPr>
          <w:b/>
          <w:sz w:val="20"/>
        </w:rPr>
      </w:pPr>
      <w:r>
        <w:rPr>
          <w:b/>
          <w:sz w:val="20"/>
        </w:rPr>
        <w:t>EXISTING</w:t>
      </w:r>
      <w:r>
        <w:rPr>
          <w:b/>
          <w:spacing w:val="-11"/>
          <w:sz w:val="20"/>
        </w:rPr>
        <w:t xml:space="preserve"> </w:t>
      </w:r>
      <w:r>
        <w:rPr>
          <w:b/>
          <w:sz w:val="20"/>
        </w:rPr>
        <w:t>CONDITIONS</w:t>
      </w:r>
    </w:p>
    <w:p w:rsidR="006623AE" w:rsidRDefault="005D5E16">
      <w:pPr>
        <w:spacing w:before="64" w:line="328" w:lineRule="auto"/>
        <w:ind w:left="76" w:right="2819" w:firstLine="959"/>
        <w:rPr>
          <w:b/>
          <w:sz w:val="20"/>
        </w:rPr>
      </w:pPr>
      <w:r>
        <w:br w:type="column"/>
      </w:r>
      <w:r>
        <w:rPr>
          <w:b/>
          <w:sz w:val="20"/>
        </w:rPr>
        <w:t>SECTION 00 3100 AVAILABLE PROJECT INFORMATION</w:t>
      </w:r>
    </w:p>
    <w:p w:rsidR="006623AE" w:rsidRDefault="006623AE">
      <w:pPr>
        <w:spacing w:line="328" w:lineRule="auto"/>
        <w:rPr>
          <w:sz w:val="20"/>
        </w:rPr>
        <w:sectPr w:rsidR="006623AE">
          <w:footerReference w:type="default" r:id="rId16"/>
          <w:pgSz w:w="12240" w:h="15840"/>
          <w:pgMar w:top="1380" w:right="1340" w:bottom="1140" w:left="1340" w:header="0" w:footer="944" w:gutter="0"/>
          <w:cols w:num="2" w:space="720" w:equalWidth="0">
            <w:col w:w="2874" w:space="40"/>
            <w:col w:w="6646"/>
          </w:cols>
        </w:sectPr>
      </w:pPr>
    </w:p>
    <w:p w:rsidR="006623AE" w:rsidRDefault="005D5E16">
      <w:pPr>
        <w:pStyle w:val="ListParagraph"/>
        <w:numPr>
          <w:ilvl w:val="2"/>
          <w:numId w:val="94"/>
        </w:numPr>
        <w:tabs>
          <w:tab w:val="left" w:pos="999"/>
          <w:tab w:val="left" w:pos="1000"/>
        </w:tabs>
        <w:ind w:right="596"/>
        <w:rPr>
          <w:sz w:val="20"/>
        </w:rPr>
      </w:pPr>
      <w:r>
        <w:rPr>
          <w:sz w:val="20"/>
        </w:rPr>
        <w:t>Certain information relating to existing surface and subsurface conditions and structures</w:t>
      </w:r>
      <w:r>
        <w:rPr>
          <w:spacing w:val="-14"/>
          <w:sz w:val="20"/>
        </w:rPr>
        <w:t xml:space="preserve"> </w:t>
      </w:r>
      <w:r>
        <w:rPr>
          <w:sz w:val="20"/>
        </w:rPr>
        <w:t>is available to bidders but will not be part of the Contract Documents, as</w:t>
      </w:r>
      <w:r>
        <w:rPr>
          <w:spacing w:val="-14"/>
          <w:sz w:val="20"/>
        </w:rPr>
        <w:t xml:space="preserve"> </w:t>
      </w:r>
      <w:r>
        <w:rPr>
          <w:sz w:val="20"/>
        </w:rPr>
        <w:t>follows:</w:t>
      </w:r>
    </w:p>
    <w:p w:rsidR="006623AE" w:rsidRDefault="005D5E16">
      <w:pPr>
        <w:pStyle w:val="ListParagraph"/>
        <w:numPr>
          <w:ilvl w:val="2"/>
          <w:numId w:val="94"/>
        </w:numPr>
        <w:tabs>
          <w:tab w:val="left" w:pos="999"/>
          <w:tab w:val="left" w:pos="1000"/>
        </w:tabs>
        <w:ind w:right="471"/>
        <w:rPr>
          <w:sz w:val="20"/>
        </w:rPr>
      </w:pPr>
      <w:r>
        <w:rPr>
          <w:sz w:val="20"/>
        </w:rPr>
        <w:t>Site &amp; Boundary Survey: Entitled Boundry/Topographic Survey , dated 02/20/15: by Global Surveying Consultants, Inc., 6511 Heilman Court, North Little Rock, Arkansas</w:t>
      </w:r>
      <w:r>
        <w:rPr>
          <w:spacing w:val="-13"/>
          <w:sz w:val="20"/>
        </w:rPr>
        <w:t xml:space="preserve"> </w:t>
      </w:r>
      <w:r>
        <w:rPr>
          <w:sz w:val="20"/>
        </w:rPr>
        <w:t>72118.</w:t>
      </w:r>
    </w:p>
    <w:p w:rsidR="006623AE" w:rsidRDefault="005D5E16">
      <w:pPr>
        <w:pStyle w:val="ListParagraph"/>
        <w:numPr>
          <w:ilvl w:val="3"/>
          <w:numId w:val="94"/>
        </w:numPr>
        <w:tabs>
          <w:tab w:val="left" w:pos="1459"/>
          <w:tab w:val="left" w:pos="1460"/>
        </w:tabs>
        <w:spacing w:before="6"/>
        <w:ind w:right="553"/>
        <w:rPr>
          <w:sz w:val="20"/>
        </w:rPr>
      </w:pPr>
      <w:r>
        <w:rPr>
          <w:sz w:val="20"/>
        </w:rPr>
        <w:t>Original copy is available for inspection at SAU Offices during normal business</w:t>
      </w:r>
      <w:r>
        <w:rPr>
          <w:spacing w:val="-20"/>
          <w:sz w:val="20"/>
        </w:rPr>
        <w:t xml:space="preserve"> </w:t>
      </w:r>
      <w:r>
        <w:rPr>
          <w:sz w:val="20"/>
        </w:rPr>
        <w:t>hours. Document is also available to download via electronic</w:t>
      </w:r>
      <w:r>
        <w:rPr>
          <w:spacing w:val="-10"/>
          <w:sz w:val="20"/>
        </w:rPr>
        <w:t xml:space="preserve"> </w:t>
      </w:r>
      <w:r>
        <w:rPr>
          <w:sz w:val="20"/>
        </w:rPr>
        <w:t>document.</w:t>
      </w:r>
    </w:p>
    <w:p w:rsidR="006623AE" w:rsidRDefault="005D5E16">
      <w:pPr>
        <w:pStyle w:val="ListParagraph"/>
        <w:numPr>
          <w:ilvl w:val="3"/>
          <w:numId w:val="94"/>
        </w:numPr>
        <w:tabs>
          <w:tab w:val="left" w:pos="1459"/>
          <w:tab w:val="left" w:pos="1460"/>
        </w:tabs>
        <w:spacing w:before="6"/>
        <w:ind w:right="168"/>
        <w:rPr>
          <w:sz w:val="20"/>
        </w:rPr>
      </w:pPr>
      <w:r>
        <w:rPr>
          <w:sz w:val="20"/>
        </w:rPr>
        <w:t>This survey identifies grade elevations prepared primarily for the use of WER Architects</w:t>
      </w:r>
      <w:r>
        <w:rPr>
          <w:spacing w:val="-24"/>
          <w:sz w:val="20"/>
        </w:rPr>
        <w:t xml:space="preserve"> </w:t>
      </w:r>
      <w:r>
        <w:rPr>
          <w:sz w:val="20"/>
        </w:rPr>
        <w:t>in establishing new grades and identifying natural water</w:t>
      </w:r>
      <w:r>
        <w:rPr>
          <w:spacing w:val="-10"/>
          <w:sz w:val="20"/>
        </w:rPr>
        <w:t xml:space="preserve"> </w:t>
      </w:r>
      <w:r>
        <w:rPr>
          <w:sz w:val="20"/>
        </w:rPr>
        <w:t>shed.</w:t>
      </w:r>
    </w:p>
    <w:p w:rsidR="006623AE" w:rsidRDefault="005D5E16">
      <w:pPr>
        <w:pStyle w:val="Heading1"/>
        <w:spacing w:line="331" w:lineRule="auto"/>
        <w:ind w:left="100" w:right="5824" w:firstLine="0"/>
      </w:pPr>
      <w:r>
        <w:t>PART 2 PRODUCTS (NOT USED) PART 3  EXECUTION (NOT USED)</w:t>
      </w:r>
    </w:p>
    <w:p w:rsidR="006623AE" w:rsidRDefault="005D5E16">
      <w:pPr>
        <w:spacing w:before="2"/>
        <w:ind w:left="339" w:right="339"/>
        <w:jc w:val="center"/>
        <w:rPr>
          <w:b/>
          <w:sz w:val="20"/>
        </w:rPr>
      </w:pPr>
      <w:r>
        <w:rPr>
          <w:b/>
          <w:sz w:val="20"/>
        </w:rPr>
        <w:t>END OF SECTION</w:t>
      </w:r>
    </w:p>
    <w:p w:rsidR="006623AE" w:rsidRDefault="006623AE">
      <w:pPr>
        <w:jc w:val="center"/>
        <w:rPr>
          <w:sz w:val="20"/>
        </w:rPr>
        <w:sectPr w:rsidR="006623AE">
          <w:type w:val="continuous"/>
          <w:pgSz w:w="12240" w:h="15840"/>
          <w:pgMar w:top="1380" w:right="1340" w:bottom="280" w:left="1340" w:header="720" w:footer="720" w:gutter="0"/>
          <w:cols w:space="720"/>
        </w:sectPr>
      </w:pPr>
    </w:p>
    <w:p w:rsidR="006623AE" w:rsidRDefault="006623AE">
      <w:pPr>
        <w:pStyle w:val="BodyText"/>
        <w:spacing w:before="0"/>
        <w:ind w:left="0" w:firstLine="0"/>
        <w:rPr>
          <w:b/>
          <w:sz w:val="22"/>
        </w:rPr>
      </w:pPr>
    </w:p>
    <w:p w:rsidR="006623AE" w:rsidRDefault="006623AE">
      <w:pPr>
        <w:pStyle w:val="BodyText"/>
        <w:spacing w:before="0"/>
        <w:ind w:left="0" w:firstLine="0"/>
        <w:rPr>
          <w:b/>
          <w:sz w:val="22"/>
        </w:rPr>
      </w:pPr>
    </w:p>
    <w:p w:rsidR="006623AE" w:rsidRDefault="005D5E16">
      <w:pPr>
        <w:pStyle w:val="Heading1"/>
        <w:spacing w:before="191"/>
        <w:ind w:left="100" w:firstLine="0"/>
      </w:pPr>
      <w:r>
        <w:t>BID TIME: 2:00 P.M.</w:t>
      </w:r>
    </w:p>
    <w:p w:rsidR="006623AE" w:rsidRDefault="00997672">
      <w:pPr>
        <w:spacing w:before="64"/>
        <w:ind w:left="630"/>
        <w:rPr>
          <w:b/>
          <w:sz w:val="20"/>
        </w:rPr>
      </w:pPr>
      <w:r>
        <w:rPr>
          <w:b/>
          <w:sz w:val="20"/>
        </w:rPr>
        <w:t>BID DATE: March 5</w:t>
      </w:r>
      <w:r w:rsidR="005D5E16">
        <w:rPr>
          <w:b/>
          <w:sz w:val="20"/>
        </w:rPr>
        <w:t>,</w:t>
      </w:r>
      <w:r w:rsidR="005D5E16">
        <w:rPr>
          <w:b/>
          <w:spacing w:val="-5"/>
          <w:sz w:val="20"/>
        </w:rPr>
        <w:t xml:space="preserve"> </w:t>
      </w:r>
      <w:r w:rsidR="005D5E16">
        <w:rPr>
          <w:b/>
          <w:sz w:val="20"/>
        </w:rPr>
        <w:t>2019</w:t>
      </w:r>
    </w:p>
    <w:p w:rsidR="006623AE" w:rsidRDefault="005D5E16">
      <w:pPr>
        <w:spacing w:before="64" w:line="328" w:lineRule="auto"/>
        <w:ind w:left="435" w:right="3639" w:hanging="335"/>
        <w:rPr>
          <w:b/>
          <w:sz w:val="20"/>
        </w:rPr>
      </w:pPr>
      <w:r>
        <w:br w:type="column"/>
      </w:r>
      <w:r>
        <w:rPr>
          <w:b/>
          <w:sz w:val="20"/>
        </w:rPr>
        <w:t>SECTION 00 4100 BID FORM</w:t>
      </w:r>
    </w:p>
    <w:p w:rsidR="006623AE" w:rsidRDefault="006623AE">
      <w:pPr>
        <w:spacing w:line="328" w:lineRule="auto"/>
        <w:rPr>
          <w:sz w:val="20"/>
        </w:rPr>
        <w:sectPr w:rsidR="006623AE">
          <w:footerReference w:type="default" r:id="rId17"/>
          <w:pgSz w:w="12240" w:h="15840"/>
          <w:pgMar w:top="1380" w:right="1320" w:bottom="1140" w:left="1340" w:header="0" w:footer="944" w:gutter="0"/>
          <w:cols w:num="2" w:space="720" w:equalWidth="0">
            <w:col w:w="3384" w:space="465"/>
            <w:col w:w="5731"/>
          </w:cols>
        </w:sectPr>
      </w:pPr>
    </w:p>
    <w:p w:rsidR="006623AE" w:rsidRDefault="005D5E16">
      <w:pPr>
        <w:spacing w:before="87" w:line="331" w:lineRule="auto"/>
        <w:ind w:left="630" w:right="3834"/>
        <w:rPr>
          <w:b/>
          <w:sz w:val="20"/>
        </w:rPr>
      </w:pPr>
      <w:r>
        <w:rPr>
          <w:b/>
          <w:sz w:val="20"/>
        </w:rPr>
        <w:t>LOCATION: PHYSICAL PLANT CONFERENCE ROOM PHYSICAL PLANT OFFICE, 100 MILITARY DRIVE MAGNOLIA, AR</w:t>
      </w:r>
    </w:p>
    <w:p w:rsidR="006623AE" w:rsidRDefault="005D5E16">
      <w:pPr>
        <w:tabs>
          <w:tab w:val="left" w:pos="6261"/>
        </w:tabs>
        <w:spacing w:before="2"/>
        <w:ind w:left="630"/>
        <w:rPr>
          <w:rFonts w:ascii="Times New Roman"/>
          <w:sz w:val="20"/>
        </w:rPr>
      </w:pPr>
      <w:r>
        <w:rPr>
          <w:b/>
          <w:sz w:val="20"/>
        </w:rPr>
        <w:t>BID</w:t>
      </w:r>
      <w:r>
        <w:rPr>
          <w:b/>
          <w:spacing w:val="-1"/>
          <w:sz w:val="20"/>
        </w:rPr>
        <w:t xml:space="preserve"> </w:t>
      </w:r>
      <w:r>
        <w:rPr>
          <w:b/>
          <w:sz w:val="20"/>
        </w:rPr>
        <w:t>FROM:</w:t>
      </w:r>
      <w:r>
        <w:rPr>
          <w:rFonts w:ascii="Times New Roman"/>
          <w:sz w:val="20"/>
          <w:u w:val="single"/>
        </w:rPr>
        <w:t xml:space="preserve"> </w:t>
      </w:r>
      <w:r>
        <w:rPr>
          <w:rFonts w:ascii="Times New Roman"/>
          <w:sz w:val="20"/>
          <w:u w:val="single"/>
        </w:rPr>
        <w:tab/>
      </w:r>
    </w:p>
    <w:p w:rsidR="006623AE" w:rsidRDefault="00E829DA">
      <w:pPr>
        <w:pStyle w:val="BodyText"/>
        <w:spacing w:before="4"/>
        <w:ind w:left="0" w:firstLine="0"/>
        <w:rPr>
          <w:rFonts w:ascii="Times New Roman"/>
          <w:sz w:val="22"/>
        </w:rPr>
      </w:pPr>
      <w:r>
        <w:rPr>
          <w:noProof/>
        </w:rPr>
        <mc:AlternateContent>
          <mc:Choice Requires="wps">
            <w:drawing>
              <wp:anchor distT="0" distB="0" distL="0" distR="0" simplePos="0" relativeHeight="1048" behindDoc="0" locked="0" layoutInCell="1" allowOverlap="1">
                <wp:simplePos x="0" y="0"/>
                <wp:positionH relativeFrom="page">
                  <wp:posOffset>1250950</wp:posOffset>
                </wp:positionH>
                <wp:positionV relativeFrom="paragraph">
                  <wp:posOffset>193675</wp:posOffset>
                </wp:positionV>
                <wp:extent cx="2945130" cy="0"/>
                <wp:effectExtent l="12700" t="13335" r="13970" b="5715"/>
                <wp:wrapTopAndBottom/>
                <wp:docPr id="622"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5130" cy="0"/>
                        </a:xfrm>
                        <a:prstGeom prst="line">
                          <a:avLst/>
                        </a:prstGeom>
                        <a:noFill/>
                        <a:ln w="1130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9B490" id="Line 28" o:spid="_x0000_s1026" style="position:absolute;z-index:1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8.5pt,15.25pt" to="330.4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" strokeweight=".89pt">
                <w10:wrap type="topAndBottom" anchorx="page"/>
              </v:line>
            </w:pict>
          </mc:Fallback>
        </mc:AlternateContent>
      </w:r>
      <w:r>
        <w:rPr>
          <w:noProof/>
        </w:rPr>
        <mc:AlternateContent>
          <mc:Choice Requires="wps">
            <w:drawing>
              <wp:anchor distT="0" distB="0" distL="0" distR="0" simplePos="0" relativeHeight="1072" behindDoc="0" locked="0" layoutInCell="1" allowOverlap="1">
                <wp:simplePos x="0" y="0"/>
                <wp:positionH relativeFrom="page">
                  <wp:posOffset>1250950</wp:posOffset>
                </wp:positionH>
                <wp:positionV relativeFrom="paragraph">
                  <wp:posOffset>394970</wp:posOffset>
                </wp:positionV>
                <wp:extent cx="2945130" cy="0"/>
                <wp:effectExtent l="12700" t="14605" r="13970" b="13970"/>
                <wp:wrapTopAndBottom/>
                <wp:docPr id="621"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5130" cy="0"/>
                        </a:xfrm>
                        <a:prstGeom prst="line">
                          <a:avLst/>
                        </a:prstGeom>
                        <a:noFill/>
                        <a:ln w="1130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138F60" id="Line 27" o:spid="_x0000_s1026" style="position:absolute;z-index: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8.5pt,31.1pt" to="330.4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" strokeweight=".89pt">
                <w10:wrap type="topAndBottom" anchorx="page"/>
              </v:line>
            </w:pict>
          </mc:Fallback>
        </mc:AlternateContent>
      </w:r>
    </w:p>
    <w:p w:rsidR="006623AE" w:rsidRDefault="006623AE">
      <w:pPr>
        <w:pStyle w:val="BodyText"/>
        <w:spacing w:before="1"/>
        <w:ind w:left="0" w:firstLine="0"/>
        <w:rPr>
          <w:rFonts w:ascii="Times New Roman"/>
        </w:rPr>
      </w:pPr>
    </w:p>
    <w:p w:rsidR="006623AE" w:rsidRDefault="006623AE">
      <w:pPr>
        <w:pStyle w:val="BodyText"/>
        <w:spacing w:before="9"/>
        <w:ind w:left="0" w:firstLine="0"/>
        <w:rPr>
          <w:rFonts w:ascii="Times New Roman"/>
          <w:sz w:val="23"/>
        </w:rPr>
      </w:pPr>
    </w:p>
    <w:p w:rsidR="006623AE" w:rsidRDefault="005D5E16">
      <w:pPr>
        <w:spacing w:before="94" w:line="331" w:lineRule="auto"/>
        <w:ind w:left="630" w:right="5038"/>
        <w:rPr>
          <w:b/>
          <w:sz w:val="20"/>
        </w:rPr>
      </w:pPr>
      <w:r>
        <w:rPr>
          <w:b/>
          <w:sz w:val="20"/>
        </w:rPr>
        <w:t>BID TO: SAU BOARD OF TRUSTEES PROJECT:</w:t>
      </w:r>
      <w:r w:rsidR="00997672">
        <w:rPr>
          <w:b/>
          <w:sz w:val="20"/>
        </w:rPr>
        <w:t xml:space="preserve"> </w:t>
      </w:r>
      <w:r>
        <w:rPr>
          <w:b/>
          <w:sz w:val="20"/>
        </w:rPr>
        <w:t>SAU OZMER HOUSE</w:t>
      </w:r>
    </w:p>
    <w:p w:rsidR="006623AE" w:rsidRDefault="005D5E16">
      <w:pPr>
        <w:pStyle w:val="BodyText"/>
        <w:spacing w:before="17" w:line="321" w:lineRule="auto"/>
        <w:ind w:right="5933" w:firstLine="0"/>
      </w:pPr>
      <w:r>
        <w:t>Historic Ozmer House Magnolia, Arkansas</w:t>
      </w:r>
    </w:p>
    <w:p w:rsidR="006623AE" w:rsidRDefault="005D5E16">
      <w:pPr>
        <w:pStyle w:val="Heading1"/>
        <w:spacing w:before="8"/>
        <w:ind w:firstLine="0"/>
      </w:pPr>
      <w:r>
        <w:t>GENTLEMEN:</w:t>
      </w:r>
    </w:p>
    <w:p w:rsidR="006623AE" w:rsidRDefault="005D5E16">
      <w:pPr>
        <w:spacing w:before="84" w:line="247" w:lineRule="auto"/>
        <w:ind w:left="630"/>
        <w:rPr>
          <w:b/>
          <w:sz w:val="20"/>
        </w:rPr>
      </w:pPr>
      <w:r>
        <w:rPr>
          <w:b/>
          <w:sz w:val="20"/>
        </w:rPr>
        <w:t>HAVING CAREFULLY EXAMINED THE CONTRACT DOCUMENTS FOR THIS PROJECT, AS WELL AS THE PREMISES AND ALL CONDITIONS AFFECTING THE PROPOSED CONSTRUCTION, THE UNDERSIGNED PROPOSES TO PROVIDE ALL LABOR, MATERIALS, SERVICES, AND EQUIPMENT NECESSARY FOR, OR INCIDENTAL TO, THE CONSTRUCTION OF THE PROJECT IN ACCORDANCE WITH THE CONTRACT DOCUMENTS WITHIN THE TIME SET FORTH, FOR THE LUMP SUM BASE BID OF:</w:t>
      </w:r>
    </w:p>
    <w:p w:rsidR="006623AE" w:rsidRDefault="005D5E16">
      <w:pPr>
        <w:tabs>
          <w:tab w:val="left" w:pos="9397"/>
        </w:tabs>
        <w:spacing w:before="81" w:line="331" w:lineRule="auto"/>
        <w:ind w:left="630" w:right="180"/>
        <w:rPr>
          <w:b/>
          <w:sz w:val="20"/>
        </w:rPr>
      </w:pPr>
      <w:r>
        <w:rPr>
          <w:b/>
          <w:sz w:val="20"/>
        </w:rPr>
        <w:t>$</w:t>
      </w:r>
      <w:r>
        <w:rPr>
          <w:rFonts w:ascii="Times New Roman"/>
          <w:sz w:val="20"/>
          <w:u w:val="single"/>
        </w:rPr>
        <w:tab/>
      </w:r>
      <w:r>
        <w:rPr>
          <w:rFonts w:ascii="Times New Roman"/>
          <w:sz w:val="20"/>
        </w:rPr>
        <w:t xml:space="preserve"> </w:t>
      </w:r>
      <w:r>
        <w:rPr>
          <w:b/>
          <w:sz w:val="20"/>
        </w:rPr>
        <w:t>DOLLAR AMOUNT IS TO BE SHOWN</w:t>
      </w:r>
      <w:r>
        <w:rPr>
          <w:b/>
          <w:spacing w:val="-36"/>
          <w:sz w:val="20"/>
        </w:rPr>
        <w:t xml:space="preserve"> </w:t>
      </w:r>
      <w:r>
        <w:rPr>
          <w:b/>
          <w:sz w:val="20"/>
        </w:rPr>
        <w:t>NUMERICALLY</w:t>
      </w:r>
    </w:p>
    <w:p w:rsidR="006623AE" w:rsidRDefault="005D5E16">
      <w:pPr>
        <w:ind w:left="630"/>
        <w:rPr>
          <w:b/>
          <w:sz w:val="20"/>
        </w:rPr>
      </w:pPr>
      <w:r>
        <w:rPr>
          <w:b/>
          <w:sz w:val="20"/>
        </w:rPr>
        <w:t>ALLOWANCES</w:t>
      </w:r>
    </w:p>
    <w:p w:rsidR="006623AE" w:rsidRDefault="005D5E16">
      <w:pPr>
        <w:pStyle w:val="ListParagraph"/>
        <w:numPr>
          <w:ilvl w:val="0"/>
          <w:numId w:val="93"/>
        </w:numPr>
        <w:tabs>
          <w:tab w:val="left" w:pos="999"/>
          <w:tab w:val="left" w:pos="1000"/>
        </w:tabs>
        <w:spacing w:before="82"/>
        <w:ind w:right="580"/>
        <w:rPr>
          <w:sz w:val="20"/>
        </w:rPr>
      </w:pPr>
      <w:r>
        <w:rPr>
          <w:sz w:val="20"/>
        </w:rPr>
        <w:t>Allowance</w:t>
      </w:r>
      <w:r>
        <w:rPr>
          <w:spacing w:val="-7"/>
          <w:sz w:val="20"/>
        </w:rPr>
        <w:t xml:space="preserve"> </w:t>
      </w:r>
      <w:r>
        <w:rPr>
          <w:sz w:val="20"/>
        </w:rPr>
        <w:t>#1:</w:t>
      </w:r>
      <w:r>
        <w:rPr>
          <w:spacing w:val="-7"/>
          <w:sz w:val="20"/>
        </w:rPr>
        <w:t xml:space="preserve"> </w:t>
      </w:r>
      <w:r>
        <w:rPr>
          <w:sz w:val="20"/>
        </w:rPr>
        <w:t>$5,000.00</w:t>
      </w:r>
      <w:r>
        <w:rPr>
          <w:spacing w:val="-7"/>
          <w:sz w:val="20"/>
        </w:rPr>
        <w:t xml:space="preserve"> </w:t>
      </w:r>
      <w:r>
        <w:rPr>
          <w:sz w:val="20"/>
        </w:rPr>
        <w:t>for</w:t>
      </w:r>
      <w:r>
        <w:rPr>
          <w:spacing w:val="-6"/>
          <w:sz w:val="20"/>
        </w:rPr>
        <w:t xml:space="preserve"> </w:t>
      </w:r>
      <w:r>
        <w:rPr>
          <w:sz w:val="20"/>
        </w:rPr>
        <w:t>materials</w:t>
      </w:r>
      <w:r>
        <w:rPr>
          <w:spacing w:val="-6"/>
          <w:sz w:val="20"/>
        </w:rPr>
        <w:t xml:space="preserve"> </w:t>
      </w:r>
      <w:r>
        <w:rPr>
          <w:sz w:val="20"/>
        </w:rPr>
        <w:t>and</w:t>
      </w:r>
      <w:r>
        <w:rPr>
          <w:spacing w:val="-7"/>
          <w:sz w:val="20"/>
        </w:rPr>
        <w:t xml:space="preserve"> </w:t>
      </w:r>
      <w:r>
        <w:rPr>
          <w:sz w:val="20"/>
        </w:rPr>
        <w:t>labor</w:t>
      </w:r>
      <w:r>
        <w:rPr>
          <w:spacing w:val="-7"/>
          <w:sz w:val="20"/>
        </w:rPr>
        <w:t xml:space="preserve"> </w:t>
      </w:r>
      <w:r>
        <w:rPr>
          <w:sz w:val="20"/>
        </w:rPr>
        <w:t>for</w:t>
      </w:r>
      <w:r>
        <w:rPr>
          <w:spacing w:val="-6"/>
          <w:sz w:val="20"/>
        </w:rPr>
        <w:t xml:space="preserve"> </w:t>
      </w:r>
      <w:r>
        <w:rPr>
          <w:sz w:val="20"/>
        </w:rPr>
        <w:t>interior</w:t>
      </w:r>
      <w:r>
        <w:rPr>
          <w:spacing w:val="-7"/>
          <w:sz w:val="20"/>
        </w:rPr>
        <w:t xml:space="preserve"> </w:t>
      </w:r>
      <w:r>
        <w:rPr>
          <w:sz w:val="20"/>
        </w:rPr>
        <w:t>signs</w:t>
      </w:r>
      <w:r>
        <w:rPr>
          <w:spacing w:val="-6"/>
          <w:sz w:val="20"/>
        </w:rPr>
        <w:t xml:space="preserve"> </w:t>
      </w:r>
      <w:r>
        <w:rPr>
          <w:sz w:val="20"/>
        </w:rPr>
        <w:t>as</w:t>
      </w:r>
      <w:r>
        <w:rPr>
          <w:spacing w:val="-6"/>
          <w:sz w:val="20"/>
        </w:rPr>
        <w:t xml:space="preserve"> </w:t>
      </w:r>
      <w:r>
        <w:rPr>
          <w:sz w:val="20"/>
        </w:rPr>
        <w:t>specified</w:t>
      </w:r>
      <w:r>
        <w:rPr>
          <w:spacing w:val="-7"/>
          <w:sz w:val="20"/>
        </w:rPr>
        <w:t xml:space="preserve"> </w:t>
      </w:r>
      <w:r>
        <w:rPr>
          <w:sz w:val="20"/>
        </w:rPr>
        <w:t>in</w:t>
      </w:r>
      <w:r>
        <w:rPr>
          <w:spacing w:val="-7"/>
          <w:sz w:val="20"/>
        </w:rPr>
        <w:t xml:space="preserve"> </w:t>
      </w:r>
      <w:r>
        <w:rPr>
          <w:sz w:val="20"/>
        </w:rPr>
        <w:t>Section</w:t>
      </w:r>
      <w:r>
        <w:rPr>
          <w:spacing w:val="-7"/>
          <w:sz w:val="20"/>
        </w:rPr>
        <w:t xml:space="preserve"> </w:t>
      </w:r>
      <w:r>
        <w:rPr>
          <w:sz w:val="20"/>
        </w:rPr>
        <w:t>10 1400.</w:t>
      </w:r>
    </w:p>
    <w:p w:rsidR="006623AE" w:rsidRDefault="005D5E16">
      <w:pPr>
        <w:pStyle w:val="ListParagraph"/>
        <w:numPr>
          <w:ilvl w:val="0"/>
          <w:numId w:val="93"/>
        </w:numPr>
        <w:tabs>
          <w:tab w:val="left" w:pos="999"/>
          <w:tab w:val="left" w:pos="1000"/>
        </w:tabs>
        <w:spacing w:before="76"/>
        <w:ind w:right="412"/>
        <w:rPr>
          <w:sz w:val="20"/>
        </w:rPr>
      </w:pPr>
      <w:r>
        <w:rPr>
          <w:sz w:val="20"/>
        </w:rPr>
        <w:t>Allowance</w:t>
      </w:r>
      <w:r>
        <w:rPr>
          <w:spacing w:val="-6"/>
          <w:sz w:val="20"/>
        </w:rPr>
        <w:t xml:space="preserve"> </w:t>
      </w:r>
      <w:r>
        <w:rPr>
          <w:sz w:val="20"/>
        </w:rPr>
        <w:t>#2:</w:t>
      </w:r>
      <w:r>
        <w:rPr>
          <w:spacing w:val="-6"/>
          <w:sz w:val="20"/>
        </w:rPr>
        <w:t xml:space="preserve"> </w:t>
      </w:r>
      <w:r>
        <w:rPr>
          <w:sz w:val="20"/>
        </w:rPr>
        <w:t>$10,000.00</w:t>
      </w:r>
      <w:r>
        <w:rPr>
          <w:spacing w:val="-6"/>
          <w:sz w:val="20"/>
        </w:rPr>
        <w:t xml:space="preserve"> </w:t>
      </w:r>
      <w:r>
        <w:rPr>
          <w:sz w:val="20"/>
        </w:rPr>
        <w:t>for</w:t>
      </w:r>
      <w:r>
        <w:rPr>
          <w:spacing w:val="-7"/>
          <w:sz w:val="20"/>
        </w:rPr>
        <w:t xml:space="preserve"> </w:t>
      </w:r>
      <w:r>
        <w:rPr>
          <w:sz w:val="20"/>
        </w:rPr>
        <w:t>materials</w:t>
      </w:r>
      <w:r>
        <w:rPr>
          <w:spacing w:val="-6"/>
          <w:sz w:val="20"/>
        </w:rPr>
        <w:t xml:space="preserve"> </w:t>
      </w:r>
      <w:r>
        <w:rPr>
          <w:sz w:val="20"/>
        </w:rPr>
        <w:t>and</w:t>
      </w:r>
      <w:r>
        <w:rPr>
          <w:spacing w:val="-6"/>
          <w:sz w:val="20"/>
        </w:rPr>
        <w:t xml:space="preserve"> </w:t>
      </w:r>
      <w:r>
        <w:rPr>
          <w:sz w:val="20"/>
        </w:rPr>
        <w:t>labor</w:t>
      </w:r>
      <w:r>
        <w:rPr>
          <w:spacing w:val="-6"/>
          <w:sz w:val="20"/>
        </w:rPr>
        <w:t xml:space="preserve"> </w:t>
      </w:r>
      <w:r>
        <w:rPr>
          <w:sz w:val="20"/>
        </w:rPr>
        <w:t>for</w:t>
      </w:r>
      <w:r>
        <w:rPr>
          <w:spacing w:val="-7"/>
          <w:sz w:val="20"/>
        </w:rPr>
        <w:t xml:space="preserve"> </w:t>
      </w:r>
      <w:r>
        <w:rPr>
          <w:sz w:val="20"/>
        </w:rPr>
        <w:t>exterior</w:t>
      </w:r>
      <w:r>
        <w:rPr>
          <w:spacing w:val="-7"/>
          <w:sz w:val="20"/>
        </w:rPr>
        <w:t xml:space="preserve"> </w:t>
      </w:r>
      <w:r>
        <w:rPr>
          <w:sz w:val="20"/>
        </w:rPr>
        <w:t>signs</w:t>
      </w:r>
      <w:r>
        <w:rPr>
          <w:spacing w:val="-6"/>
          <w:sz w:val="20"/>
        </w:rPr>
        <w:t xml:space="preserve"> </w:t>
      </w:r>
      <w:r>
        <w:rPr>
          <w:sz w:val="20"/>
        </w:rPr>
        <w:t>as</w:t>
      </w:r>
      <w:r>
        <w:rPr>
          <w:spacing w:val="-6"/>
          <w:sz w:val="20"/>
        </w:rPr>
        <w:t xml:space="preserve"> </w:t>
      </w:r>
      <w:r>
        <w:rPr>
          <w:sz w:val="20"/>
        </w:rPr>
        <w:t>specified</w:t>
      </w:r>
      <w:r>
        <w:rPr>
          <w:spacing w:val="-6"/>
          <w:sz w:val="20"/>
        </w:rPr>
        <w:t xml:space="preserve"> </w:t>
      </w:r>
      <w:r>
        <w:rPr>
          <w:sz w:val="20"/>
        </w:rPr>
        <w:t>in</w:t>
      </w:r>
      <w:r>
        <w:rPr>
          <w:spacing w:val="-7"/>
          <w:sz w:val="20"/>
        </w:rPr>
        <w:t xml:space="preserve"> </w:t>
      </w:r>
      <w:r>
        <w:rPr>
          <w:sz w:val="20"/>
        </w:rPr>
        <w:t>Section</w:t>
      </w:r>
      <w:r>
        <w:rPr>
          <w:spacing w:val="-6"/>
          <w:sz w:val="20"/>
        </w:rPr>
        <w:t xml:space="preserve"> </w:t>
      </w:r>
      <w:r>
        <w:rPr>
          <w:sz w:val="20"/>
        </w:rPr>
        <w:t>10 1400.</w:t>
      </w:r>
    </w:p>
    <w:p w:rsidR="006623AE" w:rsidRDefault="005D5E16">
      <w:pPr>
        <w:pStyle w:val="ListParagraph"/>
        <w:numPr>
          <w:ilvl w:val="0"/>
          <w:numId w:val="93"/>
        </w:numPr>
        <w:tabs>
          <w:tab w:val="left" w:pos="999"/>
          <w:tab w:val="left" w:pos="1000"/>
        </w:tabs>
        <w:spacing w:before="79"/>
        <w:ind w:right="320"/>
        <w:rPr>
          <w:sz w:val="20"/>
        </w:rPr>
      </w:pPr>
      <w:r>
        <w:rPr>
          <w:sz w:val="20"/>
        </w:rPr>
        <w:t>Allowance</w:t>
      </w:r>
      <w:r>
        <w:rPr>
          <w:spacing w:val="-7"/>
          <w:sz w:val="20"/>
        </w:rPr>
        <w:t xml:space="preserve"> </w:t>
      </w:r>
      <w:r>
        <w:rPr>
          <w:sz w:val="20"/>
        </w:rPr>
        <w:t>#3:</w:t>
      </w:r>
      <w:r>
        <w:rPr>
          <w:spacing w:val="-7"/>
          <w:sz w:val="20"/>
        </w:rPr>
        <w:t xml:space="preserve"> </w:t>
      </w:r>
      <w:r>
        <w:rPr>
          <w:sz w:val="20"/>
        </w:rPr>
        <w:t>$8,000.00</w:t>
      </w:r>
      <w:r>
        <w:rPr>
          <w:spacing w:val="-8"/>
          <w:sz w:val="20"/>
        </w:rPr>
        <w:t xml:space="preserve"> </w:t>
      </w:r>
      <w:r>
        <w:rPr>
          <w:sz w:val="20"/>
        </w:rPr>
        <w:t>for</w:t>
      </w:r>
      <w:r>
        <w:rPr>
          <w:spacing w:val="-6"/>
          <w:sz w:val="20"/>
        </w:rPr>
        <w:t xml:space="preserve"> </w:t>
      </w:r>
      <w:r>
        <w:rPr>
          <w:sz w:val="20"/>
        </w:rPr>
        <w:t>materials</w:t>
      </w:r>
      <w:r>
        <w:rPr>
          <w:spacing w:val="-6"/>
          <w:sz w:val="20"/>
        </w:rPr>
        <w:t xml:space="preserve"> </w:t>
      </w:r>
      <w:r>
        <w:rPr>
          <w:sz w:val="20"/>
        </w:rPr>
        <w:t>and</w:t>
      </w:r>
      <w:r>
        <w:rPr>
          <w:spacing w:val="-8"/>
          <w:sz w:val="20"/>
        </w:rPr>
        <w:t xml:space="preserve"> </w:t>
      </w:r>
      <w:r>
        <w:rPr>
          <w:sz w:val="20"/>
        </w:rPr>
        <w:t>labor</w:t>
      </w:r>
      <w:r>
        <w:rPr>
          <w:spacing w:val="-7"/>
          <w:sz w:val="20"/>
        </w:rPr>
        <w:t xml:space="preserve"> </w:t>
      </w:r>
      <w:r>
        <w:rPr>
          <w:sz w:val="20"/>
        </w:rPr>
        <w:t>for</w:t>
      </w:r>
      <w:r>
        <w:rPr>
          <w:spacing w:val="-6"/>
          <w:sz w:val="20"/>
        </w:rPr>
        <w:t xml:space="preserve"> </w:t>
      </w:r>
      <w:r>
        <w:rPr>
          <w:sz w:val="20"/>
        </w:rPr>
        <w:t>door</w:t>
      </w:r>
      <w:r>
        <w:rPr>
          <w:spacing w:val="-7"/>
          <w:sz w:val="20"/>
        </w:rPr>
        <w:t xml:space="preserve"> </w:t>
      </w:r>
      <w:r>
        <w:rPr>
          <w:sz w:val="20"/>
        </w:rPr>
        <w:t>and</w:t>
      </w:r>
      <w:r>
        <w:rPr>
          <w:spacing w:val="-7"/>
          <w:sz w:val="20"/>
        </w:rPr>
        <w:t xml:space="preserve"> </w:t>
      </w:r>
      <w:r>
        <w:rPr>
          <w:sz w:val="20"/>
        </w:rPr>
        <w:t>window</w:t>
      </w:r>
      <w:r>
        <w:rPr>
          <w:spacing w:val="-10"/>
          <w:sz w:val="20"/>
        </w:rPr>
        <w:t xml:space="preserve"> </w:t>
      </w:r>
      <w:r>
        <w:rPr>
          <w:sz w:val="20"/>
        </w:rPr>
        <w:t>hardware</w:t>
      </w:r>
      <w:r>
        <w:rPr>
          <w:spacing w:val="-7"/>
          <w:sz w:val="20"/>
        </w:rPr>
        <w:t xml:space="preserve"> </w:t>
      </w:r>
      <w:r>
        <w:rPr>
          <w:sz w:val="20"/>
        </w:rPr>
        <w:t>as</w:t>
      </w:r>
      <w:r>
        <w:rPr>
          <w:spacing w:val="-6"/>
          <w:sz w:val="20"/>
        </w:rPr>
        <w:t xml:space="preserve"> </w:t>
      </w:r>
      <w:r>
        <w:rPr>
          <w:sz w:val="20"/>
        </w:rPr>
        <w:t>specified</w:t>
      </w:r>
      <w:r>
        <w:rPr>
          <w:spacing w:val="-8"/>
          <w:sz w:val="20"/>
        </w:rPr>
        <w:t xml:space="preserve"> </w:t>
      </w:r>
      <w:r>
        <w:rPr>
          <w:sz w:val="20"/>
        </w:rPr>
        <w:t>in Section</w:t>
      </w:r>
      <w:r>
        <w:rPr>
          <w:spacing w:val="-7"/>
          <w:sz w:val="20"/>
        </w:rPr>
        <w:t xml:space="preserve"> </w:t>
      </w:r>
      <w:r>
        <w:rPr>
          <w:sz w:val="20"/>
        </w:rPr>
        <w:t>08</w:t>
      </w:r>
      <w:r>
        <w:rPr>
          <w:spacing w:val="-7"/>
          <w:sz w:val="20"/>
        </w:rPr>
        <w:t xml:space="preserve"> </w:t>
      </w:r>
      <w:r>
        <w:rPr>
          <w:sz w:val="20"/>
        </w:rPr>
        <w:t>7100</w:t>
      </w:r>
      <w:r>
        <w:rPr>
          <w:spacing w:val="-8"/>
          <w:sz w:val="20"/>
        </w:rPr>
        <w:t xml:space="preserve"> </w:t>
      </w:r>
      <w:r>
        <w:rPr>
          <w:sz w:val="20"/>
        </w:rPr>
        <w:t>and</w:t>
      </w:r>
      <w:r>
        <w:rPr>
          <w:spacing w:val="-7"/>
          <w:sz w:val="20"/>
        </w:rPr>
        <w:t xml:space="preserve"> </w:t>
      </w:r>
      <w:r>
        <w:rPr>
          <w:sz w:val="20"/>
        </w:rPr>
        <w:t>required</w:t>
      </w:r>
      <w:r>
        <w:rPr>
          <w:spacing w:val="-7"/>
          <w:sz w:val="20"/>
        </w:rPr>
        <w:t xml:space="preserve"> </w:t>
      </w:r>
      <w:r>
        <w:rPr>
          <w:sz w:val="20"/>
        </w:rPr>
        <w:t>for</w:t>
      </w:r>
      <w:r>
        <w:rPr>
          <w:spacing w:val="-7"/>
          <w:sz w:val="20"/>
        </w:rPr>
        <w:t xml:space="preserve"> </w:t>
      </w:r>
      <w:r>
        <w:rPr>
          <w:sz w:val="20"/>
        </w:rPr>
        <w:t>the</w:t>
      </w:r>
      <w:r>
        <w:rPr>
          <w:spacing w:val="-8"/>
          <w:sz w:val="20"/>
        </w:rPr>
        <w:t xml:space="preserve"> </w:t>
      </w:r>
      <w:r>
        <w:rPr>
          <w:sz w:val="20"/>
        </w:rPr>
        <w:t>complete</w:t>
      </w:r>
      <w:r>
        <w:rPr>
          <w:spacing w:val="-7"/>
          <w:sz w:val="20"/>
        </w:rPr>
        <w:t xml:space="preserve"> </w:t>
      </w:r>
      <w:r>
        <w:rPr>
          <w:sz w:val="20"/>
        </w:rPr>
        <w:t>installation.</w:t>
      </w:r>
    </w:p>
    <w:p w:rsidR="006623AE" w:rsidRDefault="005D5E16">
      <w:pPr>
        <w:pStyle w:val="Heading1"/>
        <w:spacing w:before="85" w:line="247" w:lineRule="auto"/>
        <w:ind w:right="463" w:firstLine="0"/>
      </w:pPr>
      <w:r>
        <w:t>COMPLETION DATE: BIDDER AGREES THAT THE WORK WILL BE SUBSTANTIALLY COMPLETE AND READY FOR FINAL PAYMENT IN ACCORDANCE WITH THE CONTRACT DOCUMENTS BY 120 CALENDAR DAYS FROM NOTICE TO PROCEED.</w:t>
      </w:r>
    </w:p>
    <w:p w:rsidR="006623AE" w:rsidRDefault="005D5E16">
      <w:pPr>
        <w:spacing w:before="81" w:line="247" w:lineRule="auto"/>
        <w:ind w:left="630" w:right="404"/>
        <w:rPr>
          <w:b/>
          <w:sz w:val="20"/>
        </w:rPr>
      </w:pPr>
      <w:r>
        <w:rPr>
          <w:b/>
          <w:sz w:val="20"/>
        </w:rPr>
        <w:t>THE UNDERSIGNED, IN COMPLIANCE WITH THE CONTRACT DOCUMENTS FOR THE CONSTRUCTION OF THE ABOVE NAMED PROJECT, DOES HEREBY DECLARE:</w:t>
      </w:r>
    </w:p>
    <w:p w:rsidR="006623AE" w:rsidRDefault="005D5E16">
      <w:pPr>
        <w:pStyle w:val="BodyText"/>
        <w:spacing w:before="72"/>
        <w:ind w:right="65" w:firstLine="0"/>
      </w:pPr>
      <w:r>
        <w:t>That the undersigned understands that the State reserves the right to reject any and all bids and to waive any formality.</w:t>
      </w:r>
    </w:p>
    <w:p w:rsidR="006623AE" w:rsidRDefault="005D5E16">
      <w:pPr>
        <w:pStyle w:val="BodyText"/>
        <w:spacing w:before="79"/>
        <w:ind w:right="178" w:firstLine="0"/>
      </w:pPr>
      <w:r>
        <w:t>That if awarded the Contract, the undersigned will enter into an Agreement, on a form identical to the form included in the Contract Documents and execute required performance and payment bonds and proof of insurance within 14 days after receipt of the Intent to Award, will commence work within 21 days after the date of the Notice to Proceed, and will complete the Contract fully by Completion Date indicated. Should the undersigned fail to fully complete the work within the above stated time, he shall pay the Owner as fixed, agreed completion penalty, the sum of Two Hundred Fifty Dollars ($250.00) for each calendar day of delay until the work is completed or accepted.</w:t>
      </w:r>
    </w:p>
    <w:p w:rsidR="006623AE" w:rsidRDefault="006623AE">
      <w:pPr>
        <w:sectPr w:rsidR="006623AE">
          <w:type w:val="continuous"/>
          <w:pgSz w:w="12240" w:h="15840"/>
          <w:pgMar w:top="1380" w:right="1320" w:bottom="280" w:left="1340" w:header="720" w:footer="720" w:gutter="0"/>
          <w:cols w:space="720"/>
        </w:sectPr>
      </w:pPr>
    </w:p>
    <w:p w:rsidR="006623AE" w:rsidRDefault="005D5E16">
      <w:pPr>
        <w:pStyle w:val="BodyText"/>
        <w:spacing w:before="76"/>
        <w:ind w:right="233" w:firstLine="0"/>
      </w:pPr>
      <w:r>
        <w:t>The undersigned further agrees that the bid security payable to Owner and accompanying this proposal shall become the property of the Owner if the undersigned fails to execute the Contract or to deliver the required bonds to the Owner within 10 days from receipt of the Intent to Award as these acts constitute a breach of the Contractor's duties.</w:t>
      </w:r>
    </w:p>
    <w:p w:rsidR="006623AE" w:rsidRDefault="005D5E16">
      <w:pPr>
        <w:pStyle w:val="BodyText"/>
        <w:ind w:firstLine="0"/>
      </w:pPr>
      <w:r>
        <w:t>That this bid may not be withdrawn for a period of 45 days after the bid opening.</w:t>
      </w:r>
    </w:p>
    <w:p w:rsidR="006623AE" w:rsidRDefault="005D5E16">
      <w:pPr>
        <w:pStyle w:val="BodyText"/>
        <w:spacing w:before="75"/>
        <w:ind w:right="83" w:firstLine="0"/>
      </w:pPr>
      <w:r>
        <w:t>The undersigned understands that the Owner's intent is to construct all facilities proposed within the limits established by the funds appropriated for the project.</w:t>
      </w:r>
    </w:p>
    <w:p w:rsidR="006623AE" w:rsidRDefault="005D5E16">
      <w:pPr>
        <w:pStyle w:val="BodyText"/>
        <w:ind w:right="404" w:firstLine="0"/>
      </w:pPr>
      <w:r>
        <w:t>The names of subcontractors and the nature of the work to be performed by each one have been included on the Bid Form.</w:t>
      </w:r>
    </w:p>
    <w:p w:rsidR="006623AE" w:rsidRDefault="005D5E16">
      <w:pPr>
        <w:pStyle w:val="BodyText"/>
        <w:ind w:right="128" w:firstLine="0"/>
      </w:pPr>
      <w:r>
        <w:t>Bids submitted by a “Joint Venture” shall be signed by representatives of each component part of the Joint Venture. The licenses of each component part of the Joint Venture shall also be listed in the bid submittal. Therefore, joint venture bidders shall indicate at least two (2) signatures and two (2) licenses numbers on the Bid Form. Exception: Joint Ventures who have been properly licensed with the Arkansas Contractors Licensing Board as a “Joint Venture” need only to indicate the joint venture license number on the Bid Form. Joint Venture Bidders shall indicate at least two (2) signatures on the bid form even if they are licensed as a joint venture.</w:t>
      </w:r>
    </w:p>
    <w:p w:rsidR="006623AE" w:rsidRDefault="005D5E16">
      <w:pPr>
        <w:pStyle w:val="BodyText"/>
        <w:spacing w:before="75"/>
        <w:ind w:firstLine="0"/>
      </w:pPr>
      <w:r>
        <w:t>The following documents are attached to and made a condition of this Bid.</w:t>
      </w:r>
    </w:p>
    <w:p w:rsidR="006623AE" w:rsidRDefault="005D5E16">
      <w:pPr>
        <w:pStyle w:val="BodyText"/>
        <w:spacing w:before="9"/>
        <w:ind w:left="1460" w:firstLine="0"/>
      </w:pPr>
      <w:r>
        <w:t>Bid security.</w:t>
      </w:r>
    </w:p>
    <w:p w:rsidR="006623AE" w:rsidRDefault="005D5E16">
      <w:pPr>
        <w:pStyle w:val="BodyText"/>
        <w:spacing w:before="6" w:line="242" w:lineRule="auto"/>
        <w:ind w:left="1460" w:right="502" w:firstLine="0"/>
      </w:pPr>
      <w:r>
        <w:t>Listing of Mechanical, Plumbing, Electrical and Roofing Subcontractors, if required. The undersigned acknowledges receipt of and inclusion as a part of the Contract Documents the following addenda:</w:t>
      </w:r>
    </w:p>
    <w:p w:rsidR="006623AE" w:rsidRDefault="005D5E16">
      <w:pPr>
        <w:pStyle w:val="BodyText"/>
        <w:tabs>
          <w:tab w:val="left" w:pos="5845"/>
        </w:tabs>
        <w:spacing w:before="7" w:line="247" w:lineRule="auto"/>
        <w:ind w:left="1460" w:right="3732" w:firstLine="0"/>
        <w:jc w:val="both"/>
        <w:rPr>
          <w:rFonts w:ascii="Times New Roman"/>
        </w:rPr>
      </w:pPr>
      <w:r>
        <w:t>Dated:</w:t>
      </w:r>
      <w:r>
        <w:rPr>
          <w:rFonts w:ascii="Times New Roman"/>
          <w:u w:val="single"/>
        </w:rPr>
        <w:tab/>
      </w:r>
      <w:r>
        <w:rPr>
          <w:rFonts w:ascii="Times New Roman"/>
        </w:rPr>
        <w:t xml:space="preserve"> </w:t>
      </w:r>
      <w:r>
        <w:t>Dated:</w:t>
      </w:r>
      <w:r>
        <w:rPr>
          <w:rFonts w:ascii="Times New Roman"/>
          <w:u w:val="single"/>
        </w:rPr>
        <w:tab/>
      </w:r>
      <w:r>
        <w:rPr>
          <w:rFonts w:ascii="Times New Roman"/>
        </w:rPr>
        <w:t xml:space="preserve"> </w:t>
      </w:r>
      <w:r>
        <w:t>Dated:</w:t>
      </w:r>
      <w:r>
        <w:rPr>
          <w:rFonts w:ascii="Times New Roman"/>
          <w:u w:val="single"/>
        </w:rPr>
        <w:tab/>
      </w:r>
      <w:r>
        <w:rPr>
          <w:rFonts w:ascii="Times New Roman"/>
        </w:rPr>
        <w:t xml:space="preserve"> </w:t>
      </w:r>
      <w:r>
        <w:t>Dated:</w:t>
      </w:r>
      <w:r>
        <w:rPr>
          <w:rFonts w:ascii="Times New Roman"/>
          <w:u w:val="single"/>
        </w:rPr>
        <w:t xml:space="preserve"> </w:t>
      </w:r>
      <w:r>
        <w:rPr>
          <w:rFonts w:ascii="Times New Roman"/>
          <w:u w:val="single"/>
        </w:rPr>
        <w:tab/>
      </w:r>
    </w:p>
    <w:p w:rsidR="006623AE" w:rsidRDefault="006623AE">
      <w:pPr>
        <w:spacing w:line="247" w:lineRule="auto"/>
        <w:jc w:val="both"/>
        <w:rPr>
          <w:rFonts w:ascii="Times New Roman"/>
        </w:rPr>
        <w:sectPr w:rsidR="006623AE">
          <w:footerReference w:type="default" r:id="rId18"/>
          <w:pgSz w:w="12240" w:h="15840"/>
          <w:pgMar w:top="1440" w:right="1320" w:bottom="1140" w:left="1340" w:header="0" w:footer="944" w:gutter="0"/>
          <w:pgNumType w:start="2"/>
          <w:cols w:space="720"/>
        </w:sectPr>
      </w:pPr>
    </w:p>
    <w:p w:rsidR="006623AE" w:rsidRDefault="005D5E16">
      <w:pPr>
        <w:pStyle w:val="Heading1"/>
        <w:spacing w:before="82"/>
        <w:ind w:firstLine="0"/>
      </w:pPr>
      <w:r>
        <w:t>LISTING OF MECHANICAL, PLUMBING, ELECTRICAL AND ROOFING SUBCONTRACTORS</w:t>
      </w:r>
    </w:p>
    <w:p w:rsidR="006623AE" w:rsidRDefault="005D5E16">
      <w:pPr>
        <w:pStyle w:val="BodyText"/>
        <w:spacing w:before="81"/>
        <w:ind w:right="185" w:firstLine="0"/>
      </w:pPr>
      <w:r>
        <w:t xml:space="preserve">ALL MECHANICAL, PLUMBING, ELECTRICAL AND ROOFING SUBCONTRACTORS SHALL BE LISTED REGARDLESS OF QUALIFICATIONS, LICENSURES OR </w:t>
      </w:r>
      <w:r>
        <w:rPr>
          <w:spacing w:val="2"/>
        </w:rPr>
        <w:t xml:space="preserve">WORK </w:t>
      </w:r>
      <w:r>
        <w:t>AMOUNT. BIDDERS SHOULD CONSULT THE PROJECT MANUAL ON HOW TO FILL OUT THIS FORM. FAILURE TO NAME THE SUBCONTRACTOR IN THE SPACE PROVIDED SHALL CAUSE</w:t>
      </w:r>
      <w:r>
        <w:rPr>
          <w:spacing w:val="-6"/>
        </w:rPr>
        <w:t xml:space="preserve"> </w:t>
      </w:r>
      <w:r>
        <w:t>THE</w:t>
      </w:r>
      <w:r>
        <w:rPr>
          <w:spacing w:val="-6"/>
        </w:rPr>
        <w:t xml:space="preserve"> </w:t>
      </w:r>
      <w:r>
        <w:t>BID</w:t>
      </w:r>
      <w:r>
        <w:rPr>
          <w:spacing w:val="-4"/>
        </w:rPr>
        <w:t xml:space="preserve"> </w:t>
      </w:r>
      <w:r>
        <w:t>TO</w:t>
      </w:r>
      <w:r>
        <w:rPr>
          <w:spacing w:val="-4"/>
        </w:rPr>
        <w:t xml:space="preserve"> </w:t>
      </w:r>
      <w:r>
        <w:t>BE</w:t>
      </w:r>
      <w:r>
        <w:rPr>
          <w:spacing w:val="-6"/>
        </w:rPr>
        <w:t xml:space="preserve"> </w:t>
      </w:r>
      <w:r>
        <w:t>DECLARED</w:t>
      </w:r>
      <w:r>
        <w:rPr>
          <w:spacing w:val="-5"/>
        </w:rPr>
        <w:t xml:space="preserve"> </w:t>
      </w:r>
      <w:r>
        <w:t>NON-RESPONSIVE</w:t>
      </w:r>
      <w:r>
        <w:rPr>
          <w:spacing w:val="-6"/>
        </w:rPr>
        <w:t xml:space="preserve"> </w:t>
      </w:r>
      <w:r>
        <w:t>AND</w:t>
      </w:r>
      <w:r>
        <w:rPr>
          <w:spacing w:val="-5"/>
        </w:rPr>
        <w:t xml:space="preserve"> </w:t>
      </w:r>
      <w:r>
        <w:t>THE</w:t>
      </w:r>
      <w:r>
        <w:rPr>
          <w:spacing w:val="-6"/>
        </w:rPr>
        <w:t xml:space="preserve"> </w:t>
      </w:r>
      <w:r>
        <w:t>BID</w:t>
      </w:r>
      <w:r>
        <w:rPr>
          <w:spacing w:val="-4"/>
        </w:rPr>
        <w:t xml:space="preserve"> </w:t>
      </w:r>
      <w:r>
        <w:t>WILL</w:t>
      </w:r>
      <w:r>
        <w:rPr>
          <w:spacing w:val="-5"/>
        </w:rPr>
        <w:t xml:space="preserve"> </w:t>
      </w:r>
      <w:r>
        <w:t>NOT</w:t>
      </w:r>
      <w:r>
        <w:rPr>
          <w:spacing w:val="-2"/>
        </w:rPr>
        <w:t xml:space="preserve"> </w:t>
      </w:r>
      <w:r>
        <w:t>RECEIVE CONSIDERATION.</w:t>
      </w:r>
    </w:p>
    <w:p w:rsidR="006623AE" w:rsidRDefault="005D5E16">
      <w:pPr>
        <w:pStyle w:val="BodyText"/>
        <w:spacing w:before="75"/>
        <w:ind w:firstLine="0"/>
      </w:pPr>
      <w:r>
        <w:t>Indicate the Name(s) of each entity performing the listed work:</w:t>
      </w:r>
    </w:p>
    <w:p w:rsidR="006623AE" w:rsidRDefault="005D5E16">
      <w:pPr>
        <w:pStyle w:val="BodyText"/>
        <w:tabs>
          <w:tab w:val="left" w:pos="8950"/>
        </w:tabs>
        <w:spacing w:before="9"/>
        <w:ind w:left="1460" w:firstLine="0"/>
        <w:rPr>
          <w:rFonts w:ascii="Times New Roman"/>
        </w:rPr>
      </w:pPr>
      <w:r>
        <w:t>MECHANICAL: (Indicative of</w:t>
      </w:r>
      <w:r>
        <w:rPr>
          <w:spacing w:val="-36"/>
        </w:rPr>
        <w:t xml:space="preserve"> </w:t>
      </w:r>
      <w:r>
        <w:t>HVACR)</w:t>
      </w:r>
      <w:r>
        <w:rPr>
          <w:rFonts w:ascii="Times New Roman"/>
          <w:u w:val="single"/>
        </w:rPr>
        <w:t xml:space="preserve"> </w:t>
      </w:r>
      <w:r>
        <w:rPr>
          <w:rFonts w:ascii="Times New Roman"/>
          <w:u w:val="single"/>
        </w:rPr>
        <w:tab/>
      </w:r>
    </w:p>
    <w:p w:rsidR="006623AE" w:rsidRDefault="005D5E16">
      <w:pPr>
        <w:pStyle w:val="BodyText"/>
        <w:tabs>
          <w:tab w:val="left" w:pos="6286"/>
          <w:tab w:val="left" w:pos="7093"/>
        </w:tabs>
        <w:spacing w:before="6"/>
        <w:ind w:left="1880" w:firstLine="0"/>
        <w:rPr>
          <w:rFonts w:ascii="Times New Roman"/>
        </w:rPr>
      </w:pPr>
      <w:r>
        <w:t>Is the amount of work $20,000.00 or</w:t>
      </w:r>
      <w:r>
        <w:rPr>
          <w:spacing w:val="-18"/>
        </w:rPr>
        <w:t xml:space="preserve"> </w:t>
      </w:r>
      <w:r>
        <w:t>over:</w:t>
      </w:r>
      <w:r>
        <w:rPr>
          <w:spacing w:val="49"/>
        </w:rPr>
        <w:t xml:space="preserve"> </w:t>
      </w:r>
      <w:r>
        <w:t>Yes</w:t>
      </w:r>
      <w:r>
        <w:rPr>
          <w:rFonts w:ascii="Times New Roman"/>
          <w:u w:val="single"/>
        </w:rPr>
        <w:tab/>
      </w:r>
      <w:r>
        <w:t>No</w:t>
      </w:r>
      <w:r>
        <w:rPr>
          <w:spacing w:val="-1"/>
        </w:rPr>
        <w:t xml:space="preserve"> </w:t>
      </w:r>
      <w:r>
        <w:rPr>
          <w:rFonts w:ascii="Times New Roman"/>
          <w:u w:val="single"/>
        </w:rPr>
        <w:t xml:space="preserve"> </w:t>
      </w:r>
      <w:r>
        <w:rPr>
          <w:rFonts w:ascii="Times New Roman"/>
          <w:u w:val="single"/>
        </w:rPr>
        <w:tab/>
      </w:r>
    </w:p>
    <w:p w:rsidR="006623AE" w:rsidRDefault="005D5E16">
      <w:pPr>
        <w:pStyle w:val="BodyText"/>
        <w:tabs>
          <w:tab w:val="left" w:pos="8245"/>
        </w:tabs>
        <w:spacing w:before="6"/>
        <w:ind w:left="1880" w:firstLine="0"/>
        <w:rPr>
          <w:rFonts w:ascii="Times New Roman"/>
        </w:rPr>
      </w:pPr>
      <w:r>
        <w:t>Arkansas License</w:t>
      </w:r>
      <w:r>
        <w:rPr>
          <w:spacing w:val="-12"/>
        </w:rPr>
        <w:t xml:space="preserve"> </w:t>
      </w:r>
      <w:r>
        <w:t>Number:</w:t>
      </w:r>
      <w:r>
        <w:rPr>
          <w:spacing w:val="-2"/>
        </w:rPr>
        <w:t xml:space="preserve"> </w:t>
      </w:r>
      <w:r>
        <w:rPr>
          <w:rFonts w:ascii="Times New Roman"/>
          <w:u w:val="single"/>
        </w:rPr>
        <w:t xml:space="preserve"> </w:t>
      </w:r>
      <w:r>
        <w:rPr>
          <w:rFonts w:ascii="Times New Roman"/>
          <w:u w:val="single"/>
        </w:rPr>
        <w:tab/>
      </w:r>
    </w:p>
    <w:p w:rsidR="006623AE" w:rsidRDefault="006623AE">
      <w:pPr>
        <w:pStyle w:val="BodyText"/>
        <w:spacing w:before="3"/>
        <w:ind w:left="0" w:firstLine="0"/>
        <w:rPr>
          <w:rFonts w:ascii="Times New Roman"/>
          <w:sz w:val="13"/>
        </w:rPr>
      </w:pPr>
    </w:p>
    <w:p w:rsidR="006623AE" w:rsidRDefault="005D5E16">
      <w:pPr>
        <w:pStyle w:val="BodyText"/>
        <w:tabs>
          <w:tab w:val="left" w:pos="8893"/>
        </w:tabs>
        <w:spacing w:before="94"/>
        <w:ind w:left="1460" w:firstLine="0"/>
        <w:rPr>
          <w:rFonts w:ascii="Times New Roman"/>
        </w:rPr>
      </w:pPr>
      <w:r>
        <w:t>PLUMBING:</w:t>
      </w:r>
      <w:r>
        <w:rPr>
          <w:rFonts w:ascii="Times New Roman"/>
          <w:u w:val="single"/>
        </w:rPr>
        <w:t xml:space="preserve"> </w:t>
      </w:r>
      <w:r>
        <w:rPr>
          <w:rFonts w:ascii="Times New Roman"/>
          <w:u w:val="single"/>
        </w:rPr>
        <w:tab/>
      </w:r>
    </w:p>
    <w:p w:rsidR="006623AE" w:rsidRDefault="005D5E16">
      <w:pPr>
        <w:pStyle w:val="BodyText"/>
        <w:tabs>
          <w:tab w:val="left" w:pos="6397"/>
          <w:tab w:val="left" w:pos="7203"/>
        </w:tabs>
        <w:spacing w:before="7"/>
        <w:ind w:left="1880" w:firstLine="0"/>
        <w:rPr>
          <w:rFonts w:ascii="Times New Roman"/>
        </w:rPr>
      </w:pPr>
      <w:r>
        <w:t>Is the amount of work $20,000.00 or</w:t>
      </w:r>
      <w:r>
        <w:rPr>
          <w:spacing w:val="-17"/>
        </w:rPr>
        <w:t xml:space="preserve"> </w:t>
      </w:r>
      <w:r>
        <w:t>over:</w:t>
      </w:r>
      <w:r>
        <w:rPr>
          <w:spacing w:val="49"/>
        </w:rPr>
        <w:t xml:space="preserve"> </w:t>
      </w:r>
      <w:r>
        <w:t>Yes</w:t>
      </w:r>
      <w:r>
        <w:rPr>
          <w:rFonts w:ascii="Times New Roman"/>
          <w:u w:val="single"/>
        </w:rPr>
        <w:tab/>
      </w:r>
      <w:r>
        <w:t>No</w:t>
      </w:r>
      <w:r>
        <w:rPr>
          <w:spacing w:val="-2"/>
        </w:rPr>
        <w:t xml:space="preserve"> </w:t>
      </w:r>
      <w:r>
        <w:rPr>
          <w:rFonts w:ascii="Times New Roman"/>
          <w:u w:val="single"/>
        </w:rPr>
        <w:t xml:space="preserve"> </w:t>
      </w:r>
      <w:r>
        <w:rPr>
          <w:rFonts w:ascii="Times New Roman"/>
          <w:u w:val="single"/>
        </w:rPr>
        <w:tab/>
      </w:r>
    </w:p>
    <w:p w:rsidR="006623AE" w:rsidRDefault="005D5E16">
      <w:pPr>
        <w:pStyle w:val="BodyText"/>
        <w:tabs>
          <w:tab w:val="left" w:pos="9294"/>
        </w:tabs>
        <w:spacing w:before="10"/>
        <w:ind w:left="1880" w:firstLine="0"/>
        <w:rPr>
          <w:rFonts w:ascii="Times New Roman"/>
        </w:rPr>
      </w:pPr>
      <w:r>
        <w:t>Arkansas License</w:t>
      </w:r>
      <w:r>
        <w:rPr>
          <w:spacing w:val="-13"/>
        </w:rPr>
        <w:t xml:space="preserve"> </w:t>
      </w:r>
      <w:r>
        <w:t>Number:</w:t>
      </w:r>
      <w:r>
        <w:rPr>
          <w:rFonts w:ascii="Times New Roman"/>
          <w:u w:val="single"/>
        </w:rPr>
        <w:t xml:space="preserve"> </w:t>
      </w:r>
      <w:r>
        <w:rPr>
          <w:rFonts w:ascii="Times New Roman"/>
          <w:u w:val="single"/>
        </w:rPr>
        <w:tab/>
      </w:r>
    </w:p>
    <w:p w:rsidR="006623AE" w:rsidRDefault="006623AE">
      <w:pPr>
        <w:pStyle w:val="BodyText"/>
        <w:spacing w:before="1"/>
        <w:ind w:left="0" w:firstLine="0"/>
        <w:rPr>
          <w:rFonts w:ascii="Times New Roman"/>
          <w:sz w:val="13"/>
        </w:rPr>
      </w:pPr>
    </w:p>
    <w:p w:rsidR="006623AE" w:rsidRDefault="005D5E16">
      <w:pPr>
        <w:pStyle w:val="BodyText"/>
        <w:tabs>
          <w:tab w:val="left" w:pos="8955"/>
        </w:tabs>
        <w:spacing w:before="93"/>
        <w:ind w:left="1460" w:firstLine="0"/>
        <w:rPr>
          <w:rFonts w:ascii="Times New Roman"/>
        </w:rPr>
      </w:pPr>
      <w:r>
        <w:t>ELECTRICAL:</w:t>
      </w:r>
      <w:r>
        <w:rPr>
          <w:spacing w:val="-11"/>
        </w:rPr>
        <w:t xml:space="preserve"> </w:t>
      </w:r>
      <w:r>
        <w:t>(Indicative</w:t>
      </w:r>
      <w:r>
        <w:rPr>
          <w:spacing w:val="-11"/>
        </w:rPr>
        <w:t xml:space="preserve"> </w:t>
      </w:r>
      <w:r>
        <w:t>of</w:t>
      </w:r>
      <w:r>
        <w:rPr>
          <w:spacing w:val="-9"/>
        </w:rPr>
        <w:t xml:space="preserve"> </w:t>
      </w:r>
      <w:r>
        <w:t>wiring</w:t>
      </w:r>
      <w:r>
        <w:rPr>
          <w:spacing w:val="-10"/>
        </w:rPr>
        <w:t xml:space="preserve"> </w:t>
      </w:r>
      <w:r>
        <w:t>and</w:t>
      </w:r>
      <w:r>
        <w:rPr>
          <w:spacing w:val="-10"/>
        </w:rPr>
        <w:t xml:space="preserve"> </w:t>
      </w:r>
      <w:r>
        <w:t>illuminating</w:t>
      </w:r>
      <w:r>
        <w:rPr>
          <w:spacing w:val="-10"/>
        </w:rPr>
        <w:t xml:space="preserve"> </w:t>
      </w:r>
      <w:r>
        <w:t>fixtures)</w:t>
      </w:r>
      <w:r>
        <w:rPr>
          <w:rFonts w:ascii="Times New Roman"/>
          <w:u w:val="single"/>
        </w:rPr>
        <w:t xml:space="preserve"> </w:t>
      </w:r>
      <w:r>
        <w:rPr>
          <w:rFonts w:ascii="Times New Roman"/>
          <w:u w:val="single"/>
        </w:rPr>
        <w:tab/>
      </w:r>
    </w:p>
    <w:p w:rsidR="006623AE" w:rsidRDefault="005D5E16">
      <w:pPr>
        <w:pStyle w:val="BodyText"/>
        <w:tabs>
          <w:tab w:val="left" w:pos="6507"/>
          <w:tab w:val="left" w:pos="7534"/>
        </w:tabs>
        <w:spacing w:before="9"/>
        <w:ind w:left="1880" w:firstLine="0"/>
        <w:rPr>
          <w:rFonts w:ascii="Times New Roman"/>
        </w:rPr>
      </w:pPr>
      <w:r>
        <w:t>Is the amount of work $20,000.00 or</w:t>
      </w:r>
      <w:r>
        <w:rPr>
          <w:spacing w:val="-15"/>
        </w:rPr>
        <w:t xml:space="preserve"> </w:t>
      </w:r>
      <w:r>
        <w:t>over:</w:t>
      </w:r>
      <w:r>
        <w:rPr>
          <w:spacing w:val="49"/>
        </w:rPr>
        <w:t xml:space="preserve"> </w:t>
      </w:r>
      <w:r>
        <w:t>Yes</w:t>
      </w:r>
      <w:r>
        <w:rPr>
          <w:rFonts w:ascii="Times New Roman"/>
          <w:u w:val="single"/>
        </w:rPr>
        <w:tab/>
      </w:r>
      <w:r>
        <w:t>No</w:t>
      </w:r>
      <w:r>
        <w:rPr>
          <w:spacing w:val="-1"/>
        </w:rPr>
        <w:t xml:space="preserve"> </w:t>
      </w:r>
      <w:r>
        <w:rPr>
          <w:rFonts w:ascii="Times New Roman"/>
          <w:u w:val="single"/>
        </w:rPr>
        <w:t xml:space="preserve"> </w:t>
      </w:r>
      <w:r>
        <w:rPr>
          <w:rFonts w:ascii="Times New Roman"/>
          <w:u w:val="single"/>
        </w:rPr>
        <w:tab/>
      </w:r>
    </w:p>
    <w:p w:rsidR="006623AE" w:rsidRDefault="005D5E16">
      <w:pPr>
        <w:pStyle w:val="BodyText"/>
        <w:tabs>
          <w:tab w:val="left" w:pos="8521"/>
        </w:tabs>
        <w:spacing w:before="6"/>
        <w:ind w:left="1880" w:firstLine="0"/>
        <w:rPr>
          <w:rFonts w:ascii="Times New Roman"/>
        </w:rPr>
      </w:pPr>
      <w:r>
        <w:t>Arkansas License</w:t>
      </w:r>
      <w:r>
        <w:rPr>
          <w:spacing w:val="-13"/>
        </w:rPr>
        <w:t xml:space="preserve"> </w:t>
      </w:r>
      <w:r>
        <w:t>Number:</w:t>
      </w:r>
      <w:r>
        <w:rPr>
          <w:rFonts w:ascii="Times New Roman"/>
          <w:u w:val="single"/>
        </w:rPr>
        <w:t xml:space="preserve"> </w:t>
      </w:r>
      <w:r>
        <w:rPr>
          <w:rFonts w:ascii="Times New Roman"/>
          <w:u w:val="single"/>
        </w:rPr>
        <w:tab/>
      </w:r>
    </w:p>
    <w:p w:rsidR="006623AE" w:rsidRDefault="006623AE">
      <w:pPr>
        <w:pStyle w:val="BodyText"/>
        <w:spacing w:before="3"/>
        <w:ind w:left="0" w:firstLine="0"/>
        <w:rPr>
          <w:rFonts w:ascii="Times New Roman"/>
          <w:sz w:val="13"/>
        </w:rPr>
      </w:pPr>
    </w:p>
    <w:p w:rsidR="006623AE" w:rsidRDefault="005D5E16">
      <w:pPr>
        <w:pStyle w:val="BodyText"/>
        <w:tabs>
          <w:tab w:val="left" w:pos="6618"/>
          <w:tab w:val="left" w:pos="7590"/>
          <w:tab w:val="left" w:pos="9471"/>
        </w:tabs>
        <w:spacing w:before="94" w:line="247" w:lineRule="auto"/>
        <w:ind w:left="1880" w:right="146"/>
        <w:rPr>
          <w:rFonts w:ascii="Times New Roman"/>
        </w:rPr>
      </w:pPr>
      <w:r>
        <w:t>ROOFING</w:t>
      </w:r>
      <w:r>
        <w:rPr>
          <w:spacing w:val="-9"/>
        </w:rPr>
        <w:t xml:space="preserve"> </w:t>
      </w:r>
      <w:r>
        <w:t>AND</w:t>
      </w:r>
      <w:r>
        <w:rPr>
          <w:spacing w:val="-9"/>
        </w:rPr>
        <w:t xml:space="preserve"> </w:t>
      </w:r>
      <w:r>
        <w:t>SHEETMETAL:</w:t>
      </w:r>
      <w:r>
        <w:rPr>
          <w:spacing w:val="-10"/>
        </w:rPr>
        <w:t xml:space="preserve"> </w:t>
      </w:r>
      <w:r>
        <w:t>(Indicative</w:t>
      </w:r>
      <w:r>
        <w:rPr>
          <w:spacing w:val="-9"/>
        </w:rPr>
        <w:t xml:space="preserve"> </w:t>
      </w:r>
      <w:r>
        <w:t>of</w:t>
      </w:r>
      <w:r>
        <w:rPr>
          <w:spacing w:val="-8"/>
        </w:rPr>
        <w:t xml:space="preserve"> </w:t>
      </w:r>
      <w:r>
        <w:t>roofing</w:t>
      </w:r>
      <w:r>
        <w:rPr>
          <w:spacing w:val="-9"/>
        </w:rPr>
        <w:t xml:space="preserve"> </w:t>
      </w:r>
      <w:r>
        <w:t>applications)</w:t>
      </w:r>
      <w:r>
        <w:rPr>
          <w:rFonts w:ascii="Times New Roman"/>
          <w:u w:val="single"/>
        </w:rPr>
        <w:t xml:space="preserve"> </w:t>
      </w:r>
      <w:r>
        <w:rPr>
          <w:rFonts w:ascii="Times New Roman"/>
          <w:u w:val="single"/>
        </w:rPr>
        <w:tab/>
      </w:r>
      <w:r>
        <w:rPr>
          <w:rFonts w:ascii="Times New Roman"/>
          <w:u w:val="single"/>
        </w:rPr>
        <w:tab/>
      </w:r>
      <w:r>
        <w:rPr>
          <w:rFonts w:ascii="Times New Roman"/>
        </w:rPr>
        <w:t xml:space="preserve"> </w:t>
      </w:r>
      <w:r>
        <w:t>Is the amount of work $20,000.00 or</w:t>
      </w:r>
      <w:r>
        <w:rPr>
          <w:spacing w:val="-25"/>
        </w:rPr>
        <w:t xml:space="preserve"> </w:t>
      </w:r>
      <w:r>
        <w:t>over:</w:t>
      </w:r>
      <w:r>
        <w:rPr>
          <w:spacing w:val="47"/>
        </w:rPr>
        <w:t xml:space="preserve"> </w:t>
      </w:r>
      <w:r>
        <w:t>Yes</w:t>
      </w:r>
      <w:r>
        <w:rPr>
          <w:rFonts w:ascii="Times New Roman"/>
          <w:u w:val="single"/>
        </w:rPr>
        <w:t xml:space="preserve"> </w:t>
      </w:r>
      <w:r>
        <w:rPr>
          <w:rFonts w:ascii="Times New Roman"/>
          <w:u w:val="single"/>
        </w:rPr>
        <w:tab/>
      </w:r>
      <w:r>
        <w:t>No</w:t>
      </w:r>
      <w:r>
        <w:rPr>
          <w:rFonts w:ascii="Times New Roman"/>
          <w:u w:val="single"/>
        </w:rPr>
        <w:t xml:space="preserve"> </w:t>
      </w:r>
      <w:r>
        <w:rPr>
          <w:rFonts w:ascii="Times New Roman"/>
          <w:u w:val="single"/>
        </w:rPr>
        <w:tab/>
      </w:r>
    </w:p>
    <w:p w:rsidR="006623AE" w:rsidRDefault="005D5E16">
      <w:pPr>
        <w:pStyle w:val="BodyText"/>
        <w:tabs>
          <w:tab w:val="left" w:pos="8576"/>
        </w:tabs>
        <w:spacing w:before="0"/>
        <w:ind w:left="1880" w:firstLine="0"/>
        <w:rPr>
          <w:rFonts w:ascii="Times New Roman"/>
        </w:rPr>
      </w:pPr>
      <w:r>
        <w:t>Arkansas License</w:t>
      </w:r>
      <w:r>
        <w:rPr>
          <w:spacing w:val="-12"/>
        </w:rPr>
        <w:t xml:space="preserve"> </w:t>
      </w:r>
      <w:r>
        <w:t>Number:</w:t>
      </w:r>
      <w:r>
        <w:rPr>
          <w:spacing w:val="-2"/>
        </w:rPr>
        <w:t xml:space="preserve"> </w:t>
      </w:r>
      <w:r>
        <w:rPr>
          <w:rFonts w:ascii="Times New Roman"/>
          <w:u w:val="single"/>
        </w:rPr>
        <w:t xml:space="preserve"> </w:t>
      </w:r>
      <w:r>
        <w:rPr>
          <w:rFonts w:ascii="Times New Roman"/>
          <w:u w:val="single"/>
        </w:rPr>
        <w:tab/>
      </w:r>
    </w:p>
    <w:p w:rsidR="006623AE" w:rsidRDefault="006623AE">
      <w:pPr>
        <w:pStyle w:val="BodyText"/>
        <w:spacing w:before="0"/>
        <w:ind w:left="0" w:firstLine="0"/>
        <w:rPr>
          <w:rFonts w:ascii="Times New Roman"/>
        </w:rPr>
      </w:pPr>
    </w:p>
    <w:p w:rsidR="006623AE" w:rsidRDefault="006623AE">
      <w:pPr>
        <w:pStyle w:val="BodyText"/>
        <w:spacing w:before="2"/>
        <w:ind w:left="0" w:firstLine="0"/>
        <w:rPr>
          <w:rFonts w:ascii="Times New Roman"/>
        </w:rPr>
      </w:pPr>
    </w:p>
    <w:p w:rsidR="006623AE" w:rsidRDefault="005D5E16">
      <w:pPr>
        <w:pStyle w:val="BodyText"/>
        <w:spacing w:before="93"/>
        <w:ind w:firstLine="0"/>
      </w:pPr>
      <w:r>
        <w:t>Respectfully Submitted:</w:t>
      </w:r>
    </w:p>
    <w:p w:rsidR="006623AE" w:rsidRDefault="006623AE">
      <w:pPr>
        <w:pStyle w:val="BodyText"/>
        <w:spacing w:before="0"/>
        <w:ind w:left="0" w:firstLine="0"/>
        <w:rPr>
          <w:sz w:val="22"/>
        </w:rPr>
      </w:pPr>
    </w:p>
    <w:p w:rsidR="006623AE" w:rsidRDefault="006623AE">
      <w:pPr>
        <w:pStyle w:val="BodyText"/>
        <w:spacing w:before="0"/>
        <w:ind w:left="0" w:firstLine="0"/>
        <w:rPr>
          <w:sz w:val="22"/>
        </w:rPr>
      </w:pPr>
    </w:p>
    <w:p w:rsidR="006623AE" w:rsidRDefault="005D5E16">
      <w:pPr>
        <w:pStyle w:val="BodyText"/>
        <w:tabs>
          <w:tab w:val="left" w:pos="9498"/>
        </w:tabs>
        <w:spacing w:before="187"/>
        <w:ind w:right="119" w:firstLine="0"/>
      </w:pPr>
      <w:r>
        <w:t>Name</w:t>
      </w:r>
      <w:r>
        <w:rPr>
          <w:spacing w:val="-7"/>
        </w:rPr>
        <w:t xml:space="preserve"> </w:t>
      </w:r>
      <w:r>
        <w:t>of</w:t>
      </w:r>
      <w:r>
        <w:rPr>
          <w:spacing w:val="-4"/>
        </w:rPr>
        <w:t xml:space="preserve"> </w:t>
      </w:r>
      <w:r>
        <w:t>Bidder</w:t>
      </w:r>
      <w:r>
        <w:rPr>
          <w:rFonts w:ascii="Times New Roman"/>
          <w:w w:val="99"/>
          <w:u w:val="single"/>
        </w:rPr>
        <w:t xml:space="preserve"> </w:t>
      </w:r>
      <w:r>
        <w:rPr>
          <w:rFonts w:ascii="Times New Roman"/>
          <w:w w:val="99"/>
          <w:u w:val="single"/>
        </w:rPr>
        <w:tab/>
      </w:r>
      <w:r>
        <w:rPr>
          <w:rFonts w:ascii="Times New Roman"/>
          <w:w w:val="99"/>
        </w:rPr>
        <w:t xml:space="preserve"> </w:t>
      </w:r>
      <w:r>
        <w:t>(Typed or</w:t>
      </w:r>
      <w:r>
        <w:rPr>
          <w:spacing w:val="-21"/>
        </w:rPr>
        <w:t xml:space="preserve"> </w:t>
      </w:r>
      <w:r>
        <w:t>Printed)</w:t>
      </w:r>
    </w:p>
    <w:p w:rsidR="006623AE" w:rsidRDefault="005D5E16">
      <w:pPr>
        <w:pStyle w:val="BodyText"/>
        <w:tabs>
          <w:tab w:val="left" w:pos="9506"/>
        </w:tabs>
        <w:spacing w:before="75"/>
        <w:ind w:firstLine="0"/>
        <w:rPr>
          <w:rFonts w:ascii="Times New Roman"/>
        </w:rPr>
      </w:pPr>
      <w:r>
        <w:t>Address</w:t>
      </w:r>
      <w:r>
        <w:rPr>
          <w:rFonts w:ascii="Times New Roman"/>
          <w:u w:val="single"/>
        </w:rPr>
        <w:t xml:space="preserve"> </w:t>
      </w:r>
      <w:r>
        <w:rPr>
          <w:rFonts w:ascii="Times New Roman"/>
          <w:u w:val="single"/>
        </w:rPr>
        <w:tab/>
      </w:r>
    </w:p>
    <w:p w:rsidR="006623AE" w:rsidRDefault="006623AE">
      <w:pPr>
        <w:pStyle w:val="BodyText"/>
        <w:spacing w:before="0"/>
        <w:ind w:left="0" w:firstLine="0"/>
        <w:rPr>
          <w:rFonts w:ascii="Times New Roman"/>
        </w:rPr>
      </w:pPr>
    </w:p>
    <w:p w:rsidR="006623AE" w:rsidRDefault="006623AE">
      <w:pPr>
        <w:pStyle w:val="BodyText"/>
        <w:spacing w:before="4"/>
        <w:ind w:left="0" w:firstLine="0"/>
        <w:rPr>
          <w:rFonts w:ascii="Times New Roman"/>
          <w:sz w:val="25"/>
        </w:rPr>
      </w:pPr>
    </w:p>
    <w:p w:rsidR="006623AE" w:rsidRDefault="005D5E16">
      <w:pPr>
        <w:pStyle w:val="BodyText"/>
        <w:tabs>
          <w:tab w:val="left" w:pos="9422"/>
        </w:tabs>
        <w:spacing w:before="94" w:line="229" w:lineRule="exact"/>
        <w:ind w:firstLine="0"/>
        <w:jc w:val="both"/>
        <w:rPr>
          <w:rFonts w:ascii="Times New Roman"/>
        </w:rPr>
      </w:pPr>
      <w:r>
        <w:rPr>
          <w:spacing w:val="-3"/>
        </w:rPr>
        <w:t>BY:</w:t>
      </w:r>
      <w:r>
        <w:rPr>
          <w:rFonts w:ascii="Times New Roman"/>
          <w:u w:val="single"/>
        </w:rPr>
        <w:t xml:space="preserve"> </w:t>
      </w:r>
      <w:r>
        <w:rPr>
          <w:rFonts w:ascii="Times New Roman"/>
          <w:u w:val="single"/>
        </w:rPr>
        <w:tab/>
      </w:r>
    </w:p>
    <w:p w:rsidR="006623AE" w:rsidRDefault="005D5E16">
      <w:pPr>
        <w:pStyle w:val="BodyText"/>
        <w:spacing w:before="0" w:line="229" w:lineRule="exact"/>
        <w:ind w:firstLine="0"/>
        <w:jc w:val="both"/>
      </w:pPr>
      <w:r>
        <w:t>_       (Signature and Title)</w:t>
      </w:r>
    </w:p>
    <w:p w:rsidR="006623AE" w:rsidRDefault="006623AE">
      <w:pPr>
        <w:pStyle w:val="BodyText"/>
        <w:spacing w:before="0"/>
        <w:ind w:left="0" w:firstLine="0"/>
        <w:rPr>
          <w:sz w:val="22"/>
        </w:rPr>
      </w:pPr>
    </w:p>
    <w:p w:rsidR="006623AE" w:rsidRDefault="005D5E16">
      <w:pPr>
        <w:pStyle w:val="BodyText"/>
        <w:tabs>
          <w:tab w:val="left" w:pos="4585"/>
          <w:tab w:val="left" w:pos="9105"/>
          <w:tab w:val="left" w:pos="9150"/>
        </w:tabs>
        <w:spacing w:before="132" w:line="321" w:lineRule="auto"/>
        <w:ind w:right="438" w:firstLine="0"/>
        <w:jc w:val="both"/>
        <w:rPr>
          <w:rFonts w:ascii="Times New Roman"/>
        </w:rPr>
      </w:pPr>
      <w:r>
        <w:t>Contractor's License Number or Contractor's</w:t>
      </w:r>
      <w:r>
        <w:rPr>
          <w:spacing w:val="-36"/>
        </w:rPr>
        <w:t xml:space="preserve"> </w:t>
      </w:r>
      <w:r>
        <w:t>(Joint</w:t>
      </w:r>
      <w:r>
        <w:rPr>
          <w:spacing w:val="-9"/>
        </w:rPr>
        <w:t xml:space="preserve"> </w:t>
      </w:r>
      <w:r>
        <w:t>Venture)</w:t>
      </w:r>
      <w:r>
        <w:rPr>
          <w:rFonts w:ascii="Times New Roman"/>
          <w:w w:val="99"/>
          <w:u w:val="single"/>
        </w:rPr>
        <w:t xml:space="preserve"> </w:t>
      </w:r>
      <w:r>
        <w:rPr>
          <w:rFonts w:ascii="Times New Roman"/>
          <w:w w:val="99"/>
          <w:u w:val="single"/>
        </w:rPr>
        <w:tab/>
      </w:r>
      <w:r>
        <w:rPr>
          <w:rFonts w:ascii="Times New Roman"/>
          <w:w w:val="99"/>
        </w:rPr>
        <w:t xml:space="preserve"> </w:t>
      </w:r>
      <w:r>
        <w:t>Telephone</w:t>
      </w:r>
      <w:r>
        <w:rPr>
          <w:spacing w:val="-5"/>
        </w:rPr>
        <w:t xml:space="preserve"> </w:t>
      </w:r>
      <w:r>
        <w:t>Number</w:t>
      </w:r>
      <w:r>
        <w:rPr>
          <w:rFonts w:ascii="Times New Roman"/>
          <w:u w:val="single"/>
        </w:rPr>
        <w:t xml:space="preserve"> </w:t>
      </w:r>
      <w:r>
        <w:rPr>
          <w:rFonts w:ascii="Times New Roman"/>
          <w:u w:val="single"/>
        </w:rPr>
        <w:tab/>
      </w:r>
      <w:r>
        <w:t>Fax</w:t>
      </w:r>
      <w:r>
        <w:rPr>
          <w:spacing w:val="-6"/>
        </w:rPr>
        <w:t xml:space="preserve"> </w:t>
      </w:r>
      <w:r>
        <w:t>Number</w:t>
      </w:r>
      <w:r>
        <w:rPr>
          <w:rFonts w:ascii="Times New Roman"/>
          <w:w w:val="99"/>
          <w:u w:val="single"/>
        </w:rPr>
        <w:t xml:space="preserve"> </w:t>
      </w:r>
      <w:r>
        <w:rPr>
          <w:rFonts w:ascii="Times New Roman"/>
          <w:w w:val="99"/>
          <w:u w:val="single"/>
        </w:rPr>
        <w:tab/>
      </w:r>
      <w:r>
        <w:rPr>
          <w:rFonts w:ascii="Times New Roman"/>
          <w:w w:val="99"/>
          <w:u w:val="single"/>
        </w:rPr>
        <w:tab/>
      </w:r>
      <w:r>
        <w:rPr>
          <w:rFonts w:ascii="Times New Roman"/>
          <w:w w:val="9"/>
          <w:u w:val="single"/>
        </w:rPr>
        <w:t xml:space="preserve"> </w:t>
      </w:r>
      <w:r>
        <w:rPr>
          <w:rFonts w:ascii="Times New Roman"/>
        </w:rPr>
        <w:t xml:space="preserve"> </w:t>
      </w:r>
      <w:r>
        <w:t>Federal ID Number</w:t>
      </w:r>
      <w:r>
        <w:rPr>
          <w:spacing w:val="-18"/>
        </w:rPr>
        <w:t xml:space="preserve"> </w:t>
      </w:r>
      <w:r>
        <w:t>or</w:t>
      </w:r>
      <w:r>
        <w:rPr>
          <w:spacing w:val="-5"/>
        </w:rPr>
        <w:t xml:space="preserve"> </w:t>
      </w:r>
      <w:r>
        <w:t>SSN#</w:t>
      </w:r>
      <w:r>
        <w:rPr>
          <w:rFonts w:ascii="Times New Roman"/>
          <w:u w:val="single"/>
        </w:rPr>
        <w:t xml:space="preserve"> </w:t>
      </w:r>
      <w:r>
        <w:rPr>
          <w:rFonts w:ascii="Times New Roman"/>
          <w:u w:val="single"/>
        </w:rPr>
        <w:tab/>
      </w:r>
      <w:r>
        <w:rPr>
          <w:rFonts w:ascii="Times New Roman"/>
          <w:u w:val="single"/>
        </w:rPr>
        <w:tab/>
      </w:r>
      <w:r>
        <w:rPr>
          <w:rFonts w:ascii="Times New Roman"/>
          <w:u w:val="single"/>
        </w:rPr>
        <w:tab/>
      </w:r>
      <w:r>
        <w:rPr>
          <w:rFonts w:ascii="Times New Roman"/>
          <w:w w:val="24"/>
          <w:u w:val="single"/>
        </w:rPr>
        <w:t xml:space="preserve"> </w:t>
      </w:r>
      <w:r>
        <w:rPr>
          <w:rFonts w:ascii="Times New Roman"/>
        </w:rPr>
        <w:t xml:space="preserve"> </w:t>
      </w:r>
      <w:r>
        <w:t>Date of</w:t>
      </w:r>
      <w:r>
        <w:rPr>
          <w:spacing w:val="-13"/>
        </w:rPr>
        <w:t xml:space="preserve"> </w:t>
      </w:r>
      <w:r>
        <w:t>Bid:</w:t>
      </w:r>
      <w:r>
        <w:rPr>
          <w:rFonts w:ascii="Times New Roman"/>
          <w:u w:val="single"/>
        </w:rPr>
        <w:t xml:space="preserve"> </w:t>
      </w:r>
      <w:r>
        <w:rPr>
          <w:rFonts w:ascii="Times New Roman"/>
          <w:u w:val="single"/>
        </w:rPr>
        <w:tab/>
      </w:r>
      <w:r>
        <w:rPr>
          <w:rFonts w:ascii="Times New Roman"/>
          <w:u w:val="single"/>
        </w:rPr>
        <w:tab/>
      </w:r>
      <w:r>
        <w:rPr>
          <w:rFonts w:ascii="Times New Roman"/>
          <w:u w:val="single"/>
        </w:rPr>
        <w:tab/>
      </w:r>
    </w:p>
    <w:p w:rsidR="006623AE" w:rsidRDefault="005D5E16">
      <w:pPr>
        <w:pStyle w:val="Heading1"/>
        <w:spacing w:before="9"/>
        <w:ind w:left="3910" w:right="3968" w:firstLine="0"/>
        <w:jc w:val="center"/>
      </w:pPr>
      <w:r>
        <w:t>END OF SECTION</w:t>
      </w:r>
    </w:p>
    <w:p w:rsidR="006623AE" w:rsidRDefault="006623AE">
      <w:pPr>
        <w:jc w:val="center"/>
        <w:sectPr w:rsidR="006623AE">
          <w:pgSz w:w="12240" w:h="15840"/>
          <w:pgMar w:top="1440" w:right="1280" w:bottom="1140" w:left="1340" w:header="0" w:footer="944" w:gutter="0"/>
          <w:cols w:space="720"/>
        </w:sectPr>
      </w:pPr>
    </w:p>
    <w:p w:rsidR="006623AE" w:rsidRDefault="006623AE">
      <w:pPr>
        <w:pStyle w:val="BodyText"/>
        <w:spacing w:before="0"/>
        <w:ind w:left="0" w:firstLine="0"/>
        <w:rPr>
          <w:b/>
          <w:sz w:val="22"/>
        </w:rPr>
      </w:pPr>
    </w:p>
    <w:p w:rsidR="006623AE" w:rsidRDefault="006623AE">
      <w:pPr>
        <w:pStyle w:val="BodyText"/>
        <w:spacing w:before="0"/>
        <w:ind w:left="0" w:firstLine="0"/>
        <w:rPr>
          <w:b/>
          <w:sz w:val="22"/>
        </w:rPr>
      </w:pPr>
    </w:p>
    <w:p w:rsidR="006623AE" w:rsidRDefault="005D5E16">
      <w:pPr>
        <w:pStyle w:val="Heading1"/>
        <w:spacing w:before="191"/>
        <w:ind w:left="100" w:firstLine="0"/>
      </w:pPr>
      <w:r>
        <w:t>PART 1  GENERAL</w:t>
      </w:r>
    </w:p>
    <w:p w:rsidR="006623AE" w:rsidRDefault="005D5E16">
      <w:pPr>
        <w:pStyle w:val="ListParagraph"/>
        <w:numPr>
          <w:ilvl w:val="1"/>
          <w:numId w:val="92"/>
        </w:numPr>
        <w:tabs>
          <w:tab w:val="left" w:pos="633"/>
        </w:tabs>
        <w:spacing w:before="64"/>
        <w:ind w:firstLine="0"/>
        <w:rPr>
          <w:b/>
          <w:sz w:val="20"/>
        </w:rPr>
      </w:pPr>
      <w:r>
        <w:rPr>
          <w:b/>
          <w:sz w:val="20"/>
        </w:rPr>
        <w:t>FORM OF</w:t>
      </w:r>
      <w:r>
        <w:rPr>
          <w:b/>
          <w:spacing w:val="3"/>
          <w:sz w:val="20"/>
        </w:rPr>
        <w:t xml:space="preserve"> </w:t>
      </w:r>
      <w:r>
        <w:rPr>
          <w:b/>
          <w:sz w:val="20"/>
        </w:rPr>
        <w:t>AGREEMENT</w:t>
      </w:r>
    </w:p>
    <w:p w:rsidR="006623AE" w:rsidRDefault="005D5E16">
      <w:pPr>
        <w:spacing w:before="64" w:line="328" w:lineRule="auto"/>
        <w:ind w:left="100" w:right="2685" w:firstLine="129"/>
        <w:rPr>
          <w:b/>
          <w:sz w:val="20"/>
        </w:rPr>
      </w:pPr>
      <w:r>
        <w:br w:type="column"/>
      </w:r>
      <w:r>
        <w:rPr>
          <w:b/>
          <w:sz w:val="20"/>
        </w:rPr>
        <w:t>SECTION 00 5200 AGREEMENT FORM</w:t>
      </w:r>
    </w:p>
    <w:p w:rsidR="006623AE" w:rsidRDefault="006623AE">
      <w:pPr>
        <w:spacing w:line="328" w:lineRule="auto"/>
        <w:rPr>
          <w:sz w:val="20"/>
        </w:rPr>
        <w:sectPr w:rsidR="006623AE">
          <w:footerReference w:type="default" r:id="rId19"/>
          <w:pgSz w:w="12240" w:h="15840"/>
          <w:pgMar w:top="1380" w:right="1340" w:bottom="860" w:left="1340" w:header="0" w:footer="661" w:gutter="0"/>
          <w:cols w:num="2" w:space="720" w:equalWidth="0">
            <w:col w:w="2892" w:space="828"/>
            <w:col w:w="5840"/>
          </w:cols>
        </w:sectPr>
      </w:pPr>
    </w:p>
    <w:p w:rsidR="006623AE" w:rsidRDefault="005D5E16">
      <w:pPr>
        <w:pStyle w:val="ListParagraph"/>
        <w:numPr>
          <w:ilvl w:val="1"/>
          <w:numId w:val="92"/>
        </w:numPr>
        <w:tabs>
          <w:tab w:val="left" w:pos="633"/>
        </w:tabs>
        <w:spacing w:before="85" w:line="328" w:lineRule="auto"/>
        <w:ind w:right="1162" w:firstLine="0"/>
        <w:rPr>
          <w:b/>
          <w:sz w:val="20"/>
        </w:rPr>
      </w:pPr>
      <w:r>
        <w:rPr>
          <w:b/>
          <w:sz w:val="20"/>
        </w:rPr>
        <w:t>THE AIA A101 - 2007 AGREEMENT WILL BE USED WITH THIS PROJECT. COPIES ARE AVAILABLE FROM THE OWNER, IF</w:t>
      </w:r>
      <w:r>
        <w:rPr>
          <w:b/>
          <w:spacing w:val="-3"/>
          <w:sz w:val="20"/>
        </w:rPr>
        <w:t xml:space="preserve"> </w:t>
      </w:r>
      <w:r>
        <w:rPr>
          <w:b/>
          <w:sz w:val="20"/>
        </w:rPr>
        <w:t>NECESSARY.</w:t>
      </w:r>
    </w:p>
    <w:p w:rsidR="006623AE" w:rsidRDefault="005D5E16">
      <w:pPr>
        <w:pStyle w:val="ListParagraph"/>
        <w:numPr>
          <w:ilvl w:val="1"/>
          <w:numId w:val="92"/>
        </w:numPr>
        <w:tabs>
          <w:tab w:val="left" w:pos="633"/>
        </w:tabs>
        <w:spacing w:before="0" w:line="181" w:lineRule="exact"/>
        <w:ind w:left="632" w:hanging="532"/>
        <w:rPr>
          <w:b/>
          <w:sz w:val="20"/>
        </w:rPr>
      </w:pPr>
      <w:r>
        <w:rPr>
          <w:b/>
          <w:sz w:val="20"/>
        </w:rPr>
        <w:t>RELATED</w:t>
      </w:r>
      <w:r>
        <w:rPr>
          <w:b/>
          <w:spacing w:val="-1"/>
          <w:sz w:val="20"/>
        </w:rPr>
        <w:t xml:space="preserve"> </w:t>
      </w:r>
      <w:r>
        <w:rPr>
          <w:b/>
          <w:sz w:val="20"/>
        </w:rPr>
        <w:t>REQUIREMENTS</w:t>
      </w:r>
    </w:p>
    <w:p w:rsidR="006623AE" w:rsidRDefault="006623AE">
      <w:pPr>
        <w:pStyle w:val="BodyText"/>
        <w:spacing w:before="0"/>
        <w:ind w:left="0" w:firstLine="0"/>
        <w:rPr>
          <w:b/>
          <w:sz w:val="22"/>
        </w:rPr>
      </w:pPr>
    </w:p>
    <w:p w:rsidR="006623AE" w:rsidRDefault="005D5E16">
      <w:pPr>
        <w:pStyle w:val="ListParagraph"/>
        <w:numPr>
          <w:ilvl w:val="2"/>
          <w:numId w:val="92"/>
        </w:numPr>
        <w:tabs>
          <w:tab w:val="left" w:pos="999"/>
          <w:tab w:val="left" w:pos="1000"/>
        </w:tabs>
        <w:spacing w:before="135"/>
        <w:rPr>
          <w:sz w:val="20"/>
        </w:rPr>
      </w:pPr>
      <w:r>
        <w:rPr>
          <w:sz w:val="20"/>
        </w:rPr>
        <w:t>Section 00 7200 - General</w:t>
      </w:r>
      <w:r>
        <w:rPr>
          <w:spacing w:val="-38"/>
          <w:sz w:val="20"/>
        </w:rPr>
        <w:t xml:space="preserve"> </w:t>
      </w:r>
      <w:r>
        <w:rPr>
          <w:sz w:val="20"/>
        </w:rPr>
        <w:t>Conditions.</w:t>
      </w:r>
    </w:p>
    <w:p w:rsidR="006623AE" w:rsidRDefault="005D5E16">
      <w:pPr>
        <w:pStyle w:val="ListParagraph"/>
        <w:numPr>
          <w:ilvl w:val="2"/>
          <w:numId w:val="92"/>
        </w:numPr>
        <w:tabs>
          <w:tab w:val="left" w:pos="999"/>
          <w:tab w:val="left" w:pos="1000"/>
        </w:tabs>
        <w:spacing w:before="79"/>
        <w:rPr>
          <w:sz w:val="20"/>
        </w:rPr>
      </w:pPr>
      <w:r>
        <w:rPr>
          <w:sz w:val="20"/>
        </w:rPr>
        <w:t>Section</w:t>
      </w:r>
      <w:r>
        <w:rPr>
          <w:spacing w:val="-10"/>
          <w:sz w:val="20"/>
        </w:rPr>
        <w:t xml:space="preserve"> </w:t>
      </w:r>
      <w:r>
        <w:rPr>
          <w:sz w:val="20"/>
        </w:rPr>
        <w:t>00</w:t>
      </w:r>
      <w:r>
        <w:rPr>
          <w:spacing w:val="-10"/>
          <w:sz w:val="20"/>
        </w:rPr>
        <w:t xml:space="preserve"> </w:t>
      </w:r>
      <w:r>
        <w:rPr>
          <w:sz w:val="20"/>
        </w:rPr>
        <w:t>7500</w:t>
      </w:r>
      <w:r>
        <w:rPr>
          <w:spacing w:val="-10"/>
          <w:sz w:val="20"/>
        </w:rPr>
        <w:t xml:space="preserve"> </w:t>
      </w:r>
      <w:r>
        <w:rPr>
          <w:sz w:val="20"/>
        </w:rPr>
        <w:t>-</w:t>
      </w:r>
      <w:r>
        <w:rPr>
          <w:spacing w:val="-9"/>
          <w:sz w:val="20"/>
        </w:rPr>
        <w:t xml:space="preserve"> </w:t>
      </w:r>
      <w:r>
        <w:rPr>
          <w:sz w:val="20"/>
        </w:rPr>
        <w:t>Supplementary</w:t>
      </w:r>
      <w:r>
        <w:rPr>
          <w:spacing w:val="-15"/>
          <w:sz w:val="20"/>
        </w:rPr>
        <w:t xml:space="preserve"> </w:t>
      </w:r>
      <w:r>
        <w:rPr>
          <w:sz w:val="20"/>
        </w:rPr>
        <w:t>Conditions.</w:t>
      </w:r>
    </w:p>
    <w:p w:rsidR="006623AE" w:rsidRDefault="005D5E16">
      <w:pPr>
        <w:pStyle w:val="Heading1"/>
        <w:spacing w:before="85" w:line="328" w:lineRule="auto"/>
        <w:ind w:left="100" w:right="5824" w:firstLine="0"/>
      </w:pPr>
      <w:r>
        <w:t>PART 2 PRODUCTS (NOT USED) PART 3  EXECUTION (NOT USED)</w:t>
      </w:r>
    </w:p>
    <w:p w:rsidR="006623AE" w:rsidRDefault="005D5E16">
      <w:pPr>
        <w:spacing w:before="5"/>
        <w:ind w:left="339" w:right="340"/>
        <w:jc w:val="center"/>
        <w:rPr>
          <w:b/>
          <w:sz w:val="20"/>
        </w:rPr>
      </w:pPr>
      <w:r>
        <w:rPr>
          <w:b/>
          <w:sz w:val="20"/>
        </w:rPr>
        <w:t>END OF AGREEMENT</w:t>
      </w: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2"/>
        <w:ind w:left="0" w:firstLine="0"/>
        <w:rPr>
          <w:b/>
          <w:sz w:val="22"/>
        </w:rPr>
      </w:pPr>
    </w:p>
    <w:p w:rsidR="006623AE" w:rsidRDefault="005D5E16">
      <w:pPr>
        <w:pStyle w:val="BodyText"/>
        <w:tabs>
          <w:tab w:val="left" w:pos="4234"/>
          <w:tab w:val="left" w:pos="7552"/>
        </w:tabs>
        <w:spacing w:before="94"/>
        <w:ind w:left="100" w:firstLine="0"/>
      </w:pPr>
      <w:r>
        <w:t>SAUOES14.05</w:t>
      </w:r>
      <w:r>
        <w:tab/>
        <w:t>00 5200</w:t>
      </w:r>
      <w:r>
        <w:rPr>
          <w:spacing w:val="-5"/>
        </w:rPr>
        <w:t xml:space="preserve"> </w:t>
      </w:r>
      <w:r>
        <w:t>-</w:t>
      </w:r>
      <w:r>
        <w:rPr>
          <w:spacing w:val="-2"/>
        </w:rPr>
        <w:t xml:space="preserve"> </w:t>
      </w:r>
      <w:r>
        <w:t>1</w:t>
      </w:r>
      <w:r>
        <w:tab/>
        <w:t>AGREEMENT</w:t>
      </w:r>
      <w:r>
        <w:rPr>
          <w:spacing w:val="-11"/>
        </w:rPr>
        <w:t xml:space="preserve"> </w:t>
      </w:r>
      <w:r>
        <w:t>FORM</w:t>
      </w:r>
    </w:p>
    <w:p w:rsidR="006623AE" w:rsidRDefault="006623AE">
      <w:pPr>
        <w:sectPr w:rsidR="006623AE">
          <w:type w:val="continuous"/>
          <w:pgSz w:w="12240" w:h="15840"/>
          <w:pgMar w:top="1380" w:right="1340" w:bottom="280" w:left="1340" w:header="720" w:footer="720" w:gutter="0"/>
          <w:cols w:space="720"/>
        </w:sectPr>
      </w:pPr>
    </w:p>
    <w:p w:rsidR="006623AE" w:rsidRDefault="005D5E16">
      <w:pPr>
        <w:pStyle w:val="Heading1"/>
        <w:spacing w:before="64" w:line="328" w:lineRule="auto"/>
        <w:ind w:left="2603" w:right="2776" w:firstLine="1346"/>
      </w:pPr>
      <w:r>
        <w:t>SECTION 00 6000 PERFORMANCE BOND AND PAYMENT BOND</w:t>
      </w:r>
    </w:p>
    <w:p w:rsidR="006623AE" w:rsidRDefault="006623AE">
      <w:pPr>
        <w:pStyle w:val="BodyText"/>
        <w:spacing w:before="0"/>
        <w:ind w:left="0" w:firstLine="0"/>
        <w:rPr>
          <w:b/>
          <w:sz w:val="22"/>
        </w:rPr>
      </w:pPr>
    </w:p>
    <w:p w:rsidR="006623AE" w:rsidRDefault="006623AE">
      <w:pPr>
        <w:pStyle w:val="BodyText"/>
        <w:spacing w:before="2"/>
        <w:ind w:left="0" w:firstLine="0"/>
        <w:rPr>
          <w:b/>
          <w:sz w:val="32"/>
        </w:rPr>
      </w:pPr>
    </w:p>
    <w:p w:rsidR="006623AE" w:rsidRDefault="005D5E16">
      <w:pPr>
        <w:pStyle w:val="ListParagraph"/>
        <w:numPr>
          <w:ilvl w:val="0"/>
          <w:numId w:val="91"/>
        </w:numPr>
        <w:tabs>
          <w:tab w:val="left" w:pos="999"/>
          <w:tab w:val="left" w:pos="1000"/>
          <w:tab w:val="left" w:pos="6497"/>
        </w:tabs>
        <w:spacing w:before="0"/>
        <w:ind w:right="715"/>
        <w:rPr>
          <w:sz w:val="20"/>
        </w:rPr>
      </w:pPr>
      <w:r>
        <w:rPr>
          <w:spacing w:val="4"/>
          <w:sz w:val="20"/>
        </w:rPr>
        <w:t>We</w:t>
      </w:r>
      <w:r>
        <w:rPr>
          <w:rFonts w:ascii="Times New Roman"/>
          <w:spacing w:val="4"/>
          <w:sz w:val="20"/>
          <w:u w:val="single"/>
        </w:rPr>
        <w:t xml:space="preserve"> </w:t>
      </w:r>
      <w:r>
        <w:rPr>
          <w:rFonts w:ascii="Times New Roman"/>
          <w:spacing w:val="4"/>
          <w:sz w:val="20"/>
          <w:u w:val="single"/>
        </w:rPr>
        <w:tab/>
      </w:r>
      <w:r>
        <w:rPr>
          <w:sz w:val="20"/>
        </w:rPr>
        <w:t>, hereinafter referred</w:t>
      </w:r>
      <w:r>
        <w:rPr>
          <w:spacing w:val="-15"/>
          <w:sz w:val="20"/>
        </w:rPr>
        <w:t xml:space="preserve"> </w:t>
      </w:r>
      <w:r>
        <w:rPr>
          <w:sz w:val="20"/>
        </w:rPr>
        <w:t>to</w:t>
      </w:r>
      <w:r>
        <w:rPr>
          <w:spacing w:val="-6"/>
          <w:sz w:val="20"/>
        </w:rPr>
        <w:t xml:space="preserve"> </w:t>
      </w:r>
      <w:r>
        <w:rPr>
          <w:sz w:val="20"/>
        </w:rPr>
        <w:t>as Principal</w:t>
      </w:r>
      <w:r>
        <w:rPr>
          <w:spacing w:val="-6"/>
          <w:sz w:val="20"/>
        </w:rPr>
        <w:t xml:space="preserve"> </w:t>
      </w:r>
      <w:r>
        <w:rPr>
          <w:sz w:val="20"/>
        </w:rPr>
        <w:t>and</w:t>
      </w:r>
      <w:r>
        <w:rPr>
          <w:rFonts w:ascii="Times New Roman"/>
          <w:sz w:val="20"/>
          <w:u w:val="single"/>
        </w:rPr>
        <w:t xml:space="preserve"> </w:t>
      </w:r>
      <w:r>
        <w:rPr>
          <w:rFonts w:ascii="Times New Roman"/>
          <w:sz w:val="20"/>
          <w:u w:val="single"/>
        </w:rPr>
        <w:tab/>
      </w:r>
      <w:r>
        <w:rPr>
          <w:sz w:val="20"/>
        </w:rPr>
        <w:t>, hereinafter referred</w:t>
      </w:r>
      <w:r>
        <w:rPr>
          <w:spacing w:val="-15"/>
          <w:sz w:val="20"/>
        </w:rPr>
        <w:t xml:space="preserve"> </w:t>
      </w:r>
      <w:r>
        <w:rPr>
          <w:sz w:val="20"/>
        </w:rPr>
        <w:t>to</w:t>
      </w:r>
      <w:r>
        <w:rPr>
          <w:spacing w:val="-6"/>
          <w:sz w:val="20"/>
        </w:rPr>
        <w:t xml:space="preserve"> </w:t>
      </w:r>
      <w:r>
        <w:rPr>
          <w:sz w:val="20"/>
        </w:rPr>
        <w:t>as Surety,</w:t>
      </w:r>
      <w:r>
        <w:rPr>
          <w:spacing w:val="-7"/>
          <w:sz w:val="20"/>
        </w:rPr>
        <w:t xml:space="preserve"> </w:t>
      </w:r>
      <w:r>
        <w:rPr>
          <w:sz w:val="20"/>
        </w:rPr>
        <w:t>are</w:t>
      </w:r>
      <w:r>
        <w:rPr>
          <w:spacing w:val="-7"/>
          <w:sz w:val="20"/>
        </w:rPr>
        <w:t xml:space="preserve"> </w:t>
      </w:r>
      <w:r>
        <w:rPr>
          <w:sz w:val="20"/>
        </w:rPr>
        <w:t>held</w:t>
      </w:r>
      <w:r>
        <w:rPr>
          <w:spacing w:val="-6"/>
          <w:sz w:val="20"/>
        </w:rPr>
        <w:t xml:space="preserve"> </w:t>
      </w:r>
      <w:r>
        <w:rPr>
          <w:sz w:val="20"/>
        </w:rPr>
        <w:t>and</w:t>
      </w:r>
      <w:r>
        <w:rPr>
          <w:spacing w:val="-7"/>
          <w:sz w:val="20"/>
        </w:rPr>
        <w:t xml:space="preserve"> </w:t>
      </w:r>
      <w:r>
        <w:rPr>
          <w:sz w:val="20"/>
        </w:rPr>
        <w:t>firmly</w:t>
      </w:r>
      <w:r>
        <w:rPr>
          <w:spacing w:val="-12"/>
          <w:sz w:val="20"/>
        </w:rPr>
        <w:t xml:space="preserve"> </w:t>
      </w:r>
      <w:r>
        <w:rPr>
          <w:sz w:val="20"/>
        </w:rPr>
        <w:t>bound</w:t>
      </w:r>
      <w:r>
        <w:rPr>
          <w:spacing w:val="-6"/>
          <w:sz w:val="20"/>
        </w:rPr>
        <w:t xml:space="preserve"> </w:t>
      </w:r>
      <w:r>
        <w:rPr>
          <w:sz w:val="20"/>
        </w:rPr>
        <w:t>unto</w:t>
      </w:r>
      <w:r>
        <w:rPr>
          <w:spacing w:val="-6"/>
          <w:sz w:val="20"/>
        </w:rPr>
        <w:t xml:space="preserve"> </w:t>
      </w:r>
      <w:r>
        <w:rPr>
          <w:sz w:val="20"/>
        </w:rPr>
        <w:t>Board</w:t>
      </w:r>
      <w:r>
        <w:rPr>
          <w:spacing w:val="-7"/>
          <w:sz w:val="20"/>
        </w:rPr>
        <w:t xml:space="preserve"> </w:t>
      </w:r>
      <w:r>
        <w:rPr>
          <w:sz w:val="20"/>
        </w:rPr>
        <w:t>of</w:t>
      </w:r>
      <w:r>
        <w:rPr>
          <w:spacing w:val="-5"/>
          <w:sz w:val="20"/>
        </w:rPr>
        <w:t xml:space="preserve"> </w:t>
      </w:r>
      <w:r>
        <w:rPr>
          <w:sz w:val="20"/>
        </w:rPr>
        <w:t>Trustees</w:t>
      </w:r>
      <w:r>
        <w:rPr>
          <w:spacing w:val="-5"/>
          <w:sz w:val="20"/>
        </w:rPr>
        <w:t xml:space="preserve"> </w:t>
      </w:r>
      <w:r>
        <w:rPr>
          <w:sz w:val="20"/>
        </w:rPr>
        <w:t>of</w:t>
      </w:r>
      <w:r>
        <w:rPr>
          <w:spacing w:val="-4"/>
          <w:sz w:val="20"/>
        </w:rPr>
        <w:t xml:space="preserve"> </w:t>
      </w:r>
      <w:r>
        <w:rPr>
          <w:sz w:val="20"/>
        </w:rPr>
        <w:t>Southern</w:t>
      </w:r>
      <w:r>
        <w:rPr>
          <w:spacing w:val="-7"/>
          <w:sz w:val="20"/>
        </w:rPr>
        <w:t xml:space="preserve"> </w:t>
      </w:r>
      <w:r>
        <w:rPr>
          <w:sz w:val="20"/>
        </w:rPr>
        <w:t>Arkansas</w:t>
      </w:r>
      <w:r>
        <w:rPr>
          <w:spacing w:val="-5"/>
          <w:sz w:val="20"/>
        </w:rPr>
        <w:t xml:space="preserve"> </w:t>
      </w:r>
      <w:r>
        <w:rPr>
          <w:sz w:val="20"/>
        </w:rPr>
        <w:t>University,</w:t>
      </w:r>
      <w:r>
        <w:rPr>
          <w:spacing w:val="-6"/>
          <w:sz w:val="20"/>
        </w:rPr>
        <w:t xml:space="preserve"> </w:t>
      </w:r>
      <w:r>
        <w:rPr>
          <w:sz w:val="20"/>
        </w:rPr>
        <w:t>as obligee,</w:t>
      </w:r>
      <w:r>
        <w:rPr>
          <w:spacing w:val="-6"/>
          <w:sz w:val="20"/>
        </w:rPr>
        <w:t xml:space="preserve"> </w:t>
      </w:r>
      <w:r>
        <w:rPr>
          <w:sz w:val="20"/>
        </w:rPr>
        <w:t>hereinafter</w:t>
      </w:r>
      <w:r>
        <w:rPr>
          <w:spacing w:val="-6"/>
          <w:sz w:val="20"/>
        </w:rPr>
        <w:t xml:space="preserve"> </w:t>
      </w:r>
      <w:r>
        <w:rPr>
          <w:sz w:val="20"/>
        </w:rPr>
        <w:t>referred</w:t>
      </w:r>
      <w:r>
        <w:rPr>
          <w:spacing w:val="-6"/>
          <w:sz w:val="20"/>
        </w:rPr>
        <w:t xml:space="preserve"> </w:t>
      </w:r>
      <w:r>
        <w:rPr>
          <w:sz w:val="20"/>
        </w:rPr>
        <w:t>to</w:t>
      </w:r>
      <w:r>
        <w:rPr>
          <w:spacing w:val="-6"/>
          <w:sz w:val="20"/>
        </w:rPr>
        <w:t xml:space="preserve"> </w:t>
      </w:r>
      <w:r>
        <w:rPr>
          <w:sz w:val="20"/>
        </w:rPr>
        <w:t>as</w:t>
      </w:r>
      <w:r>
        <w:rPr>
          <w:spacing w:val="-6"/>
          <w:sz w:val="20"/>
        </w:rPr>
        <w:t xml:space="preserve"> </w:t>
      </w:r>
      <w:r>
        <w:rPr>
          <w:sz w:val="20"/>
        </w:rPr>
        <w:t>Owner,</w:t>
      </w:r>
      <w:r>
        <w:rPr>
          <w:spacing w:val="-7"/>
          <w:sz w:val="20"/>
        </w:rPr>
        <w:t xml:space="preserve"> </w:t>
      </w:r>
      <w:r>
        <w:rPr>
          <w:sz w:val="20"/>
        </w:rPr>
        <w:t>in</w:t>
      </w:r>
      <w:r>
        <w:rPr>
          <w:spacing w:val="-6"/>
          <w:sz w:val="20"/>
        </w:rPr>
        <w:t xml:space="preserve"> </w:t>
      </w:r>
      <w:r>
        <w:rPr>
          <w:sz w:val="20"/>
        </w:rPr>
        <w:t>the</w:t>
      </w:r>
      <w:r>
        <w:rPr>
          <w:spacing w:val="-6"/>
          <w:sz w:val="20"/>
        </w:rPr>
        <w:t xml:space="preserve"> </w:t>
      </w:r>
      <w:r>
        <w:rPr>
          <w:sz w:val="20"/>
        </w:rPr>
        <w:t>amount</w:t>
      </w:r>
      <w:r>
        <w:rPr>
          <w:spacing w:val="-7"/>
          <w:sz w:val="20"/>
        </w:rPr>
        <w:t xml:space="preserve"> </w:t>
      </w:r>
      <w:r>
        <w:rPr>
          <w:sz w:val="20"/>
        </w:rPr>
        <w:t>of</w:t>
      </w:r>
    </w:p>
    <w:p w:rsidR="006623AE" w:rsidRDefault="005D5E16">
      <w:pPr>
        <w:pStyle w:val="BodyText"/>
        <w:tabs>
          <w:tab w:val="left" w:pos="4973"/>
        </w:tabs>
        <w:spacing w:before="0"/>
        <w:ind w:right="647" w:firstLine="0"/>
      </w:pPr>
      <w:r>
        <w:t>$</w:t>
      </w:r>
      <w:r>
        <w:rPr>
          <w:rFonts w:ascii="Times New Roman"/>
          <w:u w:val="single"/>
        </w:rPr>
        <w:t xml:space="preserve"> </w:t>
      </w:r>
      <w:r>
        <w:rPr>
          <w:rFonts w:ascii="Times New Roman"/>
          <w:u w:val="single"/>
        </w:rPr>
        <w:tab/>
      </w:r>
      <w:r>
        <w:t>, said amount to be deemed a</w:t>
      </w:r>
      <w:r>
        <w:rPr>
          <w:spacing w:val="-27"/>
        </w:rPr>
        <w:t xml:space="preserve"> </w:t>
      </w:r>
      <w:r>
        <w:t>performance</w:t>
      </w:r>
      <w:r>
        <w:rPr>
          <w:spacing w:val="-4"/>
        </w:rPr>
        <w:t xml:space="preserve"> </w:t>
      </w:r>
      <w:r>
        <w:t>bond</w:t>
      </w:r>
      <w:r>
        <w:rPr>
          <w:w w:val="99"/>
        </w:rPr>
        <w:t xml:space="preserve"> </w:t>
      </w:r>
      <w:r>
        <w:rPr>
          <w:spacing w:val="-3"/>
        </w:rPr>
        <w:t xml:space="preserve">payable </w:t>
      </w:r>
      <w:r>
        <w:t>to Owner under the terms of this Performance and Payment Bond Agreement. The Principal and Surety state that the Surety is a solvent corporate surety company authorized to do business in the State of</w:t>
      </w:r>
      <w:r>
        <w:rPr>
          <w:spacing w:val="-27"/>
        </w:rPr>
        <w:t xml:space="preserve"> </w:t>
      </w:r>
      <w:r>
        <w:t>Arkansas.</w:t>
      </w:r>
    </w:p>
    <w:p w:rsidR="006623AE" w:rsidRDefault="005D5E16">
      <w:pPr>
        <w:pStyle w:val="BodyText"/>
        <w:tabs>
          <w:tab w:val="left" w:pos="6906"/>
        </w:tabs>
        <w:spacing w:before="81"/>
        <w:ind w:right="599" w:firstLine="0"/>
      </w:pPr>
      <w:r>
        <w:t>Principal has by written</w:t>
      </w:r>
      <w:r>
        <w:rPr>
          <w:spacing w:val="-31"/>
        </w:rPr>
        <w:t xml:space="preserve"> </w:t>
      </w:r>
      <w:r>
        <w:t>agreement</w:t>
      </w:r>
      <w:r>
        <w:rPr>
          <w:spacing w:val="-6"/>
        </w:rPr>
        <w:t xml:space="preserve"> </w:t>
      </w:r>
      <w:r>
        <w:t>dated</w:t>
      </w:r>
      <w:r>
        <w:rPr>
          <w:rFonts w:ascii="Times New Roman"/>
          <w:u w:val="single"/>
        </w:rPr>
        <w:t xml:space="preserve"> </w:t>
      </w:r>
      <w:r>
        <w:rPr>
          <w:rFonts w:ascii="Times New Roman"/>
          <w:u w:val="single"/>
        </w:rPr>
        <w:tab/>
      </w:r>
      <w:r>
        <w:t>entered into a</w:t>
      </w:r>
      <w:r>
        <w:rPr>
          <w:spacing w:val="-19"/>
        </w:rPr>
        <w:t xml:space="preserve"> </w:t>
      </w:r>
      <w:r>
        <w:t>Contract</w:t>
      </w:r>
      <w:r>
        <w:rPr>
          <w:spacing w:val="-7"/>
        </w:rPr>
        <w:t xml:space="preserve"> </w:t>
      </w:r>
      <w:r>
        <w:t>(the</w:t>
      </w:r>
      <w:r>
        <w:rPr>
          <w:w w:val="99"/>
        </w:rPr>
        <w:t xml:space="preserve"> </w:t>
      </w:r>
      <w:r>
        <w:t>Contract) with the Owner</w:t>
      </w:r>
      <w:r>
        <w:rPr>
          <w:spacing w:val="-26"/>
        </w:rPr>
        <w:t xml:space="preserve"> </w:t>
      </w:r>
      <w:r>
        <w:t>for:</w:t>
      </w:r>
    </w:p>
    <w:p w:rsidR="006623AE" w:rsidRDefault="00E829DA">
      <w:pPr>
        <w:pStyle w:val="BodyText"/>
        <w:spacing w:before="10"/>
        <w:ind w:left="0" w:firstLine="0"/>
        <w:rPr>
          <w:sz w:val="21"/>
        </w:rPr>
      </w:pPr>
      <w:r>
        <w:rPr>
          <w:noProof/>
        </w:rPr>
        <mc:AlternateContent>
          <mc:Choice Requires="wps">
            <w:drawing>
              <wp:anchor distT="0" distB="0" distL="0" distR="0" simplePos="0" relativeHeight="1096" behindDoc="0" locked="0" layoutInCell="1" allowOverlap="1">
                <wp:simplePos x="0" y="0"/>
                <wp:positionH relativeFrom="page">
                  <wp:posOffset>1485900</wp:posOffset>
                </wp:positionH>
                <wp:positionV relativeFrom="paragraph">
                  <wp:posOffset>188595</wp:posOffset>
                </wp:positionV>
                <wp:extent cx="5608955" cy="0"/>
                <wp:effectExtent l="9525" t="11430" r="10795" b="7620"/>
                <wp:wrapTopAndBottom/>
                <wp:docPr id="62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8955" cy="0"/>
                        </a:xfrm>
                        <a:prstGeom prst="line">
                          <a:avLst/>
                        </a:prstGeom>
                        <a:noFill/>
                        <a:ln w="80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E404DB" id="Line 26" o:spid="_x0000_s1026" style="position:absolute;z-index:1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7pt,14.85pt" to="558.6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" strokeweight=".63pt">
                <w10:wrap type="topAndBottom" anchorx="page"/>
              </v:line>
            </w:pict>
          </mc:Fallback>
        </mc:AlternateContent>
      </w:r>
      <w:r>
        <w:rPr>
          <w:noProof/>
        </w:rPr>
        <mc:AlternateContent>
          <mc:Choice Requires="wps">
            <w:drawing>
              <wp:anchor distT="0" distB="0" distL="0" distR="0" simplePos="0" relativeHeight="1120" behindDoc="0" locked="0" layoutInCell="1" allowOverlap="1">
                <wp:simplePos x="0" y="0"/>
                <wp:positionH relativeFrom="page">
                  <wp:posOffset>1485900</wp:posOffset>
                </wp:positionH>
                <wp:positionV relativeFrom="paragraph">
                  <wp:posOffset>333375</wp:posOffset>
                </wp:positionV>
                <wp:extent cx="5328285" cy="0"/>
                <wp:effectExtent l="9525" t="13335" r="5715" b="5715"/>
                <wp:wrapTopAndBottom/>
                <wp:docPr id="619"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8285" cy="0"/>
                        </a:xfrm>
                        <a:prstGeom prst="line">
                          <a:avLst/>
                        </a:prstGeom>
                        <a:noFill/>
                        <a:ln w="80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30FF8" id="Line 25" o:spid="_x0000_s1026" style="position:absolute;z-index:1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7pt,26.25pt" to="536.5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6m4HwIAAEQEAAAOAAAAZHJzL2Uyb0RvYy54bWysU8GO2jAQvVfqP1i+QxIWK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" strokeweight=".63pt">
                <w10:wrap type="topAndBottom" anchorx="page"/>
              </v:line>
            </w:pict>
          </mc:Fallback>
        </mc:AlternateContent>
      </w:r>
      <w:r>
        <w:rPr>
          <w:noProof/>
        </w:rPr>
        <mc:AlternateContent>
          <mc:Choice Requires="wps">
            <w:drawing>
              <wp:anchor distT="0" distB="0" distL="0" distR="0" simplePos="0" relativeHeight="1144" behindDoc="0" locked="0" layoutInCell="1" allowOverlap="1">
                <wp:simplePos x="0" y="0"/>
                <wp:positionH relativeFrom="page">
                  <wp:posOffset>1485900</wp:posOffset>
                </wp:positionH>
                <wp:positionV relativeFrom="paragraph">
                  <wp:posOffset>478155</wp:posOffset>
                </wp:positionV>
                <wp:extent cx="5328285" cy="0"/>
                <wp:effectExtent l="9525" t="5715" r="5715" b="13335"/>
                <wp:wrapTopAndBottom/>
                <wp:docPr id="61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8285" cy="0"/>
                        </a:xfrm>
                        <a:prstGeom prst="line">
                          <a:avLst/>
                        </a:prstGeom>
                        <a:noFill/>
                        <a:ln w="80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8135F" id="Line 24" o:spid="_x0000_s1026" style="position:absolute;z-index:1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7pt,37.65pt" to="536.5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" strokeweight=".63pt">
                <w10:wrap type="topAndBottom" anchorx="page"/>
              </v:line>
            </w:pict>
          </mc:Fallback>
        </mc:AlternateContent>
      </w:r>
    </w:p>
    <w:p w:rsidR="006623AE" w:rsidRDefault="006623AE">
      <w:pPr>
        <w:pStyle w:val="BodyText"/>
        <w:spacing w:before="9"/>
        <w:ind w:left="0" w:firstLine="0"/>
        <w:rPr>
          <w:sz w:val="12"/>
        </w:rPr>
      </w:pPr>
    </w:p>
    <w:p w:rsidR="006623AE" w:rsidRDefault="006623AE">
      <w:pPr>
        <w:pStyle w:val="BodyText"/>
        <w:spacing w:before="9"/>
        <w:ind w:left="0" w:firstLine="0"/>
        <w:rPr>
          <w:sz w:val="12"/>
        </w:rPr>
      </w:pPr>
    </w:p>
    <w:p w:rsidR="006623AE" w:rsidRDefault="005D5E16">
      <w:pPr>
        <w:pStyle w:val="BodyText"/>
        <w:tabs>
          <w:tab w:val="left" w:pos="4973"/>
        </w:tabs>
        <w:spacing w:before="0" w:line="200" w:lineRule="exact"/>
        <w:ind w:firstLine="0"/>
      </w:pPr>
      <w:r>
        <w:rPr>
          <w:rFonts w:ascii="Times New Roman"/>
          <w:u w:val="single"/>
        </w:rPr>
        <w:t xml:space="preserve"> </w:t>
      </w:r>
      <w:r>
        <w:rPr>
          <w:rFonts w:ascii="Times New Roman"/>
          <w:u w:val="single"/>
        </w:rPr>
        <w:tab/>
      </w:r>
      <w:r>
        <w:t>.  The above referenced Contract is</w:t>
      </w:r>
      <w:r>
        <w:rPr>
          <w:spacing w:val="-38"/>
        </w:rPr>
        <w:t xml:space="preserve"> </w:t>
      </w:r>
      <w:r>
        <w:t>incorporated</w:t>
      </w:r>
    </w:p>
    <w:p w:rsidR="006623AE" w:rsidRDefault="005D5E16">
      <w:pPr>
        <w:pStyle w:val="BodyText"/>
        <w:spacing w:before="0" w:line="229" w:lineRule="exact"/>
        <w:ind w:firstLine="0"/>
      </w:pPr>
      <w:r>
        <w:t>herein by reference.</w:t>
      </w:r>
    </w:p>
    <w:p w:rsidR="006623AE" w:rsidRDefault="005D5E16">
      <w:pPr>
        <w:pStyle w:val="BodyText"/>
        <w:spacing w:before="79"/>
        <w:ind w:right="599" w:firstLine="0"/>
      </w:pPr>
      <w:r>
        <w:t>Under this performance and payment bond agreement, the principal and surety shall be responsible for the following:</w:t>
      </w:r>
    </w:p>
    <w:p w:rsidR="006623AE" w:rsidRDefault="005D5E16">
      <w:pPr>
        <w:pStyle w:val="ListParagraph"/>
        <w:numPr>
          <w:ilvl w:val="1"/>
          <w:numId w:val="91"/>
        </w:numPr>
        <w:tabs>
          <w:tab w:val="left" w:pos="1234"/>
        </w:tabs>
        <w:spacing w:before="79"/>
        <w:ind w:right="1001" w:firstLine="0"/>
        <w:rPr>
          <w:sz w:val="20"/>
        </w:rPr>
      </w:pPr>
      <w:r>
        <w:rPr>
          <w:sz w:val="20"/>
        </w:rPr>
        <w:t>The</w:t>
      </w:r>
      <w:r>
        <w:rPr>
          <w:spacing w:val="-7"/>
          <w:sz w:val="20"/>
        </w:rPr>
        <w:t xml:space="preserve"> </w:t>
      </w:r>
      <w:r>
        <w:rPr>
          <w:sz w:val="20"/>
        </w:rPr>
        <w:t>principal</w:t>
      </w:r>
      <w:r>
        <w:rPr>
          <w:spacing w:val="-7"/>
          <w:sz w:val="20"/>
        </w:rPr>
        <w:t xml:space="preserve"> </w:t>
      </w:r>
      <w:r>
        <w:rPr>
          <w:sz w:val="20"/>
        </w:rPr>
        <w:t>shall</w:t>
      </w:r>
      <w:r>
        <w:rPr>
          <w:spacing w:val="-7"/>
          <w:sz w:val="20"/>
        </w:rPr>
        <w:t xml:space="preserve"> </w:t>
      </w:r>
      <w:r>
        <w:rPr>
          <w:sz w:val="20"/>
        </w:rPr>
        <w:t>faithfully</w:t>
      </w:r>
      <w:r>
        <w:rPr>
          <w:spacing w:val="-13"/>
          <w:sz w:val="20"/>
        </w:rPr>
        <w:t xml:space="preserve"> </w:t>
      </w:r>
      <w:r>
        <w:rPr>
          <w:sz w:val="20"/>
        </w:rPr>
        <w:t>perform</w:t>
      </w:r>
      <w:r>
        <w:rPr>
          <w:spacing w:val="-4"/>
          <w:sz w:val="20"/>
        </w:rPr>
        <w:t xml:space="preserve"> </w:t>
      </w:r>
      <w:r>
        <w:rPr>
          <w:sz w:val="20"/>
        </w:rPr>
        <w:t>the</w:t>
      </w:r>
      <w:r>
        <w:rPr>
          <w:spacing w:val="-7"/>
          <w:sz w:val="20"/>
        </w:rPr>
        <w:t xml:space="preserve"> </w:t>
      </w:r>
      <w:r>
        <w:rPr>
          <w:sz w:val="20"/>
        </w:rPr>
        <w:t>above</w:t>
      </w:r>
      <w:r>
        <w:rPr>
          <w:spacing w:val="-7"/>
          <w:sz w:val="20"/>
        </w:rPr>
        <w:t xml:space="preserve"> </w:t>
      </w:r>
      <w:r>
        <w:rPr>
          <w:sz w:val="20"/>
        </w:rPr>
        <w:t>reference</w:t>
      </w:r>
      <w:r>
        <w:rPr>
          <w:spacing w:val="-7"/>
          <w:sz w:val="20"/>
        </w:rPr>
        <w:t xml:space="preserve"> </w:t>
      </w:r>
      <w:r>
        <w:rPr>
          <w:sz w:val="20"/>
        </w:rPr>
        <w:t>contract,</w:t>
      </w:r>
      <w:r>
        <w:rPr>
          <w:spacing w:val="-7"/>
          <w:sz w:val="20"/>
        </w:rPr>
        <w:t xml:space="preserve"> </w:t>
      </w:r>
      <w:r>
        <w:rPr>
          <w:sz w:val="20"/>
        </w:rPr>
        <w:t>which</w:t>
      </w:r>
      <w:r>
        <w:rPr>
          <w:spacing w:val="-7"/>
          <w:sz w:val="20"/>
        </w:rPr>
        <w:t xml:space="preserve"> </w:t>
      </w:r>
      <w:r>
        <w:rPr>
          <w:sz w:val="20"/>
        </w:rPr>
        <w:t>is</w:t>
      </w:r>
      <w:r>
        <w:rPr>
          <w:spacing w:val="-6"/>
          <w:sz w:val="20"/>
        </w:rPr>
        <w:t xml:space="preserve"> </w:t>
      </w:r>
      <w:r>
        <w:rPr>
          <w:sz w:val="20"/>
        </w:rPr>
        <w:t>incorporated herein by reference and shall pay all indebtedness for labor and materials furnished or performed under the</w:t>
      </w:r>
      <w:r>
        <w:rPr>
          <w:spacing w:val="-19"/>
          <w:sz w:val="20"/>
        </w:rPr>
        <w:t xml:space="preserve"> </w:t>
      </w:r>
      <w:r>
        <w:rPr>
          <w:sz w:val="20"/>
        </w:rPr>
        <w:t>contract.</w:t>
      </w:r>
    </w:p>
    <w:p w:rsidR="006623AE" w:rsidRDefault="005D5E16">
      <w:pPr>
        <w:pStyle w:val="ListParagraph"/>
        <w:numPr>
          <w:ilvl w:val="1"/>
          <w:numId w:val="91"/>
        </w:numPr>
        <w:tabs>
          <w:tab w:val="left" w:pos="1234"/>
        </w:tabs>
        <w:spacing w:before="76"/>
        <w:ind w:right="497" w:firstLine="0"/>
        <w:rPr>
          <w:sz w:val="20"/>
        </w:rPr>
      </w:pPr>
      <w:r>
        <w:rPr>
          <w:sz w:val="20"/>
        </w:rPr>
        <w:t>In the event that the principal fails to perform the contract, the principal and the surety, jointly and</w:t>
      </w:r>
      <w:r>
        <w:rPr>
          <w:spacing w:val="-6"/>
          <w:sz w:val="20"/>
        </w:rPr>
        <w:t xml:space="preserve"> </w:t>
      </w:r>
      <w:r>
        <w:rPr>
          <w:sz w:val="20"/>
        </w:rPr>
        <w:t>severally,</w:t>
      </w:r>
      <w:r>
        <w:rPr>
          <w:spacing w:val="-6"/>
          <w:sz w:val="20"/>
        </w:rPr>
        <w:t xml:space="preserve"> </w:t>
      </w:r>
      <w:r>
        <w:rPr>
          <w:sz w:val="20"/>
        </w:rPr>
        <w:t>shall</w:t>
      </w:r>
      <w:r>
        <w:rPr>
          <w:spacing w:val="-6"/>
          <w:sz w:val="20"/>
        </w:rPr>
        <w:t xml:space="preserve"> </w:t>
      </w:r>
      <w:r>
        <w:rPr>
          <w:sz w:val="20"/>
        </w:rPr>
        <w:t>indemnify</w:t>
      </w:r>
      <w:r>
        <w:rPr>
          <w:spacing w:val="-12"/>
          <w:sz w:val="20"/>
        </w:rPr>
        <w:t xml:space="preserve"> </w:t>
      </w:r>
      <w:r>
        <w:rPr>
          <w:sz w:val="20"/>
        </w:rPr>
        <w:t>and</w:t>
      </w:r>
      <w:r>
        <w:rPr>
          <w:spacing w:val="-6"/>
          <w:sz w:val="20"/>
        </w:rPr>
        <w:t xml:space="preserve"> </w:t>
      </w:r>
      <w:r>
        <w:rPr>
          <w:sz w:val="20"/>
        </w:rPr>
        <w:t>save</w:t>
      </w:r>
      <w:r>
        <w:rPr>
          <w:spacing w:val="-6"/>
          <w:sz w:val="20"/>
        </w:rPr>
        <w:t xml:space="preserve"> </w:t>
      </w:r>
      <w:r>
        <w:rPr>
          <w:sz w:val="20"/>
        </w:rPr>
        <w:t>harmless</w:t>
      </w:r>
      <w:r>
        <w:rPr>
          <w:spacing w:val="-5"/>
          <w:sz w:val="20"/>
        </w:rPr>
        <w:t xml:space="preserve"> </w:t>
      </w:r>
      <w:r>
        <w:rPr>
          <w:sz w:val="20"/>
        </w:rPr>
        <w:t>the</w:t>
      </w:r>
      <w:r>
        <w:rPr>
          <w:spacing w:val="-6"/>
          <w:sz w:val="20"/>
        </w:rPr>
        <w:t xml:space="preserve"> </w:t>
      </w:r>
      <w:r>
        <w:rPr>
          <w:sz w:val="20"/>
        </w:rPr>
        <w:t>owner</w:t>
      </w:r>
      <w:r>
        <w:rPr>
          <w:spacing w:val="-6"/>
          <w:sz w:val="20"/>
        </w:rPr>
        <w:t xml:space="preserve"> </w:t>
      </w:r>
      <w:r>
        <w:rPr>
          <w:sz w:val="20"/>
        </w:rPr>
        <w:t>from</w:t>
      </w:r>
      <w:r>
        <w:rPr>
          <w:spacing w:val="-2"/>
          <w:sz w:val="20"/>
        </w:rPr>
        <w:t xml:space="preserve"> </w:t>
      </w:r>
      <w:r>
        <w:rPr>
          <w:sz w:val="20"/>
        </w:rPr>
        <w:t>all</w:t>
      </w:r>
      <w:r>
        <w:rPr>
          <w:spacing w:val="-6"/>
          <w:sz w:val="20"/>
        </w:rPr>
        <w:t xml:space="preserve"> </w:t>
      </w:r>
      <w:r>
        <w:rPr>
          <w:sz w:val="20"/>
        </w:rPr>
        <w:t>cost</w:t>
      </w:r>
      <w:r>
        <w:rPr>
          <w:spacing w:val="-6"/>
          <w:sz w:val="20"/>
        </w:rPr>
        <w:t xml:space="preserve"> </w:t>
      </w:r>
      <w:r>
        <w:rPr>
          <w:sz w:val="20"/>
        </w:rPr>
        <w:t>and</w:t>
      </w:r>
      <w:r>
        <w:rPr>
          <w:spacing w:val="-6"/>
          <w:sz w:val="20"/>
        </w:rPr>
        <w:t xml:space="preserve"> </w:t>
      </w:r>
      <w:r>
        <w:rPr>
          <w:sz w:val="20"/>
        </w:rPr>
        <w:t>damage</w:t>
      </w:r>
      <w:r>
        <w:rPr>
          <w:spacing w:val="-6"/>
          <w:sz w:val="20"/>
        </w:rPr>
        <w:t xml:space="preserve"> </w:t>
      </w:r>
      <w:r>
        <w:rPr>
          <w:sz w:val="20"/>
        </w:rPr>
        <w:t>which</w:t>
      </w:r>
      <w:r>
        <w:rPr>
          <w:spacing w:val="-6"/>
          <w:sz w:val="20"/>
        </w:rPr>
        <w:t xml:space="preserve"> </w:t>
      </w:r>
      <w:r>
        <w:rPr>
          <w:sz w:val="20"/>
        </w:rPr>
        <w:t>the owner may suffer by reason of principal's failure to perform the contract. Said indemnification shall</w:t>
      </w:r>
      <w:r>
        <w:rPr>
          <w:spacing w:val="-7"/>
          <w:sz w:val="20"/>
        </w:rPr>
        <w:t xml:space="preserve"> </w:t>
      </w:r>
      <w:r>
        <w:rPr>
          <w:sz w:val="20"/>
        </w:rPr>
        <w:t>include,</w:t>
      </w:r>
      <w:r>
        <w:rPr>
          <w:spacing w:val="-7"/>
          <w:sz w:val="20"/>
        </w:rPr>
        <w:t xml:space="preserve"> </w:t>
      </w:r>
      <w:r>
        <w:rPr>
          <w:sz w:val="20"/>
        </w:rPr>
        <w:t>but</w:t>
      </w:r>
      <w:r>
        <w:rPr>
          <w:spacing w:val="-6"/>
          <w:sz w:val="20"/>
        </w:rPr>
        <w:t xml:space="preserve"> </w:t>
      </w:r>
      <w:r>
        <w:rPr>
          <w:sz w:val="20"/>
        </w:rPr>
        <w:t>not</w:t>
      </w:r>
      <w:r>
        <w:rPr>
          <w:spacing w:val="-6"/>
          <w:sz w:val="20"/>
        </w:rPr>
        <w:t xml:space="preserve"> </w:t>
      </w:r>
      <w:r>
        <w:rPr>
          <w:sz w:val="20"/>
        </w:rPr>
        <w:t>be</w:t>
      </w:r>
      <w:r>
        <w:rPr>
          <w:spacing w:val="-6"/>
          <w:sz w:val="20"/>
        </w:rPr>
        <w:t xml:space="preserve"> </w:t>
      </w:r>
      <w:r>
        <w:rPr>
          <w:sz w:val="20"/>
        </w:rPr>
        <w:t>limited</w:t>
      </w:r>
      <w:r>
        <w:rPr>
          <w:spacing w:val="-6"/>
          <w:sz w:val="20"/>
        </w:rPr>
        <w:t xml:space="preserve"> </w:t>
      </w:r>
      <w:r>
        <w:rPr>
          <w:sz w:val="20"/>
        </w:rPr>
        <w:t>to,</w:t>
      </w:r>
      <w:r>
        <w:rPr>
          <w:spacing w:val="-7"/>
          <w:sz w:val="20"/>
        </w:rPr>
        <w:t xml:space="preserve"> </w:t>
      </w:r>
      <w:r>
        <w:rPr>
          <w:sz w:val="20"/>
        </w:rPr>
        <w:t>full</w:t>
      </w:r>
      <w:r>
        <w:rPr>
          <w:spacing w:val="-6"/>
          <w:sz w:val="20"/>
        </w:rPr>
        <w:t xml:space="preserve"> </w:t>
      </w:r>
      <w:r>
        <w:rPr>
          <w:sz w:val="20"/>
        </w:rPr>
        <w:t>reimbursement</w:t>
      </w:r>
      <w:r>
        <w:rPr>
          <w:spacing w:val="-6"/>
          <w:sz w:val="20"/>
        </w:rPr>
        <w:t xml:space="preserve"> </w:t>
      </w:r>
      <w:r>
        <w:rPr>
          <w:sz w:val="20"/>
        </w:rPr>
        <w:t>and</w:t>
      </w:r>
      <w:r>
        <w:rPr>
          <w:spacing w:val="-6"/>
          <w:sz w:val="20"/>
        </w:rPr>
        <w:t xml:space="preserve"> </w:t>
      </w:r>
      <w:r>
        <w:rPr>
          <w:sz w:val="20"/>
        </w:rPr>
        <w:t>repayment</w:t>
      </w:r>
      <w:r>
        <w:rPr>
          <w:spacing w:val="-6"/>
          <w:sz w:val="20"/>
        </w:rPr>
        <w:t xml:space="preserve"> </w:t>
      </w:r>
      <w:r>
        <w:rPr>
          <w:sz w:val="20"/>
        </w:rPr>
        <w:t>to</w:t>
      </w:r>
      <w:r>
        <w:rPr>
          <w:spacing w:val="-7"/>
          <w:sz w:val="20"/>
        </w:rPr>
        <w:t xml:space="preserve"> </w:t>
      </w:r>
      <w:r>
        <w:rPr>
          <w:sz w:val="20"/>
        </w:rPr>
        <w:t>the</w:t>
      </w:r>
      <w:r>
        <w:rPr>
          <w:spacing w:val="-6"/>
          <w:sz w:val="20"/>
        </w:rPr>
        <w:t xml:space="preserve"> </w:t>
      </w:r>
      <w:r>
        <w:rPr>
          <w:sz w:val="20"/>
        </w:rPr>
        <w:t>owner</w:t>
      </w:r>
      <w:r>
        <w:rPr>
          <w:spacing w:val="-5"/>
          <w:sz w:val="20"/>
        </w:rPr>
        <w:t xml:space="preserve"> </w:t>
      </w:r>
      <w:r>
        <w:rPr>
          <w:sz w:val="20"/>
        </w:rPr>
        <w:t>for</w:t>
      </w:r>
      <w:r>
        <w:rPr>
          <w:spacing w:val="-6"/>
          <w:sz w:val="20"/>
        </w:rPr>
        <w:t xml:space="preserve"> </w:t>
      </w:r>
      <w:r>
        <w:rPr>
          <w:sz w:val="20"/>
        </w:rPr>
        <w:t>all</w:t>
      </w:r>
      <w:r>
        <w:rPr>
          <w:spacing w:val="-7"/>
          <w:sz w:val="20"/>
        </w:rPr>
        <w:t xml:space="preserve"> </w:t>
      </w:r>
      <w:r>
        <w:rPr>
          <w:sz w:val="20"/>
        </w:rPr>
        <w:t>outlays and expenses which the owner may incur in making good any such default or failure to perform the contract by the</w:t>
      </w:r>
      <w:r>
        <w:rPr>
          <w:spacing w:val="-34"/>
          <w:sz w:val="20"/>
        </w:rPr>
        <w:t xml:space="preserve"> </w:t>
      </w:r>
      <w:r>
        <w:rPr>
          <w:sz w:val="20"/>
        </w:rPr>
        <w:t>principal.</w:t>
      </w:r>
    </w:p>
    <w:p w:rsidR="006623AE" w:rsidRDefault="005D5E16">
      <w:pPr>
        <w:pStyle w:val="ListParagraph"/>
        <w:numPr>
          <w:ilvl w:val="1"/>
          <w:numId w:val="91"/>
        </w:numPr>
        <w:tabs>
          <w:tab w:val="left" w:pos="1234"/>
        </w:tabs>
        <w:spacing w:before="79"/>
        <w:ind w:right="737" w:firstLine="0"/>
        <w:rPr>
          <w:sz w:val="20"/>
        </w:rPr>
      </w:pPr>
      <w:r>
        <w:rPr>
          <w:sz w:val="20"/>
        </w:rPr>
        <w:t>Principal</w:t>
      </w:r>
      <w:r>
        <w:rPr>
          <w:spacing w:val="-7"/>
          <w:sz w:val="20"/>
        </w:rPr>
        <w:t xml:space="preserve"> </w:t>
      </w:r>
      <w:r>
        <w:rPr>
          <w:sz w:val="20"/>
        </w:rPr>
        <w:t>shall</w:t>
      </w:r>
      <w:r>
        <w:rPr>
          <w:spacing w:val="-7"/>
          <w:sz w:val="20"/>
        </w:rPr>
        <w:t xml:space="preserve"> </w:t>
      </w:r>
      <w:r>
        <w:rPr>
          <w:sz w:val="20"/>
        </w:rPr>
        <w:t>pay</w:t>
      </w:r>
      <w:r>
        <w:rPr>
          <w:spacing w:val="-12"/>
          <w:sz w:val="20"/>
        </w:rPr>
        <w:t xml:space="preserve"> </w:t>
      </w:r>
      <w:r>
        <w:rPr>
          <w:sz w:val="20"/>
        </w:rPr>
        <w:t>all</w:t>
      </w:r>
      <w:r>
        <w:rPr>
          <w:spacing w:val="-6"/>
          <w:sz w:val="20"/>
        </w:rPr>
        <w:t xml:space="preserve"> </w:t>
      </w:r>
      <w:r>
        <w:rPr>
          <w:sz w:val="20"/>
        </w:rPr>
        <w:t>persons</w:t>
      </w:r>
      <w:r>
        <w:rPr>
          <w:spacing w:val="-5"/>
          <w:sz w:val="20"/>
        </w:rPr>
        <w:t xml:space="preserve"> </w:t>
      </w:r>
      <w:r>
        <w:rPr>
          <w:sz w:val="20"/>
        </w:rPr>
        <w:t>all</w:t>
      </w:r>
      <w:r>
        <w:rPr>
          <w:spacing w:val="-7"/>
          <w:sz w:val="20"/>
        </w:rPr>
        <w:t xml:space="preserve"> </w:t>
      </w:r>
      <w:r>
        <w:rPr>
          <w:sz w:val="20"/>
        </w:rPr>
        <w:t>indebtedness</w:t>
      </w:r>
      <w:r>
        <w:rPr>
          <w:spacing w:val="-5"/>
          <w:sz w:val="20"/>
        </w:rPr>
        <w:t xml:space="preserve"> </w:t>
      </w:r>
      <w:r>
        <w:rPr>
          <w:sz w:val="20"/>
        </w:rPr>
        <w:t>for</w:t>
      </w:r>
      <w:r>
        <w:rPr>
          <w:spacing w:val="-6"/>
          <w:sz w:val="20"/>
        </w:rPr>
        <w:t xml:space="preserve"> </w:t>
      </w:r>
      <w:r>
        <w:rPr>
          <w:sz w:val="20"/>
        </w:rPr>
        <w:t>labor</w:t>
      </w:r>
      <w:r>
        <w:rPr>
          <w:spacing w:val="-6"/>
          <w:sz w:val="20"/>
        </w:rPr>
        <w:t xml:space="preserve"> </w:t>
      </w:r>
      <w:r>
        <w:rPr>
          <w:sz w:val="20"/>
        </w:rPr>
        <w:t>or</w:t>
      </w:r>
      <w:r>
        <w:rPr>
          <w:spacing w:val="-5"/>
          <w:sz w:val="20"/>
        </w:rPr>
        <w:t xml:space="preserve"> </w:t>
      </w:r>
      <w:r>
        <w:rPr>
          <w:sz w:val="20"/>
        </w:rPr>
        <w:t>material</w:t>
      </w:r>
      <w:r>
        <w:rPr>
          <w:spacing w:val="-7"/>
          <w:sz w:val="20"/>
        </w:rPr>
        <w:t xml:space="preserve"> </w:t>
      </w:r>
      <w:r>
        <w:rPr>
          <w:sz w:val="20"/>
        </w:rPr>
        <w:t>furnished</w:t>
      </w:r>
      <w:r>
        <w:rPr>
          <w:spacing w:val="-7"/>
          <w:sz w:val="20"/>
        </w:rPr>
        <w:t xml:space="preserve"> </w:t>
      </w:r>
      <w:r>
        <w:rPr>
          <w:sz w:val="20"/>
        </w:rPr>
        <w:t>or</w:t>
      </w:r>
      <w:r>
        <w:rPr>
          <w:spacing w:val="-6"/>
          <w:sz w:val="20"/>
        </w:rPr>
        <w:t xml:space="preserve"> </w:t>
      </w:r>
      <w:r>
        <w:rPr>
          <w:sz w:val="20"/>
        </w:rPr>
        <w:t>performed under the contract and in doing so this obligation shall be null and void. In the event that principal fails to pay for such indebtedness, such persons shall have a direct right of action against the principal and surety, jointly and severally, under this obligation, subject to the owner's</w:t>
      </w:r>
      <w:r>
        <w:rPr>
          <w:spacing w:val="-23"/>
          <w:sz w:val="20"/>
        </w:rPr>
        <w:t xml:space="preserve"> </w:t>
      </w:r>
      <w:r>
        <w:rPr>
          <w:sz w:val="20"/>
        </w:rPr>
        <w:t>priority.</w:t>
      </w:r>
    </w:p>
    <w:p w:rsidR="006623AE" w:rsidRDefault="005D5E16">
      <w:pPr>
        <w:pStyle w:val="BodyText"/>
        <w:spacing w:before="79" w:line="229" w:lineRule="exact"/>
        <w:ind w:firstLine="0"/>
      </w:pPr>
      <w:r>
        <w:t>This bond given in accordance with Arkansas laws and regulations (including Ark. Code Ann.</w:t>
      </w:r>
    </w:p>
    <w:p w:rsidR="006623AE" w:rsidRDefault="005D5E16">
      <w:pPr>
        <w:pStyle w:val="BodyText"/>
        <w:spacing w:before="0"/>
        <w:ind w:right="525" w:firstLine="0"/>
      </w:pPr>
      <w:r>
        <w:t>§18-44-503, §19-4-1405 and § 22-9-401 et seq.). The surety guarantees that the principal shall comply with Ark. Code Ann. § 22-9-308 (d) by payment and full compliance with all prevailing hourly wage contract provisions where the contract amount exceeds the amount provided in Ark. Code Ann. § 22-9-302(1).</w:t>
      </w:r>
    </w:p>
    <w:p w:rsidR="006623AE" w:rsidRDefault="005D5E16">
      <w:pPr>
        <w:pStyle w:val="BodyText"/>
        <w:spacing w:before="77"/>
        <w:ind w:right="481" w:firstLine="0"/>
      </w:pPr>
      <w:r>
        <w:t>Any alteration which may be made in the terms of the contract, or in the work to be done under it,</w:t>
      </w:r>
      <w:r>
        <w:rPr>
          <w:spacing w:val="-5"/>
        </w:rPr>
        <w:t xml:space="preserve"> </w:t>
      </w:r>
      <w:r>
        <w:t>or</w:t>
      </w:r>
      <w:r>
        <w:rPr>
          <w:spacing w:val="-4"/>
        </w:rPr>
        <w:t xml:space="preserve"> </w:t>
      </w:r>
      <w:r>
        <w:t>the</w:t>
      </w:r>
      <w:r>
        <w:rPr>
          <w:spacing w:val="-5"/>
        </w:rPr>
        <w:t xml:space="preserve"> </w:t>
      </w:r>
      <w:r>
        <w:t>giving</w:t>
      </w:r>
      <w:r>
        <w:rPr>
          <w:spacing w:val="-5"/>
        </w:rPr>
        <w:t xml:space="preserve"> </w:t>
      </w:r>
      <w:r>
        <w:t>by</w:t>
      </w:r>
      <w:r>
        <w:rPr>
          <w:spacing w:val="-10"/>
        </w:rPr>
        <w:t xml:space="preserve"> </w:t>
      </w:r>
      <w:r>
        <w:t>the</w:t>
      </w:r>
      <w:r>
        <w:rPr>
          <w:spacing w:val="-6"/>
        </w:rPr>
        <w:t xml:space="preserve"> </w:t>
      </w:r>
      <w:r>
        <w:t>owner</w:t>
      </w:r>
      <w:r>
        <w:rPr>
          <w:spacing w:val="-4"/>
        </w:rPr>
        <w:t xml:space="preserve"> </w:t>
      </w:r>
      <w:r>
        <w:t>of</w:t>
      </w:r>
      <w:r>
        <w:rPr>
          <w:spacing w:val="-3"/>
        </w:rPr>
        <w:t xml:space="preserve"> </w:t>
      </w:r>
      <w:r>
        <w:t>any</w:t>
      </w:r>
      <w:r>
        <w:rPr>
          <w:spacing w:val="-11"/>
        </w:rPr>
        <w:t xml:space="preserve"> </w:t>
      </w:r>
      <w:r>
        <w:t>extension</w:t>
      </w:r>
      <w:r>
        <w:rPr>
          <w:spacing w:val="-5"/>
        </w:rPr>
        <w:t xml:space="preserve"> </w:t>
      </w:r>
      <w:r>
        <w:t>of</w:t>
      </w:r>
      <w:r>
        <w:rPr>
          <w:spacing w:val="-3"/>
        </w:rPr>
        <w:t xml:space="preserve"> </w:t>
      </w:r>
      <w:r>
        <w:t>time</w:t>
      </w:r>
      <w:r>
        <w:rPr>
          <w:spacing w:val="-6"/>
        </w:rPr>
        <w:t xml:space="preserve"> </w:t>
      </w:r>
      <w:r>
        <w:t>for</w:t>
      </w:r>
      <w:r>
        <w:rPr>
          <w:spacing w:val="-4"/>
        </w:rPr>
        <w:t xml:space="preserve"> </w:t>
      </w:r>
      <w:r>
        <w:t>the</w:t>
      </w:r>
      <w:r>
        <w:rPr>
          <w:spacing w:val="-5"/>
        </w:rPr>
        <w:t xml:space="preserve"> </w:t>
      </w:r>
      <w:r>
        <w:t>performance</w:t>
      </w:r>
      <w:r>
        <w:rPr>
          <w:spacing w:val="-5"/>
        </w:rPr>
        <w:t xml:space="preserve"> </w:t>
      </w:r>
      <w:r>
        <w:t>of</w:t>
      </w:r>
      <w:r>
        <w:rPr>
          <w:spacing w:val="-3"/>
        </w:rPr>
        <w:t xml:space="preserve"> </w:t>
      </w:r>
      <w:r>
        <w:t>the</w:t>
      </w:r>
      <w:r>
        <w:rPr>
          <w:spacing w:val="-5"/>
        </w:rPr>
        <w:t xml:space="preserve"> </w:t>
      </w:r>
      <w:r>
        <w:t>contract,</w:t>
      </w:r>
      <w:r>
        <w:rPr>
          <w:spacing w:val="-5"/>
        </w:rPr>
        <w:t xml:space="preserve"> </w:t>
      </w:r>
      <w:r>
        <w:t>or</w:t>
      </w:r>
      <w:r>
        <w:rPr>
          <w:spacing w:val="-4"/>
        </w:rPr>
        <w:t xml:space="preserve"> </w:t>
      </w:r>
      <w:r>
        <w:t>any other forbearance on the part of either the owner or the principal to the other shall not in any way</w:t>
      </w:r>
      <w:r>
        <w:rPr>
          <w:spacing w:val="-11"/>
        </w:rPr>
        <w:t xml:space="preserve"> </w:t>
      </w:r>
      <w:r>
        <w:t>release</w:t>
      </w:r>
      <w:r>
        <w:rPr>
          <w:spacing w:val="-6"/>
        </w:rPr>
        <w:t xml:space="preserve"> </w:t>
      </w:r>
      <w:r>
        <w:t>the</w:t>
      </w:r>
      <w:r>
        <w:rPr>
          <w:spacing w:val="-6"/>
        </w:rPr>
        <w:t xml:space="preserve"> </w:t>
      </w:r>
      <w:r>
        <w:t>principal</w:t>
      </w:r>
      <w:r>
        <w:rPr>
          <w:spacing w:val="-7"/>
        </w:rPr>
        <w:t xml:space="preserve"> </w:t>
      </w:r>
      <w:r>
        <w:t>and</w:t>
      </w:r>
      <w:r>
        <w:rPr>
          <w:spacing w:val="-6"/>
        </w:rPr>
        <w:t xml:space="preserve"> </w:t>
      </w:r>
      <w:r>
        <w:t>the</w:t>
      </w:r>
      <w:r>
        <w:rPr>
          <w:spacing w:val="-6"/>
        </w:rPr>
        <w:t xml:space="preserve"> </w:t>
      </w:r>
      <w:r>
        <w:t>surety</w:t>
      </w:r>
      <w:r>
        <w:rPr>
          <w:spacing w:val="-11"/>
        </w:rPr>
        <w:t xml:space="preserve"> </w:t>
      </w:r>
      <w:r>
        <w:t>or</w:t>
      </w:r>
      <w:r>
        <w:rPr>
          <w:spacing w:val="-5"/>
        </w:rPr>
        <w:t xml:space="preserve"> </w:t>
      </w:r>
      <w:r>
        <w:t>sureties</w:t>
      </w:r>
      <w:r>
        <w:rPr>
          <w:spacing w:val="-5"/>
        </w:rPr>
        <w:t xml:space="preserve"> </w:t>
      </w:r>
      <w:r>
        <w:t>or</w:t>
      </w:r>
      <w:r>
        <w:rPr>
          <w:spacing w:val="-6"/>
        </w:rPr>
        <w:t xml:space="preserve"> </w:t>
      </w:r>
      <w:r>
        <w:t>either</w:t>
      </w:r>
      <w:r>
        <w:rPr>
          <w:spacing w:val="-6"/>
        </w:rPr>
        <w:t xml:space="preserve"> </w:t>
      </w:r>
      <w:r>
        <w:t>or</w:t>
      </w:r>
      <w:r>
        <w:rPr>
          <w:spacing w:val="-5"/>
        </w:rPr>
        <w:t xml:space="preserve"> </w:t>
      </w:r>
      <w:r>
        <w:t>any</w:t>
      </w:r>
      <w:r>
        <w:rPr>
          <w:spacing w:val="-12"/>
        </w:rPr>
        <w:t xml:space="preserve"> </w:t>
      </w:r>
      <w:r>
        <w:t>of</w:t>
      </w:r>
      <w:r>
        <w:rPr>
          <w:spacing w:val="-4"/>
        </w:rPr>
        <w:t xml:space="preserve"> </w:t>
      </w:r>
      <w:r>
        <w:t>them,</w:t>
      </w:r>
      <w:r>
        <w:rPr>
          <w:spacing w:val="-7"/>
        </w:rPr>
        <w:t xml:space="preserve"> </w:t>
      </w:r>
      <w:r>
        <w:t>their</w:t>
      </w:r>
      <w:r>
        <w:rPr>
          <w:spacing w:val="-6"/>
        </w:rPr>
        <w:t xml:space="preserve"> </w:t>
      </w:r>
      <w:r>
        <w:t>heirs,</w:t>
      </w:r>
      <w:r>
        <w:rPr>
          <w:spacing w:val="-7"/>
        </w:rPr>
        <w:t xml:space="preserve"> </w:t>
      </w:r>
      <w:r>
        <w:t>personal representatives, successors or assigns from their liability hereunder, notice to the surety or sureties of any such alteration, extension or forbearance being hereby waived. In no event shall the</w:t>
      </w:r>
      <w:r>
        <w:rPr>
          <w:spacing w:val="-8"/>
        </w:rPr>
        <w:t xml:space="preserve"> </w:t>
      </w:r>
      <w:r>
        <w:t>aggregate</w:t>
      </w:r>
      <w:r>
        <w:rPr>
          <w:spacing w:val="-7"/>
        </w:rPr>
        <w:t xml:space="preserve"> </w:t>
      </w:r>
      <w:r>
        <w:t>liability</w:t>
      </w:r>
      <w:r>
        <w:rPr>
          <w:spacing w:val="-13"/>
        </w:rPr>
        <w:t xml:space="preserve"> </w:t>
      </w:r>
      <w:r>
        <w:t>of</w:t>
      </w:r>
      <w:r>
        <w:rPr>
          <w:spacing w:val="-5"/>
        </w:rPr>
        <w:t xml:space="preserve"> </w:t>
      </w:r>
      <w:r>
        <w:t>the</w:t>
      </w:r>
      <w:r>
        <w:rPr>
          <w:spacing w:val="-7"/>
        </w:rPr>
        <w:t xml:space="preserve"> </w:t>
      </w:r>
      <w:r>
        <w:t>surety</w:t>
      </w:r>
      <w:r>
        <w:rPr>
          <w:spacing w:val="-12"/>
        </w:rPr>
        <w:t xml:space="preserve"> </w:t>
      </w:r>
      <w:r>
        <w:t>exceed</w:t>
      </w:r>
      <w:r>
        <w:rPr>
          <w:spacing w:val="-7"/>
        </w:rPr>
        <w:t xml:space="preserve"> </w:t>
      </w:r>
      <w:r>
        <w:t>the</w:t>
      </w:r>
      <w:r>
        <w:rPr>
          <w:spacing w:val="-8"/>
        </w:rPr>
        <w:t xml:space="preserve"> </w:t>
      </w:r>
      <w:r>
        <w:t>amount</w:t>
      </w:r>
      <w:r>
        <w:rPr>
          <w:spacing w:val="-7"/>
        </w:rPr>
        <w:t xml:space="preserve"> </w:t>
      </w:r>
      <w:r>
        <w:t>provided</w:t>
      </w:r>
      <w:r>
        <w:rPr>
          <w:spacing w:val="-7"/>
        </w:rPr>
        <w:t xml:space="preserve"> </w:t>
      </w:r>
      <w:r>
        <w:t>in</w:t>
      </w:r>
      <w:r>
        <w:rPr>
          <w:spacing w:val="-8"/>
        </w:rPr>
        <w:t xml:space="preserve"> </w:t>
      </w:r>
      <w:r>
        <w:t>the</w:t>
      </w:r>
      <w:r>
        <w:rPr>
          <w:spacing w:val="-7"/>
        </w:rPr>
        <w:t xml:space="preserve"> </w:t>
      </w:r>
      <w:r>
        <w:t>contract.</w:t>
      </w:r>
    </w:p>
    <w:p w:rsidR="006623AE" w:rsidRDefault="005D5E16">
      <w:pPr>
        <w:pStyle w:val="BodyText"/>
        <w:spacing w:before="79"/>
        <w:ind w:right="99" w:firstLine="0"/>
      </w:pPr>
      <w:r>
        <w:t>This Performance and Payment Bond Agreement is binding upon the above named parties, and their successors, heirs, assigns and personal representatives.</w:t>
      </w:r>
    </w:p>
    <w:p w:rsidR="006623AE" w:rsidRDefault="005D5E16">
      <w:pPr>
        <w:pStyle w:val="BodyText"/>
        <w:spacing w:before="79"/>
        <w:ind w:right="581" w:firstLine="0"/>
      </w:pPr>
      <w:r>
        <w:t>Executed by the parties who individually represent that each has the authority to enter into this agreement.</w:t>
      </w:r>
    </w:p>
    <w:p w:rsidR="006623AE" w:rsidRDefault="006623AE">
      <w:pPr>
        <w:pStyle w:val="BodyText"/>
        <w:spacing w:before="4"/>
        <w:ind w:left="0" w:firstLine="0"/>
        <w:rPr>
          <w:sz w:val="13"/>
        </w:rPr>
      </w:pPr>
    </w:p>
    <w:p w:rsidR="006623AE" w:rsidRDefault="005D5E16">
      <w:pPr>
        <w:pStyle w:val="BodyText"/>
        <w:tabs>
          <w:tab w:val="left" w:pos="4234"/>
          <w:tab w:val="left" w:pos="5788"/>
        </w:tabs>
        <w:spacing w:before="93"/>
        <w:ind w:left="100" w:right="481" w:firstLine="0"/>
      </w:pPr>
      <w:r>
        <w:t>SAUOES14.05</w:t>
      </w:r>
      <w:r>
        <w:tab/>
        <w:t>00 6000</w:t>
      </w:r>
      <w:r>
        <w:rPr>
          <w:spacing w:val="-5"/>
        </w:rPr>
        <w:t xml:space="preserve"> </w:t>
      </w:r>
      <w:r>
        <w:t>-</w:t>
      </w:r>
      <w:r>
        <w:rPr>
          <w:spacing w:val="-2"/>
        </w:rPr>
        <w:t xml:space="preserve"> </w:t>
      </w:r>
      <w:r>
        <w:t>1</w:t>
      </w:r>
      <w:r>
        <w:tab/>
        <w:t>PERFORMANCE BOND</w:t>
      </w:r>
      <w:r>
        <w:rPr>
          <w:spacing w:val="-24"/>
        </w:rPr>
        <w:t xml:space="preserve"> </w:t>
      </w:r>
      <w:r>
        <w:t>AND</w:t>
      </w:r>
      <w:r>
        <w:rPr>
          <w:spacing w:val="-11"/>
        </w:rPr>
        <w:t xml:space="preserve"> </w:t>
      </w:r>
      <w:r>
        <w:t>PAYMENT BOND</w:t>
      </w:r>
    </w:p>
    <w:p w:rsidR="006623AE" w:rsidRDefault="006623AE">
      <w:pPr>
        <w:sectPr w:rsidR="006623AE">
          <w:pgSz w:w="12240" w:h="15840"/>
          <w:pgMar w:top="1380" w:right="960" w:bottom="860" w:left="1340" w:header="0" w:footer="661" w:gutter="0"/>
          <w:cols w:space="720"/>
        </w:sectPr>
      </w:pPr>
    </w:p>
    <w:p w:rsidR="006623AE" w:rsidRDefault="005D5E16">
      <w:pPr>
        <w:pStyle w:val="BodyText"/>
        <w:tabs>
          <w:tab w:val="left" w:pos="6903"/>
          <w:tab w:val="left" w:pos="9090"/>
        </w:tabs>
        <w:spacing w:before="76" w:line="321" w:lineRule="auto"/>
        <w:ind w:right="467" w:firstLine="0"/>
      </w:pPr>
      <w:r>
        <w:rPr>
          <w:spacing w:val="-3"/>
        </w:rPr>
        <w:t>BY:</w:t>
      </w:r>
      <w:r>
        <w:rPr>
          <w:rFonts w:ascii="Times New Roman"/>
          <w:spacing w:val="-3"/>
          <w:u w:val="single"/>
        </w:rPr>
        <w:tab/>
      </w:r>
      <w:r>
        <w:rPr>
          <w:rFonts w:ascii="Times New Roman"/>
          <w:spacing w:val="-3"/>
          <w:u w:val="single"/>
        </w:rPr>
        <w:tab/>
      </w:r>
      <w:r>
        <w:rPr>
          <w:rFonts w:ascii="Times New Roman"/>
        </w:rPr>
        <w:t xml:space="preserve"> </w:t>
      </w:r>
      <w:r>
        <w:t>CONTRACTOR</w:t>
      </w:r>
      <w:r>
        <w:tab/>
        <w:t>DATE</w:t>
      </w:r>
    </w:p>
    <w:p w:rsidR="006623AE" w:rsidRDefault="005D5E16">
      <w:pPr>
        <w:pStyle w:val="BodyText"/>
        <w:tabs>
          <w:tab w:val="left" w:pos="6903"/>
          <w:tab w:val="left" w:pos="9090"/>
        </w:tabs>
        <w:spacing w:before="0" w:line="321" w:lineRule="auto"/>
        <w:ind w:right="467" w:firstLine="0"/>
      </w:pPr>
      <w:r>
        <w:rPr>
          <w:spacing w:val="-3"/>
        </w:rPr>
        <w:t>BY:</w:t>
      </w:r>
      <w:r>
        <w:rPr>
          <w:rFonts w:ascii="Times New Roman"/>
          <w:spacing w:val="-3"/>
          <w:u w:val="single"/>
        </w:rPr>
        <w:tab/>
      </w:r>
      <w:r>
        <w:rPr>
          <w:rFonts w:ascii="Times New Roman"/>
          <w:spacing w:val="-3"/>
          <w:u w:val="single"/>
        </w:rPr>
        <w:tab/>
      </w:r>
      <w:r>
        <w:rPr>
          <w:rFonts w:ascii="Times New Roman"/>
        </w:rPr>
        <w:t xml:space="preserve"> </w:t>
      </w:r>
      <w:r>
        <w:t>AGENT/ATTORNEY-IN-FACT</w:t>
      </w:r>
      <w:r>
        <w:tab/>
        <w:t>DATE</w:t>
      </w:r>
    </w:p>
    <w:p w:rsidR="006623AE" w:rsidRDefault="005D5E16">
      <w:pPr>
        <w:pStyle w:val="BodyText"/>
        <w:spacing w:before="3"/>
        <w:ind w:firstLine="0"/>
      </w:pPr>
      <w:r>
        <w:t>(IN ACCORDANCE WITH ARK. CODE ANN. §22-9-402(B))</w:t>
      </w:r>
    </w:p>
    <w:p w:rsidR="006623AE" w:rsidRDefault="00E829DA">
      <w:pPr>
        <w:pStyle w:val="BodyText"/>
        <w:spacing w:before="1"/>
        <w:ind w:left="0" w:firstLine="0"/>
        <w:rPr>
          <w:sz w:val="22"/>
        </w:rPr>
      </w:pPr>
      <w:r>
        <w:rPr>
          <w:noProof/>
        </w:rPr>
        <mc:AlternateContent>
          <mc:Choice Requires="wps">
            <w:drawing>
              <wp:anchor distT="0" distB="0" distL="0" distR="0" simplePos="0" relativeHeight="1168" behindDoc="0" locked="0" layoutInCell="1" allowOverlap="1">
                <wp:simplePos x="0" y="0"/>
                <wp:positionH relativeFrom="page">
                  <wp:posOffset>1485900</wp:posOffset>
                </wp:positionH>
                <wp:positionV relativeFrom="paragraph">
                  <wp:posOffset>192405</wp:posOffset>
                </wp:positionV>
                <wp:extent cx="5047615" cy="0"/>
                <wp:effectExtent l="9525" t="7620" r="10160" b="11430"/>
                <wp:wrapTopAndBottom/>
                <wp:docPr id="61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7615" cy="0"/>
                        </a:xfrm>
                        <a:prstGeom prst="line">
                          <a:avLst/>
                        </a:prstGeom>
                        <a:noFill/>
                        <a:ln w="1130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73C92F" id="Line 23" o:spid="_x0000_s1026" style="position:absolute;z-index: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7pt,15.15pt" to="514.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" strokeweight=".89pt">
                <w10:wrap type="topAndBottom" anchorx="page"/>
              </v:line>
            </w:pict>
          </mc:Fallback>
        </mc:AlternateContent>
      </w:r>
    </w:p>
    <w:p w:rsidR="006623AE" w:rsidRDefault="005D5E16">
      <w:pPr>
        <w:pStyle w:val="BodyText"/>
        <w:tabs>
          <w:tab w:val="left" w:pos="6903"/>
        </w:tabs>
        <w:spacing w:before="52"/>
        <w:ind w:firstLine="0"/>
      </w:pPr>
      <w:r>
        <w:t>AGENT</w:t>
      </w:r>
      <w:r>
        <w:tab/>
        <w:t>DATE</w:t>
      </w:r>
    </w:p>
    <w:p w:rsidR="006623AE" w:rsidRDefault="00E829DA">
      <w:pPr>
        <w:pStyle w:val="BodyText"/>
        <w:spacing w:before="1"/>
        <w:ind w:left="0" w:firstLine="0"/>
        <w:rPr>
          <w:sz w:val="22"/>
        </w:rPr>
      </w:pPr>
      <w:r>
        <w:rPr>
          <w:noProof/>
        </w:rPr>
        <mc:AlternateContent>
          <mc:Choice Requires="wps">
            <w:drawing>
              <wp:anchor distT="0" distB="0" distL="0" distR="0" simplePos="0" relativeHeight="1192" behindDoc="0" locked="0" layoutInCell="1" allowOverlap="1">
                <wp:simplePos x="0" y="0"/>
                <wp:positionH relativeFrom="page">
                  <wp:posOffset>1485900</wp:posOffset>
                </wp:positionH>
                <wp:positionV relativeFrom="paragraph">
                  <wp:posOffset>192405</wp:posOffset>
                </wp:positionV>
                <wp:extent cx="5047615" cy="0"/>
                <wp:effectExtent l="9525" t="9525" r="10160" b="9525"/>
                <wp:wrapTopAndBottom/>
                <wp:docPr id="61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7615" cy="0"/>
                        </a:xfrm>
                        <a:prstGeom prst="line">
                          <a:avLst/>
                        </a:prstGeom>
                        <a:noFill/>
                        <a:ln w="1130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E23BB" id="Line 22" o:spid="_x0000_s1026" style="position:absolute;z-index:1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7pt,15.15pt" to="514.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Rl6IAIAAEU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" strokeweight=".89pt">
                <w10:wrap type="topAndBottom" anchorx="page"/>
              </v:line>
            </w:pict>
          </mc:Fallback>
        </mc:AlternateContent>
      </w:r>
    </w:p>
    <w:p w:rsidR="006623AE" w:rsidRDefault="005D5E16">
      <w:pPr>
        <w:pStyle w:val="BodyText"/>
        <w:spacing w:before="52"/>
        <w:ind w:firstLine="0"/>
      </w:pPr>
      <w:r>
        <w:t>Address</w:t>
      </w:r>
    </w:p>
    <w:p w:rsidR="006623AE" w:rsidRDefault="00E829DA">
      <w:pPr>
        <w:pStyle w:val="BodyText"/>
        <w:spacing w:before="1"/>
        <w:ind w:left="0" w:firstLine="0"/>
        <w:rPr>
          <w:sz w:val="22"/>
        </w:rPr>
      </w:pPr>
      <w:r>
        <w:rPr>
          <w:noProof/>
        </w:rPr>
        <mc:AlternateContent>
          <mc:Choice Requires="wps">
            <w:drawing>
              <wp:anchor distT="0" distB="0" distL="0" distR="0" simplePos="0" relativeHeight="1216" behindDoc="0" locked="0" layoutInCell="1" allowOverlap="1">
                <wp:simplePos x="0" y="0"/>
                <wp:positionH relativeFrom="page">
                  <wp:posOffset>1485900</wp:posOffset>
                </wp:positionH>
                <wp:positionV relativeFrom="paragraph">
                  <wp:posOffset>192405</wp:posOffset>
                </wp:positionV>
                <wp:extent cx="5047615" cy="0"/>
                <wp:effectExtent l="9525" t="9525" r="10160" b="9525"/>
                <wp:wrapTopAndBottom/>
                <wp:docPr id="61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7615" cy="0"/>
                        </a:xfrm>
                        <a:prstGeom prst="line">
                          <a:avLst/>
                        </a:prstGeom>
                        <a:noFill/>
                        <a:ln w="1130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D32E8" id="Line 21" o:spid="_x0000_s1026" style="position:absolute;z-index: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7pt,15.15pt" to="514.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" strokeweight=".89pt">
                <w10:wrap type="topAndBottom" anchorx="page"/>
              </v:line>
            </w:pict>
          </mc:Fallback>
        </mc:AlternateContent>
      </w:r>
    </w:p>
    <w:p w:rsidR="006623AE" w:rsidRDefault="005D5E16">
      <w:pPr>
        <w:pStyle w:val="BodyText"/>
        <w:tabs>
          <w:tab w:val="left" w:pos="3501"/>
          <w:tab w:val="left" w:pos="5769"/>
          <w:tab w:val="left" w:pos="8037"/>
        </w:tabs>
        <w:spacing w:before="55"/>
        <w:ind w:firstLine="0"/>
      </w:pPr>
      <w:r>
        <w:t>CITY</w:t>
      </w:r>
      <w:r>
        <w:tab/>
        <w:t>COUNTY</w:t>
      </w:r>
      <w:r>
        <w:tab/>
        <w:t>STATE</w:t>
      </w:r>
      <w:r>
        <w:tab/>
        <w:t>ZIP</w:t>
      </w:r>
      <w:r>
        <w:rPr>
          <w:spacing w:val="-5"/>
        </w:rPr>
        <w:t xml:space="preserve"> </w:t>
      </w:r>
      <w:r>
        <w:t>CODE</w:t>
      </w:r>
    </w:p>
    <w:p w:rsidR="006623AE" w:rsidRDefault="006623AE">
      <w:pPr>
        <w:pStyle w:val="BodyText"/>
        <w:spacing w:before="0"/>
        <w:ind w:left="0" w:firstLine="0"/>
        <w:rPr>
          <w:sz w:val="22"/>
        </w:rPr>
      </w:pPr>
    </w:p>
    <w:p w:rsidR="006623AE" w:rsidRDefault="005D5E16">
      <w:pPr>
        <w:pStyle w:val="BodyText"/>
        <w:tabs>
          <w:tab w:val="left" w:pos="7204"/>
          <w:tab w:val="left" w:pos="7727"/>
          <w:tab w:val="left" w:pos="8058"/>
        </w:tabs>
        <w:spacing w:before="131" w:line="321" w:lineRule="auto"/>
        <w:ind w:right="1499" w:firstLine="0"/>
        <w:rPr>
          <w:rFonts w:ascii="Times New Roman"/>
        </w:rPr>
      </w:pPr>
      <w:r>
        <w:t>Business</w:t>
      </w:r>
      <w:r>
        <w:rPr>
          <w:spacing w:val="-17"/>
        </w:rPr>
        <w:t xml:space="preserve"> </w:t>
      </w:r>
      <w:r>
        <w:t>Phone:</w:t>
      </w:r>
      <w:r>
        <w:rPr>
          <w:rFonts w:ascii="Times New Roman"/>
          <w:u w:val="single"/>
        </w:rPr>
        <w:t xml:space="preserve"> </w:t>
      </w:r>
      <w:r>
        <w:rPr>
          <w:rFonts w:ascii="Times New Roman"/>
          <w:u w:val="single"/>
        </w:rPr>
        <w:tab/>
      </w:r>
      <w:r>
        <w:rPr>
          <w:rFonts w:ascii="Times New Roman"/>
          <w:u w:val="single"/>
        </w:rPr>
        <w:tab/>
      </w:r>
      <w:r>
        <w:rPr>
          <w:rFonts w:ascii="Times New Roman"/>
          <w:u w:val="single"/>
        </w:rPr>
        <w:tab/>
      </w:r>
      <w:r>
        <w:rPr>
          <w:rFonts w:ascii="Times New Roman"/>
        </w:rPr>
        <w:t xml:space="preserve"> </w:t>
      </w:r>
      <w:r>
        <w:t>Fax:</w:t>
      </w:r>
      <w:r>
        <w:rPr>
          <w:rFonts w:ascii="Times New Roman"/>
          <w:u w:val="single"/>
        </w:rPr>
        <w:tab/>
      </w:r>
      <w:r>
        <w:rPr>
          <w:rFonts w:ascii="Times New Roman"/>
          <w:u w:val="single"/>
        </w:rPr>
        <w:tab/>
      </w:r>
      <w:r>
        <w:rPr>
          <w:rFonts w:ascii="Times New Roman"/>
        </w:rPr>
        <w:t xml:space="preserve"> </w:t>
      </w:r>
      <w:r>
        <w:t>Mail:</w:t>
      </w:r>
      <w:r>
        <w:rPr>
          <w:rFonts w:ascii="Times New Roman"/>
          <w:u w:val="single"/>
        </w:rPr>
        <w:t xml:space="preserve"> </w:t>
      </w:r>
      <w:r>
        <w:rPr>
          <w:rFonts w:ascii="Times New Roman"/>
          <w:u w:val="single"/>
        </w:rPr>
        <w:tab/>
      </w:r>
    </w:p>
    <w:p w:rsidR="006623AE" w:rsidRDefault="006623AE">
      <w:pPr>
        <w:pStyle w:val="BodyText"/>
        <w:spacing w:before="5"/>
        <w:ind w:left="0" w:firstLine="0"/>
        <w:rPr>
          <w:rFonts w:ascii="Times New Roman"/>
          <w:sz w:val="19"/>
        </w:rPr>
      </w:pPr>
    </w:p>
    <w:p w:rsidR="006623AE" w:rsidRDefault="005D5E16">
      <w:pPr>
        <w:pStyle w:val="Heading1"/>
        <w:spacing w:before="94" w:line="247" w:lineRule="auto"/>
        <w:ind w:left="1000" w:firstLine="0"/>
      </w:pPr>
      <w:r>
        <w:t>THIS FORM IS THE ONLY PERFORMANCE AND PAYMENT BOND ACCEPTABLE TO THE OWNER.</w:t>
      </w:r>
    </w:p>
    <w:p w:rsidR="006623AE" w:rsidRDefault="006623AE">
      <w:pPr>
        <w:spacing w:line="247" w:lineRule="auto"/>
        <w:sectPr w:rsidR="006623AE">
          <w:footerReference w:type="default" r:id="rId20"/>
          <w:pgSz w:w="12240" w:h="15840"/>
          <w:pgMar w:top="1440" w:right="1340" w:bottom="1360" w:left="1340" w:header="0" w:footer="1172" w:gutter="0"/>
          <w:pgNumType w:start="2"/>
          <w:cols w:space="720"/>
        </w:sectPr>
      </w:pPr>
    </w:p>
    <w:p w:rsidR="006623AE" w:rsidRDefault="005D5E16">
      <w:pPr>
        <w:tabs>
          <w:tab w:val="left" w:pos="6018"/>
        </w:tabs>
        <w:spacing w:before="82" w:line="331" w:lineRule="auto"/>
        <w:ind w:left="4176" w:right="2628" w:hanging="958"/>
        <w:rPr>
          <w:rFonts w:ascii="Times New Roman"/>
          <w:sz w:val="20"/>
        </w:rPr>
      </w:pPr>
      <w:r>
        <w:rPr>
          <w:b/>
          <w:sz w:val="20"/>
        </w:rPr>
        <w:t xml:space="preserve">PERFORMANCE </w:t>
      </w:r>
      <w:r>
        <w:rPr>
          <w:b/>
          <w:spacing w:val="-3"/>
          <w:sz w:val="20"/>
        </w:rPr>
        <w:t xml:space="preserve">AND </w:t>
      </w:r>
      <w:r>
        <w:rPr>
          <w:b/>
          <w:sz w:val="20"/>
        </w:rPr>
        <w:t>PAYMENT</w:t>
      </w:r>
      <w:r>
        <w:rPr>
          <w:b/>
          <w:spacing w:val="-22"/>
          <w:sz w:val="20"/>
        </w:rPr>
        <w:t xml:space="preserve"> </w:t>
      </w:r>
      <w:r>
        <w:rPr>
          <w:b/>
          <w:sz w:val="20"/>
        </w:rPr>
        <w:t>BOND AMENDMENT</w:t>
      </w:r>
      <w:r>
        <w:rPr>
          <w:b/>
          <w:spacing w:val="-9"/>
          <w:sz w:val="20"/>
        </w:rPr>
        <w:t xml:space="preserve"> </w:t>
      </w:r>
      <w:r>
        <w:rPr>
          <w:b/>
          <w:sz w:val="20"/>
        </w:rPr>
        <w:t>#</w:t>
      </w:r>
      <w:r>
        <w:rPr>
          <w:rFonts w:ascii="Times New Roman"/>
          <w:sz w:val="20"/>
          <w:u w:val="single"/>
        </w:rPr>
        <w:t xml:space="preserve"> </w:t>
      </w:r>
      <w:r>
        <w:rPr>
          <w:rFonts w:ascii="Times New Roman"/>
          <w:sz w:val="20"/>
          <w:u w:val="single"/>
        </w:rPr>
        <w:tab/>
      </w:r>
    </w:p>
    <w:p w:rsidR="006623AE" w:rsidRDefault="005D5E16">
      <w:pPr>
        <w:pStyle w:val="BodyText"/>
        <w:tabs>
          <w:tab w:val="left" w:pos="6586"/>
          <w:tab w:val="left" w:pos="7601"/>
        </w:tabs>
        <w:spacing w:before="0" w:line="237" w:lineRule="auto"/>
        <w:ind w:left="999" w:right="126" w:firstLine="0"/>
      </w:pPr>
      <w:r>
        <w:rPr>
          <w:spacing w:val="3"/>
        </w:rPr>
        <w:t>We,</w:t>
      </w:r>
      <w:r>
        <w:rPr>
          <w:rFonts w:ascii="Times New Roman"/>
          <w:spacing w:val="3"/>
          <w:u w:val="single"/>
        </w:rPr>
        <w:t xml:space="preserve"> </w:t>
      </w:r>
      <w:r>
        <w:rPr>
          <w:rFonts w:ascii="Times New Roman"/>
          <w:spacing w:val="3"/>
          <w:u w:val="single"/>
        </w:rPr>
        <w:tab/>
      </w:r>
      <w:r>
        <w:rPr>
          <w:rFonts w:ascii="Times New Roman"/>
          <w:spacing w:val="3"/>
          <w:u w:val="single"/>
        </w:rPr>
        <w:tab/>
      </w:r>
      <w:r>
        <w:t>hereinafter</w:t>
      </w:r>
      <w:r>
        <w:rPr>
          <w:spacing w:val="-14"/>
        </w:rPr>
        <w:t xml:space="preserve"> </w:t>
      </w:r>
      <w:r>
        <w:t>referred</w:t>
      </w:r>
      <w:r>
        <w:rPr>
          <w:w w:val="99"/>
        </w:rPr>
        <w:t xml:space="preserve"> </w:t>
      </w:r>
      <w:r>
        <w:t>to as</w:t>
      </w:r>
      <w:r>
        <w:rPr>
          <w:spacing w:val="-8"/>
        </w:rPr>
        <w:t xml:space="preserve"> </w:t>
      </w:r>
      <w:r>
        <w:t>principal,</w:t>
      </w:r>
      <w:r>
        <w:rPr>
          <w:spacing w:val="-5"/>
        </w:rPr>
        <w:t xml:space="preserve"> </w:t>
      </w:r>
      <w:r>
        <w:t>and</w:t>
      </w:r>
      <w:r>
        <w:rPr>
          <w:rFonts w:ascii="Times New Roman"/>
          <w:u w:val="single"/>
        </w:rPr>
        <w:t xml:space="preserve"> </w:t>
      </w:r>
      <w:r>
        <w:rPr>
          <w:rFonts w:ascii="Times New Roman"/>
          <w:u w:val="single"/>
        </w:rPr>
        <w:tab/>
      </w:r>
      <w:r>
        <w:t>hereinafter referred to</w:t>
      </w:r>
      <w:r>
        <w:rPr>
          <w:spacing w:val="-23"/>
        </w:rPr>
        <w:t xml:space="preserve"> </w:t>
      </w:r>
      <w:r>
        <w:t>as</w:t>
      </w:r>
      <w:r>
        <w:rPr>
          <w:spacing w:val="-7"/>
        </w:rPr>
        <w:t xml:space="preserve"> </w:t>
      </w:r>
      <w:r>
        <w:t>surety, have entered into an agreement entitled "performance and payment bond", with Board of Trustees of Southern Arkansas University as obligee hereinafter after known as owner agency. Furthermore,</w:t>
      </w:r>
      <w:r>
        <w:rPr>
          <w:spacing w:val="-7"/>
        </w:rPr>
        <w:t xml:space="preserve"> </w:t>
      </w:r>
      <w:r>
        <w:t>we</w:t>
      </w:r>
      <w:r>
        <w:rPr>
          <w:spacing w:val="-7"/>
        </w:rPr>
        <w:t xml:space="preserve"> </w:t>
      </w:r>
      <w:r>
        <w:t>agree</w:t>
      </w:r>
      <w:r>
        <w:rPr>
          <w:spacing w:val="-7"/>
        </w:rPr>
        <w:t xml:space="preserve"> </w:t>
      </w:r>
      <w:r>
        <w:t>that</w:t>
      </w:r>
      <w:r>
        <w:rPr>
          <w:spacing w:val="-6"/>
        </w:rPr>
        <w:t xml:space="preserve"> </w:t>
      </w:r>
      <w:r>
        <w:t>said</w:t>
      </w:r>
      <w:r>
        <w:rPr>
          <w:spacing w:val="-6"/>
        </w:rPr>
        <w:t xml:space="preserve"> </w:t>
      </w:r>
      <w:r>
        <w:t>bond</w:t>
      </w:r>
      <w:r>
        <w:rPr>
          <w:spacing w:val="-7"/>
        </w:rPr>
        <w:t xml:space="preserve"> </w:t>
      </w:r>
      <w:r>
        <w:t>agreement,</w:t>
      </w:r>
      <w:r>
        <w:rPr>
          <w:spacing w:val="-7"/>
        </w:rPr>
        <w:t xml:space="preserve"> </w:t>
      </w:r>
      <w:r>
        <w:t>which</w:t>
      </w:r>
      <w:r>
        <w:rPr>
          <w:spacing w:val="-6"/>
        </w:rPr>
        <w:t xml:space="preserve"> </w:t>
      </w:r>
      <w:r>
        <w:t>was</w:t>
      </w:r>
      <w:r>
        <w:rPr>
          <w:spacing w:val="-5"/>
        </w:rPr>
        <w:t xml:space="preserve"> </w:t>
      </w:r>
      <w:r>
        <w:t>filed</w:t>
      </w:r>
      <w:r>
        <w:rPr>
          <w:spacing w:val="-6"/>
        </w:rPr>
        <w:t xml:space="preserve"> </w:t>
      </w:r>
      <w:r>
        <w:t>in</w:t>
      </w:r>
      <w:r>
        <w:rPr>
          <w:spacing w:val="-7"/>
        </w:rPr>
        <w:t xml:space="preserve"> </w:t>
      </w:r>
      <w:r>
        <w:t>the</w:t>
      </w:r>
      <w:r>
        <w:rPr>
          <w:spacing w:val="-6"/>
        </w:rPr>
        <w:t xml:space="preserve"> </w:t>
      </w:r>
      <w:r>
        <w:t>county</w:t>
      </w:r>
      <w:r>
        <w:rPr>
          <w:spacing w:val="-11"/>
        </w:rPr>
        <w:t xml:space="preserve"> </w:t>
      </w:r>
      <w:r>
        <w:t>of</w:t>
      </w:r>
    </w:p>
    <w:p w:rsidR="006623AE" w:rsidRDefault="005D5E16">
      <w:pPr>
        <w:pStyle w:val="BodyText"/>
        <w:tabs>
          <w:tab w:val="left" w:pos="3097"/>
          <w:tab w:val="left" w:pos="4477"/>
          <w:tab w:val="left" w:pos="6284"/>
          <w:tab w:val="left" w:pos="6882"/>
          <w:tab w:val="left" w:pos="9354"/>
        </w:tabs>
        <w:spacing w:before="3"/>
        <w:ind w:left="999" w:right="203" w:firstLine="0"/>
      </w:pPr>
      <w:r>
        <w:rPr>
          <w:rFonts w:ascii="Times New Roman"/>
          <w:u w:val="single"/>
        </w:rPr>
        <w:t xml:space="preserve"> </w:t>
      </w:r>
      <w:r>
        <w:rPr>
          <w:rFonts w:ascii="Times New Roman"/>
          <w:u w:val="single"/>
        </w:rPr>
        <w:tab/>
      </w:r>
      <w:r>
        <w:t>on</w:t>
      </w:r>
      <w:r>
        <w:rPr>
          <w:spacing w:val="-3"/>
        </w:rPr>
        <w:t xml:space="preserve"> </w:t>
      </w:r>
      <w:r>
        <w:t>the</w:t>
      </w:r>
      <w:r>
        <w:rPr>
          <w:rFonts w:ascii="Times New Roman"/>
          <w:u w:val="single"/>
        </w:rPr>
        <w:t xml:space="preserve"> </w:t>
      </w:r>
      <w:r>
        <w:rPr>
          <w:rFonts w:ascii="Times New Roman"/>
          <w:u w:val="single"/>
        </w:rPr>
        <w:tab/>
      </w:r>
      <w:r>
        <w:t>day</w:t>
      </w:r>
      <w:r>
        <w:rPr>
          <w:spacing w:val="-9"/>
        </w:rPr>
        <w:t xml:space="preserve"> </w:t>
      </w:r>
      <w:r>
        <w:t>of</w:t>
      </w:r>
      <w:r>
        <w:rPr>
          <w:rFonts w:ascii="Times New Roman"/>
          <w:u w:val="single"/>
        </w:rPr>
        <w:t xml:space="preserve"> </w:t>
      </w:r>
      <w:r>
        <w:rPr>
          <w:rFonts w:ascii="Times New Roman"/>
          <w:u w:val="single"/>
        </w:rPr>
        <w:tab/>
      </w:r>
      <w:r>
        <w:t>,</w:t>
      </w:r>
      <w:r>
        <w:rPr>
          <w:spacing w:val="-3"/>
        </w:rPr>
        <w:t xml:space="preserve"> </w:t>
      </w:r>
      <w:r>
        <w:t>20</w:t>
      </w:r>
      <w:r>
        <w:rPr>
          <w:rFonts w:ascii="Times New Roman"/>
          <w:u w:val="single"/>
        </w:rPr>
        <w:t xml:space="preserve"> </w:t>
      </w:r>
      <w:r>
        <w:rPr>
          <w:rFonts w:ascii="Times New Roman"/>
          <w:u w:val="single"/>
        </w:rPr>
        <w:tab/>
      </w:r>
      <w:r>
        <w:t>and this</w:t>
      </w:r>
      <w:r>
        <w:rPr>
          <w:spacing w:val="-11"/>
        </w:rPr>
        <w:t xml:space="preserve"> </w:t>
      </w:r>
      <w:r>
        <w:t>amendment</w:t>
      </w:r>
      <w:r>
        <w:rPr>
          <w:spacing w:val="-6"/>
        </w:rPr>
        <w:t xml:space="preserve"> </w:t>
      </w:r>
      <w:r>
        <w:t>#</w:t>
      </w:r>
      <w:r>
        <w:rPr>
          <w:rFonts w:ascii="Times New Roman"/>
          <w:u w:val="single"/>
        </w:rPr>
        <w:t xml:space="preserve"> </w:t>
      </w:r>
      <w:r>
        <w:rPr>
          <w:rFonts w:ascii="Times New Roman"/>
          <w:u w:val="single"/>
        </w:rPr>
        <w:tab/>
      </w:r>
      <w:r>
        <w:rPr>
          <w:rFonts w:ascii="Times New Roman"/>
        </w:rPr>
        <w:t xml:space="preserve"> </w:t>
      </w:r>
      <w:r>
        <w:t>is</w:t>
      </w:r>
      <w:r>
        <w:rPr>
          <w:spacing w:val="-7"/>
        </w:rPr>
        <w:t xml:space="preserve"> </w:t>
      </w:r>
      <w:r>
        <w:t>hereby</w:t>
      </w:r>
      <w:r>
        <w:rPr>
          <w:spacing w:val="-13"/>
        </w:rPr>
        <w:t xml:space="preserve"> </w:t>
      </w:r>
      <w:r>
        <w:t>incorporated</w:t>
      </w:r>
      <w:r>
        <w:rPr>
          <w:spacing w:val="-8"/>
        </w:rPr>
        <w:t xml:space="preserve"> </w:t>
      </w:r>
      <w:r>
        <w:t>into</w:t>
      </w:r>
      <w:r>
        <w:rPr>
          <w:spacing w:val="-7"/>
        </w:rPr>
        <w:t xml:space="preserve"> </w:t>
      </w:r>
      <w:r>
        <w:t>said</w:t>
      </w:r>
      <w:r>
        <w:rPr>
          <w:spacing w:val="-7"/>
        </w:rPr>
        <w:t xml:space="preserve"> </w:t>
      </w:r>
      <w:r>
        <w:t>bond</w:t>
      </w:r>
      <w:r>
        <w:rPr>
          <w:spacing w:val="-7"/>
        </w:rPr>
        <w:t xml:space="preserve"> </w:t>
      </w:r>
      <w:r>
        <w:t>agreement</w:t>
      </w:r>
      <w:r>
        <w:rPr>
          <w:spacing w:val="-8"/>
        </w:rPr>
        <w:t xml:space="preserve"> </w:t>
      </w:r>
      <w:r>
        <w:t>and</w:t>
      </w:r>
      <w:r>
        <w:rPr>
          <w:spacing w:val="-8"/>
        </w:rPr>
        <w:t xml:space="preserve"> </w:t>
      </w:r>
      <w:r>
        <w:t>any</w:t>
      </w:r>
      <w:r>
        <w:rPr>
          <w:spacing w:val="-13"/>
        </w:rPr>
        <w:t xml:space="preserve"> </w:t>
      </w:r>
      <w:r>
        <w:t>previous</w:t>
      </w:r>
      <w:r>
        <w:rPr>
          <w:spacing w:val="-7"/>
        </w:rPr>
        <w:t xml:space="preserve"> </w:t>
      </w:r>
      <w:r>
        <w:t>amendments(s)</w:t>
      </w:r>
      <w:r>
        <w:rPr>
          <w:spacing w:val="-7"/>
        </w:rPr>
        <w:t xml:space="preserve"> </w:t>
      </w:r>
      <w:r>
        <w:t>therein.</w:t>
      </w:r>
    </w:p>
    <w:p w:rsidR="006623AE" w:rsidRDefault="005D5E16">
      <w:pPr>
        <w:pStyle w:val="BodyText"/>
        <w:spacing w:before="0"/>
        <w:ind w:left="999" w:right="203" w:firstLine="0"/>
      </w:pPr>
      <w:r>
        <w:t>This amendment shall be upon the same terms and conditions as set forth in the bond agreement, including any amendments, except the agreement shall be amended and modified as follows:</w:t>
      </w:r>
    </w:p>
    <w:p w:rsidR="006623AE" w:rsidRDefault="005D5E16">
      <w:pPr>
        <w:pStyle w:val="ListParagraph"/>
        <w:numPr>
          <w:ilvl w:val="2"/>
          <w:numId w:val="91"/>
        </w:numPr>
        <w:tabs>
          <w:tab w:val="left" w:pos="1276"/>
          <w:tab w:val="left" w:pos="7430"/>
          <w:tab w:val="left" w:pos="8282"/>
        </w:tabs>
        <w:spacing w:before="81"/>
        <w:ind w:right="131" w:firstLine="0"/>
        <w:rPr>
          <w:sz w:val="20"/>
        </w:rPr>
      </w:pPr>
      <w:r>
        <w:rPr>
          <w:sz w:val="20"/>
        </w:rPr>
        <w:t>The</w:t>
      </w:r>
      <w:r>
        <w:rPr>
          <w:spacing w:val="-5"/>
          <w:sz w:val="20"/>
        </w:rPr>
        <w:t xml:space="preserve"> </w:t>
      </w:r>
      <w:r>
        <w:rPr>
          <w:sz w:val="20"/>
        </w:rPr>
        <w:t>total</w:t>
      </w:r>
      <w:r>
        <w:rPr>
          <w:spacing w:val="-6"/>
          <w:sz w:val="20"/>
        </w:rPr>
        <w:t xml:space="preserve"> </w:t>
      </w:r>
      <w:r>
        <w:rPr>
          <w:sz w:val="20"/>
        </w:rPr>
        <w:t>aggregate</w:t>
      </w:r>
      <w:r>
        <w:rPr>
          <w:spacing w:val="-5"/>
          <w:sz w:val="20"/>
        </w:rPr>
        <w:t xml:space="preserve"> </w:t>
      </w:r>
      <w:r>
        <w:rPr>
          <w:sz w:val="20"/>
        </w:rPr>
        <w:t>amount</w:t>
      </w:r>
      <w:r>
        <w:rPr>
          <w:spacing w:val="-6"/>
          <w:sz w:val="20"/>
        </w:rPr>
        <w:t xml:space="preserve"> </w:t>
      </w:r>
      <w:r>
        <w:rPr>
          <w:sz w:val="20"/>
        </w:rPr>
        <w:t>for</w:t>
      </w:r>
      <w:r>
        <w:rPr>
          <w:spacing w:val="-4"/>
          <w:sz w:val="20"/>
        </w:rPr>
        <w:t xml:space="preserve"> </w:t>
      </w:r>
      <w:r>
        <w:rPr>
          <w:sz w:val="20"/>
        </w:rPr>
        <w:t>the</w:t>
      </w:r>
      <w:r>
        <w:rPr>
          <w:spacing w:val="-5"/>
          <w:sz w:val="20"/>
        </w:rPr>
        <w:t xml:space="preserve"> </w:t>
      </w:r>
      <w:r>
        <w:rPr>
          <w:sz w:val="20"/>
        </w:rPr>
        <w:t>Bond</w:t>
      </w:r>
      <w:r>
        <w:rPr>
          <w:spacing w:val="-6"/>
          <w:sz w:val="20"/>
        </w:rPr>
        <w:t xml:space="preserve"> </w:t>
      </w:r>
      <w:r>
        <w:rPr>
          <w:sz w:val="20"/>
        </w:rPr>
        <w:t>Agreement</w:t>
      </w:r>
      <w:r>
        <w:rPr>
          <w:spacing w:val="-6"/>
          <w:sz w:val="20"/>
        </w:rPr>
        <w:t xml:space="preserve"> </w:t>
      </w:r>
      <w:r>
        <w:rPr>
          <w:sz w:val="20"/>
        </w:rPr>
        <w:t>shall</w:t>
      </w:r>
      <w:r>
        <w:rPr>
          <w:spacing w:val="-6"/>
          <w:sz w:val="20"/>
        </w:rPr>
        <w:t xml:space="preserve"> </w:t>
      </w:r>
      <w:r>
        <w:rPr>
          <w:sz w:val="20"/>
        </w:rPr>
        <w:t>be</w:t>
      </w:r>
      <w:r>
        <w:rPr>
          <w:spacing w:val="-6"/>
          <w:sz w:val="20"/>
        </w:rPr>
        <w:t xml:space="preserve"> </w:t>
      </w:r>
      <w:r>
        <w:rPr>
          <w:sz w:val="20"/>
        </w:rPr>
        <w:t>$</w:t>
      </w:r>
      <w:r>
        <w:rPr>
          <w:rFonts w:ascii="Times New Roman"/>
          <w:sz w:val="20"/>
          <w:u w:val="single"/>
        </w:rPr>
        <w:t xml:space="preserve"> </w:t>
      </w:r>
      <w:r>
        <w:rPr>
          <w:rFonts w:ascii="Times New Roman"/>
          <w:sz w:val="20"/>
          <w:u w:val="single"/>
        </w:rPr>
        <w:tab/>
      </w:r>
      <w:r>
        <w:rPr>
          <w:rFonts w:ascii="Times New Roman"/>
          <w:sz w:val="20"/>
          <w:u w:val="single"/>
        </w:rPr>
        <w:tab/>
      </w:r>
      <w:r>
        <w:rPr>
          <w:sz w:val="20"/>
        </w:rPr>
        <w:t>dollars.</w:t>
      </w:r>
      <w:r>
        <w:rPr>
          <w:spacing w:val="45"/>
          <w:sz w:val="20"/>
        </w:rPr>
        <w:t xml:space="preserve"> </w:t>
      </w:r>
      <w:r>
        <w:rPr>
          <w:sz w:val="20"/>
        </w:rPr>
        <w:t>This amended amount reflects those costs, time for completion and other terms of the Contract associated with said bond agreement and Change</w:t>
      </w:r>
      <w:r>
        <w:rPr>
          <w:spacing w:val="-39"/>
          <w:sz w:val="20"/>
        </w:rPr>
        <w:t xml:space="preserve"> </w:t>
      </w:r>
      <w:r>
        <w:rPr>
          <w:sz w:val="20"/>
        </w:rPr>
        <w:t>Order(s)</w:t>
      </w:r>
      <w:r>
        <w:rPr>
          <w:spacing w:val="-6"/>
          <w:sz w:val="20"/>
        </w:rPr>
        <w:t xml:space="preserve"> </w:t>
      </w:r>
      <w:r>
        <w:rPr>
          <w:sz w:val="20"/>
        </w:rPr>
        <w:t>#</w:t>
      </w:r>
      <w:r>
        <w:rPr>
          <w:rFonts w:ascii="Times New Roman"/>
          <w:sz w:val="20"/>
          <w:u w:val="single"/>
        </w:rPr>
        <w:t xml:space="preserve"> </w:t>
      </w:r>
      <w:r>
        <w:rPr>
          <w:rFonts w:ascii="Times New Roman"/>
          <w:sz w:val="20"/>
          <w:u w:val="single"/>
        </w:rPr>
        <w:tab/>
      </w:r>
      <w:r>
        <w:rPr>
          <w:sz w:val="20"/>
        </w:rPr>
        <w:t>for the</w:t>
      </w:r>
      <w:r>
        <w:rPr>
          <w:spacing w:val="-8"/>
          <w:sz w:val="20"/>
        </w:rPr>
        <w:t xml:space="preserve"> </w:t>
      </w:r>
      <w:r>
        <w:rPr>
          <w:sz w:val="20"/>
        </w:rPr>
        <w:t>project</w:t>
      </w:r>
      <w:r>
        <w:rPr>
          <w:spacing w:val="-6"/>
          <w:sz w:val="20"/>
        </w:rPr>
        <w:t xml:space="preserve"> </w:t>
      </w:r>
      <w:r>
        <w:rPr>
          <w:sz w:val="20"/>
        </w:rPr>
        <w:t>contract entered</w:t>
      </w:r>
      <w:r>
        <w:rPr>
          <w:spacing w:val="-10"/>
          <w:sz w:val="20"/>
        </w:rPr>
        <w:t xml:space="preserve"> </w:t>
      </w:r>
      <w:r>
        <w:rPr>
          <w:sz w:val="20"/>
        </w:rPr>
        <w:t>into</w:t>
      </w:r>
      <w:r>
        <w:rPr>
          <w:spacing w:val="-10"/>
          <w:sz w:val="20"/>
        </w:rPr>
        <w:t xml:space="preserve"> </w:t>
      </w:r>
      <w:r>
        <w:rPr>
          <w:sz w:val="20"/>
        </w:rPr>
        <w:t>between</w:t>
      </w:r>
      <w:r>
        <w:rPr>
          <w:spacing w:val="-10"/>
          <w:sz w:val="20"/>
        </w:rPr>
        <w:t xml:space="preserve"> </w:t>
      </w:r>
      <w:r>
        <w:rPr>
          <w:sz w:val="20"/>
        </w:rPr>
        <w:t>Principal</w:t>
      </w:r>
      <w:r>
        <w:rPr>
          <w:spacing w:val="-11"/>
          <w:sz w:val="20"/>
        </w:rPr>
        <w:t xml:space="preserve"> </w:t>
      </w:r>
      <w:r>
        <w:rPr>
          <w:sz w:val="20"/>
        </w:rPr>
        <w:t>and</w:t>
      </w:r>
      <w:r>
        <w:rPr>
          <w:spacing w:val="-11"/>
          <w:sz w:val="20"/>
        </w:rPr>
        <w:t xml:space="preserve"> </w:t>
      </w:r>
      <w:r>
        <w:rPr>
          <w:sz w:val="20"/>
        </w:rPr>
        <w:t>Owner</w:t>
      </w:r>
      <w:r>
        <w:rPr>
          <w:spacing w:val="-10"/>
          <w:sz w:val="20"/>
        </w:rPr>
        <w:t xml:space="preserve"> </w:t>
      </w:r>
      <w:r>
        <w:rPr>
          <w:sz w:val="20"/>
        </w:rPr>
        <w:t>Agency.</w:t>
      </w:r>
    </w:p>
    <w:p w:rsidR="006623AE" w:rsidRDefault="005D5E16">
      <w:pPr>
        <w:pStyle w:val="ListParagraph"/>
        <w:numPr>
          <w:ilvl w:val="2"/>
          <w:numId w:val="91"/>
        </w:numPr>
        <w:tabs>
          <w:tab w:val="left" w:pos="1276"/>
        </w:tabs>
        <w:spacing w:before="79"/>
        <w:ind w:right="219" w:firstLine="0"/>
        <w:rPr>
          <w:sz w:val="20"/>
        </w:rPr>
      </w:pPr>
      <w:r>
        <w:rPr>
          <w:sz w:val="20"/>
        </w:rPr>
        <w:t>This Performance and Payment Bond Agreement Amendment is binding upon the above named parties, and their successors, heirs, assigns and personal representatives. The Bond Agreement</w:t>
      </w:r>
      <w:r>
        <w:rPr>
          <w:spacing w:val="-7"/>
          <w:sz w:val="20"/>
        </w:rPr>
        <w:t xml:space="preserve"> </w:t>
      </w:r>
      <w:r>
        <w:rPr>
          <w:sz w:val="20"/>
        </w:rPr>
        <w:t>as</w:t>
      </w:r>
      <w:r>
        <w:rPr>
          <w:spacing w:val="-5"/>
          <w:sz w:val="20"/>
        </w:rPr>
        <w:t xml:space="preserve"> </w:t>
      </w:r>
      <w:r>
        <w:rPr>
          <w:sz w:val="20"/>
        </w:rPr>
        <w:t>hereby</w:t>
      </w:r>
      <w:r>
        <w:rPr>
          <w:spacing w:val="-11"/>
          <w:sz w:val="20"/>
        </w:rPr>
        <w:t xml:space="preserve"> </w:t>
      </w:r>
      <w:r>
        <w:rPr>
          <w:sz w:val="20"/>
        </w:rPr>
        <w:t>extended,</w:t>
      </w:r>
      <w:r>
        <w:rPr>
          <w:spacing w:val="-6"/>
          <w:sz w:val="20"/>
        </w:rPr>
        <w:t xml:space="preserve"> </w:t>
      </w:r>
      <w:r>
        <w:rPr>
          <w:sz w:val="20"/>
        </w:rPr>
        <w:t>amended</w:t>
      </w:r>
      <w:r>
        <w:rPr>
          <w:spacing w:val="-6"/>
          <w:sz w:val="20"/>
        </w:rPr>
        <w:t xml:space="preserve"> </w:t>
      </w:r>
      <w:r>
        <w:rPr>
          <w:sz w:val="20"/>
        </w:rPr>
        <w:t>and</w:t>
      </w:r>
      <w:r>
        <w:rPr>
          <w:spacing w:val="-7"/>
          <w:sz w:val="20"/>
        </w:rPr>
        <w:t xml:space="preserve"> </w:t>
      </w:r>
      <w:r>
        <w:rPr>
          <w:sz w:val="20"/>
        </w:rPr>
        <w:t>modified</w:t>
      </w:r>
      <w:r>
        <w:rPr>
          <w:spacing w:val="-7"/>
          <w:sz w:val="20"/>
        </w:rPr>
        <w:t xml:space="preserve"> </w:t>
      </w:r>
      <w:r>
        <w:rPr>
          <w:sz w:val="20"/>
        </w:rPr>
        <w:t>is</w:t>
      </w:r>
      <w:r>
        <w:rPr>
          <w:spacing w:val="-5"/>
          <w:sz w:val="20"/>
        </w:rPr>
        <w:t xml:space="preserve"> </w:t>
      </w:r>
      <w:r>
        <w:rPr>
          <w:sz w:val="20"/>
        </w:rPr>
        <w:t>hereby</w:t>
      </w:r>
      <w:r>
        <w:rPr>
          <w:spacing w:val="-11"/>
          <w:sz w:val="20"/>
        </w:rPr>
        <w:t xml:space="preserve"> </w:t>
      </w:r>
      <w:r>
        <w:rPr>
          <w:sz w:val="20"/>
        </w:rPr>
        <w:t>ratified</w:t>
      </w:r>
      <w:r>
        <w:rPr>
          <w:spacing w:val="-6"/>
          <w:sz w:val="20"/>
        </w:rPr>
        <w:t xml:space="preserve"> </w:t>
      </w:r>
      <w:r>
        <w:rPr>
          <w:sz w:val="20"/>
        </w:rPr>
        <w:t>and</w:t>
      </w:r>
      <w:r>
        <w:rPr>
          <w:spacing w:val="-7"/>
          <w:sz w:val="20"/>
        </w:rPr>
        <w:t xml:space="preserve"> </w:t>
      </w:r>
      <w:r>
        <w:rPr>
          <w:sz w:val="20"/>
        </w:rPr>
        <w:t>confirmed</w:t>
      </w:r>
      <w:r>
        <w:rPr>
          <w:spacing w:val="-7"/>
          <w:sz w:val="20"/>
        </w:rPr>
        <w:t xml:space="preserve"> </w:t>
      </w:r>
      <w:r>
        <w:rPr>
          <w:sz w:val="20"/>
        </w:rPr>
        <w:t>by</w:t>
      </w:r>
      <w:r>
        <w:rPr>
          <w:spacing w:val="-11"/>
          <w:sz w:val="20"/>
        </w:rPr>
        <w:t xml:space="preserve"> </w:t>
      </w:r>
      <w:r>
        <w:rPr>
          <w:sz w:val="20"/>
        </w:rPr>
        <w:t>the parties who individually represent that each has the authority to enter into this amended agreement.</w:t>
      </w:r>
    </w:p>
    <w:p w:rsidR="006623AE" w:rsidRDefault="005D5E16">
      <w:pPr>
        <w:pStyle w:val="BodyText"/>
        <w:tabs>
          <w:tab w:val="left" w:pos="8037"/>
          <w:tab w:val="left" w:pos="9090"/>
        </w:tabs>
        <w:spacing w:before="76" w:line="321" w:lineRule="auto"/>
        <w:ind w:left="999" w:right="467" w:firstLine="0"/>
      </w:pPr>
      <w:r>
        <w:rPr>
          <w:spacing w:val="-3"/>
        </w:rPr>
        <w:t>BY:</w:t>
      </w:r>
      <w:r>
        <w:rPr>
          <w:rFonts w:ascii="Times New Roman"/>
          <w:spacing w:val="-3"/>
          <w:u w:val="single"/>
        </w:rPr>
        <w:tab/>
      </w:r>
      <w:r>
        <w:rPr>
          <w:rFonts w:ascii="Times New Roman"/>
          <w:spacing w:val="-3"/>
          <w:u w:val="single"/>
        </w:rPr>
        <w:tab/>
      </w:r>
      <w:r>
        <w:rPr>
          <w:rFonts w:ascii="Times New Roman"/>
        </w:rPr>
        <w:t xml:space="preserve"> </w:t>
      </w:r>
      <w:r>
        <w:t>CONTRACTOR</w:t>
      </w:r>
      <w:r>
        <w:tab/>
        <w:t>DATE</w:t>
      </w:r>
    </w:p>
    <w:p w:rsidR="006623AE" w:rsidRDefault="005D5E16">
      <w:pPr>
        <w:pStyle w:val="BodyText"/>
        <w:tabs>
          <w:tab w:val="left" w:pos="8037"/>
          <w:tab w:val="left" w:pos="9422"/>
        </w:tabs>
        <w:spacing w:before="3" w:line="319" w:lineRule="auto"/>
        <w:ind w:right="135" w:firstLine="0"/>
      </w:pPr>
      <w:r>
        <w:rPr>
          <w:spacing w:val="-3"/>
        </w:rPr>
        <w:t>BY:</w:t>
      </w:r>
      <w:r>
        <w:rPr>
          <w:rFonts w:ascii="Times New Roman"/>
          <w:spacing w:val="-3"/>
          <w:u w:val="single"/>
        </w:rPr>
        <w:tab/>
      </w:r>
      <w:r>
        <w:rPr>
          <w:rFonts w:ascii="Times New Roman"/>
          <w:spacing w:val="-3"/>
          <w:u w:val="single"/>
        </w:rPr>
        <w:tab/>
      </w:r>
      <w:r>
        <w:rPr>
          <w:rFonts w:ascii="Times New Roman"/>
        </w:rPr>
        <w:t xml:space="preserve"> </w:t>
      </w:r>
      <w:r>
        <w:t>ARKANSAS RESIDENT</w:t>
      </w:r>
      <w:r>
        <w:rPr>
          <w:spacing w:val="-17"/>
        </w:rPr>
        <w:t xml:space="preserve"> </w:t>
      </w:r>
      <w:r>
        <w:t>LOCAL</w:t>
      </w:r>
      <w:r>
        <w:rPr>
          <w:spacing w:val="-10"/>
        </w:rPr>
        <w:t xml:space="preserve"> </w:t>
      </w:r>
      <w:r>
        <w:t>AGENT/ATTORNEY-IN-FACT</w:t>
      </w:r>
      <w:r>
        <w:tab/>
        <w:t>DATE</w:t>
      </w:r>
    </w:p>
    <w:p w:rsidR="006623AE" w:rsidRDefault="005D5E16">
      <w:pPr>
        <w:pStyle w:val="BodyText"/>
        <w:spacing w:before="5"/>
        <w:ind w:firstLine="0"/>
      </w:pPr>
      <w:r>
        <w:t>(IN ACCORDANCE WITH ARKANSAS CODE ANNOTATED §22-9-402(B)(1)(2))</w:t>
      </w:r>
    </w:p>
    <w:p w:rsidR="006623AE" w:rsidRDefault="006623AE">
      <w:pPr>
        <w:pStyle w:val="BodyText"/>
        <w:spacing w:before="1"/>
        <w:ind w:left="0" w:firstLine="0"/>
        <w:rPr>
          <w:sz w:val="26"/>
        </w:rPr>
      </w:pPr>
    </w:p>
    <w:tbl>
      <w:tblPr>
        <w:tblW w:w="0" w:type="auto"/>
        <w:tblInd w:w="95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349"/>
        <w:gridCol w:w="2493"/>
        <w:gridCol w:w="1034"/>
        <w:gridCol w:w="2455"/>
        <w:gridCol w:w="110"/>
      </w:tblGrid>
      <w:tr w:rsidR="006623AE">
        <w:trPr>
          <w:trHeight w:hRule="exact" w:val="615"/>
        </w:trPr>
        <w:tc>
          <w:tcPr>
            <w:tcW w:w="2349" w:type="dxa"/>
            <w:tcBorders>
              <w:top w:val="single" w:sz="5" w:space="0" w:color="000000"/>
              <w:bottom w:val="single" w:sz="5" w:space="0" w:color="000000"/>
            </w:tcBorders>
          </w:tcPr>
          <w:p w:rsidR="006623AE" w:rsidRDefault="005D5E16">
            <w:pPr>
              <w:pStyle w:val="TableParagraph"/>
              <w:spacing w:before="78"/>
              <w:rPr>
                <w:sz w:val="20"/>
              </w:rPr>
            </w:pPr>
            <w:r>
              <w:rPr>
                <w:sz w:val="20"/>
              </w:rPr>
              <w:t>ADDRESS</w:t>
            </w:r>
          </w:p>
        </w:tc>
        <w:tc>
          <w:tcPr>
            <w:tcW w:w="2493" w:type="dxa"/>
            <w:tcBorders>
              <w:top w:val="single" w:sz="5" w:space="0" w:color="000000"/>
              <w:bottom w:val="single" w:sz="5" w:space="0" w:color="000000"/>
            </w:tcBorders>
          </w:tcPr>
          <w:p w:rsidR="006623AE" w:rsidRDefault="006623AE"/>
        </w:tc>
        <w:tc>
          <w:tcPr>
            <w:tcW w:w="1034" w:type="dxa"/>
            <w:tcBorders>
              <w:top w:val="single" w:sz="5" w:space="0" w:color="000000"/>
              <w:bottom w:val="single" w:sz="5" w:space="0" w:color="000000"/>
            </w:tcBorders>
          </w:tcPr>
          <w:p w:rsidR="006623AE" w:rsidRDefault="006623AE"/>
        </w:tc>
        <w:tc>
          <w:tcPr>
            <w:tcW w:w="2455" w:type="dxa"/>
            <w:tcBorders>
              <w:top w:val="single" w:sz="5" w:space="0" w:color="000000"/>
              <w:bottom w:val="single" w:sz="5" w:space="0" w:color="000000"/>
            </w:tcBorders>
          </w:tcPr>
          <w:p w:rsidR="006623AE" w:rsidRDefault="005D5E16">
            <w:pPr>
              <w:pStyle w:val="TableParagraph"/>
              <w:spacing w:before="78"/>
              <w:ind w:left="77"/>
              <w:jc w:val="center"/>
              <w:rPr>
                <w:sz w:val="20"/>
              </w:rPr>
            </w:pPr>
            <w:r>
              <w:rPr>
                <w:sz w:val="20"/>
              </w:rPr>
              <w:t>BUSINESS PHONE/FAX</w:t>
            </w:r>
            <w:r>
              <w:rPr>
                <w:spacing w:val="-21"/>
                <w:sz w:val="20"/>
              </w:rPr>
              <w:t xml:space="preserve"> </w:t>
            </w:r>
            <w:r>
              <w:rPr>
                <w:sz w:val="20"/>
              </w:rPr>
              <w:t>#</w:t>
            </w:r>
          </w:p>
        </w:tc>
        <w:tc>
          <w:tcPr>
            <w:tcW w:w="110" w:type="dxa"/>
            <w:tcBorders>
              <w:top w:val="single" w:sz="5" w:space="0" w:color="000000"/>
            </w:tcBorders>
          </w:tcPr>
          <w:p w:rsidR="006623AE" w:rsidRDefault="006623AE"/>
        </w:tc>
      </w:tr>
      <w:tr w:rsidR="006623AE">
        <w:trPr>
          <w:trHeight w:hRule="exact" w:val="318"/>
        </w:trPr>
        <w:tc>
          <w:tcPr>
            <w:tcW w:w="2349" w:type="dxa"/>
            <w:tcBorders>
              <w:top w:val="single" w:sz="5" w:space="0" w:color="000000"/>
            </w:tcBorders>
          </w:tcPr>
          <w:p w:rsidR="006623AE" w:rsidRDefault="005D5E16">
            <w:pPr>
              <w:pStyle w:val="TableParagraph"/>
              <w:rPr>
                <w:sz w:val="20"/>
              </w:rPr>
            </w:pPr>
            <w:r>
              <w:rPr>
                <w:sz w:val="20"/>
              </w:rPr>
              <w:t>CITY</w:t>
            </w:r>
          </w:p>
        </w:tc>
        <w:tc>
          <w:tcPr>
            <w:tcW w:w="2493" w:type="dxa"/>
            <w:tcBorders>
              <w:top w:val="single" w:sz="5" w:space="0" w:color="000000"/>
            </w:tcBorders>
          </w:tcPr>
          <w:p w:rsidR="006623AE" w:rsidRDefault="005D5E16">
            <w:pPr>
              <w:pStyle w:val="TableParagraph"/>
              <w:ind w:left="1337"/>
              <w:rPr>
                <w:sz w:val="20"/>
              </w:rPr>
            </w:pPr>
            <w:r>
              <w:rPr>
                <w:sz w:val="20"/>
              </w:rPr>
              <w:t>COUNTY</w:t>
            </w:r>
          </w:p>
        </w:tc>
        <w:tc>
          <w:tcPr>
            <w:tcW w:w="1034" w:type="dxa"/>
            <w:tcBorders>
              <w:top w:val="single" w:sz="5" w:space="0" w:color="000000"/>
            </w:tcBorders>
          </w:tcPr>
          <w:p w:rsidR="006623AE" w:rsidRDefault="005D5E16">
            <w:pPr>
              <w:pStyle w:val="TableParagraph"/>
              <w:ind w:left="309"/>
              <w:rPr>
                <w:sz w:val="20"/>
              </w:rPr>
            </w:pPr>
            <w:r>
              <w:rPr>
                <w:sz w:val="20"/>
              </w:rPr>
              <w:t>STATE</w:t>
            </w:r>
          </w:p>
        </w:tc>
        <w:tc>
          <w:tcPr>
            <w:tcW w:w="2455" w:type="dxa"/>
            <w:tcBorders>
              <w:top w:val="single" w:sz="5" w:space="0" w:color="000000"/>
            </w:tcBorders>
          </w:tcPr>
          <w:p w:rsidR="006623AE" w:rsidRDefault="005D5E16">
            <w:pPr>
              <w:pStyle w:val="TableParagraph"/>
              <w:ind w:left="77"/>
              <w:jc w:val="center"/>
              <w:rPr>
                <w:sz w:val="20"/>
              </w:rPr>
            </w:pPr>
            <w:r>
              <w:rPr>
                <w:sz w:val="20"/>
              </w:rPr>
              <w:t>ZIP CODE</w:t>
            </w:r>
          </w:p>
        </w:tc>
        <w:tc>
          <w:tcPr>
            <w:tcW w:w="110" w:type="dxa"/>
          </w:tcPr>
          <w:p w:rsidR="006623AE" w:rsidRDefault="006623AE"/>
        </w:tc>
      </w:tr>
    </w:tbl>
    <w:p w:rsidR="006623AE" w:rsidRDefault="006623AE">
      <w:pPr>
        <w:pStyle w:val="BodyText"/>
        <w:spacing w:before="0"/>
        <w:ind w:left="0" w:firstLine="0"/>
        <w:rPr>
          <w:sz w:val="22"/>
        </w:rPr>
      </w:pPr>
    </w:p>
    <w:p w:rsidR="006623AE" w:rsidRDefault="005D5E16">
      <w:pPr>
        <w:pStyle w:val="BodyText"/>
        <w:spacing w:before="132"/>
        <w:ind w:firstLine="0"/>
      </w:pPr>
      <w:r>
        <w:t>ARKANSAS STATUTORY PERFORMANCE AND PAYMENT BOND AMENDMENT IS THE ONLY BOND AMENDMENT FORM THE OWNER WILL ACCEPT.</w:t>
      </w:r>
    </w:p>
    <w:p w:rsidR="006623AE" w:rsidRDefault="006623AE">
      <w:pPr>
        <w:pStyle w:val="BodyText"/>
        <w:spacing w:before="0"/>
        <w:ind w:left="0" w:firstLine="0"/>
        <w:rPr>
          <w:sz w:val="28"/>
        </w:rPr>
      </w:pPr>
    </w:p>
    <w:p w:rsidR="006623AE" w:rsidRDefault="005D5E16">
      <w:pPr>
        <w:pStyle w:val="Heading1"/>
        <w:spacing w:before="0"/>
        <w:ind w:left="2520" w:firstLine="0"/>
      </w:pPr>
      <w:r>
        <w:t>END OF PERFORMANCE AND PAYMENT BOND</w:t>
      </w:r>
    </w:p>
    <w:p w:rsidR="006623AE" w:rsidRDefault="006623AE">
      <w:pPr>
        <w:sectPr w:rsidR="006623AE">
          <w:pgSz w:w="12240" w:h="15840"/>
          <w:pgMar w:top="1440" w:right="1340" w:bottom="1360" w:left="1340" w:header="0" w:footer="1172" w:gutter="0"/>
          <w:cols w:space="720"/>
        </w:sectPr>
      </w:pPr>
    </w:p>
    <w:p w:rsidR="006623AE" w:rsidRDefault="005D5E16">
      <w:pPr>
        <w:pStyle w:val="Heading1"/>
        <w:spacing w:before="64" w:line="328" w:lineRule="auto"/>
        <w:ind w:left="3691" w:right="3711" w:firstLine="1"/>
        <w:jc w:val="center"/>
      </w:pPr>
      <w:r>
        <w:t>SECTION 00 6110 CONSENT OF SURETY</w:t>
      </w:r>
    </w:p>
    <w:p w:rsidR="006623AE" w:rsidRDefault="006623AE">
      <w:pPr>
        <w:pStyle w:val="BodyText"/>
        <w:spacing w:before="0"/>
        <w:ind w:left="0" w:firstLine="0"/>
        <w:rPr>
          <w:b/>
          <w:sz w:val="22"/>
        </w:rPr>
      </w:pPr>
    </w:p>
    <w:p w:rsidR="006623AE" w:rsidRDefault="006623AE">
      <w:pPr>
        <w:pStyle w:val="BodyText"/>
        <w:spacing w:before="2"/>
        <w:ind w:left="0" w:firstLine="0"/>
        <w:rPr>
          <w:b/>
          <w:sz w:val="32"/>
        </w:rPr>
      </w:pPr>
    </w:p>
    <w:p w:rsidR="006623AE" w:rsidRDefault="005D5E16">
      <w:pPr>
        <w:pStyle w:val="BodyText"/>
        <w:spacing w:before="0"/>
        <w:ind w:left="629" w:firstLine="0"/>
      </w:pPr>
      <w:r>
        <w:t>COMES THE UNDERSIGNED, WHO DOES HEREBY SWEAR AND AFFIRM THAT:</w:t>
      </w:r>
    </w:p>
    <w:p w:rsidR="006623AE" w:rsidRDefault="005D5E16">
      <w:pPr>
        <w:pStyle w:val="ListParagraph"/>
        <w:numPr>
          <w:ilvl w:val="0"/>
          <w:numId w:val="90"/>
        </w:numPr>
        <w:tabs>
          <w:tab w:val="left" w:pos="1221"/>
          <w:tab w:val="left" w:pos="6366"/>
          <w:tab w:val="left" w:pos="8214"/>
        </w:tabs>
        <w:spacing w:before="79"/>
        <w:ind w:right="1168" w:firstLine="0"/>
        <w:rPr>
          <w:rFonts w:ascii="Times New Roman"/>
          <w:sz w:val="20"/>
        </w:rPr>
      </w:pPr>
      <w:r>
        <w:rPr>
          <w:sz w:val="20"/>
        </w:rPr>
        <w:t>My</w:t>
      </w:r>
      <w:r>
        <w:rPr>
          <w:spacing w:val="-8"/>
          <w:sz w:val="20"/>
        </w:rPr>
        <w:t xml:space="preserve"> </w:t>
      </w:r>
      <w:r>
        <w:rPr>
          <w:sz w:val="20"/>
        </w:rPr>
        <w:t>name</w:t>
      </w:r>
      <w:r>
        <w:rPr>
          <w:spacing w:val="51"/>
          <w:sz w:val="20"/>
        </w:rPr>
        <w:t xml:space="preserve"> </w:t>
      </w:r>
      <w:r>
        <w:rPr>
          <w:sz w:val="20"/>
        </w:rPr>
        <w:t>is</w:t>
      </w:r>
      <w:r>
        <w:rPr>
          <w:rFonts w:ascii="Times New Roman"/>
          <w:sz w:val="20"/>
          <w:u w:val="single"/>
        </w:rPr>
        <w:t xml:space="preserve"> </w:t>
      </w:r>
      <w:r>
        <w:rPr>
          <w:rFonts w:ascii="Times New Roman"/>
          <w:sz w:val="20"/>
          <w:u w:val="single"/>
        </w:rPr>
        <w:tab/>
      </w:r>
      <w:r>
        <w:rPr>
          <w:sz w:val="20"/>
        </w:rPr>
        <w:t>and I am</w:t>
      </w:r>
      <w:r>
        <w:rPr>
          <w:spacing w:val="-17"/>
          <w:sz w:val="20"/>
        </w:rPr>
        <w:t xml:space="preserve"> </w:t>
      </w:r>
      <w:r>
        <w:rPr>
          <w:sz w:val="20"/>
        </w:rPr>
        <w:t>an</w:t>
      </w:r>
      <w:r>
        <w:rPr>
          <w:spacing w:val="-7"/>
          <w:sz w:val="20"/>
        </w:rPr>
        <w:t xml:space="preserve"> </w:t>
      </w:r>
      <w:r>
        <w:rPr>
          <w:sz w:val="20"/>
        </w:rPr>
        <w:t>authorized</w:t>
      </w:r>
      <w:r>
        <w:rPr>
          <w:w w:val="99"/>
          <w:sz w:val="20"/>
        </w:rPr>
        <w:t xml:space="preserve"> </w:t>
      </w:r>
      <w:r>
        <w:rPr>
          <w:sz w:val="20"/>
        </w:rPr>
        <w:t>representative</w:t>
      </w:r>
      <w:r>
        <w:rPr>
          <w:spacing w:val="-17"/>
          <w:sz w:val="20"/>
        </w:rPr>
        <w:t xml:space="preserve"> </w:t>
      </w:r>
      <w:r>
        <w:rPr>
          <w:sz w:val="20"/>
        </w:rPr>
        <w:t xml:space="preserve">of </w:t>
      </w:r>
      <w:r>
        <w:rPr>
          <w:rFonts w:ascii="Times New Roman"/>
          <w:sz w:val="20"/>
          <w:u w:val="single"/>
        </w:rPr>
        <w:t xml:space="preserve"> </w:t>
      </w:r>
      <w:r>
        <w:rPr>
          <w:rFonts w:ascii="Times New Roman"/>
          <w:sz w:val="20"/>
          <w:u w:val="single"/>
        </w:rPr>
        <w:tab/>
      </w:r>
      <w:r>
        <w:rPr>
          <w:rFonts w:ascii="Times New Roman"/>
          <w:sz w:val="20"/>
          <w:u w:val="single"/>
        </w:rPr>
        <w:tab/>
      </w:r>
    </w:p>
    <w:p w:rsidR="006623AE" w:rsidRDefault="005D5E16">
      <w:pPr>
        <w:pStyle w:val="BodyText"/>
        <w:tabs>
          <w:tab w:val="left" w:pos="6409"/>
        </w:tabs>
        <w:spacing w:before="76"/>
        <w:ind w:left="999" w:firstLine="0"/>
      </w:pPr>
      <w:r>
        <w:rPr>
          <w:rFonts w:ascii="Times New Roman"/>
          <w:u w:val="single"/>
        </w:rPr>
        <w:t xml:space="preserve"> </w:t>
      </w:r>
      <w:r>
        <w:rPr>
          <w:rFonts w:ascii="Times New Roman"/>
          <w:u w:val="single"/>
        </w:rPr>
        <w:tab/>
      </w:r>
      <w:r>
        <w:t>, a surety</w:t>
      </w:r>
      <w:r>
        <w:rPr>
          <w:spacing w:val="-23"/>
        </w:rPr>
        <w:t xml:space="preserve"> </w:t>
      </w:r>
      <w:r>
        <w:t>company.</w:t>
      </w:r>
    </w:p>
    <w:p w:rsidR="006623AE" w:rsidRDefault="005D5E16">
      <w:pPr>
        <w:pStyle w:val="ListParagraph"/>
        <w:numPr>
          <w:ilvl w:val="0"/>
          <w:numId w:val="90"/>
        </w:numPr>
        <w:tabs>
          <w:tab w:val="left" w:pos="1221"/>
        </w:tabs>
        <w:spacing w:before="79"/>
        <w:ind w:right="430" w:firstLine="0"/>
        <w:rPr>
          <w:sz w:val="20"/>
        </w:rPr>
      </w:pPr>
      <w:r>
        <w:rPr>
          <w:sz w:val="20"/>
        </w:rPr>
        <w:t>With regards to the Project: SAU Ozmer House, Southern Arkansas University, Magnolia, AR.;</w:t>
      </w:r>
    </w:p>
    <w:p w:rsidR="006623AE" w:rsidRDefault="005D5E16">
      <w:pPr>
        <w:tabs>
          <w:tab w:val="left" w:pos="3721"/>
          <w:tab w:val="left" w:pos="5490"/>
        </w:tabs>
        <w:spacing w:before="85"/>
        <w:ind w:left="999"/>
        <w:rPr>
          <w:rFonts w:ascii="Times New Roman"/>
          <w:sz w:val="20"/>
        </w:rPr>
      </w:pPr>
      <w:r>
        <w:rPr>
          <w:b/>
          <w:sz w:val="20"/>
        </w:rPr>
        <w:t>Contract</w:t>
      </w:r>
      <w:r>
        <w:rPr>
          <w:b/>
          <w:spacing w:val="-4"/>
          <w:sz w:val="20"/>
        </w:rPr>
        <w:t xml:space="preserve"> </w:t>
      </w:r>
      <w:r>
        <w:rPr>
          <w:b/>
          <w:sz w:val="20"/>
        </w:rPr>
        <w:t>date</w:t>
      </w:r>
      <w:r>
        <w:rPr>
          <w:rFonts w:ascii="Times New Roman"/>
          <w:sz w:val="20"/>
          <w:u w:val="single"/>
        </w:rPr>
        <w:t xml:space="preserve"> </w:t>
      </w:r>
      <w:r>
        <w:rPr>
          <w:rFonts w:ascii="Times New Roman"/>
          <w:sz w:val="20"/>
          <w:u w:val="single"/>
        </w:rPr>
        <w:tab/>
      </w:r>
      <w:r>
        <w:rPr>
          <w:b/>
          <w:sz w:val="20"/>
        </w:rPr>
        <w:t>:</w:t>
      </w:r>
      <w:r>
        <w:rPr>
          <w:rFonts w:ascii="Times New Roman"/>
          <w:sz w:val="20"/>
          <w:u w:val="single"/>
        </w:rPr>
        <w:t xml:space="preserve"> </w:t>
      </w:r>
      <w:r>
        <w:rPr>
          <w:rFonts w:ascii="Times New Roman"/>
          <w:sz w:val="20"/>
          <w:u w:val="single"/>
        </w:rPr>
        <w:tab/>
      </w:r>
    </w:p>
    <w:p w:rsidR="006623AE" w:rsidRDefault="005D5E16">
      <w:pPr>
        <w:pStyle w:val="Heading1"/>
        <w:tabs>
          <w:tab w:val="left" w:pos="5462"/>
        </w:tabs>
        <w:spacing w:before="88" w:line="247" w:lineRule="auto"/>
        <w:ind w:left="999" w:right="180" w:firstLine="0"/>
      </w:pPr>
      <w:r>
        <w:rPr>
          <w:rFonts w:ascii="Times New Roman"/>
          <w:b w:val="0"/>
          <w:u w:val="single"/>
        </w:rPr>
        <w:t xml:space="preserve"> </w:t>
      </w:r>
      <w:r>
        <w:rPr>
          <w:rFonts w:ascii="Times New Roman"/>
          <w:b w:val="0"/>
          <w:u w:val="single"/>
        </w:rPr>
        <w:tab/>
      </w:r>
      <w:r>
        <w:t>Contractor; and Board of</w:t>
      </w:r>
      <w:r>
        <w:rPr>
          <w:spacing w:val="-19"/>
        </w:rPr>
        <w:t xml:space="preserve"> </w:t>
      </w:r>
      <w:r>
        <w:t>Trustees</w:t>
      </w:r>
      <w:r>
        <w:rPr>
          <w:spacing w:val="-6"/>
        </w:rPr>
        <w:t xml:space="preserve"> </w:t>
      </w:r>
      <w:r>
        <w:t>of</w:t>
      </w:r>
      <w:r>
        <w:rPr>
          <w:w w:val="99"/>
        </w:rPr>
        <w:t xml:space="preserve"> </w:t>
      </w:r>
      <w:r>
        <w:t xml:space="preserve">Southern </w:t>
      </w:r>
      <w:r>
        <w:rPr>
          <w:spacing w:val="-2"/>
        </w:rPr>
        <w:t xml:space="preserve">Arkansas </w:t>
      </w:r>
      <w:r>
        <w:t xml:space="preserve">University, Magnolia, </w:t>
      </w:r>
      <w:r>
        <w:rPr>
          <w:spacing w:val="-4"/>
        </w:rPr>
        <w:t xml:space="preserve">AR. </w:t>
      </w:r>
      <w:r>
        <w:t>Owner; I hereby approve the final payment to the contractor. I agree that the final payment to the contractor shall not relieve the Surety Company of any of its obligations as set forth in the contract with the State of Arkansas and this</w:t>
      </w:r>
      <w:r>
        <w:rPr>
          <w:spacing w:val="-33"/>
        </w:rPr>
        <w:t xml:space="preserve"> </w:t>
      </w:r>
      <w:r>
        <w:t>contractor.</w:t>
      </w:r>
    </w:p>
    <w:p w:rsidR="006623AE" w:rsidRDefault="00E829DA">
      <w:pPr>
        <w:pStyle w:val="BodyText"/>
        <w:spacing w:before="6"/>
        <w:ind w:left="0" w:firstLine="0"/>
        <w:rPr>
          <w:b/>
          <w:sz w:val="21"/>
        </w:rPr>
      </w:pPr>
      <w:r>
        <w:rPr>
          <w:noProof/>
        </w:rPr>
        <mc:AlternateContent>
          <mc:Choice Requires="wps">
            <w:drawing>
              <wp:anchor distT="0" distB="0" distL="0" distR="0" simplePos="0" relativeHeight="1240" behindDoc="0" locked="0" layoutInCell="1" allowOverlap="1">
                <wp:simplePos x="0" y="0"/>
                <wp:positionH relativeFrom="page">
                  <wp:posOffset>1485900</wp:posOffset>
                </wp:positionH>
                <wp:positionV relativeFrom="paragraph">
                  <wp:posOffset>186055</wp:posOffset>
                </wp:positionV>
                <wp:extent cx="2804795" cy="0"/>
                <wp:effectExtent l="9525" t="5715" r="5080" b="13335"/>
                <wp:wrapTopAndBottom/>
                <wp:docPr id="61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4795" cy="0"/>
                        </a:xfrm>
                        <a:prstGeom prst="line">
                          <a:avLst/>
                        </a:prstGeom>
                        <a:noFill/>
                        <a:ln w="80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A1752A" id="Line 20" o:spid="_x0000_s1026" style="position:absolute;z-index:1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7pt,14.65pt" to="337.8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3nfHwIAAEQEAAAOAAAAZHJzL2Uyb0RvYy54bWysU82O2jAQvlfqO1i+QxKaZS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" strokeweight=".63pt">
                <w10:wrap type="topAndBottom" anchorx="page"/>
              </v:line>
            </w:pict>
          </mc:Fallback>
        </mc:AlternateContent>
      </w:r>
    </w:p>
    <w:p w:rsidR="006623AE" w:rsidRDefault="005D5E16">
      <w:pPr>
        <w:pStyle w:val="BodyText"/>
        <w:spacing w:before="52"/>
        <w:ind w:left="999" w:firstLine="0"/>
      </w:pPr>
      <w:r>
        <w:t>DATE</w:t>
      </w:r>
    </w:p>
    <w:p w:rsidR="006623AE" w:rsidRDefault="00E829DA">
      <w:pPr>
        <w:pStyle w:val="BodyText"/>
        <w:spacing w:before="9"/>
        <w:ind w:left="0" w:firstLine="0"/>
        <w:rPr>
          <w:sz w:val="21"/>
        </w:rPr>
      </w:pPr>
      <w:r>
        <w:rPr>
          <w:noProof/>
        </w:rPr>
        <mc:AlternateContent>
          <mc:Choice Requires="wps">
            <w:drawing>
              <wp:anchor distT="0" distB="0" distL="0" distR="0" simplePos="0" relativeHeight="1264" behindDoc="0" locked="0" layoutInCell="1" allowOverlap="1">
                <wp:simplePos x="0" y="0"/>
                <wp:positionH relativeFrom="page">
                  <wp:posOffset>1485900</wp:posOffset>
                </wp:positionH>
                <wp:positionV relativeFrom="paragraph">
                  <wp:posOffset>188595</wp:posOffset>
                </wp:positionV>
                <wp:extent cx="2804795" cy="0"/>
                <wp:effectExtent l="9525" t="5715" r="5080" b="13335"/>
                <wp:wrapTopAndBottom/>
                <wp:docPr id="61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4795" cy="0"/>
                        </a:xfrm>
                        <a:prstGeom prst="line">
                          <a:avLst/>
                        </a:prstGeom>
                        <a:noFill/>
                        <a:ln w="80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9712B4" id="Line 19" o:spid="_x0000_s1026" style="position:absolute;z-index: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7pt,14.85pt" to="337.8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zZHwIAAEQ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" strokeweight=".63pt">
                <w10:wrap type="topAndBottom" anchorx="page"/>
              </v:line>
            </w:pict>
          </mc:Fallback>
        </mc:AlternateContent>
      </w:r>
    </w:p>
    <w:p w:rsidR="006623AE" w:rsidRDefault="005D5E16">
      <w:pPr>
        <w:pStyle w:val="BodyText"/>
        <w:spacing w:before="52" w:line="321" w:lineRule="auto"/>
        <w:ind w:left="999" w:right="7160" w:firstLine="0"/>
      </w:pPr>
      <w:r>
        <w:t>AFFIANT VERIFICATION</w:t>
      </w:r>
    </w:p>
    <w:p w:rsidR="006623AE" w:rsidRDefault="005D5E16">
      <w:pPr>
        <w:pStyle w:val="BodyText"/>
        <w:spacing w:before="0" w:line="321" w:lineRule="auto"/>
        <w:ind w:left="999" w:right="5933" w:firstLine="0"/>
      </w:pPr>
      <w:r>
        <w:t>STATE OF ARKANSAS) COUNTY OF )</w:t>
      </w:r>
    </w:p>
    <w:p w:rsidR="006623AE" w:rsidRDefault="005D5E16">
      <w:pPr>
        <w:pStyle w:val="BodyText"/>
        <w:tabs>
          <w:tab w:val="left" w:pos="6358"/>
          <w:tab w:val="left" w:pos="8670"/>
          <w:tab w:val="left" w:pos="9341"/>
        </w:tabs>
        <w:spacing w:before="3"/>
        <w:ind w:left="999" w:firstLine="0"/>
      </w:pPr>
      <w:r>
        <w:t>SUBSCRIBED AND SWORN TO before</w:t>
      </w:r>
      <w:r>
        <w:rPr>
          <w:spacing w:val="-12"/>
        </w:rPr>
        <w:t xml:space="preserve"> </w:t>
      </w:r>
      <w:r>
        <w:t>me</w:t>
      </w:r>
      <w:r>
        <w:rPr>
          <w:spacing w:val="-3"/>
        </w:rPr>
        <w:t xml:space="preserve"> </w:t>
      </w:r>
      <w:r>
        <w:t>this</w:t>
      </w:r>
      <w:r>
        <w:rPr>
          <w:rFonts w:ascii="Times New Roman"/>
          <w:u w:val="single"/>
        </w:rPr>
        <w:t xml:space="preserve"> </w:t>
      </w:r>
      <w:r>
        <w:rPr>
          <w:rFonts w:ascii="Times New Roman"/>
          <w:u w:val="single"/>
        </w:rPr>
        <w:tab/>
      </w:r>
      <w:r>
        <w:t>of</w:t>
      </w:r>
      <w:r>
        <w:rPr>
          <w:rFonts w:ascii="Times New Roman"/>
          <w:u w:val="single"/>
        </w:rPr>
        <w:t xml:space="preserve"> </w:t>
      </w:r>
      <w:r>
        <w:rPr>
          <w:rFonts w:ascii="Times New Roman"/>
          <w:u w:val="single"/>
        </w:rPr>
        <w:tab/>
      </w:r>
      <w:r>
        <w:t>,</w:t>
      </w:r>
      <w:r>
        <w:rPr>
          <w:spacing w:val="-3"/>
        </w:rPr>
        <w:t xml:space="preserve"> </w:t>
      </w:r>
      <w:r>
        <w:t>20</w:t>
      </w:r>
      <w:r>
        <w:rPr>
          <w:rFonts w:ascii="Times New Roman"/>
          <w:u w:val="single"/>
        </w:rPr>
        <w:t xml:space="preserve"> </w:t>
      </w:r>
      <w:r>
        <w:rPr>
          <w:rFonts w:ascii="Times New Roman"/>
          <w:u w:val="single"/>
        </w:rPr>
        <w:tab/>
      </w:r>
      <w:r>
        <w:t>.</w:t>
      </w:r>
    </w:p>
    <w:p w:rsidR="006623AE" w:rsidRDefault="00E829DA">
      <w:pPr>
        <w:pStyle w:val="BodyText"/>
        <w:spacing w:before="9"/>
        <w:ind w:left="0" w:firstLine="0"/>
        <w:rPr>
          <w:sz w:val="21"/>
        </w:rPr>
      </w:pPr>
      <w:r>
        <w:rPr>
          <w:noProof/>
        </w:rPr>
        <mc:AlternateContent>
          <mc:Choice Requires="wps">
            <w:drawing>
              <wp:anchor distT="0" distB="0" distL="0" distR="0" simplePos="0" relativeHeight="1288" behindDoc="0" locked="0" layoutInCell="1" allowOverlap="1">
                <wp:simplePos x="0" y="0"/>
                <wp:positionH relativeFrom="page">
                  <wp:posOffset>1485900</wp:posOffset>
                </wp:positionH>
                <wp:positionV relativeFrom="paragraph">
                  <wp:posOffset>188595</wp:posOffset>
                </wp:positionV>
                <wp:extent cx="5328285" cy="0"/>
                <wp:effectExtent l="9525" t="7620" r="5715" b="11430"/>
                <wp:wrapTopAndBottom/>
                <wp:docPr id="61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8285" cy="0"/>
                        </a:xfrm>
                        <a:prstGeom prst="line">
                          <a:avLst/>
                        </a:prstGeom>
                        <a:noFill/>
                        <a:ln w="80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B8065E" id="Line 18" o:spid="_x0000_s1026" style="position:absolute;z-index:1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7pt,14.85pt" to="536.5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" strokeweight=".63pt">
                <w10:wrap type="topAndBottom" anchorx="page"/>
              </v:line>
            </w:pict>
          </mc:Fallback>
        </mc:AlternateContent>
      </w:r>
    </w:p>
    <w:p w:rsidR="006623AE" w:rsidRDefault="005D5E16">
      <w:pPr>
        <w:pStyle w:val="BodyText"/>
        <w:spacing w:before="52"/>
        <w:ind w:left="999" w:firstLine="0"/>
      </w:pPr>
      <w:r>
        <w:t>NOTARY PUBLIC</w:t>
      </w:r>
    </w:p>
    <w:p w:rsidR="006623AE" w:rsidRDefault="005D5E16">
      <w:pPr>
        <w:pStyle w:val="BodyText"/>
        <w:tabs>
          <w:tab w:val="left" w:pos="7538"/>
        </w:tabs>
        <w:ind w:left="999" w:firstLine="0"/>
        <w:rPr>
          <w:rFonts w:ascii="Times New Roman"/>
        </w:rPr>
      </w:pPr>
      <w:r>
        <w:t>MY COMMISSION</w:t>
      </w:r>
      <w:r>
        <w:rPr>
          <w:spacing w:val="-26"/>
        </w:rPr>
        <w:t xml:space="preserve"> </w:t>
      </w:r>
      <w:r>
        <w:t>EXPIRES:</w:t>
      </w:r>
      <w:r>
        <w:rPr>
          <w:rFonts w:ascii="Times New Roman"/>
          <w:u w:val="single"/>
        </w:rPr>
        <w:t xml:space="preserve"> </w:t>
      </w:r>
      <w:r>
        <w:rPr>
          <w:rFonts w:ascii="Times New Roman"/>
          <w:u w:val="single"/>
        </w:rPr>
        <w:tab/>
      </w:r>
    </w:p>
    <w:p w:rsidR="006623AE" w:rsidRDefault="005D5E16">
      <w:pPr>
        <w:pStyle w:val="Heading1"/>
        <w:ind w:left="1440" w:right="1458" w:firstLine="0"/>
        <w:jc w:val="center"/>
      </w:pPr>
      <w:r>
        <w:t>END OF SECTION</w:t>
      </w:r>
    </w:p>
    <w:p w:rsidR="006623AE" w:rsidRDefault="006623AE">
      <w:pPr>
        <w:jc w:val="center"/>
        <w:sectPr w:rsidR="006623AE">
          <w:footerReference w:type="default" r:id="rId21"/>
          <w:pgSz w:w="12240" w:h="15840"/>
          <w:pgMar w:top="1380" w:right="1320" w:bottom="1140" w:left="1340" w:header="0" w:footer="944" w:gutter="0"/>
          <w:cols w:space="720"/>
        </w:sectPr>
      </w:pPr>
    </w:p>
    <w:p w:rsidR="006623AE" w:rsidRDefault="005D5E16">
      <w:pPr>
        <w:pStyle w:val="Heading1"/>
        <w:spacing w:before="64" w:line="328" w:lineRule="auto"/>
        <w:ind w:left="3739" w:right="3756" w:hanging="2"/>
        <w:jc w:val="center"/>
      </w:pPr>
      <w:r>
        <w:t xml:space="preserve">SECTION 00 6400 </w:t>
      </w:r>
      <w:r>
        <w:rPr>
          <w:spacing w:val="-3"/>
        </w:rPr>
        <w:t xml:space="preserve">RELEASE </w:t>
      </w:r>
      <w:r>
        <w:t>OF CLAIMS</w:t>
      </w:r>
    </w:p>
    <w:p w:rsidR="006623AE" w:rsidRDefault="006623AE">
      <w:pPr>
        <w:pStyle w:val="BodyText"/>
        <w:spacing w:before="0"/>
        <w:ind w:left="0" w:firstLine="0"/>
        <w:rPr>
          <w:b/>
          <w:sz w:val="22"/>
        </w:rPr>
      </w:pPr>
    </w:p>
    <w:p w:rsidR="006623AE" w:rsidRDefault="006623AE">
      <w:pPr>
        <w:pStyle w:val="BodyText"/>
        <w:spacing w:before="2"/>
        <w:ind w:left="0" w:firstLine="0"/>
        <w:rPr>
          <w:b/>
          <w:sz w:val="32"/>
        </w:rPr>
      </w:pPr>
    </w:p>
    <w:p w:rsidR="006623AE" w:rsidRDefault="005D5E16">
      <w:pPr>
        <w:pStyle w:val="ListParagraph"/>
        <w:numPr>
          <w:ilvl w:val="0"/>
          <w:numId w:val="89"/>
        </w:numPr>
        <w:tabs>
          <w:tab w:val="left" w:pos="999"/>
          <w:tab w:val="left" w:pos="1000"/>
        </w:tabs>
        <w:spacing w:before="0"/>
        <w:rPr>
          <w:sz w:val="20"/>
        </w:rPr>
      </w:pPr>
      <w:r>
        <w:rPr>
          <w:sz w:val="20"/>
        </w:rPr>
        <w:t>COMES</w:t>
      </w:r>
      <w:r>
        <w:rPr>
          <w:spacing w:val="-6"/>
          <w:sz w:val="20"/>
        </w:rPr>
        <w:t xml:space="preserve"> </w:t>
      </w:r>
      <w:r>
        <w:rPr>
          <w:sz w:val="20"/>
        </w:rPr>
        <w:t>THE</w:t>
      </w:r>
      <w:r>
        <w:rPr>
          <w:spacing w:val="-6"/>
          <w:sz w:val="20"/>
        </w:rPr>
        <w:t xml:space="preserve"> </w:t>
      </w:r>
      <w:r>
        <w:rPr>
          <w:sz w:val="20"/>
        </w:rPr>
        <w:t>UNDERSIGNED,</w:t>
      </w:r>
      <w:r>
        <w:rPr>
          <w:spacing w:val="-6"/>
          <w:sz w:val="20"/>
        </w:rPr>
        <w:t xml:space="preserve"> </w:t>
      </w:r>
      <w:r>
        <w:rPr>
          <w:spacing w:val="3"/>
          <w:sz w:val="20"/>
        </w:rPr>
        <w:t>WHO</w:t>
      </w:r>
      <w:r>
        <w:rPr>
          <w:spacing w:val="-5"/>
          <w:sz w:val="20"/>
        </w:rPr>
        <w:t xml:space="preserve"> </w:t>
      </w:r>
      <w:r>
        <w:rPr>
          <w:sz w:val="20"/>
        </w:rPr>
        <w:t>DOES</w:t>
      </w:r>
      <w:r>
        <w:rPr>
          <w:spacing w:val="-6"/>
          <w:sz w:val="20"/>
        </w:rPr>
        <w:t xml:space="preserve"> </w:t>
      </w:r>
      <w:r>
        <w:rPr>
          <w:sz w:val="20"/>
        </w:rPr>
        <w:t>HEREBY</w:t>
      </w:r>
      <w:r>
        <w:rPr>
          <w:spacing w:val="-8"/>
          <w:sz w:val="20"/>
        </w:rPr>
        <w:t xml:space="preserve"> </w:t>
      </w:r>
      <w:r>
        <w:rPr>
          <w:sz w:val="20"/>
        </w:rPr>
        <w:t>SWEAR</w:t>
      </w:r>
      <w:r>
        <w:rPr>
          <w:spacing w:val="-5"/>
          <w:sz w:val="20"/>
        </w:rPr>
        <w:t xml:space="preserve"> </w:t>
      </w:r>
      <w:r>
        <w:rPr>
          <w:sz w:val="20"/>
        </w:rPr>
        <w:t>AND</w:t>
      </w:r>
      <w:r>
        <w:rPr>
          <w:spacing w:val="-5"/>
          <w:sz w:val="20"/>
        </w:rPr>
        <w:t xml:space="preserve"> </w:t>
      </w:r>
      <w:r>
        <w:rPr>
          <w:sz w:val="20"/>
        </w:rPr>
        <w:t>AFFIRM</w:t>
      </w:r>
      <w:r>
        <w:rPr>
          <w:spacing w:val="-6"/>
          <w:sz w:val="20"/>
        </w:rPr>
        <w:t xml:space="preserve"> </w:t>
      </w:r>
      <w:r>
        <w:rPr>
          <w:sz w:val="20"/>
        </w:rPr>
        <w:t>THAT:</w:t>
      </w:r>
    </w:p>
    <w:p w:rsidR="006623AE" w:rsidRDefault="005D5E16">
      <w:pPr>
        <w:pStyle w:val="Heading1"/>
        <w:numPr>
          <w:ilvl w:val="1"/>
          <w:numId w:val="89"/>
        </w:numPr>
        <w:tabs>
          <w:tab w:val="left" w:pos="1221"/>
        </w:tabs>
        <w:spacing w:before="85"/>
        <w:ind w:firstLine="0"/>
      </w:pPr>
      <w:r>
        <w:t>My name is</w:t>
      </w:r>
      <w:r>
        <w:rPr>
          <w:spacing w:val="-8"/>
        </w:rPr>
        <w:t xml:space="preserve"> </w:t>
      </w:r>
      <w:r>
        <w:t>,</w:t>
      </w:r>
    </w:p>
    <w:p w:rsidR="006623AE" w:rsidRDefault="005D5E16">
      <w:pPr>
        <w:spacing w:before="7"/>
        <w:ind w:left="1455"/>
        <w:rPr>
          <w:b/>
          <w:sz w:val="20"/>
        </w:rPr>
      </w:pPr>
      <w:r>
        <w:rPr>
          <w:b/>
          <w:sz w:val="20"/>
        </w:rPr>
        <w:t>and my address is ,</w:t>
      </w:r>
    </w:p>
    <w:p w:rsidR="006623AE" w:rsidRDefault="005D5E16">
      <w:pPr>
        <w:tabs>
          <w:tab w:val="left" w:pos="9171"/>
        </w:tabs>
        <w:spacing w:before="7"/>
        <w:ind w:left="1455"/>
        <w:rPr>
          <w:b/>
          <w:sz w:val="20"/>
        </w:rPr>
      </w:pPr>
      <w:r>
        <w:rPr>
          <w:b/>
          <w:sz w:val="20"/>
        </w:rPr>
        <w:t>doing</w:t>
      </w:r>
      <w:r>
        <w:rPr>
          <w:b/>
          <w:spacing w:val="-4"/>
          <w:sz w:val="20"/>
        </w:rPr>
        <w:t xml:space="preserve"> </w:t>
      </w:r>
      <w:r>
        <w:rPr>
          <w:b/>
          <w:sz w:val="20"/>
        </w:rPr>
        <w:t>business</w:t>
      </w:r>
      <w:r>
        <w:rPr>
          <w:b/>
          <w:spacing w:val="-5"/>
          <w:sz w:val="20"/>
        </w:rPr>
        <w:t xml:space="preserve"> </w:t>
      </w:r>
      <w:r>
        <w:rPr>
          <w:b/>
          <w:sz w:val="20"/>
        </w:rPr>
        <w:t>as</w:t>
      </w:r>
      <w:r>
        <w:rPr>
          <w:b/>
          <w:sz w:val="20"/>
        </w:rPr>
        <w:tab/>
        <w:t>.</w:t>
      </w:r>
    </w:p>
    <w:p w:rsidR="006623AE" w:rsidRDefault="005D5E16">
      <w:pPr>
        <w:pStyle w:val="ListParagraph"/>
        <w:numPr>
          <w:ilvl w:val="1"/>
          <w:numId w:val="89"/>
        </w:numPr>
        <w:tabs>
          <w:tab w:val="left" w:pos="1221"/>
          <w:tab w:val="left" w:pos="5228"/>
          <w:tab w:val="left" w:pos="8627"/>
        </w:tabs>
        <w:spacing w:before="88" w:line="247" w:lineRule="auto"/>
        <w:ind w:right="151" w:firstLine="0"/>
        <w:rPr>
          <w:b/>
          <w:sz w:val="20"/>
        </w:rPr>
      </w:pPr>
      <w:r>
        <w:rPr>
          <w:b/>
          <w:sz w:val="20"/>
        </w:rPr>
        <w:t>Pursuant to</w:t>
      </w:r>
      <w:r>
        <w:rPr>
          <w:b/>
          <w:spacing w:val="-10"/>
          <w:sz w:val="20"/>
        </w:rPr>
        <w:t xml:space="preserve"> </w:t>
      </w:r>
      <w:r>
        <w:rPr>
          <w:b/>
          <w:sz w:val="20"/>
        </w:rPr>
        <w:t>Contract</w:t>
      </w:r>
      <w:r>
        <w:rPr>
          <w:b/>
          <w:spacing w:val="-5"/>
          <w:sz w:val="20"/>
        </w:rPr>
        <w:t xml:space="preserve"> </w:t>
      </w:r>
      <w:r>
        <w:rPr>
          <w:b/>
          <w:sz w:val="20"/>
        </w:rPr>
        <w:t>Number</w:t>
      </w:r>
      <w:r>
        <w:rPr>
          <w:rFonts w:ascii="Times New Roman"/>
          <w:sz w:val="20"/>
          <w:u w:val="single"/>
        </w:rPr>
        <w:t xml:space="preserve"> </w:t>
      </w:r>
      <w:r>
        <w:rPr>
          <w:rFonts w:ascii="Times New Roman"/>
          <w:sz w:val="20"/>
          <w:u w:val="single"/>
        </w:rPr>
        <w:tab/>
      </w:r>
      <w:r>
        <w:rPr>
          <w:b/>
          <w:sz w:val="20"/>
        </w:rPr>
        <w:t xml:space="preserve">, </w:t>
      </w:r>
      <w:r>
        <w:rPr>
          <w:sz w:val="20"/>
        </w:rPr>
        <w:t>SAU Ozmer House</w:t>
      </w:r>
      <w:r>
        <w:rPr>
          <w:b/>
          <w:sz w:val="20"/>
        </w:rPr>
        <w:t>, Board of</w:t>
      </w:r>
      <w:r>
        <w:rPr>
          <w:b/>
          <w:spacing w:val="-25"/>
          <w:sz w:val="20"/>
        </w:rPr>
        <w:t xml:space="preserve"> </w:t>
      </w:r>
      <w:r>
        <w:rPr>
          <w:b/>
          <w:sz w:val="20"/>
        </w:rPr>
        <w:t>Trustees</w:t>
      </w:r>
      <w:r>
        <w:rPr>
          <w:b/>
          <w:spacing w:val="-5"/>
          <w:sz w:val="20"/>
        </w:rPr>
        <w:t xml:space="preserve"> </w:t>
      </w:r>
      <w:r>
        <w:rPr>
          <w:b/>
          <w:sz w:val="20"/>
        </w:rPr>
        <w:t>of</w:t>
      </w:r>
      <w:r>
        <w:rPr>
          <w:b/>
          <w:w w:val="99"/>
          <w:sz w:val="20"/>
        </w:rPr>
        <w:t xml:space="preserve"> </w:t>
      </w:r>
      <w:r>
        <w:rPr>
          <w:b/>
          <w:sz w:val="20"/>
        </w:rPr>
        <w:t xml:space="preserve">Southern </w:t>
      </w:r>
      <w:r>
        <w:rPr>
          <w:b/>
          <w:spacing w:val="-2"/>
          <w:sz w:val="20"/>
        </w:rPr>
        <w:t xml:space="preserve">Arkansas </w:t>
      </w:r>
      <w:r>
        <w:rPr>
          <w:b/>
          <w:sz w:val="20"/>
        </w:rPr>
        <w:t xml:space="preserve">University, Magnolia, </w:t>
      </w:r>
      <w:r>
        <w:rPr>
          <w:b/>
          <w:spacing w:val="-3"/>
          <w:sz w:val="20"/>
        </w:rPr>
        <w:t xml:space="preserve">AR., </w:t>
      </w:r>
      <w:r>
        <w:rPr>
          <w:b/>
          <w:sz w:val="20"/>
        </w:rPr>
        <w:t>and</w:t>
      </w:r>
      <w:r>
        <w:rPr>
          <w:b/>
          <w:spacing w:val="-28"/>
          <w:sz w:val="20"/>
        </w:rPr>
        <w:t xml:space="preserve"> </w:t>
      </w:r>
      <w:r>
        <w:rPr>
          <w:b/>
          <w:sz w:val="20"/>
        </w:rPr>
        <w:t>Contract</w:t>
      </w:r>
      <w:r>
        <w:rPr>
          <w:b/>
          <w:spacing w:val="-5"/>
          <w:sz w:val="20"/>
        </w:rPr>
        <w:t xml:space="preserve"> </w:t>
      </w:r>
      <w:r>
        <w:rPr>
          <w:b/>
          <w:sz w:val="20"/>
        </w:rPr>
        <w:t>Date</w:t>
      </w:r>
      <w:r>
        <w:rPr>
          <w:b/>
          <w:spacing w:val="-2"/>
          <w:sz w:val="20"/>
        </w:rPr>
        <w:t xml:space="preserve"> </w:t>
      </w:r>
      <w:r>
        <w:rPr>
          <w:rFonts w:ascii="Times New Roman"/>
          <w:sz w:val="20"/>
          <w:u w:val="single"/>
        </w:rPr>
        <w:t xml:space="preserve"> </w:t>
      </w:r>
      <w:r>
        <w:rPr>
          <w:rFonts w:ascii="Times New Roman"/>
          <w:sz w:val="20"/>
          <w:u w:val="single"/>
        </w:rPr>
        <w:tab/>
      </w:r>
      <w:r>
        <w:rPr>
          <w:rFonts w:ascii="Times New Roman"/>
          <w:sz w:val="20"/>
        </w:rPr>
        <w:t xml:space="preserve"> </w:t>
      </w:r>
      <w:r>
        <w:rPr>
          <w:b/>
          <w:sz w:val="20"/>
        </w:rPr>
        <w:t>excepted</w:t>
      </w:r>
      <w:r>
        <w:rPr>
          <w:b/>
          <w:spacing w:val="-5"/>
          <w:sz w:val="20"/>
        </w:rPr>
        <w:t xml:space="preserve"> </w:t>
      </w:r>
      <w:r>
        <w:rPr>
          <w:b/>
          <w:sz w:val="20"/>
        </w:rPr>
        <w:t>as</w:t>
      </w:r>
      <w:r>
        <w:rPr>
          <w:b/>
          <w:spacing w:val="-6"/>
          <w:sz w:val="20"/>
        </w:rPr>
        <w:t xml:space="preserve"> </w:t>
      </w:r>
      <w:r>
        <w:rPr>
          <w:b/>
          <w:sz w:val="20"/>
        </w:rPr>
        <w:t>listed</w:t>
      </w:r>
      <w:r>
        <w:rPr>
          <w:b/>
          <w:spacing w:val="-5"/>
          <w:sz w:val="20"/>
        </w:rPr>
        <w:t xml:space="preserve"> </w:t>
      </w:r>
      <w:r>
        <w:rPr>
          <w:b/>
          <w:sz w:val="20"/>
        </w:rPr>
        <w:t>below</w:t>
      </w:r>
      <w:r>
        <w:rPr>
          <w:b/>
          <w:spacing w:val="-3"/>
          <w:sz w:val="20"/>
        </w:rPr>
        <w:t xml:space="preserve"> </w:t>
      </w:r>
      <w:r>
        <w:rPr>
          <w:b/>
          <w:sz w:val="20"/>
        </w:rPr>
        <w:t>in</w:t>
      </w:r>
      <w:r>
        <w:rPr>
          <w:b/>
          <w:spacing w:val="-4"/>
          <w:sz w:val="20"/>
        </w:rPr>
        <w:t xml:space="preserve"> </w:t>
      </w:r>
      <w:r>
        <w:rPr>
          <w:b/>
          <w:sz w:val="20"/>
        </w:rPr>
        <w:t>Paragraph</w:t>
      </w:r>
      <w:r>
        <w:rPr>
          <w:b/>
          <w:spacing w:val="-5"/>
          <w:sz w:val="20"/>
        </w:rPr>
        <w:t xml:space="preserve"> </w:t>
      </w:r>
      <w:r>
        <w:rPr>
          <w:b/>
          <w:sz w:val="20"/>
        </w:rPr>
        <w:t>4,</w:t>
      </w:r>
      <w:r>
        <w:rPr>
          <w:b/>
          <w:spacing w:val="-6"/>
          <w:sz w:val="20"/>
        </w:rPr>
        <w:t xml:space="preserve"> </w:t>
      </w:r>
      <w:r>
        <w:rPr>
          <w:b/>
          <w:sz w:val="20"/>
        </w:rPr>
        <w:t>I</w:t>
      </w:r>
      <w:r>
        <w:rPr>
          <w:b/>
          <w:spacing w:val="-6"/>
          <w:sz w:val="20"/>
        </w:rPr>
        <w:t xml:space="preserve"> </w:t>
      </w:r>
      <w:r>
        <w:rPr>
          <w:b/>
          <w:sz w:val="20"/>
        </w:rPr>
        <w:t>have</w:t>
      </w:r>
      <w:r>
        <w:rPr>
          <w:b/>
          <w:spacing w:val="-5"/>
          <w:sz w:val="20"/>
        </w:rPr>
        <w:t xml:space="preserve"> </w:t>
      </w:r>
      <w:r>
        <w:rPr>
          <w:b/>
          <w:sz w:val="20"/>
        </w:rPr>
        <w:t>paid</w:t>
      </w:r>
      <w:r>
        <w:rPr>
          <w:b/>
          <w:spacing w:val="-5"/>
          <w:sz w:val="20"/>
        </w:rPr>
        <w:t xml:space="preserve"> </w:t>
      </w:r>
      <w:r>
        <w:rPr>
          <w:b/>
          <w:sz w:val="20"/>
        </w:rPr>
        <w:t>or</w:t>
      </w:r>
      <w:r>
        <w:rPr>
          <w:b/>
          <w:spacing w:val="-6"/>
          <w:sz w:val="20"/>
        </w:rPr>
        <w:t xml:space="preserve"> </w:t>
      </w:r>
      <w:r>
        <w:rPr>
          <w:b/>
          <w:sz w:val="20"/>
        </w:rPr>
        <w:t>otherwise</w:t>
      </w:r>
      <w:r>
        <w:rPr>
          <w:b/>
          <w:spacing w:val="-6"/>
          <w:sz w:val="20"/>
        </w:rPr>
        <w:t xml:space="preserve"> </w:t>
      </w:r>
      <w:r>
        <w:rPr>
          <w:b/>
          <w:sz w:val="20"/>
        </w:rPr>
        <w:t>satisfied</w:t>
      </w:r>
      <w:r>
        <w:rPr>
          <w:b/>
          <w:spacing w:val="-5"/>
          <w:sz w:val="20"/>
        </w:rPr>
        <w:t xml:space="preserve"> </w:t>
      </w:r>
      <w:r>
        <w:rPr>
          <w:b/>
          <w:sz w:val="20"/>
        </w:rPr>
        <w:t>all</w:t>
      </w:r>
      <w:r>
        <w:rPr>
          <w:b/>
          <w:spacing w:val="-6"/>
          <w:sz w:val="20"/>
        </w:rPr>
        <w:t xml:space="preserve"> </w:t>
      </w:r>
      <w:r>
        <w:rPr>
          <w:b/>
          <w:sz w:val="20"/>
        </w:rPr>
        <w:t>obligations</w:t>
      </w:r>
      <w:r>
        <w:rPr>
          <w:b/>
          <w:w w:val="99"/>
          <w:sz w:val="20"/>
        </w:rPr>
        <w:t xml:space="preserve"> </w:t>
      </w:r>
      <w:r>
        <w:rPr>
          <w:b/>
          <w:sz w:val="20"/>
        </w:rPr>
        <w:t>for all materials and equipment furnished, for all work, labor, and services performed, and</w:t>
      </w:r>
      <w:r>
        <w:rPr>
          <w:b/>
          <w:spacing w:val="-4"/>
          <w:sz w:val="20"/>
        </w:rPr>
        <w:t xml:space="preserve"> </w:t>
      </w:r>
      <w:r>
        <w:rPr>
          <w:b/>
          <w:sz w:val="20"/>
        </w:rPr>
        <w:t>for</w:t>
      </w:r>
      <w:r>
        <w:rPr>
          <w:b/>
          <w:spacing w:val="-5"/>
          <w:sz w:val="20"/>
        </w:rPr>
        <w:t xml:space="preserve"> </w:t>
      </w:r>
      <w:r>
        <w:rPr>
          <w:b/>
          <w:sz w:val="20"/>
        </w:rPr>
        <w:t>all</w:t>
      </w:r>
      <w:r>
        <w:rPr>
          <w:b/>
          <w:spacing w:val="-5"/>
          <w:sz w:val="20"/>
        </w:rPr>
        <w:t xml:space="preserve"> </w:t>
      </w:r>
      <w:r>
        <w:rPr>
          <w:b/>
          <w:sz w:val="20"/>
        </w:rPr>
        <w:t>known</w:t>
      </w:r>
      <w:r>
        <w:rPr>
          <w:b/>
          <w:spacing w:val="-4"/>
          <w:sz w:val="20"/>
        </w:rPr>
        <w:t xml:space="preserve"> </w:t>
      </w:r>
      <w:r>
        <w:rPr>
          <w:b/>
          <w:sz w:val="20"/>
        </w:rPr>
        <w:t>claims</w:t>
      </w:r>
      <w:r>
        <w:rPr>
          <w:b/>
          <w:spacing w:val="-4"/>
          <w:sz w:val="20"/>
        </w:rPr>
        <w:t xml:space="preserve"> </w:t>
      </w:r>
      <w:r>
        <w:rPr>
          <w:b/>
          <w:sz w:val="20"/>
        </w:rPr>
        <w:t>against</w:t>
      </w:r>
      <w:r>
        <w:rPr>
          <w:b/>
          <w:spacing w:val="-4"/>
          <w:sz w:val="20"/>
        </w:rPr>
        <w:t xml:space="preserve"> </w:t>
      </w:r>
      <w:r>
        <w:rPr>
          <w:b/>
          <w:sz w:val="20"/>
        </w:rPr>
        <w:t>the</w:t>
      </w:r>
      <w:r>
        <w:rPr>
          <w:b/>
          <w:spacing w:val="-5"/>
          <w:sz w:val="20"/>
        </w:rPr>
        <w:t xml:space="preserve"> </w:t>
      </w:r>
      <w:r>
        <w:rPr>
          <w:b/>
          <w:sz w:val="20"/>
        </w:rPr>
        <w:t>Contractor</w:t>
      </w:r>
      <w:r>
        <w:rPr>
          <w:b/>
          <w:spacing w:val="-5"/>
          <w:sz w:val="20"/>
        </w:rPr>
        <w:t xml:space="preserve"> </w:t>
      </w:r>
      <w:r>
        <w:rPr>
          <w:b/>
          <w:sz w:val="20"/>
        </w:rPr>
        <w:t>arising</w:t>
      </w:r>
      <w:r>
        <w:rPr>
          <w:b/>
          <w:spacing w:val="-3"/>
          <w:sz w:val="20"/>
        </w:rPr>
        <w:t xml:space="preserve"> </w:t>
      </w:r>
      <w:r>
        <w:rPr>
          <w:b/>
          <w:sz w:val="20"/>
        </w:rPr>
        <w:t>in</w:t>
      </w:r>
      <w:r>
        <w:rPr>
          <w:b/>
          <w:spacing w:val="-4"/>
          <w:sz w:val="20"/>
        </w:rPr>
        <w:t xml:space="preserve"> </w:t>
      </w:r>
      <w:r>
        <w:rPr>
          <w:b/>
          <w:sz w:val="20"/>
        </w:rPr>
        <w:t>any</w:t>
      </w:r>
      <w:r>
        <w:rPr>
          <w:b/>
          <w:spacing w:val="-7"/>
          <w:sz w:val="20"/>
        </w:rPr>
        <w:t xml:space="preserve"> </w:t>
      </w:r>
      <w:r>
        <w:rPr>
          <w:b/>
          <w:sz w:val="20"/>
        </w:rPr>
        <w:t>manner</w:t>
      </w:r>
      <w:r>
        <w:rPr>
          <w:b/>
          <w:spacing w:val="-5"/>
          <w:sz w:val="20"/>
        </w:rPr>
        <w:t xml:space="preserve"> </w:t>
      </w:r>
      <w:r>
        <w:rPr>
          <w:b/>
          <w:sz w:val="20"/>
        </w:rPr>
        <w:t>in</w:t>
      </w:r>
      <w:r>
        <w:rPr>
          <w:b/>
          <w:spacing w:val="-4"/>
          <w:sz w:val="20"/>
        </w:rPr>
        <w:t xml:space="preserve"> </w:t>
      </w:r>
      <w:r>
        <w:rPr>
          <w:b/>
          <w:sz w:val="20"/>
        </w:rPr>
        <w:t>connection</w:t>
      </w:r>
      <w:r>
        <w:rPr>
          <w:b/>
          <w:spacing w:val="-4"/>
          <w:sz w:val="20"/>
        </w:rPr>
        <w:t xml:space="preserve"> </w:t>
      </w:r>
      <w:r>
        <w:rPr>
          <w:b/>
          <w:sz w:val="20"/>
        </w:rPr>
        <w:t>with the performance of the contract referenced above for which the Owner or his property might in any way be held</w:t>
      </w:r>
      <w:r>
        <w:rPr>
          <w:b/>
          <w:spacing w:val="-30"/>
          <w:sz w:val="20"/>
        </w:rPr>
        <w:t xml:space="preserve"> </w:t>
      </w:r>
      <w:r>
        <w:rPr>
          <w:b/>
          <w:sz w:val="20"/>
        </w:rPr>
        <w:t>responsible.</w:t>
      </w:r>
    </w:p>
    <w:p w:rsidR="006623AE" w:rsidRDefault="005D5E16">
      <w:pPr>
        <w:pStyle w:val="ListParagraph"/>
        <w:numPr>
          <w:ilvl w:val="1"/>
          <w:numId w:val="89"/>
        </w:numPr>
        <w:tabs>
          <w:tab w:val="left" w:pos="1221"/>
        </w:tabs>
        <w:spacing w:line="247" w:lineRule="auto"/>
        <w:ind w:right="146" w:firstLine="0"/>
        <w:rPr>
          <w:b/>
          <w:sz w:val="20"/>
        </w:rPr>
      </w:pPr>
      <w:r>
        <w:rPr>
          <w:b/>
          <w:sz w:val="20"/>
        </w:rPr>
        <w:t>To the best of my knowledge, information and belief, excepted as listed below in Paragraph 4, the Releases or Waivers of Claim, attached hereto and incorporated herein, include</w:t>
      </w:r>
      <w:r>
        <w:rPr>
          <w:b/>
          <w:spacing w:val="-6"/>
          <w:sz w:val="20"/>
        </w:rPr>
        <w:t xml:space="preserve"> </w:t>
      </w:r>
      <w:r>
        <w:rPr>
          <w:b/>
          <w:sz w:val="20"/>
        </w:rPr>
        <w:t>the</w:t>
      </w:r>
      <w:r>
        <w:rPr>
          <w:b/>
          <w:spacing w:val="-6"/>
          <w:sz w:val="20"/>
        </w:rPr>
        <w:t xml:space="preserve"> </w:t>
      </w:r>
      <w:r>
        <w:rPr>
          <w:b/>
          <w:sz w:val="20"/>
        </w:rPr>
        <w:t>Contract,</w:t>
      </w:r>
      <w:r>
        <w:rPr>
          <w:b/>
          <w:spacing w:val="-7"/>
          <w:sz w:val="20"/>
        </w:rPr>
        <w:t xml:space="preserve"> </w:t>
      </w:r>
      <w:r>
        <w:rPr>
          <w:b/>
          <w:sz w:val="20"/>
        </w:rPr>
        <w:t>all</w:t>
      </w:r>
      <w:r>
        <w:rPr>
          <w:b/>
          <w:spacing w:val="-7"/>
          <w:sz w:val="20"/>
        </w:rPr>
        <w:t xml:space="preserve"> </w:t>
      </w:r>
      <w:r>
        <w:rPr>
          <w:b/>
          <w:sz w:val="20"/>
        </w:rPr>
        <w:t>subcontractors,</w:t>
      </w:r>
      <w:r>
        <w:rPr>
          <w:b/>
          <w:spacing w:val="-7"/>
          <w:sz w:val="20"/>
        </w:rPr>
        <w:t xml:space="preserve"> </w:t>
      </w:r>
      <w:r>
        <w:rPr>
          <w:b/>
          <w:sz w:val="20"/>
        </w:rPr>
        <w:t>all</w:t>
      </w:r>
      <w:r>
        <w:rPr>
          <w:b/>
          <w:spacing w:val="-7"/>
          <w:sz w:val="20"/>
        </w:rPr>
        <w:t xml:space="preserve"> </w:t>
      </w:r>
      <w:r>
        <w:rPr>
          <w:b/>
          <w:sz w:val="20"/>
        </w:rPr>
        <w:t>suppliers</w:t>
      </w:r>
      <w:r>
        <w:rPr>
          <w:b/>
          <w:spacing w:val="-7"/>
          <w:sz w:val="20"/>
        </w:rPr>
        <w:t xml:space="preserve"> </w:t>
      </w:r>
      <w:r>
        <w:rPr>
          <w:b/>
          <w:sz w:val="20"/>
        </w:rPr>
        <w:t>of</w:t>
      </w:r>
      <w:r>
        <w:rPr>
          <w:b/>
          <w:spacing w:val="-6"/>
          <w:sz w:val="20"/>
        </w:rPr>
        <w:t xml:space="preserve"> </w:t>
      </w:r>
      <w:r>
        <w:rPr>
          <w:b/>
          <w:sz w:val="20"/>
        </w:rPr>
        <w:t>materials</w:t>
      </w:r>
      <w:r>
        <w:rPr>
          <w:b/>
          <w:spacing w:val="-6"/>
          <w:sz w:val="20"/>
        </w:rPr>
        <w:t xml:space="preserve"> </w:t>
      </w:r>
      <w:r>
        <w:rPr>
          <w:b/>
          <w:sz w:val="20"/>
        </w:rPr>
        <w:t>and</w:t>
      </w:r>
      <w:r>
        <w:rPr>
          <w:b/>
          <w:spacing w:val="-6"/>
          <w:sz w:val="20"/>
        </w:rPr>
        <w:t xml:space="preserve"> </w:t>
      </w:r>
      <w:r>
        <w:rPr>
          <w:b/>
          <w:sz w:val="20"/>
        </w:rPr>
        <w:t>equipment,</w:t>
      </w:r>
      <w:r>
        <w:rPr>
          <w:b/>
          <w:spacing w:val="-7"/>
          <w:sz w:val="20"/>
        </w:rPr>
        <w:t xml:space="preserve"> </w:t>
      </w:r>
      <w:r>
        <w:rPr>
          <w:b/>
          <w:sz w:val="20"/>
        </w:rPr>
        <w:t>and</w:t>
      </w:r>
      <w:r>
        <w:rPr>
          <w:b/>
          <w:spacing w:val="-6"/>
          <w:sz w:val="20"/>
        </w:rPr>
        <w:t xml:space="preserve"> </w:t>
      </w:r>
      <w:r>
        <w:rPr>
          <w:b/>
          <w:sz w:val="20"/>
        </w:rPr>
        <w:t>all performers of work, labor or services who have or may have claims against any property of the Owner arising in any manner out of the performance of the Contract referenced above.</w:t>
      </w:r>
    </w:p>
    <w:p w:rsidR="006623AE" w:rsidRDefault="005D5E16">
      <w:pPr>
        <w:pStyle w:val="ListParagraph"/>
        <w:numPr>
          <w:ilvl w:val="1"/>
          <w:numId w:val="89"/>
        </w:numPr>
        <w:tabs>
          <w:tab w:val="left" w:pos="1221"/>
        </w:tabs>
        <w:spacing w:before="81" w:line="247" w:lineRule="auto"/>
        <w:ind w:right="208" w:firstLine="0"/>
        <w:rPr>
          <w:b/>
          <w:sz w:val="20"/>
        </w:rPr>
      </w:pPr>
      <w:r>
        <w:rPr>
          <w:b/>
          <w:sz w:val="20"/>
        </w:rPr>
        <w:t>The</w:t>
      </w:r>
      <w:r>
        <w:rPr>
          <w:b/>
          <w:spacing w:val="-5"/>
          <w:sz w:val="20"/>
        </w:rPr>
        <w:t xml:space="preserve"> </w:t>
      </w:r>
      <w:r>
        <w:rPr>
          <w:b/>
          <w:sz w:val="20"/>
        </w:rPr>
        <w:t>Exceptions</w:t>
      </w:r>
      <w:r>
        <w:rPr>
          <w:b/>
          <w:spacing w:val="-5"/>
          <w:sz w:val="20"/>
        </w:rPr>
        <w:t xml:space="preserve"> </w:t>
      </w:r>
      <w:r>
        <w:rPr>
          <w:b/>
          <w:sz w:val="20"/>
        </w:rPr>
        <w:t>are:</w:t>
      </w:r>
      <w:r>
        <w:rPr>
          <w:b/>
          <w:spacing w:val="-5"/>
          <w:sz w:val="20"/>
        </w:rPr>
        <w:t xml:space="preserve"> </w:t>
      </w:r>
      <w:r>
        <w:rPr>
          <w:b/>
          <w:sz w:val="20"/>
        </w:rPr>
        <w:t>(if</w:t>
      </w:r>
      <w:r>
        <w:rPr>
          <w:b/>
          <w:spacing w:val="-4"/>
          <w:sz w:val="20"/>
        </w:rPr>
        <w:t xml:space="preserve"> </w:t>
      </w:r>
      <w:r>
        <w:rPr>
          <w:b/>
          <w:sz w:val="20"/>
        </w:rPr>
        <w:t>none,</w:t>
      </w:r>
      <w:r>
        <w:rPr>
          <w:b/>
          <w:spacing w:val="-5"/>
          <w:sz w:val="20"/>
        </w:rPr>
        <w:t xml:space="preserve"> </w:t>
      </w:r>
      <w:r>
        <w:rPr>
          <w:b/>
          <w:sz w:val="20"/>
        </w:rPr>
        <w:t>indicate</w:t>
      </w:r>
      <w:r>
        <w:rPr>
          <w:b/>
          <w:spacing w:val="-5"/>
          <w:sz w:val="20"/>
        </w:rPr>
        <w:t xml:space="preserve"> </w:t>
      </w:r>
      <w:r>
        <w:rPr>
          <w:b/>
          <w:sz w:val="20"/>
        </w:rPr>
        <w:t>"none."</w:t>
      </w:r>
      <w:r>
        <w:rPr>
          <w:b/>
          <w:spacing w:val="-6"/>
          <w:sz w:val="20"/>
        </w:rPr>
        <w:t xml:space="preserve"> </w:t>
      </w:r>
      <w:r>
        <w:rPr>
          <w:b/>
          <w:sz w:val="20"/>
        </w:rPr>
        <w:t>If</w:t>
      </w:r>
      <w:r>
        <w:rPr>
          <w:b/>
          <w:spacing w:val="-5"/>
          <w:sz w:val="20"/>
        </w:rPr>
        <w:t xml:space="preserve"> </w:t>
      </w:r>
      <w:r>
        <w:rPr>
          <w:b/>
          <w:sz w:val="20"/>
        </w:rPr>
        <w:t>required</w:t>
      </w:r>
      <w:r>
        <w:rPr>
          <w:b/>
          <w:spacing w:val="-5"/>
          <w:sz w:val="20"/>
        </w:rPr>
        <w:t xml:space="preserve"> </w:t>
      </w:r>
      <w:r>
        <w:rPr>
          <w:b/>
          <w:sz w:val="20"/>
        </w:rPr>
        <w:t>by</w:t>
      </w:r>
      <w:r>
        <w:rPr>
          <w:b/>
          <w:spacing w:val="-8"/>
          <w:sz w:val="20"/>
        </w:rPr>
        <w:t xml:space="preserve"> </w:t>
      </w:r>
      <w:r>
        <w:rPr>
          <w:b/>
          <w:sz w:val="20"/>
        </w:rPr>
        <w:t>the</w:t>
      </w:r>
      <w:r>
        <w:rPr>
          <w:b/>
          <w:spacing w:val="-6"/>
          <w:sz w:val="20"/>
        </w:rPr>
        <w:t xml:space="preserve"> </w:t>
      </w:r>
      <w:r>
        <w:rPr>
          <w:b/>
          <w:sz w:val="20"/>
        </w:rPr>
        <w:t>Owner,</w:t>
      </w:r>
      <w:r>
        <w:rPr>
          <w:b/>
          <w:spacing w:val="-5"/>
          <w:sz w:val="20"/>
        </w:rPr>
        <w:t xml:space="preserve"> </w:t>
      </w:r>
      <w:r>
        <w:rPr>
          <w:b/>
          <w:sz w:val="20"/>
        </w:rPr>
        <w:t>the</w:t>
      </w:r>
      <w:r>
        <w:rPr>
          <w:b/>
          <w:spacing w:val="-5"/>
          <w:sz w:val="20"/>
        </w:rPr>
        <w:t xml:space="preserve"> </w:t>
      </w:r>
      <w:r>
        <w:rPr>
          <w:b/>
          <w:sz w:val="20"/>
        </w:rPr>
        <w:t>Contractor shall</w:t>
      </w:r>
      <w:r>
        <w:rPr>
          <w:b/>
          <w:spacing w:val="-6"/>
          <w:sz w:val="20"/>
        </w:rPr>
        <w:t xml:space="preserve"> </w:t>
      </w:r>
      <w:r>
        <w:rPr>
          <w:b/>
          <w:sz w:val="20"/>
        </w:rPr>
        <w:t>furnish</w:t>
      </w:r>
      <w:r>
        <w:rPr>
          <w:b/>
          <w:spacing w:val="-5"/>
          <w:sz w:val="20"/>
        </w:rPr>
        <w:t xml:space="preserve"> </w:t>
      </w:r>
      <w:r>
        <w:rPr>
          <w:b/>
          <w:sz w:val="20"/>
        </w:rPr>
        <w:t>bond</w:t>
      </w:r>
      <w:r>
        <w:rPr>
          <w:b/>
          <w:spacing w:val="-5"/>
          <w:sz w:val="20"/>
        </w:rPr>
        <w:t xml:space="preserve"> </w:t>
      </w:r>
      <w:r>
        <w:rPr>
          <w:b/>
          <w:sz w:val="20"/>
        </w:rPr>
        <w:t>satisfactory</w:t>
      </w:r>
      <w:r>
        <w:rPr>
          <w:b/>
          <w:spacing w:val="-8"/>
          <w:sz w:val="20"/>
        </w:rPr>
        <w:t xml:space="preserve"> </w:t>
      </w:r>
      <w:r>
        <w:rPr>
          <w:b/>
          <w:sz w:val="20"/>
        </w:rPr>
        <w:t>to</w:t>
      </w:r>
      <w:r>
        <w:rPr>
          <w:b/>
          <w:spacing w:val="-5"/>
          <w:sz w:val="20"/>
        </w:rPr>
        <w:t xml:space="preserve"> </w:t>
      </w:r>
      <w:r>
        <w:rPr>
          <w:b/>
          <w:sz w:val="20"/>
        </w:rPr>
        <w:t>the</w:t>
      </w:r>
      <w:r>
        <w:rPr>
          <w:b/>
          <w:spacing w:val="-6"/>
          <w:sz w:val="20"/>
        </w:rPr>
        <w:t xml:space="preserve"> </w:t>
      </w:r>
      <w:r>
        <w:rPr>
          <w:b/>
          <w:sz w:val="20"/>
        </w:rPr>
        <w:t>Owner</w:t>
      </w:r>
      <w:r>
        <w:rPr>
          <w:b/>
          <w:spacing w:val="-7"/>
          <w:sz w:val="20"/>
        </w:rPr>
        <w:t xml:space="preserve"> </w:t>
      </w:r>
      <w:r>
        <w:rPr>
          <w:b/>
          <w:sz w:val="20"/>
        </w:rPr>
        <w:t>for</w:t>
      </w:r>
      <w:r>
        <w:rPr>
          <w:b/>
          <w:spacing w:val="-7"/>
          <w:sz w:val="20"/>
        </w:rPr>
        <w:t xml:space="preserve"> </w:t>
      </w:r>
      <w:r>
        <w:rPr>
          <w:b/>
          <w:sz w:val="20"/>
        </w:rPr>
        <w:t>each</w:t>
      </w:r>
      <w:r>
        <w:rPr>
          <w:b/>
          <w:spacing w:val="-6"/>
          <w:sz w:val="20"/>
        </w:rPr>
        <w:t xml:space="preserve"> </w:t>
      </w:r>
      <w:r>
        <w:rPr>
          <w:b/>
          <w:sz w:val="20"/>
        </w:rPr>
        <w:t>exception.)</w:t>
      </w:r>
    </w:p>
    <w:p w:rsidR="006623AE" w:rsidRDefault="00E829DA">
      <w:pPr>
        <w:pStyle w:val="BodyText"/>
        <w:spacing w:before="6"/>
        <w:ind w:left="0" w:firstLine="0"/>
        <w:rPr>
          <w:b/>
          <w:sz w:val="21"/>
        </w:rPr>
      </w:pPr>
      <w:r>
        <w:rPr>
          <w:noProof/>
        </w:rPr>
        <mc:AlternateContent>
          <mc:Choice Requires="wps">
            <w:drawing>
              <wp:anchor distT="0" distB="0" distL="0" distR="0" simplePos="0" relativeHeight="1312" behindDoc="0" locked="0" layoutInCell="1" allowOverlap="1">
                <wp:simplePos x="0" y="0"/>
                <wp:positionH relativeFrom="page">
                  <wp:posOffset>1485900</wp:posOffset>
                </wp:positionH>
                <wp:positionV relativeFrom="paragraph">
                  <wp:posOffset>186055</wp:posOffset>
                </wp:positionV>
                <wp:extent cx="4627245" cy="0"/>
                <wp:effectExtent l="9525" t="12700" r="11430" b="6350"/>
                <wp:wrapTopAndBottom/>
                <wp:docPr id="61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7245" cy="0"/>
                        </a:xfrm>
                        <a:prstGeom prst="line">
                          <a:avLst/>
                        </a:prstGeom>
                        <a:noFill/>
                        <a:ln w="80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676157" id="Line 17" o:spid="_x0000_s1026" style="position:absolute;z-index: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7pt,14.65pt" to="481.3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" strokeweight=".63pt">
                <w10:wrap type="topAndBottom" anchorx="page"/>
              </v:line>
            </w:pict>
          </mc:Fallback>
        </mc:AlternateContent>
      </w:r>
    </w:p>
    <w:p w:rsidR="006623AE" w:rsidRDefault="005D5E16">
      <w:pPr>
        <w:pStyle w:val="BodyText"/>
        <w:tabs>
          <w:tab w:val="left" w:pos="6903"/>
        </w:tabs>
        <w:spacing w:before="52"/>
        <w:ind w:firstLine="0"/>
      </w:pPr>
      <w:r>
        <w:t>AFFIANT</w:t>
      </w:r>
      <w:r>
        <w:tab/>
        <w:t>DATE</w:t>
      </w:r>
    </w:p>
    <w:p w:rsidR="006623AE" w:rsidRDefault="005D5E16">
      <w:pPr>
        <w:pStyle w:val="BodyText"/>
        <w:ind w:firstLine="0"/>
      </w:pPr>
      <w:r>
        <w:t>VERIFICATION</w:t>
      </w:r>
    </w:p>
    <w:p w:rsidR="006623AE" w:rsidRDefault="005D5E16">
      <w:pPr>
        <w:pStyle w:val="BodyText"/>
        <w:spacing w:before="75"/>
        <w:ind w:left="1460" w:hanging="460"/>
      </w:pPr>
      <w:r>
        <w:t>STATE OF ARKANSAS)</w:t>
      </w:r>
    </w:p>
    <w:p w:rsidR="006623AE" w:rsidRDefault="006623AE">
      <w:pPr>
        <w:pStyle w:val="BodyText"/>
        <w:spacing w:before="5"/>
        <w:ind w:left="0" w:firstLine="0"/>
        <w:rPr>
          <w:sz w:val="27"/>
        </w:rPr>
      </w:pPr>
    </w:p>
    <w:p w:rsidR="006623AE" w:rsidRDefault="005D5E16">
      <w:pPr>
        <w:pStyle w:val="BodyText"/>
        <w:spacing w:before="0"/>
        <w:ind w:left="1440" w:right="6855" w:firstLine="0"/>
        <w:jc w:val="center"/>
      </w:pPr>
      <w:r>
        <w:t>COUNTY OF)</w:t>
      </w:r>
    </w:p>
    <w:p w:rsidR="006623AE" w:rsidRDefault="005D5E16">
      <w:pPr>
        <w:pStyle w:val="BodyText"/>
        <w:tabs>
          <w:tab w:val="left" w:pos="6478"/>
          <w:tab w:val="left" w:pos="8854"/>
        </w:tabs>
        <w:spacing w:before="10"/>
        <w:ind w:left="1460" w:firstLine="0"/>
      </w:pPr>
      <w:r>
        <w:t>SUBSCRIBED AND SWORN TO before</w:t>
      </w:r>
      <w:r>
        <w:rPr>
          <w:spacing w:val="-13"/>
        </w:rPr>
        <w:t xml:space="preserve"> </w:t>
      </w:r>
      <w:r>
        <w:t>me</w:t>
      </w:r>
      <w:r>
        <w:rPr>
          <w:spacing w:val="-3"/>
        </w:rPr>
        <w:t xml:space="preserve"> </w:t>
      </w:r>
      <w:r>
        <w:t>this</w:t>
      </w:r>
      <w:r>
        <w:rPr>
          <w:rFonts w:ascii="Times New Roman"/>
          <w:u w:val="single"/>
        </w:rPr>
        <w:t xml:space="preserve"> </w:t>
      </w:r>
      <w:r>
        <w:rPr>
          <w:rFonts w:ascii="Times New Roman"/>
          <w:u w:val="single"/>
        </w:rPr>
        <w:tab/>
      </w:r>
      <w:r>
        <w:t>of</w:t>
      </w:r>
      <w:r>
        <w:rPr>
          <w:rFonts w:ascii="Times New Roman"/>
          <w:u w:val="single"/>
        </w:rPr>
        <w:t xml:space="preserve"> </w:t>
      </w:r>
      <w:r>
        <w:rPr>
          <w:rFonts w:ascii="Times New Roman"/>
          <w:u w:val="single"/>
        </w:rPr>
        <w:tab/>
      </w:r>
      <w:r>
        <w:t>2010.</w:t>
      </w:r>
    </w:p>
    <w:p w:rsidR="006623AE" w:rsidRDefault="006623AE">
      <w:pPr>
        <w:pStyle w:val="BodyText"/>
        <w:spacing w:before="0"/>
        <w:ind w:left="0" w:firstLine="0"/>
      </w:pPr>
    </w:p>
    <w:p w:rsidR="006623AE" w:rsidRDefault="006623AE">
      <w:pPr>
        <w:pStyle w:val="BodyText"/>
        <w:spacing w:before="1"/>
        <w:ind w:left="0" w:firstLine="0"/>
        <w:rPr>
          <w:sz w:val="18"/>
        </w:rPr>
      </w:pPr>
    </w:p>
    <w:p w:rsidR="006623AE" w:rsidRDefault="005D5E16">
      <w:pPr>
        <w:pStyle w:val="BodyText"/>
        <w:tabs>
          <w:tab w:val="left" w:pos="6188"/>
          <w:tab w:val="left" w:pos="7869"/>
        </w:tabs>
        <w:spacing w:before="94" w:line="321" w:lineRule="auto"/>
        <w:ind w:right="1708" w:firstLine="0"/>
        <w:rPr>
          <w:rFonts w:ascii="Times New Roman"/>
        </w:rPr>
      </w:pPr>
      <w:r>
        <w:rPr>
          <w:rFonts w:ascii="Times New Roman"/>
          <w:u w:val="single"/>
        </w:rPr>
        <w:t xml:space="preserve"> </w:t>
      </w:r>
      <w:r>
        <w:rPr>
          <w:rFonts w:ascii="Times New Roman"/>
          <w:u w:val="single"/>
        </w:rPr>
        <w:tab/>
      </w:r>
      <w:r>
        <w:t>NOTARY</w:t>
      </w:r>
      <w:r>
        <w:rPr>
          <w:spacing w:val="-15"/>
        </w:rPr>
        <w:t xml:space="preserve"> </w:t>
      </w:r>
      <w:r>
        <w:t>PUBLIC</w:t>
      </w:r>
      <w:r>
        <w:rPr>
          <w:w w:val="99"/>
        </w:rPr>
        <w:t xml:space="preserve"> </w:t>
      </w:r>
      <w:r>
        <w:t>MY COMMISSION</w:t>
      </w:r>
      <w:r>
        <w:rPr>
          <w:spacing w:val="-26"/>
        </w:rPr>
        <w:t xml:space="preserve"> </w:t>
      </w:r>
      <w:r>
        <w:t>EXPIRES:</w:t>
      </w:r>
      <w:r>
        <w:rPr>
          <w:rFonts w:ascii="Times New Roman"/>
          <w:u w:val="single"/>
        </w:rPr>
        <w:t xml:space="preserve"> </w:t>
      </w:r>
      <w:r>
        <w:rPr>
          <w:rFonts w:ascii="Times New Roman"/>
          <w:u w:val="single"/>
        </w:rPr>
        <w:tab/>
      </w:r>
      <w:r>
        <w:rPr>
          <w:rFonts w:ascii="Times New Roman"/>
          <w:u w:val="single"/>
        </w:rPr>
        <w:tab/>
      </w:r>
    </w:p>
    <w:p w:rsidR="006623AE" w:rsidRDefault="005D5E16">
      <w:pPr>
        <w:pStyle w:val="Heading1"/>
        <w:spacing w:before="9"/>
        <w:ind w:left="1440" w:right="1458" w:firstLine="0"/>
        <w:jc w:val="center"/>
      </w:pPr>
      <w:r>
        <w:t>END OF SECTION</w:t>
      </w:r>
    </w:p>
    <w:p w:rsidR="006623AE" w:rsidRDefault="006623AE">
      <w:pPr>
        <w:jc w:val="center"/>
        <w:sectPr w:rsidR="006623AE">
          <w:footerReference w:type="default" r:id="rId22"/>
          <w:pgSz w:w="12240" w:h="15840"/>
          <w:pgMar w:top="1380" w:right="1320" w:bottom="1140" w:left="1340" w:header="0" w:footer="944" w:gutter="0"/>
          <w:cols w:space="720"/>
        </w:sectPr>
      </w:pPr>
    </w:p>
    <w:p w:rsidR="006623AE" w:rsidRDefault="006623AE">
      <w:pPr>
        <w:pStyle w:val="BodyText"/>
        <w:spacing w:before="0"/>
        <w:ind w:left="0" w:firstLine="0"/>
        <w:rPr>
          <w:b/>
          <w:sz w:val="22"/>
        </w:rPr>
      </w:pPr>
    </w:p>
    <w:p w:rsidR="006623AE" w:rsidRDefault="006623AE">
      <w:pPr>
        <w:pStyle w:val="BodyText"/>
        <w:spacing w:before="0"/>
        <w:ind w:left="0" w:firstLine="0"/>
        <w:rPr>
          <w:b/>
          <w:sz w:val="22"/>
        </w:rPr>
      </w:pPr>
    </w:p>
    <w:p w:rsidR="006623AE" w:rsidRDefault="005D5E16">
      <w:pPr>
        <w:pStyle w:val="Heading1"/>
        <w:spacing w:before="191"/>
        <w:ind w:left="100" w:firstLine="0"/>
      </w:pPr>
      <w:r>
        <w:t xml:space="preserve">FORM OF </w:t>
      </w:r>
      <w:r>
        <w:rPr>
          <w:spacing w:val="-3"/>
        </w:rPr>
        <w:t xml:space="preserve">GENERAL </w:t>
      </w:r>
      <w:r>
        <w:t>CONDITIONS</w:t>
      </w:r>
    </w:p>
    <w:p w:rsidR="006623AE" w:rsidRDefault="005D5E16">
      <w:pPr>
        <w:spacing w:before="64" w:line="328" w:lineRule="auto"/>
        <w:ind w:left="100" w:right="3005" w:firstLine="308"/>
        <w:rPr>
          <w:b/>
          <w:sz w:val="20"/>
        </w:rPr>
      </w:pPr>
      <w:r>
        <w:br w:type="column"/>
      </w:r>
      <w:r>
        <w:rPr>
          <w:b/>
          <w:sz w:val="20"/>
        </w:rPr>
        <w:t>SECTION 00 7200 GENERAL CONDITIONS</w:t>
      </w:r>
    </w:p>
    <w:p w:rsidR="006623AE" w:rsidRDefault="006623AE">
      <w:pPr>
        <w:spacing w:line="328" w:lineRule="auto"/>
        <w:rPr>
          <w:sz w:val="20"/>
        </w:rPr>
        <w:sectPr w:rsidR="006623AE">
          <w:footerReference w:type="default" r:id="rId23"/>
          <w:pgSz w:w="12240" w:h="15840"/>
          <w:pgMar w:top="1380" w:right="1320" w:bottom="1140" w:left="1340" w:header="0" w:footer="944" w:gutter="0"/>
          <w:cols w:num="2" w:space="720" w:equalWidth="0">
            <w:col w:w="3361" w:space="180"/>
            <w:col w:w="6039"/>
          </w:cols>
        </w:sectPr>
      </w:pPr>
    </w:p>
    <w:p w:rsidR="006623AE" w:rsidRDefault="005D5E16">
      <w:pPr>
        <w:spacing w:before="87" w:line="247" w:lineRule="auto"/>
        <w:ind w:left="630" w:right="404" w:hanging="530"/>
        <w:rPr>
          <w:b/>
          <w:sz w:val="20"/>
        </w:rPr>
      </w:pPr>
      <w:r>
        <w:rPr>
          <w:b/>
          <w:sz w:val="20"/>
        </w:rPr>
        <w:t>1.01 THE AIA A201-2007 GENERAL CONDITIONS OF THE CONTRACT FOR CONSTRUCTION APPLICABLE TO THIS CONTRACT IS ATTACHED FOLLOWING THIS PAGE.</w:t>
      </w:r>
    </w:p>
    <w:p w:rsidR="006623AE" w:rsidRDefault="005D5E16">
      <w:pPr>
        <w:spacing w:before="77"/>
        <w:ind w:left="1440" w:right="1460"/>
        <w:jc w:val="center"/>
        <w:rPr>
          <w:b/>
          <w:sz w:val="20"/>
        </w:rPr>
      </w:pPr>
      <w:r>
        <w:rPr>
          <w:b/>
          <w:sz w:val="20"/>
        </w:rPr>
        <w:t>END OF DOCUMENT</w:t>
      </w:r>
    </w:p>
    <w:p w:rsidR="006623AE" w:rsidRDefault="006623AE">
      <w:pPr>
        <w:jc w:val="center"/>
        <w:rPr>
          <w:sz w:val="20"/>
        </w:rPr>
        <w:sectPr w:rsidR="006623AE">
          <w:type w:val="continuous"/>
          <w:pgSz w:w="12240" w:h="15840"/>
          <w:pgMar w:top="1380" w:right="1320" w:bottom="280" w:left="1340" w:header="720" w:footer="720" w:gutter="0"/>
          <w:cols w:space="720"/>
        </w:sectPr>
      </w:pPr>
    </w:p>
    <w:p w:rsidR="006623AE" w:rsidRDefault="006623AE">
      <w:pPr>
        <w:pStyle w:val="BodyText"/>
        <w:spacing w:before="0"/>
        <w:ind w:left="0" w:firstLine="0"/>
        <w:rPr>
          <w:b/>
          <w:sz w:val="22"/>
        </w:rPr>
      </w:pPr>
    </w:p>
    <w:p w:rsidR="006623AE" w:rsidRDefault="006623AE">
      <w:pPr>
        <w:pStyle w:val="BodyText"/>
        <w:spacing w:before="0"/>
        <w:ind w:left="0" w:firstLine="0"/>
        <w:rPr>
          <w:b/>
          <w:sz w:val="22"/>
        </w:rPr>
      </w:pPr>
    </w:p>
    <w:p w:rsidR="006623AE" w:rsidRDefault="005D5E16">
      <w:pPr>
        <w:pStyle w:val="Heading1"/>
        <w:spacing w:before="191"/>
        <w:ind w:left="100" w:firstLine="0"/>
      </w:pPr>
      <w:r>
        <w:rPr>
          <w:spacing w:val="-3"/>
        </w:rPr>
        <w:t xml:space="preserve">PART </w:t>
      </w:r>
      <w:r>
        <w:t xml:space="preserve">1  </w:t>
      </w:r>
      <w:r>
        <w:rPr>
          <w:spacing w:val="-3"/>
        </w:rPr>
        <w:t>GENERAL</w:t>
      </w:r>
    </w:p>
    <w:p w:rsidR="006623AE" w:rsidRDefault="005D5E16">
      <w:pPr>
        <w:pStyle w:val="ListParagraph"/>
        <w:numPr>
          <w:ilvl w:val="1"/>
          <w:numId w:val="88"/>
        </w:numPr>
        <w:tabs>
          <w:tab w:val="left" w:pos="630"/>
        </w:tabs>
        <w:spacing w:before="87"/>
        <w:rPr>
          <w:b/>
          <w:sz w:val="20"/>
        </w:rPr>
      </w:pPr>
      <w:r>
        <w:rPr>
          <w:b/>
          <w:sz w:val="20"/>
        </w:rPr>
        <w:t>SUMMARY</w:t>
      </w:r>
    </w:p>
    <w:p w:rsidR="006623AE" w:rsidRDefault="005D5E16">
      <w:pPr>
        <w:spacing w:before="64" w:line="328" w:lineRule="auto"/>
        <w:ind w:left="100" w:right="2194" w:firstLine="1226"/>
        <w:rPr>
          <w:b/>
          <w:sz w:val="20"/>
        </w:rPr>
      </w:pPr>
      <w:r>
        <w:br w:type="column"/>
      </w:r>
      <w:r>
        <w:rPr>
          <w:b/>
          <w:sz w:val="20"/>
        </w:rPr>
        <w:t>SECTION 00 7500 SUPPLEMENTARY GENERAL CONDITIONS</w:t>
      </w:r>
    </w:p>
    <w:p w:rsidR="006623AE" w:rsidRDefault="006623AE">
      <w:pPr>
        <w:spacing w:line="328" w:lineRule="auto"/>
        <w:rPr>
          <w:sz w:val="20"/>
        </w:rPr>
        <w:sectPr w:rsidR="006623AE">
          <w:footerReference w:type="default" r:id="rId24"/>
          <w:pgSz w:w="12240" w:h="15840"/>
          <w:pgMar w:top="1380" w:right="1320" w:bottom="1140" w:left="1340" w:header="0" w:footer="944" w:gutter="0"/>
          <w:cols w:num="2" w:space="720" w:equalWidth="0">
            <w:col w:w="1881" w:space="742"/>
            <w:col w:w="6957"/>
          </w:cols>
        </w:sectPr>
      </w:pPr>
    </w:p>
    <w:p w:rsidR="006623AE" w:rsidRDefault="005D5E16">
      <w:pPr>
        <w:pStyle w:val="ListParagraph"/>
        <w:numPr>
          <w:ilvl w:val="2"/>
          <w:numId w:val="88"/>
        </w:numPr>
        <w:tabs>
          <w:tab w:val="left" w:pos="999"/>
          <w:tab w:val="left" w:pos="1000"/>
        </w:tabs>
        <w:ind w:right="319"/>
        <w:rPr>
          <w:sz w:val="20"/>
        </w:rPr>
      </w:pPr>
      <w:r>
        <w:rPr>
          <w:sz w:val="20"/>
        </w:rPr>
        <w:t>The</w:t>
      </w:r>
      <w:r>
        <w:rPr>
          <w:spacing w:val="-6"/>
          <w:sz w:val="20"/>
        </w:rPr>
        <w:t xml:space="preserve"> </w:t>
      </w:r>
      <w:r>
        <w:rPr>
          <w:sz w:val="20"/>
        </w:rPr>
        <w:t>terms</w:t>
      </w:r>
      <w:r>
        <w:rPr>
          <w:spacing w:val="-5"/>
          <w:sz w:val="20"/>
        </w:rPr>
        <w:t xml:space="preserve"> </w:t>
      </w:r>
      <w:r>
        <w:rPr>
          <w:sz w:val="20"/>
        </w:rPr>
        <w:t>used</w:t>
      </w:r>
      <w:r>
        <w:rPr>
          <w:spacing w:val="-7"/>
          <w:sz w:val="20"/>
        </w:rPr>
        <w:t xml:space="preserve"> </w:t>
      </w:r>
      <w:r>
        <w:rPr>
          <w:sz w:val="20"/>
        </w:rPr>
        <w:t>in</w:t>
      </w:r>
      <w:r>
        <w:rPr>
          <w:spacing w:val="-6"/>
          <w:sz w:val="20"/>
        </w:rPr>
        <w:t xml:space="preserve"> </w:t>
      </w:r>
      <w:r>
        <w:rPr>
          <w:sz w:val="20"/>
        </w:rPr>
        <w:t>these</w:t>
      </w:r>
      <w:r>
        <w:rPr>
          <w:spacing w:val="-7"/>
          <w:sz w:val="20"/>
        </w:rPr>
        <w:t xml:space="preserve"> </w:t>
      </w:r>
      <w:r>
        <w:rPr>
          <w:sz w:val="20"/>
        </w:rPr>
        <w:t>Supplementary</w:t>
      </w:r>
      <w:r>
        <w:rPr>
          <w:spacing w:val="-12"/>
          <w:sz w:val="20"/>
        </w:rPr>
        <w:t xml:space="preserve"> </w:t>
      </w:r>
      <w:r>
        <w:rPr>
          <w:sz w:val="20"/>
        </w:rPr>
        <w:t>Conditions</w:t>
      </w:r>
      <w:r>
        <w:rPr>
          <w:spacing w:val="-5"/>
          <w:sz w:val="20"/>
        </w:rPr>
        <w:t xml:space="preserve"> </w:t>
      </w:r>
      <w:r>
        <w:rPr>
          <w:sz w:val="20"/>
        </w:rPr>
        <w:t>that</w:t>
      </w:r>
      <w:r>
        <w:rPr>
          <w:spacing w:val="-7"/>
          <w:sz w:val="20"/>
        </w:rPr>
        <w:t xml:space="preserve"> </w:t>
      </w:r>
      <w:r>
        <w:rPr>
          <w:sz w:val="20"/>
        </w:rPr>
        <w:t>are</w:t>
      </w:r>
      <w:r>
        <w:rPr>
          <w:spacing w:val="-7"/>
          <w:sz w:val="20"/>
        </w:rPr>
        <w:t xml:space="preserve"> </w:t>
      </w:r>
      <w:r>
        <w:rPr>
          <w:sz w:val="20"/>
        </w:rPr>
        <w:t>defined</w:t>
      </w:r>
      <w:r>
        <w:rPr>
          <w:spacing w:val="-7"/>
          <w:sz w:val="20"/>
        </w:rPr>
        <w:t xml:space="preserve"> </w:t>
      </w:r>
      <w:r>
        <w:rPr>
          <w:sz w:val="20"/>
        </w:rPr>
        <w:t>in</w:t>
      </w:r>
      <w:r>
        <w:rPr>
          <w:spacing w:val="-6"/>
          <w:sz w:val="20"/>
        </w:rPr>
        <w:t xml:space="preserve"> </w:t>
      </w:r>
      <w:r>
        <w:rPr>
          <w:sz w:val="20"/>
        </w:rPr>
        <w:t>the</w:t>
      </w:r>
      <w:r>
        <w:rPr>
          <w:spacing w:val="-7"/>
          <w:sz w:val="20"/>
        </w:rPr>
        <w:t xml:space="preserve"> </w:t>
      </w:r>
      <w:r>
        <w:rPr>
          <w:sz w:val="20"/>
        </w:rPr>
        <w:t>General</w:t>
      </w:r>
      <w:r>
        <w:rPr>
          <w:spacing w:val="-7"/>
          <w:sz w:val="20"/>
        </w:rPr>
        <w:t xml:space="preserve"> </w:t>
      </w:r>
      <w:r>
        <w:rPr>
          <w:sz w:val="20"/>
        </w:rPr>
        <w:t>Conditions have</w:t>
      </w:r>
      <w:r>
        <w:rPr>
          <w:spacing w:val="-7"/>
          <w:sz w:val="20"/>
        </w:rPr>
        <w:t xml:space="preserve"> </w:t>
      </w:r>
      <w:r>
        <w:rPr>
          <w:sz w:val="20"/>
        </w:rPr>
        <w:t>the</w:t>
      </w:r>
      <w:r>
        <w:rPr>
          <w:spacing w:val="-7"/>
          <w:sz w:val="20"/>
        </w:rPr>
        <w:t xml:space="preserve"> </w:t>
      </w:r>
      <w:r>
        <w:rPr>
          <w:sz w:val="20"/>
        </w:rPr>
        <w:t>meanings</w:t>
      </w:r>
      <w:r>
        <w:rPr>
          <w:spacing w:val="-6"/>
          <w:sz w:val="20"/>
        </w:rPr>
        <w:t xml:space="preserve"> </w:t>
      </w:r>
      <w:r>
        <w:rPr>
          <w:sz w:val="20"/>
        </w:rPr>
        <w:t>assigned</w:t>
      </w:r>
      <w:r>
        <w:rPr>
          <w:spacing w:val="-7"/>
          <w:sz w:val="20"/>
        </w:rPr>
        <w:t xml:space="preserve"> </w:t>
      </w:r>
      <w:r>
        <w:rPr>
          <w:sz w:val="20"/>
        </w:rPr>
        <w:t>to</w:t>
      </w:r>
      <w:r>
        <w:rPr>
          <w:spacing w:val="-8"/>
          <w:sz w:val="20"/>
        </w:rPr>
        <w:t xml:space="preserve"> </w:t>
      </w:r>
      <w:r>
        <w:rPr>
          <w:sz w:val="20"/>
        </w:rPr>
        <w:t>them</w:t>
      </w:r>
      <w:r>
        <w:rPr>
          <w:spacing w:val="-3"/>
          <w:sz w:val="20"/>
        </w:rPr>
        <w:t xml:space="preserve"> </w:t>
      </w:r>
      <w:r>
        <w:rPr>
          <w:sz w:val="20"/>
        </w:rPr>
        <w:t>in</w:t>
      </w:r>
      <w:r>
        <w:rPr>
          <w:spacing w:val="-7"/>
          <w:sz w:val="20"/>
        </w:rPr>
        <w:t xml:space="preserve"> </w:t>
      </w:r>
      <w:r>
        <w:rPr>
          <w:sz w:val="20"/>
        </w:rPr>
        <w:t>the</w:t>
      </w:r>
      <w:r>
        <w:rPr>
          <w:spacing w:val="-7"/>
          <w:sz w:val="20"/>
        </w:rPr>
        <w:t xml:space="preserve"> </w:t>
      </w:r>
      <w:r>
        <w:rPr>
          <w:sz w:val="20"/>
        </w:rPr>
        <w:t>General</w:t>
      </w:r>
      <w:r>
        <w:rPr>
          <w:spacing w:val="-8"/>
          <w:sz w:val="20"/>
        </w:rPr>
        <w:t xml:space="preserve"> </w:t>
      </w:r>
      <w:r>
        <w:rPr>
          <w:sz w:val="20"/>
        </w:rPr>
        <w:t>Conditions.</w:t>
      </w:r>
    </w:p>
    <w:p w:rsidR="006623AE" w:rsidRDefault="005D5E16">
      <w:pPr>
        <w:pStyle w:val="Heading1"/>
        <w:numPr>
          <w:ilvl w:val="1"/>
          <w:numId w:val="88"/>
        </w:numPr>
        <w:tabs>
          <w:tab w:val="left" w:pos="630"/>
        </w:tabs>
        <w:spacing w:line="247" w:lineRule="auto"/>
        <w:ind w:right="340"/>
      </w:pPr>
      <w:r>
        <w:t xml:space="preserve">SUPPLEMENTARY GENERAL CONDITIONS: THE FOLLOWIMG SUPPLEMENTS MODIFY THE "GENERAL CONDITION OF THE CONTRACT FOR CONSTRUCTION", </w:t>
      </w:r>
      <w:r>
        <w:rPr>
          <w:spacing w:val="-3"/>
        </w:rPr>
        <w:t xml:space="preserve">AIA </w:t>
      </w:r>
      <w:r>
        <w:t xml:space="preserve">DOCUMENT </w:t>
      </w:r>
      <w:r>
        <w:rPr>
          <w:spacing w:val="-3"/>
        </w:rPr>
        <w:t>A201.</w:t>
      </w:r>
      <w:r>
        <w:rPr>
          <w:spacing w:val="6"/>
        </w:rPr>
        <w:t xml:space="preserve"> </w:t>
      </w:r>
      <w:r>
        <w:t xml:space="preserve">WHERE A PORTION OF THE GENERAL CONDITIONS IS MODIFIED OR DELETED BY THESE SUPPLEMENTARY CONDITIONS, THE UNALTERED PORTIONS OF THE </w:t>
      </w:r>
      <w:r>
        <w:rPr>
          <w:spacing w:val="-3"/>
        </w:rPr>
        <w:t xml:space="preserve">GENERAL </w:t>
      </w:r>
      <w:r>
        <w:t xml:space="preserve">CONDITIONS </w:t>
      </w:r>
      <w:r>
        <w:rPr>
          <w:spacing w:val="-3"/>
        </w:rPr>
        <w:t xml:space="preserve">SHALL </w:t>
      </w:r>
      <w:r>
        <w:t>REMAIN IN</w:t>
      </w:r>
      <w:r>
        <w:rPr>
          <w:spacing w:val="-15"/>
        </w:rPr>
        <w:t xml:space="preserve"> </w:t>
      </w:r>
      <w:r>
        <w:t>EFFECT.</w:t>
      </w:r>
    </w:p>
    <w:p w:rsidR="006623AE" w:rsidRDefault="005D5E16">
      <w:pPr>
        <w:pStyle w:val="ListParagraph"/>
        <w:numPr>
          <w:ilvl w:val="2"/>
          <w:numId w:val="88"/>
        </w:numPr>
        <w:tabs>
          <w:tab w:val="left" w:pos="999"/>
          <w:tab w:val="left" w:pos="1000"/>
        </w:tabs>
        <w:spacing w:before="71"/>
        <w:rPr>
          <w:sz w:val="20"/>
        </w:rPr>
      </w:pPr>
      <w:r>
        <w:rPr>
          <w:sz w:val="20"/>
        </w:rPr>
        <w:t>3.8.1 In line 1 after "Documents." add "Refer to Section 01</w:t>
      </w:r>
      <w:r>
        <w:rPr>
          <w:spacing w:val="-3"/>
          <w:sz w:val="20"/>
        </w:rPr>
        <w:t xml:space="preserve"> </w:t>
      </w:r>
      <w:r>
        <w:rPr>
          <w:sz w:val="20"/>
        </w:rPr>
        <w:t>2100."</w:t>
      </w:r>
    </w:p>
    <w:p w:rsidR="006623AE" w:rsidRDefault="005D5E16">
      <w:pPr>
        <w:pStyle w:val="ListParagraph"/>
        <w:numPr>
          <w:ilvl w:val="2"/>
          <w:numId w:val="88"/>
        </w:numPr>
        <w:tabs>
          <w:tab w:val="left" w:pos="999"/>
          <w:tab w:val="left" w:pos="1000"/>
        </w:tabs>
        <w:ind w:right="340"/>
        <w:rPr>
          <w:sz w:val="20"/>
        </w:rPr>
      </w:pPr>
      <w:r>
        <w:rPr>
          <w:sz w:val="20"/>
        </w:rPr>
        <w:t>3.8.2.2 Add the following to end of clause, "except when installation is specified as part of the allowance. "Refer to Section 01</w:t>
      </w:r>
      <w:r>
        <w:rPr>
          <w:spacing w:val="14"/>
          <w:sz w:val="20"/>
        </w:rPr>
        <w:t xml:space="preserve"> </w:t>
      </w:r>
      <w:r>
        <w:rPr>
          <w:sz w:val="20"/>
        </w:rPr>
        <w:t>2100."</w:t>
      </w:r>
    </w:p>
    <w:p w:rsidR="006623AE" w:rsidRDefault="005D5E16">
      <w:pPr>
        <w:pStyle w:val="ListParagraph"/>
        <w:numPr>
          <w:ilvl w:val="2"/>
          <w:numId w:val="88"/>
        </w:numPr>
        <w:tabs>
          <w:tab w:val="left" w:pos="999"/>
          <w:tab w:val="left" w:pos="1000"/>
        </w:tabs>
        <w:ind w:right="338"/>
        <w:rPr>
          <w:sz w:val="20"/>
        </w:rPr>
      </w:pPr>
      <w:r>
        <w:rPr>
          <w:sz w:val="20"/>
        </w:rPr>
        <w:t xml:space="preserve">3.9.3 Add the following sentence at the end of the paragraph, "In event the approved superintendent must be changed for circumstances </w:t>
      </w:r>
      <w:r>
        <w:rPr>
          <w:spacing w:val="-3"/>
          <w:sz w:val="20"/>
        </w:rPr>
        <w:t xml:space="preserve">beyond </w:t>
      </w:r>
      <w:r>
        <w:rPr>
          <w:sz w:val="20"/>
        </w:rPr>
        <w:t>the G.C.'s control, or at the direction</w:t>
      </w:r>
      <w:r>
        <w:rPr>
          <w:spacing w:val="-8"/>
          <w:sz w:val="20"/>
        </w:rPr>
        <w:t xml:space="preserve"> </w:t>
      </w:r>
      <w:r>
        <w:rPr>
          <w:sz w:val="20"/>
        </w:rPr>
        <w:t>of</w:t>
      </w:r>
      <w:r>
        <w:rPr>
          <w:spacing w:val="-6"/>
          <w:sz w:val="20"/>
        </w:rPr>
        <w:t xml:space="preserve"> </w:t>
      </w:r>
      <w:r>
        <w:rPr>
          <w:sz w:val="20"/>
        </w:rPr>
        <w:t>the</w:t>
      </w:r>
      <w:r>
        <w:rPr>
          <w:spacing w:val="-7"/>
          <w:sz w:val="20"/>
        </w:rPr>
        <w:t xml:space="preserve"> </w:t>
      </w:r>
      <w:r>
        <w:rPr>
          <w:sz w:val="20"/>
        </w:rPr>
        <w:t>Owner,</w:t>
      </w:r>
      <w:r>
        <w:rPr>
          <w:spacing w:val="-7"/>
          <w:sz w:val="20"/>
        </w:rPr>
        <w:t xml:space="preserve"> </w:t>
      </w:r>
      <w:r>
        <w:rPr>
          <w:sz w:val="20"/>
        </w:rPr>
        <w:t>the</w:t>
      </w:r>
      <w:r>
        <w:rPr>
          <w:spacing w:val="-7"/>
          <w:sz w:val="20"/>
        </w:rPr>
        <w:t xml:space="preserve"> </w:t>
      </w:r>
      <w:r>
        <w:rPr>
          <w:sz w:val="20"/>
        </w:rPr>
        <w:t>replacement</w:t>
      </w:r>
      <w:r>
        <w:rPr>
          <w:spacing w:val="-8"/>
          <w:sz w:val="20"/>
        </w:rPr>
        <w:t xml:space="preserve"> </w:t>
      </w:r>
      <w:r>
        <w:rPr>
          <w:sz w:val="20"/>
        </w:rPr>
        <w:t>superintendent</w:t>
      </w:r>
      <w:r>
        <w:rPr>
          <w:spacing w:val="-7"/>
          <w:sz w:val="20"/>
        </w:rPr>
        <w:t xml:space="preserve"> </w:t>
      </w:r>
      <w:r>
        <w:rPr>
          <w:sz w:val="20"/>
        </w:rPr>
        <w:t>must</w:t>
      </w:r>
      <w:r>
        <w:rPr>
          <w:spacing w:val="-7"/>
          <w:sz w:val="20"/>
        </w:rPr>
        <w:t xml:space="preserve"> </w:t>
      </w:r>
      <w:r>
        <w:rPr>
          <w:sz w:val="20"/>
        </w:rPr>
        <w:t>meet</w:t>
      </w:r>
      <w:r>
        <w:rPr>
          <w:spacing w:val="-8"/>
          <w:sz w:val="20"/>
        </w:rPr>
        <w:t xml:space="preserve"> </w:t>
      </w:r>
      <w:r>
        <w:rPr>
          <w:sz w:val="20"/>
        </w:rPr>
        <w:t>with</w:t>
      </w:r>
      <w:r>
        <w:rPr>
          <w:spacing w:val="-7"/>
          <w:sz w:val="20"/>
        </w:rPr>
        <w:t xml:space="preserve"> </w:t>
      </w:r>
      <w:r>
        <w:rPr>
          <w:sz w:val="20"/>
        </w:rPr>
        <w:t>the</w:t>
      </w:r>
      <w:r>
        <w:rPr>
          <w:spacing w:val="-8"/>
          <w:sz w:val="20"/>
        </w:rPr>
        <w:t xml:space="preserve"> </w:t>
      </w:r>
      <w:r>
        <w:rPr>
          <w:sz w:val="20"/>
        </w:rPr>
        <w:t>Owner's</w:t>
      </w:r>
      <w:r>
        <w:rPr>
          <w:spacing w:val="-6"/>
          <w:sz w:val="20"/>
        </w:rPr>
        <w:t xml:space="preserve"> </w:t>
      </w:r>
      <w:r>
        <w:rPr>
          <w:sz w:val="20"/>
        </w:rPr>
        <w:t>approval.</w:t>
      </w:r>
    </w:p>
    <w:p w:rsidR="006623AE" w:rsidRDefault="005D5E16">
      <w:pPr>
        <w:pStyle w:val="ListParagraph"/>
        <w:numPr>
          <w:ilvl w:val="2"/>
          <w:numId w:val="88"/>
        </w:numPr>
        <w:tabs>
          <w:tab w:val="left" w:pos="999"/>
          <w:tab w:val="left" w:pos="1000"/>
        </w:tabs>
        <w:spacing w:before="75"/>
        <w:rPr>
          <w:sz w:val="20"/>
        </w:rPr>
      </w:pPr>
      <w:r>
        <w:rPr>
          <w:sz w:val="20"/>
        </w:rPr>
        <w:t>3.10 Add the following new</w:t>
      </w:r>
      <w:r>
        <w:rPr>
          <w:spacing w:val="7"/>
          <w:sz w:val="20"/>
        </w:rPr>
        <w:t xml:space="preserve"> </w:t>
      </w:r>
      <w:r>
        <w:rPr>
          <w:sz w:val="20"/>
        </w:rPr>
        <w:t>subparagraph:</w:t>
      </w:r>
    </w:p>
    <w:p w:rsidR="006623AE" w:rsidRDefault="005D5E16">
      <w:pPr>
        <w:pStyle w:val="BodyText"/>
        <w:ind w:firstLine="0"/>
      </w:pPr>
      <w:r>
        <w:t>3.10.4 Submit construction schedules in accordance with Section 01 3216."</w:t>
      </w:r>
    </w:p>
    <w:p w:rsidR="006623AE" w:rsidRDefault="005D5E16">
      <w:pPr>
        <w:pStyle w:val="ListParagraph"/>
        <w:numPr>
          <w:ilvl w:val="2"/>
          <w:numId w:val="88"/>
        </w:numPr>
        <w:tabs>
          <w:tab w:val="left" w:pos="999"/>
          <w:tab w:val="left" w:pos="1000"/>
        </w:tabs>
        <w:rPr>
          <w:sz w:val="20"/>
        </w:rPr>
      </w:pPr>
      <w:r>
        <w:rPr>
          <w:sz w:val="20"/>
        </w:rPr>
        <w:t>3.11 At end of paragraph, add "Submit in accordance with Section 01</w:t>
      </w:r>
      <w:r>
        <w:rPr>
          <w:spacing w:val="-21"/>
          <w:sz w:val="20"/>
        </w:rPr>
        <w:t xml:space="preserve"> </w:t>
      </w:r>
      <w:r>
        <w:rPr>
          <w:sz w:val="20"/>
        </w:rPr>
        <w:t>7000."</w:t>
      </w:r>
    </w:p>
    <w:p w:rsidR="006623AE" w:rsidRDefault="005D5E16">
      <w:pPr>
        <w:pStyle w:val="ListParagraph"/>
        <w:numPr>
          <w:ilvl w:val="2"/>
          <w:numId w:val="88"/>
        </w:numPr>
        <w:tabs>
          <w:tab w:val="left" w:pos="999"/>
          <w:tab w:val="left" w:pos="1000"/>
        </w:tabs>
        <w:spacing w:before="75"/>
        <w:rPr>
          <w:sz w:val="20"/>
        </w:rPr>
      </w:pPr>
      <w:r>
        <w:rPr>
          <w:sz w:val="20"/>
        </w:rPr>
        <w:t>3.12.5 At end of subparagraph, add "Submit in accordance with Section 01</w:t>
      </w:r>
      <w:r>
        <w:rPr>
          <w:spacing w:val="-26"/>
          <w:sz w:val="20"/>
        </w:rPr>
        <w:t xml:space="preserve"> </w:t>
      </w:r>
      <w:r>
        <w:rPr>
          <w:sz w:val="20"/>
        </w:rPr>
        <w:t>3000."</w:t>
      </w:r>
    </w:p>
    <w:p w:rsidR="006623AE" w:rsidRDefault="005D5E16">
      <w:pPr>
        <w:pStyle w:val="ListParagraph"/>
        <w:numPr>
          <w:ilvl w:val="2"/>
          <w:numId w:val="88"/>
        </w:numPr>
        <w:tabs>
          <w:tab w:val="left" w:pos="999"/>
          <w:tab w:val="left" w:pos="1000"/>
        </w:tabs>
        <w:ind w:right="224"/>
        <w:rPr>
          <w:sz w:val="20"/>
        </w:rPr>
      </w:pPr>
      <w:r>
        <w:rPr>
          <w:sz w:val="20"/>
        </w:rPr>
        <w:t>7.3.7 Lines 4 through 5, delete "reasonable...profit." and insert "an allowance for overhead and profit</w:t>
      </w:r>
      <w:r>
        <w:rPr>
          <w:spacing w:val="-7"/>
          <w:sz w:val="20"/>
        </w:rPr>
        <w:t xml:space="preserve"> </w:t>
      </w:r>
      <w:r>
        <w:rPr>
          <w:sz w:val="20"/>
        </w:rPr>
        <w:t>in</w:t>
      </w:r>
      <w:r>
        <w:rPr>
          <w:spacing w:val="-6"/>
          <w:sz w:val="20"/>
        </w:rPr>
        <w:t xml:space="preserve"> </w:t>
      </w:r>
      <w:r>
        <w:rPr>
          <w:sz w:val="20"/>
        </w:rPr>
        <w:t>accordance</w:t>
      </w:r>
      <w:r>
        <w:rPr>
          <w:spacing w:val="-7"/>
          <w:sz w:val="20"/>
        </w:rPr>
        <w:t xml:space="preserve"> </w:t>
      </w:r>
      <w:r>
        <w:rPr>
          <w:sz w:val="20"/>
        </w:rPr>
        <w:t>with</w:t>
      </w:r>
      <w:r>
        <w:rPr>
          <w:spacing w:val="-6"/>
          <w:sz w:val="20"/>
        </w:rPr>
        <w:t xml:space="preserve"> </w:t>
      </w:r>
      <w:r>
        <w:rPr>
          <w:sz w:val="20"/>
        </w:rPr>
        <w:t>the</w:t>
      </w:r>
      <w:r>
        <w:rPr>
          <w:spacing w:val="-6"/>
          <w:sz w:val="20"/>
        </w:rPr>
        <w:t xml:space="preserve"> </w:t>
      </w:r>
      <w:r>
        <w:rPr>
          <w:sz w:val="20"/>
        </w:rPr>
        <w:t>schedule</w:t>
      </w:r>
      <w:r>
        <w:rPr>
          <w:spacing w:val="-6"/>
          <w:sz w:val="20"/>
        </w:rPr>
        <w:t xml:space="preserve"> </w:t>
      </w:r>
      <w:r>
        <w:rPr>
          <w:sz w:val="20"/>
        </w:rPr>
        <w:t>set</w:t>
      </w:r>
      <w:r>
        <w:rPr>
          <w:spacing w:val="-6"/>
          <w:sz w:val="20"/>
        </w:rPr>
        <w:t xml:space="preserve"> </w:t>
      </w:r>
      <w:r>
        <w:rPr>
          <w:sz w:val="20"/>
        </w:rPr>
        <w:t>forth</w:t>
      </w:r>
      <w:r>
        <w:rPr>
          <w:spacing w:val="-6"/>
          <w:sz w:val="20"/>
        </w:rPr>
        <w:t xml:space="preserve"> </w:t>
      </w:r>
      <w:r>
        <w:rPr>
          <w:sz w:val="20"/>
        </w:rPr>
        <w:t>in</w:t>
      </w:r>
      <w:r>
        <w:rPr>
          <w:spacing w:val="-7"/>
          <w:sz w:val="20"/>
        </w:rPr>
        <w:t xml:space="preserve"> </w:t>
      </w:r>
      <w:r>
        <w:rPr>
          <w:sz w:val="20"/>
        </w:rPr>
        <w:t>subparagraph</w:t>
      </w:r>
      <w:r>
        <w:rPr>
          <w:spacing w:val="-7"/>
          <w:sz w:val="20"/>
        </w:rPr>
        <w:t xml:space="preserve"> </w:t>
      </w:r>
      <w:r>
        <w:rPr>
          <w:sz w:val="20"/>
        </w:rPr>
        <w:t>7.3.11.</w:t>
      </w:r>
    </w:p>
    <w:p w:rsidR="006623AE" w:rsidRDefault="005D5E16">
      <w:pPr>
        <w:pStyle w:val="ListParagraph"/>
        <w:numPr>
          <w:ilvl w:val="2"/>
          <w:numId w:val="88"/>
        </w:numPr>
        <w:tabs>
          <w:tab w:val="left" w:pos="999"/>
          <w:tab w:val="left" w:pos="1000"/>
        </w:tabs>
        <w:rPr>
          <w:sz w:val="20"/>
        </w:rPr>
      </w:pPr>
      <w:r>
        <w:rPr>
          <w:sz w:val="20"/>
        </w:rPr>
        <w:t>7.3  Add new subparagraph as</w:t>
      </w:r>
      <w:r>
        <w:rPr>
          <w:spacing w:val="-39"/>
          <w:sz w:val="20"/>
        </w:rPr>
        <w:t xml:space="preserve"> </w:t>
      </w:r>
      <w:r>
        <w:rPr>
          <w:sz w:val="20"/>
        </w:rPr>
        <w:t>follows:</w:t>
      </w:r>
    </w:p>
    <w:p w:rsidR="006623AE" w:rsidRDefault="005D5E16">
      <w:pPr>
        <w:pStyle w:val="BodyText"/>
        <w:spacing w:before="75"/>
        <w:ind w:right="316" w:firstLine="0"/>
      </w:pPr>
      <w:r>
        <w:t>"7.3.11 In subparagraph 7.3.7, the allowance for overhead and profit included in the total cost to the Owner shall be based on the following schedule:</w:t>
      </w:r>
    </w:p>
    <w:p w:rsidR="006623AE" w:rsidRDefault="005D5E16">
      <w:pPr>
        <w:pStyle w:val="ListParagraph"/>
        <w:numPr>
          <w:ilvl w:val="3"/>
          <w:numId w:val="88"/>
        </w:numPr>
        <w:tabs>
          <w:tab w:val="left" w:pos="1459"/>
          <w:tab w:val="left" w:pos="1460"/>
        </w:tabs>
        <w:spacing w:before="9"/>
        <w:ind w:right="408"/>
        <w:rPr>
          <w:sz w:val="20"/>
        </w:rPr>
      </w:pPr>
      <w:r>
        <w:rPr>
          <w:sz w:val="20"/>
        </w:rPr>
        <w:t>For</w:t>
      </w:r>
      <w:r>
        <w:rPr>
          <w:spacing w:val="-5"/>
          <w:sz w:val="20"/>
        </w:rPr>
        <w:t xml:space="preserve"> </w:t>
      </w:r>
      <w:r>
        <w:rPr>
          <w:sz w:val="20"/>
        </w:rPr>
        <w:t>the</w:t>
      </w:r>
      <w:r>
        <w:rPr>
          <w:spacing w:val="-6"/>
          <w:sz w:val="20"/>
        </w:rPr>
        <w:t xml:space="preserve"> </w:t>
      </w:r>
      <w:r>
        <w:rPr>
          <w:sz w:val="20"/>
        </w:rPr>
        <w:t>contractor,</w:t>
      </w:r>
      <w:r>
        <w:rPr>
          <w:spacing w:val="-5"/>
          <w:sz w:val="20"/>
        </w:rPr>
        <w:t xml:space="preserve"> </w:t>
      </w:r>
      <w:r>
        <w:rPr>
          <w:sz w:val="20"/>
        </w:rPr>
        <w:t>for</w:t>
      </w:r>
      <w:r>
        <w:rPr>
          <w:spacing w:val="-5"/>
          <w:sz w:val="20"/>
        </w:rPr>
        <w:t xml:space="preserve"> </w:t>
      </w:r>
      <w:r>
        <w:rPr>
          <w:sz w:val="20"/>
        </w:rPr>
        <w:t>work</w:t>
      </w:r>
      <w:r>
        <w:rPr>
          <w:spacing w:val="-1"/>
          <w:sz w:val="20"/>
        </w:rPr>
        <w:t xml:space="preserve"> </w:t>
      </w:r>
      <w:r>
        <w:rPr>
          <w:sz w:val="20"/>
        </w:rPr>
        <w:t>performed</w:t>
      </w:r>
      <w:r>
        <w:rPr>
          <w:spacing w:val="-6"/>
          <w:sz w:val="20"/>
        </w:rPr>
        <w:t xml:space="preserve"> </w:t>
      </w:r>
      <w:r>
        <w:rPr>
          <w:sz w:val="20"/>
        </w:rPr>
        <w:t>by</w:t>
      </w:r>
      <w:r>
        <w:rPr>
          <w:spacing w:val="-10"/>
          <w:sz w:val="20"/>
        </w:rPr>
        <w:t xml:space="preserve"> </w:t>
      </w:r>
      <w:r>
        <w:rPr>
          <w:sz w:val="20"/>
        </w:rPr>
        <w:t>the</w:t>
      </w:r>
      <w:r>
        <w:rPr>
          <w:spacing w:val="-5"/>
          <w:sz w:val="20"/>
        </w:rPr>
        <w:t xml:space="preserve"> </w:t>
      </w:r>
      <w:r>
        <w:rPr>
          <w:sz w:val="20"/>
        </w:rPr>
        <w:t>Contractor's</w:t>
      </w:r>
      <w:r>
        <w:rPr>
          <w:spacing w:val="-4"/>
          <w:sz w:val="20"/>
        </w:rPr>
        <w:t xml:space="preserve"> </w:t>
      </w:r>
      <w:r>
        <w:rPr>
          <w:sz w:val="20"/>
        </w:rPr>
        <w:t>own</w:t>
      </w:r>
      <w:r>
        <w:rPr>
          <w:spacing w:val="-5"/>
          <w:sz w:val="20"/>
        </w:rPr>
        <w:t xml:space="preserve"> </w:t>
      </w:r>
      <w:r>
        <w:rPr>
          <w:sz w:val="20"/>
        </w:rPr>
        <w:t>forces,</w:t>
      </w:r>
      <w:r>
        <w:rPr>
          <w:spacing w:val="-5"/>
          <w:sz w:val="20"/>
        </w:rPr>
        <w:t xml:space="preserve"> </w:t>
      </w:r>
      <w:r>
        <w:rPr>
          <w:sz w:val="20"/>
        </w:rPr>
        <w:t>12</w:t>
      </w:r>
      <w:r>
        <w:rPr>
          <w:spacing w:val="-5"/>
          <w:sz w:val="20"/>
        </w:rPr>
        <w:t xml:space="preserve"> </w:t>
      </w:r>
      <w:r>
        <w:rPr>
          <w:sz w:val="20"/>
        </w:rPr>
        <w:t>percent</w:t>
      </w:r>
      <w:r>
        <w:rPr>
          <w:spacing w:val="-5"/>
          <w:sz w:val="20"/>
        </w:rPr>
        <w:t xml:space="preserve"> </w:t>
      </w:r>
      <w:r>
        <w:rPr>
          <w:sz w:val="20"/>
        </w:rPr>
        <w:t>of</w:t>
      </w:r>
      <w:r>
        <w:rPr>
          <w:spacing w:val="-3"/>
          <w:sz w:val="20"/>
        </w:rPr>
        <w:t xml:space="preserve"> </w:t>
      </w:r>
      <w:r>
        <w:rPr>
          <w:sz w:val="20"/>
        </w:rPr>
        <w:t>the cost.</w:t>
      </w:r>
    </w:p>
    <w:p w:rsidR="006623AE" w:rsidRDefault="005D5E16">
      <w:pPr>
        <w:pStyle w:val="ListParagraph"/>
        <w:numPr>
          <w:ilvl w:val="3"/>
          <w:numId w:val="88"/>
        </w:numPr>
        <w:tabs>
          <w:tab w:val="left" w:pos="1459"/>
          <w:tab w:val="left" w:pos="1460"/>
        </w:tabs>
        <w:spacing w:before="6"/>
        <w:ind w:right="312"/>
        <w:rPr>
          <w:sz w:val="20"/>
        </w:rPr>
      </w:pPr>
      <w:r>
        <w:rPr>
          <w:sz w:val="20"/>
        </w:rPr>
        <w:t>For</w:t>
      </w:r>
      <w:r>
        <w:rPr>
          <w:spacing w:val="-5"/>
          <w:sz w:val="20"/>
        </w:rPr>
        <w:t xml:space="preserve"> </w:t>
      </w:r>
      <w:r>
        <w:rPr>
          <w:sz w:val="20"/>
        </w:rPr>
        <w:t>the</w:t>
      </w:r>
      <w:r>
        <w:rPr>
          <w:spacing w:val="-6"/>
          <w:sz w:val="20"/>
        </w:rPr>
        <w:t xml:space="preserve"> </w:t>
      </w:r>
      <w:r>
        <w:rPr>
          <w:sz w:val="20"/>
        </w:rPr>
        <w:t>contractor,</w:t>
      </w:r>
      <w:r>
        <w:rPr>
          <w:spacing w:val="-5"/>
          <w:sz w:val="20"/>
        </w:rPr>
        <w:t xml:space="preserve"> </w:t>
      </w:r>
      <w:r>
        <w:rPr>
          <w:sz w:val="20"/>
        </w:rPr>
        <w:t>for</w:t>
      </w:r>
      <w:r>
        <w:rPr>
          <w:spacing w:val="-5"/>
          <w:sz w:val="20"/>
        </w:rPr>
        <w:t xml:space="preserve"> </w:t>
      </w:r>
      <w:r>
        <w:rPr>
          <w:sz w:val="20"/>
        </w:rPr>
        <w:t>work</w:t>
      </w:r>
      <w:r>
        <w:rPr>
          <w:spacing w:val="-1"/>
          <w:sz w:val="20"/>
        </w:rPr>
        <w:t xml:space="preserve"> </w:t>
      </w:r>
      <w:r>
        <w:rPr>
          <w:sz w:val="20"/>
        </w:rPr>
        <w:t>performed</w:t>
      </w:r>
      <w:r>
        <w:rPr>
          <w:spacing w:val="-6"/>
          <w:sz w:val="20"/>
        </w:rPr>
        <w:t xml:space="preserve"> </w:t>
      </w:r>
      <w:r>
        <w:rPr>
          <w:sz w:val="20"/>
        </w:rPr>
        <w:t>by</w:t>
      </w:r>
      <w:r>
        <w:rPr>
          <w:spacing w:val="-10"/>
          <w:sz w:val="20"/>
        </w:rPr>
        <w:t xml:space="preserve"> </w:t>
      </w:r>
      <w:r>
        <w:rPr>
          <w:sz w:val="20"/>
        </w:rPr>
        <w:t>his</w:t>
      </w:r>
      <w:r>
        <w:rPr>
          <w:spacing w:val="-4"/>
          <w:sz w:val="20"/>
        </w:rPr>
        <w:t xml:space="preserve"> </w:t>
      </w:r>
      <w:r>
        <w:rPr>
          <w:sz w:val="20"/>
        </w:rPr>
        <w:t>subcontractor,</w:t>
      </w:r>
      <w:r>
        <w:rPr>
          <w:spacing w:val="-6"/>
          <w:sz w:val="20"/>
        </w:rPr>
        <w:t xml:space="preserve"> </w:t>
      </w:r>
      <w:r>
        <w:rPr>
          <w:sz w:val="20"/>
        </w:rPr>
        <w:t>5</w:t>
      </w:r>
      <w:r>
        <w:rPr>
          <w:spacing w:val="-5"/>
          <w:sz w:val="20"/>
        </w:rPr>
        <w:t xml:space="preserve"> </w:t>
      </w:r>
      <w:r>
        <w:rPr>
          <w:sz w:val="20"/>
        </w:rPr>
        <w:t>percent</w:t>
      </w:r>
      <w:r>
        <w:rPr>
          <w:spacing w:val="-5"/>
          <w:sz w:val="20"/>
        </w:rPr>
        <w:t xml:space="preserve"> </w:t>
      </w:r>
      <w:r>
        <w:rPr>
          <w:sz w:val="20"/>
        </w:rPr>
        <w:t>of</w:t>
      </w:r>
      <w:r>
        <w:rPr>
          <w:spacing w:val="-3"/>
          <w:sz w:val="20"/>
        </w:rPr>
        <w:t xml:space="preserve"> </w:t>
      </w:r>
      <w:r>
        <w:rPr>
          <w:sz w:val="20"/>
        </w:rPr>
        <w:t>the</w:t>
      </w:r>
      <w:r>
        <w:rPr>
          <w:spacing w:val="-6"/>
          <w:sz w:val="20"/>
        </w:rPr>
        <w:t xml:space="preserve"> </w:t>
      </w:r>
      <w:r>
        <w:rPr>
          <w:sz w:val="20"/>
        </w:rPr>
        <w:t>amount</w:t>
      </w:r>
      <w:r>
        <w:rPr>
          <w:spacing w:val="-5"/>
          <w:sz w:val="20"/>
        </w:rPr>
        <w:t xml:space="preserve"> </w:t>
      </w:r>
      <w:r>
        <w:rPr>
          <w:sz w:val="20"/>
        </w:rPr>
        <w:t>due the</w:t>
      </w:r>
      <w:r>
        <w:rPr>
          <w:spacing w:val="-13"/>
          <w:sz w:val="20"/>
        </w:rPr>
        <w:t xml:space="preserve"> </w:t>
      </w:r>
      <w:r>
        <w:rPr>
          <w:sz w:val="20"/>
        </w:rPr>
        <w:t>subcontractor.</w:t>
      </w:r>
    </w:p>
    <w:p w:rsidR="006623AE" w:rsidRDefault="005D5E16">
      <w:pPr>
        <w:pStyle w:val="ListParagraph"/>
        <w:numPr>
          <w:ilvl w:val="3"/>
          <w:numId w:val="88"/>
        </w:numPr>
        <w:tabs>
          <w:tab w:val="left" w:pos="1459"/>
          <w:tab w:val="left" w:pos="1460"/>
        </w:tabs>
        <w:spacing w:before="6"/>
        <w:ind w:right="960"/>
        <w:rPr>
          <w:sz w:val="20"/>
        </w:rPr>
      </w:pPr>
      <w:r>
        <w:rPr>
          <w:sz w:val="20"/>
        </w:rPr>
        <w:t>For</w:t>
      </w:r>
      <w:r>
        <w:rPr>
          <w:spacing w:val="-6"/>
          <w:sz w:val="20"/>
        </w:rPr>
        <w:t xml:space="preserve"> </w:t>
      </w:r>
      <w:r>
        <w:rPr>
          <w:sz w:val="20"/>
        </w:rPr>
        <w:t>each</w:t>
      </w:r>
      <w:r>
        <w:rPr>
          <w:spacing w:val="-7"/>
          <w:sz w:val="20"/>
        </w:rPr>
        <w:t xml:space="preserve"> </w:t>
      </w:r>
      <w:r>
        <w:rPr>
          <w:sz w:val="20"/>
        </w:rPr>
        <w:t>subcontractor</w:t>
      </w:r>
      <w:r>
        <w:rPr>
          <w:spacing w:val="-6"/>
          <w:sz w:val="20"/>
        </w:rPr>
        <w:t xml:space="preserve"> </w:t>
      </w:r>
      <w:r>
        <w:rPr>
          <w:sz w:val="20"/>
        </w:rPr>
        <w:t>or</w:t>
      </w:r>
      <w:r>
        <w:rPr>
          <w:spacing w:val="-6"/>
          <w:sz w:val="20"/>
        </w:rPr>
        <w:t xml:space="preserve"> </w:t>
      </w:r>
      <w:r>
        <w:rPr>
          <w:sz w:val="20"/>
        </w:rPr>
        <w:t>sub-subcontractor</w:t>
      </w:r>
      <w:r>
        <w:rPr>
          <w:spacing w:val="-5"/>
          <w:sz w:val="20"/>
        </w:rPr>
        <w:t xml:space="preserve"> </w:t>
      </w:r>
      <w:r>
        <w:rPr>
          <w:sz w:val="20"/>
        </w:rPr>
        <w:t>involved,</w:t>
      </w:r>
      <w:r>
        <w:rPr>
          <w:spacing w:val="-6"/>
          <w:sz w:val="20"/>
        </w:rPr>
        <w:t xml:space="preserve"> </w:t>
      </w:r>
      <w:r>
        <w:rPr>
          <w:sz w:val="20"/>
        </w:rPr>
        <w:t>for</w:t>
      </w:r>
      <w:r>
        <w:rPr>
          <w:spacing w:val="-6"/>
          <w:sz w:val="20"/>
        </w:rPr>
        <w:t xml:space="preserve"> </w:t>
      </w:r>
      <w:r>
        <w:rPr>
          <w:sz w:val="20"/>
        </w:rPr>
        <w:t>work</w:t>
      </w:r>
      <w:r>
        <w:rPr>
          <w:spacing w:val="-2"/>
          <w:sz w:val="20"/>
        </w:rPr>
        <w:t xml:space="preserve"> </w:t>
      </w:r>
      <w:r>
        <w:rPr>
          <w:sz w:val="20"/>
        </w:rPr>
        <w:t>performed</w:t>
      </w:r>
      <w:r>
        <w:rPr>
          <w:spacing w:val="-7"/>
          <w:sz w:val="20"/>
        </w:rPr>
        <w:t xml:space="preserve"> </w:t>
      </w:r>
      <w:r>
        <w:rPr>
          <w:sz w:val="20"/>
        </w:rPr>
        <w:t>by</w:t>
      </w:r>
      <w:r>
        <w:rPr>
          <w:spacing w:val="-12"/>
          <w:sz w:val="20"/>
        </w:rPr>
        <w:t xml:space="preserve"> </w:t>
      </w:r>
      <w:r>
        <w:rPr>
          <w:sz w:val="20"/>
        </w:rPr>
        <w:t>that subcontractor's</w:t>
      </w:r>
      <w:r>
        <w:rPr>
          <w:spacing w:val="-5"/>
          <w:sz w:val="20"/>
        </w:rPr>
        <w:t xml:space="preserve"> </w:t>
      </w:r>
      <w:r>
        <w:rPr>
          <w:sz w:val="20"/>
        </w:rPr>
        <w:t>or</w:t>
      </w:r>
      <w:r>
        <w:rPr>
          <w:spacing w:val="-5"/>
          <w:sz w:val="20"/>
        </w:rPr>
        <w:t xml:space="preserve"> </w:t>
      </w:r>
      <w:r>
        <w:rPr>
          <w:sz w:val="20"/>
        </w:rPr>
        <w:t>sub-subcontractor's</w:t>
      </w:r>
      <w:r>
        <w:rPr>
          <w:spacing w:val="-5"/>
          <w:sz w:val="20"/>
        </w:rPr>
        <w:t xml:space="preserve"> </w:t>
      </w:r>
      <w:r>
        <w:rPr>
          <w:sz w:val="20"/>
        </w:rPr>
        <w:t>own</w:t>
      </w:r>
      <w:r>
        <w:rPr>
          <w:spacing w:val="-7"/>
          <w:sz w:val="20"/>
        </w:rPr>
        <w:t xml:space="preserve"> </w:t>
      </w:r>
      <w:r>
        <w:rPr>
          <w:sz w:val="20"/>
        </w:rPr>
        <w:t>forces,</w:t>
      </w:r>
      <w:r>
        <w:rPr>
          <w:spacing w:val="-6"/>
          <w:sz w:val="20"/>
        </w:rPr>
        <w:t xml:space="preserve"> </w:t>
      </w:r>
      <w:r>
        <w:rPr>
          <w:sz w:val="20"/>
        </w:rPr>
        <w:t>12</w:t>
      </w:r>
      <w:r>
        <w:rPr>
          <w:spacing w:val="-6"/>
          <w:sz w:val="20"/>
        </w:rPr>
        <w:t xml:space="preserve"> </w:t>
      </w:r>
      <w:r>
        <w:rPr>
          <w:sz w:val="20"/>
        </w:rPr>
        <w:t>percent</w:t>
      </w:r>
      <w:r>
        <w:rPr>
          <w:spacing w:val="-6"/>
          <w:sz w:val="20"/>
        </w:rPr>
        <w:t xml:space="preserve"> </w:t>
      </w:r>
      <w:r>
        <w:rPr>
          <w:sz w:val="20"/>
        </w:rPr>
        <w:t>of</w:t>
      </w:r>
      <w:r>
        <w:rPr>
          <w:spacing w:val="-4"/>
          <w:sz w:val="20"/>
        </w:rPr>
        <w:t xml:space="preserve"> </w:t>
      </w:r>
      <w:r>
        <w:rPr>
          <w:sz w:val="20"/>
        </w:rPr>
        <w:t>the</w:t>
      </w:r>
      <w:r>
        <w:rPr>
          <w:spacing w:val="-7"/>
          <w:sz w:val="20"/>
        </w:rPr>
        <w:t xml:space="preserve"> </w:t>
      </w:r>
      <w:r>
        <w:rPr>
          <w:sz w:val="20"/>
        </w:rPr>
        <w:t>cost.</w:t>
      </w:r>
    </w:p>
    <w:p w:rsidR="006623AE" w:rsidRDefault="005D5E16">
      <w:pPr>
        <w:pStyle w:val="ListParagraph"/>
        <w:numPr>
          <w:ilvl w:val="3"/>
          <w:numId w:val="88"/>
        </w:numPr>
        <w:tabs>
          <w:tab w:val="left" w:pos="1459"/>
          <w:tab w:val="left" w:pos="1460"/>
        </w:tabs>
        <w:spacing w:before="9"/>
        <w:ind w:right="226"/>
        <w:rPr>
          <w:sz w:val="20"/>
        </w:rPr>
      </w:pPr>
      <w:r>
        <w:rPr>
          <w:sz w:val="20"/>
        </w:rPr>
        <w:t>For</w:t>
      </w:r>
      <w:r>
        <w:rPr>
          <w:spacing w:val="-5"/>
          <w:sz w:val="20"/>
        </w:rPr>
        <w:t xml:space="preserve"> </w:t>
      </w:r>
      <w:r>
        <w:rPr>
          <w:sz w:val="20"/>
        </w:rPr>
        <w:t>each</w:t>
      </w:r>
      <w:r>
        <w:rPr>
          <w:spacing w:val="-6"/>
          <w:sz w:val="20"/>
        </w:rPr>
        <w:t xml:space="preserve"> </w:t>
      </w:r>
      <w:r>
        <w:rPr>
          <w:sz w:val="20"/>
        </w:rPr>
        <w:t>subcontractor,</w:t>
      </w:r>
      <w:r>
        <w:rPr>
          <w:spacing w:val="-6"/>
          <w:sz w:val="20"/>
        </w:rPr>
        <w:t xml:space="preserve"> </w:t>
      </w:r>
      <w:r>
        <w:rPr>
          <w:sz w:val="20"/>
        </w:rPr>
        <w:t>for</w:t>
      </w:r>
      <w:r>
        <w:rPr>
          <w:spacing w:val="-5"/>
          <w:sz w:val="20"/>
        </w:rPr>
        <w:t xml:space="preserve"> </w:t>
      </w:r>
      <w:r>
        <w:rPr>
          <w:sz w:val="20"/>
        </w:rPr>
        <w:t>work</w:t>
      </w:r>
      <w:r>
        <w:rPr>
          <w:spacing w:val="-3"/>
          <w:sz w:val="20"/>
        </w:rPr>
        <w:t xml:space="preserve"> </w:t>
      </w:r>
      <w:r>
        <w:rPr>
          <w:sz w:val="20"/>
        </w:rPr>
        <w:t>performed</w:t>
      </w:r>
      <w:r>
        <w:rPr>
          <w:spacing w:val="-5"/>
          <w:sz w:val="20"/>
        </w:rPr>
        <w:t xml:space="preserve"> </w:t>
      </w:r>
      <w:r>
        <w:rPr>
          <w:sz w:val="20"/>
        </w:rPr>
        <w:t>by</w:t>
      </w:r>
      <w:r>
        <w:rPr>
          <w:spacing w:val="-11"/>
          <w:sz w:val="20"/>
        </w:rPr>
        <w:t xml:space="preserve"> </w:t>
      </w:r>
      <w:r>
        <w:rPr>
          <w:sz w:val="20"/>
        </w:rPr>
        <w:t>the</w:t>
      </w:r>
      <w:r>
        <w:rPr>
          <w:spacing w:val="-6"/>
          <w:sz w:val="20"/>
        </w:rPr>
        <w:t xml:space="preserve"> </w:t>
      </w:r>
      <w:r>
        <w:rPr>
          <w:sz w:val="20"/>
        </w:rPr>
        <w:t>subcontractor's</w:t>
      </w:r>
      <w:r>
        <w:rPr>
          <w:spacing w:val="-5"/>
          <w:sz w:val="20"/>
        </w:rPr>
        <w:t xml:space="preserve"> </w:t>
      </w:r>
      <w:r>
        <w:rPr>
          <w:sz w:val="20"/>
        </w:rPr>
        <w:t>sub-subcontractor,</w:t>
      </w:r>
      <w:r>
        <w:rPr>
          <w:spacing w:val="-6"/>
          <w:sz w:val="20"/>
        </w:rPr>
        <w:t xml:space="preserve"> </w:t>
      </w:r>
      <w:r>
        <w:rPr>
          <w:sz w:val="20"/>
        </w:rPr>
        <w:t>5% of the amount due the</w:t>
      </w:r>
      <w:r>
        <w:rPr>
          <w:spacing w:val="-29"/>
          <w:sz w:val="20"/>
        </w:rPr>
        <w:t xml:space="preserve"> </w:t>
      </w:r>
      <w:r>
        <w:rPr>
          <w:sz w:val="20"/>
        </w:rPr>
        <w:t>sub-subcontractor.</w:t>
      </w:r>
    </w:p>
    <w:p w:rsidR="006623AE" w:rsidRDefault="005D5E16">
      <w:pPr>
        <w:pStyle w:val="ListParagraph"/>
        <w:numPr>
          <w:ilvl w:val="3"/>
          <w:numId w:val="88"/>
        </w:numPr>
        <w:tabs>
          <w:tab w:val="left" w:pos="1459"/>
          <w:tab w:val="left" w:pos="1460"/>
        </w:tabs>
        <w:spacing w:before="6"/>
        <w:ind w:right="271"/>
        <w:rPr>
          <w:sz w:val="20"/>
        </w:rPr>
      </w:pPr>
      <w:r>
        <w:rPr>
          <w:sz w:val="20"/>
        </w:rPr>
        <w:t>Cost</w:t>
      </w:r>
      <w:r>
        <w:rPr>
          <w:spacing w:val="-6"/>
          <w:sz w:val="20"/>
        </w:rPr>
        <w:t xml:space="preserve"> </w:t>
      </w:r>
      <w:r>
        <w:rPr>
          <w:sz w:val="20"/>
        </w:rPr>
        <w:t>to</w:t>
      </w:r>
      <w:r>
        <w:rPr>
          <w:spacing w:val="-7"/>
          <w:sz w:val="20"/>
        </w:rPr>
        <w:t xml:space="preserve"> </w:t>
      </w:r>
      <w:r>
        <w:rPr>
          <w:sz w:val="20"/>
        </w:rPr>
        <w:t>which</w:t>
      </w:r>
      <w:r>
        <w:rPr>
          <w:spacing w:val="-6"/>
          <w:sz w:val="20"/>
        </w:rPr>
        <w:t xml:space="preserve"> </w:t>
      </w:r>
      <w:r>
        <w:rPr>
          <w:sz w:val="20"/>
        </w:rPr>
        <w:t>overhead</w:t>
      </w:r>
      <w:r>
        <w:rPr>
          <w:spacing w:val="-7"/>
          <w:sz w:val="20"/>
        </w:rPr>
        <w:t xml:space="preserve"> </w:t>
      </w:r>
      <w:r>
        <w:rPr>
          <w:sz w:val="20"/>
        </w:rPr>
        <w:t>and</w:t>
      </w:r>
      <w:r>
        <w:rPr>
          <w:spacing w:val="-6"/>
          <w:sz w:val="20"/>
        </w:rPr>
        <w:t xml:space="preserve"> </w:t>
      </w:r>
      <w:r>
        <w:rPr>
          <w:sz w:val="20"/>
        </w:rPr>
        <w:t>profit</w:t>
      </w:r>
      <w:r>
        <w:rPr>
          <w:spacing w:val="-6"/>
          <w:sz w:val="20"/>
        </w:rPr>
        <w:t xml:space="preserve"> </w:t>
      </w:r>
      <w:r>
        <w:rPr>
          <w:sz w:val="20"/>
        </w:rPr>
        <w:t>is</w:t>
      </w:r>
      <w:r>
        <w:rPr>
          <w:spacing w:val="-5"/>
          <w:sz w:val="20"/>
        </w:rPr>
        <w:t xml:space="preserve"> </w:t>
      </w:r>
      <w:r>
        <w:rPr>
          <w:sz w:val="20"/>
        </w:rPr>
        <w:t>to</w:t>
      </w:r>
      <w:r>
        <w:rPr>
          <w:spacing w:val="-6"/>
          <w:sz w:val="20"/>
        </w:rPr>
        <w:t xml:space="preserve"> </w:t>
      </w:r>
      <w:r>
        <w:rPr>
          <w:sz w:val="20"/>
        </w:rPr>
        <w:t>be</w:t>
      </w:r>
      <w:r>
        <w:rPr>
          <w:spacing w:val="-6"/>
          <w:sz w:val="20"/>
        </w:rPr>
        <w:t xml:space="preserve"> </w:t>
      </w:r>
      <w:r>
        <w:rPr>
          <w:sz w:val="20"/>
        </w:rPr>
        <w:t>applied</w:t>
      </w:r>
      <w:r>
        <w:rPr>
          <w:spacing w:val="-7"/>
          <w:sz w:val="20"/>
        </w:rPr>
        <w:t xml:space="preserve"> </w:t>
      </w:r>
      <w:r>
        <w:rPr>
          <w:sz w:val="20"/>
        </w:rPr>
        <w:t>shall</w:t>
      </w:r>
      <w:r>
        <w:rPr>
          <w:spacing w:val="-6"/>
          <w:sz w:val="20"/>
        </w:rPr>
        <w:t xml:space="preserve"> </w:t>
      </w:r>
      <w:r>
        <w:rPr>
          <w:sz w:val="20"/>
        </w:rPr>
        <w:t>be</w:t>
      </w:r>
      <w:r>
        <w:rPr>
          <w:spacing w:val="-6"/>
          <w:sz w:val="20"/>
        </w:rPr>
        <w:t xml:space="preserve"> </w:t>
      </w:r>
      <w:r>
        <w:rPr>
          <w:sz w:val="20"/>
        </w:rPr>
        <w:t>determined</w:t>
      </w:r>
      <w:r>
        <w:rPr>
          <w:spacing w:val="-7"/>
          <w:sz w:val="20"/>
        </w:rPr>
        <w:t xml:space="preserve"> </w:t>
      </w:r>
      <w:r>
        <w:rPr>
          <w:sz w:val="20"/>
        </w:rPr>
        <w:t>in</w:t>
      </w:r>
      <w:r>
        <w:rPr>
          <w:spacing w:val="-6"/>
          <w:sz w:val="20"/>
        </w:rPr>
        <w:t xml:space="preserve"> </w:t>
      </w:r>
      <w:r>
        <w:rPr>
          <w:sz w:val="20"/>
        </w:rPr>
        <w:t>accordance</w:t>
      </w:r>
      <w:r>
        <w:rPr>
          <w:spacing w:val="-7"/>
          <w:sz w:val="20"/>
        </w:rPr>
        <w:t xml:space="preserve"> </w:t>
      </w:r>
      <w:r>
        <w:rPr>
          <w:sz w:val="20"/>
        </w:rPr>
        <w:t>with Subparagraph</w:t>
      </w:r>
      <w:r>
        <w:rPr>
          <w:spacing w:val="-23"/>
          <w:sz w:val="20"/>
        </w:rPr>
        <w:t xml:space="preserve"> </w:t>
      </w:r>
      <w:r>
        <w:rPr>
          <w:sz w:val="20"/>
        </w:rPr>
        <w:t>7.3.7.</w:t>
      </w:r>
    </w:p>
    <w:p w:rsidR="006623AE" w:rsidRDefault="005D5E16">
      <w:pPr>
        <w:pStyle w:val="ListParagraph"/>
        <w:numPr>
          <w:ilvl w:val="3"/>
          <w:numId w:val="88"/>
        </w:numPr>
        <w:tabs>
          <w:tab w:val="left" w:pos="1459"/>
          <w:tab w:val="left" w:pos="1460"/>
        </w:tabs>
        <w:spacing w:before="6"/>
        <w:ind w:right="151"/>
        <w:rPr>
          <w:sz w:val="20"/>
        </w:rPr>
      </w:pPr>
      <w:r>
        <w:rPr>
          <w:sz w:val="20"/>
        </w:rPr>
        <w:t>In</w:t>
      </w:r>
      <w:r>
        <w:rPr>
          <w:spacing w:val="-5"/>
          <w:sz w:val="20"/>
        </w:rPr>
        <w:t xml:space="preserve"> </w:t>
      </w:r>
      <w:r>
        <w:rPr>
          <w:sz w:val="20"/>
        </w:rPr>
        <w:t>order</w:t>
      </w:r>
      <w:r>
        <w:rPr>
          <w:spacing w:val="-4"/>
          <w:sz w:val="20"/>
        </w:rPr>
        <w:t xml:space="preserve"> </w:t>
      </w:r>
      <w:r>
        <w:rPr>
          <w:sz w:val="20"/>
        </w:rPr>
        <w:t>to</w:t>
      </w:r>
      <w:r>
        <w:rPr>
          <w:spacing w:val="-6"/>
          <w:sz w:val="20"/>
        </w:rPr>
        <w:t xml:space="preserve"> </w:t>
      </w:r>
      <w:r>
        <w:rPr>
          <w:sz w:val="20"/>
        </w:rPr>
        <w:t>facilitate</w:t>
      </w:r>
      <w:r>
        <w:rPr>
          <w:spacing w:val="-6"/>
          <w:sz w:val="20"/>
        </w:rPr>
        <w:t xml:space="preserve"> </w:t>
      </w:r>
      <w:r>
        <w:rPr>
          <w:sz w:val="20"/>
        </w:rPr>
        <w:t>checking</w:t>
      </w:r>
      <w:r>
        <w:rPr>
          <w:spacing w:val="-5"/>
          <w:sz w:val="20"/>
        </w:rPr>
        <w:t xml:space="preserve"> </w:t>
      </w:r>
      <w:r>
        <w:rPr>
          <w:sz w:val="20"/>
        </w:rPr>
        <w:t>of</w:t>
      </w:r>
      <w:r>
        <w:rPr>
          <w:spacing w:val="-4"/>
          <w:sz w:val="20"/>
        </w:rPr>
        <w:t xml:space="preserve"> </w:t>
      </w:r>
      <w:r>
        <w:rPr>
          <w:sz w:val="20"/>
        </w:rPr>
        <w:t>quotations</w:t>
      </w:r>
      <w:r>
        <w:rPr>
          <w:spacing w:val="-4"/>
          <w:sz w:val="20"/>
        </w:rPr>
        <w:t xml:space="preserve"> </w:t>
      </w:r>
      <w:r>
        <w:rPr>
          <w:sz w:val="20"/>
        </w:rPr>
        <w:t>for</w:t>
      </w:r>
      <w:r>
        <w:rPr>
          <w:spacing w:val="-4"/>
          <w:sz w:val="20"/>
        </w:rPr>
        <w:t xml:space="preserve"> </w:t>
      </w:r>
      <w:r>
        <w:rPr>
          <w:sz w:val="20"/>
        </w:rPr>
        <w:t>extras</w:t>
      </w:r>
      <w:r>
        <w:rPr>
          <w:spacing w:val="-4"/>
          <w:sz w:val="20"/>
        </w:rPr>
        <w:t xml:space="preserve"> </w:t>
      </w:r>
      <w:r>
        <w:rPr>
          <w:sz w:val="20"/>
        </w:rPr>
        <w:t>or</w:t>
      </w:r>
      <w:r>
        <w:rPr>
          <w:spacing w:val="-5"/>
          <w:sz w:val="20"/>
        </w:rPr>
        <w:t xml:space="preserve"> </w:t>
      </w:r>
      <w:r>
        <w:rPr>
          <w:sz w:val="20"/>
        </w:rPr>
        <w:t>credits,</w:t>
      </w:r>
      <w:r>
        <w:rPr>
          <w:spacing w:val="-5"/>
          <w:sz w:val="20"/>
        </w:rPr>
        <w:t xml:space="preserve"> </w:t>
      </w:r>
      <w:r>
        <w:rPr>
          <w:sz w:val="20"/>
        </w:rPr>
        <w:t>all</w:t>
      </w:r>
      <w:r>
        <w:rPr>
          <w:spacing w:val="-5"/>
          <w:sz w:val="20"/>
        </w:rPr>
        <w:t xml:space="preserve"> </w:t>
      </w:r>
      <w:r>
        <w:rPr>
          <w:sz w:val="20"/>
        </w:rPr>
        <w:t>proposals,</w:t>
      </w:r>
      <w:r>
        <w:rPr>
          <w:spacing w:val="-6"/>
          <w:sz w:val="20"/>
        </w:rPr>
        <w:t xml:space="preserve"> </w:t>
      </w:r>
      <w:r>
        <w:rPr>
          <w:sz w:val="20"/>
        </w:rPr>
        <w:t>except</w:t>
      </w:r>
      <w:r>
        <w:rPr>
          <w:spacing w:val="-6"/>
          <w:sz w:val="20"/>
        </w:rPr>
        <w:t xml:space="preserve"> </w:t>
      </w:r>
      <w:r>
        <w:rPr>
          <w:sz w:val="20"/>
        </w:rPr>
        <w:t>those so minor that their propriety can be seen by inspection, shall be accompanied by a complete itemization of costs including labor, materials and subcontracts. Labor and materials shall be itemized in the manner prescribed above. Where major costs items are subcontracts,</w:t>
      </w:r>
      <w:r>
        <w:rPr>
          <w:spacing w:val="-8"/>
          <w:sz w:val="20"/>
        </w:rPr>
        <w:t xml:space="preserve"> </w:t>
      </w:r>
      <w:r>
        <w:rPr>
          <w:sz w:val="20"/>
        </w:rPr>
        <w:t>they</w:t>
      </w:r>
      <w:r>
        <w:rPr>
          <w:spacing w:val="-13"/>
          <w:sz w:val="20"/>
        </w:rPr>
        <w:t xml:space="preserve"> </w:t>
      </w:r>
      <w:r>
        <w:rPr>
          <w:sz w:val="20"/>
        </w:rPr>
        <w:t>shall</w:t>
      </w:r>
      <w:r>
        <w:rPr>
          <w:spacing w:val="-8"/>
          <w:sz w:val="20"/>
        </w:rPr>
        <w:t xml:space="preserve"> </w:t>
      </w:r>
      <w:r>
        <w:rPr>
          <w:sz w:val="20"/>
        </w:rPr>
        <w:t>be</w:t>
      </w:r>
      <w:r>
        <w:rPr>
          <w:spacing w:val="-8"/>
          <w:sz w:val="20"/>
        </w:rPr>
        <w:t xml:space="preserve"> </w:t>
      </w:r>
      <w:r>
        <w:rPr>
          <w:sz w:val="20"/>
        </w:rPr>
        <w:t>itemized</w:t>
      </w:r>
      <w:r>
        <w:rPr>
          <w:spacing w:val="-7"/>
          <w:sz w:val="20"/>
        </w:rPr>
        <w:t xml:space="preserve"> </w:t>
      </w:r>
      <w:r>
        <w:rPr>
          <w:sz w:val="20"/>
        </w:rPr>
        <w:t>also."</w:t>
      </w:r>
    </w:p>
    <w:p w:rsidR="006623AE" w:rsidRDefault="005D5E16">
      <w:pPr>
        <w:pStyle w:val="ListParagraph"/>
        <w:numPr>
          <w:ilvl w:val="2"/>
          <w:numId w:val="88"/>
        </w:numPr>
        <w:tabs>
          <w:tab w:val="left" w:pos="999"/>
          <w:tab w:val="left" w:pos="1000"/>
        </w:tabs>
        <w:rPr>
          <w:sz w:val="20"/>
        </w:rPr>
      </w:pPr>
      <w:r>
        <w:rPr>
          <w:sz w:val="20"/>
        </w:rPr>
        <w:t>8.3  Add the following</w:t>
      </w:r>
      <w:r>
        <w:rPr>
          <w:spacing w:val="-40"/>
          <w:sz w:val="20"/>
        </w:rPr>
        <w:t xml:space="preserve"> </w:t>
      </w:r>
      <w:r>
        <w:rPr>
          <w:sz w:val="20"/>
        </w:rPr>
        <w:t>subparagraphs:</w:t>
      </w:r>
    </w:p>
    <w:p w:rsidR="006623AE" w:rsidRDefault="005D5E16">
      <w:pPr>
        <w:pStyle w:val="BodyText"/>
        <w:spacing w:before="6"/>
        <w:ind w:left="1460" w:right="502" w:firstLine="0"/>
      </w:pPr>
      <w:r>
        <w:t>"8.3.4 The construction completion dates agreed on include an allowance for calendar days per month which may not be available for construction out-of-doors (normal inclement weather).</w:t>
      </w:r>
    </w:p>
    <w:p w:rsidR="006623AE" w:rsidRDefault="005D5E16">
      <w:pPr>
        <w:pStyle w:val="ListParagraph"/>
        <w:numPr>
          <w:ilvl w:val="3"/>
          <w:numId w:val="87"/>
        </w:numPr>
        <w:tabs>
          <w:tab w:val="left" w:pos="2178"/>
        </w:tabs>
        <w:spacing w:before="9"/>
        <w:ind w:right="125" w:firstLine="0"/>
        <w:rPr>
          <w:sz w:val="20"/>
        </w:rPr>
      </w:pPr>
      <w:r>
        <w:rPr>
          <w:sz w:val="20"/>
        </w:rPr>
        <w:t>Contract time will not be extended due to normal inclement weather unless the Contractor</w:t>
      </w:r>
      <w:r>
        <w:rPr>
          <w:spacing w:val="-7"/>
          <w:sz w:val="20"/>
        </w:rPr>
        <w:t xml:space="preserve"> </w:t>
      </w:r>
      <w:r>
        <w:rPr>
          <w:sz w:val="20"/>
        </w:rPr>
        <w:t>can</w:t>
      </w:r>
      <w:r>
        <w:rPr>
          <w:spacing w:val="-8"/>
          <w:sz w:val="20"/>
        </w:rPr>
        <w:t xml:space="preserve"> </w:t>
      </w:r>
      <w:r>
        <w:rPr>
          <w:sz w:val="20"/>
        </w:rPr>
        <w:t>substantiate,</w:t>
      </w:r>
      <w:r>
        <w:rPr>
          <w:spacing w:val="-8"/>
          <w:sz w:val="20"/>
        </w:rPr>
        <w:t xml:space="preserve"> </w:t>
      </w:r>
      <w:r>
        <w:rPr>
          <w:sz w:val="20"/>
        </w:rPr>
        <w:t>to</w:t>
      </w:r>
      <w:r>
        <w:rPr>
          <w:spacing w:val="-8"/>
          <w:sz w:val="20"/>
        </w:rPr>
        <w:t xml:space="preserve"> </w:t>
      </w:r>
      <w:r>
        <w:rPr>
          <w:sz w:val="20"/>
        </w:rPr>
        <w:t>safisfaction</w:t>
      </w:r>
      <w:r>
        <w:rPr>
          <w:spacing w:val="-8"/>
          <w:sz w:val="20"/>
        </w:rPr>
        <w:t xml:space="preserve"> </w:t>
      </w:r>
      <w:r>
        <w:rPr>
          <w:sz w:val="20"/>
        </w:rPr>
        <w:t>of</w:t>
      </w:r>
      <w:r>
        <w:rPr>
          <w:spacing w:val="-6"/>
          <w:sz w:val="20"/>
        </w:rPr>
        <w:t xml:space="preserve"> </w:t>
      </w:r>
      <w:r w:rsidR="0085282E">
        <w:rPr>
          <w:sz w:val="20"/>
        </w:rPr>
        <w:t>Owner</w:t>
      </w:r>
      <w:r>
        <w:rPr>
          <w:sz w:val="20"/>
        </w:rPr>
        <w:t>,</w:t>
      </w:r>
      <w:r>
        <w:rPr>
          <w:spacing w:val="-8"/>
          <w:sz w:val="20"/>
        </w:rPr>
        <w:t xml:space="preserve"> </w:t>
      </w:r>
      <w:r>
        <w:rPr>
          <w:sz w:val="20"/>
        </w:rPr>
        <w:t>that</w:t>
      </w:r>
      <w:r>
        <w:rPr>
          <w:spacing w:val="-8"/>
          <w:sz w:val="20"/>
        </w:rPr>
        <w:t xml:space="preserve"> </w:t>
      </w:r>
      <w:r>
        <w:rPr>
          <w:sz w:val="20"/>
        </w:rPr>
        <w:t>greater-than-normal</w:t>
      </w:r>
      <w:r>
        <w:rPr>
          <w:spacing w:val="-7"/>
          <w:sz w:val="20"/>
        </w:rPr>
        <w:t xml:space="preserve"> </w:t>
      </w:r>
      <w:r>
        <w:rPr>
          <w:sz w:val="20"/>
        </w:rPr>
        <w:t>inclement weather occured, considering the full term of contract time, using averaged accumulated record</w:t>
      </w:r>
      <w:r>
        <w:rPr>
          <w:spacing w:val="-5"/>
          <w:sz w:val="20"/>
        </w:rPr>
        <w:t xml:space="preserve"> </w:t>
      </w:r>
      <w:r>
        <w:rPr>
          <w:sz w:val="20"/>
        </w:rPr>
        <w:t>mean</w:t>
      </w:r>
      <w:r>
        <w:rPr>
          <w:spacing w:val="-6"/>
          <w:sz w:val="20"/>
        </w:rPr>
        <w:t xml:space="preserve"> </w:t>
      </w:r>
      <w:r>
        <w:rPr>
          <w:sz w:val="20"/>
        </w:rPr>
        <w:t>values</w:t>
      </w:r>
      <w:r>
        <w:rPr>
          <w:spacing w:val="-4"/>
          <w:sz w:val="20"/>
        </w:rPr>
        <w:t xml:space="preserve"> </w:t>
      </w:r>
      <w:r>
        <w:rPr>
          <w:sz w:val="20"/>
        </w:rPr>
        <w:t>from</w:t>
      </w:r>
      <w:r>
        <w:rPr>
          <w:spacing w:val="-2"/>
          <w:sz w:val="20"/>
        </w:rPr>
        <w:t xml:space="preserve"> </w:t>
      </w:r>
      <w:r>
        <w:rPr>
          <w:sz w:val="20"/>
        </w:rPr>
        <w:t>climatological</w:t>
      </w:r>
      <w:r>
        <w:rPr>
          <w:spacing w:val="-6"/>
          <w:sz w:val="20"/>
        </w:rPr>
        <w:t xml:space="preserve"> </w:t>
      </w:r>
      <w:r>
        <w:rPr>
          <w:sz w:val="20"/>
        </w:rPr>
        <w:t>data</w:t>
      </w:r>
      <w:r>
        <w:rPr>
          <w:spacing w:val="-5"/>
          <w:sz w:val="20"/>
        </w:rPr>
        <w:t xml:space="preserve"> </w:t>
      </w:r>
      <w:r>
        <w:rPr>
          <w:sz w:val="20"/>
        </w:rPr>
        <w:t>compiled</w:t>
      </w:r>
      <w:r>
        <w:rPr>
          <w:spacing w:val="-6"/>
          <w:sz w:val="20"/>
        </w:rPr>
        <w:t xml:space="preserve"> </w:t>
      </w:r>
      <w:r>
        <w:rPr>
          <w:sz w:val="20"/>
        </w:rPr>
        <w:t>by</w:t>
      </w:r>
      <w:r>
        <w:rPr>
          <w:spacing w:val="-11"/>
          <w:sz w:val="20"/>
        </w:rPr>
        <w:t xml:space="preserve"> </w:t>
      </w:r>
      <w:r>
        <w:rPr>
          <w:sz w:val="20"/>
        </w:rPr>
        <w:t>National</w:t>
      </w:r>
      <w:r>
        <w:rPr>
          <w:spacing w:val="-6"/>
          <w:sz w:val="20"/>
        </w:rPr>
        <w:t xml:space="preserve"> </w:t>
      </w:r>
      <w:r>
        <w:rPr>
          <w:sz w:val="20"/>
        </w:rPr>
        <w:t>Weather</w:t>
      </w:r>
      <w:r>
        <w:rPr>
          <w:spacing w:val="-5"/>
          <w:sz w:val="20"/>
        </w:rPr>
        <w:t xml:space="preserve"> </w:t>
      </w:r>
      <w:r>
        <w:rPr>
          <w:sz w:val="20"/>
        </w:rPr>
        <w:t>Service</w:t>
      </w:r>
      <w:r>
        <w:rPr>
          <w:spacing w:val="-5"/>
          <w:sz w:val="20"/>
        </w:rPr>
        <w:t xml:space="preserve"> </w:t>
      </w:r>
      <w:r>
        <w:rPr>
          <w:sz w:val="20"/>
        </w:rPr>
        <w:t>for</w:t>
      </w:r>
      <w:r>
        <w:rPr>
          <w:spacing w:val="-5"/>
          <w:sz w:val="20"/>
        </w:rPr>
        <w:t xml:space="preserve"> </w:t>
      </w:r>
      <w:r>
        <w:rPr>
          <w:sz w:val="20"/>
        </w:rPr>
        <w:t>the</w:t>
      </w:r>
    </w:p>
    <w:p w:rsidR="006623AE" w:rsidRDefault="006623AE">
      <w:pPr>
        <w:rPr>
          <w:sz w:val="20"/>
        </w:rPr>
        <w:sectPr w:rsidR="006623AE">
          <w:type w:val="continuous"/>
          <w:pgSz w:w="12240" w:h="15840"/>
          <w:pgMar w:top="1380" w:right="1320" w:bottom="280" w:left="1340" w:header="720" w:footer="720" w:gutter="0"/>
          <w:cols w:space="720"/>
        </w:sectPr>
      </w:pPr>
    </w:p>
    <w:p w:rsidR="006623AE" w:rsidRDefault="005D5E16">
      <w:pPr>
        <w:pStyle w:val="BodyText"/>
        <w:spacing w:before="75"/>
        <w:ind w:left="1460" w:right="395" w:firstLine="0"/>
      </w:pPr>
      <w:r>
        <w:t>project locale, and that alleged greater-than-normal inclement weather actually delayed Work or portions of Work.</w:t>
      </w:r>
    </w:p>
    <w:p w:rsidR="006623AE" w:rsidRDefault="005D5E16">
      <w:pPr>
        <w:pStyle w:val="ListParagraph"/>
        <w:numPr>
          <w:ilvl w:val="4"/>
          <w:numId w:val="87"/>
        </w:numPr>
        <w:tabs>
          <w:tab w:val="left" w:pos="2343"/>
        </w:tabs>
        <w:spacing w:before="9"/>
        <w:ind w:right="136" w:firstLine="0"/>
        <w:rPr>
          <w:sz w:val="20"/>
        </w:rPr>
      </w:pPr>
      <w:r>
        <w:rPr>
          <w:sz w:val="20"/>
        </w:rPr>
        <w:t xml:space="preserve">The measure of extreme weather shall be the number of </w:t>
      </w:r>
      <w:r>
        <w:rPr>
          <w:spacing w:val="-3"/>
          <w:sz w:val="20"/>
        </w:rPr>
        <w:t xml:space="preserve">days </w:t>
      </w:r>
      <w:r>
        <w:rPr>
          <w:sz w:val="20"/>
        </w:rPr>
        <w:t>in excess of</w:t>
      </w:r>
      <w:r>
        <w:rPr>
          <w:spacing w:val="-35"/>
          <w:sz w:val="20"/>
        </w:rPr>
        <w:t xml:space="preserve"> </w:t>
      </w:r>
      <w:r>
        <w:rPr>
          <w:sz w:val="20"/>
        </w:rPr>
        <w:t>those stated for each month, in which precipitation exceeded 0.10 inch, from area weather station for same period of time, which is same source of data used to determine normal weather</w:t>
      </w:r>
      <w:r>
        <w:rPr>
          <w:spacing w:val="-15"/>
          <w:sz w:val="20"/>
        </w:rPr>
        <w:t xml:space="preserve"> </w:t>
      </w:r>
      <w:r>
        <w:rPr>
          <w:sz w:val="20"/>
        </w:rPr>
        <w:t>losses.</w:t>
      </w:r>
    </w:p>
    <w:p w:rsidR="006623AE" w:rsidRDefault="005D5E16">
      <w:pPr>
        <w:pStyle w:val="ListParagraph"/>
        <w:numPr>
          <w:ilvl w:val="4"/>
          <w:numId w:val="87"/>
        </w:numPr>
        <w:tabs>
          <w:tab w:val="left" w:pos="2343"/>
        </w:tabs>
        <w:spacing w:before="6"/>
        <w:ind w:right="136" w:firstLine="0"/>
        <w:rPr>
          <w:sz w:val="20"/>
        </w:rPr>
      </w:pPr>
      <w:r>
        <w:rPr>
          <w:sz w:val="20"/>
        </w:rPr>
        <w:t xml:space="preserve">If total accumulated number of calendar </w:t>
      </w:r>
      <w:r>
        <w:rPr>
          <w:spacing w:val="-3"/>
          <w:sz w:val="20"/>
        </w:rPr>
        <w:t xml:space="preserve">days </w:t>
      </w:r>
      <w:r>
        <w:rPr>
          <w:sz w:val="20"/>
        </w:rPr>
        <w:t>lost to weather exceeds total accumulated number expected for same period from inclement weather table, time for completion</w:t>
      </w:r>
      <w:r>
        <w:rPr>
          <w:spacing w:val="-6"/>
          <w:sz w:val="20"/>
        </w:rPr>
        <w:t xml:space="preserve"> </w:t>
      </w:r>
      <w:r>
        <w:rPr>
          <w:sz w:val="20"/>
        </w:rPr>
        <w:t>will</w:t>
      </w:r>
      <w:r>
        <w:rPr>
          <w:spacing w:val="-7"/>
          <w:sz w:val="20"/>
        </w:rPr>
        <w:t xml:space="preserve"> </w:t>
      </w:r>
      <w:r>
        <w:rPr>
          <w:sz w:val="20"/>
        </w:rPr>
        <w:t>be</w:t>
      </w:r>
      <w:r>
        <w:rPr>
          <w:spacing w:val="-7"/>
          <w:sz w:val="20"/>
        </w:rPr>
        <w:t xml:space="preserve"> </w:t>
      </w:r>
      <w:r>
        <w:rPr>
          <w:sz w:val="20"/>
        </w:rPr>
        <w:t>extended</w:t>
      </w:r>
      <w:r>
        <w:rPr>
          <w:spacing w:val="-6"/>
          <w:sz w:val="20"/>
        </w:rPr>
        <w:t xml:space="preserve"> </w:t>
      </w:r>
      <w:r>
        <w:rPr>
          <w:sz w:val="20"/>
        </w:rPr>
        <w:t>by</w:t>
      </w:r>
      <w:r>
        <w:rPr>
          <w:spacing w:val="-11"/>
          <w:sz w:val="20"/>
        </w:rPr>
        <w:t xml:space="preserve"> </w:t>
      </w:r>
      <w:r>
        <w:rPr>
          <w:sz w:val="20"/>
        </w:rPr>
        <w:t>number</w:t>
      </w:r>
      <w:r>
        <w:rPr>
          <w:spacing w:val="-5"/>
          <w:sz w:val="20"/>
        </w:rPr>
        <w:t xml:space="preserve"> </w:t>
      </w:r>
      <w:r>
        <w:rPr>
          <w:sz w:val="20"/>
        </w:rPr>
        <w:t>of</w:t>
      </w:r>
      <w:r>
        <w:rPr>
          <w:spacing w:val="-4"/>
          <w:sz w:val="20"/>
        </w:rPr>
        <w:t xml:space="preserve"> </w:t>
      </w:r>
      <w:r>
        <w:rPr>
          <w:sz w:val="20"/>
        </w:rPr>
        <w:t>calendar</w:t>
      </w:r>
      <w:r>
        <w:rPr>
          <w:spacing w:val="-6"/>
          <w:sz w:val="20"/>
        </w:rPr>
        <w:t xml:space="preserve"> </w:t>
      </w:r>
      <w:r>
        <w:rPr>
          <w:spacing w:val="-3"/>
          <w:sz w:val="20"/>
        </w:rPr>
        <w:t>days</w:t>
      </w:r>
      <w:r>
        <w:rPr>
          <w:spacing w:val="-5"/>
          <w:sz w:val="20"/>
        </w:rPr>
        <w:t xml:space="preserve"> </w:t>
      </w:r>
      <w:r>
        <w:rPr>
          <w:sz w:val="20"/>
        </w:rPr>
        <w:t>needed</w:t>
      </w:r>
      <w:r>
        <w:rPr>
          <w:spacing w:val="-7"/>
          <w:sz w:val="20"/>
        </w:rPr>
        <w:t xml:space="preserve"> </w:t>
      </w:r>
      <w:r>
        <w:rPr>
          <w:sz w:val="20"/>
        </w:rPr>
        <w:t>to</w:t>
      </w:r>
      <w:r>
        <w:rPr>
          <w:spacing w:val="-6"/>
          <w:sz w:val="20"/>
        </w:rPr>
        <w:t xml:space="preserve"> </w:t>
      </w:r>
      <w:r>
        <w:rPr>
          <w:sz w:val="20"/>
        </w:rPr>
        <w:t>include</w:t>
      </w:r>
      <w:r>
        <w:rPr>
          <w:spacing w:val="-6"/>
          <w:sz w:val="20"/>
        </w:rPr>
        <w:t xml:space="preserve"> </w:t>
      </w:r>
      <w:r>
        <w:rPr>
          <w:sz w:val="20"/>
        </w:rPr>
        <w:t>excess</w:t>
      </w:r>
      <w:r>
        <w:rPr>
          <w:spacing w:val="-5"/>
          <w:sz w:val="20"/>
        </w:rPr>
        <w:t xml:space="preserve"> </w:t>
      </w:r>
      <w:r>
        <w:rPr>
          <w:sz w:val="20"/>
        </w:rPr>
        <w:t xml:space="preserve">number of calendar </w:t>
      </w:r>
      <w:r>
        <w:rPr>
          <w:spacing w:val="-3"/>
          <w:sz w:val="20"/>
        </w:rPr>
        <w:t>days</w:t>
      </w:r>
      <w:r>
        <w:rPr>
          <w:spacing w:val="-12"/>
          <w:sz w:val="20"/>
        </w:rPr>
        <w:t xml:space="preserve"> </w:t>
      </w:r>
      <w:r>
        <w:rPr>
          <w:sz w:val="20"/>
        </w:rPr>
        <w:t>lost.</w:t>
      </w:r>
    </w:p>
    <w:p w:rsidR="006623AE" w:rsidRDefault="005D5E16">
      <w:pPr>
        <w:pStyle w:val="ListParagraph"/>
        <w:numPr>
          <w:ilvl w:val="3"/>
          <w:numId w:val="86"/>
        </w:numPr>
        <w:tabs>
          <w:tab w:val="left" w:pos="2178"/>
        </w:tabs>
        <w:spacing w:before="6"/>
        <w:ind w:right="160" w:firstLine="0"/>
        <w:rPr>
          <w:sz w:val="20"/>
        </w:rPr>
      </w:pPr>
      <w:r>
        <w:rPr>
          <w:sz w:val="20"/>
        </w:rPr>
        <w:t>Contract time will not be extended due to weather occurring after building is enclosed. "Enclosed" is defined to mean when building is sufficiently sealed, either temporarily</w:t>
      </w:r>
      <w:r>
        <w:rPr>
          <w:spacing w:val="-11"/>
          <w:sz w:val="20"/>
        </w:rPr>
        <w:t xml:space="preserve"> </w:t>
      </w:r>
      <w:r>
        <w:rPr>
          <w:sz w:val="20"/>
        </w:rPr>
        <w:t>or</w:t>
      </w:r>
      <w:r>
        <w:rPr>
          <w:spacing w:val="-4"/>
          <w:sz w:val="20"/>
        </w:rPr>
        <w:t xml:space="preserve"> </w:t>
      </w:r>
      <w:r>
        <w:rPr>
          <w:sz w:val="20"/>
        </w:rPr>
        <w:t>permanently,</w:t>
      </w:r>
      <w:r>
        <w:rPr>
          <w:spacing w:val="-6"/>
          <w:sz w:val="20"/>
        </w:rPr>
        <w:t xml:space="preserve"> </w:t>
      </w:r>
      <w:r>
        <w:rPr>
          <w:sz w:val="20"/>
        </w:rPr>
        <w:t>to</w:t>
      </w:r>
      <w:r>
        <w:rPr>
          <w:spacing w:val="-5"/>
          <w:sz w:val="20"/>
        </w:rPr>
        <w:t xml:space="preserve"> </w:t>
      </w:r>
      <w:r>
        <w:rPr>
          <w:sz w:val="20"/>
        </w:rPr>
        <w:t>permit</w:t>
      </w:r>
      <w:r>
        <w:rPr>
          <w:spacing w:val="-5"/>
          <w:sz w:val="20"/>
        </w:rPr>
        <w:t xml:space="preserve"> </w:t>
      </w:r>
      <w:r>
        <w:rPr>
          <w:sz w:val="20"/>
        </w:rPr>
        <w:t>structure</w:t>
      </w:r>
      <w:r>
        <w:rPr>
          <w:spacing w:val="-5"/>
          <w:sz w:val="20"/>
        </w:rPr>
        <w:t xml:space="preserve"> </w:t>
      </w:r>
      <w:r>
        <w:rPr>
          <w:sz w:val="20"/>
        </w:rPr>
        <w:t>to</w:t>
      </w:r>
      <w:r>
        <w:rPr>
          <w:spacing w:val="-6"/>
          <w:sz w:val="20"/>
        </w:rPr>
        <w:t xml:space="preserve"> </w:t>
      </w:r>
      <w:r>
        <w:rPr>
          <w:sz w:val="20"/>
        </w:rPr>
        <w:t>be</w:t>
      </w:r>
      <w:r>
        <w:rPr>
          <w:spacing w:val="-6"/>
          <w:sz w:val="20"/>
        </w:rPr>
        <w:t xml:space="preserve"> </w:t>
      </w:r>
      <w:r>
        <w:rPr>
          <w:sz w:val="20"/>
        </w:rPr>
        <w:t>heated</w:t>
      </w:r>
      <w:r>
        <w:rPr>
          <w:spacing w:val="-5"/>
          <w:sz w:val="20"/>
        </w:rPr>
        <w:t xml:space="preserve"> </w:t>
      </w:r>
      <w:r>
        <w:rPr>
          <w:sz w:val="20"/>
        </w:rPr>
        <w:t>and</w:t>
      </w:r>
      <w:r>
        <w:rPr>
          <w:spacing w:val="-6"/>
          <w:sz w:val="20"/>
        </w:rPr>
        <w:t xml:space="preserve"> </w:t>
      </w:r>
      <w:r>
        <w:rPr>
          <w:sz w:val="20"/>
        </w:rPr>
        <w:t>roof</w:t>
      </w:r>
      <w:r>
        <w:rPr>
          <w:spacing w:val="-4"/>
          <w:sz w:val="20"/>
        </w:rPr>
        <w:t xml:space="preserve"> </w:t>
      </w:r>
      <w:r>
        <w:rPr>
          <w:sz w:val="20"/>
        </w:rPr>
        <w:t>completed</w:t>
      </w:r>
      <w:r>
        <w:rPr>
          <w:spacing w:val="-5"/>
          <w:sz w:val="20"/>
        </w:rPr>
        <w:t xml:space="preserve"> </w:t>
      </w:r>
      <w:r>
        <w:rPr>
          <w:sz w:val="20"/>
        </w:rPr>
        <w:t>in</w:t>
      </w:r>
      <w:r>
        <w:rPr>
          <w:spacing w:val="-5"/>
          <w:sz w:val="20"/>
        </w:rPr>
        <w:t xml:space="preserve"> </w:t>
      </w:r>
      <w:r>
        <w:rPr>
          <w:sz w:val="20"/>
        </w:rPr>
        <w:t>order</w:t>
      </w:r>
      <w:r>
        <w:rPr>
          <w:spacing w:val="-5"/>
          <w:sz w:val="20"/>
        </w:rPr>
        <w:t xml:space="preserve"> </w:t>
      </w:r>
      <w:r>
        <w:rPr>
          <w:sz w:val="20"/>
        </w:rPr>
        <w:t xml:space="preserve">to permit </w:t>
      </w:r>
      <w:r>
        <w:rPr>
          <w:spacing w:val="-3"/>
          <w:sz w:val="20"/>
        </w:rPr>
        <w:t xml:space="preserve">drywall </w:t>
      </w:r>
      <w:r>
        <w:rPr>
          <w:sz w:val="20"/>
        </w:rPr>
        <w:t xml:space="preserve">trades to work. The </w:t>
      </w:r>
      <w:r w:rsidR="0085282E">
        <w:rPr>
          <w:sz w:val="20"/>
        </w:rPr>
        <w:t>Owner</w:t>
      </w:r>
      <w:r>
        <w:rPr>
          <w:sz w:val="20"/>
        </w:rPr>
        <w:t xml:space="preserve"> shall determine when structure is "enclosed", and shall issue a letter to Owner, with a copy to Contractor, stating date building became "enclosed".</w:t>
      </w:r>
    </w:p>
    <w:p w:rsidR="006623AE" w:rsidRDefault="005D5E16">
      <w:pPr>
        <w:pStyle w:val="ListParagraph"/>
        <w:numPr>
          <w:ilvl w:val="3"/>
          <w:numId w:val="86"/>
        </w:numPr>
        <w:tabs>
          <w:tab w:val="left" w:pos="2178"/>
        </w:tabs>
        <w:spacing w:before="9"/>
        <w:ind w:right="604" w:firstLine="0"/>
        <w:rPr>
          <w:sz w:val="20"/>
        </w:rPr>
      </w:pPr>
      <w:r>
        <w:rPr>
          <w:sz w:val="20"/>
        </w:rPr>
        <w:t>No</w:t>
      </w:r>
      <w:r>
        <w:rPr>
          <w:spacing w:val="-6"/>
          <w:sz w:val="20"/>
        </w:rPr>
        <w:t xml:space="preserve"> </w:t>
      </w:r>
      <w:r>
        <w:rPr>
          <w:sz w:val="20"/>
        </w:rPr>
        <w:t>change</w:t>
      </w:r>
      <w:r>
        <w:rPr>
          <w:spacing w:val="-6"/>
          <w:sz w:val="20"/>
        </w:rPr>
        <w:t xml:space="preserve"> </w:t>
      </w:r>
      <w:r>
        <w:rPr>
          <w:sz w:val="20"/>
        </w:rPr>
        <w:t>in</w:t>
      </w:r>
      <w:r>
        <w:rPr>
          <w:spacing w:val="-5"/>
          <w:sz w:val="20"/>
        </w:rPr>
        <w:t xml:space="preserve"> </w:t>
      </w:r>
      <w:r>
        <w:rPr>
          <w:sz w:val="20"/>
        </w:rPr>
        <w:t>contract</w:t>
      </w:r>
      <w:r>
        <w:rPr>
          <w:spacing w:val="-5"/>
          <w:sz w:val="20"/>
        </w:rPr>
        <w:t xml:space="preserve"> </w:t>
      </w:r>
      <w:r>
        <w:rPr>
          <w:sz w:val="20"/>
        </w:rPr>
        <w:t>sum</w:t>
      </w:r>
      <w:r>
        <w:rPr>
          <w:spacing w:val="-2"/>
          <w:sz w:val="20"/>
        </w:rPr>
        <w:t xml:space="preserve"> </w:t>
      </w:r>
      <w:r>
        <w:rPr>
          <w:sz w:val="20"/>
        </w:rPr>
        <w:t>will</w:t>
      </w:r>
      <w:r>
        <w:rPr>
          <w:spacing w:val="-5"/>
          <w:sz w:val="20"/>
        </w:rPr>
        <w:t xml:space="preserve"> </w:t>
      </w:r>
      <w:r>
        <w:rPr>
          <w:sz w:val="20"/>
        </w:rPr>
        <w:t>be</w:t>
      </w:r>
      <w:r>
        <w:rPr>
          <w:spacing w:val="-5"/>
          <w:sz w:val="20"/>
        </w:rPr>
        <w:t xml:space="preserve"> </w:t>
      </w:r>
      <w:r>
        <w:rPr>
          <w:sz w:val="20"/>
        </w:rPr>
        <w:t>authorized</w:t>
      </w:r>
      <w:r>
        <w:rPr>
          <w:spacing w:val="-5"/>
          <w:sz w:val="20"/>
        </w:rPr>
        <w:t xml:space="preserve"> </w:t>
      </w:r>
      <w:r>
        <w:rPr>
          <w:sz w:val="20"/>
        </w:rPr>
        <w:t>because</w:t>
      </w:r>
      <w:r>
        <w:rPr>
          <w:spacing w:val="-5"/>
          <w:sz w:val="20"/>
        </w:rPr>
        <w:t xml:space="preserve"> </w:t>
      </w:r>
      <w:r>
        <w:rPr>
          <w:sz w:val="20"/>
        </w:rPr>
        <w:t>of</w:t>
      </w:r>
      <w:r>
        <w:rPr>
          <w:spacing w:val="-3"/>
          <w:sz w:val="20"/>
        </w:rPr>
        <w:t xml:space="preserve"> </w:t>
      </w:r>
      <w:r>
        <w:rPr>
          <w:sz w:val="20"/>
        </w:rPr>
        <w:t>contract</w:t>
      </w:r>
      <w:r>
        <w:rPr>
          <w:spacing w:val="-5"/>
          <w:sz w:val="20"/>
        </w:rPr>
        <w:t xml:space="preserve"> </w:t>
      </w:r>
      <w:r>
        <w:rPr>
          <w:sz w:val="20"/>
        </w:rPr>
        <w:t>time</w:t>
      </w:r>
      <w:r>
        <w:rPr>
          <w:spacing w:val="-5"/>
          <w:sz w:val="20"/>
        </w:rPr>
        <w:t xml:space="preserve"> </w:t>
      </w:r>
      <w:r>
        <w:rPr>
          <w:sz w:val="20"/>
        </w:rPr>
        <w:t>due</w:t>
      </w:r>
      <w:r>
        <w:rPr>
          <w:spacing w:val="-6"/>
          <w:sz w:val="20"/>
        </w:rPr>
        <w:t xml:space="preserve"> </w:t>
      </w:r>
      <w:r>
        <w:rPr>
          <w:sz w:val="20"/>
        </w:rPr>
        <w:t>to weather."</w:t>
      </w:r>
    </w:p>
    <w:p w:rsidR="006623AE" w:rsidRDefault="005D5E16">
      <w:pPr>
        <w:pStyle w:val="ListParagraph"/>
        <w:numPr>
          <w:ilvl w:val="2"/>
          <w:numId w:val="88"/>
        </w:numPr>
        <w:tabs>
          <w:tab w:val="left" w:pos="999"/>
          <w:tab w:val="left" w:pos="1000"/>
        </w:tabs>
        <w:spacing w:before="17" w:line="308" w:lineRule="exact"/>
        <w:ind w:left="580" w:right="1927" w:firstLine="0"/>
        <w:rPr>
          <w:sz w:val="20"/>
        </w:rPr>
      </w:pPr>
      <w:r>
        <w:rPr>
          <w:sz w:val="20"/>
        </w:rPr>
        <w:t>9.2 At end of paragraph, add "Submit in accordance with Section 01 3000." K.</w:t>
      </w:r>
      <w:r>
        <w:rPr>
          <w:sz w:val="20"/>
        </w:rPr>
        <w:tab/>
        <w:t>9.3.1:</w:t>
      </w:r>
    </w:p>
    <w:p w:rsidR="006623AE" w:rsidRDefault="005D5E16">
      <w:pPr>
        <w:pStyle w:val="ListParagraph"/>
        <w:numPr>
          <w:ilvl w:val="3"/>
          <w:numId w:val="88"/>
        </w:numPr>
        <w:tabs>
          <w:tab w:val="left" w:pos="1459"/>
          <w:tab w:val="left" w:pos="1460"/>
        </w:tabs>
        <w:spacing w:before="0" w:line="218" w:lineRule="exact"/>
        <w:rPr>
          <w:sz w:val="20"/>
        </w:rPr>
      </w:pPr>
      <w:r>
        <w:rPr>
          <w:sz w:val="20"/>
        </w:rPr>
        <w:t>At</w:t>
      </w:r>
      <w:r>
        <w:rPr>
          <w:spacing w:val="-8"/>
          <w:sz w:val="20"/>
        </w:rPr>
        <w:t xml:space="preserve"> </w:t>
      </w:r>
      <w:r>
        <w:rPr>
          <w:sz w:val="20"/>
        </w:rPr>
        <w:t>end</w:t>
      </w:r>
      <w:r>
        <w:rPr>
          <w:spacing w:val="-7"/>
          <w:sz w:val="20"/>
        </w:rPr>
        <w:t xml:space="preserve"> </w:t>
      </w:r>
      <w:r>
        <w:rPr>
          <w:sz w:val="20"/>
        </w:rPr>
        <w:t>of</w:t>
      </w:r>
      <w:r>
        <w:rPr>
          <w:spacing w:val="-5"/>
          <w:sz w:val="20"/>
        </w:rPr>
        <w:t xml:space="preserve"> </w:t>
      </w:r>
      <w:r>
        <w:rPr>
          <w:sz w:val="20"/>
        </w:rPr>
        <w:t>subparagraph,</w:t>
      </w:r>
      <w:r>
        <w:rPr>
          <w:spacing w:val="-8"/>
          <w:sz w:val="20"/>
        </w:rPr>
        <w:t xml:space="preserve"> </w:t>
      </w:r>
      <w:r>
        <w:rPr>
          <w:sz w:val="20"/>
        </w:rPr>
        <w:t>add</w:t>
      </w:r>
      <w:r>
        <w:rPr>
          <w:spacing w:val="-7"/>
          <w:sz w:val="20"/>
        </w:rPr>
        <w:t xml:space="preserve"> </w:t>
      </w:r>
      <w:r>
        <w:rPr>
          <w:sz w:val="20"/>
        </w:rPr>
        <w:t>"Submit</w:t>
      </w:r>
      <w:r>
        <w:rPr>
          <w:spacing w:val="-8"/>
          <w:sz w:val="20"/>
        </w:rPr>
        <w:t xml:space="preserve"> </w:t>
      </w:r>
      <w:r>
        <w:rPr>
          <w:sz w:val="20"/>
        </w:rPr>
        <w:t>in</w:t>
      </w:r>
      <w:r>
        <w:rPr>
          <w:spacing w:val="-7"/>
          <w:sz w:val="20"/>
        </w:rPr>
        <w:t xml:space="preserve"> </w:t>
      </w:r>
      <w:r>
        <w:rPr>
          <w:sz w:val="20"/>
        </w:rPr>
        <w:t>accordance</w:t>
      </w:r>
      <w:r>
        <w:rPr>
          <w:spacing w:val="-7"/>
          <w:sz w:val="20"/>
        </w:rPr>
        <w:t xml:space="preserve"> </w:t>
      </w:r>
      <w:r>
        <w:rPr>
          <w:sz w:val="20"/>
        </w:rPr>
        <w:t>with</w:t>
      </w:r>
      <w:r>
        <w:rPr>
          <w:spacing w:val="-7"/>
          <w:sz w:val="20"/>
        </w:rPr>
        <w:t xml:space="preserve"> </w:t>
      </w:r>
      <w:r>
        <w:rPr>
          <w:sz w:val="20"/>
        </w:rPr>
        <w:t>Section</w:t>
      </w:r>
      <w:r>
        <w:rPr>
          <w:spacing w:val="-8"/>
          <w:sz w:val="20"/>
        </w:rPr>
        <w:t xml:space="preserve"> </w:t>
      </w:r>
      <w:r>
        <w:rPr>
          <w:sz w:val="20"/>
        </w:rPr>
        <w:t>01</w:t>
      </w:r>
      <w:r>
        <w:rPr>
          <w:spacing w:val="-8"/>
          <w:sz w:val="20"/>
        </w:rPr>
        <w:t xml:space="preserve"> </w:t>
      </w:r>
      <w:r>
        <w:rPr>
          <w:sz w:val="20"/>
        </w:rPr>
        <w:t>3000."</w:t>
      </w:r>
    </w:p>
    <w:p w:rsidR="006623AE" w:rsidRDefault="005D5E16">
      <w:pPr>
        <w:pStyle w:val="ListParagraph"/>
        <w:numPr>
          <w:ilvl w:val="3"/>
          <w:numId w:val="88"/>
        </w:numPr>
        <w:tabs>
          <w:tab w:val="left" w:pos="1459"/>
          <w:tab w:val="left" w:pos="1460"/>
        </w:tabs>
        <w:spacing w:before="10"/>
        <w:rPr>
          <w:sz w:val="20"/>
        </w:rPr>
      </w:pPr>
      <w:r>
        <w:rPr>
          <w:sz w:val="20"/>
        </w:rPr>
        <w:t>Add new clause as</w:t>
      </w:r>
      <w:r>
        <w:rPr>
          <w:spacing w:val="-27"/>
          <w:sz w:val="20"/>
        </w:rPr>
        <w:t xml:space="preserve"> </w:t>
      </w:r>
      <w:r>
        <w:rPr>
          <w:sz w:val="20"/>
        </w:rPr>
        <w:t>follows:</w:t>
      </w:r>
    </w:p>
    <w:p w:rsidR="006623AE" w:rsidRDefault="005D5E16">
      <w:pPr>
        <w:pStyle w:val="BodyText"/>
        <w:spacing w:before="7"/>
        <w:ind w:left="1460" w:right="184" w:firstLine="0"/>
      </w:pPr>
      <w:r>
        <w:t>"9.3.1.3 Until Substantial Completion of the Work, 5% of each progress payment will be retained. Refer to Article 9.8.3 for adjustment in retainage upon Substantial Completion of Work.</w:t>
      </w:r>
    </w:p>
    <w:p w:rsidR="006623AE" w:rsidRDefault="005D5E16">
      <w:pPr>
        <w:pStyle w:val="ListParagraph"/>
        <w:numPr>
          <w:ilvl w:val="0"/>
          <w:numId w:val="85"/>
        </w:numPr>
        <w:tabs>
          <w:tab w:val="left" w:pos="999"/>
          <w:tab w:val="left" w:pos="1000"/>
        </w:tabs>
        <w:spacing w:before="79"/>
        <w:ind w:right="702"/>
        <w:rPr>
          <w:sz w:val="20"/>
        </w:rPr>
      </w:pPr>
      <w:r>
        <w:rPr>
          <w:sz w:val="20"/>
        </w:rPr>
        <w:t>9.10.2 At end of subparagraph, add "Submit affidavit of payment of debts and claims and affidavit</w:t>
      </w:r>
      <w:r>
        <w:rPr>
          <w:spacing w:val="-7"/>
          <w:sz w:val="20"/>
        </w:rPr>
        <w:t xml:space="preserve"> </w:t>
      </w:r>
      <w:r>
        <w:rPr>
          <w:sz w:val="20"/>
        </w:rPr>
        <w:t>of</w:t>
      </w:r>
      <w:r>
        <w:rPr>
          <w:spacing w:val="-5"/>
          <w:sz w:val="20"/>
        </w:rPr>
        <w:t xml:space="preserve"> </w:t>
      </w:r>
      <w:r>
        <w:rPr>
          <w:sz w:val="20"/>
        </w:rPr>
        <w:t>release</w:t>
      </w:r>
      <w:r>
        <w:rPr>
          <w:spacing w:val="-7"/>
          <w:sz w:val="20"/>
        </w:rPr>
        <w:t xml:space="preserve"> </w:t>
      </w:r>
      <w:r>
        <w:rPr>
          <w:sz w:val="20"/>
        </w:rPr>
        <w:t>of</w:t>
      </w:r>
      <w:r>
        <w:rPr>
          <w:spacing w:val="-5"/>
          <w:sz w:val="20"/>
        </w:rPr>
        <w:t xml:space="preserve"> </w:t>
      </w:r>
      <w:r>
        <w:rPr>
          <w:sz w:val="20"/>
        </w:rPr>
        <w:t>liens</w:t>
      </w:r>
      <w:r>
        <w:rPr>
          <w:spacing w:val="-6"/>
          <w:sz w:val="20"/>
        </w:rPr>
        <w:t xml:space="preserve"> </w:t>
      </w:r>
      <w:r>
        <w:rPr>
          <w:sz w:val="20"/>
        </w:rPr>
        <w:t>on</w:t>
      </w:r>
      <w:r>
        <w:rPr>
          <w:spacing w:val="-8"/>
          <w:sz w:val="20"/>
        </w:rPr>
        <w:t xml:space="preserve"> </w:t>
      </w:r>
      <w:r>
        <w:rPr>
          <w:sz w:val="20"/>
        </w:rPr>
        <w:t>AIA</w:t>
      </w:r>
      <w:r>
        <w:rPr>
          <w:spacing w:val="-7"/>
          <w:sz w:val="20"/>
        </w:rPr>
        <w:t xml:space="preserve"> </w:t>
      </w:r>
      <w:r>
        <w:rPr>
          <w:sz w:val="20"/>
        </w:rPr>
        <w:t>Forms</w:t>
      </w:r>
      <w:r>
        <w:rPr>
          <w:spacing w:val="-6"/>
          <w:sz w:val="20"/>
        </w:rPr>
        <w:t xml:space="preserve"> </w:t>
      </w:r>
      <w:r>
        <w:rPr>
          <w:sz w:val="20"/>
        </w:rPr>
        <w:t>G706</w:t>
      </w:r>
      <w:r>
        <w:rPr>
          <w:spacing w:val="-8"/>
          <w:sz w:val="20"/>
        </w:rPr>
        <w:t xml:space="preserve"> </w:t>
      </w:r>
      <w:r>
        <w:rPr>
          <w:sz w:val="20"/>
        </w:rPr>
        <w:t>and</w:t>
      </w:r>
      <w:r>
        <w:rPr>
          <w:spacing w:val="-7"/>
          <w:sz w:val="20"/>
        </w:rPr>
        <w:t xml:space="preserve"> </w:t>
      </w:r>
      <w:r>
        <w:rPr>
          <w:sz w:val="20"/>
        </w:rPr>
        <w:t>G706A,</w:t>
      </w:r>
      <w:r>
        <w:rPr>
          <w:spacing w:val="-8"/>
          <w:sz w:val="20"/>
        </w:rPr>
        <w:t xml:space="preserve"> </w:t>
      </w:r>
      <w:r>
        <w:rPr>
          <w:sz w:val="20"/>
        </w:rPr>
        <w:t>respectively."</w:t>
      </w:r>
    </w:p>
    <w:p w:rsidR="006623AE" w:rsidRDefault="005D5E16">
      <w:pPr>
        <w:pStyle w:val="ListParagraph"/>
        <w:numPr>
          <w:ilvl w:val="0"/>
          <w:numId w:val="85"/>
        </w:numPr>
        <w:tabs>
          <w:tab w:val="left" w:pos="1000"/>
        </w:tabs>
        <w:spacing w:before="76"/>
        <w:rPr>
          <w:sz w:val="20"/>
        </w:rPr>
      </w:pPr>
      <w:r>
        <w:rPr>
          <w:sz w:val="20"/>
        </w:rPr>
        <w:t>11.1.1 Add the following new</w:t>
      </w:r>
      <w:r>
        <w:rPr>
          <w:spacing w:val="14"/>
          <w:sz w:val="20"/>
        </w:rPr>
        <w:t xml:space="preserve"> </w:t>
      </w:r>
      <w:r>
        <w:rPr>
          <w:sz w:val="20"/>
        </w:rPr>
        <w:t>clauses:</w:t>
      </w:r>
    </w:p>
    <w:p w:rsidR="006623AE" w:rsidRDefault="005D5E16">
      <w:pPr>
        <w:pStyle w:val="BodyText"/>
        <w:spacing w:before="79"/>
        <w:ind w:right="1106" w:firstLine="0"/>
      </w:pPr>
      <w:r>
        <w:t>"11.1.1.9 Liability Insurance shall include all major divisions of coverage and be on a comprehensive basis including:</w:t>
      </w:r>
    </w:p>
    <w:p w:rsidR="006623AE" w:rsidRDefault="005D5E16">
      <w:pPr>
        <w:pStyle w:val="ListParagraph"/>
        <w:numPr>
          <w:ilvl w:val="1"/>
          <w:numId w:val="85"/>
        </w:numPr>
        <w:tabs>
          <w:tab w:val="left" w:pos="1459"/>
          <w:tab w:val="left" w:pos="1460"/>
        </w:tabs>
        <w:spacing w:before="7"/>
        <w:rPr>
          <w:sz w:val="20"/>
        </w:rPr>
      </w:pPr>
      <w:r>
        <w:rPr>
          <w:sz w:val="20"/>
        </w:rPr>
        <w:t>Premises</w:t>
      </w:r>
      <w:r>
        <w:rPr>
          <w:spacing w:val="-6"/>
          <w:sz w:val="20"/>
        </w:rPr>
        <w:t xml:space="preserve"> </w:t>
      </w:r>
      <w:r>
        <w:rPr>
          <w:sz w:val="20"/>
        </w:rPr>
        <w:t>Operations</w:t>
      </w:r>
      <w:r>
        <w:rPr>
          <w:spacing w:val="-6"/>
          <w:sz w:val="20"/>
        </w:rPr>
        <w:t xml:space="preserve"> </w:t>
      </w:r>
      <w:r>
        <w:rPr>
          <w:sz w:val="20"/>
        </w:rPr>
        <w:t>(including</w:t>
      </w:r>
      <w:r>
        <w:rPr>
          <w:spacing w:val="-7"/>
          <w:sz w:val="20"/>
        </w:rPr>
        <w:t xml:space="preserve"> </w:t>
      </w:r>
      <w:r>
        <w:rPr>
          <w:sz w:val="20"/>
        </w:rPr>
        <w:t>X,</w:t>
      </w:r>
      <w:r>
        <w:rPr>
          <w:spacing w:val="-7"/>
          <w:sz w:val="20"/>
        </w:rPr>
        <w:t xml:space="preserve"> </w:t>
      </w:r>
      <w:r>
        <w:rPr>
          <w:sz w:val="20"/>
        </w:rPr>
        <w:t>C</w:t>
      </w:r>
      <w:r>
        <w:rPr>
          <w:spacing w:val="-7"/>
          <w:sz w:val="20"/>
        </w:rPr>
        <w:t xml:space="preserve"> </w:t>
      </w:r>
      <w:r>
        <w:rPr>
          <w:sz w:val="20"/>
        </w:rPr>
        <w:t>and</w:t>
      </w:r>
      <w:r>
        <w:rPr>
          <w:spacing w:val="-8"/>
          <w:sz w:val="20"/>
        </w:rPr>
        <w:t xml:space="preserve"> </w:t>
      </w:r>
      <w:r>
        <w:rPr>
          <w:sz w:val="20"/>
        </w:rPr>
        <w:t>U</w:t>
      </w:r>
      <w:r>
        <w:rPr>
          <w:spacing w:val="-7"/>
          <w:sz w:val="20"/>
        </w:rPr>
        <w:t xml:space="preserve"> </w:t>
      </w:r>
      <w:r>
        <w:rPr>
          <w:sz w:val="20"/>
        </w:rPr>
        <w:t>coverages</w:t>
      </w:r>
      <w:r>
        <w:rPr>
          <w:spacing w:val="-6"/>
          <w:sz w:val="20"/>
        </w:rPr>
        <w:t xml:space="preserve"> </w:t>
      </w:r>
      <w:r>
        <w:rPr>
          <w:sz w:val="20"/>
        </w:rPr>
        <w:t>as</w:t>
      </w:r>
      <w:r>
        <w:rPr>
          <w:spacing w:val="-6"/>
          <w:sz w:val="20"/>
        </w:rPr>
        <w:t xml:space="preserve"> </w:t>
      </w:r>
      <w:r>
        <w:rPr>
          <w:sz w:val="20"/>
        </w:rPr>
        <w:t>applicable).</w:t>
      </w:r>
    </w:p>
    <w:p w:rsidR="006623AE" w:rsidRDefault="005D5E16">
      <w:pPr>
        <w:pStyle w:val="ListParagraph"/>
        <w:numPr>
          <w:ilvl w:val="1"/>
          <w:numId w:val="85"/>
        </w:numPr>
        <w:tabs>
          <w:tab w:val="left" w:pos="1459"/>
          <w:tab w:val="left" w:pos="1460"/>
        </w:tabs>
        <w:spacing w:before="10"/>
        <w:rPr>
          <w:sz w:val="20"/>
        </w:rPr>
      </w:pPr>
      <w:r>
        <w:rPr>
          <w:sz w:val="20"/>
        </w:rPr>
        <w:t>Independent Contractor's</w:t>
      </w:r>
      <w:r>
        <w:rPr>
          <w:spacing w:val="-37"/>
          <w:sz w:val="20"/>
        </w:rPr>
        <w:t xml:space="preserve"> </w:t>
      </w:r>
      <w:r>
        <w:rPr>
          <w:sz w:val="20"/>
        </w:rPr>
        <w:t>Protective.</w:t>
      </w:r>
    </w:p>
    <w:p w:rsidR="006623AE" w:rsidRDefault="005D5E16">
      <w:pPr>
        <w:pStyle w:val="ListParagraph"/>
        <w:numPr>
          <w:ilvl w:val="1"/>
          <w:numId w:val="85"/>
        </w:numPr>
        <w:tabs>
          <w:tab w:val="left" w:pos="1459"/>
          <w:tab w:val="left" w:pos="1460"/>
        </w:tabs>
        <w:spacing w:before="7"/>
        <w:rPr>
          <w:sz w:val="20"/>
        </w:rPr>
      </w:pPr>
      <w:r>
        <w:rPr>
          <w:sz w:val="20"/>
        </w:rPr>
        <w:t>Products and Completed</w:t>
      </w:r>
      <w:r>
        <w:rPr>
          <w:spacing w:val="-30"/>
          <w:sz w:val="20"/>
        </w:rPr>
        <w:t xml:space="preserve"> </w:t>
      </w:r>
      <w:r>
        <w:rPr>
          <w:sz w:val="20"/>
        </w:rPr>
        <w:t>Operations.</w:t>
      </w:r>
    </w:p>
    <w:p w:rsidR="006623AE" w:rsidRDefault="005D5E16">
      <w:pPr>
        <w:pStyle w:val="ListParagraph"/>
        <w:numPr>
          <w:ilvl w:val="1"/>
          <w:numId w:val="85"/>
        </w:numPr>
        <w:tabs>
          <w:tab w:val="left" w:pos="1459"/>
          <w:tab w:val="left" w:pos="1460"/>
        </w:tabs>
        <w:spacing w:before="7"/>
        <w:rPr>
          <w:sz w:val="20"/>
        </w:rPr>
      </w:pPr>
      <w:r>
        <w:rPr>
          <w:sz w:val="20"/>
        </w:rPr>
        <w:t>Personal</w:t>
      </w:r>
      <w:r>
        <w:rPr>
          <w:spacing w:val="-12"/>
          <w:sz w:val="20"/>
        </w:rPr>
        <w:t xml:space="preserve"> </w:t>
      </w:r>
      <w:r>
        <w:rPr>
          <w:sz w:val="20"/>
        </w:rPr>
        <w:t>Injury</w:t>
      </w:r>
      <w:r>
        <w:rPr>
          <w:spacing w:val="-16"/>
          <w:sz w:val="20"/>
        </w:rPr>
        <w:t xml:space="preserve"> </w:t>
      </w:r>
      <w:r>
        <w:rPr>
          <w:sz w:val="20"/>
        </w:rPr>
        <w:t>Liability</w:t>
      </w:r>
      <w:r>
        <w:rPr>
          <w:spacing w:val="-16"/>
          <w:sz w:val="20"/>
        </w:rPr>
        <w:t xml:space="preserve"> </w:t>
      </w:r>
      <w:r>
        <w:rPr>
          <w:sz w:val="20"/>
        </w:rPr>
        <w:t>with</w:t>
      </w:r>
      <w:r>
        <w:rPr>
          <w:spacing w:val="-12"/>
          <w:sz w:val="20"/>
        </w:rPr>
        <w:t xml:space="preserve"> </w:t>
      </w:r>
      <w:r>
        <w:rPr>
          <w:sz w:val="20"/>
        </w:rPr>
        <w:t>Employment</w:t>
      </w:r>
      <w:r>
        <w:rPr>
          <w:spacing w:val="-12"/>
          <w:sz w:val="20"/>
        </w:rPr>
        <w:t xml:space="preserve"> </w:t>
      </w:r>
      <w:r>
        <w:rPr>
          <w:sz w:val="20"/>
        </w:rPr>
        <w:t>Exclusion</w:t>
      </w:r>
      <w:r>
        <w:rPr>
          <w:spacing w:val="-12"/>
          <w:sz w:val="20"/>
        </w:rPr>
        <w:t xml:space="preserve"> </w:t>
      </w:r>
      <w:r>
        <w:rPr>
          <w:sz w:val="20"/>
        </w:rPr>
        <w:t>deleted.</w:t>
      </w:r>
    </w:p>
    <w:p w:rsidR="006623AE" w:rsidRDefault="005D5E16">
      <w:pPr>
        <w:pStyle w:val="ListParagraph"/>
        <w:numPr>
          <w:ilvl w:val="1"/>
          <w:numId w:val="85"/>
        </w:numPr>
        <w:tabs>
          <w:tab w:val="left" w:pos="1459"/>
          <w:tab w:val="left" w:pos="1460"/>
        </w:tabs>
        <w:spacing w:before="10"/>
        <w:ind w:right="580"/>
        <w:rPr>
          <w:sz w:val="20"/>
        </w:rPr>
      </w:pPr>
      <w:r>
        <w:rPr>
          <w:sz w:val="20"/>
        </w:rPr>
        <w:t>Contractural,</w:t>
      </w:r>
      <w:r>
        <w:rPr>
          <w:spacing w:val="-11"/>
          <w:sz w:val="20"/>
        </w:rPr>
        <w:t xml:space="preserve"> </w:t>
      </w:r>
      <w:r>
        <w:rPr>
          <w:sz w:val="20"/>
        </w:rPr>
        <w:t>including</w:t>
      </w:r>
      <w:r>
        <w:rPr>
          <w:spacing w:val="-10"/>
          <w:sz w:val="20"/>
        </w:rPr>
        <w:t xml:space="preserve"> </w:t>
      </w:r>
      <w:r>
        <w:rPr>
          <w:sz w:val="20"/>
        </w:rPr>
        <w:t>specified</w:t>
      </w:r>
      <w:r>
        <w:rPr>
          <w:spacing w:val="-11"/>
          <w:sz w:val="20"/>
        </w:rPr>
        <w:t xml:space="preserve"> </w:t>
      </w:r>
      <w:r>
        <w:rPr>
          <w:sz w:val="20"/>
        </w:rPr>
        <w:t>provision</w:t>
      </w:r>
      <w:r>
        <w:rPr>
          <w:spacing w:val="-10"/>
          <w:sz w:val="20"/>
        </w:rPr>
        <w:t xml:space="preserve"> </w:t>
      </w:r>
      <w:r>
        <w:rPr>
          <w:sz w:val="20"/>
        </w:rPr>
        <w:t>for</w:t>
      </w:r>
      <w:r>
        <w:rPr>
          <w:spacing w:val="-10"/>
          <w:sz w:val="20"/>
        </w:rPr>
        <w:t xml:space="preserve"> </w:t>
      </w:r>
      <w:r>
        <w:rPr>
          <w:sz w:val="20"/>
        </w:rPr>
        <w:t>Contractor's</w:t>
      </w:r>
      <w:r>
        <w:rPr>
          <w:spacing w:val="-9"/>
          <w:sz w:val="20"/>
        </w:rPr>
        <w:t xml:space="preserve"> </w:t>
      </w:r>
      <w:r>
        <w:rPr>
          <w:sz w:val="20"/>
        </w:rPr>
        <w:t>obligation</w:t>
      </w:r>
      <w:r>
        <w:rPr>
          <w:spacing w:val="-11"/>
          <w:sz w:val="20"/>
        </w:rPr>
        <w:t xml:space="preserve"> </w:t>
      </w:r>
      <w:r>
        <w:rPr>
          <w:sz w:val="20"/>
        </w:rPr>
        <w:t>under</w:t>
      </w:r>
      <w:r>
        <w:rPr>
          <w:spacing w:val="-10"/>
          <w:sz w:val="20"/>
        </w:rPr>
        <w:t xml:space="preserve"> </w:t>
      </w:r>
      <w:r>
        <w:rPr>
          <w:sz w:val="20"/>
        </w:rPr>
        <w:t>Paragraph 3.18.</w:t>
      </w:r>
    </w:p>
    <w:p w:rsidR="006623AE" w:rsidRDefault="005D5E16">
      <w:pPr>
        <w:pStyle w:val="ListParagraph"/>
        <w:numPr>
          <w:ilvl w:val="1"/>
          <w:numId w:val="85"/>
        </w:numPr>
        <w:tabs>
          <w:tab w:val="left" w:pos="1459"/>
          <w:tab w:val="left" w:pos="1460"/>
        </w:tabs>
        <w:spacing w:before="7"/>
        <w:rPr>
          <w:sz w:val="20"/>
        </w:rPr>
      </w:pPr>
      <w:r>
        <w:rPr>
          <w:sz w:val="20"/>
        </w:rPr>
        <w:t>Owner,</w:t>
      </w:r>
      <w:r>
        <w:rPr>
          <w:spacing w:val="-10"/>
          <w:sz w:val="20"/>
        </w:rPr>
        <w:t xml:space="preserve"> </w:t>
      </w:r>
      <w:r>
        <w:rPr>
          <w:sz w:val="20"/>
        </w:rPr>
        <w:t>non-owned</w:t>
      </w:r>
      <w:r>
        <w:rPr>
          <w:spacing w:val="-9"/>
          <w:sz w:val="20"/>
        </w:rPr>
        <w:t xml:space="preserve"> </w:t>
      </w:r>
      <w:r>
        <w:rPr>
          <w:sz w:val="20"/>
        </w:rPr>
        <w:t>and</w:t>
      </w:r>
      <w:r>
        <w:rPr>
          <w:spacing w:val="-10"/>
          <w:sz w:val="20"/>
        </w:rPr>
        <w:t xml:space="preserve"> </w:t>
      </w:r>
      <w:r>
        <w:rPr>
          <w:sz w:val="20"/>
        </w:rPr>
        <w:t>hired</w:t>
      </w:r>
      <w:r>
        <w:rPr>
          <w:spacing w:val="-9"/>
          <w:sz w:val="20"/>
        </w:rPr>
        <w:t xml:space="preserve"> </w:t>
      </w:r>
      <w:r>
        <w:rPr>
          <w:sz w:val="20"/>
        </w:rPr>
        <w:t>motor</w:t>
      </w:r>
      <w:r>
        <w:rPr>
          <w:spacing w:val="-8"/>
          <w:sz w:val="20"/>
        </w:rPr>
        <w:t xml:space="preserve"> </w:t>
      </w:r>
      <w:r>
        <w:rPr>
          <w:sz w:val="20"/>
        </w:rPr>
        <w:t>vehicles.</w:t>
      </w:r>
    </w:p>
    <w:p w:rsidR="006623AE" w:rsidRDefault="005D5E16">
      <w:pPr>
        <w:pStyle w:val="ListParagraph"/>
        <w:numPr>
          <w:ilvl w:val="1"/>
          <w:numId w:val="85"/>
        </w:numPr>
        <w:tabs>
          <w:tab w:val="left" w:pos="1459"/>
          <w:tab w:val="left" w:pos="1460"/>
        </w:tabs>
        <w:spacing w:before="7"/>
        <w:rPr>
          <w:sz w:val="20"/>
        </w:rPr>
      </w:pPr>
      <w:r>
        <w:rPr>
          <w:sz w:val="20"/>
        </w:rPr>
        <w:t>Broad</w:t>
      </w:r>
      <w:r>
        <w:rPr>
          <w:spacing w:val="-9"/>
          <w:sz w:val="20"/>
        </w:rPr>
        <w:t xml:space="preserve"> </w:t>
      </w:r>
      <w:r>
        <w:rPr>
          <w:sz w:val="20"/>
        </w:rPr>
        <w:t>Form</w:t>
      </w:r>
      <w:r>
        <w:rPr>
          <w:spacing w:val="-7"/>
          <w:sz w:val="20"/>
        </w:rPr>
        <w:t xml:space="preserve"> </w:t>
      </w:r>
      <w:r>
        <w:rPr>
          <w:sz w:val="20"/>
        </w:rPr>
        <w:t>Property</w:t>
      </w:r>
      <w:r>
        <w:rPr>
          <w:spacing w:val="-14"/>
          <w:sz w:val="20"/>
        </w:rPr>
        <w:t xml:space="preserve"> </w:t>
      </w:r>
      <w:r>
        <w:rPr>
          <w:sz w:val="20"/>
        </w:rPr>
        <w:t>Damage</w:t>
      </w:r>
      <w:r>
        <w:rPr>
          <w:spacing w:val="-9"/>
          <w:sz w:val="20"/>
        </w:rPr>
        <w:t xml:space="preserve"> </w:t>
      </w:r>
      <w:r>
        <w:rPr>
          <w:sz w:val="20"/>
        </w:rPr>
        <w:t>including</w:t>
      </w:r>
      <w:r>
        <w:rPr>
          <w:spacing w:val="-9"/>
          <w:sz w:val="20"/>
        </w:rPr>
        <w:t xml:space="preserve"> </w:t>
      </w:r>
      <w:r>
        <w:rPr>
          <w:sz w:val="20"/>
        </w:rPr>
        <w:t>Completed</w:t>
      </w:r>
      <w:r>
        <w:rPr>
          <w:spacing w:val="-9"/>
          <w:sz w:val="20"/>
        </w:rPr>
        <w:t xml:space="preserve"> </w:t>
      </w:r>
      <w:r>
        <w:rPr>
          <w:sz w:val="20"/>
        </w:rPr>
        <w:t>Operations."</w:t>
      </w:r>
    </w:p>
    <w:p w:rsidR="006623AE" w:rsidRDefault="005D5E16">
      <w:pPr>
        <w:pStyle w:val="ListParagraph"/>
        <w:numPr>
          <w:ilvl w:val="0"/>
          <w:numId w:val="85"/>
        </w:numPr>
        <w:tabs>
          <w:tab w:val="left" w:pos="999"/>
          <w:tab w:val="left" w:pos="1000"/>
        </w:tabs>
        <w:spacing w:before="79"/>
        <w:rPr>
          <w:sz w:val="20"/>
        </w:rPr>
      </w:pPr>
      <w:r>
        <w:rPr>
          <w:sz w:val="20"/>
        </w:rPr>
        <w:t>11.1.2  Add new clause as</w:t>
      </w:r>
      <w:r>
        <w:rPr>
          <w:spacing w:val="-35"/>
          <w:sz w:val="20"/>
        </w:rPr>
        <w:t xml:space="preserve"> </w:t>
      </w:r>
      <w:r>
        <w:rPr>
          <w:sz w:val="20"/>
        </w:rPr>
        <w:t>follows:</w:t>
      </w:r>
    </w:p>
    <w:p w:rsidR="006623AE" w:rsidRDefault="005D5E16">
      <w:pPr>
        <w:pStyle w:val="BodyText"/>
        <w:spacing w:before="79"/>
        <w:ind w:right="250" w:firstLine="0"/>
      </w:pPr>
      <w:r>
        <w:t>"11.1.2.1 The insurance required by Subparagraph 11.1.1 shall be written for not less than the following limits, or greater if required by law:</w:t>
      </w:r>
    </w:p>
    <w:p w:rsidR="006623AE" w:rsidRDefault="005D5E16">
      <w:pPr>
        <w:pStyle w:val="ListParagraph"/>
        <w:numPr>
          <w:ilvl w:val="1"/>
          <w:numId w:val="85"/>
        </w:numPr>
        <w:tabs>
          <w:tab w:val="left" w:pos="1459"/>
          <w:tab w:val="left" w:pos="1460"/>
        </w:tabs>
        <w:spacing w:before="7"/>
        <w:rPr>
          <w:sz w:val="20"/>
        </w:rPr>
      </w:pPr>
      <w:r>
        <w:rPr>
          <w:sz w:val="20"/>
        </w:rPr>
        <w:t>Worker's</w:t>
      </w:r>
      <w:r>
        <w:rPr>
          <w:spacing w:val="-11"/>
          <w:sz w:val="20"/>
        </w:rPr>
        <w:t xml:space="preserve"> </w:t>
      </w:r>
      <w:r>
        <w:rPr>
          <w:sz w:val="20"/>
        </w:rPr>
        <w:t>CompensationStatutory</w:t>
      </w:r>
    </w:p>
    <w:p w:rsidR="006623AE" w:rsidRDefault="005D5E16">
      <w:pPr>
        <w:pStyle w:val="BodyText"/>
        <w:tabs>
          <w:tab w:val="left" w:pos="5769"/>
        </w:tabs>
        <w:spacing w:before="7"/>
        <w:ind w:left="1460" w:firstLine="0"/>
      </w:pPr>
      <w:r>
        <w:t>Employer's</w:t>
      </w:r>
      <w:r>
        <w:rPr>
          <w:spacing w:val="-9"/>
        </w:rPr>
        <w:t xml:space="preserve"> </w:t>
      </w:r>
      <w:r>
        <w:t>Liability</w:t>
      </w:r>
      <w:r>
        <w:tab/>
        <w:t>$100,000 per</w:t>
      </w:r>
      <w:r>
        <w:rPr>
          <w:spacing w:val="-24"/>
        </w:rPr>
        <w:t xml:space="preserve"> </w:t>
      </w:r>
      <w:r>
        <w:t>accident,</w:t>
      </w:r>
    </w:p>
    <w:p w:rsidR="006623AE" w:rsidRDefault="005D5E16">
      <w:pPr>
        <w:pStyle w:val="BodyText"/>
        <w:spacing w:before="10"/>
        <w:ind w:left="1460" w:firstLine="0"/>
      </w:pPr>
      <w:r>
        <w:t>$500,000 Disease Policy Limit</w:t>
      </w:r>
    </w:p>
    <w:p w:rsidR="006623AE" w:rsidRDefault="005D5E16">
      <w:pPr>
        <w:pStyle w:val="BodyText"/>
        <w:spacing w:before="7"/>
        <w:ind w:left="1460" w:firstLine="0"/>
      </w:pPr>
      <w:r>
        <w:t>$100,000 Disease, Each Employee</w:t>
      </w:r>
    </w:p>
    <w:p w:rsidR="006623AE" w:rsidRDefault="005D5E16">
      <w:pPr>
        <w:pStyle w:val="ListParagraph"/>
        <w:numPr>
          <w:ilvl w:val="1"/>
          <w:numId w:val="85"/>
        </w:numPr>
        <w:tabs>
          <w:tab w:val="left" w:pos="1459"/>
          <w:tab w:val="left" w:pos="1460"/>
        </w:tabs>
        <w:spacing w:before="7" w:line="247" w:lineRule="auto"/>
        <w:ind w:right="4929"/>
        <w:rPr>
          <w:sz w:val="20"/>
        </w:rPr>
      </w:pPr>
      <w:r>
        <w:rPr>
          <w:sz w:val="20"/>
        </w:rPr>
        <w:t>Commercial General Liability (including Premises-Operations, Independent Contractors' Protective, Products and</w:t>
      </w:r>
      <w:r>
        <w:rPr>
          <w:spacing w:val="-31"/>
          <w:sz w:val="20"/>
        </w:rPr>
        <w:t xml:space="preserve"> </w:t>
      </w:r>
      <w:r>
        <w:rPr>
          <w:sz w:val="20"/>
        </w:rPr>
        <w:t>Completed</w:t>
      </w:r>
    </w:p>
    <w:p w:rsidR="006623AE" w:rsidRDefault="005D5E16">
      <w:pPr>
        <w:pStyle w:val="BodyText"/>
        <w:spacing w:before="3"/>
        <w:ind w:left="1460" w:firstLine="0"/>
      </w:pPr>
      <w:r>
        <w:t>Operations, Broad Form Property Damage)</w:t>
      </w:r>
    </w:p>
    <w:p w:rsidR="006623AE" w:rsidRDefault="005D5E16">
      <w:pPr>
        <w:pStyle w:val="ListParagraph"/>
        <w:numPr>
          <w:ilvl w:val="2"/>
          <w:numId w:val="85"/>
        </w:numPr>
        <w:tabs>
          <w:tab w:val="left" w:pos="1879"/>
          <w:tab w:val="left" w:pos="1880"/>
          <w:tab w:val="left" w:pos="5769"/>
        </w:tabs>
        <w:spacing w:before="6" w:line="247" w:lineRule="auto"/>
        <w:ind w:right="1349"/>
        <w:rPr>
          <w:sz w:val="20"/>
        </w:rPr>
      </w:pPr>
      <w:r>
        <w:rPr>
          <w:sz w:val="20"/>
        </w:rPr>
        <w:t>Bodily</w:t>
      </w:r>
      <w:r>
        <w:rPr>
          <w:spacing w:val="-10"/>
          <w:sz w:val="20"/>
        </w:rPr>
        <w:t xml:space="preserve"> </w:t>
      </w:r>
      <w:r>
        <w:rPr>
          <w:sz w:val="20"/>
        </w:rPr>
        <w:t>Injury</w:t>
      </w:r>
      <w:r>
        <w:rPr>
          <w:spacing w:val="-10"/>
          <w:sz w:val="20"/>
        </w:rPr>
        <w:t xml:space="preserve"> </w:t>
      </w:r>
      <w:r>
        <w:rPr>
          <w:sz w:val="20"/>
        </w:rPr>
        <w:t>&amp;</w:t>
      </w:r>
      <w:r>
        <w:rPr>
          <w:sz w:val="20"/>
        </w:rPr>
        <w:tab/>
        <w:t>$1,000,000</w:t>
      </w:r>
      <w:r>
        <w:rPr>
          <w:spacing w:val="-12"/>
          <w:sz w:val="20"/>
        </w:rPr>
        <w:t xml:space="preserve"> </w:t>
      </w:r>
      <w:r>
        <w:rPr>
          <w:sz w:val="20"/>
        </w:rPr>
        <w:t>each</w:t>
      </w:r>
      <w:r>
        <w:rPr>
          <w:spacing w:val="-12"/>
          <w:sz w:val="20"/>
        </w:rPr>
        <w:t xml:space="preserve"> </w:t>
      </w:r>
      <w:r>
        <w:rPr>
          <w:sz w:val="20"/>
        </w:rPr>
        <w:t>occurence</w:t>
      </w:r>
      <w:r>
        <w:rPr>
          <w:w w:val="99"/>
          <w:sz w:val="20"/>
        </w:rPr>
        <w:t xml:space="preserve"> </w:t>
      </w:r>
      <w:r>
        <w:rPr>
          <w:sz w:val="20"/>
        </w:rPr>
        <w:t>Property</w:t>
      </w:r>
      <w:r>
        <w:rPr>
          <w:spacing w:val="-11"/>
          <w:sz w:val="20"/>
        </w:rPr>
        <w:t xml:space="preserve"> </w:t>
      </w:r>
      <w:r>
        <w:rPr>
          <w:sz w:val="20"/>
        </w:rPr>
        <w:t>Damage</w:t>
      </w:r>
      <w:r>
        <w:rPr>
          <w:spacing w:val="-6"/>
          <w:sz w:val="20"/>
        </w:rPr>
        <w:t xml:space="preserve"> </w:t>
      </w:r>
      <w:r>
        <w:rPr>
          <w:sz w:val="20"/>
        </w:rPr>
        <w:t>Combined</w:t>
      </w:r>
      <w:r>
        <w:rPr>
          <w:sz w:val="20"/>
        </w:rPr>
        <w:tab/>
        <w:t>$2,000,000</w:t>
      </w:r>
      <w:r>
        <w:rPr>
          <w:spacing w:val="-25"/>
          <w:sz w:val="20"/>
        </w:rPr>
        <w:t xml:space="preserve"> </w:t>
      </w:r>
      <w:r>
        <w:rPr>
          <w:sz w:val="20"/>
        </w:rPr>
        <w:t>aggregate</w:t>
      </w:r>
    </w:p>
    <w:p w:rsidR="006623AE" w:rsidRDefault="005D5E16">
      <w:pPr>
        <w:pStyle w:val="ListParagraph"/>
        <w:numPr>
          <w:ilvl w:val="2"/>
          <w:numId w:val="85"/>
        </w:numPr>
        <w:tabs>
          <w:tab w:val="left" w:pos="1879"/>
          <w:tab w:val="left" w:pos="1880"/>
        </w:tabs>
        <w:spacing w:before="2"/>
        <w:rPr>
          <w:sz w:val="20"/>
        </w:rPr>
      </w:pPr>
      <w:r>
        <w:rPr>
          <w:sz w:val="20"/>
        </w:rPr>
        <w:t>Products and</w:t>
      </w:r>
      <w:r>
        <w:rPr>
          <w:spacing w:val="-19"/>
          <w:sz w:val="20"/>
        </w:rPr>
        <w:t xml:space="preserve"> </w:t>
      </w:r>
      <w:r>
        <w:rPr>
          <w:sz w:val="20"/>
        </w:rPr>
        <w:t>Completed</w:t>
      </w:r>
    </w:p>
    <w:p w:rsidR="006623AE" w:rsidRDefault="006623AE">
      <w:pPr>
        <w:rPr>
          <w:sz w:val="20"/>
        </w:rPr>
        <w:sectPr w:rsidR="006623AE">
          <w:footerReference w:type="default" r:id="rId25"/>
          <w:pgSz w:w="12240" w:h="15840"/>
          <w:pgMar w:top="1360" w:right="1320" w:bottom="1140" w:left="1340" w:header="0" w:footer="944" w:gutter="0"/>
          <w:pgNumType w:start="2"/>
          <w:cols w:space="720"/>
        </w:sectPr>
      </w:pPr>
    </w:p>
    <w:p w:rsidR="006623AE" w:rsidRDefault="005D5E16">
      <w:pPr>
        <w:pStyle w:val="BodyText"/>
        <w:spacing w:before="67" w:line="247" w:lineRule="auto"/>
        <w:ind w:left="1880" w:right="5038" w:firstLine="0"/>
      </w:pPr>
      <w:r>
        <w:t>Operations to be maintained for 2 year after final</w:t>
      </w:r>
    </w:p>
    <w:p w:rsidR="006623AE" w:rsidRDefault="005D5E16">
      <w:pPr>
        <w:pStyle w:val="BodyText"/>
        <w:tabs>
          <w:tab w:val="left" w:pos="5769"/>
        </w:tabs>
        <w:spacing w:before="0"/>
        <w:ind w:left="1880" w:firstLine="0"/>
      </w:pPr>
      <w:r>
        <w:t>Payment.</w:t>
      </w:r>
      <w:r>
        <w:tab/>
        <w:t>$2,000,000</w:t>
      </w:r>
      <w:r>
        <w:rPr>
          <w:spacing w:val="-25"/>
        </w:rPr>
        <w:t xml:space="preserve"> </w:t>
      </w:r>
      <w:r>
        <w:t>aggregate</w:t>
      </w:r>
    </w:p>
    <w:p w:rsidR="006623AE" w:rsidRDefault="005D5E16">
      <w:pPr>
        <w:pStyle w:val="ListParagraph"/>
        <w:numPr>
          <w:ilvl w:val="2"/>
          <w:numId w:val="85"/>
        </w:numPr>
        <w:tabs>
          <w:tab w:val="left" w:pos="1879"/>
          <w:tab w:val="left" w:pos="1880"/>
        </w:tabs>
        <w:spacing w:before="10"/>
        <w:rPr>
          <w:sz w:val="20"/>
        </w:rPr>
      </w:pPr>
      <w:r>
        <w:rPr>
          <w:sz w:val="20"/>
        </w:rPr>
        <w:t>Property</w:t>
      </w:r>
      <w:r>
        <w:rPr>
          <w:spacing w:val="-13"/>
          <w:sz w:val="20"/>
        </w:rPr>
        <w:t xml:space="preserve"> </w:t>
      </w:r>
      <w:r>
        <w:rPr>
          <w:sz w:val="20"/>
        </w:rPr>
        <w:t>Damage</w:t>
      </w:r>
      <w:r>
        <w:rPr>
          <w:spacing w:val="-7"/>
          <w:sz w:val="20"/>
        </w:rPr>
        <w:t xml:space="preserve"> </w:t>
      </w:r>
      <w:r>
        <w:rPr>
          <w:sz w:val="20"/>
        </w:rPr>
        <w:t>Liability</w:t>
      </w:r>
      <w:r>
        <w:rPr>
          <w:spacing w:val="-13"/>
          <w:sz w:val="20"/>
        </w:rPr>
        <w:t xml:space="preserve"> </w:t>
      </w:r>
      <w:r>
        <w:rPr>
          <w:sz w:val="20"/>
        </w:rPr>
        <w:t>Insurance</w:t>
      </w:r>
      <w:r>
        <w:rPr>
          <w:spacing w:val="-7"/>
          <w:sz w:val="20"/>
        </w:rPr>
        <w:t xml:space="preserve"> </w:t>
      </w:r>
      <w:r>
        <w:rPr>
          <w:sz w:val="20"/>
        </w:rPr>
        <w:t>will</w:t>
      </w:r>
      <w:r>
        <w:rPr>
          <w:spacing w:val="-8"/>
          <w:sz w:val="20"/>
        </w:rPr>
        <w:t xml:space="preserve"> </w:t>
      </w:r>
      <w:r>
        <w:rPr>
          <w:sz w:val="20"/>
        </w:rPr>
        <w:t>provide</w:t>
      </w:r>
      <w:r>
        <w:rPr>
          <w:spacing w:val="-7"/>
          <w:sz w:val="20"/>
        </w:rPr>
        <w:t xml:space="preserve"> </w:t>
      </w:r>
      <w:r>
        <w:rPr>
          <w:sz w:val="20"/>
        </w:rPr>
        <w:t>X,</w:t>
      </w:r>
      <w:r>
        <w:rPr>
          <w:spacing w:val="-7"/>
          <w:sz w:val="20"/>
        </w:rPr>
        <w:t xml:space="preserve"> </w:t>
      </w:r>
      <w:r>
        <w:rPr>
          <w:sz w:val="20"/>
        </w:rPr>
        <w:t>C,</w:t>
      </w:r>
      <w:r>
        <w:rPr>
          <w:spacing w:val="-8"/>
          <w:sz w:val="20"/>
        </w:rPr>
        <w:t xml:space="preserve"> </w:t>
      </w:r>
      <w:r>
        <w:rPr>
          <w:sz w:val="20"/>
        </w:rPr>
        <w:t>or</w:t>
      </w:r>
      <w:r>
        <w:rPr>
          <w:spacing w:val="-7"/>
          <w:sz w:val="20"/>
        </w:rPr>
        <w:t xml:space="preserve"> </w:t>
      </w:r>
      <w:r>
        <w:rPr>
          <w:sz w:val="20"/>
        </w:rPr>
        <w:t>U</w:t>
      </w:r>
      <w:r>
        <w:rPr>
          <w:spacing w:val="-7"/>
          <w:sz w:val="20"/>
        </w:rPr>
        <w:t xml:space="preserve"> </w:t>
      </w:r>
      <w:r>
        <w:rPr>
          <w:sz w:val="20"/>
        </w:rPr>
        <w:t>Coverage.</w:t>
      </w:r>
    </w:p>
    <w:p w:rsidR="006623AE" w:rsidRDefault="005D5E16">
      <w:pPr>
        <w:pStyle w:val="ListParagraph"/>
        <w:numPr>
          <w:ilvl w:val="2"/>
          <w:numId w:val="85"/>
        </w:numPr>
        <w:tabs>
          <w:tab w:val="left" w:pos="1879"/>
          <w:tab w:val="left" w:pos="1880"/>
        </w:tabs>
        <w:spacing w:before="7"/>
        <w:rPr>
          <w:sz w:val="20"/>
        </w:rPr>
      </w:pPr>
      <w:r>
        <w:rPr>
          <w:sz w:val="20"/>
        </w:rPr>
        <w:t>Broad</w:t>
      </w:r>
      <w:r>
        <w:rPr>
          <w:spacing w:val="-9"/>
          <w:sz w:val="20"/>
        </w:rPr>
        <w:t xml:space="preserve"> </w:t>
      </w:r>
      <w:r>
        <w:rPr>
          <w:sz w:val="20"/>
        </w:rPr>
        <w:t>Form</w:t>
      </w:r>
      <w:r>
        <w:rPr>
          <w:spacing w:val="-6"/>
          <w:sz w:val="20"/>
        </w:rPr>
        <w:t xml:space="preserve"> </w:t>
      </w:r>
      <w:r>
        <w:rPr>
          <w:sz w:val="20"/>
        </w:rPr>
        <w:t>Property</w:t>
      </w:r>
      <w:r>
        <w:rPr>
          <w:spacing w:val="-14"/>
          <w:sz w:val="20"/>
        </w:rPr>
        <w:t xml:space="preserve"> </w:t>
      </w:r>
      <w:r>
        <w:rPr>
          <w:sz w:val="20"/>
        </w:rPr>
        <w:t>Damage</w:t>
      </w:r>
      <w:r>
        <w:rPr>
          <w:spacing w:val="-9"/>
          <w:sz w:val="20"/>
        </w:rPr>
        <w:t xml:space="preserve"> </w:t>
      </w:r>
      <w:r>
        <w:rPr>
          <w:sz w:val="20"/>
        </w:rPr>
        <w:t>Coverage</w:t>
      </w:r>
      <w:r>
        <w:rPr>
          <w:spacing w:val="-9"/>
          <w:sz w:val="20"/>
        </w:rPr>
        <w:t xml:space="preserve"> </w:t>
      </w:r>
      <w:r>
        <w:rPr>
          <w:sz w:val="20"/>
        </w:rPr>
        <w:t>shall</w:t>
      </w:r>
      <w:r>
        <w:rPr>
          <w:spacing w:val="-9"/>
          <w:sz w:val="20"/>
        </w:rPr>
        <w:t xml:space="preserve"> </w:t>
      </w:r>
      <w:r>
        <w:rPr>
          <w:sz w:val="20"/>
        </w:rPr>
        <w:t>inslude</w:t>
      </w:r>
      <w:r>
        <w:rPr>
          <w:spacing w:val="-9"/>
          <w:sz w:val="20"/>
        </w:rPr>
        <w:t xml:space="preserve"> </w:t>
      </w:r>
      <w:r>
        <w:rPr>
          <w:sz w:val="20"/>
        </w:rPr>
        <w:t>Completed</w:t>
      </w:r>
      <w:r>
        <w:rPr>
          <w:spacing w:val="-9"/>
          <w:sz w:val="20"/>
        </w:rPr>
        <w:t xml:space="preserve"> </w:t>
      </w:r>
      <w:r>
        <w:rPr>
          <w:sz w:val="20"/>
        </w:rPr>
        <w:t>Operations.</w:t>
      </w:r>
    </w:p>
    <w:p w:rsidR="006623AE" w:rsidRDefault="005D5E16">
      <w:pPr>
        <w:pStyle w:val="ListParagraph"/>
        <w:numPr>
          <w:ilvl w:val="1"/>
          <w:numId w:val="85"/>
        </w:numPr>
        <w:tabs>
          <w:tab w:val="left" w:pos="1459"/>
          <w:tab w:val="left" w:pos="1460"/>
        </w:tabs>
        <w:spacing w:before="7"/>
        <w:rPr>
          <w:sz w:val="20"/>
        </w:rPr>
      </w:pPr>
      <w:r>
        <w:rPr>
          <w:sz w:val="20"/>
        </w:rPr>
        <w:t>Contractual</w:t>
      </w:r>
      <w:r>
        <w:rPr>
          <w:spacing w:val="-25"/>
          <w:sz w:val="20"/>
        </w:rPr>
        <w:t xml:space="preserve"> </w:t>
      </w:r>
      <w:r>
        <w:rPr>
          <w:sz w:val="20"/>
        </w:rPr>
        <w:t>Liability</w:t>
      </w:r>
    </w:p>
    <w:p w:rsidR="006623AE" w:rsidRDefault="005D5E16">
      <w:pPr>
        <w:pStyle w:val="ListParagraph"/>
        <w:numPr>
          <w:ilvl w:val="2"/>
          <w:numId w:val="85"/>
        </w:numPr>
        <w:tabs>
          <w:tab w:val="left" w:pos="1879"/>
          <w:tab w:val="left" w:pos="1880"/>
          <w:tab w:val="left" w:pos="5769"/>
        </w:tabs>
        <w:spacing w:before="10" w:line="247" w:lineRule="auto"/>
        <w:ind w:right="1282"/>
        <w:rPr>
          <w:sz w:val="20"/>
        </w:rPr>
      </w:pPr>
      <w:r>
        <w:rPr>
          <w:sz w:val="20"/>
        </w:rPr>
        <w:t>Bodily</w:t>
      </w:r>
      <w:r>
        <w:rPr>
          <w:spacing w:val="-10"/>
          <w:sz w:val="20"/>
        </w:rPr>
        <w:t xml:space="preserve"> </w:t>
      </w:r>
      <w:r>
        <w:rPr>
          <w:sz w:val="20"/>
        </w:rPr>
        <w:t>Injury</w:t>
      </w:r>
      <w:r>
        <w:rPr>
          <w:spacing w:val="-10"/>
          <w:sz w:val="20"/>
        </w:rPr>
        <w:t xml:space="preserve"> </w:t>
      </w:r>
      <w:r>
        <w:rPr>
          <w:sz w:val="20"/>
        </w:rPr>
        <w:t>&amp;</w:t>
      </w:r>
      <w:r>
        <w:rPr>
          <w:sz w:val="20"/>
        </w:rPr>
        <w:tab/>
        <w:t>$1,000,000</w:t>
      </w:r>
      <w:r>
        <w:rPr>
          <w:spacing w:val="-12"/>
          <w:sz w:val="20"/>
        </w:rPr>
        <w:t xml:space="preserve"> </w:t>
      </w:r>
      <w:r>
        <w:rPr>
          <w:sz w:val="20"/>
        </w:rPr>
        <w:t>each</w:t>
      </w:r>
      <w:r>
        <w:rPr>
          <w:spacing w:val="-12"/>
          <w:sz w:val="20"/>
        </w:rPr>
        <w:t xml:space="preserve"> </w:t>
      </w:r>
      <w:r>
        <w:rPr>
          <w:sz w:val="20"/>
        </w:rPr>
        <w:t>occurrence</w:t>
      </w:r>
      <w:r>
        <w:rPr>
          <w:w w:val="99"/>
          <w:sz w:val="20"/>
        </w:rPr>
        <w:t xml:space="preserve"> </w:t>
      </w:r>
      <w:r>
        <w:rPr>
          <w:sz w:val="20"/>
        </w:rPr>
        <w:t>Property</w:t>
      </w:r>
      <w:r>
        <w:rPr>
          <w:spacing w:val="-11"/>
          <w:sz w:val="20"/>
        </w:rPr>
        <w:t xml:space="preserve"> </w:t>
      </w:r>
      <w:r>
        <w:rPr>
          <w:sz w:val="20"/>
        </w:rPr>
        <w:t>Damage</w:t>
      </w:r>
      <w:r>
        <w:rPr>
          <w:spacing w:val="-6"/>
          <w:sz w:val="20"/>
        </w:rPr>
        <w:t xml:space="preserve"> </w:t>
      </w:r>
      <w:r>
        <w:rPr>
          <w:sz w:val="20"/>
        </w:rPr>
        <w:t>Combined</w:t>
      </w:r>
      <w:r>
        <w:rPr>
          <w:sz w:val="20"/>
        </w:rPr>
        <w:tab/>
        <w:t>$2,000,000</w:t>
      </w:r>
      <w:r>
        <w:rPr>
          <w:spacing w:val="-25"/>
          <w:sz w:val="20"/>
        </w:rPr>
        <w:t xml:space="preserve"> </w:t>
      </w:r>
      <w:r>
        <w:rPr>
          <w:sz w:val="20"/>
        </w:rPr>
        <w:t>aggregate</w:t>
      </w:r>
    </w:p>
    <w:p w:rsidR="006623AE" w:rsidRDefault="005D5E16">
      <w:pPr>
        <w:pStyle w:val="ListParagraph"/>
        <w:numPr>
          <w:ilvl w:val="1"/>
          <w:numId w:val="85"/>
        </w:numPr>
        <w:tabs>
          <w:tab w:val="left" w:pos="1459"/>
          <w:tab w:val="left" w:pos="1460"/>
        </w:tabs>
        <w:spacing w:before="0" w:line="249" w:lineRule="auto"/>
        <w:ind w:right="6103"/>
        <w:rPr>
          <w:sz w:val="20"/>
        </w:rPr>
      </w:pPr>
      <w:r>
        <w:rPr>
          <w:sz w:val="20"/>
        </w:rPr>
        <w:t>Personal Injury, with Employment</w:t>
      </w:r>
      <w:r>
        <w:rPr>
          <w:spacing w:val="-19"/>
          <w:sz w:val="20"/>
        </w:rPr>
        <w:t xml:space="preserve"> </w:t>
      </w:r>
      <w:r>
        <w:rPr>
          <w:sz w:val="20"/>
        </w:rPr>
        <w:t>Exclusion</w:t>
      </w:r>
    </w:p>
    <w:p w:rsidR="006623AE" w:rsidRDefault="005D5E16">
      <w:pPr>
        <w:pStyle w:val="BodyText"/>
        <w:tabs>
          <w:tab w:val="left" w:pos="5769"/>
        </w:tabs>
        <w:spacing w:before="0" w:line="228" w:lineRule="exact"/>
        <w:ind w:left="1460" w:firstLine="0"/>
      </w:pPr>
      <w:r>
        <w:t>deleted</w:t>
      </w:r>
      <w:r>
        <w:tab/>
        <w:t>$2,000,000</w:t>
      </w:r>
      <w:r>
        <w:rPr>
          <w:spacing w:val="-25"/>
        </w:rPr>
        <w:t xml:space="preserve"> </w:t>
      </w:r>
      <w:r>
        <w:t>aggregate</w:t>
      </w:r>
    </w:p>
    <w:p w:rsidR="006623AE" w:rsidRDefault="005D5E16">
      <w:pPr>
        <w:pStyle w:val="ListParagraph"/>
        <w:numPr>
          <w:ilvl w:val="1"/>
          <w:numId w:val="85"/>
        </w:numPr>
        <w:tabs>
          <w:tab w:val="left" w:pos="1459"/>
          <w:tab w:val="left" w:pos="1460"/>
        </w:tabs>
        <w:spacing w:before="7" w:line="249" w:lineRule="auto"/>
        <w:ind w:right="5536"/>
        <w:rPr>
          <w:sz w:val="20"/>
        </w:rPr>
      </w:pPr>
      <w:r>
        <w:rPr>
          <w:sz w:val="20"/>
        </w:rPr>
        <w:t>Business Auto Liability (including owned,</w:t>
      </w:r>
      <w:r>
        <w:rPr>
          <w:spacing w:val="-32"/>
          <w:sz w:val="20"/>
        </w:rPr>
        <w:t xml:space="preserve"> </w:t>
      </w:r>
      <w:r>
        <w:rPr>
          <w:sz w:val="20"/>
        </w:rPr>
        <w:t>non-owned and hired</w:t>
      </w:r>
      <w:r>
        <w:rPr>
          <w:spacing w:val="-20"/>
          <w:sz w:val="20"/>
        </w:rPr>
        <w:t xml:space="preserve"> </w:t>
      </w:r>
      <w:r>
        <w:rPr>
          <w:sz w:val="20"/>
        </w:rPr>
        <w:t>vehicles)</w:t>
      </w:r>
    </w:p>
    <w:p w:rsidR="006623AE" w:rsidRDefault="005D5E16">
      <w:pPr>
        <w:pStyle w:val="ListParagraph"/>
        <w:numPr>
          <w:ilvl w:val="2"/>
          <w:numId w:val="85"/>
        </w:numPr>
        <w:tabs>
          <w:tab w:val="left" w:pos="1879"/>
          <w:tab w:val="left" w:pos="1880"/>
          <w:tab w:val="left" w:pos="5769"/>
        </w:tabs>
        <w:spacing w:before="0" w:line="249" w:lineRule="auto"/>
        <w:ind w:right="1282"/>
        <w:rPr>
          <w:sz w:val="20"/>
        </w:rPr>
      </w:pPr>
      <w:r>
        <w:rPr>
          <w:sz w:val="20"/>
        </w:rPr>
        <w:t>Bodily</w:t>
      </w:r>
      <w:r>
        <w:rPr>
          <w:spacing w:val="-10"/>
          <w:sz w:val="20"/>
        </w:rPr>
        <w:t xml:space="preserve"> </w:t>
      </w:r>
      <w:r>
        <w:rPr>
          <w:sz w:val="20"/>
        </w:rPr>
        <w:t>Injury</w:t>
      </w:r>
      <w:r>
        <w:rPr>
          <w:spacing w:val="-10"/>
          <w:sz w:val="20"/>
        </w:rPr>
        <w:t xml:space="preserve"> </w:t>
      </w:r>
      <w:r>
        <w:rPr>
          <w:sz w:val="20"/>
        </w:rPr>
        <w:t>&amp;</w:t>
      </w:r>
      <w:r>
        <w:rPr>
          <w:sz w:val="20"/>
        </w:rPr>
        <w:tab/>
        <w:t>$1,000,000</w:t>
      </w:r>
      <w:r>
        <w:rPr>
          <w:spacing w:val="-12"/>
          <w:sz w:val="20"/>
        </w:rPr>
        <w:t xml:space="preserve"> </w:t>
      </w:r>
      <w:r>
        <w:rPr>
          <w:sz w:val="20"/>
        </w:rPr>
        <w:t>each</w:t>
      </w:r>
      <w:r>
        <w:rPr>
          <w:spacing w:val="-12"/>
          <w:sz w:val="20"/>
        </w:rPr>
        <w:t xml:space="preserve"> </w:t>
      </w:r>
      <w:r>
        <w:rPr>
          <w:sz w:val="20"/>
        </w:rPr>
        <w:t>occurrence</w:t>
      </w:r>
      <w:r>
        <w:rPr>
          <w:w w:val="99"/>
          <w:sz w:val="20"/>
        </w:rPr>
        <w:t xml:space="preserve"> </w:t>
      </w:r>
      <w:r>
        <w:rPr>
          <w:sz w:val="20"/>
        </w:rPr>
        <w:t>Property</w:t>
      </w:r>
      <w:r>
        <w:rPr>
          <w:spacing w:val="-11"/>
          <w:sz w:val="20"/>
        </w:rPr>
        <w:t xml:space="preserve"> </w:t>
      </w:r>
      <w:r>
        <w:rPr>
          <w:sz w:val="20"/>
        </w:rPr>
        <w:t>Damage</w:t>
      </w:r>
      <w:r>
        <w:rPr>
          <w:spacing w:val="-6"/>
          <w:sz w:val="20"/>
        </w:rPr>
        <w:t xml:space="preserve"> </w:t>
      </w:r>
      <w:r>
        <w:rPr>
          <w:sz w:val="20"/>
        </w:rPr>
        <w:t>Combined</w:t>
      </w:r>
      <w:r>
        <w:rPr>
          <w:sz w:val="20"/>
        </w:rPr>
        <w:tab/>
        <w:t>$2,000,000</w:t>
      </w:r>
      <w:r>
        <w:rPr>
          <w:spacing w:val="-25"/>
          <w:sz w:val="20"/>
        </w:rPr>
        <w:t xml:space="preserve"> </w:t>
      </w:r>
      <w:r>
        <w:rPr>
          <w:sz w:val="20"/>
        </w:rPr>
        <w:t>aggregate</w:t>
      </w:r>
    </w:p>
    <w:p w:rsidR="006623AE" w:rsidRDefault="005D5E16">
      <w:pPr>
        <w:pStyle w:val="ListParagraph"/>
        <w:numPr>
          <w:ilvl w:val="1"/>
          <w:numId w:val="85"/>
        </w:numPr>
        <w:tabs>
          <w:tab w:val="left" w:pos="1459"/>
          <w:tab w:val="left" w:pos="1460"/>
        </w:tabs>
        <w:spacing w:before="2" w:line="228" w:lineRule="exact"/>
        <w:rPr>
          <w:sz w:val="20"/>
        </w:rPr>
      </w:pPr>
      <w:r>
        <w:rPr>
          <w:sz w:val="20"/>
        </w:rPr>
        <w:t>If</w:t>
      </w:r>
      <w:r>
        <w:rPr>
          <w:spacing w:val="-6"/>
          <w:sz w:val="20"/>
        </w:rPr>
        <w:t xml:space="preserve"> </w:t>
      </w:r>
      <w:r>
        <w:rPr>
          <w:sz w:val="20"/>
        </w:rPr>
        <w:t>the</w:t>
      </w:r>
      <w:r>
        <w:rPr>
          <w:spacing w:val="-9"/>
          <w:sz w:val="20"/>
        </w:rPr>
        <w:t xml:space="preserve"> </w:t>
      </w:r>
      <w:r>
        <w:rPr>
          <w:sz w:val="20"/>
        </w:rPr>
        <w:t>General</w:t>
      </w:r>
      <w:r>
        <w:rPr>
          <w:spacing w:val="-9"/>
          <w:sz w:val="20"/>
        </w:rPr>
        <w:t xml:space="preserve"> </w:t>
      </w:r>
      <w:r>
        <w:rPr>
          <w:sz w:val="20"/>
        </w:rPr>
        <w:t>Liability</w:t>
      </w:r>
      <w:r>
        <w:rPr>
          <w:spacing w:val="-14"/>
          <w:sz w:val="20"/>
        </w:rPr>
        <w:t xml:space="preserve"> </w:t>
      </w:r>
      <w:r>
        <w:rPr>
          <w:sz w:val="20"/>
        </w:rPr>
        <w:t>coverages</w:t>
      </w:r>
      <w:r>
        <w:rPr>
          <w:spacing w:val="-7"/>
          <w:sz w:val="20"/>
        </w:rPr>
        <w:t xml:space="preserve"> </w:t>
      </w:r>
      <w:r>
        <w:rPr>
          <w:sz w:val="20"/>
        </w:rPr>
        <w:t>are</w:t>
      </w:r>
      <w:r>
        <w:rPr>
          <w:spacing w:val="-8"/>
          <w:sz w:val="20"/>
        </w:rPr>
        <w:t xml:space="preserve"> </w:t>
      </w:r>
      <w:r>
        <w:rPr>
          <w:sz w:val="20"/>
        </w:rPr>
        <w:t>provided</w:t>
      </w:r>
      <w:r>
        <w:rPr>
          <w:spacing w:val="-8"/>
          <w:sz w:val="20"/>
        </w:rPr>
        <w:t xml:space="preserve"> </w:t>
      </w:r>
      <w:r>
        <w:rPr>
          <w:sz w:val="20"/>
        </w:rPr>
        <w:t>by</w:t>
      </w:r>
      <w:r>
        <w:rPr>
          <w:spacing w:val="-13"/>
          <w:sz w:val="20"/>
        </w:rPr>
        <w:t xml:space="preserve"> </w:t>
      </w:r>
      <w:r>
        <w:rPr>
          <w:sz w:val="20"/>
        </w:rPr>
        <w:t>a</w:t>
      </w:r>
      <w:r>
        <w:rPr>
          <w:spacing w:val="-8"/>
          <w:sz w:val="20"/>
        </w:rPr>
        <w:t xml:space="preserve"> </w:t>
      </w:r>
      <w:r>
        <w:rPr>
          <w:sz w:val="20"/>
        </w:rPr>
        <w:t>Commercial</w:t>
      </w:r>
      <w:r>
        <w:rPr>
          <w:spacing w:val="-9"/>
          <w:sz w:val="20"/>
        </w:rPr>
        <w:t xml:space="preserve"> </w:t>
      </w:r>
      <w:r>
        <w:rPr>
          <w:sz w:val="20"/>
        </w:rPr>
        <w:t>Liability</w:t>
      </w:r>
      <w:r>
        <w:rPr>
          <w:spacing w:val="-14"/>
          <w:sz w:val="20"/>
        </w:rPr>
        <w:t xml:space="preserve"> </w:t>
      </w:r>
      <w:r>
        <w:rPr>
          <w:sz w:val="20"/>
        </w:rPr>
        <w:t>policy,</w:t>
      </w:r>
      <w:r>
        <w:rPr>
          <w:spacing w:val="-9"/>
          <w:sz w:val="20"/>
        </w:rPr>
        <w:t xml:space="preserve"> </w:t>
      </w:r>
      <w:r>
        <w:rPr>
          <w:sz w:val="20"/>
        </w:rPr>
        <w:t>the:</w:t>
      </w:r>
    </w:p>
    <w:p w:rsidR="006623AE" w:rsidRDefault="005D5E16">
      <w:pPr>
        <w:pStyle w:val="ListParagraph"/>
        <w:numPr>
          <w:ilvl w:val="2"/>
          <w:numId w:val="85"/>
        </w:numPr>
        <w:tabs>
          <w:tab w:val="left" w:pos="1879"/>
          <w:tab w:val="left" w:pos="1880"/>
        </w:tabs>
        <w:spacing w:before="6"/>
        <w:ind w:right="188"/>
        <w:rPr>
          <w:sz w:val="20"/>
        </w:rPr>
      </w:pPr>
      <w:r>
        <w:rPr>
          <w:sz w:val="20"/>
        </w:rPr>
        <w:t>General</w:t>
      </w:r>
      <w:r>
        <w:rPr>
          <w:spacing w:val="-6"/>
          <w:sz w:val="20"/>
        </w:rPr>
        <w:t xml:space="preserve"> </w:t>
      </w:r>
      <w:r>
        <w:rPr>
          <w:sz w:val="20"/>
        </w:rPr>
        <w:t>Aggregate</w:t>
      </w:r>
      <w:r>
        <w:rPr>
          <w:spacing w:val="-6"/>
          <w:sz w:val="20"/>
        </w:rPr>
        <w:t xml:space="preserve"> </w:t>
      </w:r>
      <w:r>
        <w:rPr>
          <w:sz w:val="20"/>
        </w:rPr>
        <w:t>shall</w:t>
      </w:r>
      <w:r>
        <w:rPr>
          <w:spacing w:val="-6"/>
          <w:sz w:val="20"/>
        </w:rPr>
        <w:t xml:space="preserve"> </w:t>
      </w:r>
      <w:r>
        <w:rPr>
          <w:sz w:val="20"/>
        </w:rPr>
        <w:t>be</w:t>
      </w:r>
      <w:r>
        <w:rPr>
          <w:spacing w:val="-6"/>
          <w:sz w:val="20"/>
        </w:rPr>
        <w:t xml:space="preserve"> </w:t>
      </w:r>
      <w:r>
        <w:rPr>
          <w:sz w:val="20"/>
        </w:rPr>
        <w:t>not</w:t>
      </w:r>
      <w:r>
        <w:rPr>
          <w:spacing w:val="-5"/>
          <w:sz w:val="20"/>
        </w:rPr>
        <w:t xml:space="preserve"> </w:t>
      </w:r>
      <w:r>
        <w:rPr>
          <w:sz w:val="20"/>
        </w:rPr>
        <w:t>less</w:t>
      </w:r>
      <w:r>
        <w:rPr>
          <w:spacing w:val="-5"/>
          <w:sz w:val="20"/>
        </w:rPr>
        <w:t xml:space="preserve"> </w:t>
      </w:r>
      <w:r>
        <w:rPr>
          <w:sz w:val="20"/>
        </w:rPr>
        <w:t>than</w:t>
      </w:r>
      <w:r>
        <w:rPr>
          <w:spacing w:val="-5"/>
          <w:sz w:val="20"/>
        </w:rPr>
        <w:t xml:space="preserve"> </w:t>
      </w:r>
      <w:r>
        <w:rPr>
          <w:sz w:val="20"/>
        </w:rPr>
        <w:t>$2,000,000</w:t>
      </w:r>
      <w:r>
        <w:rPr>
          <w:spacing w:val="-6"/>
          <w:sz w:val="20"/>
        </w:rPr>
        <w:t xml:space="preserve"> </w:t>
      </w:r>
      <w:r>
        <w:rPr>
          <w:sz w:val="20"/>
        </w:rPr>
        <w:t>and</w:t>
      </w:r>
      <w:r>
        <w:rPr>
          <w:spacing w:val="-5"/>
          <w:sz w:val="20"/>
        </w:rPr>
        <w:t xml:space="preserve"> </w:t>
      </w:r>
      <w:r>
        <w:rPr>
          <w:sz w:val="20"/>
        </w:rPr>
        <w:t>it</w:t>
      </w:r>
      <w:r>
        <w:rPr>
          <w:spacing w:val="-6"/>
          <w:sz w:val="20"/>
        </w:rPr>
        <w:t xml:space="preserve"> </w:t>
      </w:r>
      <w:r>
        <w:rPr>
          <w:sz w:val="20"/>
        </w:rPr>
        <w:t>shall</w:t>
      </w:r>
      <w:r>
        <w:rPr>
          <w:spacing w:val="-5"/>
          <w:sz w:val="20"/>
        </w:rPr>
        <w:t xml:space="preserve"> </w:t>
      </w:r>
      <w:r>
        <w:rPr>
          <w:spacing w:val="-3"/>
          <w:sz w:val="20"/>
        </w:rPr>
        <w:t>apply,</w:t>
      </w:r>
      <w:r>
        <w:rPr>
          <w:spacing w:val="-6"/>
          <w:sz w:val="20"/>
        </w:rPr>
        <w:t xml:space="preserve"> </w:t>
      </w:r>
      <w:r>
        <w:rPr>
          <w:sz w:val="20"/>
        </w:rPr>
        <w:t>in</w:t>
      </w:r>
      <w:r>
        <w:rPr>
          <w:spacing w:val="-5"/>
          <w:sz w:val="20"/>
        </w:rPr>
        <w:t xml:space="preserve"> </w:t>
      </w:r>
      <w:r>
        <w:rPr>
          <w:sz w:val="20"/>
        </w:rPr>
        <w:t>total,</w:t>
      </w:r>
      <w:r>
        <w:rPr>
          <w:spacing w:val="-5"/>
          <w:sz w:val="20"/>
        </w:rPr>
        <w:t xml:space="preserve"> </w:t>
      </w:r>
      <w:r>
        <w:rPr>
          <w:sz w:val="20"/>
        </w:rPr>
        <w:t>to</w:t>
      </w:r>
      <w:r>
        <w:rPr>
          <w:spacing w:val="-6"/>
          <w:sz w:val="20"/>
        </w:rPr>
        <w:t xml:space="preserve"> </w:t>
      </w:r>
      <w:r>
        <w:rPr>
          <w:sz w:val="20"/>
        </w:rPr>
        <w:t>this Project</w:t>
      </w:r>
      <w:r>
        <w:rPr>
          <w:spacing w:val="-3"/>
          <w:sz w:val="20"/>
        </w:rPr>
        <w:t xml:space="preserve"> only.</w:t>
      </w:r>
    </w:p>
    <w:p w:rsidR="006623AE" w:rsidRDefault="005D5E16">
      <w:pPr>
        <w:pStyle w:val="ListParagraph"/>
        <w:numPr>
          <w:ilvl w:val="2"/>
          <w:numId w:val="85"/>
        </w:numPr>
        <w:tabs>
          <w:tab w:val="left" w:pos="1879"/>
          <w:tab w:val="left" w:pos="1880"/>
        </w:tabs>
        <w:spacing w:before="9"/>
        <w:rPr>
          <w:sz w:val="20"/>
        </w:rPr>
      </w:pPr>
      <w:r>
        <w:rPr>
          <w:sz w:val="20"/>
        </w:rPr>
        <w:t>Fire</w:t>
      </w:r>
      <w:r>
        <w:rPr>
          <w:spacing w:val="-6"/>
          <w:sz w:val="20"/>
        </w:rPr>
        <w:t xml:space="preserve"> </w:t>
      </w:r>
      <w:r>
        <w:rPr>
          <w:sz w:val="20"/>
        </w:rPr>
        <w:t>Damage</w:t>
      </w:r>
      <w:r>
        <w:rPr>
          <w:spacing w:val="-5"/>
          <w:sz w:val="20"/>
        </w:rPr>
        <w:t xml:space="preserve"> </w:t>
      </w:r>
      <w:r>
        <w:rPr>
          <w:sz w:val="20"/>
        </w:rPr>
        <w:t>Limit</w:t>
      </w:r>
      <w:r>
        <w:rPr>
          <w:spacing w:val="-6"/>
          <w:sz w:val="20"/>
        </w:rPr>
        <w:t xml:space="preserve"> </w:t>
      </w:r>
      <w:r>
        <w:rPr>
          <w:sz w:val="20"/>
        </w:rPr>
        <w:t>shall</w:t>
      </w:r>
      <w:r>
        <w:rPr>
          <w:spacing w:val="-6"/>
          <w:sz w:val="20"/>
        </w:rPr>
        <w:t xml:space="preserve"> </w:t>
      </w:r>
      <w:r>
        <w:rPr>
          <w:sz w:val="20"/>
        </w:rPr>
        <w:t>be</w:t>
      </w:r>
      <w:r>
        <w:rPr>
          <w:spacing w:val="-6"/>
          <w:sz w:val="20"/>
        </w:rPr>
        <w:t xml:space="preserve"> </w:t>
      </w:r>
      <w:r>
        <w:rPr>
          <w:sz w:val="20"/>
        </w:rPr>
        <w:t>not</w:t>
      </w:r>
      <w:r>
        <w:rPr>
          <w:spacing w:val="-5"/>
          <w:sz w:val="20"/>
        </w:rPr>
        <w:t xml:space="preserve"> </w:t>
      </w:r>
      <w:r>
        <w:rPr>
          <w:sz w:val="20"/>
        </w:rPr>
        <w:t>less</w:t>
      </w:r>
      <w:r>
        <w:rPr>
          <w:spacing w:val="-4"/>
          <w:sz w:val="20"/>
        </w:rPr>
        <w:t xml:space="preserve"> </w:t>
      </w:r>
      <w:r>
        <w:rPr>
          <w:sz w:val="20"/>
        </w:rPr>
        <w:t>than</w:t>
      </w:r>
      <w:r>
        <w:rPr>
          <w:spacing w:val="-5"/>
          <w:sz w:val="20"/>
        </w:rPr>
        <w:t xml:space="preserve"> </w:t>
      </w:r>
      <w:r>
        <w:rPr>
          <w:sz w:val="20"/>
        </w:rPr>
        <w:t>$50,000</w:t>
      </w:r>
      <w:r>
        <w:rPr>
          <w:spacing w:val="-6"/>
          <w:sz w:val="20"/>
        </w:rPr>
        <w:t xml:space="preserve"> </w:t>
      </w:r>
      <w:r>
        <w:rPr>
          <w:sz w:val="20"/>
        </w:rPr>
        <w:t>on</w:t>
      </w:r>
      <w:r>
        <w:rPr>
          <w:spacing w:val="-6"/>
          <w:sz w:val="20"/>
        </w:rPr>
        <w:t xml:space="preserve"> </w:t>
      </w:r>
      <w:r>
        <w:rPr>
          <w:sz w:val="20"/>
        </w:rPr>
        <w:t>any</w:t>
      </w:r>
      <w:r>
        <w:rPr>
          <w:spacing w:val="-11"/>
          <w:sz w:val="20"/>
        </w:rPr>
        <w:t xml:space="preserve"> </w:t>
      </w:r>
      <w:r>
        <w:rPr>
          <w:sz w:val="20"/>
        </w:rPr>
        <w:t>one</w:t>
      </w:r>
      <w:r>
        <w:rPr>
          <w:spacing w:val="-6"/>
          <w:sz w:val="20"/>
        </w:rPr>
        <w:t xml:space="preserve"> </w:t>
      </w:r>
      <w:r>
        <w:rPr>
          <w:sz w:val="20"/>
        </w:rPr>
        <w:t>Fire.</w:t>
      </w:r>
    </w:p>
    <w:p w:rsidR="006623AE" w:rsidRDefault="005D5E16">
      <w:pPr>
        <w:pStyle w:val="ListParagraph"/>
        <w:numPr>
          <w:ilvl w:val="2"/>
          <w:numId w:val="85"/>
        </w:numPr>
        <w:tabs>
          <w:tab w:val="left" w:pos="1879"/>
          <w:tab w:val="left" w:pos="1880"/>
        </w:tabs>
        <w:spacing w:before="6"/>
        <w:rPr>
          <w:sz w:val="20"/>
        </w:rPr>
      </w:pPr>
      <w:r>
        <w:rPr>
          <w:sz w:val="20"/>
        </w:rPr>
        <w:t>Medical</w:t>
      </w:r>
      <w:r>
        <w:rPr>
          <w:spacing w:val="-7"/>
          <w:sz w:val="20"/>
        </w:rPr>
        <w:t xml:space="preserve"> </w:t>
      </w:r>
      <w:r>
        <w:rPr>
          <w:sz w:val="20"/>
        </w:rPr>
        <w:t>Expense</w:t>
      </w:r>
      <w:r>
        <w:rPr>
          <w:spacing w:val="-6"/>
          <w:sz w:val="20"/>
        </w:rPr>
        <w:t xml:space="preserve"> </w:t>
      </w:r>
      <w:r>
        <w:rPr>
          <w:sz w:val="20"/>
        </w:rPr>
        <w:t>Limit</w:t>
      </w:r>
      <w:r>
        <w:rPr>
          <w:spacing w:val="-7"/>
          <w:sz w:val="20"/>
        </w:rPr>
        <w:t xml:space="preserve"> </w:t>
      </w:r>
      <w:r>
        <w:rPr>
          <w:sz w:val="20"/>
        </w:rPr>
        <w:t>shall</w:t>
      </w:r>
      <w:r>
        <w:rPr>
          <w:spacing w:val="-7"/>
          <w:sz w:val="20"/>
        </w:rPr>
        <w:t xml:space="preserve"> </w:t>
      </w:r>
      <w:r>
        <w:rPr>
          <w:sz w:val="20"/>
        </w:rPr>
        <w:t>be</w:t>
      </w:r>
      <w:r>
        <w:rPr>
          <w:spacing w:val="-7"/>
          <w:sz w:val="20"/>
        </w:rPr>
        <w:t xml:space="preserve"> </w:t>
      </w:r>
      <w:r>
        <w:rPr>
          <w:sz w:val="20"/>
        </w:rPr>
        <w:t>not</w:t>
      </w:r>
      <w:r>
        <w:rPr>
          <w:spacing w:val="-6"/>
          <w:sz w:val="20"/>
        </w:rPr>
        <w:t xml:space="preserve"> </w:t>
      </w:r>
      <w:r>
        <w:rPr>
          <w:sz w:val="20"/>
        </w:rPr>
        <w:t>less</w:t>
      </w:r>
      <w:r>
        <w:rPr>
          <w:spacing w:val="-5"/>
          <w:sz w:val="20"/>
        </w:rPr>
        <w:t xml:space="preserve"> </w:t>
      </w:r>
      <w:r>
        <w:rPr>
          <w:sz w:val="20"/>
        </w:rPr>
        <w:t>than</w:t>
      </w:r>
      <w:r>
        <w:rPr>
          <w:spacing w:val="-6"/>
          <w:sz w:val="20"/>
        </w:rPr>
        <w:t xml:space="preserve"> </w:t>
      </w:r>
      <w:r>
        <w:rPr>
          <w:sz w:val="20"/>
        </w:rPr>
        <w:t>$2,500</w:t>
      </w:r>
      <w:r>
        <w:rPr>
          <w:spacing w:val="-6"/>
          <w:sz w:val="20"/>
        </w:rPr>
        <w:t xml:space="preserve"> </w:t>
      </w:r>
      <w:r>
        <w:rPr>
          <w:sz w:val="20"/>
        </w:rPr>
        <w:t>on</w:t>
      </w:r>
      <w:r>
        <w:rPr>
          <w:spacing w:val="-6"/>
          <w:sz w:val="20"/>
        </w:rPr>
        <w:t xml:space="preserve"> </w:t>
      </w:r>
      <w:r>
        <w:rPr>
          <w:sz w:val="20"/>
        </w:rPr>
        <w:t>any</w:t>
      </w:r>
      <w:r>
        <w:rPr>
          <w:spacing w:val="-11"/>
          <w:sz w:val="20"/>
        </w:rPr>
        <w:t xml:space="preserve"> </w:t>
      </w:r>
      <w:r>
        <w:rPr>
          <w:sz w:val="20"/>
        </w:rPr>
        <w:t>one</w:t>
      </w:r>
      <w:r>
        <w:rPr>
          <w:spacing w:val="-6"/>
          <w:sz w:val="20"/>
        </w:rPr>
        <w:t xml:space="preserve"> </w:t>
      </w:r>
      <w:r>
        <w:rPr>
          <w:sz w:val="20"/>
        </w:rPr>
        <w:t>person.</w:t>
      </w:r>
    </w:p>
    <w:p w:rsidR="006623AE" w:rsidRDefault="005D5E16">
      <w:pPr>
        <w:pStyle w:val="ListParagraph"/>
        <w:numPr>
          <w:ilvl w:val="1"/>
          <w:numId w:val="85"/>
        </w:numPr>
        <w:tabs>
          <w:tab w:val="left" w:pos="1459"/>
          <w:tab w:val="left" w:pos="1460"/>
          <w:tab w:val="left" w:pos="5769"/>
        </w:tabs>
        <w:spacing w:before="6" w:line="249" w:lineRule="auto"/>
        <w:ind w:right="1650"/>
        <w:rPr>
          <w:sz w:val="20"/>
        </w:rPr>
      </w:pPr>
      <w:r>
        <w:rPr>
          <w:sz w:val="20"/>
        </w:rPr>
        <w:t>Umbrella</w:t>
      </w:r>
      <w:r>
        <w:rPr>
          <w:spacing w:val="-7"/>
          <w:sz w:val="20"/>
        </w:rPr>
        <w:t xml:space="preserve"> </w:t>
      </w:r>
      <w:r>
        <w:rPr>
          <w:sz w:val="20"/>
        </w:rPr>
        <w:t>Excess</w:t>
      </w:r>
      <w:r>
        <w:rPr>
          <w:spacing w:val="-5"/>
          <w:sz w:val="20"/>
        </w:rPr>
        <w:t xml:space="preserve"> </w:t>
      </w:r>
      <w:r>
        <w:rPr>
          <w:sz w:val="20"/>
        </w:rPr>
        <w:t>Liability</w:t>
      </w:r>
      <w:r>
        <w:rPr>
          <w:sz w:val="20"/>
        </w:rPr>
        <w:tab/>
        <w:t>$1,000,000</w:t>
      </w:r>
      <w:r>
        <w:rPr>
          <w:spacing w:val="-11"/>
          <w:sz w:val="20"/>
        </w:rPr>
        <w:t xml:space="preserve"> </w:t>
      </w:r>
      <w:r>
        <w:rPr>
          <w:sz w:val="20"/>
        </w:rPr>
        <w:t>over</w:t>
      </w:r>
      <w:r>
        <w:rPr>
          <w:spacing w:val="-11"/>
          <w:sz w:val="20"/>
        </w:rPr>
        <w:t xml:space="preserve"> </w:t>
      </w:r>
      <w:r>
        <w:rPr>
          <w:sz w:val="20"/>
        </w:rPr>
        <w:t>primary</w:t>
      </w:r>
      <w:r>
        <w:rPr>
          <w:w w:val="99"/>
          <w:sz w:val="20"/>
        </w:rPr>
        <w:t xml:space="preserve"> </w:t>
      </w:r>
      <w:r>
        <w:rPr>
          <w:sz w:val="20"/>
        </w:rPr>
        <w:t>insurance</w:t>
      </w:r>
    </w:p>
    <w:p w:rsidR="006623AE" w:rsidRDefault="005D5E16">
      <w:pPr>
        <w:pStyle w:val="BodyText"/>
        <w:spacing w:before="0" w:line="228" w:lineRule="exact"/>
        <w:ind w:left="1460" w:firstLine="0"/>
      </w:pPr>
      <w:r>
        <w:t>$10,000 retention for self-</w:t>
      </w:r>
    </w:p>
    <w:p w:rsidR="006623AE" w:rsidRDefault="005D5E16">
      <w:pPr>
        <w:pStyle w:val="BodyText"/>
        <w:spacing w:before="7"/>
        <w:ind w:left="1460" w:firstLine="0"/>
      </w:pPr>
      <w:r>
        <w:t>insured hazards, each occurrence</w:t>
      </w:r>
    </w:p>
    <w:p w:rsidR="006623AE" w:rsidRDefault="005D5E16">
      <w:pPr>
        <w:pStyle w:val="ListParagraph"/>
        <w:numPr>
          <w:ilvl w:val="0"/>
          <w:numId w:val="85"/>
        </w:numPr>
        <w:tabs>
          <w:tab w:val="left" w:pos="999"/>
          <w:tab w:val="left" w:pos="1000"/>
        </w:tabs>
        <w:rPr>
          <w:sz w:val="20"/>
        </w:rPr>
      </w:pPr>
      <w:r>
        <w:rPr>
          <w:sz w:val="20"/>
        </w:rPr>
        <w:t>11.1.3 Add the following new clause as</w:t>
      </w:r>
      <w:r>
        <w:rPr>
          <w:spacing w:val="4"/>
          <w:sz w:val="20"/>
        </w:rPr>
        <w:t xml:space="preserve"> </w:t>
      </w:r>
      <w:r>
        <w:rPr>
          <w:sz w:val="20"/>
        </w:rPr>
        <w:t>follows:</w:t>
      </w:r>
    </w:p>
    <w:p w:rsidR="006623AE" w:rsidRDefault="005D5E16">
      <w:pPr>
        <w:pStyle w:val="BodyText"/>
        <w:spacing w:before="6"/>
        <w:ind w:left="1460" w:right="174" w:firstLine="0"/>
      </w:pPr>
      <w:r>
        <w:t>"11.1.3.1 The Contractor shall furnish 3 copies of each Certificate of Insurance herein required which shall specifically set forth evidence of all coveraage required. Use ACORD certificate, 25-S, completed and supplemented in accordance with AIA Document A715."</w:t>
      </w:r>
    </w:p>
    <w:p w:rsidR="006623AE" w:rsidRDefault="005D5E16">
      <w:pPr>
        <w:pStyle w:val="ListParagraph"/>
        <w:numPr>
          <w:ilvl w:val="0"/>
          <w:numId w:val="85"/>
        </w:numPr>
        <w:tabs>
          <w:tab w:val="left" w:pos="999"/>
          <w:tab w:val="left" w:pos="1000"/>
        </w:tabs>
        <w:rPr>
          <w:sz w:val="20"/>
        </w:rPr>
      </w:pPr>
      <w:r>
        <w:rPr>
          <w:sz w:val="20"/>
        </w:rPr>
        <w:t>11.2.1 In line 1 change "Owner" to "Contractor" and insert the</w:t>
      </w:r>
      <w:r>
        <w:rPr>
          <w:spacing w:val="-23"/>
          <w:sz w:val="20"/>
        </w:rPr>
        <w:t xml:space="preserve"> </w:t>
      </w:r>
      <w:r>
        <w:rPr>
          <w:sz w:val="20"/>
        </w:rPr>
        <w:t>following:</w:t>
      </w:r>
    </w:p>
    <w:p w:rsidR="006623AE" w:rsidRDefault="005D5E16">
      <w:pPr>
        <w:pStyle w:val="BodyText"/>
        <w:spacing w:before="6" w:line="229" w:lineRule="exact"/>
        <w:ind w:left="1460" w:firstLine="0"/>
      </w:pPr>
      <w:r>
        <w:t>"The Contractor shall purchase and maintain insurance, in same amounts as specified in</w:t>
      </w:r>
    </w:p>
    <w:p w:rsidR="006623AE" w:rsidRDefault="005D5E16">
      <w:pPr>
        <w:pStyle w:val="BodyText"/>
        <w:spacing w:before="0"/>
        <w:ind w:left="1460" w:firstLine="0"/>
      </w:pPr>
      <w:r>
        <w:t xml:space="preserve">11.1.2.1 above, covering the Owner's contingent liability for claims which may arise from operations under the Contract. The term "Owner", shall be deemed to include the Owner's employees, the </w:t>
      </w:r>
      <w:r w:rsidR="0085282E">
        <w:t>Owner</w:t>
      </w:r>
      <w:r>
        <w:t xml:space="preserve">, and the </w:t>
      </w:r>
      <w:r w:rsidR="0085282E">
        <w:t>Owner</w:t>
      </w:r>
      <w:r>
        <w:t>'s employees and consultants."</w:t>
      </w:r>
    </w:p>
    <w:p w:rsidR="006623AE" w:rsidRDefault="005D5E16">
      <w:pPr>
        <w:pStyle w:val="ListParagraph"/>
        <w:numPr>
          <w:ilvl w:val="0"/>
          <w:numId w:val="85"/>
        </w:numPr>
        <w:tabs>
          <w:tab w:val="left" w:pos="999"/>
          <w:tab w:val="left" w:pos="1000"/>
        </w:tabs>
        <w:spacing w:before="80"/>
        <w:rPr>
          <w:sz w:val="20"/>
        </w:rPr>
      </w:pPr>
      <w:r>
        <w:rPr>
          <w:sz w:val="20"/>
        </w:rPr>
        <w:t>11.3.1   ADD the following</w:t>
      </w:r>
      <w:r>
        <w:rPr>
          <w:spacing w:val="-37"/>
          <w:sz w:val="20"/>
        </w:rPr>
        <w:t xml:space="preserve"> </w:t>
      </w:r>
      <w:r>
        <w:rPr>
          <w:sz w:val="20"/>
        </w:rPr>
        <w:t>sentences:</w:t>
      </w:r>
    </w:p>
    <w:p w:rsidR="006623AE" w:rsidRDefault="005D5E16">
      <w:pPr>
        <w:pStyle w:val="BodyText"/>
        <w:spacing w:before="6"/>
        <w:ind w:left="1460" w:right="273" w:firstLine="0"/>
        <w:jc w:val="both"/>
      </w:pPr>
      <w:r>
        <w:t>"The form of policy for this coverage shall be Completed Value. If the Owner is damaged by</w:t>
      </w:r>
      <w:r>
        <w:rPr>
          <w:spacing w:val="-11"/>
        </w:rPr>
        <w:t xml:space="preserve"> </w:t>
      </w:r>
      <w:r>
        <w:t>the</w:t>
      </w:r>
      <w:r>
        <w:rPr>
          <w:spacing w:val="-6"/>
        </w:rPr>
        <w:t xml:space="preserve"> </w:t>
      </w:r>
      <w:r>
        <w:t>failure</w:t>
      </w:r>
      <w:r>
        <w:rPr>
          <w:spacing w:val="-6"/>
        </w:rPr>
        <w:t xml:space="preserve"> </w:t>
      </w:r>
      <w:r>
        <w:t>of</w:t>
      </w:r>
      <w:r>
        <w:rPr>
          <w:spacing w:val="-4"/>
        </w:rPr>
        <w:t xml:space="preserve"> </w:t>
      </w:r>
      <w:r>
        <w:t>the</w:t>
      </w:r>
      <w:r>
        <w:rPr>
          <w:spacing w:val="-6"/>
        </w:rPr>
        <w:t xml:space="preserve"> </w:t>
      </w:r>
      <w:r>
        <w:t>Contractor</w:t>
      </w:r>
      <w:r>
        <w:rPr>
          <w:spacing w:val="-5"/>
        </w:rPr>
        <w:t xml:space="preserve"> </w:t>
      </w:r>
      <w:r>
        <w:t>to</w:t>
      </w:r>
      <w:r>
        <w:rPr>
          <w:spacing w:val="-6"/>
        </w:rPr>
        <w:t xml:space="preserve"> </w:t>
      </w:r>
      <w:r>
        <w:t>maintain</w:t>
      </w:r>
      <w:r>
        <w:rPr>
          <w:spacing w:val="-6"/>
        </w:rPr>
        <w:t xml:space="preserve"> </w:t>
      </w:r>
      <w:r>
        <w:t>such</w:t>
      </w:r>
      <w:r>
        <w:rPr>
          <w:spacing w:val="-6"/>
        </w:rPr>
        <w:t xml:space="preserve"> </w:t>
      </w:r>
      <w:r>
        <w:t>insurance,</w:t>
      </w:r>
      <w:r>
        <w:rPr>
          <w:spacing w:val="-6"/>
        </w:rPr>
        <w:t xml:space="preserve"> </w:t>
      </w:r>
      <w:r>
        <w:t>then</w:t>
      </w:r>
      <w:r>
        <w:rPr>
          <w:spacing w:val="-6"/>
        </w:rPr>
        <w:t xml:space="preserve"> </w:t>
      </w:r>
      <w:r>
        <w:t>the</w:t>
      </w:r>
      <w:r>
        <w:rPr>
          <w:spacing w:val="-6"/>
        </w:rPr>
        <w:t xml:space="preserve"> </w:t>
      </w:r>
      <w:r>
        <w:t>Contractor</w:t>
      </w:r>
      <w:r>
        <w:rPr>
          <w:spacing w:val="-5"/>
        </w:rPr>
        <w:t xml:space="preserve"> </w:t>
      </w:r>
      <w:r>
        <w:t>shall</w:t>
      </w:r>
      <w:r>
        <w:rPr>
          <w:spacing w:val="-6"/>
        </w:rPr>
        <w:t xml:space="preserve"> </w:t>
      </w:r>
      <w:r>
        <w:t>bear all</w:t>
      </w:r>
      <w:r>
        <w:rPr>
          <w:spacing w:val="-11"/>
        </w:rPr>
        <w:t xml:space="preserve"> </w:t>
      </w:r>
      <w:r>
        <w:t>reasonable</w:t>
      </w:r>
      <w:r>
        <w:rPr>
          <w:spacing w:val="-11"/>
        </w:rPr>
        <w:t xml:space="preserve"> </w:t>
      </w:r>
      <w:r>
        <w:t>costs</w:t>
      </w:r>
      <w:r>
        <w:rPr>
          <w:spacing w:val="-9"/>
        </w:rPr>
        <w:t xml:space="preserve"> </w:t>
      </w:r>
      <w:r>
        <w:t>properly</w:t>
      </w:r>
      <w:r>
        <w:rPr>
          <w:spacing w:val="-16"/>
        </w:rPr>
        <w:t xml:space="preserve"> </w:t>
      </w:r>
      <w:r>
        <w:t>attributable</w:t>
      </w:r>
      <w:r>
        <w:rPr>
          <w:spacing w:val="-11"/>
        </w:rPr>
        <w:t xml:space="preserve"> </w:t>
      </w:r>
      <w:r>
        <w:t>thereto."</w:t>
      </w:r>
    </w:p>
    <w:p w:rsidR="006623AE" w:rsidRDefault="005D5E16">
      <w:pPr>
        <w:pStyle w:val="ListParagraph"/>
        <w:numPr>
          <w:ilvl w:val="0"/>
          <w:numId w:val="85"/>
        </w:numPr>
        <w:tabs>
          <w:tab w:val="left" w:pos="999"/>
          <w:tab w:val="left" w:pos="1000"/>
        </w:tabs>
        <w:rPr>
          <w:sz w:val="20"/>
        </w:rPr>
      </w:pPr>
      <w:r>
        <w:rPr>
          <w:sz w:val="20"/>
        </w:rPr>
        <w:t>11.3.1.3  Delete in its</w:t>
      </w:r>
      <w:r>
        <w:rPr>
          <w:spacing w:val="-40"/>
          <w:sz w:val="20"/>
        </w:rPr>
        <w:t xml:space="preserve"> </w:t>
      </w:r>
      <w:r>
        <w:rPr>
          <w:sz w:val="20"/>
        </w:rPr>
        <w:t>entirety.</w:t>
      </w:r>
    </w:p>
    <w:p w:rsidR="006623AE" w:rsidRDefault="005D5E16">
      <w:pPr>
        <w:pStyle w:val="ListParagraph"/>
        <w:numPr>
          <w:ilvl w:val="0"/>
          <w:numId w:val="85"/>
        </w:numPr>
        <w:tabs>
          <w:tab w:val="left" w:pos="999"/>
          <w:tab w:val="left" w:pos="1000"/>
        </w:tabs>
        <w:rPr>
          <w:sz w:val="20"/>
        </w:rPr>
      </w:pPr>
      <w:r>
        <w:rPr>
          <w:sz w:val="20"/>
        </w:rPr>
        <w:t>11.3.4  Delete in its</w:t>
      </w:r>
      <w:r>
        <w:rPr>
          <w:spacing w:val="-38"/>
          <w:sz w:val="20"/>
        </w:rPr>
        <w:t xml:space="preserve"> </w:t>
      </w:r>
      <w:r>
        <w:rPr>
          <w:sz w:val="20"/>
        </w:rPr>
        <w:t>entirety.</w:t>
      </w:r>
    </w:p>
    <w:p w:rsidR="006623AE" w:rsidRDefault="005D5E16">
      <w:pPr>
        <w:pStyle w:val="ListParagraph"/>
        <w:numPr>
          <w:ilvl w:val="0"/>
          <w:numId w:val="85"/>
        </w:numPr>
        <w:tabs>
          <w:tab w:val="left" w:pos="999"/>
          <w:tab w:val="left" w:pos="1000"/>
        </w:tabs>
        <w:spacing w:before="75"/>
        <w:rPr>
          <w:sz w:val="20"/>
        </w:rPr>
      </w:pPr>
      <w:r>
        <w:rPr>
          <w:sz w:val="20"/>
        </w:rPr>
        <w:t>11.4.1 Delete in its entirety and substitute the</w:t>
      </w:r>
      <w:r>
        <w:rPr>
          <w:spacing w:val="-14"/>
          <w:sz w:val="20"/>
        </w:rPr>
        <w:t xml:space="preserve"> </w:t>
      </w:r>
      <w:r>
        <w:rPr>
          <w:sz w:val="20"/>
        </w:rPr>
        <w:t>following:</w:t>
      </w:r>
    </w:p>
    <w:p w:rsidR="006623AE" w:rsidRDefault="005D5E16">
      <w:pPr>
        <w:pStyle w:val="BodyText"/>
        <w:spacing w:before="9"/>
        <w:ind w:left="1460" w:right="120" w:firstLine="0"/>
      </w:pPr>
      <w:r>
        <w:t>"11.4.1  Contractor shall bond covering faithful performance of the Contract and payment of obligations arising thereunder. Bonds must be issued by a Surety licensed to do work in Arkansas. Cost shall be included in the Contract Sum. The amount of bond shall be equal to 100 percent of the Contract Sum.</w:t>
      </w:r>
    </w:p>
    <w:p w:rsidR="006623AE" w:rsidRDefault="005D5E16">
      <w:pPr>
        <w:pStyle w:val="BodyText"/>
        <w:spacing w:before="6"/>
        <w:ind w:left="1460" w:right="250" w:firstLine="0"/>
      </w:pPr>
      <w:r>
        <w:t>11.4.1.1 The Contractor shall deliver the required bonds to the Owner not less than three days following the date the Agreement is entered into, or if the work is to be commenced prior thereto in response to a letter of intent, the Contractor shall, prior to the commencement of the Work, submit evidence satisfactory to the Owner that such bonds will be furnished."</w:t>
      </w:r>
    </w:p>
    <w:p w:rsidR="006623AE" w:rsidRDefault="005D5E16">
      <w:pPr>
        <w:pStyle w:val="ListParagraph"/>
        <w:numPr>
          <w:ilvl w:val="3"/>
          <w:numId w:val="84"/>
        </w:numPr>
        <w:tabs>
          <w:tab w:val="left" w:pos="2288"/>
        </w:tabs>
        <w:spacing w:before="6"/>
        <w:ind w:right="183" w:firstLine="0"/>
        <w:rPr>
          <w:sz w:val="20"/>
        </w:rPr>
      </w:pPr>
      <w:r>
        <w:rPr>
          <w:sz w:val="20"/>
        </w:rPr>
        <w:t>The Contractor shall require the attorney-in-fact who executes the required bond on</w:t>
      </w:r>
      <w:r>
        <w:rPr>
          <w:spacing w:val="-5"/>
          <w:sz w:val="20"/>
        </w:rPr>
        <w:t xml:space="preserve"> </w:t>
      </w:r>
      <w:r>
        <w:rPr>
          <w:sz w:val="20"/>
        </w:rPr>
        <w:t>behalf</w:t>
      </w:r>
      <w:r>
        <w:rPr>
          <w:spacing w:val="-4"/>
          <w:sz w:val="20"/>
        </w:rPr>
        <w:t xml:space="preserve"> </w:t>
      </w:r>
      <w:r>
        <w:rPr>
          <w:sz w:val="20"/>
        </w:rPr>
        <w:t>of</w:t>
      </w:r>
      <w:r>
        <w:rPr>
          <w:spacing w:val="-4"/>
          <w:sz w:val="20"/>
        </w:rPr>
        <w:t xml:space="preserve"> </w:t>
      </w:r>
      <w:r>
        <w:rPr>
          <w:sz w:val="20"/>
        </w:rPr>
        <w:t>the</w:t>
      </w:r>
      <w:r>
        <w:rPr>
          <w:spacing w:val="-5"/>
          <w:sz w:val="20"/>
        </w:rPr>
        <w:t xml:space="preserve"> </w:t>
      </w:r>
      <w:r>
        <w:rPr>
          <w:sz w:val="20"/>
        </w:rPr>
        <w:t>surety</w:t>
      </w:r>
      <w:r>
        <w:rPr>
          <w:spacing w:val="-11"/>
          <w:sz w:val="20"/>
        </w:rPr>
        <w:t xml:space="preserve"> </w:t>
      </w:r>
      <w:r>
        <w:rPr>
          <w:sz w:val="20"/>
        </w:rPr>
        <w:t>to</w:t>
      </w:r>
      <w:r>
        <w:rPr>
          <w:spacing w:val="-5"/>
          <w:sz w:val="20"/>
        </w:rPr>
        <w:t xml:space="preserve"> </w:t>
      </w:r>
      <w:r>
        <w:rPr>
          <w:sz w:val="20"/>
        </w:rPr>
        <w:t>affix</w:t>
      </w:r>
      <w:r>
        <w:rPr>
          <w:spacing w:val="-5"/>
          <w:sz w:val="20"/>
        </w:rPr>
        <w:t xml:space="preserve"> </w:t>
      </w:r>
      <w:r>
        <w:rPr>
          <w:sz w:val="20"/>
        </w:rPr>
        <w:t>thereto</w:t>
      </w:r>
      <w:r>
        <w:rPr>
          <w:spacing w:val="-5"/>
          <w:sz w:val="20"/>
        </w:rPr>
        <w:t xml:space="preserve"> </w:t>
      </w:r>
      <w:r>
        <w:rPr>
          <w:sz w:val="20"/>
        </w:rPr>
        <w:t>a</w:t>
      </w:r>
      <w:r>
        <w:rPr>
          <w:spacing w:val="-6"/>
          <w:sz w:val="20"/>
        </w:rPr>
        <w:t xml:space="preserve"> </w:t>
      </w:r>
      <w:r>
        <w:rPr>
          <w:sz w:val="20"/>
        </w:rPr>
        <w:t>certified</w:t>
      </w:r>
      <w:r>
        <w:rPr>
          <w:spacing w:val="-5"/>
          <w:sz w:val="20"/>
        </w:rPr>
        <w:t xml:space="preserve"> </w:t>
      </w:r>
      <w:r>
        <w:rPr>
          <w:sz w:val="20"/>
        </w:rPr>
        <w:t>and</w:t>
      </w:r>
      <w:r>
        <w:rPr>
          <w:spacing w:val="-6"/>
          <w:sz w:val="20"/>
        </w:rPr>
        <w:t xml:space="preserve"> </w:t>
      </w:r>
      <w:r>
        <w:rPr>
          <w:sz w:val="20"/>
        </w:rPr>
        <w:t>current</w:t>
      </w:r>
      <w:r>
        <w:rPr>
          <w:spacing w:val="-6"/>
          <w:sz w:val="20"/>
        </w:rPr>
        <w:t xml:space="preserve"> </w:t>
      </w:r>
      <w:r>
        <w:rPr>
          <w:sz w:val="20"/>
        </w:rPr>
        <w:t>copy</w:t>
      </w:r>
      <w:r>
        <w:rPr>
          <w:spacing w:val="-11"/>
          <w:sz w:val="20"/>
        </w:rPr>
        <w:t xml:space="preserve"> </w:t>
      </w:r>
      <w:r>
        <w:rPr>
          <w:sz w:val="20"/>
        </w:rPr>
        <w:t>of</w:t>
      </w:r>
      <w:r>
        <w:rPr>
          <w:spacing w:val="-4"/>
          <w:sz w:val="20"/>
        </w:rPr>
        <w:t xml:space="preserve"> </w:t>
      </w:r>
      <w:r>
        <w:rPr>
          <w:sz w:val="20"/>
        </w:rPr>
        <w:t>the</w:t>
      </w:r>
      <w:r>
        <w:rPr>
          <w:spacing w:val="-5"/>
          <w:sz w:val="20"/>
        </w:rPr>
        <w:t xml:space="preserve"> </w:t>
      </w:r>
      <w:r>
        <w:rPr>
          <w:sz w:val="20"/>
        </w:rPr>
        <w:t>power</w:t>
      </w:r>
      <w:r>
        <w:rPr>
          <w:spacing w:val="-5"/>
          <w:sz w:val="20"/>
        </w:rPr>
        <w:t xml:space="preserve"> </w:t>
      </w:r>
      <w:r>
        <w:rPr>
          <w:sz w:val="20"/>
        </w:rPr>
        <w:t>of</w:t>
      </w:r>
      <w:r>
        <w:rPr>
          <w:spacing w:val="-5"/>
          <w:sz w:val="20"/>
        </w:rPr>
        <w:t xml:space="preserve"> </w:t>
      </w:r>
      <w:r>
        <w:rPr>
          <w:sz w:val="20"/>
        </w:rPr>
        <w:t>attorney.</w:t>
      </w:r>
    </w:p>
    <w:p w:rsidR="006623AE" w:rsidRDefault="005D5E16">
      <w:pPr>
        <w:pStyle w:val="ListParagraph"/>
        <w:numPr>
          <w:ilvl w:val="3"/>
          <w:numId w:val="84"/>
        </w:numPr>
        <w:tabs>
          <w:tab w:val="left" w:pos="2288"/>
        </w:tabs>
        <w:spacing w:before="9"/>
        <w:ind w:left="2288"/>
        <w:rPr>
          <w:sz w:val="20"/>
        </w:rPr>
      </w:pPr>
      <w:r>
        <w:rPr>
          <w:sz w:val="20"/>
        </w:rPr>
        <w:t>File</w:t>
      </w:r>
      <w:r>
        <w:rPr>
          <w:spacing w:val="-6"/>
          <w:sz w:val="20"/>
        </w:rPr>
        <w:t xml:space="preserve"> </w:t>
      </w:r>
      <w:r>
        <w:rPr>
          <w:sz w:val="20"/>
        </w:rPr>
        <w:t>a</w:t>
      </w:r>
      <w:r>
        <w:rPr>
          <w:spacing w:val="-5"/>
          <w:sz w:val="20"/>
        </w:rPr>
        <w:t xml:space="preserve"> </w:t>
      </w:r>
      <w:r>
        <w:rPr>
          <w:sz w:val="20"/>
        </w:rPr>
        <w:t>copy</w:t>
      </w:r>
      <w:r>
        <w:rPr>
          <w:spacing w:val="-12"/>
          <w:sz w:val="20"/>
        </w:rPr>
        <w:t xml:space="preserve"> </w:t>
      </w:r>
      <w:r>
        <w:rPr>
          <w:sz w:val="20"/>
        </w:rPr>
        <w:t>of</w:t>
      </w:r>
      <w:r>
        <w:rPr>
          <w:spacing w:val="-3"/>
          <w:sz w:val="20"/>
        </w:rPr>
        <w:t xml:space="preserve"> </w:t>
      </w:r>
      <w:r>
        <w:rPr>
          <w:sz w:val="20"/>
        </w:rPr>
        <w:t>the</w:t>
      </w:r>
      <w:r>
        <w:rPr>
          <w:spacing w:val="-5"/>
          <w:sz w:val="20"/>
        </w:rPr>
        <w:t xml:space="preserve"> </w:t>
      </w:r>
      <w:r>
        <w:rPr>
          <w:sz w:val="20"/>
        </w:rPr>
        <w:t>bond</w:t>
      </w:r>
      <w:r>
        <w:rPr>
          <w:spacing w:val="-5"/>
          <w:sz w:val="20"/>
        </w:rPr>
        <w:t xml:space="preserve"> </w:t>
      </w:r>
      <w:r>
        <w:rPr>
          <w:sz w:val="20"/>
        </w:rPr>
        <w:t>with</w:t>
      </w:r>
      <w:r>
        <w:rPr>
          <w:spacing w:val="-6"/>
          <w:sz w:val="20"/>
        </w:rPr>
        <w:t xml:space="preserve"> </w:t>
      </w:r>
      <w:r>
        <w:rPr>
          <w:sz w:val="20"/>
        </w:rPr>
        <w:t>Circuit</w:t>
      </w:r>
      <w:r>
        <w:rPr>
          <w:spacing w:val="-6"/>
          <w:sz w:val="20"/>
        </w:rPr>
        <w:t xml:space="preserve"> </w:t>
      </w:r>
      <w:r>
        <w:rPr>
          <w:sz w:val="20"/>
        </w:rPr>
        <w:t>Clerk</w:t>
      </w:r>
      <w:r>
        <w:rPr>
          <w:spacing w:val="-2"/>
          <w:sz w:val="20"/>
        </w:rPr>
        <w:t xml:space="preserve"> </w:t>
      </w:r>
      <w:r>
        <w:rPr>
          <w:sz w:val="20"/>
        </w:rPr>
        <w:t>in</w:t>
      </w:r>
      <w:r>
        <w:rPr>
          <w:spacing w:val="-6"/>
          <w:sz w:val="20"/>
        </w:rPr>
        <w:t xml:space="preserve"> </w:t>
      </w:r>
      <w:r>
        <w:rPr>
          <w:sz w:val="20"/>
        </w:rPr>
        <w:t>the</w:t>
      </w:r>
      <w:r>
        <w:rPr>
          <w:spacing w:val="-5"/>
          <w:sz w:val="20"/>
        </w:rPr>
        <w:t xml:space="preserve"> </w:t>
      </w:r>
      <w:r>
        <w:rPr>
          <w:sz w:val="20"/>
        </w:rPr>
        <w:t>county</w:t>
      </w:r>
      <w:r>
        <w:rPr>
          <w:spacing w:val="-11"/>
          <w:sz w:val="20"/>
        </w:rPr>
        <w:t xml:space="preserve"> </w:t>
      </w:r>
      <w:r>
        <w:rPr>
          <w:sz w:val="20"/>
        </w:rPr>
        <w:t>in</w:t>
      </w:r>
      <w:r>
        <w:rPr>
          <w:spacing w:val="-6"/>
          <w:sz w:val="20"/>
        </w:rPr>
        <w:t xml:space="preserve"> </w:t>
      </w:r>
      <w:r>
        <w:rPr>
          <w:sz w:val="20"/>
        </w:rPr>
        <w:t>which</w:t>
      </w:r>
      <w:r>
        <w:rPr>
          <w:spacing w:val="-5"/>
          <w:sz w:val="20"/>
        </w:rPr>
        <w:t xml:space="preserve"> </w:t>
      </w:r>
      <w:r>
        <w:rPr>
          <w:sz w:val="20"/>
        </w:rPr>
        <w:t>project</w:t>
      </w:r>
      <w:r>
        <w:rPr>
          <w:spacing w:val="-6"/>
          <w:sz w:val="20"/>
        </w:rPr>
        <w:t xml:space="preserve"> </w:t>
      </w:r>
      <w:r>
        <w:rPr>
          <w:sz w:val="20"/>
        </w:rPr>
        <w:t>is</w:t>
      </w:r>
      <w:r>
        <w:rPr>
          <w:spacing w:val="-4"/>
          <w:sz w:val="20"/>
        </w:rPr>
        <w:t xml:space="preserve"> </w:t>
      </w:r>
      <w:r>
        <w:rPr>
          <w:sz w:val="20"/>
        </w:rPr>
        <w:t>located.</w:t>
      </w:r>
    </w:p>
    <w:p w:rsidR="006623AE" w:rsidRDefault="006623AE">
      <w:pPr>
        <w:rPr>
          <w:sz w:val="20"/>
        </w:rPr>
        <w:sectPr w:rsidR="006623AE">
          <w:pgSz w:w="12240" w:h="15840"/>
          <w:pgMar w:top="1380" w:right="1320" w:bottom="1140" w:left="1340" w:header="0" w:footer="944" w:gutter="0"/>
          <w:cols w:space="720"/>
        </w:sectPr>
      </w:pPr>
    </w:p>
    <w:p w:rsidR="006623AE" w:rsidRDefault="005D5E16">
      <w:pPr>
        <w:pStyle w:val="ListParagraph"/>
        <w:numPr>
          <w:ilvl w:val="0"/>
          <w:numId w:val="85"/>
        </w:numPr>
        <w:tabs>
          <w:tab w:val="left" w:pos="999"/>
          <w:tab w:val="left" w:pos="1000"/>
        </w:tabs>
        <w:spacing w:before="76"/>
        <w:rPr>
          <w:sz w:val="20"/>
        </w:rPr>
      </w:pPr>
      <w:r>
        <w:rPr>
          <w:sz w:val="20"/>
        </w:rPr>
        <w:t>12.2.2 Add the following to the</w:t>
      </w:r>
      <w:r>
        <w:rPr>
          <w:spacing w:val="5"/>
          <w:sz w:val="20"/>
        </w:rPr>
        <w:t xml:space="preserve"> </w:t>
      </w:r>
      <w:r>
        <w:rPr>
          <w:sz w:val="20"/>
        </w:rPr>
        <w:t>subparagraph:</w:t>
      </w:r>
    </w:p>
    <w:p w:rsidR="006623AE" w:rsidRDefault="005D5E16">
      <w:pPr>
        <w:pStyle w:val="BodyText"/>
        <w:ind w:right="139" w:firstLine="0"/>
      </w:pPr>
      <w:r>
        <w:t>"12.2.2.1 Provide for and arrange a one year inspection of facilities before warranties expire, by Con</w:t>
      </w:r>
      <w:r w:rsidR="0085282E">
        <w:t xml:space="preserve">tractor, </w:t>
      </w:r>
      <w:r>
        <w:t>Owner. Inspection to occur before the end of the eleventh month from the date of substantial completion"</w:t>
      </w:r>
    </w:p>
    <w:p w:rsidR="006623AE" w:rsidRDefault="005D5E16">
      <w:pPr>
        <w:pStyle w:val="ListParagraph"/>
        <w:numPr>
          <w:ilvl w:val="0"/>
          <w:numId w:val="85"/>
        </w:numPr>
        <w:tabs>
          <w:tab w:val="left" w:pos="999"/>
          <w:tab w:val="left" w:pos="1000"/>
        </w:tabs>
        <w:spacing w:before="75"/>
        <w:rPr>
          <w:sz w:val="20"/>
        </w:rPr>
      </w:pPr>
      <w:r>
        <w:rPr>
          <w:sz w:val="20"/>
        </w:rPr>
        <w:t>14.2.1.1  After skilled workers, add "supervisors" to the listing in the</w:t>
      </w:r>
      <w:r>
        <w:rPr>
          <w:spacing w:val="-19"/>
          <w:sz w:val="20"/>
        </w:rPr>
        <w:t xml:space="preserve"> </w:t>
      </w:r>
      <w:r>
        <w:rPr>
          <w:sz w:val="20"/>
        </w:rPr>
        <w:t>sub-paragraph.</w:t>
      </w:r>
    </w:p>
    <w:p w:rsidR="006623AE" w:rsidRDefault="005D5E16">
      <w:pPr>
        <w:pStyle w:val="Heading1"/>
        <w:spacing w:line="331" w:lineRule="auto"/>
        <w:ind w:left="100" w:right="5933" w:firstLine="0"/>
      </w:pPr>
      <w:r>
        <w:t>PART 2 PRODUCTS - NOT USED PART 3  EXECUTION - NOT USED</w:t>
      </w:r>
    </w:p>
    <w:p w:rsidR="006623AE" w:rsidRDefault="006623AE">
      <w:pPr>
        <w:pStyle w:val="BodyText"/>
        <w:spacing w:before="7"/>
        <w:ind w:left="0" w:firstLine="0"/>
        <w:rPr>
          <w:b/>
          <w:sz w:val="27"/>
        </w:rPr>
      </w:pPr>
    </w:p>
    <w:p w:rsidR="006623AE" w:rsidRDefault="005D5E16">
      <w:pPr>
        <w:ind w:left="1440" w:right="1458"/>
        <w:jc w:val="center"/>
        <w:rPr>
          <w:b/>
          <w:sz w:val="20"/>
        </w:rPr>
      </w:pPr>
      <w:r>
        <w:rPr>
          <w:b/>
          <w:sz w:val="20"/>
        </w:rPr>
        <w:t>END OF SECTION</w:t>
      </w:r>
    </w:p>
    <w:p w:rsidR="006623AE" w:rsidRDefault="006623AE">
      <w:pPr>
        <w:jc w:val="center"/>
        <w:rPr>
          <w:sz w:val="20"/>
        </w:rPr>
        <w:sectPr w:rsidR="006623AE">
          <w:pgSz w:w="12240" w:h="15840"/>
          <w:pgMar w:top="1440" w:right="1320" w:bottom="1140" w:left="1340" w:header="0" w:footer="944" w:gutter="0"/>
          <w:cols w:space="720"/>
        </w:sectPr>
      </w:pPr>
    </w:p>
    <w:p w:rsidR="006623AE" w:rsidRDefault="006623AE">
      <w:pPr>
        <w:pStyle w:val="BodyText"/>
        <w:spacing w:before="0"/>
        <w:ind w:left="0" w:firstLine="0"/>
        <w:rPr>
          <w:b/>
          <w:sz w:val="22"/>
        </w:rPr>
      </w:pPr>
    </w:p>
    <w:p w:rsidR="006623AE" w:rsidRDefault="006623AE">
      <w:pPr>
        <w:pStyle w:val="BodyText"/>
        <w:spacing w:before="0"/>
        <w:ind w:left="0" w:firstLine="0"/>
        <w:rPr>
          <w:b/>
          <w:sz w:val="22"/>
        </w:rPr>
      </w:pPr>
    </w:p>
    <w:p w:rsidR="006623AE" w:rsidRDefault="005D5E16">
      <w:pPr>
        <w:spacing w:before="191"/>
        <w:ind w:left="100"/>
        <w:rPr>
          <w:b/>
          <w:sz w:val="20"/>
        </w:rPr>
      </w:pPr>
      <w:r>
        <w:rPr>
          <w:b/>
          <w:spacing w:val="-3"/>
          <w:sz w:val="20"/>
        </w:rPr>
        <w:t xml:space="preserve">PART </w:t>
      </w:r>
      <w:r>
        <w:rPr>
          <w:b/>
          <w:sz w:val="20"/>
        </w:rPr>
        <w:t xml:space="preserve">1  </w:t>
      </w:r>
      <w:r>
        <w:rPr>
          <w:b/>
          <w:spacing w:val="-3"/>
          <w:sz w:val="20"/>
        </w:rPr>
        <w:t>GENERAL</w:t>
      </w:r>
    </w:p>
    <w:p w:rsidR="006623AE" w:rsidRDefault="005D5E16">
      <w:pPr>
        <w:pStyle w:val="ListParagraph"/>
        <w:numPr>
          <w:ilvl w:val="1"/>
          <w:numId w:val="83"/>
        </w:numPr>
        <w:tabs>
          <w:tab w:val="left" w:pos="630"/>
        </w:tabs>
        <w:spacing w:before="87"/>
        <w:rPr>
          <w:b/>
          <w:sz w:val="20"/>
        </w:rPr>
      </w:pPr>
      <w:r>
        <w:rPr>
          <w:b/>
          <w:sz w:val="20"/>
        </w:rPr>
        <w:t>PROJECT</w:t>
      </w:r>
    </w:p>
    <w:p w:rsidR="006623AE" w:rsidRDefault="005D5E16">
      <w:pPr>
        <w:spacing w:before="64" w:line="328" w:lineRule="auto"/>
        <w:ind w:left="415" w:right="3639" w:hanging="315"/>
        <w:rPr>
          <w:b/>
          <w:sz w:val="20"/>
        </w:rPr>
      </w:pPr>
      <w:r>
        <w:br w:type="column"/>
      </w:r>
      <w:r>
        <w:rPr>
          <w:b/>
          <w:sz w:val="20"/>
        </w:rPr>
        <w:t>SECTION 01 1000 SUMMARY</w:t>
      </w:r>
    </w:p>
    <w:p w:rsidR="006623AE" w:rsidRDefault="006623AE">
      <w:pPr>
        <w:spacing w:line="328" w:lineRule="auto"/>
        <w:rPr>
          <w:sz w:val="20"/>
        </w:rPr>
        <w:sectPr w:rsidR="006623AE">
          <w:footerReference w:type="default" r:id="rId26"/>
          <w:pgSz w:w="12240" w:h="15840"/>
          <w:pgMar w:top="1380" w:right="1320" w:bottom="280" w:left="1340" w:header="0" w:footer="0" w:gutter="0"/>
          <w:cols w:num="2" w:space="720" w:equalWidth="0">
            <w:col w:w="1881" w:space="1968"/>
            <w:col w:w="5731"/>
          </w:cols>
        </w:sectPr>
      </w:pPr>
    </w:p>
    <w:p w:rsidR="006623AE" w:rsidRDefault="005D5E16">
      <w:pPr>
        <w:pStyle w:val="ListParagraph"/>
        <w:numPr>
          <w:ilvl w:val="2"/>
          <w:numId w:val="83"/>
        </w:numPr>
        <w:tabs>
          <w:tab w:val="left" w:pos="999"/>
          <w:tab w:val="left" w:pos="1000"/>
        </w:tabs>
        <w:rPr>
          <w:sz w:val="20"/>
        </w:rPr>
      </w:pPr>
      <w:r>
        <w:rPr>
          <w:sz w:val="20"/>
        </w:rPr>
        <w:t>Project Name:  SAU - Ozmer</w:t>
      </w:r>
      <w:r>
        <w:rPr>
          <w:spacing w:val="-21"/>
          <w:sz w:val="20"/>
        </w:rPr>
        <w:t xml:space="preserve"> </w:t>
      </w:r>
      <w:r>
        <w:rPr>
          <w:sz w:val="20"/>
        </w:rPr>
        <w:t>House.</w:t>
      </w:r>
    </w:p>
    <w:p w:rsidR="006623AE" w:rsidRDefault="005D5E16">
      <w:pPr>
        <w:pStyle w:val="ListParagraph"/>
        <w:numPr>
          <w:ilvl w:val="2"/>
          <w:numId w:val="83"/>
        </w:numPr>
        <w:tabs>
          <w:tab w:val="left" w:pos="999"/>
          <w:tab w:val="left" w:pos="1000"/>
        </w:tabs>
        <w:rPr>
          <w:sz w:val="20"/>
        </w:rPr>
      </w:pPr>
      <w:r>
        <w:rPr>
          <w:sz w:val="20"/>
        </w:rPr>
        <w:t>Owner's Name:  Southern Arkansas</w:t>
      </w:r>
      <w:r>
        <w:rPr>
          <w:spacing w:val="-39"/>
          <w:sz w:val="20"/>
        </w:rPr>
        <w:t xml:space="preserve"> </w:t>
      </w:r>
      <w:r>
        <w:rPr>
          <w:sz w:val="20"/>
        </w:rPr>
        <w:t>University.</w:t>
      </w:r>
    </w:p>
    <w:p w:rsidR="006623AE" w:rsidRDefault="005D5E16">
      <w:pPr>
        <w:pStyle w:val="ListParagraph"/>
        <w:numPr>
          <w:ilvl w:val="2"/>
          <w:numId w:val="83"/>
        </w:numPr>
        <w:tabs>
          <w:tab w:val="left" w:pos="999"/>
          <w:tab w:val="left" w:pos="1000"/>
        </w:tabs>
        <w:spacing w:before="75"/>
        <w:rPr>
          <w:sz w:val="20"/>
        </w:rPr>
      </w:pPr>
      <w:r>
        <w:rPr>
          <w:sz w:val="20"/>
        </w:rPr>
        <w:t xml:space="preserve">Architect's Name:  </w:t>
      </w:r>
      <w:r>
        <w:rPr>
          <w:spacing w:val="2"/>
          <w:sz w:val="20"/>
        </w:rPr>
        <w:t>WER</w:t>
      </w:r>
      <w:r>
        <w:rPr>
          <w:spacing w:val="-15"/>
          <w:sz w:val="20"/>
        </w:rPr>
        <w:t xml:space="preserve"> </w:t>
      </w:r>
      <w:r>
        <w:rPr>
          <w:sz w:val="20"/>
        </w:rPr>
        <w:t>Architects.</w:t>
      </w:r>
    </w:p>
    <w:p w:rsidR="006623AE" w:rsidRDefault="005D5E16">
      <w:pPr>
        <w:pStyle w:val="ListParagraph"/>
        <w:numPr>
          <w:ilvl w:val="2"/>
          <w:numId w:val="83"/>
        </w:numPr>
        <w:tabs>
          <w:tab w:val="left" w:pos="999"/>
          <w:tab w:val="left" w:pos="1000"/>
        </w:tabs>
        <w:ind w:right="184"/>
        <w:rPr>
          <w:sz w:val="20"/>
        </w:rPr>
      </w:pPr>
      <w:r>
        <w:rPr>
          <w:sz w:val="20"/>
        </w:rPr>
        <w:t>The project consists of the exterior restoration of the Ozmer House at SAU Campus, Columbia County,</w:t>
      </w:r>
      <w:r>
        <w:rPr>
          <w:spacing w:val="-7"/>
          <w:sz w:val="20"/>
        </w:rPr>
        <w:t xml:space="preserve"> </w:t>
      </w:r>
      <w:r>
        <w:rPr>
          <w:sz w:val="20"/>
        </w:rPr>
        <w:t>Arkansas.</w:t>
      </w:r>
      <w:r>
        <w:rPr>
          <w:spacing w:val="-7"/>
          <w:sz w:val="20"/>
        </w:rPr>
        <w:t xml:space="preserve"> </w:t>
      </w:r>
      <w:r>
        <w:rPr>
          <w:spacing w:val="2"/>
          <w:sz w:val="20"/>
        </w:rPr>
        <w:t>Work</w:t>
      </w:r>
      <w:r>
        <w:rPr>
          <w:spacing w:val="-4"/>
          <w:sz w:val="20"/>
        </w:rPr>
        <w:t xml:space="preserve"> </w:t>
      </w:r>
      <w:r>
        <w:rPr>
          <w:sz w:val="20"/>
        </w:rPr>
        <w:t>includes</w:t>
      </w:r>
      <w:r>
        <w:rPr>
          <w:spacing w:val="-6"/>
          <w:sz w:val="20"/>
        </w:rPr>
        <w:t xml:space="preserve"> </w:t>
      </w:r>
      <w:r>
        <w:rPr>
          <w:strike/>
          <w:sz w:val="20"/>
        </w:rPr>
        <w:t>new</w:t>
      </w:r>
      <w:r>
        <w:rPr>
          <w:strike/>
          <w:spacing w:val="-8"/>
          <w:sz w:val="20"/>
        </w:rPr>
        <w:t xml:space="preserve"> </w:t>
      </w:r>
      <w:r>
        <w:rPr>
          <w:strike/>
          <w:sz w:val="20"/>
        </w:rPr>
        <w:t>wood</w:t>
      </w:r>
      <w:r>
        <w:rPr>
          <w:strike/>
          <w:spacing w:val="-6"/>
          <w:sz w:val="20"/>
        </w:rPr>
        <w:t xml:space="preserve"> </w:t>
      </w:r>
      <w:r>
        <w:rPr>
          <w:strike/>
          <w:sz w:val="20"/>
        </w:rPr>
        <w:t>trusses</w:t>
      </w:r>
      <w:r>
        <w:rPr>
          <w:strike/>
          <w:spacing w:val="-6"/>
          <w:sz w:val="20"/>
        </w:rPr>
        <w:t xml:space="preserve"> </w:t>
      </w:r>
      <w:r>
        <w:rPr>
          <w:strike/>
          <w:sz w:val="20"/>
        </w:rPr>
        <w:t>for</w:t>
      </w:r>
      <w:r>
        <w:rPr>
          <w:strike/>
          <w:spacing w:val="-6"/>
          <w:sz w:val="20"/>
        </w:rPr>
        <w:t xml:space="preserve"> </w:t>
      </w:r>
      <w:r>
        <w:rPr>
          <w:strike/>
          <w:sz w:val="20"/>
        </w:rPr>
        <w:t>roof</w:t>
      </w:r>
      <w:r>
        <w:rPr>
          <w:strike/>
          <w:spacing w:val="-5"/>
          <w:sz w:val="20"/>
        </w:rPr>
        <w:t xml:space="preserve"> </w:t>
      </w:r>
      <w:r>
        <w:rPr>
          <w:strike/>
          <w:sz w:val="20"/>
        </w:rPr>
        <w:t>support,</w:t>
      </w:r>
      <w:r>
        <w:rPr>
          <w:strike/>
          <w:spacing w:val="-6"/>
          <w:sz w:val="20"/>
        </w:rPr>
        <w:t xml:space="preserve"> </w:t>
      </w:r>
      <w:r>
        <w:rPr>
          <w:strike/>
          <w:sz w:val="20"/>
        </w:rPr>
        <w:t>decking,</w:t>
      </w:r>
      <w:r>
        <w:rPr>
          <w:strike/>
          <w:spacing w:val="-7"/>
          <w:sz w:val="20"/>
        </w:rPr>
        <w:t xml:space="preserve"> </w:t>
      </w:r>
      <w:r>
        <w:rPr>
          <w:strike/>
          <w:sz w:val="20"/>
        </w:rPr>
        <w:t>asphalt</w:t>
      </w:r>
      <w:r>
        <w:rPr>
          <w:strike/>
          <w:spacing w:val="-7"/>
          <w:sz w:val="20"/>
        </w:rPr>
        <w:t xml:space="preserve"> </w:t>
      </w:r>
      <w:r>
        <w:rPr>
          <w:strike/>
          <w:sz w:val="20"/>
        </w:rPr>
        <w:t xml:space="preserve">shingles, </w:t>
      </w:r>
      <w:r>
        <w:rPr>
          <w:sz w:val="20"/>
        </w:rPr>
        <w:t xml:space="preserve">repairs to </w:t>
      </w:r>
      <w:r>
        <w:rPr>
          <w:strike/>
          <w:sz w:val="20"/>
        </w:rPr>
        <w:t xml:space="preserve">siding </w:t>
      </w:r>
      <w:r>
        <w:rPr>
          <w:sz w:val="20"/>
        </w:rPr>
        <w:t>and doors /</w:t>
      </w:r>
      <w:r>
        <w:rPr>
          <w:spacing w:val="-40"/>
          <w:sz w:val="20"/>
        </w:rPr>
        <w:t xml:space="preserve"> </w:t>
      </w:r>
      <w:r>
        <w:rPr>
          <w:sz w:val="20"/>
        </w:rPr>
        <w:t>windows.</w:t>
      </w:r>
    </w:p>
    <w:p w:rsidR="006623AE" w:rsidRDefault="005D5E16">
      <w:pPr>
        <w:pStyle w:val="Heading1"/>
        <w:numPr>
          <w:ilvl w:val="1"/>
          <w:numId w:val="83"/>
        </w:numPr>
        <w:tabs>
          <w:tab w:val="left" w:pos="630"/>
        </w:tabs>
      </w:pPr>
      <w:r>
        <w:t>CONTRACT</w:t>
      </w:r>
      <w:r>
        <w:rPr>
          <w:spacing w:val="-18"/>
        </w:rPr>
        <w:t xml:space="preserve"> </w:t>
      </w:r>
      <w:r>
        <w:t>DESCRIPTION</w:t>
      </w:r>
    </w:p>
    <w:p w:rsidR="006623AE" w:rsidRDefault="005D5E16">
      <w:pPr>
        <w:pStyle w:val="ListParagraph"/>
        <w:numPr>
          <w:ilvl w:val="2"/>
          <w:numId w:val="83"/>
        </w:numPr>
        <w:tabs>
          <w:tab w:val="left" w:pos="999"/>
          <w:tab w:val="left" w:pos="1000"/>
        </w:tabs>
        <w:ind w:right="483"/>
        <w:rPr>
          <w:sz w:val="20"/>
        </w:rPr>
      </w:pPr>
      <w:r>
        <w:rPr>
          <w:sz w:val="20"/>
        </w:rPr>
        <w:t>Contract Type: A single prime contract based on a Stipulated Price as described in 00 5213 Agreement Form</w:t>
      </w:r>
      <w:r>
        <w:rPr>
          <w:spacing w:val="-13"/>
          <w:sz w:val="20"/>
        </w:rPr>
        <w:t xml:space="preserve"> </w:t>
      </w:r>
      <w:r>
        <w:rPr>
          <w:sz w:val="20"/>
        </w:rPr>
        <w:t>(DBA).</w:t>
      </w:r>
    </w:p>
    <w:p w:rsidR="006623AE" w:rsidRDefault="005D5E16">
      <w:pPr>
        <w:pStyle w:val="Heading1"/>
        <w:numPr>
          <w:ilvl w:val="1"/>
          <w:numId w:val="83"/>
        </w:numPr>
        <w:tabs>
          <w:tab w:val="left" w:pos="630"/>
        </w:tabs>
      </w:pPr>
      <w:r>
        <w:t>DESCRIPTION OF ALTERATIONS</w:t>
      </w:r>
      <w:r>
        <w:rPr>
          <w:spacing w:val="-30"/>
        </w:rPr>
        <w:t xml:space="preserve"> </w:t>
      </w:r>
      <w:r>
        <w:t>WORK</w:t>
      </w:r>
    </w:p>
    <w:p w:rsidR="006623AE" w:rsidRDefault="005D5E16">
      <w:pPr>
        <w:pStyle w:val="ListParagraph"/>
        <w:numPr>
          <w:ilvl w:val="2"/>
          <w:numId w:val="83"/>
        </w:numPr>
        <w:tabs>
          <w:tab w:val="left" w:pos="999"/>
          <w:tab w:val="left" w:pos="1000"/>
        </w:tabs>
        <w:spacing w:before="81"/>
        <w:rPr>
          <w:sz w:val="20"/>
        </w:rPr>
      </w:pPr>
      <w:r>
        <w:rPr>
          <w:sz w:val="20"/>
        </w:rPr>
        <w:t>Scope</w:t>
      </w:r>
      <w:r>
        <w:rPr>
          <w:spacing w:val="-7"/>
          <w:sz w:val="20"/>
        </w:rPr>
        <w:t xml:space="preserve"> </w:t>
      </w:r>
      <w:r>
        <w:rPr>
          <w:sz w:val="20"/>
        </w:rPr>
        <w:t>of</w:t>
      </w:r>
      <w:r>
        <w:rPr>
          <w:spacing w:val="-5"/>
          <w:sz w:val="20"/>
        </w:rPr>
        <w:t xml:space="preserve"> </w:t>
      </w:r>
      <w:r>
        <w:rPr>
          <w:sz w:val="20"/>
        </w:rPr>
        <w:t>demolition</w:t>
      </w:r>
      <w:r>
        <w:rPr>
          <w:spacing w:val="-6"/>
          <w:sz w:val="20"/>
        </w:rPr>
        <w:t xml:space="preserve"> </w:t>
      </w:r>
      <w:r>
        <w:rPr>
          <w:sz w:val="20"/>
        </w:rPr>
        <w:t>and</w:t>
      </w:r>
      <w:r>
        <w:rPr>
          <w:spacing w:val="-7"/>
          <w:sz w:val="20"/>
        </w:rPr>
        <w:t xml:space="preserve"> </w:t>
      </w:r>
      <w:r>
        <w:rPr>
          <w:sz w:val="20"/>
        </w:rPr>
        <w:t>removal</w:t>
      </w:r>
      <w:r>
        <w:rPr>
          <w:spacing w:val="-6"/>
          <w:sz w:val="20"/>
        </w:rPr>
        <w:t xml:space="preserve"> </w:t>
      </w:r>
      <w:r>
        <w:rPr>
          <w:sz w:val="20"/>
        </w:rPr>
        <w:t>work</w:t>
      </w:r>
      <w:r>
        <w:rPr>
          <w:spacing w:val="-4"/>
          <w:sz w:val="20"/>
        </w:rPr>
        <w:t xml:space="preserve"> </w:t>
      </w:r>
      <w:r>
        <w:rPr>
          <w:sz w:val="20"/>
        </w:rPr>
        <w:t>is</w:t>
      </w:r>
      <w:r>
        <w:rPr>
          <w:spacing w:val="-5"/>
          <w:sz w:val="20"/>
        </w:rPr>
        <w:t xml:space="preserve"> </w:t>
      </w:r>
      <w:r>
        <w:rPr>
          <w:sz w:val="20"/>
        </w:rPr>
        <w:t>shown</w:t>
      </w:r>
      <w:r>
        <w:rPr>
          <w:spacing w:val="-6"/>
          <w:sz w:val="20"/>
        </w:rPr>
        <w:t xml:space="preserve"> </w:t>
      </w:r>
      <w:r>
        <w:rPr>
          <w:sz w:val="20"/>
        </w:rPr>
        <w:t>on</w:t>
      </w:r>
      <w:r>
        <w:rPr>
          <w:spacing w:val="-6"/>
          <w:sz w:val="20"/>
        </w:rPr>
        <w:t xml:space="preserve"> </w:t>
      </w:r>
      <w:r>
        <w:rPr>
          <w:sz w:val="20"/>
        </w:rPr>
        <w:t>drawings</w:t>
      </w:r>
      <w:r>
        <w:rPr>
          <w:spacing w:val="-5"/>
          <w:sz w:val="20"/>
        </w:rPr>
        <w:t xml:space="preserve"> </w:t>
      </w:r>
      <w:r>
        <w:rPr>
          <w:sz w:val="20"/>
        </w:rPr>
        <w:t>and</w:t>
      </w:r>
      <w:r>
        <w:rPr>
          <w:spacing w:val="-6"/>
          <w:sz w:val="20"/>
        </w:rPr>
        <w:t xml:space="preserve"> </w:t>
      </w:r>
      <w:r>
        <w:rPr>
          <w:sz w:val="20"/>
        </w:rPr>
        <w:t>specified</w:t>
      </w:r>
      <w:r>
        <w:rPr>
          <w:spacing w:val="-7"/>
          <w:sz w:val="20"/>
        </w:rPr>
        <w:t xml:space="preserve"> </w:t>
      </w:r>
      <w:r>
        <w:rPr>
          <w:sz w:val="20"/>
        </w:rPr>
        <w:t>in</w:t>
      </w:r>
      <w:r>
        <w:rPr>
          <w:spacing w:val="-6"/>
          <w:sz w:val="20"/>
        </w:rPr>
        <w:t xml:space="preserve"> </w:t>
      </w:r>
      <w:r>
        <w:rPr>
          <w:sz w:val="20"/>
        </w:rPr>
        <w:t>Section</w:t>
      </w:r>
      <w:r>
        <w:rPr>
          <w:spacing w:val="-6"/>
          <w:sz w:val="20"/>
        </w:rPr>
        <w:t xml:space="preserve"> </w:t>
      </w:r>
      <w:r>
        <w:rPr>
          <w:sz w:val="20"/>
        </w:rPr>
        <w:t>02</w:t>
      </w:r>
      <w:r>
        <w:rPr>
          <w:spacing w:val="-6"/>
          <w:sz w:val="20"/>
        </w:rPr>
        <w:t xml:space="preserve"> </w:t>
      </w:r>
      <w:r>
        <w:rPr>
          <w:sz w:val="20"/>
        </w:rPr>
        <w:t>4100.</w:t>
      </w:r>
    </w:p>
    <w:p w:rsidR="006623AE" w:rsidRDefault="005D5E16">
      <w:pPr>
        <w:pStyle w:val="ListParagraph"/>
        <w:numPr>
          <w:ilvl w:val="2"/>
          <w:numId w:val="83"/>
        </w:numPr>
        <w:tabs>
          <w:tab w:val="left" w:pos="999"/>
          <w:tab w:val="left" w:pos="1000"/>
        </w:tabs>
        <w:spacing w:before="75"/>
        <w:rPr>
          <w:sz w:val="20"/>
        </w:rPr>
      </w:pPr>
      <w:r>
        <w:rPr>
          <w:sz w:val="20"/>
        </w:rPr>
        <w:t>Scope</w:t>
      </w:r>
      <w:r>
        <w:rPr>
          <w:spacing w:val="-9"/>
          <w:sz w:val="20"/>
        </w:rPr>
        <w:t xml:space="preserve"> </w:t>
      </w:r>
      <w:r>
        <w:rPr>
          <w:sz w:val="20"/>
        </w:rPr>
        <w:t>of</w:t>
      </w:r>
      <w:r>
        <w:rPr>
          <w:spacing w:val="-7"/>
          <w:sz w:val="20"/>
        </w:rPr>
        <w:t xml:space="preserve"> </w:t>
      </w:r>
      <w:r>
        <w:rPr>
          <w:sz w:val="20"/>
        </w:rPr>
        <w:t>alterations</w:t>
      </w:r>
      <w:r>
        <w:rPr>
          <w:spacing w:val="-7"/>
          <w:sz w:val="20"/>
        </w:rPr>
        <w:t xml:space="preserve"> </w:t>
      </w:r>
      <w:r>
        <w:rPr>
          <w:sz w:val="20"/>
        </w:rPr>
        <w:t>work</w:t>
      </w:r>
      <w:r>
        <w:rPr>
          <w:spacing w:val="-5"/>
          <w:sz w:val="20"/>
        </w:rPr>
        <w:t xml:space="preserve"> </w:t>
      </w:r>
      <w:r>
        <w:rPr>
          <w:sz w:val="20"/>
        </w:rPr>
        <w:t>is</w:t>
      </w:r>
      <w:r>
        <w:rPr>
          <w:spacing w:val="-7"/>
          <w:sz w:val="20"/>
        </w:rPr>
        <w:t xml:space="preserve"> </w:t>
      </w:r>
      <w:r>
        <w:rPr>
          <w:sz w:val="20"/>
        </w:rPr>
        <w:t>shown</w:t>
      </w:r>
      <w:r>
        <w:rPr>
          <w:spacing w:val="-8"/>
          <w:sz w:val="20"/>
        </w:rPr>
        <w:t xml:space="preserve"> </w:t>
      </w:r>
      <w:r>
        <w:rPr>
          <w:sz w:val="20"/>
        </w:rPr>
        <w:t>on</w:t>
      </w:r>
      <w:r>
        <w:rPr>
          <w:spacing w:val="-8"/>
          <w:sz w:val="20"/>
        </w:rPr>
        <w:t xml:space="preserve"> </w:t>
      </w:r>
      <w:r>
        <w:rPr>
          <w:sz w:val="20"/>
        </w:rPr>
        <w:t>drawings.</w:t>
      </w:r>
    </w:p>
    <w:p w:rsidR="006623AE" w:rsidRDefault="005D5E16">
      <w:pPr>
        <w:pStyle w:val="ListParagraph"/>
        <w:numPr>
          <w:ilvl w:val="2"/>
          <w:numId w:val="83"/>
        </w:numPr>
        <w:tabs>
          <w:tab w:val="left" w:pos="999"/>
          <w:tab w:val="left" w:pos="1000"/>
        </w:tabs>
        <w:rPr>
          <w:sz w:val="20"/>
        </w:rPr>
      </w:pPr>
      <w:r>
        <w:rPr>
          <w:sz w:val="20"/>
        </w:rPr>
        <w:t>Plumbing:  No</w:t>
      </w:r>
      <w:r>
        <w:rPr>
          <w:spacing w:val="-15"/>
          <w:sz w:val="20"/>
        </w:rPr>
        <w:t xml:space="preserve"> </w:t>
      </w:r>
      <w:r>
        <w:rPr>
          <w:sz w:val="20"/>
        </w:rPr>
        <w:t>work.</w:t>
      </w:r>
    </w:p>
    <w:p w:rsidR="006623AE" w:rsidRDefault="005D5E16">
      <w:pPr>
        <w:pStyle w:val="ListParagraph"/>
        <w:numPr>
          <w:ilvl w:val="2"/>
          <w:numId w:val="83"/>
        </w:numPr>
        <w:tabs>
          <w:tab w:val="left" w:pos="999"/>
          <w:tab w:val="left" w:pos="1000"/>
        </w:tabs>
        <w:rPr>
          <w:sz w:val="20"/>
        </w:rPr>
      </w:pPr>
      <w:r>
        <w:rPr>
          <w:sz w:val="20"/>
        </w:rPr>
        <w:t>HVAC:  No</w:t>
      </w:r>
      <w:r>
        <w:rPr>
          <w:spacing w:val="-12"/>
          <w:sz w:val="20"/>
        </w:rPr>
        <w:t xml:space="preserve"> </w:t>
      </w:r>
      <w:r>
        <w:rPr>
          <w:sz w:val="20"/>
        </w:rPr>
        <w:t>work.</w:t>
      </w:r>
    </w:p>
    <w:p w:rsidR="006623AE" w:rsidRDefault="005D5E16">
      <w:pPr>
        <w:pStyle w:val="ListParagraph"/>
        <w:numPr>
          <w:ilvl w:val="2"/>
          <w:numId w:val="83"/>
        </w:numPr>
        <w:tabs>
          <w:tab w:val="left" w:pos="999"/>
          <w:tab w:val="left" w:pos="1000"/>
        </w:tabs>
        <w:spacing w:before="75"/>
        <w:rPr>
          <w:sz w:val="20"/>
        </w:rPr>
      </w:pPr>
      <w:r>
        <w:rPr>
          <w:sz w:val="20"/>
        </w:rPr>
        <w:t>Electrical Power and Lighting: No</w:t>
      </w:r>
      <w:r>
        <w:rPr>
          <w:spacing w:val="14"/>
          <w:sz w:val="20"/>
        </w:rPr>
        <w:t xml:space="preserve"> </w:t>
      </w:r>
      <w:r>
        <w:rPr>
          <w:sz w:val="20"/>
        </w:rPr>
        <w:t>work.</w:t>
      </w:r>
    </w:p>
    <w:p w:rsidR="006623AE" w:rsidRDefault="005D5E16">
      <w:pPr>
        <w:pStyle w:val="ListParagraph"/>
        <w:numPr>
          <w:ilvl w:val="2"/>
          <w:numId w:val="83"/>
        </w:numPr>
        <w:tabs>
          <w:tab w:val="left" w:pos="999"/>
          <w:tab w:val="left" w:pos="1000"/>
        </w:tabs>
        <w:rPr>
          <w:sz w:val="20"/>
        </w:rPr>
      </w:pPr>
      <w:r>
        <w:rPr>
          <w:sz w:val="20"/>
        </w:rPr>
        <w:t>Fire Alarm:  No</w:t>
      </w:r>
      <w:r>
        <w:rPr>
          <w:spacing w:val="-12"/>
          <w:sz w:val="20"/>
        </w:rPr>
        <w:t xml:space="preserve"> </w:t>
      </w:r>
      <w:r>
        <w:rPr>
          <w:sz w:val="20"/>
        </w:rPr>
        <w:t>work.</w:t>
      </w:r>
    </w:p>
    <w:p w:rsidR="006623AE" w:rsidRDefault="005D5E16">
      <w:pPr>
        <w:pStyle w:val="ListParagraph"/>
        <w:numPr>
          <w:ilvl w:val="2"/>
          <w:numId w:val="83"/>
        </w:numPr>
        <w:tabs>
          <w:tab w:val="left" w:pos="999"/>
          <w:tab w:val="left" w:pos="1000"/>
        </w:tabs>
        <w:rPr>
          <w:sz w:val="20"/>
        </w:rPr>
      </w:pPr>
      <w:r>
        <w:rPr>
          <w:sz w:val="20"/>
        </w:rPr>
        <w:t>Telephone:  No</w:t>
      </w:r>
      <w:r>
        <w:rPr>
          <w:spacing w:val="-18"/>
          <w:sz w:val="20"/>
        </w:rPr>
        <w:t xml:space="preserve"> </w:t>
      </w:r>
      <w:r>
        <w:rPr>
          <w:sz w:val="20"/>
        </w:rPr>
        <w:t>work.</w:t>
      </w:r>
    </w:p>
    <w:p w:rsidR="006623AE" w:rsidRDefault="005D5E16">
      <w:pPr>
        <w:pStyle w:val="ListParagraph"/>
        <w:numPr>
          <w:ilvl w:val="2"/>
          <w:numId w:val="83"/>
        </w:numPr>
        <w:tabs>
          <w:tab w:val="left" w:pos="999"/>
          <w:tab w:val="left" w:pos="1000"/>
          <w:tab w:val="left" w:pos="1459"/>
          <w:tab w:val="left" w:pos="2342"/>
        </w:tabs>
        <w:spacing w:before="75" w:line="249" w:lineRule="auto"/>
        <w:ind w:right="1397"/>
        <w:rPr>
          <w:sz w:val="20"/>
        </w:rPr>
      </w:pPr>
      <w:r>
        <w:rPr>
          <w:sz w:val="20"/>
        </w:rPr>
        <w:t>Southern</w:t>
      </w:r>
      <w:r>
        <w:rPr>
          <w:spacing w:val="-6"/>
          <w:sz w:val="20"/>
        </w:rPr>
        <w:t xml:space="preserve"> </w:t>
      </w:r>
      <w:r>
        <w:rPr>
          <w:sz w:val="20"/>
        </w:rPr>
        <w:t>Arkansas</w:t>
      </w:r>
      <w:r>
        <w:rPr>
          <w:spacing w:val="-5"/>
          <w:sz w:val="20"/>
        </w:rPr>
        <w:t xml:space="preserve"> </w:t>
      </w:r>
      <w:r>
        <w:rPr>
          <w:sz w:val="20"/>
        </w:rPr>
        <w:t>University</w:t>
      </w:r>
      <w:r>
        <w:rPr>
          <w:spacing w:val="-13"/>
          <w:sz w:val="20"/>
        </w:rPr>
        <w:t xml:space="preserve"> </w:t>
      </w:r>
      <w:r>
        <w:rPr>
          <w:sz w:val="20"/>
        </w:rPr>
        <w:t>will</w:t>
      </w:r>
      <w:r>
        <w:rPr>
          <w:spacing w:val="-6"/>
          <w:sz w:val="20"/>
        </w:rPr>
        <w:t xml:space="preserve"> </w:t>
      </w:r>
      <w:r>
        <w:rPr>
          <w:sz w:val="20"/>
        </w:rPr>
        <w:t>remove</w:t>
      </w:r>
      <w:r>
        <w:rPr>
          <w:spacing w:val="-6"/>
          <w:sz w:val="20"/>
        </w:rPr>
        <w:t xml:space="preserve"> </w:t>
      </w:r>
      <w:r>
        <w:rPr>
          <w:sz w:val="20"/>
        </w:rPr>
        <w:t>the</w:t>
      </w:r>
      <w:r>
        <w:rPr>
          <w:spacing w:val="-7"/>
          <w:sz w:val="20"/>
        </w:rPr>
        <w:t xml:space="preserve"> </w:t>
      </w:r>
      <w:r>
        <w:rPr>
          <w:sz w:val="20"/>
        </w:rPr>
        <w:t>following</w:t>
      </w:r>
      <w:r>
        <w:rPr>
          <w:spacing w:val="-6"/>
          <w:sz w:val="20"/>
        </w:rPr>
        <w:t xml:space="preserve"> </w:t>
      </w:r>
      <w:r>
        <w:rPr>
          <w:sz w:val="20"/>
        </w:rPr>
        <w:t>items</w:t>
      </w:r>
      <w:r>
        <w:rPr>
          <w:spacing w:val="-5"/>
          <w:sz w:val="20"/>
        </w:rPr>
        <w:t xml:space="preserve"> </w:t>
      </w:r>
      <w:r>
        <w:rPr>
          <w:sz w:val="20"/>
        </w:rPr>
        <w:t>before</w:t>
      </w:r>
      <w:r>
        <w:rPr>
          <w:spacing w:val="-6"/>
          <w:sz w:val="20"/>
        </w:rPr>
        <w:t xml:space="preserve"> </w:t>
      </w:r>
      <w:r>
        <w:rPr>
          <w:sz w:val="20"/>
        </w:rPr>
        <w:t>start</w:t>
      </w:r>
      <w:r>
        <w:rPr>
          <w:spacing w:val="-6"/>
          <w:sz w:val="20"/>
        </w:rPr>
        <w:t xml:space="preserve"> </w:t>
      </w:r>
      <w:r>
        <w:rPr>
          <w:sz w:val="20"/>
        </w:rPr>
        <w:t>of</w:t>
      </w:r>
      <w:r>
        <w:rPr>
          <w:spacing w:val="-4"/>
          <w:sz w:val="20"/>
        </w:rPr>
        <w:t xml:space="preserve"> </w:t>
      </w:r>
      <w:r>
        <w:rPr>
          <w:sz w:val="20"/>
        </w:rPr>
        <w:t>work: 1.</w:t>
      </w:r>
      <w:r>
        <w:rPr>
          <w:sz w:val="20"/>
        </w:rPr>
        <w:tab/>
      </w:r>
      <w:r>
        <w:rPr>
          <w:rFonts w:ascii="Times New Roman"/>
          <w:sz w:val="20"/>
          <w:u w:val="single"/>
        </w:rPr>
        <w:t xml:space="preserve"> </w:t>
      </w:r>
      <w:r>
        <w:rPr>
          <w:rFonts w:ascii="Times New Roman"/>
          <w:sz w:val="20"/>
          <w:u w:val="single"/>
        </w:rPr>
        <w:tab/>
      </w:r>
      <w:r>
        <w:rPr>
          <w:sz w:val="20"/>
        </w:rPr>
        <w:t>.</w:t>
      </w:r>
    </w:p>
    <w:p w:rsidR="006623AE" w:rsidRDefault="005D5E16">
      <w:pPr>
        <w:pStyle w:val="ListParagraph"/>
        <w:numPr>
          <w:ilvl w:val="2"/>
          <w:numId w:val="83"/>
        </w:numPr>
        <w:tabs>
          <w:tab w:val="left" w:pos="999"/>
          <w:tab w:val="left" w:pos="1000"/>
        </w:tabs>
        <w:spacing w:before="66"/>
        <w:ind w:right="267"/>
        <w:rPr>
          <w:sz w:val="20"/>
        </w:rPr>
      </w:pPr>
      <w:r>
        <w:rPr>
          <w:sz w:val="20"/>
        </w:rPr>
        <w:t>Contractor</w:t>
      </w:r>
      <w:r>
        <w:rPr>
          <w:spacing w:val="-7"/>
          <w:sz w:val="20"/>
        </w:rPr>
        <w:t xml:space="preserve"> </w:t>
      </w:r>
      <w:r>
        <w:rPr>
          <w:sz w:val="20"/>
        </w:rPr>
        <w:t>shall</w:t>
      </w:r>
      <w:r>
        <w:rPr>
          <w:spacing w:val="-8"/>
          <w:sz w:val="20"/>
        </w:rPr>
        <w:t xml:space="preserve"> </w:t>
      </w:r>
      <w:r>
        <w:rPr>
          <w:sz w:val="20"/>
        </w:rPr>
        <w:t>remove</w:t>
      </w:r>
      <w:r>
        <w:rPr>
          <w:spacing w:val="-7"/>
          <w:sz w:val="20"/>
        </w:rPr>
        <w:t xml:space="preserve"> </w:t>
      </w:r>
      <w:r>
        <w:rPr>
          <w:sz w:val="20"/>
        </w:rPr>
        <w:t>and</w:t>
      </w:r>
      <w:r>
        <w:rPr>
          <w:spacing w:val="-8"/>
          <w:sz w:val="20"/>
        </w:rPr>
        <w:t xml:space="preserve"> </w:t>
      </w:r>
      <w:r>
        <w:rPr>
          <w:sz w:val="20"/>
        </w:rPr>
        <w:t>deliver</w:t>
      </w:r>
      <w:r>
        <w:rPr>
          <w:spacing w:val="-6"/>
          <w:sz w:val="20"/>
        </w:rPr>
        <w:t xml:space="preserve"> </w:t>
      </w:r>
      <w:r>
        <w:rPr>
          <w:sz w:val="20"/>
        </w:rPr>
        <w:t>the</w:t>
      </w:r>
      <w:r>
        <w:rPr>
          <w:spacing w:val="-7"/>
          <w:sz w:val="20"/>
        </w:rPr>
        <w:t xml:space="preserve"> </w:t>
      </w:r>
      <w:r>
        <w:rPr>
          <w:sz w:val="20"/>
        </w:rPr>
        <w:t>following</w:t>
      </w:r>
      <w:r>
        <w:rPr>
          <w:spacing w:val="-8"/>
          <w:sz w:val="20"/>
        </w:rPr>
        <w:t xml:space="preserve"> </w:t>
      </w:r>
      <w:r>
        <w:rPr>
          <w:sz w:val="20"/>
        </w:rPr>
        <w:t>to</w:t>
      </w:r>
      <w:r>
        <w:rPr>
          <w:spacing w:val="-8"/>
          <w:sz w:val="20"/>
        </w:rPr>
        <w:t xml:space="preserve"> </w:t>
      </w:r>
      <w:r>
        <w:rPr>
          <w:sz w:val="20"/>
        </w:rPr>
        <w:t>Southern</w:t>
      </w:r>
      <w:r>
        <w:rPr>
          <w:spacing w:val="-7"/>
          <w:sz w:val="20"/>
        </w:rPr>
        <w:t xml:space="preserve"> </w:t>
      </w:r>
      <w:r>
        <w:rPr>
          <w:sz w:val="20"/>
        </w:rPr>
        <w:t>Arkansas</w:t>
      </w:r>
      <w:r>
        <w:rPr>
          <w:spacing w:val="-6"/>
          <w:sz w:val="20"/>
        </w:rPr>
        <w:t xml:space="preserve"> </w:t>
      </w:r>
      <w:r>
        <w:rPr>
          <w:sz w:val="20"/>
        </w:rPr>
        <w:t>University</w:t>
      </w:r>
      <w:r>
        <w:rPr>
          <w:spacing w:val="-13"/>
          <w:sz w:val="20"/>
        </w:rPr>
        <w:t xml:space="preserve"> </w:t>
      </w:r>
      <w:r>
        <w:rPr>
          <w:sz w:val="20"/>
        </w:rPr>
        <w:t>prior</w:t>
      </w:r>
      <w:r>
        <w:rPr>
          <w:spacing w:val="-6"/>
          <w:sz w:val="20"/>
        </w:rPr>
        <w:t xml:space="preserve"> </w:t>
      </w:r>
      <w:r>
        <w:rPr>
          <w:sz w:val="20"/>
        </w:rPr>
        <w:t>to</w:t>
      </w:r>
      <w:r>
        <w:rPr>
          <w:spacing w:val="-7"/>
          <w:sz w:val="20"/>
        </w:rPr>
        <w:t xml:space="preserve"> </w:t>
      </w:r>
      <w:r>
        <w:rPr>
          <w:sz w:val="20"/>
        </w:rPr>
        <w:t>start of</w:t>
      </w:r>
      <w:r>
        <w:rPr>
          <w:spacing w:val="-3"/>
          <w:sz w:val="20"/>
        </w:rPr>
        <w:t xml:space="preserve"> </w:t>
      </w:r>
      <w:r>
        <w:rPr>
          <w:sz w:val="20"/>
        </w:rPr>
        <w:t>work:</w:t>
      </w:r>
    </w:p>
    <w:p w:rsidR="006623AE" w:rsidRDefault="005D5E16">
      <w:pPr>
        <w:pStyle w:val="ListParagraph"/>
        <w:numPr>
          <w:ilvl w:val="3"/>
          <w:numId w:val="83"/>
        </w:numPr>
        <w:tabs>
          <w:tab w:val="left" w:pos="1459"/>
          <w:tab w:val="left" w:pos="1460"/>
        </w:tabs>
        <w:spacing w:before="9"/>
        <w:rPr>
          <w:sz w:val="20"/>
        </w:rPr>
      </w:pPr>
      <w:r>
        <w:rPr>
          <w:sz w:val="20"/>
        </w:rPr>
        <w:t>As shown on the</w:t>
      </w:r>
      <w:r>
        <w:rPr>
          <w:spacing w:val="-28"/>
          <w:sz w:val="20"/>
        </w:rPr>
        <w:t xml:space="preserve"> </w:t>
      </w:r>
      <w:r>
        <w:rPr>
          <w:sz w:val="20"/>
        </w:rPr>
        <w:t>drawings.</w:t>
      </w:r>
    </w:p>
    <w:p w:rsidR="006623AE" w:rsidRDefault="005D5E16">
      <w:pPr>
        <w:pStyle w:val="ListParagraph"/>
        <w:numPr>
          <w:ilvl w:val="2"/>
          <w:numId w:val="83"/>
        </w:numPr>
        <w:tabs>
          <w:tab w:val="left" w:pos="999"/>
          <w:tab w:val="left" w:pos="1000"/>
        </w:tabs>
        <w:spacing w:before="75"/>
        <w:ind w:right="379"/>
        <w:rPr>
          <w:sz w:val="20"/>
        </w:rPr>
      </w:pPr>
      <w:r>
        <w:rPr>
          <w:sz w:val="20"/>
        </w:rPr>
        <w:t>Contractor</w:t>
      </w:r>
      <w:r>
        <w:rPr>
          <w:spacing w:val="-6"/>
          <w:sz w:val="20"/>
        </w:rPr>
        <w:t xml:space="preserve"> </w:t>
      </w:r>
      <w:r>
        <w:rPr>
          <w:sz w:val="20"/>
        </w:rPr>
        <w:t>shall</w:t>
      </w:r>
      <w:r>
        <w:rPr>
          <w:spacing w:val="-7"/>
          <w:sz w:val="20"/>
        </w:rPr>
        <w:t xml:space="preserve"> </w:t>
      </w:r>
      <w:r>
        <w:rPr>
          <w:sz w:val="20"/>
        </w:rPr>
        <w:t>remove</w:t>
      </w:r>
      <w:r>
        <w:rPr>
          <w:spacing w:val="-6"/>
          <w:sz w:val="20"/>
        </w:rPr>
        <w:t xml:space="preserve"> </w:t>
      </w:r>
      <w:r>
        <w:rPr>
          <w:sz w:val="20"/>
        </w:rPr>
        <w:t>and</w:t>
      </w:r>
      <w:r>
        <w:rPr>
          <w:spacing w:val="-7"/>
          <w:sz w:val="20"/>
        </w:rPr>
        <w:t xml:space="preserve"> </w:t>
      </w:r>
      <w:r>
        <w:rPr>
          <w:sz w:val="20"/>
        </w:rPr>
        <w:t>store</w:t>
      </w:r>
      <w:r>
        <w:rPr>
          <w:spacing w:val="-7"/>
          <w:sz w:val="20"/>
        </w:rPr>
        <w:t xml:space="preserve"> </w:t>
      </w:r>
      <w:r>
        <w:rPr>
          <w:sz w:val="20"/>
        </w:rPr>
        <w:t>the</w:t>
      </w:r>
      <w:r>
        <w:rPr>
          <w:spacing w:val="-6"/>
          <w:sz w:val="20"/>
        </w:rPr>
        <w:t xml:space="preserve"> </w:t>
      </w:r>
      <w:r>
        <w:rPr>
          <w:sz w:val="20"/>
        </w:rPr>
        <w:t>following</w:t>
      </w:r>
      <w:r>
        <w:rPr>
          <w:spacing w:val="-7"/>
          <w:sz w:val="20"/>
        </w:rPr>
        <w:t xml:space="preserve"> </w:t>
      </w:r>
      <w:r>
        <w:rPr>
          <w:sz w:val="20"/>
        </w:rPr>
        <w:t>prior</w:t>
      </w:r>
      <w:r>
        <w:rPr>
          <w:spacing w:val="-5"/>
          <w:sz w:val="20"/>
        </w:rPr>
        <w:t xml:space="preserve"> </w:t>
      </w:r>
      <w:r>
        <w:rPr>
          <w:sz w:val="20"/>
        </w:rPr>
        <w:t>to</w:t>
      </w:r>
      <w:r>
        <w:rPr>
          <w:spacing w:val="-6"/>
          <w:sz w:val="20"/>
        </w:rPr>
        <w:t xml:space="preserve"> </w:t>
      </w:r>
      <w:r>
        <w:rPr>
          <w:sz w:val="20"/>
        </w:rPr>
        <w:t>start</w:t>
      </w:r>
      <w:r>
        <w:rPr>
          <w:spacing w:val="-6"/>
          <w:sz w:val="20"/>
        </w:rPr>
        <w:t xml:space="preserve"> </w:t>
      </w:r>
      <w:r>
        <w:rPr>
          <w:sz w:val="20"/>
        </w:rPr>
        <w:t>of</w:t>
      </w:r>
      <w:r>
        <w:rPr>
          <w:spacing w:val="-4"/>
          <w:sz w:val="20"/>
        </w:rPr>
        <w:t xml:space="preserve"> </w:t>
      </w:r>
      <w:r>
        <w:rPr>
          <w:sz w:val="20"/>
        </w:rPr>
        <w:t>work,</w:t>
      </w:r>
      <w:r>
        <w:rPr>
          <w:spacing w:val="-6"/>
          <w:sz w:val="20"/>
        </w:rPr>
        <w:t xml:space="preserve"> </w:t>
      </w:r>
      <w:r>
        <w:rPr>
          <w:sz w:val="20"/>
        </w:rPr>
        <w:t>for</w:t>
      </w:r>
      <w:r>
        <w:rPr>
          <w:spacing w:val="-6"/>
          <w:sz w:val="20"/>
        </w:rPr>
        <w:t xml:space="preserve"> </w:t>
      </w:r>
      <w:r>
        <w:rPr>
          <w:sz w:val="20"/>
        </w:rPr>
        <w:t>later</w:t>
      </w:r>
      <w:r>
        <w:rPr>
          <w:spacing w:val="-5"/>
          <w:sz w:val="20"/>
        </w:rPr>
        <w:t xml:space="preserve"> </w:t>
      </w:r>
      <w:r>
        <w:rPr>
          <w:sz w:val="20"/>
        </w:rPr>
        <w:t>reinstallation</w:t>
      </w:r>
      <w:r>
        <w:rPr>
          <w:spacing w:val="-7"/>
          <w:sz w:val="20"/>
        </w:rPr>
        <w:t xml:space="preserve"> </w:t>
      </w:r>
      <w:r>
        <w:rPr>
          <w:sz w:val="20"/>
        </w:rPr>
        <w:t>by Contractor:</w:t>
      </w:r>
    </w:p>
    <w:p w:rsidR="006623AE" w:rsidRDefault="005D5E16">
      <w:pPr>
        <w:pStyle w:val="ListParagraph"/>
        <w:numPr>
          <w:ilvl w:val="3"/>
          <w:numId w:val="83"/>
        </w:numPr>
        <w:tabs>
          <w:tab w:val="left" w:pos="1459"/>
          <w:tab w:val="left" w:pos="1460"/>
        </w:tabs>
        <w:spacing w:before="9"/>
        <w:rPr>
          <w:sz w:val="20"/>
        </w:rPr>
      </w:pPr>
      <w:r>
        <w:rPr>
          <w:sz w:val="20"/>
        </w:rPr>
        <w:t>As shown on the</w:t>
      </w:r>
      <w:r>
        <w:rPr>
          <w:spacing w:val="-28"/>
          <w:sz w:val="20"/>
        </w:rPr>
        <w:t xml:space="preserve"> </w:t>
      </w:r>
      <w:r>
        <w:rPr>
          <w:sz w:val="20"/>
        </w:rPr>
        <w:t>drawings.</w:t>
      </w:r>
    </w:p>
    <w:p w:rsidR="006623AE" w:rsidRDefault="005D5E16">
      <w:pPr>
        <w:pStyle w:val="Heading1"/>
        <w:numPr>
          <w:ilvl w:val="1"/>
          <w:numId w:val="83"/>
        </w:numPr>
        <w:tabs>
          <w:tab w:val="left" w:pos="630"/>
        </w:tabs>
      </w:pPr>
      <w:r>
        <w:t>WORK BY</w:t>
      </w:r>
      <w:r>
        <w:rPr>
          <w:spacing w:val="-5"/>
        </w:rPr>
        <w:t xml:space="preserve"> </w:t>
      </w:r>
      <w:r>
        <w:t>OWNER</w:t>
      </w:r>
    </w:p>
    <w:p w:rsidR="006623AE" w:rsidRDefault="005D5E16">
      <w:pPr>
        <w:pStyle w:val="ListParagraph"/>
        <w:numPr>
          <w:ilvl w:val="2"/>
          <w:numId w:val="83"/>
        </w:numPr>
        <w:tabs>
          <w:tab w:val="left" w:pos="999"/>
          <w:tab w:val="left" w:pos="1000"/>
        </w:tabs>
        <w:ind w:right="115"/>
        <w:rPr>
          <w:sz w:val="20"/>
        </w:rPr>
      </w:pPr>
      <w:r>
        <w:rPr>
          <w:sz w:val="20"/>
        </w:rPr>
        <w:t>Items</w:t>
      </w:r>
      <w:r>
        <w:rPr>
          <w:spacing w:val="-6"/>
          <w:sz w:val="20"/>
        </w:rPr>
        <w:t xml:space="preserve"> </w:t>
      </w:r>
      <w:r>
        <w:rPr>
          <w:sz w:val="20"/>
        </w:rPr>
        <w:t>noted</w:t>
      </w:r>
      <w:r>
        <w:rPr>
          <w:spacing w:val="-7"/>
          <w:sz w:val="20"/>
        </w:rPr>
        <w:t xml:space="preserve"> </w:t>
      </w:r>
      <w:r>
        <w:rPr>
          <w:sz w:val="20"/>
        </w:rPr>
        <w:t>NIC</w:t>
      </w:r>
      <w:r>
        <w:rPr>
          <w:spacing w:val="-6"/>
          <w:sz w:val="20"/>
        </w:rPr>
        <w:t xml:space="preserve"> </w:t>
      </w:r>
      <w:r>
        <w:rPr>
          <w:sz w:val="20"/>
        </w:rPr>
        <w:t>(Not</w:t>
      </w:r>
      <w:r>
        <w:rPr>
          <w:spacing w:val="-7"/>
          <w:sz w:val="20"/>
        </w:rPr>
        <w:t xml:space="preserve"> </w:t>
      </w:r>
      <w:r>
        <w:rPr>
          <w:sz w:val="20"/>
        </w:rPr>
        <w:t>in</w:t>
      </w:r>
      <w:r>
        <w:rPr>
          <w:spacing w:val="-7"/>
          <w:sz w:val="20"/>
        </w:rPr>
        <w:t xml:space="preserve"> </w:t>
      </w:r>
      <w:r>
        <w:rPr>
          <w:sz w:val="20"/>
        </w:rPr>
        <w:t>Contract)</w:t>
      </w:r>
      <w:r>
        <w:rPr>
          <w:spacing w:val="-7"/>
          <w:sz w:val="20"/>
        </w:rPr>
        <w:t xml:space="preserve"> </w:t>
      </w:r>
      <w:r>
        <w:rPr>
          <w:sz w:val="20"/>
        </w:rPr>
        <w:t>will</w:t>
      </w:r>
      <w:r>
        <w:rPr>
          <w:spacing w:val="-7"/>
          <w:sz w:val="20"/>
        </w:rPr>
        <w:t xml:space="preserve"> </w:t>
      </w:r>
      <w:r>
        <w:rPr>
          <w:sz w:val="20"/>
        </w:rPr>
        <w:t>be</w:t>
      </w:r>
      <w:r>
        <w:rPr>
          <w:spacing w:val="-7"/>
          <w:sz w:val="20"/>
        </w:rPr>
        <w:t xml:space="preserve"> </w:t>
      </w:r>
      <w:r>
        <w:rPr>
          <w:sz w:val="20"/>
        </w:rPr>
        <w:t>supplied</w:t>
      </w:r>
      <w:r>
        <w:rPr>
          <w:spacing w:val="-7"/>
          <w:sz w:val="20"/>
        </w:rPr>
        <w:t xml:space="preserve"> </w:t>
      </w:r>
      <w:r>
        <w:rPr>
          <w:sz w:val="20"/>
        </w:rPr>
        <w:t>and</w:t>
      </w:r>
      <w:r>
        <w:rPr>
          <w:spacing w:val="-7"/>
          <w:sz w:val="20"/>
        </w:rPr>
        <w:t xml:space="preserve"> </w:t>
      </w:r>
      <w:r>
        <w:rPr>
          <w:sz w:val="20"/>
        </w:rPr>
        <w:t>installed</w:t>
      </w:r>
      <w:r>
        <w:rPr>
          <w:spacing w:val="-7"/>
          <w:sz w:val="20"/>
        </w:rPr>
        <w:t xml:space="preserve"> </w:t>
      </w:r>
      <w:r>
        <w:rPr>
          <w:sz w:val="20"/>
        </w:rPr>
        <w:t>by</w:t>
      </w:r>
      <w:r>
        <w:rPr>
          <w:spacing w:val="-12"/>
          <w:sz w:val="20"/>
        </w:rPr>
        <w:t xml:space="preserve"> </w:t>
      </w:r>
      <w:r>
        <w:rPr>
          <w:sz w:val="20"/>
        </w:rPr>
        <w:t>Southern</w:t>
      </w:r>
      <w:r>
        <w:rPr>
          <w:spacing w:val="-7"/>
          <w:sz w:val="20"/>
        </w:rPr>
        <w:t xml:space="preserve"> </w:t>
      </w:r>
      <w:r>
        <w:rPr>
          <w:sz w:val="20"/>
        </w:rPr>
        <w:t>Arkansas</w:t>
      </w:r>
      <w:r>
        <w:rPr>
          <w:spacing w:val="-6"/>
          <w:sz w:val="20"/>
        </w:rPr>
        <w:t xml:space="preserve"> </w:t>
      </w:r>
      <w:r>
        <w:rPr>
          <w:sz w:val="20"/>
        </w:rPr>
        <w:t>University before Substantial Completion. Some items</w:t>
      </w:r>
      <w:r>
        <w:rPr>
          <w:spacing w:val="13"/>
          <w:sz w:val="20"/>
        </w:rPr>
        <w:t xml:space="preserve"> </w:t>
      </w:r>
      <w:r>
        <w:rPr>
          <w:sz w:val="20"/>
        </w:rPr>
        <w:t>include:</w:t>
      </w:r>
    </w:p>
    <w:p w:rsidR="006623AE" w:rsidRDefault="005D5E16">
      <w:pPr>
        <w:pStyle w:val="ListParagraph"/>
        <w:numPr>
          <w:ilvl w:val="3"/>
          <w:numId w:val="83"/>
        </w:numPr>
        <w:tabs>
          <w:tab w:val="left" w:pos="1459"/>
          <w:tab w:val="left" w:pos="1460"/>
        </w:tabs>
        <w:spacing w:before="6"/>
        <w:rPr>
          <w:sz w:val="20"/>
        </w:rPr>
      </w:pPr>
      <w:r>
        <w:rPr>
          <w:sz w:val="20"/>
        </w:rPr>
        <w:t>Movable</w:t>
      </w:r>
      <w:r>
        <w:rPr>
          <w:spacing w:val="-19"/>
          <w:sz w:val="20"/>
        </w:rPr>
        <w:t xml:space="preserve"> </w:t>
      </w:r>
      <w:r>
        <w:rPr>
          <w:sz w:val="20"/>
        </w:rPr>
        <w:t>cabinets.</w:t>
      </w:r>
    </w:p>
    <w:p w:rsidR="006623AE" w:rsidRDefault="005D5E16">
      <w:pPr>
        <w:pStyle w:val="ListParagraph"/>
        <w:numPr>
          <w:ilvl w:val="3"/>
          <w:numId w:val="83"/>
        </w:numPr>
        <w:tabs>
          <w:tab w:val="left" w:pos="1459"/>
          <w:tab w:val="left" w:pos="1460"/>
        </w:tabs>
        <w:spacing w:before="9"/>
        <w:rPr>
          <w:sz w:val="20"/>
        </w:rPr>
      </w:pPr>
      <w:r>
        <w:rPr>
          <w:sz w:val="20"/>
        </w:rPr>
        <w:t>Furnishings.</w:t>
      </w:r>
    </w:p>
    <w:p w:rsidR="006623AE" w:rsidRDefault="005D5E16">
      <w:pPr>
        <w:pStyle w:val="ListParagraph"/>
        <w:numPr>
          <w:ilvl w:val="3"/>
          <w:numId w:val="83"/>
        </w:numPr>
        <w:tabs>
          <w:tab w:val="left" w:pos="1459"/>
          <w:tab w:val="left" w:pos="1460"/>
        </w:tabs>
        <w:spacing w:before="6"/>
        <w:rPr>
          <w:sz w:val="20"/>
        </w:rPr>
      </w:pPr>
      <w:r>
        <w:rPr>
          <w:sz w:val="20"/>
        </w:rPr>
        <w:t>Small</w:t>
      </w:r>
      <w:r>
        <w:rPr>
          <w:spacing w:val="-13"/>
          <w:sz w:val="20"/>
        </w:rPr>
        <w:t xml:space="preserve"> </w:t>
      </w:r>
      <w:r>
        <w:rPr>
          <w:sz w:val="20"/>
        </w:rPr>
        <w:t>equipment.</w:t>
      </w:r>
    </w:p>
    <w:p w:rsidR="006623AE" w:rsidRDefault="005D5E16">
      <w:pPr>
        <w:pStyle w:val="ListParagraph"/>
        <w:numPr>
          <w:ilvl w:val="3"/>
          <w:numId w:val="83"/>
        </w:numPr>
        <w:tabs>
          <w:tab w:val="left" w:pos="1459"/>
          <w:tab w:val="left" w:pos="1460"/>
        </w:tabs>
        <w:spacing w:before="6"/>
        <w:rPr>
          <w:sz w:val="20"/>
        </w:rPr>
      </w:pPr>
      <w:r>
        <w:rPr>
          <w:sz w:val="20"/>
        </w:rPr>
        <w:t>Rugs.</w:t>
      </w:r>
    </w:p>
    <w:p w:rsidR="006623AE" w:rsidRDefault="005D5E16">
      <w:pPr>
        <w:pStyle w:val="ListParagraph"/>
        <w:numPr>
          <w:ilvl w:val="3"/>
          <w:numId w:val="83"/>
        </w:numPr>
        <w:tabs>
          <w:tab w:val="left" w:pos="1459"/>
          <w:tab w:val="left" w:pos="1460"/>
        </w:tabs>
        <w:spacing w:before="9"/>
        <w:rPr>
          <w:sz w:val="20"/>
        </w:rPr>
      </w:pPr>
      <w:r>
        <w:rPr>
          <w:sz w:val="20"/>
        </w:rPr>
        <w:t>Artwork.</w:t>
      </w:r>
    </w:p>
    <w:p w:rsidR="006623AE" w:rsidRDefault="005D5E16">
      <w:pPr>
        <w:pStyle w:val="ListParagraph"/>
        <w:numPr>
          <w:ilvl w:val="2"/>
          <w:numId w:val="83"/>
        </w:numPr>
        <w:tabs>
          <w:tab w:val="left" w:pos="999"/>
          <w:tab w:val="left" w:pos="1000"/>
        </w:tabs>
        <w:spacing w:before="75"/>
        <w:rPr>
          <w:sz w:val="20"/>
        </w:rPr>
      </w:pPr>
      <w:r>
        <w:rPr>
          <w:sz w:val="20"/>
        </w:rPr>
        <w:t>Southern</w:t>
      </w:r>
      <w:r>
        <w:rPr>
          <w:spacing w:val="-10"/>
          <w:sz w:val="20"/>
        </w:rPr>
        <w:t xml:space="preserve"> </w:t>
      </w:r>
      <w:r>
        <w:rPr>
          <w:sz w:val="20"/>
        </w:rPr>
        <w:t>Arkansas</w:t>
      </w:r>
      <w:r>
        <w:rPr>
          <w:spacing w:val="-9"/>
          <w:sz w:val="20"/>
        </w:rPr>
        <w:t xml:space="preserve"> </w:t>
      </w:r>
      <w:r>
        <w:rPr>
          <w:sz w:val="20"/>
        </w:rPr>
        <w:t>University</w:t>
      </w:r>
      <w:r>
        <w:rPr>
          <w:spacing w:val="-16"/>
          <w:sz w:val="20"/>
        </w:rPr>
        <w:t xml:space="preserve"> </w:t>
      </w:r>
      <w:r>
        <w:rPr>
          <w:sz w:val="20"/>
        </w:rPr>
        <w:t>will</w:t>
      </w:r>
      <w:r>
        <w:rPr>
          <w:spacing w:val="-10"/>
          <w:sz w:val="20"/>
        </w:rPr>
        <w:t xml:space="preserve"> </w:t>
      </w:r>
      <w:r>
        <w:rPr>
          <w:sz w:val="20"/>
        </w:rPr>
        <w:t>supply</w:t>
      </w:r>
      <w:r>
        <w:rPr>
          <w:spacing w:val="-15"/>
          <w:sz w:val="20"/>
        </w:rPr>
        <w:t xml:space="preserve"> </w:t>
      </w:r>
      <w:r>
        <w:rPr>
          <w:sz w:val="20"/>
        </w:rPr>
        <w:t>and</w:t>
      </w:r>
      <w:r>
        <w:rPr>
          <w:spacing w:val="-10"/>
          <w:sz w:val="20"/>
        </w:rPr>
        <w:t xml:space="preserve"> </w:t>
      </w:r>
      <w:r>
        <w:rPr>
          <w:sz w:val="20"/>
        </w:rPr>
        <w:t>install</w:t>
      </w:r>
      <w:r>
        <w:rPr>
          <w:spacing w:val="-10"/>
          <w:sz w:val="20"/>
        </w:rPr>
        <w:t xml:space="preserve"> </w:t>
      </w:r>
      <w:r>
        <w:rPr>
          <w:sz w:val="20"/>
        </w:rPr>
        <w:t>the</w:t>
      </w:r>
      <w:r>
        <w:rPr>
          <w:spacing w:val="-10"/>
          <w:sz w:val="20"/>
        </w:rPr>
        <w:t xml:space="preserve"> </w:t>
      </w:r>
      <w:r>
        <w:rPr>
          <w:sz w:val="20"/>
        </w:rPr>
        <w:t>following:</w:t>
      </w:r>
    </w:p>
    <w:p w:rsidR="006623AE" w:rsidRDefault="005D5E16">
      <w:pPr>
        <w:pStyle w:val="ListParagraph"/>
        <w:numPr>
          <w:ilvl w:val="3"/>
          <w:numId w:val="83"/>
        </w:numPr>
        <w:tabs>
          <w:tab w:val="left" w:pos="1459"/>
          <w:tab w:val="left" w:pos="1460"/>
        </w:tabs>
        <w:spacing w:before="9"/>
        <w:rPr>
          <w:sz w:val="20"/>
        </w:rPr>
      </w:pPr>
      <w:r>
        <w:rPr>
          <w:sz w:val="20"/>
        </w:rPr>
        <w:t>None.</w:t>
      </w:r>
    </w:p>
    <w:p w:rsidR="006623AE" w:rsidRDefault="005D5E16">
      <w:pPr>
        <w:pStyle w:val="ListParagraph"/>
        <w:numPr>
          <w:ilvl w:val="2"/>
          <w:numId w:val="83"/>
        </w:numPr>
        <w:tabs>
          <w:tab w:val="left" w:pos="999"/>
          <w:tab w:val="left" w:pos="1000"/>
        </w:tabs>
        <w:spacing w:before="75"/>
        <w:rPr>
          <w:sz w:val="20"/>
        </w:rPr>
      </w:pPr>
      <w:r>
        <w:rPr>
          <w:sz w:val="20"/>
        </w:rPr>
        <w:t>Southern</w:t>
      </w:r>
      <w:r>
        <w:rPr>
          <w:spacing w:val="-9"/>
          <w:sz w:val="20"/>
        </w:rPr>
        <w:t xml:space="preserve"> </w:t>
      </w:r>
      <w:r>
        <w:rPr>
          <w:sz w:val="20"/>
        </w:rPr>
        <w:t>Arkansas</w:t>
      </w:r>
      <w:r>
        <w:rPr>
          <w:spacing w:val="-8"/>
          <w:sz w:val="20"/>
        </w:rPr>
        <w:t xml:space="preserve"> </w:t>
      </w:r>
      <w:r>
        <w:rPr>
          <w:sz w:val="20"/>
        </w:rPr>
        <w:t>University</w:t>
      </w:r>
      <w:r>
        <w:rPr>
          <w:spacing w:val="-15"/>
          <w:sz w:val="20"/>
        </w:rPr>
        <w:t xml:space="preserve"> </w:t>
      </w:r>
      <w:r>
        <w:rPr>
          <w:sz w:val="20"/>
        </w:rPr>
        <w:t>will</w:t>
      </w:r>
      <w:r>
        <w:rPr>
          <w:spacing w:val="-9"/>
          <w:sz w:val="20"/>
        </w:rPr>
        <w:t xml:space="preserve"> </w:t>
      </w:r>
      <w:r>
        <w:rPr>
          <w:sz w:val="20"/>
        </w:rPr>
        <w:t>supply</w:t>
      </w:r>
      <w:r>
        <w:rPr>
          <w:spacing w:val="-14"/>
          <w:sz w:val="20"/>
        </w:rPr>
        <w:t xml:space="preserve"> </w:t>
      </w:r>
      <w:r>
        <w:rPr>
          <w:sz w:val="20"/>
        </w:rPr>
        <w:t>the</w:t>
      </w:r>
      <w:r>
        <w:rPr>
          <w:spacing w:val="-9"/>
          <w:sz w:val="20"/>
        </w:rPr>
        <w:t xml:space="preserve"> </w:t>
      </w:r>
      <w:r>
        <w:rPr>
          <w:sz w:val="20"/>
        </w:rPr>
        <w:t>following</w:t>
      </w:r>
      <w:r>
        <w:rPr>
          <w:spacing w:val="-10"/>
          <w:sz w:val="20"/>
        </w:rPr>
        <w:t xml:space="preserve"> </w:t>
      </w:r>
      <w:r>
        <w:rPr>
          <w:sz w:val="20"/>
        </w:rPr>
        <w:t>for</w:t>
      </w:r>
      <w:r>
        <w:rPr>
          <w:spacing w:val="-8"/>
          <w:sz w:val="20"/>
        </w:rPr>
        <w:t xml:space="preserve"> </w:t>
      </w:r>
      <w:r>
        <w:rPr>
          <w:sz w:val="20"/>
        </w:rPr>
        <w:t>installation</w:t>
      </w:r>
      <w:r>
        <w:rPr>
          <w:spacing w:val="-9"/>
          <w:sz w:val="20"/>
        </w:rPr>
        <w:t xml:space="preserve"> </w:t>
      </w:r>
      <w:r>
        <w:rPr>
          <w:sz w:val="20"/>
        </w:rPr>
        <w:t>by</w:t>
      </w:r>
      <w:r>
        <w:rPr>
          <w:spacing w:val="-14"/>
          <w:sz w:val="20"/>
        </w:rPr>
        <w:t xml:space="preserve"> </w:t>
      </w:r>
      <w:r>
        <w:rPr>
          <w:sz w:val="20"/>
        </w:rPr>
        <w:t>Contractor:</w:t>
      </w:r>
    </w:p>
    <w:p w:rsidR="006623AE" w:rsidRDefault="005D5E16">
      <w:pPr>
        <w:pStyle w:val="ListParagraph"/>
        <w:numPr>
          <w:ilvl w:val="3"/>
          <w:numId w:val="83"/>
        </w:numPr>
        <w:tabs>
          <w:tab w:val="left" w:pos="1459"/>
          <w:tab w:val="left" w:pos="1460"/>
        </w:tabs>
        <w:spacing w:before="9"/>
        <w:rPr>
          <w:sz w:val="20"/>
        </w:rPr>
      </w:pPr>
      <w:r>
        <w:rPr>
          <w:sz w:val="20"/>
        </w:rPr>
        <w:t>N/A.</w:t>
      </w:r>
    </w:p>
    <w:p w:rsidR="006623AE" w:rsidRDefault="005D5E16">
      <w:pPr>
        <w:pStyle w:val="Heading1"/>
        <w:numPr>
          <w:ilvl w:val="1"/>
          <w:numId w:val="83"/>
        </w:numPr>
        <w:tabs>
          <w:tab w:val="left" w:pos="630"/>
        </w:tabs>
      </w:pPr>
      <w:r>
        <w:t>OWNER</w:t>
      </w:r>
      <w:r>
        <w:rPr>
          <w:spacing w:val="-19"/>
        </w:rPr>
        <w:t xml:space="preserve"> </w:t>
      </w:r>
      <w:r>
        <w:t>OCCUPANCY</w:t>
      </w:r>
    </w:p>
    <w:p w:rsidR="006623AE" w:rsidRDefault="005D5E16">
      <w:pPr>
        <w:pStyle w:val="ListParagraph"/>
        <w:numPr>
          <w:ilvl w:val="2"/>
          <w:numId w:val="83"/>
        </w:numPr>
        <w:tabs>
          <w:tab w:val="left" w:pos="999"/>
          <w:tab w:val="left" w:pos="1000"/>
        </w:tabs>
        <w:rPr>
          <w:sz w:val="20"/>
        </w:rPr>
      </w:pPr>
      <w:r>
        <w:rPr>
          <w:sz w:val="20"/>
        </w:rPr>
        <w:t>Southern</w:t>
      </w:r>
      <w:r>
        <w:rPr>
          <w:spacing w:val="-9"/>
          <w:sz w:val="20"/>
        </w:rPr>
        <w:t xml:space="preserve"> </w:t>
      </w:r>
      <w:r>
        <w:rPr>
          <w:sz w:val="20"/>
        </w:rPr>
        <w:t>Arkansas</w:t>
      </w:r>
      <w:r>
        <w:rPr>
          <w:spacing w:val="-8"/>
          <w:sz w:val="20"/>
        </w:rPr>
        <w:t xml:space="preserve"> </w:t>
      </w:r>
      <w:r>
        <w:rPr>
          <w:sz w:val="20"/>
        </w:rPr>
        <w:t>University</w:t>
      </w:r>
      <w:r>
        <w:rPr>
          <w:spacing w:val="-15"/>
          <w:sz w:val="20"/>
        </w:rPr>
        <w:t xml:space="preserve"> </w:t>
      </w:r>
      <w:r>
        <w:rPr>
          <w:sz w:val="20"/>
        </w:rPr>
        <w:t>intends</w:t>
      </w:r>
      <w:r>
        <w:rPr>
          <w:spacing w:val="-8"/>
          <w:sz w:val="20"/>
        </w:rPr>
        <w:t xml:space="preserve"> </w:t>
      </w:r>
      <w:r>
        <w:rPr>
          <w:sz w:val="20"/>
        </w:rPr>
        <w:t>to</w:t>
      </w:r>
      <w:r>
        <w:rPr>
          <w:spacing w:val="-9"/>
          <w:sz w:val="20"/>
        </w:rPr>
        <w:t xml:space="preserve"> </w:t>
      </w:r>
      <w:r>
        <w:rPr>
          <w:sz w:val="20"/>
        </w:rPr>
        <w:t>occupy</w:t>
      </w:r>
      <w:r>
        <w:rPr>
          <w:spacing w:val="-14"/>
          <w:sz w:val="20"/>
        </w:rPr>
        <w:t xml:space="preserve"> </w:t>
      </w:r>
      <w:r>
        <w:rPr>
          <w:sz w:val="20"/>
        </w:rPr>
        <w:t>the</w:t>
      </w:r>
      <w:r>
        <w:rPr>
          <w:spacing w:val="-9"/>
          <w:sz w:val="20"/>
        </w:rPr>
        <w:t xml:space="preserve"> </w:t>
      </w:r>
      <w:r>
        <w:rPr>
          <w:sz w:val="20"/>
        </w:rPr>
        <w:t>Project</w:t>
      </w:r>
      <w:r>
        <w:rPr>
          <w:spacing w:val="-9"/>
          <w:sz w:val="20"/>
        </w:rPr>
        <w:t xml:space="preserve"> </w:t>
      </w:r>
      <w:r>
        <w:rPr>
          <w:sz w:val="20"/>
        </w:rPr>
        <w:t>upon</w:t>
      </w:r>
      <w:r>
        <w:rPr>
          <w:spacing w:val="-9"/>
          <w:sz w:val="20"/>
        </w:rPr>
        <w:t xml:space="preserve"> </w:t>
      </w:r>
      <w:r>
        <w:rPr>
          <w:sz w:val="20"/>
        </w:rPr>
        <w:t>Substantial</w:t>
      </w:r>
      <w:r>
        <w:rPr>
          <w:spacing w:val="-9"/>
          <w:sz w:val="20"/>
        </w:rPr>
        <w:t xml:space="preserve"> </w:t>
      </w:r>
      <w:r>
        <w:rPr>
          <w:sz w:val="20"/>
        </w:rPr>
        <w:t>Completion.</w:t>
      </w:r>
    </w:p>
    <w:p w:rsidR="006623AE" w:rsidRDefault="005D5E16">
      <w:pPr>
        <w:pStyle w:val="ListParagraph"/>
        <w:numPr>
          <w:ilvl w:val="2"/>
          <w:numId w:val="83"/>
        </w:numPr>
        <w:tabs>
          <w:tab w:val="left" w:pos="999"/>
          <w:tab w:val="left" w:pos="1000"/>
        </w:tabs>
        <w:ind w:right="575"/>
        <w:rPr>
          <w:sz w:val="20"/>
        </w:rPr>
      </w:pPr>
      <w:r>
        <w:rPr>
          <w:sz w:val="20"/>
        </w:rPr>
        <w:t>Cooperate</w:t>
      </w:r>
      <w:r>
        <w:rPr>
          <w:spacing w:val="-7"/>
          <w:sz w:val="20"/>
        </w:rPr>
        <w:t xml:space="preserve"> </w:t>
      </w:r>
      <w:r>
        <w:rPr>
          <w:sz w:val="20"/>
        </w:rPr>
        <w:t>with</w:t>
      </w:r>
      <w:r>
        <w:rPr>
          <w:spacing w:val="-7"/>
          <w:sz w:val="20"/>
        </w:rPr>
        <w:t xml:space="preserve"> </w:t>
      </w:r>
      <w:r>
        <w:rPr>
          <w:sz w:val="20"/>
        </w:rPr>
        <w:t>Southern</w:t>
      </w:r>
      <w:r>
        <w:rPr>
          <w:spacing w:val="-7"/>
          <w:sz w:val="20"/>
        </w:rPr>
        <w:t xml:space="preserve"> </w:t>
      </w:r>
      <w:r>
        <w:rPr>
          <w:sz w:val="20"/>
        </w:rPr>
        <w:t>Arkansas</w:t>
      </w:r>
      <w:r>
        <w:rPr>
          <w:spacing w:val="-6"/>
          <w:sz w:val="20"/>
        </w:rPr>
        <w:t xml:space="preserve"> </w:t>
      </w:r>
      <w:r>
        <w:rPr>
          <w:sz w:val="20"/>
        </w:rPr>
        <w:t>University</w:t>
      </w:r>
      <w:r>
        <w:rPr>
          <w:spacing w:val="-13"/>
          <w:sz w:val="20"/>
        </w:rPr>
        <w:t xml:space="preserve"> </w:t>
      </w:r>
      <w:r>
        <w:rPr>
          <w:sz w:val="20"/>
        </w:rPr>
        <w:t>to</w:t>
      </w:r>
      <w:r>
        <w:rPr>
          <w:spacing w:val="-7"/>
          <w:sz w:val="20"/>
        </w:rPr>
        <w:t xml:space="preserve"> </w:t>
      </w:r>
      <w:r>
        <w:rPr>
          <w:sz w:val="20"/>
        </w:rPr>
        <w:t>minimize</w:t>
      </w:r>
      <w:r>
        <w:rPr>
          <w:spacing w:val="-8"/>
          <w:sz w:val="20"/>
        </w:rPr>
        <w:t xml:space="preserve"> </w:t>
      </w:r>
      <w:r>
        <w:rPr>
          <w:sz w:val="20"/>
        </w:rPr>
        <w:t>conflict</w:t>
      </w:r>
      <w:r>
        <w:rPr>
          <w:spacing w:val="-8"/>
          <w:sz w:val="20"/>
        </w:rPr>
        <w:t xml:space="preserve"> </w:t>
      </w:r>
      <w:r>
        <w:rPr>
          <w:sz w:val="20"/>
        </w:rPr>
        <w:t>and</w:t>
      </w:r>
      <w:r>
        <w:rPr>
          <w:spacing w:val="-7"/>
          <w:sz w:val="20"/>
        </w:rPr>
        <w:t xml:space="preserve"> </w:t>
      </w:r>
      <w:r>
        <w:rPr>
          <w:sz w:val="20"/>
        </w:rPr>
        <w:t>to</w:t>
      </w:r>
      <w:r>
        <w:rPr>
          <w:spacing w:val="-8"/>
          <w:sz w:val="20"/>
        </w:rPr>
        <w:t xml:space="preserve"> </w:t>
      </w:r>
      <w:r>
        <w:rPr>
          <w:sz w:val="20"/>
        </w:rPr>
        <w:t>facilitate</w:t>
      </w:r>
      <w:r>
        <w:rPr>
          <w:spacing w:val="-8"/>
          <w:sz w:val="20"/>
        </w:rPr>
        <w:t xml:space="preserve"> </w:t>
      </w:r>
      <w:r>
        <w:rPr>
          <w:sz w:val="20"/>
        </w:rPr>
        <w:t>Southern Arkansas University's</w:t>
      </w:r>
      <w:r>
        <w:rPr>
          <w:spacing w:val="-31"/>
          <w:sz w:val="20"/>
        </w:rPr>
        <w:t xml:space="preserve"> </w:t>
      </w:r>
      <w:r>
        <w:rPr>
          <w:sz w:val="20"/>
        </w:rPr>
        <w:t>operations.</w:t>
      </w:r>
    </w:p>
    <w:p w:rsidR="006623AE" w:rsidRDefault="005D5E16">
      <w:pPr>
        <w:pStyle w:val="ListParagraph"/>
        <w:numPr>
          <w:ilvl w:val="2"/>
          <w:numId w:val="83"/>
        </w:numPr>
        <w:tabs>
          <w:tab w:val="left" w:pos="999"/>
          <w:tab w:val="left" w:pos="1000"/>
        </w:tabs>
        <w:spacing w:before="75"/>
        <w:rPr>
          <w:sz w:val="20"/>
        </w:rPr>
      </w:pPr>
      <w:r>
        <w:rPr>
          <w:sz w:val="20"/>
        </w:rPr>
        <w:t>Schedule</w:t>
      </w:r>
      <w:r>
        <w:rPr>
          <w:spacing w:val="-8"/>
          <w:sz w:val="20"/>
        </w:rPr>
        <w:t xml:space="preserve"> </w:t>
      </w:r>
      <w:r>
        <w:rPr>
          <w:sz w:val="20"/>
        </w:rPr>
        <w:t>the</w:t>
      </w:r>
      <w:r>
        <w:rPr>
          <w:spacing w:val="-8"/>
          <w:sz w:val="20"/>
        </w:rPr>
        <w:t xml:space="preserve"> </w:t>
      </w:r>
      <w:r>
        <w:rPr>
          <w:spacing w:val="2"/>
          <w:sz w:val="20"/>
        </w:rPr>
        <w:t>Work</w:t>
      </w:r>
      <w:r>
        <w:rPr>
          <w:spacing w:val="-4"/>
          <w:sz w:val="20"/>
        </w:rPr>
        <w:t xml:space="preserve"> </w:t>
      </w:r>
      <w:r>
        <w:rPr>
          <w:sz w:val="20"/>
        </w:rPr>
        <w:t>to</w:t>
      </w:r>
      <w:r>
        <w:rPr>
          <w:spacing w:val="-8"/>
          <w:sz w:val="20"/>
        </w:rPr>
        <w:t xml:space="preserve"> </w:t>
      </w:r>
      <w:r>
        <w:rPr>
          <w:sz w:val="20"/>
        </w:rPr>
        <w:t>accommodate</w:t>
      </w:r>
      <w:r>
        <w:rPr>
          <w:spacing w:val="-7"/>
          <w:sz w:val="20"/>
        </w:rPr>
        <w:t xml:space="preserve"> </w:t>
      </w:r>
      <w:r>
        <w:rPr>
          <w:sz w:val="20"/>
        </w:rPr>
        <w:t>Southern</w:t>
      </w:r>
      <w:r>
        <w:rPr>
          <w:spacing w:val="-7"/>
          <w:sz w:val="20"/>
        </w:rPr>
        <w:t xml:space="preserve"> </w:t>
      </w:r>
      <w:r>
        <w:rPr>
          <w:sz w:val="20"/>
        </w:rPr>
        <w:t>Arkansas</w:t>
      </w:r>
      <w:r>
        <w:rPr>
          <w:spacing w:val="-6"/>
          <w:sz w:val="20"/>
        </w:rPr>
        <w:t xml:space="preserve"> </w:t>
      </w:r>
      <w:r>
        <w:rPr>
          <w:sz w:val="20"/>
        </w:rPr>
        <w:t>University</w:t>
      </w:r>
      <w:r>
        <w:rPr>
          <w:spacing w:val="-13"/>
          <w:sz w:val="20"/>
        </w:rPr>
        <w:t xml:space="preserve"> </w:t>
      </w:r>
      <w:r>
        <w:rPr>
          <w:sz w:val="20"/>
        </w:rPr>
        <w:t>occupancy.</w:t>
      </w:r>
    </w:p>
    <w:p w:rsidR="006623AE" w:rsidRDefault="006623AE">
      <w:pPr>
        <w:pStyle w:val="BodyText"/>
        <w:spacing w:before="4"/>
        <w:ind w:left="0" w:firstLine="0"/>
        <w:rPr>
          <w:sz w:val="22"/>
        </w:rPr>
      </w:pPr>
    </w:p>
    <w:p w:rsidR="006623AE" w:rsidRDefault="005D5E16">
      <w:pPr>
        <w:pStyle w:val="BodyText"/>
        <w:tabs>
          <w:tab w:val="left" w:pos="4234"/>
          <w:tab w:val="left" w:pos="8445"/>
        </w:tabs>
        <w:spacing w:before="94" w:line="229" w:lineRule="exact"/>
        <w:ind w:left="100" w:firstLine="0"/>
      </w:pPr>
      <w:r>
        <w:t>SAUOES14.05</w:t>
      </w:r>
      <w:r>
        <w:tab/>
        <w:t>01 1000</w:t>
      </w:r>
      <w:r>
        <w:rPr>
          <w:spacing w:val="-5"/>
        </w:rPr>
        <w:t xml:space="preserve"> </w:t>
      </w:r>
      <w:r>
        <w:t>-</w:t>
      </w:r>
      <w:r>
        <w:rPr>
          <w:spacing w:val="-2"/>
        </w:rPr>
        <w:t xml:space="preserve"> </w:t>
      </w:r>
      <w:r>
        <w:t>1</w:t>
      </w:r>
      <w:r>
        <w:tab/>
        <w:t>SUMMARY</w:t>
      </w:r>
    </w:p>
    <w:p w:rsidR="006623AE" w:rsidRDefault="005D5E16">
      <w:pPr>
        <w:tabs>
          <w:tab w:val="left" w:pos="8611"/>
        </w:tabs>
        <w:spacing w:line="229" w:lineRule="exact"/>
        <w:ind w:left="100"/>
        <w:rPr>
          <w:sz w:val="16"/>
        </w:rPr>
      </w:pPr>
      <w:r>
        <w:rPr>
          <w:sz w:val="20"/>
        </w:rPr>
        <w:t>SAU</w:t>
      </w:r>
      <w:r>
        <w:rPr>
          <w:spacing w:val="-4"/>
          <w:sz w:val="20"/>
        </w:rPr>
        <w:t xml:space="preserve"> </w:t>
      </w:r>
      <w:r>
        <w:rPr>
          <w:sz w:val="20"/>
        </w:rPr>
        <w:t>Ozmer</w:t>
      </w:r>
      <w:r>
        <w:rPr>
          <w:spacing w:val="-4"/>
          <w:sz w:val="20"/>
        </w:rPr>
        <w:t xml:space="preserve"> </w:t>
      </w:r>
      <w:r>
        <w:rPr>
          <w:sz w:val="20"/>
        </w:rPr>
        <w:t>House</w:t>
      </w:r>
      <w:r>
        <w:rPr>
          <w:sz w:val="20"/>
        </w:rPr>
        <w:tab/>
      </w:r>
      <w:r>
        <w:rPr>
          <w:sz w:val="16"/>
        </w:rPr>
        <w:t>11/07//2016</w:t>
      </w:r>
    </w:p>
    <w:p w:rsidR="006623AE" w:rsidRDefault="006623AE">
      <w:pPr>
        <w:spacing w:line="229" w:lineRule="exact"/>
        <w:rPr>
          <w:sz w:val="16"/>
        </w:rPr>
        <w:sectPr w:rsidR="006623AE">
          <w:type w:val="continuous"/>
          <w:pgSz w:w="12240" w:h="15840"/>
          <w:pgMar w:top="1380" w:right="1320" w:bottom="280" w:left="1340" w:header="720" w:footer="720" w:gutter="0"/>
          <w:cols w:space="720"/>
        </w:sectPr>
      </w:pPr>
    </w:p>
    <w:p w:rsidR="006623AE" w:rsidRDefault="005D5E16">
      <w:pPr>
        <w:pStyle w:val="Heading1"/>
        <w:numPr>
          <w:ilvl w:val="1"/>
          <w:numId w:val="83"/>
        </w:numPr>
        <w:tabs>
          <w:tab w:val="left" w:pos="630"/>
        </w:tabs>
        <w:spacing w:before="82"/>
      </w:pPr>
      <w:r>
        <w:t xml:space="preserve">CONTRACTOR USE OF SITE </w:t>
      </w:r>
      <w:r>
        <w:rPr>
          <w:spacing w:val="-3"/>
        </w:rPr>
        <w:t>AND</w:t>
      </w:r>
      <w:r>
        <w:rPr>
          <w:spacing w:val="-24"/>
        </w:rPr>
        <w:t xml:space="preserve"> </w:t>
      </w:r>
      <w:r>
        <w:t>PREMISES</w:t>
      </w:r>
    </w:p>
    <w:p w:rsidR="006623AE" w:rsidRDefault="005D5E16">
      <w:pPr>
        <w:pStyle w:val="ListParagraph"/>
        <w:numPr>
          <w:ilvl w:val="2"/>
          <w:numId w:val="83"/>
        </w:numPr>
        <w:tabs>
          <w:tab w:val="left" w:pos="999"/>
          <w:tab w:val="left" w:pos="1000"/>
        </w:tabs>
        <w:spacing w:before="81"/>
        <w:rPr>
          <w:sz w:val="20"/>
        </w:rPr>
      </w:pPr>
      <w:r>
        <w:rPr>
          <w:sz w:val="20"/>
        </w:rPr>
        <w:t>Construction Operations: Limited to areas noted on</w:t>
      </w:r>
      <w:r>
        <w:rPr>
          <w:spacing w:val="1"/>
          <w:sz w:val="20"/>
        </w:rPr>
        <w:t xml:space="preserve"> </w:t>
      </w:r>
      <w:r>
        <w:rPr>
          <w:sz w:val="20"/>
        </w:rPr>
        <w:t>Drawings.</w:t>
      </w:r>
    </w:p>
    <w:p w:rsidR="006623AE" w:rsidRDefault="005D5E16">
      <w:pPr>
        <w:pStyle w:val="ListParagraph"/>
        <w:numPr>
          <w:ilvl w:val="2"/>
          <w:numId w:val="83"/>
        </w:numPr>
        <w:tabs>
          <w:tab w:val="left" w:pos="999"/>
          <w:tab w:val="left" w:pos="1000"/>
        </w:tabs>
        <w:spacing w:before="75"/>
        <w:rPr>
          <w:sz w:val="20"/>
        </w:rPr>
      </w:pPr>
      <w:r>
        <w:rPr>
          <w:sz w:val="20"/>
        </w:rPr>
        <w:t>Arrange use of site and premises to</w:t>
      </w:r>
      <w:r>
        <w:rPr>
          <w:spacing w:val="-34"/>
          <w:sz w:val="20"/>
        </w:rPr>
        <w:t xml:space="preserve"> </w:t>
      </w:r>
      <w:r>
        <w:rPr>
          <w:sz w:val="20"/>
        </w:rPr>
        <w:t>allow:</w:t>
      </w:r>
    </w:p>
    <w:p w:rsidR="006623AE" w:rsidRDefault="005D5E16">
      <w:pPr>
        <w:pStyle w:val="ListParagraph"/>
        <w:numPr>
          <w:ilvl w:val="3"/>
          <w:numId w:val="83"/>
        </w:numPr>
        <w:tabs>
          <w:tab w:val="left" w:pos="1459"/>
          <w:tab w:val="left" w:pos="1460"/>
        </w:tabs>
        <w:spacing w:before="9"/>
        <w:rPr>
          <w:sz w:val="20"/>
        </w:rPr>
      </w:pPr>
      <w:r>
        <w:rPr>
          <w:sz w:val="20"/>
        </w:rPr>
        <w:t>Southern Arkansas University</w:t>
      </w:r>
      <w:r>
        <w:rPr>
          <w:spacing w:val="-43"/>
          <w:sz w:val="20"/>
        </w:rPr>
        <w:t xml:space="preserve"> </w:t>
      </w:r>
      <w:r>
        <w:rPr>
          <w:sz w:val="20"/>
        </w:rPr>
        <w:t>occupancy.</w:t>
      </w:r>
    </w:p>
    <w:p w:rsidR="006623AE" w:rsidRDefault="005D5E16">
      <w:pPr>
        <w:pStyle w:val="ListParagraph"/>
        <w:numPr>
          <w:ilvl w:val="2"/>
          <w:numId w:val="83"/>
        </w:numPr>
        <w:tabs>
          <w:tab w:val="left" w:pos="999"/>
          <w:tab w:val="left" w:pos="1000"/>
        </w:tabs>
        <w:spacing w:before="75"/>
        <w:rPr>
          <w:sz w:val="20"/>
        </w:rPr>
      </w:pPr>
      <w:r>
        <w:rPr>
          <w:sz w:val="20"/>
        </w:rPr>
        <w:t>Provide</w:t>
      </w:r>
      <w:r>
        <w:rPr>
          <w:spacing w:val="-7"/>
          <w:sz w:val="20"/>
        </w:rPr>
        <w:t xml:space="preserve"> </w:t>
      </w:r>
      <w:r>
        <w:rPr>
          <w:sz w:val="20"/>
        </w:rPr>
        <w:t>access</w:t>
      </w:r>
      <w:r>
        <w:rPr>
          <w:spacing w:val="-5"/>
          <w:sz w:val="20"/>
        </w:rPr>
        <w:t xml:space="preserve"> </w:t>
      </w:r>
      <w:r>
        <w:rPr>
          <w:sz w:val="20"/>
        </w:rPr>
        <w:t>to</w:t>
      </w:r>
      <w:r>
        <w:rPr>
          <w:spacing w:val="-7"/>
          <w:sz w:val="20"/>
        </w:rPr>
        <w:t xml:space="preserve"> </w:t>
      </w:r>
      <w:r>
        <w:rPr>
          <w:sz w:val="20"/>
        </w:rPr>
        <w:t>and</w:t>
      </w:r>
      <w:r>
        <w:rPr>
          <w:spacing w:val="-6"/>
          <w:sz w:val="20"/>
        </w:rPr>
        <w:t xml:space="preserve"> </w:t>
      </w:r>
      <w:r>
        <w:rPr>
          <w:sz w:val="20"/>
        </w:rPr>
        <w:t>from</w:t>
      </w:r>
      <w:r>
        <w:rPr>
          <w:spacing w:val="-3"/>
          <w:sz w:val="20"/>
        </w:rPr>
        <w:t xml:space="preserve"> </w:t>
      </w:r>
      <w:r>
        <w:rPr>
          <w:sz w:val="20"/>
        </w:rPr>
        <w:t>site</w:t>
      </w:r>
      <w:r>
        <w:rPr>
          <w:spacing w:val="-7"/>
          <w:sz w:val="20"/>
        </w:rPr>
        <w:t xml:space="preserve"> </w:t>
      </w:r>
      <w:r>
        <w:rPr>
          <w:sz w:val="20"/>
        </w:rPr>
        <w:t>as</w:t>
      </w:r>
      <w:r>
        <w:rPr>
          <w:spacing w:val="-5"/>
          <w:sz w:val="20"/>
        </w:rPr>
        <w:t xml:space="preserve"> </w:t>
      </w:r>
      <w:r>
        <w:rPr>
          <w:sz w:val="20"/>
        </w:rPr>
        <w:t>required</w:t>
      </w:r>
      <w:r>
        <w:rPr>
          <w:spacing w:val="-7"/>
          <w:sz w:val="20"/>
        </w:rPr>
        <w:t xml:space="preserve"> </w:t>
      </w:r>
      <w:r>
        <w:rPr>
          <w:sz w:val="20"/>
        </w:rPr>
        <w:t>by</w:t>
      </w:r>
      <w:r>
        <w:rPr>
          <w:spacing w:val="-11"/>
          <w:sz w:val="20"/>
        </w:rPr>
        <w:t xml:space="preserve"> </w:t>
      </w:r>
      <w:r>
        <w:rPr>
          <w:sz w:val="20"/>
        </w:rPr>
        <w:t>law</w:t>
      </w:r>
      <w:r>
        <w:rPr>
          <w:spacing w:val="-8"/>
          <w:sz w:val="20"/>
        </w:rPr>
        <w:t xml:space="preserve"> </w:t>
      </w:r>
      <w:r>
        <w:rPr>
          <w:sz w:val="20"/>
        </w:rPr>
        <w:t>and</w:t>
      </w:r>
      <w:r>
        <w:rPr>
          <w:spacing w:val="-7"/>
          <w:sz w:val="20"/>
        </w:rPr>
        <w:t xml:space="preserve"> </w:t>
      </w:r>
      <w:r>
        <w:rPr>
          <w:sz w:val="20"/>
        </w:rPr>
        <w:t>by</w:t>
      </w:r>
      <w:r>
        <w:rPr>
          <w:spacing w:val="-11"/>
          <w:sz w:val="20"/>
        </w:rPr>
        <w:t xml:space="preserve"> </w:t>
      </w:r>
      <w:r>
        <w:rPr>
          <w:sz w:val="20"/>
        </w:rPr>
        <w:t>Southern</w:t>
      </w:r>
      <w:r>
        <w:rPr>
          <w:spacing w:val="-6"/>
          <w:sz w:val="20"/>
        </w:rPr>
        <w:t xml:space="preserve"> </w:t>
      </w:r>
      <w:r>
        <w:rPr>
          <w:sz w:val="20"/>
        </w:rPr>
        <w:t>Arkansas</w:t>
      </w:r>
      <w:r>
        <w:rPr>
          <w:spacing w:val="-5"/>
          <w:sz w:val="20"/>
        </w:rPr>
        <w:t xml:space="preserve"> </w:t>
      </w:r>
      <w:r>
        <w:rPr>
          <w:sz w:val="20"/>
        </w:rPr>
        <w:t>University:</w:t>
      </w:r>
    </w:p>
    <w:p w:rsidR="006623AE" w:rsidRDefault="005D5E16">
      <w:pPr>
        <w:pStyle w:val="ListParagraph"/>
        <w:numPr>
          <w:ilvl w:val="3"/>
          <w:numId w:val="83"/>
        </w:numPr>
        <w:tabs>
          <w:tab w:val="left" w:pos="1460"/>
        </w:tabs>
        <w:spacing w:before="9"/>
        <w:ind w:right="676"/>
        <w:jc w:val="both"/>
        <w:rPr>
          <w:sz w:val="20"/>
        </w:rPr>
      </w:pPr>
      <w:r>
        <w:rPr>
          <w:sz w:val="20"/>
        </w:rPr>
        <w:t>Emergency Building Exits During Construction: Keep all exits required by code open during construction period; provide temporary exit signs if exit routes are temporarily altered.</w:t>
      </w:r>
    </w:p>
    <w:p w:rsidR="006623AE" w:rsidRDefault="005D5E16">
      <w:pPr>
        <w:pStyle w:val="ListParagraph"/>
        <w:numPr>
          <w:ilvl w:val="3"/>
          <w:numId w:val="83"/>
        </w:numPr>
        <w:tabs>
          <w:tab w:val="left" w:pos="1459"/>
          <w:tab w:val="left" w:pos="1460"/>
        </w:tabs>
        <w:spacing w:before="6"/>
        <w:rPr>
          <w:sz w:val="20"/>
        </w:rPr>
      </w:pPr>
      <w:r>
        <w:rPr>
          <w:sz w:val="20"/>
        </w:rPr>
        <w:t>Do</w:t>
      </w:r>
      <w:r>
        <w:rPr>
          <w:spacing w:val="-8"/>
          <w:sz w:val="20"/>
        </w:rPr>
        <w:t xml:space="preserve"> </w:t>
      </w:r>
      <w:r>
        <w:rPr>
          <w:sz w:val="20"/>
        </w:rPr>
        <w:t>not</w:t>
      </w:r>
      <w:r>
        <w:rPr>
          <w:spacing w:val="-8"/>
          <w:sz w:val="20"/>
        </w:rPr>
        <w:t xml:space="preserve"> </w:t>
      </w:r>
      <w:r>
        <w:rPr>
          <w:sz w:val="20"/>
        </w:rPr>
        <w:t>obstruct</w:t>
      </w:r>
      <w:r>
        <w:rPr>
          <w:spacing w:val="-8"/>
          <w:sz w:val="20"/>
        </w:rPr>
        <w:t xml:space="preserve"> </w:t>
      </w:r>
      <w:r>
        <w:rPr>
          <w:sz w:val="20"/>
        </w:rPr>
        <w:t>roadways,</w:t>
      </w:r>
      <w:r>
        <w:rPr>
          <w:spacing w:val="-8"/>
          <w:sz w:val="20"/>
        </w:rPr>
        <w:t xml:space="preserve"> </w:t>
      </w:r>
      <w:r>
        <w:rPr>
          <w:sz w:val="20"/>
        </w:rPr>
        <w:t>sidewalks,</w:t>
      </w:r>
      <w:r>
        <w:rPr>
          <w:spacing w:val="-8"/>
          <w:sz w:val="20"/>
        </w:rPr>
        <w:t xml:space="preserve"> </w:t>
      </w:r>
      <w:r>
        <w:rPr>
          <w:sz w:val="20"/>
        </w:rPr>
        <w:t>or</w:t>
      </w:r>
      <w:r>
        <w:rPr>
          <w:spacing w:val="-7"/>
          <w:sz w:val="20"/>
        </w:rPr>
        <w:t xml:space="preserve"> </w:t>
      </w:r>
      <w:r>
        <w:rPr>
          <w:sz w:val="20"/>
        </w:rPr>
        <w:t>other</w:t>
      </w:r>
      <w:r>
        <w:rPr>
          <w:spacing w:val="-7"/>
          <w:sz w:val="20"/>
        </w:rPr>
        <w:t xml:space="preserve"> </w:t>
      </w:r>
      <w:r>
        <w:rPr>
          <w:sz w:val="20"/>
        </w:rPr>
        <w:t>public</w:t>
      </w:r>
      <w:r>
        <w:rPr>
          <w:spacing w:val="-7"/>
          <w:sz w:val="20"/>
        </w:rPr>
        <w:t xml:space="preserve"> </w:t>
      </w:r>
      <w:r>
        <w:rPr>
          <w:spacing w:val="-3"/>
          <w:sz w:val="20"/>
        </w:rPr>
        <w:t>ways</w:t>
      </w:r>
      <w:r>
        <w:rPr>
          <w:spacing w:val="-7"/>
          <w:sz w:val="20"/>
        </w:rPr>
        <w:t xml:space="preserve"> </w:t>
      </w:r>
      <w:r>
        <w:rPr>
          <w:sz w:val="20"/>
        </w:rPr>
        <w:t>without</w:t>
      </w:r>
      <w:r>
        <w:rPr>
          <w:spacing w:val="-8"/>
          <w:sz w:val="20"/>
        </w:rPr>
        <w:t xml:space="preserve"> </w:t>
      </w:r>
      <w:r>
        <w:rPr>
          <w:sz w:val="20"/>
        </w:rPr>
        <w:t>permit.</w:t>
      </w:r>
    </w:p>
    <w:p w:rsidR="006623AE" w:rsidRDefault="005D5E16">
      <w:pPr>
        <w:pStyle w:val="ListParagraph"/>
        <w:numPr>
          <w:ilvl w:val="2"/>
          <w:numId w:val="83"/>
        </w:numPr>
        <w:tabs>
          <w:tab w:val="left" w:pos="999"/>
          <w:tab w:val="left" w:pos="1000"/>
        </w:tabs>
        <w:rPr>
          <w:sz w:val="20"/>
        </w:rPr>
      </w:pPr>
      <w:r>
        <w:rPr>
          <w:sz w:val="20"/>
        </w:rPr>
        <w:t>Existing</w:t>
      </w:r>
      <w:r>
        <w:rPr>
          <w:spacing w:val="-7"/>
          <w:sz w:val="20"/>
        </w:rPr>
        <w:t xml:space="preserve"> </w:t>
      </w:r>
      <w:r>
        <w:rPr>
          <w:sz w:val="20"/>
        </w:rPr>
        <w:t>building</w:t>
      </w:r>
      <w:r>
        <w:rPr>
          <w:spacing w:val="-6"/>
          <w:sz w:val="20"/>
        </w:rPr>
        <w:t xml:space="preserve"> </w:t>
      </w:r>
      <w:r>
        <w:rPr>
          <w:sz w:val="20"/>
        </w:rPr>
        <w:t>spaces</w:t>
      </w:r>
      <w:r>
        <w:rPr>
          <w:spacing w:val="-5"/>
          <w:sz w:val="20"/>
        </w:rPr>
        <w:t xml:space="preserve"> </w:t>
      </w:r>
      <w:r>
        <w:rPr>
          <w:sz w:val="20"/>
        </w:rPr>
        <w:t>may</w:t>
      </w:r>
      <w:r>
        <w:rPr>
          <w:spacing w:val="-12"/>
          <w:sz w:val="20"/>
        </w:rPr>
        <w:t xml:space="preserve"> </w:t>
      </w:r>
      <w:r>
        <w:rPr>
          <w:sz w:val="20"/>
        </w:rPr>
        <w:t>not</w:t>
      </w:r>
      <w:r>
        <w:rPr>
          <w:spacing w:val="-6"/>
          <w:sz w:val="20"/>
        </w:rPr>
        <w:t xml:space="preserve"> </w:t>
      </w:r>
      <w:r>
        <w:rPr>
          <w:sz w:val="20"/>
        </w:rPr>
        <w:t>be</w:t>
      </w:r>
      <w:r>
        <w:rPr>
          <w:spacing w:val="-6"/>
          <w:sz w:val="20"/>
        </w:rPr>
        <w:t xml:space="preserve"> </w:t>
      </w:r>
      <w:r>
        <w:rPr>
          <w:sz w:val="20"/>
        </w:rPr>
        <w:t>used</w:t>
      </w:r>
      <w:r>
        <w:rPr>
          <w:spacing w:val="-6"/>
          <w:sz w:val="20"/>
        </w:rPr>
        <w:t xml:space="preserve"> </w:t>
      </w:r>
      <w:r>
        <w:rPr>
          <w:sz w:val="20"/>
        </w:rPr>
        <w:t>for</w:t>
      </w:r>
      <w:r>
        <w:rPr>
          <w:spacing w:val="-6"/>
          <w:sz w:val="20"/>
        </w:rPr>
        <w:t xml:space="preserve"> </w:t>
      </w:r>
      <w:r>
        <w:rPr>
          <w:sz w:val="20"/>
        </w:rPr>
        <w:t>storage.</w:t>
      </w:r>
    </w:p>
    <w:p w:rsidR="006623AE" w:rsidRDefault="005D5E16">
      <w:pPr>
        <w:pStyle w:val="ListParagraph"/>
        <w:numPr>
          <w:ilvl w:val="2"/>
          <w:numId w:val="83"/>
        </w:numPr>
        <w:tabs>
          <w:tab w:val="left" w:pos="999"/>
          <w:tab w:val="left" w:pos="1000"/>
        </w:tabs>
        <w:spacing w:before="75"/>
        <w:rPr>
          <w:sz w:val="20"/>
        </w:rPr>
      </w:pPr>
      <w:r>
        <w:rPr>
          <w:sz w:val="20"/>
        </w:rPr>
        <w:t>Time</w:t>
      </w:r>
      <w:r>
        <w:rPr>
          <w:spacing w:val="-7"/>
          <w:sz w:val="20"/>
        </w:rPr>
        <w:t xml:space="preserve"> </w:t>
      </w:r>
      <w:r>
        <w:rPr>
          <w:sz w:val="20"/>
        </w:rPr>
        <w:t>Restrictions:</w:t>
      </w:r>
    </w:p>
    <w:p w:rsidR="006623AE" w:rsidRDefault="005D5E16">
      <w:pPr>
        <w:pStyle w:val="ListParagraph"/>
        <w:numPr>
          <w:ilvl w:val="3"/>
          <w:numId w:val="83"/>
        </w:numPr>
        <w:tabs>
          <w:tab w:val="left" w:pos="1459"/>
          <w:tab w:val="left" w:pos="1460"/>
        </w:tabs>
        <w:spacing w:before="9"/>
        <w:ind w:right="404"/>
        <w:rPr>
          <w:sz w:val="20"/>
        </w:rPr>
      </w:pPr>
      <w:r>
        <w:rPr>
          <w:sz w:val="20"/>
        </w:rPr>
        <w:t>Limit</w:t>
      </w:r>
      <w:r>
        <w:rPr>
          <w:spacing w:val="-5"/>
          <w:sz w:val="20"/>
        </w:rPr>
        <w:t xml:space="preserve"> </w:t>
      </w:r>
      <w:r>
        <w:rPr>
          <w:sz w:val="20"/>
        </w:rPr>
        <w:t>conduct</w:t>
      </w:r>
      <w:r>
        <w:rPr>
          <w:spacing w:val="-6"/>
          <w:sz w:val="20"/>
        </w:rPr>
        <w:t xml:space="preserve"> </w:t>
      </w:r>
      <w:r>
        <w:rPr>
          <w:sz w:val="20"/>
        </w:rPr>
        <w:t>of</w:t>
      </w:r>
      <w:r>
        <w:rPr>
          <w:spacing w:val="-4"/>
          <w:sz w:val="20"/>
        </w:rPr>
        <w:t xml:space="preserve"> </w:t>
      </w:r>
      <w:r>
        <w:rPr>
          <w:sz w:val="20"/>
        </w:rPr>
        <w:t>especially</w:t>
      </w:r>
      <w:r>
        <w:rPr>
          <w:spacing w:val="-11"/>
          <w:sz w:val="20"/>
        </w:rPr>
        <w:t xml:space="preserve"> </w:t>
      </w:r>
      <w:r>
        <w:rPr>
          <w:sz w:val="20"/>
        </w:rPr>
        <w:t>noisy</w:t>
      </w:r>
      <w:r>
        <w:rPr>
          <w:spacing w:val="-11"/>
          <w:sz w:val="20"/>
        </w:rPr>
        <w:t xml:space="preserve"> </w:t>
      </w:r>
      <w:r>
        <w:rPr>
          <w:sz w:val="20"/>
        </w:rPr>
        <w:t>exterior</w:t>
      </w:r>
      <w:r>
        <w:rPr>
          <w:spacing w:val="-5"/>
          <w:sz w:val="20"/>
        </w:rPr>
        <w:t xml:space="preserve"> </w:t>
      </w:r>
      <w:r>
        <w:rPr>
          <w:sz w:val="20"/>
        </w:rPr>
        <w:t>work</w:t>
      </w:r>
      <w:r>
        <w:rPr>
          <w:spacing w:val="-1"/>
          <w:sz w:val="20"/>
        </w:rPr>
        <w:t xml:space="preserve"> </w:t>
      </w:r>
      <w:r>
        <w:rPr>
          <w:sz w:val="20"/>
        </w:rPr>
        <w:t>to</w:t>
      </w:r>
      <w:r>
        <w:rPr>
          <w:spacing w:val="-5"/>
          <w:sz w:val="20"/>
        </w:rPr>
        <w:t xml:space="preserve"> </w:t>
      </w:r>
      <w:r>
        <w:rPr>
          <w:sz w:val="20"/>
        </w:rPr>
        <w:t>the</w:t>
      </w:r>
      <w:r>
        <w:rPr>
          <w:spacing w:val="-6"/>
          <w:sz w:val="20"/>
        </w:rPr>
        <w:t xml:space="preserve"> </w:t>
      </w:r>
      <w:r>
        <w:rPr>
          <w:sz w:val="20"/>
        </w:rPr>
        <w:t>hours</w:t>
      </w:r>
      <w:r>
        <w:rPr>
          <w:spacing w:val="-4"/>
          <w:sz w:val="20"/>
        </w:rPr>
        <w:t xml:space="preserve"> </w:t>
      </w:r>
      <w:r>
        <w:rPr>
          <w:sz w:val="20"/>
        </w:rPr>
        <w:t>of</w:t>
      </w:r>
      <w:r>
        <w:rPr>
          <w:spacing w:val="-3"/>
          <w:sz w:val="20"/>
        </w:rPr>
        <w:t xml:space="preserve"> </w:t>
      </w:r>
      <w:r>
        <w:rPr>
          <w:sz w:val="20"/>
        </w:rPr>
        <w:t>before</w:t>
      </w:r>
      <w:r>
        <w:rPr>
          <w:spacing w:val="-5"/>
          <w:sz w:val="20"/>
        </w:rPr>
        <w:t xml:space="preserve"> </w:t>
      </w:r>
      <w:r>
        <w:rPr>
          <w:sz w:val="20"/>
        </w:rPr>
        <w:t>7:30</w:t>
      </w:r>
      <w:r>
        <w:rPr>
          <w:spacing w:val="-6"/>
          <w:sz w:val="20"/>
        </w:rPr>
        <w:t xml:space="preserve"> </w:t>
      </w:r>
      <w:r>
        <w:rPr>
          <w:sz w:val="20"/>
        </w:rPr>
        <w:t>a.m.</w:t>
      </w:r>
      <w:r>
        <w:rPr>
          <w:spacing w:val="-5"/>
          <w:sz w:val="20"/>
        </w:rPr>
        <w:t xml:space="preserve"> </w:t>
      </w:r>
      <w:r>
        <w:rPr>
          <w:sz w:val="20"/>
        </w:rPr>
        <w:t>and</w:t>
      </w:r>
      <w:r>
        <w:rPr>
          <w:spacing w:val="-5"/>
          <w:sz w:val="20"/>
        </w:rPr>
        <w:t xml:space="preserve"> </w:t>
      </w:r>
      <w:r>
        <w:rPr>
          <w:sz w:val="20"/>
        </w:rPr>
        <w:t>after 9:00</w:t>
      </w:r>
      <w:r>
        <w:rPr>
          <w:spacing w:val="-5"/>
          <w:sz w:val="20"/>
        </w:rPr>
        <w:t xml:space="preserve"> </w:t>
      </w:r>
      <w:r>
        <w:rPr>
          <w:sz w:val="20"/>
        </w:rPr>
        <w:t>p.m..</w:t>
      </w:r>
    </w:p>
    <w:p w:rsidR="006623AE" w:rsidRDefault="005D5E16">
      <w:pPr>
        <w:pStyle w:val="ListParagraph"/>
        <w:numPr>
          <w:ilvl w:val="2"/>
          <w:numId w:val="83"/>
        </w:numPr>
        <w:tabs>
          <w:tab w:val="left" w:pos="999"/>
          <w:tab w:val="left" w:pos="1000"/>
        </w:tabs>
        <w:spacing w:before="75"/>
        <w:rPr>
          <w:sz w:val="20"/>
        </w:rPr>
      </w:pPr>
      <w:r>
        <w:rPr>
          <w:sz w:val="20"/>
        </w:rPr>
        <w:t>Utility</w:t>
      </w:r>
      <w:r>
        <w:rPr>
          <w:spacing w:val="-42"/>
          <w:sz w:val="20"/>
        </w:rPr>
        <w:t xml:space="preserve"> </w:t>
      </w:r>
      <w:r>
        <w:rPr>
          <w:sz w:val="20"/>
        </w:rPr>
        <w:t>Outages and Shutdown:</w:t>
      </w:r>
    </w:p>
    <w:p w:rsidR="006623AE" w:rsidRDefault="005D5E16">
      <w:pPr>
        <w:pStyle w:val="ListParagraph"/>
        <w:numPr>
          <w:ilvl w:val="3"/>
          <w:numId w:val="83"/>
        </w:numPr>
        <w:tabs>
          <w:tab w:val="left" w:pos="1459"/>
          <w:tab w:val="left" w:pos="1460"/>
        </w:tabs>
        <w:spacing w:before="9"/>
        <w:rPr>
          <w:sz w:val="20"/>
        </w:rPr>
      </w:pPr>
      <w:r>
        <w:rPr>
          <w:sz w:val="20"/>
        </w:rPr>
        <w:t>Limit</w:t>
      </w:r>
      <w:r>
        <w:rPr>
          <w:spacing w:val="-8"/>
          <w:sz w:val="20"/>
        </w:rPr>
        <w:t xml:space="preserve"> </w:t>
      </w:r>
      <w:r>
        <w:rPr>
          <w:sz w:val="20"/>
        </w:rPr>
        <w:t>disruption</w:t>
      </w:r>
      <w:r>
        <w:rPr>
          <w:spacing w:val="-8"/>
          <w:sz w:val="20"/>
        </w:rPr>
        <w:t xml:space="preserve"> </w:t>
      </w:r>
      <w:r>
        <w:rPr>
          <w:sz w:val="20"/>
        </w:rPr>
        <w:t>of</w:t>
      </w:r>
      <w:r>
        <w:rPr>
          <w:spacing w:val="-6"/>
          <w:sz w:val="20"/>
        </w:rPr>
        <w:t xml:space="preserve"> </w:t>
      </w:r>
      <w:r>
        <w:rPr>
          <w:sz w:val="20"/>
        </w:rPr>
        <w:t>utility</w:t>
      </w:r>
      <w:r>
        <w:rPr>
          <w:spacing w:val="-13"/>
          <w:sz w:val="20"/>
        </w:rPr>
        <w:t xml:space="preserve"> </w:t>
      </w:r>
      <w:r>
        <w:rPr>
          <w:sz w:val="20"/>
        </w:rPr>
        <w:t>services</w:t>
      </w:r>
      <w:r>
        <w:rPr>
          <w:spacing w:val="-7"/>
          <w:sz w:val="20"/>
        </w:rPr>
        <w:t xml:space="preserve"> </w:t>
      </w:r>
      <w:r>
        <w:rPr>
          <w:sz w:val="20"/>
        </w:rPr>
        <w:t>to</w:t>
      </w:r>
      <w:r>
        <w:rPr>
          <w:spacing w:val="-8"/>
          <w:sz w:val="20"/>
        </w:rPr>
        <w:t xml:space="preserve"> </w:t>
      </w:r>
      <w:r>
        <w:rPr>
          <w:sz w:val="20"/>
        </w:rPr>
        <w:t>hours</w:t>
      </w:r>
      <w:r>
        <w:rPr>
          <w:spacing w:val="-7"/>
          <w:sz w:val="20"/>
        </w:rPr>
        <w:t xml:space="preserve"> </w:t>
      </w:r>
      <w:r>
        <w:rPr>
          <w:sz w:val="20"/>
        </w:rPr>
        <w:t>the</w:t>
      </w:r>
      <w:r>
        <w:rPr>
          <w:spacing w:val="-8"/>
          <w:sz w:val="20"/>
        </w:rPr>
        <w:t xml:space="preserve"> </w:t>
      </w:r>
      <w:r>
        <w:rPr>
          <w:sz w:val="20"/>
        </w:rPr>
        <w:t>building</w:t>
      </w:r>
      <w:r>
        <w:rPr>
          <w:spacing w:val="-8"/>
          <w:sz w:val="20"/>
        </w:rPr>
        <w:t xml:space="preserve"> </w:t>
      </w:r>
      <w:r>
        <w:rPr>
          <w:sz w:val="20"/>
        </w:rPr>
        <w:t>is</w:t>
      </w:r>
      <w:r>
        <w:rPr>
          <w:spacing w:val="-7"/>
          <w:sz w:val="20"/>
        </w:rPr>
        <w:t xml:space="preserve"> </w:t>
      </w:r>
      <w:r>
        <w:rPr>
          <w:sz w:val="20"/>
        </w:rPr>
        <w:t>unoccupied.</w:t>
      </w:r>
    </w:p>
    <w:p w:rsidR="006623AE" w:rsidRDefault="005D5E16">
      <w:pPr>
        <w:pStyle w:val="ListParagraph"/>
        <w:numPr>
          <w:ilvl w:val="3"/>
          <w:numId w:val="83"/>
        </w:numPr>
        <w:tabs>
          <w:tab w:val="left" w:pos="1459"/>
          <w:tab w:val="left" w:pos="1460"/>
        </w:tabs>
        <w:spacing w:before="6"/>
        <w:rPr>
          <w:sz w:val="20"/>
        </w:rPr>
      </w:pPr>
      <w:r>
        <w:rPr>
          <w:sz w:val="20"/>
        </w:rPr>
        <w:t>Prevent</w:t>
      </w:r>
      <w:r>
        <w:rPr>
          <w:spacing w:val="-10"/>
          <w:sz w:val="20"/>
        </w:rPr>
        <w:t xml:space="preserve"> </w:t>
      </w:r>
      <w:r>
        <w:rPr>
          <w:sz w:val="20"/>
        </w:rPr>
        <w:t>accidental</w:t>
      </w:r>
      <w:r>
        <w:rPr>
          <w:spacing w:val="-9"/>
          <w:sz w:val="20"/>
        </w:rPr>
        <w:t xml:space="preserve"> </w:t>
      </w:r>
      <w:r>
        <w:rPr>
          <w:sz w:val="20"/>
        </w:rPr>
        <w:t>disruption</w:t>
      </w:r>
      <w:r>
        <w:rPr>
          <w:spacing w:val="-10"/>
          <w:sz w:val="20"/>
        </w:rPr>
        <w:t xml:space="preserve"> </w:t>
      </w:r>
      <w:r>
        <w:rPr>
          <w:sz w:val="20"/>
        </w:rPr>
        <w:t>of</w:t>
      </w:r>
      <w:r>
        <w:rPr>
          <w:spacing w:val="-7"/>
          <w:sz w:val="20"/>
        </w:rPr>
        <w:t xml:space="preserve"> </w:t>
      </w:r>
      <w:r>
        <w:rPr>
          <w:sz w:val="20"/>
        </w:rPr>
        <w:t>utility</w:t>
      </w:r>
      <w:r>
        <w:rPr>
          <w:spacing w:val="-14"/>
          <w:sz w:val="20"/>
        </w:rPr>
        <w:t xml:space="preserve"> </w:t>
      </w:r>
      <w:r>
        <w:rPr>
          <w:sz w:val="20"/>
        </w:rPr>
        <w:t>services</w:t>
      </w:r>
      <w:r>
        <w:rPr>
          <w:spacing w:val="-8"/>
          <w:sz w:val="20"/>
        </w:rPr>
        <w:t xml:space="preserve"> </w:t>
      </w:r>
      <w:r>
        <w:rPr>
          <w:sz w:val="20"/>
        </w:rPr>
        <w:t>to</w:t>
      </w:r>
      <w:r>
        <w:rPr>
          <w:spacing w:val="-9"/>
          <w:sz w:val="20"/>
        </w:rPr>
        <w:t xml:space="preserve"> </w:t>
      </w:r>
      <w:r>
        <w:rPr>
          <w:sz w:val="20"/>
        </w:rPr>
        <w:t>other</w:t>
      </w:r>
      <w:r>
        <w:rPr>
          <w:spacing w:val="-8"/>
          <w:sz w:val="20"/>
        </w:rPr>
        <w:t xml:space="preserve"> </w:t>
      </w:r>
      <w:r>
        <w:rPr>
          <w:sz w:val="20"/>
        </w:rPr>
        <w:t>facilities.</w:t>
      </w:r>
    </w:p>
    <w:p w:rsidR="006623AE" w:rsidRDefault="005D5E16">
      <w:pPr>
        <w:pStyle w:val="Heading1"/>
        <w:numPr>
          <w:ilvl w:val="1"/>
          <w:numId w:val="83"/>
        </w:numPr>
        <w:tabs>
          <w:tab w:val="left" w:pos="630"/>
        </w:tabs>
      </w:pPr>
      <w:r>
        <w:t>WORK</w:t>
      </w:r>
      <w:r>
        <w:rPr>
          <w:spacing w:val="-11"/>
        </w:rPr>
        <w:t xml:space="preserve"> </w:t>
      </w:r>
      <w:r>
        <w:t>SEQUENCE</w:t>
      </w:r>
    </w:p>
    <w:p w:rsidR="006623AE" w:rsidRDefault="005D5E16">
      <w:pPr>
        <w:pStyle w:val="ListParagraph"/>
        <w:numPr>
          <w:ilvl w:val="2"/>
          <w:numId w:val="83"/>
        </w:numPr>
        <w:tabs>
          <w:tab w:val="left" w:pos="999"/>
          <w:tab w:val="left" w:pos="1000"/>
        </w:tabs>
        <w:rPr>
          <w:sz w:val="20"/>
        </w:rPr>
      </w:pPr>
      <w:r>
        <w:rPr>
          <w:sz w:val="20"/>
        </w:rPr>
        <w:t>Coordinate</w:t>
      </w:r>
      <w:r>
        <w:rPr>
          <w:spacing w:val="-12"/>
          <w:sz w:val="20"/>
        </w:rPr>
        <w:t xml:space="preserve"> </w:t>
      </w:r>
      <w:r>
        <w:rPr>
          <w:sz w:val="20"/>
        </w:rPr>
        <w:t>construction</w:t>
      </w:r>
      <w:r>
        <w:rPr>
          <w:spacing w:val="-11"/>
          <w:sz w:val="20"/>
        </w:rPr>
        <w:t xml:space="preserve"> </w:t>
      </w:r>
      <w:r>
        <w:rPr>
          <w:sz w:val="20"/>
        </w:rPr>
        <w:t>schedule</w:t>
      </w:r>
      <w:r>
        <w:rPr>
          <w:spacing w:val="-11"/>
          <w:sz w:val="20"/>
        </w:rPr>
        <w:t xml:space="preserve"> </w:t>
      </w:r>
      <w:r>
        <w:rPr>
          <w:sz w:val="20"/>
        </w:rPr>
        <w:t>and</w:t>
      </w:r>
      <w:r>
        <w:rPr>
          <w:spacing w:val="-11"/>
          <w:sz w:val="20"/>
        </w:rPr>
        <w:t xml:space="preserve"> </w:t>
      </w:r>
      <w:r>
        <w:rPr>
          <w:sz w:val="20"/>
        </w:rPr>
        <w:t>operations</w:t>
      </w:r>
      <w:r>
        <w:rPr>
          <w:spacing w:val="-10"/>
          <w:sz w:val="20"/>
        </w:rPr>
        <w:t xml:space="preserve"> </w:t>
      </w:r>
      <w:r>
        <w:rPr>
          <w:sz w:val="20"/>
        </w:rPr>
        <w:t>with</w:t>
      </w:r>
      <w:r>
        <w:rPr>
          <w:spacing w:val="-11"/>
          <w:sz w:val="20"/>
        </w:rPr>
        <w:t xml:space="preserve"> </w:t>
      </w:r>
      <w:r>
        <w:rPr>
          <w:sz w:val="20"/>
        </w:rPr>
        <w:t>Southern</w:t>
      </w:r>
      <w:r>
        <w:rPr>
          <w:spacing w:val="-11"/>
          <w:sz w:val="20"/>
        </w:rPr>
        <w:t xml:space="preserve"> </w:t>
      </w:r>
      <w:r>
        <w:rPr>
          <w:sz w:val="20"/>
        </w:rPr>
        <w:t>Arkansas</w:t>
      </w:r>
      <w:r>
        <w:rPr>
          <w:spacing w:val="-10"/>
          <w:sz w:val="20"/>
        </w:rPr>
        <w:t xml:space="preserve"> </w:t>
      </w:r>
      <w:r>
        <w:rPr>
          <w:sz w:val="20"/>
        </w:rPr>
        <w:t>University.</w:t>
      </w:r>
    </w:p>
    <w:p w:rsidR="006623AE" w:rsidRDefault="005D5E16">
      <w:pPr>
        <w:pStyle w:val="Heading1"/>
        <w:spacing w:line="331" w:lineRule="auto"/>
        <w:ind w:left="100" w:right="5933" w:firstLine="0"/>
      </w:pPr>
      <w:r>
        <w:t>PART 2 PRODUCTS - NOT USED PART 3  EXECUTION - NOT USED</w:t>
      </w:r>
    </w:p>
    <w:p w:rsidR="006623AE" w:rsidRDefault="005D5E16">
      <w:pPr>
        <w:spacing w:before="2"/>
        <w:ind w:left="1440" w:right="1458"/>
        <w:jc w:val="center"/>
        <w:rPr>
          <w:b/>
          <w:sz w:val="20"/>
        </w:rPr>
      </w:pPr>
      <w:r>
        <w:rPr>
          <w:b/>
          <w:sz w:val="20"/>
        </w:rPr>
        <w:t>END OF SECTION</w:t>
      </w: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4"/>
        <w:ind w:left="0" w:firstLine="0"/>
        <w:rPr>
          <w:b/>
          <w:sz w:val="23"/>
        </w:rPr>
      </w:pPr>
    </w:p>
    <w:p w:rsidR="006623AE" w:rsidRDefault="005D5E16">
      <w:pPr>
        <w:pStyle w:val="BodyText"/>
        <w:tabs>
          <w:tab w:val="left" w:pos="4234"/>
          <w:tab w:val="left" w:pos="8445"/>
        </w:tabs>
        <w:spacing w:before="0" w:line="229" w:lineRule="exact"/>
        <w:ind w:left="100" w:firstLine="0"/>
      </w:pPr>
      <w:r>
        <w:t>SAUOES14.05</w:t>
      </w:r>
      <w:r>
        <w:tab/>
        <w:t>01 1000</w:t>
      </w:r>
      <w:r>
        <w:rPr>
          <w:spacing w:val="-5"/>
        </w:rPr>
        <w:t xml:space="preserve"> </w:t>
      </w:r>
      <w:r>
        <w:t>-</w:t>
      </w:r>
      <w:r>
        <w:rPr>
          <w:spacing w:val="-2"/>
        </w:rPr>
        <w:t xml:space="preserve"> </w:t>
      </w:r>
      <w:r>
        <w:t>2</w:t>
      </w:r>
      <w:r>
        <w:tab/>
        <w:t>SUMMARY</w:t>
      </w:r>
    </w:p>
    <w:p w:rsidR="006623AE" w:rsidRDefault="005D5E16">
      <w:pPr>
        <w:tabs>
          <w:tab w:val="left" w:pos="8656"/>
        </w:tabs>
        <w:spacing w:line="229" w:lineRule="exact"/>
        <w:ind w:left="100"/>
        <w:rPr>
          <w:sz w:val="16"/>
        </w:rPr>
      </w:pPr>
      <w:r>
        <w:rPr>
          <w:sz w:val="20"/>
        </w:rPr>
        <w:t>SAU</w:t>
      </w:r>
      <w:r>
        <w:rPr>
          <w:spacing w:val="-4"/>
          <w:sz w:val="20"/>
        </w:rPr>
        <w:t xml:space="preserve"> </w:t>
      </w:r>
      <w:r>
        <w:rPr>
          <w:sz w:val="20"/>
        </w:rPr>
        <w:t>Ozmer</w:t>
      </w:r>
      <w:r>
        <w:rPr>
          <w:spacing w:val="-4"/>
          <w:sz w:val="20"/>
        </w:rPr>
        <w:t xml:space="preserve"> </w:t>
      </w:r>
      <w:r>
        <w:rPr>
          <w:sz w:val="20"/>
        </w:rPr>
        <w:t>House</w:t>
      </w:r>
      <w:r>
        <w:rPr>
          <w:sz w:val="20"/>
        </w:rPr>
        <w:tab/>
      </w:r>
      <w:r>
        <w:rPr>
          <w:sz w:val="16"/>
        </w:rPr>
        <w:t>11/07/2016</w:t>
      </w:r>
    </w:p>
    <w:p w:rsidR="006623AE" w:rsidRDefault="006623AE">
      <w:pPr>
        <w:spacing w:line="229" w:lineRule="exact"/>
        <w:rPr>
          <w:sz w:val="16"/>
        </w:rPr>
        <w:sectPr w:rsidR="006623AE">
          <w:footerReference w:type="default" r:id="rId27"/>
          <w:pgSz w:w="12240" w:h="15840"/>
          <w:pgMar w:top="1440" w:right="1320" w:bottom="280" w:left="1340" w:header="0" w:footer="0" w:gutter="0"/>
          <w:cols w:space="720"/>
        </w:sectPr>
      </w:pPr>
    </w:p>
    <w:p w:rsidR="006623AE" w:rsidRDefault="006623AE">
      <w:pPr>
        <w:pStyle w:val="BodyText"/>
        <w:spacing w:before="0"/>
        <w:ind w:left="0" w:firstLine="0"/>
        <w:rPr>
          <w:sz w:val="22"/>
        </w:rPr>
      </w:pPr>
    </w:p>
    <w:p w:rsidR="006623AE" w:rsidRDefault="006623AE">
      <w:pPr>
        <w:pStyle w:val="BodyText"/>
        <w:spacing w:before="0"/>
        <w:ind w:left="0" w:firstLine="0"/>
        <w:rPr>
          <w:sz w:val="22"/>
        </w:rPr>
      </w:pPr>
    </w:p>
    <w:p w:rsidR="006623AE" w:rsidRDefault="005D5E16">
      <w:pPr>
        <w:pStyle w:val="Heading1"/>
        <w:spacing w:before="191"/>
        <w:ind w:left="100" w:firstLine="0"/>
      </w:pPr>
      <w:r>
        <w:t>PART 1: GENERAL</w:t>
      </w:r>
    </w:p>
    <w:p w:rsidR="006623AE" w:rsidRDefault="005D5E16">
      <w:pPr>
        <w:spacing w:before="64"/>
        <w:ind w:left="61" w:right="2474"/>
        <w:jc w:val="center"/>
        <w:rPr>
          <w:b/>
          <w:sz w:val="20"/>
        </w:rPr>
      </w:pPr>
      <w:r>
        <w:br w:type="column"/>
      </w:r>
      <w:r>
        <w:rPr>
          <w:b/>
          <w:sz w:val="20"/>
        </w:rPr>
        <w:t>SECTION 01 1210</w:t>
      </w:r>
    </w:p>
    <w:p w:rsidR="006623AE" w:rsidRDefault="005D5E16">
      <w:pPr>
        <w:spacing w:before="84"/>
        <w:ind w:left="62" w:right="2474"/>
        <w:jc w:val="center"/>
        <w:rPr>
          <w:b/>
          <w:sz w:val="20"/>
        </w:rPr>
      </w:pPr>
      <w:r>
        <w:rPr>
          <w:b/>
          <w:sz w:val="20"/>
        </w:rPr>
        <w:t>ASBESTOS PRECAUTIONS AND PROCEDURES</w:t>
      </w:r>
    </w:p>
    <w:p w:rsidR="006623AE" w:rsidRDefault="006623AE">
      <w:pPr>
        <w:jc w:val="center"/>
        <w:rPr>
          <w:sz w:val="20"/>
        </w:rPr>
        <w:sectPr w:rsidR="006623AE">
          <w:footerReference w:type="default" r:id="rId28"/>
          <w:pgSz w:w="12240" w:h="15840"/>
          <w:pgMar w:top="1380" w:right="1340" w:bottom="860" w:left="1340" w:header="0" w:footer="661" w:gutter="0"/>
          <w:cols w:num="2" w:space="720" w:equalWidth="0">
            <w:col w:w="1949" w:space="466"/>
            <w:col w:w="7145"/>
          </w:cols>
        </w:sectPr>
      </w:pPr>
    </w:p>
    <w:p w:rsidR="006623AE" w:rsidRDefault="005D5E16">
      <w:pPr>
        <w:pStyle w:val="ListParagraph"/>
        <w:numPr>
          <w:ilvl w:val="1"/>
          <w:numId w:val="82"/>
        </w:numPr>
        <w:tabs>
          <w:tab w:val="left" w:pos="630"/>
        </w:tabs>
        <w:spacing w:before="87"/>
        <w:rPr>
          <w:b/>
          <w:sz w:val="20"/>
        </w:rPr>
      </w:pPr>
      <w:r>
        <w:rPr>
          <w:b/>
          <w:sz w:val="20"/>
        </w:rPr>
        <w:t>SECTION</w:t>
      </w:r>
      <w:r>
        <w:rPr>
          <w:b/>
          <w:spacing w:val="-14"/>
          <w:sz w:val="20"/>
        </w:rPr>
        <w:t xml:space="preserve"> </w:t>
      </w:r>
      <w:r>
        <w:rPr>
          <w:b/>
          <w:sz w:val="20"/>
        </w:rPr>
        <w:t>INCLUDES:</w:t>
      </w:r>
    </w:p>
    <w:p w:rsidR="006623AE" w:rsidRDefault="005D5E16">
      <w:pPr>
        <w:pStyle w:val="ListParagraph"/>
        <w:numPr>
          <w:ilvl w:val="2"/>
          <w:numId w:val="82"/>
        </w:numPr>
        <w:tabs>
          <w:tab w:val="left" w:pos="999"/>
          <w:tab w:val="left" w:pos="1000"/>
        </w:tabs>
        <w:ind w:right="516"/>
        <w:rPr>
          <w:sz w:val="20"/>
        </w:rPr>
      </w:pPr>
      <w:r>
        <w:rPr>
          <w:sz w:val="20"/>
        </w:rPr>
        <w:t>Contractor's</w:t>
      </w:r>
      <w:r>
        <w:rPr>
          <w:spacing w:val="-8"/>
          <w:sz w:val="20"/>
        </w:rPr>
        <w:t xml:space="preserve"> </w:t>
      </w:r>
      <w:r>
        <w:rPr>
          <w:sz w:val="20"/>
        </w:rPr>
        <w:t>responsibilities</w:t>
      </w:r>
      <w:r>
        <w:rPr>
          <w:spacing w:val="-8"/>
          <w:sz w:val="20"/>
        </w:rPr>
        <w:t xml:space="preserve"> </w:t>
      </w:r>
      <w:r>
        <w:rPr>
          <w:sz w:val="20"/>
        </w:rPr>
        <w:t>concerning</w:t>
      </w:r>
      <w:r>
        <w:rPr>
          <w:spacing w:val="-9"/>
          <w:sz w:val="20"/>
        </w:rPr>
        <w:t xml:space="preserve"> </w:t>
      </w:r>
      <w:r>
        <w:rPr>
          <w:sz w:val="20"/>
        </w:rPr>
        <w:t>asbestos</w:t>
      </w:r>
      <w:r>
        <w:rPr>
          <w:spacing w:val="-8"/>
          <w:sz w:val="20"/>
        </w:rPr>
        <w:t xml:space="preserve"> </w:t>
      </w:r>
      <w:r>
        <w:rPr>
          <w:sz w:val="20"/>
        </w:rPr>
        <w:t>containing</w:t>
      </w:r>
      <w:r>
        <w:rPr>
          <w:spacing w:val="-9"/>
          <w:sz w:val="20"/>
        </w:rPr>
        <w:t xml:space="preserve"> </w:t>
      </w:r>
      <w:r>
        <w:rPr>
          <w:sz w:val="20"/>
        </w:rPr>
        <w:t>materials</w:t>
      </w:r>
      <w:r>
        <w:rPr>
          <w:spacing w:val="-8"/>
          <w:sz w:val="20"/>
        </w:rPr>
        <w:t xml:space="preserve"> </w:t>
      </w:r>
      <w:r>
        <w:rPr>
          <w:sz w:val="20"/>
        </w:rPr>
        <w:t>(ACM)</w:t>
      </w:r>
      <w:r>
        <w:rPr>
          <w:spacing w:val="-8"/>
          <w:sz w:val="20"/>
        </w:rPr>
        <w:t xml:space="preserve"> </w:t>
      </w:r>
      <w:r>
        <w:rPr>
          <w:sz w:val="20"/>
        </w:rPr>
        <w:t>in</w:t>
      </w:r>
      <w:r>
        <w:rPr>
          <w:spacing w:val="-10"/>
          <w:sz w:val="20"/>
        </w:rPr>
        <w:t xml:space="preserve"> </w:t>
      </w:r>
      <w:r>
        <w:rPr>
          <w:sz w:val="20"/>
        </w:rPr>
        <w:t>the</w:t>
      </w:r>
      <w:r>
        <w:rPr>
          <w:spacing w:val="-9"/>
          <w:sz w:val="20"/>
        </w:rPr>
        <w:t xml:space="preserve"> </w:t>
      </w:r>
      <w:r>
        <w:rPr>
          <w:sz w:val="20"/>
        </w:rPr>
        <w:t>existing building or system where work is to</w:t>
      </w:r>
      <w:r>
        <w:rPr>
          <w:spacing w:val="-37"/>
          <w:sz w:val="20"/>
        </w:rPr>
        <w:t xml:space="preserve"> </w:t>
      </w:r>
      <w:r>
        <w:rPr>
          <w:sz w:val="20"/>
        </w:rPr>
        <w:t>occur.</w:t>
      </w:r>
    </w:p>
    <w:p w:rsidR="006623AE" w:rsidRDefault="005D5E16">
      <w:pPr>
        <w:pStyle w:val="ListParagraph"/>
        <w:numPr>
          <w:ilvl w:val="2"/>
          <w:numId w:val="82"/>
        </w:numPr>
        <w:tabs>
          <w:tab w:val="left" w:pos="999"/>
          <w:tab w:val="left" w:pos="1000"/>
        </w:tabs>
        <w:ind w:right="168"/>
        <w:rPr>
          <w:sz w:val="20"/>
        </w:rPr>
      </w:pPr>
      <w:r>
        <w:rPr>
          <w:sz w:val="20"/>
        </w:rPr>
        <w:t>Contractor's</w:t>
      </w:r>
      <w:r>
        <w:rPr>
          <w:spacing w:val="-7"/>
          <w:sz w:val="20"/>
        </w:rPr>
        <w:t xml:space="preserve"> </w:t>
      </w:r>
      <w:r>
        <w:rPr>
          <w:sz w:val="20"/>
        </w:rPr>
        <w:t>responsibilities</w:t>
      </w:r>
      <w:r>
        <w:rPr>
          <w:spacing w:val="-7"/>
          <w:sz w:val="20"/>
        </w:rPr>
        <w:t xml:space="preserve"> </w:t>
      </w:r>
      <w:r>
        <w:rPr>
          <w:sz w:val="20"/>
        </w:rPr>
        <w:t>concerning</w:t>
      </w:r>
      <w:r>
        <w:rPr>
          <w:spacing w:val="-8"/>
          <w:sz w:val="20"/>
        </w:rPr>
        <w:t xml:space="preserve"> </w:t>
      </w:r>
      <w:r>
        <w:rPr>
          <w:sz w:val="20"/>
        </w:rPr>
        <w:t>asbestos</w:t>
      </w:r>
      <w:r>
        <w:rPr>
          <w:spacing w:val="-7"/>
          <w:sz w:val="20"/>
        </w:rPr>
        <w:t xml:space="preserve"> </w:t>
      </w:r>
      <w:r>
        <w:rPr>
          <w:sz w:val="20"/>
        </w:rPr>
        <w:t>in</w:t>
      </w:r>
      <w:r>
        <w:rPr>
          <w:spacing w:val="-8"/>
          <w:sz w:val="20"/>
        </w:rPr>
        <w:t xml:space="preserve"> </w:t>
      </w:r>
      <w:r>
        <w:rPr>
          <w:sz w:val="20"/>
        </w:rPr>
        <w:t>materials,</w:t>
      </w:r>
      <w:r>
        <w:rPr>
          <w:spacing w:val="-9"/>
          <w:sz w:val="20"/>
        </w:rPr>
        <w:t xml:space="preserve"> </w:t>
      </w:r>
      <w:r>
        <w:rPr>
          <w:sz w:val="20"/>
        </w:rPr>
        <w:t>products,</w:t>
      </w:r>
      <w:r>
        <w:rPr>
          <w:spacing w:val="-9"/>
          <w:sz w:val="20"/>
        </w:rPr>
        <w:t xml:space="preserve"> </w:t>
      </w:r>
      <w:r>
        <w:rPr>
          <w:sz w:val="20"/>
        </w:rPr>
        <w:t>and</w:t>
      </w:r>
      <w:r>
        <w:rPr>
          <w:spacing w:val="-8"/>
          <w:sz w:val="20"/>
        </w:rPr>
        <w:t xml:space="preserve"> </w:t>
      </w:r>
      <w:r>
        <w:rPr>
          <w:sz w:val="20"/>
        </w:rPr>
        <w:t>equipment</w:t>
      </w:r>
      <w:r>
        <w:rPr>
          <w:spacing w:val="-9"/>
          <w:sz w:val="20"/>
        </w:rPr>
        <w:t xml:space="preserve"> </w:t>
      </w:r>
      <w:r>
        <w:rPr>
          <w:sz w:val="20"/>
        </w:rPr>
        <w:t>used</w:t>
      </w:r>
      <w:r>
        <w:rPr>
          <w:spacing w:val="-9"/>
          <w:sz w:val="20"/>
        </w:rPr>
        <w:t xml:space="preserve"> </w:t>
      </w:r>
      <w:r>
        <w:rPr>
          <w:sz w:val="20"/>
        </w:rPr>
        <w:t>in the construction</w:t>
      </w:r>
      <w:r>
        <w:rPr>
          <w:spacing w:val="-17"/>
          <w:sz w:val="20"/>
        </w:rPr>
        <w:t xml:space="preserve"> </w:t>
      </w:r>
      <w:r>
        <w:rPr>
          <w:sz w:val="20"/>
        </w:rPr>
        <w:t>project.</w:t>
      </w:r>
    </w:p>
    <w:p w:rsidR="006623AE" w:rsidRDefault="005D5E16">
      <w:pPr>
        <w:pStyle w:val="Heading1"/>
        <w:numPr>
          <w:ilvl w:val="1"/>
          <w:numId w:val="82"/>
        </w:numPr>
        <w:tabs>
          <w:tab w:val="left" w:pos="630"/>
        </w:tabs>
      </w:pPr>
      <w:r>
        <w:t>DISCOVERY</w:t>
      </w:r>
      <w:r>
        <w:rPr>
          <w:spacing w:val="-11"/>
        </w:rPr>
        <w:t xml:space="preserve"> </w:t>
      </w:r>
      <w:r>
        <w:t>OF</w:t>
      </w:r>
      <w:r>
        <w:rPr>
          <w:spacing w:val="-12"/>
        </w:rPr>
        <w:t xml:space="preserve"> </w:t>
      </w:r>
      <w:r>
        <w:t>ASBESTOS</w:t>
      </w:r>
      <w:r>
        <w:rPr>
          <w:spacing w:val="-13"/>
        </w:rPr>
        <w:t xml:space="preserve"> </w:t>
      </w:r>
      <w:r>
        <w:t>CONTAINING</w:t>
      </w:r>
      <w:r>
        <w:rPr>
          <w:spacing w:val="-12"/>
        </w:rPr>
        <w:t xml:space="preserve"> </w:t>
      </w:r>
      <w:r>
        <w:t>MATERIALS</w:t>
      </w:r>
      <w:r>
        <w:rPr>
          <w:spacing w:val="-13"/>
        </w:rPr>
        <w:t xml:space="preserve"> </w:t>
      </w:r>
      <w:r>
        <w:t>(ACM):</w:t>
      </w:r>
    </w:p>
    <w:p w:rsidR="006623AE" w:rsidRDefault="005D5E16">
      <w:pPr>
        <w:pStyle w:val="ListParagraph"/>
        <w:numPr>
          <w:ilvl w:val="2"/>
          <w:numId w:val="82"/>
        </w:numPr>
        <w:tabs>
          <w:tab w:val="left" w:pos="999"/>
          <w:tab w:val="left" w:pos="1000"/>
        </w:tabs>
        <w:ind w:right="565"/>
        <w:rPr>
          <w:sz w:val="20"/>
        </w:rPr>
      </w:pPr>
      <w:r>
        <w:rPr>
          <w:sz w:val="20"/>
        </w:rPr>
        <w:t>Unless indicated otherwise within the construction documents. There are no known ACM's present within the construction</w:t>
      </w:r>
      <w:r>
        <w:rPr>
          <w:spacing w:val="-33"/>
          <w:sz w:val="20"/>
        </w:rPr>
        <w:t xml:space="preserve"> </w:t>
      </w:r>
      <w:r>
        <w:rPr>
          <w:sz w:val="20"/>
        </w:rPr>
        <w:t>limits.</w:t>
      </w:r>
    </w:p>
    <w:p w:rsidR="006623AE" w:rsidRDefault="005D5E16">
      <w:pPr>
        <w:pStyle w:val="ListParagraph"/>
        <w:numPr>
          <w:ilvl w:val="2"/>
          <w:numId w:val="82"/>
        </w:numPr>
        <w:tabs>
          <w:tab w:val="left" w:pos="999"/>
          <w:tab w:val="left" w:pos="1000"/>
        </w:tabs>
        <w:ind w:right="239"/>
        <w:rPr>
          <w:sz w:val="20"/>
        </w:rPr>
      </w:pPr>
      <w:r>
        <w:rPr>
          <w:sz w:val="20"/>
        </w:rPr>
        <w:t>During</w:t>
      </w:r>
      <w:r>
        <w:rPr>
          <w:spacing w:val="-6"/>
          <w:sz w:val="20"/>
        </w:rPr>
        <w:t xml:space="preserve"> </w:t>
      </w:r>
      <w:r>
        <w:rPr>
          <w:sz w:val="20"/>
        </w:rPr>
        <w:t>the</w:t>
      </w:r>
      <w:r>
        <w:rPr>
          <w:spacing w:val="-6"/>
          <w:sz w:val="20"/>
        </w:rPr>
        <w:t xml:space="preserve"> </w:t>
      </w:r>
      <w:r>
        <w:rPr>
          <w:sz w:val="20"/>
        </w:rPr>
        <w:t>construction</w:t>
      </w:r>
      <w:r>
        <w:rPr>
          <w:spacing w:val="-7"/>
          <w:sz w:val="20"/>
        </w:rPr>
        <w:t xml:space="preserve"> </w:t>
      </w:r>
      <w:r>
        <w:rPr>
          <w:sz w:val="20"/>
        </w:rPr>
        <w:t>project,</w:t>
      </w:r>
      <w:r>
        <w:rPr>
          <w:spacing w:val="-6"/>
          <w:sz w:val="20"/>
        </w:rPr>
        <w:t xml:space="preserve"> </w:t>
      </w:r>
      <w:r>
        <w:rPr>
          <w:sz w:val="20"/>
        </w:rPr>
        <w:t>the</w:t>
      </w:r>
      <w:r>
        <w:rPr>
          <w:spacing w:val="-6"/>
          <w:sz w:val="20"/>
        </w:rPr>
        <w:t xml:space="preserve"> </w:t>
      </w:r>
      <w:r>
        <w:rPr>
          <w:sz w:val="20"/>
        </w:rPr>
        <w:t>Contractor</w:t>
      </w:r>
      <w:r>
        <w:rPr>
          <w:spacing w:val="-6"/>
          <w:sz w:val="20"/>
        </w:rPr>
        <w:t xml:space="preserve"> </w:t>
      </w:r>
      <w:r>
        <w:rPr>
          <w:sz w:val="20"/>
        </w:rPr>
        <w:t>shall</w:t>
      </w:r>
      <w:r>
        <w:rPr>
          <w:spacing w:val="-6"/>
          <w:sz w:val="20"/>
        </w:rPr>
        <w:t xml:space="preserve"> </w:t>
      </w:r>
      <w:r>
        <w:rPr>
          <w:sz w:val="20"/>
        </w:rPr>
        <w:t>notify</w:t>
      </w:r>
      <w:r>
        <w:rPr>
          <w:spacing w:val="-11"/>
          <w:sz w:val="20"/>
        </w:rPr>
        <w:t xml:space="preserve"> </w:t>
      </w:r>
      <w:r>
        <w:rPr>
          <w:sz w:val="20"/>
        </w:rPr>
        <w:t>the</w:t>
      </w:r>
      <w:r>
        <w:rPr>
          <w:spacing w:val="-7"/>
          <w:sz w:val="20"/>
        </w:rPr>
        <w:t xml:space="preserve"> </w:t>
      </w:r>
      <w:r>
        <w:rPr>
          <w:sz w:val="20"/>
        </w:rPr>
        <w:t>Owner</w:t>
      </w:r>
      <w:r>
        <w:rPr>
          <w:spacing w:val="-6"/>
          <w:sz w:val="20"/>
        </w:rPr>
        <w:t xml:space="preserve"> </w:t>
      </w:r>
      <w:r>
        <w:rPr>
          <w:sz w:val="20"/>
        </w:rPr>
        <w:t>of</w:t>
      </w:r>
      <w:r>
        <w:rPr>
          <w:spacing w:val="-5"/>
          <w:sz w:val="20"/>
        </w:rPr>
        <w:t xml:space="preserve"> </w:t>
      </w:r>
      <w:r>
        <w:rPr>
          <w:sz w:val="20"/>
        </w:rPr>
        <w:t>any</w:t>
      </w:r>
      <w:r>
        <w:rPr>
          <w:spacing w:val="-11"/>
          <w:sz w:val="20"/>
        </w:rPr>
        <w:t xml:space="preserve"> </w:t>
      </w:r>
      <w:r>
        <w:rPr>
          <w:sz w:val="20"/>
        </w:rPr>
        <w:t>portion</w:t>
      </w:r>
      <w:r>
        <w:rPr>
          <w:spacing w:val="-7"/>
          <w:sz w:val="20"/>
        </w:rPr>
        <w:t xml:space="preserve"> </w:t>
      </w:r>
      <w:r>
        <w:rPr>
          <w:sz w:val="20"/>
        </w:rPr>
        <w:t>of</w:t>
      </w:r>
      <w:r>
        <w:rPr>
          <w:spacing w:val="-4"/>
          <w:sz w:val="20"/>
        </w:rPr>
        <w:t xml:space="preserve"> </w:t>
      </w:r>
      <w:r>
        <w:rPr>
          <w:sz w:val="20"/>
        </w:rPr>
        <w:t>the</w:t>
      </w:r>
      <w:r>
        <w:rPr>
          <w:spacing w:val="-6"/>
          <w:sz w:val="20"/>
        </w:rPr>
        <w:t xml:space="preserve"> </w:t>
      </w:r>
      <w:r>
        <w:rPr>
          <w:sz w:val="20"/>
        </w:rPr>
        <w:t>work which the Contractor knows or has reason to believe contains asbestos. The Contractor shall take</w:t>
      </w:r>
      <w:r>
        <w:rPr>
          <w:spacing w:val="-6"/>
          <w:sz w:val="20"/>
        </w:rPr>
        <w:t xml:space="preserve"> </w:t>
      </w:r>
      <w:r>
        <w:rPr>
          <w:sz w:val="20"/>
        </w:rPr>
        <w:t>necessary</w:t>
      </w:r>
      <w:r>
        <w:rPr>
          <w:spacing w:val="-12"/>
          <w:sz w:val="20"/>
        </w:rPr>
        <w:t xml:space="preserve"> </w:t>
      </w:r>
      <w:r>
        <w:rPr>
          <w:sz w:val="20"/>
        </w:rPr>
        <w:t>precautions</w:t>
      </w:r>
      <w:r>
        <w:rPr>
          <w:spacing w:val="-5"/>
          <w:sz w:val="20"/>
        </w:rPr>
        <w:t xml:space="preserve"> </w:t>
      </w:r>
      <w:r>
        <w:rPr>
          <w:sz w:val="20"/>
        </w:rPr>
        <w:t>to</w:t>
      </w:r>
      <w:r>
        <w:rPr>
          <w:spacing w:val="-6"/>
          <w:sz w:val="20"/>
        </w:rPr>
        <w:t xml:space="preserve"> </w:t>
      </w:r>
      <w:r>
        <w:rPr>
          <w:sz w:val="20"/>
        </w:rPr>
        <w:t>prevent</w:t>
      </w:r>
      <w:r>
        <w:rPr>
          <w:spacing w:val="-6"/>
          <w:sz w:val="20"/>
        </w:rPr>
        <w:t xml:space="preserve"> </w:t>
      </w:r>
      <w:r>
        <w:rPr>
          <w:sz w:val="20"/>
        </w:rPr>
        <w:t>damage</w:t>
      </w:r>
      <w:r>
        <w:rPr>
          <w:spacing w:val="-6"/>
          <w:sz w:val="20"/>
        </w:rPr>
        <w:t xml:space="preserve"> </w:t>
      </w:r>
      <w:r>
        <w:rPr>
          <w:sz w:val="20"/>
        </w:rPr>
        <w:t>and</w:t>
      </w:r>
      <w:r>
        <w:rPr>
          <w:spacing w:val="-6"/>
          <w:sz w:val="20"/>
        </w:rPr>
        <w:t xml:space="preserve"> </w:t>
      </w:r>
      <w:r>
        <w:rPr>
          <w:sz w:val="20"/>
        </w:rPr>
        <w:t>release</w:t>
      </w:r>
      <w:r>
        <w:rPr>
          <w:spacing w:val="-6"/>
          <w:sz w:val="20"/>
        </w:rPr>
        <w:t xml:space="preserve"> </w:t>
      </w:r>
      <w:r>
        <w:rPr>
          <w:sz w:val="20"/>
        </w:rPr>
        <w:t>of</w:t>
      </w:r>
      <w:r>
        <w:rPr>
          <w:spacing w:val="-4"/>
          <w:sz w:val="20"/>
        </w:rPr>
        <w:t xml:space="preserve"> </w:t>
      </w:r>
      <w:r>
        <w:rPr>
          <w:sz w:val="20"/>
        </w:rPr>
        <w:t>asbestos</w:t>
      </w:r>
      <w:r>
        <w:rPr>
          <w:spacing w:val="-5"/>
          <w:sz w:val="20"/>
        </w:rPr>
        <w:t xml:space="preserve"> </w:t>
      </w:r>
      <w:r>
        <w:rPr>
          <w:sz w:val="20"/>
        </w:rPr>
        <w:t>fibers</w:t>
      </w:r>
      <w:r>
        <w:rPr>
          <w:spacing w:val="-5"/>
          <w:sz w:val="20"/>
        </w:rPr>
        <w:t xml:space="preserve"> </w:t>
      </w:r>
      <w:r>
        <w:rPr>
          <w:sz w:val="20"/>
        </w:rPr>
        <w:t>to</w:t>
      </w:r>
      <w:r>
        <w:rPr>
          <w:spacing w:val="-6"/>
          <w:sz w:val="20"/>
        </w:rPr>
        <w:t xml:space="preserve"> </w:t>
      </w:r>
      <w:r>
        <w:rPr>
          <w:sz w:val="20"/>
        </w:rPr>
        <w:t>the</w:t>
      </w:r>
      <w:r>
        <w:rPr>
          <w:spacing w:val="-6"/>
          <w:sz w:val="20"/>
        </w:rPr>
        <w:t xml:space="preserve"> </w:t>
      </w:r>
      <w:r>
        <w:rPr>
          <w:sz w:val="20"/>
        </w:rPr>
        <w:t>air.</w:t>
      </w:r>
    </w:p>
    <w:p w:rsidR="006623AE" w:rsidRDefault="005D5E16">
      <w:pPr>
        <w:pStyle w:val="ListParagraph"/>
        <w:numPr>
          <w:ilvl w:val="2"/>
          <w:numId w:val="82"/>
        </w:numPr>
        <w:tabs>
          <w:tab w:val="left" w:pos="999"/>
          <w:tab w:val="left" w:pos="1000"/>
        </w:tabs>
        <w:spacing w:before="75"/>
        <w:ind w:right="814"/>
        <w:rPr>
          <w:sz w:val="20"/>
        </w:rPr>
      </w:pPr>
      <w:r>
        <w:rPr>
          <w:sz w:val="20"/>
        </w:rPr>
        <w:t>Any</w:t>
      </w:r>
      <w:r>
        <w:rPr>
          <w:spacing w:val="-11"/>
          <w:sz w:val="20"/>
        </w:rPr>
        <w:t xml:space="preserve"> </w:t>
      </w:r>
      <w:r>
        <w:rPr>
          <w:sz w:val="20"/>
        </w:rPr>
        <w:t>asbestos</w:t>
      </w:r>
      <w:r>
        <w:rPr>
          <w:spacing w:val="-5"/>
          <w:sz w:val="20"/>
        </w:rPr>
        <w:t xml:space="preserve"> </w:t>
      </w:r>
      <w:r>
        <w:rPr>
          <w:sz w:val="20"/>
        </w:rPr>
        <w:t>abatement</w:t>
      </w:r>
      <w:r>
        <w:rPr>
          <w:spacing w:val="-7"/>
          <w:sz w:val="20"/>
        </w:rPr>
        <w:t xml:space="preserve"> </w:t>
      </w:r>
      <w:r>
        <w:rPr>
          <w:sz w:val="20"/>
        </w:rPr>
        <w:t>procedures</w:t>
      </w:r>
      <w:r>
        <w:rPr>
          <w:spacing w:val="-5"/>
          <w:sz w:val="20"/>
        </w:rPr>
        <w:t xml:space="preserve"> </w:t>
      </w:r>
      <w:r>
        <w:rPr>
          <w:sz w:val="20"/>
        </w:rPr>
        <w:t>shall</w:t>
      </w:r>
      <w:r>
        <w:rPr>
          <w:spacing w:val="-6"/>
          <w:sz w:val="20"/>
        </w:rPr>
        <w:t xml:space="preserve"> </w:t>
      </w:r>
      <w:r>
        <w:rPr>
          <w:sz w:val="20"/>
        </w:rPr>
        <w:t>be</w:t>
      </w:r>
      <w:r>
        <w:rPr>
          <w:spacing w:val="-6"/>
          <w:sz w:val="20"/>
        </w:rPr>
        <w:t xml:space="preserve"> </w:t>
      </w:r>
      <w:r>
        <w:rPr>
          <w:sz w:val="20"/>
        </w:rPr>
        <w:t>performed</w:t>
      </w:r>
      <w:r>
        <w:rPr>
          <w:spacing w:val="-7"/>
          <w:sz w:val="20"/>
        </w:rPr>
        <w:t xml:space="preserve"> </w:t>
      </w:r>
      <w:r>
        <w:rPr>
          <w:sz w:val="20"/>
        </w:rPr>
        <w:t>by</w:t>
      </w:r>
      <w:r>
        <w:rPr>
          <w:spacing w:val="-11"/>
          <w:sz w:val="20"/>
        </w:rPr>
        <w:t xml:space="preserve"> </w:t>
      </w:r>
      <w:r>
        <w:rPr>
          <w:sz w:val="20"/>
        </w:rPr>
        <w:t>the</w:t>
      </w:r>
      <w:r>
        <w:rPr>
          <w:spacing w:val="-6"/>
          <w:sz w:val="20"/>
        </w:rPr>
        <w:t xml:space="preserve"> </w:t>
      </w:r>
      <w:r>
        <w:rPr>
          <w:sz w:val="20"/>
        </w:rPr>
        <w:t>Owner</w:t>
      </w:r>
      <w:r>
        <w:rPr>
          <w:spacing w:val="-5"/>
          <w:sz w:val="20"/>
        </w:rPr>
        <w:t xml:space="preserve"> </w:t>
      </w:r>
      <w:r>
        <w:rPr>
          <w:sz w:val="20"/>
        </w:rPr>
        <w:t>under</w:t>
      </w:r>
      <w:r>
        <w:rPr>
          <w:spacing w:val="-5"/>
          <w:sz w:val="20"/>
        </w:rPr>
        <w:t xml:space="preserve"> </w:t>
      </w:r>
      <w:r>
        <w:rPr>
          <w:sz w:val="20"/>
        </w:rPr>
        <w:t>a</w:t>
      </w:r>
      <w:r>
        <w:rPr>
          <w:spacing w:val="-7"/>
          <w:sz w:val="20"/>
        </w:rPr>
        <w:t xml:space="preserve"> </w:t>
      </w:r>
      <w:r>
        <w:rPr>
          <w:sz w:val="20"/>
        </w:rPr>
        <w:t>separate contract.</w:t>
      </w:r>
    </w:p>
    <w:p w:rsidR="006623AE" w:rsidRDefault="005D5E16">
      <w:pPr>
        <w:pStyle w:val="Heading1"/>
        <w:numPr>
          <w:ilvl w:val="1"/>
          <w:numId w:val="82"/>
        </w:numPr>
        <w:tabs>
          <w:tab w:val="left" w:pos="630"/>
        </w:tabs>
      </w:pPr>
      <w:r>
        <w:t>ASBESTOS</w:t>
      </w:r>
      <w:r>
        <w:rPr>
          <w:spacing w:val="-14"/>
        </w:rPr>
        <w:t xml:space="preserve"> </w:t>
      </w:r>
      <w:r>
        <w:t>CONTAINING</w:t>
      </w:r>
      <w:r>
        <w:rPr>
          <w:spacing w:val="-13"/>
        </w:rPr>
        <w:t xml:space="preserve"> </w:t>
      </w:r>
      <w:r>
        <w:t>MATERIALS</w:t>
      </w:r>
      <w:r>
        <w:rPr>
          <w:spacing w:val="-13"/>
        </w:rPr>
        <w:t xml:space="preserve"> </w:t>
      </w:r>
      <w:r>
        <w:rPr>
          <w:spacing w:val="-4"/>
        </w:rPr>
        <w:t>AND</w:t>
      </w:r>
      <w:r>
        <w:rPr>
          <w:spacing w:val="-12"/>
        </w:rPr>
        <w:t xml:space="preserve"> </w:t>
      </w:r>
      <w:r>
        <w:t>PRODUCTS:</w:t>
      </w:r>
    </w:p>
    <w:p w:rsidR="006623AE" w:rsidRDefault="005D5E16">
      <w:pPr>
        <w:pStyle w:val="ListParagraph"/>
        <w:numPr>
          <w:ilvl w:val="2"/>
          <w:numId w:val="82"/>
        </w:numPr>
        <w:tabs>
          <w:tab w:val="left" w:pos="999"/>
          <w:tab w:val="left" w:pos="1000"/>
        </w:tabs>
        <w:spacing w:before="81"/>
        <w:ind w:right="879"/>
        <w:rPr>
          <w:sz w:val="20"/>
        </w:rPr>
      </w:pPr>
      <w:r>
        <w:rPr>
          <w:sz w:val="20"/>
        </w:rPr>
        <w:t>All</w:t>
      </w:r>
      <w:r>
        <w:rPr>
          <w:spacing w:val="-6"/>
          <w:sz w:val="20"/>
        </w:rPr>
        <w:t xml:space="preserve"> </w:t>
      </w:r>
      <w:r>
        <w:rPr>
          <w:sz w:val="20"/>
        </w:rPr>
        <w:t>building</w:t>
      </w:r>
      <w:r>
        <w:rPr>
          <w:spacing w:val="-7"/>
          <w:sz w:val="20"/>
        </w:rPr>
        <w:t xml:space="preserve"> </w:t>
      </w:r>
      <w:r>
        <w:rPr>
          <w:sz w:val="20"/>
        </w:rPr>
        <w:t>construction</w:t>
      </w:r>
      <w:r>
        <w:rPr>
          <w:spacing w:val="-6"/>
          <w:sz w:val="20"/>
        </w:rPr>
        <w:t xml:space="preserve"> </w:t>
      </w:r>
      <w:r>
        <w:rPr>
          <w:sz w:val="20"/>
        </w:rPr>
        <w:t>materials,</w:t>
      </w:r>
      <w:r>
        <w:rPr>
          <w:spacing w:val="-7"/>
          <w:sz w:val="20"/>
        </w:rPr>
        <w:t xml:space="preserve"> </w:t>
      </w:r>
      <w:r>
        <w:rPr>
          <w:sz w:val="20"/>
        </w:rPr>
        <w:t>products,</w:t>
      </w:r>
      <w:r>
        <w:rPr>
          <w:spacing w:val="-7"/>
          <w:sz w:val="20"/>
        </w:rPr>
        <w:t xml:space="preserve"> </w:t>
      </w:r>
      <w:r>
        <w:rPr>
          <w:sz w:val="20"/>
        </w:rPr>
        <w:t>and</w:t>
      </w:r>
      <w:r>
        <w:rPr>
          <w:spacing w:val="-6"/>
          <w:sz w:val="20"/>
        </w:rPr>
        <w:t xml:space="preserve"> </w:t>
      </w:r>
      <w:r>
        <w:rPr>
          <w:sz w:val="20"/>
        </w:rPr>
        <w:t>equipment</w:t>
      </w:r>
      <w:r>
        <w:rPr>
          <w:spacing w:val="-7"/>
          <w:sz w:val="20"/>
        </w:rPr>
        <w:t xml:space="preserve"> </w:t>
      </w:r>
      <w:r>
        <w:rPr>
          <w:sz w:val="20"/>
        </w:rPr>
        <w:t>used</w:t>
      </w:r>
      <w:r>
        <w:rPr>
          <w:spacing w:val="-7"/>
          <w:sz w:val="20"/>
        </w:rPr>
        <w:t xml:space="preserve"> </w:t>
      </w:r>
      <w:r>
        <w:rPr>
          <w:sz w:val="20"/>
        </w:rPr>
        <w:t>in</w:t>
      </w:r>
      <w:r>
        <w:rPr>
          <w:spacing w:val="-7"/>
          <w:sz w:val="20"/>
        </w:rPr>
        <w:t xml:space="preserve"> </w:t>
      </w:r>
      <w:r>
        <w:rPr>
          <w:sz w:val="20"/>
        </w:rPr>
        <w:t>the</w:t>
      </w:r>
      <w:r>
        <w:rPr>
          <w:spacing w:val="-7"/>
          <w:sz w:val="20"/>
        </w:rPr>
        <w:t xml:space="preserve"> </w:t>
      </w:r>
      <w:r>
        <w:rPr>
          <w:sz w:val="20"/>
        </w:rPr>
        <w:t>project</w:t>
      </w:r>
      <w:r>
        <w:rPr>
          <w:spacing w:val="-6"/>
          <w:sz w:val="20"/>
        </w:rPr>
        <w:t xml:space="preserve"> </w:t>
      </w:r>
      <w:r>
        <w:rPr>
          <w:sz w:val="20"/>
        </w:rPr>
        <w:t>shall</w:t>
      </w:r>
      <w:r>
        <w:rPr>
          <w:spacing w:val="-6"/>
          <w:sz w:val="20"/>
        </w:rPr>
        <w:t xml:space="preserve"> </w:t>
      </w:r>
      <w:r>
        <w:rPr>
          <w:sz w:val="20"/>
        </w:rPr>
        <w:t>be asbestos</w:t>
      </w:r>
      <w:r>
        <w:rPr>
          <w:spacing w:val="-8"/>
          <w:sz w:val="20"/>
        </w:rPr>
        <w:t xml:space="preserve"> </w:t>
      </w:r>
      <w:r>
        <w:rPr>
          <w:sz w:val="20"/>
        </w:rPr>
        <w:t>free.</w:t>
      </w:r>
    </w:p>
    <w:p w:rsidR="006623AE" w:rsidRDefault="005D5E16">
      <w:pPr>
        <w:pStyle w:val="ListParagraph"/>
        <w:numPr>
          <w:ilvl w:val="2"/>
          <w:numId w:val="82"/>
        </w:numPr>
        <w:tabs>
          <w:tab w:val="left" w:pos="999"/>
          <w:tab w:val="left" w:pos="1000"/>
        </w:tabs>
        <w:spacing w:before="75"/>
        <w:ind w:right="191"/>
        <w:rPr>
          <w:sz w:val="20"/>
        </w:rPr>
      </w:pPr>
      <w:r>
        <w:rPr>
          <w:sz w:val="20"/>
        </w:rPr>
        <w:t>The Contractor shall be responsible for verifying with suppliers and manufacturers that construction</w:t>
      </w:r>
      <w:r>
        <w:rPr>
          <w:spacing w:val="-7"/>
          <w:sz w:val="20"/>
        </w:rPr>
        <w:t xml:space="preserve"> </w:t>
      </w:r>
      <w:r>
        <w:rPr>
          <w:sz w:val="20"/>
        </w:rPr>
        <w:t>materials,</w:t>
      </w:r>
      <w:r>
        <w:rPr>
          <w:spacing w:val="-7"/>
          <w:sz w:val="20"/>
        </w:rPr>
        <w:t xml:space="preserve"> </w:t>
      </w:r>
      <w:r>
        <w:rPr>
          <w:sz w:val="20"/>
        </w:rPr>
        <w:t>products,</w:t>
      </w:r>
      <w:r>
        <w:rPr>
          <w:spacing w:val="-7"/>
          <w:sz w:val="20"/>
        </w:rPr>
        <w:t xml:space="preserve"> </w:t>
      </w:r>
      <w:r>
        <w:rPr>
          <w:sz w:val="20"/>
        </w:rPr>
        <w:t>and</w:t>
      </w:r>
      <w:r>
        <w:rPr>
          <w:spacing w:val="-7"/>
          <w:sz w:val="20"/>
        </w:rPr>
        <w:t xml:space="preserve"> </w:t>
      </w:r>
      <w:r>
        <w:rPr>
          <w:sz w:val="20"/>
        </w:rPr>
        <w:t>equipment</w:t>
      </w:r>
      <w:r>
        <w:rPr>
          <w:spacing w:val="-6"/>
          <w:sz w:val="20"/>
        </w:rPr>
        <w:t xml:space="preserve"> </w:t>
      </w:r>
      <w:r>
        <w:rPr>
          <w:sz w:val="20"/>
        </w:rPr>
        <w:t>used</w:t>
      </w:r>
      <w:r>
        <w:rPr>
          <w:spacing w:val="-6"/>
          <w:sz w:val="20"/>
        </w:rPr>
        <w:t xml:space="preserve"> </w:t>
      </w:r>
      <w:r>
        <w:rPr>
          <w:sz w:val="20"/>
        </w:rPr>
        <w:t>in</w:t>
      </w:r>
      <w:r>
        <w:rPr>
          <w:spacing w:val="-6"/>
          <w:sz w:val="20"/>
        </w:rPr>
        <w:t xml:space="preserve"> </w:t>
      </w:r>
      <w:r>
        <w:rPr>
          <w:sz w:val="20"/>
        </w:rPr>
        <w:t>completion</w:t>
      </w:r>
      <w:r>
        <w:rPr>
          <w:spacing w:val="-6"/>
          <w:sz w:val="20"/>
        </w:rPr>
        <w:t xml:space="preserve"> </w:t>
      </w:r>
      <w:r>
        <w:rPr>
          <w:sz w:val="20"/>
        </w:rPr>
        <w:t>of</w:t>
      </w:r>
      <w:r>
        <w:rPr>
          <w:spacing w:val="-4"/>
          <w:sz w:val="20"/>
        </w:rPr>
        <w:t xml:space="preserve"> </w:t>
      </w:r>
      <w:r>
        <w:rPr>
          <w:sz w:val="20"/>
        </w:rPr>
        <w:t>the</w:t>
      </w:r>
      <w:r>
        <w:rPr>
          <w:spacing w:val="-7"/>
          <w:sz w:val="20"/>
        </w:rPr>
        <w:t xml:space="preserve"> </w:t>
      </w:r>
      <w:r>
        <w:rPr>
          <w:sz w:val="20"/>
        </w:rPr>
        <w:t>project</w:t>
      </w:r>
      <w:r>
        <w:rPr>
          <w:spacing w:val="-7"/>
          <w:sz w:val="20"/>
        </w:rPr>
        <w:t xml:space="preserve"> </w:t>
      </w:r>
      <w:r>
        <w:rPr>
          <w:sz w:val="20"/>
        </w:rPr>
        <w:t>are</w:t>
      </w:r>
      <w:r>
        <w:rPr>
          <w:spacing w:val="-6"/>
          <w:sz w:val="20"/>
        </w:rPr>
        <w:t xml:space="preserve"> </w:t>
      </w:r>
      <w:r>
        <w:rPr>
          <w:sz w:val="20"/>
        </w:rPr>
        <w:t>asbestos free.</w:t>
      </w:r>
    </w:p>
    <w:p w:rsidR="006623AE" w:rsidRDefault="005D5E16">
      <w:pPr>
        <w:pStyle w:val="ListParagraph"/>
        <w:numPr>
          <w:ilvl w:val="2"/>
          <w:numId w:val="82"/>
        </w:numPr>
        <w:tabs>
          <w:tab w:val="left" w:pos="999"/>
          <w:tab w:val="left" w:pos="1000"/>
        </w:tabs>
        <w:ind w:right="130"/>
        <w:rPr>
          <w:sz w:val="20"/>
        </w:rPr>
      </w:pPr>
      <w:r>
        <w:rPr>
          <w:sz w:val="20"/>
        </w:rPr>
        <w:t>The</w:t>
      </w:r>
      <w:r>
        <w:rPr>
          <w:spacing w:val="-8"/>
          <w:sz w:val="20"/>
        </w:rPr>
        <w:t xml:space="preserve"> </w:t>
      </w:r>
      <w:r>
        <w:rPr>
          <w:sz w:val="20"/>
        </w:rPr>
        <w:t>Contractor</w:t>
      </w:r>
      <w:r>
        <w:rPr>
          <w:spacing w:val="-8"/>
          <w:sz w:val="20"/>
        </w:rPr>
        <w:t xml:space="preserve"> </w:t>
      </w:r>
      <w:r>
        <w:rPr>
          <w:sz w:val="20"/>
        </w:rPr>
        <w:t>shall</w:t>
      </w:r>
      <w:r>
        <w:rPr>
          <w:spacing w:val="-9"/>
          <w:sz w:val="20"/>
        </w:rPr>
        <w:t xml:space="preserve"> </w:t>
      </w:r>
      <w:r>
        <w:rPr>
          <w:sz w:val="20"/>
        </w:rPr>
        <w:t>provide</w:t>
      </w:r>
      <w:r>
        <w:rPr>
          <w:spacing w:val="-8"/>
          <w:sz w:val="20"/>
        </w:rPr>
        <w:t xml:space="preserve"> </w:t>
      </w:r>
      <w:r>
        <w:rPr>
          <w:sz w:val="20"/>
        </w:rPr>
        <w:t>certification</w:t>
      </w:r>
      <w:r>
        <w:rPr>
          <w:spacing w:val="-9"/>
          <w:sz w:val="20"/>
        </w:rPr>
        <w:t xml:space="preserve"> </w:t>
      </w:r>
      <w:r>
        <w:rPr>
          <w:sz w:val="20"/>
        </w:rPr>
        <w:t>(typewritten,</w:t>
      </w:r>
      <w:r>
        <w:rPr>
          <w:spacing w:val="-8"/>
          <w:sz w:val="20"/>
        </w:rPr>
        <w:t xml:space="preserve"> </w:t>
      </w:r>
      <w:r>
        <w:rPr>
          <w:sz w:val="20"/>
        </w:rPr>
        <w:t>signed</w:t>
      </w:r>
      <w:r>
        <w:rPr>
          <w:spacing w:val="-9"/>
          <w:sz w:val="20"/>
        </w:rPr>
        <w:t xml:space="preserve"> </w:t>
      </w:r>
      <w:r>
        <w:rPr>
          <w:sz w:val="20"/>
        </w:rPr>
        <w:t>and</w:t>
      </w:r>
      <w:r>
        <w:rPr>
          <w:spacing w:val="-8"/>
          <w:sz w:val="20"/>
        </w:rPr>
        <w:t xml:space="preserve"> </w:t>
      </w:r>
      <w:r>
        <w:rPr>
          <w:sz w:val="20"/>
        </w:rPr>
        <w:t>dated)</w:t>
      </w:r>
      <w:r>
        <w:rPr>
          <w:spacing w:val="-8"/>
          <w:sz w:val="20"/>
        </w:rPr>
        <w:t xml:space="preserve"> </w:t>
      </w:r>
      <w:r>
        <w:rPr>
          <w:sz w:val="20"/>
        </w:rPr>
        <w:t>to</w:t>
      </w:r>
      <w:r>
        <w:rPr>
          <w:spacing w:val="-8"/>
          <w:sz w:val="20"/>
        </w:rPr>
        <w:t xml:space="preserve"> </w:t>
      </w:r>
      <w:r>
        <w:rPr>
          <w:sz w:val="20"/>
        </w:rPr>
        <w:t>the</w:t>
      </w:r>
      <w:r>
        <w:rPr>
          <w:spacing w:val="-8"/>
          <w:sz w:val="20"/>
        </w:rPr>
        <w:t xml:space="preserve"> </w:t>
      </w:r>
      <w:r>
        <w:rPr>
          <w:sz w:val="20"/>
        </w:rPr>
        <w:t>Owner</w:t>
      </w:r>
      <w:r>
        <w:rPr>
          <w:spacing w:val="-7"/>
          <w:sz w:val="20"/>
        </w:rPr>
        <w:t xml:space="preserve"> </w:t>
      </w:r>
      <w:r>
        <w:rPr>
          <w:sz w:val="20"/>
        </w:rPr>
        <w:t>indicating that</w:t>
      </w:r>
      <w:r>
        <w:rPr>
          <w:spacing w:val="-7"/>
          <w:sz w:val="20"/>
        </w:rPr>
        <w:t xml:space="preserve"> </w:t>
      </w:r>
      <w:r>
        <w:rPr>
          <w:sz w:val="20"/>
        </w:rPr>
        <w:t>asbestos</w:t>
      </w:r>
      <w:r>
        <w:rPr>
          <w:spacing w:val="-5"/>
          <w:sz w:val="20"/>
        </w:rPr>
        <w:t xml:space="preserve"> </w:t>
      </w:r>
      <w:r>
        <w:rPr>
          <w:sz w:val="20"/>
        </w:rPr>
        <w:t>free</w:t>
      </w:r>
      <w:r>
        <w:rPr>
          <w:spacing w:val="-6"/>
          <w:sz w:val="20"/>
        </w:rPr>
        <w:t xml:space="preserve"> </w:t>
      </w:r>
      <w:r>
        <w:rPr>
          <w:sz w:val="20"/>
        </w:rPr>
        <w:t>materials,</w:t>
      </w:r>
      <w:r>
        <w:rPr>
          <w:spacing w:val="-7"/>
          <w:sz w:val="20"/>
        </w:rPr>
        <w:t xml:space="preserve"> </w:t>
      </w:r>
      <w:r>
        <w:rPr>
          <w:sz w:val="20"/>
        </w:rPr>
        <w:t>products</w:t>
      </w:r>
      <w:r>
        <w:rPr>
          <w:spacing w:val="-5"/>
          <w:sz w:val="20"/>
        </w:rPr>
        <w:t xml:space="preserve"> </w:t>
      </w:r>
      <w:r>
        <w:rPr>
          <w:sz w:val="20"/>
        </w:rPr>
        <w:t>and</w:t>
      </w:r>
      <w:r>
        <w:rPr>
          <w:spacing w:val="-7"/>
          <w:sz w:val="20"/>
        </w:rPr>
        <w:t xml:space="preserve"> </w:t>
      </w:r>
      <w:r>
        <w:rPr>
          <w:sz w:val="20"/>
        </w:rPr>
        <w:t>equipment</w:t>
      </w:r>
      <w:r>
        <w:rPr>
          <w:spacing w:val="-6"/>
          <w:sz w:val="20"/>
        </w:rPr>
        <w:t xml:space="preserve"> </w:t>
      </w:r>
      <w:r>
        <w:rPr>
          <w:sz w:val="20"/>
        </w:rPr>
        <w:t>was</w:t>
      </w:r>
      <w:r>
        <w:rPr>
          <w:spacing w:val="-5"/>
          <w:sz w:val="20"/>
        </w:rPr>
        <w:t xml:space="preserve"> </w:t>
      </w:r>
      <w:r>
        <w:rPr>
          <w:sz w:val="20"/>
        </w:rPr>
        <w:t>used</w:t>
      </w:r>
      <w:r>
        <w:rPr>
          <w:spacing w:val="-6"/>
          <w:sz w:val="20"/>
        </w:rPr>
        <w:t xml:space="preserve"> </w:t>
      </w:r>
      <w:r>
        <w:rPr>
          <w:sz w:val="20"/>
        </w:rPr>
        <w:t>in</w:t>
      </w:r>
      <w:r>
        <w:rPr>
          <w:spacing w:val="-6"/>
          <w:sz w:val="20"/>
        </w:rPr>
        <w:t xml:space="preserve"> </w:t>
      </w:r>
      <w:r>
        <w:rPr>
          <w:sz w:val="20"/>
        </w:rPr>
        <w:t>completion</w:t>
      </w:r>
      <w:r>
        <w:rPr>
          <w:spacing w:val="-6"/>
          <w:sz w:val="20"/>
        </w:rPr>
        <w:t xml:space="preserve"> </w:t>
      </w:r>
      <w:r>
        <w:rPr>
          <w:sz w:val="20"/>
        </w:rPr>
        <w:t>of</w:t>
      </w:r>
      <w:r>
        <w:rPr>
          <w:spacing w:val="-4"/>
          <w:sz w:val="20"/>
        </w:rPr>
        <w:t xml:space="preserve"> </w:t>
      </w:r>
      <w:r>
        <w:rPr>
          <w:sz w:val="20"/>
        </w:rPr>
        <w:t>the</w:t>
      </w:r>
      <w:r>
        <w:rPr>
          <w:spacing w:val="-7"/>
          <w:sz w:val="20"/>
        </w:rPr>
        <w:t xml:space="preserve"> </w:t>
      </w:r>
      <w:r>
        <w:rPr>
          <w:sz w:val="20"/>
        </w:rPr>
        <w:t>work.</w:t>
      </w:r>
    </w:p>
    <w:p w:rsidR="006623AE" w:rsidRDefault="005D5E16">
      <w:pPr>
        <w:pStyle w:val="Heading1"/>
        <w:tabs>
          <w:tab w:val="left" w:pos="2585"/>
          <w:tab w:val="left" w:pos="2653"/>
        </w:tabs>
        <w:spacing w:line="331" w:lineRule="auto"/>
        <w:ind w:left="100" w:right="5111" w:firstLine="0"/>
      </w:pPr>
      <w:r>
        <w:rPr>
          <w:spacing w:val="-3"/>
        </w:rPr>
        <w:t>PART</w:t>
      </w:r>
      <w:r>
        <w:t xml:space="preserve"> 2:</w:t>
      </w:r>
      <w:r>
        <w:rPr>
          <w:spacing w:val="53"/>
        </w:rPr>
        <w:t xml:space="preserve"> </w:t>
      </w:r>
      <w:r>
        <w:t>PRODUCTS</w:t>
      </w:r>
      <w:r>
        <w:tab/>
      </w:r>
      <w:r>
        <w:tab/>
        <w:t>NOT</w:t>
      </w:r>
      <w:r>
        <w:rPr>
          <w:spacing w:val="7"/>
        </w:rPr>
        <w:t xml:space="preserve"> </w:t>
      </w:r>
      <w:r>
        <w:rPr>
          <w:spacing w:val="-3"/>
        </w:rPr>
        <w:t>APPLICABLE.</w:t>
      </w:r>
      <w:r>
        <w:t xml:space="preserve"> </w:t>
      </w:r>
      <w:r>
        <w:rPr>
          <w:spacing w:val="-3"/>
        </w:rPr>
        <w:t>PART</w:t>
      </w:r>
      <w:r>
        <w:t xml:space="preserve"> 3:</w:t>
      </w:r>
      <w:r>
        <w:rPr>
          <w:spacing w:val="52"/>
        </w:rPr>
        <w:t xml:space="preserve"> </w:t>
      </w:r>
      <w:r>
        <w:t>EXECUTION</w:t>
      </w:r>
      <w:r>
        <w:tab/>
        <w:t>NOT</w:t>
      </w:r>
      <w:r>
        <w:rPr>
          <w:spacing w:val="8"/>
        </w:rPr>
        <w:t xml:space="preserve"> </w:t>
      </w:r>
      <w:r>
        <w:rPr>
          <w:spacing w:val="-3"/>
        </w:rPr>
        <w:t>APPLICABLE.</w:t>
      </w:r>
    </w:p>
    <w:p w:rsidR="006623AE" w:rsidRDefault="005D5E16">
      <w:pPr>
        <w:ind w:left="339" w:right="339"/>
        <w:jc w:val="center"/>
        <w:rPr>
          <w:b/>
          <w:sz w:val="20"/>
        </w:rPr>
      </w:pPr>
      <w:r>
        <w:rPr>
          <w:b/>
          <w:sz w:val="20"/>
        </w:rPr>
        <w:t>END OF SECTION</w:t>
      </w: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1"/>
        <w:ind w:left="0" w:firstLine="0"/>
        <w:rPr>
          <w:b/>
          <w:sz w:val="19"/>
        </w:rPr>
      </w:pPr>
    </w:p>
    <w:p w:rsidR="006623AE" w:rsidRDefault="005D5E16">
      <w:pPr>
        <w:pStyle w:val="BodyText"/>
        <w:tabs>
          <w:tab w:val="left" w:pos="4234"/>
          <w:tab w:val="left" w:pos="6415"/>
        </w:tabs>
        <w:spacing w:before="0"/>
        <w:ind w:left="100" w:right="98" w:firstLine="0"/>
      </w:pPr>
      <w:r>
        <w:t>SAUOES14.05</w:t>
      </w:r>
      <w:r>
        <w:tab/>
        <w:t>01 1210</w:t>
      </w:r>
      <w:r>
        <w:rPr>
          <w:spacing w:val="-5"/>
        </w:rPr>
        <w:t xml:space="preserve"> </w:t>
      </w:r>
      <w:r>
        <w:t>-</w:t>
      </w:r>
      <w:r>
        <w:rPr>
          <w:spacing w:val="-2"/>
        </w:rPr>
        <w:t xml:space="preserve"> </w:t>
      </w:r>
      <w:r>
        <w:t>1</w:t>
      </w:r>
      <w:r>
        <w:tab/>
        <w:t>ASBESTOS</w:t>
      </w:r>
      <w:r>
        <w:rPr>
          <w:spacing w:val="-12"/>
        </w:rPr>
        <w:t xml:space="preserve"> </w:t>
      </w:r>
      <w:r>
        <w:t>PRECAUTIONS</w:t>
      </w:r>
      <w:r>
        <w:rPr>
          <w:spacing w:val="-12"/>
        </w:rPr>
        <w:t xml:space="preserve"> </w:t>
      </w:r>
      <w:r>
        <w:t>AND</w:t>
      </w:r>
      <w:r>
        <w:rPr>
          <w:w w:val="99"/>
        </w:rPr>
        <w:t xml:space="preserve"> </w:t>
      </w:r>
      <w:r>
        <w:t>PROCEDURES</w:t>
      </w:r>
    </w:p>
    <w:p w:rsidR="006623AE" w:rsidRDefault="006623AE">
      <w:pPr>
        <w:sectPr w:rsidR="006623AE">
          <w:type w:val="continuous"/>
          <w:pgSz w:w="12240" w:h="15840"/>
          <w:pgMar w:top="1380" w:right="1340" w:bottom="280" w:left="1340" w:header="720" w:footer="720" w:gutter="0"/>
          <w:cols w:space="720"/>
        </w:sectPr>
      </w:pPr>
    </w:p>
    <w:p w:rsidR="006623AE" w:rsidRDefault="006623AE">
      <w:pPr>
        <w:pStyle w:val="BodyText"/>
        <w:spacing w:before="0"/>
        <w:ind w:left="0" w:firstLine="0"/>
        <w:rPr>
          <w:sz w:val="22"/>
        </w:rPr>
      </w:pPr>
    </w:p>
    <w:p w:rsidR="006623AE" w:rsidRDefault="006623AE">
      <w:pPr>
        <w:pStyle w:val="BodyText"/>
        <w:spacing w:before="0"/>
        <w:ind w:left="0" w:firstLine="0"/>
        <w:rPr>
          <w:sz w:val="22"/>
        </w:rPr>
      </w:pPr>
    </w:p>
    <w:p w:rsidR="006623AE" w:rsidRDefault="005D5E16">
      <w:pPr>
        <w:pStyle w:val="Heading1"/>
        <w:spacing w:before="191"/>
        <w:ind w:left="100" w:firstLine="0"/>
      </w:pPr>
      <w:r>
        <w:t>PART 1  GENERAL</w:t>
      </w:r>
    </w:p>
    <w:p w:rsidR="006623AE" w:rsidRDefault="005D5E16">
      <w:pPr>
        <w:pStyle w:val="ListParagraph"/>
        <w:numPr>
          <w:ilvl w:val="1"/>
          <w:numId w:val="81"/>
        </w:numPr>
        <w:tabs>
          <w:tab w:val="left" w:pos="630"/>
        </w:tabs>
        <w:spacing w:before="87"/>
        <w:rPr>
          <w:b/>
          <w:sz w:val="20"/>
        </w:rPr>
      </w:pPr>
      <w:r>
        <w:rPr>
          <w:b/>
          <w:sz w:val="20"/>
        </w:rPr>
        <w:t>SECTION</w:t>
      </w:r>
      <w:r>
        <w:rPr>
          <w:b/>
          <w:spacing w:val="-12"/>
          <w:sz w:val="20"/>
        </w:rPr>
        <w:t xml:space="preserve"> </w:t>
      </w:r>
      <w:r>
        <w:rPr>
          <w:b/>
          <w:sz w:val="20"/>
        </w:rPr>
        <w:t>INCLUDES</w:t>
      </w:r>
    </w:p>
    <w:p w:rsidR="006623AE" w:rsidRDefault="005D5E16">
      <w:pPr>
        <w:spacing w:before="64"/>
        <w:ind w:left="67" w:right="2977"/>
        <w:jc w:val="center"/>
        <w:rPr>
          <w:b/>
          <w:sz w:val="20"/>
        </w:rPr>
      </w:pPr>
      <w:r>
        <w:br w:type="column"/>
      </w:r>
      <w:r>
        <w:rPr>
          <w:b/>
          <w:sz w:val="20"/>
        </w:rPr>
        <w:t>SECTION 01 2000</w:t>
      </w:r>
    </w:p>
    <w:p w:rsidR="006623AE" w:rsidRDefault="005D5E16">
      <w:pPr>
        <w:spacing w:before="84"/>
        <w:ind w:left="69" w:right="2977"/>
        <w:jc w:val="center"/>
        <w:rPr>
          <w:b/>
          <w:sz w:val="20"/>
        </w:rPr>
      </w:pPr>
      <w:r>
        <w:rPr>
          <w:b/>
          <w:sz w:val="20"/>
        </w:rPr>
        <w:t>PRICE AND PAYMENT PROCEDURES</w:t>
      </w:r>
    </w:p>
    <w:p w:rsidR="006623AE" w:rsidRDefault="006623AE">
      <w:pPr>
        <w:jc w:val="center"/>
        <w:rPr>
          <w:sz w:val="20"/>
        </w:rPr>
        <w:sectPr w:rsidR="006623AE">
          <w:pgSz w:w="12240" w:h="15840"/>
          <w:pgMar w:top="1380" w:right="1320" w:bottom="860" w:left="1340" w:header="0" w:footer="661" w:gutter="0"/>
          <w:cols w:num="2" w:space="720" w:equalWidth="0">
            <w:col w:w="2593" w:space="299"/>
            <w:col w:w="6688"/>
          </w:cols>
        </w:sectPr>
      </w:pPr>
    </w:p>
    <w:p w:rsidR="006623AE" w:rsidRDefault="005D5E16">
      <w:pPr>
        <w:pStyle w:val="ListParagraph"/>
        <w:numPr>
          <w:ilvl w:val="2"/>
          <w:numId w:val="81"/>
        </w:numPr>
        <w:tabs>
          <w:tab w:val="left" w:pos="999"/>
          <w:tab w:val="left" w:pos="1000"/>
        </w:tabs>
        <w:rPr>
          <w:sz w:val="20"/>
        </w:rPr>
      </w:pPr>
      <w:r>
        <w:rPr>
          <w:sz w:val="20"/>
        </w:rPr>
        <w:t>Procedures</w:t>
      </w:r>
      <w:r>
        <w:rPr>
          <w:spacing w:val="-7"/>
          <w:sz w:val="20"/>
        </w:rPr>
        <w:t xml:space="preserve"> </w:t>
      </w:r>
      <w:r>
        <w:rPr>
          <w:sz w:val="20"/>
        </w:rPr>
        <w:t>for</w:t>
      </w:r>
      <w:r>
        <w:rPr>
          <w:spacing w:val="-7"/>
          <w:sz w:val="20"/>
        </w:rPr>
        <w:t xml:space="preserve"> </w:t>
      </w:r>
      <w:r>
        <w:rPr>
          <w:sz w:val="20"/>
        </w:rPr>
        <w:t>preparation</w:t>
      </w:r>
      <w:r>
        <w:rPr>
          <w:spacing w:val="-9"/>
          <w:sz w:val="20"/>
        </w:rPr>
        <w:t xml:space="preserve"> </w:t>
      </w:r>
      <w:r>
        <w:rPr>
          <w:sz w:val="20"/>
        </w:rPr>
        <w:t>and</w:t>
      </w:r>
      <w:r>
        <w:rPr>
          <w:spacing w:val="-8"/>
          <w:sz w:val="20"/>
        </w:rPr>
        <w:t xml:space="preserve"> </w:t>
      </w:r>
      <w:r>
        <w:rPr>
          <w:sz w:val="20"/>
        </w:rPr>
        <w:t>submittal</w:t>
      </w:r>
      <w:r>
        <w:rPr>
          <w:spacing w:val="-9"/>
          <w:sz w:val="20"/>
        </w:rPr>
        <w:t xml:space="preserve"> </w:t>
      </w:r>
      <w:r>
        <w:rPr>
          <w:sz w:val="20"/>
        </w:rPr>
        <w:t>of</w:t>
      </w:r>
      <w:r>
        <w:rPr>
          <w:spacing w:val="-7"/>
          <w:sz w:val="20"/>
        </w:rPr>
        <w:t xml:space="preserve"> </w:t>
      </w:r>
      <w:r>
        <w:rPr>
          <w:sz w:val="20"/>
        </w:rPr>
        <w:t>applications</w:t>
      </w:r>
      <w:r>
        <w:rPr>
          <w:spacing w:val="-7"/>
          <w:sz w:val="20"/>
        </w:rPr>
        <w:t xml:space="preserve"> </w:t>
      </w:r>
      <w:r>
        <w:rPr>
          <w:sz w:val="20"/>
        </w:rPr>
        <w:t>for</w:t>
      </w:r>
      <w:r>
        <w:rPr>
          <w:spacing w:val="-7"/>
          <w:sz w:val="20"/>
        </w:rPr>
        <w:t xml:space="preserve"> </w:t>
      </w:r>
      <w:r>
        <w:rPr>
          <w:sz w:val="20"/>
        </w:rPr>
        <w:t>progress</w:t>
      </w:r>
      <w:r>
        <w:rPr>
          <w:spacing w:val="-7"/>
          <w:sz w:val="20"/>
        </w:rPr>
        <w:t xml:space="preserve"> </w:t>
      </w:r>
      <w:r>
        <w:rPr>
          <w:sz w:val="20"/>
        </w:rPr>
        <w:t>payments.</w:t>
      </w:r>
    </w:p>
    <w:p w:rsidR="006623AE" w:rsidRDefault="005D5E16">
      <w:pPr>
        <w:pStyle w:val="ListParagraph"/>
        <w:numPr>
          <w:ilvl w:val="2"/>
          <w:numId w:val="81"/>
        </w:numPr>
        <w:tabs>
          <w:tab w:val="left" w:pos="999"/>
          <w:tab w:val="left" w:pos="1000"/>
        </w:tabs>
        <w:rPr>
          <w:sz w:val="20"/>
        </w:rPr>
      </w:pPr>
      <w:r>
        <w:rPr>
          <w:sz w:val="20"/>
        </w:rPr>
        <w:t>Change</w:t>
      </w:r>
      <w:r>
        <w:rPr>
          <w:spacing w:val="-17"/>
          <w:sz w:val="20"/>
        </w:rPr>
        <w:t xml:space="preserve"> </w:t>
      </w:r>
      <w:r>
        <w:rPr>
          <w:sz w:val="20"/>
        </w:rPr>
        <w:t>procedures.</w:t>
      </w:r>
    </w:p>
    <w:p w:rsidR="006623AE" w:rsidRDefault="005D5E16">
      <w:pPr>
        <w:pStyle w:val="ListParagraph"/>
        <w:numPr>
          <w:ilvl w:val="2"/>
          <w:numId w:val="81"/>
        </w:numPr>
        <w:tabs>
          <w:tab w:val="left" w:pos="999"/>
          <w:tab w:val="left" w:pos="1000"/>
        </w:tabs>
        <w:spacing w:before="75"/>
        <w:rPr>
          <w:sz w:val="20"/>
        </w:rPr>
      </w:pPr>
      <w:r>
        <w:rPr>
          <w:sz w:val="20"/>
        </w:rPr>
        <w:t>Procedures</w:t>
      </w:r>
      <w:r>
        <w:rPr>
          <w:spacing w:val="-7"/>
          <w:sz w:val="20"/>
        </w:rPr>
        <w:t xml:space="preserve"> </w:t>
      </w:r>
      <w:r>
        <w:rPr>
          <w:sz w:val="20"/>
        </w:rPr>
        <w:t>for</w:t>
      </w:r>
      <w:r>
        <w:rPr>
          <w:spacing w:val="-7"/>
          <w:sz w:val="20"/>
        </w:rPr>
        <w:t xml:space="preserve"> </w:t>
      </w:r>
      <w:r>
        <w:rPr>
          <w:sz w:val="20"/>
        </w:rPr>
        <w:t>preparation</w:t>
      </w:r>
      <w:r>
        <w:rPr>
          <w:spacing w:val="-9"/>
          <w:sz w:val="20"/>
        </w:rPr>
        <w:t xml:space="preserve"> </w:t>
      </w:r>
      <w:r>
        <w:rPr>
          <w:sz w:val="20"/>
        </w:rPr>
        <w:t>and</w:t>
      </w:r>
      <w:r>
        <w:rPr>
          <w:spacing w:val="-8"/>
          <w:sz w:val="20"/>
        </w:rPr>
        <w:t xml:space="preserve"> </w:t>
      </w:r>
      <w:r>
        <w:rPr>
          <w:sz w:val="20"/>
        </w:rPr>
        <w:t>submittal</w:t>
      </w:r>
      <w:r>
        <w:rPr>
          <w:spacing w:val="-9"/>
          <w:sz w:val="20"/>
        </w:rPr>
        <w:t xml:space="preserve"> </w:t>
      </w:r>
      <w:r>
        <w:rPr>
          <w:sz w:val="20"/>
        </w:rPr>
        <w:t>of</w:t>
      </w:r>
      <w:r>
        <w:rPr>
          <w:spacing w:val="-7"/>
          <w:sz w:val="20"/>
        </w:rPr>
        <w:t xml:space="preserve"> </w:t>
      </w:r>
      <w:r>
        <w:rPr>
          <w:sz w:val="20"/>
        </w:rPr>
        <w:t>application</w:t>
      </w:r>
      <w:r>
        <w:rPr>
          <w:spacing w:val="-8"/>
          <w:sz w:val="20"/>
        </w:rPr>
        <w:t xml:space="preserve"> </w:t>
      </w:r>
      <w:r>
        <w:rPr>
          <w:sz w:val="20"/>
        </w:rPr>
        <w:t>for</w:t>
      </w:r>
      <w:r>
        <w:rPr>
          <w:spacing w:val="-8"/>
          <w:sz w:val="20"/>
        </w:rPr>
        <w:t xml:space="preserve"> </w:t>
      </w:r>
      <w:r>
        <w:rPr>
          <w:sz w:val="20"/>
        </w:rPr>
        <w:t>final</w:t>
      </w:r>
      <w:r>
        <w:rPr>
          <w:spacing w:val="-9"/>
          <w:sz w:val="20"/>
        </w:rPr>
        <w:t xml:space="preserve"> </w:t>
      </w:r>
      <w:r>
        <w:rPr>
          <w:sz w:val="20"/>
        </w:rPr>
        <w:t>payment.</w:t>
      </w:r>
    </w:p>
    <w:p w:rsidR="006623AE" w:rsidRDefault="005D5E16">
      <w:pPr>
        <w:pStyle w:val="Heading1"/>
        <w:numPr>
          <w:ilvl w:val="1"/>
          <w:numId w:val="81"/>
        </w:numPr>
        <w:tabs>
          <w:tab w:val="left" w:pos="630"/>
        </w:tabs>
      </w:pPr>
      <w:r>
        <w:t>RELATED</w:t>
      </w:r>
      <w:r>
        <w:rPr>
          <w:spacing w:val="-18"/>
        </w:rPr>
        <w:t xml:space="preserve"> </w:t>
      </w:r>
      <w:r>
        <w:t>REQUIREMENTS</w:t>
      </w:r>
    </w:p>
    <w:p w:rsidR="006623AE" w:rsidRDefault="005D5E16">
      <w:pPr>
        <w:pStyle w:val="ListParagraph"/>
        <w:numPr>
          <w:ilvl w:val="2"/>
          <w:numId w:val="81"/>
        </w:numPr>
        <w:tabs>
          <w:tab w:val="left" w:pos="999"/>
          <w:tab w:val="left" w:pos="1000"/>
        </w:tabs>
        <w:spacing w:before="81"/>
        <w:ind w:right="324"/>
        <w:rPr>
          <w:sz w:val="20"/>
        </w:rPr>
      </w:pPr>
      <w:r>
        <w:rPr>
          <w:sz w:val="20"/>
        </w:rPr>
        <w:t>Document 00 5213 - Agreement Form: Contract Price, retainages, payment period, monetary values of unit</w:t>
      </w:r>
      <w:r>
        <w:rPr>
          <w:spacing w:val="-20"/>
          <w:sz w:val="20"/>
        </w:rPr>
        <w:t xml:space="preserve"> </w:t>
      </w:r>
      <w:r>
        <w:rPr>
          <w:sz w:val="20"/>
        </w:rPr>
        <w:t>prices.</w:t>
      </w:r>
    </w:p>
    <w:p w:rsidR="006623AE" w:rsidRDefault="005D5E16">
      <w:pPr>
        <w:pStyle w:val="ListParagraph"/>
        <w:numPr>
          <w:ilvl w:val="2"/>
          <w:numId w:val="81"/>
        </w:numPr>
        <w:tabs>
          <w:tab w:val="left" w:pos="999"/>
          <w:tab w:val="left" w:pos="1000"/>
        </w:tabs>
        <w:spacing w:before="75"/>
        <w:ind w:right="240"/>
        <w:rPr>
          <w:sz w:val="20"/>
        </w:rPr>
      </w:pPr>
      <w:r>
        <w:rPr>
          <w:sz w:val="20"/>
        </w:rPr>
        <w:t>Document</w:t>
      </w:r>
      <w:r>
        <w:rPr>
          <w:spacing w:val="-8"/>
          <w:sz w:val="20"/>
        </w:rPr>
        <w:t xml:space="preserve"> </w:t>
      </w:r>
      <w:r>
        <w:rPr>
          <w:sz w:val="20"/>
        </w:rPr>
        <w:t>00</w:t>
      </w:r>
      <w:r>
        <w:rPr>
          <w:spacing w:val="-7"/>
          <w:sz w:val="20"/>
        </w:rPr>
        <w:t xml:space="preserve"> </w:t>
      </w:r>
      <w:r>
        <w:rPr>
          <w:sz w:val="20"/>
        </w:rPr>
        <w:t>7213</w:t>
      </w:r>
      <w:r>
        <w:rPr>
          <w:spacing w:val="-7"/>
          <w:sz w:val="20"/>
        </w:rPr>
        <w:t xml:space="preserve"> </w:t>
      </w:r>
      <w:r>
        <w:rPr>
          <w:sz w:val="20"/>
        </w:rPr>
        <w:t>-</w:t>
      </w:r>
      <w:r>
        <w:rPr>
          <w:spacing w:val="-6"/>
          <w:sz w:val="20"/>
        </w:rPr>
        <w:t xml:space="preserve"> </w:t>
      </w:r>
      <w:r>
        <w:rPr>
          <w:sz w:val="20"/>
        </w:rPr>
        <w:t>General</w:t>
      </w:r>
      <w:r>
        <w:rPr>
          <w:spacing w:val="-8"/>
          <w:sz w:val="20"/>
        </w:rPr>
        <w:t xml:space="preserve"> </w:t>
      </w:r>
      <w:r>
        <w:rPr>
          <w:sz w:val="20"/>
        </w:rPr>
        <w:t>Conditions</w:t>
      </w:r>
      <w:r>
        <w:rPr>
          <w:spacing w:val="-6"/>
          <w:sz w:val="20"/>
        </w:rPr>
        <w:t xml:space="preserve"> </w:t>
      </w:r>
      <w:r>
        <w:rPr>
          <w:sz w:val="20"/>
        </w:rPr>
        <w:t>:</w:t>
      </w:r>
      <w:r>
        <w:rPr>
          <w:spacing w:val="-8"/>
          <w:sz w:val="20"/>
        </w:rPr>
        <w:t xml:space="preserve"> </w:t>
      </w:r>
      <w:r>
        <w:rPr>
          <w:sz w:val="20"/>
        </w:rPr>
        <w:t>Additional</w:t>
      </w:r>
      <w:r>
        <w:rPr>
          <w:spacing w:val="-8"/>
          <w:sz w:val="20"/>
        </w:rPr>
        <w:t xml:space="preserve"> </w:t>
      </w:r>
      <w:r>
        <w:rPr>
          <w:sz w:val="20"/>
        </w:rPr>
        <w:t>requirements</w:t>
      </w:r>
      <w:r>
        <w:rPr>
          <w:spacing w:val="-6"/>
          <w:sz w:val="20"/>
        </w:rPr>
        <w:t xml:space="preserve"> </w:t>
      </w:r>
      <w:r>
        <w:rPr>
          <w:sz w:val="20"/>
        </w:rPr>
        <w:t>for</w:t>
      </w:r>
      <w:r>
        <w:rPr>
          <w:spacing w:val="-7"/>
          <w:sz w:val="20"/>
        </w:rPr>
        <w:t xml:space="preserve"> </w:t>
      </w:r>
      <w:r>
        <w:rPr>
          <w:sz w:val="20"/>
        </w:rPr>
        <w:t>progress</w:t>
      </w:r>
      <w:r>
        <w:rPr>
          <w:spacing w:val="-6"/>
          <w:sz w:val="20"/>
        </w:rPr>
        <w:t xml:space="preserve"> </w:t>
      </w:r>
      <w:r>
        <w:rPr>
          <w:sz w:val="20"/>
        </w:rPr>
        <w:t>payments,</w:t>
      </w:r>
      <w:r>
        <w:rPr>
          <w:spacing w:val="-8"/>
          <w:sz w:val="20"/>
        </w:rPr>
        <w:t xml:space="preserve"> </w:t>
      </w:r>
      <w:r>
        <w:rPr>
          <w:sz w:val="20"/>
        </w:rPr>
        <w:t>final payment, changes in the</w:t>
      </w:r>
      <w:r>
        <w:rPr>
          <w:spacing w:val="-25"/>
          <w:sz w:val="20"/>
        </w:rPr>
        <w:t xml:space="preserve"> </w:t>
      </w:r>
      <w:r>
        <w:rPr>
          <w:spacing w:val="2"/>
          <w:sz w:val="20"/>
        </w:rPr>
        <w:t>Work.</w:t>
      </w:r>
    </w:p>
    <w:p w:rsidR="006623AE" w:rsidRDefault="005D5E16">
      <w:pPr>
        <w:pStyle w:val="ListParagraph"/>
        <w:numPr>
          <w:ilvl w:val="2"/>
          <w:numId w:val="81"/>
        </w:numPr>
        <w:tabs>
          <w:tab w:val="left" w:pos="999"/>
          <w:tab w:val="left" w:pos="1000"/>
        </w:tabs>
        <w:rPr>
          <w:sz w:val="20"/>
        </w:rPr>
      </w:pPr>
      <w:r>
        <w:rPr>
          <w:sz w:val="20"/>
        </w:rPr>
        <w:t>Section 01 2100 - Allowances: Payment procedures relating to</w:t>
      </w:r>
      <w:r>
        <w:rPr>
          <w:spacing w:val="-24"/>
          <w:sz w:val="20"/>
        </w:rPr>
        <w:t xml:space="preserve"> </w:t>
      </w:r>
      <w:r>
        <w:rPr>
          <w:sz w:val="20"/>
        </w:rPr>
        <w:t>allowances.</w:t>
      </w:r>
    </w:p>
    <w:p w:rsidR="006623AE" w:rsidRDefault="005D5E16">
      <w:pPr>
        <w:pStyle w:val="Heading1"/>
        <w:numPr>
          <w:ilvl w:val="1"/>
          <w:numId w:val="81"/>
        </w:numPr>
        <w:tabs>
          <w:tab w:val="left" w:pos="630"/>
        </w:tabs>
      </w:pPr>
      <w:r>
        <w:t>SCHEDULE OF</w:t>
      </w:r>
      <w:r>
        <w:rPr>
          <w:spacing w:val="-7"/>
        </w:rPr>
        <w:t xml:space="preserve"> </w:t>
      </w:r>
      <w:r>
        <w:rPr>
          <w:spacing w:val="-3"/>
        </w:rPr>
        <w:t>VALUES</w:t>
      </w:r>
    </w:p>
    <w:p w:rsidR="006623AE" w:rsidRDefault="005D5E16">
      <w:pPr>
        <w:pStyle w:val="ListParagraph"/>
        <w:numPr>
          <w:ilvl w:val="2"/>
          <w:numId w:val="81"/>
        </w:numPr>
        <w:tabs>
          <w:tab w:val="left" w:pos="999"/>
          <w:tab w:val="left" w:pos="1000"/>
        </w:tabs>
        <w:rPr>
          <w:sz w:val="20"/>
        </w:rPr>
      </w:pPr>
      <w:r>
        <w:rPr>
          <w:sz w:val="20"/>
        </w:rPr>
        <w:t>Schedule</w:t>
      </w:r>
      <w:r>
        <w:rPr>
          <w:spacing w:val="-7"/>
          <w:sz w:val="20"/>
        </w:rPr>
        <w:t xml:space="preserve"> </w:t>
      </w:r>
      <w:r>
        <w:rPr>
          <w:sz w:val="20"/>
        </w:rPr>
        <w:t>of</w:t>
      </w:r>
      <w:r>
        <w:rPr>
          <w:spacing w:val="-6"/>
          <w:sz w:val="20"/>
        </w:rPr>
        <w:t xml:space="preserve"> </w:t>
      </w:r>
      <w:r>
        <w:rPr>
          <w:sz w:val="20"/>
        </w:rPr>
        <w:t>Values</w:t>
      </w:r>
      <w:r>
        <w:rPr>
          <w:spacing w:val="-6"/>
          <w:sz w:val="20"/>
        </w:rPr>
        <w:t xml:space="preserve"> </w:t>
      </w:r>
      <w:r>
        <w:rPr>
          <w:sz w:val="20"/>
        </w:rPr>
        <w:t>Form</w:t>
      </w:r>
      <w:r>
        <w:rPr>
          <w:spacing w:val="-4"/>
          <w:sz w:val="20"/>
        </w:rPr>
        <w:t xml:space="preserve"> </w:t>
      </w:r>
      <w:r>
        <w:rPr>
          <w:sz w:val="20"/>
        </w:rPr>
        <w:t>to</w:t>
      </w:r>
      <w:r>
        <w:rPr>
          <w:spacing w:val="-7"/>
          <w:sz w:val="20"/>
        </w:rPr>
        <w:t xml:space="preserve"> </w:t>
      </w:r>
      <w:r>
        <w:rPr>
          <w:sz w:val="20"/>
        </w:rPr>
        <w:t>be</w:t>
      </w:r>
      <w:r>
        <w:rPr>
          <w:spacing w:val="-7"/>
          <w:sz w:val="20"/>
        </w:rPr>
        <w:t xml:space="preserve"> </w:t>
      </w:r>
      <w:r>
        <w:rPr>
          <w:sz w:val="20"/>
        </w:rPr>
        <w:t>provided</w:t>
      </w:r>
      <w:r>
        <w:rPr>
          <w:spacing w:val="-7"/>
          <w:sz w:val="20"/>
        </w:rPr>
        <w:t xml:space="preserve"> </w:t>
      </w:r>
      <w:r>
        <w:rPr>
          <w:sz w:val="20"/>
        </w:rPr>
        <w:t>by</w:t>
      </w:r>
      <w:r>
        <w:rPr>
          <w:spacing w:val="-13"/>
          <w:sz w:val="20"/>
        </w:rPr>
        <w:t xml:space="preserve"> </w:t>
      </w:r>
      <w:r>
        <w:rPr>
          <w:sz w:val="20"/>
        </w:rPr>
        <w:t>owner.</w:t>
      </w:r>
    </w:p>
    <w:p w:rsidR="006623AE" w:rsidRDefault="005D5E16">
      <w:pPr>
        <w:pStyle w:val="ListParagraph"/>
        <w:numPr>
          <w:ilvl w:val="2"/>
          <w:numId w:val="81"/>
        </w:numPr>
        <w:tabs>
          <w:tab w:val="left" w:pos="999"/>
          <w:tab w:val="left" w:pos="1000"/>
        </w:tabs>
        <w:rPr>
          <w:sz w:val="20"/>
        </w:rPr>
      </w:pPr>
      <w:r>
        <w:rPr>
          <w:sz w:val="20"/>
        </w:rPr>
        <w:t>Forms</w:t>
      </w:r>
      <w:r>
        <w:rPr>
          <w:spacing w:val="-5"/>
          <w:sz w:val="20"/>
        </w:rPr>
        <w:t xml:space="preserve"> </w:t>
      </w:r>
      <w:r>
        <w:rPr>
          <w:sz w:val="20"/>
        </w:rPr>
        <w:t>filled</w:t>
      </w:r>
      <w:r>
        <w:rPr>
          <w:spacing w:val="-6"/>
          <w:sz w:val="20"/>
        </w:rPr>
        <w:t xml:space="preserve"> </w:t>
      </w:r>
      <w:r>
        <w:rPr>
          <w:sz w:val="20"/>
        </w:rPr>
        <w:t>out</w:t>
      </w:r>
      <w:r>
        <w:rPr>
          <w:spacing w:val="-6"/>
          <w:sz w:val="20"/>
        </w:rPr>
        <w:t xml:space="preserve"> </w:t>
      </w:r>
      <w:r>
        <w:rPr>
          <w:sz w:val="20"/>
        </w:rPr>
        <w:t>by</w:t>
      </w:r>
      <w:r>
        <w:rPr>
          <w:spacing w:val="-11"/>
          <w:sz w:val="20"/>
        </w:rPr>
        <w:t xml:space="preserve"> </w:t>
      </w:r>
      <w:r>
        <w:rPr>
          <w:sz w:val="20"/>
        </w:rPr>
        <w:t>hand</w:t>
      </w:r>
      <w:r>
        <w:rPr>
          <w:spacing w:val="-6"/>
          <w:sz w:val="20"/>
        </w:rPr>
        <w:t xml:space="preserve"> </w:t>
      </w:r>
      <w:r>
        <w:rPr>
          <w:sz w:val="20"/>
        </w:rPr>
        <w:t>will</w:t>
      </w:r>
      <w:r>
        <w:rPr>
          <w:spacing w:val="-7"/>
          <w:sz w:val="20"/>
        </w:rPr>
        <w:t xml:space="preserve"> </w:t>
      </w:r>
      <w:r>
        <w:rPr>
          <w:sz w:val="20"/>
        </w:rPr>
        <w:t>not</w:t>
      </w:r>
      <w:r>
        <w:rPr>
          <w:spacing w:val="-7"/>
          <w:sz w:val="20"/>
        </w:rPr>
        <w:t xml:space="preserve"> </w:t>
      </w:r>
      <w:r>
        <w:rPr>
          <w:sz w:val="20"/>
        </w:rPr>
        <w:t>be</w:t>
      </w:r>
      <w:r>
        <w:rPr>
          <w:spacing w:val="-7"/>
          <w:sz w:val="20"/>
        </w:rPr>
        <w:t xml:space="preserve"> </w:t>
      </w:r>
      <w:r>
        <w:rPr>
          <w:sz w:val="20"/>
        </w:rPr>
        <w:t>accepted.</w:t>
      </w:r>
    </w:p>
    <w:p w:rsidR="006623AE" w:rsidRDefault="005D5E16">
      <w:pPr>
        <w:pStyle w:val="ListParagraph"/>
        <w:numPr>
          <w:ilvl w:val="2"/>
          <w:numId w:val="81"/>
        </w:numPr>
        <w:tabs>
          <w:tab w:val="left" w:pos="999"/>
          <w:tab w:val="left" w:pos="1000"/>
        </w:tabs>
        <w:ind w:right="1064"/>
        <w:rPr>
          <w:sz w:val="20"/>
        </w:rPr>
      </w:pPr>
      <w:r>
        <w:rPr>
          <w:sz w:val="20"/>
        </w:rPr>
        <w:t>Submit</w:t>
      </w:r>
      <w:r>
        <w:rPr>
          <w:spacing w:val="-7"/>
          <w:sz w:val="20"/>
        </w:rPr>
        <w:t xml:space="preserve"> </w:t>
      </w:r>
      <w:r>
        <w:rPr>
          <w:sz w:val="20"/>
        </w:rPr>
        <w:t>Schedule</w:t>
      </w:r>
      <w:r>
        <w:rPr>
          <w:spacing w:val="-7"/>
          <w:sz w:val="20"/>
        </w:rPr>
        <w:t xml:space="preserve"> </w:t>
      </w:r>
      <w:r>
        <w:rPr>
          <w:sz w:val="20"/>
        </w:rPr>
        <w:t>of</w:t>
      </w:r>
      <w:r>
        <w:rPr>
          <w:spacing w:val="-5"/>
          <w:sz w:val="20"/>
        </w:rPr>
        <w:t xml:space="preserve"> </w:t>
      </w:r>
      <w:r>
        <w:rPr>
          <w:sz w:val="20"/>
        </w:rPr>
        <w:t>Values</w:t>
      </w:r>
      <w:r>
        <w:rPr>
          <w:spacing w:val="-6"/>
          <w:sz w:val="20"/>
        </w:rPr>
        <w:t xml:space="preserve"> </w:t>
      </w:r>
      <w:r>
        <w:rPr>
          <w:sz w:val="20"/>
        </w:rPr>
        <w:t>in</w:t>
      </w:r>
      <w:r>
        <w:rPr>
          <w:spacing w:val="-8"/>
          <w:sz w:val="20"/>
        </w:rPr>
        <w:t xml:space="preserve"> </w:t>
      </w:r>
      <w:r>
        <w:rPr>
          <w:sz w:val="20"/>
        </w:rPr>
        <w:t>duplicate</w:t>
      </w:r>
      <w:r>
        <w:rPr>
          <w:spacing w:val="-7"/>
          <w:sz w:val="20"/>
        </w:rPr>
        <w:t xml:space="preserve"> </w:t>
      </w:r>
      <w:r>
        <w:rPr>
          <w:sz w:val="20"/>
        </w:rPr>
        <w:t>within</w:t>
      </w:r>
      <w:r>
        <w:rPr>
          <w:spacing w:val="-8"/>
          <w:sz w:val="20"/>
        </w:rPr>
        <w:t xml:space="preserve"> </w:t>
      </w:r>
      <w:r>
        <w:rPr>
          <w:sz w:val="20"/>
        </w:rPr>
        <w:t>15</w:t>
      </w:r>
      <w:r>
        <w:rPr>
          <w:spacing w:val="-7"/>
          <w:sz w:val="20"/>
        </w:rPr>
        <w:t xml:space="preserve"> </w:t>
      </w:r>
      <w:r>
        <w:rPr>
          <w:spacing w:val="-3"/>
          <w:sz w:val="20"/>
        </w:rPr>
        <w:t>days</w:t>
      </w:r>
      <w:r>
        <w:rPr>
          <w:spacing w:val="-6"/>
          <w:sz w:val="20"/>
        </w:rPr>
        <w:t xml:space="preserve"> </w:t>
      </w:r>
      <w:r>
        <w:rPr>
          <w:sz w:val="20"/>
        </w:rPr>
        <w:t>after</w:t>
      </w:r>
      <w:r>
        <w:rPr>
          <w:spacing w:val="-6"/>
          <w:sz w:val="20"/>
        </w:rPr>
        <w:t xml:space="preserve"> </w:t>
      </w:r>
      <w:r>
        <w:rPr>
          <w:sz w:val="20"/>
        </w:rPr>
        <w:t>date</w:t>
      </w:r>
      <w:r>
        <w:rPr>
          <w:spacing w:val="-8"/>
          <w:sz w:val="20"/>
        </w:rPr>
        <w:t xml:space="preserve"> </w:t>
      </w:r>
      <w:r>
        <w:rPr>
          <w:sz w:val="20"/>
        </w:rPr>
        <w:t>of</w:t>
      </w:r>
      <w:r>
        <w:rPr>
          <w:spacing w:val="-5"/>
          <w:sz w:val="20"/>
        </w:rPr>
        <w:t xml:space="preserve"> </w:t>
      </w:r>
      <w:r>
        <w:rPr>
          <w:sz w:val="20"/>
        </w:rPr>
        <w:t>Owner-Contractor Agreement.</w:t>
      </w:r>
    </w:p>
    <w:p w:rsidR="006623AE" w:rsidRDefault="005D5E16">
      <w:pPr>
        <w:pStyle w:val="ListParagraph"/>
        <w:numPr>
          <w:ilvl w:val="2"/>
          <w:numId w:val="81"/>
        </w:numPr>
        <w:tabs>
          <w:tab w:val="left" w:pos="999"/>
          <w:tab w:val="left" w:pos="1000"/>
        </w:tabs>
        <w:spacing w:before="75"/>
        <w:rPr>
          <w:sz w:val="20"/>
        </w:rPr>
      </w:pPr>
      <w:r>
        <w:rPr>
          <w:sz w:val="20"/>
        </w:rPr>
        <w:t>Include</w:t>
      </w:r>
      <w:r>
        <w:rPr>
          <w:spacing w:val="-6"/>
          <w:sz w:val="20"/>
        </w:rPr>
        <w:t xml:space="preserve"> </w:t>
      </w:r>
      <w:r>
        <w:rPr>
          <w:sz w:val="20"/>
        </w:rPr>
        <w:t>in</w:t>
      </w:r>
      <w:r>
        <w:rPr>
          <w:spacing w:val="-6"/>
          <w:sz w:val="20"/>
        </w:rPr>
        <w:t xml:space="preserve"> </w:t>
      </w:r>
      <w:r>
        <w:rPr>
          <w:sz w:val="20"/>
        </w:rPr>
        <w:t>each</w:t>
      </w:r>
      <w:r>
        <w:rPr>
          <w:spacing w:val="-6"/>
          <w:sz w:val="20"/>
        </w:rPr>
        <w:t xml:space="preserve"> </w:t>
      </w:r>
      <w:r>
        <w:rPr>
          <w:sz w:val="20"/>
        </w:rPr>
        <w:t>line</w:t>
      </w:r>
      <w:r>
        <w:rPr>
          <w:spacing w:val="-7"/>
          <w:sz w:val="20"/>
        </w:rPr>
        <w:t xml:space="preserve"> </w:t>
      </w:r>
      <w:r>
        <w:rPr>
          <w:sz w:val="20"/>
        </w:rPr>
        <w:t>item,</w:t>
      </w:r>
      <w:r>
        <w:rPr>
          <w:spacing w:val="-7"/>
          <w:sz w:val="20"/>
        </w:rPr>
        <w:t xml:space="preserve"> </w:t>
      </w:r>
      <w:r>
        <w:rPr>
          <w:sz w:val="20"/>
        </w:rPr>
        <w:t>the</w:t>
      </w:r>
      <w:r>
        <w:rPr>
          <w:spacing w:val="-7"/>
          <w:sz w:val="20"/>
        </w:rPr>
        <w:t xml:space="preserve"> </w:t>
      </w:r>
      <w:r>
        <w:rPr>
          <w:sz w:val="20"/>
        </w:rPr>
        <w:t>amount</w:t>
      </w:r>
      <w:r>
        <w:rPr>
          <w:spacing w:val="-6"/>
          <w:sz w:val="20"/>
        </w:rPr>
        <w:t xml:space="preserve"> </w:t>
      </w:r>
      <w:r>
        <w:rPr>
          <w:sz w:val="20"/>
        </w:rPr>
        <w:t>of</w:t>
      </w:r>
      <w:r>
        <w:rPr>
          <w:spacing w:val="-4"/>
          <w:sz w:val="20"/>
        </w:rPr>
        <w:t xml:space="preserve"> </w:t>
      </w:r>
      <w:r>
        <w:rPr>
          <w:sz w:val="20"/>
        </w:rPr>
        <w:t>Allowances</w:t>
      </w:r>
      <w:r>
        <w:rPr>
          <w:spacing w:val="-5"/>
          <w:sz w:val="20"/>
        </w:rPr>
        <w:t xml:space="preserve"> </w:t>
      </w:r>
      <w:r>
        <w:rPr>
          <w:sz w:val="20"/>
        </w:rPr>
        <w:t>specified</w:t>
      </w:r>
      <w:r>
        <w:rPr>
          <w:spacing w:val="-6"/>
          <w:sz w:val="20"/>
        </w:rPr>
        <w:t xml:space="preserve"> </w:t>
      </w:r>
      <w:r>
        <w:rPr>
          <w:sz w:val="20"/>
        </w:rPr>
        <w:t>in</w:t>
      </w:r>
      <w:r>
        <w:rPr>
          <w:spacing w:val="-7"/>
          <w:sz w:val="20"/>
        </w:rPr>
        <w:t xml:space="preserve"> </w:t>
      </w:r>
      <w:r>
        <w:rPr>
          <w:sz w:val="20"/>
        </w:rPr>
        <w:t>this</w:t>
      </w:r>
      <w:r>
        <w:rPr>
          <w:spacing w:val="-5"/>
          <w:sz w:val="20"/>
        </w:rPr>
        <w:t xml:space="preserve"> </w:t>
      </w:r>
      <w:r>
        <w:rPr>
          <w:sz w:val="20"/>
        </w:rPr>
        <w:t>section.</w:t>
      </w:r>
    </w:p>
    <w:p w:rsidR="006623AE" w:rsidRDefault="005D5E16">
      <w:pPr>
        <w:pStyle w:val="ListParagraph"/>
        <w:numPr>
          <w:ilvl w:val="2"/>
          <w:numId w:val="81"/>
        </w:numPr>
        <w:tabs>
          <w:tab w:val="left" w:pos="999"/>
          <w:tab w:val="left" w:pos="1000"/>
        </w:tabs>
        <w:ind w:right="402"/>
        <w:rPr>
          <w:sz w:val="20"/>
        </w:rPr>
      </w:pPr>
      <w:r>
        <w:rPr>
          <w:sz w:val="20"/>
        </w:rPr>
        <w:t>Include</w:t>
      </w:r>
      <w:r>
        <w:rPr>
          <w:spacing w:val="-7"/>
          <w:sz w:val="20"/>
        </w:rPr>
        <w:t xml:space="preserve"> </w:t>
      </w:r>
      <w:r>
        <w:rPr>
          <w:sz w:val="20"/>
        </w:rPr>
        <w:t>separately</w:t>
      </w:r>
      <w:r>
        <w:rPr>
          <w:spacing w:val="-12"/>
          <w:sz w:val="20"/>
        </w:rPr>
        <w:t xml:space="preserve"> </w:t>
      </w:r>
      <w:r>
        <w:rPr>
          <w:sz w:val="20"/>
        </w:rPr>
        <w:t>from</w:t>
      </w:r>
      <w:r>
        <w:rPr>
          <w:spacing w:val="-3"/>
          <w:sz w:val="20"/>
        </w:rPr>
        <w:t xml:space="preserve"> </w:t>
      </w:r>
      <w:r>
        <w:rPr>
          <w:sz w:val="20"/>
        </w:rPr>
        <w:t>each</w:t>
      </w:r>
      <w:r>
        <w:rPr>
          <w:spacing w:val="-8"/>
          <w:sz w:val="20"/>
        </w:rPr>
        <w:t xml:space="preserve"> </w:t>
      </w:r>
      <w:r>
        <w:rPr>
          <w:sz w:val="20"/>
        </w:rPr>
        <w:t>line</w:t>
      </w:r>
      <w:r>
        <w:rPr>
          <w:spacing w:val="-7"/>
          <w:sz w:val="20"/>
        </w:rPr>
        <w:t xml:space="preserve"> </w:t>
      </w:r>
      <w:r>
        <w:rPr>
          <w:sz w:val="20"/>
        </w:rPr>
        <w:t>item,</w:t>
      </w:r>
      <w:r>
        <w:rPr>
          <w:spacing w:val="-8"/>
          <w:sz w:val="20"/>
        </w:rPr>
        <w:t xml:space="preserve"> </w:t>
      </w:r>
      <w:r>
        <w:rPr>
          <w:sz w:val="20"/>
        </w:rPr>
        <w:t>a</w:t>
      </w:r>
      <w:r>
        <w:rPr>
          <w:spacing w:val="-7"/>
          <w:sz w:val="20"/>
        </w:rPr>
        <w:t xml:space="preserve"> </w:t>
      </w:r>
      <w:r>
        <w:rPr>
          <w:sz w:val="20"/>
        </w:rPr>
        <w:t>direct</w:t>
      </w:r>
      <w:r>
        <w:rPr>
          <w:spacing w:val="-8"/>
          <w:sz w:val="20"/>
        </w:rPr>
        <w:t xml:space="preserve"> </w:t>
      </w:r>
      <w:r>
        <w:rPr>
          <w:sz w:val="20"/>
        </w:rPr>
        <w:t>proportional</w:t>
      </w:r>
      <w:r>
        <w:rPr>
          <w:spacing w:val="-8"/>
          <w:sz w:val="20"/>
        </w:rPr>
        <w:t xml:space="preserve"> </w:t>
      </w:r>
      <w:r>
        <w:rPr>
          <w:sz w:val="20"/>
        </w:rPr>
        <w:t>amount</w:t>
      </w:r>
      <w:r>
        <w:rPr>
          <w:spacing w:val="-7"/>
          <w:sz w:val="20"/>
        </w:rPr>
        <w:t xml:space="preserve"> </w:t>
      </w:r>
      <w:r>
        <w:rPr>
          <w:sz w:val="20"/>
        </w:rPr>
        <w:t>of</w:t>
      </w:r>
      <w:r>
        <w:rPr>
          <w:spacing w:val="-5"/>
          <w:sz w:val="20"/>
        </w:rPr>
        <w:t xml:space="preserve"> </w:t>
      </w:r>
      <w:r>
        <w:rPr>
          <w:sz w:val="20"/>
        </w:rPr>
        <w:t>Contractor's</w:t>
      </w:r>
      <w:r>
        <w:rPr>
          <w:spacing w:val="-6"/>
          <w:sz w:val="20"/>
        </w:rPr>
        <w:t xml:space="preserve"> </w:t>
      </w:r>
      <w:r>
        <w:rPr>
          <w:sz w:val="20"/>
        </w:rPr>
        <w:t>overhead and</w:t>
      </w:r>
      <w:r>
        <w:rPr>
          <w:spacing w:val="-10"/>
          <w:sz w:val="20"/>
        </w:rPr>
        <w:t xml:space="preserve"> </w:t>
      </w:r>
      <w:r>
        <w:rPr>
          <w:sz w:val="20"/>
        </w:rPr>
        <w:t>profit.</w:t>
      </w:r>
    </w:p>
    <w:p w:rsidR="006623AE" w:rsidRDefault="005D5E16">
      <w:pPr>
        <w:pStyle w:val="ListParagraph"/>
        <w:numPr>
          <w:ilvl w:val="2"/>
          <w:numId w:val="81"/>
        </w:numPr>
        <w:tabs>
          <w:tab w:val="left" w:pos="999"/>
          <w:tab w:val="left" w:pos="1000"/>
        </w:tabs>
        <w:rPr>
          <w:sz w:val="20"/>
        </w:rPr>
      </w:pPr>
      <w:r>
        <w:rPr>
          <w:sz w:val="20"/>
        </w:rPr>
        <w:t>Revise</w:t>
      </w:r>
      <w:r>
        <w:rPr>
          <w:spacing w:val="-9"/>
          <w:sz w:val="20"/>
        </w:rPr>
        <w:t xml:space="preserve"> </w:t>
      </w:r>
      <w:r>
        <w:rPr>
          <w:sz w:val="20"/>
        </w:rPr>
        <w:t>schedule</w:t>
      </w:r>
      <w:r>
        <w:rPr>
          <w:spacing w:val="-9"/>
          <w:sz w:val="20"/>
        </w:rPr>
        <w:t xml:space="preserve"> </w:t>
      </w:r>
      <w:r>
        <w:rPr>
          <w:sz w:val="20"/>
        </w:rPr>
        <w:t>to</w:t>
      </w:r>
      <w:r>
        <w:rPr>
          <w:spacing w:val="-9"/>
          <w:sz w:val="20"/>
        </w:rPr>
        <w:t xml:space="preserve"> </w:t>
      </w:r>
      <w:r>
        <w:rPr>
          <w:sz w:val="20"/>
        </w:rPr>
        <w:t>list</w:t>
      </w:r>
      <w:r>
        <w:rPr>
          <w:spacing w:val="-8"/>
          <w:sz w:val="20"/>
        </w:rPr>
        <w:t xml:space="preserve"> </w:t>
      </w:r>
      <w:r>
        <w:rPr>
          <w:sz w:val="20"/>
        </w:rPr>
        <w:t>approved</w:t>
      </w:r>
      <w:r>
        <w:rPr>
          <w:spacing w:val="-8"/>
          <w:sz w:val="20"/>
        </w:rPr>
        <w:t xml:space="preserve"> </w:t>
      </w:r>
      <w:r>
        <w:rPr>
          <w:sz w:val="20"/>
        </w:rPr>
        <w:t>Change</w:t>
      </w:r>
      <w:r>
        <w:rPr>
          <w:spacing w:val="-9"/>
          <w:sz w:val="20"/>
        </w:rPr>
        <w:t xml:space="preserve"> </w:t>
      </w:r>
      <w:r>
        <w:rPr>
          <w:sz w:val="20"/>
        </w:rPr>
        <w:t>Orders,</w:t>
      </w:r>
      <w:r>
        <w:rPr>
          <w:spacing w:val="-8"/>
          <w:sz w:val="20"/>
        </w:rPr>
        <w:t xml:space="preserve"> </w:t>
      </w:r>
      <w:r>
        <w:rPr>
          <w:sz w:val="20"/>
        </w:rPr>
        <w:t>with</w:t>
      </w:r>
      <w:r>
        <w:rPr>
          <w:spacing w:val="-9"/>
          <w:sz w:val="20"/>
        </w:rPr>
        <w:t xml:space="preserve"> </w:t>
      </w:r>
      <w:r>
        <w:rPr>
          <w:sz w:val="20"/>
        </w:rPr>
        <w:t>each</w:t>
      </w:r>
      <w:r>
        <w:rPr>
          <w:spacing w:val="-9"/>
          <w:sz w:val="20"/>
        </w:rPr>
        <w:t xml:space="preserve"> </w:t>
      </w:r>
      <w:r>
        <w:rPr>
          <w:sz w:val="20"/>
        </w:rPr>
        <w:t>Application</w:t>
      </w:r>
      <w:r>
        <w:rPr>
          <w:spacing w:val="-9"/>
          <w:sz w:val="20"/>
        </w:rPr>
        <w:t xml:space="preserve"> </w:t>
      </w:r>
      <w:r>
        <w:rPr>
          <w:sz w:val="20"/>
        </w:rPr>
        <w:t>For</w:t>
      </w:r>
      <w:r>
        <w:rPr>
          <w:spacing w:val="-8"/>
          <w:sz w:val="20"/>
        </w:rPr>
        <w:t xml:space="preserve"> </w:t>
      </w:r>
      <w:r>
        <w:rPr>
          <w:sz w:val="20"/>
        </w:rPr>
        <w:t>Payment.</w:t>
      </w:r>
    </w:p>
    <w:p w:rsidR="006623AE" w:rsidRDefault="005D5E16">
      <w:pPr>
        <w:pStyle w:val="Heading1"/>
        <w:numPr>
          <w:ilvl w:val="1"/>
          <w:numId w:val="81"/>
        </w:numPr>
        <w:tabs>
          <w:tab w:val="left" w:pos="630"/>
        </w:tabs>
      </w:pPr>
      <w:r>
        <w:t>APPLICATIONS</w:t>
      </w:r>
      <w:r>
        <w:rPr>
          <w:spacing w:val="-15"/>
        </w:rPr>
        <w:t xml:space="preserve"> </w:t>
      </w:r>
      <w:r>
        <w:t>FOR</w:t>
      </w:r>
      <w:r>
        <w:rPr>
          <w:spacing w:val="-14"/>
        </w:rPr>
        <w:t xml:space="preserve"> </w:t>
      </w:r>
      <w:r>
        <w:t>PROGRESS</w:t>
      </w:r>
      <w:r>
        <w:rPr>
          <w:spacing w:val="-15"/>
        </w:rPr>
        <w:t xml:space="preserve"> </w:t>
      </w:r>
      <w:r>
        <w:t>PAYMENTS</w:t>
      </w:r>
    </w:p>
    <w:p w:rsidR="006623AE" w:rsidRDefault="005D5E16">
      <w:pPr>
        <w:pStyle w:val="ListParagraph"/>
        <w:numPr>
          <w:ilvl w:val="2"/>
          <w:numId w:val="81"/>
        </w:numPr>
        <w:tabs>
          <w:tab w:val="left" w:pos="999"/>
          <w:tab w:val="left" w:pos="1000"/>
        </w:tabs>
        <w:ind w:hanging="422"/>
        <w:rPr>
          <w:sz w:val="20"/>
        </w:rPr>
      </w:pPr>
      <w:r>
        <w:rPr>
          <w:sz w:val="20"/>
        </w:rPr>
        <w:t>Payment Period:  Submit at intervals stipulated in the</w:t>
      </w:r>
      <w:r>
        <w:rPr>
          <w:spacing w:val="-9"/>
          <w:sz w:val="20"/>
        </w:rPr>
        <w:t xml:space="preserve"> </w:t>
      </w:r>
      <w:r>
        <w:rPr>
          <w:sz w:val="20"/>
        </w:rPr>
        <w:t>Agreement.</w:t>
      </w:r>
    </w:p>
    <w:p w:rsidR="006623AE" w:rsidRDefault="005D5E16">
      <w:pPr>
        <w:pStyle w:val="ListParagraph"/>
        <w:numPr>
          <w:ilvl w:val="2"/>
          <w:numId w:val="81"/>
        </w:numPr>
        <w:tabs>
          <w:tab w:val="left" w:pos="999"/>
          <w:tab w:val="left" w:pos="1000"/>
        </w:tabs>
        <w:ind w:right="246" w:hanging="422"/>
        <w:rPr>
          <w:sz w:val="20"/>
        </w:rPr>
      </w:pPr>
      <w:r>
        <w:rPr>
          <w:sz w:val="20"/>
        </w:rPr>
        <w:t>Electronic media printout including equivalent information will be considered in lieu of</w:t>
      </w:r>
      <w:r>
        <w:rPr>
          <w:spacing w:val="-13"/>
          <w:sz w:val="20"/>
        </w:rPr>
        <w:t xml:space="preserve"> </w:t>
      </w:r>
      <w:r>
        <w:rPr>
          <w:sz w:val="20"/>
        </w:rPr>
        <w:t>standard form specified; submit sample to Owner for</w:t>
      </w:r>
      <w:r>
        <w:rPr>
          <w:spacing w:val="-4"/>
          <w:sz w:val="20"/>
        </w:rPr>
        <w:t xml:space="preserve"> </w:t>
      </w:r>
      <w:r>
        <w:rPr>
          <w:sz w:val="20"/>
        </w:rPr>
        <w:t>approval.</w:t>
      </w:r>
    </w:p>
    <w:p w:rsidR="006623AE" w:rsidRDefault="005D5E16">
      <w:pPr>
        <w:pStyle w:val="ListParagraph"/>
        <w:numPr>
          <w:ilvl w:val="2"/>
          <w:numId w:val="81"/>
        </w:numPr>
        <w:tabs>
          <w:tab w:val="left" w:pos="999"/>
          <w:tab w:val="left" w:pos="1000"/>
        </w:tabs>
        <w:spacing w:before="75"/>
        <w:ind w:hanging="433"/>
        <w:rPr>
          <w:sz w:val="20"/>
        </w:rPr>
      </w:pPr>
      <w:r>
        <w:rPr>
          <w:sz w:val="20"/>
        </w:rPr>
        <w:t>Forms filled out by hand will not be</w:t>
      </w:r>
      <w:r>
        <w:rPr>
          <w:spacing w:val="-17"/>
          <w:sz w:val="20"/>
        </w:rPr>
        <w:t xml:space="preserve"> </w:t>
      </w:r>
      <w:r>
        <w:rPr>
          <w:sz w:val="20"/>
        </w:rPr>
        <w:t>accepted.</w:t>
      </w:r>
    </w:p>
    <w:p w:rsidR="006623AE" w:rsidRDefault="005D5E16">
      <w:pPr>
        <w:pStyle w:val="ListParagraph"/>
        <w:numPr>
          <w:ilvl w:val="2"/>
          <w:numId w:val="81"/>
        </w:numPr>
        <w:tabs>
          <w:tab w:val="left" w:pos="999"/>
          <w:tab w:val="left" w:pos="1000"/>
        </w:tabs>
        <w:ind w:hanging="433"/>
        <w:rPr>
          <w:sz w:val="20"/>
        </w:rPr>
      </w:pPr>
      <w:r>
        <w:rPr>
          <w:sz w:val="20"/>
        </w:rPr>
        <w:t>Execute certification by signature of authorized</w:t>
      </w:r>
      <w:r>
        <w:rPr>
          <w:spacing w:val="-15"/>
          <w:sz w:val="20"/>
        </w:rPr>
        <w:t xml:space="preserve"> </w:t>
      </w:r>
      <w:r>
        <w:rPr>
          <w:sz w:val="20"/>
        </w:rPr>
        <w:t>officer.</w:t>
      </w:r>
    </w:p>
    <w:p w:rsidR="006623AE" w:rsidRDefault="005D5E16">
      <w:pPr>
        <w:pStyle w:val="ListParagraph"/>
        <w:numPr>
          <w:ilvl w:val="2"/>
          <w:numId w:val="81"/>
        </w:numPr>
        <w:tabs>
          <w:tab w:val="left" w:pos="999"/>
          <w:tab w:val="left" w:pos="1000"/>
        </w:tabs>
        <w:ind w:right="194" w:hanging="422"/>
        <w:rPr>
          <w:sz w:val="20"/>
        </w:rPr>
      </w:pPr>
      <w:r>
        <w:rPr>
          <w:sz w:val="20"/>
        </w:rPr>
        <w:t>Use data from approved Schedule of Values. Provide dollar value in each column for each line item for portion of work performed and for stored</w:t>
      </w:r>
      <w:r>
        <w:rPr>
          <w:spacing w:val="-4"/>
          <w:sz w:val="20"/>
        </w:rPr>
        <w:t xml:space="preserve"> </w:t>
      </w:r>
      <w:r>
        <w:rPr>
          <w:sz w:val="20"/>
        </w:rPr>
        <w:t>products.</w:t>
      </w:r>
    </w:p>
    <w:p w:rsidR="006623AE" w:rsidRDefault="005D5E16">
      <w:pPr>
        <w:pStyle w:val="ListParagraph"/>
        <w:numPr>
          <w:ilvl w:val="2"/>
          <w:numId w:val="81"/>
        </w:numPr>
        <w:tabs>
          <w:tab w:val="left" w:pos="999"/>
          <w:tab w:val="left" w:pos="1000"/>
        </w:tabs>
        <w:spacing w:before="75"/>
        <w:ind w:right="337" w:hanging="411"/>
        <w:rPr>
          <w:sz w:val="20"/>
        </w:rPr>
      </w:pPr>
      <w:r>
        <w:rPr>
          <w:sz w:val="20"/>
        </w:rPr>
        <w:t>List each authorized Change Order as a separate line item, listing Change Order number</w:t>
      </w:r>
      <w:r>
        <w:rPr>
          <w:spacing w:val="-16"/>
          <w:sz w:val="20"/>
        </w:rPr>
        <w:t xml:space="preserve"> </w:t>
      </w:r>
      <w:r>
        <w:rPr>
          <w:sz w:val="20"/>
        </w:rPr>
        <w:t>and dollar amount as for an original item of</w:t>
      </w:r>
      <w:r>
        <w:rPr>
          <w:spacing w:val="-4"/>
          <w:sz w:val="20"/>
        </w:rPr>
        <w:t xml:space="preserve"> </w:t>
      </w:r>
      <w:r>
        <w:rPr>
          <w:sz w:val="20"/>
        </w:rPr>
        <w:t>Work.</w:t>
      </w:r>
    </w:p>
    <w:p w:rsidR="006623AE" w:rsidRDefault="005D5E16">
      <w:pPr>
        <w:pStyle w:val="ListParagraph"/>
        <w:numPr>
          <w:ilvl w:val="2"/>
          <w:numId w:val="81"/>
        </w:numPr>
        <w:tabs>
          <w:tab w:val="left" w:pos="999"/>
          <w:tab w:val="left" w:pos="1000"/>
        </w:tabs>
        <w:ind w:hanging="444"/>
        <w:rPr>
          <w:sz w:val="20"/>
        </w:rPr>
      </w:pPr>
      <w:r>
        <w:rPr>
          <w:sz w:val="20"/>
        </w:rPr>
        <w:t>Submit three copies of each Application for</w:t>
      </w:r>
      <w:r>
        <w:rPr>
          <w:spacing w:val="-5"/>
          <w:sz w:val="20"/>
        </w:rPr>
        <w:t xml:space="preserve"> </w:t>
      </w:r>
      <w:r>
        <w:rPr>
          <w:sz w:val="20"/>
        </w:rPr>
        <w:t>Payment.</w:t>
      </w:r>
    </w:p>
    <w:p w:rsidR="006623AE" w:rsidRDefault="005D5E16">
      <w:pPr>
        <w:pStyle w:val="ListParagraph"/>
        <w:numPr>
          <w:ilvl w:val="2"/>
          <w:numId w:val="81"/>
        </w:numPr>
        <w:tabs>
          <w:tab w:val="left" w:pos="999"/>
          <w:tab w:val="left" w:pos="1000"/>
        </w:tabs>
        <w:ind w:right="746" w:hanging="433"/>
        <w:rPr>
          <w:sz w:val="20"/>
        </w:rPr>
      </w:pPr>
      <w:r>
        <w:rPr>
          <w:sz w:val="20"/>
        </w:rPr>
        <w:t>When Owner requires substantiating information, submit data justifying dollar amounts</w:t>
      </w:r>
      <w:r>
        <w:rPr>
          <w:spacing w:val="-10"/>
          <w:sz w:val="20"/>
        </w:rPr>
        <w:t xml:space="preserve"> </w:t>
      </w:r>
      <w:r>
        <w:rPr>
          <w:sz w:val="20"/>
        </w:rPr>
        <w:t>in question. Provide one copy of data with cover letter for each copy of submittal. Show application number and date, and line item by number and</w:t>
      </w:r>
      <w:r>
        <w:rPr>
          <w:spacing w:val="-12"/>
          <w:sz w:val="20"/>
        </w:rPr>
        <w:t xml:space="preserve"> </w:t>
      </w:r>
      <w:r>
        <w:rPr>
          <w:sz w:val="20"/>
        </w:rPr>
        <w:t>description.</w:t>
      </w:r>
    </w:p>
    <w:p w:rsidR="006623AE" w:rsidRDefault="005D5E16">
      <w:pPr>
        <w:pStyle w:val="Heading1"/>
        <w:numPr>
          <w:ilvl w:val="1"/>
          <w:numId w:val="81"/>
        </w:numPr>
        <w:tabs>
          <w:tab w:val="left" w:pos="630"/>
        </w:tabs>
      </w:pPr>
      <w:r>
        <w:t>MODIFICATION</w:t>
      </w:r>
      <w:r>
        <w:rPr>
          <w:spacing w:val="-20"/>
        </w:rPr>
        <w:t xml:space="preserve"> </w:t>
      </w:r>
      <w:r>
        <w:t>PROCEDURES</w:t>
      </w:r>
    </w:p>
    <w:p w:rsidR="006623AE" w:rsidRDefault="005D5E16">
      <w:pPr>
        <w:pStyle w:val="ListParagraph"/>
        <w:numPr>
          <w:ilvl w:val="2"/>
          <w:numId w:val="81"/>
        </w:numPr>
        <w:tabs>
          <w:tab w:val="left" w:pos="999"/>
          <w:tab w:val="left" w:pos="1000"/>
        </w:tabs>
        <w:ind w:right="629" w:hanging="422"/>
        <w:rPr>
          <w:sz w:val="20"/>
        </w:rPr>
      </w:pPr>
      <w:r>
        <w:rPr>
          <w:sz w:val="20"/>
        </w:rPr>
        <w:t>For minor changes not involving an adjustment to the Contract Price or Contract Time,</w:t>
      </w:r>
      <w:r>
        <w:rPr>
          <w:spacing w:val="-20"/>
          <w:sz w:val="20"/>
        </w:rPr>
        <w:t xml:space="preserve"> </w:t>
      </w:r>
      <w:r>
        <w:rPr>
          <w:sz w:val="20"/>
        </w:rPr>
        <w:t>the Owner will issue instructions directly to</w:t>
      </w:r>
      <w:r>
        <w:rPr>
          <w:spacing w:val="-12"/>
          <w:sz w:val="20"/>
        </w:rPr>
        <w:t xml:space="preserve"> </w:t>
      </w:r>
      <w:r>
        <w:rPr>
          <w:sz w:val="20"/>
        </w:rPr>
        <w:t>Contractor.</w:t>
      </w:r>
    </w:p>
    <w:p w:rsidR="006623AE" w:rsidRDefault="005D5E16">
      <w:pPr>
        <w:pStyle w:val="ListParagraph"/>
        <w:numPr>
          <w:ilvl w:val="2"/>
          <w:numId w:val="81"/>
        </w:numPr>
        <w:tabs>
          <w:tab w:val="left" w:pos="999"/>
          <w:tab w:val="left" w:pos="1000"/>
        </w:tabs>
        <w:ind w:right="359" w:hanging="422"/>
        <w:rPr>
          <w:sz w:val="20"/>
        </w:rPr>
      </w:pPr>
      <w:r>
        <w:rPr>
          <w:sz w:val="20"/>
        </w:rPr>
        <w:t>For other required changes, the Owner will issue a signed document instructing Contractor</w:t>
      </w:r>
      <w:r>
        <w:rPr>
          <w:spacing w:val="-15"/>
          <w:sz w:val="20"/>
        </w:rPr>
        <w:t xml:space="preserve"> </w:t>
      </w:r>
      <w:r>
        <w:rPr>
          <w:sz w:val="20"/>
        </w:rPr>
        <w:t>to proceed with the change, for subsequent inclusion in a Change</w:t>
      </w:r>
      <w:r>
        <w:rPr>
          <w:spacing w:val="-13"/>
          <w:sz w:val="20"/>
        </w:rPr>
        <w:t xml:space="preserve"> </w:t>
      </w:r>
      <w:r>
        <w:rPr>
          <w:sz w:val="20"/>
        </w:rPr>
        <w:t>Order.</w:t>
      </w:r>
    </w:p>
    <w:p w:rsidR="006623AE" w:rsidRDefault="005D5E16">
      <w:pPr>
        <w:pStyle w:val="ListParagraph"/>
        <w:numPr>
          <w:ilvl w:val="3"/>
          <w:numId w:val="81"/>
        </w:numPr>
        <w:tabs>
          <w:tab w:val="left" w:pos="1459"/>
          <w:tab w:val="left" w:pos="1460"/>
        </w:tabs>
        <w:spacing w:before="6"/>
        <w:ind w:right="1179"/>
        <w:rPr>
          <w:sz w:val="20"/>
        </w:rPr>
      </w:pPr>
      <w:r>
        <w:rPr>
          <w:sz w:val="20"/>
        </w:rPr>
        <w:t>The document will describe the required changes and will designate method</w:t>
      </w:r>
      <w:r>
        <w:rPr>
          <w:spacing w:val="-15"/>
          <w:sz w:val="20"/>
        </w:rPr>
        <w:t xml:space="preserve"> </w:t>
      </w:r>
      <w:r>
        <w:rPr>
          <w:sz w:val="20"/>
        </w:rPr>
        <w:t>of determining any change in Contract Price or Contract</w:t>
      </w:r>
      <w:r>
        <w:rPr>
          <w:spacing w:val="-19"/>
          <w:sz w:val="20"/>
        </w:rPr>
        <w:t xml:space="preserve"> </w:t>
      </w:r>
      <w:r>
        <w:rPr>
          <w:sz w:val="20"/>
        </w:rPr>
        <w:t>Time.</w:t>
      </w:r>
    </w:p>
    <w:p w:rsidR="006623AE" w:rsidRDefault="005D5E16">
      <w:pPr>
        <w:pStyle w:val="ListParagraph"/>
        <w:numPr>
          <w:ilvl w:val="3"/>
          <w:numId w:val="81"/>
        </w:numPr>
        <w:tabs>
          <w:tab w:val="left" w:pos="1459"/>
          <w:tab w:val="left" w:pos="1460"/>
        </w:tabs>
        <w:spacing w:before="6"/>
        <w:rPr>
          <w:sz w:val="20"/>
        </w:rPr>
      </w:pPr>
      <w:r>
        <w:rPr>
          <w:sz w:val="20"/>
        </w:rPr>
        <w:t>Promptly execute the</w:t>
      </w:r>
      <w:r>
        <w:rPr>
          <w:spacing w:val="-12"/>
          <w:sz w:val="20"/>
        </w:rPr>
        <w:t xml:space="preserve"> </w:t>
      </w:r>
      <w:r>
        <w:rPr>
          <w:sz w:val="20"/>
        </w:rPr>
        <w:t>change.</w:t>
      </w:r>
    </w:p>
    <w:p w:rsidR="006623AE" w:rsidRDefault="006623AE">
      <w:pPr>
        <w:pStyle w:val="BodyText"/>
        <w:spacing w:before="0"/>
        <w:ind w:left="0" w:firstLine="0"/>
      </w:pPr>
    </w:p>
    <w:p w:rsidR="006623AE" w:rsidRDefault="006623AE">
      <w:pPr>
        <w:pStyle w:val="BodyText"/>
        <w:spacing w:before="0"/>
        <w:ind w:left="0" w:firstLine="0"/>
      </w:pPr>
    </w:p>
    <w:p w:rsidR="006623AE" w:rsidRDefault="006623AE">
      <w:pPr>
        <w:pStyle w:val="BodyText"/>
        <w:spacing w:before="1"/>
        <w:ind w:left="0" w:firstLine="0"/>
        <w:rPr>
          <w:sz w:val="22"/>
        </w:rPr>
      </w:pPr>
    </w:p>
    <w:p w:rsidR="006623AE" w:rsidRDefault="005D5E16">
      <w:pPr>
        <w:pStyle w:val="BodyText"/>
        <w:tabs>
          <w:tab w:val="left" w:pos="4234"/>
          <w:tab w:val="left" w:pos="5901"/>
        </w:tabs>
        <w:spacing w:before="93"/>
        <w:ind w:left="100" w:firstLine="0"/>
      </w:pPr>
      <w:r>
        <w:t>SAUOES14.05</w:t>
      </w:r>
      <w:r>
        <w:tab/>
        <w:t>01 2000</w:t>
      </w:r>
      <w:r>
        <w:rPr>
          <w:spacing w:val="-5"/>
        </w:rPr>
        <w:t xml:space="preserve"> </w:t>
      </w:r>
      <w:r>
        <w:t>-</w:t>
      </w:r>
      <w:r>
        <w:rPr>
          <w:spacing w:val="-2"/>
        </w:rPr>
        <w:t xml:space="preserve"> </w:t>
      </w:r>
      <w:r>
        <w:t>1</w:t>
      </w:r>
      <w:r>
        <w:tab/>
        <w:t>PRICE AND PAYMENT</w:t>
      </w:r>
      <w:r>
        <w:rPr>
          <w:spacing w:val="-33"/>
        </w:rPr>
        <w:t xml:space="preserve"> </w:t>
      </w:r>
      <w:r>
        <w:t>PROCEDURES</w:t>
      </w:r>
    </w:p>
    <w:p w:rsidR="006623AE" w:rsidRDefault="006623AE">
      <w:pPr>
        <w:sectPr w:rsidR="006623AE">
          <w:type w:val="continuous"/>
          <w:pgSz w:w="12240" w:h="15840"/>
          <w:pgMar w:top="1380" w:right="1320" w:bottom="280" w:left="1340" w:header="720" w:footer="720" w:gutter="0"/>
          <w:cols w:space="720"/>
        </w:sectPr>
      </w:pPr>
    </w:p>
    <w:p w:rsidR="006623AE" w:rsidRDefault="005D5E16">
      <w:pPr>
        <w:pStyle w:val="ListParagraph"/>
        <w:numPr>
          <w:ilvl w:val="2"/>
          <w:numId w:val="81"/>
        </w:numPr>
        <w:tabs>
          <w:tab w:val="left" w:pos="999"/>
          <w:tab w:val="left" w:pos="1000"/>
        </w:tabs>
        <w:spacing w:before="76"/>
        <w:ind w:right="166" w:hanging="421"/>
        <w:rPr>
          <w:sz w:val="20"/>
        </w:rPr>
      </w:pPr>
      <w:r>
        <w:rPr>
          <w:sz w:val="20"/>
        </w:rPr>
        <w:t>For changes for which advance pr</w:t>
      </w:r>
      <w:r w:rsidR="0085282E">
        <w:rPr>
          <w:sz w:val="20"/>
        </w:rPr>
        <w:t>icing is desired, SAU</w:t>
      </w:r>
      <w:r>
        <w:rPr>
          <w:sz w:val="20"/>
        </w:rPr>
        <w:t xml:space="preserve"> will issue a document that includes a detailed description of a proposed change with supplementary or revised drawings and specifications, a change in Contract Time for executing the change with a stipulation of</w:t>
      </w:r>
      <w:r>
        <w:rPr>
          <w:spacing w:val="-23"/>
          <w:sz w:val="20"/>
        </w:rPr>
        <w:t xml:space="preserve"> </w:t>
      </w:r>
      <w:r>
        <w:rPr>
          <w:sz w:val="20"/>
        </w:rPr>
        <w:t>any overtime work required and the period of time during which the requested price will be considered valid.  Contractor shall prepare and submit a fixed price quotation within 10</w:t>
      </w:r>
      <w:r>
        <w:rPr>
          <w:spacing w:val="-20"/>
          <w:sz w:val="20"/>
        </w:rPr>
        <w:t xml:space="preserve"> </w:t>
      </w:r>
      <w:r>
        <w:rPr>
          <w:sz w:val="20"/>
        </w:rPr>
        <w:t>days.</w:t>
      </w:r>
    </w:p>
    <w:p w:rsidR="006623AE" w:rsidRDefault="005D5E16">
      <w:pPr>
        <w:pStyle w:val="ListParagraph"/>
        <w:numPr>
          <w:ilvl w:val="2"/>
          <w:numId w:val="81"/>
        </w:numPr>
        <w:tabs>
          <w:tab w:val="left" w:pos="999"/>
          <w:tab w:val="left" w:pos="1000"/>
        </w:tabs>
        <w:ind w:right="167" w:hanging="421"/>
        <w:rPr>
          <w:sz w:val="20"/>
        </w:rPr>
      </w:pPr>
      <w:r>
        <w:rPr>
          <w:sz w:val="20"/>
        </w:rPr>
        <w:t>Contractor may propose a change by submitting a request for change to the Owner, describing the proposed change and its full effect on the Work, with a statement describing the reason for the change, and the effect on the Contract Price and Contract Time with full documentation</w:t>
      </w:r>
      <w:r>
        <w:rPr>
          <w:spacing w:val="-23"/>
          <w:sz w:val="20"/>
        </w:rPr>
        <w:t xml:space="preserve"> </w:t>
      </w:r>
      <w:r>
        <w:rPr>
          <w:sz w:val="20"/>
        </w:rPr>
        <w:t>and a statement describing the effect on Work by separate or other contractors. Document any requested substitutions in accordance with Section 01</w:t>
      </w:r>
      <w:r>
        <w:rPr>
          <w:spacing w:val="-10"/>
          <w:sz w:val="20"/>
        </w:rPr>
        <w:t xml:space="preserve"> </w:t>
      </w:r>
      <w:r>
        <w:rPr>
          <w:sz w:val="20"/>
        </w:rPr>
        <w:t>6000.</w:t>
      </w:r>
    </w:p>
    <w:p w:rsidR="006623AE" w:rsidRDefault="005D5E16">
      <w:pPr>
        <w:pStyle w:val="ListParagraph"/>
        <w:numPr>
          <w:ilvl w:val="2"/>
          <w:numId w:val="81"/>
        </w:numPr>
        <w:tabs>
          <w:tab w:val="left" w:pos="999"/>
          <w:tab w:val="left" w:pos="1000"/>
        </w:tabs>
        <w:spacing w:before="75"/>
        <w:ind w:right="269" w:hanging="410"/>
        <w:rPr>
          <w:sz w:val="20"/>
        </w:rPr>
      </w:pPr>
      <w:r>
        <w:rPr>
          <w:sz w:val="20"/>
        </w:rPr>
        <w:t>Computation of Change in Contract Amount: As specified in the Agreement and Conditions of the</w:t>
      </w:r>
      <w:r>
        <w:rPr>
          <w:spacing w:val="-2"/>
          <w:sz w:val="20"/>
        </w:rPr>
        <w:t xml:space="preserve"> </w:t>
      </w:r>
      <w:r>
        <w:rPr>
          <w:sz w:val="20"/>
        </w:rPr>
        <w:t>Contract.</w:t>
      </w:r>
    </w:p>
    <w:p w:rsidR="006623AE" w:rsidRDefault="005D5E16">
      <w:pPr>
        <w:pStyle w:val="ListParagraph"/>
        <w:numPr>
          <w:ilvl w:val="3"/>
          <w:numId w:val="81"/>
        </w:numPr>
        <w:tabs>
          <w:tab w:val="left" w:pos="1459"/>
          <w:tab w:val="left" w:pos="1460"/>
        </w:tabs>
        <w:spacing w:before="9"/>
        <w:ind w:right="726"/>
        <w:rPr>
          <w:sz w:val="20"/>
        </w:rPr>
      </w:pPr>
      <w:r>
        <w:rPr>
          <w:sz w:val="20"/>
        </w:rPr>
        <w:t>For change requested by the Owner for work falling under a fixed price contract,</w:t>
      </w:r>
      <w:r>
        <w:rPr>
          <w:spacing w:val="-19"/>
          <w:sz w:val="20"/>
        </w:rPr>
        <w:t xml:space="preserve"> </w:t>
      </w:r>
      <w:r>
        <w:rPr>
          <w:sz w:val="20"/>
        </w:rPr>
        <w:t>the amount will be based on Contractor's price</w:t>
      </w:r>
      <w:r>
        <w:rPr>
          <w:spacing w:val="-10"/>
          <w:sz w:val="20"/>
        </w:rPr>
        <w:t xml:space="preserve"> </w:t>
      </w:r>
      <w:r>
        <w:rPr>
          <w:sz w:val="20"/>
        </w:rPr>
        <w:t>quotation.</w:t>
      </w:r>
    </w:p>
    <w:p w:rsidR="006623AE" w:rsidRDefault="005D5E16">
      <w:pPr>
        <w:pStyle w:val="ListParagraph"/>
        <w:numPr>
          <w:ilvl w:val="3"/>
          <w:numId w:val="81"/>
        </w:numPr>
        <w:tabs>
          <w:tab w:val="left" w:pos="1459"/>
          <w:tab w:val="left" w:pos="1460"/>
        </w:tabs>
        <w:spacing w:before="6"/>
        <w:ind w:right="636"/>
        <w:rPr>
          <w:sz w:val="20"/>
        </w:rPr>
      </w:pPr>
      <w:r>
        <w:rPr>
          <w:sz w:val="20"/>
        </w:rPr>
        <w:t>For pre-determined unit prices and quantities, the amount will based on the fixed</w:t>
      </w:r>
      <w:r>
        <w:rPr>
          <w:spacing w:val="-19"/>
          <w:sz w:val="20"/>
        </w:rPr>
        <w:t xml:space="preserve"> </w:t>
      </w:r>
      <w:r>
        <w:rPr>
          <w:sz w:val="20"/>
        </w:rPr>
        <w:t>unit prices.</w:t>
      </w:r>
    </w:p>
    <w:p w:rsidR="006623AE" w:rsidRDefault="005D5E16">
      <w:pPr>
        <w:pStyle w:val="ListParagraph"/>
        <w:numPr>
          <w:ilvl w:val="2"/>
          <w:numId w:val="81"/>
        </w:numPr>
        <w:tabs>
          <w:tab w:val="left" w:pos="999"/>
          <w:tab w:val="left" w:pos="1000"/>
        </w:tabs>
        <w:ind w:hanging="399"/>
        <w:rPr>
          <w:sz w:val="20"/>
        </w:rPr>
      </w:pPr>
      <w:r>
        <w:rPr>
          <w:sz w:val="20"/>
        </w:rPr>
        <w:t>Substantiation of Costs:  Provide full information required for</w:t>
      </w:r>
      <w:r>
        <w:rPr>
          <w:spacing w:val="-8"/>
          <w:sz w:val="20"/>
        </w:rPr>
        <w:t xml:space="preserve"> </w:t>
      </w:r>
      <w:r>
        <w:rPr>
          <w:sz w:val="20"/>
        </w:rPr>
        <w:t>evaluation.</w:t>
      </w:r>
    </w:p>
    <w:p w:rsidR="006623AE" w:rsidRDefault="005D5E16">
      <w:pPr>
        <w:pStyle w:val="ListParagraph"/>
        <w:numPr>
          <w:ilvl w:val="3"/>
          <w:numId w:val="81"/>
        </w:numPr>
        <w:tabs>
          <w:tab w:val="left" w:pos="1514"/>
          <w:tab w:val="left" w:pos="1515"/>
        </w:tabs>
        <w:spacing w:before="6"/>
        <w:ind w:left="1515" w:hanging="517"/>
        <w:rPr>
          <w:sz w:val="20"/>
        </w:rPr>
      </w:pPr>
      <w:r>
        <w:rPr>
          <w:sz w:val="20"/>
        </w:rPr>
        <w:t>Provide following</w:t>
      </w:r>
      <w:r>
        <w:rPr>
          <w:spacing w:val="-4"/>
          <w:sz w:val="20"/>
        </w:rPr>
        <w:t xml:space="preserve"> </w:t>
      </w:r>
      <w:r>
        <w:rPr>
          <w:sz w:val="20"/>
        </w:rPr>
        <w:t>data:</w:t>
      </w:r>
    </w:p>
    <w:p w:rsidR="006623AE" w:rsidRDefault="005D5E16">
      <w:pPr>
        <w:pStyle w:val="ListParagraph"/>
        <w:numPr>
          <w:ilvl w:val="4"/>
          <w:numId w:val="81"/>
        </w:numPr>
        <w:tabs>
          <w:tab w:val="left" w:pos="1879"/>
          <w:tab w:val="left" w:pos="1880"/>
        </w:tabs>
        <w:spacing w:before="6"/>
        <w:rPr>
          <w:sz w:val="20"/>
        </w:rPr>
      </w:pPr>
      <w:r>
        <w:rPr>
          <w:sz w:val="20"/>
        </w:rPr>
        <w:t>Quantities of products, labor, and</w:t>
      </w:r>
      <w:r>
        <w:rPr>
          <w:spacing w:val="-3"/>
          <w:sz w:val="20"/>
        </w:rPr>
        <w:t xml:space="preserve"> </w:t>
      </w:r>
      <w:r>
        <w:rPr>
          <w:sz w:val="20"/>
        </w:rPr>
        <w:t>equipment.</w:t>
      </w:r>
    </w:p>
    <w:p w:rsidR="006623AE" w:rsidRDefault="005D5E16">
      <w:pPr>
        <w:pStyle w:val="ListParagraph"/>
        <w:numPr>
          <w:ilvl w:val="4"/>
          <w:numId w:val="81"/>
        </w:numPr>
        <w:tabs>
          <w:tab w:val="left" w:pos="1879"/>
          <w:tab w:val="left" w:pos="1880"/>
        </w:tabs>
        <w:spacing w:before="9"/>
        <w:rPr>
          <w:sz w:val="20"/>
        </w:rPr>
      </w:pPr>
      <w:r>
        <w:rPr>
          <w:sz w:val="20"/>
        </w:rPr>
        <w:t>Taxes, insurance, and</w:t>
      </w:r>
      <w:r>
        <w:rPr>
          <w:spacing w:val="-6"/>
          <w:sz w:val="20"/>
        </w:rPr>
        <w:t xml:space="preserve"> </w:t>
      </w:r>
      <w:r>
        <w:rPr>
          <w:sz w:val="20"/>
        </w:rPr>
        <w:t>bonds.</w:t>
      </w:r>
    </w:p>
    <w:p w:rsidR="006623AE" w:rsidRDefault="005D5E16">
      <w:pPr>
        <w:pStyle w:val="ListParagraph"/>
        <w:numPr>
          <w:ilvl w:val="4"/>
          <w:numId w:val="81"/>
        </w:numPr>
        <w:tabs>
          <w:tab w:val="left" w:pos="1879"/>
          <w:tab w:val="left" w:pos="1880"/>
        </w:tabs>
        <w:spacing w:before="6"/>
        <w:ind w:hanging="410"/>
        <w:rPr>
          <w:sz w:val="20"/>
        </w:rPr>
      </w:pPr>
      <w:r>
        <w:rPr>
          <w:sz w:val="20"/>
        </w:rPr>
        <w:t>Overhead and</w:t>
      </w:r>
      <w:r>
        <w:rPr>
          <w:spacing w:val="-4"/>
          <w:sz w:val="20"/>
        </w:rPr>
        <w:t xml:space="preserve"> </w:t>
      </w:r>
      <w:r>
        <w:rPr>
          <w:sz w:val="20"/>
        </w:rPr>
        <w:t>profit.</w:t>
      </w:r>
    </w:p>
    <w:p w:rsidR="006623AE" w:rsidRDefault="005D5E16">
      <w:pPr>
        <w:pStyle w:val="ListParagraph"/>
        <w:numPr>
          <w:ilvl w:val="4"/>
          <w:numId w:val="81"/>
        </w:numPr>
        <w:tabs>
          <w:tab w:val="left" w:pos="1879"/>
          <w:tab w:val="left" w:pos="1880"/>
        </w:tabs>
        <w:spacing w:before="6"/>
        <w:rPr>
          <w:sz w:val="20"/>
        </w:rPr>
      </w:pPr>
      <w:r>
        <w:rPr>
          <w:sz w:val="20"/>
        </w:rPr>
        <w:t>Justification for any change in Contract</w:t>
      </w:r>
      <w:r>
        <w:rPr>
          <w:spacing w:val="-14"/>
          <w:sz w:val="20"/>
        </w:rPr>
        <w:t xml:space="preserve"> </w:t>
      </w:r>
      <w:r>
        <w:rPr>
          <w:sz w:val="20"/>
        </w:rPr>
        <w:t>Time.</w:t>
      </w:r>
    </w:p>
    <w:p w:rsidR="006623AE" w:rsidRDefault="005D5E16">
      <w:pPr>
        <w:pStyle w:val="ListParagraph"/>
        <w:numPr>
          <w:ilvl w:val="4"/>
          <w:numId w:val="81"/>
        </w:numPr>
        <w:tabs>
          <w:tab w:val="left" w:pos="1879"/>
          <w:tab w:val="left" w:pos="1880"/>
        </w:tabs>
        <w:spacing w:before="9"/>
        <w:rPr>
          <w:sz w:val="20"/>
        </w:rPr>
      </w:pPr>
      <w:r>
        <w:rPr>
          <w:sz w:val="20"/>
        </w:rPr>
        <w:t>Credit for deletions from Contract, similarly</w:t>
      </w:r>
      <w:r>
        <w:rPr>
          <w:spacing w:val="-10"/>
          <w:sz w:val="20"/>
        </w:rPr>
        <w:t xml:space="preserve"> </w:t>
      </w:r>
      <w:r>
        <w:rPr>
          <w:sz w:val="20"/>
        </w:rPr>
        <w:t>documented.</w:t>
      </w:r>
    </w:p>
    <w:p w:rsidR="006623AE" w:rsidRDefault="005D5E16">
      <w:pPr>
        <w:pStyle w:val="ListParagraph"/>
        <w:numPr>
          <w:ilvl w:val="2"/>
          <w:numId w:val="81"/>
        </w:numPr>
        <w:tabs>
          <w:tab w:val="left" w:pos="999"/>
          <w:tab w:val="left" w:pos="1000"/>
        </w:tabs>
        <w:spacing w:before="75"/>
        <w:ind w:right="212" w:hanging="432"/>
        <w:rPr>
          <w:sz w:val="20"/>
        </w:rPr>
      </w:pPr>
      <w:r>
        <w:rPr>
          <w:sz w:val="20"/>
        </w:rPr>
        <w:t>Execution of Change Orders: The Owner will issue Change Orders for signatures of parties as provided in the Conditions of the</w:t>
      </w:r>
      <w:r>
        <w:rPr>
          <w:spacing w:val="-7"/>
          <w:sz w:val="20"/>
        </w:rPr>
        <w:t xml:space="preserve"> </w:t>
      </w:r>
      <w:r>
        <w:rPr>
          <w:sz w:val="20"/>
        </w:rPr>
        <w:t>Contract.</w:t>
      </w:r>
    </w:p>
    <w:p w:rsidR="006623AE" w:rsidRDefault="005D5E16">
      <w:pPr>
        <w:pStyle w:val="ListParagraph"/>
        <w:numPr>
          <w:ilvl w:val="2"/>
          <w:numId w:val="81"/>
        </w:numPr>
        <w:tabs>
          <w:tab w:val="left" w:pos="999"/>
          <w:tab w:val="left" w:pos="1000"/>
        </w:tabs>
        <w:ind w:right="212" w:hanging="421"/>
        <w:rPr>
          <w:sz w:val="20"/>
        </w:rPr>
      </w:pPr>
      <w:r>
        <w:rPr>
          <w:sz w:val="20"/>
        </w:rPr>
        <w:t>After execution of Change Order, promptly revise Schedule of Values and Application for Payment forms to record each authorized Change Order as a separate line item and adjust</w:t>
      </w:r>
      <w:r>
        <w:rPr>
          <w:spacing w:val="-13"/>
          <w:sz w:val="20"/>
        </w:rPr>
        <w:t xml:space="preserve"> </w:t>
      </w:r>
      <w:r>
        <w:rPr>
          <w:sz w:val="20"/>
        </w:rPr>
        <w:t>the Contract</w:t>
      </w:r>
      <w:r>
        <w:rPr>
          <w:spacing w:val="-1"/>
          <w:sz w:val="20"/>
        </w:rPr>
        <w:t xml:space="preserve"> </w:t>
      </w:r>
      <w:r>
        <w:rPr>
          <w:sz w:val="20"/>
        </w:rPr>
        <w:t>Price.</w:t>
      </w:r>
    </w:p>
    <w:p w:rsidR="006623AE" w:rsidRDefault="005D5E16">
      <w:pPr>
        <w:pStyle w:val="Heading1"/>
        <w:numPr>
          <w:ilvl w:val="1"/>
          <w:numId w:val="81"/>
        </w:numPr>
        <w:tabs>
          <w:tab w:val="left" w:pos="630"/>
        </w:tabs>
      </w:pPr>
      <w:r>
        <w:t xml:space="preserve">APPLICATION FOR </w:t>
      </w:r>
      <w:r>
        <w:rPr>
          <w:spacing w:val="-3"/>
        </w:rPr>
        <w:t>FINAL</w:t>
      </w:r>
      <w:r>
        <w:rPr>
          <w:spacing w:val="-29"/>
        </w:rPr>
        <w:t xml:space="preserve"> </w:t>
      </w:r>
      <w:r>
        <w:t>PAYMENT</w:t>
      </w:r>
    </w:p>
    <w:p w:rsidR="006623AE" w:rsidRDefault="005D5E16">
      <w:pPr>
        <w:pStyle w:val="ListParagraph"/>
        <w:numPr>
          <w:ilvl w:val="2"/>
          <w:numId w:val="81"/>
        </w:numPr>
        <w:tabs>
          <w:tab w:val="left" w:pos="999"/>
          <w:tab w:val="left" w:pos="1000"/>
        </w:tabs>
        <w:ind w:right="654"/>
        <w:rPr>
          <w:sz w:val="20"/>
        </w:rPr>
      </w:pPr>
      <w:r>
        <w:rPr>
          <w:sz w:val="20"/>
        </w:rPr>
        <w:t>Prepare</w:t>
      </w:r>
      <w:r>
        <w:rPr>
          <w:spacing w:val="-9"/>
          <w:sz w:val="20"/>
        </w:rPr>
        <w:t xml:space="preserve"> </w:t>
      </w:r>
      <w:r>
        <w:rPr>
          <w:sz w:val="20"/>
        </w:rPr>
        <w:t>Application</w:t>
      </w:r>
      <w:r>
        <w:rPr>
          <w:spacing w:val="-8"/>
          <w:sz w:val="20"/>
        </w:rPr>
        <w:t xml:space="preserve"> </w:t>
      </w:r>
      <w:r>
        <w:rPr>
          <w:sz w:val="20"/>
        </w:rPr>
        <w:t>for</w:t>
      </w:r>
      <w:r>
        <w:rPr>
          <w:spacing w:val="-8"/>
          <w:sz w:val="20"/>
        </w:rPr>
        <w:t xml:space="preserve"> </w:t>
      </w:r>
      <w:r>
        <w:rPr>
          <w:sz w:val="20"/>
        </w:rPr>
        <w:t>Final</w:t>
      </w:r>
      <w:r>
        <w:rPr>
          <w:spacing w:val="-9"/>
          <w:sz w:val="20"/>
        </w:rPr>
        <w:t xml:space="preserve"> </w:t>
      </w:r>
      <w:r>
        <w:rPr>
          <w:sz w:val="20"/>
        </w:rPr>
        <w:t>Payment</w:t>
      </w:r>
      <w:r>
        <w:rPr>
          <w:spacing w:val="-8"/>
          <w:sz w:val="20"/>
        </w:rPr>
        <w:t xml:space="preserve"> </w:t>
      </w:r>
      <w:r>
        <w:rPr>
          <w:sz w:val="20"/>
        </w:rPr>
        <w:t>as</w:t>
      </w:r>
      <w:r>
        <w:rPr>
          <w:spacing w:val="-7"/>
          <w:sz w:val="20"/>
        </w:rPr>
        <w:t xml:space="preserve"> </w:t>
      </w:r>
      <w:r>
        <w:rPr>
          <w:sz w:val="20"/>
        </w:rPr>
        <w:t>specified</w:t>
      </w:r>
      <w:r>
        <w:rPr>
          <w:spacing w:val="-8"/>
          <w:sz w:val="20"/>
        </w:rPr>
        <w:t xml:space="preserve"> </w:t>
      </w:r>
      <w:r>
        <w:rPr>
          <w:sz w:val="20"/>
        </w:rPr>
        <w:t>for</w:t>
      </w:r>
      <w:r>
        <w:rPr>
          <w:spacing w:val="-8"/>
          <w:sz w:val="20"/>
        </w:rPr>
        <w:t xml:space="preserve"> </w:t>
      </w:r>
      <w:r>
        <w:rPr>
          <w:sz w:val="20"/>
        </w:rPr>
        <w:t>progress</w:t>
      </w:r>
      <w:r>
        <w:rPr>
          <w:spacing w:val="-7"/>
          <w:sz w:val="20"/>
        </w:rPr>
        <w:t xml:space="preserve"> </w:t>
      </w:r>
      <w:r>
        <w:rPr>
          <w:sz w:val="20"/>
        </w:rPr>
        <w:t>payments,</w:t>
      </w:r>
      <w:r>
        <w:rPr>
          <w:spacing w:val="-8"/>
          <w:sz w:val="20"/>
        </w:rPr>
        <w:t xml:space="preserve"> </w:t>
      </w:r>
      <w:r>
        <w:rPr>
          <w:sz w:val="20"/>
        </w:rPr>
        <w:t>identifying</w:t>
      </w:r>
      <w:r>
        <w:rPr>
          <w:spacing w:val="-8"/>
          <w:sz w:val="20"/>
        </w:rPr>
        <w:t xml:space="preserve"> </w:t>
      </w:r>
      <w:r>
        <w:rPr>
          <w:sz w:val="20"/>
        </w:rPr>
        <w:t>total adjusted</w:t>
      </w:r>
      <w:r>
        <w:rPr>
          <w:spacing w:val="-8"/>
          <w:sz w:val="20"/>
        </w:rPr>
        <w:t xml:space="preserve"> </w:t>
      </w:r>
      <w:r>
        <w:rPr>
          <w:sz w:val="20"/>
        </w:rPr>
        <w:t>Contract</w:t>
      </w:r>
      <w:r>
        <w:rPr>
          <w:spacing w:val="-8"/>
          <w:sz w:val="20"/>
        </w:rPr>
        <w:t xml:space="preserve"> </w:t>
      </w:r>
      <w:r>
        <w:rPr>
          <w:sz w:val="20"/>
        </w:rPr>
        <w:t>Price,</w:t>
      </w:r>
      <w:r>
        <w:rPr>
          <w:spacing w:val="-9"/>
          <w:sz w:val="20"/>
        </w:rPr>
        <w:t xml:space="preserve"> </w:t>
      </w:r>
      <w:r>
        <w:rPr>
          <w:sz w:val="20"/>
        </w:rPr>
        <w:t>previous</w:t>
      </w:r>
      <w:r>
        <w:rPr>
          <w:spacing w:val="-7"/>
          <w:sz w:val="20"/>
        </w:rPr>
        <w:t xml:space="preserve"> </w:t>
      </w:r>
      <w:r>
        <w:rPr>
          <w:sz w:val="20"/>
        </w:rPr>
        <w:t>payments,</w:t>
      </w:r>
      <w:r>
        <w:rPr>
          <w:spacing w:val="-8"/>
          <w:sz w:val="20"/>
        </w:rPr>
        <w:t xml:space="preserve"> </w:t>
      </w:r>
      <w:r>
        <w:rPr>
          <w:sz w:val="20"/>
        </w:rPr>
        <w:t>and</w:t>
      </w:r>
      <w:r>
        <w:rPr>
          <w:spacing w:val="-9"/>
          <w:sz w:val="20"/>
        </w:rPr>
        <w:t xml:space="preserve"> </w:t>
      </w:r>
      <w:r>
        <w:rPr>
          <w:sz w:val="20"/>
        </w:rPr>
        <w:t>sum</w:t>
      </w:r>
      <w:r>
        <w:rPr>
          <w:spacing w:val="-4"/>
          <w:sz w:val="20"/>
        </w:rPr>
        <w:t xml:space="preserve"> </w:t>
      </w:r>
      <w:r>
        <w:rPr>
          <w:sz w:val="20"/>
        </w:rPr>
        <w:t>remaining</w:t>
      </w:r>
      <w:r>
        <w:rPr>
          <w:spacing w:val="-9"/>
          <w:sz w:val="20"/>
        </w:rPr>
        <w:t xml:space="preserve"> </w:t>
      </w:r>
      <w:r>
        <w:rPr>
          <w:sz w:val="20"/>
        </w:rPr>
        <w:t>due.</w:t>
      </w:r>
    </w:p>
    <w:p w:rsidR="006623AE" w:rsidRDefault="005D5E16">
      <w:pPr>
        <w:pStyle w:val="ListParagraph"/>
        <w:numPr>
          <w:ilvl w:val="2"/>
          <w:numId w:val="81"/>
        </w:numPr>
        <w:tabs>
          <w:tab w:val="left" w:pos="999"/>
          <w:tab w:val="left" w:pos="1000"/>
        </w:tabs>
        <w:rPr>
          <w:sz w:val="20"/>
        </w:rPr>
      </w:pPr>
      <w:r>
        <w:rPr>
          <w:sz w:val="20"/>
        </w:rPr>
        <w:t>Application</w:t>
      </w:r>
      <w:r>
        <w:rPr>
          <w:spacing w:val="-8"/>
          <w:sz w:val="20"/>
        </w:rPr>
        <w:t xml:space="preserve"> </w:t>
      </w:r>
      <w:r>
        <w:rPr>
          <w:sz w:val="20"/>
        </w:rPr>
        <w:t>for</w:t>
      </w:r>
      <w:r>
        <w:rPr>
          <w:spacing w:val="-8"/>
          <w:sz w:val="20"/>
        </w:rPr>
        <w:t xml:space="preserve"> </w:t>
      </w:r>
      <w:r>
        <w:rPr>
          <w:sz w:val="20"/>
        </w:rPr>
        <w:t>Final</w:t>
      </w:r>
      <w:r>
        <w:rPr>
          <w:spacing w:val="-9"/>
          <w:sz w:val="20"/>
        </w:rPr>
        <w:t xml:space="preserve"> </w:t>
      </w:r>
      <w:r>
        <w:rPr>
          <w:sz w:val="20"/>
        </w:rPr>
        <w:t>Payment</w:t>
      </w:r>
      <w:r>
        <w:rPr>
          <w:spacing w:val="-8"/>
          <w:sz w:val="20"/>
        </w:rPr>
        <w:t xml:space="preserve"> </w:t>
      </w:r>
      <w:r>
        <w:rPr>
          <w:sz w:val="20"/>
        </w:rPr>
        <w:t>will</w:t>
      </w:r>
      <w:r>
        <w:rPr>
          <w:spacing w:val="-9"/>
          <w:sz w:val="20"/>
        </w:rPr>
        <w:t xml:space="preserve"> </w:t>
      </w:r>
      <w:r>
        <w:rPr>
          <w:sz w:val="20"/>
        </w:rPr>
        <w:t>not</w:t>
      </w:r>
      <w:r>
        <w:rPr>
          <w:spacing w:val="-9"/>
          <w:sz w:val="20"/>
        </w:rPr>
        <w:t xml:space="preserve"> </w:t>
      </w:r>
      <w:r>
        <w:rPr>
          <w:sz w:val="20"/>
        </w:rPr>
        <w:t>be</w:t>
      </w:r>
      <w:r>
        <w:rPr>
          <w:spacing w:val="-9"/>
          <w:sz w:val="20"/>
        </w:rPr>
        <w:t xml:space="preserve"> </w:t>
      </w:r>
      <w:r>
        <w:rPr>
          <w:sz w:val="20"/>
        </w:rPr>
        <w:t>considered</w:t>
      </w:r>
      <w:r>
        <w:rPr>
          <w:spacing w:val="-8"/>
          <w:sz w:val="20"/>
        </w:rPr>
        <w:t xml:space="preserve"> </w:t>
      </w:r>
      <w:r>
        <w:rPr>
          <w:sz w:val="20"/>
        </w:rPr>
        <w:t>until</w:t>
      </w:r>
      <w:r>
        <w:rPr>
          <w:spacing w:val="-9"/>
          <w:sz w:val="20"/>
        </w:rPr>
        <w:t xml:space="preserve"> </w:t>
      </w:r>
      <w:r>
        <w:rPr>
          <w:sz w:val="20"/>
        </w:rPr>
        <w:t>the</w:t>
      </w:r>
      <w:r>
        <w:rPr>
          <w:spacing w:val="-8"/>
          <w:sz w:val="20"/>
        </w:rPr>
        <w:t xml:space="preserve"> </w:t>
      </w:r>
      <w:r>
        <w:rPr>
          <w:sz w:val="20"/>
        </w:rPr>
        <w:t>following</w:t>
      </w:r>
      <w:r>
        <w:rPr>
          <w:spacing w:val="-9"/>
          <w:sz w:val="20"/>
        </w:rPr>
        <w:t xml:space="preserve"> </w:t>
      </w:r>
      <w:r>
        <w:rPr>
          <w:sz w:val="20"/>
        </w:rPr>
        <w:t>have</w:t>
      </w:r>
      <w:r>
        <w:rPr>
          <w:spacing w:val="-8"/>
          <w:sz w:val="20"/>
        </w:rPr>
        <w:t xml:space="preserve"> </w:t>
      </w:r>
      <w:r>
        <w:rPr>
          <w:sz w:val="20"/>
        </w:rPr>
        <w:t>been</w:t>
      </w:r>
      <w:r>
        <w:rPr>
          <w:spacing w:val="-8"/>
          <w:sz w:val="20"/>
        </w:rPr>
        <w:t xml:space="preserve"> </w:t>
      </w:r>
      <w:r>
        <w:rPr>
          <w:sz w:val="20"/>
        </w:rPr>
        <w:t>accomplished:</w:t>
      </w:r>
    </w:p>
    <w:p w:rsidR="006623AE" w:rsidRDefault="005D5E16">
      <w:pPr>
        <w:pStyle w:val="ListParagraph"/>
        <w:numPr>
          <w:ilvl w:val="3"/>
          <w:numId w:val="81"/>
        </w:numPr>
        <w:tabs>
          <w:tab w:val="left" w:pos="1459"/>
          <w:tab w:val="left" w:pos="1460"/>
        </w:tabs>
        <w:spacing w:before="6"/>
        <w:ind w:hanging="460"/>
        <w:rPr>
          <w:sz w:val="20"/>
        </w:rPr>
      </w:pPr>
      <w:r>
        <w:rPr>
          <w:sz w:val="20"/>
        </w:rPr>
        <w:t>All</w:t>
      </w:r>
      <w:r>
        <w:rPr>
          <w:spacing w:val="-7"/>
          <w:sz w:val="20"/>
        </w:rPr>
        <w:t xml:space="preserve"> </w:t>
      </w:r>
      <w:r>
        <w:rPr>
          <w:sz w:val="20"/>
        </w:rPr>
        <w:t>closeout</w:t>
      </w:r>
      <w:r>
        <w:rPr>
          <w:spacing w:val="-8"/>
          <w:sz w:val="20"/>
        </w:rPr>
        <w:t xml:space="preserve"> </w:t>
      </w:r>
      <w:r>
        <w:rPr>
          <w:sz w:val="20"/>
        </w:rPr>
        <w:t>procedures</w:t>
      </w:r>
      <w:r>
        <w:rPr>
          <w:spacing w:val="-6"/>
          <w:sz w:val="20"/>
        </w:rPr>
        <w:t xml:space="preserve"> </w:t>
      </w:r>
      <w:r>
        <w:rPr>
          <w:sz w:val="20"/>
        </w:rPr>
        <w:t>specified</w:t>
      </w:r>
      <w:r>
        <w:rPr>
          <w:spacing w:val="-8"/>
          <w:sz w:val="20"/>
        </w:rPr>
        <w:t xml:space="preserve"> </w:t>
      </w:r>
      <w:r>
        <w:rPr>
          <w:sz w:val="20"/>
        </w:rPr>
        <w:t>in</w:t>
      </w:r>
      <w:r>
        <w:rPr>
          <w:spacing w:val="-8"/>
          <w:sz w:val="20"/>
        </w:rPr>
        <w:t xml:space="preserve"> </w:t>
      </w:r>
      <w:r>
        <w:rPr>
          <w:sz w:val="20"/>
        </w:rPr>
        <w:t>Section</w:t>
      </w:r>
      <w:r>
        <w:rPr>
          <w:spacing w:val="-7"/>
          <w:sz w:val="20"/>
        </w:rPr>
        <w:t xml:space="preserve"> </w:t>
      </w:r>
      <w:r>
        <w:rPr>
          <w:sz w:val="20"/>
        </w:rPr>
        <w:t>01</w:t>
      </w:r>
      <w:r>
        <w:rPr>
          <w:spacing w:val="-7"/>
          <w:sz w:val="20"/>
        </w:rPr>
        <w:t xml:space="preserve"> </w:t>
      </w:r>
      <w:r>
        <w:rPr>
          <w:sz w:val="20"/>
        </w:rPr>
        <w:t>7000.</w:t>
      </w:r>
    </w:p>
    <w:p w:rsidR="006623AE" w:rsidRDefault="005D5E16">
      <w:pPr>
        <w:pStyle w:val="Heading1"/>
        <w:spacing w:line="331" w:lineRule="auto"/>
        <w:ind w:left="100" w:right="5933" w:firstLine="0"/>
      </w:pPr>
      <w:r>
        <w:t>PART 2 PRODUCTS - NOT USED PART 3  EXECUTION - NOT USED</w:t>
      </w:r>
    </w:p>
    <w:p w:rsidR="006623AE" w:rsidRDefault="005D5E16">
      <w:pPr>
        <w:spacing w:before="2"/>
        <w:ind w:left="1440" w:right="1458"/>
        <w:jc w:val="center"/>
        <w:rPr>
          <w:b/>
          <w:sz w:val="20"/>
        </w:rPr>
      </w:pPr>
      <w:r>
        <w:rPr>
          <w:b/>
          <w:sz w:val="20"/>
        </w:rPr>
        <w:t>END OF SECTION</w:t>
      </w:r>
    </w:p>
    <w:p w:rsidR="006623AE" w:rsidRDefault="006623AE">
      <w:pPr>
        <w:jc w:val="center"/>
        <w:rPr>
          <w:sz w:val="20"/>
        </w:rPr>
        <w:sectPr w:rsidR="006623AE">
          <w:footerReference w:type="default" r:id="rId29"/>
          <w:pgSz w:w="12240" w:h="15840"/>
          <w:pgMar w:top="1440" w:right="1320" w:bottom="1140" w:left="1340" w:header="0" w:footer="944" w:gutter="0"/>
          <w:cols w:space="720"/>
        </w:sectPr>
      </w:pPr>
    </w:p>
    <w:p w:rsidR="006623AE" w:rsidRDefault="006623AE">
      <w:pPr>
        <w:pStyle w:val="BodyText"/>
        <w:spacing w:before="0"/>
        <w:ind w:left="0" w:firstLine="0"/>
        <w:rPr>
          <w:b/>
          <w:sz w:val="22"/>
        </w:rPr>
      </w:pPr>
    </w:p>
    <w:p w:rsidR="006623AE" w:rsidRDefault="006623AE">
      <w:pPr>
        <w:pStyle w:val="BodyText"/>
        <w:spacing w:before="0"/>
        <w:ind w:left="0" w:firstLine="0"/>
        <w:rPr>
          <w:b/>
          <w:sz w:val="22"/>
        </w:rPr>
      </w:pPr>
    </w:p>
    <w:p w:rsidR="006623AE" w:rsidRDefault="005D5E16">
      <w:pPr>
        <w:pStyle w:val="Heading1"/>
        <w:spacing w:before="191"/>
        <w:ind w:left="119" w:firstLine="0"/>
      </w:pPr>
      <w:r>
        <w:t>PART 1  GENERAL</w:t>
      </w:r>
    </w:p>
    <w:p w:rsidR="006623AE" w:rsidRDefault="005D5E16">
      <w:pPr>
        <w:pStyle w:val="ListParagraph"/>
        <w:numPr>
          <w:ilvl w:val="1"/>
          <w:numId w:val="80"/>
        </w:numPr>
        <w:tabs>
          <w:tab w:val="left" w:pos="650"/>
        </w:tabs>
        <w:spacing w:before="87"/>
        <w:rPr>
          <w:b/>
          <w:sz w:val="20"/>
        </w:rPr>
      </w:pPr>
      <w:r>
        <w:rPr>
          <w:b/>
          <w:sz w:val="20"/>
        </w:rPr>
        <w:t>SECTION</w:t>
      </w:r>
      <w:r>
        <w:rPr>
          <w:b/>
          <w:spacing w:val="-12"/>
          <w:sz w:val="20"/>
        </w:rPr>
        <w:t xml:space="preserve"> </w:t>
      </w:r>
      <w:r>
        <w:rPr>
          <w:b/>
          <w:sz w:val="20"/>
        </w:rPr>
        <w:t>INCLUDES</w:t>
      </w:r>
    </w:p>
    <w:p w:rsidR="006623AE" w:rsidRDefault="005D5E16">
      <w:pPr>
        <w:pStyle w:val="ListParagraph"/>
        <w:numPr>
          <w:ilvl w:val="2"/>
          <w:numId w:val="80"/>
        </w:numPr>
        <w:tabs>
          <w:tab w:val="left" w:pos="1019"/>
          <w:tab w:val="left" w:pos="1020"/>
        </w:tabs>
        <w:rPr>
          <w:sz w:val="20"/>
        </w:rPr>
      </w:pPr>
      <w:r>
        <w:rPr>
          <w:sz w:val="20"/>
        </w:rPr>
        <w:t>Cash</w:t>
      </w:r>
      <w:r>
        <w:rPr>
          <w:spacing w:val="-18"/>
          <w:sz w:val="20"/>
        </w:rPr>
        <w:t xml:space="preserve"> </w:t>
      </w:r>
      <w:r>
        <w:rPr>
          <w:sz w:val="20"/>
        </w:rPr>
        <w:t>allowances.</w:t>
      </w:r>
    </w:p>
    <w:p w:rsidR="006623AE" w:rsidRDefault="005D5E16">
      <w:pPr>
        <w:pStyle w:val="Heading1"/>
        <w:numPr>
          <w:ilvl w:val="1"/>
          <w:numId w:val="80"/>
        </w:numPr>
        <w:tabs>
          <w:tab w:val="left" w:pos="650"/>
        </w:tabs>
      </w:pPr>
      <w:r>
        <w:t>RELATED</w:t>
      </w:r>
      <w:r>
        <w:rPr>
          <w:spacing w:val="-18"/>
        </w:rPr>
        <w:t xml:space="preserve"> </w:t>
      </w:r>
      <w:r>
        <w:t>REQUIREMENTS</w:t>
      </w:r>
    </w:p>
    <w:p w:rsidR="006623AE" w:rsidRDefault="005D5E16">
      <w:pPr>
        <w:spacing w:before="64" w:line="328" w:lineRule="auto"/>
        <w:ind w:left="242" w:right="2551" w:hanging="123"/>
        <w:rPr>
          <w:b/>
          <w:sz w:val="20"/>
        </w:rPr>
      </w:pPr>
      <w:r>
        <w:br w:type="column"/>
      </w:r>
      <w:r>
        <w:rPr>
          <w:b/>
          <w:sz w:val="20"/>
        </w:rPr>
        <w:t>SECTION 01 2100 ALLOWANCES</w:t>
      </w:r>
    </w:p>
    <w:p w:rsidR="006623AE" w:rsidRDefault="006623AE">
      <w:pPr>
        <w:spacing w:line="328" w:lineRule="auto"/>
        <w:rPr>
          <w:sz w:val="20"/>
        </w:rPr>
        <w:sectPr w:rsidR="006623AE">
          <w:footerReference w:type="default" r:id="rId30"/>
          <w:pgSz w:w="12240" w:h="15840"/>
          <w:pgMar w:top="1380" w:right="1320" w:bottom="1140" w:left="1320" w:header="0" w:footer="944" w:gutter="0"/>
          <w:cols w:num="2" w:space="720" w:equalWidth="0">
            <w:col w:w="3254" w:space="595"/>
            <w:col w:w="5751"/>
          </w:cols>
        </w:sectPr>
      </w:pPr>
    </w:p>
    <w:p w:rsidR="006623AE" w:rsidRDefault="005D5E16">
      <w:pPr>
        <w:pStyle w:val="ListParagraph"/>
        <w:numPr>
          <w:ilvl w:val="2"/>
          <w:numId w:val="80"/>
        </w:numPr>
        <w:tabs>
          <w:tab w:val="left" w:pos="1019"/>
          <w:tab w:val="left" w:pos="1020"/>
        </w:tabs>
        <w:ind w:right="852"/>
        <w:rPr>
          <w:sz w:val="20"/>
        </w:rPr>
      </w:pPr>
      <w:r>
        <w:rPr>
          <w:sz w:val="20"/>
        </w:rPr>
        <w:t>Section 01 2000 - Price and Payment Procedures: Additional payment and modification procedures.</w:t>
      </w:r>
    </w:p>
    <w:p w:rsidR="006623AE" w:rsidRDefault="005D5E16">
      <w:pPr>
        <w:pStyle w:val="Heading1"/>
        <w:numPr>
          <w:ilvl w:val="1"/>
          <w:numId w:val="80"/>
        </w:numPr>
        <w:tabs>
          <w:tab w:val="left" w:pos="650"/>
        </w:tabs>
      </w:pPr>
      <w:r>
        <w:rPr>
          <w:spacing w:val="-3"/>
        </w:rPr>
        <w:t>CASH</w:t>
      </w:r>
      <w:r>
        <w:rPr>
          <w:spacing w:val="9"/>
        </w:rPr>
        <w:t xml:space="preserve"> </w:t>
      </w:r>
      <w:r>
        <w:rPr>
          <w:spacing w:val="-3"/>
        </w:rPr>
        <w:t>ALLOWANCES</w:t>
      </w:r>
    </w:p>
    <w:p w:rsidR="006623AE" w:rsidRDefault="005D5E16">
      <w:pPr>
        <w:pStyle w:val="ListParagraph"/>
        <w:numPr>
          <w:ilvl w:val="2"/>
          <w:numId w:val="80"/>
        </w:numPr>
        <w:tabs>
          <w:tab w:val="left" w:pos="1019"/>
          <w:tab w:val="left" w:pos="1020"/>
        </w:tabs>
        <w:spacing w:before="81"/>
        <w:ind w:right="758" w:hanging="422"/>
        <w:rPr>
          <w:sz w:val="20"/>
        </w:rPr>
      </w:pPr>
      <w:r>
        <w:rPr>
          <w:sz w:val="20"/>
        </w:rPr>
        <w:t>Costs Included in Cash Allowances: Cost of product to Contractor or subcontractor, less applicable trade discounts</w:t>
      </w:r>
      <w:r>
        <w:rPr>
          <w:spacing w:val="53"/>
          <w:sz w:val="20"/>
        </w:rPr>
        <w:t xml:space="preserve"> </w:t>
      </w:r>
      <w:r>
        <w:rPr>
          <w:sz w:val="20"/>
        </w:rPr>
        <w:t>.</w:t>
      </w:r>
    </w:p>
    <w:p w:rsidR="006623AE" w:rsidRDefault="005D5E16">
      <w:pPr>
        <w:pStyle w:val="ListParagraph"/>
        <w:numPr>
          <w:ilvl w:val="2"/>
          <w:numId w:val="80"/>
        </w:numPr>
        <w:tabs>
          <w:tab w:val="left" w:pos="1019"/>
          <w:tab w:val="left" w:pos="1020"/>
        </w:tabs>
        <w:spacing w:before="75"/>
        <w:ind w:hanging="422"/>
        <w:rPr>
          <w:sz w:val="20"/>
        </w:rPr>
      </w:pPr>
      <w:r>
        <w:rPr>
          <w:sz w:val="20"/>
        </w:rPr>
        <w:t>Southern Arkansas University</w:t>
      </w:r>
      <w:r>
        <w:rPr>
          <w:spacing w:val="-2"/>
          <w:sz w:val="20"/>
        </w:rPr>
        <w:t xml:space="preserve"> </w:t>
      </w:r>
      <w:r>
        <w:rPr>
          <w:sz w:val="20"/>
        </w:rPr>
        <w:t>Responsibilities:</w:t>
      </w:r>
    </w:p>
    <w:p w:rsidR="006623AE" w:rsidRDefault="005D5E16">
      <w:pPr>
        <w:pStyle w:val="ListParagraph"/>
        <w:numPr>
          <w:ilvl w:val="3"/>
          <w:numId w:val="80"/>
        </w:numPr>
        <w:tabs>
          <w:tab w:val="left" w:pos="1479"/>
          <w:tab w:val="left" w:pos="1480"/>
        </w:tabs>
        <w:spacing w:before="9"/>
        <w:ind w:right="876"/>
        <w:rPr>
          <w:sz w:val="20"/>
        </w:rPr>
      </w:pPr>
      <w:r>
        <w:rPr>
          <w:sz w:val="20"/>
        </w:rPr>
        <w:t>Consult with Contractor for consideration and selection of products, suppliers,</w:t>
      </w:r>
      <w:r>
        <w:rPr>
          <w:spacing w:val="-13"/>
          <w:sz w:val="20"/>
        </w:rPr>
        <w:t xml:space="preserve"> </w:t>
      </w:r>
      <w:r>
        <w:rPr>
          <w:sz w:val="20"/>
        </w:rPr>
        <w:t>and installers.</w:t>
      </w:r>
    </w:p>
    <w:p w:rsidR="006623AE" w:rsidRDefault="005D5E16">
      <w:pPr>
        <w:pStyle w:val="ListParagraph"/>
        <w:numPr>
          <w:ilvl w:val="3"/>
          <w:numId w:val="80"/>
        </w:numPr>
        <w:tabs>
          <w:tab w:val="left" w:pos="1479"/>
          <w:tab w:val="left" w:pos="1480"/>
        </w:tabs>
        <w:spacing w:before="6"/>
        <w:rPr>
          <w:sz w:val="20"/>
        </w:rPr>
      </w:pPr>
      <w:r>
        <w:rPr>
          <w:sz w:val="20"/>
        </w:rPr>
        <w:t>Select products and transmit decision to</w:t>
      </w:r>
      <w:r>
        <w:rPr>
          <w:spacing w:val="-7"/>
          <w:sz w:val="20"/>
        </w:rPr>
        <w:t xml:space="preserve"> </w:t>
      </w:r>
      <w:r>
        <w:rPr>
          <w:sz w:val="20"/>
        </w:rPr>
        <w:t>Contractor.</w:t>
      </w:r>
    </w:p>
    <w:p w:rsidR="006623AE" w:rsidRDefault="005D5E16">
      <w:pPr>
        <w:pStyle w:val="ListParagraph"/>
        <w:numPr>
          <w:ilvl w:val="3"/>
          <w:numId w:val="80"/>
        </w:numPr>
        <w:tabs>
          <w:tab w:val="left" w:pos="1479"/>
          <w:tab w:val="left" w:pos="1480"/>
        </w:tabs>
        <w:spacing w:before="6"/>
        <w:rPr>
          <w:sz w:val="20"/>
        </w:rPr>
      </w:pPr>
      <w:r>
        <w:rPr>
          <w:sz w:val="20"/>
        </w:rPr>
        <w:t>Prepare Change</w:t>
      </w:r>
      <w:r>
        <w:rPr>
          <w:spacing w:val="-5"/>
          <w:sz w:val="20"/>
        </w:rPr>
        <w:t xml:space="preserve"> </w:t>
      </w:r>
      <w:r>
        <w:rPr>
          <w:sz w:val="20"/>
        </w:rPr>
        <w:t>Order.</w:t>
      </w:r>
    </w:p>
    <w:p w:rsidR="006623AE" w:rsidRDefault="005D5E16">
      <w:pPr>
        <w:pStyle w:val="ListParagraph"/>
        <w:numPr>
          <w:ilvl w:val="2"/>
          <w:numId w:val="80"/>
        </w:numPr>
        <w:tabs>
          <w:tab w:val="left" w:pos="1019"/>
          <w:tab w:val="left" w:pos="1020"/>
        </w:tabs>
        <w:ind w:hanging="433"/>
        <w:rPr>
          <w:sz w:val="20"/>
        </w:rPr>
      </w:pPr>
      <w:r>
        <w:rPr>
          <w:sz w:val="20"/>
        </w:rPr>
        <w:t>Contractor</w:t>
      </w:r>
      <w:r>
        <w:rPr>
          <w:spacing w:val="-2"/>
          <w:sz w:val="20"/>
        </w:rPr>
        <w:t xml:space="preserve"> </w:t>
      </w:r>
      <w:r>
        <w:rPr>
          <w:sz w:val="20"/>
        </w:rPr>
        <w:t>Responsibilities:</w:t>
      </w:r>
    </w:p>
    <w:p w:rsidR="006623AE" w:rsidRDefault="005D5E16">
      <w:pPr>
        <w:pStyle w:val="ListParagraph"/>
        <w:numPr>
          <w:ilvl w:val="3"/>
          <w:numId w:val="80"/>
        </w:numPr>
        <w:tabs>
          <w:tab w:val="left" w:pos="1479"/>
          <w:tab w:val="left" w:pos="1480"/>
        </w:tabs>
        <w:spacing w:before="6"/>
        <w:rPr>
          <w:sz w:val="20"/>
        </w:rPr>
      </w:pPr>
      <w:r>
        <w:rPr>
          <w:sz w:val="20"/>
        </w:rPr>
        <w:t>Assist SAU in selection of products, suppliers, and</w:t>
      </w:r>
      <w:r>
        <w:rPr>
          <w:spacing w:val="-10"/>
          <w:sz w:val="20"/>
        </w:rPr>
        <w:t xml:space="preserve"> </w:t>
      </w:r>
      <w:r>
        <w:rPr>
          <w:sz w:val="20"/>
        </w:rPr>
        <w:t>installers.</w:t>
      </w:r>
    </w:p>
    <w:p w:rsidR="006623AE" w:rsidRDefault="005D5E16">
      <w:pPr>
        <w:pStyle w:val="ListParagraph"/>
        <w:numPr>
          <w:ilvl w:val="3"/>
          <w:numId w:val="80"/>
        </w:numPr>
        <w:tabs>
          <w:tab w:val="left" w:pos="1479"/>
          <w:tab w:val="left" w:pos="1480"/>
        </w:tabs>
        <w:spacing w:before="9"/>
        <w:rPr>
          <w:sz w:val="20"/>
        </w:rPr>
      </w:pPr>
      <w:r>
        <w:rPr>
          <w:sz w:val="20"/>
        </w:rPr>
        <w:t>Obtain proposals from suppliers and installers and offer</w:t>
      </w:r>
      <w:r>
        <w:rPr>
          <w:spacing w:val="-4"/>
          <w:sz w:val="20"/>
        </w:rPr>
        <w:t xml:space="preserve"> </w:t>
      </w:r>
      <w:r>
        <w:rPr>
          <w:sz w:val="20"/>
        </w:rPr>
        <w:t>recommendations.</w:t>
      </w:r>
    </w:p>
    <w:p w:rsidR="006623AE" w:rsidRDefault="005D5E16">
      <w:pPr>
        <w:pStyle w:val="ListParagraph"/>
        <w:numPr>
          <w:ilvl w:val="3"/>
          <w:numId w:val="80"/>
        </w:numPr>
        <w:tabs>
          <w:tab w:val="left" w:pos="1479"/>
          <w:tab w:val="left" w:pos="1480"/>
        </w:tabs>
        <w:spacing w:before="6"/>
        <w:ind w:right="333"/>
        <w:rPr>
          <w:sz w:val="20"/>
        </w:rPr>
      </w:pPr>
      <w:r>
        <w:rPr>
          <w:sz w:val="20"/>
        </w:rPr>
        <w:t>On notification of which products have been selected, execute purchase agreement</w:t>
      </w:r>
      <w:r>
        <w:rPr>
          <w:spacing w:val="-15"/>
          <w:sz w:val="20"/>
        </w:rPr>
        <w:t xml:space="preserve"> </w:t>
      </w:r>
      <w:r>
        <w:rPr>
          <w:sz w:val="20"/>
        </w:rPr>
        <w:t>with designated supplier and</w:t>
      </w:r>
      <w:r>
        <w:rPr>
          <w:spacing w:val="-5"/>
          <w:sz w:val="20"/>
        </w:rPr>
        <w:t xml:space="preserve"> </w:t>
      </w:r>
      <w:r>
        <w:rPr>
          <w:sz w:val="20"/>
        </w:rPr>
        <w:t>installer.</w:t>
      </w:r>
    </w:p>
    <w:p w:rsidR="006623AE" w:rsidRDefault="005D5E16">
      <w:pPr>
        <w:pStyle w:val="ListParagraph"/>
        <w:numPr>
          <w:ilvl w:val="3"/>
          <w:numId w:val="80"/>
        </w:numPr>
        <w:tabs>
          <w:tab w:val="left" w:pos="1479"/>
          <w:tab w:val="left" w:pos="1480"/>
        </w:tabs>
        <w:spacing w:before="6"/>
        <w:rPr>
          <w:sz w:val="20"/>
        </w:rPr>
      </w:pPr>
      <w:r>
        <w:rPr>
          <w:sz w:val="20"/>
        </w:rPr>
        <w:t>Arrange for and process shop drawings, product data, and samples.  Arrange for</w:t>
      </w:r>
      <w:r>
        <w:rPr>
          <w:spacing w:val="-18"/>
          <w:sz w:val="20"/>
        </w:rPr>
        <w:t xml:space="preserve"> </w:t>
      </w:r>
      <w:r>
        <w:rPr>
          <w:sz w:val="20"/>
        </w:rPr>
        <w:t>delivery.</w:t>
      </w:r>
    </w:p>
    <w:p w:rsidR="006623AE" w:rsidRDefault="005D5E16">
      <w:pPr>
        <w:pStyle w:val="ListParagraph"/>
        <w:numPr>
          <w:ilvl w:val="3"/>
          <w:numId w:val="80"/>
        </w:numPr>
        <w:tabs>
          <w:tab w:val="left" w:pos="1479"/>
          <w:tab w:val="left" w:pos="1480"/>
        </w:tabs>
        <w:spacing w:before="9"/>
        <w:ind w:right="244"/>
        <w:rPr>
          <w:sz w:val="20"/>
        </w:rPr>
      </w:pPr>
      <w:r>
        <w:rPr>
          <w:sz w:val="20"/>
        </w:rPr>
        <w:t>Promptly inspect products upon delivery for completeness, damage, and defects. Submit claims for transportation</w:t>
      </w:r>
      <w:r>
        <w:rPr>
          <w:spacing w:val="-4"/>
          <w:sz w:val="20"/>
        </w:rPr>
        <w:t xml:space="preserve"> </w:t>
      </w:r>
      <w:r>
        <w:rPr>
          <w:sz w:val="20"/>
        </w:rPr>
        <w:t>damage.</w:t>
      </w:r>
    </w:p>
    <w:p w:rsidR="006623AE" w:rsidRDefault="005D5E16">
      <w:pPr>
        <w:pStyle w:val="ListParagraph"/>
        <w:numPr>
          <w:ilvl w:val="2"/>
          <w:numId w:val="80"/>
        </w:numPr>
        <w:tabs>
          <w:tab w:val="left" w:pos="1019"/>
          <w:tab w:val="left" w:pos="1020"/>
        </w:tabs>
        <w:spacing w:before="75"/>
        <w:ind w:hanging="433"/>
        <w:rPr>
          <w:sz w:val="20"/>
        </w:rPr>
      </w:pPr>
      <w:r>
        <w:rPr>
          <w:sz w:val="20"/>
        </w:rPr>
        <w:t>Differences in costs will be adjusted by Change</w:t>
      </w:r>
      <w:r>
        <w:rPr>
          <w:spacing w:val="-17"/>
          <w:sz w:val="20"/>
        </w:rPr>
        <w:t xml:space="preserve"> </w:t>
      </w:r>
      <w:r>
        <w:rPr>
          <w:sz w:val="20"/>
        </w:rPr>
        <w:t>Order.</w:t>
      </w:r>
    </w:p>
    <w:p w:rsidR="006623AE" w:rsidRDefault="006623AE">
      <w:pPr>
        <w:pStyle w:val="BodyText"/>
        <w:spacing w:before="1"/>
        <w:ind w:left="0" w:firstLine="0"/>
        <w:rPr>
          <w:sz w:val="27"/>
        </w:rPr>
      </w:pPr>
    </w:p>
    <w:p w:rsidR="006623AE" w:rsidRDefault="005D5E16">
      <w:pPr>
        <w:pStyle w:val="Heading1"/>
        <w:numPr>
          <w:ilvl w:val="1"/>
          <w:numId w:val="80"/>
        </w:numPr>
        <w:tabs>
          <w:tab w:val="left" w:pos="650"/>
        </w:tabs>
        <w:spacing w:before="1"/>
      </w:pPr>
      <w:r>
        <w:rPr>
          <w:spacing w:val="-3"/>
        </w:rPr>
        <w:t>ALLOWANCES</w:t>
      </w:r>
      <w:r>
        <w:rPr>
          <w:spacing w:val="-1"/>
        </w:rPr>
        <w:t xml:space="preserve"> </w:t>
      </w:r>
      <w:r>
        <w:t>SCHEDULE</w:t>
      </w:r>
    </w:p>
    <w:p w:rsidR="006623AE" w:rsidRDefault="005D5E16">
      <w:pPr>
        <w:pStyle w:val="ListParagraph"/>
        <w:numPr>
          <w:ilvl w:val="2"/>
          <w:numId w:val="80"/>
        </w:numPr>
        <w:tabs>
          <w:tab w:val="left" w:pos="1019"/>
          <w:tab w:val="left" w:pos="1020"/>
        </w:tabs>
        <w:spacing w:before="82"/>
        <w:ind w:right="1216"/>
        <w:rPr>
          <w:sz w:val="20"/>
        </w:rPr>
      </w:pPr>
      <w:r>
        <w:rPr>
          <w:sz w:val="20"/>
        </w:rPr>
        <w:t>Section 08 7100 - Door Hardware: Include the stipulated sum of $8,000.00 for misc refurbishment and repairs / replacement of door and window</w:t>
      </w:r>
      <w:r>
        <w:rPr>
          <w:spacing w:val="-8"/>
          <w:sz w:val="20"/>
        </w:rPr>
        <w:t xml:space="preserve"> </w:t>
      </w:r>
      <w:r>
        <w:rPr>
          <w:sz w:val="20"/>
        </w:rPr>
        <w:t>hardware.</w:t>
      </w:r>
    </w:p>
    <w:p w:rsidR="006623AE" w:rsidRDefault="005D5E16">
      <w:pPr>
        <w:pStyle w:val="ListParagraph"/>
        <w:numPr>
          <w:ilvl w:val="2"/>
          <w:numId w:val="80"/>
        </w:numPr>
        <w:tabs>
          <w:tab w:val="left" w:pos="1019"/>
          <w:tab w:val="left" w:pos="1020"/>
        </w:tabs>
        <w:spacing w:before="76"/>
        <w:ind w:right="200"/>
        <w:rPr>
          <w:sz w:val="20"/>
        </w:rPr>
      </w:pPr>
      <w:r>
        <w:rPr>
          <w:sz w:val="20"/>
        </w:rPr>
        <w:t xml:space="preserve">Section 10 1400 - Signage: Include the stipulated sum of $5,000.00 for purchase, delivery, and installation of interior signage for the project. Signage </w:t>
      </w:r>
      <w:r>
        <w:rPr>
          <w:spacing w:val="-3"/>
          <w:sz w:val="20"/>
        </w:rPr>
        <w:t xml:space="preserve">type </w:t>
      </w:r>
      <w:r>
        <w:rPr>
          <w:sz w:val="20"/>
        </w:rPr>
        <w:t>and locations to be determined by Arkansas State</w:t>
      </w:r>
      <w:r>
        <w:rPr>
          <w:spacing w:val="-10"/>
          <w:sz w:val="20"/>
        </w:rPr>
        <w:t xml:space="preserve"> </w:t>
      </w:r>
      <w:r>
        <w:rPr>
          <w:sz w:val="20"/>
        </w:rPr>
        <w:t>Parks.</w:t>
      </w:r>
    </w:p>
    <w:p w:rsidR="006623AE" w:rsidRDefault="005D5E16">
      <w:pPr>
        <w:pStyle w:val="ListParagraph"/>
        <w:numPr>
          <w:ilvl w:val="2"/>
          <w:numId w:val="80"/>
        </w:numPr>
        <w:tabs>
          <w:tab w:val="left" w:pos="1019"/>
          <w:tab w:val="left" w:pos="1020"/>
        </w:tabs>
        <w:spacing w:before="79"/>
        <w:ind w:right="243"/>
        <w:rPr>
          <w:sz w:val="20"/>
        </w:rPr>
      </w:pPr>
      <w:r>
        <w:rPr>
          <w:sz w:val="20"/>
        </w:rPr>
        <w:t>Section 10 1400 - Signage: Include the stipulated sum of $10,000.00 for purchase, delivery, and</w:t>
      </w:r>
      <w:r>
        <w:rPr>
          <w:spacing w:val="-7"/>
          <w:sz w:val="20"/>
        </w:rPr>
        <w:t xml:space="preserve"> </w:t>
      </w:r>
      <w:r>
        <w:rPr>
          <w:sz w:val="20"/>
        </w:rPr>
        <w:t>installation</w:t>
      </w:r>
      <w:r>
        <w:rPr>
          <w:spacing w:val="-6"/>
          <w:sz w:val="20"/>
        </w:rPr>
        <w:t xml:space="preserve"> </w:t>
      </w:r>
      <w:r>
        <w:rPr>
          <w:sz w:val="20"/>
        </w:rPr>
        <w:t>of</w:t>
      </w:r>
      <w:r>
        <w:rPr>
          <w:spacing w:val="-4"/>
          <w:sz w:val="20"/>
        </w:rPr>
        <w:t xml:space="preserve"> </w:t>
      </w:r>
      <w:r>
        <w:rPr>
          <w:sz w:val="20"/>
        </w:rPr>
        <w:t>exterior</w:t>
      </w:r>
      <w:r>
        <w:rPr>
          <w:spacing w:val="-6"/>
          <w:sz w:val="20"/>
        </w:rPr>
        <w:t xml:space="preserve"> </w:t>
      </w:r>
      <w:r>
        <w:rPr>
          <w:sz w:val="20"/>
        </w:rPr>
        <w:t>signage</w:t>
      </w:r>
      <w:r>
        <w:rPr>
          <w:spacing w:val="-7"/>
          <w:sz w:val="20"/>
        </w:rPr>
        <w:t xml:space="preserve"> </w:t>
      </w:r>
      <w:r>
        <w:rPr>
          <w:sz w:val="20"/>
        </w:rPr>
        <w:t>for</w:t>
      </w:r>
      <w:r>
        <w:rPr>
          <w:spacing w:val="-5"/>
          <w:sz w:val="20"/>
        </w:rPr>
        <w:t xml:space="preserve"> </w:t>
      </w:r>
      <w:r>
        <w:rPr>
          <w:sz w:val="20"/>
        </w:rPr>
        <w:t>the</w:t>
      </w:r>
      <w:r>
        <w:rPr>
          <w:spacing w:val="-6"/>
          <w:sz w:val="20"/>
        </w:rPr>
        <w:t xml:space="preserve"> </w:t>
      </w:r>
      <w:r>
        <w:rPr>
          <w:sz w:val="20"/>
        </w:rPr>
        <w:t>project.</w:t>
      </w:r>
      <w:r>
        <w:rPr>
          <w:spacing w:val="-7"/>
          <w:sz w:val="20"/>
        </w:rPr>
        <w:t xml:space="preserve"> </w:t>
      </w:r>
      <w:r>
        <w:rPr>
          <w:sz w:val="20"/>
        </w:rPr>
        <w:t>Signage</w:t>
      </w:r>
      <w:r>
        <w:rPr>
          <w:spacing w:val="-6"/>
          <w:sz w:val="20"/>
        </w:rPr>
        <w:t xml:space="preserve"> </w:t>
      </w:r>
      <w:r>
        <w:rPr>
          <w:spacing w:val="-3"/>
          <w:sz w:val="20"/>
        </w:rPr>
        <w:t>type</w:t>
      </w:r>
      <w:r>
        <w:rPr>
          <w:spacing w:val="-6"/>
          <w:sz w:val="20"/>
        </w:rPr>
        <w:t xml:space="preserve"> </w:t>
      </w:r>
      <w:r>
        <w:rPr>
          <w:sz w:val="20"/>
        </w:rPr>
        <w:t>and</w:t>
      </w:r>
      <w:r>
        <w:rPr>
          <w:spacing w:val="-6"/>
          <w:sz w:val="20"/>
        </w:rPr>
        <w:t xml:space="preserve"> </w:t>
      </w:r>
      <w:r>
        <w:rPr>
          <w:sz w:val="20"/>
        </w:rPr>
        <w:t>locations</w:t>
      </w:r>
      <w:r>
        <w:rPr>
          <w:spacing w:val="-5"/>
          <w:sz w:val="20"/>
        </w:rPr>
        <w:t xml:space="preserve"> </w:t>
      </w:r>
      <w:r>
        <w:rPr>
          <w:sz w:val="20"/>
        </w:rPr>
        <w:t>to</w:t>
      </w:r>
      <w:r>
        <w:rPr>
          <w:spacing w:val="-6"/>
          <w:sz w:val="20"/>
        </w:rPr>
        <w:t xml:space="preserve"> </w:t>
      </w:r>
      <w:r>
        <w:rPr>
          <w:sz w:val="20"/>
        </w:rPr>
        <w:t>be</w:t>
      </w:r>
      <w:r>
        <w:rPr>
          <w:spacing w:val="-6"/>
          <w:sz w:val="20"/>
        </w:rPr>
        <w:t xml:space="preserve"> </w:t>
      </w:r>
      <w:r>
        <w:rPr>
          <w:sz w:val="20"/>
        </w:rPr>
        <w:t>determined by Arkansas State</w:t>
      </w:r>
      <w:r>
        <w:rPr>
          <w:spacing w:val="-18"/>
          <w:sz w:val="20"/>
        </w:rPr>
        <w:t xml:space="preserve"> </w:t>
      </w:r>
      <w:r>
        <w:rPr>
          <w:sz w:val="20"/>
        </w:rPr>
        <w:t>Parks.</w:t>
      </w:r>
    </w:p>
    <w:p w:rsidR="006623AE" w:rsidRDefault="005D5E16">
      <w:pPr>
        <w:pStyle w:val="Heading1"/>
        <w:spacing w:before="85" w:line="331" w:lineRule="auto"/>
        <w:ind w:left="120" w:right="5882" w:firstLine="0"/>
      </w:pPr>
      <w:r>
        <w:t>PART 2 PRODUCTS - NOT USED PART 3  EXECUTION - NOT USED</w:t>
      </w:r>
    </w:p>
    <w:p w:rsidR="006623AE" w:rsidRDefault="005D5E16">
      <w:pPr>
        <w:ind w:left="3929" w:right="3929"/>
        <w:jc w:val="center"/>
        <w:rPr>
          <w:b/>
          <w:sz w:val="20"/>
        </w:rPr>
      </w:pPr>
      <w:r>
        <w:rPr>
          <w:b/>
          <w:sz w:val="20"/>
        </w:rPr>
        <w:t>END OF SECTION</w:t>
      </w:r>
    </w:p>
    <w:p w:rsidR="006623AE" w:rsidRDefault="006623AE">
      <w:pPr>
        <w:jc w:val="center"/>
        <w:rPr>
          <w:sz w:val="20"/>
        </w:rPr>
        <w:sectPr w:rsidR="006623AE">
          <w:type w:val="continuous"/>
          <w:pgSz w:w="12240" w:h="15840"/>
          <w:pgMar w:top="1380" w:right="1320" w:bottom="280" w:left="1320" w:header="720" w:footer="720" w:gutter="0"/>
          <w:cols w:space="720"/>
        </w:sectPr>
      </w:pPr>
    </w:p>
    <w:p w:rsidR="006623AE" w:rsidRDefault="006623AE">
      <w:pPr>
        <w:pStyle w:val="BodyText"/>
        <w:spacing w:before="0"/>
        <w:ind w:left="0" w:firstLine="0"/>
        <w:rPr>
          <w:b/>
          <w:sz w:val="22"/>
        </w:rPr>
      </w:pPr>
    </w:p>
    <w:p w:rsidR="006623AE" w:rsidRDefault="006623AE">
      <w:pPr>
        <w:pStyle w:val="BodyText"/>
        <w:spacing w:before="0"/>
        <w:ind w:left="0" w:firstLine="0"/>
        <w:rPr>
          <w:b/>
          <w:sz w:val="22"/>
        </w:rPr>
      </w:pPr>
    </w:p>
    <w:p w:rsidR="006623AE" w:rsidRDefault="005D5E16">
      <w:pPr>
        <w:pStyle w:val="Heading1"/>
        <w:spacing w:before="191"/>
        <w:ind w:left="119" w:firstLine="0"/>
      </w:pPr>
      <w:r>
        <w:t>PART 1  GENERAL</w:t>
      </w:r>
    </w:p>
    <w:p w:rsidR="006623AE" w:rsidRDefault="005D5E16">
      <w:pPr>
        <w:pStyle w:val="ListParagraph"/>
        <w:numPr>
          <w:ilvl w:val="1"/>
          <w:numId w:val="79"/>
        </w:numPr>
        <w:tabs>
          <w:tab w:val="left" w:pos="650"/>
        </w:tabs>
        <w:spacing w:before="87"/>
        <w:rPr>
          <w:b/>
          <w:sz w:val="20"/>
        </w:rPr>
      </w:pPr>
      <w:r>
        <w:rPr>
          <w:b/>
          <w:sz w:val="20"/>
        </w:rPr>
        <w:t>SECTION</w:t>
      </w:r>
      <w:r>
        <w:rPr>
          <w:b/>
          <w:spacing w:val="-12"/>
          <w:sz w:val="20"/>
        </w:rPr>
        <w:t xml:space="preserve"> </w:t>
      </w:r>
      <w:r>
        <w:rPr>
          <w:b/>
          <w:sz w:val="20"/>
        </w:rPr>
        <w:t>INCLUDES</w:t>
      </w:r>
    </w:p>
    <w:p w:rsidR="006623AE" w:rsidRDefault="005D5E16">
      <w:pPr>
        <w:spacing w:before="64" w:line="328" w:lineRule="auto"/>
        <w:ind w:left="119" w:right="2284" w:firstLine="846"/>
        <w:rPr>
          <w:b/>
          <w:sz w:val="20"/>
        </w:rPr>
      </w:pPr>
      <w:r>
        <w:br w:type="column"/>
      </w:r>
      <w:r>
        <w:rPr>
          <w:b/>
          <w:sz w:val="20"/>
        </w:rPr>
        <w:t>SECTION 01 3000 ADMINISTRATIVE REQUIREMENTS</w:t>
      </w:r>
    </w:p>
    <w:p w:rsidR="006623AE" w:rsidRDefault="006623AE">
      <w:pPr>
        <w:spacing w:line="328" w:lineRule="auto"/>
        <w:rPr>
          <w:sz w:val="20"/>
        </w:rPr>
        <w:sectPr w:rsidR="006623AE">
          <w:footerReference w:type="default" r:id="rId31"/>
          <w:pgSz w:w="12240" w:h="15840"/>
          <w:pgMar w:top="1380" w:right="1320" w:bottom="1140" w:left="1320" w:header="0" w:footer="944" w:gutter="0"/>
          <w:cols w:num="2" w:space="720" w:equalWidth="0">
            <w:col w:w="2613" w:space="390"/>
            <w:col w:w="6597"/>
          </w:cols>
        </w:sectPr>
      </w:pPr>
    </w:p>
    <w:p w:rsidR="006623AE" w:rsidRDefault="005D5E16">
      <w:pPr>
        <w:pStyle w:val="ListParagraph"/>
        <w:numPr>
          <w:ilvl w:val="2"/>
          <w:numId w:val="79"/>
        </w:numPr>
        <w:tabs>
          <w:tab w:val="left" w:pos="1019"/>
          <w:tab w:val="left" w:pos="1020"/>
        </w:tabs>
        <w:rPr>
          <w:sz w:val="20"/>
        </w:rPr>
      </w:pPr>
      <w:r>
        <w:rPr>
          <w:sz w:val="20"/>
        </w:rPr>
        <w:t>Electronic document</w:t>
      </w:r>
      <w:r>
        <w:rPr>
          <w:spacing w:val="-22"/>
          <w:sz w:val="20"/>
        </w:rPr>
        <w:t xml:space="preserve"> </w:t>
      </w:r>
      <w:r>
        <w:rPr>
          <w:sz w:val="20"/>
        </w:rPr>
        <w:t>submittals.</w:t>
      </w:r>
    </w:p>
    <w:p w:rsidR="006623AE" w:rsidRDefault="005D5E16">
      <w:pPr>
        <w:pStyle w:val="ListParagraph"/>
        <w:numPr>
          <w:ilvl w:val="2"/>
          <w:numId w:val="79"/>
        </w:numPr>
        <w:tabs>
          <w:tab w:val="left" w:pos="1019"/>
          <w:tab w:val="left" w:pos="1020"/>
        </w:tabs>
        <w:rPr>
          <w:sz w:val="20"/>
        </w:rPr>
      </w:pPr>
      <w:r>
        <w:rPr>
          <w:sz w:val="20"/>
        </w:rPr>
        <w:t>Preconstruction</w:t>
      </w:r>
      <w:r>
        <w:rPr>
          <w:spacing w:val="-19"/>
          <w:sz w:val="20"/>
        </w:rPr>
        <w:t xml:space="preserve"> </w:t>
      </w:r>
      <w:r>
        <w:rPr>
          <w:sz w:val="20"/>
        </w:rPr>
        <w:t>meeting.</w:t>
      </w:r>
    </w:p>
    <w:p w:rsidR="006623AE" w:rsidRDefault="005D5E16">
      <w:pPr>
        <w:pStyle w:val="ListParagraph"/>
        <w:numPr>
          <w:ilvl w:val="2"/>
          <w:numId w:val="79"/>
        </w:numPr>
        <w:tabs>
          <w:tab w:val="left" w:pos="1019"/>
          <w:tab w:val="left" w:pos="1020"/>
        </w:tabs>
        <w:spacing w:before="75"/>
        <w:rPr>
          <w:sz w:val="20"/>
        </w:rPr>
      </w:pPr>
      <w:r>
        <w:rPr>
          <w:sz w:val="20"/>
        </w:rPr>
        <w:t>Site mobilization</w:t>
      </w:r>
      <w:r>
        <w:rPr>
          <w:spacing w:val="-29"/>
          <w:sz w:val="20"/>
        </w:rPr>
        <w:t xml:space="preserve"> </w:t>
      </w:r>
      <w:r>
        <w:rPr>
          <w:sz w:val="20"/>
        </w:rPr>
        <w:t>meeting.</w:t>
      </w:r>
    </w:p>
    <w:p w:rsidR="006623AE" w:rsidRDefault="005D5E16">
      <w:pPr>
        <w:pStyle w:val="ListParagraph"/>
        <w:numPr>
          <w:ilvl w:val="2"/>
          <w:numId w:val="79"/>
        </w:numPr>
        <w:tabs>
          <w:tab w:val="left" w:pos="1019"/>
          <w:tab w:val="left" w:pos="1020"/>
        </w:tabs>
        <w:rPr>
          <w:sz w:val="20"/>
        </w:rPr>
      </w:pPr>
      <w:r>
        <w:rPr>
          <w:sz w:val="20"/>
        </w:rPr>
        <w:t>Progress</w:t>
      </w:r>
      <w:r>
        <w:rPr>
          <w:spacing w:val="-11"/>
          <w:sz w:val="20"/>
        </w:rPr>
        <w:t xml:space="preserve"> </w:t>
      </w:r>
      <w:r>
        <w:rPr>
          <w:sz w:val="20"/>
        </w:rPr>
        <w:t>meetings.</w:t>
      </w:r>
    </w:p>
    <w:p w:rsidR="006623AE" w:rsidRDefault="005D5E16">
      <w:pPr>
        <w:pStyle w:val="ListParagraph"/>
        <w:numPr>
          <w:ilvl w:val="2"/>
          <w:numId w:val="79"/>
        </w:numPr>
        <w:tabs>
          <w:tab w:val="left" w:pos="1019"/>
          <w:tab w:val="left" w:pos="1020"/>
        </w:tabs>
        <w:rPr>
          <w:sz w:val="20"/>
        </w:rPr>
      </w:pPr>
      <w:r>
        <w:rPr>
          <w:sz w:val="20"/>
        </w:rPr>
        <w:t>Construction progress</w:t>
      </w:r>
      <w:r>
        <w:rPr>
          <w:spacing w:val="-25"/>
          <w:sz w:val="20"/>
        </w:rPr>
        <w:t xml:space="preserve"> </w:t>
      </w:r>
      <w:r>
        <w:rPr>
          <w:sz w:val="20"/>
        </w:rPr>
        <w:t>schedule.</w:t>
      </w:r>
    </w:p>
    <w:p w:rsidR="006623AE" w:rsidRDefault="005D5E16">
      <w:pPr>
        <w:pStyle w:val="ListParagraph"/>
        <w:numPr>
          <w:ilvl w:val="2"/>
          <w:numId w:val="79"/>
        </w:numPr>
        <w:tabs>
          <w:tab w:val="left" w:pos="1019"/>
          <w:tab w:val="left" w:pos="1020"/>
        </w:tabs>
        <w:spacing w:before="75"/>
        <w:rPr>
          <w:sz w:val="20"/>
        </w:rPr>
      </w:pPr>
      <w:r>
        <w:rPr>
          <w:sz w:val="20"/>
        </w:rPr>
        <w:t>Coordination</w:t>
      </w:r>
      <w:r>
        <w:rPr>
          <w:spacing w:val="-28"/>
          <w:sz w:val="20"/>
        </w:rPr>
        <w:t xml:space="preserve"> </w:t>
      </w:r>
      <w:r>
        <w:rPr>
          <w:sz w:val="20"/>
        </w:rPr>
        <w:t>drawings.</w:t>
      </w:r>
    </w:p>
    <w:p w:rsidR="006623AE" w:rsidRDefault="005D5E16">
      <w:pPr>
        <w:pStyle w:val="ListParagraph"/>
        <w:numPr>
          <w:ilvl w:val="2"/>
          <w:numId w:val="79"/>
        </w:numPr>
        <w:tabs>
          <w:tab w:val="left" w:pos="1019"/>
          <w:tab w:val="left" w:pos="1020"/>
        </w:tabs>
        <w:rPr>
          <w:sz w:val="20"/>
        </w:rPr>
      </w:pPr>
      <w:r>
        <w:rPr>
          <w:sz w:val="20"/>
        </w:rPr>
        <w:t>Requests for</w:t>
      </w:r>
      <w:r>
        <w:rPr>
          <w:spacing w:val="-23"/>
          <w:sz w:val="20"/>
        </w:rPr>
        <w:t xml:space="preserve"> </w:t>
      </w:r>
      <w:r>
        <w:rPr>
          <w:sz w:val="20"/>
        </w:rPr>
        <w:t>Substitution</w:t>
      </w:r>
    </w:p>
    <w:p w:rsidR="006623AE" w:rsidRDefault="005D5E16">
      <w:pPr>
        <w:pStyle w:val="ListParagraph"/>
        <w:numPr>
          <w:ilvl w:val="2"/>
          <w:numId w:val="79"/>
        </w:numPr>
        <w:tabs>
          <w:tab w:val="left" w:pos="1019"/>
          <w:tab w:val="left" w:pos="1020"/>
        </w:tabs>
        <w:rPr>
          <w:sz w:val="20"/>
        </w:rPr>
      </w:pPr>
      <w:r>
        <w:rPr>
          <w:sz w:val="20"/>
        </w:rPr>
        <w:t>Submittals</w:t>
      </w:r>
      <w:r>
        <w:rPr>
          <w:spacing w:val="-7"/>
          <w:sz w:val="20"/>
        </w:rPr>
        <w:t xml:space="preserve"> </w:t>
      </w:r>
      <w:r>
        <w:rPr>
          <w:sz w:val="20"/>
        </w:rPr>
        <w:t>for</w:t>
      </w:r>
      <w:r>
        <w:rPr>
          <w:spacing w:val="-7"/>
          <w:sz w:val="20"/>
        </w:rPr>
        <w:t xml:space="preserve"> </w:t>
      </w:r>
      <w:r>
        <w:rPr>
          <w:sz w:val="20"/>
        </w:rPr>
        <w:t>review,</w:t>
      </w:r>
      <w:r>
        <w:rPr>
          <w:spacing w:val="-9"/>
          <w:sz w:val="20"/>
        </w:rPr>
        <w:t xml:space="preserve"> </w:t>
      </w:r>
      <w:r>
        <w:rPr>
          <w:sz w:val="20"/>
        </w:rPr>
        <w:t>information,</w:t>
      </w:r>
      <w:r>
        <w:rPr>
          <w:spacing w:val="-8"/>
          <w:sz w:val="20"/>
        </w:rPr>
        <w:t xml:space="preserve"> </w:t>
      </w:r>
      <w:r>
        <w:rPr>
          <w:sz w:val="20"/>
        </w:rPr>
        <w:t>and</w:t>
      </w:r>
      <w:r>
        <w:rPr>
          <w:spacing w:val="-8"/>
          <w:sz w:val="20"/>
        </w:rPr>
        <w:t xml:space="preserve"> </w:t>
      </w:r>
      <w:r>
        <w:rPr>
          <w:sz w:val="20"/>
        </w:rPr>
        <w:t>project</w:t>
      </w:r>
      <w:r>
        <w:rPr>
          <w:spacing w:val="-9"/>
          <w:sz w:val="20"/>
        </w:rPr>
        <w:t xml:space="preserve"> </w:t>
      </w:r>
      <w:r>
        <w:rPr>
          <w:sz w:val="20"/>
        </w:rPr>
        <w:t>closeout.</w:t>
      </w:r>
    </w:p>
    <w:p w:rsidR="006623AE" w:rsidRDefault="005D5E16">
      <w:pPr>
        <w:pStyle w:val="ListParagraph"/>
        <w:numPr>
          <w:ilvl w:val="2"/>
          <w:numId w:val="79"/>
        </w:numPr>
        <w:tabs>
          <w:tab w:val="left" w:pos="1019"/>
          <w:tab w:val="left" w:pos="1020"/>
        </w:tabs>
        <w:spacing w:before="75"/>
        <w:rPr>
          <w:sz w:val="20"/>
        </w:rPr>
      </w:pPr>
      <w:r>
        <w:rPr>
          <w:sz w:val="20"/>
        </w:rPr>
        <w:t>Progress</w:t>
      </w:r>
      <w:r>
        <w:rPr>
          <w:spacing w:val="-16"/>
          <w:sz w:val="20"/>
        </w:rPr>
        <w:t xml:space="preserve"> </w:t>
      </w:r>
      <w:r>
        <w:rPr>
          <w:sz w:val="20"/>
        </w:rPr>
        <w:t>Schedule</w:t>
      </w:r>
    </w:p>
    <w:p w:rsidR="006623AE" w:rsidRDefault="005D5E16">
      <w:pPr>
        <w:pStyle w:val="ListParagraph"/>
        <w:numPr>
          <w:ilvl w:val="2"/>
          <w:numId w:val="79"/>
        </w:numPr>
        <w:tabs>
          <w:tab w:val="left" w:pos="1019"/>
          <w:tab w:val="left" w:pos="1020"/>
        </w:tabs>
        <w:rPr>
          <w:sz w:val="20"/>
        </w:rPr>
      </w:pPr>
      <w:r>
        <w:rPr>
          <w:sz w:val="20"/>
        </w:rPr>
        <w:t>Number of copies of</w:t>
      </w:r>
      <w:r>
        <w:rPr>
          <w:spacing w:val="-16"/>
          <w:sz w:val="20"/>
        </w:rPr>
        <w:t xml:space="preserve"> </w:t>
      </w:r>
      <w:r>
        <w:rPr>
          <w:sz w:val="20"/>
        </w:rPr>
        <w:t>submittals.</w:t>
      </w:r>
    </w:p>
    <w:p w:rsidR="006623AE" w:rsidRDefault="005D5E16">
      <w:pPr>
        <w:pStyle w:val="ListParagraph"/>
        <w:numPr>
          <w:ilvl w:val="2"/>
          <w:numId w:val="79"/>
        </w:numPr>
        <w:tabs>
          <w:tab w:val="left" w:pos="1019"/>
          <w:tab w:val="left" w:pos="1020"/>
        </w:tabs>
        <w:rPr>
          <w:sz w:val="20"/>
        </w:rPr>
      </w:pPr>
      <w:r>
        <w:rPr>
          <w:sz w:val="20"/>
        </w:rPr>
        <w:t>Submittal</w:t>
      </w:r>
      <w:r>
        <w:rPr>
          <w:spacing w:val="-17"/>
          <w:sz w:val="20"/>
        </w:rPr>
        <w:t xml:space="preserve"> </w:t>
      </w:r>
      <w:r>
        <w:rPr>
          <w:sz w:val="20"/>
        </w:rPr>
        <w:t>procedures.</w:t>
      </w:r>
    </w:p>
    <w:p w:rsidR="006623AE" w:rsidRDefault="005D5E16">
      <w:pPr>
        <w:pStyle w:val="Heading1"/>
        <w:numPr>
          <w:ilvl w:val="1"/>
          <w:numId w:val="79"/>
        </w:numPr>
        <w:tabs>
          <w:tab w:val="left" w:pos="650"/>
        </w:tabs>
      </w:pPr>
      <w:r>
        <w:t>RELATED</w:t>
      </w:r>
      <w:r>
        <w:rPr>
          <w:spacing w:val="-18"/>
        </w:rPr>
        <w:t xml:space="preserve"> </w:t>
      </w:r>
      <w:r>
        <w:t>REQUIREMENTS</w:t>
      </w:r>
    </w:p>
    <w:p w:rsidR="006623AE" w:rsidRDefault="005D5E16">
      <w:pPr>
        <w:pStyle w:val="ListParagraph"/>
        <w:numPr>
          <w:ilvl w:val="2"/>
          <w:numId w:val="79"/>
        </w:numPr>
        <w:tabs>
          <w:tab w:val="left" w:pos="1019"/>
          <w:tab w:val="left" w:pos="1020"/>
        </w:tabs>
        <w:rPr>
          <w:sz w:val="20"/>
        </w:rPr>
      </w:pPr>
      <w:r>
        <w:rPr>
          <w:sz w:val="20"/>
        </w:rPr>
        <w:t>Document 00 7213 - General Conditions: Dates for applications for</w:t>
      </w:r>
      <w:r>
        <w:rPr>
          <w:spacing w:val="-13"/>
          <w:sz w:val="20"/>
        </w:rPr>
        <w:t xml:space="preserve"> </w:t>
      </w:r>
      <w:r>
        <w:rPr>
          <w:sz w:val="20"/>
        </w:rPr>
        <w:t>payment.</w:t>
      </w:r>
    </w:p>
    <w:p w:rsidR="006623AE" w:rsidRDefault="005D5E16">
      <w:pPr>
        <w:pStyle w:val="ListParagraph"/>
        <w:numPr>
          <w:ilvl w:val="2"/>
          <w:numId w:val="79"/>
        </w:numPr>
        <w:tabs>
          <w:tab w:val="left" w:pos="1019"/>
          <w:tab w:val="left" w:pos="1020"/>
        </w:tabs>
        <w:rPr>
          <w:sz w:val="20"/>
        </w:rPr>
      </w:pPr>
      <w:r>
        <w:rPr>
          <w:sz w:val="20"/>
        </w:rPr>
        <w:t>Document 00 7213 - General Conditions: Duties of the Construction</w:t>
      </w:r>
      <w:r>
        <w:rPr>
          <w:spacing w:val="-12"/>
          <w:sz w:val="20"/>
        </w:rPr>
        <w:t xml:space="preserve"> </w:t>
      </w:r>
      <w:r>
        <w:rPr>
          <w:sz w:val="20"/>
        </w:rPr>
        <w:t>Manager.</w:t>
      </w:r>
    </w:p>
    <w:p w:rsidR="006623AE" w:rsidRDefault="005D5E16">
      <w:pPr>
        <w:pStyle w:val="ListParagraph"/>
        <w:numPr>
          <w:ilvl w:val="2"/>
          <w:numId w:val="79"/>
        </w:numPr>
        <w:tabs>
          <w:tab w:val="left" w:pos="1019"/>
          <w:tab w:val="left" w:pos="1020"/>
        </w:tabs>
        <w:spacing w:before="75"/>
        <w:rPr>
          <w:sz w:val="20"/>
        </w:rPr>
      </w:pPr>
      <w:r>
        <w:rPr>
          <w:sz w:val="20"/>
        </w:rPr>
        <w:t xml:space="preserve">Section 01 1000 - Summary: Stages of the </w:t>
      </w:r>
      <w:r>
        <w:rPr>
          <w:spacing w:val="2"/>
          <w:sz w:val="20"/>
        </w:rPr>
        <w:t xml:space="preserve">Work, Work </w:t>
      </w:r>
      <w:r>
        <w:rPr>
          <w:sz w:val="20"/>
        </w:rPr>
        <w:t>covered by each contract, occupancy,</w:t>
      </w:r>
      <w:r>
        <w:rPr>
          <w:spacing w:val="-21"/>
          <w:sz w:val="20"/>
        </w:rPr>
        <w:t xml:space="preserve"> </w:t>
      </w:r>
      <w:r>
        <w:rPr>
          <w:sz w:val="20"/>
        </w:rPr>
        <w:t>.</w:t>
      </w:r>
    </w:p>
    <w:p w:rsidR="006623AE" w:rsidRDefault="005D5E16">
      <w:pPr>
        <w:pStyle w:val="ListParagraph"/>
        <w:numPr>
          <w:ilvl w:val="2"/>
          <w:numId w:val="79"/>
        </w:numPr>
        <w:tabs>
          <w:tab w:val="left" w:pos="1019"/>
          <w:tab w:val="left" w:pos="1020"/>
        </w:tabs>
        <w:ind w:right="750"/>
        <w:rPr>
          <w:sz w:val="20"/>
        </w:rPr>
      </w:pPr>
      <w:r>
        <w:rPr>
          <w:sz w:val="20"/>
        </w:rPr>
        <w:t>Section 01 3216 - Construction Progress Schedule: Form, content, and administration of schedules.</w:t>
      </w:r>
    </w:p>
    <w:p w:rsidR="006623AE" w:rsidRDefault="005D5E16">
      <w:pPr>
        <w:pStyle w:val="ListParagraph"/>
        <w:numPr>
          <w:ilvl w:val="2"/>
          <w:numId w:val="79"/>
        </w:numPr>
        <w:tabs>
          <w:tab w:val="left" w:pos="1019"/>
          <w:tab w:val="left" w:pos="1020"/>
        </w:tabs>
        <w:rPr>
          <w:sz w:val="20"/>
        </w:rPr>
      </w:pPr>
      <w:r>
        <w:rPr>
          <w:sz w:val="20"/>
        </w:rPr>
        <w:t>Section 01 7000 - Execution and Closeout Requirements: Additional coordination</w:t>
      </w:r>
      <w:r>
        <w:rPr>
          <w:spacing w:val="-35"/>
          <w:sz w:val="20"/>
        </w:rPr>
        <w:t xml:space="preserve"> </w:t>
      </w:r>
      <w:r>
        <w:rPr>
          <w:sz w:val="20"/>
        </w:rPr>
        <w:t>requirements.</w:t>
      </w:r>
    </w:p>
    <w:p w:rsidR="006623AE" w:rsidRDefault="005D5E16">
      <w:pPr>
        <w:pStyle w:val="ListParagraph"/>
        <w:numPr>
          <w:ilvl w:val="2"/>
          <w:numId w:val="79"/>
        </w:numPr>
        <w:tabs>
          <w:tab w:val="left" w:pos="1019"/>
          <w:tab w:val="left" w:pos="1020"/>
        </w:tabs>
        <w:spacing w:before="75"/>
        <w:rPr>
          <w:sz w:val="20"/>
        </w:rPr>
      </w:pPr>
      <w:r>
        <w:rPr>
          <w:sz w:val="20"/>
        </w:rPr>
        <w:t>Section 01 7800 - Closeout Submittals: Project record</w:t>
      </w:r>
      <w:r>
        <w:rPr>
          <w:spacing w:val="6"/>
          <w:sz w:val="20"/>
        </w:rPr>
        <w:t xml:space="preserve"> </w:t>
      </w:r>
      <w:r>
        <w:rPr>
          <w:sz w:val="20"/>
        </w:rPr>
        <w:t>documents.</w:t>
      </w:r>
    </w:p>
    <w:p w:rsidR="006623AE" w:rsidRDefault="005D5E16">
      <w:pPr>
        <w:pStyle w:val="Heading1"/>
        <w:numPr>
          <w:ilvl w:val="1"/>
          <w:numId w:val="79"/>
        </w:numPr>
        <w:tabs>
          <w:tab w:val="left" w:pos="650"/>
        </w:tabs>
      </w:pPr>
      <w:r>
        <w:t>PROJECT</w:t>
      </w:r>
      <w:r>
        <w:rPr>
          <w:spacing w:val="-18"/>
        </w:rPr>
        <w:t xml:space="preserve"> </w:t>
      </w:r>
      <w:r>
        <w:t>COORDINATION</w:t>
      </w:r>
    </w:p>
    <w:p w:rsidR="006623AE" w:rsidRDefault="005D5E16">
      <w:pPr>
        <w:pStyle w:val="ListParagraph"/>
        <w:numPr>
          <w:ilvl w:val="2"/>
          <w:numId w:val="79"/>
        </w:numPr>
        <w:tabs>
          <w:tab w:val="left" w:pos="1019"/>
          <w:tab w:val="left" w:pos="1020"/>
        </w:tabs>
        <w:spacing w:before="81"/>
        <w:ind w:right="134" w:hanging="422"/>
        <w:rPr>
          <w:sz w:val="20"/>
        </w:rPr>
      </w:pPr>
      <w:r>
        <w:rPr>
          <w:sz w:val="20"/>
        </w:rPr>
        <w:t>Cooperate with the Project Coordinator in allocation of mobilization areas of site; for field</w:t>
      </w:r>
      <w:r>
        <w:rPr>
          <w:spacing w:val="-13"/>
          <w:sz w:val="20"/>
        </w:rPr>
        <w:t xml:space="preserve"> </w:t>
      </w:r>
      <w:r>
        <w:rPr>
          <w:sz w:val="20"/>
        </w:rPr>
        <w:t>offices and sheds, for construction access, traffic, and parking</w:t>
      </w:r>
      <w:r>
        <w:rPr>
          <w:spacing w:val="-13"/>
          <w:sz w:val="20"/>
        </w:rPr>
        <w:t xml:space="preserve"> </w:t>
      </w:r>
      <w:r>
        <w:rPr>
          <w:sz w:val="20"/>
        </w:rPr>
        <w:t>facilities.</w:t>
      </w:r>
    </w:p>
    <w:p w:rsidR="006623AE" w:rsidRDefault="005D5E16">
      <w:pPr>
        <w:pStyle w:val="ListParagraph"/>
        <w:numPr>
          <w:ilvl w:val="2"/>
          <w:numId w:val="79"/>
        </w:numPr>
        <w:tabs>
          <w:tab w:val="left" w:pos="1019"/>
          <w:tab w:val="left" w:pos="1020"/>
        </w:tabs>
        <w:spacing w:before="75"/>
        <w:ind w:hanging="422"/>
        <w:rPr>
          <w:sz w:val="20"/>
        </w:rPr>
      </w:pPr>
      <w:r>
        <w:rPr>
          <w:sz w:val="20"/>
        </w:rPr>
        <w:t>During construction, coordinate use of site and facilities through the Project</w:t>
      </w:r>
      <w:r>
        <w:rPr>
          <w:spacing w:val="-16"/>
          <w:sz w:val="20"/>
        </w:rPr>
        <w:t xml:space="preserve"> </w:t>
      </w:r>
      <w:r>
        <w:rPr>
          <w:sz w:val="20"/>
        </w:rPr>
        <w:t>Coordinator.</w:t>
      </w:r>
    </w:p>
    <w:p w:rsidR="006623AE" w:rsidRDefault="005D5E16">
      <w:pPr>
        <w:pStyle w:val="ListParagraph"/>
        <w:numPr>
          <w:ilvl w:val="2"/>
          <w:numId w:val="79"/>
        </w:numPr>
        <w:tabs>
          <w:tab w:val="left" w:pos="1019"/>
          <w:tab w:val="left" w:pos="1020"/>
        </w:tabs>
        <w:ind w:right="104" w:hanging="433"/>
        <w:rPr>
          <w:sz w:val="20"/>
        </w:rPr>
      </w:pPr>
      <w:r>
        <w:rPr>
          <w:sz w:val="20"/>
        </w:rPr>
        <w:t>Comply with Project Coordinator's procedures for intra-project communications; submittals, reports and records, schedules, coordination drawings, and recommendations; and resolution</w:t>
      </w:r>
      <w:r>
        <w:rPr>
          <w:spacing w:val="-14"/>
          <w:sz w:val="20"/>
        </w:rPr>
        <w:t xml:space="preserve"> </w:t>
      </w:r>
      <w:r>
        <w:rPr>
          <w:sz w:val="20"/>
        </w:rPr>
        <w:t>of ambiguities and</w:t>
      </w:r>
      <w:r>
        <w:rPr>
          <w:spacing w:val="-2"/>
          <w:sz w:val="20"/>
        </w:rPr>
        <w:t xml:space="preserve"> </w:t>
      </w:r>
      <w:r>
        <w:rPr>
          <w:sz w:val="20"/>
        </w:rPr>
        <w:t>conflicts.</w:t>
      </w:r>
    </w:p>
    <w:p w:rsidR="006623AE" w:rsidRDefault="005D5E16">
      <w:pPr>
        <w:pStyle w:val="ListParagraph"/>
        <w:numPr>
          <w:ilvl w:val="2"/>
          <w:numId w:val="79"/>
        </w:numPr>
        <w:tabs>
          <w:tab w:val="left" w:pos="1019"/>
          <w:tab w:val="left" w:pos="1020"/>
        </w:tabs>
        <w:ind w:right="1199" w:hanging="433"/>
        <w:rPr>
          <w:sz w:val="20"/>
        </w:rPr>
      </w:pPr>
      <w:r>
        <w:rPr>
          <w:sz w:val="20"/>
        </w:rPr>
        <w:t>Comply with instructions of the Project Coordinator for use of temporary utilities</w:t>
      </w:r>
      <w:r>
        <w:rPr>
          <w:spacing w:val="-20"/>
          <w:sz w:val="20"/>
        </w:rPr>
        <w:t xml:space="preserve"> </w:t>
      </w:r>
      <w:r>
        <w:rPr>
          <w:sz w:val="20"/>
        </w:rPr>
        <w:t>and construction</w:t>
      </w:r>
      <w:r>
        <w:rPr>
          <w:spacing w:val="-3"/>
          <w:sz w:val="20"/>
        </w:rPr>
        <w:t xml:space="preserve"> </w:t>
      </w:r>
      <w:r>
        <w:rPr>
          <w:sz w:val="20"/>
        </w:rPr>
        <w:t>facilities.</w:t>
      </w:r>
    </w:p>
    <w:p w:rsidR="006623AE" w:rsidRDefault="005D5E16">
      <w:pPr>
        <w:pStyle w:val="ListParagraph"/>
        <w:numPr>
          <w:ilvl w:val="2"/>
          <w:numId w:val="79"/>
        </w:numPr>
        <w:tabs>
          <w:tab w:val="left" w:pos="1019"/>
          <w:tab w:val="left" w:pos="1020"/>
        </w:tabs>
        <w:spacing w:before="75"/>
        <w:ind w:hanging="422"/>
        <w:rPr>
          <w:sz w:val="20"/>
        </w:rPr>
      </w:pPr>
      <w:r>
        <w:rPr>
          <w:sz w:val="20"/>
        </w:rPr>
        <w:t>Coordinate field engineering and layout work under instructions of the Project</w:t>
      </w:r>
      <w:r>
        <w:rPr>
          <w:spacing w:val="-11"/>
          <w:sz w:val="20"/>
        </w:rPr>
        <w:t xml:space="preserve"> </w:t>
      </w:r>
      <w:r>
        <w:rPr>
          <w:sz w:val="20"/>
        </w:rPr>
        <w:t>Coordinator.</w:t>
      </w:r>
    </w:p>
    <w:p w:rsidR="006623AE" w:rsidRDefault="005D5E16">
      <w:pPr>
        <w:pStyle w:val="ListParagraph"/>
        <w:numPr>
          <w:ilvl w:val="2"/>
          <w:numId w:val="79"/>
        </w:numPr>
        <w:tabs>
          <w:tab w:val="left" w:pos="1019"/>
          <w:tab w:val="left" w:pos="1020"/>
        </w:tabs>
        <w:ind w:hanging="411"/>
        <w:rPr>
          <w:sz w:val="20"/>
        </w:rPr>
      </w:pPr>
      <w:r>
        <w:rPr>
          <w:sz w:val="20"/>
        </w:rPr>
        <w:t>Make the following types of submittals to Owner through the Project</w:t>
      </w:r>
      <w:r>
        <w:rPr>
          <w:spacing w:val="-10"/>
          <w:sz w:val="20"/>
        </w:rPr>
        <w:t xml:space="preserve"> </w:t>
      </w:r>
      <w:r>
        <w:rPr>
          <w:sz w:val="20"/>
        </w:rPr>
        <w:t>Coordinator:</w:t>
      </w:r>
    </w:p>
    <w:p w:rsidR="006623AE" w:rsidRDefault="005D5E16">
      <w:pPr>
        <w:pStyle w:val="ListParagraph"/>
        <w:numPr>
          <w:ilvl w:val="3"/>
          <w:numId w:val="79"/>
        </w:numPr>
        <w:tabs>
          <w:tab w:val="left" w:pos="1479"/>
          <w:tab w:val="left" w:pos="1480"/>
        </w:tabs>
        <w:spacing w:before="6"/>
        <w:rPr>
          <w:sz w:val="20"/>
        </w:rPr>
      </w:pPr>
      <w:r>
        <w:rPr>
          <w:sz w:val="20"/>
        </w:rPr>
        <w:t>Requests for</w:t>
      </w:r>
      <w:r>
        <w:rPr>
          <w:spacing w:val="-2"/>
          <w:sz w:val="20"/>
        </w:rPr>
        <w:t xml:space="preserve"> </w:t>
      </w:r>
      <w:r>
        <w:rPr>
          <w:sz w:val="20"/>
        </w:rPr>
        <w:t>interpretation.</w:t>
      </w:r>
    </w:p>
    <w:p w:rsidR="006623AE" w:rsidRDefault="005D5E16">
      <w:pPr>
        <w:pStyle w:val="ListParagraph"/>
        <w:numPr>
          <w:ilvl w:val="3"/>
          <w:numId w:val="79"/>
        </w:numPr>
        <w:tabs>
          <w:tab w:val="left" w:pos="1479"/>
          <w:tab w:val="left" w:pos="1480"/>
        </w:tabs>
        <w:spacing w:before="9"/>
        <w:rPr>
          <w:sz w:val="20"/>
        </w:rPr>
      </w:pPr>
      <w:r>
        <w:rPr>
          <w:sz w:val="20"/>
        </w:rPr>
        <w:t>Requests for</w:t>
      </w:r>
      <w:r>
        <w:rPr>
          <w:spacing w:val="-2"/>
          <w:sz w:val="20"/>
        </w:rPr>
        <w:t xml:space="preserve"> </w:t>
      </w:r>
      <w:r>
        <w:rPr>
          <w:sz w:val="20"/>
        </w:rPr>
        <w:t>substitution.</w:t>
      </w:r>
    </w:p>
    <w:p w:rsidR="006623AE" w:rsidRDefault="005D5E16">
      <w:pPr>
        <w:pStyle w:val="ListParagraph"/>
        <w:numPr>
          <w:ilvl w:val="3"/>
          <w:numId w:val="79"/>
        </w:numPr>
        <w:tabs>
          <w:tab w:val="left" w:pos="1479"/>
          <w:tab w:val="left" w:pos="1480"/>
        </w:tabs>
        <w:spacing w:before="6"/>
        <w:rPr>
          <w:sz w:val="20"/>
        </w:rPr>
      </w:pPr>
      <w:r>
        <w:rPr>
          <w:sz w:val="20"/>
        </w:rPr>
        <w:t>Shop drawings, product data, and</w:t>
      </w:r>
      <w:r>
        <w:rPr>
          <w:spacing w:val="-11"/>
          <w:sz w:val="20"/>
        </w:rPr>
        <w:t xml:space="preserve"> </w:t>
      </w:r>
      <w:r>
        <w:rPr>
          <w:sz w:val="20"/>
        </w:rPr>
        <w:t>samples.</w:t>
      </w:r>
    </w:p>
    <w:p w:rsidR="006623AE" w:rsidRDefault="005D5E16">
      <w:pPr>
        <w:pStyle w:val="ListParagraph"/>
        <w:numPr>
          <w:ilvl w:val="3"/>
          <w:numId w:val="79"/>
        </w:numPr>
        <w:tabs>
          <w:tab w:val="left" w:pos="1479"/>
          <w:tab w:val="left" w:pos="1480"/>
        </w:tabs>
        <w:spacing w:before="6"/>
        <w:rPr>
          <w:sz w:val="20"/>
        </w:rPr>
      </w:pPr>
      <w:r>
        <w:rPr>
          <w:sz w:val="20"/>
        </w:rPr>
        <w:t>Test and inspection</w:t>
      </w:r>
      <w:r>
        <w:rPr>
          <w:spacing w:val="-6"/>
          <w:sz w:val="20"/>
        </w:rPr>
        <w:t xml:space="preserve"> </w:t>
      </w:r>
      <w:r>
        <w:rPr>
          <w:sz w:val="20"/>
        </w:rPr>
        <w:t>reports.</w:t>
      </w:r>
    </w:p>
    <w:p w:rsidR="006623AE" w:rsidRDefault="005D5E16">
      <w:pPr>
        <w:pStyle w:val="ListParagraph"/>
        <w:numPr>
          <w:ilvl w:val="3"/>
          <w:numId w:val="79"/>
        </w:numPr>
        <w:tabs>
          <w:tab w:val="left" w:pos="1479"/>
          <w:tab w:val="left" w:pos="1480"/>
        </w:tabs>
        <w:spacing w:before="9"/>
        <w:rPr>
          <w:sz w:val="20"/>
        </w:rPr>
      </w:pPr>
      <w:r>
        <w:rPr>
          <w:sz w:val="20"/>
        </w:rPr>
        <w:t>Manufacturer's instructions and field</w:t>
      </w:r>
      <w:r>
        <w:rPr>
          <w:spacing w:val="-3"/>
          <w:sz w:val="20"/>
        </w:rPr>
        <w:t xml:space="preserve"> </w:t>
      </w:r>
      <w:r>
        <w:rPr>
          <w:sz w:val="20"/>
        </w:rPr>
        <w:t>reports.</w:t>
      </w:r>
    </w:p>
    <w:p w:rsidR="006623AE" w:rsidRDefault="005D5E16">
      <w:pPr>
        <w:pStyle w:val="ListParagraph"/>
        <w:numPr>
          <w:ilvl w:val="3"/>
          <w:numId w:val="79"/>
        </w:numPr>
        <w:tabs>
          <w:tab w:val="left" w:pos="1479"/>
          <w:tab w:val="left" w:pos="1480"/>
        </w:tabs>
        <w:spacing w:before="6"/>
        <w:rPr>
          <w:sz w:val="20"/>
        </w:rPr>
      </w:pPr>
      <w:r>
        <w:rPr>
          <w:sz w:val="20"/>
        </w:rPr>
        <w:t>Applications for payment and change order</w:t>
      </w:r>
      <w:r>
        <w:rPr>
          <w:spacing w:val="-9"/>
          <w:sz w:val="20"/>
        </w:rPr>
        <w:t xml:space="preserve"> </w:t>
      </w:r>
      <w:r>
        <w:rPr>
          <w:sz w:val="20"/>
        </w:rPr>
        <w:t>requests.</w:t>
      </w:r>
    </w:p>
    <w:p w:rsidR="006623AE" w:rsidRDefault="005D5E16">
      <w:pPr>
        <w:pStyle w:val="ListParagraph"/>
        <w:numPr>
          <w:ilvl w:val="3"/>
          <w:numId w:val="79"/>
        </w:numPr>
        <w:tabs>
          <w:tab w:val="left" w:pos="1479"/>
          <w:tab w:val="left" w:pos="1480"/>
        </w:tabs>
        <w:spacing w:before="6"/>
        <w:rPr>
          <w:sz w:val="20"/>
        </w:rPr>
      </w:pPr>
      <w:r>
        <w:rPr>
          <w:sz w:val="20"/>
        </w:rPr>
        <w:t>Progress</w:t>
      </w:r>
      <w:r>
        <w:rPr>
          <w:spacing w:val="-1"/>
          <w:sz w:val="20"/>
        </w:rPr>
        <w:t xml:space="preserve"> </w:t>
      </w:r>
      <w:r>
        <w:rPr>
          <w:sz w:val="20"/>
        </w:rPr>
        <w:t>schedules.</w:t>
      </w:r>
    </w:p>
    <w:p w:rsidR="006623AE" w:rsidRDefault="005D5E16">
      <w:pPr>
        <w:pStyle w:val="ListParagraph"/>
        <w:numPr>
          <w:ilvl w:val="3"/>
          <w:numId w:val="79"/>
        </w:numPr>
        <w:tabs>
          <w:tab w:val="left" w:pos="1479"/>
          <w:tab w:val="left" w:pos="1480"/>
        </w:tabs>
        <w:spacing w:before="9"/>
        <w:rPr>
          <w:sz w:val="20"/>
        </w:rPr>
      </w:pPr>
      <w:r>
        <w:rPr>
          <w:sz w:val="20"/>
        </w:rPr>
        <w:t>Coordination</w:t>
      </w:r>
      <w:r>
        <w:rPr>
          <w:spacing w:val="-2"/>
          <w:sz w:val="20"/>
        </w:rPr>
        <w:t xml:space="preserve"> </w:t>
      </w:r>
      <w:r>
        <w:rPr>
          <w:sz w:val="20"/>
        </w:rPr>
        <w:t>drawings.</w:t>
      </w:r>
    </w:p>
    <w:p w:rsidR="006623AE" w:rsidRDefault="005D5E16">
      <w:pPr>
        <w:pStyle w:val="ListParagraph"/>
        <w:numPr>
          <w:ilvl w:val="3"/>
          <w:numId w:val="79"/>
        </w:numPr>
        <w:tabs>
          <w:tab w:val="left" w:pos="1479"/>
          <w:tab w:val="left" w:pos="1480"/>
        </w:tabs>
        <w:spacing w:before="6"/>
        <w:rPr>
          <w:sz w:val="20"/>
        </w:rPr>
      </w:pPr>
      <w:r>
        <w:rPr>
          <w:sz w:val="20"/>
        </w:rPr>
        <w:t>Closeout</w:t>
      </w:r>
      <w:r>
        <w:rPr>
          <w:spacing w:val="-3"/>
          <w:sz w:val="20"/>
        </w:rPr>
        <w:t xml:space="preserve"> </w:t>
      </w:r>
      <w:r>
        <w:rPr>
          <w:sz w:val="20"/>
        </w:rPr>
        <w:t>submittals.</w:t>
      </w:r>
    </w:p>
    <w:p w:rsidR="006623AE" w:rsidRDefault="006623AE">
      <w:pPr>
        <w:rPr>
          <w:sz w:val="20"/>
        </w:rPr>
        <w:sectPr w:rsidR="006623AE">
          <w:type w:val="continuous"/>
          <w:pgSz w:w="12240" w:h="15840"/>
          <w:pgMar w:top="1380" w:right="1320" w:bottom="280" w:left="1320" w:header="720" w:footer="720" w:gutter="0"/>
          <w:cols w:space="720"/>
        </w:sectPr>
      </w:pPr>
    </w:p>
    <w:p w:rsidR="006623AE" w:rsidRDefault="005D5E16">
      <w:pPr>
        <w:pStyle w:val="Heading1"/>
        <w:spacing w:before="82" w:line="331" w:lineRule="auto"/>
        <w:ind w:left="100" w:right="5933" w:firstLine="0"/>
      </w:pPr>
      <w:r>
        <w:rPr>
          <w:spacing w:val="-3"/>
        </w:rPr>
        <w:t xml:space="preserve">PART </w:t>
      </w:r>
      <w:r>
        <w:t xml:space="preserve">2 PRODUCTS - NOT USED </w:t>
      </w:r>
      <w:r>
        <w:rPr>
          <w:spacing w:val="-3"/>
        </w:rPr>
        <w:t xml:space="preserve">PART </w:t>
      </w:r>
      <w:r>
        <w:t>3</w:t>
      </w:r>
      <w:r>
        <w:rPr>
          <w:spacing w:val="52"/>
        </w:rPr>
        <w:t xml:space="preserve"> </w:t>
      </w:r>
      <w:r>
        <w:t>EXECUTION</w:t>
      </w:r>
    </w:p>
    <w:p w:rsidR="006623AE" w:rsidRDefault="005D5E16">
      <w:pPr>
        <w:pStyle w:val="ListParagraph"/>
        <w:numPr>
          <w:ilvl w:val="1"/>
          <w:numId w:val="78"/>
        </w:numPr>
        <w:tabs>
          <w:tab w:val="left" w:pos="630"/>
        </w:tabs>
        <w:spacing w:before="2"/>
        <w:rPr>
          <w:b/>
          <w:sz w:val="20"/>
        </w:rPr>
      </w:pPr>
      <w:r>
        <w:rPr>
          <w:b/>
          <w:sz w:val="20"/>
        </w:rPr>
        <w:t>ELECTRONIC DOCUMENT</w:t>
      </w:r>
      <w:r>
        <w:rPr>
          <w:b/>
          <w:spacing w:val="-15"/>
          <w:sz w:val="20"/>
        </w:rPr>
        <w:t xml:space="preserve"> </w:t>
      </w:r>
      <w:r>
        <w:rPr>
          <w:b/>
          <w:sz w:val="20"/>
        </w:rPr>
        <w:t>SUBMITTALS</w:t>
      </w:r>
    </w:p>
    <w:p w:rsidR="006623AE" w:rsidRDefault="005D5E16">
      <w:pPr>
        <w:pStyle w:val="ListParagraph"/>
        <w:numPr>
          <w:ilvl w:val="2"/>
          <w:numId w:val="78"/>
        </w:numPr>
        <w:tabs>
          <w:tab w:val="left" w:pos="999"/>
          <w:tab w:val="left" w:pos="1000"/>
        </w:tabs>
        <w:ind w:right="373"/>
        <w:rPr>
          <w:sz w:val="20"/>
        </w:rPr>
      </w:pPr>
      <w:r>
        <w:rPr>
          <w:sz w:val="20"/>
        </w:rPr>
        <w:t>Any documents transmitted for purposes of administration of the contract can be in</w:t>
      </w:r>
      <w:r>
        <w:rPr>
          <w:spacing w:val="-17"/>
          <w:sz w:val="20"/>
        </w:rPr>
        <w:t xml:space="preserve"> </w:t>
      </w:r>
      <w:r>
        <w:rPr>
          <w:sz w:val="20"/>
        </w:rPr>
        <w:t>electronic (PDF) file format and transmitted via an Internet-based e-mail</w:t>
      </w:r>
      <w:r>
        <w:rPr>
          <w:spacing w:val="-13"/>
          <w:sz w:val="20"/>
        </w:rPr>
        <w:t xml:space="preserve"> </w:t>
      </w:r>
      <w:r>
        <w:rPr>
          <w:sz w:val="20"/>
        </w:rPr>
        <w:t>service.</w:t>
      </w:r>
    </w:p>
    <w:p w:rsidR="006623AE" w:rsidRDefault="005D5E16">
      <w:pPr>
        <w:pStyle w:val="ListParagraph"/>
        <w:numPr>
          <w:ilvl w:val="3"/>
          <w:numId w:val="78"/>
        </w:numPr>
        <w:tabs>
          <w:tab w:val="left" w:pos="1459"/>
          <w:tab w:val="left" w:pos="1460"/>
        </w:tabs>
        <w:spacing w:before="6"/>
        <w:ind w:right="174"/>
        <w:rPr>
          <w:sz w:val="20"/>
        </w:rPr>
      </w:pPr>
      <w:r>
        <w:rPr>
          <w:sz w:val="20"/>
        </w:rPr>
        <w:t>In addition to submittals for review, information, and closeout, this procedure may apply to requests for information (RFIs), progress documentation, contract modification</w:t>
      </w:r>
      <w:r>
        <w:rPr>
          <w:spacing w:val="-9"/>
          <w:sz w:val="20"/>
        </w:rPr>
        <w:t xml:space="preserve"> </w:t>
      </w:r>
      <w:r>
        <w:rPr>
          <w:sz w:val="20"/>
        </w:rPr>
        <w:t>documents (e.g. supplementary instructions, change proposals, change orders), applications for payment, field reports and meeting minutes, and any other document the Contractor &amp; Owner wish to make part of the project electronic</w:t>
      </w:r>
      <w:r>
        <w:rPr>
          <w:spacing w:val="-11"/>
          <w:sz w:val="20"/>
        </w:rPr>
        <w:t xml:space="preserve"> </w:t>
      </w:r>
      <w:r>
        <w:rPr>
          <w:sz w:val="20"/>
        </w:rPr>
        <w:t>record.</w:t>
      </w:r>
    </w:p>
    <w:p w:rsidR="006623AE" w:rsidRDefault="005D5E16">
      <w:pPr>
        <w:pStyle w:val="ListParagraph"/>
        <w:numPr>
          <w:ilvl w:val="3"/>
          <w:numId w:val="78"/>
        </w:numPr>
        <w:tabs>
          <w:tab w:val="left" w:pos="1459"/>
          <w:tab w:val="left" w:pos="1460"/>
        </w:tabs>
        <w:spacing w:before="9"/>
        <w:rPr>
          <w:sz w:val="20"/>
        </w:rPr>
      </w:pPr>
      <w:r>
        <w:rPr>
          <w:sz w:val="20"/>
        </w:rPr>
        <w:t>Contractor and Owner may use conventional e-mail for this</w:t>
      </w:r>
      <w:r>
        <w:rPr>
          <w:spacing w:val="-17"/>
          <w:sz w:val="20"/>
        </w:rPr>
        <w:t xml:space="preserve"> </w:t>
      </w:r>
      <w:r>
        <w:rPr>
          <w:sz w:val="20"/>
        </w:rPr>
        <w:t>service.</w:t>
      </w:r>
    </w:p>
    <w:p w:rsidR="006623AE" w:rsidRDefault="005D5E16">
      <w:pPr>
        <w:pStyle w:val="ListParagraph"/>
        <w:numPr>
          <w:ilvl w:val="3"/>
          <w:numId w:val="78"/>
        </w:numPr>
        <w:tabs>
          <w:tab w:val="left" w:pos="1459"/>
          <w:tab w:val="left" w:pos="1460"/>
        </w:tabs>
        <w:spacing w:before="6"/>
        <w:ind w:left="1458" w:right="247" w:hanging="460"/>
        <w:rPr>
          <w:sz w:val="20"/>
        </w:rPr>
      </w:pPr>
      <w:r>
        <w:rPr>
          <w:sz w:val="20"/>
        </w:rPr>
        <w:t>It is Contractor's responsibility to submit documents in PDF format via file attachment to e-mail directed to SAU. Addressee will be determined at the pre-construction</w:t>
      </w:r>
      <w:r>
        <w:rPr>
          <w:spacing w:val="-14"/>
          <w:sz w:val="20"/>
        </w:rPr>
        <w:t xml:space="preserve"> </w:t>
      </w:r>
      <w:r>
        <w:rPr>
          <w:sz w:val="20"/>
        </w:rPr>
        <w:t>conference. Documents shall be reviewed and stamped by the contractor prior to submission. PDF documents without contractors stamp, signature and/or initials, &amp; date will not be reviewed.</w:t>
      </w:r>
    </w:p>
    <w:p w:rsidR="006623AE" w:rsidRDefault="005D5E16">
      <w:pPr>
        <w:pStyle w:val="ListParagraph"/>
        <w:numPr>
          <w:ilvl w:val="3"/>
          <w:numId w:val="78"/>
        </w:numPr>
        <w:tabs>
          <w:tab w:val="left" w:pos="1459"/>
          <w:tab w:val="left" w:pos="1460"/>
        </w:tabs>
        <w:spacing w:before="6"/>
        <w:ind w:right="613"/>
        <w:rPr>
          <w:sz w:val="20"/>
        </w:rPr>
      </w:pPr>
      <w:r>
        <w:rPr>
          <w:sz w:val="20"/>
        </w:rPr>
        <w:t>Subcontractors, suppliers, and SAU's consultants may use the e-mail transmission</w:t>
      </w:r>
      <w:r>
        <w:rPr>
          <w:spacing w:val="-19"/>
          <w:sz w:val="20"/>
        </w:rPr>
        <w:t xml:space="preserve"> </w:t>
      </w:r>
      <w:r>
        <w:rPr>
          <w:sz w:val="20"/>
        </w:rPr>
        <w:t>of review documents, provided copies are directed to the Owner and</w:t>
      </w:r>
      <w:r>
        <w:rPr>
          <w:spacing w:val="-18"/>
          <w:sz w:val="20"/>
        </w:rPr>
        <w:t xml:space="preserve"> </w:t>
      </w:r>
      <w:r>
        <w:rPr>
          <w:sz w:val="20"/>
        </w:rPr>
        <w:t>Contractor.</w:t>
      </w:r>
    </w:p>
    <w:p w:rsidR="006623AE" w:rsidRDefault="005D5E16">
      <w:pPr>
        <w:pStyle w:val="ListParagraph"/>
        <w:numPr>
          <w:ilvl w:val="3"/>
          <w:numId w:val="78"/>
        </w:numPr>
        <w:tabs>
          <w:tab w:val="left" w:pos="1459"/>
          <w:tab w:val="left" w:pos="1460"/>
        </w:tabs>
        <w:spacing w:before="9"/>
        <w:ind w:right="137"/>
        <w:rPr>
          <w:sz w:val="20"/>
        </w:rPr>
      </w:pPr>
      <w:r>
        <w:rPr>
          <w:sz w:val="20"/>
        </w:rPr>
        <w:t xml:space="preserve">Users of the electronic document submission shall provide an email address and Internet access. PDF review software that includes ability to mark up and apply electronic stamps (such as Adobe Acrobat, </w:t>
      </w:r>
      <w:hyperlink r:id="rId32">
        <w:r>
          <w:rPr>
            <w:sz w:val="20"/>
          </w:rPr>
          <w:t>www.adobe.com,</w:t>
        </w:r>
      </w:hyperlink>
      <w:r>
        <w:rPr>
          <w:sz w:val="20"/>
        </w:rPr>
        <w:t xml:space="preserve"> or Bluebeam PDF Revu,</w:t>
      </w:r>
      <w:r>
        <w:rPr>
          <w:spacing w:val="-4"/>
          <w:sz w:val="20"/>
        </w:rPr>
        <w:t xml:space="preserve"> </w:t>
      </w:r>
      <w:r>
        <w:rPr>
          <w:sz w:val="20"/>
        </w:rPr>
        <w:t>www.bluebeam.com), is encouraged, unless scan to PDF file capability is provided by the document generator / provider.</w:t>
      </w:r>
    </w:p>
    <w:p w:rsidR="006623AE" w:rsidRDefault="005D5E16">
      <w:pPr>
        <w:pStyle w:val="ListParagraph"/>
        <w:numPr>
          <w:ilvl w:val="3"/>
          <w:numId w:val="78"/>
        </w:numPr>
        <w:tabs>
          <w:tab w:val="left" w:pos="1459"/>
          <w:tab w:val="left" w:pos="1460"/>
        </w:tabs>
        <w:spacing w:before="6"/>
        <w:ind w:right="160"/>
        <w:rPr>
          <w:sz w:val="20"/>
        </w:rPr>
      </w:pPr>
      <w:r>
        <w:rPr>
          <w:sz w:val="20"/>
        </w:rPr>
        <w:t>Paper documents &amp; transmittals of electronic submissions will not be reviewed; emailed PDF documents without transmittal letters / forms from the contractor will not be</w:t>
      </w:r>
      <w:r>
        <w:rPr>
          <w:spacing w:val="-8"/>
          <w:sz w:val="20"/>
        </w:rPr>
        <w:t xml:space="preserve"> </w:t>
      </w:r>
      <w:r>
        <w:rPr>
          <w:sz w:val="20"/>
        </w:rPr>
        <w:t>reviewed.</w:t>
      </w:r>
    </w:p>
    <w:p w:rsidR="006623AE" w:rsidRDefault="005D5E16">
      <w:pPr>
        <w:pStyle w:val="ListParagraph"/>
        <w:numPr>
          <w:ilvl w:val="3"/>
          <w:numId w:val="78"/>
        </w:numPr>
        <w:tabs>
          <w:tab w:val="left" w:pos="1459"/>
          <w:tab w:val="left" w:pos="1460"/>
        </w:tabs>
        <w:spacing w:before="6"/>
        <w:ind w:right="509"/>
        <w:rPr>
          <w:sz w:val="20"/>
        </w:rPr>
      </w:pPr>
      <w:r>
        <w:rPr>
          <w:sz w:val="20"/>
        </w:rPr>
        <w:t>All other specified submittal and document transmission procedures apply, except</w:t>
      </w:r>
      <w:r>
        <w:rPr>
          <w:spacing w:val="-12"/>
          <w:sz w:val="20"/>
        </w:rPr>
        <w:t xml:space="preserve"> </w:t>
      </w:r>
      <w:r>
        <w:rPr>
          <w:sz w:val="20"/>
        </w:rPr>
        <w:t>that electronic document requirements to not apply to samples or color selection</w:t>
      </w:r>
      <w:r>
        <w:rPr>
          <w:spacing w:val="-17"/>
          <w:sz w:val="20"/>
        </w:rPr>
        <w:t xml:space="preserve"> </w:t>
      </w:r>
      <w:r>
        <w:rPr>
          <w:sz w:val="20"/>
        </w:rPr>
        <w:t>charts.</w:t>
      </w:r>
    </w:p>
    <w:p w:rsidR="006623AE" w:rsidRDefault="005D5E16">
      <w:pPr>
        <w:pStyle w:val="ListParagraph"/>
        <w:numPr>
          <w:ilvl w:val="2"/>
          <w:numId w:val="78"/>
        </w:numPr>
        <w:tabs>
          <w:tab w:val="left" w:pos="999"/>
          <w:tab w:val="left" w:pos="1000"/>
        </w:tabs>
        <w:ind w:right="291"/>
        <w:rPr>
          <w:sz w:val="20"/>
        </w:rPr>
      </w:pPr>
      <w:r>
        <w:rPr>
          <w:sz w:val="20"/>
        </w:rPr>
        <w:t>Cost: Any cost of the electronic document submittal(s) is to be paid by Contractor; include the cost of the submittals in the contract</w:t>
      </w:r>
      <w:r>
        <w:rPr>
          <w:spacing w:val="-6"/>
          <w:sz w:val="20"/>
        </w:rPr>
        <w:t xml:space="preserve"> </w:t>
      </w:r>
      <w:r>
        <w:rPr>
          <w:sz w:val="20"/>
        </w:rPr>
        <w:t>sum.</w:t>
      </w:r>
    </w:p>
    <w:p w:rsidR="006623AE" w:rsidRDefault="005D5E16">
      <w:pPr>
        <w:pStyle w:val="ListParagraph"/>
        <w:numPr>
          <w:ilvl w:val="2"/>
          <w:numId w:val="78"/>
        </w:numPr>
        <w:tabs>
          <w:tab w:val="left" w:pos="999"/>
          <w:tab w:val="left" w:pos="1000"/>
        </w:tabs>
        <w:ind w:right="861" w:hanging="433"/>
        <w:rPr>
          <w:sz w:val="20"/>
        </w:rPr>
      </w:pPr>
      <w:r>
        <w:rPr>
          <w:sz w:val="20"/>
        </w:rPr>
        <w:t>Project Closeout: Owner will determine which project electronic document files shall be archived. The contractor shall provide these documents on CD as part of the close out document</w:t>
      </w:r>
      <w:r>
        <w:rPr>
          <w:spacing w:val="-2"/>
          <w:sz w:val="20"/>
        </w:rPr>
        <w:t xml:space="preserve"> </w:t>
      </w:r>
      <w:r>
        <w:rPr>
          <w:sz w:val="20"/>
        </w:rPr>
        <w:t>submission.</w:t>
      </w:r>
    </w:p>
    <w:p w:rsidR="006623AE" w:rsidRDefault="005D5E16">
      <w:pPr>
        <w:pStyle w:val="Heading1"/>
        <w:numPr>
          <w:ilvl w:val="1"/>
          <w:numId w:val="78"/>
        </w:numPr>
        <w:tabs>
          <w:tab w:val="left" w:pos="630"/>
        </w:tabs>
      </w:pPr>
      <w:r>
        <w:t>PRECONSTRUCTION</w:t>
      </w:r>
      <w:r>
        <w:rPr>
          <w:spacing w:val="-11"/>
        </w:rPr>
        <w:t xml:space="preserve"> </w:t>
      </w:r>
      <w:r>
        <w:t>MEETING</w:t>
      </w:r>
    </w:p>
    <w:p w:rsidR="006623AE" w:rsidRDefault="005D5E16">
      <w:pPr>
        <w:pStyle w:val="ListParagraph"/>
        <w:numPr>
          <w:ilvl w:val="2"/>
          <w:numId w:val="78"/>
        </w:numPr>
        <w:tabs>
          <w:tab w:val="left" w:pos="999"/>
          <w:tab w:val="left" w:pos="1000"/>
        </w:tabs>
        <w:ind w:right="156"/>
        <w:rPr>
          <w:sz w:val="20"/>
        </w:rPr>
      </w:pPr>
      <w:r>
        <w:rPr>
          <w:sz w:val="20"/>
        </w:rPr>
        <w:t>Within ten (10) days after execution of agreement, the Owner will prepare an agenda and schedule a pre-construction meeting. Written notice of meeting date, time and place, and agenda items will be sent to the Owner and Contractor. The Contractor shall be responsible for notifying major subcontractors of</w:t>
      </w:r>
      <w:r>
        <w:rPr>
          <w:spacing w:val="-1"/>
          <w:sz w:val="20"/>
        </w:rPr>
        <w:t xml:space="preserve"> </w:t>
      </w:r>
      <w:r>
        <w:rPr>
          <w:sz w:val="20"/>
        </w:rPr>
        <w:t>meeting.</w:t>
      </w:r>
    </w:p>
    <w:p w:rsidR="006623AE" w:rsidRDefault="005D5E16">
      <w:pPr>
        <w:pStyle w:val="ListParagraph"/>
        <w:numPr>
          <w:ilvl w:val="2"/>
          <w:numId w:val="78"/>
        </w:numPr>
        <w:tabs>
          <w:tab w:val="left" w:pos="999"/>
          <w:tab w:val="left" w:pos="1000"/>
        </w:tabs>
        <w:rPr>
          <w:sz w:val="20"/>
        </w:rPr>
      </w:pPr>
      <w:r>
        <w:rPr>
          <w:sz w:val="20"/>
        </w:rPr>
        <w:t>SAU will schedule a meeting after Notice of</w:t>
      </w:r>
      <w:r>
        <w:rPr>
          <w:spacing w:val="-9"/>
          <w:sz w:val="20"/>
        </w:rPr>
        <w:t xml:space="preserve"> </w:t>
      </w:r>
      <w:r>
        <w:rPr>
          <w:sz w:val="20"/>
        </w:rPr>
        <w:t>Award.</w:t>
      </w:r>
    </w:p>
    <w:p w:rsidR="006623AE" w:rsidRDefault="005D5E16">
      <w:pPr>
        <w:pStyle w:val="ListParagraph"/>
        <w:numPr>
          <w:ilvl w:val="2"/>
          <w:numId w:val="78"/>
        </w:numPr>
        <w:tabs>
          <w:tab w:val="left" w:pos="999"/>
          <w:tab w:val="left" w:pos="1000"/>
        </w:tabs>
        <w:spacing w:before="75"/>
        <w:ind w:hanging="433"/>
        <w:rPr>
          <w:sz w:val="20"/>
        </w:rPr>
      </w:pPr>
      <w:r>
        <w:rPr>
          <w:sz w:val="20"/>
        </w:rPr>
        <w:t>Attendance</w:t>
      </w:r>
      <w:r>
        <w:rPr>
          <w:spacing w:val="-2"/>
          <w:sz w:val="20"/>
        </w:rPr>
        <w:t xml:space="preserve"> </w:t>
      </w:r>
      <w:r>
        <w:rPr>
          <w:sz w:val="20"/>
        </w:rPr>
        <w:t>Required:</w:t>
      </w:r>
    </w:p>
    <w:p w:rsidR="006623AE" w:rsidRDefault="005D5E16">
      <w:pPr>
        <w:pStyle w:val="ListParagraph"/>
        <w:numPr>
          <w:ilvl w:val="3"/>
          <w:numId w:val="78"/>
        </w:numPr>
        <w:tabs>
          <w:tab w:val="left" w:pos="1459"/>
          <w:tab w:val="left" w:pos="1460"/>
        </w:tabs>
        <w:spacing w:before="9"/>
        <w:rPr>
          <w:sz w:val="20"/>
        </w:rPr>
      </w:pPr>
      <w:r>
        <w:rPr>
          <w:sz w:val="20"/>
        </w:rPr>
        <w:t>Southern Arkansas</w:t>
      </w:r>
      <w:r>
        <w:rPr>
          <w:spacing w:val="-2"/>
          <w:sz w:val="20"/>
        </w:rPr>
        <w:t xml:space="preserve"> </w:t>
      </w:r>
      <w:r>
        <w:rPr>
          <w:sz w:val="20"/>
        </w:rPr>
        <w:t>University.</w:t>
      </w:r>
    </w:p>
    <w:p w:rsidR="006623AE" w:rsidRDefault="005D5E16">
      <w:pPr>
        <w:pStyle w:val="ListParagraph"/>
        <w:numPr>
          <w:ilvl w:val="3"/>
          <w:numId w:val="78"/>
        </w:numPr>
        <w:tabs>
          <w:tab w:val="left" w:pos="1459"/>
          <w:tab w:val="left" w:pos="1460"/>
        </w:tabs>
        <w:spacing w:before="6"/>
        <w:rPr>
          <w:sz w:val="20"/>
        </w:rPr>
      </w:pPr>
      <w:r>
        <w:rPr>
          <w:sz w:val="20"/>
        </w:rPr>
        <w:t>Contractor.</w:t>
      </w:r>
    </w:p>
    <w:p w:rsidR="006623AE" w:rsidRDefault="005D5E16">
      <w:pPr>
        <w:pStyle w:val="ListParagraph"/>
        <w:numPr>
          <w:ilvl w:val="3"/>
          <w:numId w:val="78"/>
        </w:numPr>
        <w:tabs>
          <w:tab w:val="left" w:pos="1459"/>
          <w:tab w:val="left" w:pos="1460"/>
        </w:tabs>
        <w:spacing w:before="9"/>
        <w:rPr>
          <w:sz w:val="20"/>
        </w:rPr>
      </w:pPr>
      <w:r>
        <w:rPr>
          <w:sz w:val="20"/>
        </w:rPr>
        <w:t>Major Sub</w:t>
      </w:r>
      <w:r>
        <w:rPr>
          <w:spacing w:val="-4"/>
          <w:sz w:val="20"/>
        </w:rPr>
        <w:t xml:space="preserve"> </w:t>
      </w:r>
      <w:r>
        <w:rPr>
          <w:sz w:val="20"/>
        </w:rPr>
        <w:t>contractors.</w:t>
      </w:r>
    </w:p>
    <w:p w:rsidR="006623AE" w:rsidRDefault="005D5E16">
      <w:pPr>
        <w:pStyle w:val="ListParagraph"/>
        <w:numPr>
          <w:ilvl w:val="2"/>
          <w:numId w:val="78"/>
        </w:numPr>
        <w:tabs>
          <w:tab w:val="left" w:pos="999"/>
          <w:tab w:val="left" w:pos="1000"/>
        </w:tabs>
        <w:spacing w:before="75"/>
        <w:ind w:hanging="433"/>
        <w:rPr>
          <w:sz w:val="20"/>
        </w:rPr>
      </w:pPr>
      <w:r>
        <w:rPr>
          <w:sz w:val="20"/>
        </w:rPr>
        <w:t>Agenda:</w:t>
      </w:r>
    </w:p>
    <w:p w:rsidR="006623AE" w:rsidRDefault="005D5E16">
      <w:pPr>
        <w:pStyle w:val="ListParagraph"/>
        <w:numPr>
          <w:ilvl w:val="3"/>
          <w:numId w:val="78"/>
        </w:numPr>
        <w:tabs>
          <w:tab w:val="left" w:pos="1459"/>
          <w:tab w:val="left" w:pos="1460"/>
        </w:tabs>
        <w:spacing w:before="9"/>
        <w:rPr>
          <w:sz w:val="20"/>
        </w:rPr>
      </w:pPr>
      <w:r>
        <w:rPr>
          <w:sz w:val="20"/>
        </w:rPr>
        <w:t>Issuance of Notice To</w:t>
      </w:r>
      <w:r>
        <w:rPr>
          <w:spacing w:val="-5"/>
          <w:sz w:val="20"/>
        </w:rPr>
        <w:t xml:space="preserve"> </w:t>
      </w:r>
      <w:r>
        <w:rPr>
          <w:sz w:val="20"/>
        </w:rPr>
        <w:t>Proceed.</w:t>
      </w:r>
    </w:p>
    <w:p w:rsidR="006623AE" w:rsidRDefault="005D5E16">
      <w:pPr>
        <w:pStyle w:val="ListParagraph"/>
        <w:numPr>
          <w:ilvl w:val="3"/>
          <w:numId w:val="78"/>
        </w:numPr>
        <w:tabs>
          <w:tab w:val="left" w:pos="1459"/>
          <w:tab w:val="left" w:pos="1460"/>
        </w:tabs>
        <w:spacing w:before="6"/>
        <w:rPr>
          <w:sz w:val="20"/>
        </w:rPr>
      </w:pPr>
      <w:r>
        <w:rPr>
          <w:sz w:val="20"/>
        </w:rPr>
        <w:t>Distribution of Contract</w:t>
      </w:r>
      <w:r>
        <w:rPr>
          <w:spacing w:val="-2"/>
          <w:sz w:val="20"/>
        </w:rPr>
        <w:t xml:space="preserve"> </w:t>
      </w:r>
      <w:r>
        <w:rPr>
          <w:sz w:val="20"/>
        </w:rPr>
        <w:t>Documents.</w:t>
      </w:r>
    </w:p>
    <w:p w:rsidR="006623AE" w:rsidRDefault="005D5E16">
      <w:pPr>
        <w:pStyle w:val="ListParagraph"/>
        <w:numPr>
          <w:ilvl w:val="3"/>
          <w:numId w:val="78"/>
        </w:numPr>
        <w:tabs>
          <w:tab w:val="left" w:pos="1459"/>
          <w:tab w:val="left" w:pos="1460"/>
        </w:tabs>
        <w:spacing w:before="6"/>
        <w:ind w:right="472"/>
        <w:rPr>
          <w:sz w:val="20"/>
        </w:rPr>
      </w:pPr>
      <w:r>
        <w:rPr>
          <w:sz w:val="20"/>
        </w:rPr>
        <w:t>Submission of list of Subcontractors, list of Products, schedule of values, and</w:t>
      </w:r>
      <w:r>
        <w:rPr>
          <w:spacing w:val="-11"/>
          <w:sz w:val="20"/>
        </w:rPr>
        <w:t xml:space="preserve"> </w:t>
      </w:r>
      <w:r>
        <w:rPr>
          <w:sz w:val="20"/>
        </w:rPr>
        <w:t>progress schedule.</w:t>
      </w:r>
    </w:p>
    <w:p w:rsidR="006623AE" w:rsidRDefault="005D5E16">
      <w:pPr>
        <w:pStyle w:val="ListParagraph"/>
        <w:numPr>
          <w:ilvl w:val="3"/>
          <w:numId w:val="78"/>
        </w:numPr>
        <w:tabs>
          <w:tab w:val="left" w:pos="1459"/>
          <w:tab w:val="left" w:pos="1460"/>
        </w:tabs>
        <w:spacing w:before="9"/>
        <w:rPr>
          <w:sz w:val="20"/>
        </w:rPr>
      </w:pPr>
      <w:r>
        <w:rPr>
          <w:sz w:val="20"/>
        </w:rPr>
        <w:t>Designation of personnel representing the parties to Contract, Arkansas State</w:t>
      </w:r>
      <w:r>
        <w:rPr>
          <w:spacing w:val="-11"/>
          <w:sz w:val="20"/>
        </w:rPr>
        <w:t xml:space="preserve"> </w:t>
      </w:r>
      <w:r>
        <w:rPr>
          <w:sz w:val="20"/>
        </w:rPr>
        <w:t>Parks.</w:t>
      </w:r>
    </w:p>
    <w:p w:rsidR="006623AE" w:rsidRDefault="005D5E16">
      <w:pPr>
        <w:pStyle w:val="ListParagraph"/>
        <w:numPr>
          <w:ilvl w:val="3"/>
          <w:numId w:val="78"/>
        </w:numPr>
        <w:tabs>
          <w:tab w:val="left" w:pos="1459"/>
          <w:tab w:val="left" w:pos="1460"/>
        </w:tabs>
        <w:spacing w:before="6"/>
        <w:ind w:right="459"/>
        <w:rPr>
          <w:sz w:val="20"/>
        </w:rPr>
      </w:pPr>
      <w:r>
        <w:rPr>
          <w:sz w:val="20"/>
        </w:rPr>
        <w:t>Procedures and processing of field decisions, submittals, substitutions, applications</w:t>
      </w:r>
      <w:r>
        <w:rPr>
          <w:spacing w:val="-6"/>
          <w:sz w:val="20"/>
        </w:rPr>
        <w:t xml:space="preserve"> </w:t>
      </w:r>
      <w:r>
        <w:rPr>
          <w:sz w:val="20"/>
        </w:rPr>
        <w:t>for payments, proposal request, Change Orders, and Contract closeout</w:t>
      </w:r>
      <w:r>
        <w:rPr>
          <w:spacing w:val="-14"/>
          <w:sz w:val="20"/>
        </w:rPr>
        <w:t xml:space="preserve"> </w:t>
      </w:r>
      <w:r>
        <w:rPr>
          <w:sz w:val="20"/>
        </w:rPr>
        <w:t>procedures.</w:t>
      </w:r>
    </w:p>
    <w:p w:rsidR="006623AE" w:rsidRDefault="006623AE">
      <w:pPr>
        <w:rPr>
          <w:sz w:val="20"/>
        </w:rPr>
        <w:sectPr w:rsidR="006623AE">
          <w:footerReference w:type="default" r:id="rId33"/>
          <w:pgSz w:w="12240" w:h="15840"/>
          <w:pgMar w:top="1440" w:right="1320" w:bottom="1140" w:left="1340" w:header="0" w:footer="944" w:gutter="0"/>
          <w:pgNumType w:start="2"/>
          <w:cols w:space="720"/>
        </w:sectPr>
      </w:pPr>
    </w:p>
    <w:p w:rsidR="006623AE" w:rsidRDefault="005D5E16">
      <w:pPr>
        <w:pStyle w:val="ListParagraph"/>
        <w:numPr>
          <w:ilvl w:val="3"/>
          <w:numId w:val="78"/>
        </w:numPr>
        <w:tabs>
          <w:tab w:val="left" w:pos="1459"/>
          <w:tab w:val="left" w:pos="1460"/>
        </w:tabs>
        <w:spacing w:before="67"/>
        <w:ind w:hanging="460"/>
        <w:rPr>
          <w:sz w:val="20"/>
        </w:rPr>
      </w:pPr>
      <w:r>
        <w:rPr>
          <w:sz w:val="20"/>
        </w:rPr>
        <w:t>Scheduling.</w:t>
      </w:r>
    </w:p>
    <w:p w:rsidR="006623AE" w:rsidRDefault="006623AE">
      <w:pPr>
        <w:pStyle w:val="BodyText"/>
        <w:spacing w:before="0"/>
        <w:ind w:left="0" w:firstLine="0"/>
        <w:rPr>
          <w:sz w:val="22"/>
        </w:rPr>
      </w:pPr>
    </w:p>
    <w:p w:rsidR="006623AE" w:rsidRDefault="006623AE">
      <w:pPr>
        <w:pStyle w:val="BodyText"/>
        <w:spacing w:before="0"/>
        <w:ind w:left="0" w:firstLine="0"/>
        <w:rPr>
          <w:sz w:val="22"/>
        </w:rPr>
      </w:pPr>
    </w:p>
    <w:p w:rsidR="006623AE" w:rsidRDefault="006623AE">
      <w:pPr>
        <w:pStyle w:val="BodyText"/>
        <w:spacing w:before="7"/>
        <w:ind w:left="0" w:firstLine="0"/>
        <w:rPr>
          <w:sz w:val="29"/>
        </w:rPr>
      </w:pPr>
    </w:p>
    <w:p w:rsidR="006623AE" w:rsidRDefault="005D5E16">
      <w:pPr>
        <w:pStyle w:val="Heading1"/>
        <w:numPr>
          <w:ilvl w:val="1"/>
          <w:numId w:val="78"/>
        </w:numPr>
        <w:tabs>
          <w:tab w:val="left" w:pos="630"/>
        </w:tabs>
        <w:spacing w:before="0"/>
      </w:pPr>
      <w:r>
        <w:t>SITE MOBILIZATION MEETING (MAY BE COMBINED WITH</w:t>
      </w:r>
      <w:r>
        <w:rPr>
          <w:spacing w:val="-32"/>
        </w:rPr>
        <w:t xml:space="preserve"> </w:t>
      </w:r>
      <w:r>
        <w:t>PRE-CONSTRUCTION)</w:t>
      </w:r>
    </w:p>
    <w:p w:rsidR="006623AE" w:rsidRDefault="005D5E16">
      <w:pPr>
        <w:pStyle w:val="ListParagraph"/>
        <w:numPr>
          <w:ilvl w:val="2"/>
          <w:numId w:val="78"/>
        </w:numPr>
        <w:tabs>
          <w:tab w:val="left" w:pos="999"/>
          <w:tab w:val="left" w:pos="1000"/>
        </w:tabs>
        <w:spacing w:before="82"/>
        <w:rPr>
          <w:sz w:val="20"/>
        </w:rPr>
      </w:pPr>
      <w:r>
        <w:rPr>
          <w:sz w:val="20"/>
        </w:rPr>
        <w:t>SAU will schedule a meeting at the Project site prior to Contractor</w:t>
      </w:r>
      <w:r>
        <w:rPr>
          <w:spacing w:val="-15"/>
          <w:sz w:val="20"/>
        </w:rPr>
        <w:t xml:space="preserve"> </w:t>
      </w:r>
      <w:r>
        <w:rPr>
          <w:sz w:val="20"/>
        </w:rPr>
        <w:t>occupancy.</w:t>
      </w:r>
    </w:p>
    <w:p w:rsidR="006623AE" w:rsidRDefault="005D5E16">
      <w:pPr>
        <w:pStyle w:val="ListParagraph"/>
        <w:numPr>
          <w:ilvl w:val="2"/>
          <w:numId w:val="78"/>
        </w:numPr>
        <w:tabs>
          <w:tab w:val="left" w:pos="999"/>
          <w:tab w:val="left" w:pos="1000"/>
        </w:tabs>
        <w:spacing w:before="76"/>
        <w:rPr>
          <w:sz w:val="20"/>
        </w:rPr>
      </w:pPr>
      <w:r>
        <w:rPr>
          <w:sz w:val="20"/>
        </w:rPr>
        <w:t>Attendance</w:t>
      </w:r>
      <w:r>
        <w:rPr>
          <w:spacing w:val="-2"/>
          <w:sz w:val="20"/>
        </w:rPr>
        <w:t xml:space="preserve"> </w:t>
      </w:r>
      <w:r>
        <w:rPr>
          <w:sz w:val="20"/>
        </w:rPr>
        <w:t>Required:</w:t>
      </w:r>
    </w:p>
    <w:p w:rsidR="006623AE" w:rsidRDefault="005D5E16">
      <w:pPr>
        <w:pStyle w:val="ListParagraph"/>
        <w:numPr>
          <w:ilvl w:val="3"/>
          <w:numId w:val="78"/>
        </w:numPr>
        <w:tabs>
          <w:tab w:val="left" w:pos="1459"/>
          <w:tab w:val="left" w:pos="1460"/>
        </w:tabs>
        <w:spacing w:before="10"/>
        <w:rPr>
          <w:sz w:val="20"/>
        </w:rPr>
      </w:pPr>
      <w:r>
        <w:rPr>
          <w:sz w:val="20"/>
        </w:rPr>
        <w:t>Contractor.</w:t>
      </w:r>
    </w:p>
    <w:p w:rsidR="006623AE" w:rsidRDefault="005D5E16">
      <w:pPr>
        <w:pStyle w:val="ListParagraph"/>
        <w:numPr>
          <w:ilvl w:val="3"/>
          <w:numId w:val="78"/>
        </w:numPr>
        <w:tabs>
          <w:tab w:val="left" w:pos="1459"/>
          <w:tab w:val="left" w:pos="1460"/>
        </w:tabs>
        <w:spacing w:before="7"/>
        <w:rPr>
          <w:sz w:val="20"/>
        </w:rPr>
      </w:pPr>
      <w:r>
        <w:rPr>
          <w:sz w:val="20"/>
        </w:rPr>
        <w:t>Southern Arkansas</w:t>
      </w:r>
      <w:r>
        <w:rPr>
          <w:spacing w:val="-2"/>
          <w:sz w:val="20"/>
        </w:rPr>
        <w:t xml:space="preserve"> </w:t>
      </w:r>
      <w:r>
        <w:rPr>
          <w:sz w:val="20"/>
        </w:rPr>
        <w:t>University.</w:t>
      </w:r>
    </w:p>
    <w:p w:rsidR="006623AE" w:rsidRDefault="005D5E16">
      <w:pPr>
        <w:pStyle w:val="ListParagraph"/>
        <w:numPr>
          <w:ilvl w:val="3"/>
          <w:numId w:val="78"/>
        </w:numPr>
        <w:tabs>
          <w:tab w:val="left" w:pos="1459"/>
          <w:tab w:val="left" w:pos="1460"/>
        </w:tabs>
        <w:spacing w:before="7"/>
        <w:rPr>
          <w:sz w:val="20"/>
        </w:rPr>
      </w:pPr>
      <w:r>
        <w:rPr>
          <w:sz w:val="20"/>
        </w:rPr>
        <w:t>Contractor's</w:t>
      </w:r>
      <w:r>
        <w:rPr>
          <w:spacing w:val="-1"/>
          <w:sz w:val="20"/>
        </w:rPr>
        <w:t xml:space="preserve"> </w:t>
      </w:r>
      <w:r>
        <w:rPr>
          <w:sz w:val="20"/>
        </w:rPr>
        <w:t>Superintendent.</w:t>
      </w:r>
    </w:p>
    <w:p w:rsidR="006623AE" w:rsidRDefault="005D5E16">
      <w:pPr>
        <w:pStyle w:val="ListParagraph"/>
        <w:numPr>
          <w:ilvl w:val="3"/>
          <w:numId w:val="78"/>
        </w:numPr>
        <w:tabs>
          <w:tab w:val="left" w:pos="1459"/>
          <w:tab w:val="left" w:pos="1460"/>
        </w:tabs>
        <w:spacing w:before="7"/>
        <w:rPr>
          <w:sz w:val="20"/>
        </w:rPr>
      </w:pPr>
      <w:r>
        <w:rPr>
          <w:sz w:val="20"/>
        </w:rPr>
        <w:t>Major</w:t>
      </w:r>
      <w:r>
        <w:rPr>
          <w:spacing w:val="-2"/>
          <w:sz w:val="20"/>
        </w:rPr>
        <w:t xml:space="preserve"> </w:t>
      </w:r>
      <w:r>
        <w:rPr>
          <w:sz w:val="20"/>
        </w:rPr>
        <w:t>Subcontractors.</w:t>
      </w:r>
    </w:p>
    <w:p w:rsidR="006623AE" w:rsidRDefault="005D5E16">
      <w:pPr>
        <w:pStyle w:val="ListParagraph"/>
        <w:numPr>
          <w:ilvl w:val="2"/>
          <w:numId w:val="78"/>
        </w:numPr>
        <w:tabs>
          <w:tab w:val="left" w:pos="999"/>
          <w:tab w:val="left" w:pos="1000"/>
        </w:tabs>
        <w:spacing w:before="79"/>
        <w:ind w:hanging="433"/>
        <w:rPr>
          <w:sz w:val="20"/>
        </w:rPr>
      </w:pPr>
      <w:r>
        <w:rPr>
          <w:sz w:val="20"/>
        </w:rPr>
        <w:t>Agenda:</w:t>
      </w:r>
    </w:p>
    <w:p w:rsidR="006623AE" w:rsidRDefault="005D5E16">
      <w:pPr>
        <w:pStyle w:val="ListParagraph"/>
        <w:numPr>
          <w:ilvl w:val="3"/>
          <w:numId w:val="78"/>
        </w:numPr>
        <w:tabs>
          <w:tab w:val="left" w:pos="1459"/>
          <w:tab w:val="left" w:pos="1460"/>
        </w:tabs>
        <w:spacing w:before="7"/>
        <w:ind w:hanging="460"/>
        <w:rPr>
          <w:sz w:val="20"/>
        </w:rPr>
      </w:pPr>
      <w:r>
        <w:rPr>
          <w:sz w:val="20"/>
        </w:rPr>
        <w:t>Use of premises by Southern Arkansas University and</w:t>
      </w:r>
      <w:r>
        <w:rPr>
          <w:spacing w:val="-19"/>
          <w:sz w:val="20"/>
        </w:rPr>
        <w:t xml:space="preserve"> </w:t>
      </w:r>
      <w:r>
        <w:rPr>
          <w:sz w:val="20"/>
        </w:rPr>
        <w:t>Contractor.</w:t>
      </w:r>
    </w:p>
    <w:p w:rsidR="006623AE" w:rsidRDefault="005D5E16">
      <w:pPr>
        <w:pStyle w:val="ListParagraph"/>
        <w:numPr>
          <w:ilvl w:val="3"/>
          <w:numId w:val="78"/>
        </w:numPr>
        <w:tabs>
          <w:tab w:val="left" w:pos="1459"/>
          <w:tab w:val="left" w:pos="1460"/>
        </w:tabs>
        <w:spacing w:before="7"/>
        <w:ind w:hanging="460"/>
        <w:rPr>
          <w:sz w:val="20"/>
        </w:rPr>
      </w:pPr>
      <w:r>
        <w:rPr>
          <w:sz w:val="20"/>
        </w:rPr>
        <w:t>Southern Arkansas University's requirements and occupancy prior to</w:t>
      </w:r>
      <w:r>
        <w:rPr>
          <w:spacing w:val="-13"/>
          <w:sz w:val="20"/>
        </w:rPr>
        <w:t xml:space="preserve"> </w:t>
      </w:r>
      <w:r>
        <w:rPr>
          <w:sz w:val="20"/>
        </w:rPr>
        <w:t>completion.</w:t>
      </w:r>
    </w:p>
    <w:p w:rsidR="006623AE" w:rsidRDefault="005D5E16">
      <w:pPr>
        <w:pStyle w:val="ListParagraph"/>
        <w:numPr>
          <w:ilvl w:val="3"/>
          <w:numId w:val="78"/>
        </w:numPr>
        <w:tabs>
          <w:tab w:val="left" w:pos="1459"/>
          <w:tab w:val="left" w:pos="1460"/>
        </w:tabs>
        <w:spacing w:before="10"/>
        <w:ind w:hanging="460"/>
        <w:rPr>
          <w:sz w:val="20"/>
        </w:rPr>
      </w:pPr>
      <w:r>
        <w:rPr>
          <w:sz w:val="20"/>
        </w:rPr>
        <w:t>Construction facilities and controls provided by Southern Arkansas</w:t>
      </w:r>
      <w:r>
        <w:rPr>
          <w:spacing w:val="-13"/>
          <w:sz w:val="20"/>
        </w:rPr>
        <w:t xml:space="preserve"> </w:t>
      </w:r>
      <w:r>
        <w:rPr>
          <w:sz w:val="20"/>
        </w:rPr>
        <w:t>University.</w:t>
      </w:r>
    </w:p>
    <w:p w:rsidR="006623AE" w:rsidRDefault="005D5E16">
      <w:pPr>
        <w:pStyle w:val="ListParagraph"/>
        <w:numPr>
          <w:ilvl w:val="3"/>
          <w:numId w:val="78"/>
        </w:numPr>
        <w:tabs>
          <w:tab w:val="left" w:pos="1459"/>
          <w:tab w:val="left" w:pos="1460"/>
        </w:tabs>
        <w:spacing w:before="7"/>
        <w:ind w:hanging="460"/>
        <w:rPr>
          <w:sz w:val="20"/>
        </w:rPr>
      </w:pPr>
      <w:r>
        <w:rPr>
          <w:sz w:val="20"/>
        </w:rPr>
        <w:t>Temporary utilities provided by Southern Arkansas</w:t>
      </w:r>
      <w:r>
        <w:rPr>
          <w:spacing w:val="-17"/>
          <w:sz w:val="20"/>
        </w:rPr>
        <w:t xml:space="preserve"> </w:t>
      </w:r>
      <w:r>
        <w:rPr>
          <w:sz w:val="20"/>
        </w:rPr>
        <w:t>University.</w:t>
      </w:r>
    </w:p>
    <w:p w:rsidR="006623AE" w:rsidRDefault="005D5E16">
      <w:pPr>
        <w:pStyle w:val="ListParagraph"/>
        <w:numPr>
          <w:ilvl w:val="3"/>
          <w:numId w:val="78"/>
        </w:numPr>
        <w:tabs>
          <w:tab w:val="left" w:pos="1459"/>
          <w:tab w:val="left" w:pos="1460"/>
        </w:tabs>
        <w:spacing w:before="7"/>
        <w:ind w:hanging="460"/>
        <w:rPr>
          <w:sz w:val="20"/>
        </w:rPr>
      </w:pPr>
      <w:r>
        <w:rPr>
          <w:sz w:val="20"/>
        </w:rPr>
        <w:t>Survey and building</w:t>
      </w:r>
      <w:r>
        <w:rPr>
          <w:spacing w:val="-10"/>
          <w:sz w:val="20"/>
        </w:rPr>
        <w:t xml:space="preserve"> </w:t>
      </w:r>
      <w:r>
        <w:rPr>
          <w:sz w:val="20"/>
        </w:rPr>
        <w:t>layout.</w:t>
      </w:r>
    </w:p>
    <w:p w:rsidR="006623AE" w:rsidRDefault="005D5E16">
      <w:pPr>
        <w:pStyle w:val="ListParagraph"/>
        <w:numPr>
          <w:ilvl w:val="3"/>
          <w:numId w:val="78"/>
        </w:numPr>
        <w:tabs>
          <w:tab w:val="left" w:pos="1459"/>
          <w:tab w:val="left" w:pos="1460"/>
        </w:tabs>
        <w:spacing w:before="10"/>
        <w:ind w:hanging="460"/>
        <w:rPr>
          <w:sz w:val="20"/>
        </w:rPr>
      </w:pPr>
      <w:r>
        <w:rPr>
          <w:sz w:val="20"/>
        </w:rPr>
        <w:t>Security and housekeeping</w:t>
      </w:r>
      <w:r>
        <w:rPr>
          <w:spacing w:val="-12"/>
          <w:sz w:val="20"/>
        </w:rPr>
        <w:t xml:space="preserve"> </w:t>
      </w:r>
      <w:r>
        <w:rPr>
          <w:sz w:val="20"/>
        </w:rPr>
        <w:t>procedures.</w:t>
      </w:r>
    </w:p>
    <w:p w:rsidR="006623AE" w:rsidRDefault="005D5E16">
      <w:pPr>
        <w:pStyle w:val="ListParagraph"/>
        <w:numPr>
          <w:ilvl w:val="3"/>
          <w:numId w:val="78"/>
        </w:numPr>
        <w:tabs>
          <w:tab w:val="left" w:pos="1459"/>
          <w:tab w:val="left" w:pos="1460"/>
        </w:tabs>
        <w:spacing w:before="7"/>
        <w:ind w:hanging="460"/>
        <w:rPr>
          <w:sz w:val="20"/>
        </w:rPr>
      </w:pPr>
      <w:r>
        <w:rPr>
          <w:sz w:val="20"/>
        </w:rPr>
        <w:t>Schedules.</w:t>
      </w:r>
    </w:p>
    <w:p w:rsidR="006623AE" w:rsidRDefault="005D5E16">
      <w:pPr>
        <w:pStyle w:val="ListParagraph"/>
        <w:numPr>
          <w:ilvl w:val="3"/>
          <w:numId w:val="78"/>
        </w:numPr>
        <w:tabs>
          <w:tab w:val="left" w:pos="1459"/>
          <w:tab w:val="left" w:pos="1460"/>
        </w:tabs>
        <w:spacing w:before="7"/>
        <w:ind w:hanging="460"/>
        <w:rPr>
          <w:sz w:val="20"/>
        </w:rPr>
      </w:pPr>
      <w:r>
        <w:rPr>
          <w:sz w:val="20"/>
        </w:rPr>
        <w:t>Application for payment</w:t>
      </w:r>
      <w:r>
        <w:rPr>
          <w:spacing w:val="-5"/>
          <w:sz w:val="20"/>
        </w:rPr>
        <w:t xml:space="preserve"> </w:t>
      </w:r>
      <w:r>
        <w:rPr>
          <w:sz w:val="20"/>
        </w:rPr>
        <w:t>procedures.</w:t>
      </w:r>
    </w:p>
    <w:p w:rsidR="006623AE" w:rsidRDefault="005D5E16">
      <w:pPr>
        <w:pStyle w:val="ListParagraph"/>
        <w:numPr>
          <w:ilvl w:val="3"/>
          <w:numId w:val="78"/>
        </w:numPr>
        <w:tabs>
          <w:tab w:val="left" w:pos="1459"/>
          <w:tab w:val="left" w:pos="1460"/>
        </w:tabs>
        <w:spacing w:before="10"/>
        <w:ind w:hanging="460"/>
        <w:rPr>
          <w:sz w:val="20"/>
        </w:rPr>
      </w:pPr>
      <w:r>
        <w:rPr>
          <w:sz w:val="20"/>
        </w:rPr>
        <w:t>Procedures for</w:t>
      </w:r>
      <w:r>
        <w:rPr>
          <w:spacing w:val="-1"/>
          <w:sz w:val="20"/>
        </w:rPr>
        <w:t xml:space="preserve"> </w:t>
      </w:r>
      <w:r>
        <w:rPr>
          <w:sz w:val="20"/>
        </w:rPr>
        <w:t>testing.</w:t>
      </w:r>
    </w:p>
    <w:p w:rsidR="006623AE" w:rsidRDefault="005D5E16">
      <w:pPr>
        <w:pStyle w:val="ListParagraph"/>
        <w:numPr>
          <w:ilvl w:val="3"/>
          <w:numId w:val="78"/>
        </w:numPr>
        <w:tabs>
          <w:tab w:val="left" w:pos="1460"/>
        </w:tabs>
        <w:spacing w:before="7"/>
        <w:ind w:hanging="460"/>
        <w:rPr>
          <w:sz w:val="20"/>
        </w:rPr>
      </w:pPr>
      <w:r>
        <w:rPr>
          <w:sz w:val="20"/>
        </w:rPr>
        <w:t>Procedures for maintaining record</w:t>
      </w:r>
      <w:r>
        <w:rPr>
          <w:spacing w:val="-4"/>
          <w:sz w:val="20"/>
        </w:rPr>
        <w:t xml:space="preserve"> </w:t>
      </w:r>
      <w:r>
        <w:rPr>
          <w:sz w:val="20"/>
        </w:rPr>
        <w:t>documents.</w:t>
      </w:r>
    </w:p>
    <w:p w:rsidR="006623AE" w:rsidRDefault="005D5E16">
      <w:pPr>
        <w:pStyle w:val="ListParagraph"/>
        <w:numPr>
          <w:ilvl w:val="3"/>
          <w:numId w:val="78"/>
        </w:numPr>
        <w:tabs>
          <w:tab w:val="left" w:pos="1460"/>
        </w:tabs>
        <w:spacing w:before="7"/>
        <w:ind w:hanging="460"/>
        <w:rPr>
          <w:sz w:val="20"/>
        </w:rPr>
      </w:pPr>
      <w:r>
        <w:rPr>
          <w:sz w:val="20"/>
        </w:rPr>
        <w:t>Requirements for start-up of</w:t>
      </w:r>
      <w:r>
        <w:rPr>
          <w:spacing w:val="-1"/>
          <w:sz w:val="20"/>
        </w:rPr>
        <w:t xml:space="preserve"> </w:t>
      </w:r>
      <w:r>
        <w:rPr>
          <w:sz w:val="20"/>
        </w:rPr>
        <w:t>equipment.</w:t>
      </w:r>
    </w:p>
    <w:p w:rsidR="006623AE" w:rsidRDefault="005D5E16">
      <w:pPr>
        <w:pStyle w:val="ListParagraph"/>
        <w:numPr>
          <w:ilvl w:val="3"/>
          <w:numId w:val="78"/>
        </w:numPr>
        <w:tabs>
          <w:tab w:val="left" w:pos="1460"/>
        </w:tabs>
        <w:spacing w:before="10"/>
        <w:ind w:hanging="460"/>
        <w:rPr>
          <w:sz w:val="20"/>
        </w:rPr>
      </w:pPr>
      <w:r>
        <w:rPr>
          <w:sz w:val="20"/>
        </w:rPr>
        <w:t>Inspection and acceptance of equipment put into service during construction</w:t>
      </w:r>
      <w:r>
        <w:rPr>
          <w:spacing w:val="-12"/>
          <w:sz w:val="20"/>
        </w:rPr>
        <w:t xml:space="preserve"> </w:t>
      </w:r>
      <w:r>
        <w:rPr>
          <w:sz w:val="20"/>
        </w:rPr>
        <w:t>period.</w:t>
      </w:r>
    </w:p>
    <w:p w:rsidR="006623AE" w:rsidRDefault="006623AE">
      <w:pPr>
        <w:pStyle w:val="BodyText"/>
        <w:spacing w:before="0"/>
        <w:ind w:left="0" w:firstLine="0"/>
        <w:rPr>
          <w:sz w:val="22"/>
        </w:rPr>
      </w:pPr>
    </w:p>
    <w:p w:rsidR="006623AE" w:rsidRDefault="006623AE">
      <w:pPr>
        <w:pStyle w:val="BodyText"/>
        <w:spacing w:before="0"/>
        <w:ind w:left="0" w:firstLine="0"/>
        <w:rPr>
          <w:sz w:val="22"/>
        </w:rPr>
      </w:pPr>
    </w:p>
    <w:p w:rsidR="006623AE" w:rsidRDefault="006623AE">
      <w:pPr>
        <w:pStyle w:val="BodyText"/>
        <w:spacing w:before="0"/>
        <w:ind w:left="0" w:firstLine="0"/>
        <w:rPr>
          <w:sz w:val="22"/>
        </w:rPr>
      </w:pPr>
    </w:p>
    <w:p w:rsidR="006623AE" w:rsidRDefault="006623AE">
      <w:pPr>
        <w:pStyle w:val="BodyText"/>
        <w:spacing w:before="6"/>
        <w:ind w:left="0" w:firstLine="0"/>
        <w:rPr>
          <w:sz w:val="28"/>
        </w:rPr>
      </w:pPr>
    </w:p>
    <w:p w:rsidR="006623AE" w:rsidRDefault="005D5E16">
      <w:pPr>
        <w:pStyle w:val="Heading1"/>
        <w:numPr>
          <w:ilvl w:val="1"/>
          <w:numId w:val="78"/>
        </w:numPr>
        <w:tabs>
          <w:tab w:val="left" w:pos="630"/>
        </w:tabs>
        <w:spacing w:before="0"/>
      </w:pPr>
      <w:r>
        <w:t>PROGRESS</w:t>
      </w:r>
      <w:r>
        <w:rPr>
          <w:spacing w:val="-10"/>
        </w:rPr>
        <w:t xml:space="preserve"> </w:t>
      </w:r>
      <w:r>
        <w:t>MEETINGS</w:t>
      </w:r>
    </w:p>
    <w:p w:rsidR="006623AE" w:rsidRDefault="005D5E16">
      <w:pPr>
        <w:pStyle w:val="ListParagraph"/>
        <w:numPr>
          <w:ilvl w:val="2"/>
          <w:numId w:val="78"/>
        </w:numPr>
        <w:tabs>
          <w:tab w:val="left" w:pos="999"/>
          <w:tab w:val="left" w:pos="1000"/>
        </w:tabs>
        <w:spacing w:before="81"/>
        <w:ind w:right="260"/>
        <w:rPr>
          <w:sz w:val="20"/>
        </w:rPr>
      </w:pPr>
      <w:r>
        <w:rPr>
          <w:sz w:val="20"/>
        </w:rPr>
        <w:t>The Contractor shall schedule and hold regular progress meetings to coordinate, expedite</w:t>
      </w:r>
      <w:r>
        <w:rPr>
          <w:spacing w:val="-16"/>
          <w:sz w:val="20"/>
        </w:rPr>
        <w:t xml:space="preserve"> </w:t>
      </w:r>
      <w:r>
        <w:rPr>
          <w:sz w:val="20"/>
        </w:rPr>
        <w:t>and schedule work of contract. Hold additional meetings as progress of work dictates or when requested by the Owner. Send written notice of meeting date, time and place, and agenda of meeting to the Owner, subcontractors and others as pertinent to</w:t>
      </w:r>
      <w:r>
        <w:rPr>
          <w:spacing w:val="-12"/>
          <w:sz w:val="20"/>
        </w:rPr>
        <w:t xml:space="preserve"> </w:t>
      </w:r>
      <w:r>
        <w:rPr>
          <w:sz w:val="20"/>
        </w:rPr>
        <w:t>agenda.</w:t>
      </w:r>
    </w:p>
    <w:p w:rsidR="006623AE" w:rsidRDefault="005D5E16">
      <w:pPr>
        <w:pStyle w:val="ListParagraph"/>
        <w:numPr>
          <w:ilvl w:val="2"/>
          <w:numId w:val="78"/>
        </w:numPr>
        <w:tabs>
          <w:tab w:val="left" w:pos="999"/>
          <w:tab w:val="left" w:pos="1000"/>
        </w:tabs>
        <w:spacing w:before="75"/>
        <w:ind w:right="681"/>
        <w:rPr>
          <w:sz w:val="20"/>
        </w:rPr>
      </w:pPr>
      <w:r>
        <w:rPr>
          <w:sz w:val="20"/>
        </w:rPr>
        <w:t>Schedule and administer meetings throughout progress of the Work at maximum monthly intervals.</w:t>
      </w:r>
    </w:p>
    <w:p w:rsidR="006623AE" w:rsidRDefault="005D5E16">
      <w:pPr>
        <w:pStyle w:val="ListParagraph"/>
        <w:numPr>
          <w:ilvl w:val="2"/>
          <w:numId w:val="78"/>
        </w:numPr>
        <w:tabs>
          <w:tab w:val="left" w:pos="999"/>
          <w:tab w:val="left" w:pos="1000"/>
        </w:tabs>
        <w:ind w:right="725" w:hanging="433"/>
        <w:rPr>
          <w:sz w:val="20"/>
        </w:rPr>
      </w:pPr>
      <w:r>
        <w:rPr>
          <w:sz w:val="20"/>
        </w:rPr>
        <w:t>Make arrangements for meetings, prepare agenda with copies for participants, preside</w:t>
      </w:r>
      <w:r>
        <w:rPr>
          <w:spacing w:val="-14"/>
          <w:sz w:val="20"/>
        </w:rPr>
        <w:t xml:space="preserve"> </w:t>
      </w:r>
      <w:r>
        <w:rPr>
          <w:sz w:val="20"/>
        </w:rPr>
        <w:t>at meetings.</w:t>
      </w:r>
    </w:p>
    <w:p w:rsidR="006623AE" w:rsidRDefault="005D5E16">
      <w:pPr>
        <w:pStyle w:val="ListParagraph"/>
        <w:numPr>
          <w:ilvl w:val="2"/>
          <w:numId w:val="78"/>
        </w:numPr>
        <w:tabs>
          <w:tab w:val="left" w:pos="999"/>
          <w:tab w:val="left" w:pos="1000"/>
        </w:tabs>
        <w:ind w:right="655" w:hanging="433"/>
        <w:rPr>
          <w:sz w:val="20"/>
        </w:rPr>
      </w:pPr>
      <w:r>
        <w:rPr>
          <w:sz w:val="20"/>
        </w:rPr>
        <w:t>Attendance Required: Job superintendent, major Subcontractors and suppliers, Southern Arkansas University, as appropriate to agenda topics for each</w:t>
      </w:r>
      <w:r>
        <w:rPr>
          <w:spacing w:val="-9"/>
          <w:sz w:val="20"/>
        </w:rPr>
        <w:t xml:space="preserve"> </w:t>
      </w:r>
      <w:r>
        <w:rPr>
          <w:sz w:val="20"/>
        </w:rPr>
        <w:t>meeting.</w:t>
      </w:r>
    </w:p>
    <w:p w:rsidR="006623AE" w:rsidRDefault="005D5E16">
      <w:pPr>
        <w:pStyle w:val="ListParagraph"/>
        <w:numPr>
          <w:ilvl w:val="2"/>
          <w:numId w:val="78"/>
        </w:numPr>
        <w:tabs>
          <w:tab w:val="left" w:pos="999"/>
          <w:tab w:val="left" w:pos="1000"/>
        </w:tabs>
        <w:spacing w:before="75"/>
        <w:rPr>
          <w:sz w:val="20"/>
        </w:rPr>
      </w:pPr>
      <w:r>
        <w:rPr>
          <w:sz w:val="20"/>
        </w:rPr>
        <w:t>Agenda:</w:t>
      </w:r>
    </w:p>
    <w:p w:rsidR="006623AE" w:rsidRDefault="005D5E16">
      <w:pPr>
        <w:pStyle w:val="ListParagraph"/>
        <w:numPr>
          <w:ilvl w:val="3"/>
          <w:numId w:val="78"/>
        </w:numPr>
        <w:tabs>
          <w:tab w:val="left" w:pos="1459"/>
          <w:tab w:val="left" w:pos="1460"/>
        </w:tabs>
        <w:spacing w:before="9"/>
        <w:ind w:hanging="460"/>
        <w:rPr>
          <w:sz w:val="20"/>
        </w:rPr>
      </w:pPr>
      <w:r>
        <w:rPr>
          <w:sz w:val="20"/>
        </w:rPr>
        <w:t>Review minutes of previous</w:t>
      </w:r>
      <w:r>
        <w:rPr>
          <w:spacing w:val="-4"/>
          <w:sz w:val="20"/>
        </w:rPr>
        <w:t xml:space="preserve"> </w:t>
      </w:r>
      <w:r>
        <w:rPr>
          <w:sz w:val="20"/>
        </w:rPr>
        <w:t>meetings.</w:t>
      </w:r>
    </w:p>
    <w:p w:rsidR="006623AE" w:rsidRDefault="005D5E16">
      <w:pPr>
        <w:pStyle w:val="ListParagraph"/>
        <w:numPr>
          <w:ilvl w:val="3"/>
          <w:numId w:val="78"/>
        </w:numPr>
        <w:tabs>
          <w:tab w:val="left" w:pos="1459"/>
          <w:tab w:val="left" w:pos="1460"/>
        </w:tabs>
        <w:spacing w:before="6"/>
        <w:ind w:hanging="460"/>
        <w:rPr>
          <w:sz w:val="20"/>
        </w:rPr>
      </w:pPr>
      <w:r>
        <w:rPr>
          <w:sz w:val="20"/>
        </w:rPr>
        <w:t>Review of Work</w:t>
      </w:r>
      <w:r>
        <w:rPr>
          <w:spacing w:val="-1"/>
          <w:sz w:val="20"/>
        </w:rPr>
        <w:t xml:space="preserve"> </w:t>
      </w:r>
      <w:r>
        <w:rPr>
          <w:sz w:val="20"/>
        </w:rPr>
        <w:t>progress.</w:t>
      </w:r>
    </w:p>
    <w:p w:rsidR="006623AE" w:rsidRDefault="005D5E16">
      <w:pPr>
        <w:pStyle w:val="ListParagraph"/>
        <w:numPr>
          <w:ilvl w:val="3"/>
          <w:numId w:val="78"/>
        </w:numPr>
        <w:tabs>
          <w:tab w:val="left" w:pos="1459"/>
          <w:tab w:val="left" w:pos="1460"/>
        </w:tabs>
        <w:spacing w:before="6"/>
        <w:ind w:hanging="460"/>
        <w:rPr>
          <w:sz w:val="20"/>
        </w:rPr>
      </w:pPr>
      <w:r>
        <w:rPr>
          <w:sz w:val="20"/>
        </w:rPr>
        <w:t>Field observations, problems, and</w:t>
      </w:r>
      <w:r>
        <w:rPr>
          <w:spacing w:val="-7"/>
          <w:sz w:val="20"/>
        </w:rPr>
        <w:t xml:space="preserve"> </w:t>
      </w:r>
      <w:r>
        <w:rPr>
          <w:sz w:val="20"/>
        </w:rPr>
        <w:t>decisions.</w:t>
      </w:r>
    </w:p>
    <w:p w:rsidR="006623AE" w:rsidRDefault="005D5E16">
      <w:pPr>
        <w:pStyle w:val="ListParagraph"/>
        <w:numPr>
          <w:ilvl w:val="3"/>
          <w:numId w:val="78"/>
        </w:numPr>
        <w:tabs>
          <w:tab w:val="left" w:pos="1459"/>
          <w:tab w:val="left" w:pos="1460"/>
        </w:tabs>
        <w:spacing w:before="9"/>
        <w:ind w:hanging="460"/>
        <w:rPr>
          <w:sz w:val="20"/>
        </w:rPr>
      </w:pPr>
      <w:r>
        <w:rPr>
          <w:sz w:val="20"/>
        </w:rPr>
        <w:t>Identification of problems that impede, or will impede, planned</w:t>
      </w:r>
      <w:r>
        <w:rPr>
          <w:spacing w:val="-11"/>
          <w:sz w:val="20"/>
        </w:rPr>
        <w:t xml:space="preserve"> </w:t>
      </w:r>
      <w:r>
        <w:rPr>
          <w:sz w:val="20"/>
        </w:rPr>
        <w:t>progress.</w:t>
      </w:r>
    </w:p>
    <w:p w:rsidR="006623AE" w:rsidRDefault="005D5E16">
      <w:pPr>
        <w:pStyle w:val="ListParagraph"/>
        <w:numPr>
          <w:ilvl w:val="3"/>
          <w:numId w:val="78"/>
        </w:numPr>
        <w:tabs>
          <w:tab w:val="left" w:pos="1459"/>
          <w:tab w:val="left" w:pos="1460"/>
        </w:tabs>
        <w:spacing w:before="6"/>
        <w:ind w:hanging="460"/>
        <w:rPr>
          <w:sz w:val="20"/>
        </w:rPr>
      </w:pPr>
      <w:r>
        <w:rPr>
          <w:sz w:val="20"/>
        </w:rPr>
        <w:t>Review of submittals schedule and status of</w:t>
      </w:r>
      <w:r>
        <w:rPr>
          <w:spacing w:val="-5"/>
          <w:sz w:val="20"/>
        </w:rPr>
        <w:t xml:space="preserve"> </w:t>
      </w:r>
      <w:r>
        <w:rPr>
          <w:sz w:val="20"/>
        </w:rPr>
        <w:t>submittals.</w:t>
      </w:r>
    </w:p>
    <w:p w:rsidR="006623AE" w:rsidRDefault="005D5E16">
      <w:pPr>
        <w:pStyle w:val="ListParagraph"/>
        <w:numPr>
          <w:ilvl w:val="3"/>
          <w:numId w:val="78"/>
        </w:numPr>
        <w:tabs>
          <w:tab w:val="left" w:pos="1459"/>
          <w:tab w:val="left" w:pos="1460"/>
        </w:tabs>
        <w:spacing w:before="6"/>
        <w:ind w:hanging="460"/>
        <w:rPr>
          <w:sz w:val="20"/>
        </w:rPr>
      </w:pPr>
      <w:r>
        <w:rPr>
          <w:sz w:val="20"/>
        </w:rPr>
        <w:t>Maintenance of progress</w:t>
      </w:r>
      <w:r>
        <w:rPr>
          <w:spacing w:val="-1"/>
          <w:sz w:val="20"/>
        </w:rPr>
        <w:t xml:space="preserve"> </w:t>
      </w:r>
      <w:r>
        <w:rPr>
          <w:sz w:val="20"/>
        </w:rPr>
        <w:t>schedule.</w:t>
      </w:r>
    </w:p>
    <w:p w:rsidR="006623AE" w:rsidRDefault="005D5E16">
      <w:pPr>
        <w:pStyle w:val="ListParagraph"/>
        <w:numPr>
          <w:ilvl w:val="3"/>
          <w:numId w:val="78"/>
        </w:numPr>
        <w:tabs>
          <w:tab w:val="left" w:pos="1459"/>
          <w:tab w:val="left" w:pos="1460"/>
        </w:tabs>
        <w:spacing w:before="9"/>
        <w:ind w:hanging="460"/>
        <w:rPr>
          <w:sz w:val="20"/>
        </w:rPr>
      </w:pPr>
      <w:r>
        <w:rPr>
          <w:sz w:val="20"/>
        </w:rPr>
        <w:t>Corrective measures to regain projected</w:t>
      </w:r>
      <w:r>
        <w:rPr>
          <w:spacing w:val="-9"/>
          <w:sz w:val="20"/>
        </w:rPr>
        <w:t xml:space="preserve"> </w:t>
      </w:r>
      <w:r>
        <w:rPr>
          <w:sz w:val="20"/>
        </w:rPr>
        <w:t>schedules.</w:t>
      </w:r>
    </w:p>
    <w:p w:rsidR="006623AE" w:rsidRDefault="005D5E16">
      <w:pPr>
        <w:pStyle w:val="ListParagraph"/>
        <w:numPr>
          <w:ilvl w:val="3"/>
          <w:numId w:val="78"/>
        </w:numPr>
        <w:tabs>
          <w:tab w:val="left" w:pos="1459"/>
          <w:tab w:val="left" w:pos="1460"/>
        </w:tabs>
        <w:spacing w:before="6"/>
        <w:ind w:hanging="460"/>
        <w:rPr>
          <w:sz w:val="20"/>
        </w:rPr>
      </w:pPr>
      <w:r>
        <w:rPr>
          <w:sz w:val="20"/>
        </w:rPr>
        <w:t>Planned progress during succeeding work</w:t>
      </w:r>
      <w:r>
        <w:rPr>
          <w:spacing w:val="-4"/>
          <w:sz w:val="20"/>
        </w:rPr>
        <w:t xml:space="preserve"> </w:t>
      </w:r>
      <w:r>
        <w:rPr>
          <w:sz w:val="20"/>
        </w:rPr>
        <w:t>period.</w:t>
      </w:r>
    </w:p>
    <w:p w:rsidR="006623AE" w:rsidRDefault="005D5E16">
      <w:pPr>
        <w:pStyle w:val="ListParagraph"/>
        <w:numPr>
          <w:ilvl w:val="3"/>
          <w:numId w:val="78"/>
        </w:numPr>
        <w:tabs>
          <w:tab w:val="left" w:pos="1459"/>
          <w:tab w:val="left" w:pos="1460"/>
        </w:tabs>
        <w:spacing w:before="6"/>
        <w:ind w:hanging="460"/>
        <w:rPr>
          <w:sz w:val="20"/>
        </w:rPr>
      </w:pPr>
      <w:r>
        <w:rPr>
          <w:sz w:val="20"/>
        </w:rPr>
        <w:t>Maintenance of quality and work</w:t>
      </w:r>
      <w:r>
        <w:rPr>
          <w:spacing w:val="-6"/>
          <w:sz w:val="20"/>
        </w:rPr>
        <w:t xml:space="preserve"> </w:t>
      </w:r>
      <w:r>
        <w:rPr>
          <w:sz w:val="20"/>
        </w:rPr>
        <w:t>standards.</w:t>
      </w:r>
    </w:p>
    <w:p w:rsidR="006623AE" w:rsidRDefault="005D5E16">
      <w:pPr>
        <w:pStyle w:val="ListParagraph"/>
        <w:numPr>
          <w:ilvl w:val="3"/>
          <w:numId w:val="78"/>
        </w:numPr>
        <w:tabs>
          <w:tab w:val="left" w:pos="1460"/>
        </w:tabs>
        <w:spacing w:before="9"/>
        <w:ind w:hanging="460"/>
        <w:rPr>
          <w:sz w:val="20"/>
        </w:rPr>
      </w:pPr>
      <w:r>
        <w:rPr>
          <w:sz w:val="20"/>
        </w:rPr>
        <w:t>Effect of proposed changes on progress schedule and</w:t>
      </w:r>
      <w:r>
        <w:rPr>
          <w:spacing w:val="-7"/>
          <w:sz w:val="20"/>
        </w:rPr>
        <w:t xml:space="preserve"> </w:t>
      </w:r>
      <w:r>
        <w:rPr>
          <w:sz w:val="20"/>
        </w:rPr>
        <w:t>coordination.</w:t>
      </w:r>
    </w:p>
    <w:p w:rsidR="006623AE" w:rsidRDefault="005D5E16">
      <w:pPr>
        <w:pStyle w:val="ListParagraph"/>
        <w:numPr>
          <w:ilvl w:val="3"/>
          <w:numId w:val="78"/>
        </w:numPr>
        <w:tabs>
          <w:tab w:val="left" w:pos="1460"/>
        </w:tabs>
        <w:spacing w:before="6"/>
        <w:ind w:hanging="460"/>
        <w:rPr>
          <w:sz w:val="20"/>
        </w:rPr>
      </w:pPr>
      <w:r>
        <w:rPr>
          <w:sz w:val="20"/>
        </w:rPr>
        <w:t>Other business relating to</w:t>
      </w:r>
      <w:r>
        <w:rPr>
          <w:spacing w:val="-6"/>
          <w:sz w:val="20"/>
        </w:rPr>
        <w:t xml:space="preserve"> </w:t>
      </w:r>
      <w:r>
        <w:rPr>
          <w:sz w:val="20"/>
        </w:rPr>
        <w:t>Work.</w:t>
      </w:r>
    </w:p>
    <w:p w:rsidR="006623AE" w:rsidRDefault="006623AE">
      <w:pPr>
        <w:rPr>
          <w:sz w:val="20"/>
        </w:rPr>
        <w:sectPr w:rsidR="006623AE">
          <w:pgSz w:w="12240" w:h="15840"/>
          <w:pgMar w:top="1380" w:right="1320" w:bottom="1140" w:left="1340" w:header="0" w:footer="944" w:gutter="0"/>
          <w:cols w:space="720"/>
        </w:sectPr>
      </w:pPr>
    </w:p>
    <w:p w:rsidR="006623AE" w:rsidRDefault="006623AE">
      <w:pPr>
        <w:pStyle w:val="BodyText"/>
        <w:spacing w:before="0"/>
        <w:ind w:left="0" w:firstLine="0"/>
      </w:pPr>
    </w:p>
    <w:p w:rsidR="006623AE" w:rsidRDefault="006623AE">
      <w:pPr>
        <w:pStyle w:val="BodyText"/>
        <w:spacing w:before="0"/>
        <w:ind w:left="0" w:firstLine="0"/>
      </w:pPr>
    </w:p>
    <w:p w:rsidR="006623AE" w:rsidRDefault="006623AE">
      <w:pPr>
        <w:pStyle w:val="BodyText"/>
        <w:spacing w:before="4"/>
        <w:ind w:left="0" w:firstLine="0"/>
      </w:pPr>
    </w:p>
    <w:p w:rsidR="006623AE" w:rsidRDefault="005D5E16">
      <w:pPr>
        <w:pStyle w:val="Heading1"/>
        <w:numPr>
          <w:ilvl w:val="1"/>
          <w:numId w:val="78"/>
        </w:numPr>
        <w:tabs>
          <w:tab w:val="left" w:pos="630"/>
        </w:tabs>
        <w:spacing w:before="93"/>
      </w:pPr>
      <w:r>
        <w:t>SCHEDULE OF</w:t>
      </w:r>
      <w:r>
        <w:rPr>
          <w:spacing w:val="-7"/>
        </w:rPr>
        <w:t xml:space="preserve"> </w:t>
      </w:r>
      <w:r>
        <w:rPr>
          <w:spacing w:val="-3"/>
        </w:rPr>
        <w:t>VALUES</w:t>
      </w:r>
    </w:p>
    <w:p w:rsidR="006623AE" w:rsidRDefault="005D5E16">
      <w:pPr>
        <w:pStyle w:val="ListParagraph"/>
        <w:numPr>
          <w:ilvl w:val="2"/>
          <w:numId w:val="78"/>
        </w:numPr>
        <w:tabs>
          <w:tab w:val="left" w:pos="999"/>
          <w:tab w:val="left" w:pos="1000"/>
        </w:tabs>
        <w:ind w:right="244" w:hanging="420"/>
        <w:rPr>
          <w:sz w:val="20"/>
        </w:rPr>
      </w:pPr>
      <w:r>
        <w:rPr>
          <w:sz w:val="20"/>
        </w:rPr>
        <w:t>Submit schedule of values on Owner provided form. Itemize separate line cost for each major item</w:t>
      </w:r>
      <w:r>
        <w:rPr>
          <w:spacing w:val="-3"/>
          <w:sz w:val="20"/>
        </w:rPr>
        <w:t xml:space="preserve"> </w:t>
      </w:r>
      <w:r>
        <w:rPr>
          <w:sz w:val="20"/>
        </w:rPr>
        <w:t>of</w:t>
      </w:r>
      <w:r>
        <w:rPr>
          <w:spacing w:val="-4"/>
          <w:sz w:val="20"/>
        </w:rPr>
        <w:t xml:space="preserve"> </w:t>
      </w:r>
      <w:r>
        <w:rPr>
          <w:sz w:val="20"/>
        </w:rPr>
        <w:t>work</w:t>
      </w:r>
      <w:r>
        <w:rPr>
          <w:spacing w:val="-3"/>
          <w:sz w:val="20"/>
        </w:rPr>
        <w:t xml:space="preserve"> </w:t>
      </w:r>
      <w:r>
        <w:rPr>
          <w:sz w:val="20"/>
        </w:rPr>
        <w:t>and</w:t>
      </w:r>
      <w:r>
        <w:rPr>
          <w:spacing w:val="-5"/>
          <w:sz w:val="20"/>
        </w:rPr>
        <w:t xml:space="preserve"> </w:t>
      </w:r>
      <w:r>
        <w:rPr>
          <w:sz w:val="20"/>
        </w:rPr>
        <w:t>each</w:t>
      </w:r>
      <w:r>
        <w:rPr>
          <w:spacing w:val="-5"/>
          <w:sz w:val="20"/>
        </w:rPr>
        <w:t xml:space="preserve"> </w:t>
      </w:r>
      <w:r>
        <w:rPr>
          <w:sz w:val="20"/>
        </w:rPr>
        <w:t>subcontracted</w:t>
      </w:r>
      <w:r>
        <w:rPr>
          <w:spacing w:val="-5"/>
          <w:sz w:val="20"/>
        </w:rPr>
        <w:t xml:space="preserve"> </w:t>
      </w:r>
      <w:r>
        <w:rPr>
          <w:sz w:val="20"/>
        </w:rPr>
        <w:t>item</w:t>
      </w:r>
      <w:r>
        <w:rPr>
          <w:spacing w:val="-3"/>
          <w:sz w:val="20"/>
        </w:rPr>
        <w:t xml:space="preserve"> </w:t>
      </w:r>
      <w:r>
        <w:rPr>
          <w:sz w:val="20"/>
        </w:rPr>
        <w:t>of</w:t>
      </w:r>
      <w:r>
        <w:rPr>
          <w:spacing w:val="-5"/>
          <w:sz w:val="20"/>
        </w:rPr>
        <w:t xml:space="preserve"> </w:t>
      </w:r>
      <w:r>
        <w:rPr>
          <w:sz w:val="20"/>
        </w:rPr>
        <w:t>work</w:t>
      </w:r>
      <w:r>
        <w:rPr>
          <w:spacing w:val="-3"/>
          <w:sz w:val="20"/>
        </w:rPr>
        <w:t xml:space="preserve"> </w:t>
      </w:r>
      <w:r>
        <w:rPr>
          <w:sz w:val="20"/>
        </w:rPr>
        <w:t>(use</w:t>
      </w:r>
      <w:r>
        <w:rPr>
          <w:spacing w:val="-5"/>
          <w:sz w:val="20"/>
        </w:rPr>
        <w:t xml:space="preserve"> </w:t>
      </w:r>
      <w:r>
        <w:rPr>
          <w:sz w:val="20"/>
        </w:rPr>
        <w:t>Sections</w:t>
      </w:r>
      <w:r>
        <w:rPr>
          <w:spacing w:val="-5"/>
          <w:sz w:val="20"/>
        </w:rPr>
        <w:t xml:space="preserve"> </w:t>
      </w:r>
      <w:r>
        <w:rPr>
          <w:sz w:val="20"/>
        </w:rPr>
        <w:t>under</w:t>
      </w:r>
      <w:r>
        <w:rPr>
          <w:spacing w:val="-5"/>
          <w:sz w:val="20"/>
        </w:rPr>
        <w:t xml:space="preserve"> </w:t>
      </w:r>
      <w:r>
        <w:rPr>
          <w:sz w:val="20"/>
        </w:rPr>
        <w:t>Division</w:t>
      </w:r>
      <w:r>
        <w:rPr>
          <w:spacing w:val="-6"/>
          <w:sz w:val="20"/>
        </w:rPr>
        <w:t xml:space="preserve"> </w:t>
      </w:r>
      <w:r>
        <w:rPr>
          <w:sz w:val="20"/>
        </w:rPr>
        <w:t>2</w:t>
      </w:r>
      <w:r>
        <w:rPr>
          <w:spacing w:val="-5"/>
          <w:sz w:val="20"/>
        </w:rPr>
        <w:t xml:space="preserve"> </w:t>
      </w:r>
      <w:r>
        <w:rPr>
          <w:sz w:val="20"/>
        </w:rPr>
        <w:t>through</w:t>
      </w:r>
      <w:r>
        <w:rPr>
          <w:spacing w:val="-6"/>
          <w:sz w:val="20"/>
        </w:rPr>
        <w:t xml:space="preserve"> </w:t>
      </w:r>
      <w:r>
        <w:rPr>
          <w:sz w:val="20"/>
        </w:rPr>
        <w:t>28</w:t>
      </w:r>
      <w:r>
        <w:rPr>
          <w:spacing w:val="-6"/>
          <w:sz w:val="20"/>
        </w:rPr>
        <w:t xml:space="preserve"> </w:t>
      </w:r>
      <w:r>
        <w:rPr>
          <w:sz w:val="20"/>
        </w:rPr>
        <w:t>in Table of Contents as a basis for</w:t>
      </w:r>
      <w:r>
        <w:rPr>
          <w:spacing w:val="-32"/>
          <w:sz w:val="20"/>
        </w:rPr>
        <w:t xml:space="preserve"> </w:t>
      </w:r>
      <w:r>
        <w:rPr>
          <w:sz w:val="20"/>
        </w:rPr>
        <w:t>listing).</w:t>
      </w:r>
    </w:p>
    <w:p w:rsidR="006623AE" w:rsidRDefault="005D5E16">
      <w:pPr>
        <w:pStyle w:val="Heading1"/>
        <w:numPr>
          <w:ilvl w:val="1"/>
          <w:numId w:val="78"/>
        </w:numPr>
        <w:tabs>
          <w:tab w:val="left" w:pos="630"/>
        </w:tabs>
      </w:pPr>
      <w:r>
        <w:t>REQUESTS FOR</w:t>
      </w:r>
      <w:r>
        <w:rPr>
          <w:spacing w:val="-13"/>
        </w:rPr>
        <w:t xml:space="preserve"> </w:t>
      </w:r>
      <w:r>
        <w:t>SUBSTITUTION</w:t>
      </w:r>
    </w:p>
    <w:p w:rsidR="006623AE" w:rsidRDefault="005D5E16">
      <w:pPr>
        <w:pStyle w:val="ListParagraph"/>
        <w:numPr>
          <w:ilvl w:val="2"/>
          <w:numId w:val="78"/>
        </w:numPr>
        <w:tabs>
          <w:tab w:val="left" w:pos="999"/>
          <w:tab w:val="left" w:pos="1000"/>
        </w:tabs>
        <w:spacing w:before="81"/>
        <w:ind w:right="389"/>
        <w:rPr>
          <w:sz w:val="20"/>
        </w:rPr>
      </w:pPr>
      <w:r>
        <w:rPr>
          <w:sz w:val="20"/>
        </w:rPr>
        <w:t>The naming of specified items on drawings or in specifications means that such named</w:t>
      </w:r>
      <w:r>
        <w:rPr>
          <w:spacing w:val="-14"/>
          <w:sz w:val="20"/>
        </w:rPr>
        <w:t xml:space="preserve"> </w:t>
      </w:r>
      <w:r>
        <w:rPr>
          <w:sz w:val="20"/>
        </w:rPr>
        <w:t>items are specifica</w:t>
      </w:r>
      <w:r w:rsidR="0085282E">
        <w:rPr>
          <w:sz w:val="20"/>
        </w:rPr>
        <w:t xml:space="preserve">lly desired by </w:t>
      </w:r>
      <w:r>
        <w:rPr>
          <w:sz w:val="20"/>
        </w:rPr>
        <w:t>Owner. Substitution requests may be</w:t>
      </w:r>
      <w:r>
        <w:rPr>
          <w:spacing w:val="-30"/>
          <w:sz w:val="20"/>
        </w:rPr>
        <w:t xml:space="preserve"> </w:t>
      </w:r>
      <w:r>
        <w:rPr>
          <w:sz w:val="20"/>
        </w:rPr>
        <w:t>submitted.</w:t>
      </w:r>
    </w:p>
    <w:p w:rsidR="006623AE" w:rsidRDefault="005D5E16">
      <w:pPr>
        <w:pStyle w:val="ListParagraph"/>
        <w:numPr>
          <w:ilvl w:val="2"/>
          <w:numId w:val="78"/>
        </w:numPr>
        <w:tabs>
          <w:tab w:val="left" w:pos="999"/>
          <w:tab w:val="left" w:pos="1000"/>
        </w:tabs>
        <w:spacing w:before="75"/>
        <w:ind w:right="304"/>
        <w:rPr>
          <w:sz w:val="20"/>
        </w:rPr>
      </w:pPr>
      <w:r>
        <w:rPr>
          <w:sz w:val="20"/>
        </w:rPr>
        <w:t>Complete data must be submitted on proposed substitutions. Include product and technical information with specific items and components identified, indicate differences between proposed item and specified item (materials, installation/erection/application, warranties, etc.), and samples for comparison and tests.  Note:  Incomplete data will not be</w:t>
      </w:r>
      <w:r>
        <w:rPr>
          <w:spacing w:val="-18"/>
          <w:sz w:val="20"/>
        </w:rPr>
        <w:t xml:space="preserve"> </w:t>
      </w:r>
      <w:r>
        <w:rPr>
          <w:sz w:val="20"/>
        </w:rPr>
        <w:t>reviewed.</w:t>
      </w:r>
    </w:p>
    <w:p w:rsidR="006623AE" w:rsidRDefault="005D5E16">
      <w:pPr>
        <w:pStyle w:val="ListParagraph"/>
        <w:numPr>
          <w:ilvl w:val="2"/>
          <w:numId w:val="78"/>
        </w:numPr>
        <w:tabs>
          <w:tab w:val="left" w:pos="999"/>
          <w:tab w:val="left" w:pos="1000"/>
        </w:tabs>
        <w:ind w:right="411" w:hanging="433"/>
        <w:rPr>
          <w:sz w:val="20"/>
        </w:rPr>
      </w:pPr>
      <w:r>
        <w:rPr>
          <w:sz w:val="20"/>
        </w:rPr>
        <w:t>The Owner is the sole judge as to equality and acceptability of proposed substitutions.</w:t>
      </w:r>
      <w:r>
        <w:rPr>
          <w:spacing w:val="-25"/>
          <w:sz w:val="20"/>
        </w:rPr>
        <w:t xml:space="preserve"> </w:t>
      </w:r>
      <w:r>
        <w:rPr>
          <w:sz w:val="20"/>
        </w:rPr>
        <w:t>ONLY WRITTEN ACCEPTANCES WILL BE HELD VALID BY THE</w:t>
      </w:r>
      <w:r>
        <w:rPr>
          <w:spacing w:val="-15"/>
          <w:sz w:val="20"/>
        </w:rPr>
        <w:t xml:space="preserve"> </w:t>
      </w:r>
      <w:r>
        <w:rPr>
          <w:sz w:val="20"/>
        </w:rPr>
        <w:t>OWNER.</w:t>
      </w:r>
    </w:p>
    <w:p w:rsidR="006623AE" w:rsidRDefault="005D5E16">
      <w:pPr>
        <w:pStyle w:val="ListParagraph"/>
        <w:numPr>
          <w:ilvl w:val="2"/>
          <w:numId w:val="78"/>
        </w:numPr>
        <w:tabs>
          <w:tab w:val="left" w:pos="999"/>
          <w:tab w:val="left" w:pos="1000"/>
        </w:tabs>
        <w:ind w:right="157" w:hanging="433"/>
        <w:rPr>
          <w:sz w:val="20"/>
        </w:rPr>
      </w:pPr>
      <w:r>
        <w:rPr>
          <w:sz w:val="20"/>
        </w:rPr>
        <w:t>Unless otherwise specified in individual sections, submit proposals for substitution within 7</w:t>
      </w:r>
      <w:r>
        <w:rPr>
          <w:spacing w:val="-14"/>
          <w:sz w:val="20"/>
        </w:rPr>
        <w:t xml:space="preserve"> </w:t>
      </w:r>
      <w:r>
        <w:rPr>
          <w:sz w:val="20"/>
        </w:rPr>
        <w:t>days after award of contract. If required to submit prior to bid, submission must be received in SAU's office 10 days prior to date established for receipt of bids. Approved substitutions will be listed in Addenda. Submit substitution proposals on substitution form following this</w:t>
      </w:r>
      <w:r>
        <w:rPr>
          <w:spacing w:val="-8"/>
          <w:sz w:val="20"/>
        </w:rPr>
        <w:t xml:space="preserve"> </w:t>
      </w:r>
      <w:r>
        <w:rPr>
          <w:sz w:val="20"/>
        </w:rPr>
        <w:t>section.</w:t>
      </w:r>
    </w:p>
    <w:p w:rsidR="006623AE" w:rsidRDefault="005D5E16">
      <w:pPr>
        <w:pStyle w:val="ListParagraph"/>
        <w:numPr>
          <w:ilvl w:val="2"/>
          <w:numId w:val="78"/>
        </w:numPr>
        <w:tabs>
          <w:tab w:val="left" w:pos="999"/>
          <w:tab w:val="left" w:pos="1000"/>
        </w:tabs>
        <w:spacing w:before="75"/>
        <w:ind w:right="172"/>
        <w:rPr>
          <w:sz w:val="20"/>
        </w:rPr>
      </w:pPr>
      <w:r>
        <w:rPr>
          <w:sz w:val="20"/>
        </w:rPr>
        <w:t>If substitution will affect a correlated function, adjacent construction, or work of other trades or contractors, necessary changes and modifications to affected work will be considered as part</w:t>
      </w:r>
      <w:r>
        <w:rPr>
          <w:spacing w:val="-19"/>
          <w:sz w:val="20"/>
        </w:rPr>
        <w:t xml:space="preserve"> </w:t>
      </w:r>
      <w:r>
        <w:rPr>
          <w:sz w:val="20"/>
        </w:rPr>
        <w:t>of the substitution, to be accomplished without additional cost to Owner, if and when</w:t>
      </w:r>
      <w:r>
        <w:rPr>
          <w:spacing w:val="-19"/>
          <w:sz w:val="20"/>
        </w:rPr>
        <w:t xml:space="preserve"> </w:t>
      </w:r>
      <w:r>
        <w:rPr>
          <w:sz w:val="20"/>
        </w:rPr>
        <w:t>accepted.</w:t>
      </w:r>
    </w:p>
    <w:p w:rsidR="006623AE" w:rsidRDefault="005D5E16">
      <w:pPr>
        <w:pStyle w:val="ListParagraph"/>
        <w:numPr>
          <w:ilvl w:val="2"/>
          <w:numId w:val="78"/>
        </w:numPr>
        <w:tabs>
          <w:tab w:val="left" w:pos="999"/>
          <w:tab w:val="left" w:pos="1000"/>
        </w:tabs>
        <w:ind w:right="398" w:hanging="411"/>
        <w:rPr>
          <w:sz w:val="20"/>
        </w:rPr>
      </w:pPr>
      <w:r>
        <w:rPr>
          <w:sz w:val="20"/>
        </w:rPr>
        <w:t>Under no circumstances shall Owner acceptance of such substitution relieve Contractor</w:t>
      </w:r>
      <w:r>
        <w:rPr>
          <w:spacing w:val="-9"/>
          <w:sz w:val="20"/>
        </w:rPr>
        <w:t xml:space="preserve"> </w:t>
      </w:r>
      <w:r>
        <w:rPr>
          <w:sz w:val="20"/>
        </w:rPr>
        <w:t>from timely, full and proper performance of</w:t>
      </w:r>
      <w:r>
        <w:rPr>
          <w:spacing w:val="-9"/>
          <w:sz w:val="20"/>
        </w:rPr>
        <w:t xml:space="preserve"> </w:t>
      </w:r>
      <w:r>
        <w:rPr>
          <w:sz w:val="20"/>
        </w:rPr>
        <w:t>work.</w:t>
      </w:r>
    </w:p>
    <w:p w:rsidR="006623AE" w:rsidRDefault="005D5E16">
      <w:pPr>
        <w:pStyle w:val="Heading1"/>
        <w:numPr>
          <w:ilvl w:val="1"/>
          <w:numId w:val="78"/>
        </w:numPr>
        <w:tabs>
          <w:tab w:val="left" w:pos="630"/>
        </w:tabs>
      </w:pPr>
      <w:r>
        <w:t>CONSTRUCTION</w:t>
      </w:r>
      <w:r>
        <w:rPr>
          <w:spacing w:val="-7"/>
        </w:rPr>
        <w:t xml:space="preserve"> </w:t>
      </w:r>
      <w:r>
        <w:t>PROGRESS</w:t>
      </w:r>
      <w:r>
        <w:rPr>
          <w:spacing w:val="-7"/>
        </w:rPr>
        <w:t xml:space="preserve"> </w:t>
      </w:r>
      <w:r>
        <w:t>SCHEDULE</w:t>
      </w:r>
      <w:r>
        <w:rPr>
          <w:spacing w:val="-7"/>
        </w:rPr>
        <w:t xml:space="preserve"> </w:t>
      </w:r>
      <w:r>
        <w:t>-</w:t>
      </w:r>
      <w:r>
        <w:rPr>
          <w:spacing w:val="-6"/>
        </w:rPr>
        <w:t xml:space="preserve"> </w:t>
      </w:r>
      <w:r>
        <w:t>SEE</w:t>
      </w:r>
      <w:r>
        <w:rPr>
          <w:spacing w:val="-7"/>
        </w:rPr>
        <w:t xml:space="preserve"> </w:t>
      </w:r>
      <w:r>
        <w:t>SECTION</w:t>
      </w:r>
      <w:r>
        <w:rPr>
          <w:spacing w:val="-7"/>
        </w:rPr>
        <w:t xml:space="preserve"> </w:t>
      </w:r>
      <w:r>
        <w:t>01</w:t>
      </w:r>
      <w:r>
        <w:rPr>
          <w:spacing w:val="-7"/>
        </w:rPr>
        <w:t xml:space="preserve"> </w:t>
      </w:r>
      <w:r>
        <w:t>3216</w:t>
      </w:r>
    </w:p>
    <w:p w:rsidR="006623AE" w:rsidRDefault="005D5E16">
      <w:pPr>
        <w:pStyle w:val="ListParagraph"/>
        <w:numPr>
          <w:ilvl w:val="2"/>
          <w:numId w:val="78"/>
        </w:numPr>
        <w:tabs>
          <w:tab w:val="left" w:pos="999"/>
          <w:tab w:val="left" w:pos="1000"/>
        </w:tabs>
        <w:rPr>
          <w:sz w:val="20"/>
        </w:rPr>
      </w:pPr>
      <w:r>
        <w:rPr>
          <w:sz w:val="20"/>
        </w:rPr>
        <w:t>Submit progress schedule on reproducible</w:t>
      </w:r>
      <w:r>
        <w:rPr>
          <w:spacing w:val="-6"/>
          <w:sz w:val="20"/>
        </w:rPr>
        <w:t xml:space="preserve"> </w:t>
      </w:r>
      <w:r>
        <w:rPr>
          <w:sz w:val="20"/>
        </w:rPr>
        <w:t>stock.</w:t>
      </w:r>
    </w:p>
    <w:p w:rsidR="006623AE" w:rsidRDefault="005D5E16">
      <w:pPr>
        <w:pStyle w:val="ListParagraph"/>
        <w:numPr>
          <w:ilvl w:val="2"/>
          <w:numId w:val="78"/>
        </w:numPr>
        <w:tabs>
          <w:tab w:val="left" w:pos="999"/>
          <w:tab w:val="left" w:pos="1000"/>
        </w:tabs>
        <w:ind w:right="113"/>
        <w:rPr>
          <w:sz w:val="20"/>
        </w:rPr>
      </w:pPr>
      <w:r>
        <w:rPr>
          <w:sz w:val="20"/>
        </w:rPr>
        <w:t>Distribute progress schedule including all updates to Owner, subcontractors, suppliers, fabricators, and others with a need-to-know schedule compliance requirement. Post copy in</w:t>
      </w:r>
      <w:r>
        <w:rPr>
          <w:spacing w:val="-26"/>
          <w:sz w:val="20"/>
        </w:rPr>
        <w:t xml:space="preserve"> </w:t>
      </w:r>
      <w:r>
        <w:rPr>
          <w:sz w:val="20"/>
        </w:rPr>
        <w:t>field office.</w:t>
      </w:r>
    </w:p>
    <w:p w:rsidR="006623AE" w:rsidRDefault="006623AE">
      <w:pPr>
        <w:pStyle w:val="BodyText"/>
        <w:spacing w:before="0"/>
        <w:ind w:left="0" w:firstLine="0"/>
        <w:rPr>
          <w:sz w:val="22"/>
        </w:rPr>
      </w:pPr>
    </w:p>
    <w:p w:rsidR="006623AE" w:rsidRDefault="006623AE">
      <w:pPr>
        <w:pStyle w:val="BodyText"/>
        <w:spacing w:before="0"/>
        <w:ind w:left="0" w:firstLine="0"/>
        <w:rPr>
          <w:sz w:val="22"/>
        </w:rPr>
      </w:pPr>
    </w:p>
    <w:p w:rsidR="006623AE" w:rsidRDefault="006623AE">
      <w:pPr>
        <w:pStyle w:val="BodyText"/>
        <w:spacing w:before="0"/>
        <w:ind w:left="0" w:firstLine="0"/>
        <w:rPr>
          <w:sz w:val="22"/>
        </w:rPr>
      </w:pPr>
    </w:p>
    <w:p w:rsidR="006623AE" w:rsidRDefault="006623AE">
      <w:pPr>
        <w:pStyle w:val="BodyText"/>
        <w:spacing w:before="0"/>
        <w:ind w:left="0" w:firstLine="0"/>
        <w:rPr>
          <w:sz w:val="22"/>
        </w:rPr>
      </w:pPr>
    </w:p>
    <w:p w:rsidR="006623AE" w:rsidRDefault="006623AE">
      <w:pPr>
        <w:pStyle w:val="BodyText"/>
        <w:spacing w:before="0"/>
        <w:ind w:left="0" w:firstLine="0"/>
        <w:rPr>
          <w:sz w:val="22"/>
        </w:rPr>
      </w:pPr>
    </w:p>
    <w:p w:rsidR="006623AE" w:rsidRDefault="006623AE">
      <w:pPr>
        <w:pStyle w:val="BodyText"/>
        <w:spacing w:before="0"/>
        <w:ind w:left="0" w:firstLine="0"/>
        <w:rPr>
          <w:sz w:val="22"/>
        </w:rPr>
      </w:pPr>
    </w:p>
    <w:p w:rsidR="006623AE" w:rsidRDefault="006623AE">
      <w:pPr>
        <w:pStyle w:val="BodyText"/>
        <w:spacing w:before="0"/>
        <w:ind w:left="0" w:firstLine="0"/>
        <w:rPr>
          <w:sz w:val="22"/>
        </w:rPr>
      </w:pPr>
    </w:p>
    <w:p w:rsidR="006623AE" w:rsidRDefault="006623AE">
      <w:pPr>
        <w:pStyle w:val="BodyText"/>
        <w:spacing w:before="0"/>
        <w:ind w:left="0" w:firstLine="0"/>
        <w:rPr>
          <w:sz w:val="22"/>
        </w:rPr>
      </w:pPr>
    </w:p>
    <w:p w:rsidR="006623AE" w:rsidRDefault="006623AE">
      <w:pPr>
        <w:pStyle w:val="BodyText"/>
        <w:spacing w:before="0"/>
        <w:ind w:left="0" w:firstLine="0"/>
        <w:rPr>
          <w:sz w:val="22"/>
        </w:rPr>
      </w:pPr>
    </w:p>
    <w:p w:rsidR="006623AE" w:rsidRDefault="006623AE">
      <w:pPr>
        <w:pStyle w:val="BodyText"/>
        <w:spacing w:before="5"/>
        <w:ind w:left="0" w:firstLine="0"/>
        <w:rPr>
          <w:sz w:val="28"/>
        </w:rPr>
      </w:pPr>
    </w:p>
    <w:p w:rsidR="006623AE" w:rsidRDefault="005D5E16">
      <w:pPr>
        <w:pStyle w:val="Heading1"/>
        <w:numPr>
          <w:ilvl w:val="1"/>
          <w:numId w:val="78"/>
        </w:numPr>
        <w:tabs>
          <w:tab w:val="left" w:pos="630"/>
        </w:tabs>
        <w:spacing w:before="0"/>
      </w:pPr>
      <w:r>
        <w:t>APPLICATION</w:t>
      </w:r>
      <w:r>
        <w:rPr>
          <w:spacing w:val="-12"/>
        </w:rPr>
        <w:t xml:space="preserve"> </w:t>
      </w:r>
      <w:r>
        <w:rPr>
          <w:spacing w:val="-3"/>
        </w:rPr>
        <w:t>AND</w:t>
      </w:r>
      <w:r>
        <w:rPr>
          <w:spacing w:val="-12"/>
        </w:rPr>
        <w:t xml:space="preserve"> </w:t>
      </w:r>
      <w:r>
        <w:t>CERTIFICATE</w:t>
      </w:r>
      <w:r>
        <w:rPr>
          <w:spacing w:val="-13"/>
        </w:rPr>
        <w:t xml:space="preserve"> </w:t>
      </w:r>
      <w:r>
        <w:t>FOR</w:t>
      </w:r>
      <w:r>
        <w:rPr>
          <w:spacing w:val="-12"/>
        </w:rPr>
        <w:t xml:space="preserve"> </w:t>
      </w:r>
      <w:r>
        <w:t>PAYMENT</w:t>
      </w:r>
    </w:p>
    <w:p w:rsidR="006623AE" w:rsidRDefault="005D5E16">
      <w:pPr>
        <w:pStyle w:val="ListParagraph"/>
        <w:numPr>
          <w:ilvl w:val="2"/>
          <w:numId w:val="78"/>
        </w:numPr>
        <w:tabs>
          <w:tab w:val="left" w:pos="999"/>
          <w:tab w:val="left" w:pos="1000"/>
        </w:tabs>
        <w:ind w:hanging="420"/>
        <w:rPr>
          <w:sz w:val="20"/>
        </w:rPr>
      </w:pPr>
      <w:r>
        <w:rPr>
          <w:sz w:val="20"/>
        </w:rPr>
        <w:t>Submit</w:t>
      </w:r>
      <w:r>
        <w:rPr>
          <w:spacing w:val="-8"/>
          <w:sz w:val="20"/>
        </w:rPr>
        <w:t xml:space="preserve"> </w:t>
      </w:r>
      <w:r>
        <w:rPr>
          <w:sz w:val="20"/>
        </w:rPr>
        <w:t>Application</w:t>
      </w:r>
      <w:r>
        <w:rPr>
          <w:spacing w:val="-8"/>
          <w:sz w:val="20"/>
        </w:rPr>
        <w:t xml:space="preserve"> </w:t>
      </w:r>
      <w:r>
        <w:rPr>
          <w:sz w:val="20"/>
        </w:rPr>
        <w:t>and</w:t>
      </w:r>
      <w:r>
        <w:rPr>
          <w:spacing w:val="-8"/>
          <w:sz w:val="20"/>
        </w:rPr>
        <w:t xml:space="preserve"> </w:t>
      </w:r>
      <w:r>
        <w:rPr>
          <w:sz w:val="20"/>
        </w:rPr>
        <w:t>Certificate</w:t>
      </w:r>
      <w:r>
        <w:rPr>
          <w:spacing w:val="-8"/>
          <w:sz w:val="20"/>
        </w:rPr>
        <w:t xml:space="preserve"> </w:t>
      </w:r>
      <w:r>
        <w:rPr>
          <w:sz w:val="20"/>
        </w:rPr>
        <w:t>for</w:t>
      </w:r>
      <w:r>
        <w:rPr>
          <w:spacing w:val="-8"/>
          <w:sz w:val="20"/>
        </w:rPr>
        <w:t xml:space="preserve"> </w:t>
      </w:r>
      <w:r>
        <w:rPr>
          <w:sz w:val="20"/>
        </w:rPr>
        <w:t>Payment</w:t>
      </w:r>
      <w:r>
        <w:rPr>
          <w:spacing w:val="-8"/>
          <w:sz w:val="20"/>
        </w:rPr>
        <w:t xml:space="preserve"> </w:t>
      </w:r>
      <w:r>
        <w:rPr>
          <w:sz w:val="20"/>
        </w:rPr>
        <w:t>on</w:t>
      </w:r>
      <w:r>
        <w:rPr>
          <w:spacing w:val="-8"/>
          <w:sz w:val="20"/>
        </w:rPr>
        <w:t xml:space="preserve"> </w:t>
      </w:r>
      <w:r>
        <w:rPr>
          <w:sz w:val="20"/>
        </w:rPr>
        <w:t>Owner</w:t>
      </w:r>
      <w:r>
        <w:rPr>
          <w:spacing w:val="-7"/>
          <w:sz w:val="20"/>
        </w:rPr>
        <w:t xml:space="preserve"> </w:t>
      </w:r>
      <w:r>
        <w:rPr>
          <w:sz w:val="20"/>
        </w:rPr>
        <w:t>provided</w:t>
      </w:r>
      <w:r>
        <w:rPr>
          <w:spacing w:val="-8"/>
          <w:sz w:val="20"/>
        </w:rPr>
        <w:t xml:space="preserve"> </w:t>
      </w:r>
      <w:r>
        <w:rPr>
          <w:sz w:val="20"/>
        </w:rPr>
        <w:t>form.</w:t>
      </w:r>
    </w:p>
    <w:p w:rsidR="006623AE" w:rsidRDefault="005D5E16">
      <w:pPr>
        <w:pStyle w:val="Heading1"/>
        <w:numPr>
          <w:ilvl w:val="1"/>
          <w:numId w:val="78"/>
        </w:numPr>
        <w:tabs>
          <w:tab w:val="left" w:pos="630"/>
        </w:tabs>
      </w:pPr>
      <w:r>
        <w:t>PROGRESS</w:t>
      </w:r>
      <w:r>
        <w:rPr>
          <w:spacing w:val="-23"/>
        </w:rPr>
        <w:t xml:space="preserve"> </w:t>
      </w:r>
      <w:r>
        <w:t>PHOTOGRAPHS</w:t>
      </w:r>
    </w:p>
    <w:p w:rsidR="006623AE" w:rsidRDefault="005D5E16">
      <w:pPr>
        <w:pStyle w:val="ListParagraph"/>
        <w:numPr>
          <w:ilvl w:val="2"/>
          <w:numId w:val="78"/>
        </w:numPr>
        <w:tabs>
          <w:tab w:val="left" w:pos="999"/>
          <w:tab w:val="left" w:pos="1000"/>
        </w:tabs>
        <w:spacing w:before="81"/>
        <w:ind w:right="579"/>
        <w:rPr>
          <w:sz w:val="20"/>
        </w:rPr>
      </w:pPr>
      <w:r>
        <w:rPr>
          <w:sz w:val="20"/>
        </w:rPr>
        <w:t>Submit photographs with each application for payment, taken not more than 3 days prior</w:t>
      </w:r>
      <w:r>
        <w:rPr>
          <w:spacing w:val="-16"/>
          <w:sz w:val="20"/>
        </w:rPr>
        <w:t xml:space="preserve"> </w:t>
      </w:r>
      <w:r>
        <w:rPr>
          <w:sz w:val="20"/>
        </w:rPr>
        <w:t>to submission of application for</w:t>
      </w:r>
      <w:r>
        <w:rPr>
          <w:spacing w:val="-3"/>
          <w:sz w:val="20"/>
        </w:rPr>
        <w:t xml:space="preserve"> </w:t>
      </w:r>
      <w:r>
        <w:rPr>
          <w:sz w:val="20"/>
        </w:rPr>
        <w:t>payment.</w:t>
      </w:r>
    </w:p>
    <w:p w:rsidR="006623AE" w:rsidRDefault="005D5E16">
      <w:pPr>
        <w:pStyle w:val="ListParagraph"/>
        <w:numPr>
          <w:ilvl w:val="2"/>
          <w:numId w:val="78"/>
        </w:numPr>
        <w:tabs>
          <w:tab w:val="left" w:pos="999"/>
          <w:tab w:val="left" w:pos="1000"/>
        </w:tabs>
        <w:spacing w:before="75"/>
        <w:rPr>
          <w:sz w:val="20"/>
        </w:rPr>
      </w:pPr>
      <w:r>
        <w:rPr>
          <w:sz w:val="20"/>
        </w:rPr>
        <w:t>Photography Type:  Digital; electronic</w:t>
      </w:r>
      <w:r>
        <w:rPr>
          <w:spacing w:val="-12"/>
          <w:sz w:val="20"/>
        </w:rPr>
        <w:t xml:space="preserve"> </w:t>
      </w:r>
      <w:r>
        <w:rPr>
          <w:sz w:val="20"/>
        </w:rPr>
        <w:t>files.</w:t>
      </w:r>
    </w:p>
    <w:p w:rsidR="006623AE" w:rsidRDefault="005D5E16">
      <w:pPr>
        <w:pStyle w:val="ListParagraph"/>
        <w:numPr>
          <w:ilvl w:val="2"/>
          <w:numId w:val="78"/>
        </w:numPr>
        <w:tabs>
          <w:tab w:val="left" w:pos="999"/>
          <w:tab w:val="left" w:pos="1000"/>
        </w:tabs>
        <w:ind w:right="622" w:hanging="433"/>
        <w:rPr>
          <w:sz w:val="20"/>
        </w:rPr>
      </w:pPr>
      <w:r>
        <w:rPr>
          <w:sz w:val="20"/>
        </w:rPr>
        <w:t>Provide photographs of site and construction throughout progress of Work produced by</w:t>
      </w:r>
      <w:r>
        <w:rPr>
          <w:spacing w:val="-14"/>
          <w:sz w:val="20"/>
        </w:rPr>
        <w:t xml:space="preserve"> </w:t>
      </w:r>
      <w:r>
        <w:rPr>
          <w:sz w:val="20"/>
        </w:rPr>
        <w:t>an experienced photographer, acceptable to the</w:t>
      </w:r>
      <w:r>
        <w:rPr>
          <w:spacing w:val="-6"/>
          <w:sz w:val="20"/>
        </w:rPr>
        <w:t xml:space="preserve"> </w:t>
      </w:r>
      <w:r>
        <w:rPr>
          <w:sz w:val="20"/>
        </w:rPr>
        <w:t>Owner.</w:t>
      </w:r>
    </w:p>
    <w:p w:rsidR="006623AE" w:rsidRDefault="006623AE">
      <w:pPr>
        <w:rPr>
          <w:sz w:val="20"/>
        </w:rPr>
        <w:sectPr w:rsidR="006623AE">
          <w:pgSz w:w="12240" w:h="15840"/>
          <w:pgMar w:top="1500" w:right="1300" w:bottom="1140" w:left="1340" w:header="0" w:footer="944" w:gutter="0"/>
          <w:cols w:space="720"/>
        </w:sectPr>
      </w:pPr>
    </w:p>
    <w:p w:rsidR="006623AE" w:rsidRDefault="005D5E16">
      <w:pPr>
        <w:pStyle w:val="ListParagraph"/>
        <w:numPr>
          <w:ilvl w:val="2"/>
          <w:numId w:val="78"/>
        </w:numPr>
        <w:tabs>
          <w:tab w:val="left" w:pos="999"/>
          <w:tab w:val="left" w:pos="1000"/>
        </w:tabs>
        <w:spacing w:before="76"/>
        <w:ind w:hanging="421"/>
        <w:rPr>
          <w:sz w:val="20"/>
        </w:rPr>
      </w:pPr>
      <w:r>
        <w:rPr>
          <w:sz w:val="20"/>
        </w:rPr>
        <w:t>In addition to periodic, recurring views, take photographs of each of the following</w:t>
      </w:r>
      <w:r>
        <w:rPr>
          <w:spacing w:val="-15"/>
          <w:sz w:val="20"/>
        </w:rPr>
        <w:t xml:space="preserve"> </w:t>
      </w:r>
      <w:r>
        <w:rPr>
          <w:sz w:val="20"/>
        </w:rPr>
        <w:t>events:</w:t>
      </w:r>
    </w:p>
    <w:p w:rsidR="006623AE" w:rsidRDefault="005D5E16">
      <w:pPr>
        <w:pStyle w:val="ListParagraph"/>
        <w:numPr>
          <w:ilvl w:val="2"/>
          <w:numId w:val="78"/>
        </w:numPr>
        <w:tabs>
          <w:tab w:val="left" w:pos="999"/>
          <w:tab w:val="left" w:pos="1000"/>
        </w:tabs>
        <w:ind w:hanging="410"/>
        <w:rPr>
          <w:sz w:val="20"/>
        </w:rPr>
      </w:pPr>
      <w:r>
        <w:rPr>
          <w:sz w:val="20"/>
        </w:rPr>
        <w:t>Views:</w:t>
      </w:r>
    </w:p>
    <w:p w:rsidR="006623AE" w:rsidRDefault="005D5E16">
      <w:pPr>
        <w:pStyle w:val="ListParagraph"/>
        <w:numPr>
          <w:ilvl w:val="3"/>
          <w:numId w:val="78"/>
        </w:numPr>
        <w:tabs>
          <w:tab w:val="left" w:pos="1459"/>
          <w:tab w:val="left" w:pos="1460"/>
        </w:tabs>
        <w:spacing w:before="6"/>
        <w:ind w:right="218"/>
        <w:rPr>
          <w:sz w:val="20"/>
        </w:rPr>
      </w:pPr>
      <w:r>
        <w:rPr>
          <w:sz w:val="20"/>
        </w:rPr>
        <w:t>Provide non-aerial photographs from four cardinal views at each specified time, until</w:t>
      </w:r>
      <w:r>
        <w:rPr>
          <w:spacing w:val="-11"/>
          <w:sz w:val="20"/>
        </w:rPr>
        <w:t xml:space="preserve"> </w:t>
      </w:r>
      <w:r>
        <w:rPr>
          <w:sz w:val="20"/>
        </w:rPr>
        <w:t>Date of Substantial</w:t>
      </w:r>
      <w:r>
        <w:rPr>
          <w:spacing w:val="-2"/>
          <w:sz w:val="20"/>
        </w:rPr>
        <w:t xml:space="preserve"> </w:t>
      </w:r>
      <w:r>
        <w:rPr>
          <w:sz w:val="20"/>
        </w:rPr>
        <w:t>Completion.</w:t>
      </w:r>
    </w:p>
    <w:p w:rsidR="006623AE" w:rsidRDefault="005D5E16">
      <w:pPr>
        <w:pStyle w:val="ListParagraph"/>
        <w:numPr>
          <w:ilvl w:val="3"/>
          <w:numId w:val="78"/>
        </w:numPr>
        <w:tabs>
          <w:tab w:val="left" w:pos="1459"/>
          <w:tab w:val="left" w:pos="1460"/>
        </w:tabs>
        <w:spacing w:before="6"/>
        <w:rPr>
          <w:sz w:val="20"/>
        </w:rPr>
      </w:pPr>
      <w:r>
        <w:rPr>
          <w:sz w:val="20"/>
        </w:rPr>
        <w:t>Consult with Owner for instructions on views</w:t>
      </w:r>
      <w:r>
        <w:rPr>
          <w:spacing w:val="-6"/>
          <w:sz w:val="20"/>
        </w:rPr>
        <w:t xml:space="preserve"> </w:t>
      </w:r>
      <w:r>
        <w:rPr>
          <w:sz w:val="20"/>
        </w:rPr>
        <w:t>required.</w:t>
      </w:r>
    </w:p>
    <w:p w:rsidR="006623AE" w:rsidRDefault="005D5E16">
      <w:pPr>
        <w:pStyle w:val="ListParagraph"/>
        <w:numPr>
          <w:ilvl w:val="3"/>
          <w:numId w:val="78"/>
        </w:numPr>
        <w:tabs>
          <w:tab w:val="left" w:pos="1459"/>
          <w:tab w:val="left" w:pos="1460"/>
        </w:tabs>
        <w:spacing w:before="9"/>
        <w:rPr>
          <w:sz w:val="20"/>
        </w:rPr>
      </w:pPr>
      <w:r>
        <w:rPr>
          <w:sz w:val="20"/>
        </w:rPr>
        <w:t>Provide factual</w:t>
      </w:r>
      <w:r>
        <w:rPr>
          <w:spacing w:val="-5"/>
          <w:sz w:val="20"/>
        </w:rPr>
        <w:t xml:space="preserve"> </w:t>
      </w:r>
      <w:r>
        <w:rPr>
          <w:sz w:val="20"/>
        </w:rPr>
        <w:t>presentation.</w:t>
      </w:r>
    </w:p>
    <w:p w:rsidR="006623AE" w:rsidRDefault="005D5E16">
      <w:pPr>
        <w:pStyle w:val="ListParagraph"/>
        <w:numPr>
          <w:ilvl w:val="3"/>
          <w:numId w:val="78"/>
        </w:numPr>
        <w:tabs>
          <w:tab w:val="left" w:pos="1459"/>
          <w:tab w:val="left" w:pos="1460"/>
        </w:tabs>
        <w:spacing w:before="6"/>
        <w:ind w:right="445"/>
        <w:rPr>
          <w:sz w:val="20"/>
        </w:rPr>
      </w:pPr>
      <w:r>
        <w:rPr>
          <w:sz w:val="20"/>
        </w:rPr>
        <w:t>Provide correct exposure and focus, high resolution and sharpness, maximum depth</w:t>
      </w:r>
      <w:r>
        <w:rPr>
          <w:spacing w:val="-16"/>
          <w:sz w:val="20"/>
        </w:rPr>
        <w:t xml:space="preserve"> </w:t>
      </w:r>
      <w:r>
        <w:rPr>
          <w:sz w:val="20"/>
        </w:rPr>
        <w:t>of field, and minimum</w:t>
      </w:r>
      <w:r>
        <w:rPr>
          <w:spacing w:val="-2"/>
          <w:sz w:val="20"/>
        </w:rPr>
        <w:t xml:space="preserve"> </w:t>
      </w:r>
      <w:r>
        <w:rPr>
          <w:sz w:val="20"/>
        </w:rPr>
        <w:t>distortion.</w:t>
      </w:r>
    </w:p>
    <w:p w:rsidR="006623AE" w:rsidRDefault="005D5E16">
      <w:pPr>
        <w:pStyle w:val="ListParagraph"/>
        <w:numPr>
          <w:ilvl w:val="2"/>
          <w:numId w:val="78"/>
        </w:numPr>
        <w:tabs>
          <w:tab w:val="left" w:pos="999"/>
          <w:tab w:val="left" w:pos="1000"/>
        </w:tabs>
        <w:ind w:right="377" w:hanging="399"/>
        <w:rPr>
          <w:sz w:val="20"/>
        </w:rPr>
      </w:pPr>
      <w:r>
        <w:rPr>
          <w:sz w:val="20"/>
        </w:rPr>
        <w:t>Digital Photographs: 24 bit color, minimum resolution of 1024 by 768, in JPG format; provide files unaltered by photo editing</w:t>
      </w:r>
      <w:r>
        <w:rPr>
          <w:spacing w:val="-12"/>
          <w:sz w:val="20"/>
        </w:rPr>
        <w:t xml:space="preserve"> </w:t>
      </w:r>
      <w:r>
        <w:rPr>
          <w:sz w:val="20"/>
        </w:rPr>
        <w:t>software.</w:t>
      </w:r>
    </w:p>
    <w:p w:rsidR="006623AE" w:rsidRDefault="005D5E16">
      <w:pPr>
        <w:pStyle w:val="ListParagraph"/>
        <w:numPr>
          <w:ilvl w:val="3"/>
          <w:numId w:val="78"/>
        </w:numPr>
        <w:tabs>
          <w:tab w:val="left" w:pos="1459"/>
          <w:tab w:val="left" w:pos="1460"/>
        </w:tabs>
        <w:spacing w:before="6"/>
        <w:rPr>
          <w:sz w:val="20"/>
        </w:rPr>
      </w:pPr>
      <w:r>
        <w:rPr>
          <w:sz w:val="20"/>
        </w:rPr>
        <w:t>Delivery Medium:  Via</w:t>
      </w:r>
      <w:r>
        <w:rPr>
          <w:spacing w:val="-10"/>
          <w:sz w:val="20"/>
        </w:rPr>
        <w:t xml:space="preserve"> </w:t>
      </w:r>
      <w:r>
        <w:rPr>
          <w:sz w:val="20"/>
        </w:rPr>
        <w:t>email.</w:t>
      </w:r>
    </w:p>
    <w:p w:rsidR="006623AE" w:rsidRDefault="005D5E16">
      <w:pPr>
        <w:pStyle w:val="ListParagraph"/>
        <w:numPr>
          <w:ilvl w:val="3"/>
          <w:numId w:val="78"/>
        </w:numPr>
        <w:tabs>
          <w:tab w:val="left" w:pos="1459"/>
          <w:tab w:val="left" w:pos="1460"/>
        </w:tabs>
        <w:spacing w:before="6"/>
        <w:rPr>
          <w:sz w:val="20"/>
        </w:rPr>
      </w:pPr>
      <w:r>
        <w:rPr>
          <w:sz w:val="20"/>
        </w:rPr>
        <w:t>File Naming:  Include project identification, date and time of view, and view</w:t>
      </w:r>
      <w:r>
        <w:rPr>
          <w:spacing w:val="-21"/>
          <w:sz w:val="20"/>
        </w:rPr>
        <w:t xml:space="preserve"> </w:t>
      </w:r>
      <w:r>
        <w:rPr>
          <w:sz w:val="20"/>
        </w:rPr>
        <w:t>identification.</w:t>
      </w:r>
    </w:p>
    <w:p w:rsidR="006623AE" w:rsidRDefault="005D5E16">
      <w:pPr>
        <w:pStyle w:val="ListParagraph"/>
        <w:numPr>
          <w:ilvl w:val="3"/>
          <w:numId w:val="78"/>
        </w:numPr>
        <w:tabs>
          <w:tab w:val="left" w:pos="1459"/>
          <w:tab w:val="left" w:pos="1460"/>
        </w:tabs>
        <w:spacing w:before="9"/>
        <w:ind w:right="283"/>
        <w:rPr>
          <w:sz w:val="20"/>
        </w:rPr>
      </w:pPr>
      <w:r>
        <w:rPr>
          <w:sz w:val="20"/>
        </w:rPr>
        <w:t>PDF File: Assemble all photos into printable pages in PDF format, with 2 to 3 photos per page, each photo labeled with file name; one PDF file per</w:t>
      </w:r>
      <w:r>
        <w:rPr>
          <w:spacing w:val="-16"/>
          <w:sz w:val="20"/>
        </w:rPr>
        <w:t xml:space="preserve"> </w:t>
      </w:r>
      <w:r>
        <w:rPr>
          <w:sz w:val="20"/>
        </w:rPr>
        <w:t>submittal.</w:t>
      </w:r>
    </w:p>
    <w:p w:rsidR="006623AE" w:rsidRDefault="005D5E16">
      <w:pPr>
        <w:pStyle w:val="ListParagraph"/>
        <w:numPr>
          <w:ilvl w:val="3"/>
          <w:numId w:val="78"/>
        </w:numPr>
        <w:tabs>
          <w:tab w:val="left" w:pos="1459"/>
          <w:tab w:val="left" w:pos="1460"/>
        </w:tabs>
        <w:spacing w:before="6"/>
        <w:rPr>
          <w:sz w:val="20"/>
        </w:rPr>
      </w:pPr>
      <w:r>
        <w:rPr>
          <w:sz w:val="20"/>
        </w:rPr>
        <w:t>Hard Copy:  Printed hardcopy (grayscale) of PDF file and point of view</w:t>
      </w:r>
      <w:r>
        <w:rPr>
          <w:spacing w:val="-22"/>
          <w:sz w:val="20"/>
        </w:rPr>
        <w:t xml:space="preserve"> </w:t>
      </w:r>
      <w:r>
        <w:rPr>
          <w:sz w:val="20"/>
        </w:rPr>
        <w:t>sketch.</w:t>
      </w:r>
    </w:p>
    <w:p w:rsidR="006623AE" w:rsidRDefault="005D5E16">
      <w:pPr>
        <w:pStyle w:val="Heading1"/>
        <w:numPr>
          <w:ilvl w:val="1"/>
          <w:numId w:val="78"/>
        </w:numPr>
        <w:tabs>
          <w:tab w:val="left" w:pos="630"/>
        </w:tabs>
      </w:pPr>
      <w:r>
        <w:t>COORDINATION</w:t>
      </w:r>
      <w:r>
        <w:rPr>
          <w:spacing w:val="-24"/>
        </w:rPr>
        <w:t xml:space="preserve"> </w:t>
      </w:r>
      <w:r>
        <w:t>DRAWINGS</w:t>
      </w:r>
    </w:p>
    <w:p w:rsidR="006623AE" w:rsidRDefault="005D5E16">
      <w:pPr>
        <w:pStyle w:val="ListParagraph"/>
        <w:numPr>
          <w:ilvl w:val="2"/>
          <w:numId w:val="78"/>
        </w:numPr>
        <w:tabs>
          <w:tab w:val="left" w:pos="999"/>
          <w:tab w:val="left" w:pos="1000"/>
        </w:tabs>
        <w:spacing w:line="249" w:lineRule="auto"/>
        <w:ind w:right="1307"/>
        <w:rPr>
          <w:sz w:val="20"/>
        </w:rPr>
      </w:pPr>
      <w:r>
        <w:rPr>
          <w:sz w:val="20"/>
        </w:rPr>
        <w:t>Provide information required by Project Coordinator for preparation of</w:t>
      </w:r>
      <w:r>
        <w:rPr>
          <w:spacing w:val="-16"/>
          <w:sz w:val="20"/>
        </w:rPr>
        <w:t xml:space="preserve"> </w:t>
      </w:r>
      <w:r>
        <w:rPr>
          <w:sz w:val="20"/>
        </w:rPr>
        <w:t>coordination drawings.</w:t>
      </w:r>
    </w:p>
    <w:p w:rsidR="006623AE" w:rsidRDefault="005D5E16">
      <w:pPr>
        <w:pStyle w:val="Heading1"/>
        <w:numPr>
          <w:ilvl w:val="1"/>
          <w:numId w:val="78"/>
        </w:numPr>
        <w:tabs>
          <w:tab w:val="left" w:pos="630"/>
        </w:tabs>
        <w:spacing w:before="144"/>
      </w:pPr>
      <w:r>
        <w:t>SUBMITTALS FOR</w:t>
      </w:r>
      <w:r>
        <w:rPr>
          <w:spacing w:val="-18"/>
        </w:rPr>
        <w:t xml:space="preserve"> </w:t>
      </w:r>
      <w:r>
        <w:t>REVIEW</w:t>
      </w:r>
    </w:p>
    <w:p w:rsidR="006623AE" w:rsidRDefault="005D5E16">
      <w:pPr>
        <w:pStyle w:val="ListParagraph"/>
        <w:numPr>
          <w:ilvl w:val="2"/>
          <w:numId w:val="78"/>
        </w:numPr>
        <w:tabs>
          <w:tab w:val="left" w:pos="999"/>
          <w:tab w:val="left" w:pos="1000"/>
        </w:tabs>
        <w:rPr>
          <w:sz w:val="20"/>
        </w:rPr>
      </w:pPr>
      <w:r>
        <w:rPr>
          <w:sz w:val="20"/>
        </w:rPr>
        <w:t>When the following are specified in individual sections, submit them for</w:t>
      </w:r>
      <w:r>
        <w:rPr>
          <w:spacing w:val="-11"/>
          <w:sz w:val="20"/>
        </w:rPr>
        <w:t xml:space="preserve"> </w:t>
      </w:r>
      <w:r>
        <w:rPr>
          <w:sz w:val="20"/>
        </w:rPr>
        <w:t>review:</w:t>
      </w:r>
    </w:p>
    <w:p w:rsidR="006623AE" w:rsidRDefault="005D5E16">
      <w:pPr>
        <w:pStyle w:val="ListParagraph"/>
        <w:numPr>
          <w:ilvl w:val="3"/>
          <w:numId w:val="78"/>
        </w:numPr>
        <w:tabs>
          <w:tab w:val="left" w:pos="1459"/>
          <w:tab w:val="left" w:pos="1460"/>
        </w:tabs>
        <w:spacing w:before="9"/>
        <w:rPr>
          <w:sz w:val="20"/>
        </w:rPr>
      </w:pPr>
      <w:r>
        <w:rPr>
          <w:sz w:val="20"/>
        </w:rPr>
        <w:t>Product</w:t>
      </w:r>
      <w:r>
        <w:rPr>
          <w:spacing w:val="-1"/>
          <w:sz w:val="20"/>
        </w:rPr>
        <w:t xml:space="preserve"> </w:t>
      </w:r>
      <w:r>
        <w:rPr>
          <w:sz w:val="20"/>
        </w:rPr>
        <w:t>data.</w:t>
      </w:r>
    </w:p>
    <w:p w:rsidR="006623AE" w:rsidRDefault="005D5E16">
      <w:pPr>
        <w:pStyle w:val="ListParagraph"/>
        <w:numPr>
          <w:ilvl w:val="4"/>
          <w:numId w:val="78"/>
        </w:numPr>
        <w:tabs>
          <w:tab w:val="left" w:pos="1879"/>
          <w:tab w:val="left" w:pos="1880"/>
        </w:tabs>
        <w:spacing w:before="6"/>
        <w:rPr>
          <w:sz w:val="20"/>
        </w:rPr>
      </w:pPr>
      <w:r>
        <w:rPr>
          <w:sz w:val="20"/>
        </w:rPr>
        <w:t>Make all submissions affecting color selection within 30 days after signing</w:t>
      </w:r>
      <w:r>
        <w:rPr>
          <w:spacing w:val="-12"/>
          <w:sz w:val="20"/>
        </w:rPr>
        <w:t xml:space="preserve"> </w:t>
      </w:r>
      <w:r>
        <w:rPr>
          <w:sz w:val="20"/>
        </w:rPr>
        <w:t>contract.</w:t>
      </w:r>
    </w:p>
    <w:p w:rsidR="006623AE" w:rsidRDefault="005D5E16">
      <w:pPr>
        <w:pStyle w:val="ListParagraph"/>
        <w:numPr>
          <w:ilvl w:val="4"/>
          <w:numId w:val="78"/>
        </w:numPr>
        <w:tabs>
          <w:tab w:val="left" w:pos="1880"/>
        </w:tabs>
        <w:spacing w:before="6"/>
        <w:ind w:right="223"/>
        <w:jc w:val="both"/>
        <w:rPr>
          <w:sz w:val="20"/>
        </w:rPr>
      </w:pPr>
      <w:r>
        <w:rPr>
          <w:sz w:val="20"/>
        </w:rPr>
        <w:t>Submit 1 electronic copy of product data for Owner's review for items specified in</w:t>
      </w:r>
      <w:r>
        <w:rPr>
          <w:spacing w:val="-19"/>
          <w:sz w:val="20"/>
        </w:rPr>
        <w:t xml:space="preserve"> </w:t>
      </w:r>
      <w:r>
        <w:rPr>
          <w:sz w:val="20"/>
        </w:rPr>
        <w:t>the various specification sections (copies for mechanical and electrical data is specified in Divisions 23 and 26).  Submit samples, where specified, along with product</w:t>
      </w:r>
      <w:r>
        <w:rPr>
          <w:spacing w:val="-18"/>
          <w:sz w:val="20"/>
        </w:rPr>
        <w:t xml:space="preserve"> </w:t>
      </w:r>
      <w:r>
        <w:rPr>
          <w:sz w:val="20"/>
        </w:rPr>
        <w:t>data.</w:t>
      </w:r>
    </w:p>
    <w:p w:rsidR="006623AE" w:rsidRDefault="005D5E16">
      <w:pPr>
        <w:pStyle w:val="ListParagraph"/>
        <w:numPr>
          <w:ilvl w:val="4"/>
          <w:numId w:val="78"/>
        </w:numPr>
        <w:tabs>
          <w:tab w:val="left" w:pos="1879"/>
          <w:tab w:val="left" w:pos="1880"/>
        </w:tabs>
        <w:spacing w:before="9"/>
        <w:ind w:right="113" w:hanging="410"/>
        <w:rPr>
          <w:sz w:val="20"/>
        </w:rPr>
      </w:pPr>
      <w:r>
        <w:rPr>
          <w:sz w:val="20"/>
        </w:rPr>
        <w:t>Mark data clearly to indicate exact items submitted, and note deviations from</w:t>
      </w:r>
      <w:r>
        <w:rPr>
          <w:spacing w:val="-14"/>
          <w:sz w:val="20"/>
        </w:rPr>
        <w:t xml:space="preserve"> </w:t>
      </w:r>
      <w:r>
        <w:rPr>
          <w:sz w:val="20"/>
        </w:rPr>
        <w:t>Contract Documents (if any). After reviewing the submittals, indicate approval by signing and dating on Contractor's stamp, and submit to Owner for</w:t>
      </w:r>
      <w:r>
        <w:rPr>
          <w:spacing w:val="-14"/>
          <w:sz w:val="20"/>
        </w:rPr>
        <w:t xml:space="preserve"> </w:t>
      </w:r>
      <w:r>
        <w:rPr>
          <w:sz w:val="20"/>
        </w:rPr>
        <w:t>review.</w:t>
      </w:r>
    </w:p>
    <w:p w:rsidR="006623AE" w:rsidRDefault="005D5E16">
      <w:pPr>
        <w:pStyle w:val="ListParagraph"/>
        <w:numPr>
          <w:ilvl w:val="3"/>
          <w:numId w:val="78"/>
        </w:numPr>
        <w:tabs>
          <w:tab w:val="left" w:pos="1459"/>
          <w:tab w:val="left" w:pos="1460"/>
        </w:tabs>
        <w:spacing w:before="6"/>
        <w:rPr>
          <w:sz w:val="20"/>
        </w:rPr>
      </w:pPr>
      <w:r>
        <w:rPr>
          <w:sz w:val="20"/>
        </w:rPr>
        <w:t>Shop</w:t>
      </w:r>
      <w:r>
        <w:rPr>
          <w:spacing w:val="-3"/>
          <w:sz w:val="20"/>
        </w:rPr>
        <w:t xml:space="preserve"> </w:t>
      </w:r>
      <w:r>
        <w:rPr>
          <w:sz w:val="20"/>
        </w:rPr>
        <w:t>drawings.</w:t>
      </w:r>
    </w:p>
    <w:p w:rsidR="006623AE" w:rsidRDefault="005D5E16">
      <w:pPr>
        <w:pStyle w:val="ListParagraph"/>
        <w:numPr>
          <w:ilvl w:val="4"/>
          <w:numId w:val="78"/>
        </w:numPr>
        <w:tabs>
          <w:tab w:val="left" w:pos="1879"/>
          <w:tab w:val="left" w:pos="1880"/>
        </w:tabs>
        <w:spacing w:before="6"/>
        <w:ind w:right="223"/>
        <w:rPr>
          <w:sz w:val="20"/>
        </w:rPr>
      </w:pPr>
      <w:r>
        <w:rPr>
          <w:sz w:val="20"/>
        </w:rPr>
        <w:t>Submit required shop drawings drawn to a scale sufficiently large to show pertinent features of item and its method of connection to work. Submit related shop drawings together; partial submittals will not be accepted. Reproduction of contract</w:t>
      </w:r>
      <w:r>
        <w:rPr>
          <w:spacing w:val="-13"/>
          <w:sz w:val="20"/>
        </w:rPr>
        <w:t xml:space="preserve"> </w:t>
      </w:r>
      <w:r>
        <w:rPr>
          <w:sz w:val="20"/>
        </w:rPr>
        <w:t>documents in any form for use as shop drawings will not be</w:t>
      </w:r>
      <w:r>
        <w:rPr>
          <w:spacing w:val="-17"/>
          <w:sz w:val="20"/>
        </w:rPr>
        <w:t xml:space="preserve"> </w:t>
      </w:r>
      <w:r>
        <w:rPr>
          <w:sz w:val="20"/>
        </w:rPr>
        <w:t>permitted.</w:t>
      </w:r>
    </w:p>
    <w:p w:rsidR="006623AE" w:rsidRDefault="005D5E16">
      <w:pPr>
        <w:pStyle w:val="ListParagraph"/>
        <w:numPr>
          <w:ilvl w:val="4"/>
          <w:numId w:val="78"/>
        </w:numPr>
        <w:tabs>
          <w:tab w:val="left" w:pos="1879"/>
          <w:tab w:val="left" w:pos="1880"/>
        </w:tabs>
        <w:spacing w:before="9"/>
        <w:ind w:right="261"/>
        <w:rPr>
          <w:sz w:val="20"/>
        </w:rPr>
      </w:pPr>
      <w:r>
        <w:rPr>
          <w:sz w:val="20"/>
        </w:rPr>
        <w:t>Provide manufacturer's name and model number of prefabricated items and</w:t>
      </w:r>
      <w:r>
        <w:rPr>
          <w:spacing w:val="-10"/>
          <w:sz w:val="20"/>
        </w:rPr>
        <w:t xml:space="preserve"> </w:t>
      </w:r>
      <w:r>
        <w:rPr>
          <w:sz w:val="20"/>
        </w:rPr>
        <w:t>indicate methods of attachment and clearances required relative to other trades affecting all elements of work.</w:t>
      </w:r>
    </w:p>
    <w:p w:rsidR="006623AE" w:rsidRDefault="005D5E16">
      <w:pPr>
        <w:pStyle w:val="ListParagraph"/>
        <w:numPr>
          <w:ilvl w:val="4"/>
          <w:numId w:val="78"/>
        </w:numPr>
        <w:tabs>
          <w:tab w:val="left" w:pos="1879"/>
          <w:tab w:val="left" w:pos="1880"/>
        </w:tabs>
        <w:spacing w:before="6"/>
        <w:ind w:right="368" w:hanging="410"/>
        <w:rPr>
          <w:sz w:val="20"/>
        </w:rPr>
      </w:pPr>
      <w:r>
        <w:rPr>
          <w:sz w:val="20"/>
        </w:rPr>
        <w:t>Identify deviations from Contract Documents (if any), check dimensions, check that trades have been coordinated and that no conflict will develop in</w:t>
      </w:r>
      <w:r>
        <w:rPr>
          <w:spacing w:val="-19"/>
          <w:sz w:val="20"/>
        </w:rPr>
        <w:t xml:space="preserve"> </w:t>
      </w:r>
      <w:r>
        <w:rPr>
          <w:sz w:val="20"/>
        </w:rPr>
        <w:t>installation.</w:t>
      </w:r>
    </w:p>
    <w:p w:rsidR="006623AE" w:rsidRDefault="005D5E16">
      <w:pPr>
        <w:pStyle w:val="ListParagraph"/>
        <w:numPr>
          <w:ilvl w:val="4"/>
          <w:numId w:val="78"/>
        </w:numPr>
        <w:tabs>
          <w:tab w:val="left" w:pos="1879"/>
          <w:tab w:val="left" w:pos="1880"/>
        </w:tabs>
        <w:spacing w:before="6"/>
        <w:ind w:right="298"/>
        <w:rPr>
          <w:sz w:val="20"/>
        </w:rPr>
      </w:pPr>
      <w:r>
        <w:rPr>
          <w:sz w:val="20"/>
        </w:rPr>
        <w:t>After reviewing shop drawings, indicate Contractor's approval by signing and dating on Contractor's stamp. Failure to follow these procedures will result in rejection of submission and no additional contract time will be allowed for delay from this</w:t>
      </w:r>
      <w:r>
        <w:rPr>
          <w:spacing w:val="-22"/>
          <w:sz w:val="20"/>
        </w:rPr>
        <w:t xml:space="preserve"> </w:t>
      </w:r>
      <w:r>
        <w:rPr>
          <w:sz w:val="20"/>
        </w:rPr>
        <w:t>cause.</w:t>
      </w:r>
    </w:p>
    <w:p w:rsidR="006623AE" w:rsidRDefault="005D5E16">
      <w:pPr>
        <w:pStyle w:val="ListParagraph"/>
        <w:numPr>
          <w:ilvl w:val="4"/>
          <w:numId w:val="78"/>
        </w:numPr>
        <w:tabs>
          <w:tab w:val="left" w:pos="1879"/>
          <w:tab w:val="left" w:pos="1880"/>
        </w:tabs>
        <w:spacing w:before="9"/>
        <w:ind w:right="197"/>
        <w:rPr>
          <w:sz w:val="20"/>
        </w:rPr>
      </w:pPr>
      <w:r>
        <w:rPr>
          <w:sz w:val="20"/>
        </w:rPr>
        <w:t>Submit one electronic copy of Contractor's stamped and approved shop drawings for Owner's review. The Owner will review the copy and stamp it with indication of</w:t>
      </w:r>
      <w:r>
        <w:rPr>
          <w:spacing w:val="-26"/>
          <w:sz w:val="20"/>
        </w:rPr>
        <w:t xml:space="preserve"> </w:t>
      </w:r>
      <w:r>
        <w:rPr>
          <w:sz w:val="20"/>
        </w:rPr>
        <w:t>action as appropriate. The Owner will retain an electronic copy for his record, and will</w:t>
      </w:r>
      <w:r>
        <w:rPr>
          <w:spacing w:val="-21"/>
          <w:sz w:val="20"/>
        </w:rPr>
        <w:t xml:space="preserve"> </w:t>
      </w:r>
      <w:r>
        <w:rPr>
          <w:sz w:val="20"/>
        </w:rPr>
        <w:t>return an electronic copy to the Contractor. For electronic copies returned "Not Approved", "Not Accepted" or "Revise And Resubmit", correct the original drawings, make a new electronic file / copy, and resubmit. For reproducibles</w:t>
      </w:r>
      <w:r>
        <w:rPr>
          <w:spacing w:val="-8"/>
          <w:sz w:val="20"/>
        </w:rPr>
        <w:t xml:space="preserve"> </w:t>
      </w:r>
      <w:r>
        <w:rPr>
          <w:sz w:val="20"/>
        </w:rPr>
        <w:t>returned</w:t>
      </w:r>
    </w:p>
    <w:p w:rsidR="006623AE" w:rsidRDefault="005D5E16">
      <w:pPr>
        <w:pStyle w:val="BodyText"/>
        <w:spacing w:before="0"/>
        <w:ind w:left="1880" w:right="153" w:firstLine="0"/>
        <w:jc w:val="both"/>
      </w:pPr>
      <w:r>
        <w:t>"Approved", "Accepted", or "Accepted As Corrected", correct original drawings, make a new electronic file and provide such number of prints of the electronic file(s) as</w:t>
      </w:r>
      <w:r>
        <w:rPr>
          <w:spacing w:val="-12"/>
        </w:rPr>
        <w:t xml:space="preserve"> </w:t>
      </w:r>
      <w:r>
        <w:t>may be needed for field</w:t>
      </w:r>
      <w:r>
        <w:rPr>
          <w:spacing w:val="-5"/>
        </w:rPr>
        <w:t xml:space="preserve"> </w:t>
      </w:r>
      <w:r>
        <w:t>distribution.</w:t>
      </w:r>
    </w:p>
    <w:p w:rsidR="006623AE" w:rsidRDefault="005D5E16">
      <w:pPr>
        <w:pStyle w:val="ListParagraph"/>
        <w:numPr>
          <w:ilvl w:val="3"/>
          <w:numId w:val="78"/>
        </w:numPr>
        <w:tabs>
          <w:tab w:val="left" w:pos="1459"/>
          <w:tab w:val="left" w:pos="1460"/>
        </w:tabs>
        <w:spacing w:before="9"/>
        <w:rPr>
          <w:sz w:val="20"/>
        </w:rPr>
      </w:pPr>
      <w:r>
        <w:rPr>
          <w:sz w:val="20"/>
        </w:rPr>
        <w:t>Samples for</w:t>
      </w:r>
      <w:r>
        <w:rPr>
          <w:spacing w:val="-2"/>
          <w:sz w:val="20"/>
        </w:rPr>
        <w:t xml:space="preserve"> </w:t>
      </w:r>
      <w:r>
        <w:rPr>
          <w:sz w:val="20"/>
        </w:rPr>
        <w:t>selection.</w:t>
      </w:r>
    </w:p>
    <w:p w:rsidR="006623AE" w:rsidRDefault="005D5E16">
      <w:pPr>
        <w:pStyle w:val="ListParagraph"/>
        <w:numPr>
          <w:ilvl w:val="3"/>
          <w:numId w:val="78"/>
        </w:numPr>
        <w:tabs>
          <w:tab w:val="left" w:pos="1459"/>
          <w:tab w:val="left" w:pos="1460"/>
        </w:tabs>
        <w:spacing w:before="6"/>
        <w:rPr>
          <w:sz w:val="20"/>
        </w:rPr>
      </w:pPr>
      <w:r>
        <w:rPr>
          <w:sz w:val="20"/>
        </w:rPr>
        <w:t>Samples for</w:t>
      </w:r>
      <w:r>
        <w:rPr>
          <w:spacing w:val="-2"/>
          <w:sz w:val="20"/>
        </w:rPr>
        <w:t xml:space="preserve"> </w:t>
      </w:r>
      <w:r>
        <w:rPr>
          <w:sz w:val="20"/>
        </w:rPr>
        <w:t>verification.</w:t>
      </w:r>
    </w:p>
    <w:p w:rsidR="006623AE" w:rsidRDefault="006623AE">
      <w:pPr>
        <w:rPr>
          <w:sz w:val="20"/>
        </w:rPr>
        <w:sectPr w:rsidR="006623AE">
          <w:pgSz w:w="12240" w:h="15840"/>
          <w:pgMar w:top="1440" w:right="1320" w:bottom="1140" w:left="1340" w:header="0" w:footer="944" w:gutter="0"/>
          <w:cols w:space="720"/>
        </w:sectPr>
      </w:pPr>
    </w:p>
    <w:p w:rsidR="006623AE" w:rsidRDefault="005D5E16">
      <w:pPr>
        <w:pStyle w:val="ListParagraph"/>
        <w:numPr>
          <w:ilvl w:val="2"/>
          <w:numId w:val="78"/>
        </w:numPr>
        <w:tabs>
          <w:tab w:val="left" w:pos="999"/>
          <w:tab w:val="left" w:pos="1000"/>
        </w:tabs>
        <w:spacing w:before="76"/>
        <w:ind w:right="1158"/>
        <w:rPr>
          <w:sz w:val="20"/>
        </w:rPr>
      </w:pPr>
      <w:r>
        <w:rPr>
          <w:sz w:val="20"/>
        </w:rPr>
        <w:t>Submit to Owner for review for the limited purpose of checking for conformance</w:t>
      </w:r>
      <w:r>
        <w:rPr>
          <w:spacing w:val="-13"/>
          <w:sz w:val="20"/>
        </w:rPr>
        <w:t xml:space="preserve"> </w:t>
      </w:r>
      <w:r>
        <w:rPr>
          <w:sz w:val="20"/>
        </w:rPr>
        <w:t>with information given and the design concept expressed in the contract</w:t>
      </w:r>
      <w:r>
        <w:rPr>
          <w:spacing w:val="-15"/>
          <w:sz w:val="20"/>
        </w:rPr>
        <w:t xml:space="preserve"> </w:t>
      </w:r>
      <w:r>
        <w:rPr>
          <w:sz w:val="20"/>
        </w:rPr>
        <w:t>documents.</w:t>
      </w:r>
    </w:p>
    <w:p w:rsidR="006623AE" w:rsidRDefault="005D5E16">
      <w:pPr>
        <w:pStyle w:val="ListParagraph"/>
        <w:numPr>
          <w:ilvl w:val="2"/>
          <w:numId w:val="78"/>
        </w:numPr>
        <w:tabs>
          <w:tab w:val="left" w:pos="999"/>
          <w:tab w:val="left" w:pos="1000"/>
        </w:tabs>
        <w:ind w:hanging="433"/>
        <w:rPr>
          <w:sz w:val="20"/>
        </w:rPr>
      </w:pPr>
      <w:r>
        <w:rPr>
          <w:sz w:val="20"/>
        </w:rPr>
        <w:t>Samples will be reviewed only for aesthetic, color, or finish</w:t>
      </w:r>
      <w:r>
        <w:rPr>
          <w:spacing w:val="-19"/>
          <w:sz w:val="20"/>
        </w:rPr>
        <w:t xml:space="preserve"> </w:t>
      </w:r>
      <w:r>
        <w:rPr>
          <w:sz w:val="20"/>
        </w:rPr>
        <w:t>selection.</w:t>
      </w:r>
    </w:p>
    <w:p w:rsidR="006623AE" w:rsidRDefault="005D5E16">
      <w:pPr>
        <w:pStyle w:val="ListParagraph"/>
        <w:numPr>
          <w:ilvl w:val="2"/>
          <w:numId w:val="78"/>
        </w:numPr>
        <w:tabs>
          <w:tab w:val="left" w:pos="999"/>
          <w:tab w:val="left" w:pos="1000"/>
        </w:tabs>
        <w:spacing w:before="75"/>
        <w:ind w:right="514" w:hanging="433"/>
        <w:rPr>
          <w:sz w:val="20"/>
        </w:rPr>
      </w:pPr>
      <w:r>
        <w:rPr>
          <w:sz w:val="20"/>
        </w:rPr>
        <w:t>After review, provide copies and distribute in accordance with SUBMITTAL</w:t>
      </w:r>
      <w:r>
        <w:rPr>
          <w:spacing w:val="-11"/>
          <w:sz w:val="20"/>
        </w:rPr>
        <w:t xml:space="preserve"> </w:t>
      </w:r>
      <w:r>
        <w:rPr>
          <w:sz w:val="20"/>
        </w:rPr>
        <w:t>PROCEDURES article below</w:t>
      </w:r>
      <w:r>
        <w:rPr>
          <w:spacing w:val="-5"/>
          <w:sz w:val="20"/>
        </w:rPr>
        <w:t xml:space="preserve"> </w:t>
      </w:r>
      <w:r>
        <w:rPr>
          <w:sz w:val="20"/>
        </w:rPr>
        <w:t>.</w:t>
      </w:r>
    </w:p>
    <w:p w:rsidR="006623AE" w:rsidRDefault="005D5E16">
      <w:pPr>
        <w:pStyle w:val="Heading1"/>
        <w:numPr>
          <w:ilvl w:val="1"/>
          <w:numId w:val="78"/>
        </w:numPr>
        <w:tabs>
          <w:tab w:val="left" w:pos="630"/>
        </w:tabs>
      </w:pPr>
      <w:r>
        <w:t>SUBMITTALS FOR</w:t>
      </w:r>
      <w:r>
        <w:rPr>
          <w:spacing w:val="-17"/>
        </w:rPr>
        <w:t xml:space="preserve"> </w:t>
      </w:r>
      <w:r>
        <w:t>INFORMATION</w:t>
      </w:r>
    </w:p>
    <w:p w:rsidR="006623AE" w:rsidRDefault="005D5E16">
      <w:pPr>
        <w:pStyle w:val="ListParagraph"/>
        <w:numPr>
          <w:ilvl w:val="2"/>
          <w:numId w:val="78"/>
        </w:numPr>
        <w:tabs>
          <w:tab w:val="left" w:pos="999"/>
          <w:tab w:val="left" w:pos="1000"/>
        </w:tabs>
        <w:spacing w:before="81"/>
        <w:rPr>
          <w:sz w:val="20"/>
        </w:rPr>
      </w:pPr>
      <w:r>
        <w:rPr>
          <w:sz w:val="20"/>
        </w:rPr>
        <w:t>When the following are specified in individual sections, submit them for</w:t>
      </w:r>
      <w:r>
        <w:rPr>
          <w:spacing w:val="-12"/>
          <w:sz w:val="20"/>
        </w:rPr>
        <w:t xml:space="preserve"> </w:t>
      </w:r>
      <w:r>
        <w:rPr>
          <w:sz w:val="20"/>
        </w:rPr>
        <w:t>information:</w:t>
      </w:r>
    </w:p>
    <w:p w:rsidR="006623AE" w:rsidRDefault="005D5E16">
      <w:pPr>
        <w:pStyle w:val="ListParagraph"/>
        <w:numPr>
          <w:ilvl w:val="3"/>
          <w:numId w:val="78"/>
        </w:numPr>
        <w:tabs>
          <w:tab w:val="left" w:pos="1459"/>
          <w:tab w:val="left" w:pos="1460"/>
        </w:tabs>
        <w:spacing w:before="6"/>
        <w:rPr>
          <w:sz w:val="20"/>
        </w:rPr>
      </w:pPr>
      <w:r>
        <w:rPr>
          <w:sz w:val="20"/>
        </w:rPr>
        <w:t>Design</w:t>
      </w:r>
      <w:r>
        <w:rPr>
          <w:spacing w:val="-3"/>
          <w:sz w:val="20"/>
        </w:rPr>
        <w:t xml:space="preserve"> </w:t>
      </w:r>
      <w:r>
        <w:rPr>
          <w:sz w:val="20"/>
        </w:rPr>
        <w:t>data.</w:t>
      </w:r>
    </w:p>
    <w:p w:rsidR="006623AE" w:rsidRDefault="005D5E16">
      <w:pPr>
        <w:pStyle w:val="ListParagraph"/>
        <w:numPr>
          <w:ilvl w:val="3"/>
          <w:numId w:val="78"/>
        </w:numPr>
        <w:tabs>
          <w:tab w:val="left" w:pos="1459"/>
          <w:tab w:val="left" w:pos="1460"/>
        </w:tabs>
        <w:spacing w:before="6"/>
        <w:rPr>
          <w:sz w:val="20"/>
        </w:rPr>
      </w:pPr>
      <w:r>
        <w:rPr>
          <w:sz w:val="20"/>
        </w:rPr>
        <w:t>Certificates.</w:t>
      </w:r>
    </w:p>
    <w:p w:rsidR="006623AE" w:rsidRDefault="005D5E16">
      <w:pPr>
        <w:pStyle w:val="ListParagraph"/>
        <w:numPr>
          <w:ilvl w:val="3"/>
          <w:numId w:val="78"/>
        </w:numPr>
        <w:tabs>
          <w:tab w:val="left" w:pos="1459"/>
          <w:tab w:val="left" w:pos="1460"/>
        </w:tabs>
        <w:spacing w:before="9"/>
        <w:rPr>
          <w:sz w:val="20"/>
        </w:rPr>
      </w:pPr>
      <w:r>
        <w:rPr>
          <w:sz w:val="20"/>
        </w:rPr>
        <w:t>Test</w:t>
      </w:r>
      <w:r>
        <w:rPr>
          <w:spacing w:val="-2"/>
          <w:sz w:val="20"/>
        </w:rPr>
        <w:t xml:space="preserve"> </w:t>
      </w:r>
      <w:r>
        <w:rPr>
          <w:sz w:val="20"/>
        </w:rPr>
        <w:t>reports.</w:t>
      </w:r>
    </w:p>
    <w:p w:rsidR="006623AE" w:rsidRDefault="005D5E16">
      <w:pPr>
        <w:pStyle w:val="ListParagraph"/>
        <w:numPr>
          <w:ilvl w:val="3"/>
          <w:numId w:val="78"/>
        </w:numPr>
        <w:tabs>
          <w:tab w:val="left" w:pos="1459"/>
          <w:tab w:val="left" w:pos="1460"/>
        </w:tabs>
        <w:spacing w:before="6"/>
        <w:rPr>
          <w:sz w:val="20"/>
        </w:rPr>
      </w:pPr>
      <w:r>
        <w:rPr>
          <w:sz w:val="20"/>
        </w:rPr>
        <w:t>Inspection</w:t>
      </w:r>
      <w:r>
        <w:rPr>
          <w:spacing w:val="-3"/>
          <w:sz w:val="20"/>
        </w:rPr>
        <w:t xml:space="preserve"> </w:t>
      </w:r>
      <w:r>
        <w:rPr>
          <w:sz w:val="20"/>
        </w:rPr>
        <w:t>reports.</w:t>
      </w:r>
    </w:p>
    <w:p w:rsidR="006623AE" w:rsidRDefault="005D5E16">
      <w:pPr>
        <w:pStyle w:val="ListParagraph"/>
        <w:numPr>
          <w:ilvl w:val="2"/>
          <w:numId w:val="78"/>
        </w:numPr>
        <w:tabs>
          <w:tab w:val="left" w:pos="999"/>
          <w:tab w:val="left" w:pos="1000"/>
        </w:tabs>
        <w:ind w:right="499"/>
        <w:rPr>
          <w:sz w:val="20"/>
        </w:rPr>
      </w:pPr>
      <w:r>
        <w:rPr>
          <w:sz w:val="20"/>
        </w:rPr>
        <w:t>Submit for Owner knowledge as contract administrator or for Southern Arkansas</w:t>
      </w:r>
      <w:r>
        <w:rPr>
          <w:spacing w:val="-8"/>
          <w:sz w:val="20"/>
        </w:rPr>
        <w:t xml:space="preserve"> </w:t>
      </w:r>
      <w:r>
        <w:rPr>
          <w:sz w:val="20"/>
        </w:rPr>
        <w:t>University. No action will be</w:t>
      </w:r>
      <w:r>
        <w:rPr>
          <w:spacing w:val="-6"/>
          <w:sz w:val="20"/>
        </w:rPr>
        <w:t xml:space="preserve"> </w:t>
      </w:r>
      <w:r>
        <w:rPr>
          <w:sz w:val="20"/>
        </w:rPr>
        <w:t>taken.</w:t>
      </w:r>
    </w:p>
    <w:p w:rsidR="006623AE" w:rsidRDefault="005D5E16">
      <w:pPr>
        <w:pStyle w:val="Heading1"/>
        <w:numPr>
          <w:ilvl w:val="1"/>
          <w:numId w:val="78"/>
        </w:numPr>
        <w:tabs>
          <w:tab w:val="left" w:pos="630"/>
        </w:tabs>
      </w:pPr>
      <w:r>
        <w:t>SUBMITTALS FOR PROJECT</w:t>
      </w:r>
      <w:r>
        <w:rPr>
          <w:spacing w:val="-22"/>
        </w:rPr>
        <w:t xml:space="preserve"> </w:t>
      </w:r>
      <w:r>
        <w:t>CLOSEOUT</w:t>
      </w:r>
    </w:p>
    <w:p w:rsidR="006623AE" w:rsidRDefault="005D5E16">
      <w:pPr>
        <w:pStyle w:val="ListParagraph"/>
        <w:numPr>
          <w:ilvl w:val="2"/>
          <w:numId w:val="78"/>
        </w:numPr>
        <w:tabs>
          <w:tab w:val="left" w:pos="999"/>
          <w:tab w:val="left" w:pos="1000"/>
        </w:tabs>
        <w:ind w:right="294"/>
        <w:rPr>
          <w:sz w:val="20"/>
        </w:rPr>
      </w:pPr>
      <w:r>
        <w:rPr>
          <w:sz w:val="20"/>
        </w:rPr>
        <w:t>Upon completion of the work and prior to final payment, submit to the Owner a loose-leaf</w:t>
      </w:r>
      <w:r>
        <w:rPr>
          <w:spacing w:val="-17"/>
          <w:sz w:val="20"/>
        </w:rPr>
        <w:t xml:space="preserve"> </w:t>
      </w:r>
      <w:r>
        <w:rPr>
          <w:sz w:val="20"/>
        </w:rPr>
        <w:t>hard cover binder with the project name printed on it, containing indexed sections as</w:t>
      </w:r>
      <w:r>
        <w:rPr>
          <w:spacing w:val="-15"/>
          <w:sz w:val="20"/>
        </w:rPr>
        <w:t xml:space="preserve"> </w:t>
      </w:r>
      <w:r>
        <w:rPr>
          <w:sz w:val="20"/>
        </w:rPr>
        <w:t>follows:</w:t>
      </w:r>
    </w:p>
    <w:p w:rsidR="006623AE" w:rsidRDefault="005D5E16">
      <w:pPr>
        <w:pStyle w:val="ListParagraph"/>
        <w:numPr>
          <w:ilvl w:val="3"/>
          <w:numId w:val="78"/>
        </w:numPr>
        <w:tabs>
          <w:tab w:val="left" w:pos="1459"/>
          <w:tab w:val="left" w:pos="1460"/>
        </w:tabs>
        <w:spacing w:before="6"/>
        <w:ind w:right="216"/>
        <w:rPr>
          <w:sz w:val="20"/>
        </w:rPr>
      </w:pPr>
      <w:r>
        <w:rPr>
          <w:sz w:val="20"/>
        </w:rPr>
        <w:t>A listing of all subcontractors for the project, including portions of work done, address</w:t>
      </w:r>
      <w:r>
        <w:rPr>
          <w:spacing w:val="-10"/>
          <w:sz w:val="20"/>
        </w:rPr>
        <w:t xml:space="preserve"> </w:t>
      </w:r>
      <w:r>
        <w:rPr>
          <w:sz w:val="20"/>
        </w:rPr>
        <w:t>and telephone number of the firm, and contact at the firm familiar with the</w:t>
      </w:r>
      <w:r>
        <w:rPr>
          <w:spacing w:val="-12"/>
          <w:sz w:val="20"/>
        </w:rPr>
        <w:t xml:space="preserve"> </w:t>
      </w:r>
      <w:r>
        <w:rPr>
          <w:sz w:val="20"/>
        </w:rPr>
        <w:t>project.</w:t>
      </w:r>
    </w:p>
    <w:p w:rsidR="006623AE" w:rsidRDefault="005D5E16">
      <w:pPr>
        <w:pStyle w:val="ListParagraph"/>
        <w:numPr>
          <w:ilvl w:val="3"/>
          <w:numId w:val="78"/>
        </w:numPr>
        <w:tabs>
          <w:tab w:val="left" w:pos="1459"/>
          <w:tab w:val="left" w:pos="1460"/>
        </w:tabs>
        <w:spacing w:before="9"/>
        <w:rPr>
          <w:sz w:val="20"/>
        </w:rPr>
      </w:pPr>
      <w:r>
        <w:rPr>
          <w:sz w:val="20"/>
        </w:rPr>
        <w:t>One fully executed copy of each guarantee and warranty</w:t>
      </w:r>
      <w:r>
        <w:rPr>
          <w:spacing w:val="-28"/>
          <w:sz w:val="20"/>
        </w:rPr>
        <w:t xml:space="preserve"> </w:t>
      </w:r>
      <w:r>
        <w:rPr>
          <w:sz w:val="20"/>
        </w:rPr>
        <w:t>specified.</w:t>
      </w:r>
    </w:p>
    <w:p w:rsidR="006623AE" w:rsidRDefault="005D5E16">
      <w:pPr>
        <w:pStyle w:val="ListParagraph"/>
        <w:numPr>
          <w:ilvl w:val="3"/>
          <w:numId w:val="78"/>
        </w:numPr>
        <w:tabs>
          <w:tab w:val="left" w:pos="1459"/>
          <w:tab w:val="left" w:pos="1460"/>
        </w:tabs>
        <w:spacing w:before="6"/>
        <w:rPr>
          <w:sz w:val="20"/>
        </w:rPr>
      </w:pPr>
      <w:r>
        <w:rPr>
          <w:sz w:val="20"/>
        </w:rPr>
        <w:t>One fully executed copy of each certificate</w:t>
      </w:r>
      <w:r>
        <w:rPr>
          <w:spacing w:val="-19"/>
          <w:sz w:val="20"/>
        </w:rPr>
        <w:t xml:space="preserve"> </w:t>
      </w:r>
      <w:r>
        <w:rPr>
          <w:sz w:val="20"/>
        </w:rPr>
        <w:t>specified.</w:t>
      </w:r>
    </w:p>
    <w:p w:rsidR="006623AE" w:rsidRDefault="005D5E16">
      <w:pPr>
        <w:pStyle w:val="ListParagraph"/>
        <w:numPr>
          <w:ilvl w:val="3"/>
          <w:numId w:val="78"/>
        </w:numPr>
        <w:tabs>
          <w:tab w:val="left" w:pos="1459"/>
          <w:tab w:val="left" w:pos="1460"/>
        </w:tabs>
        <w:spacing w:before="6"/>
        <w:ind w:right="802"/>
        <w:rPr>
          <w:sz w:val="20"/>
        </w:rPr>
      </w:pPr>
      <w:r>
        <w:rPr>
          <w:sz w:val="20"/>
        </w:rPr>
        <w:t>One operating, service, and maintenance manual or instruction sheet for each</w:t>
      </w:r>
      <w:r>
        <w:rPr>
          <w:spacing w:val="-17"/>
          <w:sz w:val="20"/>
        </w:rPr>
        <w:t xml:space="preserve"> </w:t>
      </w:r>
      <w:r>
        <w:rPr>
          <w:sz w:val="20"/>
        </w:rPr>
        <w:t>item specified.</w:t>
      </w:r>
    </w:p>
    <w:p w:rsidR="006623AE" w:rsidRDefault="005D5E16">
      <w:pPr>
        <w:pStyle w:val="ListParagraph"/>
        <w:numPr>
          <w:ilvl w:val="3"/>
          <w:numId w:val="78"/>
        </w:numPr>
        <w:tabs>
          <w:tab w:val="left" w:pos="1459"/>
          <w:tab w:val="left" w:pos="1460"/>
        </w:tabs>
        <w:spacing w:before="9"/>
        <w:rPr>
          <w:sz w:val="20"/>
        </w:rPr>
      </w:pPr>
      <w:r>
        <w:rPr>
          <w:sz w:val="20"/>
        </w:rPr>
        <w:t>List of As-Built Drawings, Record Drawings, Shop Drawings, Product Data, and</w:t>
      </w:r>
      <w:r>
        <w:rPr>
          <w:spacing w:val="-13"/>
          <w:sz w:val="20"/>
        </w:rPr>
        <w:t xml:space="preserve"> </w:t>
      </w:r>
      <w:r>
        <w:rPr>
          <w:sz w:val="20"/>
        </w:rPr>
        <w:t>Samples.</w:t>
      </w:r>
    </w:p>
    <w:p w:rsidR="006623AE" w:rsidRDefault="005D5E16">
      <w:pPr>
        <w:pStyle w:val="ListParagraph"/>
        <w:numPr>
          <w:ilvl w:val="3"/>
          <w:numId w:val="78"/>
        </w:numPr>
        <w:tabs>
          <w:tab w:val="left" w:pos="1459"/>
          <w:tab w:val="left" w:pos="1460"/>
        </w:tabs>
        <w:spacing w:before="6"/>
        <w:ind w:right="564"/>
        <w:rPr>
          <w:sz w:val="20"/>
        </w:rPr>
      </w:pPr>
      <w:r>
        <w:rPr>
          <w:sz w:val="20"/>
        </w:rPr>
        <w:t>List of spare parts, extra and overrun stock, maintenance tools and devices, keys</w:t>
      </w:r>
      <w:r>
        <w:rPr>
          <w:spacing w:val="-13"/>
          <w:sz w:val="20"/>
        </w:rPr>
        <w:t xml:space="preserve"> </w:t>
      </w:r>
      <w:r>
        <w:rPr>
          <w:sz w:val="20"/>
        </w:rPr>
        <w:t>and similar physical units submitted as</w:t>
      </w:r>
      <w:r>
        <w:rPr>
          <w:spacing w:val="-4"/>
          <w:sz w:val="20"/>
        </w:rPr>
        <w:t xml:space="preserve"> </w:t>
      </w:r>
      <w:r>
        <w:rPr>
          <w:sz w:val="20"/>
        </w:rPr>
        <w:t>specified.</w:t>
      </w:r>
    </w:p>
    <w:p w:rsidR="006623AE" w:rsidRDefault="005D5E16">
      <w:pPr>
        <w:pStyle w:val="ListParagraph"/>
        <w:numPr>
          <w:ilvl w:val="3"/>
          <w:numId w:val="78"/>
        </w:numPr>
        <w:tabs>
          <w:tab w:val="left" w:pos="1459"/>
          <w:tab w:val="left" w:pos="1460"/>
        </w:tabs>
        <w:spacing w:before="6"/>
        <w:rPr>
          <w:sz w:val="20"/>
        </w:rPr>
      </w:pPr>
      <w:r>
        <w:rPr>
          <w:sz w:val="20"/>
        </w:rPr>
        <w:t>Project record</w:t>
      </w:r>
      <w:r>
        <w:rPr>
          <w:spacing w:val="-4"/>
          <w:sz w:val="20"/>
        </w:rPr>
        <w:t xml:space="preserve"> </w:t>
      </w:r>
      <w:r>
        <w:rPr>
          <w:sz w:val="20"/>
        </w:rPr>
        <w:t>documents.</w:t>
      </w:r>
    </w:p>
    <w:p w:rsidR="006623AE" w:rsidRDefault="005D5E16">
      <w:pPr>
        <w:pStyle w:val="ListParagraph"/>
        <w:numPr>
          <w:ilvl w:val="3"/>
          <w:numId w:val="78"/>
        </w:numPr>
        <w:tabs>
          <w:tab w:val="left" w:pos="1459"/>
          <w:tab w:val="left" w:pos="1460"/>
        </w:tabs>
        <w:spacing w:before="9"/>
        <w:rPr>
          <w:sz w:val="20"/>
        </w:rPr>
      </w:pPr>
      <w:r>
        <w:rPr>
          <w:sz w:val="20"/>
        </w:rPr>
        <w:t>Operation and maintenance</w:t>
      </w:r>
      <w:r>
        <w:rPr>
          <w:spacing w:val="-5"/>
          <w:sz w:val="20"/>
        </w:rPr>
        <w:t xml:space="preserve"> </w:t>
      </w:r>
      <w:r>
        <w:rPr>
          <w:sz w:val="20"/>
        </w:rPr>
        <w:t>data.</w:t>
      </w:r>
    </w:p>
    <w:p w:rsidR="006623AE" w:rsidRDefault="005D5E16">
      <w:pPr>
        <w:pStyle w:val="ListParagraph"/>
        <w:numPr>
          <w:ilvl w:val="3"/>
          <w:numId w:val="78"/>
        </w:numPr>
        <w:tabs>
          <w:tab w:val="left" w:pos="1459"/>
          <w:tab w:val="left" w:pos="1460"/>
        </w:tabs>
        <w:spacing w:before="6"/>
        <w:rPr>
          <w:sz w:val="20"/>
        </w:rPr>
      </w:pPr>
      <w:r>
        <w:rPr>
          <w:sz w:val="20"/>
        </w:rPr>
        <w:t>Warranties.</w:t>
      </w:r>
    </w:p>
    <w:p w:rsidR="006623AE" w:rsidRDefault="005D5E16">
      <w:pPr>
        <w:pStyle w:val="ListParagraph"/>
        <w:numPr>
          <w:ilvl w:val="2"/>
          <w:numId w:val="78"/>
        </w:numPr>
        <w:tabs>
          <w:tab w:val="left" w:pos="999"/>
          <w:tab w:val="left" w:pos="1000"/>
        </w:tabs>
        <w:rPr>
          <w:sz w:val="20"/>
        </w:rPr>
      </w:pPr>
      <w:r>
        <w:rPr>
          <w:sz w:val="20"/>
        </w:rPr>
        <w:t>Submit for Southern Arkansas University's benefit during and after project</w:t>
      </w:r>
      <w:r>
        <w:rPr>
          <w:spacing w:val="-11"/>
          <w:sz w:val="20"/>
        </w:rPr>
        <w:t xml:space="preserve"> </w:t>
      </w:r>
      <w:r>
        <w:rPr>
          <w:sz w:val="20"/>
        </w:rPr>
        <w:t>completion.</w:t>
      </w:r>
    </w:p>
    <w:p w:rsidR="006623AE" w:rsidRDefault="005D5E16">
      <w:pPr>
        <w:pStyle w:val="Heading1"/>
        <w:numPr>
          <w:ilvl w:val="1"/>
          <w:numId w:val="78"/>
        </w:numPr>
        <w:tabs>
          <w:tab w:val="left" w:pos="630"/>
        </w:tabs>
      </w:pPr>
      <w:r>
        <w:t>NUMBER OF COPIES OF</w:t>
      </w:r>
      <w:r>
        <w:rPr>
          <w:spacing w:val="-17"/>
        </w:rPr>
        <w:t xml:space="preserve"> </w:t>
      </w:r>
      <w:r>
        <w:t>SUBMITTALS</w:t>
      </w:r>
    </w:p>
    <w:p w:rsidR="006623AE" w:rsidRDefault="005D5E16">
      <w:pPr>
        <w:pStyle w:val="ListParagraph"/>
        <w:numPr>
          <w:ilvl w:val="2"/>
          <w:numId w:val="78"/>
        </w:numPr>
        <w:tabs>
          <w:tab w:val="left" w:pos="999"/>
          <w:tab w:val="left" w:pos="1000"/>
        </w:tabs>
        <w:rPr>
          <w:sz w:val="20"/>
        </w:rPr>
      </w:pPr>
      <w:r>
        <w:rPr>
          <w:sz w:val="20"/>
        </w:rPr>
        <w:t>Documents for</w:t>
      </w:r>
      <w:r>
        <w:rPr>
          <w:spacing w:val="-2"/>
          <w:sz w:val="20"/>
        </w:rPr>
        <w:t xml:space="preserve"> </w:t>
      </w:r>
      <w:r>
        <w:rPr>
          <w:sz w:val="20"/>
        </w:rPr>
        <w:t>Review:</w:t>
      </w:r>
    </w:p>
    <w:p w:rsidR="006623AE" w:rsidRDefault="005D5E16">
      <w:pPr>
        <w:pStyle w:val="ListParagraph"/>
        <w:numPr>
          <w:ilvl w:val="3"/>
          <w:numId w:val="78"/>
        </w:numPr>
        <w:tabs>
          <w:tab w:val="left" w:pos="1459"/>
          <w:tab w:val="left" w:pos="1460"/>
        </w:tabs>
        <w:spacing w:before="6"/>
        <w:ind w:right="373"/>
        <w:rPr>
          <w:sz w:val="20"/>
        </w:rPr>
      </w:pPr>
      <w:r>
        <w:rPr>
          <w:sz w:val="20"/>
        </w:rPr>
        <w:t>Small Size Sheets, Not Larger Than 8-1/2 x 11 inches: Submit one electronic copy / file that wi</w:t>
      </w:r>
      <w:r w:rsidR="0085282E">
        <w:rPr>
          <w:sz w:val="20"/>
        </w:rPr>
        <w:t>ll be retained by SAU</w:t>
      </w:r>
      <w:r>
        <w:rPr>
          <w:sz w:val="20"/>
        </w:rPr>
        <w:t>. A copy of all comments will be returned for the Contractor to make all required prints for field</w:t>
      </w:r>
      <w:r>
        <w:rPr>
          <w:spacing w:val="-10"/>
          <w:sz w:val="20"/>
        </w:rPr>
        <w:t xml:space="preserve"> </w:t>
      </w:r>
      <w:r>
        <w:rPr>
          <w:sz w:val="20"/>
        </w:rPr>
        <w:t>distribution.</w:t>
      </w:r>
    </w:p>
    <w:p w:rsidR="006623AE" w:rsidRDefault="005D5E16">
      <w:pPr>
        <w:pStyle w:val="ListParagraph"/>
        <w:numPr>
          <w:ilvl w:val="3"/>
          <w:numId w:val="78"/>
        </w:numPr>
        <w:tabs>
          <w:tab w:val="left" w:pos="1460"/>
        </w:tabs>
        <w:spacing w:before="9"/>
        <w:ind w:right="306"/>
        <w:jc w:val="both"/>
        <w:rPr>
          <w:sz w:val="20"/>
        </w:rPr>
      </w:pPr>
      <w:r>
        <w:rPr>
          <w:sz w:val="20"/>
        </w:rPr>
        <w:t>Larger Sheets, Not Larger Than 36 x 48 inches: Submit one electronic copy / file that</w:t>
      </w:r>
      <w:r>
        <w:rPr>
          <w:spacing w:val="-24"/>
          <w:sz w:val="20"/>
        </w:rPr>
        <w:t xml:space="preserve"> </w:t>
      </w:r>
      <w:r>
        <w:rPr>
          <w:sz w:val="20"/>
        </w:rPr>
        <w:t>will be retained by Owners. All copies / prints of corrected / approved shop drawings for field use will be the responsibility of the</w:t>
      </w:r>
      <w:r>
        <w:rPr>
          <w:spacing w:val="-14"/>
          <w:sz w:val="20"/>
        </w:rPr>
        <w:t xml:space="preserve"> </w:t>
      </w:r>
      <w:r>
        <w:rPr>
          <w:sz w:val="20"/>
        </w:rPr>
        <w:t>contractor.</w:t>
      </w:r>
    </w:p>
    <w:p w:rsidR="006623AE" w:rsidRDefault="005D5E16">
      <w:pPr>
        <w:pStyle w:val="ListParagraph"/>
        <w:numPr>
          <w:ilvl w:val="2"/>
          <w:numId w:val="78"/>
        </w:numPr>
        <w:tabs>
          <w:tab w:val="left" w:pos="999"/>
          <w:tab w:val="left" w:pos="1000"/>
        </w:tabs>
        <w:spacing w:before="75"/>
        <w:rPr>
          <w:sz w:val="20"/>
        </w:rPr>
      </w:pPr>
      <w:r>
        <w:rPr>
          <w:sz w:val="20"/>
        </w:rPr>
        <w:t>Documents for Information:  Submit one electronic copy /</w:t>
      </w:r>
      <w:r>
        <w:rPr>
          <w:spacing w:val="-16"/>
          <w:sz w:val="20"/>
        </w:rPr>
        <w:t xml:space="preserve"> </w:t>
      </w:r>
      <w:r>
        <w:rPr>
          <w:sz w:val="20"/>
        </w:rPr>
        <w:t>file.</w:t>
      </w:r>
    </w:p>
    <w:p w:rsidR="006623AE" w:rsidRDefault="005D5E16">
      <w:pPr>
        <w:pStyle w:val="ListParagraph"/>
        <w:numPr>
          <w:ilvl w:val="2"/>
          <w:numId w:val="78"/>
        </w:numPr>
        <w:tabs>
          <w:tab w:val="left" w:pos="999"/>
          <w:tab w:val="left" w:pos="1000"/>
        </w:tabs>
        <w:ind w:right="720" w:hanging="433"/>
        <w:rPr>
          <w:sz w:val="20"/>
        </w:rPr>
      </w:pPr>
      <w:r>
        <w:rPr>
          <w:sz w:val="20"/>
        </w:rPr>
        <w:t>Documents for Project Closeout: Make one reproduction of submittal originally reviewed. Submit one extra of submittals for</w:t>
      </w:r>
      <w:r>
        <w:rPr>
          <w:spacing w:val="-6"/>
          <w:sz w:val="20"/>
        </w:rPr>
        <w:t xml:space="preserve"> </w:t>
      </w:r>
      <w:r>
        <w:rPr>
          <w:sz w:val="20"/>
        </w:rPr>
        <w:t>information.</w:t>
      </w:r>
    </w:p>
    <w:p w:rsidR="006623AE" w:rsidRDefault="005D5E16">
      <w:pPr>
        <w:pStyle w:val="ListParagraph"/>
        <w:numPr>
          <w:ilvl w:val="2"/>
          <w:numId w:val="78"/>
        </w:numPr>
        <w:tabs>
          <w:tab w:val="left" w:pos="999"/>
          <w:tab w:val="left" w:pos="1000"/>
        </w:tabs>
        <w:ind w:right="219" w:hanging="433"/>
        <w:rPr>
          <w:sz w:val="20"/>
        </w:rPr>
      </w:pPr>
      <w:r>
        <w:rPr>
          <w:sz w:val="20"/>
        </w:rPr>
        <w:t>Samples: Submit the number specified in individual specification sections; one of which will be retained by</w:t>
      </w:r>
      <w:r>
        <w:rPr>
          <w:spacing w:val="-9"/>
          <w:sz w:val="20"/>
        </w:rPr>
        <w:t xml:space="preserve"> </w:t>
      </w:r>
      <w:r>
        <w:rPr>
          <w:sz w:val="20"/>
        </w:rPr>
        <w:t>SAU.</w:t>
      </w:r>
    </w:p>
    <w:p w:rsidR="006623AE" w:rsidRDefault="005D5E16">
      <w:pPr>
        <w:pStyle w:val="ListParagraph"/>
        <w:numPr>
          <w:ilvl w:val="3"/>
          <w:numId w:val="78"/>
        </w:numPr>
        <w:tabs>
          <w:tab w:val="left" w:pos="1459"/>
          <w:tab w:val="left" w:pos="1460"/>
        </w:tabs>
        <w:spacing w:before="6"/>
        <w:rPr>
          <w:sz w:val="20"/>
        </w:rPr>
      </w:pPr>
      <w:r>
        <w:rPr>
          <w:sz w:val="20"/>
        </w:rPr>
        <w:t>After review, produce</w:t>
      </w:r>
      <w:r>
        <w:rPr>
          <w:spacing w:val="-5"/>
          <w:sz w:val="20"/>
        </w:rPr>
        <w:t xml:space="preserve"> </w:t>
      </w:r>
      <w:r>
        <w:rPr>
          <w:sz w:val="20"/>
        </w:rPr>
        <w:t>duplicates.</w:t>
      </w:r>
    </w:p>
    <w:p w:rsidR="006623AE" w:rsidRDefault="005D5E16">
      <w:pPr>
        <w:pStyle w:val="ListParagraph"/>
        <w:numPr>
          <w:ilvl w:val="3"/>
          <w:numId w:val="78"/>
        </w:numPr>
        <w:tabs>
          <w:tab w:val="left" w:pos="1459"/>
          <w:tab w:val="left" w:pos="1460"/>
        </w:tabs>
        <w:spacing w:before="6"/>
        <w:rPr>
          <w:sz w:val="20"/>
        </w:rPr>
      </w:pPr>
      <w:r>
        <w:rPr>
          <w:sz w:val="20"/>
        </w:rPr>
        <w:t>Retained samples will not be returned to Contractor unless specifically so</w:t>
      </w:r>
      <w:r>
        <w:rPr>
          <w:spacing w:val="-17"/>
          <w:sz w:val="20"/>
        </w:rPr>
        <w:t xml:space="preserve"> </w:t>
      </w:r>
      <w:r>
        <w:rPr>
          <w:sz w:val="20"/>
        </w:rPr>
        <w:t>stated.</w:t>
      </w:r>
    </w:p>
    <w:p w:rsidR="006623AE" w:rsidRDefault="005D5E16">
      <w:pPr>
        <w:pStyle w:val="Heading1"/>
        <w:numPr>
          <w:ilvl w:val="1"/>
          <w:numId w:val="78"/>
        </w:numPr>
        <w:tabs>
          <w:tab w:val="left" w:pos="630"/>
        </w:tabs>
      </w:pPr>
      <w:r>
        <w:t>SUBMITTAL</w:t>
      </w:r>
      <w:r>
        <w:rPr>
          <w:spacing w:val="-18"/>
        </w:rPr>
        <w:t xml:space="preserve"> </w:t>
      </w:r>
      <w:r>
        <w:t>PROCEDURES</w:t>
      </w:r>
    </w:p>
    <w:p w:rsidR="006623AE" w:rsidRDefault="005D5E16">
      <w:pPr>
        <w:pStyle w:val="ListParagraph"/>
        <w:numPr>
          <w:ilvl w:val="2"/>
          <w:numId w:val="78"/>
        </w:numPr>
        <w:tabs>
          <w:tab w:val="left" w:pos="999"/>
          <w:tab w:val="left" w:pos="1000"/>
        </w:tabs>
        <w:spacing w:before="81"/>
        <w:ind w:hanging="420"/>
        <w:rPr>
          <w:sz w:val="20"/>
        </w:rPr>
      </w:pPr>
      <w:r>
        <w:rPr>
          <w:sz w:val="20"/>
        </w:rPr>
        <w:t>Transmit each submittal with approved</w:t>
      </w:r>
      <w:r>
        <w:rPr>
          <w:spacing w:val="-25"/>
          <w:sz w:val="20"/>
        </w:rPr>
        <w:t xml:space="preserve"> </w:t>
      </w:r>
      <w:r>
        <w:rPr>
          <w:sz w:val="20"/>
        </w:rPr>
        <w:t>form.</w:t>
      </w:r>
    </w:p>
    <w:p w:rsidR="006623AE" w:rsidRDefault="005D5E16">
      <w:pPr>
        <w:pStyle w:val="ListParagraph"/>
        <w:numPr>
          <w:ilvl w:val="2"/>
          <w:numId w:val="78"/>
        </w:numPr>
        <w:tabs>
          <w:tab w:val="left" w:pos="999"/>
          <w:tab w:val="left" w:pos="1000"/>
        </w:tabs>
        <w:spacing w:before="75"/>
        <w:ind w:right="887" w:hanging="420"/>
        <w:rPr>
          <w:sz w:val="20"/>
        </w:rPr>
      </w:pPr>
      <w:r>
        <w:rPr>
          <w:sz w:val="20"/>
        </w:rPr>
        <w:t>Sequentially number the transmittal form. Revise submittals with original number and a sequential alphabetic</w:t>
      </w:r>
      <w:r>
        <w:rPr>
          <w:spacing w:val="-27"/>
          <w:sz w:val="20"/>
        </w:rPr>
        <w:t xml:space="preserve"> </w:t>
      </w:r>
      <w:r>
        <w:rPr>
          <w:sz w:val="20"/>
        </w:rPr>
        <w:t>suffix.</w:t>
      </w:r>
    </w:p>
    <w:p w:rsidR="006623AE" w:rsidRDefault="006623AE">
      <w:pPr>
        <w:rPr>
          <w:sz w:val="20"/>
        </w:rPr>
        <w:sectPr w:rsidR="006623AE">
          <w:pgSz w:w="12240" w:h="15840"/>
          <w:pgMar w:top="1440" w:right="1320" w:bottom="1140" w:left="1340" w:header="0" w:footer="944" w:gutter="0"/>
          <w:cols w:space="720"/>
        </w:sectPr>
      </w:pPr>
    </w:p>
    <w:p w:rsidR="006623AE" w:rsidRDefault="005D5E16">
      <w:pPr>
        <w:pStyle w:val="ListParagraph"/>
        <w:numPr>
          <w:ilvl w:val="2"/>
          <w:numId w:val="78"/>
        </w:numPr>
        <w:tabs>
          <w:tab w:val="left" w:pos="999"/>
          <w:tab w:val="left" w:pos="1000"/>
        </w:tabs>
        <w:spacing w:before="76"/>
        <w:ind w:right="132" w:hanging="420"/>
        <w:rPr>
          <w:sz w:val="20"/>
        </w:rPr>
      </w:pPr>
      <w:r>
        <w:rPr>
          <w:sz w:val="20"/>
        </w:rPr>
        <w:t>Identify Project, Contractor, Subcontractor or supplier; pertinent drawing and detail number,</w:t>
      </w:r>
      <w:r>
        <w:rPr>
          <w:spacing w:val="-21"/>
          <w:sz w:val="20"/>
        </w:rPr>
        <w:t xml:space="preserve"> </w:t>
      </w:r>
      <w:r>
        <w:rPr>
          <w:sz w:val="20"/>
        </w:rPr>
        <w:t>and specification section number, as appropriate on each</w:t>
      </w:r>
      <w:r>
        <w:rPr>
          <w:spacing w:val="-12"/>
          <w:sz w:val="20"/>
        </w:rPr>
        <w:t xml:space="preserve"> </w:t>
      </w:r>
      <w:r>
        <w:rPr>
          <w:sz w:val="20"/>
        </w:rPr>
        <w:t>copy.</w:t>
      </w:r>
    </w:p>
    <w:p w:rsidR="006623AE" w:rsidRDefault="005D5E16">
      <w:pPr>
        <w:pStyle w:val="ListParagraph"/>
        <w:numPr>
          <w:ilvl w:val="2"/>
          <w:numId w:val="78"/>
        </w:numPr>
        <w:tabs>
          <w:tab w:val="left" w:pos="999"/>
          <w:tab w:val="left" w:pos="1000"/>
        </w:tabs>
        <w:ind w:right="649" w:hanging="420"/>
        <w:rPr>
          <w:sz w:val="20"/>
        </w:rPr>
      </w:pPr>
      <w:r>
        <w:rPr>
          <w:sz w:val="20"/>
        </w:rPr>
        <w:t>Apply Contractor's stamp, signed or initialed certifying that review, approval, verification</w:t>
      </w:r>
      <w:r>
        <w:rPr>
          <w:spacing w:val="-19"/>
          <w:sz w:val="20"/>
        </w:rPr>
        <w:t xml:space="preserve"> </w:t>
      </w:r>
      <w:r>
        <w:rPr>
          <w:sz w:val="20"/>
        </w:rPr>
        <w:t>of Products required, field dimensions, adjacent construction Work, and coordination of information is in accordance with the requirements of the Work and Contract</w:t>
      </w:r>
      <w:r>
        <w:rPr>
          <w:spacing w:val="-8"/>
          <w:sz w:val="20"/>
        </w:rPr>
        <w:t xml:space="preserve"> </w:t>
      </w:r>
      <w:r>
        <w:rPr>
          <w:sz w:val="20"/>
        </w:rPr>
        <w:t>Documents.</w:t>
      </w:r>
    </w:p>
    <w:p w:rsidR="006623AE" w:rsidRDefault="005D5E16">
      <w:pPr>
        <w:pStyle w:val="ListParagraph"/>
        <w:numPr>
          <w:ilvl w:val="2"/>
          <w:numId w:val="78"/>
        </w:numPr>
        <w:tabs>
          <w:tab w:val="left" w:pos="999"/>
          <w:tab w:val="left" w:pos="1000"/>
        </w:tabs>
        <w:spacing w:before="75"/>
        <w:ind w:hanging="420"/>
        <w:rPr>
          <w:sz w:val="20"/>
        </w:rPr>
      </w:pPr>
      <w:r>
        <w:rPr>
          <w:sz w:val="20"/>
        </w:rPr>
        <w:t>Deliver submittals to SAU at business address via e-mail or Information</w:t>
      </w:r>
      <w:r>
        <w:rPr>
          <w:spacing w:val="-11"/>
          <w:sz w:val="20"/>
        </w:rPr>
        <w:t xml:space="preserve"> </w:t>
      </w:r>
      <w:r>
        <w:rPr>
          <w:sz w:val="20"/>
        </w:rPr>
        <w:t>Exchange.</w:t>
      </w:r>
    </w:p>
    <w:p w:rsidR="006623AE" w:rsidRDefault="005D5E16">
      <w:pPr>
        <w:pStyle w:val="ListParagraph"/>
        <w:numPr>
          <w:ilvl w:val="2"/>
          <w:numId w:val="78"/>
        </w:numPr>
        <w:tabs>
          <w:tab w:val="left" w:pos="999"/>
          <w:tab w:val="left" w:pos="1000"/>
        </w:tabs>
        <w:ind w:hanging="420"/>
        <w:rPr>
          <w:sz w:val="20"/>
        </w:rPr>
      </w:pPr>
      <w:r>
        <w:rPr>
          <w:sz w:val="20"/>
        </w:rPr>
        <w:t>Schedule submittals to expedite the Project, and coordinate submission of related</w:t>
      </w:r>
      <w:r>
        <w:rPr>
          <w:spacing w:val="-15"/>
          <w:sz w:val="20"/>
        </w:rPr>
        <w:t xml:space="preserve"> </w:t>
      </w:r>
      <w:r>
        <w:rPr>
          <w:sz w:val="20"/>
        </w:rPr>
        <w:t>items.</w:t>
      </w:r>
    </w:p>
    <w:p w:rsidR="006623AE" w:rsidRDefault="005D5E16">
      <w:pPr>
        <w:pStyle w:val="ListParagraph"/>
        <w:numPr>
          <w:ilvl w:val="2"/>
          <w:numId w:val="78"/>
        </w:numPr>
        <w:tabs>
          <w:tab w:val="left" w:pos="999"/>
          <w:tab w:val="left" w:pos="1000"/>
        </w:tabs>
        <w:ind w:hanging="420"/>
        <w:rPr>
          <w:sz w:val="20"/>
        </w:rPr>
      </w:pPr>
      <w:r>
        <w:rPr>
          <w:sz w:val="20"/>
        </w:rPr>
        <w:t>For each submittal for review, allow 15 days excluding delivery time to and from the</w:t>
      </w:r>
      <w:r>
        <w:rPr>
          <w:spacing w:val="-24"/>
          <w:sz w:val="20"/>
        </w:rPr>
        <w:t xml:space="preserve"> </w:t>
      </w:r>
      <w:r>
        <w:rPr>
          <w:sz w:val="20"/>
        </w:rPr>
        <w:t>Contractor.</w:t>
      </w:r>
    </w:p>
    <w:p w:rsidR="006623AE" w:rsidRDefault="005D5E16">
      <w:pPr>
        <w:pStyle w:val="ListParagraph"/>
        <w:numPr>
          <w:ilvl w:val="2"/>
          <w:numId w:val="78"/>
        </w:numPr>
        <w:tabs>
          <w:tab w:val="left" w:pos="999"/>
          <w:tab w:val="left" w:pos="1000"/>
        </w:tabs>
        <w:spacing w:before="75"/>
        <w:ind w:right="592" w:hanging="420"/>
        <w:rPr>
          <w:sz w:val="20"/>
        </w:rPr>
      </w:pPr>
      <w:r>
        <w:rPr>
          <w:sz w:val="20"/>
        </w:rPr>
        <w:t>Identify variations from Contract Documents and Product or system limitations that may</w:t>
      </w:r>
      <w:r>
        <w:rPr>
          <w:spacing w:val="-15"/>
          <w:sz w:val="20"/>
        </w:rPr>
        <w:t xml:space="preserve"> </w:t>
      </w:r>
      <w:r>
        <w:rPr>
          <w:sz w:val="20"/>
        </w:rPr>
        <w:t>be detrimental to successful performance of the completed</w:t>
      </w:r>
      <w:r>
        <w:rPr>
          <w:spacing w:val="-8"/>
          <w:sz w:val="20"/>
        </w:rPr>
        <w:t xml:space="preserve"> </w:t>
      </w:r>
      <w:r>
        <w:rPr>
          <w:sz w:val="20"/>
        </w:rPr>
        <w:t>Work.</w:t>
      </w:r>
    </w:p>
    <w:p w:rsidR="006623AE" w:rsidRDefault="005D5E16">
      <w:pPr>
        <w:pStyle w:val="ListParagraph"/>
        <w:numPr>
          <w:ilvl w:val="2"/>
          <w:numId w:val="78"/>
        </w:numPr>
        <w:tabs>
          <w:tab w:val="left" w:pos="999"/>
          <w:tab w:val="left" w:pos="1000"/>
        </w:tabs>
        <w:ind w:hanging="420"/>
        <w:rPr>
          <w:sz w:val="20"/>
        </w:rPr>
      </w:pPr>
      <w:r>
        <w:rPr>
          <w:sz w:val="20"/>
        </w:rPr>
        <w:t>When revised for resubmission, identify all changes made since previous</w:t>
      </w:r>
      <w:r>
        <w:rPr>
          <w:spacing w:val="-17"/>
          <w:sz w:val="20"/>
        </w:rPr>
        <w:t xml:space="preserve"> </w:t>
      </w:r>
      <w:r>
        <w:rPr>
          <w:sz w:val="20"/>
        </w:rPr>
        <w:t>submission.</w:t>
      </w:r>
    </w:p>
    <w:p w:rsidR="006623AE" w:rsidRDefault="005D5E16">
      <w:pPr>
        <w:pStyle w:val="ListParagraph"/>
        <w:numPr>
          <w:ilvl w:val="2"/>
          <w:numId w:val="78"/>
        </w:numPr>
        <w:tabs>
          <w:tab w:val="left" w:pos="999"/>
          <w:tab w:val="left" w:pos="1000"/>
        </w:tabs>
        <w:spacing w:before="75"/>
        <w:ind w:right="189" w:hanging="420"/>
        <w:rPr>
          <w:sz w:val="20"/>
        </w:rPr>
      </w:pPr>
      <w:r>
        <w:rPr>
          <w:sz w:val="20"/>
        </w:rPr>
        <w:t>Distribute reviewed submittals as appropriate. Instruct parties to promptly report any inability to comply with</w:t>
      </w:r>
      <w:r>
        <w:rPr>
          <w:spacing w:val="-9"/>
          <w:sz w:val="20"/>
        </w:rPr>
        <w:t xml:space="preserve"> </w:t>
      </w:r>
      <w:r>
        <w:rPr>
          <w:sz w:val="20"/>
        </w:rPr>
        <w:t>requirements.</w:t>
      </w:r>
    </w:p>
    <w:p w:rsidR="006623AE" w:rsidRDefault="005D5E16">
      <w:pPr>
        <w:pStyle w:val="ListParagraph"/>
        <w:numPr>
          <w:ilvl w:val="2"/>
          <w:numId w:val="78"/>
        </w:numPr>
        <w:tabs>
          <w:tab w:val="left" w:pos="999"/>
          <w:tab w:val="left" w:pos="1000"/>
        </w:tabs>
        <w:ind w:hanging="420"/>
        <w:rPr>
          <w:sz w:val="20"/>
        </w:rPr>
      </w:pPr>
      <w:r>
        <w:rPr>
          <w:sz w:val="20"/>
        </w:rPr>
        <w:t>Submittals not requested will not be recognized or</w:t>
      </w:r>
      <w:r>
        <w:rPr>
          <w:spacing w:val="-9"/>
          <w:sz w:val="20"/>
        </w:rPr>
        <w:t xml:space="preserve"> </w:t>
      </w:r>
      <w:r>
        <w:rPr>
          <w:sz w:val="20"/>
        </w:rPr>
        <w:t>processed.</w:t>
      </w:r>
    </w:p>
    <w:p w:rsidR="006623AE" w:rsidRDefault="006623AE">
      <w:pPr>
        <w:rPr>
          <w:sz w:val="20"/>
        </w:rPr>
        <w:sectPr w:rsidR="006623AE">
          <w:pgSz w:w="12240" w:h="15840"/>
          <w:pgMar w:top="1440" w:right="1320" w:bottom="1140" w:left="1340" w:header="0" w:footer="944" w:gutter="0"/>
          <w:cols w:space="720"/>
        </w:sectPr>
      </w:pPr>
    </w:p>
    <w:p w:rsidR="006623AE" w:rsidRDefault="005D5E16">
      <w:pPr>
        <w:pStyle w:val="Heading1"/>
        <w:spacing w:before="82"/>
        <w:ind w:firstLine="0"/>
        <w:jc w:val="center"/>
      </w:pPr>
      <w:r>
        <w:t>SUBSTITUTION REQUEST FORM</w:t>
      </w:r>
    </w:p>
    <w:p w:rsidR="006623AE" w:rsidRDefault="005D5E16">
      <w:pPr>
        <w:pStyle w:val="BodyText"/>
        <w:spacing w:before="81" w:line="217" w:lineRule="exact"/>
        <w:ind w:left="630" w:right="1548" w:firstLine="0"/>
        <w:jc w:val="center"/>
      </w:pPr>
      <w:r>
        <w:t>MAIL TO:</w:t>
      </w:r>
    </w:p>
    <w:p w:rsidR="006623AE" w:rsidRDefault="005D5E16">
      <w:pPr>
        <w:pStyle w:val="BodyText"/>
        <w:spacing w:before="0" w:line="217" w:lineRule="exact"/>
        <w:ind w:left="1233" w:firstLine="0"/>
      </w:pPr>
      <w:r>
        <w:t>SAU</w:t>
      </w:r>
    </w:p>
    <w:p w:rsidR="006623AE" w:rsidRDefault="005D5E16">
      <w:pPr>
        <w:pStyle w:val="BodyText"/>
        <w:ind w:left="1289" w:firstLine="0"/>
      </w:pPr>
      <w:r>
        <w:t>100 East University</w:t>
      </w:r>
    </w:p>
    <w:p w:rsidR="006623AE" w:rsidRDefault="005D5E16">
      <w:pPr>
        <w:pStyle w:val="BodyText"/>
        <w:spacing w:before="77"/>
        <w:ind w:left="1233" w:firstLine="0"/>
      </w:pPr>
      <w:r>
        <w:t>Magnolia, AR 71753</w:t>
      </w:r>
    </w:p>
    <w:p w:rsidR="006623AE" w:rsidRDefault="005D5E16">
      <w:pPr>
        <w:pStyle w:val="BodyText"/>
        <w:spacing w:before="0"/>
        <w:ind w:left="0" w:firstLine="0"/>
        <w:rPr>
          <w:sz w:val="22"/>
        </w:rPr>
      </w:pPr>
      <w:r>
        <w:br w:type="column"/>
      </w:r>
    </w:p>
    <w:p w:rsidR="006623AE" w:rsidRDefault="006623AE">
      <w:pPr>
        <w:pStyle w:val="BodyText"/>
        <w:spacing w:before="1"/>
        <w:ind w:left="0" w:firstLine="0"/>
        <w:rPr>
          <w:sz w:val="32"/>
        </w:rPr>
      </w:pPr>
    </w:p>
    <w:p w:rsidR="006623AE" w:rsidRDefault="005D5E16">
      <w:pPr>
        <w:pStyle w:val="BodyText"/>
        <w:tabs>
          <w:tab w:val="left" w:pos="3023"/>
        </w:tabs>
        <w:spacing w:before="0"/>
        <w:ind w:left="630" w:firstLine="0"/>
        <w:rPr>
          <w:rFonts w:ascii="Times New Roman"/>
        </w:rPr>
      </w:pPr>
      <w:r>
        <w:t xml:space="preserve">ATTN: </w:t>
      </w:r>
      <w:r>
        <w:rPr>
          <w:spacing w:val="-2"/>
        </w:rPr>
        <w:t xml:space="preserve"> </w:t>
      </w:r>
      <w:r>
        <w:rPr>
          <w:rFonts w:ascii="Times New Roman"/>
          <w:u w:val="single"/>
        </w:rPr>
        <w:t xml:space="preserve"> </w:t>
      </w:r>
      <w:r>
        <w:rPr>
          <w:rFonts w:ascii="Times New Roman"/>
          <w:u w:val="single"/>
        </w:rPr>
        <w:tab/>
      </w:r>
    </w:p>
    <w:p w:rsidR="006623AE" w:rsidRDefault="006623AE">
      <w:pPr>
        <w:rPr>
          <w:rFonts w:ascii="Times New Roman"/>
        </w:rPr>
        <w:sectPr w:rsidR="006623AE">
          <w:pgSz w:w="12240" w:h="15840"/>
          <w:pgMar w:top="1440" w:right="1320" w:bottom="1140" w:left="1340" w:header="0" w:footer="944" w:gutter="0"/>
          <w:cols w:num="2" w:space="720" w:equalWidth="0">
            <w:col w:w="3775" w:space="1365"/>
            <w:col w:w="4440"/>
          </w:cols>
        </w:sectPr>
      </w:pPr>
    </w:p>
    <w:p w:rsidR="006623AE" w:rsidRDefault="005D5E16">
      <w:pPr>
        <w:pStyle w:val="BodyText"/>
        <w:tabs>
          <w:tab w:val="left" w:pos="4635"/>
        </w:tabs>
        <w:spacing w:before="77"/>
        <w:ind w:left="1233" w:firstLine="0"/>
      </w:pPr>
      <w:r>
        <w:t>Telephone:</w:t>
      </w:r>
      <w:r>
        <w:rPr>
          <w:spacing w:val="54"/>
        </w:rPr>
        <w:t xml:space="preserve"> </w:t>
      </w:r>
      <w:r>
        <w:t>(870)</w:t>
      </w:r>
      <w:r>
        <w:rPr>
          <w:spacing w:val="-2"/>
        </w:rPr>
        <w:t xml:space="preserve"> </w:t>
      </w:r>
      <w:r>
        <w:t>235-4064</w:t>
      </w:r>
      <w:r>
        <w:tab/>
      </w:r>
      <w:r>
        <w:rPr>
          <w:position w:val="-1"/>
        </w:rPr>
        <w:t>Fax:</w:t>
      </w:r>
      <w:r>
        <w:rPr>
          <w:spacing w:val="53"/>
          <w:position w:val="-1"/>
        </w:rPr>
        <w:t xml:space="preserve"> </w:t>
      </w:r>
      <w:r>
        <w:rPr>
          <w:position w:val="-1"/>
        </w:rPr>
        <w:t>(870)235-4189</w:t>
      </w:r>
    </w:p>
    <w:p w:rsidR="006623AE" w:rsidRDefault="005D5E16">
      <w:pPr>
        <w:pStyle w:val="Heading1"/>
        <w:tabs>
          <w:tab w:val="left" w:pos="2367"/>
          <w:tab w:val="left" w:pos="4635"/>
          <w:tab w:val="left" w:pos="9095"/>
        </w:tabs>
        <w:spacing w:before="88"/>
        <w:ind w:firstLine="0"/>
        <w:rPr>
          <w:rFonts w:ascii="Times New Roman"/>
          <w:b w:val="0"/>
        </w:rPr>
      </w:pPr>
      <w:r>
        <w:t>SECTION</w:t>
      </w:r>
      <w:r>
        <w:tab/>
      </w:r>
      <w:r>
        <w:rPr>
          <w:spacing w:val="-4"/>
        </w:rPr>
        <w:t>PARAGRAPH</w:t>
      </w:r>
      <w:r>
        <w:rPr>
          <w:spacing w:val="-4"/>
        </w:rPr>
        <w:tab/>
      </w:r>
      <w:r>
        <w:t>SPECIFIED</w:t>
      </w:r>
      <w:r>
        <w:rPr>
          <w:spacing w:val="-9"/>
        </w:rPr>
        <w:t xml:space="preserve"> </w:t>
      </w:r>
      <w:r>
        <w:t>ITEM:</w:t>
      </w:r>
      <w:r>
        <w:rPr>
          <w:rFonts w:ascii="Times New Roman"/>
          <w:b w:val="0"/>
          <w:u w:val="single"/>
        </w:rPr>
        <w:t xml:space="preserve"> </w:t>
      </w:r>
      <w:r>
        <w:rPr>
          <w:rFonts w:ascii="Times New Roman"/>
          <w:b w:val="0"/>
          <w:u w:val="single"/>
        </w:rPr>
        <w:tab/>
      </w:r>
    </w:p>
    <w:p w:rsidR="006623AE" w:rsidRDefault="00E829DA">
      <w:pPr>
        <w:tabs>
          <w:tab w:val="left" w:pos="3628"/>
          <w:tab w:val="left" w:pos="9062"/>
        </w:tabs>
        <w:spacing w:before="85"/>
        <w:ind w:left="2368"/>
        <w:rPr>
          <w:rFonts w:ascii="Times New Roman"/>
          <w:sz w:val="20"/>
        </w:rPr>
      </w:pPr>
      <w:r>
        <w:rPr>
          <w:noProof/>
        </w:rPr>
        <mc:AlternateContent>
          <mc:Choice Requires="wps">
            <w:drawing>
              <wp:anchor distT="0" distB="0" distL="114300" distR="114300" simplePos="0" relativeHeight="1480" behindDoc="0" locked="0" layoutInCell="1" allowOverlap="1">
                <wp:simplePos x="0" y="0"/>
                <wp:positionH relativeFrom="page">
                  <wp:posOffset>1250950</wp:posOffset>
                </wp:positionH>
                <wp:positionV relativeFrom="paragraph">
                  <wp:posOffset>192405</wp:posOffset>
                </wp:positionV>
                <wp:extent cx="490855" cy="0"/>
                <wp:effectExtent l="12700" t="6350" r="10795" b="12700"/>
                <wp:wrapNone/>
                <wp:docPr id="61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 cy="0"/>
                        </a:xfrm>
                        <a:prstGeom prst="line">
                          <a:avLst/>
                        </a:prstGeom>
                        <a:noFill/>
                        <a:ln w="1130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C1F180" id="Line 16" o:spid="_x0000_s1026" style="position:absolute;z-index:1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8.5pt,15.15pt" to="137.1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UkzHgIAAEQ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" strokeweight=".89pt">
                <w10:wrap anchorx="page"/>
              </v:line>
            </w:pict>
          </mc:Fallback>
        </mc:AlternateContent>
      </w:r>
      <w:r w:rsidR="005D5E16">
        <w:rPr>
          <w:rFonts w:ascii="Times New Roman"/>
          <w:sz w:val="20"/>
          <w:u w:val="single"/>
        </w:rPr>
        <w:t xml:space="preserve"> </w:t>
      </w:r>
      <w:r w:rsidR="005D5E16">
        <w:rPr>
          <w:rFonts w:ascii="Times New Roman"/>
          <w:sz w:val="20"/>
          <w:u w:val="single"/>
        </w:rPr>
        <w:tab/>
      </w:r>
      <w:r w:rsidR="005D5E16">
        <w:rPr>
          <w:rFonts w:ascii="Times New Roman"/>
          <w:spacing w:val="14"/>
          <w:sz w:val="20"/>
        </w:rPr>
        <w:t xml:space="preserve"> </w:t>
      </w:r>
      <w:r w:rsidR="005D5E16">
        <w:rPr>
          <w:b/>
          <w:sz w:val="20"/>
        </w:rPr>
        <w:t>PROPOSED</w:t>
      </w:r>
      <w:r w:rsidR="005D5E16">
        <w:rPr>
          <w:b/>
          <w:spacing w:val="-14"/>
          <w:sz w:val="20"/>
        </w:rPr>
        <w:t xml:space="preserve"> </w:t>
      </w:r>
      <w:r w:rsidR="005D5E16">
        <w:rPr>
          <w:b/>
          <w:sz w:val="20"/>
        </w:rPr>
        <w:t>SUBSTITUTE:</w:t>
      </w:r>
      <w:r w:rsidR="005D5E16">
        <w:rPr>
          <w:b/>
          <w:spacing w:val="-1"/>
          <w:sz w:val="20"/>
        </w:rPr>
        <w:t xml:space="preserve"> </w:t>
      </w:r>
      <w:r w:rsidR="005D5E16">
        <w:rPr>
          <w:rFonts w:ascii="Times New Roman"/>
          <w:sz w:val="20"/>
          <w:u w:val="single"/>
        </w:rPr>
        <w:t xml:space="preserve"> </w:t>
      </w:r>
      <w:r w:rsidR="005D5E16">
        <w:rPr>
          <w:rFonts w:ascii="Times New Roman"/>
          <w:sz w:val="20"/>
          <w:u w:val="single"/>
        </w:rPr>
        <w:tab/>
      </w:r>
    </w:p>
    <w:p w:rsidR="006623AE" w:rsidRDefault="005D5E16">
      <w:pPr>
        <w:spacing w:before="88" w:line="247" w:lineRule="auto"/>
        <w:ind w:left="630"/>
        <w:rPr>
          <w:b/>
          <w:sz w:val="20"/>
        </w:rPr>
      </w:pPr>
      <w:r>
        <w:rPr>
          <w:b/>
          <w:sz w:val="20"/>
        </w:rPr>
        <w:t>ATTACH COMPLETE DESCRIPTION, DESIGNATION, CATALOG OR MODEL NUMBER, SPEC DATA SHEET, AND OTHER TECHNICAL DATA, INCLUDING LABORATORY TESTS IF APPLICABLE.</w:t>
      </w:r>
    </w:p>
    <w:p w:rsidR="006623AE" w:rsidRDefault="005D5E16">
      <w:pPr>
        <w:spacing w:before="81"/>
        <w:ind w:left="630"/>
        <w:rPr>
          <w:b/>
          <w:sz w:val="20"/>
        </w:rPr>
      </w:pPr>
      <w:r>
        <w:rPr>
          <w:b/>
          <w:sz w:val="20"/>
        </w:rPr>
        <w:t>FILL IN BLANKS BELOW:</w:t>
      </w:r>
    </w:p>
    <w:p w:rsidR="006623AE" w:rsidRDefault="005D5E16">
      <w:pPr>
        <w:pStyle w:val="ListParagraph"/>
        <w:numPr>
          <w:ilvl w:val="0"/>
          <w:numId w:val="77"/>
        </w:numPr>
        <w:tabs>
          <w:tab w:val="left" w:pos="999"/>
          <w:tab w:val="left" w:pos="1000"/>
          <w:tab w:val="left" w:pos="8252"/>
        </w:tabs>
        <w:spacing w:before="55"/>
        <w:rPr>
          <w:rFonts w:ascii="Times New Roman"/>
          <w:sz w:val="20"/>
        </w:rPr>
      </w:pPr>
      <w:r>
        <w:rPr>
          <w:sz w:val="20"/>
        </w:rPr>
        <w:t>Will substitution affect dimensions indicated on</w:t>
      </w:r>
      <w:r>
        <w:rPr>
          <w:spacing w:val="-10"/>
          <w:sz w:val="20"/>
        </w:rPr>
        <w:t xml:space="preserve"> </w:t>
      </w:r>
      <w:r>
        <w:rPr>
          <w:sz w:val="20"/>
        </w:rPr>
        <w:t>drawings?</w:t>
      </w:r>
      <w:r>
        <w:rPr>
          <w:rFonts w:ascii="Times New Roman"/>
          <w:sz w:val="20"/>
          <w:u w:val="single"/>
        </w:rPr>
        <w:t xml:space="preserve"> </w:t>
      </w:r>
      <w:r>
        <w:rPr>
          <w:rFonts w:ascii="Times New Roman"/>
          <w:sz w:val="20"/>
          <w:u w:val="single"/>
        </w:rPr>
        <w:tab/>
      </w:r>
    </w:p>
    <w:p w:rsidR="006623AE" w:rsidRDefault="00E829DA">
      <w:pPr>
        <w:pStyle w:val="BodyText"/>
        <w:spacing w:before="1"/>
        <w:ind w:left="0" w:firstLine="0"/>
        <w:rPr>
          <w:rFonts w:ascii="Times New Roman"/>
          <w:sz w:val="22"/>
        </w:rPr>
      </w:pPr>
      <w:r>
        <w:rPr>
          <w:noProof/>
        </w:rPr>
        <mc:AlternateContent>
          <mc:Choice Requires="wps">
            <w:drawing>
              <wp:anchor distT="0" distB="0" distL="0" distR="0" simplePos="0" relativeHeight="1336" behindDoc="0" locked="0" layoutInCell="1" allowOverlap="1">
                <wp:simplePos x="0" y="0"/>
                <wp:positionH relativeFrom="page">
                  <wp:posOffset>1485900</wp:posOffset>
                </wp:positionH>
                <wp:positionV relativeFrom="paragraph">
                  <wp:posOffset>190500</wp:posOffset>
                </wp:positionV>
                <wp:extent cx="4801870" cy="0"/>
                <wp:effectExtent l="9525" t="13335" r="8255" b="5715"/>
                <wp:wrapTopAndBottom/>
                <wp:docPr id="60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1870" cy="0"/>
                        </a:xfrm>
                        <a:prstGeom prst="line">
                          <a:avLst/>
                        </a:prstGeom>
                        <a:noFill/>
                        <a:ln w="80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95225C" id="Line 15" o:spid="_x0000_s1026" style="position:absolute;z-index:1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7pt,15pt" to="495.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" strokeweight=".63pt">
                <w10:wrap type="topAndBottom" anchorx="page"/>
              </v:line>
            </w:pict>
          </mc:Fallback>
        </mc:AlternateContent>
      </w:r>
    </w:p>
    <w:p w:rsidR="006623AE" w:rsidRDefault="005D5E16">
      <w:pPr>
        <w:pStyle w:val="ListParagraph"/>
        <w:numPr>
          <w:ilvl w:val="0"/>
          <w:numId w:val="77"/>
        </w:numPr>
        <w:tabs>
          <w:tab w:val="left" w:pos="999"/>
          <w:tab w:val="left" w:pos="1000"/>
        </w:tabs>
        <w:spacing w:before="52"/>
        <w:rPr>
          <w:sz w:val="20"/>
        </w:rPr>
      </w:pPr>
      <w:r>
        <w:rPr>
          <w:sz w:val="20"/>
        </w:rPr>
        <w:t>Will substitution affect wiring, piping, ductwork, etc., indicated on</w:t>
      </w:r>
      <w:r>
        <w:rPr>
          <w:spacing w:val="-14"/>
          <w:sz w:val="20"/>
        </w:rPr>
        <w:t xml:space="preserve"> </w:t>
      </w:r>
      <w:r>
        <w:rPr>
          <w:sz w:val="20"/>
        </w:rPr>
        <w:t>drawings?</w:t>
      </w:r>
    </w:p>
    <w:p w:rsidR="006623AE" w:rsidRDefault="00E829DA">
      <w:pPr>
        <w:pStyle w:val="BodyText"/>
        <w:spacing w:before="1"/>
        <w:ind w:left="0" w:firstLine="0"/>
        <w:rPr>
          <w:sz w:val="22"/>
        </w:rPr>
      </w:pPr>
      <w:r>
        <w:rPr>
          <w:noProof/>
        </w:rPr>
        <mc:AlternateContent>
          <mc:Choice Requires="wps">
            <w:drawing>
              <wp:anchor distT="0" distB="0" distL="0" distR="0" simplePos="0" relativeHeight="1360" behindDoc="0" locked="0" layoutInCell="1" allowOverlap="1">
                <wp:simplePos x="0" y="0"/>
                <wp:positionH relativeFrom="page">
                  <wp:posOffset>1485900</wp:posOffset>
                </wp:positionH>
                <wp:positionV relativeFrom="paragraph">
                  <wp:posOffset>190500</wp:posOffset>
                </wp:positionV>
                <wp:extent cx="4801870" cy="0"/>
                <wp:effectExtent l="9525" t="7620" r="8255" b="11430"/>
                <wp:wrapTopAndBottom/>
                <wp:docPr id="60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1870" cy="0"/>
                        </a:xfrm>
                        <a:prstGeom prst="line">
                          <a:avLst/>
                        </a:prstGeom>
                        <a:noFill/>
                        <a:ln w="80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3CB95B" id="Line 14" o:spid="_x0000_s1026" style="position:absolute;z-index:1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7pt,15pt" to="495.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" strokeweight=".63pt">
                <w10:wrap type="topAndBottom" anchorx="page"/>
              </v:line>
            </w:pict>
          </mc:Fallback>
        </mc:AlternateContent>
      </w:r>
    </w:p>
    <w:p w:rsidR="006623AE" w:rsidRDefault="005D5E16">
      <w:pPr>
        <w:pStyle w:val="ListParagraph"/>
        <w:numPr>
          <w:ilvl w:val="0"/>
          <w:numId w:val="77"/>
        </w:numPr>
        <w:tabs>
          <w:tab w:val="left" w:pos="999"/>
          <w:tab w:val="left" w:pos="1000"/>
          <w:tab w:val="left" w:pos="8232"/>
        </w:tabs>
        <w:spacing w:before="52"/>
        <w:ind w:hanging="433"/>
        <w:rPr>
          <w:rFonts w:ascii="Times New Roman"/>
          <w:sz w:val="20"/>
        </w:rPr>
      </w:pPr>
      <w:r>
        <w:rPr>
          <w:sz w:val="20"/>
        </w:rPr>
        <w:t>What affect will substitution have on other</w:t>
      </w:r>
      <w:r>
        <w:rPr>
          <w:spacing w:val="-10"/>
          <w:sz w:val="20"/>
        </w:rPr>
        <w:t xml:space="preserve"> </w:t>
      </w:r>
      <w:r>
        <w:rPr>
          <w:sz w:val="20"/>
        </w:rPr>
        <w:t>trades?</w:t>
      </w:r>
      <w:r>
        <w:rPr>
          <w:rFonts w:ascii="Times New Roman"/>
          <w:sz w:val="20"/>
          <w:u w:val="single"/>
        </w:rPr>
        <w:t xml:space="preserve"> </w:t>
      </w:r>
      <w:r>
        <w:rPr>
          <w:rFonts w:ascii="Times New Roman"/>
          <w:sz w:val="20"/>
          <w:u w:val="single"/>
        </w:rPr>
        <w:tab/>
      </w:r>
    </w:p>
    <w:p w:rsidR="006623AE" w:rsidRDefault="00E829DA">
      <w:pPr>
        <w:pStyle w:val="BodyText"/>
        <w:spacing w:before="9"/>
        <w:ind w:left="0" w:firstLine="0"/>
        <w:rPr>
          <w:rFonts w:ascii="Times New Roman"/>
          <w:sz w:val="21"/>
        </w:rPr>
      </w:pPr>
      <w:r>
        <w:rPr>
          <w:noProof/>
        </w:rPr>
        <mc:AlternateContent>
          <mc:Choice Requires="wps">
            <w:drawing>
              <wp:anchor distT="0" distB="0" distL="0" distR="0" simplePos="0" relativeHeight="1384" behindDoc="0" locked="0" layoutInCell="1" allowOverlap="1">
                <wp:simplePos x="0" y="0"/>
                <wp:positionH relativeFrom="page">
                  <wp:posOffset>1485900</wp:posOffset>
                </wp:positionH>
                <wp:positionV relativeFrom="paragraph">
                  <wp:posOffset>188595</wp:posOffset>
                </wp:positionV>
                <wp:extent cx="4801870" cy="0"/>
                <wp:effectExtent l="9525" t="5715" r="8255" b="13335"/>
                <wp:wrapTopAndBottom/>
                <wp:docPr id="60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1870" cy="0"/>
                        </a:xfrm>
                        <a:prstGeom prst="line">
                          <a:avLst/>
                        </a:prstGeom>
                        <a:noFill/>
                        <a:ln w="80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7DB054" id="Line 13" o:spid="_x0000_s1026" style="position:absolute;z-index:1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7pt,14.85pt" to="495.1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" strokeweight=".63pt">
                <w10:wrap type="topAndBottom" anchorx="page"/>
              </v:line>
            </w:pict>
          </mc:Fallback>
        </mc:AlternateContent>
      </w:r>
    </w:p>
    <w:p w:rsidR="006623AE" w:rsidRDefault="005D5E16">
      <w:pPr>
        <w:pStyle w:val="ListParagraph"/>
        <w:numPr>
          <w:ilvl w:val="0"/>
          <w:numId w:val="77"/>
        </w:numPr>
        <w:tabs>
          <w:tab w:val="left" w:pos="999"/>
          <w:tab w:val="left" w:pos="1000"/>
          <w:tab w:val="left" w:pos="8320"/>
        </w:tabs>
        <w:spacing w:before="76"/>
        <w:ind w:hanging="433"/>
        <w:rPr>
          <w:rFonts w:ascii="Times New Roman"/>
          <w:sz w:val="20"/>
        </w:rPr>
      </w:pPr>
      <w:r>
        <w:rPr>
          <w:sz w:val="20"/>
        </w:rPr>
        <w:t>Differences between proposed substitution and specified</w:t>
      </w:r>
      <w:r>
        <w:rPr>
          <w:spacing w:val="-8"/>
          <w:sz w:val="20"/>
        </w:rPr>
        <w:t xml:space="preserve"> </w:t>
      </w:r>
      <w:r>
        <w:rPr>
          <w:sz w:val="20"/>
        </w:rPr>
        <w:t>item?</w:t>
      </w:r>
      <w:r>
        <w:rPr>
          <w:spacing w:val="-1"/>
          <w:sz w:val="20"/>
        </w:rPr>
        <w:t xml:space="preserve"> </w:t>
      </w:r>
      <w:r>
        <w:rPr>
          <w:rFonts w:ascii="Times New Roman"/>
          <w:sz w:val="20"/>
          <w:u w:val="single"/>
        </w:rPr>
        <w:t xml:space="preserve"> </w:t>
      </w:r>
      <w:r>
        <w:rPr>
          <w:rFonts w:ascii="Times New Roman"/>
          <w:sz w:val="20"/>
          <w:u w:val="single"/>
        </w:rPr>
        <w:tab/>
      </w:r>
    </w:p>
    <w:p w:rsidR="006623AE" w:rsidRDefault="00E829DA">
      <w:pPr>
        <w:pStyle w:val="BodyText"/>
        <w:spacing w:before="1"/>
        <w:ind w:left="0" w:firstLine="0"/>
        <w:rPr>
          <w:rFonts w:ascii="Times New Roman"/>
          <w:sz w:val="15"/>
        </w:rPr>
      </w:pPr>
      <w:r>
        <w:rPr>
          <w:noProof/>
        </w:rPr>
        <mc:AlternateContent>
          <mc:Choice Requires="wps">
            <w:drawing>
              <wp:anchor distT="0" distB="0" distL="0" distR="0" simplePos="0" relativeHeight="1408" behindDoc="0" locked="0" layoutInCell="1" allowOverlap="1">
                <wp:simplePos x="0" y="0"/>
                <wp:positionH relativeFrom="page">
                  <wp:posOffset>1485900</wp:posOffset>
                </wp:positionH>
                <wp:positionV relativeFrom="paragraph">
                  <wp:posOffset>139065</wp:posOffset>
                </wp:positionV>
                <wp:extent cx="4801870" cy="0"/>
                <wp:effectExtent l="9525" t="9525" r="8255" b="9525"/>
                <wp:wrapTopAndBottom/>
                <wp:docPr id="60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1870" cy="0"/>
                        </a:xfrm>
                        <a:prstGeom prst="line">
                          <a:avLst/>
                        </a:prstGeom>
                        <a:noFill/>
                        <a:ln w="80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1AE336" id="Line 12" o:spid="_x0000_s1026" style="position:absolute;z-index: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7pt,10.95pt" to="495.1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" strokeweight=".63pt">
                <w10:wrap type="topAndBottom" anchorx="page"/>
              </v:line>
            </w:pict>
          </mc:Fallback>
        </mc:AlternateContent>
      </w:r>
    </w:p>
    <w:p w:rsidR="006623AE" w:rsidRDefault="005D5E16">
      <w:pPr>
        <w:pStyle w:val="ListParagraph"/>
        <w:numPr>
          <w:ilvl w:val="0"/>
          <w:numId w:val="77"/>
        </w:numPr>
        <w:tabs>
          <w:tab w:val="left" w:pos="999"/>
          <w:tab w:val="left" w:pos="1000"/>
          <w:tab w:val="left" w:pos="6739"/>
        </w:tabs>
        <w:spacing w:before="52"/>
        <w:ind w:right="452"/>
        <w:rPr>
          <w:rFonts w:ascii="Times New Roman"/>
          <w:sz w:val="20"/>
        </w:rPr>
      </w:pPr>
      <w:r>
        <w:rPr>
          <w:sz w:val="20"/>
        </w:rPr>
        <w:t>If necessary, will the undersigned pay for Owner's cost, required to revise working</w:t>
      </w:r>
      <w:r>
        <w:rPr>
          <w:spacing w:val="-22"/>
          <w:sz w:val="20"/>
        </w:rPr>
        <w:t xml:space="preserve"> </w:t>
      </w:r>
      <w:r>
        <w:rPr>
          <w:sz w:val="20"/>
        </w:rPr>
        <w:t>drawings, caused by</w:t>
      </w:r>
      <w:r>
        <w:rPr>
          <w:spacing w:val="-10"/>
          <w:sz w:val="20"/>
        </w:rPr>
        <w:t xml:space="preserve"> </w:t>
      </w:r>
      <w:r>
        <w:rPr>
          <w:sz w:val="20"/>
        </w:rPr>
        <w:t>substitution?</w:t>
      </w:r>
      <w:r>
        <w:rPr>
          <w:spacing w:val="-1"/>
          <w:sz w:val="20"/>
        </w:rPr>
        <w:t xml:space="preserve"> </w:t>
      </w:r>
      <w:r>
        <w:rPr>
          <w:rFonts w:ascii="Times New Roman"/>
          <w:sz w:val="20"/>
          <w:u w:val="single"/>
        </w:rPr>
        <w:t xml:space="preserve"> </w:t>
      </w:r>
      <w:r>
        <w:rPr>
          <w:rFonts w:ascii="Times New Roman"/>
          <w:sz w:val="20"/>
          <w:u w:val="single"/>
        </w:rPr>
        <w:tab/>
      </w:r>
    </w:p>
    <w:p w:rsidR="006623AE" w:rsidRDefault="005D5E16">
      <w:pPr>
        <w:pStyle w:val="ListParagraph"/>
        <w:numPr>
          <w:ilvl w:val="0"/>
          <w:numId w:val="77"/>
        </w:numPr>
        <w:tabs>
          <w:tab w:val="left" w:pos="999"/>
          <w:tab w:val="left" w:pos="1000"/>
        </w:tabs>
        <w:spacing w:before="52"/>
        <w:ind w:hanging="411"/>
        <w:rPr>
          <w:sz w:val="20"/>
        </w:rPr>
      </w:pPr>
      <w:r>
        <w:rPr>
          <w:sz w:val="20"/>
        </w:rPr>
        <w:t>Manufacturer’s warranties of specified items and proposed items</w:t>
      </w:r>
      <w:r>
        <w:rPr>
          <w:spacing w:val="-5"/>
          <w:sz w:val="20"/>
        </w:rPr>
        <w:t xml:space="preserve"> </w:t>
      </w:r>
      <w:r>
        <w:rPr>
          <w:sz w:val="20"/>
        </w:rPr>
        <w:t>are:</w:t>
      </w:r>
    </w:p>
    <w:p w:rsidR="006623AE" w:rsidRDefault="005D5E16">
      <w:pPr>
        <w:pStyle w:val="BodyText"/>
        <w:tabs>
          <w:tab w:val="left" w:pos="8422"/>
        </w:tabs>
        <w:spacing w:before="79"/>
        <w:ind w:left="999" w:firstLine="0"/>
        <w:rPr>
          <w:rFonts w:ascii="Times New Roman"/>
        </w:rPr>
      </w:pPr>
      <w:r>
        <w:t>[ ] Same  [ ] Different</w:t>
      </w:r>
      <w:r>
        <w:rPr>
          <w:spacing w:val="-11"/>
        </w:rPr>
        <w:t xml:space="preserve"> </w:t>
      </w:r>
      <w:r>
        <w:t xml:space="preserve">(explain) </w:t>
      </w:r>
      <w:r>
        <w:rPr>
          <w:rFonts w:ascii="Times New Roman"/>
          <w:u w:val="single"/>
        </w:rPr>
        <w:t xml:space="preserve"> </w:t>
      </w:r>
      <w:r>
        <w:rPr>
          <w:rFonts w:ascii="Times New Roman"/>
          <w:u w:val="single"/>
        </w:rPr>
        <w:tab/>
      </w:r>
    </w:p>
    <w:p w:rsidR="006623AE" w:rsidRDefault="006623AE">
      <w:pPr>
        <w:pStyle w:val="BodyText"/>
        <w:spacing w:before="10"/>
        <w:ind w:left="0" w:firstLine="0"/>
        <w:rPr>
          <w:rFonts w:ascii="Times New Roman"/>
          <w:sz w:val="27"/>
        </w:rPr>
      </w:pPr>
    </w:p>
    <w:p w:rsidR="006623AE" w:rsidRDefault="005D5E16">
      <w:pPr>
        <w:pStyle w:val="Heading1"/>
        <w:spacing w:before="14" w:line="310" w:lineRule="atLeast"/>
        <w:ind w:right="6918" w:firstLine="0"/>
      </w:pPr>
      <w:r>
        <w:t>REVIEW COMMENTS [ ]  APPROVED</w:t>
      </w:r>
    </w:p>
    <w:p w:rsidR="006623AE" w:rsidRDefault="005D5E16">
      <w:pPr>
        <w:tabs>
          <w:tab w:val="left" w:pos="3449"/>
        </w:tabs>
        <w:spacing w:before="7" w:line="247" w:lineRule="auto"/>
        <w:ind w:left="630" w:right="3834"/>
        <w:rPr>
          <w:b/>
          <w:sz w:val="20"/>
        </w:rPr>
      </w:pPr>
      <w:r>
        <w:rPr>
          <w:b/>
          <w:sz w:val="20"/>
        </w:rPr>
        <w:t xml:space="preserve">[ ]  </w:t>
      </w:r>
      <w:r>
        <w:rPr>
          <w:b/>
          <w:spacing w:val="-3"/>
          <w:sz w:val="20"/>
        </w:rPr>
        <w:t>APPROVED</w:t>
      </w:r>
      <w:r>
        <w:rPr>
          <w:b/>
          <w:spacing w:val="1"/>
          <w:sz w:val="20"/>
        </w:rPr>
        <w:t xml:space="preserve"> </w:t>
      </w:r>
      <w:r>
        <w:rPr>
          <w:b/>
          <w:spacing w:val="-4"/>
          <w:sz w:val="20"/>
        </w:rPr>
        <w:t>AS</w:t>
      </w:r>
      <w:r>
        <w:rPr>
          <w:b/>
          <w:spacing w:val="-2"/>
          <w:sz w:val="20"/>
        </w:rPr>
        <w:t xml:space="preserve"> </w:t>
      </w:r>
      <w:r>
        <w:rPr>
          <w:b/>
          <w:sz w:val="20"/>
        </w:rPr>
        <w:t>NOTED</w:t>
      </w:r>
      <w:r>
        <w:rPr>
          <w:b/>
          <w:sz w:val="20"/>
        </w:rPr>
        <w:tab/>
        <w:t>(SEE</w:t>
      </w:r>
      <w:r>
        <w:rPr>
          <w:b/>
          <w:spacing w:val="-14"/>
          <w:sz w:val="20"/>
        </w:rPr>
        <w:t xml:space="preserve"> </w:t>
      </w:r>
      <w:r>
        <w:rPr>
          <w:b/>
          <w:sz w:val="20"/>
        </w:rPr>
        <w:t>ATTACHED</w:t>
      </w:r>
      <w:r>
        <w:rPr>
          <w:b/>
          <w:spacing w:val="-13"/>
          <w:sz w:val="20"/>
        </w:rPr>
        <w:t xml:space="preserve"> </w:t>
      </w:r>
      <w:r>
        <w:rPr>
          <w:b/>
          <w:sz w:val="20"/>
        </w:rPr>
        <w:t>COPY) [ ]  NOT</w:t>
      </w:r>
      <w:r>
        <w:rPr>
          <w:b/>
          <w:spacing w:val="7"/>
          <w:sz w:val="20"/>
        </w:rPr>
        <w:t xml:space="preserve"> </w:t>
      </w:r>
      <w:r>
        <w:rPr>
          <w:b/>
          <w:spacing w:val="-3"/>
          <w:sz w:val="20"/>
        </w:rPr>
        <w:t>APPROVED</w:t>
      </w:r>
    </w:p>
    <w:p w:rsidR="006623AE" w:rsidRDefault="005D5E16">
      <w:pPr>
        <w:ind w:left="630"/>
        <w:rPr>
          <w:b/>
          <w:sz w:val="20"/>
        </w:rPr>
      </w:pPr>
      <w:r>
        <w:rPr>
          <w:b/>
          <w:sz w:val="20"/>
        </w:rPr>
        <w:t>[ ]  RECEIVED TOO LATE</w:t>
      </w:r>
    </w:p>
    <w:p w:rsidR="006623AE" w:rsidRDefault="005D5E16">
      <w:pPr>
        <w:tabs>
          <w:tab w:val="left" w:pos="4451"/>
        </w:tabs>
        <w:spacing w:before="6"/>
        <w:ind w:left="630"/>
        <w:rPr>
          <w:rFonts w:ascii="Times New Roman"/>
          <w:sz w:val="20"/>
        </w:rPr>
      </w:pPr>
      <w:r>
        <w:rPr>
          <w:b/>
          <w:sz w:val="20"/>
        </w:rPr>
        <w:t xml:space="preserve">REMARKS: </w:t>
      </w:r>
      <w:r>
        <w:rPr>
          <w:rFonts w:ascii="Times New Roman"/>
          <w:sz w:val="20"/>
          <w:u w:val="single"/>
        </w:rPr>
        <w:t xml:space="preserve"> </w:t>
      </w:r>
      <w:r>
        <w:rPr>
          <w:rFonts w:ascii="Times New Roman"/>
          <w:sz w:val="20"/>
          <w:u w:val="single"/>
        </w:rPr>
        <w:tab/>
      </w:r>
    </w:p>
    <w:p w:rsidR="006623AE" w:rsidRDefault="00E829DA">
      <w:pPr>
        <w:pStyle w:val="BodyText"/>
        <w:spacing w:before="4"/>
        <w:ind w:left="0" w:firstLine="0"/>
        <w:rPr>
          <w:rFonts w:ascii="Times New Roman"/>
          <w:sz w:val="15"/>
        </w:rPr>
      </w:pPr>
      <w:r>
        <w:rPr>
          <w:noProof/>
        </w:rPr>
        <mc:AlternateContent>
          <mc:Choice Requires="wps">
            <w:drawing>
              <wp:anchor distT="0" distB="0" distL="0" distR="0" simplePos="0" relativeHeight="1432" behindDoc="0" locked="0" layoutInCell="1" allowOverlap="1">
                <wp:simplePos x="0" y="0"/>
                <wp:positionH relativeFrom="page">
                  <wp:posOffset>1250950</wp:posOffset>
                </wp:positionH>
                <wp:positionV relativeFrom="paragraph">
                  <wp:posOffset>142875</wp:posOffset>
                </wp:positionV>
                <wp:extent cx="2454275" cy="0"/>
                <wp:effectExtent l="12700" t="12065" r="9525" b="6985"/>
                <wp:wrapTopAndBottom/>
                <wp:docPr id="60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4275" cy="0"/>
                        </a:xfrm>
                        <a:prstGeom prst="line">
                          <a:avLst/>
                        </a:prstGeom>
                        <a:noFill/>
                        <a:ln w="1130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34503F" id="Line 11" o:spid="_x0000_s1026" style="position:absolute;z-index:1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8.5pt,11.25pt" to="291.7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" strokeweight=".89pt">
                <w10:wrap type="topAndBottom" anchorx="page"/>
              </v:line>
            </w:pict>
          </mc:Fallback>
        </mc:AlternateContent>
      </w:r>
    </w:p>
    <w:p w:rsidR="006623AE" w:rsidRDefault="006623AE">
      <w:pPr>
        <w:pStyle w:val="BodyText"/>
        <w:spacing w:before="3"/>
        <w:ind w:left="0" w:firstLine="0"/>
        <w:rPr>
          <w:rFonts w:ascii="Times New Roman"/>
          <w:sz w:val="23"/>
        </w:rPr>
      </w:pPr>
    </w:p>
    <w:p w:rsidR="006623AE" w:rsidRDefault="005D5E16">
      <w:pPr>
        <w:pStyle w:val="BodyText"/>
        <w:spacing w:before="94"/>
        <w:ind w:firstLine="0"/>
      </w:pPr>
      <w:r>
        <w:t>Submitted By:</w:t>
      </w:r>
    </w:p>
    <w:p w:rsidR="006623AE" w:rsidRDefault="005D5E16">
      <w:pPr>
        <w:pStyle w:val="BodyText"/>
        <w:tabs>
          <w:tab w:val="left" w:pos="4319"/>
        </w:tabs>
        <w:ind w:firstLine="0"/>
        <w:rPr>
          <w:rFonts w:ascii="Times New Roman"/>
        </w:rPr>
      </w:pPr>
      <w:r>
        <w:t>Firm:</w:t>
      </w:r>
      <w:r>
        <w:rPr>
          <w:spacing w:val="-1"/>
        </w:rPr>
        <w:t xml:space="preserve"> </w:t>
      </w:r>
      <w:r>
        <w:rPr>
          <w:rFonts w:ascii="Times New Roman"/>
          <w:u w:val="single"/>
        </w:rPr>
        <w:t xml:space="preserve"> </w:t>
      </w:r>
      <w:r>
        <w:rPr>
          <w:rFonts w:ascii="Times New Roman"/>
          <w:u w:val="single"/>
        </w:rPr>
        <w:tab/>
      </w:r>
    </w:p>
    <w:p w:rsidR="006623AE" w:rsidRDefault="005D5E16">
      <w:pPr>
        <w:pStyle w:val="BodyText"/>
        <w:tabs>
          <w:tab w:val="left" w:pos="4317"/>
        </w:tabs>
        <w:ind w:firstLine="0"/>
        <w:rPr>
          <w:rFonts w:ascii="Times New Roman"/>
        </w:rPr>
      </w:pPr>
      <w:r>
        <w:t>Address:</w:t>
      </w:r>
      <w:r>
        <w:rPr>
          <w:spacing w:val="-2"/>
        </w:rPr>
        <w:t xml:space="preserve"> </w:t>
      </w:r>
      <w:r>
        <w:rPr>
          <w:rFonts w:ascii="Times New Roman"/>
          <w:u w:val="single"/>
        </w:rPr>
        <w:t xml:space="preserve"> </w:t>
      </w:r>
      <w:r>
        <w:rPr>
          <w:rFonts w:ascii="Times New Roman"/>
          <w:u w:val="single"/>
        </w:rPr>
        <w:tab/>
      </w:r>
    </w:p>
    <w:p w:rsidR="006623AE" w:rsidRDefault="00E829DA">
      <w:pPr>
        <w:pStyle w:val="BodyText"/>
        <w:spacing w:before="9"/>
        <w:ind w:left="0" w:firstLine="0"/>
        <w:rPr>
          <w:rFonts w:ascii="Times New Roman"/>
          <w:sz w:val="21"/>
        </w:rPr>
      </w:pPr>
      <w:r>
        <w:rPr>
          <w:noProof/>
        </w:rPr>
        <mc:AlternateContent>
          <mc:Choice Requires="wps">
            <w:drawing>
              <wp:anchor distT="0" distB="0" distL="0" distR="0" simplePos="0" relativeHeight="1456" behindDoc="0" locked="0" layoutInCell="1" allowOverlap="1">
                <wp:simplePos x="0" y="0"/>
                <wp:positionH relativeFrom="page">
                  <wp:posOffset>1485900</wp:posOffset>
                </wp:positionH>
                <wp:positionV relativeFrom="paragraph">
                  <wp:posOffset>188595</wp:posOffset>
                </wp:positionV>
                <wp:extent cx="2103755" cy="0"/>
                <wp:effectExtent l="9525" t="12065" r="10795" b="6985"/>
                <wp:wrapTopAndBottom/>
                <wp:docPr id="60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3755" cy="0"/>
                        </a:xfrm>
                        <a:prstGeom prst="line">
                          <a:avLst/>
                        </a:prstGeom>
                        <a:noFill/>
                        <a:ln w="80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84FDC7" id="Line 10" o:spid="_x0000_s1026" style="position:absolute;z-index:1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7pt,14.85pt" to="282.6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crBHwIAAEQEAAAOAAAAZHJzL2Uyb0RvYy54bWysU82O2jAQvlfqO1i+QxI2sG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" strokeweight=".63pt">
                <w10:wrap type="topAndBottom" anchorx="page"/>
              </v:line>
            </w:pict>
          </mc:Fallback>
        </mc:AlternateContent>
      </w:r>
    </w:p>
    <w:p w:rsidR="006623AE" w:rsidRDefault="005D5E16">
      <w:pPr>
        <w:pStyle w:val="BodyText"/>
        <w:tabs>
          <w:tab w:val="left" w:pos="2817"/>
          <w:tab w:val="left" w:pos="4286"/>
          <w:tab w:val="left" w:pos="4324"/>
        </w:tabs>
        <w:spacing w:before="52" w:line="321" w:lineRule="auto"/>
        <w:ind w:right="5217" w:firstLine="0"/>
        <w:jc w:val="both"/>
        <w:rPr>
          <w:rFonts w:ascii="Times New Roman"/>
        </w:rPr>
      </w:pPr>
      <w:r>
        <w:t>Signature:</w:t>
      </w:r>
      <w:r>
        <w:rPr>
          <w:rFonts w:ascii="Times New Roman"/>
          <w:u w:val="single"/>
        </w:rPr>
        <w:tab/>
      </w:r>
      <w:r>
        <w:rPr>
          <w:rFonts w:ascii="Times New Roman"/>
          <w:u w:val="single"/>
        </w:rPr>
        <w:tab/>
      </w:r>
      <w:r>
        <w:rPr>
          <w:rFonts w:ascii="Times New Roman"/>
          <w:u w:val="single"/>
        </w:rPr>
        <w:tab/>
      </w:r>
      <w:r>
        <w:rPr>
          <w:rFonts w:ascii="Times New Roman"/>
        </w:rPr>
        <w:t xml:space="preserve"> </w:t>
      </w:r>
      <w:r>
        <w:t>Date:</w:t>
      </w:r>
      <w:r>
        <w:rPr>
          <w:rFonts w:ascii="Times New Roman"/>
          <w:u w:val="single"/>
        </w:rPr>
        <w:tab/>
      </w:r>
      <w:r>
        <w:rPr>
          <w:rFonts w:ascii="Times New Roman"/>
          <w:u w:val="single"/>
        </w:rPr>
        <w:tab/>
      </w:r>
      <w:r>
        <w:rPr>
          <w:rFonts w:ascii="Times New Roman"/>
          <w:u w:val="single"/>
        </w:rPr>
        <w:tab/>
      </w:r>
      <w:r>
        <w:rPr>
          <w:rFonts w:ascii="Times New Roman"/>
        </w:rPr>
        <w:t xml:space="preserve"> </w:t>
      </w:r>
      <w:r>
        <w:rPr>
          <w:spacing w:val="-3"/>
        </w:rPr>
        <w:t>By:</w:t>
      </w:r>
      <w:r>
        <w:rPr>
          <w:rFonts w:ascii="Times New Roman"/>
          <w:spacing w:val="-3"/>
          <w:u w:val="single"/>
        </w:rPr>
        <w:t xml:space="preserve"> </w:t>
      </w:r>
      <w:r>
        <w:rPr>
          <w:rFonts w:ascii="Times New Roman"/>
          <w:spacing w:val="-3"/>
          <w:u w:val="single"/>
        </w:rPr>
        <w:tab/>
      </w:r>
      <w:r>
        <w:t>Date:</w:t>
      </w:r>
      <w:r>
        <w:rPr>
          <w:rFonts w:ascii="Times New Roman"/>
          <w:u w:val="single"/>
        </w:rPr>
        <w:tab/>
      </w:r>
      <w:r>
        <w:rPr>
          <w:rFonts w:ascii="Times New Roman"/>
        </w:rPr>
        <w:t xml:space="preserve"> </w:t>
      </w:r>
      <w:r>
        <w:t>Telephone:</w:t>
      </w:r>
      <w:r>
        <w:rPr>
          <w:rFonts w:ascii="Times New Roman"/>
          <w:u w:val="single"/>
        </w:rPr>
        <w:tab/>
      </w:r>
      <w:r>
        <w:rPr>
          <w:rFonts w:ascii="Times New Roman"/>
          <w:u w:val="single"/>
        </w:rPr>
        <w:tab/>
      </w:r>
      <w:r>
        <w:rPr>
          <w:rFonts w:ascii="Times New Roman"/>
        </w:rPr>
        <w:t xml:space="preserve"> </w:t>
      </w:r>
      <w:r>
        <w:t>Fax:</w:t>
      </w:r>
      <w:r>
        <w:rPr>
          <w:spacing w:val="-2"/>
        </w:rPr>
        <w:t xml:space="preserve"> </w:t>
      </w:r>
      <w:r>
        <w:rPr>
          <w:rFonts w:ascii="Times New Roman"/>
          <w:u w:val="single"/>
        </w:rPr>
        <w:t xml:space="preserve"> </w:t>
      </w:r>
      <w:r>
        <w:rPr>
          <w:rFonts w:ascii="Times New Roman"/>
          <w:u w:val="single"/>
        </w:rPr>
        <w:tab/>
      </w:r>
      <w:r>
        <w:rPr>
          <w:rFonts w:ascii="Times New Roman"/>
          <w:u w:val="single"/>
        </w:rPr>
        <w:tab/>
      </w:r>
      <w:r>
        <w:rPr>
          <w:rFonts w:ascii="Times New Roman"/>
          <w:u w:val="single"/>
        </w:rPr>
        <w:tab/>
      </w:r>
      <w:r>
        <w:rPr>
          <w:rFonts w:ascii="Times New Roman"/>
          <w:w w:val="38"/>
          <w:u w:val="single"/>
        </w:rPr>
        <w:t xml:space="preserve"> </w:t>
      </w:r>
    </w:p>
    <w:p w:rsidR="006623AE" w:rsidRDefault="005D5E16">
      <w:pPr>
        <w:pStyle w:val="Heading1"/>
        <w:spacing w:before="8"/>
        <w:ind w:left="1440" w:right="1458" w:firstLine="0"/>
        <w:jc w:val="center"/>
      </w:pPr>
      <w:r>
        <w:t>END OF SECTION</w:t>
      </w:r>
    </w:p>
    <w:p w:rsidR="006623AE" w:rsidRDefault="006623AE">
      <w:pPr>
        <w:jc w:val="center"/>
        <w:sectPr w:rsidR="006623AE">
          <w:type w:val="continuous"/>
          <w:pgSz w:w="12240" w:h="15840"/>
          <w:pgMar w:top="1380" w:right="1320" w:bottom="280" w:left="1340" w:header="720" w:footer="720" w:gutter="0"/>
          <w:cols w:space="720"/>
        </w:sectPr>
      </w:pPr>
    </w:p>
    <w:p w:rsidR="006623AE" w:rsidRDefault="006623AE">
      <w:pPr>
        <w:pStyle w:val="BodyText"/>
        <w:spacing w:before="0"/>
        <w:ind w:left="0" w:firstLine="0"/>
        <w:rPr>
          <w:b/>
          <w:sz w:val="22"/>
        </w:rPr>
      </w:pPr>
    </w:p>
    <w:p w:rsidR="006623AE" w:rsidRDefault="006623AE">
      <w:pPr>
        <w:pStyle w:val="BodyText"/>
        <w:spacing w:before="0"/>
        <w:ind w:left="0" w:firstLine="0"/>
        <w:rPr>
          <w:b/>
          <w:sz w:val="22"/>
        </w:rPr>
      </w:pPr>
    </w:p>
    <w:p w:rsidR="006623AE" w:rsidRDefault="005D5E16">
      <w:pPr>
        <w:pStyle w:val="Heading1"/>
        <w:spacing w:before="191"/>
        <w:ind w:left="100" w:firstLine="0"/>
      </w:pPr>
      <w:r>
        <w:t>PART 1  GENERAL</w:t>
      </w:r>
    </w:p>
    <w:p w:rsidR="006623AE" w:rsidRDefault="005D5E16">
      <w:pPr>
        <w:pStyle w:val="ListParagraph"/>
        <w:numPr>
          <w:ilvl w:val="1"/>
          <w:numId w:val="76"/>
        </w:numPr>
        <w:tabs>
          <w:tab w:val="left" w:pos="630"/>
        </w:tabs>
        <w:spacing w:before="87"/>
        <w:rPr>
          <w:b/>
          <w:sz w:val="20"/>
        </w:rPr>
      </w:pPr>
      <w:r>
        <w:rPr>
          <w:b/>
          <w:sz w:val="20"/>
        </w:rPr>
        <w:t>SECTION</w:t>
      </w:r>
      <w:r>
        <w:rPr>
          <w:b/>
          <w:spacing w:val="-12"/>
          <w:sz w:val="20"/>
        </w:rPr>
        <w:t xml:space="preserve"> </w:t>
      </w:r>
      <w:r>
        <w:rPr>
          <w:b/>
          <w:sz w:val="20"/>
        </w:rPr>
        <w:t>INCLUDES</w:t>
      </w:r>
    </w:p>
    <w:p w:rsidR="006623AE" w:rsidRDefault="005D5E16">
      <w:pPr>
        <w:spacing w:before="64" w:line="328" w:lineRule="auto"/>
        <w:ind w:left="100" w:right="2372" w:firstLine="1142"/>
        <w:rPr>
          <w:b/>
          <w:sz w:val="20"/>
        </w:rPr>
      </w:pPr>
      <w:r>
        <w:br w:type="column"/>
      </w:r>
      <w:r>
        <w:rPr>
          <w:b/>
          <w:sz w:val="20"/>
        </w:rPr>
        <w:t>SECTION 01 3216 CONSTRUCTION PROGRESS SCHEDULE</w:t>
      </w:r>
    </w:p>
    <w:p w:rsidR="006623AE" w:rsidRDefault="006623AE">
      <w:pPr>
        <w:spacing w:line="328" w:lineRule="auto"/>
        <w:rPr>
          <w:sz w:val="20"/>
        </w:rPr>
        <w:sectPr w:rsidR="006623AE">
          <w:footerReference w:type="default" r:id="rId34"/>
          <w:pgSz w:w="12240" w:h="15840"/>
          <w:pgMar w:top="1380" w:right="1320" w:bottom="1140" w:left="1340" w:header="0" w:footer="944" w:gutter="0"/>
          <w:cols w:num="2" w:space="720" w:equalWidth="0">
            <w:col w:w="2593" w:space="114"/>
            <w:col w:w="6873"/>
          </w:cols>
        </w:sectPr>
      </w:pPr>
    </w:p>
    <w:p w:rsidR="006623AE" w:rsidRDefault="005D5E16">
      <w:pPr>
        <w:pStyle w:val="ListParagraph"/>
        <w:numPr>
          <w:ilvl w:val="2"/>
          <w:numId w:val="76"/>
        </w:numPr>
        <w:tabs>
          <w:tab w:val="left" w:pos="999"/>
          <w:tab w:val="left" w:pos="1000"/>
        </w:tabs>
        <w:rPr>
          <w:sz w:val="20"/>
        </w:rPr>
      </w:pPr>
      <w:r>
        <w:rPr>
          <w:sz w:val="20"/>
        </w:rPr>
        <w:t>Preliminary</w:t>
      </w:r>
      <w:r>
        <w:rPr>
          <w:spacing w:val="-9"/>
          <w:sz w:val="20"/>
        </w:rPr>
        <w:t xml:space="preserve"> </w:t>
      </w:r>
      <w:r>
        <w:rPr>
          <w:sz w:val="20"/>
        </w:rPr>
        <w:t>schedule.</w:t>
      </w:r>
    </w:p>
    <w:p w:rsidR="006623AE" w:rsidRDefault="005D5E16">
      <w:pPr>
        <w:pStyle w:val="ListParagraph"/>
        <w:numPr>
          <w:ilvl w:val="2"/>
          <w:numId w:val="76"/>
        </w:numPr>
        <w:tabs>
          <w:tab w:val="left" w:pos="999"/>
          <w:tab w:val="left" w:pos="1000"/>
        </w:tabs>
        <w:rPr>
          <w:sz w:val="20"/>
        </w:rPr>
      </w:pPr>
      <w:r>
        <w:rPr>
          <w:sz w:val="20"/>
        </w:rPr>
        <w:t>Construction progress</w:t>
      </w:r>
      <w:r>
        <w:rPr>
          <w:spacing w:val="-2"/>
          <w:sz w:val="20"/>
        </w:rPr>
        <w:t xml:space="preserve"> </w:t>
      </w:r>
      <w:r>
        <w:rPr>
          <w:sz w:val="20"/>
        </w:rPr>
        <w:t>schedule.</w:t>
      </w:r>
    </w:p>
    <w:p w:rsidR="006623AE" w:rsidRDefault="005D5E16">
      <w:pPr>
        <w:pStyle w:val="Heading1"/>
        <w:numPr>
          <w:ilvl w:val="1"/>
          <w:numId w:val="76"/>
        </w:numPr>
        <w:tabs>
          <w:tab w:val="left" w:pos="630"/>
        </w:tabs>
      </w:pPr>
      <w:r>
        <w:t>RELATED</w:t>
      </w:r>
      <w:r>
        <w:rPr>
          <w:spacing w:val="-18"/>
        </w:rPr>
        <w:t xml:space="preserve"> </w:t>
      </w:r>
      <w:r>
        <w:t>SECTIONS</w:t>
      </w:r>
    </w:p>
    <w:p w:rsidR="006623AE" w:rsidRDefault="005D5E16">
      <w:pPr>
        <w:pStyle w:val="ListParagraph"/>
        <w:numPr>
          <w:ilvl w:val="2"/>
          <w:numId w:val="76"/>
        </w:numPr>
        <w:tabs>
          <w:tab w:val="left" w:pos="999"/>
          <w:tab w:val="left" w:pos="1000"/>
        </w:tabs>
        <w:ind w:hanging="420"/>
        <w:rPr>
          <w:sz w:val="20"/>
        </w:rPr>
      </w:pPr>
      <w:r>
        <w:rPr>
          <w:sz w:val="20"/>
        </w:rPr>
        <w:t xml:space="preserve">Section 01 1000 - Summary: </w:t>
      </w:r>
      <w:r>
        <w:rPr>
          <w:spacing w:val="2"/>
          <w:sz w:val="20"/>
        </w:rPr>
        <w:t>Work</w:t>
      </w:r>
      <w:r>
        <w:rPr>
          <w:spacing w:val="-30"/>
          <w:sz w:val="20"/>
        </w:rPr>
        <w:t xml:space="preserve"> </w:t>
      </w:r>
      <w:r>
        <w:rPr>
          <w:sz w:val="20"/>
        </w:rPr>
        <w:t>sequence.</w:t>
      </w:r>
    </w:p>
    <w:p w:rsidR="006623AE" w:rsidRDefault="005D5E16">
      <w:pPr>
        <w:pStyle w:val="Heading1"/>
        <w:numPr>
          <w:ilvl w:val="1"/>
          <w:numId w:val="76"/>
        </w:numPr>
        <w:tabs>
          <w:tab w:val="left" w:pos="630"/>
        </w:tabs>
      </w:pPr>
      <w:r>
        <w:t>REFERENCES</w:t>
      </w:r>
    </w:p>
    <w:p w:rsidR="006623AE" w:rsidRDefault="005D5E16">
      <w:pPr>
        <w:pStyle w:val="ListParagraph"/>
        <w:numPr>
          <w:ilvl w:val="2"/>
          <w:numId w:val="76"/>
        </w:numPr>
        <w:tabs>
          <w:tab w:val="left" w:pos="999"/>
          <w:tab w:val="left" w:pos="1000"/>
        </w:tabs>
        <w:ind w:hanging="420"/>
        <w:rPr>
          <w:sz w:val="20"/>
        </w:rPr>
      </w:pPr>
      <w:r>
        <w:rPr>
          <w:sz w:val="20"/>
        </w:rPr>
        <w:t>AGC</w:t>
      </w:r>
      <w:r>
        <w:rPr>
          <w:spacing w:val="-9"/>
          <w:sz w:val="20"/>
        </w:rPr>
        <w:t xml:space="preserve"> </w:t>
      </w:r>
      <w:r>
        <w:rPr>
          <w:sz w:val="20"/>
        </w:rPr>
        <w:t>(CPSM)</w:t>
      </w:r>
      <w:r>
        <w:rPr>
          <w:spacing w:val="-9"/>
          <w:sz w:val="20"/>
        </w:rPr>
        <w:t xml:space="preserve"> </w:t>
      </w:r>
      <w:r>
        <w:rPr>
          <w:sz w:val="20"/>
        </w:rPr>
        <w:t>-</w:t>
      </w:r>
      <w:r>
        <w:rPr>
          <w:spacing w:val="-8"/>
          <w:sz w:val="20"/>
        </w:rPr>
        <w:t xml:space="preserve"> </w:t>
      </w:r>
      <w:r>
        <w:rPr>
          <w:sz w:val="20"/>
        </w:rPr>
        <w:t>Construction</w:t>
      </w:r>
      <w:r>
        <w:rPr>
          <w:spacing w:val="-10"/>
          <w:sz w:val="20"/>
        </w:rPr>
        <w:t xml:space="preserve"> </w:t>
      </w:r>
      <w:r>
        <w:rPr>
          <w:sz w:val="20"/>
        </w:rPr>
        <w:t>Planning</w:t>
      </w:r>
      <w:r>
        <w:rPr>
          <w:spacing w:val="-9"/>
          <w:sz w:val="20"/>
        </w:rPr>
        <w:t xml:space="preserve"> </w:t>
      </w:r>
      <w:r>
        <w:rPr>
          <w:sz w:val="20"/>
        </w:rPr>
        <w:t>and</w:t>
      </w:r>
      <w:r>
        <w:rPr>
          <w:spacing w:val="-10"/>
          <w:sz w:val="20"/>
        </w:rPr>
        <w:t xml:space="preserve"> </w:t>
      </w:r>
      <w:r>
        <w:rPr>
          <w:sz w:val="20"/>
        </w:rPr>
        <w:t>Scheduling</w:t>
      </w:r>
      <w:r>
        <w:rPr>
          <w:spacing w:val="-9"/>
          <w:sz w:val="20"/>
        </w:rPr>
        <w:t xml:space="preserve"> </w:t>
      </w:r>
      <w:r>
        <w:rPr>
          <w:sz w:val="20"/>
        </w:rPr>
        <w:t>Manual;</w:t>
      </w:r>
      <w:r>
        <w:rPr>
          <w:spacing w:val="-9"/>
          <w:sz w:val="20"/>
        </w:rPr>
        <w:t xml:space="preserve"> </w:t>
      </w:r>
      <w:r>
        <w:rPr>
          <w:sz w:val="20"/>
        </w:rPr>
        <w:t>2004.</w:t>
      </w:r>
    </w:p>
    <w:p w:rsidR="006623AE" w:rsidRDefault="005D5E16">
      <w:pPr>
        <w:pStyle w:val="Heading1"/>
        <w:numPr>
          <w:ilvl w:val="1"/>
          <w:numId w:val="76"/>
        </w:numPr>
        <w:tabs>
          <w:tab w:val="left" w:pos="630"/>
        </w:tabs>
      </w:pPr>
      <w:r>
        <w:t>SUBMITTALS</w:t>
      </w:r>
    </w:p>
    <w:p w:rsidR="006623AE" w:rsidRDefault="005D5E16">
      <w:pPr>
        <w:pStyle w:val="ListParagraph"/>
        <w:numPr>
          <w:ilvl w:val="2"/>
          <w:numId w:val="76"/>
        </w:numPr>
        <w:tabs>
          <w:tab w:val="left" w:pos="999"/>
          <w:tab w:val="left" w:pos="1000"/>
        </w:tabs>
        <w:spacing w:before="81"/>
        <w:ind w:right="1026" w:hanging="420"/>
        <w:rPr>
          <w:sz w:val="20"/>
        </w:rPr>
      </w:pPr>
      <w:r>
        <w:rPr>
          <w:sz w:val="20"/>
        </w:rPr>
        <w:t>Within</w:t>
      </w:r>
      <w:r>
        <w:rPr>
          <w:spacing w:val="-5"/>
          <w:sz w:val="20"/>
        </w:rPr>
        <w:t xml:space="preserve"> </w:t>
      </w:r>
      <w:r>
        <w:rPr>
          <w:sz w:val="20"/>
        </w:rPr>
        <w:t>10</w:t>
      </w:r>
      <w:r>
        <w:rPr>
          <w:spacing w:val="-5"/>
          <w:sz w:val="20"/>
        </w:rPr>
        <w:t xml:space="preserve"> </w:t>
      </w:r>
      <w:r>
        <w:rPr>
          <w:spacing w:val="-3"/>
          <w:sz w:val="20"/>
        </w:rPr>
        <w:t>days</w:t>
      </w:r>
      <w:r>
        <w:rPr>
          <w:spacing w:val="-4"/>
          <w:sz w:val="20"/>
        </w:rPr>
        <w:t xml:space="preserve"> </w:t>
      </w:r>
      <w:r>
        <w:rPr>
          <w:sz w:val="20"/>
        </w:rPr>
        <w:t>after</w:t>
      </w:r>
      <w:r>
        <w:rPr>
          <w:spacing w:val="-4"/>
          <w:sz w:val="20"/>
        </w:rPr>
        <w:t xml:space="preserve"> </w:t>
      </w:r>
      <w:r>
        <w:rPr>
          <w:sz w:val="20"/>
        </w:rPr>
        <w:t>date</w:t>
      </w:r>
      <w:r>
        <w:rPr>
          <w:spacing w:val="-6"/>
          <w:sz w:val="20"/>
        </w:rPr>
        <w:t xml:space="preserve"> </w:t>
      </w:r>
      <w:r>
        <w:rPr>
          <w:sz w:val="20"/>
        </w:rPr>
        <w:t>of</w:t>
      </w:r>
      <w:r>
        <w:rPr>
          <w:spacing w:val="-3"/>
          <w:sz w:val="20"/>
        </w:rPr>
        <w:t xml:space="preserve"> </w:t>
      </w:r>
      <w:r>
        <w:rPr>
          <w:sz w:val="20"/>
        </w:rPr>
        <w:t>Agreement,</w:t>
      </w:r>
      <w:r>
        <w:rPr>
          <w:spacing w:val="-6"/>
          <w:sz w:val="20"/>
        </w:rPr>
        <w:t xml:space="preserve"> </w:t>
      </w:r>
      <w:r>
        <w:rPr>
          <w:sz w:val="20"/>
        </w:rPr>
        <w:t>submit</w:t>
      </w:r>
      <w:r>
        <w:rPr>
          <w:spacing w:val="-6"/>
          <w:sz w:val="20"/>
        </w:rPr>
        <w:t xml:space="preserve"> </w:t>
      </w:r>
      <w:r>
        <w:rPr>
          <w:sz w:val="20"/>
        </w:rPr>
        <w:t>preliminary</w:t>
      </w:r>
      <w:r>
        <w:rPr>
          <w:spacing w:val="-11"/>
          <w:sz w:val="20"/>
        </w:rPr>
        <w:t xml:space="preserve"> </w:t>
      </w:r>
      <w:r>
        <w:rPr>
          <w:sz w:val="20"/>
        </w:rPr>
        <w:t>schedule</w:t>
      </w:r>
      <w:r>
        <w:rPr>
          <w:spacing w:val="-5"/>
          <w:sz w:val="20"/>
        </w:rPr>
        <w:t xml:space="preserve"> </w:t>
      </w:r>
      <w:r>
        <w:rPr>
          <w:sz w:val="20"/>
        </w:rPr>
        <w:t>defining</w:t>
      </w:r>
      <w:r>
        <w:rPr>
          <w:spacing w:val="-6"/>
          <w:sz w:val="20"/>
        </w:rPr>
        <w:t xml:space="preserve"> </w:t>
      </w:r>
      <w:r>
        <w:rPr>
          <w:sz w:val="20"/>
        </w:rPr>
        <w:t>planned operations</w:t>
      </w:r>
      <w:r>
        <w:rPr>
          <w:spacing w:val="-3"/>
          <w:sz w:val="20"/>
        </w:rPr>
        <w:t xml:space="preserve"> </w:t>
      </w:r>
      <w:r>
        <w:rPr>
          <w:sz w:val="20"/>
        </w:rPr>
        <w:t>for</w:t>
      </w:r>
      <w:r>
        <w:rPr>
          <w:spacing w:val="-4"/>
          <w:sz w:val="20"/>
        </w:rPr>
        <w:t xml:space="preserve"> </w:t>
      </w:r>
      <w:r>
        <w:rPr>
          <w:sz w:val="20"/>
        </w:rPr>
        <w:t>the</w:t>
      </w:r>
      <w:r>
        <w:rPr>
          <w:spacing w:val="-4"/>
          <w:sz w:val="20"/>
        </w:rPr>
        <w:t xml:space="preserve"> </w:t>
      </w:r>
      <w:r>
        <w:rPr>
          <w:sz w:val="20"/>
        </w:rPr>
        <w:t>first</w:t>
      </w:r>
      <w:r>
        <w:rPr>
          <w:spacing w:val="-4"/>
          <w:sz w:val="20"/>
        </w:rPr>
        <w:t xml:space="preserve"> </w:t>
      </w:r>
      <w:r>
        <w:rPr>
          <w:sz w:val="20"/>
        </w:rPr>
        <w:t>30</w:t>
      </w:r>
      <w:r>
        <w:rPr>
          <w:spacing w:val="-4"/>
          <w:sz w:val="20"/>
        </w:rPr>
        <w:t xml:space="preserve"> </w:t>
      </w:r>
      <w:r>
        <w:rPr>
          <w:spacing w:val="-3"/>
          <w:sz w:val="20"/>
        </w:rPr>
        <w:t xml:space="preserve">days </w:t>
      </w:r>
      <w:r>
        <w:rPr>
          <w:sz w:val="20"/>
        </w:rPr>
        <w:t>of</w:t>
      </w:r>
      <w:r>
        <w:rPr>
          <w:spacing w:val="-3"/>
          <w:sz w:val="20"/>
        </w:rPr>
        <w:t xml:space="preserve"> </w:t>
      </w:r>
      <w:r>
        <w:rPr>
          <w:spacing w:val="2"/>
          <w:sz w:val="20"/>
        </w:rPr>
        <w:t>Work,</w:t>
      </w:r>
      <w:r>
        <w:rPr>
          <w:spacing w:val="-4"/>
          <w:sz w:val="20"/>
        </w:rPr>
        <w:t xml:space="preserve"> </w:t>
      </w:r>
      <w:r>
        <w:rPr>
          <w:sz w:val="20"/>
        </w:rPr>
        <w:t>with</w:t>
      </w:r>
      <w:r>
        <w:rPr>
          <w:spacing w:val="-5"/>
          <w:sz w:val="20"/>
        </w:rPr>
        <w:t xml:space="preserve"> </w:t>
      </w:r>
      <w:r>
        <w:rPr>
          <w:sz w:val="20"/>
        </w:rPr>
        <w:t>a</w:t>
      </w:r>
      <w:r>
        <w:rPr>
          <w:spacing w:val="-4"/>
          <w:sz w:val="20"/>
        </w:rPr>
        <w:t xml:space="preserve"> </w:t>
      </w:r>
      <w:r>
        <w:rPr>
          <w:sz w:val="20"/>
        </w:rPr>
        <w:t>general</w:t>
      </w:r>
      <w:r>
        <w:rPr>
          <w:spacing w:val="-4"/>
          <w:sz w:val="20"/>
        </w:rPr>
        <w:t xml:space="preserve"> </w:t>
      </w:r>
      <w:r>
        <w:rPr>
          <w:sz w:val="20"/>
        </w:rPr>
        <w:t>outline</w:t>
      </w:r>
      <w:r>
        <w:rPr>
          <w:spacing w:val="-4"/>
          <w:sz w:val="20"/>
        </w:rPr>
        <w:t xml:space="preserve"> </w:t>
      </w:r>
      <w:r>
        <w:rPr>
          <w:sz w:val="20"/>
        </w:rPr>
        <w:t>for</w:t>
      </w:r>
      <w:r>
        <w:rPr>
          <w:spacing w:val="-4"/>
          <w:sz w:val="20"/>
        </w:rPr>
        <w:t xml:space="preserve"> </w:t>
      </w:r>
      <w:r>
        <w:rPr>
          <w:sz w:val="20"/>
        </w:rPr>
        <w:t>remainder</w:t>
      </w:r>
      <w:r>
        <w:rPr>
          <w:spacing w:val="-3"/>
          <w:sz w:val="20"/>
        </w:rPr>
        <w:t xml:space="preserve"> </w:t>
      </w:r>
      <w:r>
        <w:rPr>
          <w:sz w:val="20"/>
        </w:rPr>
        <w:t>of</w:t>
      </w:r>
      <w:r>
        <w:rPr>
          <w:spacing w:val="-2"/>
          <w:sz w:val="20"/>
        </w:rPr>
        <w:t xml:space="preserve"> </w:t>
      </w:r>
      <w:r>
        <w:rPr>
          <w:spacing w:val="2"/>
          <w:sz w:val="20"/>
        </w:rPr>
        <w:t>Work.</w:t>
      </w:r>
    </w:p>
    <w:p w:rsidR="006623AE" w:rsidRDefault="005D5E16">
      <w:pPr>
        <w:pStyle w:val="ListParagraph"/>
        <w:numPr>
          <w:ilvl w:val="2"/>
          <w:numId w:val="76"/>
        </w:numPr>
        <w:tabs>
          <w:tab w:val="left" w:pos="999"/>
          <w:tab w:val="left" w:pos="1000"/>
        </w:tabs>
        <w:spacing w:before="75"/>
        <w:ind w:hanging="420"/>
        <w:rPr>
          <w:sz w:val="20"/>
        </w:rPr>
      </w:pPr>
      <w:r>
        <w:rPr>
          <w:sz w:val="20"/>
        </w:rPr>
        <w:t>If</w:t>
      </w:r>
      <w:r>
        <w:rPr>
          <w:spacing w:val="-6"/>
          <w:sz w:val="20"/>
        </w:rPr>
        <w:t xml:space="preserve"> </w:t>
      </w:r>
      <w:r>
        <w:rPr>
          <w:sz w:val="20"/>
        </w:rPr>
        <w:t>preliminary</w:t>
      </w:r>
      <w:r>
        <w:rPr>
          <w:spacing w:val="-13"/>
          <w:sz w:val="20"/>
        </w:rPr>
        <w:t xml:space="preserve"> </w:t>
      </w:r>
      <w:r>
        <w:rPr>
          <w:sz w:val="20"/>
        </w:rPr>
        <w:t>schedule</w:t>
      </w:r>
      <w:r>
        <w:rPr>
          <w:spacing w:val="-8"/>
          <w:sz w:val="20"/>
        </w:rPr>
        <w:t xml:space="preserve"> </w:t>
      </w:r>
      <w:r>
        <w:rPr>
          <w:sz w:val="20"/>
        </w:rPr>
        <w:t>requires</w:t>
      </w:r>
      <w:r>
        <w:rPr>
          <w:spacing w:val="-7"/>
          <w:sz w:val="20"/>
        </w:rPr>
        <w:t xml:space="preserve"> </w:t>
      </w:r>
      <w:r>
        <w:rPr>
          <w:sz w:val="20"/>
        </w:rPr>
        <w:t>revision</w:t>
      </w:r>
      <w:r>
        <w:rPr>
          <w:spacing w:val="-9"/>
          <w:sz w:val="20"/>
        </w:rPr>
        <w:t xml:space="preserve"> </w:t>
      </w:r>
      <w:r>
        <w:rPr>
          <w:sz w:val="20"/>
        </w:rPr>
        <w:t>after</w:t>
      </w:r>
      <w:r>
        <w:rPr>
          <w:spacing w:val="-8"/>
          <w:sz w:val="20"/>
        </w:rPr>
        <w:t xml:space="preserve"> </w:t>
      </w:r>
      <w:r>
        <w:rPr>
          <w:sz w:val="20"/>
        </w:rPr>
        <w:t>review,</w:t>
      </w:r>
      <w:r>
        <w:rPr>
          <w:spacing w:val="-8"/>
          <w:sz w:val="20"/>
        </w:rPr>
        <w:t xml:space="preserve"> </w:t>
      </w:r>
      <w:r>
        <w:rPr>
          <w:sz w:val="20"/>
        </w:rPr>
        <w:t>submit</w:t>
      </w:r>
      <w:r>
        <w:rPr>
          <w:spacing w:val="-9"/>
          <w:sz w:val="20"/>
        </w:rPr>
        <w:t xml:space="preserve"> </w:t>
      </w:r>
      <w:r>
        <w:rPr>
          <w:sz w:val="20"/>
        </w:rPr>
        <w:t>revised</w:t>
      </w:r>
      <w:r>
        <w:rPr>
          <w:spacing w:val="-9"/>
          <w:sz w:val="20"/>
        </w:rPr>
        <w:t xml:space="preserve"> </w:t>
      </w:r>
      <w:r>
        <w:rPr>
          <w:sz w:val="20"/>
        </w:rPr>
        <w:t>schedule</w:t>
      </w:r>
      <w:r>
        <w:rPr>
          <w:spacing w:val="-9"/>
          <w:sz w:val="20"/>
        </w:rPr>
        <w:t xml:space="preserve"> </w:t>
      </w:r>
      <w:r>
        <w:rPr>
          <w:sz w:val="20"/>
        </w:rPr>
        <w:t>within</w:t>
      </w:r>
      <w:r>
        <w:rPr>
          <w:spacing w:val="-8"/>
          <w:sz w:val="20"/>
        </w:rPr>
        <w:t xml:space="preserve"> </w:t>
      </w:r>
      <w:r>
        <w:rPr>
          <w:sz w:val="20"/>
        </w:rPr>
        <w:t>10</w:t>
      </w:r>
      <w:r>
        <w:rPr>
          <w:spacing w:val="-8"/>
          <w:sz w:val="20"/>
        </w:rPr>
        <w:t xml:space="preserve"> </w:t>
      </w:r>
      <w:r>
        <w:rPr>
          <w:sz w:val="20"/>
        </w:rPr>
        <w:t>days.</w:t>
      </w:r>
    </w:p>
    <w:p w:rsidR="006623AE" w:rsidRDefault="005D5E16">
      <w:pPr>
        <w:pStyle w:val="ListParagraph"/>
        <w:numPr>
          <w:ilvl w:val="2"/>
          <w:numId w:val="76"/>
        </w:numPr>
        <w:tabs>
          <w:tab w:val="left" w:pos="999"/>
          <w:tab w:val="left" w:pos="1000"/>
        </w:tabs>
        <w:ind w:hanging="420"/>
        <w:rPr>
          <w:sz w:val="20"/>
        </w:rPr>
      </w:pPr>
      <w:r>
        <w:rPr>
          <w:sz w:val="20"/>
        </w:rPr>
        <w:t xml:space="preserve">Within 10 </w:t>
      </w:r>
      <w:r>
        <w:rPr>
          <w:spacing w:val="-3"/>
          <w:sz w:val="20"/>
        </w:rPr>
        <w:t xml:space="preserve">days </w:t>
      </w:r>
      <w:r>
        <w:rPr>
          <w:sz w:val="20"/>
        </w:rPr>
        <w:t>after joint review, submit complete</w:t>
      </w:r>
      <w:r>
        <w:rPr>
          <w:spacing w:val="-31"/>
          <w:sz w:val="20"/>
        </w:rPr>
        <w:t xml:space="preserve"> </w:t>
      </w:r>
      <w:r>
        <w:rPr>
          <w:sz w:val="20"/>
        </w:rPr>
        <w:t>schedule.</w:t>
      </w:r>
    </w:p>
    <w:p w:rsidR="006623AE" w:rsidRDefault="005D5E16">
      <w:pPr>
        <w:pStyle w:val="ListParagraph"/>
        <w:numPr>
          <w:ilvl w:val="2"/>
          <w:numId w:val="76"/>
        </w:numPr>
        <w:tabs>
          <w:tab w:val="left" w:pos="999"/>
          <w:tab w:val="left" w:pos="1000"/>
        </w:tabs>
        <w:ind w:hanging="420"/>
        <w:rPr>
          <w:sz w:val="20"/>
        </w:rPr>
      </w:pPr>
      <w:r>
        <w:rPr>
          <w:sz w:val="20"/>
        </w:rPr>
        <w:t>Submit</w:t>
      </w:r>
      <w:r>
        <w:rPr>
          <w:spacing w:val="-9"/>
          <w:sz w:val="20"/>
        </w:rPr>
        <w:t xml:space="preserve"> </w:t>
      </w:r>
      <w:r>
        <w:rPr>
          <w:sz w:val="20"/>
        </w:rPr>
        <w:t>updated</w:t>
      </w:r>
      <w:r>
        <w:rPr>
          <w:spacing w:val="-9"/>
          <w:sz w:val="20"/>
        </w:rPr>
        <w:t xml:space="preserve"> </w:t>
      </w:r>
      <w:r>
        <w:rPr>
          <w:sz w:val="20"/>
        </w:rPr>
        <w:t>schedule</w:t>
      </w:r>
      <w:r>
        <w:rPr>
          <w:spacing w:val="-9"/>
          <w:sz w:val="20"/>
        </w:rPr>
        <w:t xml:space="preserve"> </w:t>
      </w:r>
      <w:r>
        <w:rPr>
          <w:sz w:val="20"/>
        </w:rPr>
        <w:t>with</w:t>
      </w:r>
      <w:r>
        <w:rPr>
          <w:spacing w:val="-9"/>
          <w:sz w:val="20"/>
        </w:rPr>
        <w:t xml:space="preserve"> </w:t>
      </w:r>
      <w:r>
        <w:rPr>
          <w:sz w:val="20"/>
        </w:rPr>
        <w:t>each</w:t>
      </w:r>
      <w:r>
        <w:rPr>
          <w:spacing w:val="-9"/>
          <w:sz w:val="20"/>
        </w:rPr>
        <w:t xml:space="preserve"> </w:t>
      </w:r>
      <w:r>
        <w:rPr>
          <w:sz w:val="20"/>
        </w:rPr>
        <w:t>Application</w:t>
      </w:r>
      <w:r>
        <w:rPr>
          <w:spacing w:val="-9"/>
          <w:sz w:val="20"/>
        </w:rPr>
        <w:t xml:space="preserve"> </w:t>
      </w:r>
      <w:r>
        <w:rPr>
          <w:sz w:val="20"/>
        </w:rPr>
        <w:t>for</w:t>
      </w:r>
      <w:r>
        <w:rPr>
          <w:spacing w:val="-9"/>
          <w:sz w:val="20"/>
        </w:rPr>
        <w:t xml:space="preserve"> </w:t>
      </w:r>
      <w:r>
        <w:rPr>
          <w:sz w:val="20"/>
        </w:rPr>
        <w:t>Payment.</w:t>
      </w:r>
    </w:p>
    <w:p w:rsidR="006623AE" w:rsidRDefault="005D5E16">
      <w:pPr>
        <w:pStyle w:val="ListParagraph"/>
        <w:numPr>
          <w:ilvl w:val="2"/>
          <w:numId w:val="76"/>
        </w:numPr>
        <w:tabs>
          <w:tab w:val="left" w:pos="999"/>
          <w:tab w:val="left" w:pos="1000"/>
        </w:tabs>
        <w:spacing w:before="75"/>
        <w:ind w:hanging="420"/>
        <w:rPr>
          <w:sz w:val="20"/>
        </w:rPr>
      </w:pPr>
      <w:r>
        <w:rPr>
          <w:sz w:val="20"/>
        </w:rPr>
        <w:t>Submit  one electronic reproduction /</w:t>
      </w:r>
      <w:r>
        <w:rPr>
          <w:spacing w:val="-38"/>
          <w:sz w:val="20"/>
        </w:rPr>
        <w:t xml:space="preserve"> </w:t>
      </w:r>
      <w:r>
        <w:rPr>
          <w:sz w:val="20"/>
        </w:rPr>
        <w:t>file.</w:t>
      </w:r>
    </w:p>
    <w:p w:rsidR="006623AE" w:rsidRDefault="005D5E16">
      <w:pPr>
        <w:pStyle w:val="Heading1"/>
        <w:numPr>
          <w:ilvl w:val="1"/>
          <w:numId w:val="76"/>
        </w:numPr>
        <w:tabs>
          <w:tab w:val="left" w:pos="630"/>
        </w:tabs>
      </w:pPr>
      <w:r>
        <w:t>QUALITY</w:t>
      </w:r>
      <w:r>
        <w:rPr>
          <w:spacing w:val="-7"/>
        </w:rPr>
        <w:t xml:space="preserve"> </w:t>
      </w:r>
      <w:r>
        <w:rPr>
          <w:spacing w:val="-3"/>
        </w:rPr>
        <w:t>ASSURANCE</w:t>
      </w:r>
    </w:p>
    <w:p w:rsidR="006623AE" w:rsidRDefault="005D5E16">
      <w:pPr>
        <w:pStyle w:val="ListParagraph"/>
        <w:numPr>
          <w:ilvl w:val="2"/>
          <w:numId w:val="76"/>
        </w:numPr>
        <w:tabs>
          <w:tab w:val="left" w:pos="999"/>
          <w:tab w:val="left" w:pos="1000"/>
        </w:tabs>
        <w:spacing w:before="81"/>
        <w:ind w:right="422" w:hanging="420"/>
        <w:rPr>
          <w:sz w:val="20"/>
        </w:rPr>
      </w:pPr>
      <w:r>
        <w:rPr>
          <w:sz w:val="20"/>
        </w:rPr>
        <w:t>Contractor's Administrative Personnel: 3 years minimum experience in using and monitoring CPM schedules on comparable</w:t>
      </w:r>
      <w:r>
        <w:rPr>
          <w:spacing w:val="-27"/>
          <w:sz w:val="20"/>
        </w:rPr>
        <w:t xml:space="preserve"> </w:t>
      </w:r>
      <w:r>
        <w:rPr>
          <w:sz w:val="20"/>
        </w:rPr>
        <w:t>projects.</w:t>
      </w:r>
    </w:p>
    <w:p w:rsidR="006623AE" w:rsidRDefault="005D5E16">
      <w:pPr>
        <w:pStyle w:val="Heading1"/>
        <w:numPr>
          <w:ilvl w:val="1"/>
          <w:numId w:val="76"/>
        </w:numPr>
        <w:tabs>
          <w:tab w:val="left" w:pos="630"/>
        </w:tabs>
      </w:pPr>
      <w:r>
        <w:t>SCHEDULE</w:t>
      </w:r>
      <w:r>
        <w:rPr>
          <w:spacing w:val="-18"/>
        </w:rPr>
        <w:t xml:space="preserve"> </w:t>
      </w:r>
      <w:r>
        <w:t>FORMAT</w:t>
      </w:r>
    </w:p>
    <w:p w:rsidR="006623AE" w:rsidRDefault="005D5E16">
      <w:pPr>
        <w:pStyle w:val="ListParagraph"/>
        <w:numPr>
          <w:ilvl w:val="2"/>
          <w:numId w:val="76"/>
        </w:numPr>
        <w:tabs>
          <w:tab w:val="left" w:pos="999"/>
          <w:tab w:val="left" w:pos="1000"/>
        </w:tabs>
        <w:ind w:hanging="420"/>
        <w:rPr>
          <w:sz w:val="20"/>
        </w:rPr>
      </w:pPr>
      <w:r>
        <w:rPr>
          <w:sz w:val="20"/>
        </w:rPr>
        <w:t>Listings: In chronological order according to the start date for each</w:t>
      </w:r>
      <w:r>
        <w:rPr>
          <w:spacing w:val="-18"/>
          <w:sz w:val="20"/>
        </w:rPr>
        <w:t xml:space="preserve"> </w:t>
      </w:r>
      <w:r>
        <w:rPr>
          <w:sz w:val="20"/>
        </w:rPr>
        <w:t>activity.</w:t>
      </w:r>
    </w:p>
    <w:p w:rsidR="006623AE" w:rsidRDefault="005D5E16">
      <w:pPr>
        <w:pStyle w:val="ListParagraph"/>
        <w:numPr>
          <w:ilvl w:val="2"/>
          <w:numId w:val="76"/>
        </w:numPr>
        <w:tabs>
          <w:tab w:val="left" w:pos="999"/>
          <w:tab w:val="left" w:pos="1000"/>
        </w:tabs>
        <w:ind w:hanging="420"/>
        <w:rPr>
          <w:sz w:val="20"/>
        </w:rPr>
      </w:pPr>
      <w:r>
        <w:rPr>
          <w:sz w:val="20"/>
        </w:rPr>
        <w:t>Sheet Size: Multiples of 8-1/2 x 11</w:t>
      </w:r>
      <w:r>
        <w:rPr>
          <w:spacing w:val="10"/>
          <w:sz w:val="20"/>
        </w:rPr>
        <w:t xml:space="preserve"> </w:t>
      </w:r>
      <w:r>
        <w:rPr>
          <w:sz w:val="20"/>
        </w:rPr>
        <w:t>inches.</w:t>
      </w:r>
    </w:p>
    <w:p w:rsidR="006623AE" w:rsidRDefault="005D5E16">
      <w:pPr>
        <w:pStyle w:val="ListParagraph"/>
        <w:numPr>
          <w:ilvl w:val="2"/>
          <w:numId w:val="76"/>
        </w:numPr>
        <w:tabs>
          <w:tab w:val="left" w:pos="999"/>
          <w:tab w:val="left" w:pos="1000"/>
        </w:tabs>
        <w:spacing w:before="75"/>
        <w:ind w:hanging="420"/>
        <w:rPr>
          <w:sz w:val="20"/>
        </w:rPr>
      </w:pPr>
      <w:r>
        <w:rPr>
          <w:sz w:val="20"/>
        </w:rPr>
        <w:t>Scale and Spacing: To allow for notations and</w:t>
      </w:r>
      <w:r>
        <w:rPr>
          <w:spacing w:val="-2"/>
          <w:sz w:val="20"/>
        </w:rPr>
        <w:t xml:space="preserve"> </w:t>
      </w:r>
      <w:r>
        <w:rPr>
          <w:sz w:val="20"/>
        </w:rPr>
        <w:t>revisions.</w:t>
      </w:r>
    </w:p>
    <w:p w:rsidR="006623AE" w:rsidRDefault="005D5E16">
      <w:pPr>
        <w:pStyle w:val="Heading1"/>
        <w:spacing w:before="61" w:line="331" w:lineRule="auto"/>
        <w:ind w:left="100" w:right="5933" w:firstLine="0"/>
      </w:pPr>
      <w:r>
        <w:rPr>
          <w:spacing w:val="-3"/>
        </w:rPr>
        <w:t xml:space="preserve">PART </w:t>
      </w:r>
      <w:r>
        <w:t xml:space="preserve">2 PRODUCTS - NOT USED </w:t>
      </w:r>
      <w:r>
        <w:rPr>
          <w:spacing w:val="-3"/>
        </w:rPr>
        <w:t xml:space="preserve">PART </w:t>
      </w:r>
      <w:r>
        <w:t>3</w:t>
      </w:r>
      <w:r>
        <w:rPr>
          <w:spacing w:val="52"/>
        </w:rPr>
        <w:t xml:space="preserve"> </w:t>
      </w:r>
      <w:r>
        <w:t>EXECUTION</w:t>
      </w:r>
    </w:p>
    <w:p w:rsidR="006623AE" w:rsidRDefault="005D5E16">
      <w:pPr>
        <w:pStyle w:val="ListParagraph"/>
        <w:numPr>
          <w:ilvl w:val="1"/>
          <w:numId w:val="75"/>
        </w:numPr>
        <w:tabs>
          <w:tab w:val="left" w:pos="633"/>
        </w:tabs>
        <w:spacing w:before="3"/>
        <w:ind w:hanging="532"/>
        <w:jc w:val="left"/>
        <w:rPr>
          <w:b/>
          <w:sz w:val="20"/>
        </w:rPr>
      </w:pPr>
      <w:r>
        <w:rPr>
          <w:b/>
          <w:sz w:val="20"/>
        </w:rPr>
        <w:t>PRELIMINARY</w:t>
      </w:r>
      <w:r>
        <w:rPr>
          <w:b/>
          <w:spacing w:val="1"/>
          <w:sz w:val="20"/>
        </w:rPr>
        <w:t xml:space="preserve"> </w:t>
      </w:r>
      <w:r>
        <w:rPr>
          <w:b/>
          <w:sz w:val="20"/>
        </w:rPr>
        <w:t>SCHEDULE</w:t>
      </w:r>
    </w:p>
    <w:p w:rsidR="006623AE" w:rsidRDefault="005D5E16">
      <w:pPr>
        <w:pStyle w:val="ListParagraph"/>
        <w:numPr>
          <w:ilvl w:val="2"/>
          <w:numId w:val="75"/>
        </w:numPr>
        <w:tabs>
          <w:tab w:val="left" w:pos="1001"/>
          <w:tab w:val="left" w:pos="1002"/>
        </w:tabs>
        <w:spacing w:before="85"/>
        <w:ind w:hanging="421"/>
        <w:rPr>
          <w:sz w:val="20"/>
        </w:rPr>
      </w:pPr>
      <w:r>
        <w:rPr>
          <w:sz w:val="20"/>
        </w:rPr>
        <w:t>Prepare preliminary</w:t>
      </w:r>
      <w:r>
        <w:rPr>
          <w:spacing w:val="-10"/>
          <w:sz w:val="20"/>
        </w:rPr>
        <w:t xml:space="preserve"> </w:t>
      </w:r>
      <w:r>
        <w:rPr>
          <w:sz w:val="20"/>
        </w:rPr>
        <w:t>schedule.</w:t>
      </w:r>
    </w:p>
    <w:p w:rsidR="006623AE" w:rsidRDefault="005D5E16">
      <w:pPr>
        <w:pStyle w:val="Heading1"/>
        <w:numPr>
          <w:ilvl w:val="1"/>
          <w:numId w:val="75"/>
        </w:numPr>
        <w:tabs>
          <w:tab w:val="left" w:pos="1168"/>
        </w:tabs>
        <w:spacing w:before="85"/>
        <w:ind w:left="1167" w:hanging="532"/>
        <w:jc w:val="left"/>
      </w:pPr>
      <w:r>
        <w:t>CONTENT</w:t>
      </w:r>
    </w:p>
    <w:p w:rsidR="006623AE" w:rsidRDefault="005D5E16">
      <w:pPr>
        <w:pStyle w:val="ListParagraph"/>
        <w:numPr>
          <w:ilvl w:val="0"/>
          <w:numId w:val="74"/>
        </w:numPr>
        <w:tabs>
          <w:tab w:val="left" w:pos="999"/>
          <w:tab w:val="left" w:pos="1000"/>
        </w:tabs>
        <w:spacing w:before="96"/>
        <w:ind w:right="194"/>
        <w:rPr>
          <w:sz w:val="20"/>
        </w:rPr>
      </w:pPr>
      <w:r>
        <w:rPr>
          <w:sz w:val="20"/>
        </w:rPr>
        <w:t>Show</w:t>
      </w:r>
      <w:r>
        <w:rPr>
          <w:spacing w:val="-9"/>
          <w:sz w:val="20"/>
        </w:rPr>
        <w:t xml:space="preserve"> </w:t>
      </w:r>
      <w:r>
        <w:rPr>
          <w:sz w:val="20"/>
        </w:rPr>
        <w:t>complete</w:t>
      </w:r>
      <w:r>
        <w:rPr>
          <w:spacing w:val="-7"/>
          <w:sz w:val="20"/>
        </w:rPr>
        <w:t xml:space="preserve"> </w:t>
      </w:r>
      <w:r>
        <w:rPr>
          <w:sz w:val="20"/>
        </w:rPr>
        <w:t>sequence</w:t>
      </w:r>
      <w:r>
        <w:rPr>
          <w:spacing w:val="-8"/>
          <w:sz w:val="20"/>
        </w:rPr>
        <w:t xml:space="preserve"> </w:t>
      </w:r>
      <w:r>
        <w:rPr>
          <w:sz w:val="20"/>
        </w:rPr>
        <w:t>of</w:t>
      </w:r>
      <w:r>
        <w:rPr>
          <w:spacing w:val="-6"/>
          <w:sz w:val="20"/>
        </w:rPr>
        <w:t xml:space="preserve"> </w:t>
      </w:r>
      <w:r>
        <w:rPr>
          <w:sz w:val="20"/>
        </w:rPr>
        <w:t>construction</w:t>
      </w:r>
      <w:r>
        <w:rPr>
          <w:spacing w:val="-7"/>
          <w:sz w:val="20"/>
        </w:rPr>
        <w:t xml:space="preserve"> </w:t>
      </w:r>
      <w:r>
        <w:rPr>
          <w:sz w:val="20"/>
        </w:rPr>
        <w:t>by</w:t>
      </w:r>
      <w:r>
        <w:rPr>
          <w:spacing w:val="-12"/>
          <w:sz w:val="20"/>
        </w:rPr>
        <w:t xml:space="preserve"> </w:t>
      </w:r>
      <w:r>
        <w:rPr>
          <w:sz w:val="20"/>
        </w:rPr>
        <w:t>activity,</w:t>
      </w:r>
      <w:r>
        <w:rPr>
          <w:spacing w:val="-8"/>
          <w:sz w:val="20"/>
        </w:rPr>
        <w:t xml:space="preserve"> </w:t>
      </w:r>
      <w:r>
        <w:rPr>
          <w:sz w:val="20"/>
        </w:rPr>
        <w:t>with</w:t>
      </w:r>
      <w:r>
        <w:rPr>
          <w:spacing w:val="-7"/>
          <w:sz w:val="20"/>
        </w:rPr>
        <w:t xml:space="preserve"> </w:t>
      </w:r>
      <w:r>
        <w:rPr>
          <w:sz w:val="20"/>
        </w:rPr>
        <w:t>dates</w:t>
      </w:r>
      <w:r>
        <w:rPr>
          <w:spacing w:val="-6"/>
          <w:sz w:val="20"/>
        </w:rPr>
        <w:t xml:space="preserve"> </w:t>
      </w:r>
      <w:r>
        <w:rPr>
          <w:sz w:val="20"/>
        </w:rPr>
        <w:t>for</w:t>
      </w:r>
      <w:r>
        <w:rPr>
          <w:spacing w:val="-6"/>
          <w:sz w:val="20"/>
        </w:rPr>
        <w:t xml:space="preserve"> </w:t>
      </w:r>
      <w:r>
        <w:rPr>
          <w:sz w:val="20"/>
        </w:rPr>
        <w:t>beginning</w:t>
      </w:r>
      <w:r>
        <w:rPr>
          <w:spacing w:val="-8"/>
          <w:sz w:val="20"/>
        </w:rPr>
        <w:t xml:space="preserve"> </w:t>
      </w:r>
      <w:r>
        <w:rPr>
          <w:sz w:val="20"/>
        </w:rPr>
        <w:t>and</w:t>
      </w:r>
      <w:r>
        <w:rPr>
          <w:spacing w:val="-7"/>
          <w:sz w:val="20"/>
        </w:rPr>
        <w:t xml:space="preserve"> </w:t>
      </w:r>
      <w:r>
        <w:rPr>
          <w:sz w:val="20"/>
        </w:rPr>
        <w:t>completion</w:t>
      </w:r>
      <w:r>
        <w:rPr>
          <w:spacing w:val="-7"/>
          <w:sz w:val="20"/>
        </w:rPr>
        <w:t xml:space="preserve"> </w:t>
      </w:r>
      <w:r>
        <w:rPr>
          <w:sz w:val="20"/>
        </w:rPr>
        <w:t>of each element of</w:t>
      </w:r>
      <w:r>
        <w:rPr>
          <w:spacing w:val="-21"/>
          <w:sz w:val="20"/>
        </w:rPr>
        <w:t xml:space="preserve"> </w:t>
      </w:r>
      <w:r>
        <w:rPr>
          <w:sz w:val="20"/>
        </w:rPr>
        <w:t>construction.</w:t>
      </w:r>
    </w:p>
    <w:p w:rsidR="006623AE" w:rsidRDefault="005D5E16">
      <w:pPr>
        <w:pStyle w:val="ListParagraph"/>
        <w:numPr>
          <w:ilvl w:val="0"/>
          <w:numId w:val="74"/>
        </w:numPr>
        <w:tabs>
          <w:tab w:val="left" w:pos="999"/>
          <w:tab w:val="left" w:pos="1000"/>
        </w:tabs>
        <w:rPr>
          <w:sz w:val="20"/>
        </w:rPr>
      </w:pPr>
      <w:r>
        <w:rPr>
          <w:sz w:val="20"/>
        </w:rPr>
        <w:t>Identify</w:t>
      </w:r>
      <w:r>
        <w:rPr>
          <w:spacing w:val="-14"/>
          <w:sz w:val="20"/>
        </w:rPr>
        <w:t xml:space="preserve"> </w:t>
      </w:r>
      <w:r>
        <w:rPr>
          <w:sz w:val="20"/>
        </w:rPr>
        <w:t>work</w:t>
      </w:r>
      <w:r>
        <w:rPr>
          <w:spacing w:val="-5"/>
          <w:sz w:val="20"/>
        </w:rPr>
        <w:t xml:space="preserve"> </w:t>
      </w:r>
      <w:r>
        <w:rPr>
          <w:sz w:val="20"/>
        </w:rPr>
        <w:t>of</w:t>
      </w:r>
      <w:r>
        <w:rPr>
          <w:spacing w:val="-7"/>
          <w:sz w:val="20"/>
        </w:rPr>
        <w:t xml:space="preserve"> </w:t>
      </w:r>
      <w:r>
        <w:rPr>
          <w:sz w:val="20"/>
        </w:rPr>
        <w:t>separate</w:t>
      </w:r>
      <w:r>
        <w:rPr>
          <w:spacing w:val="-9"/>
          <w:sz w:val="20"/>
        </w:rPr>
        <w:t xml:space="preserve"> </w:t>
      </w:r>
      <w:r>
        <w:rPr>
          <w:sz w:val="20"/>
        </w:rPr>
        <w:t>stages</w:t>
      </w:r>
      <w:r>
        <w:rPr>
          <w:spacing w:val="-9"/>
          <w:sz w:val="20"/>
        </w:rPr>
        <w:t xml:space="preserve"> </w:t>
      </w:r>
      <w:r>
        <w:rPr>
          <w:sz w:val="20"/>
        </w:rPr>
        <w:t>and</w:t>
      </w:r>
      <w:r>
        <w:rPr>
          <w:spacing w:val="-9"/>
          <w:sz w:val="20"/>
        </w:rPr>
        <w:t xml:space="preserve"> </w:t>
      </w:r>
      <w:r>
        <w:rPr>
          <w:sz w:val="20"/>
        </w:rPr>
        <w:t>other</w:t>
      </w:r>
      <w:r>
        <w:rPr>
          <w:spacing w:val="-9"/>
          <w:sz w:val="20"/>
        </w:rPr>
        <w:t xml:space="preserve"> </w:t>
      </w:r>
      <w:r>
        <w:rPr>
          <w:sz w:val="20"/>
        </w:rPr>
        <w:t>logically</w:t>
      </w:r>
      <w:r>
        <w:rPr>
          <w:spacing w:val="-14"/>
          <w:sz w:val="20"/>
        </w:rPr>
        <w:t xml:space="preserve"> </w:t>
      </w:r>
      <w:r>
        <w:rPr>
          <w:sz w:val="20"/>
        </w:rPr>
        <w:t>grouped</w:t>
      </w:r>
      <w:r>
        <w:rPr>
          <w:spacing w:val="-9"/>
          <w:sz w:val="20"/>
        </w:rPr>
        <w:t xml:space="preserve"> </w:t>
      </w:r>
      <w:r>
        <w:rPr>
          <w:sz w:val="20"/>
        </w:rPr>
        <w:t>activities.</w:t>
      </w:r>
    </w:p>
    <w:p w:rsidR="006623AE" w:rsidRDefault="005D5E16">
      <w:pPr>
        <w:pStyle w:val="ListParagraph"/>
        <w:numPr>
          <w:ilvl w:val="0"/>
          <w:numId w:val="74"/>
        </w:numPr>
        <w:tabs>
          <w:tab w:val="left" w:pos="999"/>
          <w:tab w:val="left" w:pos="1000"/>
        </w:tabs>
        <w:rPr>
          <w:sz w:val="20"/>
        </w:rPr>
      </w:pPr>
      <w:r>
        <w:rPr>
          <w:sz w:val="20"/>
        </w:rPr>
        <w:t>Include conferences and meetings in</w:t>
      </w:r>
      <w:r>
        <w:rPr>
          <w:spacing w:val="-37"/>
          <w:sz w:val="20"/>
        </w:rPr>
        <w:t xml:space="preserve"> </w:t>
      </w:r>
      <w:r>
        <w:rPr>
          <w:sz w:val="20"/>
        </w:rPr>
        <w:t>schedule.</w:t>
      </w:r>
    </w:p>
    <w:p w:rsidR="006623AE" w:rsidRDefault="005D5E16">
      <w:pPr>
        <w:pStyle w:val="ListParagraph"/>
        <w:numPr>
          <w:ilvl w:val="0"/>
          <w:numId w:val="74"/>
        </w:numPr>
        <w:tabs>
          <w:tab w:val="left" w:pos="999"/>
          <w:tab w:val="left" w:pos="1000"/>
        </w:tabs>
        <w:spacing w:before="75"/>
        <w:ind w:right="780"/>
        <w:rPr>
          <w:sz w:val="20"/>
        </w:rPr>
      </w:pPr>
      <w:r>
        <w:rPr>
          <w:sz w:val="20"/>
        </w:rPr>
        <w:t>Show</w:t>
      </w:r>
      <w:r>
        <w:rPr>
          <w:spacing w:val="-7"/>
          <w:sz w:val="20"/>
        </w:rPr>
        <w:t xml:space="preserve"> </w:t>
      </w:r>
      <w:r>
        <w:rPr>
          <w:sz w:val="20"/>
        </w:rPr>
        <w:t>accumulated</w:t>
      </w:r>
      <w:r>
        <w:rPr>
          <w:spacing w:val="-5"/>
          <w:sz w:val="20"/>
        </w:rPr>
        <w:t xml:space="preserve"> </w:t>
      </w:r>
      <w:r>
        <w:rPr>
          <w:sz w:val="20"/>
        </w:rPr>
        <w:t>percentage</w:t>
      </w:r>
      <w:r>
        <w:rPr>
          <w:spacing w:val="-5"/>
          <w:sz w:val="20"/>
        </w:rPr>
        <w:t xml:space="preserve"> </w:t>
      </w:r>
      <w:r>
        <w:rPr>
          <w:sz w:val="20"/>
        </w:rPr>
        <w:t>of</w:t>
      </w:r>
      <w:r>
        <w:rPr>
          <w:spacing w:val="-4"/>
          <w:sz w:val="20"/>
        </w:rPr>
        <w:t xml:space="preserve"> </w:t>
      </w:r>
      <w:r>
        <w:rPr>
          <w:sz w:val="20"/>
        </w:rPr>
        <w:t>completion</w:t>
      </w:r>
      <w:r>
        <w:rPr>
          <w:spacing w:val="-5"/>
          <w:sz w:val="20"/>
        </w:rPr>
        <w:t xml:space="preserve"> </w:t>
      </w:r>
      <w:r>
        <w:rPr>
          <w:sz w:val="20"/>
        </w:rPr>
        <w:t>of</w:t>
      </w:r>
      <w:r>
        <w:rPr>
          <w:spacing w:val="-4"/>
          <w:sz w:val="20"/>
        </w:rPr>
        <w:t xml:space="preserve"> </w:t>
      </w:r>
      <w:r>
        <w:rPr>
          <w:sz w:val="20"/>
        </w:rPr>
        <w:t>each</w:t>
      </w:r>
      <w:r>
        <w:rPr>
          <w:spacing w:val="-6"/>
          <w:sz w:val="20"/>
        </w:rPr>
        <w:t xml:space="preserve"> </w:t>
      </w:r>
      <w:r>
        <w:rPr>
          <w:sz w:val="20"/>
        </w:rPr>
        <w:t>item,</w:t>
      </w:r>
      <w:r>
        <w:rPr>
          <w:spacing w:val="-6"/>
          <w:sz w:val="20"/>
        </w:rPr>
        <w:t xml:space="preserve"> </w:t>
      </w:r>
      <w:r>
        <w:rPr>
          <w:sz w:val="20"/>
        </w:rPr>
        <w:t>and</w:t>
      </w:r>
      <w:r>
        <w:rPr>
          <w:spacing w:val="-6"/>
          <w:sz w:val="20"/>
        </w:rPr>
        <w:t xml:space="preserve"> </w:t>
      </w:r>
      <w:r>
        <w:rPr>
          <w:sz w:val="20"/>
        </w:rPr>
        <w:t>total</w:t>
      </w:r>
      <w:r>
        <w:rPr>
          <w:spacing w:val="-6"/>
          <w:sz w:val="20"/>
        </w:rPr>
        <w:t xml:space="preserve"> </w:t>
      </w:r>
      <w:r>
        <w:rPr>
          <w:sz w:val="20"/>
        </w:rPr>
        <w:t>percentage</w:t>
      </w:r>
      <w:r>
        <w:rPr>
          <w:spacing w:val="-6"/>
          <w:sz w:val="20"/>
        </w:rPr>
        <w:t xml:space="preserve"> </w:t>
      </w:r>
      <w:r>
        <w:rPr>
          <w:sz w:val="20"/>
        </w:rPr>
        <w:t>of</w:t>
      </w:r>
      <w:r>
        <w:rPr>
          <w:spacing w:val="-5"/>
          <w:sz w:val="20"/>
        </w:rPr>
        <w:t xml:space="preserve"> </w:t>
      </w:r>
      <w:r>
        <w:rPr>
          <w:spacing w:val="2"/>
          <w:sz w:val="20"/>
        </w:rPr>
        <w:t xml:space="preserve">Work </w:t>
      </w:r>
      <w:r>
        <w:rPr>
          <w:sz w:val="20"/>
        </w:rPr>
        <w:t>completed, as of the first day of each</w:t>
      </w:r>
      <w:r>
        <w:rPr>
          <w:spacing w:val="-33"/>
          <w:sz w:val="20"/>
        </w:rPr>
        <w:t xml:space="preserve"> </w:t>
      </w:r>
      <w:r>
        <w:rPr>
          <w:sz w:val="20"/>
        </w:rPr>
        <w:t>month.</w:t>
      </w:r>
    </w:p>
    <w:p w:rsidR="006623AE" w:rsidRDefault="005D5E16">
      <w:pPr>
        <w:pStyle w:val="ListParagraph"/>
        <w:numPr>
          <w:ilvl w:val="0"/>
          <w:numId w:val="74"/>
        </w:numPr>
        <w:tabs>
          <w:tab w:val="left" w:pos="999"/>
          <w:tab w:val="left" w:pos="1000"/>
        </w:tabs>
        <w:rPr>
          <w:sz w:val="20"/>
        </w:rPr>
      </w:pPr>
      <w:r>
        <w:rPr>
          <w:sz w:val="20"/>
        </w:rPr>
        <w:t>Indicate</w:t>
      </w:r>
      <w:r>
        <w:rPr>
          <w:spacing w:val="-11"/>
          <w:sz w:val="20"/>
        </w:rPr>
        <w:t xml:space="preserve"> </w:t>
      </w:r>
      <w:r>
        <w:rPr>
          <w:sz w:val="20"/>
        </w:rPr>
        <w:t>delivery</w:t>
      </w:r>
      <w:r>
        <w:rPr>
          <w:spacing w:val="-15"/>
          <w:sz w:val="20"/>
        </w:rPr>
        <w:t xml:space="preserve"> </w:t>
      </w:r>
      <w:r>
        <w:rPr>
          <w:sz w:val="20"/>
        </w:rPr>
        <w:t>dates</w:t>
      </w:r>
      <w:r>
        <w:rPr>
          <w:spacing w:val="-9"/>
          <w:sz w:val="20"/>
        </w:rPr>
        <w:t xml:space="preserve"> </w:t>
      </w:r>
      <w:r>
        <w:rPr>
          <w:sz w:val="20"/>
        </w:rPr>
        <w:t>for</w:t>
      </w:r>
      <w:r>
        <w:rPr>
          <w:spacing w:val="-10"/>
          <w:sz w:val="20"/>
        </w:rPr>
        <w:t xml:space="preserve"> </w:t>
      </w:r>
      <w:r>
        <w:rPr>
          <w:sz w:val="20"/>
        </w:rPr>
        <w:t>owner-furnished</w:t>
      </w:r>
      <w:r>
        <w:rPr>
          <w:spacing w:val="-11"/>
          <w:sz w:val="20"/>
        </w:rPr>
        <w:t xml:space="preserve"> </w:t>
      </w:r>
      <w:r>
        <w:rPr>
          <w:sz w:val="20"/>
        </w:rPr>
        <w:t>products.</w:t>
      </w:r>
    </w:p>
    <w:p w:rsidR="006623AE" w:rsidRDefault="005D5E16">
      <w:pPr>
        <w:pStyle w:val="ListParagraph"/>
        <w:numPr>
          <w:ilvl w:val="0"/>
          <w:numId w:val="74"/>
        </w:numPr>
        <w:tabs>
          <w:tab w:val="left" w:pos="999"/>
          <w:tab w:val="left" w:pos="1000"/>
        </w:tabs>
        <w:rPr>
          <w:sz w:val="20"/>
        </w:rPr>
      </w:pPr>
      <w:r>
        <w:rPr>
          <w:sz w:val="20"/>
        </w:rPr>
        <w:t>Provide</w:t>
      </w:r>
      <w:r>
        <w:rPr>
          <w:spacing w:val="-10"/>
          <w:sz w:val="20"/>
        </w:rPr>
        <w:t xml:space="preserve"> </w:t>
      </w:r>
      <w:r>
        <w:rPr>
          <w:sz w:val="20"/>
        </w:rPr>
        <w:t>legend</w:t>
      </w:r>
      <w:r>
        <w:rPr>
          <w:spacing w:val="-9"/>
          <w:sz w:val="20"/>
        </w:rPr>
        <w:t xml:space="preserve"> </w:t>
      </w:r>
      <w:r>
        <w:rPr>
          <w:sz w:val="20"/>
        </w:rPr>
        <w:t>for</w:t>
      </w:r>
      <w:r>
        <w:rPr>
          <w:spacing w:val="-9"/>
          <w:sz w:val="20"/>
        </w:rPr>
        <w:t xml:space="preserve"> </w:t>
      </w:r>
      <w:r>
        <w:rPr>
          <w:sz w:val="20"/>
        </w:rPr>
        <w:t>symbols</w:t>
      </w:r>
      <w:r>
        <w:rPr>
          <w:spacing w:val="-9"/>
          <w:sz w:val="20"/>
        </w:rPr>
        <w:t xml:space="preserve"> </w:t>
      </w:r>
      <w:r>
        <w:rPr>
          <w:sz w:val="20"/>
        </w:rPr>
        <w:t>and</w:t>
      </w:r>
      <w:r>
        <w:rPr>
          <w:spacing w:val="-10"/>
          <w:sz w:val="20"/>
        </w:rPr>
        <w:t xml:space="preserve"> </w:t>
      </w:r>
      <w:r>
        <w:rPr>
          <w:sz w:val="20"/>
        </w:rPr>
        <w:t>abbreviations</w:t>
      </w:r>
      <w:r>
        <w:rPr>
          <w:spacing w:val="-9"/>
          <w:sz w:val="20"/>
        </w:rPr>
        <w:t xml:space="preserve"> </w:t>
      </w:r>
      <w:r>
        <w:rPr>
          <w:sz w:val="20"/>
        </w:rPr>
        <w:t>used.</w:t>
      </w:r>
    </w:p>
    <w:p w:rsidR="006623AE" w:rsidRDefault="005D5E16">
      <w:pPr>
        <w:pStyle w:val="Heading1"/>
        <w:numPr>
          <w:ilvl w:val="1"/>
          <w:numId w:val="75"/>
        </w:numPr>
        <w:tabs>
          <w:tab w:val="left" w:pos="633"/>
        </w:tabs>
        <w:ind w:hanging="532"/>
        <w:jc w:val="left"/>
      </w:pPr>
      <w:r>
        <w:t>Bar</w:t>
      </w:r>
      <w:r>
        <w:rPr>
          <w:spacing w:val="-1"/>
        </w:rPr>
        <w:t xml:space="preserve"> </w:t>
      </w:r>
      <w:r>
        <w:t>Chart</w:t>
      </w:r>
    </w:p>
    <w:p w:rsidR="006623AE" w:rsidRDefault="005D5E16">
      <w:pPr>
        <w:pStyle w:val="ListParagraph"/>
        <w:numPr>
          <w:ilvl w:val="2"/>
          <w:numId w:val="75"/>
        </w:numPr>
        <w:tabs>
          <w:tab w:val="left" w:pos="999"/>
          <w:tab w:val="left" w:pos="1000"/>
        </w:tabs>
        <w:ind w:left="1000"/>
        <w:rPr>
          <w:sz w:val="20"/>
        </w:rPr>
      </w:pPr>
      <w:r>
        <w:rPr>
          <w:sz w:val="20"/>
        </w:rPr>
        <w:t>N/A</w:t>
      </w:r>
    </w:p>
    <w:p w:rsidR="006623AE" w:rsidRDefault="006623AE">
      <w:pPr>
        <w:pStyle w:val="BodyText"/>
        <w:spacing w:before="0"/>
        <w:ind w:left="0" w:firstLine="0"/>
        <w:rPr>
          <w:sz w:val="22"/>
        </w:rPr>
      </w:pPr>
    </w:p>
    <w:p w:rsidR="006623AE" w:rsidRDefault="005D5E16">
      <w:pPr>
        <w:pStyle w:val="Heading1"/>
        <w:numPr>
          <w:ilvl w:val="1"/>
          <w:numId w:val="75"/>
        </w:numPr>
        <w:tabs>
          <w:tab w:val="left" w:pos="630"/>
        </w:tabs>
        <w:spacing w:before="140"/>
        <w:ind w:left="630" w:hanging="530"/>
        <w:jc w:val="left"/>
      </w:pPr>
      <w:r>
        <w:t xml:space="preserve">REVIEW </w:t>
      </w:r>
      <w:r>
        <w:rPr>
          <w:spacing w:val="-3"/>
        </w:rPr>
        <w:t xml:space="preserve">AND EVALUATION </w:t>
      </w:r>
      <w:r>
        <w:t>OF</w:t>
      </w:r>
      <w:r>
        <w:rPr>
          <w:spacing w:val="-4"/>
        </w:rPr>
        <w:t xml:space="preserve"> </w:t>
      </w:r>
      <w:r>
        <w:t>SCHEDULE</w:t>
      </w:r>
    </w:p>
    <w:p w:rsidR="006623AE" w:rsidRDefault="005D5E16">
      <w:pPr>
        <w:pStyle w:val="ListParagraph"/>
        <w:numPr>
          <w:ilvl w:val="2"/>
          <w:numId w:val="75"/>
        </w:numPr>
        <w:tabs>
          <w:tab w:val="left" w:pos="999"/>
          <w:tab w:val="left" w:pos="1000"/>
        </w:tabs>
        <w:ind w:left="1000" w:hanging="420"/>
        <w:rPr>
          <w:sz w:val="20"/>
        </w:rPr>
      </w:pPr>
      <w:r>
        <w:rPr>
          <w:strike/>
          <w:sz w:val="20"/>
        </w:rPr>
        <w:t>Participate</w:t>
      </w:r>
      <w:r>
        <w:rPr>
          <w:strike/>
          <w:spacing w:val="-7"/>
          <w:sz w:val="20"/>
        </w:rPr>
        <w:t xml:space="preserve"> </w:t>
      </w:r>
      <w:r>
        <w:rPr>
          <w:strike/>
          <w:sz w:val="20"/>
        </w:rPr>
        <w:t>in</w:t>
      </w:r>
      <w:r>
        <w:rPr>
          <w:strike/>
          <w:spacing w:val="-8"/>
          <w:sz w:val="20"/>
        </w:rPr>
        <w:t xml:space="preserve"> </w:t>
      </w:r>
      <w:r>
        <w:rPr>
          <w:strike/>
          <w:sz w:val="20"/>
        </w:rPr>
        <w:t>joint</w:t>
      </w:r>
      <w:r>
        <w:rPr>
          <w:strike/>
          <w:spacing w:val="-8"/>
          <w:sz w:val="20"/>
        </w:rPr>
        <w:t xml:space="preserve"> </w:t>
      </w:r>
      <w:r>
        <w:rPr>
          <w:strike/>
          <w:sz w:val="20"/>
        </w:rPr>
        <w:t>review</w:t>
      </w:r>
      <w:r>
        <w:rPr>
          <w:strike/>
          <w:spacing w:val="-9"/>
          <w:sz w:val="20"/>
        </w:rPr>
        <w:t xml:space="preserve"> </w:t>
      </w:r>
      <w:r>
        <w:rPr>
          <w:strike/>
          <w:sz w:val="20"/>
        </w:rPr>
        <w:t>and</w:t>
      </w:r>
      <w:r>
        <w:rPr>
          <w:strike/>
          <w:spacing w:val="-8"/>
          <w:sz w:val="20"/>
        </w:rPr>
        <w:t xml:space="preserve"> </w:t>
      </w:r>
      <w:r>
        <w:rPr>
          <w:strike/>
          <w:sz w:val="20"/>
        </w:rPr>
        <w:t>evaluation</w:t>
      </w:r>
      <w:r>
        <w:rPr>
          <w:strike/>
          <w:spacing w:val="-7"/>
          <w:sz w:val="20"/>
        </w:rPr>
        <w:t xml:space="preserve"> </w:t>
      </w:r>
      <w:r>
        <w:rPr>
          <w:strike/>
          <w:sz w:val="20"/>
        </w:rPr>
        <w:t>of</w:t>
      </w:r>
      <w:r>
        <w:rPr>
          <w:strike/>
          <w:spacing w:val="-5"/>
          <w:sz w:val="20"/>
        </w:rPr>
        <w:t xml:space="preserve"> </w:t>
      </w:r>
      <w:r>
        <w:rPr>
          <w:strike/>
          <w:sz w:val="20"/>
        </w:rPr>
        <w:t>schedule</w:t>
      </w:r>
      <w:r>
        <w:rPr>
          <w:strike/>
          <w:spacing w:val="-7"/>
          <w:sz w:val="20"/>
        </w:rPr>
        <w:t xml:space="preserve"> </w:t>
      </w:r>
      <w:r>
        <w:rPr>
          <w:strike/>
          <w:sz w:val="20"/>
        </w:rPr>
        <w:t>with</w:t>
      </w:r>
      <w:r>
        <w:rPr>
          <w:strike/>
          <w:spacing w:val="-7"/>
          <w:sz w:val="20"/>
        </w:rPr>
        <w:t xml:space="preserve"> </w:t>
      </w:r>
      <w:r>
        <w:rPr>
          <w:strike/>
          <w:spacing w:val="2"/>
          <w:sz w:val="20"/>
        </w:rPr>
        <w:t>WER</w:t>
      </w:r>
      <w:r>
        <w:rPr>
          <w:strike/>
          <w:spacing w:val="-7"/>
          <w:sz w:val="20"/>
        </w:rPr>
        <w:t xml:space="preserve"> </w:t>
      </w:r>
      <w:r>
        <w:rPr>
          <w:strike/>
          <w:sz w:val="20"/>
        </w:rPr>
        <w:t>Architects</w:t>
      </w:r>
      <w:r>
        <w:rPr>
          <w:strike/>
          <w:spacing w:val="-7"/>
          <w:sz w:val="20"/>
        </w:rPr>
        <w:t xml:space="preserve"> </w:t>
      </w:r>
      <w:r>
        <w:rPr>
          <w:strike/>
          <w:sz w:val="20"/>
        </w:rPr>
        <w:t>at</w:t>
      </w:r>
      <w:r>
        <w:rPr>
          <w:strike/>
          <w:spacing w:val="-8"/>
          <w:sz w:val="20"/>
        </w:rPr>
        <w:t xml:space="preserve"> </w:t>
      </w:r>
      <w:r>
        <w:rPr>
          <w:strike/>
          <w:sz w:val="20"/>
        </w:rPr>
        <w:t>each</w:t>
      </w:r>
      <w:r>
        <w:rPr>
          <w:strike/>
          <w:spacing w:val="-8"/>
          <w:sz w:val="20"/>
        </w:rPr>
        <w:t xml:space="preserve"> </w:t>
      </w:r>
      <w:r>
        <w:rPr>
          <w:strike/>
          <w:sz w:val="20"/>
        </w:rPr>
        <w:t>submittal.</w:t>
      </w:r>
    </w:p>
    <w:p w:rsidR="006623AE" w:rsidRDefault="006623AE">
      <w:pPr>
        <w:rPr>
          <w:sz w:val="20"/>
        </w:rPr>
        <w:sectPr w:rsidR="006623AE">
          <w:type w:val="continuous"/>
          <w:pgSz w:w="12240" w:h="15840"/>
          <w:pgMar w:top="1380" w:right="1320" w:bottom="280" w:left="1340" w:header="720" w:footer="720" w:gutter="0"/>
          <w:cols w:space="720"/>
        </w:sectPr>
      </w:pPr>
    </w:p>
    <w:p w:rsidR="006623AE" w:rsidRDefault="005D5E16">
      <w:pPr>
        <w:pStyle w:val="ListParagraph"/>
        <w:numPr>
          <w:ilvl w:val="2"/>
          <w:numId w:val="75"/>
        </w:numPr>
        <w:tabs>
          <w:tab w:val="left" w:pos="999"/>
          <w:tab w:val="left" w:pos="1000"/>
        </w:tabs>
        <w:spacing w:before="76"/>
        <w:ind w:left="1000" w:hanging="420"/>
        <w:rPr>
          <w:sz w:val="20"/>
        </w:rPr>
      </w:pPr>
      <w:r>
        <w:rPr>
          <w:sz w:val="20"/>
        </w:rPr>
        <w:t>Evaluate</w:t>
      </w:r>
      <w:r>
        <w:rPr>
          <w:spacing w:val="-7"/>
          <w:sz w:val="20"/>
        </w:rPr>
        <w:t xml:space="preserve"> </w:t>
      </w:r>
      <w:r>
        <w:rPr>
          <w:sz w:val="20"/>
        </w:rPr>
        <w:t>project</w:t>
      </w:r>
      <w:r>
        <w:rPr>
          <w:spacing w:val="-7"/>
          <w:sz w:val="20"/>
        </w:rPr>
        <w:t xml:space="preserve"> </w:t>
      </w:r>
      <w:r>
        <w:rPr>
          <w:sz w:val="20"/>
        </w:rPr>
        <w:t>status</w:t>
      </w:r>
      <w:r>
        <w:rPr>
          <w:spacing w:val="-7"/>
          <w:sz w:val="20"/>
        </w:rPr>
        <w:t xml:space="preserve"> </w:t>
      </w:r>
      <w:r>
        <w:rPr>
          <w:sz w:val="20"/>
        </w:rPr>
        <w:t>to</w:t>
      </w:r>
      <w:r>
        <w:rPr>
          <w:spacing w:val="-7"/>
          <w:sz w:val="20"/>
        </w:rPr>
        <w:t xml:space="preserve"> </w:t>
      </w:r>
      <w:r>
        <w:rPr>
          <w:sz w:val="20"/>
        </w:rPr>
        <w:t>determine</w:t>
      </w:r>
      <w:r>
        <w:rPr>
          <w:spacing w:val="-7"/>
          <w:sz w:val="20"/>
        </w:rPr>
        <w:t xml:space="preserve"> </w:t>
      </w:r>
      <w:r>
        <w:rPr>
          <w:sz w:val="20"/>
        </w:rPr>
        <w:t>work</w:t>
      </w:r>
      <w:r>
        <w:rPr>
          <w:spacing w:val="-5"/>
          <w:sz w:val="20"/>
        </w:rPr>
        <w:t xml:space="preserve"> </w:t>
      </w:r>
      <w:r>
        <w:rPr>
          <w:sz w:val="20"/>
        </w:rPr>
        <w:t>behind</w:t>
      </w:r>
      <w:r>
        <w:rPr>
          <w:spacing w:val="-7"/>
          <w:sz w:val="20"/>
        </w:rPr>
        <w:t xml:space="preserve"> </w:t>
      </w:r>
      <w:r>
        <w:rPr>
          <w:sz w:val="20"/>
        </w:rPr>
        <w:t>schedule</w:t>
      </w:r>
      <w:r>
        <w:rPr>
          <w:spacing w:val="-7"/>
          <w:sz w:val="20"/>
        </w:rPr>
        <w:t xml:space="preserve"> </w:t>
      </w:r>
      <w:r>
        <w:rPr>
          <w:sz w:val="20"/>
        </w:rPr>
        <w:t>and</w:t>
      </w:r>
      <w:r>
        <w:rPr>
          <w:spacing w:val="-8"/>
          <w:sz w:val="20"/>
        </w:rPr>
        <w:t xml:space="preserve"> </w:t>
      </w:r>
      <w:r>
        <w:rPr>
          <w:sz w:val="20"/>
        </w:rPr>
        <w:t>work</w:t>
      </w:r>
      <w:r>
        <w:rPr>
          <w:spacing w:val="-4"/>
          <w:sz w:val="20"/>
        </w:rPr>
        <w:t xml:space="preserve"> </w:t>
      </w:r>
      <w:r>
        <w:rPr>
          <w:sz w:val="20"/>
        </w:rPr>
        <w:t>ahead</w:t>
      </w:r>
      <w:r>
        <w:rPr>
          <w:spacing w:val="-7"/>
          <w:sz w:val="20"/>
        </w:rPr>
        <w:t xml:space="preserve"> </w:t>
      </w:r>
      <w:r>
        <w:rPr>
          <w:sz w:val="20"/>
        </w:rPr>
        <w:t>of</w:t>
      </w:r>
      <w:r>
        <w:rPr>
          <w:spacing w:val="-6"/>
          <w:sz w:val="20"/>
        </w:rPr>
        <w:t xml:space="preserve"> </w:t>
      </w:r>
      <w:r>
        <w:rPr>
          <w:sz w:val="20"/>
        </w:rPr>
        <w:t>schedule.</w:t>
      </w:r>
    </w:p>
    <w:p w:rsidR="006623AE" w:rsidRDefault="005D5E16">
      <w:pPr>
        <w:pStyle w:val="ListParagraph"/>
        <w:numPr>
          <w:ilvl w:val="2"/>
          <w:numId w:val="75"/>
        </w:numPr>
        <w:tabs>
          <w:tab w:val="left" w:pos="999"/>
          <w:tab w:val="left" w:pos="1000"/>
        </w:tabs>
        <w:ind w:left="1000" w:hanging="420"/>
        <w:rPr>
          <w:sz w:val="20"/>
        </w:rPr>
      </w:pPr>
      <w:r>
        <w:rPr>
          <w:sz w:val="20"/>
        </w:rPr>
        <w:t>After</w:t>
      </w:r>
      <w:r>
        <w:rPr>
          <w:spacing w:val="-6"/>
          <w:sz w:val="20"/>
        </w:rPr>
        <w:t xml:space="preserve"> </w:t>
      </w:r>
      <w:r>
        <w:rPr>
          <w:sz w:val="20"/>
        </w:rPr>
        <w:t>review,</w:t>
      </w:r>
      <w:r>
        <w:rPr>
          <w:spacing w:val="-7"/>
          <w:sz w:val="20"/>
        </w:rPr>
        <w:t xml:space="preserve"> </w:t>
      </w:r>
      <w:r>
        <w:rPr>
          <w:sz w:val="20"/>
        </w:rPr>
        <w:t>revise</w:t>
      </w:r>
      <w:r>
        <w:rPr>
          <w:spacing w:val="-7"/>
          <w:sz w:val="20"/>
        </w:rPr>
        <w:t xml:space="preserve"> </w:t>
      </w:r>
      <w:r>
        <w:rPr>
          <w:sz w:val="20"/>
        </w:rPr>
        <w:t>as</w:t>
      </w:r>
      <w:r>
        <w:rPr>
          <w:spacing w:val="-6"/>
          <w:sz w:val="20"/>
        </w:rPr>
        <w:t xml:space="preserve"> </w:t>
      </w:r>
      <w:r>
        <w:rPr>
          <w:sz w:val="20"/>
        </w:rPr>
        <w:t>necessary</w:t>
      </w:r>
      <w:r>
        <w:rPr>
          <w:spacing w:val="-12"/>
          <w:sz w:val="20"/>
        </w:rPr>
        <w:t xml:space="preserve"> </w:t>
      </w:r>
      <w:r>
        <w:rPr>
          <w:sz w:val="20"/>
        </w:rPr>
        <w:t>as</w:t>
      </w:r>
      <w:r>
        <w:rPr>
          <w:spacing w:val="-6"/>
          <w:sz w:val="20"/>
        </w:rPr>
        <w:t xml:space="preserve"> </w:t>
      </w:r>
      <w:r>
        <w:rPr>
          <w:sz w:val="20"/>
        </w:rPr>
        <w:t>result</w:t>
      </w:r>
      <w:r>
        <w:rPr>
          <w:spacing w:val="-7"/>
          <w:sz w:val="20"/>
        </w:rPr>
        <w:t xml:space="preserve"> </w:t>
      </w:r>
      <w:r>
        <w:rPr>
          <w:sz w:val="20"/>
        </w:rPr>
        <w:t>of</w:t>
      </w:r>
      <w:r>
        <w:rPr>
          <w:spacing w:val="-5"/>
          <w:sz w:val="20"/>
        </w:rPr>
        <w:t xml:space="preserve"> </w:t>
      </w:r>
      <w:r>
        <w:rPr>
          <w:sz w:val="20"/>
        </w:rPr>
        <w:t>review,</w:t>
      </w:r>
      <w:r>
        <w:rPr>
          <w:spacing w:val="-7"/>
          <w:sz w:val="20"/>
        </w:rPr>
        <w:t xml:space="preserve"> </w:t>
      </w:r>
      <w:r>
        <w:rPr>
          <w:sz w:val="20"/>
        </w:rPr>
        <w:t>and</w:t>
      </w:r>
      <w:r>
        <w:rPr>
          <w:spacing w:val="-7"/>
          <w:sz w:val="20"/>
        </w:rPr>
        <w:t xml:space="preserve"> </w:t>
      </w:r>
      <w:r>
        <w:rPr>
          <w:sz w:val="20"/>
        </w:rPr>
        <w:t>resubmit</w:t>
      </w:r>
      <w:r>
        <w:rPr>
          <w:spacing w:val="-7"/>
          <w:sz w:val="20"/>
        </w:rPr>
        <w:t xml:space="preserve"> </w:t>
      </w:r>
      <w:r>
        <w:rPr>
          <w:sz w:val="20"/>
        </w:rPr>
        <w:t>within</w:t>
      </w:r>
      <w:r>
        <w:rPr>
          <w:spacing w:val="-7"/>
          <w:sz w:val="20"/>
        </w:rPr>
        <w:t xml:space="preserve"> </w:t>
      </w:r>
      <w:r>
        <w:rPr>
          <w:sz w:val="20"/>
        </w:rPr>
        <w:t>10</w:t>
      </w:r>
      <w:r>
        <w:rPr>
          <w:spacing w:val="-7"/>
          <w:sz w:val="20"/>
        </w:rPr>
        <w:t xml:space="preserve"> </w:t>
      </w:r>
      <w:r>
        <w:rPr>
          <w:sz w:val="20"/>
        </w:rPr>
        <w:t>days.</w:t>
      </w:r>
    </w:p>
    <w:p w:rsidR="006623AE" w:rsidRDefault="005D5E16">
      <w:pPr>
        <w:pStyle w:val="Heading1"/>
        <w:numPr>
          <w:ilvl w:val="1"/>
          <w:numId w:val="75"/>
        </w:numPr>
        <w:tabs>
          <w:tab w:val="left" w:pos="630"/>
        </w:tabs>
        <w:ind w:left="630" w:hanging="530"/>
        <w:jc w:val="left"/>
      </w:pPr>
      <w:r>
        <w:t>UPDATING</w:t>
      </w:r>
      <w:r>
        <w:rPr>
          <w:spacing w:val="-23"/>
        </w:rPr>
        <w:t xml:space="preserve"> </w:t>
      </w:r>
      <w:r>
        <w:t>SCHEDULE</w:t>
      </w:r>
    </w:p>
    <w:p w:rsidR="006623AE" w:rsidRDefault="005D5E16">
      <w:pPr>
        <w:pStyle w:val="ListParagraph"/>
        <w:numPr>
          <w:ilvl w:val="2"/>
          <w:numId w:val="75"/>
        </w:numPr>
        <w:tabs>
          <w:tab w:val="left" w:pos="999"/>
          <w:tab w:val="left" w:pos="1000"/>
        </w:tabs>
        <w:ind w:left="1000" w:hanging="420"/>
        <w:rPr>
          <w:sz w:val="20"/>
        </w:rPr>
      </w:pPr>
      <w:r>
        <w:rPr>
          <w:sz w:val="20"/>
        </w:rPr>
        <w:t>Maintain</w:t>
      </w:r>
      <w:r>
        <w:rPr>
          <w:spacing w:val="-7"/>
          <w:sz w:val="20"/>
        </w:rPr>
        <w:t xml:space="preserve"> </w:t>
      </w:r>
      <w:r>
        <w:rPr>
          <w:sz w:val="20"/>
        </w:rPr>
        <w:t>schedules</w:t>
      </w:r>
      <w:r>
        <w:rPr>
          <w:spacing w:val="-6"/>
          <w:sz w:val="20"/>
        </w:rPr>
        <w:t xml:space="preserve"> </w:t>
      </w:r>
      <w:r>
        <w:rPr>
          <w:sz w:val="20"/>
        </w:rPr>
        <w:t>to</w:t>
      </w:r>
      <w:r>
        <w:rPr>
          <w:spacing w:val="-7"/>
          <w:sz w:val="20"/>
        </w:rPr>
        <w:t xml:space="preserve"> </w:t>
      </w:r>
      <w:r>
        <w:rPr>
          <w:sz w:val="20"/>
        </w:rPr>
        <w:t>record</w:t>
      </w:r>
      <w:r>
        <w:rPr>
          <w:spacing w:val="-8"/>
          <w:sz w:val="20"/>
        </w:rPr>
        <w:t xml:space="preserve"> </w:t>
      </w:r>
      <w:r>
        <w:rPr>
          <w:sz w:val="20"/>
        </w:rPr>
        <w:t>actual</w:t>
      </w:r>
      <w:r>
        <w:rPr>
          <w:spacing w:val="-7"/>
          <w:sz w:val="20"/>
        </w:rPr>
        <w:t xml:space="preserve"> </w:t>
      </w:r>
      <w:r>
        <w:rPr>
          <w:sz w:val="20"/>
        </w:rPr>
        <w:t>start</w:t>
      </w:r>
      <w:r>
        <w:rPr>
          <w:spacing w:val="-7"/>
          <w:sz w:val="20"/>
        </w:rPr>
        <w:t xml:space="preserve"> </w:t>
      </w:r>
      <w:r>
        <w:rPr>
          <w:sz w:val="20"/>
        </w:rPr>
        <w:t>and</w:t>
      </w:r>
      <w:r>
        <w:rPr>
          <w:spacing w:val="-8"/>
          <w:sz w:val="20"/>
        </w:rPr>
        <w:t xml:space="preserve"> </w:t>
      </w:r>
      <w:r>
        <w:rPr>
          <w:sz w:val="20"/>
        </w:rPr>
        <w:t>finish</w:t>
      </w:r>
      <w:r>
        <w:rPr>
          <w:spacing w:val="-7"/>
          <w:sz w:val="20"/>
        </w:rPr>
        <w:t xml:space="preserve"> </w:t>
      </w:r>
      <w:r>
        <w:rPr>
          <w:sz w:val="20"/>
        </w:rPr>
        <w:t>dates</w:t>
      </w:r>
      <w:r>
        <w:rPr>
          <w:spacing w:val="-6"/>
          <w:sz w:val="20"/>
        </w:rPr>
        <w:t xml:space="preserve"> </w:t>
      </w:r>
      <w:r>
        <w:rPr>
          <w:sz w:val="20"/>
        </w:rPr>
        <w:t>of</w:t>
      </w:r>
      <w:r>
        <w:rPr>
          <w:spacing w:val="-5"/>
          <w:sz w:val="20"/>
        </w:rPr>
        <w:t xml:space="preserve"> </w:t>
      </w:r>
      <w:r>
        <w:rPr>
          <w:sz w:val="20"/>
        </w:rPr>
        <w:t>completed</w:t>
      </w:r>
      <w:r>
        <w:rPr>
          <w:spacing w:val="-8"/>
          <w:sz w:val="20"/>
        </w:rPr>
        <w:t xml:space="preserve"> </w:t>
      </w:r>
      <w:r>
        <w:rPr>
          <w:sz w:val="20"/>
        </w:rPr>
        <w:t>activities.</w:t>
      </w:r>
    </w:p>
    <w:p w:rsidR="006623AE" w:rsidRDefault="005D5E16">
      <w:pPr>
        <w:pStyle w:val="ListParagraph"/>
        <w:numPr>
          <w:ilvl w:val="2"/>
          <w:numId w:val="75"/>
        </w:numPr>
        <w:tabs>
          <w:tab w:val="left" w:pos="999"/>
          <w:tab w:val="left" w:pos="1000"/>
        </w:tabs>
        <w:ind w:left="1000" w:right="548" w:hanging="420"/>
        <w:rPr>
          <w:sz w:val="20"/>
        </w:rPr>
      </w:pPr>
      <w:r>
        <w:rPr>
          <w:sz w:val="20"/>
        </w:rPr>
        <w:t>Indicate</w:t>
      </w:r>
      <w:r>
        <w:rPr>
          <w:spacing w:val="-7"/>
          <w:sz w:val="20"/>
        </w:rPr>
        <w:t xml:space="preserve"> </w:t>
      </w:r>
      <w:r>
        <w:rPr>
          <w:sz w:val="20"/>
        </w:rPr>
        <w:t>progress</w:t>
      </w:r>
      <w:r>
        <w:rPr>
          <w:spacing w:val="-5"/>
          <w:sz w:val="20"/>
        </w:rPr>
        <w:t xml:space="preserve"> </w:t>
      </w:r>
      <w:r>
        <w:rPr>
          <w:sz w:val="20"/>
        </w:rPr>
        <w:t>of</w:t>
      </w:r>
      <w:r>
        <w:rPr>
          <w:spacing w:val="-4"/>
          <w:sz w:val="20"/>
        </w:rPr>
        <w:t xml:space="preserve"> </w:t>
      </w:r>
      <w:r>
        <w:rPr>
          <w:sz w:val="20"/>
        </w:rPr>
        <w:t>each</w:t>
      </w:r>
      <w:r>
        <w:rPr>
          <w:spacing w:val="-7"/>
          <w:sz w:val="20"/>
        </w:rPr>
        <w:t xml:space="preserve"> </w:t>
      </w:r>
      <w:r>
        <w:rPr>
          <w:sz w:val="20"/>
        </w:rPr>
        <w:t>activity</w:t>
      </w:r>
      <w:r>
        <w:rPr>
          <w:spacing w:val="-11"/>
          <w:sz w:val="20"/>
        </w:rPr>
        <w:t xml:space="preserve"> </w:t>
      </w:r>
      <w:r>
        <w:rPr>
          <w:sz w:val="20"/>
        </w:rPr>
        <w:t>to</w:t>
      </w:r>
      <w:r>
        <w:rPr>
          <w:spacing w:val="-7"/>
          <w:sz w:val="20"/>
        </w:rPr>
        <w:t xml:space="preserve"> </w:t>
      </w:r>
      <w:r>
        <w:rPr>
          <w:sz w:val="20"/>
        </w:rPr>
        <w:t>date</w:t>
      </w:r>
      <w:r>
        <w:rPr>
          <w:spacing w:val="-6"/>
          <w:sz w:val="20"/>
        </w:rPr>
        <w:t xml:space="preserve"> </w:t>
      </w:r>
      <w:r>
        <w:rPr>
          <w:sz w:val="20"/>
        </w:rPr>
        <w:t>of</w:t>
      </w:r>
      <w:r>
        <w:rPr>
          <w:spacing w:val="-4"/>
          <w:sz w:val="20"/>
        </w:rPr>
        <w:t xml:space="preserve"> </w:t>
      </w:r>
      <w:r>
        <w:rPr>
          <w:sz w:val="20"/>
        </w:rPr>
        <w:t>revision,</w:t>
      </w:r>
      <w:r>
        <w:rPr>
          <w:spacing w:val="-6"/>
          <w:sz w:val="20"/>
        </w:rPr>
        <w:t xml:space="preserve"> </w:t>
      </w:r>
      <w:r>
        <w:rPr>
          <w:sz w:val="20"/>
        </w:rPr>
        <w:t>with</w:t>
      </w:r>
      <w:r>
        <w:rPr>
          <w:spacing w:val="-7"/>
          <w:sz w:val="20"/>
        </w:rPr>
        <w:t xml:space="preserve"> </w:t>
      </w:r>
      <w:r>
        <w:rPr>
          <w:sz w:val="20"/>
        </w:rPr>
        <w:t>projected</w:t>
      </w:r>
      <w:r>
        <w:rPr>
          <w:spacing w:val="-7"/>
          <w:sz w:val="20"/>
        </w:rPr>
        <w:t xml:space="preserve"> </w:t>
      </w:r>
      <w:r>
        <w:rPr>
          <w:sz w:val="20"/>
        </w:rPr>
        <w:t>completion</w:t>
      </w:r>
      <w:r>
        <w:rPr>
          <w:spacing w:val="-7"/>
          <w:sz w:val="20"/>
        </w:rPr>
        <w:t xml:space="preserve"> </w:t>
      </w:r>
      <w:r>
        <w:rPr>
          <w:sz w:val="20"/>
        </w:rPr>
        <w:t>date</w:t>
      </w:r>
      <w:r>
        <w:rPr>
          <w:spacing w:val="-6"/>
          <w:sz w:val="20"/>
        </w:rPr>
        <w:t xml:space="preserve"> </w:t>
      </w:r>
      <w:r>
        <w:rPr>
          <w:sz w:val="20"/>
        </w:rPr>
        <w:t>of</w:t>
      </w:r>
      <w:r>
        <w:rPr>
          <w:spacing w:val="-4"/>
          <w:sz w:val="20"/>
        </w:rPr>
        <w:t xml:space="preserve"> </w:t>
      </w:r>
      <w:r>
        <w:rPr>
          <w:sz w:val="20"/>
        </w:rPr>
        <w:t>each activity.</w:t>
      </w:r>
    </w:p>
    <w:p w:rsidR="006623AE" w:rsidRDefault="005D5E16">
      <w:pPr>
        <w:pStyle w:val="ListParagraph"/>
        <w:numPr>
          <w:ilvl w:val="2"/>
          <w:numId w:val="75"/>
        </w:numPr>
        <w:tabs>
          <w:tab w:val="left" w:pos="999"/>
          <w:tab w:val="left" w:pos="1000"/>
        </w:tabs>
        <w:spacing w:before="75"/>
        <w:ind w:left="1000" w:hanging="420"/>
        <w:rPr>
          <w:sz w:val="20"/>
        </w:rPr>
      </w:pPr>
      <w:r>
        <w:rPr>
          <w:sz w:val="20"/>
        </w:rPr>
        <w:t>Annotate</w:t>
      </w:r>
      <w:r>
        <w:rPr>
          <w:spacing w:val="-7"/>
          <w:sz w:val="20"/>
        </w:rPr>
        <w:t xml:space="preserve"> </w:t>
      </w:r>
      <w:r>
        <w:rPr>
          <w:sz w:val="20"/>
        </w:rPr>
        <w:t>diagrams</w:t>
      </w:r>
      <w:r>
        <w:rPr>
          <w:spacing w:val="-6"/>
          <w:sz w:val="20"/>
        </w:rPr>
        <w:t xml:space="preserve"> </w:t>
      </w:r>
      <w:r>
        <w:rPr>
          <w:sz w:val="20"/>
        </w:rPr>
        <w:t>to</w:t>
      </w:r>
      <w:r>
        <w:rPr>
          <w:spacing w:val="-7"/>
          <w:sz w:val="20"/>
        </w:rPr>
        <w:t xml:space="preserve"> </w:t>
      </w:r>
      <w:r>
        <w:rPr>
          <w:sz w:val="20"/>
        </w:rPr>
        <w:t>graphically</w:t>
      </w:r>
      <w:r>
        <w:rPr>
          <w:spacing w:val="-12"/>
          <w:sz w:val="20"/>
        </w:rPr>
        <w:t xml:space="preserve"> </w:t>
      </w:r>
      <w:r>
        <w:rPr>
          <w:sz w:val="20"/>
        </w:rPr>
        <w:t>depict</w:t>
      </w:r>
      <w:r>
        <w:rPr>
          <w:spacing w:val="-7"/>
          <w:sz w:val="20"/>
        </w:rPr>
        <w:t xml:space="preserve"> </w:t>
      </w:r>
      <w:r>
        <w:rPr>
          <w:sz w:val="20"/>
        </w:rPr>
        <w:t>current</w:t>
      </w:r>
      <w:r>
        <w:rPr>
          <w:spacing w:val="-7"/>
          <w:sz w:val="20"/>
        </w:rPr>
        <w:t xml:space="preserve"> </w:t>
      </w:r>
      <w:r>
        <w:rPr>
          <w:sz w:val="20"/>
        </w:rPr>
        <w:t>status</w:t>
      </w:r>
      <w:r>
        <w:rPr>
          <w:spacing w:val="-6"/>
          <w:sz w:val="20"/>
        </w:rPr>
        <w:t xml:space="preserve"> </w:t>
      </w:r>
      <w:r>
        <w:rPr>
          <w:sz w:val="20"/>
        </w:rPr>
        <w:t>of</w:t>
      </w:r>
      <w:r>
        <w:rPr>
          <w:spacing w:val="-6"/>
          <w:sz w:val="20"/>
        </w:rPr>
        <w:t xml:space="preserve"> </w:t>
      </w:r>
      <w:r>
        <w:rPr>
          <w:spacing w:val="2"/>
          <w:sz w:val="20"/>
        </w:rPr>
        <w:t>Work.</w:t>
      </w:r>
    </w:p>
    <w:p w:rsidR="006623AE" w:rsidRDefault="005D5E16">
      <w:pPr>
        <w:pStyle w:val="ListParagraph"/>
        <w:numPr>
          <w:ilvl w:val="2"/>
          <w:numId w:val="75"/>
        </w:numPr>
        <w:tabs>
          <w:tab w:val="left" w:pos="999"/>
          <w:tab w:val="left" w:pos="1000"/>
        </w:tabs>
        <w:ind w:left="1000" w:right="1016" w:hanging="420"/>
        <w:rPr>
          <w:sz w:val="20"/>
        </w:rPr>
      </w:pPr>
      <w:r>
        <w:rPr>
          <w:sz w:val="20"/>
        </w:rPr>
        <w:t>Identify</w:t>
      </w:r>
      <w:r>
        <w:rPr>
          <w:spacing w:val="-12"/>
          <w:sz w:val="20"/>
        </w:rPr>
        <w:t xml:space="preserve"> </w:t>
      </w:r>
      <w:r>
        <w:rPr>
          <w:sz w:val="20"/>
        </w:rPr>
        <w:t>activities</w:t>
      </w:r>
      <w:r>
        <w:rPr>
          <w:spacing w:val="-5"/>
          <w:sz w:val="20"/>
        </w:rPr>
        <w:t xml:space="preserve"> </w:t>
      </w:r>
      <w:r>
        <w:rPr>
          <w:sz w:val="20"/>
        </w:rPr>
        <w:t>modified</w:t>
      </w:r>
      <w:r>
        <w:rPr>
          <w:spacing w:val="-7"/>
          <w:sz w:val="20"/>
        </w:rPr>
        <w:t xml:space="preserve"> </w:t>
      </w:r>
      <w:r>
        <w:rPr>
          <w:sz w:val="20"/>
        </w:rPr>
        <w:t>since</w:t>
      </w:r>
      <w:r>
        <w:rPr>
          <w:spacing w:val="-7"/>
          <w:sz w:val="20"/>
        </w:rPr>
        <w:t xml:space="preserve"> </w:t>
      </w:r>
      <w:r>
        <w:rPr>
          <w:sz w:val="20"/>
        </w:rPr>
        <w:t>previous</w:t>
      </w:r>
      <w:r>
        <w:rPr>
          <w:spacing w:val="-5"/>
          <w:sz w:val="20"/>
        </w:rPr>
        <w:t xml:space="preserve"> </w:t>
      </w:r>
      <w:r>
        <w:rPr>
          <w:sz w:val="20"/>
        </w:rPr>
        <w:t>submittal,</w:t>
      </w:r>
      <w:r>
        <w:rPr>
          <w:spacing w:val="-7"/>
          <w:sz w:val="20"/>
        </w:rPr>
        <w:t xml:space="preserve"> </w:t>
      </w:r>
      <w:r>
        <w:rPr>
          <w:sz w:val="20"/>
        </w:rPr>
        <w:t>major</w:t>
      </w:r>
      <w:r>
        <w:rPr>
          <w:spacing w:val="-6"/>
          <w:sz w:val="20"/>
        </w:rPr>
        <w:t xml:space="preserve"> </w:t>
      </w:r>
      <w:r>
        <w:rPr>
          <w:sz w:val="20"/>
        </w:rPr>
        <w:t>changes</w:t>
      </w:r>
      <w:r>
        <w:rPr>
          <w:spacing w:val="-5"/>
          <w:sz w:val="20"/>
        </w:rPr>
        <w:t xml:space="preserve"> </w:t>
      </w:r>
      <w:r>
        <w:rPr>
          <w:sz w:val="20"/>
        </w:rPr>
        <w:t>in</w:t>
      </w:r>
      <w:r>
        <w:rPr>
          <w:spacing w:val="-6"/>
          <w:sz w:val="20"/>
        </w:rPr>
        <w:t xml:space="preserve"> </w:t>
      </w:r>
      <w:r>
        <w:rPr>
          <w:spacing w:val="2"/>
          <w:sz w:val="20"/>
        </w:rPr>
        <w:t>Work,</w:t>
      </w:r>
      <w:r>
        <w:rPr>
          <w:spacing w:val="-7"/>
          <w:sz w:val="20"/>
        </w:rPr>
        <w:t xml:space="preserve"> </w:t>
      </w:r>
      <w:r>
        <w:rPr>
          <w:sz w:val="20"/>
        </w:rPr>
        <w:t>and</w:t>
      </w:r>
      <w:r>
        <w:rPr>
          <w:spacing w:val="-6"/>
          <w:sz w:val="20"/>
        </w:rPr>
        <w:t xml:space="preserve"> </w:t>
      </w:r>
      <w:r>
        <w:rPr>
          <w:sz w:val="20"/>
        </w:rPr>
        <w:t>other identifiable</w:t>
      </w:r>
      <w:r>
        <w:rPr>
          <w:spacing w:val="-23"/>
          <w:sz w:val="20"/>
        </w:rPr>
        <w:t xml:space="preserve"> </w:t>
      </w:r>
      <w:r>
        <w:rPr>
          <w:sz w:val="20"/>
        </w:rPr>
        <w:t>changes.</w:t>
      </w:r>
    </w:p>
    <w:p w:rsidR="006623AE" w:rsidRDefault="005D5E16">
      <w:pPr>
        <w:pStyle w:val="ListParagraph"/>
        <w:numPr>
          <w:ilvl w:val="2"/>
          <w:numId w:val="75"/>
        </w:numPr>
        <w:tabs>
          <w:tab w:val="left" w:pos="999"/>
          <w:tab w:val="left" w:pos="1000"/>
        </w:tabs>
        <w:ind w:left="1000" w:hanging="420"/>
        <w:rPr>
          <w:sz w:val="20"/>
        </w:rPr>
      </w:pPr>
      <w:r>
        <w:rPr>
          <w:sz w:val="20"/>
        </w:rPr>
        <w:t>Indicate</w:t>
      </w:r>
      <w:r>
        <w:rPr>
          <w:spacing w:val="-10"/>
          <w:sz w:val="20"/>
        </w:rPr>
        <w:t xml:space="preserve"> </w:t>
      </w:r>
      <w:r>
        <w:rPr>
          <w:sz w:val="20"/>
        </w:rPr>
        <w:t>changes</w:t>
      </w:r>
      <w:r>
        <w:rPr>
          <w:spacing w:val="-8"/>
          <w:sz w:val="20"/>
        </w:rPr>
        <w:t xml:space="preserve"> </w:t>
      </w:r>
      <w:r>
        <w:rPr>
          <w:sz w:val="20"/>
        </w:rPr>
        <w:t>required</w:t>
      </w:r>
      <w:r>
        <w:rPr>
          <w:spacing w:val="-9"/>
          <w:sz w:val="20"/>
        </w:rPr>
        <w:t xml:space="preserve"> </w:t>
      </w:r>
      <w:r>
        <w:rPr>
          <w:sz w:val="20"/>
        </w:rPr>
        <w:t>to</w:t>
      </w:r>
      <w:r>
        <w:rPr>
          <w:spacing w:val="-9"/>
          <w:sz w:val="20"/>
        </w:rPr>
        <w:t xml:space="preserve"> </w:t>
      </w:r>
      <w:r>
        <w:rPr>
          <w:sz w:val="20"/>
        </w:rPr>
        <w:t>maintain</w:t>
      </w:r>
      <w:r>
        <w:rPr>
          <w:spacing w:val="-10"/>
          <w:sz w:val="20"/>
        </w:rPr>
        <w:t xml:space="preserve"> </w:t>
      </w:r>
      <w:r>
        <w:rPr>
          <w:sz w:val="20"/>
        </w:rPr>
        <w:t>Date</w:t>
      </w:r>
      <w:r>
        <w:rPr>
          <w:spacing w:val="-9"/>
          <w:sz w:val="20"/>
        </w:rPr>
        <w:t xml:space="preserve"> </w:t>
      </w:r>
      <w:r>
        <w:rPr>
          <w:sz w:val="20"/>
        </w:rPr>
        <w:t>of</w:t>
      </w:r>
      <w:r>
        <w:rPr>
          <w:spacing w:val="-7"/>
          <w:sz w:val="20"/>
        </w:rPr>
        <w:t xml:space="preserve"> </w:t>
      </w:r>
      <w:r>
        <w:rPr>
          <w:sz w:val="20"/>
        </w:rPr>
        <w:t>Substantial</w:t>
      </w:r>
      <w:r>
        <w:rPr>
          <w:spacing w:val="-9"/>
          <w:sz w:val="20"/>
        </w:rPr>
        <w:t xml:space="preserve"> </w:t>
      </w:r>
      <w:r>
        <w:rPr>
          <w:sz w:val="20"/>
        </w:rPr>
        <w:t>Completion.</w:t>
      </w:r>
    </w:p>
    <w:p w:rsidR="006623AE" w:rsidRDefault="005D5E16">
      <w:pPr>
        <w:pStyle w:val="ListParagraph"/>
        <w:numPr>
          <w:ilvl w:val="2"/>
          <w:numId w:val="75"/>
        </w:numPr>
        <w:tabs>
          <w:tab w:val="left" w:pos="999"/>
          <w:tab w:val="left" w:pos="1000"/>
        </w:tabs>
        <w:spacing w:before="75"/>
        <w:ind w:left="1000" w:hanging="420"/>
        <w:rPr>
          <w:sz w:val="20"/>
        </w:rPr>
      </w:pPr>
      <w:r>
        <w:rPr>
          <w:sz w:val="20"/>
        </w:rPr>
        <w:t>Submit reports required to support recommended</w:t>
      </w:r>
      <w:r>
        <w:rPr>
          <w:spacing w:val="-39"/>
          <w:sz w:val="20"/>
        </w:rPr>
        <w:t xml:space="preserve"> </w:t>
      </w:r>
      <w:r>
        <w:rPr>
          <w:sz w:val="20"/>
        </w:rPr>
        <w:t>changes.</w:t>
      </w:r>
    </w:p>
    <w:p w:rsidR="006623AE" w:rsidRDefault="005D5E16">
      <w:pPr>
        <w:pStyle w:val="Heading1"/>
        <w:numPr>
          <w:ilvl w:val="1"/>
          <w:numId w:val="75"/>
        </w:numPr>
        <w:tabs>
          <w:tab w:val="left" w:pos="630"/>
        </w:tabs>
        <w:ind w:left="630" w:hanging="530"/>
        <w:jc w:val="left"/>
      </w:pPr>
      <w:r>
        <w:t>DISTRIBUTION OF</w:t>
      </w:r>
      <w:r>
        <w:rPr>
          <w:spacing w:val="-15"/>
        </w:rPr>
        <w:t xml:space="preserve"> </w:t>
      </w:r>
      <w:r>
        <w:t>SCHEDULE</w:t>
      </w:r>
    </w:p>
    <w:p w:rsidR="006623AE" w:rsidRDefault="005D5E16">
      <w:pPr>
        <w:pStyle w:val="ListParagraph"/>
        <w:numPr>
          <w:ilvl w:val="2"/>
          <w:numId w:val="75"/>
        </w:numPr>
        <w:tabs>
          <w:tab w:val="left" w:pos="999"/>
          <w:tab w:val="left" w:pos="1000"/>
        </w:tabs>
        <w:spacing w:before="81"/>
        <w:ind w:left="1000" w:right="922"/>
        <w:rPr>
          <w:sz w:val="20"/>
        </w:rPr>
      </w:pPr>
      <w:r>
        <w:rPr>
          <w:sz w:val="20"/>
        </w:rPr>
        <w:t>Distribute electronic copies of updated schedules to Contractor's project site file, to Subcontractors, suppliers, Southern Arkansas University, and other concerned</w:t>
      </w:r>
      <w:r>
        <w:rPr>
          <w:spacing w:val="-9"/>
          <w:sz w:val="20"/>
        </w:rPr>
        <w:t xml:space="preserve"> </w:t>
      </w:r>
      <w:r>
        <w:rPr>
          <w:sz w:val="20"/>
        </w:rPr>
        <w:t>parties.</w:t>
      </w:r>
    </w:p>
    <w:p w:rsidR="006623AE" w:rsidRDefault="005D5E16">
      <w:pPr>
        <w:pStyle w:val="ListParagraph"/>
        <w:numPr>
          <w:ilvl w:val="2"/>
          <w:numId w:val="75"/>
        </w:numPr>
        <w:tabs>
          <w:tab w:val="left" w:pos="999"/>
          <w:tab w:val="left" w:pos="1000"/>
        </w:tabs>
        <w:spacing w:before="75"/>
        <w:ind w:left="1000" w:right="417"/>
        <w:rPr>
          <w:sz w:val="20"/>
        </w:rPr>
      </w:pPr>
      <w:r>
        <w:rPr>
          <w:sz w:val="20"/>
        </w:rPr>
        <w:t>Instruct recipients to promptly report, in writing, problems anticipated by projections shown</w:t>
      </w:r>
      <w:r>
        <w:rPr>
          <w:spacing w:val="-28"/>
          <w:sz w:val="20"/>
        </w:rPr>
        <w:t xml:space="preserve"> </w:t>
      </w:r>
      <w:r>
        <w:rPr>
          <w:sz w:val="20"/>
        </w:rPr>
        <w:t>in schedules.</w:t>
      </w:r>
    </w:p>
    <w:p w:rsidR="006623AE" w:rsidRDefault="006623AE">
      <w:pPr>
        <w:pStyle w:val="BodyText"/>
        <w:spacing w:before="1"/>
        <w:ind w:left="0" w:firstLine="0"/>
        <w:rPr>
          <w:sz w:val="27"/>
        </w:rPr>
      </w:pPr>
    </w:p>
    <w:p w:rsidR="006623AE" w:rsidRDefault="005D5E16">
      <w:pPr>
        <w:pStyle w:val="Heading1"/>
        <w:spacing w:before="1"/>
        <w:ind w:left="1440" w:right="1458" w:firstLine="0"/>
        <w:jc w:val="center"/>
      </w:pPr>
      <w:r>
        <w:t>END OF SECTION</w:t>
      </w:r>
    </w:p>
    <w:p w:rsidR="006623AE" w:rsidRDefault="006623AE">
      <w:pPr>
        <w:jc w:val="center"/>
        <w:sectPr w:rsidR="006623AE">
          <w:footerReference w:type="default" r:id="rId35"/>
          <w:pgSz w:w="12240" w:h="15840"/>
          <w:pgMar w:top="1440" w:right="1320" w:bottom="1140" w:left="1340" w:header="0" w:footer="944" w:gutter="0"/>
          <w:cols w:space="720"/>
        </w:sectPr>
      </w:pPr>
    </w:p>
    <w:p w:rsidR="006623AE" w:rsidRDefault="006623AE">
      <w:pPr>
        <w:pStyle w:val="BodyText"/>
        <w:spacing w:before="0"/>
        <w:ind w:left="0" w:firstLine="0"/>
        <w:rPr>
          <w:b/>
          <w:sz w:val="22"/>
        </w:rPr>
      </w:pPr>
    </w:p>
    <w:p w:rsidR="006623AE" w:rsidRDefault="006623AE">
      <w:pPr>
        <w:pStyle w:val="BodyText"/>
        <w:spacing w:before="0"/>
        <w:ind w:left="0" w:firstLine="0"/>
        <w:rPr>
          <w:b/>
          <w:sz w:val="22"/>
        </w:rPr>
      </w:pPr>
    </w:p>
    <w:p w:rsidR="006623AE" w:rsidRDefault="005D5E16">
      <w:pPr>
        <w:spacing w:before="191"/>
        <w:ind w:left="100"/>
        <w:rPr>
          <w:b/>
          <w:sz w:val="20"/>
        </w:rPr>
      </w:pPr>
      <w:r>
        <w:rPr>
          <w:b/>
          <w:sz w:val="20"/>
        </w:rPr>
        <w:t>PART 1  GENERAL</w:t>
      </w:r>
    </w:p>
    <w:p w:rsidR="006623AE" w:rsidRDefault="005D5E16">
      <w:pPr>
        <w:pStyle w:val="ListParagraph"/>
        <w:numPr>
          <w:ilvl w:val="1"/>
          <w:numId w:val="73"/>
        </w:numPr>
        <w:tabs>
          <w:tab w:val="left" w:pos="630"/>
        </w:tabs>
        <w:spacing w:before="87"/>
        <w:rPr>
          <w:b/>
          <w:sz w:val="20"/>
        </w:rPr>
      </w:pPr>
      <w:r>
        <w:rPr>
          <w:b/>
          <w:sz w:val="20"/>
        </w:rPr>
        <w:t>SECTION</w:t>
      </w:r>
      <w:r>
        <w:rPr>
          <w:b/>
          <w:spacing w:val="-12"/>
          <w:sz w:val="20"/>
        </w:rPr>
        <w:t xml:space="preserve"> </w:t>
      </w:r>
      <w:r>
        <w:rPr>
          <w:b/>
          <w:sz w:val="20"/>
        </w:rPr>
        <w:t>INCLUDES</w:t>
      </w:r>
    </w:p>
    <w:p w:rsidR="006623AE" w:rsidRDefault="005D5E16">
      <w:pPr>
        <w:pStyle w:val="ListParagraph"/>
        <w:numPr>
          <w:ilvl w:val="2"/>
          <w:numId w:val="73"/>
        </w:numPr>
        <w:tabs>
          <w:tab w:val="left" w:pos="999"/>
          <w:tab w:val="left" w:pos="1000"/>
        </w:tabs>
        <w:rPr>
          <w:sz w:val="20"/>
        </w:rPr>
      </w:pPr>
      <w:r>
        <w:rPr>
          <w:sz w:val="20"/>
        </w:rPr>
        <w:t>References and</w:t>
      </w:r>
      <w:r>
        <w:rPr>
          <w:spacing w:val="-19"/>
          <w:sz w:val="20"/>
        </w:rPr>
        <w:t xml:space="preserve"> </w:t>
      </w:r>
      <w:r>
        <w:rPr>
          <w:sz w:val="20"/>
        </w:rPr>
        <w:t>standards.</w:t>
      </w:r>
    </w:p>
    <w:p w:rsidR="006623AE" w:rsidRDefault="005D5E16">
      <w:pPr>
        <w:pStyle w:val="ListParagraph"/>
        <w:numPr>
          <w:ilvl w:val="2"/>
          <w:numId w:val="73"/>
        </w:numPr>
        <w:tabs>
          <w:tab w:val="left" w:pos="999"/>
          <w:tab w:val="left" w:pos="1000"/>
        </w:tabs>
        <w:rPr>
          <w:sz w:val="20"/>
        </w:rPr>
      </w:pPr>
      <w:r>
        <w:rPr>
          <w:sz w:val="20"/>
        </w:rPr>
        <w:t>Submittals.</w:t>
      </w:r>
    </w:p>
    <w:p w:rsidR="006623AE" w:rsidRDefault="005D5E16">
      <w:pPr>
        <w:pStyle w:val="ListParagraph"/>
        <w:numPr>
          <w:ilvl w:val="2"/>
          <w:numId w:val="73"/>
        </w:numPr>
        <w:tabs>
          <w:tab w:val="left" w:pos="999"/>
          <w:tab w:val="left" w:pos="1000"/>
        </w:tabs>
        <w:spacing w:before="75"/>
        <w:rPr>
          <w:sz w:val="20"/>
        </w:rPr>
      </w:pPr>
      <w:r>
        <w:rPr>
          <w:sz w:val="20"/>
        </w:rPr>
        <w:t>Mock-ups.</w:t>
      </w:r>
    </w:p>
    <w:p w:rsidR="006623AE" w:rsidRDefault="005D5E16">
      <w:pPr>
        <w:pStyle w:val="ListParagraph"/>
        <w:numPr>
          <w:ilvl w:val="2"/>
          <w:numId w:val="73"/>
        </w:numPr>
        <w:tabs>
          <w:tab w:val="left" w:pos="999"/>
          <w:tab w:val="left" w:pos="1000"/>
        </w:tabs>
        <w:rPr>
          <w:sz w:val="20"/>
        </w:rPr>
      </w:pPr>
      <w:r>
        <w:rPr>
          <w:sz w:val="20"/>
        </w:rPr>
        <w:t>Control of</w:t>
      </w:r>
      <w:r>
        <w:rPr>
          <w:spacing w:val="-26"/>
          <w:sz w:val="20"/>
        </w:rPr>
        <w:t xml:space="preserve"> </w:t>
      </w:r>
      <w:r>
        <w:rPr>
          <w:sz w:val="20"/>
        </w:rPr>
        <w:t>installation.</w:t>
      </w:r>
    </w:p>
    <w:p w:rsidR="006623AE" w:rsidRDefault="005D5E16">
      <w:pPr>
        <w:pStyle w:val="Heading1"/>
        <w:spacing w:before="64" w:line="328" w:lineRule="auto"/>
        <w:ind w:left="74" w:right="3105" w:firstLine="439"/>
      </w:pPr>
      <w:r>
        <w:rPr>
          <w:b w:val="0"/>
        </w:rPr>
        <w:br w:type="column"/>
      </w:r>
      <w:r>
        <w:t>SECTION 01 4000 QUALITY REQUIREMENTS</w:t>
      </w:r>
    </w:p>
    <w:p w:rsidR="006623AE" w:rsidRDefault="006623AE">
      <w:pPr>
        <w:spacing w:line="328" w:lineRule="auto"/>
        <w:sectPr w:rsidR="006623AE">
          <w:footerReference w:type="default" r:id="rId36"/>
          <w:pgSz w:w="12240" w:h="15840"/>
          <w:pgMar w:top="1380" w:right="1320" w:bottom="280" w:left="1340" w:header="0" w:footer="0" w:gutter="0"/>
          <w:cols w:num="2" w:space="720" w:equalWidth="0">
            <w:col w:w="3396" w:space="40"/>
            <w:col w:w="6144"/>
          </w:cols>
        </w:sectPr>
      </w:pPr>
    </w:p>
    <w:p w:rsidR="006623AE" w:rsidRDefault="005D5E16">
      <w:pPr>
        <w:pStyle w:val="ListParagraph"/>
        <w:numPr>
          <w:ilvl w:val="2"/>
          <w:numId w:val="73"/>
        </w:numPr>
        <w:tabs>
          <w:tab w:val="left" w:pos="999"/>
          <w:tab w:val="left" w:pos="1000"/>
        </w:tabs>
        <w:rPr>
          <w:sz w:val="20"/>
        </w:rPr>
      </w:pPr>
      <w:r>
        <w:rPr>
          <w:sz w:val="20"/>
        </w:rPr>
        <w:t>Testing and inspection</w:t>
      </w:r>
      <w:r>
        <w:rPr>
          <w:spacing w:val="-25"/>
          <w:sz w:val="20"/>
        </w:rPr>
        <w:t xml:space="preserve"> </w:t>
      </w:r>
      <w:r>
        <w:rPr>
          <w:sz w:val="20"/>
        </w:rPr>
        <w:t>services.</w:t>
      </w:r>
    </w:p>
    <w:p w:rsidR="006623AE" w:rsidRDefault="005D5E16">
      <w:pPr>
        <w:pStyle w:val="ListParagraph"/>
        <w:numPr>
          <w:ilvl w:val="2"/>
          <w:numId w:val="73"/>
        </w:numPr>
        <w:tabs>
          <w:tab w:val="left" w:pos="999"/>
          <w:tab w:val="left" w:pos="1000"/>
        </w:tabs>
        <w:spacing w:before="75"/>
        <w:rPr>
          <w:sz w:val="20"/>
        </w:rPr>
      </w:pPr>
      <w:r>
        <w:rPr>
          <w:sz w:val="20"/>
        </w:rPr>
        <w:t>Mock-ups.</w:t>
      </w:r>
    </w:p>
    <w:p w:rsidR="006623AE" w:rsidRDefault="005D5E16">
      <w:pPr>
        <w:pStyle w:val="Heading1"/>
        <w:numPr>
          <w:ilvl w:val="1"/>
          <w:numId w:val="73"/>
        </w:numPr>
        <w:tabs>
          <w:tab w:val="left" w:pos="630"/>
        </w:tabs>
      </w:pPr>
      <w:r>
        <w:t>RELATED</w:t>
      </w:r>
      <w:r>
        <w:rPr>
          <w:spacing w:val="-18"/>
        </w:rPr>
        <w:t xml:space="preserve"> </w:t>
      </w:r>
      <w:r>
        <w:t>REQUIREMENTS</w:t>
      </w:r>
    </w:p>
    <w:p w:rsidR="006623AE" w:rsidRDefault="005D5E16">
      <w:pPr>
        <w:pStyle w:val="ListParagraph"/>
        <w:numPr>
          <w:ilvl w:val="2"/>
          <w:numId w:val="73"/>
        </w:numPr>
        <w:tabs>
          <w:tab w:val="left" w:pos="999"/>
          <w:tab w:val="left" w:pos="1000"/>
        </w:tabs>
        <w:spacing w:before="81"/>
        <w:rPr>
          <w:sz w:val="20"/>
        </w:rPr>
      </w:pPr>
      <w:r>
        <w:rPr>
          <w:sz w:val="20"/>
        </w:rPr>
        <w:t>Document 00 3100 - Available Project Information: Soil investigation</w:t>
      </w:r>
      <w:r>
        <w:rPr>
          <w:spacing w:val="-18"/>
          <w:sz w:val="20"/>
        </w:rPr>
        <w:t xml:space="preserve"> </w:t>
      </w:r>
      <w:r>
        <w:rPr>
          <w:sz w:val="20"/>
        </w:rPr>
        <w:t>data.</w:t>
      </w:r>
    </w:p>
    <w:p w:rsidR="006623AE" w:rsidRDefault="005D5E16">
      <w:pPr>
        <w:pStyle w:val="ListParagraph"/>
        <w:numPr>
          <w:ilvl w:val="2"/>
          <w:numId w:val="73"/>
        </w:numPr>
        <w:tabs>
          <w:tab w:val="left" w:pos="999"/>
          <w:tab w:val="left" w:pos="1000"/>
        </w:tabs>
        <w:spacing w:before="75"/>
        <w:rPr>
          <w:sz w:val="20"/>
        </w:rPr>
      </w:pPr>
      <w:r>
        <w:rPr>
          <w:sz w:val="20"/>
        </w:rPr>
        <w:t>Section 01 3000 - Administrative Requirements: Submittal</w:t>
      </w:r>
      <w:r>
        <w:rPr>
          <w:spacing w:val="-1"/>
          <w:sz w:val="20"/>
        </w:rPr>
        <w:t xml:space="preserve"> </w:t>
      </w:r>
      <w:r>
        <w:rPr>
          <w:sz w:val="20"/>
        </w:rPr>
        <w:t>procedures.</w:t>
      </w:r>
    </w:p>
    <w:p w:rsidR="006623AE" w:rsidRDefault="005D5E16">
      <w:pPr>
        <w:pStyle w:val="Heading1"/>
        <w:numPr>
          <w:ilvl w:val="1"/>
          <w:numId w:val="73"/>
        </w:numPr>
        <w:tabs>
          <w:tab w:val="left" w:pos="630"/>
        </w:tabs>
      </w:pPr>
      <w:r>
        <w:t>REFERENCE</w:t>
      </w:r>
      <w:r>
        <w:rPr>
          <w:spacing w:val="-7"/>
        </w:rPr>
        <w:t xml:space="preserve"> </w:t>
      </w:r>
      <w:r>
        <w:rPr>
          <w:spacing w:val="-3"/>
        </w:rPr>
        <w:t>STANDARDS</w:t>
      </w:r>
    </w:p>
    <w:p w:rsidR="006623AE" w:rsidRDefault="005D5E16">
      <w:pPr>
        <w:pStyle w:val="ListParagraph"/>
        <w:numPr>
          <w:ilvl w:val="2"/>
          <w:numId w:val="73"/>
        </w:numPr>
        <w:tabs>
          <w:tab w:val="left" w:pos="999"/>
          <w:tab w:val="left" w:pos="1000"/>
        </w:tabs>
        <w:spacing w:before="81"/>
        <w:ind w:right="276"/>
        <w:rPr>
          <w:sz w:val="20"/>
        </w:rPr>
      </w:pPr>
      <w:r>
        <w:rPr>
          <w:sz w:val="20"/>
        </w:rPr>
        <w:t>ASTM</w:t>
      </w:r>
      <w:r>
        <w:rPr>
          <w:spacing w:val="-8"/>
          <w:sz w:val="20"/>
        </w:rPr>
        <w:t xml:space="preserve"> </w:t>
      </w:r>
      <w:r>
        <w:rPr>
          <w:sz w:val="20"/>
        </w:rPr>
        <w:t>C1077</w:t>
      </w:r>
      <w:r>
        <w:rPr>
          <w:spacing w:val="-8"/>
          <w:sz w:val="20"/>
        </w:rPr>
        <w:t xml:space="preserve"> </w:t>
      </w:r>
      <w:r>
        <w:rPr>
          <w:sz w:val="20"/>
        </w:rPr>
        <w:t>-</w:t>
      </w:r>
      <w:r>
        <w:rPr>
          <w:spacing w:val="-6"/>
          <w:sz w:val="20"/>
        </w:rPr>
        <w:t xml:space="preserve"> </w:t>
      </w:r>
      <w:r>
        <w:rPr>
          <w:sz w:val="20"/>
        </w:rPr>
        <w:t>Standard</w:t>
      </w:r>
      <w:r>
        <w:rPr>
          <w:spacing w:val="-8"/>
          <w:sz w:val="20"/>
        </w:rPr>
        <w:t xml:space="preserve"> </w:t>
      </w:r>
      <w:r>
        <w:rPr>
          <w:sz w:val="20"/>
        </w:rPr>
        <w:t>Practice</w:t>
      </w:r>
      <w:r>
        <w:rPr>
          <w:spacing w:val="-8"/>
          <w:sz w:val="20"/>
        </w:rPr>
        <w:t xml:space="preserve"> </w:t>
      </w:r>
      <w:r>
        <w:rPr>
          <w:sz w:val="20"/>
        </w:rPr>
        <w:t>for</w:t>
      </w:r>
      <w:r>
        <w:rPr>
          <w:spacing w:val="-6"/>
          <w:sz w:val="20"/>
        </w:rPr>
        <w:t xml:space="preserve"> </w:t>
      </w:r>
      <w:r>
        <w:rPr>
          <w:sz w:val="20"/>
        </w:rPr>
        <w:t>Laboratories</w:t>
      </w:r>
      <w:r>
        <w:rPr>
          <w:spacing w:val="-6"/>
          <w:sz w:val="20"/>
        </w:rPr>
        <w:t xml:space="preserve"> </w:t>
      </w:r>
      <w:r>
        <w:rPr>
          <w:sz w:val="20"/>
        </w:rPr>
        <w:t>Testing</w:t>
      </w:r>
      <w:r>
        <w:rPr>
          <w:spacing w:val="-7"/>
          <w:sz w:val="20"/>
        </w:rPr>
        <w:t xml:space="preserve"> </w:t>
      </w:r>
      <w:r>
        <w:rPr>
          <w:sz w:val="20"/>
        </w:rPr>
        <w:t>Concrete</w:t>
      </w:r>
      <w:r>
        <w:rPr>
          <w:spacing w:val="-7"/>
          <w:sz w:val="20"/>
        </w:rPr>
        <w:t xml:space="preserve"> </w:t>
      </w:r>
      <w:r>
        <w:rPr>
          <w:sz w:val="20"/>
        </w:rPr>
        <w:t>and</w:t>
      </w:r>
      <w:r>
        <w:rPr>
          <w:spacing w:val="-8"/>
          <w:sz w:val="20"/>
        </w:rPr>
        <w:t xml:space="preserve"> </w:t>
      </w:r>
      <w:r>
        <w:rPr>
          <w:sz w:val="20"/>
        </w:rPr>
        <w:t>Concrete</w:t>
      </w:r>
      <w:r>
        <w:rPr>
          <w:spacing w:val="-8"/>
          <w:sz w:val="20"/>
        </w:rPr>
        <w:t xml:space="preserve"> </w:t>
      </w:r>
      <w:r>
        <w:rPr>
          <w:sz w:val="20"/>
        </w:rPr>
        <w:t>Aggregates for</w:t>
      </w:r>
      <w:r>
        <w:rPr>
          <w:spacing w:val="-8"/>
          <w:sz w:val="20"/>
        </w:rPr>
        <w:t xml:space="preserve"> </w:t>
      </w:r>
      <w:r>
        <w:rPr>
          <w:sz w:val="20"/>
        </w:rPr>
        <w:t>Use</w:t>
      </w:r>
      <w:r>
        <w:rPr>
          <w:spacing w:val="-8"/>
          <w:sz w:val="20"/>
        </w:rPr>
        <w:t xml:space="preserve"> </w:t>
      </w:r>
      <w:r>
        <w:rPr>
          <w:sz w:val="20"/>
        </w:rPr>
        <w:t>in</w:t>
      </w:r>
      <w:r>
        <w:rPr>
          <w:spacing w:val="-8"/>
          <w:sz w:val="20"/>
        </w:rPr>
        <w:t xml:space="preserve"> </w:t>
      </w:r>
      <w:r>
        <w:rPr>
          <w:sz w:val="20"/>
        </w:rPr>
        <w:t>Construction</w:t>
      </w:r>
      <w:r>
        <w:rPr>
          <w:spacing w:val="-8"/>
          <w:sz w:val="20"/>
        </w:rPr>
        <w:t xml:space="preserve"> </w:t>
      </w:r>
      <w:r>
        <w:rPr>
          <w:sz w:val="20"/>
        </w:rPr>
        <w:t>and</w:t>
      </w:r>
      <w:r>
        <w:rPr>
          <w:spacing w:val="-8"/>
          <w:sz w:val="20"/>
        </w:rPr>
        <w:t xml:space="preserve"> </w:t>
      </w:r>
      <w:r>
        <w:rPr>
          <w:sz w:val="20"/>
        </w:rPr>
        <w:t>Criteria</w:t>
      </w:r>
      <w:r>
        <w:rPr>
          <w:spacing w:val="-8"/>
          <w:sz w:val="20"/>
        </w:rPr>
        <w:t xml:space="preserve"> </w:t>
      </w:r>
      <w:r>
        <w:rPr>
          <w:sz w:val="20"/>
        </w:rPr>
        <w:t>for</w:t>
      </w:r>
      <w:r>
        <w:rPr>
          <w:spacing w:val="-8"/>
          <w:sz w:val="20"/>
        </w:rPr>
        <w:t xml:space="preserve"> </w:t>
      </w:r>
      <w:r>
        <w:rPr>
          <w:sz w:val="20"/>
        </w:rPr>
        <w:t>Laboratory</w:t>
      </w:r>
      <w:r>
        <w:rPr>
          <w:spacing w:val="-13"/>
          <w:sz w:val="20"/>
        </w:rPr>
        <w:t xml:space="preserve"> </w:t>
      </w:r>
      <w:r>
        <w:rPr>
          <w:sz w:val="20"/>
        </w:rPr>
        <w:t>Evaluation;</w:t>
      </w:r>
      <w:r>
        <w:rPr>
          <w:spacing w:val="-8"/>
          <w:sz w:val="20"/>
        </w:rPr>
        <w:t xml:space="preserve"> </w:t>
      </w:r>
      <w:r>
        <w:rPr>
          <w:sz w:val="20"/>
        </w:rPr>
        <w:t>2014.</w:t>
      </w:r>
    </w:p>
    <w:p w:rsidR="006623AE" w:rsidRDefault="005D5E16">
      <w:pPr>
        <w:pStyle w:val="ListParagraph"/>
        <w:numPr>
          <w:ilvl w:val="2"/>
          <w:numId w:val="73"/>
        </w:numPr>
        <w:tabs>
          <w:tab w:val="left" w:pos="999"/>
          <w:tab w:val="left" w:pos="1000"/>
        </w:tabs>
        <w:spacing w:before="75"/>
        <w:ind w:right="434"/>
        <w:rPr>
          <w:sz w:val="20"/>
        </w:rPr>
      </w:pPr>
      <w:r>
        <w:rPr>
          <w:sz w:val="20"/>
        </w:rPr>
        <w:t>ASTM D3740 - Standard Practice for Minimum Requirements for Agencies Engaged in the Testing</w:t>
      </w:r>
      <w:r>
        <w:rPr>
          <w:spacing w:val="-7"/>
          <w:sz w:val="20"/>
        </w:rPr>
        <w:t xml:space="preserve"> </w:t>
      </w:r>
      <w:r>
        <w:rPr>
          <w:sz w:val="20"/>
        </w:rPr>
        <w:t>and/or</w:t>
      </w:r>
      <w:r>
        <w:rPr>
          <w:spacing w:val="-6"/>
          <w:sz w:val="20"/>
        </w:rPr>
        <w:t xml:space="preserve"> </w:t>
      </w:r>
      <w:r>
        <w:rPr>
          <w:sz w:val="20"/>
        </w:rPr>
        <w:t>Inspection</w:t>
      </w:r>
      <w:r>
        <w:rPr>
          <w:spacing w:val="-7"/>
          <w:sz w:val="20"/>
        </w:rPr>
        <w:t xml:space="preserve"> </w:t>
      </w:r>
      <w:r>
        <w:rPr>
          <w:sz w:val="20"/>
        </w:rPr>
        <w:t>of</w:t>
      </w:r>
      <w:r>
        <w:rPr>
          <w:spacing w:val="-5"/>
          <w:sz w:val="20"/>
        </w:rPr>
        <w:t xml:space="preserve"> </w:t>
      </w:r>
      <w:r>
        <w:rPr>
          <w:sz w:val="20"/>
        </w:rPr>
        <w:t>Soil</w:t>
      </w:r>
      <w:r>
        <w:rPr>
          <w:spacing w:val="-7"/>
          <w:sz w:val="20"/>
        </w:rPr>
        <w:t xml:space="preserve"> </w:t>
      </w:r>
      <w:r>
        <w:rPr>
          <w:sz w:val="20"/>
        </w:rPr>
        <w:t>and</w:t>
      </w:r>
      <w:r>
        <w:rPr>
          <w:spacing w:val="-7"/>
          <w:sz w:val="20"/>
        </w:rPr>
        <w:t xml:space="preserve"> </w:t>
      </w:r>
      <w:r>
        <w:rPr>
          <w:sz w:val="20"/>
        </w:rPr>
        <w:t>Rock</w:t>
      </w:r>
      <w:r>
        <w:rPr>
          <w:spacing w:val="-4"/>
          <w:sz w:val="20"/>
        </w:rPr>
        <w:t xml:space="preserve"> </w:t>
      </w:r>
      <w:r>
        <w:rPr>
          <w:sz w:val="20"/>
        </w:rPr>
        <w:t>as</w:t>
      </w:r>
      <w:r>
        <w:rPr>
          <w:spacing w:val="-6"/>
          <w:sz w:val="20"/>
        </w:rPr>
        <w:t xml:space="preserve"> </w:t>
      </w:r>
      <w:r>
        <w:rPr>
          <w:sz w:val="20"/>
        </w:rPr>
        <w:t>Used</w:t>
      </w:r>
      <w:r>
        <w:rPr>
          <w:spacing w:val="-7"/>
          <w:sz w:val="20"/>
        </w:rPr>
        <w:t xml:space="preserve"> </w:t>
      </w:r>
      <w:r>
        <w:rPr>
          <w:sz w:val="20"/>
        </w:rPr>
        <w:t>in</w:t>
      </w:r>
      <w:r>
        <w:rPr>
          <w:spacing w:val="-7"/>
          <w:sz w:val="20"/>
        </w:rPr>
        <w:t xml:space="preserve"> </w:t>
      </w:r>
      <w:r>
        <w:rPr>
          <w:sz w:val="20"/>
        </w:rPr>
        <w:t>Engineering</w:t>
      </w:r>
      <w:r>
        <w:rPr>
          <w:spacing w:val="-7"/>
          <w:sz w:val="20"/>
        </w:rPr>
        <w:t xml:space="preserve"> </w:t>
      </w:r>
      <w:r>
        <w:rPr>
          <w:sz w:val="20"/>
        </w:rPr>
        <w:t>Design</w:t>
      </w:r>
      <w:r>
        <w:rPr>
          <w:spacing w:val="-7"/>
          <w:sz w:val="20"/>
        </w:rPr>
        <w:t xml:space="preserve"> </w:t>
      </w:r>
      <w:r>
        <w:rPr>
          <w:sz w:val="20"/>
        </w:rPr>
        <w:t>and</w:t>
      </w:r>
      <w:r>
        <w:rPr>
          <w:spacing w:val="-7"/>
          <w:sz w:val="20"/>
        </w:rPr>
        <w:t xml:space="preserve"> </w:t>
      </w:r>
      <w:r>
        <w:rPr>
          <w:sz w:val="20"/>
        </w:rPr>
        <w:t>Construction; 2012a.</w:t>
      </w:r>
    </w:p>
    <w:p w:rsidR="006623AE" w:rsidRDefault="005D5E16">
      <w:pPr>
        <w:pStyle w:val="ListParagraph"/>
        <w:numPr>
          <w:ilvl w:val="2"/>
          <w:numId w:val="73"/>
        </w:numPr>
        <w:tabs>
          <w:tab w:val="left" w:pos="999"/>
          <w:tab w:val="left" w:pos="1000"/>
        </w:tabs>
        <w:ind w:right="360"/>
        <w:rPr>
          <w:sz w:val="20"/>
        </w:rPr>
      </w:pPr>
      <w:r>
        <w:rPr>
          <w:sz w:val="20"/>
        </w:rPr>
        <w:t>ASTM</w:t>
      </w:r>
      <w:r>
        <w:rPr>
          <w:spacing w:val="-9"/>
          <w:sz w:val="20"/>
        </w:rPr>
        <w:t xml:space="preserve"> </w:t>
      </w:r>
      <w:r>
        <w:rPr>
          <w:sz w:val="20"/>
        </w:rPr>
        <w:t>E329</w:t>
      </w:r>
      <w:r>
        <w:rPr>
          <w:spacing w:val="-8"/>
          <w:sz w:val="20"/>
        </w:rPr>
        <w:t xml:space="preserve"> </w:t>
      </w:r>
      <w:r>
        <w:rPr>
          <w:sz w:val="20"/>
        </w:rPr>
        <w:t>-</w:t>
      </w:r>
      <w:r>
        <w:rPr>
          <w:spacing w:val="-7"/>
          <w:sz w:val="20"/>
        </w:rPr>
        <w:t xml:space="preserve"> </w:t>
      </w:r>
      <w:r>
        <w:rPr>
          <w:sz w:val="20"/>
        </w:rPr>
        <w:t>Standard</w:t>
      </w:r>
      <w:r>
        <w:rPr>
          <w:spacing w:val="-9"/>
          <w:sz w:val="20"/>
        </w:rPr>
        <w:t xml:space="preserve"> </w:t>
      </w:r>
      <w:r>
        <w:rPr>
          <w:sz w:val="20"/>
        </w:rPr>
        <w:t>Specification</w:t>
      </w:r>
      <w:r>
        <w:rPr>
          <w:spacing w:val="-9"/>
          <w:sz w:val="20"/>
        </w:rPr>
        <w:t xml:space="preserve"> </w:t>
      </w:r>
      <w:r>
        <w:rPr>
          <w:sz w:val="20"/>
        </w:rPr>
        <w:t>for</w:t>
      </w:r>
      <w:r>
        <w:rPr>
          <w:spacing w:val="-7"/>
          <w:sz w:val="20"/>
        </w:rPr>
        <w:t xml:space="preserve"> </w:t>
      </w:r>
      <w:r>
        <w:rPr>
          <w:sz w:val="20"/>
        </w:rPr>
        <w:t>Agencies</w:t>
      </w:r>
      <w:r>
        <w:rPr>
          <w:spacing w:val="-7"/>
          <w:sz w:val="20"/>
        </w:rPr>
        <w:t xml:space="preserve"> </w:t>
      </w:r>
      <w:r>
        <w:rPr>
          <w:sz w:val="20"/>
        </w:rPr>
        <w:t>Engaged</w:t>
      </w:r>
      <w:r>
        <w:rPr>
          <w:spacing w:val="-8"/>
          <w:sz w:val="20"/>
        </w:rPr>
        <w:t xml:space="preserve"> </w:t>
      </w:r>
      <w:r>
        <w:rPr>
          <w:sz w:val="20"/>
        </w:rPr>
        <w:t>in</w:t>
      </w:r>
      <w:r>
        <w:rPr>
          <w:spacing w:val="-8"/>
          <w:sz w:val="20"/>
        </w:rPr>
        <w:t xml:space="preserve"> </w:t>
      </w:r>
      <w:r>
        <w:rPr>
          <w:sz w:val="20"/>
        </w:rPr>
        <w:t>Construction</w:t>
      </w:r>
      <w:r>
        <w:rPr>
          <w:spacing w:val="-9"/>
          <w:sz w:val="20"/>
        </w:rPr>
        <w:t xml:space="preserve"> </w:t>
      </w:r>
      <w:r>
        <w:rPr>
          <w:sz w:val="20"/>
        </w:rPr>
        <w:t>Inspection</w:t>
      </w:r>
      <w:r>
        <w:rPr>
          <w:spacing w:val="-8"/>
          <w:sz w:val="20"/>
        </w:rPr>
        <w:t xml:space="preserve"> </w:t>
      </w:r>
      <w:r>
        <w:rPr>
          <w:sz w:val="20"/>
        </w:rPr>
        <w:t>and/or Testing;</w:t>
      </w:r>
      <w:r>
        <w:rPr>
          <w:spacing w:val="-15"/>
          <w:sz w:val="20"/>
        </w:rPr>
        <w:t xml:space="preserve"> </w:t>
      </w:r>
      <w:r>
        <w:rPr>
          <w:sz w:val="20"/>
        </w:rPr>
        <w:t>2014a.</w:t>
      </w:r>
    </w:p>
    <w:p w:rsidR="006623AE" w:rsidRDefault="005D5E16">
      <w:pPr>
        <w:pStyle w:val="ListParagraph"/>
        <w:numPr>
          <w:ilvl w:val="2"/>
          <w:numId w:val="73"/>
        </w:numPr>
        <w:tabs>
          <w:tab w:val="left" w:pos="999"/>
          <w:tab w:val="left" w:pos="1000"/>
        </w:tabs>
        <w:rPr>
          <w:sz w:val="20"/>
        </w:rPr>
      </w:pPr>
      <w:r>
        <w:rPr>
          <w:sz w:val="20"/>
        </w:rPr>
        <w:t>ASTM</w:t>
      </w:r>
      <w:r>
        <w:rPr>
          <w:spacing w:val="-9"/>
          <w:sz w:val="20"/>
        </w:rPr>
        <w:t xml:space="preserve"> </w:t>
      </w:r>
      <w:r>
        <w:rPr>
          <w:sz w:val="20"/>
        </w:rPr>
        <w:t>E543</w:t>
      </w:r>
      <w:r>
        <w:rPr>
          <w:spacing w:val="-8"/>
          <w:sz w:val="20"/>
        </w:rPr>
        <w:t xml:space="preserve"> </w:t>
      </w:r>
      <w:r>
        <w:rPr>
          <w:sz w:val="20"/>
        </w:rPr>
        <w:t>-</w:t>
      </w:r>
      <w:r>
        <w:rPr>
          <w:spacing w:val="-7"/>
          <w:sz w:val="20"/>
        </w:rPr>
        <w:t xml:space="preserve"> </w:t>
      </w:r>
      <w:r>
        <w:rPr>
          <w:sz w:val="20"/>
        </w:rPr>
        <w:t>Standard</w:t>
      </w:r>
      <w:r>
        <w:rPr>
          <w:spacing w:val="-9"/>
          <w:sz w:val="20"/>
        </w:rPr>
        <w:t xml:space="preserve"> </w:t>
      </w:r>
      <w:r>
        <w:rPr>
          <w:sz w:val="20"/>
        </w:rPr>
        <w:t>Specification</w:t>
      </w:r>
      <w:r>
        <w:rPr>
          <w:spacing w:val="-9"/>
          <w:sz w:val="20"/>
        </w:rPr>
        <w:t xml:space="preserve"> </w:t>
      </w:r>
      <w:r>
        <w:rPr>
          <w:sz w:val="20"/>
        </w:rPr>
        <w:t>for</w:t>
      </w:r>
      <w:r>
        <w:rPr>
          <w:spacing w:val="-7"/>
          <w:sz w:val="20"/>
        </w:rPr>
        <w:t xml:space="preserve"> </w:t>
      </w:r>
      <w:r>
        <w:rPr>
          <w:sz w:val="20"/>
        </w:rPr>
        <w:t>Agencies</w:t>
      </w:r>
      <w:r>
        <w:rPr>
          <w:spacing w:val="-7"/>
          <w:sz w:val="20"/>
        </w:rPr>
        <w:t xml:space="preserve"> </w:t>
      </w:r>
      <w:r>
        <w:rPr>
          <w:sz w:val="20"/>
        </w:rPr>
        <w:t>Performing</w:t>
      </w:r>
      <w:r>
        <w:rPr>
          <w:spacing w:val="-8"/>
          <w:sz w:val="20"/>
        </w:rPr>
        <w:t xml:space="preserve"> </w:t>
      </w:r>
      <w:r>
        <w:rPr>
          <w:sz w:val="20"/>
        </w:rPr>
        <w:t>Nondestructive</w:t>
      </w:r>
      <w:r>
        <w:rPr>
          <w:spacing w:val="-9"/>
          <w:sz w:val="20"/>
        </w:rPr>
        <w:t xml:space="preserve"> </w:t>
      </w:r>
      <w:r>
        <w:rPr>
          <w:sz w:val="20"/>
        </w:rPr>
        <w:t>Testing;</w:t>
      </w:r>
      <w:r>
        <w:rPr>
          <w:spacing w:val="-8"/>
          <w:sz w:val="20"/>
        </w:rPr>
        <w:t xml:space="preserve"> </w:t>
      </w:r>
      <w:r>
        <w:rPr>
          <w:sz w:val="20"/>
        </w:rPr>
        <w:t>2013.</w:t>
      </w:r>
    </w:p>
    <w:p w:rsidR="006623AE" w:rsidRDefault="005D5E16">
      <w:pPr>
        <w:pStyle w:val="Heading1"/>
        <w:numPr>
          <w:ilvl w:val="1"/>
          <w:numId w:val="73"/>
        </w:numPr>
        <w:tabs>
          <w:tab w:val="left" w:pos="630"/>
        </w:tabs>
      </w:pPr>
      <w:r>
        <w:t>SUBMITTALS</w:t>
      </w:r>
    </w:p>
    <w:p w:rsidR="006623AE" w:rsidRDefault="005D5E16">
      <w:pPr>
        <w:pStyle w:val="ListParagraph"/>
        <w:numPr>
          <w:ilvl w:val="2"/>
          <w:numId w:val="73"/>
        </w:numPr>
        <w:tabs>
          <w:tab w:val="left" w:pos="999"/>
          <w:tab w:val="left" w:pos="1000"/>
        </w:tabs>
        <w:rPr>
          <w:sz w:val="20"/>
        </w:rPr>
      </w:pPr>
      <w:r>
        <w:rPr>
          <w:sz w:val="20"/>
        </w:rPr>
        <w:t>See</w:t>
      </w:r>
      <w:r>
        <w:rPr>
          <w:spacing w:val="-7"/>
          <w:sz w:val="20"/>
        </w:rPr>
        <w:t xml:space="preserve"> </w:t>
      </w:r>
      <w:r>
        <w:rPr>
          <w:sz w:val="20"/>
        </w:rPr>
        <w:t>Section</w:t>
      </w:r>
      <w:r>
        <w:rPr>
          <w:spacing w:val="-7"/>
          <w:sz w:val="20"/>
        </w:rPr>
        <w:t xml:space="preserve"> </w:t>
      </w:r>
      <w:r>
        <w:rPr>
          <w:sz w:val="20"/>
        </w:rPr>
        <w:t>01</w:t>
      </w:r>
      <w:r>
        <w:rPr>
          <w:spacing w:val="-7"/>
          <w:sz w:val="20"/>
        </w:rPr>
        <w:t xml:space="preserve"> </w:t>
      </w:r>
      <w:r>
        <w:rPr>
          <w:sz w:val="20"/>
        </w:rPr>
        <w:t>3000</w:t>
      </w:r>
      <w:r>
        <w:rPr>
          <w:spacing w:val="-7"/>
          <w:sz w:val="20"/>
        </w:rPr>
        <w:t xml:space="preserve"> </w:t>
      </w:r>
      <w:r>
        <w:rPr>
          <w:sz w:val="20"/>
        </w:rPr>
        <w:t>-</w:t>
      </w:r>
      <w:r>
        <w:rPr>
          <w:spacing w:val="-7"/>
          <w:sz w:val="20"/>
        </w:rPr>
        <w:t xml:space="preserve"> </w:t>
      </w:r>
      <w:r>
        <w:rPr>
          <w:sz w:val="20"/>
        </w:rPr>
        <w:t>Administrative</w:t>
      </w:r>
      <w:r>
        <w:rPr>
          <w:spacing w:val="-7"/>
          <w:sz w:val="20"/>
        </w:rPr>
        <w:t xml:space="preserve"> </w:t>
      </w:r>
      <w:r>
        <w:rPr>
          <w:sz w:val="20"/>
        </w:rPr>
        <w:t>Requirements,</w:t>
      </w:r>
      <w:r>
        <w:rPr>
          <w:spacing w:val="-8"/>
          <w:sz w:val="20"/>
        </w:rPr>
        <w:t xml:space="preserve"> </w:t>
      </w:r>
      <w:r>
        <w:rPr>
          <w:sz w:val="20"/>
        </w:rPr>
        <w:t>for</w:t>
      </w:r>
      <w:r>
        <w:rPr>
          <w:spacing w:val="-6"/>
          <w:sz w:val="20"/>
        </w:rPr>
        <w:t xml:space="preserve"> </w:t>
      </w:r>
      <w:r>
        <w:rPr>
          <w:sz w:val="20"/>
        </w:rPr>
        <w:t>submittal</w:t>
      </w:r>
      <w:r>
        <w:rPr>
          <w:spacing w:val="-8"/>
          <w:sz w:val="20"/>
        </w:rPr>
        <w:t xml:space="preserve"> </w:t>
      </w:r>
      <w:r>
        <w:rPr>
          <w:sz w:val="20"/>
        </w:rPr>
        <w:t>procedures.</w:t>
      </w:r>
    </w:p>
    <w:p w:rsidR="006623AE" w:rsidRDefault="005D5E16">
      <w:pPr>
        <w:pStyle w:val="ListParagraph"/>
        <w:numPr>
          <w:ilvl w:val="2"/>
          <w:numId w:val="73"/>
        </w:numPr>
        <w:tabs>
          <w:tab w:val="left" w:pos="999"/>
          <w:tab w:val="left" w:pos="1000"/>
        </w:tabs>
        <w:rPr>
          <w:sz w:val="20"/>
        </w:rPr>
      </w:pPr>
      <w:r>
        <w:rPr>
          <w:strike/>
          <w:sz w:val="20"/>
        </w:rPr>
        <w:t>Testing Agency</w:t>
      </w:r>
      <w:r>
        <w:rPr>
          <w:strike/>
          <w:spacing w:val="-32"/>
          <w:sz w:val="20"/>
        </w:rPr>
        <w:t xml:space="preserve"> </w:t>
      </w:r>
      <w:r>
        <w:rPr>
          <w:strike/>
          <w:sz w:val="20"/>
        </w:rPr>
        <w:t>Qualifications:</w:t>
      </w:r>
    </w:p>
    <w:p w:rsidR="006623AE" w:rsidRDefault="005D5E16">
      <w:pPr>
        <w:pStyle w:val="ListParagraph"/>
        <w:numPr>
          <w:ilvl w:val="3"/>
          <w:numId w:val="73"/>
        </w:numPr>
        <w:tabs>
          <w:tab w:val="left" w:pos="1459"/>
          <w:tab w:val="left" w:pos="1460"/>
        </w:tabs>
        <w:spacing w:before="6"/>
        <w:ind w:right="305"/>
        <w:rPr>
          <w:sz w:val="20"/>
        </w:rPr>
      </w:pPr>
      <w:r>
        <w:rPr>
          <w:strike/>
          <w:sz w:val="20"/>
        </w:rPr>
        <w:t>Prior</w:t>
      </w:r>
      <w:r>
        <w:rPr>
          <w:strike/>
          <w:spacing w:val="-5"/>
          <w:sz w:val="20"/>
        </w:rPr>
        <w:t xml:space="preserve"> </w:t>
      </w:r>
      <w:r>
        <w:rPr>
          <w:strike/>
          <w:sz w:val="20"/>
        </w:rPr>
        <w:t>to</w:t>
      </w:r>
      <w:r>
        <w:rPr>
          <w:strike/>
          <w:spacing w:val="-5"/>
          <w:sz w:val="20"/>
        </w:rPr>
        <w:t xml:space="preserve"> </w:t>
      </w:r>
      <w:r>
        <w:rPr>
          <w:strike/>
          <w:sz w:val="20"/>
        </w:rPr>
        <w:t>start</w:t>
      </w:r>
      <w:r>
        <w:rPr>
          <w:strike/>
          <w:spacing w:val="-6"/>
          <w:sz w:val="20"/>
        </w:rPr>
        <w:t xml:space="preserve"> </w:t>
      </w:r>
      <w:r>
        <w:rPr>
          <w:strike/>
          <w:sz w:val="20"/>
        </w:rPr>
        <w:t>of</w:t>
      </w:r>
      <w:r>
        <w:rPr>
          <w:strike/>
          <w:spacing w:val="-3"/>
          <w:sz w:val="20"/>
        </w:rPr>
        <w:t xml:space="preserve"> </w:t>
      </w:r>
      <w:r>
        <w:rPr>
          <w:strike/>
          <w:spacing w:val="2"/>
          <w:sz w:val="20"/>
        </w:rPr>
        <w:t>Work,</w:t>
      </w:r>
      <w:r>
        <w:rPr>
          <w:strike/>
          <w:spacing w:val="-5"/>
          <w:sz w:val="20"/>
        </w:rPr>
        <w:t xml:space="preserve"> </w:t>
      </w:r>
      <w:r>
        <w:rPr>
          <w:strike/>
          <w:sz w:val="20"/>
        </w:rPr>
        <w:t>submit</w:t>
      </w:r>
      <w:r>
        <w:rPr>
          <w:strike/>
          <w:spacing w:val="-6"/>
          <w:sz w:val="20"/>
        </w:rPr>
        <w:t xml:space="preserve"> </w:t>
      </w:r>
      <w:r>
        <w:rPr>
          <w:strike/>
          <w:sz w:val="20"/>
        </w:rPr>
        <w:t>agency</w:t>
      </w:r>
      <w:r>
        <w:rPr>
          <w:strike/>
          <w:spacing w:val="-11"/>
          <w:sz w:val="20"/>
        </w:rPr>
        <w:t xml:space="preserve"> </w:t>
      </w:r>
      <w:r>
        <w:rPr>
          <w:strike/>
          <w:sz w:val="20"/>
        </w:rPr>
        <w:t>name,</w:t>
      </w:r>
      <w:r>
        <w:rPr>
          <w:strike/>
          <w:spacing w:val="-6"/>
          <w:sz w:val="20"/>
        </w:rPr>
        <w:t xml:space="preserve"> </w:t>
      </w:r>
      <w:r>
        <w:rPr>
          <w:strike/>
          <w:sz w:val="20"/>
        </w:rPr>
        <w:t>address,</w:t>
      </w:r>
      <w:r>
        <w:rPr>
          <w:strike/>
          <w:spacing w:val="-6"/>
          <w:sz w:val="20"/>
        </w:rPr>
        <w:t xml:space="preserve"> </w:t>
      </w:r>
      <w:r>
        <w:rPr>
          <w:strike/>
          <w:sz w:val="20"/>
        </w:rPr>
        <w:t>and</w:t>
      </w:r>
      <w:r>
        <w:rPr>
          <w:strike/>
          <w:spacing w:val="-5"/>
          <w:sz w:val="20"/>
        </w:rPr>
        <w:t xml:space="preserve"> </w:t>
      </w:r>
      <w:r>
        <w:rPr>
          <w:strike/>
          <w:sz w:val="20"/>
        </w:rPr>
        <w:t>telephone</w:t>
      </w:r>
      <w:r>
        <w:rPr>
          <w:strike/>
          <w:spacing w:val="-5"/>
          <w:sz w:val="20"/>
        </w:rPr>
        <w:t xml:space="preserve"> </w:t>
      </w:r>
      <w:r>
        <w:rPr>
          <w:strike/>
          <w:sz w:val="20"/>
        </w:rPr>
        <w:t>number,</w:t>
      </w:r>
      <w:r>
        <w:rPr>
          <w:strike/>
          <w:spacing w:val="-5"/>
          <w:sz w:val="20"/>
        </w:rPr>
        <w:t xml:space="preserve"> </w:t>
      </w:r>
      <w:r>
        <w:rPr>
          <w:strike/>
          <w:sz w:val="20"/>
        </w:rPr>
        <w:t>and</w:t>
      </w:r>
      <w:r>
        <w:rPr>
          <w:strike/>
          <w:spacing w:val="-5"/>
          <w:sz w:val="20"/>
        </w:rPr>
        <w:t xml:space="preserve"> </w:t>
      </w:r>
      <w:r>
        <w:rPr>
          <w:strike/>
          <w:sz w:val="20"/>
        </w:rPr>
        <w:t>names of full time specialist and responsible</w:t>
      </w:r>
      <w:r>
        <w:rPr>
          <w:strike/>
          <w:spacing w:val="-32"/>
          <w:sz w:val="20"/>
        </w:rPr>
        <w:t xml:space="preserve"> </w:t>
      </w:r>
      <w:r>
        <w:rPr>
          <w:strike/>
          <w:sz w:val="20"/>
        </w:rPr>
        <w:t>officer.</w:t>
      </w:r>
    </w:p>
    <w:p w:rsidR="006623AE" w:rsidRDefault="005D5E16">
      <w:pPr>
        <w:pStyle w:val="ListParagraph"/>
        <w:numPr>
          <w:ilvl w:val="2"/>
          <w:numId w:val="73"/>
        </w:numPr>
        <w:tabs>
          <w:tab w:val="left" w:pos="999"/>
          <w:tab w:val="left" w:pos="1000"/>
        </w:tabs>
        <w:ind w:right="970"/>
        <w:rPr>
          <w:sz w:val="20"/>
        </w:rPr>
      </w:pPr>
      <w:r>
        <w:rPr>
          <w:strike/>
          <w:sz w:val="20"/>
        </w:rPr>
        <w:t xml:space="preserve">Test Reports: After each test/inspection, promptly submit two copies of report to </w:t>
      </w:r>
      <w:r>
        <w:rPr>
          <w:strike/>
          <w:spacing w:val="2"/>
          <w:sz w:val="20"/>
        </w:rPr>
        <w:t xml:space="preserve">WER </w:t>
      </w:r>
      <w:r>
        <w:rPr>
          <w:strike/>
          <w:sz w:val="20"/>
        </w:rPr>
        <w:t>Architects and to</w:t>
      </w:r>
      <w:r>
        <w:rPr>
          <w:strike/>
          <w:spacing w:val="-23"/>
          <w:sz w:val="20"/>
        </w:rPr>
        <w:t xml:space="preserve"> </w:t>
      </w:r>
      <w:r>
        <w:rPr>
          <w:strike/>
          <w:sz w:val="20"/>
        </w:rPr>
        <w:t>Contractor.</w:t>
      </w:r>
    </w:p>
    <w:p w:rsidR="006623AE" w:rsidRDefault="005D5E16">
      <w:pPr>
        <w:pStyle w:val="ListParagraph"/>
        <w:numPr>
          <w:ilvl w:val="3"/>
          <w:numId w:val="73"/>
        </w:numPr>
        <w:tabs>
          <w:tab w:val="left" w:pos="1459"/>
          <w:tab w:val="left" w:pos="1460"/>
        </w:tabs>
        <w:spacing w:before="6"/>
        <w:rPr>
          <w:sz w:val="20"/>
        </w:rPr>
      </w:pPr>
      <w:r>
        <w:rPr>
          <w:strike/>
          <w:sz w:val="20"/>
        </w:rPr>
        <w:t>Include:</w:t>
      </w:r>
    </w:p>
    <w:p w:rsidR="006623AE" w:rsidRDefault="005D5E16">
      <w:pPr>
        <w:pStyle w:val="ListParagraph"/>
        <w:numPr>
          <w:ilvl w:val="4"/>
          <w:numId w:val="73"/>
        </w:numPr>
        <w:tabs>
          <w:tab w:val="left" w:pos="1879"/>
          <w:tab w:val="left" w:pos="1880"/>
        </w:tabs>
        <w:spacing w:before="6"/>
        <w:rPr>
          <w:sz w:val="20"/>
        </w:rPr>
      </w:pPr>
      <w:r>
        <w:rPr>
          <w:strike/>
          <w:sz w:val="20"/>
        </w:rPr>
        <w:t>Date</w:t>
      </w:r>
      <w:r>
        <w:rPr>
          <w:strike/>
          <w:spacing w:val="-11"/>
          <w:sz w:val="20"/>
        </w:rPr>
        <w:t xml:space="preserve"> </w:t>
      </w:r>
      <w:r>
        <w:rPr>
          <w:strike/>
          <w:sz w:val="20"/>
        </w:rPr>
        <w:t>issued.</w:t>
      </w:r>
    </w:p>
    <w:p w:rsidR="006623AE" w:rsidRDefault="005D5E16">
      <w:pPr>
        <w:pStyle w:val="ListParagraph"/>
        <w:numPr>
          <w:ilvl w:val="4"/>
          <w:numId w:val="73"/>
        </w:numPr>
        <w:tabs>
          <w:tab w:val="left" w:pos="1879"/>
          <w:tab w:val="left" w:pos="1880"/>
        </w:tabs>
        <w:spacing w:before="9"/>
        <w:rPr>
          <w:sz w:val="20"/>
        </w:rPr>
      </w:pPr>
      <w:r>
        <w:rPr>
          <w:strike/>
          <w:sz w:val="20"/>
        </w:rPr>
        <w:t>Project title and</w:t>
      </w:r>
      <w:r>
        <w:rPr>
          <w:strike/>
          <w:spacing w:val="-20"/>
          <w:sz w:val="20"/>
        </w:rPr>
        <w:t xml:space="preserve"> </w:t>
      </w:r>
      <w:r>
        <w:rPr>
          <w:strike/>
          <w:sz w:val="20"/>
        </w:rPr>
        <w:t>number.</w:t>
      </w:r>
    </w:p>
    <w:p w:rsidR="006623AE" w:rsidRDefault="005D5E16">
      <w:pPr>
        <w:pStyle w:val="ListParagraph"/>
        <w:numPr>
          <w:ilvl w:val="4"/>
          <w:numId w:val="73"/>
        </w:numPr>
        <w:tabs>
          <w:tab w:val="left" w:pos="1879"/>
          <w:tab w:val="left" w:pos="1880"/>
        </w:tabs>
        <w:spacing w:before="6"/>
        <w:rPr>
          <w:sz w:val="20"/>
        </w:rPr>
      </w:pPr>
      <w:r>
        <w:rPr>
          <w:strike/>
          <w:sz w:val="20"/>
        </w:rPr>
        <w:t>Name of</w:t>
      </w:r>
      <w:r>
        <w:rPr>
          <w:strike/>
          <w:spacing w:val="-10"/>
          <w:sz w:val="20"/>
        </w:rPr>
        <w:t xml:space="preserve"> </w:t>
      </w:r>
      <w:r>
        <w:rPr>
          <w:strike/>
          <w:sz w:val="20"/>
        </w:rPr>
        <w:t>inspector.</w:t>
      </w:r>
    </w:p>
    <w:p w:rsidR="006623AE" w:rsidRDefault="005D5E16">
      <w:pPr>
        <w:pStyle w:val="ListParagraph"/>
        <w:numPr>
          <w:ilvl w:val="4"/>
          <w:numId w:val="73"/>
        </w:numPr>
        <w:tabs>
          <w:tab w:val="left" w:pos="1879"/>
          <w:tab w:val="left" w:pos="1880"/>
        </w:tabs>
        <w:spacing w:before="6"/>
        <w:rPr>
          <w:sz w:val="20"/>
        </w:rPr>
      </w:pPr>
      <w:r>
        <w:rPr>
          <w:strike/>
          <w:sz w:val="20"/>
        </w:rPr>
        <w:t>Date and time of sampling or</w:t>
      </w:r>
      <w:r>
        <w:rPr>
          <w:strike/>
          <w:spacing w:val="-30"/>
          <w:sz w:val="20"/>
        </w:rPr>
        <w:t xml:space="preserve"> </w:t>
      </w:r>
      <w:r>
        <w:rPr>
          <w:strike/>
          <w:sz w:val="20"/>
        </w:rPr>
        <w:t>inspection.</w:t>
      </w:r>
    </w:p>
    <w:p w:rsidR="006623AE" w:rsidRDefault="005D5E16">
      <w:pPr>
        <w:pStyle w:val="ListParagraph"/>
        <w:numPr>
          <w:ilvl w:val="4"/>
          <w:numId w:val="73"/>
        </w:numPr>
        <w:tabs>
          <w:tab w:val="left" w:pos="1879"/>
          <w:tab w:val="left" w:pos="1880"/>
        </w:tabs>
        <w:spacing w:before="9"/>
        <w:rPr>
          <w:sz w:val="20"/>
        </w:rPr>
      </w:pPr>
      <w:r>
        <w:rPr>
          <w:strike/>
          <w:sz w:val="20"/>
        </w:rPr>
        <w:t>Identification</w:t>
      </w:r>
      <w:r>
        <w:rPr>
          <w:strike/>
          <w:spacing w:val="-10"/>
          <w:sz w:val="20"/>
        </w:rPr>
        <w:t xml:space="preserve"> </w:t>
      </w:r>
      <w:r>
        <w:rPr>
          <w:strike/>
          <w:sz w:val="20"/>
        </w:rPr>
        <w:t>of</w:t>
      </w:r>
      <w:r>
        <w:rPr>
          <w:strike/>
          <w:spacing w:val="-8"/>
          <w:sz w:val="20"/>
        </w:rPr>
        <w:t xml:space="preserve"> </w:t>
      </w:r>
      <w:r>
        <w:rPr>
          <w:strike/>
          <w:sz w:val="20"/>
        </w:rPr>
        <w:t>product</w:t>
      </w:r>
      <w:r>
        <w:rPr>
          <w:strike/>
          <w:spacing w:val="-10"/>
          <w:sz w:val="20"/>
        </w:rPr>
        <w:t xml:space="preserve"> </w:t>
      </w:r>
      <w:r>
        <w:rPr>
          <w:strike/>
          <w:sz w:val="20"/>
        </w:rPr>
        <w:t>and</w:t>
      </w:r>
      <w:r>
        <w:rPr>
          <w:strike/>
          <w:spacing w:val="-9"/>
          <w:sz w:val="20"/>
        </w:rPr>
        <w:t xml:space="preserve"> </w:t>
      </w:r>
      <w:r>
        <w:rPr>
          <w:strike/>
          <w:sz w:val="20"/>
        </w:rPr>
        <w:t>specifications</w:t>
      </w:r>
      <w:r>
        <w:rPr>
          <w:strike/>
          <w:spacing w:val="-8"/>
          <w:sz w:val="20"/>
        </w:rPr>
        <w:t xml:space="preserve"> </w:t>
      </w:r>
      <w:r>
        <w:rPr>
          <w:strike/>
          <w:sz w:val="20"/>
        </w:rPr>
        <w:t>section.</w:t>
      </w:r>
    </w:p>
    <w:p w:rsidR="006623AE" w:rsidRDefault="005D5E16">
      <w:pPr>
        <w:pStyle w:val="ListParagraph"/>
        <w:numPr>
          <w:ilvl w:val="4"/>
          <w:numId w:val="73"/>
        </w:numPr>
        <w:tabs>
          <w:tab w:val="left" w:pos="1879"/>
          <w:tab w:val="left" w:pos="1880"/>
        </w:tabs>
        <w:spacing w:before="6"/>
        <w:rPr>
          <w:sz w:val="20"/>
        </w:rPr>
      </w:pPr>
      <w:r>
        <w:rPr>
          <w:strike/>
          <w:sz w:val="20"/>
        </w:rPr>
        <w:t>Location in the</w:t>
      </w:r>
      <w:r>
        <w:rPr>
          <w:strike/>
          <w:spacing w:val="-22"/>
          <w:sz w:val="20"/>
        </w:rPr>
        <w:t xml:space="preserve"> </w:t>
      </w:r>
      <w:r>
        <w:rPr>
          <w:strike/>
          <w:sz w:val="20"/>
        </w:rPr>
        <w:t>Project.</w:t>
      </w:r>
    </w:p>
    <w:p w:rsidR="006623AE" w:rsidRDefault="005D5E16">
      <w:pPr>
        <w:pStyle w:val="ListParagraph"/>
        <w:numPr>
          <w:ilvl w:val="4"/>
          <w:numId w:val="73"/>
        </w:numPr>
        <w:tabs>
          <w:tab w:val="left" w:pos="1879"/>
          <w:tab w:val="left" w:pos="1880"/>
        </w:tabs>
        <w:spacing w:before="6"/>
        <w:rPr>
          <w:sz w:val="20"/>
        </w:rPr>
      </w:pPr>
      <w:r>
        <w:rPr>
          <w:strike/>
          <w:sz w:val="20"/>
        </w:rPr>
        <w:t>Type of</w:t>
      </w:r>
      <w:r>
        <w:rPr>
          <w:strike/>
          <w:spacing w:val="-23"/>
          <w:sz w:val="20"/>
        </w:rPr>
        <w:t xml:space="preserve"> </w:t>
      </w:r>
      <w:r>
        <w:rPr>
          <w:strike/>
          <w:sz w:val="20"/>
        </w:rPr>
        <w:t>test/inspection.</w:t>
      </w:r>
    </w:p>
    <w:p w:rsidR="006623AE" w:rsidRDefault="005D5E16">
      <w:pPr>
        <w:pStyle w:val="ListParagraph"/>
        <w:numPr>
          <w:ilvl w:val="4"/>
          <w:numId w:val="73"/>
        </w:numPr>
        <w:tabs>
          <w:tab w:val="left" w:pos="1879"/>
          <w:tab w:val="left" w:pos="1880"/>
        </w:tabs>
        <w:spacing w:before="9"/>
        <w:rPr>
          <w:sz w:val="20"/>
        </w:rPr>
      </w:pPr>
      <w:r>
        <w:rPr>
          <w:strike/>
          <w:sz w:val="20"/>
        </w:rPr>
        <w:t>Date of</w:t>
      </w:r>
      <w:r>
        <w:rPr>
          <w:strike/>
          <w:spacing w:val="-21"/>
          <w:sz w:val="20"/>
        </w:rPr>
        <w:t xml:space="preserve"> </w:t>
      </w:r>
      <w:r>
        <w:rPr>
          <w:strike/>
          <w:sz w:val="20"/>
        </w:rPr>
        <w:t>test/inspection.</w:t>
      </w:r>
    </w:p>
    <w:p w:rsidR="006623AE" w:rsidRDefault="005D5E16">
      <w:pPr>
        <w:pStyle w:val="ListParagraph"/>
        <w:numPr>
          <w:ilvl w:val="4"/>
          <w:numId w:val="73"/>
        </w:numPr>
        <w:tabs>
          <w:tab w:val="left" w:pos="1879"/>
          <w:tab w:val="left" w:pos="1880"/>
        </w:tabs>
        <w:spacing w:before="6"/>
        <w:rPr>
          <w:sz w:val="20"/>
        </w:rPr>
      </w:pPr>
      <w:r>
        <w:rPr>
          <w:strike/>
          <w:sz w:val="20"/>
        </w:rPr>
        <w:t>Results of</w:t>
      </w:r>
      <w:r>
        <w:rPr>
          <w:strike/>
          <w:spacing w:val="-22"/>
          <w:sz w:val="20"/>
        </w:rPr>
        <w:t xml:space="preserve"> </w:t>
      </w:r>
      <w:r>
        <w:rPr>
          <w:strike/>
          <w:sz w:val="20"/>
        </w:rPr>
        <w:t>test/inspection.</w:t>
      </w:r>
    </w:p>
    <w:p w:rsidR="006623AE" w:rsidRDefault="005D5E16">
      <w:pPr>
        <w:pStyle w:val="ListParagraph"/>
        <w:numPr>
          <w:ilvl w:val="4"/>
          <w:numId w:val="73"/>
        </w:numPr>
        <w:tabs>
          <w:tab w:val="left" w:pos="1879"/>
          <w:tab w:val="left" w:pos="1880"/>
        </w:tabs>
        <w:spacing w:before="6"/>
        <w:rPr>
          <w:sz w:val="20"/>
        </w:rPr>
      </w:pPr>
      <w:r>
        <w:rPr>
          <w:strike/>
          <w:sz w:val="20"/>
        </w:rPr>
        <w:t>Conformance with Contract</w:t>
      </w:r>
      <w:r>
        <w:rPr>
          <w:strike/>
          <w:spacing w:val="-23"/>
          <w:sz w:val="20"/>
        </w:rPr>
        <w:t xml:space="preserve"> </w:t>
      </w:r>
      <w:r>
        <w:rPr>
          <w:strike/>
          <w:sz w:val="20"/>
        </w:rPr>
        <w:t>Documents.</w:t>
      </w:r>
    </w:p>
    <w:p w:rsidR="006623AE" w:rsidRDefault="005D5E16">
      <w:pPr>
        <w:pStyle w:val="ListParagraph"/>
        <w:numPr>
          <w:ilvl w:val="4"/>
          <w:numId w:val="73"/>
        </w:numPr>
        <w:tabs>
          <w:tab w:val="left" w:pos="1879"/>
          <w:tab w:val="left" w:pos="1880"/>
        </w:tabs>
        <w:spacing w:before="9"/>
        <w:rPr>
          <w:sz w:val="20"/>
        </w:rPr>
      </w:pPr>
      <w:r>
        <w:rPr>
          <w:strike/>
          <w:sz w:val="20"/>
        </w:rPr>
        <w:t>When</w:t>
      </w:r>
      <w:r>
        <w:rPr>
          <w:strike/>
          <w:spacing w:val="-6"/>
          <w:sz w:val="20"/>
        </w:rPr>
        <w:t xml:space="preserve"> </w:t>
      </w:r>
      <w:r>
        <w:rPr>
          <w:strike/>
          <w:sz w:val="20"/>
        </w:rPr>
        <w:t>requested</w:t>
      </w:r>
      <w:r>
        <w:rPr>
          <w:strike/>
          <w:spacing w:val="-7"/>
          <w:sz w:val="20"/>
        </w:rPr>
        <w:t xml:space="preserve"> </w:t>
      </w:r>
      <w:r>
        <w:rPr>
          <w:strike/>
          <w:sz w:val="20"/>
        </w:rPr>
        <w:t>by</w:t>
      </w:r>
      <w:r>
        <w:rPr>
          <w:strike/>
          <w:spacing w:val="-11"/>
          <w:sz w:val="20"/>
        </w:rPr>
        <w:t xml:space="preserve"> </w:t>
      </w:r>
      <w:r>
        <w:rPr>
          <w:strike/>
          <w:spacing w:val="2"/>
          <w:sz w:val="20"/>
        </w:rPr>
        <w:t>WER</w:t>
      </w:r>
      <w:r>
        <w:rPr>
          <w:strike/>
          <w:spacing w:val="-6"/>
          <w:sz w:val="20"/>
        </w:rPr>
        <w:t xml:space="preserve"> </w:t>
      </w:r>
      <w:r>
        <w:rPr>
          <w:strike/>
          <w:sz w:val="20"/>
        </w:rPr>
        <w:t>Architects,</w:t>
      </w:r>
      <w:r>
        <w:rPr>
          <w:strike/>
          <w:spacing w:val="-7"/>
          <w:sz w:val="20"/>
        </w:rPr>
        <w:t xml:space="preserve"> </w:t>
      </w:r>
      <w:r>
        <w:rPr>
          <w:strike/>
          <w:sz w:val="20"/>
        </w:rPr>
        <w:t>provide</w:t>
      </w:r>
      <w:r>
        <w:rPr>
          <w:strike/>
          <w:spacing w:val="-6"/>
          <w:sz w:val="20"/>
        </w:rPr>
        <w:t xml:space="preserve"> </w:t>
      </w:r>
      <w:r>
        <w:rPr>
          <w:strike/>
          <w:sz w:val="20"/>
        </w:rPr>
        <w:t>interpretation</w:t>
      </w:r>
      <w:r>
        <w:rPr>
          <w:strike/>
          <w:spacing w:val="-7"/>
          <w:sz w:val="20"/>
        </w:rPr>
        <w:t xml:space="preserve"> </w:t>
      </w:r>
      <w:r>
        <w:rPr>
          <w:strike/>
          <w:sz w:val="20"/>
        </w:rPr>
        <w:t>of</w:t>
      </w:r>
      <w:r>
        <w:rPr>
          <w:strike/>
          <w:spacing w:val="-4"/>
          <w:sz w:val="20"/>
        </w:rPr>
        <w:t xml:space="preserve"> </w:t>
      </w:r>
      <w:r>
        <w:rPr>
          <w:strike/>
          <w:sz w:val="20"/>
        </w:rPr>
        <w:t>results.</w:t>
      </w:r>
    </w:p>
    <w:p w:rsidR="006623AE" w:rsidRDefault="005D5E16">
      <w:pPr>
        <w:pStyle w:val="ListParagraph"/>
        <w:numPr>
          <w:ilvl w:val="3"/>
          <w:numId w:val="73"/>
        </w:numPr>
        <w:tabs>
          <w:tab w:val="left" w:pos="1459"/>
          <w:tab w:val="left" w:pos="1460"/>
        </w:tabs>
        <w:spacing w:before="6"/>
        <w:ind w:right="424"/>
        <w:rPr>
          <w:sz w:val="20"/>
        </w:rPr>
      </w:pPr>
      <w:r>
        <w:rPr>
          <w:sz w:val="20"/>
        </w:rPr>
        <w:t>Test</w:t>
      </w:r>
      <w:r>
        <w:rPr>
          <w:spacing w:val="-6"/>
          <w:sz w:val="20"/>
        </w:rPr>
        <w:t xml:space="preserve"> </w:t>
      </w:r>
      <w:r>
        <w:rPr>
          <w:sz w:val="20"/>
        </w:rPr>
        <w:t>report</w:t>
      </w:r>
      <w:r>
        <w:rPr>
          <w:spacing w:val="-6"/>
          <w:sz w:val="20"/>
        </w:rPr>
        <w:t xml:space="preserve"> </w:t>
      </w:r>
      <w:r>
        <w:rPr>
          <w:sz w:val="20"/>
        </w:rPr>
        <w:t>submittals</w:t>
      </w:r>
      <w:r>
        <w:rPr>
          <w:spacing w:val="-4"/>
          <w:sz w:val="20"/>
        </w:rPr>
        <w:t xml:space="preserve"> </w:t>
      </w:r>
      <w:r>
        <w:rPr>
          <w:sz w:val="20"/>
        </w:rPr>
        <w:t>are</w:t>
      </w:r>
      <w:r>
        <w:rPr>
          <w:spacing w:val="-5"/>
          <w:sz w:val="20"/>
        </w:rPr>
        <w:t xml:space="preserve"> </w:t>
      </w:r>
      <w:r>
        <w:rPr>
          <w:sz w:val="20"/>
        </w:rPr>
        <w:t>for</w:t>
      </w:r>
      <w:r>
        <w:rPr>
          <w:spacing w:val="-5"/>
          <w:sz w:val="20"/>
        </w:rPr>
        <w:t xml:space="preserve"> </w:t>
      </w:r>
      <w:r w:rsidR="0085282E">
        <w:rPr>
          <w:spacing w:val="2"/>
          <w:sz w:val="20"/>
        </w:rPr>
        <w:t>SAU</w:t>
      </w:r>
      <w:r>
        <w:rPr>
          <w:spacing w:val="-4"/>
          <w:sz w:val="20"/>
        </w:rPr>
        <w:t xml:space="preserve"> </w:t>
      </w:r>
      <w:r>
        <w:rPr>
          <w:sz w:val="20"/>
        </w:rPr>
        <w:t>knowledge</w:t>
      </w:r>
      <w:r>
        <w:rPr>
          <w:spacing w:val="-5"/>
          <w:sz w:val="20"/>
        </w:rPr>
        <w:t xml:space="preserve"> </w:t>
      </w:r>
      <w:r>
        <w:rPr>
          <w:sz w:val="20"/>
        </w:rPr>
        <w:t>as</w:t>
      </w:r>
      <w:r>
        <w:rPr>
          <w:spacing w:val="-4"/>
          <w:sz w:val="20"/>
        </w:rPr>
        <w:t xml:space="preserve"> </w:t>
      </w:r>
      <w:r>
        <w:rPr>
          <w:sz w:val="20"/>
        </w:rPr>
        <w:t>contract</w:t>
      </w:r>
      <w:r>
        <w:rPr>
          <w:spacing w:val="-6"/>
          <w:sz w:val="20"/>
        </w:rPr>
        <w:t xml:space="preserve"> </w:t>
      </w:r>
      <w:r>
        <w:rPr>
          <w:sz w:val="20"/>
        </w:rPr>
        <w:t>administrator</w:t>
      </w:r>
      <w:r>
        <w:rPr>
          <w:spacing w:val="-4"/>
          <w:sz w:val="20"/>
        </w:rPr>
        <w:t xml:space="preserve"> </w:t>
      </w:r>
      <w:r>
        <w:rPr>
          <w:sz w:val="20"/>
        </w:rPr>
        <w:t>for the limited purpose of assessing conformance with information given and the design concept expressed in the contract documents, or for Southern Arkansas University's information.</w:t>
      </w:r>
    </w:p>
    <w:p w:rsidR="006623AE" w:rsidRDefault="006623AE">
      <w:pPr>
        <w:pStyle w:val="BodyText"/>
        <w:spacing w:before="0"/>
        <w:ind w:left="0" w:firstLine="0"/>
      </w:pPr>
    </w:p>
    <w:p w:rsidR="006623AE" w:rsidRDefault="006623AE">
      <w:pPr>
        <w:pStyle w:val="BodyText"/>
        <w:spacing w:before="0"/>
        <w:ind w:left="0" w:firstLine="0"/>
      </w:pPr>
    </w:p>
    <w:p w:rsidR="006623AE" w:rsidRDefault="006623AE">
      <w:pPr>
        <w:pStyle w:val="BodyText"/>
        <w:spacing w:before="0"/>
        <w:ind w:left="0" w:firstLine="0"/>
      </w:pPr>
    </w:p>
    <w:p w:rsidR="006623AE" w:rsidRDefault="006623AE">
      <w:pPr>
        <w:pStyle w:val="BodyText"/>
        <w:spacing w:before="2"/>
        <w:ind w:left="0" w:firstLine="0"/>
        <w:rPr>
          <w:sz w:val="28"/>
        </w:rPr>
      </w:pPr>
    </w:p>
    <w:p w:rsidR="006623AE" w:rsidRDefault="005D5E16">
      <w:pPr>
        <w:pStyle w:val="BodyText"/>
        <w:tabs>
          <w:tab w:val="left" w:pos="4234"/>
          <w:tab w:val="left" w:pos="6945"/>
        </w:tabs>
        <w:spacing w:before="93" w:line="229" w:lineRule="exact"/>
        <w:ind w:left="100" w:firstLine="0"/>
      </w:pPr>
      <w:r>
        <w:t>SAUOES14.05</w:t>
      </w:r>
      <w:r>
        <w:tab/>
        <w:t>01 4000</w:t>
      </w:r>
      <w:r>
        <w:rPr>
          <w:spacing w:val="-5"/>
        </w:rPr>
        <w:t xml:space="preserve"> </w:t>
      </w:r>
      <w:r>
        <w:t>-</w:t>
      </w:r>
      <w:r>
        <w:rPr>
          <w:spacing w:val="-2"/>
        </w:rPr>
        <w:t xml:space="preserve"> </w:t>
      </w:r>
      <w:r>
        <w:t>1</w:t>
      </w:r>
      <w:r>
        <w:tab/>
        <w:t>QUALITY</w:t>
      </w:r>
      <w:r>
        <w:rPr>
          <w:spacing w:val="-18"/>
        </w:rPr>
        <w:t xml:space="preserve"> </w:t>
      </w:r>
      <w:r>
        <w:t>REQUIREMENTS</w:t>
      </w:r>
    </w:p>
    <w:p w:rsidR="006623AE" w:rsidRDefault="005D5E16">
      <w:pPr>
        <w:tabs>
          <w:tab w:val="left" w:pos="8611"/>
        </w:tabs>
        <w:spacing w:line="229" w:lineRule="exact"/>
        <w:ind w:left="100"/>
        <w:rPr>
          <w:sz w:val="16"/>
        </w:rPr>
      </w:pPr>
      <w:r>
        <w:rPr>
          <w:sz w:val="20"/>
        </w:rPr>
        <w:t>SAU</w:t>
      </w:r>
      <w:r>
        <w:rPr>
          <w:spacing w:val="-4"/>
          <w:sz w:val="20"/>
        </w:rPr>
        <w:t xml:space="preserve"> </w:t>
      </w:r>
      <w:r>
        <w:rPr>
          <w:sz w:val="20"/>
        </w:rPr>
        <w:t>Ozmer</w:t>
      </w:r>
      <w:r>
        <w:rPr>
          <w:spacing w:val="-4"/>
          <w:sz w:val="20"/>
        </w:rPr>
        <w:t xml:space="preserve"> </w:t>
      </w:r>
      <w:r>
        <w:rPr>
          <w:sz w:val="20"/>
        </w:rPr>
        <w:t>House</w:t>
      </w:r>
      <w:r>
        <w:rPr>
          <w:sz w:val="20"/>
        </w:rPr>
        <w:tab/>
      </w:r>
      <w:r>
        <w:rPr>
          <w:sz w:val="16"/>
        </w:rPr>
        <w:t>11/07//2016</w:t>
      </w:r>
    </w:p>
    <w:p w:rsidR="006623AE" w:rsidRDefault="006623AE">
      <w:pPr>
        <w:spacing w:line="229" w:lineRule="exact"/>
        <w:rPr>
          <w:sz w:val="16"/>
        </w:rPr>
        <w:sectPr w:rsidR="006623AE">
          <w:type w:val="continuous"/>
          <w:pgSz w:w="12240" w:h="15840"/>
          <w:pgMar w:top="1380" w:right="1320" w:bottom="280" w:left="1340" w:header="720" w:footer="720" w:gutter="0"/>
          <w:cols w:space="720"/>
        </w:sectPr>
      </w:pPr>
    </w:p>
    <w:p w:rsidR="006623AE" w:rsidRDefault="005D5E16">
      <w:pPr>
        <w:pStyle w:val="Heading1"/>
        <w:numPr>
          <w:ilvl w:val="1"/>
          <w:numId w:val="73"/>
        </w:numPr>
        <w:tabs>
          <w:tab w:val="left" w:pos="630"/>
        </w:tabs>
        <w:spacing w:before="82"/>
      </w:pPr>
      <w:r>
        <w:t xml:space="preserve">REFERENCES </w:t>
      </w:r>
      <w:r>
        <w:rPr>
          <w:spacing w:val="-4"/>
        </w:rPr>
        <w:t>AND</w:t>
      </w:r>
      <w:r>
        <w:rPr>
          <w:spacing w:val="-7"/>
        </w:rPr>
        <w:t xml:space="preserve"> </w:t>
      </w:r>
      <w:r>
        <w:rPr>
          <w:spacing w:val="-3"/>
        </w:rPr>
        <w:t>STANDARDS</w:t>
      </w:r>
    </w:p>
    <w:p w:rsidR="006623AE" w:rsidRDefault="005D5E16">
      <w:pPr>
        <w:pStyle w:val="ListParagraph"/>
        <w:numPr>
          <w:ilvl w:val="2"/>
          <w:numId w:val="73"/>
        </w:numPr>
        <w:tabs>
          <w:tab w:val="left" w:pos="999"/>
          <w:tab w:val="left" w:pos="1000"/>
        </w:tabs>
        <w:spacing w:before="81"/>
        <w:ind w:right="111" w:hanging="422"/>
        <w:rPr>
          <w:sz w:val="20"/>
        </w:rPr>
      </w:pPr>
      <w:r>
        <w:rPr>
          <w:sz w:val="20"/>
        </w:rPr>
        <w:t>For products and workmanship specified by reference to a document or documents not</w:t>
      </w:r>
      <w:r>
        <w:rPr>
          <w:spacing w:val="-23"/>
          <w:sz w:val="20"/>
        </w:rPr>
        <w:t xml:space="preserve"> </w:t>
      </w:r>
      <w:r>
        <w:rPr>
          <w:sz w:val="20"/>
        </w:rPr>
        <w:t>included in the Project Manual, also referred to as reference standards, comply with requirements of the standard, except when more rigid requirements are specified or are required by applicable codes.</w:t>
      </w:r>
    </w:p>
    <w:p w:rsidR="006623AE" w:rsidRDefault="005D5E16">
      <w:pPr>
        <w:pStyle w:val="ListParagraph"/>
        <w:numPr>
          <w:ilvl w:val="2"/>
          <w:numId w:val="73"/>
        </w:numPr>
        <w:tabs>
          <w:tab w:val="left" w:pos="999"/>
          <w:tab w:val="left" w:pos="1000"/>
        </w:tabs>
        <w:spacing w:before="75"/>
        <w:ind w:right="242" w:hanging="422"/>
        <w:rPr>
          <w:sz w:val="20"/>
        </w:rPr>
      </w:pPr>
      <w:r>
        <w:rPr>
          <w:sz w:val="20"/>
        </w:rPr>
        <w:t>Conform to reference standard of date of issue current on date of Contract Documents,</w:t>
      </w:r>
      <w:r>
        <w:rPr>
          <w:spacing w:val="-10"/>
          <w:sz w:val="20"/>
        </w:rPr>
        <w:t xml:space="preserve"> </w:t>
      </w:r>
      <w:r>
        <w:rPr>
          <w:sz w:val="20"/>
        </w:rPr>
        <w:t>except where a specific date is established by applicable</w:t>
      </w:r>
      <w:r>
        <w:rPr>
          <w:spacing w:val="-14"/>
          <w:sz w:val="20"/>
        </w:rPr>
        <w:t xml:space="preserve"> </w:t>
      </w:r>
      <w:r>
        <w:rPr>
          <w:sz w:val="20"/>
        </w:rPr>
        <w:t>code.</w:t>
      </w:r>
    </w:p>
    <w:p w:rsidR="006623AE" w:rsidRDefault="005D5E16">
      <w:pPr>
        <w:pStyle w:val="ListParagraph"/>
        <w:numPr>
          <w:ilvl w:val="2"/>
          <w:numId w:val="73"/>
        </w:numPr>
        <w:tabs>
          <w:tab w:val="left" w:pos="999"/>
          <w:tab w:val="left" w:pos="1000"/>
        </w:tabs>
        <w:ind w:hanging="433"/>
        <w:rPr>
          <w:sz w:val="20"/>
        </w:rPr>
      </w:pPr>
      <w:r>
        <w:rPr>
          <w:sz w:val="20"/>
        </w:rPr>
        <w:t>Obtain copies of standards where required by product specification</w:t>
      </w:r>
      <w:r>
        <w:rPr>
          <w:spacing w:val="-13"/>
          <w:sz w:val="20"/>
        </w:rPr>
        <w:t xml:space="preserve"> </w:t>
      </w:r>
      <w:r>
        <w:rPr>
          <w:sz w:val="20"/>
        </w:rPr>
        <w:t>sections.</w:t>
      </w:r>
    </w:p>
    <w:p w:rsidR="006623AE" w:rsidRDefault="005D5E16">
      <w:pPr>
        <w:pStyle w:val="ListParagraph"/>
        <w:numPr>
          <w:ilvl w:val="2"/>
          <w:numId w:val="73"/>
        </w:numPr>
        <w:tabs>
          <w:tab w:val="left" w:pos="999"/>
          <w:tab w:val="left" w:pos="1000"/>
        </w:tabs>
        <w:ind w:right="168" w:hanging="433"/>
        <w:rPr>
          <w:sz w:val="20"/>
        </w:rPr>
      </w:pPr>
      <w:r>
        <w:rPr>
          <w:sz w:val="20"/>
        </w:rPr>
        <w:t>Maintain copy at project site during submittals, planning, and progress of the specific work,</w:t>
      </w:r>
      <w:r>
        <w:rPr>
          <w:spacing w:val="-25"/>
          <w:sz w:val="20"/>
        </w:rPr>
        <w:t xml:space="preserve"> </w:t>
      </w:r>
      <w:r>
        <w:rPr>
          <w:sz w:val="20"/>
        </w:rPr>
        <w:t>until Substantial</w:t>
      </w:r>
      <w:r>
        <w:rPr>
          <w:spacing w:val="-2"/>
          <w:sz w:val="20"/>
        </w:rPr>
        <w:t xml:space="preserve"> </w:t>
      </w:r>
      <w:r>
        <w:rPr>
          <w:sz w:val="20"/>
        </w:rPr>
        <w:t>Completion.</w:t>
      </w:r>
    </w:p>
    <w:p w:rsidR="006623AE" w:rsidRDefault="005D5E16">
      <w:pPr>
        <w:pStyle w:val="ListParagraph"/>
        <w:numPr>
          <w:ilvl w:val="2"/>
          <w:numId w:val="73"/>
        </w:numPr>
        <w:tabs>
          <w:tab w:val="left" w:pos="999"/>
          <w:tab w:val="left" w:pos="1000"/>
        </w:tabs>
        <w:spacing w:before="75"/>
        <w:ind w:right="482" w:hanging="422"/>
        <w:rPr>
          <w:sz w:val="20"/>
        </w:rPr>
      </w:pPr>
      <w:r>
        <w:rPr>
          <w:sz w:val="20"/>
        </w:rPr>
        <w:t>Should specified reference standards conflict with Contract Documents, request</w:t>
      </w:r>
      <w:r>
        <w:rPr>
          <w:spacing w:val="-14"/>
          <w:sz w:val="20"/>
        </w:rPr>
        <w:t xml:space="preserve"> </w:t>
      </w:r>
      <w:r>
        <w:rPr>
          <w:sz w:val="20"/>
        </w:rPr>
        <w:t>clarification from SAU before proceeding.</w:t>
      </w:r>
    </w:p>
    <w:p w:rsidR="006623AE" w:rsidRDefault="005D5E16">
      <w:pPr>
        <w:pStyle w:val="ListParagraph"/>
        <w:numPr>
          <w:ilvl w:val="2"/>
          <w:numId w:val="73"/>
        </w:numPr>
        <w:tabs>
          <w:tab w:val="left" w:pos="999"/>
          <w:tab w:val="left" w:pos="1000"/>
        </w:tabs>
        <w:ind w:right="197" w:hanging="411"/>
        <w:rPr>
          <w:sz w:val="20"/>
        </w:rPr>
      </w:pPr>
      <w:r>
        <w:rPr>
          <w:sz w:val="20"/>
        </w:rPr>
        <w:t>Neither the contractual relationships, duties, or responsibilities of the parties in Contract nor those of WER Architects shall be altered from the Contract Documents by mention or</w:t>
      </w:r>
      <w:r>
        <w:rPr>
          <w:spacing w:val="-18"/>
          <w:sz w:val="20"/>
        </w:rPr>
        <w:t xml:space="preserve"> </w:t>
      </w:r>
      <w:r>
        <w:rPr>
          <w:sz w:val="20"/>
        </w:rPr>
        <w:t>inference otherwise in any reference</w:t>
      </w:r>
      <w:r>
        <w:rPr>
          <w:spacing w:val="-12"/>
          <w:sz w:val="20"/>
        </w:rPr>
        <w:t xml:space="preserve"> </w:t>
      </w:r>
      <w:r>
        <w:rPr>
          <w:sz w:val="20"/>
        </w:rPr>
        <w:t>document.</w:t>
      </w:r>
    </w:p>
    <w:p w:rsidR="006623AE" w:rsidRDefault="005D5E16">
      <w:pPr>
        <w:pStyle w:val="Heading1"/>
        <w:numPr>
          <w:ilvl w:val="1"/>
          <w:numId w:val="73"/>
        </w:numPr>
        <w:tabs>
          <w:tab w:val="left" w:pos="630"/>
        </w:tabs>
      </w:pPr>
      <w:r>
        <w:t xml:space="preserve">TESTING </w:t>
      </w:r>
      <w:r>
        <w:rPr>
          <w:spacing w:val="-3"/>
        </w:rPr>
        <w:t xml:space="preserve">AND </w:t>
      </w:r>
      <w:r>
        <w:t>INSPECTION</w:t>
      </w:r>
      <w:r>
        <w:rPr>
          <w:spacing w:val="-25"/>
        </w:rPr>
        <w:t xml:space="preserve"> </w:t>
      </w:r>
      <w:r>
        <w:t>AGENCIES</w:t>
      </w:r>
    </w:p>
    <w:p w:rsidR="006623AE" w:rsidRDefault="005D5E16">
      <w:pPr>
        <w:pStyle w:val="ListParagraph"/>
        <w:numPr>
          <w:ilvl w:val="2"/>
          <w:numId w:val="73"/>
        </w:numPr>
        <w:tabs>
          <w:tab w:val="left" w:pos="999"/>
          <w:tab w:val="left" w:pos="1000"/>
        </w:tabs>
        <w:ind w:hanging="422"/>
        <w:rPr>
          <w:sz w:val="20"/>
        </w:rPr>
      </w:pPr>
      <w:r>
        <w:rPr>
          <w:sz w:val="20"/>
        </w:rPr>
        <w:t>N/A</w:t>
      </w:r>
    </w:p>
    <w:p w:rsidR="006623AE" w:rsidRDefault="006623AE">
      <w:pPr>
        <w:pStyle w:val="BodyText"/>
        <w:spacing w:before="0"/>
        <w:ind w:left="0" w:firstLine="0"/>
        <w:rPr>
          <w:sz w:val="22"/>
        </w:rPr>
      </w:pPr>
    </w:p>
    <w:p w:rsidR="006623AE" w:rsidRDefault="006623AE">
      <w:pPr>
        <w:pStyle w:val="BodyText"/>
        <w:spacing w:before="0"/>
        <w:ind w:left="0" w:firstLine="0"/>
        <w:rPr>
          <w:sz w:val="22"/>
        </w:rPr>
      </w:pPr>
    </w:p>
    <w:p w:rsidR="006623AE" w:rsidRDefault="006623AE">
      <w:pPr>
        <w:pStyle w:val="BodyText"/>
        <w:spacing w:before="0"/>
        <w:ind w:left="0" w:firstLine="0"/>
        <w:rPr>
          <w:sz w:val="22"/>
        </w:rPr>
      </w:pPr>
    </w:p>
    <w:p w:rsidR="006623AE" w:rsidRDefault="006623AE">
      <w:pPr>
        <w:pStyle w:val="BodyText"/>
        <w:spacing w:before="0"/>
        <w:ind w:left="0" w:firstLine="0"/>
        <w:rPr>
          <w:sz w:val="22"/>
        </w:rPr>
      </w:pPr>
    </w:p>
    <w:p w:rsidR="006623AE" w:rsidRDefault="006623AE">
      <w:pPr>
        <w:pStyle w:val="BodyText"/>
        <w:spacing w:before="0"/>
        <w:ind w:left="0" w:firstLine="0"/>
        <w:rPr>
          <w:sz w:val="22"/>
        </w:rPr>
      </w:pPr>
    </w:p>
    <w:p w:rsidR="006623AE" w:rsidRDefault="006623AE">
      <w:pPr>
        <w:pStyle w:val="BodyText"/>
        <w:spacing w:before="0"/>
        <w:ind w:left="0" w:firstLine="0"/>
        <w:rPr>
          <w:sz w:val="22"/>
        </w:rPr>
      </w:pPr>
    </w:p>
    <w:p w:rsidR="006623AE" w:rsidRDefault="006623AE">
      <w:pPr>
        <w:pStyle w:val="BodyText"/>
        <w:spacing w:before="9"/>
        <w:ind w:left="0" w:firstLine="0"/>
        <w:rPr>
          <w:sz w:val="30"/>
        </w:rPr>
      </w:pPr>
    </w:p>
    <w:p w:rsidR="006623AE" w:rsidRDefault="005D5E16">
      <w:pPr>
        <w:pStyle w:val="Heading1"/>
        <w:spacing w:before="0" w:line="328" w:lineRule="auto"/>
        <w:ind w:left="100" w:right="5933" w:firstLine="0"/>
      </w:pPr>
      <w:r>
        <w:rPr>
          <w:spacing w:val="-3"/>
        </w:rPr>
        <w:t xml:space="preserve">PART </w:t>
      </w:r>
      <w:r>
        <w:t xml:space="preserve">2 PRODUCTS - NOT USED </w:t>
      </w:r>
      <w:r>
        <w:rPr>
          <w:spacing w:val="-3"/>
        </w:rPr>
        <w:t xml:space="preserve">PART </w:t>
      </w:r>
      <w:r>
        <w:t>3</w:t>
      </w:r>
      <w:r>
        <w:rPr>
          <w:spacing w:val="52"/>
        </w:rPr>
        <w:t xml:space="preserve"> </w:t>
      </w:r>
      <w:r>
        <w:t>EXECUTION</w:t>
      </w:r>
    </w:p>
    <w:p w:rsidR="006623AE" w:rsidRDefault="005D5E16">
      <w:pPr>
        <w:pStyle w:val="ListParagraph"/>
        <w:numPr>
          <w:ilvl w:val="1"/>
          <w:numId w:val="72"/>
        </w:numPr>
        <w:tabs>
          <w:tab w:val="left" w:pos="630"/>
        </w:tabs>
        <w:spacing w:before="4"/>
        <w:rPr>
          <w:b/>
          <w:sz w:val="20"/>
        </w:rPr>
      </w:pPr>
      <w:r>
        <w:rPr>
          <w:b/>
          <w:sz w:val="20"/>
        </w:rPr>
        <w:t>CONTROL OF</w:t>
      </w:r>
      <w:r>
        <w:rPr>
          <w:b/>
          <w:spacing w:val="-21"/>
          <w:sz w:val="20"/>
        </w:rPr>
        <w:t xml:space="preserve"> </w:t>
      </w:r>
      <w:r>
        <w:rPr>
          <w:b/>
          <w:sz w:val="20"/>
        </w:rPr>
        <w:t>INSTALLATION</w:t>
      </w:r>
    </w:p>
    <w:p w:rsidR="006623AE" w:rsidRDefault="005D5E16">
      <w:pPr>
        <w:pStyle w:val="ListParagraph"/>
        <w:numPr>
          <w:ilvl w:val="2"/>
          <w:numId w:val="72"/>
        </w:numPr>
        <w:tabs>
          <w:tab w:val="left" w:pos="999"/>
          <w:tab w:val="left" w:pos="1000"/>
        </w:tabs>
        <w:ind w:right="395"/>
        <w:rPr>
          <w:sz w:val="20"/>
        </w:rPr>
      </w:pPr>
      <w:r>
        <w:rPr>
          <w:sz w:val="20"/>
        </w:rPr>
        <w:t>Monitor quality control over suppliers, manufacturers, products, services, site conditions,</w:t>
      </w:r>
      <w:r>
        <w:rPr>
          <w:spacing w:val="-16"/>
          <w:sz w:val="20"/>
        </w:rPr>
        <w:t xml:space="preserve"> </w:t>
      </w:r>
      <w:r>
        <w:rPr>
          <w:sz w:val="20"/>
        </w:rPr>
        <w:t>and workmanship, to produce Work of specified</w:t>
      </w:r>
      <w:r>
        <w:rPr>
          <w:spacing w:val="-1"/>
          <w:sz w:val="20"/>
        </w:rPr>
        <w:t xml:space="preserve"> </w:t>
      </w:r>
      <w:r>
        <w:rPr>
          <w:sz w:val="20"/>
        </w:rPr>
        <w:t>quality.</w:t>
      </w:r>
    </w:p>
    <w:p w:rsidR="006623AE" w:rsidRDefault="005D5E16">
      <w:pPr>
        <w:pStyle w:val="ListParagraph"/>
        <w:numPr>
          <w:ilvl w:val="2"/>
          <w:numId w:val="72"/>
        </w:numPr>
        <w:tabs>
          <w:tab w:val="left" w:pos="999"/>
          <w:tab w:val="left" w:pos="1000"/>
        </w:tabs>
        <w:rPr>
          <w:sz w:val="20"/>
        </w:rPr>
      </w:pPr>
      <w:r>
        <w:rPr>
          <w:sz w:val="20"/>
        </w:rPr>
        <w:t>Comply with manufacturers' instructions, including each step in</w:t>
      </w:r>
      <w:r>
        <w:rPr>
          <w:spacing w:val="-17"/>
          <w:sz w:val="20"/>
        </w:rPr>
        <w:t xml:space="preserve"> </w:t>
      </w:r>
      <w:r>
        <w:rPr>
          <w:sz w:val="20"/>
        </w:rPr>
        <w:t>sequence.</w:t>
      </w:r>
    </w:p>
    <w:p w:rsidR="006623AE" w:rsidRDefault="005D5E16">
      <w:pPr>
        <w:pStyle w:val="ListParagraph"/>
        <w:numPr>
          <w:ilvl w:val="2"/>
          <w:numId w:val="72"/>
        </w:numPr>
        <w:tabs>
          <w:tab w:val="left" w:pos="999"/>
          <w:tab w:val="left" w:pos="1000"/>
        </w:tabs>
        <w:spacing w:line="229" w:lineRule="exact"/>
        <w:ind w:hanging="433"/>
        <w:rPr>
          <w:sz w:val="20"/>
        </w:rPr>
      </w:pPr>
      <w:r>
        <w:rPr>
          <w:sz w:val="20"/>
        </w:rPr>
        <w:t>Should manufacturers' instructions conflict with Contract Documents, request clarification</w:t>
      </w:r>
      <w:r>
        <w:rPr>
          <w:spacing w:val="-10"/>
          <w:sz w:val="20"/>
        </w:rPr>
        <w:t xml:space="preserve"> </w:t>
      </w:r>
      <w:r>
        <w:rPr>
          <w:sz w:val="20"/>
        </w:rPr>
        <w:t>from</w:t>
      </w:r>
    </w:p>
    <w:p w:rsidR="006623AE" w:rsidRDefault="005D5E16">
      <w:pPr>
        <w:pStyle w:val="BodyText"/>
        <w:spacing w:before="0" w:line="229" w:lineRule="exact"/>
        <w:ind w:left="999" w:firstLine="0"/>
      </w:pPr>
      <w:r>
        <w:t>Owners before proceeding.</w:t>
      </w:r>
    </w:p>
    <w:p w:rsidR="006623AE" w:rsidRDefault="005D5E16">
      <w:pPr>
        <w:pStyle w:val="ListParagraph"/>
        <w:numPr>
          <w:ilvl w:val="2"/>
          <w:numId w:val="72"/>
        </w:numPr>
        <w:tabs>
          <w:tab w:val="left" w:pos="999"/>
          <w:tab w:val="left" w:pos="1000"/>
        </w:tabs>
        <w:spacing w:before="76"/>
        <w:ind w:right="232" w:hanging="433"/>
        <w:rPr>
          <w:sz w:val="20"/>
        </w:rPr>
      </w:pPr>
      <w:r>
        <w:rPr>
          <w:sz w:val="20"/>
        </w:rPr>
        <w:t>Comply with specified standards as minimum quality for the Work except where more</w:t>
      </w:r>
      <w:r>
        <w:rPr>
          <w:spacing w:val="-20"/>
          <w:sz w:val="20"/>
        </w:rPr>
        <w:t xml:space="preserve"> </w:t>
      </w:r>
      <w:r>
        <w:rPr>
          <w:sz w:val="20"/>
        </w:rPr>
        <w:t>stringent tolerances, codes, or specified requirements indicate higher standards or more precise workmanship.</w:t>
      </w:r>
    </w:p>
    <w:p w:rsidR="006623AE" w:rsidRDefault="005D5E16">
      <w:pPr>
        <w:pStyle w:val="ListParagraph"/>
        <w:numPr>
          <w:ilvl w:val="2"/>
          <w:numId w:val="72"/>
        </w:numPr>
        <w:tabs>
          <w:tab w:val="left" w:pos="999"/>
          <w:tab w:val="left" w:pos="1000"/>
        </w:tabs>
        <w:rPr>
          <w:sz w:val="20"/>
        </w:rPr>
      </w:pPr>
      <w:r>
        <w:rPr>
          <w:sz w:val="20"/>
        </w:rPr>
        <w:t>Have Work performed by persons qualified to produce required and specified</w:t>
      </w:r>
      <w:r>
        <w:rPr>
          <w:spacing w:val="-21"/>
          <w:sz w:val="20"/>
        </w:rPr>
        <w:t xml:space="preserve"> </w:t>
      </w:r>
      <w:r>
        <w:rPr>
          <w:sz w:val="20"/>
        </w:rPr>
        <w:t>quality.</w:t>
      </w:r>
    </w:p>
    <w:p w:rsidR="006623AE" w:rsidRDefault="005D5E16">
      <w:pPr>
        <w:pStyle w:val="ListParagraph"/>
        <w:numPr>
          <w:ilvl w:val="2"/>
          <w:numId w:val="72"/>
        </w:numPr>
        <w:tabs>
          <w:tab w:val="left" w:pos="999"/>
          <w:tab w:val="left" w:pos="1000"/>
        </w:tabs>
        <w:ind w:right="783" w:hanging="411"/>
        <w:rPr>
          <w:sz w:val="20"/>
        </w:rPr>
      </w:pPr>
      <w:r>
        <w:rPr>
          <w:sz w:val="20"/>
        </w:rPr>
        <w:t>Verify that field measurements are as indicated on shop drawings or as instructed by</w:t>
      </w:r>
      <w:r>
        <w:rPr>
          <w:spacing w:val="-27"/>
          <w:sz w:val="20"/>
        </w:rPr>
        <w:t xml:space="preserve"> </w:t>
      </w:r>
      <w:r>
        <w:rPr>
          <w:sz w:val="20"/>
        </w:rPr>
        <w:t>the manufacturer.</w:t>
      </w:r>
    </w:p>
    <w:p w:rsidR="006623AE" w:rsidRDefault="005D5E16">
      <w:pPr>
        <w:pStyle w:val="ListParagraph"/>
        <w:numPr>
          <w:ilvl w:val="2"/>
          <w:numId w:val="72"/>
        </w:numPr>
        <w:tabs>
          <w:tab w:val="left" w:pos="999"/>
          <w:tab w:val="left" w:pos="1000"/>
        </w:tabs>
        <w:spacing w:before="75"/>
        <w:ind w:right="607" w:hanging="444"/>
        <w:rPr>
          <w:sz w:val="20"/>
        </w:rPr>
      </w:pPr>
      <w:r>
        <w:rPr>
          <w:sz w:val="20"/>
        </w:rPr>
        <w:t>Secure products in place with positive anchorage devices designed and sized to</w:t>
      </w:r>
      <w:r>
        <w:rPr>
          <w:spacing w:val="-17"/>
          <w:sz w:val="20"/>
        </w:rPr>
        <w:t xml:space="preserve"> </w:t>
      </w:r>
      <w:r>
        <w:rPr>
          <w:sz w:val="20"/>
        </w:rPr>
        <w:t>withstand stresses, vibration, physical distortion, and</w:t>
      </w:r>
      <w:r>
        <w:rPr>
          <w:spacing w:val="-9"/>
          <w:sz w:val="20"/>
        </w:rPr>
        <w:t xml:space="preserve"> </w:t>
      </w:r>
      <w:r>
        <w:rPr>
          <w:sz w:val="20"/>
        </w:rPr>
        <w:t>disfigurement.</w:t>
      </w:r>
    </w:p>
    <w:p w:rsidR="006623AE" w:rsidRDefault="005D5E16">
      <w:pPr>
        <w:pStyle w:val="Heading1"/>
        <w:numPr>
          <w:ilvl w:val="1"/>
          <w:numId w:val="72"/>
        </w:numPr>
        <w:tabs>
          <w:tab w:val="left" w:pos="630"/>
        </w:tabs>
      </w:pPr>
      <w:r>
        <w:t>MOCK-UPS</w:t>
      </w:r>
    </w:p>
    <w:p w:rsidR="006623AE" w:rsidRDefault="005D5E16">
      <w:pPr>
        <w:pStyle w:val="ListParagraph"/>
        <w:numPr>
          <w:ilvl w:val="2"/>
          <w:numId w:val="72"/>
        </w:numPr>
        <w:tabs>
          <w:tab w:val="left" w:pos="999"/>
          <w:tab w:val="left" w:pos="1000"/>
        </w:tabs>
        <w:spacing w:before="81"/>
        <w:ind w:right="150" w:hanging="420"/>
        <w:rPr>
          <w:sz w:val="20"/>
        </w:rPr>
      </w:pPr>
      <w:r>
        <w:rPr>
          <w:sz w:val="20"/>
        </w:rPr>
        <w:t>Tests</w:t>
      </w:r>
      <w:r>
        <w:rPr>
          <w:spacing w:val="-6"/>
          <w:sz w:val="20"/>
        </w:rPr>
        <w:t xml:space="preserve"> </w:t>
      </w:r>
      <w:r>
        <w:rPr>
          <w:sz w:val="20"/>
        </w:rPr>
        <w:t>will</w:t>
      </w:r>
      <w:r>
        <w:rPr>
          <w:spacing w:val="-6"/>
          <w:sz w:val="20"/>
        </w:rPr>
        <w:t xml:space="preserve"> </w:t>
      </w:r>
      <w:r>
        <w:rPr>
          <w:sz w:val="20"/>
        </w:rPr>
        <w:t>be</w:t>
      </w:r>
      <w:r>
        <w:rPr>
          <w:spacing w:val="-6"/>
          <w:sz w:val="20"/>
        </w:rPr>
        <w:t xml:space="preserve"> </w:t>
      </w:r>
      <w:r>
        <w:rPr>
          <w:sz w:val="20"/>
        </w:rPr>
        <w:t>performed</w:t>
      </w:r>
      <w:r>
        <w:rPr>
          <w:spacing w:val="-7"/>
          <w:sz w:val="20"/>
        </w:rPr>
        <w:t xml:space="preserve"> </w:t>
      </w:r>
      <w:r>
        <w:rPr>
          <w:sz w:val="20"/>
        </w:rPr>
        <w:t>under</w:t>
      </w:r>
      <w:r>
        <w:rPr>
          <w:spacing w:val="-6"/>
          <w:sz w:val="20"/>
        </w:rPr>
        <w:t xml:space="preserve"> </w:t>
      </w:r>
      <w:r>
        <w:rPr>
          <w:sz w:val="20"/>
        </w:rPr>
        <w:t>provisions</w:t>
      </w:r>
      <w:r>
        <w:rPr>
          <w:spacing w:val="-6"/>
          <w:sz w:val="20"/>
        </w:rPr>
        <w:t xml:space="preserve"> </w:t>
      </w:r>
      <w:r>
        <w:rPr>
          <w:sz w:val="20"/>
        </w:rPr>
        <w:t>identified</w:t>
      </w:r>
      <w:r>
        <w:rPr>
          <w:spacing w:val="-7"/>
          <w:sz w:val="20"/>
        </w:rPr>
        <w:t xml:space="preserve"> </w:t>
      </w:r>
      <w:r>
        <w:rPr>
          <w:sz w:val="20"/>
        </w:rPr>
        <w:t>in</w:t>
      </w:r>
      <w:r>
        <w:rPr>
          <w:spacing w:val="-6"/>
          <w:sz w:val="20"/>
        </w:rPr>
        <w:t xml:space="preserve"> </w:t>
      </w:r>
      <w:r>
        <w:rPr>
          <w:sz w:val="20"/>
        </w:rPr>
        <w:t>this</w:t>
      </w:r>
      <w:r>
        <w:rPr>
          <w:spacing w:val="-6"/>
          <w:sz w:val="20"/>
        </w:rPr>
        <w:t xml:space="preserve"> </w:t>
      </w:r>
      <w:r>
        <w:rPr>
          <w:sz w:val="20"/>
        </w:rPr>
        <w:t>section</w:t>
      </w:r>
      <w:r>
        <w:rPr>
          <w:spacing w:val="-7"/>
          <w:sz w:val="20"/>
        </w:rPr>
        <w:t xml:space="preserve"> </w:t>
      </w:r>
      <w:r>
        <w:rPr>
          <w:sz w:val="20"/>
        </w:rPr>
        <w:t>and</w:t>
      </w:r>
      <w:r>
        <w:rPr>
          <w:spacing w:val="-6"/>
          <w:sz w:val="20"/>
        </w:rPr>
        <w:t xml:space="preserve"> </w:t>
      </w:r>
      <w:r>
        <w:rPr>
          <w:sz w:val="20"/>
        </w:rPr>
        <w:t>identified</w:t>
      </w:r>
      <w:r>
        <w:rPr>
          <w:spacing w:val="-7"/>
          <w:sz w:val="20"/>
        </w:rPr>
        <w:t xml:space="preserve"> </w:t>
      </w:r>
      <w:r>
        <w:rPr>
          <w:sz w:val="20"/>
        </w:rPr>
        <w:t>in</w:t>
      </w:r>
      <w:r>
        <w:rPr>
          <w:spacing w:val="-6"/>
          <w:sz w:val="20"/>
        </w:rPr>
        <w:t xml:space="preserve"> </w:t>
      </w:r>
      <w:r>
        <w:rPr>
          <w:sz w:val="20"/>
        </w:rPr>
        <w:t>the</w:t>
      </w:r>
      <w:r>
        <w:rPr>
          <w:spacing w:val="-7"/>
          <w:sz w:val="20"/>
        </w:rPr>
        <w:t xml:space="preserve"> </w:t>
      </w:r>
      <w:r>
        <w:rPr>
          <w:sz w:val="20"/>
        </w:rPr>
        <w:t>respective product specification</w:t>
      </w:r>
      <w:r>
        <w:rPr>
          <w:spacing w:val="-23"/>
          <w:sz w:val="20"/>
        </w:rPr>
        <w:t xml:space="preserve"> </w:t>
      </w:r>
      <w:r>
        <w:rPr>
          <w:sz w:val="20"/>
        </w:rPr>
        <w:t>sections.</w:t>
      </w:r>
    </w:p>
    <w:p w:rsidR="006623AE" w:rsidRDefault="005D5E16">
      <w:pPr>
        <w:pStyle w:val="ListParagraph"/>
        <w:numPr>
          <w:ilvl w:val="2"/>
          <w:numId w:val="72"/>
        </w:numPr>
        <w:tabs>
          <w:tab w:val="left" w:pos="999"/>
          <w:tab w:val="left" w:pos="1000"/>
        </w:tabs>
        <w:spacing w:before="75"/>
        <w:ind w:right="976" w:hanging="420"/>
        <w:rPr>
          <w:sz w:val="20"/>
        </w:rPr>
      </w:pPr>
      <w:r>
        <w:rPr>
          <w:sz w:val="20"/>
        </w:rPr>
        <w:t>Assemble</w:t>
      </w:r>
      <w:r>
        <w:rPr>
          <w:spacing w:val="-6"/>
          <w:sz w:val="20"/>
        </w:rPr>
        <w:t xml:space="preserve"> </w:t>
      </w:r>
      <w:r>
        <w:rPr>
          <w:sz w:val="20"/>
        </w:rPr>
        <w:t>and</w:t>
      </w:r>
      <w:r>
        <w:rPr>
          <w:spacing w:val="-6"/>
          <w:sz w:val="20"/>
        </w:rPr>
        <w:t xml:space="preserve"> </w:t>
      </w:r>
      <w:r>
        <w:rPr>
          <w:sz w:val="20"/>
        </w:rPr>
        <w:t>erect</w:t>
      </w:r>
      <w:r>
        <w:rPr>
          <w:spacing w:val="-7"/>
          <w:sz w:val="20"/>
        </w:rPr>
        <w:t xml:space="preserve"> </w:t>
      </w:r>
      <w:r>
        <w:rPr>
          <w:sz w:val="20"/>
        </w:rPr>
        <w:t>specified</w:t>
      </w:r>
      <w:r>
        <w:rPr>
          <w:spacing w:val="-6"/>
          <w:sz w:val="20"/>
        </w:rPr>
        <w:t xml:space="preserve"> </w:t>
      </w:r>
      <w:r>
        <w:rPr>
          <w:sz w:val="20"/>
        </w:rPr>
        <w:t>items</w:t>
      </w:r>
      <w:r>
        <w:rPr>
          <w:spacing w:val="-5"/>
          <w:sz w:val="20"/>
        </w:rPr>
        <w:t xml:space="preserve"> </w:t>
      </w:r>
      <w:r>
        <w:rPr>
          <w:sz w:val="20"/>
        </w:rPr>
        <w:t>with</w:t>
      </w:r>
      <w:r>
        <w:rPr>
          <w:spacing w:val="-7"/>
          <w:sz w:val="20"/>
        </w:rPr>
        <w:t xml:space="preserve"> </w:t>
      </w:r>
      <w:r>
        <w:rPr>
          <w:sz w:val="20"/>
        </w:rPr>
        <w:t>specified</w:t>
      </w:r>
      <w:r>
        <w:rPr>
          <w:spacing w:val="-6"/>
          <w:sz w:val="20"/>
        </w:rPr>
        <w:t xml:space="preserve"> </w:t>
      </w:r>
      <w:r>
        <w:rPr>
          <w:sz w:val="20"/>
        </w:rPr>
        <w:t>attachment</w:t>
      </w:r>
      <w:r>
        <w:rPr>
          <w:spacing w:val="-6"/>
          <w:sz w:val="20"/>
        </w:rPr>
        <w:t xml:space="preserve"> </w:t>
      </w:r>
      <w:r>
        <w:rPr>
          <w:sz w:val="20"/>
        </w:rPr>
        <w:t>and</w:t>
      </w:r>
      <w:r>
        <w:rPr>
          <w:spacing w:val="-7"/>
          <w:sz w:val="20"/>
        </w:rPr>
        <w:t xml:space="preserve"> </w:t>
      </w:r>
      <w:r>
        <w:rPr>
          <w:sz w:val="20"/>
        </w:rPr>
        <w:t>anchorage</w:t>
      </w:r>
      <w:r>
        <w:rPr>
          <w:spacing w:val="-7"/>
          <w:sz w:val="20"/>
        </w:rPr>
        <w:t xml:space="preserve"> </w:t>
      </w:r>
      <w:r>
        <w:rPr>
          <w:sz w:val="20"/>
        </w:rPr>
        <w:t>devices, flashings, seals, and</w:t>
      </w:r>
      <w:r>
        <w:rPr>
          <w:spacing w:val="-24"/>
          <w:sz w:val="20"/>
        </w:rPr>
        <w:t xml:space="preserve"> </w:t>
      </w:r>
      <w:r>
        <w:rPr>
          <w:sz w:val="20"/>
        </w:rPr>
        <w:t>finishes.</w:t>
      </w:r>
    </w:p>
    <w:p w:rsidR="006623AE" w:rsidRDefault="005D5E16">
      <w:pPr>
        <w:pStyle w:val="ListParagraph"/>
        <w:numPr>
          <w:ilvl w:val="2"/>
          <w:numId w:val="72"/>
        </w:numPr>
        <w:tabs>
          <w:tab w:val="left" w:pos="999"/>
          <w:tab w:val="left" w:pos="1000"/>
        </w:tabs>
        <w:ind w:hanging="420"/>
        <w:rPr>
          <w:sz w:val="20"/>
        </w:rPr>
      </w:pPr>
      <w:r>
        <w:rPr>
          <w:sz w:val="20"/>
        </w:rPr>
        <w:t>Accepted mock-ups shall be a comparison standard for the remaining</w:t>
      </w:r>
      <w:r>
        <w:rPr>
          <w:spacing w:val="-38"/>
          <w:sz w:val="20"/>
        </w:rPr>
        <w:t xml:space="preserve"> </w:t>
      </w:r>
      <w:r>
        <w:rPr>
          <w:spacing w:val="2"/>
          <w:sz w:val="20"/>
        </w:rPr>
        <w:t>Work.</w:t>
      </w:r>
    </w:p>
    <w:p w:rsidR="006623AE" w:rsidRDefault="006623AE">
      <w:pPr>
        <w:rPr>
          <w:sz w:val="20"/>
        </w:rPr>
        <w:sectPr w:rsidR="006623AE">
          <w:footerReference w:type="default" r:id="rId37"/>
          <w:pgSz w:w="12240" w:h="15840"/>
          <w:pgMar w:top="1440" w:right="1320" w:bottom="1140" w:left="1340" w:header="0" w:footer="944" w:gutter="0"/>
          <w:pgNumType w:start="2"/>
          <w:cols w:space="720"/>
        </w:sectPr>
      </w:pPr>
    </w:p>
    <w:p w:rsidR="006623AE" w:rsidRDefault="005D5E16">
      <w:pPr>
        <w:pStyle w:val="ListParagraph"/>
        <w:numPr>
          <w:ilvl w:val="2"/>
          <w:numId w:val="72"/>
        </w:numPr>
        <w:tabs>
          <w:tab w:val="left" w:pos="1000"/>
          <w:tab w:val="left" w:pos="1001"/>
        </w:tabs>
        <w:spacing w:before="76"/>
        <w:ind w:right="901" w:hanging="420"/>
        <w:rPr>
          <w:sz w:val="20"/>
        </w:rPr>
      </w:pPr>
      <w:r>
        <w:rPr>
          <w:sz w:val="20"/>
        </w:rPr>
        <w:t>Where mock-up has been accepted by Owners and is specified in product</w:t>
      </w:r>
      <w:r>
        <w:rPr>
          <w:spacing w:val="-22"/>
          <w:sz w:val="20"/>
        </w:rPr>
        <w:t xml:space="preserve"> </w:t>
      </w:r>
      <w:r>
        <w:rPr>
          <w:sz w:val="20"/>
        </w:rPr>
        <w:t>specification sections</w:t>
      </w:r>
      <w:r>
        <w:rPr>
          <w:spacing w:val="-3"/>
          <w:sz w:val="20"/>
        </w:rPr>
        <w:t xml:space="preserve"> </w:t>
      </w:r>
      <w:r>
        <w:rPr>
          <w:sz w:val="20"/>
        </w:rPr>
        <w:t>to</w:t>
      </w:r>
      <w:r>
        <w:rPr>
          <w:spacing w:val="-4"/>
          <w:sz w:val="20"/>
        </w:rPr>
        <w:t xml:space="preserve"> </w:t>
      </w:r>
      <w:r>
        <w:rPr>
          <w:sz w:val="20"/>
        </w:rPr>
        <w:t>be</w:t>
      </w:r>
      <w:r>
        <w:rPr>
          <w:spacing w:val="-4"/>
          <w:sz w:val="20"/>
        </w:rPr>
        <w:t xml:space="preserve"> </w:t>
      </w:r>
      <w:r>
        <w:rPr>
          <w:sz w:val="20"/>
        </w:rPr>
        <w:t>removed,</w:t>
      </w:r>
      <w:r>
        <w:rPr>
          <w:spacing w:val="-5"/>
          <w:sz w:val="20"/>
        </w:rPr>
        <w:t xml:space="preserve"> </w:t>
      </w:r>
      <w:r>
        <w:rPr>
          <w:sz w:val="20"/>
        </w:rPr>
        <w:t>remove</w:t>
      </w:r>
      <w:r>
        <w:rPr>
          <w:spacing w:val="-5"/>
          <w:sz w:val="20"/>
        </w:rPr>
        <w:t xml:space="preserve"> </w:t>
      </w:r>
      <w:r>
        <w:rPr>
          <w:sz w:val="20"/>
        </w:rPr>
        <w:t>mock-up</w:t>
      </w:r>
      <w:r>
        <w:rPr>
          <w:spacing w:val="-5"/>
          <w:sz w:val="20"/>
        </w:rPr>
        <w:t xml:space="preserve"> </w:t>
      </w:r>
      <w:r>
        <w:rPr>
          <w:sz w:val="20"/>
        </w:rPr>
        <w:t>and</w:t>
      </w:r>
      <w:r>
        <w:rPr>
          <w:spacing w:val="-4"/>
          <w:sz w:val="20"/>
        </w:rPr>
        <w:t xml:space="preserve"> </w:t>
      </w:r>
      <w:r>
        <w:rPr>
          <w:sz w:val="20"/>
        </w:rPr>
        <w:t>clear</w:t>
      </w:r>
      <w:r>
        <w:rPr>
          <w:spacing w:val="-4"/>
          <w:sz w:val="20"/>
        </w:rPr>
        <w:t xml:space="preserve"> </w:t>
      </w:r>
      <w:r>
        <w:rPr>
          <w:sz w:val="20"/>
        </w:rPr>
        <w:t>area</w:t>
      </w:r>
      <w:r>
        <w:rPr>
          <w:spacing w:val="-4"/>
          <w:sz w:val="20"/>
        </w:rPr>
        <w:t xml:space="preserve"> </w:t>
      </w:r>
      <w:r>
        <w:rPr>
          <w:sz w:val="20"/>
        </w:rPr>
        <w:t>when</w:t>
      </w:r>
      <w:r>
        <w:rPr>
          <w:spacing w:val="-4"/>
          <w:sz w:val="20"/>
        </w:rPr>
        <w:t xml:space="preserve"> </w:t>
      </w:r>
      <w:r>
        <w:rPr>
          <w:sz w:val="20"/>
        </w:rPr>
        <w:t>directed</w:t>
      </w:r>
      <w:r>
        <w:rPr>
          <w:spacing w:val="-4"/>
          <w:sz w:val="20"/>
        </w:rPr>
        <w:t xml:space="preserve"> </w:t>
      </w:r>
      <w:r>
        <w:rPr>
          <w:sz w:val="20"/>
        </w:rPr>
        <w:t>to</w:t>
      </w:r>
      <w:r>
        <w:rPr>
          <w:spacing w:val="-4"/>
          <w:sz w:val="20"/>
        </w:rPr>
        <w:t xml:space="preserve"> </w:t>
      </w:r>
      <w:r>
        <w:rPr>
          <w:sz w:val="20"/>
        </w:rPr>
        <w:t>do</w:t>
      </w:r>
      <w:r>
        <w:rPr>
          <w:spacing w:val="-4"/>
          <w:sz w:val="20"/>
        </w:rPr>
        <w:t xml:space="preserve"> </w:t>
      </w:r>
      <w:r>
        <w:rPr>
          <w:sz w:val="20"/>
        </w:rPr>
        <w:t>so.</w:t>
      </w:r>
    </w:p>
    <w:p w:rsidR="006623AE" w:rsidRDefault="005D5E16">
      <w:pPr>
        <w:pStyle w:val="Heading1"/>
        <w:numPr>
          <w:ilvl w:val="1"/>
          <w:numId w:val="72"/>
        </w:numPr>
        <w:tabs>
          <w:tab w:val="left" w:pos="630"/>
        </w:tabs>
      </w:pPr>
      <w:r>
        <w:t xml:space="preserve">TESTING </w:t>
      </w:r>
      <w:r>
        <w:rPr>
          <w:spacing w:val="-3"/>
        </w:rPr>
        <w:t>AND</w:t>
      </w:r>
      <w:r>
        <w:rPr>
          <w:spacing w:val="-12"/>
        </w:rPr>
        <w:t xml:space="preserve"> </w:t>
      </w:r>
      <w:r>
        <w:t>INSPECTION</w:t>
      </w:r>
    </w:p>
    <w:p w:rsidR="006623AE" w:rsidRDefault="005D5E16">
      <w:pPr>
        <w:pStyle w:val="ListParagraph"/>
        <w:numPr>
          <w:ilvl w:val="2"/>
          <w:numId w:val="72"/>
        </w:numPr>
        <w:tabs>
          <w:tab w:val="left" w:pos="999"/>
          <w:tab w:val="left" w:pos="1000"/>
        </w:tabs>
        <w:rPr>
          <w:sz w:val="20"/>
        </w:rPr>
      </w:pPr>
      <w:r>
        <w:rPr>
          <w:sz w:val="20"/>
        </w:rPr>
        <w:t>Testing Agency</w:t>
      </w:r>
      <w:r>
        <w:rPr>
          <w:spacing w:val="-10"/>
          <w:sz w:val="20"/>
        </w:rPr>
        <w:t xml:space="preserve"> </w:t>
      </w:r>
      <w:r>
        <w:rPr>
          <w:sz w:val="20"/>
        </w:rPr>
        <w:t>Duties:</w:t>
      </w:r>
    </w:p>
    <w:p w:rsidR="006623AE" w:rsidRDefault="005D5E16">
      <w:pPr>
        <w:pStyle w:val="ListParagraph"/>
        <w:numPr>
          <w:ilvl w:val="3"/>
          <w:numId w:val="72"/>
        </w:numPr>
        <w:tabs>
          <w:tab w:val="left" w:pos="1459"/>
          <w:tab w:val="left" w:pos="1460"/>
        </w:tabs>
        <w:spacing w:before="9"/>
        <w:ind w:right="1281"/>
        <w:rPr>
          <w:sz w:val="20"/>
        </w:rPr>
      </w:pPr>
      <w:r>
        <w:rPr>
          <w:sz w:val="20"/>
        </w:rPr>
        <w:t>Provide qualified personnel at site. Cooperate with Owners and Contractor in performance of</w:t>
      </w:r>
      <w:r>
        <w:rPr>
          <w:spacing w:val="-1"/>
          <w:sz w:val="20"/>
        </w:rPr>
        <w:t xml:space="preserve"> </w:t>
      </w:r>
      <w:r>
        <w:rPr>
          <w:sz w:val="20"/>
        </w:rPr>
        <w:t>services.</w:t>
      </w:r>
    </w:p>
    <w:p w:rsidR="006623AE" w:rsidRDefault="005D5E16">
      <w:pPr>
        <w:pStyle w:val="ListParagraph"/>
        <w:numPr>
          <w:ilvl w:val="3"/>
          <w:numId w:val="72"/>
        </w:numPr>
        <w:tabs>
          <w:tab w:val="left" w:pos="1459"/>
          <w:tab w:val="left" w:pos="1460"/>
        </w:tabs>
        <w:spacing w:before="6"/>
        <w:ind w:right="1074"/>
        <w:rPr>
          <w:sz w:val="20"/>
        </w:rPr>
      </w:pPr>
      <w:r>
        <w:rPr>
          <w:sz w:val="20"/>
        </w:rPr>
        <w:t>Perform specified sampling and testing of products in accordance with</w:t>
      </w:r>
      <w:r>
        <w:rPr>
          <w:spacing w:val="-9"/>
          <w:sz w:val="20"/>
        </w:rPr>
        <w:t xml:space="preserve"> </w:t>
      </w:r>
      <w:r>
        <w:rPr>
          <w:sz w:val="20"/>
        </w:rPr>
        <w:t>specified standards.</w:t>
      </w:r>
    </w:p>
    <w:p w:rsidR="006623AE" w:rsidRDefault="005D5E16">
      <w:pPr>
        <w:pStyle w:val="ListParagraph"/>
        <w:numPr>
          <w:ilvl w:val="3"/>
          <w:numId w:val="72"/>
        </w:numPr>
        <w:tabs>
          <w:tab w:val="left" w:pos="1459"/>
          <w:tab w:val="left" w:pos="1460"/>
        </w:tabs>
        <w:spacing w:before="6"/>
        <w:rPr>
          <w:sz w:val="20"/>
        </w:rPr>
      </w:pPr>
      <w:r>
        <w:rPr>
          <w:sz w:val="20"/>
        </w:rPr>
        <w:t>Ascertain compliance of materials and mixes with requirements of Contract</w:t>
      </w:r>
      <w:r>
        <w:rPr>
          <w:spacing w:val="-9"/>
          <w:sz w:val="20"/>
        </w:rPr>
        <w:t xml:space="preserve"> </w:t>
      </w:r>
      <w:r>
        <w:rPr>
          <w:sz w:val="20"/>
        </w:rPr>
        <w:t>Documents.</w:t>
      </w:r>
    </w:p>
    <w:p w:rsidR="006623AE" w:rsidRDefault="005D5E16">
      <w:pPr>
        <w:pStyle w:val="ListParagraph"/>
        <w:numPr>
          <w:ilvl w:val="3"/>
          <w:numId w:val="72"/>
        </w:numPr>
        <w:tabs>
          <w:tab w:val="left" w:pos="1459"/>
          <w:tab w:val="left" w:pos="1460"/>
        </w:tabs>
        <w:spacing w:before="9"/>
        <w:ind w:right="2207"/>
        <w:rPr>
          <w:sz w:val="20"/>
        </w:rPr>
      </w:pPr>
      <w:r>
        <w:rPr>
          <w:sz w:val="20"/>
        </w:rPr>
        <w:t>Promptly notify Owners and Contractor of observed irregularities</w:t>
      </w:r>
      <w:r>
        <w:rPr>
          <w:spacing w:val="-19"/>
          <w:sz w:val="20"/>
        </w:rPr>
        <w:t xml:space="preserve"> </w:t>
      </w:r>
      <w:r>
        <w:rPr>
          <w:sz w:val="20"/>
        </w:rPr>
        <w:t>or non-conformance of Work or products.</w:t>
      </w:r>
    </w:p>
    <w:p w:rsidR="006623AE" w:rsidRDefault="005D5E16">
      <w:pPr>
        <w:pStyle w:val="ListParagraph"/>
        <w:numPr>
          <w:ilvl w:val="3"/>
          <w:numId w:val="72"/>
        </w:numPr>
        <w:tabs>
          <w:tab w:val="left" w:pos="1459"/>
          <w:tab w:val="left" w:pos="1460"/>
        </w:tabs>
        <w:spacing w:before="6"/>
        <w:rPr>
          <w:sz w:val="20"/>
        </w:rPr>
      </w:pPr>
      <w:r>
        <w:rPr>
          <w:sz w:val="20"/>
        </w:rPr>
        <w:t>Perform additional tests and inspections required by</w:t>
      </w:r>
      <w:r>
        <w:rPr>
          <w:spacing w:val="-9"/>
          <w:sz w:val="20"/>
        </w:rPr>
        <w:t xml:space="preserve"> </w:t>
      </w:r>
      <w:r>
        <w:rPr>
          <w:sz w:val="20"/>
        </w:rPr>
        <w:t>Owners.</w:t>
      </w:r>
    </w:p>
    <w:p w:rsidR="006623AE" w:rsidRDefault="005D5E16">
      <w:pPr>
        <w:pStyle w:val="ListParagraph"/>
        <w:numPr>
          <w:ilvl w:val="3"/>
          <w:numId w:val="72"/>
        </w:numPr>
        <w:tabs>
          <w:tab w:val="left" w:pos="1459"/>
          <w:tab w:val="left" w:pos="1460"/>
        </w:tabs>
        <w:spacing w:before="6"/>
        <w:rPr>
          <w:sz w:val="20"/>
        </w:rPr>
      </w:pPr>
      <w:r>
        <w:rPr>
          <w:sz w:val="20"/>
        </w:rPr>
        <w:t>Submit reports of all tests/inspections</w:t>
      </w:r>
      <w:r>
        <w:rPr>
          <w:spacing w:val="-2"/>
          <w:sz w:val="20"/>
        </w:rPr>
        <w:t xml:space="preserve"> </w:t>
      </w:r>
      <w:r>
        <w:rPr>
          <w:sz w:val="20"/>
        </w:rPr>
        <w:t>specified.</w:t>
      </w:r>
    </w:p>
    <w:p w:rsidR="006623AE" w:rsidRDefault="005D5E16">
      <w:pPr>
        <w:pStyle w:val="ListParagraph"/>
        <w:numPr>
          <w:ilvl w:val="2"/>
          <w:numId w:val="72"/>
        </w:numPr>
        <w:tabs>
          <w:tab w:val="left" w:pos="999"/>
          <w:tab w:val="left" w:pos="1000"/>
        </w:tabs>
        <w:rPr>
          <w:sz w:val="20"/>
        </w:rPr>
      </w:pPr>
      <w:r>
        <w:rPr>
          <w:sz w:val="20"/>
        </w:rPr>
        <w:t>Limits on Testing/Inspection Agency</w:t>
      </w:r>
      <w:r>
        <w:rPr>
          <w:spacing w:val="-12"/>
          <w:sz w:val="20"/>
        </w:rPr>
        <w:t xml:space="preserve"> </w:t>
      </w:r>
      <w:r>
        <w:rPr>
          <w:sz w:val="20"/>
        </w:rPr>
        <w:t>Authority:</w:t>
      </w:r>
    </w:p>
    <w:p w:rsidR="006623AE" w:rsidRDefault="005D5E16">
      <w:pPr>
        <w:pStyle w:val="ListParagraph"/>
        <w:numPr>
          <w:ilvl w:val="3"/>
          <w:numId w:val="72"/>
        </w:numPr>
        <w:tabs>
          <w:tab w:val="left" w:pos="1459"/>
          <w:tab w:val="left" w:pos="1460"/>
        </w:tabs>
        <w:spacing w:before="6"/>
        <w:rPr>
          <w:sz w:val="20"/>
        </w:rPr>
      </w:pPr>
      <w:r>
        <w:rPr>
          <w:sz w:val="20"/>
        </w:rPr>
        <w:t>Agency may not release, revoke, alter, or enlarge on requirements of Contract</w:t>
      </w:r>
      <w:r>
        <w:rPr>
          <w:spacing w:val="-27"/>
          <w:sz w:val="20"/>
        </w:rPr>
        <w:t xml:space="preserve"> </w:t>
      </w:r>
      <w:r>
        <w:rPr>
          <w:sz w:val="20"/>
        </w:rPr>
        <w:t>Documents.</w:t>
      </w:r>
    </w:p>
    <w:p w:rsidR="006623AE" w:rsidRDefault="005D5E16">
      <w:pPr>
        <w:pStyle w:val="ListParagraph"/>
        <w:numPr>
          <w:ilvl w:val="3"/>
          <w:numId w:val="72"/>
        </w:numPr>
        <w:tabs>
          <w:tab w:val="left" w:pos="1459"/>
          <w:tab w:val="left" w:pos="1460"/>
        </w:tabs>
        <w:spacing w:before="9"/>
        <w:rPr>
          <w:sz w:val="20"/>
        </w:rPr>
      </w:pPr>
      <w:r>
        <w:rPr>
          <w:sz w:val="20"/>
        </w:rPr>
        <w:t>Agency may not approve or accept any portion of the</w:t>
      </w:r>
      <w:r>
        <w:rPr>
          <w:spacing w:val="-31"/>
          <w:sz w:val="20"/>
        </w:rPr>
        <w:t xml:space="preserve"> </w:t>
      </w:r>
      <w:r>
        <w:rPr>
          <w:sz w:val="20"/>
        </w:rPr>
        <w:t>Work.</w:t>
      </w:r>
    </w:p>
    <w:p w:rsidR="006623AE" w:rsidRDefault="005D5E16">
      <w:pPr>
        <w:pStyle w:val="ListParagraph"/>
        <w:numPr>
          <w:ilvl w:val="3"/>
          <w:numId w:val="72"/>
        </w:numPr>
        <w:tabs>
          <w:tab w:val="left" w:pos="1459"/>
          <w:tab w:val="left" w:pos="1460"/>
        </w:tabs>
        <w:spacing w:before="6"/>
        <w:rPr>
          <w:sz w:val="20"/>
        </w:rPr>
      </w:pPr>
      <w:r>
        <w:rPr>
          <w:sz w:val="20"/>
        </w:rPr>
        <w:t>Agency may not assume any duties of</w:t>
      </w:r>
      <w:r>
        <w:rPr>
          <w:spacing w:val="-25"/>
          <w:sz w:val="20"/>
        </w:rPr>
        <w:t xml:space="preserve"> </w:t>
      </w:r>
      <w:r>
        <w:rPr>
          <w:sz w:val="20"/>
        </w:rPr>
        <w:t>Contractor.</w:t>
      </w:r>
    </w:p>
    <w:p w:rsidR="006623AE" w:rsidRDefault="005D5E16">
      <w:pPr>
        <w:pStyle w:val="ListParagraph"/>
        <w:numPr>
          <w:ilvl w:val="3"/>
          <w:numId w:val="72"/>
        </w:numPr>
        <w:tabs>
          <w:tab w:val="left" w:pos="1459"/>
          <w:tab w:val="left" w:pos="1460"/>
        </w:tabs>
        <w:spacing w:before="6"/>
        <w:rPr>
          <w:sz w:val="20"/>
        </w:rPr>
      </w:pPr>
      <w:r>
        <w:rPr>
          <w:sz w:val="20"/>
        </w:rPr>
        <w:t>Agency has no authority to stop the</w:t>
      </w:r>
      <w:r>
        <w:rPr>
          <w:spacing w:val="-19"/>
          <w:sz w:val="20"/>
        </w:rPr>
        <w:t xml:space="preserve"> </w:t>
      </w:r>
      <w:r>
        <w:rPr>
          <w:sz w:val="20"/>
        </w:rPr>
        <w:t>Work.</w:t>
      </w:r>
    </w:p>
    <w:p w:rsidR="006623AE" w:rsidRDefault="005D5E16">
      <w:pPr>
        <w:pStyle w:val="ListParagraph"/>
        <w:numPr>
          <w:ilvl w:val="2"/>
          <w:numId w:val="72"/>
        </w:numPr>
        <w:tabs>
          <w:tab w:val="left" w:pos="999"/>
          <w:tab w:val="left" w:pos="1000"/>
        </w:tabs>
        <w:ind w:hanging="433"/>
        <w:rPr>
          <w:sz w:val="20"/>
        </w:rPr>
      </w:pPr>
      <w:r>
        <w:rPr>
          <w:sz w:val="20"/>
        </w:rPr>
        <w:t>Contractor</w:t>
      </w:r>
      <w:r>
        <w:rPr>
          <w:spacing w:val="-2"/>
          <w:sz w:val="20"/>
        </w:rPr>
        <w:t xml:space="preserve"> </w:t>
      </w:r>
      <w:r>
        <w:rPr>
          <w:sz w:val="20"/>
        </w:rPr>
        <w:t>Responsibilities:</w:t>
      </w:r>
    </w:p>
    <w:p w:rsidR="006623AE" w:rsidRDefault="005D5E16">
      <w:pPr>
        <w:pStyle w:val="ListParagraph"/>
        <w:numPr>
          <w:ilvl w:val="3"/>
          <w:numId w:val="72"/>
        </w:numPr>
        <w:tabs>
          <w:tab w:val="left" w:pos="1459"/>
          <w:tab w:val="left" w:pos="1460"/>
        </w:tabs>
        <w:spacing w:before="6"/>
        <w:ind w:right="359"/>
        <w:rPr>
          <w:sz w:val="20"/>
        </w:rPr>
      </w:pPr>
      <w:r>
        <w:rPr>
          <w:sz w:val="20"/>
        </w:rPr>
        <w:t>Deliver to agency at designated location, adequate samples of materials proposed to</w:t>
      </w:r>
      <w:r>
        <w:rPr>
          <w:spacing w:val="-19"/>
          <w:sz w:val="20"/>
        </w:rPr>
        <w:t xml:space="preserve"> </w:t>
      </w:r>
      <w:r>
        <w:rPr>
          <w:sz w:val="20"/>
        </w:rPr>
        <w:t>be used that require testing, along with proposed mix</w:t>
      </w:r>
      <w:r>
        <w:rPr>
          <w:spacing w:val="-11"/>
          <w:sz w:val="20"/>
        </w:rPr>
        <w:t xml:space="preserve"> </w:t>
      </w:r>
      <w:r>
        <w:rPr>
          <w:sz w:val="20"/>
        </w:rPr>
        <w:t>designs.</w:t>
      </w:r>
    </w:p>
    <w:p w:rsidR="006623AE" w:rsidRDefault="005D5E16">
      <w:pPr>
        <w:pStyle w:val="ListParagraph"/>
        <w:numPr>
          <w:ilvl w:val="3"/>
          <w:numId w:val="72"/>
        </w:numPr>
        <w:tabs>
          <w:tab w:val="left" w:pos="1459"/>
          <w:tab w:val="left" w:pos="1460"/>
        </w:tabs>
        <w:spacing w:before="9"/>
        <w:ind w:right="1383"/>
        <w:rPr>
          <w:sz w:val="20"/>
        </w:rPr>
      </w:pPr>
      <w:r>
        <w:rPr>
          <w:sz w:val="20"/>
        </w:rPr>
        <w:t>Cooperate with laboratory personnel, and provide access to the Work and</w:t>
      </w:r>
      <w:r>
        <w:rPr>
          <w:spacing w:val="-17"/>
          <w:sz w:val="20"/>
        </w:rPr>
        <w:t xml:space="preserve"> </w:t>
      </w:r>
      <w:r>
        <w:rPr>
          <w:sz w:val="20"/>
        </w:rPr>
        <w:t>to manufacturers'</w:t>
      </w:r>
      <w:r>
        <w:rPr>
          <w:spacing w:val="-2"/>
          <w:sz w:val="20"/>
        </w:rPr>
        <w:t xml:space="preserve"> </w:t>
      </w:r>
      <w:r>
        <w:rPr>
          <w:sz w:val="20"/>
        </w:rPr>
        <w:t>facilities.</w:t>
      </w:r>
    </w:p>
    <w:p w:rsidR="006623AE" w:rsidRDefault="005D5E16">
      <w:pPr>
        <w:pStyle w:val="ListParagraph"/>
        <w:numPr>
          <w:ilvl w:val="3"/>
          <w:numId w:val="72"/>
        </w:numPr>
        <w:tabs>
          <w:tab w:val="left" w:pos="1459"/>
          <w:tab w:val="left" w:pos="1460"/>
        </w:tabs>
        <w:spacing w:before="6"/>
        <w:rPr>
          <w:sz w:val="20"/>
        </w:rPr>
      </w:pPr>
      <w:r>
        <w:rPr>
          <w:sz w:val="20"/>
        </w:rPr>
        <w:t>Provide incidental labor and</w:t>
      </w:r>
      <w:r>
        <w:rPr>
          <w:spacing w:val="-7"/>
          <w:sz w:val="20"/>
        </w:rPr>
        <w:t xml:space="preserve"> </w:t>
      </w:r>
      <w:r>
        <w:rPr>
          <w:sz w:val="20"/>
        </w:rPr>
        <w:t>facilities:</w:t>
      </w:r>
    </w:p>
    <w:p w:rsidR="006623AE" w:rsidRDefault="005D5E16">
      <w:pPr>
        <w:pStyle w:val="ListParagraph"/>
        <w:numPr>
          <w:ilvl w:val="4"/>
          <w:numId w:val="72"/>
        </w:numPr>
        <w:tabs>
          <w:tab w:val="left" w:pos="1879"/>
          <w:tab w:val="left" w:pos="1880"/>
        </w:tabs>
        <w:spacing w:before="6"/>
        <w:rPr>
          <w:sz w:val="20"/>
        </w:rPr>
      </w:pPr>
      <w:r>
        <w:rPr>
          <w:sz w:val="20"/>
        </w:rPr>
        <w:t>To provide access to Work to be</w:t>
      </w:r>
      <w:r>
        <w:rPr>
          <w:spacing w:val="-5"/>
          <w:sz w:val="20"/>
        </w:rPr>
        <w:t xml:space="preserve"> </w:t>
      </w:r>
      <w:r>
        <w:rPr>
          <w:sz w:val="20"/>
        </w:rPr>
        <w:t>tested/inspected.</w:t>
      </w:r>
    </w:p>
    <w:p w:rsidR="006623AE" w:rsidRDefault="005D5E16">
      <w:pPr>
        <w:pStyle w:val="ListParagraph"/>
        <w:numPr>
          <w:ilvl w:val="4"/>
          <w:numId w:val="72"/>
        </w:numPr>
        <w:tabs>
          <w:tab w:val="left" w:pos="1879"/>
          <w:tab w:val="left" w:pos="1880"/>
        </w:tabs>
        <w:spacing w:before="9"/>
        <w:ind w:right="1422"/>
        <w:rPr>
          <w:sz w:val="20"/>
        </w:rPr>
      </w:pPr>
      <w:r>
        <w:rPr>
          <w:sz w:val="20"/>
        </w:rPr>
        <w:t>To obtain and handle samples at the site or at source of Products to</w:t>
      </w:r>
      <w:r>
        <w:rPr>
          <w:spacing w:val="-13"/>
          <w:sz w:val="20"/>
        </w:rPr>
        <w:t xml:space="preserve"> </w:t>
      </w:r>
      <w:r>
        <w:rPr>
          <w:sz w:val="20"/>
        </w:rPr>
        <w:t>be tested/inspected.</w:t>
      </w:r>
    </w:p>
    <w:p w:rsidR="006623AE" w:rsidRDefault="005D5E16">
      <w:pPr>
        <w:pStyle w:val="ListParagraph"/>
        <w:numPr>
          <w:ilvl w:val="4"/>
          <w:numId w:val="72"/>
        </w:numPr>
        <w:tabs>
          <w:tab w:val="left" w:pos="1879"/>
          <w:tab w:val="left" w:pos="1880"/>
        </w:tabs>
        <w:spacing w:before="6"/>
        <w:ind w:hanging="410"/>
        <w:rPr>
          <w:sz w:val="20"/>
        </w:rPr>
      </w:pPr>
      <w:r>
        <w:rPr>
          <w:sz w:val="20"/>
        </w:rPr>
        <w:t>To facilitate</w:t>
      </w:r>
      <w:r>
        <w:rPr>
          <w:spacing w:val="-5"/>
          <w:sz w:val="20"/>
        </w:rPr>
        <w:t xml:space="preserve"> </w:t>
      </w:r>
      <w:r>
        <w:rPr>
          <w:sz w:val="20"/>
        </w:rPr>
        <w:t>tests/inspections.</w:t>
      </w:r>
    </w:p>
    <w:p w:rsidR="006623AE" w:rsidRDefault="005D5E16">
      <w:pPr>
        <w:pStyle w:val="ListParagraph"/>
        <w:numPr>
          <w:ilvl w:val="4"/>
          <w:numId w:val="72"/>
        </w:numPr>
        <w:tabs>
          <w:tab w:val="left" w:pos="1879"/>
          <w:tab w:val="left" w:pos="1880"/>
        </w:tabs>
        <w:spacing w:before="6"/>
        <w:rPr>
          <w:sz w:val="20"/>
        </w:rPr>
      </w:pPr>
      <w:r>
        <w:rPr>
          <w:sz w:val="20"/>
        </w:rPr>
        <w:t>To provide storage and curing of test</w:t>
      </w:r>
      <w:r>
        <w:rPr>
          <w:spacing w:val="-9"/>
          <w:sz w:val="20"/>
        </w:rPr>
        <w:t xml:space="preserve"> </w:t>
      </w:r>
      <w:r>
        <w:rPr>
          <w:sz w:val="20"/>
        </w:rPr>
        <w:t>samples.</w:t>
      </w:r>
    </w:p>
    <w:p w:rsidR="006623AE" w:rsidRDefault="005D5E16">
      <w:pPr>
        <w:pStyle w:val="ListParagraph"/>
        <w:numPr>
          <w:ilvl w:val="3"/>
          <w:numId w:val="72"/>
        </w:numPr>
        <w:tabs>
          <w:tab w:val="left" w:pos="1459"/>
          <w:tab w:val="left" w:pos="1460"/>
        </w:tabs>
        <w:spacing w:before="9"/>
        <w:ind w:right="621"/>
        <w:rPr>
          <w:sz w:val="20"/>
        </w:rPr>
      </w:pPr>
      <w:r>
        <w:rPr>
          <w:sz w:val="20"/>
        </w:rPr>
        <w:t>Notify Owners and laboratory 24 hours prior to expected time for operations</w:t>
      </w:r>
      <w:r>
        <w:rPr>
          <w:spacing w:val="-24"/>
          <w:sz w:val="20"/>
        </w:rPr>
        <w:t xml:space="preserve"> </w:t>
      </w:r>
      <w:r>
        <w:rPr>
          <w:sz w:val="20"/>
        </w:rPr>
        <w:t>requiring testing/inspection</w:t>
      </w:r>
      <w:r>
        <w:rPr>
          <w:spacing w:val="-3"/>
          <w:sz w:val="20"/>
        </w:rPr>
        <w:t xml:space="preserve"> </w:t>
      </w:r>
      <w:r>
        <w:rPr>
          <w:sz w:val="20"/>
        </w:rPr>
        <w:t>services.</w:t>
      </w:r>
    </w:p>
    <w:p w:rsidR="006623AE" w:rsidRDefault="005D5E16">
      <w:pPr>
        <w:pStyle w:val="ListParagraph"/>
        <w:numPr>
          <w:ilvl w:val="3"/>
          <w:numId w:val="72"/>
        </w:numPr>
        <w:tabs>
          <w:tab w:val="left" w:pos="1459"/>
          <w:tab w:val="left" w:pos="1460"/>
        </w:tabs>
        <w:spacing w:before="6"/>
        <w:ind w:right="469"/>
        <w:rPr>
          <w:sz w:val="20"/>
        </w:rPr>
      </w:pPr>
      <w:r>
        <w:rPr>
          <w:sz w:val="20"/>
        </w:rPr>
        <w:t>Employ services of an independent qualified testing laboratory and pay for additional samples, tests, and inspections required by Contractor beyond specified</w:t>
      </w:r>
      <w:r>
        <w:rPr>
          <w:spacing w:val="-16"/>
          <w:sz w:val="20"/>
        </w:rPr>
        <w:t xml:space="preserve"> </w:t>
      </w:r>
      <w:r>
        <w:rPr>
          <w:sz w:val="20"/>
        </w:rPr>
        <w:t>requirements.</w:t>
      </w:r>
    </w:p>
    <w:p w:rsidR="006623AE" w:rsidRDefault="005D5E16">
      <w:pPr>
        <w:pStyle w:val="ListParagraph"/>
        <w:numPr>
          <w:ilvl w:val="3"/>
          <w:numId w:val="72"/>
        </w:numPr>
        <w:tabs>
          <w:tab w:val="left" w:pos="1459"/>
          <w:tab w:val="left" w:pos="1460"/>
        </w:tabs>
        <w:spacing w:before="6"/>
        <w:ind w:right="129"/>
        <w:rPr>
          <w:sz w:val="20"/>
        </w:rPr>
      </w:pPr>
      <w:r>
        <w:rPr>
          <w:sz w:val="20"/>
        </w:rPr>
        <w:t>Arrange with Southern Arkansas University's agency and pay for additional samples,</w:t>
      </w:r>
      <w:r>
        <w:rPr>
          <w:spacing w:val="-25"/>
          <w:sz w:val="20"/>
        </w:rPr>
        <w:t xml:space="preserve"> </w:t>
      </w:r>
      <w:r>
        <w:rPr>
          <w:sz w:val="20"/>
        </w:rPr>
        <w:t>tests, and inspections required by Contractor beyond specified</w:t>
      </w:r>
      <w:r>
        <w:rPr>
          <w:spacing w:val="-16"/>
          <w:sz w:val="20"/>
        </w:rPr>
        <w:t xml:space="preserve"> </w:t>
      </w:r>
      <w:r>
        <w:rPr>
          <w:sz w:val="20"/>
        </w:rPr>
        <w:t>requirements.</w:t>
      </w:r>
    </w:p>
    <w:p w:rsidR="006623AE" w:rsidRDefault="005D5E16">
      <w:pPr>
        <w:pStyle w:val="ListParagraph"/>
        <w:numPr>
          <w:ilvl w:val="2"/>
          <w:numId w:val="72"/>
        </w:numPr>
        <w:tabs>
          <w:tab w:val="left" w:pos="999"/>
          <w:tab w:val="left" w:pos="1000"/>
        </w:tabs>
        <w:ind w:right="237" w:hanging="433"/>
        <w:rPr>
          <w:sz w:val="20"/>
        </w:rPr>
      </w:pPr>
      <w:r>
        <w:rPr>
          <w:sz w:val="20"/>
        </w:rPr>
        <w:t>Re-testing required because of non-conformance to specified requirements shall be</w:t>
      </w:r>
      <w:r>
        <w:rPr>
          <w:spacing w:val="-13"/>
          <w:sz w:val="20"/>
        </w:rPr>
        <w:t xml:space="preserve"> </w:t>
      </w:r>
      <w:r>
        <w:rPr>
          <w:sz w:val="20"/>
        </w:rPr>
        <w:t>performed by the same agency on instructions by</w:t>
      </w:r>
      <w:r>
        <w:rPr>
          <w:spacing w:val="-26"/>
          <w:sz w:val="20"/>
        </w:rPr>
        <w:t xml:space="preserve"> </w:t>
      </w:r>
      <w:r>
        <w:rPr>
          <w:sz w:val="20"/>
        </w:rPr>
        <w:t>Owners.</w:t>
      </w:r>
    </w:p>
    <w:p w:rsidR="006623AE" w:rsidRDefault="005D5E16">
      <w:pPr>
        <w:pStyle w:val="ListParagraph"/>
        <w:numPr>
          <w:ilvl w:val="2"/>
          <w:numId w:val="72"/>
        </w:numPr>
        <w:tabs>
          <w:tab w:val="left" w:pos="999"/>
          <w:tab w:val="left" w:pos="1000"/>
        </w:tabs>
        <w:ind w:right="216"/>
        <w:rPr>
          <w:sz w:val="20"/>
        </w:rPr>
      </w:pPr>
      <w:r>
        <w:rPr>
          <w:sz w:val="20"/>
        </w:rPr>
        <w:t>Re-testing required because of non-conformance to specified requirements shall be paid for</w:t>
      </w:r>
      <w:r>
        <w:rPr>
          <w:spacing w:val="-15"/>
          <w:sz w:val="20"/>
        </w:rPr>
        <w:t xml:space="preserve"> </w:t>
      </w:r>
      <w:r>
        <w:rPr>
          <w:sz w:val="20"/>
        </w:rPr>
        <w:t>by Contractor.</w:t>
      </w:r>
    </w:p>
    <w:p w:rsidR="006623AE" w:rsidRDefault="005D5E16">
      <w:pPr>
        <w:pStyle w:val="Heading1"/>
        <w:numPr>
          <w:ilvl w:val="1"/>
          <w:numId w:val="72"/>
        </w:numPr>
        <w:tabs>
          <w:tab w:val="left" w:pos="630"/>
        </w:tabs>
      </w:pPr>
      <w:r>
        <w:t>DEFECT</w:t>
      </w:r>
      <w:r>
        <w:rPr>
          <w:spacing w:val="-22"/>
        </w:rPr>
        <w:t xml:space="preserve"> </w:t>
      </w:r>
      <w:r>
        <w:t>ASSESSMENT</w:t>
      </w:r>
    </w:p>
    <w:p w:rsidR="006623AE" w:rsidRDefault="005D5E16">
      <w:pPr>
        <w:pStyle w:val="ListParagraph"/>
        <w:numPr>
          <w:ilvl w:val="2"/>
          <w:numId w:val="72"/>
        </w:numPr>
        <w:tabs>
          <w:tab w:val="left" w:pos="999"/>
          <w:tab w:val="left" w:pos="1000"/>
        </w:tabs>
        <w:rPr>
          <w:sz w:val="20"/>
        </w:rPr>
      </w:pPr>
      <w:r>
        <w:rPr>
          <w:sz w:val="20"/>
        </w:rPr>
        <w:t>Replace Work or portions of the Work not conforming to specified</w:t>
      </w:r>
      <w:r>
        <w:rPr>
          <w:spacing w:val="-4"/>
          <w:sz w:val="20"/>
        </w:rPr>
        <w:t xml:space="preserve"> </w:t>
      </w:r>
      <w:r>
        <w:rPr>
          <w:sz w:val="20"/>
        </w:rPr>
        <w:t>requirements.</w:t>
      </w:r>
    </w:p>
    <w:p w:rsidR="006623AE" w:rsidRDefault="005D5E16">
      <w:pPr>
        <w:pStyle w:val="ListParagraph"/>
        <w:numPr>
          <w:ilvl w:val="2"/>
          <w:numId w:val="72"/>
        </w:numPr>
        <w:tabs>
          <w:tab w:val="left" w:pos="999"/>
          <w:tab w:val="left" w:pos="1000"/>
        </w:tabs>
        <w:ind w:right="644"/>
        <w:rPr>
          <w:sz w:val="20"/>
        </w:rPr>
      </w:pPr>
      <w:r>
        <w:rPr>
          <w:sz w:val="20"/>
        </w:rPr>
        <w:t>If, in the opinion of SAU, it is not practical to remove and replace the Work, SAU will</w:t>
      </w:r>
      <w:r>
        <w:rPr>
          <w:spacing w:val="-23"/>
          <w:sz w:val="20"/>
        </w:rPr>
        <w:t xml:space="preserve"> </w:t>
      </w:r>
      <w:r>
        <w:rPr>
          <w:sz w:val="20"/>
        </w:rPr>
        <w:t>direct an appropriate remedy or adjust</w:t>
      </w:r>
      <w:r>
        <w:rPr>
          <w:spacing w:val="-14"/>
          <w:sz w:val="20"/>
        </w:rPr>
        <w:t xml:space="preserve"> </w:t>
      </w:r>
      <w:r>
        <w:rPr>
          <w:sz w:val="20"/>
        </w:rPr>
        <w:t>payment.</w:t>
      </w:r>
    </w:p>
    <w:p w:rsidR="006623AE" w:rsidRDefault="005D5E16">
      <w:pPr>
        <w:pStyle w:val="Heading1"/>
        <w:ind w:left="1440" w:right="1458" w:firstLine="0"/>
        <w:jc w:val="center"/>
      </w:pPr>
      <w:r>
        <w:t>END OF SECTION</w:t>
      </w:r>
    </w:p>
    <w:p w:rsidR="006623AE" w:rsidRDefault="006623AE">
      <w:pPr>
        <w:jc w:val="center"/>
        <w:sectPr w:rsidR="006623AE">
          <w:pgSz w:w="12240" w:h="15840"/>
          <w:pgMar w:top="1440" w:right="1320" w:bottom="1140" w:left="1340" w:header="0" w:footer="944" w:gutter="0"/>
          <w:cols w:space="720"/>
        </w:sectPr>
      </w:pPr>
    </w:p>
    <w:p w:rsidR="006623AE" w:rsidRDefault="006623AE">
      <w:pPr>
        <w:pStyle w:val="BodyText"/>
        <w:spacing w:before="0"/>
        <w:ind w:left="0" w:firstLine="0"/>
        <w:rPr>
          <w:b/>
          <w:sz w:val="22"/>
        </w:rPr>
      </w:pPr>
    </w:p>
    <w:p w:rsidR="006623AE" w:rsidRDefault="006623AE">
      <w:pPr>
        <w:pStyle w:val="BodyText"/>
        <w:spacing w:before="0"/>
        <w:ind w:left="0" w:firstLine="0"/>
        <w:rPr>
          <w:b/>
          <w:sz w:val="22"/>
        </w:rPr>
      </w:pPr>
    </w:p>
    <w:p w:rsidR="006623AE" w:rsidRDefault="005D5E16">
      <w:pPr>
        <w:spacing w:before="191"/>
        <w:ind w:left="100"/>
        <w:rPr>
          <w:b/>
          <w:sz w:val="20"/>
        </w:rPr>
      </w:pPr>
      <w:r>
        <w:rPr>
          <w:b/>
          <w:sz w:val="20"/>
        </w:rPr>
        <w:t>PART 1  GENERAL</w:t>
      </w:r>
    </w:p>
    <w:p w:rsidR="006623AE" w:rsidRDefault="005D5E16">
      <w:pPr>
        <w:pStyle w:val="ListParagraph"/>
        <w:numPr>
          <w:ilvl w:val="1"/>
          <w:numId w:val="71"/>
        </w:numPr>
        <w:tabs>
          <w:tab w:val="left" w:pos="630"/>
        </w:tabs>
        <w:spacing w:before="87"/>
        <w:rPr>
          <w:b/>
          <w:sz w:val="20"/>
        </w:rPr>
      </w:pPr>
      <w:r>
        <w:rPr>
          <w:b/>
          <w:sz w:val="20"/>
        </w:rPr>
        <w:t>SECTION</w:t>
      </w:r>
      <w:r>
        <w:rPr>
          <w:b/>
          <w:spacing w:val="-12"/>
          <w:sz w:val="20"/>
        </w:rPr>
        <w:t xml:space="preserve"> </w:t>
      </w:r>
      <w:r>
        <w:rPr>
          <w:b/>
          <w:sz w:val="20"/>
        </w:rPr>
        <w:t>INCLUDES</w:t>
      </w:r>
    </w:p>
    <w:p w:rsidR="006623AE" w:rsidRDefault="005D5E16">
      <w:pPr>
        <w:pStyle w:val="ListParagraph"/>
        <w:numPr>
          <w:ilvl w:val="2"/>
          <w:numId w:val="71"/>
        </w:numPr>
        <w:tabs>
          <w:tab w:val="left" w:pos="999"/>
          <w:tab w:val="left" w:pos="1000"/>
        </w:tabs>
        <w:rPr>
          <w:sz w:val="20"/>
        </w:rPr>
      </w:pPr>
      <w:r>
        <w:rPr>
          <w:sz w:val="20"/>
        </w:rPr>
        <w:t>Temporary</w:t>
      </w:r>
      <w:r>
        <w:rPr>
          <w:spacing w:val="-20"/>
          <w:sz w:val="20"/>
        </w:rPr>
        <w:t xml:space="preserve"> </w:t>
      </w:r>
      <w:r>
        <w:rPr>
          <w:sz w:val="20"/>
        </w:rPr>
        <w:t>utilities.</w:t>
      </w:r>
    </w:p>
    <w:p w:rsidR="006623AE" w:rsidRDefault="005D5E16">
      <w:pPr>
        <w:pStyle w:val="Heading1"/>
        <w:spacing w:before="64" w:line="328" w:lineRule="auto"/>
        <w:ind w:left="25" w:right="2705" w:firstLine="1203"/>
      </w:pPr>
      <w:r>
        <w:rPr>
          <w:b w:val="0"/>
        </w:rPr>
        <w:br w:type="column"/>
      </w:r>
      <w:r>
        <w:t>SECTION 01 5000 TEMPORARY FACILITIES AND CONTROLS</w:t>
      </w:r>
    </w:p>
    <w:p w:rsidR="006623AE" w:rsidRDefault="006623AE">
      <w:pPr>
        <w:spacing w:line="328" w:lineRule="auto"/>
        <w:sectPr w:rsidR="006623AE">
          <w:footerReference w:type="default" r:id="rId38"/>
          <w:pgSz w:w="12240" w:h="15840"/>
          <w:pgMar w:top="1380" w:right="1320" w:bottom="280" w:left="1340" w:header="0" w:footer="0" w:gutter="0"/>
          <w:cols w:num="2" w:space="720" w:equalWidth="0">
            <w:col w:w="2681" w:space="40"/>
            <w:col w:w="6859"/>
          </w:cols>
        </w:sectPr>
      </w:pPr>
    </w:p>
    <w:p w:rsidR="006623AE" w:rsidRDefault="005D5E16">
      <w:pPr>
        <w:pStyle w:val="ListParagraph"/>
        <w:numPr>
          <w:ilvl w:val="2"/>
          <w:numId w:val="71"/>
        </w:numPr>
        <w:tabs>
          <w:tab w:val="left" w:pos="999"/>
          <w:tab w:val="left" w:pos="1000"/>
        </w:tabs>
        <w:rPr>
          <w:sz w:val="20"/>
        </w:rPr>
      </w:pPr>
      <w:r>
        <w:rPr>
          <w:sz w:val="20"/>
        </w:rPr>
        <w:t>Temporary telecommunications</w:t>
      </w:r>
      <w:r>
        <w:rPr>
          <w:spacing w:val="-24"/>
          <w:sz w:val="20"/>
        </w:rPr>
        <w:t xml:space="preserve"> </w:t>
      </w:r>
      <w:r>
        <w:rPr>
          <w:sz w:val="20"/>
        </w:rPr>
        <w:t>services.</w:t>
      </w:r>
    </w:p>
    <w:p w:rsidR="006623AE" w:rsidRDefault="005D5E16">
      <w:pPr>
        <w:pStyle w:val="ListParagraph"/>
        <w:numPr>
          <w:ilvl w:val="2"/>
          <w:numId w:val="71"/>
        </w:numPr>
        <w:tabs>
          <w:tab w:val="left" w:pos="999"/>
          <w:tab w:val="left" w:pos="1000"/>
        </w:tabs>
        <w:spacing w:before="75"/>
        <w:rPr>
          <w:sz w:val="20"/>
        </w:rPr>
      </w:pPr>
      <w:r>
        <w:rPr>
          <w:sz w:val="20"/>
        </w:rPr>
        <w:t>Temporary sanitary</w:t>
      </w:r>
      <w:r>
        <w:rPr>
          <w:spacing w:val="-31"/>
          <w:sz w:val="20"/>
        </w:rPr>
        <w:t xml:space="preserve"> </w:t>
      </w:r>
      <w:r>
        <w:rPr>
          <w:sz w:val="20"/>
        </w:rPr>
        <w:t>facilities.</w:t>
      </w:r>
    </w:p>
    <w:p w:rsidR="006623AE" w:rsidRDefault="005D5E16">
      <w:pPr>
        <w:pStyle w:val="ListParagraph"/>
        <w:numPr>
          <w:ilvl w:val="2"/>
          <w:numId w:val="71"/>
        </w:numPr>
        <w:tabs>
          <w:tab w:val="left" w:pos="999"/>
          <w:tab w:val="left" w:pos="1000"/>
        </w:tabs>
        <w:rPr>
          <w:sz w:val="20"/>
        </w:rPr>
      </w:pPr>
      <w:r>
        <w:rPr>
          <w:sz w:val="20"/>
        </w:rPr>
        <w:t>Temporary Controls: Barriers, enclosures, and</w:t>
      </w:r>
      <w:r>
        <w:rPr>
          <w:spacing w:val="12"/>
          <w:sz w:val="20"/>
        </w:rPr>
        <w:t xml:space="preserve"> </w:t>
      </w:r>
      <w:r>
        <w:rPr>
          <w:sz w:val="20"/>
        </w:rPr>
        <w:t>fencing.</w:t>
      </w:r>
    </w:p>
    <w:p w:rsidR="006623AE" w:rsidRDefault="005D5E16">
      <w:pPr>
        <w:pStyle w:val="ListParagraph"/>
        <w:numPr>
          <w:ilvl w:val="2"/>
          <w:numId w:val="71"/>
        </w:numPr>
        <w:tabs>
          <w:tab w:val="left" w:pos="999"/>
          <w:tab w:val="left" w:pos="1000"/>
        </w:tabs>
        <w:rPr>
          <w:sz w:val="20"/>
        </w:rPr>
      </w:pPr>
      <w:r>
        <w:rPr>
          <w:sz w:val="20"/>
        </w:rPr>
        <w:t>Security</w:t>
      </w:r>
      <w:r>
        <w:rPr>
          <w:spacing w:val="-23"/>
          <w:sz w:val="20"/>
        </w:rPr>
        <w:t xml:space="preserve"> </w:t>
      </w:r>
      <w:r>
        <w:rPr>
          <w:sz w:val="20"/>
        </w:rPr>
        <w:t>requirements.</w:t>
      </w:r>
    </w:p>
    <w:p w:rsidR="006623AE" w:rsidRDefault="005D5E16">
      <w:pPr>
        <w:pStyle w:val="ListParagraph"/>
        <w:numPr>
          <w:ilvl w:val="2"/>
          <w:numId w:val="71"/>
        </w:numPr>
        <w:tabs>
          <w:tab w:val="left" w:pos="999"/>
          <w:tab w:val="left" w:pos="1000"/>
        </w:tabs>
        <w:spacing w:before="75"/>
        <w:rPr>
          <w:sz w:val="20"/>
        </w:rPr>
      </w:pPr>
      <w:r>
        <w:rPr>
          <w:sz w:val="20"/>
        </w:rPr>
        <w:t>Vehicular access and</w:t>
      </w:r>
      <w:r>
        <w:rPr>
          <w:spacing w:val="-23"/>
          <w:sz w:val="20"/>
        </w:rPr>
        <w:t xml:space="preserve"> </w:t>
      </w:r>
      <w:r>
        <w:rPr>
          <w:sz w:val="20"/>
        </w:rPr>
        <w:t>parking.</w:t>
      </w:r>
    </w:p>
    <w:p w:rsidR="006623AE" w:rsidRDefault="005D5E16">
      <w:pPr>
        <w:pStyle w:val="ListParagraph"/>
        <w:numPr>
          <w:ilvl w:val="2"/>
          <w:numId w:val="71"/>
        </w:numPr>
        <w:tabs>
          <w:tab w:val="left" w:pos="999"/>
          <w:tab w:val="left" w:pos="1000"/>
        </w:tabs>
        <w:rPr>
          <w:sz w:val="20"/>
        </w:rPr>
      </w:pPr>
      <w:r>
        <w:rPr>
          <w:sz w:val="20"/>
        </w:rPr>
        <w:t>Waste removal facilities and</w:t>
      </w:r>
      <w:r>
        <w:rPr>
          <w:spacing w:val="-16"/>
          <w:sz w:val="20"/>
        </w:rPr>
        <w:t xml:space="preserve"> </w:t>
      </w:r>
      <w:r>
        <w:rPr>
          <w:sz w:val="20"/>
        </w:rPr>
        <w:t>services.</w:t>
      </w:r>
    </w:p>
    <w:p w:rsidR="006623AE" w:rsidRDefault="005D5E16">
      <w:pPr>
        <w:pStyle w:val="ListParagraph"/>
        <w:numPr>
          <w:ilvl w:val="2"/>
          <w:numId w:val="71"/>
        </w:numPr>
        <w:tabs>
          <w:tab w:val="left" w:pos="999"/>
          <w:tab w:val="left" w:pos="1000"/>
        </w:tabs>
        <w:rPr>
          <w:sz w:val="20"/>
        </w:rPr>
      </w:pPr>
      <w:r>
        <w:rPr>
          <w:sz w:val="20"/>
        </w:rPr>
        <w:t>Project identification</w:t>
      </w:r>
      <w:r>
        <w:rPr>
          <w:spacing w:val="-26"/>
          <w:sz w:val="20"/>
        </w:rPr>
        <w:t xml:space="preserve"> </w:t>
      </w:r>
      <w:r>
        <w:rPr>
          <w:sz w:val="20"/>
        </w:rPr>
        <w:t>sign.</w:t>
      </w:r>
    </w:p>
    <w:p w:rsidR="006623AE" w:rsidRDefault="005D5E16">
      <w:pPr>
        <w:pStyle w:val="Heading1"/>
        <w:numPr>
          <w:ilvl w:val="1"/>
          <w:numId w:val="71"/>
        </w:numPr>
        <w:tabs>
          <w:tab w:val="left" w:pos="630"/>
        </w:tabs>
      </w:pPr>
      <w:r>
        <w:t>TEMPORARY</w:t>
      </w:r>
      <w:r>
        <w:rPr>
          <w:spacing w:val="-11"/>
        </w:rPr>
        <w:t xml:space="preserve"> </w:t>
      </w:r>
      <w:r>
        <w:t>UTILITIES</w:t>
      </w:r>
    </w:p>
    <w:p w:rsidR="006623AE" w:rsidRDefault="005D5E16">
      <w:pPr>
        <w:pStyle w:val="ListParagraph"/>
        <w:numPr>
          <w:ilvl w:val="2"/>
          <w:numId w:val="71"/>
        </w:numPr>
        <w:tabs>
          <w:tab w:val="left" w:pos="999"/>
          <w:tab w:val="left" w:pos="1000"/>
        </w:tabs>
        <w:rPr>
          <w:sz w:val="20"/>
        </w:rPr>
      </w:pPr>
      <w:r>
        <w:rPr>
          <w:sz w:val="20"/>
        </w:rPr>
        <w:t>General</w:t>
      </w:r>
      <w:r>
        <w:rPr>
          <w:spacing w:val="-11"/>
          <w:sz w:val="20"/>
        </w:rPr>
        <w:t xml:space="preserve"> </w:t>
      </w:r>
      <w:r>
        <w:rPr>
          <w:sz w:val="20"/>
        </w:rPr>
        <w:t>Contractor</w:t>
      </w:r>
      <w:r>
        <w:rPr>
          <w:spacing w:val="-9"/>
          <w:sz w:val="20"/>
        </w:rPr>
        <w:t xml:space="preserve"> </w:t>
      </w:r>
      <w:r>
        <w:rPr>
          <w:sz w:val="20"/>
        </w:rPr>
        <w:t>shall</w:t>
      </w:r>
      <w:r>
        <w:rPr>
          <w:spacing w:val="-10"/>
          <w:sz w:val="20"/>
        </w:rPr>
        <w:t xml:space="preserve"> </w:t>
      </w:r>
      <w:r>
        <w:rPr>
          <w:sz w:val="20"/>
        </w:rPr>
        <w:t>provide</w:t>
      </w:r>
      <w:r>
        <w:rPr>
          <w:spacing w:val="-11"/>
          <w:sz w:val="20"/>
        </w:rPr>
        <w:t xml:space="preserve"> </w:t>
      </w:r>
      <w:r>
        <w:rPr>
          <w:sz w:val="20"/>
        </w:rPr>
        <w:t>the</w:t>
      </w:r>
      <w:r>
        <w:rPr>
          <w:spacing w:val="-10"/>
          <w:sz w:val="20"/>
        </w:rPr>
        <w:t xml:space="preserve"> </w:t>
      </w:r>
      <w:r>
        <w:rPr>
          <w:sz w:val="20"/>
        </w:rPr>
        <w:t>following:</w:t>
      </w:r>
    </w:p>
    <w:p w:rsidR="006623AE" w:rsidRDefault="005D5E16">
      <w:pPr>
        <w:pStyle w:val="ListParagraph"/>
        <w:numPr>
          <w:ilvl w:val="3"/>
          <w:numId w:val="71"/>
        </w:numPr>
        <w:tabs>
          <w:tab w:val="left" w:pos="1459"/>
          <w:tab w:val="left" w:pos="1460"/>
        </w:tabs>
        <w:spacing w:before="6"/>
        <w:ind w:right="806"/>
        <w:rPr>
          <w:sz w:val="20"/>
        </w:rPr>
      </w:pPr>
      <w:r>
        <w:rPr>
          <w:sz w:val="20"/>
        </w:rPr>
        <w:t>Electrical</w:t>
      </w:r>
      <w:r>
        <w:rPr>
          <w:spacing w:val="-7"/>
          <w:sz w:val="20"/>
        </w:rPr>
        <w:t xml:space="preserve"> </w:t>
      </w:r>
      <w:r>
        <w:rPr>
          <w:sz w:val="20"/>
        </w:rPr>
        <w:t>power</w:t>
      </w:r>
      <w:r>
        <w:rPr>
          <w:spacing w:val="-6"/>
          <w:sz w:val="20"/>
        </w:rPr>
        <w:t xml:space="preserve"> </w:t>
      </w:r>
      <w:r>
        <w:rPr>
          <w:sz w:val="20"/>
        </w:rPr>
        <w:t>,</w:t>
      </w:r>
      <w:r>
        <w:rPr>
          <w:spacing w:val="-8"/>
          <w:sz w:val="20"/>
        </w:rPr>
        <w:t xml:space="preserve"> </w:t>
      </w:r>
      <w:r>
        <w:rPr>
          <w:sz w:val="20"/>
        </w:rPr>
        <w:t>consisting</w:t>
      </w:r>
      <w:r>
        <w:rPr>
          <w:spacing w:val="-8"/>
          <w:sz w:val="20"/>
        </w:rPr>
        <w:t xml:space="preserve"> </w:t>
      </w:r>
      <w:r>
        <w:rPr>
          <w:sz w:val="20"/>
        </w:rPr>
        <w:t>of</w:t>
      </w:r>
      <w:r>
        <w:rPr>
          <w:spacing w:val="-6"/>
          <w:sz w:val="20"/>
        </w:rPr>
        <w:t xml:space="preserve"> </w:t>
      </w:r>
      <w:r>
        <w:rPr>
          <w:sz w:val="20"/>
        </w:rPr>
        <w:t>connection</w:t>
      </w:r>
      <w:r>
        <w:rPr>
          <w:spacing w:val="-7"/>
          <w:sz w:val="20"/>
        </w:rPr>
        <w:t xml:space="preserve"> </w:t>
      </w:r>
      <w:r>
        <w:rPr>
          <w:sz w:val="20"/>
        </w:rPr>
        <w:t>to</w:t>
      </w:r>
      <w:r>
        <w:rPr>
          <w:spacing w:val="-8"/>
          <w:sz w:val="20"/>
        </w:rPr>
        <w:t xml:space="preserve"> </w:t>
      </w:r>
      <w:r>
        <w:rPr>
          <w:sz w:val="20"/>
        </w:rPr>
        <w:t>existing</w:t>
      </w:r>
      <w:r>
        <w:rPr>
          <w:spacing w:val="-7"/>
          <w:sz w:val="20"/>
        </w:rPr>
        <w:t xml:space="preserve"> </w:t>
      </w:r>
      <w:r>
        <w:rPr>
          <w:sz w:val="20"/>
        </w:rPr>
        <w:t>facilities.</w:t>
      </w:r>
      <w:r>
        <w:rPr>
          <w:spacing w:val="-8"/>
          <w:sz w:val="20"/>
        </w:rPr>
        <w:t xml:space="preserve"> </w:t>
      </w:r>
      <w:r>
        <w:rPr>
          <w:sz w:val="20"/>
        </w:rPr>
        <w:t>Provide</w:t>
      </w:r>
      <w:r>
        <w:rPr>
          <w:spacing w:val="-7"/>
          <w:sz w:val="20"/>
        </w:rPr>
        <w:t xml:space="preserve"> </w:t>
      </w:r>
      <w:r>
        <w:rPr>
          <w:sz w:val="20"/>
        </w:rPr>
        <w:t>for</w:t>
      </w:r>
      <w:r>
        <w:rPr>
          <w:spacing w:val="-7"/>
          <w:sz w:val="20"/>
        </w:rPr>
        <w:t xml:space="preserve"> </w:t>
      </w:r>
      <w:r>
        <w:rPr>
          <w:sz w:val="20"/>
        </w:rPr>
        <w:t>seperate metering as</w:t>
      </w:r>
      <w:r>
        <w:rPr>
          <w:spacing w:val="-17"/>
          <w:sz w:val="20"/>
        </w:rPr>
        <w:t xml:space="preserve"> </w:t>
      </w:r>
      <w:r>
        <w:rPr>
          <w:sz w:val="20"/>
        </w:rPr>
        <w:t>required.</w:t>
      </w:r>
    </w:p>
    <w:p w:rsidR="006623AE" w:rsidRDefault="005D5E16">
      <w:pPr>
        <w:pStyle w:val="ListParagraph"/>
        <w:numPr>
          <w:ilvl w:val="3"/>
          <w:numId w:val="71"/>
        </w:numPr>
        <w:tabs>
          <w:tab w:val="left" w:pos="1459"/>
          <w:tab w:val="left" w:pos="1460"/>
        </w:tabs>
        <w:spacing w:before="9"/>
        <w:ind w:right="263"/>
        <w:rPr>
          <w:sz w:val="20"/>
        </w:rPr>
      </w:pPr>
      <w:r>
        <w:rPr>
          <w:sz w:val="20"/>
        </w:rPr>
        <w:t>Water</w:t>
      </w:r>
      <w:r>
        <w:rPr>
          <w:spacing w:val="-5"/>
          <w:sz w:val="20"/>
        </w:rPr>
        <w:t xml:space="preserve"> </w:t>
      </w:r>
      <w:r>
        <w:rPr>
          <w:sz w:val="20"/>
        </w:rPr>
        <w:t>supply,</w:t>
      </w:r>
      <w:r>
        <w:rPr>
          <w:spacing w:val="-6"/>
          <w:sz w:val="20"/>
        </w:rPr>
        <w:t xml:space="preserve"> </w:t>
      </w:r>
      <w:r>
        <w:rPr>
          <w:sz w:val="20"/>
        </w:rPr>
        <w:t>consisting</w:t>
      </w:r>
      <w:r>
        <w:rPr>
          <w:spacing w:val="-6"/>
          <w:sz w:val="20"/>
        </w:rPr>
        <w:t xml:space="preserve"> </w:t>
      </w:r>
      <w:r>
        <w:rPr>
          <w:sz w:val="20"/>
        </w:rPr>
        <w:t>of</w:t>
      </w:r>
      <w:r>
        <w:rPr>
          <w:spacing w:val="-5"/>
          <w:sz w:val="20"/>
        </w:rPr>
        <w:t xml:space="preserve"> </w:t>
      </w:r>
      <w:r>
        <w:rPr>
          <w:sz w:val="20"/>
        </w:rPr>
        <w:t>connection</w:t>
      </w:r>
      <w:r>
        <w:rPr>
          <w:spacing w:val="-6"/>
          <w:sz w:val="20"/>
        </w:rPr>
        <w:t xml:space="preserve"> </w:t>
      </w:r>
      <w:r>
        <w:rPr>
          <w:sz w:val="20"/>
        </w:rPr>
        <w:t>to</w:t>
      </w:r>
      <w:r>
        <w:rPr>
          <w:spacing w:val="-7"/>
          <w:sz w:val="20"/>
        </w:rPr>
        <w:t xml:space="preserve"> </w:t>
      </w:r>
      <w:r>
        <w:rPr>
          <w:sz w:val="20"/>
        </w:rPr>
        <w:t>existing</w:t>
      </w:r>
      <w:r>
        <w:rPr>
          <w:spacing w:val="-6"/>
          <w:sz w:val="20"/>
        </w:rPr>
        <w:t xml:space="preserve"> </w:t>
      </w:r>
      <w:r>
        <w:rPr>
          <w:sz w:val="20"/>
        </w:rPr>
        <w:t>facilities.</w:t>
      </w:r>
      <w:r>
        <w:rPr>
          <w:spacing w:val="-7"/>
          <w:sz w:val="20"/>
        </w:rPr>
        <w:t xml:space="preserve"> </w:t>
      </w:r>
      <w:r>
        <w:rPr>
          <w:sz w:val="20"/>
        </w:rPr>
        <w:t>Provide</w:t>
      </w:r>
      <w:r>
        <w:rPr>
          <w:spacing w:val="-6"/>
          <w:sz w:val="20"/>
        </w:rPr>
        <w:t xml:space="preserve"> </w:t>
      </w:r>
      <w:r>
        <w:rPr>
          <w:sz w:val="20"/>
        </w:rPr>
        <w:t>for</w:t>
      </w:r>
      <w:r>
        <w:rPr>
          <w:spacing w:val="-6"/>
          <w:sz w:val="20"/>
        </w:rPr>
        <w:t xml:space="preserve"> </w:t>
      </w:r>
      <w:r>
        <w:rPr>
          <w:sz w:val="20"/>
        </w:rPr>
        <w:t>seperate</w:t>
      </w:r>
      <w:r>
        <w:rPr>
          <w:spacing w:val="-7"/>
          <w:sz w:val="20"/>
        </w:rPr>
        <w:t xml:space="preserve"> </w:t>
      </w:r>
      <w:r>
        <w:rPr>
          <w:sz w:val="20"/>
        </w:rPr>
        <w:t>metering as</w:t>
      </w:r>
      <w:r>
        <w:rPr>
          <w:spacing w:val="-12"/>
          <w:sz w:val="20"/>
        </w:rPr>
        <w:t xml:space="preserve"> </w:t>
      </w:r>
      <w:r>
        <w:rPr>
          <w:sz w:val="20"/>
        </w:rPr>
        <w:t>required.</w:t>
      </w:r>
    </w:p>
    <w:p w:rsidR="006623AE" w:rsidRDefault="005D5E16">
      <w:pPr>
        <w:pStyle w:val="ListParagraph"/>
        <w:numPr>
          <w:ilvl w:val="2"/>
          <w:numId w:val="71"/>
        </w:numPr>
        <w:tabs>
          <w:tab w:val="left" w:pos="999"/>
          <w:tab w:val="left" w:pos="1000"/>
        </w:tabs>
        <w:spacing w:before="75"/>
        <w:ind w:right="620"/>
        <w:rPr>
          <w:sz w:val="20"/>
        </w:rPr>
      </w:pPr>
      <w:r>
        <w:rPr>
          <w:sz w:val="20"/>
        </w:rPr>
        <w:t>Provide</w:t>
      </w:r>
      <w:r>
        <w:rPr>
          <w:spacing w:val="-9"/>
          <w:sz w:val="20"/>
        </w:rPr>
        <w:t xml:space="preserve"> </w:t>
      </w:r>
      <w:r>
        <w:rPr>
          <w:sz w:val="20"/>
        </w:rPr>
        <w:t>and</w:t>
      </w:r>
      <w:r>
        <w:rPr>
          <w:spacing w:val="-8"/>
          <w:sz w:val="20"/>
        </w:rPr>
        <w:t xml:space="preserve"> </w:t>
      </w:r>
      <w:r>
        <w:rPr>
          <w:sz w:val="20"/>
        </w:rPr>
        <w:t>pay</w:t>
      </w:r>
      <w:r>
        <w:rPr>
          <w:spacing w:val="-14"/>
          <w:sz w:val="20"/>
        </w:rPr>
        <w:t xml:space="preserve"> </w:t>
      </w:r>
      <w:r>
        <w:rPr>
          <w:sz w:val="20"/>
        </w:rPr>
        <w:t>for</w:t>
      </w:r>
      <w:r>
        <w:rPr>
          <w:spacing w:val="-7"/>
          <w:sz w:val="20"/>
        </w:rPr>
        <w:t xml:space="preserve"> </w:t>
      </w:r>
      <w:r>
        <w:rPr>
          <w:sz w:val="20"/>
        </w:rPr>
        <w:t>all</w:t>
      </w:r>
      <w:r>
        <w:rPr>
          <w:spacing w:val="-8"/>
          <w:sz w:val="20"/>
        </w:rPr>
        <w:t xml:space="preserve"> </w:t>
      </w:r>
      <w:r>
        <w:rPr>
          <w:sz w:val="20"/>
        </w:rPr>
        <w:t>electrical</w:t>
      </w:r>
      <w:r>
        <w:rPr>
          <w:spacing w:val="-9"/>
          <w:sz w:val="20"/>
        </w:rPr>
        <w:t xml:space="preserve"> </w:t>
      </w:r>
      <w:r>
        <w:rPr>
          <w:sz w:val="20"/>
        </w:rPr>
        <w:t>power,</w:t>
      </w:r>
      <w:r>
        <w:rPr>
          <w:spacing w:val="-9"/>
          <w:sz w:val="20"/>
        </w:rPr>
        <w:t xml:space="preserve"> </w:t>
      </w:r>
      <w:r>
        <w:rPr>
          <w:sz w:val="20"/>
        </w:rPr>
        <w:t>lighting,</w:t>
      </w:r>
      <w:r>
        <w:rPr>
          <w:spacing w:val="-9"/>
          <w:sz w:val="20"/>
        </w:rPr>
        <w:t xml:space="preserve"> </w:t>
      </w:r>
      <w:r>
        <w:rPr>
          <w:sz w:val="20"/>
        </w:rPr>
        <w:t>water,</w:t>
      </w:r>
      <w:r>
        <w:rPr>
          <w:spacing w:val="-9"/>
          <w:sz w:val="20"/>
        </w:rPr>
        <w:t xml:space="preserve"> </w:t>
      </w:r>
      <w:r>
        <w:rPr>
          <w:sz w:val="20"/>
        </w:rPr>
        <w:t>heating</w:t>
      </w:r>
      <w:r>
        <w:rPr>
          <w:spacing w:val="-8"/>
          <w:sz w:val="20"/>
        </w:rPr>
        <w:t xml:space="preserve"> </w:t>
      </w:r>
      <w:r>
        <w:rPr>
          <w:sz w:val="20"/>
        </w:rPr>
        <w:t>and</w:t>
      </w:r>
      <w:r>
        <w:rPr>
          <w:spacing w:val="-9"/>
          <w:sz w:val="20"/>
        </w:rPr>
        <w:t xml:space="preserve"> </w:t>
      </w:r>
      <w:r>
        <w:rPr>
          <w:sz w:val="20"/>
        </w:rPr>
        <w:t>cooling,</w:t>
      </w:r>
      <w:r>
        <w:rPr>
          <w:spacing w:val="-8"/>
          <w:sz w:val="20"/>
        </w:rPr>
        <w:t xml:space="preserve"> </w:t>
      </w:r>
      <w:r>
        <w:rPr>
          <w:sz w:val="20"/>
        </w:rPr>
        <w:t>and</w:t>
      </w:r>
      <w:r>
        <w:rPr>
          <w:spacing w:val="-8"/>
          <w:sz w:val="20"/>
        </w:rPr>
        <w:t xml:space="preserve"> </w:t>
      </w:r>
      <w:r>
        <w:rPr>
          <w:sz w:val="20"/>
        </w:rPr>
        <w:t>ventilation required for construction</w:t>
      </w:r>
      <w:r>
        <w:rPr>
          <w:spacing w:val="-26"/>
          <w:sz w:val="20"/>
        </w:rPr>
        <w:t xml:space="preserve"> </w:t>
      </w:r>
      <w:r>
        <w:rPr>
          <w:sz w:val="20"/>
        </w:rPr>
        <w:t>purposes.</w:t>
      </w:r>
    </w:p>
    <w:p w:rsidR="006623AE" w:rsidRDefault="005D5E16">
      <w:pPr>
        <w:pStyle w:val="ListParagraph"/>
        <w:numPr>
          <w:ilvl w:val="2"/>
          <w:numId w:val="71"/>
        </w:numPr>
        <w:tabs>
          <w:tab w:val="left" w:pos="999"/>
          <w:tab w:val="left" w:pos="1000"/>
        </w:tabs>
        <w:rPr>
          <w:sz w:val="20"/>
        </w:rPr>
      </w:pPr>
      <w:r>
        <w:rPr>
          <w:sz w:val="20"/>
        </w:rPr>
        <w:t>Existing facilities may be</w:t>
      </w:r>
      <w:r>
        <w:rPr>
          <w:spacing w:val="-31"/>
          <w:sz w:val="20"/>
        </w:rPr>
        <w:t xml:space="preserve"> </w:t>
      </w:r>
      <w:r>
        <w:rPr>
          <w:sz w:val="20"/>
        </w:rPr>
        <w:t>used.</w:t>
      </w:r>
    </w:p>
    <w:p w:rsidR="006623AE" w:rsidRDefault="005D5E16">
      <w:pPr>
        <w:pStyle w:val="ListParagraph"/>
        <w:numPr>
          <w:ilvl w:val="2"/>
          <w:numId w:val="71"/>
        </w:numPr>
        <w:tabs>
          <w:tab w:val="left" w:pos="999"/>
          <w:tab w:val="left" w:pos="1000"/>
        </w:tabs>
        <w:rPr>
          <w:sz w:val="20"/>
        </w:rPr>
      </w:pPr>
      <w:r>
        <w:rPr>
          <w:sz w:val="20"/>
        </w:rPr>
        <w:t>Use</w:t>
      </w:r>
      <w:r>
        <w:rPr>
          <w:spacing w:val="-6"/>
          <w:sz w:val="20"/>
        </w:rPr>
        <w:t xml:space="preserve"> </w:t>
      </w:r>
      <w:r>
        <w:rPr>
          <w:sz w:val="20"/>
        </w:rPr>
        <w:t>trigger-operated</w:t>
      </w:r>
      <w:r>
        <w:rPr>
          <w:spacing w:val="-6"/>
          <w:sz w:val="20"/>
        </w:rPr>
        <w:t xml:space="preserve"> </w:t>
      </w:r>
      <w:r>
        <w:rPr>
          <w:spacing w:val="-3"/>
          <w:sz w:val="20"/>
        </w:rPr>
        <w:t>nozzles</w:t>
      </w:r>
      <w:r>
        <w:rPr>
          <w:spacing w:val="-5"/>
          <w:sz w:val="20"/>
        </w:rPr>
        <w:t xml:space="preserve"> </w:t>
      </w:r>
      <w:r>
        <w:rPr>
          <w:sz w:val="20"/>
        </w:rPr>
        <w:t>for</w:t>
      </w:r>
      <w:r>
        <w:rPr>
          <w:spacing w:val="-6"/>
          <w:sz w:val="20"/>
        </w:rPr>
        <w:t xml:space="preserve"> </w:t>
      </w:r>
      <w:r>
        <w:rPr>
          <w:sz w:val="20"/>
        </w:rPr>
        <w:t>water</w:t>
      </w:r>
      <w:r>
        <w:rPr>
          <w:spacing w:val="-6"/>
          <w:sz w:val="20"/>
        </w:rPr>
        <w:t xml:space="preserve"> </w:t>
      </w:r>
      <w:r>
        <w:rPr>
          <w:sz w:val="20"/>
        </w:rPr>
        <w:t>hoses,</w:t>
      </w:r>
      <w:r>
        <w:rPr>
          <w:spacing w:val="-6"/>
          <w:sz w:val="20"/>
        </w:rPr>
        <w:t xml:space="preserve"> </w:t>
      </w:r>
      <w:r>
        <w:rPr>
          <w:sz w:val="20"/>
        </w:rPr>
        <w:t>to</w:t>
      </w:r>
      <w:r>
        <w:rPr>
          <w:spacing w:val="-6"/>
          <w:sz w:val="20"/>
        </w:rPr>
        <w:t xml:space="preserve"> </w:t>
      </w:r>
      <w:r>
        <w:rPr>
          <w:sz w:val="20"/>
        </w:rPr>
        <w:t>avoid</w:t>
      </w:r>
      <w:r>
        <w:rPr>
          <w:spacing w:val="-6"/>
          <w:sz w:val="20"/>
        </w:rPr>
        <w:t xml:space="preserve"> </w:t>
      </w:r>
      <w:r>
        <w:rPr>
          <w:sz w:val="20"/>
        </w:rPr>
        <w:t>waste</w:t>
      </w:r>
      <w:r>
        <w:rPr>
          <w:spacing w:val="-6"/>
          <w:sz w:val="20"/>
        </w:rPr>
        <w:t xml:space="preserve"> </w:t>
      </w:r>
      <w:r>
        <w:rPr>
          <w:sz w:val="20"/>
        </w:rPr>
        <w:t>of</w:t>
      </w:r>
      <w:r>
        <w:rPr>
          <w:spacing w:val="-4"/>
          <w:sz w:val="20"/>
        </w:rPr>
        <w:t xml:space="preserve"> </w:t>
      </w:r>
      <w:r>
        <w:rPr>
          <w:sz w:val="20"/>
        </w:rPr>
        <w:t>water.</w:t>
      </w:r>
    </w:p>
    <w:p w:rsidR="006623AE" w:rsidRDefault="005D5E16">
      <w:pPr>
        <w:pStyle w:val="Heading1"/>
        <w:numPr>
          <w:ilvl w:val="1"/>
          <w:numId w:val="71"/>
        </w:numPr>
        <w:tabs>
          <w:tab w:val="left" w:pos="630"/>
        </w:tabs>
      </w:pPr>
      <w:r>
        <w:t>TELECOMMUNICATIONS</w:t>
      </w:r>
      <w:r>
        <w:rPr>
          <w:spacing w:val="-22"/>
        </w:rPr>
        <w:t xml:space="preserve"> </w:t>
      </w:r>
      <w:r>
        <w:t>SERVICES</w:t>
      </w:r>
    </w:p>
    <w:p w:rsidR="006623AE" w:rsidRDefault="005D5E16">
      <w:pPr>
        <w:pStyle w:val="ListParagraph"/>
        <w:numPr>
          <w:ilvl w:val="2"/>
          <w:numId w:val="71"/>
        </w:numPr>
        <w:tabs>
          <w:tab w:val="left" w:pos="999"/>
          <w:tab w:val="left" w:pos="1000"/>
        </w:tabs>
        <w:ind w:right="556"/>
        <w:rPr>
          <w:sz w:val="20"/>
        </w:rPr>
      </w:pPr>
      <w:r>
        <w:rPr>
          <w:sz w:val="20"/>
        </w:rPr>
        <w:t>Provide,</w:t>
      </w:r>
      <w:r>
        <w:rPr>
          <w:spacing w:val="-6"/>
          <w:sz w:val="20"/>
        </w:rPr>
        <w:t xml:space="preserve"> </w:t>
      </w:r>
      <w:r>
        <w:rPr>
          <w:sz w:val="20"/>
        </w:rPr>
        <w:t>maintain,</w:t>
      </w:r>
      <w:r>
        <w:rPr>
          <w:spacing w:val="-6"/>
          <w:sz w:val="20"/>
        </w:rPr>
        <w:t xml:space="preserve"> </w:t>
      </w:r>
      <w:r>
        <w:rPr>
          <w:sz w:val="20"/>
        </w:rPr>
        <w:t>and</w:t>
      </w:r>
      <w:r>
        <w:rPr>
          <w:spacing w:val="-5"/>
          <w:sz w:val="20"/>
        </w:rPr>
        <w:t xml:space="preserve"> </w:t>
      </w:r>
      <w:r>
        <w:rPr>
          <w:sz w:val="20"/>
        </w:rPr>
        <w:t>pay</w:t>
      </w:r>
      <w:r>
        <w:rPr>
          <w:spacing w:val="-12"/>
          <w:sz w:val="20"/>
        </w:rPr>
        <w:t xml:space="preserve"> </w:t>
      </w:r>
      <w:r>
        <w:rPr>
          <w:sz w:val="20"/>
        </w:rPr>
        <w:t>for</w:t>
      </w:r>
      <w:r>
        <w:rPr>
          <w:spacing w:val="-4"/>
          <w:sz w:val="20"/>
        </w:rPr>
        <w:t xml:space="preserve"> </w:t>
      </w:r>
      <w:r>
        <w:rPr>
          <w:sz w:val="20"/>
        </w:rPr>
        <w:t>telecommunications</w:t>
      </w:r>
      <w:r>
        <w:rPr>
          <w:spacing w:val="-4"/>
          <w:sz w:val="20"/>
        </w:rPr>
        <w:t xml:space="preserve"> </w:t>
      </w:r>
      <w:r>
        <w:rPr>
          <w:sz w:val="20"/>
        </w:rPr>
        <w:t>services</w:t>
      </w:r>
      <w:r>
        <w:rPr>
          <w:spacing w:val="-4"/>
          <w:sz w:val="20"/>
        </w:rPr>
        <w:t xml:space="preserve"> </w:t>
      </w:r>
      <w:r>
        <w:rPr>
          <w:sz w:val="20"/>
        </w:rPr>
        <w:t>to</w:t>
      </w:r>
      <w:r>
        <w:rPr>
          <w:spacing w:val="-6"/>
          <w:sz w:val="20"/>
        </w:rPr>
        <w:t xml:space="preserve"> </w:t>
      </w:r>
      <w:r>
        <w:rPr>
          <w:sz w:val="20"/>
        </w:rPr>
        <w:t>project</w:t>
      </w:r>
      <w:r>
        <w:rPr>
          <w:spacing w:val="-5"/>
          <w:sz w:val="20"/>
        </w:rPr>
        <w:t xml:space="preserve"> </w:t>
      </w:r>
      <w:r>
        <w:rPr>
          <w:sz w:val="20"/>
        </w:rPr>
        <w:t>site</w:t>
      </w:r>
      <w:r>
        <w:rPr>
          <w:spacing w:val="-6"/>
          <w:sz w:val="20"/>
        </w:rPr>
        <w:t xml:space="preserve"> </w:t>
      </w:r>
      <w:r>
        <w:rPr>
          <w:sz w:val="20"/>
        </w:rPr>
        <w:t>at</w:t>
      </w:r>
      <w:r>
        <w:rPr>
          <w:spacing w:val="-6"/>
          <w:sz w:val="20"/>
        </w:rPr>
        <w:t xml:space="preserve"> </w:t>
      </w:r>
      <w:r>
        <w:rPr>
          <w:sz w:val="20"/>
        </w:rPr>
        <w:t>time</w:t>
      </w:r>
      <w:r>
        <w:rPr>
          <w:spacing w:val="-5"/>
          <w:sz w:val="20"/>
        </w:rPr>
        <w:t xml:space="preserve"> </w:t>
      </w:r>
      <w:r>
        <w:rPr>
          <w:sz w:val="20"/>
        </w:rPr>
        <w:t>of</w:t>
      </w:r>
      <w:r>
        <w:rPr>
          <w:spacing w:val="-3"/>
          <w:sz w:val="20"/>
        </w:rPr>
        <w:t xml:space="preserve"> </w:t>
      </w:r>
      <w:r>
        <w:rPr>
          <w:sz w:val="20"/>
        </w:rPr>
        <w:t>project mobilization. Cell phone with designated contact number to project site superintendent will satisify this</w:t>
      </w:r>
      <w:r>
        <w:rPr>
          <w:spacing w:val="-24"/>
          <w:sz w:val="20"/>
        </w:rPr>
        <w:t xml:space="preserve"> </w:t>
      </w:r>
      <w:r>
        <w:rPr>
          <w:sz w:val="20"/>
        </w:rPr>
        <w:t>requirement.</w:t>
      </w:r>
    </w:p>
    <w:p w:rsidR="006623AE" w:rsidRDefault="005D5E16">
      <w:pPr>
        <w:pStyle w:val="ListParagraph"/>
        <w:numPr>
          <w:ilvl w:val="2"/>
          <w:numId w:val="71"/>
        </w:numPr>
        <w:tabs>
          <w:tab w:val="left" w:pos="999"/>
          <w:tab w:val="left" w:pos="1000"/>
        </w:tabs>
        <w:rPr>
          <w:sz w:val="20"/>
        </w:rPr>
      </w:pPr>
      <w:r>
        <w:rPr>
          <w:sz w:val="20"/>
        </w:rPr>
        <w:t>Telecommunications</w:t>
      </w:r>
      <w:r>
        <w:rPr>
          <w:spacing w:val="-6"/>
          <w:sz w:val="20"/>
        </w:rPr>
        <w:t xml:space="preserve"> </w:t>
      </w:r>
      <w:r>
        <w:rPr>
          <w:sz w:val="20"/>
        </w:rPr>
        <w:t>services</w:t>
      </w:r>
      <w:r>
        <w:rPr>
          <w:spacing w:val="-6"/>
          <w:sz w:val="20"/>
        </w:rPr>
        <w:t xml:space="preserve"> </w:t>
      </w:r>
      <w:r>
        <w:rPr>
          <w:sz w:val="20"/>
        </w:rPr>
        <w:t>shall</w:t>
      </w:r>
      <w:r>
        <w:rPr>
          <w:spacing w:val="-7"/>
          <w:sz w:val="20"/>
        </w:rPr>
        <w:t xml:space="preserve"> </w:t>
      </w:r>
      <w:r>
        <w:rPr>
          <w:sz w:val="20"/>
        </w:rPr>
        <w:t>include:(Home</w:t>
      </w:r>
      <w:r>
        <w:rPr>
          <w:spacing w:val="-8"/>
          <w:sz w:val="20"/>
        </w:rPr>
        <w:t xml:space="preserve"> </w:t>
      </w:r>
      <w:r>
        <w:rPr>
          <w:sz w:val="20"/>
        </w:rPr>
        <w:t>office</w:t>
      </w:r>
      <w:r>
        <w:rPr>
          <w:spacing w:val="-8"/>
          <w:sz w:val="20"/>
        </w:rPr>
        <w:t xml:space="preserve"> </w:t>
      </w:r>
      <w:r>
        <w:rPr>
          <w:sz w:val="20"/>
        </w:rPr>
        <w:t>for</w:t>
      </w:r>
      <w:r>
        <w:rPr>
          <w:spacing w:val="-6"/>
          <w:sz w:val="20"/>
        </w:rPr>
        <w:t xml:space="preserve"> </w:t>
      </w:r>
      <w:r>
        <w:rPr>
          <w:sz w:val="20"/>
        </w:rPr>
        <w:t>General</w:t>
      </w:r>
      <w:r>
        <w:rPr>
          <w:spacing w:val="-8"/>
          <w:sz w:val="20"/>
        </w:rPr>
        <w:t xml:space="preserve"> </w:t>
      </w:r>
      <w:r>
        <w:rPr>
          <w:sz w:val="20"/>
        </w:rPr>
        <w:t>Contractor)</w:t>
      </w:r>
    </w:p>
    <w:p w:rsidR="006623AE" w:rsidRDefault="005D5E16">
      <w:pPr>
        <w:pStyle w:val="ListParagraph"/>
        <w:numPr>
          <w:ilvl w:val="3"/>
          <w:numId w:val="71"/>
        </w:numPr>
        <w:tabs>
          <w:tab w:val="left" w:pos="1459"/>
          <w:tab w:val="left" w:pos="1460"/>
        </w:tabs>
        <w:spacing w:before="6"/>
        <w:ind w:right="907"/>
        <w:rPr>
          <w:sz w:val="20"/>
        </w:rPr>
      </w:pPr>
      <w:r>
        <w:rPr>
          <w:sz w:val="20"/>
        </w:rPr>
        <w:t>Windows-based</w:t>
      </w:r>
      <w:r>
        <w:rPr>
          <w:spacing w:val="-7"/>
          <w:sz w:val="20"/>
        </w:rPr>
        <w:t xml:space="preserve"> </w:t>
      </w:r>
      <w:r>
        <w:rPr>
          <w:sz w:val="20"/>
        </w:rPr>
        <w:t>personal</w:t>
      </w:r>
      <w:r>
        <w:rPr>
          <w:spacing w:val="-8"/>
          <w:sz w:val="20"/>
        </w:rPr>
        <w:t xml:space="preserve"> </w:t>
      </w:r>
      <w:r>
        <w:rPr>
          <w:sz w:val="20"/>
        </w:rPr>
        <w:t>computer</w:t>
      </w:r>
      <w:r>
        <w:rPr>
          <w:spacing w:val="-6"/>
          <w:sz w:val="20"/>
        </w:rPr>
        <w:t xml:space="preserve"> </w:t>
      </w:r>
      <w:r>
        <w:rPr>
          <w:sz w:val="20"/>
        </w:rPr>
        <w:t>dedicated</w:t>
      </w:r>
      <w:r>
        <w:rPr>
          <w:spacing w:val="-8"/>
          <w:sz w:val="20"/>
        </w:rPr>
        <w:t xml:space="preserve"> </w:t>
      </w:r>
      <w:r>
        <w:rPr>
          <w:sz w:val="20"/>
        </w:rPr>
        <w:t>to</w:t>
      </w:r>
      <w:r>
        <w:rPr>
          <w:spacing w:val="-8"/>
          <w:sz w:val="20"/>
        </w:rPr>
        <w:t xml:space="preserve"> </w:t>
      </w:r>
      <w:r>
        <w:rPr>
          <w:sz w:val="20"/>
        </w:rPr>
        <w:t>project</w:t>
      </w:r>
      <w:r>
        <w:rPr>
          <w:spacing w:val="-8"/>
          <w:sz w:val="20"/>
        </w:rPr>
        <w:t xml:space="preserve"> </w:t>
      </w:r>
      <w:r>
        <w:rPr>
          <w:sz w:val="20"/>
        </w:rPr>
        <w:t>telecommunications,</w:t>
      </w:r>
      <w:r>
        <w:rPr>
          <w:spacing w:val="-8"/>
          <w:sz w:val="20"/>
        </w:rPr>
        <w:t xml:space="preserve"> </w:t>
      </w:r>
      <w:r>
        <w:rPr>
          <w:sz w:val="20"/>
        </w:rPr>
        <w:t>with necessary software and laser</w:t>
      </w:r>
      <w:r>
        <w:rPr>
          <w:spacing w:val="-35"/>
          <w:sz w:val="20"/>
        </w:rPr>
        <w:t xml:space="preserve"> </w:t>
      </w:r>
      <w:r>
        <w:rPr>
          <w:sz w:val="20"/>
        </w:rPr>
        <w:t>printer.</w:t>
      </w:r>
    </w:p>
    <w:p w:rsidR="006623AE" w:rsidRDefault="005D5E16">
      <w:pPr>
        <w:pStyle w:val="ListParagraph"/>
        <w:numPr>
          <w:ilvl w:val="3"/>
          <w:numId w:val="71"/>
        </w:numPr>
        <w:tabs>
          <w:tab w:val="left" w:pos="1459"/>
          <w:tab w:val="left" w:pos="1460"/>
        </w:tabs>
        <w:spacing w:before="6"/>
        <w:rPr>
          <w:sz w:val="20"/>
        </w:rPr>
      </w:pPr>
      <w:r>
        <w:rPr>
          <w:sz w:val="20"/>
        </w:rPr>
        <w:t>Telephone Land Lines: One line, minimum; one handset per</w:t>
      </w:r>
      <w:r>
        <w:rPr>
          <w:spacing w:val="-4"/>
          <w:sz w:val="20"/>
        </w:rPr>
        <w:t xml:space="preserve"> </w:t>
      </w:r>
      <w:r>
        <w:rPr>
          <w:sz w:val="20"/>
        </w:rPr>
        <w:t>line.</w:t>
      </w:r>
    </w:p>
    <w:p w:rsidR="006623AE" w:rsidRDefault="005D5E16">
      <w:pPr>
        <w:pStyle w:val="ListParagraph"/>
        <w:numPr>
          <w:ilvl w:val="3"/>
          <w:numId w:val="71"/>
        </w:numPr>
        <w:tabs>
          <w:tab w:val="left" w:pos="1459"/>
          <w:tab w:val="left" w:pos="1460"/>
        </w:tabs>
        <w:spacing w:before="9"/>
        <w:rPr>
          <w:sz w:val="20"/>
        </w:rPr>
      </w:pPr>
      <w:r>
        <w:rPr>
          <w:sz w:val="20"/>
        </w:rPr>
        <w:t>Internet Connections:  Minimum of one; DSL modem or</w:t>
      </w:r>
      <w:r>
        <w:rPr>
          <w:spacing w:val="-39"/>
          <w:sz w:val="20"/>
        </w:rPr>
        <w:t xml:space="preserve"> </w:t>
      </w:r>
      <w:r>
        <w:rPr>
          <w:sz w:val="20"/>
        </w:rPr>
        <w:t>faster.</w:t>
      </w:r>
    </w:p>
    <w:p w:rsidR="006623AE" w:rsidRDefault="005D5E16">
      <w:pPr>
        <w:pStyle w:val="ListParagraph"/>
        <w:numPr>
          <w:ilvl w:val="3"/>
          <w:numId w:val="71"/>
        </w:numPr>
        <w:tabs>
          <w:tab w:val="left" w:pos="1459"/>
          <w:tab w:val="left" w:pos="1460"/>
        </w:tabs>
        <w:spacing w:before="6"/>
        <w:rPr>
          <w:sz w:val="20"/>
        </w:rPr>
      </w:pPr>
      <w:r>
        <w:rPr>
          <w:sz w:val="20"/>
        </w:rPr>
        <w:t>Email:  Account/address reserved for project</w:t>
      </w:r>
      <w:r>
        <w:rPr>
          <w:spacing w:val="-33"/>
          <w:sz w:val="20"/>
        </w:rPr>
        <w:t xml:space="preserve"> </w:t>
      </w:r>
      <w:r>
        <w:rPr>
          <w:sz w:val="20"/>
        </w:rPr>
        <w:t>use.</w:t>
      </w:r>
    </w:p>
    <w:p w:rsidR="006623AE" w:rsidRDefault="005D5E16">
      <w:pPr>
        <w:pStyle w:val="ListParagraph"/>
        <w:numPr>
          <w:ilvl w:val="3"/>
          <w:numId w:val="71"/>
        </w:numPr>
        <w:tabs>
          <w:tab w:val="left" w:pos="1459"/>
          <w:tab w:val="left" w:pos="1460"/>
        </w:tabs>
        <w:spacing w:before="6"/>
        <w:ind w:right="310"/>
        <w:rPr>
          <w:sz w:val="20"/>
        </w:rPr>
      </w:pPr>
      <w:r>
        <w:rPr>
          <w:sz w:val="20"/>
        </w:rPr>
        <w:t>Facsimile Service: Minimum of one dedicated fax machine/printer, with dedicated phone line.</w:t>
      </w:r>
    </w:p>
    <w:p w:rsidR="006623AE" w:rsidRDefault="005D5E16">
      <w:pPr>
        <w:pStyle w:val="Heading1"/>
        <w:numPr>
          <w:ilvl w:val="1"/>
          <w:numId w:val="71"/>
        </w:numPr>
        <w:tabs>
          <w:tab w:val="left" w:pos="630"/>
        </w:tabs>
      </w:pPr>
      <w:r>
        <w:t xml:space="preserve">TEMPORARY </w:t>
      </w:r>
      <w:r>
        <w:rPr>
          <w:spacing w:val="-3"/>
        </w:rPr>
        <w:t>SANITARY</w:t>
      </w:r>
      <w:r>
        <w:rPr>
          <w:spacing w:val="-16"/>
        </w:rPr>
        <w:t xml:space="preserve"> </w:t>
      </w:r>
      <w:r>
        <w:t>FACILITIES</w:t>
      </w:r>
    </w:p>
    <w:p w:rsidR="006623AE" w:rsidRDefault="005D5E16">
      <w:pPr>
        <w:pStyle w:val="ListParagraph"/>
        <w:numPr>
          <w:ilvl w:val="2"/>
          <w:numId w:val="71"/>
        </w:numPr>
        <w:tabs>
          <w:tab w:val="left" w:pos="999"/>
          <w:tab w:val="left" w:pos="1000"/>
        </w:tabs>
        <w:spacing w:before="81"/>
        <w:rPr>
          <w:sz w:val="20"/>
        </w:rPr>
      </w:pPr>
      <w:r>
        <w:rPr>
          <w:sz w:val="20"/>
        </w:rPr>
        <w:t>Provide and maintain required facilities and enclosures. Provide at time of project</w:t>
      </w:r>
      <w:r>
        <w:rPr>
          <w:spacing w:val="-35"/>
          <w:sz w:val="20"/>
        </w:rPr>
        <w:t xml:space="preserve"> </w:t>
      </w:r>
      <w:r>
        <w:rPr>
          <w:sz w:val="20"/>
        </w:rPr>
        <w:t>mobilization.</w:t>
      </w:r>
    </w:p>
    <w:p w:rsidR="006623AE" w:rsidRDefault="005D5E16">
      <w:pPr>
        <w:pStyle w:val="ListParagraph"/>
        <w:numPr>
          <w:ilvl w:val="2"/>
          <w:numId w:val="71"/>
        </w:numPr>
        <w:tabs>
          <w:tab w:val="left" w:pos="999"/>
          <w:tab w:val="left" w:pos="1000"/>
        </w:tabs>
        <w:spacing w:before="75"/>
        <w:rPr>
          <w:sz w:val="20"/>
        </w:rPr>
      </w:pPr>
      <w:r>
        <w:rPr>
          <w:sz w:val="20"/>
        </w:rPr>
        <w:t>Maintain</w:t>
      </w:r>
      <w:r>
        <w:rPr>
          <w:spacing w:val="-10"/>
          <w:sz w:val="20"/>
        </w:rPr>
        <w:t xml:space="preserve"> </w:t>
      </w:r>
      <w:r>
        <w:rPr>
          <w:sz w:val="20"/>
        </w:rPr>
        <w:t>daily</w:t>
      </w:r>
      <w:r>
        <w:rPr>
          <w:spacing w:val="-15"/>
          <w:sz w:val="20"/>
        </w:rPr>
        <w:t xml:space="preserve"> </w:t>
      </w:r>
      <w:r>
        <w:rPr>
          <w:sz w:val="20"/>
        </w:rPr>
        <w:t>in</w:t>
      </w:r>
      <w:r>
        <w:rPr>
          <w:spacing w:val="-10"/>
          <w:sz w:val="20"/>
        </w:rPr>
        <w:t xml:space="preserve"> </w:t>
      </w:r>
      <w:r>
        <w:rPr>
          <w:sz w:val="20"/>
        </w:rPr>
        <w:t>clean</w:t>
      </w:r>
      <w:r>
        <w:rPr>
          <w:spacing w:val="-10"/>
          <w:sz w:val="20"/>
        </w:rPr>
        <w:t xml:space="preserve"> </w:t>
      </w:r>
      <w:r>
        <w:rPr>
          <w:sz w:val="20"/>
        </w:rPr>
        <w:t>and</w:t>
      </w:r>
      <w:r>
        <w:rPr>
          <w:spacing w:val="-10"/>
          <w:sz w:val="20"/>
        </w:rPr>
        <w:t xml:space="preserve"> </w:t>
      </w:r>
      <w:r>
        <w:rPr>
          <w:sz w:val="20"/>
        </w:rPr>
        <w:t>sanitary</w:t>
      </w:r>
      <w:r>
        <w:rPr>
          <w:spacing w:val="-15"/>
          <w:sz w:val="20"/>
        </w:rPr>
        <w:t xml:space="preserve"> </w:t>
      </w:r>
      <w:r>
        <w:rPr>
          <w:sz w:val="20"/>
        </w:rPr>
        <w:t>condition.</w:t>
      </w:r>
    </w:p>
    <w:p w:rsidR="006623AE" w:rsidRDefault="005D5E16">
      <w:pPr>
        <w:pStyle w:val="Heading1"/>
        <w:numPr>
          <w:ilvl w:val="1"/>
          <w:numId w:val="71"/>
        </w:numPr>
        <w:tabs>
          <w:tab w:val="left" w:pos="630"/>
        </w:tabs>
      </w:pPr>
      <w:r>
        <w:t>BARRIERS</w:t>
      </w:r>
    </w:p>
    <w:p w:rsidR="006623AE" w:rsidRDefault="005D5E16">
      <w:pPr>
        <w:pStyle w:val="ListParagraph"/>
        <w:numPr>
          <w:ilvl w:val="2"/>
          <w:numId w:val="71"/>
        </w:numPr>
        <w:tabs>
          <w:tab w:val="left" w:pos="999"/>
          <w:tab w:val="left" w:pos="1000"/>
        </w:tabs>
        <w:spacing w:before="81"/>
        <w:ind w:right="192"/>
        <w:rPr>
          <w:sz w:val="20"/>
        </w:rPr>
      </w:pPr>
      <w:r>
        <w:rPr>
          <w:sz w:val="20"/>
        </w:rPr>
        <w:t>Provide</w:t>
      </w:r>
      <w:r>
        <w:rPr>
          <w:spacing w:val="-8"/>
          <w:sz w:val="20"/>
        </w:rPr>
        <w:t xml:space="preserve"> </w:t>
      </w:r>
      <w:r>
        <w:rPr>
          <w:sz w:val="20"/>
        </w:rPr>
        <w:t>barriers</w:t>
      </w:r>
      <w:r>
        <w:rPr>
          <w:spacing w:val="-6"/>
          <w:sz w:val="20"/>
        </w:rPr>
        <w:t xml:space="preserve"> </w:t>
      </w:r>
      <w:r>
        <w:rPr>
          <w:sz w:val="20"/>
        </w:rPr>
        <w:t>to</w:t>
      </w:r>
      <w:r>
        <w:rPr>
          <w:spacing w:val="-7"/>
          <w:sz w:val="20"/>
        </w:rPr>
        <w:t xml:space="preserve"> </w:t>
      </w:r>
      <w:r>
        <w:rPr>
          <w:sz w:val="20"/>
        </w:rPr>
        <w:t>prevent</w:t>
      </w:r>
      <w:r>
        <w:rPr>
          <w:spacing w:val="-7"/>
          <w:sz w:val="20"/>
        </w:rPr>
        <w:t xml:space="preserve"> </w:t>
      </w:r>
      <w:r>
        <w:rPr>
          <w:sz w:val="20"/>
        </w:rPr>
        <w:t>unauthorized</w:t>
      </w:r>
      <w:r>
        <w:rPr>
          <w:spacing w:val="-7"/>
          <w:sz w:val="20"/>
        </w:rPr>
        <w:t xml:space="preserve"> </w:t>
      </w:r>
      <w:r>
        <w:rPr>
          <w:sz w:val="20"/>
        </w:rPr>
        <w:t>entry</w:t>
      </w:r>
      <w:r>
        <w:rPr>
          <w:spacing w:val="-12"/>
          <w:sz w:val="20"/>
        </w:rPr>
        <w:t xml:space="preserve"> </w:t>
      </w:r>
      <w:r>
        <w:rPr>
          <w:sz w:val="20"/>
        </w:rPr>
        <w:t>to</w:t>
      </w:r>
      <w:r>
        <w:rPr>
          <w:spacing w:val="-8"/>
          <w:sz w:val="20"/>
        </w:rPr>
        <w:t xml:space="preserve"> </w:t>
      </w:r>
      <w:r>
        <w:rPr>
          <w:sz w:val="20"/>
        </w:rPr>
        <w:t>construction</w:t>
      </w:r>
      <w:r>
        <w:rPr>
          <w:spacing w:val="-7"/>
          <w:sz w:val="20"/>
        </w:rPr>
        <w:t xml:space="preserve"> </w:t>
      </w:r>
      <w:r>
        <w:rPr>
          <w:sz w:val="20"/>
        </w:rPr>
        <w:t>areas,</w:t>
      </w:r>
      <w:r>
        <w:rPr>
          <w:spacing w:val="-8"/>
          <w:sz w:val="20"/>
        </w:rPr>
        <w:t xml:space="preserve"> </w:t>
      </w:r>
      <w:r>
        <w:rPr>
          <w:sz w:val="20"/>
        </w:rPr>
        <w:t>to</w:t>
      </w:r>
      <w:r>
        <w:rPr>
          <w:spacing w:val="-8"/>
          <w:sz w:val="20"/>
        </w:rPr>
        <w:t xml:space="preserve"> </w:t>
      </w:r>
      <w:r>
        <w:rPr>
          <w:sz w:val="20"/>
        </w:rPr>
        <w:t>prevent</w:t>
      </w:r>
      <w:r>
        <w:rPr>
          <w:spacing w:val="-7"/>
          <w:sz w:val="20"/>
        </w:rPr>
        <w:t xml:space="preserve"> </w:t>
      </w:r>
      <w:r>
        <w:rPr>
          <w:sz w:val="20"/>
        </w:rPr>
        <w:t>access</w:t>
      </w:r>
      <w:r>
        <w:rPr>
          <w:spacing w:val="-6"/>
          <w:sz w:val="20"/>
        </w:rPr>
        <w:t xml:space="preserve"> </w:t>
      </w:r>
      <w:r>
        <w:rPr>
          <w:sz w:val="20"/>
        </w:rPr>
        <w:t>to</w:t>
      </w:r>
      <w:r>
        <w:rPr>
          <w:spacing w:val="-7"/>
          <w:sz w:val="20"/>
        </w:rPr>
        <w:t xml:space="preserve"> </w:t>
      </w:r>
      <w:r>
        <w:rPr>
          <w:sz w:val="20"/>
        </w:rPr>
        <w:t>areas that could be hazardous to workers or the public, to allow for owner's use of site and to protect existing facilities and adjacent properties from damage from construction operations and demolition.</w:t>
      </w:r>
    </w:p>
    <w:p w:rsidR="006623AE" w:rsidRDefault="005D5E16">
      <w:pPr>
        <w:pStyle w:val="ListParagraph"/>
        <w:numPr>
          <w:ilvl w:val="2"/>
          <w:numId w:val="71"/>
        </w:numPr>
        <w:tabs>
          <w:tab w:val="left" w:pos="999"/>
          <w:tab w:val="left" w:pos="1000"/>
        </w:tabs>
        <w:spacing w:before="75"/>
        <w:ind w:right="1065"/>
        <w:rPr>
          <w:sz w:val="20"/>
        </w:rPr>
      </w:pPr>
      <w:r>
        <w:rPr>
          <w:sz w:val="20"/>
        </w:rPr>
        <w:t>Provide</w:t>
      </w:r>
      <w:r>
        <w:rPr>
          <w:spacing w:val="-10"/>
          <w:sz w:val="20"/>
        </w:rPr>
        <w:t xml:space="preserve"> </w:t>
      </w:r>
      <w:r>
        <w:rPr>
          <w:sz w:val="20"/>
        </w:rPr>
        <w:t>barricades</w:t>
      </w:r>
      <w:r>
        <w:rPr>
          <w:spacing w:val="-8"/>
          <w:sz w:val="20"/>
        </w:rPr>
        <w:t xml:space="preserve"> </w:t>
      </w:r>
      <w:r>
        <w:rPr>
          <w:sz w:val="20"/>
        </w:rPr>
        <w:t>and</w:t>
      </w:r>
      <w:r>
        <w:rPr>
          <w:spacing w:val="-9"/>
          <w:sz w:val="20"/>
        </w:rPr>
        <w:t xml:space="preserve"> </w:t>
      </w:r>
      <w:r>
        <w:rPr>
          <w:sz w:val="20"/>
        </w:rPr>
        <w:t>covered</w:t>
      </w:r>
      <w:r>
        <w:rPr>
          <w:spacing w:val="-10"/>
          <w:sz w:val="20"/>
        </w:rPr>
        <w:t xml:space="preserve"> </w:t>
      </w:r>
      <w:r>
        <w:rPr>
          <w:sz w:val="20"/>
        </w:rPr>
        <w:t>walkways</w:t>
      </w:r>
      <w:r>
        <w:rPr>
          <w:spacing w:val="-8"/>
          <w:sz w:val="20"/>
        </w:rPr>
        <w:t xml:space="preserve"> </w:t>
      </w:r>
      <w:r>
        <w:rPr>
          <w:sz w:val="20"/>
        </w:rPr>
        <w:t>required</w:t>
      </w:r>
      <w:r>
        <w:rPr>
          <w:spacing w:val="-9"/>
          <w:sz w:val="20"/>
        </w:rPr>
        <w:t xml:space="preserve"> </w:t>
      </w:r>
      <w:r>
        <w:rPr>
          <w:sz w:val="20"/>
        </w:rPr>
        <w:t>by</w:t>
      </w:r>
      <w:r>
        <w:rPr>
          <w:spacing w:val="-14"/>
          <w:sz w:val="20"/>
        </w:rPr>
        <w:t xml:space="preserve"> </w:t>
      </w:r>
      <w:r>
        <w:rPr>
          <w:sz w:val="20"/>
        </w:rPr>
        <w:t>governing</w:t>
      </w:r>
      <w:r>
        <w:rPr>
          <w:spacing w:val="-9"/>
          <w:sz w:val="20"/>
        </w:rPr>
        <w:t xml:space="preserve"> </w:t>
      </w:r>
      <w:r>
        <w:rPr>
          <w:sz w:val="20"/>
        </w:rPr>
        <w:t>authorities</w:t>
      </w:r>
      <w:r>
        <w:rPr>
          <w:spacing w:val="-8"/>
          <w:sz w:val="20"/>
        </w:rPr>
        <w:t xml:space="preserve"> </w:t>
      </w:r>
      <w:r>
        <w:rPr>
          <w:sz w:val="20"/>
        </w:rPr>
        <w:t>for</w:t>
      </w:r>
      <w:r>
        <w:rPr>
          <w:spacing w:val="-9"/>
          <w:sz w:val="20"/>
        </w:rPr>
        <w:t xml:space="preserve"> </w:t>
      </w:r>
      <w:r>
        <w:rPr>
          <w:sz w:val="20"/>
        </w:rPr>
        <w:t>public rights-of-way</w:t>
      </w:r>
      <w:r>
        <w:rPr>
          <w:spacing w:val="-14"/>
          <w:sz w:val="20"/>
        </w:rPr>
        <w:t xml:space="preserve"> </w:t>
      </w:r>
      <w:r>
        <w:rPr>
          <w:sz w:val="20"/>
        </w:rPr>
        <w:t>and</w:t>
      </w:r>
      <w:r>
        <w:rPr>
          <w:spacing w:val="-8"/>
          <w:sz w:val="20"/>
        </w:rPr>
        <w:t xml:space="preserve"> </w:t>
      </w:r>
      <w:r>
        <w:rPr>
          <w:sz w:val="20"/>
        </w:rPr>
        <w:t>for</w:t>
      </w:r>
      <w:r>
        <w:rPr>
          <w:spacing w:val="-7"/>
          <w:sz w:val="20"/>
        </w:rPr>
        <w:t xml:space="preserve"> </w:t>
      </w:r>
      <w:r>
        <w:rPr>
          <w:sz w:val="20"/>
        </w:rPr>
        <w:t>public</w:t>
      </w:r>
      <w:r>
        <w:rPr>
          <w:spacing w:val="-7"/>
          <w:sz w:val="20"/>
        </w:rPr>
        <w:t xml:space="preserve"> </w:t>
      </w:r>
      <w:r>
        <w:rPr>
          <w:sz w:val="20"/>
        </w:rPr>
        <w:t>access</w:t>
      </w:r>
      <w:r>
        <w:rPr>
          <w:spacing w:val="-7"/>
          <w:sz w:val="20"/>
        </w:rPr>
        <w:t xml:space="preserve"> </w:t>
      </w:r>
      <w:r>
        <w:rPr>
          <w:sz w:val="20"/>
        </w:rPr>
        <w:t>to</w:t>
      </w:r>
      <w:r>
        <w:rPr>
          <w:spacing w:val="-8"/>
          <w:sz w:val="20"/>
        </w:rPr>
        <w:t xml:space="preserve"> </w:t>
      </w:r>
      <w:r>
        <w:rPr>
          <w:sz w:val="20"/>
        </w:rPr>
        <w:t>existing</w:t>
      </w:r>
      <w:r>
        <w:rPr>
          <w:spacing w:val="-8"/>
          <w:sz w:val="20"/>
        </w:rPr>
        <w:t xml:space="preserve"> </w:t>
      </w:r>
      <w:r>
        <w:rPr>
          <w:sz w:val="20"/>
        </w:rPr>
        <w:t>building.</w:t>
      </w:r>
    </w:p>
    <w:p w:rsidR="006623AE" w:rsidRDefault="005D5E16">
      <w:pPr>
        <w:pStyle w:val="ListParagraph"/>
        <w:numPr>
          <w:ilvl w:val="2"/>
          <w:numId w:val="71"/>
        </w:numPr>
        <w:tabs>
          <w:tab w:val="left" w:pos="999"/>
          <w:tab w:val="left" w:pos="1000"/>
        </w:tabs>
        <w:rPr>
          <w:sz w:val="20"/>
        </w:rPr>
      </w:pPr>
      <w:r>
        <w:rPr>
          <w:sz w:val="20"/>
        </w:rPr>
        <w:t>Provide protection for plants designated to remain. Replace damaged</w:t>
      </w:r>
      <w:r>
        <w:rPr>
          <w:spacing w:val="-14"/>
          <w:sz w:val="20"/>
        </w:rPr>
        <w:t xml:space="preserve"> </w:t>
      </w:r>
      <w:r>
        <w:rPr>
          <w:sz w:val="20"/>
        </w:rPr>
        <w:t>plants.</w:t>
      </w:r>
    </w:p>
    <w:p w:rsidR="006623AE" w:rsidRDefault="005D5E16">
      <w:pPr>
        <w:pStyle w:val="ListParagraph"/>
        <w:numPr>
          <w:ilvl w:val="2"/>
          <w:numId w:val="71"/>
        </w:numPr>
        <w:tabs>
          <w:tab w:val="left" w:pos="999"/>
          <w:tab w:val="left" w:pos="1000"/>
        </w:tabs>
        <w:rPr>
          <w:sz w:val="20"/>
        </w:rPr>
      </w:pPr>
      <w:r>
        <w:rPr>
          <w:sz w:val="20"/>
        </w:rPr>
        <w:t>Protect</w:t>
      </w:r>
      <w:r>
        <w:rPr>
          <w:spacing w:val="-7"/>
          <w:sz w:val="20"/>
        </w:rPr>
        <w:t xml:space="preserve"> </w:t>
      </w:r>
      <w:r>
        <w:rPr>
          <w:sz w:val="20"/>
        </w:rPr>
        <w:t>non-owned</w:t>
      </w:r>
      <w:r>
        <w:rPr>
          <w:spacing w:val="-7"/>
          <w:sz w:val="20"/>
        </w:rPr>
        <w:t xml:space="preserve"> </w:t>
      </w:r>
      <w:r>
        <w:rPr>
          <w:sz w:val="20"/>
        </w:rPr>
        <w:t>vehicular</w:t>
      </w:r>
      <w:r>
        <w:rPr>
          <w:spacing w:val="-6"/>
          <w:sz w:val="20"/>
        </w:rPr>
        <w:t xml:space="preserve"> </w:t>
      </w:r>
      <w:r>
        <w:rPr>
          <w:sz w:val="20"/>
        </w:rPr>
        <w:t>traffic,</w:t>
      </w:r>
      <w:r>
        <w:rPr>
          <w:spacing w:val="-7"/>
          <w:sz w:val="20"/>
        </w:rPr>
        <w:t xml:space="preserve"> </w:t>
      </w:r>
      <w:r>
        <w:rPr>
          <w:sz w:val="20"/>
        </w:rPr>
        <w:t>stored</w:t>
      </w:r>
      <w:r>
        <w:rPr>
          <w:spacing w:val="-7"/>
          <w:sz w:val="20"/>
        </w:rPr>
        <w:t xml:space="preserve"> </w:t>
      </w:r>
      <w:r>
        <w:rPr>
          <w:sz w:val="20"/>
        </w:rPr>
        <w:t>materials,</w:t>
      </w:r>
      <w:r>
        <w:rPr>
          <w:spacing w:val="-7"/>
          <w:sz w:val="20"/>
        </w:rPr>
        <w:t xml:space="preserve"> </w:t>
      </w:r>
      <w:r>
        <w:rPr>
          <w:sz w:val="20"/>
        </w:rPr>
        <w:t>site,</w:t>
      </w:r>
      <w:r>
        <w:rPr>
          <w:spacing w:val="-7"/>
          <w:sz w:val="20"/>
        </w:rPr>
        <w:t xml:space="preserve"> </w:t>
      </w:r>
      <w:r>
        <w:rPr>
          <w:sz w:val="20"/>
        </w:rPr>
        <w:t>and</w:t>
      </w:r>
      <w:r>
        <w:rPr>
          <w:spacing w:val="-7"/>
          <w:sz w:val="20"/>
        </w:rPr>
        <w:t xml:space="preserve"> </w:t>
      </w:r>
      <w:r>
        <w:rPr>
          <w:sz w:val="20"/>
        </w:rPr>
        <w:t>structures</w:t>
      </w:r>
      <w:r>
        <w:rPr>
          <w:spacing w:val="-6"/>
          <w:sz w:val="20"/>
        </w:rPr>
        <w:t xml:space="preserve"> </w:t>
      </w:r>
      <w:r>
        <w:rPr>
          <w:sz w:val="20"/>
        </w:rPr>
        <w:t>from</w:t>
      </w:r>
      <w:r>
        <w:rPr>
          <w:spacing w:val="-4"/>
          <w:sz w:val="20"/>
        </w:rPr>
        <w:t xml:space="preserve"> </w:t>
      </w:r>
      <w:r>
        <w:rPr>
          <w:sz w:val="20"/>
        </w:rPr>
        <w:t>damage.</w:t>
      </w:r>
    </w:p>
    <w:p w:rsidR="006623AE" w:rsidRDefault="006623AE">
      <w:pPr>
        <w:pStyle w:val="BodyText"/>
        <w:spacing w:before="0"/>
        <w:ind w:left="0" w:firstLine="0"/>
      </w:pPr>
    </w:p>
    <w:p w:rsidR="006623AE" w:rsidRDefault="006623AE">
      <w:pPr>
        <w:pStyle w:val="BodyText"/>
        <w:spacing w:before="11"/>
        <w:ind w:left="0" w:firstLine="0"/>
        <w:rPr>
          <w:sz w:val="19"/>
        </w:rPr>
      </w:pPr>
    </w:p>
    <w:p w:rsidR="006623AE" w:rsidRDefault="005D5E16">
      <w:pPr>
        <w:pStyle w:val="BodyText"/>
        <w:tabs>
          <w:tab w:val="left" w:pos="4234"/>
        </w:tabs>
        <w:spacing w:before="0" w:line="229" w:lineRule="exact"/>
        <w:ind w:left="100" w:firstLine="0"/>
      </w:pPr>
      <w:r>
        <w:t>SAUOES14.05</w:t>
      </w:r>
      <w:r>
        <w:tab/>
        <w:t>01 5000 - 1   TEMPORARY FACILITIES AND</w:t>
      </w:r>
      <w:r>
        <w:rPr>
          <w:spacing w:val="-8"/>
        </w:rPr>
        <w:t xml:space="preserve"> </w:t>
      </w:r>
      <w:r>
        <w:t>CONTROLS</w:t>
      </w:r>
    </w:p>
    <w:p w:rsidR="006623AE" w:rsidRDefault="005D5E16">
      <w:pPr>
        <w:tabs>
          <w:tab w:val="left" w:pos="8611"/>
        </w:tabs>
        <w:spacing w:line="229" w:lineRule="exact"/>
        <w:ind w:left="100"/>
        <w:rPr>
          <w:sz w:val="16"/>
        </w:rPr>
      </w:pPr>
      <w:r>
        <w:rPr>
          <w:sz w:val="20"/>
        </w:rPr>
        <w:t>SAU</w:t>
      </w:r>
      <w:r>
        <w:rPr>
          <w:spacing w:val="-4"/>
          <w:sz w:val="20"/>
        </w:rPr>
        <w:t xml:space="preserve"> </w:t>
      </w:r>
      <w:r>
        <w:rPr>
          <w:sz w:val="20"/>
        </w:rPr>
        <w:t>Ozmer</w:t>
      </w:r>
      <w:r>
        <w:rPr>
          <w:spacing w:val="-4"/>
          <w:sz w:val="20"/>
        </w:rPr>
        <w:t xml:space="preserve"> </w:t>
      </w:r>
      <w:r>
        <w:rPr>
          <w:sz w:val="20"/>
        </w:rPr>
        <w:t>House</w:t>
      </w:r>
      <w:r>
        <w:rPr>
          <w:sz w:val="20"/>
        </w:rPr>
        <w:tab/>
      </w:r>
      <w:r>
        <w:rPr>
          <w:sz w:val="16"/>
        </w:rPr>
        <w:t>11/07//2016</w:t>
      </w:r>
    </w:p>
    <w:p w:rsidR="006623AE" w:rsidRDefault="006623AE">
      <w:pPr>
        <w:spacing w:line="229" w:lineRule="exact"/>
        <w:rPr>
          <w:sz w:val="16"/>
        </w:rPr>
        <w:sectPr w:rsidR="006623AE">
          <w:type w:val="continuous"/>
          <w:pgSz w:w="12240" w:h="15840"/>
          <w:pgMar w:top="1380" w:right="1320" w:bottom="280" w:left="1340" w:header="720" w:footer="720" w:gutter="0"/>
          <w:cols w:space="720"/>
        </w:sectPr>
      </w:pPr>
    </w:p>
    <w:p w:rsidR="006623AE" w:rsidRDefault="005D5E16">
      <w:pPr>
        <w:pStyle w:val="Heading1"/>
        <w:numPr>
          <w:ilvl w:val="1"/>
          <w:numId w:val="71"/>
        </w:numPr>
        <w:tabs>
          <w:tab w:val="left" w:pos="630"/>
        </w:tabs>
        <w:spacing w:before="82"/>
      </w:pPr>
      <w:r>
        <w:t>FENCING</w:t>
      </w:r>
    </w:p>
    <w:p w:rsidR="006623AE" w:rsidRDefault="005D5E16">
      <w:pPr>
        <w:pStyle w:val="ListParagraph"/>
        <w:numPr>
          <w:ilvl w:val="2"/>
          <w:numId w:val="71"/>
        </w:numPr>
        <w:tabs>
          <w:tab w:val="left" w:pos="999"/>
          <w:tab w:val="left" w:pos="1000"/>
        </w:tabs>
        <w:spacing w:before="81"/>
        <w:ind w:right="311"/>
        <w:rPr>
          <w:sz w:val="20"/>
        </w:rPr>
      </w:pPr>
      <w:r>
        <w:rPr>
          <w:sz w:val="20"/>
        </w:rPr>
        <w:t>Construction: Minimum 4 foot high plastic fence to limit / restrict access to various designated areas.</w:t>
      </w:r>
    </w:p>
    <w:p w:rsidR="006623AE" w:rsidRDefault="005D5E16">
      <w:pPr>
        <w:pStyle w:val="Heading1"/>
        <w:numPr>
          <w:ilvl w:val="1"/>
          <w:numId w:val="71"/>
        </w:numPr>
        <w:tabs>
          <w:tab w:val="left" w:pos="630"/>
        </w:tabs>
      </w:pPr>
      <w:r>
        <w:t>EXTERIOR</w:t>
      </w:r>
      <w:r>
        <w:rPr>
          <w:spacing w:val="-17"/>
        </w:rPr>
        <w:t xml:space="preserve"> </w:t>
      </w:r>
      <w:r>
        <w:t>ENCLOSURES</w:t>
      </w:r>
    </w:p>
    <w:p w:rsidR="006623AE" w:rsidRDefault="005D5E16">
      <w:pPr>
        <w:pStyle w:val="ListParagraph"/>
        <w:numPr>
          <w:ilvl w:val="2"/>
          <w:numId w:val="71"/>
        </w:numPr>
        <w:tabs>
          <w:tab w:val="left" w:pos="999"/>
          <w:tab w:val="left" w:pos="1000"/>
        </w:tabs>
        <w:ind w:right="212"/>
        <w:rPr>
          <w:sz w:val="20"/>
        </w:rPr>
      </w:pPr>
      <w:r>
        <w:rPr>
          <w:sz w:val="20"/>
        </w:rPr>
        <w:t>Provide temporary insulated weather tight closure of exterior openings to accommodate acceptable working conditions and protection for Products, to allow for temporary heating and maintenance of required ambient temperatures identified in individual specification sections, and to prevent entry of unauthorized persons. Provide access doors with self-closing hardware and</w:t>
      </w:r>
      <w:r>
        <w:rPr>
          <w:spacing w:val="-4"/>
          <w:sz w:val="20"/>
        </w:rPr>
        <w:t xml:space="preserve"> </w:t>
      </w:r>
      <w:r>
        <w:rPr>
          <w:sz w:val="20"/>
        </w:rPr>
        <w:t>locks.</w:t>
      </w:r>
    </w:p>
    <w:p w:rsidR="006623AE" w:rsidRDefault="005D5E16">
      <w:pPr>
        <w:pStyle w:val="ListParagraph"/>
        <w:numPr>
          <w:ilvl w:val="2"/>
          <w:numId w:val="71"/>
        </w:numPr>
        <w:tabs>
          <w:tab w:val="left" w:pos="999"/>
          <w:tab w:val="left" w:pos="1000"/>
        </w:tabs>
        <w:ind w:right="234"/>
        <w:rPr>
          <w:sz w:val="20"/>
        </w:rPr>
      </w:pPr>
      <w:r>
        <w:rPr>
          <w:sz w:val="20"/>
        </w:rPr>
        <w:t>Provide</w:t>
      </w:r>
      <w:r>
        <w:rPr>
          <w:spacing w:val="-7"/>
          <w:sz w:val="20"/>
        </w:rPr>
        <w:t xml:space="preserve"> </w:t>
      </w:r>
      <w:r>
        <w:rPr>
          <w:sz w:val="20"/>
        </w:rPr>
        <w:t>temporary</w:t>
      </w:r>
      <w:r>
        <w:rPr>
          <w:spacing w:val="-12"/>
          <w:sz w:val="20"/>
        </w:rPr>
        <w:t xml:space="preserve"> </w:t>
      </w:r>
      <w:r>
        <w:rPr>
          <w:sz w:val="20"/>
        </w:rPr>
        <w:t>plastic</w:t>
      </w:r>
      <w:r>
        <w:rPr>
          <w:spacing w:val="-5"/>
          <w:sz w:val="20"/>
        </w:rPr>
        <w:t xml:space="preserve"> </w:t>
      </w:r>
      <w:r>
        <w:rPr>
          <w:sz w:val="20"/>
        </w:rPr>
        <w:t>sheeting</w:t>
      </w:r>
      <w:r>
        <w:rPr>
          <w:spacing w:val="-7"/>
          <w:sz w:val="20"/>
        </w:rPr>
        <w:t xml:space="preserve"> </w:t>
      </w:r>
      <w:r>
        <w:rPr>
          <w:sz w:val="20"/>
        </w:rPr>
        <w:t>/</w:t>
      </w:r>
      <w:r>
        <w:rPr>
          <w:spacing w:val="-6"/>
          <w:sz w:val="20"/>
        </w:rPr>
        <w:t xml:space="preserve"> </w:t>
      </w:r>
      <w:r>
        <w:rPr>
          <w:sz w:val="20"/>
        </w:rPr>
        <w:t>tarps</w:t>
      </w:r>
      <w:r>
        <w:rPr>
          <w:spacing w:val="-5"/>
          <w:sz w:val="20"/>
        </w:rPr>
        <w:t xml:space="preserve"> </w:t>
      </w:r>
      <w:r>
        <w:rPr>
          <w:sz w:val="20"/>
        </w:rPr>
        <w:t>as</w:t>
      </w:r>
      <w:r>
        <w:rPr>
          <w:spacing w:val="-5"/>
          <w:sz w:val="20"/>
        </w:rPr>
        <w:t xml:space="preserve"> </w:t>
      </w:r>
      <w:r>
        <w:rPr>
          <w:sz w:val="20"/>
        </w:rPr>
        <w:t>required</w:t>
      </w:r>
      <w:r>
        <w:rPr>
          <w:spacing w:val="-6"/>
          <w:sz w:val="20"/>
        </w:rPr>
        <w:t xml:space="preserve"> </w:t>
      </w:r>
      <w:r>
        <w:rPr>
          <w:sz w:val="20"/>
        </w:rPr>
        <w:t>to</w:t>
      </w:r>
      <w:r>
        <w:rPr>
          <w:spacing w:val="-6"/>
          <w:sz w:val="20"/>
        </w:rPr>
        <w:t xml:space="preserve"> </w:t>
      </w:r>
      <w:r>
        <w:rPr>
          <w:sz w:val="20"/>
        </w:rPr>
        <w:t>facilitate</w:t>
      </w:r>
      <w:r>
        <w:rPr>
          <w:spacing w:val="-6"/>
          <w:sz w:val="20"/>
        </w:rPr>
        <w:t xml:space="preserve"> </w:t>
      </w:r>
      <w:r>
        <w:rPr>
          <w:sz w:val="20"/>
        </w:rPr>
        <w:t>work</w:t>
      </w:r>
      <w:r>
        <w:rPr>
          <w:spacing w:val="-4"/>
          <w:sz w:val="20"/>
        </w:rPr>
        <w:t xml:space="preserve"> </w:t>
      </w:r>
      <w:r>
        <w:rPr>
          <w:sz w:val="20"/>
        </w:rPr>
        <w:t>and</w:t>
      </w:r>
      <w:r>
        <w:rPr>
          <w:spacing w:val="-6"/>
          <w:sz w:val="20"/>
        </w:rPr>
        <w:t xml:space="preserve"> </w:t>
      </w:r>
      <w:r>
        <w:rPr>
          <w:sz w:val="20"/>
        </w:rPr>
        <w:t>protect</w:t>
      </w:r>
      <w:r>
        <w:rPr>
          <w:spacing w:val="-7"/>
          <w:sz w:val="20"/>
        </w:rPr>
        <w:t xml:space="preserve"> </w:t>
      </w:r>
      <w:r>
        <w:rPr>
          <w:sz w:val="20"/>
        </w:rPr>
        <w:t>any</w:t>
      </w:r>
      <w:r>
        <w:rPr>
          <w:spacing w:val="-12"/>
          <w:sz w:val="20"/>
        </w:rPr>
        <w:t xml:space="preserve"> </w:t>
      </w:r>
      <w:r>
        <w:rPr>
          <w:sz w:val="20"/>
        </w:rPr>
        <w:t>existing surfaces</w:t>
      </w:r>
      <w:r>
        <w:rPr>
          <w:spacing w:val="-7"/>
          <w:sz w:val="20"/>
        </w:rPr>
        <w:t xml:space="preserve"> </w:t>
      </w:r>
      <w:r>
        <w:rPr>
          <w:sz w:val="20"/>
        </w:rPr>
        <w:t>/</w:t>
      </w:r>
      <w:r>
        <w:rPr>
          <w:spacing w:val="-9"/>
          <w:sz w:val="20"/>
        </w:rPr>
        <w:t xml:space="preserve"> </w:t>
      </w:r>
      <w:r>
        <w:rPr>
          <w:sz w:val="20"/>
        </w:rPr>
        <w:t>vegitation</w:t>
      </w:r>
      <w:r>
        <w:rPr>
          <w:spacing w:val="-9"/>
          <w:sz w:val="20"/>
        </w:rPr>
        <w:t xml:space="preserve"> </w:t>
      </w:r>
      <w:r>
        <w:rPr>
          <w:sz w:val="20"/>
        </w:rPr>
        <w:t>repair</w:t>
      </w:r>
      <w:r>
        <w:rPr>
          <w:spacing w:val="-8"/>
          <w:sz w:val="20"/>
        </w:rPr>
        <w:t xml:space="preserve"> </w:t>
      </w:r>
      <w:r>
        <w:rPr>
          <w:sz w:val="20"/>
        </w:rPr>
        <w:t>/</w:t>
      </w:r>
      <w:r>
        <w:rPr>
          <w:spacing w:val="-8"/>
          <w:sz w:val="20"/>
        </w:rPr>
        <w:t xml:space="preserve"> </w:t>
      </w:r>
      <w:r>
        <w:rPr>
          <w:sz w:val="20"/>
        </w:rPr>
        <w:t>replacement</w:t>
      </w:r>
      <w:r>
        <w:rPr>
          <w:spacing w:val="-9"/>
          <w:sz w:val="20"/>
        </w:rPr>
        <w:t xml:space="preserve"> </w:t>
      </w:r>
      <w:r>
        <w:rPr>
          <w:sz w:val="20"/>
        </w:rPr>
        <w:t>operations.</w:t>
      </w:r>
    </w:p>
    <w:p w:rsidR="006623AE" w:rsidRDefault="005D5E16">
      <w:pPr>
        <w:pStyle w:val="Heading1"/>
        <w:numPr>
          <w:ilvl w:val="1"/>
          <w:numId w:val="71"/>
        </w:numPr>
        <w:tabs>
          <w:tab w:val="left" w:pos="630"/>
        </w:tabs>
      </w:pPr>
      <w:r>
        <w:t>SECURITY</w:t>
      </w:r>
    </w:p>
    <w:p w:rsidR="006623AE" w:rsidRDefault="005D5E16">
      <w:pPr>
        <w:pStyle w:val="ListParagraph"/>
        <w:numPr>
          <w:ilvl w:val="2"/>
          <w:numId w:val="71"/>
        </w:numPr>
        <w:tabs>
          <w:tab w:val="left" w:pos="999"/>
          <w:tab w:val="left" w:pos="1000"/>
        </w:tabs>
        <w:ind w:right="858"/>
        <w:rPr>
          <w:sz w:val="20"/>
        </w:rPr>
      </w:pPr>
      <w:r>
        <w:rPr>
          <w:sz w:val="20"/>
        </w:rPr>
        <w:t>Provide</w:t>
      </w:r>
      <w:r>
        <w:rPr>
          <w:spacing w:val="-7"/>
          <w:sz w:val="20"/>
        </w:rPr>
        <w:t xml:space="preserve"> </w:t>
      </w:r>
      <w:r>
        <w:rPr>
          <w:sz w:val="20"/>
        </w:rPr>
        <w:t>security</w:t>
      </w:r>
      <w:r>
        <w:rPr>
          <w:spacing w:val="-12"/>
          <w:sz w:val="20"/>
        </w:rPr>
        <w:t xml:space="preserve"> </w:t>
      </w:r>
      <w:r>
        <w:rPr>
          <w:sz w:val="20"/>
        </w:rPr>
        <w:t>and</w:t>
      </w:r>
      <w:r>
        <w:rPr>
          <w:spacing w:val="-7"/>
          <w:sz w:val="20"/>
        </w:rPr>
        <w:t xml:space="preserve"> </w:t>
      </w:r>
      <w:r>
        <w:rPr>
          <w:sz w:val="20"/>
        </w:rPr>
        <w:t>facilities</w:t>
      </w:r>
      <w:r>
        <w:rPr>
          <w:spacing w:val="-5"/>
          <w:sz w:val="20"/>
        </w:rPr>
        <w:t xml:space="preserve"> </w:t>
      </w:r>
      <w:r>
        <w:rPr>
          <w:sz w:val="20"/>
        </w:rPr>
        <w:t>to</w:t>
      </w:r>
      <w:r>
        <w:rPr>
          <w:spacing w:val="-7"/>
          <w:sz w:val="20"/>
        </w:rPr>
        <w:t xml:space="preserve"> </w:t>
      </w:r>
      <w:r>
        <w:rPr>
          <w:sz w:val="20"/>
        </w:rPr>
        <w:t>protect</w:t>
      </w:r>
      <w:r>
        <w:rPr>
          <w:spacing w:val="-7"/>
          <w:sz w:val="20"/>
        </w:rPr>
        <w:t xml:space="preserve"> </w:t>
      </w:r>
      <w:r>
        <w:rPr>
          <w:spacing w:val="2"/>
          <w:sz w:val="20"/>
        </w:rPr>
        <w:t>Work,</w:t>
      </w:r>
      <w:r>
        <w:rPr>
          <w:spacing w:val="-6"/>
          <w:sz w:val="20"/>
        </w:rPr>
        <w:t xml:space="preserve"> </w:t>
      </w:r>
      <w:r>
        <w:rPr>
          <w:sz w:val="20"/>
        </w:rPr>
        <w:t>existing</w:t>
      </w:r>
      <w:r>
        <w:rPr>
          <w:spacing w:val="-6"/>
          <w:sz w:val="20"/>
        </w:rPr>
        <w:t xml:space="preserve"> </w:t>
      </w:r>
      <w:r>
        <w:rPr>
          <w:sz w:val="20"/>
        </w:rPr>
        <w:t>facilities,</w:t>
      </w:r>
      <w:r>
        <w:rPr>
          <w:spacing w:val="-7"/>
          <w:sz w:val="20"/>
        </w:rPr>
        <w:t xml:space="preserve"> </w:t>
      </w:r>
      <w:r>
        <w:rPr>
          <w:sz w:val="20"/>
        </w:rPr>
        <w:t>and</w:t>
      </w:r>
      <w:r>
        <w:rPr>
          <w:spacing w:val="-6"/>
          <w:sz w:val="20"/>
        </w:rPr>
        <w:t xml:space="preserve"> </w:t>
      </w:r>
      <w:r>
        <w:rPr>
          <w:sz w:val="20"/>
        </w:rPr>
        <w:t>Southern</w:t>
      </w:r>
      <w:r>
        <w:rPr>
          <w:spacing w:val="-6"/>
          <w:sz w:val="20"/>
        </w:rPr>
        <w:t xml:space="preserve"> </w:t>
      </w:r>
      <w:r>
        <w:rPr>
          <w:sz w:val="20"/>
        </w:rPr>
        <w:t>Arkansas University's</w:t>
      </w:r>
      <w:r>
        <w:rPr>
          <w:spacing w:val="-10"/>
          <w:sz w:val="20"/>
        </w:rPr>
        <w:t xml:space="preserve"> </w:t>
      </w:r>
      <w:r>
        <w:rPr>
          <w:sz w:val="20"/>
        </w:rPr>
        <w:t>operations</w:t>
      </w:r>
      <w:r>
        <w:rPr>
          <w:spacing w:val="-10"/>
          <w:sz w:val="20"/>
        </w:rPr>
        <w:t xml:space="preserve"> </w:t>
      </w:r>
      <w:r>
        <w:rPr>
          <w:sz w:val="20"/>
        </w:rPr>
        <w:t>from</w:t>
      </w:r>
      <w:r>
        <w:rPr>
          <w:spacing w:val="-8"/>
          <w:sz w:val="20"/>
        </w:rPr>
        <w:t xml:space="preserve"> </w:t>
      </w:r>
      <w:r>
        <w:rPr>
          <w:sz w:val="20"/>
        </w:rPr>
        <w:t>unauthorized</w:t>
      </w:r>
      <w:r>
        <w:rPr>
          <w:spacing w:val="-12"/>
          <w:sz w:val="20"/>
        </w:rPr>
        <w:t xml:space="preserve"> </w:t>
      </w:r>
      <w:r>
        <w:rPr>
          <w:sz w:val="20"/>
        </w:rPr>
        <w:t>entry,</w:t>
      </w:r>
      <w:r>
        <w:rPr>
          <w:spacing w:val="-12"/>
          <w:sz w:val="20"/>
        </w:rPr>
        <w:t xml:space="preserve"> </w:t>
      </w:r>
      <w:r>
        <w:rPr>
          <w:sz w:val="20"/>
        </w:rPr>
        <w:t>vandalism,</w:t>
      </w:r>
      <w:r>
        <w:rPr>
          <w:spacing w:val="-12"/>
          <w:sz w:val="20"/>
        </w:rPr>
        <w:t xml:space="preserve"> </w:t>
      </w:r>
      <w:r>
        <w:rPr>
          <w:sz w:val="20"/>
        </w:rPr>
        <w:t>or</w:t>
      </w:r>
      <w:r>
        <w:rPr>
          <w:spacing w:val="-11"/>
          <w:sz w:val="20"/>
        </w:rPr>
        <w:t xml:space="preserve"> </w:t>
      </w:r>
      <w:r>
        <w:rPr>
          <w:sz w:val="20"/>
        </w:rPr>
        <w:t>theft.</w:t>
      </w:r>
    </w:p>
    <w:p w:rsidR="006623AE" w:rsidRDefault="005D5E16">
      <w:pPr>
        <w:pStyle w:val="ListParagraph"/>
        <w:numPr>
          <w:ilvl w:val="2"/>
          <w:numId w:val="71"/>
        </w:numPr>
        <w:tabs>
          <w:tab w:val="left" w:pos="999"/>
          <w:tab w:val="left" w:pos="1000"/>
        </w:tabs>
        <w:rPr>
          <w:sz w:val="20"/>
        </w:rPr>
      </w:pPr>
      <w:r>
        <w:rPr>
          <w:sz w:val="20"/>
        </w:rPr>
        <w:t>Coordinate</w:t>
      </w:r>
      <w:r>
        <w:rPr>
          <w:spacing w:val="-11"/>
          <w:sz w:val="20"/>
        </w:rPr>
        <w:t xml:space="preserve"> </w:t>
      </w:r>
      <w:r>
        <w:rPr>
          <w:sz w:val="20"/>
        </w:rPr>
        <w:t>with</w:t>
      </w:r>
      <w:r>
        <w:rPr>
          <w:spacing w:val="-10"/>
          <w:sz w:val="20"/>
        </w:rPr>
        <w:t xml:space="preserve"> </w:t>
      </w:r>
      <w:r>
        <w:rPr>
          <w:sz w:val="20"/>
        </w:rPr>
        <w:t>Southern</w:t>
      </w:r>
      <w:r>
        <w:rPr>
          <w:spacing w:val="-10"/>
          <w:sz w:val="20"/>
        </w:rPr>
        <w:t xml:space="preserve"> </w:t>
      </w:r>
      <w:r>
        <w:rPr>
          <w:sz w:val="20"/>
        </w:rPr>
        <w:t>Arkansas</w:t>
      </w:r>
      <w:r>
        <w:rPr>
          <w:spacing w:val="-10"/>
          <w:sz w:val="20"/>
        </w:rPr>
        <w:t xml:space="preserve"> </w:t>
      </w:r>
      <w:r>
        <w:rPr>
          <w:sz w:val="20"/>
        </w:rPr>
        <w:t>University's</w:t>
      </w:r>
      <w:r>
        <w:rPr>
          <w:spacing w:val="-10"/>
          <w:sz w:val="20"/>
        </w:rPr>
        <w:t xml:space="preserve"> </w:t>
      </w:r>
      <w:r>
        <w:rPr>
          <w:sz w:val="20"/>
        </w:rPr>
        <w:t>security</w:t>
      </w:r>
      <w:r>
        <w:rPr>
          <w:spacing w:val="-15"/>
          <w:sz w:val="20"/>
        </w:rPr>
        <w:t xml:space="preserve"> </w:t>
      </w:r>
      <w:r>
        <w:rPr>
          <w:sz w:val="20"/>
        </w:rPr>
        <w:t>program.</w:t>
      </w:r>
    </w:p>
    <w:p w:rsidR="006623AE" w:rsidRDefault="005D5E16">
      <w:pPr>
        <w:pStyle w:val="Heading1"/>
        <w:numPr>
          <w:ilvl w:val="1"/>
          <w:numId w:val="71"/>
        </w:numPr>
        <w:tabs>
          <w:tab w:val="left" w:pos="630"/>
        </w:tabs>
      </w:pPr>
      <w:r>
        <w:t xml:space="preserve">VEHICULAR </w:t>
      </w:r>
      <w:r>
        <w:rPr>
          <w:spacing w:val="-3"/>
        </w:rPr>
        <w:t xml:space="preserve">ACCESS </w:t>
      </w:r>
      <w:r>
        <w:rPr>
          <w:spacing w:val="-4"/>
        </w:rPr>
        <w:t>AND</w:t>
      </w:r>
      <w:r>
        <w:rPr>
          <w:spacing w:val="-11"/>
        </w:rPr>
        <w:t xml:space="preserve"> </w:t>
      </w:r>
      <w:r>
        <w:rPr>
          <w:spacing w:val="-2"/>
        </w:rPr>
        <w:t>PARKING</w:t>
      </w:r>
    </w:p>
    <w:p w:rsidR="006623AE" w:rsidRDefault="005D5E16">
      <w:pPr>
        <w:pStyle w:val="ListParagraph"/>
        <w:numPr>
          <w:ilvl w:val="2"/>
          <w:numId w:val="71"/>
        </w:numPr>
        <w:tabs>
          <w:tab w:val="left" w:pos="999"/>
          <w:tab w:val="left" w:pos="1000"/>
        </w:tabs>
        <w:ind w:right="172"/>
        <w:rPr>
          <w:sz w:val="20"/>
        </w:rPr>
      </w:pPr>
      <w:r>
        <w:rPr>
          <w:sz w:val="20"/>
        </w:rPr>
        <w:t>Comply</w:t>
      </w:r>
      <w:r>
        <w:rPr>
          <w:spacing w:val="-11"/>
          <w:sz w:val="20"/>
        </w:rPr>
        <w:t xml:space="preserve"> </w:t>
      </w:r>
      <w:r>
        <w:rPr>
          <w:sz w:val="20"/>
        </w:rPr>
        <w:t>with</w:t>
      </w:r>
      <w:r>
        <w:rPr>
          <w:spacing w:val="-6"/>
          <w:sz w:val="20"/>
        </w:rPr>
        <w:t xml:space="preserve"> </w:t>
      </w:r>
      <w:r>
        <w:rPr>
          <w:sz w:val="20"/>
        </w:rPr>
        <w:t>regulations</w:t>
      </w:r>
      <w:r>
        <w:rPr>
          <w:spacing w:val="-5"/>
          <w:sz w:val="20"/>
        </w:rPr>
        <w:t xml:space="preserve"> </w:t>
      </w:r>
      <w:r>
        <w:rPr>
          <w:sz w:val="20"/>
        </w:rPr>
        <w:t>relating</w:t>
      </w:r>
      <w:r>
        <w:rPr>
          <w:spacing w:val="-6"/>
          <w:sz w:val="20"/>
        </w:rPr>
        <w:t xml:space="preserve"> </w:t>
      </w:r>
      <w:r>
        <w:rPr>
          <w:sz w:val="20"/>
        </w:rPr>
        <w:t>to</w:t>
      </w:r>
      <w:r>
        <w:rPr>
          <w:spacing w:val="-7"/>
          <w:sz w:val="20"/>
        </w:rPr>
        <w:t xml:space="preserve"> </w:t>
      </w:r>
      <w:r>
        <w:rPr>
          <w:sz w:val="20"/>
        </w:rPr>
        <w:t>use</w:t>
      </w:r>
      <w:r>
        <w:rPr>
          <w:spacing w:val="-7"/>
          <w:sz w:val="20"/>
        </w:rPr>
        <w:t xml:space="preserve"> </w:t>
      </w:r>
      <w:r>
        <w:rPr>
          <w:sz w:val="20"/>
        </w:rPr>
        <w:t>of</w:t>
      </w:r>
      <w:r>
        <w:rPr>
          <w:spacing w:val="-5"/>
          <w:sz w:val="20"/>
        </w:rPr>
        <w:t xml:space="preserve"> </w:t>
      </w:r>
      <w:r>
        <w:rPr>
          <w:sz w:val="20"/>
        </w:rPr>
        <w:t>streets</w:t>
      </w:r>
      <w:r>
        <w:rPr>
          <w:spacing w:val="-5"/>
          <w:sz w:val="20"/>
        </w:rPr>
        <w:t xml:space="preserve"> </w:t>
      </w:r>
      <w:r>
        <w:rPr>
          <w:sz w:val="20"/>
        </w:rPr>
        <w:t>and</w:t>
      </w:r>
      <w:r>
        <w:rPr>
          <w:spacing w:val="-6"/>
          <w:sz w:val="20"/>
        </w:rPr>
        <w:t xml:space="preserve"> </w:t>
      </w:r>
      <w:r>
        <w:rPr>
          <w:sz w:val="20"/>
        </w:rPr>
        <w:t>sidewalks,</w:t>
      </w:r>
      <w:r>
        <w:rPr>
          <w:spacing w:val="-7"/>
          <w:sz w:val="20"/>
        </w:rPr>
        <w:t xml:space="preserve"> </w:t>
      </w:r>
      <w:r>
        <w:rPr>
          <w:sz w:val="20"/>
        </w:rPr>
        <w:t>access</w:t>
      </w:r>
      <w:r>
        <w:rPr>
          <w:spacing w:val="-5"/>
          <w:sz w:val="20"/>
        </w:rPr>
        <w:t xml:space="preserve"> </w:t>
      </w:r>
      <w:r>
        <w:rPr>
          <w:sz w:val="20"/>
        </w:rPr>
        <w:t>to</w:t>
      </w:r>
      <w:r>
        <w:rPr>
          <w:spacing w:val="-7"/>
          <w:sz w:val="20"/>
        </w:rPr>
        <w:t xml:space="preserve"> </w:t>
      </w:r>
      <w:r>
        <w:rPr>
          <w:sz w:val="20"/>
        </w:rPr>
        <w:t>emergency</w:t>
      </w:r>
      <w:r>
        <w:rPr>
          <w:spacing w:val="-11"/>
          <w:sz w:val="20"/>
        </w:rPr>
        <w:t xml:space="preserve"> </w:t>
      </w:r>
      <w:r>
        <w:rPr>
          <w:sz w:val="20"/>
        </w:rPr>
        <w:t>facilities, and access for emergency</w:t>
      </w:r>
      <w:r>
        <w:rPr>
          <w:spacing w:val="-26"/>
          <w:sz w:val="20"/>
        </w:rPr>
        <w:t xml:space="preserve"> </w:t>
      </w:r>
      <w:r>
        <w:rPr>
          <w:sz w:val="20"/>
        </w:rPr>
        <w:t>vehicles.</w:t>
      </w:r>
    </w:p>
    <w:p w:rsidR="006623AE" w:rsidRDefault="005D5E16">
      <w:pPr>
        <w:pStyle w:val="ListParagraph"/>
        <w:numPr>
          <w:ilvl w:val="2"/>
          <w:numId w:val="71"/>
        </w:numPr>
        <w:tabs>
          <w:tab w:val="left" w:pos="999"/>
          <w:tab w:val="left" w:pos="1000"/>
        </w:tabs>
        <w:ind w:right="1061"/>
        <w:rPr>
          <w:sz w:val="20"/>
        </w:rPr>
      </w:pPr>
      <w:r>
        <w:rPr>
          <w:sz w:val="20"/>
        </w:rPr>
        <w:t>Coordinate</w:t>
      </w:r>
      <w:r>
        <w:rPr>
          <w:spacing w:val="-9"/>
          <w:sz w:val="20"/>
        </w:rPr>
        <w:t xml:space="preserve"> </w:t>
      </w:r>
      <w:r>
        <w:rPr>
          <w:sz w:val="20"/>
        </w:rPr>
        <w:t>access</w:t>
      </w:r>
      <w:r>
        <w:rPr>
          <w:spacing w:val="-7"/>
          <w:sz w:val="20"/>
        </w:rPr>
        <w:t xml:space="preserve"> </w:t>
      </w:r>
      <w:r>
        <w:rPr>
          <w:sz w:val="20"/>
        </w:rPr>
        <w:t>and</w:t>
      </w:r>
      <w:r>
        <w:rPr>
          <w:spacing w:val="-8"/>
          <w:sz w:val="20"/>
        </w:rPr>
        <w:t xml:space="preserve"> </w:t>
      </w:r>
      <w:r>
        <w:rPr>
          <w:sz w:val="20"/>
        </w:rPr>
        <w:t>haul</w:t>
      </w:r>
      <w:r>
        <w:rPr>
          <w:spacing w:val="-9"/>
          <w:sz w:val="20"/>
        </w:rPr>
        <w:t xml:space="preserve"> </w:t>
      </w:r>
      <w:r>
        <w:rPr>
          <w:sz w:val="20"/>
        </w:rPr>
        <w:t>routes</w:t>
      </w:r>
      <w:r>
        <w:rPr>
          <w:spacing w:val="-7"/>
          <w:sz w:val="20"/>
        </w:rPr>
        <w:t xml:space="preserve"> </w:t>
      </w:r>
      <w:r>
        <w:rPr>
          <w:sz w:val="20"/>
        </w:rPr>
        <w:t>with</w:t>
      </w:r>
      <w:r>
        <w:rPr>
          <w:spacing w:val="-8"/>
          <w:sz w:val="20"/>
        </w:rPr>
        <w:t xml:space="preserve"> </w:t>
      </w:r>
      <w:r>
        <w:rPr>
          <w:sz w:val="20"/>
        </w:rPr>
        <w:t>governing</w:t>
      </w:r>
      <w:r>
        <w:rPr>
          <w:spacing w:val="-8"/>
          <w:sz w:val="20"/>
        </w:rPr>
        <w:t xml:space="preserve"> </w:t>
      </w:r>
      <w:r>
        <w:rPr>
          <w:sz w:val="20"/>
        </w:rPr>
        <w:t>authorities</w:t>
      </w:r>
      <w:r>
        <w:rPr>
          <w:spacing w:val="-7"/>
          <w:sz w:val="20"/>
        </w:rPr>
        <w:t xml:space="preserve"> </w:t>
      </w:r>
      <w:r>
        <w:rPr>
          <w:sz w:val="20"/>
        </w:rPr>
        <w:t>and</w:t>
      </w:r>
      <w:r>
        <w:rPr>
          <w:spacing w:val="-9"/>
          <w:sz w:val="20"/>
        </w:rPr>
        <w:t xml:space="preserve"> </w:t>
      </w:r>
      <w:r>
        <w:rPr>
          <w:sz w:val="20"/>
        </w:rPr>
        <w:t>Southern</w:t>
      </w:r>
      <w:r>
        <w:rPr>
          <w:spacing w:val="-8"/>
          <w:sz w:val="20"/>
        </w:rPr>
        <w:t xml:space="preserve"> </w:t>
      </w:r>
      <w:r>
        <w:rPr>
          <w:sz w:val="20"/>
        </w:rPr>
        <w:t>Arkansas University.</w:t>
      </w:r>
    </w:p>
    <w:p w:rsidR="006623AE" w:rsidRDefault="005D5E16">
      <w:pPr>
        <w:pStyle w:val="ListParagraph"/>
        <w:numPr>
          <w:ilvl w:val="2"/>
          <w:numId w:val="71"/>
        </w:numPr>
        <w:tabs>
          <w:tab w:val="left" w:pos="999"/>
          <w:tab w:val="left" w:pos="1000"/>
        </w:tabs>
        <w:spacing w:before="75"/>
        <w:rPr>
          <w:sz w:val="20"/>
        </w:rPr>
      </w:pPr>
      <w:r>
        <w:rPr>
          <w:sz w:val="20"/>
        </w:rPr>
        <w:t>Provide</w:t>
      </w:r>
      <w:r>
        <w:rPr>
          <w:spacing w:val="-7"/>
          <w:sz w:val="20"/>
        </w:rPr>
        <w:t xml:space="preserve"> </w:t>
      </w:r>
      <w:r>
        <w:rPr>
          <w:sz w:val="20"/>
        </w:rPr>
        <w:t>and</w:t>
      </w:r>
      <w:r>
        <w:rPr>
          <w:spacing w:val="-6"/>
          <w:sz w:val="20"/>
        </w:rPr>
        <w:t xml:space="preserve"> </w:t>
      </w:r>
      <w:r>
        <w:rPr>
          <w:sz w:val="20"/>
        </w:rPr>
        <w:t>maintain</w:t>
      </w:r>
      <w:r>
        <w:rPr>
          <w:spacing w:val="-7"/>
          <w:sz w:val="20"/>
        </w:rPr>
        <w:t xml:space="preserve"> </w:t>
      </w:r>
      <w:r>
        <w:rPr>
          <w:sz w:val="20"/>
        </w:rPr>
        <w:t>access</w:t>
      </w:r>
      <w:r>
        <w:rPr>
          <w:spacing w:val="-5"/>
          <w:sz w:val="20"/>
        </w:rPr>
        <w:t xml:space="preserve"> </w:t>
      </w:r>
      <w:r>
        <w:rPr>
          <w:sz w:val="20"/>
        </w:rPr>
        <w:t>to</w:t>
      </w:r>
      <w:r>
        <w:rPr>
          <w:spacing w:val="-7"/>
          <w:sz w:val="20"/>
        </w:rPr>
        <w:t xml:space="preserve"> </w:t>
      </w:r>
      <w:r>
        <w:rPr>
          <w:sz w:val="20"/>
        </w:rPr>
        <w:t>fire</w:t>
      </w:r>
      <w:r>
        <w:rPr>
          <w:spacing w:val="-6"/>
          <w:sz w:val="20"/>
        </w:rPr>
        <w:t xml:space="preserve"> </w:t>
      </w:r>
      <w:r>
        <w:rPr>
          <w:sz w:val="20"/>
        </w:rPr>
        <w:t>hydrants,</w:t>
      </w:r>
      <w:r>
        <w:rPr>
          <w:spacing w:val="-6"/>
          <w:sz w:val="20"/>
        </w:rPr>
        <w:t xml:space="preserve"> </w:t>
      </w:r>
      <w:r>
        <w:rPr>
          <w:sz w:val="20"/>
        </w:rPr>
        <w:t>free</w:t>
      </w:r>
      <w:r>
        <w:rPr>
          <w:spacing w:val="-6"/>
          <w:sz w:val="20"/>
        </w:rPr>
        <w:t xml:space="preserve"> </w:t>
      </w:r>
      <w:r>
        <w:rPr>
          <w:sz w:val="20"/>
        </w:rPr>
        <w:t>of</w:t>
      </w:r>
      <w:r>
        <w:rPr>
          <w:spacing w:val="-4"/>
          <w:sz w:val="20"/>
        </w:rPr>
        <w:t xml:space="preserve"> </w:t>
      </w:r>
      <w:r>
        <w:rPr>
          <w:sz w:val="20"/>
        </w:rPr>
        <w:t>obstructions.</w:t>
      </w:r>
    </w:p>
    <w:p w:rsidR="006623AE" w:rsidRDefault="005D5E16">
      <w:pPr>
        <w:pStyle w:val="ListParagraph"/>
        <w:numPr>
          <w:ilvl w:val="2"/>
          <w:numId w:val="71"/>
        </w:numPr>
        <w:tabs>
          <w:tab w:val="left" w:pos="999"/>
          <w:tab w:val="left" w:pos="1000"/>
        </w:tabs>
        <w:rPr>
          <w:sz w:val="20"/>
        </w:rPr>
      </w:pPr>
      <w:r>
        <w:rPr>
          <w:sz w:val="20"/>
        </w:rPr>
        <w:t>Provide</w:t>
      </w:r>
      <w:r>
        <w:rPr>
          <w:spacing w:val="-7"/>
          <w:sz w:val="20"/>
        </w:rPr>
        <w:t xml:space="preserve"> </w:t>
      </w:r>
      <w:r>
        <w:rPr>
          <w:sz w:val="20"/>
        </w:rPr>
        <w:t>means</w:t>
      </w:r>
      <w:r>
        <w:rPr>
          <w:spacing w:val="-5"/>
          <w:sz w:val="20"/>
        </w:rPr>
        <w:t xml:space="preserve"> </w:t>
      </w:r>
      <w:r>
        <w:rPr>
          <w:sz w:val="20"/>
        </w:rPr>
        <w:t>of</w:t>
      </w:r>
      <w:r>
        <w:rPr>
          <w:spacing w:val="-4"/>
          <w:sz w:val="20"/>
        </w:rPr>
        <w:t xml:space="preserve"> </w:t>
      </w:r>
      <w:r>
        <w:rPr>
          <w:sz w:val="20"/>
        </w:rPr>
        <w:t>removing</w:t>
      </w:r>
      <w:r>
        <w:rPr>
          <w:spacing w:val="-6"/>
          <w:sz w:val="20"/>
        </w:rPr>
        <w:t xml:space="preserve"> </w:t>
      </w:r>
      <w:r>
        <w:rPr>
          <w:sz w:val="20"/>
        </w:rPr>
        <w:t>mud</w:t>
      </w:r>
      <w:r>
        <w:rPr>
          <w:spacing w:val="-7"/>
          <w:sz w:val="20"/>
        </w:rPr>
        <w:t xml:space="preserve"> </w:t>
      </w:r>
      <w:r>
        <w:rPr>
          <w:sz w:val="20"/>
        </w:rPr>
        <w:t>from</w:t>
      </w:r>
      <w:r>
        <w:rPr>
          <w:spacing w:val="-3"/>
          <w:sz w:val="20"/>
        </w:rPr>
        <w:t xml:space="preserve"> </w:t>
      </w:r>
      <w:r>
        <w:rPr>
          <w:sz w:val="20"/>
        </w:rPr>
        <w:t>vehicle</w:t>
      </w:r>
      <w:r>
        <w:rPr>
          <w:spacing w:val="-7"/>
          <w:sz w:val="20"/>
        </w:rPr>
        <w:t xml:space="preserve"> </w:t>
      </w:r>
      <w:r>
        <w:rPr>
          <w:sz w:val="20"/>
        </w:rPr>
        <w:t>wheels</w:t>
      </w:r>
      <w:r>
        <w:rPr>
          <w:spacing w:val="-5"/>
          <w:sz w:val="20"/>
        </w:rPr>
        <w:t xml:space="preserve"> </w:t>
      </w:r>
      <w:r>
        <w:rPr>
          <w:sz w:val="20"/>
        </w:rPr>
        <w:t>before</w:t>
      </w:r>
      <w:r>
        <w:rPr>
          <w:spacing w:val="-6"/>
          <w:sz w:val="20"/>
        </w:rPr>
        <w:t xml:space="preserve"> </w:t>
      </w:r>
      <w:r>
        <w:rPr>
          <w:sz w:val="20"/>
        </w:rPr>
        <w:t>entering</w:t>
      </w:r>
      <w:r>
        <w:rPr>
          <w:spacing w:val="-6"/>
          <w:sz w:val="20"/>
        </w:rPr>
        <w:t xml:space="preserve"> </w:t>
      </w:r>
      <w:r>
        <w:rPr>
          <w:sz w:val="20"/>
        </w:rPr>
        <w:t>streets.</w:t>
      </w:r>
    </w:p>
    <w:p w:rsidR="006623AE" w:rsidRDefault="005D5E16">
      <w:pPr>
        <w:pStyle w:val="ListParagraph"/>
        <w:numPr>
          <w:ilvl w:val="2"/>
          <w:numId w:val="71"/>
        </w:numPr>
        <w:tabs>
          <w:tab w:val="left" w:pos="999"/>
          <w:tab w:val="left" w:pos="1000"/>
        </w:tabs>
        <w:rPr>
          <w:sz w:val="20"/>
        </w:rPr>
      </w:pPr>
      <w:r>
        <w:rPr>
          <w:sz w:val="20"/>
        </w:rPr>
        <w:t>Designated</w:t>
      </w:r>
      <w:r>
        <w:rPr>
          <w:spacing w:val="-6"/>
          <w:sz w:val="20"/>
        </w:rPr>
        <w:t xml:space="preserve"> </w:t>
      </w:r>
      <w:r>
        <w:rPr>
          <w:sz w:val="20"/>
        </w:rPr>
        <w:t>existing</w:t>
      </w:r>
      <w:r>
        <w:rPr>
          <w:spacing w:val="-6"/>
          <w:sz w:val="20"/>
        </w:rPr>
        <w:t xml:space="preserve"> </w:t>
      </w:r>
      <w:r>
        <w:rPr>
          <w:sz w:val="20"/>
        </w:rPr>
        <w:t>on-site</w:t>
      </w:r>
      <w:r>
        <w:rPr>
          <w:spacing w:val="-6"/>
          <w:sz w:val="20"/>
        </w:rPr>
        <w:t xml:space="preserve"> </w:t>
      </w:r>
      <w:r>
        <w:rPr>
          <w:sz w:val="20"/>
        </w:rPr>
        <w:t>roads</w:t>
      </w:r>
      <w:r>
        <w:rPr>
          <w:spacing w:val="-5"/>
          <w:sz w:val="20"/>
        </w:rPr>
        <w:t xml:space="preserve"> </w:t>
      </w:r>
      <w:r>
        <w:rPr>
          <w:sz w:val="20"/>
        </w:rPr>
        <w:t>may</w:t>
      </w:r>
      <w:r>
        <w:rPr>
          <w:spacing w:val="-12"/>
          <w:sz w:val="20"/>
        </w:rPr>
        <w:t xml:space="preserve"> </w:t>
      </w:r>
      <w:r>
        <w:rPr>
          <w:sz w:val="20"/>
        </w:rPr>
        <w:t>be</w:t>
      </w:r>
      <w:r>
        <w:rPr>
          <w:spacing w:val="-6"/>
          <w:sz w:val="20"/>
        </w:rPr>
        <w:t xml:space="preserve"> </w:t>
      </w:r>
      <w:r>
        <w:rPr>
          <w:sz w:val="20"/>
        </w:rPr>
        <w:t>used</w:t>
      </w:r>
      <w:r>
        <w:rPr>
          <w:spacing w:val="-6"/>
          <w:sz w:val="20"/>
        </w:rPr>
        <w:t xml:space="preserve"> </w:t>
      </w:r>
      <w:r>
        <w:rPr>
          <w:sz w:val="20"/>
        </w:rPr>
        <w:t>for</w:t>
      </w:r>
      <w:r>
        <w:rPr>
          <w:spacing w:val="-5"/>
          <w:sz w:val="20"/>
        </w:rPr>
        <w:t xml:space="preserve"> </w:t>
      </w:r>
      <w:r>
        <w:rPr>
          <w:sz w:val="20"/>
        </w:rPr>
        <w:t>construction</w:t>
      </w:r>
      <w:r>
        <w:rPr>
          <w:spacing w:val="-6"/>
          <w:sz w:val="20"/>
        </w:rPr>
        <w:t xml:space="preserve"> </w:t>
      </w:r>
      <w:r>
        <w:rPr>
          <w:sz w:val="20"/>
        </w:rPr>
        <w:t>traffic.</w:t>
      </w:r>
    </w:p>
    <w:p w:rsidR="006623AE" w:rsidRDefault="005D5E16">
      <w:pPr>
        <w:pStyle w:val="ListParagraph"/>
        <w:numPr>
          <w:ilvl w:val="2"/>
          <w:numId w:val="71"/>
        </w:numPr>
        <w:tabs>
          <w:tab w:val="left" w:pos="999"/>
          <w:tab w:val="left" w:pos="1000"/>
        </w:tabs>
        <w:spacing w:before="75"/>
        <w:ind w:right="249"/>
        <w:rPr>
          <w:sz w:val="20"/>
        </w:rPr>
      </w:pPr>
      <w:r>
        <w:rPr>
          <w:sz w:val="20"/>
        </w:rPr>
        <w:t>Provide temporary parking areas to accommodate construction personnel. When site space is not</w:t>
      </w:r>
      <w:r>
        <w:rPr>
          <w:spacing w:val="-11"/>
          <w:sz w:val="20"/>
        </w:rPr>
        <w:t xml:space="preserve"> </w:t>
      </w:r>
      <w:r>
        <w:rPr>
          <w:sz w:val="20"/>
        </w:rPr>
        <w:t>adequate,</w:t>
      </w:r>
      <w:r>
        <w:rPr>
          <w:spacing w:val="-10"/>
          <w:sz w:val="20"/>
        </w:rPr>
        <w:t xml:space="preserve"> </w:t>
      </w:r>
      <w:r>
        <w:rPr>
          <w:sz w:val="20"/>
        </w:rPr>
        <w:t>provide</w:t>
      </w:r>
      <w:r>
        <w:rPr>
          <w:spacing w:val="-11"/>
          <w:sz w:val="20"/>
        </w:rPr>
        <w:t xml:space="preserve"> </w:t>
      </w:r>
      <w:r>
        <w:rPr>
          <w:sz w:val="20"/>
        </w:rPr>
        <w:t>additional</w:t>
      </w:r>
      <w:r>
        <w:rPr>
          <w:spacing w:val="-10"/>
          <w:sz w:val="20"/>
        </w:rPr>
        <w:t xml:space="preserve"> </w:t>
      </w:r>
      <w:r>
        <w:rPr>
          <w:sz w:val="20"/>
        </w:rPr>
        <w:t>off-site</w:t>
      </w:r>
      <w:r>
        <w:rPr>
          <w:spacing w:val="-11"/>
          <w:sz w:val="20"/>
        </w:rPr>
        <w:t xml:space="preserve"> </w:t>
      </w:r>
      <w:r>
        <w:rPr>
          <w:sz w:val="20"/>
        </w:rPr>
        <w:t>parking.</w:t>
      </w:r>
    </w:p>
    <w:p w:rsidR="006623AE" w:rsidRDefault="005D5E16">
      <w:pPr>
        <w:pStyle w:val="Heading1"/>
        <w:numPr>
          <w:ilvl w:val="1"/>
          <w:numId w:val="71"/>
        </w:numPr>
        <w:tabs>
          <w:tab w:val="left" w:pos="630"/>
        </w:tabs>
      </w:pPr>
      <w:r>
        <w:t>WASTE</w:t>
      </w:r>
      <w:r>
        <w:rPr>
          <w:spacing w:val="-19"/>
        </w:rPr>
        <w:t xml:space="preserve"> </w:t>
      </w:r>
      <w:r>
        <w:t>REMOVAL</w:t>
      </w:r>
    </w:p>
    <w:p w:rsidR="006623AE" w:rsidRDefault="005D5E16">
      <w:pPr>
        <w:pStyle w:val="ListParagraph"/>
        <w:numPr>
          <w:ilvl w:val="2"/>
          <w:numId w:val="71"/>
        </w:numPr>
        <w:tabs>
          <w:tab w:val="left" w:pos="999"/>
          <w:tab w:val="left" w:pos="1000"/>
        </w:tabs>
        <w:spacing w:before="81"/>
        <w:ind w:right="726"/>
        <w:rPr>
          <w:sz w:val="20"/>
        </w:rPr>
      </w:pPr>
      <w:r>
        <w:rPr>
          <w:sz w:val="20"/>
        </w:rPr>
        <w:t>Provide</w:t>
      </w:r>
      <w:r>
        <w:rPr>
          <w:spacing w:val="-7"/>
          <w:sz w:val="20"/>
        </w:rPr>
        <w:t xml:space="preserve"> </w:t>
      </w:r>
      <w:r>
        <w:rPr>
          <w:sz w:val="20"/>
        </w:rPr>
        <w:t>waste</w:t>
      </w:r>
      <w:r>
        <w:rPr>
          <w:spacing w:val="-6"/>
          <w:sz w:val="20"/>
        </w:rPr>
        <w:t xml:space="preserve"> </w:t>
      </w:r>
      <w:r>
        <w:rPr>
          <w:sz w:val="20"/>
        </w:rPr>
        <w:t>removal</w:t>
      </w:r>
      <w:r>
        <w:rPr>
          <w:spacing w:val="-7"/>
          <w:sz w:val="20"/>
        </w:rPr>
        <w:t xml:space="preserve"> </w:t>
      </w:r>
      <w:r>
        <w:rPr>
          <w:sz w:val="20"/>
        </w:rPr>
        <w:t>facilities</w:t>
      </w:r>
      <w:r>
        <w:rPr>
          <w:spacing w:val="-5"/>
          <w:sz w:val="20"/>
        </w:rPr>
        <w:t xml:space="preserve"> </w:t>
      </w:r>
      <w:r>
        <w:rPr>
          <w:sz w:val="20"/>
        </w:rPr>
        <w:t>and</w:t>
      </w:r>
      <w:r>
        <w:rPr>
          <w:spacing w:val="-6"/>
          <w:sz w:val="20"/>
        </w:rPr>
        <w:t xml:space="preserve"> </w:t>
      </w:r>
      <w:r>
        <w:rPr>
          <w:sz w:val="20"/>
        </w:rPr>
        <w:t>services</w:t>
      </w:r>
      <w:r>
        <w:rPr>
          <w:spacing w:val="-5"/>
          <w:sz w:val="20"/>
        </w:rPr>
        <w:t xml:space="preserve"> </w:t>
      </w:r>
      <w:r>
        <w:rPr>
          <w:sz w:val="20"/>
        </w:rPr>
        <w:t>as</w:t>
      </w:r>
      <w:r>
        <w:rPr>
          <w:spacing w:val="-5"/>
          <w:sz w:val="20"/>
        </w:rPr>
        <w:t xml:space="preserve"> </w:t>
      </w:r>
      <w:r>
        <w:rPr>
          <w:sz w:val="20"/>
        </w:rPr>
        <w:t>required</w:t>
      </w:r>
      <w:r>
        <w:rPr>
          <w:spacing w:val="-7"/>
          <w:sz w:val="20"/>
        </w:rPr>
        <w:t xml:space="preserve"> </w:t>
      </w:r>
      <w:r>
        <w:rPr>
          <w:sz w:val="20"/>
        </w:rPr>
        <w:t>to</w:t>
      </w:r>
      <w:r>
        <w:rPr>
          <w:spacing w:val="-7"/>
          <w:sz w:val="20"/>
        </w:rPr>
        <w:t xml:space="preserve"> </w:t>
      </w:r>
      <w:r>
        <w:rPr>
          <w:sz w:val="20"/>
        </w:rPr>
        <w:t>maintain</w:t>
      </w:r>
      <w:r>
        <w:rPr>
          <w:spacing w:val="-6"/>
          <w:sz w:val="20"/>
        </w:rPr>
        <w:t xml:space="preserve"> </w:t>
      </w:r>
      <w:r>
        <w:rPr>
          <w:sz w:val="20"/>
        </w:rPr>
        <w:t>the</w:t>
      </w:r>
      <w:r>
        <w:rPr>
          <w:spacing w:val="-7"/>
          <w:sz w:val="20"/>
        </w:rPr>
        <w:t xml:space="preserve"> </w:t>
      </w:r>
      <w:r>
        <w:rPr>
          <w:sz w:val="20"/>
        </w:rPr>
        <w:t>site</w:t>
      </w:r>
      <w:r>
        <w:rPr>
          <w:spacing w:val="-6"/>
          <w:sz w:val="20"/>
        </w:rPr>
        <w:t xml:space="preserve"> </w:t>
      </w:r>
      <w:r>
        <w:rPr>
          <w:sz w:val="20"/>
        </w:rPr>
        <w:t>in</w:t>
      </w:r>
      <w:r>
        <w:rPr>
          <w:spacing w:val="-6"/>
          <w:sz w:val="20"/>
        </w:rPr>
        <w:t xml:space="preserve"> </w:t>
      </w:r>
      <w:r>
        <w:rPr>
          <w:sz w:val="20"/>
        </w:rPr>
        <w:t>clean</w:t>
      </w:r>
      <w:r>
        <w:rPr>
          <w:spacing w:val="-7"/>
          <w:sz w:val="20"/>
        </w:rPr>
        <w:t xml:space="preserve"> </w:t>
      </w:r>
      <w:r>
        <w:rPr>
          <w:sz w:val="20"/>
        </w:rPr>
        <w:t>and orderly</w:t>
      </w:r>
      <w:r>
        <w:rPr>
          <w:spacing w:val="-26"/>
          <w:sz w:val="20"/>
        </w:rPr>
        <w:t xml:space="preserve"> </w:t>
      </w:r>
      <w:r>
        <w:rPr>
          <w:sz w:val="20"/>
        </w:rPr>
        <w:t>condition.</w:t>
      </w:r>
    </w:p>
    <w:p w:rsidR="006623AE" w:rsidRDefault="005D5E16">
      <w:pPr>
        <w:pStyle w:val="ListParagraph"/>
        <w:numPr>
          <w:ilvl w:val="2"/>
          <w:numId w:val="71"/>
        </w:numPr>
        <w:tabs>
          <w:tab w:val="left" w:pos="999"/>
          <w:tab w:val="left" w:pos="1000"/>
        </w:tabs>
        <w:spacing w:before="75"/>
        <w:rPr>
          <w:sz w:val="20"/>
        </w:rPr>
      </w:pPr>
      <w:r>
        <w:rPr>
          <w:sz w:val="20"/>
        </w:rPr>
        <w:t>Provide containers with lids. Remove trash from site</w:t>
      </w:r>
      <w:r>
        <w:rPr>
          <w:spacing w:val="-7"/>
          <w:sz w:val="20"/>
        </w:rPr>
        <w:t xml:space="preserve"> </w:t>
      </w:r>
      <w:r>
        <w:rPr>
          <w:sz w:val="20"/>
        </w:rPr>
        <w:t>periodically.</w:t>
      </w:r>
    </w:p>
    <w:p w:rsidR="006623AE" w:rsidRDefault="005D5E16">
      <w:pPr>
        <w:pStyle w:val="ListParagraph"/>
        <w:numPr>
          <w:ilvl w:val="2"/>
          <w:numId w:val="71"/>
        </w:numPr>
        <w:tabs>
          <w:tab w:val="left" w:pos="999"/>
          <w:tab w:val="left" w:pos="1000"/>
        </w:tabs>
        <w:ind w:right="222"/>
        <w:rPr>
          <w:sz w:val="20"/>
        </w:rPr>
      </w:pPr>
      <w:r>
        <w:rPr>
          <w:sz w:val="20"/>
        </w:rPr>
        <w:t>If materials to be recycled or re-used on the project must be stored on-site, provide suitable non-combustible</w:t>
      </w:r>
      <w:r>
        <w:rPr>
          <w:spacing w:val="-9"/>
          <w:sz w:val="20"/>
        </w:rPr>
        <w:t xml:space="preserve"> </w:t>
      </w:r>
      <w:r>
        <w:rPr>
          <w:sz w:val="20"/>
        </w:rPr>
        <w:t>containers;</w:t>
      </w:r>
      <w:r>
        <w:rPr>
          <w:spacing w:val="-8"/>
          <w:sz w:val="20"/>
        </w:rPr>
        <w:t xml:space="preserve"> </w:t>
      </w:r>
      <w:r>
        <w:rPr>
          <w:sz w:val="20"/>
        </w:rPr>
        <w:t>locate</w:t>
      </w:r>
      <w:r>
        <w:rPr>
          <w:spacing w:val="-9"/>
          <w:sz w:val="20"/>
        </w:rPr>
        <w:t xml:space="preserve"> </w:t>
      </w:r>
      <w:r>
        <w:rPr>
          <w:sz w:val="20"/>
        </w:rPr>
        <w:t>containers</w:t>
      </w:r>
      <w:r>
        <w:rPr>
          <w:spacing w:val="-7"/>
          <w:sz w:val="20"/>
        </w:rPr>
        <w:t xml:space="preserve"> </w:t>
      </w:r>
      <w:r>
        <w:rPr>
          <w:sz w:val="20"/>
        </w:rPr>
        <w:t>holding</w:t>
      </w:r>
      <w:r>
        <w:rPr>
          <w:spacing w:val="-9"/>
          <w:sz w:val="20"/>
        </w:rPr>
        <w:t xml:space="preserve"> </w:t>
      </w:r>
      <w:r>
        <w:rPr>
          <w:sz w:val="20"/>
        </w:rPr>
        <w:t>flammable</w:t>
      </w:r>
      <w:r>
        <w:rPr>
          <w:spacing w:val="-8"/>
          <w:sz w:val="20"/>
        </w:rPr>
        <w:t xml:space="preserve"> </w:t>
      </w:r>
      <w:r>
        <w:rPr>
          <w:sz w:val="20"/>
        </w:rPr>
        <w:t>material</w:t>
      </w:r>
      <w:r>
        <w:rPr>
          <w:spacing w:val="-8"/>
          <w:sz w:val="20"/>
        </w:rPr>
        <w:t xml:space="preserve"> </w:t>
      </w:r>
      <w:r>
        <w:rPr>
          <w:sz w:val="20"/>
        </w:rPr>
        <w:t>outside</w:t>
      </w:r>
      <w:r>
        <w:rPr>
          <w:spacing w:val="-8"/>
          <w:sz w:val="20"/>
        </w:rPr>
        <w:t xml:space="preserve"> </w:t>
      </w:r>
      <w:r>
        <w:rPr>
          <w:sz w:val="20"/>
        </w:rPr>
        <w:t>the</w:t>
      </w:r>
      <w:r>
        <w:rPr>
          <w:spacing w:val="-8"/>
          <w:sz w:val="20"/>
        </w:rPr>
        <w:t xml:space="preserve"> </w:t>
      </w:r>
      <w:r>
        <w:rPr>
          <w:sz w:val="20"/>
        </w:rPr>
        <w:t>structure unless</w:t>
      </w:r>
      <w:r>
        <w:rPr>
          <w:spacing w:val="-9"/>
          <w:sz w:val="20"/>
        </w:rPr>
        <w:t xml:space="preserve"> </w:t>
      </w:r>
      <w:r>
        <w:rPr>
          <w:sz w:val="20"/>
        </w:rPr>
        <w:t>otherwise</w:t>
      </w:r>
      <w:r>
        <w:rPr>
          <w:spacing w:val="-10"/>
          <w:sz w:val="20"/>
        </w:rPr>
        <w:t xml:space="preserve"> </w:t>
      </w:r>
      <w:r>
        <w:rPr>
          <w:sz w:val="20"/>
        </w:rPr>
        <w:t>approved</w:t>
      </w:r>
      <w:r>
        <w:rPr>
          <w:spacing w:val="-11"/>
          <w:sz w:val="20"/>
        </w:rPr>
        <w:t xml:space="preserve"> </w:t>
      </w:r>
      <w:r>
        <w:rPr>
          <w:sz w:val="20"/>
        </w:rPr>
        <w:t>by</w:t>
      </w:r>
      <w:r>
        <w:rPr>
          <w:spacing w:val="-16"/>
          <w:sz w:val="20"/>
        </w:rPr>
        <w:t xml:space="preserve"> </w:t>
      </w:r>
      <w:r>
        <w:rPr>
          <w:sz w:val="20"/>
        </w:rPr>
        <w:t>the</w:t>
      </w:r>
      <w:r>
        <w:rPr>
          <w:spacing w:val="-10"/>
          <w:sz w:val="20"/>
        </w:rPr>
        <w:t xml:space="preserve"> </w:t>
      </w:r>
      <w:r>
        <w:rPr>
          <w:sz w:val="20"/>
        </w:rPr>
        <w:t>authorities</w:t>
      </w:r>
      <w:r>
        <w:rPr>
          <w:spacing w:val="-9"/>
          <w:sz w:val="20"/>
        </w:rPr>
        <w:t xml:space="preserve"> </w:t>
      </w:r>
      <w:r>
        <w:rPr>
          <w:sz w:val="20"/>
        </w:rPr>
        <w:t>having</w:t>
      </w:r>
      <w:r>
        <w:rPr>
          <w:spacing w:val="-10"/>
          <w:sz w:val="20"/>
        </w:rPr>
        <w:t xml:space="preserve"> </w:t>
      </w:r>
      <w:r>
        <w:rPr>
          <w:sz w:val="20"/>
        </w:rPr>
        <w:t>jurisdiction.</w:t>
      </w:r>
    </w:p>
    <w:p w:rsidR="006623AE" w:rsidRDefault="005D5E16">
      <w:pPr>
        <w:pStyle w:val="Heading1"/>
        <w:numPr>
          <w:ilvl w:val="1"/>
          <w:numId w:val="71"/>
        </w:numPr>
        <w:tabs>
          <w:tab w:val="left" w:pos="630"/>
        </w:tabs>
      </w:pPr>
      <w:r>
        <w:t>PROJECT</w:t>
      </w:r>
      <w:r>
        <w:rPr>
          <w:spacing w:val="-19"/>
        </w:rPr>
        <w:t xml:space="preserve"> </w:t>
      </w:r>
      <w:r>
        <w:t>IDENTIFICATION</w:t>
      </w:r>
    </w:p>
    <w:p w:rsidR="006623AE" w:rsidRDefault="005D5E16">
      <w:pPr>
        <w:pStyle w:val="ListParagraph"/>
        <w:numPr>
          <w:ilvl w:val="2"/>
          <w:numId w:val="71"/>
        </w:numPr>
        <w:tabs>
          <w:tab w:val="left" w:pos="999"/>
          <w:tab w:val="left" w:pos="1000"/>
        </w:tabs>
        <w:rPr>
          <w:sz w:val="20"/>
        </w:rPr>
      </w:pPr>
      <w:r>
        <w:rPr>
          <w:strike/>
          <w:sz w:val="20"/>
        </w:rPr>
        <w:t>Provide</w:t>
      </w:r>
      <w:r>
        <w:rPr>
          <w:strike/>
          <w:spacing w:val="-9"/>
          <w:sz w:val="20"/>
        </w:rPr>
        <w:t xml:space="preserve"> </w:t>
      </w:r>
      <w:r>
        <w:rPr>
          <w:strike/>
          <w:sz w:val="20"/>
        </w:rPr>
        <w:t>project</w:t>
      </w:r>
      <w:r>
        <w:rPr>
          <w:strike/>
          <w:spacing w:val="-9"/>
          <w:sz w:val="20"/>
        </w:rPr>
        <w:t xml:space="preserve"> </w:t>
      </w:r>
      <w:r>
        <w:rPr>
          <w:strike/>
          <w:sz w:val="20"/>
        </w:rPr>
        <w:t>identification</w:t>
      </w:r>
      <w:r>
        <w:rPr>
          <w:strike/>
          <w:spacing w:val="-8"/>
          <w:sz w:val="20"/>
        </w:rPr>
        <w:t xml:space="preserve"> </w:t>
      </w:r>
      <w:r>
        <w:rPr>
          <w:strike/>
          <w:sz w:val="20"/>
        </w:rPr>
        <w:t>sign</w:t>
      </w:r>
      <w:r>
        <w:rPr>
          <w:strike/>
          <w:spacing w:val="-8"/>
          <w:sz w:val="20"/>
        </w:rPr>
        <w:t xml:space="preserve"> </w:t>
      </w:r>
      <w:r>
        <w:rPr>
          <w:strike/>
          <w:sz w:val="20"/>
        </w:rPr>
        <w:t>of</w:t>
      </w:r>
      <w:r>
        <w:rPr>
          <w:strike/>
          <w:spacing w:val="-6"/>
          <w:sz w:val="20"/>
        </w:rPr>
        <w:t xml:space="preserve"> </w:t>
      </w:r>
      <w:r>
        <w:rPr>
          <w:strike/>
          <w:sz w:val="20"/>
        </w:rPr>
        <w:t>design</w:t>
      </w:r>
      <w:r>
        <w:rPr>
          <w:strike/>
          <w:spacing w:val="-8"/>
          <w:sz w:val="20"/>
        </w:rPr>
        <w:t xml:space="preserve"> </w:t>
      </w:r>
      <w:r>
        <w:rPr>
          <w:strike/>
          <w:sz w:val="20"/>
        </w:rPr>
        <w:t>and</w:t>
      </w:r>
      <w:r>
        <w:rPr>
          <w:strike/>
          <w:spacing w:val="-8"/>
          <w:sz w:val="20"/>
        </w:rPr>
        <w:t xml:space="preserve"> </w:t>
      </w:r>
      <w:r>
        <w:rPr>
          <w:strike/>
          <w:sz w:val="20"/>
        </w:rPr>
        <w:t>construction</w:t>
      </w:r>
      <w:r>
        <w:rPr>
          <w:strike/>
          <w:spacing w:val="-9"/>
          <w:sz w:val="20"/>
        </w:rPr>
        <w:t xml:space="preserve"> </w:t>
      </w:r>
      <w:r>
        <w:rPr>
          <w:strike/>
          <w:sz w:val="20"/>
        </w:rPr>
        <w:t>as</w:t>
      </w:r>
      <w:r>
        <w:rPr>
          <w:strike/>
          <w:spacing w:val="-7"/>
          <w:sz w:val="20"/>
        </w:rPr>
        <w:t xml:space="preserve"> </w:t>
      </w:r>
      <w:r>
        <w:rPr>
          <w:strike/>
          <w:sz w:val="20"/>
        </w:rPr>
        <w:t>detailed</w:t>
      </w:r>
      <w:r>
        <w:rPr>
          <w:strike/>
          <w:spacing w:val="-8"/>
          <w:sz w:val="20"/>
        </w:rPr>
        <w:t xml:space="preserve"> </w:t>
      </w:r>
      <w:r>
        <w:rPr>
          <w:strike/>
          <w:sz w:val="20"/>
        </w:rPr>
        <w:t>by</w:t>
      </w:r>
      <w:r>
        <w:rPr>
          <w:strike/>
          <w:spacing w:val="-13"/>
          <w:sz w:val="20"/>
        </w:rPr>
        <w:t xml:space="preserve"> </w:t>
      </w:r>
      <w:r>
        <w:rPr>
          <w:strike/>
          <w:sz w:val="20"/>
        </w:rPr>
        <w:t>Architect.</w:t>
      </w:r>
    </w:p>
    <w:p w:rsidR="006623AE" w:rsidRDefault="005D5E16">
      <w:pPr>
        <w:pStyle w:val="ListParagraph"/>
        <w:numPr>
          <w:ilvl w:val="2"/>
          <w:numId w:val="71"/>
        </w:numPr>
        <w:tabs>
          <w:tab w:val="left" w:pos="999"/>
          <w:tab w:val="left" w:pos="1000"/>
        </w:tabs>
        <w:rPr>
          <w:sz w:val="20"/>
        </w:rPr>
      </w:pPr>
      <w:r>
        <w:rPr>
          <w:strike/>
          <w:sz w:val="20"/>
        </w:rPr>
        <w:t>Erect</w:t>
      </w:r>
      <w:r>
        <w:rPr>
          <w:strike/>
          <w:spacing w:val="-7"/>
          <w:sz w:val="20"/>
        </w:rPr>
        <w:t xml:space="preserve"> </w:t>
      </w:r>
      <w:r>
        <w:rPr>
          <w:strike/>
          <w:sz w:val="20"/>
        </w:rPr>
        <w:t>on</w:t>
      </w:r>
      <w:r>
        <w:rPr>
          <w:strike/>
          <w:spacing w:val="-7"/>
          <w:sz w:val="20"/>
        </w:rPr>
        <w:t xml:space="preserve"> </w:t>
      </w:r>
      <w:r>
        <w:rPr>
          <w:strike/>
          <w:sz w:val="20"/>
        </w:rPr>
        <w:t>site</w:t>
      </w:r>
      <w:r>
        <w:rPr>
          <w:strike/>
          <w:spacing w:val="-7"/>
          <w:sz w:val="20"/>
        </w:rPr>
        <w:t xml:space="preserve"> </w:t>
      </w:r>
      <w:r>
        <w:rPr>
          <w:strike/>
          <w:sz w:val="20"/>
        </w:rPr>
        <w:t>at</w:t>
      </w:r>
      <w:r>
        <w:rPr>
          <w:strike/>
          <w:spacing w:val="-8"/>
          <w:sz w:val="20"/>
        </w:rPr>
        <w:t xml:space="preserve"> </w:t>
      </w:r>
      <w:r>
        <w:rPr>
          <w:strike/>
          <w:sz w:val="20"/>
        </w:rPr>
        <w:t>location</w:t>
      </w:r>
      <w:r>
        <w:rPr>
          <w:strike/>
          <w:spacing w:val="-7"/>
          <w:sz w:val="20"/>
        </w:rPr>
        <w:t xml:space="preserve"> </w:t>
      </w:r>
      <w:r>
        <w:rPr>
          <w:strike/>
          <w:sz w:val="20"/>
        </w:rPr>
        <w:t>established</w:t>
      </w:r>
      <w:r>
        <w:rPr>
          <w:strike/>
          <w:spacing w:val="-8"/>
          <w:sz w:val="20"/>
        </w:rPr>
        <w:t xml:space="preserve"> </w:t>
      </w:r>
      <w:r>
        <w:rPr>
          <w:strike/>
          <w:sz w:val="20"/>
        </w:rPr>
        <w:t>by</w:t>
      </w:r>
      <w:r>
        <w:rPr>
          <w:strike/>
          <w:spacing w:val="-12"/>
          <w:sz w:val="20"/>
        </w:rPr>
        <w:t xml:space="preserve"> </w:t>
      </w:r>
      <w:r>
        <w:rPr>
          <w:strike/>
          <w:sz w:val="20"/>
        </w:rPr>
        <w:t>Architect.</w:t>
      </w:r>
    </w:p>
    <w:p w:rsidR="006623AE" w:rsidRDefault="005D5E16">
      <w:pPr>
        <w:pStyle w:val="ListParagraph"/>
        <w:numPr>
          <w:ilvl w:val="2"/>
          <w:numId w:val="71"/>
        </w:numPr>
        <w:tabs>
          <w:tab w:val="left" w:pos="999"/>
          <w:tab w:val="left" w:pos="1000"/>
        </w:tabs>
        <w:rPr>
          <w:sz w:val="20"/>
        </w:rPr>
      </w:pPr>
      <w:r>
        <w:rPr>
          <w:strike/>
          <w:sz w:val="20"/>
        </w:rPr>
        <w:t>Project Identification</w:t>
      </w:r>
      <w:r>
        <w:rPr>
          <w:strike/>
          <w:spacing w:val="-27"/>
          <w:sz w:val="20"/>
        </w:rPr>
        <w:t xml:space="preserve"> </w:t>
      </w:r>
      <w:r>
        <w:rPr>
          <w:strike/>
          <w:sz w:val="20"/>
        </w:rPr>
        <w:t>Signs:</w:t>
      </w:r>
    </w:p>
    <w:p w:rsidR="006623AE" w:rsidRDefault="005D5E16">
      <w:pPr>
        <w:pStyle w:val="ListParagraph"/>
        <w:numPr>
          <w:ilvl w:val="3"/>
          <w:numId w:val="71"/>
        </w:numPr>
        <w:tabs>
          <w:tab w:val="left" w:pos="1459"/>
          <w:tab w:val="left" w:pos="1460"/>
        </w:tabs>
        <w:spacing w:before="6"/>
        <w:rPr>
          <w:sz w:val="20"/>
        </w:rPr>
      </w:pPr>
      <w:r>
        <w:rPr>
          <w:strike/>
          <w:sz w:val="20"/>
        </w:rPr>
        <w:t>One</w:t>
      </w:r>
      <w:r>
        <w:rPr>
          <w:strike/>
          <w:spacing w:val="-6"/>
          <w:sz w:val="20"/>
        </w:rPr>
        <w:t xml:space="preserve"> </w:t>
      </w:r>
      <w:r>
        <w:rPr>
          <w:strike/>
          <w:sz w:val="20"/>
        </w:rPr>
        <w:t>painted</w:t>
      </w:r>
      <w:r>
        <w:rPr>
          <w:strike/>
          <w:spacing w:val="-6"/>
          <w:sz w:val="20"/>
        </w:rPr>
        <w:t xml:space="preserve"> </w:t>
      </w:r>
      <w:r>
        <w:rPr>
          <w:strike/>
          <w:sz w:val="20"/>
        </w:rPr>
        <w:t>sign,</w:t>
      </w:r>
      <w:r>
        <w:rPr>
          <w:strike/>
          <w:spacing w:val="-6"/>
          <w:sz w:val="20"/>
        </w:rPr>
        <w:t xml:space="preserve"> </w:t>
      </w:r>
      <w:r>
        <w:rPr>
          <w:strike/>
          <w:sz w:val="20"/>
        </w:rPr>
        <w:t>64</w:t>
      </w:r>
      <w:r>
        <w:rPr>
          <w:strike/>
          <w:spacing w:val="-6"/>
          <w:sz w:val="20"/>
        </w:rPr>
        <w:t xml:space="preserve"> </w:t>
      </w:r>
      <w:r>
        <w:rPr>
          <w:strike/>
          <w:sz w:val="20"/>
        </w:rPr>
        <w:t>square</w:t>
      </w:r>
      <w:r>
        <w:rPr>
          <w:strike/>
          <w:spacing w:val="-6"/>
          <w:sz w:val="20"/>
        </w:rPr>
        <w:t xml:space="preserve"> </w:t>
      </w:r>
      <w:r>
        <w:rPr>
          <w:strike/>
          <w:sz w:val="20"/>
        </w:rPr>
        <w:t>feet</w:t>
      </w:r>
      <w:r>
        <w:rPr>
          <w:strike/>
          <w:spacing w:val="-7"/>
          <w:sz w:val="20"/>
        </w:rPr>
        <w:t xml:space="preserve"> </w:t>
      </w:r>
      <w:r>
        <w:rPr>
          <w:strike/>
          <w:sz w:val="20"/>
        </w:rPr>
        <w:t>area,</w:t>
      </w:r>
      <w:r>
        <w:rPr>
          <w:strike/>
          <w:spacing w:val="-7"/>
          <w:sz w:val="20"/>
        </w:rPr>
        <w:t xml:space="preserve"> </w:t>
      </w:r>
      <w:r>
        <w:rPr>
          <w:strike/>
          <w:sz w:val="20"/>
        </w:rPr>
        <w:t>bottom</w:t>
      </w:r>
      <w:r>
        <w:rPr>
          <w:strike/>
          <w:spacing w:val="-3"/>
          <w:sz w:val="20"/>
        </w:rPr>
        <w:t xml:space="preserve"> </w:t>
      </w:r>
      <w:r>
        <w:rPr>
          <w:strike/>
          <w:sz w:val="20"/>
        </w:rPr>
        <w:t>3</w:t>
      </w:r>
      <w:r>
        <w:rPr>
          <w:strike/>
          <w:spacing w:val="-6"/>
          <w:sz w:val="20"/>
        </w:rPr>
        <w:t xml:space="preserve"> </w:t>
      </w:r>
      <w:r>
        <w:rPr>
          <w:strike/>
          <w:sz w:val="20"/>
        </w:rPr>
        <w:t>feet</w:t>
      </w:r>
      <w:r>
        <w:rPr>
          <w:strike/>
          <w:spacing w:val="-6"/>
          <w:sz w:val="20"/>
        </w:rPr>
        <w:t xml:space="preserve"> </w:t>
      </w:r>
      <w:r>
        <w:rPr>
          <w:strike/>
          <w:sz w:val="20"/>
        </w:rPr>
        <w:t>above</w:t>
      </w:r>
      <w:r>
        <w:rPr>
          <w:strike/>
          <w:spacing w:val="-6"/>
          <w:sz w:val="20"/>
        </w:rPr>
        <w:t xml:space="preserve"> </w:t>
      </w:r>
      <w:r>
        <w:rPr>
          <w:strike/>
          <w:sz w:val="20"/>
        </w:rPr>
        <w:t>ground.</w:t>
      </w:r>
    </w:p>
    <w:p w:rsidR="006623AE" w:rsidRDefault="005D5E16">
      <w:pPr>
        <w:pStyle w:val="ListParagraph"/>
        <w:numPr>
          <w:ilvl w:val="3"/>
          <w:numId w:val="71"/>
        </w:numPr>
        <w:tabs>
          <w:tab w:val="left" w:pos="1459"/>
          <w:tab w:val="left" w:pos="1460"/>
        </w:tabs>
        <w:spacing w:before="6"/>
        <w:rPr>
          <w:sz w:val="20"/>
        </w:rPr>
      </w:pPr>
      <w:r>
        <w:rPr>
          <w:strike/>
          <w:sz w:val="20"/>
        </w:rPr>
        <w:t>Content:</w:t>
      </w:r>
    </w:p>
    <w:p w:rsidR="006623AE" w:rsidRDefault="005D5E16">
      <w:pPr>
        <w:pStyle w:val="ListParagraph"/>
        <w:numPr>
          <w:ilvl w:val="4"/>
          <w:numId w:val="71"/>
        </w:numPr>
        <w:tabs>
          <w:tab w:val="left" w:pos="1879"/>
          <w:tab w:val="left" w:pos="1880"/>
        </w:tabs>
        <w:spacing w:before="9"/>
        <w:rPr>
          <w:sz w:val="20"/>
        </w:rPr>
      </w:pPr>
      <w:r>
        <w:rPr>
          <w:strike/>
          <w:sz w:val="20"/>
        </w:rPr>
        <w:t>Project</w:t>
      </w:r>
      <w:r>
        <w:rPr>
          <w:strike/>
          <w:spacing w:val="-6"/>
          <w:sz w:val="20"/>
        </w:rPr>
        <w:t xml:space="preserve"> </w:t>
      </w:r>
      <w:r>
        <w:rPr>
          <w:strike/>
          <w:sz w:val="20"/>
        </w:rPr>
        <w:t>title,</w:t>
      </w:r>
      <w:r>
        <w:rPr>
          <w:strike/>
          <w:spacing w:val="-7"/>
          <w:sz w:val="20"/>
        </w:rPr>
        <w:t xml:space="preserve"> </w:t>
      </w:r>
      <w:r>
        <w:rPr>
          <w:strike/>
          <w:sz w:val="20"/>
        </w:rPr>
        <w:t>logo</w:t>
      </w:r>
      <w:r>
        <w:rPr>
          <w:strike/>
          <w:spacing w:val="-6"/>
          <w:sz w:val="20"/>
        </w:rPr>
        <w:t xml:space="preserve"> </w:t>
      </w:r>
      <w:r>
        <w:rPr>
          <w:strike/>
          <w:sz w:val="20"/>
        </w:rPr>
        <w:t>and</w:t>
      </w:r>
      <w:r>
        <w:rPr>
          <w:strike/>
          <w:spacing w:val="-7"/>
          <w:sz w:val="20"/>
        </w:rPr>
        <w:t xml:space="preserve"> </w:t>
      </w:r>
      <w:r>
        <w:rPr>
          <w:strike/>
          <w:sz w:val="20"/>
        </w:rPr>
        <w:t>name</w:t>
      </w:r>
      <w:r>
        <w:rPr>
          <w:strike/>
          <w:spacing w:val="-7"/>
          <w:sz w:val="20"/>
        </w:rPr>
        <w:t xml:space="preserve"> </w:t>
      </w:r>
      <w:r>
        <w:rPr>
          <w:strike/>
          <w:sz w:val="20"/>
        </w:rPr>
        <w:t>of</w:t>
      </w:r>
      <w:r>
        <w:rPr>
          <w:strike/>
          <w:spacing w:val="-5"/>
          <w:sz w:val="20"/>
        </w:rPr>
        <w:t xml:space="preserve"> </w:t>
      </w:r>
      <w:r>
        <w:rPr>
          <w:strike/>
          <w:sz w:val="20"/>
        </w:rPr>
        <w:t>Owner</w:t>
      </w:r>
      <w:r>
        <w:rPr>
          <w:strike/>
          <w:spacing w:val="-6"/>
          <w:sz w:val="20"/>
        </w:rPr>
        <w:t xml:space="preserve"> </w:t>
      </w:r>
      <w:r>
        <w:rPr>
          <w:strike/>
          <w:sz w:val="20"/>
        </w:rPr>
        <w:t>as</w:t>
      </w:r>
      <w:r>
        <w:rPr>
          <w:strike/>
          <w:spacing w:val="-5"/>
          <w:sz w:val="20"/>
        </w:rPr>
        <w:t xml:space="preserve"> </w:t>
      </w:r>
      <w:r>
        <w:rPr>
          <w:strike/>
          <w:sz w:val="20"/>
        </w:rPr>
        <w:t>indicated</w:t>
      </w:r>
      <w:r>
        <w:rPr>
          <w:strike/>
          <w:spacing w:val="-7"/>
          <w:sz w:val="20"/>
        </w:rPr>
        <w:t xml:space="preserve"> </w:t>
      </w:r>
      <w:r>
        <w:rPr>
          <w:strike/>
          <w:sz w:val="20"/>
        </w:rPr>
        <w:t>on</w:t>
      </w:r>
      <w:r>
        <w:rPr>
          <w:strike/>
          <w:spacing w:val="-7"/>
          <w:sz w:val="20"/>
        </w:rPr>
        <w:t xml:space="preserve"> </w:t>
      </w:r>
      <w:r>
        <w:rPr>
          <w:strike/>
          <w:sz w:val="20"/>
        </w:rPr>
        <w:t>Contract</w:t>
      </w:r>
      <w:r>
        <w:rPr>
          <w:strike/>
          <w:spacing w:val="-7"/>
          <w:sz w:val="20"/>
        </w:rPr>
        <w:t xml:space="preserve"> </w:t>
      </w:r>
      <w:r>
        <w:rPr>
          <w:strike/>
          <w:sz w:val="20"/>
        </w:rPr>
        <w:t>Documents.</w:t>
      </w:r>
    </w:p>
    <w:p w:rsidR="006623AE" w:rsidRDefault="005D5E16">
      <w:pPr>
        <w:pStyle w:val="ListParagraph"/>
        <w:numPr>
          <w:ilvl w:val="4"/>
          <w:numId w:val="71"/>
        </w:numPr>
        <w:tabs>
          <w:tab w:val="left" w:pos="1879"/>
          <w:tab w:val="left" w:pos="1880"/>
        </w:tabs>
        <w:spacing w:before="6"/>
        <w:rPr>
          <w:sz w:val="20"/>
        </w:rPr>
      </w:pPr>
      <w:r>
        <w:rPr>
          <w:strike/>
          <w:sz w:val="20"/>
        </w:rPr>
        <w:t>Names and titles of</w:t>
      </w:r>
      <w:r>
        <w:rPr>
          <w:strike/>
          <w:spacing w:val="-26"/>
          <w:sz w:val="20"/>
        </w:rPr>
        <w:t xml:space="preserve"> </w:t>
      </w:r>
      <w:r>
        <w:rPr>
          <w:strike/>
          <w:sz w:val="20"/>
        </w:rPr>
        <w:t>authorities.</w:t>
      </w:r>
    </w:p>
    <w:p w:rsidR="006623AE" w:rsidRDefault="005D5E16">
      <w:pPr>
        <w:pStyle w:val="ListParagraph"/>
        <w:numPr>
          <w:ilvl w:val="4"/>
          <w:numId w:val="71"/>
        </w:numPr>
        <w:tabs>
          <w:tab w:val="left" w:pos="1879"/>
          <w:tab w:val="left" w:pos="1880"/>
        </w:tabs>
        <w:spacing w:before="6"/>
        <w:rPr>
          <w:sz w:val="20"/>
        </w:rPr>
      </w:pPr>
      <w:r>
        <w:rPr>
          <w:strike/>
          <w:sz w:val="20"/>
        </w:rPr>
        <w:t>Names and titles of</w:t>
      </w:r>
      <w:r>
        <w:rPr>
          <w:strike/>
          <w:spacing w:val="-33"/>
          <w:sz w:val="20"/>
        </w:rPr>
        <w:t xml:space="preserve"> </w:t>
      </w:r>
      <w:r>
        <w:rPr>
          <w:strike/>
          <w:sz w:val="20"/>
        </w:rPr>
        <w:t>Architect/Engineer.</w:t>
      </w:r>
    </w:p>
    <w:p w:rsidR="006623AE" w:rsidRDefault="005D5E16">
      <w:pPr>
        <w:pStyle w:val="ListParagraph"/>
        <w:numPr>
          <w:ilvl w:val="4"/>
          <w:numId w:val="71"/>
        </w:numPr>
        <w:tabs>
          <w:tab w:val="left" w:pos="1879"/>
          <w:tab w:val="left" w:pos="1880"/>
        </w:tabs>
        <w:spacing w:before="9"/>
        <w:rPr>
          <w:sz w:val="20"/>
        </w:rPr>
      </w:pPr>
      <w:r>
        <w:rPr>
          <w:strike/>
          <w:sz w:val="20"/>
        </w:rPr>
        <w:t>Name of Prime</w:t>
      </w:r>
      <w:r>
        <w:rPr>
          <w:strike/>
          <w:spacing w:val="-12"/>
          <w:sz w:val="20"/>
        </w:rPr>
        <w:t xml:space="preserve"> </w:t>
      </w:r>
      <w:r>
        <w:rPr>
          <w:strike/>
          <w:sz w:val="20"/>
        </w:rPr>
        <w:t>Contractor.</w:t>
      </w:r>
    </w:p>
    <w:p w:rsidR="006623AE" w:rsidRDefault="005D5E16">
      <w:pPr>
        <w:pStyle w:val="ListParagraph"/>
        <w:numPr>
          <w:ilvl w:val="3"/>
          <w:numId w:val="71"/>
        </w:numPr>
        <w:tabs>
          <w:tab w:val="left" w:pos="1459"/>
          <w:tab w:val="left" w:pos="1460"/>
        </w:tabs>
        <w:spacing w:before="6"/>
        <w:rPr>
          <w:sz w:val="20"/>
        </w:rPr>
      </w:pPr>
      <w:r>
        <w:rPr>
          <w:strike/>
          <w:sz w:val="20"/>
        </w:rPr>
        <w:t>Graphic</w:t>
      </w:r>
      <w:r>
        <w:rPr>
          <w:strike/>
          <w:spacing w:val="-8"/>
          <w:sz w:val="20"/>
        </w:rPr>
        <w:t xml:space="preserve"> </w:t>
      </w:r>
      <w:r>
        <w:rPr>
          <w:strike/>
          <w:sz w:val="20"/>
        </w:rPr>
        <w:t>Design,</w:t>
      </w:r>
      <w:r>
        <w:rPr>
          <w:strike/>
          <w:spacing w:val="-10"/>
          <w:sz w:val="20"/>
        </w:rPr>
        <w:t xml:space="preserve"> </w:t>
      </w:r>
      <w:r>
        <w:rPr>
          <w:strike/>
          <w:sz w:val="20"/>
        </w:rPr>
        <w:t>Colors,</w:t>
      </w:r>
      <w:r>
        <w:rPr>
          <w:strike/>
          <w:spacing w:val="-9"/>
          <w:sz w:val="20"/>
        </w:rPr>
        <w:t xml:space="preserve"> </w:t>
      </w:r>
      <w:r>
        <w:rPr>
          <w:strike/>
          <w:spacing w:val="-3"/>
          <w:sz w:val="20"/>
        </w:rPr>
        <w:t>Style</w:t>
      </w:r>
      <w:r>
        <w:rPr>
          <w:strike/>
          <w:spacing w:val="-10"/>
          <w:sz w:val="20"/>
        </w:rPr>
        <w:t xml:space="preserve"> </w:t>
      </w:r>
      <w:r>
        <w:rPr>
          <w:strike/>
          <w:sz w:val="20"/>
        </w:rPr>
        <w:t>of</w:t>
      </w:r>
      <w:r>
        <w:rPr>
          <w:strike/>
          <w:spacing w:val="-8"/>
          <w:sz w:val="20"/>
        </w:rPr>
        <w:t xml:space="preserve"> </w:t>
      </w:r>
      <w:r>
        <w:rPr>
          <w:strike/>
          <w:sz w:val="20"/>
        </w:rPr>
        <w:t>Lettering:</w:t>
      </w:r>
      <w:r>
        <w:rPr>
          <w:strike/>
          <w:spacing w:val="-9"/>
          <w:sz w:val="20"/>
        </w:rPr>
        <w:t xml:space="preserve"> </w:t>
      </w:r>
      <w:r>
        <w:rPr>
          <w:strike/>
          <w:sz w:val="20"/>
        </w:rPr>
        <w:t>Designated</w:t>
      </w:r>
      <w:r>
        <w:rPr>
          <w:strike/>
          <w:spacing w:val="-10"/>
          <w:sz w:val="20"/>
        </w:rPr>
        <w:t xml:space="preserve"> </w:t>
      </w:r>
      <w:r>
        <w:rPr>
          <w:strike/>
          <w:sz w:val="20"/>
        </w:rPr>
        <w:t>by</w:t>
      </w:r>
      <w:r>
        <w:rPr>
          <w:strike/>
          <w:spacing w:val="-14"/>
          <w:sz w:val="20"/>
        </w:rPr>
        <w:t xml:space="preserve"> </w:t>
      </w:r>
      <w:r>
        <w:rPr>
          <w:strike/>
          <w:sz w:val="20"/>
        </w:rPr>
        <w:t>Architect/Engineer.</w:t>
      </w:r>
    </w:p>
    <w:p w:rsidR="006623AE" w:rsidRDefault="005D5E16">
      <w:pPr>
        <w:pStyle w:val="ListParagraph"/>
        <w:numPr>
          <w:ilvl w:val="2"/>
          <w:numId w:val="71"/>
        </w:numPr>
        <w:tabs>
          <w:tab w:val="left" w:pos="999"/>
          <w:tab w:val="left" w:pos="1000"/>
        </w:tabs>
        <w:rPr>
          <w:sz w:val="20"/>
        </w:rPr>
      </w:pPr>
      <w:r>
        <w:rPr>
          <w:strike/>
          <w:sz w:val="20"/>
        </w:rPr>
        <w:t>Sign</w:t>
      </w:r>
      <w:r>
        <w:rPr>
          <w:strike/>
          <w:spacing w:val="-17"/>
          <w:sz w:val="20"/>
        </w:rPr>
        <w:t xml:space="preserve"> </w:t>
      </w:r>
      <w:r>
        <w:rPr>
          <w:strike/>
          <w:sz w:val="20"/>
        </w:rPr>
        <w:t>Materials:</w:t>
      </w:r>
    </w:p>
    <w:p w:rsidR="006623AE" w:rsidRDefault="005D5E16">
      <w:pPr>
        <w:pStyle w:val="ListParagraph"/>
        <w:numPr>
          <w:ilvl w:val="3"/>
          <w:numId w:val="71"/>
        </w:numPr>
        <w:tabs>
          <w:tab w:val="left" w:pos="1459"/>
          <w:tab w:val="left" w:pos="1460"/>
        </w:tabs>
        <w:spacing w:before="6"/>
        <w:rPr>
          <w:sz w:val="20"/>
        </w:rPr>
      </w:pPr>
      <w:r>
        <w:rPr>
          <w:strike/>
          <w:sz w:val="20"/>
        </w:rPr>
        <w:t>Structure</w:t>
      </w:r>
      <w:r>
        <w:rPr>
          <w:strike/>
          <w:spacing w:val="-9"/>
          <w:sz w:val="20"/>
        </w:rPr>
        <w:t xml:space="preserve"> </w:t>
      </w:r>
      <w:r>
        <w:rPr>
          <w:strike/>
          <w:sz w:val="20"/>
        </w:rPr>
        <w:t>and</w:t>
      </w:r>
      <w:r>
        <w:rPr>
          <w:strike/>
          <w:spacing w:val="-10"/>
          <w:sz w:val="20"/>
        </w:rPr>
        <w:t xml:space="preserve"> </w:t>
      </w:r>
      <w:r>
        <w:rPr>
          <w:strike/>
          <w:sz w:val="20"/>
        </w:rPr>
        <w:t>Framing:</w:t>
      </w:r>
      <w:r>
        <w:rPr>
          <w:strike/>
          <w:spacing w:val="-10"/>
          <w:sz w:val="20"/>
        </w:rPr>
        <w:t xml:space="preserve"> </w:t>
      </w:r>
      <w:r>
        <w:rPr>
          <w:strike/>
          <w:sz w:val="20"/>
        </w:rPr>
        <w:t>New</w:t>
      </w:r>
      <w:r>
        <w:rPr>
          <w:strike/>
          <w:spacing w:val="-11"/>
          <w:sz w:val="20"/>
        </w:rPr>
        <w:t xml:space="preserve"> </w:t>
      </w:r>
      <w:r>
        <w:rPr>
          <w:strike/>
          <w:sz w:val="20"/>
        </w:rPr>
        <w:t>wood,</w:t>
      </w:r>
      <w:r>
        <w:rPr>
          <w:strike/>
          <w:spacing w:val="-9"/>
          <w:sz w:val="20"/>
        </w:rPr>
        <w:t xml:space="preserve"> </w:t>
      </w:r>
      <w:r>
        <w:rPr>
          <w:strike/>
          <w:sz w:val="20"/>
        </w:rPr>
        <w:t>structurally</w:t>
      </w:r>
      <w:r>
        <w:rPr>
          <w:strike/>
          <w:spacing w:val="-15"/>
          <w:sz w:val="20"/>
        </w:rPr>
        <w:t xml:space="preserve"> </w:t>
      </w:r>
      <w:r>
        <w:rPr>
          <w:strike/>
          <w:sz w:val="20"/>
        </w:rPr>
        <w:t>adequate.</w:t>
      </w:r>
    </w:p>
    <w:p w:rsidR="006623AE" w:rsidRDefault="005D5E16">
      <w:pPr>
        <w:pStyle w:val="ListParagraph"/>
        <w:numPr>
          <w:ilvl w:val="3"/>
          <w:numId w:val="71"/>
        </w:numPr>
        <w:tabs>
          <w:tab w:val="left" w:pos="1459"/>
          <w:tab w:val="left" w:pos="1460"/>
        </w:tabs>
        <w:spacing w:before="6"/>
        <w:ind w:right="504"/>
        <w:rPr>
          <w:sz w:val="20"/>
        </w:rPr>
      </w:pPr>
      <w:r>
        <w:rPr>
          <w:strike/>
          <w:sz w:val="20"/>
        </w:rPr>
        <w:t>Sign</w:t>
      </w:r>
      <w:r>
        <w:rPr>
          <w:strike/>
          <w:spacing w:val="-7"/>
          <w:sz w:val="20"/>
        </w:rPr>
        <w:t xml:space="preserve"> </w:t>
      </w:r>
      <w:r>
        <w:rPr>
          <w:strike/>
          <w:sz w:val="20"/>
        </w:rPr>
        <w:t>Surfaces:</w:t>
      </w:r>
      <w:r>
        <w:rPr>
          <w:strike/>
          <w:spacing w:val="-7"/>
          <w:sz w:val="20"/>
        </w:rPr>
        <w:t xml:space="preserve"> </w:t>
      </w:r>
      <w:r>
        <w:rPr>
          <w:strike/>
          <w:sz w:val="20"/>
        </w:rPr>
        <w:t>Exterior</w:t>
      </w:r>
      <w:r>
        <w:rPr>
          <w:strike/>
          <w:spacing w:val="-6"/>
          <w:sz w:val="20"/>
        </w:rPr>
        <w:t xml:space="preserve"> </w:t>
      </w:r>
      <w:r>
        <w:rPr>
          <w:strike/>
          <w:sz w:val="20"/>
        </w:rPr>
        <w:t>grade</w:t>
      </w:r>
      <w:r>
        <w:rPr>
          <w:strike/>
          <w:spacing w:val="-7"/>
          <w:sz w:val="20"/>
        </w:rPr>
        <w:t xml:space="preserve"> </w:t>
      </w:r>
      <w:r>
        <w:rPr>
          <w:strike/>
          <w:spacing w:val="-3"/>
          <w:sz w:val="20"/>
        </w:rPr>
        <w:t>plywood</w:t>
      </w:r>
      <w:r>
        <w:rPr>
          <w:strike/>
          <w:spacing w:val="-7"/>
          <w:sz w:val="20"/>
        </w:rPr>
        <w:t xml:space="preserve"> </w:t>
      </w:r>
      <w:r>
        <w:rPr>
          <w:strike/>
          <w:sz w:val="20"/>
        </w:rPr>
        <w:t>with</w:t>
      </w:r>
      <w:r>
        <w:rPr>
          <w:strike/>
          <w:spacing w:val="-7"/>
          <w:sz w:val="20"/>
        </w:rPr>
        <w:t xml:space="preserve"> </w:t>
      </w:r>
      <w:r>
        <w:rPr>
          <w:strike/>
          <w:sz w:val="20"/>
        </w:rPr>
        <w:t>medium</w:t>
      </w:r>
      <w:r>
        <w:rPr>
          <w:strike/>
          <w:spacing w:val="-3"/>
          <w:sz w:val="20"/>
        </w:rPr>
        <w:t xml:space="preserve"> </w:t>
      </w:r>
      <w:r>
        <w:rPr>
          <w:strike/>
          <w:sz w:val="20"/>
        </w:rPr>
        <w:t>density</w:t>
      </w:r>
      <w:r>
        <w:rPr>
          <w:strike/>
          <w:spacing w:val="-12"/>
          <w:sz w:val="20"/>
        </w:rPr>
        <w:t xml:space="preserve"> </w:t>
      </w:r>
      <w:r>
        <w:rPr>
          <w:strike/>
          <w:sz w:val="20"/>
        </w:rPr>
        <w:t>overlay,</w:t>
      </w:r>
      <w:r>
        <w:rPr>
          <w:strike/>
          <w:spacing w:val="-7"/>
          <w:sz w:val="20"/>
        </w:rPr>
        <w:t xml:space="preserve"> </w:t>
      </w:r>
      <w:r>
        <w:rPr>
          <w:strike/>
          <w:sz w:val="20"/>
        </w:rPr>
        <w:t>minimum</w:t>
      </w:r>
      <w:r>
        <w:rPr>
          <w:strike/>
          <w:spacing w:val="-3"/>
          <w:sz w:val="20"/>
        </w:rPr>
        <w:t xml:space="preserve"> </w:t>
      </w:r>
      <w:r>
        <w:rPr>
          <w:strike/>
          <w:sz w:val="20"/>
        </w:rPr>
        <w:t>3/4-inch thick, standard large sizes to minimize</w:t>
      </w:r>
      <w:r>
        <w:rPr>
          <w:strike/>
          <w:spacing w:val="-35"/>
          <w:sz w:val="20"/>
        </w:rPr>
        <w:t xml:space="preserve"> </w:t>
      </w:r>
      <w:r>
        <w:rPr>
          <w:strike/>
          <w:sz w:val="20"/>
        </w:rPr>
        <w:t>joints.</w:t>
      </w:r>
    </w:p>
    <w:p w:rsidR="006623AE" w:rsidRDefault="006623AE">
      <w:pPr>
        <w:rPr>
          <w:sz w:val="20"/>
        </w:rPr>
        <w:sectPr w:rsidR="006623AE">
          <w:footerReference w:type="default" r:id="rId39"/>
          <w:pgSz w:w="12240" w:h="15840"/>
          <w:pgMar w:top="1440" w:right="1320" w:bottom="1140" w:left="1340" w:header="0" w:footer="944" w:gutter="0"/>
          <w:pgNumType w:start="2"/>
          <w:cols w:space="720"/>
        </w:sectPr>
      </w:pPr>
    </w:p>
    <w:p w:rsidR="006623AE" w:rsidRDefault="005D5E16">
      <w:pPr>
        <w:pStyle w:val="ListParagraph"/>
        <w:numPr>
          <w:ilvl w:val="3"/>
          <w:numId w:val="71"/>
        </w:numPr>
        <w:tabs>
          <w:tab w:val="left" w:pos="1459"/>
          <w:tab w:val="left" w:pos="1460"/>
        </w:tabs>
        <w:spacing w:before="67"/>
        <w:rPr>
          <w:sz w:val="20"/>
        </w:rPr>
      </w:pPr>
      <w:r>
        <w:rPr>
          <w:strike/>
          <w:sz w:val="20"/>
        </w:rPr>
        <w:t>Paint</w:t>
      </w:r>
      <w:r>
        <w:rPr>
          <w:strike/>
          <w:spacing w:val="-8"/>
          <w:sz w:val="20"/>
        </w:rPr>
        <w:t xml:space="preserve"> </w:t>
      </w:r>
      <w:r>
        <w:rPr>
          <w:strike/>
          <w:sz w:val="20"/>
        </w:rPr>
        <w:t>and</w:t>
      </w:r>
      <w:r>
        <w:rPr>
          <w:strike/>
          <w:spacing w:val="-7"/>
          <w:sz w:val="20"/>
        </w:rPr>
        <w:t xml:space="preserve"> </w:t>
      </w:r>
      <w:r>
        <w:rPr>
          <w:strike/>
          <w:sz w:val="20"/>
        </w:rPr>
        <w:t>Primers:</w:t>
      </w:r>
      <w:r>
        <w:rPr>
          <w:strike/>
          <w:spacing w:val="-8"/>
          <w:sz w:val="20"/>
        </w:rPr>
        <w:t xml:space="preserve"> </w:t>
      </w:r>
      <w:r>
        <w:rPr>
          <w:strike/>
          <w:sz w:val="20"/>
        </w:rPr>
        <w:t>Exterior</w:t>
      </w:r>
      <w:r>
        <w:rPr>
          <w:strike/>
          <w:spacing w:val="-7"/>
          <w:sz w:val="20"/>
        </w:rPr>
        <w:t xml:space="preserve"> </w:t>
      </w:r>
      <w:r>
        <w:rPr>
          <w:strike/>
          <w:sz w:val="20"/>
        </w:rPr>
        <w:t>quality,</w:t>
      </w:r>
      <w:r>
        <w:rPr>
          <w:strike/>
          <w:spacing w:val="-7"/>
          <w:sz w:val="20"/>
        </w:rPr>
        <w:t xml:space="preserve"> </w:t>
      </w:r>
      <w:r>
        <w:rPr>
          <w:strike/>
          <w:sz w:val="20"/>
        </w:rPr>
        <w:t>two</w:t>
      </w:r>
      <w:r>
        <w:rPr>
          <w:strike/>
          <w:spacing w:val="-8"/>
          <w:sz w:val="20"/>
        </w:rPr>
        <w:t xml:space="preserve"> </w:t>
      </w:r>
      <w:r>
        <w:rPr>
          <w:strike/>
          <w:sz w:val="20"/>
        </w:rPr>
        <w:t>coats;</w:t>
      </w:r>
      <w:r>
        <w:rPr>
          <w:strike/>
          <w:spacing w:val="-8"/>
          <w:sz w:val="20"/>
        </w:rPr>
        <w:t xml:space="preserve"> </w:t>
      </w:r>
      <w:r>
        <w:rPr>
          <w:strike/>
          <w:sz w:val="20"/>
        </w:rPr>
        <w:t>sign</w:t>
      </w:r>
      <w:r>
        <w:rPr>
          <w:strike/>
          <w:spacing w:val="-8"/>
          <w:sz w:val="20"/>
        </w:rPr>
        <w:t xml:space="preserve"> </w:t>
      </w:r>
      <w:r>
        <w:rPr>
          <w:strike/>
          <w:sz w:val="20"/>
        </w:rPr>
        <w:t>background</w:t>
      </w:r>
      <w:r>
        <w:rPr>
          <w:strike/>
          <w:spacing w:val="-8"/>
          <w:sz w:val="20"/>
        </w:rPr>
        <w:t xml:space="preserve"> </w:t>
      </w:r>
      <w:r>
        <w:rPr>
          <w:strike/>
          <w:sz w:val="20"/>
        </w:rPr>
        <w:t>of</w:t>
      </w:r>
      <w:r>
        <w:rPr>
          <w:strike/>
          <w:spacing w:val="-5"/>
          <w:sz w:val="20"/>
        </w:rPr>
        <w:t xml:space="preserve"> </w:t>
      </w:r>
      <w:r>
        <w:rPr>
          <w:strike/>
          <w:sz w:val="20"/>
        </w:rPr>
        <w:t>color</w:t>
      </w:r>
      <w:r>
        <w:rPr>
          <w:strike/>
          <w:spacing w:val="-6"/>
          <w:sz w:val="20"/>
        </w:rPr>
        <w:t xml:space="preserve"> </w:t>
      </w:r>
      <w:r>
        <w:rPr>
          <w:strike/>
          <w:sz w:val="20"/>
        </w:rPr>
        <w:t>as</w:t>
      </w:r>
      <w:r>
        <w:rPr>
          <w:strike/>
          <w:spacing w:val="-6"/>
          <w:sz w:val="20"/>
        </w:rPr>
        <w:t xml:space="preserve"> </w:t>
      </w:r>
      <w:r>
        <w:rPr>
          <w:strike/>
          <w:sz w:val="20"/>
        </w:rPr>
        <w:t>selected.</w:t>
      </w:r>
    </w:p>
    <w:p w:rsidR="006623AE" w:rsidRDefault="005D5E16">
      <w:pPr>
        <w:pStyle w:val="ListParagraph"/>
        <w:numPr>
          <w:ilvl w:val="3"/>
          <w:numId w:val="71"/>
        </w:numPr>
        <w:tabs>
          <w:tab w:val="left" w:pos="1459"/>
          <w:tab w:val="left" w:pos="1460"/>
        </w:tabs>
        <w:spacing w:before="6"/>
        <w:rPr>
          <w:sz w:val="20"/>
        </w:rPr>
      </w:pPr>
      <w:r>
        <w:rPr>
          <w:strike/>
          <w:sz w:val="20"/>
        </w:rPr>
        <w:t>Lettering:</w:t>
      </w:r>
      <w:r>
        <w:rPr>
          <w:strike/>
          <w:spacing w:val="-10"/>
          <w:sz w:val="20"/>
        </w:rPr>
        <w:t xml:space="preserve"> </w:t>
      </w:r>
      <w:r>
        <w:rPr>
          <w:strike/>
          <w:sz w:val="20"/>
        </w:rPr>
        <w:t>Exterior</w:t>
      </w:r>
      <w:r>
        <w:rPr>
          <w:strike/>
          <w:spacing w:val="-9"/>
          <w:sz w:val="20"/>
        </w:rPr>
        <w:t xml:space="preserve"> </w:t>
      </w:r>
      <w:r>
        <w:rPr>
          <w:strike/>
          <w:sz w:val="20"/>
        </w:rPr>
        <w:t>quality</w:t>
      </w:r>
      <w:r>
        <w:rPr>
          <w:strike/>
          <w:spacing w:val="-15"/>
          <w:sz w:val="20"/>
        </w:rPr>
        <w:t xml:space="preserve"> </w:t>
      </w:r>
      <w:r>
        <w:rPr>
          <w:strike/>
          <w:sz w:val="20"/>
        </w:rPr>
        <w:t>paint,</w:t>
      </w:r>
      <w:r>
        <w:rPr>
          <w:strike/>
          <w:spacing w:val="-10"/>
          <w:sz w:val="20"/>
        </w:rPr>
        <w:t xml:space="preserve"> </w:t>
      </w:r>
      <w:r>
        <w:rPr>
          <w:strike/>
          <w:sz w:val="20"/>
        </w:rPr>
        <w:t>contrasting</w:t>
      </w:r>
      <w:r>
        <w:rPr>
          <w:strike/>
          <w:spacing w:val="-10"/>
          <w:sz w:val="20"/>
        </w:rPr>
        <w:t xml:space="preserve"> </w:t>
      </w:r>
      <w:r>
        <w:rPr>
          <w:strike/>
          <w:sz w:val="20"/>
        </w:rPr>
        <w:t>colors</w:t>
      </w:r>
      <w:r>
        <w:rPr>
          <w:strike/>
          <w:spacing w:val="-9"/>
          <w:sz w:val="20"/>
        </w:rPr>
        <w:t xml:space="preserve"> </w:t>
      </w:r>
      <w:r>
        <w:rPr>
          <w:strike/>
          <w:sz w:val="20"/>
        </w:rPr>
        <w:t>as</w:t>
      </w:r>
      <w:r>
        <w:rPr>
          <w:strike/>
          <w:spacing w:val="-9"/>
          <w:sz w:val="20"/>
        </w:rPr>
        <w:t xml:space="preserve"> </w:t>
      </w:r>
      <w:r>
        <w:rPr>
          <w:strike/>
          <w:sz w:val="20"/>
        </w:rPr>
        <w:t>selected.</w:t>
      </w:r>
    </w:p>
    <w:p w:rsidR="006623AE" w:rsidRDefault="005D5E16">
      <w:pPr>
        <w:pStyle w:val="ListParagraph"/>
        <w:numPr>
          <w:ilvl w:val="2"/>
          <w:numId w:val="71"/>
        </w:numPr>
        <w:tabs>
          <w:tab w:val="left" w:pos="999"/>
          <w:tab w:val="left" w:pos="1000"/>
        </w:tabs>
        <w:rPr>
          <w:sz w:val="20"/>
        </w:rPr>
      </w:pPr>
      <w:r>
        <w:rPr>
          <w:strike/>
          <w:sz w:val="20"/>
        </w:rPr>
        <w:t>Installation:</w:t>
      </w:r>
    </w:p>
    <w:p w:rsidR="006623AE" w:rsidRDefault="005D5E16">
      <w:pPr>
        <w:pStyle w:val="ListParagraph"/>
        <w:numPr>
          <w:ilvl w:val="3"/>
          <w:numId w:val="71"/>
        </w:numPr>
        <w:tabs>
          <w:tab w:val="left" w:pos="1459"/>
          <w:tab w:val="left" w:pos="1460"/>
        </w:tabs>
        <w:spacing w:before="6"/>
        <w:rPr>
          <w:sz w:val="20"/>
        </w:rPr>
      </w:pPr>
      <w:r>
        <w:rPr>
          <w:strike/>
          <w:sz w:val="20"/>
        </w:rPr>
        <w:t>Install</w:t>
      </w:r>
      <w:r>
        <w:rPr>
          <w:strike/>
          <w:spacing w:val="-6"/>
          <w:sz w:val="20"/>
        </w:rPr>
        <w:t xml:space="preserve"> </w:t>
      </w:r>
      <w:r>
        <w:rPr>
          <w:strike/>
          <w:sz w:val="20"/>
        </w:rPr>
        <w:t>project</w:t>
      </w:r>
      <w:r>
        <w:rPr>
          <w:strike/>
          <w:spacing w:val="-6"/>
          <w:sz w:val="20"/>
        </w:rPr>
        <w:t xml:space="preserve"> </w:t>
      </w:r>
      <w:r>
        <w:rPr>
          <w:strike/>
          <w:sz w:val="20"/>
        </w:rPr>
        <w:t>identification</w:t>
      </w:r>
      <w:r>
        <w:rPr>
          <w:strike/>
          <w:spacing w:val="-6"/>
          <w:sz w:val="20"/>
        </w:rPr>
        <w:t xml:space="preserve"> </w:t>
      </w:r>
      <w:r>
        <w:rPr>
          <w:strike/>
          <w:sz w:val="20"/>
        </w:rPr>
        <w:t>signs</w:t>
      </w:r>
      <w:r>
        <w:rPr>
          <w:strike/>
          <w:spacing w:val="-5"/>
          <w:sz w:val="20"/>
        </w:rPr>
        <w:t xml:space="preserve"> </w:t>
      </w:r>
      <w:r>
        <w:rPr>
          <w:strike/>
          <w:sz w:val="20"/>
        </w:rPr>
        <w:t>within</w:t>
      </w:r>
      <w:r>
        <w:rPr>
          <w:strike/>
          <w:spacing w:val="-6"/>
          <w:sz w:val="20"/>
        </w:rPr>
        <w:t xml:space="preserve"> </w:t>
      </w:r>
      <w:r>
        <w:rPr>
          <w:strike/>
          <w:sz w:val="20"/>
        </w:rPr>
        <w:t>15</w:t>
      </w:r>
      <w:r>
        <w:rPr>
          <w:strike/>
          <w:spacing w:val="-6"/>
          <w:sz w:val="20"/>
        </w:rPr>
        <w:t xml:space="preserve"> </w:t>
      </w:r>
      <w:r>
        <w:rPr>
          <w:strike/>
          <w:spacing w:val="-3"/>
          <w:sz w:val="20"/>
        </w:rPr>
        <w:t>days</w:t>
      </w:r>
      <w:r>
        <w:rPr>
          <w:strike/>
          <w:spacing w:val="-5"/>
          <w:sz w:val="20"/>
        </w:rPr>
        <w:t xml:space="preserve"> </w:t>
      </w:r>
      <w:r>
        <w:rPr>
          <w:strike/>
          <w:sz w:val="20"/>
        </w:rPr>
        <w:t>after</w:t>
      </w:r>
      <w:r>
        <w:rPr>
          <w:strike/>
          <w:spacing w:val="-6"/>
          <w:sz w:val="20"/>
        </w:rPr>
        <w:t xml:space="preserve"> </w:t>
      </w:r>
      <w:r>
        <w:rPr>
          <w:strike/>
          <w:sz w:val="20"/>
        </w:rPr>
        <w:t>date</w:t>
      </w:r>
      <w:r>
        <w:rPr>
          <w:strike/>
          <w:spacing w:val="-6"/>
          <w:sz w:val="20"/>
        </w:rPr>
        <w:t xml:space="preserve"> </w:t>
      </w:r>
      <w:r>
        <w:rPr>
          <w:strike/>
          <w:sz w:val="20"/>
        </w:rPr>
        <w:t>fixed</w:t>
      </w:r>
      <w:r>
        <w:rPr>
          <w:strike/>
          <w:spacing w:val="-6"/>
          <w:sz w:val="20"/>
        </w:rPr>
        <w:t xml:space="preserve"> </w:t>
      </w:r>
      <w:r>
        <w:rPr>
          <w:strike/>
          <w:sz w:val="20"/>
        </w:rPr>
        <w:t>by</w:t>
      </w:r>
      <w:r>
        <w:rPr>
          <w:strike/>
          <w:spacing w:val="-12"/>
          <w:sz w:val="20"/>
        </w:rPr>
        <w:t xml:space="preserve"> </w:t>
      </w:r>
      <w:r>
        <w:rPr>
          <w:strike/>
          <w:sz w:val="20"/>
        </w:rPr>
        <w:t>Notice</w:t>
      </w:r>
      <w:r>
        <w:rPr>
          <w:strike/>
          <w:spacing w:val="-6"/>
          <w:sz w:val="20"/>
        </w:rPr>
        <w:t xml:space="preserve"> </w:t>
      </w:r>
      <w:r>
        <w:rPr>
          <w:strike/>
          <w:sz w:val="20"/>
        </w:rPr>
        <w:t>to</w:t>
      </w:r>
      <w:r>
        <w:rPr>
          <w:strike/>
          <w:spacing w:val="-6"/>
          <w:sz w:val="20"/>
        </w:rPr>
        <w:t xml:space="preserve"> </w:t>
      </w:r>
      <w:r>
        <w:rPr>
          <w:strike/>
          <w:sz w:val="20"/>
        </w:rPr>
        <w:t>Proceed.</w:t>
      </w:r>
    </w:p>
    <w:p w:rsidR="006623AE" w:rsidRDefault="005D5E16">
      <w:pPr>
        <w:pStyle w:val="ListParagraph"/>
        <w:numPr>
          <w:ilvl w:val="3"/>
          <w:numId w:val="71"/>
        </w:numPr>
        <w:tabs>
          <w:tab w:val="left" w:pos="1459"/>
          <w:tab w:val="left" w:pos="1460"/>
        </w:tabs>
        <w:spacing w:before="6"/>
        <w:rPr>
          <w:sz w:val="20"/>
        </w:rPr>
      </w:pPr>
      <w:r>
        <w:rPr>
          <w:strike/>
          <w:sz w:val="20"/>
        </w:rPr>
        <w:t>Erect</w:t>
      </w:r>
      <w:r>
        <w:rPr>
          <w:strike/>
          <w:spacing w:val="-7"/>
          <w:sz w:val="20"/>
        </w:rPr>
        <w:t xml:space="preserve"> </w:t>
      </w:r>
      <w:r>
        <w:rPr>
          <w:strike/>
          <w:sz w:val="20"/>
        </w:rPr>
        <w:t>at</w:t>
      </w:r>
      <w:r>
        <w:rPr>
          <w:strike/>
          <w:spacing w:val="-7"/>
          <w:sz w:val="20"/>
        </w:rPr>
        <w:t xml:space="preserve"> </w:t>
      </w:r>
      <w:r>
        <w:rPr>
          <w:strike/>
          <w:sz w:val="20"/>
        </w:rPr>
        <w:t>location</w:t>
      </w:r>
      <w:r>
        <w:rPr>
          <w:strike/>
          <w:spacing w:val="-7"/>
          <w:sz w:val="20"/>
        </w:rPr>
        <w:t xml:space="preserve"> </w:t>
      </w:r>
      <w:r>
        <w:rPr>
          <w:strike/>
          <w:sz w:val="20"/>
        </w:rPr>
        <w:t>directed</w:t>
      </w:r>
      <w:r>
        <w:rPr>
          <w:strike/>
          <w:spacing w:val="-7"/>
          <w:sz w:val="20"/>
        </w:rPr>
        <w:t xml:space="preserve"> </w:t>
      </w:r>
      <w:r>
        <w:rPr>
          <w:strike/>
          <w:sz w:val="20"/>
        </w:rPr>
        <w:t>by</w:t>
      </w:r>
      <w:r>
        <w:rPr>
          <w:strike/>
          <w:spacing w:val="-12"/>
          <w:sz w:val="20"/>
        </w:rPr>
        <w:t xml:space="preserve"> </w:t>
      </w:r>
      <w:r>
        <w:rPr>
          <w:strike/>
          <w:sz w:val="20"/>
        </w:rPr>
        <w:t>the</w:t>
      </w:r>
      <w:r>
        <w:rPr>
          <w:strike/>
          <w:spacing w:val="-8"/>
          <w:sz w:val="20"/>
        </w:rPr>
        <w:t xml:space="preserve"> </w:t>
      </w:r>
      <w:r>
        <w:rPr>
          <w:strike/>
          <w:sz w:val="20"/>
        </w:rPr>
        <w:t>Architect.</w:t>
      </w:r>
    </w:p>
    <w:p w:rsidR="006623AE" w:rsidRDefault="005D5E16">
      <w:pPr>
        <w:pStyle w:val="ListParagraph"/>
        <w:numPr>
          <w:ilvl w:val="3"/>
          <w:numId w:val="71"/>
        </w:numPr>
        <w:tabs>
          <w:tab w:val="left" w:pos="1459"/>
          <w:tab w:val="left" w:pos="1460"/>
        </w:tabs>
        <w:spacing w:before="9"/>
        <w:ind w:right="235"/>
        <w:rPr>
          <w:sz w:val="20"/>
        </w:rPr>
      </w:pPr>
      <w:r>
        <w:rPr>
          <w:strike/>
          <w:sz w:val="20"/>
        </w:rPr>
        <w:t>Erect</w:t>
      </w:r>
      <w:r>
        <w:rPr>
          <w:strike/>
          <w:spacing w:val="-5"/>
          <w:sz w:val="20"/>
        </w:rPr>
        <w:t xml:space="preserve"> </w:t>
      </w:r>
      <w:r>
        <w:rPr>
          <w:strike/>
          <w:sz w:val="20"/>
        </w:rPr>
        <w:t>supports</w:t>
      </w:r>
      <w:r>
        <w:rPr>
          <w:strike/>
          <w:spacing w:val="-4"/>
          <w:sz w:val="20"/>
        </w:rPr>
        <w:t xml:space="preserve"> </w:t>
      </w:r>
      <w:r>
        <w:rPr>
          <w:strike/>
          <w:sz w:val="20"/>
        </w:rPr>
        <w:t>and</w:t>
      </w:r>
      <w:r>
        <w:rPr>
          <w:strike/>
          <w:spacing w:val="-5"/>
          <w:sz w:val="20"/>
        </w:rPr>
        <w:t xml:space="preserve"> </w:t>
      </w:r>
      <w:r>
        <w:rPr>
          <w:strike/>
          <w:sz w:val="20"/>
        </w:rPr>
        <w:t>framing</w:t>
      </w:r>
      <w:r>
        <w:rPr>
          <w:strike/>
          <w:spacing w:val="-5"/>
          <w:sz w:val="20"/>
        </w:rPr>
        <w:t xml:space="preserve"> </w:t>
      </w:r>
      <w:r>
        <w:rPr>
          <w:strike/>
          <w:sz w:val="20"/>
        </w:rPr>
        <w:t>on</w:t>
      </w:r>
      <w:r>
        <w:rPr>
          <w:strike/>
          <w:spacing w:val="-5"/>
          <w:sz w:val="20"/>
        </w:rPr>
        <w:t xml:space="preserve"> </w:t>
      </w:r>
      <w:r>
        <w:rPr>
          <w:strike/>
          <w:sz w:val="20"/>
        </w:rPr>
        <w:t>secure</w:t>
      </w:r>
      <w:r>
        <w:rPr>
          <w:strike/>
          <w:spacing w:val="-5"/>
          <w:sz w:val="20"/>
        </w:rPr>
        <w:t xml:space="preserve"> </w:t>
      </w:r>
      <w:r>
        <w:rPr>
          <w:strike/>
          <w:sz w:val="20"/>
        </w:rPr>
        <w:t>foundation,</w:t>
      </w:r>
      <w:r>
        <w:rPr>
          <w:strike/>
          <w:spacing w:val="-6"/>
          <w:sz w:val="20"/>
        </w:rPr>
        <w:t xml:space="preserve"> </w:t>
      </w:r>
      <w:r>
        <w:rPr>
          <w:strike/>
          <w:sz w:val="20"/>
        </w:rPr>
        <w:t>rigidly</w:t>
      </w:r>
      <w:r>
        <w:rPr>
          <w:strike/>
          <w:spacing w:val="-11"/>
          <w:sz w:val="20"/>
        </w:rPr>
        <w:t xml:space="preserve"> </w:t>
      </w:r>
      <w:r>
        <w:rPr>
          <w:strike/>
          <w:sz w:val="20"/>
        </w:rPr>
        <w:t>braced</w:t>
      </w:r>
      <w:r>
        <w:rPr>
          <w:strike/>
          <w:spacing w:val="-6"/>
          <w:sz w:val="20"/>
        </w:rPr>
        <w:t xml:space="preserve"> </w:t>
      </w:r>
      <w:r>
        <w:rPr>
          <w:strike/>
          <w:sz w:val="20"/>
        </w:rPr>
        <w:t>and</w:t>
      </w:r>
      <w:r>
        <w:rPr>
          <w:strike/>
          <w:spacing w:val="-5"/>
          <w:sz w:val="20"/>
        </w:rPr>
        <w:t xml:space="preserve"> </w:t>
      </w:r>
      <w:r>
        <w:rPr>
          <w:strike/>
          <w:sz w:val="20"/>
        </w:rPr>
        <w:t>framed</w:t>
      </w:r>
      <w:r>
        <w:rPr>
          <w:strike/>
          <w:spacing w:val="-6"/>
          <w:sz w:val="20"/>
        </w:rPr>
        <w:t xml:space="preserve"> </w:t>
      </w:r>
      <w:r>
        <w:rPr>
          <w:strike/>
          <w:sz w:val="20"/>
        </w:rPr>
        <w:t>to</w:t>
      </w:r>
      <w:r>
        <w:rPr>
          <w:strike/>
          <w:spacing w:val="-6"/>
          <w:sz w:val="20"/>
        </w:rPr>
        <w:t xml:space="preserve"> </w:t>
      </w:r>
      <w:r>
        <w:rPr>
          <w:strike/>
          <w:sz w:val="20"/>
        </w:rPr>
        <w:t>resist</w:t>
      </w:r>
      <w:r>
        <w:rPr>
          <w:strike/>
          <w:spacing w:val="-6"/>
          <w:sz w:val="20"/>
        </w:rPr>
        <w:t xml:space="preserve"> </w:t>
      </w:r>
      <w:r>
        <w:rPr>
          <w:strike/>
          <w:sz w:val="20"/>
        </w:rPr>
        <w:t>wind loadings.</w:t>
      </w:r>
    </w:p>
    <w:p w:rsidR="006623AE" w:rsidRDefault="005D5E16">
      <w:pPr>
        <w:pStyle w:val="ListParagraph"/>
        <w:numPr>
          <w:ilvl w:val="3"/>
          <w:numId w:val="71"/>
        </w:numPr>
        <w:tabs>
          <w:tab w:val="left" w:pos="1459"/>
          <w:tab w:val="left" w:pos="1460"/>
        </w:tabs>
        <w:spacing w:before="6"/>
        <w:rPr>
          <w:sz w:val="20"/>
        </w:rPr>
      </w:pPr>
      <w:r>
        <w:rPr>
          <w:strike/>
          <w:sz w:val="20"/>
        </w:rPr>
        <w:t>Install</w:t>
      </w:r>
      <w:r>
        <w:rPr>
          <w:strike/>
          <w:spacing w:val="-7"/>
          <w:sz w:val="20"/>
        </w:rPr>
        <w:t xml:space="preserve"> </w:t>
      </w:r>
      <w:r>
        <w:rPr>
          <w:strike/>
          <w:sz w:val="20"/>
        </w:rPr>
        <w:t>signs</w:t>
      </w:r>
      <w:r>
        <w:rPr>
          <w:strike/>
          <w:spacing w:val="-6"/>
          <w:sz w:val="20"/>
        </w:rPr>
        <w:t xml:space="preserve"> </w:t>
      </w:r>
      <w:r>
        <w:rPr>
          <w:strike/>
          <w:sz w:val="20"/>
        </w:rPr>
        <w:t>surface</w:t>
      </w:r>
      <w:r>
        <w:rPr>
          <w:strike/>
          <w:spacing w:val="-8"/>
          <w:sz w:val="20"/>
        </w:rPr>
        <w:t xml:space="preserve"> </w:t>
      </w:r>
      <w:r>
        <w:rPr>
          <w:strike/>
          <w:sz w:val="20"/>
        </w:rPr>
        <w:t>plumb</w:t>
      </w:r>
      <w:r>
        <w:rPr>
          <w:strike/>
          <w:spacing w:val="-8"/>
          <w:sz w:val="20"/>
        </w:rPr>
        <w:t xml:space="preserve"> </w:t>
      </w:r>
      <w:r>
        <w:rPr>
          <w:strike/>
          <w:sz w:val="20"/>
        </w:rPr>
        <w:t>and</w:t>
      </w:r>
      <w:r>
        <w:rPr>
          <w:strike/>
          <w:spacing w:val="-7"/>
          <w:sz w:val="20"/>
        </w:rPr>
        <w:t xml:space="preserve"> </w:t>
      </w:r>
      <w:r>
        <w:rPr>
          <w:strike/>
          <w:sz w:val="20"/>
        </w:rPr>
        <w:t>level,</w:t>
      </w:r>
      <w:r>
        <w:rPr>
          <w:strike/>
          <w:spacing w:val="-7"/>
          <w:sz w:val="20"/>
        </w:rPr>
        <w:t xml:space="preserve"> </w:t>
      </w:r>
      <w:r>
        <w:rPr>
          <w:strike/>
          <w:sz w:val="20"/>
        </w:rPr>
        <w:t>with</w:t>
      </w:r>
      <w:r>
        <w:rPr>
          <w:strike/>
          <w:spacing w:val="-8"/>
          <w:sz w:val="20"/>
        </w:rPr>
        <w:t xml:space="preserve"> </w:t>
      </w:r>
      <w:r>
        <w:rPr>
          <w:strike/>
          <w:sz w:val="20"/>
        </w:rPr>
        <w:t>butt</w:t>
      </w:r>
      <w:r>
        <w:rPr>
          <w:strike/>
          <w:spacing w:val="-7"/>
          <w:sz w:val="20"/>
        </w:rPr>
        <w:t xml:space="preserve"> </w:t>
      </w:r>
      <w:r>
        <w:rPr>
          <w:strike/>
          <w:sz w:val="20"/>
        </w:rPr>
        <w:t>joints.</w:t>
      </w:r>
      <w:r>
        <w:rPr>
          <w:strike/>
          <w:spacing w:val="-7"/>
          <w:sz w:val="20"/>
        </w:rPr>
        <w:t xml:space="preserve"> </w:t>
      </w:r>
      <w:r>
        <w:rPr>
          <w:strike/>
          <w:sz w:val="20"/>
        </w:rPr>
        <w:t>Anchor</w:t>
      </w:r>
      <w:r>
        <w:rPr>
          <w:strike/>
          <w:spacing w:val="-7"/>
          <w:sz w:val="20"/>
        </w:rPr>
        <w:t xml:space="preserve"> </w:t>
      </w:r>
      <w:r>
        <w:rPr>
          <w:strike/>
          <w:sz w:val="20"/>
        </w:rPr>
        <w:t>securely.</w:t>
      </w:r>
    </w:p>
    <w:p w:rsidR="006623AE" w:rsidRDefault="005D5E16">
      <w:pPr>
        <w:pStyle w:val="ListParagraph"/>
        <w:numPr>
          <w:ilvl w:val="3"/>
          <w:numId w:val="71"/>
        </w:numPr>
        <w:tabs>
          <w:tab w:val="left" w:pos="1459"/>
          <w:tab w:val="left" w:pos="1460"/>
        </w:tabs>
        <w:spacing w:before="6"/>
        <w:rPr>
          <w:sz w:val="20"/>
        </w:rPr>
      </w:pPr>
      <w:r>
        <w:rPr>
          <w:strike/>
          <w:sz w:val="20"/>
        </w:rPr>
        <w:t>Paint exposed surfaces of signs, supports, and</w:t>
      </w:r>
      <w:r>
        <w:rPr>
          <w:strike/>
          <w:spacing w:val="-36"/>
          <w:sz w:val="20"/>
        </w:rPr>
        <w:t xml:space="preserve"> </w:t>
      </w:r>
      <w:r>
        <w:rPr>
          <w:strike/>
          <w:sz w:val="20"/>
        </w:rPr>
        <w:t>framing.</w:t>
      </w:r>
    </w:p>
    <w:p w:rsidR="006623AE" w:rsidRDefault="005D5E16">
      <w:pPr>
        <w:pStyle w:val="ListParagraph"/>
        <w:numPr>
          <w:ilvl w:val="2"/>
          <w:numId w:val="71"/>
        </w:numPr>
        <w:tabs>
          <w:tab w:val="left" w:pos="999"/>
          <w:tab w:val="left" w:pos="1000"/>
        </w:tabs>
        <w:rPr>
          <w:sz w:val="20"/>
        </w:rPr>
      </w:pPr>
      <w:r>
        <w:rPr>
          <w:strike/>
          <w:sz w:val="20"/>
        </w:rPr>
        <w:t>Maintenance:</w:t>
      </w:r>
      <w:r>
        <w:rPr>
          <w:strike/>
          <w:spacing w:val="-11"/>
          <w:sz w:val="20"/>
        </w:rPr>
        <w:t xml:space="preserve"> </w:t>
      </w:r>
      <w:r>
        <w:rPr>
          <w:strike/>
          <w:sz w:val="20"/>
        </w:rPr>
        <w:t>Maintain</w:t>
      </w:r>
      <w:r>
        <w:rPr>
          <w:strike/>
          <w:spacing w:val="-10"/>
          <w:sz w:val="20"/>
        </w:rPr>
        <w:t xml:space="preserve"> </w:t>
      </w:r>
      <w:r>
        <w:rPr>
          <w:strike/>
          <w:sz w:val="20"/>
        </w:rPr>
        <w:t>signs</w:t>
      </w:r>
      <w:r>
        <w:rPr>
          <w:strike/>
          <w:spacing w:val="-9"/>
          <w:sz w:val="20"/>
        </w:rPr>
        <w:t xml:space="preserve"> </w:t>
      </w:r>
      <w:r>
        <w:rPr>
          <w:strike/>
          <w:sz w:val="20"/>
        </w:rPr>
        <w:t>and</w:t>
      </w:r>
      <w:r>
        <w:rPr>
          <w:strike/>
          <w:spacing w:val="-11"/>
          <w:sz w:val="20"/>
        </w:rPr>
        <w:t xml:space="preserve"> </w:t>
      </w:r>
      <w:r>
        <w:rPr>
          <w:strike/>
          <w:sz w:val="20"/>
        </w:rPr>
        <w:t>supports</w:t>
      </w:r>
      <w:r>
        <w:rPr>
          <w:strike/>
          <w:spacing w:val="-9"/>
          <w:sz w:val="20"/>
        </w:rPr>
        <w:t xml:space="preserve"> </w:t>
      </w:r>
      <w:r>
        <w:rPr>
          <w:strike/>
          <w:sz w:val="20"/>
        </w:rPr>
        <w:t>clean,</w:t>
      </w:r>
      <w:r>
        <w:rPr>
          <w:strike/>
          <w:spacing w:val="-10"/>
          <w:sz w:val="20"/>
        </w:rPr>
        <w:t xml:space="preserve"> </w:t>
      </w:r>
      <w:r>
        <w:rPr>
          <w:strike/>
          <w:sz w:val="20"/>
        </w:rPr>
        <w:t>repair</w:t>
      </w:r>
      <w:r>
        <w:rPr>
          <w:strike/>
          <w:spacing w:val="-9"/>
          <w:sz w:val="20"/>
        </w:rPr>
        <w:t xml:space="preserve"> </w:t>
      </w:r>
      <w:r>
        <w:rPr>
          <w:strike/>
          <w:sz w:val="20"/>
        </w:rPr>
        <w:t>deterioration</w:t>
      </w:r>
      <w:r>
        <w:rPr>
          <w:strike/>
          <w:spacing w:val="-10"/>
          <w:sz w:val="20"/>
        </w:rPr>
        <w:t xml:space="preserve"> </w:t>
      </w:r>
      <w:r>
        <w:rPr>
          <w:strike/>
          <w:sz w:val="20"/>
        </w:rPr>
        <w:t>and</w:t>
      </w:r>
      <w:r>
        <w:rPr>
          <w:strike/>
          <w:spacing w:val="-11"/>
          <w:sz w:val="20"/>
        </w:rPr>
        <w:t xml:space="preserve"> </w:t>
      </w:r>
      <w:r>
        <w:rPr>
          <w:strike/>
          <w:sz w:val="20"/>
        </w:rPr>
        <w:t>damage.</w:t>
      </w:r>
    </w:p>
    <w:p w:rsidR="006623AE" w:rsidRDefault="005D5E16">
      <w:pPr>
        <w:pStyle w:val="ListParagraph"/>
        <w:numPr>
          <w:ilvl w:val="2"/>
          <w:numId w:val="71"/>
        </w:numPr>
        <w:tabs>
          <w:tab w:val="left" w:pos="999"/>
          <w:tab w:val="left" w:pos="1000"/>
        </w:tabs>
        <w:ind w:right="704"/>
        <w:rPr>
          <w:sz w:val="20"/>
        </w:rPr>
      </w:pPr>
      <w:r>
        <w:rPr>
          <w:strike/>
          <w:sz w:val="20"/>
        </w:rPr>
        <w:t>Removal:</w:t>
      </w:r>
      <w:r>
        <w:rPr>
          <w:strike/>
          <w:spacing w:val="-6"/>
          <w:sz w:val="20"/>
        </w:rPr>
        <w:t xml:space="preserve"> </w:t>
      </w:r>
      <w:r>
        <w:rPr>
          <w:strike/>
          <w:sz w:val="20"/>
        </w:rPr>
        <w:t>Remove</w:t>
      </w:r>
      <w:r>
        <w:rPr>
          <w:strike/>
          <w:spacing w:val="-6"/>
          <w:sz w:val="20"/>
        </w:rPr>
        <w:t xml:space="preserve"> </w:t>
      </w:r>
      <w:r>
        <w:rPr>
          <w:strike/>
          <w:sz w:val="20"/>
        </w:rPr>
        <w:t>signs,</w:t>
      </w:r>
      <w:r>
        <w:rPr>
          <w:strike/>
          <w:spacing w:val="-6"/>
          <w:sz w:val="20"/>
        </w:rPr>
        <w:t xml:space="preserve"> </w:t>
      </w:r>
      <w:r>
        <w:rPr>
          <w:strike/>
          <w:sz w:val="20"/>
        </w:rPr>
        <w:t>framing,</w:t>
      </w:r>
      <w:r>
        <w:rPr>
          <w:strike/>
          <w:spacing w:val="-6"/>
          <w:sz w:val="20"/>
        </w:rPr>
        <w:t xml:space="preserve"> </w:t>
      </w:r>
      <w:r>
        <w:rPr>
          <w:strike/>
          <w:sz w:val="20"/>
        </w:rPr>
        <w:t>supports,</w:t>
      </w:r>
      <w:r>
        <w:rPr>
          <w:strike/>
          <w:spacing w:val="-6"/>
          <w:sz w:val="20"/>
        </w:rPr>
        <w:t xml:space="preserve"> </w:t>
      </w:r>
      <w:r>
        <w:rPr>
          <w:strike/>
          <w:sz w:val="20"/>
        </w:rPr>
        <w:t>and</w:t>
      </w:r>
      <w:r>
        <w:rPr>
          <w:strike/>
          <w:spacing w:val="-7"/>
          <w:sz w:val="20"/>
        </w:rPr>
        <w:t xml:space="preserve"> </w:t>
      </w:r>
      <w:r>
        <w:rPr>
          <w:strike/>
          <w:sz w:val="20"/>
        </w:rPr>
        <w:t>foundations</w:t>
      </w:r>
      <w:r>
        <w:rPr>
          <w:strike/>
          <w:spacing w:val="-5"/>
          <w:sz w:val="20"/>
        </w:rPr>
        <w:t xml:space="preserve"> </w:t>
      </w:r>
      <w:r>
        <w:rPr>
          <w:strike/>
          <w:sz w:val="20"/>
        </w:rPr>
        <w:t>at</w:t>
      </w:r>
      <w:r>
        <w:rPr>
          <w:strike/>
          <w:spacing w:val="-6"/>
          <w:sz w:val="20"/>
        </w:rPr>
        <w:t xml:space="preserve"> </w:t>
      </w:r>
      <w:r>
        <w:rPr>
          <w:strike/>
          <w:sz w:val="20"/>
        </w:rPr>
        <w:t>completion</w:t>
      </w:r>
      <w:r>
        <w:rPr>
          <w:strike/>
          <w:spacing w:val="-6"/>
          <w:sz w:val="20"/>
        </w:rPr>
        <w:t xml:space="preserve"> </w:t>
      </w:r>
      <w:r>
        <w:rPr>
          <w:strike/>
          <w:sz w:val="20"/>
        </w:rPr>
        <w:t>of</w:t>
      </w:r>
      <w:r>
        <w:rPr>
          <w:strike/>
          <w:spacing w:val="-4"/>
          <w:sz w:val="20"/>
        </w:rPr>
        <w:t xml:space="preserve"> </w:t>
      </w:r>
      <w:r>
        <w:rPr>
          <w:strike/>
          <w:sz w:val="20"/>
        </w:rPr>
        <w:t>Project</w:t>
      </w:r>
      <w:r>
        <w:rPr>
          <w:strike/>
          <w:spacing w:val="-6"/>
          <w:sz w:val="20"/>
        </w:rPr>
        <w:t xml:space="preserve"> </w:t>
      </w:r>
      <w:r>
        <w:rPr>
          <w:strike/>
          <w:sz w:val="20"/>
        </w:rPr>
        <w:t>and restore the</w:t>
      </w:r>
      <w:r>
        <w:rPr>
          <w:strike/>
          <w:spacing w:val="-14"/>
          <w:sz w:val="20"/>
        </w:rPr>
        <w:t xml:space="preserve"> </w:t>
      </w:r>
      <w:r>
        <w:rPr>
          <w:strike/>
          <w:sz w:val="20"/>
        </w:rPr>
        <w:t>area.</w:t>
      </w:r>
    </w:p>
    <w:p w:rsidR="006623AE" w:rsidRDefault="005D5E16">
      <w:pPr>
        <w:pStyle w:val="ListParagraph"/>
        <w:numPr>
          <w:ilvl w:val="2"/>
          <w:numId w:val="71"/>
        </w:numPr>
        <w:tabs>
          <w:tab w:val="left" w:pos="999"/>
          <w:tab w:val="left" w:pos="1000"/>
        </w:tabs>
        <w:spacing w:before="75"/>
        <w:ind w:right="661"/>
        <w:rPr>
          <w:sz w:val="20"/>
        </w:rPr>
      </w:pPr>
      <w:r>
        <w:rPr>
          <w:strike/>
          <w:sz w:val="20"/>
        </w:rPr>
        <w:t>No</w:t>
      </w:r>
      <w:r>
        <w:rPr>
          <w:strike/>
          <w:spacing w:val="-7"/>
          <w:sz w:val="20"/>
        </w:rPr>
        <w:t xml:space="preserve"> </w:t>
      </w:r>
      <w:r>
        <w:rPr>
          <w:strike/>
          <w:sz w:val="20"/>
        </w:rPr>
        <w:t>other</w:t>
      </w:r>
      <w:r>
        <w:rPr>
          <w:strike/>
          <w:spacing w:val="-7"/>
          <w:sz w:val="20"/>
        </w:rPr>
        <w:t xml:space="preserve"> </w:t>
      </w:r>
      <w:r>
        <w:rPr>
          <w:strike/>
          <w:sz w:val="20"/>
        </w:rPr>
        <w:t>signs</w:t>
      </w:r>
      <w:r>
        <w:rPr>
          <w:strike/>
          <w:spacing w:val="-6"/>
          <w:sz w:val="20"/>
        </w:rPr>
        <w:t xml:space="preserve"> </w:t>
      </w:r>
      <w:r>
        <w:rPr>
          <w:strike/>
          <w:sz w:val="20"/>
        </w:rPr>
        <w:t>are</w:t>
      </w:r>
      <w:r>
        <w:rPr>
          <w:strike/>
          <w:spacing w:val="-8"/>
          <w:sz w:val="20"/>
        </w:rPr>
        <w:t xml:space="preserve"> </w:t>
      </w:r>
      <w:r>
        <w:rPr>
          <w:strike/>
          <w:sz w:val="20"/>
        </w:rPr>
        <w:t>allowed</w:t>
      </w:r>
      <w:r>
        <w:rPr>
          <w:strike/>
          <w:spacing w:val="-8"/>
          <w:sz w:val="20"/>
        </w:rPr>
        <w:t xml:space="preserve"> </w:t>
      </w:r>
      <w:r>
        <w:rPr>
          <w:strike/>
          <w:sz w:val="20"/>
        </w:rPr>
        <w:t>without</w:t>
      </w:r>
      <w:r>
        <w:rPr>
          <w:strike/>
          <w:spacing w:val="-7"/>
          <w:sz w:val="20"/>
        </w:rPr>
        <w:t xml:space="preserve"> </w:t>
      </w:r>
      <w:r>
        <w:rPr>
          <w:strike/>
          <w:sz w:val="20"/>
        </w:rPr>
        <w:t>Southern</w:t>
      </w:r>
      <w:r>
        <w:rPr>
          <w:strike/>
          <w:spacing w:val="-7"/>
          <w:sz w:val="20"/>
        </w:rPr>
        <w:t xml:space="preserve"> </w:t>
      </w:r>
      <w:r>
        <w:rPr>
          <w:strike/>
          <w:sz w:val="20"/>
        </w:rPr>
        <w:t>Arkansas</w:t>
      </w:r>
      <w:r>
        <w:rPr>
          <w:strike/>
          <w:spacing w:val="-6"/>
          <w:sz w:val="20"/>
        </w:rPr>
        <w:t xml:space="preserve"> </w:t>
      </w:r>
      <w:r>
        <w:rPr>
          <w:strike/>
          <w:sz w:val="20"/>
        </w:rPr>
        <w:t>University</w:t>
      </w:r>
      <w:r>
        <w:rPr>
          <w:strike/>
          <w:spacing w:val="-13"/>
          <w:sz w:val="20"/>
        </w:rPr>
        <w:t xml:space="preserve"> </w:t>
      </w:r>
      <w:r>
        <w:rPr>
          <w:strike/>
          <w:sz w:val="20"/>
        </w:rPr>
        <w:t>permission</w:t>
      </w:r>
      <w:r>
        <w:rPr>
          <w:strike/>
          <w:spacing w:val="-7"/>
          <w:sz w:val="20"/>
        </w:rPr>
        <w:t xml:space="preserve"> </w:t>
      </w:r>
      <w:r>
        <w:rPr>
          <w:strike/>
          <w:sz w:val="20"/>
        </w:rPr>
        <w:t>except</w:t>
      </w:r>
      <w:r>
        <w:rPr>
          <w:strike/>
          <w:spacing w:val="-7"/>
          <w:sz w:val="20"/>
        </w:rPr>
        <w:t xml:space="preserve"> </w:t>
      </w:r>
      <w:r>
        <w:rPr>
          <w:strike/>
          <w:sz w:val="20"/>
        </w:rPr>
        <w:t>those required by</w:t>
      </w:r>
      <w:r>
        <w:rPr>
          <w:strike/>
          <w:spacing w:val="-26"/>
          <w:sz w:val="20"/>
        </w:rPr>
        <w:t xml:space="preserve"> </w:t>
      </w:r>
      <w:r>
        <w:rPr>
          <w:strike/>
          <w:sz w:val="20"/>
        </w:rPr>
        <w:t>law.</w:t>
      </w:r>
    </w:p>
    <w:p w:rsidR="006623AE" w:rsidRDefault="005D5E16">
      <w:pPr>
        <w:pStyle w:val="Heading1"/>
        <w:numPr>
          <w:ilvl w:val="1"/>
          <w:numId w:val="71"/>
        </w:numPr>
        <w:tabs>
          <w:tab w:val="left" w:pos="630"/>
        </w:tabs>
      </w:pPr>
      <w:r>
        <w:t>FIELD</w:t>
      </w:r>
      <w:r>
        <w:rPr>
          <w:spacing w:val="-10"/>
        </w:rPr>
        <w:t xml:space="preserve"> </w:t>
      </w:r>
      <w:r>
        <w:t>OFFICES</w:t>
      </w:r>
    </w:p>
    <w:p w:rsidR="006623AE" w:rsidRDefault="005D5E16">
      <w:pPr>
        <w:pStyle w:val="ListParagraph"/>
        <w:numPr>
          <w:ilvl w:val="2"/>
          <w:numId w:val="71"/>
        </w:numPr>
        <w:tabs>
          <w:tab w:val="left" w:pos="999"/>
          <w:tab w:val="left" w:pos="1000"/>
        </w:tabs>
        <w:spacing w:before="81"/>
        <w:ind w:right="270"/>
        <w:rPr>
          <w:sz w:val="20"/>
        </w:rPr>
      </w:pPr>
      <w:r>
        <w:rPr>
          <w:strike/>
          <w:sz w:val="20"/>
        </w:rPr>
        <w:t>Office: Weathertight, with lighting, electrical outlets, heating, cooling equipment, and equipped with</w:t>
      </w:r>
      <w:r>
        <w:rPr>
          <w:strike/>
          <w:spacing w:val="-9"/>
          <w:sz w:val="20"/>
        </w:rPr>
        <w:t xml:space="preserve"> </w:t>
      </w:r>
      <w:r>
        <w:rPr>
          <w:strike/>
          <w:sz w:val="20"/>
        </w:rPr>
        <w:t>sturdy</w:t>
      </w:r>
      <w:r>
        <w:rPr>
          <w:strike/>
          <w:spacing w:val="-15"/>
          <w:sz w:val="20"/>
        </w:rPr>
        <w:t xml:space="preserve"> </w:t>
      </w:r>
      <w:r>
        <w:rPr>
          <w:strike/>
          <w:sz w:val="20"/>
        </w:rPr>
        <w:t>furniture,</w:t>
      </w:r>
      <w:r>
        <w:rPr>
          <w:strike/>
          <w:spacing w:val="-10"/>
          <w:sz w:val="20"/>
        </w:rPr>
        <w:t xml:space="preserve"> </w:t>
      </w:r>
      <w:r>
        <w:rPr>
          <w:strike/>
          <w:sz w:val="20"/>
        </w:rPr>
        <w:t>drawing</w:t>
      </w:r>
      <w:r>
        <w:rPr>
          <w:strike/>
          <w:spacing w:val="-10"/>
          <w:sz w:val="20"/>
        </w:rPr>
        <w:t xml:space="preserve"> </w:t>
      </w:r>
      <w:r>
        <w:rPr>
          <w:strike/>
          <w:sz w:val="20"/>
        </w:rPr>
        <w:t>rackand</w:t>
      </w:r>
      <w:r>
        <w:rPr>
          <w:strike/>
          <w:spacing w:val="-10"/>
          <w:sz w:val="20"/>
        </w:rPr>
        <w:t xml:space="preserve"> </w:t>
      </w:r>
      <w:r>
        <w:rPr>
          <w:strike/>
          <w:sz w:val="20"/>
        </w:rPr>
        <w:t>drawing</w:t>
      </w:r>
      <w:r>
        <w:rPr>
          <w:strike/>
          <w:spacing w:val="-10"/>
          <w:sz w:val="20"/>
        </w:rPr>
        <w:t xml:space="preserve"> </w:t>
      </w:r>
      <w:r>
        <w:rPr>
          <w:strike/>
          <w:sz w:val="20"/>
        </w:rPr>
        <w:t>display</w:t>
      </w:r>
      <w:r>
        <w:rPr>
          <w:strike/>
          <w:spacing w:val="-15"/>
          <w:sz w:val="20"/>
        </w:rPr>
        <w:t xml:space="preserve"> </w:t>
      </w:r>
      <w:r>
        <w:rPr>
          <w:strike/>
          <w:sz w:val="20"/>
        </w:rPr>
        <w:t>table.</w:t>
      </w:r>
    </w:p>
    <w:p w:rsidR="006623AE" w:rsidRDefault="005D5E16">
      <w:pPr>
        <w:pStyle w:val="ListParagraph"/>
        <w:numPr>
          <w:ilvl w:val="2"/>
          <w:numId w:val="71"/>
        </w:numPr>
        <w:tabs>
          <w:tab w:val="left" w:pos="999"/>
          <w:tab w:val="left" w:pos="1000"/>
        </w:tabs>
        <w:spacing w:before="75"/>
        <w:rPr>
          <w:sz w:val="20"/>
        </w:rPr>
      </w:pPr>
      <w:r>
        <w:rPr>
          <w:strike/>
          <w:sz w:val="20"/>
        </w:rPr>
        <w:t>Provide</w:t>
      </w:r>
      <w:r>
        <w:rPr>
          <w:strike/>
          <w:spacing w:val="-6"/>
          <w:sz w:val="20"/>
        </w:rPr>
        <w:t xml:space="preserve"> </w:t>
      </w:r>
      <w:r>
        <w:rPr>
          <w:strike/>
          <w:sz w:val="20"/>
        </w:rPr>
        <w:t>space</w:t>
      </w:r>
      <w:r>
        <w:rPr>
          <w:strike/>
          <w:spacing w:val="-6"/>
          <w:sz w:val="20"/>
        </w:rPr>
        <w:t xml:space="preserve"> </w:t>
      </w:r>
      <w:r>
        <w:rPr>
          <w:strike/>
          <w:sz w:val="20"/>
        </w:rPr>
        <w:t>for</w:t>
      </w:r>
      <w:r>
        <w:rPr>
          <w:strike/>
          <w:spacing w:val="-4"/>
          <w:sz w:val="20"/>
        </w:rPr>
        <w:t xml:space="preserve"> </w:t>
      </w:r>
      <w:r>
        <w:rPr>
          <w:strike/>
          <w:sz w:val="20"/>
        </w:rPr>
        <w:t>Project</w:t>
      </w:r>
      <w:r>
        <w:rPr>
          <w:strike/>
          <w:spacing w:val="-6"/>
          <w:sz w:val="20"/>
        </w:rPr>
        <w:t xml:space="preserve"> </w:t>
      </w:r>
      <w:r>
        <w:rPr>
          <w:strike/>
          <w:sz w:val="20"/>
        </w:rPr>
        <w:t>meetings,</w:t>
      </w:r>
      <w:r>
        <w:rPr>
          <w:strike/>
          <w:spacing w:val="-6"/>
          <w:sz w:val="20"/>
        </w:rPr>
        <w:t xml:space="preserve"> </w:t>
      </w:r>
      <w:r>
        <w:rPr>
          <w:strike/>
          <w:sz w:val="20"/>
        </w:rPr>
        <w:t>with</w:t>
      </w:r>
      <w:r>
        <w:rPr>
          <w:strike/>
          <w:spacing w:val="-5"/>
          <w:sz w:val="20"/>
        </w:rPr>
        <w:t xml:space="preserve"> </w:t>
      </w:r>
      <w:r>
        <w:rPr>
          <w:strike/>
          <w:sz w:val="20"/>
        </w:rPr>
        <w:t>table</w:t>
      </w:r>
      <w:r>
        <w:rPr>
          <w:strike/>
          <w:spacing w:val="-6"/>
          <w:sz w:val="20"/>
        </w:rPr>
        <w:t xml:space="preserve"> </w:t>
      </w:r>
      <w:r>
        <w:rPr>
          <w:strike/>
          <w:sz w:val="20"/>
        </w:rPr>
        <w:t>and</w:t>
      </w:r>
      <w:r>
        <w:rPr>
          <w:strike/>
          <w:spacing w:val="-5"/>
          <w:sz w:val="20"/>
        </w:rPr>
        <w:t xml:space="preserve"> </w:t>
      </w:r>
      <w:r>
        <w:rPr>
          <w:strike/>
          <w:sz w:val="20"/>
        </w:rPr>
        <w:t>chairs</w:t>
      </w:r>
      <w:r>
        <w:rPr>
          <w:strike/>
          <w:spacing w:val="-4"/>
          <w:sz w:val="20"/>
        </w:rPr>
        <w:t xml:space="preserve"> </w:t>
      </w:r>
      <w:r>
        <w:rPr>
          <w:strike/>
          <w:sz w:val="20"/>
        </w:rPr>
        <w:t>to</w:t>
      </w:r>
      <w:r>
        <w:rPr>
          <w:strike/>
          <w:spacing w:val="-5"/>
          <w:sz w:val="20"/>
        </w:rPr>
        <w:t xml:space="preserve"> </w:t>
      </w:r>
      <w:r>
        <w:rPr>
          <w:strike/>
          <w:sz w:val="20"/>
        </w:rPr>
        <w:t>accommodate</w:t>
      </w:r>
      <w:r>
        <w:rPr>
          <w:strike/>
          <w:spacing w:val="-5"/>
          <w:sz w:val="20"/>
        </w:rPr>
        <w:t xml:space="preserve"> </w:t>
      </w:r>
      <w:r>
        <w:rPr>
          <w:strike/>
          <w:sz w:val="20"/>
        </w:rPr>
        <w:t>6</w:t>
      </w:r>
      <w:r>
        <w:rPr>
          <w:strike/>
          <w:spacing w:val="-6"/>
          <w:sz w:val="20"/>
        </w:rPr>
        <w:t xml:space="preserve"> </w:t>
      </w:r>
      <w:r>
        <w:rPr>
          <w:strike/>
          <w:sz w:val="20"/>
        </w:rPr>
        <w:t>persons.</w:t>
      </w:r>
    </w:p>
    <w:p w:rsidR="006623AE" w:rsidRDefault="005D5E16">
      <w:pPr>
        <w:pStyle w:val="ListParagraph"/>
        <w:numPr>
          <w:ilvl w:val="2"/>
          <w:numId w:val="71"/>
        </w:numPr>
        <w:tabs>
          <w:tab w:val="left" w:pos="999"/>
          <w:tab w:val="left" w:pos="1000"/>
        </w:tabs>
        <w:rPr>
          <w:sz w:val="20"/>
        </w:rPr>
      </w:pPr>
      <w:r>
        <w:rPr>
          <w:strike/>
          <w:sz w:val="20"/>
        </w:rPr>
        <w:t>Locate offices a minimum distance of 30 feet from existing</w:t>
      </w:r>
      <w:r>
        <w:rPr>
          <w:strike/>
          <w:spacing w:val="27"/>
          <w:sz w:val="20"/>
        </w:rPr>
        <w:t xml:space="preserve"> </w:t>
      </w:r>
      <w:r>
        <w:rPr>
          <w:strike/>
          <w:sz w:val="20"/>
        </w:rPr>
        <w:t>structures.</w:t>
      </w:r>
    </w:p>
    <w:p w:rsidR="006623AE" w:rsidRDefault="005D5E16">
      <w:pPr>
        <w:pStyle w:val="Heading1"/>
        <w:numPr>
          <w:ilvl w:val="1"/>
          <w:numId w:val="71"/>
        </w:numPr>
        <w:tabs>
          <w:tab w:val="left" w:pos="630"/>
        </w:tabs>
      </w:pPr>
      <w:r>
        <w:t xml:space="preserve">REMOVAL OF UTILITIES, FACILITIES, </w:t>
      </w:r>
      <w:r>
        <w:rPr>
          <w:spacing w:val="-3"/>
        </w:rPr>
        <w:t>AND</w:t>
      </w:r>
      <w:r>
        <w:rPr>
          <w:spacing w:val="-36"/>
        </w:rPr>
        <w:t xml:space="preserve"> </w:t>
      </w:r>
      <w:r>
        <w:t>CONTROLS</w:t>
      </w:r>
    </w:p>
    <w:p w:rsidR="006623AE" w:rsidRDefault="005D5E16">
      <w:pPr>
        <w:pStyle w:val="ListParagraph"/>
        <w:numPr>
          <w:ilvl w:val="2"/>
          <w:numId w:val="71"/>
        </w:numPr>
        <w:tabs>
          <w:tab w:val="left" w:pos="999"/>
          <w:tab w:val="left" w:pos="1000"/>
        </w:tabs>
        <w:ind w:right="611"/>
        <w:rPr>
          <w:sz w:val="20"/>
        </w:rPr>
      </w:pPr>
      <w:r>
        <w:rPr>
          <w:sz w:val="20"/>
        </w:rPr>
        <w:t>Remove</w:t>
      </w:r>
      <w:r>
        <w:rPr>
          <w:spacing w:val="-9"/>
          <w:sz w:val="20"/>
        </w:rPr>
        <w:t xml:space="preserve"> </w:t>
      </w:r>
      <w:r>
        <w:rPr>
          <w:sz w:val="20"/>
        </w:rPr>
        <w:t>temporary</w:t>
      </w:r>
      <w:r>
        <w:rPr>
          <w:spacing w:val="-14"/>
          <w:sz w:val="20"/>
        </w:rPr>
        <w:t xml:space="preserve"> </w:t>
      </w:r>
      <w:r>
        <w:rPr>
          <w:sz w:val="20"/>
        </w:rPr>
        <w:t>utilities,</w:t>
      </w:r>
      <w:r>
        <w:rPr>
          <w:spacing w:val="-8"/>
          <w:sz w:val="20"/>
        </w:rPr>
        <w:t xml:space="preserve"> </w:t>
      </w:r>
      <w:r>
        <w:rPr>
          <w:sz w:val="20"/>
        </w:rPr>
        <w:t>equipment,</w:t>
      </w:r>
      <w:r>
        <w:rPr>
          <w:spacing w:val="-9"/>
          <w:sz w:val="20"/>
        </w:rPr>
        <w:t xml:space="preserve"> </w:t>
      </w:r>
      <w:r>
        <w:rPr>
          <w:sz w:val="20"/>
        </w:rPr>
        <w:t>facilities,</w:t>
      </w:r>
      <w:r>
        <w:rPr>
          <w:spacing w:val="-8"/>
          <w:sz w:val="20"/>
        </w:rPr>
        <w:t xml:space="preserve"> </w:t>
      </w:r>
      <w:r>
        <w:rPr>
          <w:sz w:val="20"/>
        </w:rPr>
        <w:t>materials,</w:t>
      </w:r>
      <w:r>
        <w:rPr>
          <w:spacing w:val="-9"/>
          <w:sz w:val="20"/>
        </w:rPr>
        <w:t xml:space="preserve"> </w:t>
      </w:r>
      <w:r>
        <w:rPr>
          <w:sz w:val="20"/>
        </w:rPr>
        <w:t>prior</w:t>
      </w:r>
      <w:r>
        <w:rPr>
          <w:spacing w:val="-8"/>
          <w:sz w:val="20"/>
        </w:rPr>
        <w:t xml:space="preserve"> </w:t>
      </w:r>
      <w:r>
        <w:rPr>
          <w:sz w:val="20"/>
        </w:rPr>
        <w:t>to</w:t>
      </w:r>
      <w:r>
        <w:rPr>
          <w:spacing w:val="-8"/>
          <w:sz w:val="20"/>
        </w:rPr>
        <w:t xml:space="preserve"> </w:t>
      </w:r>
      <w:r>
        <w:rPr>
          <w:sz w:val="20"/>
        </w:rPr>
        <w:t>Substantial</w:t>
      </w:r>
      <w:r>
        <w:rPr>
          <w:spacing w:val="-8"/>
          <w:sz w:val="20"/>
        </w:rPr>
        <w:t xml:space="preserve"> </w:t>
      </w:r>
      <w:r>
        <w:rPr>
          <w:sz w:val="20"/>
        </w:rPr>
        <w:t>Completion inspection.</w:t>
      </w:r>
    </w:p>
    <w:p w:rsidR="006623AE" w:rsidRDefault="005D5E16">
      <w:pPr>
        <w:pStyle w:val="ListParagraph"/>
        <w:numPr>
          <w:ilvl w:val="2"/>
          <w:numId w:val="71"/>
        </w:numPr>
        <w:tabs>
          <w:tab w:val="left" w:pos="999"/>
          <w:tab w:val="left" w:pos="1000"/>
        </w:tabs>
        <w:rPr>
          <w:sz w:val="20"/>
        </w:rPr>
      </w:pPr>
      <w:r>
        <w:rPr>
          <w:sz w:val="20"/>
        </w:rPr>
        <w:t>Remove underground installations to a minimum depth of 2 feet. Grade site as</w:t>
      </w:r>
      <w:r>
        <w:rPr>
          <w:spacing w:val="-14"/>
          <w:sz w:val="20"/>
        </w:rPr>
        <w:t xml:space="preserve"> </w:t>
      </w:r>
      <w:r>
        <w:rPr>
          <w:sz w:val="20"/>
        </w:rPr>
        <w:t>indicated.</w:t>
      </w:r>
    </w:p>
    <w:p w:rsidR="006623AE" w:rsidRDefault="005D5E16">
      <w:pPr>
        <w:pStyle w:val="ListParagraph"/>
        <w:numPr>
          <w:ilvl w:val="2"/>
          <w:numId w:val="71"/>
        </w:numPr>
        <w:tabs>
          <w:tab w:val="left" w:pos="999"/>
          <w:tab w:val="left" w:pos="1000"/>
        </w:tabs>
        <w:rPr>
          <w:sz w:val="20"/>
        </w:rPr>
      </w:pPr>
      <w:r>
        <w:rPr>
          <w:sz w:val="20"/>
        </w:rPr>
        <w:t>Clean</w:t>
      </w:r>
      <w:r>
        <w:rPr>
          <w:spacing w:val="-6"/>
          <w:sz w:val="20"/>
        </w:rPr>
        <w:t xml:space="preserve"> </w:t>
      </w:r>
      <w:r>
        <w:rPr>
          <w:sz w:val="20"/>
        </w:rPr>
        <w:t>and</w:t>
      </w:r>
      <w:r>
        <w:rPr>
          <w:spacing w:val="-6"/>
          <w:sz w:val="20"/>
        </w:rPr>
        <w:t xml:space="preserve"> </w:t>
      </w:r>
      <w:r>
        <w:rPr>
          <w:sz w:val="20"/>
        </w:rPr>
        <w:t>repair</w:t>
      </w:r>
      <w:r>
        <w:rPr>
          <w:spacing w:val="-6"/>
          <w:sz w:val="20"/>
        </w:rPr>
        <w:t xml:space="preserve"> </w:t>
      </w:r>
      <w:r>
        <w:rPr>
          <w:sz w:val="20"/>
        </w:rPr>
        <w:t>damage</w:t>
      </w:r>
      <w:r>
        <w:rPr>
          <w:spacing w:val="-6"/>
          <w:sz w:val="20"/>
        </w:rPr>
        <w:t xml:space="preserve"> </w:t>
      </w:r>
      <w:r>
        <w:rPr>
          <w:sz w:val="20"/>
        </w:rPr>
        <w:t>caused</w:t>
      </w:r>
      <w:r>
        <w:rPr>
          <w:spacing w:val="-6"/>
          <w:sz w:val="20"/>
        </w:rPr>
        <w:t xml:space="preserve"> </w:t>
      </w:r>
      <w:r>
        <w:rPr>
          <w:sz w:val="20"/>
        </w:rPr>
        <w:t>by</w:t>
      </w:r>
      <w:r>
        <w:rPr>
          <w:spacing w:val="-12"/>
          <w:sz w:val="20"/>
        </w:rPr>
        <w:t xml:space="preserve"> </w:t>
      </w:r>
      <w:r>
        <w:rPr>
          <w:sz w:val="20"/>
        </w:rPr>
        <w:t>installation</w:t>
      </w:r>
      <w:r>
        <w:rPr>
          <w:spacing w:val="-7"/>
          <w:sz w:val="20"/>
        </w:rPr>
        <w:t xml:space="preserve"> </w:t>
      </w:r>
      <w:r>
        <w:rPr>
          <w:sz w:val="20"/>
        </w:rPr>
        <w:t>or</w:t>
      </w:r>
      <w:r>
        <w:rPr>
          <w:spacing w:val="-6"/>
          <w:sz w:val="20"/>
        </w:rPr>
        <w:t xml:space="preserve"> </w:t>
      </w:r>
      <w:r>
        <w:rPr>
          <w:sz w:val="20"/>
        </w:rPr>
        <w:t>use</w:t>
      </w:r>
      <w:r>
        <w:rPr>
          <w:spacing w:val="-6"/>
          <w:sz w:val="20"/>
        </w:rPr>
        <w:t xml:space="preserve"> </w:t>
      </w:r>
      <w:r>
        <w:rPr>
          <w:sz w:val="20"/>
        </w:rPr>
        <w:t>of</w:t>
      </w:r>
      <w:r>
        <w:rPr>
          <w:spacing w:val="-4"/>
          <w:sz w:val="20"/>
        </w:rPr>
        <w:t xml:space="preserve"> </w:t>
      </w:r>
      <w:r>
        <w:rPr>
          <w:sz w:val="20"/>
        </w:rPr>
        <w:t>temporary</w:t>
      </w:r>
      <w:r>
        <w:rPr>
          <w:spacing w:val="-12"/>
          <w:sz w:val="20"/>
        </w:rPr>
        <w:t xml:space="preserve"> </w:t>
      </w:r>
      <w:r>
        <w:rPr>
          <w:sz w:val="20"/>
        </w:rPr>
        <w:t>work.</w:t>
      </w:r>
    </w:p>
    <w:p w:rsidR="006623AE" w:rsidRDefault="005D5E16">
      <w:pPr>
        <w:pStyle w:val="ListParagraph"/>
        <w:numPr>
          <w:ilvl w:val="2"/>
          <w:numId w:val="71"/>
        </w:numPr>
        <w:tabs>
          <w:tab w:val="left" w:pos="999"/>
          <w:tab w:val="left" w:pos="1000"/>
        </w:tabs>
        <w:spacing w:before="75"/>
        <w:rPr>
          <w:sz w:val="20"/>
        </w:rPr>
      </w:pPr>
      <w:r>
        <w:rPr>
          <w:sz w:val="20"/>
        </w:rPr>
        <w:t>Restore</w:t>
      </w:r>
      <w:r>
        <w:rPr>
          <w:spacing w:val="-9"/>
          <w:sz w:val="20"/>
        </w:rPr>
        <w:t xml:space="preserve"> </w:t>
      </w:r>
      <w:r>
        <w:rPr>
          <w:sz w:val="20"/>
        </w:rPr>
        <w:t>existing</w:t>
      </w:r>
      <w:r>
        <w:rPr>
          <w:spacing w:val="-10"/>
          <w:sz w:val="20"/>
        </w:rPr>
        <w:t xml:space="preserve"> </w:t>
      </w:r>
      <w:r>
        <w:rPr>
          <w:sz w:val="20"/>
        </w:rPr>
        <w:t>facilities</w:t>
      </w:r>
      <w:r>
        <w:rPr>
          <w:spacing w:val="-8"/>
          <w:sz w:val="20"/>
        </w:rPr>
        <w:t xml:space="preserve"> </w:t>
      </w:r>
      <w:r>
        <w:rPr>
          <w:sz w:val="20"/>
        </w:rPr>
        <w:t>used</w:t>
      </w:r>
      <w:r>
        <w:rPr>
          <w:spacing w:val="-9"/>
          <w:sz w:val="20"/>
        </w:rPr>
        <w:t xml:space="preserve"> </w:t>
      </w:r>
      <w:r>
        <w:rPr>
          <w:sz w:val="20"/>
        </w:rPr>
        <w:t>during</w:t>
      </w:r>
      <w:r>
        <w:rPr>
          <w:spacing w:val="-9"/>
          <w:sz w:val="20"/>
        </w:rPr>
        <w:t xml:space="preserve"> </w:t>
      </w:r>
      <w:r>
        <w:rPr>
          <w:sz w:val="20"/>
        </w:rPr>
        <w:t>construction</w:t>
      </w:r>
      <w:r>
        <w:rPr>
          <w:spacing w:val="-10"/>
          <w:sz w:val="20"/>
        </w:rPr>
        <w:t xml:space="preserve"> </w:t>
      </w:r>
      <w:r>
        <w:rPr>
          <w:sz w:val="20"/>
        </w:rPr>
        <w:t>to</w:t>
      </w:r>
      <w:r>
        <w:rPr>
          <w:spacing w:val="-9"/>
          <w:sz w:val="20"/>
        </w:rPr>
        <w:t xml:space="preserve"> </w:t>
      </w:r>
      <w:r>
        <w:rPr>
          <w:sz w:val="20"/>
        </w:rPr>
        <w:t>original</w:t>
      </w:r>
      <w:r>
        <w:rPr>
          <w:spacing w:val="-9"/>
          <w:sz w:val="20"/>
        </w:rPr>
        <w:t xml:space="preserve"> </w:t>
      </w:r>
      <w:r>
        <w:rPr>
          <w:sz w:val="20"/>
        </w:rPr>
        <w:t>condition.</w:t>
      </w:r>
    </w:p>
    <w:p w:rsidR="006623AE" w:rsidRDefault="005D5E16">
      <w:pPr>
        <w:pStyle w:val="Heading1"/>
        <w:spacing w:line="331" w:lineRule="auto"/>
        <w:ind w:left="100" w:right="5933" w:firstLine="0"/>
      </w:pPr>
      <w:r>
        <w:t>PART 2 PRODUCTS - NOT USED PART 3  EXECUTION - NOT USED</w:t>
      </w:r>
    </w:p>
    <w:p w:rsidR="006623AE" w:rsidRDefault="005D5E16">
      <w:pPr>
        <w:spacing w:before="2"/>
        <w:ind w:left="1440" w:right="1458"/>
        <w:jc w:val="center"/>
        <w:rPr>
          <w:b/>
          <w:sz w:val="20"/>
        </w:rPr>
      </w:pPr>
      <w:r>
        <w:rPr>
          <w:b/>
          <w:sz w:val="20"/>
        </w:rPr>
        <w:t>END OF SECTION</w:t>
      </w:r>
    </w:p>
    <w:p w:rsidR="006623AE" w:rsidRDefault="006623AE">
      <w:pPr>
        <w:jc w:val="center"/>
        <w:rPr>
          <w:sz w:val="20"/>
        </w:rPr>
        <w:sectPr w:rsidR="006623AE">
          <w:pgSz w:w="12240" w:h="15840"/>
          <w:pgMar w:top="1380" w:right="1320" w:bottom="1140" w:left="1340" w:header="0" w:footer="944" w:gutter="0"/>
          <w:cols w:space="720"/>
        </w:sectPr>
      </w:pPr>
    </w:p>
    <w:p w:rsidR="006623AE" w:rsidRDefault="006623AE">
      <w:pPr>
        <w:pStyle w:val="BodyText"/>
        <w:spacing w:before="0"/>
        <w:ind w:left="0" w:firstLine="0"/>
        <w:rPr>
          <w:b/>
          <w:sz w:val="22"/>
        </w:rPr>
      </w:pPr>
    </w:p>
    <w:p w:rsidR="006623AE" w:rsidRDefault="006623AE">
      <w:pPr>
        <w:pStyle w:val="BodyText"/>
        <w:spacing w:before="0"/>
        <w:ind w:left="0" w:firstLine="0"/>
        <w:rPr>
          <w:b/>
          <w:sz w:val="22"/>
        </w:rPr>
      </w:pPr>
    </w:p>
    <w:p w:rsidR="006623AE" w:rsidRDefault="005D5E16">
      <w:pPr>
        <w:spacing w:before="191"/>
        <w:ind w:left="100"/>
        <w:rPr>
          <w:b/>
          <w:sz w:val="20"/>
        </w:rPr>
      </w:pPr>
      <w:r>
        <w:rPr>
          <w:b/>
          <w:sz w:val="20"/>
        </w:rPr>
        <w:t>PART 1  GENERAL</w:t>
      </w:r>
    </w:p>
    <w:p w:rsidR="006623AE" w:rsidRDefault="005D5E16">
      <w:pPr>
        <w:pStyle w:val="ListParagraph"/>
        <w:numPr>
          <w:ilvl w:val="1"/>
          <w:numId w:val="70"/>
        </w:numPr>
        <w:tabs>
          <w:tab w:val="left" w:pos="630"/>
        </w:tabs>
        <w:spacing w:before="87"/>
        <w:rPr>
          <w:b/>
          <w:sz w:val="20"/>
        </w:rPr>
      </w:pPr>
      <w:r>
        <w:rPr>
          <w:b/>
          <w:sz w:val="20"/>
        </w:rPr>
        <w:t>SECTION</w:t>
      </w:r>
      <w:r>
        <w:rPr>
          <w:b/>
          <w:spacing w:val="-12"/>
          <w:sz w:val="20"/>
        </w:rPr>
        <w:t xml:space="preserve"> </w:t>
      </w:r>
      <w:r>
        <w:rPr>
          <w:b/>
          <w:sz w:val="20"/>
        </w:rPr>
        <w:t>INCLUDES</w:t>
      </w:r>
    </w:p>
    <w:p w:rsidR="006623AE" w:rsidRDefault="005D5E16">
      <w:pPr>
        <w:spacing w:before="64" w:line="328" w:lineRule="auto"/>
        <w:ind w:left="100" w:right="3452" w:firstLine="497"/>
        <w:rPr>
          <w:b/>
          <w:sz w:val="20"/>
        </w:rPr>
      </w:pPr>
      <w:r>
        <w:br w:type="column"/>
      </w:r>
      <w:r>
        <w:rPr>
          <w:b/>
          <w:sz w:val="20"/>
        </w:rPr>
        <w:t>SECTION 01 6000 PRODUCT REQUIREMENTS</w:t>
      </w:r>
    </w:p>
    <w:p w:rsidR="006623AE" w:rsidRDefault="006623AE">
      <w:pPr>
        <w:spacing w:line="328" w:lineRule="auto"/>
        <w:rPr>
          <w:sz w:val="20"/>
        </w:rPr>
        <w:sectPr w:rsidR="006623AE">
          <w:footerReference w:type="default" r:id="rId40"/>
          <w:pgSz w:w="12240" w:h="15840"/>
          <w:pgMar w:top="1380" w:right="1320" w:bottom="280" w:left="1340" w:header="0" w:footer="0" w:gutter="0"/>
          <w:cols w:num="2" w:space="720" w:equalWidth="0">
            <w:col w:w="2593" w:space="759"/>
            <w:col w:w="6228"/>
          </w:cols>
        </w:sectPr>
      </w:pPr>
    </w:p>
    <w:p w:rsidR="006623AE" w:rsidRDefault="005D5E16">
      <w:pPr>
        <w:pStyle w:val="ListParagraph"/>
        <w:numPr>
          <w:ilvl w:val="2"/>
          <w:numId w:val="70"/>
        </w:numPr>
        <w:tabs>
          <w:tab w:val="left" w:pos="999"/>
          <w:tab w:val="left" w:pos="1000"/>
        </w:tabs>
        <w:rPr>
          <w:sz w:val="20"/>
        </w:rPr>
      </w:pPr>
      <w:r>
        <w:rPr>
          <w:sz w:val="20"/>
        </w:rPr>
        <w:t>Re-use of existing</w:t>
      </w:r>
      <w:r>
        <w:rPr>
          <w:spacing w:val="-19"/>
          <w:sz w:val="20"/>
        </w:rPr>
        <w:t xml:space="preserve"> </w:t>
      </w:r>
      <w:r>
        <w:rPr>
          <w:sz w:val="20"/>
        </w:rPr>
        <w:t>products.</w:t>
      </w:r>
    </w:p>
    <w:p w:rsidR="006623AE" w:rsidRDefault="005D5E16">
      <w:pPr>
        <w:pStyle w:val="ListParagraph"/>
        <w:numPr>
          <w:ilvl w:val="2"/>
          <w:numId w:val="70"/>
        </w:numPr>
        <w:tabs>
          <w:tab w:val="left" w:pos="999"/>
          <w:tab w:val="left" w:pos="1000"/>
        </w:tabs>
        <w:rPr>
          <w:sz w:val="20"/>
        </w:rPr>
      </w:pPr>
      <w:r>
        <w:rPr>
          <w:sz w:val="20"/>
        </w:rPr>
        <w:t>Transportation,</w:t>
      </w:r>
      <w:r>
        <w:rPr>
          <w:spacing w:val="-12"/>
          <w:sz w:val="20"/>
        </w:rPr>
        <w:t xml:space="preserve"> </w:t>
      </w:r>
      <w:r>
        <w:rPr>
          <w:sz w:val="20"/>
        </w:rPr>
        <w:t>handling,</w:t>
      </w:r>
      <w:r>
        <w:rPr>
          <w:spacing w:val="-13"/>
          <w:sz w:val="20"/>
        </w:rPr>
        <w:t xml:space="preserve"> </w:t>
      </w:r>
      <w:r>
        <w:rPr>
          <w:sz w:val="20"/>
        </w:rPr>
        <w:t>storage</w:t>
      </w:r>
      <w:r>
        <w:rPr>
          <w:spacing w:val="-12"/>
          <w:sz w:val="20"/>
        </w:rPr>
        <w:t xml:space="preserve"> </w:t>
      </w:r>
      <w:r>
        <w:rPr>
          <w:sz w:val="20"/>
        </w:rPr>
        <w:t>and</w:t>
      </w:r>
      <w:r>
        <w:rPr>
          <w:spacing w:val="-13"/>
          <w:sz w:val="20"/>
        </w:rPr>
        <w:t xml:space="preserve"> </w:t>
      </w:r>
      <w:r>
        <w:rPr>
          <w:sz w:val="20"/>
        </w:rPr>
        <w:t>protection.</w:t>
      </w:r>
    </w:p>
    <w:p w:rsidR="006623AE" w:rsidRDefault="005D5E16">
      <w:pPr>
        <w:pStyle w:val="ListParagraph"/>
        <w:numPr>
          <w:ilvl w:val="2"/>
          <w:numId w:val="70"/>
        </w:numPr>
        <w:tabs>
          <w:tab w:val="left" w:pos="999"/>
          <w:tab w:val="left" w:pos="1000"/>
        </w:tabs>
        <w:spacing w:before="75"/>
        <w:rPr>
          <w:sz w:val="20"/>
        </w:rPr>
      </w:pPr>
      <w:r>
        <w:rPr>
          <w:sz w:val="20"/>
        </w:rPr>
        <w:t>Product option</w:t>
      </w:r>
      <w:r>
        <w:rPr>
          <w:spacing w:val="-25"/>
          <w:sz w:val="20"/>
        </w:rPr>
        <w:t xml:space="preserve"> </w:t>
      </w:r>
      <w:r>
        <w:rPr>
          <w:sz w:val="20"/>
        </w:rPr>
        <w:t>requirements.</w:t>
      </w:r>
    </w:p>
    <w:p w:rsidR="006623AE" w:rsidRDefault="005D5E16">
      <w:pPr>
        <w:pStyle w:val="ListParagraph"/>
        <w:numPr>
          <w:ilvl w:val="2"/>
          <w:numId w:val="70"/>
        </w:numPr>
        <w:tabs>
          <w:tab w:val="left" w:pos="999"/>
          <w:tab w:val="left" w:pos="1000"/>
        </w:tabs>
        <w:rPr>
          <w:sz w:val="20"/>
        </w:rPr>
      </w:pPr>
      <w:r>
        <w:rPr>
          <w:sz w:val="20"/>
        </w:rPr>
        <w:t>Substitution limitations and</w:t>
      </w:r>
      <w:r>
        <w:rPr>
          <w:spacing w:val="-38"/>
          <w:sz w:val="20"/>
        </w:rPr>
        <w:t xml:space="preserve"> </w:t>
      </w:r>
      <w:r>
        <w:rPr>
          <w:sz w:val="20"/>
        </w:rPr>
        <w:t>procedures.</w:t>
      </w:r>
    </w:p>
    <w:p w:rsidR="006623AE" w:rsidRDefault="005D5E16">
      <w:pPr>
        <w:pStyle w:val="Heading1"/>
        <w:numPr>
          <w:ilvl w:val="1"/>
          <w:numId w:val="70"/>
        </w:numPr>
        <w:tabs>
          <w:tab w:val="left" w:pos="630"/>
        </w:tabs>
      </w:pPr>
      <w:r>
        <w:t>RELATED</w:t>
      </w:r>
      <w:r>
        <w:rPr>
          <w:spacing w:val="-18"/>
        </w:rPr>
        <w:t xml:space="preserve"> </w:t>
      </w:r>
      <w:r>
        <w:t>REQUIREMENTS</w:t>
      </w:r>
    </w:p>
    <w:p w:rsidR="006623AE" w:rsidRDefault="005D5E16">
      <w:pPr>
        <w:pStyle w:val="ListParagraph"/>
        <w:numPr>
          <w:ilvl w:val="2"/>
          <w:numId w:val="70"/>
        </w:numPr>
        <w:tabs>
          <w:tab w:val="left" w:pos="999"/>
          <w:tab w:val="left" w:pos="1000"/>
        </w:tabs>
        <w:rPr>
          <w:sz w:val="20"/>
        </w:rPr>
      </w:pPr>
      <w:r>
        <w:rPr>
          <w:sz w:val="20"/>
        </w:rPr>
        <w:t>Section 01 1000 - Summary: Lists of products to be removed from existing</w:t>
      </w:r>
      <w:r>
        <w:rPr>
          <w:spacing w:val="-7"/>
          <w:sz w:val="20"/>
        </w:rPr>
        <w:t xml:space="preserve"> </w:t>
      </w:r>
      <w:r>
        <w:rPr>
          <w:sz w:val="20"/>
        </w:rPr>
        <w:t>building.</w:t>
      </w:r>
    </w:p>
    <w:p w:rsidR="006623AE" w:rsidRDefault="005D5E16">
      <w:pPr>
        <w:pStyle w:val="ListParagraph"/>
        <w:numPr>
          <w:ilvl w:val="2"/>
          <w:numId w:val="70"/>
        </w:numPr>
        <w:tabs>
          <w:tab w:val="left" w:pos="999"/>
          <w:tab w:val="left" w:pos="1000"/>
        </w:tabs>
        <w:rPr>
          <w:sz w:val="20"/>
        </w:rPr>
      </w:pPr>
      <w:r>
        <w:rPr>
          <w:sz w:val="20"/>
        </w:rPr>
        <w:t>Section 01 4000 - Quality Requirements: Product quality</w:t>
      </w:r>
      <w:r>
        <w:rPr>
          <w:spacing w:val="-21"/>
          <w:sz w:val="20"/>
        </w:rPr>
        <w:t xml:space="preserve"> </w:t>
      </w:r>
      <w:r>
        <w:rPr>
          <w:sz w:val="20"/>
        </w:rPr>
        <w:t>monitoring.</w:t>
      </w:r>
    </w:p>
    <w:p w:rsidR="006623AE" w:rsidRDefault="005D5E16">
      <w:pPr>
        <w:pStyle w:val="Heading1"/>
        <w:numPr>
          <w:ilvl w:val="1"/>
          <w:numId w:val="70"/>
        </w:numPr>
        <w:tabs>
          <w:tab w:val="left" w:pos="630"/>
        </w:tabs>
      </w:pPr>
      <w:r>
        <w:t>SUBMITTALS</w:t>
      </w:r>
    </w:p>
    <w:p w:rsidR="006623AE" w:rsidRDefault="005D5E16">
      <w:pPr>
        <w:pStyle w:val="ListParagraph"/>
        <w:numPr>
          <w:ilvl w:val="2"/>
          <w:numId w:val="70"/>
        </w:numPr>
        <w:tabs>
          <w:tab w:val="left" w:pos="999"/>
          <w:tab w:val="left" w:pos="1000"/>
        </w:tabs>
        <w:ind w:right="299"/>
        <w:rPr>
          <w:sz w:val="20"/>
        </w:rPr>
      </w:pPr>
      <w:r>
        <w:rPr>
          <w:sz w:val="20"/>
        </w:rPr>
        <w:t>Product Data Submittals: Submit manufacturer's standard published data. Mark each copy to identify applicable products, models, options, and other data. Supplement manufacturers' standard</w:t>
      </w:r>
      <w:r>
        <w:rPr>
          <w:spacing w:val="-7"/>
          <w:sz w:val="20"/>
        </w:rPr>
        <w:t xml:space="preserve"> </w:t>
      </w:r>
      <w:r>
        <w:rPr>
          <w:sz w:val="20"/>
        </w:rPr>
        <w:t>data</w:t>
      </w:r>
      <w:r>
        <w:rPr>
          <w:spacing w:val="-6"/>
          <w:sz w:val="20"/>
        </w:rPr>
        <w:t xml:space="preserve"> </w:t>
      </w:r>
      <w:r>
        <w:rPr>
          <w:sz w:val="20"/>
        </w:rPr>
        <w:t>to</w:t>
      </w:r>
      <w:r>
        <w:rPr>
          <w:spacing w:val="-6"/>
          <w:sz w:val="20"/>
        </w:rPr>
        <w:t xml:space="preserve"> </w:t>
      </w:r>
      <w:r>
        <w:rPr>
          <w:sz w:val="20"/>
        </w:rPr>
        <w:t>provide</w:t>
      </w:r>
      <w:r>
        <w:rPr>
          <w:spacing w:val="-7"/>
          <w:sz w:val="20"/>
        </w:rPr>
        <w:t xml:space="preserve"> </w:t>
      </w:r>
      <w:r>
        <w:rPr>
          <w:sz w:val="20"/>
        </w:rPr>
        <w:t>information</w:t>
      </w:r>
      <w:r>
        <w:rPr>
          <w:spacing w:val="-7"/>
          <w:sz w:val="20"/>
        </w:rPr>
        <w:t xml:space="preserve"> </w:t>
      </w:r>
      <w:r>
        <w:rPr>
          <w:sz w:val="20"/>
        </w:rPr>
        <w:t>specific</w:t>
      </w:r>
      <w:r>
        <w:rPr>
          <w:spacing w:val="-5"/>
          <w:sz w:val="20"/>
        </w:rPr>
        <w:t xml:space="preserve"> </w:t>
      </w:r>
      <w:r>
        <w:rPr>
          <w:sz w:val="20"/>
        </w:rPr>
        <w:t>to</w:t>
      </w:r>
      <w:r>
        <w:rPr>
          <w:spacing w:val="-6"/>
          <w:sz w:val="20"/>
        </w:rPr>
        <w:t xml:space="preserve"> </w:t>
      </w:r>
      <w:r>
        <w:rPr>
          <w:sz w:val="20"/>
        </w:rPr>
        <w:t>this</w:t>
      </w:r>
      <w:r>
        <w:rPr>
          <w:spacing w:val="-5"/>
          <w:sz w:val="20"/>
        </w:rPr>
        <w:t xml:space="preserve"> </w:t>
      </w:r>
      <w:r>
        <w:rPr>
          <w:sz w:val="20"/>
        </w:rPr>
        <w:t>Project.</w:t>
      </w:r>
    </w:p>
    <w:p w:rsidR="006623AE" w:rsidRDefault="005D5E16">
      <w:pPr>
        <w:pStyle w:val="ListParagraph"/>
        <w:numPr>
          <w:ilvl w:val="2"/>
          <w:numId w:val="70"/>
        </w:numPr>
        <w:tabs>
          <w:tab w:val="left" w:pos="999"/>
          <w:tab w:val="left" w:pos="1000"/>
        </w:tabs>
        <w:ind w:right="495"/>
        <w:rPr>
          <w:sz w:val="20"/>
        </w:rPr>
      </w:pPr>
      <w:r>
        <w:rPr>
          <w:sz w:val="20"/>
        </w:rPr>
        <w:t>Shop Drawing Submittals: Prepared specifically for this Project; indicate utility and electrical characteristics, utility connection requirements, and location of utility outlets for service for functional equipment and</w:t>
      </w:r>
      <w:r>
        <w:rPr>
          <w:spacing w:val="-37"/>
          <w:sz w:val="20"/>
        </w:rPr>
        <w:t xml:space="preserve"> </w:t>
      </w:r>
      <w:r>
        <w:rPr>
          <w:sz w:val="20"/>
        </w:rPr>
        <w:t>appliances.</w:t>
      </w:r>
    </w:p>
    <w:p w:rsidR="006623AE" w:rsidRDefault="005D5E16">
      <w:pPr>
        <w:pStyle w:val="ListParagraph"/>
        <w:numPr>
          <w:ilvl w:val="2"/>
          <w:numId w:val="70"/>
        </w:numPr>
        <w:tabs>
          <w:tab w:val="left" w:pos="999"/>
          <w:tab w:val="left" w:pos="1000"/>
        </w:tabs>
        <w:ind w:right="732"/>
        <w:rPr>
          <w:sz w:val="20"/>
        </w:rPr>
      </w:pPr>
      <w:r>
        <w:rPr>
          <w:sz w:val="20"/>
        </w:rPr>
        <w:t>Sample Submittals: Illustrate functional and aesthetic characteristics of the product, with integral</w:t>
      </w:r>
      <w:r>
        <w:rPr>
          <w:spacing w:val="-7"/>
          <w:sz w:val="20"/>
        </w:rPr>
        <w:t xml:space="preserve"> </w:t>
      </w:r>
      <w:r>
        <w:rPr>
          <w:sz w:val="20"/>
        </w:rPr>
        <w:t>parts</w:t>
      </w:r>
      <w:r>
        <w:rPr>
          <w:spacing w:val="-6"/>
          <w:sz w:val="20"/>
        </w:rPr>
        <w:t xml:space="preserve"> </w:t>
      </w:r>
      <w:r>
        <w:rPr>
          <w:sz w:val="20"/>
        </w:rPr>
        <w:t>and</w:t>
      </w:r>
      <w:r>
        <w:rPr>
          <w:spacing w:val="-8"/>
          <w:sz w:val="20"/>
        </w:rPr>
        <w:t xml:space="preserve"> </w:t>
      </w:r>
      <w:r>
        <w:rPr>
          <w:sz w:val="20"/>
        </w:rPr>
        <w:t>attachment</w:t>
      </w:r>
      <w:r>
        <w:rPr>
          <w:spacing w:val="-8"/>
          <w:sz w:val="20"/>
        </w:rPr>
        <w:t xml:space="preserve"> </w:t>
      </w:r>
      <w:r>
        <w:rPr>
          <w:sz w:val="20"/>
        </w:rPr>
        <w:t>devices.</w:t>
      </w:r>
      <w:r>
        <w:rPr>
          <w:spacing w:val="-8"/>
          <w:sz w:val="20"/>
        </w:rPr>
        <w:t xml:space="preserve"> </w:t>
      </w:r>
      <w:r>
        <w:rPr>
          <w:sz w:val="20"/>
        </w:rPr>
        <w:t>Coordinate</w:t>
      </w:r>
      <w:r>
        <w:rPr>
          <w:spacing w:val="-8"/>
          <w:sz w:val="20"/>
        </w:rPr>
        <w:t xml:space="preserve"> </w:t>
      </w:r>
      <w:r>
        <w:rPr>
          <w:sz w:val="20"/>
        </w:rPr>
        <w:t>sample</w:t>
      </w:r>
      <w:r>
        <w:rPr>
          <w:spacing w:val="-7"/>
          <w:sz w:val="20"/>
        </w:rPr>
        <w:t xml:space="preserve"> </w:t>
      </w:r>
      <w:r>
        <w:rPr>
          <w:sz w:val="20"/>
        </w:rPr>
        <w:t>submittals</w:t>
      </w:r>
      <w:r>
        <w:rPr>
          <w:spacing w:val="-6"/>
          <w:sz w:val="20"/>
        </w:rPr>
        <w:t xml:space="preserve"> </w:t>
      </w:r>
      <w:r>
        <w:rPr>
          <w:sz w:val="20"/>
        </w:rPr>
        <w:t>for</w:t>
      </w:r>
      <w:r>
        <w:rPr>
          <w:spacing w:val="-6"/>
          <w:sz w:val="20"/>
        </w:rPr>
        <w:t xml:space="preserve"> </w:t>
      </w:r>
      <w:r>
        <w:rPr>
          <w:sz w:val="20"/>
        </w:rPr>
        <w:t>interfacing</w:t>
      </w:r>
      <w:r>
        <w:rPr>
          <w:spacing w:val="-7"/>
          <w:sz w:val="20"/>
        </w:rPr>
        <w:t xml:space="preserve"> </w:t>
      </w:r>
      <w:r>
        <w:rPr>
          <w:sz w:val="20"/>
        </w:rPr>
        <w:t>work.</w:t>
      </w:r>
    </w:p>
    <w:p w:rsidR="006623AE" w:rsidRDefault="005D5E16">
      <w:pPr>
        <w:pStyle w:val="ListParagraph"/>
        <w:numPr>
          <w:ilvl w:val="3"/>
          <w:numId w:val="70"/>
        </w:numPr>
        <w:tabs>
          <w:tab w:val="left" w:pos="1459"/>
          <w:tab w:val="left" w:pos="1460"/>
        </w:tabs>
        <w:spacing w:before="6"/>
        <w:ind w:right="1468"/>
        <w:rPr>
          <w:sz w:val="20"/>
        </w:rPr>
      </w:pPr>
      <w:r>
        <w:rPr>
          <w:sz w:val="20"/>
        </w:rPr>
        <w:t>For</w:t>
      </w:r>
      <w:r>
        <w:rPr>
          <w:spacing w:val="-4"/>
          <w:sz w:val="20"/>
        </w:rPr>
        <w:t xml:space="preserve"> </w:t>
      </w:r>
      <w:r>
        <w:rPr>
          <w:sz w:val="20"/>
        </w:rPr>
        <w:t>selection</w:t>
      </w:r>
      <w:r>
        <w:rPr>
          <w:spacing w:val="-5"/>
          <w:sz w:val="20"/>
        </w:rPr>
        <w:t xml:space="preserve"> </w:t>
      </w:r>
      <w:r>
        <w:rPr>
          <w:sz w:val="20"/>
        </w:rPr>
        <w:t>from</w:t>
      </w:r>
      <w:r>
        <w:rPr>
          <w:spacing w:val="-1"/>
          <w:sz w:val="20"/>
        </w:rPr>
        <w:t xml:space="preserve"> </w:t>
      </w:r>
      <w:r>
        <w:rPr>
          <w:sz w:val="20"/>
        </w:rPr>
        <w:t>standard</w:t>
      </w:r>
      <w:r>
        <w:rPr>
          <w:spacing w:val="-5"/>
          <w:sz w:val="20"/>
        </w:rPr>
        <w:t xml:space="preserve"> </w:t>
      </w:r>
      <w:r>
        <w:rPr>
          <w:sz w:val="20"/>
        </w:rPr>
        <w:t>finishes,</w:t>
      </w:r>
      <w:r>
        <w:rPr>
          <w:spacing w:val="-4"/>
          <w:sz w:val="20"/>
        </w:rPr>
        <w:t xml:space="preserve"> </w:t>
      </w:r>
      <w:r>
        <w:rPr>
          <w:sz w:val="20"/>
        </w:rPr>
        <w:t>submit</w:t>
      </w:r>
      <w:r>
        <w:rPr>
          <w:spacing w:val="-5"/>
          <w:sz w:val="20"/>
        </w:rPr>
        <w:t xml:space="preserve"> </w:t>
      </w:r>
      <w:r>
        <w:rPr>
          <w:sz w:val="20"/>
        </w:rPr>
        <w:t>samples</w:t>
      </w:r>
      <w:r>
        <w:rPr>
          <w:spacing w:val="-4"/>
          <w:sz w:val="20"/>
        </w:rPr>
        <w:t xml:space="preserve"> </w:t>
      </w:r>
      <w:r>
        <w:rPr>
          <w:sz w:val="20"/>
        </w:rPr>
        <w:t>of</w:t>
      </w:r>
      <w:r>
        <w:rPr>
          <w:spacing w:val="-3"/>
          <w:sz w:val="20"/>
        </w:rPr>
        <w:t xml:space="preserve"> </w:t>
      </w:r>
      <w:r>
        <w:rPr>
          <w:sz w:val="20"/>
        </w:rPr>
        <w:t>the</w:t>
      </w:r>
      <w:r>
        <w:rPr>
          <w:spacing w:val="-5"/>
          <w:sz w:val="20"/>
        </w:rPr>
        <w:t xml:space="preserve"> </w:t>
      </w:r>
      <w:r>
        <w:rPr>
          <w:sz w:val="20"/>
        </w:rPr>
        <w:t>full</w:t>
      </w:r>
      <w:r>
        <w:rPr>
          <w:spacing w:val="-4"/>
          <w:sz w:val="20"/>
        </w:rPr>
        <w:t xml:space="preserve"> </w:t>
      </w:r>
      <w:r>
        <w:rPr>
          <w:sz w:val="20"/>
        </w:rPr>
        <w:t>range</w:t>
      </w:r>
      <w:r>
        <w:rPr>
          <w:spacing w:val="-4"/>
          <w:sz w:val="20"/>
        </w:rPr>
        <w:t xml:space="preserve"> </w:t>
      </w:r>
      <w:r>
        <w:rPr>
          <w:sz w:val="20"/>
        </w:rPr>
        <w:t>of</w:t>
      </w:r>
      <w:r>
        <w:rPr>
          <w:spacing w:val="-3"/>
          <w:sz w:val="20"/>
        </w:rPr>
        <w:t xml:space="preserve"> </w:t>
      </w:r>
      <w:r>
        <w:rPr>
          <w:sz w:val="20"/>
        </w:rPr>
        <w:t>the manufacturer's standard colors, textures, and</w:t>
      </w:r>
      <w:r>
        <w:rPr>
          <w:spacing w:val="-36"/>
          <w:sz w:val="20"/>
        </w:rPr>
        <w:t xml:space="preserve"> </w:t>
      </w:r>
      <w:r>
        <w:rPr>
          <w:sz w:val="20"/>
        </w:rPr>
        <w:t>patterns.</w:t>
      </w:r>
    </w:p>
    <w:p w:rsidR="006623AE" w:rsidRDefault="005D5E16">
      <w:pPr>
        <w:pStyle w:val="Heading1"/>
        <w:ind w:left="100" w:firstLine="0"/>
      </w:pPr>
      <w:r>
        <w:rPr>
          <w:spacing w:val="-3"/>
        </w:rPr>
        <w:t xml:space="preserve">PART </w:t>
      </w:r>
      <w:r>
        <w:t>2</w:t>
      </w:r>
      <w:r>
        <w:rPr>
          <w:spacing w:val="54"/>
        </w:rPr>
        <w:t xml:space="preserve"> </w:t>
      </w:r>
      <w:r>
        <w:t>PRODUCTS</w:t>
      </w:r>
    </w:p>
    <w:p w:rsidR="006623AE" w:rsidRDefault="005D5E16">
      <w:pPr>
        <w:pStyle w:val="ListParagraph"/>
        <w:numPr>
          <w:ilvl w:val="1"/>
          <w:numId w:val="69"/>
        </w:numPr>
        <w:tabs>
          <w:tab w:val="left" w:pos="630"/>
        </w:tabs>
        <w:spacing w:before="87"/>
        <w:rPr>
          <w:b/>
          <w:sz w:val="20"/>
        </w:rPr>
      </w:pPr>
      <w:r>
        <w:rPr>
          <w:b/>
          <w:sz w:val="20"/>
        </w:rPr>
        <w:t>EXISTING</w:t>
      </w:r>
      <w:r>
        <w:rPr>
          <w:b/>
          <w:spacing w:val="-12"/>
          <w:sz w:val="20"/>
        </w:rPr>
        <w:t xml:space="preserve"> </w:t>
      </w:r>
      <w:r>
        <w:rPr>
          <w:b/>
          <w:sz w:val="20"/>
        </w:rPr>
        <w:t>PRODUCTS</w:t>
      </w:r>
    </w:p>
    <w:p w:rsidR="006623AE" w:rsidRDefault="005D5E16">
      <w:pPr>
        <w:pStyle w:val="ListParagraph"/>
        <w:numPr>
          <w:ilvl w:val="2"/>
          <w:numId w:val="69"/>
        </w:numPr>
        <w:tabs>
          <w:tab w:val="left" w:pos="999"/>
          <w:tab w:val="left" w:pos="1000"/>
        </w:tabs>
        <w:ind w:right="835"/>
        <w:rPr>
          <w:sz w:val="20"/>
        </w:rPr>
      </w:pPr>
      <w:r>
        <w:rPr>
          <w:sz w:val="20"/>
        </w:rPr>
        <w:t>Do</w:t>
      </w:r>
      <w:r>
        <w:rPr>
          <w:spacing w:val="-6"/>
          <w:sz w:val="20"/>
        </w:rPr>
        <w:t xml:space="preserve"> </w:t>
      </w:r>
      <w:r>
        <w:rPr>
          <w:sz w:val="20"/>
        </w:rPr>
        <w:t>not</w:t>
      </w:r>
      <w:r>
        <w:rPr>
          <w:spacing w:val="-6"/>
          <w:sz w:val="20"/>
        </w:rPr>
        <w:t xml:space="preserve"> </w:t>
      </w:r>
      <w:r>
        <w:rPr>
          <w:sz w:val="20"/>
        </w:rPr>
        <w:t>use</w:t>
      </w:r>
      <w:r>
        <w:rPr>
          <w:spacing w:val="-6"/>
          <w:sz w:val="20"/>
        </w:rPr>
        <w:t xml:space="preserve"> </w:t>
      </w:r>
      <w:r>
        <w:rPr>
          <w:sz w:val="20"/>
        </w:rPr>
        <w:t>materials</w:t>
      </w:r>
      <w:r>
        <w:rPr>
          <w:spacing w:val="-5"/>
          <w:sz w:val="20"/>
        </w:rPr>
        <w:t xml:space="preserve"> </w:t>
      </w:r>
      <w:r>
        <w:rPr>
          <w:sz w:val="20"/>
        </w:rPr>
        <w:t>and</w:t>
      </w:r>
      <w:r>
        <w:rPr>
          <w:spacing w:val="-7"/>
          <w:sz w:val="20"/>
        </w:rPr>
        <w:t xml:space="preserve"> </w:t>
      </w:r>
      <w:r>
        <w:rPr>
          <w:sz w:val="20"/>
        </w:rPr>
        <w:t>equipment</w:t>
      </w:r>
      <w:r>
        <w:rPr>
          <w:spacing w:val="-6"/>
          <w:sz w:val="20"/>
        </w:rPr>
        <w:t xml:space="preserve"> </w:t>
      </w:r>
      <w:r>
        <w:rPr>
          <w:sz w:val="20"/>
        </w:rPr>
        <w:t>removed</w:t>
      </w:r>
      <w:r>
        <w:rPr>
          <w:spacing w:val="-6"/>
          <w:sz w:val="20"/>
        </w:rPr>
        <w:t xml:space="preserve"> </w:t>
      </w:r>
      <w:r>
        <w:rPr>
          <w:sz w:val="20"/>
        </w:rPr>
        <w:t>from</w:t>
      </w:r>
      <w:r>
        <w:rPr>
          <w:spacing w:val="-3"/>
          <w:sz w:val="20"/>
        </w:rPr>
        <w:t xml:space="preserve"> </w:t>
      </w:r>
      <w:r>
        <w:rPr>
          <w:sz w:val="20"/>
        </w:rPr>
        <w:t>existing</w:t>
      </w:r>
      <w:r>
        <w:rPr>
          <w:spacing w:val="-6"/>
          <w:sz w:val="20"/>
        </w:rPr>
        <w:t xml:space="preserve"> </w:t>
      </w:r>
      <w:r>
        <w:rPr>
          <w:sz w:val="20"/>
        </w:rPr>
        <w:t>premises</w:t>
      </w:r>
      <w:r>
        <w:rPr>
          <w:spacing w:val="-5"/>
          <w:sz w:val="20"/>
        </w:rPr>
        <w:t xml:space="preserve"> </w:t>
      </w:r>
      <w:r>
        <w:rPr>
          <w:sz w:val="20"/>
        </w:rPr>
        <w:t>unless</w:t>
      </w:r>
      <w:r>
        <w:rPr>
          <w:spacing w:val="-5"/>
          <w:sz w:val="20"/>
        </w:rPr>
        <w:t xml:space="preserve"> </w:t>
      </w:r>
      <w:r>
        <w:rPr>
          <w:sz w:val="20"/>
        </w:rPr>
        <w:t>specifically required or permitted by</w:t>
      </w:r>
      <w:r>
        <w:rPr>
          <w:spacing w:val="-41"/>
          <w:sz w:val="20"/>
        </w:rPr>
        <w:t xml:space="preserve"> </w:t>
      </w:r>
      <w:r>
        <w:rPr>
          <w:sz w:val="20"/>
        </w:rPr>
        <w:t>the Contract Documents.</w:t>
      </w:r>
    </w:p>
    <w:p w:rsidR="006623AE" w:rsidRDefault="005D5E16">
      <w:pPr>
        <w:pStyle w:val="ListParagraph"/>
        <w:numPr>
          <w:ilvl w:val="2"/>
          <w:numId w:val="69"/>
        </w:numPr>
        <w:tabs>
          <w:tab w:val="left" w:pos="999"/>
          <w:tab w:val="left" w:pos="1000"/>
        </w:tabs>
        <w:ind w:right="701"/>
        <w:rPr>
          <w:sz w:val="20"/>
        </w:rPr>
      </w:pPr>
      <w:r>
        <w:rPr>
          <w:sz w:val="20"/>
        </w:rPr>
        <w:t>Unforeseen historic items encountered remain the property of the Southern Arkansas University;</w:t>
      </w:r>
      <w:r>
        <w:rPr>
          <w:spacing w:val="-10"/>
          <w:sz w:val="20"/>
        </w:rPr>
        <w:t xml:space="preserve"> </w:t>
      </w:r>
      <w:r>
        <w:rPr>
          <w:sz w:val="20"/>
        </w:rPr>
        <w:t>notify</w:t>
      </w:r>
      <w:r>
        <w:rPr>
          <w:spacing w:val="-14"/>
          <w:sz w:val="20"/>
        </w:rPr>
        <w:t xml:space="preserve"> </w:t>
      </w:r>
      <w:r>
        <w:rPr>
          <w:sz w:val="20"/>
        </w:rPr>
        <w:t>Southern</w:t>
      </w:r>
      <w:r>
        <w:rPr>
          <w:spacing w:val="-9"/>
          <w:sz w:val="20"/>
        </w:rPr>
        <w:t xml:space="preserve"> </w:t>
      </w:r>
      <w:r>
        <w:rPr>
          <w:sz w:val="20"/>
        </w:rPr>
        <w:t>Arkansas</w:t>
      </w:r>
      <w:r>
        <w:rPr>
          <w:spacing w:val="-8"/>
          <w:sz w:val="20"/>
        </w:rPr>
        <w:t xml:space="preserve"> </w:t>
      </w:r>
      <w:r>
        <w:rPr>
          <w:sz w:val="20"/>
        </w:rPr>
        <w:t>University</w:t>
      </w:r>
      <w:r>
        <w:rPr>
          <w:spacing w:val="-15"/>
          <w:sz w:val="20"/>
        </w:rPr>
        <w:t xml:space="preserve"> </w:t>
      </w:r>
      <w:r>
        <w:rPr>
          <w:sz w:val="20"/>
        </w:rPr>
        <w:t>promptly</w:t>
      </w:r>
      <w:r>
        <w:rPr>
          <w:spacing w:val="-14"/>
          <w:sz w:val="20"/>
        </w:rPr>
        <w:t xml:space="preserve"> </w:t>
      </w:r>
      <w:r>
        <w:rPr>
          <w:sz w:val="20"/>
        </w:rPr>
        <w:t>upon</w:t>
      </w:r>
      <w:r>
        <w:rPr>
          <w:spacing w:val="-9"/>
          <w:sz w:val="20"/>
        </w:rPr>
        <w:t xml:space="preserve"> </w:t>
      </w:r>
      <w:r>
        <w:rPr>
          <w:sz w:val="20"/>
        </w:rPr>
        <w:t>discovery;</w:t>
      </w:r>
      <w:r>
        <w:rPr>
          <w:spacing w:val="-9"/>
          <w:sz w:val="20"/>
        </w:rPr>
        <w:t xml:space="preserve"> </w:t>
      </w:r>
      <w:r>
        <w:rPr>
          <w:sz w:val="20"/>
        </w:rPr>
        <w:t>protect,</w:t>
      </w:r>
      <w:r>
        <w:rPr>
          <w:spacing w:val="-9"/>
          <w:sz w:val="20"/>
        </w:rPr>
        <w:t xml:space="preserve"> </w:t>
      </w:r>
      <w:r>
        <w:rPr>
          <w:sz w:val="20"/>
        </w:rPr>
        <w:t>remove, handle,</w:t>
      </w:r>
      <w:r>
        <w:rPr>
          <w:spacing w:val="-8"/>
          <w:sz w:val="20"/>
        </w:rPr>
        <w:t xml:space="preserve"> </w:t>
      </w:r>
      <w:r>
        <w:rPr>
          <w:sz w:val="20"/>
        </w:rPr>
        <w:t>and</w:t>
      </w:r>
      <w:r>
        <w:rPr>
          <w:spacing w:val="-8"/>
          <w:sz w:val="20"/>
        </w:rPr>
        <w:t xml:space="preserve"> </w:t>
      </w:r>
      <w:r>
        <w:rPr>
          <w:sz w:val="20"/>
        </w:rPr>
        <w:t>store</w:t>
      </w:r>
      <w:r>
        <w:rPr>
          <w:spacing w:val="-9"/>
          <w:sz w:val="20"/>
        </w:rPr>
        <w:t xml:space="preserve"> </w:t>
      </w:r>
      <w:r>
        <w:rPr>
          <w:sz w:val="20"/>
        </w:rPr>
        <w:t>as</w:t>
      </w:r>
      <w:r>
        <w:rPr>
          <w:spacing w:val="-7"/>
          <w:sz w:val="20"/>
        </w:rPr>
        <w:t xml:space="preserve"> </w:t>
      </w:r>
      <w:r>
        <w:rPr>
          <w:sz w:val="20"/>
        </w:rPr>
        <w:t>directed</w:t>
      </w:r>
      <w:r>
        <w:rPr>
          <w:spacing w:val="-8"/>
          <w:sz w:val="20"/>
        </w:rPr>
        <w:t xml:space="preserve"> </w:t>
      </w:r>
      <w:r>
        <w:rPr>
          <w:sz w:val="20"/>
        </w:rPr>
        <w:t>by</w:t>
      </w:r>
      <w:r>
        <w:rPr>
          <w:spacing w:val="-14"/>
          <w:sz w:val="20"/>
        </w:rPr>
        <w:t xml:space="preserve"> </w:t>
      </w:r>
      <w:r>
        <w:rPr>
          <w:sz w:val="20"/>
        </w:rPr>
        <w:t>Southern</w:t>
      </w:r>
      <w:r>
        <w:rPr>
          <w:spacing w:val="-8"/>
          <w:sz w:val="20"/>
        </w:rPr>
        <w:t xml:space="preserve"> </w:t>
      </w:r>
      <w:r>
        <w:rPr>
          <w:sz w:val="20"/>
        </w:rPr>
        <w:t>Arkansas</w:t>
      </w:r>
      <w:r>
        <w:rPr>
          <w:spacing w:val="-7"/>
          <w:sz w:val="20"/>
        </w:rPr>
        <w:t xml:space="preserve"> </w:t>
      </w:r>
      <w:r>
        <w:rPr>
          <w:sz w:val="20"/>
        </w:rPr>
        <w:t>University.</w:t>
      </w:r>
    </w:p>
    <w:p w:rsidR="006623AE" w:rsidRDefault="005D5E16">
      <w:pPr>
        <w:pStyle w:val="ListParagraph"/>
        <w:numPr>
          <w:ilvl w:val="2"/>
          <w:numId w:val="69"/>
        </w:numPr>
        <w:tabs>
          <w:tab w:val="left" w:pos="999"/>
          <w:tab w:val="left" w:pos="1000"/>
        </w:tabs>
        <w:spacing w:before="75"/>
        <w:ind w:right="336"/>
        <w:rPr>
          <w:sz w:val="20"/>
        </w:rPr>
      </w:pPr>
      <w:r>
        <w:rPr>
          <w:sz w:val="20"/>
        </w:rPr>
        <w:t>Existing materials and equipment indicated to be removed, but not to be re-used, relocated, reinstalled,</w:t>
      </w:r>
      <w:r>
        <w:rPr>
          <w:spacing w:val="-9"/>
          <w:sz w:val="20"/>
        </w:rPr>
        <w:t xml:space="preserve"> </w:t>
      </w:r>
      <w:r>
        <w:rPr>
          <w:sz w:val="20"/>
        </w:rPr>
        <w:t>delivered</w:t>
      </w:r>
      <w:r>
        <w:rPr>
          <w:spacing w:val="-9"/>
          <w:sz w:val="20"/>
        </w:rPr>
        <w:t xml:space="preserve"> </w:t>
      </w:r>
      <w:r>
        <w:rPr>
          <w:sz w:val="20"/>
        </w:rPr>
        <w:t>to</w:t>
      </w:r>
      <w:r>
        <w:rPr>
          <w:spacing w:val="-9"/>
          <w:sz w:val="20"/>
        </w:rPr>
        <w:t xml:space="preserve"> </w:t>
      </w:r>
      <w:r>
        <w:rPr>
          <w:sz w:val="20"/>
        </w:rPr>
        <w:t>the</w:t>
      </w:r>
      <w:r>
        <w:rPr>
          <w:spacing w:val="-9"/>
          <w:sz w:val="20"/>
        </w:rPr>
        <w:t xml:space="preserve"> </w:t>
      </w:r>
      <w:r>
        <w:rPr>
          <w:sz w:val="20"/>
        </w:rPr>
        <w:t>Southern</w:t>
      </w:r>
      <w:r>
        <w:rPr>
          <w:spacing w:val="-8"/>
          <w:sz w:val="20"/>
        </w:rPr>
        <w:t xml:space="preserve"> </w:t>
      </w:r>
      <w:r>
        <w:rPr>
          <w:sz w:val="20"/>
        </w:rPr>
        <w:t>Arkansas</w:t>
      </w:r>
      <w:r>
        <w:rPr>
          <w:spacing w:val="-7"/>
          <w:sz w:val="20"/>
        </w:rPr>
        <w:t xml:space="preserve"> </w:t>
      </w:r>
      <w:r>
        <w:rPr>
          <w:sz w:val="20"/>
        </w:rPr>
        <w:t>University,</w:t>
      </w:r>
      <w:r>
        <w:rPr>
          <w:spacing w:val="-9"/>
          <w:sz w:val="20"/>
        </w:rPr>
        <w:t xml:space="preserve"> </w:t>
      </w:r>
      <w:r>
        <w:rPr>
          <w:sz w:val="20"/>
        </w:rPr>
        <w:t>or</w:t>
      </w:r>
      <w:r>
        <w:rPr>
          <w:spacing w:val="-8"/>
          <w:sz w:val="20"/>
        </w:rPr>
        <w:t xml:space="preserve"> </w:t>
      </w:r>
      <w:r>
        <w:rPr>
          <w:sz w:val="20"/>
        </w:rPr>
        <w:t>otherwise</w:t>
      </w:r>
      <w:r>
        <w:rPr>
          <w:spacing w:val="-8"/>
          <w:sz w:val="20"/>
        </w:rPr>
        <w:t xml:space="preserve"> </w:t>
      </w:r>
      <w:r>
        <w:rPr>
          <w:sz w:val="20"/>
        </w:rPr>
        <w:t>indicated</w:t>
      </w:r>
      <w:r>
        <w:rPr>
          <w:spacing w:val="-8"/>
          <w:sz w:val="20"/>
        </w:rPr>
        <w:t xml:space="preserve"> </w:t>
      </w:r>
      <w:r>
        <w:rPr>
          <w:sz w:val="20"/>
        </w:rPr>
        <w:t>as</w:t>
      </w:r>
      <w:r>
        <w:rPr>
          <w:spacing w:val="-7"/>
          <w:sz w:val="20"/>
        </w:rPr>
        <w:t xml:space="preserve"> </w:t>
      </w:r>
      <w:r>
        <w:rPr>
          <w:sz w:val="20"/>
        </w:rPr>
        <w:t>to</w:t>
      </w:r>
      <w:r>
        <w:rPr>
          <w:spacing w:val="-8"/>
          <w:sz w:val="20"/>
        </w:rPr>
        <w:t xml:space="preserve"> </w:t>
      </w:r>
      <w:r>
        <w:rPr>
          <w:sz w:val="20"/>
        </w:rPr>
        <w:t>remain the property of the Southern Arkansas University, become the property of the Contractor; remove from</w:t>
      </w:r>
      <w:r>
        <w:rPr>
          <w:spacing w:val="-4"/>
          <w:sz w:val="20"/>
        </w:rPr>
        <w:t xml:space="preserve"> </w:t>
      </w:r>
      <w:r>
        <w:rPr>
          <w:sz w:val="20"/>
        </w:rPr>
        <w:t>site.</w:t>
      </w:r>
    </w:p>
    <w:p w:rsidR="006623AE" w:rsidRDefault="005D5E16">
      <w:pPr>
        <w:pStyle w:val="ListParagraph"/>
        <w:numPr>
          <w:ilvl w:val="2"/>
          <w:numId w:val="69"/>
        </w:numPr>
        <w:tabs>
          <w:tab w:val="left" w:pos="999"/>
          <w:tab w:val="left" w:pos="1000"/>
        </w:tabs>
        <w:ind w:right="217"/>
        <w:rPr>
          <w:sz w:val="20"/>
        </w:rPr>
      </w:pPr>
      <w:r>
        <w:rPr>
          <w:sz w:val="20"/>
        </w:rPr>
        <w:t>Reused Products: Reused products include materials and equipment previously used in this or other</w:t>
      </w:r>
      <w:r>
        <w:rPr>
          <w:spacing w:val="-8"/>
          <w:sz w:val="20"/>
        </w:rPr>
        <w:t xml:space="preserve"> </w:t>
      </w:r>
      <w:r>
        <w:rPr>
          <w:sz w:val="20"/>
        </w:rPr>
        <w:t>construction,</w:t>
      </w:r>
      <w:r>
        <w:rPr>
          <w:spacing w:val="-9"/>
          <w:sz w:val="20"/>
        </w:rPr>
        <w:t xml:space="preserve"> </w:t>
      </w:r>
      <w:r>
        <w:rPr>
          <w:sz w:val="20"/>
        </w:rPr>
        <w:t>salvaged</w:t>
      </w:r>
      <w:r>
        <w:rPr>
          <w:spacing w:val="-9"/>
          <w:sz w:val="20"/>
        </w:rPr>
        <w:t xml:space="preserve"> </w:t>
      </w:r>
      <w:r>
        <w:rPr>
          <w:sz w:val="20"/>
        </w:rPr>
        <w:t>and</w:t>
      </w:r>
      <w:r>
        <w:rPr>
          <w:spacing w:val="-9"/>
          <w:sz w:val="20"/>
        </w:rPr>
        <w:t xml:space="preserve"> </w:t>
      </w:r>
      <w:r>
        <w:rPr>
          <w:sz w:val="20"/>
        </w:rPr>
        <w:t>refurbished</w:t>
      </w:r>
      <w:r>
        <w:rPr>
          <w:spacing w:val="-9"/>
          <w:sz w:val="20"/>
        </w:rPr>
        <w:t xml:space="preserve"> </w:t>
      </w:r>
      <w:r>
        <w:rPr>
          <w:sz w:val="20"/>
        </w:rPr>
        <w:t>as</w:t>
      </w:r>
      <w:r>
        <w:rPr>
          <w:spacing w:val="-8"/>
          <w:sz w:val="20"/>
        </w:rPr>
        <w:t xml:space="preserve"> </w:t>
      </w:r>
      <w:r>
        <w:rPr>
          <w:sz w:val="20"/>
        </w:rPr>
        <w:t>specified.</w:t>
      </w:r>
    </w:p>
    <w:p w:rsidR="006623AE" w:rsidRDefault="005D5E16">
      <w:pPr>
        <w:pStyle w:val="Heading1"/>
        <w:numPr>
          <w:ilvl w:val="1"/>
          <w:numId w:val="69"/>
        </w:numPr>
        <w:tabs>
          <w:tab w:val="left" w:pos="630"/>
        </w:tabs>
      </w:pPr>
      <w:r>
        <w:t>NEW</w:t>
      </w:r>
      <w:r>
        <w:rPr>
          <w:spacing w:val="-8"/>
        </w:rPr>
        <w:t xml:space="preserve"> </w:t>
      </w:r>
      <w:r>
        <w:t>PRODUCTS</w:t>
      </w:r>
    </w:p>
    <w:p w:rsidR="006623AE" w:rsidRDefault="005D5E16">
      <w:pPr>
        <w:pStyle w:val="ListParagraph"/>
        <w:numPr>
          <w:ilvl w:val="2"/>
          <w:numId w:val="69"/>
        </w:numPr>
        <w:tabs>
          <w:tab w:val="left" w:pos="999"/>
          <w:tab w:val="left" w:pos="1000"/>
        </w:tabs>
        <w:rPr>
          <w:sz w:val="20"/>
        </w:rPr>
      </w:pPr>
      <w:r>
        <w:rPr>
          <w:sz w:val="20"/>
        </w:rPr>
        <w:t>Provide</w:t>
      </w:r>
      <w:r>
        <w:rPr>
          <w:spacing w:val="-8"/>
          <w:sz w:val="20"/>
        </w:rPr>
        <w:t xml:space="preserve"> </w:t>
      </w:r>
      <w:r>
        <w:rPr>
          <w:sz w:val="20"/>
        </w:rPr>
        <w:t>new</w:t>
      </w:r>
      <w:r>
        <w:rPr>
          <w:spacing w:val="-9"/>
          <w:sz w:val="20"/>
        </w:rPr>
        <w:t xml:space="preserve"> </w:t>
      </w:r>
      <w:r>
        <w:rPr>
          <w:sz w:val="20"/>
        </w:rPr>
        <w:t>products</w:t>
      </w:r>
      <w:r>
        <w:rPr>
          <w:spacing w:val="-6"/>
          <w:sz w:val="20"/>
        </w:rPr>
        <w:t xml:space="preserve"> </w:t>
      </w:r>
      <w:r>
        <w:rPr>
          <w:sz w:val="20"/>
        </w:rPr>
        <w:t>unless</w:t>
      </w:r>
      <w:r>
        <w:rPr>
          <w:spacing w:val="-6"/>
          <w:sz w:val="20"/>
        </w:rPr>
        <w:t xml:space="preserve"> </w:t>
      </w:r>
      <w:r>
        <w:rPr>
          <w:sz w:val="20"/>
        </w:rPr>
        <w:t>specifically</w:t>
      </w:r>
      <w:r>
        <w:rPr>
          <w:spacing w:val="-12"/>
          <w:sz w:val="20"/>
        </w:rPr>
        <w:t xml:space="preserve"> </w:t>
      </w:r>
      <w:r>
        <w:rPr>
          <w:sz w:val="20"/>
        </w:rPr>
        <w:t>required</w:t>
      </w:r>
      <w:r>
        <w:rPr>
          <w:spacing w:val="-8"/>
          <w:sz w:val="20"/>
        </w:rPr>
        <w:t xml:space="preserve"> </w:t>
      </w:r>
      <w:r>
        <w:rPr>
          <w:sz w:val="20"/>
        </w:rPr>
        <w:t>or</w:t>
      </w:r>
      <w:r>
        <w:rPr>
          <w:spacing w:val="-7"/>
          <w:sz w:val="20"/>
        </w:rPr>
        <w:t xml:space="preserve"> </w:t>
      </w:r>
      <w:r>
        <w:rPr>
          <w:sz w:val="20"/>
        </w:rPr>
        <w:t>permitted</w:t>
      </w:r>
      <w:r>
        <w:rPr>
          <w:spacing w:val="-8"/>
          <w:sz w:val="20"/>
        </w:rPr>
        <w:t xml:space="preserve"> </w:t>
      </w:r>
      <w:r>
        <w:rPr>
          <w:sz w:val="20"/>
        </w:rPr>
        <w:t>by</w:t>
      </w:r>
      <w:r>
        <w:rPr>
          <w:spacing w:val="-13"/>
          <w:sz w:val="20"/>
        </w:rPr>
        <w:t xml:space="preserve"> </w:t>
      </w:r>
      <w:r>
        <w:rPr>
          <w:sz w:val="20"/>
        </w:rPr>
        <w:t>the</w:t>
      </w:r>
      <w:r>
        <w:rPr>
          <w:spacing w:val="-7"/>
          <w:sz w:val="20"/>
        </w:rPr>
        <w:t xml:space="preserve"> </w:t>
      </w:r>
      <w:r>
        <w:rPr>
          <w:sz w:val="20"/>
        </w:rPr>
        <w:t>Contract</w:t>
      </w:r>
      <w:r>
        <w:rPr>
          <w:spacing w:val="-8"/>
          <w:sz w:val="20"/>
        </w:rPr>
        <w:t xml:space="preserve"> </w:t>
      </w:r>
      <w:r>
        <w:rPr>
          <w:sz w:val="20"/>
        </w:rPr>
        <w:t>Documents.</w:t>
      </w:r>
    </w:p>
    <w:p w:rsidR="006623AE" w:rsidRDefault="005D5E16">
      <w:pPr>
        <w:pStyle w:val="ListParagraph"/>
        <w:numPr>
          <w:ilvl w:val="2"/>
          <w:numId w:val="69"/>
        </w:numPr>
        <w:tabs>
          <w:tab w:val="left" w:pos="999"/>
          <w:tab w:val="left" w:pos="1000"/>
        </w:tabs>
        <w:rPr>
          <w:sz w:val="20"/>
        </w:rPr>
      </w:pPr>
      <w:r>
        <w:rPr>
          <w:sz w:val="20"/>
        </w:rPr>
        <w:t>Where</w:t>
      </w:r>
      <w:r>
        <w:rPr>
          <w:spacing w:val="-5"/>
          <w:sz w:val="20"/>
        </w:rPr>
        <w:t xml:space="preserve"> </w:t>
      </w:r>
      <w:r>
        <w:rPr>
          <w:sz w:val="20"/>
        </w:rPr>
        <w:t>all</w:t>
      </w:r>
      <w:r>
        <w:rPr>
          <w:spacing w:val="-5"/>
          <w:sz w:val="20"/>
        </w:rPr>
        <w:t xml:space="preserve"> </w:t>
      </w:r>
      <w:r>
        <w:rPr>
          <w:sz w:val="20"/>
        </w:rPr>
        <w:t>other</w:t>
      </w:r>
      <w:r>
        <w:rPr>
          <w:spacing w:val="-4"/>
          <w:sz w:val="20"/>
        </w:rPr>
        <w:t xml:space="preserve"> </w:t>
      </w:r>
      <w:r>
        <w:rPr>
          <w:sz w:val="20"/>
        </w:rPr>
        <w:t>criteria</w:t>
      </w:r>
      <w:r>
        <w:rPr>
          <w:spacing w:val="-6"/>
          <w:sz w:val="20"/>
        </w:rPr>
        <w:t xml:space="preserve"> </w:t>
      </w:r>
      <w:r>
        <w:rPr>
          <w:sz w:val="20"/>
        </w:rPr>
        <w:t>are</w:t>
      </w:r>
      <w:r>
        <w:rPr>
          <w:spacing w:val="-5"/>
          <w:sz w:val="20"/>
        </w:rPr>
        <w:t xml:space="preserve"> </w:t>
      </w:r>
      <w:r>
        <w:rPr>
          <w:sz w:val="20"/>
        </w:rPr>
        <w:t>met,</w:t>
      </w:r>
      <w:r>
        <w:rPr>
          <w:spacing w:val="-6"/>
          <w:sz w:val="20"/>
        </w:rPr>
        <w:t xml:space="preserve"> </w:t>
      </w:r>
      <w:r>
        <w:rPr>
          <w:sz w:val="20"/>
        </w:rPr>
        <w:t>Contractor</w:t>
      </w:r>
      <w:r>
        <w:rPr>
          <w:spacing w:val="-5"/>
          <w:sz w:val="20"/>
        </w:rPr>
        <w:t xml:space="preserve"> </w:t>
      </w:r>
      <w:r>
        <w:rPr>
          <w:sz w:val="20"/>
        </w:rPr>
        <w:t>shall</w:t>
      </w:r>
      <w:r>
        <w:rPr>
          <w:spacing w:val="-6"/>
          <w:sz w:val="20"/>
        </w:rPr>
        <w:t xml:space="preserve"> </w:t>
      </w:r>
      <w:r>
        <w:rPr>
          <w:sz w:val="20"/>
        </w:rPr>
        <w:t>give</w:t>
      </w:r>
      <w:r>
        <w:rPr>
          <w:spacing w:val="-5"/>
          <w:sz w:val="20"/>
        </w:rPr>
        <w:t xml:space="preserve"> </w:t>
      </w:r>
      <w:r>
        <w:rPr>
          <w:sz w:val="20"/>
        </w:rPr>
        <w:t>preference</w:t>
      </w:r>
      <w:r>
        <w:rPr>
          <w:spacing w:val="-6"/>
          <w:sz w:val="20"/>
        </w:rPr>
        <w:t xml:space="preserve"> </w:t>
      </w:r>
      <w:r>
        <w:rPr>
          <w:sz w:val="20"/>
        </w:rPr>
        <w:t>to</w:t>
      </w:r>
      <w:r>
        <w:rPr>
          <w:spacing w:val="-6"/>
          <w:sz w:val="20"/>
        </w:rPr>
        <w:t xml:space="preserve"> </w:t>
      </w:r>
      <w:r>
        <w:rPr>
          <w:sz w:val="20"/>
        </w:rPr>
        <w:t>products</w:t>
      </w:r>
      <w:r>
        <w:rPr>
          <w:spacing w:val="-4"/>
          <w:sz w:val="20"/>
        </w:rPr>
        <w:t xml:space="preserve"> </w:t>
      </w:r>
      <w:r>
        <w:rPr>
          <w:sz w:val="20"/>
        </w:rPr>
        <w:t>that:</w:t>
      </w:r>
    </w:p>
    <w:p w:rsidR="006623AE" w:rsidRDefault="005D5E16">
      <w:pPr>
        <w:pStyle w:val="ListParagraph"/>
        <w:numPr>
          <w:ilvl w:val="3"/>
          <w:numId w:val="69"/>
        </w:numPr>
        <w:tabs>
          <w:tab w:val="left" w:pos="1459"/>
          <w:tab w:val="left" w:pos="1460"/>
        </w:tabs>
        <w:spacing w:before="6"/>
        <w:rPr>
          <w:sz w:val="20"/>
        </w:rPr>
      </w:pPr>
      <w:r>
        <w:rPr>
          <w:sz w:val="20"/>
        </w:rPr>
        <w:t>Have</w:t>
      </w:r>
      <w:r>
        <w:rPr>
          <w:spacing w:val="-11"/>
          <w:sz w:val="20"/>
        </w:rPr>
        <w:t xml:space="preserve"> </w:t>
      </w:r>
      <w:r>
        <w:rPr>
          <w:sz w:val="20"/>
        </w:rPr>
        <w:t>a</w:t>
      </w:r>
      <w:r>
        <w:rPr>
          <w:spacing w:val="-10"/>
          <w:sz w:val="20"/>
        </w:rPr>
        <w:t xml:space="preserve"> </w:t>
      </w:r>
      <w:r>
        <w:rPr>
          <w:sz w:val="20"/>
        </w:rPr>
        <w:t>published</w:t>
      </w:r>
      <w:r>
        <w:rPr>
          <w:spacing w:val="-10"/>
          <w:sz w:val="20"/>
        </w:rPr>
        <w:t xml:space="preserve"> </w:t>
      </w:r>
      <w:r>
        <w:rPr>
          <w:sz w:val="20"/>
        </w:rPr>
        <w:t>GreenScreen</w:t>
      </w:r>
      <w:r>
        <w:rPr>
          <w:spacing w:val="-10"/>
          <w:sz w:val="20"/>
        </w:rPr>
        <w:t xml:space="preserve"> </w:t>
      </w:r>
      <w:r>
        <w:rPr>
          <w:sz w:val="20"/>
        </w:rPr>
        <w:t>Chemical</w:t>
      </w:r>
      <w:r>
        <w:rPr>
          <w:spacing w:val="-10"/>
          <w:sz w:val="20"/>
        </w:rPr>
        <w:t xml:space="preserve"> </w:t>
      </w:r>
      <w:r>
        <w:rPr>
          <w:sz w:val="20"/>
        </w:rPr>
        <w:t>Hazard</w:t>
      </w:r>
      <w:r>
        <w:rPr>
          <w:spacing w:val="-11"/>
          <w:sz w:val="20"/>
        </w:rPr>
        <w:t xml:space="preserve"> </w:t>
      </w:r>
      <w:r>
        <w:rPr>
          <w:sz w:val="20"/>
        </w:rPr>
        <w:t>Analysis.</w:t>
      </w:r>
    </w:p>
    <w:p w:rsidR="006623AE" w:rsidRDefault="005D5E16">
      <w:pPr>
        <w:pStyle w:val="Heading1"/>
        <w:numPr>
          <w:ilvl w:val="1"/>
          <w:numId w:val="69"/>
        </w:numPr>
        <w:tabs>
          <w:tab w:val="left" w:pos="630"/>
        </w:tabs>
      </w:pPr>
      <w:r>
        <w:t>PRODUCT</w:t>
      </w:r>
      <w:r>
        <w:rPr>
          <w:spacing w:val="-6"/>
        </w:rPr>
        <w:t xml:space="preserve"> </w:t>
      </w:r>
      <w:r>
        <w:t>OPTIONS</w:t>
      </w:r>
    </w:p>
    <w:p w:rsidR="006623AE" w:rsidRDefault="005D5E16">
      <w:pPr>
        <w:pStyle w:val="ListParagraph"/>
        <w:numPr>
          <w:ilvl w:val="2"/>
          <w:numId w:val="69"/>
        </w:numPr>
        <w:tabs>
          <w:tab w:val="left" w:pos="999"/>
          <w:tab w:val="left" w:pos="1000"/>
        </w:tabs>
        <w:spacing w:before="81"/>
        <w:ind w:right="340"/>
        <w:rPr>
          <w:sz w:val="20"/>
        </w:rPr>
      </w:pPr>
      <w:r>
        <w:rPr>
          <w:sz w:val="20"/>
        </w:rPr>
        <w:t>Products Specified by Reference Standards or by Description Only: Use any product meeting those standards or</w:t>
      </w:r>
      <w:r>
        <w:rPr>
          <w:spacing w:val="-26"/>
          <w:sz w:val="20"/>
        </w:rPr>
        <w:t xml:space="preserve"> </w:t>
      </w:r>
      <w:r>
        <w:rPr>
          <w:sz w:val="20"/>
        </w:rPr>
        <w:t>description.</w:t>
      </w:r>
    </w:p>
    <w:p w:rsidR="006623AE" w:rsidRDefault="005D5E16">
      <w:pPr>
        <w:pStyle w:val="ListParagraph"/>
        <w:numPr>
          <w:ilvl w:val="2"/>
          <w:numId w:val="69"/>
        </w:numPr>
        <w:tabs>
          <w:tab w:val="left" w:pos="999"/>
          <w:tab w:val="left" w:pos="1000"/>
        </w:tabs>
        <w:spacing w:before="75"/>
        <w:ind w:right="836"/>
        <w:rPr>
          <w:sz w:val="20"/>
        </w:rPr>
      </w:pPr>
      <w:r>
        <w:rPr>
          <w:sz w:val="20"/>
        </w:rPr>
        <w:t>Products Specified by Naming One or More Manufacturers: Use a product of one of the manufacturers</w:t>
      </w:r>
      <w:r>
        <w:rPr>
          <w:spacing w:val="-7"/>
          <w:sz w:val="20"/>
        </w:rPr>
        <w:t xml:space="preserve"> </w:t>
      </w:r>
      <w:r>
        <w:rPr>
          <w:sz w:val="20"/>
        </w:rPr>
        <w:t>named</w:t>
      </w:r>
      <w:r>
        <w:rPr>
          <w:spacing w:val="-8"/>
          <w:sz w:val="20"/>
        </w:rPr>
        <w:t xml:space="preserve"> </w:t>
      </w:r>
      <w:r>
        <w:rPr>
          <w:sz w:val="20"/>
        </w:rPr>
        <w:t>and</w:t>
      </w:r>
      <w:r>
        <w:rPr>
          <w:spacing w:val="-9"/>
          <w:sz w:val="20"/>
        </w:rPr>
        <w:t xml:space="preserve"> </w:t>
      </w:r>
      <w:r>
        <w:rPr>
          <w:sz w:val="20"/>
        </w:rPr>
        <w:t>meeting</w:t>
      </w:r>
      <w:r>
        <w:rPr>
          <w:spacing w:val="-8"/>
          <w:sz w:val="20"/>
        </w:rPr>
        <w:t xml:space="preserve"> </w:t>
      </w:r>
      <w:r>
        <w:rPr>
          <w:sz w:val="20"/>
        </w:rPr>
        <w:t>specifications,</w:t>
      </w:r>
      <w:r>
        <w:rPr>
          <w:spacing w:val="-9"/>
          <w:sz w:val="20"/>
        </w:rPr>
        <w:t xml:space="preserve"> </w:t>
      </w:r>
      <w:r>
        <w:rPr>
          <w:sz w:val="20"/>
        </w:rPr>
        <w:t>no</w:t>
      </w:r>
      <w:r>
        <w:rPr>
          <w:spacing w:val="-8"/>
          <w:sz w:val="20"/>
        </w:rPr>
        <w:t xml:space="preserve"> </w:t>
      </w:r>
      <w:r>
        <w:rPr>
          <w:sz w:val="20"/>
        </w:rPr>
        <w:t>options</w:t>
      </w:r>
      <w:r>
        <w:rPr>
          <w:spacing w:val="-7"/>
          <w:sz w:val="20"/>
        </w:rPr>
        <w:t xml:space="preserve"> </w:t>
      </w:r>
      <w:r>
        <w:rPr>
          <w:sz w:val="20"/>
        </w:rPr>
        <w:t>or</w:t>
      </w:r>
      <w:r>
        <w:rPr>
          <w:spacing w:val="-7"/>
          <w:sz w:val="20"/>
        </w:rPr>
        <w:t xml:space="preserve"> </w:t>
      </w:r>
      <w:r>
        <w:rPr>
          <w:sz w:val="20"/>
        </w:rPr>
        <w:t>substitutions</w:t>
      </w:r>
      <w:r>
        <w:rPr>
          <w:spacing w:val="-7"/>
          <w:sz w:val="20"/>
        </w:rPr>
        <w:t xml:space="preserve"> </w:t>
      </w:r>
      <w:r>
        <w:rPr>
          <w:sz w:val="20"/>
        </w:rPr>
        <w:t>allowed.</w:t>
      </w:r>
    </w:p>
    <w:p w:rsidR="006623AE" w:rsidRDefault="005D5E16">
      <w:pPr>
        <w:pStyle w:val="ListParagraph"/>
        <w:numPr>
          <w:ilvl w:val="2"/>
          <w:numId w:val="69"/>
        </w:numPr>
        <w:tabs>
          <w:tab w:val="left" w:pos="999"/>
          <w:tab w:val="left" w:pos="1000"/>
        </w:tabs>
        <w:ind w:right="427"/>
        <w:rPr>
          <w:sz w:val="20"/>
        </w:rPr>
      </w:pPr>
      <w:r>
        <w:rPr>
          <w:sz w:val="20"/>
        </w:rPr>
        <w:t>Products</w:t>
      </w:r>
      <w:r>
        <w:rPr>
          <w:spacing w:val="-6"/>
          <w:sz w:val="20"/>
        </w:rPr>
        <w:t xml:space="preserve"> </w:t>
      </w:r>
      <w:r>
        <w:rPr>
          <w:sz w:val="20"/>
        </w:rPr>
        <w:t>Specified</w:t>
      </w:r>
      <w:r>
        <w:rPr>
          <w:spacing w:val="-7"/>
          <w:sz w:val="20"/>
        </w:rPr>
        <w:t xml:space="preserve"> </w:t>
      </w:r>
      <w:r>
        <w:rPr>
          <w:sz w:val="20"/>
        </w:rPr>
        <w:t>by</w:t>
      </w:r>
      <w:r>
        <w:rPr>
          <w:spacing w:val="-12"/>
          <w:sz w:val="20"/>
        </w:rPr>
        <w:t xml:space="preserve"> </w:t>
      </w:r>
      <w:r>
        <w:rPr>
          <w:sz w:val="20"/>
        </w:rPr>
        <w:t>Naming</w:t>
      </w:r>
      <w:r>
        <w:rPr>
          <w:spacing w:val="-7"/>
          <w:sz w:val="20"/>
        </w:rPr>
        <w:t xml:space="preserve"> </w:t>
      </w:r>
      <w:r>
        <w:rPr>
          <w:sz w:val="20"/>
        </w:rPr>
        <w:t>One</w:t>
      </w:r>
      <w:r>
        <w:rPr>
          <w:spacing w:val="-7"/>
          <w:sz w:val="20"/>
        </w:rPr>
        <w:t xml:space="preserve"> </w:t>
      </w:r>
      <w:r>
        <w:rPr>
          <w:sz w:val="20"/>
        </w:rPr>
        <w:t>or</w:t>
      </w:r>
      <w:r>
        <w:rPr>
          <w:spacing w:val="-7"/>
          <w:sz w:val="20"/>
        </w:rPr>
        <w:t xml:space="preserve"> </w:t>
      </w:r>
      <w:r>
        <w:rPr>
          <w:sz w:val="20"/>
        </w:rPr>
        <w:t>More</w:t>
      </w:r>
      <w:r>
        <w:rPr>
          <w:spacing w:val="-7"/>
          <w:sz w:val="20"/>
        </w:rPr>
        <w:t xml:space="preserve"> </w:t>
      </w:r>
      <w:r>
        <w:rPr>
          <w:sz w:val="20"/>
        </w:rPr>
        <w:t>Manufacturers</w:t>
      </w:r>
      <w:r>
        <w:rPr>
          <w:spacing w:val="-6"/>
          <w:sz w:val="20"/>
        </w:rPr>
        <w:t xml:space="preserve"> </w:t>
      </w:r>
      <w:r>
        <w:rPr>
          <w:sz w:val="20"/>
        </w:rPr>
        <w:t>with</w:t>
      </w:r>
      <w:r>
        <w:rPr>
          <w:spacing w:val="-7"/>
          <w:sz w:val="20"/>
        </w:rPr>
        <w:t xml:space="preserve"> </w:t>
      </w:r>
      <w:r>
        <w:rPr>
          <w:sz w:val="20"/>
        </w:rPr>
        <w:t>a</w:t>
      </w:r>
      <w:r>
        <w:rPr>
          <w:spacing w:val="-7"/>
          <w:sz w:val="20"/>
        </w:rPr>
        <w:t xml:space="preserve"> </w:t>
      </w:r>
      <w:r>
        <w:rPr>
          <w:sz w:val="20"/>
        </w:rPr>
        <w:t>Provision</w:t>
      </w:r>
      <w:r>
        <w:rPr>
          <w:spacing w:val="-7"/>
          <w:sz w:val="20"/>
        </w:rPr>
        <w:t xml:space="preserve"> </w:t>
      </w:r>
      <w:r>
        <w:rPr>
          <w:sz w:val="20"/>
        </w:rPr>
        <w:t>for</w:t>
      </w:r>
      <w:r>
        <w:rPr>
          <w:spacing w:val="-6"/>
          <w:sz w:val="20"/>
        </w:rPr>
        <w:t xml:space="preserve"> </w:t>
      </w:r>
      <w:r>
        <w:rPr>
          <w:sz w:val="20"/>
        </w:rPr>
        <w:t>Substitutions: Submit</w:t>
      </w:r>
      <w:r>
        <w:rPr>
          <w:spacing w:val="-5"/>
          <w:sz w:val="20"/>
        </w:rPr>
        <w:t xml:space="preserve"> </w:t>
      </w:r>
      <w:r>
        <w:rPr>
          <w:sz w:val="20"/>
        </w:rPr>
        <w:t>a</w:t>
      </w:r>
      <w:r>
        <w:rPr>
          <w:spacing w:val="-6"/>
          <w:sz w:val="20"/>
        </w:rPr>
        <w:t xml:space="preserve"> </w:t>
      </w:r>
      <w:r>
        <w:rPr>
          <w:sz w:val="20"/>
        </w:rPr>
        <w:t>request</w:t>
      </w:r>
      <w:r>
        <w:rPr>
          <w:spacing w:val="-6"/>
          <w:sz w:val="20"/>
        </w:rPr>
        <w:t xml:space="preserve"> </w:t>
      </w:r>
      <w:r>
        <w:rPr>
          <w:sz w:val="20"/>
        </w:rPr>
        <w:t>for</w:t>
      </w:r>
      <w:r>
        <w:rPr>
          <w:spacing w:val="-5"/>
          <w:sz w:val="20"/>
        </w:rPr>
        <w:t xml:space="preserve"> </w:t>
      </w:r>
      <w:r>
        <w:rPr>
          <w:sz w:val="20"/>
        </w:rPr>
        <w:t>substitution</w:t>
      </w:r>
      <w:r>
        <w:rPr>
          <w:spacing w:val="-5"/>
          <w:sz w:val="20"/>
        </w:rPr>
        <w:t xml:space="preserve"> </w:t>
      </w:r>
      <w:r>
        <w:rPr>
          <w:sz w:val="20"/>
        </w:rPr>
        <w:t>for</w:t>
      </w:r>
      <w:r>
        <w:rPr>
          <w:spacing w:val="-5"/>
          <w:sz w:val="20"/>
        </w:rPr>
        <w:t xml:space="preserve"> </w:t>
      </w:r>
      <w:r>
        <w:rPr>
          <w:sz w:val="20"/>
        </w:rPr>
        <w:t>any</w:t>
      </w:r>
      <w:r>
        <w:rPr>
          <w:spacing w:val="-11"/>
          <w:sz w:val="20"/>
        </w:rPr>
        <w:t xml:space="preserve"> </w:t>
      </w:r>
      <w:r>
        <w:rPr>
          <w:sz w:val="20"/>
        </w:rPr>
        <w:t>manufacturer</w:t>
      </w:r>
      <w:r>
        <w:rPr>
          <w:spacing w:val="-5"/>
          <w:sz w:val="20"/>
        </w:rPr>
        <w:t xml:space="preserve"> </w:t>
      </w:r>
      <w:r>
        <w:rPr>
          <w:sz w:val="20"/>
        </w:rPr>
        <w:t>not</w:t>
      </w:r>
      <w:r>
        <w:rPr>
          <w:spacing w:val="-5"/>
          <w:sz w:val="20"/>
        </w:rPr>
        <w:t xml:space="preserve"> </w:t>
      </w:r>
      <w:r>
        <w:rPr>
          <w:sz w:val="20"/>
        </w:rPr>
        <w:t>named.</w:t>
      </w:r>
    </w:p>
    <w:p w:rsidR="006623AE" w:rsidRDefault="006623AE">
      <w:pPr>
        <w:pStyle w:val="BodyText"/>
        <w:spacing w:before="0"/>
        <w:ind w:left="0" w:firstLine="0"/>
      </w:pPr>
    </w:p>
    <w:p w:rsidR="006623AE" w:rsidRDefault="006623AE">
      <w:pPr>
        <w:pStyle w:val="BodyText"/>
        <w:spacing w:before="9"/>
        <w:ind w:left="0" w:firstLine="0"/>
        <w:rPr>
          <w:sz w:val="22"/>
        </w:rPr>
      </w:pPr>
    </w:p>
    <w:p w:rsidR="006623AE" w:rsidRDefault="005D5E16">
      <w:pPr>
        <w:pStyle w:val="BodyText"/>
        <w:tabs>
          <w:tab w:val="left" w:pos="4234"/>
          <w:tab w:val="left" w:pos="6808"/>
        </w:tabs>
        <w:spacing w:before="0" w:line="229" w:lineRule="exact"/>
        <w:ind w:left="100" w:firstLine="0"/>
      </w:pPr>
      <w:r>
        <w:t>SAUOES14.05</w:t>
      </w:r>
      <w:r>
        <w:tab/>
        <w:t>01 6000</w:t>
      </w:r>
      <w:r>
        <w:rPr>
          <w:spacing w:val="-5"/>
        </w:rPr>
        <w:t xml:space="preserve"> </w:t>
      </w:r>
      <w:r>
        <w:t>-</w:t>
      </w:r>
      <w:r>
        <w:rPr>
          <w:spacing w:val="-2"/>
        </w:rPr>
        <w:t xml:space="preserve"> </w:t>
      </w:r>
      <w:r>
        <w:t>1</w:t>
      </w:r>
      <w:r>
        <w:tab/>
        <w:t>PRODUCT</w:t>
      </w:r>
      <w:r>
        <w:rPr>
          <w:spacing w:val="-15"/>
        </w:rPr>
        <w:t xml:space="preserve"> </w:t>
      </w:r>
      <w:r>
        <w:t>REQUIREMENTS</w:t>
      </w:r>
    </w:p>
    <w:p w:rsidR="006623AE" w:rsidRDefault="005D5E16">
      <w:pPr>
        <w:tabs>
          <w:tab w:val="left" w:pos="8611"/>
        </w:tabs>
        <w:spacing w:line="229" w:lineRule="exact"/>
        <w:ind w:left="100"/>
        <w:rPr>
          <w:sz w:val="16"/>
        </w:rPr>
      </w:pPr>
      <w:r>
        <w:rPr>
          <w:sz w:val="20"/>
        </w:rPr>
        <w:t>SAU</w:t>
      </w:r>
      <w:r>
        <w:rPr>
          <w:spacing w:val="-4"/>
          <w:sz w:val="20"/>
        </w:rPr>
        <w:t xml:space="preserve"> </w:t>
      </w:r>
      <w:r>
        <w:rPr>
          <w:sz w:val="20"/>
        </w:rPr>
        <w:t>Ozmer</w:t>
      </w:r>
      <w:r>
        <w:rPr>
          <w:spacing w:val="-4"/>
          <w:sz w:val="20"/>
        </w:rPr>
        <w:t xml:space="preserve"> </w:t>
      </w:r>
      <w:r>
        <w:rPr>
          <w:sz w:val="20"/>
        </w:rPr>
        <w:t>House</w:t>
      </w:r>
      <w:r>
        <w:rPr>
          <w:sz w:val="20"/>
        </w:rPr>
        <w:tab/>
      </w:r>
      <w:r>
        <w:rPr>
          <w:sz w:val="16"/>
        </w:rPr>
        <w:t>11/07//2016</w:t>
      </w:r>
    </w:p>
    <w:p w:rsidR="006623AE" w:rsidRDefault="006623AE">
      <w:pPr>
        <w:spacing w:line="229" w:lineRule="exact"/>
        <w:rPr>
          <w:sz w:val="16"/>
        </w:rPr>
        <w:sectPr w:rsidR="006623AE">
          <w:type w:val="continuous"/>
          <w:pgSz w:w="12240" w:h="15840"/>
          <w:pgMar w:top="1380" w:right="1320" w:bottom="280" w:left="1340" w:header="720" w:footer="720" w:gutter="0"/>
          <w:cols w:space="720"/>
        </w:sectPr>
      </w:pPr>
    </w:p>
    <w:p w:rsidR="006623AE" w:rsidRDefault="005D5E16">
      <w:pPr>
        <w:pStyle w:val="Heading1"/>
        <w:spacing w:before="82"/>
        <w:ind w:left="100" w:firstLine="0"/>
      </w:pPr>
      <w:r>
        <w:rPr>
          <w:spacing w:val="-3"/>
        </w:rPr>
        <w:t xml:space="preserve">PART </w:t>
      </w:r>
      <w:r>
        <w:t>3</w:t>
      </w:r>
      <w:r>
        <w:rPr>
          <w:spacing w:val="52"/>
        </w:rPr>
        <w:t xml:space="preserve"> </w:t>
      </w:r>
      <w:r>
        <w:t>EXECUTION</w:t>
      </w:r>
    </w:p>
    <w:p w:rsidR="006623AE" w:rsidRDefault="005D5E16">
      <w:pPr>
        <w:pStyle w:val="ListParagraph"/>
        <w:numPr>
          <w:ilvl w:val="1"/>
          <w:numId w:val="68"/>
        </w:numPr>
        <w:tabs>
          <w:tab w:val="left" w:pos="630"/>
        </w:tabs>
        <w:spacing w:before="87"/>
        <w:rPr>
          <w:b/>
          <w:sz w:val="20"/>
        </w:rPr>
      </w:pPr>
      <w:r>
        <w:rPr>
          <w:b/>
          <w:sz w:val="20"/>
        </w:rPr>
        <w:t>SUBSTITUTION</w:t>
      </w:r>
      <w:r>
        <w:rPr>
          <w:b/>
          <w:spacing w:val="-15"/>
          <w:sz w:val="20"/>
        </w:rPr>
        <w:t xml:space="preserve"> </w:t>
      </w:r>
      <w:r>
        <w:rPr>
          <w:b/>
          <w:sz w:val="20"/>
        </w:rPr>
        <w:t>PROCEDURES</w:t>
      </w:r>
    </w:p>
    <w:p w:rsidR="006623AE" w:rsidRDefault="005D5E16">
      <w:pPr>
        <w:pStyle w:val="ListParagraph"/>
        <w:numPr>
          <w:ilvl w:val="2"/>
          <w:numId w:val="68"/>
        </w:numPr>
        <w:tabs>
          <w:tab w:val="left" w:pos="999"/>
          <w:tab w:val="left" w:pos="1000"/>
        </w:tabs>
        <w:ind w:right="327"/>
        <w:rPr>
          <w:sz w:val="20"/>
        </w:rPr>
      </w:pPr>
      <w:r>
        <w:rPr>
          <w:sz w:val="20"/>
        </w:rPr>
        <w:t>Instructions to Bidders specify time restrictions for submitting requests for substitutions</w:t>
      </w:r>
      <w:r>
        <w:rPr>
          <w:spacing w:val="-14"/>
          <w:sz w:val="20"/>
        </w:rPr>
        <w:t xml:space="preserve"> </w:t>
      </w:r>
      <w:r>
        <w:rPr>
          <w:sz w:val="20"/>
        </w:rPr>
        <w:t>during the bidding period.  Comply with requirements specified in this</w:t>
      </w:r>
      <w:r>
        <w:rPr>
          <w:spacing w:val="-18"/>
          <w:sz w:val="20"/>
        </w:rPr>
        <w:t xml:space="preserve"> </w:t>
      </w:r>
      <w:r>
        <w:rPr>
          <w:sz w:val="20"/>
        </w:rPr>
        <w:t>section.</w:t>
      </w:r>
    </w:p>
    <w:p w:rsidR="006623AE" w:rsidRDefault="005D5E16">
      <w:pPr>
        <w:pStyle w:val="ListParagraph"/>
        <w:numPr>
          <w:ilvl w:val="2"/>
          <w:numId w:val="68"/>
        </w:numPr>
        <w:tabs>
          <w:tab w:val="left" w:pos="999"/>
          <w:tab w:val="left" w:pos="1000"/>
        </w:tabs>
        <w:ind w:right="205"/>
        <w:rPr>
          <w:sz w:val="20"/>
        </w:rPr>
      </w:pPr>
      <w:r>
        <w:rPr>
          <w:sz w:val="20"/>
        </w:rPr>
        <w:t>Document each request with complete data substantiating compliance of proposed</w:t>
      </w:r>
      <w:r>
        <w:rPr>
          <w:spacing w:val="-16"/>
          <w:sz w:val="20"/>
        </w:rPr>
        <w:t xml:space="preserve"> </w:t>
      </w:r>
      <w:r>
        <w:rPr>
          <w:sz w:val="20"/>
        </w:rPr>
        <w:t>substitution with Contract</w:t>
      </w:r>
      <w:r>
        <w:rPr>
          <w:spacing w:val="-4"/>
          <w:sz w:val="20"/>
        </w:rPr>
        <w:t xml:space="preserve"> </w:t>
      </w:r>
      <w:r>
        <w:rPr>
          <w:sz w:val="20"/>
        </w:rPr>
        <w:t>Documents.</w:t>
      </w:r>
    </w:p>
    <w:p w:rsidR="006623AE" w:rsidRDefault="005D5E16">
      <w:pPr>
        <w:pStyle w:val="ListParagraph"/>
        <w:numPr>
          <w:ilvl w:val="2"/>
          <w:numId w:val="68"/>
        </w:numPr>
        <w:tabs>
          <w:tab w:val="left" w:pos="999"/>
          <w:tab w:val="left" w:pos="1000"/>
        </w:tabs>
        <w:ind w:hanging="433"/>
        <w:rPr>
          <w:sz w:val="20"/>
        </w:rPr>
      </w:pPr>
      <w:r>
        <w:rPr>
          <w:sz w:val="20"/>
        </w:rPr>
        <w:t>A request for substitution constitutes a representation that the</w:t>
      </w:r>
      <w:r>
        <w:rPr>
          <w:spacing w:val="-12"/>
          <w:sz w:val="20"/>
        </w:rPr>
        <w:t xml:space="preserve"> </w:t>
      </w:r>
      <w:r>
        <w:rPr>
          <w:sz w:val="20"/>
        </w:rPr>
        <w:t>submitter:</w:t>
      </w:r>
    </w:p>
    <w:p w:rsidR="006623AE" w:rsidRDefault="005D5E16">
      <w:pPr>
        <w:pStyle w:val="ListParagraph"/>
        <w:numPr>
          <w:ilvl w:val="3"/>
          <w:numId w:val="68"/>
        </w:numPr>
        <w:tabs>
          <w:tab w:val="left" w:pos="1459"/>
          <w:tab w:val="left" w:pos="1460"/>
        </w:tabs>
        <w:spacing w:before="6"/>
        <w:ind w:right="440"/>
        <w:rPr>
          <w:sz w:val="20"/>
        </w:rPr>
      </w:pPr>
      <w:r>
        <w:rPr>
          <w:sz w:val="20"/>
        </w:rPr>
        <w:t>Has investigated proposed product and determined that it meets or exceeds the</w:t>
      </w:r>
      <w:r>
        <w:rPr>
          <w:spacing w:val="-12"/>
          <w:sz w:val="20"/>
        </w:rPr>
        <w:t xml:space="preserve"> </w:t>
      </w:r>
      <w:r>
        <w:rPr>
          <w:sz w:val="20"/>
        </w:rPr>
        <w:t>quality level of the specified</w:t>
      </w:r>
      <w:r>
        <w:rPr>
          <w:spacing w:val="-4"/>
          <w:sz w:val="20"/>
        </w:rPr>
        <w:t xml:space="preserve"> </w:t>
      </w:r>
      <w:r>
        <w:rPr>
          <w:sz w:val="20"/>
        </w:rPr>
        <w:t>product.</w:t>
      </w:r>
    </w:p>
    <w:p w:rsidR="006623AE" w:rsidRDefault="005D5E16">
      <w:pPr>
        <w:pStyle w:val="ListParagraph"/>
        <w:numPr>
          <w:ilvl w:val="3"/>
          <w:numId w:val="68"/>
        </w:numPr>
        <w:tabs>
          <w:tab w:val="left" w:pos="1459"/>
          <w:tab w:val="left" w:pos="1460"/>
        </w:tabs>
        <w:spacing w:before="6"/>
        <w:rPr>
          <w:sz w:val="20"/>
        </w:rPr>
      </w:pPr>
      <w:r>
        <w:rPr>
          <w:sz w:val="20"/>
        </w:rPr>
        <w:t>Will provide the same warranty for the substitution as for the specified</w:t>
      </w:r>
      <w:r>
        <w:rPr>
          <w:spacing w:val="-18"/>
          <w:sz w:val="20"/>
        </w:rPr>
        <w:t xml:space="preserve"> </w:t>
      </w:r>
      <w:r>
        <w:rPr>
          <w:sz w:val="20"/>
        </w:rPr>
        <w:t>product.</w:t>
      </w:r>
    </w:p>
    <w:p w:rsidR="006623AE" w:rsidRDefault="005D5E16">
      <w:pPr>
        <w:pStyle w:val="ListParagraph"/>
        <w:numPr>
          <w:ilvl w:val="3"/>
          <w:numId w:val="68"/>
        </w:numPr>
        <w:tabs>
          <w:tab w:val="left" w:pos="1459"/>
          <w:tab w:val="left" w:pos="1460"/>
        </w:tabs>
        <w:spacing w:before="9"/>
        <w:ind w:right="304"/>
        <w:rPr>
          <w:sz w:val="20"/>
        </w:rPr>
      </w:pPr>
      <w:r>
        <w:rPr>
          <w:sz w:val="20"/>
        </w:rPr>
        <w:t>Will coordinate installation and make changes to other Work that may be required for</w:t>
      </w:r>
      <w:r>
        <w:rPr>
          <w:spacing w:val="-20"/>
          <w:sz w:val="20"/>
        </w:rPr>
        <w:t xml:space="preserve"> </w:t>
      </w:r>
      <w:r>
        <w:rPr>
          <w:sz w:val="20"/>
        </w:rPr>
        <w:t>the Work to be complete with no additional cost to Southern Arkansas</w:t>
      </w:r>
      <w:r>
        <w:rPr>
          <w:spacing w:val="-10"/>
          <w:sz w:val="20"/>
        </w:rPr>
        <w:t xml:space="preserve"> </w:t>
      </w:r>
      <w:r>
        <w:rPr>
          <w:sz w:val="20"/>
        </w:rPr>
        <w:t>University.</w:t>
      </w:r>
    </w:p>
    <w:p w:rsidR="006623AE" w:rsidRDefault="005D5E16">
      <w:pPr>
        <w:pStyle w:val="ListParagraph"/>
        <w:numPr>
          <w:ilvl w:val="3"/>
          <w:numId w:val="68"/>
        </w:numPr>
        <w:tabs>
          <w:tab w:val="left" w:pos="1459"/>
          <w:tab w:val="left" w:pos="1460"/>
        </w:tabs>
        <w:spacing w:before="6"/>
        <w:ind w:right="731"/>
        <w:rPr>
          <w:sz w:val="20"/>
        </w:rPr>
      </w:pPr>
      <w:r>
        <w:rPr>
          <w:sz w:val="20"/>
        </w:rPr>
        <w:t>Waives claims for additional costs or time extension that may subsequently</w:t>
      </w:r>
      <w:r>
        <w:rPr>
          <w:spacing w:val="-23"/>
          <w:sz w:val="20"/>
        </w:rPr>
        <w:t xml:space="preserve"> </w:t>
      </w:r>
      <w:r>
        <w:rPr>
          <w:sz w:val="20"/>
        </w:rPr>
        <w:t>become apparent.</w:t>
      </w:r>
    </w:p>
    <w:p w:rsidR="006623AE" w:rsidRDefault="005D5E16">
      <w:pPr>
        <w:pStyle w:val="ListParagraph"/>
        <w:numPr>
          <w:ilvl w:val="2"/>
          <w:numId w:val="68"/>
        </w:numPr>
        <w:tabs>
          <w:tab w:val="left" w:pos="999"/>
          <w:tab w:val="left" w:pos="1000"/>
        </w:tabs>
        <w:ind w:hanging="433"/>
        <w:rPr>
          <w:sz w:val="20"/>
        </w:rPr>
      </w:pPr>
      <w:r>
        <w:rPr>
          <w:sz w:val="20"/>
        </w:rPr>
        <w:t>Substitution Submittal</w:t>
      </w:r>
      <w:r>
        <w:rPr>
          <w:spacing w:val="-3"/>
          <w:sz w:val="20"/>
        </w:rPr>
        <w:t xml:space="preserve"> </w:t>
      </w:r>
      <w:r>
        <w:rPr>
          <w:sz w:val="20"/>
        </w:rPr>
        <w:t>Procedure:</w:t>
      </w:r>
    </w:p>
    <w:p w:rsidR="006623AE" w:rsidRDefault="005D5E16">
      <w:pPr>
        <w:pStyle w:val="ListParagraph"/>
        <w:numPr>
          <w:ilvl w:val="3"/>
          <w:numId w:val="68"/>
        </w:numPr>
        <w:tabs>
          <w:tab w:val="left" w:pos="1459"/>
          <w:tab w:val="left" w:pos="1460"/>
        </w:tabs>
        <w:spacing w:before="6"/>
        <w:ind w:right="813"/>
        <w:rPr>
          <w:sz w:val="20"/>
        </w:rPr>
      </w:pPr>
      <w:r>
        <w:rPr>
          <w:sz w:val="20"/>
        </w:rPr>
        <w:t>Submit one electronic copy of request for substitution for consideration. Limit each request to one proposed</w:t>
      </w:r>
      <w:r>
        <w:rPr>
          <w:spacing w:val="-7"/>
          <w:sz w:val="20"/>
        </w:rPr>
        <w:t xml:space="preserve"> </w:t>
      </w:r>
      <w:r>
        <w:rPr>
          <w:sz w:val="20"/>
        </w:rPr>
        <w:t>substitution.</w:t>
      </w:r>
    </w:p>
    <w:p w:rsidR="006623AE" w:rsidRDefault="005D5E16">
      <w:pPr>
        <w:pStyle w:val="ListParagraph"/>
        <w:numPr>
          <w:ilvl w:val="3"/>
          <w:numId w:val="68"/>
        </w:numPr>
        <w:tabs>
          <w:tab w:val="left" w:pos="1459"/>
          <w:tab w:val="left" w:pos="1460"/>
        </w:tabs>
        <w:spacing w:before="6"/>
        <w:ind w:right="453"/>
        <w:rPr>
          <w:sz w:val="20"/>
        </w:rPr>
      </w:pPr>
      <w:r>
        <w:rPr>
          <w:sz w:val="20"/>
        </w:rPr>
        <w:t>Submit shop drawings, product data, and certified test results attesting to the</w:t>
      </w:r>
      <w:r>
        <w:rPr>
          <w:spacing w:val="-12"/>
          <w:sz w:val="20"/>
        </w:rPr>
        <w:t xml:space="preserve"> </w:t>
      </w:r>
      <w:r>
        <w:rPr>
          <w:sz w:val="20"/>
        </w:rPr>
        <w:t>proposed product equivalence.  Burden of proof is on</w:t>
      </w:r>
      <w:r>
        <w:rPr>
          <w:spacing w:val="-4"/>
          <w:sz w:val="20"/>
        </w:rPr>
        <w:t xml:space="preserve"> </w:t>
      </w:r>
      <w:r>
        <w:rPr>
          <w:sz w:val="20"/>
        </w:rPr>
        <w:t>proposer.</w:t>
      </w:r>
    </w:p>
    <w:p w:rsidR="006623AE" w:rsidRDefault="005D5E16">
      <w:pPr>
        <w:pStyle w:val="ListParagraph"/>
        <w:numPr>
          <w:ilvl w:val="3"/>
          <w:numId w:val="68"/>
        </w:numPr>
        <w:tabs>
          <w:tab w:val="left" w:pos="1459"/>
          <w:tab w:val="left" w:pos="1460"/>
        </w:tabs>
        <w:spacing w:before="9"/>
        <w:rPr>
          <w:sz w:val="20"/>
        </w:rPr>
      </w:pPr>
      <w:r>
        <w:rPr>
          <w:sz w:val="20"/>
        </w:rPr>
        <w:t>The Owner will notify Contractor in writing of decision to accept or reject</w:t>
      </w:r>
      <w:r>
        <w:rPr>
          <w:spacing w:val="-23"/>
          <w:sz w:val="20"/>
        </w:rPr>
        <w:t xml:space="preserve"> </w:t>
      </w:r>
      <w:r>
        <w:rPr>
          <w:sz w:val="20"/>
        </w:rPr>
        <w:t>request.</w:t>
      </w:r>
    </w:p>
    <w:p w:rsidR="006623AE" w:rsidRDefault="005D5E16">
      <w:pPr>
        <w:pStyle w:val="Heading1"/>
        <w:numPr>
          <w:ilvl w:val="1"/>
          <w:numId w:val="68"/>
        </w:numPr>
        <w:tabs>
          <w:tab w:val="left" w:pos="630"/>
        </w:tabs>
      </w:pPr>
      <w:r>
        <w:t xml:space="preserve">TRANSPORTATION </w:t>
      </w:r>
      <w:r>
        <w:rPr>
          <w:spacing w:val="-3"/>
        </w:rPr>
        <w:t>AND</w:t>
      </w:r>
      <w:r>
        <w:rPr>
          <w:spacing w:val="-35"/>
        </w:rPr>
        <w:t xml:space="preserve"> </w:t>
      </w:r>
      <w:r>
        <w:t>HANDLING</w:t>
      </w:r>
    </w:p>
    <w:p w:rsidR="006623AE" w:rsidRDefault="005D5E16">
      <w:pPr>
        <w:pStyle w:val="ListParagraph"/>
        <w:numPr>
          <w:ilvl w:val="2"/>
          <w:numId w:val="68"/>
        </w:numPr>
        <w:tabs>
          <w:tab w:val="left" w:pos="999"/>
          <w:tab w:val="left" w:pos="1000"/>
        </w:tabs>
        <w:ind w:right="215" w:hanging="420"/>
        <w:rPr>
          <w:sz w:val="20"/>
        </w:rPr>
      </w:pPr>
      <w:r>
        <w:rPr>
          <w:sz w:val="20"/>
        </w:rPr>
        <w:t>Package</w:t>
      </w:r>
      <w:r>
        <w:rPr>
          <w:spacing w:val="-5"/>
          <w:sz w:val="20"/>
        </w:rPr>
        <w:t xml:space="preserve"> </w:t>
      </w:r>
      <w:r>
        <w:rPr>
          <w:sz w:val="20"/>
        </w:rPr>
        <w:t>products</w:t>
      </w:r>
      <w:r>
        <w:rPr>
          <w:spacing w:val="-4"/>
          <w:sz w:val="20"/>
        </w:rPr>
        <w:t xml:space="preserve"> </w:t>
      </w:r>
      <w:r>
        <w:rPr>
          <w:sz w:val="20"/>
        </w:rPr>
        <w:t>for</w:t>
      </w:r>
      <w:r>
        <w:rPr>
          <w:spacing w:val="-5"/>
          <w:sz w:val="20"/>
        </w:rPr>
        <w:t xml:space="preserve"> </w:t>
      </w:r>
      <w:r>
        <w:rPr>
          <w:sz w:val="20"/>
        </w:rPr>
        <w:t>shipment</w:t>
      </w:r>
      <w:r>
        <w:rPr>
          <w:spacing w:val="-6"/>
          <w:sz w:val="20"/>
        </w:rPr>
        <w:t xml:space="preserve"> </w:t>
      </w:r>
      <w:r>
        <w:rPr>
          <w:sz w:val="20"/>
        </w:rPr>
        <w:t>in</w:t>
      </w:r>
      <w:r>
        <w:rPr>
          <w:spacing w:val="-6"/>
          <w:sz w:val="20"/>
        </w:rPr>
        <w:t xml:space="preserve"> </w:t>
      </w:r>
      <w:r>
        <w:rPr>
          <w:sz w:val="20"/>
        </w:rPr>
        <w:t>manner</w:t>
      </w:r>
      <w:r>
        <w:rPr>
          <w:spacing w:val="-4"/>
          <w:sz w:val="20"/>
        </w:rPr>
        <w:t xml:space="preserve"> </w:t>
      </w:r>
      <w:r>
        <w:rPr>
          <w:sz w:val="20"/>
        </w:rPr>
        <w:t>to</w:t>
      </w:r>
      <w:r>
        <w:rPr>
          <w:spacing w:val="-6"/>
          <w:sz w:val="20"/>
        </w:rPr>
        <w:t xml:space="preserve"> </w:t>
      </w:r>
      <w:r>
        <w:rPr>
          <w:sz w:val="20"/>
        </w:rPr>
        <w:t>prevent</w:t>
      </w:r>
      <w:r>
        <w:rPr>
          <w:spacing w:val="-6"/>
          <w:sz w:val="20"/>
        </w:rPr>
        <w:t xml:space="preserve"> </w:t>
      </w:r>
      <w:r>
        <w:rPr>
          <w:sz w:val="20"/>
        </w:rPr>
        <w:t>damage;</w:t>
      </w:r>
      <w:r>
        <w:rPr>
          <w:spacing w:val="-5"/>
          <w:sz w:val="20"/>
        </w:rPr>
        <w:t xml:space="preserve"> </w:t>
      </w:r>
      <w:r>
        <w:rPr>
          <w:sz w:val="20"/>
        </w:rPr>
        <w:t>for</w:t>
      </w:r>
      <w:r>
        <w:rPr>
          <w:spacing w:val="-5"/>
          <w:sz w:val="20"/>
        </w:rPr>
        <w:t xml:space="preserve"> </w:t>
      </w:r>
      <w:r>
        <w:rPr>
          <w:sz w:val="20"/>
        </w:rPr>
        <w:t>equipment,</w:t>
      </w:r>
      <w:r>
        <w:rPr>
          <w:spacing w:val="-5"/>
          <w:sz w:val="20"/>
        </w:rPr>
        <w:t xml:space="preserve"> </w:t>
      </w:r>
      <w:r>
        <w:rPr>
          <w:sz w:val="20"/>
        </w:rPr>
        <w:t>package</w:t>
      </w:r>
      <w:r>
        <w:rPr>
          <w:spacing w:val="-5"/>
          <w:sz w:val="20"/>
        </w:rPr>
        <w:t xml:space="preserve"> </w:t>
      </w:r>
      <w:r>
        <w:rPr>
          <w:sz w:val="20"/>
        </w:rPr>
        <w:t>to</w:t>
      </w:r>
      <w:r>
        <w:rPr>
          <w:spacing w:val="-5"/>
          <w:sz w:val="20"/>
        </w:rPr>
        <w:t xml:space="preserve"> </w:t>
      </w:r>
      <w:r>
        <w:rPr>
          <w:sz w:val="20"/>
        </w:rPr>
        <w:t>avoid loss of factory</w:t>
      </w:r>
      <w:r>
        <w:rPr>
          <w:spacing w:val="-26"/>
          <w:sz w:val="20"/>
        </w:rPr>
        <w:t xml:space="preserve"> </w:t>
      </w:r>
      <w:r>
        <w:rPr>
          <w:sz w:val="20"/>
        </w:rPr>
        <w:t>calibration.</w:t>
      </w:r>
    </w:p>
    <w:p w:rsidR="006623AE" w:rsidRDefault="005D5E16">
      <w:pPr>
        <w:pStyle w:val="ListParagraph"/>
        <w:numPr>
          <w:ilvl w:val="2"/>
          <w:numId w:val="68"/>
        </w:numPr>
        <w:tabs>
          <w:tab w:val="left" w:pos="999"/>
          <w:tab w:val="left" w:pos="1000"/>
        </w:tabs>
        <w:ind w:right="592" w:hanging="420"/>
        <w:rPr>
          <w:sz w:val="20"/>
        </w:rPr>
      </w:pPr>
      <w:r>
        <w:rPr>
          <w:sz w:val="20"/>
        </w:rPr>
        <w:t>If</w:t>
      </w:r>
      <w:r>
        <w:rPr>
          <w:spacing w:val="-5"/>
          <w:sz w:val="20"/>
        </w:rPr>
        <w:t xml:space="preserve"> </w:t>
      </w:r>
      <w:r>
        <w:rPr>
          <w:sz w:val="20"/>
        </w:rPr>
        <w:t>special</w:t>
      </w:r>
      <w:r>
        <w:rPr>
          <w:spacing w:val="-8"/>
          <w:sz w:val="20"/>
        </w:rPr>
        <w:t xml:space="preserve"> </w:t>
      </w:r>
      <w:r>
        <w:rPr>
          <w:sz w:val="20"/>
        </w:rPr>
        <w:t>precautions</w:t>
      </w:r>
      <w:r>
        <w:rPr>
          <w:spacing w:val="-6"/>
          <w:sz w:val="20"/>
        </w:rPr>
        <w:t xml:space="preserve"> </w:t>
      </w:r>
      <w:r>
        <w:rPr>
          <w:sz w:val="20"/>
        </w:rPr>
        <w:t>are</w:t>
      </w:r>
      <w:r>
        <w:rPr>
          <w:spacing w:val="-8"/>
          <w:sz w:val="20"/>
        </w:rPr>
        <w:t xml:space="preserve"> </w:t>
      </w:r>
      <w:r>
        <w:rPr>
          <w:sz w:val="20"/>
        </w:rPr>
        <w:t>required,</w:t>
      </w:r>
      <w:r>
        <w:rPr>
          <w:spacing w:val="-8"/>
          <w:sz w:val="20"/>
        </w:rPr>
        <w:t xml:space="preserve"> </w:t>
      </w:r>
      <w:r>
        <w:rPr>
          <w:sz w:val="20"/>
        </w:rPr>
        <w:t>attach</w:t>
      </w:r>
      <w:r>
        <w:rPr>
          <w:spacing w:val="-7"/>
          <w:sz w:val="20"/>
        </w:rPr>
        <w:t xml:space="preserve"> </w:t>
      </w:r>
      <w:r>
        <w:rPr>
          <w:sz w:val="20"/>
        </w:rPr>
        <w:t>instructions</w:t>
      </w:r>
      <w:r>
        <w:rPr>
          <w:spacing w:val="-6"/>
          <w:sz w:val="20"/>
        </w:rPr>
        <w:t xml:space="preserve"> </w:t>
      </w:r>
      <w:r>
        <w:rPr>
          <w:sz w:val="20"/>
        </w:rPr>
        <w:t>prominently</w:t>
      </w:r>
      <w:r>
        <w:rPr>
          <w:spacing w:val="-13"/>
          <w:sz w:val="20"/>
        </w:rPr>
        <w:t xml:space="preserve"> </w:t>
      </w:r>
      <w:r>
        <w:rPr>
          <w:sz w:val="20"/>
        </w:rPr>
        <w:t>and</w:t>
      </w:r>
      <w:r>
        <w:rPr>
          <w:spacing w:val="-7"/>
          <w:sz w:val="20"/>
        </w:rPr>
        <w:t xml:space="preserve"> </w:t>
      </w:r>
      <w:r>
        <w:rPr>
          <w:sz w:val="20"/>
        </w:rPr>
        <w:t>legibly</w:t>
      </w:r>
      <w:r>
        <w:rPr>
          <w:spacing w:val="-13"/>
          <w:sz w:val="20"/>
        </w:rPr>
        <w:t xml:space="preserve"> </w:t>
      </w:r>
      <w:r>
        <w:rPr>
          <w:sz w:val="20"/>
        </w:rPr>
        <w:t>on</w:t>
      </w:r>
      <w:r>
        <w:rPr>
          <w:spacing w:val="-8"/>
          <w:sz w:val="20"/>
        </w:rPr>
        <w:t xml:space="preserve"> </w:t>
      </w:r>
      <w:r>
        <w:rPr>
          <w:sz w:val="20"/>
        </w:rPr>
        <w:t>outside</w:t>
      </w:r>
      <w:r>
        <w:rPr>
          <w:spacing w:val="-8"/>
          <w:sz w:val="20"/>
        </w:rPr>
        <w:t xml:space="preserve"> </w:t>
      </w:r>
      <w:r>
        <w:rPr>
          <w:sz w:val="20"/>
        </w:rPr>
        <w:t>of packaging.</w:t>
      </w:r>
    </w:p>
    <w:p w:rsidR="006623AE" w:rsidRDefault="005D5E16">
      <w:pPr>
        <w:pStyle w:val="ListParagraph"/>
        <w:numPr>
          <w:ilvl w:val="2"/>
          <w:numId w:val="68"/>
        </w:numPr>
        <w:tabs>
          <w:tab w:val="left" w:pos="999"/>
          <w:tab w:val="left" w:pos="1000"/>
        </w:tabs>
        <w:spacing w:before="75"/>
        <w:ind w:right="265" w:hanging="420"/>
        <w:rPr>
          <w:sz w:val="20"/>
        </w:rPr>
      </w:pPr>
      <w:r>
        <w:rPr>
          <w:sz w:val="20"/>
        </w:rPr>
        <w:t>Coordinate</w:t>
      </w:r>
      <w:r>
        <w:rPr>
          <w:spacing w:val="-7"/>
          <w:sz w:val="20"/>
        </w:rPr>
        <w:t xml:space="preserve"> </w:t>
      </w:r>
      <w:r>
        <w:rPr>
          <w:sz w:val="20"/>
        </w:rPr>
        <w:t>schedule</w:t>
      </w:r>
      <w:r>
        <w:rPr>
          <w:spacing w:val="-7"/>
          <w:sz w:val="20"/>
        </w:rPr>
        <w:t xml:space="preserve"> </w:t>
      </w:r>
      <w:r>
        <w:rPr>
          <w:sz w:val="20"/>
        </w:rPr>
        <w:t>of</w:t>
      </w:r>
      <w:r>
        <w:rPr>
          <w:spacing w:val="-6"/>
          <w:sz w:val="20"/>
        </w:rPr>
        <w:t xml:space="preserve"> </w:t>
      </w:r>
      <w:r>
        <w:rPr>
          <w:sz w:val="20"/>
        </w:rPr>
        <w:t>product</w:t>
      </w:r>
      <w:r>
        <w:rPr>
          <w:spacing w:val="-7"/>
          <w:sz w:val="20"/>
        </w:rPr>
        <w:t xml:space="preserve"> </w:t>
      </w:r>
      <w:r>
        <w:rPr>
          <w:sz w:val="20"/>
        </w:rPr>
        <w:t>delivery</w:t>
      </w:r>
      <w:r>
        <w:rPr>
          <w:spacing w:val="-13"/>
          <w:sz w:val="20"/>
        </w:rPr>
        <w:t xml:space="preserve"> </w:t>
      </w:r>
      <w:r>
        <w:rPr>
          <w:sz w:val="20"/>
        </w:rPr>
        <w:t>to</w:t>
      </w:r>
      <w:r>
        <w:rPr>
          <w:spacing w:val="-7"/>
          <w:sz w:val="20"/>
        </w:rPr>
        <w:t xml:space="preserve"> </w:t>
      </w:r>
      <w:r>
        <w:rPr>
          <w:sz w:val="20"/>
        </w:rPr>
        <w:t>designated</w:t>
      </w:r>
      <w:r>
        <w:rPr>
          <w:spacing w:val="-7"/>
          <w:sz w:val="20"/>
        </w:rPr>
        <w:t xml:space="preserve"> </w:t>
      </w:r>
      <w:r>
        <w:rPr>
          <w:sz w:val="20"/>
        </w:rPr>
        <w:t>prepared</w:t>
      </w:r>
      <w:r>
        <w:rPr>
          <w:spacing w:val="-7"/>
          <w:sz w:val="20"/>
        </w:rPr>
        <w:t xml:space="preserve"> </w:t>
      </w:r>
      <w:r>
        <w:rPr>
          <w:sz w:val="20"/>
        </w:rPr>
        <w:t>areas</w:t>
      </w:r>
      <w:r>
        <w:rPr>
          <w:spacing w:val="-6"/>
          <w:sz w:val="20"/>
        </w:rPr>
        <w:t xml:space="preserve"> </w:t>
      </w:r>
      <w:r>
        <w:rPr>
          <w:sz w:val="20"/>
        </w:rPr>
        <w:t>in</w:t>
      </w:r>
      <w:r>
        <w:rPr>
          <w:spacing w:val="-6"/>
          <w:sz w:val="20"/>
        </w:rPr>
        <w:t xml:space="preserve"> </w:t>
      </w:r>
      <w:r>
        <w:rPr>
          <w:sz w:val="20"/>
        </w:rPr>
        <w:t>order</w:t>
      </w:r>
      <w:r>
        <w:rPr>
          <w:spacing w:val="-6"/>
          <w:sz w:val="20"/>
        </w:rPr>
        <w:t xml:space="preserve"> </w:t>
      </w:r>
      <w:r>
        <w:rPr>
          <w:sz w:val="20"/>
        </w:rPr>
        <w:t>to</w:t>
      </w:r>
      <w:r>
        <w:rPr>
          <w:spacing w:val="-7"/>
          <w:sz w:val="20"/>
        </w:rPr>
        <w:t xml:space="preserve"> </w:t>
      </w:r>
      <w:r>
        <w:rPr>
          <w:sz w:val="20"/>
        </w:rPr>
        <w:t>minimize</w:t>
      </w:r>
      <w:r>
        <w:rPr>
          <w:spacing w:val="-6"/>
          <w:sz w:val="20"/>
        </w:rPr>
        <w:t xml:space="preserve"> </w:t>
      </w:r>
      <w:r>
        <w:rPr>
          <w:sz w:val="20"/>
        </w:rPr>
        <w:t>site storage</w:t>
      </w:r>
      <w:r>
        <w:rPr>
          <w:spacing w:val="-6"/>
          <w:sz w:val="20"/>
        </w:rPr>
        <w:t xml:space="preserve"> </w:t>
      </w:r>
      <w:r>
        <w:rPr>
          <w:sz w:val="20"/>
        </w:rPr>
        <w:t>time</w:t>
      </w:r>
      <w:r>
        <w:rPr>
          <w:spacing w:val="-7"/>
          <w:sz w:val="20"/>
        </w:rPr>
        <w:t xml:space="preserve"> </w:t>
      </w:r>
      <w:r>
        <w:rPr>
          <w:sz w:val="20"/>
        </w:rPr>
        <w:t>and</w:t>
      </w:r>
      <w:r>
        <w:rPr>
          <w:spacing w:val="-6"/>
          <w:sz w:val="20"/>
        </w:rPr>
        <w:t xml:space="preserve"> </w:t>
      </w:r>
      <w:r>
        <w:rPr>
          <w:sz w:val="20"/>
        </w:rPr>
        <w:t>potential</w:t>
      </w:r>
      <w:r>
        <w:rPr>
          <w:spacing w:val="-6"/>
          <w:sz w:val="20"/>
        </w:rPr>
        <w:t xml:space="preserve"> </w:t>
      </w:r>
      <w:r>
        <w:rPr>
          <w:sz w:val="20"/>
        </w:rPr>
        <w:t>damage</w:t>
      </w:r>
      <w:r>
        <w:rPr>
          <w:spacing w:val="-7"/>
          <w:sz w:val="20"/>
        </w:rPr>
        <w:t xml:space="preserve"> </w:t>
      </w:r>
      <w:r>
        <w:rPr>
          <w:sz w:val="20"/>
        </w:rPr>
        <w:t>to</w:t>
      </w:r>
      <w:r>
        <w:rPr>
          <w:spacing w:val="-7"/>
          <w:sz w:val="20"/>
        </w:rPr>
        <w:t xml:space="preserve"> </w:t>
      </w:r>
      <w:r>
        <w:rPr>
          <w:sz w:val="20"/>
        </w:rPr>
        <w:t>stored</w:t>
      </w:r>
      <w:r>
        <w:rPr>
          <w:spacing w:val="-6"/>
          <w:sz w:val="20"/>
        </w:rPr>
        <w:t xml:space="preserve"> </w:t>
      </w:r>
      <w:r>
        <w:rPr>
          <w:sz w:val="20"/>
        </w:rPr>
        <w:t>materials.</w:t>
      </w:r>
    </w:p>
    <w:p w:rsidR="006623AE" w:rsidRDefault="005D5E16">
      <w:pPr>
        <w:pStyle w:val="ListParagraph"/>
        <w:numPr>
          <w:ilvl w:val="2"/>
          <w:numId w:val="68"/>
        </w:numPr>
        <w:tabs>
          <w:tab w:val="left" w:pos="999"/>
          <w:tab w:val="left" w:pos="1000"/>
        </w:tabs>
        <w:ind w:hanging="420"/>
        <w:rPr>
          <w:sz w:val="20"/>
        </w:rPr>
      </w:pPr>
      <w:r>
        <w:rPr>
          <w:sz w:val="20"/>
        </w:rPr>
        <w:t>Transport</w:t>
      </w:r>
      <w:r>
        <w:rPr>
          <w:spacing w:val="-8"/>
          <w:sz w:val="20"/>
        </w:rPr>
        <w:t xml:space="preserve"> </w:t>
      </w:r>
      <w:r>
        <w:rPr>
          <w:sz w:val="20"/>
        </w:rPr>
        <w:t>and</w:t>
      </w:r>
      <w:r>
        <w:rPr>
          <w:spacing w:val="-8"/>
          <w:sz w:val="20"/>
        </w:rPr>
        <w:t xml:space="preserve"> </w:t>
      </w:r>
      <w:r>
        <w:rPr>
          <w:sz w:val="20"/>
        </w:rPr>
        <w:t>handle</w:t>
      </w:r>
      <w:r>
        <w:rPr>
          <w:spacing w:val="-7"/>
          <w:sz w:val="20"/>
        </w:rPr>
        <w:t xml:space="preserve"> </w:t>
      </w:r>
      <w:r>
        <w:rPr>
          <w:sz w:val="20"/>
        </w:rPr>
        <w:t>products</w:t>
      </w:r>
      <w:r>
        <w:rPr>
          <w:spacing w:val="-7"/>
          <w:sz w:val="20"/>
        </w:rPr>
        <w:t xml:space="preserve"> </w:t>
      </w:r>
      <w:r>
        <w:rPr>
          <w:sz w:val="20"/>
        </w:rPr>
        <w:t>in</w:t>
      </w:r>
      <w:r>
        <w:rPr>
          <w:spacing w:val="-8"/>
          <w:sz w:val="20"/>
        </w:rPr>
        <w:t xml:space="preserve"> </w:t>
      </w:r>
      <w:r>
        <w:rPr>
          <w:sz w:val="20"/>
        </w:rPr>
        <w:t>accordance</w:t>
      </w:r>
      <w:r>
        <w:rPr>
          <w:spacing w:val="-7"/>
          <w:sz w:val="20"/>
        </w:rPr>
        <w:t xml:space="preserve"> </w:t>
      </w:r>
      <w:r>
        <w:rPr>
          <w:sz w:val="20"/>
        </w:rPr>
        <w:t>with</w:t>
      </w:r>
      <w:r>
        <w:rPr>
          <w:spacing w:val="-8"/>
          <w:sz w:val="20"/>
        </w:rPr>
        <w:t xml:space="preserve"> </w:t>
      </w:r>
      <w:r>
        <w:rPr>
          <w:sz w:val="20"/>
        </w:rPr>
        <w:t>manufacturer's</w:t>
      </w:r>
      <w:r>
        <w:rPr>
          <w:spacing w:val="-7"/>
          <w:sz w:val="20"/>
        </w:rPr>
        <w:t xml:space="preserve"> </w:t>
      </w:r>
      <w:r>
        <w:rPr>
          <w:sz w:val="20"/>
        </w:rPr>
        <w:t>instructions.</w:t>
      </w:r>
    </w:p>
    <w:p w:rsidR="006623AE" w:rsidRDefault="005D5E16">
      <w:pPr>
        <w:pStyle w:val="ListParagraph"/>
        <w:numPr>
          <w:ilvl w:val="2"/>
          <w:numId w:val="68"/>
        </w:numPr>
        <w:tabs>
          <w:tab w:val="left" w:pos="999"/>
          <w:tab w:val="left" w:pos="1000"/>
        </w:tabs>
        <w:ind w:right="811" w:hanging="420"/>
        <w:rPr>
          <w:sz w:val="20"/>
        </w:rPr>
      </w:pPr>
      <w:r>
        <w:rPr>
          <w:sz w:val="20"/>
        </w:rPr>
        <w:t>Transport</w:t>
      </w:r>
      <w:r>
        <w:rPr>
          <w:spacing w:val="-7"/>
          <w:sz w:val="20"/>
        </w:rPr>
        <w:t xml:space="preserve"> </w:t>
      </w:r>
      <w:r>
        <w:rPr>
          <w:sz w:val="20"/>
        </w:rPr>
        <w:t>materials</w:t>
      </w:r>
      <w:r>
        <w:rPr>
          <w:spacing w:val="-5"/>
          <w:sz w:val="20"/>
        </w:rPr>
        <w:t xml:space="preserve"> </w:t>
      </w:r>
      <w:r>
        <w:rPr>
          <w:sz w:val="20"/>
        </w:rPr>
        <w:t>in</w:t>
      </w:r>
      <w:r>
        <w:rPr>
          <w:spacing w:val="-7"/>
          <w:sz w:val="20"/>
        </w:rPr>
        <w:t xml:space="preserve"> </w:t>
      </w:r>
      <w:r>
        <w:rPr>
          <w:sz w:val="20"/>
        </w:rPr>
        <w:t>covered</w:t>
      </w:r>
      <w:r>
        <w:rPr>
          <w:spacing w:val="-7"/>
          <w:sz w:val="20"/>
        </w:rPr>
        <w:t xml:space="preserve"> </w:t>
      </w:r>
      <w:r>
        <w:rPr>
          <w:sz w:val="20"/>
        </w:rPr>
        <w:t>trucks</w:t>
      </w:r>
      <w:r>
        <w:rPr>
          <w:spacing w:val="-5"/>
          <w:sz w:val="20"/>
        </w:rPr>
        <w:t xml:space="preserve"> </w:t>
      </w:r>
      <w:r>
        <w:rPr>
          <w:sz w:val="20"/>
        </w:rPr>
        <w:t>to</w:t>
      </w:r>
      <w:r>
        <w:rPr>
          <w:spacing w:val="-6"/>
          <w:sz w:val="20"/>
        </w:rPr>
        <w:t xml:space="preserve"> </w:t>
      </w:r>
      <w:r>
        <w:rPr>
          <w:sz w:val="20"/>
        </w:rPr>
        <w:t>prevent</w:t>
      </w:r>
      <w:r>
        <w:rPr>
          <w:spacing w:val="-6"/>
          <w:sz w:val="20"/>
        </w:rPr>
        <w:t xml:space="preserve"> </w:t>
      </w:r>
      <w:r>
        <w:rPr>
          <w:sz w:val="20"/>
        </w:rPr>
        <w:t>contamination</w:t>
      </w:r>
      <w:r>
        <w:rPr>
          <w:spacing w:val="-6"/>
          <w:sz w:val="20"/>
        </w:rPr>
        <w:t xml:space="preserve"> </w:t>
      </w:r>
      <w:r>
        <w:rPr>
          <w:sz w:val="20"/>
        </w:rPr>
        <w:t>of</w:t>
      </w:r>
      <w:r>
        <w:rPr>
          <w:spacing w:val="-4"/>
          <w:sz w:val="20"/>
        </w:rPr>
        <w:t xml:space="preserve"> </w:t>
      </w:r>
      <w:r>
        <w:rPr>
          <w:sz w:val="20"/>
        </w:rPr>
        <w:t>product</w:t>
      </w:r>
      <w:r>
        <w:rPr>
          <w:spacing w:val="-6"/>
          <w:sz w:val="20"/>
        </w:rPr>
        <w:t xml:space="preserve"> </w:t>
      </w:r>
      <w:r>
        <w:rPr>
          <w:sz w:val="20"/>
        </w:rPr>
        <w:t>and</w:t>
      </w:r>
      <w:r>
        <w:rPr>
          <w:spacing w:val="-7"/>
          <w:sz w:val="20"/>
        </w:rPr>
        <w:t xml:space="preserve"> </w:t>
      </w:r>
      <w:r>
        <w:rPr>
          <w:sz w:val="20"/>
        </w:rPr>
        <w:t>littering</w:t>
      </w:r>
      <w:r>
        <w:rPr>
          <w:spacing w:val="-6"/>
          <w:sz w:val="20"/>
        </w:rPr>
        <w:t xml:space="preserve"> </w:t>
      </w:r>
      <w:r>
        <w:rPr>
          <w:sz w:val="20"/>
        </w:rPr>
        <w:t>of surrounding</w:t>
      </w:r>
      <w:r>
        <w:rPr>
          <w:spacing w:val="-16"/>
          <w:sz w:val="20"/>
        </w:rPr>
        <w:t xml:space="preserve"> </w:t>
      </w:r>
      <w:r>
        <w:rPr>
          <w:sz w:val="20"/>
        </w:rPr>
        <w:t>areas.</w:t>
      </w:r>
    </w:p>
    <w:p w:rsidR="006623AE" w:rsidRDefault="005D5E16">
      <w:pPr>
        <w:pStyle w:val="ListParagraph"/>
        <w:numPr>
          <w:ilvl w:val="2"/>
          <w:numId w:val="68"/>
        </w:numPr>
        <w:tabs>
          <w:tab w:val="left" w:pos="999"/>
          <w:tab w:val="left" w:pos="1000"/>
        </w:tabs>
        <w:spacing w:before="75"/>
        <w:ind w:right="433" w:hanging="420"/>
        <w:rPr>
          <w:sz w:val="20"/>
        </w:rPr>
      </w:pPr>
      <w:r>
        <w:rPr>
          <w:sz w:val="20"/>
        </w:rPr>
        <w:t>Promptly</w:t>
      </w:r>
      <w:r>
        <w:rPr>
          <w:spacing w:val="-12"/>
          <w:sz w:val="20"/>
        </w:rPr>
        <w:t xml:space="preserve"> </w:t>
      </w:r>
      <w:r>
        <w:rPr>
          <w:sz w:val="20"/>
        </w:rPr>
        <w:t>inspect</w:t>
      </w:r>
      <w:r>
        <w:rPr>
          <w:spacing w:val="-7"/>
          <w:sz w:val="20"/>
        </w:rPr>
        <w:t xml:space="preserve"> </w:t>
      </w:r>
      <w:r>
        <w:rPr>
          <w:sz w:val="20"/>
        </w:rPr>
        <w:t>shipments</w:t>
      </w:r>
      <w:r>
        <w:rPr>
          <w:spacing w:val="-6"/>
          <w:sz w:val="20"/>
        </w:rPr>
        <w:t xml:space="preserve"> </w:t>
      </w:r>
      <w:r>
        <w:rPr>
          <w:sz w:val="20"/>
        </w:rPr>
        <w:t>to</w:t>
      </w:r>
      <w:r>
        <w:rPr>
          <w:spacing w:val="-7"/>
          <w:sz w:val="20"/>
        </w:rPr>
        <w:t xml:space="preserve"> </w:t>
      </w:r>
      <w:r>
        <w:rPr>
          <w:sz w:val="20"/>
        </w:rPr>
        <w:t>ensure</w:t>
      </w:r>
      <w:r>
        <w:rPr>
          <w:spacing w:val="-7"/>
          <w:sz w:val="20"/>
        </w:rPr>
        <w:t xml:space="preserve"> </w:t>
      </w:r>
      <w:r>
        <w:rPr>
          <w:sz w:val="20"/>
        </w:rPr>
        <w:t>that</w:t>
      </w:r>
      <w:r>
        <w:rPr>
          <w:spacing w:val="-7"/>
          <w:sz w:val="20"/>
        </w:rPr>
        <w:t xml:space="preserve"> </w:t>
      </w:r>
      <w:r>
        <w:rPr>
          <w:sz w:val="20"/>
        </w:rPr>
        <w:t>products</w:t>
      </w:r>
      <w:r>
        <w:rPr>
          <w:spacing w:val="-6"/>
          <w:sz w:val="20"/>
        </w:rPr>
        <w:t xml:space="preserve"> </w:t>
      </w:r>
      <w:r>
        <w:rPr>
          <w:sz w:val="20"/>
        </w:rPr>
        <w:t>comply</w:t>
      </w:r>
      <w:r>
        <w:rPr>
          <w:spacing w:val="-12"/>
          <w:sz w:val="20"/>
        </w:rPr>
        <w:t xml:space="preserve"> </w:t>
      </w:r>
      <w:r>
        <w:rPr>
          <w:sz w:val="20"/>
        </w:rPr>
        <w:t>with</w:t>
      </w:r>
      <w:r>
        <w:rPr>
          <w:spacing w:val="-7"/>
          <w:sz w:val="20"/>
        </w:rPr>
        <w:t xml:space="preserve"> </w:t>
      </w:r>
      <w:r>
        <w:rPr>
          <w:sz w:val="20"/>
        </w:rPr>
        <w:t>requirements,</w:t>
      </w:r>
      <w:r>
        <w:rPr>
          <w:spacing w:val="-7"/>
          <w:sz w:val="20"/>
        </w:rPr>
        <w:t xml:space="preserve"> </w:t>
      </w:r>
      <w:r>
        <w:rPr>
          <w:sz w:val="20"/>
        </w:rPr>
        <w:t>quantities</w:t>
      </w:r>
      <w:r>
        <w:rPr>
          <w:spacing w:val="-6"/>
          <w:sz w:val="20"/>
        </w:rPr>
        <w:t xml:space="preserve"> </w:t>
      </w:r>
      <w:r>
        <w:rPr>
          <w:sz w:val="20"/>
        </w:rPr>
        <w:t>are correct, and products are</w:t>
      </w:r>
      <w:r>
        <w:rPr>
          <w:spacing w:val="-28"/>
          <w:sz w:val="20"/>
        </w:rPr>
        <w:t xml:space="preserve"> </w:t>
      </w:r>
      <w:r>
        <w:rPr>
          <w:sz w:val="20"/>
        </w:rPr>
        <w:t>undamaged.</w:t>
      </w:r>
    </w:p>
    <w:p w:rsidR="006623AE" w:rsidRDefault="005D5E16">
      <w:pPr>
        <w:pStyle w:val="ListParagraph"/>
        <w:numPr>
          <w:ilvl w:val="2"/>
          <w:numId w:val="68"/>
        </w:numPr>
        <w:tabs>
          <w:tab w:val="left" w:pos="999"/>
          <w:tab w:val="left" w:pos="1000"/>
        </w:tabs>
        <w:ind w:right="1219" w:hanging="420"/>
        <w:rPr>
          <w:sz w:val="20"/>
        </w:rPr>
      </w:pPr>
      <w:r>
        <w:rPr>
          <w:sz w:val="20"/>
        </w:rPr>
        <w:t>Provide</w:t>
      </w:r>
      <w:r>
        <w:rPr>
          <w:spacing w:val="-8"/>
          <w:sz w:val="20"/>
        </w:rPr>
        <w:t xml:space="preserve"> </w:t>
      </w:r>
      <w:r>
        <w:rPr>
          <w:sz w:val="20"/>
        </w:rPr>
        <w:t>equipment</w:t>
      </w:r>
      <w:r>
        <w:rPr>
          <w:spacing w:val="-8"/>
          <w:sz w:val="20"/>
        </w:rPr>
        <w:t xml:space="preserve"> </w:t>
      </w:r>
      <w:r>
        <w:rPr>
          <w:sz w:val="20"/>
        </w:rPr>
        <w:t>and</w:t>
      </w:r>
      <w:r>
        <w:rPr>
          <w:spacing w:val="-8"/>
          <w:sz w:val="20"/>
        </w:rPr>
        <w:t xml:space="preserve"> </w:t>
      </w:r>
      <w:r>
        <w:rPr>
          <w:sz w:val="20"/>
        </w:rPr>
        <w:t>personnel</w:t>
      </w:r>
      <w:r>
        <w:rPr>
          <w:spacing w:val="-8"/>
          <w:sz w:val="20"/>
        </w:rPr>
        <w:t xml:space="preserve"> </w:t>
      </w:r>
      <w:r>
        <w:rPr>
          <w:sz w:val="20"/>
        </w:rPr>
        <w:t>to</w:t>
      </w:r>
      <w:r>
        <w:rPr>
          <w:spacing w:val="-8"/>
          <w:sz w:val="20"/>
        </w:rPr>
        <w:t xml:space="preserve"> </w:t>
      </w:r>
      <w:r>
        <w:rPr>
          <w:sz w:val="20"/>
        </w:rPr>
        <w:t>handle</w:t>
      </w:r>
      <w:r>
        <w:rPr>
          <w:spacing w:val="-8"/>
          <w:sz w:val="20"/>
        </w:rPr>
        <w:t xml:space="preserve"> </w:t>
      </w:r>
      <w:r>
        <w:rPr>
          <w:sz w:val="20"/>
        </w:rPr>
        <w:t>products</w:t>
      </w:r>
      <w:r>
        <w:rPr>
          <w:spacing w:val="-7"/>
          <w:sz w:val="20"/>
        </w:rPr>
        <w:t xml:space="preserve"> </w:t>
      </w:r>
      <w:r>
        <w:rPr>
          <w:sz w:val="20"/>
        </w:rPr>
        <w:t>by</w:t>
      </w:r>
      <w:r>
        <w:rPr>
          <w:spacing w:val="-13"/>
          <w:sz w:val="20"/>
        </w:rPr>
        <w:t xml:space="preserve"> </w:t>
      </w:r>
      <w:r>
        <w:rPr>
          <w:sz w:val="20"/>
        </w:rPr>
        <w:t>methods</w:t>
      </w:r>
      <w:r>
        <w:rPr>
          <w:spacing w:val="-7"/>
          <w:sz w:val="20"/>
        </w:rPr>
        <w:t xml:space="preserve"> </w:t>
      </w:r>
      <w:r>
        <w:rPr>
          <w:sz w:val="20"/>
        </w:rPr>
        <w:t>to</w:t>
      </w:r>
      <w:r>
        <w:rPr>
          <w:spacing w:val="-8"/>
          <w:sz w:val="20"/>
        </w:rPr>
        <w:t xml:space="preserve"> </w:t>
      </w:r>
      <w:r>
        <w:rPr>
          <w:sz w:val="20"/>
        </w:rPr>
        <w:t>prevent</w:t>
      </w:r>
      <w:r>
        <w:rPr>
          <w:spacing w:val="-8"/>
          <w:sz w:val="20"/>
        </w:rPr>
        <w:t xml:space="preserve"> </w:t>
      </w:r>
      <w:r>
        <w:rPr>
          <w:sz w:val="20"/>
        </w:rPr>
        <w:t>soiling, disfigurement, or</w:t>
      </w:r>
      <w:r>
        <w:rPr>
          <w:spacing w:val="-17"/>
          <w:sz w:val="20"/>
        </w:rPr>
        <w:t xml:space="preserve"> </w:t>
      </w:r>
      <w:r>
        <w:rPr>
          <w:sz w:val="20"/>
        </w:rPr>
        <w:t>damage.</w:t>
      </w:r>
    </w:p>
    <w:p w:rsidR="006623AE" w:rsidRDefault="005D5E16">
      <w:pPr>
        <w:pStyle w:val="ListParagraph"/>
        <w:numPr>
          <w:ilvl w:val="2"/>
          <w:numId w:val="68"/>
        </w:numPr>
        <w:tabs>
          <w:tab w:val="left" w:pos="999"/>
          <w:tab w:val="left" w:pos="1000"/>
        </w:tabs>
        <w:ind w:hanging="420"/>
        <w:rPr>
          <w:sz w:val="20"/>
        </w:rPr>
      </w:pPr>
      <w:r>
        <w:rPr>
          <w:sz w:val="20"/>
        </w:rPr>
        <w:t>Arrange</w:t>
      </w:r>
      <w:r>
        <w:rPr>
          <w:spacing w:val="-7"/>
          <w:sz w:val="20"/>
        </w:rPr>
        <w:t xml:space="preserve"> </w:t>
      </w:r>
      <w:r>
        <w:rPr>
          <w:sz w:val="20"/>
        </w:rPr>
        <w:t>for</w:t>
      </w:r>
      <w:r>
        <w:rPr>
          <w:spacing w:val="-6"/>
          <w:sz w:val="20"/>
        </w:rPr>
        <w:t xml:space="preserve"> </w:t>
      </w:r>
      <w:r>
        <w:rPr>
          <w:sz w:val="20"/>
        </w:rPr>
        <w:t>the</w:t>
      </w:r>
      <w:r>
        <w:rPr>
          <w:spacing w:val="-6"/>
          <w:sz w:val="20"/>
        </w:rPr>
        <w:t xml:space="preserve"> </w:t>
      </w:r>
      <w:r>
        <w:rPr>
          <w:sz w:val="20"/>
        </w:rPr>
        <w:t>return</w:t>
      </w:r>
      <w:r>
        <w:rPr>
          <w:spacing w:val="-6"/>
          <w:sz w:val="20"/>
        </w:rPr>
        <w:t xml:space="preserve"> </w:t>
      </w:r>
      <w:r>
        <w:rPr>
          <w:sz w:val="20"/>
        </w:rPr>
        <w:t>of</w:t>
      </w:r>
      <w:r>
        <w:rPr>
          <w:spacing w:val="-5"/>
          <w:sz w:val="20"/>
        </w:rPr>
        <w:t xml:space="preserve"> </w:t>
      </w:r>
      <w:r>
        <w:rPr>
          <w:sz w:val="20"/>
        </w:rPr>
        <w:t>packing</w:t>
      </w:r>
      <w:r>
        <w:rPr>
          <w:spacing w:val="-6"/>
          <w:sz w:val="20"/>
        </w:rPr>
        <w:t xml:space="preserve"> </w:t>
      </w:r>
      <w:r>
        <w:rPr>
          <w:sz w:val="20"/>
        </w:rPr>
        <w:t>materials,</w:t>
      </w:r>
      <w:r>
        <w:rPr>
          <w:spacing w:val="-6"/>
          <w:sz w:val="20"/>
        </w:rPr>
        <w:t xml:space="preserve"> </w:t>
      </w:r>
      <w:r>
        <w:rPr>
          <w:sz w:val="20"/>
        </w:rPr>
        <w:t>such</w:t>
      </w:r>
      <w:r>
        <w:rPr>
          <w:spacing w:val="-7"/>
          <w:sz w:val="20"/>
        </w:rPr>
        <w:t xml:space="preserve"> </w:t>
      </w:r>
      <w:r>
        <w:rPr>
          <w:sz w:val="20"/>
        </w:rPr>
        <w:t>as</w:t>
      </w:r>
      <w:r>
        <w:rPr>
          <w:spacing w:val="-6"/>
          <w:sz w:val="20"/>
        </w:rPr>
        <w:t xml:space="preserve"> </w:t>
      </w:r>
      <w:r>
        <w:rPr>
          <w:sz w:val="20"/>
        </w:rPr>
        <w:t>wood</w:t>
      </w:r>
      <w:r>
        <w:rPr>
          <w:spacing w:val="-6"/>
          <w:sz w:val="20"/>
        </w:rPr>
        <w:t xml:space="preserve"> </w:t>
      </w:r>
      <w:r>
        <w:rPr>
          <w:sz w:val="20"/>
        </w:rPr>
        <w:t>pallets,</w:t>
      </w:r>
      <w:r>
        <w:rPr>
          <w:spacing w:val="-6"/>
          <w:sz w:val="20"/>
        </w:rPr>
        <w:t xml:space="preserve"> </w:t>
      </w:r>
      <w:r>
        <w:rPr>
          <w:sz w:val="20"/>
        </w:rPr>
        <w:t>where</w:t>
      </w:r>
      <w:r>
        <w:rPr>
          <w:spacing w:val="-6"/>
          <w:sz w:val="20"/>
        </w:rPr>
        <w:t xml:space="preserve"> </w:t>
      </w:r>
      <w:r>
        <w:rPr>
          <w:sz w:val="20"/>
        </w:rPr>
        <w:t>economically</w:t>
      </w:r>
      <w:r>
        <w:rPr>
          <w:spacing w:val="-12"/>
          <w:sz w:val="20"/>
        </w:rPr>
        <w:t xml:space="preserve"> </w:t>
      </w:r>
      <w:r>
        <w:rPr>
          <w:sz w:val="20"/>
        </w:rPr>
        <w:t>feasible.</w:t>
      </w:r>
    </w:p>
    <w:p w:rsidR="006623AE" w:rsidRDefault="005D5E16">
      <w:pPr>
        <w:pStyle w:val="Heading1"/>
        <w:numPr>
          <w:ilvl w:val="1"/>
          <w:numId w:val="68"/>
        </w:numPr>
        <w:tabs>
          <w:tab w:val="left" w:pos="630"/>
        </w:tabs>
      </w:pPr>
      <w:r>
        <w:t xml:space="preserve">STORAGE </w:t>
      </w:r>
      <w:r>
        <w:rPr>
          <w:spacing w:val="-3"/>
        </w:rPr>
        <w:t>AND</w:t>
      </w:r>
      <w:r>
        <w:rPr>
          <w:spacing w:val="-15"/>
        </w:rPr>
        <w:t xml:space="preserve"> </w:t>
      </w:r>
      <w:r>
        <w:t>PROTECTION</w:t>
      </w:r>
    </w:p>
    <w:p w:rsidR="006623AE" w:rsidRDefault="005D5E16">
      <w:pPr>
        <w:pStyle w:val="ListParagraph"/>
        <w:numPr>
          <w:ilvl w:val="2"/>
          <w:numId w:val="68"/>
        </w:numPr>
        <w:tabs>
          <w:tab w:val="left" w:pos="999"/>
          <w:tab w:val="left" w:pos="1000"/>
        </w:tabs>
        <w:ind w:right="172" w:hanging="420"/>
        <w:rPr>
          <w:sz w:val="20"/>
        </w:rPr>
      </w:pPr>
      <w:r>
        <w:rPr>
          <w:sz w:val="20"/>
        </w:rPr>
        <w:t>Designate</w:t>
      </w:r>
      <w:r>
        <w:rPr>
          <w:spacing w:val="-8"/>
          <w:sz w:val="20"/>
        </w:rPr>
        <w:t xml:space="preserve"> </w:t>
      </w:r>
      <w:r>
        <w:rPr>
          <w:sz w:val="20"/>
        </w:rPr>
        <w:t>receiving/storage</w:t>
      </w:r>
      <w:r>
        <w:rPr>
          <w:spacing w:val="-7"/>
          <w:sz w:val="20"/>
        </w:rPr>
        <w:t xml:space="preserve"> </w:t>
      </w:r>
      <w:r>
        <w:rPr>
          <w:sz w:val="20"/>
        </w:rPr>
        <w:t>areas</w:t>
      </w:r>
      <w:r>
        <w:rPr>
          <w:spacing w:val="-6"/>
          <w:sz w:val="20"/>
        </w:rPr>
        <w:t xml:space="preserve"> </w:t>
      </w:r>
      <w:r>
        <w:rPr>
          <w:sz w:val="20"/>
        </w:rPr>
        <w:t>for</w:t>
      </w:r>
      <w:r>
        <w:rPr>
          <w:spacing w:val="-6"/>
          <w:sz w:val="20"/>
        </w:rPr>
        <w:t xml:space="preserve"> </w:t>
      </w:r>
      <w:r>
        <w:rPr>
          <w:sz w:val="20"/>
        </w:rPr>
        <w:t>incoming</w:t>
      </w:r>
      <w:r>
        <w:rPr>
          <w:spacing w:val="-8"/>
          <w:sz w:val="20"/>
        </w:rPr>
        <w:t xml:space="preserve"> </w:t>
      </w:r>
      <w:r>
        <w:rPr>
          <w:sz w:val="20"/>
        </w:rPr>
        <w:t>products</w:t>
      </w:r>
      <w:r>
        <w:rPr>
          <w:spacing w:val="-6"/>
          <w:sz w:val="20"/>
        </w:rPr>
        <w:t xml:space="preserve"> </w:t>
      </w:r>
      <w:r>
        <w:rPr>
          <w:sz w:val="20"/>
        </w:rPr>
        <w:t>so</w:t>
      </w:r>
      <w:r>
        <w:rPr>
          <w:spacing w:val="-8"/>
          <w:sz w:val="20"/>
        </w:rPr>
        <w:t xml:space="preserve"> </w:t>
      </w:r>
      <w:r>
        <w:rPr>
          <w:sz w:val="20"/>
        </w:rPr>
        <w:t>that</w:t>
      </w:r>
      <w:r>
        <w:rPr>
          <w:spacing w:val="-7"/>
          <w:sz w:val="20"/>
        </w:rPr>
        <w:t xml:space="preserve"> </w:t>
      </w:r>
      <w:r>
        <w:rPr>
          <w:sz w:val="20"/>
        </w:rPr>
        <w:t>they</w:t>
      </w:r>
      <w:r>
        <w:rPr>
          <w:spacing w:val="-12"/>
          <w:sz w:val="20"/>
        </w:rPr>
        <w:t xml:space="preserve"> </w:t>
      </w:r>
      <w:r>
        <w:rPr>
          <w:sz w:val="20"/>
        </w:rPr>
        <w:t>are</w:t>
      </w:r>
      <w:r>
        <w:rPr>
          <w:spacing w:val="-7"/>
          <w:sz w:val="20"/>
        </w:rPr>
        <w:t xml:space="preserve"> </w:t>
      </w:r>
      <w:r>
        <w:rPr>
          <w:sz w:val="20"/>
        </w:rPr>
        <w:t>delivered</w:t>
      </w:r>
      <w:r>
        <w:rPr>
          <w:spacing w:val="-7"/>
          <w:sz w:val="20"/>
        </w:rPr>
        <w:t xml:space="preserve"> </w:t>
      </w:r>
      <w:r>
        <w:rPr>
          <w:sz w:val="20"/>
        </w:rPr>
        <w:t>according</w:t>
      </w:r>
      <w:r>
        <w:rPr>
          <w:spacing w:val="-8"/>
          <w:sz w:val="20"/>
        </w:rPr>
        <w:t xml:space="preserve"> </w:t>
      </w:r>
      <w:r>
        <w:rPr>
          <w:sz w:val="20"/>
        </w:rPr>
        <w:t>to installation schedule and placed convenient to work area in order to minimize waste due to excessive</w:t>
      </w:r>
      <w:r>
        <w:rPr>
          <w:spacing w:val="-12"/>
          <w:sz w:val="20"/>
        </w:rPr>
        <w:t xml:space="preserve"> </w:t>
      </w:r>
      <w:r>
        <w:rPr>
          <w:sz w:val="20"/>
        </w:rPr>
        <w:t>materials</w:t>
      </w:r>
      <w:r>
        <w:rPr>
          <w:spacing w:val="-10"/>
          <w:sz w:val="20"/>
        </w:rPr>
        <w:t xml:space="preserve"> </w:t>
      </w:r>
      <w:r>
        <w:rPr>
          <w:sz w:val="20"/>
        </w:rPr>
        <w:t>handling</w:t>
      </w:r>
      <w:r>
        <w:rPr>
          <w:spacing w:val="-11"/>
          <w:sz w:val="20"/>
        </w:rPr>
        <w:t xml:space="preserve"> </w:t>
      </w:r>
      <w:r>
        <w:rPr>
          <w:sz w:val="20"/>
        </w:rPr>
        <w:t>and</w:t>
      </w:r>
      <w:r>
        <w:rPr>
          <w:spacing w:val="-11"/>
          <w:sz w:val="20"/>
        </w:rPr>
        <w:t xml:space="preserve"> </w:t>
      </w:r>
      <w:r>
        <w:rPr>
          <w:sz w:val="20"/>
        </w:rPr>
        <w:t>misapplication.</w:t>
      </w:r>
    </w:p>
    <w:p w:rsidR="006623AE" w:rsidRDefault="005D5E16">
      <w:pPr>
        <w:pStyle w:val="ListParagraph"/>
        <w:numPr>
          <w:ilvl w:val="2"/>
          <w:numId w:val="68"/>
        </w:numPr>
        <w:tabs>
          <w:tab w:val="left" w:pos="999"/>
          <w:tab w:val="left" w:pos="1000"/>
        </w:tabs>
        <w:ind w:hanging="420"/>
        <w:rPr>
          <w:sz w:val="20"/>
        </w:rPr>
      </w:pPr>
      <w:r>
        <w:rPr>
          <w:sz w:val="20"/>
        </w:rPr>
        <w:t>Store</w:t>
      </w:r>
      <w:r>
        <w:rPr>
          <w:spacing w:val="-8"/>
          <w:sz w:val="20"/>
        </w:rPr>
        <w:t xml:space="preserve"> </w:t>
      </w:r>
      <w:r>
        <w:rPr>
          <w:sz w:val="20"/>
        </w:rPr>
        <w:t>and</w:t>
      </w:r>
      <w:r>
        <w:rPr>
          <w:spacing w:val="-7"/>
          <w:sz w:val="20"/>
        </w:rPr>
        <w:t xml:space="preserve"> </w:t>
      </w:r>
      <w:r>
        <w:rPr>
          <w:sz w:val="20"/>
        </w:rPr>
        <w:t>protect</w:t>
      </w:r>
      <w:r>
        <w:rPr>
          <w:spacing w:val="-7"/>
          <w:sz w:val="20"/>
        </w:rPr>
        <w:t xml:space="preserve"> </w:t>
      </w:r>
      <w:r>
        <w:rPr>
          <w:sz w:val="20"/>
        </w:rPr>
        <w:t>products</w:t>
      </w:r>
      <w:r>
        <w:rPr>
          <w:spacing w:val="-6"/>
          <w:sz w:val="20"/>
        </w:rPr>
        <w:t xml:space="preserve"> </w:t>
      </w:r>
      <w:r>
        <w:rPr>
          <w:sz w:val="20"/>
        </w:rPr>
        <w:t>in</w:t>
      </w:r>
      <w:r>
        <w:rPr>
          <w:spacing w:val="-8"/>
          <w:sz w:val="20"/>
        </w:rPr>
        <w:t xml:space="preserve"> </w:t>
      </w:r>
      <w:r>
        <w:rPr>
          <w:sz w:val="20"/>
        </w:rPr>
        <w:t>accordance</w:t>
      </w:r>
      <w:r>
        <w:rPr>
          <w:spacing w:val="-8"/>
          <w:sz w:val="20"/>
        </w:rPr>
        <w:t xml:space="preserve"> </w:t>
      </w:r>
      <w:r>
        <w:rPr>
          <w:sz w:val="20"/>
        </w:rPr>
        <w:t>with</w:t>
      </w:r>
      <w:r>
        <w:rPr>
          <w:spacing w:val="-7"/>
          <w:sz w:val="20"/>
        </w:rPr>
        <w:t xml:space="preserve"> </w:t>
      </w:r>
      <w:r>
        <w:rPr>
          <w:sz w:val="20"/>
        </w:rPr>
        <w:t>manufacturers'</w:t>
      </w:r>
      <w:r>
        <w:rPr>
          <w:spacing w:val="-7"/>
          <w:sz w:val="20"/>
        </w:rPr>
        <w:t xml:space="preserve"> </w:t>
      </w:r>
      <w:r>
        <w:rPr>
          <w:sz w:val="20"/>
        </w:rPr>
        <w:t>instructions.</w:t>
      </w:r>
    </w:p>
    <w:p w:rsidR="006623AE" w:rsidRDefault="005D5E16">
      <w:pPr>
        <w:pStyle w:val="ListParagraph"/>
        <w:numPr>
          <w:ilvl w:val="2"/>
          <w:numId w:val="68"/>
        </w:numPr>
        <w:tabs>
          <w:tab w:val="left" w:pos="999"/>
          <w:tab w:val="left" w:pos="1000"/>
        </w:tabs>
        <w:spacing w:before="75"/>
        <w:ind w:hanging="420"/>
        <w:rPr>
          <w:sz w:val="20"/>
        </w:rPr>
      </w:pPr>
      <w:r>
        <w:rPr>
          <w:sz w:val="20"/>
        </w:rPr>
        <w:t>Store</w:t>
      </w:r>
      <w:r>
        <w:rPr>
          <w:spacing w:val="-9"/>
          <w:sz w:val="20"/>
        </w:rPr>
        <w:t xml:space="preserve"> </w:t>
      </w:r>
      <w:r>
        <w:rPr>
          <w:sz w:val="20"/>
        </w:rPr>
        <w:t>with</w:t>
      </w:r>
      <w:r>
        <w:rPr>
          <w:spacing w:val="-8"/>
          <w:sz w:val="20"/>
        </w:rPr>
        <w:t xml:space="preserve"> </w:t>
      </w:r>
      <w:r>
        <w:rPr>
          <w:sz w:val="20"/>
        </w:rPr>
        <w:t>seals</w:t>
      </w:r>
      <w:r>
        <w:rPr>
          <w:spacing w:val="-7"/>
          <w:sz w:val="20"/>
        </w:rPr>
        <w:t xml:space="preserve"> </w:t>
      </w:r>
      <w:r>
        <w:rPr>
          <w:sz w:val="20"/>
        </w:rPr>
        <w:t>and</w:t>
      </w:r>
      <w:r>
        <w:rPr>
          <w:spacing w:val="-9"/>
          <w:sz w:val="20"/>
        </w:rPr>
        <w:t xml:space="preserve"> </w:t>
      </w:r>
      <w:r>
        <w:rPr>
          <w:sz w:val="20"/>
        </w:rPr>
        <w:t>labels</w:t>
      </w:r>
      <w:r>
        <w:rPr>
          <w:spacing w:val="-7"/>
          <w:sz w:val="20"/>
        </w:rPr>
        <w:t xml:space="preserve"> </w:t>
      </w:r>
      <w:r>
        <w:rPr>
          <w:sz w:val="20"/>
        </w:rPr>
        <w:t>intact</w:t>
      </w:r>
      <w:r>
        <w:rPr>
          <w:spacing w:val="-9"/>
          <w:sz w:val="20"/>
        </w:rPr>
        <w:t xml:space="preserve"> </w:t>
      </w:r>
      <w:r>
        <w:rPr>
          <w:sz w:val="20"/>
        </w:rPr>
        <w:t>and</w:t>
      </w:r>
      <w:r>
        <w:rPr>
          <w:spacing w:val="-8"/>
          <w:sz w:val="20"/>
        </w:rPr>
        <w:t xml:space="preserve"> </w:t>
      </w:r>
      <w:r>
        <w:rPr>
          <w:sz w:val="20"/>
        </w:rPr>
        <w:t>legible.</w:t>
      </w:r>
    </w:p>
    <w:p w:rsidR="006623AE" w:rsidRDefault="005D5E16">
      <w:pPr>
        <w:pStyle w:val="ListParagraph"/>
        <w:numPr>
          <w:ilvl w:val="2"/>
          <w:numId w:val="68"/>
        </w:numPr>
        <w:tabs>
          <w:tab w:val="left" w:pos="999"/>
          <w:tab w:val="left" w:pos="1000"/>
        </w:tabs>
        <w:ind w:right="681" w:hanging="420"/>
        <w:rPr>
          <w:sz w:val="20"/>
        </w:rPr>
      </w:pPr>
      <w:r>
        <w:rPr>
          <w:sz w:val="20"/>
        </w:rPr>
        <w:t>Store</w:t>
      </w:r>
      <w:r>
        <w:rPr>
          <w:spacing w:val="-8"/>
          <w:sz w:val="20"/>
        </w:rPr>
        <w:t xml:space="preserve"> </w:t>
      </w:r>
      <w:r>
        <w:rPr>
          <w:sz w:val="20"/>
        </w:rPr>
        <w:t>sensitive</w:t>
      </w:r>
      <w:r>
        <w:rPr>
          <w:spacing w:val="-8"/>
          <w:sz w:val="20"/>
        </w:rPr>
        <w:t xml:space="preserve"> </w:t>
      </w:r>
      <w:r>
        <w:rPr>
          <w:sz w:val="20"/>
        </w:rPr>
        <w:t>products</w:t>
      </w:r>
      <w:r>
        <w:rPr>
          <w:spacing w:val="-7"/>
          <w:sz w:val="20"/>
        </w:rPr>
        <w:t xml:space="preserve"> </w:t>
      </w:r>
      <w:r>
        <w:rPr>
          <w:sz w:val="20"/>
        </w:rPr>
        <w:t>in</w:t>
      </w:r>
      <w:r>
        <w:rPr>
          <w:spacing w:val="-7"/>
          <w:sz w:val="20"/>
        </w:rPr>
        <w:t xml:space="preserve"> </w:t>
      </w:r>
      <w:r>
        <w:rPr>
          <w:sz w:val="20"/>
        </w:rPr>
        <w:t>weather</w:t>
      </w:r>
      <w:r>
        <w:rPr>
          <w:spacing w:val="-7"/>
          <w:sz w:val="20"/>
        </w:rPr>
        <w:t xml:space="preserve"> </w:t>
      </w:r>
      <w:r>
        <w:rPr>
          <w:sz w:val="20"/>
        </w:rPr>
        <w:t>tight,</w:t>
      </w:r>
      <w:r>
        <w:rPr>
          <w:spacing w:val="-7"/>
          <w:sz w:val="20"/>
        </w:rPr>
        <w:t xml:space="preserve"> </w:t>
      </w:r>
      <w:r>
        <w:rPr>
          <w:sz w:val="20"/>
        </w:rPr>
        <w:t>climate</w:t>
      </w:r>
      <w:r>
        <w:rPr>
          <w:spacing w:val="-8"/>
          <w:sz w:val="20"/>
        </w:rPr>
        <w:t xml:space="preserve"> </w:t>
      </w:r>
      <w:r>
        <w:rPr>
          <w:sz w:val="20"/>
        </w:rPr>
        <w:t>controlled,</w:t>
      </w:r>
      <w:r>
        <w:rPr>
          <w:spacing w:val="-8"/>
          <w:sz w:val="20"/>
        </w:rPr>
        <w:t xml:space="preserve"> </w:t>
      </w:r>
      <w:r>
        <w:rPr>
          <w:sz w:val="20"/>
        </w:rPr>
        <w:t>enclosures</w:t>
      </w:r>
      <w:r>
        <w:rPr>
          <w:spacing w:val="-7"/>
          <w:sz w:val="20"/>
        </w:rPr>
        <w:t xml:space="preserve"> </w:t>
      </w:r>
      <w:r>
        <w:rPr>
          <w:sz w:val="20"/>
        </w:rPr>
        <w:t>in</w:t>
      </w:r>
      <w:r>
        <w:rPr>
          <w:spacing w:val="-8"/>
          <w:sz w:val="20"/>
        </w:rPr>
        <w:t xml:space="preserve"> </w:t>
      </w:r>
      <w:r>
        <w:rPr>
          <w:sz w:val="20"/>
        </w:rPr>
        <w:t>an</w:t>
      </w:r>
      <w:r>
        <w:rPr>
          <w:spacing w:val="-8"/>
          <w:sz w:val="20"/>
        </w:rPr>
        <w:t xml:space="preserve"> </w:t>
      </w:r>
      <w:r>
        <w:rPr>
          <w:sz w:val="20"/>
        </w:rPr>
        <w:t>environment favorable to</w:t>
      </w:r>
      <w:r>
        <w:rPr>
          <w:spacing w:val="-19"/>
          <w:sz w:val="20"/>
        </w:rPr>
        <w:t xml:space="preserve"> </w:t>
      </w:r>
      <w:r>
        <w:rPr>
          <w:sz w:val="20"/>
        </w:rPr>
        <w:t>product.</w:t>
      </w:r>
    </w:p>
    <w:p w:rsidR="006623AE" w:rsidRDefault="005D5E16">
      <w:pPr>
        <w:pStyle w:val="ListParagraph"/>
        <w:numPr>
          <w:ilvl w:val="2"/>
          <w:numId w:val="68"/>
        </w:numPr>
        <w:tabs>
          <w:tab w:val="left" w:pos="999"/>
          <w:tab w:val="left" w:pos="1000"/>
        </w:tabs>
        <w:ind w:hanging="420"/>
        <w:rPr>
          <w:sz w:val="20"/>
        </w:rPr>
      </w:pPr>
      <w:r>
        <w:rPr>
          <w:sz w:val="20"/>
        </w:rPr>
        <w:t>For</w:t>
      </w:r>
      <w:r>
        <w:rPr>
          <w:spacing w:val="-7"/>
          <w:sz w:val="20"/>
        </w:rPr>
        <w:t xml:space="preserve"> </w:t>
      </w:r>
      <w:r>
        <w:rPr>
          <w:sz w:val="20"/>
        </w:rPr>
        <w:t>exterior</w:t>
      </w:r>
      <w:r>
        <w:rPr>
          <w:spacing w:val="-7"/>
          <w:sz w:val="20"/>
        </w:rPr>
        <w:t xml:space="preserve"> </w:t>
      </w:r>
      <w:r>
        <w:rPr>
          <w:sz w:val="20"/>
        </w:rPr>
        <w:t>storage</w:t>
      </w:r>
      <w:r>
        <w:rPr>
          <w:spacing w:val="-8"/>
          <w:sz w:val="20"/>
        </w:rPr>
        <w:t xml:space="preserve"> </w:t>
      </w:r>
      <w:r>
        <w:rPr>
          <w:sz w:val="20"/>
        </w:rPr>
        <w:t>of</w:t>
      </w:r>
      <w:r>
        <w:rPr>
          <w:spacing w:val="-6"/>
          <w:sz w:val="20"/>
        </w:rPr>
        <w:t xml:space="preserve"> </w:t>
      </w:r>
      <w:r>
        <w:rPr>
          <w:sz w:val="20"/>
        </w:rPr>
        <w:t>fabricated</w:t>
      </w:r>
      <w:r>
        <w:rPr>
          <w:spacing w:val="-7"/>
          <w:sz w:val="20"/>
        </w:rPr>
        <w:t xml:space="preserve"> </w:t>
      </w:r>
      <w:r>
        <w:rPr>
          <w:sz w:val="20"/>
        </w:rPr>
        <w:t>products,</w:t>
      </w:r>
      <w:r>
        <w:rPr>
          <w:spacing w:val="-7"/>
          <w:sz w:val="20"/>
        </w:rPr>
        <w:t xml:space="preserve"> </w:t>
      </w:r>
      <w:r>
        <w:rPr>
          <w:sz w:val="20"/>
        </w:rPr>
        <w:t>place</w:t>
      </w:r>
      <w:r>
        <w:rPr>
          <w:spacing w:val="-7"/>
          <w:sz w:val="20"/>
        </w:rPr>
        <w:t xml:space="preserve"> </w:t>
      </w:r>
      <w:r>
        <w:rPr>
          <w:sz w:val="20"/>
        </w:rPr>
        <w:t>on</w:t>
      </w:r>
      <w:r>
        <w:rPr>
          <w:spacing w:val="-7"/>
          <w:sz w:val="20"/>
        </w:rPr>
        <w:t xml:space="preserve"> </w:t>
      </w:r>
      <w:r>
        <w:rPr>
          <w:sz w:val="20"/>
        </w:rPr>
        <w:t>sloped</w:t>
      </w:r>
      <w:r>
        <w:rPr>
          <w:spacing w:val="-7"/>
          <w:sz w:val="20"/>
        </w:rPr>
        <w:t xml:space="preserve"> </w:t>
      </w:r>
      <w:r>
        <w:rPr>
          <w:sz w:val="20"/>
        </w:rPr>
        <w:t>supports</w:t>
      </w:r>
      <w:r>
        <w:rPr>
          <w:spacing w:val="-6"/>
          <w:sz w:val="20"/>
        </w:rPr>
        <w:t xml:space="preserve"> </w:t>
      </w:r>
      <w:r>
        <w:rPr>
          <w:sz w:val="20"/>
        </w:rPr>
        <w:t>above</w:t>
      </w:r>
      <w:r>
        <w:rPr>
          <w:spacing w:val="-7"/>
          <w:sz w:val="20"/>
        </w:rPr>
        <w:t xml:space="preserve"> </w:t>
      </w:r>
      <w:r>
        <w:rPr>
          <w:sz w:val="20"/>
        </w:rPr>
        <w:t>ground.</w:t>
      </w:r>
    </w:p>
    <w:p w:rsidR="006623AE" w:rsidRDefault="005D5E16">
      <w:pPr>
        <w:pStyle w:val="ListParagraph"/>
        <w:numPr>
          <w:ilvl w:val="2"/>
          <w:numId w:val="68"/>
        </w:numPr>
        <w:tabs>
          <w:tab w:val="left" w:pos="999"/>
          <w:tab w:val="left" w:pos="1000"/>
        </w:tabs>
        <w:spacing w:before="75"/>
        <w:ind w:right="902" w:hanging="420"/>
        <w:rPr>
          <w:sz w:val="20"/>
        </w:rPr>
      </w:pPr>
      <w:r>
        <w:rPr>
          <w:sz w:val="20"/>
        </w:rPr>
        <w:t>Protect</w:t>
      </w:r>
      <w:r>
        <w:rPr>
          <w:spacing w:val="-8"/>
          <w:sz w:val="20"/>
        </w:rPr>
        <w:t xml:space="preserve"> </w:t>
      </w:r>
      <w:r>
        <w:rPr>
          <w:sz w:val="20"/>
        </w:rPr>
        <w:t>products</w:t>
      </w:r>
      <w:r>
        <w:rPr>
          <w:spacing w:val="-6"/>
          <w:sz w:val="20"/>
        </w:rPr>
        <w:t xml:space="preserve"> </w:t>
      </w:r>
      <w:r>
        <w:rPr>
          <w:sz w:val="20"/>
        </w:rPr>
        <w:t>from</w:t>
      </w:r>
      <w:r>
        <w:rPr>
          <w:spacing w:val="-4"/>
          <w:sz w:val="20"/>
        </w:rPr>
        <w:t xml:space="preserve"> </w:t>
      </w:r>
      <w:r>
        <w:rPr>
          <w:sz w:val="20"/>
        </w:rPr>
        <w:t>damage</w:t>
      </w:r>
      <w:r>
        <w:rPr>
          <w:spacing w:val="-7"/>
          <w:sz w:val="20"/>
        </w:rPr>
        <w:t xml:space="preserve"> </w:t>
      </w:r>
      <w:r>
        <w:rPr>
          <w:sz w:val="20"/>
        </w:rPr>
        <w:t>or</w:t>
      </w:r>
      <w:r>
        <w:rPr>
          <w:spacing w:val="-7"/>
          <w:sz w:val="20"/>
        </w:rPr>
        <w:t xml:space="preserve"> </w:t>
      </w:r>
      <w:r>
        <w:rPr>
          <w:sz w:val="20"/>
        </w:rPr>
        <w:t>deterioration</w:t>
      </w:r>
      <w:r>
        <w:rPr>
          <w:spacing w:val="-7"/>
          <w:sz w:val="20"/>
        </w:rPr>
        <w:t xml:space="preserve"> </w:t>
      </w:r>
      <w:r>
        <w:rPr>
          <w:sz w:val="20"/>
        </w:rPr>
        <w:t>due</w:t>
      </w:r>
      <w:r>
        <w:rPr>
          <w:spacing w:val="-7"/>
          <w:sz w:val="20"/>
        </w:rPr>
        <w:t xml:space="preserve"> </w:t>
      </w:r>
      <w:r>
        <w:rPr>
          <w:sz w:val="20"/>
        </w:rPr>
        <w:t>to</w:t>
      </w:r>
      <w:r>
        <w:rPr>
          <w:spacing w:val="-7"/>
          <w:sz w:val="20"/>
        </w:rPr>
        <w:t xml:space="preserve"> </w:t>
      </w:r>
      <w:r>
        <w:rPr>
          <w:sz w:val="20"/>
        </w:rPr>
        <w:t>construction</w:t>
      </w:r>
      <w:r>
        <w:rPr>
          <w:spacing w:val="-8"/>
          <w:sz w:val="20"/>
        </w:rPr>
        <w:t xml:space="preserve"> </w:t>
      </w:r>
      <w:r>
        <w:rPr>
          <w:sz w:val="20"/>
        </w:rPr>
        <w:t>operations,</w:t>
      </w:r>
      <w:r>
        <w:rPr>
          <w:spacing w:val="-8"/>
          <w:sz w:val="20"/>
        </w:rPr>
        <w:t xml:space="preserve"> </w:t>
      </w:r>
      <w:r>
        <w:rPr>
          <w:sz w:val="20"/>
        </w:rPr>
        <w:t>weather, precipitation, humidity, temperature, sunlight and ultraviolet light, dirt, dust, and other contaminants.</w:t>
      </w:r>
    </w:p>
    <w:p w:rsidR="006623AE" w:rsidRDefault="005D5E16">
      <w:pPr>
        <w:pStyle w:val="ListParagraph"/>
        <w:numPr>
          <w:ilvl w:val="2"/>
          <w:numId w:val="68"/>
        </w:numPr>
        <w:tabs>
          <w:tab w:val="left" w:pos="999"/>
          <w:tab w:val="left" w:pos="1000"/>
        </w:tabs>
        <w:ind w:hanging="420"/>
        <w:rPr>
          <w:sz w:val="20"/>
        </w:rPr>
      </w:pPr>
      <w:r>
        <w:rPr>
          <w:sz w:val="20"/>
        </w:rPr>
        <w:t>Comply</w:t>
      </w:r>
      <w:r>
        <w:rPr>
          <w:spacing w:val="-13"/>
          <w:sz w:val="20"/>
        </w:rPr>
        <w:t xml:space="preserve"> </w:t>
      </w:r>
      <w:r>
        <w:rPr>
          <w:sz w:val="20"/>
        </w:rPr>
        <w:t>with</w:t>
      </w:r>
      <w:r>
        <w:rPr>
          <w:spacing w:val="-7"/>
          <w:sz w:val="20"/>
        </w:rPr>
        <w:t xml:space="preserve"> </w:t>
      </w:r>
      <w:r>
        <w:rPr>
          <w:sz w:val="20"/>
        </w:rPr>
        <w:t>manufacturer's</w:t>
      </w:r>
      <w:r>
        <w:rPr>
          <w:spacing w:val="-6"/>
          <w:sz w:val="20"/>
        </w:rPr>
        <w:t xml:space="preserve"> </w:t>
      </w:r>
      <w:r>
        <w:rPr>
          <w:sz w:val="20"/>
        </w:rPr>
        <w:t>warranty</w:t>
      </w:r>
      <w:r>
        <w:rPr>
          <w:spacing w:val="-13"/>
          <w:sz w:val="20"/>
        </w:rPr>
        <w:t xml:space="preserve"> </w:t>
      </w:r>
      <w:r>
        <w:rPr>
          <w:sz w:val="20"/>
        </w:rPr>
        <w:t>conditions,</w:t>
      </w:r>
      <w:r>
        <w:rPr>
          <w:spacing w:val="-7"/>
          <w:sz w:val="20"/>
        </w:rPr>
        <w:t xml:space="preserve"> </w:t>
      </w:r>
      <w:r>
        <w:rPr>
          <w:sz w:val="20"/>
        </w:rPr>
        <w:t>if</w:t>
      </w:r>
      <w:r>
        <w:rPr>
          <w:spacing w:val="-6"/>
          <w:sz w:val="20"/>
        </w:rPr>
        <w:t xml:space="preserve"> </w:t>
      </w:r>
      <w:r>
        <w:rPr>
          <w:spacing w:val="-3"/>
          <w:sz w:val="20"/>
        </w:rPr>
        <w:t>any.</w:t>
      </w:r>
    </w:p>
    <w:p w:rsidR="006623AE" w:rsidRDefault="006623AE">
      <w:pPr>
        <w:rPr>
          <w:sz w:val="20"/>
        </w:rPr>
        <w:sectPr w:rsidR="006623AE">
          <w:footerReference w:type="default" r:id="rId41"/>
          <w:pgSz w:w="12240" w:h="15840"/>
          <w:pgMar w:top="1440" w:right="1320" w:bottom="1080" w:left="1340" w:header="0" w:footer="884" w:gutter="0"/>
          <w:pgNumType w:start="2"/>
          <w:cols w:space="720"/>
        </w:sectPr>
      </w:pPr>
    </w:p>
    <w:p w:rsidR="006623AE" w:rsidRDefault="005D5E16">
      <w:pPr>
        <w:pStyle w:val="ListParagraph"/>
        <w:numPr>
          <w:ilvl w:val="2"/>
          <w:numId w:val="68"/>
        </w:numPr>
        <w:tabs>
          <w:tab w:val="left" w:pos="999"/>
          <w:tab w:val="left" w:pos="1000"/>
        </w:tabs>
        <w:spacing w:before="76"/>
        <w:ind w:right="378" w:hanging="420"/>
        <w:rPr>
          <w:sz w:val="20"/>
        </w:rPr>
      </w:pPr>
      <w:r>
        <w:rPr>
          <w:sz w:val="20"/>
        </w:rPr>
        <w:t>Cover products subject to deterioration with impervious sheet covering. Provide ventilation to prevent</w:t>
      </w:r>
      <w:r>
        <w:rPr>
          <w:spacing w:val="-10"/>
          <w:sz w:val="20"/>
        </w:rPr>
        <w:t xml:space="preserve"> </w:t>
      </w:r>
      <w:r>
        <w:rPr>
          <w:sz w:val="20"/>
        </w:rPr>
        <w:t>condensation</w:t>
      </w:r>
      <w:r>
        <w:rPr>
          <w:spacing w:val="-10"/>
          <w:sz w:val="20"/>
        </w:rPr>
        <w:t xml:space="preserve"> </w:t>
      </w:r>
      <w:r>
        <w:rPr>
          <w:sz w:val="20"/>
        </w:rPr>
        <w:t>and</w:t>
      </w:r>
      <w:r>
        <w:rPr>
          <w:spacing w:val="-11"/>
          <w:sz w:val="20"/>
        </w:rPr>
        <w:t xml:space="preserve"> </w:t>
      </w:r>
      <w:r>
        <w:rPr>
          <w:sz w:val="20"/>
        </w:rPr>
        <w:t>degradation</w:t>
      </w:r>
      <w:r>
        <w:rPr>
          <w:spacing w:val="-11"/>
          <w:sz w:val="20"/>
        </w:rPr>
        <w:t xml:space="preserve"> </w:t>
      </w:r>
      <w:r>
        <w:rPr>
          <w:sz w:val="20"/>
        </w:rPr>
        <w:t>of</w:t>
      </w:r>
      <w:r>
        <w:rPr>
          <w:spacing w:val="-9"/>
          <w:sz w:val="20"/>
        </w:rPr>
        <w:t xml:space="preserve"> </w:t>
      </w:r>
      <w:r>
        <w:rPr>
          <w:sz w:val="20"/>
        </w:rPr>
        <w:t>products.</w:t>
      </w:r>
    </w:p>
    <w:p w:rsidR="006623AE" w:rsidRDefault="005D5E16">
      <w:pPr>
        <w:pStyle w:val="ListParagraph"/>
        <w:numPr>
          <w:ilvl w:val="2"/>
          <w:numId w:val="68"/>
        </w:numPr>
        <w:tabs>
          <w:tab w:val="left" w:pos="999"/>
          <w:tab w:val="left" w:pos="1000"/>
        </w:tabs>
        <w:ind w:hanging="420"/>
        <w:rPr>
          <w:sz w:val="20"/>
        </w:rPr>
      </w:pPr>
      <w:r>
        <w:rPr>
          <w:sz w:val="20"/>
        </w:rPr>
        <w:t>Prevent</w:t>
      </w:r>
      <w:r>
        <w:rPr>
          <w:spacing w:val="-8"/>
          <w:sz w:val="20"/>
        </w:rPr>
        <w:t xml:space="preserve"> </w:t>
      </w:r>
      <w:r>
        <w:rPr>
          <w:sz w:val="20"/>
        </w:rPr>
        <w:t>contact</w:t>
      </w:r>
      <w:r>
        <w:rPr>
          <w:spacing w:val="-7"/>
          <w:sz w:val="20"/>
        </w:rPr>
        <w:t xml:space="preserve"> </w:t>
      </w:r>
      <w:r>
        <w:rPr>
          <w:sz w:val="20"/>
        </w:rPr>
        <w:t>with</w:t>
      </w:r>
      <w:r>
        <w:rPr>
          <w:spacing w:val="-8"/>
          <w:sz w:val="20"/>
        </w:rPr>
        <w:t xml:space="preserve"> </w:t>
      </w:r>
      <w:r>
        <w:rPr>
          <w:sz w:val="20"/>
        </w:rPr>
        <w:t>material</w:t>
      </w:r>
      <w:r>
        <w:rPr>
          <w:spacing w:val="-7"/>
          <w:sz w:val="20"/>
        </w:rPr>
        <w:t xml:space="preserve"> </w:t>
      </w:r>
      <w:r>
        <w:rPr>
          <w:sz w:val="20"/>
        </w:rPr>
        <w:t>that</w:t>
      </w:r>
      <w:r>
        <w:rPr>
          <w:spacing w:val="-8"/>
          <w:sz w:val="20"/>
        </w:rPr>
        <w:t xml:space="preserve"> </w:t>
      </w:r>
      <w:r>
        <w:rPr>
          <w:sz w:val="20"/>
        </w:rPr>
        <w:t>may</w:t>
      </w:r>
      <w:r>
        <w:rPr>
          <w:spacing w:val="-13"/>
          <w:sz w:val="20"/>
        </w:rPr>
        <w:t xml:space="preserve"> </w:t>
      </w:r>
      <w:r>
        <w:rPr>
          <w:sz w:val="20"/>
        </w:rPr>
        <w:t>cause</w:t>
      </w:r>
      <w:r>
        <w:rPr>
          <w:spacing w:val="-7"/>
          <w:sz w:val="20"/>
        </w:rPr>
        <w:t xml:space="preserve"> </w:t>
      </w:r>
      <w:r>
        <w:rPr>
          <w:sz w:val="20"/>
        </w:rPr>
        <w:t>corrosion,</w:t>
      </w:r>
      <w:r>
        <w:rPr>
          <w:spacing w:val="-8"/>
          <w:sz w:val="20"/>
        </w:rPr>
        <w:t xml:space="preserve"> </w:t>
      </w:r>
      <w:r>
        <w:rPr>
          <w:sz w:val="20"/>
        </w:rPr>
        <w:t>discoloration,</w:t>
      </w:r>
      <w:r>
        <w:rPr>
          <w:spacing w:val="-8"/>
          <w:sz w:val="20"/>
        </w:rPr>
        <w:t xml:space="preserve"> </w:t>
      </w:r>
      <w:r>
        <w:rPr>
          <w:sz w:val="20"/>
        </w:rPr>
        <w:t>or</w:t>
      </w:r>
      <w:r>
        <w:rPr>
          <w:spacing w:val="-7"/>
          <w:sz w:val="20"/>
        </w:rPr>
        <w:t xml:space="preserve"> </w:t>
      </w:r>
      <w:r>
        <w:rPr>
          <w:sz w:val="20"/>
        </w:rPr>
        <w:t>staining.</w:t>
      </w:r>
    </w:p>
    <w:p w:rsidR="006623AE" w:rsidRDefault="005D5E16">
      <w:pPr>
        <w:pStyle w:val="ListParagraph"/>
        <w:numPr>
          <w:ilvl w:val="2"/>
          <w:numId w:val="68"/>
        </w:numPr>
        <w:tabs>
          <w:tab w:val="left" w:pos="999"/>
          <w:tab w:val="left" w:pos="1000"/>
        </w:tabs>
        <w:spacing w:before="75"/>
        <w:ind w:right="1370" w:hanging="420"/>
        <w:rPr>
          <w:sz w:val="20"/>
        </w:rPr>
      </w:pPr>
      <w:r>
        <w:rPr>
          <w:sz w:val="20"/>
        </w:rPr>
        <w:t>Provide</w:t>
      </w:r>
      <w:r>
        <w:rPr>
          <w:spacing w:val="-8"/>
          <w:sz w:val="20"/>
        </w:rPr>
        <w:t xml:space="preserve"> </w:t>
      </w:r>
      <w:r>
        <w:rPr>
          <w:sz w:val="20"/>
        </w:rPr>
        <w:t>equipment</w:t>
      </w:r>
      <w:r>
        <w:rPr>
          <w:spacing w:val="-7"/>
          <w:sz w:val="20"/>
        </w:rPr>
        <w:t xml:space="preserve"> </w:t>
      </w:r>
      <w:r>
        <w:rPr>
          <w:sz w:val="20"/>
        </w:rPr>
        <w:t>and</w:t>
      </w:r>
      <w:r>
        <w:rPr>
          <w:spacing w:val="-7"/>
          <w:sz w:val="20"/>
        </w:rPr>
        <w:t xml:space="preserve"> </w:t>
      </w:r>
      <w:r>
        <w:rPr>
          <w:sz w:val="20"/>
        </w:rPr>
        <w:t>personnel</w:t>
      </w:r>
      <w:r>
        <w:rPr>
          <w:spacing w:val="-7"/>
          <w:sz w:val="20"/>
        </w:rPr>
        <w:t xml:space="preserve"> </w:t>
      </w:r>
      <w:r>
        <w:rPr>
          <w:sz w:val="20"/>
        </w:rPr>
        <w:t>to</w:t>
      </w:r>
      <w:r>
        <w:rPr>
          <w:spacing w:val="-7"/>
          <w:sz w:val="20"/>
        </w:rPr>
        <w:t xml:space="preserve"> </w:t>
      </w:r>
      <w:r>
        <w:rPr>
          <w:sz w:val="20"/>
        </w:rPr>
        <w:t>store</w:t>
      </w:r>
      <w:r>
        <w:rPr>
          <w:spacing w:val="-7"/>
          <w:sz w:val="20"/>
        </w:rPr>
        <w:t xml:space="preserve"> </w:t>
      </w:r>
      <w:r>
        <w:rPr>
          <w:sz w:val="20"/>
        </w:rPr>
        <w:t>products</w:t>
      </w:r>
      <w:r>
        <w:rPr>
          <w:spacing w:val="-6"/>
          <w:sz w:val="20"/>
        </w:rPr>
        <w:t xml:space="preserve"> </w:t>
      </w:r>
      <w:r>
        <w:rPr>
          <w:sz w:val="20"/>
        </w:rPr>
        <w:t>by</w:t>
      </w:r>
      <w:r>
        <w:rPr>
          <w:spacing w:val="-12"/>
          <w:sz w:val="20"/>
        </w:rPr>
        <w:t xml:space="preserve"> </w:t>
      </w:r>
      <w:r>
        <w:rPr>
          <w:sz w:val="20"/>
        </w:rPr>
        <w:t>methods</w:t>
      </w:r>
      <w:r>
        <w:rPr>
          <w:spacing w:val="-6"/>
          <w:sz w:val="20"/>
        </w:rPr>
        <w:t xml:space="preserve"> </w:t>
      </w:r>
      <w:r>
        <w:rPr>
          <w:sz w:val="20"/>
        </w:rPr>
        <w:t>to</w:t>
      </w:r>
      <w:r>
        <w:rPr>
          <w:spacing w:val="-7"/>
          <w:sz w:val="20"/>
        </w:rPr>
        <w:t xml:space="preserve"> </w:t>
      </w:r>
      <w:r>
        <w:rPr>
          <w:sz w:val="20"/>
        </w:rPr>
        <w:t>prevent</w:t>
      </w:r>
      <w:r>
        <w:rPr>
          <w:spacing w:val="-8"/>
          <w:sz w:val="20"/>
        </w:rPr>
        <w:t xml:space="preserve"> </w:t>
      </w:r>
      <w:r>
        <w:rPr>
          <w:sz w:val="20"/>
        </w:rPr>
        <w:t>soiling, disfigurement, or</w:t>
      </w:r>
      <w:r>
        <w:rPr>
          <w:spacing w:val="-17"/>
          <w:sz w:val="20"/>
        </w:rPr>
        <w:t xml:space="preserve"> </w:t>
      </w:r>
      <w:r>
        <w:rPr>
          <w:sz w:val="20"/>
        </w:rPr>
        <w:t>damage.</w:t>
      </w:r>
    </w:p>
    <w:p w:rsidR="006623AE" w:rsidRDefault="005D5E16">
      <w:pPr>
        <w:pStyle w:val="ListParagraph"/>
        <w:numPr>
          <w:ilvl w:val="2"/>
          <w:numId w:val="68"/>
        </w:numPr>
        <w:tabs>
          <w:tab w:val="left" w:pos="999"/>
          <w:tab w:val="left" w:pos="1000"/>
        </w:tabs>
        <w:ind w:right="797" w:hanging="420"/>
        <w:rPr>
          <w:sz w:val="20"/>
        </w:rPr>
      </w:pPr>
      <w:r>
        <w:rPr>
          <w:sz w:val="20"/>
        </w:rPr>
        <w:t>Arrange</w:t>
      </w:r>
      <w:r>
        <w:rPr>
          <w:spacing w:val="-7"/>
          <w:sz w:val="20"/>
        </w:rPr>
        <w:t xml:space="preserve"> </w:t>
      </w:r>
      <w:r>
        <w:rPr>
          <w:sz w:val="20"/>
        </w:rPr>
        <w:t>storage</w:t>
      </w:r>
      <w:r>
        <w:rPr>
          <w:spacing w:val="-7"/>
          <w:sz w:val="20"/>
        </w:rPr>
        <w:t xml:space="preserve"> </w:t>
      </w:r>
      <w:r>
        <w:rPr>
          <w:sz w:val="20"/>
        </w:rPr>
        <w:t>of</w:t>
      </w:r>
      <w:r>
        <w:rPr>
          <w:spacing w:val="-5"/>
          <w:sz w:val="20"/>
        </w:rPr>
        <w:t xml:space="preserve"> </w:t>
      </w:r>
      <w:r>
        <w:rPr>
          <w:sz w:val="20"/>
        </w:rPr>
        <w:t>products</w:t>
      </w:r>
      <w:r>
        <w:rPr>
          <w:spacing w:val="-5"/>
          <w:sz w:val="20"/>
        </w:rPr>
        <w:t xml:space="preserve"> </w:t>
      </w:r>
      <w:r>
        <w:rPr>
          <w:sz w:val="20"/>
        </w:rPr>
        <w:t>to</w:t>
      </w:r>
      <w:r>
        <w:rPr>
          <w:spacing w:val="-6"/>
          <w:sz w:val="20"/>
        </w:rPr>
        <w:t xml:space="preserve"> </w:t>
      </w:r>
      <w:r>
        <w:rPr>
          <w:sz w:val="20"/>
        </w:rPr>
        <w:t>permit</w:t>
      </w:r>
      <w:r>
        <w:rPr>
          <w:spacing w:val="-7"/>
          <w:sz w:val="20"/>
        </w:rPr>
        <w:t xml:space="preserve"> </w:t>
      </w:r>
      <w:r>
        <w:rPr>
          <w:sz w:val="20"/>
        </w:rPr>
        <w:t>access</w:t>
      </w:r>
      <w:r>
        <w:rPr>
          <w:spacing w:val="-5"/>
          <w:sz w:val="20"/>
        </w:rPr>
        <w:t xml:space="preserve"> </w:t>
      </w:r>
      <w:r>
        <w:rPr>
          <w:sz w:val="20"/>
        </w:rPr>
        <w:t>for</w:t>
      </w:r>
      <w:r>
        <w:rPr>
          <w:spacing w:val="-5"/>
          <w:sz w:val="20"/>
        </w:rPr>
        <w:t xml:space="preserve"> </w:t>
      </w:r>
      <w:r>
        <w:rPr>
          <w:sz w:val="20"/>
        </w:rPr>
        <w:t>inspection.</w:t>
      </w:r>
      <w:r>
        <w:rPr>
          <w:spacing w:val="-7"/>
          <w:sz w:val="20"/>
        </w:rPr>
        <w:t xml:space="preserve"> </w:t>
      </w:r>
      <w:r>
        <w:rPr>
          <w:sz w:val="20"/>
        </w:rPr>
        <w:t>Periodically</w:t>
      </w:r>
      <w:r>
        <w:rPr>
          <w:spacing w:val="-12"/>
          <w:sz w:val="20"/>
        </w:rPr>
        <w:t xml:space="preserve"> </w:t>
      </w:r>
      <w:r>
        <w:rPr>
          <w:sz w:val="20"/>
        </w:rPr>
        <w:t>inspect</w:t>
      </w:r>
      <w:r>
        <w:rPr>
          <w:spacing w:val="-6"/>
          <w:sz w:val="20"/>
        </w:rPr>
        <w:t xml:space="preserve"> </w:t>
      </w:r>
      <w:r>
        <w:rPr>
          <w:sz w:val="20"/>
        </w:rPr>
        <w:t>to</w:t>
      </w:r>
      <w:r>
        <w:rPr>
          <w:spacing w:val="-6"/>
          <w:sz w:val="20"/>
        </w:rPr>
        <w:t xml:space="preserve"> </w:t>
      </w:r>
      <w:r>
        <w:rPr>
          <w:sz w:val="20"/>
        </w:rPr>
        <w:t>verify products</w:t>
      </w:r>
      <w:r>
        <w:rPr>
          <w:spacing w:val="-7"/>
          <w:sz w:val="20"/>
        </w:rPr>
        <w:t xml:space="preserve"> </w:t>
      </w:r>
      <w:r>
        <w:rPr>
          <w:sz w:val="20"/>
        </w:rPr>
        <w:t>are</w:t>
      </w:r>
      <w:r>
        <w:rPr>
          <w:spacing w:val="-8"/>
          <w:sz w:val="20"/>
        </w:rPr>
        <w:t xml:space="preserve"> </w:t>
      </w:r>
      <w:r>
        <w:rPr>
          <w:sz w:val="20"/>
        </w:rPr>
        <w:t>undamaged</w:t>
      </w:r>
      <w:r>
        <w:rPr>
          <w:spacing w:val="-8"/>
          <w:sz w:val="20"/>
        </w:rPr>
        <w:t xml:space="preserve"> </w:t>
      </w:r>
      <w:r>
        <w:rPr>
          <w:sz w:val="20"/>
        </w:rPr>
        <w:t>and</w:t>
      </w:r>
      <w:r>
        <w:rPr>
          <w:spacing w:val="-9"/>
          <w:sz w:val="20"/>
        </w:rPr>
        <w:t xml:space="preserve"> </w:t>
      </w:r>
      <w:r>
        <w:rPr>
          <w:sz w:val="20"/>
        </w:rPr>
        <w:t>are</w:t>
      </w:r>
      <w:r>
        <w:rPr>
          <w:spacing w:val="-9"/>
          <w:sz w:val="20"/>
        </w:rPr>
        <w:t xml:space="preserve"> </w:t>
      </w:r>
      <w:r>
        <w:rPr>
          <w:sz w:val="20"/>
        </w:rPr>
        <w:t>maintained</w:t>
      </w:r>
      <w:r>
        <w:rPr>
          <w:spacing w:val="-8"/>
          <w:sz w:val="20"/>
        </w:rPr>
        <w:t xml:space="preserve"> </w:t>
      </w:r>
      <w:r>
        <w:rPr>
          <w:sz w:val="20"/>
        </w:rPr>
        <w:t>in</w:t>
      </w:r>
      <w:r>
        <w:rPr>
          <w:spacing w:val="-8"/>
          <w:sz w:val="20"/>
        </w:rPr>
        <w:t xml:space="preserve"> </w:t>
      </w:r>
      <w:r>
        <w:rPr>
          <w:sz w:val="20"/>
        </w:rPr>
        <w:t>acceptable</w:t>
      </w:r>
      <w:r>
        <w:rPr>
          <w:spacing w:val="-9"/>
          <w:sz w:val="20"/>
        </w:rPr>
        <w:t xml:space="preserve"> </w:t>
      </w:r>
      <w:r>
        <w:rPr>
          <w:sz w:val="20"/>
        </w:rPr>
        <w:t>condition.</w:t>
      </w:r>
    </w:p>
    <w:p w:rsidR="006623AE" w:rsidRDefault="006623AE">
      <w:pPr>
        <w:rPr>
          <w:sz w:val="20"/>
        </w:rPr>
        <w:sectPr w:rsidR="006623AE">
          <w:pgSz w:w="12240" w:h="15840"/>
          <w:pgMar w:top="1440" w:right="1320" w:bottom="1140" w:left="1340" w:header="0" w:footer="884" w:gutter="0"/>
          <w:cols w:space="720"/>
        </w:sectPr>
      </w:pPr>
    </w:p>
    <w:p w:rsidR="006623AE" w:rsidRDefault="005D5E16">
      <w:pPr>
        <w:pStyle w:val="Heading1"/>
        <w:spacing w:before="79"/>
        <w:ind w:left="3557" w:firstLine="0"/>
      </w:pPr>
      <w:r>
        <w:t>SUBSTITUTION REQUEST FORM</w:t>
      </w:r>
    </w:p>
    <w:p w:rsidR="006623AE" w:rsidRDefault="005D5E16">
      <w:pPr>
        <w:tabs>
          <w:tab w:val="left" w:pos="5569"/>
        </w:tabs>
        <w:spacing w:before="88"/>
        <w:ind w:left="663"/>
        <w:rPr>
          <w:b/>
          <w:sz w:val="20"/>
        </w:rPr>
      </w:pPr>
      <w:r>
        <w:rPr>
          <w:b/>
          <w:sz w:val="20"/>
        </w:rPr>
        <w:t>MAIL TO:  Southern</w:t>
      </w:r>
      <w:r>
        <w:rPr>
          <w:b/>
          <w:spacing w:val="24"/>
          <w:sz w:val="20"/>
        </w:rPr>
        <w:t xml:space="preserve"> </w:t>
      </w:r>
      <w:r>
        <w:rPr>
          <w:b/>
          <w:sz w:val="20"/>
        </w:rPr>
        <w:t>Arkansas University</w:t>
      </w:r>
      <w:r>
        <w:rPr>
          <w:b/>
          <w:sz w:val="20"/>
        </w:rPr>
        <w:tab/>
        <w:t>ATTN:</w:t>
      </w:r>
      <w:r>
        <w:rPr>
          <w:b/>
          <w:spacing w:val="55"/>
          <w:sz w:val="20"/>
        </w:rPr>
        <w:t xml:space="preserve"> </w:t>
      </w:r>
      <w:r>
        <w:rPr>
          <w:b/>
          <w:sz w:val="20"/>
        </w:rPr>
        <w:t>Kyle</w:t>
      </w:r>
      <w:r w:rsidR="00997672">
        <w:rPr>
          <w:b/>
          <w:sz w:val="20"/>
        </w:rPr>
        <w:t xml:space="preserve"> Newton</w:t>
      </w:r>
    </w:p>
    <w:p w:rsidR="006623AE" w:rsidRDefault="006623AE">
      <w:pPr>
        <w:rPr>
          <w:sz w:val="20"/>
        </w:rPr>
        <w:sectPr w:rsidR="006623AE">
          <w:pgSz w:w="12240" w:h="15840"/>
          <w:pgMar w:top="1420" w:right="1320" w:bottom="1140" w:left="1340" w:header="0" w:footer="884" w:gutter="0"/>
          <w:cols w:space="720"/>
        </w:sectPr>
      </w:pPr>
    </w:p>
    <w:p w:rsidR="006623AE" w:rsidRDefault="005D5E16">
      <w:pPr>
        <w:pStyle w:val="BodyText"/>
        <w:spacing w:before="79"/>
        <w:ind w:firstLine="0"/>
      </w:pPr>
      <w:r>
        <w:t>100 East University</w:t>
      </w:r>
    </w:p>
    <w:p w:rsidR="006623AE" w:rsidRDefault="005D5E16">
      <w:pPr>
        <w:pStyle w:val="BodyText"/>
        <w:spacing w:before="79"/>
        <w:ind w:firstLine="0"/>
      </w:pPr>
      <w:r>
        <w:t>Magnolia, Ar, 71753</w:t>
      </w:r>
    </w:p>
    <w:p w:rsidR="006623AE" w:rsidRDefault="00997672">
      <w:pPr>
        <w:pStyle w:val="BodyText"/>
        <w:spacing w:before="79"/>
        <w:ind w:firstLine="0"/>
      </w:pPr>
      <w:r>
        <w:t xml:space="preserve">Telephone: </w:t>
      </w:r>
      <w:r w:rsidR="005D5E16">
        <w:t>(870) 235-4064 Fax: (870)</w:t>
      </w:r>
      <w:r w:rsidR="005D5E16">
        <w:rPr>
          <w:spacing w:val="-27"/>
        </w:rPr>
        <w:t xml:space="preserve"> </w:t>
      </w:r>
      <w:r w:rsidR="005D5E16">
        <w:t>235-4189</w:t>
      </w:r>
    </w:p>
    <w:p w:rsidR="006623AE" w:rsidRDefault="00997672" w:rsidP="00997672">
      <w:pPr>
        <w:pStyle w:val="Heading1"/>
        <w:spacing w:before="88"/>
        <w:ind w:left="595" w:firstLine="0"/>
        <w:sectPr w:rsidR="006623AE">
          <w:type w:val="continuous"/>
          <w:pgSz w:w="12240" w:h="15840"/>
          <w:pgMar w:top="1380" w:right="1320" w:bottom="280" w:left="1340" w:header="720" w:footer="720" w:gutter="0"/>
          <w:cols w:num="2" w:space="720" w:equalWidth="0">
            <w:col w:w="5324" w:space="40"/>
            <w:col w:w="4216"/>
          </w:cols>
        </w:sectPr>
      </w:pPr>
      <w:r>
        <w:rPr>
          <w:b w:val="0"/>
        </w:rPr>
        <w:tab/>
      </w:r>
    </w:p>
    <w:p w:rsidR="006623AE" w:rsidRDefault="005D5E16">
      <w:pPr>
        <w:tabs>
          <w:tab w:val="left" w:pos="2367"/>
          <w:tab w:val="left" w:pos="4635"/>
          <w:tab w:val="left" w:pos="9261"/>
        </w:tabs>
        <w:spacing w:before="108"/>
        <w:ind w:left="630"/>
        <w:rPr>
          <w:rFonts w:ascii="Times New Roman"/>
          <w:sz w:val="20"/>
        </w:rPr>
      </w:pPr>
      <w:r>
        <w:rPr>
          <w:b/>
          <w:sz w:val="20"/>
        </w:rPr>
        <w:t>SECTION</w:t>
      </w:r>
      <w:r>
        <w:rPr>
          <w:b/>
          <w:sz w:val="20"/>
        </w:rPr>
        <w:tab/>
      </w:r>
      <w:r>
        <w:rPr>
          <w:b/>
          <w:spacing w:val="-4"/>
          <w:sz w:val="20"/>
        </w:rPr>
        <w:t>PARAGRAPH</w:t>
      </w:r>
      <w:r>
        <w:rPr>
          <w:b/>
          <w:spacing w:val="-4"/>
          <w:sz w:val="20"/>
        </w:rPr>
        <w:tab/>
      </w:r>
      <w:r>
        <w:rPr>
          <w:b/>
          <w:sz w:val="20"/>
        </w:rPr>
        <w:t>SPECIFIED</w:t>
      </w:r>
      <w:r>
        <w:rPr>
          <w:b/>
          <w:spacing w:val="-10"/>
          <w:sz w:val="20"/>
        </w:rPr>
        <w:t xml:space="preserve"> </w:t>
      </w:r>
      <w:r>
        <w:rPr>
          <w:b/>
          <w:sz w:val="20"/>
        </w:rPr>
        <w:t xml:space="preserve">ITEM: </w:t>
      </w:r>
      <w:r>
        <w:rPr>
          <w:rFonts w:ascii="Times New Roman"/>
          <w:sz w:val="20"/>
          <w:u w:val="single"/>
        </w:rPr>
        <w:t xml:space="preserve"> </w:t>
      </w:r>
      <w:r>
        <w:rPr>
          <w:rFonts w:ascii="Times New Roman"/>
          <w:sz w:val="20"/>
          <w:u w:val="single"/>
        </w:rPr>
        <w:tab/>
      </w:r>
    </w:p>
    <w:p w:rsidR="006623AE" w:rsidRDefault="00E829DA">
      <w:pPr>
        <w:tabs>
          <w:tab w:val="left" w:pos="3628"/>
          <w:tab w:val="left" w:pos="9282"/>
        </w:tabs>
        <w:spacing w:before="84"/>
        <w:ind w:left="2368"/>
        <w:rPr>
          <w:rFonts w:ascii="Times New Roman"/>
          <w:sz w:val="20"/>
        </w:rPr>
      </w:pPr>
      <w:r>
        <w:rPr>
          <w:noProof/>
        </w:rPr>
        <mc:AlternateContent>
          <mc:Choice Requires="wps">
            <w:drawing>
              <wp:anchor distT="0" distB="0" distL="114300" distR="114300" simplePos="0" relativeHeight="1648" behindDoc="0" locked="0" layoutInCell="1" allowOverlap="1">
                <wp:simplePos x="0" y="0"/>
                <wp:positionH relativeFrom="page">
                  <wp:posOffset>1250950</wp:posOffset>
                </wp:positionH>
                <wp:positionV relativeFrom="paragraph">
                  <wp:posOffset>191770</wp:posOffset>
                </wp:positionV>
                <wp:extent cx="490855" cy="0"/>
                <wp:effectExtent l="12700" t="8890" r="10795" b="10160"/>
                <wp:wrapNone/>
                <wp:docPr id="60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 cy="0"/>
                        </a:xfrm>
                        <a:prstGeom prst="line">
                          <a:avLst/>
                        </a:prstGeom>
                        <a:noFill/>
                        <a:ln w="1130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96736" id="Line 9" o:spid="_x0000_s1026" style="position:absolute;z-index: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8.5pt,15.1pt" to="137.1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" strokeweight=".89pt">
                <w10:wrap anchorx="page"/>
              </v:line>
            </w:pict>
          </mc:Fallback>
        </mc:AlternateContent>
      </w:r>
      <w:r w:rsidR="005D5E16">
        <w:rPr>
          <w:rFonts w:ascii="Times New Roman"/>
          <w:sz w:val="20"/>
          <w:u w:val="single"/>
        </w:rPr>
        <w:t xml:space="preserve"> </w:t>
      </w:r>
      <w:r w:rsidR="005D5E16">
        <w:rPr>
          <w:rFonts w:ascii="Times New Roman"/>
          <w:sz w:val="20"/>
          <w:u w:val="single"/>
        </w:rPr>
        <w:tab/>
      </w:r>
      <w:r w:rsidR="005D5E16">
        <w:rPr>
          <w:rFonts w:ascii="Times New Roman"/>
          <w:spacing w:val="14"/>
          <w:sz w:val="20"/>
        </w:rPr>
        <w:t xml:space="preserve"> </w:t>
      </w:r>
      <w:r w:rsidR="005D5E16">
        <w:rPr>
          <w:b/>
          <w:sz w:val="20"/>
        </w:rPr>
        <w:t>PROPOSED</w:t>
      </w:r>
      <w:r w:rsidR="005D5E16">
        <w:rPr>
          <w:b/>
          <w:spacing w:val="-14"/>
          <w:sz w:val="20"/>
        </w:rPr>
        <w:t xml:space="preserve"> </w:t>
      </w:r>
      <w:r w:rsidR="005D5E16">
        <w:rPr>
          <w:b/>
          <w:sz w:val="20"/>
        </w:rPr>
        <w:t>SUBSTITUTE:</w:t>
      </w:r>
      <w:r w:rsidR="005D5E16">
        <w:rPr>
          <w:b/>
          <w:spacing w:val="-1"/>
          <w:sz w:val="20"/>
        </w:rPr>
        <w:t xml:space="preserve"> </w:t>
      </w:r>
      <w:r w:rsidR="005D5E16">
        <w:rPr>
          <w:rFonts w:ascii="Times New Roman"/>
          <w:sz w:val="20"/>
          <w:u w:val="single"/>
        </w:rPr>
        <w:t xml:space="preserve"> </w:t>
      </w:r>
      <w:r w:rsidR="005D5E16">
        <w:rPr>
          <w:rFonts w:ascii="Times New Roman"/>
          <w:sz w:val="20"/>
          <w:u w:val="single"/>
        </w:rPr>
        <w:tab/>
      </w:r>
    </w:p>
    <w:p w:rsidR="006623AE" w:rsidRDefault="005D5E16">
      <w:pPr>
        <w:spacing w:before="87" w:line="247" w:lineRule="auto"/>
        <w:ind w:left="630"/>
        <w:rPr>
          <w:b/>
          <w:sz w:val="20"/>
        </w:rPr>
      </w:pPr>
      <w:r>
        <w:rPr>
          <w:b/>
          <w:sz w:val="20"/>
        </w:rPr>
        <w:t>ATTACH COMPLETE DESCRIPTION, DESIGNATION, CATALOG OR MODEL NUMBER, SPEC DATA SHEET, AND OTHER TECHNICAL DATA, INCLUDING LABORATORY TESTS IF APPLICABLE.</w:t>
      </w:r>
    </w:p>
    <w:p w:rsidR="006623AE" w:rsidRDefault="005D5E16">
      <w:pPr>
        <w:spacing w:before="81"/>
        <w:ind w:left="630"/>
        <w:rPr>
          <w:b/>
          <w:sz w:val="20"/>
        </w:rPr>
      </w:pPr>
      <w:r>
        <w:rPr>
          <w:b/>
          <w:sz w:val="20"/>
        </w:rPr>
        <w:t>FILL IN BLANKS BELOW:</w:t>
      </w:r>
    </w:p>
    <w:p w:rsidR="006623AE" w:rsidRDefault="005D5E16">
      <w:pPr>
        <w:spacing w:before="85"/>
        <w:ind w:left="630"/>
        <w:rPr>
          <w:b/>
          <w:sz w:val="20"/>
        </w:rPr>
      </w:pPr>
      <w:r>
        <w:rPr>
          <w:b/>
          <w:sz w:val="20"/>
        </w:rPr>
        <w:t>WILL SUBSTITUTION AFFECT DIMENSIONS INDICATED ON DRAWINGS?</w:t>
      </w:r>
    </w:p>
    <w:p w:rsidR="006623AE" w:rsidRDefault="00E829DA">
      <w:pPr>
        <w:pStyle w:val="BodyText"/>
        <w:spacing w:before="4"/>
        <w:ind w:left="0" w:firstLine="0"/>
        <w:rPr>
          <w:b/>
          <w:sz w:val="22"/>
        </w:rPr>
      </w:pPr>
      <w:r>
        <w:rPr>
          <w:noProof/>
        </w:rPr>
        <mc:AlternateContent>
          <mc:Choice Requires="wps">
            <w:drawing>
              <wp:anchor distT="0" distB="0" distL="0" distR="0" simplePos="0" relativeHeight="1504" behindDoc="0" locked="0" layoutInCell="1" allowOverlap="1">
                <wp:simplePos x="0" y="0"/>
                <wp:positionH relativeFrom="page">
                  <wp:posOffset>1485900</wp:posOffset>
                </wp:positionH>
                <wp:positionV relativeFrom="paragraph">
                  <wp:posOffset>192405</wp:posOffset>
                </wp:positionV>
                <wp:extent cx="4767580" cy="0"/>
                <wp:effectExtent l="9525" t="7620" r="13970" b="11430"/>
                <wp:wrapTopAndBottom/>
                <wp:docPr id="60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7580" cy="0"/>
                        </a:xfrm>
                        <a:prstGeom prst="line">
                          <a:avLst/>
                        </a:prstGeom>
                        <a:noFill/>
                        <a:ln w="80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F0D967" id="Line 8" o:spid="_x0000_s1026" style="position:absolute;z-index: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7pt,15.15pt" to="492.4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" strokeweight=".63pt">
                <w10:wrap type="topAndBottom" anchorx="page"/>
              </v:line>
            </w:pict>
          </mc:Fallback>
        </mc:AlternateContent>
      </w:r>
    </w:p>
    <w:p w:rsidR="006623AE" w:rsidRDefault="005D5E16">
      <w:pPr>
        <w:spacing w:before="58" w:line="247" w:lineRule="auto"/>
        <w:ind w:left="630" w:right="404"/>
        <w:rPr>
          <w:b/>
          <w:sz w:val="20"/>
        </w:rPr>
      </w:pPr>
      <w:r>
        <w:rPr>
          <w:b/>
          <w:sz w:val="20"/>
        </w:rPr>
        <w:t>WILL SUBSTITUTION AFFECT WIRING, PIPING, DUCTWORK, ETC., INDICATED ON DRAWINGS?</w:t>
      </w:r>
    </w:p>
    <w:p w:rsidR="006623AE" w:rsidRDefault="00E829DA">
      <w:pPr>
        <w:pStyle w:val="BodyText"/>
        <w:spacing w:before="6"/>
        <w:ind w:left="0" w:firstLine="0"/>
        <w:rPr>
          <w:b/>
          <w:sz w:val="21"/>
        </w:rPr>
      </w:pPr>
      <w:r>
        <w:rPr>
          <w:noProof/>
        </w:rPr>
        <mc:AlternateContent>
          <mc:Choice Requires="wps">
            <w:drawing>
              <wp:anchor distT="0" distB="0" distL="0" distR="0" simplePos="0" relativeHeight="1528" behindDoc="0" locked="0" layoutInCell="1" allowOverlap="1">
                <wp:simplePos x="0" y="0"/>
                <wp:positionH relativeFrom="page">
                  <wp:posOffset>1485900</wp:posOffset>
                </wp:positionH>
                <wp:positionV relativeFrom="paragraph">
                  <wp:posOffset>186055</wp:posOffset>
                </wp:positionV>
                <wp:extent cx="4767580" cy="0"/>
                <wp:effectExtent l="9525" t="8890" r="13970" b="10160"/>
                <wp:wrapTopAndBottom/>
                <wp:docPr id="60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7580" cy="0"/>
                        </a:xfrm>
                        <a:prstGeom prst="line">
                          <a:avLst/>
                        </a:prstGeom>
                        <a:noFill/>
                        <a:ln w="80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E683F3" id="Line 7" o:spid="_x0000_s1026" style="position:absolute;z-index:1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7pt,14.65pt" to="492.4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" strokeweight=".63pt">
                <w10:wrap type="topAndBottom" anchorx="page"/>
              </v:line>
            </w:pict>
          </mc:Fallback>
        </mc:AlternateContent>
      </w:r>
    </w:p>
    <w:p w:rsidR="006623AE" w:rsidRDefault="005D5E16">
      <w:pPr>
        <w:spacing w:before="58"/>
        <w:ind w:left="630"/>
        <w:rPr>
          <w:b/>
          <w:sz w:val="20"/>
        </w:rPr>
      </w:pPr>
      <w:r>
        <w:rPr>
          <w:b/>
          <w:sz w:val="20"/>
        </w:rPr>
        <w:t>WHAT AFFECT WILL SUBSTITUTION HAVE ON OTHER TRADES?</w:t>
      </w:r>
    </w:p>
    <w:p w:rsidR="006623AE" w:rsidRDefault="00E829DA">
      <w:pPr>
        <w:pStyle w:val="BodyText"/>
        <w:spacing w:before="1"/>
        <w:ind w:left="0" w:firstLine="0"/>
        <w:rPr>
          <w:b/>
          <w:sz w:val="22"/>
        </w:rPr>
      </w:pPr>
      <w:r>
        <w:rPr>
          <w:noProof/>
        </w:rPr>
        <mc:AlternateContent>
          <mc:Choice Requires="wps">
            <w:drawing>
              <wp:anchor distT="0" distB="0" distL="0" distR="0" simplePos="0" relativeHeight="1552" behindDoc="0" locked="0" layoutInCell="1" allowOverlap="1">
                <wp:simplePos x="0" y="0"/>
                <wp:positionH relativeFrom="page">
                  <wp:posOffset>1485900</wp:posOffset>
                </wp:positionH>
                <wp:positionV relativeFrom="paragraph">
                  <wp:posOffset>190500</wp:posOffset>
                </wp:positionV>
                <wp:extent cx="4557395" cy="0"/>
                <wp:effectExtent l="9525" t="11430" r="5080" b="7620"/>
                <wp:wrapTopAndBottom/>
                <wp:docPr id="60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7395" cy="0"/>
                        </a:xfrm>
                        <a:prstGeom prst="line">
                          <a:avLst/>
                        </a:prstGeom>
                        <a:noFill/>
                        <a:ln w="80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67B1EA" id="Line 6" o:spid="_x0000_s1026" style="position:absolute;z-index: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7pt,15pt" to="475.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APDHg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" strokeweight=".63pt">
                <w10:wrap type="topAndBottom" anchorx="page"/>
              </v:line>
            </w:pict>
          </mc:Fallback>
        </mc:AlternateContent>
      </w:r>
    </w:p>
    <w:p w:rsidR="006623AE" w:rsidRDefault="005D5E16">
      <w:pPr>
        <w:spacing w:before="58"/>
        <w:ind w:left="630"/>
        <w:rPr>
          <w:b/>
          <w:sz w:val="20"/>
        </w:rPr>
      </w:pPr>
      <w:r>
        <w:rPr>
          <w:b/>
          <w:sz w:val="20"/>
        </w:rPr>
        <w:t>DIFFERENCES BETWEEN PROPOSED SUBSTITUTION AND SPECIFIED ITEM?</w:t>
      </w:r>
    </w:p>
    <w:p w:rsidR="006623AE" w:rsidRDefault="00E829DA">
      <w:pPr>
        <w:pStyle w:val="BodyText"/>
        <w:spacing w:before="4"/>
        <w:ind w:left="0" w:firstLine="0"/>
        <w:rPr>
          <w:b/>
          <w:sz w:val="15"/>
        </w:rPr>
      </w:pPr>
      <w:r>
        <w:rPr>
          <w:noProof/>
        </w:rPr>
        <mc:AlternateContent>
          <mc:Choice Requires="wps">
            <w:drawing>
              <wp:anchor distT="0" distB="0" distL="0" distR="0" simplePos="0" relativeHeight="1576" behindDoc="0" locked="0" layoutInCell="1" allowOverlap="1">
                <wp:simplePos x="0" y="0"/>
                <wp:positionH relativeFrom="page">
                  <wp:posOffset>1250950</wp:posOffset>
                </wp:positionH>
                <wp:positionV relativeFrom="paragraph">
                  <wp:posOffset>142875</wp:posOffset>
                </wp:positionV>
                <wp:extent cx="4767580" cy="0"/>
                <wp:effectExtent l="12700" t="11430" r="10795" b="7620"/>
                <wp:wrapTopAndBottom/>
                <wp:docPr id="59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7580" cy="0"/>
                        </a:xfrm>
                        <a:prstGeom prst="line">
                          <a:avLst/>
                        </a:prstGeom>
                        <a:noFill/>
                        <a:ln w="1130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E0074" id="Line 5" o:spid="_x0000_s1026" style="position:absolute;z-index:1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8.5pt,11.25pt" to="473.9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CyLHwIAAEQ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" strokeweight=".89pt">
                <w10:wrap type="topAndBottom" anchorx="page"/>
              </v:line>
            </w:pict>
          </mc:Fallback>
        </mc:AlternateContent>
      </w:r>
    </w:p>
    <w:p w:rsidR="006623AE" w:rsidRDefault="005D5E16">
      <w:pPr>
        <w:spacing w:before="61" w:line="247" w:lineRule="auto"/>
        <w:ind w:left="630" w:right="404"/>
        <w:rPr>
          <w:b/>
          <w:sz w:val="20"/>
        </w:rPr>
      </w:pPr>
      <w:r>
        <w:rPr>
          <w:b/>
          <w:sz w:val="20"/>
        </w:rPr>
        <w:t xml:space="preserve">IF NECESSARY, WILL THE UNDERSIGNED PAY FOR </w:t>
      </w:r>
      <w:r w:rsidR="0085282E">
        <w:rPr>
          <w:b/>
          <w:sz w:val="20"/>
        </w:rPr>
        <w:t>OWNER</w:t>
      </w:r>
      <w:r>
        <w:rPr>
          <w:b/>
          <w:sz w:val="20"/>
        </w:rPr>
        <w:t>’S COST, REQUIRED TO REVISE WORKING DRAWINGS, CAUSED BY SUBSTITUTION?</w:t>
      </w:r>
    </w:p>
    <w:p w:rsidR="006623AE" w:rsidRDefault="00E829DA">
      <w:pPr>
        <w:pStyle w:val="BodyText"/>
        <w:spacing w:before="8"/>
        <w:ind w:left="0" w:firstLine="0"/>
        <w:rPr>
          <w:b/>
          <w:sz w:val="14"/>
        </w:rPr>
      </w:pPr>
      <w:r>
        <w:rPr>
          <w:noProof/>
        </w:rPr>
        <mc:AlternateContent>
          <mc:Choice Requires="wps">
            <w:drawing>
              <wp:anchor distT="0" distB="0" distL="0" distR="0" simplePos="0" relativeHeight="1600" behindDoc="0" locked="0" layoutInCell="1" allowOverlap="1">
                <wp:simplePos x="0" y="0"/>
                <wp:positionH relativeFrom="page">
                  <wp:posOffset>1250950</wp:posOffset>
                </wp:positionH>
                <wp:positionV relativeFrom="paragraph">
                  <wp:posOffset>138430</wp:posOffset>
                </wp:positionV>
                <wp:extent cx="2243455" cy="0"/>
                <wp:effectExtent l="12700" t="10795" r="10795" b="8255"/>
                <wp:wrapTopAndBottom/>
                <wp:docPr id="59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3455" cy="0"/>
                        </a:xfrm>
                        <a:prstGeom prst="line">
                          <a:avLst/>
                        </a:prstGeom>
                        <a:noFill/>
                        <a:ln w="1130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AA6723" id="Line 4" o:spid="_x0000_s1026" style="position:absolute;z-index:1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8.5pt,10.9pt" to="275.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8BrHgIAAEQ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" strokeweight=".89pt">
                <w10:wrap type="topAndBottom" anchorx="page"/>
              </v:line>
            </w:pict>
          </mc:Fallback>
        </mc:AlternateContent>
      </w:r>
    </w:p>
    <w:p w:rsidR="006623AE" w:rsidRDefault="005D5E16">
      <w:pPr>
        <w:spacing w:before="61"/>
        <w:ind w:left="630"/>
        <w:rPr>
          <w:b/>
          <w:sz w:val="20"/>
        </w:rPr>
      </w:pPr>
      <w:r>
        <w:rPr>
          <w:b/>
          <w:sz w:val="20"/>
        </w:rPr>
        <w:t>MANUFACTURER’S WARRANTIES OF SPECIFIED ITEMS AND PROPOSED ITEMS ARE:</w:t>
      </w:r>
    </w:p>
    <w:p w:rsidR="006623AE" w:rsidRDefault="005D5E16">
      <w:pPr>
        <w:pStyle w:val="BodyText"/>
        <w:tabs>
          <w:tab w:val="left" w:pos="8387"/>
        </w:tabs>
        <w:ind w:firstLine="0"/>
        <w:rPr>
          <w:rFonts w:ascii="Times New Roman"/>
        </w:rPr>
      </w:pPr>
      <w:r>
        <w:t>[ ] Same  [ ] Different</w:t>
      </w:r>
      <w:r>
        <w:rPr>
          <w:spacing w:val="-25"/>
        </w:rPr>
        <w:t xml:space="preserve"> </w:t>
      </w:r>
      <w:r>
        <w:t xml:space="preserve">(explain) </w:t>
      </w:r>
      <w:r>
        <w:rPr>
          <w:rFonts w:ascii="Times New Roman"/>
          <w:u w:val="single"/>
        </w:rPr>
        <w:t xml:space="preserve"> </w:t>
      </w:r>
      <w:r>
        <w:rPr>
          <w:rFonts w:ascii="Times New Roman"/>
          <w:u w:val="single"/>
        </w:rPr>
        <w:tab/>
      </w:r>
    </w:p>
    <w:p w:rsidR="006623AE" w:rsidRDefault="005D5E16">
      <w:pPr>
        <w:pStyle w:val="Heading1"/>
        <w:spacing w:line="331" w:lineRule="auto"/>
        <w:ind w:left="1000" w:right="6918" w:hanging="370"/>
      </w:pPr>
      <w:r>
        <w:t>REVIEW COMMENTS [ ]  APPROVED</w:t>
      </w:r>
    </w:p>
    <w:p w:rsidR="006623AE" w:rsidRDefault="005D5E16">
      <w:pPr>
        <w:spacing w:line="331" w:lineRule="auto"/>
        <w:ind w:left="1000" w:right="3737"/>
        <w:rPr>
          <w:b/>
          <w:sz w:val="20"/>
        </w:rPr>
      </w:pPr>
      <w:r>
        <w:rPr>
          <w:b/>
          <w:sz w:val="20"/>
        </w:rPr>
        <w:t>[ ] APPROVED AS NOTED (SEE ATTACHED COPY) [ ]  NOT APPROVED</w:t>
      </w:r>
    </w:p>
    <w:p w:rsidR="006623AE" w:rsidRDefault="005D5E16">
      <w:pPr>
        <w:spacing w:before="3"/>
        <w:ind w:left="1000"/>
        <w:rPr>
          <w:b/>
          <w:sz w:val="20"/>
        </w:rPr>
      </w:pPr>
      <w:r>
        <w:rPr>
          <w:b/>
          <w:sz w:val="20"/>
        </w:rPr>
        <w:t>[ ]  RECEIVED TOO LATE</w:t>
      </w:r>
    </w:p>
    <w:p w:rsidR="006623AE" w:rsidRDefault="005D5E16">
      <w:pPr>
        <w:tabs>
          <w:tab w:val="left" w:pos="4876"/>
        </w:tabs>
        <w:spacing w:before="84"/>
        <w:ind w:left="1055"/>
        <w:rPr>
          <w:rFonts w:ascii="Times New Roman"/>
          <w:sz w:val="20"/>
        </w:rPr>
      </w:pPr>
      <w:r>
        <w:rPr>
          <w:b/>
          <w:sz w:val="20"/>
        </w:rPr>
        <w:t xml:space="preserve">REMARKS: </w:t>
      </w:r>
      <w:r>
        <w:rPr>
          <w:rFonts w:ascii="Times New Roman"/>
          <w:sz w:val="20"/>
          <w:u w:val="single"/>
        </w:rPr>
        <w:t xml:space="preserve"> </w:t>
      </w:r>
      <w:r>
        <w:rPr>
          <w:rFonts w:ascii="Times New Roman"/>
          <w:sz w:val="20"/>
          <w:u w:val="single"/>
        </w:rPr>
        <w:tab/>
      </w:r>
    </w:p>
    <w:p w:rsidR="006623AE" w:rsidRDefault="005D5E16">
      <w:pPr>
        <w:pStyle w:val="BodyText"/>
        <w:tabs>
          <w:tab w:val="left" w:pos="2158"/>
          <w:tab w:val="left" w:pos="4854"/>
        </w:tabs>
        <w:spacing w:before="81"/>
        <w:ind w:firstLine="0"/>
        <w:rPr>
          <w:rFonts w:ascii="Times New Roman"/>
        </w:rPr>
      </w:pPr>
      <w:r>
        <w:t>.</w:t>
      </w:r>
      <w:r>
        <w:tab/>
      </w:r>
      <w:r>
        <w:rPr>
          <w:rFonts w:ascii="Times New Roman"/>
          <w:u w:val="single"/>
        </w:rPr>
        <w:t xml:space="preserve"> </w:t>
      </w:r>
      <w:r>
        <w:rPr>
          <w:rFonts w:ascii="Times New Roman"/>
          <w:u w:val="single"/>
        </w:rPr>
        <w:tab/>
      </w:r>
    </w:p>
    <w:p w:rsidR="006623AE" w:rsidRDefault="005D5E16">
      <w:pPr>
        <w:pStyle w:val="BodyText"/>
        <w:spacing w:before="75"/>
        <w:ind w:firstLine="0"/>
      </w:pPr>
      <w:r>
        <w:t>Submitted By:</w:t>
      </w:r>
    </w:p>
    <w:p w:rsidR="006623AE" w:rsidRDefault="005D5E16">
      <w:pPr>
        <w:pStyle w:val="BodyText"/>
        <w:tabs>
          <w:tab w:val="left" w:pos="4319"/>
        </w:tabs>
        <w:ind w:firstLine="0"/>
        <w:rPr>
          <w:rFonts w:ascii="Times New Roman"/>
        </w:rPr>
      </w:pPr>
      <w:r>
        <w:t>Firm:</w:t>
      </w:r>
      <w:r>
        <w:rPr>
          <w:spacing w:val="-1"/>
        </w:rPr>
        <w:t xml:space="preserve"> </w:t>
      </w:r>
      <w:r>
        <w:rPr>
          <w:rFonts w:ascii="Times New Roman"/>
          <w:u w:val="single"/>
        </w:rPr>
        <w:t xml:space="preserve"> </w:t>
      </w:r>
      <w:r>
        <w:rPr>
          <w:rFonts w:ascii="Times New Roman"/>
          <w:u w:val="single"/>
        </w:rPr>
        <w:tab/>
      </w:r>
    </w:p>
    <w:p w:rsidR="006623AE" w:rsidRDefault="005D5E16">
      <w:pPr>
        <w:pStyle w:val="BodyText"/>
        <w:tabs>
          <w:tab w:val="left" w:pos="4317"/>
        </w:tabs>
        <w:ind w:firstLine="0"/>
        <w:rPr>
          <w:rFonts w:ascii="Times New Roman"/>
        </w:rPr>
      </w:pPr>
      <w:r>
        <w:t>Address:</w:t>
      </w:r>
      <w:r>
        <w:rPr>
          <w:spacing w:val="-2"/>
        </w:rPr>
        <w:t xml:space="preserve"> </w:t>
      </w:r>
      <w:r>
        <w:rPr>
          <w:rFonts w:ascii="Times New Roman"/>
          <w:u w:val="single"/>
        </w:rPr>
        <w:t xml:space="preserve"> </w:t>
      </w:r>
      <w:r>
        <w:rPr>
          <w:rFonts w:ascii="Times New Roman"/>
          <w:u w:val="single"/>
        </w:rPr>
        <w:tab/>
      </w:r>
    </w:p>
    <w:p w:rsidR="006623AE" w:rsidRDefault="00E829DA">
      <w:pPr>
        <w:pStyle w:val="BodyText"/>
        <w:spacing w:before="9"/>
        <w:ind w:left="0" w:firstLine="0"/>
        <w:rPr>
          <w:rFonts w:ascii="Times New Roman"/>
          <w:sz w:val="21"/>
        </w:rPr>
      </w:pPr>
      <w:r>
        <w:rPr>
          <w:noProof/>
        </w:rPr>
        <mc:AlternateContent>
          <mc:Choice Requires="wps">
            <w:drawing>
              <wp:anchor distT="0" distB="0" distL="0" distR="0" simplePos="0" relativeHeight="1624" behindDoc="0" locked="0" layoutInCell="1" allowOverlap="1">
                <wp:simplePos x="0" y="0"/>
                <wp:positionH relativeFrom="page">
                  <wp:posOffset>1485900</wp:posOffset>
                </wp:positionH>
                <wp:positionV relativeFrom="paragraph">
                  <wp:posOffset>188595</wp:posOffset>
                </wp:positionV>
                <wp:extent cx="2103755" cy="0"/>
                <wp:effectExtent l="9525" t="5080" r="10795" b="13970"/>
                <wp:wrapTopAndBottom/>
                <wp:docPr id="59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3755" cy="0"/>
                        </a:xfrm>
                        <a:prstGeom prst="line">
                          <a:avLst/>
                        </a:prstGeom>
                        <a:noFill/>
                        <a:ln w="80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59DBCD" id="Line 3" o:spid="_x0000_s1026" style="position:absolute;z-index:1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7pt,14.85pt" to="282.6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" strokeweight=".63pt">
                <w10:wrap type="topAndBottom" anchorx="page"/>
              </v:line>
            </w:pict>
          </mc:Fallback>
        </mc:AlternateContent>
      </w:r>
    </w:p>
    <w:p w:rsidR="006623AE" w:rsidRDefault="005D5E16">
      <w:pPr>
        <w:pStyle w:val="BodyText"/>
        <w:tabs>
          <w:tab w:val="left" w:pos="2817"/>
          <w:tab w:val="left" w:pos="4286"/>
          <w:tab w:val="left" w:pos="4324"/>
        </w:tabs>
        <w:spacing w:before="52" w:line="321" w:lineRule="auto"/>
        <w:ind w:right="5217" w:firstLine="0"/>
        <w:jc w:val="both"/>
        <w:rPr>
          <w:rFonts w:ascii="Times New Roman"/>
        </w:rPr>
      </w:pPr>
      <w:r>
        <w:t>Signature:</w:t>
      </w:r>
      <w:r>
        <w:rPr>
          <w:rFonts w:ascii="Times New Roman"/>
          <w:u w:val="single"/>
        </w:rPr>
        <w:tab/>
      </w:r>
      <w:r>
        <w:rPr>
          <w:rFonts w:ascii="Times New Roman"/>
          <w:u w:val="single"/>
        </w:rPr>
        <w:tab/>
      </w:r>
      <w:r>
        <w:rPr>
          <w:rFonts w:ascii="Times New Roman"/>
          <w:u w:val="single"/>
        </w:rPr>
        <w:tab/>
      </w:r>
      <w:r>
        <w:rPr>
          <w:rFonts w:ascii="Times New Roman"/>
        </w:rPr>
        <w:t xml:space="preserve"> </w:t>
      </w:r>
      <w:r>
        <w:t>Date:</w:t>
      </w:r>
      <w:r>
        <w:rPr>
          <w:rFonts w:ascii="Times New Roman"/>
          <w:u w:val="single"/>
        </w:rPr>
        <w:tab/>
      </w:r>
      <w:r>
        <w:rPr>
          <w:rFonts w:ascii="Times New Roman"/>
          <w:u w:val="single"/>
        </w:rPr>
        <w:tab/>
      </w:r>
      <w:r>
        <w:rPr>
          <w:rFonts w:ascii="Times New Roman"/>
          <w:u w:val="single"/>
        </w:rPr>
        <w:tab/>
      </w:r>
      <w:r>
        <w:rPr>
          <w:rFonts w:ascii="Times New Roman"/>
        </w:rPr>
        <w:t xml:space="preserve"> </w:t>
      </w:r>
      <w:r>
        <w:rPr>
          <w:spacing w:val="-3"/>
        </w:rPr>
        <w:t>By:</w:t>
      </w:r>
      <w:r>
        <w:rPr>
          <w:rFonts w:ascii="Times New Roman"/>
          <w:spacing w:val="-3"/>
          <w:u w:val="single"/>
        </w:rPr>
        <w:t xml:space="preserve"> </w:t>
      </w:r>
      <w:r>
        <w:rPr>
          <w:rFonts w:ascii="Times New Roman"/>
          <w:spacing w:val="-3"/>
          <w:u w:val="single"/>
        </w:rPr>
        <w:tab/>
      </w:r>
      <w:r>
        <w:t>Date:</w:t>
      </w:r>
      <w:r>
        <w:rPr>
          <w:rFonts w:ascii="Times New Roman"/>
          <w:u w:val="single"/>
        </w:rPr>
        <w:tab/>
      </w:r>
      <w:r>
        <w:rPr>
          <w:rFonts w:ascii="Times New Roman"/>
        </w:rPr>
        <w:t xml:space="preserve"> </w:t>
      </w:r>
      <w:r>
        <w:t>Telephone:</w:t>
      </w:r>
      <w:r>
        <w:rPr>
          <w:rFonts w:ascii="Times New Roman"/>
          <w:u w:val="single"/>
        </w:rPr>
        <w:tab/>
      </w:r>
      <w:r>
        <w:rPr>
          <w:rFonts w:ascii="Times New Roman"/>
          <w:u w:val="single"/>
        </w:rPr>
        <w:tab/>
      </w:r>
      <w:r>
        <w:rPr>
          <w:rFonts w:ascii="Times New Roman"/>
        </w:rPr>
        <w:t xml:space="preserve"> </w:t>
      </w:r>
      <w:r>
        <w:t>Fax:</w:t>
      </w:r>
      <w:r>
        <w:rPr>
          <w:spacing w:val="-2"/>
        </w:rPr>
        <w:t xml:space="preserve"> </w:t>
      </w:r>
      <w:r>
        <w:rPr>
          <w:rFonts w:ascii="Times New Roman"/>
          <w:u w:val="single"/>
        </w:rPr>
        <w:t xml:space="preserve"> </w:t>
      </w:r>
      <w:r>
        <w:rPr>
          <w:rFonts w:ascii="Times New Roman"/>
          <w:u w:val="single"/>
        </w:rPr>
        <w:tab/>
      </w:r>
      <w:r>
        <w:rPr>
          <w:rFonts w:ascii="Times New Roman"/>
          <w:u w:val="single"/>
        </w:rPr>
        <w:tab/>
      </w:r>
      <w:r>
        <w:rPr>
          <w:rFonts w:ascii="Times New Roman"/>
          <w:u w:val="single"/>
        </w:rPr>
        <w:tab/>
      </w:r>
      <w:r>
        <w:rPr>
          <w:rFonts w:ascii="Times New Roman"/>
          <w:w w:val="38"/>
          <w:u w:val="single"/>
        </w:rPr>
        <w:t xml:space="preserve"> </w:t>
      </w:r>
    </w:p>
    <w:p w:rsidR="006623AE" w:rsidRDefault="005D5E16">
      <w:pPr>
        <w:pStyle w:val="Heading1"/>
        <w:spacing w:before="8"/>
        <w:ind w:left="1440" w:right="1458" w:firstLine="0"/>
        <w:jc w:val="center"/>
      </w:pPr>
      <w:r>
        <w:t>END OF SECTION</w:t>
      </w:r>
    </w:p>
    <w:p w:rsidR="006623AE" w:rsidRDefault="006623AE">
      <w:pPr>
        <w:jc w:val="center"/>
        <w:sectPr w:rsidR="006623AE">
          <w:type w:val="continuous"/>
          <w:pgSz w:w="12240" w:h="15840"/>
          <w:pgMar w:top="1380" w:right="1320" w:bottom="280" w:left="1340" w:header="720" w:footer="720" w:gutter="0"/>
          <w:cols w:space="720"/>
        </w:sectPr>
      </w:pPr>
    </w:p>
    <w:p w:rsidR="006623AE" w:rsidRDefault="006623AE">
      <w:pPr>
        <w:pStyle w:val="BodyText"/>
        <w:spacing w:before="4"/>
        <w:ind w:left="0" w:firstLine="0"/>
        <w:rPr>
          <w:rFonts w:ascii="Times New Roman"/>
          <w:sz w:val="17"/>
        </w:rPr>
      </w:pPr>
    </w:p>
    <w:p w:rsidR="006623AE" w:rsidRDefault="006623AE">
      <w:pPr>
        <w:rPr>
          <w:rFonts w:ascii="Times New Roman"/>
          <w:sz w:val="17"/>
        </w:rPr>
        <w:sectPr w:rsidR="006623AE">
          <w:pgSz w:w="12240" w:h="15840"/>
          <w:pgMar w:top="1500" w:right="1320" w:bottom="1080" w:left="1340" w:header="0" w:footer="884" w:gutter="0"/>
          <w:cols w:space="720"/>
        </w:sectPr>
      </w:pPr>
    </w:p>
    <w:p w:rsidR="006623AE" w:rsidRDefault="006623AE">
      <w:pPr>
        <w:pStyle w:val="BodyText"/>
        <w:spacing w:before="0"/>
        <w:ind w:left="0" w:firstLine="0"/>
        <w:rPr>
          <w:rFonts w:ascii="Times New Roman"/>
          <w:sz w:val="22"/>
        </w:rPr>
      </w:pPr>
    </w:p>
    <w:p w:rsidR="006623AE" w:rsidRDefault="006623AE">
      <w:pPr>
        <w:pStyle w:val="BodyText"/>
        <w:spacing w:before="0"/>
        <w:ind w:left="0" w:firstLine="0"/>
        <w:rPr>
          <w:rFonts w:ascii="Times New Roman"/>
          <w:sz w:val="22"/>
        </w:rPr>
      </w:pPr>
    </w:p>
    <w:p w:rsidR="006623AE" w:rsidRDefault="005D5E16">
      <w:pPr>
        <w:pStyle w:val="Heading1"/>
        <w:spacing w:before="191"/>
        <w:ind w:left="100" w:firstLine="0"/>
      </w:pPr>
      <w:r>
        <w:rPr>
          <w:spacing w:val="-3"/>
        </w:rPr>
        <w:t xml:space="preserve">PART </w:t>
      </w:r>
      <w:r>
        <w:t xml:space="preserve">1  </w:t>
      </w:r>
      <w:r>
        <w:rPr>
          <w:spacing w:val="-3"/>
        </w:rPr>
        <w:t>GENERAL</w:t>
      </w:r>
    </w:p>
    <w:p w:rsidR="006623AE" w:rsidRDefault="005D5E16">
      <w:pPr>
        <w:spacing w:before="64"/>
        <w:ind w:left="73" w:right="2533"/>
        <w:jc w:val="center"/>
        <w:rPr>
          <w:b/>
          <w:sz w:val="20"/>
        </w:rPr>
      </w:pPr>
      <w:r>
        <w:br w:type="column"/>
      </w:r>
      <w:r>
        <w:rPr>
          <w:b/>
          <w:sz w:val="20"/>
        </w:rPr>
        <w:t>SECTION 01 7000</w:t>
      </w:r>
    </w:p>
    <w:p w:rsidR="006623AE" w:rsidRDefault="005D5E16">
      <w:pPr>
        <w:spacing w:before="84"/>
        <w:ind w:left="75" w:right="2533"/>
        <w:jc w:val="center"/>
        <w:rPr>
          <w:b/>
          <w:sz w:val="20"/>
        </w:rPr>
      </w:pPr>
      <w:r>
        <w:rPr>
          <w:b/>
          <w:sz w:val="20"/>
        </w:rPr>
        <w:t>EXECUTION AND CLOSEOUT REQUIREMENTS</w:t>
      </w:r>
    </w:p>
    <w:p w:rsidR="006623AE" w:rsidRDefault="006623AE">
      <w:pPr>
        <w:jc w:val="center"/>
        <w:rPr>
          <w:sz w:val="20"/>
        </w:rPr>
        <w:sectPr w:rsidR="006623AE">
          <w:footerReference w:type="default" r:id="rId42"/>
          <w:pgSz w:w="12240" w:h="15840"/>
          <w:pgMar w:top="1380" w:right="1320" w:bottom="1360" w:left="1340" w:header="0" w:footer="1172" w:gutter="0"/>
          <w:cols w:num="2" w:space="720" w:equalWidth="0">
            <w:col w:w="1881" w:space="561"/>
            <w:col w:w="7138"/>
          </w:cols>
        </w:sectPr>
      </w:pPr>
    </w:p>
    <w:p w:rsidR="006623AE" w:rsidRDefault="005D5E16">
      <w:pPr>
        <w:pStyle w:val="ListParagraph"/>
        <w:numPr>
          <w:ilvl w:val="1"/>
          <w:numId w:val="67"/>
        </w:numPr>
        <w:tabs>
          <w:tab w:val="left" w:pos="630"/>
        </w:tabs>
        <w:spacing w:before="87"/>
        <w:rPr>
          <w:b/>
          <w:sz w:val="20"/>
        </w:rPr>
      </w:pPr>
      <w:r>
        <w:rPr>
          <w:b/>
          <w:sz w:val="20"/>
        </w:rPr>
        <w:t>SECTION</w:t>
      </w:r>
      <w:r>
        <w:rPr>
          <w:b/>
          <w:spacing w:val="-12"/>
          <w:sz w:val="20"/>
        </w:rPr>
        <w:t xml:space="preserve"> </w:t>
      </w:r>
      <w:r>
        <w:rPr>
          <w:b/>
          <w:sz w:val="20"/>
        </w:rPr>
        <w:t>INCLUDES</w:t>
      </w:r>
    </w:p>
    <w:p w:rsidR="006623AE" w:rsidRDefault="005D5E16">
      <w:pPr>
        <w:pStyle w:val="ListParagraph"/>
        <w:numPr>
          <w:ilvl w:val="2"/>
          <w:numId w:val="67"/>
        </w:numPr>
        <w:tabs>
          <w:tab w:val="left" w:pos="999"/>
          <w:tab w:val="left" w:pos="1000"/>
        </w:tabs>
        <w:rPr>
          <w:sz w:val="20"/>
        </w:rPr>
      </w:pPr>
      <w:r>
        <w:rPr>
          <w:sz w:val="20"/>
        </w:rPr>
        <w:t>Examination,</w:t>
      </w:r>
      <w:r>
        <w:rPr>
          <w:spacing w:val="-14"/>
          <w:sz w:val="20"/>
        </w:rPr>
        <w:t xml:space="preserve"> </w:t>
      </w:r>
      <w:r>
        <w:rPr>
          <w:sz w:val="20"/>
        </w:rPr>
        <w:t>preparation,</w:t>
      </w:r>
      <w:r>
        <w:rPr>
          <w:spacing w:val="-14"/>
          <w:sz w:val="20"/>
        </w:rPr>
        <w:t xml:space="preserve"> </w:t>
      </w:r>
      <w:r>
        <w:rPr>
          <w:sz w:val="20"/>
        </w:rPr>
        <w:t>and</w:t>
      </w:r>
      <w:r>
        <w:rPr>
          <w:spacing w:val="-13"/>
          <w:sz w:val="20"/>
        </w:rPr>
        <w:t xml:space="preserve"> </w:t>
      </w:r>
      <w:r>
        <w:rPr>
          <w:sz w:val="20"/>
        </w:rPr>
        <w:t>general</w:t>
      </w:r>
      <w:r>
        <w:rPr>
          <w:spacing w:val="-14"/>
          <w:sz w:val="20"/>
        </w:rPr>
        <w:t xml:space="preserve"> </w:t>
      </w:r>
      <w:r>
        <w:rPr>
          <w:sz w:val="20"/>
        </w:rPr>
        <w:t>installation</w:t>
      </w:r>
      <w:r>
        <w:rPr>
          <w:spacing w:val="-14"/>
          <w:sz w:val="20"/>
        </w:rPr>
        <w:t xml:space="preserve"> </w:t>
      </w:r>
      <w:r>
        <w:rPr>
          <w:sz w:val="20"/>
        </w:rPr>
        <w:t>procedures.</w:t>
      </w:r>
    </w:p>
    <w:p w:rsidR="006623AE" w:rsidRDefault="005D5E16">
      <w:pPr>
        <w:pStyle w:val="ListParagraph"/>
        <w:numPr>
          <w:ilvl w:val="2"/>
          <w:numId w:val="67"/>
        </w:numPr>
        <w:tabs>
          <w:tab w:val="left" w:pos="999"/>
          <w:tab w:val="left" w:pos="1000"/>
        </w:tabs>
        <w:ind w:right="552"/>
        <w:rPr>
          <w:sz w:val="20"/>
        </w:rPr>
      </w:pPr>
      <w:r>
        <w:rPr>
          <w:sz w:val="20"/>
        </w:rPr>
        <w:t>Requirements</w:t>
      </w:r>
      <w:r>
        <w:rPr>
          <w:spacing w:val="-8"/>
          <w:sz w:val="20"/>
        </w:rPr>
        <w:t xml:space="preserve"> </w:t>
      </w:r>
      <w:r>
        <w:rPr>
          <w:sz w:val="20"/>
        </w:rPr>
        <w:t>for</w:t>
      </w:r>
      <w:r>
        <w:rPr>
          <w:spacing w:val="-8"/>
          <w:sz w:val="20"/>
        </w:rPr>
        <w:t xml:space="preserve"> </w:t>
      </w:r>
      <w:r>
        <w:rPr>
          <w:sz w:val="20"/>
        </w:rPr>
        <w:t>alterations</w:t>
      </w:r>
      <w:r>
        <w:rPr>
          <w:spacing w:val="-8"/>
          <w:sz w:val="20"/>
        </w:rPr>
        <w:t xml:space="preserve"> </w:t>
      </w:r>
      <w:r>
        <w:rPr>
          <w:sz w:val="20"/>
        </w:rPr>
        <w:t>work,</w:t>
      </w:r>
      <w:r>
        <w:rPr>
          <w:spacing w:val="-9"/>
          <w:sz w:val="20"/>
        </w:rPr>
        <w:t xml:space="preserve"> </w:t>
      </w:r>
      <w:r>
        <w:rPr>
          <w:sz w:val="20"/>
        </w:rPr>
        <w:t>including</w:t>
      </w:r>
      <w:r>
        <w:rPr>
          <w:spacing w:val="-10"/>
          <w:sz w:val="20"/>
        </w:rPr>
        <w:t xml:space="preserve"> </w:t>
      </w:r>
      <w:r>
        <w:rPr>
          <w:sz w:val="20"/>
        </w:rPr>
        <w:t>selective</w:t>
      </w:r>
      <w:r>
        <w:rPr>
          <w:spacing w:val="-10"/>
          <w:sz w:val="20"/>
        </w:rPr>
        <w:t xml:space="preserve"> </w:t>
      </w:r>
      <w:r>
        <w:rPr>
          <w:sz w:val="20"/>
        </w:rPr>
        <w:t>demolition,</w:t>
      </w:r>
      <w:r>
        <w:rPr>
          <w:spacing w:val="-10"/>
          <w:sz w:val="20"/>
        </w:rPr>
        <w:t xml:space="preserve"> </w:t>
      </w:r>
      <w:r>
        <w:rPr>
          <w:sz w:val="20"/>
        </w:rPr>
        <w:t>except</w:t>
      </w:r>
      <w:r>
        <w:rPr>
          <w:spacing w:val="-9"/>
          <w:sz w:val="20"/>
        </w:rPr>
        <w:t xml:space="preserve"> </w:t>
      </w:r>
      <w:r>
        <w:rPr>
          <w:sz w:val="20"/>
        </w:rPr>
        <w:t>removal,</w:t>
      </w:r>
      <w:r>
        <w:rPr>
          <w:spacing w:val="-10"/>
          <w:sz w:val="20"/>
        </w:rPr>
        <w:t xml:space="preserve"> </w:t>
      </w:r>
      <w:r>
        <w:rPr>
          <w:sz w:val="20"/>
        </w:rPr>
        <w:t>disposal, and/or</w:t>
      </w:r>
      <w:r>
        <w:rPr>
          <w:spacing w:val="-8"/>
          <w:sz w:val="20"/>
        </w:rPr>
        <w:t xml:space="preserve"> </w:t>
      </w:r>
      <w:r>
        <w:rPr>
          <w:sz w:val="20"/>
        </w:rPr>
        <w:t>remediation</w:t>
      </w:r>
      <w:r>
        <w:rPr>
          <w:spacing w:val="-8"/>
          <w:sz w:val="20"/>
        </w:rPr>
        <w:t xml:space="preserve"> </w:t>
      </w:r>
      <w:r>
        <w:rPr>
          <w:sz w:val="20"/>
        </w:rPr>
        <w:t>of</w:t>
      </w:r>
      <w:r>
        <w:rPr>
          <w:spacing w:val="-7"/>
          <w:sz w:val="20"/>
        </w:rPr>
        <w:t xml:space="preserve"> </w:t>
      </w:r>
      <w:r>
        <w:rPr>
          <w:sz w:val="20"/>
        </w:rPr>
        <w:t>hazardous</w:t>
      </w:r>
      <w:r>
        <w:rPr>
          <w:spacing w:val="-8"/>
          <w:sz w:val="20"/>
        </w:rPr>
        <w:t xml:space="preserve"> </w:t>
      </w:r>
      <w:r>
        <w:rPr>
          <w:sz w:val="20"/>
        </w:rPr>
        <w:t>materials</w:t>
      </w:r>
      <w:r>
        <w:rPr>
          <w:spacing w:val="-8"/>
          <w:sz w:val="20"/>
        </w:rPr>
        <w:t xml:space="preserve"> </w:t>
      </w:r>
      <w:r>
        <w:rPr>
          <w:sz w:val="20"/>
        </w:rPr>
        <w:t>and</w:t>
      </w:r>
      <w:r>
        <w:rPr>
          <w:spacing w:val="-8"/>
          <w:sz w:val="20"/>
        </w:rPr>
        <w:t xml:space="preserve"> </w:t>
      </w:r>
      <w:r>
        <w:rPr>
          <w:sz w:val="20"/>
        </w:rPr>
        <w:t>toxic</w:t>
      </w:r>
      <w:r>
        <w:rPr>
          <w:spacing w:val="-8"/>
          <w:sz w:val="20"/>
        </w:rPr>
        <w:t xml:space="preserve"> </w:t>
      </w:r>
      <w:r>
        <w:rPr>
          <w:sz w:val="20"/>
        </w:rPr>
        <w:t>substances.</w:t>
      </w:r>
    </w:p>
    <w:p w:rsidR="006623AE" w:rsidRDefault="005D5E16">
      <w:pPr>
        <w:pStyle w:val="ListParagraph"/>
        <w:numPr>
          <w:ilvl w:val="2"/>
          <w:numId w:val="67"/>
        </w:numPr>
        <w:tabs>
          <w:tab w:val="left" w:pos="999"/>
          <w:tab w:val="left" w:pos="1000"/>
        </w:tabs>
        <w:spacing w:before="75"/>
        <w:rPr>
          <w:sz w:val="20"/>
        </w:rPr>
      </w:pPr>
      <w:r>
        <w:rPr>
          <w:sz w:val="20"/>
        </w:rPr>
        <w:t>Cutting and</w:t>
      </w:r>
      <w:r>
        <w:rPr>
          <w:spacing w:val="-24"/>
          <w:sz w:val="20"/>
        </w:rPr>
        <w:t xml:space="preserve"> </w:t>
      </w:r>
      <w:r>
        <w:rPr>
          <w:sz w:val="20"/>
        </w:rPr>
        <w:t>patching.</w:t>
      </w:r>
    </w:p>
    <w:p w:rsidR="006623AE" w:rsidRDefault="005D5E16">
      <w:pPr>
        <w:pStyle w:val="ListParagraph"/>
        <w:numPr>
          <w:ilvl w:val="2"/>
          <w:numId w:val="67"/>
        </w:numPr>
        <w:tabs>
          <w:tab w:val="left" w:pos="999"/>
          <w:tab w:val="left" w:pos="1000"/>
        </w:tabs>
        <w:rPr>
          <w:sz w:val="20"/>
        </w:rPr>
      </w:pPr>
      <w:r>
        <w:rPr>
          <w:sz w:val="20"/>
        </w:rPr>
        <w:t xml:space="preserve">Surveying for </w:t>
      </w:r>
      <w:r>
        <w:rPr>
          <w:spacing w:val="-3"/>
          <w:sz w:val="20"/>
        </w:rPr>
        <w:t xml:space="preserve">laying </w:t>
      </w:r>
      <w:r>
        <w:rPr>
          <w:sz w:val="20"/>
        </w:rPr>
        <w:t>out the</w:t>
      </w:r>
      <w:r>
        <w:rPr>
          <w:spacing w:val="-23"/>
          <w:sz w:val="20"/>
        </w:rPr>
        <w:t xml:space="preserve"> </w:t>
      </w:r>
      <w:r>
        <w:rPr>
          <w:sz w:val="20"/>
        </w:rPr>
        <w:t>work.</w:t>
      </w:r>
    </w:p>
    <w:p w:rsidR="006623AE" w:rsidRDefault="005D5E16">
      <w:pPr>
        <w:pStyle w:val="ListParagraph"/>
        <w:numPr>
          <w:ilvl w:val="2"/>
          <w:numId w:val="67"/>
        </w:numPr>
        <w:tabs>
          <w:tab w:val="left" w:pos="999"/>
          <w:tab w:val="left" w:pos="1000"/>
        </w:tabs>
        <w:rPr>
          <w:sz w:val="20"/>
        </w:rPr>
      </w:pPr>
      <w:r>
        <w:rPr>
          <w:sz w:val="20"/>
        </w:rPr>
        <w:t>Cleaning and</w:t>
      </w:r>
      <w:r>
        <w:rPr>
          <w:spacing w:val="-28"/>
          <w:sz w:val="20"/>
        </w:rPr>
        <w:t xml:space="preserve"> </w:t>
      </w:r>
      <w:r>
        <w:rPr>
          <w:sz w:val="20"/>
        </w:rPr>
        <w:t>protection.</w:t>
      </w:r>
    </w:p>
    <w:p w:rsidR="006623AE" w:rsidRDefault="005D5E16">
      <w:pPr>
        <w:pStyle w:val="ListParagraph"/>
        <w:numPr>
          <w:ilvl w:val="2"/>
          <w:numId w:val="67"/>
        </w:numPr>
        <w:tabs>
          <w:tab w:val="left" w:pos="999"/>
          <w:tab w:val="left" w:pos="1000"/>
        </w:tabs>
        <w:spacing w:before="75"/>
        <w:rPr>
          <w:sz w:val="20"/>
        </w:rPr>
      </w:pPr>
      <w:r>
        <w:rPr>
          <w:sz w:val="20"/>
        </w:rPr>
        <w:t>Closeout</w:t>
      </w:r>
      <w:r>
        <w:rPr>
          <w:spacing w:val="-12"/>
          <w:sz w:val="20"/>
        </w:rPr>
        <w:t xml:space="preserve"> </w:t>
      </w:r>
      <w:r>
        <w:rPr>
          <w:sz w:val="20"/>
        </w:rPr>
        <w:t>procedures,</w:t>
      </w:r>
      <w:r>
        <w:rPr>
          <w:spacing w:val="-11"/>
          <w:sz w:val="20"/>
        </w:rPr>
        <w:t xml:space="preserve"> </w:t>
      </w:r>
      <w:r>
        <w:rPr>
          <w:sz w:val="20"/>
        </w:rPr>
        <w:t>except</w:t>
      </w:r>
      <w:r>
        <w:rPr>
          <w:spacing w:val="-12"/>
          <w:sz w:val="20"/>
        </w:rPr>
        <w:t xml:space="preserve"> </w:t>
      </w:r>
      <w:r>
        <w:rPr>
          <w:sz w:val="20"/>
        </w:rPr>
        <w:t>payment</w:t>
      </w:r>
      <w:r>
        <w:rPr>
          <w:spacing w:val="-12"/>
          <w:sz w:val="20"/>
        </w:rPr>
        <w:t xml:space="preserve"> </w:t>
      </w:r>
      <w:r>
        <w:rPr>
          <w:sz w:val="20"/>
        </w:rPr>
        <w:t>procedures.</w:t>
      </w:r>
    </w:p>
    <w:p w:rsidR="006623AE" w:rsidRDefault="005D5E16">
      <w:pPr>
        <w:pStyle w:val="ListParagraph"/>
        <w:numPr>
          <w:ilvl w:val="2"/>
          <w:numId w:val="67"/>
        </w:numPr>
        <w:tabs>
          <w:tab w:val="left" w:pos="999"/>
          <w:tab w:val="left" w:pos="1000"/>
        </w:tabs>
        <w:rPr>
          <w:sz w:val="20"/>
        </w:rPr>
      </w:pPr>
      <w:r>
        <w:rPr>
          <w:sz w:val="20"/>
        </w:rPr>
        <w:t>General requirements for maintenance</w:t>
      </w:r>
      <w:r>
        <w:rPr>
          <w:spacing w:val="-32"/>
          <w:sz w:val="20"/>
        </w:rPr>
        <w:t xml:space="preserve"> </w:t>
      </w:r>
      <w:r>
        <w:rPr>
          <w:sz w:val="20"/>
        </w:rPr>
        <w:t>service.</w:t>
      </w:r>
    </w:p>
    <w:p w:rsidR="006623AE" w:rsidRDefault="005D5E16">
      <w:pPr>
        <w:pStyle w:val="Heading1"/>
        <w:numPr>
          <w:ilvl w:val="1"/>
          <w:numId w:val="67"/>
        </w:numPr>
        <w:tabs>
          <w:tab w:val="left" w:pos="630"/>
        </w:tabs>
      </w:pPr>
      <w:r>
        <w:t>RELATED</w:t>
      </w:r>
      <w:r>
        <w:rPr>
          <w:spacing w:val="-18"/>
        </w:rPr>
        <w:t xml:space="preserve"> </w:t>
      </w:r>
      <w:r>
        <w:t>REQUIREMENTS</w:t>
      </w:r>
    </w:p>
    <w:p w:rsidR="006623AE" w:rsidRDefault="005D5E16">
      <w:pPr>
        <w:pStyle w:val="ListParagraph"/>
        <w:numPr>
          <w:ilvl w:val="2"/>
          <w:numId w:val="67"/>
        </w:numPr>
        <w:tabs>
          <w:tab w:val="left" w:pos="999"/>
          <w:tab w:val="left" w:pos="1000"/>
        </w:tabs>
        <w:ind w:right="268"/>
        <w:rPr>
          <w:sz w:val="20"/>
        </w:rPr>
      </w:pPr>
      <w:r>
        <w:rPr>
          <w:sz w:val="20"/>
        </w:rPr>
        <w:t>Section 01 1000 - Summary: Limitations on working in existing building; continued occupancy; work</w:t>
      </w:r>
      <w:r>
        <w:rPr>
          <w:spacing w:val="-6"/>
          <w:sz w:val="20"/>
        </w:rPr>
        <w:t xml:space="preserve"> </w:t>
      </w:r>
      <w:r>
        <w:rPr>
          <w:sz w:val="20"/>
        </w:rPr>
        <w:t>sequence;</w:t>
      </w:r>
      <w:r>
        <w:rPr>
          <w:spacing w:val="-10"/>
          <w:sz w:val="20"/>
        </w:rPr>
        <w:t xml:space="preserve"> </w:t>
      </w:r>
      <w:r>
        <w:rPr>
          <w:sz w:val="20"/>
        </w:rPr>
        <w:t>identification</w:t>
      </w:r>
      <w:r>
        <w:rPr>
          <w:spacing w:val="-10"/>
          <w:sz w:val="20"/>
        </w:rPr>
        <w:t xml:space="preserve"> </w:t>
      </w:r>
      <w:r>
        <w:rPr>
          <w:sz w:val="20"/>
        </w:rPr>
        <w:t>of</w:t>
      </w:r>
      <w:r>
        <w:rPr>
          <w:spacing w:val="-8"/>
          <w:sz w:val="20"/>
        </w:rPr>
        <w:t xml:space="preserve"> </w:t>
      </w:r>
      <w:r>
        <w:rPr>
          <w:sz w:val="20"/>
        </w:rPr>
        <w:t>salvaged</w:t>
      </w:r>
      <w:r>
        <w:rPr>
          <w:spacing w:val="-9"/>
          <w:sz w:val="20"/>
        </w:rPr>
        <w:t xml:space="preserve"> </w:t>
      </w:r>
      <w:r>
        <w:rPr>
          <w:sz w:val="20"/>
        </w:rPr>
        <w:t>and</w:t>
      </w:r>
      <w:r>
        <w:rPr>
          <w:spacing w:val="-10"/>
          <w:sz w:val="20"/>
        </w:rPr>
        <w:t xml:space="preserve"> </w:t>
      </w:r>
      <w:r>
        <w:rPr>
          <w:sz w:val="20"/>
        </w:rPr>
        <w:t>relocated</w:t>
      </w:r>
      <w:r>
        <w:rPr>
          <w:spacing w:val="-9"/>
          <w:sz w:val="20"/>
        </w:rPr>
        <w:t xml:space="preserve"> </w:t>
      </w:r>
      <w:r>
        <w:rPr>
          <w:sz w:val="20"/>
        </w:rPr>
        <w:t>materials.</w:t>
      </w:r>
    </w:p>
    <w:p w:rsidR="006623AE" w:rsidRDefault="005D5E16">
      <w:pPr>
        <w:pStyle w:val="ListParagraph"/>
        <w:numPr>
          <w:ilvl w:val="2"/>
          <w:numId w:val="67"/>
        </w:numPr>
        <w:tabs>
          <w:tab w:val="left" w:pos="999"/>
          <w:tab w:val="left" w:pos="1000"/>
        </w:tabs>
        <w:rPr>
          <w:sz w:val="20"/>
        </w:rPr>
      </w:pPr>
      <w:r>
        <w:rPr>
          <w:sz w:val="20"/>
        </w:rPr>
        <w:t>Section 01 3000 - Administrative Requirements: Submittals</w:t>
      </w:r>
      <w:r>
        <w:rPr>
          <w:spacing w:val="-2"/>
          <w:sz w:val="20"/>
        </w:rPr>
        <w:t xml:space="preserve"> </w:t>
      </w:r>
      <w:r>
        <w:rPr>
          <w:sz w:val="20"/>
        </w:rPr>
        <w:t>procedures.</w:t>
      </w:r>
    </w:p>
    <w:p w:rsidR="006623AE" w:rsidRDefault="005D5E16">
      <w:pPr>
        <w:pStyle w:val="Heading1"/>
        <w:numPr>
          <w:ilvl w:val="1"/>
          <w:numId w:val="67"/>
        </w:numPr>
        <w:tabs>
          <w:tab w:val="left" w:pos="630"/>
        </w:tabs>
      </w:pPr>
      <w:r>
        <w:t>SUBMITTALS</w:t>
      </w:r>
    </w:p>
    <w:p w:rsidR="006623AE" w:rsidRDefault="005D5E16">
      <w:pPr>
        <w:pStyle w:val="ListParagraph"/>
        <w:numPr>
          <w:ilvl w:val="2"/>
          <w:numId w:val="67"/>
        </w:numPr>
        <w:tabs>
          <w:tab w:val="left" w:pos="999"/>
          <w:tab w:val="left" w:pos="1000"/>
        </w:tabs>
        <w:rPr>
          <w:sz w:val="20"/>
        </w:rPr>
      </w:pPr>
      <w:r>
        <w:rPr>
          <w:sz w:val="20"/>
        </w:rPr>
        <w:t>See</w:t>
      </w:r>
      <w:r>
        <w:rPr>
          <w:spacing w:val="-7"/>
          <w:sz w:val="20"/>
        </w:rPr>
        <w:t xml:space="preserve"> </w:t>
      </w:r>
      <w:r>
        <w:rPr>
          <w:sz w:val="20"/>
        </w:rPr>
        <w:t>Section</w:t>
      </w:r>
      <w:r>
        <w:rPr>
          <w:spacing w:val="-7"/>
          <w:sz w:val="20"/>
        </w:rPr>
        <w:t xml:space="preserve"> </w:t>
      </w:r>
      <w:r>
        <w:rPr>
          <w:sz w:val="20"/>
        </w:rPr>
        <w:t>01</w:t>
      </w:r>
      <w:r>
        <w:rPr>
          <w:spacing w:val="-7"/>
          <w:sz w:val="20"/>
        </w:rPr>
        <w:t xml:space="preserve"> </w:t>
      </w:r>
      <w:r>
        <w:rPr>
          <w:sz w:val="20"/>
        </w:rPr>
        <w:t>3000</w:t>
      </w:r>
      <w:r>
        <w:rPr>
          <w:spacing w:val="-7"/>
          <w:sz w:val="20"/>
        </w:rPr>
        <w:t xml:space="preserve"> </w:t>
      </w:r>
      <w:r>
        <w:rPr>
          <w:sz w:val="20"/>
        </w:rPr>
        <w:t>-</w:t>
      </w:r>
      <w:r>
        <w:rPr>
          <w:spacing w:val="-6"/>
          <w:sz w:val="20"/>
        </w:rPr>
        <w:t xml:space="preserve"> </w:t>
      </w:r>
      <w:r>
        <w:rPr>
          <w:sz w:val="20"/>
        </w:rPr>
        <w:t>Administrative</w:t>
      </w:r>
      <w:r>
        <w:rPr>
          <w:spacing w:val="-8"/>
          <w:sz w:val="20"/>
        </w:rPr>
        <w:t xml:space="preserve"> </w:t>
      </w:r>
      <w:r>
        <w:rPr>
          <w:sz w:val="20"/>
        </w:rPr>
        <w:t>Requirements,</w:t>
      </w:r>
      <w:r>
        <w:rPr>
          <w:spacing w:val="-7"/>
          <w:sz w:val="20"/>
        </w:rPr>
        <w:t xml:space="preserve"> </w:t>
      </w:r>
      <w:r>
        <w:rPr>
          <w:sz w:val="20"/>
        </w:rPr>
        <w:t>for</w:t>
      </w:r>
      <w:r>
        <w:rPr>
          <w:spacing w:val="-7"/>
          <w:sz w:val="20"/>
        </w:rPr>
        <w:t xml:space="preserve"> </w:t>
      </w:r>
      <w:r>
        <w:rPr>
          <w:sz w:val="20"/>
        </w:rPr>
        <w:t>submittal</w:t>
      </w:r>
      <w:r>
        <w:rPr>
          <w:spacing w:val="-7"/>
          <w:sz w:val="20"/>
        </w:rPr>
        <w:t xml:space="preserve"> </w:t>
      </w:r>
      <w:r>
        <w:rPr>
          <w:sz w:val="20"/>
        </w:rPr>
        <w:t>procedures.</w:t>
      </w:r>
    </w:p>
    <w:p w:rsidR="006623AE" w:rsidRDefault="005D5E16">
      <w:pPr>
        <w:pStyle w:val="ListParagraph"/>
        <w:numPr>
          <w:ilvl w:val="2"/>
          <w:numId w:val="67"/>
        </w:numPr>
        <w:tabs>
          <w:tab w:val="left" w:pos="999"/>
          <w:tab w:val="left" w:pos="1000"/>
        </w:tabs>
        <w:ind w:right="182"/>
        <w:rPr>
          <w:sz w:val="20"/>
        </w:rPr>
      </w:pPr>
      <w:r>
        <w:rPr>
          <w:strike/>
          <w:sz w:val="20"/>
        </w:rPr>
        <w:t>Survey work: Submit name, address, and telephone number of Surveyor before starting survey work.</w:t>
      </w:r>
    </w:p>
    <w:p w:rsidR="006623AE" w:rsidRDefault="005D5E16">
      <w:pPr>
        <w:pStyle w:val="ListParagraph"/>
        <w:numPr>
          <w:ilvl w:val="3"/>
          <w:numId w:val="67"/>
        </w:numPr>
        <w:tabs>
          <w:tab w:val="left" w:pos="1459"/>
          <w:tab w:val="left" w:pos="1460"/>
        </w:tabs>
        <w:spacing w:before="6"/>
        <w:rPr>
          <w:sz w:val="20"/>
        </w:rPr>
      </w:pPr>
      <w:r>
        <w:rPr>
          <w:strike/>
          <w:sz w:val="20"/>
        </w:rPr>
        <w:t>On</w:t>
      </w:r>
      <w:r>
        <w:rPr>
          <w:strike/>
          <w:spacing w:val="-7"/>
          <w:sz w:val="20"/>
        </w:rPr>
        <w:t xml:space="preserve"> </w:t>
      </w:r>
      <w:r>
        <w:rPr>
          <w:strike/>
          <w:sz w:val="20"/>
        </w:rPr>
        <w:t>request,</w:t>
      </w:r>
      <w:r>
        <w:rPr>
          <w:strike/>
          <w:spacing w:val="-7"/>
          <w:sz w:val="20"/>
        </w:rPr>
        <w:t xml:space="preserve"> </w:t>
      </w:r>
      <w:r>
        <w:rPr>
          <w:strike/>
          <w:sz w:val="20"/>
        </w:rPr>
        <w:t>submit</w:t>
      </w:r>
      <w:r>
        <w:rPr>
          <w:strike/>
          <w:spacing w:val="-8"/>
          <w:sz w:val="20"/>
        </w:rPr>
        <w:t xml:space="preserve"> </w:t>
      </w:r>
      <w:r>
        <w:rPr>
          <w:strike/>
          <w:sz w:val="20"/>
        </w:rPr>
        <w:t>documentation</w:t>
      </w:r>
      <w:r>
        <w:rPr>
          <w:strike/>
          <w:spacing w:val="-7"/>
          <w:sz w:val="20"/>
        </w:rPr>
        <w:t xml:space="preserve"> </w:t>
      </w:r>
      <w:r>
        <w:rPr>
          <w:strike/>
          <w:sz w:val="20"/>
        </w:rPr>
        <w:t>verifying</w:t>
      </w:r>
      <w:r>
        <w:rPr>
          <w:strike/>
          <w:spacing w:val="-8"/>
          <w:sz w:val="20"/>
        </w:rPr>
        <w:t xml:space="preserve"> </w:t>
      </w:r>
      <w:r>
        <w:rPr>
          <w:strike/>
          <w:sz w:val="20"/>
        </w:rPr>
        <w:t>accuracy</w:t>
      </w:r>
      <w:r>
        <w:rPr>
          <w:strike/>
          <w:spacing w:val="-12"/>
          <w:sz w:val="20"/>
        </w:rPr>
        <w:t xml:space="preserve"> </w:t>
      </w:r>
      <w:r>
        <w:rPr>
          <w:strike/>
          <w:sz w:val="20"/>
        </w:rPr>
        <w:t>of</w:t>
      </w:r>
      <w:r>
        <w:rPr>
          <w:strike/>
          <w:spacing w:val="-5"/>
          <w:sz w:val="20"/>
        </w:rPr>
        <w:t xml:space="preserve"> </w:t>
      </w:r>
      <w:r>
        <w:rPr>
          <w:strike/>
          <w:sz w:val="20"/>
        </w:rPr>
        <w:t>survey</w:t>
      </w:r>
      <w:r>
        <w:rPr>
          <w:strike/>
          <w:spacing w:val="-12"/>
          <w:sz w:val="20"/>
        </w:rPr>
        <w:t xml:space="preserve"> </w:t>
      </w:r>
      <w:r>
        <w:rPr>
          <w:strike/>
          <w:sz w:val="20"/>
        </w:rPr>
        <w:t>work.</w:t>
      </w:r>
    </w:p>
    <w:p w:rsidR="006623AE" w:rsidRDefault="005D5E16">
      <w:pPr>
        <w:pStyle w:val="ListParagraph"/>
        <w:numPr>
          <w:ilvl w:val="3"/>
          <w:numId w:val="67"/>
        </w:numPr>
        <w:tabs>
          <w:tab w:val="left" w:pos="1459"/>
          <w:tab w:val="left" w:pos="1460"/>
        </w:tabs>
        <w:spacing w:before="9"/>
        <w:ind w:right="843"/>
        <w:rPr>
          <w:sz w:val="20"/>
        </w:rPr>
      </w:pPr>
      <w:r>
        <w:rPr>
          <w:strike/>
          <w:sz w:val="20"/>
        </w:rPr>
        <w:t>Submit</w:t>
      </w:r>
      <w:r>
        <w:rPr>
          <w:strike/>
          <w:spacing w:val="-7"/>
          <w:sz w:val="20"/>
        </w:rPr>
        <w:t xml:space="preserve"> </w:t>
      </w:r>
      <w:r>
        <w:rPr>
          <w:strike/>
          <w:sz w:val="20"/>
        </w:rPr>
        <w:t>a</w:t>
      </w:r>
      <w:r>
        <w:rPr>
          <w:strike/>
          <w:spacing w:val="-8"/>
          <w:sz w:val="20"/>
        </w:rPr>
        <w:t xml:space="preserve"> </w:t>
      </w:r>
      <w:r>
        <w:rPr>
          <w:strike/>
          <w:sz w:val="20"/>
        </w:rPr>
        <w:t>copy</w:t>
      </w:r>
      <w:r>
        <w:rPr>
          <w:strike/>
          <w:spacing w:val="-12"/>
          <w:sz w:val="20"/>
        </w:rPr>
        <w:t xml:space="preserve"> </w:t>
      </w:r>
      <w:r>
        <w:rPr>
          <w:strike/>
          <w:sz w:val="20"/>
        </w:rPr>
        <w:t>of</w:t>
      </w:r>
      <w:r>
        <w:rPr>
          <w:strike/>
          <w:spacing w:val="-5"/>
          <w:sz w:val="20"/>
        </w:rPr>
        <w:t xml:space="preserve"> </w:t>
      </w:r>
      <w:r>
        <w:rPr>
          <w:strike/>
          <w:sz w:val="20"/>
        </w:rPr>
        <w:t>site</w:t>
      </w:r>
      <w:r>
        <w:rPr>
          <w:strike/>
          <w:spacing w:val="-7"/>
          <w:sz w:val="20"/>
        </w:rPr>
        <w:t xml:space="preserve"> </w:t>
      </w:r>
      <w:r>
        <w:rPr>
          <w:strike/>
          <w:sz w:val="20"/>
        </w:rPr>
        <w:t>drawing</w:t>
      </w:r>
      <w:r>
        <w:rPr>
          <w:strike/>
          <w:spacing w:val="-8"/>
          <w:sz w:val="20"/>
        </w:rPr>
        <w:t xml:space="preserve"> </w:t>
      </w:r>
      <w:r>
        <w:rPr>
          <w:strike/>
          <w:sz w:val="20"/>
        </w:rPr>
        <w:t>signed</w:t>
      </w:r>
      <w:r>
        <w:rPr>
          <w:strike/>
          <w:spacing w:val="-7"/>
          <w:sz w:val="20"/>
        </w:rPr>
        <w:t xml:space="preserve"> </w:t>
      </w:r>
      <w:r>
        <w:rPr>
          <w:strike/>
          <w:sz w:val="20"/>
        </w:rPr>
        <w:t>by</w:t>
      </w:r>
      <w:r>
        <w:rPr>
          <w:strike/>
          <w:spacing w:val="-12"/>
          <w:sz w:val="20"/>
        </w:rPr>
        <w:t xml:space="preserve"> </w:t>
      </w:r>
      <w:r>
        <w:rPr>
          <w:strike/>
          <w:sz w:val="20"/>
        </w:rPr>
        <w:t>the</w:t>
      </w:r>
      <w:r>
        <w:rPr>
          <w:strike/>
          <w:spacing w:val="-8"/>
          <w:sz w:val="20"/>
        </w:rPr>
        <w:t xml:space="preserve"> </w:t>
      </w:r>
      <w:r>
        <w:rPr>
          <w:strike/>
          <w:sz w:val="20"/>
        </w:rPr>
        <w:t>Land</w:t>
      </w:r>
      <w:r>
        <w:rPr>
          <w:strike/>
          <w:spacing w:val="-7"/>
          <w:sz w:val="20"/>
        </w:rPr>
        <w:t xml:space="preserve"> </w:t>
      </w:r>
      <w:r>
        <w:rPr>
          <w:strike/>
          <w:sz w:val="20"/>
        </w:rPr>
        <w:t>Surveyor,</w:t>
      </w:r>
      <w:r>
        <w:rPr>
          <w:strike/>
          <w:spacing w:val="-8"/>
          <w:sz w:val="20"/>
        </w:rPr>
        <w:t xml:space="preserve"> </w:t>
      </w:r>
      <w:r>
        <w:rPr>
          <w:strike/>
          <w:sz w:val="20"/>
        </w:rPr>
        <w:t>that</w:t>
      </w:r>
      <w:r>
        <w:rPr>
          <w:strike/>
          <w:spacing w:val="-7"/>
          <w:sz w:val="20"/>
        </w:rPr>
        <w:t xml:space="preserve"> </w:t>
      </w:r>
      <w:r>
        <w:rPr>
          <w:strike/>
          <w:sz w:val="20"/>
        </w:rPr>
        <w:t>the</w:t>
      </w:r>
      <w:r>
        <w:rPr>
          <w:strike/>
          <w:spacing w:val="-7"/>
          <w:sz w:val="20"/>
        </w:rPr>
        <w:t xml:space="preserve"> </w:t>
      </w:r>
      <w:r>
        <w:rPr>
          <w:strike/>
          <w:sz w:val="20"/>
        </w:rPr>
        <w:t>elevations</w:t>
      </w:r>
      <w:r>
        <w:rPr>
          <w:strike/>
          <w:spacing w:val="-6"/>
          <w:sz w:val="20"/>
        </w:rPr>
        <w:t xml:space="preserve"> </w:t>
      </w:r>
      <w:r>
        <w:rPr>
          <w:strike/>
          <w:sz w:val="20"/>
        </w:rPr>
        <w:t>and locations</w:t>
      </w:r>
      <w:r>
        <w:rPr>
          <w:strike/>
          <w:spacing w:val="-5"/>
          <w:sz w:val="20"/>
        </w:rPr>
        <w:t xml:space="preserve"> </w:t>
      </w:r>
      <w:r>
        <w:rPr>
          <w:strike/>
          <w:sz w:val="20"/>
        </w:rPr>
        <w:t>of</w:t>
      </w:r>
      <w:r>
        <w:rPr>
          <w:strike/>
          <w:spacing w:val="-4"/>
          <w:sz w:val="20"/>
        </w:rPr>
        <w:t xml:space="preserve"> </w:t>
      </w:r>
      <w:r>
        <w:rPr>
          <w:strike/>
          <w:sz w:val="20"/>
        </w:rPr>
        <w:t>the</w:t>
      </w:r>
      <w:r>
        <w:rPr>
          <w:strike/>
          <w:spacing w:val="-7"/>
          <w:sz w:val="20"/>
        </w:rPr>
        <w:t xml:space="preserve"> </w:t>
      </w:r>
      <w:r>
        <w:rPr>
          <w:strike/>
          <w:sz w:val="20"/>
        </w:rPr>
        <w:t>work</w:t>
      </w:r>
      <w:r>
        <w:rPr>
          <w:strike/>
          <w:spacing w:val="-3"/>
          <w:sz w:val="20"/>
        </w:rPr>
        <w:t xml:space="preserve"> </w:t>
      </w:r>
      <w:r>
        <w:rPr>
          <w:strike/>
          <w:sz w:val="20"/>
        </w:rPr>
        <w:t>are</w:t>
      </w:r>
      <w:r>
        <w:rPr>
          <w:strike/>
          <w:spacing w:val="-7"/>
          <w:sz w:val="20"/>
        </w:rPr>
        <w:t xml:space="preserve"> </w:t>
      </w:r>
      <w:r>
        <w:rPr>
          <w:strike/>
          <w:sz w:val="20"/>
        </w:rPr>
        <w:t>in</w:t>
      </w:r>
      <w:r>
        <w:rPr>
          <w:strike/>
          <w:spacing w:val="-6"/>
          <w:sz w:val="20"/>
        </w:rPr>
        <w:t xml:space="preserve"> </w:t>
      </w:r>
      <w:r>
        <w:rPr>
          <w:strike/>
          <w:sz w:val="20"/>
        </w:rPr>
        <w:t>conformance</w:t>
      </w:r>
      <w:r>
        <w:rPr>
          <w:strike/>
          <w:spacing w:val="-7"/>
          <w:sz w:val="20"/>
        </w:rPr>
        <w:t xml:space="preserve"> </w:t>
      </w:r>
      <w:r>
        <w:rPr>
          <w:strike/>
          <w:sz w:val="20"/>
        </w:rPr>
        <w:t>with</w:t>
      </w:r>
      <w:r>
        <w:rPr>
          <w:strike/>
          <w:spacing w:val="-6"/>
          <w:sz w:val="20"/>
        </w:rPr>
        <w:t xml:space="preserve"> </w:t>
      </w:r>
      <w:r>
        <w:rPr>
          <w:strike/>
          <w:sz w:val="20"/>
        </w:rPr>
        <w:t>Contract</w:t>
      </w:r>
      <w:r>
        <w:rPr>
          <w:strike/>
          <w:spacing w:val="-6"/>
          <w:sz w:val="20"/>
        </w:rPr>
        <w:t xml:space="preserve"> </w:t>
      </w:r>
      <w:r>
        <w:rPr>
          <w:strike/>
          <w:sz w:val="20"/>
        </w:rPr>
        <w:t>Documents.</w:t>
      </w:r>
    </w:p>
    <w:p w:rsidR="006623AE" w:rsidRDefault="005D5E16">
      <w:pPr>
        <w:pStyle w:val="ListParagraph"/>
        <w:numPr>
          <w:ilvl w:val="3"/>
          <w:numId w:val="67"/>
        </w:numPr>
        <w:tabs>
          <w:tab w:val="left" w:pos="1459"/>
          <w:tab w:val="left" w:pos="1460"/>
        </w:tabs>
        <w:spacing w:before="6"/>
        <w:rPr>
          <w:sz w:val="20"/>
        </w:rPr>
      </w:pPr>
      <w:r>
        <w:rPr>
          <w:strike/>
          <w:sz w:val="20"/>
        </w:rPr>
        <w:t>Submit</w:t>
      </w:r>
      <w:r>
        <w:rPr>
          <w:strike/>
          <w:spacing w:val="-6"/>
          <w:sz w:val="20"/>
        </w:rPr>
        <w:t xml:space="preserve"> </w:t>
      </w:r>
      <w:r>
        <w:rPr>
          <w:strike/>
          <w:sz w:val="20"/>
        </w:rPr>
        <w:t>surveys</w:t>
      </w:r>
      <w:r>
        <w:rPr>
          <w:strike/>
          <w:spacing w:val="-5"/>
          <w:sz w:val="20"/>
        </w:rPr>
        <w:t xml:space="preserve"> </w:t>
      </w:r>
      <w:r>
        <w:rPr>
          <w:strike/>
          <w:sz w:val="20"/>
        </w:rPr>
        <w:t>and</w:t>
      </w:r>
      <w:r>
        <w:rPr>
          <w:strike/>
          <w:spacing w:val="-6"/>
          <w:sz w:val="20"/>
        </w:rPr>
        <w:t xml:space="preserve"> </w:t>
      </w:r>
      <w:r>
        <w:rPr>
          <w:strike/>
          <w:sz w:val="20"/>
        </w:rPr>
        <w:t>survey</w:t>
      </w:r>
      <w:r>
        <w:rPr>
          <w:strike/>
          <w:spacing w:val="-12"/>
          <w:sz w:val="20"/>
        </w:rPr>
        <w:t xml:space="preserve"> </w:t>
      </w:r>
      <w:r>
        <w:rPr>
          <w:strike/>
          <w:sz w:val="20"/>
        </w:rPr>
        <w:t>logs</w:t>
      </w:r>
      <w:r>
        <w:rPr>
          <w:strike/>
          <w:spacing w:val="-5"/>
          <w:sz w:val="20"/>
        </w:rPr>
        <w:t xml:space="preserve"> </w:t>
      </w:r>
      <w:r>
        <w:rPr>
          <w:strike/>
          <w:sz w:val="20"/>
        </w:rPr>
        <w:t>for</w:t>
      </w:r>
      <w:r>
        <w:rPr>
          <w:strike/>
          <w:spacing w:val="-6"/>
          <w:sz w:val="20"/>
        </w:rPr>
        <w:t xml:space="preserve"> </w:t>
      </w:r>
      <w:r>
        <w:rPr>
          <w:strike/>
          <w:sz w:val="20"/>
        </w:rPr>
        <w:t>the</w:t>
      </w:r>
      <w:r>
        <w:rPr>
          <w:strike/>
          <w:spacing w:val="-6"/>
          <w:sz w:val="20"/>
        </w:rPr>
        <w:t xml:space="preserve"> </w:t>
      </w:r>
      <w:r>
        <w:rPr>
          <w:strike/>
          <w:sz w:val="20"/>
        </w:rPr>
        <w:t>project</w:t>
      </w:r>
      <w:r>
        <w:rPr>
          <w:strike/>
          <w:spacing w:val="-6"/>
          <w:sz w:val="20"/>
        </w:rPr>
        <w:t xml:space="preserve"> </w:t>
      </w:r>
      <w:r>
        <w:rPr>
          <w:strike/>
          <w:sz w:val="20"/>
        </w:rPr>
        <w:t>record.</w:t>
      </w:r>
    </w:p>
    <w:p w:rsidR="006623AE" w:rsidRDefault="005D5E16">
      <w:pPr>
        <w:pStyle w:val="ListParagraph"/>
        <w:numPr>
          <w:ilvl w:val="2"/>
          <w:numId w:val="67"/>
        </w:numPr>
        <w:tabs>
          <w:tab w:val="left" w:pos="999"/>
          <w:tab w:val="left" w:pos="1000"/>
        </w:tabs>
        <w:rPr>
          <w:sz w:val="20"/>
        </w:rPr>
      </w:pPr>
      <w:r>
        <w:rPr>
          <w:sz w:val="20"/>
        </w:rPr>
        <w:t>Cutting and Patching: Submit written request in advance of cutting or alteration that</w:t>
      </w:r>
      <w:r>
        <w:rPr>
          <w:spacing w:val="-32"/>
          <w:sz w:val="20"/>
        </w:rPr>
        <w:t xml:space="preserve"> </w:t>
      </w:r>
      <w:r>
        <w:rPr>
          <w:sz w:val="20"/>
        </w:rPr>
        <w:t>affects:</w:t>
      </w:r>
    </w:p>
    <w:p w:rsidR="006623AE" w:rsidRDefault="005D5E16">
      <w:pPr>
        <w:pStyle w:val="ListParagraph"/>
        <w:numPr>
          <w:ilvl w:val="3"/>
          <w:numId w:val="67"/>
        </w:numPr>
        <w:tabs>
          <w:tab w:val="left" w:pos="1459"/>
          <w:tab w:val="left" w:pos="1460"/>
        </w:tabs>
        <w:spacing w:before="6"/>
        <w:rPr>
          <w:sz w:val="20"/>
        </w:rPr>
      </w:pPr>
      <w:r>
        <w:rPr>
          <w:sz w:val="20"/>
        </w:rPr>
        <w:t>Structural</w:t>
      </w:r>
      <w:r>
        <w:rPr>
          <w:spacing w:val="-8"/>
          <w:sz w:val="20"/>
        </w:rPr>
        <w:t xml:space="preserve"> </w:t>
      </w:r>
      <w:r>
        <w:rPr>
          <w:sz w:val="20"/>
        </w:rPr>
        <w:t>integrity</w:t>
      </w:r>
      <w:r>
        <w:rPr>
          <w:spacing w:val="-13"/>
          <w:sz w:val="20"/>
        </w:rPr>
        <w:t xml:space="preserve"> </w:t>
      </w:r>
      <w:r>
        <w:rPr>
          <w:sz w:val="20"/>
        </w:rPr>
        <w:t>of</w:t>
      </w:r>
      <w:r>
        <w:rPr>
          <w:spacing w:val="-6"/>
          <w:sz w:val="20"/>
        </w:rPr>
        <w:t xml:space="preserve"> </w:t>
      </w:r>
      <w:r>
        <w:rPr>
          <w:sz w:val="20"/>
        </w:rPr>
        <w:t>any</w:t>
      </w:r>
      <w:r>
        <w:rPr>
          <w:spacing w:val="-13"/>
          <w:sz w:val="20"/>
        </w:rPr>
        <w:t xml:space="preserve"> </w:t>
      </w:r>
      <w:r>
        <w:rPr>
          <w:sz w:val="20"/>
        </w:rPr>
        <w:t>element</w:t>
      </w:r>
      <w:r>
        <w:rPr>
          <w:spacing w:val="-7"/>
          <w:sz w:val="20"/>
        </w:rPr>
        <w:t xml:space="preserve"> </w:t>
      </w:r>
      <w:r>
        <w:rPr>
          <w:sz w:val="20"/>
        </w:rPr>
        <w:t>of</w:t>
      </w:r>
      <w:r>
        <w:rPr>
          <w:spacing w:val="-5"/>
          <w:sz w:val="20"/>
        </w:rPr>
        <w:t xml:space="preserve"> </w:t>
      </w:r>
      <w:r>
        <w:rPr>
          <w:sz w:val="20"/>
        </w:rPr>
        <w:t>Project.</w:t>
      </w:r>
    </w:p>
    <w:p w:rsidR="006623AE" w:rsidRDefault="005D5E16">
      <w:pPr>
        <w:pStyle w:val="ListParagraph"/>
        <w:numPr>
          <w:ilvl w:val="3"/>
          <w:numId w:val="67"/>
        </w:numPr>
        <w:tabs>
          <w:tab w:val="left" w:pos="1459"/>
          <w:tab w:val="left" w:pos="1460"/>
        </w:tabs>
        <w:spacing w:before="6"/>
        <w:rPr>
          <w:sz w:val="20"/>
        </w:rPr>
      </w:pPr>
      <w:r>
        <w:rPr>
          <w:sz w:val="20"/>
        </w:rPr>
        <w:t>Integrity</w:t>
      </w:r>
      <w:r>
        <w:rPr>
          <w:spacing w:val="-13"/>
          <w:sz w:val="20"/>
        </w:rPr>
        <w:t xml:space="preserve"> </w:t>
      </w:r>
      <w:r>
        <w:rPr>
          <w:sz w:val="20"/>
        </w:rPr>
        <w:t>of</w:t>
      </w:r>
      <w:r>
        <w:rPr>
          <w:spacing w:val="-6"/>
          <w:sz w:val="20"/>
        </w:rPr>
        <w:t xml:space="preserve"> </w:t>
      </w:r>
      <w:r>
        <w:rPr>
          <w:sz w:val="20"/>
        </w:rPr>
        <w:t>weather</w:t>
      </w:r>
      <w:r>
        <w:rPr>
          <w:spacing w:val="-8"/>
          <w:sz w:val="20"/>
        </w:rPr>
        <w:t xml:space="preserve"> </w:t>
      </w:r>
      <w:r>
        <w:rPr>
          <w:sz w:val="20"/>
        </w:rPr>
        <w:t>exposed</w:t>
      </w:r>
      <w:r>
        <w:rPr>
          <w:spacing w:val="-8"/>
          <w:sz w:val="20"/>
        </w:rPr>
        <w:t xml:space="preserve"> </w:t>
      </w:r>
      <w:r>
        <w:rPr>
          <w:sz w:val="20"/>
        </w:rPr>
        <w:t>or</w:t>
      </w:r>
      <w:r>
        <w:rPr>
          <w:spacing w:val="-7"/>
          <w:sz w:val="20"/>
        </w:rPr>
        <w:t xml:space="preserve"> </w:t>
      </w:r>
      <w:r>
        <w:rPr>
          <w:sz w:val="20"/>
        </w:rPr>
        <w:t>moisture</w:t>
      </w:r>
      <w:r>
        <w:rPr>
          <w:spacing w:val="-8"/>
          <w:sz w:val="20"/>
        </w:rPr>
        <w:t xml:space="preserve"> </w:t>
      </w:r>
      <w:r>
        <w:rPr>
          <w:sz w:val="20"/>
        </w:rPr>
        <w:t>resistant</w:t>
      </w:r>
      <w:r>
        <w:rPr>
          <w:spacing w:val="-8"/>
          <w:sz w:val="20"/>
        </w:rPr>
        <w:t xml:space="preserve"> </w:t>
      </w:r>
      <w:r>
        <w:rPr>
          <w:sz w:val="20"/>
        </w:rPr>
        <w:t>element.</w:t>
      </w:r>
    </w:p>
    <w:p w:rsidR="006623AE" w:rsidRDefault="005D5E16">
      <w:pPr>
        <w:pStyle w:val="ListParagraph"/>
        <w:numPr>
          <w:ilvl w:val="3"/>
          <w:numId w:val="67"/>
        </w:numPr>
        <w:tabs>
          <w:tab w:val="left" w:pos="1459"/>
          <w:tab w:val="left" w:pos="1460"/>
        </w:tabs>
        <w:spacing w:before="9"/>
        <w:rPr>
          <w:sz w:val="20"/>
        </w:rPr>
      </w:pPr>
      <w:r>
        <w:rPr>
          <w:sz w:val="20"/>
        </w:rPr>
        <w:t>Efficiency,</w:t>
      </w:r>
      <w:r>
        <w:rPr>
          <w:spacing w:val="-9"/>
          <w:sz w:val="20"/>
        </w:rPr>
        <w:t xml:space="preserve"> </w:t>
      </w:r>
      <w:r>
        <w:rPr>
          <w:sz w:val="20"/>
        </w:rPr>
        <w:t>maintenance,</w:t>
      </w:r>
      <w:r>
        <w:rPr>
          <w:spacing w:val="-9"/>
          <w:sz w:val="20"/>
        </w:rPr>
        <w:t xml:space="preserve"> </w:t>
      </w:r>
      <w:r>
        <w:rPr>
          <w:sz w:val="20"/>
        </w:rPr>
        <w:t>or</w:t>
      </w:r>
      <w:r>
        <w:rPr>
          <w:spacing w:val="-8"/>
          <w:sz w:val="20"/>
        </w:rPr>
        <w:t xml:space="preserve"> </w:t>
      </w:r>
      <w:r>
        <w:rPr>
          <w:sz w:val="20"/>
        </w:rPr>
        <w:t>safety</w:t>
      </w:r>
      <w:r>
        <w:rPr>
          <w:spacing w:val="-14"/>
          <w:sz w:val="20"/>
        </w:rPr>
        <w:t xml:space="preserve"> </w:t>
      </w:r>
      <w:r>
        <w:rPr>
          <w:sz w:val="20"/>
        </w:rPr>
        <w:t>of</w:t>
      </w:r>
      <w:r>
        <w:rPr>
          <w:spacing w:val="-7"/>
          <w:sz w:val="20"/>
        </w:rPr>
        <w:t xml:space="preserve"> </w:t>
      </w:r>
      <w:r>
        <w:rPr>
          <w:sz w:val="20"/>
        </w:rPr>
        <w:t>any</w:t>
      </w:r>
      <w:r>
        <w:rPr>
          <w:spacing w:val="-14"/>
          <w:sz w:val="20"/>
        </w:rPr>
        <w:t xml:space="preserve"> </w:t>
      </w:r>
      <w:r>
        <w:rPr>
          <w:sz w:val="20"/>
        </w:rPr>
        <w:t>operational</w:t>
      </w:r>
      <w:r>
        <w:rPr>
          <w:spacing w:val="-9"/>
          <w:sz w:val="20"/>
        </w:rPr>
        <w:t xml:space="preserve"> </w:t>
      </w:r>
      <w:r>
        <w:rPr>
          <w:sz w:val="20"/>
        </w:rPr>
        <w:t>element.</w:t>
      </w:r>
    </w:p>
    <w:p w:rsidR="006623AE" w:rsidRDefault="005D5E16">
      <w:pPr>
        <w:pStyle w:val="ListParagraph"/>
        <w:numPr>
          <w:ilvl w:val="3"/>
          <w:numId w:val="67"/>
        </w:numPr>
        <w:tabs>
          <w:tab w:val="left" w:pos="1459"/>
          <w:tab w:val="left" w:pos="1460"/>
        </w:tabs>
        <w:spacing w:before="6"/>
        <w:rPr>
          <w:sz w:val="20"/>
        </w:rPr>
      </w:pPr>
      <w:r>
        <w:rPr>
          <w:sz w:val="20"/>
        </w:rPr>
        <w:t>Visual qualities of sight exposed</w:t>
      </w:r>
      <w:r>
        <w:rPr>
          <w:spacing w:val="-39"/>
          <w:sz w:val="20"/>
        </w:rPr>
        <w:t xml:space="preserve"> </w:t>
      </w:r>
      <w:r>
        <w:rPr>
          <w:sz w:val="20"/>
        </w:rPr>
        <w:t>elements.</w:t>
      </w:r>
    </w:p>
    <w:p w:rsidR="006623AE" w:rsidRDefault="005D5E16">
      <w:pPr>
        <w:pStyle w:val="Heading1"/>
        <w:numPr>
          <w:ilvl w:val="1"/>
          <w:numId w:val="67"/>
        </w:numPr>
        <w:tabs>
          <w:tab w:val="left" w:pos="630"/>
        </w:tabs>
      </w:pPr>
      <w:r>
        <w:t>QUALIFICATIONS</w:t>
      </w:r>
    </w:p>
    <w:p w:rsidR="006623AE" w:rsidRDefault="005D5E16">
      <w:pPr>
        <w:pStyle w:val="ListParagraph"/>
        <w:numPr>
          <w:ilvl w:val="2"/>
          <w:numId w:val="67"/>
        </w:numPr>
        <w:tabs>
          <w:tab w:val="left" w:pos="999"/>
          <w:tab w:val="left" w:pos="1000"/>
        </w:tabs>
        <w:ind w:right="347"/>
        <w:rPr>
          <w:sz w:val="20"/>
        </w:rPr>
      </w:pPr>
      <w:r>
        <w:rPr>
          <w:strike/>
          <w:sz w:val="20"/>
        </w:rPr>
        <w:t xml:space="preserve">For survey work, employ a land surveyor registered in State of Arkansas and acceptable to </w:t>
      </w:r>
      <w:r>
        <w:rPr>
          <w:strike/>
          <w:spacing w:val="2"/>
          <w:sz w:val="20"/>
        </w:rPr>
        <w:t xml:space="preserve">WER </w:t>
      </w:r>
      <w:r>
        <w:rPr>
          <w:strike/>
          <w:sz w:val="20"/>
        </w:rPr>
        <w:t>Architects. Submit evidence of Surveyor's Errors and Omissions insurance coverage in the form of an Insurance</w:t>
      </w:r>
      <w:r>
        <w:rPr>
          <w:strike/>
          <w:spacing w:val="-21"/>
          <w:sz w:val="20"/>
        </w:rPr>
        <w:t xml:space="preserve"> </w:t>
      </w:r>
      <w:r>
        <w:rPr>
          <w:strike/>
          <w:sz w:val="20"/>
        </w:rPr>
        <w:t>Certificate.</w:t>
      </w:r>
    </w:p>
    <w:p w:rsidR="006623AE" w:rsidRDefault="005D5E16">
      <w:pPr>
        <w:pStyle w:val="Heading1"/>
        <w:numPr>
          <w:ilvl w:val="1"/>
          <w:numId w:val="67"/>
        </w:numPr>
        <w:tabs>
          <w:tab w:val="left" w:pos="630"/>
        </w:tabs>
      </w:pPr>
      <w:r>
        <w:t>PROJECT</w:t>
      </w:r>
      <w:r>
        <w:rPr>
          <w:spacing w:val="-9"/>
        </w:rPr>
        <w:t xml:space="preserve"> </w:t>
      </w:r>
      <w:r>
        <w:t>CONDITIONS</w:t>
      </w:r>
    </w:p>
    <w:p w:rsidR="006623AE" w:rsidRDefault="005D5E16">
      <w:pPr>
        <w:pStyle w:val="ListParagraph"/>
        <w:numPr>
          <w:ilvl w:val="2"/>
          <w:numId w:val="67"/>
        </w:numPr>
        <w:tabs>
          <w:tab w:val="left" w:pos="999"/>
          <w:tab w:val="left" w:pos="1000"/>
        </w:tabs>
        <w:spacing w:before="81"/>
        <w:ind w:right="792"/>
        <w:rPr>
          <w:sz w:val="20"/>
        </w:rPr>
      </w:pPr>
      <w:r>
        <w:rPr>
          <w:sz w:val="20"/>
        </w:rPr>
        <w:t>Ventilate</w:t>
      </w:r>
      <w:r>
        <w:rPr>
          <w:spacing w:val="-6"/>
          <w:sz w:val="20"/>
        </w:rPr>
        <w:t xml:space="preserve"> </w:t>
      </w:r>
      <w:r>
        <w:rPr>
          <w:sz w:val="20"/>
        </w:rPr>
        <w:t>enclosed</w:t>
      </w:r>
      <w:r>
        <w:rPr>
          <w:spacing w:val="-6"/>
          <w:sz w:val="20"/>
        </w:rPr>
        <w:t xml:space="preserve"> </w:t>
      </w:r>
      <w:r>
        <w:rPr>
          <w:sz w:val="20"/>
        </w:rPr>
        <w:t>areas</w:t>
      </w:r>
      <w:r>
        <w:rPr>
          <w:spacing w:val="-5"/>
          <w:sz w:val="20"/>
        </w:rPr>
        <w:t xml:space="preserve"> </w:t>
      </w:r>
      <w:r>
        <w:rPr>
          <w:sz w:val="20"/>
        </w:rPr>
        <w:t>to</w:t>
      </w:r>
      <w:r>
        <w:rPr>
          <w:spacing w:val="-6"/>
          <w:sz w:val="20"/>
        </w:rPr>
        <w:t xml:space="preserve"> </w:t>
      </w:r>
      <w:r>
        <w:rPr>
          <w:sz w:val="20"/>
        </w:rPr>
        <w:t>assist</w:t>
      </w:r>
      <w:r>
        <w:rPr>
          <w:spacing w:val="-7"/>
          <w:sz w:val="20"/>
        </w:rPr>
        <w:t xml:space="preserve"> </w:t>
      </w:r>
      <w:r>
        <w:rPr>
          <w:sz w:val="20"/>
        </w:rPr>
        <w:t>cure</w:t>
      </w:r>
      <w:r>
        <w:rPr>
          <w:spacing w:val="-7"/>
          <w:sz w:val="20"/>
        </w:rPr>
        <w:t xml:space="preserve"> </w:t>
      </w:r>
      <w:r>
        <w:rPr>
          <w:sz w:val="20"/>
        </w:rPr>
        <w:t>of</w:t>
      </w:r>
      <w:r>
        <w:rPr>
          <w:spacing w:val="-5"/>
          <w:sz w:val="20"/>
        </w:rPr>
        <w:t xml:space="preserve"> </w:t>
      </w:r>
      <w:r>
        <w:rPr>
          <w:sz w:val="20"/>
        </w:rPr>
        <w:t>materials,</w:t>
      </w:r>
      <w:r>
        <w:rPr>
          <w:spacing w:val="-7"/>
          <w:sz w:val="20"/>
        </w:rPr>
        <w:t xml:space="preserve"> </w:t>
      </w:r>
      <w:r>
        <w:rPr>
          <w:sz w:val="20"/>
        </w:rPr>
        <w:t>to</w:t>
      </w:r>
      <w:r>
        <w:rPr>
          <w:spacing w:val="-6"/>
          <w:sz w:val="20"/>
        </w:rPr>
        <w:t xml:space="preserve"> </w:t>
      </w:r>
      <w:r>
        <w:rPr>
          <w:sz w:val="20"/>
        </w:rPr>
        <w:t>dissipate</w:t>
      </w:r>
      <w:r>
        <w:rPr>
          <w:spacing w:val="-6"/>
          <w:sz w:val="20"/>
        </w:rPr>
        <w:t xml:space="preserve"> </w:t>
      </w:r>
      <w:r>
        <w:rPr>
          <w:sz w:val="20"/>
        </w:rPr>
        <w:t>humidity,</w:t>
      </w:r>
      <w:r>
        <w:rPr>
          <w:spacing w:val="-7"/>
          <w:sz w:val="20"/>
        </w:rPr>
        <w:t xml:space="preserve"> </w:t>
      </w:r>
      <w:r>
        <w:rPr>
          <w:sz w:val="20"/>
        </w:rPr>
        <w:t>and</w:t>
      </w:r>
      <w:r>
        <w:rPr>
          <w:spacing w:val="-7"/>
          <w:sz w:val="20"/>
        </w:rPr>
        <w:t xml:space="preserve"> </w:t>
      </w:r>
      <w:r>
        <w:rPr>
          <w:sz w:val="20"/>
        </w:rPr>
        <w:t>to</w:t>
      </w:r>
      <w:r>
        <w:rPr>
          <w:spacing w:val="-7"/>
          <w:sz w:val="20"/>
        </w:rPr>
        <w:t xml:space="preserve"> </w:t>
      </w:r>
      <w:r>
        <w:rPr>
          <w:sz w:val="20"/>
        </w:rPr>
        <w:t>prevent accumulation of dust, fumes, vapors, or</w:t>
      </w:r>
      <w:r>
        <w:rPr>
          <w:spacing w:val="-27"/>
          <w:sz w:val="20"/>
        </w:rPr>
        <w:t xml:space="preserve"> </w:t>
      </w:r>
      <w:r>
        <w:rPr>
          <w:sz w:val="20"/>
        </w:rPr>
        <w:t>gases.</w:t>
      </w:r>
    </w:p>
    <w:p w:rsidR="006623AE" w:rsidRDefault="005D5E16">
      <w:pPr>
        <w:pStyle w:val="ListParagraph"/>
        <w:numPr>
          <w:ilvl w:val="2"/>
          <w:numId w:val="67"/>
        </w:numPr>
        <w:tabs>
          <w:tab w:val="left" w:pos="999"/>
          <w:tab w:val="left" w:pos="1000"/>
        </w:tabs>
        <w:spacing w:before="75"/>
        <w:ind w:right="1051"/>
        <w:rPr>
          <w:sz w:val="20"/>
        </w:rPr>
      </w:pPr>
      <w:r>
        <w:rPr>
          <w:sz w:val="20"/>
        </w:rPr>
        <w:t>Noise Control: Provide methods, means, and facilities to minimize noise produced by construction</w:t>
      </w:r>
      <w:r>
        <w:rPr>
          <w:spacing w:val="-21"/>
          <w:sz w:val="20"/>
        </w:rPr>
        <w:t xml:space="preserve"> </w:t>
      </w:r>
      <w:r>
        <w:rPr>
          <w:sz w:val="20"/>
        </w:rPr>
        <w:t>operations.</w:t>
      </w:r>
    </w:p>
    <w:p w:rsidR="006623AE" w:rsidRDefault="005D5E16">
      <w:pPr>
        <w:pStyle w:val="ListParagraph"/>
        <w:numPr>
          <w:ilvl w:val="3"/>
          <w:numId w:val="67"/>
        </w:numPr>
        <w:tabs>
          <w:tab w:val="left" w:pos="1459"/>
          <w:tab w:val="left" w:pos="1460"/>
        </w:tabs>
        <w:spacing w:before="9"/>
        <w:ind w:right="825"/>
        <w:rPr>
          <w:sz w:val="20"/>
        </w:rPr>
      </w:pPr>
      <w:r>
        <w:rPr>
          <w:sz w:val="20"/>
        </w:rPr>
        <w:t xml:space="preserve">At All Times: Excessively noisy tools and operations will not be tolerated inside the building at any time of </w:t>
      </w:r>
      <w:r>
        <w:rPr>
          <w:spacing w:val="-3"/>
          <w:sz w:val="20"/>
        </w:rPr>
        <w:t xml:space="preserve">day; </w:t>
      </w:r>
      <w:r>
        <w:rPr>
          <w:sz w:val="20"/>
        </w:rPr>
        <w:t>excessively noisy includes diesel engines on lifts and skytracks.</w:t>
      </w:r>
    </w:p>
    <w:p w:rsidR="006623AE" w:rsidRDefault="005D5E16">
      <w:pPr>
        <w:pStyle w:val="ListParagraph"/>
        <w:numPr>
          <w:ilvl w:val="3"/>
          <w:numId w:val="67"/>
        </w:numPr>
        <w:tabs>
          <w:tab w:val="left" w:pos="1459"/>
          <w:tab w:val="left" w:pos="1460"/>
        </w:tabs>
        <w:spacing w:before="6"/>
        <w:ind w:right="549"/>
        <w:rPr>
          <w:sz w:val="20"/>
        </w:rPr>
      </w:pPr>
      <w:r>
        <w:rPr>
          <w:sz w:val="20"/>
        </w:rPr>
        <w:t>Outdoors: Limit conduct of especially noisy exterior work to the hours of 6 pm to 7 am weekdays</w:t>
      </w:r>
      <w:r>
        <w:rPr>
          <w:spacing w:val="-7"/>
          <w:sz w:val="20"/>
        </w:rPr>
        <w:t xml:space="preserve"> </w:t>
      </w:r>
      <w:r>
        <w:rPr>
          <w:sz w:val="20"/>
        </w:rPr>
        <w:t>and</w:t>
      </w:r>
      <w:r>
        <w:rPr>
          <w:spacing w:val="-9"/>
          <w:sz w:val="20"/>
        </w:rPr>
        <w:t xml:space="preserve"> </w:t>
      </w:r>
      <w:r>
        <w:rPr>
          <w:sz w:val="20"/>
        </w:rPr>
        <w:t>weekends</w:t>
      </w:r>
      <w:r>
        <w:rPr>
          <w:spacing w:val="-7"/>
          <w:sz w:val="20"/>
        </w:rPr>
        <w:t xml:space="preserve"> </w:t>
      </w:r>
      <w:r>
        <w:rPr>
          <w:sz w:val="20"/>
        </w:rPr>
        <w:t>as</w:t>
      </w:r>
      <w:r>
        <w:rPr>
          <w:spacing w:val="-7"/>
          <w:sz w:val="20"/>
        </w:rPr>
        <w:t xml:space="preserve"> </w:t>
      </w:r>
      <w:r>
        <w:rPr>
          <w:sz w:val="20"/>
        </w:rPr>
        <w:t>scheduled</w:t>
      </w:r>
      <w:r>
        <w:rPr>
          <w:spacing w:val="-8"/>
          <w:sz w:val="20"/>
        </w:rPr>
        <w:t xml:space="preserve"> </w:t>
      </w:r>
      <w:r>
        <w:rPr>
          <w:sz w:val="20"/>
        </w:rPr>
        <w:t>by</w:t>
      </w:r>
      <w:r>
        <w:rPr>
          <w:spacing w:val="-13"/>
          <w:sz w:val="20"/>
        </w:rPr>
        <w:t xml:space="preserve"> </w:t>
      </w:r>
      <w:r>
        <w:rPr>
          <w:sz w:val="20"/>
        </w:rPr>
        <w:t>the</w:t>
      </w:r>
      <w:r>
        <w:rPr>
          <w:spacing w:val="-9"/>
          <w:sz w:val="20"/>
        </w:rPr>
        <w:t xml:space="preserve"> </w:t>
      </w:r>
      <w:r>
        <w:rPr>
          <w:sz w:val="20"/>
        </w:rPr>
        <w:t>Owner.</w:t>
      </w:r>
    </w:p>
    <w:p w:rsidR="006623AE" w:rsidRDefault="005D5E16">
      <w:pPr>
        <w:pStyle w:val="ListParagraph"/>
        <w:numPr>
          <w:ilvl w:val="2"/>
          <w:numId w:val="67"/>
        </w:numPr>
        <w:tabs>
          <w:tab w:val="left" w:pos="999"/>
          <w:tab w:val="left" w:pos="1000"/>
        </w:tabs>
        <w:ind w:right="113"/>
        <w:rPr>
          <w:sz w:val="20"/>
        </w:rPr>
      </w:pPr>
      <w:r>
        <w:rPr>
          <w:sz w:val="20"/>
        </w:rPr>
        <w:t>Pollution Control:  Provide methods, means, and facilities to prevent contamination of soil, water,</w:t>
      </w:r>
      <w:r>
        <w:rPr>
          <w:spacing w:val="-8"/>
          <w:sz w:val="20"/>
        </w:rPr>
        <w:t xml:space="preserve"> </w:t>
      </w:r>
      <w:r>
        <w:rPr>
          <w:sz w:val="20"/>
        </w:rPr>
        <w:t>and</w:t>
      </w:r>
      <w:r>
        <w:rPr>
          <w:spacing w:val="-7"/>
          <w:sz w:val="20"/>
        </w:rPr>
        <w:t xml:space="preserve"> </w:t>
      </w:r>
      <w:r>
        <w:rPr>
          <w:sz w:val="20"/>
        </w:rPr>
        <w:t>atmosphere</w:t>
      </w:r>
      <w:r>
        <w:rPr>
          <w:spacing w:val="-7"/>
          <w:sz w:val="20"/>
        </w:rPr>
        <w:t xml:space="preserve"> </w:t>
      </w:r>
      <w:r>
        <w:rPr>
          <w:sz w:val="20"/>
        </w:rPr>
        <w:t>from</w:t>
      </w:r>
      <w:r>
        <w:rPr>
          <w:spacing w:val="-3"/>
          <w:sz w:val="20"/>
        </w:rPr>
        <w:t xml:space="preserve"> </w:t>
      </w:r>
      <w:r>
        <w:rPr>
          <w:sz w:val="20"/>
        </w:rPr>
        <w:t>discharge</w:t>
      </w:r>
      <w:r>
        <w:rPr>
          <w:spacing w:val="-7"/>
          <w:sz w:val="20"/>
        </w:rPr>
        <w:t xml:space="preserve"> </w:t>
      </w:r>
      <w:r>
        <w:rPr>
          <w:sz w:val="20"/>
        </w:rPr>
        <w:t>of</w:t>
      </w:r>
      <w:r>
        <w:rPr>
          <w:spacing w:val="-5"/>
          <w:sz w:val="20"/>
        </w:rPr>
        <w:t xml:space="preserve"> </w:t>
      </w:r>
      <w:r>
        <w:rPr>
          <w:sz w:val="20"/>
        </w:rPr>
        <w:t>noxious,</w:t>
      </w:r>
      <w:r>
        <w:rPr>
          <w:spacing w:val="-7"/>
          <w:sz w:val="20"/>
        </w:rPr>
        <w:t xml:space="preserve"> </w:t>
      </w:r>
      <w:r>
        <w:rPr>
          <w:sz w:val="20"/>
        </w:rPr>
        <w:t>toxic</w:t>
      </w:r>
      <w:r>
        <w:rPr>
          <w:spacing w:val="-6"/>
          <w:sz w:val="20"/>
        </w:rPr>
        <w:t xml:space="preserve"> </w:t>
      </w:r>
      <w:r>
        <w:rPr>
          <w:sz w:val="20"/>
        </w:rPr>
        <w:t>substances,</w:t>
      </w:r>
      <w:r>
        <w:rPr>
          <w:spacing w:val="-8"/>
          <w:sz w:val="20"/>
        </w:rPr>
        <w:t xml:space="preserve"> </w:t>
      </w:r>
      <w:r>
        <w:rPr>
          <w:sz w:val="20"/>
        </w:rPr>
        <w:t>and</w:t>
      </w:r>
      <w:r>
        <w:rPr>
          <w:spacing w:val="-7"/>
          <w:sz w:val="20"/>
        </w:rPr>
        <w:t xml:space="preserve"> </w:t>
      </w:r>
      <w:r>
        <w:rPr>
          <w:sz w:val="20"/>
        </w:rPr>
        <w:t>pollutants</w:t>
      </w:r>
      <w:r>
        <w:rPr>
          <w:spacing w:val="-6"/>
          <w:sz w:val="20"/>
        </w:rPr>
        <w:t xml:space="preserve"> </w:t>
      </w:r>
      <w:r>
        <w:rPr>
          <w:sz w:val="20"/>
        </w:rPr>
        <w:t>produced</w:t>
      </w:r>
      <w:r>
        <w:rPr>
          <w:spacing w:val="-7"/>
          <w:sz w:val="20"/>
        </w:rPr>
        <w:t xml:space="preserve"> </w:t>
      </w:r>
      <w:r>
        <w:rPr>
          <w:sz w:val="20"/>
        </w:rPr>
        <w:t>by construction operations. Comply with federal, state, and local</w:t>
      </w:r>
      <w:r>
        <w:rPr>
          <w:spacing w:val="-21"/>
          <w:sz w:val="20"/>
        </w:rPr>
        <w:t xml:space="preserve"> </w:t>
      </w:r>
      <w:r>
        <w:rPr>
          <w:sz w:val="20"/>
        </w:rPr>
        <w:t>regulations.</w:t>
      </w:r>
    </w:p>
    <w:p w:rsidR="006623AE" w:rsidRDefault="006623AE">
      <w:pPr>
        <w:rPr>
          <w:sz w:val="20"/>
        </w:rPr>
        <w:sectPr w:rsidR="006623AE">
          <w:type w:val="continuous"/>
          <w:pgSz w:w="12240" w:h="15840"/>
          <w:pgMar w:top="1380" w:right="1320" w:bottom="280" w:left="1340" w:header="720" w:footer="720" w:gutter="0"/>
          <w:cols w:space="720"/>
        </w:sectPr>
      </w:pPr>
    </w:p>
    <w:p w:rsidR="006623AE" w:rsidRDefault="005D5E16">
      <w:pPr>
        <w:pStyle w:val="Heading1"/>
        <w:numPr>
          <w:ilvl w:val="1"/>
          <w:numId w:val="67"/>
        </w:numPr>
        <w:tabs>
          <w:tab w:val="left" w:pos="630"/>
        </w:tabs>
        <w:spacing w:before="82"/>
      </w:pPr>
      <w:r>
        <w:t>COORDINATION</w:t>
      </w:r>
    </w:p>
    <w:p w:rsidR="006623AE" w:rsidRDefault="005D5E16">
      <w:pPr>
        <w:pStyle w:val="ListParagraph"/>
        <w:numPr>
          <w:ilvl w:val="2"/>
          <w:numId w:val="67"/>
        </w:numPr>
        <w:tabs>
          <w:tab w:val="left" w:pos="999"/>
          <w:tab w:val="left" w:pos="1000"/>
        </w:tabs>
        <w:spacing w:before="81"/>
        <w:rPr>
          <w:sz w:val="20"/>
        </w:rPr>
      </w:pPr>
      <w:r>
        <w:rPr>
          <w:sz w:val="20"/>
        </w:rPr>
        <w:t>See</w:t>
      </w:r>
      <w:r>
        <w:rPr>
          <w:spacing w:val="-9"/>
          <w:sz w:val="20"/>
        </w:rPr>
        <w:t xml:space="preserve"> </w:t>
      </w:r>
      <w:r>
        <w:rPr>
          <w:sz w:val="20"/>
        </w:rPr>
        <w:t>Section</w:t>
      </w:r>
      <w:r>
        <w:rPr>
          <w:spacing w:val="-9"/>
          <w:sz w:val="20"/>
        </w:rPr>
        <w:t xml:space="preserve"> </w:t>
      </w:r>
      <w:r>
        <w:rPr>
          <w:sz w:val="20"/>
        </w:rPr>
        <w:t>01</w:t>
      </w:r>
      <w:r>
        <w:rPr>
          <w:spacing w:val="-9"/>
          <w:sz w:val="20"/>
        </w:rPr>
        <w:t xml:space="preserve"> </w:t>
      </w:r>
      <w:r>
        <w:rPr>
          <w:sz w:val="20"/>
        </w:rPr>
        <w:t>1000</w:t>
      </w:r>
      <w:r>
        <w:rPr>
          <w:spacing w:val="-9"/>
          <w:sz w:val="20"/>
        </w:rPr>
        <w:t xml:space="preserve"> </w:t>
      </w:r>
      <w:r>
        <w:rPr>
          <w:sz w:val="20"/>
        </w:rPr>
        <w:t>for</w:t>
      </w:r>
      <w:r>
        <w:rPr>
          <w:spacing w:val="-8"/>
          <w:sz w:val="20"/>
        </w:rPr>
        <w:t xml:space="preserve"> </w:t>
      </w:r>
      <w:r>
        <w:rPr>
          <w:sz w:val="20"/>
        </w:rPr>
        <w:t>occupancy-related</w:t>
      </w:r>
      <w:r>
        <w:rPr>
          <w:spacing w:val="-10"/>
          <w:sz w:val="20"/>
        </w:rPr>
        <w:t xml:space="preserve"> </w:t>
      </w:r>
      <w:r>
        <w:rPr>
          <w:sz w:val="20"/>
        </w:rPr>
        <w:t>requirements.</w:t>
      </w:r>
    </w:p>
    <w:p w:rsidR="006623AE" w:rsidRDefault="005D5E16">
      <w:pPr>
        <w:pStyle w:val="ListParagraph"/>
        <w:numPr>
          <w:ilvl w:val="2"/>
          <w:numId w:val="67"/>
        </w:numPr>
        <w:tabs>
          <w:tab w:val="left" w:pos="999"/>
          <w:tab w:val="left" w:pos="1000"/>
        </w:tabs>
        <w:spacing w:before="75"/>
        <w:ind w:right="371"/>
        <w:rPr>
          <w:sz w:val="20"/>
        </w:rPr>
      </w:pPr>
      <w:r>
        <w:rPr>
          <w:sz w:val="20"/>
        </w:rPr>
        <w:t>Coordinate scheduling, submittals, and work of the various sections of the Project Manual to ensure</w:t>
      </w:r>
      <w:r>
        <w:rPr>
          <w:spacing w:val="-8"/>
          <w:sz w:val="20"/>
        </w:rPr>
        <w:t xml:space="preserve"> </w:t>
      </w:r>
      <w:r>
        <w:rPr>
          <w:sz w:val="20"/>
        </w:rPr>
        <w:t>efficient</w:t>
      </w:r>
      <w:r>
        <w:rPr>
          <w:spacing w:val="-8"/>
          <w:sz w:val="20"/>
        </w:rPr>
        <w:t xml:space="preserve"> </w:t>
      </w:r>
      <w:r>
        <w:rPr>
          <w:sz w:val="20"/>
        </w:rPr>
        <w:t>and</w:t>
      </w:r>
      <w:r>
        <w:rPr>
          <w:spacing w:val="-9"/>
          <w:sz w:val="20"/>
        </w:rPr>
        <w:t xml:space="preserve"> </w:t>
      </w:r>
      <w:r>
        <w:rPr>
          <w:sz w:val="20"/>
        </w:rPr>
        <w:t>orderly</w:t>
      </w:r>
      <w:r>
        <w:rPr>
          <w:spacing w:val="-14"/>
          <w:sz w:val="20"/>
        </w:rPr>
        <w:t xml:space="preserve"> </w:t>
      </w:r>
      <w:r>
        <w:rPr>
          <w:sz w:val="20"/>
        </w:rPr>
        <w:t>sequence</w:t>
      </w:r>
      <w:r>
        <w:rPr>
          <w:spacing w:val="-8"/>
          <w:sz w:val="20"/>
        </w:rPr>
        <w:t xml:space="preserve"> </w:t>
      </w:r>
      <w:r>
        <w:rPr>
          <w:sz w:val="20"/>
        </w:rPr>
        <w:t>of</w:t>
      </w:r>
      <w:r>
        <w:rPr>
          <w:spacing w:val="-7"/>
          <w:sz w:val="20"/>
        </w:rPr>
        <w:t xml:space="preserve"> </w:t>
      </w:r>
      <w:r>
        <w:rPr>
          <w:sz w:val="20"/>
        </w:rPr>
        <w:t>installation</w:t>
      </w:r>
      <w:r>
        <w:rPr>
          <w:spacing w:val="-9"/>
          <w:sz w:val="20"/>
        </w:rPr>
        <w:t xml:space="preserve"> </w:t>
      </w:r>
      <w:r>
        <w:rPr>
          <w:sz w:val="20"/>
        </w:rPr>
        <w:t>of</w:t>
      </w:r>
      <w:r>
        <w:rPr>
          <w:spacing w:val="-7"/>
          <w:sz w:val="20"/>
        </w:rPr>
        <w:t xml:space="preserve"> </w:t>
      </w:r>
      <w:r>
        <w:rPr>
          <w:sz w:val="20"/>
        </w:rPr>
        <w:t>interdependent</w:t>
      </w:r>
      <w:r>
        <w:rPr>
          <w:spacing w:val="-8"/>
          <w:sz w:val="20"/>
        </w:rPr>
        <w:t xml:space="preserve"> </w:t>
      </w:r>
      <w:r>
        <w:rPr>
          <w:sz w:val="20"/>
        </w:rPr>
        <w:t>construction</w:t>
      </w:r>
      <w:r>
        <w:rPr>
          <w:spacing w:val="-8"/>
          <w:sz w:val="20"/>
        </w:rPr>
        <w:t xml:space="preserve"> </w:t>
      </w:r>
      <w:r>
        <w:rPr>
          <w:sz w:val="20"/>
        </w:rPr>
        <w:t>elements, with</w:t>
      </w:r>
      <w:r>
        <w:rPr>
          <w:spacing w:val="-8"/>
          <w:sz w:val="20"/>
        </w:rPr>
        <w:t xml:space="preserve"> </w:t>
      </w:r>
      <w:r>
        <w:rPr>
          <w:sz w:val="20"/>
        </w:rPr>
        <w:t>provisions</w:t>
      </w:r>
      <w:r>
        <w:rPr>
          <w:spacing w:val="-7"/>
          <w:sz w:val="20"/>
        </w:rPr>
        <w:t xml:space="preserve"> </w:t>
      </w:r>
      <w:r>
        <w:rPr>
          <w:sz w:val="20"/>
        </w:rPr>
        <w:t>for</w:t>
      </w:r>
      <w:r>
        <w:rPr>
          <w:spacing w:val="-8"/>
          <w:sz w:val="20"/>
        </w:rPr>
        <w:t xml:space="preserve"> </w:t>
      </w:r>
      <w:r>
        <w:rPr>
          <w:sz w:val="20"/>
        </w:rPr>
        <w:t>accommodating</w:t>
      </w:r>
      <w:r>
        <w:rPr>
          <w:spacing w:val="-9"/>
          <w:sz w:val="20"/>
        </w:rPr>
        <w:t xml:space="preserve"> </w:t>
      </w:r>
      <w:r>
        <w:rPr>
          <w:sz w:val="20"/>
        </w:rPr>
        <w:t>items</w:t>
      </w:r>
      <w:r>
        <w:rPr>
          <w:spacing w:val="-7"/>
          <w:sz w:val="20"/>
        </w:rPr>
        <w:t xml:space="preserve"> </w:t>
      </w:r>
      <w:r>
        <w:rPr>
          <w:sz w:val="20"/>
        </w:rPr>
        <w:t>installed</w:t>
      </w:r>
      <w:r>
        <w:rPr>
          <w:spacing w:val="-8"/>
          <w:sz w:val="20"/>
        </w:rPr>
        <w:t xml:space="preserve"> </w:t>
      </w:r>
      <w:r>
        <w:rPr>
          <w:sz w:val="20"/>
        </w:rPr>
        <w:t>later.</w:t>
      </w:r>
    </w:p>
    <w:p w:rsidR="006623AE" w:rsidRDefault="005D5E16">
      <w:pPr>
        <w:pStyle w:val="ListParagraph"/>
        <w:numPr>
          <w:ilvl w:val="2"/>
          <w:numId w:val="67"/>
        </w:numPr>
        <w:tabs>
          <w:tab w:val="left" w:pos="999"/>
          <w:tab w:val="left" w:pos="1000"/>
        </w:tabs>
        <w:rPr>
          <w:sz w:val="20"/>
        </w:rPr>
      </w:pPr>
      <w:r>
        <w:rPr>
          <w:sz w:val="20"/>
        </w:rPr>
        <w:t>Coordinate</w:t>
      </w:r>
      <w:r>
        <w:rPr>
          <w:spacing w:val="-8"/>
          <w:sz w:val="20"/>
        </w:rPr>
        <w:t xml:space="preserve"> </w:t>
      </w:r>
      <w:r>
        <w:rPr>
          <w:sz w:val="20"/>
        </w:rPr>
        <w:t>completion</w:t>
      </w:r>
      <w:r>
        <w:rPr>
          <w:spacing w:val="-8"/>
          <w:sz w:val="20"/>
        </w:rPr>
        <w:t xml:space="preserve"> </w:t>
      </w:r>
      <w:r>
        <w:rPr>
          <w:sz w:val="20"/>
        </w:rPr>
        <w:t>and</w:t>
      </w:r>
      <w:r>
        <w:rPr>
          <w:spacing w:val="-8"/>
          <w:sz w:val="20"/>
        </w:rPr>
        <w:t xml:space="preserve"> </w:t>
      </w:r>
      <w:r>
        <w:rPr>
          <w:sz w:val="20"/>
        </w:rPr>
        <w:t>clean-up</w:t>
      </w:r>
      <w:r>
        <w:rPr>
          <w:spacing w:val="-8"/>
          <w:sz w:val="20"/>
        </w:rPr>
        <w:t xml:space="preserve"> </w:t>
      </w:r>
      <w:r>
        <w:rPr>
          <w:sz w:val="20"/>
        </w:rPr>
        <w:t>of</w:t>
      </w:r>
      <w:r>
        <w:rPr>
          <w:spacing w:val="-6"/>
          <w:sz w:val="20"/>
        </w:rPr>
        <w:t xml:space="preserve"> </w:t>
      </w:r>
      <w:r>
        <w:rPr>
          <w:sz w:val="20"/>
        </w:rPr>
        <w:t>work</w:t>
      </w:r>
      <w:r>
        <w:rPr>
          <w:spacing w:val="-4"/>
          <w:sz w:val="20"/>
        </w:rPr>
        <w:t xml:space="preserve"> </w:t>
      </w:r>
      <w:r>
        <w:rPr>
          <w:sz w:val="20"/>
        </w:rPr>
        <w:t>of</w:t>
      </w:r>
      <w:r>
        <w:rPr>
          <w:spacing w:val="-6"/>
          <w:sz w:val="20"/>
        </w:rPr>
        <w:t xml:space="preserve"> </w:t>
      </w:r>
      <w:r>
        <w:rPr>
          <w:sz w:val="20"/>
        </w:rPr>
        <w:t>separate</w:t>
      </w:r>
      <w:r>
        <w:rPr>
          <w:spacing w:val="-8"/>
          <w:sz w:val="20"/>
        </w:rPr>
        <w:t xml:space="preserve"> </w:t>
      </w:r>
      <w:r>
        <w:rPr>
          <w:sz w:val="20"/>
        </w:rPr>
        <w:t>sections.</w:t>
      </w:r>
    </w:p>
    <w:p w:rsidR="006623AE" w:rsidRDefault="005D5E16">
      <w:pPr>
        <w:pStyle w:val="ListParagraph"/>
        <w:numPr>
          <w:ilvl w:val="2"/>
          <w:numId w:val="67"/>
        </w:numPr>
        <w:tabs>
          <w:tab w:val="left" w:pos="999"/>
          <w:tab w:val="left" w:pos="1000"/>
        </w:tabs>
        <w:ind w:right="236"/>
        <w:rPr>
          <w:sz w:val="20"/>
        </w:rPr>
      </w:pPr>
      <w:r>
        <w:rPr>
          <w:sz w:val="20"/>
        </w:rPr>
        <w:t>After Southern Arkansas University occupancy of premises, coordinate access to site for correction</w:t>
      </w:r>
      <w:r>
        <w:rPr>
          <w:spacing w:val="-6"/>
          <w:sz w:val="20"/>
        </w:rPr>
        <w:t xml:space="preserve"> </w:t>
      </w:r>
      <w:r>
        <w:rPr>
          <w:sz w:val="20"/>
        </w:rPr>
        <w:t>of</w:t>
      </w:r>
      <w:r>
        <w:rPr>
          <w:spacing w:val="-5"/>
          <w:sz w:val="20"/>
        </w:rPr>
        <w:t xml:space="preserve"> </w:t>
      </w:r>
      <w:r>
        <w:rPr>
          <w:sz w:val="20"/>
        </w:rPr>
        <w:t>defective</w:t>
      </w:r>
      <w:r>
        <w:rPr>
          <w:spacing w:val="-6"/>
          <w:sz w:val="20"/>
        </w:rPr>
        <w:t xml:space="preserve"> </w:t>
      </w:r>
      <w:r>
        <w:rPr>
          <w:sz w:val="20"/>
        </w:rPr>
        <w:t>work</w:t>
      </w:r>
      <w:r>
        <w:rPr>
          <w:spacing w:val="-3"/>
          <w:sz w:val="20"/>
        </w:rPr>
        <w:t xml:space="preserve"> </w:t>
      </w:r>
      <w:r>
        <w:rPr>
          <w:sz w:val="20"/>
        </w:rPr>
        <w:t>and</w:t>
      </w:r>
      <w:r>
        <w:rPr>
          <w:spacing w:val="-6"/>
          <w:sz w:val="20"/>
        </w:rPr>
        <w:t xml:space="preserve"> </w:t>
      </w:r>
      <w:r>
        <w:rPr>
          <w:sz w:val="20"/>
        </w:rPr>
        <w:t>work</w:t>
      </w:r>
      <w:r>
        <w:rPr>
          <w:spacing w:val="-3"/>
          <w:sz w:val="20"/>
        </w:rPr>
        <w:t xml:space="preserve"> </w:t>
      </w:r>
      <w:r>
        <w:rPr>
          <w:sz w:val="20"/>
        </w:rPr>
        <w:t>not</w:t>
      </w:r>
      <w:r>
        <w:rPr>
          <w:spacing w:val="-6"/>
          <w:sz w:val="20"/>
        </w:rPr>
        <w:t xml:space="preserve"> </w:t>
      </w:r>
      <w:r>
        <w:rPr>
          <w:sz w:val="20"/>
        </w:rPr>
        <w:t>in</w:t>
      </w:r>
      <w:r>
        <w:rPr>
          <w:spacing w:val="-6"/>
          <w:sz w:val="20"/>
        </w:rPr>
        <w:t xml:space="preserve"> </w:t>
      </w:r>
      <w:r>
        <w:rPr>
          <w:sz w:val="20"/>
        </w:rPr>
        <w:t>accordance</w:t>
      </w:r>
      <w:r>
        <w:rPr>
          <w:spacing w:val="-6"/>
          <w:sz w:val="20"/>
        </w:rPr>
        <w:t xml:space="preserve"> </w:t>
      </w:r>
      <w:r>
        <w:rPr>
          <w:sz w:val="20"/>
        </w:rPr>
        <w:t>with</w:t>
      </w:r>
      <w:r>
        <w:rPr>
          <w:spacing w:val="-6"/>
          <w:sz w:val="20"/>
        </w:rPr>
        <w:t xml:space="preserve"> </w:t>
      </w:r>
      <w:r>
        <w:rPr>
          <w:sz w:val="20"/>
        </w:rPr>
        <w:t>Contract</w:t>
      </w:r>
      <w:r>
        <w:rPr>
          <w:spacing w:val="-6"/>
          <w:sz w:val="20"/>
        </w:rPr>
        <w:t xml:space="preserve"> </w:t>
      </w:r>
      <w:r>
        <w:rPr>
          <w:sz w:val="20"/>
        </w:rPr>
        <w:t>Documents,</w:t>
      </w:r>
      <w:r>
        <w:rPr>
          <w:spacing w:val="-6"/>
          <w:sz w:val="20"/>
        </w:rPr>
        <w:t xml:space="preserve"> </w:t>
      </w:r>
      <w:r>
        <w:rPr>
          <w:sz w:val="20"/>
        </w:rPr>
        <w:t>to</w:t>
      </w:r>
      <w:r>
        <w:rPr>
          <w:spacing w:val="-6"/>
          <w:sz w:val="20"/>
        </w:rPr>
        <w:t xml:space="preserve"> </w:t>
      </w:r>
      <w:r>
        <w:rPr>
          <w:sz w:val="20"/>
        </w:rPr>
        <w:t>minimize disruption</w:t>
      </w:r>
      <w:r>
        <w:rPr>
          <w:spacing w:val="-12"/>
          <w:sz w:val="20"/>
        </w:rPr>
        <w:t xml:space="preserve"> </w:t>
      </w:r>
      <w:r>
        <w:rPr>
          <w:sz w:val="20"/>
        </w:rPr>
        <w:t>of</w:t>
      </w:r>
      <w:r>
        <w:rPr>
          <w:spacing w:val="-10"/>
          <w:sz w:val="20"/>
        </w:rPr>
        <w:t xml:space="preserve"> </w:t>
      </w:r>
      <w:r>
        <w:rPr>
          <w:sz w:val="20"/>
        </w:rPr>
        <w:t>Southern</w:t>
      </w:r>
      <w:r>
        <w:rPr>
          <w:spacing w:val="-12"/>
          <w:sz w:val="20"/>
        </w:rPr>
        <w:t xml:space="preserve"> </w:t>
      </w:r>
      <w:r>
        <w:rPr>
          <w:sz w:val="20"/>
        </w:rPr>
        <w:t>Arkansas</w:t>
      </w:r>
      <w:r>
        <w:rPr>
          <w:spacing w:val="-11"/>
          <w:sz w:val="20"/>
        </w:rPr>
        <w:t xml:space="preserve"> </w:t>
      </w:r>
      <w:r>
        <w:rPr>
          <w:sz w:val="20"/>
        </w:rPr>
        <w:t>University's</w:t>
      </w:r>
      <w:r>
        <w:rPr>
          <w:spacing w:val="-11"/>
          <w:sz w:val="20"/>
        </w:rPr>
        <w:t xml:space="preserve"> </w:t>
      </w:r>
      <w:r>
        <w:rPr>
          <w:sz w:val="20"/>
        </w:rPr>
        <w:t>activities.</w:t>
      </w:r>
    </w:p>
    <w:p w:rsidR="006623AE" w:rsidRDefault="005D5E16">
      <w:pPr>
        <w:pStyle w:val="Heading1"/>
        <w:ind w:left="100" w:firstLine="0"/>
      </w:pPr>
      <w:r>
        <w:rPr>
          <w:spacing w:val="-3"/>
        </w:rPr>
        <w:t xml:space="preserve">PART </w:t>
      </w:r>
      <w:r>
        <w:t>2</w:t>
      </w:r>
      <w:r>
        <w:rPr>
          <w:spacing w:val="54"/>
        </w:rPr>
        <w:t xml:space="preserve"> </w:t>
      </w:r>
      <w:r>
        <w:t>PRODUCTS</w:t>
      </w:r>
    </w:p>
    <w:p w:rsidR="006623AE" w:rsidRDefault="005D5E16">
      <w:pPr>
        <w:pStyle w:val="ListParagraph"/>
        <w:numPr>
          <w:ilvl w:val="1"/>
          <w:numId w:val="66"/>
        </w:numPr>
        <w:tabs>
          <w:tab w:val="left" w:pos="630"/>
        </w:tabs>
        <w:spacing w:before="84"/>
        <w:rPr>
          <w:b/>
          <w:sz w:val="20"/>
        </w:rPr>
      </w:pPr>
      <w:r>
        <w:rPr>
          <w:b/>
          <w:sz w:val="20"/>
        </w:rPr>
        <w:t>PATCHING</w:t>
      </w:r>
      <w:r>
        <w:rPr>
          <w:b/>
          <w:spacing w:val="-29"/>
          <w:sz w:val="20"/>
        </w:rPr>
        <w:t xml:space="preserve"> </w:t>
      </w:r>
      <w:r>
        <w:rPr>
          <w:b/>
          <w:sz w:val="20"/>
        </w:rPr>
        <w:t>MATERIALS</w:t>
      </w:r>
    </w:p>
    <w:p w:rsidR="006623AE" w:rsidRDefault="005D5E16">
      <w:pPr>
        <w:pStyle w:val="ListParagraph"/>
        <w:numPr>
          <w:ilvl w:val="2"/>
          <w:numId w:val="66"/>
        </w:numPr>
        <w:tabs>
          <w:tab w:val="left" w:pos="999"/>
          <w:tab w:val="left" w:pos="1000"/>
        </w:tabs>
        <w:spacing w:before="81"/>
        <w:ind w:right="173"/>
        <w:rPr>
          <w:sz w:val="20"/>
        </w:rPr>
      </w:pPr>
      <w:r>
        <w:rPr>
          <w:sz w:val="20"/>
        </w:rPr>
        <w:t>New Materials: As specified in product sections; match existing products and work for patching and extending</w:t>
      </w:r>
      <w:r>
        <w:rPr>
          <w:spacing w:val="-18"/>
          <w:sz w:val="20"/>
        </w:rPr>
        <w:t xml:space="preserve"> </w:t>
      </w:r>
      <w:r>
        <w:rPr>
          <w:sz w:val="20"/>
        </w:rPr>
        <w:t>work.</w:t>
      </w:r>
    </w:p>
    <w:p w:rsidR="006623AE" w:rsidRDefault="005D5E16">
      <w:pPr>
        <w:pStyle w:val="ListParagraph"/>
        <w:numPr>
          <w:ilvl w:val="2"/>
          <w:numId w:val="66"/>
        </w:numPr>
        <w:tabs>
          <w:tab w:val="left" w:pos="999"/>
          <w:tab w:val="left" w:pos="1000"/>
        </w:tabs>
        <w:spacing w:before="75"/>
        <w:ind w:right="507"/>
        <w:rPr>
          <w:sz w:val="20"/>
        </w:rPr>
      </w:pPr>
      <w:r>
        <w:rPr>
          <w:sz w:val="20"/>
        </w:rPr>
        <w:t>Type and Quality of Existing Products: Determine by inspecting and testing products where necessary,</w:t>
      </w:r>
      <w:r>
        <w:rPr>
          <w:spacing w:val="-7"/>
          <w:sz w:val="20"/>
        </w:rPr>
        <w:t xml:space="preserve"> </w:t>
      </w:r>
      <w:r>
        <w:rPr>
          <w:sz w:val="20"/>
        </w:rPr>
        <w:t>referring</w:t>
      </w:r>
      <w:r>
        <w:rPr>
          <w:spacing w:val="-7"/>
          <w:sz w:val="20"/>
        </w:rPr>
        <w:t xml:space="preserve"> </w:t>
      </w:r>
      <w:r>
        <w:rPr>
          <w:sz w:val="20"/>
        </w:rPr>
        <w:t>to</w:t>
      </w:r>
      <w:r>
        <w:rPr>
          <w:spacing w:val="-7"/>
          <w:sz w:val="20"/>
        </w:rPr>
        <w:t xml:space="preserve"> </w:t>
      </w:r>
      <w:r>
        <w:rPr>
          <w:sz w:val="20"/>
        </w:rPr>
        <w:t>existing</w:t>
      </w:r>
      <w:r>
        <w:rPr>
          <w:spacing w:val="-6"/>
          <w:sz w:val="20"/>
        </w:rPr>
        <w:t xml:space="preserve"> </w:t>
      </w:r>
      <w:r>
        <w:rPr>
          <w:sz w:val="20"/>
        </w:rPr>
        <w:t>work</w:t>
      </w:r>
      <w:r>
        <w:rPr>
          <w:spacing w:val="-4"/>
          <w:sz w:val="20"/>
        </w:rPr>
        <w:t xml:space="preserve"> </w:t>
      </w:r>
      <w:r>
        <w:rPr>
          <w:sz w:val="20"/>
        </w:rPr>
        <w:t>as</w:t>
      </w:r>
      <w:r>
        <w:rPr>
          <w:spacing w:val="-5"/>
          <w:sz w:val="20"/>
        </w:rPr>
        <w:t xml:space="preserve"> </w:t>
      </w:r>
      <w:r>
        <w:rPr>
          <w:sz w:val="20"/>
        </w:rPr>
        <w:t>a</w:t>
      </w:r>
      <w:r>
        <w:rPr>
          <w:spacing w:val="-7"/>
          <w:sz w:val="20"/>
        </w:rPr>
        <w:t xml:space="preserve"> </w:t>
      </w:r>
      <w:r>
        <w:rPr>
          <w:sz w:val="20"/>
        </w:rPr>
        <w:t>standard.</w:t>
      </w:r>
    </w:p>
    <w:p w:rsidR="006623AE" w:rsidRDefault="005D5E16">
      <w:pPr>
        <w:pStyle w:val="ListParagraph"/>
        <w:numPr>
          <w:ilvl w:val="2"/>
          <w:numId w:val="66"/>
        </w:numPr>
        <w:tabs>
          <w:tab w:val="left" w:pos="999"/>
          <w:tab w:val="left" w:pos="1000"/>
        </w:tabs>
        <w:ind w:right="502"/>
        <w:rPr>
          <w:sz w:val="20"/>
        </w:rPr>
      </w:pPr>
      <w:r>
        <w:rPr>
          <w:sz w:val="20"/>
        </w:rPr>
        <w:t>Product Substitution: For any proposed change in materials, submit request for substitution described in Section 01</w:t>
      </w:r>
      <w:r>
        <w:rPr>
          <w:spacing w:val="-29"/>
          <w:sz w:val="20"/>
        </w:rPr>
        <w:t xml:space="preserve"> </w:t>
      </w:r>
      <w:r>
        <w:rPr>
          <w:sz w:val="20"/>
        </w:rPr>
        <w:t>6000.</w:t>
      </w:r>
    </w:p>
    <w:p w:rsidR="006623AE" w:rsidRDefault="005D5E16">
      <w:pPr>
        <w:pStyle w:val="Heading1"/>
        <w:ind w:left="100" w:firstLine="0"/>
      </w:pPr>
      <w:r>
        <w:rPr>
          <w:spacing w:val="-3"/>
        </w:rPr>
        <w:t xml:space="preserve">PART </w:t>
      </w:r>
      <w:r>
        <w:t>3</w:t>
      </w:r>
      <w:r>
        <w:rPr>
          <w:spacing w:val="52"/>
        </w:rPr>
        <w:t xml:space="preserve"> </w:t>
      </w:r>
      <w:r>
        <w:t>EXECUTION</w:t>
      </w:r>
    </w:p>
    <w:p w:rsidR="006623AE" w:rsidRDefault="005D5E16">
      <w:pPr>
        <w:pStyle w:val="ListParagraph"/>
        <w:numPr>
          <w:ilvl w:val="1"/>
          <w:numId w:val="65"/>
        </w:numPr>
        <w:tabs>
          <w:tab w:val="left" w:pos="630"/>
        </w:tabs>
        <w:spacing w:before="87"/>
        <w:rPr>
          <w:b/>
          <w:sz w:val="20"/>
        </w:rPr>
      </w:pPr>
      <w:r>
        <w:rPr>
          <w:b/>
          <w:sz w:val="20"/>
        </w:rPr>
        <w:t>EXAMINATION</w:t>
      </w:r>
    </w:p>
    <w:p w:rsidR="006623AE" w:rsidRDefault="005D5E16">
      <w:pPr>
        <w:pStyle w:val="ListParagraph"/>
        <w:numPr>
          <w:ilvl w:val="2"/>
          <w:numId w:val="65"/>
        </w:numPr>
        <w:tabs>
          <w:tab w:val="left" w:pos="999"/>
          <w:tab w:val="left" w:pos="1000"/>
        </w:tabs>
        <w:ind w:right="277"/>
        <w:rPr>
          <w:sz w:val="20"/>
        </w:rPr>
      </w:pPr>
      <w:r>
        <w:rPr>
          <w:sz w:val="20"/>
        </w:rPr>
        <w:t>Verify</w:t>
      </w:r>
      <w:r>
        <w:rPr>
          <w:spacing w:val="-12"/>
          <w:sz w:val="20"/>
        </w:rPr>
        <w:t xml:space="preserve"> </w:t>
      </w:r>
      <w:r>
        <w:rPr>
          <w:sz w:val="20"/>
        </w:rPr>
        <w:t>that</w:t>
      </w:r>
      <w:r>
        <w:rPr>
          <w:spacing w:val="-6"/>
          <w:sz w:val="20"/>
        </w:rPr>
        <w:t xml:space="preserve"> </w:t>
      </w:r>
      <w:r>
        <w:rPr>
          <w:sz w:val="20"/>
        </w:rPr>
        <w:t>existing</w:t>
      </w:r>
      <w:r>
        <w:rPr>
          <w:spacing w:val="-7"/>
          <w:sz w:val="20"/>
        </w:rPr>
        <w:t xml:space="preserve"> </w:t>
      </w:r>
      <w:r>
        <w:rPr>
          <w:sz w:val="20"/>
        </w:rPr>
        <w:t>site</w:t>
      </w:r>
      <w:r>
        <w:rPr>
          <w:spacing w:val="-6"/>
          <w:sz w:val="20"/>
        </w:rPr>
        <w:t xml:space="preserve"> </w:t>
      </w:r>
      <w:r>
        <w:rPr>
          <w:sz w:val="20"/>
        </w:rPr>
        <w:t>conditions</w:t>
      </w:r>
      <w:r>
        <w:rPr>
          <w:spacing w:val="-5"/>
          <w:sz w:val="20"/>
        </w:rPr>
        <w:t xml:space="preserve"> </w:t>
      </w:r>
      <w:r>
        <w:rPr>
          <w:sz w:val="20"/>
        </w:rPr>
        <w:t>and</w:t>
      </w:r>
      <w:r>
        <w:rPr>
          <w:spacing w:val="-6"/>
          <w:sz w:val="20"/>
        </w:rPr>
        <w:t xml:space="preserve"> </w:t>
      </w:r>
      <w:r>
        <w:rPr>
          <w:sz w:val="20"/>
        </w:rPr>
        <w:t>substrate</w:t>
      </w:r>
      <w:r>
        <w:rPr>
          <w:spacing w:val="-6"/>
          <w:sz w:val="20"/>
        </w:rPr>
        <w:t xml:space="preserve"> </w:t>
      </w:r>
      <w:r>
        <w:rPr>
          <w:sz w:val="20"/>
        </w:rPr>
        <w:t>surfaces</w:t>
      </w:r>
      <w:r>
        <w:rPr>
          <w:spacing w:val="-5"/>
          <w:sz w:val="20"/>
        </w:rPr>
        <w:t xml:space="preserve"> </w:t>
      </w:r>
      <w:r>
        <w:rPr>
          <w:sz w:val="20"/>
        </w:rPr>
        <w:t>are</w:t>
      </w:r>
      <w:r>
        <w:rPr>
          <w:spacing w:val="-6"/>
          <w:sz w:val="20"/>
        </w:rPr>
        <w:t xml:space="preserve"> </w:t>
      </w:r>
      <w:r>
        <w:rPr>
          <w:sz w:val="20"/>
        </w:rPr>
        <w:t>acceptable</w:t>
      </w:r>
      <w:r>
        <w:rPr>
          <w:spacing w:val="-7"/>
          <w:sz w:val="20"/>
        </w:rPr>
        <w:t xml:space="preserve"> </w:t>
      </w:r>
      <w:r>
        <w:rPr>
          <w:sz w:val="20"/>
        </w:rPr>
        <w:t>for</w:t>
      </w:r>
      <w:r>
        <w:rPr>
          <w:spacing w:val="-5"/>
          <w:sz w:val="20"/>
        </w:rPr>
        <w:t xml:space="preserve"> </w:t>
      </w:r>
      <w:r>
        <w:rPr>
          <w:sz w:val="20"/>
        </w:rPr>
        <w:t>subsequent</w:t>
      </w:r>
      <w:r>
        <w:rPr>
          <w:spacing w:val="-7"/>
          <w:sz w:val="20"/>
        </w:rPr>
        <w:t xml:space="preserve"> </w:t>
      </w:r>
      <w:r>
        <w:rPr>
          <w:sz w:val="20"/>
        </w:rPr>
        <w:t>work. Start of work means acceptance of existing</w:t>
      </w:r>
      <w:r>
        <w:rPr>
          <w:spacing w:val="-38"/>
          <w:sz w:val="20"/>
        </w:rPr>
        <w:t xml:space="preserve"> </w:t>
      </w:r>
      <w:r>
        <w:rPr>
          <w:sz w:val="20"/>
        </w:rPr>
        <w:t>conditions.</w:t>
      </w:r>
    </w:p>
    <w:p w:rsidR="006623AE" w:rsidRDefault="005D5E16">
      <w:pPr>
        <w:pStyle w:val="ListParagraph"/>
        <w:numPr>
          <w:ilvl w:val="2"/>
          <w:numId w:val="65"/>
        </w:numPr>
        <w:tabs>
          <w:tab w:val="left" w:pos="999"/>
          <w:tab w:val="left" w:pos="1000"/>
        </w:tabs>
        <w:ind w:right="356"/>
        <w:rPr>
          <w:sz w:val="20"/>
        </w:rPr>
      </w:pPr>
      <w:r>
        <w:rPr>
          <w:sz w:val="20"/>
        </w:rPr>
        <w:t>Verify</w:t>
      </w:r>
      <w:r>
        <w:rPr>
          <w:spacing w:val="-11"/>
          <w:sz w:val="20"/>
        </w:rPr>
        <w:t xml:space="preserve"> </w:t>
      </w:r>
      <w:r>
        <w:rPr>
          <w:sz w:val="20"/>
        </w:rPr>
        <w:t>that</w:t>
      </w:r>
      <w:r>
        <w:rPr>
          <w:spacing w:val="-6"/>
          <w:sz w:val="20"/>
        </w:rPr>
        <w:t xml:space="preserve"> </w:t>
      </w:r>
      <w:r>
        <w:rPr>
          <w:sz w:val="20"/>
        </w:rPr>
        <w:t>existing</w:t>
      </w:r>
      <w:r>
        <w:rPr>
          <w:spacing w:val="-7"/>
          <w:sz w:val="20"/>
        </w:rPr>
        <w:t xml:space="preserve"> </w:t>
      </w:r>
      <w:r>
        <w:rPr>
          <w:sz w:val="20"/>
        </w:rPr>
        <w:t>substrate</w:t>
      </w:r>
      <w:r>
        <w:rPr>
          <w:spacing w:val="-7"/>
          <w:sz w:val="20"/>
        </w:rPr>
        <w:t xml:space="preserve"> </w:t>
      </w:r>
      <w:r>
        <w:rPr>
          <w:sz w:val="20"/>
        </w:rPr>
        <w:t>is</w:t>
      </w:r>
      <w:r>
        <w:rPr>
          <w:spacing w:val="-5"/>
          <w:sz w:val="20"/>
        </w:rPr>
        <w:t xml:space="preserve"> </w:t>
      </w:r>
      <w:r>
        <w:rPr>
          <w:sz w:val="20"/>
        </w:rPr>
        <w:t>capable</w:t>
      </w:r>
      <w:r>
        <w:rPr>
          <w:spacing w:val="-6"/>
          <w:sz w:val="20"/>
        </w:rPr>
        <w:t xml:space="preserve"> </w:t>
      </w:r>
      <w:r>
        <w:rPr>
          <w:sz w:val="20"/>
        </w:rPr>
        <w:t>of</w:t>
      </w:r>
      <w:r>
        <w:rPr>
          <w:spacing w:val="-4"/>
          <w:sz w:val="20"/>
        </w:rPr>
        <w:t xml:space="preserve"> </w:t>
      </w:r>
      <w:r>
        <w:rPr>
          <w:sz w:val="20"/>
        </w:rPr>
        <w:t>structural</w:t>
      </w:r>
      <w:r>
        <w:rPr>
          <w:spacing w:val="-6"/>
          <w:sz w:val="20"/>
        </w:rPr>
        <w:t xml:space="preserve"> </w:t>
      </w:r>
      <w:r>
        <w:rPr>
          <w:sz w:val="20"/>
        </w:rPr>
        <w:t>support</w:t>
      </w:r>
      <w:r>
        <w:rPr>
          <w:spacing w:val="-6"/>
          <w:sz w:val="20"/>
        </w:rPr>
        <w:t xml:space="preserve"> </w:t>
      </w:r>
      <w:r>
        <w:rPr>
          <w:sz w:val="20"/>
        </w:rPr>
        <w:t>or</w:t>
      </w:r>
      <w:r>
        <w:rPr>
          <w:spacing w:val="-5"/>
          <w:sz w:val="20"/>
        </w:rPr>
        <w:t xml:space="preserve"> </w:t>
      </w:r>
      <w:r>
        <w:rPr>
          <w:sz w:val="20"/>
        </w:rPr>
        <w:t>attachment</w:t>
      </w:r>
      <w:r>
        <w:rPr>
          <w:spacing w:val="-6"/>
          <w:sz w:val="20"/>
        </w:rPr>
        <w:t xml:space="preserve"> </w:t>
      </w:r>
      <w:r>
        <w:rPr>
          <w:sz w:val="20"/>
        </w:rPr>
        <w:t>of</w:t>
      </w:r>
      <w:r>
        <w:rPr>
          <w:spacing w:val="-4"/>
          <w:sz w:val="20"/>
        </w:rPr>
        <w:t xml:space="preserve"> </w:t>
      </w:r>
      <w:r>
        <w:rPr>
          <w:sz w:val="20"/>
        </w:rPr>
        <w:t>new</w:t>
      </w:r>
      <w:r>
        <w:rPr>
          <w:spacing w:val="-9"/>
          <w:sz w:val="20"/>
        </w:rPr>
        <w:t xml:space="preserve"> </w:t>
      </w:r>
      <w:r>
        <w:rPr>
          <w:sz w:val="20"/>
        </w:rPr>
        <w:t>work</w:t>
      </w:r>
      <w:r>
        <w:rPr>
          <w:spacing w:val="-3"/>
          <w:sz w:val="20"/>
        </w:rPr>
        <w:t xml:space="preserve"> </w:t>
      </w:r>
      <w:r>
        <w:rPr>
          <w:sz w:val="20"/>
        </w:rPr>
        <w:t>being applied or</w:t>
      </w:r>
      <w:r>
        <w:rPr>
          <w:spacing w:val="-23"/>
          <w:sz w:val="20"/>
        </w:rPr>
        <w:t xml:space="preserve"> </w:t>
      </w:r>
      <w:r>
        <w:rPr>
          <w:sz w:val="20"/>
        </w:rPr>
        <w:t>attached.</w:t>
      </w:r>
    </w:p>
    <w:p w:rsidR="006623AE" w:rsidRDefault="005D5E16">
      <w:pPr>
        <w:pStyle w:val="ListParagraph"/>
        <w:numPr>
          <w:ilvl w:val="2"/>
          <w:numId w:val="65"/>
        </w:numPr>
        <w:tabs>
          <w:tab w:val="left" w:pos="999"/>
          <w:tab w:val="left" w:pos="1000"/>
        </w:tabs>
        <w:spacing w:before="75"/>
        <w:rPr>
          <w:sz w:val="20"/>
        </w:rPr>
      </w:pPr>
      <w:r>
        <w:rPr>
          <w:sz w:val="20"/>
        </w:rPr>
        <w:t>Examine</w:t>
      </w:r>
      <w:r>
        <w:rPr>
          <w:spacing w:val="-9"/>
          <w:sz w:val="20"/>
        </w:rPr>
        <w:t xml:space="preserve"> </w:t>
      </w:r>
      <w:r>
        <w:rPr>
          <w:sz w:val="20"/>
        </w:rPr>
        <w:t>and</w:t>
      </w:r>
      <w:r>
        <w:rPr>
          <w:spacing w:val="-9"/>
          <w:sz w:val="20"/>
        </w:rPr>
        <w:t xml:space="preserve"> </w:t>
      </w:r>
      <w:r>
        <w:rPr>
          <w:sz w:val="20"/>
        </w:rPr>
        <w:t>verify</w:t>
      </w:r>
      <w:r>
        <w:rPr>
          <w:spacing w:val="-14"/>
          <w:sz w:val="20"/>
        </w:rPr>
        <w:t xml:space="preserve"> </w:t>
      </w:r>
      <w:r>
        <w:rPr>
          <w:sz w:val="20"/>
        </w:rPr>
        <w:t>specific</w:t>
      </w:r>
      <w:r>
        <w:rPr>
          <w:spacing w:val="-8"/>
          <w:sz w:val="20"/>
        </w:rPr>
        <w:t xml:space="preserve"> </w:t>
      </w:r>
      <w:r>
        <w:rPr>
          <w:sz w:val="20"/>
        </w:rPr>
        <w:t>conditions</w:t>
      </w:r>
      <w:r>
        <w:rPr>
          <w:spacing w:val="-8"/>
          <w:sz w:val="20"/>
        </w:rPr>
        <w:t xml:space="preserve"> </w:t>
      </w:r>
      <w:r>
        <w:rPr>
          <w:sz w:val="20"/>
        </w:rPr>
        <w:t>described</w:t>
      </w:r>
      <w:r>
        <w:rPr>
          <w:spacing w:val="-9"/>
          <w:sz w:val="20"/>
        </w:rPr>
        <w:t xml:space="preserve"> </w:t>
      </w:r>
      <w:r>
        <w:rPr>
          <w:sz w:val="20"/>
        </w:rPr>
        <w:t>in</w:t>
      </w:r>
      <w:r>
        <w:rPr>
          <w:spacing w:val="-9"/>
          <w:sz w:val="20"/>
        </w:rPr>
        <w:t xml:space="preserve"> </w:t>
      </w:r>
      <w:r>
        <w:rPr>
          <w:sz w:val="20"/>
        </w:rPr>
        <w:t>individual</w:t>
      </w:r>
      <w:r>
        <w:rPr>
          <w:spacing w:val="-9"/>
          <w:sz w:val="20"/>
        </w:rPr>
        <w:t xml:space="preserve"> </w:t>
      </w:r>
      <w:r>
        <w:rPr>
          <w:sz w:val="20"/>
        </w:rPr>
        <w:t>specification</w:t>
      </w:r>
      <w:r>
        <w:rPr>
          <w:spacing w:val="-9"/>
          <w:sz w:val="20"/>
        </w:rPr>
        <w:t xml:space="preserve"> </w:t>
      </w:r>
      <w:r>
        <w:rPr>
          <w:sz w:val="20"/>
        </w:rPr>
        <w:t>sections.</w:t>
      </w:r>
    </w:p>
    <w:p w:rsidR="006623AE" w:rsidRDefault="005D5E16">
      <w:pPr>
        <w:pStyle w:val="ListParagraph"/>
        <w:numPr>
          <w:ilvl w:val="2"/>
          <w:numId w:val="65"/>
        </w:numPr>
        <w:tabs>
          <w:tab w:val="left" w:pos="999"/>
          <w:tab w:val="left" w:pos="1000"/>
        </w:tabs>
        <w:ind w:right="123"/>
        <w:rPr>
          <w:sz w:val="20"/>
        </w:rPr>
      </w:pPr>
      <w:r>
        <w:rPr>
          <w:sz w:val="20"/>
        </w:rPr>
        <w:t>Take</w:t>
      </w:r>
      <w:r>
        <w:rPr>
          <w:spacing w:val="-6"/>
          <w:sz w:val="20"/>
        </w:rPr>
        <w:t xml:space="preserve"> </w:t>
      </w:r>
      <w:r>
        <w:rPr>
          <w:sz w:val="20"/>
        </w:rPr>
        <w:t>field</w:t>
      </w:r>
      <w:r>
        <w:rPr>
          <w:spacing w:val="-6"/>
          <w:sz w:val="20"/>
        </w:rPr>
        <w:t xml:space="preserve"> </w:t>
      </w:r>
      <w:r>
        <w:rPr>
          <w:sz w:val="20"/>
        </w:rPr>
        <w:t>measurements</w:t>
      </w:r>
      <w:r>
        <w:rPr>
          <w:spacing w:val="-5"/>
          <w:sz w:val="20"/>
        </w:rPr>
        <w:t xml:space="preserve"> </w:t>
      </w:r>
      <w:r>
        <w:rPr>
          <w:sz w:val="20"/>
        </w:rPr>
        <w:t>before</w:t>
      </w:r>
      <w:r>
        <w:rPr>
          <w:spacing w:val="-6"/>
          <w:sz w:val="20"/>
        </w:rPr>
        <w:t xml:space="preserve"> </w:t>
      </w:r>
      <w:r>
        <w:rPr>
          <w:sz w:val="20"/>
        </w:rPr>
        <w:t>confirming</w:t>
      </w:r>
      <w:r>
        <w:rPr>
          <w:spacing w:val="-7"/>
          <w:sz w:val="20"/>
        </w:rPr>
        <w:t xml:space="preserve"> </w:t>
      </w:r>
      <w:r>
        <w:rPr>
          <w:sz w:val="20"/>
        </w:rPr>
        <w:t>product</w:t>
      </w:r>
      <w:r>
        <w:rPr>
          <w:spacing w:val="-7"/>
          <w:sz w:val="20"/>
        </w:rPr>
        <w:t xml:space="preserve"> </w:t>
      </w:r>
      <w:r>
        <w:rPr>
          <w:sz w:val="20"/>
        </w:rPr>
        <w:t>orders</w:t>
      </w:r>
      <w:r>
        <w:rPr>
          <w:spacing w:val="-5"/>
          <w:sz w:val="20"/>
        </w:rPr>
        <w:t xml:space="preserve"> </w:t>
      </w:r>
      <w:r>
        <w:rPr>
          <w:sz w:val="20"/>
        </w:rPr>
        <w:t>or</w:t>
      </w:r>
      <w:r>
        <w:rPr>
          <w:spacing w:val="-5"/>
          <w:sz w:val="20"/>
        </w:rPr>
        <w:t xml:space="preserve"> </w:t>
      </w:r>
      <w:r>
        <w:rPr>
          <w:sz w:val="20"/>
        </w:rPr>
        <w:t>beginning</w:t>
      </w:r>
      <w:r>
        <w:rPr>
          <w:spacing w:val="-6"/>
          <w:sz w:val="20"/>
        </w:rPr>
        <w:t xml:space="preserve"> </w:t>
      </w:r>
      <w:r>
        <w:rPr>
          <w:sz w:val="20"/>
        </w:rPr>
        <w:t>fabrication,</w:t>
      </w:r>
      <w:r>
        <w:rPr>
          <w:spacing w:val="-6"/>
          <w:sz w:val="20"/>
        </w:rPr>
        <w:t xml:space="preserve"> </w:t>
      </w:r>
      <w:r>
        <w:rPr>
          <w:sz w:val="20"/>
        </w:rPr>
        <w:t>to</w:t>
      </w:r>
      <w:r>
        <w:rPr>
          <w:spacing w:val="-7"/>
          <w:sz w:val="20"/>
        </w:rPr>
        <w:t xml:space="preserve"> </w:t>
      </w:r>
      <w:r>
        <w:rPr>
          <w:sz w:val="20"/>
        </w:rPr>
        <w:t>minimize waste due to over-ordering or</w:t>
      </w:r>
      <w:r>
        <w:rPr>
          <w:spacing w:val="-37"/>
          <w:sz w:val="20"/>
        </w:rPr>
        <w:t xml:space="preserve"> </w:t>
      </w:r>
      <w:r>
        <w:rPr>
          <w:sz w:val="20"/>
        </w:rPr>
        <w:t>misfabrication.</w:t>
      </w:r>
    </w:p>
    <w:p w:rsidR="006623AE" w:rsidRDefault="005D5E16">
      <w:pPr>
        <w:pStyle w:val="ListParagraph"/>
        <w:numPr>
          <w:ilvl w:val="2"/>
          <w:numId w:val="65"/>
        </w:numPr>
        <w:tabs>
          <w:tab w:val="left" w:pos="999"/>
          <w:tab w:val="left" w:pos="1000"/>
        </w:tabs>
        <w:ind w:right="944"/>
        <w:rPr>
          <w:sz w:val="20"/>
        </w:rPr>
      </w:pPr>
      <w:r>
        <w:rPr>
          <w:sz w:val="20"/>
        </w:rPr>
        <w:t>Verify</w:t>
      </w:r>
      <w:r>
        <w:rPr>
          <w:spacing w:val="-11"/>
          <w:sz w:val="20"/>
        </w:rPr>
        <w:t xml:space="preserve"> </w:t>
      </w:r>
      <w:r>
        <w:rPr>
          <w:sz w:val="20"/>
        </w:rPr>
        <w:t>that</w:t>
      </w:r>
      <w:r>
        <w:rPr>
          <w:spacing w:val="-6"/>
          <w:sz w:val="20"/>
        </w:rPr>
        <w:t xml:space="preserve"> </w:t>
      </w:r>
      <w:r>
        <w:rPr>
          <w:sz w:val="20"/>
        </w:rPr>
        <w:t>utility</w:t>
      </w:r>
      <w:r>
        <w:rPr>
          <w:spacing w:val="-11"/>
          <w:sz w:val="20"/>
        </w:rPr>
        <w:t xml:space="preserve"> </w:t>
      </w:r>
      <w:r>
        <w:rPr>
          <w:sz w:val="20"/>
        </w:rPr>
        <w:t>services</w:t>
      </w:r>
      <w:r>
        <w:rPr>
          <w:spacing w:val="-5"/>
          <w:sz w:val="20"/>
        </w:rPr>
        <w:t xml:space="preserve"> </w:t>
      </w:r>
      <w:r>
        <w:rPr>
          <w:sz w:val="20"/>
        </w:rPr>
        <w:t>are</w:t>
      </w:r>
      <w:r>
        <w:rPr>
          <w:spacing w:val="-7"/>
          <w:sz w:val="20"/>
        </w:rPr>
        <w:t xml:space="preserve"> </w:t>
      </w:r>
      <w:r>
        <w:rPr>
          <w:sz w:val="20"/>
        </w:rPr>
        <w:t>available,</w:t>
      </w:r>
      <w:r>
        <w:rPr>
          <w:spacing w:val="-6"/>
          <w:sz w:val="20"/>
        </w:rPr>
        <w:t xml:space="preserve"> </w:t>
      </w:r>
      <w:r>
        <w:rPr>
          <w:sz w:val="20"/>
        </w:rPr>
        <w:t>of</w:t>
      </w:r>
      <w:r>
        <w:rPr>
          <w:spacing w:val="-4"/>
          <w:sz w:val="20"/>
        </w:rPr>
        <w:t xml:space="preserve"> </w:t>
      </w:r>
      <w:r>
        <w:rPr>
          <w:sz w:val="20"/>
        </w:rPr>
        <w:t>the</w:t>
      </w:r>
      <w:r>
        <w:rPr>
          <w:spacing w:val="-6"/>
          <w:sz w:val="20"/>
        </w:rPr>
        <w:t xml:space="preserve"> </w:t>
      </w:r>
      <w:r>
        <w:rPr>
          <w:sz w:val="20"/>
        </w:rPr>
        <w:t>correct</w:t>
      </w:r>
      <w:r>
        <w:rPr>
          <w:spacing w:val="-7"/>
          <w:sz w:val="20"/>
        </w:rPr>
        <w:t xml:space="preserve"> </w:t>
      </w:r>
      <w:r>
        <w:rPr>
          <w:sz w:val="20"/>
        </w:rPr>
        <w:t>characteristics,</w:t>
      </w:r>
      <w:r>
        <w:rPr>
          <w:spacing w:val="-7"/>
          <w:sz w:val="20"/>
        </w:rPr>
        <w:t xml:space="preserve"> </w:t>
      </w:r>
      <w:r>
        <w:rPr>
          <w:sz w:val="20"/>
        </w:rPr>
        <w:t>and</w:t>
      </w:r>
      <w:r>
        <w:rPr>
          <w:spacing w:val="-6"/>
          <w:sz w:val="20"/>
        </w:rPr>
        <w:t xml:space="preserve"> </w:t>
      </w:r>
      <w:r>
        <w:rPr>
          <w:sz w:val="20"/>
        </w:rPr>
        <w:t>in</w:t>
      </w:r>
      <w:r>
        <w:rPr>
          <w:spacing w:val="-6"/>
          <w:sz w:val="20"/>
        </w:rPr>
        <w:t xml:space="preserve"> </w:t>
      </w:r>
      <w:r>
        <w:rPr>
          <w:sz w:val="20"/>
        </w:rPr>
        <w:t>the</w:t>
      </w:r>
      <w:r>
        <w:rPr>
          <w:spacing w:val="-6"/>
          <w:sz w:val="20"/>
        </w:rPr>
        <w:t xml:space="preserve"> </w:t>
      </w:r>
      <w:r>
        <w:rPr>
          <w:sz w:val="20"/>
        </w:rPr>
        <w:t>correct locations.</w:t>
      </w:r>
    </w:p>
    <w:p w:rsidR="006623AE" w:rsidRDefault="005D5E16">
      <w:pPr>
        <w:pStyle w:val="ListParagraph"/>
        <w:numPr>
          <w:ilvl w:val="2"/>
          <w:numId w:val="65"/>
        </w:numPr>
        <w:tabs>
          <w:tab w:val="left" w:pos="999"/>
          <w:tab w:val="left" w:pos="1000"/>
        </w:tabs>
        <w:spacing w:before="75"/>
        <w:ind w:right="383"/>
        <w:rPr>
          <w:sz w:val="20"/>
        </w:rPr>
      </w:pPr>
      <w:r>
        <w:rPr>
          <w:sz w:val="20"/>
        </w:rPr>
        <w:t>Prior to Cutting: Examine existing conditions prior to commencing work, including elements subject to damage or movement during cutting and patching. After uncovering existing work, assess conditions affecting performance of work. Beginning of cutting or patching means acceptance of existing</w:t>
      </w:r>
      <w:r>
        <w:rPr>
          <w:spacing w:val="-28"/>
          <w:sz w:val="20"/>
        </w:rPr>
        <w:t xml:space="preserve"> </w:t>
      </w:r>
      <w:r>
        <w:rPr>
          <w:sz w:val="20"/>
        </w:rPr>
        <w:t>conditions.</w:t>
      </w:r>
    </w:p>
    <w:p w:rsidR="006623AE" w:rsidRDefault="005D5E16">
      <w:pPr>
        <w:pStyle w:val="Heading1"/>
        <w:numPr>
          <w:ilvl w:val="1"/>
          <w:numId w:val="65"/>
        </w:numPr>
        <w:tabs>
          <w:tab w:val="left" w:pos="630"/>
        </w:tabs>
      </w:pPr>
      <w:r>
        <w:rPr>
          <w:spacing w:val="-3"/>
        </w:rPr>
        <w:t>PREPARATION</w:t>
      </w:r>
    </w:p>
    <w:p w:rsidR="006623AE" w:rsidRDefault="005D5E16">
      <w:pPr>
        <w:pStyle w:val="ListParagraph"/>
        <w:numPr>
          <w:ilvl w:val="2"/>
          <w:numId w:val="65"/>
        </w:numPr>
        <w:tabs>
          <w:tab w:val="left" w:pos="999"/>
          <w:tab w:val="left" w:pos="1000"/>
        </w:tabs>
        <w:spacing w:before="81"/>
        <w:rPr>
          <w:sz w:val="20"/>
        </w:rPr>
      </w:pPr>
      <w:r>
        <w:rPr>
          <w:sz w:val="20"/>
        </w:rPr>
        <w:t xml:space="preserve">Clean substrate surfaces prior to </w:t>
      </w:r>
      <w:r>
        <w:rPr>
          <w:spacing w:val="-3"/>
          <w:sz w:val="20"/>
        </w:rPr>
        <w:t xml:space="preserve">applying </w:t>
      </w:r>
      <w:r>
        <w:rPr>
          <w:sz w:val="20"/>
        </w:rPr>
        <w:t>next material or</w:t>
      </w:r>
      <w:r>
        <w:rPr>
          <w:spacing w:val="-32"/>
          <w:sz w:val="20"/>
        </w:rPr>
        <w:t xml:space="preserve"> </w:t>
      </w:r>
      <w:r>
        <w:rPr>
          <w:sz w:val="20"/>
        </w:rPr>
        <w:t>substance.</w:t>
      </w:r>
    </w:p>
    <w:p w:rsidR="006623AE" w:rsidRDefault="005D5E16">
      <w:pPr>
        <w:pStyle w:val="ListParagraph"/>
        <w:numPr>
          <w:ilvl w:val="2"/>
          <w:numId w:val="65"/>
        </w:numPr>
        <w:tabs>
          <w:tab w:val="left" w:pos="999"/>
          <w:tab w:val="left" w:pos="1000"/>
        </w:tabs>
        <w:spacing w:before="75"/>
        <w:rPr>
          <w:sz w:val="20"/>
        </w:rPr>
      </w:pPr>
      <w:r>
        <w:rPr>
          <w:sz w:val="20"/>
        </w:rPr>
        <w:t>Seal</w:t>
      </w:r>
      <w:r>
        <w:rPr>
          <w:spacing w:val="-5"/>
          <w:sz w:val="20"/>
        </w:rPr>
        <w:t xml:space="preserve"> </w:t>
      </w:r>
      <w:r>
        <w:rPr>
          <w:sz w:val="20"/>
        </w:rPr>
        <w:t>cracks</w:t>
      </w:r>
      <w:r>
        <w:rPr>
          <w:spacing w:val="-3"/>
          <w:sz w:val="20"/>
        </w:rPr>
        <w:t xml:space="preserve"> </w:t>
      </w:r>
      <w:r>
        <w:rPr>
          <w:sz w:val="20"/>
        </w:rPr>
        <w:t>or</w:t>
      </w:r>
      <w:r>
        <w:rPr>
          <w:spacing w:val="-4"/>
          <w:sz w:val="20"/>
        </w:rPr>
        <w:t xml:space="preserve"> </w:t>
      </w:r>
      <w:r>
        <w:rPr>
          <w:sz w:val="20"/>
        </w:rPr>
        <w:t>openings</w:t>
      </w:r>
      <w:r>
        <w:rPr>
          <w:spacing w:val="-3"/>
          <w:sz w:val="20"/>
        </w:rPr>
        <w:t xml:space="preserve"> </w:t>
      </w:r>
      <w:r>
        <w:rPr>
          <w:sz w:val="20"/>
        </w:rPr>
        <w:t>of</w:t>
      </w:r>
      <w:r>
        <w:rPr>
          <w:spacing w:val="-2"/>
          <w:sz w:val="20"/>
        </w:rPr>
        <w:t xml:space="preserve"> </w:t>
      </w:r>
      <w:r>
        <w:rPr>
          <w:sz w:val="20"/>
        </w:rPr>
        <w:t>substrate</w:t>
      </w:r>
      <w:r>
        <w:rPr>
          <w:spacing w:val="-5"/>
          <w:sz w:val="20"/>
        </w:rPr>
        <w:t xml:space="preserve"> </w:t>
      </w:r>
      <w:r>
        <w:rPr>
          <w:sz w:val="20"/>
        </w:rPr>
        <w:t>prior</w:t>
      </w:r>
      <w:r>
        <w:rPr>
          <w:spacing w:val="-3"/>
          <w:sz w:val="20"/>
        </w:rPr>
        <w:t xml:space="preserve"> </w:t>
      </w:r>
      <w:r>
        <w:rPr>
          <w:sz w:val="20"/>
        </w:rPr>
        <w:t>to</w:t>
      </w:r>
      <w:r>
        <w:rPr>
          <w:spacing w:val="-4"/>
          <w:sz w:val="20"/>
        </w:rPr>
        <w:t xml:space="preserve"> </w:t>
      </w:r>
      <w:r>
        <w:rPr>
          <w:spacing w:val="-3"/>
          <w:sz w:val="20"/>
        </w:rPr>
        <w:t>applying</w:t>
      </w:r>
      <w:r>
        <w:rPr>
          <w:spacing w:val="-4"/>
          <w:sz w:val="20"/>
        </w:rPr>
        <w:t xml:space="preserve"> </w:t>
      </w:r>
      <w:r>
        <w:rPr>
          <w:sz w:val="20"/>
        </w:rPr>
        <w:t>next</w:t>
      </w:r>
      <w:r>
        <w:rPr>
          <w:spacing w:val="-4"/>
          <w:sz w:val="20"/>
        </w:rPr>
        <w:t xml:space="preserve"> </w:t>
      </w:r>
      <w:r>
        <w:rPr>
          <w:sz w:val="20"/>
        </w:rPr>
        <w:t>material</w:t>
      </w:r>
      <w:r>
        <w:rPr>
          <w:spacing w:val="-5"/>
          <w:sz w:val="20"/>
        </w:rPr>
        <w:t xml:space="preserve"> </w:t>
      </w:r>
      <w:r>
        <w:rPr>
          <w:sz w:val="20"/>
        </w:rPr>
        <w:t>or</w:t>
      </w:r>
      <w:r>
        <w:rPr>
          <w:spacing w:val="-4"/>
          <w:sz w:val="20"/>
        </w:rPr>
        <w:t xml:space="preserve"> </w:t>
      </w:r>
      <w:r>
        <w:rPr>
          <w:sz w:val="20"/>
        </w:rPr>
        <w:t>substance.</w:t>
      </w:r>
    </w:p>
    <w:p w:rsidR="006623AE" w:rsidRDefault="005D5E16">
      <w:pPr>
        <w:pStyle w:val="ListParagraph"/>
        <w:numPr>
          <w:ilvl w:val="2"/>
          <w:numId w:val="65"/>
        </w:numPr>
        <w:tabs>
          <w:tab w:val="left" w:pos="999"/>
          <w:tab w:val="left" w:pos="1000"/>
        </w:tabs>
        <w:ind w:right="334"/>
        <w:rPr>
          <w:sz w:val="20"/>
        </w:rPr>
      </w:pPr>
      <w:r>
        <w:rPr>
          <w:sz w:val="20"/>
        </w:rPr>
        <w:t>Apply</w:t>
      </w:r>
      <w:r>
        <w:rPr>
          <w:spacing w:val="-12"/>
          <w:sz w:val="20"/>
        </w:rPr>
        <w:t xml:space="preserve"> </w:t>
      </w:r>
      <w:r>
        <w:rPr>
          <w:sz w:val="20"/>
        </w:rPr>
        <w:t>manufacturer</w:t>
      </w:r>
      <w:r>
        <w:rPr>
          <w:spacing w:val="-5"/>
          <w:sz w:val="20"/>
        </w:rPr>
        <w:t xml:space="preserve"> </w:t>
      </w:r>
      <w:r>
        <w:rPr>
          <w:sz w:val="20"/>
        </w:rPr>
        <w:t>required</w:t>
      </w:r>
      <w:r>
        <w:rPr>
          <w:spacing w:val="-6"/>
          <w:sz w:val="20"/>
        </w:rPr>
        <w:t xml:space="preserve"> </w:t>
      </w:r>
      <w:r>
        <w:rPr>
          <w:sz w:val="20"/>
        </w:rPr>
        <w:t>or</w:t>
      </w:r>
      <w:r>
        <w:rPr>
          <w:spacing w:val="-6"/>
          <w:sz w:val="20"/>
        </w:rPr>
        <w:t xml:space="preserve"> </w:t>
      </w:r>
      <w:r>
        <w:rPr>
          <w:sz w:val="20"/>
        </w:rPr>
        <w:t>recommended</w:t>
      </w:r>
      <w:r>
        <w:rPr>
          <w:spacing w:val="-7"/>
          <w:sz w:val="20"/>
        </w:rPr>
        <w:t xml:space="preserve"> </w:t>
      </w:r>
      <w:r>
        <w:rPr>
          <w:sz w:val="20"/>
        </w:rPr>
        <w:t>substrate</w:t>
      </w:r>
      <w:r>
        <w:rPr>
          <w:spacing w:val="-7"/>
          <w:sz w:val="20"/>
        </w:rPr>
        <w:t xml:space="preserve"> </w:t>
      </w:r>
      <w:r>
        <w:rPr>
          <w:sz w:val="20"/>
        </w:rPr>
        <w:t>primer,</w:t>
      </w:r>
      <w:r>
        <w:rPr>
          <w:spacing w:val="-7"/>
          <w:sz w:val="20"/>
        </w:rPr>
        <w:t xml:space="preserve"> </w:t>
      </w:r>
      <w:r>
        <w:rPr>
          <w:sz w:val="20"/>
        </w:rPr>
        <w:t>sealer,</w:t>
      </w:r>
      <w:r>
        <w:rPr>
          <w:spacing w:val="-7"/>
          <w:sz w:val="20"/>
        </w:rPr>
        <w:t xml:space="preserve"> </w:t>
      </w:r>
      <w:r>
        <w:rPr>
          <w:sz w:val="20"/>
        </w:rPr>
        <w:t>or</w:t>
      </w:r>
      <w:r>
        <w:rPr>
          <w:spacing w:val="-6"/>
          <w:sz w:val="20"/>
        </w:rPr>
        <w:t xml:space="preserve"> </w:t>
      </w:r>
      <w:r>
        <w:rPr>
          <w:sz w:val="20"/>
        </w:rPr>
        <w:t>conditioner</w:t>
      </w:r>
      <w:r>
        <w:rPr>
          <w:spacing w:val="-6"/>
          <w:sz w:val="20"/>
        </w:rPr>
        <w:t xml:space="preserve"> </w:t>
      </w:r>
      <w:r>
        <w:rPr>
          <w:sz w:val="20"/>
        </w:rPr>
        <w:t>prior</w:t>
      </w:r>
      <w:r>
        <w:rPr>
          <w:spacing w:val="-5"/>
          <w:sz w:val="20"/>
        </w:rPr>
        <w:t xml:space="preserve"> </w:t>
      </w:r>
      <w:r>
        <w:rPr>
          <w:sz w:val="20"/>
        </w:rPr>
        <w:t>to applying</w:t>
      </w:r>
      <w:r>
        <w:rPr>
          <w:spacing w:val="-8"/>
          <w:sz w:val="20"/>
        </w:rPr>
        <w:t xml:space="preserve"> </w:t>
      </w:r>
      <w:r>
        <w:rPr>
          <w:sz w:val="20"/>
        </w:rPr>
        <w:t>any</w:t>
      </w:r>
      <w:r>
        <w:rPr>
          <w:spacing w:val="-12"/>
          <w:sz w:val="20"/>
        </w:rPr>
        <w:t xml:space="preserve"> </w:t>
      </w:r>
      <w:r>
        <w:rPr>
          <w:sz w:val="20"/>
        </w:rPr>
        <w:t>new</w:t>
      </w:r>
      <w:r>
        <w:rPr>
          <w:spacing w:val="-10"/>
          <w:sz w:val="20"/>
        </w:rPr>
        <w:t xml:space="preserve"> </w:t>
      </w:r>
      <w:r>
        <w:rPr>
          <w:sz w:val="20"/>
        </w:rPr>
        <w:t>material</w:t>
      </w:r>
      <w:r>
        <w:rPr>
          <w:spacing w:val="-8"/>
          <w:sz w:val="20"/>
        </w:rPr>
        <w:t xml:space="preserve"> </w:t>
      </w:r>
      <w:r>
        <w:rPr>
          <w:sz w:val="20"/>
        </w:rPr>
        <w:t>or</w:t>
      </w:r>
      <w:r>
        <w:rPr>
          <w:spacing w:val="-6"/>
          <w:sz w:val="20"/>
        </w:rPr>
        <w:t xml:space="preserve"> </w:t>
      </w:r>
      <w:r>
        <w:rPr>
          <w:sz w:val="20"/>
        </w:rPr>
        <w:t>substance</w:t>
      </w:r>
      <w:r>
        <w:rPr>
          <w:spacing w:val="-7"/>
          <w:sz w:val="20"/>
        </w:rPr>
        <w:t xml:space="preserve"> </w:t>
      </w:r>
      <w:r>
        <w:rPr>
          <w:sz w:val="20"/>
        </w:rPr>
        <w:t>in</w:t>
      </w:r>
      <w:r>
        <w:rPr>
          <w:spacing w:val="-8"/>
          <w:sz w:val="20"/>
        </w:rPr>
        <w:t xml:space="preserve"> </w:t>
      </w:r>
      <w:r>
        <w:rPr>
          <w:sz w:val="20"/>
        </w:rPr>
        <w:t>contact</w:t>
      </w:r>
      <w:r>
        <w:rPr>
          <w:spacing w:val="-7"/>
          <w:sz w:val="20"/>
        </w:rPr>
        <w:t xml:space="preserve"> </w:t>
      </w:r>
      <w:r>
        <w:rPr>
          <w:sz w:val="20"/>
        </w:rPr>
        <w:t>or</w:t>
      </w:r>
      <w:r>
        <w:rPr>
          <w:spacing w:val="-6"/>
          <w:sz w:val="20"/>
        </w:rPr>
        <w:t xml:space="preserve"> </w:t>
      </w:r>
      <w:r>
        <w:rPr>
          <w:sz w:val="20"/>
        </w:rPr>
        <w:t>bond.</w:t>
      </w:r>
    </w:p>
    <w:p w:rsidR="006623AE" w:rsidRDefault="005D5E16">
      <w:pPr>
        <w:pStyle w:val="Heading1"/>
        <w:numPr>
          <w:ilvl w:val="1"/>
          <w:numId w:val="65"/>
        </w:numPr>
        <w:tabs>
          <w:tab w:val="left" w:pos="630"/>
        </w:tabs>
      </w:pPr>
      <w:r>
        <w:t>LAYING OUT THE</w:t>
      </w:r>
      <w:r>
        <w:rPr>
          <w:spacing w:val="-11"/>
        </w:rPr>
        <w:t xml:space="preserve"> </w:t>
      </w:r>
      <w:r>
        <w:t>WORK</w:t>
      </w:r>
    </w:p>
    <w:p w:rsidR="006623AE" w:rsidRDefault="005D5E16">
      <w:pPr>
        <w:pStyle w:val="ListParagraph"/>
        <w:numPr>
          <w:ilvl w:val="2"/>
          <w:numId w:val="65"/>
        </w:numPr>
        <w:tabs>
          <w:tab w:val="left" w:pos="999"/>
          <w:tab w:val="left" w:pos="1000"/>
        </w:tabs>
        <w:ind w:hanging="422"/>
        <w:rPr>
          <w:sz w:val="20"/>
        </w:rPr>
      </w:pPr>
      <w:r>
        <w:rPr>
          <w:strike/>
          <w:sz w:val="20"/>
        </w:rPr>
        <w:t>Verify locations of survey control points prior to starting</w:t>
      </w:r>
      <w:r>
        <w:rPr>
          <w:strike/>
          <w:spacing w:val="-23"/>
          <w:sz w:val="20"/>
        </w:rPr>
        <w:t xml:space="preserve"> </w:t>
      </w:r>
      <w:r>
        <w:rPr>
          <w:strike/>
          <w:sz w:val="20"/>
        </w:rPr>
        <w:t>work.</w:t>
      </w:r>
    </w:p>
    <w:p w:rsidR="006623AE" w:rsidRDefault="005D5E16">
      <w:pPr>
        <w:pStyle w:val="ListParagraph"/>
        <w:numPr>
          <w:ilvl w:val="2"/>
          <w:numId w:val="65"/>
        </w:numPr>
        <w:tabs>
          <w:tab w:val="left" w:pos="999"/>
          <w:tab w:val="left" w:pos="1000"/>
        </w:tabs>
        <w:ind w:hanging="422"/>
        <w:rPr>
          <w:sz w:val="20"/>
        </w:rPr>
      </w:pPr>
      <w:r>
        <w:rPr>
          <w:strike/>
          <w:sz w:val="20"/>
        </w:rPr>
        <w:t>Promptly notify SAU of any discrepancies</w:t>
      </w:r>
      <w:r>
        <w:rPr>
          <w:strike/>
          <w:spacing w:val="-23"/>
          <w:sz w:val="20"/>
        </w:rPr>
        <w:t xml:space="preserve"> </w:t>
      </w:r>
      <w:r>
        <w:rPr>
          <w:strike/>
          <w:sz w:val="20"/>
        </w:rPr>
        <w:t>discovered.</w:t>
      </w:r>
    </w:p>
    <w:p w:rsidR="006623AE" w:rsidRDefault="005D5E16">
      <w:pPr>
        <w:pStyle w:val="ListParagraph"/>
        <w:numPr>
          <w:ilvl w:val="2"/>
          <w:numId w:val="65"/>
        </w:numPr>
        <w:tabs>
          <w:tab w:val="left" w:pos="999"/>
          <w:tab w:val="left" w:pos="1000"/>
        </w:tabs>
        <w:ind w:right="427" w:hanging="433"/>
        <w:rPr>
          <w:sz w:val="20"/>
        </w:rPr>
      </w:pPr>
      <w:r>
        <w:rPr>
          <w:strike/>
          <w:sz w:val="20"/>
        </w:rPr>
        <w:t>Protect survey control points prior to starting site work; preserve permanent reference</w:t>
      </w:r>
      <w:r>
        <w:rPr>
          <w:strike/>
          <w:spacing w:val="-23"/>
          <w:sz w:val="20"/>
        </w:rPr>
        <w:t xml:space="preserve"> </w:t>
      </w:r>
      <w:r>
        <w:rPr>
          <w:strike/>
          <w:sz w:val="20"/>
        </w:rPr>
        <w:t>points during</w:t>
      </w:r>
      <w:r>
        <w:rPr>
          <w:strike/>
          <w:spacing w:val="-3"/>
          <w:sz w:val="20"/>
        </w:rPr>
        <w:t xml:space="preserve"> </w:t>
      </w:r>
      <w:r>
        <w:rPr>
          <w:strike/>
          <w:sz w:val="20"/>
        </w:rPr>
        <w:t>construction.</w:t>
      </w:r>
    </w:p>
    <w:p w:rsidR="006623AE" w:rsidRDefault="005D5E16">
      <w:pPr>
        <w:pStyle w:val="ListParagraph"/>
        <w:numPr>
          <w:ilvl w:val="2"/>
          <w:numId w:val="65"/>
        </w:numPr>
        <w:tabs>
          <w:tab w:val="left" w:pos="999"/>
          <w:tab w:val="left" w:pos="1000"/>
        </w:tabs>
        <w:spacing w:before="75"/>
        <w:ind w:right="373" w:hanging="433"/>
        <w:rPr>
          <w:sz w:val="20"/>
        </w:rPr>
      </w:pPr>
      <w:r>
        <w:rPr>
          <w:strike/>
          <w:sz w:val="20"/>
        </w:rPr>
        <w:t>Promptly report to WER Architects the loss or destruction of any reference point or</w:t>
      </w:r>
      <w:r>
        <w:rPr>
          <w:strike/>
          <w:spacing w:val="-26"/>
          <w:sz w:val="20"/>
        </w:rPr>
        <w:t xml:space="preserve"> </w:t>
      </w:r>
      <w:r>
        <w:rPr>
          <w:strike/>
          <w:sz w:val="20"/>
        </w:rPr>
        <w:t>relocation required because of changes in grades or other</w:t>
      </w:r>
      <w:r>
        <w:rPr>
          <w:strike/>
          <w:spacing w:val="-5"/>
          <w:sz w:val="20"/>
        </w:rPr>
        <w:t xml:space="preserve"> </w:t>
      </w:r>
      <w:r>
        <w:rPr>
          <w:strike/>
          <w:sz w:val="20"/>
        </w:rPr>
        <w:t>reasons.</w:t>
      </w:r>
    </w:p>
    <w:p w:rsidR="006623AE" w:rsidRDefault="005D5E16">
      <w:pPr>
        <w:pStyle w:val="ListParagraph"/>
        <w:numPr>
          <w:ilvl w:val="2"/>
          <w:numId w:val="65"/>
        </w:numPr>
        <w:tabs>
          <w:tab w:val="left" w:pos="999"/>
          <w:tab w:val="left" w:pos="1000"/>
        </w:tabs>
        <w:ind w:right="377" w:hanging="422"/>
        <w:rPr>
          <w:sz w:val="20"/>
        </w:rPr>
      </w:pPr>
      <w:r>
        <w:rPr>
          <w:strike/>
          <w:sz w:val="20"/>
        </w:rPr>
        <w:t>Replace dislocated survey control points based on original survey control. Make no changes without prior written notice to  WER</w:t>
      </w:r>
      <w:r>
        <w:rPr>
          <w:strike/>
          <w:spacing w:val="-8"/>
          <w:sz w:val="20"/>
        </w:rPr>
        <w:t xml:space="preserve"> </w:t>
      </w:r>
      <w:r>
        <w:rPr>
          <w:strike/>
          <w:sz w:val="20"/>
        </w:rPr>
        <w:t>Architects.</w:t>
      </w:r>
    </w:p>
    <w:p w:rsidR="006623AE" w:rsidRDefault="006623AE">
      <w:pPr>
        <w:rPr>
          <w:sz w:val="20"/>
        </w:rPr>
        <w:sectPr w:rsidR="006623AE">
          <w:footerReference w:type="default" r:id="rId43"/>
          <w:pgSz w:w="12240" w:h="15840"/>
          <w:pgMar w:top="1440" w:right="1340" w:bottom="1360" w:left="1340" w:header="0" w:footer="1172" w:gutter="0"/>
          <w:pgNumType w:start="2"/>
          <w:cols w:space="720"/>
        </w:sectPr>
      </w:pPr>
    </w:p>
    <w:p w:rsidR="006623AE" w:rsidRDefault="005D5E16">
      <w:pPr>
        <w:pStyle w:val="ListParagraph"/>
        <w:numPr>
          <w:ilvl w:val="2"/>
          <w:numId w:val="65"/>
        </w:numPr>
        <w:tabs>
          <w:tab w:val="left" w:pos="999"/>
          <w:tab w:val="left" w:pos="1000"/>
        </w:tabs>
        <w:spacing w:before="76"/>
        <w:rPr>
          <w:sz w:val="20"/>
        </w:rPr>
      </w:pPr>
      <w:r>
        <w:rPr>
          <w:strike/>
          <w:sz w:val="20"/>
        </w:rPr>
        <w:t>Utilize</w:t>
      </w:r>
      <w:r>
        <w:rPr>
          <w:strike/>
          <w:spacing w:val="-14"/>
          <w:sz w:val="20"/>
        </w:rPr>
        <w:t xml:space="preserve"> </w:t>
      </w:r>
      <w:r>
        <w:rPr>
          <w:strike/>
          <w:sz w:val="20"/>
        </w:rPr>
        <w:t>recognized</w:t>
      </w:r>
      <w:r>
        <w:rPr>
          <w:strike/>
          <w:spacing w:val="-14"/>
          <w:sz w:val="20"/>
        </w:rPr>
        <w:t xml:space="preserve"> </w:t>
      </w:r>
      <w:r>
        <w:rPr>
          <w:strike/>
          <w:sz w:val="20"/>
        </w:rPr>
        <w:t>engineering</w:t>
      </w:r>
      <w:r>
        <w:rPr>
          <w:strike/>
          <w:spacing w:val="-14"/>
          <w:sz w:val="20"/>
        </w:rPr>
        <w:t xml:space="preserve"> </w:t>
      </w:r>
      <w:r>
        <w:rPr>
          <w:strike/>
          <w:sz w:val="20"/>
        </w:rPr>
        <w:t>survey</w:t>
      </w:r>
      <w:r>
        <w:rPr>
          <w:strike/>
          <w:spacing w:val="-18"/>
          <w:sz w:val="20"/>
        </w:rPr>
        <w:t xml:space="preserve"> </w:t>
      </w:r>
      <w:r>
        <w:rPr>
          <w:strike/>
          <w:sz w:val="20"/>
        </w:rPr>
        <w:t>practices.</w:t>
      </w:r>
    </w:p>
    <w:p w:rsidR="006623AE" w:rsidRDefault="005D5E16">
      <w:pPr>
        <w:pStyle w:val="ListParagraph"/>
        <w:numPr>
          <w:ilvl w:val="2"/>
          <w:numId w:val="65"/>
        </w:numPr>
        <w:tabs>
          <w:tab w:val="left" w:pos="999"/>
          <w:tab w:val="left" w:pos="1000"/>
        </w:tabs>
        <w:ind w:right="857"/>
        <w:rPr>
          <w:sz w:val="20"/>
        </w:rPr>
      </w:pPr>
      <w:r>
        <w:rPr>
          <w:strike/>
          <w:sz w:val="20"/>
        </w:rPr>
        <w:t>Establish elevations, lines and levels. Locate and lay out by</w:t>
      </w:r>
      <w:r>
        <w:rPr>
          <w:strike/>
          <w:spacing w:val="-42"/>
          <w:sz w:val="20"/>
        </w:rPr>
        <w:t xml:space="preserve"> </w:t>
      </w:r>
      <w:r>
        <w:rPr>
          <w:strike/>
          <w:sz w:val="20"/>
        </w:rPr>
        <w:t>instrumentation and similar appropriate</w:t>
      </w:r>
      <w:r>
        <w:rPr>
          <w:strike/>
          <w:spacing w:val="-15"/>
          <w:sz w:val="20"/>
        </w:rPr>
        <w:t xml:space="preserve"> </w:t>
      </w:r>
      <w:r>
        <w:rPr>
          <w:strike/>
          <w:sz w:val="20"/>
        </w:rPr>
        <w:t>means:</w:t>
      </w:r>
    </w:p>
    <w:p w:rsidR="006623AE" w:rsidRDefault="005D5E16">
      <w:pPr>
        <w:pStyle w:val="ListParagraph"/>
        <w:numPr>
          <w:ilvl w:val="3"/>
          <w:numId w:val="65"/>
        </w:numPr>
        <w:tabs>
          <w:tab w:val="left" w:pos="1459"/>
          <w:tab w:val="left" w:pos="1460"/>
          <w:tab w:val="left" w:pos="6739"/>
        </w:tabs>
        <w:spacing w:before="6"/>
        <w:ind w:right="530" w:hanging="460"/>
        <w:rPr>
          <w:sz w:val="20"/>
        </w:rPr>
      </w:pPr>
      <w:r>
        <w:rPr>
          <w:strike/>
          <w:sz w:val="20"/>
        </w:rPr>
        <w:t>Site</w:t>
      </w:r>
      <w:r>
        <w:rPr>
          <w:strike/>
          <w:spacing w:val="-7"/>
          <w:sz w:val="20"/>
        </w:rPr>
        <w:t xml:space="preserve"> </w:t>
      </w:r>
      <w:r>
        <w:rPr>
          <w:strike/>
          <w:sz w:val="20"/>
        </w:rPr>
        <w:t>improvements</w:t>
      </w:r>
      <w:r>
        <w:rPr>
          <w:strike/>
          <w:spacing w:val="-6"/>
          <w:sz w:val="20"/>
        </w:rPr>
        <w:t xml:space="preserve"> </w:t>
      </w:r>
      <w:r>
        <w:rPr>
          <w:strike/>
          <w:sz w:val="20"/>
        </w:rPr>
        <w:t>including</w:t>
      </w:r>
      <w:r>
        <w:rPr>
          <w:strike/>
          <w:spacing w:val="-8"/>
          <w:sz w:val="20"/>
        </w:rPr>
        <w:t xml:space="preserve"> </w:t>
      </w:r>
      <w:r>
        <w:rPr>
          <w:strike/>
          <w:sz w:val="20"/>
        </w:rPr>
        <w:t>pavements;</w:t>
      </w:r>
      <w:r>
        <w:rPr>
          <w:strike/>
          <w:spacing w:val="-7"/>
          <w:sz w:val="20"/>
        </w:rPr>
        <w:t xml:space="preserve"> </w:t>
      </w:r>
      <w:r>
        <w:rPr>
          <w:strike/>
          <w:sz w:val="20"/>
        </w:rPr>
        <w:t>stakes</w:t>
      </w:r>
      <w:r>
        <w:rPr>
          <w:strike/>
          <w:spacing w:val="-6"/>
          <w:sz w:val="20"/>
        </w:rPr>
        <w:t xml:space="preserve"> </w:t>
      </w:r>
      <w:r>
        <w:rPr>
          <w:strike/>
          <w:sz w:val="20"/>
        </w:rPr>
        <w:t>for</w:t>
      </w:r>
      <w:r>
        <w:rPr>
          <w:strike/>
          <w:spacing w:val="-7"/>
          <w:sz w:val="20"/>
        </w:rPr>
        <w:t xml:space="preserve"> </w:t>
      </w:r>
      <w:r>
        <w:rPr>
          <w:strike/>
          <w:sz w:val="20"/>
        </w:rPr>
        <w:t>grading,</w:t>
      </w:r>
      <w:r>
        <w:rPr>
          <w:strike/>
          <w:spacing w:val="-7"/>
          <w:sz w:val="20"/>
        </w:rPr>
        <w:t xml:space="preserve"> </w:t>
      </w:r>
      <w:r>
        <w:rPr>
          <w:strike/>
          <w:sz w:val="20"/>
        </w:rPr>
        <w:t>fill</w:t>
      </w:r>
      <w:r>
        <w:rPr>
          <w:strike/>
          <w:spacing w:val="-8"/>
          <w:sz w:val="20"/>
        </w:rPr>
        <w:t xml:space="preserve"> </w:t>
      </w:r>
      <w:r>
        <w:rPr>
          <w:strike/>
          <w:sz w:val="20"/>
        </w:rPr>
        <w:t>and</w:t>
      </w:r>
      <w:r>
        <w:rPr>
          <w:strike/>
          <w:spacing w:val="-7"/>
          <w:sz w:val="20"/>
        </w:rPr>
        <w:t xml:space="preserve"> </w:t>
      </w:r>
      <w:r>
        <w:rPr>
          <w:strike/>
          <w:sz w:val="20"/>
        </w:rPr>
        <w:t>topsoil</w:t>
      </w:r>
      <w:r>
        <w:rPr>
          <w:strike/>
          <w:spacing w:val="-8"/>
          <w:sz w:val="20"/>
        </w:rPr>
        <w:t xml:space="preserve"> </w:t>
      </w:r>
      <w:r>
        <w:rPr>
          <w:strike/>
          <w:sz w:val="20"/>
        </w:rPr>
        <w:t>placement; utility</w:t>
      </w:r>
      <w:r>
        <w:rPr>
          <w:strike/>
          <w:spacing w:val="-13"/>
          <w:sz w:val="20"/>
        </w:rPr>
        <w:t xml:space="preserve"> </w:t>
      </w:r>
      <w:r>
        <w:rPr>
          <w:strike/>
          <w:sz w:val="20"/>
        </w:rPr>
        <w:t>locations,</w:t>
      </w:r>
      <w:r>
        <w:rPr>
          <w:strike/>
          <w:spacing w:val="-8"/>
          <w:sz w:val="20"/>
        </w:rPr>
        <w:t xml:space="preserve"> </w:t>
      </w:r>
      <w:r>
        <w:rPr>
          <w:strike/>
          <w:sz w:val="20"/>
        </w:rPr>
        <w:t>slopes,</w:t>
      </w:r>
      <w:r>
        <w:rPr>
          <w:strike/>
          <w:spacing w:val="-8"/>
          <w:sz w:val="20"/>
        </w:rPr>
        <w:t xml:space="preserve"> </w:t>
      </w:r>
      <w:r>
        <w:rPr>
          <w:strike/>
          <w:sz w:val="20"/>
        </w:rPr>
        <w:t>and</w:t>
      </w:r>
      <w:r>
        <w:rPr>
          <w:strike/>
          <w:spacing w:val="-8"/>
          <w:sz w:val="20"/>
        </w:rPr>
        <w:t xml:space="preserve"> </w:t>
      </w:r>
      <w:r>
        <w:rPr>
          <w:strike/>
          <w:sz w:val="20"/>
        </w:rPr>
        <w:t>invert</w:t>
      </w:r>
      <w:r>
        <w:rPr>
          <w:strike/>
          <w:spacing w:val="-8"/>
          <w:sz w:val="20"/>
        </w:rPr>
        <w:t xml:space="preserve"> </w:t>
      </w:r>
      <w:r>
        <w:rPr>
          <w:strike/>
          <w:sz w:val="20"/>
        </w:rPr>
        <w:t>elevations;</w:t>
      </w:r>
      <w:r>
        <w:rPr>
          <w:strike/>
          <w:spacing w:val="-8"/>
          <w:sz w:val="20"/>
        </w:rPr>
        <w:t xml:space="preserve"> </w:t>
      </w:r>
      <w:r>
        <w:rPr>
          <w:strike/>
          <w:sz w:val="20"/>
        </w:rPr>
        <w:t>and</w:t>
      </w:r>
      <w:r>
        <w:rPr>
          <w:strike/>
          <w:sz w:val="20"/>
        </w:rPr>
        <w:tab/>
        <w:t>.</w:t>
      </w:r>
    </w:p>
    <w:p w:rsidR="006623AE" w:rsidRDefault="005D5E16">
      <w:pPr>
        <w:pStyle w:val="ListParagraph"/>
        <w:numPr>
          <w:ilvl w:val="3"/>
          <w:numId w:val="65"/>
        </w:numPr>
        <w:tabs>
          <w:tab w:val="left" w:pos="1459"/>
          <w:tab w:val="left" w:pos="1460"/>
        </w:tabs>
        <w:spacing w:before="6"/>
        <w:ind w:hanging="460"/>
        <w:rPr>
          <w:sz w:val="20"/>
        </w:rPr>
      </w:pPr>
      <w:r>
        <w:rPr>
          <w:strike/>
          <w:sz w:val="20"/>
        </w:rPr>
        <w:t>Grid or axis for</w:t>
      </w:r>
      <w:r>
        <w:rPr>
          <w:strike/>
          <w:spacing w:val="-13"/>
          <w:sz w:val="20"/>
        </w:rPr>
        <w:t xml:space="preserve"> </w:t>
      </w:r>
      <w:r>
        <w:rPr>
          <w:strike/>
          <w:sz w:val="20"/>
        </w:rPr>
        <w:t>structures.</w:t>
      </w:r>
    </w:p>
    <w:p w:rsidR="006623AE" w:rsidRDefault="00E829DA">
      <w:pPr>
        <w:pStyle w:val="ListParagraph"/>
        <w:numPr>
          <w:ilvl w:val="3"/>
          <w:numId w:val="65"/>
        </w:numPr>
        <w:tabs>
          <w:tab w:val="left" w:pos="1459"/>
          <w:tab w:val="left" w:pos="1460"/>
          <w:tab w:val="left" w:pos="8244"/>
        </w:tabs>
        <w:spacing w:before="9"/>
        <w:ind w:hanging="460"/>
        <w:rPr>
          <w:sz w:val="20"/>
        </w:rPr>
      </w:pPr>
      <w:r>
        <w:rPr>
          <w:noProof/>
        </w:rPr>
        <mc:AlternateContent>
          <mc:Choice Requires="wps">
            <w:drawing>
              <wp:anchor distT="0" distB="0" distL="114300" distR="114300" simplePos="0" relativeHeight="503187512" behindDoc="1" locked="0" layoutInCell="1" allowOverlap="1">
                <wp:simplePos x="0" y="0"/>
                <wp:positionH relativeFrom="page">
                  <wp:posOffset>1778000</wp:posOffset>
                </wp:positionH>
                <wp:positionV relativeFrom="paragraph">
                  <wp:posOffset>93980</wp:posOffset>
                </wp:positionV>
                <wp:extent cx="4344035" cy="0"/>
                <wp:effectExtent l="6350" t="8890" r="12065" b="10160"/>
                <wp:wrapNone/>
                <wp:docPr id="59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4035" cy="0"/>
                        </a:xfrm>
                        <a:prstGeom prst="line">
                          <a:avLst/>
                        </a:prstGeom>
                        <a:noFill/>
                        <a:ln w="10565">
                          <a:solidFill>
                            <a:srgbClr val="E521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A911DA" id="Line 2" o:spid="_x0000_s1026" style="position:absolute;z-index:-128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0pt,7.4pt" to="482.0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" strokecolor="#e52136" strokeweight=".29347mm">
                <w10:wrap anchorx="page"/>
              </v:line>
            </w:pict>
          </mc:Fallback>
        </mc:AlternateContent>
      </w:r>
      <w:r w:rsidR="005D5E16">
        <w:rPr>
          <w:sz w:val="20"/>
        </w:rPr>
        <w:t>Building</w:t>
      </w:r>
      <w:r w:rsidR="005D5E16">
        <w:rPr>
          <w:spacing w:val="-9"/>
          <w:sz w:val="20"/>
        </w:rPr>
        <w:t xml:space="preserve"> </w:t>
      </w:r>
      <w:r w:rsidR="005D5E16">
        <w:rPr>
          <w:sz w:val="20"/>
        </w:rPr>
        <w:t>foundation,</w:t>
      </w:r>
      <w:r w:rsidR="005D5E16">
        <w:rPr>
          <w:spacing w:val="-8"/>
          <w:sz w:val="20"/>
        </w:rPr>
        <w:t xml:space="preserve"> </w:t>
      </w:r>
      <w:r w:rsidR="005D5E16">
        <w:rPr>
          <w:sz w:val="20"/>
        </w:rPr>
        <w:t>column</w:t>
      </w:r>
      <w:r w:rsidR="005D5E16">
        <w:rPr>
          <w:spacing w:val="-9"/>
          <w:sz w:val="20"/>
        </w:rPr>
        <w:t xml:space="preserve"> </w:t>
      </w:r>
      <w:r w:rsidR="005D5E16">
        <w:rPr>
          <w:sz w:val="20"/>
        </w:rPr>
        <w:t>locations,</w:t>
      </w:r>
      <w:r w:rsidR="005D5E16">
        <w:rPr>
          <w:spacing w:val="-8"/>
          <w:sz w:val="20"/>
        </w:rPr>
        <w:t xml:space="preserve"> </w:t>
      </w:r>
      <w:r w:rsidR="005D5E16">
        <w:rPr>
          <w:sz w:val="20"/>
        </w:rPr>
        <w:t>ground</w:t>
      </w:r>
      <w:r w:rsidR="005D5E16">
        <w:rPr>
          <w:spacing w:val="-8"/>
          <w:sz w:val="20"/>
        </w:rPr>
        <w:t xml:space="preserve"> </w:t>
      </w:r>
      <w:r w:rsidR="005D5E16">
        <w:rPr>
          <w:sz w:val="20"/>
        </w:rPr>
        <w:t>floor</w:t>
      </w:r>
      <w:r w:rsidR="005D5E16">
        <w:rPr>
          <w:spacing w:val="-8"/>
          <w:sz w:val="20"/>
        </w:rPr>
        <w:t xml:space="preserve"> </w:t>
      </w:r>
      <w:r w:rsidR="005D5E16">
        <w:rPr>
          <w:sz w:val="20"/>
        </w:rPr>
        <w:t>elevations,</w:t>
      </w:r>
      <w:r w:rsidR="005D5E16">
        <w:rPr>
          <w:spacing w:val="-9"/>
          <w:sz w:val="20"/>
        </w:rPr>
        <w:t xml:space="preserve"> </w:t>
      </w:r>
      <w:r w:rsidR="005D5E16">
        <w:rPr>
          <w:sz w:val="20"/>
        </w:rPr>
        <w:t>and</w:t>
      </w:r>
      <w:r w:rsidR="005D5E16">
        <w:rPr>
          <w:rFonts w:ascii="Times New Roman"/>
          <w:sz w:val="20"/>
          <w:u w:val="single"/>
        </w:rPr>
        <w:t xml:space="preserve"> </w:t>
      </w:r>
      <w:r w:rsidR="005D5E16">
        <w:rPr>
          <w:rFonts w:ascii="Times New Roman"/>
          <w:sz w:val="20"/>
          <w:u w:val="single"/>
        </w:rPr>
        <w:tab/>
      </w:r>
      <w:r w:rsidR="005D5E16">
        <w:rPr>
          <w:sz w:val="20"/>
        </w:rPr>
        <w:t>.</w:t>
      </w:r>
    </w:p>
    <w:p w:rsidR="006623AE" w:rsidRDefault="005D5E16">
      <w:pPr>
        <w:pStyle w:val="ListParagraph"/>
        <w:numPr>
          <w:ilvl w:val="2"/>
          <w:numId w:val="65"/>
        </w:numPr>
        <w:tabs>
          <w:tab w:val="left" w:pos="999"/>
          <w:tab w:val="left" w:pos="1000"/>
        </w:tabs>
        <w:spacing w:before="75"/>
        <w:rPr>
          <w:sz w:val="20"/>
        </w:rPr>
      </w:pPr>
      <w:r>
        <w:rPr>
          <w:strike/>
          <w:sz w:val="20"/>
        </w:rPr>
        <w:t>Periodically</w:t>
      </w:r>
      <w:r>
        <w:rPr>
          <w:strike/>
          <w:spacing w:val="-13"/>
          <w:sz w:val="20"/>
        </w:rPr>
        <w:t xml:space="preserve"> </w:t>
      </w:r>
      <w:r>
        <w:rPr>
          <w:strike/>
          <w:sz w:val="20"/>
        </w:rPr>
        <w:t>verify</w:t>
      </w:r>
      <w:r>
        <w:rPr>
          <w:strike/>
          <w:spacing w:val="-13"/>
          <w:sz w:val="20"/>
        </w:rPr>
        <w:t xml:space="preserve"> </w:t>
      </w:r>
      <w:r>
        <w:rPr>
          <w:strike/>
          <w:sz w:val="20"/>
        </w:rPr>
        <w:t>layouts</w:t>
      </w:r>
      <w:r>
        <w:rPr>
          <w:strike/>
          <w:spacing w:val="-7"/>
          <w:sz w:val="20"/>
        </w:rPr>
        <w:t xml:space="preserve"> </w:t>
      </w:r>
      <w:r>
        <w:rPr>
          <w:strike/>
          <w:sz w:val="20"/>
        </w:rPr>
        <w:t>by</w:t>
      </w:r>
      <w:r>
        <w:rPr>
          <w:strike/>
          <w:spacing w:val="-13"/>
          <w:sz w:val="20"/>
        </w:rPr>
        <w:t xml:space="preserve"> </w:t>
      </w:r>
      <w:r>
        <w:rPr>
          <w:strike/>
          <w:sz w:val="20"/>
        </w:rPr>
        <w:t>same</w:t>
      </w:r>
      <w:r>
        <w:rPr>
          <w:strike/>
          <w:spacing w:val="-9"/>
          <w:sz w:val="20"/>
        </w:rPr>
        <w:t xml:space="preserve"> </w:t>
      </w:r>
      <w:r>
        <w:rPr>
          <w:strike/>
          <w:sz w:val="20"/>
        </w:rPr>
        <w:t>means.</w:t>
      </w:r>
    </w:p>
    <w:p w:rsidR="006623AE" w:rsidRDefault="005D5E16">
      <w:pPr>
        <w:pStyle w:val="ListParagraph"/>
        <w:numPr>
          <w:ilvl w:val="2"/>
          <w:numId w:val="65"/>
        </w:numPr>
        <w:tabs>
          <w:tab w:val="left" w:pos="999"/>
          <w:tab w:val="left" w:pos="1000"/>
        </w:tabs>
        <w:rPr>
          <w:sz w:val="20"/>
        </w:rPr>
      </w:pPr>
      <w:r>
        <w:rPr>
          <w:strike/>
          <w:sz w:val="20"/>
        </w:rPr>
        <w:t>Maintain</w:t>
      </w:r>
      <w:r>
        <w:rPr>
          <w:strike/>
          <w:spacing w:val="-5"/>
          <w:sz w:val="20"/>
        </w:rPr>
        <w:t xml:space="preserve"> </w:t>
      </w:r>
      <w:r>
        <w:rPr>
          <w:strike/>
          <w:sz w:val="20"/>
        </w:rPr>
        <w:t>a</w:t>
      </w:r>
      <w:r>
        <w:rPr>
          <w:strike/>
          <w:spacing w:val="-5"/>
          <w:sz w:val="20"/>
        </w:rPr>
        <w:t xml:space="preserve"> </w:t>
      </w:r>
      <w:r>
        <w:rPr>
          <w:strike/>
          <w:sz w:val="20"/>
        </w:rPr>
        <w:t>complete</w:t>
      </w:r>
      <w:r>
        <w:rPr>
          <w:strike/>
          <w:spacing w:val="-5"/>
          <w:sz w:val="20"/>
        </w:rPr>
        <w:t xml:space="preserve"> </w:t>
      </w:r>
      <w:r>
        <w:rPr>
          <w:strike/>
          <w:sz w:val="20"/>
        </w:rPr>
        <w:t>and</w:t>
      </w:r>
      <w:r>
        <w:rPr>
          <w:strike/>
          <w:spacing w:val="-6"/>
          <w:sz w:val="20"/>
        </w:rPr>
        <w:t xml:space="preserve"> </w:t>
      </w:r>
      <w:r>
        <w:rPr>
          <w:strike/>
          <w:sz w:val="20"/>
        </w:rPr>
        <w:t>accurate</w:t>
      </w:r>
      <w:r>
        <w:rPr>
          <w:strike/>
          <w:spacing w:val="-6"/>
          <w:sz w:val="20"/>
        </w:rPr>
        <w:t xml:space="preserve"> </w:t>
      </w:r>
      <w:r>
        <w:rPr>
          <w:strike/>
          <w:sz w:val="20"/>
        </w:rPr>
        <w:t>log</w:t>
      </w:r>
      <w:r>
        <w:rPr>
          <w:strike/>
          <w:spacing w:val="-6"/>
          <w:sz w:val="20"/>
        </w:rPr>
        <w:t xml:space="preserve"> </w:t>
      </w:r>
      <w:r>
        <w:rPr>
          <w:strike/>
          <w:sz w:val="20"/>
        </w:rPr>
        <w:t>of</w:t>
      </w:r>
      <w:r>
        <w:rPr>
          <w:strike/>
          <w:spacing w:val="-4"/>
          <w:sz w:val="20"/>
        </w:rPr>
        <w:t xml:space="preserve"> </w:t>
      </w:r>
      <w:r>
        <w:rPr>
          <w:strike/>
          <w:sz w:val="20"/>
        </w:rPr>
        <w:t>control</w:t>
      </w:r>
      <w:r>
        <w:rPr>
          <w:strike/>
          <w:spacing w:val="-6"/>
          <w:sz w:val="20"/>
        </w:rPr>
        <w:t xml:space="preserve"> </w:t>
      </w:r>
      <w:r>
        <w:rPr>
          <w:strike/>
          <w:sz w:val="20"/>
        </w:rPr>
        <w:t>and</w:t>
      </w:r>
      <w:r>
        <w:rPr>
          <w:strike/>
          <w:spacing w:val="-5"/>
          <w:sz w:val="20"/>
        </w:rPr>
        <w:t xml:space="preserve"> </w:t>
      </w:r>
      <w:r>
        <w:rPr>
          <w:strike/>
          <w:sz w:val="20"/>
        </w:rPr>
        <w:t>survey</w:t>
      </w:r>
      <w:r>
        <w:rPr>
          <w:strike/>
          <w:spacing w:val="-11"/>
          <w:sz w:val="20"/>
        </w:rPr>
        <w:t xml:space="preserve"> </w:t>
      </w:r>
      <w:r>
        <w:rPr>
          <w:strike/>
          <w:sz w:val="20"/>
        </w:rPr>
        <w:t>work</w:t>
      </w:r>
      <w:r>
        <w:rPr>
          <w:strike/>
          <w:spacing w:val="-3"/>
          <w:sz w:val="20"/>
        </w:rPr>
        <w:t xml:space="preserve"> </w:t>
      </w:r>
      <w:r>
        <w:rPr>
          <w:strike/>
          <w:sz w:val="20"/>
        </w:rPr>
        <w:t>as</w:t>
      </w:r>
      <w:r>
        <w:rPr>
          <w:strike/>
          <w:spacing w:val="-4"/>
          <w:sz w:val="20"/>
        </w:rPr>
        <w:t xml:space="preserve"> </w:t>
      </w:r>
      <w:r>
        <w:rPr>
          <w:strike/>
          <w:sz w:val="20"/>
        </w:rPr>
        <w:t>it</w:t>
      </w:r>
      <w:r>
        <w:rPr>
          <w:strike/>
          <w:spacing w:val="-6"/>
          <w:sz w:val="20"/>
        </w:rPr>
        <w:t xml:space="preserve"> </w:t>
      </w:r>
      <w:r>
        <w:rPr>
          <w:strike/>
          <w:sz w:val="20"/>
        </w:rPr>
        <w:t>progresses.</w:t>
      </w:r>
    </w:p>
    <w:p w:rsidR="006623AE" w:rsidRDefault="005D5E16">
      <w:pPr>
        <w:pStyle w:val="Heading1"/>
        <w:numPr>
          <w:ilvl w:val="1"/>
          <w:numId w:val="65"/>
        </w:numPr>
        <w:tabs>
          <w:tab w:val="left" w:pos="630"/>
        </w:tabs>
      </w:pPr>
      <w:r>
        <w:t>GENERAL INSTALLATION</w:t>
      </w:r>
      <w:r>
        <w:rPr>
          <w:spacing w:val="-40"/>
        </w:rPr>
        <w:t xml:space="preserve"> </w:t>
      </w:r>
      <w:r>
        <w:t>REQUIREMENTS</w:t>
      </w:r>
    </w:p>
    <w:p w:rsidR="006623AE" w:rsidRDefault="005D5E16">
      <w:pPr>
        <w:pStyle w:val="ListParagraph"/>
        <w:numPr>
          <w:ilvl w:val="2"/>
          <w:numId w:val="65"/>
        </w:numPr>
        <w:tabs>
          <w:tab w:val="left" w:pos="999"/>
          <w:tab w:val="left" w:pos="1000"/>
        </w:tabs>
        <w:ind w:right="232"/>
        <w:rPr>
          <w:sz w:val="20"/>
        </w:rPr>
      </w:pPr>
      <w:r>
        <w:rPr>
          <w:sz w:val="20"/>
        </w:rPr>
        <w:t>Install products as specified in individual sections, in accordance with manufacturer's instructions</w:t>
      </w:r>
      <w:r>
        <w:rPr>
          <w:spacing w:val="-5"/>
          <w:sz w:val="20"/>
        </w:rPr>
        <w:t xml:space="preserve"> </w:t>
      </w:r>
      <w:r>
        <w:rPr>
          <w:sz w:val="20"/>
        </w:rPr>
        <w:t>and</w:t>
      </w:r>
      <w:r>
        <w:rPr>
          <w:spacing w:val="-6"/>
          <w:sz w:val="20"/>
        </w:rPr>
        <w:t xml:space="preserve"> </w:t>
      </w:r>
      <w:r>
        <w:rPr>
          <w:sz w:val="20"/>
        </w:rPr>
        <w:t>recommendations,</w:t>
      </w:r>
      <w:r>
        <w:rPr>
          <w:spacing w:val="-7"/>
          <w:sz w:val="20"/>
        </w:rPr>
        <w:t xml:space="preserve"> </w:t>
      </w:r>
      <w:r>
        <w:rPr>
          <w:sz w:val="20"/>
        </w:rPr>
        <w:t>and</w:t>
      </w:r>
      <w:r>
        <w:rPr>
          <w:spacing w:val="-6"/>
          <w:sz w:val="20"/>
        </w:rPr>
        <w:t xml:space="preserve"> </w:t>
      </w:r>
      <w:r>
        <w:rPr>
          <w:sz w:val="20"/>
        </w:rPr>
        <w:t>so</w:t>
      </w:r>
      <w:r>
        <w:rPr>
          <w:spacing w:val="-6"/>
          <w:sz w:val="20"/>
        </w:rPr>
        <w:t xml:space="preserve"> </w:t>
      </w:r>
      <w:r>
        <w:rPr>
          <w:sz w:val="20"/>
        </w:rPr>
        <w:t>as</w:t>
      </w:r>
      <w:r>
        <w:rPr>
          <w:spacing w:val="-5"/>
          <w:sz w:val="20"/>
        </w:rPr>
        <w:t xml:space="preserve"> </w:t>
      </w:r>
      <w:r>
        <w:rPr>
          <w:sz w:val="20"/>
        </w:rPr>
        <w:t>to</w:t>
      </w:r>
      <w:r>
        <w:rPr>
          <w:spacing w:val="-7"/>
          <w:sz w:val="20"/>
        </w:rPr>
        <w:t xml:space="preserve"> </w:t>
      </w:r>
      <w:r>
        <w:rPr>
          <w:sz w:val="20"/>
        </w:rPr>
        <w:t>avoid</w:t>
      </w:r>
      <w:r>
        <w:rPr>
          <w:spacing w:val="-7"/>
          <w:sz w:val="20"/>
        </w:rPr>
        <w:t xml:space="preserve"> </w:t>
      </w:r>
      <w:r>
        <w:rPr>
          <w:sz w:val="20"/>
        </w:rPr>
        <w:t>waste</w:t>
      </w:r>
      <w:r>
        <w:rPr>
          <w:spacing w:val="-6"/>
          <w:sz w:val="20"/>
        </w:rPr>
        <w:t xml:space="preserve"> </w:t>
      </w:r>
      <w:r>
        <w:rPr>
          <w:sz w:val="20"/>
        </w:rPr>
        <w:t>due</w:t>
      </w:r>
      <w:r>
        <w:rPr>
          <w:spacing w:val="-7"/>
          <w:sz w:val="20"/>
        </w:rPr>
        <w:t xml:space="preserve"> </w:t>
      </w:r>
      <w:r>
        <w:rPr>
          <w:sz w:val="20"/>
        </w:rPr>
        <w:t>to</w:t>
      </w:r>
      <w:r>
        <w:rPr>
          <w:spacing w:val="-6"/>
          <w:sz w:val="20"/>
        </w:rPr>
        <w:t xml:space="preserve"> </w:t>
      </w:r>
      <w:r>
        <w:rPr>
          <w:sz w:val="20"/>
        </w:rPr>
        <w:t>necessity</w:t>
      </w:r>
      <w:r>
        <w:rPr>
          <w:spacing w:val="-11"/>
          <w:sz w:val="20"/>
        </w:rPr>
        <w:t xml:space="preserve"> </w:t>
      </w:r>
      <w:r>
        <w:rPr>
          <w:sz w:val="20"/>
        </w:rPr>
        <w:t>for</w:t>
      </w:r>
      <w:r>
        <w:rPr>
          <w:spacing w:val="-6"/>
          <w:sz w:val="20"/>
        </w:rPr>
        <w:t xml:space="preserve"> </w:t>
      </w:r>
      <w:r>
        <w:rPr>
          <w:sz w:val="20"/>
        </w:rPr>
        <w:t>replacement.</w:t>
      </w:r>
    </w:p>
    <w:p w:rsidR="006623AE" w:rsidRDefault="005D5E16">
      <w:pPr>
        <w:pStyle w:val="ListParagraph"/>
        <w:numPr>
          <w:ilvl w:val="2"/>
          <w:numId w:val="65"/>
        </w:numPr>
        <w:tabs>
          <w:tab w:val="left" w:pos="999"/>
          <w:tab w:val="left" w:pos="1000"/>
        </w:tabs>
        <w:rPr>
          <w:sz w:val="20"/>
        </w:rPr>
      </w:pPr>
      <w:r>
        <w:rPr>
          <w:sz w:val="20"/>
        </w:rPr>
        <w:t>Make</w:t>
      </w:r>
      <w:r>
        <w:rPr>
          <w:spacing w:val="-9"/>
          <w:sz w:val="20"/>
        </w:rPr>
        <w:t xml:space="preserve"> </w:t>
      </w:r>
      <w:r>
        <w:rPr>
          <w:sz w:val="20"/>
        </w:rPr>
        <w:t>vertical</w:t>
      </w:r>
      <w:r>
        <w:rPr>
          <w:spacing w:val="-9"/>
          <w:sz w:val="20"/>
        </w:rPr>
        <w:t xml:space="preserve"> </w:t>
      </w:r>
      <w:r>
        <w:rPr>
          <w:sz w:val="20"/>
        </w:rPr>
        <w:t>elements</w:t>
      </w:r>
      <w:r>
        <w:rPr>
          <w:spacing w:val="-8"/>
          <w:sz w:val="20"/>
        </w:rPr>
        <w:t xml:space="preserve"> </w:t>
      </w:r>
      <w:r>
        <w:rPr>
          <w:sz w:val="20"/>
        </w:rPr>
        <w:t>plumb</w:t>
      </w:r>
      <w:r>
        <w:rPr>
          <w:spacing w:val="-10"/>
          <w:sz w:val="20"/>
        </w:rPr>
        <w:t xml:space="preserve"> </w:t>
      </w:r>
      <w:r>
        <w:rPr>
          <w:sz w:val="20"/>
        </w:rPr>
        <w:t>and</w:t>
      </w:r>
      <w:r>
        <w:rPr>
          <w:spacing w:val="-9"/>
          <w:sz w:val="20"/>
        </w:rPr>
        <w:t xml:space="preserve"> </w:t>
      </w:r>
      <w:r>
        <w:rPr>
          <w:sz w:val="20"/>
        </w:rPr>
        <w:t>horizontal</w:t>
      </w:r>
      <w:r>
        <w:rPr>
          <w:spacing w:val="-9"/>
          <w:sz w:val="20"/>
        </w:rPr>
        <w:t xml:space="preserve"> </w:t>
      </w:r>
      <w:r>
        <w:rPr>
          <w:sz w:val="20"/>
        </w:rPr>
        <w:t>elements</w:t>
      </w:r>
      <w:r>
        <w:rPr>
          <w:spacing w:val="-8"/>
          <w:sz w:val="20"/>
        </w:rPr>
        <w:t xml:space="preserve"> </w:t>
      </w:r>
      <w:r>
        <w:rPr>
          <w:sz w:val="20"/>
        </w:rPr>
        <w:t>level,</w:t>
      </w:r>
      <w:r>
        <w:rPr>
          <w:spacing w:val="-10"/>
          <w:sz w:val="20"/>
        </w:rPr>
        <w:t xml:space="preserve"> </w:t>
      </w:r>
      <w:r>
        <w:rPr>
          <w:sz w:val="20"/>
        </w:rPr>
        <w:t>unless</w:t>
      </w:r>
      <w:r>
        <w:rPr>
          <w:spacing w:val="-8"/>
          <w:sz w:val="20"/>
        </w:rPr>
        <w:t xml:space="preserve"> </w:t>
      </w:r>
      <w:r>
        <w:rPr>
          <w:sz w:val="20"/>
        </w:rPr>
        <w:t>otherwise</w:t>
      </w:r>
      <w:r>
        <w:rPr>
          <w:spacing w:val="-9"/>
          <w:sz w:val="20"/>
        </w:rPr>
        <w:t xml:space="preserve"> </w:t>
      </w:r>
      <w:r>
        <w:rPr>
          <w:sz w:val="20"/>
        </w:rPr>
        <w:t>indicated.</w:t>
      </w:r>
    </w:p>
    <w:p w:rsidR="006623AE" w:rsidRDefault="005D5E16">
      <w:pPr>
        <w:pStyle w:val="ListParagraph"/>
        <w:numPr>
          <w:ilvl w:val="2"/>
          <w:numId w:val="65"/>
        </w:numPr>
        <w:tabs>
          <w:tab w:val="left" w:pos="999"/>
          <w:tab w:val="left" w:pos="1000"/>
        </w:tabs>
        <w:ind w:right="975"/>
        <w:rPr>
          <w:sz w:val="20"/>
        </w:rPr>
      </w:pPr>
      <w:r>
        <w:rPr>
          <w:sz w:val="20"/>
        </w:rPr>
        <w:t>Install</w:t>
      </w:r>
      <w:r>
        <w:rPr>
          <w:spacing w:val="-8"/>
          <w:sz w:val="20"/>
        </w:rPr>
        <w:t xml:space="preserve"> </w:t>
      </w:r>
      <w:r>
        <w:rPr>
          <w:sz w:val="20"/>
        </w:rPr>
        <w:t>equipment</w:t>
      </w:r>
      <w:r>
        <w:rPr>
          <w:spacing w:val="-8"/>
          <w:sz w:val="20"/>
        </w:rPr>
        <w:t xml:space="preserve"> </w:t>
      </w:r>
      <w:r>
        <w:rPr>
          <w:sz w:val="20"/>
        </w:rPr>
        <w:t>and</w:t>
      </w:r>
      <w:r>
        <w:rPr>
          <w:spacing w:val="-8"/>
          <w:sz w:val="20"/>
        </w:rPr>
        <w:t xml:space="preserve"> </w:t>
      </w:r>
      <w:r>
        <w:rPr>
          <w:sz w:val="20"/>
        </w:rPr>
        <w:t>fittings</w:t>
      </w:r>
      <w:r>
        <w:rPr>
          <w:spacing w:val="-7"/>
          <w:sz w:val="20"/>
        </w:rPr>
        <w:t xml:space="preserve"> </w:t>
      </w:r>
      <w:r>
        <w:rPr>
          <w:sz w:val="20"/>
        </w:rPr>
        <w:t>plumb</w:t>
      </w:r>
      <w:r>
        <w:rPr>
          <w:spacing w:val="-8"/>
          <w:sz w:val="20"/>
        </w:rPr>
        <w:t xml:space="preserve"> </w:t>
      </w:r>
      <w:r>
        <w:rPr>
          <w:sz w:val="20"/>
        </w:rPr>
        <w:t>and</w:t>
      </w:r>
      <w:r>
        <w:rPr>
          <w:spacing w:val="-8"/>
          <w:sz w:val="20"/>
        </w:rPr>
        <w:t xml:space="preserve"> </w:t>
      </w:r>
      <w:r>
        <w:rPr>
          <w:sz w:val="20"/>
        </w:rPr>
        <w:t>level,</w:t>
      </w:r>
      <w:r>
        <w:rPr>
          <w:spacing w:val="-8"/>
          <w:sz w:val="20"/>
        </w:rPr>
        <w:t xml:space="preserve"> </w:t>
      </w:r>
      <w:r>
        <w:rPr>
          <w:sz w:val="20"/>
        </w:rPr>
        <w:t>neatly</w:t>
      </w:r>
      <w:r>
        <w:rPr>
          <w:spacing w:val="-14"/>
          <w:sz w:val="20"/>
        </w:rPr>
        <w:t xml:space="preserve"> </w:t>
      </w:r>
      <w:r>
        <w:rPr>
          <w:sz w:val="20"/>
        </w:rPr>
        <w:t>aligned</w:t>
      </w:r>
      <w:r>
        <w:rPr>
          <w:spacing w:val="-8"/>
          <w:sz w:val="20"/>
        </w:rPr>
        <w:t xml:space="preserve"> </w:t>
      </w:r>
      <w:r>
        <w:rPr>
          <w:sz w:val="20"/>
        </w:rPr>
        <w:t>with</w:t>
      </w:r>
      <w:r>
        <w:rPr>
          <w:spacing w:val="-8"/>
          <w:sz w:val="20"/>
        </w:rPr>
        <w:t xml:space="preserve"> </w:t>
      </w:r>
      <w:r>
        <w:rPr>
          <w:sz w:val="20"/>
        </w:rPr>
        <w:t>adjacent</w:t>
      </w:r>
      <w:r>
        <w:rPr>
          <w:spacing w:val="-8"/>
          <w:sz w:val="20"/>
        </w:rPr>
        <w:t xml:space="preserve"> </w:t>
      </w:r>
      <w:r>
        <w:rPr>
          <w:sz w:val="20"/>
        </w:rPr>
        <w:t>vertical</w:t>
      </w:r>
      <w:r>
        <w:rPr>
          <w:spacing w:val="-8"/>
          <w:sz w:val="20"/>
        </w:rPr>
        <w:t xml:space="preserve"> </w:t>
      </w:r>
      <w:r>
        <w:rPr>
          <w:sz w:val="20"/>
        </w:rPr>
        <w:t>and horizontal</w:t>
      </w:r>
      <w:r>
        <w:rPr>
          <w:spacing w:val="-14"/>
          <w:sz w:val="20"/>
        </w:rPr>
        <w:t xml:space="preserve"> </w:t>
      </w:r>
      <w:r>
        <w:rPr>
          <w:sz w:val="20"/>
        </w:rPr>
        <w:t>lines,</w:t>
      </w:r>
      <w:r>
        <w:rPr>
          <w:spacing w:val="-14"/>
          <w:sz w:val="20"/>
        </w:rPr>
        <w:t xml:space="preserve"> </w:t>
      </w:r>
      <w:r>
        <w:rPr>
          <w:sz w:val="20"/>
        </w:rPr>
        <w:t>unless</w:t>
      </w:r>
      <w:r>
        <w:rPr>
          <w:spacing w:val="-12"/>
          <w:sz w:val="20"/>
        </w:rPr>
        <w:t xml:space="preserve"> </w:t>
      </w:r>
      <w:r>
        <w:rPr>
          <w:sz w:val="20"/>
        </w:rPr>
        <w:t>otherwise</w:t>
      </w:r>
      <w:r>
        <w:rPr>
          <w:spacing w:val="-14"/>
          <w:sz w:val="20"/>
        </w:rPr>
        <w:t xml:space="preserve"> </w:t>
      </w:r>
      <w:r>
        <w:rPr>
          <w:sz w:val="20"/>
        </w:rPr>
        <w:t>indicated.</w:t>
      </w:r>
    </w:p>
    <w:p w:rsidR="006623AE" w:rsidRDefault="005D5E16">
      <w:pPr>
        <w:pStyle w:val="ListParagraph"/>
        <w:numPr>
          <w:ilvl w:val="2"/>
          <w:numId w:val="65"/>
        </w:numPr>
        <w:tabs>
          <w:tab w:val="left" w:pos="999"/>
          <w:tab w:val="left" w:pos="1000"/>
        </w:tabs>
        <w:spacing w:before="75"/>
        <w:rPr>
          <w:sz w:val="20"/>
        </w:rPr>
      </w:pPr>
      <w:r>
        <w:rPr>
          <w:sz w:val="20"/>
        </w:rPr>
        <w:t>Make</w:t>
      </w:r>
      <w:r>
        <w:rPr>
          <w:spacing w:val="-7"/>
          <w:sz w:val="20"/>
        </w:rPr>
        <w:t xml:space="preserve"> </w:t>
      </w:r>
      <w:r>
        <w:rPr>
          <w:sz w:val="20"/>
        </w:rPr>
        <w:t>consistent</w:t>
      </w:r>
      <w:r>
        <w:rPr>
          <w:spacing w:val="-7"/>
          <w:sz w:val="20"/>
        </w:rPr>
        <w:t xml:space="preserve"> </w:t>
      </w:r>
      <w:r>
        <w:rPr>
          <w:sz w:val="20"/>
        </w:rPr>
        <w:t>texture</w:t>
      </w:r>
      <w:r>
        <w:rPr>
          <w:spacing w:val="-8"/>
          <w:sz w:val="20"/>
        </w:rPr>
        <w:t xml:space="preserve"> </w:t>
      </w:r>
      <w:r>
        <w:rPr>
          <w:sz w:val="20"/>
        </w:rPr>
        <w:t>on</w:t>
      </w:r>
      <w:r>
        <w:rPr>
          <w:spacing w:val="-8"/>
          <w:sz w:val="20"/>
        </w:rPr>
        <w:t xml:space="preserve"> </w:t>
      </w:r>
      <w:r>
        <w:rPr>
          <w:sz w:val="20"/>
        </w:rPr>
        <w:t>surfaces,</w:t>
      </w:r>
      <w:r>
        <w:rPr>
          <w:spacing w:val="-8"/>
          <w:sz w:val="20"/>
        </w:rPr>
        <w:t xml:space="preserve"> </w:t>
      </w:r>
      <w:r>
        <w:rPr>
          <w:sz w:val="20"/>
        </w:rPr>
        <w:t>with</w:t>
      </w:r>
      <w:r>
        <w:rPr>
          <w:spacing w:val="-7"/>
          <w:sz w:val="20"/>
        </w:rPr>
        <w:t xml:space="preserve"> </w:t>
      </w:r>
      <w:r>
        <w:rPr>
          <w:sz w:val="20"/>
        </w:rPr>
        <w:t>seamless</w:t>
      </w:r>
      <w:r>
        <w:rPr>
          <w:spacing w:val="-6"/>
          <w:sz w:val="20"/>
        </w:rPr>
        <w:t xml:space="preserve"> </w:t>
      </w:r>
      <w:r>
        <w:rPr>
          <w:sz w:val="20"/>
        </w:rPr>
        <w:t>transitions,</w:t>
      </w:r>
      <w:r>
        <w:rPr>
          <w:spacing w:val="-7"/>
          <w:sz w:val="20"/>
        </w:rPr>
        <w:t xml:space="preserve"> </w:t>
      </w:r>
      <w:r>
        <w:rPr>
          <w:sz w:val="20"/>
        </w:rPr>
        <w:t>unless</w:t>
      </w:r>
      <w:r>
        <w:rPr>
          <w:spacing w:val="-6"/>
          <w:sz w:val="20"/>
        </w:rPr>
        <w:t xml:space="preserve"> </w:t>
      </w:r>
      <w:r>
        <w:rPr>
          <w:sz w:val="20"/>
        </w:rPr>
        <w:t>otherwise</w:t>
      </w:r>
      <w:r>
        <w:rPr>
          <w:spacing w:val="-7"/>
          <w:sz w:val="20"/>
        </w:rPr>
        <w:t xml:space="preserve"> </w:t>
      </w:r>
      <w:r>
        <w:rPr>
          <w:sz w:val="20"/>
        </w:rPr>
        <w:t>indicated.</w:t>
      </w:r>
    </w:p>
    <w:p w:rsidR="006623AE" w:rsidRDefault="005D5E16">
      <w:pPr>
        <w:pStyle w:val="ListParagraph"/>
        <w:numPr>
          <w:ilvl w:val="2"/>
          <w:numId w:val="65"/>
        </w:numPr>
        <w:tabs>
          <w:tab w:val="left" w:pos="999"/>
          <w:tab w:val="left" w:pos="1000"/>
        </w:tabs>
        <w:rPr>
          <w:sz w:val="20"/>
        </w:rPr>
      </w:pPr>
      <w:r>
        <w:rPr>
          <w:sz w:val="20"/>
        </w:rPr>
        <w:t>Make</w:t>
      </w:r>
      <w:r>
        <w:rPr>
          <w:spacing w:val="-8"/>
          <w:sz w:val="20"/>
        </w:rPr>
        <w:t xml:space="preserve"> </w:t>
      </w:r>
      <w:r>
        <w:rPr>
          <w:sz w:val="20"/>
        </w:rPr>
        <w:t>neat</w:t>
      </w:r>
      <w:r>
        <w:rPr>
          <w:spacing w:val="-9"/>
          <w:sz w:val="20"/>
        </w:rPr>
        <w:t xml:space="preserve"> </w:t>
      </w:r>
      <w:r>
        <w:rPr>
          <w:sz w:val="20"/>
        </w:rPr>
        <w:t>transitions</w:t>
      </w:r>
      <w:r>
        <w:rPr>
          <w:spacing w:val="-8"/>
          <w:sz w:val="20"/>
        </w:rPr>
        <w:t xml:space="preserve"> </w:t>
      </w:r>
      <w:r>
        <w:rPr>
          <w:sz w:val="20"/>
        </w:rPr>
        <w:t>between</w:t>
      </w:r>
      <w:r>
        <w:rPr>
          <w:spacing w:val="-8"/>
          <w:sz w:val="20"/>
        </w:rPr>
        <w:t xml:space="preserve"> </w:t>
      </w:r>
      <w:r>
        <w:rPr>
          <w:sz w:val="20"/>
        </w:rPr>
        <w:t>different</w:t>
      </w:r>
      <w:r>
        <w:rPr>
          <w:spacing w:val="-9"/>
          <w:sz w:val="20"/>
        </w:rPr>
        <w:t xml:space="preserve"> </w:t>
      </w:r>
      <w:r>
        <w:rPr>
          <w:sz w:val="20"/>
        </w:rPr>
        <w:t>surfaces,</w:t>
      </w:r>
      <w:r>
        <w:rPr>
          <w:spacing w:val="-9"/>
          <w:sz w:val="20"/>
        </w:rPr>
        <w:t xml:space="preserve"> </w:t>
      </w:r>
      <w:r>
        <w:rPr>
          <w:sz w:val="20"/>
        </w:rPr>
        <w:t>maintaining</w:t>
      </w:r>
      <w:r>
        <w:rPr>
          <w:spacing w:val="-8"/>
          <w:sz w:val="20"/>
        </w:rPr>
        <w:t xml:space="preserve"> </w:t>
      </w:r>
      <w:r>
        <w:rPr>
          <w:sz w:val="20"/>
        </w:rPr>
        <w:t>texture</w:t>
      </w:r>
      <w:r>
        <w:rPr>
          <w:spacing w:val="-8"/>
          <w:sz w:val="20"/>
        </w:rPr>
        <w:t xml:space="preserve"> </w:t>
      </w:r>
      <w:r>
        <w:rPr>
          <w:sz w:val="20"/>
        </w:rPr>
        <w:t>and</w:t>
      </w:r>
      <w:r>
        <w:rPr>
          <w:spacing w:val="-9"/>
          <w:sz w:val="20"/>
        </w:rPr>
        <w:t xml:space="preserve"> </w:t>
      </w:r>
      <w:r>
        <w:rPr>
          <w:sz w:val="20"/>
        </w:rPr>
        <w:t>appearance.</w:t>
      </w:r>
    </w:p>
    <w:p w:rsidR="006623AE" w:rsidRDefault="005D5E16">
      <w:pPr>
        <w:pStyle w:val="Heading1"/>
        <w:numPr>
          <w:ilvl w:val="1"/>
          <w:numId w:val="65"/>
        </w:numPr>
        <w:tabs>
          <w:tab w:val="left" w:pos="630"/>
        </w:tabs>
      </w:pPr>
      <w:r>
        <w:t>ALTERATIONS</w:t>
      </w:r>
    </w:p>
    <w:p w:rsidR="006623AE" w:rsidRDefault="005D5E16">
      <w:pPr>
        <w:pStyle w:val="ListParagraph"/>
        <w:numPr>
          <w:ilvl w:val="2"/>
          <w:numId w:val="65"/>
        </w:numPr>
        <w:tabs>
          <w:tab w:val="left" w:pos="999"/>
          <w:tab w:val="left" w:pos="1000"/>
        </w:tabs>
        <w:ind w:right="264"/>
        <w:rPr>
          <w:sz w:val="20"/>
        </w:rPr>
      </w:pPr>
      <w:r>
        <w:rPr>
          <w:sz w:val="20"/>
        </w:rPr>
        <w:t>Drawings showing existing construction and utilities are based on casual field observation</w:t>
      </w:r>
      <w:r>
        <w:rPr>
          <w:spacing w:val="-16"/>
          <w:sz w:val="20"/>
        </w:rPr>
        <w:t xml:space="preserve"> </w:t>
      </w:r>
      <w:r>
        <w:rPr>
          <w:sz w:val="20"/>
        </w:rPr>
        <w:t>and existing record documents</w:t>
      </w:r>
      <w:r>
        <w:rPr>
          <w:spacing w:val="-4"/>
          <w:sz w:val="20"/>
        </w:rPr>
        <w:t xml:space="preserve"> </w:t>
      </w:r>
      <w:r>
        <w:rPr>
          <w:sz w:val="20"/>
        </w:rPr>
        <w:t>only.</w:t>
      </w:r>
    </w:p>
    <w:p w:rsidR="006623AE" w:rsidRDefault="005D5E16">
      <w:pPr>
        <w:pStyle w:val="ListParagraph"/>
        <w:numPr>
          <w:ilvl w:val="3"/>
          <w:numId w:val="65"/>
        </w:numPr>
        <w:tabs>
          <w:tab w:val="left" w:pos="1459"/>
          <w:tab w:val="left" w:pos="1460"/>
        </w:tabs>
        <w:spacing w:before="9"/>
        <w:rPr>
          <w:sz w:val="20"/>
        </w:rPr>
      </w:pPr>
      <w:r>
        <w:rPr>
          <w:sz w:val="20"/>
        </w:rPr>
        <w:t>Report discrepancies to Owner before disturbing existing</w:t>
      </w:r>
      <w:r>
        <w:rPr>
          <w:spacing w:val="-8"/>
          <w:sz w:val="20"/>
        </w:rPr>
        <w:t xml:space="preserve"> </w:t>
      </w:r>
      <w:r>
        <w:rPr>
          <w:sz w:val="20"/>
        </w:rPr>
        <w:t>installation.</w:t>
      </w:r>
    </w:p>
    <w:p w:rsidR="006623AE" w:rsidRDefault="005D5E16">
      <w:pPr>
        <w:pStyle w:val="ListParagraph"/>
        <w:numPr>
          <w:ilvl w:val="3"/>
          <w:numId w:val="65"/>
        </w:numPr>
        <w:tabs>
          <w:tab w:val="left" w:pos="1459"/>
          <w:tab w:val="left" w:pos="1460"/>
        </w:tabs>
        <w:spacing w:before="6"/>
        <w:rPr>
          <w:sz w:val="20"/>
        </w:rPr>
      </w:pPr>
      <w:r>
        <w:rPr>
          <w:sz w:val="20"/>
        </w:rPr>
        <w:t>Beginning of alterations work constitutes acceptance of existing</w:t>
      </w:r>
      <w:r>
        <w:rPr>
          <w:spacing w:val="1"/>
          <w:sz w:val="20"/>
        </w:rPr>
        <w:t xml:space="preserve"> </w:t>
      </w:r>
      <w:r>
        <w:rPr>
          <w:sz w:val="20"/>
        </w:rPr>
        <w:t>conditions.</w:t>
      </w:r>
    </w:p>
    <w:p w:rsidR="006623AE" w:rsidRDefault="005D5E16">
      <w:pPr>
        <w:pStyle w:val="ListParagraph"/>
        <w:numPr>
          <w:ilvl w:val="2"/>
          <w:numId w:val="65"/>
        </w:numPr>
        <w:tabs>
          <w:tab w:val="left" w:pos="999"/>
          <w:tab w:val="left" w:pos="1000"/>
        </w:tabs>
        <w:rPr>
          <w:sz w:val="20"/>
        </w:rPr>
      </w:pPr>
      <w:r>
        <w:rPr>
          <w:sz w:val="20"/>
        </w:rPr>
        <w:t>Remove existing work as indicated and as required to accomplish new</w:t>
      </w:r>
      <w:r>
        <w:rPr>
          <w:spacing w:val="-13"/>
          <w:sz w:val="20"/>
        </w:rPr>
        <w:t xml:space="preserve"> </w:t>
      </w:r>
      <w:r>
        <w:rPr>
          <w:sz w:val="20"/>
        </w:rPr>
        <w:t>work.</w:t>
      </w:r>
    </w:p>
    <w:p w:rsidR="006623AE" w:rsidRDefault="005D5E16">
      <w:pPr>
        <w:pStyle w:val="ListParagraph"/>
        <w:numPr>
          <w:ilvl w:val="3"/>
          <w:numId w:val="65"/>
        </w:numPr>
        <w:tabs>
          <w:tab w:val="left" w:pos="1459"/>
          <w:tab w:val="left" w:pos="1460"/>
        </w:tabs>
        <w:spacing w:before="6"/>
        <w:rPr>
          <w:sz w:val="20"/>
        </w:rPr>
      </w:pPr>
      <w:r>
        <w:rPr>
          <w:sz w:val="20"/>
        </w:rPr>
        <w:t>Remove items indicated on</w:t>
      </w:r>
      <w:r>
        <w:rPr>
          <w:spacing w:val="-5"/>
          <w:sz w:val="20"/>
        </w:rPr>
        <w:t xml:space="preserve"> </w:t>
      </w:r>
      <w:r>
        <w:rPr>
          <w:sz w:val="20"/>
        </w:rPr>
        <w:t>drawings.</w:t>
      </w:r>
    </w:p>
    <w:p w:rsidR="006623AE" w:rsidRDefault="005D5E16">
      <w:pPr>
        <w:pStyle w:val="ListParagraph"/>
        <w:numPr>
          <w:ilvl w:val="3"/>
          <w:numId w:val="65"/>
        </w:numPr>
        <w:tabs>
          <w:tab w:val="left" w:pos="1459"/>
          <w:tab w:val="left" w:pos="1460"/>
        </w:tabs>
        <w:spacing w:before="6"/>
        <w:rPr>
          <w:sz w:val="20"/>
        </w:rPr>
      </w:pPr>
      <w:r>
        <w:rPr>
          <w:sz w:val="20"/>
        </w:rPr>
        <w:t>Relocate items indicated on</w:t>
      </w:r>
      <w:r>
        <w:rPr>
          <w:spacing w:val="-4"/>
          <w:sz w:val="20"/>
        </w:rPr>
        <w:t xml:space="preserve"> </w:t>
      </w:r>
      <w:r>
        <w:rPr>
          <w:sz w:val="20"/>
        </w:rPr>
        <w:t>drawings.</w:t>
      </w:r>
    </w:p>
    <w:p w:rsidR="006623AE" w:rsidRDefault="005D5E16">
      <w:pPr>
        <w:pStyle w:val="ListParagraph"/>
        <w:numPr>
          <w:ilvl w:val="3"/>
          <w:numId w:val="65"/>
        </w:numPr>
        <w:tabs>
          <w:tab w:val="left" w:pos="1460"/>
        </w:tabs>
        <w:spacing w:before="9"/>
        <w:ind w:right="352"/>
        <w:jc w:val="both"/>
        <w:rPr>
          <w:sz w:val="20"/>
        </w:rPr>
      </w:pPr>
      <w:r>
        <w:rPr>
          <w:sz w:val="20"/>
        </w:rPr>
        <w:t>Where new surface finishes are to be applied to existing work, perform removals,</w:t>
      </w:r>
      <w:r>
        <w:rPr>
          <w:spacing w:val="-19"/>
          <w:sz w:val="20"/>
        </w:rPr>
        <w:t xml:space="preserve"> </w:t>
      </w:r>
      <w:r>
        <w:rPr>
          <w:sz w:val="20"/>
        </w:rPr>
        <w:t>patch, and prepare existing surfaces as required to receive new finish; remove existing finish if necessary for successful application of new</w:t>
      </w:r>
      <w:r>
        <w:rPr>
          <w:spacing w:val="-13"/>
          <w:sz w:val="20"/>
        </w:rPr>
        <w:t xml:space="preserve"> </w:t>
      </w:r>
      <w:r>
        <w:rPr>
          <w:sz w:val="20"/>
        </w:rPr>
        <w:t>finish.</w:t>
      </w:r>
    </w:p>
    <w:p w:rsidR="006623AE" w:rsidRDefault="005D5E16">
      <w:pPr>
        <w:pStyle w:val="ListParagraph"/>
        <w:numPr>
          <w:ilvl w:val="3"/>
          <w:numId w:val="65"/>
        </w:numPr>
        <w:tabs>
          <w:tab w:val="left" w:pos="1459"/>
          <w:tab w:val="left" w:pos="1460"/>
        </w:tabs>
        <w:spacing w:before="6"/>
        <w:ind w:right="625"/>
        <w:rPr>
          <w:sz w:val="20"/>
        </w:rPr>
      </w:pPr>
      <w:r>
        <w:rPr>
          <w:sz w:val="20"/>
        </w:rPr>
        <w:t>Where new surface finishes are not specified or indicated, patch holes and</w:t>
      </w:r>
      <w:r>
        <w:rPr>
          <w:spacing w:val="-15"/>
          <w:sz w:val="20"/>
        </w:rPr>
        <w:t xml:space="preserve"> </w:t>
      </w:r>
      <w:r>
        <w:rPr>
          <w:sz w:val="20"/>
        </w:rPr>
        <w:t>damaged surfaces to match adjacent finished surfaces as closely as</w:t>
      </w:r>
      <w:r>
        <w:rPr>
          <w:spacing w:val="-13"/>
          <w:sz w:val="20"/>
        </w:rPr>
        <w:t xml:space="preserve"> </w:t>
      </w:r>
      <w:r>
        <w:rPr>
          <w:sz w:val="20"/>
        </w:rPr>
        <w:t>possible.</w:t>
      </w:r>
    </w:p>
    <w:p w:rsidR="006623AE" w:rsidRDefault="005D5E16">
      <w:pPr>
        <w:pStyle w:val="ListParagraph"/>
        <w:numPr>
          <w:ilvl w:val="2"/>
          <w:numId w:val="65"/>
        </w:numPr>
        <w:tabs>
          <w:tab w:val="left" w:pos="999"/>
          <w:tab w:val="left" w:pos="1000"/>
        </w:tabs>
        <w:rPr>
          <w:sz w:val="20"/>
        </w:rPr>
      </w:pPr>
      <w:r>
        <w:rPr>
          <w:sz w:val="20"/>
        </w:rPr>
        <w:t>Protect existing work to</w:t>
      </w:r>
      <w:r>
        <w:rPr>
          <w:spacing w:val="-3"/>
          <w:sz w:val="20"/>
        </w:rPr>
        <w:t xml:space="preserve"> </w:t>
      </w:r>
      <w:r>
        <w:rPr>
          <w:sz w:val="20"/>
        </w:rPr>
        <w:t>remain.</w:t>
      </w:r>
    </w:p>
    <w:p w:rsidR="006623AE" w:rsidRDefault="005D5E16">
      <w:pPr>
        <w:pStyle w:val="ListParagraph"/>
        <w:numPr>
          <w:ilvl w:val="3"/>
          <w:numId w:val="65"/>
        </w:numPr>
        <w:tabs>
          <w:tab w:val="left" w:pos="1459"/>
          <w:tab w:val="left" w:pos="1460"/>
        </w:tabs>
        <w:spacing w:before="6"/>
        <w:rPr>
          <w:sz w:val="20"/>
        </w:rPr>
      </w:pPr>
      <w:r>
        <w:rPr>
          <w:sz w:val="20"/>
        </w:rPr>
        <w:t>Prevent movement of structure; provide shoring and bracing if</w:t>
      </w:r>
      <w:r>
        <w:rPr>
          <w:spacing w:val="-10"/>
          <w:sz w:val="20"/>
        </w:rPr>
        <w:t xml:space="preserve"> </w:t>
      </w:r>
      <w:r>
        <w:rPr>
          <w:sz w:val="20"/>
        </w:rPr>
        <w:t>necessary.</w:t>
      </w:r>
    </w:p>
    <w:p w:rsidR="006623AE" w:rsidRDefault="005D5E16">
      <w:pPr>
        <w:pStyle w:val="ListParagraph"/>
        <w:numPr>
          <w:ilvl w:val="3"/>
          <w:numId w:val="65"/>
        </w:numPr>
        <w:tabs>
          <w:tab w:val="left" w:pos="1459"/>
          <w:tab w:val="left" w:pos="1460"/>
        </w:tabs>
        <w:spacing w:before="6"/>
        <w:rPr>
          <w:sz w:val="20"/>
        </w:rPr>
      </w:pPr>
      <w:r>
        <w:rPr>
          <w:sz w:val="20"/>
        </w:rPr>
        <w:t>Perform cutting to accomplish removals neatly and as specified for cutting new</w:t>
      </w:r>
      <w:r>
        <w:rPr>
          <w:spacing w:val="-19"/>
          <w:sz w:val="20"/>
        </w:rPr>
        <w:t xml:space="preserve"> </w:t>
      </w:r>
      <w:r>
        <w:rPr>
          <w:sz w:val="20"/>
        </w:rPr>
        <w:t>work.</w:t>
      </w:r>
    </w:p>
    <w:p w:rsidR="006623AE" w:rsidRDefault="005D5E16">
      <w:pPr>
        <w:pStyle w:val="ListParagraph"/>
        <w:numPr>
          <w:ilvl w:val="3"/>
          <w:numId w:val="65"/>
        </w:numPr>
        <w:tabs>
          <w:tab w:val="left" w:pos="1459"/>
          <w:tab w:val="left" w:pos="1460"/>
        </w:tabs>
        <w:spacing w:before="9"/>
        <w:rPr>
          <w:sz w:val="20"/>
        </w:rPr>
      </w:pPr>
      <w:r>
        <w:rPr>
          <w:sz w:val="20"/>
        </w:rPr>
        <w:t>Repair adjacent construction and finishes damaged during removal</w:t>
      </w:r>
      <w:r>
        <w:rPr>
          <w:spacing w:val="-10"/>
          <w:sz w:val="20"/>
        </w:rPr>
        <w:t xml:space="preserve"> </w:t>
      </w:r>
      <w:r>
        <w:rPr>
          <w:sz w:val="20"/>
        </w:rPr>
        <w:t>work.</w:t>
      </w:r>
    </w:p>
    <w:p w:rsidR="006623AE" w:rsidRDefault="005D5E16">
      <w:pPr>
        <w:pStyle w:val="ListParagraph"/>
        <w:numPr>
          <w:ilvl w:val="2"/>
          <w:numId w:val="65"/>
        </w:numPr>
        <w:tabs>
          <w:tab w:val="left" w:pos="999"/>
          <w:tab w:val="left" w:pos="1000"/>
        </w:tabs>
        <w:spacing w:before="75"/>
        <w:rPr>
          <w:sz w:val="20"/>
        </w:rPr>
      </w:pPr>
      <w:r>
        <w:rPr>
          <w:sz w:val="20"/>
        </w:rPr>
        <w:t>Adapt existing work to fit new work:  Make as neat and smooth transition as</w:t>
      </w:r>
      <w:r>
        <w:rPr>
          <w:spacing w:val="-17"/>
          <w:sz w:val="20"/>
        </w:rPr>
        <w:t xml:space="preserve"> </w:t>
      </w:r>
      <w:r>
        <w:rPr>
          <w:sz w:val="20"/>
        </w:rPr>
        <w:t>possible.</w:t>
      </w:r>
    </w:p>
    <w:p w:rsidR="006623AE" w:rsidRDefault="005D5E16">
      <w:pPr>
        <w:pStyle w:val="ListParagraph"/>
        <w:numPr>
          <w:ilvl w:val="2"/>
          <w:numId w:val="65"/>
        </w:numPr>
        <w:tabs>
          <w:tab w:val="left" w:pos="999"/>
          <w:tab w:val="left" w:pos="1000"/>
        </w:tabs>
        <w:ind w:right="110"/>
        <w:rPr>
          <w:sz w:val="20"/>
        </w:rPr>
      </w:pPr>
      <w:r>
        <w:rPr>
          <w:sz w:val="20"/>
        </w:rPr>
        <w:t>Patching: Where the existing surface is not indicated to be refinished, patch to match the surface finish that existed prior to cutting. Where the surface is indicated to be refinished, patch so that the substrate is ready for the new</w:t>
      </w:r>
      <w:r>
        <w:rPr>
          <w:spacing w:val="-18"/>
          <w:sz w:val="20"/>
        </w:rPr>
        <w:t xml:space="preserve"> </w:t>
      </w:r>
      <w:r>
        <w:rPr>
          <w:sz w:val="20"/>
        </w:rPr>
        <w:t>finish.</w:t>
      </w:r>
    </w:p>
    <w:p w:rsidR="006623AE" w:rsidRDefault="005D5E16">
      <w:pPr>
        <w:pStyle w:val="ListParagraph"/>
        <w:numPr>
          <w:ilvl w:val="2"/>
          <w:numId w:val="65"/>
        </w:numPr>
        <w:tabs>
          <w:tab w:val="left" w:pos="999"/>
          <w:tab w:val="left" w:pos="1000"/>
        </w:tabs>
        <w:rPr>
          <w:sz w:val="20"/>
        </w:rPr>
      </w:pPr>
      <w:r>
        <w:rPr>
          <w:sz w:val="20"/>
        </w:rPr>
        <w:t>Refinish existing surfaces as</w:t>
      </w:r>
      <w:r>
        <w:rPr>
          <w:spacing w:val="-4"/>
          <w:sz w:val="20"/>
        </w:rPr>
        <w:t xml:space="preserve"> </w:t>
      </w:r>
      <w:r>
        <w:rPr>
          <w:sz w:val="20"/>
        </w:rPr>
        <w:t>indicated:</w:t>
      </w:r>
    </w:p>
    <w:p w:rsidR="006623AE" w:rsidRDefault="005D5E16">
      <w:pPr>
        <w:pStyle w:val="ListParagraph"/>
        <w:numPr>
          <w:ilvl w:val="3"/>
          <w:numId w:val="65"/>
        </w:numPr>
        <w:tabs>
          <w:tab w:val="left" w:pos="1459"/>
          <w:tab w:val="left" w:pos="1460"/>
        </w:tabs>
        <w:spacing w:before="6"/>
        <w:ind w:right="603"/>
        <w:rPr>
          <w:sz w:val="20"/>
        </w:rPr>
      </w:pPr>
      <w:r>
        <w:rPr>
          <w:sz w:val="20"/>
        </w:rPr>
        <w:t>If mechanical or electrical work is exposed accidentally during the work, re-cover</w:t>
      </w:r>
      <w:r>
        <w:rPr>
          <w:spacing w:val="-16"/>
          <w:sz w:val="20"/>
        </w:rPr>
        <w:t xml:space="preserve"> </w:t>
      </w:r>
      <w:r>
        <w:rPr>
          <w:sz w:val="20"/>
        </w:rPr>
        <w:t>and refinish to</w:t>
      </w:r>
      <w:r>
        <w:rPr>
          <w:spacing w:val="-5"/>
          <w:sz w:val="20"/>
        </w:rPr>
        <w:t xml:space="preserve"> </w:t>
      </w:r>
      <w:r>
        <w:rPr>
          <w:sz w:val="20"/>
        </w:rPr>
        <w:t>match.</w:t>
      </w:r>
    </w:p>
    <w:p w:rsidR="006623AE" w:rsidRDefault="005D5E16">
      <w:pPr>
        <w:pStyle w:val="ListParagraph"/>
        <w:numPr>
          <w:ilvl w:val="2"/>
          <w:numId w:val="65"/>
        </w:numPr>
        <w:tabs>
          <w:tab w:val="left" w:pos="999"/>
          <w:tab w:val="left" w:pos="1000"/>
        </w:tabs>
        <w:rPr>
          <w:sz w:val="20"/>
        </w:rPr>
      </w:pPr>
      <w:r>
        <w:rPr>
          <w:sz w:val="20"/>
        </w:rPr>
        <w:t>Clean existing systems and</w:t>
      </w:r>
      <w:r>
        <w:rPr>
          <w:spacing w:val="-5"/>
          <w:sz w:val="20"/>
        </w:rPr>
        <w:t xml:space="preserve"> </w:t>
      </w:r>
      <w:r>
        <w:rPr>
          <w:sz w:val="20"/>
        </w:rPr>
        <w:t>equipment.</w:t>
      </w:r>
    </w:p>
    <w:p w:rsidR="006623AE" w:rsidRDefault="005D5E16">
      <w:pPr>
        <w:pStyle w:val="ListParagraph"/>
        <w:numPr>
          <w:ilvl w:val="2"/>
          <w:numId w:val="65"/>
        </w:numPr>
        <w:tabs>
          <w:tab w:val="left" w:pos="999"/>
          <w:tab w:val="left" w:pos="1000"/>
        </w:tabs>
        <w:spacing w:before="75"/>
        <w:ind w:right="210"/>
        <w:rPr>
          <w:sz w:val="20"/>
        </w:rPr>
      </w:pPr>
      <w:r>
        <w:rPr>
          <w:sz w:val="20"/>
        </w:rPr>
        <w:t>Remove demolition debris and abandoned items from alterations areas and dispose of</w:t>
      </w:r>
      <w:r>
        <w:rPr>
          <w:spacing w:val="-8"/>
          <w:sz w:val="20"/>
        </w:rPr>
        <w:t xml:space="preserve"> </w:t>
      </w:r>
      <w:r>
        <w:rPr>
          <w:sz w:val="20"/>
        </w:rPr>
        <w:t>off-site; do not burn or</w:t>
      </w:r>
      <w:r>
        <w:rPr>
          <w:spacing w:val="-5"/>
          <w:sz w:val="20"/>
        </w:rPr>
        <w:t xml:space="preserve"> </w:t>
      </w:r>
      <w:r>
        <w:rPr>
          <w:sz w:val="20"/>
        </w:rPr>
        <w:t>bury.</w:t>
      </w:r>
    </w:p>
    <w:p w:rsidR="006623AE" w:rsidRDefault="005D5E16">
      <w:pPr>
        <w:pStyle w:val="ListParagraph"/>
        <w:numPr>
          <w:ilvl w:val="2"/>
          <w:numId w:val="65"/>
        </w:numPr>
        <w:tabs>
          <w:tab w:val="left" w:pos="999"/>
          <w:tab w:val="left" w:pos="1000"/>
        </w:tabs>
        <w:rPr>
          <w:sz w:val="20"/>
        </w:rPr>
      </w:pPr>
      <w:r>
        <w:rPr>
          <w:sz w:val="20"/>
        </w:rPr>
        <w:t>Comply with all other applicable requirements of this</w:t>
      </w:r>
      <w:r>
        <w:rPr>
          <w:spacing w:val="-11"/>
          <w:sz w:val="20"/>
        </w:rPr>
        <w:t xml:space="preserve"> </w:t>
      </w:r>
      <w:r>
        <w:rPr>
          <w:sz w:val="20"/>
        </w:rPr>
        <w:t>section.</w:t>
      </w:r>
    </w:p>
    <w:p w:rsidR="006623AE" w:rsidRDefault="005D5E16">
      <w:pPr>
        <w:pStyle w:val="Heading1"/>
        <w:numPr>
          <w:ilvl w:val="1"/>
          <w:numId w:val="65"/>
        </w:numPr>
        <w:tabs>
          <w:tab w:val="left" w:pos="630"/>
        </w:tabs>
      </w:pPr>
      <w:r>
        <w:t xml:space="preserve">CUTTING </w:t>
      </w:r>
      <w:r>
        <w:rPr>
          <w:spacing w:val="-3"/>
        </w:rPr>
        <w:t>AND</w:t>
      </w:r>
      <w:r>
        <w:rPr>
          <w:spacing w:val="-15"/>
        </w:rPr>
        <w:t xml:space="preserve"> </w:t>
      </w:r>
      <w:r>
        <w:t>PATCHING</w:t>
      </w:r>
    </w:p>
    <w:p w:rsidR="006623AE" w:rsidRDefault="005D5E16">
      <w:pPr>
        <w:pStyle w:val="ListParagraph"/>
        <w:numPr>
          <w:ilvl w:val="2"/>
          <w:numId w:val="65"/>
        </w:numPr>
        <w:tabs>
          <w:tab w:val="left" w:pos="999"/>
          <w:tab w:val="left" w:pos="1000"/>
        </w:tabs>
        <w:rPr>
          <w:sz w:val="20"/>
        </w:rPr>
      </w:pPr>
      <w:r>
        <w:rPr>
          <w:sz w:val="20"/>
        </w:rPr>
        <w:t>Whenever</w:t>
      </w:r>
      <w:r>
        <w:rPr>
          <w:spacing w:val="-6"/>
          <w:sz w:val="20"/>
        </w:rPr>
        <w:t xml:space="preserve"> </w:t>
      </w:r>
      <w:r>
        <w:rPr>
          <w:sz w:val="20"/>
        </w:rPr>
        <w:t>possible,</w:t>
      </w:r>
      <w:r>
        <w:rPr>
          <w:spacing w:val="-7"/>
          <w:sz w:val="20"/>
        </w:rPr>
        <w:t xml:space="preserve"> </w:t>
      </w:r>
      <w:r>
        <w:rPr>
          <w:sz w:val="20"/>
        </w:rPr>
        <w:t>execute</w:t>
      </w:r>
      <w:r>
        <w:rPr>
          <w:spacing w:val="-6"/>
          <w:sz w:val="20"/>
        </w:rPr>
        <w:t xml:space="preserve"> </w:t>
      </w:r>
      <w:r>
        <w:rPr>
          <w:sz w:val="20"/>
        </w:rPr>
        <w:t>the</w:t>
      </w:r>
      <w:r>
        <w:rPr>
          <w:spacing w:val="-6"/>
          <w:sz w:val="20"/>
        </w:rPr>
        <w:t xml:space="preserve"> </w:t>
      </w:r>
      <w:r>
        <w:rPr>
          <w:sz w:val="20"/>
        </w:rPr>
        <w:t>work</w:t>
      </w:r>
      <w:r>
        <w:rPr>
          <w:spacing w:val="-4"/>
          <w:sz w:val="20"/>
        </w:rPr>
        <w:t xml:space="preserve"> </w:t>
      </w:r>
      <w:r>
        <w:rPr>
          <w:sz w:val="20"/>
        </w:rPr>
        <w:t>by</w:t>
      </w:r>
      <w:r>
        <w:rPr>
          <w:spacing w:val="-12"/>
          <w:sz w:val="20"/>
        </w:rPr>
        <w:t xml:space="preserve"> </w:t>
      </w:r>
      <w:r>
        <w:rPr>
          <w:sz w:val="20"/>
        </w:rPr>
        <w:t>methods</w:t>
      </w:r>
      <w:r>
        <w:rPr>
          <w:spacing w:val="-5"/>
          <w:sz w:val="20"/>
        </w:rPr>
        <w:t xml:space="preserve"> </w:t>
      </w:r>
      <w:r>
        <w:rPr>
          <w:sz w:val="20"/>
        </w:rPr>
        <w:t>that</w:t>
      </w:r>
      <w:r>
        <w:rPr>
          <w:spacing w:val="-7"/>
          <w:sz w:val="20"/>
        </w:rPr>
        <w:t xml:space="preserve"> </w:t>
      </w:r>
      <w:r>
        <w:rPr>
          <w:sz w:val="20"/>
        </w:rPr>
        <w:t>avoid</w:t>
      </w:r>
      <w:r>
        <w:rPr>
          <w:spacing w:val="-7"/>
          <w:sz w:val="20"/>
        </w:rPr>
        <w:t xml:space="preserve"> </w:t>
      </w:r>
      <w:r>
        <w:rPr>
          <w:sz w:val="20"/>
        </w:rPr>
        <w:t>cutting</w:t>
      </w:r>
      <w:r>
        <w:rPr>
          <w:spacing w:val="-6"/>
          <w:sz w:val="20"/>
        </w:rPr>
        <w:t xml:space="preserve"> </w:t>
      </w:r>
      <w:r>
        <w:rPr>
          <w:sz w:val="20"/>
        </w:rPr>
        <w:t>or</w:t>
      </w:r>
      <w:r>
        <w:rPr>
          <w:spacing w:val="-5"/>
          <w:sz w:val="20"/>
        </w:rPr>
        <w:t xml:space="preserve"> </w:t>
      </w:r>
      <w:r>
        <w:rPr>
          <w:sz w:val="20"/>
        </w:rPr>
        <w:t>patching.</w:t>
      </w:r>
    </w:p>
    <w:p w:rsidR="006623AE" w:rsidRDefault="005D5E16">
      <w:pPr>
        <w:pStyle w:val="ListParagraph"/>
        <w:numPr>
          <w:ilvl w:val="2"/>
          <w:numId w:val="65"/>
        </w:numPr>
        <w:tabs>
          <w:tab w:val="left" w:pos="999"/>
          <w:tab w:val="left" w:pos="1000"/>
        </w:tabs>
        <w:rPr>
          <w:sz w:val="20"/>
        </w:rPr>
      </w:pPr>
      <w:r>
        <w:rPr>
          <w:sz w:val="20"/>
        </w:rPr>
        <w:t>See</w:t>
      </w:r>
      <w:r>
        <w:rPr>
          <w:spacing w:val="-10"/>
          <w:sz w:val="20"/>
        </w:rPr>
        <w:t xml:space="preserve"> </w:t>
      </w:r>
      <w:r>
        <w:rPr>
          <w:sz w:val="20"/>
        </w:rPr>
        <w:t>Alterations</w:t>
      </w:r>
      <w:r>
        <w:rPr>
          <w:spacing w:val="-9"/>
          <w:sz w:val="20"/>
        </w:rPr>
        <w:t xml:space="preserve"> </w:t>
      </w:r>
      <w:r>
        <w:rPr>
          <w:sz w:val="20"/>
        </w:rPr>
        <w:t>article</w:t>
      </w:r>
      <w:r>
        <w:rPr>
          <w:spacing w:val="-11"/>
          <w:sz w:val="20"/>
        </w:rPr>
        <w:t xml:space="preserve"> </w:t>
      </w:r>
      <w:r>
        <w:rPr>
          <w:sz w:val="20"/>
        </w:rPr>
        <w:t>above</w:t>
      </w:r>
      <w:r>
        <w:rPr>
          <w:spacing w:val="-11"/>
          <w:sz w:val="20"/>
        </w:rPr>
        <w:t xml:space="preserve"> </w:t>
      </w:r>
      <w:r>
        <w:rPr>
          <w:sz w:val="20"/>
        </w:rPr>
        <w:t>for</w:t>
      </w:r>
      <w:r>
        <w:rPr>
          <w:spacing w:val="-9"/>
          <w:sz w:val="20"/>
        </w:rPr>
        <w:t xml:space="preserve"> </w:t>
      </w:r>
      <w:r>
        <w:rPr>
          <w:sz w:val="20"/>
        </w:rPr>
        <w:t>additional</w:t>
      </w:r>
      <w:r>
        <w:rPr>
          <w:spacing w:val="-11"/>
          <w:sz w:val="20"/>
        </w:rPr>
        <w:t xml:space="preserve"> </w:t>
      </w:r>
      <w:r>
        <w:rPr>
          <w:sz w:val="20"/>
        </w:rPr>
        <w:t>requirements.</w:t>
      </w:r>
    </w:p>
    <w:p w:rsidR="006623AE" w:rsidRDefault="006623AE">
      <w:pPr>
        <w:rPr>
          <w:sz w:val="20"/>
        </w:rPr>
        <w:sectPr w:rsidR="006623AE">
          <w:pgSz w:w="12240" w:h="15840"/>
          <w:pgMar w:top="1440" w:right="1340" w:bottom="1360" w:left="1340" w:header="0" w:footer="1172" w:gutter="0"/>
          <w:cols w:space="720"/>
        </w:sectPr>
      </w:pPr>
    </w:p>
    <w:p w:rsidR="006623AE" w:rsidRDefault="005D5E16">
      <w:pPr>
        <w:pStyle w:val="ListParagraph"/>
        <w:numPr>
          <w:ilvl w:val="2"/>
          <w:numId w:val="65"/>
        </w:numPr>
        <w:tabs>
          <w:tab w:val="left" w:pos="999"/>
          <w:tab w:val="left" w:pos="1000"/>
        </w:tabs>
        <w:spacing w:before="76"/>
        <w:rPr>
          <w:sz w:val="20"/>
        </w:rPr>
      </w:pPr>
      <w:r>
        <w:rPr>
          <w:sz w:val="20"/>
        </w:rPr>
        <w:t>Perform</w:t>
      </w:r>
      <w:r>
        <w:rPr>
          <w:spacing w:val="-4"/>
          <w:sz w:val="20"/>
        </w:rPr>
        <w:t xml:space="preserve"> </w:t>
      </w:r>
      <w:r>
        <w:rPr>
          <w:sz w:val="20"/>
        </w:rPr>
        <w:t>whatever</w:t>
      </w:r>
      <w:r>
        <w:rPr>
          <w:spacing w:val="-6"/>
          <w:sz w:val="20"/>
        </w:rPr>
        <w:t xml:space="preserve"> </w:t>
      </w:r>
      <w:r>
        <w:rPr>
          <w:sz w:val="20"/>
        </w:rPr>
        <w:t>cutting</w:t>
      </w:r>
      <w:r>
        <w:rPr>
          <w:spacing w:val="-8"/>
          <w:sz w:val="20"/>
        </w:rPr>
        <w:t xml:space="preserve"> </w:t>
      </w:r>
      <w:r>
        <w:rPr>
          <w:sz w:val="20"/>
        </w:rPr>
        <w:t>and</w:t>
      </w:r>
      <w:r>
        <w:rPr>
          <w:spacing w:val="-7"/>
          <w:sz w:val="20"/>
        </w:rPr>
        <w:t xml:space="preserve"> </w:t>
      </w:r>
      <w:r>
        <w:rPr>
          <w:sz w:val="20"/>
        </w:rPr>
        <w:t>patching</w:t>
      </w:r>
      <w:r>
        <w:rPr>
          <w:spacing w:val="-8"/>
          <w:sz w:val="20"/>
        </w:rPr>
        <w:t xml:space="preserve"> </w:t>
      </w:r>
      <w:r>
        <w:rPr>
          <w:sz w:val="20"/>
        </w:rPr>
        <w:t>is</w:t>
      </w:r>
      <w:r>
        <w:rPr>
          <w:spacing w:val="-6"/>
          <w:sz w:val="20"/>
        </w:rPr>
        <w:t xml:space="preserve"> </w:t>
      </w:r>
      <w:r>
        <w:rPr>
          <w:sz w:val="20"/>
        </w:rPr>
        <w:t>necessary</w:t>
      </w:r>
      <w:r>
        <w:rPr>
          <w:spacing w:val="-13"/>
          <w:sz w:val="20"/>
        </w:rPr>
        <w:t xml:space="preserve"> </w:t>
      </w:r>
      <w:r>
        <w:rPr>
          <w:sz w:val="20"/>
        </w:rPr>
        <w:t>to:</w:t>
      </w:r>
    </w:p>
    <w:p w:rsidR="006623AE" w:rsidRDefault="005D5E16">
      <w:pPr>
        <w:pStyle w:val="ListParagraph"/>
        <w:numPr>
          <w:ilvl w:val="3"/>
          <w:numId w:val="65"/>
        </w:numPr>
        <w:tabs>
          <w:tab w:val="left" w:pos="1459"/>
          <w:tab w:val="left" w:pos="1460"/>
        </w:tabs>
        <w:spacing w:before="6"/>
        <w:ind w:hanging="460"/>
        <w:rPr>
          <w:sz w:val="20"/>
        </w:rPr>
      </w:pPr>
      <w:r>
        <w:rPr>
          <w:sz w:val="20"/>
        </w:rPr>
        <w:t>Complete the</w:t>
      </w:r>
      <w:r>
        <w:rPr>
          <w:spacing w:val="-13"/>
          <w:sz w:val="20"/>
        </w:rPr>
        <w:t xml:space="preserve"> </w:t>
      </w:r>
      <w:r>
        <w:rPr>
          <w:sz w:val="20"/>
        </w:rPr>
        <w:t>work.</w:t>
      </w:r>
    </w:p>
    <w:p w:rsidR="006623AE" w:rsidRDefault="005D5E16">
      <w:pPr>
        <w:pStyle w:val="ListParagraph"/>
        <w:numPr>
          <w:ilvl w:val="3"/>
          <w:numId w:val="65"/>
        </w:numPr>
        <w:tabs>
          <w:tab w:val="left" w:pos="1459"/>
          <w:tab w:val="left" w:pos="1460"/>
        </w:tabs>
        <w:spacing w:before="9"/>
        <w:ind w:hanging="460"/>
        <w:rPr>
          <w:sz w:val="20"/>
        </w:rPr>
      </w:pPr>
      <w:r>
        <w:rPr>
          <w:sz w:val="20"/>
        </w:rPr>
        <w:t>Fit</w:t>
      </w:r>
      <w:r>
        <w:rPr>
          <w:spacing w:val="-8"/>
          <w:sz w:val="20"/>
        </w:rPr>
        <w:t xml:space="preserve"> </w:t>
      </w:r>
      <w:r>
        <w:rPr>
          <w:sz w:val="20"/>
        </w:rPr>
        <w:t>products</w:t>
      </w:r>
      <w:r>
        <w:rPr>
          <w:spacing w:val="-7"/>
          <w:sz w:val="20"/>
        </w:rPr>
        <w:t xml:space="preserve"> </w:t>
      </w:r>
      <w:r>
        <w:rPr>
          <w:sz w:val="20"/>
        </w:rPr>
        <w:t>together</w:t>
      </w:r>
      <w:r>
        <w:rPr>
          <w:spacing w:val="-7"/>
          <w:sz w:val="20"/>
        </w:rPr>
        <w:t xml:space="preserve"> </w:t>
      </w:r>
      <w:r>
        <w:rPr>
          <w:sz w:val="20"/>
        </w:rPr>
        <w:t>to</w:t>
      </w:r>
      <w:r>
        <w:rPr>
          <w:spacing w:val="-8"/>
          <w:sz w:val="20"/>
        </w:rPr>
        <w:t xml:space="preserve"> </w:t>
      </w:r>
      <w:r>
        <w:rPr>
          <w:sz w:val="20"/>
        </w:rPr>
        <w:t>integrate</w:t>
      </w:r>
      <w:r>
        <w:rPr>
          <w:spacing w:val="-8"/>
          <w:sz w:val="20"/>
        </w:rPr>
        <w:t xml:space="preserve"> </w:t>
      </w:r>
      <w:r>
        <w:rPr>
          <w:sz w:val="20"/>
        </w:rPr>
        <w:t>with</w:t>
      </w:r>
      <w:r>
        <w:rPr>
          <w:spacing w:val="-8"/>
          <w:sz w:val="20"/>
        </w:rPr>
        <w:t xml:space="preserve"> </w:t>
      </w:r>
      <w:r>
        <w:rPr>
          <w:sz w:val="20"/>
        </w:rPr>
        <w:t>other</w:t>
      </w:r>
      <w:r>
        <w:rPr>
          <w:spacing w:val="-7"/>
          <w:sz w:val="20"/>
        </w:rPr>
        <w:t xml:space="preserve"> </w:t>
      </w:r>
      <w:r>
        <w:rPr>
          <w:sz w:val="20"/>
        </w:rPr>
        <w:t>work.</w:t>
      </w:r>
    </w:p>
    <w:p w:rsidR="006623AE" w:rsidRDefault="005D5E16">
      <w:pPr>
        <w:pStyle w:val="ListParagraph"/>
        <w:numPr>
          <w:ilvl w:val="3"/>
          <w:numId w:val="65"/>
        </w:numPr>
        <w:tabs>
          <w:tab w:val="left" w:pos="1459"/>
          <w:tab w:val="left" w:pos="1460"/>
        </w:tabs>
        <w:spacing w:before="6"/>
        <w:ind w:hanging="460"/>
        <w:rPr>
          <w:sz w:val="20"/>
        </w:rPr>
      </w:pPr>
      <w:r>
        <w:rPr>
          <w:sz w:val="20"/>
        </w:rPr>
        <w:t>Provide</w:t>
      </w:r>
      <w:r>
        <w:rPr>
          <w:spacing w:val="-9"/>
          <w:sz w:val="20"/>
        </w:rPr>
        <w:t xml:space="preserve"> </w:t>
      </w:r>
      <w:r>
        <w:rPr>
          <w:sz w:val="20"/>
        </w:rPr>
        <w:t>openings</w:t>
      </w:r>
      <w:r>
        <w:rPr>
          <w:spacing w:val="-8"/>
          <w:sz w:val="20"/>
        </w:rPr>
        <w:t xml:space="preserve"> </w:t>
      </w:r>
      <w:r>
        <w:rPr>
          <w:sz w:val="20"/>
        </w:rPr>
        <w:t>for</w:t>
      </w:r>
      <w:r>
        <w:rPr>
          <w:spacing w:val="-8"/>
          <w:sz w:val="20"/>
        </w:rPr>
        <w:t xml:space="preserve"> </w:t>
      </w:r>
      <w:r>
        <w:rPr>
          <w:sz w:val="20"/>
        </w:rPr>
        <w:t>penetration</w:t>
      </w:r>
      <w:r>
        <w:rPr>
          <w:spacing w:val="-8"/>
          <w:sz w:val="20"/>
        </w:rPr>
        <w:t xml:space="preserve"> </w:t>
      </w:r>
      <w:r>
        <w:rPr>
          <w:sz w:val="20"/>
        </w:rPr>
        <w:t>of</w:t>
      </w:r>
      <w:r>
        <w:rPr>
          <w:spacing w:val="-7"/>
          <w:sz w:val="20"/>
        </w:rPr>
        <w:t xml:space="preserve"> </w:t>
      </w:r>
      <w:r>
        <w:rPr>
          <w:sz w:val="20"/>
        </w:rPr>
        <w:t>mechanical,</w:t>
      </w:r>
      <w:r>
        <w:rPr>
          <w:spacing w:val="-9"/>
          <w:sz w:val="20"/>
        </w:rPr>
        <w:t xml:space="preserve"> </w:t>
      </w:r>
      <w:r>
        <w:rPr>
          <w:sz w:val="20"/>
        </w:rPr>
        <w:t>electrical,</w:t>
      </w:r>
      <w:r>
        <w:rPr>
          <w:spacing w:val="-9"/>
          <w:sz w:val="20"/>
        </w:rPr>
        <w:t xml:space="preserve"> </w:t>
      </w:r>
      <w:r>
        <w:rPr>
          <w:sz w:val="20"/>
        </w:rPr>
        <w:t>and</w:t>
      </w:r>
      <w:r>
        <w:rPr>
          <w:spacing w:val="-8"/>
          <w:sz w:val="20"/>
        </w:rPr>
        <w:t xml:space="preserve"> </w:t>
      </w:r>
      <w:r>
        <w:rPr>
          <w:sz w:val="20"/>
        </w:rPr>
        <w:t>other</w:t>
      </w:r>
      <w:r>
        <w:rPr>
          <w:spacing w:val="-8"/>
          <w:sz w:val="20"/>
        </w:rPr>
        <w:t xml:space="preserve"> </w:t>
      </w:r>
      <w:r>
        <w:rPr>
          <w:sz w:val="20"/>
        </w:rPr>
        <w:t>services.</w:t>
      </w:r>
    </w:p>
    <w:p w:rsidR="006623AE" w:rsidRDefault="005D5E16">
      <w:pPr>
        <w:pStyle w:val="ListParagraph"/>
        <w:numPr>
          <w:ilvl w:val="3"/>
          <w:numId w:val="65"/>
        </w:numPr>
        <w:tabs>
          <w:tab w:val="left" w:pos="1459"/>
          <w:tab w:val="left" w:pos="1460"/>
        </w:tabs>
        <w:spacing w:before="6"/>
        <w:ind w:hanging="460"/>
        <w:rPr>
          <w:sz w:val="20"/>
        </w:rPr>
      </w:pPr>
      <w:r>
        <w:rPr>
          <w:sz w:val="20"/>
        </w:rPr>
        <w:t>Match work that has been cut to adjacent</w:t>
      </w:r>
      <w:r>
        <w:rPr>
          <w:spacing w:val="-37"/>
          <w:sz w:val="20"/>
        </w:rPr>
        <w:t xml:space="preserve"> </w:t>
      </w:r>
      <w:r>
        <w:rPr>
          <w:sz w:val="20"/>
        </w:rPr>
        <w:t>work.</w:t>
      </w:r>
    </w:p>
    <w:p w:rsidR="006623AE" w:rsidRDefault="005D5E16">
      <w:pPr>
        <w:pStyle w:val="ListParagraph"/>
        <w:numPr>
          <w:ilvl w:val="3"/>
          <w:numId w:val="65"/>
        </w:numPr>
        <w:tabs>
          <w:tab w:val="left" w:pos="1459"/>
          <w:tab w:val="left" w:pos="1460"/>
        </w:tabs>
        <w:spacing w:before="9"/>
        <w:ind w:hanging="460"/>
        <w:rPr>
          <w:sz w:val="20"/>
        </w:rPr>
      </w:pPr>
      <w:r>
        <w:rPr>
          <w:sz w:val="20"/>
        </w:rPr>
        <w:t>Repair</w:t>
      </w:r>
      <w:r>
        <w:rPr>
          <w:spacing w:val="-7"/>
          <w:sz w:val="20"/>
        </w:rPr>
        <w:t xml:space="preserve"> </w:t>
      </w:r>
      <w:r>
        <w:rPr>
          <w:sz w:val="20"/>
        </w:rPr>
        <w:t>areas</w:t>
      </w:r>
      <w:r>
        <w:rPr>
          <w:spacing w:val="-7"/>
          <w:sz w:val="20"/>
        </w:rPr>
        <w:t xml:space="preserve"> </w:t>
      </w:r>
      <w:r>
        <w:rPr>
          <w:sz w:val="20"/>
        </w:rPr>
        <w:t>adjacent</w:t>
      </w:r>
      <w:r>
        <w:rPr>
          <w:spacing w:val="-9"/>
          <w:sz w:val="20"/>
        </w:rPr>
        <w:t xml:space="preserve"> </w:t>
      </w:r>
      <w:r>
        <w:rPr>
          <w:sz w:val="20"/>
        </w:rPr>
        <w:t>to</w:t>
      </w:r>
      <w:r>
        <w:rPr>
          <w:spacing w:val="-8"/>
          <w:sz w:val="20"/>
        </w:rPr>
        <w:t xml:space="preserve"> </w:t>
      </w:r>
      <w:r>
        <w:rPr>
          <w:sz w:val="20"/>
        </w:rPr>
        <w:t>cuts</w:t>
      </w:r>
      <w:r>
        <w:rPr>
          <w:spacing w:val="-7"/>
          <w:sz w:val="20"/>
        </w:rPr>
        <w:t xml:space="preserve"> </w:t>
      </w:r>
      <w:r>
        <w:rPr>
          <w:sz w:val="20"/>
        </w:rPr>
        <w:t>to</w:t>
      </w:r>
      <w:r>
        <w:rPr>
          <w:spacing w:val="-8"/>
          <w:sz w:val="20"/>
        </w:rPr>
        <w:t xml:space="preserve"> </w:t>
      </w:r>
      <w:r>
        <w:rPr>
          <w:sz w:val="20"/>
        </w:rPr>
        <w:t>required</w:t>
      </w:r>
      <w:r>
        <w:rPr>
          <w:spacing w:val="-8"/>
          <w:sz w:val="20"/>
        </w:rPr>
        <w:t xml:space="preserve"> </w:t>
      </w:r>
      <w:r>
        <w:rPr>
          <w:sz w:val="20"/>
        </w:rPr>
        <w:t>condition.</w:t>
      </w:r>
    </w:p>
    <w:p w:rsidR="006623AE" w:rsidRDefault="005D5E16">
      <w:pPr>
        <w:pStyle w:val="ListParagraph"/>
        <w:numPr>
          <w:ilvl w:val="3"/>
          <w:numId w:val="65"/>
        </w:numPr>
        <w:tabs>
          <w:tab w:val="left" w:pos="1459"/>
          <w:tab w:val="left" w:pos="1460"/>
        </w:tabs>
        <w:spacing w:before="6"/>
        <w:ind w:hanging="460"/>
        <w:rPr>
          <w:sz w:val="20"/>
        </w:rPr>
      </w:pPr>
      <w:r>
        <w:rPr>
          <w:sz w:val="20"/>
        </w:rPr>
        <w:t>Repair</w:t>
      </w:r>
      <w:r>
        <w:rPr>
          <w:spacing w:val="-6"/>
          <w:sz w:val="20"/>
        </w:rPr>
        <w:t xml:space="preserve"> </w:t>
      </w:r>
      <w:r>
        <w:rPr>
          <w:sz w:val="20"/>
        </w:rPr>
        <w:t>new</w:t>
      </w:r>
      <w:r>
        <w:rPr>
          <w:spacing w:val="-10"/>
          <w:sz w:val="20"/>
        </w:rPr>
        <w:t xml:space="preserve"> </w:t>
      </w:r>
      <w:r>
        <w:rPr>
          <w:sz w:val="20"/>
        </w:rPr>
        <w:t>work</w:t>
      </w:r>
      <w:r>
        <w:rPr>
          <w:spacing w:val="-5"/>
          <w:sz w:val="20"/>
        </w:rPr>
        <w:t xml:space="preserve"> </w:t>
      </w:r>
      <w:r>
        <w:rPr>
          <w:sz w:val="20"/>
        </w:rPr>
        <w:t>damaged</w:t>
      </w:r>
      <w:r>
        <w:rPr>
          <w:spacing w:val="-7"/>
          <w:sz w:val="20"/>
        </w:rPr>
        <w:t xml:space="preserve"> </w:t>
      </w:r>
      <w:r>
        <w:rPr>
          <w:sz w:val="20"/>
        </w:rPr>
        <w:t>by</w:t>
      </w:r>
      <w:r>
        <w:rPr>
          <w:spacing w:val="-13"/>
          <w:sz w:val="20"/>
        </w:rPr>
        <w:t xml:space="preserve"> </w:t>
      </w:r>
      <w:r>
        <w:rPr>
          <w:sz w:val="20"/>
        </w:rPr>
        <w:t>subsequent</w:t>
      </w:r>
      <w:r>
        <w:rPr>
          <w:spacing w:val="-8"/>
          <w:sz w:val="20"/>
        </w:rPr>
        <w:t xml:space="preserve"> </w:t>
      </w:r>
      <w:r>
        <w:rPr>
          <w:sz w:val="20"/>
        </w:rPr>
        <w:t>work.</w:t>
      </w:r>
    </w:p>
    <w:p w:rsidR="006623AE" w:rsidRDefault="005D5E16">
      <w:pPr>
        <w:pStyle w:val="ListParagraph"/>
        <w:numPr>
          <w:ilvl w:val="3"/>
          <w:numId w:val="65"/>
        </w:numPr>
        <w:tabs>
          <w:tab w:val="left" w:pos="1459"/>
          <w:tab w:val="left" w:pos="1460"/>
        </w:tabs>
        <w:spacing w:before="6"/>
        <w:ind w:hanging="460"/>
        <w:rPr>
          <w:sz w:val="20"/>
        </w:rPr>
      </w:pPr>
      <w:r>
        <w:rPr>
          <w:sz w:val="20"/>
        </w:rPr>
        <w:t>Remove</w:t>
      </w:r>
      <w:r>
        <w:rPr>
          <w:spacing w:val="-7"/>
          <w:sz w:val="20"/>
        </w:rPr>
        <w:t xml:space="preserve"> </w:t>
      </w:r>
      <w:r>
        <w:rPr>
          <w:sz w:val="20"/>
        </w:rPr>
        <w:t>samples</w:t>
      </w:r>
      <w:r>
        <w:rPr>
          <w:spacing w:val="-6"/>
          <w:sz w:val="20"/>
        </w:rPr>
        <w:t xml:space="preserve"> </w:t>
      </w:r>
      <w:r>
        <w:rPr>
          <w:sz w:val="20"/>
        </w:rPr>
        <w:t>of</w:t>
      </w:r>
      <w:r>
        <w:rPr>
          <w:spacing w:val="-5"/>
          <w:sz w:val="20"/>
        </w:rPr>
        <w:t xml:space="preserve"> </w:t>
      </w:r>
      <w:r>
        <w:rPr>
          <w:sz w:val="20"/>
        </w:rPr>
        <w:t>installed</w:t>
      </w:r>
      <w:r>
        <w:rPr>
          <w:spacing w:val="-7"/>
          <w:sz w:val="20"/>
        </w:rPr>
        <w:t xml:space="preserve"> </w:t>
      </w:r>
      <w:r>
        <w:rPr>
          <w:sz w:val="20"/>
        </w:rPr>
        <w:t>work</w:t>
      </w:r>
      <w:r>
        <w:rPr>
          <w:spacing w:val="-4"/>
          <w:sz w:val="20"/>
        </w:rPr>
        <w:t xml:space="preserve"> </w:t>
      </w:r>
      <w:r>
        <w:rPr>
          <w:sz w:val="20"/>
        </w:rPr>
        <w:t>for</w:t>
      </w:r>
      <w:r>
        <w:rPr>
          <w:spacing w:val="-7"/>
          <w:sz w:val="20"/>
        </w:rPr>
        <w:t xml:space="preserve"> </w:t>
      </w:r>
      <w:r>
        <w:rPr>
          <w:sz w:val="20"/>
        </w:rPr>
        <w:t>testing</w:t>
      </w:r>
      <w:r>
        <w:rPr>
          <w:spacing w:val="-7"/>
          <w:sz w:val="20"/>
        </w:rPr>
        <w:t xml:space="preserve"> </w:t>
      </w:r>
      <w:r>
        <w:rPr>
          <w:sz w:val="20"/>
        </w:rPr>
        <w:t>when</w:t>
      </w:r>
      <w:r>
        <w:rPr>
          <w:spacing w:val="-7"/>
          <w:sz w:val="20"/>
        </w:rPr>
        <w:t xml:space="preserve"> </w:t>
      </w:r>
      <w:r>
        <w:rPr>
          <w:sz w:val="20"/>
        </w:rPr>
        <w:t>requested.</w:t>
      </w:r>
    </w:p>
    <w:p w:rsidR="006623AE" w:rsidRDefault="005D5E16">
      <w:pPr>
        <w:pStyle w:val="ListParagraph"/>
        <w:numPr>
          <w:ilvl w:val="3"/>
          <w:numId w:val="65"/>
        </w:numPr>
        <w:tabs>
          <w:tab w:val="left" w:pos="1459"/>
          <w:tab w:val="left" w:pos="1460"/>
        </w:tabs>
        <w:spacing w:before="9"/>
        <w:ind w:hanging="460"/>
        <w:rPr>
          <w:sz w:val="20"/>
        </w:rPr>
      </w:pPr>
      <w:r>
        <w:rPr>
          <w:sz w:val="20"/>
        </w:rPr>
        <w:t>Remove and replace defective and non-conforming</w:t>
      </w:r>
      <w:r>
        <w:rPr>
          <w:spacing w:val="-39"/>
          <w:sz w:val="20"/>
        </w:rPr>
        <w:t xml:space="preserve"> </w:t>
      </w:r>
      <w:r>
        <w:rPr>
          <w:sz w:val="20"/>
        </w:rPr>
        <w:t>work.</w:t>
      </w:r>
    </w:p>
    <w:p w:rsidR="006623AE" w:rsidRDefault="005D5E16">
      <w:pPr>
        <w:pStyle w:val="ListParagraph"/>
        <w:numPr>
          <w:ilvl w:val="2"/>
          <w:numId w:val="65"/>
        </w:numPr>
        <w:tabs>
          <w:tab w:val="left" w:pos="999"/>
          <w:tab w:val="left" w:pos="1000"/>
        </w:tabs>
        <w:spacing w:before="75"/>
        <w:ind w:right="406"/>
        <w:rPr>
          <w:sz w:val="20"/>
        </w:rPr>
      </w:pPr>
      <w:r>
        <w:rPr>
          <w:sz w:val="20"/>
        </w:rPr>
        <w:t>Execute work by methods that avoid damage to other work and that will provide appropriate surfaces to receive patching and finishing. In existing work, minimize damage and restore to original</w:t>
      </w:r>
      <w:r>
        <w:rPr>
          <w:spacing w:val="-24"/>
          <w:sz w:val="20"/>
        </w:rPr>
        <w:t xml:space="preserve"> </w:t>
      </w:r>
      <w:r>
        <w:rPr>
          <w:sz w:val="20"/>
        </w:rPr>
        <w:t>condition.</w:t>
      </w:r>
    </w:p>
    <w:p w:rsidR="006623AE" w:rsidRDefault="005D5E16">
      <w:pPr>
        <w:pStyle w:val="ListParagraph"/>
        <w:numPr>
          <w:ilvl w:val="2"/>
          <w:numId w:val="65"/>
        </w:numPr>
        <w:tabs>
          <w:tab w:val="left" w:pos="999"/>
          <w:tab w:val="left" w:pos="1000"/>
        </w:tabs>
        <w:ind w:right="976"/>
        <w:rPr>
          <w:sz w:val="20"/>
        </w:rPr>
      </w:pPr>
      <w:r>
        <w:rPr>
          <w:sz w:val="20"/>
        </w:rPr>
        <w:t>Employ</w:t>
      </w:r>
      <w:r>
        <w:rPr>
          <w:spacing w:val="-12"/>
          <w:sz w:val="20"/>
        </w:rPr>
        <w:t xml:space="preserve"> </w:t>
      </w:r>
      <w:r>
        <w:rPr>
          <w:sz w:val="20"/>
        </w:rPr>
        <w:t>original</w:t>
      </w:r>
      <w:r>
        <w:rPr>
          <w:spacing w:val="-7"/>
          <w:sz w:val="20"/>
        </w:rPr>
        <w:t xml:space="preserve"> </w:t>
      </w:r>
      <w:r>
        <w:rPr>
          <w:sz w:val="20"/>
        </w:rPr>
        <w:t>installer</w:t>
      </w:r>
      <w:r>
        <w:rPr>
          <w:spacing w:val="-6"/>
          <w:sz w:val="20"/>
        </w:rPr>
        <w:t xml:space="preserve"> </w:t>
      </w:r>
      <w:r>
        <w:rPr>
          <w:sz w:val="20"/>
        </w:rPr>
        <w:t>to</w:t>
      </w:r>
      <w:r>
        <w:rPr>
          <w:spacing w:val="-7"/>
          <w:sz w:val="20"/>
        </w:rPr>
        <w:t xml:space="preserve"> </w:t>
      </w:r>
      <w:r>
        <w:rPr>
          <w:sz w:val="20"/>
        </w:rPr>
        <w:t>perform</w:t>
      </w:r>
      <w:r>
        <w:rPr>
          <w:spacing w:val="-3"/>
          <w:sz w:val="20"/>
        </w:rPr>
        <w:t xml:space="preserve"> </w:t>
      </w:r>
      <w:r>
        <w:rPr>
          <w:sz w:val="20"/>
        </w:rPr>
        <w:t>cutting</w:t>
      </w:r>
      <w:r>
        <w:rPr>
          <w:spacing w:val="-6"/>
          <w:sz w:val="20"/>
        </w:rPr>
        <w:t xml:space="preserve"> </w:t>
      </w:r>
      <w:r>
        <w:rPr>
          <w:sz w:val="20"/>
        </w:rPr>
        <w:t>for</w:t>
      </w:r>
      <w:r>
        <w:rPr>
          <w:spacing w:val="-6"/>
          <w:sz w:val="20"/>
        </w:rPr>
        <w:t xml:space="preserve"> </w:t>
      </w:r>
      <w:r>
        <w:rPr>
          <w:sz w:val="20"/>
        </w:rPr>
        <w:t>weather</w:t>
      </w:r>
      <w:r>
        <w:rPr>
          <w:spacing w:val="-6"/>
          <w:sz w:val="20"/>
        </w:rPr>
        <w:t xml:space="preserve"> </w:t>
      </w:r>
      <w:r>
        <w:rPr>
          <w:sz w:val="20"/>
        </w:rPr>
        <w:t>exposed</w:t>
      </w:r>
      <w:r>
        <w:rPr>
          <w:spacing w:val="-6"/>
          <w:sz w:val="20"/>
        </w:rPr>
        <w:t xml:space="preserve"> </w:t>
      </w:r>
      <w:r>
        <w:rPr>
          <w:sz w:val="20"/>
        </w:rPr>
        <w:t>and</w:t>
      </w:r>
      <w:r>
        <w:rPr>
          <w:spacing w:val="-7"/>
          <w:sz w:val="20"/>
        </w:rPr>
        <w:t xml:space="preserve"> </w:t>
      </w:r>
      <w:r>
        <w:rPr>
          <w:sz w:val="20"/>
        </w:rPr>
        <w:t>moisture</w:t>
      </w:r>
      <w:r>
        <w:rPr>
          <w:spacing w:val="-7"/>
          <w:sz w:val="20"/>
        </w:rPr>
        <w:t xml:space="preserve"> </w:t>
      </w:r>
      <w:r>
        <w:rPr>
          <w:sz w:val="20"/>
        </w:rPr>
        <w:t>resistant elements, and sight exposed</w:t>
      </w:r>
      <w:r>
        <w:rPr>
          <w:spacing w:val="-25"/>
          <w:sz w:val="20"/>
        </w:rPr>
        <w:t xml:space="preserve"> </w:t>
      </w:r>
      <w:r>
        <w:rPr>
          <w:sz w:val="20"/>
        </w:rPr>
        <w:t>surfaces.</w:t>
      </w:r>
    </w:p>
    <w:p w:rsidR="006623AE" w:rsidRDefault="005D5E16">
      <w:pPr>
        <w:pStyle w:val="ListParagraph"/>
        <w:numPr>
          <w:ilvl w:val="2"/>
          <w:numId w:val="65"/>
        </w:numPr>
        <w:tabs>
          <w:tab w:val="left" w:pos="999"/>
          <w:tab w:val="left" w:pos="1000"/>
        </w:tabs>
        <w:ind w:right="381"/>
        <w:rPr>
          <w:sz w:val="20"/>
        </w:rPr>
      </w:pPr>
      <w:r>
        <w:rPr>
          <w:sz w:val="20"/>
        </w:rPr>
        <w:t>Cut rigid materials using masonry saw or core drill. Pneumatic tools not allowed without prior approval.</w:t>
      </w:r>
    </w:p>
    <w:p w:rsidR="006623AE" w:rsidRDefault="005D5E16">
      <w:pPr>
        <w:pStyle w:val="ListParagraph"/>
        <w:numPr>
          <w:ilvl w:val="2"/>
          <w:numId w:val="65"/>
        </w:numPr>
        <w:tabs>
          <w:tab w:val="left" w:pos="999"/>
          <w:tab w:val="left" w:pos="1000"/>
        </w:tabs>
        <w:spacing w:before="75"/>
        <w:rPr>
          <w:sz w:val="20"/>
        </w:rPr>
      </w:pPr>
      <w:r>
        <w:rPr>
          <w:sz w:val="20"/>
        </w:rPr>
        <w:t>Restore</w:t>
      </w:r>
      <w:r>
        <w:rPr>
          <w:spacing w:val="-7"/>
          <w:sz w:val="20"/>
        </w:rPr>
        <w:t xml:space="preserve"> </w:t>
      </w:r>
      <w:r>
        <w:rPr>
          <w:sz w:val="20"/>
        </w:rPr>
        <w:t>work</w:t>
      </w:r>
      <w:r>
        <w:rPr>
          <w:spacing w:val="-4"/>
          <w:sz w:val="20"/>
        </w:rPr>
        <w:t xml:space="preserve"> </w:t>
      </w:r>
      <w:r>
        <w:rPr>
          <w:sz w:val="20"/>
        </w:rPr>
        <w:t>with</w:t>
      </w:r>
      <w:r>
        <w:rPr>
          <w:spacing w:val="-7"/>
          <w:sz w:val="20"/>
        </w:rPr>
        <w:t xml:space="preserve"> </w:t>
      </w:r>
      <w:r>
        <w:rPr>
          <w:sz w:val="20"/>
        </w:rPr>
        <w:t>new</w:t>
      </w:r>
      <w:r>
        <w:rPr>
          <w:spacing w:val="-9"/>
          <w:sz w:val="20"/>
        </w:rPr>
        <w:t xml:space="preserve"> </w:t>
      </w:r>
      <w:r>
        <w:rPr>
          <w:sz w:val="20"/>
        </w:rPr>
        <w:t>products</w:t>
      </w:r>
      <w:r>
        <w:rPr>
          <w:spacing w:val="-6"/>
          <w:sz w:val="20"/>
        </w:rPr>
        <w:t xml:space="preserve"> </w:t>
      </w:r>
      <w:r>
        <w:rPr>
          <w:sz w:val="20"/>
        </w:rPr>
        <w:t>in</w:t>
      </w:r>
      <w:r>
        <w:rPr>
          <w:spacing w:val="-7"/>
          <w:sz w:val="20"/>
        </w:rPr>
        <w:t xml:space="preserve"> </w:t>
      </w:r>
      <w:r>
        <w:rPr>
          <w:sz w:val="20"/>
        </w:rPr>
        <w:t>accordance</w:t>
      </w:r>
      <w:r>
        <w:rPr>
          <w:spacing w:val="-8"/>
          <w:sz w:val="20"/>
        </w:rPr>
        <w:t xml:space="preserve"> </w:t>
      </w:r>
      <w:r>
        <w:rPr>
          <w:sz w:val="20"/>
        </w:rPr>
        <w:t>with</w:t>
      </w:r>
      <w:r>
        <w:rPr>
          <w:spacing w:val="-7"/>
          <w:sz w:val="20"/>
        </w:rPr>
        <w:t xml:space="preserve"> </w:t>
      </w:r>
      <w:r>
        <w:rPr>
          <w:sz w:val="20"/>
        </w:rPr>
        <w:t>requirements</w:t>
      </w:r>
      <w:r>
        <w:rPr>
          <w:spacing w:val="-6"/>
          <w:sz w:val="20"/>
        </w:rPr>
        <w:t xml:space="preserve"> </w:t>
      </w:r>
      <w:r>
        <w:rPr>
          <w:sz w:val="20"/>
        </w:rPr>
        <w:t>of</w:t>
      </w:r>
      <w:r>
        <w:rPr>
          <w:spacing w:val="-5"/>
          <w:sz w:val="20"/>
        </w:rPr>
        <w:t xml:space="preserve"> </w:t>
      </w:r>
      <w:r>
        <w:rPr>
          <w:sz w:val="20"/>
        </w:rPr>
        <w:t>Contract</w:t>
      </w:r>
      <w:r>
        <w:rPr>
          <w:spacing w:val="-8"/>
          <w:sz w:val="20"/>
        </w:rPr>
        <w:t xml:space="preserve"> </w:t>
      </w:r>
      <w:r>
        <w:rPr>
          <w:sz w:val="20"/>
        </w:rPr>
        <w:t>Documents.</w:t>
      </w:r>
    </w:p>
    <w:p w:rsidR="006623AE" w:rsidRDefault="005D5E16">
      <w:pPr>
        <w:pStyle w:val="ListParagraph"/>
        <w:numPr>
          <w:ilvl w:val="2"/>
          <w:numId w:val="65"/>
        </w:numPr>
        <w:tabs>
          <w:tab w:val="left" w:pos="999"/>
          <w:tab w:val="left" w:pos="1000"/>
        </w:tabs>
        <w:rPr>
          <w:sz w:val="20"/>
        </w:rPr>
      </w:pPr>
      <w:r>
        <w:rPr>
          <w:sz w:val="20"/>
        </w:rPr>
        <w:t>Fit</w:t>
      </w:r>
      <w:r>
        <w:rPr>
          <w:spacing w:val="-8"/>
          <w:sz w:val="20"/>
        </w:rPr>
        <w:t xml:space="preserve"> </w:t>
      </w:r>
      <w:r>
        <w:rPr>
          <w:sz w:val="20"/>
        </w:rPr>
        <w:t>work</w:t>
      </w:r>
      <w:r>
        <w:rPr>
          <w:spacing w:val="-4"/>
          <w:sz w:val="20"/>
        </w:rPr>
        <w:t xml:space="preserve"> </w:t>
      </w:r>
      <w:r>
        <w:rPr>
          <w:sz w:val="20"/>
        </w:rPr>
        <w:t>air</w:t>
      </w:r>
      <w:r>
        <w:rPr>
          <w:spacing w:val="-7"/>
          <w:sz w:val="20"/>
        </w:rPr>
        <w:t xml:space="preserve"> </w:t>
      </w:r>
      <w:r>
        <w:rPr>
          <w:sz w:val="20"/>
        </w:rPr>
        <w:t>tight</w:t>
      </w:r>
      <w:r>
        <w:rPr>
          <w:spacing w:val="-8"/>
          <w:sz w:val="20"/>
        </w:rPr>
        <w:t xml:space="preserve"> </w:t>
      </w:r>
      <w:r>
        <w:rPr>
          <w:sz w:val="20"/>
        </w:rPr>
        <w:t>to</w:t>
      </w:r>
      <w:r>
        <w:rPr>
          <w:spacing w:val="-7"/>
          <w:sz w:val="20"/>
        </w:rPr>
        <w:t xml:space="preserve"> </w:t>
      </w:r>
      <w:r>
        <w:rPr>
          <w:sz w:val="20"/>
        </w:rPr>
        <w:t>pipes,</w:t>
      </w:r>
      <w:r>
        <w:rPr>
          <w:spacing w:val="-7"/>
          <w:sz w:val="20"/>
        </w:rPr>
        <w:t xml:space="preserve"> </w:t>
      </w:r>
      <w:r>
        <w:rPr>
          <w:sz w:val="20"/>
        </w:rPr>
        <w:t>sleeves,</w:t>
      </w:r>
      <w:r>
        <w:rPr>
          <w:spacing w:val="-8"/>
          <w:sz w:val="20"/>
        </w:rPr>
        <w:t xml:space="preserve"> </w:t>
      </w:r>
      <w:r>
        <w:rPr>
          <w:sz w:val="20"/>
        </w:rPr>
        <w:t>ducts,</w:t>
      </w:r>
      <w:r>
        <w:rPr>
          <w:spacing w:val="-8"/>
          <w:sz w:val="20"/>
        </w:rPr>
        <w:t xml:space="preserve"> </w:t>
      </w:r>
      <w:r>
        <w:rPr>
          <w:sz w:val="20"/>
        </w:rPr>
        <w:t>conduit,</w:t>
      </w:r>
      <w:r>
        <w:rPr>
          <w:spacing w:val="-7"/>
          <w:sz w:val="20"/>
        </w:rPr>
        <w:t xml:space="preserve"> </w:t>
      </w:r>
      <w:r>
        <w:rPr>
          <w:sz w:val="20"/>
        </w:rPr>
        <w:t>and</w:t>
      </w:r>
      <w:r>
        <w:rPr>
          <w:spacing w:val="-7"/>
          <w:sz w:val="20"/>
        </w:rPr>
        <w:t xml:space="preserve"> </w:t>
      </w:r>
      <w:r>
        <w:rPr>
          <w:sz w:val="20"/>
        </w:rPr>
        <w:t>other</w:t>
      </w:r>
      <w:r>
        <w:rPr>
          <w:spacing w:val="-6"/>
          <w:sz w:val="20"/>
        </w:rPr>
        <w:t xml:space="preserve"> </w:t>
      </w:r>
      <w:r>
        <w:rPr>
          <w:sz w:val="20"/>
        </w:rPr>
        <w:t>penetrations</w:t>
      </w:r>
      <w:r>
        <w:rPr>
          <w:spacing w:val="-6"/>
          <w:sz w:val="20"/>
        </w:rPr>
        <w:t xml:space="preserve"> </w:t>
      </w:r>
      <w:r>
        <w:rPr>
          <w:sz w:val="20"/>
        </w:rPr>
        <w:t>through</w:t>
      </w:r>
      <w:r>
        <w:rPr>
          <w:spacing w:val="-7"/>
          <w:sz w:val="20"/>
        </w:rPr>
        <w:t xml:space="preserve"> </w:t>
      </w:r>
      <w:r>
        <w:rPr>
          <w:sz w:val="20"/>
        </w:rPr>
        <w:t>surfaces.</w:t>
      </w:r>
    </w:p>
    <w:p w:rsidR="006623AE" w:rsidRDefault="005D5E16">
      <w:pPr>
        <w:pStyle w:val="ListParagraph"/>
        <w:numPr>
          <w:ilvl w:val="2"/>
          <w:numId w:val="65"/>
        </w:numPr>
        <w:tabs>
          <w:tab w:val="left" w:pos="999"/>
          <w:tab w:val="left" w:pos="1000"/>
        </w:tabs>
        <w:rPr>
          <w:sz w:val="20"/>
        </w:rPr>
      </w:pPr>
      <w:r>
        <w:rPr>
          <w:sz w:val="20"/>
        </w:rPr>
        <w:t>Patching:</w:t>
      </w:r>
    </w:p>
    <w:p w:rsidR="006623AE" w:rsidRDefault="005D5E16">
      <w:pPr>
        <w:pStyle w:val="ListParagraph"/>
        <w:numPr>
          <w:ilvl w:val="3"/>
          <w:numId w:val="65"/>
        </w:numPr>
        <w:tabs>
          <w:tab w:val="left" w:pos="1459"/>
          <w:tab w:val="left" w:pos="1460"/>
        </w:tabs>
        <w:spacing w:before="6"/>
        <w:ind w:right="176" w:hanging="460"/>
        <w:rPr>
          <w:sz w:val="20"/>
        </w:rPr>
      </w:pPr>
      <w:r>
        <w:rPr>
          <w:sz w:val="20"/>
        </w:rPr>
        <w:t>Finish patched surfaces to match finish that existed prior to patching. On continuous surfaces, refinish to nearest intersection or natural break. For an assembly, refinish entire unit.</w:t>
      </w:r>
    </w:p>
    <w:p w:rsidR="006623AE" w:rsidRDefault="005D5E16">
      <w:pPr>
        <w:pStyle w:val="ListParagraph"/>
        <w:numPr>
          <w:ilvl w:val="3"/>
          <w:numId w:val="65"/>
        </w:numPr>
        <w:tabs>
          <w:tab w:val="left" w:pos="1459"/>
          <w:tab w:val="left" w:pos="1460"/>
        </w:tabs>
        <w:spacing w:before="6"/>
        <w:ind w:hanging="460"/>
        <w:rPr>
          <w:sz w:val="20"/>
        </w:rPr>
      </w:pPr>
      <w:r>
        <w:rPr>
          <w:sz w:val="20"/>
        </w:rPr>
        <w:t>Match color, texture, and</w:t>
      </w:r>
      <w:r>
        <w:rPr>
          <w:spacing w:val="-34"/>
          <w:sz w:val="20"/>
        </w:rPr>
        <w:t xml:space="preserve"> </w:t>
      </w:r>
      <w:r>
        <w:rPr>
          <w:sz w:val="20"/>
        </w:rPr>
        <w:t>appearance.</w:t>
      </w:r>
    </w:p>
    <w:p w:rsidR="006623AE" w:rsidRDefault="005D5E16">
      <w:pPr>
        <w:pStyle w:val="ListParagraph"/>
        <w:numPr>
          <w:ilvl w:val="3"/>
          <w:numId w:val="65"/>
        </w:numPr>
        <w:tabs>
          <w:tab w:val="left" w:pos="1459"/>
          <w:tab w:val="left" w:pos="1460"/>
        </w:tabs>
        <w:spacing w:before="9"/>
        <w:ind w:right="574" w:hanging="460"/>
        <w:rPr>
          <w:sz w:val="20"/>
        </w:rPr>
      </w:pPr>
      <w:r>
        <w:rPr>
          <w:sz w:val="20"/>
        </w:rPr>
        <w:t>Repair patched surfaces that are damaged, lifted, discolored, or showing other imperfections</w:t>
      </w:r>
      <w:r>
        <w:rPr>
          <w:spacing w:val="-4"/>
          <w:sz w:val="20"/>
        </w:rPr>
        <w:t xml:space="preserve"> </w:t>
      </w:r>
      <w:r>
        <w:rPr>
          <w:sz w:val="20"/>
        </w:rPr>
        <w:t>due</w:t>
      </w:r>
      <w:r>
        <w:rPr>
          <w:spacing w:val="-5"/>
          <w:sz w:val="20"/>
        </w:rPr>
        <w:t xml:space="preserve"> </w:t>
      </w:r>
      <w:r>
        <w:rPr>
          <w:sz w:val="20"/>
        </w:rPr>
        <w:t>to</w:t>
      </w:r>
      <w:r>
        <w:rPr>
          <w:spacing w:val="-5"/>
          <w:sz w:val="20"/>
        </w:rPr>
        <w:t xml:space="preserve"> </w:t>
      </w:r>
      <w:r>
        <w:rPr>
          <w:sz w:val="20"/>
        </w:rPr>
        <w:t>patching</w:t>
      </w:r>
      <w:r>
        <w:rPr>
          <w:spacing w:val="-6"/>
          <w:sz w:val="20"/>
        </w:rPr>
        <w:t xml:space="preserve"> </w:t>
      </w:r>
      <w:r>
        <w:rPr>
          <w:sz w:val="20"/>
        </w:rPr>
        <w:t>work.</w:t>
      </w:r>
      <w:r>
        <w:rPr>
          <w:spacing w:val="-6"/>
          <w:sz w:val="20"/>
        </w:rPr>
        <w:t xml:space="preserve"> </w:t>
      </w:r>
      <w:r>
        <w:rPr>
          <w:sz w:val="20"/>
        </w:rPr>
        <w:t>If</w:t>
      </w:r>
      <w:r>
        <w:rPr>
          <w:spacing w:val="-4"/>
          <w:sz w:val="20"/>
        </w:rPr>
        <w:t xml:space="preserve"> </w:t>
      </w:r>
      <w:r>
        <w:rPr>
          <w:sz w:val="20"/>
        </w:rPr>
        <w:t>defects</w:t>
      </w:r>
      <w:r>
        <w:rPr>
          <w:spacing w:val="-4"/>
          <w:sz w:val="20"/>
        </w:rPr>
        <w:t xml:space="preserve"> </w:t>
      </w:r>
      <w:r>
        <w:rPr>
          <w:sz w:val="20"/>
        </w:rPr>
        <w:t>are</w:t>
      </w:r>
      <w:r>
        <w:rPr>
          <w:spacing w:val="-5"/>
          <w:sz w:val="20"/>
        </w:rPr>
        <w:t xml:space="preserve"> </w:t>
      </w:r>
      <w:r>
        <w:rPr>
          <w:sz w:val="20"/>
        </w:rPr>
        <w:t>due</w:t>
      </w:r>
      <w:r>
        <w:rPr>
          <w:spacing w:val="-6"/>
          <w:sz w:val="20"/>
        </w:rPr>
        <w:t xml:space="preserve"> </w:t>
      </w:r>
      <w:r>
        <w:rPr>
          <w:sz w:val="20"/>
        </w:rPr>
        <w:t>to</w:t>
      </w:r>
      <w:r>
        <w:rPr>
          <w:spacing w:val="-6"/>
          <w:sz w:val="20"/>
        </w:rPr>
        <w:t xml:space="preserve"> </w:t>
      </w:r>
      <w:r>
        <w:rPr>
          <w:sz w:val="20"/>
        </w:rPr>
        <w:t>condition</w:t>
      </w:r>
      <w:r>
        <w:rPr>
          <w:spacing w:val="-5"/>
          <w:sz w:val="20"/>
        </w:rPr>
        <w:t xml:space="preserve"> </w:t>
      </w:r>
      <w:r>
        <w:rPr>
          <w:sz w:val="20"/>
        </w:rPr>
        <w:t>of</w:t>
      </w:r>
      <w:r>
        <w:rPr>
          <w:spacing w:val="-4"/>
          <w:sz w:val="20"/>
        </w:rPr>
        <w:t xml:space="preserve"> </w:t>
      </w:r>
      <w:r>
        <w:rPr>
          <w:sz w:val="20"/>
        </w:rPr>
        <w:t>substrate,</w:t>
      </w:r>
      <w:r>
        <w:rPr>
          <w:spacing w:val="-6"/>
          <w:sz w:val="20"/>
        </w:rPr>
        <w:t xml:space="preserve"> </w:t>
      </w:r>
      <w:r>
        <w:rPr>
          <w:sz w:val="20"/>
        </w:rPr>
        <w:t>repair substrate prior to repairing</w:t>
      </w:r>
      <w:r>
        <w:rPr>
          <w:spacing w:val="-30"/>
          <w:sz w:val="20"/>
        </w:rPr>
        <w:t xml:space="preserve"> </w:t>
      </w:r>
      <w:r>
        <w:rPr>
          <w:sz w:val="20"/>
        </w:rPr>
        <w:t>finish.</w:t>
      </w:r>
    </w:p>
    <w:p w:rsidR="006623AE" w:rsidRDefault="005D5E16">
      <w:pPr>
        <w:pStyle w:val="Heading1"/>
        <w:numPr>
          <w:ilvl w:val="1"/>
          <w:numId w:val="65"/>
        </w:numPr>
        <w:tabs>
          <w:tab w:val="left" w:pos="630"/>
        </w:tabs>
      </w:pPr>
      <w:r>
        <w:t>PROGRESS</w:t>
      </w:r>
      <w:r>
        <w:rPr>
          <w:spacing w:val="-24"/>
        </w:rPr>
        <w:t xml:space="preserve"> </w:t>
      </w:r>
      <w:r>
        <w:t>CLEANING</w:t>
      </w:r>
    </w:p>
    <w:p w:rsidR="006623AE" w:rsidRDefault="005D5E16">
      <w:pPr>
        <w:pStyle w:val="ListParagraph"/>
        <w:numPr>
          <w:ilvl w:val="2"/>
          <w:numId w:val="65"/>
        </w:numPr>
        <w:tabs>
          <w:tab w:val="left" w:pos="999"/>
          <w:tab w:val="left" w:pos="1000"/>
        </w:tabs>
        <w:ind w:right="155"/>
        <w:rPr>
          <w:sz w:val="20"/>
        </w:rPr>
      </w:pPr>
      <w:r>
        <w:rPr>
          <w:sz w:val="20"/>
        </w:rPr>
        <w:t>Maintain areas free of waste materials, debris, and rubbish. Maintain site in a clean and orderly condition.</w:t>
      </w:r>
    </w:p>
    <w:p w:rsidR="006623AE" w:rsidRDefault="005D5E16">
      <w:pPr>
        <w:pStyle w:val="ListParagraph"/>
        <w:numPr>
          <w:ilvl w:val="2"/>
          <w:numId w:val="65"/>
        </w:numPr>
        <w:tabs>
          <w:tab w:val="left" w:pos="999"/>
          <w:tab w:val="left" w:pos="1000"/>
        </w:tabs>
        <w:ind w:right="255"/>
        <w:rPr>
          <w:sz w:val="20"/>
        </w:rPr>
      </w:pPr>
      <w:r>
        <w:rPr>
          <w:sz w:val="20"/>
        </w:rPr>
        <w:t>Remove</w:t>
      </w:r>
      <w:r>
        <w:rPr>
          <w:spacing w:val="-6"/>
          <w:sz w:val="20"/>
        </w:rPr>
        <w:t xml:space="preserve"> </w:t>
      </w:r>
      <w:r>
        <w:rPr>
          <w:sz w:val="20"/>
        </w:rPr>
        <w:t>debris</w:t>
      </w:r>
      <w:r>
        <w:rPr>
          <w:spacing w:val="-4"/>
          <w:sz w:val="20"/>
        </w:rPr>
        <w:t xml:space="preserve"> </w:t>
      </w:r>
      <w:r>
        <w:rPr>
          <w:sz w:val="20"/>
        </w:rPr>
        <w:t>and</w:t>
      </w:r>
      <w:r>
        <w:rPr>
          <w:spacing w:val="-6"/>
          <w:sz w:val="20"/>
        </w:rPr>
        <w:t xml:space="preserve"> </w:t>
      </w:r>
      <w:r>
        <w:rPr>
          <w:sz w:val="20"/>
        </w:rPr>
        <w:t>rubbish</w:t>
      </w:r>
      <w:r>
        <w:rPr>
          <w:spacing w:val="-6"/>
          <w:sz w:val="20"/>
        </w:rPr>
        <w:t xml:space="preserve"> </w:t>
      </w:r>
      <w:r>
        <w:rPr>
          <w:sz w:val="20"/>
        </w:rPr>
        <w:t>from</w:t>
      </w:r>
      <w:r>
        <w:rPr>
          <w:spacing w:val="-1"/>
          <w:sz w:val="20"/>
        </w:rPr>
        <w:t xml:space="preserve"> </w:t>
      </w:r>
      <w:r>
        <w:rPr>
          <w:sz w:val="20"/>
        </w:rPr>
        <w:t>pipe</w:t>
      </w:r>
      <w:r>
        <w:rPr>
          <w:spacing w:val="-5"/>
          <w:sz w:val="20"/>
        </w:rPr>
        <w:t xml:space="preserve"> </w:t>
      </w:r>
      <w:r>
        <w:rPr>
          <w:sz w:val="20"/>
        </w:rPr>
        <w:t>chases,</w:t>
      </w:r>
      <w:r>
        <w:rPr>
          <w:spacing w:val="-5"/>
          <w:sz w:val="20"/>
        </w:rPr>
        <w:t xml:space="preserve"> </w:t>
      </w:r>
      <w:r>
        <w:rPr>
          <w:sz w:val="20"/>
        </w:rPr>
        <w:t>plenums,</w:t>
      </w:r>
      <w:r>
        <w:rPr>
          <w:spacing w:val="-6"/>
          <w:sz w:val="20"/>
        </w:rPr>
        <w:t xml:space="preserve"> </w:t>
      </w:r>
      <w:r>
        <w:rPr>
          <w:sz w:val="20"/>
        </w:rPr>
        <w:t>attics,</w:t>
      </w:r>
      <w:r>
        <w:rPr>
          <w:spacing w:val="-6"/>
          <w:sz w:val="20"/>
        </w:rPr>
        <w:t xml:space="preserve"> </w:t>
      </w:r>
      <w:r>
        <w:rPr>
          <w:sz w:val="20"/>
        </w:rPr>
        <w:t>crawl</w:t>
      </w:r>
      <w:r>
        <w:rPr>
          <w:spacing w:val="-6"/>
          <w:sz w:val="20"/>
        </w:rPr>
        <w:t xml:space="preserve"> </w:t>
      </w:r>
      <w:r>
        <w:rPr>
          <w:sz w:val="20"/>
        </w:rPr>
        <w:t>spaces,</w:t>
      </w:r>
      <w:r>
        <w:rPr>
          <w:spacing w:val="-6"/>
          <w:sz w:val="20"/>
        </w:rPr>
        <w:t xml:space="preserve"> </w:t>
      </w:r>
      <w:r>
        <w:rPr>
          <w:sz w:val="20"/>
        </w:rPr>
        <w:t>and</w:t>
      </w:r>
      <w:r>
        <w:rPr>
          <w:spacing w:val="-5"/>
          <w:sz w:val="20"/>
        </w:rPr>
        <w:t xml:space="preserve"> </w:t>
      </w:r>
      <w:r>
        <w:rPr>
          <w:sz w:val="20"/>
        </w:rPr>
        <w:t>other</w:t>
      </w:r>
      <w:r>
        <w:rPr>
          <w:spacing w:val="-4"/>
          <w:sz w:val="20"/>
        </w:rPr>
        <w:t xml:space="preserve"> </w:t>
      </w:r>
      <w:r>
        <w:rPr>
          <w:sz w:val="20"/>
        </w:rPr>
        <w:t>closed or remote spaces, prior to enclosing the</w:t>
      </w:r>
      <w:r>
        <w:rPr>
          <w:spacing w:val="-33"/>
          <w:sz w:val="20"/>
        </w:rPr>
        <w:t xml:space="preserve"> </w:t>
      </w:r>
      <w:r>
        <w:rPr>
          <w:sz w:val="20"/>
        </w:rPr>
        <w:t>space.</w:t>
      </w:r>
    </w:p>
    <w:p w:rsidR="006623AE" w:rsidRDefault="005D5E16">
      <w:pPr>
        <w:pStyle w:val="ListParagraph"/>
        <w:numPr>
          <w:ilvl w:val="2"/>
          <w:numId w:val="65"/>
        </w:numPr>
        <w:tabs>
          <w:tab w:val="left" w:pos="999"/>
          <w:tab w:val="left" w:pos="1000"/>
        </w:tabs>
        <w:spacing w:before="75"/>
        <w:ind w:right="195"/>
        <w:rPr>
          <w:sz w:val="20"/>
        </w:rPr>
      </w:pPr>
      <w:r>
        <w:rPr>
          <w:sz w:val="20"/>
        </w:rPr>
        <w:t>Broom</w:t>
      </w:r>
      <w:r>
        <w:rPr>
          <w:spacing w:val="-3"/>
          <w:sz w:val="20"/>
        </w:rPr>
        <w:t xml:space="preserve"> </w:t>
      </w:r>
      <w:r>
        <w:rPr>
          <w:sz w:val="20"/>
        </w:rPr>
        <w:t>and</w:t>
      </w:r>
      <w:r>
        <w:rPr>
          <w:spacing w:val="-6"/>
          <w:sz w:val="20"/>
        </w:rPr>
        <w:t xml:space="preserve"> </w:t>
      </w:r>
      <w:r>
        <w:rPr>
          <w:sz w:val="20"/>
        </w:rPr>
        <w:t>vacuum</w:t>
      </w:r>
      <w:r>
        <w:rPr>
          <w:spacing w:val="-3"/>
          <w:sz w:val="20"/>
        </w:rPr>
        <w:t xml:space="preserve"> </w:t>
      </w:r>
      <w:r>
        <w:rPr>
          <w:sz w:val="20"/>
        </w:rPr>
        <w:t>clean</w:t>
      </w:r>
      <w:r>
        <w:rPr>
          <w:spacing w:val="-7"/>
          <w:sz w:val="20"/>
        </w:rPr>
        <w:t xml:space="preserve"> </w:t>
      </w:r>
      <w:r>
        <w:rPr>
          <w:sz w:val="20"/>
        </w:rPr>
        <w:t>interior</w:t>
      </w:r>
      <w:r>
        <w:rPr>
          <w:spacing w:val="-6"/>
          <w:sz w:val="20"/>
        </w:rPr>
        <w:t xml:space="preserve"> </w:t>
      </w:r>
      <w:r>
        <w:rPr>
          <w:sz w:val="20"/>
        </w:rPr>
        <w:t>areas</w:t>
      </w:r>
      <w:r>
        <w:rPr>
          <w:spacing w:val="-6"/>
          <w:sz w:val="20"/>
        </w:rPr>
        <w:t xml:space="preserve"> </w:t>
      </w:r>
      <w:r>
        <w:rPr>
          <w:sz w:val="20"/>
        </w:rPr>
        <w:t>prior</w:t>
      </w:r>
      <w:r>
        <w:rPr>
          <w:spacing w:val="-6"/>
          <w:sz w:val="20"/>
        </w:rPr>
        <w:t xml:space="preserve"> </w:t>
      </w:r>
      <w:r>
        <w:rPr>
          <w:sz w:val="20"/>
        </w:rPr>
        <w:t>to</w:t>
      </w:r>
      <w:r>
        <w:rPr>
          <w:spacing w:val="-6"/>
          <w:sz w:val="20"/>
        </w:rPr>
        <w:t xml:space="preserve"> </w:t>
      </w:r>
      <w:r>
        <w:rPr>
          <w:sz w:val="20"/>
        </w:rPr>
        <w:t>start</w:t>
      </w:r>
      <w:r>
        <w:rPr>
          <w:spacing w:val="-6"/>
          <w:sz w:val="20"/>
        </w:rPr>
        <w:t xml:space="preserve"> </w:t>
      </w:r>
      <w:r>
        <w:rPr>
          <w:sz w:val="20"/>
        </w:rPr>
        <w:t>of</w:t>
      </w:r>
      <w:r>
        <w:rPr>
          <w:spacing w:val="-5"/>
          <w:sz w:val="20"/>
        </w:rPr>
        <w:t xml:space="preserve"> </w:t>
      </w:r>
      <w:r>
        <w:rPr>
          <w:sz w:val="20"/>
        </w:rPr>
        <w:t>surface</w:t>
      </w:r>
      <w:r>
        <w:rPr>
          <w:spacing w:val="-6"/>
          <w:sz w:val="20"/>
        </w:rPr>
        <w:t xml:space="preserve"> </w:t>
      </w:r>
      <w:r>
        <w:rPr>
          <w:sz w:val="20"/>
        </w:rPr>
        <w:t>finishing,</w:t>
      </w:r>
      <w:r>
        <w:rPr>
          <w:spacing w:val="-6"/>
          <w:sz w:val="20"/>
        </w:rPr>
        <w:t xml:space="preserve"> </w:t>
      </w:r>
      <w:r>
        <w:rPr>
          <w:sz w:val="20"/>
        </w:rPr>
        <w:t>and</w:t>
      </w:r>
      <w:r>
        <w:rPr>
          <w:spacing w:val="-6"/>
          <w:sz w:val="20"/>
        </w:rPr>
        <w:t xml:space="preserve"> </w:t>
      </w:r>
      <w:r>
        <w:rPr>
          <w:sz w:val="20"/>
        </w:rPr>
        <w:t>continue</w:t>
      </w:r>
      <w:r>
        <w:rPr>
          <w:spacing w:val="-7"/>
          <w:sz w:val="20"/>
        </w:rPr>
        <w:t xml:space="preserve"> </w:t>
      </w:r>
      <w:r>
        <w:rPr>
          <w:sz w:val="20"/>
        </w:rPr>
        <w:t>cleaning to eliminate</w:t>
      </w:r>
      <w:r>
        <w:rPr>
          <w:spacing w:val="-15"/>
          <w:sz w:val="20"/>
        </w:rPr>
        <w:t xml:space="preserve"> </w:t>
      </w:r>
      <w:r>
        <w:rPr>
          <w:sz w:val="20"/>
        </w:rPr>
        <w:t>dust.</w:t>
      </w:r>
    </w:p>
    <w:p w:rsidR="006623AE" w:rsidRDefault="005D5E16">
      <w:pPr>
        <w:pStyle w:val="ListParagraph"/>
        <w:numPr>
          <w:ilvl w:val="2"/>
          <w:numId w:val="65"/>
        </w:numPr>
        <w:tabs>
          <w:tab w:val="left" w:pos="999"/>
          <w:tab w:val="left" w:pos="1000"/>
        </w:tabs>
        <w:ind w:right="104"/>
        <w:rPr>
          <w:sz w:val="20"/>
        </w:rPr>
      </w:pPr>
      <w:r>
        <w:rPr>
          <w:sz w:val="20"/>
        </w:rPr>
        <w:t>Collect</w:t>
      </w:r>
      <w:r>
        <w:rPr>
          <w:spacing w:val="-7"/>
          <w:sz w:val="20"/>
        </w:rPr>
        <w:t xml:space="preserve"> </w:t>
      </w:r>
      <w:r>
        <w:rPr>
          <w:sz w:val="20"/>
        </w:rPr>
        <w:t>and</w:t>
      </w:r>
      <w:r>
        <w:rPr>
          <w:spacing w:val="-7"/>
          <w:sz w:val="20"/>
        </w:rPr>
        <w:t xml:space="preserve"> </w:t>
      </w:r>
      <w:r>
        <w:rPr>
          <w:sz w:val="20"/>
        </w:rPr>
        <w:t>remove</w:t>
      </w:r>
      <w:r>
        <w:rPr>
          <w:spacing w:val="-7"/>
          <w:sz w:val="20"/>
        </w:rPr>
        <w:t xml:space="preserve"> </w:t>
      </w:r>
      <w:r>
        <w:rPr>
          <w:sz w:val="20"/>
        </w:rPr>
        <w:t>waste</w:t>
      </w:r>
      <w:r>
        <w:rPr>
          <w:spacing w:val="-7"/>
          <w:sz w:val="20"/>
        </w:rPr>
        <w:t xml:space="preserve"> </w:t>
      </w:r>
      <w:r>
        <w:rPr>
          <w:sz w:val="20"/>
        </w:rPr>
        <w:t>materials,</w:t>
      </w:r>
      <w:r>
        <w:rPr>
          <w:spacing w:val="-7"/>
          <w:sz w:val="20"/>
        </w:rPr>
        <w:t xml:space="preserve"> </w:t>
      </w:r>
      <w:r>
        <w:rPr>
          <w:sz w:val="20"/>
        </w:rPr>
        <w:t>debris,</w:t>
      </w:r>
      <w:r>
        <w:rPr>
          <w:spacing w:val="-7"/>
          <w:sz w:val="20"/>
        </w:rPr>
        <w:t xml:space="preserve"> </w:t>
      </w:r>
      <w:r>
        <w:rPr>
          <w:sz w:val="20"/>
        </w:rPr>
        <w:t>and</w:t>
      </w:r>
      <w:r>
        <w:rPr>
          <w:spacing w:val="-7"/>
          <w:sz w:val="20"/>
        </w:rPr>
        <w:t xml:space="preserve"> </w:t>
      </w:r>
      <w:r>
        <w:rPr>
          <w:sz w:val="20"/>
        </w:rPr>
        <w:t>trash/rubbish</w:t>
      </w:r>
      <w:r>
        <w:rPr>
          <w:spacing w:val="-7"/>
          <w:sz w:val="20"/>
        </w:rPr>
        <w:t xml:space="preserve"> </w:t>
      </w:r>
      <w:r>
        <w:rPr>
          <w:sz w:val="20"/>
        </w:rPr>
        <w:t>from</w:t>
      </w:r>
      <w:r>
        <w:rPr>
          <w:spacing w:val="-3"/>
          <w:sz w:val="20"/>
        </w:rPr>
        <w:t xml:space="preserve"> </w:t>
      </w:r>
      <w:r>
        <w:rPr>
          <w:sz w:val="20"/>
        </w:rPr>
        <w:t>site</w:t>
      </w:r>
      <w:r>
        <w:rPr>
          <w:spacing w:val="-7"/>
          <w:sz w:val="20"/>
        </w:rPr>
        <w:t xml:space="preserve"> </w:t>
      </w:r>
      <w:r>
        <w:rPr>
          <w:sz w:val="20"/>
        </w:rPr>
        <w:t>periodically</w:t>
      </w:r>
      <w:r>
        <w:rPr>
          <w:spacing w:val="-13"/>
          <w:sz w:val="20"/>
        </w:rPr>
        <w:t xml:space="preserve"> </w:t>
      </w:r>
      <w:r>
        <w:rPr>
          <w:sz w:val="20"/>
        </w:rPr>
        <w:t>and</w:t>
      </w:r>
      <w:r>
        <w:rPr>
          <w:spacing w:val="-7"/>
          <w:sz w:val="20"/>
        </w:rPr>
        <w:t xml:space="preserve"> </w:t>
      </w:r>
      <w:r>
        <w:rPr>
          <w:sz w:val="20"/>
        </w:rPr>
        <w:t>dispose off-site; do not burn or</w:t>
      </w:r>
      <w:r>
        <w:rPr>
          <w:spacing w:val="-28"/>
          <w:sz w:val="20"/>
        </w:rPr>
        <w:t xml:space="preserve"> </w:t>
      </w:r>
      <w:r>
        <w:rPr>
          <w:sz w:val="20"/>
        </w:rPr>
        <w:t>bury.</w:t>
      </w:r>
    </w:p>
    <w:p w:rsidR="006623AE" w:rsidRDefault="005D5E16">
      <w:pPr>
        <w:pStyle w:val="Heading1"/>
        <w:numPr>
          <w:ilvl w:val="1"/>
          <w:numId w:val="65"/>
        </w:numPr>
        <w:tabs>
          <w:tab w:val="left" w:pos="630"/>
        </w:tabs>
      </w:pPr>
      <w:r>
        <w:t>PROTECTION OF INSTALLED</w:t>
      </w:r>
      <w:r>
        <w:rPr>
          <w:spacing w:val="-19"/>
        </w:rPr>
        <w:t xml:space="preserve"> </w:t>
      </w:r>
      <w:r>
        <w:t>WORK</w:t>
      </w:r>
    </w:p>
    <w:p w:rsidR="006623AE" w:rsidRDefault="005D5E16">
      <w:pPr>
        <w:pStyle w:val="ListParagraph"/>
        <w:numPr>
          <w:ilvl w:val="2"/>
          <w:numId w:val="65"/>
        </w:numPr>
        <w:tabs>
          <w:tab w:val="left" w:pos="999"/>
          <w:tab w:val="left" w:pos="1000"/>
        </w:tabs>
        <w:rPr>
          <w:sz w:val="20"/>
        </w:rPr>
      </w:pPr>
      <w:r>
        <w:rPr>
          <w:sz w:val="20"/>
        </w:rPr>
        <w:t>Protect</w:t>
      </w:r>
      <w:r>
        <w:rPr>
          <w:spacing w:val="-8"/>
          <w:sz w:val="20"/>
        </w:rPr>
        <w:t xml:space="preserve"> </w:t>
      </w:r>
      <w:r>
        <w:rPr>
          <w:sz w:val="20"/>
        </w:rPr>
        <w:t>installed</w:t>
      </w:r>
      <w:r>
        <w:rPr>
          <w:spacing w:val="-8"/>
          <w:sz w:val="20"/>
        </w:rPr>
        <w:t xml:space="preserve"> </w:t>
      </w:r>
      <w:r>
        <w:rPr>
          <w:sz w:val="20"/>
        </w:rPr>
        <w:t>work</w:t>
      </w:r>
      <w:r>
        <w:rPr>
          <w:spacing w:val="-5"/>
          <w:sz w:val="20"/>
        </w:rPr>
        <w:t xml:space="preserve"> </w:t>
      </w:r>
      <w:r>
        <w:rPr>
          <w:sz w:val="20"/>
        </w:rPr>
        <w:t>from</w:t>
      </w:r>
      <w:r>
        <w:rPr>
          <w:spacing w:val="-5"/>
          <w:sz w:val="20"/>
        </w:rPr>
        <w:t xml:space="preserve"> </w:t>
      </w:r>
      <w:r>
        <w:rPr>
          <w:sz w:val="20"/>
        </w:rPr>
        <w:t>damage</w:t>
      </w:r>
      <w:r>
        <w:rPr>
          <w:spacing w:val="-8"/>
          <w:sz w:val="20"/>
        </w:rPr>
        <w:t xml:space="preserve"> </w:t>
      </w:r>
      <w:r>
        <w:rPr>
          <w:sz w:val="20"/>
        </w:rPr>
        <w:t>by</w:t>
      </w:r>
      <w:r>
        <w:rPr>
          <w:spacing w:val="-13"/>
          <w:sz w:val="20"/>
        </w:rPr>
        <w:t xml:space="preserve"> </w:t>
      </w:r>
      <w:r>
        <w:rPr>
          <w:sz w:val="20"/>
        </w:rPr>
        <w:t>construction</w:t>
      </w:r>
      <w:r>
        <w:rPr>
          <w:spacing w:val="-8"/>
          <w:sz w:val="20"/>
        </w:rPr>
        <w:t xml:space="preserve"> </w:t>
      </w:r>
      <w:r>
        <w:rPr>
          <w:sz w:val="20"/>
        </w:rPr>
        <w:t>operations.</w:t>
      </w:r>
    </w:p>
    <w:p w:rsidR="006623AE" w:rsidRDefault="005D5E16">
      <w:pPr>
        <w:pStyle w:val="ListParagraph"/>
        <w:numPr>
          <w:ilvl w:val="2"/>
          <w:numId w:val="65"/>
        </w:numPr>
        <w:tabs>
          <w:tab w:val="left" w:pos="999"/>
          <w:tab w:val="left" w:pos="1000"/>
        </w:tabs>
        <w:rPr>
          <w:sz w:val="20"/>
        </w:rPr>
      </w:pPr>
      <w:r>
        <w:rPr>
          <w:sz w:val="20"/>
        </w:rPr>
        <w:t>Provide</w:t>
      </w:r>
      <w:r>
        <w:rPr>
          <w:spacing w:val="-11"/>
          <w:sz w:val="20"/>
        </w:rPr>
        <w:t xml:space="preserve"> </w:t>
      </w:r>
      <w:r>
        <w:rPr>
          <w:sz w:val="20"/>
        </w:rPr>
        <w:t>special</w:t>
      </w:r>
      <w:r>
        <w:rPr>
          <w:spacing w:val="-10"/>
          <w:sz w:val="20"/>
        </w:rPr>
        <w:t xml:space="preserve"> </w:t>
      </w:r>
      <w:r>
        <w:rPr>
          <w:sz w:val="20"/>
        </w:rPr>
        <w:t>protection</w:t>
      </w:r>
      <w:r>
        <w:rPr>
          <w:spacing w:val="-11"/>
          <w:sz w:val="20"/>
        </w:rPr>
        <w:t xml:space="preserve"> </w:t>
      </w:r>
      <w:r>
        <w:rPr>
          <w:sz w:val="20"/>
        </w:rPr>
        <w:t>where</w:t>
      </w:r>
      <w:r>
        <w:rPr>
          <w:spacing w:val="-10"/>
          <w:sz w:val="20"/>
        </w:rPr>
        <w:t xml:space="preserve"> </w:t>
      </w:r>
      <w:r>
        <w:rPr>
          <w:sz w:val="20"/>
        </w:rPr>
        <w:t>specified</w:t>
      </w:r>
      <w:r>
        <w:rPr>
          <w:spacing w:val="-10"/>
          <w:sz w:val="20"/>
        </w:rPr>
        <w:t xml:space="preserve"> </w:t>
      </w:r>
      <w:r>
        <w:rPr>
          <w:sz w:val="20"/>
        </w:rPr>
        <w:t>in</w:t>
      </w:r>
      <w:r>
        <w:rPr>
          <w:spacing w:val="-10"/>
          <w:sz w:val="20"/>
        </w:rPr>
        <w:t xml:space="preserve"> </w:t>
      </w:r>
      <w:r>
        <w:rPr>
          <w:sz w:val="20"/>
        </w:rPr>
        <w:t>individual</w:t>
      </w:r>
      <w:r>
        <w:rPr>
          <w:spacing w:val="-11"/>
          <w:sz w:val="20"/>
        </w:rPr>
        <w:t xml:space="preserve"> </w:t>
      </w:r>
      <w:r>
        <w:rPr>
          <w:sz w:val="20"/>
        </w:rPr>
        <w:t>specification</w:t>
      </w:r>
      <w:r>
        <w:rPr>
          <w:spacing w:val="-11"/>
          <w:sz w:val="20"/>
        </w:rPr>
        <w:t xml:space="preserve"> </w:t>
      </w:r>
      <w:r>
        <w:rPr>
          <w:sz w:val="20"/>
        </w:rPr>
        <w:t>sections.</w:t>
      </w:r>
    </w:p>
    <w:p w:rsidR="006623AE" w:rsidRDefault="005D5E16">
      <w:pPr>
        <w:pStyle w:val="ListParagraph"/>
        <w:numPr>
          <w:ilvl w:val="2"/>
          <w:numId w:val="65"/>
        </w:numPr>
        <w:tabs>
          <w:tab w:val="left" w:pos="999"/>
          <w:tab w:val="left" w:pos="1000"/>
        </w:tabs>
        <w:ind w:right="144"/>
        <w:rPr>
          <w:sz w:val="20"/>
        </w:rPr>
      </w:pPr>
      <w:r>
        <w:rPr>
          <w:sz w:val="20"/>
        </w:rPr>
        <w:t>Provide</w:t>
      </w:r>
      <w:r>
        <w:rPr>
          <w:spacing w:val="-8"/>
          <w:sz w:val="20"/>
        </w:rPr>
        <w:t xml:space="preserve"> </w:t>
      </w:r>
      <w:r>
        <w:rPr>
          <w:sz w:val="20"/>
        </w:rPr>
        <w:t>temporary</w:t>
      </w:r>
      <w:r>
        <w:rPr>
          <w:spacing w:val="-12"/>
          <w:sz w:val="20"/>
        </w:rPr>
        <w:t xml:space="preserve"> </w:t>
      </w:r>
      <w:r>
        <w:rPr>
          <w:sz w:val="20"/>
        </w:rPr>
        <w:t>and</w:t>
      </w:r>
      <w:r>
        <w:rPr>
          <w:spacing w:val="-7"/>
          <w:sz w:val="20"/>
        </w:rPr>
        <w:t xml:space="preserve"> </w:t>
      </w:r>
      <w:r>
        <w:rPr>
          <w:sz w:val="20"/>
        </w:rPr>
        <w:t>removable</w:t>
      </w:r>
      <w:r>
        <w:rPr>
          <w:spacing w:val="-8"/>
          <w:sz w:val="20"/>
        </w:rPr>
        <w:t xml:space="preserve"> </w:t>
      </w:r>
      <w:r>
        <w:rPr>
          <w:sz w:val="20"/>
        </w:rPr>
        <w:t>protection</w:t>
      </w:r>
      <w:r>
        <w:rPr>
          <w:spacing w:val="-8"/>
          <w:sz w:val="20"/>
        </w:rPr>
        <w:t xml:space="preserve"> </w:t>
      </w:r>
      <w:r>
        <w:rPr>
          <w:sz w:val="20"/>
        </w:rPr>
        <w:t>for</w:t>
      </w:r>
      <w:r>
        <w:rPr>
          <w:spacing w:val="-6"/>
          <w:sz w:val="20"/>
        </w:rPr>
        <w:t xml:space="preserve"> </w:t>
      </w:r>
      <w:r>
        <w:rPr>
          <w:sz w:val="20"/>
        </w:rPr>
        <w:t>installed</w:t>
      </w:r>
      <w:r>
        <w:rPr>
          <w:spacing w:val="-7"/>
          <w:sz w:val="20"/>
        </w:rPr>
        <w:t xml:space="preserve"> </w:t>
      </w:r>
      <w:r>
        <w:rPr>
          <w:sz w:val="20"/>
        </w:rPr>
        <w:t>products.</w:t>
      </w:r>
      <w:r>
        <w:rPr>
          <w:spacing w:val="-8"/>
          <w:sz w:val="20"/>
        </w:rPr>
        <w:t xml:space="preserve"> </w:t>
      </w:r>
      <w:r>
        <w:rPr>
          <w:sz w:val="20"/>
        </w:rPr>
        <w:t>Control</w:t>
      </w:r>
      <w:r>
        <w:rPr>
          <w:spacing w:val="-8"/>
          <w:sz w:val="20"/>
        </w:rPr>
        <w:t xml:space="preserve"> </w:t>
      </w:r>
      <w:r>
        <w:rPr>
          <w:sz w:val="20"/>
        </w:rPr>
        <w:t>activity</w:t>
      </w:r>
      <w:r>
        <w:rPr>
          <w:spacing w:val="-12"/>
          <w:sz w:val="20"/>
        </w:rPr>
        <w:t xml:space="preserve"> </w:t>
      </w:r>
      <w:r>
        <w:rPr>
          <w:sz w:val="20"/>
        </w:rPr>
        <w:t>in</w:t>
      </w:r>
      <w:r>
        <w:rPr>
          <w:spacing w:val="-7"/>
          <w:sz w:val="20"/>
        </w:rPr>
        <w:t xml:space="preserve"> </w:t>
      </w:r>
      <w:r>
        <w:rPr>
          <w:sz w:val="20"/>
        </w:rPr>
        <w:t>immediate work area to prevent</w:t>
      </w:r>
      <w:r>
        <w:rPr>
          <w:spacing w:val="-24"/>
          <w:sz w:val="20"/>
        </w:rPr>
        <w:t xml:space="preserve"> </w:t>
      </w:r>
      <w:r>
        <w:rPr>
          <w:sz w:val="20"/>
        </w:rPr>
        <w:t>damage.</w:t>
      </w:r>
    </w:p>
    <w:p w:rsidR="006623AE" w:rsidRDefault="005D5E16">
      <w:pPr>
        <w:pStyle w:val="ListParagraph"/>
        <w:numPr>
          <w:ilvl w:val="2"/>
          <w:numId w:val="65"/>
        </w:numPr>
        <w:tabs>
          <w:tab w:val="left" w:pos="999"/>
          <w:tab w:val="left" w:pos="1000"/>
        </w:tabs>
        <w:spacing w:before="75"/>
        <w:rPr>
          <w:sz w:val="20"/>
        </w:rPr>
      </w:pPr>
      <w:r>
        <w:rPr>
          <w:sz w:val="20"/>
        </w:rPr>
        <w:t>Provide</w:t>
      </w:r>
      <w:r>
        <w:rPr>
          <w:spacing w:val="-8"/>
          <w:sz w:val="20"/>
        </w:rPr>
        <w:t xml:space="preserve"> </w:t>
      </w:r>
      <w:r>
        <w:rPr>
          <w:sz w:val="20"/>
        </w:rPr>
        <w:t>protective</w:t>
      </w:r>
      <w:r>
        <w:rPr>
          <w:spacing w:val="-7"/>
          <w:sz w:val="20"/>
        </w:rPr>
        <w:t xml:space="preserve"> </w:t>
      </w:r>
      <w:r>
        <w:rPr>
          <w:sz w:val="20"/>
        </w:rPr>
        <w:t>coverings</w:t>
      </w:r>
      <w:r>
        <w:rPr>
          <w:spacing w:val="-6"/>
          <w:sz w:val="20"/>
        </w:rPr>
        <w:t xml:space="preserve"> </w:t>
      </w:r>
      <w:r>
        <w:rPr>
          <w:sz w:val="20"/>
        </w:rPr>
        <w:t>at</w:t>
      </w:r>
      <w:r>
        <w:rPr>
          <w:spacing w:val="-8"/>
          <w:sz w:val="20"/>
        </w:rPr>
        <w:t xml:space="preserve"> </w:t>
      </w:r>
      <w:r>
        <w:rPr>
          <w:sz w:val="20"/>
        </w:rPr>
        <w:t>walls,</w:t>
      </w:r>
      <w:r>
        <w:rPr>
          <w:spacing w:val="-7"/>
          <w:sz w:val="20"/>
        </w:rPr>
        <w:t xml:space="preserve"> </w:t>
      </w:r>
      <w:r>
        <w:rPr>
          <w:sz w:val="20"/>
        </w:rPr>
        <w:t>projections,</w:t>
      </w:r>
      <w:r>
        <w:rPr>
          <w:spacing w:val="-7"/>
          <w:sz w:val="20"/>
        </w:rPr>
        <w:t xml:space="preserve"> </w:t>
      </w:r>
      <w:r>
        <w:rPr>
          <w:sz w:val="20"/>
        </w:rPr>
        <w:t>jambs,</w:t>
      </w:r>
      <w:r>
        <w:rPr>
          <w:spacing w:val="-7"/>
          <w:sz w:val="20"/>
        </w:rPr>
        <w:t xml:space="preserve"> </w:t>
      </w:r>
      <w:r>
        <w:rPr>
          <w:sz w:val="20"/>
        </w:rPr>
        <w:t>sills,</w:t>
      </w:r>
      <w:r>
        <w:rPr>
          <w:spacing w:val="-8"/>
          <w:sz w:val="20"/>
        </w:rPr>
        <w:t xml:space="preserve"> </w:t>
      </w:r>
      <w:r>
        <w:rPr>
          <w:sz w:val="20"/>
        </w:rPr>
        <w:t>and</w:t>
      </w:r>
      <w:r>
        <w:rPr>
          <w:spacing w:val="-7"/>
          <w:sz w:val="20"/>
        </w:rPr>
        <w:t xml:space="preserve"> </w:t>
      </w:r>
      <w:r>
        <w:rPr>
          <w:sz w:val="20"/>
        </w:rPr>
        <w:t>soffits</w:t>
      </w:r>
      <w:r>
        <w:rPr>
          <w:spacing w:val="-6"/>
          <w:sz w:val="20"/>
        </w:rPr>
        <w:t xml:space="preserve"> </w:t>
      </w:r>
      <w:r>
        <w:rPr>
          <w:sz w:val="20"/>
        </w:rPr>
        <w:t>of</w:t>
      </w:r>
      <w:r>
        <w:rPr>
          <w:spacing w:val="-5"/>
          <w:sz w:val="20"/>
        </w:rPr>
        <w:t xml:space="preserve"> </w:t>
      </w:r>
      <w:r>
        <w:rPr>
          <w:sz w:val="20"/>
        </w:rPr>
        <w:t>openings.</w:t>
      </w:r>
    </w:p>
    <w:p w:rsidR="006623AE" w:rsidRDefault="005D5E16">
      <w:pPr>
        <w:pStyle w:val="ListParagraph"/>
        <w:numPr>
          <w:ilvl w:val="2"/>
          <w:numId w:val="65"/>
        </w:numPr>
        <w:tabs>
          <w:tab w:val="left" w:pos="999"/>
          <w:tab w:val="left" w:pos="1000"/>
        </w:tabs>
        <w:ind w:right="241"/>
        <w:rPr>
          <w:sz w:val="20"/>
        </w:rPr>
      </w:pPr>
      <w:r>
        <w:rPr>
          <w:sz w:val="20"/>
        </w:rPr>
        <w:t>Protect</w:t>
      </w:r>
      <w:r>
        <w:rPr>
          <w:spacing w:val="-5"/>
          <w:sz w:val="20"/>
        </w:rPr>
        <w:t xml:space="preserve"> </w:t>
      </w:r>
      <w:r>
        <w:rPr>
          <w:sz w:val="20"/>
        </w:rPr>
        <w:t>finished</w:t>
      </w:r>
      <w:r>
        <w:rPr>
          <w:spacing w:val="-4"/>
          <w:sz w:val="20"/>
        </w:rPr>
        <w:t xml:space="preserve"> </w:t>
      </w:r>
      <w:r>
        <w:rPr>
          <w:sz w:val="20"/>
        </w:rPr>
        <w:t>floors,</w:t>
      </w:r>
      <w:r>
        <w:rPr>
          <w:spacing w:val="-5"/>
          <w:sz w:val="20"/>
        </w:rPr>
        <w:t xml:space="preserve"> </w:t>
      </w:r>
      <w:r>
        <w:rPr>
          <w:sz w:val="20"/>
        </w:rPr>
        <w:t>stairs,</w:t>
      </w:r>
      <w:r>
        <w:rPr>
          <w:spacing w:val="-5"/>
          <w:sz w:val="20"/>
        </w:rPr>
        <w:t xml:space="preserve"> </w:t>
      </w:r>
      <w:r>
        <w:rPr>
          <w:sz w:val="20"/>
        </w:rPr>
        <w:t>and</w:t>
      </w:r>
      <w:r>
        <w:rPr>
          <w:spacing w:val="-5"/>
          <w:sz w:val="20"/>
        </w:rPr>
        <w:t xml:space="preserve"> </w:t>
      </w:r>
      <w:r>
        <w:rPr>
          <w:sz w:val="20"/>
        </w:rPr>
        <w:t>other</w:t>
      </w:r>
      <w:r>
        <w:rPr>
          <w:spacing w:val="-4"/>
          <w:sz w:val="20"/>
        </w:rPr>
        <w:t xml:space="preserve"> </w:t>
      </w:r>
      <w:r>
        <w:rPr>
          <w:sz w:val="20"/>
        </w:rPr>
        <w:t>surfaces</w:t>
      </w:r>
      <w:r>
        <w:rPr>
          <w:spacing w:val="-3"/>
          <w:sz w:val="20"/>
        </w:rPr>
        <w:t xml:space="preserve"> </w:t>
      </w:r>
      <w:r>
        <w:rPr>
          <w:sz w:val="20"/>
        </w:rPr>
        <w:t>from</w:t>
      </w:r>
      <w:r>
        <w:rPr>
          <w:spacing w:val="-1"/>
          <w:sz w:val="20"/>
        </w:rPr>
        <w:t xml:space="preserve"> </w:t>
      </w:r>
      <w:r>
        <w:rPr>
          <w:sz w:val="20"/>
        </w:rPr>
        <w:t>traffic,</w:t>
      </w:r>
      <w:r>
        <w:rPr>
          <w:spacing w:val="-5"/>
          <w:sz w:val="20"/>
        </w:rPr>
        <w:t xml:space="preserve"> </w:t>
      </w:r>
      <w:r>
        <w:rPr>
          <w:sz w:val="20"/>
        </w:rPr>
        <w:t>dirt,</w:t>
      </w:r>
      <w:r>
        <w:rPr>
          <w:spacing w:val="-5"/>
          <w:sz w:val="20"/>
        </w:rPr>
        <w:t xml:space="preserve"> </w:t>
      </w:r>
      <w:r>
        <w:rPr>
          <w:sz w:val="20"/>
        </w:rPr>
        <w:t>wear,</w:t>
      </w:r>
      <w:r>
        <w:rPr>
          <w:spacing w:val="-5"/>
          <w:sz w:val="20"/>
        </w:rPr>
        <w:t xml:space="preserve"> </w:t>
      </w:r>
      <w:r>
        <w:rPr>
          <w:sz w:val="20"/>
        </w:rPr>
        <w:t>damage,</w:t>
      </w:r>
      <w:r>
        <w:rPr>
          <w:spacing w:val="-5"/>
          <w:sz w:val="20"/>
        </w:rPr>
        <w:t xml:space="preserve"> </w:t>
      </w:r>
      <w:r>
        <w:rPr>
          <w:sz w:val="20"/>
        </w:rPr>
        <w:t>or</w:t>
      </w:r>
      <w:r>
        <w:rPr>
          <w:spacing w:val="-4"/>
          <w:sz w:val="20"/>
        </w:rPr>
        <w:t xml:space="preserve"> </w:t>
      </w:r>
      <w:r>
        <w:rPr>
          <w:sz w:val="20"/>
        </w:rPr>
        <w:t>movement of</w:t>
      </w:r>
      <w:r>
        <w:rPr>
          <w:spacing w:val="-6"/>
          <w:sz w:val="20"/>
        </w:rPr>
        <w:t xml:space="preserve"> </w:t>
      </w:r>
      <w:r>
        <w:rPr>
          <w:sz w:val="20"/>
        </w:rPr>
        <w:t>heavy</w:t>
      </w:r>
      <w:r>
        <w:rPr>
          <w:spacing w:val="-13"/>
          <w:sz w:val="20"/>
        </w:rPr>
        <w:t xml:space="preserve"> </w:t>
      </w:r>
      <w:r>
        <w:rPr>
          <w:sz w:val="20"/>
        </w:rPr>
        <w:t>objects,</w:t>
      </w:r>
      <w:r>
        <w:rPr>
          <w:spacing w:val="-7"/>
          <w:sz w:val="20"/>
        </w:rPr>
        <w:t xml:space="preserve"> </w:t>
      </w:r>
      <w:r>
        <w:rPr>
          <w:sz w:val="20"/>
        </w:rPr>
        <w:t>by</w:t>
      </w:r>
      <w:r>
        <w:rPr>
          <w:spacing w:val="-13"/>
          <w:sz w:val="20"/>
        </w:rPr>
        <w:t xml:space="preserve"> </w:t>
      </w:r>
      <w:r>
        <w:rPr>
          <w:sz w:val="20"/>
        </w:rPr>
        <w:t>protecting</w:t>
      </w:r>
      <w:r>
        <w:rPr>
          <w:spacing w:val="-7"/>
          <w:sz w:val="20"/>
        </w:rPr>
        <w:t xml:space="preserve"> </w:t>
      </w:r>
      <w:r>
        <w:rPr>
          <w:sz w:val="20"/>
        </w:rPr>
        <w:t>with</w:t>
      </w:r>
      <w:r>
        <w:rPr>
          <w:spacing w:val="-8"/>
          <w:sz w:val="20"/>
        </w:rPr>
        <w:t xml:space="preserve"> </w:t>
      </w:r>
      <w:r>
        <w:rPr>
          <w:sz w:val="20"/>
        </w:rPr>
        <w:t>durable</w:t>
      </w:r>
      <w:r>
        <w:rPr>
          <w:spacing w:val="-7"/>
          <w:sz w:val="20"/>
        </w:rPr>
        <w:t xml:space="preserve"> </w:t>
      </w:r>
      <w:r>
        <w:rPr>
          <w:sz w:val="20"/>
        </w:rPr>
        <w:t>sheet</w:t>
      </w:r>
      <w:r>
        <w:rPr>
          <w:spacing w:val="-8"/>
          <w:sz w:val="20"/>
        </w:rPr>
        <w:t xml:space="preserve"> </w:t>
      </w:r>
      <w:r>
        <w:rPr>
          <w:sz w:val="20"/>
        </w:rPr>
        <w:t>materials.</w:t>
      </w:r>
    </w:p>
    <w:p w:rsidR="006623AE" w:rsidRDefault="005D5E16">
      <w:pPr>
        <w:pStyle w:val="ListParagraph"/>
        <w:numPr>
          <w:ilvl w:val="2"/>
          <w:numId w:val="65"/>
        </w:numPr>
        <w:tabs>
          <w:tab w:val="left" w:pos="999"/>
          <w:tab w:val="left" w:pos="1000"/>
        </w:tabs>
        <w:ind w:right="751"/>
        <w:rPr>
          <w:sz w:val="20"/>
        </w:rPr>
      </w:pPr>
      <w:r>
        <w:rPr>
          <w:sz w:val="20"/>
        </w:rPr>
        <w:t>Prohibit traffic or storage upon waterproofed or roofed surfaces. If traffic or activity is necessary,</w:t>
      </w:r>
      <w:r>
        <w:rPr>
          <w:spacing w:val="-8"/>
          <w:sz w:val="20"/>
        </w:rPr>
        <w:t xml:space="preserve"> </w:t>
      </w:r>
      <w:r>
        <w:rPr>
          <w:sz w:val="20"/>
        </w:rPr>
        <w:t>obtain</w:t>
      </w:r>
      <w:r>
        <w:rPr>
          <w:spacing w:val="-8"/>
          <w:sz w:val="20"/>
        </w:rPr>
        <w:t xml:space="preserve"> </w:t>
      </w:r>
      <w:r>
        <w:rPr>
          <w:sz w:val="20"/>
        </w:rPr>
        <w:t>recommendations</w:t>
      </w:r>
      <w:r>
        <w:rPr>
          <w:spacing w:val="-6"/>
          <w:sz w:val="20"/>
        </w:rPr>
        <w:t xml:space="preserve"> </w:t>
      </w:r>
      <w:r>
        <w:rPr>
          <w:sz w:val="20"/>
        </w:rPr>
        <w:t>for</w:t>
      </w:r>
      <w:r>
        <w:rPr>
          <w:spacing w:val="-7"/>
          <w:sz w:val="20"/>
        </w:rPr>
        <w:t xml:space="preserve"> </w:t>
      </w:r>
      <w:r>
        <w:rPr>
          <w:sz w:val="20"/>
        </w:rPr>
        <w:t>protection</w:t>
      </w:r>
      <w:r>
        <w:rPr>
          <w:spacing w:val="-7"/>
          <w:sz w:val="20"/>
        </w:rPr>
        <w:t xml:space="preserve"> </w:t>
      </w:r>
      <w:r>
        <w:rPr>
          <w:sz w:val="20"/>
        </w:rPr>
        <w:t>from</w:t>
      </w:r>
      <w:r>
        <w:rPr>
          <w:spacing w:val="-4"/>
          <w:sz w:val="20"/>
        </w:rPr>
        <w:t xml:space="preserve"> </w:t>
      </w:r>
      <w:r>
        <w:rPr>
          <w:sz w:val="20"/>
        </w:rPr>
        <w:t>waterproofing</w:t>
      </w:r>
      <w:r>
        <w:rPr>
          <w:spacing w:val="-7"/>
          <w:sz w:val="20"/>
        </w:rPr>
        <w:t xml:space="preserve"> </w:t>
      </w:r>
      <w:r>
        <w:rPr>
          <w:sz w:val="20"/>
        </w:rPr>
        <w:t>or</w:t>
      </w:r>
      <w:r>
        <w:rPr>
          <w:spacing w:val="-6"/>
          <w:sz w:val="20"/>
        </w:rPr>
        <w:t xml:space="preserve"> </w:t>
      </w:r>
      <w:r>
        <w:rPr>
          <w:sz w:val="20"/>
        </w:rPr>
        <w:t>roofing</w:t>
      </w:r>
      <w:r>
        <w:rPr>
          <w:spacing w:val="-8"/>
          <w:sz w:val="20"/>
        </w:rPr>
        <w:t xml:space="preserve"> </w:t>
      </w:r>
      <w:r>
        <w:rPr>
          <w:sz w:val="20"/>
        </w:rPr>
        <w:t>material manufacturer.</w:t>
      </w:r>
    </w:p>
    <w:p w:rsidR="006623AE" w:rsidRDefault="005D5E16">
      <w:pPr>
        <w:pStyle w:val="ListParagraph"/>
        <w:numPr>
          <w:ilvl w:val="2"/>
          <w:numId w:val="65"/>
        </w:numPr>
        <w:tabs>
          <w:tab w:val="left" w:pos="999"/>
          <w:tab w:val="left" w:pos="1000"/>
        </w:tabs>
        <w:spacing w:before="75"/>
        <w:ind w:right="656"/>
        <w:rPr>
          <w:sz w:val="20"/>
        </w:rPr>
      </w:pPr>
      <w:r>
        <w:rPr>
          <w:sz w:val="20"/>
        </w:rPr>
        <w:t>Remove</w:t>
      </w:r>
      <w:r>
        <w:rPr>
          <w:spacing w:val="-8"/>
          <w:sz w:val="20"/>
        </w:rPr>
        <w:t xml:space="preserve"> </w:t>
      </w:r>
      <w:r>
        <w:rPr>
          <w:sz w:val="20"/>
        </w:rPr>
        <w:t>protective</w:t>
      </w:r>
      <w:r>
        <w:rPr>
          <w:spacing w:val="-7"/>
          <w:sz w:val="20"/>
        </w:rPr>
        <w:t xml:space="preserve"> </w:t>
      </w:r>
      <w:r>
        <w:rPr>
          <w:sz w:val="20"/>
        </w:rPr>
        <w:t>coverings</w:t>
      </w:r>
      <w:r>
        <w:rPr>
          <w:spacing w:val="-6"/>
          <w:sz w:val="20"/>
        </w:rPr>
        <w:t xml:space="preserve"> </w:t>
      </w:r>
      <w:r>
        <w:rPr>
          <w:sz w:val="20"/>
        </w:rPr>
        <w:t>when</w:t>
      </w:r>
      <w:r>
        <w:rPr>
          <w:spacing w:val="-8"/>
          <w:sz w:val="20"/>
        </w:rPr>
        <w:t xml:space="preserve"> </w:t>
      </w:r>
      <w:r>
        <w:rPr>
          <w:sz w:val="20"/>
        </w:rPr>
        <w:t>no</w:t>
      </w:r>
      <w:r>
        <w:rPr>
          <w:spacing w:val="-8"/>
          <w:sz w:val="20"/>
        </w:rPr>
        <w:t xml:space="preserve"> </w:t>
      </w:r>
      <w:r>
        <w:rPr>
          <w:sz w:val="20"/>
        </w:rPr>
        <w:t>longer</w:t>
      </w:r>
      <w:r>
        <w:rPr>
          <w:spacing w:val="-7"/>
          <w:sz w:val="20"/>
        </w:rPr>
        <w:t xml:space="preserve"> </w:t>
      </w:r>
      <w:r>
        <w:rPr>
          <w:sz w:val="20"/>
        </w:rPr>
        <w:t>needed;</w:t>
      </w:r>
      <w:r>
        <w:rPr>
          <w:spacing w:val="-8"/>
          <w:sz w:val="20"/>
        </w:rPr>
        <w:t xml:space="preserve"> </w:t>
      </w:r>
      <w:r>
        <w:rPr>
          <w:sz w:val="20"/>
        </w:rPr>
        <w:t>reuse</w:t>
      </w:r>
      <w:r>
        <w:rPr>
          <w:spacing w:val="-7"/>
          <w:sz w:val="20"/>
        </w:rPr>
        <w:t xml:space="preserve"> </w:t>
      </w:r>
      <w:r>
        <w:rPr>
          <w:sz w:val="20"/>
        </w:rPr>
        <w:t>or</w:t>
      </w:r>
      <w:r>
        <w:rPr>
          <w:spacing w:val="-7"/>
          <w:sz w:val="20"/>
        </w:rPr>
        <w:t xml:space="preserve"> </w:t>
      </w:r>
      <w:r>
        <w:rPr>
          <w:sz w:val="20"/>
        </w:rPr>
        <w:t>recycle</w:t>
      </w:r>
      <w:r>
        <w:rPr>
          <w:spacing w:val="-7"/>
          <w:sz w:val="20"/>
        </w:rPr>
        <w:t xml:space="preserve"> </w:t>
      </w:r>
      <w:r>
        <w:rPr>
          <w:sz w:val="20"/>
        </w:rPr>
        <w:t>plastic</w:t>
      </w:r>
      <w:r>
        <w:rPr>
          <w:spacing w:val="-6"/>
          <w:sz w:val="20"/>
        </w:rPr>
        <w:t xml:space="preserve"> </w:t>
      </w:r>
      <w:r>
        <w:rPr>
          <w:sz w:val="20"/>
        </w:rPr>
        <w:t>coverings</w:t>
      </w:r>
      <w:r>
        <w:rPr>
          <w:spacing w:val="-6"/>
          <w:sz w:val="20"/>
        </w:rPr>
        <w:t xml:space="preserve"> </w:t>
      </w:r>
      <w:r>
        <w:rPr>
          <w:sz w:val="20"/>
        </w:rPr>
        <w:t>if possible.</w:t>
      </w:r>
    </w:p>
    <w:p w:rsidR="006623AE" w:rsidRDefault="006623AE">
      <w:pPr>
        <w:rPr>
          <w:sz w:val="20"/>
        </w:rPr>
        <w:sectPr w:rsidR="006623AE">
          <w:pgSz w:w="12240" w:h="15840"/>
          <w:pgMar w:top="1440" w:right="1340" w:bottom="1360" w:left="1340" w:header="0" w:footer="1172" w:gutter="0"/>
          <w:cols w:space="720"/>
        </w:sectPr>
      </w:pPr>
    </w:p>
    <w:p w:rsidR="006623AE" w:rsidRDefault="005D5E16">
      <w:pPr>
        <w:pStyle w:val="Heading1"/>
        <w:numPr>
          <w:ilvl w:val="1"/>
          <w:numId w:val="65"/>
        </w:numPr>
        <w:tabs>
          <w:tab w:val="left" w:pos="630"/>
        </w:tabs>
        <w:spacing w:before="82"/>
      </w:pPr>
      <w:r>
        <w:t>ADJUSTING</w:t>
      </w:r>
    </w:p>
    <w:p w:rsidR="006623AE" w:rsidRDefault="005D5E16">
      <w:pPr>
        <w:pStyle w:val="ListParagraph"/>
        <w:numPr>
          <w:ilvl w:val="2"/>
          <w:numId w:val="65"/>
        </w:numPr>
        <w:tabs>
          <w:tab w:val="left" w:pos="999"/>
          <w:tab w:val="left" w:pos="1000"/>
        </w:tabs>
        <w:spacing w:before="81"/>
        <w:rPr>
          <w:sz w:val="20"/>
        </w:rPr>
      </w:pPr>
      <w:r>
        <w:rPr>
          <w:sz w:val="20"/>
        </w:rPr>
        <w:t>Adjust</w:t>
      </w:r>
      <w:r>
        <w:rPr>
          <w:spacing w:val="-8"/>
          <w:sz w:val="20"/>
        </w:rPr>
        <w:t xml:space="preserve"> </w:t>
      </w:r>
      <w:r>
        <w:rPr>
          <w:sz w:val="20"/>
        </w:rPr>
        <w:t>operating</w:t>
      </w:r>
      <w:r>
        <w:rPr>
          <w:spacing w:val="-8"/>
          <w:sz w:val="20"/>
        </w:rPr>
        <w:t xml:space="preserve"> </w:t>
      </w:r>
      <w:r>
        <w:rPr>
          <w:sz w:val="20"/>
        </w:rPr>
        <w:t>products</w:t>
      </w:r>
      <w:r>
        <w:rPr>
          <w:spacing w:val="-7"/>
          <w:sz w:val="20"/>
        </w:rPr>
        <w:t xml:space="preserve"> </w:t>
      </w:r>
      <w:r>
        <w:rPr>
          <w:sz w:val="20"/>
        </w:rPr>
        <w:t>and</w:t>
      </w:r>
      <w:r>
        <w:rPr>
          <w:spacing w:val="-8"/>
          <w:sz w:val="20"/>
        </w:rPr>
        <w:t xml:space="preserve"> </w:t>
      </w:r>
      <w:r>
        <w:rPr>
          <w:sz w:val="20"/>
        </w:rPr>
        <w:t>equipment</w:t>
      </w:r>
      <w:r>
        <w:rPr>
          <w:spacing w:val="-9"/>
          <w:sz w:val="20"/>
        </w:rPr>
        <w:t xml:space="preserve"> </w:t>
      </w:r>
      <w:r>
        <w:rPr>
          <w:sz w:val="20"/>
        </w:rPr>
        <w:t>to</w:t>
      </w:r>
      <w:r>
        <w:rPr>
          <w:spacing w:val="-9"/>
          <w:sz w:val="20"/>
        </w:rPr>
        <w:t xml:space="preserve"> </w:t>
      </w:r>
      <w:r>
        <w:rPr>
          <w:sz w:val="20"/>
        </w:rPr>
        <w:t>ensure</w:t>
      </w:r>
      <w:r>
        <w:rPr>
          <w:spacing w:val="-8"/>
          <w:sz w:val="20"/>
        </w:rPr>
        <w:t xml:space="preserve"> </w:t>
      </w:r>
      <w:r>
        <w:rPr>
          <w:sz w:val="20"/>
        </w:rPr>
        <w:t>smooth</w:t>
      </w:r>
      <w:r>
        <w:rPr>
          <w:spacing w:val="-8"/>
          <w:sz w:val="20"/>
        </w:rPr>
        <w:t xml:space="preserve"> </w:t>
      </w:r>
      <w:r>
        <w:rPr>
          <w:sz w:val="20"/>
        </w:rPr>
        <w:t>and</w:t>
      </w:r>
      <w:r>
        <w:rPr>
          <w:spacing w:val="-9"/>
          <w:sz w:val="20"/>
        </w:rPr>
        <w:t xml:space="preserve"> </w:t>
      </w:r>
      <w:r>
        <w:rPr>
          <w:sz w:val="20"/>
        </w:rPr>
        <w:t>unhindered</w:t>
      </w:r>
      <w:r>
        <w:rPr>
          <w:spacing w:val="-8"/>
          <w:sz w:val="20"/>
        </w:rPr>
        <w:t xml:space="preserve"> </w:t>
      </w:r>
      <w:r>
        <w:rPr>
          <w:sz w:val="20"/>
        </w:rPr>
        <w:t>operation.</w:t>
      </w:r>
    </w:p>
    <w:p w:rsidR="006623AE" w:rsidRDefault="005D5E16">
      <w:pPr>
        <w:pStyle w:val="Heading1"/>
        <w:numPr>
          <w:ilvl w:val="1"/>
          <w:numId w:val="65"/>
        </w:numPr>
        <w:tabs>
          <w:tab w:val="left" w:pos="630"/>
        </w:tabs>
      </w:pPr>
      <w:r>
        <w:rPr>
          <w:spacing w:val="-3"/>
        </w:rPr>
        <w:t>FINAL</w:t>
      </w:r>
      <w:r>
        <w:rPr>
          <w:spacing w:val="-11"/>
        </w:rPr>
        <w:t xml:space="preserve"> </w:t>
      </w:r>
      <w:r>
        <w:t>CLEANING</w:t>
      </w:r>
    </w:p>
    <w:p w:rsidR="006623AE" w:rsidRDefault="005D5E16">
      <w:pPr>
        <w:pStyle w:val="ListParagraph"/>
        <w:numPr>
          <w:ilvl w:val="2"/>
          <w:numId w:val="65"/>
        </w:numPr>
        <w:tabs>
          <w:tab w:val="left" w:pos="999"/>
          <w:tab w:val="left" w:pos="1000"/>
        </w:tabs>
        <w:rPr>
          <w:sz w:val="20"/>
        </w:rPr>
      </w:pPr>
      <w:r>
        <w:rPr>
          <w:sz w:val="20"/>
        </w:rPr>
        <w:t>Use</w:t>
      </w:r>
      <w:r>
        <w:rPr>
          <w:spacing w:val="-10"/>
          <w:sz w:val="20"/>
        </w:rPr>
        <w:t xml:space="preserve"> </w:t>
      </w:r>
      <w:r>
        <w:rPr>
          <w:sz w:val="20"/>
        </w:rPr>
        <w:t>cleaning</w:t>
      </w:r>
      <w:r>
        <w:rPr>
          <w:spacing w:val="-9"/>
          <w:sz w:val="20"/>
        </w:rPr>
        <w:t xml:space="preserve"> </w:t>
      </w:r>
      <w:r>
        <w:rPr>
          <w:sz w:val="20"/>
        </w:rPr>
        <w:t>materials</w:t>
      </w:r>
      <w:r>
        <w:rPr>
          <w:spacing w:val="-9"/>
          <w:sz w:val="20"/>
        </w:rPr>
        <w:t xml:space="preserve"> </w:t>
      </w:r>
      <w:r>
        <w:rPr>
          <w:sz w:val="20"/>
        </w:rPr>
        <w:t>that</w:t>
      </w:r>
      <w:r>
        <w:rPr>
          <w:spacing w:val="-9"/>
          <w:sz w:val="20"/>
        </w:rPr>
        <w:t xml:space="preserve"> </w:t>
      </w:r>
      <w:r>
        <w:rPr>
          <w:sz w:val="20"/>
        </w:rPr>
        <w:t>are</w:t>
      </w:r>
      <w:r>
        <w:rPr>
          <w:spacing w:val="-9"/>
          <w:sz w:val="20"/>
        </w:rPr>
        <w:t xml:space="preserve"> </w:t>
      </w:r>
      <w:r>
        <w:rPr>
          <w:sz w:val="20"/>
        </w:rPr>
        <w:t>nonhazardous.</w:t>
      </w:r>
    </w:p>
    <w:p w:rsidR="006623AE" w:rsidRDefault="005D5E16">
      <w:pPr>
        <w:pStyle w:val="ListParagraph"/>
        <w:numPr>
          <w:ilvl w:val="2"/>
          <w:numId w:val="65"/>
        </w:numPr>
        <w:tabs>
          <w:tab w:val="left" w:pos="999"/>
          <w:tab w:val="left" w:pos="1000"/>
        </w:tabs>
        <w:ind w:right="485"/>
        <w:rPr>
          <w:sz w:val="20"/>
        </w:rPr>
      </w:pPr>
      <w:r>
        <w:rPr>
          <w:sz w:val="20"/>
        </w:rPr>
        <w:t>Remove all labels that are not permanent. Do not paint or otherwise cover fire test labels or nameplates on mechanical and electrical</w:t>
      </w:r>
      <w:r>
        <w:rPr>
          <w:spacing w:val="13"/>
          <w:sz w:val="20"/>
        </w:rPr>
        <w:t xml:space="preserve"> </w:t>
      </w:r>
      <w:r>
        <w:rPr>
          <w:sz w:val="20"/>
        </w:rPr>
        <w:t>equipment.</w:t>
      </w:r>
    </w:p>
    <w:p w:rsidR="006623AE" w:rsidRDefault="005D5E16">
      <w:pPr>
        <w:pStyle w:val="ListParagraph"/>
        <w:numPr>
          <w:ilvl w:val="2"/>
          <w:numId w:val="65"/>
        </w:numPr>
        <w:tabs>
          <w:tab w:val="left" w:pos="999"/>
          <w:tab w:val="left" w:pos="1000"/>
        </w:tabs>
        <w:spacing w:before="75"/>
        <w:rPr>
          <w:sz w:val="20"/>
        </w:rPr>
      </w:pPr>
      <w:r>
        <w:rPr>
          <w:sz w:val="20"/>
        </w:rPr>
        <w:t>Clean</w:t>
      </w:r>
      <w:r>
        <w:rPr>
          <w:spacing w:val="-7"/>
          <w:sz w:val="20"/>
        </w:rPr>
        <w:t xml:space="preserve"> </w:t>
      </w:r>
      <w:r>
        <w:rPr>
          <w:sz w:val="20"/>
        </w:rPr>
        <w:t>debris</w:t>
      </w:r>
      <w:r>
        <w:rPr>
          <w:spacing w:val="-7"/>
          <w:sz w:val="20"/>
        </w:rPr>
        <w:t xml:space="preserve"> </w:t>
      </w:r>
      <w:r>
        <w:rPr>
          <w:sz w:val="20"/>
        </w:rPr>
        <w:t>from</w:t>
      </w:r>
      <w:r>
        <w:rPr>
          <w:spacing w:val="-4"/>
          <w:sz w:val="20"/>
        </w:rPr>
        <w:t xml:space="preserve"> </w:t>
      </w:r>
      <w:r>
        <w:rPr>
          <w:sz w:val="20"/>
        </w:rPr>
        <w:t>roofs,</w:t>
      </w:r>
      <w:r>
        <w:rPr>
          <w:spacing w:val="-7"/>
          <w:sz w:val="20"/>
        </w:rPr>
        <w:t xml:space="preserve"> </w:t>
      </w:r>
      <w:r>
        <w:rPr>
          <w:sz w:val="20"/>
        </w:rPr>
        <w:t>gutters,</w:t>
      </w:r>
      <w:r>
        <w:rPr>
          <w:spacing w:val="-7"/>
          <w:sz w:val="20"/>
        </w:rPr>
        <w:t xml:space="preserve"> </w:t>
      </w:r>
      <w:r>
        <w:rPr>
          <w:sz w:val="20"/>
        </w:rPr>
        <w:t>downspouts,</w:t>
      </w:r>
      <w:r>
        <w:rPr>
          <w:spacing w:val="-8"/>
          <w:sz w:val="20"/>
        </w:rPr>
        <w:t xml:space="preserve"> </w:t>
      </w:r>
      <w:r>
        <w:rPr>
          <w:sz w:val="20"/>
        </w:rPr>
        <w:t>and</w:t>
      </w:r>
      <w:r>
        <w:rPr>
          <w:spacing w:val="-8"/>
          <w:sz w:val="20"/>
        </w:rPr>
        <w:t xml:space="preserve"> </w:t>
      </w:r>
      <w:r>
        <w:rPr>
          <w:sz w:val="20"/>
        </w:rPr>
        <w:t>drainage</w:t>
      </w:r>
      <w:r>
        <w:rPr>
          <w:spacing w:val="-8"/>
          <w:sz w:val="20"/>
        </w:rPr>
        <w:t xml:space="preserve"> </w:t>
      </w:r>
      <w:r>
        <w:rPr>
          <w:sz w:val="20"/>
        </w:rPr>
        <w:t>systems.</w:t>
      </w:r>
    </w:p>
    <w:p w:rsidR="006623AE" w:rsidRDefault="005D5E16">
      <w:pPr>
        <w:pStyle w:val="ListParagraph"/>
        <w:numPr>
          <w:ilvl w:val="2"/>
          <w:numId w:val="65"/>
        </w:numPr>
        <w:tabs>
          <w:tab w:val="left" w:pos="999"/>
          <w:tab w:val="left" w:pos="1000"/>
        </w:tabs>
        <w:rPr>
          <w:sz w:val="20"/>
        </w:rPr>
      </w:pPr>
      <w:r>
        <w:rPr>
          <w:sz w:val="20"/>
        </w:rPr>
        <w:t>Clean</w:t>
      </w:r>
      <w:r>
        <w:rPr>
          <w:spacing w:val="-7"/>
          <w:sz w:val="20"/>
        </w:rPr>
        <w:t xml:space="preserve"> </w:t>
      </w:r>
      <w:r>
        <w:rPr>
          <w:sz w:val="20"/>
        </w:rPr>
        <w:t>site;</w:t>
      </w:r>
      <w:r>
        <w:rPr>
          <w:spacing w:val="-7"/>
          <w:sz w:val="20"/>
        </w:rPr>
        <w:t xml:space="preserve"> </w:t>
      </w:r>
      <w:r>
        <w:rPr>
          <w:sz w:val="20"/>
        </w:rPr>
        <w:t>sweep</w:t>
      </w:r>
      <w:r>
        <w:rPr>
          <w:spacing w:val="-8"/>
          <w:sz w:val="20"/>
        </w:rPr>
        <w:t xml:space="preserve"> </w:t>
      </w:r>
      <w:r>
        <w:rPr>
          <w:sz w:val="20"/>
        </w:rPr>
        <w:t>paved</w:t>
      </w:r>
      <w:r>
        <w:rPr>
          <w:spacing w:val="-7"/>
          <w:sz w:val="20"/>
        </w:rPr>
        <w:t xml:space="preserve"> </w:t>
      </w:r>
      <w:r>
        <w:rPr>
          <w:sz w:val="20"/>
        </w:rPr>
        <w:t>areas,</w:t>
      </w:r>
      <w:r>
        <w:rPr>
          <w:spacing w:val="-8"/>
          <w:sz w:val="20"/>
        </w:rPr>
        <w:t xml:space="preserve"> </w:t>
      </w:r>
      <w:r>
        <w:rPr>
          <w:sz w:val="20"/>
        </w:rPr>
        <w:t>rake</w:t>
      </w:r>
      <w:r>
        <w:rPr>
          <w:spacing w:val="-7"/>
          <w:sz w:val="20"/>
        </w:rPr>
        <w:t xml:space="preserve"> </w:t>
      </w:r>
      <w:r>
        <w:rPr>
          <w:sz w:val="20"/>
        </w:rPr>
        <w:t>clean</w:t>
      </w:r>
      <w:r>
        <w:rPr>
          <w:spacing w:val="-7"/>
          <w:sz w:val="20"/>
        </w:rPr>
        <w:t xml:space="preserve"> </w:t>
      </w:r>
      <w:r>
        <w:rPr>
          <w:sz w:val="20"/>
        </w:rPr>
        <w:t>landscaped</w:t>
      </w:r>
      <w:r>
        <w:rPr>
          <w:spacing w:val="-7"/>
          <w:sz w:val="20"/>
        </w:rPr>
        <w:t xml:space="preserve"> </w:t>
      </w:r>
      <w:r>
        <w:rPr>
          <w:sz w:val="20"/>
        </w:rPr>
        <w:t>surfaces.</w:t>
      </w:r>
    </w:p>
    <w:p w:rsidR="006623AE" w:rsidRDefault="005D5E16">
      <w:pPr>
        <w:pStyle w:val="ListParagraph"/>
        <w:numPr>
          <w:ilvl w:val="2"/>
          <w:numId w:val="65"/>
        </w:numPr>
        <w:tabs>
          <w:tab w:val="left" w:pos="999"/>
          <w:tab w:val="left" w:pos="1000"/>
        </w:tabs>
        <w:ind w:right="810"/>
        <w:rPr>
          <w:sz w:val="20"/>
        </w:rPr>
      </w:pPr>
      <w:r>
        <w:rPr>
          <w:sz w:val="20"/>
        </w:rPr>
        <w:t>Remove</w:t>
      </w:r>
      <w:r>
        <w:rPr>
          <w:spacing w:val="-7"/>
          <w:sz w:val="20"/>
        </w:rPr>
        <w:t xml:space="preserve"> </w:t>
      </w:r>
      <w:r>
        <w:rPr>
          <w:sz w:val="20"/>
        </w:rPr>
        <w:t>waste,</w:t>
      </w:r>
      <w:r>
        <w:rPr>
          <w:spacing w:val="-7"/>
          <w:sz w:val="20"/>
        </w:rPr>
        <w:t xml:space="preserve"> </w:t>
      </w:r>
      <w:r>
        <w:rPr>
          <w:sz w:val="20"/>
        </w:rPr>
        <w:t>surplus</w:t>
      </w:r>
      <w:r>
        <w:rPr>
          <w:spacing w:val="-5"/>
          <w:sz w:val="20"/>
        </w:rPr>
        <w:t xml:space="preserve"> </w:t>
      </w:r>
      <w:r>
        <w:rPr>
          <w:sz w:val="20"/>
        </w:rPr>
        <w:t>materials,</w:t>
      </w:r>
      <w:r>
        <w:rPr>
          <w:spacing w:val="-7"/>
          <w:sz w:val="20"/>
        </w:rPr>
        <w:t xml:space="preserve"> </w:t>
      </w:r>
      <w:r>
        <w:rPr>
          <w:sz w:val="20"/>
        </w:rPr>
        <w:t>trash/rubbish,</w:t>
      </w:r>
      <w:r>
        <w:rPr>
          <w:spacing w:val="-7"/>
          <w:sz w:val="20"/>
        </w:rPr>
        <w:t xml:space="preserve"> </w:t>
      </w:r>
      <w:r>
        <w:rPr>
          <w:sz w:val="20"/>
        </w:rPr>
        <w:t>and</w:t>
      </w:r>
      <w:r>
        <w:rPr>
          <w:spacing w:val="-6"/>
          <w:sz w:val="20"/>
        </w:rPr>
        <w:t xml:space="preserve"> </w:t>
      </w:r>
      <w:r>
        <w:rPr>
          <w:sz w:val="20"/>
        </w:rPr>
        <w:t>construction</w:t>
      </w:r>
      <w:r>
        <w:rPr>
          <w:spacing w:val="-7"/>
          <w:sz w:val="20"/>
        </w:rPr>
        <w:t xml:space="preserve"> </w:t>
      </w:r>
      <w:r>
        <w:rPr>
          <w:sz w:val="20"/>
        </w:rPr>
        <w:t>facilities</w:t>
      </w:r>
      <w:r>
        <w:rPr>
          <w:spacing w:val="-5"/>
          <w:sz w:val="20"/>
        </w:rPr>
        <w:t xml:space="preserve"> </w:t>
      </w:r>
      <w:r>
        <w:rPr>
          <w:sz w:val="20"/>
        </w:rPr>
        <w:t>from</w:t>
      </w:r>
      <w:r>
        <w:rPr>
          <w:spacing w:val="-4"/>
          <w:sz w:val="20"/>
        </w:rPr>
        <w:t xml:space="preserve"> </w:t>
      </w:r>
      <w:r>
        <w:rPr>
          <w:sz w:val="20"/>
        </w:rPr>
        <w:t>the</w:t>
      </w:r>
      <w:r>
        <w:rPr>
          <w:spacing w:val="-7"/>
          <w:sz w:val="20"/>
        </w:rPr>
        <w:t xml:space="preserve"> </w:t>
      </w:r>
      <w:r>
        <w:rPr>
          <w:sz w:val="20"/>
        </w:rPr>
        <w:t>site; dispose</w:t>
      </w:r>
      <w:r>
        <w:rPr>
          <w:spacing w:val="-6"/>
          <w:sz w:val="20"/>
        </w:rPr>
        <w:t xml:space="preserve"> </w:t>
      </w:r>
      <w:r>
        <w:rPr>
          <w:sz w:val="20"/>
        </w:rPr>
        <w:t>of</w:t>
      </w:r>
      <w:r>
        <w:rPr>
          <w:spacing w:val="-4"/>
          <w:sz w:val="20"/>
        </w:rPr>
        <w:t xml:space="preserve"> </w:t>
      </w:r>
      <w:r>
        <w:rPr>
          <w:sz w:val="20"/>
        </w:rPr>
        <w:t>in</w:t>
      </w:r>
      <w:r>
        <w:rPr>
          <w:spacing w:val="-6"/>
          <w:sz w:val="20"/>
        </w:rPr>
        <w:t xml:space="preserve"> </w:t>
      </w:r>
      <w:r>
        <w:rPr>
          <w:sz w:val="20"/>
        </w:rPr>
        <w:t>legal</w:t>
      </w:r>
      <w:r>
        <w:rPr>
          <w:spacing w:val="-7"/>
          <w:sz w:val="20"/>
        </w:rPr>
        <w:t xml:space="preserve"> </w:t>
      </w:r>
      <w:r>
        <w:rPr>
          <w:sz w:val="20"/>
        </w:rPr>
        <w:t>manner;</w:t>
      </w:r>
      <w:r>
        <w:rPr>
          <w:spacing w:val="-7"/>
          <w:sz w:val="20"/>
        </w:rPr>
        <w:t xml:space="preserve"> </w:t>
      </w:r>
      <w:r>
        <w:rPr>
          <w:sz w:val="20"/>
        </w:rPr>
        <w:t>do</w:t>
      </w:r>
      <w:r>
        <w:rPr>
          <w:spacing w:val="-6"/>
          <w:sz w:val="20"/>
        </w:rPr>
        <w:t xml:space="preserve"> </w:t>
      </w:r>
      <w:r>
        <w:rPr>
          <w:sz w:val="20"/>
        </w:rPr>
        <w:t>not</w:t>
      </w:r>
      <w:r>
        <w:rPr>
          <w:spacing w:val="-7"/>
          <w:sz w:val="20"/>
        </w:rPr>
        <w:t xml:space="preserve"> </w:t>
      </w:r>
      <w:r>
        <w:rPr>
          <w:sz w:val="20"/>
        </w:rPr>
        <w:t>burn</w:t>
      </w:r>
      <w:r>
        <w:rPr>
          <w:spacing w:val="-6"/>
          <w:sz w:val="20"/>
        </w:rPr>
        <w:t xml:space="preserve"> </w:t>
      </w:r>
      <w:r>
        <w:rPr>
          <w:sz w:val="20"/>
        </w:rPr>
        <w:t>or</w:t>
      </w:r>
      <w:r>
        <w:rPr>
          <w:spacing w:val="-5"/>
          <w:sz w:val="20"/>
        </w:rPr>
        <w:t xml:space="preserve"> </w:t>
      </w:r>
      <w:r>
        <w:rPr>
          <w:sz w:val="20"/>
        </w:rPr>
        <w:t>bury.</w:t>
      </w:r>
    </w:p>
    <w:p w:rsidR="006623AE" w:rsidRDefault="005D5E16">
      <w:pPr>
        <w:pStyle w:val="Heading1"/>
        <w:numPr>
          <w:ilvl w:val="1"/>
          <w:numId w:val="65"/>
        </w:numPr>
        <w:tabs>
          <w:tab w:val="left" w:pos="630"/>
        </w:tabs>
      </w:pPr>
      <w:r>
        <w:t>CLOSEOUT</w:t>
      </w:r>
      <w:r>
        <w:rPr>
          <w:spacing w:val="-16"/>
        </w:rPr>
        <w:t xml:space="preserve"> </w:t>
      </w:r>
      <w:r>
        <w:t>PROCEDURES</w:t>
      </w:r>
    </w:p>
    <w:p w:rsidR="006623AE" w:rsidRDefault="005D5E16">
      <w:pPr>
        <w:pStyle w:val="ListParagraph"/>
        <w:numPr>
          <w:ilvl w:val="2"/>
          <w:numId w:val="65"/>
        </w:numPr>
        <w:tabs>
          <w:tab w:val="left" w:pos="999"/>
          <w:tab w:val="left" w:pos="1000"/>
        </w:tabs>
        <w:ind w:hanging="422"/>
        <w:rPr>
          <w:sz w:val="20"/>
        </w:rPr>
      </w:pPr>
      <w:r>
        <w:rPr>
          <w:sz w:val="20"/>
        </w:rPr>
        <w:t>Make submittals that are required by governing or other</w:t>
      </w:r>
      <w:r>
        <w:rPr>
          <w:spacing w:val="-15"/>
          <w:sz w:val="20"/>
        </w:rPr>
        <w:t xml:space="preserve"> </w:t>
      </w:r>
      <w:r>
        <w:rPr>
          <w:sz w:val="20"/>
        </w:rPr>
        <w:t>authorities.</w:t>
      </w:r>
    </w:p>
    <w:p w:rsidR="006623AE" w:rsidRDefault="005D5E16">
      <w:pPr>
        <w:pStyle w:val="ListParagraph"/>
        <w:numPr>
          <w:ilvl w:val="2"/>
          <w:numId w:val="65"/>
        </w:numPr>
        <w:tabs>
          <w:tab w:val="left" w:pos="999"/>
          <w:tab w:val="left" w:pos="1000"/>
        </w:tabs>
        <w:ind w:hanging="422"/>
        <w:rPr>
          <w:sz w:val="20"/>
        </w:rPr>
      </w:pPr>
      <w:r>
        <w:rPr>
          <w:sz w:val="20"/>
        </w:rPr>
        <w:t>Notify SAU when work is considered ready for Substantial</w:t>
      </w:r>
      <w:r>
        <w:rPr>
          <w:spacing w:val="-19"/>
          <w:sz w:val="20"/>
        </w:rPr>
        <w:t xml:space="preserve"> </w:t>
      </w:r>
      <w:r>
        <w:rPr>
          <w:sz w:val="20"/>
        </w:rPr>
        <w:t>Completion.</w:t>
      </w:r>
    </w:p>
    <w:p w:rsidR="006623AE" w:rsidRDefault="005D5E16">
      <w:pPr>
        <w:pStyle w:val="ListParagraph"/>
        <w:numPr>
          <w:ilvl w:val="2"/>
          <w:numId w:val="65"/>
        </w:numPr>
        <w:tabs>
          <w:tab w:val="left" w:pos="999"/>
          <w:tab w:val="left" w:pos="1000"/>
        </w:tabs>
        <w:spacing w:before="75"/>
        <w:ind w:right="513" w:hanging="433"/>
        <w:rPr>
          <w:sz w:val="20"/>
        </w:rPr>
      </w:pPr>
      <w:r>
        <w:rPr>
          <w:sz w:val="20"/>
        </w:rPr>
        <w:t>Submit written certification that Contract Documents have been reviewed, work has been inspected, and that work is complete in accordance with Contract Documents and ready</w:t>
      </w:r>
      <w:r>
        <w:rPr>
          <w:spacing w:val="-21"/>
          <w:sz w:val="20"/>
        </w:rPr>
        <w:t xml:space="preserve"> </w:t>
      </w:r>
      <w:r>
        <w:rPr>
          <w:sz w:val="20"/>
        </w:rPr>
        <w:t>for Owner's</w:t>
      </w:r>
      <w:r>
        <w:rPr>
          <w:spacing w:val="-1"/>
          <w:sz w:val="20"/>
        </w:rPr>
        <w:t xml:space="preserve"> </w:t>
      </w:r>
      <w:r>
        <w:rPr>
          <w:sz w:val="20"/>
        </w:rPr>
        <w:t>review.</w:t>
      </w:r>
    </w:p>
    <w:p w:rsidR="006623AE" w:rsidRDefault="005D5E16">
      <w:pPr>
        <w:pStyle w:val="ListParagraph"/>
        <w:numPr>
          <w:ilvl w:val="2"/>
          <w:numId w:val="65"/>
        </w:numPr>
        <w:tabs>
          <w:tab w:val="left" w:pos="999"/>
          <w:tab w:val="left" w:pos="1000"/>
        </w:tabs>
        <w:ind w:right="196" w:hanging="433"/>
        <w:rPr>
          <w:sz w:val="20"/>
        </w:rPr>
      </w:pPr>
      <w:r>
        <w:rPr>
          <w:sz w:val="20"/>
        </w:rPr>
        <w:t>Correct items of work listed in executed Certificates of Substantial Completion and comply</w:t>
      </w:r>
      <w:r>
        <w:rPr>
          <w:spacing w:val="-15"/>
          <w:sz w:val="20"/>
        </w:rPr>
        <w:t xml:space="preserve"> </w:t>
      </w:r>
      <w:r>
        <w:rPr>
          <w:sz w:val="20"/>
        </w:rPr>
        <w:t>with requirements for access to Southern Arkansas University-occupied</w:t>
      </w:r>
      <w:r>
        <w:rPr>
          <w:spacing w:val="-6"/>
          <w:sz w:val="20"/>
        </w:rPr>
        <w:t xml:space="preserve"> </w:t>
      </w:r>
      <w:r>
        <w:rPr>
          <w:sz w:val="20"/>
        </w:rPr>
        <w:t>areas.</w:t>
      </w:r>
    </w:p>
    <w:p w:rsidR="006623AE" w:rsidRDefault="005D5E16">
      <w:pPr>
        <w:pStyle w:val="ListParagraph"/>
        <w:numPr>
          <w:ilvl w:val="2"/>
          <w:numId w:val="65"/>
        </w:numPr>
        <w:tabs>
          <w:tab w:val="left" w:pos="999"/>
          <w:tab w:val="left" w:pos="1000"/>
        </w:tabs>
        <w:ind w:hanging="422"/>
        <w:rPr>
          <w:sz w:val="20"/>
        </w:rPr>
      </w:pPr>
      <w:r>
        <w:rPr>
          <w:sz w:val="20"/>
        </w:rPr>
        <w:t>Notify Owner's when work is considered finally</w:t>
      </w:r>
      <w:r>
        <w:rPr>
          <w:spacing w:val="-17"/>
          <w:sz w:val="20"/>
        </w:rPr>
        <w:t xml:space="preserve"> </w:t>
      </w:r>
      <w:r>
        <w:rPr>
          <w:sz w:val="20"/>
        </w:rPr>
        <w:t>complete.</w:t>
      </w:r>
    </w:p>
    <w:p w:rsidR="006623AE" w:rsidRDefault="005D5E16">
      <w:pPr>
        <w:pStyle w:val="ListParagraph"/>
        <w:numPr>
          <w:ilvl w:val="2"/>
          <w:numId w:val="65"/>
        </w:numPr>
        <w:tabs>
          <w:tab w:val="left" w:pos="999"/>
          <w:tab w:val="left" w:pos="1000"/>
        </w:tabs>
        <w:spacing w:before="75"/>
        <w:ind w:hanging="411"/>
        <w:rPr>
          <w:sz w:val="20"/>
        </w:rPr>
      </w:pPr>
      <w:r>
        <w:rPr>
          <w:sz w:val="20"/>
        </w:rPr>
        <w:t>Complete items of work determined by Owner's final</w:t>
      </w:r>
      <w:r>
        <w:rPr>
          <w:spacing w:val="-10"/>
          <w:sz w:val="20"/>
        </w:rPr>
        <w:t xml:space="preserve"> </w:t>
      </w:r>
      <w:r>
        <w:rPr>
          <w:sz w:val="20"/>
        </w:rPr>
        <w:t>inspection.</w:t>
      </w:r>
    </w:p>
    <w:p w:rsidR="006623AE" w:rsidRDefault="005D5E16">
      <w:pPr>
        <w:pStyle w:val="Heading1"/>
        <w:numPr>
          <w:ilvl w:val="1"/>
          <w:numId w:val="65"/>
        </w:numPr>
        <w:tabs>
          <w:tab w:val="left" w:pos="630"/>
        </w:tabs>
      </w:pPr>
      <w:r>
        <w:t>MAINTENANCE</w:t>
      </w:r>
    </w:p>
    <w:p w:rsidR="006623AE" w:rsidRDefault="005D5E16">
      <w:pPr>
        <w:pStyle w:val="ListParagraph"/>
        <w:numPr>
          <w:ilvl w:val="2"/>
          <w:numId w:val="65"/>
        </w:numPr>
        <w:tabs>
          <w:tab w:val="left" w:pos="999"/>
          <w:tab w:val="left" w:pos="1000"/>
        </w:tabs>
        <w:spacing w:before="81"/>
        <w:ind w:right="144"/>
        <w:rPr>
          <w:sz w:val="20"/>
        </w:rPr>
      </w:pPr>
      <w:r>
        <w:rPr>
          <w:sz w:val="20"/>
        </w:rPr>
        <w:t xml:space="preserve">Maintenance Period: As indicated in specification sections or, if not indicated, not less than one </w:t>
      </w:r>
      <w:r>
        <w:rPr>
          <w:spacing w:val="-3"/>
          <w:sz w:val="20"/>
        </w:rPr>
        <w:t xml:space="preserve">year </w:t>
      </w:r>
      <w:r>
        <w:rPr>
          <w:sz w:val="20"/>
        </w:rPr>
        <w:t>from the Date of Substantial Completion or the length of the specified warranty, whichever is</w:t>
      </w:r>
      <w:r>
        <w:rPr>
          <w:spacing w:val="-11"/>
          <w:sz w:val="20"/>
        </w:rPr>
        <w:t xml:space="preserve"> </w:t>
      </w:r>
      <w:r>
        <w:rPr>
          <w:sz w:val="20"/>
        </w:rPr>
        <w:t>longer.</w:t>
      </w:r>
    </w:p>
    <w:p w:rsidR="006623AE" w:rsidRDefault="005D5E16">
      <w:pPr>
        <w:pStyle w:val="ListParagraph"/>
        <w:numPr>
          <w:ilvl w:val="2"/>
          <w:numId w:val="65"/>
        </w:numPr>
        <w:tabs>
          <w:tab w:val="left" w:pos="999"/>
          <w:tab w:val="left" w:pos="1000"/>
        </w:tabs>
        <w:spacing w:before="75"/>
        <w:ind w:right="234"/>
        <w:rPr>
          <w:sz w:val="20"/>
        </w:rPr>
      </w:pPr>
      <w:r>
        <w:rPr>
          <w:sz w:val="20"/>
        </w:rPr>
        <w:t>Maintenance</w:t>
      </w:r>
      <w:r>
        <w:rPr>
          <w:spacing w:val="-7"/>
          <w:sz w:val="20"/>
        </w:rPr>
        <w:t xml:space="preserve"> </w:t>
      </w:r>
      <w:r>
        <w:rPr>
          <w:sz w:val="20"/>
        </w:rPr>
        <w:t>service</w:t>
      </w:r>
      <w:r>
        <w:rPr>
          <w:spacing w:val="-8"/>
          <w:sz w:val="20"/>
        </w:rPr>
        <w:t xml:space="preserve"> </w:t>
      </w:r>
      <w:r>
        <w:rPr>
          <w:sz w:val="20"/>
        </w:rPr>
        <w:t>shall</w:t>
      </w:r>
      <w:r>
        <w:rPr>
          <w:spacing w:val="-8"/>
          <w:sz w:val="20"/>
        </w:rPr>
        <w:t xml:space="preserve"> </w:t>
      </w:r>
      <w:r>
        <w:rPr>
          <w:sz w:val="20"/>
        </w:rPr>
        <w:t>not</w:t>
      </w:r>
      <w:r>
        <w:rPr>
          <w:spacing w:val="-7"/>
          <w:sz w:val="20"/>
        </w:rPr>
        <w:t xml:space="preserve"> </w:t>
      </w:r>
      <w:r>
        <w:rPr>
          <w:sz w:val="20"/>
        </w:rPr>
        <w:t>be</w:t>
      </w:r>
      <w:r>
        <w:rPr>
          <w:spacing w:val="-7"/>
          <w:sz w:val="20"/>
        </w:rPr>
        <w:t xml:space="preserve"> </w:t>
      </w:r>
      <w:r>
        <w:rPr>
          <w:sz w:val="20"/>
        </w:rPr>
        <w:t>assigned</w:t>
      </w:r>
      <w:r>
        <w:rPr>
          <w:spacing w:val="-7"/>
          <w:sz w:val="20"/>
        </w:rPr>
        <w:t xml:space="preserve"> </w:t>
      </w:r>
      <w:r>
        <w:rPr>
          <w:sz w:val="20"/>
        </w:rPr>
        <w:t>or</w:t>
      </w:r>
      <w:r>
        <w:rPr>
          <w:spacing w:val="-7"/>
          <w:sz w:val="20"/>
        </w:rPr>
        <w:t xml:space="preserve"> </w:t>
      </w:r>
      <w:r>
        <w:rPr>
          <w:sz w:val="20"/>
        </w:rPr>
        <w:t>transferred</w:t>
      </w:r>
      <w:r>
        <w:rPr>
          <w:spacing w:val="-7"/>
          <w:sz w:val="20"/>
        </w:rPr>
        <w:t xml:space="preserve"> </w:t>
      </w:r>
      <w:r>
        <w:rPr>
          <w:sz w:val="20"/>
        </w:rPr>
        <w:t>to</w:t>
      </w:r>
      <w:r>
        <w:rPr>
          <w:spacing w:val="-7"/>
          <w:sz w:val="20"/>
        </w:rPr>
        <w:t xml:space="preserve"> </w:t>
      </w:r>
      <w:r>
        <w:rPr>
          <w:sz w:val="20"/>
        </w:rPr>
        <w:t>any</w:t>
      </w:r>
      <w:r>
        <w:rPr>
          <w:spacing w:val="-12"/>
          <w:sz w:val="20"/>
        </w:rPr>
        <w:t xml:space="preserve"> </w:t>
      </w:r>
      <w:r>
        <w:rPr>
          <w:sz w:val="20"/>
        </w:rPr>
        <w:t>agent</w:t>
      </w:r>
      <w:r>
        <w:rPr>
          <w:spacing w:val="-8"/>
          <w:sz w:val="20"/>
        </w:rPr>
        <w:t xml:space="preserve"> </w:t>
      </w:r>
      <w:r>
        <w:rPr>
          <w:sz w:val="20"/>
        </w:rPr>
        <w:t>or</w:t>
      </w:r>
      <w:r>
        <w:rPr>
          <w:spacing w:val="-7"/>
          <w:sz w:val="20"/>
        </w:rPr>
        <w:t xml:space="preserve"> </w:t>
      </w:r>
      <w:r>
        <w:rPr>
          <w:sz w:val="20"/>
        </w:rPr>
        <w:t>subcontractor</w:t>
      </w:r>
      <w:r>
        <w:rPr>
          <w:spacing w:val="-6"/>
          <w:sz w:val="20"/>
        </w:rPr>
        <w:t xml:space="preserve"> </w:t>
      </w:r>
      <w:r>
        <w:rPr>
          <w:sz w:val="20"/>
        </w:rPr>
        <w:t>without prior</w:t>
      </w:r>
      <w:r>
        <w:rPr>
          <w:spacing w:val="-8"/>
          <w:sz w:val="20"/>
        </w:rPr>
        <w:t xml:space="preserve"> </w:t>
      </w:r>
      <w:r>
        <w:rPr>
          <w:sz w:val="20"/>
        </w:rPr>
        <w:t>written</w:t>
      </w:r>
      <w:r>
        <w:rPr>
          <w:spacing w:val="-9"/>
          <w:sz w:val="20"/>
        </w:rPr>
        <w:t xml:space="preserve"> </w:t>
      </w:r>
      <w:r>
        <w:rPr>
          <w:sz w:val="20"/>
        </w:rPr>
        <w:t>consent</w:t>
      </w:r>
      <w:r>
        <w:rPr>
          <w:spacing w:val="-9"/>
          <w:sz w:val="20"/>
        </w:rPr>
        <w:t xml:space="preserve"> </w:t>
      </w:r>
      <w:r>
        <w:rPr>
          <w:sz w:val="20"/>
        </w:rPr>
        <w:t>of</w:t>
      </w:r>
      <w:r>
        <w:rPr>
          <w:spacing w:val="-7"/>
          <w:sz w:val="20"/>
        </w:rPr>
        <w:t xml:space="preserve"> </w:t>
      </w:r>
      <w:r>
        <w:rPr>
          <w:sz w:val="20"/>
        </w:rPr>
        <w:t>the</w:t>
      </w:r>
      <w:r>
        <w:rPr>
          <w:spacing w:val="-9"/>
          <w:sz w:val="20"/>
        </w:rPr>
        <w:t xml:space="preserve"> </w:t>
      </w:r>
      <w:r>
        <w:rPr>
          <w:sz w:val="20"/>
        </w:rPr>
        <w:t>Southern</w:t>
      </w:r>
      <w:r>
        <w:rPr>
          <w:spacing w:val="-9"/>
          <w:sz w:val="20"/>
        </w:rPr>
        <w:t xml:space="preserve"> </w:t>
      </w:r>
      <w:r>
        <w:rPr>
          <w:sz w:val="20"/>
        </w:rPr>
        <w:t>Arkansas</w:t>
      </w:r>
      <w:r>
        <w:rPr>
          <w:spacing w:val="-8"/>
          <w:sz w:val="20"/>
        </w:rPr>
        <w:t xml:space="preserve"> </w:t>
      </w:r>
      <w:r>
        <w:rPr>
          <w:sz w:val="20"/>
        </w:rPr>
        <w:t>University.</w:t>
      </w:r>
    </w:p>
    <w:p w:rsidR="006623AE" w:rsidRDefault="005D5E16">
      <w:pPr>
        <w:pStyle w:val="Heading1"/>
        <w:ind w:left="339" w:right="339" w:firstLine="0"/>
        <w:jc w:val="center"/>
      </w:pPr>
      <w:r>
        <w:t>END OF SECTION</w:t>
      </w:r>
    </w:p>
    <w:p w:rsidR="006623AE" w:rsidRDefault="006623AE">
      <w:pPr>
        <w:jc w:val="center"/>
        <w:sectPr w:rsidR="006623AE">
          <w:pgSz w:w="12240" w:h="15840"/>
          <w:pgMar w:top="1440" w:right="1340" w:bottom="1360" w:left="1340" w:header="0" w:footer="1172" w:gutter="0"/>
          <w:cols w:space="720"/>
        </w:sectPr>
      </w:pPr>
    </w:p>
    <w:p w:rsidR="006623AE" w:rsidRDefault="006623AE">
      <w:pPr>
        <w:pStyle w:val="BodyText"/>
        <w:spacing w:before="0"/>
        <w:ind w:left="0" w:firstLine="0"/>
        <w:rPr>
          <w:b/>
          <w:sz w:val="22"/>
        </w:rPr>
      </w:pPr>
    </w:p>
    <w:p w:rsidR="006623AE" w:rsidRDefault="006623AE">
      <w:pPr>
        <w:pStyle w:val="BodyText"/>
        <w:spacing w:before="0"/>
        <w:ind w:left="0" w:firstLine="0"/>
        <w:rPr>
          <w:b/>
          <w:sz w:val="22"/>
        </w:rPr>
      </w:pPr>
    </w:p>
    <w:p w:rsidR="006623AE" w:rsidRDefault="005D5E16">
      <w:pPr>
        <w:pStyle w:val="Heading1"/>
        <w:spacing w:before="191"/>
        <w:ind w:left="119" w:firstLine="0"/>
      </w:pPr>
      <w:r>
        <w:t>PART 1  GENERAL</w:t>
      </w:r>
    </w:p>
    <w:p w:rsidR="006623AE" w:rsidRDefault="005D5E16">
      <w:pPr>
        <w:pStyle w:val="ListParagraph"/>
        <w:numPr>
          <w:ilvl w:val="1"/>
          <w:numId w:val="64"/>
        </w:numPr>
        <w:tabs>
          <w:tab w:val="left" w:pos="650"/>
        </w:tabs>
        <w:spacing w:before="87"/>
        <w:rPr>
          <w:b/>
          <w:sz w:val="20"/>
        </w:rPr>
      </w:pPr>
      <w:r>
        <w:rPr>
          <w:b/>
          <w:sz w:val="20"/>
        </w:rPr>
        <w:t>SECTION</w:t>
      </w:r>
      <w:r>
        <w:rPr>
          <w:b/>
          <w:spacing w:val="-12"/>
          <w:sz w:val="20"/>
        </w:rPr>
        <w:t xml:space="preserve"> </w:t>
      </w:r>
      <w:r>
        <w:rPr>
          <w:b/>
          <w:sz w:val="20"/>
        </w:rPr>
        <w:t>INCLUDES</w:t>
      </w:r>
    </w:p>
    <w:p w:rsidR="006623AE" w:rsidRDefault="005D5E16">
      <w:pPr>
        <w:pStyle w:val="ListParagraph"/>
        <w:numPr>
          <w:ilvl w:val="2"/>
          <w:numId w:val="64"/>
        </w:numPr>
        <w:tabs>
          <w:tab w:val="left" w:pos="1019"/>
          <w:tab w:val="left" w:pos="1020"/>
        </w:tabs>
        <w:rPr>
          <w:sz w:val="20"/>
        </w:rPr>
      </w:pPr>
      <w:r>
        <w:rPr>
          <w:sz w:val="20"/>
        </w:rPr>
        <w:t>Project Record</w:t>
      </w:r>
      <w:r>
        <w:rPr>
          <w:spacing w:val="-14"/>
          <w:sz w:val="20"/>
        </w:rPr>
        <w:t xml:space="preserve"> </w:t>
      </w:r>
      <w:r>
        <w:rPr>
          <w:sz w:val="20"/>
        </w:rPr>
        <w:t>Documents.</w:t>
      </w:r>
    </w:p>
    <w:p w:rsidR="006623AE" w:rsidRDefault="005D5E16">
      <w:pPr>
        <w:pStyle w:val="Heading1"/>
        <w:spacing w:before="64" w:line="328" w:lineRule="auto"/>
        <w:ind w:left="69" w:right="3551" w:firstLine="396"/>
      </w:pPr>
      <w:r>
        <w:rPr>
          <w:b w:val="0"/>
        </w:rPr>
        <w:br w:type="column"/>
      </w:r>
      <w:r>
        <w:t>SECTION 01 7800 CLOSEOUT SUBMITTALS</w:t>
      </w:r>
    </w:p>
    <w:p w:rsidR="006623AE" w:rsidRDefault="006623AE">
      <w:pPr>
        <w:spacing w:line="328" w:lineRule="auto"/>
        <w:sectPr w:rsidR="006623AE">
          <w:footerReference w:type="default" r:id="rId44"/>
          <w:pgSz w:w="12240" w:h="15840"/>
          <w:pgMar w:top="1380" w:right="1320" w:bottom="1140" w:left="1320" w:header="0" w:footer="944" w:gutter="0"/>
          <w:cols w:num="2" w:space="720" w:equalWidth="0">
            <w:col w:w="3464" w:space="40"/>
            <w:col w:w="6096"/>
          </w:cols>
        </w:sectPr>
      </w:pPr>
    </w:p>
    <w:p w:rsidR="006623AE" w:rsidRDefault="005D5E16">
      <w:pPr>
        <w:pStyle w:val="ListParagraph"/>
        <w:numPr>
          <w:ilvl w:val="2"/>
          <w:numId w:val="64"/>
        </w:numPr>
        <w:tabs>
          <w:tab w:val="left" w:pos="1019"/>
          <w:tab w:val="left" w:pos="1020"/>
        </w:tabs>
        <w:rPr>
          <w:sz w:val="20"/>
        </w:rPr>
      </w:pPr>
      <w:r>
        <w:rPr>
          <w:sz w:val="20"/>
        </w:rPr>
        <w:t>Operation and Maintenance</w:t>
      </w:r>
      <w:r>
        <w:rPr>
          <w:spacing w:val="-35"/>
          <w:sz w:val="20"/>
        </w:rPr>
        <w:t xml:space="preserve"> </w:t>
      </w:r>
      <w:r>
        <w:rPr>
          <w:sz w:val="20"/>
        </w:rPr>
        <w:t>Data.</w:t>
      </w:r>
    </w:p>
    <w:p w:rsidR="006623AE" w:rsidRDefault="005D5E16">
      <w:pPr>
        <w:pStyle w:val="ListParagraph"/>
        <w:numPr>
          <w:ilvl w:val="2"/>
          <w:numId w:val="64"/>
        </w:numPr>
        <w:tabs>
          <w:tab w:val="left" w:pos="1019"/>
          <w:tab w:val="left" w:pos="1020"/>
        </w:tabs>
        <w:spacing w:before="75"/>
        <w:rPr>
          <w:sz w:val="20"/>
        </w:rPr>
      </w:pPr>
      <w:r>
        <w:rPr>
          <w:sz w:val="20"/>
        </w:rPr>
        <w:t>Warranties and</w:t>
      </w:r>
      <w:r>
        <w:rPr>
          <w:spacing w:val="-10"/>
          <w:sz w:val="20"/>
        </w:rPr>
        <w:t xml:space="preserve"> </w:t>
      </w:r>
      <w:r>
        <w:rPr>
          <w:sz w:val="20"/>
        </w:rPr>
        <w:t>bonds.</w:t>
      </w:r>
    </w:p>
    <w:p w:rsidR="006623AE" w:rsidRDefault="005D5E16">
      <w:pPr>
        <w:pStyle w:val="Heading1"/>
        <w:numPr>
          <w:ilvl w:val="1"/>
          <w:numId w:val="64"/>
        </w:numPr>
        <w:tabs>
          <w:tab w:val="left" w:pos="650"/>
        </w:tabs>
      </w:pPr>
      <w:r>
        <w:t>RELATED</w:t>
      </w:r>
      <w:r>
        <w:rPr>
          <w:spacing w:val="-18"/>
        </w:rPr>
        <w:t xml:space="preserve"> </w:t>
      </w:r>
      <w:r>
        <w:t>REQUIREMENTS</w:t>
      </w:r>
    </w:p>
    <w:p w:rsidR="006623AE" w:rsidRDefault="005D5E16">
      <w:pPr>
        <w:pStyle w:val="ListParagraph"/>
        <w:numPr>
          <w:ilvl w:val="2"/>
          <w:numId w:val="64"/>
        </w:numPr>
        <w:tabs>
          <w:tab w:val="left" w:pos="1019"/>
          <w:tab w:val="left" w:pos="1020"/>
        </w:tabs>
        <w:spacing w:before="81"/>
        <w:ind w:right="601"/>
        <w:rPr>
          <w:sz w:val="20"/>
        </w:rPr>
      </w:pPr>
      <w:r>
        <w:rPr>
          <w:sz w:val="20"/>
        </w:rPr>
        <w:t>Section 00 7200 - General Conditions: Performance bond and labor and material payment bonds, warranty, and correction of</w:t>
      </w:r>
      <w:r>
        <w:rPr>
          <w:spacing w:val="-39"/>
          <w:sz w:val="20"/>
        </w:rPr>
        <w:t xml:space="preserve"> </w:t>
      </w:r>
      <w:r>
        <w:rPr>
          <w:sz w:val="20"/>
        </w:rPr>
        <w:t>work.</w:t>
      </w:r>
    </w:p>
    <w:p w:rsidR="006623AE" w:rsidRDefault="005D5E16">
      <w:pPr>
        <w:pStyle w:val="ListParagraph"/>
        <w:numPr>
          <w:ilvl w:val="2"/>
          <w:numId w:val="64"/>
        </w:numPr>
        <w:tabs>
          <w:tab w:val="left" w:pos="1019"/>
          <w:tab w:val="left" w:pos="1020"/>
        </w:tabs>
        <w:spacing w:before="75"/>
        <w:ind w:right="817"/>
        <w:rPr>
          <w:sz w:val="20"/>
        </w:rPr>
      </w:pPr>
      <w:r>
        <w:rPr>
          <w:sz w:val="20"/>
        </w:rPr>
        <w:t>Section 01 3000 - Administrative Requirements: Submittals procedures, shop drawings, product data, and</w:t>
      </w:r>
      <w:r>
        <w:rPr>
          <w:spacing w:val="-21"/>
          <w:sz w:val="20"/>
        </w:rPr>
        <w:t xml:space="preserve"> </w:t>
      </w:r>
      <w:r>
        <w:rPr>
          <w:sz w:val="20"/>
        </w:rPr>
        <w:t>samples.</w:t>
      </w:r>
    </w:p>
    <w:p w:rsidR="006623AE" w:rsidRDefault="005D5E16">
      <w:pPr>
        <w:pStyle w:val="ListParagraph"/>
        <w:numPr>
          <w:ilvl w:val="2"/>
          <w:numId w:val="64"/>
        </w:numPr>
        <w:tabs>
          <w:tab w:val="left" w:pos="1019"/>
          <w:tab w:val="left" w:pos="1020"/>
        </w:tabs>
        <w:rPr>
          <w:sz w:val="20"/>
        </w:rPr>
      </w:pPr>
      <w:r>
        <w:rPr>
          <w:sz w:val="20"/>
        </w:rPr>
        <w:t>Individual Product Sections: Specific requirements for operation and maintenance</w:t>
      </w:r>
      <w:r>
        <w:rPr>
          <w:spacing w:val="-25"/>
          <w:sz w:val="20"/>
        </w:rPr>
        <w:t xml:space="preserve"> </w:t>
      </w:r>
      <w:r>
        <w:rPr>
          <w:sz w:val="20"/>
        </w:rPr>
        <w:t>data.</w:t>
      </w:r>
    </w:p>
    <w:p w:rsidR="006623AE" w:rsidRDefault="005D5E16">
      <w:pPr>
        <w:pStyle w:val="ListParagraph"/>
        <w:numPr>
          <w:ilvl w:val="2"/>
          <w:numId w:val="64"/>
        </w:numPr>
        <w:tabs>
          <w:tab w:val="left" w:pos="1019"/>
          <w:tab w:val="left" w:pos="1020"/>
        </w:tabs>
        <w:rPr>
          <w:sz w:val="20"/>
        </w:rPr>
      </w:pPr>
      <w:r>
        <w:rPr>
          <w:sz w:val="20"/>
        </w:rPr>
        <w:t>Individual Product Sections: Warranties required for specific products or</w:t>
      </w:r>
      <w:r>
        <w:rPr>
          <w:spacing w:val="4"/>
          <w:sz w:val="20"/>
        </w:rPr>
        <w:t xml:space="preserve"> </w:t>
      </w:r>
      <w:r>
        <w:rPr>
          <w:spacing w:val="2"/>
          <w:sz w:val="20"/>
        </w:rPr>
        <w:t>Work.</w:t>
      </w:r>
    </w:p>
    <w:p w:rsidR="006623AE" w:rsidRDefault="005D5E16">
      <w:pPr>
        <w:pStyle w:val="Heading1"/>
        <w:numPr>
          <w:ilvl w:val="1"/>
          <w:numId w:val="64"/>
        </w:numPr>
        <w:tabs>
          <w:tab w:val="left" w:pos="650"/>
        </w:tabs>
      </w:pPr>
      <w:r>
        <w:t>SUBMITTALS</w:t>
      </w:r>
    </w:p>
    <w:p w:rsidR="006623AE" w:rsidRDefault="005D5E16">
      <w:pPr>
        <w:pStyle w:val="ListParagraph"/>
        <w:numPr>
          <w:ilvl w:val="2"/>
          <w:numId w:val="64"/>
        </w:numPr>
        <w:tabs>
          <w:tab w:val="left" w:pos="1019"/>
          <w:tab w:val="left" w:pos="1020"/>
        </w:tabs>
        <w:ind w:right="710" w:hanging="422"/>
        <w:rPr>
          <w:sz w:val="20"/>
        </w:rPr>
      </w:pPr>
      <w:r>
        <w:rPr>
          <w:sz w:val="20"/>
        </w:rPr>
        <w:t>Project Record Documents: Submit documents to SAU with claim for final Application for Payment. Comply with ABA requirements for close out</w:t>
      </w:r>
      <w:r>
        <w:rPr>
          <w:spacing w:val="-19"/>
          <w:sz w:val="20"/>
        </w:rPr>
        <w:t xml:space="preserve"> </w:t>
      </w:r>
      <w:r>
        <w:rPr>
          <w:sz w:val="20"/>
        </w:rPr>
        <w:t>documents.</w:t>
      </w:r>
    </w:p>
    <w:p w:rsidR="006623AE" w:rsidRDefault="005D5E16">
      <w:pPr>
        <w:pStyle w:val="ListParagraph"/>
        <w:numPr>
          <w:ilvl w:val="2"/>
          <w:numId w:val="64"/>
        </w:numPr>
        <w:tabs>
          <w:tab w:val="left" w:pos="1019"/>
          <w:tab w:val="left" w:pos="1020"/>
        </w:tabs>
        <w:ind w:hanging="422"/>
        <w:rPr>
          <w:sz w:val="20"/>
        </w:rPr>
      </w:pPr>
      <w:r>
        <w:rPr>
          <w:sz w:val="20"/>
        </w:rPr>
        <w:t>Operation and Maintenance</w:t>
      </w:r>
      <w:r>
        <w:rPr>
          <w:spacing w:val="-5"/>
          <w:sz w:val="20"/>
        </w:rPr>
        <w:t xml:space="preserve"> </w:t>
      </w:r>
      <w:r>
        <w:rPr>
          <w:sz w:val="20"/>
        </w:rPr>
        <w:t>Data:</w:t>
      </w:r>
    </w:p>
    <w:p w:rsidR="006623AE" w:rsidRDefault="005D5E16">
      <w:pPr>
        <w:pStyle w:val="ListParagraph"/>
        <w:numPr>
          <w:ilvl w:val="3"/>
          <w:numId w:val="64"/>
        </w:numPr>
        <w:tabs>
          <w:tab w:val="left" w:pos="1480"/>
        </w:tabs>
        <w:spacing w:before="6"/>
        <w:ind w:right="250"/>
        <w:jc w:val="both"/>
        <w:rPr>
          <w:sz w:val="20"/>
        </w:rPr>
      </w:pPr>
      <w:r>
        <w:rPr>
          <w:sz w:val="20"/>
        </w:rPr>
        <w:t>For equipment, or component parts of equipment put into service during construction</w:t>
      </w:r>
      <w:r>
        <w:rPr>
          <w:spacing w:val="-10"/>
          <w:sz w:val="20"/>
        </w:rPr>
        <w:t xml:space="preserve"> </w:t>
      </w:r>
      <w:r>
        <w:rPr>
          <w:sz w:val="20"/>
        </w:rPr>
        <w:t>and operated by Southern Arkansas University, submit completed documents within ten days after</w:t>
      </w:r>
      <w:r>
        <w:rPr>
          <w:spacing w:val="-2"/>
          <w:sz w:val="20"/>
        </w:rPr>
        <w:t xml:space="preserve"> </w:t>
      </w:r>
      <w:r>
        <w:rPr>
          <w:sz w:val="20"/>
        </w:rPr>
        <w:t>acceptance.</w:t>
      </w:r>
    </w:p>
    <w:p w:rsidR="006623AE" w:rsidRDefault="005D5E16">
      <w:pPr>
        <w:pStyle w:val="ListParagraph"/>
        <w:numPr>
          <w:ilvl w:val="3"/>
          <w:numId w:val="64"/>
        </w:numPr>
        <w:tabs>
          <w:tab w:val="left" w:pos="1479"/>
          <w:tab w:val="left" w:pos="1480"/>
        </w:tabs>
        <w:spacing w:before="6"/>
        <w:ind w:right="243"/>
        <w:rPr>
          <w:sz w:val="20"/>
        </w:rPr>
      </w:pPr>
      <w:r>
        <w:rPr>
          <w:sz w:val="20"/>
        </w:rPr>
        <w:t>Submit one copy of completed documents 15 days prior to final inspection. This copy will be reviewed and returned after final inspection, with Owner's comments. Revise content of all document sets as required prior to final</w:t>
      </w:r>
      <w:r>
        <w:rPr>
          <w:spacing w:val="-8"/>
          <w:sz w:val="20"/>
        </w:rPr>
        <w:t xml:space="preserve"> </w:t>
      </w:r>
      <w:r>
        <w:rPr>
          <w:sz w:val="20"/>
        </w:rPr>
        <w:t>submission.</w:t>
      </w:r>
    </w:p>
    <w:p w:rsidR="006623AE" w:rsidRDefault="005D5E16">
      <w:pPr>
        <w:pStyle w:val="ListParagraph"/>
        <w:numPr>
          <w:ilvl w:val="3"/>
          <w:numId w:val="64"/>
        </w:numPr>
        <w:tabs>
          <w:tab w:val="left" w:pos="1479"/>
          <w:tab w:val="left" w:pos="1480"/>
        </w:tabs>
        <w:spacing w:before="9"/>
        <w:ind w:right="1037"/>
        <w:rPr>
          <w:sz w:val="20"/>
        </w:rPr>
      </w:pPr>
      <w:r>
        <w:rPr>
          <w:sz w:val="20"/>
        </w:rPr>
        <w:t>Submit two sets of revised final documents in final form within 10 days after</w:t>
      </w:r>
      <w:r>
        <w:rPr>
          <w:spacing w:val="-7"/>
          <w:sz w:val="20"/>
        </w:rPr>
        <w:t xml:space="preserve"> </w:t>
      </w:r>
      <w:r>
        <w:rPr>
          <w:sz w:val="20"/>
        </w:rPr>
        <w:t>final inspection.</w:t>
      </w:r>
    </w:p>
    <w:p w:rsidR="006623AE" w:rsidRDefault="005D5E16">
      <w:pPr>
        <w:pStyle w:val="ListParagraph"/>
        <w:numPr>
          <w:ilvl w:val="2"/>
          <w:numId w:val="64"/>
        </w:numPr>
        <w:tabs>
          <w:tab w:val="left" w:pos="1019"/>
          <w:tab w:val="left" w:pos="1020"/>
        </w:tabs>
        <w:spacing w:before="75"/>
        <w:ind w:hanging="433"/>
        <w:rPr>
          <w:sz w:val="20"/>
        </w:rPr>
      </w:pPr>
      <w:r>
        <w:rPr>
          <w:sz w:val="20"/>
        </w:rPr>
        <w:t>Warranties and</w:t>
      </w:r>
      <w:r>
        <w:rPr>
          <w:spacing w:val="-2"/>
          <w:sz w:val="20"/>
        </w:rPr>
        <w:t xml:space="preserve"> </w:t>
      </w:r>
      <w:r>
        <w:rPr>
          <w:sz w:val="20"/>
        </w:rPr>
        <w:t>Bonds:</w:t>
      </w:r>
    </w:p>
    <w:p w:rsidR="006623AE" w:rsidRDefault="005D5E16">
      <w:pPr>
        <w:pStyle w:val="ListParagraph"/>
        <w:numPr>
          <w:ilvl w:val="3"/>
          <w:numId w:val="64"/>
        </w:numPr>
        <w:tabs>
          <w:tab w:val="left" w:pos="1479"/>
          <w:tab w:val="left" w:pos="1480"/>
        </w:tabs>
        <w:spacing w:before="9"/>
        <w:ind w:right="415"/>
        <w:rPr>
          <w:sz w:val="20"/>
        </w:rPr>
      </w:pPr>
      <w:r>
        <w:rPr>
          <w:sz w:val="20"/>
        </w:rPr>
        <w:t>Make other submittals within 10 days after Date of Substantial Completion, prior to</w:t>
      </w:r>
      <w:r>
        <w:rPr>
          <w:spacing w:val="-9"/>
          <w:sz w:val="20"/>
        </w:rPr>
        <w:t xml:space="preserve"> </w:t>
      </w:r>
      <w:r>
        <w:rPr>
          <w:sz w:val="20"/>
        </w:rPr>
        <w:t>final Application for</w:t>
      </w:r>
      <w:r>
        <w:rPr>
          <w:spacing w:val="-3"/>
          <w:sz w:val="20"/>
        </w:rPr>
        <w:t xml:space="preserve"> </w:t>
      </w:r>
      <w:r>
        <w:rPr>
          <w:sz w:val="20"/>
        </w:rPr>
        <w:t>Payment.</w:t>
      </w:r>
    </w:p>
    <w:p w:rsidR="006623AE" w:rsidRDefault="005D5E16">
      <w:pPr>
        <w:pStyle w:val="ListParagraph"/>
        <w:numPr>
          <w:ilvl w:val="3"/>
          <w:numId w:val="64"/>
        </w:numPr>
        <w:tabs>
          <w:tab w:val="left" w:pos="1479"/>
          <w:tab w:val="left" w:pos="1480"/>
        </w:tabs>
        <w:spacing w:before="6"/>
        <w:ind w:right="253"/>
        <w:rPr>
          <w:sz w:val="20"/>
        </w:rPr>
      </w:pPr>
      <w:r>
        <w:rPr>
          <w:sz w:val="20"/>
        </w:rPr>
        <w:t>For items of Work for which acceptance is delayed beyond Date of Substantial Completion, submit within 10 days after acceptance, listing the date of acceptance as</w:t>
      </w:r>
      <w:r>
        <w:rPr>
          <w:spacing w:val="-13"/>
          <w:sz w:val="20"/>
        </w:rPr>
        <w:t xml:space="preserve"> </w:t>
      </w:r>
      <w:r>
        <w:rPr>
          <w:sz w:val="20"/>
        </w:rPr>
        <w:t>the beginning of the warranty</w:t>
      </w:r>
      <w:r>
        <w:rPr>
          <w:spacing w:val="-10"/>
          <w:sz w:val="20"/>
        </w:rPr>
        <w:t xml:space="preserve"> </w:t>
      </w:r>
      <w:r>
        <w:rPr>
          <w:sz w:val="20"/>
        </w:rPr>
        <w:t>period.</w:t>
      </w:r>
    </w:p>
    <w:p w:rsidR="006623AE" w:rsidRDefault="005D5E16">
      <w:pPr>
        <w:pStyle w:val="Heading1"/>
        <w:spacing w:line="331" w:lineRule="auto"/>
        <w:ind w:left="120" w:right="5882" w:firstLine="0"/>
      </w:pPr>
      <w:r>
        <w:rPr>
          <w:spacing w:val="-3"/>
        </w:rPr>
        <w:t xml:space="preserve">PART </w:t>
      </w:r>
      <w:r>
        <w:t xml:space="preserve">2 PRODUCTS - NOT USED </w:t>
      </w:r>
      <w:r>
        <w:rPr>
          <w:spacing w:val="-3"/>
        </w:rPr>
        <w:t xml:space="preserve">PART </w:t>
      </w:r>
      <w:r>
        <w:t>3</w:t>
      </w:r>
      <w:r>
        <w:rPr>
          <w:spacing w:val="52"/>
        </w:rPr>
        <w:t xml:space="preserve"> </w:t>
      </w:r>
      <w:r>
        <w:t>EXECUTION</w:t>
      </w:r>
    </w:p>
    <w:p w:rsidR="006623AE" w:rsidRDefault="005D5E16">
      <w:pPr>
        <w:pStyle w:val="ListParagraph"/>
        <w:numPr>
          <w:ilvl w:val="1"/>
          <w:numId w:val="63"/>
        </w:numPr>
        <w:tabs>
          <w:tab w:val="left" w:pos="650"/>
        </w:tabs>
        <w:spacing w:before="0"/>
        <w:rPr>
          <w:b/>
          <w:sz w:val="20"/>
        </w:rPr>
      </w:pPr>
      <w:r>
        <w:rPr>
          <w:b/>
          <w:sz w:val="20"/>
        </w:rPr>
        <w:t>PROJECT RECORD</w:t>
      </w:r>
      <w:r>
        <w:rPr>
          <w:b/>
          <w:spacing w:val="-13"/>
          <w:sz w:val="20"/>
        </w:rPr>
        <w:t xml:space="preserve"> </w:t>
      </w:r>
      <w:r>
        <w:rPr>
          <w:b/>
          <w:sz w:val="20"/>
        </w:rPr>
        <w:t>DOCUMENTS</w:t>
      </w:r>
    </w:p>
    <w:p w:rsidR="006623AE" w:rsidRDefault="005D5E16">
      <w:pPr>
        <w:pStyle w:val="ListParagraph"/>
        <w:numPr>
          <w:ilvl w:val="2"/>
          <w:numId w:val="63"/>
        </w:numPr>
        <w:tabs>
          <w:tab w:val="left" w:pos="1019"/>
          <w:tab w:val="left" w:pos="1020"/>
        </w:tabs>
        <w:spacing w:before="82"/>
        <w:rPr>
          <w:sz w:val="20"/>
        </w:rPr>
      </w:pPr>
      <w:r>
        <w:rPr>
          <w:sz w:val="20"/>
        </w:rPr>
        <w:t>Maintain</w:t>
      </w:r>
      <w:r>
        <w:rPr>
          <w:spacing w:val="-5"/>
          <w:sz w:val="20"/>
        </w:rPr>
        <w:t xml:space="preserve"> </w:t>
      </w:r>
      <w:r>
        <w:rPr>
          <w:sz w:val="20"/>
        </w:rPr>
        <w:t>on</w:t>
      </w:r>
      <w:r>
        <w:rPr>
          <w:spacing w:val="-5"/>
          <w:sz w:val="20"/>
        </w:rPr>
        <w:t xml:space="preserve"> </w:t>
      </w:r>
      <w:r>
        <w:rPr>
          <w:sz w:val="20"/>
        </w:rPr>
        <w:t>site</w:t>
      </w:r>
      <w:r>
        <w:rPr>
          <w:spacing w:val="-5"/>
          <w:sz w:val="20"/>
        </w:rPr>
        <w:t xml:space="preserve"> </w:t>
      </w:r>
      <w:r>
        <w:rPr>
          <w:sz w:val="20"/>
        </w:rPr>
        <w:t>one</w:t>
      </w:r>
      <w:r>
        <w:rPr>
          <w:spacing w:val="-6"/>
          <w:sz w:val="20"/>
        </w:rPr>
        <w:t xml:space="preserve"> </w:t>
      </w:r>
      <w:r>
        <w:rPr>
          <w:sz w:val="20"/>
        </w:rPr>
        <w:t>set</w:t>
      </w:r>
      <w:r>
        <w:rPr>
          <w:spacing w:val="-5"/>
          <w:sz w:val="20"/>
        </w:rPr>
        <w:t xml:space="preserve"> </w:t>
      </w:r>
      <w:r>
        <w:rPr>
          <w:sz w:val="20"/>
        </w:rPr>
        <w:t>of</w:t>
      </w:r>
      <w:r>
        <w:rPr>
          <w:spacing w:val="-4"/>
          <w:sz w:val="20"/>
        </w:rPr>
        <w:t xml:space="preserve"> </w:t>
      </w:r>
      <w:r>
        <w:rPr>
          <w:sz w:val="20"/>
        </w:rPr>
        <w:t>the</w:t>
      </w:r>
      <w:r>
        <w:rPr>
          <w:spacing w:val="-6"/>
          <w:sz w:val="20"/>
        </w:rPr>
        <w:t xml:space="preserve"> </w:t>
      </w:r>
      <w:r>
        <w:rPr>
          <w:sz w:val="20"/>
        </w:rPr>
        <w:t>following</w:t>
      </w:r>
      <w:r>
        <w:rPr>
          <w:spacing w:val="-5"/>
          <w:sz w:val="20"/>
        </w:rPr>
        <w:t xml:space="preserve"> </w:t>
      </w:r>
      <w:r>
        <w:rPr>
          <w:sz w:val="20"/>
        </w:rPr>
        <w:t>record</w:t>
      </w:r>
      <w:r>
        <w:rPr>
          <w:spacing w:val="-6"/>
          <w:sz w:val="20"/>
        </w:rPr>
        <w:t xml:space="preserve"> </w:t>
      </w:r>
      <w:r>
        <w:rPr>
          <w:sz w:val="20"/>
        </w:rPr>
        <w:t>documents;</w:t>
      </w:r>
      <w:r>
        <w:rPr>
          <w:spacing w:val="-6"/>
          <w:sz w:val="20"/>
        </w:rPr>
        <w:t xml:space="preserve"> </w:t>
      </w:r>
      <w:r>
        <w:rPr>
          <w:sz w:val="20"/>
        </w:rPr>
        <w:t>record</w:t>
      </w:r>
      <w:r>
        <w:rPr>
          <w:spacing w:val="-5"/>
          <w:sz w:val="20"/>
        </w:rPr>
        <w:t xml:space="preserve"> </w:t>
      </w:r>
      <w:r>
        <w:rPr>
          <w:sz w:val="20"/>
        </w:rPr>
        <w:t>actual</w:t>
      </w:r>
      <w:r>
        <w:rPr>
          <w:spacing w:val="-6"/>
          <w:sz w:val="20"/>
        </w:rPr>
        <w:t xml:space="preserve"> </w:t>
      </w:r>
      <w:r>
        <w:rPr>
          <w:sz w:val="20"/>
        </w:rPr>
        <w:t>revisions</w:t>
      </w:r>
      <w:r>
        <w:rPr>
          <w:spacing w:val="-4"/>
          <w:sz w:val="20"/>
        </w:rPr>
        <w:t xml:space="preserve"> </w:t>
      </w:r>
      <w:r>
        <w:rPr>
          <w:sz w:val="20"/>
        </w:rPr>
        <w:t>to</w:t>
      </w:r>
      <w:r>
        <w:rPr>
          <w:spacing w:val="-5"/>
          <w:sz w:val="20"/>
        </w:rPr>
        <w:t xml:space="preserve"> </w:t>
      </w:r>
      <w:r>
        <w:rPr>
          <w:sz w:val="20"/>
        </w:rPr>
        <w:t>the</w:t>
      </w:r>
      <w:r>
        <w:rPr>
          <w:spacing w:val="-6"/>
          <w:sz w:val="20"/>
        </w:rPr>
        <w:t xml:space="preserve"> </w:t>
      </w:r>
      <w:r>
        <w:rPr>
          <w:spacing w:val="2"/>
          <w:sz w:val="20"/>
        </w:rPr>
        <w:t>Work:</w:t>
      </w:r>
    </w:p>
    <w:p w:rsidR="006623AE" w:rsidRDefault="005D5E16">
      <w:pPr>
        <w:pStyle w:val="ListParagraph"/>
        <w:numPr>
          <w:ilvl w:val="3"/>
          <w:numId w:val="63"/>
        </w:numPr>
        <w:tabs>
          <w:tab w:val="left" w:pos="1479"/>
          <w:tab w:val="left" w:pos="1480"/>
        </w:tabs>
        <w:spacing w:before="6"/>
        <w:rPr>
          <w:sz w:val="20"/>
        </w:rPr>
      </w:pPr>
      <w:r>
        <w:rPr>
          <w:sz w:val="20"/>
        </w:rPr>
        <w:t>Drawings.</w:t>
      </w:r>
    </w:p>
    <w:p w:rsidR="006623AE" w:rsidRDefault="005D5E16">
      <w:pPr>
        <w:pStyle w:val="ListParagraph"/>
        <w:numPr>
          <w:ilvl w:val="3"/>
          <w:numId w:val="63"/>
        </w:numPr>
        <w:tabs>
          <w:tab w:val="left" w:pos="1479"/>
          <w:tab w:val="left" w:pos="1480"/>
        </w:tabs>
        <w:spacing w:before="6"/>
        <w:rPr>
          <w:sz w:val="20"/>
        </w:rPr>
      </w:pPr>
      <w:r>
        <w:rPr>
          <w:sz w:val="20"/>
        </w:rPr>
        <w:t>Addenda.</w:t>
      </w:r>
    </w:p>
    <w:p w:rsidR="006623AE" w:rsidRDefault="005D5E16">
      <w:pPr>
        <w:pStyle w:val="ListParagraph"/>
        <w:numPr>
          <w:ilvl w:val="3"/>
          <w:numId w:val="63"/>
        </w:numPr>
        <w:tabs>
          <w:tab w:val="left" w:pos="1479"/>
          <w:tab w:val="left" w:pos="1480"/>
        </w:tabs>
        <w:spacing w:before="9"/>
        <w:rPr>
          <w:sz w:val="20"/>
        </w:rPr>
      </w:pPr>
      <w:r>
        <w:rPr>
          <w:sz w:val="20"/>
        </w:rPr>
        <w:t>Change</w:t>
      </w:r>
      <w:r>
        <w:rPr>
          <w:spacing w:val="-8"/>
          <w:sz w:val="20"/>
        </w:rPr>
        <w:t xml:space="preserve"> </w:t>
      </w:r>
      <w:r>
        <w:rPr>
          <w:sz w:val="20"/>
        </w:rPr>
        <w:t>Orders</w:t>
      </w:r>
      <w:r>
        <w:rPr>
          <w:spacing w:val="-6"/>
          <w:sz w:val="20"/>
        </w:rPr>
        <w:t xml:space="preserve"> </w:t>
      </w:r>
      <w:r>
        <w:rPr>
          <w:sz w:val="20"/>
        </w:rPr>
        <w:t>and</w:t>
      </w:r>
      <w:r>
        <w:rPr>
          <w:spacing w:val="-7"/>
          <w:sz w:val="20"/>
        </w:rPr>
        <w:t xml:space="preserve"> </w:t>
      </w:r>
      <w:r>
        <w:rPr>
          <w:sz w:val="20"/>
        </w:rPr>
        <w:t>other</w:t>
      </w:r>
      <w:r>
        <w:rPr>
          <w:spacing w:val="-6"/>
          <w:sz w:val="20"/>
        </w:rPr>
        <w:t xml:space="preserve"> </w:t>
      </w:r>
      <w:r>
        <w:rPr>
          <w:sz w:val="20"/>
        </w:rPr>
        <w:t>modifications</w:t>
      </w:r>
      <w:r>
        <w:rPr>
          <w:spacing w:val="-6"/>
          <w:sz w:val="20"/>
        </w:rPr>
        <w:t xml:space="preserve"> </w:t>
      </w:r>
      <w:r>
        <w:rPr>
          <w:sz w:val="20"/>
        </w:rPr>
        <w:t>to</w:t>
      </w:r>
      <w:r>
        <w:rPr>
          <w:spacing w:val="-7"/>
          <w:sz w:val="20"/>
        </w:rPr>
        <w:t xml:space="preserve"> </w:t>
      </w:r>
      <w:r>
        <w:rPr>
          <w:sz w:val="20"/>
        </w:rPr>
        <w:t>the</w:t>
      </w:r>
      <w:r>
        <w:rPr>
          <w:spacing w:val="-8"/>
          <w:sz w:val="20"/>
        </w:rPr>
        <w:t xml:space="preserve"> </w:t>
      </w:r>
      <w:r>
        <w:rPr>
          <w:sz w:val="20"/>
        </w:rPr>
        <w:t>Contract.</w:t>
      </w:r>
    </w:p>
    <w:p w:rsidR="006623AE" w:rsidRDefault="005D5E16">
      <w:pPr>
        <w:pStyle w:val="ListParagraph"/>
        <w:numPr>
          <w:ilvl w:val="2"/>
          <w:numId w:val="63"/>
        </w:numPr>
        <w:tabs>
          <w:tab w:val="left" w:pos="1019"/>
          <w:tab w:val="left" w:pos="1020"/>
        </w:tabs>
        <w:spacing w:before="75"/>
        <w:ind w:right="542"/>
        <w:rPr>
          <w:sz w:val="20"/>
        </w:rPr>
      </w:pPr>
      <w:r>
        <w:rPr>
          <w:sz w:val="20"/>
        </w:rPr>
        <w:t>Ensure</w:t>
      </w:r>
      <w:r>
        <w:rPr>
          <w:spacing w:val="-7"/>
          <w:sz w:val="20"/>
        </w:rPr>
        <w:t xml:space="preserve"> </w:t>
      </w:r>
      <w:r>
        <w:rPr>
          <w:sz w:val="20"/>
        </w:rPr>
        <w:t>entries</w:t>
      </w:r>
      <w:r>
        <w:rPr>
          <w:spacing w:val="-5"/>
          <w:sz w:val="20"/>
        </w:rPr>
        <w:t xml:space="preserve"> </w:t>
      </w:r>
      <w:r>
        <w:rPr>
          <w:sz w:val="20"/>
        </w:rPr>
        <w:t>are</w:t>
      </w:r>
      <w:r>
        <w:rPr>
          <w:spacing w:val="-7"/>
          <w:sz w:val="20"/>
        </w:rPr>
        <w:t xml:space="preserve"> </w:t>
      </w:r>
      <w:r>
        <w:rPr>
          <w:sz w:val="20"/>
        </w:rPr>
        <w:t>complete</w:t>
      </w:r>
      <w:r>
        <w:rPr>
          <w:spacing w:val="-6"/>
          <w:sz w:val="20"/>
        </w:rPr>
        <w:t xml:space="preserve"> </w:t>
      </w:r>
      <w:r>
        <w:rPr>
          <w:sz w:val="20"/>
        </w:rPr>
        <w:t>and</w:t>
      </w:r>
      <w:r>
        <w:rPr>
          <w:spacing w:val="-7"/>
          <w:sz w:val="20"/>
        </w:rPr>
        <w:t xml:space="preserve"> </w:t>
      </w:r>
      <w:r>
        <w:rPr>
          <w:sz w:val="20"/>
        </w:rPr>
        <w:t>accurate,</w:t>
      </w:r>
      <w:r>
        <w:rPr>
          <w:spacing w:val="-7"/>
          <w:sz w:val="20"/>
        </w:rPr>
        <w:t xml:space="preserve"> </w:t>
      </w:r>
      <w:r>
        <w:rPr>
          <w:sz w:val="20"/>
        </w:rPr>
        <w:t>enabling</w:t>
      </w:r>
      <w:r>
        <w:rPr>
          <w:spacing w:val="-7"/>
          <w:sz w:val="20"/>
        </w:rPr>
        <w:t xml:space="preserve"> </w:t>
      </w:r>
      <w:r>
        <w:rPr>
          <w:sz w:val="20"/>
        </w:rPr>
        <w:t>future</w:t>
      </w:r>
      <w:r>
        <w:rPr>
          <w:spacing w:val="-6"/>
          <w:sz w:val="20"/>
        </w:rPr>
        <w:t xml:space="preserve"> </w:t>
      </w:r>
      <w:r>
        <w:rPr>
          <w:sz w:val="20"/>
        </w:rPr>
        <w:t>reference</w:t>
      </w:r>
      <w:r>
        <w:rPr>
          <w:spacing w:val="-6"/>
          <w:sz w:val="20"/>
        </w:rPr>
        <w:t xml:space="preserve"> </w:t>
      </w:r>
      <w:r>
        <w:rPr>
          <w:sz w:val="20"/>
        </w:rPr>
        <w:t>by</w:t>
      </w:r>
      <w:r>
        <w:rPr>
          <w:spacing w:val="-12"/>
          <w:sz w:val="20"/>
        </w:rPr>
        <w:t xml:space="preserve"> </w:t>
      </w:r>
      <w:r>
        <w:rPr>
          <w:sz w:val="20"/>
        </w:rPr>
        <w:t>Southern</w:t>
      </w:r>
      <w:r>
        <w:rPr>
          <w:spacing w:val="-6"/>
          <w:sz w:val="20"/>
        </w:rPr>
        <w:t xml:space="preserve"> </w:t>
      </w:r>
      <w:r>
        <w:rPr>
          <w:sz w:val="20"/>
        </w:rPr>
        <w:t>Arkansas University.</w:t>
      </w:r>
    </w:p>
    <w:p w:rsidR="006623AE" w:rsidRDefault="005D5E16">
      <w:pPr>
        <w:pStyle w:val="ListParagraph"/>
        <w:numPr>
          <w:ilvl w:val="2"/>
          <w:numId w:val="63"/>
        </w:numPr>
        <w:tabs>
          <w:tab w:val="left" w:pos="1019"/>
          <w:tab w:val="left" w:pos="1020"/>
        </w:tabs>
        <w:rPr>
          <w:sz w:val="20"/>
        </w:rPr>
      </w:pPr>
      <w:r>
        <w:rPr>
          <w:sz w:val="20"/>
        </w:rPr>
        <w:t>Store record documents separate from documents used for</w:t>
      </w:r>
      <w:r>
        <w:rPr>
          <w:spacing w:val="-37"/>
          <w:sz w:val="20"/>
        </w:rPr>
        <w:t xml:space="preserve"> </w:t>
      </w:r>
      <w:r>
        <w:rPr>
          <w:sz w:val="20"/>
        </w:rPr>
        <w:t>construction.</w:t>
      </w:r>
    </w:p>
    <w:p w:rsidR="006623AE" w:rsidRDefault="005D5E16">
      <w:pPr>
        <w:pStyle w:val="ListParagraph"/>
        <w:numPr>
          <w:ilvl w:val="2"/>
          <w:numId w:val="63"/>
        </w:numPr>
        <w:tabs>
          <w:tab w:val="left" w:pos="1019"/>
          <w:tab w:val="left" w:pos="1020"/>
        </w:tabs>
        <w:rPr>
          <w:sz w:val="20"/>
        </w:rPr>
      </w:pPr>
      <w:r>
        <w:rPr>
          <w:sz w:val="20"/>
        </w:rPr>
        <w:t>Record</w:t>
      </w:r>
      <w:r>
        <w:rPr>
          <w:spacing w:val="-9"/>
          <w:sz w:val="20"/>
        </w:rPr>
        <w:t xml:space="preserve"> </w:t>
      </w:r>
      <w:r>
        <w:rPr>
          <w:sz w:val="20"/>
        </w:rPr>
        <w:t>information</w:t>
      </w:r>
      <w:r>
        <w:rPr>
          <w:spacing w:val="-9"/>
          <w:sz w:val="20"/>
        </w:rPr>
        <w:t xml:space="preserve"> </w:t>
      </w:r>
      <w:r>
        <w:rPr>
          <w:sz w:val="20"/>
        </w:rPr>
        <w:t>concurrent</w:t>
      </w:r>
      <w:r>
        <w:rPr>
          <w:spacing w:val="-8"/>
          <w:sz w:val="20"/>
        </w:rPr>
        <w:t xml:space="preserve"> </w:t>
      </w:r>
      <w:r>
        <w:rPr>
          <w:sz w:val="20"/>
        </w:rPr>
        <w:t>with</w:t>
      </w:r>
      <w:r>
        <w:rPr>
          <w:spacing w:val="-9"/>
          <w:sz w:val="20"/>
        </w:rPr>
        <w:t xml:space="preserve"> </w:t>
      </w:r>
      <w:r>
        <w:rPr>
          <w:sz w:val="20"/>
        </w:rPr>
        <w:t>construction</w:t>
      </w:r>
      <w:r>
        <w:rPr>
          <w:spacing w:val="-8"/>
          <w:sz w:val="20"/>
        </w:rPr>
        <w:t xml:space="preserve"> </w:t>
      </w:r>
      <w:r>
        <w:rPr>
          <w:sz w:val="20"/>
        </w:rPr>
        <w:t>progress.</w:t>
      </w:r>
    </w:p>
    <w:p w:rsidR="006623AE" w:rsidRDefault="005D5E16">
      <w:pPr>
        <w:pStyle w:val="ListParagraph"/>
        <w:numPr>
          <w:ilvl w:val="2"/>
          <w:numId w:val="63"/>
        </w:numPr>
        <w:tabs>
          <w:tab w:val="left" w:pos="1019"/>
          <w:tab w:val="left" w:pos="1020"/>
        </w:tabs>
        <w:spacing w:before="75"/>
        <w:rPr>
          <w:sz w:val="20"/>
        </w:rPr>
      </w:pPr>
      <w:r>
        <w:rPr>
          <w:sz w:val="20"/>
        </w:rPr>
        <w:t>Record Drawings : Legibly mark each item to record actual construction</w:t>
      </w:r>
      <w:r>
        <w:rPr>
          <w:spacing w:val="-14"/>
          <w:sz w:val="20"/>
        </w:rPr>
        <w:t xml:space="preserve"> </w:t>
      </w:r>
      <w:r>
        <w:rPr>
          <w:sz w:val="20"/>
        </w:rPr>
        <w:t>including:</w:t>
      </w:r>
    </w:p>
    <w:p w:rsidR="006623AE" w:rsidRDefault="005D5E16">
      <w:pPr>
        <w:pStyle w:val="ListParagraph"/>
        <w:numPr>
          <w:ilvl w:val="3"/>
          <w:numId w:val="63"/>
        </w:numPr>
        <w:tabs>
          <w:tab w:val="left" w:pos="1479"/>
          <w:tab w:val="left" w:pos="1480"/>
        </w:tabs>
        <w:spacing w:before="9"/>
        <w:rPr>
          <w:sz w:val="20"/>
        </w:rPr>
      </w:pPr>
      <w:r>
        <w:rPr>
          <w:sz w:val="20"/>
        </w:rPr>
        <w:t>Field changes of dimension and</w:t>
      </w:r>
      <w:r>
        <w:rPr>
          <w:spacing w:val="-37"/>
          <w:sz w:val="20"/>
        </w:rPr>
        <w:t xml:space="preserve"> </w:t>
      </w:r>
      <w:r>
        <w:rPr>
          <w:sz w:val="20"/>
        </w:rPr>
        <w:t>detail.</w:t>
      </w:r>
    </w:p>
    <w:p w:rsidR="006623AE" w:rsidRDefault="005D5E16">
      <w:pPr>
        <w:pStyle w:val="ListParagraph"/>
        <w:numPr>
          <w:ilvl w:val="3"/>
          <w:numId w:val="63"/>
        </w:numPr>
        <w:tabs>
          <w:tab w:val="left" w:pos="1479"/>
          <w:tab w:val="left" w:pos="1480"/>
        </w:tabs>
        <w:spacing w:before="6"/>
        <w:rPr>
          <w:sz w:val="20"/>
        </w:rPr>
      </w:pPr>
      <w:r>
        <w:rPr>
          <w:sz w:val="20"/>
        </w:rPr>
        <w:t>Details</w:t>
      </w:r>
      <w:r>
        <w:rPr>
          <w:spacing w:val="-9"/>
          <w:sz w:val="20"/>
        </w:rPr>
        <w:t xml:space="preserve"> </w:t>
      </w:r>
      <w:r>
        <w:rPr>
          <w:sz w:val="20"/>
        </w:rPr>
        <w:t>not</w:t>
      </w:r>
      <w:r>
        <w:rPr>
          <w:spacing w:val="-10"/>
          <w:sz w:val="20"/>
        </w:rPr>
        <w:t xml:space="preserve"> </w:t>
      </w:r>
      <w:r>
        <w:rPr>
          <w:sz w:val="20"/>
        </w:rPr>
        <w:t>on</w:t>
      </w:r>
      <w:r>
        <w:rPr>
          <w:spacing w:val="-10"/>
          <w:sz w:val="20"/>
        </w:rPr>
        <w:t xml:space="preserve"> </w:t>
      </w:r>
      <w:r>
        <w:rPr>
          <w:sz w:val="20"/>
        </w:rPr>
        <w:t>original</w:t>
      </w:r>
      <w:r>
        <w:rPr>
          <w:spacing w:val="-10"/>
          <w:sz w:val="20"/>
        </w:rPr>
        <w:t xml:space="preserve"> </w:t>
      </w:r>
      <w:r>
        <w:rPr>
          <w:sz w:val="20"/>
        </w:rPr>
        <w:t>Contract</w:t>
      </w:r>
      <w:r>
        <w:rPr>
          <w:spacing w:val="-10"/>
          <w:sz w:val="20"/>
        </w:rPr>
        <w:t xml:space="preserve"> </w:t>
      </w:r>
      <w:r>
        <w:rPr>
          <w:sz w:val="20"/>
        </w:rPr>
        <w:t>drawings.</w:t>
      </w:r>
    </w:p>
    <w:p w:rsidR="006623AE" w:rsidRDefault="006623AE">
      <w:pPr>
        <w:rPr>
          <w:sz w:val="20"/>
        </w:rPr>
        <w:sectPr w:rsidR="006623AE">
          <w:type w:val="continuous"/>
          <w:pgSz w:w="12240" w:h="15840"/>
          <w:pgMar w:top="1380" w:right="1320" w:bottom="280" w:left="1320" w:header="720" w:footer="720" w:gutter="0"/>
          <w:cols w:space="720"/>
        </w:sectPr>
      </w:pPr>
    </w:p>
    <w:p w:rsidR="006623AE" w:rsidRDefault="005D5E16">
      <w:pPr>
        <w:pStyle w:val="Heading1"/>
        <w:numPr>
          <w:ilvl w:val="1"/>
          <w:numId w:val="63"/>
        </w:numPr>
        <w:tabs>
          <w:tab w:val="left" w:pos="630"/>
        </w:tabs>
        <w:spacing w:before="82"/>
        <w:ind w:left="630"/>
      </w:pPr>
      <w:r>
        <w:t>MAINTENANCE</w:t>
      </w:r>
      <w:r>
        <w:rPr>
          <w:spacing w:val="-28"/>
        </w:rPr>
        <w:t xml:space="preserve"> </w:t>
      </w:r>
      <w:r>
        <w:t>DATA</w:t>
      </w:r>
    </w:p>
    <w:p w:rsidR="006623AE" w:rsidRDefault="005D5E16">
      <w:pPr>
        <w:pStyle w:val="ListParagraph"/>
        <w:numPr>
          <w:ilvl w:val="2"/>
          <w:numId w:val="63"/>
        </w:numPr>
        <w:tabs>
          <w:tab w:val="left" w:pos="999"/>
          <w:tab w:val="left" w:pos="1000"/>
        </w:tabs>
        <w:spacing w:before="81"/>
        <w:ind w:left="1000" w:right="146"/>
        <w:rPr>
          <w:sz w:val="20"/>
        </w:rPr>
      </w:pPr>
      <w:r>
        <w:rPr>
          <w:sz w:val="20"/>
        </w:rPr>
        <w:t>For Each Product or System: List names, addresses and telephone numbers of Subcontractors and</w:t>
      </w:r>
      <w:r>
        <w:rPr>
          <w:spacing w:val="-8"/>
          <w:sz w:val="20"/>
        </w:rPr>
        <w:t xml:space="preserve"> </w:t>
      </w:r>
      <w:r>
        <w:rPr>
          <w:sz w:val="20"/>
        </w:rPr>
        <w:t>suppliers,</w:t>
      </w:r>
      <w:r>
        <w:rPr>
          <w:spacing w:val="-7"/>
          <w:sz w:val="20"/>
        </w:rPr>
        <w:t xml:space="preserve"> </w:t>
      </w:r>
      <w:r>
        <w:rPr>
          <w:sz w:val="20"/>
        </w:rPr>
        <w:t>including</w:t>
      </w:r>
      <w:r>
        <w:rPr>
          <w:spacing w:val="-8"/>
          <w:sz w:val="20"/>
        </w:rPr>
        <w:t xml:space="preserve"> </w:t>
      </w:r>
      <w:r>
        <w:rPr>
          <w:sz w:val="20"/>
        </w:rPr>
        <w:t>local</w:t>
      </w:r>
      <w:r>
        <w:rPr>
          <w:spacing w:val="-8"/>
          <w:sz w:val="20"/>
        </w:rPr>
        <w:t xml:space="preserve"> </w:t>
      </w:r>
      <w:r>
        <w:rPr>
          <w:sz w:val="20"/>
        </w:rPr>
        <w:t>source</w:t>
      </w:r>
      <w:r>
        <w:rPr>
          <w:spacing w:val="-7"/>
          <w:sz w:val="20"/>
        </w:rPr>
        <w:t xml:space="preserve"> </w:t>
      </w:r>
      <w:r>
        <w:rPr>
          <w:sz w:val="20"/>
        </w:rPr>
        <w:t>of</w:t>
      </w:r>
      <w:r>
        <w:rPr>
          <w:spacing w:val="-6"/>
          <w:sz w:val="20"/>
        </w:rPr>
        <w:t xml:space="preserve"> </w:t>
      </w:r>
      <w:r>
        <w:rPr>
          <w:sz w:val="20"/>
        </w:rPr>
        <w:t>supplies</w:t>
      </w:r>
      <w:r>
        <w:rPr>
          <w:spacing w:val="-6"/>
          <w:sz w:val="20"/>
        </w:rPr>
        <w:t xml:space="preserve"> </w:t>
      </w:r>
      <w:r>
        <w:rPr>
          <w:sz w:val="20"/>
        </w:rPr>
        <w:t>and</w:t>
      </w:r>
      <w:r>
        <w:rPr>
          <w:spacing w:val="-7"/>
          <w:sz w:val="20"/>
        </w:rPr>
        <w:t xml:space="preserve"> </w:t>
      </w:r>
      <w:r>
        <w:rPr>
          <w:sz w:val="20"/>
        </w:rPr>
        <w:t>replacement</w:t>
      </w:r>
      <w:r>
        <w:rPr>
          <w:spacing w:val="-8"/>
          <w:sz w:val="20"/>
        </w:rPr>
        <w:t xml:space="preserve"> </w:t>
      </w:r>
      <w:r>
        <w:rPr>
          <w:sz w:val="20"/>
        </w:rPr>
        <w:t>parts.</w:t>
      </w:r>
    </w:p>
    <w:p w:rsidR="006623AE" w:rsidRDefault="005D5E16">
      <w:pPr>
        <w:pStyle w:val="ListParagraph"/>
        <w:numPr>
          <w:ilvl w:val="2"/>
          <w:numId w:val="63"/>
        </w:numPr>
        <w:tabs>
          <w:tab w:val="left" w:pos="999"/>
          <w:tab w:val="left" w:pos="1000"/>
        </w:tabs>
        <w:spacing w:before="75"/>
        <w:ind w:left="1000" w:right="335"/>
        <w:rPr>
          <w:sz w:val="20"/>
        </w:rPr>
      </w:pPr>
      <w:r>
        <w:rPr>
          <w:sz w:val="20"/>
        </w:rPr>
        <w:t>Product Data: Mark each sheet to clearly identify specific products and component parts, and data applicable to installation. Delete inapplicable</w:t>
      </w:r>
      <w:r>
        <w:rPr>
          <w:spacing w:val="-18"/>
          <w:sz w:val="20"/>
        </w:rPr>
        <w:t xml:space="preserve"> </w:t>
      </w:r>
      <w:r>
        <w:rPr>
          <w:sz w:val="20"/>
        </w:rPr>
        <w:t>information.</w:t>
      </w:r>
    </w:p>
    <w:p w:rsidR="006623AE" w:rsidRDefault="005D5E16">
      <w:pPr>
        <w:pStyle w:val="Heading1"/>
        <w:numPr>
          <w:ilvl w:val="1"/>
          <w:numId w:val="63"/>
        </w:numPr>
        <w:tabs>
          <w:tab w:val="left" w:pos="630"/>
        </w:tabs>
        <w:ind w:left="630"/>
      </w:pPr>
      <w:r>
        <w:t>MAINTENANCE</w:t>
      </w:r>
      <w:r>
        <w:rPr>
          <w:spacing w:val="-17"/>
        </w:rPr>
        <w:t xml:space="preserve"> </w:t>
      </w:r>
      <w:r>
        <w:t>DATA</w:t>
      </w:r>
      <w:r>
        <w:rPr>
          <w:spacing w:val="-21"/>
        </w:rPr>
        <w:t xml:space="preserve"> </w:t>
      </w:r>
      <w:r>
        <w:t>FOR</w:t>
      </w:r>
      <w:r>
        <w:rPr>
          <w:spacing w:val="-16"/>
        </w:rPr>
        <w:t xml:space="preserve"> </w:t>
      </w:r>
      <w:r>
        <w:t>MATERIALS</w:t>
      </w:r>
    </w:p>
    <w:p w:rsidR="006623AE" w:rsidRDefault="005D5E16">
      <w:pPr>
        <w:pStyle w:val="ListParagraph"/>
        <w:numPr>
          <w:ilvl w:val="2"/>
          <w:numId w:val="63"/>
        </w:numPr>
        <w:tabs>
          <w:tab w:val="left" w:pos="999"/>
          <w:tab w:val="left" w:pos="1000"/>
        </w:tabs>
        <w:spacing w:before="81"/>
        <w:ind w:left="1000"/>
        <w:rPr>
          <w:sz w:val="20"/>
        </w:rPr>
      </w:pPr>
      <w:r>
        <w:rPr>
          <w:sz w:val="20"/>
        </w:rPr>
        <w:t>For</w:t>
      </w:r>
      <w:r>
        <w:rPr>
          <w:spacing w:val="-9"/>
          <w:sz w:val="20"/>
        </w:rPr>
        <w:t xml:space="preserve"> </w:t>
      </w:r>
      <w:r>
        <w:rPr>
          <w:sz w:val="20"/>
        </w:rPr>
        <w:t>Each</w:t>
      </w:r>
      <w:r>
        <w:rPr>
          <w:spacing w:val="-9"/>
          <w:sz w:val="20"/>
        </w:rPr>
        <w:t xml:space="preserve"> </w:t>
      </w:r>
      <w:r>
        <w:rPr>
          <w:sz w:val="20"/>
        </w:rPr>
        <w:t>Product,</w:t>
      </w:r>
      <w:r>
        <w:rPr>
          <w:spacing w:val="-9"/>
          <w:sz w:val="20"/>
        </w:rPr>
        <w:t xml:space="preserve"> </w:t>
      </w:r>
      <w:r>
        <w:rPr>
          <w:sz w:val="20"/>
        </w:rPr>
        <w:t>Applied</w:t>
      </w:r>
      <w:r>
        <w:rPr>
          <w:spacing w:val="-9"/>
          <w:sz w:val="20"/>
        </w:rPr>
        <w:t xml:space="preserve"> </w:t>
      </w:r>
      <w:r>
        <w:rPr>
          <w:sz w:val="20"/>
        </w:rPr>
        <w:t>Material,</w:t>
      </w:r>
      <w:r>
        <w:rPr>
          <w:spacing w:val="-9"/>
          <w:sz w:val="20"/>
        </w:rPr>
        <w:t xml:space="preserve"> </w:t>
      </w:r>
      <w:r>
        <w:rPr>
          <w:sz w:val="20"/>
        </w:rPr>
        <w:t>and</w:t>
      </w:r>
      <w:r>
        <w:rPr>
          <w:spacing w:val="-9"/>
          <w:sz w:val="20"/>
        </w:rPr>
        <w:t xml:space="preserve"> </w:t>
      </w:r>
      <w:r>
        <w:rPr>
          <w:sz w:val="20"/>
        </w:rPr>
        <w:t>Finish:</w:t>
      </w:r>
    </w:p>
    <w:p w:rsidR="006623AE" w:rsidRDefault="005D5E16">
      <w:pPr>
        <w:pStyle w:val="ListParagraph"/>
        <w:numPr>
          <w:ilvl w:val="3"/>
          <w:numId w:val="63"/>
        </w:numPr>
        <w:tabs>
          <w:tab w:val="left" w:pos="1459"/>
          <w:tab w:val="left" w:pos="1460"/>
        </w:tabs>
        <w:spacing w:before="6"/>
        <w:ind w:left="1460"/>
        <w:rPr>
          <w:sz w:val="20"/>
        </w:rPr>
      </w:pPr>
      <w:r>
        <w:rPr>
          <w:sz w:val="20"/>
        </w:rPr>
        <w:t>Product</w:t>
      </w:r>
      <w:r>
        <w:rPr>
          <w:spacing w:val="-8"/>
          <w:sz w:val="20"/>
        </w:rPr>
        <w:t xml:space="preserve"> </w:t>
      </w:r>
      <w:r>
        <w:rPr>
          <w:sz w:val="20"/>
        </w:rPr>
        <w:t>data,</w:t>
      </w:r>
      <w:r>
        <w:rPr>
          <w:spacing w:val="-9"/>
          <w:sz w:val="20"/>
        </w:rPr>
        <w:t xml:space="preserve"> </w:t>
      </w:r>
      <w:r>
        <w:rPr>
          <w:sz w:val="20"/>
        </w:rPr>
        <w:t>with</w:t>
      </w:r>
      <w:r>
        <w:rPr>
          <w:spacing w:val="-8"/>
          <w:sz w:val="20"/>
        </w:rPr>
        <w:t xml:space="preserve"> </w:t>
      </w:r>
      <w:r>
        <w:rPr>
          <w:sz w:val="20"/>
        </w:rPr>
        <w:t>catalog</w:t>
      </w:r>
      <w:r>
        <w:rPr>
          <w:spacing w:val="-8"/>
          <w:sz w:val="20"/>
        </w:rPr>
        <w:t xml:space="preserve"> </w:t>
      </w:r>
      <w:r>
        <w:rPr>
          <w:sz w:val="20"/>
        </w:rPr>
        <w:t>number,</w:t>
      </w:r>
      <w:r>
        <w:rPr>
          <w:spacing w:val="-8"/>
          <w:sz w:val="20"/>
        </w:rPr>
        <w:t xml:space="preserve"> </w:t>
      </w:r>
      <w:r>
        <w:rPr>
          <w:sz w:val="20"/>
        </w:rPr>
        <w:t>size,</w:t>
      </w:r>
      <w:r>
        <w:rPr>
          <w:spacing w:val="-9"/>
          <w:sz w:val="20"/>
        </w:rPr>
        <w:t xml:space="preserve"> </w:t>
      </w:r>
      <w:r>
        <w:rPr>
          <w:sz w:val="20"/>
        </w:rPr>
        <w:t>composition,</w:t>
      </w:r>
      <w:r>
        <w:rPr>
          <w:spacing w:val="-9"/>
          <w:sz w:val="20"/>
        </w:rPr>
        <w:t xml:space="preserve"> </w:t>
      </w:r>
      <w:r>
        <w:rPr>
          <w:sz w:val="20"/>
        </w:rPr>
        <w:t>and</w:t>
      </w:r>
      <w:r>
        <w:rPr>
          <w:spacing w:val="-8"/>
          <w:sz w:val="20"/>
        </w:rPr>
        <w:t xml:space="preserve"> </w:t>
      </w:r>
      <w:r>
        <w:rPr>
          <w:sz w:val="20"/>
        </w:rPr>
        <w:t>color</w:t>
      </w:r>
      <w:r>
        <w:rPr>
          <w:spacing w:val="-8"/>
          <w:sz w:val="20"/>
        </w:rPr>
        <w:t xml:space="preserve"> </w:t>
      </w:r>
      <w:r>
        <w:rPr>
          <w:sz w:val="20"/>
        </w:rPr>
        <w:t>and</w:t>
      </w:r>
      <w:r>
        <w:rPr>
          <w:spacing w:val="-9"/>
          <w:sz w:val="20"/>
        </w:rPr>
        <w:t xml:space="preserve"> </w:t>
      </w:r>
      <w:r>
        <w:rPr>
          <w:sz w:val="20"/>
        </w:rPr>
        <w:t>texture</w:t>
      </w:r>
      <w:r>
        <w:rPr>
          <w:spacing w:val="-9"/>
          <w:sz w:val="20"/>
        </w:rPr>
        <w:t xml:space="preserve"> </w:t>
      </w:r>
      <w:r>
        <w:rPr>
          <w:sz w:val="20"/>
        </w:rPr>
        <w:t>designations.</w:t>
      </w:r>
    </w:p>
    <w:p w:rsidR="006623AE" w:rsidRDefault="005D5E16">
      <w:pPr>
        <w:pStyle w:val="ListParagraph"/>
        <w:numPr>
          <w:ilvl w:val="3"/>
          <w:numId w:val="63"/>
        </w:numPr>
        <w:tabs>
          <w:tab w:val="left" w:pos="1459"/>
          <w:tab w:val="left" w:pos="1460"/>
        </w:tabs>
        <w:spacing w:before="6"/>
        <w:ind w:left="1460"/>
        <w:rPr>
          <w:sz w:val="20"/>
        </w:rPr>
      </w:pPr>
      <w:r>
        <w:rPr>
          <w:sz w:val="20"/>
        </w:rPr>
        <w:t>Information for re-ordering manufactured</w:t>
      </w:r>
      <w:r>
        <w:rPr>
          <w:spacing w:val="-29"/>
          <w:sz w:val="20"/>
        </w:rPr>
        <w:t xml:space="preserve"> </w:t>
      </w:r>
      <w:r>
        <w:rPr>
          <w:sz w:val="20"/>
        </w:rPr>
        <w:t>products.</w:t>
      </w:r>
    </w:p>
    <w:p w:rsidR="006623AE" w:rsidRDefault="005D5E16">
      <w:pPr>
        <w:pStyle w:val="ListParagraph"/>
        <w:numPr>
          <w:ilvl w:val="2"/>
          <w:numId w:val="63"/>
        </w:numPr>
        <w:tabs>
          <w:tab w:val="left" w:pos="999"/>
          <w:tab w:val="left" w:pos="1000"/>
        </w:tabs>
        <w:ind w:left="1000" w:right="338"/>
        <w:rPr>
          <w:sz w:val="20"/>
        </w:rPr>
      </w:pPr>
      <w:r>
        <w:rPr>
          <w:sz w:val="20"/>
        </w:rPr>
        <w:t>Instructions for Care and Maintenance: Manufacturer's recommendations for cleaning agents and methods, precautions against detrimental cleaning agents and methods, and recommended schedule for cleaning and</w:t>
      </w:r>
      <w:r>
        <w:rPr>
          <w:spacing w:val="-38"/>
          <w:sz w:val="20"/>
        </w:rPr>
        <w:t xml:space="preserve"> </w:t>
      </w:r>
      <w:r>
        <w:rPr>
          <w:sz w:val="20"/>
        </w:rPr>
        <w:t>maintenance.</w:t>
      </w:r>
    </w:p>
    <w:p w:rsidR="006623AE" w:rsidRDefault="005D5E16">
      <w:pPr>
        <w:pStyle w:val="Heading1"/>
        <w:numPr>
          <w:ilvl w:val="1"/>
          <w:numId w:val="63"/>
        </w:numPr>
        <w:tabs>
          <w:tab w:val="left" w:pos="630"/>
        </w:tabs>
        <w:ind w:left="630"/>
      </w:pPr>
      <w:r>
        <w:rPr>
          <w:spacing w:val="-2"/>
        </w:rPr>
        <w:t xml:space="preserve">WARRANTIES </w:t>
      </w:r>
      <w:r>
        <w:rPr>
          <w:spacing w:val="-3"/>
        </w:rPr>
        <w:t>AND</w:t>
      </w:r>
      <w:r>
        <w:rPr>
          <w:spacing w:val="-5"/>
        </w:rPr>
        <w:t xml:space="preserve"> </w:t>
      </w:r>
      <w:r>
        <w:t>BONDS</w:t>
      </w:r>
    </w:p>
    <w:p w:rsidR="006623AE" w:rsidRDefault="005D5E16">
      <w:pPr>
        <w:pStyle w:val="ListParagraph"/>
        <w:numPr>
          <w:ilvl w:val="2"/>
          <w:numId w:val="63"/>
        </w:numPr>
        <w:tabs>
          <w:tab w:val="left" w:pos="1000"/>
        </w:tabs>
        <w:ind w:left="1000" w:right="367"/>
        <w:jc w:val="both"/>
        <w:rPr>
          <w:sz w:val="20"/>
        </w:rPr>
      </w:pPr>
      <w:r>
        <w:rPr>
          <w:sz w:val="20"/>
        </w:rPr>
        <w:t>Obtain</w:t>
      </w:r>
      <w:r>
        <w:rPr>
          <w:spacing w:val="-8"/>
          <w:sz w:val="20"/>
        </w:rPr>
        <w:t xml:space="preserve"> </w:t>
      </w:r>
      <w:r>
        <w:rPr>
          <w:sz w:val="20"/>
        </w:rPr>
        <w:t>warranties</w:t>
      </w:r>
      <w:r>
        <w:rPr>
          <w:spacing w:val="-8"/>
          <w:sz w:val="20"/>
        </w:rPr>
        <w:t xml:space="preserve"> </w:t>
      </w:r>
      <w:r>
        <w:rPr>
          <w:sz w:val="20"/>
        </w:rPr>
        <w:t>and</w:t>
      </w:r>
      <w:r>
        <w:rPr>
          <w:spacing w:val="-9"/>
          <w:sz w:val="20"/>
        </w:rPr>
        <w:t xml:space="preserve"> </w:t>
      </w:r>
      <w:r>
        <w:rPr>
          <w:sz w:val="20"/>
        </w:rPr>
        <w:t>bonds,</w:t>
      </w:r>
      <w:r>
        <w:rPr>
          <w:spacing w:val="-9"/>
          <w:sz w:val="20"/>
        </w:rPr>
        <w:t xml:space="preserve"> </w:t>
      </w:r>
      <w:r>
        <w:rPr>
          <w:sz w:val="20"/>
        </w:rPr>
        <w:t>executed</w:t>
      </w:r>
      <w:r>
        <w:rPr>
          <w:spacing w:val="-8"/>
          <w:sz w:val="20"/>
        </w:rPr>
        <w:t xml:space="preserve"> </w:t>
      </w:r>
      <w:r>
        <w:rPr>
          <w:sz w:val="20"/>
        </w:rPr>
        <w:t>in</w:t>
      </w:r>
      <w:r>
        <w:rPr>
          <w:spacing w:val="-8"/>
          <w:sz w:val="20"/>
        </w:rPr>
        <w:t xml:space="preserve"> </w:t>
      </w:r>
      <w:r>
        <w:rPr>
          <w:sz w:val="20"/>
        </w:rPr>
        <w:t>duplicate</w:t>
      </w:r>
      <w:r>
        <w:rPr>
          <w:spacing w:val="-9"/>
          <w:sz w:val="20"/>
        </w:rPr>
        <w:t xml:space="preserve"> </w:t>
      </w:r>
      <w:r>
        <w:rPr>
          <w:sz w:val="20"/>
        </w:rPr>
        <w:t>by</w:t>
      </w:r>
      <w:r>
        <w:rPr>
          <w:spacing w:val="-14"/>
          <w:sz w:val="20"/>
        </w:rPr>
        <w:t xml:space="preserve"> </w:t>
      </w:r>
      <w:r>
        <w:rPr>
          <w:sz w:val="20"/>
        </w:rPr>
        <w:t>responsible</w:t>
      </w:r>
      <w:r>
        <w:rPr>
          <w:spacing w:val="-9"/>
          <w:sz w:val="20"/>
        </w:rPr>
        <w:t xml:space="preserve"> </w:t>
      </w:r>
      <w:r>
        <w:rPr>
          <w:sz w:val="20"/>
        </w:rPr>
        <w:t>Subcontractors,</w:t>
      </w:r>
      <w:r>
        <w:rPr>
          <w:spacing w:val="-9"/>
          <w:sz w:val="20"/>
        </w:rPr>
        <w:t xml:space="preserve"> </w:t>
      </w:r>
      <w:r>
        <w:rPr>
          <w:sz w:val="20"/>
        </w:rPr>
        <w:t xml:space="preserve">suppliers, and manufacturers, within 10 </w:t>
      </w:r>
      <w:r>
        <w:rPr>
          <w:spacing w:val="-3"/>
          <w:sz w:val="20"/>
        </w:rPr>
        <w:t xml:space="preserve">days </w:t>
      </w:r>
      <w:r>
        <w:rPr>
          <w:sz w:val="20"/>
        </w:rPr>
        <w:t>after completion of the applicable item of work. Except for items</w:t>
      </w:r>
      <w:r>
        <w:rPr>
          <w:spacing w:val="-6"/>
          <w:sz w:val="20"/>
        </w:rPr>
        <w:t xml:space="preserve"> </w:t>
      </w:r>
      <w:r>
        <w:rPr>
          <w:sz w:val="20"/>
        </w:rPr>
        <w:t>put</w:t>
      </w:r>
      <w:r>
        <w:rPr>
          <w:spacing w:val="-8"/>
          <w:sz w:val="20"/>
        </w:rPr>
        <w:t xml:space="preserve"> </w:t>
      </w:r>
      <w:r>
        <w:rPr>
          <w:sz w:val="20"/>
        </w:rPr>
        <w:t>into</w:t>
      </w:r>
      <w:r>
        <w:rPr>
          <w:spacing w:val="-7"/>
          <w:sz w:val="20"/>
        </w:rPr>
        <w:t xml:space="preserve"> </w:t>
      </w:r>
      <w:r>
        <w:rPr>
          <w:sz w:val="20"/>
        </w:rPr>
        <w:t>use</w:t>
      </w:r>
      <w:r>
        <w:rPr>
          <w:spacing w:val="-7"/>
          <w:sz w:val="20"/>
        </w:rPr>
        <w:t xml:space="preserve"> </w:t>
      </w:r>
      <w:r>
        <w:rPr>
          <w:sz w:val="20"/>
        </w:rPr>
        <w:t>with</w:t>
      </w:r>
      <w:r>
        <w:rPr>
          <w:spacing w:val="-8"/>
          <w:sz w:val="20"/>
        </w:rPr>
        <w:t xml:space="preserve"> </w:t>
      </w:r>
      <w:r>
        <w:rPr>
          <w:sz w:val="20"/>
        </w:rPr>
        <w:t>Southern</w:t>
      </w:r>
      <w:r>
        <w:rPr>
          <w:spacing w:val="-7"/>
          <w:sz w:val="20"/>
        </w:rPr>
        <w:t xml:space="preserve"> </w:t>
      </w:r>
      <w:r>
        <w:rPr>
          <w:sz w:val="20"/>
        </w:rPr>
        <w:t>Arkansas</w:t>
      </w:r>
      <w:r>
        <w:rPr>
          <w:spacing w:val="-6"/>
          <w:sz w:val="20"/>
        </w:rPr>
        <w:t xml:space="preserve"> </w:t>
      </w:r>
      <w:r>
        <w:rPr>
          <w:sz w:val="20"/>
        </w:rPr>
        <w:t>University's</w:t>
      </w:r>
      <w:r>
        <w:rPr>
          <w:spacing w:val="-6"/>
          <w:sz w:val="20"/>
        </w:rPr>
        <w:t xml:space="preserve"> </w:t>
      </w:r>
      <w:r>
        <w:rPr>
          <w:sz w:val="20"/>
        </w:rPr>
        <w:t>permission,</w:t>
      </w:r>
      <w:r>
        <w:rPr>
          <w:spacing w:val="-8"/>
          <w:sz w:val="20"/>
        </w:rPr>
        <w:t xml:space="preserve"> </w:t>
      </w:r>
      <w:r>
        <w:rPr>
          <w:sz w:val="20"/>
        </w:rPr>
        <w:t>leave</w:t>
      </w:r>
      <w:r>
        <w:rPr>
          <w:spacing w:val="-7"/>
          <w:sz w:val="20"/>
        </w:rPr>
        <w:t xml:space="preserve"> </w:t>
      </w:r>
      <w:r>
        <w:rPr>
          <w:sz w:val="20"/>
        </w:rPr>
        <w:t>date</w:t>
      </w:r>
      <w:r>
        <w:rPr>
          <w:spacing w:val="-7"/>
          <w:sz w:val="20"/>
        </w:rPr>
        <w:t xml:space="preserve"> </w:t>
      </w:r>
      <w:r>
        <w:rPr>
          <w:sz w:val="20"/>
        </w:rPr>
        <w:t>of</w:t>
      </w:r>
      <w:r>
        <w:rPr>
          <w:spacing w:val="-5"/>
          <w:sz w:val="20"/>
        </w:rPr>
        <w:t xml:space="preserve"> </w:t>
      </w:r>
      <w:r>
        <w:rPr>
          <w:sz w:val="20"/>
        </w:rPr>
        <w:t>beginning</w:t>
      </w:r>
      <w:r>
        <w:rPr>
          <w:spacing w:val="-8"/>
          <w:sz w:val="20"/>
        </w:rPr>
        <w:t xml:space="preserve"> </w:t>
      </w:r>
      <w:r>
        <w:rPr>
          <w:sz w:val="20"/>
        </w:rPr>
        <w:t>of time</w:t>
      </w:r>
      <w:r>
        <w:rPr>
          <w:spacing w:val="-8"/>
          <w:sz w:val="20"/>
        </w:rPr>
        <w:t xml:space="preserve"> </w:t>
      </w:r>
      <w:r>
        <w:rPr>
          <w:sz w:val="20"/>
        </w:rPr>
        <w:t>of</w:t>
      </w:r>
      <w:r>
        <w:rPr>
          <w:spacing w:val="-5"/>
          <w:sz w:val="20"/>
        </w:rPr>
        <w:t xml:space="preserve"> </w:t>
      </w:r>
      <w:r>
        <w:rPr>
          <w:sz w:val="20"/>
        </w:rPr>
        <w:t>warranty</w:t>
      </w:r>
      <w:r>
        <w:rPr>
          <w:spacing w:val="-12"/>
          <w:sz w:val="20"/>
        </w:rPr>
        <w:t xml:space="preserve"> </w:t>
      </w:r>
      <w:r>
        <w:rPr>
          <w:sz w:val="20"/>
        </w:rPr>
        <w:t>until</w:t>
      </w:r>
      <w:r>
        <w:rPr>
          <w:spacing w:val="-8"/>
          <w:sz w:val="20"/>
        </w:rPr>
        <w:t xml:space="preserve"> </w:t>
      </w:r>
      <w:r>
        <w:rPr>
          <w:sz w:val="20"/>
        </w:rPr>
        <w:t>the</w:t>
      </w:r>
      <w:r>
        <w:rPr>
          <w:spacing w:val="-7"/>
          <w:sz w:val="20"/>
        </w:rPr>
        <w:t xml:space="preserve"> </w:t>
      </w:r>
      <w:r>
        <w:rPr>
          <w:sz w:val="20"/>
        </w:rPr>
        <w:t>Date</w:t>
      </w:r>
      <w:r>
        <w:rPr>
          <w:spacing w:val="-7"/>
          <w:sz w:val="20"/>
        </w:rPr>
        <w:t xml:space="preserve"> </w:t>
      </w:r>
      <w:r>
        <w:rPr>
          <w:sz w:val="20"/>
        </w:rPr>
        <w:t>of</w:t>
      </w:r>
      <w:r>
        <w:rPr>
          <w:spacing w:val="-5"/>
          <w:sz w:val="20"/>
        </w:rPr>
        <w:t xml:space="preserve"> </w:t>
      </w:r>
      <w:r>
        <w:rPr>
          <w:sz w:val="20"/>
        </w:rPr>
        <w:t>Substantial</w:t>
      </w:r>
      <w:r>
        <w:rPr>
          <w:spacing w:val="-7"/>
          <w:sz w:val="20"/>
        </w:rPr>
        <w:t xml:space="preserve"> </w:t>
      </w:r>
      <w:r>
        <w:rPr>
          <w:sz w:val="20"/>
        </w:rPr>
        <w:t>completion</w:t>
      </w:r>
      <w:r>
        <w:rPr>
          <w:spacing w:val="-7"/>
          <w:sz w:val="20"/>
        </w:rPr>
        <w:t xml:space="preserve"> </w:t>
      </w:r>
      <w:r>
        <w:rPr>
          <w:sz w:val="20"/>
        </w:rPr>
        <w:t>is</w:t>
      </w:r>
      <w:r>
        <w:rPr>
          <w:spacing w:val="-6"/>
          <w:sz w:val="20"/>
        </w:rPr>
        <w:t xml:space="preserve"> </w:t>
      </w:r>
      <w:r>
        <w:rPr>
          <w:sz w:val="20"/>
        </w:rPr>
        <w:t>determined.</w:t>
      </w:r>
    </w:p>
    <w:p w:rsidR="006623AE" w:rsidRDefault="005D5E16">
      <w:pPr>
        <w:pStyle w:val="ListParagraph"/>
        <w:numPr>
          <w:ilvl w:val="2"/>
          <w:numId w:val="63"/>
        </w:numPr>
        <w:tabs>
          <w:tab w:val="left" w:pos="999"/>
          <w:tab w:val="left" w:pos="1000"/>
        </w:tabs>
        <w:ind w:left="1000"/>
        <w:rPr>
          <w:sz w:val="20"/>
        </w:rPr>
      </w:pPr>
      <w:r>
        <w:rPr>
          <w:sz w:val="20"/>
        </w:rPr>
        <w:t>Verify</w:t>
      </w:r>
      <w:r>
        <w:rPr>
          <w:spacing w:val="-11"/>
          <w:sz w:val="20"/>
        </w:rPr>
        <w:t xml:space="preserve"> </w:t>
      </w:r>
      <w:r>
        <w:rPr>
          <w:sz w:val="20"/>
        </w:rPr>
        <w:t>that</w:t>
      </w:r>
      <w:r>
        <w:rPr>
          <w:spacing w:val="-6"/>
          <w:sz w:val="20"/>
        </w:rPr>
        <w:t xml:space="preserve"> </w:t>
      </w:r>
      <w:r>
        <w:rPr>
          <w:sz w:val="20"/>
        </w:rPr>
        <w:t>documents</w:t>
      </w:r>
      <w:r>
        <w:rPr>
          <w:spacing w:val="-5"/>
          <w:sz w:val="20"/>
        </w:rPr>
        <w:t xml:space="preserve"> </w:t>
      </w:r>
      <w:r>
        <w:rPr>
          <w:sz w:val="20"/>
        </w:rPr>
        <w:t>are</w:t>
      </w:r>
      <w:r>
        <w:rPr>
          <w:spacing w:val="-7"/>
          <w:sz w:val="20"/>
        </w:rPr>
        <w:t xml:space="preserve"> </w:t>
      </w:r>
      <w:r>
        <w:rPr>
          <w:sz w:val="20"/>
        </w:rPr>
        <w:t>in</w:t>
      </w:r>
      <w:r>
        <w:rPr>
          <w:spacing w:val="-6"/>
          <w:sz w:val="20"/>
        </w:rPr>
        <w:t xml:space="preserve"> </w:t>
      </w:r>
      <w:r>
        <w:rPr>
          <w:sz w:val="20"/>
        </w:rPr>
        <w:t>proper</w:t>
      </w:r>
      <w:r>
        <w:rPr>
          <w:spacing w:val="-6"/>
          <w:sz w:val="20"/>
        </w:rPr>
        <w:t xml:space="preserve"> </w:t>
      </w:r>
      <w:r>
        <w:rPr>
          <w:sz w:val="20"/>
        </w:rPr>
        <w:t>form,</w:t>
      </w:r>
      <w:r>
        <w:rPr>
          <w:spacing w:val="-7"/>
          <w:sz w:val="20"/>
        </w:rPr>
        <w:t xml:space="preserve"> </w:t>
      </w:r>
      <w:r>
        <w:rPr>
          <w:sz w:val="20"/>
        </w:rPr>
        <w:t>contain</w:t>
      </w:r>
      <w:r>
        <w:rPr>
          <w:spacing w:val="-7"/>
          <w:sz w:val="20"/>
        </w:rPr>
        <w:t xml:space="preserve"> </w:t>
      </w:r>
      <w:r>
        <w:rPr>
          <w:sz w:val="20"/>
        </w:rPr>
        <w:t>full</w:t>
      </w:r>
      <w:r>
        <w:rPr>
          <w:spacing w:val="-6"/>
          <w:sz w:val="20"/>
        </w:rPr>
        <w:t xml:space="preserve"> </w:t>
      </w:r>
      <w:r>
        <w:rPr>
          <w:sz w:val="20"/>
        </w:rPr>
        <w:t>information,</w:t>
      </w:r>
      <w:r>
        <w:rPr>
          <w:spacing w:val="-7"/>
          <w:sz w:val="20"/>
        </w:rPr>
        <w:t xml:space="preserve"> </w:t>
      </w:r>
      <w:r>
        <w:rPr>
          <w:sz w:val="20"/>
        </w:rPr>
        <w:t>and</w:t>
      </w:r>
      <w:r>
        <w:rPr>
          <w:spacing w:val="-7"/>
          <w:sz w:val="20"/>
        </w:rPr>
        <w:t xml:space="preserve"> </w:t>
      </w:r>
      <w:r>
        <w:rPr>
          <w:sz w:val="20"/>
        </w:rPr>
        <w:t>are</w:t>
      </w:r>
      <w:r>
        <w:rPr>
          <w:spacing w:val="-6"/>
          <w:sz w:val="20"/>
        </w:rPr>
        <w:t xml:space="preserve"> </w:t>
      </w:r>
      <w:r>
        <w:rPr>
          <w:sz w:val="20"/>
        </w:rPr>
        <w:t>notarized.</w:t>
      </w:r>
    </w:p>
    <w:p w:rsidR="006623AE" w:rsidRDefault="005D5E16">
      <w:pPr>
        <w:pStyle w:val="ListParagraph"/>
        <w:numPr>
          <w:ilvl w:val="2"/>
          <w:numId w:val="63"/>
        </w:numPr>
        <w:tabs>
          <w:tab w:val="left" w:pos="999"/>
          <w:tab w:val="left" w:pos="1000"/>
        </w:tabs>
        <w:ind w:left="1000"/>
        <w:rPr>
          <w:sz w:val="20"/>
        </w:rPr>
      </w:pPr>
      <w:r>
        <w:rPr>
          <w:sz w:val="20"/>
        </w:rPr>
        <w:t>Co-execute submittals when</w:t>
      </w:r>
      <w:r>
        <w:rPr>
          <w:spacing w:val="-32"/>
          <w:sz w:val="20"/>
        </w:rPr>
        <w:t xml:space="preserve"> </w:t>
      </w:r>
      <w:r>
        <w:rPr>
          <w:sz w:val="20"/>
        </w:rPr>
        <w:t>required.</w:t>
      </w:r>
    </w:p>
    <w:p w:rsidR="006623AE" w:rsidRDefault="005D5E16">
      <w:pPr>
        <w:pStyle w:val="ListParagraph"/>
        <w:numPr>
          <w:ilvl w:val="2"/>
          <w:numId w:val="63"/>
        </w:numPr>
        <w:tabs>
          <w:tab w:val="left" w:pos="999"/>
          <w:tab w:val="left" w:pos="1000"/>
        </w:tabs>
        <w:spacing w:before="75"/>
        <w:ind w:left="1000"/>
        <w:rPr>
          <w:sz w:val="20"/>
        </w:rPr>
      </w:pPr>
      <w:r>
        <w:rPr>
          <w:sz w:val="20"/>
        </w:rPr>
        <w:t>Retain</w:t>
      </w:r>
      <w:r>
        <w:rPr>
          <w:spacing w:val="-7"/>
          <w:sz w:val="20"/>
        </w:rPr>
        <w:t xml:space="preserve"> </w:t>
      </w:r>
      <w:r>
        <w:rPr>
          <w:sz w:val="20"/>
        </w:rPr>
        <w:t>warranties</w:t>
      </w:r>
      <w:r>
        <w:rPr>
          <w:spacing w:val="-6"/>
          <w:sz w:val="20"/>
        </w:rPr>
        <w:t xml:space="preserve"> </w:t>
      </w:r>
      <w:r>
        <w:rPr>
          <w:sz w:val="20"/>
        </w:rPr>
        <w:t>and</w:t>
      </w:r>
      <w:r>
        <w:rPr>
          <w:spacing w:val="-8"/>
          <w:sz w:val="20"/>
        </w:rPr>
        <w:t xml:space="preserve"> </w:t>
      </w:r>
      <w:r>
        <w:rPr>
          <w:sz w:val="20"/>
        </w:rPr>
        <w:t>bonds</w:t>
      </w:r>
      <w:r>
        <w:rPr>
          <w:spacing w:val="-6"/>
          <w:sz w:val="20"/>
        </w:rPr>
        <w:t xml:space="preserve"> </w:t>
      </w:r>
      <w:r>
        <w:rPr>
          <w:sz w:val="20"/>
        </w:rPr>
        <w:t>until</w:t>
      </w:r>
      <w:r>
        <w:rPr>
          <w:spacing w:val="-8"/>
          <w:sz w:val="20"/>
        </w:rPr>
        <w:t xml:space="preserve"> </w:t>
      </w:r>
      <w:r>
        <w:rPr>
          <w:sz w:val="20"/>
        </w:rPr>
        <w:t>time</w:t>
      </w:r>
      <w:r>
        <w:rPr>
          <w:spacing w:val="-7"/>
          <w:sz w:val="20"/>
        </w:rPr>
        <w:t xml:space="preserve"> </w:t>
      </w:r>
      <w:r>
        <w:rPr>
          <w:sz w:val="20"/>
        </w:rPr>
        <w:t>specified</w:t>
      </w:r>
      <w:r>
        <w:rPr>
          <w:spacing w:val="-8"/>
          <w:sz w:val="20"/>
        </w:rPr>
        <w:t xml:space="preserve"> </w:t>
      </w:r>
      <w:r>
        <w:rPr>
          <w:sz w:val="20"/>
        </w:rPr>
        <w:t>for</w:t>
      </w:r>
      <w:r>
        <w:rPr>
          <w:spacing w:val="-6"/>
          <w:sz w:val="20"/>
        </w:rPr>
        <w:t xml:space="preserve"> </w:t>
      </w:r>
      <w:r>
        <w:rPr>
          <w:sz w:val="20"/>
        </w:rPr>
        <w:t>submittal.</w:t>
      </w:r>
    </w:p>
    <w:p w:rsidR="006623AE" w:rsidRDefault="005D5E16">
      <w:pPr>
        <w:pStyle w:val="ListParagraph"/>
        <w:numPr>
          <w:ilvl w:val="2"/>
          <w:numId w:val="63"/>
        </w:numPr>
        <w:tabs>
          <w:tab w:val="left" w:pos="999"/>
          <w:tab w:val="left" w:pos="1000"/>
        </w:tabs>
        <w:ind w:left="1000" w:right="642"/>
        <w:rPr>
          <w:sz w:val="20"/>
        </w:rPr>
      </w:pPr>
      <w:r>
        <w:rPr>
          <w:sz w:val="20"/>
        </w:rPr>
        <w:t>Manual: Bind in commercial quality 8-1/2 by 11 inch three D side ring binders with</w:t>
      </w:r>
      <w:r>
        <w:rPr>
          <w:spacing w:val="-39"/>
          <w:sz w:val="20"/>
        </w:rPr>
        <w:t xml:space="preserve"> </w:t>
      </w:r>
      <w:r>
        <w:rPr>
          <w:sz w:val="20"/>
        </w:rPr>
        <w:t>durable plastic</w:t>
      </w:r>
      <w:r>
        <w:rPr>
          <w:spacing w:val="-11"/>
          <w:sz w:val="20"/>
        </w:rPr>
        <w:t xml:space="preserve"> </w:t>
      </w:r>
      <w:r>
        <w:rPr>
          <w:sz w:val="20"/>
        </w:rPr>
        <w:t>covers.</w:t>
      </w:r>
    </w:p>
    <w:p w:rsidR="006623AE" w:rsidRDefault="005D5E16">
      <w:pPr>
        <w:pStyle w:val="ListParagraph"/>
        <w:numPr>
          <w:ilvl w:val="2"/>
          <w:numId w:val="63"/>
        </w:numPr>
        <w:tabs>
          <w:tab w:val="left" w:pos="999"/>
          <w:tab w:val="left" w:pos="1000"/>
        </w:tabs>
        <w:ind w:left="1000" w:right="143"/>
        <w:rPr>
          <w:sz w:val="20"/>
        </w:rPr>
      </w:pPr>
      <w:r>
        <w:rPr>
          <w:sz w:val="20"/>
        </w:rPr>
        <w:t>Cover: Identify each binder with typed or printed title WARRANTIES AND BONDS, with title of Project;</w:t>
      </w:r>
      <w:r>
        <w:rPr>
          <w:spacing w:val="-7"/>
          <w:sz w:val="20"/>
        </w:rPr>
        <w:t xml:space="preserve"> </w:t>
      </w:r>
      <w:r>
        <w:rPr>
          <w:sz w:val="20"/>
        </w:rPr>
        <w:t>name,</w:t>
      </w:r>
      <w:r>
        <w:rPr>
          <w:spacing w:val="-7"/>
          <w:sz w:val="20"/>
        </w:rPr>
        <w:t xml:space="preserve"> </w:t>
      </w:r>
      <w:r>
        <w:rPr>
          <w:sz w:val="20"/>
        </w:rPr>
        <w:t>address</w:t>
      </w:r>
      <w:r>
        <w:rPr>
          <w:spacing w:val="-5"/>
          <w:sz w:val="20"/>
        </w:rPr>
        <w:t xml:space="preserve"> </w:t>
      </w:r>
      <w:r>
        <w:rPr>
          <w:sz w:val="20"/>
        </w:rPr>
        <w:t>and</w:t>
      </w:r>
      <w:r>
        <w:rPr>
          <w:spacing w:val="-6"/>
          <w:sz w:val="20"/>
        </w:rPr>
        <w:t xml:space="preserve"> </w:t>
      </w:r>
      <w:r>
        <w:rPr>
          <w:sz w:val="20"/>
        </w:rPr>
        <w:t>telephone</w:t>
      </w:r>
      <w:r>
        <w:rPr>
          <w:spacing w:val="-7"/>
          <w:sz w:val="20"/>
        </w:rPr>
        <w:t xml:space="preserve"> </w:t>
      </w:r>
      <w:r>
        <w:rPr>
          <w:sz w:val="20"/>
        </w:rPr>
        <w:t>number</w:t>
      </w:r>
      <w:r>
        <w:rPr>
          <w:spacing w:val="-5"/>
          <w:sz w:val="20"/>
        </w:rPr>
        <w:t xml:space="preserve"> </w:t>
      </w:r>
      <w:r>
        <w:rPr>
          <w:sz w:val="20"/>
        </w:rPr>
        <w:t>of</w:t>
      </w:r>
      <w:r>
        <w:rPr>
          <w:spacing w:val="-5"/>
          <w:sz w:val="20"/>
        </w:rPr>
        <w:t xml:space="preserve"> </w:t>
      </w:r>
      <w:r>
        <w:rPr>
          <w:sz w:val="20"/>
        </w:rPr>
        <w:t>Contractor</w:t>
      </w:r>
      <w:r>
        <w:rPr>
          <w:spacing w:val="-6"/>
          <w:sz w:val="20"/>
        </w:rPr>
        <w:t xml:space="preserve"> </w:t>
      </w:r>
      <w:r>
        <w:rPr>
          <w:sz w:val="20"/>
        </w:rPr>
        <w:t>and</w:t>
      </w:r>
      <w:r>
        <w:rPr>
          <w:spacing w:val="-7"/>
          <w:sz w:val="20"/>
        </w:rPr>
        <w:t xml:space="preserve"> </w:t>
      </w:r>
      <w:r>
        <w:rPr>
          <w:sz w:val="20"/>
        </w:rPr>
        <w:t>equipment</w:t>
      </w:r>
      <w:r>
        <w:rPr>
          <w:spacing w:val="-6"/>
          <w:sz w:val="20"/>
        </w:rPr>
        <w:t xml:space="preserve"> </w:t>
      </w:r>
      <w:r>
        <w:rPr>
          <w:sz w:val="20"/>
        </w:rPr>
        <w:t>supplier;</w:t>
      </w:r>
      <w:r>
        <w:rPr>
          <w:spacing w:val="-7"/>
          <w:sz w:val="20"/>
        </w:rPr>
        <w:t xml:space="preserve"> </w:t>
      </w:r>
      <w:r>
        <w:rPr>
          <w:sz w:val="20"/>
        </w:rPr>
        <w:t>and</w:t>
      </w:r>
      <w:r>
        <w:rPr>
          <w:spacing w:val="-6"/>
          <w:sz w:val="20"/>
        </w:rPr>
        <w:t xml:space="preserve"> </w:t>
      </w:r>
      <w:r>
        <w:rPr>
          <w:sz w:val="20"/>
        </w:rPr>
        <w:t>name of responsible company</w:t>
      </w:r>
      <w:r>
        <w:rPr>
          <w:spacing w:val="-33"/>
          <w:sz w:val="20"/>
        </w:rPr>
        <w:t xml:space="preserve"> </w:t>
      </w:r>
      <w:r>
        <w:rPr>
          <w:sz w:val="20"/>
        </w:rPr>
        <w:t>principal.</w:t>
      </w:r>
    </w:p>
    <w:p w:rsidR="006623AE" w:rsidRDefault="005D5E16">
      <w:pPr>
        <w:pStyle w:val="ListParagraph"/>
        <w:numPr>
          <w:ilvl w:val="2"/>
          <w:numId w:val="63"/>
        </w:numPr>
        <w:tabs>
          <w:tab w:val="left" w:pos="999"/>
          <w:tab w:val="left" w:pos="1000"/>
        </w:tabs>
        <w:spacing w:before="75"/>
        <w:ind w:left="1000" w:right="311"/>
        <w:rPr>
          <w:sz w:val="20"/>
        </w:rPr>
      </w:pPr>
      <w:r>
        <w:rPr>
          <w:sz w:val="20"/>
        </w:rPr>
        <w:t>Table of Contents: Neatly typed, in the sequence of the Table of Contents of the Project Manual,</w:t>
      </w:r>
      <w:r>
        <w:rPr>
          <w:spacing w:val="-6"/>
          <w:sz w:val="20"/>
        </w:rPr>
        <w:t xml:space="preserve"> </w:t>
      </w:r>
      <w:r>
        <w:rPr>
          <w:sz w:val="20"/>
        </w:rPr>
        <w:t>with</w:t>
      </w:r>
      <w:r>
        <w:rPr>
          <w:spacing w:val="-7"/>
          <w:sz w:val="20"/>
        </w:rPr>
        <w:t xml:space="preserve"> </w:t>
      </w:r>
      <w:r>
        <w:rPr>
          <w:sz w:val="20"/>
        </w:rPr>
        <w:t>each</w:t>
      </w:r>
      <w:r>
        <w:rPr>
          <w:spacing w:val="-6"/>
          <w:sz w:val="20"/>
        </w:rPr>
        <w:t xml:space="preserve"> </w:t>
      </w:r>
      <w:r>
        <w:rPr>
          <w:sz w:val="20"/>
        </w:rPr>
        <w:t>item</w:t>
      </w:r>
      <w:r>
        <w:rPr>
          <w:spacing w:val="-3"/>
          <w:sz w:val="20"/>
        </w:rPr>
        <w:t xml:space="preserve"> </w:t>
      </w:r>
      <w:r>
        <w:rPr>
          <w:sz w:val="20"/>
        </w:rPr>
        <w:t>identified</w:t>
      </w:r>
      <w:r>
        <w:rPr>
          <w:spacing w:val="-6"/>
          <w:sz w:val="20"/>
        </w:rPr>
        <w:t xml:space="preserve"> </w:t>
      </w:r>
      <w:r>
        <w:rPr>
          <w:sz w:val="20"/>
        </w:rPr>
        <w:t>with</w:t>
      </w:r>
      <w:r>
        <w:rPr>
          <w:spacing w:val="-7"/>
          <w:sz w:val="20"/>
        </w:rPr>
        <w:t xml:space="preserve"> </w:t>
      </w:r>
      <w:r>
        <w:rPr>
          <w:sz w:val="20"/>
        </w:rPr>
        <w:t>the</w:t>
      </w:r>
      <w:r>
        <w:rPr>
          <w:spacing w:val="-7"/>
          <w:sz w:val="20"/>
        </w:rPr>
        <w:t xml:space="preserve"> </w:t>
      </w:r>
      <w:r>
        <w:rPr>
          <w:sz w:val="20"/>
        </w:rPr>
        <w:t>number</w:t>
      </w:r>
      <w:r>
        <w:rPr>
          <w:spacing w:val="-6"/>
          <w:sz w:val="20"/>
        </w:rPr>
        <w:t xml:space="preserve"> </w:t>
      </w:r>
      <w:r>
        <w:rPr>
          <w:sz w:val="20"/>
        </w:rPr>
        <w:t>and</w:t>
      </w:r>
      <w:r>
        <w:rPr>
          <w:spacing w:val="-7"/>
          <w:sz w:val="20"/>
        </w:rPr>
        <w:t xml:space="preserve"> </w:t>
      </w:r>
      <w:r>
        <w:rPr>
          <w:sz w:val="20"/>
        </w:rPr>
        <w:t>title</w:t>
      </w:r>
      <w:r>
        <w:rPr>
          <w:spacing w:val="-6"/>
          <w:sz w:val="20"/>
        </w:rPr>
        <w:t xml:space="preserve"> </w:t>
      </w:r>
      <w:r>
        <w:rPr>
          <w:sz w:val="20"/>
        </w:rPr>
        <w:t>of</w:t>
      </w:r>
      <w:r>
        <w:rPr>
          <w:spacing w:val="-5"/>
          <w:sz w:val="20"/>
        </w:rPr>
        <w:t xml:space="preserve"> </w:t>
      </w:r>
      <w:r>
        <w:rPr>
          <w:sz w:val="20"/>
        </w:rPr>
        <w:t>the</w:t>
      </w:r>
      <w:r>
        <w:rPr>
          <w:spacing w:val="-6"/>
          <w:sz w:val="20"/>
        </w:rPr>
        <w:t xml:space="preserve"> </w:t>
      </w:r>
      <w:r>
        <w:rPr>
          <w:sz w:val="20"/>
        </w:rPr>
        <w:t>specification</w:t>
      </w:r>
      <w:r>
        <w:rPr>
          <w:spacing w:val="-6"/>
          <w:sz w:val="20"/>
        </w:rPr>
        <w:t xml:space="preserve"> </w:t>
      </w:r>
      <w:r>
        <w:rPr>
          <w:sz w:val="20"/>
        </w:rPr>
        <w:t>section</w:t>
      </w:r>
      <w:r>
        <w:rPr>
          <w:spacing w:val="-7"/>
          <w:sz w:val="20"/>
        </w:rPr>
        <w:t xml:space="preserve"> </w:t>
      </w:r>
      <w:r>
        <w:rPr>
          <w:sz w:val="20"/>
        </w:rPr>
        <w:t>in</w:t>
      </w:r>
      <w:r>
        <w:rPr>
          <w:spacing w:val="-7"/>
          <w:sz w:val="20"/>
        </w:rPr>
        <w:t xml:space="preserve"> </w:t>
      </w:r>
      <w:r>
        <w:rPr>
          <w:sz w:val="20"/>
        </w:rPr>
        <w:t>which specified, and the name of product or work</w:t>
      </w:r>
      <w:r>
        <w:rPr>
          <w:spacing w:val="-32"/>
          <w:sz w:val="20"/>
        </w:rPr>
        <w:t xml:space="preserve"> </w:t>
      </w:r>
      <w:r>
        <w:rPr>
          <w:sz w:val="20"/>
        </w:rPr>
        <w:t>item.</w:t>
      </w:r>
    </w:p>
    <w:p w:rsidR="006623AE" w:rsidRDefault="005D5E16">
      <w:pPr>
        <w:pStyle w:val="ListParagraph"/>
        <w:numPr>
          <w:ilvl w:val="2"/>
          <w:numId w:val="63"/>
        </w:numPr>
        <w:tabs>
          <w:tab w:val="left" w:pos="999"/>
          <w:tab w:val="left" w:pos="1000"/>
        </w:tabs>
        <w:ind w:left="1000" w:right="117"/>
        <w:rPr>
          <w:sz w:val="20"/>
        </w:rPr>
      </w:pPr>
      <w:r>
        <w:rPr>
          <w:sz w:val="20"/>
        </w:rPr>
        <w:t xml:space="preserve">Separate each warranty or bond with index tab sheets keyed to the Table of Contents listing. Provide full information, using separate </w:t>
      </w:r>
      <w:r>
        <w:rPr>
          <w:spacing w:val="-3"/>
          <w:sz w:val="20"/>
        </w:rPr>
        <w:t xml:space="preserve">typed </w:t>
      </w:r>
      <w:r>
        <w:rPr>
          <w:sz w:val="20"/>
        </w:rPr>
        <w:t>sheets as necessary.  List Subcontractor, supplier,</w:t>
      </w:r>
      <w:r>
        <w:rPr>
          <w:spacing w:val="-9"/>
          <w:sz w:val="20"/>
        </w:rPr>
        <w:t xml:space="preserve"> </w:t>
      </w:r>
      <w:r>
        <w:rPr>
          <w:sz w:val="20"/>
        </w:rPr>
        <w:t>and</w:t>
      </w:r>
      <w:r>
        <w:rPr>
          <w:spacing w:val="-8"/>
          <w:sz w:val="20"/>
        </w:rPr>
        <w:t xml:space="preserve"> </w:t>
      </w:r>
      <w:r>
        <w:rPr>
          <w:sz w:val="20"/>
        </w:rPr>
        <w:t>manufacturer,</w:t>
      </w:r>
      <w:r>
        <w:rPr>
          <w:spacing w:val="-9"/>
          <w:sz w:val="20"/>
        </w:rPr>
        <w:t xml:space="preserve"> </w:t>
      </w:r>
      <w:r>
        <w:rPr>
          <w:sz w:val="20"/>
        </w:rPr>
        <w:t>with</w:t>
      </w:r>
      <w:r>
        <w:rPr>
          <w:spacing w:val="-8"/>
          <w:sz w:val="20"/>
        </w:rPr>
        <w:t xml:space="preserve"> </w:t>
      </w:r>
      <w:r>
        <w:rPr>
          <w:sz w:val="20"/>
        </w:rPr>
        <w:t>name,</w:t>
      </w:r>
      <w:r>
        <w:rPr>
          <w:spacing w:val="-8"/>
          <w:sz w:val="20"/>
        </w:rPr>
        <w:t xml:space="preserve"> </w:t>
      </w:r>
      <w:r>
        <w:rPr>
          <w:sz w:val="20"/>
        </w:rPr>
        <w:t>address,</w:t>
      </w:r>
      <w:r>
        <w:rPr>
          <w:spacing w:val="-9"/>
          <w:sz w:val="20"/>
        </w:rPr>
        <w:t xml:space="preserve"> </w:t>
      </w:r>
      <w:r>
        <w:rPr>
          <w:sz w:val="20"/>
        </w:rPr>
        <w:t>and</w:t>
      </w:r>
      <w:r>
        <w:rPr>
          <w:spacing w:val="-8"/>
          <w:sz w:val="20"/>
        </w:rPr>
        <w:t xml:space="preserve"> </w:t>
      </w:r>
      <w:r>
        <w:rPr>
          <w:sz w:val="20"/>
        </w:rPr>
        <w:t>telephone</w:t>
      </w:r>
      <w:r>
        <w:rPr>
          <w:spacing w:val="-9"/>
          <w:sz w:val="20"/>
        </w:rPr>
        <w:t xml:space="preserve"> </w:t>
      </w:r>
      <w:r>
        <w:rPr>
          <w:sz w:val="20"/>
        </w:rPr>
        <w:t>number</w:t>
      </w:r>
      <w:r>
        <w:rPr>
          <w:spacing w:val="-7"/>
          <w:sz w:val="20"/>
        </w:rPr>
        <w:t xml:space="preserve"> </w:t>
      </w:r>
      <w:r>
        <w:rPr>
          <w:sz w:val="20"/>
        </w:rPr>
        <w:t>of</w:t>
      </w:r>
      <w:r>
        <w:rPr>
          <w:spacing w:val="-6"/>
          <w:sz w:val="20"/>
        </w:rPr>
        <w:t xml:space="preserve"> </w:t>
      </w:r>
      <w:r>
        <w:rPr>
          <w:sz w:val="20"/>
        </w:rPr>
        <w:t>responsible</w:t>
      </w:r>
      <w:r>
        <w:rPr>
          <w:spacing w:val="-8"/>
          <w:sz w:val="20"/>
        </w:rPr>
        <w:t xml:space="preserve"> </w:t>
      </w:r>
      <w:r>
        <w:rPr>
          <w:sz w:val="20"/>
        </w:rPr>
        <w:t>principal.</w:t>
      </w:r>
    </w:p>
    <w:p w:rsidR="006623AE" w:rsidRDefault="005D5E16">
      <w:pPr>
        <w:pStyle w:val="Heading1"/>
        <w:ind w:left="1440" w:right="1458" w:firstLine="0"/>
        <w:jc w:val="center"/>
      </w:pPr>
      <w:r>
        <w:t>END OF SECTION</w:t>
      </w:r>
    </w:p>
    <w:p w:rsidR="006623AE" w:rsidRDefault="006623AE">
      <w:pPr>
        <w:jc w:val="center"/>
        <w:sectPr w:rsidR="006623AE">
          <w:footerReference w:type="default" r:id="rId45"/>
          <w:pgSz w:w="12240" w:h="15840"/>
          <w:pgMar w:top="1440" w:right="1320" w:bottom="1140" w:left="1340" w:header="0" w:footer="944" w:gutter="0"/>
          <w:cols w:space="720"/>
        </w:sectPr>
      </w:pPr>
    </w:p>
    <w:p w:rsidR="006623AE" w:rsidRDefault="006623AE">
      <w:pPr>
        <w:pStyle w:val="BodyText"/>
        <w:spacing w:before="0"/>
        <w:ind w:left="0" w:firstLine="0"/>
        <w:rPr>
          <w:b/>
          <w:sz w:val="22"/>
        </w:rPr>
      </w:pPr>
    </w:p>
    <w:p w:rsidR="006623AE" w:rsidRDefault="006623AE">
      <w:pPr>
        <w:pStyle w:val="BodyText"/>
        <w:spacing w:before="0"/>
        <w:ind w:left="0" w:firstLine="0"/>
        <w:rPr>
          <w:b/>
          <w:sz w:val="22"/>
        </w:rPr>
      </w:pPr>
    </w:p>
    <w:p w:rsidR="006623AE" w:rsidRDefault="005D5E16">
      <w:pPr>
        <w:spacing w:before="191"/>
        <w:ind w:left="100"/>
        <w:rPr>
          <w:b/>
          <w:sz w:val="20"/>
        </w:rPr>
      </w:pPr>
      <w:r>
        <w:rPr>
          <w:b/>
          <w:sz w:val="20"/>
        </w:rPr>
        <w:t>PART 1  GENERAL</w:t>
      </w:r>
    </w:p>
    <w:p w:rsidR="006623AE" w:rsidRDefault="005D5E16">
      <w:pPr>
        <w:pStyle w:val="ListParagraph"/>
        <w:numPr>
          <w:ilvl w:val="1"/>
          <w:numId w:val="62"/>
        </w:numPr>
        <w:tabs>
          <w:tab w:val="left" w:pos="630"/>
        </w:tabs>
        <w:spacing w:before="87"/>
        <w:rPr>
          <w:b/>
          <w:sz w:val="20"/>
        </w:rPr>
      </w:pPr>
      <w:r>
        <w:rPr>
          <w:b/>
          <w:sz w:val="20"/>
        </w:rPr>
        <w:t>SECTION</w:t>
      </w:r>
      <w:r>
        <w:rPr>
          <w:b/>
          <w:spacing w:val="-12"/>
          <w:sz w:val="20"/>
        </w:rPr>
        <w:t xml:space="preserve"> </w:t>
      </w:r>
      <w:r>
        <w:rPr>
          <w:b/>
          <w:sz w:val="20"/>
        </w:rPr>
        <w:t>INCLUDES</w:t>
      </w:r>
    </w:p>
    <w:p w:rsidR="006623AE" w:rsidRDefault="005D5E16">
      <w:pPr>
        <w:spacing w:before="64" w:line="328" w:lineRule="auto"/>
        <w:ind w:left="301" w:right="2708" w:hanging="201"/>
        <w:rPr>
          <w:b/>
          <w:sz w:val="20"/>
        </w:rPr>
      </w:pPr>
      <w:r>
        <w:br w:type="column"/>
      </w:r>
      <w:r>
        <w:rPr>
          <w:b/>
          <w:sz w:val="20"/>
        </w:rPr>
        <w:t>SECTION 02 4100 DEMOLITION</w:t>
      </w:r>
    </w:p>
    <w:p w:rsidR="006623AE" w:rsidRDefault="006623AE">
      <w:pPr>
        <w:spacing w:line="328" w:lineRule="auto"/>
        <w:rPr>
          <w:sz w:val="20"/>
        </w:rPr>
        <w:sectPr w:rsidR="006623AE">
          <w:footerReference w:type="default" r:id="rId46"/>
          <w:pgSz w:w="12240" w:h="15840"/>
          <w:pgMar w:top="1380" w:right="1340" w:bottom="280" w:left="1340" w:header="0" w:footer="0" w:gutter="0"/>
          <w:cols w:num="2" w:space="720" w:equalWidth="0">
            <w:col w:w="2593" w:space="1256"/>
            <w:col w:w="5711"/>
          </w:cols>
        </w:sectPr>
      </w:pPr>
    </w:p>
    <w:p w:rsidR="006623AE" w:rsidRDefault="005D5E16">
      <w:pPr>
        <w:pStyle w:val="ListParagraph"/>
        <w:numPr>
          <w:ilvl w:val="2"/>
          <w:numId w:val="62"/>
        </w:numPr>
        <w:tabs>
          <w:tab w:val="left" w:pos="999"/>
          <w:tab w:val="left" w:pos="1000"/>
        </w:tabs>
        <w:rPr>
          <w:sz w:val="20"/>
        </w:rPr>
      </w:pPr>
      <w:r>
        <w:rPr>
          <w:sz w:val="20"/>
        </w:rPr>
        <w:t>Selective</w:t>
      </w:r>
      <w:r>
        <w:rPr>
          <w:spacing w:val="-11"/>
          <w:sz w:val="20"/>
        </w:rPr>
        <w:t xml:space="preserve"> </w:t>
      </w:r>
      <w:r>
        <w:rPr>
          <w:sz w:val="20"/>
        </w:rPr>
        <w:t>demolition</w:t>
      </w:r>
      <w:r>
        <w:rPr>
          <w:spacing w:val="-10"/>
          <w:sz w:val="20"/>
        </w:rPr>
        <w:t xml:space="preserve"> </w:t>
      </w:r>
      <w:r>
        <w:rPr>
          <w:sz w:val="20"/>
        </w:rPr>
        <w:t>of</w:t>
      </w:r>
      <w:r>
        <w:rPr>
          <w:spacing w:val="-8"/>
          <w:sz w:val="20"/>
        </w:rPr>
        <w:t xml:space="preserve"> </w:t>
      </w:r>
      <w:r>
        <w:rPr>
          <w:sz w:val="20"/>
        </w:rPr>
        <w:t>building</w:t>
      </w:r>
      <w:r>
        <w:rPr>
          <w:spacing w:val="-10"/>
          <w:sz w:val="20"/>
        </w:rPr>
        <w:t xml:space="preserve"> </w:t>
      </w:r>
      <w:r>
        <w:rPr>
          <w:sz w:val="20"/>
        </w:rPr>
        <w:t>elements</w:t>
      </w:r>
      <w:r>
        <w:rPr>
          <w:spacing w:val="-9"/>
          <w:sz w:val="20"/>
        </w:rPr>
        <w:t xml:space="preserve"> </w:t>
      </w:r>
      <w:r>
        <w:rPr>
          <w:sz w:val="20"/>
        </w:rPr>
        <w:t>for</w:t>
      </w:r>
      <w:r>
        <w:rPr>
          <w:spacing w:val="-10"/>
          <w:sz w:val="20"/>
        </w:rPr>
        <w:t xml:space="preserve"> </w:t>
      </w:r>
      <w:r>
        <w:rPr>
          <w:sz w:val="20"/>
        </w:rPr>
        <w:t>alteration</w:t>
      </w:r>
      <w:r>
        <w:rPr>
          <w:spacing w:val="-10"/>
          <w:sz w:val="20"/>
        </w:rPr>
        <w:t xml:space="preserve"> </w:t>
      </w:r>
      <w:r>
        <w:rPr>
          <w:sz w:val="20"/>
        </w:rPr>
        <w:t>purposes.</w:t>
      </w:r>
    </w:p>
    <w:p w:rsidR="006623AE" w:rsidRDefault="005D5E16">
      <w:pPr>
        <w:pStyle w:val="Heading1"/>
        <w:numPr>
          <w:ilvl w:val="1"/>
          <w:numId w:val="62"/>
        </w:numPr>
        <w:tabs>
          <w:tab w:val="left" w:pos="630"/>
        </w:tabs>
      </w:pPr>
      <w:r>
        <w:t>RELATED</w:t>
      </w:r>
      <w:r>
        <w:rPr>
          <w:spacing w:val="-18"/>
        </w:rPr>
        <w:t xml:space="preserve"> </w:t>
      </w:r>
      <w:r>
        <w:t>REQUIREMENTS</w:t>
      </w:r>
    </w:p>
    <w:p w:rsidR="006623AE" w:rsidRDefault="005D5E16">
      <w:pPr>
        <w:pStyle w:val="ListParagraph"/>
        <w:numPr>
          <w:ilvl w:val="2"/>
          <w:numId w:val="62"/>
        </w:numPr>
        <w:tabs>
          <w:tab w:val="left" w:pos="999"/>
          <w:tab w:val="left" w:pos="1000"/>
        </w:tabs>
        <w:ind w:right="937"/>
        <w:rPr>
          <w:sz w:val="20"/>
        </w:rPr>
      </w:pPr>
      <w:r>
        <w:rPr>
          <w:sz w:val="20"/>
        </w:rPr>
        <w:t>Section 00 3100 - Available Project Information: Existing building survey conducted by Southern</w:t>
      </w:r>
      <w:r>
        <w:rPr>
          <w:spacing w:val="-10"/>
          <w:sz w:val="20"/>
        </w:rPr>
        <w:t xml:space="preserve"> </w:t>
      </w:r>
      <w:r>
        <w:rPr>
          <w:sz w:val="20"/>
        </w:rPr>
        <w:t>Arkansas</w:t>
      </w:r>
      <w:r>
        <w:rPr>
          <w:spacing w:val="-9"/>
          <w:sz w:val="20"/>
        </w:rPr>
        <w:t xml:space="preserve"> </w:t>
      </w:r>
      <w:r>
        <w:rPr>
          <w:sz w:val="20"/>
        </w:rPr>
        <w:t>University;</w:t>
      </w:r>
      <w:r>
        <w:rPr>
          <w:spacing w:val="-11"/>
          <w:sz w:val="20"/>
        </w:rPr>
        <w:t xml:space="preserve"> </w:t>
      </w:r>
      <w:r>
        <w:rPr>
          <w:sz w:val="20"/>
        </w:rPr>
        <w:t>information</w:t>
      </w:r>
      <w:r>
        <w:rPr>
          <w:spacing w:val="-11"/>
          <w:sz w:val="20"/>
        </w:rPr>
        <w:t xml:space="preserve"> </w:t>
      </w:r>
      <w:r>
        <w:rPr>
          <w:sz w:val="20"/>
        </w:rPr>
        <w:t>about</w:t>
      </w:r>
      <w:r>
        <w:rPr>
          <w:spacing w:val="-11"/>
          <w:sz w:val="20"/>
        </w:rPr>
        <w:t xml:space="preserve"> </w:t>
      </w:r>
      <w:r>
        <w:rPr>
          <w:sz w:val="20"/>
        </w:rPr>
        <w:t>known</w:t>
      </w:r>
      <w:r>
        <w:rPr>
          <w:spacing w:val="-10"/>
          <w:sz w:val="20"/>
        </w:rPr>
        <w:t xml:space="preserve"> </w:t>
      </w:r>
      <w:r>
        <w:rPr>
          <w:sz w:val="20"/>
        </w:rPr>
        <w:t>hazardous</w:t>
      </w:r>
      <w:r>
        <w:rPr>
          <w:spacing w:val="-9"/>
          <w:sz w:val="20"/>
        </w:rPr>
        <w:t xml:space="preserve"> </w:t>
      </w:r>
      <w:r>
        <w:rPr>
          <w:sz w:val="20"/>
        </w:rPr>
        <w:t>materials.</w:t>
      </w:r>
    </w:p>
    <w:p w:rsidR="006623AE" w:rsidRDefault="005D5E16">
      <w:pPr>
        <w:pStyle w:val="ListParagraph"/>
        <w:numPr>
          <w:ilvl w:val="2"/>
          <w:numId w:val="62"/>
        </w:numPr>
        <w:tabs>
          <w:tab w:val="left" w:pos="999"/>
          <w:tab w:val="left" w:pos="1000"/>
        </w:tabs>
        <w:rPr>
          <w:sz w:val="20"/>
        </w:rPr>
      </w:pPr>
      <w:r>
        <w:rPr>
          <w:sz w:val="20"/>
        </w:rPr>
        <w:t>Section 01 1000 - Summary: Limitations on Contractor's use of site and</w:t>
      </w:r>
      <w:r>
        <w:rPr>
          <w:spacing w:val="-3"/>
          <w:sz w:val="20"/>
        </w:rPr>
        <w:t xml:space="preserve"> </w:t>
      </w:r>
      <w:r>
        <w:rPr>
          <w:sz w:val="20"/>
        </w:rPr>
        <w:t>premises.</w:t>
      </w:r>
    </w:p>
    <w:p w:rsidR="006623AE" w:rsidRDefault="005D5E16">
      <w:pPr>
        <w:pStyle w:val="ListParagraph"/>
        <w:numPr>
          <w:ilvl w:val="2"/>
          <w:numId w:val="62"/>
        </w:numPr>
        <w:tabs>
          <w:tab w:val="left" w:pos="999"/>
          <w:tab w:val="left" w:pos="1000"/>
        </w:tabs>
        <w:rPr>
          <w:sz w:val="20"/>
        </w:rPr>
      </w:pPr>
      <w:r>
        <w:rPr>
          <w:sz w:val="20"/>
        </w:rPr>
        <w:t>Section 01 1000 - Summary: Sequencing and staging</w:t>
      </w:r>
      <w:r>
        <w:rPr>
          <w:spacing w:val="-4"/>
          <w:sz w:val="20"/>
        </w:rPr>
        <w:t xml:space="preserve"> </w:t>
      </w:r>
      <w:r>
        <w:rPr>
          <w:sz w:val="20"/>
        </w:rPr>
        <w:t>requirements.</w:t>
      </w:r>
    </w:p>
    <w:p w:rsidR="006623AE" w:rsidRDefault="005D5E16">
      <w:pPr>
        <w:pStyle w:val="ListParagraph"/>
        <w:numPr>
          <w:ilvl w:val="2"/>
          <w:numId w:val="62"/>
        </w:numPr>
        <w:tabs>
          <w:tab w:val="left" w:pos="999"/>
          <w:tab w:val="left" w:pos="1000"/>
        </w:tabs>
        <w:spacing w:before="75"/>
        <w:ind w:right="581"/>
        <w:rPr>
          <w:sz w:val="20"/>
        </w:rPr>
      </w:pPr>
      <w:r>
        <w:rPr>
          <w:sz w:val="20"/>
        </w:rPr>
        <w:t>Section 01 1000 - Summary: Description of items to be salvaged or removed for re-use by Contractor.</w:t>
      </w:r>
    </w:p>
    <w:p w:rsidR="006623AE" w:rsidRDefault="005D5E16">
      <w:pPr>
        <w:pStyle w:val="ListParagraph"/>
        <w:numPr>
          <w:ilvl w:val="2"/>
          <w:numId w:val="62"/>
        </w:numPr>
        <w:tabs>
          <w:tab w:val="left" w:pos="999"/>
          <w:tab w:val="left" w:pos="1000"/>
        </w:tabs>
        <w:ind w:right="264"/>
        <w:rPr>
          <w:sz w:val="20"/>
        </w:rPr>
      </w:pPr>
      <w:r>
        <w:rPr>
          <w:sz w:val="20"/>
        </w:rPr>
        <w:t>Section 01 5000 - Temporary Facilities and Controls: Site fences, security, protective barriers, and waste</w:t>
      </w:r>
      <w:r>
        <w:rPr>
          <w:spacing w:val="-17"/>
          <w:sz w:val="20"/>
        </w:rPr>
        <w:t xml:space="preserve"> </w:t>
      </w:r>
      <w:r>
        <w:rPr>
          <w:sz w:val="20"/>
        </w:rPr>
        <w:t>removal.</w:t>
      </w:r>
    </w:p>
    <w:p w:rsidR="006623AE" w:rsidRDefault="005D5E16">
      <w:pPr>
        <w:pStyle w:val="ListParagraph"/>
        <w:numPr>
          <w:ilvl w:val="2"/>
          <w:numId w:val="62"/>
        </w:numPr>
        <w:tabs>
          <w:tab w:val="left" w:pos="999"/>
          <w:tab w:val="left" w:pos="1000"/>
        </w:tabs>
        <w:ind w:right="282"/>
        <w:rPr>
          <w:sz w:val="20"/>
        </w:rPr>
      </w:pPr>
      <w:r>
        <w:rPr>
          <w:sz w:val="20"/>
        </w:rPr>
        <w:t>Section 01 6000 - Product Requirements: Handling and storage of items removed for salvage and</w:t>
      </w:r>
      <w:r>
        <w:rPr>
          <w:spacing w:val="-17"/>
          <w:sz w:val="20"/>
        </w:rPr>
        <w:t xml:space="preserve"> </w:t>
      </w:r>
      <w:r>
        <w:rPr>
          <w:sz w:val="20"/>
        </w:rPr>
        <w:t>relocation.</w:t>
      </w:r>
    </w:p>
    <w:p w:rsidR="006623AE" w:rsidRDefault="005D5E16">
      <w:pPr>
        <w:pStyle w:val="ListParagraph"/>
        <w:numPr>
          <w:ilvl w:val="2"/>
          <w:numId w:val="62"/>
        </w:numPr>
        <w:tabs>
          <w:tab w:val="left" w:pos="999"/>
          <w:tab w:val="left" w:pos="1000"/>
        </w:tabs>
        <w:spacing w:before="75"/>
        <w:ind w:right="603"/>
        <w:rPr>
          <w:sz w:val="20"/>
        </w:rPr>
      </w:pPr>
      <w:r>
        <w:rPr>
          <w:sz w:val="20"/>
        </w:rPr>
        <w:t>Section 01 7000 - Execution and Closeout Requirements: Project conditions; protection of bench marks, survey control points, and existing construction to remain; reinstallation of removed</w:t>
      </w:r>
      <w:r>
        <w:rPr>
          <w:spacing w:val="-8"/>
          <w:sz w:val="20"/>
        </w:rPr>
        <w:t xml:space="preserve"> </w:t>
      </w:r>
      <w:r>
        <w:rPr>
          <w:sz w:val="20"/>
        </w:rPr>
        <w:t>products;</w:t>
      </w:r>
      <w:r>
        <w:rPr>
          <w:spacing w:val="-8"/>
          <w:sz w:val="20"/>
        </w:rPr>
        <w:t xml:space="preserve"> </w:t>
      </w:r>
      <w:r>
        <w:rPr>
          <w:sz w:val="20"/>
        </w:rPr>
        <w:t>temporary</w:t>
      </w:r>
      <w:r>
        <w:rPr>
          <w:spacing w:val="-13"/>
          <w:sz w:val="20"/>
        </w:rPr>
        <w:t xml:space="preserve"> </w:t>
      </w:r>
      <w:r>
        <w:rPr>
          <w:sz w:val="20"/>
        </w:rPr>
        <w:t>bracing</w:t>
      </w:r>
      <w:r>
        <w:rPr>
          <w:spacing w:val="-8"/>
          <w:sz w:val="20"/>
        </w:rPr>
        <w:t xml:space="preserve"> </w:t>
      </w:r>
      <w:r>
        <w:rPr>
          <w:sz w:val="20"/>
        </w:rPr>
        <w:t>and</w:t>
      </w:r>
      <w:r>
        <w:rPr>
          <w:spacing w:val="-8"/>
          <w:sz w:val="20"/>
        </w:rPr>
        <w:t xml:space="preserve"> </w:t>
      </w:r>
      <w:r>
        <w:rPr>
          <w:sz w:val="20"/>
        </w:rPr>
        <w:t>shoring.</w:t>
      </w:r>
    </w:p>
    <w:p w:rsidR="006623AE" w:rsidRDefault="005D5E16">
      <w:pPr>
        <w:pStyle w:val="ListParagraph"/>
        <w:numPr>
          <w:ilvl w:val="2"/>
          <w:numId w:val="62"/>
        </w:numPr>
        <w:tabs>
          <w:tab w:val="left" w:pos="999"/>
          <w:tab w:val="left" w:pos="1000"/>
        </w:tabs>
        <w:ind w:right="312"/>
        <w:rPr>
          <w:sz w:val="20"/>
        </w:rPr>
      </w:pPr>
      <w:r>
        <w:rPr>
          <w:sz w:val="20"/>
        </w:rPr>
        <w:t>Section 07 0150.19 - Preparation for Re-Roofing: Removal of existing roofing, roof insulation, flashing, trim, and</w:t>
      </w:r>
      <w:r>
        <w:rPr>
          <w:spacing w:val="-19"/>
          <w:sz w:val="20"/>
        </w:rPr>
        <w:t xml:space="preserve"> </w:t>
      </w:r>
      <w:r>
        <w:rPr>
          <w:sz w:val="20"/>
        </w:rPr>
        <w:t>accessories.</w:t>
      </w:r>
    </w:p>
    <w:p w:rsidR="006623AE" w:rsidRDefault="005D5E16">
      <w:pPr>
        <w:pStyle w:val="Heading1"/>
        <w:numPr>
          <w:ilvl w:val="1"/>
          <w:numId w:val="62"/>
        </w:numPr>
        <w:tabs>
          <w:tab w:val="left" w:pos="630"/>
        </w:tabs>
      </w:pPr>
      <w:r>
        <w:t>REFERENCE</w:t>
      </w:r>
      <w:r>
        <w:rPr>
          <w:spacing w:val="-7"/>
        </w:rPr>
        <w:t xml:space="preserve"> </w:t>
      </w:r>
      <w:r>
        <w:rPr>
          <w:spacing w:val="-3"/>
        </w:rPr>
        <w:t>STANDARDS</w:t>
      </w:r>
    </w:p>
    <w:p w:rsidR="006623AE" w:rsidRDefault="005D5E16">
      <w:pPr>
        <w:pStyle w:val="ListParagraph"/>
        <w:numPr>
          <w:ilvl w:val="2"/>
          <w:numId w:val="62"/>
        </w:numPr>
        <w:tabs>
          <w:tab w:val="left" w:pos="999"/>
          <w:tab w:val="left" w:pos="1000"/>
        </w:tabs>
        <w:rPr>
          <w:sz w:val="20"/>
        </w:rPr>
      </w:pPr>
      <w:r>
        <w:rPr>
          <w:sz w:val="20"/>
        </w:rPr>
        <w:t>29</w:t>
      </w:r>
      <w:r>
        <w:rPr>
          <w:spacing w:val="-7"/>
          <w:sz w:val="20"/>
        </w:rPr>
        <w:t xml:space="preserve"> </w:t>
      </w:r>
      <w:r>
        <w:rPr>
          <w:sz w:val="20"/>
        </w:rPr>
        <w:t>CFR</w:t>
      </w:r>
      <w:r>
        <w:rPr>
          <w:spacing w:val="-6"/>
          <w:sz w:val="20"/>
        </w:rPr>
        <w:t xml:space="preserve"> </w:t>
      </w:r>
      <w:r>
        <w:rPr>
          <w:sz w:val="20"/>
        </w:rPr>
        <w:t>1926</w:t>
      </w:r>
      <w:r>
        <w:rPr>
          <w:spacing w:val="-8"/>
          <w:sz w:val="20"/>
        </w:rPr>
        <w:t xml:space="preserve"> </w:t>
      </w:r>
      <w:r>
        <w:rPr>
          <w:sz w:val="20"/>
        </w:rPr>
        <w:t>-</w:t>
      </w:r>
      <w:r>
        <w:rPr>
          <w:spacing w:val="-6"/>
          <w:sz w:val="20"/>
        </w:rPr>
        <w:t xml:space="preserve"> </w:t>
      </w:r>
      <w:r>
        <w:rPr>
          <w:sz w:val="20"/>
        </w:rPr>
        <w:t>U.S.</w:t>
      </w:r>
      <w:r>
        <w:rPr>
          <w:spacing w:val="-8"/>
          <w:sz w:val="20"/>
        </w:rPr>
        <w:t xml:space="preserve"> </w:t>
      </w:r>
      <w:r>
        <w:rPr>
          <w:sz w:val="20"/>
        </w:rPr>
        <w:t>Occupational</w:t>
      </w:r>
      <w:r>
        <w:rPr>
          <w:spacing w:val="-8"/>
          <w:sz w:val="20"/>
        </w:rPr>
        <w:t xml:space="preserve"> </w:t>
      </w:r>
      <w:r>
        <w:rPr>
          <w:sz w:val="20"/>
        </w:rPr>
        <w:t>Safety</w:t>
      </w:r>
      <w:r>
        <w:rPr>
          <w:spacing w:val="-13"/>
          <w:sz w:val="20"/>
        </w:rPr>
        <w:t xml:space="preserve"> </w:t>
      </w:r>
      <w:r>
        <w:rPr>
          <w:sz w:val="20"/>
        </w:rPr>
        <w:t>and</w:t>
      </w:r>
      <w:r>
        <w:rPr>
          <w:spacing w:val="-7"/>
          <w:sz w:val="20"/>
        </w:rPr>
        <w:t xml:space="preserve"> </w:t>
      </w:r>
      <w:r>
        <w:rPr>
          <w:sz w:val="20"/>
        </w:rPr>
        <w:t>Health</w:t>
      </w:r>
      <w:r>
        <w:rPr>
          <w:spacing w:val="-7"/>
          <w:sz w:val="20"/>
        </w:rPr>
        <w:t xml:space="preserve"> </w:t>
      </w:r>
      <w:r>
        <w:rPr>
          <w:sz w:val="20"/>
        </w:rPr>
        <w:t>Standards;</w:t>
      </w:r>
      <w:r>
        <w:rPr>
          <w:spacing w:val="-8"/>
          <w:sz w:val="20"/>
        </w:rPr>
        <w:t xml:space="preserve"> </w:t>
      </w:r>
      <w:r>
        <w:rPr>
          <w:sz w:val="20"/>
        </w:rPr>
        <w:t>current</w:t>
      </w:r>
      <w:r>
        <w:rPr>
          <w:spacing w:val="-8"/>
          <w:sz w:val="20"/>
        </w:rPr>
        <w:t xml:space="preserve"> </w:t>
      </w:r>
      <w:r>
        <w:rPr>
          <w:sz w:val="20"/>
        </w:rPr>
        <w:t>edition.</w:t>
      </w:r>
    </w:p>
    <w:p w:rsidR="006623AE" w:rsidRDefault="005D5E16">
      <w:pPr>
        <w:pStyle w:val="ListParagraph"/>
        <w:numPr>
          <w:ilvl w:val="2"/>
          <w:numId w:val="62"/>
        </w:numPr>
        <w:tabs>
          <w:tab w:val="left" w:pos="999"/>
          <w:tab w:val="left" w:pos="1000"/>
        </w:tabs>
        <w:ind w:right="483"/>
        <w:rPr>
          <w:sz w:val="20"/>
        </w:rPr>
      </w:pPr>
      <w:r>
        <w:rPr>
          <w:sz w:val="20"/>
        </w:rPr>
        <w:t>NFPA</w:t>
      </w:r>
      <w:r>
        <w:rPr>
          <w:spacing w:val="-9"/>
          <w:sz w:val="20"/>
        </w:rPr>
        <w:t xml:space="preserve"> </w:t>
      </w:r>
      <w:r>
        <w:rPr>
          <w:sz w:val="20"/>
        </w:rPr>
        <w:t>241</w:t>
      </w:r>
      <w:r>
        <w:rPr>
          <w:spacing w:val="-9"/>
          <w:sz w:val="20"/>
        </w:rPr>
        <w:t xml:space="preserve"> </w:t>
      </w:r>
      <w:r>
        <w:rPr>
          <w:sz w:val="20"/>
        </w:rPr>
        <w:t>-</w:t>
      </w:r>
      <w:r>
        <w:rPr>
          <w:spacing w:val="-8"/>
          <w:sz w:val="20"/>
        </w:rPr>
        <w:t xml:space="preserve"> </w:t>
      </w:r>
      <w:r>
        <w:rPr>
          <w:sz w:val="20"/>
        </w:rPr>
        <w:t>Standard</w:t>
      </w:r>
      <w:r>
        <w:rPr>
          <w:spacing w:val="-9"/>
          <w:sz w:val="20"/>
        </w:rPr>
        <w:t xml:space="preserve"> </w:t>
      </w:r>
      <w:r>
        <w:rPr>
          <w:sz w:val="20"/>
        </w:rPr>
        <w:t>for</w:t>
      </w:r>
      <w:r>
        <w:rPr>
          <w:spacing w:val="-8"/>
          <w:sz w:val="20"/>
        </w:rPr>
        <w:t xml:space="preserve"> </w:t>
      </w:r>
      <w:r>
        <w:rPr>
          <w:sz w:val="20"/>
        </w:rPr>
        <w:t>Safeguarding</w:t>
      </w:r>
      <w:r>
        <w:rPr>
          <w:spacing w:val="-9"/>
          <w:sz w:val="20"/>
        </w:rPr>
        <w:t xml:space="preserve"> </w:t>
      </w:r>
      <w:r>
        <w:rPr>
          <w:sz w:val="20"/>
        </w:rPr>
        <w:t>Construction,</w:t>
      </w:r>
      <w:r>
        <w:rPr>
          <w:spacing w:val="-9"/>
          <w:sz w:val="20"/>
        </w:rPr>
        <w:t xml:space="preserve"> </w:t>
      </w:r>
      <w:r>
        <w:rPr>
          <w:sz w:val="20"/>
        </w:rPr>
        <w:t>Alteration,</w:t>
      </w:r>
      <w:r>
        <w:rPr>
          <w:spacing w:val="-9"/>
          <w:sz w:val="20"/>
        </w:rPr>
        <w:t xml:space="preserve"> </w:t>
      </w:r>
      <w:r>
        <w:rPr>
          <w:sz w:val="20"/>
        </w:rPr>
        <w:t>and</w:t>
      </w:r>
      <w:r>
        <w:rPr>
          <w:spacing w:val="-9"/>
          <w:sz w:val="20"/>
        </w:rPr>
        <w:t xml:space="preserve"> </w:t>
      </w:r>
      <w:r>
        <w:rPr>
          <w:sz w:val="20"/>
        </w:rPr>
        <w:t>Demolition</w:t>
      </w:r>
      <w:r>
        <w:rPr>
          <w:spacing w:val="-9"/>
          <w:sz w:val="20"/>
        </w:rPr>
        <w:t xml:space="preserve"> </w:t>
      </w:r>
      <w:r>
        <w:rPr>
          <w:sz w:val="20"/>
        </w:rPr>
        <w:t>Operations; 2013.</w:t>
      </w:r>
    </w:p>
    <w:p w:rsidR="006623AE" w:rsidRDefault="005D5E16">
      <w:pPr>
        <w:pStyle w:val="Heading1"/>
        <w:numPr>
          <w:ilvl w:val="1"/>
          <w:numId w:val="62"/>
        </w:numPr>
        <w:tabs>
          <w:tab w:val="left" w:pos="630"/>
        </w:tabs>
      </w:pPr>
      <w:r>
        <w:t>SUBMITTALS</w:t>
      </w:r>
    </w:p>
    <w:p w:rsidR="006623AE" w:rsidRDefault="005D5E16">
      <w:pPr>
        <w:pStyle w:val="ListParagraph"/>
        <w:numPr>
          <w:ilvl w:val="2"/>
          <w:numId w:val="62"/>
        </w:numPr>
        <w:tabs>
          <w:tab w:val="left" w:pos="999"/>
          <w:tab w:val="left" w:pos="1000"/>
        </w:tabs>
        <w:rPr>
          <w:sz w:val="20"/>
        </w:rPr>
      </w:pPr>
      <w:r>
        <w:rPr>
          <w:sz w:val="20"/>
        </w:rPr>
        <w:t>See</w:t>
      </w:r>
      <w:r>
        <w:rPr>
          <w:spacing w:val="-7"/>
          <w:sz w:val="20"/>
        </w:rPr>
        <w:t xml:space="preserve"> </w:t>
      </w:r>
      <w:r>
        <w:rPr>
          <w:sz w:val="20"/>
        </w:rPr>
        <w:t>Section</w:t>
      </w:r>
      <w:r>
        <w:rPr>
          <w:spacing w:val="-7"/>
          <w:sz w:val="20"/>
        </w:rPr>
        <w:t xml:space="preserve"> </w:t>
      </w:r>
      <w:r>
        <w:rPr>
          <w:sz w:val="20"/>
        </w:rPr>
        <w:t>01</w:t>
      </w:r>
      <w:r>
        <w:rPr>
          <w:spacing w:val="-7"/>
          <w:sz w:val="20"/>
        </w:rPr>
        <w:t xml:space="preserve"> </w:t>
      </w:r>
      <w:r>
        <w:rPr>
          <w:sz w:val="20"/>
        </w:rPr>
        <w:t>3000</w:t>
      </w:r>
      <w:r>
        <w:rPr>
          <w:spacing w:val="-7"/>
          <w:sz w:val="20"/>
        </w:rPr>
        <w:t xml:space="preserve"> </w:t>
      </w:r>
      <w:r>
        <w:rPr>
          <w:sz w:val="20"/>
        </w:rPr>
        <w:t>-</w:t>
      </w:r>
      <w:r>
        <w:rPr>
          <w:spacing w:val="-6"/>
          <w:sz w:val="20"/>
        </w:rPr>
        <w:t xml:space="preserve"> </w:t>
      </w:r>
      <w:r>
        <w:rPr>
          <w:sz w:val="20"/>
        </w:rPr>
        <w:t>Administrative</w:t>
      </w:r>
      <w:r>
        <w:rPr>
          <w:spacing w:val="-8"/>
          <w:sz w:val="20"/>
        </w:rPr>
        <w:t xml:space="preserve"> </w:t>
      </w:r>
      <w:r>
        <w:rPr>
          <w:sz w:val="20"/>
        </w:rPr>
        <w:t>Requirements,</w:t>
      </w:r>
      <w:r>
        <w:rPr>
          <w:spacing w:val="-7"/>
          <w:sz w:val="20"/>
        </w:rPr>
        <w:t xml:space="preserve"> </w:t>
      </w:r>
      <w:r>
        <w:rPr>
          <w:sz w:val="20"/>
        </w:rPr>
        <w:t>for</w:t>
      </w:r>
      <w:r>
        <w:rPr>
          <w:spacing w:val="-7"/>
          <w:sz w:val="20"/>
        </w:rPr>
        <w:t xml:space="preserve"> </w:t>
      </w:r>
      <w:r>
        <w:rPr>
          <w:sz w:val="20"/>
        </w:rPr>
        <w:t>submittal</w:t>
      </w:r>
      <w:r>
        <w:rPr>
          <w:spacing w:val="-7"/>
          <w:sz w:val="20"/>
        </w:rPr>
        <w:t xml:space="preserve"> </w:t>
      </w:r>
      <w:r>
        <w:rPr>
          <w:sz w:val="20"/>
        </w:rPr>
        <w:t>procedures.</w:t>
      </w:r>
    </w:p>
    <w:p w:rsidR="006623AE" w:rsidRDefault="005D5E16">
      <w:pPr>
        <w:pStyle w:val="ListParagraph"/>
        <w:numPr>
          <w:ilvl w:val="2"/>
          <w:numId w:val="62"/>
        </w:numPr>
        <w:tabs>
          <w:tab w:val="left" w:pos="999"/>
          <w:tab w:val="left" w:pos="1000"/>
        </w:tabs>
        <w:rPr>
          <w:sz w:val="20"/>
        </w:rPr>
      </w:pPr>
      <w:r>
        <w:rPr>
          <w:sz w:val="20"/>
        </w:rPr>
        <w:t>Site Plan:</w:t>
      </w:r>
      <w:r>
        <w:rPr>
          <w:spacing w:val="27"/>
          <w:sz w:val="20"/>
        </w:rPr>
        <w:t xml:space="preserve"> </w:t>
      </w:r>
      <w:r>
        <w:rPr>
          <w:sz w:val="20"/>
        </w:rPr>
        <w:t>Showing:</w:t>
      </w:r>
    </w:p>
    <w:p w:rsidR="006623AE" w:rsidRDefault="005D5E16">
      <w:pPr>
        <w:pStyle w:val="ListParagraph"/>
        <w:numPr>
          <w:ilvl w:val="3"/>
          <w:numId w:val="62"/>
        </w:numPr>
        <w:tabs>
          <w:tab w:val="left" w:pos="1459"/>
          <w:tab w:val="left" w:pos="1460"/>
        </w:tabs>
        <w:spacing w:before="6"/>
        <w:rPr>
          <w:sz w:val="20"/>
        </w:rPr>
      </w:pPr>
      <w:r>
        <w:rPr>
          <w:sz w:val="20"/>
        </w:rPr>
        <w:t>Areas for temporary construction and field</w:t>
      </w:r>
      <w:r>
        <w:rPr>
          <w:spacing w:val="-36"/>
          <w:sz w:val="20"/>
        </w:rPr>
        <w:t xml:space="preserve"> </w:t>
      </w:r>
      <w:r>
        <w:rPr>
          <w:sz w:val="20"/>
        </w:rPr>
        <w:t>offices.</w:t>
      </w:r>
    </w:p>
    <w:p w:rsidR="006623AE" w:rsidRDefault="005D5E16">
      <w:pPr>
        <w:pStyle w:val="ListParagraph"/>
        <w:numPr>
          <w:ilvl w:val="2"/>
          <w:numId w:val="62"/>
        </w:numPr>
        <w:tabs>
          <w:tab w:val="left" w:pos="999"/>
          <w:tab w:val="left" w:pos="1000"/>
        </w:tabs>
        <w:rPr>
          <w:sz w:val="20"/>
        </w:rPr>
      </w:pPr>
      <w:r>
        <w:rPr>
          <w:sz w:val="20"/>
        </w:rPr>
        <w:t>Demolition Plan: Submit demolition plan as specified by OSHA and local</w:t>
      </w:r>
      <w:r>
        <w:rPr>
          <w:spacing w:val="-31"/>
          <w:sz w:val="20"/>
        </w:rPr>
        <w:t xml:space="preserve"> </w:t>
      </w:r>
      <w:r>
        <w:rPr>
          <w:sz w:val="20"/>
        </w:rPr>
        <w:t>authorities.</w:t>
      </w:r>
    </w:p>
    <w:p w:rsidR="006623AE" w:rsidRDefault="005D5E16">
      <w:pPr>
        <w:pStyle w:val="ListParagraph"/>
        <w:numPr>
          <w:ilvl w:val="3"/>
          <w:numId w:val="62"/>
        </w:numPr>
        <w:tabs>
          <w:tab w:val="left" w:pos="1459"/>
          <w:tab w:val="left" w:pos="1460"/>
        </w:tabs>
        <w:spacing w:before="6"/>
        <w:ind w:right="452"/>
        <w:rPr>
          <w:sz w:val="20"/>
        </w:rPr>
      </w:pPr>
      <w:r>
        <w:rPr>
          <w:sz w:val="20"/>
        </w:rPr>
        <w:t>Indicate</w:t>
      </w:r>
      <w:r>
        <w:rPr>
          <w:spacing w:val="-8"/>
          <w:sz w:val="20"/>
        </w:rPr>
        <w:t xml:space="preserve"> </w:t>
      </w:r>
      <w:r>
        <w:rPr>
          <w:sz w:val="20"/>
        </w:rPr>
        <w:t>extent</w:t>
      </w:r>
      <w:r>
        <w:rPr>
          <w:spacing w:val="-7"/>
          <w:sz w:val="20"/>
        </w:rPr>
        <w:t xml:space="preserve"> </w:t>
      </w:r>
      <w:r>
        <w:rPr>
          <w:sz w:val="20"/>
        </w:rPr>
        <w:t>of</w:t>
      </w:r>
      <w:r>
        <w:rPr>
          <w:spacing w:val="-6"/>
          <w:sz w:val="20"/>
        </w:rPr>
        <w:t xml:space="preserve"> </w:t>
      </w:r>
      <w:r>
        <w:rPr>
          <w:sz w:val="20"/>
        </w:rPr>
        <w:t>demolition,</w:t>
      </w:r>
      <w:r>
        <w:rPr>
          <w:spacing w:val="-7"/>
          <w:sz w:val="20"/>
        </w:rPr>
        <w:t xml:space="preserve"> </w:t>
      </w:r>
      <w:r>
        <w:rPr>
          <w:sz w:val="20"/>
        </w:rPr>
        <w:t>removal</w:t>
      </w:r>
      <w:r>
        <w:rPr>
          <w:spacing w:val="-8"/>
          <w:sz w:val="20"/>
        </w:rPr>
        <w:t xml:space="preserve"> </w:t>
      </w:r>
      <w:r>
        <w:rPr>
          <w:sz w:val="20"/>
        </w:rPr>
        <w:t>sequence,</w:t>
      </w:r>
      <w:r>
        <w:rPr>
          <w:spacing w:val="-7"/>
          <w:sz w:val="20"/>
        </w:rPr>
        <w:t xml:space="preserve"> </w:t>
      </w:r>
      <w:r>
        <w:rPr>
          <w:sz w:val="20"/>
        </w:rPr>
        <w:t>bracing</w:t>
      </w:r>
      <w:r>
        <w:rPr>
          <w:spacing w:val="-7"/>
          <w:sz w:val="20"/>
        </w:rPr>
        <w:t xml:space="preserve"> </w:t>
      </w:r>
      <w:r>
        <w:rPr>
          <w:sz w:val="20"/>
        </w:rPr>
        <w:t>and</w:t>
      </w:r>
      <w:r>
        <w:rPr>
          <w:spacing w:val="-7"/>
          <w:sz w:val="20"/>
        </w:rPr>
        <w:t xml:space="preserve"> </w:t>
      </w:r>
      <w:r>
        <w:rPr>
          <w:sz w:val="20"/>
        </w:rPr>
        <w:t>shoring,</w:t>
      </w:r>
      <w:r>
        <w:rPr>
          <w:spacing w:val="-8"/>
          <w:sz w:val="20"/>
        </w:rPr>
        <w:t xml:space="preserve"> </w:t>
      </w:r>
      <w:r>
        <w:rPr>
          <w:sz w:val="20"/>
        </w:rPr>
        <w:t>and</w:t>
      </w:r>
      <w:r>
        <w:rPr>
          <w:spacing w:val="-7"/>
          <w:sz w:val="20"/>
        </w:rPr>
        <w:t xml:space="preserve"> </w:t>
      </w:r>
      <w:r>
        <w:rPr>
          <w:sz w:val="20"/>
        </w:rPr>
        <w:t>location</w:t>
      </w:r>
      <w:r>
        <w:rPr>
          <w:spacing w:val="-7"/>
          <w:sz w:val="20"/>
        </w:rPr>
        <w:t xml:space="preserve"> </w:t>
      </w:r>
      <w:r>
        <w:rPr>
          <w:sz w:val="20"/>
        </w:rPr>
        <w:t>and construction of barricades and</w:t>
      </w:r>
      <w:r>
        <w:rPr>
          <w:spacing w:val="-25"/>
          <w:sz w:val="20"/>
        </w:rPr>
        <w:t xml:space="preserve"> </w:t>
      </w:r>
      <w:r>
        <w:rPr>
          <w:sz w:val="20"/>
        </w:rPr>
        <w:t>fences.</w:t>
      </w:r>
    </w:p>
    <w:p w:rsidR="006623AE" w:rsidRDefault="005D5E16">
      <w:pPr>
        <w:pStyle w:val="ListParagraph"/>
        <w:numPr>
          <w:ilvl w:val="3"/>
          <w:numId w:val="62"/>
        </w:numPr>
        <w:tabs>
          <w:tab w:val="left" w:pos="1459"/>
          <w:tab w:val="left" w:pos="1460"/>
        </w:tabs>
        <w:spacing w:before="9"/>
        <w:rPr>
          <w:sz w:val="20"/>
        </w:rPr>
      </w:pPr>
      <w:r>
        <w:rPr>
          <w:sz w:val="20"/>
        </w:rPr>
        <w:t>Identify</w:t>
      </w:r>
      <w:r>
        <w:rPr>
          <w:spacing w:val="-14"/>
          <w:sz w:val="20"/>
        </w:rPr>
        <w:t xml:space="preserve"> </w:t>
      </w:r>
      <w:r>
        <w:rPr>
          <w:sz w:val="20"/>
        </w:rPr>
        <w:t>demolition</w:t>
      </w:r>
      <w:r>
        <w:rPr>
          <w:spacing w:val="-8"/>
          <w:sz w:val="20"/>
        </w:rPr>
        <w:t xml:space="preserve"> </w:t>
      </w:r>
      <w:r>
        <w:rPr>
          <w:sz w:val="20"/>
        </w:rPr>
        <w:t>firm</w:t>
      </w:r>
      <w:r>
        <w:rPr>
          <w:spacing w:val="-6"/>
          <w:sz w:val="20"/>
        </w:rPr>
        <w:t xml:space="preserve"> </w:t>
      </w:r>
      <w:r>
        <w:rPr>
          <w:sz w:val="20"/>
        </w:rPr>
        <w:t>and</w:t>
      </w:r>
      <w:r>
        <w:rPr>
          <w:spacing w:val="-8"/>
          <w:sz w:val="20"/>
        </w:rPr>
        <w:t xml:space="preserve"> </w:t>
      </w:r>
      <w:r>
        <w:rPr>
          <w:sz w:val="20"/>
        </w:rPr>
        <w:t>submit</w:t>
      </w:r>
      <w:r>
        <w:rPr>
          <w:spacing w:val="-9"/>
          <w:sz w:val="20"/>
        </w:rPr>
        <w:t xml:space="preserve"> </w:t>
      </w:r>
      <w:r>
        <w:rPr>
          <w:sz w:val="20"/>
        </w:rPr>
        <w:t>qualifications.</w:t>
      </w:r>
    </w:p>
    <w:p w:rsidR="006623AE" w:rsidRDefault="005D5E16">
      <w:pPr>
        <w:pStyle w:val="ListParagraph"/>
        <w:numPr>
          <w:ilvl w:val="3"/>
          <w:numId w:val="62"/>
        </w:numPr>
        <w:tabs>
          <w:tab w:val="left" w:pos="1459"/>
          <w:tab w:val="left" w:pos="1460"/>
        </w:tabs>
        <w:spacing w:before="6"/>
        <w:rPr>
          <w:sz w:val="20"/>
        </w:rPr>
      </w:pPr>
      <w:r>
        <w:rPr>
          <w:sz w:val="20"/>
        </w:rPr>
        <w:t>Include a summary of safety</w:t>
      </w:r>
      <w:r>
        <w:rPr>
          <w:spacing w:val="-30"/>
          <w:sz w:val="20"/>
        </w:rPr>
        <w:t xml:space="preserve"> </w:t>
      </w:r>
      <w:r>
        <w:rPr>
          <w:sz w:val="20"/>
        </w:rPr>
        <w:t>procedures.</w:t>
      </w:r>
    </w:p>
    <w:p w:rsidR="006623AE" w:rsidRDefault="005D5E16">
      <w:pPr>
        <w:pStyle w:val="ListParagraph"/>
        <w:numPr>
          <w:ilvl w:val="2"/>
          <w:numId w:val="62"/>
        </w:numPr>
        <w:tabs>
          <w:tab w:val="left" w:pos="999"/>
          <w:tab w:val="left" w:pos="1000"/>
        </w:tabs>
        <w:ind w:right="484"/>
        <w:rPr>
          <w:sz w:val="20"/>
        </w:rPr>
      </w:pPr>
      <w:r>
        <w:rPr>
          <w:sz w:val="20"/>
        </w:rPr>
        <w:t>Project Record Documents: Accurately record actual locations of capped and active utilities and subsurface</w:t>
      </w:r>
      <w:r>
        <w:rPr>
          <w:spacing w:val="-18"/>
          <w:sz w:val="20"/>
        </w:rPr>
        <w:t xml:space="preserve"> </w:t>
      </w:r>
      <w:r>
        <w:rPr>
          <w:sz w:val="20"/>
        </w:rPr>
        <w:t>construction.</w:t>
      </w:r>
    </w:p>
    <w:p w:rsidR="006623AE" w:rsidRDefault="005D5E16">
      <w:pPr>
        <w:pStyle w:val="Heading1"/>
        <w:numPr>
          <w:ilvl w:val="1"/>
          <w:numId w:val="62"/>
        </w:numPr>
        <w:tabs>
          <w:tab w:val="left" w:pos="630"/>
        </w:tabs>
      </w:pPr>
      <w:r>
        <w:t>QUALITY</w:t>
      </w:r>
      <w:r>
        <w:rPr>
          <w:spacing w:val="-7"/>
        </w:rPr>
        <w:t xml:space="preserve"> </w:t>
      </w:r>
      <w:r>
        <w:rPr>
          <w:spacing w:val="-3"/>
        </w:rPr>
        <w:t>ASSURANCE</w:t>
      </w:r>
    </w:p>
    <w:p w:rsidR="006623AE" w:rsidRDefault="005D5E16">
      <w:pPr>
        <w:pStyle w:val="ListParagraph"/>
        <w:numPr>
          <w:ilvl w:val="2"/>
          <w:numId w:val="62"/>
        </w:numPr>
        <w:tabs>
          <w:tab w:val="left" w:pos="999"/>
          <w:tab w:val="left" w:pos="1000"/>
        </w:tabs>
        <w:rPr>
          <w:sz w:val="20"/>
        </w:rPr>
      </w:pPr>
      <w:r>
        <w:rPr>
          <w:sz w:val="20"/>
        </w:rPr>
        <w:t xml:space="preserve">Demolition Firm Qualifications: Company specializing in the </w:t>
      </w:r>
      <w:r>
        <w:rPr>
          <w:spacing w:val="-3"/>
          <w:sz w:val="20"/>
        </w:rPr>
        <w:t xml:space="preserve">type </w:t>
      </w:r>
      <w:r>
        <w:rPr>
          <w:sz w:val="20"/>
        </w:rPr>
        <w:t>of work</w:t>
      </w:r>
      <w:r>
        <w:rPr>
          <w:spacing w:val="-13"/>
          <w:sz w:val="20"/>
        </w:rPr>
        <w:t xml:space="preserve"> </w:t>
      </w:r>
      <w:r>
        <w:rPr>
          <w:sz w:val="20"/>
        </w:rPr>
        <w:t>required.</w:t>
      </w:r>
    </w:p>
    <w:p w:rsidR="006623AE" w:rsidRDefault="005D5E16">
      <w:pPr>
        <w:pStyle w:val="Heading1"/>
        <w:spacing w:line="331" w:lineRule="auto"/>
        <w:ind w:left="100" w:right="5824" w:firstLine="0"/>
      </w:pPr>
      <w:r>
        <w:rPr>
          <w:spacing w:val="-3"/>
        </w:rPr>
        <w:t xml:space="preserve">PART </w:t>
      </w:r>
      <w:r>
        <w:t xml:space="preserve">2 PRODUCTS -- NOT USED </w:t>
      </w:r>
      <w:r>
        <w:rPr>
          <w:spacing w:val="-3"/>
        </w:rPr>
        <w:t xml:space="preserve">PART </w:t>
      </w:r>
      <w:r>
        <w:t>3</w:t>
      </w:r>
      <w:r>
        <w:rPr>
          <w:spacing w:val="52"/>
        </w:rPr>
        <w:t xml:space="preserve"> </w:t>
      </w:r>
      <w:r>
        <w:t>EXECUTION</w:t>
      </w:r>
    </w:p>
    <w:p w:rsidR="006623AE" w:rsidRDefault="005D5E16">
      <w:pPr>
        <w:pStyle w:val="ListParagraph"/>
        <w:numPr>
          <w:ilvl w:val="1"/>
          <w:numId w:val="61"/>
        </w:numPr>
        <w:tabs>
          <w:tab w:val="left" w:pos="630"/>
        </w:tabs>
        <w:spacing w:before="0"/>
        <w:rPr>
          <w:b/>
          <w:sz w:val="20"/>
        </w:rPr>
      </w:pPr>
      <w:r>
        <w:rPr>
          <w:b/>
          <w:sz w:val="20"/>
        </w:rPr>
        <w:t>SCOPE</w:t>
      </w:r>
    </w:p>
    <w:p w:rsidR="006623AE" w:rsidRDefault="005D5E16">
      <w:pPr>
        <w:pStyle w:val="ListParagraph"/>
        <w:numPr>
          <w:ilvl w:val="2"/>
          <w:numId w:val="61"/>
        </w:numPr>
        <w:tabs>
          <w:tab w:val="left" w:pos="999"/>
          <w:tab w:val="left" w:pos="1000"/>
        </w:tabs>
        <w:spacing w:before="82"/>
        <w:rPr>
          <w:sz w:val="20"/>
        </w:rPr>
      </w:pPr>
      <w:r>
        <w:rPr>
          <w:sz w:val="20"/>
        </w:rPr>
        <w:t>Remove</w:t>
      </w:r>
      <w:r>
        <w:rPr>
          <w:spacing w:val="-9"/>
          <w:sz w:val="20"/>
        </w:rPr>
        <w:t xml:space="preserve"> </w:t>
      </w:r>
      <w:r>
        <w:rPr>
          <w:sz w:val="20"/>
        </w:rPr>
        <w:t>portions</w:t>
      </w:r>
      <w:r>
        <w:rPr>
          <w:spacing w:val="-7"/>
          <w:sz w:val="20"/>
        </w:rPr>
        <w:t xml:space="preserve"> </w:t>
      </w:r>
      <w:r>
        <w:rPr>
          <w:sz w:val="20"/>
        </w:rPr>
        <w:t>of</w:t>
      </w:r>
      <w:r>
        <w:rPr>
          <w:spacing w:val="-6"/>
          <w:sz w:val="20"/>
        </w:rPr>
        <w:t xml:space="preserve"> </w:t>
      </w:r>
      <w:r>
        <w:rPr>
          <w:sz w:val="20"/>
        </w:rPr>
        <w:t>existing</w:t>
      </w:r>
      <w:r>
        <w:rPr>
          <w:spacing w:val="-9"/>
          <w:sz w:val="20"/>
        </w:rPr>
        <w:t xml:space="preserve"> </w:t>
      </w:r>
      <w:r>
        <w:rPr>
          <w:sz w:val="20"/>
        </w:rPr>
        <w:t>building</w:t>
      </w:r>
      <w:r>
        <w:rPr>
          <w:spacing w:val="-8"/>
          <w:sz w:val="20"/>
        </w:rPr>
        <w:t xml:space="preserve"> </w:t>
      </w:r>
      <w:r>
        <w:rPr>
          <w:sz w:val="20"/>
        </w:rPr>
        <w:t>as</w:t>
      </w:r>
      <w:r>
        <w:rPr>
          <w:spacing w:val="-7"/>
          <w:sz w:val="20"/>
        </w:rPr>
        <w:t xml:space="preserve"> </w:t>
      </w:r>
      <w:r>
        <w:rPr>
          <w:sz w:val="20"/>
        </w:rPr>
        <w:t>noted</w:t>
      </w:r>
      <w:r>
        <w:rPr>
          <w:spacing w:val="-9"/>
          <w:sz w:val="20"/>
        </w:rPr>
        <w:t xml:space="preserve"> </w:t>
      </w:r>
      <w:r>
        <w:rPr>
          <w:sz w:val="20"/>
        </w:rPr>
        <w:t>on</w:t>
      </w:r>
      <w:r>
        <w:rPr>
          <w:spacing w:val="-9"/>
          <w:sz w:val="20"/>
        </w:rPr>
        <w:t xml:space="preserve"> </w:t>
      </w:r>
      <w:r>
        <w:rPr>
          <w:sz w:val="20"/>
        </w:rPr>
        <w:t>the</w:t>
      </w:r>
      <w:r>
        <w:rPr>
          <w:spacing w:val="-8"/>
          <w:sz w:val="20"/>
        </w:rPr>
        <w:t xml:space="preserve"> </w:t>
      </w:r>
      <w:r>
        <w:rPr>
          <w:sz w:val="20"/>
        </w:rPr>
        <w:t>demolition</w:t>
      </w:r>
      <w:r>
        <w:rPr>
          <w:spacing w:val="-8"/>
          <w:sz w:val="20"/>
        </w:rPr>
        <w:t xml:space="preserve"> </w:t>
      </w:r>
      <w:r>
        <w:rPr>
          <w:sz w:val="20"/>
        </w:rPr>
        <w:t>drawings.</w:t>
      </w:r>
    </w:p>
    <w:p w:rsidR="006623AE" w:rsidRDefault="005D5E16">
      <w:pPr>
        <w:pStyle w:val="ListParagraph"/>
        <w:numPr>
          <w:ilvl w:val="3"/>
          <w:numId w:val="61"/>
        </w:numPr>
        <w:tabs>
          <w:tab w:val="left" w:pos="1459"/>
          <w:tab w:val="left" w:pos="1460"/>
        </w:tabs>
        <w:spacing w:before="6"/>
        <w:rPr>
          <w:sz w:val="20"/>
        </w:rPr>
      </w:pPr>
      <w:r>
        <w:rPr>
          <w:sz w:val="20"/>
        </w:rPr>
        <w:t>Salvage existing materials for reuse as</w:t>
      </w:r>
      <w:r>
        <w:rPr>
          <w:spacing w:val="-39"/>
          <w:sz w:val="20"/>
        </w:rPr>
        <w:t xml:space="preserve"> </w:t>
      </w:r>
      <w:r w:rsidR="00802807">
        <w:rPr>
          <w:spacing w:val="-39"/>
          <w:sz w:val="20"/>
        </w:rPr>
        <w:t xml:space="preserve"> </w:t>
      </w:r>
      <w:r w:rsidR="00802807">
        <w:rPr>
          <w:sz w:val="20"/>
        </w:rPr>
        <w:t>noted.</w:t>
      </w:r>
    </w:p>
    <w:p w:rsidR="006623AE" w:rsidRDefault="005D5E16">
      <w:pPr>
        <w:pStyle w:val="ListParagraph"/>
        <w:numPr>
          <w:ilvl w:val="2"/>
          <w:numId w:val="61"/>
        </w:numPr>
        <w:tabs>
          <w:tab w:val="left" w:pos="999"/>
          <w:tab w:val="left" w:pos="1000"/>
        </w:tabs>
        <w:rPr>
          <w:sz w:val="20"/>
        </w:rPr>
      </w:pPr>
      <w:r>
        <w:rPr>
          <w:sz w:val="20"/>
        </w:rPr>
        <w:t>Remove</w:t>
      </w:r>
      <w:r>
        <w:rPr>
          <w:spacing w:val="-9"/>
          <w:sz w:val="20"/>
        </w:rPr>
        <w:t xml:space="preserve"> </w:t>
      </w:r>
      <w:r>
        <w:rPr>
          <w:sz w:val="20"/>
        </w:rPr>
        <w:t>other</w:t>
      </w:r>
      <w:r>
        <w:rPr>
          <w:spacing w:val="-8"/>
          <w:sz w:val="20"/>
        </w:rPr>
        <w:t xml:space="preserve"> </w:t>
      </w:r>
      <w:r>
        <w:rPr>
          <w:sz w:val="20"/>
        </w:rPr>
        <w:t>items</w:t>
      </w:r>
      <w:r>
        <w:rPr>
          <w:spacing w:val="-8"/>
          <w:sz w:val="20"/>
        </w:rPr>
        <w:t xml:space="preserve"> </w:t>
      </w:r>
      <w:r>
        <w:rPr>
          <w:sz w:val="20"/>
        </w:rPr>
        <w:t>indicated,</w:t>
      </w:r>
      <w:r>
        <w:rPr>
          <w:spacing w:val="-9"/>
          <w:sz w:val="20"/>
        </w:rPr>
        <w:t xml:space="preserve"> </w:t>
      </w:r>
      <w:r>
        <w:rPr>
          <w:sz w:val="20"/>
        </w:rPr>
        <w:t>for</w:t>
      </w:r>
      <w:r>
        <w:rPr>
          <w:spacing w:val="-8"/>
          <w:sz w:val="20"/>
        </w:rPr>
        <w:t xml:space="preserve"> </w:t>
      </w:r>
      <w:r>
        <w:rPr>
          <w:sz w:val="20"/>
        </w:rPr>
        <w:t>relocation,</w:t>
      </w:r>
      <w:r>
        <w:rPr>
          <w:spacing w:val="-9"/>
          <w:sz w:val="20"/>
        </w:rPr>
        <w:t xml:space="preserve"> </w:t>
      </w:r>
      <w:r>
        <w:rPr>
          <w:sz w:val="20"/>
        </w:rPr>
        <w:t>recycling,</w:t>
      </w:r>
      <w:r>
        <w:rPr>
          <w:spacing w:val="-9"/>
          <w:sz w:val="20"/>
        </w:rPr>
        <w:t xml:space="preserve"> </w:t>
      </w:r>
      <w:r>
        <w:rPr>
          <w:sz w:val="20"/>
        </w:rPr>
        <w:t>and</w:t>
      </w:r>
      <w:r>
        <w:rPr>
          <w:spacing w:val="-8"/>
          <w:sz w:val="20"/>
        </w:rPr>
        <w:t xml:space="preserve"> </w:t>
      </w:r>
      <w:r>
        <w:rPr>
          <w:sz w:val="20"/>
        </w:rPr>
        <w:t>disposal.</w:t>
      </w:r>
    </w:p>
    <w:p w:rsidR="006623AE" w:rsidRDefault="006623AE">
      <w:pPr>
        <w:pStyle w:val="BodyText"/>
        <w:spacing w:before="0"/>
        <w:ind w:left="0" w:firstLine="0"/>
      </w:pPr>
    </w:p>
    <w:p w:rsidR="006623AE" w:rsidRDefault="006623AE">
      <w:pPr>
        <w:pStyle w:val="BodyText"/>
        <w:spacing w:before="0"/>
        <w:ind w:left="0" w:firstLine="0"/>
      </w:pPr>
    </w:p>
    <w:p w:rsidR="006623AE" w:rsidRDefault="006623AE">
      <w:pPr>
        <w:pStyle w:val="BodyText"/>
        <w:spacing w:before="10"/>
        <w:ind w:left="0" w:firstLine="0"/>
        <w:rPr>
          <w:sz w:val="23"/>
        </w:rPr>
      </w:pPr>
    </w:p>
    <w:p w:rsidR="006623AE" w:rsidRDefault="005D5E16">
      <w:pPr>
        <w:pStyle w:val="BodyText"/>
        <w:tabs>
          <w:tab w:val="left" w:pos="4234"/>
          <w:tab w:val="left" w:pos="8215"/>
        </w:tabs>
        <w:spacing w:before="94" w:line="229" w:lineRule="exact"/>
        <w:ind w:left="100" w:firstLine="0"/>
      </w:pPr>
      <w:r>
        <w:t>SAUOES14.05</w:t>
      </w:r>
      <w:r>
        <w:tab/>
        <w:t>02 4100</w:t>
      </w:r>
      <w:r>
        <w:rPr>
          <w:spacing w:val="-5"/>
        </w:rPr>
        <w:t xml:space="preserve"> </w:t>
      </w:r>
      <w:r>
        <w:t>-</w:t>
      </w:r>
      <w:r>
        <w:rPr>
          <w:spacing w:val="-2"/>
        </w:rPr>
        <w:t xml:space="preserve"> </w:t>
      </w:r>
      <w:r>
        <w:t>1</w:t>
      </w:r>
      <w:r>
        <w:tab/>
        <w:t>DEMOLITION</w:t>
      </w:r>
    </w:p>
    <w:p w:rsidR="006623AE" w:rsidRDefault="005D5E16">
      <w:pPr>
        <w:tabs>
          <w:tab w:val="left" w:pos="8611"/>
        </w:tabs>
        <w:spacing w:line="229" w:lineRule="exact"/>
        <w:ind w:left="100"/>
        <w:rPr>
          <w:sz w:val="16"/>
        </w:rPr>
      </w:pPr>
      <w:r>
        <w:rPr>
          <w:sz w:val="20"/>
        </w:rPr>
        <w:t>SAU</w:t>
      </w:r>
      <w:r>
        <w:rPr>
          <w:spacing w:val="-4"/>
          <w:sz w:val="20"/>
        </w:rPr>
        <w:t xml:space="preserve"> </w:t>
      </w:r>
      <w:r>
        <w:rPr>
          <w:sz w:val="20"/>
        </w:rPr>
        <w:t>Ozmer</w:t>
      </w:r>
      <w:r>
        <w:rPr>
          <w:spacing w:val="-4"/>
          <w:sz w:val="20"/>
        </w:rPr>
        <w:t xml:space="preserve"> </w:t>
      </w:r>
      <w:r>
        <w:rPr>
          <w:sz w:val="20"/>
        </w:rPr>
        <w:t>House</w:t>
      </w:r>
      <w:r>
        <w:rPr>
          <w:sz w:val="20"/>
        </w:rPr>
        <w:tab/>
      </w:r>
      <w:r>
        <w:rPr>
          <w:sz w:val="16"/>
        </w:rPr>
        <w:t>11/07//2016</w:t>
      </w:r>
    </w:p>
    <w:p w:rsidR="006623AE" w:rsidRDefault="006623AE">
      <w:pPr>
        <w:spacing w:line="229" w:lineRule="exact"/>
        <w:rPr>
          <w:sz w:val="16"/>
        </w:rPr>
        <w:sectPr w:rsidR="006623AE">
          <w:type w:val="continuous"/>
          <w:pgSz w:w="12240" w:h="15840"/>
          <w:pgMar w:top="1380" w:right="1340" w:bottom="280" w:left="1340" w:header="720" w:footer="720" w:gutter="0"/>
          <w:cols w:space="720"/>
        </w:sectPr>
      </w:pPr>
    </w:p>
    <w:p w:rsidR="006623AE" w:rsidRDefault="005D5E16">
      <w:pPr>
        <w:pStyle w:val="Heading1"/>
        <w:numPr>
          <w:ilvl w:val="1"/>
          <w:numId w:val="61"/>
        </w:numPr>
        <w:tabs>
          <w:tab w:val="left" w:pos="630"/>
        </w:tabs>
        <w:spacing w:before="82"/>
      </w:pPr>
      <w:r>
        <w:t xml:space="preserve">GENERAL PROCEDURES </w:t>
      </w:r>
      <w:r>
        <w:rPr>
          <w:spacing w:val="-4"/>
        </w:rPr>
        <w:t xml:space="preserve">AND </w:t>
      </w:r>
      <w:r>
        <w:t>PROJECT</w:t>
      </w:r>
      <w:r>
        <w:rPr>
          <w:spacing w:val="-32"/>
        </w:rPr>
        <w:t xml:space="preserve"> </w:t>
      </w:r>
      <w:r>
        <w:t>CONDITIONS</w:t>
      </w:r>
    </w:p>
    <w:p w:rsidR="006623AE" w:rsidRDefault="005D5E16">
      <w:pPr>
        <w:pStyle w:val="ListParagraph"/>
        <w:numPr>
          <w:ilvl w:val="2"/>
          <w:numId w:val="61"/>
        </w:numPr>
        <w:tabs>
          <w:tab w:val="left" w:pos="999"/>
          <w:tab w:val="left" w:pos="1000"/>
        </w:tabs>
        <w:spacing w:before="81"/>
        <w:ind w:right="257" w:hanging="422"/>
        <w:rPr>
          <w:sz w:val="20"/>
        </w:rPr>
      </w:pPr>
      <w:r>
        <w:rPr>
          <w:sz w:val="20"/>
        </w:rPr>
        <w:t>Comply with applicable codes and regulations for demolition operations and safety of</w:t>
      </w:r>
      <w:r>
        <w:rPr>
          <w:spacing w:val="-22"/>
          <w:sz w:val="20"/>
        </w:rPr>
        <w:t xml:space="preserve"> </w:t>
      </w:r>
      <w:r>
        <w:rPr>
          <w:sz w:val="20"/>
        </w:rPr>
        <w:t>adjacent structures and the</w:t>
      </w:r>
      <w:r>
        <w:rPr>
          <w:spacing w:val="-4"/>
          <w:sz w:val="20"/>
        </w:rPr>
        <w:t xml:space="preserve"> </w:t>
      </w:r>
      <w:r>
        <w:rPr>
          <w:sz w:val="20"/>
        </w:rPr>
        <w:t>public.</w:t>
      </w:r>
    </w:p>
    <w:p w:rsidR="006623AE" w:rsidRDefault="005D5E16">
      <w:pPr>
        <w:pStyle w:val="ListParagraph"/>
        <w:numPr>
          <w:ilvl w:val="3"/>
          <w:numId w:val="61"/>
        </w:numPr>
        <w:tabs>
          <w:tab w:val="left" w:pos="1459"/>
          <w:tab w:val="left" w:pos="1460"/>
        </w:tabs>
        <w:spacing w:before="6"/>
        <w:rPr>
          <w:sz w:val="20"/>
        </w:rPr>
      </w:pPr>
      <w:r>
        <w:rPr>
          <w:sz w:val="20"/>
        </w:rPr>
        <w:t>Obtain required</w:t>
      </w:r>
      <w:r>
        <w:rPr>
          <w:spacing w:val="-3"/>
          <w:sz w:val="20"/>
        </w:rPr>
        <w:t xml:space="preserve"> </w:t>
      </w:r>
      <w:r>
        <w:rPr>
          <w:sz w:val="20"/>
        </w:rPr>
        <w:t>permits.</w:t>
      </w:r>
    </w:p>
    <w:p w:rsidR="006623AE" w:rsidRDefault="005D5E16">
      <w:pPr>
        <w:pStyle w:val="ListParagraph"/>
        <w:numPr>
          <w:ilvl w:val="3"/>
          <w:numId w:val="61"/>
        </w:numPr>
        <w:tabs>
          <w:tab w:val="left" w:pos="1459"/>
          <w:tab w:val="left" w:pos="1460"/>
        </w:tabs>
        <w:spacing w:before="6"/>
        <w:rPr>
          <w:sz w:val="20"/>
        </w:rPr>
      </w:pPr>
      <w:r>
        <w:rPr>
          <w:sz w:val="20"/>
        </w:rPr>
        <w:t>Comply with applicable requirements of NFPA</w:t>
      </w:r>
      <w:r>
        <w:rPr>
          <w:spacing w:val="-10"/>
          <w:sz w:val="20"/>
        </w:rPr>
        <w:t xml:space="preserve"> </w:t>
      </w:r>
      <w:r>
        <w:rPr>
          <w:sz w:val="20"/>
        </w:rPr>
        <w:t>241.</w:t>
      </w:r>
    </w:p>
    <w:p w:rsidR="006623AE" w:rsidRDefault="005D5E16">
      <w:pPr>
        <w:pStyle w:val="ListParagraph"/>
        <w:numPr>
          <w:ilvl w:val="3"/>
          <w:numId w:val="61"/>
        </w:numPr>
        <w:tabs>
          <w:tab w:val="left" w:pos="1459"/>
          <w:tab w:val="left" w:pos="1460"/>
        </w:tabs>
        <w:spacing w:before="9"/>
        <w:rPr>
          <w:sz w:val="20"/>
        </w:rPr>
      </w:pPr>
      <w:r>
        <w:rPr>
          <w:sz w:val="20"/>
        </w:rPr>
        <w:t>Use of explosives is not</w:t>
      </w:r>
      <w:r>
        <w:rPr>
          <w:spacing w:val="-4"/>
          <w:sz w:val="20"/>
        </w:rPr>
        <w:t xml:space="preserve"> </w:t>
      </w:r>
      <w:r>
        <w:rPr>
          <w:sz w:val="20"/>
        </w:rPr>
        <w:t>permitted.</w:t>
      </w:r>
    </w:p>
    <w:p w:rsidR="006623AE" w:rsidRDefault="005D5E16">
      <w:pPr>
        <w:pStyle w:val="ListParagraph"/>
        <w:numPr>
          <w:ilvl w:val="3"/>
          <w:numId w:val="61"/>
        </w:numPr>
        <w:tabs>
          <w:tab w:val="left" w:pos="1459"/>
          <w:tab w:val="left" w:pos="1460"/>
        </w:tabs>
        <w:spacing w:before="6"/>
        <w:ind w:right="664"/>
        <w:rPr>
          <w:sz w:val="20"/>
        </w:rPr>
      </w:pPr>
      <w:r>
        <w:rPr>
          <w:sz w:val="20"/>
        </w:rPr>
        <w:t>Take precautions to prevent catastrophic or uncontrolled collapse of structures to</w:t>
      </w:r>
      <w:r>
        <w:rPr>
          <w:spacing w:val="-9"/>
          <w:sz w:val="20"/>
        </w:rPr>
        <w:t xml:space="preserve"> </w:t>
      </w:r>
      <w:r>
        <w:rPr>
          <w:sz w:val="20"/>
        </w:rPr>
        <w:t>be removed; do not allow worker or public access within range of potential collapse of unstable</w:t>
      </w:r>
      <w:r>
        <w:rPr>
          <w:spacing w:val="-3"/>
          <w:sz w:val="20"/>
        </w:rPr>
        <w:t xml:space="preserve"> </w:t>
      </w:r>
      <w:r>
        <w:rPr>
          <w:sz w:val="20"/>
        </w:rPr>
        <w:t>structures.</w:t>
      </w:r>
    </w:p>
    <w:p w:rsidR="006623AE" w:rsidRDefault="005D5E16">
      <w:pPr>
        <w:pStyle w:val="ListParagraph"/>
        <w:numPr>
          <w:ilvl w:val="3"/>
          <w:numId w:val="61"/>
        </w:numPr>
        <w:tabs>
          <w:tab w:val="left" w:pos="1459"/>
          <w:tab w:val="left" w:pos="1460"/>
        </w:tabs>
        <w:spacing w:before="6"/>
        <w:rPr>
          <w:sz w:val="20"/>
        </w:rPr>
      </w:pPr>
      <w:r>
        <w:rPr>
          <w:sz w:val="20"/>
        </w:rPr>
        <w:t>Provide, erect, and maintain temporary barriers and security</w:t>
      </w:r>
      <w:r>
        <w:rPr>
          <w:spacing w:val="-23"/>
          <w:sz w:val="20"/>
        </w:rPr>
        <w:t xml:space="preserve"> </w:t>
      </w:r>
      <w:r>
        <w:rPr>
          <w:sz w:val="20"/>
        </w:rPr>
        <w:t>devices.</w:t>
      </w:r>
    </w:p>
    <w:p w:rsidR="006623AE" w:rsidRDefault="005D5E16">
      <w:pPr>
        <w:pStyle w:val="ListParagraph"/>
        <w:numPr>
          <w:ilvl w:val="3"/>
          <w:numId w:val="61"/>
        </w:numPr>
        <w:tabs>
          <w:tab w:val="left" w:pos="1459"/>
          <w:tab w:val="left" w:pos="1460"/>
        </w:tabs>
        <w:spacing w:before="9"/>
        <w:ind w:right="102"/>
        <w:rPr>
          <w:sz w:val="20"/>
        </w:rPr>
      </w:pPr>
      <w:r>
        <w:rPr>
          <w:sz w:val="20"/>
        </w:rPr>
        <w:t>Use physical barriers to prevent access to areas that could be hazardous to workers or</w:t>
      </w:r>
      <w:r>
        <w:rPr>
          <w:spacing w:val="-15"/>
          <w:sz w:val="20"/>
        </w:rPr>
        <w:t xml:space="preserve"> </w:t>
      </w:r>
      <w:r>
        <w:rPr>
          <w:sz w:val="20"/>
        </w:rPr>
        <w:t>the public.</w:t>
      </w:r>
    </w:p>
    <w:p w:rsidR="006623AE" w:rsidRDefault="005D5E16">
      <w:pPr>
        <w:pStyle w:val="ListParagraph"/>
        <w:numPr>
          <w:ilvl w:val="3"/>
          <w:numId w:val="61"/>
        </w:numPr>
        <w:tabs>
          <w:tab w:val="left" w:pos="1459"/>
          <w:tab w:val="left" w:pos="1460"/>
        </w:tabs>
        <w:spacing w:before="6"/>
        <w:ind w:right="333"/>
        <w:rPr>
          <w:sz w:val="20"/>
        </w:rPr>
      </w:pPr>
      <w:r>
        <w:rPr>
          <w:sz w:val="20"/>
        </w:rPr>
        <w:t>Conduct operations to minimize effects on and interference with adjacent structures</w:t>
      </w:r>
      <w:r>
        <w:rPr>
          <w:spacing w:val="-11"/>
          <w:sz w:val="20"/>
        </w:rPr>
        <w:t xml:space="preserve"> </w:t>
      </w:r>
      <w:r>
        <w:rPr>
          <w:sz w:val="20"/>
        </w:rPr>
        <w:t>and occupants.</w:t>
      </w:r>
    </w:p>
    <w:p w:rsidR="006623AE" w:rsidRDefault="005D5E16">
      <w:pPr>
        <w:pStyle w:val="ListParagraph"/>
        <w:numPr>
          <w:ilvl w:val="3"/>
          <w:numId w:val="61"/>
        </w:numPr>
        <w:tabs>
          <w:tab w:val="left" w:pos="1459"/>
          <w:tab w:val="left" w:pos="1460"/>
        </w:tabs>
        <w:spacing w:before="6"/>
        <w:rPr>
          <w:sz w:val="20"/>
        </w:rPr>
      </w:pPr>
      <w:r>
        <w:rPr>
          <w:sz w:val="20"/>
        </w:rPr>
        <w:t>Do not close or obstruct roadways or sidewalks without</w:t>
      </w:r>
      <w:r>
        <w:rPr>
          <w:spacing w:val="-8"/>
          <w:sz w:val="20"/>
        </w:rPr>
        <w:t xml:space="preserve"> </w:t>
      </w:r>
      <w:r>
        <w:rPr>
          <w:sz w:val="20"/>
        </w:rPr>
        <w:t>permit.</w:t>
      </w:r>
    </w:p>
    <w:p w:rsidR="006623AE" w:rsidRDefault="005D5E16">
      <w:pPr>
        <w:pStyle w:val="ListParagraph"/>
        <w:numPr>
          <w:ilvl w:val="3"/>
          <w:numId w:val="61"/>
        </w:numPr>
        <w:tabs>
          <w:tab w:val="left" w:pos="1459"/>
          <w:tab w:val="left" w:pos="1460"/>
        </w:tabs>
        <w:spacing w:before="9"/>
        <w:ind w:right="296"/>
        <w:rPr>
          <w:sz w:val="20"/>
        </w:rPr>
      </w:pPr>
      <w:r>
        <w:rPr>
          <w:sz w:val="20"/>
        </w:rPr>
        <w:t>Conduct operations to minimize obstruction of public and private entrances and exits;</w:t>
      </w:r>
      <w:r>
        <w:rPr>
          <w:spacing w:val="-10"/>
          <w:sz w:val="20"/>
        </w:rPr>
        <w:t xml:space="preserve"> </w:t>
      </w:r>
      <w:r>
        <w:rPr>
          <w:sz w:val="20"/>
        </w:rPr>
        <w:t>do not obstruct required exits at any time; protect persons using entrances and exits from removal</w:t>
      </w:r>
      <w:r>
        <w:rPr>
          <w:spacing w:val="-2"/>
          <w:sz w:val="20"/>
        </w:rPr>
        <w:t xml:space="preserve"> </w:t>
      </w:r>
      <w:r>
        <w:rPr>
          <w:sz w:val="20"/>
        </w:rPr>
        <w:t>operations.</w:t>
      </w:r>
    </w:p>
    <w:p w:rsidR="006623AE" w:rsidRDefault="005D5E16">
      <w:pPr>
        <w:pStyle w:val="ListParagraph"/>
        <w:numPr>
          <w:ilvl w:val="3"/>
          <w:numId w:val="61"/>
        </w:numPr>
        <w:tabs>
          <w:tab w:val="left" w:pos="1460"/>
        </w:tabs>
        <w:spacing w:before="6"/>
        <w:ind w:right="218"/>
        <w:rPr>
          <w:sz w:val="20"/>
        </w:rPr>
      </w:pPr>
      <w:r>
        <w:rPr>
          <w:sz w:val="20"/>
        </w:rPr>
        <w:t>Obtain written permission from owners of adjacent properties when demolition</w:t>
      </w:r>
      <w:r>
        <w:rPr>
          <w:spacing w:val="-8"/>
          <w:sz w:val="20"/>
        </w:rPr>
        <w:t xml:space="preserve"> </w:t>
      </w:r>
      <w:r>
        <w:rPr>
          <w:sz w:val="20"/>
        </w:rPr>
        <w:t>equipment will traverse, infringe upon or limit access to their</w:t>
      </w:r>
      <w:r>
        <w:rPr>
          <w:spacing w:val="-10"/>
          <w:sz w:val="20"/>
        </w:rPr>
        <w:t xml:space="preserve"> </w:t>
      </w:r>
      <w:r>
        <w:rPr>
          <w:sz w:val="20"/>
        </w:rPr>
        <w:t>property.</w:t>
      </w:r>
    </w:p>
    <w:p w:rsidR="006623AE" w:rsidRDefault="005D5E16">
      <w:pPr>
        <w:pStyle w:val="ListParagraph"/>
        <w:numPr>
          <w:ilvl w:val="2"/>
          <w:numId w:val="61"/>
        </w:numPr>
        <w:tabs>
          <w:tab w:val="left" w:pos="999"/>
          <w:tab w:val="left" w:pos="1000"/>
        </w:tabs>
        <w:ind w:hanging="422"/>
        <w:rPr>
          <w:sz w:val="20"/>
        </w:rPr>
      </w:pPr>
      <w:r>
        <w:rPr>
          <w:sz w:val="20"/>
        </w:rPr>
        <w:t>Do not begin removal until receipt of notification to proceed from Southern Arkansas</w:t>
      </w:r>
      <w:r>
        <w:rPr>
          <w:spacing w:val="-12"/>
          <w:sz w:val="20"/>
        </w:rPr>
        <w:t xml:space="preserve"> </w:t>
      </w:r>
      <w:r>
        <w:rPr>
          <w:sz w:val="20"/>
        </w:rPr>
        <w:t>University.</w:t>
      </w:r>
    </w:p>
    <w:p w:rsidR="006623AE" w:rsidRDefault="005D5E16">
      <w:pPr>
        <w:pStyle w:val="ListParagraph"/>
        <w:numPr>
          <w:ilvl w:val="2"/>
          <w:numId w:val="61"/>
        </w:numPr>
        <w:tabs>
          <w:tab w:val="left" w:pos="999"/>
          <w:tab w:val="left" w:pos="1000"/>
        </w:tabs>
        <w:spacing w:before="75"/>
        <w:ind w:hanging="433"/>
        <w:rPr>
          <w:sz w:val="20"/>
        </w:rPr>
      </w:pPr>
      <w:r>
        <w:rPr>
          <w:sz w:val="20"/>
        </w:rPr>
        <w:t>Do not begin removal until built elements to be salvaged or relocated have been</w:t>
      </w:r>
      <w:r>
        <w:rPr>
          <w:spacing w:val="-19"/>
          <w:sz w:val="20"/>
        </w:rPr>
        <w:t xml:space="preserve"> </w:t>
      </w:r>
      <w:r>
        <w:rPr>
          <w:sz w:val="20"/>
        </w:rPr>
        <w:t>removed.</w:t>
      </w:r>
    </w:p>
    <w:p w:rsidR="006623AE" w:rsidRDefault="005D5E16">
      <w:pPr>
        <w:pStyle w:val="ListParagraph"/>
        <w:numPr>
          <w:ilvl w:val="2"/>
          <w:numId w:val="61"/>
        </w:numPr>
        <w:tabs>
          <w:tab w:val="left" w:pos="999"/>
          <w:tab w:val="left" w:pos="1000"/>
        </w:tabs>
        <w:ind w:right="946" w:hanging="433"/>
        <w:rPr>
          <w:sz w:val="20"/>
        </w:rPr>
      </w:pPr>
      <w:r>
        <w:rPr>
          <w:sz w:val="20"/>
        </w:rPr>
        <w:t>Do not begin removal until vegetation to be relocated has been removed and</w:t>
      </w:r>
      <w:r>
        <w:rPr>
          <w:spacing w:val="-19"/>
          <w:sz w:val="20"/>
        </w:rPr>
        <w:t xml:space="preserve"> </w:t>
      </w:r>
      <w:r>
        <w:rPr>
          <w:sz w:val="20"/>
        </w:rPr>
        <w:t>specified measures have been taken to protect vegetation to</w:t>
      </w:r>
      <w:r>
        <w:rPr>
          <w:spacing w:val="-12"/>
          <w:sz w:val="20"/>
        </w:rPr>
        <w:t xml:space="preserve"> </w:t>
      </w:r>
      <w:r>
        <w:rPr>
          <w:sz w:val="20"/>
        </w:rPr>
        <w:t>remain.</w:t>
      </w:r>
    </w:p>
    <w:p w:rsidR="006623AE" w:rsidRDefault="005D5E16">
      <w:pPr>
        <w:pStyle w:val="ListParagraph"/>
        <w:numPr>
          <w:ilvl w:val="2"/>
          <w:numId w:val="61"/>
        </w:numPr>
        <w:tabs>
          <w:tab w:val="left" w:pos="999"/>
          <w:tab w:val="left" w:pos="1000"/>
        </w:tabs>
        <w:ind w:hanging="422"/>
        <w:rPr>
          <w:sz w:val="20"/>
        </w:rPr>
      </w:pPr>
      <w:r>
        <w:rPr>
          <w:sz w:val="20"/>
        </w:rPr>
        <w:t>Protect existing structures and other elements that are not to be</w:t>
      </w:r>
      <w:r>
        <w:rPr>
          <w:spacing w:val="-11"/>
          <w:sz w:val="20"/>
        </w:rPr>
        <w:t xml:space="preserve"> </w:t>
      </w:r>
      <w:r>
        <w:rPr>
          <w:sz w:val="20"/>
        </w:rPr>
        <w:t>removed.</w:t>
      </w:r>
    </w:p>
    <w:p w:rsidR="006623AE" w:rsidRDefault="005D5E16">
      <w:pPr>
        <w:pStyle w:val="ListParagraph"/>
        <w:numPr>
          <w:ilvl w:val="3"/>
          <w:numId w:val="61"/>
        </w:numPr>
        <w:tabs>
          <w:tab w:val="left" w:pos="1459"/>
          <w:tab w:val="left" w:pos="1460"/>
        </w:tabs>
        <w:spacing w:before="6"/>
        <w:ind w:hanging="462"/>
        <w:rPr>
          <w:sz w:val="20"/>
        </w:rPr>
      </w:pPr>
      <w:r>
        <w:rPr>
          <w:sz w:val="20"/>
        </w:rPr>
        <w:t>Provide bracing and</w:t>
      </w:r>
      <w:r>
        <w:rPr>
          <w:spacing w:val="-6"/>
          <w:sz w:val="20"/>
        </w:rPr>
        <w:t xml:space="preserve"> </w:t>
      </w:r>
      <w:r>
        <w:rPr>
          <w:sz w:val="20"/>
        </w:rPr>
        <w:t>shoring.</w:t>
      </w:r>
    </w:p>
    <w:p w:rsidR="006623AE" w:rsidRDefault="005D5E16">
      <w:pPr>
        <w:pStyle w:val="ListParagraph"/>
        <w:numPr>
          <w:ilvl w:val="3"/>
          <w:numId w:val="61"/>
        </w:numPr>
        <w:tabs>
          <w:tab w:val="left" w:pos="1459"/>
          <w:tab w:val="left" w:pos="1460"/>
        </w:tabs>
        <w:spacing w:before="6"/>
        <w:ind w:hanging="462"/>
        <w:rPr>
          <w:sz w:val="20"/>
        </w:rPr>
      </w:pPr>
      <w:r>
        <w:rPr>
          <w:sz w:val="20"/>
        </w:rPr>
        <w:t>Prevent movement or settlement of adjacent</w:t>
      </w:r>
      <w:r>
        <w:rPr>
          <w:spacing w:val="-9"/>
          <w:sz w:val="20"/>
        </w:rPr>
        <w:t xml:space="preserve"> </w:t>
      </w:r>
      <w:r>
        <w:rPr>
          <w:sz w:val="20"/>
        </w:rPr>
        <w:t>structures.</w:t>
      </w:r>
    </w:p>
    <w:p w:rsidR="006623AE" w:rsidRDefault="005D5E16">
      <w:pPr>
        <w:pStyle w:val="ListParagraph"/>
        <w:numPr>
          <w:ilvl w:val="3"/>
          <w:numId w:val="61"/>
        </w:numPr>
        <w:tabs>
          <w:tab w:val="left" w:pos="1459"/>
          <w:tab w:val="left" w:pos="1460"/>
        </w:tabs>
        <w:spacing w:before="9"/>
        <w:ind w:hanging="462"/>
        <w:rPr>
          <w:sz w:val="20"/>
        </w:rPr>
      </w:pPr>
      <w:r>
        <w:rPr>
          <w:sz w:val="20"/>
        </w:rPr>
        <w:t>Stop work immediately if adjacent structures appear to be in</w:t>
      </w:r>
      <w:r>
        <w:rPr>
          <w:spacing w:val="-12"/>
          <w:sz w:val="20"/>
        </w:rPr>
        <w:t xml:space="preserve"> </w:t>
      </w:r>
      <w:r>
        <w:rPr>
          <w:sz w:val="20"/>
        </w:rPr>
        <w:t>danger.</w:t>
      </w:r>
    </w:p>
    <w:p w:rsidR="006623AE" w:rsidRDefault="005D5E16">
      <w:pPr>
        <w:pStyle w:val="ListParagraph"/>
        <w:numPr>
          <w:ilvl w:val="2"/>
          <w:numId w:val="61"/>
        </w:numPr>
        <w:tabs>
          <w:tab w:val="left" w:pos="999"/>
          <w:tab w:val="left" w:pos="1000"/>
        </w:tabs>
        <w:spacing w:before="75"/>
        <w:ind w:right="612" w:hanging="411"/>
        <w:rPr>
          <w:sz w:val="20"/>
        </w:rPr>
      </w:pPr>
      <w:r>
        <w:rPr>
          <w:sz w:val="20"/>
        </w:rPr>
        <w:t>If hazardous materials are discovered during removal operations, stop work and notify Southern Arkansas University; hazardous materials include regulated asbestos</w:t>
      </w:r>
      <w:r>
        <w:rPr>
          <w:spacing w:val="-8"/>
          <w:sz w:val="20"/>
        </w:rPr>
        <w:t xml:space="preserve"> </w:t>
      </w:r>
      <w:r>
        <w:rPr>
          <w:sz w:val="20"/>
        </w:rPr>
        <w:t>containing materials, lead, PCB's, and</w:t>
      </w:r>
      <w:r>
        <w:rPr>
          <w:spacing w:val="-8"/>
          <w:sz w:val="20"/>
        </w:rPr>
        <w:t xml:space="preserve"> </w:t>
      </w:r>
      <w:r>
        <w:rPr>
          <w:sz w:val="20"/>
        </w:rPr>
        <w:t>mercury.</w:t>
      </w:r>
    </w:p>
    <w:p w:rsidR="006623AE" w:rsidRDefault="005D5E16">
      <w:pPr>
        <w:pStyle w:val="ListParagraph"/>
        <w:numPr>
          <w:ilvl w:val="2"/>
          <w:numId w:val="61"/>
        </w:numPr>
        <w:tabs>
          <w:tab w:val="left" w:pos="999"/>
          <w:tab w:val="left" w:pos="1000"/>
        </w:tabs>
        <w:ind w:hanging="444"/>
        <w:rPr>
          <w:sz w:val="20"/>
        </w:rPr>
      </w:pPr>
      <w:r>
        <w:rPr>
          <w:sz w:val="20"/>
        </w:rPr>
        <w:t>Perform demolition in a manner that maximizes salvage and recycling of</w:t>
      </w:r>
      <w:r>
        <w:rPr>
          <w:spacing w:val="-9"/>
          <w:sz w:val="20"/>
        </w:rPr>
        <w:t xml:space="preserve"> </w:t>
      </w:r>
      <w:r>
        <w:rPr>
          <w:sz w:val="20"/>
        </w:rPr>
        <w:t>materials.</w:t>
      </w:r>
    </w:p>
    <w:p w:rsidR="006623AE" w:rsidRDefault="005D5E16">
      <w:pPr>
        <w:pStyle w:val="ListParagraph"/>
        <w:numPr>
          <w:ilvl w:val="3"/>
          <w:numId w:val="61"/>
        </w:numPr>
        <w:tabs>
          <w:tab w:val="left" w:pos="1459"/>
          <w:tab w:val="left" w:pos="1460"/>
        </w:tabs>
        <w:spacing w:before="6"/>
        <w:ind w:hanging="462"/>
        <w:rPr>
          <w:sz w:val="20"/>
        </w:rPr>
      </w:pPr>
      <w:r>
        <w:rPr>
          <w:sz w:val="20"/>
        </w:rPr>
        <w:t>Dismantle existing construction and separate</w:t>
      </w:r>
      <w:r>
        <w:rPr>
          <w:spacing w:val="-8"/>
          <w:sz w:val="20"/>
        </w:rPr>
        <w:t xml:space="preserve"> </w:t>
      </w:r>
      <w:r>
        <w:rPr>
          <w:sz w:val="20"/>
        </w:rPr>
        <w:t>materials.</w:t>
      </w:r>
    </w:p>
    <w:p w:rsidR="006623AE" w:rsidRDefault="005D5E16">
      <w:pPr>
        <w:pStyle w:val="ListParagraph"/>
        <w:numPr>
          <w:ilvl w:val="3"/>
          <w:numId w:val="61"/>
        </w:numPr>
        <w:tabs>
          <w:tab w:val="left" w:pos="1459"/>
          <w:tab w:val="left" w:pos="1460"/>
        </w:tabs>
        <w:spacing w:before="9"/>
        <w:ind w:right="302" w:hanging="462"/>
        <w:rPr>
          <w:sz w:val="20"/>
        </w:rPr>
      </w:pPr>
      <w:r>
        <w:rPr>
          <w:sz w:val="20"/>
        </w:rPr>
        <w:t>Set aside reusable, recyclable, and salvageable materials; store and deliver to</w:t>
      </w:r>
      <w:r>
        <w:rPr>
          <w:spacing w:val="-13"/>
          <w:sz w:val="20"/>
        </w:rPr>
        <w:t xml:space="preserve"> </w:t>
      </w:r>
      <w:r>
        <w:rPr>
          <w:sz w:val="20"/>
        </w:rPr>
        <w:t>collection point or point of</w:t>
      </w:r>
      <w:r>
        <w:rPr>
          <w:spacing w:val="-3"/>
          <w:sz w:val="20"/>
        </w:rPr>
        <w:t xml:space="preserve"> </w:t>
      </w:r>
      <w:r>
        <w:rPr>
          <w:sz w:val="20"/>
        </w:rPr>
        <w:t>reuse.</w:t>
      </w:r>
    </w:p>
    <w:p w:rsidR="006623AE" w:rsidRDefault="005D5E16">
      <w:pPr>
        <w:pStyle w:val="Heading1"/>
        <w:numPr>
          <w:ilvl w:val="1"/>
          <w:numId w:val="61"/>
        </w:numPr>
        <w:tabs>
          <w:tab w:val="left" w:pos="630"/>
        </w:tabs>
      </w:pPr>
      <w:r>
        <w:t>SELECTIVE DEMOLITION FOR</w:t>
      </w:r>
      <w:r>
        <w:rPr>
          <w:spacing w:val="-31"/>
        </w:rPr>
        <w:t xml:space="preserve"> </w:t>
      </w:r>
      <w:r>
        <w:t>ALTERATIONS</w:t>
      </w:r>
    </w:p>
    <w:p w:rsidR="006623AE" w:rsidRDefault="005D5E16">
      <w:pPr>
        <w:pStyle w:val="ListParagraph"/>
        <w:numPr>
          <w:ilvl w:val="2"/>
          <w:numId w:val="61"/>
        </w:numPr>
        <w:tabs>
          <w:tab w:val="left" w:pos="999"/>
          <w:tab w:val="left" w:pos="1000"/>
        </w:tabs>
        <w:ind w:right="264" w:hanging="422"/>
        <w:rPr>
          <w:sz w:val="20"/>
        </w:rPr>
      </w:pPr>
      <w:r>
        <w:rPr>
          <w:sz w:val="20"/>
        </w:rPr>
        <w:t>Drawings showing existing construction and utilities are based on casual field observation</w:t>
      </w:r>
      <w:r>
        <w:rPr>
          <w:spacing w:val="-16"/>
          <w:sz w:val="20"/>
        </w:rPr>
        <w:t xml:space="preserve"> </w:t>
      </w:r>
      <w:r>
        <w:rPr>
          <w:sz w:val="20"/>
        </w:rPr>
        <w:t>and existing record documents</w:t>
      </w:r>
      <w:r>
        <w:rPr>
          <w:spacing w:val="-4"/>
          <w:sz w:val="20"/>
        </w:rPr>
        <w:t xml:space="preserve"> </w:t>
      </w:r>
      <w:r>
        <w:rPr>
          <w:sz w:val="20"/>
        </w:rPr>
        <w:t>only.</w:t>
      </w:r>
    </w:p>
    <w:p w:rsidR="006623AE" w:rsidRDefault="005D5E16">
      <w:pPr>
        <w:pStyle w:val="ListParagraph"/>
        <w:numPr>
          <w:ilvl w:val="3"/>
          <w:numId w:val="61"/>
        </w:numPr>
        <w:tabs>
          <w:tab w:val="left" w:pos="1459"/>
          <w:tab w:val="left" w:pos="1460"/>
        </w:tabs>
        <w:spacing w:before="6"/>
        <w:ind w:hanging="462"/>
        <w:rPr>
          <w:sz w:val="20"/>
        </w:rPr>
      </w:pPr>
      <w:r>
        <w:rPr>
          <w:sz w:val="20"/>
        </w:rPr>
        <w:t>Verify that construction and utility arrangements are as</w:t>
      </w:r>
      <w:r>
        <w:rPr>
          <w:spacing w:val="-20"/>
          <w:sz w:val="20"/>
        </w:rPr>
        <w:t xml:space="preserve"> </w:t>
      </w:r>
      <w:r>
        <w:rPr>
          <w:sz w:val="20"/>
        </w:rPr>
        <w:t>shown.</w:t>
      </w:r>
    </w:p>
    <w:p w:rsidR="006623AE" w:rsidRDefault="005D5E16">
      <w:pPr>
        <w:pStyle w:val="ListParagraph"/>
        <w:numPr>
          <w:ilvl w:val="3"/>
          <w:numId w:val="61"/>
        </w:numPr>
        <w:tabs>
          <w:tab w:val="left" w:pos="1459"/>
          <w:tab w:val="left" w:pos="1460"/>
        </w:tabs>
        <w:spacing w:before="9"/>
        <w:ind w:hanging="462"/>
        <w:rPr>
          <w:sz w:val="20"/>
        </w:rPr>
      </w:pPr>
      <w:r>
        <w:rPr>
          <w:sz w:val="20"/>
        </w:rPr>
        <w:t>Report discrepancies to SAU before disturbing existing</w:t>
      </w:r>
      <w:r>
        <w:rPr>
          <w:spacing w:val="-8"/>
          <w:sz w:val="20"/>
        </w:rPr>
        <w:t xml:space="preserve"> </w:t>
      </w:r>
      <w:r>
        <w:rPr>
          <w:sz w:val="20"/>
        </w:rPr>
        <w:t>installation.</w:t>
      </w:r>
    </w:p>
    <w:p w:rsidR="006623AE" w:rsidRDefault="005D5E16">
      <w:pPr>
        <w:pStyle w:val="ListParagraph"/>
        <w:numPr>
          <w:ilvl w:val="3"/>
          <w:numId w:val="61"/>
        </w:numPr>
        <w:tabs>
          <w:tab w:val="left" w:pos="1459"/>
          <w:tab w:val="left" w:pos="1460"/>
        </w:tabs>
        <w:spacing w:before="6"/>
        <w:ind w:right="294" w:hanging="462"/>
        <w:rPr>
          <w:sz w:val="20"/>
        </w:rPr>
      </w:pPr>
      <w:r>
        <w:rPr>
          <w:sz w:val="20"/>
        </w:rPr>
        <w:t>Beginning of demolition work constitutes acceptance of existing conditions that would</w:t>
      </w:r>
      <w:r>
        <w:rPr>
          <w:spacing w:val="-8"/>
          <w:sz w:val="20"/>
        </w:rPr>
        <w:t xml:space="preserve"> </w:t>
      </w:r>
      <w:r>
        <w:rPr>
          <w:sz w:val="20"/>
        </w:rPr>
        <w:t>be apparent upon examination prior to starting</w:t>
      </w:r>
      <w:r>
        <w:rPr>
          <w:spacing w:val="-8"/>
          <w:sz w:val="20"/>
        </w:rPr>
        <w:t xml:space="preserve"> </w:t>
      </w:r>
      <w:r>
        <w:rPr>
          <w:sz w:val="20"/>
        </w:rPr>
        <w:t>demolition.</w:t>
      </w:r>
    </w:p>
    <w:p w:rsidR="006623AE" w:rsidRDefault="005D5E16">
      <w:pPr>
        <w:pStyle w:val="ListParagraph"/>
        <w:numPr>
          <w:ilvl w:val="2"/>
          <w:numId w:val="61"/>
        </w:numPr>
        <w:tabs>
          <w:tab w:val="left" w:pos="999"/>
          <w:tab w:val="left" w:pos="1000"/>
        </w:tabs>
        <w:ind w:right="1022" w:hanging="422"/>
        <w:rPr>
          <w:sz w:val="20"/>
        </w:rPr>
      </w:pPr>
      <w:r>
        <w:rPr>
          <w:sz w:val="20"/>
        </w:rPr>
        <w:t>Maintain weatherproof exterior building enclosure except for interruptions required</w:t>
      </w:r>
      <w:r>
        <w:rPr>
          <w:spacing w:val="-7"/>
          <w:sz w:val="20"/>
        </w:rPr>
        <w:t xml:space="preserve"> </w:t>
      </w:r>
      <w:r>
        <w:rPr>
          <w:sz w:val="20"/>
        </w:rPr>
        <w:t>for replacement or modifications; take care to prevent water and humidity</w:t>
      </w:r>
      <w:r>
        <w:rPr>
          <w:spacing w:val="-21"/>
          <w:sz w:val="20"/>
        </w:rPr>
        <w:t xml:space="preserve"> </w:t>
      </w:r>
      <w:r>
        <w:rPr>
          <w:sz w:val="20"/>
        </w:rPr>
        <w:t>damage.</w:t>
      </w:r>
    </w:p>
    <w:p w:rsidR="006623AE" w:rsidRDefault="005D5E16">
      <w:pPr>
        <w:pStyle w:val="ListParagraph"/>
        <w:numPr>
          <w:ilvl w:val="2"/>
          <w:numId w:val="61"/>
        </w:numPr>
        <w:tabs>
          <w:tab w:val="left" w:pos="999"/>
          <w:tab w:val="left" w:pos="1000"/>
        </w:tabs>
        <w:spacing w:before="75"/>
        <w:ind w:hanging="433"/>
        <w:rPr>
          <w:sz w:val="20"/>
        </w:rPr>
      </w:pPr>
      <w:r>
        <w:rPr>
          <w:sz w:val="20"/>
        </w:rPr>
        <w:t>Remove existing work as indicated and as required to accomplish new</w:t>
      </w:r>
      <w:r>
        <w:rPr>
          <w:spacing w:val="-13"/>
          <w:sz w:val="20"/>
        </w:rPr>
        <w:t xml:space="preserve"> </w:t>
      </w:r>
      <w:r>
        <w:rPr>
          <w:sz w:val="20"/>
        </w:rPr>
        <w:t>work.</w:t>
      </w:r>
    </w:p>
    <w:p w:rsidR="006623AE" w:rsidRDefault="005D5E16">
      <w:pPr>
        <w:pStyle w:val="ListParagraph"/>
        <w:numPr>
          <w:ilvl w:val="3"/>
          <w:numId w:val="61"/>
        </w:numPr>
        <w:tabs>
          <w:tab w:val="left" w:pos="1459"/>
          <w:tab w:val="left" w:pos="1460"/>
        </w:tabs>
        <w:spacing w:before="9"/>
        <w:ind w:right="354" w:hanging="462"/>
        <w:rPr>
          <w:sz w:val="20"/>
        </w:rPr>
      </w:pPr>
      <w:r>
        <w:rPr>
          <w:sz w:val="20"/>
        </w:rPr>
        <w:t>Remove rotted wood, corroded metals, and deteriorated masonry and concrete;</w:t>
      </w:r>
      <w:r>
        <w:rPr>
          <w:spacing w:val="-21"/>
          <w:sz w:val="20"/>
        </w:rPr>
        <w:t xml:space="preserve"> </w:t>
      </w:r>
      <w:r>
        <w:rPr>
          <w:sz w:val="20"/>
        </w:rPr>
        <w:t>replace with new construction</w:t>
      </w:r>
      <w:r>
        <w:rPr>
          <w:spacing w:val="-6"/>
          <w:sz w:val="20"/>
        </w:rPr>
        <w:t xml:space="preserve"> </w:t>
      </w:r>
      <w:r>
        <w:rPr>
          <w:sz w:val="20"/>
        </w:rPr>
        <w:t>specified.</w:t>
      </w:r>
    </w:p>
    <w:p w:rsidR="006623AE" w:rsidRDefault="005D5E16">
      <w:pPr>
        <w:pStyle w:val="ListParagraph"/>
        <w:numPr>
          <w:ilvl w:val="3"/>
          <w:numId w:val="61"/>
        </w:numPr>
        <w:tabs>
          <w:tab w:val="left" w:pos="1459"/>
          <w:tab w:val="left" w:pos="1460"/>
        </w:tabs>
        <w:spacing w:before="6"/>
        <w:ind w:hanging="462"/>
        <w:rPr>
          <w:sz w:val="20"/>
        </w:rPr>
      </w:pPr>
      <w:r>
        <w:rPr>
          <w:sz w:val="20"/>
        </w:rPr>
        <w:t>Remove items indicated on</w:t>
      </w:r>
      <w:r>
        <w:rPr>
          <w:spacing w:val="-5"/>
          <w:sz w:val="20"/>
        </w:rPr>
        <w:t xml:space="preserve"> </w:t>
      </w:r>
      <w:r>
        <w:rPr>
          <w:sz w:val="20"/>
        </w:rPr>
        <w:t>drawings.</w:t>
      </w:r>
    </w:p>
    <w:p w:rsidR="006623AE" w:rsidRDefault="005D5E16">
      <w:pPr>
        <w:pStyle w:val="ListParagraph"/>
        <w:numPr>
          <w:ilvl w:val="2"/>
          <w:numId w:val="61"/>
        </w:numPr>
        <w:tabs>
          <w:tab w:val="left" w:pos="999"/>
          <w:tab w:val="left" w:pos="1000"/>
        </w:tabs>
        <w:ind w:hanging="433"/>
        <w:rPr>
          <w:sz w:val="20"/>
        </w:rPr>
      </w:pPr>
      <w:r>
        <w:rPr>
          <w:sz w:val="20"/>
        </w:rPr>
        <w:t>Protect existing work to</w:t>
      </w:r>
      <w:r>
        <w:rPr>
          <w:spacing w:val="-3"/>
          <w:sz w:val="20"/>
        </w:rPr>
        <w:t xml:space="preserve"> </w:t>
      </w:r>
      <w:r>
        <w:rPr>
          <w:sz w:val="20"/>
        </w:rPr>
        <w:t>remain.</w:t>
      </w:r>
    </w:p>
    <w:p w:rsidR="006623AE" w:rsidRDefault="005D5E16">
      <w:pPr>
        <w:pStyle w:val="ListParagraph"/>
        <w:numPr>
          <w:ilvl w:val="3"/>
          <w:numId w:val="61"/>
        </w:numPr>
        <w:tabs>
          <w:tab w:val="left" w:pos="1459"/>
          <w:tab w:val="left" w:pos="1460"/>
        </w:tabs>
        <w:spacing w:before="6"/>
        <w:ind w:hanging="462"/>
        <w:rPr>
          <w:sz w:val="20"/>
        </w:rPr>
      </w:pPr>
      <w:r>
        <w:rPr>
          <w:sz w:val="20"/>
        </w:rPr>
        <w:t>Prevent movement of structure; provide shoring and bracing if</w:t>
      </w:r>
      <w:r>
        <w:rPr>
          <w:spacing w:val="-10"/>
          <w:sz w:val="20"/>
        </w:rPr>
        <w:t xml:space="preserve"> </w:t>
      </w:r>
      <w:r>
        <w:rPr>
          <w:sz w:val="20"/>
        </w:rPr>
        <w:t>necessary.</w:t>
      </w:r>
    </w:p>
    <w:p w:rsidR="006623AE" w:rsidRDefault="005D5E16">
      <w:pPr>
        <w:pStyle w:val="ListParagraph"/>
        <w:numPr>
          <w:ilvl w:val="3"/>
          <w:numId w:val="61"/>
        </w:numPr>
        <w:tabs>
          <w:tab w:val="left" w:pos="1459"/>
          <w:tab w:val="left" w:pos="1460"/>
        </w:tabs>
        <w:spacing w:before="6"/>
        <w:ind w:hanging="462"/>
        <w:rPr>
          <w:sz w:val="20"/>
        </w:rPr>
      </w:pPr>
      <w:r>
        <w:rPr>
          <w:sz w:val="20"/>
        </w:rPr>
        <w:t>Perform cutting to accomplish removals neatly and as specified for cutting new</w:t>
      </w:r>
      <w:r>
        <w:rPr>
          <w:spacing w:val="-19"/>
          <w:sz w:val="20"/>
        </w:rPr>
        <w:t xml:space="preserve"> </w:t>
      </w:r>
      <w:r>
        <w:rPr>
          <w:sz w:val="20"/>
        </w:rPr>
        <w:t>work.</w:t>
      </w:r>
    </w:p>
    <w:p w:rsidR="006623AE" w:rsidRDefault="006623AE">
      <w:pPr>
        <w:rPr>
          <w:sz w:val="20"/>
        </w:rPr>
        <w:sectPr w:rsidR="006623AE">
          <w:footerReference w:type="default" r:id="rId47"/>
          <w:pgSz w:w="12240" w:h="15840"/>
          <w:pgMar w:top="1440" w:right="1340" w:bottom="1140" w:left="1340" w:header="0" w:footer="944" w:gutter="0"/>
          <w:pgNumType w:start="2"/>
          <w:cols w:space="720"/>
        </w:sectPr>
      </w:pPr>
    </w:p>
    <w:p w:rsidR="006623AE" w:rsidRDefault="005D5E16">
      <w:pPr>
        <w:pStyle w:val="ListParagraph"/>
        <w:numPr>
          <w:ilvl w:val="3"/>
          <w:numId w:val="61"/>
        </w:numPr>
        <w:tabs>
          <w:tab w:val="left" w:pos="1459"/>
          <w:tab w:val="left" w:pos="1460"/>
        </w:tabs>
        <w:spacing w:before="67"/>
        <w:rPr>
          <w:sz w:val="20"/>
        </w:rPr>
      </w:pPr>
      <w:r>
        <w:rPr>
          <w:sz w:val="20"/>
        </w:rPr>
        <w:t>Repair</w:t>
      </w:r>
      <w:r>
        <w:rPr>
          <w:spacing w:val="-6"/>
          <w:sz w:val="20"/>
        </w:rPr>
        <w:t xml:space="preserve"> </w:t>
      </w:r>
      <w:r>
        <w:rPr>
          <w:sz w:val="20"/>
        </w:rPr>
        <w:t>adjacent</w:t>
      </w:r>
      <w:r>
        <w:rPr>
          <w:spacing w:val="-7"/>
          <w:sz w:val="20"/>
        </w:rPr>
        <w:t xml:space="preserve"> </w:t>
      </w:r>
      <w:r>
        <w:rPr>
          <w:sz w:val="20"/>
        </w:rPr>
        <w:t>construction</w:t>
      </w:r>
      <w:r>
        <w:rPr>
          <w:spacing w:val="-7"/>
          <w:sz w:val="20"/>
        </w:rPr>
        <w:t xml:space="preserve"> </w:t>
      </w:r>
      <w:r>
        <w:rPr>
          <w:sz w:val="20"/>
        </w:rPr>
        <w:t>and</w:t>
      </w:r>
      <w:r>
        <w:rPr>
          <w:spacing w:val="-8"/>
          <w:sz w:val="20"/>
        </w:rPr>
        <w:t xml:space="preserve"> </w:t>
      </w:r>
      <w:r>
        <w:rPr>
          <w:sz w:val="20"/>
        </w:rPr>
        <w:t>finishes</w:t>
      </w:r>
      <w:r>
        <w:rPr>
          <w:spacing w:val="-6"/>
          <w:sz w:val="20"/>
        </w:rPr>
        <w:t xml:space="preserve"> </w:t>
      </w:r>
      <w:r>
        <w:rPr>
          <w:sz w:val="20"/>
        </w:rPr>
        <w:t>damaged</w:t>
      </w:r>
      <w:r>
        <w:rPr>
          <w:spacing w:val="-8"/>
          <w:sz w:val="20"/>
        </w:rPr>
        <w:t xml:space="preserve"> </w:t>
      </w:r>
      <w:r>
        <w:rPr>
          <w:sz w:val="20"/>
        </w:rPr>
        <w:t>during</w:t>
      </w:r>
      <w:r>
        <w:rPr>
          <w:spacing w:val="-7"/>
          <w:sz w:val="20"/>
        </w:rPr>
        <w:t xml:space="preserve"> </w:t>
      </w:r>
      <w:r>
        <w:rPr>
          <w:sz w:val="20"/>
        </w:rPr>
        <w:t>removal</w:t>
      </w:r>
      <w:r>
        <w:rPr>
          <w:spacing w:val="-8"/>
          <w:sz w:val="20"/>
        </w:rPr>
        <w:t xml:space="preserve"> </w:t>
      </w:r>
      <w:r>
        <w:rPr>
          <w:sz w:val="20"/>
        </w:rPr>
        <w:t>work.</w:t>
      </w:r>
    </w:p>
    <w:p w:rsidR="006623AE" w:rsidRDefault="005D5E16">
      <w:pPr>
        <w:pStyle w:val="ListParagraph"/>
        <w:numPr>
          <w:ilvl w:val="3"/>
          <w:numId w:val="61"/>
        </w:numPr>
        <w:tabs>
          <w:tab w:val="left" w:pos="1459"/>
          <w:tab w:val="left" w:pos="1460"/>
        </w:tabs>
        <w:spacing w:before="6"/>
        <w:rPr>
          <w:sz w:val="20"/>
        </w:rPr>
      </w:pPr>
      <w:r>
        <w:rPr>
          <w:sz w:val="20"/>
        </w:rPr>
        <w:t>Patch as specified for patching new</w:t>
      </w:r>
      <w:r>
        <w:rPr>
          <w:spacing w:val="-32"/>
          <w:sz w:val="20"/>
        </w:rPr>
        <w:t xml:space="preserve"> </w:t>
      </w:r>
      <w:r>
        <w:rPr>
          <w:sz w:val="20"/>
        </w:rPr>
        <w:t>work.</w:t>
      </w:r>
    </w:p>
    <w:p w:rsidR="006623AE" w:rsidRDefault="005D5E16">
      <w:pPr>
        <w:pStyle w:val="Heading1"/>
        <w:numPr>
          <w:ilvl w:val="1"/>
          <w:numId w:val="61"/>
        </w:numPr>
        <w:tabs>
          <w:tab w:val="left" w:pos="630"/>
        </w:tabs>
      </w:pPr>
      <w:r>
        <w:t xml:space="preserve">DEBRIS </w:t>
      </w:r>
      <w:r>
        <w:rPr>
          <w:spacing w:val="-3"/>
        </w:rPr>
        <w:t xml:space="preserve">AND </w:t>
      </w:r>
      <w:r>
        <w:t>WASTE</w:t>
      </w:r>
      <w:r>
        <w:rPr>
          <w:spacing w:val="-26"/>
        </w:rPr>
        <w:t xml:space="preserve"> </w:t>
      </w:r>
      <w:r>
        <w:t>REMOVAL</w:t>
      </w:r>
    </w:p>
    <w:p w:rsidR="006623AE" w:rsidRDefault="005D5E16">
      <w:pPr>
        <w:pStyle w:val="ListParagraph"/>
        <w:numPr>
          <w:ilvl w:val="2"/>
          <w:numId w:val="61"/>
        </w:numPr>
        <w:tabs>
          <w:tab w:val="left" w:pos="999"/>
          <w:tab w:val="left" w:pos="1000"/>
        </w:tabs>
        <w:rPr>
          <w:sz w:val="20"/>
        </w:rPr>
      </w:pPr>
      <w:r>
        <w:rPr>
          <w:sz w:val="20"/>
        </w:rPr>
        <w:t>Remove debris, junk, and trash from</w:t>
      </w:r>
      <w:r>
        <w:rPr>
          <w:spacing w:val="-21"/>
          <w:sz w:val="20"/>
        </w:rPr>
        <w:t xml:space="preserve"> </w:t>
      </w:r>
      <w:r>
        <w:rPr>
          <w:sz w:val="20"/>
        </w:rPr>
        <w:t>site.</w:t>
      </w:r>
    </w:p>
    <w:p w:rsidR="006623AE" w:rsidRDefault="005D5E16">
      <w:pPr>
        <w:pStyle w:val="ListParagraph"/>
        <w:numPr>
          <w:ilvl w:val="2"/>
          <w:numId w:val="61"/>
        </w:numPr>
        <w:tabs>
          <w:tab w:val="left" w:pos="999"/>
          <w:tab w:val="left" w:pos="1000"/>
        </w:tabs>
        <w:rPr>
          <w:sz w:val="20"/>
        </w:rPr>
      </w:pPr>
      <w:r>
        <w:rPr>
          <w:sz w:val="20"/>
        </w:rPr>
        <w:t>Remove</w:t>
      </w:r>
      <w:r>
        <w:rPr>
          <w:spacing w:val="-6"/>
          <w:sz w:val="20"/>
        </w:rPr>
        <w:t xml:space="preserve"> </w:t>
      </w:r>
      <w:r>
        <w:rPr>
          <w:sz w:val="20"/>
        </w:rPr>
        <w:t>from</w:t>
      </w:r>
      <w:r>
        <w:rPr>
          <w:spacing w:val="-1"/>
          <w:sz w:val="20"/>
        </w:rPr>
        <w:t xml:space="preserve"> </w:t>
      </w:r>
      <w:r>
        <w:rPr>
          <w:sz w:val="20"/>
        </w:rPr>
        <w:t>site</w:t>
      </w:r>
      <w:r>
        <w:rPr>
          <w:spacing w:val="-5"/>
          <w:sz w:val="20"/>
        </w:rPr>
        <w:t xml:space="preserve"> </w:t>
      </w:r>
      <w:r>
        <w:rPr>
          <w:sz w:val="20"/>
        </w:rPr>
        <w:t>all</w:t>
      </w:r>
      <w:r>
        <w:rPr>
          <w:spacing w:val="-5"/>
          <w:sz w:val="20"/>
        </w:rPr>
        <w:t xml:space="preserve"> </w:t>
      </w:r>
      <w:r>
        <w:rPr>
          <w:sz w:val="20"/>
        </w:rPr>
        <w:t>materials</w:t>
      </w:r>
      <w:r>
        <w:rPr>
          <w:spacing w:val="-4"/>
          <w:sz w:val="20"/>
        </w:rPr>
        <w:t xml:space="preserve"> </w:t>
      </w:r>
      <w:r>
        <w:rPr>
          <w:sz w:val="20"/>
        </w:rPr>
        <w:t>not</w:t>
      </w:r>
      <w:r>
        <w:rPr>
          <w:spacing w:val="-6"/>
          <w:sz w:val="20"/>
        </w:rPr>
        <w:t xml:space="preserve"> </w:t>
      </w:r>
      <w:r>
        <w:rPr>
          <w:sz w:val="20"/>
        </w:rPr>
        <w:t>to</w:t>
      </w:r>
      <w:r>
        <w:rPr>
          <w:spacing w:val="-6"/>
          <w:sz w:val="20"/>
        </w:rPr>
        <w:t xml:space="preserve"> </w:t>
      </w:r>
      <w:r>
        <w:rPr>
          <w:sz w:val="20"/>
        </w:rPr>
        <w:t>be</w:t>
      </w:r>
      <w:r>
        <w:rPr>
          <w:spacing w:val="-6"/>
          <w:sz w:val="20"/>
        </w:rPr>
        <w:t xml:space="preserve"> </w:t>
      </w:r>
      <w:r>
        <w:rPr>
          <w:sz w:val="20"/>
        </w:rPr>
        <w:t>reused</w:t>
      </w:r>
      <w:r>
        <w:rPr>
          <w:spacing w:val="-5"/>
          <w:sz w:val="20"/>
        </w:rPr>
        <w:t xml:space="preserve"> </w:t>
      </w:r>
      <w:r>
        <w:rPr>
          <w:sz w:val="20"/>
        </w:rPr>
        <w:t>on</w:t>
      </w:r>
      <w:r>
        <w:rPr>
          <w:spacing w:val="-5"/>
          <w:sz w:val="20"/>
        </w:rPr>
        <w:t xml:space="preserve"> </w:t>
      </w:r>
      <w:r>
        <w:rPr>
          <w:sz w:val="20"/>
        </w:rPr>
        <w:t>site;</w:t>
      </w:r>
      <w:r>
        <w:rPr>
          <w:spacing w:val="-6"/>
          <w:sz w:val="20"/>
        </w:rPr>
        <w:t xml:space="preserve"> </w:t>
      </w:r>
      <w:r>
        <w:rPr>
          <w:sz w:val="20"/>
        </w:rPr>
        <w:t>do</w:t>
      </w:r>
      <w:r>
        <w:rPr>
          <w:spacing w:val="-5"/>
          <w:sz w:val="20"/>
        </w:rPr>
        <w:t xml:space="preserve"> </w:t>
      </w:r>
      <w:r>
        <w:rPr>
          <w:sz w:val="20"/>
        </w:rPr>
        <w:t>not</w:t>
      </w:r>
      <w:r>
        <w:rPr>
          <w:spacing w:val="-6"/>
          <w:sz w:val="20"/>
        </w:rPr>
        <w:t xml:space="preserve"> </w:t>
      </w:r>
      <w:r>
        <w:rPr>
          <w:sz w:val="20"/>
        </w:rPr>
        <w:t>burn</w:t>
      </w:r>
      <w:r>
        <w:rPr>
          <w:spacing w:val="-5"/>
          <w:sz w:val="20"/>
        </w:rPr>
        <w:t xml:space="preserve"> </w:t>
      </w:r>
      <w:r>
        <w:rPr>
          <w:sz w:val="20"/>
        </w:rPr>
        <w:t>or</w:t>
      </w:r>
      <w:r>
        <w:rPr>
          <w:spacing w:val="-4"/>
          <w:sz w:val="20"/>
        </w:rPr>
        <w:t xml:space="preserve"> </w:t>
      </w:r>
      <w:r>
        <w:rPr>
          <w:sz w:val="20"/>
        </w:rPr>
        <w:t>bury.</w:t>
      </w:r>
    </w:p>
    <w:p w:rsidR="006623AE" w:rsidRDefault="005D5E16">
      <w:pPr>
        <w:pStyle w:val="ListParagraph"/>
        <w:numPr>
          <w:ilvl w:val="2"/>
          <w:numId w:val="61"/>
        </w:numPr>
        <w:tabs>
          <w:tab w:val="left" w:pos="999"/>
          <w:tab w:val="left" w:pos="1000"/>
        </w:tabs>
        <w:rPr>
          <w:sz w:val="20"/>
        </w:rPr>
      </w:pPr>
      <w:r>
        <w:rPr>
          <w:sz w:val="20"/>
        </w:rPr>
        <w:t>Leave</w:t>
      </w:r>
      <w:r>
        <w:rPr>
          <w:spacing w:val="-8"/>
          <w:sz w:val="20"/>
        </w:rPr>
        <w:t xml:space="preserve"> </w:t>
      </w:r>
      <w:r>
        <w:rPr>
          <w:sz w:val="20"/>
        </w:rPr>
        <w:t>site</w:t>
      </w:r>
      <w:r>
        <w:rPr>
          <w:spacing w:val="-7"/>
          <w:sz w:val="20"/>
        </w:rPr>
        <w:t xml:space="preserve"> </w:t>
      </w:r>
      <w:r>
        <w:rPr>
          <w:sz w:val="20"/>
        </w:rPr>
        <w:t>in</w:t>
      </w:r>
      <w:r>
        <w:rPr>
          <w:spacing w:val="-7"/>
          <w:sz w:val="20"/>
        </w:rPr>
        <w:t xml:space="preserve"> </w:t>
      </w:r>
      <w:r>
        <w:rPr>
          <w:sz w:val="20"/>
        </w:rPr>
        <w:t>clean</w:t>
      </w:r>
      <w:r>
        <w:rPr>
          <w:spacing w:val="-8"/>
          <w:sz w:val="20"/>
        </w:rPr>
        <w:t xml:space="preserve"> </w:t>
      </w:r>
      <w:r>
        <w:rPr>
          <w:sz w:val="20"/>
        </w:rPr>
        <w:t>condition,</w:t>
      </w:r>
      <w:r>
        <w:rPr>
          <w:spacing w:val="-8"/>
          <w:sz w:val="20"/>
        </w:rPr>
        <w:t xml:space="preserve"> </w:t>
      </w:r>
      <w:r>
        <w:rPr>
          <w:sz w:val="20"/>
        </w:rPr>
        <w:t>ready</w:t>
      </w:r>
      <w:r>
        <w:rPr>
          <w:spacing w:val="-12"/>
          <w:sz w:val="20"/>
        </w:rPr>
        <w:t xml:space="preserve"> </w:t>
      </w:r>
      <w:r>
        <w:rPr>
          <w:sz w:val="20"/>
        </w:rPr>
        <w:t>for</w:t>
      </w:r>
      <w:r>
        <w:rPr>
          <w:spacing w:val="-6"/>
          <w:sz w:val="20"/>
        </w:rPr>
        <w:t xml:space="preserve"> </w:t>
      </w:r>
      <w:r>
        <w:rPr>
          <w:sz w:val="20"/>
        </w:rPr>
        <w:t>subsequent</w:t>
      </w:r>
      <w:r>
        <w:rPr>
          <w:spacing w:val="-8"/>
          <w:sz w:val="20"/>
        </w:rPr>
        <w:t xml:space="preserve"> </w:t>
      </w:r>
      <w:r>
        <w:rPr>
          <w:sz w:val="20"/>
        </w:rPr>
        <w:t>work.</w:t>
      </w:r>
    </w:p>
    <w:p w:rsidR="006623AE" w:rsidRDefault="005D5E16">
      <w:pPr>
        <w:pStyle w:val="ListParagraph"/>
        <w:numPr>
          <w:ilvl w:val="2"/>
          <w:numId w:val="61"/>
        </w:numPr>
        <w:tabs>
          <w:tab w:val="left" w:pos="999"/>
          <w:tab w:val="left" w:pos="1000"/>
        </w:tabs>
        <w:spacing w:before="75"/>
        <w:rPr>
          <w:sz w:val="20"/>
        </w:rPr>
      </w:pPr>
      <w:r>
        <w:rPr>
          <w:sz w:val="20"/>
        </w:rPr>
        <w:t>Clean</w:t>
      </w:r>
      <w:r>
        <w:rPr>
          <w:spacing w:val="-8"/>
          <w:sz w:val="20"/>
        </w:rPr>
        <w:t xml:space="preserve"> </w:t>
      </w:r>
      <w:r>
        <w:rPr>
          <w:sz w:val="20"/>
        </w:rPr>
        <w:t>up</w:t>
      </w:r>
      <w:r>
        <w:rPr>
          <w:spacing w:val="-8"/>
          <w:sz w:val="20"/>
        </w:rPr>
        <w:t xml:space="preserve"> </w:t>
      </w:r>
      <w:r>
        <w:rPr>
          <w:sz w:val="20"/>
        </w:rPr>
        <w:t>spillage</w:t>
      </w:r>
      <w:r>
        <w:rPr>
          <w:spacing w:val="-8"/>
          <w:sz w:val="20"/>
        </w:rPr>
        <w:t xml:space="preserve"> </w:t>
      </w:r>
      <w:r>
        <w:rPr>
          <w:sz w:val="20"/>
        </w:rPr>
        <w:t>and</w:t>
      </w:r>
      <w:r>
        <w:rPr>
          <w:spacing w:val="-9"/>
          <w:sz w:val="20"/>
        </w:rPr>
        <w:t xml:space="preserve"> </w:t>
      </w:r>
      <w:r>
        <w:rPr>
          <w:sz w:val="20"/>
        </w:rPr>
        <w:t>wind-blown</w:t>
      </w:r>
      <w:r>
        <w:rPr>
          <w:spacing w:val="-9"/>
          <w:sz w:val="20"/>
        </w:rPr>
        <w:t xml:space="preserve"> </w:t>
      </w:r>
      <w:r>
        <w:rPr>
          <w:sz w:val="20"/>
        </w:rPr>
        <w:t>debris</w:t>
      </w:r>
      <w:r>
        <w:rPr>
          <w:spacing w:val="-8"/>
          <w:sz w:val="20"/>
        </w:rPr>
        <w:t xml:space="preserve"> </w:t>
      </w:r>
      <w:r>
        <w:rPr>
          <w:sz w:val="20"/>
        </w:rPr>
        <w:t>from</w:t>
      </w:r>
      <w:r>
        <w:rPr>
          <w:spacing w:val="-5"/>
          <w:sz w:val="20"/>
        </w:rPr>
        <w:t xml:space="preserve"> </w:t>
      </w:r>
      <w:r>
        <w:rPr>
          <w:sz w:val="20"/>
        </w:rPr>
        <w:t>public</w:t>
      </w:r>
      <w:r>
        <w:rPr>
          <w:spacing w:val="-8"/>
          <w:sz w:val="20"/>
        </w:rPr>
        <w:t xml:space="preserve"> </w:t>
      </w:r>
      <w:r>
        <w:rPr>
          <w:sz w:val="20"/>
        </w:rPr>
        <w:t>and</w:t>
      </w:r>
      <w:r>
        <w:rPr>
          <w:spacing w:val="-8"/>
          <w:sz w:val="20"/>
        </w:rPr>
        <w:t xml:space="preserve"> </w:t>
      </w:r>
      <w:r>
        <w:rPr>
          <w:sz w:val="20"/>
        </w:rPr>
        <w:t>private</w:t>
      </w:r>
      <w:r>
        <w:rPr>
          <w:spacing w:val="-8"/>
          <w:sz w:val="20"/>
        </w:rPr>
        <w:t xml:space="preserve"> </w:t>
      </w:r>
      <w:r>
        <w:rPr>
          <w:sz w:val="20"/>
        </w:rPr>
        <w:t>lands.</w:t>
      </w:r>
    </w:p>
    <w:p w:rsidR="006623AE" w:rsidRDefault="005D5E16">
      <w:pPr>
        <w:pStyle w:val="Heading1"/>
        <w:ind w:left="339" w:right="339" w:firstLine="0"/>
        <w:jc w:val="center"/>
      </w:pPr>
      <w:r>
        <w:t>END OF SECTION</w:t>
      </w:r>
    </w:p>
    <w:p w:rsidR="006623AE" w:rsidRDefault="006623AE">
      <w:pPr>
        <w:jc w:val="center"/>
        <w:sectPr w:rsidR="006623AE">
          <w:pgSz w:w="12240" w:h="15840"/>
          <w:pgMar w:top="1380" w:right="1340" w:bottom="1140" w:left="1340" w:header="0" w:footer="944" w:gutter="0"/>
          <w:cols w:space="720"/>
        </w:sectPr>
      </w:pPr>
    </w:p>
    <w:p w:rsidR="006623AE" w:rsidRDefault="006623AE">
      <w:pPr>
        <w:pStyle w:val="BodyText"/>
        <w:spacing w:before="0"/>
        <w:ind w:left="0" w:firstLine="0"/>
        <w:rPr>
          <w:b/>
          <w:sz w:val="22"/>
        </w:rPr>
      </w:pPr>
    </w:p>
    <w:p w:rsidR="006623AE" w:rsidRDefault="006623AE">
      <w:pPr>
        <w:pStyle w:val="BodyText"/>
        <w:spacing w:before="0"/>
        <w:ind w:left="0" w:firstLine="0"/>
        <w:rPr>
          <w:b/>
          <w:sz w:val="22"/>
        </w:rPr>
      </w:pPr>
    </w:p>
    <w:p w:rsidR="006623AE" w:rsidRDefault="005D5E16">
      <w:pPr>
        <w:spacing w:before="191"/>
        <w:ind w:left="100"/>
        <w:rPr>
          <w:b/>
          <w:sz w:val="20"/>
        </w:rPr>
      </w:pPr>
      <w:r>
        <w:rPr>
          <w:b/>
          <w:sz w:val="20"/>
        </w:rPr>
        <w:t>PART 1  GENERAL</w:t>
      </w:r>
    </w:p>
    <w:p w:rsidR="006623AE" w:rsidRDefault="005D5E16">
      <w:pPr>
        <w:pStyle w:val="ListParagraph"/>
        <w:numPr>
          <w:ilvl w:val="1"/>
          <w:numId w:val="60"/>
        </w:numPr>
        <w:tabs>
          <w:tab w:val="left" w:pos="630"/>
        </w:tabs>
        <w:spacing w:before="87"/>
        <w:rPr>
          <w:b/>
          <w:sz w:val="20"/>
        </w:rPr>
      </w:pPr>
      <w:r>
        <w:rPr>
          <w:b/>
          <w:sz w:val="20"/>
        </w:rPr>
        <w:t>SECTION</w:t>
      </w:r>
      <w:r>
        <w:rPr>
          <w:b/>
          <w:spacing w:val="-12"/>
          <w:sz w:val="20"/>
        </w:rPr>
        <w:t xml:space="preserve"> </w:t>
      </w:r>
      <w:r>
        <w:rPr>
          <w:b/>
          <w:sz w:val="20"/>
        </w:rPr>
        <w:t>INCLUDES</w:t>
      </w:r>
    </w:p>
    <w:p w:rsidR="006623AE" w:rsidRDefault="005D5E16">
      <w:pPr>
        <w:pStyle w:val="ListParagraph"/>
        <w:numPr>
          <w:ilvl w:val="2"/>
          <w:numId w:val="60"/>
        </w:numPr>
        <w:tabs>
          <w:tab w:val="left" w:pos="999"/>
          <w:tab w:val="left" w:pos="1000"/>
        </w:tabs>
        <w:rPr>
          <w:sz w:val="20"/>
        </w:rPr>
      </w:pPr>
      <w:r>
        <w:rPr>
          <w:sz w:val="20"/>
        </w:rPr>
        <w:t>Shop fabricated steel</w:t>
      </w:r>
      <w:r>
        <w:rPr>
          <w:spacing w:val="-20"/>
          <w:sz w:val="20"/>
        </w:rPr>
        <w:t xml:space="preserve"> </w:t>
      </w:r>
      <w:r>
        <w:rPr>
          <w:sz w:val="20"/>
        </w:rPr>
        <w:t>items.</w:t>
      </w:r>
    </w:p>
    <w:p w:rsidR="006623AE" w:rsidRDefault="005D5E16">
      <w:pPr>
        <w:pStyle w:val="Heading1"/>
        <w:numPr>
          <w:ilvl w:val="1"/>
          <w:numId w:val="60"/>
        </w:numPr>
        <w:tabs>
          <w:tab w:val="left" w:pos="630"/>
        </w:tabs>
      </w:pPr>
      <w:r>
        <w:t>REFERENCE</w:t>
      </w:r>
      <w:r>
        <w:rPr>
          <w:spacing w:val="-7"/>
        </w:rPr>
        <w:t xml:space="preserve"> </w:t>
      </w:r>
      <w:r>
        <w:rPr>
          <w:spacing w:val="-3"/>
        </w:rPr>
        <w:t>STANDARDS</w:t>
      </w:r>
    </w:p>
    <w:p w:rsidR="006623AE" w:rsidRDefault="005D5E16">
      <w:pPr>
        <w:spacing w:before="64" w:line="328" w:lineRule="auto"/>
        <w:ind w:left="100" w:right="3294" w:firstLine="287"/>
        <w:rPr>
          <w:b/>
          <w:sz w:val="20"/>
        </w:rPr>
      </w:pPr>
      <w:r>
        <w:br w:type="column"/>
      </w:r>
      <w:r>
        <w:rPr>
          <w:b/>
          <w:sz w:val="20"/>
        </w:rPr>
        <w:t>SECTION 05 5000 METAL FABRICATIONS</w:t>
      </w:r>
    </w:p>
    <w:p w:rsidR="006623AE" w:rsidRDefault="006623AE">
      <w:pPr>
        <w:spacing w:line="328" w:lineRule="auto"/>
        <w:rPr>
          <w:sz w:val="20"/>
        </w:rPr>
        <w:sectPr w:rsidR="006623AE">
          <w:footerReference w:type="default" r:id="rId48"/>
          <w:pgSz w:w="12240" w:h="15840"/>
          <w:pgMar w:top="1380" w:right="1320" w:bottom="280" w:left="1340" w:header="0" w:footer="0" w:gutter="0"/>
          <w:cols w:num="2" w:space="720" w:equalWidth="0">
            <w:col w:w="3461" w:space="101"/>
            <w:col w:w="6018"/>
          </w:cols>
        </w:sectPr>
      </w:pPr>
    </w:p>
    <w:p w:rsidR="006623AE" w:rsidRDefault="005D5E16">
      <w:pPr>
        <w:pStyle w:val="ListParagraph"/>
        <w:numPr>
          <w:ilvl w:val="2"/>
          <w:numId w:val="60"/>
        </w:numPr>
        <w:tabs>
          <w:tab w:val="left" w:pos="999"/>
          <w:tab w:val="left" w:pos="1000"/>
        </w:tabs>
        <w:rPr>
          <w:sz w:val="20"/>
        </w:rPr>
      </w:pPr>
      <w:r>
        <w:rPr>
          <w:sz w:val="20"/>
        </w:rPr>
        <w:t>ASTM</w:t>
      </w:r>
      <w:r>
        <w:rPr>
          <w:spacing w:val="-9"/>
          <w:sz w:val="20"/>
        </w:rPr>
        <w:t xml:space="preserve"> </w:t>
      </w:r>
      <w:r>
        <w:rPr>
          <w:sz w:val="20"/>
        </w:rPr>
        <w:t>A36/A36M</w:t>
      </w:r>
      <w:r>
        <w:rPr>
          <w:spacing w:val="-9"/>
          <w:sz w:val="20"/>
        </w:rPr>
        <w:t xml:space="preserve"> </w:t>
      </w:r>
      <w:r>
        <w:rPr>
          <w:sz w:val="20"/>
        </w:rPr>
        <w:t>-</w:t>
      </w:r>
      <w:r>
        <w:rPr>
          <w:spacing w:val="-8"/>
          <w:sz w:val="20"/>
        </w:rPr>
        <w:t xml:space="preserve"> </w:t>
      </w:r>
      <w:r>
        <w:rPr>
          <w:sz w:val="20"/>
        </w:rPr>
        <w:t>Standard</w:t>
      </w:r>
      <w:r>
        <w:rPr>
          <w:spacing w:val="-9"/>
          <w:sz w:val="20"/>
        </w:rPr>
        <w:t xml:space="preserve"> </w:t>
      </w:r>
      <w:r>
        <w:rPr>
          <w:sz w:val="20"/>
        </w:rPr>
        <w:t>Specification</w:t>
      </w:r>
      <w:r>
        <w:rPr>
          <w:spacing w:val="-9"/>
          <w:sz w:val="20"/>
        </w:rPr>
        <w:t xml:space="preserve"> </w:t>
      </w:r>
      <w:r>
        <w:rPr>
          <w:sz w:val="20"/>
        </w:rPr>
        <w:t>for</w:t>
      </w:r>
      <w:r>
        <w:rPr>
          <w:spacing w:val="-8"/>
          <w:sz w:val="20"/>
        </w:rPr>
        <w:t xml:space="preserve"> </w:t>
      </w:r>
      <w:r>
        <w:rPr>
          <w:sz w:val="20"/>
        </w:rPr>
        <w:t>Carbon</w:t>
      </w:r>
      <w:r>
        <w:rPr>
          <w:spacing w:val="-8"/>
          <w:sz w:val="20"/>
        </w:rPr>
        <w:t xml:space="preserve"> </w:t>
      </w:r>
      <w:r>
        <w:rPr>
          <w:sz w:val="20"/>
        </w:rPr>
        <w:t>Structural</w:t>
      </w:r>
      <w:r>
        <w:rPr>
          <w:spacing w:val="-9"/>
          <w:sz w:val="20"/>
        </w:rPr>
        <w:t xml:space="preserve"> </w:t>
      </w:r>
      <w:r>
        <w:rPr>
          <w:sz w:val="20"/>
        </w:rPr>
        <w:t>Steel;</w:t>
      </w:r>
      <w:r>
        <w:rPr>
          <w:spacing w:val="-8"/>
          <w:sz w:val="20"/>
        </w:rPr>
        <w:t xml:space="preserve"> </w:t>
      </w:r>
      <w:r>
        <w:rPr>
          <w:sz w:val="20"/>
        </w:rPr>
        <w:t>2014.</w:t>
      </w:r>
    </w:p>
    <w:p w:rsidR="006623AE" w:rsidRDefault="005D5E16">
      <w:pPr>
        <w:pStyle w:val="ListParagraph"/>
        <w:numPr>
          <w:ilvl w:val="2"/>
          <w:numId w:val="60"/>
        </w:numPr>
        <w:tabs>
          <w:tab w:val="left" w:pos="999"/>
          <w:tab w:val="left" w:pos="1000"/>
        </w:tabs>
        <w:ind w:right="181"/>
        <w:rPr>
          <w:sz w:val="20"/>
        </w:rPr>
      </w:pPr>
      <w:r>
        <w:rPr>
          <w:sz w:val="20"/>
        </w:rPr>
        <w:t>ASTM</w:t>
      </w:r>
      <w:r>
        <w:rPr>
          <w:spacing w:val="-8"/>
          <w:sz w:val="20"/>
        </w:rPr>
        <w:t xml:space="preserve"> </w:t>
      </w:r>
      <w:r>
        <w:rPr>
          <w:sz w:val="20"/>
        </w:rPr>
        <w:t>A283/A283M</w:t>
      </w:r>
      <w:r>
        <w:rPr>
          <w:spacing w:val="-8"/>
          <w:sz w:val="20"/>
        </w:rPr>
        <w:t xml:space="preserve"> </w:t>
      </w:r>
      <w:r>
        <w:rPr>
          <w:sz w:val="20"/>
        </w:rPr>
        <w:t>-</w:t>
      </w:r>
      <w:r>
        <w:rPr>
          <w:spacing w:val="-7"/>
          <w:sz w:val="20"/>
        </w:rPr>
        <w:t xml:space="preserve"> </w:t>
      </w:r>
      <w:r>
        <w:rPr>
          <w:sz w:val="20"/>
        </w:rPr>
        <w:t>Standard</w:t>
      </w:r>
      <w:r>
        <w:rPr>
          <w:spacing w:val="-8"/>
          <w:sz w:val="20"/>
        </w:rPr>
        <w:t xml:space="preserve"> </w:t>
      </w:r>
      <w:r>
        <w:rPr>
          <w:sz w:val="20"/>
        </w:rPr>
        <w:t>Specification</w:t>
      </w:r>
      <w:r>
        <w:rPr>
          <w:spacing w:val="-8"/>
          <w:sz w:val="20"/>
        </w:rPr>
        <w:t xml:space="preserve"> </w:t>
      </w:r>
      <w:r>
        <w:rPr>
          <w:sz w:val="20"/>
        </w:rPr>
        <w:t>for</w:t>
      </w:r>
      <w:r>
        <w:rPr>
          <w:spacing w:val="-7"/>
          <w:sz w:val="20"/>
        </w:rPr>
        <w:t xml:space="preserve"> </w:t>
      </w:r>
      <w:r>
        <w:rPr>
          <w:sz w:val="20"/>
        </w:rPr>
        <w:t>Low</w:t>
      </w:r>
      <w:r>
        <w:rPr>
          <w:spacing w:val="-10"/>
          <w:sz w:val="20"/>
        </w:rPr>
        <w:t xml:space="preserve"> </w:t>
      </w:r>
      <w:r>
        <w:rPr>
          <w:sz w:val="20"/>
        </w:rPr>
        <w:t>and</w:t>
      </w:r>
      <w:r>
        <w:rPr>
          <w:spacing w:val="-7"/>
          <w:sz w:val="20"/>
        </w:rPr>
        <w:t xml:space="preserve"> </w:t>
      </w:r>
      <w:r>
        <w:rPr>
          <w:sz w:val="20"/>
        </w:rPr>
        <w:t>Intermediate</w:t>
      </w:r>
      <w:r>
        <w:rPr>
          <w:spacing w:val="-7"/>
          <w:sz w:val="20"/>
        </w:rPr>
        <w:t xml:space="preserve"> </w:t>
      </w:r>
      <w:r>
        <w:rPr>
          <w:sz w:val="20"/>
        </w:rPr>
        <w:t>Tensile</w:t>
      </w:r>
      <w:r>
        <w:rPr>
          <w:spacing w:val="-8"/>
          <w:sz w:val="20"/>
        </w:rPr>
        <w:t xml:space="preserve"> </w:t>
      </w:r>
      <w:r>
        <w:rPr>
          <w:sz w:val="20"/>
        </w:rPr>
        <w:t>Strength</w:t>
      </w:r>
      <w:r>
        <w:rPr>
          <w:spacing w:val="-7"/>
          <w:sz w:val="20"/>
        </w:rPr>
        <w:t xml:space="preserve"> </w:t>
      </w:r>
      <w:r>
        <w:rPr>
          <w:sz w:val="20"/>
        </w:rPr>
        <w:t>Carbon Steel Plates;</w:t>
      </w:r>
      <w:r>
        <w:rPr>
          <w:spacing w:val="-24"/>
          <w:sz w:val="20"/>
        </w:rPr>
        <w:t xml:space="preserve"> </w:t>
      </w:r>
      <w:r>
        <w:rPr>
          <w:sz w:val="20"/>
        </w:rPr>
        <w:t>2013.</w:t>
      </w:r>
    </w:p>
    <w:p w:rsidR="006623AE" w:rsidRDefault="005D5E16">
      <w:pPr>
        <w:pStyle w:val="ListParagraph"/>
        <w:numPr>
          <w:ilvl w:val="2"/>
          <w:numId w:val="60"/>
        </w:numPr>
        <w:tabs>
          <w:tab w:val="left" w:pos="999"/>
          <w:tab w:val="left" w:pos="1000"/>
        </w:tabs>
        <w:ind w:right="282"/>
        <w:rPr>
          <w:sz w:val="20"/>
        </w:rPr>
      </w:pPr>
      <w:r>
        <w:rPr>
          <w:sz w:val="20"/>
        </w:rPr>
        <w:t>ASTM</w:t>
      </w:r>
      <w:r>
        <w:rPr>
          <w:spacing w:val="-7"/>
          <w:sz w:val="20"/>
        </w:rPr>
        <w:t xml:space="preserve"> </w:t>
      </w:r>
      <w:r>
        <w:rPr>
          <w:sz w:val="20"/>
        </w:rPr>
        <w:t>A307</w:t>
      </w:r>
      <w:r>
        <w:rPr>
          <w:spacing w:val="-6"/>
          <w:sz w:val="20"/>
        </w:rPr>
        <w:t xml:space="preserve"> </w:t>
      </w:r>
      <w:r>
        <w:rPr>
          <w:sz w:val="20"/>
        </w:rPr>
        <w:t>-</w:t>
      </w:r>
      <w:r>
        <w:rPr>
          <w:spacing w:val="-5"/>
          <w:sz w:val="20"/>
        </w:rPr>
        <w:t xml:space="preserve"> </w:t>
      </w:r>
      <w:r>
        <w:rPr>
          <w:sz w:val="20"/>
        </w:rPr>
        <w:t>Standard</w:t>
      </w:r>
      <w:r>
        <w:rPr>
          <w:spacing w:val="-7"/>
          <w:sz w:val="20"/>
        </w:rPr>
        <w:t xml:space="preserve"> </w:t>
      </w:r>
      <w:r>
        <w:rPr>
          <w:sz w:val="20"/>
        </w:rPr>
        <w:t>Specification</w:t>
      </w:r>
      <w:r>
        <w:rPr>
          <w:spacing w:val="-7"/>
          <w:sz w:val="20"/>
        </w:rPr>
        <w:t xml:space="preserve"> </w:t>
      </w:r>
      <w:r>
        <w:rPr>
          <w:sz w:val="20"/>
        </w:rPr>
        <w:t>for</w:t>
      </w:r>
      <w:r>
        <w:rPr>
          <w:spacing w:val="-5"/>
          <w:sz w:val="20"/>
        </w:rPr>
        <w:t xml:space="preserve"> </w:t>
      </w:r>
      <w:r>
        <w:rPr>
          <w:sz w:val="20"/>
        </w:rPr>
        <w:t>Carbon</w:t>
      </w:r>
      <w:r>
        <w:rPr>
          <w:spacing w:val="-6"/>
          <w:sz w:val="20"/>
        </w:rPr>
        <w:t xml:space="preserve"> </w:t>
      </w:r>
      <w:r>
        <w:rPr>
          <w:sz w:val="20"/>
        </w:rPr>
        <w:t>Steel</w:t>
      </w:r>
      <w:r>
        <w:rPr>
          <w:spacing w:val="-7"/>
          <w:sz w:val="20"/>
        </w:rPr>
        <w:t xml:space="preserve"> </w:t>
      </w:r>
      <w:r>
        <w:rPr>
          <w:sz w:val="20"/>
        </w:rPr>
        <w:t>Bolts,</w:t>
      </w:r>
      <w:r>
        <w:rPr>
          <w:spacing w:val="-7"/>
          <w:sz w:val="20"/>
        </w:rPr>
        <w:t xml:space="preserve"> </w:t>
      </w:r>
      <w:r>
        <w:rPr>
          <w:sz w:val="20"/>
        </w:rPr>
        <w:t>Studs,</w:t>
      </w:r>
      <w:r>
        <w:rPr>
          <w:spacing w:val="-7"/>
          <w:sz w:val="20"/>
        </w:rPr>
        <w:t xml:space="preserve"> </w:t>
      </w:r>
      <w:r>
        <w:rPr>
          <w:sz w:val="20"/>
        </w:rPr>
        <w:t>and</w:t>
      </w:r>
      <w:r>
        <w:rPr>
          <w:spacing w:val="-6"/>
          <w:sz w:val="20"/>
        </w:rPr>
        <w:t xml:space="preserve"> </w:t>
      </w:r>
      <w:r>
        <w:rPr>
          <w:sz w:val="20"/>
        </w:rPr>
        <w:t>Threaded</w:t>
      </w:r>
      <w:r>
        <w:rPr>
          <w:spacing w:val="-7"/>
          <w:sz w:val="20"/>
        </w:rPr>
        <w:t xml:space="preserve"> </w:t>
      </w:r>
      <w:r>
        <w:rPr>
          <w:sz w:val="20"/>
        </w:rPr>
        <w:t>Rod</w:t>
      </w:r>
      <w:r>
        <w:rPr>
          <w:spacing w:val="-7"/>
          <w:sz w:val="20"/>
        </w:rPr>
        <w:t xml:space="preserve"> </w:t>
      </w:r>
      <w:r>
        <w:rPr>
          <w:sz w:val="20"/>
        </w:rPr>
        <w:t>60</w:t>
      </w:r>
      <w:r>
        <w:rPr>
          <w:spacing w:val="-7"/>
          <w:sz w:val="20"/>
        </w:rPr>
        <w:t xml:space="preserve"> </w:t>
      </w:r>
      <w:r>
        <w:rPr>
          <w:sz w:val="20"/>
        </w:rPr>
        <w:t>000 PSI Tensile Strength;</w:t>
      </w:r>
      <w:r>
        <w:rPr>
          <w:spacing w:val="-30"/>
          <w:sz w:val="20"/>
        </w:rPr>
        <w:t xml:space="preserve"> </w:t>
      </w:r>
      <w:r>
        <w:rPr>
          <w:sz w:val="20"/>
        </w:rPr>
        <w:t>2014.</w:t>
      </w:r>
    </w:p>
    <w:p w:rsidR="006623AE" w:rsidRDefault="005D5E16">
      <w:pPr>
        <w:pStyle w:val="ListParagraph"/>
        <w:numPr>
          <w:ilvl w:val="2"/>
          <w:numId w:val="60"/>
        </w:numPr>
        <w:tabs>
          <w:tab w:val="left" w:pos="999"/>
          <w:tab w:val="left" w:pos="1000"/>
        </w:tabs>
        <w:spacing w:before="75"/>
        <w:ind w:right="675"/>
        <w:rPr>
          <w:sz w:val="20"/>
        </w:rPr>
      </w:pPr>
      <w:r>
        <w:rPr>
          <w:sz w:val="20"/>
        </w:rPr>
        <w:t>ASTM</w:t>
      </w:r>
      <w:r>
        <w:rPr>
          <w:spacing w:val="-7"/>
          <w:sz w:val="20"/>
        </w:rPr>
        <w:t xml:space="preserve"> </w:t>
      </w:r>
      <w:r>
        <w:rPr>
          <w:sz w:val="20"/>
        </w:rPr>
        <w:t>A325</w:t>
      </w:r>
      <w:r>
        <w:rPr>
          <w:spacing w:val="-6"/>
          <w:sz w:val="20"/>
        </w:rPr>
        <w:t xml:space="preserve"> </w:t>
      </w:r>
      <w:r>
        <w:rPr>
          <w:sz w:val="20"/>
        </w:rPr>
        <w:t>-</w:t>
      </w:r>
      <w:r>
        <w:rPr>
          <w:spacing w:val="-6"/>
          <w:sz w:val="20"/>
        </w:rPr>
        <w:t xml:space="preserve"> </w:t>
      </w:r>
      <w:r>
        <w:rPr>
          <w:sz w:val="20"/>
        </w:rPr>
        <w:t>Standard</w:t>
      </w:r>
      <w:r>
        <w:rPr>
          <w:spacing w:val="-7"/>
          <w:sz w:val="20"/>
        </w:rPr>
        <w:t xml:space="preserve"> </w:t>
      </w:r>
      <w:r>
        <w:rPr>
          <w:sz w:val="20"/>
        </w:rPr>
        <w:t>Specification</w:t>
      </w:r>
      <w:r>
        <w:rPr>
          <w:spacing w:val="-7"/>
          <w:sz w:val="20"/>
        </w:rPr>
        <w:t xml:space="preserve"> </w:t>
      </w:r>
      <w:r>
        <w:rPr>
          <w:sz w:val="20"/>
        </w:rPr>
        <w:t>for</w:t>
      </w:r>
      <w:r>
        <w:rPr>
          <w:spacing w:val="-6"/>
          <w:sz w:val="20"/>
        </w:rPr>
        <w:t xml:space="preserve"> </w:t>
      </w:r>
      <w:r>
        <w:rPr>
          <w:sz w:val="20"/>
        </w:rPr>
        <w:t>Structural</w:t>
      </w:r>
      <w:r>
        <w:rPr>
          <w:spacing w:val="-7"/>
          <w:sz w:val="20"/>
        </w:rPr>
        <w:t xml:space="preserve"> </w:t>
      </w:r>
      <w:r>
        <w:rPr>
          <w:sz w:val="20"/>
        </w:rPr>
        <w:t>Bolts,</w:t>
      </w:r>
      <w:r>
        <w:rPr>
          <w:spacing w:val="-7"/>
          <w:sz w:val="20"/>
        </w:rPr>
        <w:t xml:space="preserve"> </w:t>
      </w:r>
      <w:r>
        <w:rPr>
          <w:sz w:val="20"/>
        </w:rPr>
        <w:t>Steel,</w:t>
      </w:r>
      <w:r>
        <w:rPr>
          <w:spacing w:val="-6"/>
          <w:sz w:val="20"/>
        </w:rPr>
        <w:t xml:space="preserve"> </w:t>
      </w:r>
      <w:r>
        <w:rPr>
          <w:sz w:val="20"/>
        </w:rPr>
        <w:t>Heat</w:t>
      </w:r>
      <w:r>
        <w:rPr>
          <w:spacing w:val="-6"/>
          <w:sz w:val="20"/>
        </w:rPr>
        <w:t xml:space="preserve"> </w:t>
      </w:r>
      <w:r>
        <w:rPr>
          <w:sz w:val="20"/>
        </w:rPr>
        <w:t>Treated,</w:t>
      </w:r>
      <w:r>
        <w:rPr>
          <w:spacing w:val="-7"/>
          <w:sz w:val="20"/>
        </w:rPr>
        <w:t xml:space="preserve"> </w:t>
      </w:r>
      <w:r>
        <w:rPr>
          <w:sz w:val="20"/>
        </w:rPr>
        <w:t>120/105</w:t>
      </w:r>
      <w:r>
        <w:rPr>
          <w:spacing w:val="-6"/>
          <w:sz w:val="20"/>
        </w:rPr>
        <w:t xml:space="preserve"> </w:t>
      </w:r>
      <w:r>
        <w:rPr>
          <w:sz w:val="20"/>
        </w:rPr>
        <w:t>ksi Minimum Tensile Strength;</w:t>
      </w:r>
      <w:r>
        <w:rPr>
          <w:spacing w:val="-27"/>
          <w:sz w:val="20"/>
        </w:rPr>
        <w:t xml:space="preserve"> </w:t>
      </w:r>
      <w:r>
        <w:rPr>
          <w:sz w:val="20"/>
        </w:rPr>
        <w:t>2014.</w:t>
      </w:r>
    </w:p>
    <w:p w:rsidR="006623AE" w:rsidRDefault="005D5E16">
      <w:pPr>
        <w:pStyle w:val="ListParagraph"/>
        <w:numPr>
          <w:ilvl w:val="2"/>
          <w:numId w:val="60"/>
        </w:numPr>
        <w:tabs>
          <w:tab w:val="left" w:pos="999"/>
          <w:tab w:val="left" w:pos="1000"/>
        </w:tabs>
        <w:ind w:right="373"/>
        <w:rPr>
          <w:sz w:val="20"/>
        </w:rPr>
      </w:pPr>
      <w:r>
        <w:rPr>
          <w:sz w:val="20"/>
        </w:rPr>
        <w:t>ASTM</w:t>
      </w:r>
      <w:r>
        <w:rPr>
          <w:spacing w:val="-7"/>
          <w:sz w:val="20"/>
        </w:rPr>
        <w:t xml:space="preserve"> </w:t>
      </w:r>
      <w:r>
        <w:rPr>
          <w:sz w:val="20"/>
        </w:rPr>
        <w:t>A500/A500M</w:t>
      </w:r>
      <w:r>
        <w:rPr>
          <w:spacing w:val="-7"/>
          <w:sz w:val="20"/>
        </w:rPr>
        <w:t xml:space="preserve"> </w:t>
      </w:r>
      <w:r>
        <w:rPr>
          <w:sz w:val="20"/>
        </w:rPr>
        <w:t>-</w:t>
      </w:r>
      <w:r>
        <w:rPr>
          <w:spacing w:val="-6"/>
          <w:sz w:val="20"/>
        </w:rPr>
        <w:t xml:space="preserve"> </w:t>
      </w:r>
      <w:r>
        <w:rPr>
          <w:sz w:val="20"/>
        </w:rPr>
        <w:t>Standard</w:t>
      </w:r>
      <w:r>
        <w:rPr>
          <w:spacing w:val="-7"/>
          <w:sz w:val="20"/>
        </w:rPr>
        <w:t xml:space="preserve"> </w:t>
      </w:r>
      <w:r>
        <w:rPr>
          <w:sz w:val="20"/>
        </w:rPr>
        <w:t>Specification</w:t>
      </w:r>
      <w:r>
        <w:rPr>
          <w:spacing w:val="-7"/>
          <w:sz w:val="20"/>
        </w:rPr>
        <w:t xml:space="preserve"> </w:t>
      </w:r>
      <w:r>
        <w:rPr>
          <w:sz w:val="20"/>
        </w:rPr>
        <w:t>for</w:t>
      </w:r>
      <w:r>
        <w:rPr>
          <w:spacing w:val="-6"/>
          <w:sz w:val="20"/>
        </w:rPr>
        <w:t xml:space="preserve"> </w:t>
      </w:r>
      <w:r>
        <w:rPr>
          <w:sz w:val="20"/>
        </w:rPr>
        <w:t>Cold-Formed</w:t>
      </w:r>
      <w:r>
        <w:rPr>
          <w:spacing w:val="-7"/>
          <w:sz w:val="20"/>
        </w:rPr>
        <w:t xml:space="preserve"> </w:t>
      </w:r>
      <w:r>
        <w:rPr>
          <w:sz w:val="20"/>
        </w:rPr>
        <w:t>Welded</w:t>
      </w:r>
      <w:r>
        <w:rPr>
          <w:spacing w:val="-6"/>
          <w:sz w:val="20"/>
        </w:rPr>
        <w:t xml:space="preserve"> </w:t>
      </w:r>
      <w:r>
        <w:rPr>
          <w:sz w:val="20"/>
        </w:rPr>
        <w:t>and</w:t>
      </w:r>
      <w:r>
        <w:rPr>
          <w:spacing w:val="-6"/>
          <w:sz w:val="20"/>
        </w:rPr>
        <w:t xml:space="preserve"> </w:t>
      </w:r>
      <w:r>
        <w:rPr>
          <w:sz w:val="20"/>
        </w:rPr>
        <w:t>Seamless</w:t>
      </w:r>
      <w:r>
        <w:rPr>
          <w:spacing w:val="-6"/>
          <w:sz w:val="20"/>
        </w:rPr>
        <w:t xml:space="preserve"> </w:t>
      </w:r>
      <w:r>
        <w:rPr>
          <w:sz w:val="20"/>
        </w:rPr>
        <w:t>Carbon Steel</w:t>
      </w:r>
      <w:r>
        <w:rPr>
          <w:spacing w:val="-9"/>
          <w:sz w:val="20"/>
        </w:rPr>
        <w:t xml:space="preserve"> </w:t>
      </w:r>
      <w:r>
        <w:rPr>
          <w:sz w:val="20"/>
        </w:rPr>
        <w:t>Structural</w:t>
      </w:r>
      <w:r>
        <w:rPr>
          <w:spacing w:val="-8"/>
          <w:sz w:val="20"/>
        </w:rPr>
        <w:t xml:space="preserve"> </w:t>
      </w:r>
      <w:r>
        <w:rPr>
          <w:sz w:val="20"/>
        </w:rPr>
        <w:t>Tubing</w:t>
      </w:r>
      <w:r>
        <w:rPr>
          <w:spacing w:val="-9"/>
          <w:sz w:val="20"/>
        </w:rPr>
        <w:t xml:space="preserve"> </w:t>
      </w:r>
      <w:r>
        <w:rPr>
          <w:sz w:val="20"/>
        </w:rPr>
        <w:t>in</w:t>
      </w:r>
      <w:r>
        <w:rPr>
          <w:spacing w:val="-9"/>
          <w:sz w:val="20"/>
        </w:rPr>
        <w:t xml:space="preserve"> </w:t>
      </w:r>
      <w:r>
        <w:rPr>
          <w:sz w:val="20"/>
        </w:rPr>
        <w:t>Rounds</w:t>
      </w:r>
      <w:r>
        <w:rPr>
          <w:spacing w:val="-7"/>
          <w:sz w:val="20"/>
        </w:rPr>
        <w:t xml:space="preserve"> </w:t>
      </w:r>
      <w:r>
        <w:rPr>
          <w:sz w:val="20"/>
        </w:rPr>
        <w:t>and</w:t>
      </w:r>
      <w:r>
        <w:rPr>
          <w:spacing w:val="-9"/>
          <w:sz w:val="20"/>
        </w:rPr>
        <w:t xml:space="preserve"> </w:t>
      </w:r>
      <w:r>
        <w:rPr>
          <w:sz w:val="20"/>
        </w:rPr>
        <w:t>Shapes;</w:t>
      </w:r>
      <w:r>
        <w:rPr>
          <w:spacing w:val="-9"/>
          <w:sz w:val="20"/>
        </w:rPr>
        <w:t xml:space="preserve"> </w:t>
      </w:r>
      <w:r>
        <w:rPr>
          <w:sz w:val="20"/>
        </w:rPr>
        <w:t>2013.</w:t>
      </w:r>
    </w:p>
    <w:p w:rsidR="006623AE" w:rsidRDefault="005D5E16">
      <w:pPr>
        <w:pStyle w:val="ListParagraph"/>
        <w:numPr>
          <w:ilvl w:val="2"/>
          <w:numId w:val="60"/>
        </w:numPr>
        <w:tabs>
          <w:tab w:val="left" w:pos="999"/>
          <w:tab w:val="left" w:pos="1000"/>
        </w:tabs>
        <w:rPr>
          <w:sz w:val="20"/>
        </w:rPr>
      </w:pPr>
      <w:r>
        <w:rPr>
          <w:spacing w:val="2"/>
          <w:sz w:val="20"/>
        </w:rPr>
        <w:t>AWS</w:t>
      </w:r>
      <w:r>
        <w:rPr>
          <w:spacing w:val="-7"/>
          <w:sz w:val="20"/>
        </w:rPr>
        <w:t xml:space="preserve"> </w:t>
      </w:r>
      <w:r>
        <w:rPr>
          <w:sz w:val="20"/>
        </w:rPr>
        <w:t>D1.1/D1.1M</w:t>
      </w:r>
      <w:r>
        <w:rPr>
          <w:spacing w:val="-8"/>
          <w:sz w:val="20"/>
        </w:rPr>
        <w:t xml:space="preserve"> </w:t>
      </w:r>
      <w:r>
        <w:rPr>
          <w:sz w:val="20"/>
        </w:rPr>
        <w:t>-</w:t>
      </w:r>
      <w:r>
        <w:rPr>
          <w:spacing w:val="-5"/>
          <w:sz w:val="20"/>
        </w:rPr>
        <w:t xml:space="preserve"> </w:t>
      </w:r>
      <w:r>
        <w:rPr>
          <w:sz w:val="20"/>
        </w:rPr>
        <w:t>Structural</w:t>
      </w:r>
      <w:r>
        <w:rPr>
          <w:spacing w:val="-6"/>
          <w:sz w:val="20"/>
        </w:rPr>
        <w:t xml:space="preserve"> </w:t>
      </w:r>
      <w:r>
        <w:rPr>
          <w:sz w:val="20"/>
        </w:rPr>
        <w:t>Welding</w:t>
      </w:r>
      <w:r>
        <w:rPr>
          <w:spacing w:val="-7"/>
          <w:sz w:val="20"/>
        </w:rPr>
        <w:t xml:space="preserve"> </w:t>
      </w:r>
      <w:r>
        <w:rPr>
          <w:sz w:val="20"/>
        </w:rPr>
        <w:t>Code</w:t>
      </w:r>
      <w:r>
        <w:rPr>
          <w:spacing w:val="-6"/>
          <w:sz w:val="20"/>
        </w:rPr>
        <w:t xml:space="preserve"> </w:t>
      </w:r>
      <w:r>
        <w:rPr>
          <w:sz w:val="20"/>
        </w:rPr>
        <w:t>-</w:t>
      </w:r>
      <w:r>
        <w:rPr>
          <w:spacing w:val="-6"/>
          <w:sz w:val="20"/>
        </w:rPr>
        <w:t xml:space="preserve"> </w:t>
      </w:r>
      <w:r>
        <w:rPr>
          <w:sz w:val="20"/>
        </w:rPr>
        <w:t>Steel;</w:t>
      </w:r>
      <w:r>
        <w:rPr>
          <w:spacing w:val="-6"/>
          <w:sz w:val="20"/>
        </w:rPr>
        <w:t xml:space="preserve"> </w:t>
      </w:r>
      <w:r>
        <w:rPr>
          <w:sz w:val="20"/>
        </w:rPr>
        <w:t>2015.</w:t>
      </w:r>
    </w:p>
    <w:p w:rsidR="006623AE" w:rsidRDefault="005D5E16">
      <w:pPr>
        <w:pStyle w:val="ListParagraph"/>
        <w:numPr>
          <w:ilvl w:val="2"/>
          <w:numId w:val="60"/>
        </w:numPr>
        <w:tabs>
          <w:tab w:val="left" w:pos="999"/>
          <w:tab w:val="left" w:pos="1000"/>
        </w:tabs>
        <w:spacing w:before="75"/>
        <w:rPr>
          <w:sz w:val="20"/>
        </w:rPr>
      </w:pPr>
      <w:r>
        <w:rPr>
          <w:sz w:val="20"/>
        </w:rPr>
        <w:t>SSPC-Paint</w:t>
      </w:r>
      <w:r>
        <w:rPr>
          <w:spacing w:val="-8"/>
          <w:sz w:val="20"/>
        </w:rPr>
        <w:t xml:space="preserve"> </w:t>
      </w:r>
      <w:r>
        <w:rPr>
          <w:sz w:val="20"/>
        </w:rPr>
        <w:t>15</w:t>
      </w:r>
      <w:r>
        <w:rPr>
          <w:spacing w:val="-9"/>
          <w:sz w:val="20"/>
        </w:rPr>
        <w:t xml:space="preserve"> </w:t>
      </w:r>
      <w:r>
        <w:rPr>
          <w:sz w:val="20"/>
        </w:rPr>
        <w:t>-</w:t>
      </w:r>
      <w:r>
        <w:rPr>
          <w:spacing w:val="-7"/>
          <w:sz w:val="20"/>
        </w:rPr>
        <w:t xml:space="preserve"> </w:t>
      </w:r>
      <w:r>
        <w:rPr>
          <w:sz w:val="20"/>
        </w:rPr>
        <w:t>Steel</w:t>
      </w:r>
      <w:r>
        <w:rPr>
          <w:spacing w:val="-9"/>
          <w:sz w:val="20"/>
        </w:rPr>
        <w:t xml:space="preserve"> </w:t>
      </w:r>
      <w:r>
        <w:rPr>
          <w:sz w:val="20"/>
        </w:rPr>
        <w:t>Joist</w:t>
      </w:r>
      <w:r>
        <w:rPr>
          <w:spacing w:val="-8"/>
          <w:sz w:val="20"/>
        </w:rPr>
        <w:t xml:space="preserve"> </w:t>
      </w:r>
      <w:r>
        <w:rPr>
          <w:sz w:val="20"/>
        </w:rPr>
        <w:t>Shop</w:t>
      </w:r>
      <w:r>
        <w:rPr>
          <w:spacing w:val="-8"/>
          <w:sz w:val="20"/>
        </w:rPr>
        <w:t xml:space="preserve"> </w:t>
      </w:r>
      <w:r>
        <w:rPr>
          <w:sz w:val="20"/>
        </w:rPr>
        <w:t>Primer/Metal</w:t>
      </w:r>
      <w:r>
        <w:rPr>
          <w:spacing w:val="-8"/>
          <w:sz w:val="20"/>
        </w:rPr>
        <w:t xml:space="preserve"> </w:t>
      </w:r>
      <w:r>
        <w:rPr>
          <w:sz w:val="20"/>
        </w:rPr>
        <w:t>Building</w:t>
      </w:r>
      <w:r>
        <w:rPr>
          <w:spacing w:val="-8"/>
          <w:sz w:val="20"/>
        </w:rPr>
        <w:t xml:space="preserve"> </w:t>
      </w:r>
      <w:r>
        <w:rPr>
          <w:sz w:val="20"/>
        </w:rPr>
        <w:t>Primer;</w:t>
      </w:r>
      <w:r>
        <w:rPr>
          <w:spacing w:val="-8"/>
          <w:sz w:val="20"/>
        </w:rPr>
        <w:t xml:space="preserve"> </w:t>
      </w:r>
      <w:r>
        <w:rPr>
          <w:sz w:val="20"/>
        </w:rPr>
        <w:t>1999</w:t>
      </w:r>
      <w:r>
        <w:rPr>
          <w:spacing w:val="-8"/>
          <w:sz w:val="20"/>
        </w:rPr>
        <w:t xml:space="preserve"> </w:t>
      </w:r>
      <w:r>
        <w:rPr>
          <w:sz w:val="20"/>
        </w:rPr>
        <w:t>(Ed.</w:t>
      </w:r>
      <w:r>
        <w:rPr>
          <w:spacing w:val="-8"/>
          <w:sz w:val="20"/>
        </w:rPr>
        <w:t xml:space="preserve"> </w:t>
      </w:r>
      <w:r>
        <w:rPr>
          <w:sz w:val="20"/>
        </w:rPr>
        <w:t>2004).</w:t>
      </w:r>
    </w:p>
    <w:p w:rsidR="006623AE" w:rsidRDefault="005D5E16">
      <w:pPr>
        <w:pStyle w:val="ListParagraph"/>
        <w:numPr>
          <w:ilvl w:val="2"/>
          <w:numId w:val="60"/>
        </w:numPr>
        <w:tabs>
          <w:tab w:val="left" w:pos="999"/>
          <w:tab w:val="left" w:pos="1000"/>
        </w:tabs>
        <w:ind w:right="648"/>
        <w:rPr>
          <w:sz w:val="20"/>
        </w:rPr>
      </w:pPr>
      <w:r>
        <w:rPr>
          <w:sz w:val="20"/>
        </w:rPr>
        <w:t>SSPC-Paint</w:t>
      </w:r>
      <w:r>
        <w:rPr>
          <w:spacing w:val="-6"/>
          <w:sz w:val="20"/>
        </w:rPr>
        <w:t xml:space="preserve"> </w:t>
      </w:r>
      <w:r>
        <w:rPr>
          <w:sz w:val="20"/>
        </w:rPr>
        <w:t>20</w:t>
      </w:r>
      <w:r>
        <w:rPr>
          <w:spacing w:val="-7"/>
          <w:sz w:val="20"/>
        </w:rPr>
        <w:t xml:space="preserve"> </w:t>
      </w:r>
      <w:r>
        <w:rPr>
          <w:sz w:val="20"/>
        </w:rPr>
        <w:t>-</w:t>
      </w:r>
      <w:r>
        <w:rPr>
          <w:spacing w:val="-6"/>
          <w:sz w:val="20"/>
        </w:rPr>
        <w:t xml:space="preserve"> </w:t>
      </w:r>
      <w:r>
        <w:rPr>
          <w:sz w:val="20"/>
        </w:rPr>
        <w:t>Zinc-Rich</w:t>
      </w:r>
      <w:r>
        <w:rPr>
          <w:spacing w:val="-7"/>
          <w:sz w:val="20"/>
        </w:rPr>
        <w:t xml:space="preserve"> </w:t>
      </w:r>
      <w:r>
        <w:rPr>
          <w:sz w:val="20"/>
        </w:rPr>
        <w:t>Primers</w:t>
      </w:r>
      <w:r>
        <w:rPr>
          <w:spacing w:val="-6"/>
          <w:sz w:val="20"/>
        </w:rPr>
        <w:t xml:space="preserve"> </w:t>
      </w:r>
      <w:r>
        <w:rPr>
          <w:sz w:val="20"/>
        </w:rPr>
        <w:t>(Type</w:t>
      </w:r>
      <w:r>
        <w:rPr>
          <w:spacing w:val="-7"/>
          <w:sz w:val="20"/>
        </w:rPr>
        <w:t xml:space="preserve"> </w:t>
      </w:r>
      <w:r>
        <w:rPr>
          <w:sz w:val="20"/>
        </w:rPr>
        <w:t>I,</w:t>
      </w:r>
      <w:r>
        <w:rPr>
          <w:spacing w:val="-6"/>
          <w:sz w:val="20"/>
        </w:rPr>
        <w:t xml:space="preserve"> </w:t>
      </w:r>
      <w:r>
        <w:rPr>
          <w:sz w:val="20"/>
        </w:rPr>
        <w:t>"Inorganic,"</w:t>
      </w:r>
      <w:r>
        <w:rPr>
          <w:spacing w:val="-7"/>
          <w:sz w:val="20"/>
        </w:rPr>
        <w:t xml:space="preserve"> </w:t>
      </w:r>
      <w:r>
        <w:rPr>
          <w:sz w:val="20"/>
        </w:rPr>
        <w:t>and</w:t>
      </w:r>
      <w:r>
        <w:rPr>
          <w:spacing w:val="-7"/>
          <w:sz w:val="20"/>
        </w:rPr>
        <w:t xml:space="preserve"> </w:t>
      </w:r>
      <w:r>
        <w:rPr>
          <w:sz w:val="20"/>
        </w:rPr>
        <w:t>Type</w:t>
      </w:r>
      <w:r>
        <w:rPr>
          <w:spacing w:val="-6"/>
          <w:sz w:val="20"/>
        </w:rPr>
        <w:t xml:space="preserve"> </w:t>
      </w:r>
      <w:r>
        <w:rPr>
          <w:sz w:val="20"/>
        </w:rPr>
        <w:t>II,</w:t>
      </w:r>
      <w:r>
        <w:rPr>
          <w:spacing w:val="-7"/>
          <w:sz w:val="20"/>
        </w:rPr>
        <w:t xml:space="preserve"> </w:t>
      </w:r>
      <w:r>
        <w:rPr>
          <w:sz w:val="20"/>
        </w:rPr>
        <w:t>"Organic");</w:t>
      </w:r>
      <w:r>
        <w:rPr>
          <w:spacing w:val="-6"/>
          <w:sz w:val="20"/>
        </w:rPr>
        <w:t xml:space="preserve"> </w:t>
      </w:r>
      <w:r>
        <w:rPr>
          <w:sz w:val="20"/>
        </w:rPr>
        <w:t>2002</w:t>
      </w:r>
      <w:r>
        <w:rPr>
          <w:spacing w:val="-7"/>
          <w:sz w:val="20"/>
        </w:rPr>
        <w:t xml:space="preserve"> </w:t>
      </w:r>
      <w:r>
        <w:rPr>
          <w:sz w:val="20"/>
        </w:rPr>
        <w:t>(Ed. 2004).</w:t>
      </w:r>
    </w:p>
    <w:p w:rsidR="006623AE" w:rsidRDefault="005D5E16">
      <w:pPr>
        <w:pStyle w:val="ListParagraph"/>
        <w:numPr>
          <w:ilvl w:val="2"/>
          <w:numId w:val="60"/>
        </w:numPr>
        <w:tabs>
          <w:tab w:val="left" w:pos="999"/>
          <w:tab w:val="left" w:pos="1000"/>
        </w:tabs>
        <w:rPr>
          <w:sz w:val="20"/>
        </w:rPr>
      </w:pPr>
      <w:r>
        <w:rPr>
          <w:sz w:val="20"/>
        </w:rPr>
        <w:t>SSPC-SP</w:t>
      </w:r>
      <w:r>
        <w:rPr>
          <w:spacing w:val="-8"/>
          <w:sz w:val="20"/>
        </w:rPr>
        <w:t xml:space="preserve"> </w:t>
      </w:r>
      <w:r>
        <w:rPr>
          <w:sz w:val="20"/>
        </w:rPr>
        <w:t>2</w:t>
      </w:r>
      <w:r>
        <w:rPr>
          <w:spacing w:val="-7"/>
          <w:sz w:val="20"/>
        </w:rPr>
        <w:t xml:space="preserve"> </w:t>
      </w:r>
      <w:r>
        <w:rPr>
          <w:sz w:val="20"/>
        </w:rPr>
        <w:t>-</w:t>
      </w:r>
      <w:r>
        <w:rPr>
          <w:spacing w:val="-6"/>
          <w:sz w:val="20"/>
        </w:rPr>
        <w:t xml:space="preserve"> </w:t>
      </w:r>
      <w:r>
        <w:rPr>
          <w:sz w:val="20"/>
        </w:rPr>
        <w:t>Hand</w:t>
      </w:r>
      <w:r>
        <w:rPr>
          <w:spacing w:val="-7"/>
          <w:sz w:val="20"/>
        </w:rPr>
        <w:t xml:space="preserve"> </w:t>
      </w:r>
      <w:r>
        <w:rPr>
          <w:sz w:val="20"/>
        </w:rPr>
        <w:t>Tool</w:t>
      </w:r>
      <w:r>
        <w:rPr>
          <w:spacing w:val="-8"/>
          <w:sz w:val="20"/>
        </w:rPr>
        <w:t xml:space="preserve"> </w:t>
      </w:r>
      <w:r>
        <w:rPr>
          <w:sz w:val="20"/>
        </w:rPr>
        <w:t>Cleaning;</w:t>
      </w:r>
      <w:r>
        <w:rPr>
          <w:spacing w:val="-7"/>
          <w:sz w:val="20"/>
        </w:rPr>
        <w:t xml:space="preserve"> </w:t>
      </w:r>
      <w:r>
        <w:rPr>
          <w:sz w:val="20"/>
        </w:rPr>
        <w:t>1982</w:t>
      </w:r>
      <w:r>
        <w:rPr>
          <w:spacing w:val="-7"/>
          <w:sz w:val="20"/>
        </w:rPr>
        <w:t xml:space="preserve"> </w:t>
      </w:r>
      <w:r>
        <w:rPr>
          <w:sz w:val="20"/>
        </w:rPr>
        <w:t>(Ed.</w:t>
      </w:r>
      <w:r>
        <w:rPr>
          <w:spacing w:val="-7"/>
          <w:sz w:val="20"/>
        </w:rPr>
        <w:t xml:space="preserve"> </w:t>
      </w:r>
      <w:r>
        <w:rPr>
          <w:sz w:val="20"/>
        </w:rPr>
        <w:t>2004).</w:t>
      </w:r>
    </w:p>
    <w:p w:rsidR="006623AE" w:rsidRDefault="005D5E16">
      <w:pPr>
        <w:pStyle w:val="Heading1"/>
        <w:numPr>
          <w:ilvl w:val="1"/>
          <w:numId w:val="60"/>
        </w:numPr>
        <w:tabs>
          <w:tab w:val="left" w:pos="630"/>
        </w:tabs>
      </w:pPr>
      <w:r>
        <w:t>SUBMITTALS</w:t>
      </w:r>
    </w:p>
    <w:p w:rsidR="006623AE" w:rsidRDefault="005D5E16">
      <w:pPr>
        <w:pStyle w:val="ListParagraph"/>
        <w:numPr>
          <w:ilvl w:val="2"/>
          <w:numId w:val="60"/>
        </w:numPr>
        <w:tabs>
          <w:tab w:val="left" w:pos="999"/>
          <w:tab w:val="left" w:pos="1000"/>
        </w:tabs>
        <w:rPr>
          <w:sz w:val="20"/>
        </w:rPr>
      </w:pPr>
      <w:r>
        <w:rPr>
          <w:sz w:val="20"/>
        </w:rPr>
        <w:t>See</w:t>
      </w:r>
      <w:r>
        <w:rPr>
          <w:spacing w:val="-7"/>
          <w:sz w:val="20"/>
        </w:rPr>
        <w:t xml:space="preserve"> </w:t>
      </w:r>
      <w:r>
        <w:rPr>
          <w:sz w:val="20"/>
        </w:rPr>
        <w:t>Section</w:t>
      </w:r>
      <w:r>
        <w:rPr>
          <w:spacing w:val="-7"/>
          <w:sz w:val="20"/>
        </w:rPr>
        <w:t xml:space="preserve"> </w:t>
      </w:r>
      <w:r>
        <w:rPr>
          <w:sz w:val="20"/>
        </w:rPr>
        <w:t>01</w:t>
      </w:r>
      <w:r>
        <w:rPr>
          <w:spacing w:val="-7"/>
          <w:sz w:val="20"/>
        </w:rPr>
        <w:t xml:space="preserve"> </w:t>
      </w:r>
      <w:r>
        <w:rPr>
          <w:sz w:val="20"/>
        </w:rPr>
        <w:t>3000</w:t>
      </w:r>
      <w:r>
        <w:rPr>
          <w:spacing w:val="-7"/>
          <w:sz w:val="20"/>
        </w:rPr>
        <w:t xml:space="preserve"> </w:t>
      </w:r>
      <w:r>
        <w:rPr>
          <w:sz w:val="20"/>
        </w:rPr>
        <w:t>-</w:t>
      </w:r>
      <w:r>
        <w:rPr>
          <w:spacing w:val="-6"/>
          <w:sz w:val="20"/>
        </w:rPr>
        <w:t xml:space="preserve"> </w:t>
      </w:r>
      <w:r>
        <w:rPr>
          <w:sz w:val="20"/>
        </w:rPr>
        <w:t>Administrative</w:t>
      </w:r>
      <w:r>
        <w:rPr>
          <w:spacing w:val="-8"/>
          <w:sz w:val="20"/>
        </w:rPr>
        <w:t xml:space="preserve"> </w:t>
      </w:r>
      <w:r>
        <w:rPr>
          <w:sz w:val="20"/>
        </w:rPr>
        <w:t>Requirements,</w:t>
      </w:r>
      <w:r>
        <w:rPr>
          <w:spacing w:val="-7"/>
          <w:sz w:val="20"/>
        </w:rPr>
        <w:t xml:space="preserve"> </w:t>
      </w:r>
      <w:r>
        <w:rPr>
          <w:sz w:val="20"/>
        </w:rPr>
        <w:t>for</w:t>
      </w:r>
      <w:r>
        <w:rPr>
          <w:spacing w:val="-7"/>
          <w:sz w:val="20"/>
        </w:rPr>
        <w:t xml:space="preserve"> </w:t>
      </w:r>
      <w:r>
        <w:rPr>
          <w:sz w:val="20"/>
        </w:rPr>
        <w:t>submittal</w:t>
      </w:r>
      <w:r>
        <w:rPr>
          <w:spacing w:val="-7"/>
          <w:sz w:val="20"/>
        </w:rPr>
        <w:t xml:space="preserve"> </w:t>
      </w:r>
      <w:r>
        <w:rPr>
          <w:sz w:val="20"/>
        </w:rPr>
        <w:t>procedures.</w:t>
      </w:r>
    </w:p>
    <w:p w:rsidR="006623AE" w:rsidRDefault="005D5E16">
      <w:pPr>
        <w:pStyle w:val="ListParagraph"/>
        <w:numPr>
          <w:ilvl w:val="2"/>
          <w:numId w:val="60"/>
        </w:numPr>
        <w:tabs>
          <w:tab w:val="left" w:pos="999"/>
          <w:tab w:val="left" w:pos="1000"/>
        </w:tabs>
        <w:ind w:right="337"/>
        <w:rPr>
          <w:sz w:val="20"/>
        </w:rPr>
      </w:pPr>
      <w:r>
        <w:rPr>
          <w:sz w:val="20"/>
        </w:rPr>
        <w:t>Shop Drawings: Indicate profiles, sizes, connection attachments, reinforcing, anchorage, size and type of fasteners, and accessories. Include erection drawings, elevations, and details where</w:t>
      </w:r>
      <w:r>
        <w:rPr>
          <w:spacing w:val="-23"/>
          <w:sz w:val="20"/>
        </w:rPr>
        <w:t xml:space="preserve"> </w:t>
      </w:r>
      <w:r>
        <w:rPr>
          <w:sz w:val="20"/>
        </w:rPr>
        <w:t>applicable.</w:t>
      </w:r>
    </w:p>
    <w:p w:rsidR="006623AE" w:rsidRDefault="005D5E16">
      <w:pPr>
        <w:pStyle w:val="ListParagraph"/>
        <w:numPr>
          <w:ilvl w:val="2"/>
          <w:numId w:val="60"/>
        </w:numPr>
        <w:tabs>
          <w:tab w:val="left" w:pos="999"/>
          <w:tab w:val="left" w:pos="1000"/>
        </w:tabs>
        <w:spacing w:before="75"/>
        <w:ind w:right="322"/>
        <w:rPr>
          <w:sz w:val="20"/>
        </w:rPr>
      </w:pPr>
      <w:r>
        <w:rPr>
          <w:sz w:val="20"/>
        </w:rPr>
        <w:t xml:space="preserve">Welders' Certificates: Submit certification for welders employed on the project, verifying </w:t>
      </w:r>
      <w:r>
        <w:rPr>
          <w:spacing w:val="3"/>
          <w:sz w:val="20"/>
        </w:rPr>
        <w:t xml:space="preserve">AWS </w:t>
      </w:r>
      <w:r>
        <w:rPr>
          <w:sz w:val="20"/>
        </w:rPr>
        <w:t>qualification</w:t>
      </w:r>
      <w:r>
        <w:rPr>
          <w:spacing w:val="-9"/>
          <w:sz w:val="20"/>
        </w:rPr>
        <w:t xml:space="preserve"> </w:t>
      </w:r>
      <w:r>
        <w:rPr>
          <w:sz w:val="20"/>
        </w:rPr>
        <w:t>within</w:t>
      </w:r>
      <w:r>
        <w:rPr>
          <w:spacing w:val="-10"/>
          <w:sz w:val="20"/>
        </w:rPr>
        <w:t xml:space="preserve"> </w:t>
      </w:r>
      <w:r>
        <w:rPr>
          <w:sz w:val="20"/>
        </w:rPr>
        <w:t>the</w:t>
      </w:r>
      <w:r>
        <w:rPr>
          <w:spacing w:val="-10"/>
          <w:sz w:val="20"/>
        </w:rPr>
        <w:t xml:space="preserve"> </w:t>
      </w:r>
      <w:r>
        <w:rPr>
          <w:sz w:val="20"/>
        </w:rPr>
        <w:t>previous</w:t>
      </w:r>
      <w:r>
        <w:rPr>
          <w:spacing w:val="-8"/>
          <w:sz w:val="20"/>
        </w:rPr>
        <w:t xml:space="preserve"> </w:t>
      </w:r>
      <w:r>
        <w:rPr>
          <w:sz w:val="20"/>
        </w:rPr>
        <w:t>12</w:t>
      </w:r>
      <w:r>
        <w:rPr>
          <w:spacing w:val="-9"/>
          <w:sz w:val="20"/>
        </w:rPr>
        <w:t xml:space="preserve"> </w:t>
      </w:r>
      <w:r>
        <w:rPr>
          <w:sz w:val="20"/>
        </w:rPr>
        <w:t>months.</w:t>
      </w:r>
    </w:p>
    <w:p w:rsidR="006623AE" w:rsidRDefault="005D5E16">
      <w:pPr>
        <w:pStyle w:val="Heading1"/>
        <w:ind w:left="100" w:firstLine="0"/>
      </w:pPr>
      <w:r>
        <w:rPr>
          <w:spacing w:val="-3"/>
        </w:rPr>
        <w:t xml:space="preserve">PART </w:t>
      </w:r>
      <w:r>
        <w:t>2</w:t>
      </w:r>
      <w:r>
        <w:rPr>
          <w:spacing w:val="54"/>
        </w:rPr>
        <w:t xml:space="preserve"> </w:t>
      </w:r>
      <w:r>
        <w:t>PRODUCTS</w:t>
      </w:r>
    </w:p>
    <w:p w:rsidR="006623AE" w:rsidRDefault="005D5E16">
      <w:pPr>
        <w:pStyle w:val="ListParagraph"/>
        <w:numPr>
          <w:ilvl w:val="1"/>
          <w:numId w:val="59"/>
        </w:numPr>
        <w:tabs>
          <w:tab w:val="left" w:pos="630"/>
        </w:tabs>
        <w:spacing w:before="87"/>
        <w:rPr>
          <w:b/>
          <w:sz w:val="20"/>
        </w:rPr>
      </w:pPr>
      <w:r>
        <w:rPr>
          <w:b/>
          <w:sz w:val="20"/>
        </w:rPr>
        <w:t>MATERIALS -</w:t>
      </w:r>
      <w:r>
        <w:rPr>
          <w:b/>
          <w:spacing w:val="-22"/>
          <w:sz w:val="20"/>
        </w:rPr>
        <w:t xml:space="preserve"> </w:t>
      </w:r>
      <w:r>
        <w:rPr>
          <w:b/>
          <w:sz w:val="20"/>
        </w:rPr>
        <w:t>STEEL</w:t>
      </w:r>
    </w:p>
    <w:p w:rsidR="006623AE" w:rsidRDefault="005D5E16">
      <w:pPr>
        <w:pStyle w:val="ListParagraph"/>
        <w:numPr>
          <w:ilvl w:val="2"/>
          <w:numId w:val="59"/>
        </w:numPr>
        <w:tabs>
          <w:tab w:val="left" w:pos="999"/>
          <w:tab w:val="left" w:pos="1000"/>
        </w:tabs>
        <w:rPr>
          <w:sz w:val="20"/>
        </w:rPr>
      </w:pPr>
      <w:r>
        <w:rPr>
          <w:sz w:val="20"/>
        </w:rPr>
        <w:t>Steel Sections:  ASTM</w:t>
      </w:r>
      <w:r>
        <w:rPr>
          <w:spacing w:val="-35"/>
          <w:sz w:val="20"/>
        </w:rPr>
        <w:t xml:space="preserve"> </w:t>
      </w:r>
      <w:r>
        <w:rPr>
          <w:sz w:val="20"/>
        </w:rPr>
        <w:t>A36/A36M.</w:t>
      </w:r>
    </w:p>
    <w:p w:rsidR="006623AE" w:rsidRDefault="005D5E16">
      <w:pPr>
        <w:pStyle w:val="ListParagraph"/>
        <w:numPr>
          <w:ilvl w:val="2"/>
          <w:numId w:val="59"/>
        </w:numPr>
        <w:tabs>
          <w:tab w:val="left" w:pos="999"/>
          <w:tab w:val="left" w:pos="1000"/>
        </w:tabs>
        <w:rPr>
          <w:sz w:val="20"/>
        </w:rPr>
      </w:pPr>
      <w:r>
        <w:rPr>
          <w:sz w:val="20"/>
        </w:rPr>
        <w:t>Steel Tubing: ASTM A500/A500M, Grade B cold-formed structural</w:t>
      </w:r>
      <w:r>
        <w:rPr>
          <w:spacing w:val="-7"/>
          <w:sz w:val="20"/>
        </w:rPr>
        <w:t xml:space="preserve"> </w:t>
      </w:r>
      <w:r>
        <w:rPr>
          <w:sz w:val="20"/>
        </w:rPr>
        <w:t>tubing.</w:t>
      </w:r>
    </w:p>
    <w:p w:rsidR="006623AE" w:rsidRDefault="005D5E16">
      <w:pPr>
        <w:pStyle w:val="ListParagraph"/>
        <w:numPr>
          <w:ilvl w:val="2"/>
          <w:numId w:val="59"/>
        </w:numPr>
        <w:tabs>
          <w:tab w:val="left" w:pos="999"/>
          <w:tab w:val="left" w:pos="1000"/>
        </w:tabs>
        <w:rPr>
          <w:sz w:val="20"/>
        </w:rPr>
      </w:pPr>
      <w:r>
        <w:rPr>
          <w:sz w:val="20"/>
        </w:rPr>
        <w:t>Plates:  ASTM</w:t>
      </w:r>
      <w:r>
        <w:rPr>
          <w:spacing w:val="-19"/>
          <w:sz w:val="20"/>
        </w:rPr>
        <w:t xml:space="preserve"> </w:t>
      </w:r>
      <w:r>
        <w:rPr>
          <w:sz w:val="20"/>
        </w:rPr>
        <w:t>A283.</w:t>
      </w:r>
    </w:p>
    <w:p w:rsidR="006623AE" w:rsidRDefault="005D5E16">
      <w:pPr>
        <w:pStyle w:val="ListParagraph"/>
        <w:numPr>
          <w:ilvl w:val="2"/>
          <w:numId w:val="59"/>
        </w:numPr>
        <w:tabs>
          <w:tab w:val="left" w:pos="999"/>
          <w:tab w:val="left" w:pos="1000"/>
        </w:tabs>
        <w:spacing w:before="75"/>
        <w:rPr>
          <w:sz w:val="20"/>
        </w:rPr>
      </w:pPr>
      <w:r>
        <w:rPr>
          <w:sz w:val="20"/>
        </w:rPr>
        <w:t>Bolts,</w:t>
      </w:r>
      <w:r>
        <w:rPr>
          <w:spacing w:val="-6"/>
          <w:sz w:val="20"/>
        </w:rPr>
        <w:t xml:space="preserve"> </w:t>
      </w:r>
      <w:r>
        <w:rPr>
          <w:sz w:val="20"/>
        </w:rPr>
        <w:t>Nuts,</w:t>
      </w:r>
      <w:r>
        <w:rPr>
          <w:spacing w:val="-5"/>
          <w:sz w:val="20"/>
        </w:rPr>
        <w:t xml:space="preserve"> </w:t>
      </w:r>
      <w:r>
        <w:rPr>
          <w:sz w:val="20"/>
        </w:rPr>
        <w:t>and</w:t>
      </w:r>
      <w:r>
        <w:rPr>
          <w:spacing w:val="-6"/>
          <w:sz w:val="20"/>
        </w:rPr>
        <w:t xml:space="preserve"> </w:t>
      </w:r>
      <w:r>
        <w:rPr>
          <w:sz w:val="20"/>
        </w:rPr>
        <w:t>Washers:</w:t>
      </w:r>
      <w:r>
        <w:rPr>
          <w:spacing w:val="-5"/>
          <w:sz w:val="20"/>
        </w:rPr>
        <w:t xml:space="preserve"> </w:t>
      </w:r>
      <w:r>
        <w:rPr>
          <w:sz w:val="20"/>
        </w:rPr>
        <w:t>ASTM</w:t>
      </w:r>
      <w:r>
        <w:rPr>
          <w:spacing w:val="-6"/>
          <w:sz w:val="20"/>
        </w:rPr>
        <w:t xml:space="preserve"> </w:t>
      </w:r>
      <w:r>
        <w:rPr>
          <w:sz w:val="20"/>
        </w:rPr>
        <w:t>A325</w:t>
      </w:r>
      <w:r>
        <w:rPr>
          <w:spacing w:val="-5"/>
          <w:sz w:val="20"/>
        </w:rPr>
        <w:t xml:space="preserve"> </w:t>
      </w:r>
      <w:r>
        <w:rPr>
          <w:sz w:val="20"/>
        </w:rPr>
        <w:t>(ASTM</w:t>
      </w:r>
      <w:r>
        <w:rPr>
          <w:spacing w:val="-6"/>
          <w:sz w:val="20"/>
        </w:rPr>
        <w:t xml:space="preserve"> </w:t>
      </w:r>
      <w:r>
        <w:rPr>
          <w:sz w:val="20"/>
        </w:rPr>
        <w:t>A325M),</w:t>
      </w:r>
      <w:r>
        <w:rPr>
          <w:spacing w:val="-6"/>
          <w:sz w:val="20"/>
        </w:rPr>
        <w:t xml:space="preserve"> </w:t>
      </w:r>
      <w:r>
        <w:rPr>
          <w:sz w:val="20"/>
        </w:rPr>
        <w:t>Type</w:t>
      </w:r>
      <w:r>
        <w:rPr>
          <w:spacing w:val="-5"/>
          <w:sz w:val="20"/>
        </w:rPr>
        <w:t xml:space="preserve"> </w:t>
      </w:r>
      <w:r>
        <w:rPr>
          <w:sz w:val="20"/>
        </w:rPr>
        <w:t>1,</w:t>
      </w:r>
      <w:r>
        <w:rPr>
          <w:spacing w:val="-6"/>
          <w:sz w:val="20"/>
        </w:rPr>
        <w:t xml:space="preserve"> </w:t>
      </w:r>
      <w:r>
        <w:rPr>
          <w:sz w:val="20"/>
        </w:rPr>
        <w:t>plain.</w:t>
      </w:r>
    </w:p>
    <w:p w:rsidR="006623AE" w:rsidRDefault="005D5E16">
      <w:pPr>
        <w:pStyle w:val="ListParagraph"/>
        <w:numPr>
          <w:ilvl w:val="2"/>
          <w:numId w:val="59"/>
        </w:numPr>
        <w:tabs>
          <w:tab w:val="left" w:pos="999"/>
          <w:tab w:val="left" w:pos="1000"/>
        </w:tabs>
        <w:rPr>
          <w:sz w:val="20"/>
        </w:rPr>
      </w:pPr>
      <w:r>
        <w:rPr>
          <w:sz w:val="20"/>
        </w:rPr>
        <w:t xml:space="preserve">Welding Materials: </w:t>
      </w:r>
      <w:r>
        <w:rPr>
          <w:spacing w:val="2"/>
          <w:sz w:val="20"/>
        </w:rPr>
        <w:t xml:space="preserve">AWS </w:t>
      </w:r>
      <w:r>
        <w:rPr>
          <w:sz w:val="20"/>
        </w:rPr>
        <w:t>D1.1/D1.1M; type required for materials being</w:t>
      </w:r>
      <w:r>
        <w:rPr>
          <w:spacing w:val="-18"/>
          <w:sz w:val="20"/>
        </w:rPr>
        <w:t xml:space="preserve"> </w:t>
      </w:r>
      <w:r>
        <w:rPr>
          <w:sz w:val="20"/>
        </w:rPr>
        <w:t>welded.</w:t>
      </w:r>
    </w:p>
    <w:p w:rsidR="006623AE" w:rsidRDefault="005D5E16">
      <w:pPr>
        <w:pStyle w:val="ListParagraph"/>
        <w:numPr>
          <w:ilvl w:val="2"/>
          <w:numId w:val="59"/>
        </w:numPr>
        <w:tabs>
          <w:tab w:val="left" w:pos="999"/>
          <w:tab w:val="left" w:pos="1000"/>
        </w:tabs>
        <w:ind w:right="620"/>
        <w:rPr>
          <w:sz w:val="20"/>
        </w:rPr>
      </w:pPr>
      <w:r>
        <w:rPr>
          <w:sz w:val="20"/>
        </w:rPr>
        <w:t>Shop and Touch-Up Primer: SSPC-Paint 15, complying with VOC limitations of authorities having</w:t>
      </w:r>
      <w:r>
        <w:rPr>
          <w:spacing w:val="-21"/>
          <w:sz w:val="20"/>
        </w:rPr>
        <w:t xml:space="preserve"> </w:t>
      </w:r>
      <w:r>
        <w:rPr>
          <w:sz w:val="20"/>
        </w:rPr>
        <w:t>jurisdiction.</w:t>
      </w:r>
    </w:p>
    <w:p w:rsidR="006623AE" w:rsidRDefault="005D5E16">
      <w:pPr>
        <w:pStyle w:val="ListParagraph"/>
        <w:numPr>
          <w:ilvl w:val="2"/>
          <w:numId w:val="59"/>
        </w:numPr>
        <w:tabs>
          <w:tab w:val="left" w:pos="999"/>
          <w:tab w:val="left" w:pos="1000"/>
        </w:tabs>
        <w:spacing w:before="75"/>
        <w:ind w:right="309"/>
        <w:rPr>
          <w:sz w:val="20"/>
        </w:rPr>
      </w:pPr>
      <w:r>
        <w:rPr>
          <w:sz w:val="20"/>
        </w:rPr>
        <w:t>Touch-Up Primer for Galvanized Surfaces: SSPC-Paint 20, Type I - Inorganic, complying with VOC</w:t>
      </w:r>
      <w:r>
        <w:rPr>
          <w:spacing w:val="-11"/>
          <w:sz w:val="20"/>
        </w:rPr>
        <w:t xml:space="preserve"> </w:t>
      </w:r>
      <w:r>
        <w:rPr>
          <w:sz w:val="20"/>
        </w:rPr>
        <w:t>limitations</w:t>
      </w:r>
      <w:r>
        <w:rPr>
          <w:spacing w:val="-10"/>
          <w:sz w:val="20"/>
        </w:rPr>
        <w:t xml:space="preserve"> </w:t>
      </w:r>
      <w:r>
        <w:rPr>
          <w:sz w:val="20"/>
        </w:rPr>
        <w:t>of</w:t>
      </w:r>
      <w:r>
        <w:rPr>
          <w:spacing w:val="-9"/>
          <w:sz w:val="20"/>
        </w:rPr>
        <w:t xml:space="preserve"> </w:t>
      </w:r>
      <w:r>
        <w:rPr>
          <w:sz w:val="20"/>
        </w:rPr>
        <w:t>authorities</w:t>
      </w:r>
      <w:r>
        <w:rPr>
          <w:spacing w:val="-10"/>
          <w:sz w:val="20"/>
        </w:rPr>
        <w:t xml:space="preserve"> </w:t>
      </w:r>
      <w:r>
        <w:rPr>
          <w:sz w:val="20"/>
        </w:rPr>
        <w:t>having</w:t>
      </w:r>
      <w:r>
        <w:rPr>
          <w:spacing w:val="-11"/>
          <w:sz w:val="20"/>
        </w:rPr>
        <w:t xml:space="preserve"> </w:t>
      </w:r>
      <w:r>
        <w:rPr>
          <w:sz w:val="20"/>
        </w:rPr>
        <w:t>jurisdiction.</w:t>
      </w:r>
    </w:p>
    <w:p w:rsidR="006623AE" w:rsidRDefault="005D5E16">
      <w:pPr>
        <w:pStyle w:val="Heading1"/>
        <w:numPr>
          <w:ilvl w:val="1"/>
          <w:numId w:val="59"/>
        </w:numPr>
        <w:tabs>
          <w:tab w:val="left" w:pos="630"/>
        </w:tabs>
      </w:pPr>
      <w:r>
        <w:t>FABRICATION</w:t>
      </w:r>
    </w:p>
    <w:p w:rsidR="006623AE" w:rsidRDefault="005D5E16">
      <w:pPr>
        <w:pStyle w:val="ListParagraph"/>
        <w:numPr>
          <w:ilvl w:val="2"/>
          <w:numId w:val="59"/>
        </w:numPr>
        <w:tabs>
          <w:tab w:val="left" w:pos="999"/>
          <w:tab w:val="left" w:pos="1000"/>
        </w:tabs>
        <w:spacing w:before="81"/>
        <w:rPr>
          <w:sz w:val="20"/>
        </w:rPr>
      </w:pPr>
      <w:r>
        <w:rPr>
          <w:sz w:val="20"/>
        </w:rPr>
        <w:t>Fit</w:t>
      </w:r>
      <w:r>
        <w:rPr>
          <w:spacing w:val="-6"/>
          <w:sz w:val="20"/>
        </w:rPr>
        <w:t xml:space="preserve"> </w:t>
      </w:r>
      <w:r>
        <w:rPr>
          <w:sz w:val="20"/>
        </w:rPr>
        <w:t>and</w:t>
      </w:r>
      <w:r>
        <w:rPr>
          <w:spacing w:val="-6"/>
          <w:sz w:val="20"/>
        </w:rPr>
        <w:t xml:space="preserve"> </w:t>
      </w:r>
      <w:r>
        <w:rPr>
          <w:sz w:val="20"/>
        </w:rPr>
        <w:t>shop</w:t>
      </w:r>
      <w:r>
        <w:rPr>
          <w:spacing w:val="-5"/>
          <w:sz w:val="20"/>
        </w:rPr>
        <w:t xml:space="preserve"> </w:t>
      </w:r>
      <w:r>
        <w:rPr>
          <w:sz w:val="20"/>
        </w:rPr>
        <w:t>assemble</w:t>
      </w:r>
      <w:r>
        <w:rPr>
          <w:spacing w:val="-5"/>
          <w:sz w:val="20"/>
        </w:rPr>
        <w:t xml:space="preserve"> </w:t>
      </w:r>
      <w:r>
        <w:rPr>
          <w:sz w:val="20"/>
        </w:rPr>
        <w:t>items</w:t>
      </w:r>
      <w:r>
        <w:rPr>
          <w:spacing w:val="-4"/>
          <w:sz w:val="20"/>
        </w:rPr>
        <w:t xml:space="preserve"> </w:t>
      </w:r>
      <w:r>
        <w:rPr>
          <w:sz w:val="20"/>
        </w:rPr>
        <w:t>in</w:t>
      </w:r>
      <w:r>
        <w:rPr>
          <w:spacing w:val="-5"/>
          <w:sz w:val="20"/>
        </w:rPr>
        <w:t xml:space="preserve"> </w:t>
      </w:r>
      <w:r>
        <w:rPr>
          <w:sz w:val="20"/>
        </w:rPr>
        <w:t>largest</w:t>
      </w:r>
      <w:r>
        <w:rPr>
          <w:spacing w:val="-6"/>
          <w:sz w:val="20"/>
        </w:rPr>
        <w:t xml:space="preserve"> </w:t>
      </w:r>
      <w:r>
        <w:rPr>
          <w:sz w:val="20"/>
        </w:rPr>
        <w:t>practical</w:t>
      </w:r>
      <w:r>
        <w:rPr>
          <w:spacing w:val="-6"/>
          <w:sz w:val="20"/>
        </w:rPr>
        <w:t xml:space="preserve"> </w:t>
      </w:r>
      <w:r>
        <w:rPr>
          <w:sz w:val="20"/>
        </w:rPr>
        <w:t>sections,</w:t>
      </w:r>
      <w:r>
        <w:rPr>
          <w:spacing w:val="-5"/>
          <w:sz w:val="20"/>
        </w:rPr>
        <w:t xml:space="preserve"> </w:t>
      </w:r>
      <w:r>
        <w:rPr>
          <w:sz w:val="20"/>
        </w:rPr>
        <w:t>for</w:t>
      </w:r>
      <w:r>
        <w:rPr>
          <w:spacing w:val="-5"/>
          <w:sz w:val="20"/>
        </w:rPr>
        <w:t xml:space="preserve"> </w:t>
      </w:r>
      <w:r>
        <w:rPr>
          <w:sz w:val="20"/>
        </w:rPr>
        <w:t>delivery</w:t>
      </w:r>
      <w:r>
        <w:rPr>
          <w:spacing w:val="-11"/>
          <w:sz w:val="20"/>
        </w:rPr>
        <w:t xml:space="preserve"> </w:t>
      </w:r>
      <w:r>
        <w:rPr>
          <w:sz w:val="20"/>
        </w:rPr>
        <w:t>to</w:t>
      </w:r>
      <w:r>
        <w:rPr>
          <w:spacing w:val="-5"/>
          <w:sz w:val="20"/>
        </w:rPr>
        <w:t xml:space="preserve"> </w:t>
      </w:r>
      <w:r>
        <w:rPr>
          <w:sz w:val="20"/>
        </w:rPr>
        <w:t>site.</w:t>
      </w:r>
    </w:p>
    <w:p w:rsidR="006623AE" w:rsidRDefault="005D5E16">
      <w:pPr>
        <w:pStyle w:val="ListParagraph"/>
        <w:numPr>
          <w:ilvl w:val="2"/>
          <w:numId w:val="59"/>
        </w:numPr>
        <w:tabs>
          <w:tab w:val="left" w:pos="999"/>
          <w:tab w:val="left" w:pos="1000"/>
        </w:tabs>
        <w:spacing w:before="75"/>
        <w:rPr>
          <w:sz w:val="20"/>
        </w:rPr>
      </w:pPr>
      <w:r>
        <w:rPr>
          <w:sz w:val="20"/>
        </w:rPr>
        <w:t>Fabricate</w:t>
      </w:r>
      <w:r>
        <w:rPr>
          <w:spacing w:val="-7"/>
          <w:sz w:val="20"/>
        </w:rPr>
        <w:t xml:space="preserve"> </w:t>
      </w:r>
      <w:r>
        <w:rPr>
          <w:sz w:val="20"/>
        </w:rPr>
        <w:t>items</w:t>
      </w:r>
      <w:r>
        <w:rPr>
          <w:spacing w:val="-6"/>
          <w:sz w:val="20"/>
        </w:rPr>
        <w:t xml:space="preserve"> </w:t>
      </w:r>
      <w:r>
        <w:rPr>
          <w:sz w:val="20"/>
        </w:rPr>
        <w:t>with</w:t>
      </w:r>
      <w:r>
        <w:rPr>
          <w:spacing w:val="-8"/>
          <w:sz w:val="20"/>
        </w:rPr>
        <w:t xml:space="preserve"> </w:t>
      </w:r>
      <w:r>
        <w:rPr>
          <w:sz w:val="20"/>
        </w:rPr>
        <w:t>joints</w:t>
      </w:r>
      <w:r>
        <w:rPr>
          <w:spacing w:val="-6"/>
          <w:sz w:val="20"/>
        </w:rPr>
        <w:t xml:space="preserve"> </w:t>
      </w:r>
      <w:r>
        <w:rPr>
          <w:sz w:val="20"/>
        </w:rPr>
        <w:t>tightly</w:t>
      </w:r>
      <w:r>
        <w:rPr>
          <w:spacing w:val="-12"/>
          <w:sz w:val="20"/>
        </w:rPr>
        <w:t xml:space="preserve"> </w:t>
      </w:r>
      <w:r>
        <w:rPr>
          <w:sz w:val="20"/>
        </w:rPr>
        <w:t>fitted</w:t>
      </w:r>
      <w:r>
        <w:rPr>
          <w:spacing w:val="-7"/>
          <w:sz w:val="20"/>
        </w:rPr>
        <w:t xml:space="preserve"> </w:t>
      </w:r>
      <w:r>
        <w:rPr>
          <w:sz w:val="20"/>
        </w:rPr>
        <w:t>and</w:t>
      </w:r>
      <w:r>
        <w:rPr>
          <w:spacing w:val="-8"/>
          <w:sz w:val="20"/>
        </w:rPr>
        <w:t xml:space="preserve"> </w:t>
      </w:r>
      <w:r>
        <w:rPr>
          <w:sz w:val="20"/>
        </w:rPr>
        <w:t>secured.</w:t>
      </w:r>
    </w:p>
    <w:p w:rsidR="006623AE" w:rsidRDefault="005D5E16">
      <w:pPr>
        <w:pStyle w:val="ListParagraph"/>
        <w:numPr>
          <w:ilvl w:val="2"/>
          <w:numId w:val="59"/>
        </w:numPr>
        <w:tabs>
          <w:tab w:val="left" w:pos="999"/>
          <w:tab w:val="left" w:pos="1000"/>
        </w:tabs>
        <w:ind w:right="364"/>
        <w:rPr>
          <w:sz w:val="20"/>
        </w:rPr>
      </w:pPr>
      <w:r>
        <w:rPr>
          <w:sz w:val="20"/>
        </w:rPr>
        <w:t>Grind exposed joints flush and smooth with adjacent finish surface. Make exposed joints butt tight, flush, and hairline. Ease exposed edges to small uniform</w:t>
      </w:r>
      <w:r>
        <w:rPr>
          <w:spacing w:val="-4"/>
          <w:sz w:val="20"/>
        </w:rPr>
        <w:t xml:space="preserve"> </w:t>
      </w:r>
      <w:r>
        <w:rPr>
          <w:sz w:val="20"/>
        </w:rPr>
        <w:t>radius.</w:t>
      </w:r>
    </w:p>
    <w:p w:rsidR="006623AE" w:rsidRDefault="006623AE">
      <w:pPr>
        <w:pStyle w:val="BodyText"/>
        <w:spacing w:before="0"/>
        <w:ind w:left="0" w:firstLine="0"/>
      </w:pPr>
    </w:p>
    <w:p w:rsidR="006623AE" w:rsidRDefault="006623AE">
      <w:pPr>
        <w:pStyle w:val="BodyText"/>
        <w:spacing w:before="0"/>
        <w:ind w:left="0" w:firstLine="0"/>
      </w:pPr>
    </w:p>
    <w:p w:rsidR="006623AE" w:rsidRDefault="006623AE">
      <w:pPr>
        <w:pStyle w:val="BodyText"/>
        <w:spacing w:before="10"/>
        <w:ind w:left="0" w:firstLine="0"/>
        <w:rPr>
          <w:sz w:val="28"/>
        </w:rPr>
      </w:pPr>
    </w:p>
    <w:p w:rsidR="006623AE" w:rsidRDefault="005D5E16">
      <w:pPr>
        <w:pStyle w:val="BodyText"/>
        <w:tabs>
          <w:tab w:val="left" w:pos="4234"/>
          <w:tab w:val="left" w:pos="7264"/>
        </w:tabs>
        <w:spacing w:before="93" w:line="229" w:lineRule="exact"/>
        <w:ind w:left="100" w:firstLine="0"/>
      </w:pPr>
      <w:r>
        <w:t>SAUOES14.05</w:t>
      </w:r>
      <w:r>
        <w:tab/>
        <w:t>05 5000</w:t>
      </w:r>
      <w:r>
        <w:rPr>
          <w:spacing w:val="-5"/>
        </w:rPr>
        <w:t xml:space="preserve"> </w:t>
      </w:r>
      <w:r>
        <w:t>-</w:t>
      </w:r>
      <w:r>
        <w:rPr>
          <w:spacing w:val="-2"/>
        </w:rPr>
        <w:t xml:space="preserve"> </w:t>
      </w:r>
      <w:r>
        <w:t>1</w:t>
      </w:r>
      <w:r>
        <w:tab/>
        <w:t>METAL</w:t>
      </w:r>
      <w:r>
        <w:rPr>
          <w:spacing w:val="-14"/>
        </w:rPr>
        <w:t xml:space="preserve"> </w:t>
      </w:r>
      <w:r>
        <w:t>FABRICATIONS</w:t>
      </w:r>
    </w:p>
    <w:p w:rsidR="006623AE" w:rsidRDefault="005D5E16">
      <w:pPr>
        <w:tabs>
          <w:tab w:val="left" w:pos="8611"/>
        </w:tabs>
        <w:spacing w:line="229" w:lineRule="exact"/>
        <w:ind w:left="100"/>
        <w:rPr>
          <w:sz w:val="16"/>
        </w:rPr>
      </w:pPr>
      <w:r>
        <w:rPr>
          <w:sz w:val="20"/>
        </w:rPr>
        <w:t>SAU</w:t>
      </w:r>
      <w:r>
        <w:rPr>
          <w:spacing w:val="-4"/>
          <w:sz w:val="20"/>
        </w:rPr>
        <w:t xml:space="preserve"> </w:t>
      </w:r>
      <w:r>
        <w:rPr>
          <w:sz w:val="20"/>
        </w:rPr>
        <w:t>Ozmer</w:t>
      </w:r>
      <w:r>
        <w:rPr>
          <w:spacing w:val="-4"/>
          <w:sz w:val="20"/>
        </w:rPr>
        <w:t xml:space="preserve"> </w:t>
      </w:r>
      <w:r>
        <w:rPr>
          <w:sz w:val="20"/>
        </w:rPr>
        <w:t>House</w:t>
      </w:r>
      <w:r>
        <w:rPr>
          <w:sz w:val="20"/>
        </w:rPr>
        <w:tab/>
      </w:r>
      <w:r>
        <w:rPr>
          <w:sz w:val="16"/>
        </w:rPr>
        <w:t>11/07//2016</w:t>
      </w:r>
    </w:p>
    <w:p w:rsidR="006623AE" w:rsidRDefault="006623AE">
      <w:pPr>
        <w:spacing w:line="229" w:lineRule="exact"/>
        <w:rPr>
          <w:sz w:val="16"/>
        </w:rPr>
        <w:sectPr w:rsidR="006623AE">
          <w:type w:val="continuous"/>
          <w:pgSz w:w="12240" w:h="15840"/>
          <w:pgMar w:top="1380" w:right="1320" w:bottom="280" w:left="1340" w:header="720" w:footer="720" w:gutter="0"/>
          <w:cols w:space="720"/>
        </w:sectPr>
      </w:pPr>
    </w:p>
    <w:p w:rsidR="006623AE" w:rsidRDefault="005D5E16">
      <w:pPr>
        <w:pStyle w:val="ListParagraph"/>
        <w:numPr>
          <w:ilvl w:val="2"/>
          <w:numId w:val="59"/>
        </w:numPr>
        <w:tabs>
          <w:tab w:val="left" w:pos="999"/>
          <w:tab w:val="left" w:pos="1000"/>
        </w:tabs>
        <w:spacing w:before="76"/>
        <w:ind w:right="652"/>
        <w:rPr>
          <w:sz w:val="20"/>
        </w:rPr>
      </w:pPr>
      <w:r>
        <w:rPr>
          <w:sz w:val="20"/>
        </w:rPr>
        <w:t>Supply components required for anchorage of fabrications. Fabricate anchors and related components of same material and finish as fabrication, except where specifically noted otherwise.</w:t>
      </w:r>
    </w:p>
    <w:p w:rsidR="006623AE" w:rsidRDefault="005D5E16">
      <w:pPr>
        <w:pStyle w:val="Heading1"/>
        <w:numPr>
          <w:ilvl w:val="1"/>
          <w:numId w:val="59"/>
        </w:numPr>
        <w:tabs>
          <w:tab w:val="left" w:pos="630"/>
        </w:tabs>
      </w:pPr>
      <w:r>
        <w:rPr>
          <w:spacing w:val="-3"/>
        </w:rPr>
        <w:t>FABRICATED</w:t>
      </w:r>
      <w:r>
        <w:rPr>
          <w:spacing w:val="11"/>
        </w:rPr>
        <w:t xml:space="preserve"> </w:t>
      </w:r>
      <w:r>
        <w:t>ITEMS</w:t>
      </w:r>
    </w:p>
    <w:p w:rsidR="006623AE" w:rsidRDefault="005D5E16">
      <w:pPr>
        <w:pStyle w:val="ListParagraph"/>
        <w:numPr>
          <w:ilvl w:val="2"/>
          <w:numId w:val="59"/>
        </w:numPr>
        <w:tabs>
          <w:tab w:val="left" w:pos="999"/>
          <w:tab w:val="left" w:pos="1000"/>
        </w:tabs>
        <w:ind w:right="216"/>
        <w:rPr>
          <w:sz w:val="20"/>
        </w:rPr>
      </w:pPr>
      <w:r>
        <w:rPr>
          <w:sz w:val="20"/>
        </w:rPr>
        <w:t>Joist Hangers: Strap anchors, fabricated with sheet steel, 18 gage, 0.0478 inch minimum base metal thickness; galvanized</w:t>
      </w:r>
      <w:r>
        <w:rPr>
          <w:spacing w:val="-30"/>
          <w:sz w:val="20"/>
        </w:rPr>
        <w:t xml:space="preserve"> </w:t>
      </w:r>
      <w:r>
        <w:rPr>
          <w:sz w:val="20"/>
        </w:rPr>
        <w:t>finish.</w:t>
      </w:r>
    </w:p>
    <w:p w:rsidR="006623AE" w:rsidRDefault="005D5E16">
      <w:pPr>
        <w:pStyle w:val="ListParagraph"/>
        <w:numPr>
          <w:ilvl w:val="2"/>
          <w:numId w:val="59"/>
        </w:numPr>
        <w:tabs>
          <w:tab w:val="left" w:pos="999"/>
          <w:tab w:val="left" w:pos="1000"/>
        </w:tabs>
        <w:ind w:right="558"/>
        <w:rPr>
          <w:sz w:val="20"/>
        </w:rPr>
      </w:pPr>
      <w:r>
        <w:rPr>
          <w:sz w:val="20"/>
        </w:rPr>
        <w:t>Ledge Angles, Shelf Angles, and Plates Not Attached to Structural Framing: For support of masonry; prime paint</w:t>
      </w:r>
      <w:r>
        <w:rPr>
          <w:spacing w:val="-24"/>
          <w:sz w:val="20"/>
        </w:rPr>
        <w:t xml:space="preserve"> </w:t>
      </w:r>
      <w:r>
        <w:rPr>
          <w:sz w:val="20"/>
        </w:rPr>
        <w:t>finish.</w:t>
      </w:r>
    </w:p>
    <w:p w:rsidR="006623AE" w:rsidRDefault="005D5E16">
      <w:pPr>
        <w:pStyle w:val="ListParagraph"/>
        <w:numPr>
          <w:ilvl w:val="2"/>
          <w:numId w:val="59"/>
        </w:numPr>
        <w:tabs>
          <w:tab w:val="left" w:pos="999"/>
          <w:tab w:val="left" w:pos="1000"/>
        </w:tabs>
        <w:rPr>
          <w:sz w:val="20"/>
        </w:rPr>
      </w:pPr>
      <w:r>
        <w:rPr>
          <w:sz w:val="20"/>
        </w:rPr>
        <w:t>Lintels: As detailed; galvanized, prime paint</w:t>
      </w:r>
      <w:r>
        <w:rPr>
          <w:spacing w:val="-5"/>
          <w:sz w:val="20"/>
        </w:rPr>
        <w:t xml:space="preserve"> </w:t>
      </w:r>
      <w:r>
        <w:rPr>
          <w:sz w:val="20"/>
        </w:rPr>
        <w:t>finish.</w:t>
      </w:r>
    </w:p>
    <w:p w:rsidR="006623AE" w:rsidRDefault="005D5E16">
      <w:pPr>
        <w:pStyle w:val="Heading1"/>
        <w:numPr>
          <w:ilvl w:val="1"/>
          <w:numId w:val="59"/>
        </w:numPr>
        <w:tabs>
          <w:tab w:val="left" w:pos="630"/>
        </w:tabs>
      </w:pPr>
      <w:r>
        <w:t>FINISHES -</w:t>
      </w:r>
      <w:r>
        <w:rPr>
          <w:spacing w:val="-15"/>
        </w:rPr>
        <w:t xml:space="preserve"> </w:t>
      </w:r>
      <w:r>
        <w:t>STEEL</w:t>
      </w:r>
    </w:p>
    <w:p w:rsidR="006623AE" w:rsidRDefault="005D5E16">
      <w:pPr>
        <w:pStyle w:val="ListParagraph"/>
        <w:numPr>
          <w:ilvl w:val="2"/>
          <w:numId w:val="59"/>
        </w:numPr>
        <w:tabs>
          <w:tab w:val="left" w:pos="999"/>
          <w:tab w:val="left" w:pos="1000"/>
        </w:tabs>
        <w:rPr>
          <w:sz w:val="20"/>
        </w:rPr>
      </w:pPr>
      <w:r>
        <w:rPr>
          <w:sz w:val="20"/>
        </w:rPr>
        <w:t>Prime paint all steel</w:t>
      </w:r>
      <w:r>
        <w:rPr>
          <w:spacing w:val="-21"/>
          <w:sz w:val="20"/>
        </w:rPr>
        <w:t xml:space="preserve"> </w:t>
      </w:r>
      <w:r>
        <w:rPr>
          <w:sz w:val="20"/>
        </w:rPr>
        <w:t>items.</w:t>
      </w:r>
    </w:p>
    <w:p w:rsidR="006623AE" w:rsidRDefault="005D5E16">
      <w:pPr>
        <w:pStyle w:val="ListParagraph"/>
        <w:numPr>
          <w:ilvl w:val="2"/>
          <w:numId w:val="59"/>
        </w:numPr>
        <w:tabs>
          <w:tab w:val="left" w:pos="999"/>
          <w:tab w:val="left" w:pos="1000"/>
        </w:tabs>
        <w:rPr>
          <w:sz w:val="20"/>
        </w:rPr>
      </w:pPr>
      <w:r>
        <w:rPr>
          <w:sz w:val="20"/>
        </w:rPr>
        <w:t>Prepare</w:t>
      </w:r>
      <w:r>
        <w:rPr>
          <w:spacing w:val="-7"/>
          <w:sz w:val="20"/>
        </w:rPr>
        <w:t xml:space="preserve"> </w:t>
      </w:r>
      <w:r>
        <w:rPr>
          <w:sz w:val="20"/>
        </w:rPr>
        <w:t>surfaces</w:t>
      </w:r>
      <w:r>
        <w:rPr>
          <w:spacing w:val="-5"/>
          <w:sz w:val="20"/>
        </w:rPr>
        <w:t xml:space="preserve"> </w:t>
      </w:r>
      <w:r>
        <w:rPr>
          <w:sz w:val="20"/>
        </w:rPr>
        <w:t>to</w:t>
      </w:r>
      <w:r>
        <w:rPr>
          <w:spacing w:val="-6"/>
          <w:sz w:val="20"/>
        </w:rPr>
        <w:t xml:space="preserve"> </w:t>
      </w:r>
      <w:r>
        <w:rPr>
          <w:sz w:val="20"/>
        </w:rPr>
        <w:t>be</w:t>
      </w:r>
      <w:r>
        <w:rPr>
          <w:spacing w:val="-6"/>
          <w:sz w:val="20"/>
        </w:rPr>
        <w:t xml:space="preserve"> </w:t>
      </w:r>
      <w:r>
        <w:rPr>
          <w:sz w:val="20"/>
        </w:rPr>
        <w:t>primed</w:t>
      </w:r>
      <w:r>
        <w:rPr>
          <w:spacing w:val="-6"/>
          <w:sz w:val="20"/>
        </w:rPr>
        <w:t xml:space="preserve"> </w:t>
      </w:r>
      <w:r>
        <w:rPr>
          <w:sz w:val="20"/>
        </w:rPr>
        <w:t>in</w:t>
      </w:r>
      <w:r>
        <w:rPr>
          <w:spacing w:val="-6"/>
          <w:sz w:val="20"/>
        </w:rPr>
        <w:t xml:space="preserve"> </w:t>
      </w:r>
      <w:r>
        <w:rPr>
          <w:sz w:val="20"/>
        </w:rPr>
        <w:t>accordance</w:t>
      </w:r>
      <w:r>
        <w:rPr>
          <w:spacing w:val="-6"/>
          <w:sz w:val="20"/>
        </w:rPr>
        <w:t xml:space="preserve"> </w:t>
      </w:r>
      <w:r>
        <w:rPr>
          <w:sz w:val="20"/>
        </w:rPr>
        <w:t>with</w:t>
      </w:r>
      <w:r>
        <w:rPr>
          <w:spacing w:val="-7"/>
          <w:sz w:val="20"/>
        </w:rPr>
        <w:t xml:space="preserve"> </w:t>
      </w:r>
      <w:r>
        <w:rPr>
          <w:sz w:val="20"/>
        </w:rPr>
        <w:t>SSPC-SP2.</w:t>
      </w:r>
    </w:p>
    <w:p w:rsidR="006623AE" w:rsidRDefault="005D5E16">
      <w:pPr>
        <w:pStyle w:val="ListParagraph"/>
        <w:numPr>
          <w:ilvl w:val="2"/>
          <w:numId w:val="59"/>
        </w:numPr>
        <w:tabs>
          <w:tab w:val="left" w:pos="999"/>
          <w:tab w:val="left" w:pos="1000"/>
        </w:tabs>
        <w:spacing w:before="75"/>
        <w:rPr>
          <w:sz w:val="20"/>
        </w:rPr>
      </w:pPr>
      <w:r>
        <w:rPr>
          <w:sz w:val="20"/>
        </w:rPr>
        <w:t>Clean</w:t>
      </w:r>
      <w:r>
        <w:rPr>
          <w:spacing w:val="-5"/>
          <w:sz w:val="20"/>
        </w:rPr>
        <w:t xml:space="preserve"> </w:t>
      </w:r>
      <w:r>
        <w:rPr>
          <w:sz w:val="20"/>
        </w:rPr>
        <w:t>surfaces</w:t>
      </w:r>
      <w:r>
        <w:rPr>
          <w:spacing w:val="-5"/>
          <w:sz w:val="20"/>
        </w:rPr>
        <w:t xml:space="preserve"> </w:t>
      </w:r>
      <w:r>
        <w:rPr>
          <w:sz w:val="20"/>
        </w:rPr>
        <w:t>of</w:t>
      </w:r>
      <w:r>
        <w:rPr>
          <w:spacing w:val="-5"/>
          <w:sz w:val="20"/>
        </w:rPr>
        <w:t xml:space="preserve"> </w:t>
      </w:r>
      <w:r>
        <w:rPr>
          <w:sz w:val="20"/>
        </w:rPr>
        <w:t>rust,</w:t>
      </w:r>
      <w:r>
        <w:rPr>
          <w:spacing w:val="-6"/>
          <w:sz w:val="20"/>
        </w:rPr>
        <w:t xml:space="preserve"> </w:t>
      </w:r>
      <w:r>
        <w:rPr>
          <w:sz w:val="20"/>
        </w:rPr>
        <w:t>scale,</w:t>
      </w:r>
      <w:r>
        <w:rPr>
          <w:spacing w:val="-6"/>
          <w:sz w:val="20"/>
        </w:rPr>
        <w:t xml:space="preserve"> </w:t>
      </w:r>
      <w:r>
        <w:rPr>
          <w:sz w:val="20"/>
        </w:rPr>
        <w:t>grease,</w:t>
      </w:r>
      <w:r>
        <w:rPr>
          <w:spacing w:val="-6"/>
          <w:sz w:val="20"/>
        </w:rPr>
        <w:t xml:space="preserve"> </w:t>
      </w:r>
      <w:r>
        <w:rPr>
          <w:sz w:val="20"/>
        </w:rPr>
        <w:t>and</w:t>
      </w:r>
      <w:r>
        <w:rPr>
          <w:spacing w:val="-5"/>
          <w:sz w:val="20"/>
        </w:rPr>
        <w:t xml:space="preserve"> </w:t>
      </w:r>
      <w:r>
        <w:rPr>
          <w:sz w:val="20"/>
        </w:rPr>
        <w:t>foreign</w:t>
      </w:r>
      <w:r>
        <w:rPr>
          <w:spacing w:val="-5"/>
          <w:sz w:val="20"/>
        </w:rPr>
        <w:t xml:space="preserve"> </w:t>
      </w:r>
      <w:r>
        <w:rPr>
          <w:sz w:val="20"/>
        </w:rPr>
        <w:t>matter</w:t>
      </w:r>
      <w:r>
        <w:rPr>
          <w:spacing w:val="-5"/>
          <w:sz w:val="20"/>
        </w:rPr>
        <w:t xml:space="preserve"> </w:t>
      </w:r>
      <w:r>
        <w:rPr>
          <w:sz w:val="20"/>
        </w:rPr>
        <w:t>prior</w:t>
      </w:r>
      <w:r>
        <w:rPr>
          <w:spacing w:val="-5"/>
          <w:sz w:val="20"/>
        </w:rPr>
        <w:t xml:space="preserve"> </w:t>
      </w:r>
      <w:r>
        <w:rPr>
          <w:sz w:val="20"/>
        </w:rPr>
        <w:t>to</w:t>
      </w:r>
      <w:r>
        <w:rPr>
          <w:spacing w:val="-5"/>
          <w:sz w:val="20"/>
        </w:rPr>
        <w:t xml:space="preserve"> </w:t>
      </w:r>
      <w:r>
        <w:rPr>
          <w:sz w:val="20"/>
        </w:rPr>
        <w:t>finishing.</w:t>
      </w:r>
    </w:p>
    <w:p w:rsidR="006623AE" w:rsidRDefault="005D5E16">
      <w:pPr>
        <w:pStyle w:val="ListParagraph"/>
        <w:numPr>
          <w:ilvl w:val="2"/>
          <w:numId w:val="59"/>
        </w:numPr>
        <w:tabs>
          <w:tab w:val="left" w:pos="999"/>
          <w:tab w:val="left" w:pos="1000"/>
        </w:tabs>
        <w:rPr>
          <w:sz w:val="20"/>
        </w:rPr>
      </w:pPr>
      <w:r>
        <w:rPr>
          <w:sz w:val="20"/>
        </w:rPr>
        <w:t>Prime Painting:   One</w:t>
      </w:r>
      <w:r>
        <w:rPr>
          <w:spacing w:val="-24"/>
          <w:sz w:val="20"/>
        </w:rPr>
        <w:t xml:space="preserve"> </w:t>
      </w:r>
      <w:r>
        <w:rPr>
          <w:sz w:val="20"/>
        </w:rPr>
        <w:t>coat.</w:t>
      </w:r>
    </w:p>
    <w:p w:rsidR="006623AE" w:rsidRDefault="005D5E16">
      <w:pPr>
        <w:pStyle w:val="Heading1"/>
        <w:numPr>
          <w:ilvl w:val="1"/>
          <w:numId w:val="59"/>
        </w:numPr>
        <w:tabs>
          <w:tab w:val="left" w:pos="630"/>
        </w:tabs>
      </w:pPr>
      <w:r>
        <w:t>FABRICATION</w:t>
      </w:r>
      <w:r>
        <w:rPr>
          <w:spacing w:val="-35"/>
        </w:rPr>
        <w:t xml:space="preserve"> </w:t>
      </w:r>
      <w:r>
        <w:t>TOLERANCES</w:t>
      </w:r>
    </w:p>
    <w:p w:rsidR="006623AE" w:rsidRDefault="005D5E16">
      <w:pPr>
        <w:pStyle w:val="ListParagraph"/>
        <w:numPr>
          <w:ilvl w:val="2"/>
          <w:numId w:val="59"/>
        </w:numPr>
        <w:tabs>
          <w:tab w:val="left" w:pos="999"/>
          <w:tab w:val="left" w:pos="1000"/>
        </w:tabs>
        <w:rPr>
          <w:sz w:val="20"/>
        </w:rPr>
      </w:pPr>
      <w:r>
        <w:rPr>
          <w:sz w:val="20"/>
        </w:rPr>
        <w:t>Squareness:  1/8 inch maximum difference in diagonal</w:t>
      </w:r>
      <w:r>
        <w:rPr>
          <w:spacing w:val="-38"/>
          <w:sz w:val="20"/>
        </w:rPr>
        <w:t xml:space="preserve"> </w:t>
      </w:r>
      <w:r>
        <w:rPr>
          <w:sz w:val="20"/>
        </w:rPr>
        <w:t>measurements.</w:t>
      </w:r>
    </w:p>
    <w:p w:rsidR="006623AE" w:rsidRDefault="005D5E16">
      <w:pPr>
        <w:pStyle w:val="ListParagraph"/>
        <w:numPr>
          <w:ilvl w:val="2"/>
          <w:numId w:val="59"/>
        </w:numPr>
        <w:tabs>
          <w:tab w:val="left" w:pos="999"/>
          <w:tab w:val="left" w:pos="1000"/>
        </w:tabs>
        <w:rPr>
          <w:sz w:val="20"/>
        </w:rPr>
      </w:pPr>
      <w:r>
        <w:rPr>
          <w:sz w:val="20"/>
        </w:rPr>
        <w:t>Maximum Offset Between Faces:  1/16</w:t>
      </w:r>
      <w:r>
        <w:rPr>
          <w:spacing w:val="-26"/>
          <w:sz w:val="20"/>
        </w:rPr>
        <w:t xml:space="preserve"> </w:t>
      </w:r>
      <w:r>
        <w:rPr>
          <w:sz w:val="20"/>
        </w:rPr>
        <w:t>inch.</w:t>
      </w:r>
    </w:p>
    <w:p w:rsidR="006623AE" w:rsidRDefault="005D5E16">
      <w:pPr>
        <w:pStyle w:val="ListParagraph"/>
        <w:numPr>
          <w:ilvl w:val="2"/>
          <w:numId w:val="59"/>
        </w:numPr>
        <w:tabs>
          <w:tab w:val="left" w:pos="999"/>
          <w:tab w:val="left" w:pos="1000"/>
        </w:tabs>
        <w:rPr>
          <w:sz w:val="20"/>
        </w:rPr>
      </w:pPr>
      <w:r>
        <w:rPr>
          <w:sz w:val="20"/>
        </w:rPr>
        <w:t>Maximum Misalignment of Adjacent Members:  1/16</w:t>
      </w:r>
      <w:r>
        <w:rPr>
          <w:spacing w:val="-35"/>
          <w:sz w:val="20"/>
        </w:rPr>
        <w:t xml:space="preserve"> </w:t>
      </w:r>
      <w:r>
        <w:rPr>
          <w:sz w:val="20"/>
        </w:rPr>
        <w:t>inch.</w:t>
      </w:r>
    </w:p>
    <w:p w:rsidR="006623AE" w:rsidRDefault="005D5E16">
      <w:pPr>
        <w:pStyle w:val="ListParagraph"/>
        <w:numPr>
          <w:ilvl w:val="2"/>
          <w:numId w:val="59"/>
        </w:numPr>
        <w:tabs>
          <w:tab w:val="left" w:pos="999"/>
          <w:tab w:val="left" w:pos="1000"/>
        </w:tabs>
        <w:spacing w:before="75"/>
        <w:rPr>
          <w:sz w:val="20"/>
        </w:rPr>
      </w:pPr>
      <w:r>
        <w:rPr>
          <w:sz w:val="20"/>
        </w:rPr>
        <w:t>Maximum Bow:  1/8 inch in 48</w:t>
      </w:r>
      <w:r>
        <w:rPr>
          <w:spacing w:val="-28"/>
          <w:sz w:val="20"/>
        </w:rPr>
        <w:t xml:space="preserve"> </w:t>
      </w:r>
      <w:r>
        <w:rPr>
          <w:sz w:val="20"/>
        </w:rPr>
        <w:t>inches.</w:t>
      </w:r>
    </w:p>
    <w:p w:rsidR="006623AE" w:rsidRDefault="005D5E16">
      <w:pPr>
        <w:pStyle w:val="ListParagraph"/>
        <w:numPr>
          <w:ilvl w:val="2"/>
          <w:numId w:val="59"/>
        </w:numPr>
        <w:tabs>
          <w:tab w:val="left" w:pos="999"/>
          <w:tab w:val="left" w:pos="1000"/>
        </w:tabs>
        <w:rPr>
          <w:sz w:val="20"/>
        </w:rPr>
      </w:pPr>
      <w:r>
        <w:rPr>
          <w:sz w:val="20"/>
        </w:rPr>
        <w:t>Maximum Deviation From Plane: 1/16 inch in 48</w:t>
      </w:r>
      <w:r>
        <w:rPr>
          <w:spacing w:val="11"/>
          <w:sz w:val="20"/>
        </w:rPr>
        <w:t xml:space="preserve"> </w:t>
      </w:r>
      <w:r>
        <w:rPr>
          <w:sz w:val="20"/>
        </w:rPr>
        <w:t>inches.</w:t>
      </w:r>
    </w:p>
    <w:p w:rsidR="006623AE" w:rsidRDefault="005D5E16">
      <w:pPr>
        <w:pStyle w:val="Heading1"/>
        <w:ind w:left="100" w:firstLine="0"/>
      </w:pPr>
      <w:r>
        <w:rPr>
          <w:spacing w:val="-3"/>
        </w:rPr>
        <w:t xml:space="preserve">PART </w:t>
      </w:r>
      <w:r>
        <w:t>3</w:t>
      </w:r>
      <w:r>
        <w:rPr>
          <w:spacing w:val="52"/>
        </w:rPr>
        <w:t xml:space="preserve"> </w:t>
      </w:r>
      <w:r>
        <w:t>EXECUTION</w:t>
      </w:r>
    </w:p>
    <w:p w:rsidR="006623AE" w:rsidRDefault="005D5E16">
      <w:pPr>
        <w:pStyle w:val="ListParagraph"/>
        <w:numPr>
          <w:ilvl w:val="1"/>
          <w:numId w:val="58"/>
        </w:numPr>
        <w:tabs>
          <w:tab w:val="left" w:pos="630"/>
        </w:tabs>
        <w:spacing w:before="87"/>
        <w:rPr>
          <w:b/>
          <w:sz w:val="20"/>
        </w:rPr>
      </w:pPr>
      <w:r>
        <w:rPr>
          <w:b/>
          <w:sz w:val="20"/>
        </w:rPr>
        <w:t>EXAMINATION</w:t>
      </w:r>
    </w:p>
    <w:p w:rsidR="006623AE" w:rsidRDefault="005D5E16">
      <w:pPr>
        <w:pStyle w:val="ListParagraph"/>
        <w:numPr>
          <w:ilvl w:val="2"/>
          <w:numId w:val="58"/>
        </w:numPr>
        <w:tabs>
          <w:tab w:val="left" w:pos="999"/>
          <w:tab w:val="left" w:pos="1000"/>
        </w:tabs>
        <w:rPr>
          <w:sz w:val="20"/>
        </w:rPr>
      </w:pPr>
      <w:r>
        <w:rPr>
          <w:sz w:val="20"/>
        </w:rPr>
        <w:t>Verify</w:t>
      </w:r>
      <w:r>
        <w:rPr>
          <w:spacing w:val="-12"/>
          <w:sz w:val="20"/>
        </w:rPr>
        <w:t xml:space="preserve"> </w:t>
      </w:r>
      <w:r>
        <w:rPr>
          <w:sz w:val="20"/>
        </w:rPr>
        <w:t>that</w:t>
      </w:r>
      <w:r>
        <w:rPr>
          <w:spacing w:val="-6"/>
          <w:sz w:val="20"/>
        </w:rPr>
        <w:t xml:space="preserve"> </w:t>
      </w:r>
      <w:r>
        <w:rPr>
          <w:sz w:val="20"/>
        </w:rPr>
        <w:t>field</w:t>
      </w:r>
      <w:r>
        <w:rPr>
          <w:spacing w:val="-6"/>
          <w:sz w:val="20"/>
        </w:rPr>
        <w:t xml:space="preserve"> </w:t>
      </w:r>
      <w:r>
        <w:rPr>
          <w:sz w:val="20"/>
        </w:rPr>
        <w:t>conditions</w:t>
      </w:r>
      <w:r>
        <w:rPr>
          <w:spacing w:val="-5"/>
          <w:sz w:val="20"/>
        </w:rPr>
        <w:t xml:space="preserve"> </w:t>
      </w:r>
      <w:r>
        <w:rPr>
          <w:sz w:val="20"/>
        </w:rPr>
        <w:t>are</w:t>
      </w:r>
      <w:r>
        <w:rPr>
          <w:spacing w:val="-7"/>
          <w:sz w:val="20"/>
        </w:rPr>
        <w:t xml:space="preserve"> </w:t>
      </w:r>
      <w:r>
        <w:rPr>
          <w:sz w:val="20"/>
        </w:rPr>
        <w:t>acceptable</w:t>
      </w:r>
      <w:r>
        <w:rPr>
          <w:spacing w:val="-6"/>
          <w:sz w:val="20"/>
        </w:rPr>
        <w:t xml:space="preserve"> </w:t>
      </w:r>
      <w:r>
        <w:rPr>
          <w:sz w:val="20"/>
        </w:rPr>
        <w:t>and</w:t>
      </w:r>
      <w:r>
        <w:rPr>
          <w:spacing w:val="-7"/>
          <w:sz w:val="20"/>
        </w:rPr>
        <w:t xml:space="preserve"> </w:t>
      </w:r>
      <w:r>
        <w:rPr>
          <w:sz w:val="20"/>
        </w:rPr>
        <w:t>are</w:t>
      </w:r>
      <w:r>
        <w:rPr>
          <w:spacing w:val="-7"/>
          <w:sz w:val="20"/>
        </w:rPr>
        <w:t xml:space="preserve"> </w:t>
      </w:r>
      <w:r>
        <w:rPr>
          <w:sz w:val="20"/>
        </w:rPr>
        <w:t>ready</w:t>
      </w:r>
      <w:r>
        <w:rPr>
          <w:spacing w:val="-12"/>
          <w:sz w:val="20"/>
        </w:rPr>
        <w:t xml:space="preserve"> </w:t>
      </w:r>
      <w:r>
        <w:rPr>
          <w:sz w:val="20"/>
        </w:rPr>
        <w:t>to</w:t>
      </w:r>
      <w:r>
        <w:rPr>
          <w:spacing w:val="-7"/>
          <w:sz w:val="20"/>
        </w:rPr>
        <w:t xml:space="preserve"> </w:t>
      </w:r>
      <w:r>
        <w:rPr>
          <w:sz w:val="20"/>
        </w:rPr>
        <w:t>receive</w:t>
      </w:r>
      <w:r>
        <w:rPr>
          <w:spacing w:val="-7"/>
          <w:sz w:val="20"/>
        </w:rPr>
        <w:t xml:space="preserve"> </w:t>
      </w:r>
      <w:r>
        <w:rPr>
          <w:sz w:val="20"/>
        </w:rPr>
        <w:t>work.</w:t>
      </w:r>
    </w:p>
    <w:p w:rsidR="006623AE" w:rsidRDefault="005D5E16">
      <w:pPr>
        <w:pStyle w:val="Heading1"/>
        <w:numPr>
          <w:ilvl w:val="1"/>
          <w:numId w:val="58"/>
        </w:numPr>
        <w:tabs>
          <w:tab w:val="left" w:pos="630"/>
        </w:tabs>
      </w:pPr>
      <w:r>
        <w:rPr>
          <w:spacing w:val="-3"/>
        </w:rPr>
        <w:t>PREPARATION</w:t>
      </w:r>
    </w:p>
    <w:p w:rsidR="006623AE" w:rsidRDefault="005D5E16">
      <w:pPr>
        <w:pStyle w:val="ListParagraph"/>
        <w:numPr>
          <w:ilvl w:val="2"/>
          <w:numId w:val="58"/>
        </w:numPr>
        <w:tabs>
          <w:tab w:val="left" w:pos="999"/>
          <w:tab w:val="left" w:pos="1000"/>
        </w:tabs>
        <w:rPr>
          <w:sz w:val="20"/>
        </w:rPr>
      </w:pPr>
      <w:r>
        <w:rPr>
          <w:sz w:val="20"/>
        </w:rPr>
        <w:t>Clean</w:t>
      </w:r>
      <w:r>
        <w:rPr>
          <w:spacing w:val="-5"/>
          <w:sz w:val="20"/>
        </w:rPr>
        <w:t xml:space="preserve"> </w:t>
      </w:r>
      <w:r>
        <w:rPr>
          <w:sz w:val="20"/>
        </w:rPr>
        <w:t>and</w:t>
      </w:r>
      <w:r>
        <w:rPr>
          <w:spacing w:val="-5"/>
          <w:sz w:val="20"/>
        </w:rPr>
        <w:t xml:space="preserve"> </w:t>
      </w:r>
      <w:r>
        <w:rPr>
          <w:sz w:val="20"/>
        </w:rPr>
        <w:t>strip</w:t>
      </w:r>
      <w:r>
        <w:rPr>
          <w:spacing w:val="-5"/>
          <w:sz w:val="20"/>
        </w:rPr>
        <w:t xml:space="preserve"> </w:t>
      </w:r>
      <w:r>
        <w:rPr>
          <w:sz w:val="20"/>
        </w:rPr>
        <w:t>primed</w:t>
      </w:r>
      <w:r>
        <w:rPr>
          <w:spacing w:val="-6"/>
          <w:sz w:val="20"/>
        </w:rPr>
        <w:t xml:space="preserve"> </w:t>
      </w:r>
      <w:r>
        <w:rPr>
          <w:sz w:val="20"/>
        </w:rPr>
        <w:t>steel</w:t>
      </w:r>
      <w:r>
        <w:rPr>
          <w:spacing w:val="-6"/>
          <w:sz w:val="20"/>
        </w:rPr>
        <w:t xml:space="preserve"> </w:t>
      </w:r>
      <w:r>
        <w:rPr>
          <w:sz w:val="20"/>
        </w:rPr>
        <w:t>items</w:t>
      </w:r>
      <w:r>
        <w:rPr>
          <w:spacing w:val="-5"/>
          <w:sz w:val="20"/>
        </w:rPr>
        <w:t xml:space="preserve"> </w:t>
      </w:r>
      <w:r>
        <w:rPr>
          <w:sz w:val="20"/>
        </w:rPr>
        <w:t>to</w:t>
      </w:r>
      <w:r>
        <w:rPr>
          <w:spacing w:val="-6"/>
          <w:sz w:val="20"/>
        </w:rPr>
        <w:t xml:space="preserve"> </w:t>
      </w:r>
      <w:r>
        <w:rPr>
          <w:sz w:val="20"/>
        </w:rPr>
        <w:t>bare</w:t>
      </w:r>
      <w:r>
        <w:rPr>
          <w:spacing w:val="-5"/>
          <w:sz w:val="20"/>
        </w:rPr>
        <w:t xml:space="preserve"> </w:t>
      </w:r>
      <w:r>
        <w:rPr>
          <w:sz w:val="20"/>
        </w:rPr>
        <w:t>metal</w:t>
      </w:r>
      <w:r>
        <w:rPr>
          <w:spacing w:val="-5"/>
          <w:sz w:val="20"/>
        </w:rPr>
        <w:t xml:space="preserve"> </w:t>
      </w:r>
      <w:r>
        <w:rPr>
          <w:sz w:val="20"/>
        </w:rPr>
        <w:t>where</w:t>
      </w:r>
      <w:r>
        <w:rPr>
          <w:spacing w:val="-6"/>
          <w:sz w:val="20"/>
        </w:rPr>
        <w:t xml:space="preserve"> </w:t>
      </w:r>
      <w:r>
        <w:rPr>
          <w:sz w:val="20"/>
        </w:rPr>
        <w:t>site</w:t>
      </w:r>
      <w:r>
        <w:rPr>
          <w:spacing w:val="-6"/>
          <w:sz w:val="20"/>
        </w:rPr>
        <w:t xml:space="preserve"> </w:t>
      </w:r>
      <w:r>
        <w:rPr>
          <w:sz w:val="20"/>
        </w:rPr>
        <w:t>welding</w:t>
      </w:r>
      <w:r>
        <w:rPr>
          <w:spacing w:val="-5"/>
          <w:sz w:val="20"/>
        </w:rPr>
        <w:t xml:space="preserve"> </w:t>
      </w:r>
      <w:r>
        <w:rPr>
          <w:sz w:val="20"/>
        </w:rPr>
        <w:t>is</w:t>
      </w:r>
      <w:r>
        <w:rPr>
          <w:spacing w:val="-5"/>
          <w:sz w:val="20"/>
        </w:rPr>
        <w:t xml:space="preserve"> </w:t>
      </w:r>
      <w:r>
        <w:rPr>
          <w:sz w:val="20"/>
        </w:rPr>
        <w:t>required.</w:t>
      </w:r>
    </w:p>
    <w:p w:rsidR="006623AE" w:rsidRDefault="005D5E16">
      <w:pPr>
        <w:pStyle w:val="ListParagraph"/>
        <w:numPr>
          <w:ilvl w:val="2"/>
          <w:numId w:val="58"/>
        </w:numPr>
        <w:tabs>
          <w:tab w:val="left" w:pos="999"/>
          <w:tab w:val="left" w:pos="1000"/>
        </w:tabs>
        <w:ind w:right="738"/>
        <w:rPr>
          <w:sz w:val="20"/>
        </w:rPr>
      </w:pPr>
      <w:r>
        <w:rPr>
          <w:sz w:val="20"/>
        </w:rPr>
        <w:t>Supply</w:t>
      </w:r>
      <w:r>
        <w:rPr>
          <w:spacing w:val="-11"/>
          <w:sz w:val="20"/>
        </w:rPr>
        <w:t xml:space="preserve"> </w:t>
      </w:r>
      <w:r>
        <w:rPr>
          <w:sz w:val="20"/>
        </w:rPr>
        <w:t>setting</w:t>
      </w:r>
      <w:r>
        <w:rPr>
          <w:spacing w:val="-6"/>
          <w:sz w:val="20"/>
        </w:rPr>
        <w:t xml:space="preserve"> </w:t>
      </w:r>
      <w:r>
        <w:rPr>
          <w:sz w:val="20"/>
        </w:rPr>
        <w:t>templates</w:t>
      </w:r>
      <w:r>
        <w:rPr>
          <w:spacing w:val="-5"/>
          <w:sz w:val="20"/>
        </w:rPr>
        <w:t xml:space="preserve"> </w:t>
      </w:r>
      <w:r>
        <w:rPr>
          <w:sz w:val="20"/>
        </w:rPr>
        <w:t>to</w:t>
      </w:r>
      <w:r>
        <w:rPr>
          <w:spacing w:val="-7"/>
          <w:sz w:val="20"/>
        </w:rPr>
        <w:t xml:space="preserve"> </w:t>
      </w:r>
      <w:r>
        <w:rPr>
          <w:sz w:val="20"/>
        </w:rPr>
        <w:t>the</w:t>
      </w:r>
      <w:r>
        <w:rPr>
          <w:spacing w:val="-6"/>
          <w:sz w:val="20"/>
        </w:rPr>
        <w:t xml:space="preserve"> </w:t>
      </w:r>
      <w:r>
        <w:rPr>
          <w:sz w:val="20"/>
        </w:rPr>
        <w:t>appropriate</w:t>
      </w:r>
      <w:r>
        <w:rPr>
          <w:spacing w:val="-7"/>
          <w:sz w:val="20"/>
        </w:rPr>
        <w:t xml:space="preserve"> </w:t>
      </w:r>
      <w:r>
        <w:rPr>
          <w:sz w:val="20"/>
        </w:rPr>
        <w:t>entities</w:t>
      </w:r>
      <w:r>
        <w:rPr>
          <w:spacing w:val="-5"/>
          <w:sz w:val="20"/>
        </w:rPr>
        <w:t xml:space="preserve"> </w:t>
      </w:r>
      <w:r>
        <w:rPr>
          <w:sz w:val="20"/>
        </w:rPr>
        <w:t>for</w:t>
      </w:r>
      <w:r>
        <w:rPr>
          <w:spacing w:val="-5"/>
          <w:sz w:val="20"/>
        </w:rPr>
        <w:t xml:space="preserve"> </w:t>
      </w:r>
      <w:r>
        <w:rPr>
          <w:sz w:val="20"/>
        </w:rPr>
        <w:t>steel</w:t>
      </w:r>
      <w:r>
        <w:rPr>
          <w:spacing w:val="-7"/>
          <w:sz w:val="20"/>
        </w:rPr>
        <w:t xml:space="preserve"> </w:t>
      </w:r>
      <w:r>
        <w:rPr>
          <w:sz w:val="20"/>
        </w:rPr>
        <w:t>items</w:t>
      </w:r>
      <w:r>
        <w:rPr>
          <w:spacing w:val="-5"/>
          <w:sz w:val="20"/>
        </w:rPr>
        <w:t xml:space="preserve"> </w:t>
      </w:r>
      <w:r>
        <w:rPr>
          <w:sz w:val="20"/>
        </w:rPr>
        <w:t>required</w:t>
      </w:r>
      <w:r>
        <w:rPr>
          <w:spacing w:val="-6"/>
          <w:sz w:val="20"/>
        </w:rPr>
        <w:t xml:space="preserve"> </w:t>
      </w:r>
      <w:r>
        <w:rPr>
          <w:sz w:val="20"/>
        </w:rPr>
        <w:t>to</w:t>
      </w:r>
      <w:r>
        <w:rPr>
          <w:spacing w:val="-6"/>
          <w:sz w:val="20"/>
        </w:rPr>
        <w:t xml:space="preserve"> </w:t>
      </w:r>
      <w:r>
        <w:rPr>
          <w:sz w:val="20"/>
        </w:rPr>
        <w:t>be</w:t>
      </w:r>
      <w:r>
        <w:rPr>
          <w:spacing w:val="-6"/>
          <w:sz w:val="20"/>
        </w:rPr>
        <w:t xml:space="preserve"> </w:t>
      </w:r>
      <w:r>
        <w:rPr>
          <w:sz w:val="20"/>
        </w:rPr>
        <w:t>cast</w:t>
      </w:r>
      <w:r>
        <w:rPr>
          <w:spacing w:val="-7"/>
          <w:sz w:val="20"/>
        </w:rPr>
        <w:t xml:space="preserve"> </w:t>
      </w:r>
      <w:r>
        <w:rPr>
          <w:sz w:val="20"/>
        </w:rPr>
        <w:t>into concrete or embedded in</w:t>
      </w:r>
      <w:r>
        <w:rPr>
          <w:spacing w:val="-26"/>
          <w:sz w:val="20"/>
        </w:rPr>
        <w:t xml:space="preserve"> </w:t>
      </w:r>
      <w:r>
        <w:rPr>
          <w:sz w:val="20"/>
        </w:rPr>
        <w:t>masonry.</w:t>
      </w:r>
    </w:p>
    <w:p w:rsidR="006623AE" w:rsidRDefault="005D5E16">
      <w:pPr>
        <w:pStyle w:val="Heading1"/>
        <w:numPr>
          <w:ilvl w:val="1"/>
          <w:numId w:val="58"/>
        </w:numPr>
        <w:tabs>
          <w:tab w:val="left" w:pos="630"/>
        </w:tabs>
      </w:pPr>
      <w:r>
        <w:t>INSTALLATION</w:t>
      </w:r>
    </w:p>
    <w:p w:rsidR="006623AE" w:rsidRDefault="005D5E16">
      <w:pPr>
        <w:pStyle w:val="ListParagraph"/>
        <w:numPr>
          <w:ilvl w:val="2"/>
          <w:numId w:val="58"/>
        </w:numPr>
        <w:tabs>
          <w:tab w:val="left" w:pos="999"/>
          <w:tab w:val="left" w:pos="1000"/>
        </w:tabs>
        <w:rPr>
          <w:sz w:val="20"/>
        </w:rPr>
      </w:pPr>
      <w:r>
        <w:rPr>
          <w:sz w:val="20"/>
        </w:rPr>
        <w:t>Install</w:t>
      </w:r>
      <w:r>
        <w:rPr>
          <w:spacing w:val="-6"/>
          <w:sz w:val="20"/>
        </w:rPr>
        <w:t xml:space="preserve"> </w:t>
      </w:r>
      <w:r>
        <w:rPr>
          <w:sz w:val="20"/>
        </w:rPr>
        <w:t>items</w:t>
      </w:r>
      <w:r>
        <w:rPr>
          <w:spacing w:val="-5"/>
          <w:sz w:val="20"/>
        </w:rPr>
        <w:t xml:space="preserve"> </w:t>
      </w:r>
      <w:r>
        <w:rPr>
          <w:sz w:val="20"/>
        </w:rPr>
        <w:t>plumb</w:t>
      </w:r>
      <w:r>
        <w:rPr>
          <w:spacing w:val="-6"/>
          <w:sz w:val="20"/>
        </w:rPr>
        <w:t xml:space="preserve"> </w:t>
      </w:r>
      <w:r>
        <w:rPr>
          <w:sz w:val="20"/>
        </w:rPr>
        <w:t>and</w:t>
      </w:r>
      <w:r>
        <w:rPr>
          <w:spacing w:val="-6"/>
          <w:sz w:val="20"/>
        </w:rPr>
        <w:t xml:space="preserve"> </w:t>
      </w:r>
      <w:r>
        <w:rPr>
          <w:sz w:val="20"/>
        </w:rPr>
        <w:t>level,</w:t>
      </w:r>
      <w:r>
        <w:rPr>
          <w:spacing w:val="-6"/>
          <w:sz w:val="20"/>
        </w:rPr>
        <w:t xml:space="preserve"> </w:t>
      </w:r>
      <w:r>
        <w:rPr>
          <w:sz w:val="20"/>
        </w:rPr>
        <w:t>accurately</w:t>
      </w:r>
      <w:r>
        <w:rPr>
          <w:spacing w:val="-11"/>
          <w:sz w:val="20"/>
        </w:rPr>
        <w:t xml:space="preserve"> </w:t>
      </w:r>
      <w:r>
        <w:rPr>
          <w:sz w:val="20"/>
        </w:rPr>
        <w:t>fitted,</w:t>
      </w:r>
      <w:r>
        <w:rPr>
          <w:spacing w:val="-6"/>
          <w:sz w:val="20"/>
        </w:rPr>
        <w:t xml:space="preserve"> </w:t>
      </w:r>
      <w:r>
        <w:rPr>
          <w:sz w:val="20"/>
        </w:rPr>
        <w:t>free</w:t>
      </w:r>
      <w:r>
        <w:rPr>
          <w:spacing w:val="-6"/>
          <w:sz w:val="20"/>
        </w:rPr>
        <w:t xml:space="preserve"> </w:t>
      </w:r>
      <w:r>
        <w:rPr>
          <w:sz w:val="20"/>
        </w:rPr>
        <w:t>from</w:t>
      </w:r>
      <w:r>
        <w:rPr>
          <w:spacing w:val="-2"/>
          <w:sz w:val="20"/>
        </w:rPr>
        <w:t xml:space="preserve"> </w:t>
      </w:r>
      <w:r>
        <w:rPr>
          <w:sz w:val="20"/>
        </w:rPr>
        <w:t>distortion</w:t>
      </w:r>
      <w:r>
        <w:rPr>
          <w:spacing w:val="-6"/>
          <w:sz w:val="20"/>
        </w:rPr>
        <w:t xml:space="preserve"> </w:t>
      </w:r>
      <w:r>
        <w:rPr>
          <w:sz w:val="20"/>
        </w:rPr>
        <w:t>or</w:t>
      </w:r>
      <w:r>
        <w:rPr>
          <w:spacing w:val="-6"/>
          <w:sz w:val="20"/>
        </w:rPr>
        <w:t xml:space="preserve"> </w:t>
      </w:r>
      <w:r>
        <w:rPr>
          <w:sz w:val="20"/>
        </w:rPr>
        <w:t>defects.</w:t>
      </w:r>
    </w:p>
    <w:p w:rsidR="006623AE" w:rsidRDefault="005D5E16">
      <w:pPr>
        <w:pStyle w:val="ListParagraph"/>
        <w:numPr>
          <w:ilvl w:val="2"/>
          <w:numId w:val="58"/>
        </w:numPr>
        <w:tabs>
          <w:tab w:val="left" w:pos="999"/>
          <w:tab w:val="left" w:pos="1000"/>
        </w:tabs>
        <w:ind w:right="320"/>
        <w:rPr>
          <w:sz w:val="20"/>
        </w:rPr>
      </w:pPr>
      <w:r>
        <w:rPr>
          <w:sz w:val="20"/>
        </w:rPr>
        <w:t>Provide</w:t>
      </w:r>
      <w:r>
        <w:rPr>
          <w:spacing w:val="-7"/>
          <w:sz w:val="20"/>
        </w:rPr>
        <w:t xml:space="preserve"> </w:t>
      </w:r>
      <w:r>
        <w:rPr>
          <w:sz w:val="20"/>
        </w:rPr>
        <w:t>for</w:t>
      </w:r>
      <w:r>
        <w:rPr>
          <w:spacing w:val="-5"/>
          <w:sz w:val="20"/>
        </w:rPr>
        <w:t xml:space="preserve"> </w:t>
      </w:r>
      <w:r>
        <w:rPr>
          <w:sz w:val="20"/>
        </w:rPr>
        <w:t>erection</w:t>
      </w:r>
      <w:r>
        <w:rPr>
          <w:spacing w:val="-6"/>
          <w:sz w:val="20"/>
        </w:rPr>
        <w:t xml:space="preserve"> </w:t>
      </w:r>
      <w:r>
        <w:rPr>
          <w:sz w:val="20"/>
        </w:rPr>
        <w:t>loads,</w:t>
      </w:r>
      <w:r>
        <w:rPr>
          <w:spacing w:val="-7"/>
          <w:sz w:val="20"/>
        </w:rPr>
        <w:t xml:space="preserve"> </w:t>
      </w:r>
      <w:r>
        <w:rPr>
          <w:sz w:val="20"/>
        </w:rPr>
        <w:t>and</w:t>
      </w:r>
      <w:r>
        <w:rPr>
          <w:spacing w:val="-6"/>
          <w:sz w:val="20"/>
        </w:rPr>
        <w:t xml:space="preserve"> </w:t>
      </w:r>
      <w:r>
        <w:rPr>
          <w:sz w:val="20"/>
        </w:rPr>
        <w:t>for</w:t>
      </w:r>
      <w:r>
        <w:rPr>
          <w:spacing w:val="-6"/>
          <w:sz w:val="20"/>
        </w:rPr>
        <w:t xml:space="preserve"> </w:t>
      </w:r>
      <w:r>
        <w:rPr>
          <w:sz w:val="20"/>
        </w:rPr>
        <w:t>sufficient</w:t>
      </w:r>
      <w:r>
        <w:rPr>
          <w:spacing w:val="-7"/>
          <w:sz w:val="20"/>
        </w:rPr>
        <w:t xml:space="preserve"> </w:t>
      </w:r>
      <w:r>
        <w:rPr>
          <w:sz w:val="20"/>
        </w:rPr>
        <w:t>temporary</w:t>
      </w:r>
      <w:r>
        <w:rPr>
          <w:spacing w:val="-12"/>
          <w:sz w:val="20"/>
        </w:rPr>
        <w:t xml:space="preserve"> </w:t>
      </w:r>
      <w:r>
        <w:rPr>
          <w:sz w:val="20"/>
        </w:rPr>
        <w:t>bracing</w:t>
      </w:r>
      <w:r>
        <w:rPr>
          <w:spacing w:val="-7"/>
          <w:sz w:val="20"/>
        </w:rPr>
        <w:t xml:space="preserve"> </w:t>
      </w:r>
      <w:r>
        <w:rPr>
          <w:sz w:val="20"/>
        </w:rPr>
        <w:t>to</w:t>
      </w:r>
      <w:r>
        <w:rPr>
          <w:spacing w:val="-7"/>
          <w:sz w:val="20"/>
        </w:rPr>
        <w:t xml:space="preserve"> </w:t>
      </w:r>
      <w:r>
        <w:rPr>
          <w:sz w:val="20"/>
        </w:rPr>
        <w:t>maintain</w:t>
      </w:r>
      <w:r>
        <w:rPr>
          <w:spacing w:val="-6"/>
          <w:sz w:val="20"/>
        </w:rPr>
        <w:t xml:space="preserve"> </w:t>
      </w:r>
      <w:r>
        <w:rPr>
          <w:sz w:val="20"/>
        </w:rPr>
        <w:t>true</w:t>
      </w:r>
      <w:r>
        <w:rPr>
          <w:spacing w:val="-7"/>
          <w:sz w:val="20"/>
        </w:rPr>
        <w:t xml:space="preserve"> </w:t>
      </w:r>
      <w:r>
        <w:rPr>
          <w:sz w:val="20"/>
        </w:rPr>
        <w:t>alignment</w:t>
      </w:r>
      <w:r>
        <w:rPr>
          <w:spacing w:val="-6"/>
          <w:sz w:val="20"/>
        </w:rPr>
        <w:t xml:space="preserve"> </w:t>
      </w:r>
      <w:r>
        <w:rPr>
          <w:sz w:val="20"/>
        </w:rPr>
        <w:t>until completion</w:t>
      </w:r>
      <w:r>
        <w:rPr>
          <w:spacing w:val="-8"/>
          <w:sz w:val="20"/>
        </w:rPr>
        <w:t xml:space="preserve"> </w:t>
      </w:r>
      <w:r>
        <w:rPr>
          <w:sz w:val="20"/>
        </w:rPr>
        <w:t>of</w:t>
      </w:r>
      <w:r>
        <w:rPr>
          <w:spacing w:val="-6"/>
          <w:sz w:val="20"/>
        </w:rPr>
        <w:t xml:space="preserve"> </w:t>
      </w:r>
      <w:r>
        <w:rPr>
          <w:sz w:val="20"/>
        </w:rPr>
        <w:t>erection</w:t>
      </w:r>
      <w:r>
        <w:rPr>
          <w:spacing w:val="-9"/>
          <w:sz w:val="20"/>
        </w:rPr>
        <w:t xml:space="preserve"> </w:t>
      </w:r>
      <w:r>
        <w:rPr>
          <w:sz w:val="20"/>
        </w:rPr>
        <w:t>and</w:t>
      </w:r>
      <w:r>
        <w:rPr>
          <w:spacing w:val="-8"/>
          <w:sz w:val="20"/>
        </w:rPr>
        <w:t xml:space="preserve"> </w:t>
      </w:r>
      <w:r>
        <w:rPr>
          <w:sz w:val="20"/>
        </w:rPr>
        <w:t>installation</w:t>
      </w:r>
      <w:r>
        <w:rPr>
          <w:spacing w:val="-8"/>
          <w:sz w:val="20"/>
        </w:rPr>
        <w:t xml:space="preserve"> </w:t>
      </w:r>
      <w:r>
        <w:rPr>
          <w:sz w:val="20"/>
        </w:rPr>
        <w:t>of</w:t>
      </w:r>
      <w:r>
        <w:rPr>
          <w:spacing w:val="-6"/>
          <w:sz w:val="20"/>
        </w:rPr>
        <w:t xml:space="preserve"> </w:t>
      </w:r>
      <w:r>
        <w:rPr>
          <w:sz w:val="20"/>
        </w:rPr>
        <w:t>permanent</w:t>
      </w:r>
      <w:r>
        <w:rPr>
          <w:spacing w:val="-8"/>
          <w:sz w:val="20"/>
        </w:rPr>
        <w:t xml:space="preserve"> </w:t>
      </w:r>
      <w:r>
        <w:rPr>
          <w:sz w:val="20"/>
        </w:rPr>
        <w:t>attachments.</w:t>
      </w:r>
    </w:p>
    <w:p w:rsidR="006623AE" w:rsidRDefault="005D5E16">
      <w:pPr>
        <w:pStyle w:val="ListParagraph"/>
        <w:numPr>
          <w:ilvl w:val="2"/>
          <w:numId w:val="58"/>
        </w:numPr>
        <w:tabs>
          <w:tab w:val="left" w:pos="999"/>
          <w:tab w:val="left" w:pos="1000"/>
        </w:tabs>
        <w:rPr>
          <w:sz w:val="20"/>
        </w:rPr>
      </w:pPr>
      <w:r>
        <w:rPr>
          <w:sz w:val="20"/>
        </w:rPr>
        <w:t>Field weld components indicated</w:t>
      </w:r>
      <w:r>
        <w:rPr>
          <w:spacing w:val="-34"/>
          <w:sz w:val="20"/>
        </w:rPr>
        <w:t xml:space="preserve"> </w:t>
      </w:r>
      <w:r>
        <w:rPr>
          <w:sz w:val="20"/>
        </w:rPr>
        <w:t>.</w:t>
      </w:r>
    </w:p>
    <w:p w:rsidR="006623AE" w:rsidRDefault="005D5E16">
      <w:pPr>
        <w:pStyle w:val="ListParagraph"/>
        <w:numPr>
          <w:ilvl w:val="2"/>
          <w:numId w:val="58"/>
        </w:numPr>
        <w:tabs>
          <w:tab w:val="left" w:pos="999"/>
          <w:tab w:val="left" w:pos="1000"/>
        </w:tabs>
        <w:spacing w:before="75"/>
        <w:rPr>
          <w:sz w:val="20"/>
        </w:rPr>
      </w:pPr>
      <w:r>
        <w:rPr>
          <w:sz w:val="20"/>
        </w:rPr>
        <w:t>Perform</w:t>
      </w:r>
      <w:r>
        <w:rPr>
          <w:spacing w:val="-5"/>
          <w:sz w:val="20"/>
        </w:rPr>
        <w:t xml:space="preserve"> </w:t>
      </w:r>
      <w:r>
        <w:rPr>
          <w:sz w:val="20"/>
        </w:rPr>
        <w:t>field</w:t>
      </w:r>
      <w:r>
        <w:rPr>
          <w:spacing w:val="-8"/>
          <w:sz w:val="20"/>
        </w:rPr>
        <w:t xml:space="preserve"> </w:t>
      </w:r>
      <w:r>
        <w:rPr>
          <w:sz w:val="20"/>
        </w:rPr>
        <w:t>welding</w:t>
      </w:r>
      <w:r>
        <w:rPr>
          <w:spacing w:val="-8"/>
          <w:sz w:val="20"/>
        </w:rPr>
        <w:t xml:space="preserve"> </w:t>
      </w:r>
      <w:r>
        <w:rPr>
          <w:sz w:val="20"/>
        </w:rPr>
        <w:t>in</w:t>
      </w:r>
      <w:r>
        <w:rPr>
          <w:spacing w:val="-7"/>
          <w:sz w:val="20"/>
        </w:rPr>
        <w:t xml:space="preserve"> </w:t>
      </w:r>
      <w:r>
        <w:rPr>
          <w:sz w:val="20"/>
        </w:rPr>
        <w:t>accordance</w:t>
      </w:r>
      <w:r>
        <w:rPr>
          <w:spacing w:val="-8"/>
          <w:sz w:val="20"/>
        </w:rPr>
        <w:t xml:space="preserve"> </w:t>
      </w:r>
      <w:r>
        <w:rPr>
          <w:sz w:val="20"/>
        </w:rPr>
        <w:t>with</w:t>
      </w:r>
      <w:r>
        <w:rPr>
          <w:spacing w:val="-7"/>
          <w:sz w:val="20"/>
        </w:rPr>
        <w:t xml:space="preserve"> </w:t>
      </w:r>
      <w:r>
        <w:rPr>
          <w:spacing w:val="2"/>
          <w:sz w:val="20"/>
        </w:rPr>
        <w:t>AWS</w:t>
      </w:r>
      <w:r>
        <w:rPr>
          <w:spacing w:val="-8"/>
          <w:sz w:val="20"/>
        </w:rPr>
        <w:t xml:space="preserve"> </w:t>
      </w:r>
      <w:r>
        <w:rPr>
          <w:sz w:val="20"/>
        </w:rPr>
        <w:t>D1.1/D1.1M.</w:t>
      </w:r>
    </w:p>
    <w:p w:rsidR="006623AE" w:rsidRDefault="005D5E16">
      <w:pPr>
        <w:pStyle w:val="ListParagraph"/>
        <w:numPr>
          <w:ilvl w:val="2"/>
          <w:numId w:val="58"/>
        </w:numPr>
        <w:tabs>
          <w:tab w:val="left" w:pos="999"/>
          <w:tab w:val="left" w:pos="1000"/>
        </w:tabs>
        <w:rPr>
          <w:sz w:val="20"/>
        </w:rPr>
      </w:pPr>
      <w:r>
        <w:rPr>
          <w:sz w:val="20"/>
        </w:rPr>
        <w:t>Obtain</w:t>
      </w:r>
      <w:r>
        <w:rPr>
          <w:spacing w:val="-6"/>
          <w:sz w:val="20"/>
        </w:rPr>
        <w:t xml:space="preserve"> </w:t>
      </w:r>
      <w:r>
        <w:rPr>
          <w:sz w:val="20"/>
        </w:rPr>
        <w:t>approval</w:t>
      </w:r>
      <w:r>
        <w:rPr>
          <w:spacing w:val="-6"/>
          <w:sz w:val="20"/>
        </w:rPr>
        <w:t xml:space="preserve"> </w:t>
      </w:r>
      <w:r>
        <w:rPr>
          <w:sz w:val="20"/>
        </w:rPr>
        <w:t>prior</w:t>
      </w:r>
      <w:r>
        <w:rPr>
          <w:spacing w:val="-6"/>
          <w:sz w:val="20"/>
        </w:rPr>
        <w:t xml:space="preserve"> </w:t>
      </w:r>
      <w:r>
        <w:rPr>
          <w:sz w:val="20"/>
        </w:rPr>
        <w:t>to</w:t>
      </w:r>
      <w:r>
        <w:rPr>
          <w:spacing w:val="-7"/>
          <w:sz w:val="20"/>
        </w:rPr>
        <w:t xml:space="preserve"> </w:t>
      </w:r>
      <w:r>
        <w:rPr>
          <w:sz w:val="20"/>
        </w:rPr>
        <w:t>site</w:t>
      </w:r>
      <w:r>
        <w:rPr>
          <w:spacing w:val="-6"/>
          <w:sz w:val="20"/>
        </w:rPr>
        <w:t xml:space="preserve"> </w:t>
      </w:r>
      <w:r>
        <w:rPr>
          <w:sz w:val="20"/>
        </w:rPr>
        <w:t>cutting</w:t>
      </w:r>
      <w:r>
        <w:rPr>
          <w:spacing w:val="-6"/>
          <w:sz w:val="20"/>
        </w:rPr>
        <w:t xml:space="preserve"> </w:t>
      </w:r>
      <w:r>
        <w:rPr>
          <w:sz w:val="20"/>
        </w:rPr>
        <w:t>or</w:t>
      </w:r>
      <w:r>
        <w:rPr>
          <w:spacing w:val="-5"/>
          <w:sz w:val="20"/>
        </w:rPr>
        <w:t xml:space="preserve"> </w:t>
      </w:r>
      <w:r>
        <w:rPr>
          <w:sz w:val="20"/>
        </w:rPr>
        <w:t>making</w:t>
      </w:r>
      <w:r>
        <w:rPr>
          <w:spacing w:val="-6"/>
          <w:sz w:val="20"/>
        </w:rPr>
        <w:t xml:space="preserve"> </w:t>
      </w:r>
      <w:r>
        <w:rPr>
          <w:sz w:val="20"/>
        </w:rPr>
        <w:t>adjustments</w:t>
      </w:r>
      <w:r>
        <w:rPr>
          <w:spacing w:val="-5"/>
          <w:sz w:val="20"/>
        </w:rPr>
        <w:t xml:space="preserve"> </w:t>
      </w:r>
      <w:r>
        <w:rPr>
          <w:sz w:val="20"/>
        </w:rPr>
        <w:t>not</w:t>
      </w:r>
      <w:r>
        <w:rPr>
          <w:spacing w:val="-7"/>
          <w:sz w:val="20"/>
        </w:rPr>
        <w:t xml:space="preserve"> </w:t>
      </w:r>
      <w:r>
        <w:rPr>
          <w:sz w:val="20"/>
        </w:rPr>
        <w:t>scheduled.</w:t>
      </w:r>
    </w:p>
    <w:p w:rsidR="006623AE" w:rsidRDefault="005D5E16">
      <w:pPr>
        <w:pStyle w:val="ListParagraph"/>
        <w:numPr>
          <w:ilvl w:val="2"/>
          <w:numId w:val="58"/>
        </w:numPr>
        <w:tabs>
          <w:tab w:val="left" w:pos="999"/>
          <w:tab w:val="left" w:pos="1000"/>
        </w:tabs>
        <w:ind w:right="284"/>
        <w:rPr>
          <w:sz w:val="20"/>
        </w:rPr>
      </w:pPr>
      <w:r>
        <w:rPr>
          <w:sz w:val="20"/>
        </w:rPr>
        <w:t>After</w:t>
      </w:r>
      <w:r>
        <w:rPr>
          <w:spacing w:val="-4"/>
          <w:sz w:val="20"/>
        </w:rPr>
        <w:t xml:space="preserve"> </w:t>
      </w:r>
      <w:r>
        <w:rPr>
          <w:sz w:val="20"/>
        </w:rPr>
        <w:t>erection,</w:t>
      </w:r>
      <w:r>
        <w:rPr>
          <w:spacing w:val="-6"/>
          <w:sz w:val="20"/>
        </w:rPr>
        <w:t xml:space="preserve"> </w:t>
      </w:r>
      <w:r>
        <w:rPr>
          <w:sz w:val="20"/>
        </w:rPr>
        <w:t>prime</w:t>
      </w:r>
      <w:r>
        <w:rPr>
          <w:spacing w:val="-5"/>
          <w:sz w:val="20"/>
        </w:rPr>
        <w:t xml:space="preserve"> </w:t>
      </w:r>
      <w:r>
        <w:rPr>
          <w:sz w:val="20"/>
        </w:rPr>
        <w:t>welds,</w:t>
      </w:r>
      <w:r>
        <w:rPr>
          <w:spacing w:val="-5"/>
          <w:sz w:val="20"/>
        </w:rPr>
        <w:t xml:space="preserve"> </w:t>
      </w:r>
      <w:r>
        <w:rPr>
          <w:sz w:val="20"/>
        </w:rPr>
        <w:t>abrasions,</w:t>
      </w:r>
      <w:r>
        <w:rPr>
          <w:spacing w:val="-6"/>
          <w:sz w:val="20"/>
        </w:rPr>
        <w:t xml:space="preserve"> </w:t>
      </w:r>
      <w:r>
        <w:rPr>
          <w:sz w:val="20"/>
        </w:rPr>
        <w:t>and</w:t>
      </w:r>
      <w:r>
        <w:rPr>
          <w:spacing w:val="-5"/>
          <w:sz w:val="20"/>
        </w:rPr>
        <w:t xml:space="preserve"> </w:t>
      </w:r>
      <w:r>
        <w:rPr>
          <w:sz w:val="20"/>
        </w:rPr>
        <w:t>surfaces</w:t>
      </w:r>
      <w:r>
        <w:rPr>
          <w:spacing w:val="-4"/>
          <w:sz w:val="20"/>
        </w:rPr>
        <w:t xml:space="preserve"> </w:t>
      </w:r>
      <w:r>
        <w:rPr>
          <w:sz w:val="20"/>
        </w:rPr>
        <w:t>not</w:t>
      </w:r>
      <w:r>
        <w:rPr>
          <w:spacing w:val="-5"/>
          <w:sz w:val="20"/>
        </w:rPr>
        <w:t xml:space="preserve"> </w:t>
      </w:r>
      <w:r>
        <w:rPr>
          <w:sz w:val="20"/>
        </w:rPr>
        <w:t>shop</w:t>
      </w:r>
      <w:r>
        <w:rPr>
          <w:spacing w:val="-5"/>
          <w:sz w:val="20"/>
        </w:rPr>
        <w:t xml:space="preserve"> </w:t>
      </w:r>
      <w:r>
        <w:rPr>
          <w:sz w:val="20"/>
        </w:rPr>
        <w:t>primed,</w:t>
      </w:r>
      <w:r>
        <w:rPr>
          <w:spacing w:val="-6"/>
          <w:sz w:val="20"/>
        </w:rPr>
        <w:t xml:space="preserve"> </w:t>
      </w:r>
      <w:r>
        <w:rPr>
          <w:sz w:val="20"/>
        </w:rPr>
        <w:t>except</w:t>
      </w:r>
      <w:r>
        <w:rPr>
          <w:spacing w:val="-5"/>
          <w:sz w:val="20"/>
        </w:rPr>
        <w:t xml:space="preserve"> </w:t>
      </w:r>
      <w:r>
        <w:rPr>
          <w:sz w:val="20"/>
        </w:rPr>
        <w:t>surfaces</w:t>
      </w:r>
      <w:r>
        <w:rPr>
          <w:spacing w:val="-4"/>
          <w:sz w:val="20"/>
        </w:rPr>
        <w:t xml:space="preserve"> </w:t>
      </w:r>
      <w:r>
        <w:rPr>
          <w:sz w:val="20"/>
        </w:rPr>
        <w:t>to</w:t>
      </w:r>
      <w:r>
        <w:rPr>
          <w:spacing w:val="-5"/>
          <w:sz w:val="20"/>
        </w:rPr>
        <w:t xml:space="preserve"> </w:t>
      </w:r>
      <w:r>
        <w:rPr>
          <w:sz w:val="20"/>
        </w:rPr>
        <w:t>be</w:t>
      </w:r>
      <w:r>
        <w:rPr>
          <w:spacing w:val="-5"/>
          <w:sz w:val="20"/>
        </w:rPr>
        <w:t xml:space="preserve"> </w:t>
      </w:r>
      <w:r>
        <w:rPr>
          <w:sz w:val="20"/>
        </w:rPr>
        <w:t>in contact with</w:t>
      </w:r>
      <w:r>
        <w:rPr>
          <w:spacing w:val="-19"/>
          <w:sz w:val="20"/>
        </w:rPr>
        <w:t xml:space="preserve"> </w:t>
      </w:r>
      <w:r>
        <w:rPr>
          <w:sz w:val="20"/>
        </w:rPr>
        <w:t>concrete.</w:t>
      </w:r>
    </w:p>
    <w:p w:rsidR="006623AE" w:rsidRDefault="005D5E16">
      <w:pPr>
        <w:pStyle w:val="Heading1"/>
        <w:ind w:left="1440" w:right="1458" w:firstLine="0"/>
        <w:jc w:val="center"/>
      </w:pPr>
      <w:r>
        <w:t>END OF SECTION</w:t>
      </w: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7"/>
        <w:ind w:left="0" w:firstLine="0"/>
        <w:rPr>
          <w:b/>
          <w:sz w:val="15"/>
        </w:rPr>
      </w:pPr>
    </w:p>
    <w:p w:rsidR="006623AE" w:rsidRDefault="005D5E16">
      <w:pPr>
        <w:pStyle w:val="BodyText"/>
        <w:tabs>
          <w:tab w:val="left" w:pos="4234"/>
          <w:tab w:val="left" w:pos="7264"/>
        </w:tabs>
        <w:spacing w:before="94" w:line="229" w:lineRule="exact"/>
        <w:ind w:left="100" w:firstLine="0"/>
      </w:pPr>
      <w:r>
        <w:t>SAUOES14.05</w:t>
      </w:r>
      <w:r>
        <w:tab/>
        <w:t>05 5000</w:t>
      </w:r>
      <w:r>
        <w:rPr>
          <w:spacing w:val="-5"/>
        </w:rPr>
        <w:t xml:space="preserve"> </w:t>
      </w:r>
      <w:r>
        <w:t>-</w:t>
      </w:r>
      <w:r>
        <w:rPr>
          <w:spacing w:val="-2"/>
        </w:rPr>
        <w:t xml:space="preserve"> </w:t>
      </w:r>
      <w:r>
        <w:t>2</w:t>
      </w:r>
      <w:r>
        <w:tab/>
        <w:t>METAL</w:t>
      </w:r>
      <w:r>
        <w:rPr>
          <w:spacing w:val="-14"/>
        </w:rPr>
        <w:t xml:space="preserve"> </w:t>
      </w:r>
      <w:r>
        <w:t>FABRICATIONS</w:t>
      </w:r>
    </w:p>
    <w:p w:rsidR="006623AE" w:rsidRDefault="005D5E16">
      <w:pPr>
        <w:tabs>
          <w:tab w:val="left" w:pos="8656"/>
        </w:tabs>
        <w:spacing w:line="229" w:lineRule="exact"/>
        <w:ind w:left="100"/>
        <w:rPr>
          <w:sz w:val="16"/>
        </w:rPr>
      </w:pPr>
      <w:r>
        <w:rPr>
          <w:sz w:val="20"/>
        </w:rPr>
        <w:t>SAU</w:t>
      </w:r>
      <w:r>
        <w:rPr>
          <w:spacing w:val="-4"/>
          <w:sz w:val="20"/>
        </w:rPr>
        <w:t xml:space="preserve"> </w:t>
      </w:r>
      <w:r>
        <w:rPr>
          <w:sz w:val="20"/>
        </w:rPr>
        <w:t>Ozmer</w:t>
      </w:r>
      <w:r>
        <w:rPr>
          <w:spacing w:val="-4"/>
          <w:sz w:val="20"/>
        </w:rPr>
        <w:t xml:space="preserve"> </w:t>
      </w:r>
      <w:r>
        <w:rPr>
          <w:sz w:val="20"/>
        </w:rPr>
        <w:t>House</w:t>
      </w:r>
      <w:r>
        <w:rPr>
          <w:sz w:val="20"/>
        </w:rPr>
        <w:tab/>
      </w:r>
      <w:r>
        <w:rPr>
          <w:sz w:val="16"/>
        </w:rPr>
        <w:t>11/07/2016</w:t>
      </w:r>
    </w:p>
    <w:p w:rsidR="006623AE" w:rsidRDefault="006623AE">
      <w:pPr>
        <w:spacing w:line="229" w:lineRule="exact"/>
        <w:rPr>
          <w:sz w:val="16"/>
        </w:rPr>
        <w:sectPr w:rsidR="006623AE">
          <w:footerReference w:type="default" r:id="rId49"/>
          <w:pgSz w:w="12240" w:h="15840"/>
          <w:pgMar w:top="1440" w:right="1320" w:bottom="280" w:left="1340" w:header="0" w:footer="0" w:gutter="0"/>
          <w:cols w:space="720"/>
        </w:sectPr>
      </w:pPr>
    </w:p>
    <w:p w:rsidR="006623AE" w:rsidRDefault="006623AE">
      <w:pPr>
        <w:pStyle w:val="BodyText"/>
        <w:spacing w:before="0"/>
        <w:ind w:left="0" w:firstLine="0"/>
        <w:rPr>
          <w:sz w:val="22"/>
        </w:rPr>
      </w:pPr>
    </w:p>
    <w:p w:rsidR="006623AE" w:rsidRDefault="006623AE">
      <w:pPr>
        <w:pStyle w:val="BodyText"/>
        <w:spacing w:before="0"/>
        <w:ind w:left="0" w:firstLine="0"/>
        <w:rPr>
          <w:sz w:val="22"/>
        </w:rPr>
      </w:pPr>
    </w:p>
    <w:p w:rsidR="006623AE" w:rsidRDefault="005D5E16">
      <w:pPr>
        <w:pStyle w:val="Heading1"/>
        <w:spacing w:before="191"/>
        <w:ind w:left="100" w:firstLine="0"/>
      </w:pPr>
      <w:r>
        <w:t>PART 1  GENERAL</w:t>
      </w:r>
    </w:p>
    <w:p w:rsidR="006623AE" w:rsidRDefault="005D5E16">
      <w:pPr>
        <w:pStyle w:val="ListParagraph"/>
        <w:numPr>
          <w:ilvl w:val="1"/>
          <w:numId w:val="57"/>
        </w:numPr>
        <w:tabs>
          <w:tab w:val="left" w:pos="630"/>
        </w:tabs>
        <w:spacing w:before="87"/>
        <w:rPr>
          <w:b/>
          <w:sz w:val="20"/>
        </w:rPr>
      </w:pPr>
      <w:r>
        <w:rPr>
          <w:b/>
          <w:sz w:val="20"/>
        </w:rPr>
        <w:t>SECTION</w:t>
      </w:r>
      <w:r>
        <w:rPr>
          <w:b/>
          <w:spacing w:val="-12"/>
          <w:sz w:val="20"/>
        </w:rPr>
        <w:t xml:space="preserve"> </w:t>
      </w:r>
      <w:r>
        <w:rPr>
          <w:b/>
          <w:sz w:val="20"/>
        </w:rPr>
        <w:t>INCLUDES</w:t>
      </w:r>
    </w:p>
    <w:p w:rsidR="006623AE" w:rsidRDefault="005D5E16">
      <w:pPr>
        <w:spacing w:before="64" w:line="328" w:lineRule="auto"/>
        <w:ind w:left="100" w:right="3239" w:firstLine="187"/>
        <w:rPr>
          <w:b/>
          <w:sz w:val="20"/>
        </w:rPr>
      </w:pPr>
      <w:r>
        <w:br w:type="column"/>
      </w:r>
      <w:r>
        <w:rPr>
          <w:b/>
          <w:sz w:val="20"/>
        </w:rPr>
        <w:t>SECTION 06 1000 ROUGH CARPENTRY</w:t>
      </w:r>
    </w:p>
    <w:p w:rsidR="006623AE" w:rsidRDefault="006623AE">
      <w:pPr>
        <w:spacing w:line="328" w:lineRule="auto"/>
        <w:rPr>
          <w:sz w:val="20"/>
        </w:rPr>
        <w:sectPr w:rsidR="006623AE">
          <w:footerReference w:type="default" r:id="rId50"/>
          <w:pgSz w:w="12240" w:h="15840"/>
          <w:pgMar w:top="1380" w:right="1320" w:bottom="280" w:left="1340" w:header="0" w:footer="0" w:gutter="0"/>
          <w:cols w:num="2" w:space="720" w:equalWidth="0">
            <w:col w:w="2593" w:space="1069"/>
            <w:col w:w="5918"/>
          </w:cols>
        </w:sectPr>
      </w:pPr>
    </w:p>
    <w:p w:rsidR="006623AE" w:rsidRDefault="005D5E16">
      <w:pPr>
        <w:pStyle w:val="ListParagraph"/>
        <w:numPr>
          <w:ilvl w:val="2"/>
          <w:numId w:val="57"/>
        </w:numPr>
        <w:tabs>
          <w:tab w:val="left" w:pos="999"/>
          <w:tab w:val="left" w:pos="1000"/>
        </w:tabs>
        <w:rPr>
          <w:sz w:val="20"/>
        </w:rPr>
      </w:pPr>
      <w:r>
        <w:rPr>
          <w:sz w:val="20"/>
        </w:rPr>
        <w:t>Non-structural dimension lumber</w:t>
      </w:r>
      <w:r>
        <w:rPr>
          <w:spacing w:val="-23"/>
          <w:sz w:val="20"/>
        </w:rPr>
        <w:t xml:space="preserve"> </w:t>
      </w:r>
      <w:r>
        <w:rPr>
          <w:sz w:val="20"/>
        </w:rPr>
        <w:t>framing.</w:t>
      </w:r>
    </w:p>
    <w:p w:rsidR="006623AE" w:rsidRDefault="005D5E16">
      <w:pPr>
        <w:pStyle w:val="ListParagraph"/>
        <w:numPr>
          <w:ilvl w:val="2"/>
          <w:numId w:val="57"/>
        </w:numPr>
        <w:tabs>
          <w:tab w:val="left" w:pos="999"/>
          <w:tab w:val="left" w:pos="1000"/>
        </w:tabs>
        <w:rPr>
          <w:sz w:val="20"/>
        </w:rPr>
      </w:pPr>
      <w:r>
        <w:rPr>
          <w:sz w:val="20"/>
        </w:rPr>
        <w:t>Rough</w:t>
      </w:r>
      <w:r>
        <w:rPr>
          <w:spacing w:val="-8"/>
          <w:sz w:val="20"/>
        </w:rPr>
        <w:t xml:space="preserve"> </w:t>
      </w:r>
      <w:r>
        <w:rPr>
          <w:sz w:val="20"/>
        </w:rPr>
        <w:t>opening</w:t>
      </w:r>
      <w:r>
        <w:rPr>
          <w:spacing w:val="-8"/>
          <w:sz w:val="20"/>
        </w:rPr>
        <w:t xml:space="preserve"> </w:t>
      </w:r>
      <w:r>
        <w:rPr>
          <w:sz w:val="20"/>
        </w:rPr>
        <w:t>framing</w:t>
      </w:r>
      <w:r>
        <w:rPr>
          <w:spacing w:val="-8"/>
          <w:sz w:val="20"/>
        </w:rPr>
        <w:t xml:space="preserve"> </w:t>
      </w:r>
      <w:r>
        <w:rPr>
          <w:sz w:val="20"/>
        </w:rPr>
        <w:t>for</w:t>
      </w:r>
      <w:r>
        <w:rPr>
          <w:spacing w:val="-7"/>
          <w:sz w:val="20"/>
        </w:rPr>
        <w:t xml:space="preserve"> </w:t>
      </w:r>
      <w:r>
        <w:rPr>
          <w:sz w:val="20"/>
        </w:rPr>
        <w:t>doors,</w:t>
      </w:r>
      <w:r>
        <w:rPr>
          <w:spacing w:val="-8"/>
          <w:sz w:val="20"/>
        </w:rPr>
        <w:t xml:space="preserve"> </w:t>
      </w:r>
      <w:r>
        <w:rPr>
          <w:sz w:val="20"/>
        </w:rPr>
        <w:t>windows,</w:t>
      </w:r>
      <w:r>
        <w:rPr>
          <w:spacing w:val="-8"/>
          <w:sz w:val="20"/>
        </w:rPr>
        <w:t xml:space="preserve"> </w:t>
      </w:r>
      <w:r>
        <w:rPr>
          <w:sz w:val="20"/>
        </w:rPr>
        <w:t>and</w:t>
      </w:r>
      <w:r>
        <w:rPr>
          <w:spacing w:val="-8"/>
          <w:sz w:val="20"/>
        </w:rPr>
        <w:t xml:space="preserve"> </w:t>
      </w:r>
      <w:r>
        <w:rPr>
          <w:sz w:val="20"/>
        </w:rPr>
        <w:t>roof</w:t>
      </w:r>
      <w:r>
        <w:rPr>
          <w:spacing w:val="-7"/>
          <w:sz w:val="20"/>
        </w:rPr>
        <w:t xml:space="preserve"> </w:t>
      </w:r>
      <w:r>
        <w:rPr>
          <w:sz w:val="20"/>
        </w:rPr>
        <w:t>openings.</w:t>
      </w:r>
    </w:p>
    <w:p w:rsidR="006623AE" w:rsidRDefault="005D5E16">
      <w:pPr>
        <w:pStyle w:val="ListParagraph"/>
        <w:numPr>
          <w:ilvl w:val="2"/>
          <w:numId w:val="57"/>
        </w:numPr>
        <w:tabs>
          <w:tab w:val="left" w:pos="999"/>
          <w:tab w:val="left" w:pos="1000"/>
        </w:tabs>
        <w:spacing w:before="75"/>
        <w:rPr>
          <w:sz w:val="20"/>
        </w:rPr>
      </w:pPr>
      <w:r>
        <w:rPr>
          <w:sz w:val="20"/>
        </w:rPr>
        <w:t>Sheathing.</w:t>
      </w:r>
    </w:p>
    <w:p w:rsidR="006623AE" w:rsidRDefault="005D5E16">
      <w:pPr>
        <w:pStyle w:val="ListParagraph"/>
        <w:numPr>
          <w:ilvl w:val="2"/>
          <w:numId w:val="57"/>
        </w:numPr>
        <w:tabs>
          <w:tab w:val="left" w:pos="999"/>
          <w:tab w:val="left" w:pos="1000"/>
        </w:tabs>
        <w:rPr>
          <w:sz w:val="20"/>
        </w:rPr>
      </w:pPr>
      <w:r>
        <w:rPr>
          <w:sz w:val="20"/>
        </w:rPr>
        <w:t>Subflooring.</w:t>
      </w:r>
    </w:p>
    <w:p w:rsidR="006623AE" w:rsidRDefault="005D5E16">
      <w:pPr>
        <w:pStyle w:val="ListParagraph"/>
        <w:numPr>
          <w:ilvl w:val="2"/>
          <w:numId w:val="57"/>
        </w:numPr>
        <w:tabs>
          <w:tab w:val="left" w:pos="999"/>
          <w:tab w:val="left" w:pos="1000"/>
        </w:tabs>
        <w:rPr>
          <w:sz w:val="20"/>
        </w:rPr>
      </w:pPr>
      <w:r>
        <w:rPr>
          <w:sz w:val="20"/>
        </w:rPr>
        <w:t>Roofing</w:t>
      </w:r>
      <w:r>
        <w:rPr>
          <w:spacing w:val="-16"/>
          <w:sz w:val="20"/>
        </w:rPr>
        <w:t xml:space="preserve"> </w:t>
      </w:r>
      <w:r>
        <w:rPr>
          <w:sz w:val="20"/>
        </w:rPr>
        <w:t>nailers.</w:t>
      </w:r>
    </w:p>
    <w:p w:rsidR="006623AE" w:rsidRDefault="005D5E16">
      <w:pPr>
        <w:pStyle w:val="ListParagraph"/>
        <w:numPr>
          <w:ilvl w:val="2"/>
          <w:numId w:val="57"/>
        </w:numPr>
        <w:tabs>
          <w:tab w:val="left" w:pos="999"/>
          <w:tab w:val="left" w:pos="1000"/>
        </w:tabs>
        <w:spacing w:before="75"/>
        <w:rPr>
          <w:sz w:val="20"/>
        </w:rPr>
      </w:pPr>
      <w:r>
        <w:rPr>
          <w:sz w:val="20"/>
        </w:rPr>
        <w:t>Preservative treated wood</w:t>
      </w:r>
      <w:r>
        <w:rPr>
          <w:spacing w:val="-34"/>
          <w:sz w:val="20"/>
        </w:rPr>
        <w:t xml:space="preserve"> </w:t>
      </w:r>
      <w:r>
        <w:rPr>
          <w:sz w:val="20"/>
        </w:rPr>
        <w:t>materials.</w:t>
      </w:r>
    </w:p>
    <w:p w:rsidR="006623AE" w:rsidRDefault="005D5E16">
      <w:pPr>
        <w:pStyle w:val="ListParagraph"/>
        <w:numPr>
          <w:ilvl w:val="2"/>
          <w:numId w:val="57"/>
        </w:numPr>
        <w:tabs>
          <w:tab w:val="left" w:pos="999"/>
          <w:tab w:val="left" w:pos="1000"/>
        </w:tabs>
        <w:rPr>
          <w:sz w:val="20"/>
        </w:rPr>
      </w:pPr>
      <w:r>
        <w:rPr>
          <w:sz w:val="20"/>
        </w:rPr>
        <w:t>Concealed</w:t>
      </w:r>
      <w:r>
        <w:rPr>
          <w:spacing w:val="-9"/>
          <w:sz w:val="20"/>
        </w:rPr>
        <w:t xml:space="preserve"> </w:t>
      </w:r>
      <w:r>
        <w:rPr>
          <w:sz w:val="20"/>
        </w:rPr>
        <w:t>wood</w:t>
      </w:r>
      <w:r>
        <w:rPr>
          <w:spacing w:val="-9"/>
          <w:sz w:val="20"/>
        </w:rPr>
        <w:t xml:space="preserve"> </w:t>
      </w:r>
      <w:r>
        <w:rPr>
          <w:sz w:val="20"/>
        </w:rPr>
        <w:t>blocking,</w:t>
      </w:r>
      <w:r>
        <w:rPr>
          <w:spacing w:val="-10"/>
          <w:sz w:val="20"/>
        </w:rPr>
        <w:t xml:space="preserve"> </w:t>
      </w:r>
      <w:r>
        <w:rPr>
          <w:sz w:val="20"/>
        </w:rPr>
        <w:t>nailers,</w:t>
      </w:r>
      <w:r>
        <w:rPr>
          <w:spacing w:val="-10"/>
          <w:sz w:val="20"/>
        </w:rPr>
        <w:t xml:space="preserve"> </w:t>
      </w:r>
      <w:r>
        <w:rPr>
          <w:sz w:val="20"/>
        </w:rPr>
        <w:t>and</w:t>
      </w:r>
      <w:r>
        <w:rPr>
          <w:spacing w:val="-10"/>
          <w:sz w:val="20"/>
        </w:rPr>
        <w:t xml:space="preserve"> </w:t>
      </w:r>
      <w:r>
        <w:rPr>
          <w:sz w:val="20"/>
        </w:rPr>
        <w:t>supports.</w:t>
      </w:r>
    </w:p>
    <w:p w:rsidR="006623AE" w:rsidRDefault="005D5E16">
      <w:pPr>
        <w:pStyle w:val="ListParagraph"/>
        <w:numPr>
          <w:ilvl w:val="2"/>
          <w:numId w:val="57"/>
        </w:numPr>
        <w:tabs>
          <w:tab w:val="left" w:pos="999"/>
          <w:tab w:val="left" w:pos="1000"/>
        </w:tabs>
        <w:rPr>
          <w:sz w:val="20"/>
        </w:rPr>
      </w:pPr>
      <w:r>
        <w:rPr>
          <w:sz w:val="20"/>
        </w:rPr>
        <w:t>Miscellaneous</w:t>
      </w:r>
      <w:r>
        <w:rPr>
          <w:spacing w:val="-9"/>
          <w:sz w:val="20"/>
        </w:rPr>
        <w:t xml:space="preserve"> </w:t>
      </w:r>
      <w:r>
        <w:rPr>
          <w:sz w:val="20"/>
        </w:rPr>
        <w:t>wood</w:t>
      </w:r>
      <w:r>
        <w:rPr>
          <w:spacing w:val="-11"/>
          <w:sz w:val="20"/>
        </w:rPr>
        <w:t xml:space="preserve"> </w:t>
      </w:r>
      <w:r>
        <w:rPr>
          <w:sz w:val="20"/>
        </w:rPr>
        <w:t>nailers,</w:t>
      </w:r>
      <w:r>
        <w:rPr>
          <w:spacing w:val="-11"/>
          <w:sz w:val="20"/>
        </w:rPr>
        <w:t xml:space="preserve"> </w:t>
      </w:r>
      <w:r>
        <w:rPr>
          <w:sz w:val="20"/>
        </w:rPr>
        <w:t>furring,</w:t>
      </w:r>
      <w:r>
        <w:rPr>
          <w:spacing w:val="-11"/>
          <w:sz w:val="20"/>
        </w:rPr>
        <w:t xml:space="preserve"> </w:t>
      </w:r>
      <w:r>
        <w:rPr>
          <w:sz w:val="20"/>
        </w:rPr>
        <w:t>and</w:t>
      </w:r>
      <w:r>
        <w:rPr>
          <w:spacing w:val="-11"/>
          <w:sz w:val="20"/>
        </w:rPr>
        <w:t xml:space="preserve"> </w:t>
      </w:r>
      <w:r>
        <w:rPr>
          <w:sz w:val="20"/>
        </w:rPr>
        <w:t>grounds.</w:t>
      </w:r>
    </w:p>
    <w:p w:rsidR="006623AE" w:rsidRDefault="005D5E16">
      <w:pPr>
        <w:pStyle w:val="ListParagraph"/>
        <w:numPr>
          <w:ilvl w:val="2"/>
          <w:numId w:val="57"/>
        </w:numPr>
        <w:tabs>
          <w:tab w:val="left" w:pos="999"/>
          <w:tab w:val="left" w:pos="1000"/>
        </w:tabs>
        <w:spacing w:before="75"/>
        <w:rPr>
          <w:sz w:val="20"/>
        </w:rPr>
      </w:pPr>
      <w:r>
        <w:rPr>
          <w:strike/>
          <w:sz w:val="20"/>
        </w:rPr>
        <w:t>Roof</w:t>
      </w:r>
      <w:r>
        <w:rPr>
          <w:strike/>
          <w:spacing w:val="-8"/>
          <w:sz w:val="20"/>
        </w:rPr>
        <w:t xml:space="preserve"> </w:t>
      </w:r>
      <w:r>
        <w:rPr>
          <w:strike/>
          <w:sz w:val="20"/>
        </w:rPr>
        <w:t>sheathing</w:t>
      </w:r>
      <w:r>
        <w:rPr>
          <w:strike/>
          <w:spacing w:val="-11"/>
          <w:sz w:val="20"/>
        </w:rPr>
        <w:t xml:space="preserve"> </w:t>
      </w:r>
      <w:r>
        <w:rPr>
          <w:strike/>
          <w:sz w:val="20"/>
        </w:rPr>
        <w:t>with</w:t>
      </w:r>
      <w:r>
        <w:rPr>
          <w:strike/>
          <w:spacing w:val="-10"/>
          <w:sz w:val="20"/>
        </w:rPr>
        <w:t xml:space="preserve"> </w:t>
      </w:r>
      <w:r>
        <w:rPr>
          <w:strike/>
          <w:sz w:val="20"/>
        </w:rPr>
        <w:t>factory</w:t>
      </w:r>
      <w:r>
        <w:rPr>
          <w:strike/>
          <w:spacing w:val="-16"/>
          <w:sz w:val="20"/>
        </w:rPr>
        <w:t xml:space="preserve"> </w:t>
      </w:r>
      <w:r>
        <w:rPr>
          <w:strike/>
          <w:sz w:val="20"/>
        </w:rPr>
        <w:t>applied</w:t>
      </w:r>
      <w:r>
        <w:rPr>
          <w:strike/>
          <w:spacing w:val="-10"/>
          <w:sz w:val="20"/>
        </w:rPr>
        <w:t xml:space="preserve"> </w:t>
      </w:r>
      <w:r>
        <w:rPr>
          <w:strike/>
          <w:sz w:val="20"/>
        </w:rPr>
        <w:t>water-resistive</w:t>
      </w:r>
      <w:r>
        <w:rPr>
          <w:strike/>
          <w:spacing w:val="-10"/>
          <w:sz w:val="20"/>
        </w:rPr>
        <w:t xml:space="preserve"> </w:t>
      </w:r>
      <w:r>
        <w:rPr>
          <w:strike/>
          <w:sz w:val="20"/>
        </w:rPr>
        <w:t>barrier.</w:t>
      </w:r>
    </w:p>
    <w:p w:rsidR="006623AE" w:rsidRDefault="005D5E16">
      <w:pPr>
        <w:pStyle w:val="Heading1"/>
        <w:numPr>
          <w:ilvl w:val="1"/>
          <w:numId w:val="57"/>
        </w:numPr>
        <w:tabs>
          <w:tab w:val="left" w:pos="630"/>
        </w:tabs>
      </w:pPr>
      <w:r>
        <w:t>RELATED</w:t>
      </w:r>
      <w:r>
        <w:rPr>
          <w:spacing w:val="-18"/>
        </w:rPr>
        <w:t xml:space="preserve"> </w:t>
      </w:r>
      <w:r>
        <w:t>REQUIREMENTS</w:t>
      </w:r>
    </w:p>
    <w:p w:rsidR="006623AE" w:rsidRDefault="005D5E16">
      <w:pPr>
        <w:pStyle w:val="ListParagraph"/>
        <w:numPr>
          <w:ilvl w:val="2"/>
          <w:numId w:val="57"/>
        </w:numPr>
        <w:tabs>
          <w:tab w:val="left" w:pos="999"/>
          <w:tab w:val="left" w:pos="1000"/>
        </w:tabs>
        <w:spacing w:before="81"/>
        <w:ind w:right="369"/>
        <w:rPr>
          <w:sz w:val="20"/>
        </w:rPr>
      </w:pPr>
      <w:r>
        <w:rPr>
          <w:sz w:val="20"/>
        </w:rPr>
        <w:t>Section 05 5000 - Metal Fabrications: Miscellaneous steel connectors and support angles for wood</w:t>
      </w:r>
      <w:r>
        <w:rPr>
          <w:spacing w:val="-10"/>
          <w:sz w:val="20"/>
        </w:rPr>
        <w:t xml:space="preserve"> </w:t>
      </w:r>
      <w:r>
        <w:rPr>
          <w:sz w:val="20"/>
        </w:rPr>
        <w:t>framing.</w:t>
      </w:r>
    </w:p>
    <w:p w:rsidR="006623AE" w:rsidRDefault="005D5E16">
      <w:pPr>
        <w:pStyle w:val="ListParagraph"/>
        <w:numPr>
          <w:ilvl w:val="2"/>
          <w:numId w:val="57"/>
        </w:numPr>
        <w:tabs>
          <w:tab w:val="left" w:pos="999"/>
          <w:tab w:val="left" w:pos="1000"/>
        </w:tabs>
        <w:spacing w:before="75"/>
        <w:rPr>
          <w:sz w:val="20"/>
        </w:rPr>
      </w:pPr>
      <w:r>
        <w:rPr>
          <w:sz w:val="20"/>
        </w:rPr>
        <w:t>Section 06 1000 - Rough</w:t>
      </w:r>
      <w:r>
        <w:rPr>
          <w:spacing w:val="-34"/>
          <w:sz w:val="20"/>
        </w:rPr>
        <w:t xml:space="preserve"> </w:t>
      </w:r>
      <w:r>
        <w:rPr>
          <w:sz w:val="20"/>
        </w:rPr>
        <w:t>Carpentry</w:t>
      </w:r>
    </w:p>
    <w:p w:rsidR="006623AE" w:rsidRDefault="005D5E16">
      <w:pPr>
        <w:pStyle w:val="ListParagraph"/>
        <w:numPr>
          <w:ilvl w:val="2"/>
          <w:numId w:val="57"/>
        </w:numPr>
        <w:tabs>
          <w:tab w:val="left" w:pos="999"/>
          <w:tab w:val="left" w:pos="1000"/>
        </w:tabs>
        <w:rPr>
          <w:sz w:val="20"/>
        </w:rPr>
      </w:pPr>
      <w:r>
        <w:rPr>
          <w:strike/>
          <w:sz w:val="20"/>
        </w:rPr>
        <w:t>Section 07 6200 - Sheet Metal Flashing and Trim: Sill</w:t>
      </w:r>
      <w:r>
        <w:rPr>
          <w:strike/>
          <w:spacing w:val="-4"/>
          <w:sz w:val="20"/>
        </w:rPr>
        <w:t xml:space="preserve"> </w:t>
      </w:r>
      <w:r>
        <w:rPr>
          <w:strike/>
          <w:sz w:val="20"/>
        </w:rPr>
        <w:t>flashings.</w:t>
      </w:r>
    </w:p>
    <w:p w:rsidR="006623AE" w:rsidRDefault="005D5E16">
      <w:pPr>
        <w:pStyle w:val="Heading1"/>
        <w:numPr>
          <w:ilvl w:val="1"/>
          <w:numId w:val="57"/>
        </w:numPr>
        <w:tabs>
          <w:tab w:val="left" w:pos="630"/>
        </w:tabs>
      </w:pPr>
      <w:r>
        <w:t>REFERENCE</w:t>
      </w:r>
      <w:r>
        <w:rPr>
          <w:spacing w:val="-7"/>
        </w:rPr>
        <w:t xml:space="preserve"> </w:t>
      </w:r>
      <w:r>
        <w:rPr>
          <w:spacing w:val="-3"/>
        </w:rPr>
        <w:t>STANDARDS</w:t>
      </w:r>
    </w:p>
    <w:p w:rsidR="006623AE" w:rsidRDefault="005D5E16">
      <w:pPr>
        <w:pStyle w:val="ListParagraph"/>
        <w:numPr>
          <w:ilvl w:val="2"/>
          <w:numId w:val="57"/>
        </w:numPr>
        <w:tabs>
          <w:tab w:val="left" w:pos="999"/>
          <w:tab w:val="left" w:pos="1000"/>
        </w:tabs>
        <w:rPr>
          <w:sz w:val="20"/>
        </w:rPr>
      </w:pPr>
      <w:r>
        <w:rPr>
          <w:sz w:val="20"/>
        </w:rPr>
        <w:t>AFPA</w:t>
      </w:r>
      <w:r>
        <w:rPr>
          <w:spacing w:val="-5"/>
          <w:sz w:val="20"/>
        </w:rPr>
        <w:t xml:space="preserve"> </w:t>
      </w:r>
      <w:r>
        <w:rPr>
          <w:sz w:val="20"/>
        </w:rPr>
        <w:t>(WFCM)</w:t>
      </w:r>
      <w:r>
        <w:rPr>
          <w:spacing w:val="-5"/>
          <w:sz w:val="20"/>
        </w:rPr>
        <w:t xml:space="preserve"> </w:t>
      </w:r>
      <w:r>
        <w:rPr>
          <w:sz w:val="20"/>
        </w:rPr>
        <w:t>-</w:t>
      </w:r>
      <w:r>
        <w:rPr>
          <w:spacing w:val="-4"/>
          <w:sz w:val="20"/>
        </w:rPr>
        <w:t xml:space="preserve"> </w:t>
      </w:r>
      <w:r>
        <w:rPr>
          <w:sz w:val="20"/>
        </w:rPr>
        <w:t>Wood</w:t>
      </w:r>
      <w:r>
        <w:rPr>
          <w:spacing w:val="-6"/>
          <w:sz w:val="20"/>
        </w:rPr>
        <w:t xml:space="preserve"> </w:t>
      </w:r>
      <w:r>
        <w:rPr>
          <w:sz w:val="20"/>
        </w:rPr>
        <w:t>Frame</w:t>
      </w:r>
      <w:r>
        <w:rPr>
          <w:spacing w:val="-6"/>
          <w:sz w:val="20"/>
        </w:rPr>
        <w:t xml:space="preserve"> </w:t>
      </w:r>
      <w:r>
        <w:rPr>
          <w:sz w:val="20"/>
        </w:rPr>
        <w:t>Construction</w:t>
      </w:r>
      <w:r>
        <w:rPr>
          <w:spacing w:val="-5"/>
          <w:sz w:val="20"/>
        </w:rPr>
        <w:t xml:space="preserve"> </w:t>
      </w:r>
      <w:r>
        <w:rPr>
          <w:sz w:val="20"/>
        </w:rPr>
        <w:t>Manual</w:t>
      </w:r>
      <w:r>
        <w:rPr>
          <w:spacing w:val="-6"/>
          <w:sz w:val="20"/>
        </w:rPr>
        <w:t xml:space="preserve"> </w:t>
      </w:r>
      <w:r>
        <w:rPr>
          <w:sz w:val="20"/>
        </w:rPr>
        <w:t>for</w:t>
      </w:r>
      <w:r>
        <w:rPr>
          <w:spacing w:val="-4"/>
          <w:sz w:val="20"/>
        </w:rPr>
        <w:t xml:space="preserve"> </w:t>
      </w:r>
      <w:r>
        <w:rPr>
          <w:sz w:val="20"/>
        </w:rPr>
        <w:t>One-</w:t>
      </w:r>
      <w:r>
        <w:rPr>
          <w:spacing w:val="-5"/>
          <w:sz w:val="20"/>
        </w:rPr>
        <w:t xml:space="preserve"> </w:t>
      </w:r>
      <w:r>
        <w:rPr>
          <w:sz w:val="20"/>
        </w:rPr>
        <w:t>and</w:t>
      </w:r>
      <w:r>
        <w:rPr>
          <w:spacing w:val="-6"/>
          <w:sz w:val="20"/>
        </w:rPr>
        <w:t xml:space="preserve"> </w:t>
      </w:r>
      <w:r>
        <w:rPr>
          <w:sz w:val="20"/>
        </w:rPr>
        <w:t>Two-Family</w:t>
      </w:r>
      <w:r>
        <w:rPr>
          <w:spacing w:val="-10"/>
          <w:sz w:val="20"/>
        </w:rPr>
        <w:t xml:space="preserve"> </w:t>
      </w:r>
      <w:r>
        <w:rPr>
          <w:sz w:val="20"/>
        </w:rPr>
        <w:t>Dwellings;</w:t>
      </w:r>
      <w:r>
        <w:rPr>
          <w:spacing w:val="-6"/>
          <w:sz w:val="20"/>
        </w:rPr>
        <w:t xml:space="preserve"> </w:t>
      </w:r>
      <w:r>
        <w:rPr>
          <w:sz w:val="20"/>
        </w:rPr>
        <w:t>2012.</w:t>
      </w:r>
    </w:p>
    <w:p w:rsidR="006623AE" w:rsidRDefault="005D5E16">
      <w:pPr>
        <w:pStyle w:val="ListParagraph"/>
        <w:numPr>
          <w:ilvl w:val="2"/>
          <w:numId w:val="57"/>
        </w:numPr>
        <w:tabs>
          <w:tab w:val="left" w:pos="999"/>
          <w:tab w:val="left" w:pos="1000"/>
        </w:tabs>
        <w:ind w:right="759"/>
        <w:rPr>
          <w:sz w:val="20"/>
        </w:rPr>
      </w:pPr>
      <w:r>
        <w:rPr>
          <w:sz w:val="20"/>
        </w:rPr>
        <w:t>ASTM</w:t>
      </w:r>
      <w:r>
        <w:rPr>
          <w:spacing w:val="-8"/>
          <w:sz w:val="20"/>
        </w:rPr>
        <w:t xml:space="preserve"> </w:t>
      </w:r>
      <w:r>
        <w:rPr>
          <w:sz w:val="20"/>
        </w:rPr>
        <w:t>A153/A153M</w:t>
      </w:r>
      <w:r>
        <w:rPr>
          <w:spacing w:val="-8"/>
          <w:sz w:val="20"/>
        </w:rPr>
        <w:t xml:space="preserve"> </w:t>
      </w:r>
      <w:r>
        <w:rPr>
          <w:sz w:val="20"/>
        </w:rPr>
        <w:t>-</w:t>
      </w:r>
      <w:r>
        <w:rPr>
          <w:spacing w:val="-6"/>
          <w:sz w:val="20"/>
        </w:rPr>
        <w:t xml:space="preserve"> </w:t>
      </w:r>
      <w:r>
        <w:rPr>
          <w:sz w:val="20"/>
        </w:rPr>
        <w:t>Standard</w:t>
      </w:r>
      <w:r>
        <w:rPr>
          <w:spacing w:val="-8"/>
          <w:sz w:val="20"/>
        </w:rPr>
        <w:t xml:space="preserve"> </w:t>
      </w:r>
      <w:r>
        <w:rPr>
          <w:sz w:val="20"/>
        </w:rPr>
        <w:t>Specification</w:t>
      </w:r>
      <w:r>
        <w:rPr>
          <w:spacing w:val="-8"/>
          <w:sz w:val="20"/>
        </w:rPr>
        <w:t xml:space="preserve"> </w:t>
      </w:r>
      <w:r>
        <w:rPr>
          <w:sz w:val="20"/>
        </w:rPr>
        <w:t>for</w:t>
      </w:r>
      <w:r>
        <w:rPr>
          <w:spacing w:val="-6"/>
          <w:sz w:val="20"/>
        </w:rPr>
        <w:t xml:space="preserve"> </w:t>
      </w:r>
      <w:r>
        <w:rPr>
          <w:sz w:val="20"/>
        </w:rPr>
        <w:t>Zinc</w:t>
      </w:r>
      <w:r>
        <w:rPr>
          <w:spacing w:val="-6"/>
          <w:sz w:val="20"/>
        </w:rPr>
        <w:t xml:space="preserve"> </w:t>
      </w:r>
      <w:r>
        <w:rPr>
          <w:sz w:val="20"/>
        </w:rPr>
        <w:t>Coating</w:t>
      </w:r>
      <w:r>
        <w:rPr>
          <w:spacing w:val="-7"/>
          <w:sz w:val="20"/>
        </w:rPr>
        <w:t xml:space="preserve"> </w:t>
      </w:r>
      <w:r>
        <w:rPr>
          <w:sz w:val="20"/>
        </w:rPr>
        <w:t>(Hot-Dip)</w:t>
      </w:r>
      <w:r>
        <w:rPr>
          <w:spacing w:val="-7"/>
          <w:sz w:val="20"/>
        </w:rPr>
        <w:t xml:space="preserve"> </w:t>
      </w:r>
      <w:r>
        <w:rPr>
          <w:sz w:val="20"/>
        </w:rPr>
        <w:t>on</w:t>
      </w:r>
      <w:r>
        <w:rPr>
          <w:spacing w:val="-7"/>
          <w:sz w:val="20"/>
        </w:rPr>
        <w:t xml:space="preserve"> </w:t>
      </w:r>
      <w:r>
        <w:rPr>
          <w:sz w:val="20"/>
        </w:rPr>
        <w:t>Iron</w:t>
      </w:r>
      <w:r>
        <w:rPr>
          <w:spacing w:val="-8"/>
          <w:sz w:val="20"/>
        </w:rPr>
        <w:t xml:space="preserve"> </w:t>
      </w:r>
      <w:r>
        <w:rPr>
          <w:sz w:val="20"/>
        </w:rPr>
        <w:t>and</w:t>
      </w:r>
      <w:r>
        <w:rPr>
          <w:spacing w:val="-7"/>
          <w:sz w:val="20"/>
        </w:rPr>
        <w:t xml:space="preserve"> </w:t>
      </w:r>
      <w:r>
        <w:rPr>
          <w:sz w:val="20"/>
        </w:rPr>
        <w:t>Steel Hardware;</w:t>
      </w:r>
      <w:r>
        <w:rPr>
          <w:spacing w:val="-19"/>
          <w:sz w:val="20"/>
        </w:rPr>
        <w:t xml:space="preserve"> </w:t>
      </w:r>
      <w:r>
        <w:rPr>
          <w:sz w:val="20"/>
        </w:rPr>
        <w:t>2009.</w:t>
      </w:r>
    </w:p>
    <w:p w:rsidR="006623AE" w:rsidRDefault="005D5E16">
      <w:pPr>
        <w:pStyle w:val="ListParagraph"/>
        <w:numPr>
          <w:ilvl w:val="2"/>
          <w:numId w:val="57"/>
        </w:numPr>
        <w:tabs>
          <w:tab w:val="left" w:pos="999"/>
          <w:tab w:val="left" w:pos="1000"/>
        </w:tabs>
        <w:ind w:right="677"/>
        <w:rPr>
          <w:sz w:val="20"/>
        </w:rPr>
      </w:pPr>
      <w:r>
        <w:rPr>
          <w:sz w:val="20"/>
        </w:rPr>
        <w:t>ASTM</w:t>
      </w:r>
      <w:r>
        <w:rPr>
          <w:spacing w:val="-10"/>
          <w:sz w:val="20"/>
        </w:rPr>
        <w:t xml:space="preserve"> </w:t>
      </w:r>
      <w:r>
        <w:rPr>
          <w:sz w:val="20"/>
        </w:rPr>
        <w:t>A653/A653M</w:t>
      </w:r>
      <w:r>
        <w:rPr>
          <w:spacing w:val="-10"/>
          <w:sz w:val="20"/>
        </w:rPr>
        <w:t xml:space="preserve"> </w:t>
      </w:r>
      <w:r>
        <w:rPr>
          <w:sz w:val="20"/>
        </w:rPr>
        <w:t>-</w:t>
      </w:r>
      <w:r>
        <w:rPr>
          <w:spacing w:val="-8"/>
          <w:sz w:val="20"/>
        </w:rPr>
        <w:t xml:space="preserve"> </w:t>
      </w:r>
      <w:r>
        <w:rPr>
          <w:sz w:val="20"/>
        </w:rPr>
        <w:t>Standard</w:t>
      </w:r>
      <w:r>
        <w:rPr>
          <w:spacing w:val="-10"/>
          <w:sz w:val="20"/>
        </w:rPr>
        <w:t xml:space="preserve"> </w:t>
      </w:r>
      <w:r>
        <w:rPr>
          <w:sz w:val="20"/>
        </w:rPr>
        <w:t>Specification</w:t>
      </w:r>
      <w:r>
        <w:rPr>
          <w:spacing w:val="-10"/>
          <w:sz w:val="20"/>
        </w:rPr>
        <w:t xml:space="preserve"> </w:t>
      </w:r>
      <w:r>
        <w:rPr>
          <w:sz w:val="20"/>
        </w:rPr>
        <w:t>for</w:t>
      </w:r>
      <w:r>
        <w:rPr>
          <w:spacing w:val="-8"/>
          <w:sz w:val="20"/>
        </w:rPr>
        <w:t xml:space="preserve"> </w:t>
      </w:r>
      <w:r>
        <w:rPr>
          <w:sz w:val="20"/>
        </w:rPr>
        <w:t>Steel</w:t>
      </w:r>
      <w:r>
        <w:rPr>
          <w:spacing w:val="-10"/>
          <w:sz w:val="20"/>
        </w:rPr>
        <w:t xml:space="preserve"> </w:t>
      </w:r>
      <w:r>
        <w:rPr>
          <w:sz w:val="20"/>
        </w:rPr>
        <w:t>Sheet,</w:t>
      </w:r>
      <w:r>
        <w:rPr>
          <w:spacing w:val="-10"/>
          <w:sz w:val="20"/>
        </w:rPr>
        <w:t xml:space="preserve"> </w:t>
      </w:r>
      <w:r>
        <w:rPr>
          <w:sz w:val="20"/>
        </w:rPr>
        <w:t>Zinc-Coated</w:t>
      </w:r>
      <w:r>
        <w:rPr>
          <w:spacing w:val="-9"/>
          <w:sz w:val="20"/>
        </w:rPr>
        <w:t xml:space="preserve"> </w:t>
      </w:r>
      <w:r>
        <w:rPr>
          <w:sz w:val="20"/>
        </w:rPr>
        <w:t>(Galvanized)</w:t>
      </w:r>
      <w:r>
        <w:rPr>
          <w:spacing w:val="-9"/>
          <w:sz w:val="20"/>
        </w:rPr>
        <w:t xml:space="preserve"> </w:t>
      </w:r>
      <w:r>
        <w:rPr>
          <w:sz w:val="20"/>
        </w:rPr>
        <w:t>or Zinc-Iron</w:t>
      </w:r>
      <w:r>
        <w:rPr>
          <w:spacing w:val="-12"/>
          <w:sz w:val="20"/>
        </w:rPr>
        <w:t xml:space="preserve"> </w:t>
      </w:r>
      <w:r>
        <w:rPr>
          <w:sz w:val="20"/>
        </w:rPr>
        <w:t>Alloy-Coated</w:t>
      </w:r>
      <w:r>
        <w:rPr>
          <w:spacing w:val="-11"/>
          <w:sz w:val="20"/>
        </w:rPr>
        <w:t xml:space="preserve"> </w:t>
      </w:r>
      <w:r>
        <w:rPr>
          <w:sz w:val="20"/>
        </w:rPr>
        <w:t>(Galvannealed)</w:t>
      </w:r>
      <w:r>
        <w:rPr>
          <w:spacing w:val="-10"/>
          <w:sz w:val="20"/>
        </w:rPr>
        <w:t xml:space="preserve"> </w:t>
      </w:r>
      <w:r>
        <w:rPr>
          <w:sz w:val="20"/>
        </w:rPr>
        <w:t>by</w:t>
      </w:r>
      <w:r>
        <w:rPr>
          <w:spacing w:val="-16"/>
          <w:sz w:val="20"/>
        </w:rPr>
        <w:t xml:space="preserve"> </w:t>
      </w:r>
      <w:r>
        <w:rPr>
          <w:sz w:val="20"/>
        </w:rPr>
        <w:t>the</w:t>
      </w:r>
      <w:r>
        <w:rPr>
          <w:spacing w:val="-11"/>
          <w:sz w:val="20"/>
        </w:rPr>
        <w:t xml:space="preserve"> </w:t>
      </w:r>
      <w:r>
        <w:rPr>
          <w:sz w:val="20"/>
        </w:rPr>
        <w:t>Hot-Dip</w:t>
      </w:r>
      <w:r>
        <w:rPr>
          <w:spacing w:val="-11"/>
          <w:sz w:val="20"/>
        </w:rPr>
        <w:t xml:space="preserve"> </w:t>
      </w:r>
      <w:r>
        <w:rPr>
          <w:sz w:val="20"/>
        </w:rPr>
        <w:t>Process;</w:t>
      </w:r>
      <w:r>
        <w:rPr>
          <w:spacing w:val="-12"/>
          <w:sz w:val="20"/>
        </w:rPr>
        <w:t xml:space="preserve"> </w:t>
      </w:r>
      <w:r>
        <w:rPr>
          <w:sz w:val="20"/>
        </w:rPr>
        <w:t>2015.</w:t>
      </w:r>
    </w:p>
    <w:p w:rsidR="006623AE" w:rsidRDefault="005D5E16">
      <w:pPr>
        <w:pStyle w:val="ListParagraph"/>
        <w:numPr>
          <w:ilvl w:val="2"/>
          <w:numId w:val="57"/>
        </w:numPr>
        <w:tabs>
          <w:tab w:val="left" w:pos="999"/>
          <w:tab w:val="left" w:pos="1000"/>
        </w:tabs>
        <w:spacing w:before="75"/>
        <w:rPr>
          <w:sz w:val="20"/>
        </w:rPr>
      </w:pPr>
      <w:r>
        <w:rPr>
          <w:sz w:val="20"/>
        </w:rPr>
        <w:t>AWPA</w:t>
      </w:r>
      <w:r>
        <w:rPr>
          <w:spacing w:val="-5"/>
          <w:sz w:val="20"/>
        </w:rPr>
        <w:t xml:space="preserve"> </w:t>
      </w:r>
      <w:r>
        <w:rPr>
          <w:sz w:val="20"/>
        </w:rPr>
        <w:t>U1</w:t>
      </w:r>
      <w:r>
        <w:rPr>
          <w:spacing w:val="-4"/>
          <w:sz w:val="20"/>
        </w:rPr>
        <w:t xml:space="preserve"> </w:t>
      </w:r>
      <w:r>
        <w:rPr>
          <w:sz w:val="20"/>
        </w:rPr>
        <w:t>-</w:t>
      </w:r>
      <w:r>
        <w:rPr>
          <w:spacing w:val="-3"/>
          <w:sz w:val="20"/>
        </w:rPr>
        <w:t xml:space="preserve"> </w:t>
      </w:r>
      <w:r>
        <w:rPr>
          <w:sz w:val="20"/>
        </w:rPr>
        <w:t>Use</w:t>
      </w:r>
      <w:r>
        <w:rPr>
          <w:spacing w:val="-4"/>
          <w:sz w:val="20"/>
        </w:rPr>
        <w:t xml:space="preserve"> </w:t>
      </w:r>
      <w:r>
        <w:rPr>
          <w:sz w:val="20"/>
        </w:rPr>
        <w:t>Category</w:t>
      </w:r>
      <w:r>
        <w:rPr>
          <w:spacing w:val="-10"/>
          <w:sz w:val="20"/>
        </w:rPr>
        <w:t xml:space="preserve"> </w:t>
      </w:r>
      <w:r>
        <w:rPr>
          <w:sz w:val="20"/>
        </w:rPr>
        <w:t>System:</w:t>
      </w:r>
      <w:r>
        <w:rPr>
          <w:spacing w:val="-4"/>
          <w:sz w:val="20"/>
        </w:rPr>
        <w:t xml:space="preserve"> </w:t>
      </w:r>
      <w:r>
        <w:rPr>
          <w:sz w:val="20"/>
        </w:rPr>
        <w:t>User</w:t>
      </w:r>
      <w:r>
        <w:rPr>
          <w:spacing w:val="-4"/>
          <w:sz w:val="20"/>
        </w:rPr>
        <w:t xml:space="preserve"> </w:t>
      </w:r>
      <w:r>
        <w:rPr>
          <w:sz w:val="20"/>
        </w:rPr>
        <w:t>Specification</w:t>
      </w:r>
      <w:r>
        <w:rPr>
          <w:spacing w:val="-5"/>
          <w:sz w:val="20"/>
        </w:rPr>
        <w:t xml:space="preserve"> </w:t>
      </w:r>
      <w:r>
        <w:rPr>
          <w:sz w:val="20"/>
        </w:rPr>
        <w:t>for</w:t>
      </w:r>
      <w:r>
        <w:rPr>
          <w:spacing w:val="-3"/>
          <w:sz w:val="20"/>
        </w:rPr>
        <w:t xml:space="preserve"> </w:t>
      </w:r>
      <w:r>
        <w:rPr>
          <w:sz w:val="20"/>
        </w:rPr>
        <w:t>Treated</w:t>
      </w:r>
      <w:r>
        <w:rPr>
          <w:spacing w:val="-4"/>
          <w:sz w:val="20"/>
        </w:rPr>
        <w:t xml:space="preserve"> </w:t>
      </w:r>
      <w:r>
        <w:rPr>
          <w:sz w:val="20"/>
        </w:rPr>
        <w:t>Wood;</w:t>
      </w:r>
      <w:r>
        <w:rPr>
          <w:spacing w:val="-4"/>
          <w:sz w:val="20"/>
        </w:rPr>
        <w:t xml:space="preserve"> </w:t>
      </w:r>
      <w:r>
        <w:rPr>
          <w:sz w:val="20"/>
        </w:rPr>
        <w:t>2012.</w:t>
      </w:r>
    </w:p>
    <w:p w:rsidR="006623AE" w:rsidRDefault="005D5E16">
      <w:pPr>
        <w:pStyle w:val="ListParagraph"/>
        <w:numPr>
          <w:ilvl w:val="2"/>
          <w:numId w:val="57"/>
        </w:numPr>
        <w:tabs>
          <w:tab w:val="left" w:pos="999"/>
          <w:tab w:val="left" w:pos="1000"/>
        </w:tabs>
        <w:rPr>
          <w:sz w:val="20"/>
        </w:rPr>
      </w:pPr>
      <w:r>
        <w:rPr>
          <w:sz w:val="20"/>
        </w:rPr>
        <w:t xml:space="preserve">PS 1 - Structural </w:t>
      </w:r>
      <w:r>
        <w:rPr>
          <w:spacing w:val="-3"/>
          <w:sz w:val="20"/>
        </w:rPr>
        <w:t>Plywood;</w:t>
      </w:r>
      <w:r>
        <w:rPr>
          <w:spacing w:val="-18"/>
          <w:sz w:val="20"/>
        </w:rPr>
        <w:t xml:space="preserve"> </w:t>
      </w:r>
      <w:r>
        <w:rPr>
          <w:sz w:val="20"/>
        </w:rPr>
        <w:t>2009.</w:t>
      </w:r>
    </w:p>
    <w:p w:rsidR="006623AE" w:rsidRDefault="005D5E16">
      <w:pPr>
        <w:pStyle w:val="ListParagraph"/>
        <w:numPr>
          <w:ilvl w:val="2"/>
          <w:numId w:val="57"/>
        </w:numPr>
        <w:tabs>
          <w:tab w:val="left" w:pos="999"/>
          <w:tab w:val="left" w:pos="1000"/>
        </w:tabs>
        <w:rPr>
          <w:sz w:val="20"/>
        </w:rPr>
      </w:pPr>
      <w:r>
        <w:rPr>
          <w:sz w:val="20"/>
        </w:rPr>
        <w:t>PS</w:t>
      </w:r>
      <w:r>
        <w:rPr>
          <w:spacing w:val="-6"/>
          <w:sz w:val="20"/>
        </w:rPr>
        <w:t xml:space="preserve"> </w:t>
      </w:r>
      <w:r>
        <w:rPr>
          <w:sz w:val="20"/>
        </w:rPr>
        <w:t>2</w:t>
      </w:r>
      <w:r>
        <w:rPr>
          <w:spacing w:val="-5"/>
          <w:sz w:val="20"/>
        </w:rPr>
        <w:t xml:space="preserve"> </w:t>
      </w:r>
      <w:r>
        <w:rPr>
          <w:sz w:val="20"/>
        </w:rPr>
        <w:t>-</w:t>
      </w:r>
      <w:r>
        <w:rPr>
          <w:spacing w:val="-5"/>
          <w:sz w:val="20"/>
        </w:rPr>
        <w:t xml:space="preserve"> </w:t>
      </w:r>
      <w:r>
        <w:rPr>
          <w:sz w:val="20"/>
        </w:rPr>
        <w:t>Performance</w:t>
      </w:r>
      <w:r>
        <w:rPr>
          <w:spacing w:val="-5"/>
          <w:sz w:val="20"/>
        </w:rPr>
        <w:t xml:space="preserve"> </w:t>
      </w:r>
      <w:r>
        <w:rPr>
          <w:sz w:val="20"/>
        </w:rPr>
        <w:t>Standard</w:t>
      </w:r>
      <w:r>
        <w:rPr>
          <w:spacing w:val="-5"/>
          <w:sz w:val="20"/>
        </w:rPr>
        <w:t xml:space="preserve"> </w:t>
      </w:r>
      <w:r>
        <w:rPr>
          <w:sz w:val="20"/>
        </w:rPr>
        <w:t>for</w:t>
      </w:r>
      <w:r>
        <w:rPr>
          <w:spacing w:val="-5"/>
          <w:sz w:val="20"/>
        </w:rPr>
        <w:t xml:space="preserve"> </w:t>
      </w:r>
      <w:r>
        <w:rPr>
          <w:sz w:val="20"/>
        </w:rPr>
        <w:t>Wood-Based</w:t>
      </w:r>
      <w:r>
        <w:rPr>
          <w:spacing w:val="-5"/>
          <w:sz w:val="20"/>
        </w:rPr>
        <w:t xml:space="preserve"> </w:t>
      </w:r>
      <w:r>
        <w:rPr>
          <w:sz w:val="20"/>
        </w:rPr>
        <w:t>Structural-Use</w:t>
      </w:r>
      <w:r>
        <w:rPr>
          <w:spacing w:val="-6"/>
          <w:sz w:val="20"/>
        </w:rPr>
        <w:t xml:space="preserve"> </w:t>
      </w:r>
      <w:r>
        <w:rPr>
          <w:sz w:val="20"/>
        </w:rPr>
        <w:t>Panels;</w:t>
      </w:r>
      <w:r>
        <w:rPr>
          <w:spacing w:val="-6"/>
          <w:sz w:val="20"/>
        </w:rPr>
        <w:t xml:space="preserve"> </w:t>
      </w:r>
      <w:r>
        <w:rPr>
          <w:sz w:val="20"/>
        </w:rPr>
        <w:t>2010.</w:t>
      </w:r>
    </w:p>
    <w:p w:rsidR="006623AE" w:rsidRDefault="005D5E16">
      <w:pPr>
        <w:pStyle w:val="ListParagraph"/>
        <w:numPr>
          <w:ilvl w:val="2"/>
          <w:numId w:val="57"/>
        </w:numPr>
        <w:tabs>
          <w:tab w:val="left" w:pos="999"/>
          <w:tab w:val="left" w:pos="1000"/>
        </w:tabs>
        <w:spacing w:before="75"/>
        <w:rPr>
          <w:sz w:val="20"/>
        </w:rPr>
      </w:pPr>
      <w:r>
        <w:rPr>
          <w:sz w:val="20"/>
        </w:rPr>
        <w:t>PS</w:t>
      </w:r>
      <w:r>
        <w:rPr>
          <w:spacing w:val="-7"/>
          <w:sz w:val="20"/>
        </w:rPr>
        <w:t xml:space="preserve"> </w:t>
      </w:r>
      <w:r>
        <w:rPr>
          <w:sz w:val="20"/>
        </w:rPr>
        <w:t>20</w:t>
      </w:r>
      <w:r>
        <w:rPr>
          <w:spacing w:val="-7"/>
          <w:sz w:val="20"/>
        </w:rPr>
        <w:t xml:space="preserve"> </w:t>
      </w:r>
      <w:r>
        <w:rPr>
          <w:sz w:val="20"/>
        </w:rPr>
        <w:t>-</w:t>
      </w:r>
      <w:r>
        <w:rPr>
          <w:spacing w:val="-6"/>
          <w:sz w:val="20"/>
        </w:rPr>
        <w:t xml:space="preserve"> </w:t>
      </w:r>
      <w:r>
        <w:rPr>
          <w:sz w:val="20"/>
        </w:rPr>
        <w:t>American</w:t>
      </w:r>
      <w:r>
        <w:rPr>
          <w:spacing w:val="-7"/>
          <w:sz w:val="20"/>
        </w:rPr>
        <w:t xml:space="preserve"> </w:t>
      </w:r>
      <w:r>
        <w:rPr>
          <w:sz w:val="20"/>
        </w:rPr>
        <w:t>Softwood</w:t>
      </w:r>
      <w:r>
        <w:rPr>
          <w:spacing w:val="-7"/>
          <w:sz w:val="20"/>
        </w:rPr>
        <w:t xml:space="preserve"> </w:t>
      </w:r>
      <w:r>
        <w:rPr>
          <w:sz w:val="20"/>
        </w:rPr>
        <w:t>Lumber</w:t>
      </w:r>
      <w:r>
        <w:rPr>
          <w:spacing w:val="-7"/>
          <w:sz w:val="20"/>
        </w:rPr>
        <w:t xml:space="preserve"> </w:t>
      </w:r>
      <w:r>
        <w:rPr>
          <w:sz w:val="20"/>
        </w:rPr>
        <w:t>Standard;</w:t>
      </w:r>
      <w:r>
        <w:rPr>
          <w:spacing w:val="-7"/>
          <w:sz w:val="20"/>
        </w:rPr>
        <w:t xml:space="preserve"> </w:t>
      </w:r>
      <w:r>
        <w:rPr>
          <w:sz w:val="20"/>
        </w:rPr>
        <w:t>2010.</w:t>
      </w:r>
    </w:p>
    <w:p w:rsidR="006623AE" w:rsidRDefault="005D5E16">
      <w:pPr>
        <w:pStyle w:val="ListParagraph"/>
        <w:numPr>
          <w:ilvl w:val="2"/>
          <w:numId w:val="57"/>
        </w:numPr>
        <w:tabs>
          <w:tab w:val="left" w:pos="999"/>
          <w:tab w:val="left" w:pos="1000"/>
        </w:tabs>
        <w:rPr>
          <w:sz w:val="20"/>
        </w:rPr>
      </w:pPr>
      <w:r>
        <w:rPr>
          <w:sz w:val="20"/>
        </w:rPr>
        <w:t>SPIB (GR) - Grading Rules;</w:t>
      </w:r>
      <w:r>
        <w:rPr>
          <w:spacing w:val="-30"/>
          <w:sz w:val="20"/>
        </w:rPr>
        <w:t xml:space="preserve"> </w:t>
      </w:r>
      <w:r>
        <w:rPr>
          <w:sz w:val="20"/>
        </w:rPr>
        <w:t>2014.</w:t>
      </w:r>
    </w:p>
    <w:p w:rsidR="006623AE" w:rsidRDefault="005D5E16">
      <w:pPr>
        <w:pStyle w:val="Heading1"/>
        <w:numPr>
          <w:ilvl w:val="1"/>
          <w:numId w:val="57"/>
        </w:numPr>
        <w:tabs>
          <w:tab w:val="left" w:pos="630"/>
        </w:tabs>
      </w:pPr>
      <w:r>
        <w:t>SUBMITTALS</w:t>
      </w:r>
    </w:p>
    <w:p w:rsidR="006623AE" w:rsidRDefault="005D5E16">
      <w:pPr>
        <w:pStyle w:val="ListParagraph"/>
        <w:numPr>
          <w:ilvl w:val="2"/>
          <w:numId w:val="57"/>
        </w:numPr>
        <w:tabs>
          <w:tab w:val="left" w:pos="999"/>
          <w:tab w:val="left" w:pos="1000"/>
        </w:tabs>
        <w:rPr>
          <w:sz w:val="20"/>
        </w:rPr>
      </w:pPr>
      <w:r>
        <w:rPr>
          <w:sz w:val="20"/>
        </w:rPr>
        <w:t>See</w:t>
      </w:r>
      <w:r>
        <w:rPr>
          <w:spacing w:val="-7"/>
          <w:sz w:val="20"/>
        </w:rPr>
        <w:t xml:space="preserve"> </w:t>
      </w:r>
      <w:r>
        <w:rPr>
          <w:sz w:val="20"/>
        </w:rPr>
        <w:t>Section</w:t>
      </w:r>
      <w:r>
        <w:rPr>
          <w:spacing w:val="-7"/>
          <w:sz w:val="20"/>
        </w:rPr>
        <w:t xml:space="preserve"> </w:t>
      </w:r>
      <w:r>
        <w:rPr>
          <w:sz w:val="20"/>
        </w:rPr>
        <w:t>01</w:t>
      </w:r>
      <w:r>
        <w:rPr>
          <w:spacing w:val="-7"/>
          <w:sz w:val="20"/>
        </w:rPr>
        <w:t xml:space="preserve"> </w:t>
      </w:r>
      <w:r>
        <w:rPr>
          <w:sz w:val="20"/>
        </w:rPr>
        <w:t>3000</w:t>
      </w:r>
      <w:r>
        <w:rPr>
          <w:spacing w:val="-7"/>
          <w:sz w:val="20"/>
        </w:rPr>
        <w:t xml:space="preserve"> </w:t>
      </w:r>
      <w:r>
        <w:rPr>
          <w:sz w:val="20"/>
        </w:rPr>
        <w:t>-</w:t>
      </w:r>
      <w:r>
        <w:rPr>
          <w:spacing w:val="-6"/>
          <w:sz w:val="20"/>
        </w:rPr>
        <w:t xml:space="preserve"> </w:t>
      </w:r>
      <w:r>
        <w:rPr>
          <w:sz w:val="20"/>
        </w:rPr>
        <w:t>Administrative</w:t>
      </w:r>
      <w:r>
        <w:rPr>
          <w:spacing w:val="-8"/>
          <w:sz w:val="20"/>
        </w:rPr>
        <w:t xml:space="preserve"> </w:t>
      </w:r>
      <w:r>
        <w:rPr>
          <w:sz w:val="20"/>
        </w:rPr>
        <w:t>Requirements,</w:t>
      </w:r>
      <w:r>
        <w:rPr>
          <w:spacing w:val="-7"/>
          <w:sz w:val="20"/>
        </w:rPr>
        <w:t xml:space="preserve"> </w:t>
      </w:r>
      <w:r>
        <w:rPr>
          <w:sz w:val="20"/>
        </w:rPr>
        <w:t>for</w:t>
      </w:r>
      <w:r>
        <w:rPr>
          <w:spacing w:val="-7"/>
          <w:sz w:val="20"/>
        </w:rPr>
        <w:t xml:space="preserve"> </w:t>
      </w:r>
      <w:r>
        <w:rPr>
          <w:sz w:val="20"/>
        </w:rPr>
        <w:t>submittal</w:t>
      </w:r>
      <w:r>
        <w:rPr>
          <w:spacing w:val="-7"/>
          <w:sz w:val="20"/>
        </w:rPr>
        <w:t xml:space="preserve"> </w:t>
      </w:r>
      <w:r>
        <w:rPr>
          <w:sz w:val="20"/>
        </w:rPr>
        <w:t>procedures.</w:t>
      </w:r>
    </w:p>
    <w:p w:rsidR="006623AE" w:rsidRDefault="005D5E16">
      <w:pPr>
        <w:pStyle w:val="ListParagraph"/>
        <w:numPr>
          <w:ilvl w:val="2"/>
          <w:numId w:val="57"/>
        </w:numPr>
        <w:tabs>
          <w:tab w:val="left" w:pos="999"/>
          <w:tab w:val="left" w:pos="1000"/>
        </w:tabs>
        <w:ind w:right="1098"/>
        <w:rPr>
          <w:sz w:val="20"/>
        </w:rPr>
      </w:pPr>
      <w:r>
        <w:rPr>
          <w:sz w:val="20"/>
        </w:rPr>
        <w:t>Product Data: Provide technical data on wood preservative materials and application instructions.</w:t>
      </w:r>
    </w:p>
    <w:p w:rsidR="006623AE" w:rsidRDefault="005D5E16">
      <w:pPr>
        <w:pStyle w:val="Heading1"/>
        <w:numPr>
          <w:ilvl w:val="1"/>
          <w:numId w:val="57"/>
        </w:numPr>
        <w:tabs>
          <w:tab w:val="left" w:pos="630"/>
        </w:tabs>
      </w:pPr>
      <w:r>
        <w:t xml:space="preserve">DELIVERY, STORAGE, </w:t>
      </w:r>
      <w:r>
        <w:rPr>
          <w:spacing w:val="-3"/>
        </w:rPr>
        <w:t>AND</w:t>
      </w:r>
      <w:r>
        <w:rPr>
          <w:spacing w:val="-38"/>
        </w:rPr>
        <w:t xml:space="preserve"> </w:t>
      </w:r>
      <w:r>
        <w:t>HANDLING</w:t>
      </w:r>
    </w:p>
    <w:p w:rsidR="006623AE" w:rsidRDefault="005D5E16">
      <w:pPr>
        <w:pStyle w:val="ListParagraph"/>
        <w:numPr>
          <w:ilvl w:val="2"/>
          <w:numId w:val="57"/>
        </w:numPr>
        <w:tabs>
          <w:tab w:val="left" w:pos="999"/>
          <w:tab w:val="left" w:pos="1000"/>
        </w:tabs>
        <w:ind w:right="163"/>
        <w:rPr>
          <w:sz w:val="20"/>
        </w:rPr>
      </w:pPr>
      <w:r>
        <w:rPr>
          <w:sz w:val="20"/>
        </w:rPr>
        <w:t>General:</w:t>
      </w:r>
      <w:r>
        <w:rPr>
          <w:spacing w:val="-7"/>
          <w:sz w:val="20"/>
        </w:rPr>
        <w:t xml:space="preserve"> </w:t>
      </w:r>
      <w:r>
        <w:rPr>
          <w:sz w:val="20"/>
        </w:rPr>
        <w:t>Cover</w:t>
      </w:r>
      <w:r>
        <w:rPr>
          <w:spacing w:val="-7"/>
          <w:sz w:val="20"/>
        </w:rPr>
        <w:t xml:space="preserve"> </w:t>
      </w:r>
      <w:r>
        <w:rPr>
          <w:sz w:val="20"/>
        </w:rPr>
        <w:t>wood</w:t>
      </w:r>
      <w:r>
        <w:rPr>
          <w:spacing w:val="-7"/>
          <w:sz w:val="20"/>
        </w:rPr>
        <w:t xml:space="preserve"> </w:t>
      </w:r>
      <w:r>
        <w:rPr>
          <w:sz w:val="20"/>
        </w:rPr>
        <w:t>products</w:t>
      </w:r>
      <w:r>
        <w:rPr>
          <w:spacing w:val="-6"/>
          <w:sz w:val="20"/>
        </w:rPr>
        <w:t xml:space="preserve"> </w:t>
      </w:r>
      <w:r>
        <w:rPr>
          <w:sz w:val="20"/>
        </w:rPr>
        <w:t>to</w:t>
      </w:r>
      <w:r>
        <w:rPr>
          <w:spacing w:val="-7"/>
          <w:sz w:val="20"/>
        </w:rPr>
        <w:t xml:space="preserve"> </w:t>
      </w:r>
      <w:r>
        <w:rPr>
          <w:sz w:val="20"/>
        </w:rPr>
        <w:t>protect</w:t>
      </w:r>
      <w:r>
        <w:rPr>
          <w:spacing w:val="-7"/>
          <w:sz w:val="20"/>
        </w:rPr>
        <w:t xml:space="preserve"> </w:t>
      </w:r>
      <w:r>
        <w:rPr>
          <w:sz w:val="20"/>
        </w:rPr>
        <w:t>against</w:t>
      </w:r>
      <w:r>
        <w:rPr>
          <w:spacing w:val="-7"/>
          <w:sz w:val="20"/>
        </w:rPr>
        <w:t xml:space="preserve"> </w:t>
      </w:r>
      <w:r>
        <w:rPr>
          <w:sz w:val="20"/>
        </w:rPr>
        <w:t>moisture.</w:t>
      </w:r>
      <w:r>
        <w:rPr>
          <w:spacing w:val="-7"/>
          <w:sz w:val="20"/>
        </w:rPr>
        <w:t xml:space="preserve"> </w:t>
      </w:r>
      <w:r>
        <w:rPr>
          <w:sz w:val="20"/>
        </w:rPr>
        <w:t>Support</w:t>
      </w:r>
      <w:r>
        <w:rPr>
          <w:spacing w:val="-7"/>
          <w:sz w:val="20"/>
        </w:rPr>
        <w:t xml:space="preserve"> </w:t>
      </w:r>
      <w:r>
        <w:rPr>
          <w:sz w:val="20"/>
        </w:rPr>
        <w:t>stacked</w:t>
      </w:r>
      <w:r>
        <w:rPr>
          <w:spacing w:val="-7"/>
          <w:sz w:val="20"/>
        </w:rPr>
        <w:t xml:space="preserve"> </w:t>
      </w:r>
      <w:r>
        <w:rPr>
          <w:sz w:val="20"/>
        </w:rPr>
        <w:t>products</w:t>
      </w:r>
      <w:r>
        <w:rPr>
          <w:spacing w:val="-6"/>
          <w:sz w:val="20"/>
        </w:rPr>
        <w:t xml:space="preserve"> </w:t>
      </w:r>
      <w:r>
        <w:rPr>
          <w:sz w:val="20"/>
        </w:rPr>
        <w:t>to</w:t>
      </w:r>
      <w:r>
        <w:rPr>
          <w:spacing w:val="-7"/>
          <w:sz w:val="20"/>
        </w:rPr>
        <w:t xml:space="preserve"> </w:t>
      </w:r>
      <w:r>
        <w:rPr>
          <w:sz w:val="20"/>
        </w:rPr>
        <w:t>prevent deformation and to allow air</w:t>
      </w:r>
      <w:r>
        <w:rPr>
          <w:spacing w:val="-39"/>
          <w:sz w:val="20"/>
        </w:rPr>
        <w:t xml:space="preserve"> </w:t>
      </w:r>
      <w:r>
        <w:rPr>
          <w:sz w:val="20"/>
        </w:rPr>
        <w:t>circulation.</w:t>
      </w:r>
    </w:p>
    <w:p w:rsidR="006623AE" w:rsidRDefault="005D5E16">
      <w:pPr>
        <w:pStyle w:val="Heading1"/>
        <w:numPr>
          <w:ilvl w:val="1"/>
          <w:numId w:val="57"/>
        </w:numPr>
        <w:tabs>
          <w:tab w:val="left" w:pos="630"/>
        </w:tabs>
      </w:pPr>
      <w:r>
        <w:rPr>
          <w:spacing w:val="-3"/>
        </w:rPr>
        <w:t>WARRANTY</w:t>
      </w:r>
    </w:p>
    <w:p w:rsidR="006623AE" w:rsidRDefault="005D5E16">
      <w:pPr>
        <w:pStyle w:val="ListParagraph"/>
        <w:numPr>
          <w:ilvl w:val="2"/>
          <w:numId w:val="57"/>
        </w:numPr>
        <w:tabs>
          <w:tab w:val="left" w:pos="999"/>
          <w:tab w:val="left" w:pos="1000"/>
        </w:tabs>
        <w:spacing w:before="81"/>
        <w:rPr>
          <w:sz w:val="20"/>
        </w:rPr>
      </w:pPr>
      <w:r>
        <w:rPr>
          <w:sz w:val="20"/>
        </w:rPr>
        <w:t>See</w:t>
      </w:r>
      <w:r>
        <w:rPr>
          <w:spacing w:val="-8"/>
          <w:sz w:val="20"/>
        </w:rPr>
        <w:t xml:space="preserve"> </w:t>
      </w:r>
      <w:r>
        <w:rPr>
          <w:sz w:val="20"/>
        </w:rPr>
        <w:t>Section</w:t>
      </w:r>
      <w:r>
        <w:rPr>
          <w:spacing w:val="-8"/>
          <w:sz w:val="20"/>
        </w:rPr>
        <w:t xml:space="preserve"> </w:t>
      </w:r>
      <w:r>
        <w:rPr>
          <w:sz w:val="20"/>
        </w:rPr>
        <w:t>01</w:t>
      </w:r>
      <w:r>
        <w:rPr>
          <w:spacing w:val="-8"/>
          <w:sz w:val="20"/>
        </w:rPr>
        <w:t xml:space="preserve"> </w:t>
      </w:r>
      <w:r>
        <w:rPr>
          <w:sz w:val="20"/>
        </w:rPr>
        <w:t>7800</w:t>
      </w:r>
      <w:r>
        <w:rPr>
          <w:spacing w:val="-8"/>
          <w:sz w:val="20"/>
        </w:rPr>
        <w:t xml:space="preserve"> </w:t>
      </w:r>
      <w:r>
        <w:rPr>
          <w:sz w:val="20"/>
        </w:rPr>
        <w:t>-</w:t>
      </w:r>
      <w:r>
        <w:rPr>
          <w:spacing w:val="-8"/>
          <w:sz w:val="20"/>
        </w:rPr>
        <w:t xml:space="preserve"> </w:t>
      </w:r>
      <w:r>
        <w:rPr>
          <w:sz w:val="20"/>
        </w:rPr>
        <w:t>Closeout</w:t>
      </w:r>
      <w:r>
        <w:rPr>
          <w:spacing w:val="-9"/>
          <w:sz w:val="20"/>
        </w:rPr>
        <w:t xml:space="preserve"> </w:t>
      </w:r>
      <w:r>
        <w:rPr>
          <w:sz w:val="20"/>
        </w:rPr>
        <w:t>Submittals,</w:t>
      </w:r>
      <w:r>
        <w:rPr>
          <w:spacing w:val="-9"/>
          <w:sz w:val="20"/>
        </w:rPr>
        <w:t xml:space="preserve"> </w:t>
      </w:r>
      <w:r>
        <w:rPr>
          <w:sz w:val="20"/>
        </w:rPr>
        <w:t>for</w:t>
      </w:r>
      <w:r>
        <w:rPr>
          <w:spacing w:val="-7"/>
          <w:sz w:val="20"/>
        </w:rPr>
        <w:t xml:space="preserve"> </w:t>
      </w:r>
      <w:r>
        <w:rPr>
          <w:sz w:val="20"/>
        </w:rPr>
        <w:t>additional</w:t>
      </w:r>
      <w:r>
        <w:rPr>
          <w:spacing w:val="-9"/>
          <w:sz w:val="20"/>
        </w:rPr>
        <w:t xml:space="preserve"> </w:t>
      </w:r>
      <w:r>
        <w:rPr>
          <w:sz w:val="20"/>
        </w:rPr>
        <w:t>warranty</w:t>
      </w:r>
      <w:r>
        <w:rPr>
          <w:spacing w:val="-14"/>
          <w:sz w:val="20"/>
        </w:rPr>
        <w:t xml:space="preserve"> </w:t>
      </w:r>
      <w:r>
        <w:rPr>
          <w:sz w:val="20"/>
        </w:rPr>
        <w:t>requirements.</w:t>
      </w:r>
    </w:p>
    <w:p w:rsidR="006623AE" w:rsidRDefault="005D5E16">
      <w:pPr>
        <w:pStyle w:val="Heading1"/>
        <w:ind w:left="100" w:firstLine="0"/>
      </w:pPr>
      <w:r>
        <w:rPr>
          <w:spacing w:val="-3"/>
        </w:rPr>
        <w:t xml:space="preserve">PART </w:t>
      </w:r>
      <w:r>
        <w:t>2</w:t>
      </w:r>
      <w:r>
        <w:rPr>
          <w:spacing w:val="54"/>
        </w:rPr>
        <w:t xml:space="preserve"> </w:t>
      </w:r>
      <w:r>
        <w:t>PRODUCTS</w:t>
      </w:r>
    </w:p>
    <w:p w:rsidR="006623AE" w:rsidRDefault="005D5E16">
      <w:pPr>
        <w:pStyle w:val="ListParagraph"/>
        <w:numPr>
          <w:ilvl w:val="1"/>
          <w:numId w:val="56"/>
        </w:numPr>
        <w:tabs>
          <w:tab w:val="left" w:pos="630"/>
        </w:tabs>
        <w:spacing w:before="84"/>
        <w:rPr>
          <w:b/>
          <w:sz w:val="20"/>
        </w:rPr>
      </w:pPr>
      <w:r>
        <w:rPr>
          <w:b/>
          <w:sz w:val="20"/>
        </w:rPr>
        <w:t>GENERAL</w:t>
      </w:r>
      <w:r>
        <w:rPr>
          <w:b/>
          <w:spacing w:val="-20"/>
          <w:sz w:val="20"/>
        </w:rPr>
        <w:t xml:space="preserve"> </w:t>
      </w:r>
      <w:r>
        <w:rPr>
          <w:b/>
          <w:sz w:val="20"/>
        </w:rPr>
        <w:t>REQUIREMENTS</w:t>
      </w:r>
    </w:p>
    <w:p w:rsidR="006623AE" w:rsidRDefault="005D5E16">
      <w:pPr>
        <w:pStyle w:val="ListParagraph"/>
        <w:numPr>
          <w:ilvl w:val="2"/>
          <w:numId w:val="56"/>
        </w:numPr>
        <w:tabs>
          <w:tab w:val="left" w:pos="999"/>
          <w:tab w:val="left" w:pos="1000"/>
        </w:tabs>
        <w:spacing w:before="81"/>
        <w:rPr>
          <w:sz w:val="20"/>
        </w:rPr>
      </w:pPr>
      <w:r>
        <w:rPr>
          <w:sz w:val="20"/>
        </w:rPr>
        <w:t>Dimension Lumber: Comply with PS 20 and requirements of specified grading</w:t>
      </w:r>
      <w:r>
        <w:rPr>
          <w:spacing w:val="-19"/>
          <w:sz w:val="20"/>
        </w:rPr>
        <w:t xml:space="preserve"> </w:t>
      </w:r>
      <w:r>
        <w:rPr>
          <w:sz w:val="20"/>
        </w:rPr>
        <w:t>agencies.</w:t>
      </w:r>
    </w:p>
    <w:p w:rsidR="006623AE" w:rsidRDefault="005D5E16">
      <w:pPr>
        <w:pStyle w:val="ListParagraph"/>
        <w:numPr>
          <w:ilvl w:val="3"/>
          <w:numId w:val="56"/>
        </w:numPr>
        <w:tabs>
          <w:tab w:val="left" w:pos="1459"/>
          <w:tab w:val="left" w:pos="1460"/>
        </w:tabs>
        <w:spacing w:before="6"/>
        <w:rPr>
          <w:sz w:val="20"/>
        </w:rPr>
      </w:pPr>
      <w:r>
        <w:rPr>
          <w:sz w:val="20"/>
        </w:rPr>
        <w:t>Species: Southern Pine, unless otherwise indicated.</w:t>
      </w:r>
    </w:p>
    <w:p w:rsidR="006623AE" w:rsidRDefault="006623AE">
      <w:pPr>
        <w:pStyle w:val="BodyText"/>
        <w:spacing w:before="0"/>
        <w:ind w:left="0" w:firstLine="0"/>
      </w:pPr>
    </w:p>
    <w:p w:rsidR="006623AE" w:rsidRDefault="006623AE">
      <w:pPr>
        <w:pStyle w:val="BodyText"/>
        <w:spacing w:before="0"/>
        <w:ind w:left="0" w:firstLine="0"/>
      </w:pPr>
    </w:p>
    <w:p w:rsidR="006623AE" w:rsidRDefault="006623AE">
      <w:pPr>
        <w:pStyle w:val="BodyText"/>
        <w:spacing w:before="5"/>
        <w:ind w:left="0" w:firstLine="0"/>
        <w:rPr>
          <w:sz w:val="18"/>
        </w:rPr>
      </w:pPr>
    </w:p>
    <w:p w:rsidR="006623AE" w:rsidRDefault="005D5E16">
      <w:pPr>
        <w:pStyle w:val="BodyText"/>
        <w:tabs>
          <w:tab w:val="left" w:pos="4234"/>
          <w:tab w:val="left" w:pos="7432"/>
        </w:tabs>
        <w:spacing w:before="93" w:line="229" w:lineRule="exact"/>
        <w:ind w:left="100" w:firstLine="0"/>
      </w:pPr>
      <w:r>
        <w:t>SAUOES14.05</w:t>
      </w:r>
      <w:r>
        <w:tab/>
        <w:t>06 1000</w:t>
      </w:r>
      <w:r>
        <w:rPr>
          <w:spacing w:val="-5"/>
        </w:rPr>
        <w:t xml:space="preserve"> </w:t>
      </w:r>
      <w:r>
        <w:t>-</w:t>
      </w:r>
      <w:r>
        <w:rPr>
          <w:spacing w:val="-2"/>
        </w:rPr>
        <w:t xml:space="preserve"> </w:t>
      </w:r>
      <w:r>
        <w:t>1</w:t>
      </w:r>
      <w:r>
        <w:tab/>
        <w:t>ROUGH</w:t>
      </w:r>
      <w:r>
        <w:rPr>
          <w:spacing w:val="-12"/>
        </w:rPr>
        <w:t xml:space="preserve"> </w:t>
      </w:r>
      <w:r>
        <w:t>CARPENTRY</w:t>
      </w:r>
    </w:p>
    <w:p w:rsidR="006623AE" w:rsidRDefault="005D5E16">
      <w:pPr>
        <w:tabs>
          <w:tab w:val="left" w:pos="8611"/>
        </w:tabs>
        <w:spacing w:line="229" w:lineRule="exact"/>
        <w:ind w:left="100"/>
        <w:rPr>
          <w:sz w:val="16"/>
        </w:rPr>
      </w:pPr>
      <w:r>
        <w:rPr>
          <w:sz w:val="20"/>
        </w:rPr>
        <w:t>SAU</w:t>
      </w:r>
      <w:r>
        <w:rPr>
          <w:spacing w:val="-4"/>
          <w:sz w:val="20"/>
        </w:rPr>
        <w:t xml:space="preserve"> </w:t>
      </w:r>
      <w:r>
        <w:rPr>
          <w:sz w:val="20"/>
        </w:rPr>
        <w:t>Ozmer</w:t>
      </w:r>
      <w:r>
        <w:rPr>
          <w:spacing w:val="-4"/>
          <w:sz w:val="20"/>
        </w:rPr>
        <w:t xml:space="preserve"> </w:t>
      </w:r>
      <w:r>
        <w:rPr>
          <w:sz w:val="20"/>
        </w:rPr>
        <w:t>House</w:t>
      </w:r>
      <w:r>
        <w:rPr>
          <w:sz w:val="20"/>
        </w:rPr>
        <w:tab/>
      </w:r>
      <w:r>
        <w:rPr>
          <w:sz w:val="16"/>
        </w:rPr>
        <w:t>11/07//2016</w:t>
      </w:r>
    </w:p>
    <w:p w:rsidR="006623AE" w:rsidRDefault="006623AE">
      <w:pPr>
        <w:spacing w:line="229" w:lineRule="exact"/>
        <w:rPr>
          <w:sz w:val="16"/>
        </w:rPr>
        <w:sectPr w:rsidR="006623AE">
          <w:type w:val="continuous"/>
          <w:pgSz w:w="12240" w:h="15840"/>
          <w:pgMar w:top="1380" w:right="1320" w:bottom="280" w:left="1340" w:header="720" w:footer="720" w:gutter="0"/>
          <w:cols w:space="720"/>
        </w:sectPr>
      </w:pPr>
    </w:p>
    <w:p w:rsidR="006623AE" w:rsidRDefault="005D5E16">
      <w:pPr>
        <w:pStyle w:val="ListParagraph"/>
        <w:numPr>
          <w:ilvl w:val="3"/>
          <w:numId w:val="56"/>
        </w:numPr>
        <w:tabs>
          <w:tab w:val="left" w:pos="1459"/>
          <w:tab w:val="left" w:pos="1460"/>
        </w:tabs>
        <w:spacing w:before="67"/>
        <w:ind w:right="484"/>
        <w:rPr>
          <w:sz w:val="20"/>
        </w:rPr>
      </w:pPr>
      <w:r>
        <w:rPr>
          <w:sz w:val="20"/>
        </w:rPr>
        <w:t>If no species is specified, provide any species graded by the agency specified; if no grading</w:t>
      </w:r>
      <w:r>
        <w:rPr>
          <w:spacing w:val="-7"/>
          <w:sz w:val="20"/>
        </w:rPr>
        <w:t xml:space="preserve"> </w:t>
      </w:r>
      <w:r>
        <w:rPr>
          <w:sz w:val="20"/>
        </w:rPr>
        <w:t>agency</w:t>
      </w:r>
      <w:r>
        <w:rPr>
          <w:spacing w:val="-12"/>
          <w:sz w:val="20"/>
        </w:rPr>
        <w:t xml:space="preserve"> </w:t>
      </w:r>
      <w:r>
        <w:rPr>
          <w:sz w:val="20"/>
        </w:rPr>
        <w:t>is</w:t>
      </w:r>
      <w:r>
        <w:rPr>
          <w:spacing w:val="-6"/>
          <w:sz w:val="20"/>
        </w:rPr>
        <w:t xml:space="preserve"> </w:t>
      </w:r>
      <w:r>
        <w:rPr>
          <w:sz w:val="20"/>
        </w:rPr>
        <w:t>specified,</w:t>
      </w:r>
      <w:r>
        <w:rPr>
          <w:spacing w:val="-7"/>
          <w:sz w:val="20"/>
        </w:rPr>
        <w:t xml:space="preserve"> </w:t>
      </w:r>
      <w:r>
        <w:rPr>
          <w:sz w:val="20"/>
        </w:rPr>
        <w:t>provide</w:t>
      </w:r>
      <w:r>
        <w:rPr>
          <w:spacing w:val="-8"/>
          <w:sz w:val="20"/>
        </w:rPr>
        <w:t xml:space="preserve"> </w:t>
      </w:r>
      <w:r>
        <w:rPr>
          <w:sz w:val="20"/>
        </w:rPr>
        <w:t>lumber</w:t>
      </w:r>
      <w:r>
        <w:rPr>
          <w:spacing w:val="-7"/>
          <w:sz w:val="20"/>
        </w:rPr>
        <w:t xml:space="preserve"> </w:t>
      </w:r>
      <w:r>
        <w:rPr>
          <w:sz w:val="20"/>
        </w:rPr>
        <w:t>graded</w:t>
      </w:r>
      <w:r>
        <w:rPr>
          <w:spacing w:val="-7"/>
          <w:sz w:val="20"/>
        </w:rPr>
        <w:t xml:space="preserve"> </w:t>
      </w:r>
      <w:r>
        <w:rPr>
          <w:sz w:val="20"/>
        </w:rPr>
        <w:t>by</w:t>
      </w:r>
      <w:r>
        <w:rPr>
          <w:spacing w:val="-12"/>
          <w:sz w:val="20"/>
        </w:rPr>
        <w:t xml:space="preserve"> </w:t>
      </w:r>
      <w:r>
        <w:rPr>
          <w:sz w:val="20"/>
        </w:rPr>
        <w:t>any</w:t>
      </w:r>
      <w:r>
        <w:rPr>
          <w:spacing w:val="-12"/>
          <w:sz w:val="20"/>
        </w:rPr>
        <w:t xml:space="preserve"> </w:t>
      </w:r>
      <w:r>
        <w:rPr>
          <w:sz w:val="20"/>
        </w:rPr>
        <w:t>grading</w:t>
      </w:r>
      <w:r>
        <w:rPr>
          <w:spacing w:val="-8"/>
          <w:sz w:val="20"/>
        </w:rPr>
        <w:t xml:space="preserve"> </w:t>
      </w:r>
      <w:r>
        <w:rPr>
          <w:sz w:val="20"/>
        </w:rPr>
        <w:t>agency</w:t>
      </w:r>
      <w:r>
        <w:rPr>
          <w:spacing w:val="-13"/>
          <w:sz w:val="20"/>
        </w:rPr>
        <w:t xml:space="preserve"> </w:t>
      </w:r>
      <w:r>
        <w:rPr>
          <w:sz w:val="20"/>
        </w:rPr>
        <w:t>meeting</w:t>
      </w:r>
      <w:r>
        <w:rPr>
          <w:spacing w:val="-7"/>
          <w:sz w:val="20"/>
        </w:rPr>
        <w:t xml:space="preserve"> </w:t>
      </w:r>
      <w:r>
        <w:rPr>
          <w:sz w:val="20"/>
        </w:rPr>
        <w:t>the specified</w:t>
      </w:r>
      <w:r>
        <w:rPr>
          <w:spacing w:val="-15"/>
          <w:sz w:val="20"/>
        </w:rPr>
        <w:t xml:space="preserve"> </w:t>
      </w:r>
      <w:r>
        <w:rPr>
          <w:sz w:val="20"/>
        </w:rPr>
        <w:t>requirements.</w:t>
      </w:r>
    </w:p>
    <w:p w:rsidR="006623AE" w:rsidRDefault="005D5E16">
      <w:pPr>
        <w:pStyle w:val="ListParagraph"/>
        <w:numPr>
          <w:ilvl w:val="3"/>
          <w:numId w:val="56"/>
        </w:numPr>
        <w:tabs>
          <w:tab w:val="left" w:pos="1459"/>
          <w:tab w:val="left" w:pos="1460"/>
        </w:tabs>
        <w:spacing w:before="6"/>
        <w:ind w:right="268"/>
        <w:rPr>
          <w:sz w:val="20"/>
        </w:rPr>
      </w:pPr>
      <w:r>
        <w:rPr>
          <w:sz w:val="20"/>
        </w:rPr>
        <w:t>Grading Agency: Any grading agency whose rules are approved by the Board of Review, American</w:t>
      </w:r>
      <w:r>
        <w:rPr>
          <w:spacing w:val="-8"/>
          <w:sz w:val="20"/>
        </w:rPr>
        <w:t xml:space="preserve"> </w:t>
      </w:r>
      <w:r>
        <w:rPr>
          <w:sz w:val="20"/>
        </w:rPr>
        <w:t>Lumber</w:t>
      </w:r>
      <w:r>
        <w:rPr>
          <w:spacing w:val="-8"/>
          <w:sz w:val="20"/>
        </w:rPr>
        <w:t xml:space="preserve"> </w:t>
      </w:r>
      <w:r>
        <w:rPr>
          <w:sz w:val="20"/>
        </w:rPr>
        <w:t>Standard</w:t>
      </w:r>
      <w:r>
        <w:rPr>
          <w:spacing w:val="-8"/>
          <w:sz w:val="20"/>
        </w:rPr>
        <w:t xml:space="preserve"> </w:t>
      </w:r>
      <w:r>
        <w:rPr>
          <w:sz w:val="20"/>
        </w:rPr>
        <w:t>Committee</w:t>
      </w:r>
      <w:r>
        <w:rPr>
          <w:spacing w:val="-8"/>
          <w:sz w:val="20"/>
        </w:rPr>
        <w:t xml:space="preserve"> </w:t>
      </w:r>
      <w:r>
        <w:rPr>
          <w:sz w:val="20"/>
        </w:rPr>
        <w:t>(www.alsc.org)</w:t>
      </w:r>
      <w:r>
        <w:rPr>
          <w:spacing w:val="-7"/>
          <w:sz w:val="20"/>
        </w:rPr>
        <w:t xml:space="preserve"> </w:t>
      </w:r>
      <w:r>
        <w:rPr>
          <w:sz w:val="20"/>
        </w:rPr>
        <w:t>and</w:t>
      </w:r>
      <w:r>
        <w:rPr>
          <w:spacing w:val="-9"/>
          <w:sz w:val="20"/>
        </w:rPr>
        <w:t xml:space="preserve"> </w:t>
      </w:r>
      <w:r>
        <w:rPr>
          <w:sz w:val="20"/>
        </w:rPr>
        <w:t>who</w:t>
      </w:r>
      <w:r>
        <w:rPr>
          <w:spacing w:val="-8"/>
          <w:sz w:val="20"/>
        </w:rPr>
        <w:t xml:space="preserve"> </w:t>
      </w:r>
      <w:r>
        <w:rPr>
          <w:sz w:val="20"/>
        </w:rPr>
        <w:t>provides</w:t>
      </w:r>
      <w:r>
        <w:rPr>
          <w:spacing w:val="-7"/>
          <w:sz w:val="20"/>
        </w:rPr>
        <w:t xml:space="preserve"> </w:t>
      </w:r>
      <w:r>
        <w:rPr>
          <w:sz w:val="20"/>
        </w:rPr>
        <w:t>grading</w:t>
      </w:r>
      <w:r>
        <w:rPr>
          <w:spacing w:val="-8"/>
          <w:sz w:val="20"/>
        </w:rPr>
        <w:t xml:space="preserve"> </w:t>
      </w:r>
      <w:r>
        <w:rPr>
          <w:sz w:val="20"/>
        </w:rPr>
        <w:t>service for the species and grade specified; provide lumber stamped with grade mark unless otherwise</w:t>
      </w:r>
      <w:r>
        <w:rPr>
          <w:spacing w:val="-24"/>
          <w:sz w:val="20"/>
        </w:rPr>
        <w:t xml:space="preserve"> </w:t>
      </w:r>
      <w:r>
        <w:rPr>
          <w:sz w:val="20"/>
        </w:rPr>
        <w:t>indicated.</w:t>
      </w:r>
    </w:p>
    <w:p w:rsidR="006623AE" w:rsidRDefault="005D5E16">
      <w:pPr>
        <w:pStyle w:val="ListParagraph"/>
        <w:numPr>
          <w:ilvl w:val="2"/>
          <w:numId w:val="56"/>
        </w:numPr>
        <w:tabs>
          <w:tab w:val="left" w:pos="999"/>
          <w:tab w:val="left" w:pos="1000"/>
        </w:tabs>
        <w:rPr>
          <w:sz w:val="20"/>
        </w:rPr>
      </w:pPr>
      <w:r>
        <w:rPr>
          <w:sz w:val="20"/>
        </w:rPr>
        <w:t>Lumber fabricated from old growth timber is not</w:t>
      </w:r>
      <w:r>
        <w:rPr>
          <w:spacing w:val="-39"/>
          <w:sz w:val="20"/>
        </w:rPr>
        <w:t xml:space="preserve"> </w:t>
      </w:r>
      <w:r>
        <w:rPr>
          <w:sz w:val="20"/>
        </w:rPr>
        <w:t>permitted.</w:t>
      </w:r>
    </w:p>
    <w:p w:rsidR="006623AE" w:rsidRDefault="005D5E16">
      <w:pPr>
        <w:pStyle w:val="Heading1"/>
        <w:numPr>
          <w:ilvl w:val="1"/>
          <w:numId w:val="56"/>
        </w:numPr>
        <w:tabs>
          <w:tab w:val="left" w:pos="630"/>
        </w:tabs>
      </w:pPr>
      <w:r>
        <w:t>DIMENSION</w:t>
      </w:r>
      <w:r>
        <w:rPr>
          <w:spacing w:val="-13"/>
        </w:rPr>
        <w:t xml:space="preserve"> </w:t>
      </w:r>
      <w:r>
        <w:t>LUMBER</w:t>
      </w:r>
      <w:r>
        <w:rPr>
          <w:spacing w:val="-13"/>
        </w:rPr>
        <w:t xml:space="preserve"> </w:t>
      </w:r>
      <w:r>
        <w:t>FOR</w:t>
      </w:r>
      <w:r>
        <w:rPr>
          <w:spacing w:val="-12"/>
        </w:rPr>
        <w:t xml:space="preserve"> </w:t>
      </w:r>
      <w:r>
        <w:t>CONCEALED</w:t>
      </w:r>
      <w:r>
        <w:rPr>
          <w:spacing w:val="-13"/>
        </w:rPr>
        <w:t xml:space="preserve"> </w:t>
      </w:r>
      <w:r>
        <w:t>APPLICATIONS</w:t>
      </w:r>
    </w:p>
    <w:p w:rsidR="006623AE" w:rsidRDefault="005D5E16">
      <w:pPr>
        <w:pStyle w:val="ListParagraph"/>
        <w:numPr>
          <w:ilvl w:val="2"/>
          <w:numId w:val="56"/>
        </w:numPr>
        <w:tabs>
          <w:tab w:val="left" w:pos="999"/>
          <w:tab w:val="left" w:pos="1000"/>
        </w:tabs>
        <w:rPr>
          <w:sz w:val="20"/>
        </w:rPr>
      </w:pPr>
      <w:r>
        <w:rPr>
          <w:sz w:val="20"/>
        </w:rPr>
        <w:t>Grading Agency: Southern Pine Inspection Bureau, Inc.</w:t>
      </w:r>
      <w:r>
        <w:rPr>
          <w:spacing w:val="-13"/>
          <w:sz w:val="20"/>
        </w:rPr>
        <w:t xml:space="preserve"> </w:t>
      </w:r>
      <w:r>
        <w:rPr>
          <w:sz w:val="20"/>
        </w:rPr>
        <w:t>(SPIB).</w:t>
      </w:r>
    </w:p>
    <w:p w:rsidR="006623AE" w:rsidRDefault="005D5E16">
      <w:pPr>
        <w:pStyle w:val="ListParagraph"/>
        <w:numPr>
          <w:ilvl w:val="2"/>
          <w:numId w:val="56"/>
        </w:numPr>
        <w:tabs>
          <w:tab w:val="left" w:pos="999"/>
          <w:tab w:val="left" w:pos="1000"/>
        </w:tabs>
        <w:rPr>
          <w:sz w:val="20"/>
        </w:rPr>
      </w:pPr>
      <w:r>
        <w:rPr>
          <w:sz w:val="20"/>
        </w:rPr>
        <w:t>Sizes: Nominal sizes as indicated on drawings,</w:t>
      </w:r>
      <w:r>
        <w:rPr>
          <w:spacing w:val="-2"/>
          <w:sz w:val="20"/>
        </w:rPr>
        <w:t xml:space="preserve"> </w:t>
      </w:r>
      <w:r>
        <w:rPr>
          <w:sz w:val="20"/>
        </w:rPr>
        <w:t>S4S.</w:t>
      </w:r>
    </w:p>
    <w:p w:rsidR="006623AE" w:rsidRDefault="005D5E16">
      <w:pPr>
        <w:pStyle w:val="ListParagraph"/>
        <w:numPr>
          <w:ilvl w:val="2"/>
          <w:numId w:val="56"/>
        </w:numPr>
        <w:tabs>
          <w:tab w:val="left" w:pos="999"/>
          <w:tab w:val="left" w:pos="1000"/>
        </w:tabs>
        <w:spacing w:before="75"/>
        <w:rPr>
          <w:sz w:val="20"/>
        </w:rPr>
      </w:pPr>
      <w:r>
        <w:rPr>
          <w:sz w:val="20"/>
        </w:rPr>
        <w:t>Moisture Content:  S-dry or</w:t>
      </w:r>
      <w:r>
        <w:rPr>
          <w:spacing w:val="-37"/>
          <w:sz w:val="20"/>
        </w:rPr>
        <w:t xml:space="preserve"> </w:t>
      </w:r>
      <w:r>
        <w:rPr>
          <w:sz w:val="20"/>
        </w:rPr>
        <w:t>MC19.</w:t>
      </w:r>
    </w:p>
    <w:p w:rsidR="006623AE" w:rsidRDefault="005D5E16">
      <w:pPr>
        <w:pStyle w:val="ListParagraph"/>
        <w:numPr>
          <w:ilvl w:val="2"/>
          <w:numId w:val="56"/>
        </w:numPr>
        <w:tabs>
          <w:tab w:val="left" w:pos="999"/>
          <w:tab w:val="left" w:pos="1000"/>
        </w:tabs>
        <w:rPr>
          <w:sz w:val="20"/>
        </w:rPr>
      </w:pPr>
      <w:r>
        <w:rPr>
          <w:sz w:val="20"/>
        </w:rPr>
        <w:t>Stud</w:t>
      </w:r>
      <w:r>
        <w:rPr>
          <w:spacing w:val="-4"/>
          <w:sz w:val="20"/>
        </w:rPr>
        <w:t xml:space="preserve"> </w:t>
      </w:r>
      <w:r>
        <w:rPr>
          <w:sz w:val="20"/>
        </w:rPr>
        <w:t>Framing</w:t>
      </w:r>
      <w:r>
        <w:rPr>
          <w:spacing w:val="-3"/>
          <w:sz w:val="20"/>
        </w:rPr>
        <w:t xml:space="preserve"> </w:t>
      </w:r>
      <w:r>
        <w:rPr>
          <w:sz w:val="20"/>
        </w:rPr>
        <w:t>(2</w:t>
      </w:r>
      <w:r>
        <w:rPr>
          <w:spacing w:val="-3"/>
          <w:sz w:val="20"/>
        </w:rPr>
        <w:t xml:space="preserve"> </w:t>
      </w:r>
      <w:r>
        <w:rPr>
          <w:sz w:val="20"/>
        </w:rPr>
        <w:t>by</w:t>
      </w:r>
      <w:r>
        <w:rPr>
          <w:spacing w:val="-9"/>
          <w:sz w:val="20"/>
        </w:rPr>
        <w:t xml:space="preserve"> </w:t>
      </w:r>
      <w:r>
        <w:rPr>
          <w:sz w:val="20"/>
        </w:rPr>
        <w:t>2</w:t>
      </w:r>
      <w:r>
        <w:rPr>
          <w:spacing w:val="-4"/>
          <w:sz w:val="20"/>
        </w:rPr>
        <w:t xml:space="preserve"> </w:t>
      </w:r>
      <w:r>
        <w:rPr>
          <w:sz w:val="20"/>
        </w:rPr>
        <w:t>through</w:t>
      </w:r>
      <w:r>
        <w:rPr>
          <w:spacing w:val="-3"/>
          <w:sz w:val="20"/>
        </w:rPr>
        <w:t xml:space="preserve"> </w:t>
      </w:r>
      <w:r>
        <w:rPr>
          <w:sz w:val="20"/>
        </w:rPr>
        <w:t>2</w:t>
      </w:r>
      <w:r>
        <w:rPr>
          <w:spacing w:val="-3"/>
          <w:sz w:val="20"/>
        </w:rPr>
        <w:t xml:space="preserve"> </w:t>
      </w:r>
      <w:r>
        <w:rPr>
          <w:sz w:val="20"/>
        </w:rPr>
        <w:t>by</w:t>
      </w:r>
      <w:r>
        <w:rPr>
          <w:spacing w:val="-9"/>
          <w:sz w:val="20"/>
        </w:rPr>
        <w:t xml:space="preserve"> </w:t>
      </w:r>
      <w:r>
        <w:rPr>
          <w:sz w:val="20"/>
        </w:rPr>
        <w:t>6</w:t>
      </w:r>
      <w:r>
        <w:rPr>
          <w:spacing w:val="-4"/>
          <w:sz w:val="20"/>
        </w:rPr>
        <w:t xml:space="preserve"> </w:t>
      </w:r>
      <w:r>
        <w:rPr>
          <w:sz w:val="20"/>
        </w:rPr>
        <w:t>):</w:t>
      </w:r>
    </w:p>
    <w:p w:rsidR="006623AE" w:rsidRDefault="005D5E16">
      <w:pPr>
        <w:pStyle w:val="ListParagraph"/>
        <w:numPr>
          <w:ilvl w:val="3"/>
          <w:numId w:val="56"/>
        </w:numPr>
        <w:tabs>
          <w:tab w:val="left" w:pos="1459"/>
          <w:tab w:val="left" w:pos="1460"/>
        </w:tabs>
        <w:spacing w:before="6"/>
        <w:rPr>
          <w:sz w:val="20"/>
        </w:rPr>
      </w:pPr>
      <w:r>
        <w:rPr>
          <w:sz w:val="20"/>
        </w:rPr>
        <w:t>Grade:  No.</w:t>
      </w:r>
      <w:r>
        <w:rPr>
          <w:spacing w:val="-12"/>
          <w:sz w:val="20"/>
        </w:rPr>
        <w:t xml:space="preserve"> </w:t>
      </w:r>
      <w:r>
        <w:rPr>
          <w:sz w:val="20"/>
        </w:rPr>
        <w:t>2.</w:t>
      </w:r>
    </w:p>
    <w:p w:rsidR="006623AE" w:rsidRDefault="005D5E16">
      <w:pPr>
        <w:pStyle w:val="ListParagraph"/>
        <w:numPr>
          <w:ilvl w:val="2"/>
          <w:numId w:val="56"/>
        </w:numPr>
        <w:tabs>
          <w:tab w:val="left" w:pos="999"/>
          <w:tab w:val="left" w:pos="1000"/>
        </w:tabs>
        <w:rPr>
          <w:sz w:val="20"/>
        </w:rPr>
      </w:pPr>
      <w:r>
        <w:rPr>
          <w:sz w:val="20"/>
        </w:rPr>
        <w:t>Joist,</w:t>
      </w:r>
      <w:r>
        <w:rPr>
          <w:spacing w:val="-4"/>
          <w:sz w:val="20"/>
        </w:rPr>
        <w:t xml:space="preserve"> </w:t>
      </w:r>
      <w:r>
        <w:rPr>
          <w:sz w:val="20"/>
        </w:rPr>
        <w:t>Rafter,</w:t>
      </w:r>
      <w:r>
        <w:rPr>
          <w:spacing w:val="-5"/>
          <w:sz w:val="20"/>
        </w:rPr>
        <w:t xml:space="preserve"> </w:t>
      </w:r>
      <w:r>
        <w:rPr>
          <w:sz w:val="20"/>
        </w:rPr>
        <w:t>and</w:t>
      </w:r>
      <w:r>
        <w:rPr>
          <w:spacing w:val="-5"/>
          <w:sz w:val="20"/>
        </w:rPr>
        <w:t xml:space="preserve"> </w:t>
      </w:r>
      <w:r>
        <w:rPr>
          <w:sz w:val="20"/>
        </w:rPr>
        <w:t>Small</w:t>
      </w:r>
      <w:r>
        <w:rPr>
          <w:spacing w:val="-4"/>
          <w:sz w:val="20"/>
        </w:rPr>
        <w:t xml:space="preserve"> </w:t>
      </w:r>
      <w:r>
        <w:rPr>
          <w:sz w:val="20"/>
        </w:rPr>
        <w:t>Beam</w:t>
      </w:r>
      <w:r>
        <w:rPr>
          <w:spacing w:val="-1"/>
          <w:sz w:val="20"/>
        </w:rPr>
        <w:t xml:space="preserve"> </w:t>
      </w:r>
      <w:r>
        <w:rPr>
          <w:sz w:val="20"/>
        </w:rPr>
        <w:t>Framing</w:t>
      </w:r>
      <w:r>
        <w:rPr>
          <w:spacing w:val="-4"/>
          <w:sz w:val="20"/>
        </w:rPr>
        <w:t xml:space="preserve"> </w:t>
      </w:r>
      <w:r>
        <w:rPr>
          <w:sz w:val="20"/>
        </w:rPr>
        <w:t>(2</w:t>
      </w:r>
      <w:r>
        <w:rPr>
          <w:spacing w:val="-4"/>
          <w:sz w:val="20"/>
        </w:rPr>
        <w:t xml:space="preserve"> </w:t>
      </w:r>
      <w:r>
        <w:rPr>
          <w:sz w:val="20"/>
        </w:rPr>
        <w:t>by</w:t>
      </w:r>
      <w:r>
        <w:rPr>
          <w:spacing w:val="-10"/>
          <w:sz w:val="20"/>
        </w:rPr>
        <w:t xml:space="preserve"> </w:t>
      </w:r>
      <w:r>
        <w:rPr>
          <w:sz w:val="20"/>
        </w:rPr>
        <w:t>6</w:t>
      </w:r>
      <w:r>
        <w:rPr>
          <w:spacing w:val="-5"/>
          <w:sz w:val="20"/>
        </w:rPr>
        <w:t xml:space="preserve"> </w:t>
      </w:r>
      <w:r>
        <w:rPr>
          <w:sz w:val="20"/>
        </w:rPr>
        <w:t>through</w:t>
      </w:r>
      <w:r>
        <w:rPr>
          <w:spacing w:val="-4"/>
          <w:sz w:val="20"/>
        </w:rPr>
        <w:t xml:space="preserve"> </w:t>
      </w:r>
      <w:r>
        <w:rPr>
          <w:sz w:val="20"/>
        </w:rPr>
        <w:t>4</w:t>
      </w:r>
      <w:r>
        <w:rPr>
          <w:spacing w:val="-4"/>
          <w:sz w:val="20"/>
        </w:rPr>
        <w:t xml:space="preserve"> </w:t>
      </w:r>
      <w:r>
        <w:rPr>
          <w:sz w:val="20"/>
        </w:rPr>
        <w:t>by</w:t>
      </w:r>
      <w:r>
        <w:rPr>
          <w:spacing w:val="-10"/>
          <w:sz w:val="20"/>
        </w:rPr>
        <w:t xml:space="preserve"> </w:t>
      </w:r>
      <w:r>
        <w:rPr>
          <w:sz w:val="20"/>
        </w:rPr>
        <w:t>16</w:t>
      </w:r>
      <w:r>
        <w:rPr>
          <w:spacing w:val="-4"/>
          <w:sz w:val="20"/>
        </w:rPr>
        <w:t xml:space="preserve"> </w:t>
      </w:r>
      <w:r>
        <w:rPr>
          <w:sz w:val="20"/>
        </w:rPr>
        <w:t>):</w:t>
      </w:r>
    </w:p>
    <w:p w:rsidR="006623AE" w:rsidRDefault="005D5E16">
      <w:pPr>
        <w:pStyle w:val="ListParagraph"/>
        <w:numPr>
          <w:ilvl w:val="3"/>
          <w:numId w:val="56"/>
        </w:numPr>
        <w:tabs>
          <w:tab w:val="left" w:pos="1459"/>
          <w:tab w:val="left" w:pos="1460"/>
        </w:tabs>
        <w:spacing w:before="6"/>
        <w:rPr>
          <w:sz w:val="20"/>
        </w:rPr>
      </w:pPr>
      <w:r>
        <w:rPr>
          <w:sz w:val="20"/>
        </w:rPr>
        <w:t>Species:  Southern</w:t>
      </w:r>
      <w:r>
        <w:rPr>
          <w:spacing w:val="-26"/>
          <w:sz w:val="20"/>
        </w:rPr>
        <w:t xml:space="preserve"> </w:t>
      </w:r>
      <w:r>
        <w:rPr>
          <w:sz w:val="20"/>
        </w:rPr>
        <w:t>Pine.</w:t>
      </w:r>
    </w:p>
    <w:p w:rsidR="006623AE" w:rsidRDefault="005D5E16">
      <w:pPr>
        <w:pStyle w:val="ListParagraph"/>
        <w:numPr>
          <w:ilvl w:val="3"/>
          <w:numId w:val="56"/>
        </w:numPr>
        <w:tabs>
          <w:tab w:val="left" w:pos="1459"/>
          <w:tab w:val="left" w:pos="1460"/>
        </w:tabs>
        <w:spacing w:before="9"/>
        <w:rPr>
          <w:sz w:val="20"/>
        </w:rPr>
      </w:pPr>
      <w:r>
        <w:rPr>
          <w:sz w:val="20"/>
        </w:rPr>
        <w:t>Grade:  No.</w:t>
      </w:r>
      <w:r>
        <w:rPr>
          <w:spacing w:val="-12"/>
          <w:sz w:val="20"/>
        </w:rPr>
        <w:t xml:space="preserve"> </w:t>
      </w:r>
      <w:r>
        <w:rPr>
          <w:sz w:val="20"/>
        </w:rPr>
        <w:t>2.</w:t>
      </w:r>
    </w:p>
    <w:p w:rsidR="006623AE" w:rsidRDefault="005D5E16">
      <w:pPr>
        <w:pStyle w:val="ListParagraph"/>
        <w:numPr>
          <w:ilvl w:val="2"/>
          <w:numId w:val="56"/>
        </w:numPr>
        <w:tabs>
          <w:tab w:val="left" w:pos="999"/>
          <w:tab w:val="left" w:pos="1000"/>
        </w:tabs>
        <w:spacing w:before="75"/>
        <w:rPr>
          <w:sz w:val="20"/>
        </w:rPr>
      </w:pPr>
      <w:r>
        <w:rPr>
          <w:sz w:val="20"/>
        </w:rPr>
        <w:t>Miscellaneous</w:t>
      </w:r>
      <w:r>
        <w:rPr>
          <w:spacing w:val="-9"/>
          <w:sz w:val="20"/>
        </w:rPr>
        <w:t xml:space="preserve"> </w:t>
      </w:r>
      <w:r>
        <w:rPr>
          <w:sz w:val="20"/>
        </w:rPr>
        <w:t>Framing,</w:t>
      </w:r>
      <w:r>
        <w:rPr>
          <w:spacing w:val="-10"/>
          <w:sz w:val="20"/>
        </w:rPr>
        <w:t xml:space="preserve"> </w:t>
      </w:r>
      <w:r>
        <w:rPr>
          <w:sz w:val="20"/>
        </w:rPr>
        <w:t>Blocking,</w:t>
      </w:r>
      <w:r>
        <w:rPr>
          <w:spacing w:val="-10"/>
          <w:sz w:val="20"/>
        </w:rPr>
        <w:t xml:space="preserve"> </w:t>
      </w:r>
      <w:r>
        <w:rPr>
          <w:sz w:val="20"/>
        </w:rPr>
        <w:t>Nailers,</w:t>
      </w:r>
      <w:r>
        <w:rPr>
          <w:spacing w:val="-10"/>
          <w:sz w:val="20"/>
        </w:rPr>
        <w:t xml:space="preserve"> </w:t>
      </w:r>
      <w:r>
        <w:rPr>
          <w:sz w:val="20"/>
        </w:rPr>
        <w:t>Grounds,</w:t>
      </w:r>
      <w:r>
        <w:rPr>
          <w:spacing w:val="-10"/>
          <w:sz w:val="20"/>
        </w:rPr>
        <w:t xml:space="preserve"> </w:t>
      </w:r>
      <w:r>
        <w:rPr>
          <w:sz w:val="20"/>
        </w:rPr>
        <w:t>and</w:t>
      </w:r>
      <w:r>
        <w:rPr>
          <w:spacing w:val="-10"/>
          <w:sz w:val="20"/>
        </w:rPr>
        <w:t xml:space="preserve"> </w:t>
      </w:r>
      <w:r>
        <w:rPr>
          <w:sz w:val="20"/>
        </w:rPr>
        <w:t>Furring:</w:t>
      </w:r>
    </w:p>
    <w:p w:rsidR="006623AE" w:rsidRDefault="005D5E16">
      <w:pPr>
        <w:pStyle w:val="ListParagraph"/>
        <w:numPr>
          <w:ilvl w:val="3"/>
          <w:numId w:val="56"/>
        </w:numPr>
        <w:tabs>
          <w:tab w:val="left" w:pos="1459"/>
          <w:tab w:val="left" w:pos="1460"/>
        </w:tabs>
        <w:spacing w:before="9"/>
        <w:rPr>
          <w:sz w:val="20"/>
        </w:rPr>
      </w:pPr>
      <w:r>
        <w:rPr>
          <w:sz w:val="20"/>
        </w:rPr>
        <w:t>Lumber:  S4S, No. 2 or Standard</w:t>
      </w:r>
      <w:r>
        <w:rPr>
          <w:spacing w:val="-35"/>
          <w:sz w:val="20"/>
        </w:rPr>
        <w:t xml:space="preserve"> </w:t>
      </w:r>
      <w:r>
        <w:rPr>
          <w:sz w:val="20"/>
        </w:rPr>
        <w:t>Grade.</w:t>
      </w:r>
    </w:p>
    <w:p w:rsidR="006623AE" w:rsidRDefault="005D5E16">
      <w:pPr>
        <w:pStyle w:val="ListParagraph"/>
        <w:numPr>
          <w:ilvl w:val="3"/>
          <w:numId w:val="56"/>
        </w:numPr>
        <w:tabs>
          <w:tab w:val="left" w:pos="1459"/>
          <w:tab w:val="left" w:pos="1460"/>
        </w:tabs>
        <w:spacing w:before="6"/>
        <w:rPr>
          <w:sz w:val="20"/>
        </w:rPr>
      </w:pPr>
      <w:r>
        <w:rPr>
          <w:sz w:val="20"/>
        </w:rPr>
        <w:t>Boards:  Standard or No.</w:t>
      </w:r>
      <w:r>
        <w:rPr>
          <w:spacing w:val="-26"/>
          <w:sz w:val="20"/>
        </w:rPr>
        <w:t xml:space="preserve"> </w:t>
      </w:r>
      <w:r>
        <w:rPr>
          <w:sz w:val="20"/>
        </w:rPr>
        <w:t>3.</w:t>
      </w:r>
    </w:p>
    <w:p w:rsidR="006623AE" w:rsidRDefault="005D5E16">
      <w:pPr>
        <w:pStyle w:val="Heading1"/>
        <w:numPr>
          <w:ilvl w:val="1"/>
          <w:numId w:val="56"/>
        </w:numPr>
        <w:tabs>
          <w:tab w:val="left" w:pos="630"/>
        </w:tabs>
      </w:pPr>
      <w:r>
        <w:t>EXPOSED</w:t>
      </w:r>
      <w:r>
        <w:rPr>
          <w:spacing w:val="-23"/>
        </w:rPr>
        <w:t xml:space="preserve"> </w:t>
      </w:r>
      <w:r>
        <w:t>BOARDS</w:t>
      </w:r>
    </w:p>
    <w:p w:rsidR="006623AE" w:rsidRDefault="005D5E16">
      <w:pPr>
        <w:pStyle w:val="ListParagraph"/>
        <w:numPr>
          <w:ilvl w:val="2"/>
          <w:numId w:val="56"/>
        </w:numPr>
        <w:tabs>
          <w:tab w:val="left" w:pos="999"/>
          <w:tab w:val="left" w:pos="1000"/>
        </w:tabs>
        <w:ind w:right="120"/>
        <w:rPr>
          <w:sz w:val="20"/>
        </w:rPr>
      </w:pPr>
      <w:r>
        <w:rPr>
          <w:sz w:val="20"/>
        </w:rPr>
        <w:t>Submit</w:t>
      </w:r>
      <w:r>
        <w:rPr>
          <w:spacing w:val="-6"/>
          <w:sz w:val="20"/>
        </w:rPr>
        <w:t xml:space="preserve"> </w:t>
      </w:r>
      <w:r>
        <w:rPr>
          <w:sz w:val="20"/>
        </w:rPr>
        <w:t>manufacturer's</w:t>
      </w:r>
      <w:r>
        <w:rPr>
          <w:spacing w:val="-5"/>
          <w:sz w:val="20"/>
        </w:rPr>
        <w:t xml:space="preserve"> </w:t>
      </w:r>
      <w:r>
        <w:rPr>
          <w:sz w:val="20"/>
        </w:rPr>
        <w:t>certificate</w:t>
      </w:r>
      <w:r>
        <w:rPr>
          <w:spacing w:val="-6"/>
          <w:sz w:val="20"/>
        </w:rPr>
        <w:t xml:space="preserve"> </w:t>
      </w:r>
      <w:r>
        <w:rPr>
          <w:sz w:val="20"/>
        </w:rPr>
        <w:t>that</w:t>
      </w:r>
      <w:r>
        <w:rPr>
          <w:spacing w:val="-6"/>
          <w:sz w:val="20"/>
        </w:rPr>
        <w:t xml:space="preserve"> </w:t>
      </w:r>
      <w:r>
        <w:rPr>
          <w:sz w:val="20"/>
        </w:rPr>
        <w:t>products</w:t>
      </w:r>
      <w:r>
        <w:rPr>
          <w:spacing w:val="-5"/>
          <w:sz w:val="20"/>
        </w:rPr>
        <w:t xml:space="preserve"> </w:t>
      </w:r>
      <w:r>
        <w:rPr>
          <w:sz w:val="20"/>
        </w:rPr>
        <w:t>meet</w:t>
      </w:r>
      <w:r>
        <w:rPr>
          <w:spacing w:val="-6"/>
          <w:sz w:val="20"/>
        </w:rPr>
        <w:t xml:space="preserve"> </w:t>
      </w:r>
      <w:r>
        <w:rPr>
          <w:sz w:val="20"/>
        </w:rPr>
        <w:t>or</w:t>
      </w:r>
      <w:r>
        <w:rPr>
          <w:spacing w:val="-6"/>
          <w:sz w:val="20"/>
        </w:rPr>
        <w:t xml:space="preserve"> </w:t>
      </w:r>
      <w:r>
        <w:rPr>
          <w:sz w:val="20"/>
        </w:rPr>
        <w:t>exceed</w:t>
      </w:r>
      <w:r>
        <w:rPr>
          <w:spacing w:val="-6"/>
          <w:sz w:val="20"/>
        </w:rPr>
        <w:t xml:space="preserve"> </w:t>
      </w:r>
      <w:r>
        <w:rPr>
          <w:sz w:val="20"/>
        </w:rPr>
        <w:t>specified</w:t>
      </w:r>
      <w:r>
        <w:rPr>
          <w:spacing w:val="-6"/>
          <w:sz w:val="20"/>
        </w:rPr>
        <w:t xml:space="preserve"> </w:t>
      </w:r>
      <w:r>
        <w:rPr>
          <w:sz w:val="20"/>
        </w:rPr>
        <w:t>requirements,</w:t>
      </w:r>
      <w:r>
        <w:rPr>
          <w:spacing w:val="-6"/>
          <w:sz w:val="20"/>
        </w:rPr>
        <w:t xml:space="preserve"> </w:t>
      </w:r>
      <w:r>
        <w:rPr>
          <w:sz w:val="20"/>
        </w:rPr>
        <w:t>in</w:t>
      </w:r>
      <w:r>
        <w:rPr>
          <w:spacing w:val="-6"/>
          <w:sz w:val="20"/>
        </w:rPr>
        <w:t xml:space="preserve"> </w:t>
      </w:r>
      <w:r>
        <w:rPr>
          <w:sz w:val="20"/>
        </w:rPr>
        <w:t>lieu</w:t>
      </w:r>
      <w:r>
        <w:rPr>
          <w:spacing w:val="-6"/>
          <w:sz w:val="20"/>
        </w:rPr>
        <w:t xml:space="preserve"> </w:t>
      </w:r>
      <w:r>
        <w:rPr>
          <w:sz w:val="20"/>
        </w:rPr>
        <w:t>of grade</w:t>
      </w:r>
      <w:r>
        <w:rPr>
          <w:spacing w:val="-12"/>
          <w:sz w:val="20"/>
        </w:rPr>
        <w:t xml:space="preserve"> </w:t>
      </w:r>
      <w:r>
        <w:rPr>
          <w:sz w:val="20"/>
        </w:rPr>
        <w:t>stamping.</w:t>
      </w:r>
    </w:p>
    <w:p w:rsidR="006623AE" w:rsidRDefault="005D5E16">
      <w:pPr>
        <w:pStyle w:val="ListParagraph"/>
        <w:numPr>
          <w:ilvl w:val="2"/>
          <w:numId w:val="56"/>
        </w:numPr>
        <w:tabs>
          <w:tab w:val="left" w:pos="999"/>
          <w:tab w:val="left" w:pos="1000"/>
        </w:tabs>
        <w:rPr>
          <w:sz w:val="20"/>
        </w:rPr>
      </w:pPr>
      <w:r>
        <w:rPr>
          <w:sz w:val="20"/>
        </w:rPr>
        <w:t>Moisture Content:  Kiln-dry (15 percent</w:t>
      </w:r>
      <w:r>
        <w:rPr>
          <w:spacing w:val="-38"/>
          <w:sz w:val="20"/>
        </w:rPr>
        <w:t xml:space="preserve"> </w:t>
      </w:r>
      <w:r>
        <w:rPr>
          <w:sz w:val="20"/>
        </w:rPr>
        <w:t>maximum).</w:t>
      </w:r>
    </w:p>
    <w:p w:rsidR="006623AE" w:rsidRDefault="005D5E16">
      <w:pPr>
        <w:pStyle w:val="ListParagraph"/>
        <w:numPr>
          <w:ilvl w:val="2"/>
          <w:numId w:val="56"/>
        </w:numPr>
        <w:tabs>
          <w:tab w:val="left" w:pos="999"/>
          <w:tab w:val="left" w:pos="1000"/>
        </w:tabs>
        <w:rPr>
          <w:sz w:val="20"/>
        </w:rPr>
      </w:pPr>
      <w:r>
        <w:rPr>
          <w:sz w:val="20"/>
        </w:rPr>
        <w:t>Surfacing:</w:t>
      </w:r>
      <w:r>
        <w:rPr>
          <w:spacing w:val="40"/>
          <w:sz w:val="20"/>
        </w:rPr>
        <w:t xml:space="preserve"> </w:t>
      </w:r>
      <w:r>
        <w:rPr>
          <w:sz w:val="20"/>
        </w:rPr>
        <w:t>S4S.</w:t>
      </w:r>
    </w:p>
    <w:p w:rsidR="006623AE" w:rsidRDefault="005D5E16">
      <w:pPr>
        <w:pStyle w:val="ListParagraph"/>
        <w:numPr>
          <w:ilvl w:val="2"/>
          <w:numId w:val="56"/>
        </w:numPr>
        <w:tabs>
          <w:tab w:val="left" w:pos="999"/>
          <w:tab w:val="left" w:pos="1000"/>
        </w:tabs>
        <w:spacing w:before="75"/>
        <w:rPr>
          <w:sz w:val="20"/>
        </w:rPr>
      </w:pPr>
      <w:r>
        <w:rPr>
          <w:sz w:val="20"/>
        </w:rPr>
        <w:t>Species:  Southern</w:t>
      </w:r>
      <w:r>
        <w:rPr>
          <w:spacing w:val="-26"/>
          <w:sz w:val="20"/>
        </w:rPr>
        <w:t xml:space="preserve"> </w:t>
      </w:r>
      <w:r>
        <w:rPr>
          <w:sz w:val="20"/>
        </w:rPr>
        <w:t>Pine.</w:t>
      </w:r>
    </w:p>
    <w:p w:rsidR="006623AE" w:rsidRDefault="005D5E16">
      <w:pPr>
        <w:pStyle w:val="ListParagraph"/>
        <w:numPr>
          <w:ilvl w:val="2"/>
          <w:numId w:val="56"/>
        </w:numPr>
        <w:tabs>
          <w:tab w:val="left" w:pos="999"/>
          <w:tab w:val="left" w:pos="1000"/>
        </w:tabs>
        <w:rPr>
          <w:sz w:val="20"/>
        </w:rPr>
      </w:pPr>
      <w:r>
        <w:rPr>
          <w:sz w:val="20"/>
        </w:rPr>
        <w:t>Grade:  No. 2, 2 Common, or</w:t>
      </w:r>
      <w:r>
        <w:rPr>
          <w:spacing w:val="-29"/>
          <w:sz w:val="20"/>
        </w:rPr>
        <w:t xml:space="preserve"> </w:t>
      </w:r>
      <w:r>
        <w:rPr>
          <w:sz w:val="20"/>
        </w:rPr>
        <w:t>Construction.</w:t>
      </w:r>
    </w:p>
    <w:p w:rsidR="006623AE" w:rsidRDefault="005D5E16">
      <w:pPr>
        <w:pStyle w:val="Heading1"/>
        <w:numPr>
          <w:ilvl w:val="1"/>
          <w:numId w:val="56"/>
        </w:numPr>
        <w:tabs>
          <w:tab w:val="left" w:pos="630"/>
        </w:tabs>
      </w:pPr>
      <w:r>
        <w:t>CONSTRUCTION</w:t>
      </w:r>
      <w:r>
        <w:rPr>
          <w:spacing w:val="-1"/>
        </w:rPr>
        <w:t xml:space="preserve"> </w:t>
      </w:r>
      <w:r>
        <w:rPr>
          <w:spacing w:val="-3"/>
        </w:rPr>
        <w:t>PANELS</w:t>
      </w:r>
    </w:p>
    <w:p w:rsidR="006623AE" w:rsidRDefault="005D5E16">
      <w:pPr>
        <w:pStyle w:val="ListParagraph"/>
        <w:numPr>
          <w:ilvl w:val="2"/>
          <w:numId w:val="56"/>
        </w:numPr>
        <w:tabs>
          <w:tab w:val="left" w:pos="999"/>
          <w:tab w:val="left" w:pos="1000"/>
        </w:tabs>
        <w:rPr>
          <w:sz w:val="20"/>
        </w:rPr>
      </w:pPr>
      <w:r>
        <w:rPr>
          <w:sz w:val="20"/>
        </w:rPr>
        <w:t>Subfloor/Underlayment Combination: APA PRP-108, Rated</w:t>
      </w:r>
      <w:r>
        <w:rPr>
          <w:spacing w:val="-19"/>
          <w:sz w:val="20"/>
        </w:rPr>
        <w:t xml:space="preserve"> </w:t>
      </w:r>
      <w:r>
        <w:rPr>
          <w:sz w:val="20"/>
        </w:rPr>
        <w:t>Sturd-I-Floor.</w:t>
      </w:r>
    </w:p>
    <w:p w:rsidR="006623AE" w:rsidRDefault="005D5E16">
      <w:pPr>
        <w:pStyle w:val="ListParagraph"/>
        <w:numPr>
          <w:ilvl w:val="3"/>
          <w:numId w:val="56"/>
        </w:numPr>
        <w:tabs>
          <w:tab w:val="left" w:pos="1459"/>
          <w:tab w:val="left" w:pos="1460"/>
        </w:tabs>
        <w:spacing w:before="9"/>
        <w:rPr>
          <w:sz w:val="20"/>
        </w:rPr>
      </w:pPr>
      <w:r>
        <w:rPr>
          <w:sz w:val="20"/>
        </w:rPr>
        <w:t>Exposure Class:</w:t>
      </w:r>
      <w:r>
        <w:rPr>
          <w:spacing w:val="37"/>
          <w:sz w:val="20"/>
        </w:rPr>
        <w:t xml:space="preserve"> </w:t>
      </w:r>
      <w:r>
        <w:rPr>
          <w:sz w:val="20"/>
        </w:rPr>
        <w:t>Exterior.</w:t>
      </w:r>
    </w:p>
    <w:p w:rsidR="006623AE" w:rsidRDefault="005D5E16">
      <w:pPr>
        <w:pStyle w:val="ListParagraph"/>
        <w:numPr>
          <w:ilvl w:val="3"/>
          <w:numId w:val="56"/>
        </w:numPr>
        <w:tabs>
          <w:tab w:val="left" w:pos="1459"/>
          <w:tab w:val="left" w:pos="1460"/>
        </w:tabs>
        <w:spacing w:before="6"/>
        <w:rPr>
          <w:sz w:val="20"/>
        </w:rPr>
      </w:pPr>
      <w:r>
        <w:rPr>
          <w:sz w:val="20"/>
        </w:rPr>
        <w:t>Span Rating:  16</w:t>
      </w:r>
      <w:r>
        <w:rPr>
          <w:spacing w:val="-25"/>
          <w:sz w:val="20"/>
        </w:rPr>
        <w:t xml:space="preserve"> </w:t>
      </w:r>
      <w:r>
        <w:rPr>
          <w:sz w:val="20"/>
        </w:rPr>
        <w:t>inches.</w:t>
      </w:r>
    </w:p>
    <w:p w:rsidR="006623AE" w:rsidRDefault="005D5E16">
      <w:pPr>
        <w:pStyle w:val="ListParagraph"/>
        <w:numPr>
          <w:ilvl w:val="3"/>
          <w:numId w:val="56"/>
        </w:numPr>
        <w:tabs>
          <w:tab w:val="left" w:pos="1459"/>
          <w:tab w:val="left" w:pos="1460"/>
        </w:tabs>
        <w:spacing w:before="6"/>
        <w:rPr>
          <w:sz w:val="20"/>
        </w:rPr>
      </w:pPr>
      <w:r>
        <w:rPr>
          <w:sz w:val="20"/>
        </w:rPr>
        <w:t>Thickness:  3/4 inches,</w:t>
      </w:r>
      <w:r>
        <w:rPr>
          <w:spacing w:val="-19"/>
          <w:sz w:val="20"/>
        </w:rPr>
        <w:t xml:space="preserve"> </w:t>
      </w:r>
      <w:r>
        <w:rPr>
          <w:sz w:val="20"/>
        </w:rPr>
        <w:t>nominal.</w:t>
      </w:r>
    </w:p>
    <w:p w:rsidR="006623AE" w:rsidRDefault="005D5E16">
      <w:pPr>
        <w:pStyle w:val="ListParagraph"/>
        <w:numPr>
          <w:ilvl w:val="3"/>
          <w:numId w:val="56"/>
        </w:numPr>
        <w:tabs>
          <w:tab w:val="left" w:pos="1459"/>
          <w:tab w:val="left" w:pos="1460"/>
        </w:tabs>
        <w:spacing w:before="9"/>
        <w:rPr>
          <w:sz w:val="20"/>
        </w:rPr>
      </w:pPr>
      <w:r>
        <w:rPr>
          <w:sz w:val="20"/>
        </w:rPr>
        <w:t>Edges:</w:t>
      </w:r>
      <w:r>
        <w:rPr>
          <w:spacing w:val="-17"/>
          <w:sz w:val="20"/>
        </w:rPr>
        <w:t xml:space="preserve"> </w:t>
      </w:r>
      <w:r>
        <w:rPr>
          <w:sz w:val="20"/>
        </w:rPr>
        <w:t>Square.</w:t>
      </w:r>
    </w:p>
    <w:p w:rsidR="006623AE" w:rsidRDefault="005D5E16">
      <w:pPr>
        <w:pStyle w:val="ListParagraph"/>
        <w:numPr>
          <w:ilvl w:val="2"/>
          <w:numId w:val="56"/>
        </w:numPr>
        <w:tabs>
          <w:tab w:val="left" w:pos="999"/>
          <w:tab w:val="left" w:pos="1000"/>
        </w:tabs>
        <w:spacing w:before="75"/>
        <w:ind w:right="589"/>
        <w:rPr>
          <w:sz w:val="20"/>
        </w:rPr>
      </w:pPr>
      <w:r>
        <w:rPr>
          <w:strike/>
          <w:sz w:val="20"/>
        </w:rPr>
        <w:t>Roof Sheathing: Oriented strand board structural wood panel, PS 2, with factory laminated roofing underlayment</w:t>
      </w:r>
      <w:r>
        <w:rPr>
          <w:strike/>
          <w:spacing w:val="-36"/>
          <w:sz w:val="20"/>
        </w:rPr>
        <w:t xml:space="preserve"> </w:t>
      </w:r>
      <w:r>
        <w:rPr>
          <w:strike/>
          <w:sz w:val="20"/>
        </w:rPr>
        <w:t>layer.</w:t>
      </w:r>
    </w:p>
    <w:p w:rsidR="006623AE" w:rsidRDefault="005D5E16">
      <w:pPr>
        <w:pStyle w:val="ListParagraph"/>
        <w:numPr>
          <w:ilvl w:val="3"/>
          <w:numId w:val="56"/>
        </w:numPr>
        <w:tabs>
          <w:tab w:val="left" w:pos="1459"/>
          <w:tab w:val="left" w:pos="1460"/>
        </w:tabs>
        <w:spacing w:before="9"/>
        <w:rPr>
          <w:sz w:val="20"/>
        </w:rPr>
      </w:pPr>
      <w:r>
        <w:rPr>
          <w:strike/>
          <w:sz w:val="20"/>
        </w:rPr>
        <w:t>Sheathing</w:t>
      </w:r>
      <w:r>
        <w:rPr>
          <w:strike/>
          <w:spacing w:val="-24"/>
          <w:sz w:val="20"/>
        </w:rPr>
        <w:t xml:space="preserve"> </w:t>
      </w:r>
      <w:r>
        <w:rPr>
          <w:strike/>
          <w:sz w:val="20"/>
        </w:rPr>
        <w:t>Panel:</w:t>
      </w:r>
    </w:p>
    <w:p w:rsidR="006623AE" w:rsidRDefault="005D5E16">
      <w:pPr>
        <w:pStyle w:val="ListParagraph"/>
        <w:numPr>
          <w:ilvl w:val="4"/>
          <w:numId w:val="56"/>
        </w:numPr>
        <w:tabs>
          <w:tab w:val="left" w:pos="1879"/>
          <w:tab w:val="left" w:pos="1880"/>
        </w:tabs>
        <w:spacing w:before="6"/>
        <w:rPr>
          <w:sz w:val="20"/>
        </w:rPr>
      </w:pPr>
      <w:r>
        <w:rPr>
          <w:strike/>
          <w:sz w:val="20"/>
        </w:rPr>
        <w:t>Grade:  Structural 1</w:t>
      </w:r>
      <w:r>
        <w:rPr>
          <w:strike/>
          <w:spacing w:val="-31"/>
          <w:sz w:val="20"/>
        </w:rPr>
        <w:t xml:space="preserve"> </w:t>
      </w:r>
      <w:r>
        <w:rPr>
          <w:strike/>
          <w:sz w:val="20"/>
        </w:rPr>
        <w:t>Sheathing.</w:t>
      </w:r>
    </w:p>
    <w:p w:rsidR="006623AE" w:rsidRDefault="005D5E16">
      <w:pPr>
        <w:pStyle w:val="ListParagraph"/>
        <w:numPr>
          <w:ilvl w:val="4"/>
          <w:numId w:val="56"/>
        </w:numPr>
        <w:tabs>
          <w:tab w:val="left" w:pos="1879"/>
          <w:tab w:val="left" w:pos="1880"/>
        </w:tabs>
        <w:spacing w:before="6"/>
        <w:rPr>
          <w:sz w:val="20"/>
        </w:rPr>
      </w:pPr>
      <w:r>
        <w:rPr>
          <w:strike/>
          <w:sz w:val="20"/>
        </w:rPr>
        <w:t>Size:</w:t>
      </w:r>
      <w:r>
        <w:rPr>
          <w:strike/>
          <w:spacing w:val="-7"/>
          <w:sz w:val="20"/>
        </w:rPr>
        <w:t xml:space="preserve"> </w:t>
      </w:r>
      <w:r>
        <w:rPr>
          <w:strike/>
          <w:sz w:val="20"/>
        </w:rPr>
        <w:t>4</w:t>
      </w:r>
      <w:r>
        <w:rPr>
          <w:strike/>
          <w:spacing w:val="-6"/>
          <w:sz w:val="20"/>
        </w:rPr>
        <w:t xml:space="preserve"> </w:t>
      </w:r>
      <w:r>
        <w:rPr>
          <w:strike/>
          <w:sz w:val="20"/>
        </w:rPr>
        <w:t>feet</w:t>
      </w:r>
      <w:r>
        <w:rPr>
          <w:strike/>
          <w:spacing w:val="-7"/>
          <w:sz w:val="20"/>
        </w:rPr>
        <w:t xml:space="preserve"> </w:t>
      </w:r>
      <w:r>
        <w:rPr>
          <w:strike/>
          <w:sz w:val="20"/>
        </w:rPr>
        <w:t>wide</w:t>
      </w:r>
      <w:r>
        <w:rPr>
          <w:strike/>
          <w:spacing w:val="-6"/>
          <w:sz w:val="20"/>
        </w:rPr>
        <w:t xml:space="preserve"> </w:t>
      </w:r>
      <w:r>
        <w:rPr>
          <w:strike/>
          <w:sz w:val="20"/>
        </w:rPr>
        <w:t>by</w:t>
      </w:r>
      <w:r>
        <w:rPr>
          <w:strike/>
          <w:spacing w:val="-11"/>
          <w:sz w:val="20"/>
        </w:rPr>
        <w:t xml:space="preserve"> </w:t>
      </w:r>
      <w:r>
        <w:rPr>
          <w:strike/>
          <w:sz w:val="20"/>
        </w:rPr>
        <w:t>8</w:t>
      </w:r>
      <w:r>
        <w:rPr>
          <w:strike/>
          <w:spacing w:val="-6"/>
          <w:sz w:val="20"/>
        </w:rPr>
        <w:t xml:space="preserve"> </w:t>
      </w:r>
      <w:r>
        <w:rPr>
          <w:strike/>
          <w:sz w:val="20"/>
        </w:rPr>
        <w:t>feet</w:t>
      </w:r>
      <w:r>
        <w:rPr>
          <w:strike/>
          <w:spacing w:val="-7"/>
          <w:sz w:val="20"/>
        </w:rPr>
        <w:t xml:space="preserve"> </w:t>
      </w:r>
      <w:r>
        <w:rPr>
          <w:strike/>
          <w:sz w:val="20"/>
        </w:rPr>
        <w:t>long.</w:t>
      </w:r>
    </w:p>
    <w:p w:rsidR="006623AE" w:rsidRDefault="005D5E16">
      <w:pPr>
        <w:pStyle w:val="ListParagraph"/>
        <w:numPr>
          <w:ilvl w:val="4"/>
          <w:numId w:val="56"/>
        </w:numPr>
        <w:tabs>
          <w:tab w:val="left" w:pos="1879"/>
          <w:tab w:val="left" w:pos="1880"/>
        </w:tabs>
        <w:spacing w:before="9"/>
        <w:rPr>
          <w:sz w:val="20"/>
        </w:rPr>
      </w:pPr>
      <w:r>
        <w:rPr>
          <w:strike/>
          <w:sz w:val="20"/>
        </w:rPr>
        <w:t>Performance Category:  5/8 PERF</w:t>
      </w:r>
      <w:r>
        <w:rPr>
          <w:strike/>
          <w:spacing w:val="-30"/>
          <w:sz w:val="20"/>
        </w:rPr>
        <w:t xml:space="preserve"> </w:t>
      </w:r>
      <w:r>
        <w:rPr>
          <w:strike/>
          <w:sz w:val="20"/>
        </w:rPr>
        <w:t>CAT.</w:t>
      </w:r>
    </w:p>
    <w:p w:rsidR="006623AE" w:rsidRDefault="005D5E16">
      <w:pPr>
        <w:pStyle w:val="ListParagraph"/>
        <w:numPr>
          <w:ilvl w:val="4"/>
          <w:numId w:val="56"/>
        </w:numPr>
        <w:tabs>
          <w:tab w:val="left" w:pos="1879"/>
          <w:tab w:val="left" w:pos="1880"/>
        </w:tabs>
        <w:spacing w:before="6"/>
        <w:rPr>
          <w:sz w:val="20"/>
        </w:rPr>
      </w:pPr>
      <w:r>
        <w:rPr>
          <w:strike/>
          <w:sz w:val="20"/>
        </w:rPr>
        <w:t>Span Rating:</w:t>
      </w:r>
      <w:r>
        <w:rPr>
          <w:strike/>
          <w:spacing w:val="32"/>
          <w:sz w:val="20"/>
        </w:rPr>
        <w:t xml:space="preserve"> </w:t>
      </w:r>
      <w:r>
        <w:rPr>
          <w:strike/>
          <w:sz w:val="20"/>
        </w:rPr>
        <w:t>40/20.</w:t>
      </w:r>
    </w:p>
    <w:p w:rsidR="006623AE" w:rsidRDefault="005D5E16">
      <w:pPr>
        <w:pStyle w:val="ListParagraph"/>
        <w:numPr>
          <w:ilvl w:val="4"/>
          <w:numId w:val="56"/>
        </w:numPr>
        <w:tabs>
          <w:tab w:val="left" w:pos="1879"/>
          <w:tab w:val="left" w:pos="1880"/>
        </w:tabs>
        <w:spacing w:before="6"/>
        <w:rPr>
          <w:sz w:val="20"/>
        </w:rPr>
      </w:pPr>
      <w:r>
        <w:rPr>
          <w:strike/>
          <w:sz w:val="20"/>
        </w:rPr>
        <w:t>Edge Profile: Square</w:t>
      </w:r>
      <w:r>
        <w:rPr>
          <w:strike/>
          <w:spacing w:val="-30"/>
          <w:sz w:val="20"/>
        </w:rPr>
        <w:t xml:space="preserve"> </w:t>
      </w:r>
      <w:r>
        <w:rPr>
          <w:strike/>
          <w:sz w:val="20"/>
        </w:rPr>
        <w:t>edge.</w:t>
      </w:r>
    </w:p>
    <w:p w:rsidR="006623AE" w:rsidRDefault="005D5E16">
      <w:pPr>
        <w:pStyle w:val="ListParagraph"/>
        <w:numPr>
          <w:ilvl w:val="3"/>
          <w:numId w:val="56"/>
        </w:numPr>
        <w:tabs>
          <w:tab w:val="left" w:pos="1459"/>
          <w:tab w:val="left" w:pos="1460"/>
        </w:tabs>
        <w:spacing w:before="9"/>
        <w:ind w:right="294"/>
        <w:rPr>
          <w:sz w:val="20"/>
        </w:rPr>
      </w:pPr>
      <w:r>
        <w:rPr>
          <w:strike/>
          <w:sz w:val="20"/>
        </w:rPr>
        <w:t>Integral Roofing Underlayment Layer: Medium density, phenolic impregnated kraft paper overlay.</w:t>
      </w:r>
    </w:p>
    <w:p w:rsidR="006623AE" w:rsidRDefault="005D5E16">
      <w:pPr>
        <w:pStyle w:val="ListParagraph"/>
        <w:numPr>
          <w:ilvl w:val="3"/>
          <w:numId w:val="56"/>
        </w:numPr>
        <w:tabs>
          <w:tab w:val="left" w:pos="1459"/>
          <w:tab w:val="left" w:pos="1460"/>
        </w:tabs>
        <w:spacing w:before="6"/>
        <w:ind w:right="179"/>
        <w:rPr>
          <w:sz w:val="20"/>
        </w:rPr>
      </w:pPr>
      <w:r>
        <w:rPr>
          <w:strike/>
          <w:sz w:val="20"/>
        </w:rPr>
        <w:t>Exposure</w:t>
      </w:r>
      <w:r>
        <w:rPr>
          <w:strike/>
          <w:spacing w:val="-7"/>
          <w:sz w:val="20"/>
        </w:rPr>
        <w:t xml:space="preserve"> </w:t>
      </w:r>
      <w:r>
        <w:rPr>
          <w:strike/>
          <w:sz w:val="20"/>
        </w:rPr>
        <w:t>Time:</w:t>
      </w:r>
      <w:r>
        <w:rPr>
          <w:strike/>
          <w:spacing w:val="-7"/>
          <w:sz w:val="20"/>
        </w:rPr>
        <w:t xml:space="preserve"> </w:t>
      </w:r>
      <w:r>
        <w:rPr>
          <w:strike/>
          <w:sz w:val="20"/>
        </w:rPr>
        <w:t>Sheathing</w:t>
      </w:r>
      <w:r>
        <w:rPr>
          <w:strike/>
          <w:spacing w:val="-7"/>
          <w:sz w:val="20"/>
        </w:rPr>
        <w:t xml:space="preserve"> </w:t>
      </w:r>
      <w:r>
        <w:rPr>
          <w:strike/>
          <w:sz w:val="20"/>
        </w:rPr>
        <w:t>undamaged</w:t>
      </w:r>
      <w:r>
        <w:rPr>
          <w:strike/>
          <w:spacing w:val="-7"/>
          <w:sz w:val="20"/>
        </w:rPr>
        <w:t xml:space="preserve"> </w:t>
      </w:r>
      <w:r>
        <w:rPr>
          <w:strike/>
          <w:sz w:val="20"/>
        </w:rPr>
        <w:t>and</w:t>
      </w:r>
      <w:r>
        <w:rPr>
          <w:strike/>
          <w:spacing w:val="-7"/>
          <w:sz w:val="20"/>
        </w:rPr>
        <w:t xml:space="preserve"> </w:t>
      </w:r>
      <w:r>
        <w:rPr>
          <w:strike/>
          <w:sz w:val="20"/>
        </w:rPr>
        <w:t>integral</w:t>
      </w:r>
      <w:r>
        <w:rPr>
          <w:strike/>
          <w:spacing w:val="-7"/>
          <w:sz w:val="20"/>
        </w:rPr>
        <w:t xml:space="preserve"> </w:t>
      </w:r>
      <w:r>
        <w:rPr>
          <w:strike/>
          <w:sz w:val="20"/>
        </w:rPr>
        <w:t>roofing</w:t>
      </w:r>
      <w:r>
        <w:rPr>
          <w:strike/>
          <w:spacing w:val="-8"/>
          <w:sz w:val="20"/>
        </w:rPr>
        <w:t xml:space="preserve"> </w:t>
      </w:r>
      <w:r>
        <w:rPr>
          <w:strike/>
          <w:sz w:val="20"/>
        </w:rPr>
        <w:t>underlayment</w:t>
      </w:r>
      <w:r>
        <w:rPr>
          <w:strike/>
          <w:spacing w:val="-8"/>
          <w:sz w:val="20"/>
        </w:rPr>
        <w:t xml:space="preserve"> </w:t>
      </w:r>
      <w:r>
        <w:rPr>
          <w:strike/>
          <w:spacing w:val="-3"/>
          <w:sz w:val="20"/>
        </w:rPr>
        <w:t>layer</w:t>
      </w:r>
      <w:r>
        <w:rPr>
          <w:strike/>
          <w:spacing w:val="-7"/>
          <w:sz w:val="20"/>
        </w:rPr>
        <w:t xml:space="preserve"> </w:t>
      </w:r>
      <w:r>
        <w:rPr>
          <w:strike/>
          <w:sz w:val="20"/>
        </w:rPr>
        <w:t>intact</w:t>
      </w:r>
      <w:r>
        <w:rPr>
          <w:strike/>
          <w:spacing w:val="-8"/>
          <w:sz w:val="20"/>
        </w:rPr>
        <w:t xml:space="preserve"> </w:t>
      </w:r>
      <w:r>
        <w:rPr>
          <w:strike/>
          <w:sz w:val="20"/>
        </w:rPr>
        <w:t>after exposure to weather for up to 180</w:t>
      </w:r>
      <w:r>
        <w:rPr>
          <w:strike/>
          <w:spacing w:val="-39"/>
          <w:sz w:val="20"/>
        </w:rPr>
        <w:t xml:space="preserve"> </w:t>
      </w:r>
      <w:r>
        <w:rPr>
          <w:strike/>
          <w:sz w:val="20"/>
        </w:rPr>
        <w:t>days.</w:t>
      </w:r>
    </w:p>
    <w:p w:rsidR="006623AE" w:rsidRDefault="005D5E16">
      <w:pPr>
        <w:pStyle w:val="ListParagraph"/>
        <w:numPr>
          <w:ilvl w:val="3"/>
          <w:numId w:val="56"/>
        </w:numPr>
        <w:tabs>
          <w:tab w:val="left" w:pos="1459"/>
          <w:tab w:val="left" w:pos="1460"/>
        </w:tabs>
        <w:spacing w:before="6"/>
        <w:ind w:right="405"/>
        <w:rPr>
          <w:sz w:val="20"/>
        </w:rPr>
      </w:pPr>
      <w:r>
        <w:rPr>
          <w:strike/>
          <w:sz w:val="20"/>
        </w:rPr>
        <w:t>Provide</w:t>
      </w:r>
      <w:r>
        <w:rPr>
          <w:strike/>
          <w:spacing w:val="-7"/>
          <w:sz w:val="20"/>
        </w:rPr>
        <w:t xml:space="preserve"> </w:t>
      </w:r>
      <w:r>
        <w:rPr>
          <w:strike/>
          <w:sz w:val="20"/>
        </w:rPr>
        <w:t>fastening</w:t>
      </w:r>
      <w:r>
        <w:rPr>
          <w:strike/>
          <w:spacing w:val="-7"/>
          <w:sz w:val="20"/>
        </w:rPr>
        <w:t xml:space="preserve"> </w:t>
      </w:r>
      <w:r>
        <w:rPr>
          <w:strike/>
          <w:sz w:val="20"/>
        </w:rPr>
        <w:t>guide</w:t>
      </w:r>
      <w:r>
        <w:rPr>
          <w:strike/>
          <w:spacing w:val="-7"/>
          <w:sz w:val="20"/>
        </w:rPr>
        <w:t xml:space="preserve"> </w:t>
      </w:r>
      <w:r>
        <w:rPr>
          <w:strike/>
          <w:sz w:val="20"/>
        </w:rPr>
        <w:t>on</w:t>
      </w:r>
      <w:r>
        <w:rPr>
          <w:strike/>
          <w:spacing w:val="-7"/>
          <w:sz w:val="20"/>
        </w:rPr>
        <w:t xml:space="preserve"> </w:t>
      </w:r>
      <w:r>
        <w:rPr>
          <w:strike/>
          <w:sz w:val="20"/>
        </w:rPr>
        <w:t>top</w:t>
      </w:r>
      <w:r>
        <w:rPr>
          <w:strike/>
          <w:spacing w:val="-7"/>
          <w:sz w:val="20"/>
        </w:rPr>
        <w:t xml:space="preserve"> </w:t>
      </w:r>
      <w:r>
        <w:rPr>
          <w:strike/>
          <w:sz w:val="20"/>
        </w:rPr>
        <w:t>panel</w:t>
      </w:r>
      <w:r>
        <w:rPr>
          <w:strike/>
          <w:spacing w:val="-7"/>
          <w:sz w:val="20"/>
        </w:rPr>
        <w:t xml:space="preserve"> </w:t>
      </w:r>
      <w:r>
        <w:rPr>
          <w:strike/>
          <w:sz w:val="20"/>
        </w:rPr>
        <w:t>surface</w:t>
      </w:r>
      <w:r>
        <w:rPr>
          <w:strike/>
          <w:spacing w:val="-7"/>
          <w:sz w:val="20"/>
        </w:rPr>
        <w:t xml:space="preserve"> </w:t>
      </w:r>
      <w:r>
        <w:rPr>
          <w:strike/>
          <w:sz w:val="20"/>
        </w:rPr>
        <w:t>with</w:t>
      </w:r>
      <w:r>
        <w:rPr>
          <w:strike/>
          <w:spacing w:val="-6"/>
          <w:sz w:val="20"/>
        </w:rPr>
        <w:t xml:space="preserve"> </w:t>
      </w:r>
      <w:r>
        <w:rPr>
          <w:strike/>
          <w:sz w:val="20"/>
        </w:rPr>
        <w:t>separate</w:t>
      </w:r>
      <w:r>
        <w:rPr>
          <w:strike/>
          <w:spacing w:val="-7"/>
          <w:sz w:val="20"/>
        </w:rPr>
        <w:t xml:space="preserve"> </w:t>
      </w:r>
      <w:r>
        <w:rPr>
          <w:strike/>
          <w:sz w:val="20"/>
        </w:rPr>
        <w:t>markings</w:t>
      </w:r>
      <w:r>
        <w:rPr>
          <w:strike/>
          <w:spacing w:val="-5"/>
          <w:sz w:val="20"/>
        </w:rPr>
        <w:t xml:space="preserve"> </w:t>
      </w:r>
      <w:r>
        <w:rPr>
          <w:strike/>
          <w:sz w:val="20"/>
        </w:rPr>
        <w:t>indicating</w:t>
      </w:r>
      <w:r>
        <w:rPr>
          <w:strike/>
          <w:spacing w:val="-7"/>
          <w:sz w:val="20"/>
        </w:rPr>
        <w:t xml:space="preserve"> </w:t>
      </w:r>
      <w:r>
        <w:rPr>
          <w:strike/>
          <w:sz w:val="20"/>
        </w:rPr>
        <w:t>fastener spacing for 16 inches and 24 inches on</w:t>
      </w:r>
      <w:r>
        <w:rPr>
          <w:strike/>
          <w:spacing w:val="-37"/>
          <w:sz w:val="20"/>
        </w:rPr>
        <w:t xml:space="preserve"> </w:t>
      </w:r>
      <w:r>
        <w:rPr>
          <w:strike/>
          <w:sz w:val="20"/>
        </w:rPr>
        <w:t>center.</w:t>
      </w:r>
    </w:p>
    <w:p w:rsidR="006623AE" w:rsidRDefault="005D5E16">
      <w:pPr>
        <w:pStyle w:val="ListParagraph"/>
        <w:numPr>
          <w:ilvl w:val="3"/>
          <w:numId w:val="56"/>
        </w:numPr>
        <w:tabs>
          <w:tab w:val="left" w:pos="1459"/>
          <w:tab w:val="left" w:pos="1460"/>
        </w:tabs>
        <w:spacing w:before="9"/>
        <w:ind w:right="655"/>
        <w:rPr>
          <w:sz w:val="20"/>
        </w:rPr>
      </w:pPr>
      <w:r>
        <w:rPr>
          <w:strike/>
          <w:sz w:val="20"/>
        </w:rPr>
        <w:t>Seam Tape: Manufacturer's standard pressure-sensitive, self-adhering, cold-applied seam</w:t>
      </w:r>
      <w:r>
        <w:rPr>
          <w:strike/>
          <w:spacing w:val="-6"/>
          <w:sz w:val="20"/>
        </w:rPr>
        <w:t xml:space="preserve"> </w:t>
      </w:r>
      <w:r>
        <w:rPr>
          <w:strike/>
          <w:sz w:val="20"/>
        </w:rPr>
        <w:t>tape</w:t>
      </w:r>
      <w:r>
        <w:rPr>
          <w:strike/>
          <w:spacing w:val="-9"/>
          <w:sz w:val="20"/>
        </w:rPr>
        <w:t xml:space="preserve"> </w:t>
      </w:r>
      <w:r>
        <w:rPr>
          <w:strike/>
          <w:sz w:val="20"/>
        </w:rPr>
        <w:t>consisting</w:t>
      </w:r>
      <w:r>
        <w:rPr>
          <w:strike/>
          <w:spacing w:val="-9"/>
          <w:sz w:val="20"/>
        </w:rPr>
        <w:t xml:space="preserve"> </w:t>
      </w:r>
      <w:r>
        <w:rPr>
          <w:strike/>
          <w:sz w:val="20"/>
        </w:rPr>
        <w:t>of</w:t>
      </w:r>
      <w:r>
        <w:rPr>
          <w:strike/>
          <w:spacing w:val="-7"/>
          <w:sz w:val="20"/>
        </w:rPr>
        <w:t xml:space="preserve"> </w:t>
      </w:r>
      <w:r>
        <w:rPr>
          <w:strike/>
          <w:sz w:val="20"/>
        </w:rPr>
        <w:t>polyolefin</w:t>
      </w:r>
      <w:r>
        <w:rPr>
          <w:strike/>
          <w:spacing w:val="-9"/>
          <w:sz w:val="20"/>
        </w:rPr>
        <w:t xml:space="preserve"> </w:t>
      </w:r>
      <w:r>
        <w:rPr>
          <w:strike/>
          <w:sz w:val="20"/>
        </w:rPr>
        <w:t>film</w:t>
      </w:r>
      <w:r>
        <w:rPr>
          <w:strike/>
          <w:spacing w:val="-6"/>
          <w:sz w:val="20"/>
        </w:rPr>
        <w:t xml:space="preserve"> </w:t>
      </w:r>
      <w:r>
        <w:rPr>
          <w:strike/>
          <w:sz w:val="20"/>
        </w:rPr>
        <w:t>with</w:t>
      </w:r>
      <w:r>
        <w:rPr>
          <w:strike/>
          <w:spacing w:val="-9"/>
          <w:sz w:val="20"/>
        </w:rPr>
        <w:t xml:space="preserve"> </w:t>
      </w:r>
      <w:r>
        <w:rPr>
          <w:strike/>
          <w:sz w:val="20"/>
        </w:rPr>
        <w:t>acrylic</w:t>
      </w:r>
      <w:r>
        <w:rPr>
          <w:strike/>
          <w:spacing w:val="-8"/>
          <w:sz w:val="20"/>
        </w:rPr>
        <w:t xml:space="preserve"> </w:t>
      </w:r>
      <w:r>
        <w:rPr>
          <w:strike/>
          <w:sz w:val="20"/>
        </w:rPr>
        <w:t>adhesive.</w:t>
      </w:r>
    </w:p>
    <w:p w:rsidR="006623AE" w:rsidRDefault="006623AE">
      <w:pPr>
        <w:rPr>
          <w:sz w:val="20"/>
        </w:rPr>
        <w:sectPr w:rsidR="006623AE">
          <w:footerReference w:type="default" r:id="rId51"/>
          <w:pgSz w:w="12240" w:h="15840"/>
          <w:pgMar w:top="1380" w:right="1320" w:bottom="1140" w:left="1340" w:header="0" w:footer="944" w:gutter="0"/>
          <w:pgNumType w:start="2"/>
          <w:cols w:space="720"/>
        </w:sectPr>
      </w:pPr>
    </w:p>
    <w:p w:rsidR="006623AE" w:rsidRDefault="005D5E16">
      <w:pPr>
        <w:pStyle w:val="ListParagraph"/>
        <w:numPr>
          <w:ilvl w:val="3"/>
          <w:numId w:val="56"/>
        </w:numPr>
        <w:tabs>
          <w:tab w:val="left" w:pos="1459"/>
          <w:tab w:val="left" w:pos="1460"/>
        </w:tabs>
        <w:spacing w:before="67"/>
        <w:rPr>
          <w:sz w:val="20"/>
        </w:rPr>
      </w:pPr>
      <w:r>
        <w:rPr>
          <w:strike/>
          <w:sz w:val="20"/>
        </w:rPr>
        <w:t xml:space="preserve">Warranty: Manufacturer's standard 30 </w:t>
      </w:r>
      <w:r>
        <w:rPr>
          <w:strike/>
          <w:spacing w:val="-3"/>
          <w:sz w:val="20"/>
        </w:rPr>
        <w:t xml:space="preserve">year </w:t>
      </w:r>
      <w:r>
        <w:rPr>
          <w:strike/>
          <w:sz w:val="20"/>
        </w:rPr>
        <w:t>limited system warranty</w:t>
      </w:r>
      <w:r>
        <w:rPr>
          <w:strike/>
          <w:spacing w:val="11"/>
          <w:sz w:val="20"/>
        </w:rPr>
        <w:t xml:space="preserve"> </w:t>
      </w:r>
      <w:r>
        <w:rPr>
          <w:strike/>
          <w:sz w:val="20"/>
        </w:rPr>
        <w:t>of:</w:t>
      </w:r>
    </w:p>
    <w:p w:rsidR="006623AE" w:rsidRDefault="005D5E16">
      <w:pPr>
        <w:pStyle w:val="ListParagraph"/>
        <w:numPr>
          <w:ilvl w:val="4"/>
          <w:numId w:val="56"/>
        </w:numPr>
        <w:tabs>
          <w:tab w:val="left" w:pos="1879"/>
          <w:tab w:val="left" w:pos="1880"/>
        </w:tabs>
        <w:spacing w:before="6"/>
        <w:rPr>
          <w:sz w:val="20"/>
        </w:rPr>
      </w:pPr>
      <w:r>
        <w:rPr>
          <w:strike/>
          <w:sz w:val="20"/>
        </w:rPr>
        <w:t>Performance: Panel and tape resistance to water penetration; tape</w:t>
      </w:r>
      <w:r>
        <w:rPr>
          <w:strike/>
          <w:spacing w:val="-18"/>
          <w:sz w:val="20"/>
        </w:rPr>
        <w:t xml:space="preserve"> </w:t>
      </w:r>
      <w:r>
        <w:rPr>
          <w:strike/>
          <w:sz w:val="20"/>
        </w:rPr>
        <w:t>adhesion.</w:t>
      </w:r>
    </w:p>
    <w:p w:rsidR="006623AE" w:rsidRDefault="005D5E16">
      <w:pPr>
        <w:pStyle w:val="ListParagraph"/>
        <w:numPr>
          <w:ilvl w:val="4"/>
          <w:numId w:val="56"/>
        </w:numPr>
        <w:tabs>
          <w:tab w:val="left" w:pos="1879"/>
          <w:tab w:val="left" w:pos="1880"/>
        </w:tabs>
        <w:spacing w:before="6"/>
        <w:rPr>
          <w:sz w:val="20"/>
        </w:rPr>
      </w:pPr>
      <w:r>
        <w:rPr>
          <w:strike/>
          <w:sz w:val="20"/>
        </w:rPr>
        <w:t>Material: Free from manufacturing defects and panel</w:t>
      </w:r>
      <w:r>
        <w:rPr>
          <w:strike/>
          <w:spacing w:val="4"/>
          <w:sz w:val="20"/>
        </w:rPr>
        <w:t xml:space="preserve"> </w:t>
      </w:r>
      <w:r>
        <w:rPr>
          <w:strike/>
          <w:sz w:val="20"/>
        </w:rPr>
        <w:t>delamination.</w:t>
      </w:r>
    </w:p>
    <w:p w:rsidR="006623AE" w:rsidRDefault="005D5E16">
      <w:pPr>
        <w:pStyle w:val="ListParagraph"/>
        <w:numPr>
          <w:ilvl w:val="3"/>
          <w:numId w:val="56"/>
        </w:numPr>
        <w:tabs>
          <w:tab w:val="left" w:pos="1459"/>
          <w:tab w:val="left" w:pos="1460"/>
        </w:tabs>
        <w:spacing w:before="9"/>
        <w:rPr>
          <w:sz w:val="20"/>
        </w:rPr>
      </w:pPr>
      <w:r>
        <w:rPr>
          <w:strike/>
          <w:sz w:val="20"/>
        </w:rPr>
        <w:t>Manufacturers:</w:t>
      </w:r>
    </w:p>
    <w:p w:rsidR="006623AE" w:rsidRDefault="005D5E16">
      <w:pPr>
        <w:pStyle w:val="ListParagraph"/>
        <w:numPr>
          <w:ilvl w:val="4"/>
          <w:numId w:val="56"/>
        </w:numPr>
        <w:tabs>
          <w:tab w:val="left" w:pos="1879"/>
          <w:tab w:val="left" w:pos="1880"/>
        </w:tabs>
        <w:spacing w:before="6"/>
        <w:ind w:right="444"/>
        <w:rPr>
          <w:sz w:val="20"/>
        </w:rPr>
      </w:pPr>
      <w:r>
        <w:rPr>
          <w:strike/>
          <w:sz w:val="20"/>
        </w:rPr>
        <w:t>Huber</w:t>
      </w:r>
      <w:r>
        <w:rPr>
          <w:strike/>
          <w:spacing w:val="-6"/>
          <w:sz w:val="20"/>
        </w:rPr>
        <w:t xml:space="preserve"> </w:t>
      </w:r>
      <w:r>
        <w:rPr>
          <w:strike/>
          <w:sz w:val="20"/>
        </w:rPr>
        <w:t>Engineered</w:t>
      </w:r>
      <w:r>
        <w:rPr>
          <w:strike/>
          <w:spacing w:val="-7"/>
          <w:sz w:val="20"/>
        </w:rPr>
        <w:t xml:space="preserve"> </w:t>
      </w:r>
      <w:r>
        <w:rPr>
          <w:strike/>
          <w:sz w:val="20"/>
        </w:rPr>
        <w:t>Woods,</w:t>
      </w:r>
      <w:r>
        <w:rPr>
          <w:strike/>
          <w:spacing w:val="-7"/>
          <w:sz w:val="20"/>
        </w:rPr>
        <w:t xml:space="preserve"> </w:t>
      </w:r>
      <w:r>
        <w:rPr>
          <w:strike/>
          <w:sz w:val="20"/>
        </w:rPr>
        <w:t>LLC;</w:t>
      </w:r>
      <w:r>
        <w:rPr>
          <w:strike/>
          <w:spacing w:val="-7"/>
          <w:sz w:val="20"/>
        </w:rPr>
        <w:t xml:space="preserve"> </w:t>
      </w:r>
      <w:r>
        <w:rPr>
          <w:strike/>
          <w:sz w:val="20"/>
        </w:rPr>
        <w:t>ZIP</w:t>
      </w:r>
      <w:r>
        <w:rPr>
          <w:strike/>
          <w:spacing w:val="-7"/>
          <w:sz w:val="20"/>
        </w:rPr>
        <w:t xml:space="preserve"> </w:t>
      </w:r>
      <w:r>
        <w:rPr>
          <w:strike/>
          <w:sz w:val="20"/>
        </w:rPr>
        <w:t>System</w:t>
      </w:r>
      <w:r>
        <w:rPr>
          <w:strike/>
          <w:spacing w:val="-4"/>
          <w:sz w:val="20"/>
        </w:rPr>
        <w:t xml:space="preserve"> </w:t>
      </w:r>
      <w:r>
        <w:rPr>
          <w:strike/>
          <w:sz w:val="20"/>
        </w:rPr>
        <w:t>Roof/Wall</w:t>
      </w:r>
      <w:r>
        <w:rPr>
          <w:strike/>
          <w:spacing w:val="-7"/>
          <w:sz w:val="20"/>
        </w:rPr>
        <w:t xml:space="preserve"> </w:t>
      </w:r>
      <w:r>
        <w:rPr>
          <w:strike/>
          <w:sz w:val="20"/>
        </w:rPr>
        <w:t>Sheathing</w:t>
      </w:r>
      <w:r>
        <w:rPr>
          <w:strike/>
          <w:spacing w:val="-7"/>
          <w:sz w:val="20"/>
        </w:rPr>
        <w:t xml:space="preserve"> </w:t>
      </w:r>
      <w:r>
        <w:rPr>
          <w:strike/>
          <w:sz w:val="20"/>
        </w:rPr>
        <w:t>and</w:t>
      </w:r>
      <w:r>
        <w:rPr>
          <w:strike/>
          <w:spacing w:val="-7"/>
          <w:sz w:val="20"/>
        </w:rPr>
        <w:t xml:space="preserve"> </w:t>
      </w:r>
      <w:r>
        <w:rPr>
          <w:strike/>
          <w:sz w:val="20"/>
        </w:rPr>
        <w:t>ZIP</w:t>
      </w:r>
      <w:r>
        <w:rPr>
          <w:strike/>
          <w:spacing w:val="-7"/>
          <w:sz w:val="20"/>
        </w:rPr>
        <w:t xml:space="preserve"> </w:t>
      </w:r>
      <w:r>
        <w:rPr>
          <w:strike/>
          <w:sz w:val="20"/>
        </w:rPr>
        <w:t>System Seam Tape:</w:t>
      </w:r>
      <w:r>
        <w:rPr>
          <w:strike/>
          <w:spacing w:val="24"/>
          <w:sz w:val="20"/>
        </w:rPr>
        <w:t xml:space="preserve"> </w:t>
      </w:r>
      <w:hyperlink r:id="rId52">
        <w:r>
          <w:rPr>
            <w:strike/>
            <w:sz w:val="20"/>
          </w:rPr>
          <w:t>www.huberwood.com.</w:t>
        </w:r>
      </w:hyperlink>
    </w:p>
    <w:p w:rsidR="006623AE" w:rsidRDefault="005D5E16">
      <w:pPr>
        <w:pStyle w:val="ListParagraph"/>
        <w:numPr>
          <w:ilvl w:val="2"/>
          <w:numId w:val="56"/>
        </w:numPr>
        <w:tabs>
          <w:tab w:val="left" w:pos="999"/>
          <w:tab w:val="left" w:pos="1000"/>
        </w:tabs>
        <w:rPr>
          <w:sz w:val="20"/>
        </w:rPr>
      </w:pPr>
      <w:r>
        <w:rPr>
          <w:sz w:val="20"/>
        </w:rPr>
        <w:t>Wall Sheathing: Oriented strand board wood structural panel; PS</w:t>
      </w:r>
      <w:r>
        <w:rPr>
          <w:spacing w:val="-3"/>
          <w:sz w:val="20"/>
        </w:rPr>
        <w:t xml:space="preserve"> </w:t>
      </w:r>
      <w:r>
        <w:rPr>
          <w:sz w:val="20"/>
        </w:rPr>
        <w:t>2.</w:t>
      </w:r>
    </w:p>
    <w:p w:rsidR="006623AE" w:rsidRDefault="005D5E16">
      <w:pPr>
        <w:pStyle w:val="ListParagraph"/>
        <w:numPr>
          <w:ilvl w:val="3"/>
          <w:numId w:val="56"/>
        </w:numPr>
        <w:tabs>
          <w:tab w:val="left" w:pos="1459"/>
          <w:tab w:val="left" w:pos="1460"/>
        </w:tabs>
        <w:spacing w:before="6"/>
        <w:rPr>
          <w:sz w:val="20"/>
        </w:rPr>
      </w:pPr>
      <w:r>
        <w:rPr>
          <w:sz w:val="20"/>
        </w:rPr>
        <w:t>Grade:</w:t>
      </w:r>
      <w:r>
        <w:rPr>
          <w:spacing w:val="-21"/>
          <w:sz w:val="20"/>
        </w:rPr>
        <w:t xml:space="preserve"> </w:t>
      </w:r>
      <w:r>
        <w:rPr>
          <w:sz w:val="20"/>
        </w:rPr>
        <w:t>Sheathing.</w:t>
      </w:r>
    </w:p>
    <w:p w:rsidR="006623AE" w:rsidRDefault="005D5E16">
      <w:pPr>
        <w:pStyle w:val="ListParagraph"/>
        <w:numPr>
          <w:ilvl w:val="3"/>
          <w:numId w:val="56"/>
        </w:numPr>
        <w:tabs>
          <w:tab w:val="left" w:pos="1459"/>
          <w:tab w:val="left" w:pos="1460"/>
        </w:tabs>
        <w:spacing w:before="6"/>
        <w:rPr>
          <w:sz w:val="20"/>
        </w:rPr>
      </w:pPr>
      <w:r>
        <w:rPr>
          <w:sz w:val="20"/>
        </w:rPr>
        <w:t>Bond Classification: Exposure</w:t>
      </w:r>
      <w:r>
        <w:rPr>
          <w:spacing w:val="-29"/>
          <w:sz w:val="20"/>
        </w:rPr>
        <w:t xml:space="preserve"> </w:t>
      </w:r>
      <w:r>
        <w:rPr>
          <w:sz w:val="20"/>
        </w:rPr>
        <w:t>1.</w:t>
      </w:r>
    </w:p>
    <w:p w:rsidR="006623AE" w:rsidRDefault="005D5E16">
      <w:pPr>
        <w:pStyle w:val="ListParagraph"/>
        <w:numPr>
          <w:ilvl w:val="3"/>
          <w:numId w:val="56"/>
        </w:numPr>
        <w:tabs>
          <w:tab w:val="left" w:pos="1459"/>
          <w:tab w:val="left" w:pos="1460"/>
        </w:tabs>
        <w:spacing w:before="9"/>
        <w:rPr>
          <w:sz w:val="20"/>
        </w:rPr>
      </w:pPr>
      <w:r>
        <w:rPr>
          <w:sz w:val="20"/>
        </w:rPr>
        <w:t>Performance Category:  5/8 PERF</w:t>
      </w:r>
      <w:r>
        <w:rPr>
          <w:spacing w:val="-30"/>
          <w:sz w:val="20"/>
        </w:rPr>
        <w:t xml:space="preserve"> </w:t>
      </w:r>
      <w:r>
        <w:rPr>
          <w:sz w:val="20"/>
        </w:rPr>
        <w:t>CAT.</w:t>
      </w:r>
    </w:p>
    <w:p w:rsidR="006623AE" w:rsidRDefault="005D5E16">
      <w:pPr>
        <w:pStyle w:val="ListParagraph"/>
        <w:numPr>
          <w:ilvl w:val="3"/>
          <w:numId w:val="56"/>
        </w:numPr>
        <w:tabs>
          <w:tab w:val="left" w:pos="1459"/>
          <w:tab w:val="left" w:pos="1460"/>
        </w:tabs>
        <w:spacing w:before="6"/>
        <w:rPr>
          <w:sz w:val="20"/>
        </w:rPr>
      </w:pPr>
      <w:r>
        <w:rPr>
          <w:sz w:val="20"/>
        </w:rPr>
        <w:t>Span Rating:</w:t>
      </w:r>
      <w:r>
        <w:rPr>
          <w:spacing w:val="32"/>
          <w:sz w:val="20"/>
        </w:rPr>
        <w:t xml:space="preserve"> </w:t>
      </w:r>
      <w:r>
        <w:rPr>
          <w:sz w:val="20"/>
        </w:rPr>
        <w:t>40/20.</w:t>
      </w:r>
    </w:p>
    <w:p w:rsidR="006623AE" w:rsidRDefault="005D5E16">
      <w:pPr>
        <w:pStyle w:val="ListParagraph"/>
        <w:numPr>
          <w:ilvl w:val="3"/>
          <w:numId w:val="56"/>
        </w:numPr>
        <w:tabs>
          <w:tab w:val="left" w:pos="1459"/>
          <w:tab w:val="left" w:pos="1460"/>
        </w:tabs>
        <w:spacing w:before="6"/>
        <w:rPr>
          <w:sz w:val="20"/>
        </w:rPr>
      </w:pPr>
      <w:r>
        <w:rPr>
          <w:sz w:val="20"/>
        </w:rPr>
        <w:t>Edges:</w:t>
      </w:r>
      <w:r>
        <w:rPr>
          <w:spacing w:val="-17"/>
          <w:sz w:val="20"/>
        </w:rPr>
        <w:t xml:space="preserve"> </w:t>
      </w:r>
      <w:r>
        <w:rPr>
          <w:sz w:val="20"/>
        </w:rPr>
        <w:t>Square.</w:t>
      </w:r>
    </w:p>
    <w:p w:rsidR="006623AE" w:rsidRDefault="005D5E16">
      <w:pPr>
        <w:pStyle w:val="ListParagraph"/>
        <w:numPr>
          <w:ilvl w:val="3"/>
          <w:numId w:val="56"/>
        </w:numPr>
        <w:tabs>
          <w:tab w:val="left" w:pos="1459"/>
          <w:tab w:val="left" w:pos="1460"/>
        </w:tabs>
        <w:spacing w:before="9"/>
        <w:ind w:right="991"/>
        <w:rPr>
          <w:sz w:val="20"/>
        </w:rPr>
      </w:pPr>
      <w:r>
        <w:rPr>
          <w:sz w:val="20"/>
        </w:rPr>
        <w:t>Exposure</w:t>
      </w:r>
      <w:r>
        <w:rPr>
          <w:spacing w:val="-6"/>
          <w:sz w:val="20"/>
        </w:rPr>
        <w:t xml:space="preserve"> </w:t>
      </w:r>
      <w:r>
        <w:rPr>
          <w:sz w:val="20"/>
        </w:rPr>
        <w:t>Time:</w:t>
      </w:r>
      <w:r>
        <w:rPr>
          <w:spacing w:val="-6"/>
          <w:sz w:val="20"/>
        </w:rPr>
        <w:t xml:space="preserve"> </w:t>
      </w:r>
      <w:r>
        <w:rPr>
          <w:sz w:val="20"/>
        </w:rPr>
        <w:t>Sheathing</w:t>
      </w:r>
      <w:r>
        <w:rPr>
          <w:spacing w:val="-6"/>
          <w:sz w:val="20"/>
        </w:rPr>
        <w:t xml:space="preserve"> </w:t>
      </w:r>
      <w:r>
        <w:rPr>
          <w:sz w:val="20"/>
        </w:rPr>
        <w:t>will</w:t>
      </w:r>
      <w:r>
        <w:rPr>
          <w:spacing w:val="-7"/>
          <w:sz w:val="20"/>
        </w:rPr>
        <w:t xml:space="preserve"> </w:t>
      </w:r>
      <w:r>
        <w:rPr>
          <w:sz w:val="20"/>
        </w:rPr>
        <w:t>not</w:t>
      </w:r>
      <w:r>
        <w:rPr>
          <w:spacing w:val="-7"/>
          <w:sz w:val="20"/>
        </w:rPr>
        <w:t xml:space="preserve"> </w:t>
      </w:r>
      <w:r>
        <w:rPr>
          <w:sz w:val="20"/>
        </w:rPr>
        <w:t>delaminate</w:t>
      </w:r>
      <w:r>
        <w:rPr>
          <w:spacing w:val="-6"/>
          <w:sz w:val="20"/>
        </w:rPr>
        <w:t xml:space="preserve"> </w:t>
      </w:r>
      <w:r>
        <w:rPr>
          <w:sz w:val="20"/>
        </w:rPr>
        <w:t>or</w:t>
      </w:r>
      <w:r>
        <w:rPr>
          <w:spacing w:val="-6"/>
          <w:sz w:val="20"/>
        </w:rPr>
        <w:t xml:space="preserve"> </w:t>
      </w:r>
      <w:r>
        <w:rPr>
          <w:sz w:val="20"/>
        </w:rPr>
        <w:t>require</w:t>
      </w:r>
      <w:r>
        <w:rPr>
          <w:spacing w:val="-7"/>
          <w:sz w:val="20"/>
        </w:rPr>
        <w:t xml:space="preserve"> </w:t>
      </w:r>
      <w:r>
        <w:rPr>
          <w:sz w:val="20"/>
        </w:rPr>
        <w:t>sanding</w:t>
      </w:r>
      <w:r>
        <w:rPr>
          <w:spacing w:val="-7"/>
          <w:sz w:val="20"/>
        </w:rPr>
        <w:t xml:space="preserve"> </w:t>
      </w:r>
      <w:r>
        <w:rPr>
          <w:sz w:val="20"/>
        </w:rPr>
        <w:t>due</w:t>
      </w:r>
      <w:r>
        <w:rPr>
          <w:spacing w:val="-6"/>
          <w:sz w:val="20"/>
        </w:rPr>
        <w:t xml:space="preserve"> </w:t>
      </w:r>
      <w:r>
        <w:rPr>
          <w:sz w:val="20"/>
        </w:rPr>
        <w:t>to</w:t>
      </w:r>
      <w:r>
        <w:rPr>
          <w:spacing w:val="-6"/>
          <w:sz w:val="20"/>
        </w:rPr>
        <w:t xml:space="preserve"> </w:t>
      </w:r>
      <w:r>
        <w:rPr>
          <w:sz w:val="20"/>
        </w:rPr>
        <w:t>moisture absorption</w:t>
      </w:r>
      <w:r>
        <w:rPr>
          <w:spacing w:val="-6"/>
          <w:sz w:val="20"/>
        </w:rPr>
        <w:t xml:space="preserve"> </w:t>
      </w:r>
      <w:r>
        <w:rPr>
          <w:sz w:val="20"/>
        </w:rPr>
        <w:t>from</w:t>
      </w:r>
      <w:r>
        <w:rPr>
          <w:spacing w:val="-2"/>
          <w:sz w:val="20"/>
        </w:rPr>
        <w:t xml:space="preserve"> </w:t>
      </w:r>
      <w:r>
        <w:rPr>
          <w:sz w:val="20"/>
        </w:rPr>
        <w:t>exposure</w:t>
      </w:r>
      <w:r>
        <w:rPr>
          <w:spacing w:val="-6"/>
          <w:sz w:val="20"/>
        </w:rPr>
        <w:t xml:space="preserve"> </w:t>
      </w:r>
      <w:r>
        <w:rPr>
          <w:sz w:val="20"/>
        </w:rPr>
        <w:t>to</w:t>
      </w:r>
      <w:r>
        <w:rPr>
          <w:spacing w:val="-6"/>
          <w:sz w:val="20"/>
        </w:rPr>
        <w:t xml:space="preserve"> </w:t>
      </w:r>
      <w:r>
        <w:rPr>
          <w:sz w:val="20"/>
        </w:rPr>
        <w:t>weather</w:t>
      </w:r>
      <w:r>
        <w:rPr>
          <w:spacing w:val="-6"/>
          <w:sz w:val="20"/>
        </w:rPr>
        <w:t xml:space="preserve"> </w:t>
      </w:r>
      <w:r>
        <w:rPr>
          <w:sz w:val="20"/>
        </w:rPr>
        <w:t>for</w:t>
      </w:r>
      <w:r>
        <w:rPr>
          <w:spacing w:val="-5"/>
          <w:sz w:val="20"/>
        </w:rPr>
        <w:t xml:space="preserve"> </w:t>
      </w:r>
      <w:r>
        <w:rPr>
          <w:sz w:val="20"/>
        </w:rPr>
        <w:t>up</w:t>
      </w:r>
      <w:r>
        <w:rPr>
          <w:spacing w:val="-6"/>
          <w:sz w:val="20"/>
        </w:rPr>
        <w:t xml:space="preserve"> </w:t>
      </w:r>
      <w:r>
        <w:rPr>
          <w:sz w:val="20"/>
        </w:rPr>
        <w:t>to</w:t>
      </w:r>
      <w:r>
        <w:rPr>
          <w:spacing w:val="-6"/>
          <w:sz w:val="20"/>
        </w:rPr>
        <w:t xml:space="preserve"> </w:t>
      </w:r>
      <w:r>
        <w:rPr>
          <w:sz w:val="20"/>
        </w:rPr>
        <w:t>500</w:t>
      </w:r>
      <w:r>
        <w:rPr>
          <w:spacing w:val="-7"/>
          <w:sz w:val="20"/>
        </w:rPr>
        <w:t xml:space="preserve"> </w:t>
      </w:r>
      <w:r>
        <w:rPr>
          <w:sz w:val="20"/>
        </w:rPr>
        <w:t>days.</w:t>
      </w:r>
    </w:p>
    <w:p w:rsidR="006623AE" w:rsidRDefault="005D5E16">
      <w:pPr>
        <w:pStyle w:val="ListParagraph"/>
        <w:numPr>
          <w:ilvl w:val="3"/>
          <w:numId w:val="56"/>
        </w:numPr>
        <w:tabs>
          <w:tab w:val="left" w:pos="1459"/>
          <w:tab w:val="left" w:pos="1460"/>
        </w:tabs>
        <w:spacing w:before="6"/>
        <w:ind w:right="405"/>
        <w:rPr>
          <w:sz w:val="20"/>
        </w:rPr>
      </w:pPr>
      <w:r>
        <w:rPr>
          <w:sz w:val="20"/>
        </w:rPr>
        <w:t>Provide</w:t>
      </w:r>
      <w:r>
        <w:rPr>
          <w:spacing w:val="-7"/>
          <w:sz w:val="20"/>
        </w:rPr>
        <w:t xml:space="preserve"> </w:t>
      </w:r>
      <w:r>
        <w:rPr>
          <w:sz w:val="20"/>
        </w:rPr>
        <w:t>fastening</w:t>
      </w:r>
      <w:r>
        <w:rPr>
          <w:spacing w:val="-7"/>
          <w:sz w:val="20"/>
        </w:rPr>
        <w:t xml:space="preserve"> </w:t>
      </w:r>
      <w:r>
        <w:rPr>
          <w:sz w:val="20"/>
        </w:rPr>
        <w:t>guide</w:t>
      </w:r>
      <w:r>
        <w:rPr>
          <w:spacing w:val="-7"/>
          <w:sz w:val="20"/>
        </w:rPr>
        <w:t xml:space="preserve"> </w:t>
      </w:r>
      <w:r>
        <w:rPr>
          <w:sz w:val="20"/>
        </w:rPr>
        <w:t>on</w:t>
      </w:r>
      <w:r>
        <w:rPr>
          <w:spacing w:val="-7"/>
          <w:sz w:val="20"/>
        </w:rPr>
        <w:t xml:space="preserve"> </w:t>
      </w:r>
      <w:r>
        <w:rPr>
          <w:sz w:val="20"/>
        </w:rPr>
        <w:t>top</w:t>
      </w:r>
      <w:r>
        <w:rPr>
          <w:spacing w:val="-7"/>
          <w:sz w:val="20"/>
        </w:rPr>
        <w:t xml:space="preserve"> </w:t>
      </w:r>
      <w:r>
        <w:rPr>
          <w:sz w:val="20"/>
        </w:rPr>
        <w:t>panel</w:t>
      </w:r>
      <w:r>
        <w:rPr>
          <w:spacing w:val="-7"/>
          <w:sz w:val="20"/>
        </w:rPr>
        <w:t xml:space="preserve"> </w:t>
      </w:r>
      <w:r>
        <w:rPr>
          <w:sz w:val="20"/>
        </w:rPr>
        <w:t>surface</w:t>
      </w:r>
      <w:r>
        <w:rPr>
          <w:spacing w:val="-7"/>
          <w:sz w:val="20"/>
        </w:rPr>
        <w:t xml:space="preserve"> </w:t>
      </w:r>
      <w:r>
        <w:rPr>
          <w:sz w:val="20"/>
        </w:rPr>
        <w:t>with</w:t>
      </w:r>
      <w:r>
        <w:rPr>
          <w:spacing w:val="-6"/>
          <w:sz w:val="20"/>
        </w:rPr>
        <w:t xml:space="preserve"> </w:t>
      </w:r>
      <w:r>
        <w:rPr>
          <w:sz w:val="20"/>
        </w:rPr>
        <w:t>separate</w:t>
      </w:r>
      <w:r>
        <w:rPr>
          <w:spacing w:val="-7"/>
          <w:sz w:val="20"/>
        </w:rPr>
        <w:t xml:space="preserve"> </w:t>
      </w:r>
      <w:r>
        <w:rPr>
          <w:sz w:val="20"/>
        </w:rPr>
        <w:t>markings</w:t>
      </w:r>
      <w:r>
        <w:rPr>
          <w:spacing w:val="-5"/>
          <w:sz w:val="20"/>
        </w:rPr>
        <w:t xml:space="preserve"> </w:t>
      </w:r>
      <w:r>
        <w:rPr>
          <w:sz w:val="20"/>
        </w:rPr>
        <w:t>indicating</w:t>
      </w:r>
      <w:r>
        <w:rPr>
          <w:spacing w:val="-7"/>
          <w:sz w:val="20"/>
        </w:rPr>
        <w:t xml:space="preserve"> </w:t>
      </w:r>
      <w:r>
        <w:rPr>
          <w:sz w:val="20"/>
        </w:rPr>
        <w:t>fastener spacing</w:t>
      </w:r>
      <w:r>
        <w:rPr>
          <w:spacing w:val="-7"/>
          <w:sz w:val="20"/>
        </w:rPr>
        <w:t xml:space="preserve"> </w:t>
      </w:r>
      <w:r>
        <w:rPr>
          <w:sz w:val="20"/>
        </w:rPr>
        <w:t>for</w:t>
      </w:r>
      <w:r>
        <w:rPr>
          <w:spacing w:val="-7"/>
          <w:sz w:val="20"/>
        </w:rPr>
        <w:t xml:space="preserve"> </w:t>
      </w:r>
      <w:r>
        <w:rPr>
          <w:sz w:val="20"/>
        </w:rPr>
        <w:t>16</w:t>
      </w:r>
      <w:r>
        <w:rPr>
          <w:spacing w:val="-7"/>
          <w:sz w:val="20"/>
        </w:rPr>
        <w:t xml:space="preserve"> </w:t>
      </w:r>
      <w:r>
        <w:rPr>
          <w:sz w:val="20"/>
        </w:rPr>
        <w:t>inches</w:t>
      </w:r>
      <w:r>
        <w:rPr>
          <w:spacing w:val="-6"/>
          <w:sz w:val="20"/>
        </w:rPr>
        <w:t xml:space="preserve"> </w:t>
      </w:r>
      <w:r>
        <w:rPr>
          <w:sz w:val="20"/>
        </w:rPr>
        <w:t>and</w:t>
      </w:r>
      <w:r>
        <w:rPr>
          <w:spacing w:val="-7"/>
          <w:sz w:val="20"/>
        </w:rPr>
        <w:t xml:space="preserve"> </w:t>
      </w:r>
      <w:r>
        <w:rPr>
          <w:sz w:val="20"/>
        </w:rPr>
        <w:t>24</w:t>
      </w:r>
      <w:r>
        <w:rPr>
          <w:spacing w:val="-7"/>
          <w:sz w:val="20"/>
        </w:rPr>
        <w:t xml:space="preserve"> </w:t>
      </w:r>
      <w:r>
        <w:rPr>
          <w:sz w:val="20"/>
        </w:rPr>
        <w:t>inches</w:t>
      </w:r>
      <w:r>
        <w:rPr>
          <w:spacing w:val="-6"/>
          <w:sz w:val="20"/>
        </w:rPr>
        <w:t xml:space="preserve"> </w:t>
      </w:r>
      <w:r>
        <w:rPr>
          <w:sz w:val="20"/>
        </w:rPr>
        <w:t>on</w:t>
      </w:r>
      <w:r>
        <w:rPr>
          <w:spacing w:val="-8"/>
          <w:sz w:val="20"/>
        </w:rPr>
        <w:t xml:space="preserve"> </w:t>
      </w:r>
      <w:r>
        <w:rPr>
          <w:sz w:val="20"/>
        </w:rPr>
        <w:t>center,</w:t>
      </w:r>
      <w:r>
        <w:rPr>
          <w:spacing w:val="-8"/>
          <w:sz w:val="20"/>
        </w:rPr>
        <w:t xml:space="preserve"> </w:t>
      </w:r>
      <w:r>
        <w:rPr>
          <w:sz w:val="20"/>
        </w:rPr>
        <w:t>respectively.</w:t>
      </w:r>
    </w:p>
    <w:p w:rsidR="006623AE" w:rsidRDefault="005D5E16">
      <w:pPr>
        <w:pStyle w:val="ListParagraph"/>
        <w:numPr>
          <w:ilvl w:val="3"/>
          <w:numId w:val="56"/>
        </w:numPr>
        <w:tabs>
          <w:tab w:val="left" w:pos="1459"/>
          <w:tab w:val="left" w:pos="1460"/>
        </w:tabs>
        <w:spacing w:before="6"/>
        <w:rPr>
          <w:sz w:val="20"/>
        </w:rPr>
      </w:pPr>
      <w:r>
        <w:rPr>
          <w:sz w:val="20"/>
        </w:rPr>
        <w:t>Manufacturers:</w:t>
      </w:r>
    </w:p>
    <w:p w:rsidR="006623AE" w:rsidRDefault="005D5E16">
      <w:pPr>
        <w:pStyle w:val="ListParagraph"/>
        <w:numPr>
          <w:ilvl w:val="4"/>
          <w:numId w:val="56"/>
        </w:numPr>
        <w:tabs>
          <w:tab w:val="left" w:pos="1879"/>
          <w:tab w:val="left" w:pos="1880"/>
        </w:tabs>
        <w:spacing w:before="9"/>
        <w:ind w:right="2004"/>
        <w:rPr>
          <w:sz w:val="20"/>
        </w:rPr>
      </w:pPr>
      <w:r>
        <w:rPr>
          <w:sz w:val="20"/>
        </w:rPr>
        <w:t>Huber</w:t>
      </w:r>
      <w:r>
        <w:rPr>
          <w:spacing w:val="-8"/>
          <w:sz w:val="20"/>
        </w:rPr>
        <w:t xml:space="preserve"> </w:t>
      </w:r>
      <w:r>
        <w:rPr>
          <w:sz w:val="20"/>
        </w:rPr>
        <w:t>Engineered</w:t>
      </w:r>
      <w:r>
        <w:rPr>
          <w:spacing w:val="-9"/>
          <w:sz w:val="20"/>
        </w:rPr>
        <w:t xml:space="preserve"> </w:t>
      </w:r>
      <w:r>
        <w:rPr>
          <w:sz w:val="20"/>
        </w:rPr>
        <w:t>Woods,</w:t>
      </w:r>
      <w:r>
        <w:rPr>
          <w:spacing w:val="-9"/>
          <w:sz w:val="20"/>
        </w:rPr>
        <w:t xml:space="preserve"> </w:t>
      </w:r>
      <w:r>
        <w:rPr>
          <w:sz w:val="20"/>
        </w:rPr>
        <w:t>LLC;</w:t>
      </w:r>
      <w:r>
        <w:rPr>
          <w:spacing w:val="-9"/>
          <w:sz w:val="20"/>
        </w:rPr>
        <w:t xml:space="preserve"> </w:t>
      </w:r>
      <w:r>
        <w:rPr>
          <w:sz w:val="20"/>
        </w:rPr>
        <w:t>Product:</w:t>
      </w:r>
      <w:r>
        <w:rPr>
          <w:spacing w:val="-9"/>
          <w:sz w:val="20"/>
        </w:rPr>
        <w:t xml:space="preserve"> </w:t>
      </w:r>
      <w:r>
        <w:rPr>
          <w:sz w:val="20"/>
        </w:rPr>
        <w:t>AdvanTech</w:t>
      </w:r>
      <w:r>
        <w:rPr>
          <w:spacing w:val="-9"/>
          <w:sz w:val="20"/>
        </w:rPr>
        <w:t xml:space="preserve"> </w:t>
      </w:r>
      <w:r>
        <w:rPr>
          <w:sz w:val="20"/>
        </w:rPr>
        <w:t xml:space="preserve">Sheathing: </w:t>
      </w:r>
      <w:hyperlink r:id="rId53">
        <w:r>
          <w:rPr>
            <w:sz w:val="20"/>
          </w:rPr>
          <w:t>www.huberwood.com.</w:t>
        </w:r>
      </w:hyperlink>
    </w:p>
    <w:p w:rsidR="006623AE" w:rsidRDefault="005D5E16">
      <w:pPr>
        <w:pStyle w:val="ListParagraph"/>
        <w:numPr>
          <w:ilvl w:val="2"/>
          <w:numId w:val="56"/>
        </w:numPr>
        <w:tabs>
          <w:tab w:val="left" w:pos="999"/>
          <w:tab w:val="left" w:pos="1000"/>
        </w:tabs>
        <w:spacing w:before="75"/>
        <w:rPr>
          <w:sz w:val="20"/>
        </w:rPr>
      </w:pPr>
      <w:r>
        <w:rPr>
          <w:sz w:val="20"/>
        </w:rPr>
        <w:t>Other</w:t>
      </w:r>
      <w:r>
        <w:rPr>
          <w:spacing w:val="-20"/>
          <w:sz w:val="20"/>
        </w:rPr>
        <w:t xml:space="preserve"> </w:t>
      </w:r>
      <w:r>
        <w:rPr>
          <w:sz w:val="20"/>
        </w:rPr>
        <w:t>Applications:</w:t>
      </w:r>
    </w:p>
    <w:p w:rsidR="006623AE" w:rsidRDefault="005D5E16">
      <w:pPr>
        <w:pStyle w:val="ListParagraph"/>
        <w:numPr>
          <w:ilvl w:val="3"/>
          <w:numId w:val="56"/>
        </w:numPr>
        <w:tabs>
          <w:tab w:val="left" w:pos="1459"/>
          <w:tab w:val="left" w:pos="1460"/>
        </w:tabs>
        <w:spacing w:before="9"/>
        <w:ind w:right="885"/>
        <w:rPr>
          <w:sz w:val="20"/>
        </w:rPr>
      </w:pPr>
      <w:r>
        <w:rPr>
          <w:spacing w:val="-3"/>
          <w:sz w:val="20"/>
        </w:rPr>
        <w:t xml:space="preserve">Plywood </w:t>
      </w:r>
      <w:r>
        <w:rPr>
          <w:sz w:val="20"/>
        </w:rPr>
        <w:t>Concealed From View But Located Within Exterior Enclosure: PS 1, C-C Plugged or better, Exterior</w:t>
      </w:r>
      <w:r>
        <w:rPr>
          <w:spacing w:val="-36"/>
          <w:sz w:val="20"/>
        </w:rPr>
        <w:t xml:space="preserve"> </w:t>
      </w:r>
      <w:r>
        <w:rPr>
          <w:sz w:val="20"/>
        </w:rPr>
        <w:t>grade.</w:t>
      </w:r>
    </w:p>
    <w:p w:rsidR="006623AE" w:rsidRDefault="005D5E16">
      <w:pPr>
        <w:pStyle w:val="ListParagraph"/>
        <w:numPr>
          <w:ilvl w:val="3"/>
          <w:numId w:val="56"/>
        </w:numPr>
        <w:tabs>
          <w:tab w:val="left" w:pos="1459"/>
          <w:tab w:val="left" w:pos="1460"/>
        </w:tabs>
        <w:spacing w:before="6"/>
        <w:rPr>
          <w:sz w:val="20"/>
        </w:rPr>
      </w:pPr>
      <w:r>
        <w:rPr>
          <w:sz w:val="20"/>
        </w:rPr>
        <w:t>Other Locations: PS 1, C-D Plugged or</w:t>
      </w:r>
      <w:r>
        <w:rPr>
          <w:spacing w:val="12"/>
          <w:sz w:val="20"/>
        </w:rPr>
        <w:t xml:space="preserve"> </w:t>
      </w:r>
      <w:r>
        <w:rPr>
          <w:sz w:val="20"/>
        </w:rPr>
        <w:t>better.</w:t>
      </w:r>
    </w:p>
    <w:p w:rsidR="006623AE" w:rsidRDefault="005D5E16">
      <w:pPr>
        <w:pStyle w:val="Heading1"/>
        <w:numPr>
          <w:ilvl w:val="1"/>
          <w:numId w:val="56"/>
        </w:numPr>
        <w:tabs>
          <w:tab w:val="left" w:pos="630"/>
        </w:tabs>
      </w:pPr>
      <w:r>
        <w:t>ACCESSORIES</w:t>
      </w:r>
    </w:p>
    <w:p w:rsidR="006623AE" w:rsidRDefault="005D5E16">
      <w:pPr>
        <w:pStyle w:val="ListParagraph"/>
        <w:numPr>
          <w:ilvl w:val="2"/>
          <w:numId w:val="56"/>
        </w:numPr>
        <w:tabs>
          <w:tab w:val="left" w:pos="999"/>
          <w:tab w:val="left" w:pos="1000"/>
        </w:tabs>
        <w:rPr>
          <w:sz w:val="20"/>
        </w:rPr>
      </w:pPr>
      <w:r>
        <w:rPr>
          <w:sz w:val="20"/>
        </w:rPr>
        <w:t>Fasteners and</w:t>
      </w:r>
      <w:r>
        <w:rPr>
          <w:spacing w:val="-17"/>
          <w:sz w:val="20"/>
        </w:rPr>
        <w:t xml:space="preserve"> </w:t>
      </w:r>
      <w:r>
        <w:rPr>
          <w:sz w:val="20"/>
        </w:rPr>
        <w:t>Anchors:</w:t>
      </w:r>
    </w:p>
    <w:p w:rsidR="006623AE" w:rsidRDefault="005D5E16">
      <w:pPr>
        <w:pStyle w:val="ListParagraph"/>
        <w:numPr>
          <w:ilvl w:val="3"/>
          <w:numId w:val="56"/>
        </w:numPr>
        <w:tabs>
          <w:tab w:val="left" w:pos="1459"/>
          <w:tab w:val="left" w:pos="1460"/>
        </w:tabs>
        <w:spacing w:before="9"/>
        <w:ind w:right="268"/>
        <w:rPr>
          <w:sz w:val="20"/>
        </w:rPr>
      </w:pPr>
      <w:r>
        <w:rPr>
          <w:sz w:val="20"/>
        </w:rPr>
        <w:t>Metal and Finish: Hot-dipped galvanized steel per ASTM A 153/A 153M for high humidity and</w:t>
      </w:r>
      <w:r>
        <w:rPr>
          <w:spacing w:val="-13"/>
          <w:sz w:val="20"/>
        </w:rPr>
        <w:t xml:space="preserve"> </w:t>
      </w:r>
      <w:r>
        <w:rPr>
          <w:sz w:val="20"/>
        </w:rPr>
        <w:t>preservative-treated</w:t>
      </w:r>
      <w:r>
        <w:rPr>
          <w:spacing w:val="-13"/>
          <w:sz w:val="20"/>
        </w:rPr>
        <w:t xml:space="preserve"> </w:t>
      </w:r>
      <w:r>
        <w:rPr>
          <w:sz w:val="20"/>
        </w:rPr>
        <w:t>wood</w:t>
      </w:r>
      <w:r>
        <w:rPr>
          <w:spacing w:val="-13"/>
          <w:sz w:val="20"/>
        </w:rPr>
        <w:t xml:space="preserve"> </w:t>
      </w:r>
      <w:r>
        <w:rPr>
          <w:sz w:val="20"/>
        </w:rPr>
        <w:t>locations,</w:t>
      </w:r>
      <w:r>
        <w:rPr>
          <w:spacing w:val="-12"/>
          <w:sz w:val="20"/>
        </w:rPr>
        <w:t xml:space="preserve"> </w:t>
      </w:r>
      <w:r>
        <w:rPr>
          <w:sz w:val="20"/>
        </w:rPr>
        <w:t>unfinished</w:t>
      </w:r>
      <w:r>
        <w:rPr>
          <w:spacing w:val="-12"/>
          <w:sz w:val="20"/>
        </w:rPr>
        <w:t xml:space="preserve"> </w:t>
      </w:r>
      <w:r>
        <w:rPr>
          <w:sz w:val="20"/>
        </w:rPr>
        <w:t>steel</w:t>
      </w:r>
      <w:r>
        <w:rPr>
          <w:spacing w:val="-13"/>
          <w:sz w:val="20"/>
        </w:rPr>
        <w:t xml:space="preserve"> </w:t>
      </w:r>
      <w:r>
        <w:rPr>
          <w:sz w:val="20"/>
        </w:rPr>
        <w:t>elsewhere.</w:t>
      </w:r>
    </w:p>
    <w:p w:rsidR="006623AE" w:rsidRDefault="005D5E16">
      <w:pPr>
        <w:pStyle w:val="ListParagraph"/>
        <w:numPr>
          <w:ilvl w:val="3"/>
          <w:numId w:val="56"/>
        </w:numPr>
        <w:tabs>
          <w:tab w:val="left" w:pos="1459"/>
          <w:tab w:val="left" w:pos="1460"/>
        </w:tabs>
        <w:spacing w:before="6"/>
        <w:ind w:right="810"/>
        <w:rPr>
          <w:sz w:val="20"/>
        </w:rPr>
      </w:pPr>
      <w:r>
        <w:rPr>
          <w:sz w:val="20"/>
        </w:rPr>
        <w:t>Drywall</w:t>
      </w:r>
      <w:r>
        <w:rPr>
          <w:spacing w:val="-9"/>
          <w:sz w:val="20"/>
        </w:rPr>
        <w:t xml:space="preserve"> </w:t>
      </w:r>
      <w:r>
        <w:rPr>
          <w:sz w:val="20"/>
        </w:rPr>
        <w:t>Screws:</w:t>
      </w:r>
      <w:r>
        <w:rPr>
          <w:spacing w:val="41"/>
          <w:sz w:val="20"/>
        </w:rPr>
        <w:t xml:space="preserve"> </w:t>
      </w:r>
      <w:r>
        <w:rPr>
          <w:sz w:val="20"/>
        </w:rPr>
        <w:t>Bugle</w:t>
      </w:r>
      <w:r>
        <w:rPr>
          <w:spacing w:val="-9"/>
          <w:sz w:val="20"/>
        </w:rPr>
        <w:t xml:space="preserve"> </w:t>
      </w:r>
      <w:r>
        <w:rPr>
          <w:sz w:val="20"/>
        </w:rPr>
        <w:t>head,</w:t>
      </w:r>
      <w:r>
        <w:rPr>
          <w:spacing w:val="-9"/>
          <w:sz w:val="20"/>
        </w:rPr>
        <w:t xml:space="preserve"> </w:t>
      </w:r>
      <w:r>
        <w:rPr>
          <w:sz w:val="20"/>
        </w:rPr>
        <w:t>hardened</w:t>
      </w:r>
      <w:r>
        <w:rPr>
          <w:spacing w:val="-8"/>
          <w:sz w:val="20"/>
        </w:rPr>
        <w:t xml:space="preserve"> </w:t>
      </w:r>
      <w:r>
        <w:rPr>
          <w:sz w:val="20"/>
        </w:rPr>
        <w:t>steel,</w:t>
      </w:r>
      <w:r>
        <w:rPr>
          <w:spacing w:val="-9"/>
          <w:sz w:val="20"/>
        </w:rPr>
        <w:t xml:space="preserve"> </w:t>
      </w:r>
      <w:r>
        <w:rPr>
          <w:sz w:val="20"/>
        </w:rPr>
        <w:t>power</w:t>
      </w:r>
      <w:r>
        <w:rPr>
          <w:spacing w:val="-8"/>
          <w:sz w:val="20"/>
        </w:rPr>
        <w:t xml:space="preserve"> </w:t>
      </w:r>
      <w:r>
        <w:rPr>
          <w:sz w:val="20"/>
        </w:rPr>
        <w:t>driven</w:t>
      </w:r>
      <w:r>
        <w:rPr>
          <w:spacing w:val="-9"/>
          <w:sz w:val="20"/>
        </w:rPr>
        <w:t xml:space="preserve"> </w:t>
      </w:r>
      <w:r>
        <w:rPr>
          <w:sz w:val="20"/>
        </w:rPr>
        <w:t>type,</w:t>
      </w:r>
      <w:r>
        <w:rPr>
          <w:spacing w:val="-9"/>
          <w:sz w:val="20"/>
        </w:rPr>
        <w:t xml:space="preserve"> </w:t>
      </w:r>
      <w:r>
        <w:rPr>
          <w:sz w:val="20"/>
        </w:rPr>
        <w:t>length</w:t>
      </w:r>
      <w:r>
        <w:rPr>
          <w:spacing w:val="-9"/>
          <w:sz w:val="20"/>
        </w:rPr>
        <w:t xml:space="preserve"> </w:t>
      </w:r>
      <w:r>
        <w:rPr>
          <w:sz w:val="20"/>
        </w:rPr>
        <w:t>three</w:t>
      </w:r>
      <w:r>
        <w:rPr>
          <w:spacing w:val="-8"/>
          <w:sz w:val="20"/>
        </w:rPr>
        <w:t xml:space="preserve"> </w:t>
      </w:r>
      <w:r>
        <w:rPr>
          <w:sz w:val="20"/>
        </w:rPr>
        <w:t>times thickness of</w:t>
      </w:r>
      <w:r>
        <w:rPr>
          <w:spacing w:val="-16"/>
          <w:sz w:val="20"/>
        </w:rPr>
        <w:t xml:space="preserve"> </w:t>
      </w:r>
      <w:r>
        <w:rPr>
          <w:sz w:val="20"/>
        </w:rPr>
        <w:t>sheathing.</w:t>
      </w:r>
    </w:p>
    <w:p w:rsidR="006623AE" w:rsidRDefault="005D5E16">
      <w:pPr>
        <w:pStyle w:val="ListParagraph"/>
        <w:numPr>
          <w:ilvl w:val="3"/>
          <w:numId w:val="56"/>
        </w:numPr>
        <w:tabs>
          <w:tab w:val="left" w:pos="1459"/>
          <w:tab w:val="left" w:pos="1460"/>
        </w:tabs>
        <w:spacing w:before="6"/>
        <w:rPr>
          <w:sz w:val="20"/>
        </w:rPr>
      </w:pPr>
      <w:r>
        <w:rPr>
          <w:sz w:val="20"/>
        </w:rPr>
        <w:t xml:space="preserve">Anchors: Expansion shield and lag bolt </w:t>
      </w:r>
      <w:r>
        <w:rPr>
          <w:spacing w:val="-3"/>
          <w:sz w:val="20"/>
        </w:rPr>
        <w:t xml:space="preserve">type </w:t>
      </w:r>
      <w:r>
        <w:rPr>
          <w:sz w:val="20"/>
        </w:rPr>
        <w:t>for anchorage to solid masonry or</w:t>
      </w:r>
      <w:r>
        <w:rPr>
          <w:spacing w:val="-14"/>
          <w:sz w:val="20"/>
        </w:rPr>
        <w:t xml:space="preserve"> </w:t>
      </w:r>
      <w:r>
        <w:rPr>
          <w:sz w:val="20"/>
        </w:rPr>
        <w:t>concrete.</w:t>
      </w:r>
    </w:p>
    <w:p w:rsidR="006623AE" w:rsidRDefault="005D5E16">
      <w:pPr>
        <w:pStyle w:val="ListParagraph"/>
        <w:numPr>
          <w:ilvl w:val="2"/>
          <w:numId w:val="56"/>
        </w:numPr>
        <w:tabs>
          <w:tab w:val="left" w:pos="999"/>
          <w:tab w:val="left" w:pos="1000"/>
        </w:tabs>
        <w:rPr>
          <w:sz w:val="20"/>
        </w:rPr>
      </w:pPr>
      <w:r>
        <w:rPr>
          <w:sz w:val="20"/>
        </w:rPr>
        <w:t>Die-Stamped Connectors: Hot dipped galvanized steel, sized to suit framing</w:t>
      </w:r>
      <w:r>
        <w:rPr>
          <w:spacing w:val="-31"/>
          <w:sz w:val="20"/>
        </w:rPr>
        <w:t xml:space="preserve"> </w:t>
      </w:r>
      <w:r>
        <w:rPr>
          <w:sz w:val="20"/>
        </w:rPr>
        <w:t>conditions.</w:t>
      </w:r>
    </w:p>
    <w:p w:rsidR="006623AE" w:rsidRDefault="005D5E16">
      <w:pPr>
        <w:pStyle w:val="ListParagraph"/>
        <w:numPr>
          <w:ilvl w:val="3"/>
          <w:numId w:val="56"/>
        </w:numPr>
        <w:tabs>
          <w:tab w:val="left" w:pos="1459"/>
          <w:tab w:val="left" w:pos="1460"/>
        </w:tabs>
        <w:spacing w:before="6"/>
        <w:ind w:right="338"/>
        <w:rPr>
          <w:sz w:val="20"/>
        </w:rPr>
      </w:pPr>
      <w:r>
        <w:rPr>
          <w:sz w:val="20"/>
        </w:rPr>
        <w:t>For</w:t>
      </w:r>
      <w:r>
        <w:rPr>
          <w:spacing w:val="-7"/>
          <w:sz w:val="20"/>
        </w:rPr>
        <w:t xml:space="preserve"> </w:t>
      </w:r>
      <w:r>
        <w:rPr>
          <w:sz w:val="20"/>
        </w:rPr>
        <w:t>contact</w:t>
      </w:r>
      <w:r>
        <w:rPr>
          <w:spacing w:val="-7"/>
          <w:sz w:val="20"/>
        </w:rPr>
        <w:t xml:space="preserve"> </w:t>
      </w:r>
      <w:r>
        <w:rPr>
          <w:sz w:val="20"/>
        </w:rPr>
        <w:t>with</w:t>
      </w:r>
      <w:r>
        <w:rPr>
          <w:spacing w:val="-8"/>
          <w:sz w:val="20"/>
        </w:rPr>
        <w:t xml:space="preserve"> </w:t>
      </w:r>
      <w:r>
        <w:rPr>
          <w:sz w:val="20"/>
        </w:rPr>
        <w:t>preservative</w:t>
      </w:r>
      <w:r>
        <w:rPr>
          <w:spacing w:val="-7"/>
          <w:sz w:val="20"/>
        </w:rPr>
        <w:t xml:space="preserve"> </w:t>
      </w:r>
      <w:r>
        <w:rPr>
          <w:sz w:val="20"/>
        </w:rPr>
        <w:t>treated</w:t>
      </w:r>
      <w:r>
        <w:rPr>
          <w:spacing w:val="-8"/>
          <w:sz w:val="20"/>
        </w:rPr>
        <w:t xml:space="preserve"> </w:t>
      </w:r>
      <w:r>
        <w:rPr>
          <w:sz w:val="20"/>
        </w:rPr>
        <w:t>wood</w:t>
      </w:r>
      <w:r>
        <w:rPr>
          <w:spacing w:val="-8"/>
          <w:sz w:val="20"/>
        </w:rPr>
        <w:t xml:space="preserve"> </w:t>
      </w:r>
      <w:r>
        <w:rPr>
          <w:sz w:val="20"/>
        </w:rPr>
        <w:t>in</w:t>
      </w:r>
      <w:r>
        <w:rPr>
          <w:spacing w:val="-7"/>
          <w:sz w:val="20"/>
        </w:rPr>
        <w:t xml:space="preserve"> </w:t>
      </w:r>
      <w:r>
        <w:rPr>
          <w:sz w:val="20"/>
        </w:rPr>
        <w:t>exposed</w:t>
      </w:r>
      <w:r>
        <w:rPr>
          <w:spacing w:val="-7"/>
          <w:sz w:val="20"/>
        </w:rPr>
        <w:t xml:space="preserve"> </w:t>
      </w:r>
      <w:r>
        <w:rPr>
          <w:sz w:val="20"/>
        </w:rPr>
        <w:t>locations,</w:t>
      </w:r>
      <w:r>
        <w:rPr>
          <w:spacing w:val="-8"/>
          <w:sz w:val="20"/>
        </w:rPr>
        <w:t xml:space="preserve"> </w:t>
      </w:r>
      <w:r>
        <w:rPr>
          <w:sz w:val="20"/>
        </w:rPr>
        <w:t>provide</w:t>
      </w:r>
      <w:r>
        <w:rPr>
          <w:spacing w:val="-7"/>
          <w:sz w:val="20"/>
        </w:rPr>
        <w:t xml:space="preserve"> </w:t>
      </w:r>
      <w:r>
        <w:rPr>
          <w:sz w:val="20"/>
        </w:rPr>
        <w:t>minimum</w:t>
      </w:r>
      <w:r>
        <w:rPr>
          <w:spacing w:val="-4"/>
          <w:sz w:val="20"/>
        </w:rPr>
        <w:t xml:space="preserve"> </w:t>
      </w:r>
      <w:r>
        <w:rPr>
          <w:sz w:val="20"/>
        </w:rPr>
        <w:t>G185 galvanizing</w:t>
      </w:r>
      <w:r>
        <w:rPr>
          <w:spacing w:val="-15"/>
          <w:sz w:val="20"/>
        </w:rPr>
        <w:t xml:space="preserve"> </w:t>
      </w:r>
      <w:r>
        <w:rPr>
          <w:sz w:val="20"/>
        </w:rPr>
        <w:t>per</w:t>
      </w:r>
      <w:r>
        <w:rPr>
          <w:spacing w:val="-14"/>
          <w:sz w:val="20"/>
        </w:rPr>
        <w:t xml:space="preserve"> </w:t>
      </w:r>
      <w:r>
        <w:rPr>
          <w:sz w:val="20"/>
        </w:rPr>
        <w:t>ASTM</w:t>
      </w:r>
      <w:r>
        <w:rPr>
          <w:spacing w:val="-16"/>
          <w:sz w:val="20"/>
        </w:rPr>
        <w:t xml:space="preserve"> </w:t>
      </w:r>
      <w:r>
        <w:rPr>
          <w:sz w:val="20"/>
        </w:rPr>
        <w:t>A653/A653M.</w:t>
      </w:r>
    </w:p>
    <w:p w:rsidR="006623AE" w:rsidRDefault="005D5E16">
      <w:pPr>
        <w:pStyle w:val="ListParagraph"/>
        <w:numPr>
          <w:ilvl w:val="2"/>
          <w:numId w:val="56"/>
        </w:numPr>
        <w:tabs>
          <w:tab w:val="left" w:pos="999"/>
          <w:tab w:val="left" w:pos="1000"/>
        </w:tabs>
        <w:rPr>
          <w:sz w:val="20"/>
        </w:rPr>
      </w:pPr>
      <w:r>
        <w:rPr>
          <w:sz w:val="20"/>
        </w:rPr>
        <w:t>Joist Hangers: Hot dipped galvanized steel, sized to suit framing</w:t>
      </w:r>
      <w:r>
        <w:rPr>
          <w:spacing w:val="-23"/>
          <w:sz w:val="20"/>
        </w:rPr>
        <w:t xml:space="preserve"> </w:t>
      </w:r>
      <w:r>
        <w:rPr>
          <w:sz w:val="20"/>
        </w:rPr>
        <w:t>conditions.</w:t>
      </w:r>
    </w:p>
    <w:p w:rsidR="006623AE" w:rsidRDefault="005D5E16">
      <w:pPr>
        <w:pStyle w:val="ListParagraph"/>
        <w:numPr>
          <w:ilvl w:val="3"/>
          <w:numId w:val="56"/>
        </w:numPr>
        <w:tabs>
          <w:tab w:val="left" w:pos="1459"/>
          <w:tab w:val="left" w:pos="1460"/>
        </w:tabs>
        <w:spacing w:before="6"/>
        <w:ind w:right="338"/>
        <w:rPr>
          <w:sz w:val="20"/>
        </w:rPr>
      </w:pPr>
      <w:r>
        <w:rPr>
          <w:sz w:val="20"/>
        </w:rPr>
        <w:t>For</w:t>
      </w:r>
      <w:r>
        <w:rPr>
          <w:spacing w:val="-7"/>
          <w:sz w:val="20"/>
        </w:rPr>
        <w:t xml:space="preserve"> </w:t>
      </w:r>
      <w:r>
        <w:rPr>
          <w:sz w:val="20"/>
        </w:rPr>
        <w:t>contact</w:t>
      </w:r>
      <w:r>
        <w:rPr>
          <w:spacing w:val="-7"/>
          <w:sz w:val="20"/>
        </w:rPr>
        <w:t xml:space="preserve"> </w:t>
      </w:r>
      <w:r>
        <w:rPr>
          <w:sz w:val="20"/>
        </w:rPr>
        <w:t>with</w:t>
      </w:r>
      <w:r>
        <w:rPr>
          <w:spacing w:val="-8"/>
          <w:sz w:val="20"/>
        </w:rPr>
        <w:t xml:space="preserve"> </w:t>
      </w:r>
      <w:r>
        <w:rPr>
          <w:sz w:val="20"/>
        </w:rPr>
        <w:t>preservative</w:t>
      </w:r>
      <w:r>
        <w:rPr>
          <w:spacing w:val="-7"/>
          <w:sz w:val="20"/>
        </w:rPr>
        <w:t xml:space="preserve"> </w:t>
      </w:r>
      <w:r>
        <w:rPr>
          <w:sz w:val="20"/>
        </w:rPr>
        <w:t>treated</w:t>
      </w:r>
      <w:r>
        <w:rPr>
          <w:spacing w:val="-8"/>
          <w:sz w:val="20"/>
        </w:rPr>
        <w:t xml:space="preserve"> </w:t>
      </w:r>
      <w:r>
        <w:rPr>
          <w:sz w:val="20"/>
        </w:rPr>
        <w:t>wood</w:t>
      </w:r>
      <w:r>
        <w:rPr>
          <w:spacing w:val="-8"/>
          <w:sz w:val="20"/>
        </w:rPr>
        <w:t xml:space="preserve"> </w:t>
      </w:r>
      <w:r>
        <w:rPr>
          <w:sz w:val="20"/>
        </w:rPr>
        <w:t>in</w:t>
      </w:r>
      <w:r>
        <w:rPr>
          <w:spacing w:val="-7"/>
          <w:sz w:val="20"/>
        </w:rPr>
        <w:t xml:space="preserve"> </w:t>
      </w:r>
      <w:r>
        <w:rPr>
          <w:sz w:val="20"/>
        </w:rPr>
        <w:t>exposed</w:t>
      </w:r>
      <w:r>
        <w:rPr>
          <w:spacing w:val="-7"/>
          <w:sz w:val="20"/>
        </w:rPr>
        <w:t xml:space="preserve"> </w:t>
      </w:r>
      <w:r>
        <w:rPr>
          <w:sz w:val="20"/>
        </w:rPr>
        <w:t>locations,</w:t>
      </w:r>
      <w:r>
        <w:rPr>
          <w:spacing w:val="-8"/>
          <w:sz w:val="20"/>
        </w:rPr>
        <w:t xml:space="preserve"> </w:t>
      </w:r>
      <w:r>
        <w:rPr>
          <w:sz w:val="20"/>
        </w:rPr>
        <w:t>provide</w:t>
      </w:r>
      <w:r>
        <w:rPr>
          <w:spacing w:val="-7"/>
          <w:sz w:val="20"/>
        </w:rPr>
        <w:t xml:space="preserve"> </w:t>
      </w:r>
      <w:r>
        <w:rPr>
          <w:sz w:val="20"/>
        </w:rPr>
        <w:t>minimum</w:t>
      </w:r>
      <w:r>
        <w:rPr>
          <w:spacing w:val="-4"/>
          <w:sz w:val="20"/>
        </w:rPr>
        <w:t xml:space="preserve"> </w:t>
      </w:r>
      <w:r>
        <w:rPr>
          <w:sz w:val="20"/>
        </w:rPr>
        <w:t>G185 galvanizing</w:t>
      </w:r>
      <w:r>
        <w:rPr>
          <w:spacing w:val="-15"/>
          <w:sz w:val="20"/>
        </w:rPr>
        <w:t xml:space="preserve"> </w:t>
      </w:r>
      <w:r>
        <w:rPr>
          <w:sz w:val="20"/>
        </w:rPr>
        <w:t>per</w:t>
      </w:r>
      <w:r>
        <w:rPr>
          <w:spacing w:val="-14"/>
          <w:sz w:val="20"/>
        </w:rPr>
        <w:t xml:space="preserve"> </w:t>
      </w:r>
      <w:r>
        <w:rPr>
          <w:sz w:val="20"/>
        </w:rPr>
        <w:t>ASTM</w:t>
      </w:r>
      <w:r>
        <w:rPr>
          <w:spacing w:val="-16"/>
          <w:sz w:val="20"/>
        </w:rPr>
        <w:t xml:space="preserve"> </w:t>
      </w:r>
      <w:r>
        <w:rPr>
          <w:sz w:val="20"/>
        </w:rPr>
        <w:t>A653/A653M.</w:t>
      </w:r>
    </w:p>
    <w:p w:rsidR="006623AE" w:rsidRDefault="005D5E16">
      <w:pPr>
        <w:pStyle w:val="ListParagraph"/>
        <w:numPr>
          <w:ilvl w:val="2"/>
          <w:numId w:val="56"/>
        </w:numPr>
        <w:tabs>
          <w:tab w:val="left" w:pos="999"/>
          <w:tab w:val="left" w:pos="1000"/>
        </w:tabs>
        <w:rPr>
          <w:sz w:val="20"/>
        </w:rPr>
      </w:pPr>
      <w:r>
        <w:rPr>
          <w:sz w:val="20"/>
        </w:rPr>
        <w:t>Sill Flashing: As specified in Section 07</w:t>
      </w:r>
      <w:r>
        <w:rPr>
          <w:spacing w:val="7"/>
          <w:sz w:val="20"/>
        </w:rPr>
        <w:t xml:space="preserve"> </w:t>
      </w:r>
      <w:r>
        <w:rPr>
          <w:sz w:val="20"/>
        </w:rPr>
        <w:t>6200.</w:t>
      </w:r>
    </w:p>
    <w:p w:rsidR="006623AE" w:rsidRDefault="005D5E16">
      <w:pPr>
        <w:pStyle w:val="ListParagraph"/>
        <w:numPr>
          <w:ilvl w:val="2"/>
          <w:numId w:val="56"/>
        </w:numPr>
        <w:tabs>
          <w:tab w:val="left" w:pos="999"/>
          <w:tab w:val="left" w:pos="1000"/>
        </w:tabs>
        <w:rPr>
          <w:sz w:val="20"/>
        </w:rPr>
      </w:pPr>
      <w:r>
        <w:rPr>
          <w:sz w:val="20"/>
        </w:rPr>
        <w:t xml:space="preserve">Subfloor Glue:  Waterproof, water base, air cure </w:t>
      </w:r>
      <w:r>
        <w:rPr>
          <w:spacing w:val="-3"/>
          <w:sz w:val="20"/>
        </w:rPr>
        <w:t xml:space="preserve">type, </w:t>
      </w:r>
      <w:r>
        <w:rPr>
          <w:sz w:val="20"/>
        </w:rPr>
        <w:t>cartridge</w:t>
      </w:r>
      <w:r>
        <w:rPr>
          <w:spacing w:val="9"/>
          <w:sz w:val="20"/>
        </w:rPr>
        <w:t xml:space="preserve"> </w:t>
      </w:r>
      <w:r>
        <w:rPr>
          <w:sz w:val="20"/>
        </w:rPr>
        <w:t>dispensed.</w:t>
      </w:r>
    </w:p>
    <w:p w:rsidR="006623AE" w:rsidRDefault="005D5E16">
      <w:pPr>
        <w:pStyle w:val="ListParagraph"/>
        <w:numPr>
          <w:ilvl w:val="2"/>
          <w:numId w:val="56"/>
        </w:numPr>
        <w:tabs>
          <w:tab w:val="left" w:pos="999"/>
          <w:tab w:val="left" w:pos="1000"/>
        </w:tabs>
        <w:spacing w:before="75"/>
        <w:rPr>
          <w:sz w:val="20"/>
        </w:rPr>
      </w:pPr>
      <w:r>
        <w:rPr>
          <w:sz w:val="20"/>
        </w:rPr>
        <w:t>Termite Shield: Galvanized sheet steel, 0.0396 inch</w:t>
      </w:r>
      <w:r>
        <w:rPr>
          <w:spacing w:val="1"/>
          <w:sz w:val="20"/>
        </w:rPr>
        <w:t xml:space="preserve"> </w:t>
      </w:r>
      <w:r>
        <w:rPr>
          <w:sz w:val="20"/>
        </w:rPr>
        <w:t>thick.</w:t>
      </w:r>
    </w:p>
    <w:p w:rsidR="006623AE" w:rsidRDefault="005D5E16">
      <w:pPr>
        <w:pStyle w:val="Heading1"/>
        <w:numPr>
          <w:ilvl w:val="1"/>
          <w:numId w:val="56"/>
        </w:numPr>
        <w:tabs>
          <w:tab w:val="left" w:pos="630"/>
        </w:tabs>
      </w:pPr>
      <w:r>
        <w:t>FACTORY WOOD</w:t>
      </w:r>
      <w:r>
        <w:rPr>
          <w:spacing w:val="-16"/>
        </w:rPr>
        <w:t xml:space="preserve"> </w:t>
      </w:r>
      <w:r>
        <w:t>TREATMENT</w:t>
      </w:r>
    </w:p>
    <w:p w:rsidR="006623AE" w:rsidRDefault="005D5E16">
      <w:pPr>
        <w:pStyle w:val="ListParagraph"/>
        <w:numPr>
          <w:ilvl w:val="2"/>
          <w:numId w:val="56"/>
        </w:numPr>
        <w:tabs>
          <w:tab w:val="left" w:pos="999"/>
          <w:tab w:val="left" w:pos="1000"/>
        </w:tabs>
        <w:spacing w:before="81"/>
        <w:ind w:right="219"/>
        <w:rPr>
          <w:sz w:val="20"/>
        </w:rPr>
      </w:pPr>
      <w:r>
        <w:rPr>
          <w:sz w:val="20"/>
        </w:rPr>
        <w:t xml:space="preserve">Treated Lumber and </w:t>
      </w:r>
      <w:r>
        <w:rPr>
          <w:spacing w:val="-3"/>
          <w:sz w:val="20"/>
        </w:rPr>
        <w:t xml:space="preserve">Plywood: </w:t>
      </w:r>
      <w:r>
        <w:rPr>
          <w:sz w:val="20"/>
        </w:rPr>
        <w:t>Comply with requirements of AWPA U1 - Use Category System for wood treatments determined by use categories, expected service conditions, and specific applications.</w:t>
      </w:r>
    </w:p>
    <w:p w:rsidR="006623AE" w:rsidRDefault="005D5E16">
      <w:pPr>
        <w:pStyle w:val="ListParagraph"/>
        <w:numPr>
          <w:ilvl w:val="3"/>
          <w:numId w:val="56"/>
        </w:numPr>
        <w:tabs>
          <w:tab w:val="left" w:pos="1459"/>
          <w:tab w:val="left" w:pos="1460"/>
        </w:tabs>
        <w:spacing w:before="6"/>
        <w:ind w:right="280"/>
        <w:rPr>
          <w:sz w:val="20"/>
        </w:rPr>
      </w:pPr>
      <w:r>
        <w:rPr>
          <w:sz w:val="20"/>
        </w:rPr>
        <w:t xml:space="preserve">Preservative-Treated Wood: Provide lumber and </w:t>
      </w:r>
      <w:r>
        <w:rPr>
          <w:spacing w:val="-3"/>
          <w:sz w:val="20"/>
        </w:rPr>
        <w:t xml:space="preserve">plywood </w:t>
      </w:r>
      <w:r>
        <w:rPr>
          <w:sz w:val="20"/>
        </w:rPr>
        <w:t>marked or stamped by an ALSC-accredited</w:t>
      </w:r>
      <w:r>
        <w:rPr>
          <w:spacing w:val="-7"/>
          <w:sz w:val="20"/>
        </w:rPr>
        <w:t xml:space="preserve"> </w:t>
      </w:r>
      <w:r>
        <w:rPr>
          <w:sz w:val="20"/>
        </w:rPr>
        <w:t>testing</w:t>
      </w:r>
      <w:r>
        <w:rPr>
          <w:spacing w:val="-7"/>
          <w:sz w:val="20"/>
        </w:rPr>
        <w:t xml:space="preserve"> </w:t>
      </w:r>
      <w:r>
        <w:rPr>
          <w:sz w:val="20"/>
        </w:rPr>
        <w:t>agency,</w:t>
      </w:r>
      <w:r>
        <w:rPr>
          <w:spacing w:val="-8"/>
          <w:sz w:val="20"/>
        </w:rPr>
        <w:t xml:space="preserve"> </w:t>
      </w:r>
      <w:r>
        <w:rPr>
          <w:sz w:val="20"/>
        </w:rPr>
        <w:t>certifying</w:t>
      </w:r>
      <w:r>
        <w:rPr>
          <w:spacing w:val="-8"/>
          <w:sz w:val="20"/>
        </w:rPr>
        <w:t xml:space="preserve"> </w:t>
      </w:r>
      <w:r>
        <w:rPr>
          <w:sz w:val="20"/>
        </w:rPr>
        <w:t>level</w:t>
      </w:r>
      <w:r>
        <w:rPr>
          <w:spacing w:val="-8"/>
          <w:sz w:val="20"/>
        </w:rPr>
        <w:t xml:space="preserve"> </w:t>
      </w:r>
      <w:r>
        <w:rPr>
          <w:sz w:val="20"/>
        </w:rPr>
        <w:t>and</w:t>
      </w:r>
      <w:r>
        <w:rPr>
          <w:spacing w:val="-7"/>
          <w:sz w:val="20"/>
        </w:rPr>
        <w:t xml:space="preserve"> </w:t>
      </w:r>
      <w:r>
        <w:rPr>
          <w:spacing w:val="-3"/>
          <w:sz w:val="20"/>
        </w:rPr>
        <w:t>type</w:t>
      </w:r>
      <w:r>
        <w:rPr>
          <w:spacing w:val="-8"/>
          <w:sz w:val="20"/>
        </w:rPr>
        <w:t xml:space="preserve"> </w:t>
      </w:r>
      <w:r>
        <w:rPr>
          <w:sz w:val="20"/>
        </w:rPr>
        <w:t>of</w:t>
      </w:r>
      <w:r>
        <w:rPr>
          <w:spacing w:val="-6"/>
          <w:sz w:val="20"/>
        </w:rPr>
        <w:t xml:space="preserve"> </w:t>
      </w:r>
      <w:r>
        <w:rPr>
          <w:sz w:val="20"/>
        </w:rPr>
        <w:t>treatment</w:t>
      </w:r>
      <w:r>
        <w:rPr>
          <w:spacing w:val="-7"/>
          <w:sz w:val="20"/>
        </w:rPr>
        <w:t xml:space="preserve"> </w:t>
      </w:r>
      <w:r>
        <w:rPr>
          <w:sz w:val="20"/>
        </w:rPr>
        <w:t>in</w:t>
      </w:r>
      <w:r>
        <w:rPr>
          <w:spacing w:val="-8"/>
          <w:sz w:val="20"/>
        </w:rPr>
        <w:t xml:space="preserve"> </w:t>
      </w:r>
      <w:r>
        <w:rPr>
          <w:sz w:val="20"/>
        </w:rPr>
        <w:t>accordance</w:t>
      </w:r>
      <w:r>
        <w:rPr>
          <w:spacing w:val="-7"/>
          <w:sz w:val="20"/>
        </w:rPr>
        <w:t xml:space="preserve"> </w:t>
      </w:r>
      <w:r>
        <w:rPr>
          <w:sz w:val="20"/>
        </w:rPr>
        <w:t>with AWPA</w:t>
      </w:r>
      <w:r>
        <w:rPr>
          <w:spacing w:val="-3"/>
          <w:sz w:val="20"/>
        </w:rPr>
        <w:t xml:space="preserve"> </w:t>
      </w:r>
      <w:r>
        <w:rPr>
          <w:sz w:val="20"/>
        </w:rPr>
        <w:t>standards.</w:t>
      </w:r>
    </w:p>
    <w:p w:rsidR="006623AE" w:rsidRDefault="005D5E16">
      <w:pPr>
        <w:pStyle w:val="ListParagraph"/>
        <w:numPr>
          <w:ilvl w:val="2"/>
          <w:numId w:val="56"/>
        </w:numPr>
        <w:tabs>
          <w:tab w:val="left" w:pos="999"/>
          <w:tab w:val="left" w:pos="1000"/>
        </w:tabs>
        <w:rPr>
          <w:sz w:val="20"/>
        </w:rPr>
      </w:pPr>
      <w:r>
        <w:rPr>
          <w:sz w:val="20"/>
        </w:rPr>
        <w:t>Preservative</w:t>
      </w:r>
      <w:r>
        <w:rPr>
          <w:spacing w:val="-16"/>
          <w:sz w:val="20"/>
        </w:rPr>
        <w:t xml:space="preserve"> </w:t>
      </w:r>
      <w:r>
        <w:rPr>
          <w:sz w:val="20"/>
        </w:rPr>
        <w:t>Treatment:</w:t>
      </w:r>
    </w:p>
    <w:p w:rsidR="006623AE" w:rsidRDefault="005D5E16">
      <w:pPr>
        <w:pStyle w:val="ListParagraph"/>
        <w:numPr>
          <w:ilvl w:val="3"/>
          <w:numId w:val="56"/>
        </w:numPr>
        <w:tabs>
          <w:tab w:val="left" w:pos="1459"/>
          <w:tab w:val="left" w:pos="1460"/>
        </w:tabs>
        <w:spacing w:before="6"/>
        <w:ind w:right="193"/>
        <w:rPr>
          <w:sz w:val="20"/>
        </w:rPr>
      </w:pPr>
      <w:r>
        <w:rPr>
          <w:sz w:val="20"/>
        </w:rPr>
        <w:t>Preservative Pressure Treatment of Lumber Above Grade: AWPA U1, Use Category UC3B,</w:t>
      </w:r>
      <w:r>
        <w:rPr>
          <w:spacing w:val="-7"/>
          <w:sz w:val="20"/>
        </w:rPr>
        <w:t xml:space="preserve"> </w:t>
      </w:r>
      <w:r>
        <w:rPr>
          <w:sz w:val="20"/>
        </w:rPr>
        <w:t>Commodity</w:t>
      </w:r>
      <w:r>
        <w:rPr>
          <w:spacing w:val="-13"/>
          <w:sz w:val="20"/>
        </w:rPr>
        <w:t xml:space="preserve"> </w:t>
      </w:r>
      <w:r>
        <w:rPr>
          <w:sz w:val="20"/>
        </w:rPr>
        <w:t>Specification</w:t>
      </w:r>
      <w:r>
        <w:rPr>
          <w:spacing w:val="-8"/>
          <w:sz w:val="20"/>
        </w:rPr>
        <w:t xml:space="preserve"> </w:t>
      </w:r>
      <w:r>
        <w:rPr>
          <w:sz w:val="20"/>
        </w:rPr>
        <w:t>A</w:t>
      </w:r>
      <w:r>
        <w:rPr>
          <w:spacing w:val="-8"/>
          <w:sz w:val="20"/>
        </w:rPr>
        <w:t xml:space="preserve"> </w:t>
      </w:r>
      <w:r>
        <w:rPr>
          <w:sz w:val="20"/>
        </w:rPr>
        <w:t>using</w:t>
      </w:r>
      <w:r>
        <w:rPr>
          <w:spacing w:val="-8"/>
          <w:sz w:val="20"/>
        </w:rPr>
        <w:t xml:space="preserve"> </w:t>
      </w:r>
      <w:r>
        <w:rPr>
          <w:sz w:val="20"/>
        </w:rPr>
        <w:t>waterborne</w:t>
      </w:r>
      <w:r>
        <w:rPr>
          <w:spacing w:val="-8"/>
          <w:sz w:val="20"/>
        </w:rPr>
        <w:t xml:space="preserve"> </w:t>
      </w:r>
      <w:r>
        <w:rPr>
          <w:sz w:val="20"/>
        </w:rPr>
        <w:t>preservative</w:t>
      </w:r>
      <w:r>
        <w:rPr>
          <w:spacing w:val="-7"/>
          <w:sz w:val="20"/>
        </w:rPr>
        <w:t xml:space="preserve"> </w:t>
      </w:r>
      <w:r>
        <w:rPr>
          <w:sz w:val="20"/>
        </w:rPr>
        <w:t>to</w:t>
      </w:r>
      <w:r>
        <w:rPr>
          <w:spacing w:val="-7"/>
          <w:sz w:val="20"/>
        </w:rPr>
        <w:t xml:space="preserve"> </w:t>
      </w:r>
      <w:r>
        <w:rPr>
          <w:sz w:val="20"/>
        </w:rPr>
        <w:t>0.25</w:t>
      </w:r>
      <w:r>
        <w:rPr>
          <w:spacing w:val="-8"/>
          <w:sz w:val="20"/>
        </w:rPr>
        <w:t xml:space="preserve"> </w:t>
      </w:r>
      <w:r>
        <w:rPr>
          <w:sz w:val="20"/>
        </w:rPr>
        <w:t>lb/cu</w:t>
      </w:r>
      <w:r>
        <w:rPr>
          <w:spacing w:val="-7"/>
          <w:sz w:val="20"/>
        </w:rPr>
        <w:t xml:space="preserve"> </w:t>
      </w:r>
      <w:r>
        <w:rPr>
          <w:sz w:val="20"/>
        </w:rPr>
        <w:t>ft</w:t>
      </w:r>
      <w:r>
        <w:rPr>
          <w:spacing w:val="-7"/>
          <w:sz w:val="20"/>
        </w:rPr>
        <w:t xml:space="preserve"> </w:t>
      </w:r>
      <w:r>
        <w:rPr>
          <w:sz w:val="20"/>
        </w:rPr>
        <w:t>retention.</w:t>
      </w:r>
    </w:p>
    <w:p w:rsidR="006623AE" w:rsidRDefault="005D5E16">
      <w:pPr>
        <w:pStyle w:val="ListParagraph"/>
        <w:numPr>
          <w:ilvl w:val="4"/>
          <w:numId w:val="56"/>
        </w:numPr>
        <w:tabs>
          <w:tab w:val="left" w:pos="1879"/>
          <w:tab w:val="left" w:pos="1880"/>
        </w:tabs>
        <w:spacing w:before="6"/>
        <w:rPr>
          <w:sz w:val="20"/>
        </w:rPr>
      </w:pPr>
      <w:r>
        <w:rPr>
          <w:sz w:val="20"/>
        </w:rPr>
        <w:t>Kiln</w:t>
      </w:r>
      <w:r>
        <w:rPr>
          <w:spacing w:val="-5"/>
          <w:sz w:val="20"/>
        </w:rPr>
        <w:t xml:space="preserve"> </w:t>
      </w:r>
      <w:r>
        <w:rPr>
          <w:sz w:val="20"/>
        </w:rPr>
        <w:t>dry</w:t>
      </w:r>
      <w:r>
        <w:rPr>
          <w:spacing w:val="-11"/>
          <w:sz w:val="20"/>
        </w:rPr>
        <w:t xml:space="preserve"> </w:t>
      </w:r>
      <w:r>
        <w:rPr>
          <w:sz w:val="20"/>
        </w:rPr>
        <w:t>lumber</w:t>
      </w:r>
      <w:r>
        <w:rPr>
          <w:spacing w:val="-4"/>
          <w:sz w:val="20"/>
        </w:rPr>
        <w:t xml:space="preserve"> </w:t>
      </w:r>
      <w:r>
        <w:rPr>
          <w:sz w:val="20"/>
        </w:rPr>
        <w:t>after</w:t>
      </w:r>
      <w:r>
        <w:rPr>
          <w:spacing w:val="-4"/>
          <w:sz w:val="20"/>
        </w:rPr>
        <w:t xml:space="preserve"> </w:t>
      </w:r>
      <w:r>
        <w:rPr>
          <w:sz w:val="20"/>
        </w:rPr>
        <w:t>treatment</w:t>
      </w:r>
      <w:r>
        <w:rPr>
          <w:spacing w:val="-5"/>
          <w:sz w:val="20"/>
        </w:rPr>
        <w:t xml:space="preserve"> </w:t>
      </w:r>
      <w:r>
        <w:rPr>
          <w:sz w:val="20"/>
        </w:rPr>
        <w:t>to</w:t>
      </w:r>
      <w:r>
        <w:rPr>
          <w:spacing w:val="-6"/>
          <w:sz w:val="20"/>
        </w:rPr>
        <w:t xml:space="preserve"> </w:t>
      </w:r>
      <w:r>
        <w:rPr>
          <w:sz w:val="20"/>
        </w:rPr>
        <w:t>maximum</w:t>
      </w:r>
      <w:r>
        <w:rPr>
          <w:spacing w:val="-1"/>
          <w:sz w:val="20"/>
        </w:rPr>
        <w:t xml:space="preserve"> </w:t>
      </w:r>
      <w:r>
        <w:rPr>
          <w:sz w:val="20"/>
        </w:rPr>
        <w:t>moisture</w:t>
      </w:r>
      <w:r>
        <w:rPr>
          <w:spacing w:val="-5"/>
          <w:sz w:val="20"/>
        </w:rPr>
        <w:t xml:space="preserve"> </w:t>
      </w:r>
      <w:r>
        <w:rPr>
          <w:sz w:val="20"/>
        </w:rPr>
        <w:t>content</w:t>
      </w:r>
      <w:r>
        <w:rPr>
          <w:spacing w:val="-5"/>
          <w:sz w:val="20"/>
        </w:rPr>
        <w:t xml:space="preserve"> </w:t>
      </w:r>
      <w:r>
        <w:rPr>
          <w:sz w:val="20"/>
        </w:rPr>
        <w:t>of</w:t>
      </w:r>
      <w:r>
        <w:rPr>
          <w:spacing w:val="-3"/>
          <w:sz w:val="20"/>
        </w:rPr>
        <w:t xml:space="preserve"> </w:t>
      </w:r>
      <w:r>
        <w:rPr>
          <w:sz w:val="20"/>
        </w:rPr>
        <w:t>19</w:t>
      </w:r>
      <w:r>
        <w:rPr>
          <w:spacing w:val="-5"/>
          <w:sz w:val="20"/>
        </w:rPr>
        <w:t xml:space="preserve"> </w:t>
      </w:r>
      <w:r>
        <w:rPr>
          <w:sz w:val="20"/>
        </w:rPr>
        <w:t>percent.</w:t>
      </w:r>
    </w:p>
    <w:p w:rsidR="006623AE" w:rsidRDefault="005D5E16">
      <w:pPr>
        <w:pStyle w:val="ListParagraph"/>
        <w:numPr>
          <w:ilvl w:val="4"/>
          <w:numId w:val="56"/>
        </w:numPr>
        <w:tabs>
          <w:tab w:val="left" w:pos="1879"/>
          <w:tab w:val="left" w:pos="1880"/>
        </w:tabs>
        <w:spacing w:before="9"/>
        <w:rPr>
          <w:sz w:val="20"/>
        </w:rPr>
      </w:pPr>
      <w:r>
        <w:rPr>
          <w:sz w:val="20"/>
        </w:rPr>
        <w:t>Treat</w:t>
      </w:r>
      <w:r>
        <w:rPr>
          <w:spacing w:val="-8"/>
          <w:sz w:val="20"/>
        </w:rPr>
        <w:t xml:space="preserve"> </w:t>
      </w:r>
      <w:r>
        <w:rPr>
          <w:sz w:val="20"/>
        </w:rPr>
        <w:t>lumber</w:t>
      </w:r>
      <w:r>
        <w:rPr>
          <w:spacing w:val="-7"/>
          <w:sz w:val="20"/>
        </w:rPr>
        <w:t xml:space="preserve"> </w:t>
      </w:r>
      <w:r>
        <w:rPr>
          <w:sz w:val="20"/>
        </w:rPr>
        <w:t>in</w:t>
      </w:r>
      <w:r>
        <w:rPr>
          <w:spacing w:val="-8"/>
          <w:sz w:val="20"/>
        </w:rPr>
        <w:t xml:space="preserve"> </w:t>
      </w:r>
      <w:r>
        <w:rPr>
          <w:sz w:val="20"/>
        </w:rPr>
        <w:t>contact</w:t>
      </w:r>
      <w:r>
        <w:rPr>
          <w:spacing w:val="-7"/>
          <w:sz w:val="20"/>
        </w:rPr>
        <w:t xml:space="preserve"> </w:t>
      </w:r>
      <w:r>
        <w:rPr>
          <w:sz w:val="20"/>
        </w:rPr>
        <w:t>with</w:t>
      </w:r>
      <w:r>
        <w:rPr>
          <w:spacing w:val="-8"/>
          <w:sz w:val="20"/>
        </w:rPr>
        <w:t xml:space="preserve"> </w:t>
      </w:r>
      <w:r>
        <w:rPr>
          <w:sz w:val="20"/>
        </w:rPr>
        <w:t>roofing,</w:t>
      </w:r>
      <w:r>
        <w:rPr>
          <w:spacing w:val="-8"/>
          <w:sz w:val="20"/>
        </w:rPr>
        <w:t xml:space="preserve"> </w:t>
      </w:r>
      <w:r>
        <w:rPr>
          <w:sz w:val="20"/>
        </w:rPr>
        <w:t>flashing,</w:t>
      </w:r>
      <w:r>
        <w:rPr>
          <w:spacing w:val="-7"/>
          <w:sz w:val="20"/>
        </w:rPr>
        <w:t xml:space="preserve"> </w:t>
      </w:r>
      <w:r>
        <w:rPr>
          <w:sz w:val="20"/>
        </w:rPr>
        <w:t>or</w:t>
      </w:r>
      <w:r>
        <w:rPr>
          <w:spacing w:val="-7"/>
          <w:sz w:val="20"/>
        </w:rPr>
        <w:t xml:space="preserve"> </w:t>
      </w:r>
      <w:r>
        <w:rPr>
          <w:sz w:val="20"/>
        </w:rPr>
        <w:t>waterproofing.</w:t>
      </w:r>
    </w:p>
    <w:p w:rsidR="006623AE" w:rsidRDefault="006623AE">
      <w:pPr>
        <w:rPr>
          <w:sz w:val="20"/>
        </w:rPr>
        <w:sectPr w:rsidR="006623AE">
          <w:pgSz w:w="12240" w:h="15840"/>
          <w:pgMar w:top="1380" w:right="1320" w:bottom="1140" w:left="1340" w:header="0" w:footer="944" w:gutter="0"/>
          <w:cols w:space="720"/>
        </w:sectPr>
      </w:pPr>
    </w:p>
    <w:p w:rsidR="006623AE" w:rsidRDefault="005D5E16">
      <w:pPr>
        <w:pStyle w:val="ListParagraph"/>
        <w:numPr>
          <w:ilvl w:val="4"/>
          <w:numId w:val="56"/>
        </w:numPr>
        <w:tabs>
          <w:tab w:val="left" w:pos="1879"/>
          <w:tab w:val="left" w:pos="1880"/>
        </w:tabs>
        <w:spacing w:before="67"/>
        <w:rPr>
          <w:sz w:val="20"/>
        </w:rPr>
      </w:pPr>
      <w:r>
        <w:rPr>
          <w:sz w:val="20"/>
        </w:rPr>
        <w:t>Treat lumber in contact with masonry or</w:t>
      </w:r>
      <w:r>
        <w:rPr>
          <w:spacing w:val="-39"/>
          <w:sz w:val="20"/>
        </w:rPr>
        <w:t xml:space="preserve"> </w:t>
      </w:r>
      <w:r>
        <w:rPr>
          <w:sz w:val="20"/>
        </w:rPr>
        <w:t>concrete.</w:t>
      </w:r>
    </w:p>
    <w:p w:rsidR="006623AE" w:rsidRDefault="005D5E16">
      <w:pPr>
        <w:pStyle w:val="ListParagraph"/>
        <w:numPr>
          <w:ilvl w:val="4"/>
          <w:numId w:val="56"/>
        </w:numPr>
        <w:tabs>
          <w:tab w:val="left" w:pos="1879"/>
          <w:tab w:val="left" w:pos="1880"/>
        </w:tabs>
        <w:spacing w:before="6"/>
        <w:rPr>
          <w:sz w:val="20"/>
        </w:rPr>
      </w:pPr>
      <w:r>
        <w:rPr>
          <w:sz w:val="20"/>
        </w:rPr>
        <w:t>Treat lumber less than 18 inches above</w:t>
      </w:r>
      <w:r>
        <w:rPr>
          <w:spacing w:val="-39"/>
          <w:sz w:val="20"/>
        </w:rPr>
        <w:t xml:space="preserve"> </w:t>
      </w:r>
      <w:r>
        <w:rPr>
          <w:sz w:val="20"/>
        </w:rPr>
        <w:t>grade.</w:t>
      </w:r>
    </w:p>
    <w:p w:rsidR="006623AE" w:rsidRDefault="005D5E16">
      <w:pPr>
        <w:pStyle w:val="ListParagraph"/>
        <w:numPr>
          <w:ilvl w:val="3"/>
          <w:numId w:val="56"/>
        </w:numPr>
        <w:tabs>
          <w:tab w:val="left" w:pos="1459"/>
          <w:tab w:val="left" w:pos="1460"/>
        </w:tabs>
        <w:spacing w:before="6"/>
        <w:ind w:right="149"/>
        <w:rPr>
          <w:sz w:val="20"/>
        </w:rPr>
      </w:pPr>
      <w:r>
        <w:rPr>
          <w:sz w:val="20"/>
        </w:rPr>
        <w:t>Preservative</w:t>
      </w:r>
      <w:r>
        <w:rPr>
          <w:spacing w:val="-6"/>
          <w:sz w:val="20"/>
        </w:rPr>
        <w:t xml:space="preserve"> </w:t>
      </w:r>
      <w:r>
        <w:rPr>
          <w:sz w:val="20"/>
        </w:rPr>
        <w:t>Pressure</w:t>
      </w:r>
      <w:r>
        <w:rPr>
          <w:spacing w:val="-5"/>
          <w:sz w:val="20"/>
        </w:rPr>
        <w:t xml:space="preserve"> </w:t>
      </w:r>
      <w:r>
        <w:rPr>
          <w:sz w:val="20"/>
        </w:rPr>
        <w:t>Treatment</w:t>
      </w:r>
      <w:r>
        <w:rPr>
          <w:spacing w:val="-6"/>
          <w:sz w:val="20"/>
        </w:rPr>
        <w:t xml:space="preserve"> </w:t>
      </w:r>
      <w:r>
        <w:rPr>
          <w:sz w:val="20"/>
        </w:rPr>
        <w:t>of</w:t>
      </w:r>
      <w:r>
        <w:rPr>
          <w:spacing w:val="-4"/>
          <w:sz w:val="20"/>
        </w:rPr>
        <w:t xml:space="preserve"> </w:t>
      </w:r>
      <w:r>
        <w:rPr>
          <w:sz w:val="20"/>
        </w:rPr>
        <w:t>Lumber</w:t>
      </w:r>
      <w:r>
        <w:rPr>
          <w:spacing w:val="-4"/>
          <w:sz w:val="20"/>
        </w:rPr>
        <w:t xml:space="preserve"> </w:t>
      </w:r>
      <w:r>
        <w:rPr>
          <w:sz w:val="20"/>
        </w:rPr>
        <w:t>in</w:t>
      </w:r>
      <w:r>
        <w:rPr>
          <w:spacing w:val="-5"/>
          <w:sz w:val="20"/>
        </w:rPr>
        <w:t xml:space="preserve"> </w:t>
      </w:r>
      <w:r>
        <w:rPr>
          <w:sz w:val="20"/>
        </w:rPr>
        <w:t>Contact</w:t>
      </w:r>
      <w:r>
        <w:rPr>
          <w:spacing w:val="-6"/>
          <w:sz w:val="20"/>
        </w:rPr>
        <w:t xml:space="preserve"> </w:t>
      </w:r>
      <w:r>
        <w:rPr>
          <w:sz w:val="20"/>
        </w:rPr>
        <w:t>with</w:t>
      </w:r>
      <w:r>
        <w:rPr>
          <w:spacing w:val="-5"/>
          <w:sz w:val="20"/>
        </w:rPr>
        <w:t xml:space="preserve"> </w:t>
      </w:r>
      <w:r>
        <w:rPr>
          <w:sz w:val="20"/>
        </w:rPr>
        <w:t>Soil:</w:t>
      </w:r>
      <w:r>
        <w:rPr>
          <w:spacing w:val="-6"/>
          <w:sz w:val="20"/>
        </w:rPr>
        <w:t xml:space="preserve"> </w:t>
      </w:r>
      <w:r>
        <w:rPr>
          <w:sz w:val="20"/>
        </w:rPr>
        <w:t>AWPA</w:t>
      </w:r>
      <w:r>
        <w:rPr>
          <w:spacing w:val="-6"/>
          <w:sz w:val="20"/>
        </w:rPr>
        <w:t xml:space="preserve"> </w:t>
      </w:r>
      <w:r>
        <w:rPr>
          <w:sz w:val="20"/>
        </w:rPr>
        <w:t>U1,</w:t>
      </w:r>
      <w:r>
        <w:rPr>
          <w:spacing w:val="-6"/>
          <w:sz w:val="20"/>
        </w:rPr>
        <w:t xml:space="preserve"> </w:t>
      </w:r>
      <w:r>
        <w:rPr>
          <w:sz w:val="20"/>
        </w:rPr>
        <w:t>Use</w:t>
      </w:r>
      <w:r>
        <w:rPr>
          <w:spacing w:val="-5"/>
          <w:sz w:val="20"/>
        </w:rPr>
        <w:t xml:space="preserve"> </w:t>
      </w:r>
      <w:r>
        <w:rPr>
          <w:sz w:val="20"/>
        </w:rPr>
        <w:t>Category UC4A,</w:t>
      </w:r>
      <w:r>
        <w:rPr>
          <w:spacing w:val="-7"/>
          <w:sz w:val="20"/>
        </w:rPr>
        <w:t xml:space="preserve"> </w:t>
      </w:r>
      <w:r>
        <w:rPr>
          <w:sz w:val="20"/>
        </w:rPr>
        <w:t>Commodity</w:t>
      </w:r>
      <w:r>
        <w:rPr>
          <w:spacing w:val="-13"/>
          <w:sz w:val="20"/>
        </w:rPr>
        <w:t xml:space="preserve"> </w:t>
      </w:r>
      <w:r>
        <w:rPr>
          <w:sz w:val="20"/>
        </w:rPr>
        <w:t>Specification</w:t>
      </w:r>
      <w:r>
        <w:rPr>
          <w:spacing w:val="-8"/>
          <w:sz w:val="20"/>
        </w:rPr>
        <w:t xml:space="preserve"> </w:t>
      </w:r>
      <w:r>
        <w:rPr>
          <w:sz w:val="20"/>
        </w:rPr>
        <w:t>A</w:t>
      </w:r>
      <w:r>
        <w:rPr>
          <w:spacing w:val="-8"/>
          <w:sz w:val="20"/>
        </w:rPr>
        <w:t xml:space="preserve"> </w:t>
      </w:r>
      <w:r>
        <w:rPr>
          <w:sz w:val="20"/>
        </w:rPr>
        <w:t>using</w:t>
      </w:r>
      <w:r>
        <w:rPr>
          <w:spacing w:val="-8"/>
          <w:sz w:val="20"/>
        </w:rPr>
        <w:t xml:space="preserve"> </w:t>
      </w:r>
      <w:r>
        <w:rPr>
          <w:sz w:val="20"/>
        </w:rPr>
        <w:t>waterborne</w:t>
      </w:r>
      <w:r>
        <w:rPr>
          <w:spacing w:val="-8"/>
          <w:sz w:val="20"/>
        </w:rPr>
        <w:t xml:space="preserve"> </w:t>
      </w:r>
      <w:r>
        <w:rPr>
          <w:sz w:val="20"/>
        </w:rPr>
        <w:t>preservative</w:t>
      </w:r>
      <w:r>
        <w:rPr>
          <w:spacing w:val="-7"/>
          <w:sz w:val="20"/>
        </w:rPr>
        <w:t xml:space="preserve"> </w:t>
      </w:r>
      <w:r>
        <w:rPr>
          <w:sz w:val="20"/>
        </w:rPr>
        <w:t>to</w:t>
      </w:r>
      <w:r>
        <w:rPr>
          <w:spacing w:val="-7"/>
          <w:sz w:val="20"/>
        </w:rPr>
        <w:t xml:space="preserve"> </w:t>
      </w:r>
      <w:r>
        <w:rPr>
          <w:sz w:val="20"/>
        </w:rPr>
        <w:t>0.4</w:t>
      </w:r>
      <w:r>
        <w:rPr>
          <w:spacing w:val="-7"/>
          <w:sz w:val="20"/>
        </w:rPr>
        <w:t xml:space="preserve"> </w:t>
      </w:r>
      <w:r>
        <w:rPr>
          <w:sz w:val="20"/>
        </w:rPr>
        <w:t>lb/cu</w:t>
      </w:r>
      <w:r>
        <w:rPr>
          <w:spacing w:val="-8"/>
          <w:sz w:val="20"/>
        </w:rPr>
        <w:t xml:space="preserve"> </w:t>
      </w:r>
      <w:r>
        <w:rPr>
          <w:sz w:val="20"/>
        </w:rPr>
        <w:t>ft</w:t>
      </w:r>
      <w:r>
        <w:rPr>
          <w:spacing w:val="-8"/>
          <w:sz w:val="20"/>
        </w:rPr>
        <w:t xml:space="preserve"> </w:t>
      </w:r>
      <w:r>
        <w:rPr>
          <w:sz w:val="20"/>
        </w:rPr>
        <w:t>retention.</w:t>
      </w:r>
    </w:p>
    <w:p w:rsidR="006623AE" w:rsidRDefault="005D5E16">
      <w:pPr>
        <w:pStyle w:val="ListParagraph"/>
        <w:numPr>
          <w:ilvl w:val="4"/>
          <w:numId w:val="56"/>
        </w:numPr>
        <w:tabs>
          <w:tab w:val="left" w:pos="1879"/>
          <w:tab w:val="left" w:pos="1880"/>
        </w:tabs>
        <w:spacing w:before="9"/>
        <w:ind w:right="189"/>
        <w:rPr>
          <w:sz w:val="20"/>
        </w:rPr>
      </w:pPr>
      <w:r>
        <w:rPr>
          <w:sz w:val="20"/>
        </w:rPr>
        <w:t>Preservative</w:t>
      </w:r>
      <w:r>
        <w:rPr>
          <w:spacing w:val="-7"/>
          <w:sz w:val="20"/>
        </w:rPr>
        <w:t xml:space="preserve"> </w:t>
      </w:r>
      <w:r>
        <w:rPr>
          <w:sz w:val="20"/>
        </w:rPr>
        <w:t>for</w:t>
      </w:r>
      <w:r>
        <w:rPr>
          <w:spacing w:val="-5"/>
          <w:sz w:val="20"/>
        </w:rPr>
        <w:t xml:space="preserve"> </w:t>
      </w:r>
      <w:r>
        <w:rPr>
          <w:sz w:val="20"/>
        </w:rPr>
        <w:t>Field</w:t>
      </w:r>
      <w:r>
        <w:rPr>
          <w:spacing w:val="-7"/>
          <w:sz w:val="20"/>
        </w:rPr>
        <w:t xml:space="preserve"> </w:t>
      </w:r>
      <w:r>
        <w:rPr>
          <w:sz w:val="20"/>
        </w:rPr>
        <w:t>Application</w:t>
      </w:r>
      <w:r>
        <w:rPr>
          <w:spacing w:val="-7"/>
          <w:sz w:val="20"/>
        </w:rPr>
        <w:t xml:space="preserve"> </w:t>
      </w:r>
      <w:r>
        <w:rPr>
          <w:sz w:val="20"/>
        </w:rPr>
        <w:t>to</w:t>
      </w:r>
      <w:r>
        <w:rPr>
          <w:spacing w:val="-6"/>
          <w:sz w:val="20"/>
        </w:rPr>
        <w:t xml:space="preserve"> </w:t>
      </w:r>
      <w:r>
        <w:rPr>
          <w:sz w:val="20"/>
        </w:rPr>
        <w:t>Cut</w:t>
      </w:r>
      <w:r>
        <w:rPr>
          <w:spacing w:val="-6"/>
          <w:sz w:val="20"/>
        </w:rPr>
        <w:t xml:space="preserve"> </w:t>
      </w:r>
      <w:r>
        <w:rPr>
          <w:sz w:val="20"/>
        </w:rPr>
        <w:t>Surfaces:</w:t>
      </w:r>
      <w:r>
        <w:rPr>
          <w:spacing w:val="-6"/>
          <w:sz w:val="20"/>
        </w:rPr>
        <w:t xml:space="preserve"> </w:t>
      </w:r>
      <w:r>
        <w:rPr>
          <w:sz w:val="20"/>
        </w:rPr>
        <w:t>As</w:t>
      </w:r>
      <w:r>
        <w:rPr>
          <w:spacing w:val="-5"/>
          <w:sz w:val="20"/>
        </w:rPr>
        <w:t xml:space="preserve"> </w:t>
      </w:r>
      <w:r>
        <w:rPr>
          <w:sz w:val="20"/>
        </w:rPr>
        <w:t>recommended</w:t>
      </w:r>
      <w:r>
        <w:rPr>
          <w:spacing w:val="-6"/>
          <w:sz w:val="20"/>
        </w:rPr>
        <w:t xml:space="preserve"> </w:t>
      </w:r>
      <w:r>
        <w:rPr>
          <w:sz w:val="20"/>
        </w:rPr>
        <w:t>by</w:t>
      </w:r>
      <w:r>
        <w:rPr>
          <w:spacing w:val="-12"/>
          <w:sz w:val="20"/>
        </w:rPr>
        <w:t xml:space="preserve"> </w:t>
      </w:r>
      <w:r>
        <w:rPr>
          <w:sz w:val="20"/>
        </w:rPr>
        <w:t>manufacturer of</w:t>
      </w:r>
      <w:r>
        <w:rPr>
          <w:spacing w:val="-5"/>
          <w:sz w:val="20"/>
        </w:rPr>
        <w:t xml:space="preserve"> </w:t>
      </w:r>
      <w:r>
        <w:rPr>
          <w:sz w:val="20"/>
        </w:rPr>
        <w:t>factory</w:t>
      </w:r>
      <w:r>
        <w:rPr>
          <w:spacing w:val="-12"/>
          <w:sz w:val="20"/>
        </w:rPr>
        <w:t xml:space="preserve"> </w:t>
      </w:r>
      <w:r>
        <w:rPr>
          <w:sz w:val="20"/>
        </w:rPr>
        <w:t>treatment</w:t>
      </w:r>
      <w:r>
        <w:rPr>
          <w:spacing w:val="-6"/>
          <w:sz w:val="20"/>
        </w:rPr>
        <w:t xml:space="preserve"> </w:t>
      </w:r>
      <w:r>
        <w:rPr>
          <w:sz w:val="20"/>
        </w:rPr>
        <w:t>chemicals</w:t>
      </w:r>
      <w:r>
        <w:rPr>
          <w:spacing w:val="-5"/>
          <w:sz w:val="20"/>
        </w:rPr>
        <w:t xml:space="preserve"> </w:t>
      </w:r>
      <w:r>
        <w:rPr>
          <w:sz w:val="20"/>
        </w:rPr>
        <w:t>for</w:t>
      </w:r>
      <w:r>
        <w:rPr>
          <w:spacing w:val="-5"/>
          <w:sz w:val="20"/>
        </w:rPr>
        <w:t xml:space="preserve"> </w:t>
      </w:r>
      <w:r>
        <w:rPr>
          <w:sz w:val="20"/>
        </w:rPr>
        <w:t>brush-application</w:t>
      </w:r>
      <w:r>
        <w:rPr>
          <w:spacing w:val="-7"/>
          <w:sz w:val="20"/>
        </w:rPr>
        <w:t xml:space="preserve"> </w:t>
      </w:r>
      <w:r>
        <w:rPr>
          <w:sz w:val="20"/>
        </w:rPr>
        <w:t>in</w:t>
      </w:r>
      <w:r>
        <w:rPr>
          <w:spacing w:val="-6"/>
          <w:sz w:val="20"/>
        </w:rPr>
        <w:t xml:space="preserve"> </w:t>
      </w:r>
      <w:r>
        <w:rPr>
          <w:sz w:val="20"/>
        </w:rPr>
        <w:t>the</w:t>
      </w:r>
      <w:r>
        <w:rPr>
          <w:spacing w:val="-7"/>
          <w:sz w:val="20"/>
        </w:rPr>
        <w:t xml:space="preserve"> </w:t>
      </w:r>
      <w:r>
        <w:rPr>
          <w:sz w:val="20"/>
        </w:rPr>
        <w:t>field.</w:t>
      </w:r>
    </w:p>
    <w:p w:rsidR="006623AE" w:rsidRDefault="005D5E16">
      <w:pPr>
        <w:pStyle w:val="Heading1"/>
        <w:ind w:left="100" w:firstLine="0"/>
      </w:pPr>
      <w:r>
        <w:rPr>
          <w:spacing w:val="-3"/>
        </w:rPr>
        <w:t xml:space="preserve">PART </w:t>
      </w:r>
      <w:r>
        <w:t>3</w:t>
      </w:r>
      <w:r>
        <w:rPr>
          <w:spacing w:val="52"/>
        </w:rPr>
        <w:t xml:space="preserve"> </w:t>
      </w:r>
      <w:r>
        <w:t>EXECUTION</w:t>
      </w:r>
    </w:p>
    <w:p w:rsidR="006623AE" w:rsidRDefault="005D5E16">
      <w:pPr>
        <w:pStyle w:val="ListParagraph"/>
        <w:numPr>
          <w:ilvl w:val="1"/>
          <w:numId w:val="55"/>
        </w:numPr>
        <w:tabs>
          <w:tab w:val="left" w:pos="630"/>
        </w:tabs>
        <w:spacing w:before="84"/>
        <w:rPr>
          <w:b/>
          <w:sz w:val="20"/>
        </w:rPr>
      </w:pPr>
      <w:r>
        <w:rPr>
          <w:b/>
          <w:sz w:val="20"/>
        </w:rPr>
        <w:t>INSTALLATION -</w:t>
      </w:r>
      <w:r>
        <w:rPr>
          <w:b/>
          <w:spacing w:val="-34"/>
          <w:sz w:val="20"/>
        </w:rPr>
        <w:t xml:space="preserve"> </w:t>
      </w:r>
      <w:r>
        <w:rPr>
          <w:b/>
          <w:sz w:val="20"/>
        </w:rPr>
        <w:t>GENERAL</w:t>
      </w:r>
    </w:p>
    <w:p w:rsidR="006623AE" w:rsidRDefault="005D5E16">
      <w:pPr>
        <w:pStyle w:val="ListParagraph"/>
        <w:numPr>
          <w:ilvl w:val="2"/>
          <w:numId w:val="55"/>
        </w:numPr>
        <w:tabs>
          <w:tab w:val="left" w:pos="999"/>
          <w:tab w:val="left" w:pos="1000"/>
        </w:tabs>
        <w:spacing w:before="81"/>
        <w:rPr>
          <w:sz w:val="20"/>
        </w:rPr>
      </w:pPr>
      <w:r>
        <w:rPr>
          <w:sz w:val="20"/>
        </w:rPr>
        <w:t>Select material sizes to minimize</w:t>
      </w:r>
      <w:r>
        <w:rPr>
          <w:spacing w:val="-35"/>
          <w:sz w:val="20"/>
        </w:rPr>
        <w:t xml:space="preserve"> </w:t>
      </w:r>
      <w:r>
        <w:rPr>
          <w:sz w:val="20"/>
        </w:rPr>
        <w:t>waste.</w:t>
      </w:r>
    </w:p>
    <w:p w:rsidR="006623AE" w:rsidRDefault="005D5E16">
      <w:pPr>
        <w:pStyle w:val="ListParagraph"/>
        <w:numPr>
          <w:ilvl w:val="2"/>
          <w:numId w:val="55"/>
        </w:numPr>
        <w:tabs>
          <w:tab w:val="left" w:pos="999"/>
          <w:tab w:val="left" w:pos="1000"/>
        </w:tabs>
        <w:spacing w:before="75"/>
        <w:ind w:right="163"/>
        <w:rPr>
          <w:sz w:val="20"/>
        </w:rPr>
      </w:pPr>
      <w:r>
        <w:rPr>
          <w:sz w:val="20"/>
        </w:rPr>
        <w:t>Reuse</w:t>
      </w:r>
      <w:r>
        <w:rPr>
          <w:spacing w:val="-5"/>
          <w:sz w:val="20"/>
        </w:rPr>
        <w:t xml:space="preserve"> </w:t>
      </w:r>
      <w:r>
        <w:rPr>
          <w:sz w:val="20"/>
        </w:rPr>
        <w:t>scrap</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greatest</w:t>
      </w:r>
      <w:r>
        <w:rPr>
          <w:spacing w:val="-5"/>
          <w:sz w:val="20"/>
        </w:rPr>
        <w:t xml:space="preserve"> </w:t>
      </w:r>
      <w:r>
        <w:rPr>
          <w:sz w:val="20"/>
        </w:rPr>
        <w:t>extent</w:t>
      </w:r>
      <w:r>
        <w:rPr>
          <w:spacing w:val="-4"/>
          <w:sz w:val="20"/>
        </w:rPr>
        <w:t xml:space="preserve"> </w:t>
      </w:r>
      <w:r>
        <w:rPr>
          <w:sz w:val="20"/>
        </w:rPr>
        <w:t>possible;</w:t>
      </w:r>
      <w:r>
        <w:rPr>
          <w:spacing w:val="-4"/>
          <w:sz w:val="20"/>
        </w:rPr>
        <w:t xml:space="preserve"> </w:t>
      </w:r>
      <w:r>
        <w:rPr>
          <w:sz w:val="20"/>
        </w:rPr>
        <w:t>clearly</w:t>
      </w:r>
      <w:r>
        <w:rPr>
          <w:spacing w:val="-10"/>
          <w:sz w:val="20"/>
        </w:rPr>
        <w:t xml:space="preserve"> </w:t>
      </w:r>
      <w:r>
        <w:rPr>
          <w:sz w:val="20"/>
        </w:rPr>
        <w:t>separate</w:t>
      </w:r>
      <w:r>
        <w:rPr>
          <w:spacing w:val="-5"/>
          <w:sz w:val="20"/>
        </w:rPr>
        <w:t xml:space="preserve"> </w:t>
      </w:r>
      <w:r>
        <w:rPr>
          <w:sz w:val="20"/>
        </w:rPr>
        <w:t>scrap</w:t>
      </w:r>
      <w:r>
        <w:rPr>
          <w:spacing w:val="-4"/>
          <w:sz w:val="20"/>
        </w:rPr>
        <w:t xml:space="preserve"> </w:t>
      </w:r>
      <w:r>
        <w:rPr>
          <w:sz w:val="20"/>
        </w:rPr>
        <w:t>for</w:t>
      </w:r>
      <w:r>
        <w:rPr>
          <w:spacing w:val="-4"/>
          <w:sz w:val="20"/>
        </w:rPr>
        <w:t xml:space="preserve"> </w:t>
      </w:r>
      <w:r>
        <w:rPr>
          <w:sz w:val="20"/>
        </w:rPr>
        <w:t>use</w:t>
      </w:r>
      <w:r>
        <w:rPr>
          <w:spacing w:val="-5"/>
          <w:sz w:val="20"/>
        </w:rPr>
        <w:t xml:space="preserve"> </w:t>
      </w:r>
      <w:r>
        <w:rPr>
          <w:sz w:val="20"/>
        </w:rPr>
        <w:t>on</w:t>
      </w:r>
      <w:r>
        <w:rPr>
          <w:spacing w:val="-5"/>
          <w:sz w:val="20"/>
        </w:rPr>
        <w:t xml:space="preserve"> </w:t>
      </w:r>
      <w:r>
        <w:rPr>
          <w:sz w:val="20"/>
        </w:rPr>
        <w:t>site</w:t>
      </w:r>
      <w:r>
        <w:rPr>
          <w:spacing w:val="-4"/>
          <w:sz w:val="20"/>
        </w:rPr>
        <w:t xml:space="preserve"> </w:t>
      </w:r>
      <w:r>
        <w:rPr>
          <w:sz w:val="20"/>
        </w:rPr>
        <w:t>as</w:t>
      </w:r>
      <w:r>
        <w:rPr>
          <w:spacing w:val="-3"/>
          <w:sz w:val="20"/>
        </w:rPr>
        <w:t xml:space="preserve"> </w:t>
      </w:r>
      <w:r>
        <w:rPr>
          <w:sz w:val="20"/>
        </w:rPr>
        <w:t>accessory components,</w:t>
      </w:r>
      <w:r>
        <w:rPr>
          <w:spacing w:val="-9"/>
          <w:sz w:val="20"/>
        </w:rPr>
        <w:t xml:space="preserve"> </w:t>
      </w:r>
      <w:r>
        <w:rPr>
          <w:sz w:val="20"/>
        </w:rPr>
        <w:t>including:</w:t>
      </w:r>
      <w:r>
        <w:rPr>
          <w:spacing w:val="-8"/>
          <w:sz w:val="20"/>
        </w:rPr>
        <w:t xml:space="preserve"> </w:t>
      </w:r>
      <w:r>
        <w:rPr>
          <w:sz w:val="20"/>
        </w:rPr>
        <w:t>shims,</w:t>
      </w:r>
      <w:r>
        <w:rPr>
          <w:spacing w:val="-8"/>
          <w:sz w:val="20"/>
        </w:rPr>
        <w:t xml:space="preserve"> </w:t>
      </w:r>
      <w:r>
        <w:rPr>
          <w:sz w:val="20"/>
        </w:rPr>
        <w:t>bracing,</w:t>
      </w:r>
      <w:r>
        <w:rPr>
          <w:spacing w:val="-9"/>
          <w:sz w:val="20"/>
        </w:rPr>
        <w:t xml:space="preserve"> </w:t>
      </w:r>
      <w:r>
        <w:rPr>
          <w:sz w:val="20"/>
        </w:rPr>
        <w:t>and</w:t>
      </w:r>
      <w:r>
        <w:rPr>
          <w:spacing w:val="-9"/>
          <w:sz w:val="20"/>
        </w:rPr>
        <w:t xml:space="preserve"> </w:t>
      </w:r>
      <w:r>
        <w:rPr>
          <w:sz w:val="20"/>
        </w:rPr>
        <w:t>blocking.</w:t>
      </w:r>
    </w:p>
    <w:p w:rsidR="006623AE" w:rsidRDefault="005D5E16">
      <w:pPr>
        <w:pStyle w:val="ListParagraph"/>
        <w:numPr>
          <w:ilvl w:val="2"/>
          <w:numId w:val="55"/>
        </w:numPr>
        <w:tabs>
          <w:tab w:val="left" w:pos="999"/>
          <w:tab w:val="left" w:pos="1000"/>
        </w:tabs>
        <w:ind w:right="381"/>
        <w:rPr>
          <w:sz w:val="20"/>
        </w:rPr>
      </w:pPr>
      <w:r>
        <w:rPr>
          <w:sz w:val="20"/>
        </w:rPr>
        <w:t>Where</w:t>
      </w:r>
      <w:r>
        <w:rPr>
          <w:spacing w:val="-6"/>
          <w:sz w:val="20"/>
        </w:rPr>
        <w:t xml:space="preserve"> </w:t>
      </w:r>
      <w:r>
        <w:rPr>
          <w:sz w:val="20"/>
        </w:rPr>
        <w:t>treated</w:t>
      </w:r>
      <w:r>
        <w:rPr>
          <w:spacing w:val="-7"/>
          <w:sz w:val="20"/>
        </w:rPr>
        <w:t xml:space="preserve"> </w:t>
      </w:r>
      <w:r>
        <w:rPr>
          <w:sz w:val="20"/>
        </w:rPr>
        <w:t>wood</w:t>
      </w:r>
      <w:r>
        <w:rPr>
          <w:spacing w:val="-7"/>
          <w:sz w:val="20"/>
        </w:rPr>
        <w:t xml:space="preserve"> </w:t>
      </w:r>
      <w:r>
        <w:rPr>
          <w:sz w:val="20"/>
        </w:rPr>
        <w:t>is</w:t>
      </w:r>
      <w:r>
        <w:rPr>
          <w:spacing w:val="-6"/>
          <w:sz w:val="20"/>
        </w:rPr>
        <w:t xml:space="preserve"> </w:t>
      </w:r>
      <w:r>
        <w:rPr>
          <w:sz w:val="20"/>
        </w:rPr>
        <w:t>used</w:t>
      </w:r>
      <w:r>
        <w:rPr>
          <w:spacing w:val="-6"/>
          <w:sz w:val="20"/>
        </w:rPr>
        <w:t xml:space="preserve"> </w:t>
      </w:r>
      <w:r>
        <w:rPr>
          <w:sz w:val="20"/>
        </w:rPr>
        <w:t>on</w:t>
      </w:r>
      <w:r>
        <w:rPr>
          <w:spacing w:val="-6"/>
          <w:sz w:val="20"/>
        </w:rPr>
        <w:t xml:space="preserve"> </w:t>
      </w:r>
      <w:r>
        <w:rPr>
          <w:sz w:val="20"/>
        </w:rPr>
        <w:t>interior,</w:t>
      </w:r>
      <w:r>
        <w:rPr>
          <w:spacing w:val="-7"/>
          <w:sz w:val="20"/>
        </w:rPr>
        <w:t xml:space="preserve"> </w:t>
      </w:r>
      <w:r>
        <w:rPr>
          <w:sz w:val="20"/>
        </w:rPr>
        <w:t>provide</w:t>
      </w:r>
      <w:r>
        <w:rPr>
          <w:spacing w:val="-6"/>
          <w:sz w:val="20"/>
        </w:rPr>
        <w:t xml:space="preserve"> </w:t>
      </w:r>
      <w:r>
        <w:rPr>
          <w:sz w:val="20"/>
        </w:rPr>
        <w:t>temporary</w:t>
      </w:r>
      <w:r>
        <w:rPr>
          <w:spacing w:val="-12"/>
          <w:sz w:val="20"/>
        </w:rPr>
        <w:t xml:space="preserve"> </w:t>
      </w:r>
      <w:r>
        <w:rPr>
          <w:sz w:val="20"/>
        </w:rPr>
        <w:t>ventilation</w:t>
      </w:r>
      <w:r>
        <w:rPr>
          <w:spacing w:val="-6"/>
          <w:sz w:val="20"/>
        </w:rPr>
        <w:t xml:space="preserve"> </w:t>
      </w:r>
      <w:r>
        <w:rPr>
          <w:sz w:val="20"/>
        </w:rPr>
        <w:t>during</w:t>
      </w:r>
      <w:r>
        <w:rPr>
          <w:spacing w:val="-6"/>
          <w:sz w:val="20"/>
        </w:rPr>
        <w:t xml:space="preserve"> </w:t>
      </w:r>
      <w:r>
        <w:rPr>
          <w:sz w:val="20"/>
        </w:rPr>
        <w:t>and</w:t>
      </w:r>
      <w:r>
        <w:rPr>
          <w:spacing w:val="-7"/>
          <w:sz w:val="20"/>
        </w:rPr>
        <w:t xml:space="preserve"> </w:t>
      </w:r>
      <w:r>
        <w:rPr>
          <w:sz w:val="20"/>
        </w:rPr>
        <w:t>immediately after</w:t>
      </w:r>
      <w:r>
        <w:rPr>
          <w:spacing w:val="-7"/>
          <w:sz w:val="20"/>
        </w:rPr>
        <w:t xml:space="preserve"> </w:t>
      </w:r>
      <w:r>
        <w:rPr>
          <w:sz w:val="20"/>
        </w:rPr>
        <w:t>installation</w:t>
      </w:r>
      <w:r>
        <w:rPr>
          <w:spacing w:val="-8"/>
          <w:sz w:val="20"/>
        </w:rPr>
        <w:t xml:space="preserve"> </w:t>
      </w:r>
      <w:r>
        <w:rPr>
          <w:sz w:val="20"/>
        </w:rPr>
        <w:t>sufficient</w:t>
      </w:r>
      <w:r>
        <w:rPr>
          <w:spacing w:val="-8"/>
          <w:sz w:val="20"/>
        </w:rPr>
        <w:t xml:space="preserve"> </w:t>
      </w:r>
      <w:r>
        <w:rPr>
          <w:sz w:val="20"/>
        </w:rPr>
        <w:t>to</w:t>
      </w:r>
      <w:r>
        <w:rPr>
          <w:spacing w:val="-7"/>
          <w:sz w:val="20"/>
        </w:rPr>
        <w:t xml:space="preserve"> </w:t>
      </w:r>
      <w:r>
        <w:rPr>
          <w:sz w:val="20"/>
        </w:rPr>
        <w:t>remove</w:t>
      </w:r>
      <w:r>
        <w:rPr>
          <w:spacing w:val="-8"/>
          <w:sz w:val="20"/>
        </w:rPr>
        <w:t xml:space="preserve"> </w:t>
      </w:r>
      <w:r>
        <w:rPr>
          <w:sz w:val="20"/>
        </w:rPr>
        <w:t>indoor</w:t>
      </w:r>
      <w:r>
        <w:rPr>
          <w:spacing w:val="-7"/>
          <w:sz w:val="20"/>
        </w:rPr>
        <w:t xml:space="preserve"> </w:t>
      </w:r>
      <w:r>
        <w:rPr>
          <w:sz w:val="20"/>
        </w:rPr>
        <w:t>air</w:t>
      </w:r>
      <w:r>
        <w:rPr>
          <w:spacing w:val="-7"/>
          <w:sz w:val="20"/>
        </w:rPr>
        <w:t xml:space="preserve"> </w:t>
      </w:r>
      <w:r>
        <w:rPr>
          <w:sz w:val="20"/>
        </w:rPr>
        <w:t>contaminants.</w:t>
      </w:r>
    </w:p>
    <w:p w:rsidR="006623AE" w:rsidRDefault="005D5E16">
      <w:pPr>
        <w:pStyle w:val="Heading1"/>
        <w:numPr>
          <w:ilvl w:val="1"/>
          <w:numId w:val="55"/>
        </w:numPr>
        <w:tabs>
          <w:tab w:val="left" w:pos="630"/>
        </w:tabs>
      </w:pPr>
      <w:r>
        <w:t>FRAMING</w:t>
      </w:r>
      <w:r>
        <w:rPr>
          <w:spacing w:val="-28"/>
        </w:rPr>
        <w:t xml:space="preserve"> </w:t>
      </w:r>
      <w:r>
        <w:t>INSTALLATION</w:t>
      </w:r>
    </w:p>
    <w:p w:rsidR="006623AE" w:rsidRDefault="005D5E16">
      <w:pPr>
        <w:pStyle w:val="ListParagraph"/>
        <w:numPr>
          <w:ilvl w:val="2"/>
          <w:numId w:val="55"/>
        </w:numPr>
        <w:tabs>
          <w:tab w:val="left" w:pos="999"/>
          <w:tab w:val="left" w:pos="1000"/>
        </w:tabs>
        <w:ind w:right="431"/>
        <w:rPr>
          <w:sz w:val="20"/>
        </w:rPr>
      </w:pPr>
      <w:r>
        <w:rPr>
          <w:sz w:val="20"/>
        </w:rPr>
        <w:t>Set structural members level, plumb, and true to line. Discard pieces with defects that would lower</w:t>
      </w:r>
      <w:r>
        <w:rPr>
          <w:spacing w:val="-7"/>
          <w:sz w:val="20"/>
        </w:rPr>
        <w:t xml:space="preserve"> </w:t>
      </w:r>
      <w:r>
        <w:rPr>
          <w:sz w:val="20"/>
        </w:rPr>
        <w:t>required</w:t>
      </w:r>
      <w:r>
        <w:rPr>
          <w:spacing w:val="-7"/>
          <w:sz w:val="20"/>
        </w:rPr>
        <w:t xml:space="preserve"> </w:t>
      </w:r>
      <w:r>
        <w:rPr>
          <w:sz w:val="20"/>
        </w:rPr>
        <w:t>strength</w:t>
      </w:r>
      <w:r>
        <w:rPr>
          <w:spacing w:val="-7"/>
          <w:sz w:val="20"/>
        </w:rPr>
        <w:t xml:space="preserve"> </w:t>
      </w:r>
      <w:r>
        <w:rPr>
          <w:sz w:val="20"/>
        </w:rPr>
        <w:t>or</w:t>
      </w:r>
      <w:r>
        <w:rPr>
          <w:spacing w:val="-6"/>
          <w:sz w:val="20"/>
        </w:rPr>
        <w:t xml:space="preserve"> </w:t>
      </w:r>
      <w:r>
        <w:rPr>
          <w:sz w:val="20"/>
        </w:rPr>
        <w:t>result</w:t>
      </w:r>
      <w:r>
        <w:rPr>
          <w:spacing w:val="-8"/>
          <w:sz w:val="20"/>
        </w:rPr>
        <w:t xml:space="preserve"> </w:t>
      </w:r>
      <w:r>
        <w:rPr>
          <w:sz w:val="20"/>
        </w:rPr>
        <w:t>in</w:t>
      </w:r>
      <w:r>
        <w:rPr>
          <w:spacing w:val="-7"/>
          <w:sz w:val="20"/>
        </w:rPr>
        <w:t xml:space="preserve"> </w:t>
      </w:r>
      <w:r>
        <w:rPr>
          <w:sz w:val="20"/>
        </w:rPr>
        <w:t>unacceptable</w:t>
      </w:r>
      <w:r>
        <w:rPr>
          <w:spacing w:val="-8"/>
          <w:sz w:val="20"/>
        </w:rPr>
        <w:t xml:space="preserve"> </w:t>
      </w:r>
      <w:r>
        <w:rPr>
          <w:sz w:val="20"/>
        </w:rPr>
        <w:t>appearance</w:t>
      </w:r>
      <w:r>
        <w:rPr>
          <w:spacing w:val="-7"/>
          <w:sz w:val="20"/>
        </w:rPr>
        <w:t xml:space="preserve"> </w:t>
      </w:r>
      <w:r>
        <w:rPr>
          <w:sz w:val="20"/>
        </w:rPr>
        <w:t>of</w:t>
      </w:r>
      <w:r>
        <w:rPr>
          <w:spacing w:val="-5"/>
          <w:sz w:val="20"/>
        </w:rPr>
        <w:t xml:space="preserve"> </w:t>
      </w:r>
      <w:r>
        <w:rPr>
          <w:sz w:val="20"/>
        </w:rPr>
        <w:t>exposed</w:t>
      </w:r>
      <w:r>
        <w:rPr>
          <w:spacing w:val="-7"/>
          <w:sz w:val="20"/>
        </w:rPr>
        <w:t xml:space="preserve"> </w:t>
      </w:r>
      <w:r>
        <w:rPr>
          <w:sz w:val="20"/>
        </w:rPr>
        <w:t>members.</w:t>
      </w:r>
    </w:p>
    <w:p w:rsidR="006623AE" w:rsidRDefault="005D5E16">
      <w:pPr>
        <w:pStyle w:val="ListParagraph"/>
        <w:numPr>
          <w:ilvl w:val="2"/>
          <w:numId w:val="55"/>
        </w:numPr>
        <w:tabs>
          <w:tab w:val="left" w:pos="999"/>
          <w:tab w:val="left" w:pos="1000"/>
        </w:tabs>
        <w:ind w:right="364"/>
        <w:rPr>
          <w:sz w:val="20"/>
        </w:rPr>
      </w:pPr>
      <w:r>
        <w:rPr>
          <w:sz w:val="20"/>
        </w:rPr>
        <w:t>Make</w:t>
      </w:r>
      <w:r>
        <w:rPr>
          <w:spacing w:val="-6"/>
          <w:sz w:val="20"/>
        </w:rPr>
        <w:t xml:space="preserve"> </w:t>
      </w:r>
      <w:r>
        <w:rPr>
          <w:sz w:val="20"/>
        </w:rPr>
        <w:t>provisions</w:t>
      </w:r>
      <w:r>
        <w:rPr>
          <w:spacing w:val="-5"/>
          <w:sz w:val="20"/>
        </w:rPr>
        <w:t xml:space="preserve"> </w:t>
      </w:r>
      <w:r>
        <w:rPr>
          <w:sz w:val="20"/>
        </w:rPr>
        <w:t>for</w:t>
      </w:r>
      <w:r>
        <w:rPr>
          <w:spacing w:val="-5"/>
          <w:sz w:val="20"/>
        </w:rPr>
        <w:t xml:space="preserve"> </w:t>
      </w:r>
      <w:r>
        <w:rPr>
          <w:sz w:val="20"/>
        </w:rPr>
        <w:t>temporary</w:t>
      </w:r>
      <w:r>
        <w:rPr>
          <w:spacing w:val="-11"/>
          <w:sz w:val="20"/>
        </w:rPr>
        <w:t xml:space="preserve"> </w:t>
      </w:r>
      <w:r>
        <w:rPr>
          <w:sz w:val="20"/>
        </w:rPr>
        <w:t>construction</w:t>
      </w:r>
      <w:r>
        <w:rPr>
          <w:spacing w:val="-7"/>
          <w:sz w:val="20"/>
        </w:rPr>
        <w:t xml:space="preserve"> </w:t>
      </w:r>
      <w:r>
        <w:rPr>
          <w:sz w:val="20"/>
        </w:rPr>
        <w:t>loads,</w:t>
      </w:r>
      <w:r>
        <w:rPr>
          <w:spacing w:val="-7"/>
          <w:sz w:val="20"/>
        </w:rPr>
        <w:t xml:space="preserve"> </w:t>
      </w:r>
      <w:r>
        <w:rPr>
          <w:sz w:val="20"/>
        </w:rPr>
        <w:t>and</w:t>
      </w:r>
      <w:r>
        <w:rPr>
          <w:spacing w:val="-7"/>
          <w:sz w:val="20"/>
        </w:rPr>
        <w:t xml:space="preserve"> </w:t>
      </w:r>
      <w:r>
        <w:rPr>
          <w:sz w:val="20"/>
        </w:rPr>
        <w:t>provide</w:t>
      </w:r>
      <w:r>
        <w:rPr>
          <w:spacing w:val="-6"/>
          <w:sz w:val="20"/>
        </w:rPr>
        <w:t xml:space="preserve"> </w:t>
      </w:r>
      <w:r>
        <w:rPr>
          <w:sz w:val="20"/>
        </w:rPr>
        <w:t>temporary</w:t>
      </w:r>
      <w:r>
        <w:rPr>
          <w:spacing w:val="-12"/>
          <w:sz w:val="20"/>
        </w:rPr>
        <w:t xml:space="preserve"> </w:t>
      </w:r>
      <w:r>
        <w:rPr>
          <w:sz w:val="20"/>
        </w:rPr>
        <w:t>bracing</w:t>
      </w:r>
      <w:r>
        <w:rPr>
          <w:spacing w:val="-7"/>
          <w:sz w:val="20"/>
        </w:rPr>
        <w:t xml:space="preserve"> </w:t>
      </w:r>
      <w:r>
        <w:rPr>
          <w:sz w:val="20"/>
        </w:rPr>
        <w:t>sufficient</w:t>
      </w:r>
      <w:r>
        <w:rPr>
          <w:spacing w:val="-7"/>
          <w:sz w:val="20"/>
        </w:rPr>
        <w:t xml:space="preserve"> </w:t>
      </w:r>
      <w:r>
        <w:rPr>
          <w:sz w:val="20"/>
        </w:rPr>
        <w:t>to maintain structure in true alignment and safe condition until completion of erection and installation of permanent</w:t>
      </w:r>
      <w:r>
        <w:rPr>
          <w:spacing w:val="-32"/>
          <w:sz w:val="20"/>
        </w:rPr>
        <w:t xml:space="preserve"> </w:t>
      </w:r>
      <w:r>
        <w:rPr>
          <w:sz w:val="20"/>
        </w:rPr>
        <w:t>bracing.</w:t>
      </w:r>
    </w:p>
    <w:p w:rsidR="006623AE" w:rsidRDefault="005D5E16">
      <w:pPr>
        <w:pStyle w:val="ListParagraph"/>
        <w:numPr>
          <w:ilvl w:val="2"/>
          <w:numId w:val="55"/>
        </w:numPr>
        <w:tabs>
          <w:tab w:val="left" w:pos="999"/>
          <w:tab w:val="left" w:pos="1000"/>
        </w:tabs>
        <w:rPr>
          <w:sz w:val="20"/>
        </w:rPr>
      </w:pPr>
      <w:r>
        <w:rPr>
          <w:sz w:val="20"/>
        </w:rPr>
        <w:t>Install</w:t>
      </w:r>
      <w:r>
        <w:rPr>
          <w:spacing w:val="-9"/>
          <w:sz w:val="20"/>
        </w:rPr>
        <w:t xml:space="preserve"> </w:t>
      </w:r>
      <w:r>
        <w:rPr>
          <w:sz w:val="20"/>
        </w:rPr>
        <w:t>structural</w:t>
      </w:r>
      <w:r>
        <w:rPr>
          <w:spacing w:val="-9"/>
          <w:sz w:val="20"/>
        </w:rPr>
        <w:t xml:space="preserve"> </w:t>
      </w:r>
      <w:r>
        <w:rPr>
          <w:sz w:val="20"/>
        </w:rPr>
        <w:t>members</w:t>
      </w:r>
      <w:r>
        <w:rPr>
          <w:spacing w:val="-8"/>
          <w:sz w:val="20"/>
        </w:rPr>
        <w:t xml:space="preserve"> </w:t>
      </w:r>
      <w:r>
        <w:rPr>
          <w:sz w:val="20"/>
        </w:rPr>
        <w:t>full</w:t>
      </w:r>
      <w:r>
        <w:rPr>
          <w:spacing w:val="-10"/>
          <w:sz w:val="20"/>
        </w:rPr>
        <w:t xml:space="preserve"> </w:t>
      </w:r>
      <w:r>
        <w:rPr>
          <w:sz w:val="20"/>
        </w:rPr>
        <w:t>length</w:t>
      </w:r>
      <w:r>
        <w:rPr>
          <w:spacing w:val="-9"/>
          <w:sz w:val="20"/>
        </w:rPr>
        <w:t xml:space="preserve"> </w:t>
      </w:r>
      <w:r>
        <w:rPr>
          <w:sz w:val="20"/>
        </w:rPr>
        <w:t>without</w:t>
      </w:r>
      <w:r>
        <w:rPr>
          <w:spacing w:val="-10"/>
          <w:sz w:val="20"/>
        </w:rPr>
        <w:t xml:space="preserve"> </w:t>
      </w:r>
      <w:r>
        <w:rPr>
          <w:sz w:val="20"/>
        </w:rPr>
        <w:t>splices</w:t>
      </w:r>
      <w:r>
        <w:rPr>
          <w:spacing w:val="-8"/>
          <w:sz w:val="20"/>
        </w:rPr>
        <w:t xml:space="preserve"> </w:t>
      </w:r>
      <w:r>
        <w:rPr>
          <w:sz w:val="20"/>
        </w:rPr>
        <w:t>unless</w:t>
      </w:r>
      <w:r>
        <w:rPr>
          <w:spacing w:val="-8"/>
          <w:sz w:val="20"/>
        </w:rPr>
        <w:t xml:space="preserve"> </w:t>
      </w:r>
      <w:r>
        <w:rPr>
          <w:sz w:val="20"/>
        </w:rPr>
        <w:t>otherwise</w:t>
      </w:r>
      <w:r>
        <w:rPr>
          <w:spacing w:val="-9"/>
          <w:sz w:val="20"/>
        </w:rPr>
        <w:t xml:space="preserve"> </w:t>
      </w:r>
      <w:r>
        <w:rPr>
          <w:sz w:val="20"/>
        </w:rPr>
        <w:t>specifically</w:t>
      </w:r>
      <w:r>
        <w:rPr>
          <w:spacing w:val="-14"/>
          <w:sz w:val="20"/>
        </w:rPr>
        <w:t xml:space="preserve"> </w:t>
      </w:r>
      <w:r>
        <w:rPr>
          <w:sz w:val="20"/>
        </w:rPr>
        <w:t>detailed.</w:t>
      </w:r>
    </w:p>
    <w:p w:rsidR="006623AE" w:rsidRDefault="005D5E16">
      <w:pPr>
        <w:pStyle w:val="ListParagraph"/>
        <w:numPr>
          <w:ilvl w:val="2"/>
          <w:numId w:val="55"/>
        </w:numPr>
        <w:tabs>
          <w:tab w:val="left" w:pos="999"/>
          <w:tab w:val="left" w:pos="1000"/>
        </w:tabs>
        <w:spacing w:before="75"/>
        <w:ind w:right="709"/>
        <w:rPr>
          <w:sz w:val="20"/>
        </w:rPr>
      </w:pPr>
      <w:r>
        <w:rPr>
          <w:sz w:val="20"/>
        </w:rPr>
        <w:t>Comply with member sizes, spacing, and configurations indicated, and fastener size and spacing</w:t>
      </w:r>
      <w:r>
        <w:rPr>
          <w:spacing w:val="-6"/>
          <w:sz w:val="20"/>
        </w:rPr>
        <w:t xml:space="preserve"> </w:t>
      </w:r>
      <w:r>
        <w:rPr>
          <w:sz w:val="20"/>
        </w:rPr>
        <w:t>indicated,</w:t>
      </w:r>
      <w:r>
        <w:rPr>
          <w:spacing w:val="-7"/>
          <w:sz w:val="20"/>
        </w:rPr>
        <w:t xml:space="preserve"> </w:t>
      </w:r>
      <w:r>
        <w:rPr>
          <w:sz w:val="20"/>
        </w:rPr>
        <w:t>but</w:t>
      </w:r>
      <w:r>
        <w:rPr>
          <w:spacing w:val="-6"/>
          <w:sz w:val="20"/>
        </w:rPr>
        <w:t xml:space="preserve"> </w:t>
      </w:r>
      <w:r>
        <w:rPr>
          <w:sz w:val="20"/>
        </w:rPr>
        <w:t>not</w:t>
      </w:r>
      <w:r>
        <w:rPr>
          <w:spacing w:val="-6"/>
          <w:sz w:val="20"/>
        </w:rPr>
        <w:t xml:space="preserve"> </w:t>
      </w:r>
      <w:r>
        <w:rPr>
          <w:sz w:val="20"/>
        </w:rPr>
        <w:t>less</w:t>
      </w:r>
      <w:r>
        <w:rPr>
          <w:spacing w:val="-5"/>
          <w:sz w:val="20"/>
        </w:rPr>
        <w:t xml:space="preserve"> </w:t>
      </w:r>
      <w:r>
        <w:rPr>
          <w:sz w:val="20"/>
        </w:rPr>
        <w:t>than</w:t>
      </w:r>
      <w:r>
        <w:rPr>
          <w:spacing w:val="-6"/>
          <w:sz w:val="20"/>
        </w:rPr>
        <w:t xml:space="preserve"> </w:t>
      </w:r>
      <w:r>
        <w:rPr>
          <w:sz w:val="20"/>
        </w:rPr>
        <w:t>required</w:t>
      </w:r>
      <w:r>
        <w:rPr>
          <w:spacing w:val="-6"/>
          <w:sz w:val="20"/>
        </w:rPr>
        <w:t xml:space="preserve"> </w:t>
      </w:r>
      <w:r>
        <w:rPr>
          <w:sz w:val="20"/>
        </w:rPr>
        <w:t>by</w:t>
      </w:r>
      <w:r>
        <w:rPr>
          <w:spacing w:val="-11"/>
          <w:sz w:val="20"/>
        </w:rPr>
        <w:t xml:space="preserve"> </w:t>
      </w:r>
      <w:r>
        <w:rPr>
          <w:sz w:val="20"/>
        </w:rPr>
        <w:t>applicable</w:t>
      </w:r>
      <w:r>
        <w:rPr>
          <w:spacing w:val="-6"/>
          <w:sz w:val="20"/>
        </w:rPr>
        <w:t xml:space="preserve"> </w:t>
      </w:r>
      <w:r>
        <w:rPr>
          <w:sz w:val="20"/>
        </w:rPr>
        <w:t>codes</w:t>
      </w:r>
      <w:r>
        <w:rPr>
          <w:spacing w:val="-5"/>
          <w:sz w:val="20"/>
        </w:rPr>
        <w:t xml:space="preserve"> </w:t>
      </w:r>
      <w:r>
        <w:rPr>
          <w:sz w:val="20"/>
        </w:rPr>
        <w:t>and</w:t>
      </w:r>
      <w:r>
        <w:rPr>
          <w:spacing w:val="-7"/>
          <w:sz w:val="20"/>
        </w:rPr>
        <w:t xml:space="preserve"> </w:t>
      </w:r>
      <w:r>
        <w:rPr>
          <w:sz w:val="20"/>
        </w:rPr>
        <w:t>AFPA</w:t>
      </w:r>
      <w:r>
        <w:rPr>
          <w:spacing w:val="-7"/>
          <w:sz w:val="20"/>
        </w:rPr>
        <w:t xml:space="preserve"> </w:t>
      </w:r>
      <w:r>
        <w:rPr>
          <w:sz w:val="20"/>
        </w:rPr>
        <w:t>Wood</w:t>
      </w:r>
      <w:r>
        <w:rPr>
          <w:spacing w:val="-6"/>
          <w:sz w:val="20"/>
        </w:rPr>
        <w:t xml:space="preserve"> </w:t>
      </w:r>
      <w:r>
        <w:rPr>
          <w:sz w:val="20"/>
        </w:rPr>
        <w:t>Frame Construction</w:t>
      </w:r>
      <w:r>
        <w:rPr>
          <w:spacing w:val="-21"/>
          <w:sz w:val="20"/>
        </w:rPr>
        <w:t xml:space="preserve"> </w:t>
      </w:r>
      <w:r>
        <w:rPr>
          <w:sz w:val="20"/>
        </w:rPr>
        <w:t>Manual.</w:t>
      </w:r>
    </w:p>
    <w:p w:rsidR="006623AE" w:rsidRDefault="005D5E16">
      <w:pPr>
        <w:pStyle w:val="ListParagraph"/>
        <w:numPr>
          <w:ilvl w:val="2"/>
          <w:numId w:val="55"/>
        </w:numPr>
        <w:tabs>
          <w:tab w:val="left" w:pos="999"/>
          <w:tab w:val="left" w:pos="1000"/>
        </w:tabs>
        <w:ind w:right="695"/>
        <w:rPr>
          <w:sz w:val="20"/>
        </w:rPr>
      </w:pPr>
      <w:r>
        <w:rPr>
          <w:sz w:val="20"/>
        </w:rPr>
        <w:t>Install</w:t>
      </w:r>
      <w:r>
        <w:rPr>
          <w:spacing w:val="-6"/>
          <w:sz w:val="20"/>
        </w:rPr>
        <w:t xml:space="preserve"> </w:t>
      </w:r>
      <w:r>
        <w:rPr>
          <w:sz w:val="20"/>
        </w:rPr>
        <w:t>horizontal</w:t>
      </w:r>
      <w:r>
        <w:rPr>
          <w:spacing w:val="-6"/>
          <w:sz w:val="20"/>
        </w:rPr>
        <w:t xml:space="preserve"> </w:t>
      </w:r>
      <w:r>
        <w:rPr>
          <w:sz w:val="20"/>
        </w:rPr>
        <w:t>spanning</w:t>
      </w:r>
      <w:r>
        <w:rPr>
          <w:spacing w:val="-7"/>
          <w:sz w:val="20"/>
        </w:rPr>
        <w:t xml:space="preserve"> </w:t>
      </w:r>
      <w:r>
        <w:rPr>
          <w:sz w:val="20"/>
        </w:rPr>
        <w:t>members</w:t>
      </w:r>
      <w:r>
        <w:rPr>
          <w:spacing w:val="-5"/>
          <w:sz w:val="20"/>
        </w:rPr>
        <w:t xml:space="preserve"> </w:t>
      </w:r>
      <w:r>
        <w:rPr>
          <w:sz w:val="20"/>
        </w:rPr>
        <w:t>with</w:t>
      </w:r>
      <w:r>
        <w:rPr>
          <w:spacing w:val="-6"/>
          <w:sz w:val="20"/>
        </w:rPr>
        <w:t xml:space="preserve"> </w:t>
      </w:r>
      <w:r>
        <w:rPr>
          <w:sz w:val="20"/>
        </w:rPr>
        <w:t>crown</w:t>
      </w:r>
      <w:r>
        <w:rPr>
          <w:spacing w:val="-6"/>
          <w:sz w:val="20"/>
        </w:rPr>
        <w:t xml:space="preserve"> </w:t>
      </w:r>
      <w:r>
        <w:rPr>
          <w:sz w:val="20"/>
        </w:rPr>
        <w:t>edge</w:t>
      </w:r>
      <w:r>
        <w:rPr>
          <w:spacing w:val="-7"/>
          <w:sz w:val="20"/>
        </w:rPr>
        <w:t xml:space="preserve"> </w:t>
      </w:r>
      <w:r>
        <w:rPr>
          <w:sz w:val="20"/>
        </w:rPr>
        <w:t>up</w:t>
      </w:r>
      <w:r>
        <w:rPr>
          <w:spacing w:val="-7"/>
          <w:sz w:val="20"/>
        </w:rPr>
        <w:t xml:space="preserve"> </w:t>
      </w:r>
      <w:r>
        <w:rPr>
          <w:sz w:val="20"/>
        </w:rPr>
        <w:t>and</w:t>
      </w:r>
      <w:r>
        <w:rPr>
          <w:spacing w:val="-6"/>
          <w:sz w:val="20"/>
        </w:rPr>
        <w:t xml:space="preserve"> </w:t>
      </w:r>
      <w:r>
        <w:rPr>
          <w:sz w:val="20"/>
        </w:rPr>
        <w:t>not</w:t>
      </w:r>
      <w:r>
        <w:rPr>
          <w:spacing w:val="-7"/>
          <w:sz w:val="20"/>
        </w:rPr>
        <w:t xml:space="preserve"> </w:t>
      </w:r>
      <w:r>
        <w:rPr>
          <w:sz w:val="20"/>
        </w:rPr>
        <w:t>less</w:t>
      </w:r>
      <w:r>
        <w:rPr>
          <w:spacing w:val="-5"/>
          <w:sz w:val="20"/>
        </w:rPr>
        <w:t xml:space="preserve"> </w:t>
      </w:r>
      <w:r>
        <w:rPr>
          <w:sz w:val="20"/>
        </w:rPr>
        <w:t>than</w:t>
      </w:r>
      <w:r>
        <w:rPr>
          <w:spacing w:val="-6"/>
          <w:sz w:val="20"/>
        </w:rPr>
        <w:t xml:space="preserve"> </w:t>
      </w:r>
      <w:r>
        <w:rPr>
          <w:sz w:val="20"/>
        </w:rPr>
        <w:t>1-1/2</w:t>
      </w:r>
      <w:r>
        <w:rPr>
          <w:spacing w:val="-6"/>
          <w:sz w:val="20"/>
        </w:rPr>
        <w:t xml:space="preserve"> </w:t>
      </w:r>
      <w:r>
        <w:rPr>
          <w:sz w:val="20"/>
        </w:rPr>
        <w:t>inches</w:t>
      </w:r>
      <w:r>
        <w:rPr>
          <w:spacing w:val="-5"/>
          <w:sz w:val="20"/>
        </w:rPr>
        <w:t xml:space="preserve"> </w:t>
      </w:r>
      <w:r>
        <w:rPr>
          <w:sz w:val="20"/>
        </w:rPr>
        <w:t>of bearing at each</w:t>
      </w:r>
      <w:r>
        <w:rPr>
          <w:spacing w:val="-22"/>
          <w:sz w:val="20"/>
        </w:rPr>
        <w:t xml:space="preserve"> </w:t>
      </w:r>
      <w:r>
        <w:rPr>
          <w:sz w:val="20"/>
        </w:rPr>
        <w:t>end.</w:t>
      </w:r>
    </w:p>
    <w:p w:rsidR="006623AE" w:rsidRDefault="005D5E16">
      <w:pPr>
        <w:pStyle w:val="ListParagraph"/>
        <w:numPr>
          <w:ilvl w:val="2"/>
          <w:numId w:val="55"/>
        </w:numPr>
        <w:tabs>
          <w:tab w:val="left" w:pos="999"/>
          <w:tab w:val="left" w:pos="1000"/>
        </w:tabs>
        <w:ind w:right="333"/>
        <w:rPr>
          <w:sz w:val="20"/>
        </w:rPr>
      </w:pPr>
      <w:r>
        <w:rPr>
          <w:sz w:val="20"/>
        </w:rPr>
        <w:t>Construct</w:t>
      </w:r>
      <w:r>
        <w:rPr>
          <w:spacing w:val="-7"/>
          <w:sz w:val="20"/>
        </w:rPr>
        <w:t xml:space="preserve"> </w:t>
      </w:r>
      <w:r>
        <w:rPr>
          <w:sz w:val="20"/>
        </w:rPr>
        <w:t>double</w:t>
      </w:r>
      <w:r>
        <w:rPr>
          <w:spacing w:val="-7"/>
          <w:sz w:val="20"/>
        </w:rPr>
        <w:t xml:space="preserve"> </w:t>
      </w:r>
      <w:r>
        <w:rPr>
          <w:sz w:val="20"/>
        </w:rPr>
        <w:t>joist</w:t>
      </w:r>
      <w:r>
        <w:rPr>
          <w:spacing w:val="-8"/>
          <w:sz w:val="20"/>
        </w:rPr>
        <w:t xml:space="preserve"> </w:t>
      </w:r>
      <w:r>
        <w:rPr>
          <w:sz w:val="20"/>
        </w:rPr>
        <w:t>headers</w:t>
      </w:r>
      <w:r>
        <w:rPr>
          <w:spacing w:val="-6"/>
          <w:sz w:val="20"/>
        </w:rPr>
        <w:t xml:space="preserve"> </w:t>
      </w:r>
      <w:r>
        <w:rPr>
          <w:sz w:val="20"/>
        </w:rPr>
        <w:t>at</w:t>
      </w:r>
      <w:r>
        <w:rPr>
          <w:spacing w:val="-8"/>
          <w:sz w:val="20"/>
        </w:rPr>
        <w:t xml:space="preserve"> </w:t>
      </w:r>
      <w:r>
        <w:rPr>
          <w:sz w:val="20"/>
        </w:rPr>
        <w:t>floor</w:t>
      </w:r>
      <w:r>
        <w:rPr>
          <w:spacing w:val="-7"/>
          <w:sz w:val="20"/>
        </w:rPr>
        <w:t xml:space="preserve"> </w:t>
      </w:r>
      <w:r>
        <w:rPr>
          <w:sz w:val="20"/>
        </w:rPr>
        <w:t>and</w:t>
      </w:r>
      <w:r>
        <w:rPr>
          <w:spacing w:val="-7"/>
          <w:sz w:val="20"/>
        </w:rPr>
        <w:t xml:space="preserve"> </w:t>
      </w:r>
      <w:r>
        <w:rPr>
          <w:sz w:val="20"/>
        </w:rPr>
        <w:t>ceiling</w:t>
      </w:r>
      <w:r>
        <w:rPr>
          <w:spacing w:val="-7"/>
          <w:sz w:val="20"/>
        </w:rPr>
        <w:t xml:space="preserve"> </w:t>
      </w:r>
      <w:r>
        <w:rPr>
          <w:sz w:val="20"/>
        </w:rPr>
        <w:t>openings</w:t>
      </w:r>
      <w:r>
        <w:rPr>
          <w:spacing w:val="-6"/>
          <w:sz w:val="20"/>
        </w:rPr>
        <w:t xml:space="preserve"> </w:t>
      </w:r>
      <w:r>
        <w:rPr>
          <w:sz w:val="20"/>
        </w:rPr>
        <w:t>and</w:t>
      </w:r>
      <w:r>
        <w:rPr>
          <w:spacing w:val="-7"/>
          <w:sz w:val="20"/>
        </w:rPr>
        <w:t xml:space="preserve"> </w:t>
      </w:r>
      <w:r>
        <w:rPr>
          <w:sz w:val="20"/>
        </w:rPr>
        <w:t>under</w:t>
      </w:r>
      <w:r>
        <w:rPr>
          <w:spacing w:val="-6"/>
          <w:sz w:val="20"/>
        </w:rPr>
        <w:t xml:space="preserve"> </w:t>
      </w:r>
      <w:r>
        <w:rPr>
          <w:sz w:val="20"/>
        </w:rPr>
        <w:t>wall</w:t>
      </w:r>
      <w:r>
        <w:rPr>
          <w:spacing w:val="-8"/>
          <w:sz w:val="20"/>
        </w:rPr>
        <w:t xml:space="preserve"> </w:t>
      </w:r>
      <w:r>
        <w:rPr>
          <w:sz w:val="20"/>
        </w:rPr>
        <w:t>stud</w:t>
      </w:r>
      <w:r>
        <w:rPr>
          <w:spacing w:val="-8"/>
          <w:sz w:val="20"/>
        </w:rPr>
        <w:t xml:space="preserve"> </w:t>
      </w:r>
      <w:r>
        <w:rPr>
          <w:sz w:val="20"/>
        </w:rPr>
        <w:t>partitions</w:t>
      </w:r>
      <w:r>
        <w:rPr>
          <w:spacing w:val="-6"/>
          <w:sz w:val="20"/>
        </w:rPr>
        <w:t xml:space="preserve"> </w:t>
      </w:r>
      <w:r>
        <w:rPr>
          <w:sz w:val="20"/>
        </w:rPr>
        <w:t>that are parallel to floor joists; use metal joist hangers unless otherwise</w:t>
      </w:r>
      <w:r>
        <w:rPr>
          <w:spacing w:val="-15"/>
          <w:sz w:val="20"/>
        </w:rPr>
        <w:t xml:space="preserve"> </w:t>
      </w:r>
      <w:r>
        <w:rPr>
          <w:sz w:val="20"/>
        </w:rPr>
        <w:t>detailed.</w:t>
      </w:r>
    </w:p>
    <w:p w:rsidR="006623AE" w:rsidRDefault="005D5E16">
      <w:pPr>
        <w:pStyle w:val="ListParagraph"/>
        <w:numPr>
          <w:ilvl w:val="2"/>
          <w:numId w:val="55"/>
        </w:numPr>
        <w:tabs>
          <w:tab w:val="left" w:pos="999"/>
          <w:tab w:val="left" w:pos="1000"/>
        </w:tabs>
        <w:spacing w:before="75"/>
        <w:ind w:right="679"/>
        <w:rPr>
          <w:sz w:val="20"/>
        </w:rPr>
      </w:pPr>
      <w:r>
        <w:rPr>
          <w:sz w:val="20"/>
        </w:rPr>
        <w:t>Provide bridging at joists in excess of 8 feet span as detailed. Fit solid blocking at ends of members.</w:t>
      </w:r>
    </w:p>
    <w:p w:rsidR="006623AE" w:rsidRDefault="005D5E16">
      <w:pPr>
        <w:pStyle w:val="ListParagraph"/>
        <w:numPr>
          <w:ilvl w:val="2"/>
          <w:numId w:val="55"/>
        </w:numPr>
        <w:tabs>
          <w:tab w:val="left" w:pos="999"/>
          <w:tab w:val="left" w:pos="1000"/>
        </w:tabs>
        <w:rPr>
          <w:sz w:val="20"/>
        </w:rPr>
      </w:pPr>
      <w:r>
        <w:rPr>
          <w:sz w:val="20"/>
        </w:rPr>
        <w:t>Frame</w:t>
      </w:r>
      <w:r>
        <w:rPr>
          <w:spacing w:val="-5"/>
          <w:sz w:val="20"/>
        </w:rPr>
        <w:t xml:space="preserve"> </w:t>
      </w:r>
      <w:r>
        <w:rPr>
          <w:sz w:val="20"/>
        </w:rPr>
        <w:t>wall</w:t>
      </w:r>
      <w:r>
        <w:rPr>
          <w:spacing w:val="-5"/>
          <w:sz w:val="20"/>
        </w:rPr>
        <w:t xml:space="preserve"> </w:t>
      </w:r>
      <w:r>
        <w:rPr>
          <w:sz w:val="20"/>
        </w:rPr>
        <w:t>openings</w:t>
      </w:r>
      <w:r>
        <w:rPr>
          <w:spacing w:val="-4"/>
          <w:sz w:val="20"/>
        </w:rPr>
        <w:t xml:space="preserve"> </w:t>
      </w:r>
      <w:r>
        <w:rPr>
          <w:sz w:val="20"/>
        </w:rPr>
        <w:t>with</w:t>
      </w:r>
      <w:r>
        <w:rPr>
          <w:spacing w:val="-5"/>
          <w:sz w:val="20"/>
        </w:rPr>
        <w:t xml:space="preserve"> </w:t>
      </w:r>
      <w:r>
        <w:rPr>
          <w:sz w:val="20"/>
        </w:rPr>
        <w:t>two</w:t>
      </w:r>
      <w:r>
        <w:rPr>
          <w:spacing w:val="-6"/>
          <w:sz w:val="20"/>
        </w:rPr>
        <w:t xml:space="preserve"> </w:t>
      </w:r>
      <w:r>
        <w:rPr>
          <w:sz w:val="20"/>
        </w:rPr>
        <w:t>or</w:t>
      </w:r>
      <w:r>
        <w:rPr>
          <w:spacing w:val="-5"/>
          <w:sz w:val="20"/>
        </w:rPr>
        <w:t xml:space="preserve"> </w:t>
      </w:r>
      <w:r>
        <w:rPr>
          <w:sz w:val="20"/>
        </w:rPr>
        <w:t>more</w:t>
      </w:r>
      <w:r>
        <w:rPr>
          <w:spacing w:val="-5"/>
          <w:sz w:val="20"/>
        </w:rPr>
        <w:t xml:space="preserve"> </w:t>
      </w:r>
      <w:r>
        <w:rPr>
          <w:sz w:val="20"/>
        </w:rPr>
        <w:t>studs</w:t>
      </w:r>
      <w:r>
        <w:rPr>
          <w:spacing w:val="-4"/>
          <w:sz w:val="20"/>
        </w:rPr>
        <w:t xml:space="preserve"> </w:t>
      </w:r>
      <w:r>
        <w:rPr>
          <w:sz w:val="20"/>
        </w:rPr>
        <w:t>at</w:t>
      </w:r>
      <w:r>
        <w:rPr>
          <w:spacing w:val="-6"/>
          <w:sz w:val="20"/>
        </w:rPr>
        <w:t xml:space="preserve"> </w:t>
      </w:r>
      <w:r>
        <w:rPr>
          <w:sz w:val="20"/>
        </w:rPr>
        <w:t>each</w:t>
      </w:r>
      <w:r>
        <w:rPr>
          <w:spacing w:val="-6"/>
          <w:sz w:val="20"/>
        </w:rPr>
        <w:t xml:space="preserve"> </w:t>
      </w:r>
      <w:r>
        <w:rPr>
          <w:sz w:val="20"/>
        </w:rPr>
        <w:t>jamb;</w:t>
      </w:r>
      <w:r>
        <w:rPr>
          <w:spacing w:val="-5"/>
          <w:sz w:val="20"/>
        </w:rPr>
        <w:t xml:space="preserve"> </w:t>
      </w:r>
      <w:r>
        <w:rPr>
          <w:sz w:val="20"/>
        </w:rPr>
        <w:t>support</w:t>
      </w:r>
      <w:r>
        <w:rPr>
          <w:spacing w:val="-5"/>
          <w:sz w:val="20"/>
        </w:rPr>
        <w:t xml:space="preserve"> </w:t>
      </w:r>
      <w:r>
        <w:rPr>
          <w:sz w:val="20"/>
        </w:rPr>
        <w:t>headers</w:t>
      </w:r>
      <w:r>
        <w:rPr>
          <w:spacing w:val="-4"/>
          <w:sz w:val="20"/>
        </w:rPr>
        <w:t xml:space="preserve"> </w:t>
      </w:r>
      <w:r>
        <w:rPr>
          <w:sz w:val="20"/>
        </w:rPr>
        <w:t>on</w:t>
      </w:r>
      <w:r>
        <w:rPr>
          <w:spacing w:val="-5"/>
          <w:sz w:val="20"/>
        </w:rPr>
        <w:t xml:space="preserve"> </w:t>
      </w:r>
      <w:r>
        <w:rPr>
          <w:sz w:val="20"/>
        </w:rPr>
        <w:t>cripple</w:t>
      </w:r>
      <w:r>
        <w:rPr>
          <w:spacing w:val="-5"/>
          <w:sz w:val="20"/>
        </w:rPr>
        <w:t xml:space="preserve"> </w:t>
      </w:r>
      <w:r>
        <w:rPr>
          <w:sz w:val="20"/>
        </w:rPr>
        <w:t>studs.</w:t>
      </w:r>
    </w:p>
    <w:p w:rsidR="006623AE" w:rsidRDefault="005D5E16">
      <w:pPr>
        <w:pStyle w:val="Heading1"/>
        <w:numPr>
          <w:ilvl w:val="1"/>
          <w:numId w:val="55"/>
        </w:numPr>
        <w:tabs>
          <w:tab w:val="left" w:pos="630"/>
        </w:tabs>
      </w:pPr>
      <w:r>
        <w:t xml:space="preserve">BLOCKING, NAILERS, </w:t>
      </w:r>
      <w:r>
        <w:rPr>
          <w:spacing w:val="-3"/>
        </w:rPr>
        <w:t>AND</w:t>
      </w:r>
      <w:r>
        <w:rPr>
          <w:spacing w:val="-31"/>
        </w:rPr>
        <w:t xml:space="preserve"> </w:t>
      </w:r>
      <w:r>
        <w:t>SUPPORTS</w:t>
      </w:r>
    </w:p>
    <w:p w:rsidR="006623AE" w:rsidRDefault="005D5E16">
      <w:pPr>
        <w:pStyle w:val="ListParagraph"/>
        <w:numPr>
          <w:ilvl w:val="2"/>
          <w:numId w:val="55"/>
        </w:numPr>
        <w:tabs>
          <w:tab w:val="left" w:pos="999"/>
          <w:tab w:val="left" w:pos="1000"/>
        </w:tabs>
        <w:ind w:right="228"/>
        <w:rPr>
          <w:sz w:val="20"/>
        </w:rPr>
      </w:pPr>
      <w:r>
        <w:rPr>
          <w:sz w:val="20"/>
        </w:rPr>
        <w:t>Provide</w:t>
      </w:r>
      <w:r>
        <w:rPr>
          <w:spacing w:val="-6"/>
          <w:sz w:val="20"/>
        </w:rPr>
        <w:t xml:space="preserve"> </w:t>
      </w:r>
      <w:r>
        <w:rPr>
          <w:sz w:val="20"/>
        </w:rPr>
        <w:t>framing</w:t>
      </w:r>
      <w:r>
        <w:rPr>
          <w:spacing w:val="-5"/>
          <w:sz w:val="20"/>
        </w:rPr>
        <w:t xml:space="preserve"> </w:t>
      </w:r>
      <w:r>
        <w:rPr>
          <w:sz w:val="20"/>
        </w:rPr>
        <w:t>and</w:t>
      </w:r>
      <w:r>
        <w:rPr>
          <w:spacing w:val="-6"/>
          <w:sz w:val="20"/>
        </w:rPr>
        <w:t xml:space="preserve"> </w:t>
      </w:r>
      <w:r>
        <w:rPr>
          <w:sz w:val="20"/>
        </w:rPr>
        <w:t>blocking</w:t>
      </w:r>
      <w:r>
        <w:rPr>
          <w:spacing w:val="-5"/>
          <w:sz w:val="20"/>
        </w:rPr>
        <w:t xml:space="preserve"> </w:t>
      </w:r>
      <w:r>
        <w:rPr>
          <w:sz w:val="20"/>
        </w:rPr>
        <w:t>members</w:t>
      </w:r>
      <w:r>
        <w:rPr>
          <w:spacing w:val="-4"/>
          <w:sz w:val="20"/>
        </w:rPr>
        <w:t xml:space="preserve"> </w:t>
      </w:r>
      <w:r>
        <w:rPr>
          <w:sz w:val="20"/>
        </w:rPr>
        <w:t>as</w:t>
      </w:r>
      <w:r>
        <w:rPr>
          <w:spacing w:val="-4"/>
          <w:sz w:val="20"/>
        </w:rPr>
        <w:t xml:space="preserve"> </w:t>
      </w:r>
      <w:r>
        <w:rPr>
          <w:sz w:val="20"/>
        </w:rPr>
        <w:t>indicated</w:t>
      </w:r>
      <w:r>
        <w:rPr>
          <w:spacing w:val="-5"/>
          <w:sz w:val="20"/>
        </w:rPr>
        <w:t xml:space="preserve"> </w:t>
      </w:r>
      <w:r>
        <w:rPr>
          <w:sz w:val="20"/>
        </w:rPr>
        <w:t>or</w:t>
      </w:r>
      <w:r>
        <w:rPr>
          <w:spacing w:val="-4"/>
          <w:sz w:val="20"/>
        </w:rPr>
        <w:t xml:space="preserve"> </w:t>
      </w:r>
      <w:r>
        <w:rPr>
          <w:sz w:val="20"/>
        </w:rPr>
        <w:t>as</w:t>
      </w:r>
      <w:r>
        <w:rPr>
          <w:spacing w:val="-4"/>
          <w:sz w:val="20"/>
        </w:rPr>
        <w:t xml:space="preserve"> </w:t>
      </w:r>
      <w:r>
        <w:rPr>
          <w:sz w:val="20"/>
        </w:rPr>
        <w:t>required</w:t>
      </w:r>
      <w:r>
        <w:rPr>
          <w:spacing w:val="-5"/>
          <w:sz w:val="20"/>
        </w:rPr>
        <w:t xml:space="preserve"> </w:t>
      </w:r>
      <w:r>
        <w:rPr>
          <w:sz w:val="20"/>
        </w:rPr>
        <w:t>to</w:t>
      </w:r>
      <w:r>
        <w:rPr>
          <w:spacing w:val="-5"/>
          <w:sz w:val="20"/>
        </w:rPr>
        <w:t xml:space="preserve"> </w:t>
      </w:r>
      <w:r>
        <w:rPr>
          <w:sz w:val="20"/>
        </w:rPr>
        <w:t>support</w:t>
      </w:r>
      <w:r>
        <w:rPr>
          <w:spacing w:val="-5"/>
          <w:sz w:val="20"/>
        </w:rPr>
        <w:t xml:space="preserve"> </w:t>
      </w:r>
      <w:r>
        <w:rPr>
          <w:sz w:val="20"/>
        </w:rPr>
        <w:t>finishes,</w:t>
      </w:r>
      <w:r>
        <w:rPr>
          <w:spacing w:val="-5"/>
          <w:sz w:val="20"/>
        </w:rPr>
        <w:t xml:space="preserve"> </w:t>
      </w:r>
      <w:r>
        <w:rPr>
          <w:sz w:val="20"/>
        </w:rPr>
        <w:t>fixtures, specialty items, and</w:t>
      </w:r>
      <w:r>
        <w:rPr>
          <w:spacing w:val="-21"/>
          <w:sz w:val="20"/>
        </w:rPr>
        <w:t xml:space="preserve"> </w:t>
      </w:r>
      <w:r>
        <w:rPr>
          <w:sz w:val="20"/>
        </w:rPr>
        <w:t>trim.</w:t>
      </w:r>
    </w:p>
    <w:p w:rsidR="006623AE" w:rsidRDefault="005D5E16">
      <w:pPr>
        <w:pStyle w:val="ListParagraph"/>
        <w:numPr>
          <w:ilvl w:val="2"/>
          <w:numId w:val="55"/>
        </w:numPr>
        <w:tabs>
          <w:tab w:val="left" w:pos="999"/>
          <w:tab w:val="left" w:pos="1000"/>
        </w:tabs>
        <w:ind w:right="561"/>
        <w:rPr>
          <w:sz w:val="20"/>
        </w:rPr>
      </w:pPr>
      <w:r>
        <w:rPr>
          <w:sz w:val="20"/>
        </w:rPr>
        <w:t>In</w:t>
      </w:r>
      <w:r>
        <w:rPr>
          <w:spacing w:val="-6"/>
          <w:sz w:val="20"/>
        </w:rPr>
        <w:t xml:space="preserve"> </w:t>
      </w:r>
      <w:r>
        <w:rPr>
          <w:sz w:val="20"/>
        </w:rPr>
        <w:t>walls,</w:t>
      </w:r>
      <w:r>
        <w:rPr>
          <w:spacing w:val="-7"/>
          <w:sz w:val="20"/>
        </w:rPr>
        <w:t xml:space="preserve"> </w:t>
      </w:r>
      <w:r>
        <w:rPr>
          <w:sz w:val="20"/>
        </w:rPr>
        <w:t>provide</w:t>
      </w:r>
      <w:r>
        <w:rPr>
          <w:spacing w:val="-6"/>
          <w:sz w:val="20"/>
        </w:rPr>
        <w:t xml:space="preserve"> </w:t>
      </w:r>
      <w:r>
        <w:rPr>
          <w:sz w:val="20"/>
        </w:rPr>
        <w:t>blocking</w:t>
      </w:r>
      <w:r>
        <w:rPr>
          <w:spacing w:val="-7"/>
          <w:sz w:val="20"/>
        </w:rPr>
        <w:t xml:space="preserve"> </w:t>
      </w:r>
      <w:r>
        <w:rPr>
          <w:sz w:val="20"/>
        </w:rPr>
        <w:t>attached</w:t>
      </w:r>
      <w:r>
        <w:rPr>
          <w:spacing w:val="-6"/>
          <w:sz w:val="20"/>
        </w:rPr>
        <w:t xml:space="preserve"> </w:t>
      </w:r>
      <w:r>
        <w:rPr>
          <w:sz w:val="20"/>
        </w:rPr>
        <w:t>to</w:t>
      </w:r>
      <w:r>
        <w:rPr>
          <w:spacing w:val="-7"/>
          <w:sz w:val="20"/>
        </w:rPr>
        <w:t xml:space="preserve"> </w:t>
      </w:r>
      <w:r>
        <w:rPr>
          <w:sz w:val="20"/>
        </w:rPr>
        <w:t>studs</w:t>
      </w:r>
      <w:r>
        <w:rPr>
          <w:spacing w:val="-5"/>
          <w:sz w:val="20"/>
        </w:rPr>
        <w:t xml:space="preserve"> </w:t>
      </w:r>
      <w:r>
        <w:rPr>
          <w:sz w:val="20"/>
        </w:rPr>
        <w:t>as</w:t>
      </w:r>
      <w:r>
        <w:rPr>
          <w:spacing w:val="-5"/>
          <w:sz w:val="20"/>
        </w:rPr>
        <w:t xml:space="preserve"> </w:t>
      </w:r>
      <w:r>
        <w:rPr>
          <w:sz w:val="20"/>
        </w:rPr>
        <w:t>backing</w:t>
      </w:r>
      <w:r>
        <w:rPr>
          <w:spacing w:val="-6"/>
          <w:sz w:val="20"/>
        </w:rPr>
        <w:t xml:space="preserve"> </w:t>
      </w:r>
      <w:r>
        <w:rPr>
          <w:sz w:val="20"/>
        </w:rPr>
        <w:t>and</w:t>
      </w:r>
      <w:r>
        <w:rPr>
          <w:spacing w:val="-6"/>
          <w:sz w:val="20"/>
        </w:rPr>
        <w:t xml:space="preserve"> </w:t>
      </w:r>
      <w:r>
        <w:rPr>
          <w:sz w:val="20"/>
        </w:rPr>
        <w:t>support</w:t>
      </w:r>
      <w:r>
        <w:rPr>
          <w:spacing w:val="-7"/>
          <w:sz w:val="20"/>
        </w:rPr>
        <w:t xml:space="preserve"> </w:t>
      </w:r>
      <w:r>
        <w:rPr>
          <w:sz w:val="20"/>
        </w:rPr>
        <w:t>for</w:t>
      </w:r>
      <w:r>
        <w:rPr>
          <w:spacing w:val="-6"/>
          <w:sz w:val="20"/>
        </w:rPr>
        <w:t xml:space="preserve"> </w:t>
      </w:r>
      <w:r>
        <w:rPr>
          <w:sz w:val="20"/>
        </w:rPr>
        <w:t>wall-mounted</w:t>
      </w:r>
      <w:r>
        <w:rPr>
          <w:spacing w:val="-6"/>
          <w:sz w:val="20"/>
        </w:rPr>
        <w:t xml:space="preserve"> </w:t>
      </w:r>
      <w:r>
        <w:rPr>
          <w:sz w:val="20"/>
        </w:rPr>
        <w:t>items, unless item can be securely fastened to two or more studs or other method of support is explicitly</w:t>
      </w:r>
      <w:r>
        <w:rPr>
          <w:spacing w:val="-29"/>
          <w:sz w:val="20"/>
        </w:rPr>
        <w:t xml:space="preserve"> </w:t>
      </w:r>
      <w:r>
        <w:rPr>
          <w:sz w:val="20"/>
        </w:rPr>
        <w:t>indicated.</w:t>
      </w:r>
    </w:p>
    <w:p w:rsidR="006623AE" w:rsidRDefault="005D5E16">
      <w:pPr>
        <w:pStyle w:val="ListParagraph"/>
        <w:numPr>
          <w:ilvl w:val="2"/>
          <w:numId w:val="55"/>
        </w:numPr>
        <w:tabs>
          <w:tab w:val="left" w:pos="999"/>
          <w:tab w:val="left" w:pos="1000"/>
        </w:tabs>
        <w:ind w:right="716"/>
        <w:rPr>
          <w:sz w:val="20"/>
        </w:rPr>
      </w:pPr>
      <w:r>
        <w:rPr>
          <w:sz w:val="20"/>
        </w:rPr>
        <w:t>Where</w:t>
      </w:r>
      <w:r>
        <w:rPr>
          <w:spacing w:val="-8"/>
          <w:sz w:val="20"/>
        </w:rPr>
        <w:t xml:space="preserve"> </w:t>
      </w:r>
      <w:r>
        <w:rPr>
          <w:sz w:val="20"/>
        </w:rPr>
        <w:t>ceiling-mounting</w:t>
      </w:r>
      <w:r>
        <w:rPr>
          <w:spacing w:val="-8"/>
          <w:sz w:val="20"/>
        </w:rPr>
        <w:t xml:space="preserve"> </w:t>
      </w:r>
      <w:r>
        <w:rPr>
          <w:sz w:val="20"/>
        </w:rPr>
        <w:t>is</w:t>
      </w:r>
      <w:r>
        <w:rPr>
          <w:spacing w:val="-7"/>
          <w:sz w:val="20"/>
        </w:rPr>
        <w:t xml:space="preserve"> </w:t>
      </w:r>
      <w:r>
        <w:rPr>
          <w:sz w:val="20"/>
        </w:rPr>
        <w:t>indicated,</w:t>
      </w:r>
      <w:r>
        <w:rPr>
          <w:spacing w:val="-8"/>
          <w:sz w:val="20"/>
        </w:rPr>
        <w:t xml:space="preserve"> </w:t>
      </w:r>
      <w:r>
        <w:rPr>
          <w:sz w:val="20"/>
        </w:rPr>
        <w:t>provide</w:t>
      </w:r>
      <w:r>
        <w:rPr>
          <w:spacing w:val="-9"/>
          <w:sz w:val="20"/>
        </w:rPr>
        <w:t xml:space="preserve"> </w:t>
      </w:r>
      <w:r>
        <w:rPr>
          <w:sz w:val="20"/>
        </w:rPr>
        <w:t>blocking</w:t>
      </w:r>
      <w:r>
        <w:rPr>
          <w:spacing w:val="-9"/>
          <w:sz w:val="20"/>
        </w:rPr>
        <w:t xml:space="preserve"> </w:t>
      </w:r>
      <w:r>
        <w:rPr>
          <w:sz w:val="20"/>
        </w:rPr>
        <w:t>and</w:t>
      </w:r>
      <w:r>
        <w:rPr>
          <w:spacing w:val="-8"/>
          <w:sz w:val="20"/>
        </w:rPr>
        <w:t xml:space="preserve"> </w:t>
      </w:r>
      <w:r>
        <w:rPr>
          <w:sz w:val="20"/>
        </w:rPr>
        <w:t>supplementary</w:t>
      </w:r>
      <w:r>
        <w:rPr>
          <w:spacing w:val="-13"/>
          <w:sz w:val="20"/>
        </w:rPr>
        <w:t xml:space="preserve"> </w:t>
      </w:r>
      <w:r>
        <w:rPr>
          <w:sz w:val="20"/>
        </w:rPr>
        <w:t>supports</w:t>
      </w:r>
      <w:r>
        <w:rPr>
          <w:spacing w:val="-7"/>
          <w:sz w:val="20"/>
        </w:rPr>
        <w:t xml:space="preserve"> </w:t>
      </w:r>
      <w:r>
        <w:rPr>
          <w:sz w:val="20"/>
        </w:rPr>
        <w:t>above ceiling,</w:t>
      </w:r>
      <w:r>
        <w:rPr>
          <w:spacing w:val="-9"/>
          <w:sz w:val="20"/>
        </w:rPr>
        <w:t xml:space="preserve"> </w:t>
      </w:r>
      <w:r>
        <w:rPr>
          <w:sz w:val="20"/>
        </w:rPr>
        <w:t>unless</w:t>
      </w:r>
      <w:r>
        <w:rPr>
          <w:spacing w:val="-7"/>
          <w:sz w:val="20"/>
        </w:rPr>
        <w:t xml:space="preserve"> </w:t>
      </w:r>
      <w:r>
        <w:rPr>
          <w:sz w:val="20"/>
        </w:rPr>
        <w:t>other</w:t>
      </w:r>
      <w:r>
        <w:rPr>
          <w:spacing w:val="-8"/>
          <w:sz w:val="20"/>
        </w:rPr>
        <w:t xml:space="preserve"> </w:t>
      </w:r>
      <w:r>
        <w:rPr>
          <w:sz w:val="20"/>
        </w:rPr>
        <w:t>method</w:t>
      </w:r>
      <w:r>
        <w:rPr>
          <w:spacing w:val="-9"/>
          <w:sz w:val="20"/>
        </w:rPr>
        <w:t xml:space="preserve"> </w:t>
      </w:r>
      <w:r>
        <w:rPr>
          <w:sz w:val="20"/>
        </w:rPr>
        <w:t>of</w:t>
      </w:r>
      <w:r>
        <w:rPr>
          <w:spacing w:val="-7"/>
          <w:sz w:val="20"/>
        </w:rPr>
        <w:t xml:space="preserve"> </w:t>
      </w:r>
      <w:r>
        <w:rPr>
          <w:sz w:val="20"/>
        </w:rPr>
        <w:t>support</w:t>
      </w:r>
      <w:r>
        <w:rPr>
          <w:spacing w:val="-8"/>
          <w:sz w:val="20"/>
        </w:rPr>
        <w:t xml:space="preserve"> </w:t>
      </w:r>
      <w:r>
        <w:rPr>
          <w:sz w:val="20"/>
        </w:rPr>
        <w:t>is</w:t>
      </w:r>
      <w:r>
        <w:rPr>
          <w:spacing w:val="-7"/>
          <w:sz w:val="20"/>
        </w:rPr>
        <w:t xml:space="preserve"> </w:t>
      </w:r>
      <w:r>
        <w:rPr>
          <w:sz w:val="20"/>
        </w:rPr>
        <w:t>explicitly</w:t>
      </w:r>
      <w:r>
        <w:rPr>
          <w:spacing w:val="-14"/>
          <w:sz w:val="20"/>
        </w:rPr>
        <w:t xml:space="preserve"> </w:t>
      </w:r>
      <w:r>
        <w:rPr>
          <w:sz w:val="20"/>
        </w:rPr>
        <w:t>indicated.</w:t>
      </w:r>
    </w:p>
    <w:p w:rsidR="006623AE" w:rsidRDefault="005D5E16">
      <w:pPr>
        <w:pStyle w:val="ListParagraph"/>
        <w:numPr>
          <w:ilvl w:val="2"/>
          <w:numId w:val="55"/>
        </w:numPr>
        <w:tabs>
          <w:tab w:val="left" w:pos="999"/>
          <w:tab w:val="left" w:pos="1000"/>
        </w:tabs>
        <w:spacing w:before="75"/>
        <w:rPr>
          <w:sz w:val="20"/>
        </w:rPr>
      </w:pPr>
      <w:r>
        <w:rPr>
          <w:sz w:val="20"/>
        </w:rPr>
        <w:t>Specifically,</w:t>
      </w:r>
      <w:r>
        <w:rPr>
          <w:spacing w:val="-11"/>
          <w:sz w:val="20"/>
        </w:rPr>
        <w:t xml:space="preserve"> </w:t>
      </w:r>
      <w:r>
        <w:rPr>
          <w:sz w:val="20"/>
        </w:rPr>
        <w:t>provide</w:t>
      </w:r>
      <w:r>
        <w:rPr>
          <w:spacing w:val="-10"/>
          <w:sz w:val="20"/>
        </w:rPr>
        <w:t xml:space="preserve"> </w:t>
      </w:r>
      <w:r>
        <w:rPr>
          <w:sz w:val="20"/>
        </w:rPr>
        <w:t>the</w:t>
      </w:r>
      <w:r>
        <w:rPr>
          <w:spacing w:val="-10"/>
          <w:sz w:val="20"/>
        </w:rPr>
        <w:t xml:space="preserve"> </w:t>
      </w:r>
      <w:r>
        <w:rPr>
          <w:sz w:val="20"/>
        </w:rPr>
        <w:t>following</w:t>
      </w:r>
      <w:r>
        <w:rPr>
          <w:spacing w:val="-10"/>
          <w:sz w:val="20"/>
        </w:rPr>
        <w:t xml:space="preserve"> </w:t>
      </w:r>
      <w:r>
        <w:rPr>
          <w:sz w:val="20"/>
        </w:rPr>
        <w:t>non-structural</w:t>
      </w:r>
      <w:r>
        <w:rPr>
          <w:spacing w:val="-11"/>
          <w:sz w:val="20"/>
        </w:rPr>
        <w:t xml:space="preserve"> </w:t>
      </w:r>
      <w:r>
        <w:rPr>
          <w:sz w:val="20"/>
        </w:rPr>
        <w:t>framing</w:t>
      </w:r>
      <w:r>
        <w:rPr>
          <w:spacing w:val="-10"/>
          <w:sz w:val="20"/>
        </w:rPr>
        <w:t xml:space="preserve"> </w:t>
      </w:r>
      <w:r>
        <w:rPr>
          <w:sz w:val="20"/>
        </w:rPr>
        <w:t>and</w:t>
      </w:r>
      <w:r>
        <w:rPr>
          <w:spacing w:val="-11"/>
          <w:sz w:val="20"/>
        </w:rPr>
        <w:t xml:space="preserve"> </w:t>
      </w:r>
      <w:r>
        <w:rPr>
          <w:sz w:val="20"/>
        </w:rPr>
        <w:t>blocking:</w:t>
      </w:r>
    </w:p>
    <w:p w:rsidR="006623AE" w:rsidRDefault="005D5E16">
      <w:pPr>
        <w:pStyle w:val="ListParagraph"/>
        <w:numPr>
          <w:ilvl w:val="3"/>
          <w:numId w:val="55"/>
        </w:numPr>
        <w:tabs>
          <w:tab w:val="left" w:pos="1459"/>
          <w:tab w:val="left" w:pos="1460"/>
        </w:tabs>
        <w:spacing w:before="9"/>
        <w:rPr>
          <w:sz w:val="20"/>
        </w:rPr>
      </w:pPr>
      <w:r>
        <w:rPr>
          <w:sz w:val="20"/>
        </w:rPr>
        <w:t>Cabinets and shelf</w:t>
      </w:r>
      <w:r>
        <w:rPr>
          <w:spacing w:val="-24"/>
          <w:sz w:val="20"/>
        </w:rPr>
        <w:t xml:space="preserve"> </w:t>
      </w:r>
      <w:r>
        <w:rPr>
          <w:sz w:val="20"/>
        </w:rPr>
        <w:t>supports.</w:t>
      </w:r>
    </w:p>
    <w:p w:rsidR="006623AE" w:rsidRDefault="005D5E16">
      <w:pPr>
        <w:pStyle w:val="ListParagraph"/>
        <w:numPr>
          <w:ilvl w:val="3"/>
          <w:numId w:val="55"/>
        </w:numPr>
        <w:tabs>
          <w:tab w:val="left" w:pos="1459"/>
          <w:tab w:val="left" w:pos="1460"/>
        </w:tabs>
        <w:spacing w:before="6"/>
        <w:rPr>
          <w:sz w:val="20"/>
        </w:rPr>
      </w:pPr>
      <w:r>
        <w:rPr>
          <w:sz w:val="20"/>
        </w:rPr>
        <w:t>Wall</w:t>
      </w:r>
      <w:r>
        <w:rPr>
          <w:spacing w:val="4"/>
          <w:sz w:val="20"/>
        </w:rPr>
        <w:t xml:space="preserve"> </w:t>
      </w:r>
      <w:r>
        <w:rPr>
          <w:sz w:val="20"/>
        </w:rPr>
        <w:t>brackets.</w:t>
      </w:r>
    </w:p>
    <w:p w:rsidR="006623AE" w:rsidRDefault="005D5E16">
      <w:pPr>
        <w:pStyle w:val="ListParagraph"/>
        <w:numPr>
          <w:ilvl w:val="3"/>
          <w:numId w:val="55"/>
        </w:numPr>
        <w:tabs>
          <w:tab w:val="left" w:pos="1459"/>
          <w:tab w:val="left" w:pos="1460"/>
        </w:tabs>
        <w:spacing w:before="6"/>
        <w:rPr>
          <w:sz w:val="20"/>
        </w:rPr>
      </w:pPr>
      <w:r>
        <w:rPr>
          <w:sz w:val="20"/>
        </w:rPr>
        <w:t>Handrails.</w:t>
      </w:r>
    </w:p>
    <w:p w:rsidR="006623AE" w:rsidRDefault="005D5E16">
      <w:pPr>
        <w:pStyle w:val="ListParagraph"/>
        <w:numPr>
          <w:ilvl w:val="3"/>
          <w:numId w:val="55"/>
        </w:numPr>
        <w:tabs>
          <w:tab w:val="left" w:pos="1459"/>
          <w:tab w:val="left" w:pos="1460"/>
        </w:tabs>
        <w:spacing w:before="9"/>
        <w:rPr>
          <w:sz w:val="20"/>
        </w:rPr>
      </w:pPr>
      <w:r>
        <w:rPr>
          <w:sz w:val="20"/>
        </w:rPr>
        <w:t>Grab</w:t>
      </w:r>
      <w:r>
        <w:rPr>
          <w:spacing w:val="-6"/>
          <w:sz w:val="20"/>
        </w:rPr>
        <w:t xml:space="preserve"> </w:t>
      </w:r>
      <w:r>
        <w:rPr>
          <w:sz w:val="20"/>
        </w:rPr>
        <w:t>bars.</w:t>
      </w:r>
    </w:p>
    <w:p w:rsidR="006623AE" w:rsidRDefault="005D5E16">
      <w:pPr>
        <w:pStyle w:val="ListParagraph"/>
        <w:numPr>
          <w:ilvl w:val="3"/>
          <w:numId w:val="55"/>
        </w:numPr>
        <w:tabs>
          <w:tab w:val="left" w:pos="1459"/>
          <w:tab w:val="left" w:pos="1460"/>
        </w:tabs>
        <w:spacing w:before="6"/>
        <w:rPr>
          <w:sz w:val="20"/>
        </w:rPr>
      </w:pPr>
      <w:r>
        <w:rPr>
          <w:sz w:val="20"/>
        </w:rPr>
        <w:t>Towel and bath</w:t>
      </w:r>
      <w:r>
        <w:rPr>
          <w:spacing w:val="-21"/>
          <w:sz w:val="20"/>
        </w:rPr>
        <w:t xml:space="preserve"> </w:t>
      </w:r>
      <w:r>
        <w:rPr>
          <w:sz w:val="20"/>
        </w:rPr>
        <w:t>accessories.</w:t>
      </w:r>
    </w:p>
    <w:p w:rsidR="006623AE" w:rsidRDefault="005D5E16">
      <w:pPr>
        <w:pStyle w:val="ListParagraph"/>
        <w:numPr>
          <w:ilvl w:val="3"/>
          <w:numId w:val="55"/>
        </w:numPr>
        <w:tabs>
          <w:tab w:val="left" w:pos="1459"/>
          <w:tab w:val="left" w:pos="1460"/>
        </w:tabs>
        <w:spacing w:before="6"/>
        <w:rPr>
          <w:sz w:val="20"/>
        </w:rPr>
      </w:pPr>
      <w:r>
        <w:rPr>
          <w:sz w:val="20"/>
        </w:rPr>
        <w:t>Wall-mounted door</w:t>
      </w:r>
      <w:r>
        <w:rPr>
          <w:spacing w:val="-9"/>
          <w:sz w:val="20"/>
        </w:rPr>
        <w:t xml:space="preserve"> </w:t>
      </w:r>
      <w:r>
        <w:rPr>
          <w:sz w:val="20"/>
        </w:rPr>
        <w:t>stops.</w:t>
      </w:r>
    </w:p>
    <w:p w:rsidR="006623AE" w:rsidRDefault="005D5E16">
      <w:pPr>
        <w:pStyle w:val="ListParagraph"/>
        <w:numPr>
          <w:ilvl w:val="3"/>
          <w:numId w:val="55"/>
        </w:numPr>
        <w:tabs>
          <w:tab w:val="left" w:pos="1459"/>
          <w:tab w:val="left" w:pos="1460"/>
        </w:tabs>
        <w:spacing w:before="9"/>
        <w:rPr>
          <w:sz w:val="20"/>
        </w:rPr>
      </w:pPr>
      <w:r>
        <w:rPr>
          <w:sz w:val="20"/>
        </w:rPr>
        <w:t>Chalkboards and marker</w:t>
      </w:r>
      <w:r>
        <w:rPr>
          <w:spacing w:val="-17"/>
          <w:sz w:val="20"/>
        </w:rPr>
        <w:t xml:space="preserve"> </w:t>
      </w:r>
      <w:r>
        <w:rPr>
          <w:sz w:val="20"/>
        </w:rPr>
        <w:t>boards.</w:t>
      </w:r>
    </w:p>
    <w:p w:rsidR="006623AE" w:rsidRDefault="005D5E16">
      <w:pPr>
        <w:pStyle w:val="ListParagraph"/>
        <w:numPr>
          <w:ilvl w:val="3"/>
          <w:numId w:val="55"/>
        </w:numPr>
        <w:tabs>
          <w:tab w:val="left" w:pos="1459"/>
          <w:tab w:val="left" w:pos="1460"/>
        </w:tabs>
        <w:spacing w:before="6"/>
        <w:rPr>
          <w:sz w:val="20"/>
        </w:rPr>
      </w:pPr>
      <w:r>
        <w:rPr>
          <w:sz w:val="20"/>
        </w:rPr>
        <w:t>Wall paneling and</w:t>
      </w:r>
      <w:r>
        <w:rPr>
          <w:spacing w:val="-12"/>
          <w:sz w:val="20"/>
        </w:rPr>
        <w:t xml:space="preserve"> </w:t>
      </w:r>
      <w:r>
        <w:rPr>
          <w:sz w:val="20"/>
        </w:rPr>
        <w:t>trim.</w:t>
      </w:r>
    </w:p>
    <w:p w:rsidR="006623AE" w:rsidRDefault="005D5E16">
      <w:pPr>
        <w:pStyle w:val="ListParagraph"/>
        <w:numPr>
          <w:ilvl w:val="3"/>
          <w:numId w:val="55"/>
        </w:numPr>
        <w:tabs>
          <w:tab w:val="left" w:pos="1459"/>
          <w:tab w:val="left" w:pos="1460"/>
        </w:tabs>
        <w:spacing w:before="6"/>
        <w:rPr>
          <w:sz w:val="20"/>
        </w:rPr>
      </w:pPr>
      <w:r>
        <w:rPr>
          <w:sz w:val="20"/>
        </w:rPr>
        <w:t>Joints</w:t>
      </w:r>
      <w:r>
        <w:rPr>
          <w:spacing w:val="-6"/>
          <w:sz w:val="20"/>
        </w:rPr>
        <w:t xml:space="preserve"> </w:t>
      </w:r>
      <w:r>
        <w:rPr>
          <w:sz w:val="20"/>
        </w:rPr>
        <w:t>of</w:t>
      </w:r>
      <w:r>
        <w:rPr>
          <w:spacing w:val="-6"/>
          <w:sz w:val="20"/>
        </w:rPr>
        <w:t xml:space="preserve"> </w:t>
      </w:r>
      <w:r>
        <w:rPr>
          <w:sz w:val="20"/>
        </w:rPr>
        <w:t>rigid</w:t>
      </w:r>
      <w:r>
        <w:rPr>
          <w:spacing w:val="-7"/>
          <w:sz w:val="20"/>
        </w:rPr>
        <w:t xml:space="preserve"> </w:t>
      </w:r>
      <w:r>
        <w:rPr>
          <w:sz w:val="20"/>
        </w:rPr>
        <w:t>wall</w:t>
      </w:r>
      <w:r>
        <w:rPr>
          <w:spacing w:val="-8"/>
          <w:sz w:val="20"/>
        </w:rPr>
        <w:t xml:space="preserve"> </w:t>
      </w:r>
      <w:r>
        <w:rPr>
          <w:sz w:val="20"/>
        </w:rPr>
        <w:t>coverings</w:t>
      </w:r>
      <w:r>
        <w:rPr>
          <w:spacing w:val="-6"/>
          <w:sz w:val="20"/>
        </w:rPr>
        <w:t xml:space="preserve"> </w:t>
      </w:r>
      <w:r>
        <w:rPr>
          <w:sz w:val="20"/>
        </w:rPr>
        <w:t>that</w:t>
      </w:r>
      <w:r>
        <w:rPr>
          <w:spacing w:val="-8"/>
          <w:sz w:val="20"/>
        </w:rPr>
        <w:t xml:space="preserve"> </w:t>
      </w:r>
      <w:r>
        <w:rPr>
          <w:sz w:val="20"/>
        </w:rPr>
        <w:t>occur</w:t>
      </w:r>
      <w:r>
        <w:rPr>
          <w:spacing w:val="-6"/>
          <w:sz w:val="20"/>
        </w:rPr>
        <w:t xml:space="preserve"> </w:t>
      </w:r>
      <w:r>
        <w:rPr>
          <w:sz w:val="20"/>
        </w:rPr>
        <w:t>between</w:t>
      </w:r>
      <w:r>
        <w:rPr>
          <w:spacing w:val="-7"/>
          <w:sz w:val="20"/>
        </w:rPr>
        <w:t xml:space="preserve"> </w:t>
      </w:r>
      <w:r>
        <w:rPr>
          <w:sz w:val="20"/>
        </w:rPr>
        <w:t>studs.</w:t>
      </w:r>
    </w:p>
    <w:p w:rsidR="006623AE" w:rsidRDefault="006623AE">
      <w:pPr>
        <w:rPr>
          <w:sz w:val="20"/>
        </w:rPr>
        <w:sectPr w:rsidR="006623AE">
          <w:pgSz w:w="12240" w:h="15840"/>
          <w:pgMar w:top="1380" w:right="1320" w:bottom="1140" w:left="1340" w:header="0" w:footer="944" w:gutter="0"/>
          <w:cols w:space="720"/>
        </w:sectPr>
      </w:pPr>
    </w:p>
    <w:p w:rsidR="006623AE" w:rsidRDefault="005D5E16">
      <w:pPr>
        <w:pStyle w:val="Heading1"/>
        <w:numPr>
          <w:ilvl w:val="1"/>
          <w:numId w:val="55"/>
        </w:numPr>
        <w:tabs>
          <w:tab w:val="left" w:pos="630"/>
        </w:tabs>
        <w:spacing w:before="82"/>
      </w:pPr>
      <w:r>
        <w:rPr>
          <w:strike/>
        </w:rPr>
        <w:t>ROOF-RELATED</w:t>
      </w:r>
      <w:r>
        <w:rPr>
          <w:strike/>
          <w:spacing w:val="-30"/>
        </w:rPr>
        <w:t xml:space="preserve"> </w:t>
      </w:r>
      <w:r>
        <w:rPr>
          <w:strike/>
        </w:rPr>
        <w:t>CARPENTRY</w:t>
      </w:r>
    </w:p>
    <w:p w:rsidR="006623AE" w:rsidRPr="00235DA3" w:rsidRDefault="005D5E16">
      <w:pPr>
        <w:pStyle w:val="ListParagraph"/>
        <w:numPr>
          <w:ilvl w:val="2"/>
          <w:numId w:val="55"/>
        </w:numPr>
        <w:tabs>
          <w:tab w:val="left" w:pos="999"/>
          <w:tab w:val="left" w:pos="1000"/>
        </w:tabs>
        <w:spacing w:before="81"/>
        <w:ind w:right="121"/>
        <w:rPr>
          <w:sz w:val="20"/>
        </w:rPr>
      </w:pPr>
      <w:r w:rsidRPr="00235DA3">
        <w:rPr>
          <w:strike/>
          <w:sz w:val="20"/>
        </w:rPr>
        <w:t>Coordinate</w:t>
      </w:r>
      <w:r w:rsidRPr="00235DA3">
        <w:rPr>
          <w:strike/>
          <w:spacing w:val="-8"/>
          <w:sz w:val="20"/>
        </w:rPr>
        <w:t xml:space="preserve"> </w:t>
      </w:r>
      <w:r w:rsidRPr="00235DA3">
        <w:rPr>
          <w:strike/>
          <w:sz w:val="20"/>
        </w:rPr>
        <w:t>installation</w:t>
      </w:r>
      <w:r w:rsidRPr="00235DA3">
        <w:rPr>
          <w:strike/>
          <w:spacing w:val="-8"/>
          <w:sz w:val="20"/>
        </w:rPr>
        <w:t xml:space="preserve"> </w:t>
      </w:r>
      <w:r w:rsidRPr="00235DA3">
        <w:rPr>
          <w:strike/>
          <w:sz w:val="20"/>
        </w:rPr>
        <w:t>of</w:t>
      </w:r>
      <w:r w:rsidRPr="00235DA3">
        <w:rPr>
          <w:strike/>
          <w:spacing w:val="-5"/>
          <w:sz w:val="20"/>
        </w:rPr>
        <w:t xml:space="preserve"> </w:t>
      </w:r>
      <w:r w:rsidRPr="00235DA3">
        <w:rPr>
          <w:strike/>
          <w:sz w:val="20"/>
        </w:rPr>
        <w:t>roofing</w:t>
      </w:r>
      <w:r w:rsidRPr="00235DA3">
        <w:rPr>
          <w:strike/>
          <w:spacing w:val="-8"/>
          <w:sz w:val="20"/>
        </w:rPr>
        <w:t xml:space="preserve"> </w:t>
      </w:r>
      <w:r w:rsidRPr="00235DA3">
        <w:rPr>
          <w:strike/>
          <w:sz w:val="20"/>
        </w:rPr>
        <w:t>carpentry</w:t>
      </w:r>
      <w:r w:rsidRPr="00235DA3">
        <w:rPr>
          <w:strike/>
          <w:spacing w:val="-12"/>
          <w:sz w:val="20"/>
        </w:rPr>
        <w:t xml:space="preserve"> </w:t>
      </w:r>
      <w:r w:rsidRPr="00235DA3">
        <w:rPr>
          <w:strike/>
          <w:sz w:val="20"/>
        </w:rPr>
        <w:t>with</w:t>
      </w:r>
      <w:r w:rsidRPr="00235DA3">
        <w:rPr>
          <w:strike/>
          <w:spacing w:val="-7"/>
          <w:sz w:val="20"/>
        </w:rPr>
        <w:t xml:space="preserve"> </w:t>
      </w:r>
      <w:r w:rsidRPr="00235DA3">
        <w:rPr>
          <w:strike/>
          <w:sz w:val="20"/>
        </w:rPr>
        <w:t>deck</w:t>
      </w:r>
      <w:r w:rsidRPr="00235DA3">
        <w:rPr>
          <w:strike/>
          <w:spacing w:val="-3"/>
          <w:sz w:val="20"/>
        </w:rPr>
        <w:t xml:space="preserve"> </w:t>
      </w:r>
      <w:r w:rsidRPr="00235DA3">
        <w:rPr>
          <w:strike/>
          <w:sz w:val="20"/>
        </w:rPr>
        <w:t>construction,</w:t>
      </w:r>
      <w:r w:rsidRPr="00235DA3">
        <w:rPr>
          <w:strike/>
          <w:spacing w:val="-8"/>
          <w:sz w:val="20"/>
        </w:rPr>
        <w:t xml:space="preserve"> </w:t>
      </w:r>
      <w:r w:rsidRPr="00235DA3">
        <w:rPr>
          <w:strike/>
          <w:sz w:val="20"/>
        </w:rPr>
        <w:t>framing</w:t>
      </w:r>
      <w:r w:rsidRPr="00235DA3">
        <w:rPr>
          <w:strike/>
          <w:spacing w:val="-8"/>
          <w:sz w:val="20"/>
        </w:rPr>
        <w:t xml:space="preserve"> </w:t>
      </w:r>
      <w:r w:rsidRPr="00235DA3">
        <w:rPr>
          <w:strike/>
          <w:sz w:val="20"/>
        </w:rPr>
        <w:t>of</w:t>
      </w:r>
      <w:r w:rsidRPr="00235DA3">
        <w:rPr>
          <w:strike/>
          <w:spacing w:val="-6"/>
          <w:sz w:val="20"/>
        </w:rPr>
        <w:t xml:space="preserve"> </w:t>
      </w:r>
      <w:r w:rsidRPr="00235DA3">
        <w:rPr>
          <w:strike/>
          <w:sz w:val="20"/>
        </w:rPr>
        <w:t>roof</w:t>
      </w:r>
      <w:r w:rsidRPr="00235DA3">
        <w:rPr>
          <w:strike/>
          <w:spacing w:val="-5"/>
          <w:sz w:val="20"/>
        </w:rPr>
        <w:t xml:space="preserve"> </w:t>
      </w:r>
      <w:r w:rsidRPr="00235DA3">
        <w:rPr>
          <w:strike/>
          <w:sz w:val="20"/>
        </w:rPr>
        <w:t>openings,</w:t>
      </w:r>
      <w:r w:rsidRPr="00235DA3">
        <w:rPr>
          <w:strike/>
          <w:spacing w:val="-8"/>
          <w:sz w:val="20"/>
        </w:rPr>
        <w:t xml:space="preserve"> </w:t>
      </w:r>
      <w:r w:rsidRPr="00235DA3">
        <w:rPr>
          <w:strike/>
          <w:sz w:val="20"/>
        </w:rPr>
        <w:t>and roofing assembly</w:t>
      </w:r>
      <w:r w:rsidRPr="00235DA3">
        <w:rPr>
          <w:strike/>
          <w:spacing w:val="-32"/>
          <w:sz w:val="20"/>
        </w:rPr>
        <w:t xml:space="preserve"> </w:t>
      </w:r>
      <w:r w:rsidRPr="00235DA3">
        <w:rPr>
          <w:strike/>
          <w:sz w:val="20"/>
        </w:rPr>
        <w:t>installation</w:t>
      </w:r>
      <w:r w:rsidRPr="00235DA3">
        <w:rPr>
          <w:sz w:val="20"/>
        </w:rPr>
        <w:t>.</w:t>
      </w:r>
    </w:p>
    <w:p w:rsidR="006623AE" w:rsidRDefault="005D5E16">
      <w:pPr>
        <w:pStyle w:val="ListParagraph"/>
        <w:numPr>
          <w:ilvl w:val="2"/>
          <w:numId w:val="55"/>
        </w:numPr>
        <w:tabs>
          <w:tab w:val="left" w:pos="999"/>
          <w:tab w:val="left" w:pos="1000"/>
        </w:tabs>
        <w:spacing w:before="75"/>
        <w:ind w:right="505"/>
        <w:rPr>
          <w:sz w:val="20"/>
        </w:rPr>
      </w:pPr>
      <w:r>
        <w:rPr>
          <w:strike/>
          <w:sz w:val="20"/>
        </w:rPr>
        <w:t>Provide wood curb at all roof openings except where specifically indicated otherwise. Form corners by alternating</w:t>
      </w:r>
      <w:r>
        <w:rPr>
          <w:strike/>
          <w:spacing w:val="-40"/>
          <w:sz w:val="20"/>
        </w:rPr>
        <w:t xml:space="preserve"> </w:t>
      </w:r>
      <w:r>
        <w:rPr>
          <w:strike/>
          <w:sz w:val="20"/>
        </w:rPr>
        <w:t>lapping side members.</w:t>
      </w:r>
    </w:p>
    <w:p w:rsidR="006623AE" w:rsidRDefault="005D5E16">
      <w:pPr>
        <w:pStyle w:val="Heading1"/>
        <w:numPr>
          <w:ilvl w:val="1"/>
          <w:numId w:val="55"/>
        </w:numPr>
        <w:tabs>
          <w:tab w:val="left" w:pos="630"/>
        </w:tabs>
      </w:pPr>
      <w:r>
        <w:t>INSTALLATION OF CONSTRUCTION</w:t>
      </w:r>
      <w:r>
        <w:rPr>
          <w:spacing w:val="-21"/>
        </w:rPr>
        <w:t xml:space="preserve"> </w:t>
      </w:r>
      <w:r>
        <w:rPr>
          <w:spacing w:val="-3"/>
        </w:rPr>
        <w:t>PANELS</w:t>
      </w:r>
    </w:p>
    <w:p w:rsidR="006623AE" w:rsidRDefault="005D5E16">
      <w:pPr>
        <w:pStyle w:val="ListParagraph"/>
        <w:numPr>
          <w:ilvl w:val="2"/>
          <w:numId w:val="55"/>
        </w:numPr>
        <w:tabs>
          <w:tab w:val="left" w:pos="999"/>
          <w:tab w:val="left" w:pos="1000"/>
        </w:tabs>
        <w:spacing w:before="81"/>
        <w:rPr>
          <w:sz w:val="20"/>
        </w:rPr>
      </w:pPr>
      <w:r>
        <w:rPr>
          <w:sz w:val="20"/>
        </w:rPr>
        <w:t>Subflooring/Underlayment Combination: Glue and nail to framing; staples are not</w:t>
      </w:r>
      <w:r>
        <w:rPr>
          <w:spacing w:val="-31"/>
          <w:sz w:val="20"/>
        </w:rPr>
        <w:t xml:space="preserve"> </w:t>
      </w:r>
      <w:r>
        <w:rPr>
          <w:sz w:val="20"/>
        </w:rPr>
        <w:t>permitted.</w:t>
      </w:r>
    </w:p>
    <w:p w:rsidR="006623AE" w:rsidRDefault="005D5E16">
      <w:pPr>
        <w:pStyle w:val="ListParagraph"/>
        <w:numPr>
          <w:ilvl w:val="2"/>
          <w:numId w:val="55"/>
        </w:numPr>
        <w:tabs>
          <w:tab w:val="left" w:pos="999"/>
          <w:tab w:val="left" w:pos="1000"/>
        </w:tabs>
        <w:spacing w:before="75"/>
        <w:ind w:right="407"/>
        <w:rPr>
          <w:sz w:val="20"/>
        </w:rPr>
      </w:pPr>
      <w:r>
        <w:rPr>
          <w:sz w:val="20"/>
        </w:rPr>
        <w:t>Roof Sheathing: Secure panels with long dimension perpendicular to framing members, with ends staggered and over firm</w:t>
      </w:r>
      <w:r>
        <w:rPr>
          <w:spacing w:val="-32"/>
          <w:sz w:val="20"/>
        </w:rPr>
        <w:t xml:space="preserve"> </w:t>
      </w:r>
      <w:r>
        <w:rPr>
          <w:sz w:val="20"/>
        </w:rPr>
        <w:t>bearing.</w:t>
      </w:r>
    </w:p>
    <w:p w:rsidR="006623AE" w:rsidRDefault="005D5E16">
      <w:pPr>
        <w:pStyle w:val="ListParagraph"/>
        <w:numPr>
          <w:ilvl w:val="3"/>
          <w:numId w:val="55"/>
        </w:numPr>
        <w:tabs>
          <w:tab w:val="left" w:pos="1459"/>
          <w:tab w:val="left" w:pos="1460"/>
        </w:tabs>
        <w:spacing w:before="9"/>
        <w:rPr>
          <w:sz w:val="20"/>
        </w:rPr>
      </w:pPr>
      <w:r>
        <w:rPr>
          <w:sz w:val="20"/>
        </w:rPr>
        <w:t>Nail panels to framing; staples are not</w:t>
      </w:r>
      <w:r>
        <w:rPr>
          <w:spacing w:val="16"/>
          <w:sz w:val="20"/>
        </w:rPr>
        <w:t xml:space="preserve"> </w:t>
      </w:r>
      <w:r>
        <w:rPr>
          <w:sz w:val="20"/>
        </w:rPr>
        <w:t>permitted.</w:t>
      </w:r>
    </w:p>
    <w:p w:rsidR="006623AE" w:rsidRDefault="005D5E16">
      <w:pPr>
        <w:pStyle w:val="Heading1"/>
        <w:numPr>
          <w:ilvl w:val="1"/>
          <w:numId w:val="55"/>
        </w:numPr>
        <w:tabs>
          <w:tab w:val="left" w:pos="630"/>
        </w:tabs>
      </w:pPr>
      <w:r>
        <w:t xml:space="preserve">SITE </w:t>
      </w:r>
      <w:r>
        <w:rPr>
          <w:spacing w:val="-3"/>
        </w:rPr>
        <w:t xml:space="preserve">APPLIED </w:t>
      </w:r>
      <w:r>
        <w:t>WOOD</w:t>
      </w:r>
      <w:r>
        <w:rPr>
          <w:spacing w:val="-3"/>
        </w:rPr>
        <w:t xml:space="preserve"> </w:t>
      </w:r>
      <w:r>
        <w:t>TREATMENT</w:t>
      </w:r>
    </w:p>
    <w:p w:rsidR="006623AE" w:rsidRDefault="005D5E16">
      <w:pPr>
        <w:pStyle w:val="ListParagraph"/>
        <w:numPr>
          <w:ilvl w:val="2"/>
          <w:numId w:val="55"/>
        </w:numPr>
        <w:tabs>
          <w:tab w:val="left" w:pos="999"/>
          <w:tab w:val="left" w:pos="1000"/>
        </w:tabs>
        <w:ind w:right="787"/>
        <w:rPr>
          <w:sz w:val="20"/>
        </w:rPr>
      </w:pPr>
      <w:r>
        <w:rPr>
          <w:sz w:val="20"/>
        </w:rPr>
        <w:t>Apply</w:t>
      </w:r>
      <w:r>
        <w:rPr>
          <w:spacing w:val="-13"/>
          <w:sz w:val="20"/>
        </w:rPr>
        <w:t xml:space="preserve"> </w:t>
      </w:r>
      <w:r>
        <w:rPr>
          <w:sz w:val="20"/>
        </w:rPr>
        <w:t>preservative</w:t>
      </w:r>
      <w:r>
        <w:rPr>
          <w:spacing w:val="-8"/>
          <w:sz w:val="20"/>
        </w:rPr>
        <w:t xml:space="preserve"> </w:t>
      </w:r>
      <w:r>
        <w:rPr>
          <w:sz w:val="20"/>
        </w:rPr>
        <w:t>treatment</w:t>
      </w:r>
      <w:r>
        <w:rPr>
          <w:spacing w:val="-8"/>
          <w:sz w:val="20"/>
        </w:rPr>
        <w:t xml:space="preserve"> </w:t>
      </w:r>
      <w:r>
        <w:rPr>
          <w:sz w:val="20"/>
        </w:rPr>
        <w:t>compatible</w:t>
      </w:r>
      <w:r>
        <w:rPr>
          <w:spacing w:val="-8"/>
          <w:sz w:val="20"/>
        </w:rPr>
        <w:t xml:space="preserve"> </w:t>
      </w:r>
      <w:r>
        <w:rPr>
          <w:sz w:val="20"/>
        </w:rPr>
        <w:t>with</w:t>
      </w:r>
      <w:r>
        <w:rPr>
          <w:spacing w:val="-7"/>
          <w:sz w:val="20"/>
        </w:rPr>
        <w:t xml:space="preserve"> </w:t>
      </w:r>
      <w:r>
        <w:rPr>
          <w:sz w:val="20"/>
        </w:rPr>
        <w:t>factory</w:t>
      </w:r>
      <w:r>
        <w:rPr>
          <w:spacing w:val="-14"/>
          <w:sz w:val="20"/>
        </w:rPr>
        <w:t xml:space="preserve"> </w:t>
      </w:r>
      <w:r>
        <w:rPr>
          <w:sz w:val="20"/>
        </w:rPr>
        <w:t>applied</w:t>
      </w:r>
      <w:r>
        <w:rPr>
          <w:spacing w:val="-7"/>
          <w:sz w:val="20"/>
        </w:rPr>
        <w:t xml:space="preserve"> </w:t>
      </w:r>
      <w:r>
        <w:rPr>
          <w:sz w:val="20"/>
        </w:rPr>
        <w:t>treatment</w:t>
      </w:r>
      <w:r>
        <w:rPr>
          <w:spacing w:val="-8"/>
          <w:sz w:val="20"/>
        </w:rPr>
        <w:t xml:space="preserve"> </w:t>
      </w:r>
      <w:r>
        <w:rPr>
          <w:sz w:val="20"/>
        </w:rPr>
        <w:t>at</w:t>
      </w:r>
      <w:r>
        <w:rPr>
          <w:spacing w:val="-7"/>
          <w:sz w:val="20"/>
        </w:rPr>
        <w:t xml:space="preserve"> </w:t>
      </w:r>
      <w:r>
        <w:rPr>
          <w:sz w:val="20"/>
        </w:rPr>
        <w:t>site-sawn</w:t>
      </w:r>
      <w:r>
        <w:rPr>
          <w:spacing w:val="-7"/>
          <w:sz w:val="20"/>
        </w:rPr>
        <w:t xml:space="preserve"> </w:t>
      </w:r>
      <w:r>
        <w:rPr>
          <w:sz w:val="20"/>
        </w:rPr>
        <w:t>cuts, complying with manufacturer's</w:t>
      </w:r>
      <w:r>
        <w:rPr>
          <w:spacing w:val="-34"/>
          <w:sz w:val="20"/>
        </w:rPr>
        <w:t xml:space="preserve"> </w:t>
      </w:r>
      <w:r>
        <w:rPr>
          <w:sz w:val="20"/>
        </w:rPr>
        <w:t>instructions.</w:t>
      </w:r>
    </w:p>
    <w:p w:rsidR="006623AE" w:rsidRDefault="005D5E16">
      <w:pPr>
        <w:pStyle w:val="ListParagraph"/>
        <w:numPr>
          <w:ilvl w:val="2"/>
          <w:numId w:val="55"/>
        </w:numPr>
        <w:tabs>
          <w:tab w:val="left" w:pos="999"/>
          <w:tab w:val="left" w:pos="1000"/>
        </w:tabs>
        <w:rPr>
          <w:sz w:val="20"/>
        </w:rPr>
      </w:pPr>
      <w:r>
        <w:rPr>
          <w:sz w:val="20"/>
        </w:rPr>
        <w:t>Allow</w:t>
      </w:r>
      <w:r>
        <w:rPr>
          <w:spacing w:val="-8"/>
          <w:sz w:val="20"/>
        </w:rPr>
        <w:t xml:space="preserve"> </w:t>
      </w:r>
      <w:r>
        <w:rPr>
          <w:sz w:val="20"/>
        </w:rPr>
        <w:t>preservative</w:t>
      </w:r>
      <w:r>
        <w:rPr>
          <w:spacing w:val="-7"/>
          <w:sz w:val="20"/>
        </w:rPr>
        <w:t xml:space="preserve"> </w:t>
      </w:r>
      <w:r>
        <w:rPr>
          <w:sz w:val="20"/>
        </w:rPr>
        <w:t>to</w:t>
      </w:r>
      <w:r>
        <w:rPr>
          <w:spacing w:val="-6"/>
          <w:sz w:val="20"/>
        </w:rPr>
        <w:t xml:space="preserve"> </w:t>
      </w:r>
      <w:r>
        <w:rPr>
          <w:sz w:val="20"/>
        </w:rPr>
        <w:t>dry</w:t>
      </w:r>
      <w:r>
        <w:rPr>
          <w:spacing w:val="-12"/>
          <w:sz w:val="20"/>
        </w:rPr>
        <w:t xml:space="preserve"> </w:t>
      </w:r>
      <w:r>
        <w:rPr>
          <w:sz w:val="20"/>
        </w:rPr>
        <w:t>prior</w:t>
      </w:r>
      <w:r>
        <w:rPr>
          <w:spacing w:val="-6"/>
          <w:sz w:val="20"/>
        </w:rPr>
        <w:t xml:space="preserve"> </w:t>
      </w:r>
      <w:r>
        <w:rPr>
          <w:sz w:val="20"/>
        </w:rPr>
        <w:t>to</w:t>
      </w:r>
      <w:r>
        <w:rPr>
          <w:spacing w:val="-6"/>
          <w:sz w:val="20"/>
        </w:rPr>
        <w:t xml:space="preserve"> </w:t>
      </w:r>
      <w:r>
        <w:rPr>
          <w:sz w:val="20"/>
        </w:rPr>
        <w:t>erecting</w:t>
      </w:r>
      <w:r>
        <w:rPr>
          <w:spacing w:val="-6"/>
          <w:sz w:val="20"/>
        </w:rPr>
        <w:t xml:space="preserve"> </w:t>
      </w:r>
      <w:r>
        <w:rPr>
          <w:sz w:val="20"/>
        </w:rPr>
        <w:t>members.</w:t>
      </w:r>
    </w:p>
    <w:p w:rsidR="006623AE" w:rsidRDefault="005D5E16">
      <w:pPr>
        <w:pStyle w:val="Heading1"/>
        <w:numPr>
          <w:ilvl w:val="1"/>
          <w:numId w:val="55"/>
        </w:numPr>
        <w:tabs>
          <w:tab w:val="left" w:pos="630"/>
        </w:tabs>
      </w:pPr>
      <w:r>
        <w:t>CLEANING</w:t>
      </w:r>
    </w:p>
    <w:p w:rsidR="006623AE" w:rsidRDefault="005D5E16">
      <w:pPr>
        <w:pStyle w:val="ListParagraph"/>
        <w:numPr>
          <w:ilvl w:val="2"/>
          <w:numId w:val="55"/>
        </w:numPr>
        <w:tabs>
          <w:tab w:val="left" w:pos="999"/>
          <w:tab w:val="left" w:pos="1000"/>
        </w:tabs>
        <w:rPr>
          <w:sz w:val="20"/>
        </w:rPr>
      </w:pPr>
      <w:r>
        <w:rPr>
          <w:sz w:val="20"/>
        </w:rPr>
        <w:t>Waste</w:t>
      </w:r>
      <w:r>
        <w:rPr>
          <w:spacing w:val="-2"/>
          <w:sz w:val="20"/>
        </w:rPr>
        <w:t xml:space="preserve"> </w:t>
      </w:r>
      <w:r>
        <w:rPr>
          <w:sz w:val="20"/>
        </w:rPr>
        <w:t>Disposal:</w:t>
      </w:r>
    </w:p>
    <w:p w:rsidR="006623AE" w:rsidRDefault="005D5E16">
      <w:pPr>
        <w:pStyle w:val="ListParagraph"/>
        <w:numPr>
          <w:ilvl w:val="3"/>
          <w:numId w:val="55"/>
        </w:numPr>
        <w:tabs>
          <w:tab w:val="left" w:pos="1459"/>
          <w:tab w:val="left" w:pos="1460"/>
        </w:tabs>
        <w:spacing w:before="6"/>
        <w:rPr>
          <w:sz w:val="20"/>
        </w:rPr>
      </w:pPr>
      <w:r>
        <w:rPr>
          <w:sz w:val="20"/>
        </w:rPr>
        <w:t>Comply</w:t>
      </w:r>
      <w:r>
        <w:rPr>
          <w:spacing w:val="-18"/>
          <w:sz w:val="20"/>
        </w:rPr>
        <w:t xml:space="preserve"> </w:t>
      </w:r>
      <w:r>
        <w:rPr>
          <w:sz w:val="20"/>
        </w:rPr>
        <w:t>with</w:t>
      </w:r>
      <w:r>
        <w:rPr>
          <w:spacing w:val="-14"/>
          <w:sz w:val="20"/>
        </w:rPr>
        <w:t xml:space="preserve"> </w:t>
      </w:r>
      <w:r>
        <w:rPr>
          <w:sz w:val="20"/>
        </w:rPr>
        <w:t>applicable</w:t>
      </w:r>
      <w:r>
        <w:rPr>
          <w:spacing w:val="-14"/>
          <w:sz w:val="20"/>
        </w:rPr>
        <w:t xml:space="preserve"> </w:t>
      </w:r>
      <w:r>
        <w:rPr>
          <w:sz w:val="20"/>
        </w:rPr>
        <w:t>regulations.</w:t>
      </w:r>
    </w:p>
    <w:p w:rsidR="006623AE" w:rsidRDefault="005D5E16">
      <w:pPr>
        <w:pStyle w:val="ListParagraph"/>
        <w:numPr>
          <w:ilvl w:val="3"/>
          <w:numId w:val="55"/>
        </w:numPr>
        <w:tabs>
          <w:tab w:val="left" w:pos="1459"/>
          <w:tab w:val="left" w:pos="1460"/>
        </w:tabs>
        <w:spacing w:before="9"/>
        <w:rPr>
          <w:sz w:val="20"/>
        </w:rPr>
      </w:pPr>
      <w:r>
        <w:rPr>
          <w:sz w:val="20"/>
        </w:rPr>
        <w:t>Do not burn scrap on project</w:t>
      </w:r>
      <w:r>
        <w:rPr>
          <w:spacing w:val="-25"/>
          <w:sz w:val="20"/>
        </w:rPr>
        <w:t xml:space="preserve"> </w:t>
      </w:r>
      <w:r>
        <w:rPr>
          <w:sz w:val="20"/>
        </w:rPr>
        <w:t>site.</w:t>
      </w:r>
    </w:p>
    <w:p w:rsidR="006623AE" w:rsidRDefault="005D5E16">
      <w:pPr>
        <w:pStyle w:val="ListParagraph"/>
        <w:numPr>
          <w:ilvl w:val="3"/>
          <w:numId w:val="55"/>
        </w:numPr>
        <w:tabs>
          <w:tab w:val="left" w:pos="1459"/>
          <w:tab w:val="left" w:pos="1460"/>
        </w:tabs>
        <w:spacing w:before="6"/>
        <w:rPr>
          <w:sz w:val="20"/>
        </w:rPr>
      </w:pPr>
      <w:r>
        <w:rPr>
          <w:sz w:val="20"/>
        </w:rPr>
        <w:t>Do</w:t>
      </w:r>
      <w:r>
        <w:rPr>
          <w:spacing w:val="-6"/>
          <w:sz w:val="20"/>
        </w:rPr>
        <w:t xml:space="preserve"> </w:t>
      </w:r>
      <w:r>
        <w:rPr>
          <w:sz w:val="20"/>
        </w:rPr>
        <w:t>not</w:t>
      </w:r>
      <w:r>
        <w:rPr>
          <w:spacing w:val="-6"/>
          <w:sz w:val="20"/>
        </w:rPr>
        <w:t xml:space="preserve"> </w:t>
      </w:r>
      <w:r>
        <w:rPr>
          <w:sz w:val="20"/>
        </w:rPr>
        <w:t>burn</w:t>
      </w:r>
      <w:r>
        <w:rPr>
          <w:spacing w:val="-7"/>
          <w:sz w:val="20"/>
        </w:rPr>
        <w:t xml:space="preserve"> </w:t>
      </w:r>
      <w:r>
        <w:rPr>
          <w:sz w:val="20"/>
        </w:rPr>
        <w:t>scraps</w:t>
      </w:r>
      <w:r>
        <w:rPr>
          <w:spacing w:val="-5"/>
          <w:sz w:val="20"/>
        </w:rPr>
        <w:t xml:space="preserve"> </w:t>
      </w:r>
      <w:r>
        <w:rPr>
          <w:sz w:val="20"/>
        </w:rPr>
        <w:t>that</w:t>
      </w:r>
      <w:r>
        <w:rPr>
          <w:spacing w:val="-7"/>
          <w:sz w:val="20"/>
        </w:rPr>
        <w:t xml:space="preserve"> </w:t>
      </w:r>
      <w:r>
        <w:rPr>
          <w:sz w:val="20"/>
        </w:rPr>
        <w:t>have</w:t>
      </w:r>
      <w:r>
        <w:rPr>
          <w:spacing w:val="-7"/>
          <w:sz w:val="20"/>
        </w:rPr>
        <w:t xml:space="preserve"> </w:t>
      </w:r>
      <w:r>
        <w:rPr>
          <w:sz w:val="20"/>
        </w:rPr>
        <w:t>been</w:t>
      </w:r>
      <w:r>
        <w:rPr>
          <w:spacing w:val="-6"/>
          <w:sz w:val="20"/>
        </w:rPr>
        <w:t xml:space="preserve"> </w:t>
      </w:r>
      <w:r>
        <w:rPr>
          <w:sz w:val="20"/>
        </w:rPr>
        <w:t>pressure</w:t>
      </w:r>
      <w:r>
        <w:rPr>
          <w:spacing w:val="-6"/>
          <w:sz w:val="20"/>
        </w:rPr>
        <w:t xml:space="preserve"> </w:t>
      </w:r>
      <w:r>
        <w:rPr>
          <w:sz w:val="20"/>
        </w:rPr>
        <w:t>treated.</w:t>
      </w:r>
    </w:p>
    <w:p w:rsidR="006623AE" w:rsidRDefault="005D5E16">
      <w:pPr>
        <w:pStyle w:val="ListParagraph"/>
        <w:numPr>
          <w:ilvl w:val="3"/>
          <w:numId w:val="55"/>
        </w:numPr>
        <w:tabs>
          <w:tab w:val="left" w:pos="1459"/>
          <w:tab w:val="left" w:pos="1460"/>
        </w:tabs>
        <w:spacing w:before="6"/>
        <w:ind w:right="633"/>
        <w:rPr>
          <w:sz w:val="20"/>
        </w:rPr>
      </w:pPr>
      <w:r>
        <w:rPr>
          <w:sz w:val="20"/>
        </w:rPr>
        <w:t>Do</w:t>
      </w:r>
      <w:r>
        <w:rPr>
          <w:spacing w:val="-7"/>
          <w:sz w:val="20"/>
        </w:rPr>
        <w:t xml:space="preserve"> </w:t>
      </w:r>
      <w:r>
        <w:rPr>
          <w:sz w:val="20"/>
        </w:rPr>
        <w:t>not</w:t>
      </w:r>
      <w:r>
        <w:rPr>
          <w:spacing w:val="-7"/>
          <w:sz w:val="20"/>
        </w:rPr>
        <w:t xml:space="preserve"> </w:t>
      </w:r>
      <w:r>
        <w:rPr>
          <w:sz w:val="20"/>
        </w:rPr>
        <w:t>send</w:t>
      </w:r>
      <w:r>
        <w:rPr>
          <w:spacing w:val="-7"/>
          <w:sz w:val="20"/>
        </w:rPr>
        <w:t xml:space="preserve"> </w:t>
      </w:r>
      <w:r>
        <w:rPr>
          <w:sz w:val="20"/>
        </w:rPr>
        <w:t>materials</w:t>
      </w:r>
      <w:r>
        <w:rPr>
          <w:spacing w:val="-7"/>
          <w:sz w:val="20"/>
        </w:rPr>
        <w:t xml:space="preserve"> </w:t>
      </w:r>
      <w:r>
        <w:rPr>
          <w:sz w:val="20"/>
        </w:rPr>
        <w:t>treated</w:t>
      </w:r>
      <w:r>
        <w:rPr>
          <w:spacing w:val="-7"/>
          <w:sz w:val="20"/>
        </w:rPr>
        <w:t xml:space="preserve"> </w:t>
      </w:r>
      <w:r>
        <w:rPr>
          <w:sz w:val="20"/>
        </w:rPr>
        <w:t>with</w:t>
      </w:r>
      <w:r>
        <w:rPr>
          <w:spacing w:val="-8"/>
          <w:sz w:val="20"/>
        </w:rPr>
        <w:t xml:space="preserve"> </w:t>
      </w:r>
      <w:r>
        <w:rPr>
          <w:sz w:val="20"/>
        </w:rPr>
        <w:t>pentachlorophenol,</w:t>
      </w:r>
      <w:r>
        <w:rPr>
          <w:spacing w:val="-8"/>
          <w:sz w:val="20"/>
        </w:rPr>
        <w:t xml:space="preserve"> </w:t>
      </w:r>
      <w:r>
        <w:rPr>
          <w:sz w:val="20"/>
        </w:rPr>
        <w:t>CCA,</w:t>
      </w:r>
      <w:r>
        <w:rPr>
          <w:spacing w:val="-7"/>
          <w:sz w:val="20"/>
        </w:rPr>
        <w:t xml:space="preserve"> </w:t>
      </w:r>
      <w:r>
        <w:rPr>
          <w:sz w:val="20"/>
        </w:rPr>
        <w:t>or</w:t>
      </w:r>
      <w:r>
        <w:rPr>
          <w:spacing w:val="-7"/>
          <w:sz w:val="20"/>
        </w:rPr>
        <w:t xml:space="preserve"> </w:t>
      </w:r>
      <w:r>
        <w:rPr>
          <w:sz w:val="20"/>
        </w:rPr>
        <w:t>ACA</w:t>
      </w:r>
      <w:r>
        <w:rPr>
          <w:spacing w:val="-7"/>
          <w:sz w:val="20"/>
        </w:rPr>
        <w:t xml:space="preserve"> </w:t>
      </w:r>
      <w:r>
        <w:rPr>
          <w:sz w:val="20"/>
        </w:rPr>
        <w:t>to</w:t>
      </w:r>
      <w:r>
        <w:rPr>
          <w:spacing w:val="-8"/>
          <w:sz w:val="20"/>
        </w:rPr>
        <w:t xml:space="preserve"> </w:t>
      </w:r>
      <w:r>
        <w:rPr>
          <w:sz w:val="20"/>
        </w:rPr>
        <w:t>co-generation facilities or “waste-to-energy”</w:t>
      </w:r>
      <w:r>
        <w:rPr>
          <w:spacing w:val="-42"/>
          <w:sz w:val="20"/>
        </w:rPr>
        <w:t xml:space="preserve"> </w:t>
      </w:r>
      <w:r>
        <w:rPr>
          <w:sz w:val="20"/>
        </w:rPr>
        <w:t>facilities.</w:t>
      </w:r>
    </w:p>
    <w:p w:rsidR="006623AE" w:rsidRDefault="005D5E16">
      <w:pPr>
        <w:pStyle w:val="ListParagraph"/>
        <w:numPr>
          <w:ilvl w:val="2"/>
          <w:numId w:val="55"/>
        </w:numPr>
        <w:tabs>
          <w:tab w:val="left" w:pos="999"/>
          <w:tab w:val="left" w:pos="1000"/>
        </w:tabs>
        <w:rPr>
          <w:sz w:val="20"/>
        </w:rPr>
      </w:pPr>
      <w:r>
        <w:rPr>
          <w:sz w:val="20"/>
        </w:rPr>
        <w:t>Do</w:t>
      </w:r>
      <w:r>
        <w:rPr>
          <w:spacing w:val="-6"/>
          <w:sz w:val="20"/>
        </w:rPr>
        <w:t xml:space="preserve"> </w:t>
      </w:r>
      <w:r>
        <w:rPr>
          <w:sz w:val="20"/>
        </w:rPr>
        <w:t>not</w:t>
      </w:r>
      <w:r>
        <w:rPr>
          <w:spacing w:val="-6"/>
          <w:sz w:val="20"/>
        </w:rPr>
        <w:t xml:space="preserve"> </w:t>
      </w:r>
      <w:r>
        <w:rPr>
          <w:sz w:val="20"/>
        </w:rPr>
        <w:t>leave</w:t>
      </w:r>
      <w:r>
        <w:rPr>
          <w:spacing w:val="-6"/>
          <w:sz w:val="20"/>
        </w:rPr>
        <w:t xml:space="preserve"> </w:t>
      </w:r>
      <w:r>
        <w:rPr>
          <w:sz w:val="20"/>
        </w:rPr>
        <w:t>any</w:t>
      </w:r>
      <w:r>
        <w:rPr>
          <w:spacing w:val="-13"/>
          <w:sz w:val="20"/>
        </w:rPr>
        <w:t xml:space="preserve"> </w:t>
      </w:r>
      <w:r>
        <w:rPr>
          <w:sz w:val="20"/>
        </w:rPr>
        <w:t>wood,</w:t>
      </w:r>
      <w:r>
        <w:rPr>
          <w:spacing w:val="-6"/>
          <w:sz w:val="20"/>
        </w:rPr>
        <w:t xml:space="preserve"> </w:t>
      </w:r>
      <w:r>
        <w:rPr>
          <w:sz w:val="20"/>
        </w:rPr>
        <w:t>shavings,</w:t>
      </w:r>
      <w:r>
        <w:rPr>
          <w:spacing w:val="-6"/>
          <w:sz w:val="20"/>
        </w:rPr>
        <w:t xml:space="preserve"> </w:t>
      </w:r>
      <w:r>
        <w:rPr>
          <w:sz w:val="20"/>
        </w:rPr>
        <w:t>sawdust,</w:t>
      </w:r>
      <w:r>
        <w:rPr>
          <w:spacing w:val="-6"/>
          <w:sz w:val="20"/>
        </w:rPr>
        <w:t xml:space="preserve"> </w:t>
      </w:r>
      <w:r>
        <w:rPr>
          <w:sz w:val="20"/>
        </w:rPr>
        <w:t>etc.</w:t>
      </w:r>
      <w:r>
        <w:rPr>
          <w:spacing w:val="-6"/>
          <w:sz w:val="20"/>
        </w:rPr>
        <w:t xml:space="preserve"> </w:t>
      </w:r>
      <w:r>
        <w:rPr>
          <w:sz w:val="20"/>
        </w:rPr>
        <w:t>on</w:t>
      </w:r>
      <w:r>
        <w:rPr>
          <w:spacing w:val="-6"/>
          <w:sz w:val="20"/>
        </w:rPr>
        <w:t xml:space="preserve"> </w:t>
      </w:r>
      <w:r>
        <w:rPr>
          <w:sz w:val="20"/>
        </w:rPr>
        <w:t>the</w:t>
      </w:r>
      <w:r>
        <w:rPr>
          <w:spacing w:val="-6"/>
          <w:sz w:val="20"/>
        </w:rPr>
        <w:t xml:space="preserve"> </w:t>
      </w:r>
      <w:r>
        <w:rPr>
          <w:sz w:val="20"/>
        </w:rPr>
        <w:t>ground</w:t>
      </w:r>
      <w:r>
        <w:rPr>
          <w:spacing w:val="-7"/>
          <w:sz w:val="20"/>
        </w:rPr>
        <w:t xml:space="preserve"> </w:t>
      </w:r>
      <w:r>
        <w:rPr>
          <w:sz w:val="20"/>
        </w:rPr>
        <w:t>or</w:t>
      </w:r>
      <w:r>
        <w:rPr>
          <w:spacing w:val="-6"/>
          <w:sz w:val="20"/>
        </w:rPr>
        <w:t xml:space="preserve"> </w:t>
      </w:r>
      <w:r>
        <w:rPr>
          <w:sz w:val="20"/>
        </w:rPr>
        <w:t>buried</w:t>
      </w:r>
      <w:r>
        <w:rPr>
          <w:spacing w:val="-7"/>
          <w:sz w:val="20"/>
        </w:rPr>
        <w:t xml:space="preserve"> </w:t>
      </w:r>
      <w:r>
        <w:rPr>
          <w:sz w:val="20"/>
        </w:rPr>
        <w:t>in</w:t>
      </w:r>
      <w:r>
        <w:rPr>
          <w:spacing w:val="-6"/>
          <w:sz w:val="20"/>
        </w:rPr>
        <w:t xml:space="preserve"> </w:t>
      </w:r>
      <w:r>
        <w:rPr>
          <w:sz w:val="20"/>
        </w:rPr>
        <w:t>fill.</w:t>
      </w:r>
    </w:p>
    <w:p w:rsidR="006623AE" w:rsidRDefault="005D5E16">
      <w:pPr>
        <w:pStyle w:val="ListParagraph"/>
        <w:numPr>
          <w:ilvl w:val="2"/>
          <w:numId w:val="55"/>
        </w:numPr>
        <w:tabs>
          <w:tab w:val="left" w:pos="999"/>
          <w:tab w:val="left" w:pos="1000"/>
        </w:tabs>
        <w:rPr>
          <w:sz w:val="20"/>
        </w:rPr>
      </w:pPr>
      <w:r>
        <w:rPr>
          <w:sz w:val="20"/>
        </w:rPr>
        <w:t>Prevent</w:t>
      </w:r>
      <w:r>
        <w:rPr>
          <w:spacing w:val="-8"/>
          <w:sz w:val="20"/>
        </w:rPr>
        <w:t xml:space="preserve"> </w:t>
      </w:r>
      <w:r>
        <w:rPr>
          <w:sz w:val="20"/>
        </w:rPr>
        <w:t>sawdust</w:t>
      </w:r>
      <w:r>
        <w:rPr>
          <w:spacing w:val="-8"/>
          <w:sz w:val="20"/>
        </w:rPr>
        <w:t xml:space="preserve"> </w:t>
      </w:r>
      <w:r>
        <w:rPr>
          <w:sz w:val="20"/>
        </w:rPr>
        <w:t>and</w:t>
      </w:r>
      <w:r>
        <w:rPr>
          <w:spacing w:val="-8"/>
          <w:sz w:val="20"/>
        </w:rPr>
        <w:t xml:space="preserve"> </w:t>
      </w:r>
      <w:r>
        <w:rPr>
          <w:sz w:val="20"/>
        </w:rPr>
        <w:t>wood</w:t>
      </w:r>
      <w:r>
        <w:rPr>
          <w:spacing w:val="-8"/>
          <w:sz w:val="20"/>
        </w:rPr>
        <w:t xml:space="preserve"> </w:t>
      </w:r>
      <w:r>
        <w:rPr>
          <w:sz w:val="20"/>
        </w:rPr>
        <w:t>shavings</w:t>
      </w:r>
      <w:r>
        <w:rPr>
          <w:spacing w:val="-6"/>
          <w:sz w:val="20"/>
        </w:rPr>
        <w:t xml:space="preserve"> </w:t>
      </w:r>
      <w:r>
        <w:rPr>
          <w:sz w:val="20"/>
        </w:rPr>
        <w:t>from</w:t>
      </w:r>
      <w:r>
        <w:rPr>
          <w:spacing w:val="-4"/>
          <w:sz w:val="20"/>
        </w:rPr>
        <w:t xml:space="preserve"> </w:t>
      </w:r>
      <w:r>
        <w:rPr>
          <w:sz w:val="20"/>
        </w:rPr>
        <w:t>entering</w:t>
      </w:r>
      <w:r>
        <w:rPr>
          <w:spacing w:val="-7"/>
          <w:sz w:val="20"/>
        </w:rPr>
        <w:t xml:space="preserve"> </w:t>
      </w:r>
      <w:r>
        <w:rPr>
          <w:sz w:val="20"/>
        </w:rPr>
        <w:t>the</w:t>
      </w:r>
      <w:r>
        <w:rPr>
          <w:spacing w:val="-8"/>
          <w:sz w:val="20"/>
        </w:rPr>
        <w:t xml:space="preserve"> </w:t>
      </w:r>
      <w:r>
        <w:rPr>
          <w:sz w:val="20"/>
        </w:rPr>
        <w:t>storm</w:t>
      </w:r>
      <w:r>
        <w:rPr>
          <w:spacing w:val="-4"/>
          <w:sz w:val="20"/>
        </w:rPr>
        <w:t xml:space="preserve"> </w:t>
      </w:r>
      <w:r>
        <w:rPr>
          <w:sz w:val="20"/>
        </w:rPr>
        <w:t>drainage</w:t>
      </w:r>
      <w:r>
        <w:rPr>
          <w:spacing w:val="-8"/>
          <w:sz w:val="20"/>
        </w:rPr>
        <w:t xml:space="preserve"> </w:t>
      </w:r>
      <w:r>
        <w:rPr>
          <w:sz w:val="20"/>
        </w:rPr>
        <w:t>system.</w:t>
      </w:r>
    </w:p>
    <w:p w:rsidR="006623AE" w:rsidRDefault="005D5E16">
      <w:pPr>
        <w:pStyle w:val="Heading1"/>
        <w:ind w:left="1440" w:right="1458" w:firstLine="0"/>
        <w:jc w:val="center"/>
      </w:pPr>
      <w:r>
        <w:t>END OF SECTION</w:t>
      </w:r>
    </w:p>
    <w:p w:rsidR="006623AE" w:rsidRDefault="006623AE">
      <w:pPr>
        <w:jc w:val="center"/>
        <w:sectPr w:rsidR="006623AE">
          <w:pgSz w:w="12240" w:h="15840"/>
          <w:pgMar w:top="1440" w:right="1320" w:bottom="1140" w:left="1340" w:header="0" w:footer="944" w:gutter="0"/>
          <w:cols w:space="720"/>
        </w:sectPr>
      </w:pPr>
    </w:p>
    <w:p w:rsidR="006623AE" w:rsidRDefault="006623AE">
      <w:pPr>
        <w:pStyle w:val="BodyText"/>
        <w:spacing w:before="0"/>
        <w:ind w:left="0" w:firstLine="0"/>
        <w:rPr>
          <w:b/>
          <w:sz w:val="22"/>
        </w:rPr>
      </w:pPr>
    </w:p>
    <w:p w:rsidR="006623AE" w:rsidRDefault="006623AE">
      <w:pPr>
        <w:pStyle w:val="BodyText"/>
        <w:spacing w:before="0"/>
        <w:ind w:left="0" w:firstLine="0"/>
        <w:rPr>
          <w:b/>
          <w:sz w:val="22"/>
        </w:rPr>
      </w:pPr>
    </w:p>
    <w:p w:rsidR="006623AE" w:rsidRDefault="00802807">
      <w:pPr>
        <w:pStyle w:val="Heading1"/>
        <w:spacing w:before="191"/>
        <w:ind w:left="119" w:firstLine="0"/>
      </w:pPr>
      <w:r>
        <w:t>PART 1</w:t>
      </w:r>
      <w:r w:rsidR="005D5E16">
        <w:t xml:space="preserve"> GENERAL</w:t>
      </w:r>
    </w:p>
    <w:p w:rsidR="006623AE" w:rsidRDefault="005D5E16">
      <w:pPr>
        <w:pStyle w:val="ListParagraph"/>
        <w:numPr>
          <w:ilvl w:val="1"/>
          <w:numId w:val="54"/>
        </w:numPr>
        <w:tabs>
          <w:tab w:val="left" w:pos="650"/>
        </w:tabs>
        <w:spacing w:before="87"/>
        <w:rPr>
          <w:b/>
          <w:sz w:val="20"/>
        </w:rPr>
      </w:pPr>
      <w:r>
        <w:rPr>
          <w:b/>
          <w:sz w:val="20"/>
        </w:rPr>
        <w:t>SECTION</w:t>
      </w:r>
      <w:r>
        <w:rPr>
          <w:b/>
          <w:spacing w:val="-12"/>
          <w:sz w:val="20"/>
        </w:rPr>
        <w:t xml:space="preserve"> </w:t>
      </w:r>
      <w:r>
        <w:rPr>
          <w:b/>
          <w:sz w:val="20"/>
        </w:rPr>
        <w:t>INCLUDES</w:t>
      </w:r>
    </w:p>
    <w:p w:rsidR="006623AE" w:rsidRDefault="005D5E16">
      <w:pPr>
        <w:spacing w:before="64" w:line="328" w:lineRule="auto"/>
        <w:ind w:left="119" w:right="3328" w:firstLine="141"/>
        <w:rPr>
          <w:b/>
          <w:sz w:val="20"/>
        </w:rPr>
      </w:pPr>
      <w:r>
        <w:br w:type="column"/>
      </w:r>
      <w:r>
        <w:rPr>
          <w:b/>
          <w:sz w:val="20"/>
        </w:rPr>
        <w:t>SECTION 06 2000 FINISH CARPENTRY</w:t>
      </w:r>
    </w:p>
    <w:p w:rsidR="006623AE" w:rsidRDefault="006623AE">
      <w:pPr>
        <w:spacing w:line="328" w:lineRule="auto"/>
        <w:rPr>
          <w:sz w:val="20"/>
        </w:rPr>
        <w:sectPr w:rsidR="006623AE">
          <w:footerReference w:type="default" r:id="rId54"/>
          <w:pgSz w:w="12240" w:h="15840"/>
          <w:pgMar w:top="1380" w:right="1320" w:bottom="1140" w:left="1320" w:header="0" w:footer="944" w:gutter="0"/>
          <w:cols w:num="2" w:space="720" w:equalWidth="0">
            <w:col w:w="2613" w:space="1095"/>
            <w:col w:w="5892"/>
          </w:cols>
        </w:sectPr>
      </w:pPr>
    </w:p>
    <w:p w:rsidR="006623AE" w:rsidRDefault="005D5E16">
      <w:pPr>
        <w:pStyle w:val="ListParagraph"/>
        <w:numPr>
          <w:ilvl w:val="2"/>
          <w:numId w:val="54"/>
        </w:numPr>
        <w:tabs>
          <w:tab w:val="left" w:pos="1019"/>
          <w:tab w:val="left" w:pos="1020"/>
        </w:tabs>
        <w:rPr>
          <w:sz w:val="20"/>
        </w:rPr>
      </w:pPr>
      <w:r>
        <w:rPr>
          <w:sz w:val="20"/>
        </w:rPr>
        <w:t>Interior &amp; Exterior Finish Carpentry</w:t>
      </w:r>
      <w:r>
        <w:rPr>
          <w:spacing w:val="-39"/>
          <w:sz w:val="20"/>
        </w:rPr>
        <w:t xml:space="preserve"> </w:t>
      </w:r>
      <w:r>
        <w:rPr>
          <w:sz w:val="20"/>
        </w:rPr>
        <w:t>Items.</w:t>
      </w:r>
    </w:p>
    <w:p w:rsidR="006623AE" w:rsidRDefault="005D5E16">
      <w:pPr>
        <w:pStyle w:val="Heading1"/>
        <w:numPr>
          <w:ilvl w:val="1"/>
          <w:numId w:val="54"/>
        </w:numPr>
        <w:tabs>
          <w:tab w:val="left" w:pos="650"/>
        </w:tabs>
      </w:pPr>
      <w:r>
        <w:t>RELATED</w:t>
      </w:r>
      <w:r>
        <w:rPr>
          <w:spacing w:val="-18"/>
        </w:rPr>
        <w:t xml:space="preserve"> </w:t>
      </w:r>
      <w:r>
        <w:t>REQUIREMENTS</w:t>
      </w:r>
    </w:p>
    <w:p w:rsidR="006623AE" w:rsidRDefault="005D5E16">
      <w:pPr>
        <w:pStyle w:val="ListParagraph"/>
        <w:numPr>
          <w:ilvl w:val="2"/>
          <w:numId w:val="54"/>
        </w:numPr>
        <w:tabs>
          <w:tab w:val="left" w:pos="1019"/>
          <w:tab w:val="left" w:pos="1020"/>
        </w:tabs>
        <w:rPr>
          <w:sz w:val="20"/>
        </w:rPr>
      </w:pPr>
      <w:r>
        <w:rPr>
          <w:sz w:val="20"/>
        </w:rPr>
        <w:t>Section 06 1000 - Rough Carpentry: Support framing, grounds, and concealed</w:t>
      </w:r>
      <w:r>
        <w:rPr>
          <w:spacing w:val="-27"/>
          <w:sz w:val="20"/>
        </w:rPr>
        <w:t xml:space="preserve"> </w:t>
      </w:r>
      <w:r>
        <w:rPr>
          <w:sz w:val="20"/>
        </w:rPr>
        <w:t>blocking.</w:t>
      </w:r>
    </w:p>
    <w:p w:rsidR="006623AE" w:rsidRDefault="005D5E16">
      <w:pPr>
        <w:pStyle w:val="ListParagraph"/>
        <w:numPr>
          <w:ilvl w:val="2"/>
          <w:numId w:val="54"/>
        </w:numPr>
        <w:tabs>
          <w:tab w:val="left" w:pos="1019"/>
          <w:tab w:val="left" w:pos="1020"/>
        </w:tabs>
        <w:rPr>
          <w:sz w:val="20"/>
        </w:rPr>
      </w:pPr>
      <w:r>
        <w:rPr>
          <w:sz w:val="20"/>
        </w:rPr>
        <w:t>Section 09 9000 - Painting and Coating: Painting and finishing of finish carpentry</w:t>
      </w:r>
      <w:r>
        <w:rPr>
          <w:spacing w:val="-36"/>
          <w:sz w:val="20"/>
        </w:rPr>
        <w:t xml:space="preserve"> </w:t>
      </w:r>
      <w:r>
        <w:rPr>
          <w:sz w:val="20"/>
        </w:rPr>
        <w:t>items.</w:t>
      </w:r>
    </w:p>
    <w:p w:rsidR="006623AE" w:rsidRDefault="005D5E16">
      <w:pPr>
        <w:pStyle w:val="Heading1"/>
        <w:numPr>
          <w:ilvl w:val="1"/>
          <w:numId w:val="54"/>
        </w:numPr>
        <w:tabs>
          <w:tab w:val="left" w:pos="650"/>
        </w:tabs>
      </w:pPr>
      <w:r>
        <w:t>REFERENCE</w:t>
      </w:r>
      <w:r>
        <w:rPr>
          <w:spacing w:val="-7"/>
        </w:rPr>
        <w:t xml:space="preserve"> </w:t>
      </w:r>
      <w:r>
        <w:rPr>
          <w:spacing w:val="-3"/>
        </w:rPr>
        <w:t>STANDARDS</w:t>
      </w:r>
    </w:p>
    <w:p w:rsidR="006623AE" w:rsidRDefault="005D5E16">
      <w:pPr>
        <w:pStyle w:val="ListParagraph"/>
        <w:numPr>
          <w:ilvl w:val="2"/>
          <w:numId w:val="54"/>
        </w:numPr>
        <w:tabs>
          <w:tab w:val="left" w:pos="1019"/>
          <w:tab w:val="left" w:pos="1020"/>
        </w:tabs>
        <w:rPr>
          <w:sz w:val="20"/>
        </w:rPr>
      </w:pPr>
      <w:r>
        <w:rPr>
          <w:sz w:val="20"/>
        </w:rPr>
        <w:t>ASTM</w:t>
      </w:r>
      <w:r>
        <w:rPr>
          <w:spacing w:val="-8"/>
          <w:sz w:val="20"/>
        </w:rPr>
        <w:t xml:space="preserve"> </w:t>
      </w:r>
      <w:r>
        <w:rPr>
          <w:sz w:val="20"/>
        </w:rPr>
        <w:t>C1036</w:t>
      </w:r>
      <w:r>
        <w:rPr>
          <w:spacing w:val="-8"/>
          <w:sz w:val="20"/>
        </w:rPr>
        <w:t xml:space="preserve"> </w:t>
      </w:r>
      <w:r>
        <w:rPr>
          <w:sz w:val="20"/>
        </w:rPr>
        <w:t>-</w:t>
      </w:r>
      <w:r>
        <w:rPr>
          <w:spacing w:val="-6"/>
          <w:sz w:val="20"/>
        </w:rPr>
        <w:t xml:space="preserve"> </w:t>
      </w:r>
      <w:r>
        <w:rPr>
          <w:sz w:val="20"/>
        </w:rPr>
        <w:t>Standard</w:t>
      </w:r>
      <w:r>
        <w:rPr>
          <w:spacing w:val="-8"/>
          <w:sz w:val="20"/>
        </w:rPr>
        <w:t xml:space="preserve"> </w:t>
      </w:r>
      <w:r>
        <w:rPr>
          <w:sz w:val="20"/>
        </w:rPr>
        <w:t>Specification</w:t>
      </w:r>
      <w:r>
        <w:rPr>
          <w:spacing w:val="-8"/>
          <w:sz w:val="20"/>
        </w:rPr>
        <w:t xml:space="preserve"> </w:t>
      </w:r>
      <w:r>
        <w:rPr>
          <w:sz w:val="20"/>
        </w:rPr>
        <w:t>for</w:t>
      </w:r>
      <w:r>
        <w:rPr>
          <w:spacing w:val="-6"/>
          <w:sz w:val="20"/>
        </w:rPr>
        <w:t xml:space="preserve"> </w:t>
      </w:r>
      <w:r>
        <w:rPr>
          <w:sz w:val="20"/>
        </w:rPr>
        <w:t>Flat</w:t>
      </w:r>
      <w:r>
        <w:rPr>
          <w:spacing w:val="-8"/>
          <w:sz w:val="20"/>
        </w:rPr>
        <w:t xml:space="preserve"> </w:t>
      </w:r>
      <w:r>
        <w:rPr>
          <w:sz w:val="20"/>
        </w:rPr>
        <w:t>Glass;</w:t>
      </w:r>
      <w:r>
        <w:rPr>
          <w:spacing w:val="-7"/>
          <w:sz w:val="20"/>
        </w:rPr>
        <w:t xml:space="preserve"> </w:t>
      </w:r>
      <w:r>
        <w:rPr>
          <w:sz w:val="20"/>
        </w:rPr>
        <w:t>2011.</w:t>
      </w:r>
    </w:p>
    <w:p w:rsidR="006623AE" w:rsidRDefault="005D5E16">
      <w:pPr>
        <w:pStyle w:val="ListParagraph"/>
        <w:numPr>
          <w:ilvl w:val="2"/>
          <w:numId w:val="54"/>
        </w:numPr>
        <w:tabs>
          <w:tab w:val="left" w:pos="1019"/>
          <w:tab w:val="left" w:pos="1020"/>
        </w:tabs>
        <w:ind w:right="357"/>
        <w:rPr>
          <w:sz w:val="20"/>
        </w:rPr>
      </w:pPr>
      <w:r>
        <w:rPr>
          <w:sz w:val="20"/>
        </w:rPr>
        <w:t>ASTM</w:t>
      </w:r>
      <w:r>
        <w:rPr>
          <w:spacing w:val="-8"/>
          <w:sz w:val="20"/>
        </w:rPr>
        <w:t xml:space="preserve"> </w:t>
      </w:r>
      <w:r>
        <w:rPr>
          <w:sz w:val="20"/>
        </w:rPr>
        <w:t>C1048</w:t>
      </w:r>
      <w:r>
        <w:rPr>
          <w:spacing w:val="-8"/>
          <w:sz w:val="20"/>
        </w:rPr>
        <w:t xml:space="preserve"> </w:t>
      </w:r>
      <w:r>
        <w:rPr>
          <w:sz w:val="20"/>
        </w:rPr>
        <w:t>-</w:t>
      </w:r>
      <w:r>
        <w:rPr>
          <w:spacing w:val="-6"/>
          <w:sz w:val="20"/>
        </w:rPr>
        <w:t xml:space="preserve"> </w:t>
      </w:r>
      <w:r>
        <w:rPr>
          <w:sz w:val="20"/>
        </w:rPr>
        <w:t>Standard</w:t>
      </w:r>
      <w:r>
        <w:rPr>
          <w:spacing w:val="-8"/>
          <w:sz w:val="20"/>
        </w:rPr>
        <w:t xml:space="preserve"> </w:t>
      </w:r>
      <w:r>
        <w:rPr>
          <w:sz w:val="20"/>
        </w:rPr>
        <w:t>Specification</w:t>
      </w:r>
      <w:r>
        <w:rPr>
          <w:spacing w:val="-8"/>
          <w:sz w:val="20"/>
        </w:rPr>
        <w:t xml:space="preserve"> </w:t>
      </w:r>
      <w:r>
        <w:rPr>
          <w:sz w:val="20"/>
        </w:rPr>
        <w:t>for</w:t>
      </w:r>
      <w:r>
        <w:rPr>
          <w:spacing w:val="-6"/>
          <w:sz w:val="20"/>
        </w:rPr>
        <w:t xml:space="preserve"> </w:t>
      </w:r>
      <w:r>
        <w:rPr>
          <w:sz w:val="20"/>
        </w:rPr>
        <w:t>Heat-Strengthened</w:t>
      </w:r>
      <w:r>
        <w:rPr>
          <w:spacing w:val="-7"/>
          <w:sz w:val="20"/>
        </w:rPr>
        <w:t xml:space="preserve"> </w:t>
      </w:r>
      <w:r>
        <w:rPr>
          <w:sz w:val="20"/>
        </w:rPr>
        <w:t>and</w:t>
      </w:r>
      <w:r>
        <w:rPr>
          <w:spacing w:val="-8"/>
          <w:sz w:val="20"/>
        </w:rPr>
        <w:t xml:space="preserve"> </w:t>
      </w:r>
      <w:r>
        <w:rPr>
          <w:sz w:val="20"/>
        </w:rPr>
        <w:t>Fully</w:t>
      </w:r>
      <w:r>
        <w:rPr>
          <w:spacing w:val="-13"/>
          <w:sz w:val="20"/>
        </w:rPr>
        <w:t xml:space="preserve"> </w:t>
      </w:r>
      <w:r>
        <w:rPr>
          <w:sz w:val="20"/>
        </w:rPr>
        <w:t>Tempered</w:t>
      </w:r>
      <w:r>
        <w:rPr>
          <w:spacing w:val="-7"/>
          <w:sz w:val="20"/>
        </w:rPr>
        <w:t xml:space="preserve"> </w:t>
      </w:r>
      <w:r>
        <w:rPr>
          <w:sz w:val="20"/>
        </w:rPr>
        <w:t>Flat</w:t>
      </w:r>
      <w:r>
        <w:rPr>
          <w:spacing w:val="-8"/>
          <w:sz w:val="20"/>
        </w:rPr>
        <w:t xml:space="preserve"> </w:t>
      </w:r>
      <w:r>
        <w:rPr>
          <w:sz w:val="20"/>
        </w:rPr>
        <w:t>Glass; 2012.</w:t>
      </w:r>
    </w:p>
    <w:p w:rsidR="006623AE" w:rsidRDefault="005D5E16">
      <w:pPr>
        <w:pStyle w:val="ListParagraph"/>
        <w:numPr>
          <w:ilvl w:val="2"/>
          <w:numId w:val="54"/>
        </w:numPr>
        <w:tabs>
          <w:tab w:val="left" w:pos="1019"/>
          <w:tab w:val="left" w:pos="1020"/>
        </w:tabs>
        <w:rPr>
          <w:sz w:val="20"/>
        </w:rPr>
      </w:pPr>
      <w:r>
        <w:rPr>
          <w:sz w:val="20"/>
        </w:rPr>
        <w:t>AWI/AWMAC/WI (AWS) - Architectural Woodwork Standards;</w:t>
      </w:r>
      <w:r>
        <w:rPr>
          <w:spacing w:val="-4"/>
          <w:sz w:val="20"/>
        </w:rPr>
        <w:t xml:space="preserve"> </w:t>
      </w:r>
      <w:r>
        <w:rPr>
          <w:sz w:val="20"/>
        </w:rPr>
        <w:t>2014.</w:t>
      </w:r>
    </w:p>
    <w:p w:rsidR="006623AE" w:rsidRDefault="005D5E16">
      <w:pPr>
        <w:pStyle w:val="ListParagraph"/>
        <w:numPr>
          <w:ilvl w:val="2"/>
          <w:numId w:val="54"/>
        </w:numPr>
        <w:tabs>
          <w:tab w:val="left" w:pos="1019"/>
          <w:tab w:val="left" w:pos="1020"/>
        </w:tabs>
        <w:spacing w:before="75"/>
        <w:rPr>
          <w:sz w:val="20"/>
        </w:rPr>
      </w:pPr>
      <w:r>
        <w:rPr>
          <w:sz w:val="20"/>
        </w:rPr>
        <w:t>NHLA</w:t>
      </w:r>
      <w:r>
        <w:rPr>
          <w:spacing w:val="-6"/>
          <w:sz w:val="20"/>
        </w:rPr>
        <w:t xml:space="preserve"> </w:t>
      </w:r>
      <w:r>
        <w:rPr>
          <w:sz w:val="20"/>
        </w:rPr>
        <w:t>G-101</w:t>
      </w:r>
      <w:r>
        <w:rPr>
          <w:spacing w:val="-7"/>
          <w:sz w:val="20"/>
        </w:rPr>
        <w:t xml:space="preserve"> </w:t>
      </w:r>
      <w:r>
        <w:rPr>
          <w:sz w:val="20"/>
        </w:rPr>
        <w:t>-</w:t>
      </w:r>
      <w:r>
        <w:rPr>
          <w:spacing w:val="-5"/>
          <w:sz w:val="20"/>
        </w:rPr>
        <w:t xml:space="preserve"> </w:t>
      </w:r>
      <w:r>
        <w:rPr>
          <w:sz w:val="20"/>
        </w:rPr>
        <w:t>Rules</w:t>
      </w:r>
      <w:r>
        <w:rPr>
          <w:spacing w:val="-5"/>
          <w:sz w:val="20"/>
        </w:rPr>
        <w:t xml:space="preserve"> </w:t>
      </w:r>
      <w:r>
        <w:rPr>
          <w:sz w:val="20"/>
        </w:rPr>
        <w:t>for</w:t>
      </w:r>
      <w:r>
        <w:rPr>
          <w:spacing w:val="-6"/>
          <w:sz w:val="20"/>
        </w:rPr>
        <w:t xml:space="preserve"> </w:t>
      </w:r>
      <w:r>
        <w:rPr>
          <w:sz w:val="20"/>
        </w:rPr>
        <w:t>the</w:t>
      </w:r>
      <w:r>
        <w:rPr>
          <w:spacing w:val="-7"/>
          <w:sz w:val="20"/>
        </w:rPr>
        <w:t xml:space="preserve"> </w:t>
      </w:r>
      <w:r>
        <w:rPr>
          <w:sz w:val="20"/>
        </w:rPr>
        <w:t>Measurement</w:t>
      </w:r>
      <w:r>
        <w:rPr>
          <w:spacing w:val="-7"/>
          <w:sz w:val="20"/>
        </w:rPr>
        <w:t xml:space="preserve"> </w:t>
      </w:r>
      <w:r>
        <w:rPr>
          <w:sz w:val="20"/>
        </w:rPr>
        <w:t>&amp;</w:t>
      </w:r>
      <w:r>
        <w:rPr>
          <w:spacing w:val="-7"/>
          <w:sz w:val="20"/>
        </w:rPr>
        <w:t xml:space="preserve"> </w:t>
      </w:r>
      <w:r>
        <w:rPr>
          <w:sz w:val="20"/>
        </w:rPr>
        <w:t>Inspection</w:t>
      </w:r>
      <w:r>
        <w:rPr>
          <w:spacing w:val="-6"/>
          <w:sz w:val="20"/>
        </w:rPr>
        <w:t xml:space="preserve"> </w:t>
      </w:r>
      <w:r>
        <w:rPr>
          <w:sz w:val="20"/>
        </w:rPr>
        <w:t>of</w:t>
      </w:r>
      <w:r>
        <w:rPr>
          <w:spacing w:val="-4"/>
          <w:sz w:val="20"/>
        </w:rPr>
        <w:t xml:space="preserve"> </w:t>
      </w:r>
      <w:r>
        <w:rPr>
          <w:sz w:val="20"/>
        </w:rPr>
        <w:t>Hardwood</w:t>
      </w:r>
      <w:r>
        <w:rPr>
          <w:spacing w:val="-6"/>
          <w:sz w:val="20"/>
        </w:rPr>
        <w:t xml:space="preserve"> </w:t>
      </w:r>
      <w:r>
        <w:rPr>
          <w:sz w:val="20"/>
        </w:rPr>
        <w:t>&amp;</w:t>
      </w:r>
      <w:r>
        <w:rPr>
          <w:spacing w:val="-7"/>
          <w:sz w:val="20"/>
        </w:rPr>
        <w:t xml:space="preserve"> </w:t>
      </w:r>
      <w:r>
        <w:rPr>
          <w:sz w:val="20"/>
        </w:rPr>
        <w:t>Cypress;</w:t>
      </w:r>
      <w:r>
        <w:rPr>
          <w:spacing w:val="-6"/>
          <w:sz w:val="20"/>
        </w:rPr>
        <w:t xml:space="preserve"> </w:t>
      </w:r>
      <w:r>
        <w:rPr>
          <w:sz w:val="20"/>
        </w:rPr>
        <w:t>2011.</w:t>
      </w:r>
    </w:p>
    <w:p w:rsidR="006623AE" w:rsidRDefault="005D5E16">
      <w:pPr>
        <w:pStyle w:val="ListParagraph"/>
        <w:numPr>
          <w:ilvl w:val="2"/>
          <w:numId w:val="54"/>
        </w:numPr>
        <w:tabs>
          <w:tab w:val="left" w:pos="1019"/>
          <w:tab w:val="left" w:pos="1020"/>
        </w:tabs>
        <w:rPr>
          <w:sz w:val="20"/>
        </w:rPr>
      </w:pPr>
      <w:r>
        <w:rPr>
          <w:sz w:val="20"/>
        </w:rPr>
        <w:t xml:space="preserve">PS 1 - Structural </w:t>
      </w:r>
      <w:r>
        <w:rPr>
          <w:spacing w:val="-3"/>
          <w:sz w:val="20"/>
        </w:rPr>
        <w:t>Plywood;</w:t>
      </w:r>
      <w:r>
        <w:rPr>
          <w:spacing w:val="-18"/>
          <w:sz w:val="20"/>
        </w:rPr>
        <w:t xml:space="preserve"> </w:t>
      </w:r>
      <w:r>
        <w:rPr>
          <w:sz w:val="20"/>
        </w:rPr>
        <w:t>2009.</w:t>
      </w:r>
    </w:p>
    <w:p w:rsidR="006623AE" w:rsidRDefault="005D5E16">
      <w:pPr>
        <w:pStyle w:val="Heading1"/>
        <w:numPr>
          <w:ilvl w:val="1"/>
          <w:numId w:val="54"/>
        </w:numPr>
        <w:tabs>
          <w:tab w:val="left" w:pos="650"/>
        </w:tabs>
      </w:pPr>
      <w:r>
        <w:t>ADMINISTRATIVE</w:t>
      </w:r>
      <w:r>
        <w:rPr>
          <w:spacing w:val="-26"/>
        </w:rPr>
        <w:t xml:space="preserve"> </w:t>
      </w:r>
      <w:r>
        <w:t>REQUIREMENTS</w:t>
      </w:r>
    </w:p>
    <w:p w:rsidR="006623AE" w:rsidRDefault="005D5E16">
      <w:pPr>
        <w:pStyle w:val="ListParagraph"/>
        <w:numPr>
          <w:ilvl w:val="2"/>
          <w:numId w:val="54"/>
        </w:numPr>
        <w:tabs>
          <w:tab w:val="left" w:pos="1019"/>
          <w:tab w:val="left" w:pos="1020"/>
        </w:tabs>
        <w:ind w:right="397"/>
        <w:rPr>
          <w:sz w:val="20"/>
        </w:rPr>
      </w:pPr>
      <w:r>
        <w:rPr>
          <w:sz w:val="20"/>
        </w:rPr>
        <w:t>Coordinate</w:t>
      </w:r>
      <w:r>
        <w:rPr>
          <w:spacing w:val="-9"/>
          <w:sz w:val="20"/>
        </w:rPr>
        <w:t xml:space="preserve"> </w:t>
      </w:r>
      <w:r>
        <w:rPr>
          <w:sz w:val="20"/>
        </w:rPr>
        <w:t>the</w:t>
      </w:r>
      <w:r>
        <w:rPr>
          <w:spacing w:val="-9"/>
          <w:sz w:val="20"/>
        </w:rPr>
        <w:t xml:space="preserve"> </w:t>
      </w:r>
      <w:r>
        <w:rPr>
          <w:sz w:val="20"/>
        </w:rPr>
        <w:t>work</w:t>
      </w:r>
      <w:r>
        <w:rPr>
          <w:spacing w:val="-6"/>
          <w:sz w:val="20"/>
        </w:rPr>
        <w:t xml:space="preserve"> </w:t>
      </w:r>
      <w:r>
        <w:rPr>
          <w:sz w:val="20"/>
        </w:rPr>
        <w:t>with</w:t>
      </w:r>
      <w:r>
        <w:rPr>
          <w:spacing w:val="-8"/>
          <w:sz w:val="20"/>
        </w:rPr>
        <w:t xml:space="preserve"> </w:t>
      </w:r>
      <w:r>
        <w:rPr>
          <w:sz w:val="20"/>
        </w:rPr>
        <w:t>plumbing</w:t>
      </w:r>
      <w:r>
        <w:rPr>
          <w:spacing w:val="-8"/>
          <w:sz w:val="20"/>
        </w:rPr>
        <w:t xml:space="preserve"> </w:t>
      </w:r>
      <w:r>
        <w:rPr>
          <w:sz w:val="20"/>
        </w:rPr>
        <w:t>rough-in,</w:t>
      </w:r>
      <w:r>
        <w:rPr>
          <w:spacing w:val="-9"/>
          <w:sz w:val="20"/>
        </w:rPr>
        <w:t xml:space="preserve"> </w:t>
      </w:r>
      <w:r>
        <w:rPr>
          <w:sz w:val="20"/>
        </w:rPr>
        <w:t>electrical</w:t>
      </w:r>
      <w:r>
        <w:rPr>
          <w:spacing w:val="-9"/>
          <w:sz w:val="20"/>
        </w:rPr>
        <w:t xml:space="preserve"> </w:t>
      </w:r>
      <w:r>
        <w:rPr>
          <w:sz w:val="20"/>
        </w:rPr>
        <w:t>rough-in,</w:t>
      </w:r>
      <w:r>
        <w:rPr>
          <w:spacing w:val="-9"/>
          <w:sz w:val="20"/>
        </w:rPr>
        <w:t xml:space="preserve"> </w:t>
      </w:r>
      <w:r>
        <w:rPr>
          <w:sz w:val="20"/>
        </w:rPr>
        <w:t>and</w:t>
      </w:r>
      <w:r>
        <w:rPr>
          <w:spacing w:val="-9"/>
          <w:sz w:val="20"/>
        </w:rPr>
        <w:t xml:space="preserve"> </w:t>
      </w:r>
      <w:r>
        <w:rPr>
          <w:sz w:val="20"/>
        </w:rPr>
        <w:t>installation</w:t>
      </w:r>
      <w:r>
        <w:rPr>
          <w:spacing w:val="-8"/>
          <w:sz w:val="20"/>
        </w:rPr>
        <w:t xml:space="preserve"> </w:t>
      </w:r>
      <w:r>
        <w:rPr>
          <w:sz w:val="20"/>
        </w:rPr>
        <w:t>of</w:t>
      </w:r>
      <w:r>
        <w:rPr>
          <w:spacing w:val="-7"/>
          <w:sz w:val="20"/>
        </w:rPr>
        <w:t xml:space="preserve"> </w:t>
      </w:r>
      <w:r>
        <w:rPr>
          <w:sz w:val="20"/>
        </w:rPr>
        <w:t>associated and adjacent</w:t>
      </w:r>
      <w:r>
        <w:rPr>
          <w:spacing w:val="-19"/>
          <w:sz w:val="20"/>
        </w:rPr>
        <w:t xml:space="preserve"> </w:t>
      </w:r>
      <w:r>
        <w:rPr>
          <w:sz w:val="20"/>
        </w:rPr>
        <w:t>components.</w:t>
      </w:r>
    </w:p>
    <w:p w:rsidR="006623AE" w:rsidRDefault="005D5E16">
      <w:pPr>
        <w:pStyle w:val="Heading1"/>
        <w:numPr>
          <w:ilvl w:val="1"/>
          <w:numId w:val="54"/>
        </w:numPr>
        <w:tabs>
          <w:tab w:val="left" w:pos="650"/>
        </w:tabs>
      </w:pPr>
      <w:r>
        <w:t>SUBMITTALS</w:t>
      </w:r>
    </w:p>
    <w:p w:rsidR="006623AE" w:rsidRDefault="005D5E16">
      <w:pPr>
        <w:pStyle w:val="ListParagraph"/>
        <w:numPr>
          <w:ilvl w:val="2"/>
          <w:numId w:val="54"/>
        </w:numPr>
        <w:tabs>
          <w:tab w:val="left" w:pos="1019"/>
          <w:tab w:val="left" w:pos="1020"/>
        </w:tabs>
        <w:spacing w:before="81"/>
        <w:rPr>
          <w:sz w:val="20"/>
        </w:rPr>
      </w:pPr>
      <w:r>
        <w:rPr>
          <w:sz w:val="20"/>
        </w:rPr>
        <w:t>See</w:t>
      </w:r>
      <w:r>
        <w:rPr>
          <w:spacing w:val="-7"/>
          <w:sz w:val="20"/>
        </w:rPr>
        <w:t xml:space="preserve"> </w:t>
      </w:r>
      <w:r>
        <w:rPr>
          <w:sz w:val="20"/>
        </w:rPr>
        <w:t>Section</w:t>
      </w:r>
      <w:r>
        <w:rPr>
          <w:spacing w:val="-7"/>
          <w:sz w:val="20"/>
        </w:rPr>
        <w:t xml:space="preserve"> </w:t>
      </w:r>
      <w:r>
        <w:rPr>
          <w:sz w:val="20"/>
        </w:rPr>
        <w:t>01</w:t>
      </w:r>
      <w:r>
        <w:rPr>
          <w:spacing w:val="-7"/>
          <w:sz w:val="20"/>
        </w:rPr>
        <w:t xml:space="preserve"> </w:t>
      </w:r>
      <w:r>
        <w:rPr>
          <w:sz w:val="20"/>
        </w:rPr>
        <w:t>3000</w:t>
      </w:r>
      <w:r>
        <w:rPr>
          <w:spacing w:val="-7"/>
          <w:sz w:val="20"/>
        </w:rPr>
        <w:t xml:space="preserve"> </w:t>
      </w:r>
      <w:r>
        <w:rPr>
          <w:sz w:val="20"/>
        </w:rPr>
        <w:t>-</w:t>
      </w:r>
      <w:r>
        <w:rPr>
          <w:spacing w:val="-6"/>
          <w:sz w:val="20"/>
        </w:rPr>
        <w:t xml:space="preserve"> </w:t>
      </w:r>
      <w:r>
        <w:rPr>
          <w:sz w:val="20"/>
        </w:rPr>
        <w:t>Administrative</w:t>
      </w:r>
      <w:r>
        <w:rPr>
          <w:spacing w:val="-8"/>
          <w:sz w:val="20"/>
        </w:rPr>
        <w:t xml:space="preserve"> </w:t>
      </w:r>
      <w:r>
        <w:rPr>
          <w:sz w:val="20"/>
        </w:rPr>
        <w:t>Requirements</w:t>
      </w:r>
      <w:r>
        <w:rPr>
          <w:spacing w:val="-6"/>
          <w:sz w:val="20"/>
        </w:rPr>
        <w:t xml:space="preserve"> </w:t>
      </w:r>
      <w:r>
        <w:rPr>
          <w:sz w:val="20"/>
        </w:rPr>
        <w:t>for</w:t>
      </w:r>
      <w:r>
        <w:rPr>
          <w:spacing w:val="-7"/>
          <w:sz w:val="20"/>
        </w:rPr>
        <w:t xml:space="preserve"> </w:t>
      </w:r>
      <w:r>
        <w:rPr>
          <w:sz w:val="20"/>
        </w:rPr>
        <w:t>submittal</w:t>
      </w:r>
      <w:r>
        <w:rPr>
          <w:spacing w:val="-8"/>
          <w:sz w:val="20"/>
        </w:rPr>
        <w:t xml:space="preserve"> </w:t>
      </w:r>
      <w:r>
        <w:rPr>
          <w:sz w:val="20"/>
        </w:rPr>
        <w:t>procedures.</w:t>
      </w:r>
    </w:p>
    <w:p w:rsidR="006623AE" w:rsidRDefault="005D5E16">
      <w:pPr>
        <w:pStyle w:val="ListParagraph"/>
        <w:numPr>
          <w:ilvl w:val="2"/>
          <w:numId w:val="54"/>
        </w:numPr>
        <w:tabs>
          <w:tab w:val="left" w:pos="1019"/>
          <w:tab w:val="left" w:pos="1020"/>
        </w:tabs>
        <w:spacing w:before="75"/>
        <w:rPr>
          <w:sz w:val="20"/>
        </w:rPr>
      </w:pPr>
      <w:r>
        <w:rPr>
          <w:sz w:val="20"/>
        </w:rPr>
        <w:t>Product</w:t>
      </w:r>
      <w:r>
        <w:rPr>
          <w:spacing w:val="-13"/>
          <w:sz w:val="20"/>
        </w:rPr>
        <w:t xml:space="preserve"> </w:t>
      </w:r>
      <w:r>
        <w:rPr>
          <w:sz w:val="20"/>
        </w:rPr>
        <w:t>Data:</w:t>
      </w:r>
    </w:p>
    <w:p w:rsidR="006623AE" w:rsidRDefault="005D5E16">
      <w:pPr>
        <w:pStyle w:val="ListParagraph"/>
        <w:numPr>
          <w:ilvl w:val="3"/>
          <w:numId w:val="54"/>
        </w:numPr>
        <w:tabs>
          <w:tab w:val="left" w:pos="1479"/>
          <w:tab w:val="left" w:pos="1480"/>
        </w:tabs>
        <w:spacing w:before="9"/>
        <w:rPr>
          <w:sz w:val="20"/>
        </w:rPr>
      </w:pPr>
      <w:r>
        <w:rPr>
          <w:sz w:val="20"/>
        </w:rPr>
        <w:t>Provide</w:t>
      </w:r>
      <w:r>
        <w:rPr>
          <w:spacing w:val="-9"/>
          <w:sz w:val="20"/>
        </w:rPr>
        <w:t xml:space="preserve"> </w:t>
      </w:r>
      <w:r>
        <w:rPr>
          <w:sz w:val="20"/>
        </w:rPr>
        <w:t>instructions</w:t>
      </w:r>
      <w:r>
        <w:rPr>
          <w:spacing w:val="-8"/>
          <w:sz w:val="20"/>
        </w:rPr>
        <w:t xml:space="preserve"> </w:t>
      </w:r>
      <w:r>
        <w:rPr>
          <w:sz w:val="20"/>
        </w:rPr>
        <w:t>for</w:t>
      </w:r>
      <w:r>
        <w:rPr>
          <w:spacing w:val="-8"/>
          <w:sz w:val="20"/>
        </w:rPr>
        <w:t xml:space="preserve"> </w:t>
      </w:r>
      <w:r>
        <w:rPr>
          <w:sz w:val="20"/>
        </w:rPr>
        <w:t>attachment</w:t>
      </w:r>
      <w:r>
        <w:rPr>
          <w:spacing w:val="-9"/>
          <w:sz w:val="20"/>
        </w:rPr>
        <w:t xml:space="preserve"> </w:t>
      </w:r>
      <w:r>
        <w:rPr>
          <w:sz w:val="20"/>
        </w:rPr>
        <w:t>hardware</w:t>
      </w:r>
      <w:r>
        <w:rPr>
          <w:spacing w:val="-9"/>
          <w:sz w:val="20"/>
        </w:rPr>
        <w:t xml:space="preserve"> </w:t>
      </w:r>
      <w:r>
        <w:rPr>
          <w:sz w:val="20"/>
        </w:rPr>
        <w:t>and</w:t>
      </w:r>
      <w:r>
        <w:rPr>
          <w:spacing w:val="-9"/>
          <w:sz w:val="20"/>
        </w:rPr>
        <w:t xml:space="preserve"> </w:t>
      </w:r>
      <w:r>
        <w:rPr>
          <w:sz w:val="20"/>
        </w:rPr>
        <w:t>finish</w:t>
      </w:r>
      <w:r>
        <w:rPr>
          <w:spacing w:val="-9"/>
          <w:sz w:val="20"/>
        </w:rPr>
        <w:t xml:space="preserve"> </w:t>
      </w:r>
      <w:r>
        <w:rPr>
          <w:sz w:val="20"/>
        </w:rPr>
        <w:t>hardware.</w:t>
      </w:r>
    </w:p>
    <w:p w:rsidR="006623AE" w:rsidRDefault="005D5E16">
      <w:pPr>
        <w:pStyle w:val="ListParagraph"/>
        <w:numPr>
          <w:ilvl w:val="2"/>
          <w:numId w:val="54"/>
        </w:numPr>
        <w:tabs>
          <w:tab w:val="left" w:pos="1019"/>
          <w:tab w:val="left" w:pos="1020"/>
        </w:tabs>
        <w:spacing w:before="75"/>
        <w:ind w:right="152"/>
        <w:rPr>
          <w:sz w:val="20"/>
        </w:rPr>
      </w:pPr>
      <w:r>
        <w:rPr>
          <w:sz w:val="20"/>
        </w:rPr>
        <w:t>Shop Drawings: Indicate materials, component profiles, fastening methods, jointing details, and accessories.</w:t>
      </w:r>
    </w:p>
    <w:p w:rsidR="006623AE" w:rsidRDefault="005D5E16">
      <w:pPr>
        <w:pStyle w:val="ListParagraph"/>
        <w:numPr>
          <w:ilvl w:val="3"/>
          <w:numId w:val="54"/>
        </w:numPr>
        <w:tabs>
          <w:tab w:val="left" w:pos="1479"/>
          <w:tab w:val="left" w:pos="1480"/>
        </w:tabs>
        <w:spacing w:before="9"/>
        <w:rPr>
          <w:sz w:val="20"/>
        </w:rPr>
      </w:pPr>
      <w:r>
        <w:rPr>
          <w:sz w:val="20"/>
        </w:rPr>
        <w:t>Provide the information required by</w:t>
      </w:r>
      <w:r>
        <w:rPr>
          <w:spacing w:val="-40"/>
          <w:sz w:val="20"/>
        </w:rPr>
        <w:t xml:space="preserve"> </w:t>
      </w:r>
      <w:r>
        <w:rPr>
          <w:sz w:val="20"/>
        </w:rPr>
        <w:t>AWI/AWMAC/WI Architectural Woodwork Standards.</w:t>
      </w:r>
    </w:p>
    <w:p w:rsidR="006623AE" w:rsidRDefault="005D5E16">
      <w:pPr>
        <w:pStyle w:val="ListParagraph"/>
        <w:numPr>
          <w:ilvl w:val="2"/>
          <w:numId w:val="54"/>
        </w:numPr>
        <w:tabs>
          <w:tab w:val="left" w:pos="1019"/>
          <w:tab w:val="left" w:pos="1020"/>
        </w:tabs>
        <w:spacing w:before="75"/>
        <w:rPr>
          <w:sz w:val="20"/>
        </w:rPr>
      </w:pPr>
      <w:r>
        <w:rPr>
          <w:sz w:val="20"/>
        </w:rPr>
        <w:t>Samples: Submit two samples of wood trim 10 inch</w:t>
      </w:r>
      <w:r>
        <w:rPr>
          <w:spacing w:val="14"/>
          <w:sz w:val="20"/>
        </w:rPr>
        <w:t xml:space="preserve"> </w:t>
      </w:r>
      <w:r>
        <w:rPr>
          <w:sz w:val="20"/>
        </w:rPr>
        <w:t>long.</w:t>
      </w:r>
    </w:p>
    <w:p w:rsidR="006623AE" w:rsidRDefault="005D5E16">
      <w:pPr>
        <w:pStyle w:val="Heading1"/>
        <w:numPr>
          <w:ilvl w:val="1"/>
          <w:numId w:val="54"/>
        </w:numPr>
        <w:tabs>
          <w:tab w:val="left" w:pos="650"/>
        </w:tabs>
      </w:pPr>
      <w:r>
        <w:t>QUALITY</w:t>
      </w:r>
      <w:r>
        <w:rPr>
          <w:spacing w:val="-7"/>
        </w:rPr>
        <w:t xml:space="preserve"> </w:t>
      </w:r>
      <w:r>
        <w:rPr>
          <w:spacing w:val="-3"/>
        </w:rPr>
        <w:t>ASSURANCE</w:t>
      </w:r>
    </w:p>
    <w:p w:rsidR="006623AE" w:rsidRDefault="005D5E16">
      <w:pPr>
        <w:pStyle w:val="ListParagraph"/>
        <w:numPr>
          <w:ilvl w:val="2"/>
          <w:numId w:val="54"/>
        </w:numPr>
        <w:tabs>
          <w:tab w:val="left" w:pos="1019"/>
          <w:tab w:val="left" w:pos="1020"/>
        </w:tabs>
        <w:spacing w:before="81"/>
        <w:ind w:right="588"/>
        <w:rPr>
          <w:sz w:val="20"/>
        </w:rPr>
      </w:pPr>
      <w:r>
        <w:rPr>
          <w:sz w:val="20"/>
        </w:rPr>
        <w:t>Fabricator Qualifications: Company specializing in fabricating the products specified in this section.</w:t>
      </w:r>
    </w:p>
    <w:p w:rsidR="006623AE" w:rsidRDefault="005D5E16">
      <w:pPr>
        <w:pStyle w:val="Heading1"/>
        <w:numPr>
          <w:ilvl w:val="1"/>
          <w:numId w:val="54"/>
        </w:numPr>
        <w:tabs>
          <w:tab w:val="left" w:pos="650"/>
        </w:tabs>
      </w:pPr>
      <w:r>
        <w:t xml:space="preserve">DELIVERY, STORAGE, </w:t>
      </w:r>
      <w:r>
        <w:rPr>
          <w:spacing w:val="-3"/>
        </w:rPr>
        <w:t>AND</w:t>
      </w:r>
      <w:r>
        <w:rPr>
          <w:spacing w:val="-38"/>
        </w:rPr>
        <w:t xml:space="preserve"> </w:t>
      </w:r>
      <w:r>
        <w:t>HANDLING</w:t>
      </w:r>
    </w:p>
    <w:p w:rsidR="006623AE" w:rsidRDefault="005D5E16">
      <w:pPr>
        <w:pStyle w:val="ListParagraph"/>
        <w:numPr>
          <w:ilvl w:val="2"/>
          <w:numId w:val="54"/>
        </w:numPr>
        <w:tabs>
          <w:tab w:val="left" w:pos="1019"/>
          <w:tab w:val="left" w:pos="1020"/>
        </w:tabs>
        <w:rPr>
          <w:sz w:val="20"/>
        </w:rPr>
      </w:pPr>
      <w:r>
        <w:rPr>
          <w:sz w:val="20"/>
        </w:rPr>
        <w:t>Protect work from moisture</w:t>
      </w:r>
      <w:r>
        <w:rPr>
          <w:spacing w:val="-15"/>
          <w:sz w:val="20"/>
        </w:rPr>
        <w:t xml:space="preserve"> </w:t>
      </w:r>
      <w:r>
        <w:rPr>
          <w:sz w:val="20"/>
        </w:rPr>
        <w:t>damage.</w:t>
      </w:r>
    </w:p>
    <w:p w:rsidR="006623AE" w:rsidRDefault="005D5E16">
      <w:pPr>
        <w:pStyle w:val="Heading1"/>
        <w:ind w:left="119" w:firstLine="0"/>
      </w:pPr>
      <w:r>
        <w:rPr>
          <w:spacing w:val="-3"/>
        </w:rPr>
        <w:t xml:space="preserve">PART </w:t>
      </w:r>
      <w:r>
        <w:t>2</w:t>
      </w:r>
      <w:r>
        <w:rPr>
          <w:spacing w:val="54"/>
        </w:rPr>
        <w:t xml:space="preserve"> </w:t>
      </w:r>
      <w:r>
        <w:t>PRODUCTS</w:t>
      </w:r>
    </w:p>
    <w:p w:rsidR="006623AE" w:rsidRDefault="005D5E16">
      <w:pPr>
        <w:pStyle w:val="ListParagraph"/>
        <w:numPr>
          <w:ilvl w:val="1"/>
          <w:numId w:val="53"/>
        </w:numPr>
        <w:tabs>
          <w:tab w:val="left" w:pos="650"/>
        </w:tabs>
        <w:spacing w:before="87"/>
        <w:rPr>
          <w:b/>
          <w:sz w:val="20"/>
        </w:rPr>
      </w:pPr>
      <w:r>
        <w:rPr>
          <w:b/>
          <w:sz w:val="20"/>
        </w:rPr>
        <w:t>FINISH CARPENTRY</w:t>
      </w:r>
      <w:r>
        <w:rPr>
          <w:b/>
          <w:spacing w:val="-17"/>
          <w:sz w:val="20"/>
        </w:rPr>
        <w:t xml:space="preserve"> </w:t>
      </w:r>
      <w:r>
        <w:rPr>
          <w:b/>
          <w:sz w:val="20"/>
        </w:rPr>
        <w:t>ITEMS</w:t>
      </w:r>
    </w:p>
    <w:p w:rsidR="006623AE" w:rsidRDefault="005D5E16">
      <w:pPr>
        <w:pStyle w:val="ListParagraph"/>
        <w:numPr>
          <w:ilvl w:val="2"/>
          <w:numId w:val="53"/>
        </w:numPr>
        <w:tabs>
          <w:tab w:val="left" w:pos="1019"/>
          <w:tab w:val="left" w:pos="1020"/>
        </w:tabs>
        <w:ind w:right="1312"/>
        <w:rPr>
          <w:sz w:val="20"/>
        </w:rPr>
      </w:pPr>
      <w:r>
        <w:rPr>
          <w:sz w:val="20"/>
        </w:rPr>
        <w:t xml:space="preserve">Quality Grade: Unless otherwise indicated provide products of quality specified by </w:t>
      </w:r>
      <w:hyperlink r:id="rId55">
        <w:r>
          <w:rPr>
            <w:sz w:val="20"/>
          </w:rPr>
          <w:t>AWI/AWMAC/WI (AWS) for Premium</w:t>
        </w:r>
        <w:r>
          <w:rPr>
            <w:spacing w:val="-1"/>
            <w:sz w:val="20"/>
          </w:rPr>
          <w:t xml:space="preserve"> </w:t>
        </w:r>
        <w:r>
          <w:rPr>
            <w:sz w:val="20"/>
          </w:rPr>
          <w:t>Grade.</w:t>
        </w:r>
      </w:hyperlink>
    </w:p>
    <w:p w:rsidR="006623AE" w:rsidRDefault="00221C84">
      <w:pPr>
        <w:pStyle w:val="ListParagraph"/>
        <w:numPr>
          <w:ilvl w:val="2"/>
          <w:numId w:val="53"/>
        </w:numPr>
        <w:tabs>
          <w:tab w:val="left" w:pos="1019"/>
          <w:tab w:val="left" w:pos="1020"/>
        </w:tabs>
        <w:rPr>
          <w:sz w:val="20"/>
        </w:rPr>
      </w:pPr>
      <w:hyperlink r:id="rId56">
        <w:r w:rsidR="005D5E16">
          <w:rPr>
            <w:sz w:val="20"/>
          </w:rPr>
          <w:t>Exterior Woodwork</w:t>
        </w:r>
        <w:r w:rsidR="005D5E16">
          <w:rPr>
            <w:spacing w:val="2"/>
            <w:sz w:val="20"/>
          </w:rPr>
          <w:t xml:space="preserve"> </w:t>
        </w:r>
        <w:r w:rsidR="005D5E16">
          <w:rPr>
            <w:sz w:val="20"/>
          </w:rPr>
          <w:t>Items:</w:t>
        </w:r>
      </w:hyperlink>
    </w:p>
    <w:p w:rsidR="006623AE" w:rsidRDefault="00221C84">
      <w:pPr>
        <w:pStyle w:val="ListParagraph"/>
        <w:numPr>
          <w:ilvl w:val="3"/>
          <w:numId w:val="53"/>
        </w:numPr>
        <w:tabs>
          <w:tab w:val="left" w:pos="1479"/>
          <w:tab w:val="left" w:pos="1480"/>
        </w:tabs>
        <w:spacing w:before="6"/>
        <w:rPr>
          <w:sz w:val="20"/>
        </w:rPr>
      </w:pPr>
      <w:hyperlink r:id="rId57">
        <w:r w:rsidR="005D5E16">
          <w:rPr>
            <w:sz w:val="20"/>
          </w:rPr>
          <w:t>Misc.</w:t>
        </w:r>
        <w:r w:rsidR="005D5E16">
          <w:rPr>
            <w:spacing w:val="-1"/>
            <w:sz w:val="20"/>
          </w:rPr>
          <w:t xml:space="preserve"> </w:t>
        </w:r>
        <w:r w:rsidR="005D5E16">
          <w:rPr>
            <w:sz w:val="20"/>
          </w:rPr>
          <w:t>Trim.</w:t>
        </w:r>
      </w:hyperlink>
    </w:p>
    <w:p w:rsidR="006623AE" w:rsidRDefault="00221C84">
      <w:pPr>
        <w:pStyle w:val="ListParagraph"/>
        <w:numPr>
          <w:ilvl w:val="2"/>
          <w:numId w:val="53"/>
        </w:numPr>
        <w:tabs>
          <w:tab w:val="left" w:pos="1019"/>
          <w:tab w:val="left" w:pos="1020"/>
        </w:tabs>
        <w:spacing w:before="75"/>
        <w:ind w:hanging="433"/>
        <w:rPr>
          <w:sz w:val="20"/>
        </w:rPr>
      </w:pPr>
      <w:hyperlink r:id="rId58">
        <w:r w:rsidR="005D5E16">
          <w:rPr>
            <w:sz w:val="20"/>
          </w:rPr>
          <w:t>Interior Woodwork Items:</w:t>
        </w:r>
      </w:hyperlink>
    </w:p>
    <w:p w:rsidR="006623AE" w:rsidRDefault="00221C84">
      <w:pPr>
        <w:pStyle w:val="ListParagraph"/>
        <w:numPr>
          <w:ilvl w:val="3"/>
          <w:numId w:val="53"/>
        </w:numPr>
        <w:tabs>
          <w:tab w:val="left" w:pos="1479"/>
          <w:tab w:val="left" w:pos="1480"/>
        </w:tabs>
        <w:spacing w:before="9"/>
        <w:ind w:right="475"/>
        <w:rPr>
          <w:sz w:val="20"/>
        </w:rPr>
      </w:pPr>
      <w:hyperlink r:id="rId59">
        <w:r w:rsidR="005D5E16">
          <w:rPr>
            <w:sz w:val="20"/>
          </w:rPr>
          <w:t>Moldings,</w:t>
        </w:r>
      </w:hyperlink>
      <w:r w:rsidR="005D5E16">
        <w:rPr>
          <w:sz w:val="20"/>
        </w:rPr>
        <w:t xml:space="preserve"> Bases, Casings, and Miscellaneous Trim: Clear white pine; prepare for</w:t>
      </w:r>
      <w:r w:rsidR="005D5E16">
        <w:rPr>
          <w:spacing w:val="-13"/>
          <w:sz w:val="20"/>
        </w:rPr>
        <w:t xml:space="preserve"> </w:t>
      </w:r>
      <w:r w:rsidR="005D5E16">
        <w:rPr>
          <w:sz w:val="20"/>
        </w:rPr>
        <w:t xml:space="preserve">paint </w:t>
      </w:r>
      <w:hyperlink r:id="rId60">
        <w:r w:rsidR="005D5E16">
          <w:rPr>
            <w:sz w:val="20"/>
          </w:rPr>
          <w:t>finish.</w:t>
        </w:r>
      </w:hyperlink>
    </w:p>
    <w:p w:rsidR="006623AE" w:rsidRDefault="00221C84">
      <w:pPr>
        <w:pStyle w:val="ListParagraph"/>
        <w:numPr>
          <w:ilvl w:val="3"/>
          <w:numId w:val="53"/>
        </w:numPr>
        <w:tabs>
          <w:tab w:val="left" w:pos="1479"/>
          <w:tab w:val="left" w:pos="1480"/>
        </w:tabs>
        <w:spacing w:before="6"/>
        <w:ind w:right="235"/>
        <w:rPr>
          <w:sz w:val="20"/>
        </w:rPr>
      </w:pPr>
      <w:hyperlink r:id="rId61">
        <w:r w:rsidR="005D5E16">
          <w:rPr>
            <w:sz w:val="20"/>
          </w:rPr>
          <w:t>Wall boards, Batten strips, Baseboards &amp; Misc. Trim in Exhibit Room; Prepare for Stain</w:t>
        </w:r>
      </w:hyperlink>
      <w:r w:rsidR="005D5E16">
        <w:rPr>
          <w:spacing w:val="-17"/>
          <w:sz w:val="20"/>
        </w:rPr>
        <w:t xml:space="preserve"> </w:t>
      </w:r>
      <w:r w:rsidR="005D5E16">
        <w:rPr>
          <w:sz w:val="20"/>
        </w:rPr>
        <w:t xml:space="preserve">&amp; </w:t>
      </w:r>
      <w:hyperlink r:id="rId62">
        <w:r w:rsidR="005D5E16">
          <w:rPr>
            <w:sz w:val="20"/>
          </w:rPr>
          <w:t>Clearcoat</w:t>
        </w:r>
      </w:hyperlink>
      <w:r w:rsidR="005D5E16">
        <w:rPr>
          <w:sz w:val="20"/>
        </w:rPr>
        <w:t xml:space="preserve"> / Varnish</w:t>
      </w:r>
      <w:r w:rsidR="005D5E16">
        <w:rPr>
          <w:spacing w:val="-6"/>
          <w:sz w:val="20"/>
        </w:rPr>
        <w:t xml:space="preserve"> </w:t>
      </w:r>
      <w:r w:rsidR="005D5E16">
        <w:rPr>
          <w:sz w:val="20"/>
        </w:rPr>
        <w:t>finish.</w:t>
      </w:r>
    </w:p>
    <w:p w:rsidR="006623AE" w:rsidRDefault="00221C84">
      <w:pPr>
        <w:pStyle w:val="ListParagraph"/>
        <w:numPr>
          <w:ilvl w:val="3"/>
          <w:numId w:val="53"/>
        </w:numPr>
        <w:tabs>
          <w:tab w:val="left" w:pos="1479"/>
          <w:tab w:val="left" w:pos="1480"/>
        </w:tabs>
        <w:spacing w:before="6"/>
        <w:rPr>
          <w:sz w:val="20"/>
        </w:rPr>
      </w:pPr>
      <w:hyperlink r:id="rId63">
        <w:r w:rsidR="005D5E16">
          <w:rPr>
            <w:sz w:val="20"/>
          </w:rPr>
          <w:t>Window Sills:  Clear fir; prepare for opaque paint</w:t>
        </w:r>
        <w:r w:rsidR="005D5E16">
          <w:rPr>
            <w:spacing w:val="-13"/>
            <w:sz w:val="20"/>
          </w:rPr>
          <w:t xml:space="preserve"> </w:t>
        </w:r>
        <w:r w:rsidR="005D5E16">
          <w:rPr>
            <w:sz w:val="20"/>
          </w:rPr>
          <w:t>finish.</w:t>
        </w:r>
      </w:hyperlink>
    </w:p>
    <w:p w:rsidR="006623AE" w:rsidRDefault="006623AE">
      <w:pPr>
        <w:rPr>
          <w:sz w:val="20"/>
        </w:rPr>
        <w:sectPr w:rsidR="006623AE">
          <w:type w:val="continuous"/>
          <w:pgSz w:w="12240" w:h="15840"/>
          <w:pgMar w:top="1380" w:right="1320" w:bottom="280" w:left="1320" w:header="720" w:footer="720" w:gutter="0"/>
          <w:cols w:space="720"/>
        </w:sectPr>
      </w:pPr>
    </w:p>
    <w:p w:rsidR="006623AE" w:rsidRDefault="00221C84">
      <w:pPr>
        <w:pStyle w:val="Heading1"/>
        <w:numPr>
          <w:ilvl w:val="1"/>
          <w:numId w:val="53"/>
        </w:numPr>
        <w:tabs>
          <w:tab w:val="left" w:pos="630"/>
        </w:tabs>
        <w:spacing w:before="82"/>
        <w:ind w:left="630"/>
      </w:pPr>
      <w:hyperlink r:id="rId64">
        <w:r w:rsidR="005D5E16">
          <w:t>WOOD-BASED</w:t>
        </w:r>
        <w:r w:rsidR="005D5E16">
          <w:rPr>
            <w:spacing w:val="-16"/>
          </w:rPr>
          <w:t xml:space="preserve"> </w:t>
        </w:r>
        <w:r w:rsidR="005D5E16">
          <w:t>COMPONENTS</w:t>
        </w:r>
      </w:hyperlink>
    </w:p>
    <w:p w:rsidR="006623AE" w:rsidRDefault="00221C84">
      <w:pPr>
        <w:pStyle w:val="ListParagraph"/>
        <w:numPr>
          <w:ilvl w:val="2"/>
          <w:numId w:val="53"/>
        </w:numPr>
        <w:tabs>
          <w:tab w:val="left" w:pos="999"/>
          <w:tab w:val="left" w:pos="1000"/>
        </w:tabs>
        <w:spacing w:before="81"/>
        <w:ind w:left="1000" w:hanging="420"/>
        <w:rPr>
          <w:sz w:val="20"/>
        </w:rPr>
      </w:pPr>
      <w:hyperlink r:id="rId65">
        <w:r w:rsidR="005D5E16">
          <w:rPr>
            <w:sz w:val="20"/>
          </w:rPr>
          <w:t>Wood fabricated from old growth timber is not</w:t>
        </w:r>
        <w:r w:rsidR="005D5E16">
          <w:rPr>
            <w:spacing w:val="-30"/>
            <w:sz w:val="20"/>
          </w:rPr>
          <w:t xml:space="preserve"> </w:t>
        </w:r>
        <w:r w:rsidR="005D5E16">
          <w:rPr>
            <w:sz w:val="20"/>
          </w:rPr>
          <w:t>permitted.</w:t>
        </w:r>
      </w:hyperlink>
    </w:p>
    <w:p w:rsidR="006623AE" w:rsidRDefault="00221C84">
      <w:pPr>
        <w:pStyle w:val="Heading1"/>
        <w:numPr>
          <w:ilvl w:val="1"/>
          <w:numId w:val="53"/>
        </w:numPr>
        <w:tabs>
          <w:tab w:val="left" w:pos="630"/>
        </w:tabs>
        <w:ind w:left="630"/>
      </w:pPr>
      <w:hyperlink r:id="rId66">
        <w:r w:rsidR="005D5E16">
          <w:t>LUMBER</w:t>
        </w:r>
        <w:r w:rsidR="005D5E16">
          <w:rPr>
            <w:spacing w:val="-19"/>
          </w:rPr>
          <w:t xml:space="preserve"> </w:t>
        </w:r>
        <w:r w:rsidR="005D5E16">
          <w:t>MATERIALS</w:t>
        </w:r>
      </w:hyperlink>
    </w:p>
    <w:p w:rsidR="006623AE" w:rsidRDefault="00221C84">
      <w:pPr>
        <w:pStyle w:val="ListParagraph"/>
        <w:numPr>
          <w:ilvl w:val="2"/>
          <w:numId w:val="53"/>
        </w:numPr>
        <w:tabs>
          <w:tab w:val="left" w:pos="999"/>
          <w:tab w:val="left" w:pos="1000"/>
        </w:tabs>
        <w:ind w:left="1000" w:right="214" w:hanging="420"/>
        <w:rPr>
          <w:sz w:val="20"/>
        </w:rPr>
      </w:pPr>
      <w:hyperlink r:id="rId67">
        <w:r w:rsidR="005D5E16">
          <w:rPr>
            <w:sz w:val="20"/>
          </w:rPr>
          <w:t>Softwood Lumber: Longleaf or Southern Yellow Pine species, plain sawn, maximum moisture</w:t>
        </w:r>
      </w:hyperlink>
      <w:r w:rsidR="005D5E16">
        <w:rPr>
          <w:sz w:val="20"/>
        </w:rPr>
        <w:t xml:space="preserve"> </w:t>
      </w:r>
      <w:hyperlink r:id="rId68">
        <w:r w:rsidR="005D5E16">
          <w:rPr>
            <w:sz w:val="20"/>
          </w:rPr>
          <w:t>content</w:t>
        </w:r>
        <w:r w:rsidR="005D5E16">
          <w:rPr>
            <w:spacing w:val="-6"/>
            <w:sz w:val="20"/>
          </w:rPr>
          <w:t xml:space="preserve"> </w:t>
        </w:r>
        <w:r w:rsidR="005D5E16">
          <w:rPr>
            <w:sz w:val="20"/>
          </w:rPr>
          <w:t>of</w:t>
        </w:r>
        <w:r w:rsidR="005D5E16">
          <w:rPr>
            <w:spacing w:val="-3"/>
            <w:sz w:val="20"/>
          </w:rPr>
          <w:t xml:space="preserve"> </w:t>
        </w:r>
        <w:r w:rsidR="005D5E16">
          <w:rPr>
            <w:sz w:val="20"/>
          </w:rPr>
          <w:t>15</w:t>
        </w:r>
        <w:r w:rsidR="005D5E16">
          <w:rPr>
            <w:spacing w:val="-5"/>
            <w:sz w:val="20"/>
          </w:rPr>
          <w:t xml:space="preserve"> </w:t>
        </w:r>
        <w:r w:rsidR="005D5E16">
          <w:rPr>
            <w:sz w:val="20"/>
          </w:rPr>
          <w:t>percent;</w:t>
        </w:r>
        <w:r w:rsidR="005D5E16">
          <w:rPr>
            <w:spacing w:val="-6"/>
            <w:sz w:val="20"/>
          </w:rPr>
          <w:t xml:space="preserve"> </w:t>
        </w:r>
        <w:r w:rsidR="005D5E16">
          <w:rPr>
            <w:sz w:val="20"/>
          </w:rPr>
          <w:t>with</w:t>
        </w:r>
        <w:r w:rsidR="005D5E16">
          <w:rPr>
            <w:spacing w:val="-5"/>
            <w:sz w:val="20"/>
          </w:rPr>
          <w:t xml:space="preserve"> </w:t>
        </w:r>
        <w:r w:rsidR="005D5E16">
          <w:rPr>
            <w:sz w:val="20"/>
          </w:rPr>
          <w:t>vertical</w:t>
        </w:r>
        <w:r w:rsidR="005D5E16">
          <w:rPr>
            <w:spacing w:val="-5"/>
            <w:sz w:val="20"/>
          </w:rPr>
          <w:t xml:space="preserve"> </w:t>
        </w:r>
        <w:r w:rsidR="005D5E16">
          <w:rPr>
            <w:sz w:val="20"/>
          </w:rPr>
          <w:t>grain,</w:t>
        </w:r>
        <w:r w:rsidR="005D5E16">
          <w:rPr>
            <w:spacing w:val="-6"/>
            <w:sz w:val="20"/>
          </w:rPr>
          <w:t xml:space="preserve"> </w:t>
        </w:r>
        <w:r w:rsidR="005D5E16">
          <w:rPr>
            <w:sz w:val="20"/>
          </w:rPr>
          <w:t>.</w:t>
        </w:r>
        <w:r w:rsidR="005D5E16">
          <w:rPr>
            <w:spacing w:val="-6"/>
            <w:sz w:val="20"/>
          </w:rPr>
          <w:t xml:space="preserve"> </w:t>
        </w:r>
        <w:r w:rsidR="005D5E16">
          <w:rPr>
            <w:sz w:val="20"/>
          </w:rPr>
          <w:t>Clear</w:t>
        </w:r>
        <w:r w:rsidR="005D5E16">
          <w:rPr>
            <w:spacing w:val="-4"/>
            <w:sz w:val="20"/>
          </w:rPr>
          <w:t xml:space="preserve"> </w:t>
        </w:r>
        <w:r w:rsidR="005D5E16">
          <w:rPr>
            <w:sz w:val="20"/>
          </w:rPr>
          <w:t>or</w:t>
        </w:r>
        <w:r w:rsidR="005D5E16">
          <w:rPr>
            <w:spacing w:val="-4"/>
            <w:sz w:val="20"/>
          </w:rPr>
          <w:t xml:space="preserve"> </w:t>
        </w:r>
        <w:r w:rsidR="005D5E16">
          <w:rPr>
            <w:sz w:val="20"/>
          </w:rPr>
          <w:t>better</w:t>
        </w:r>
        <w:r w:rsidR="005D5E16">
          <w:rPr>
            <w:spacing w:val="-4"/>
            <w:sz w:val="20"/>
          </w:rPr>
          <w:t xml:space="preserve"> </w:t>
        </w:r>
        <w:r w:rsidR="005D5E16">
          <w:rPr>
            <w:sz w:val="20"/>
          </w:rPr>
          <w:t>grade</w:t>
        </w:r>
        <w:r w:rsidR="005D5E16">
          <w:rPr>
            <w:spacing w:val="-5"/>
            <w:sz w:val="20"/>
          </w:rPr>
          <w:t xml:space="preserve"> </w:t>
        </w:r>
        <w:r w:rsidR="005D5E16">
          <w:rPr>
            <w:sz w:val="20"/>
          </w:rPr>
          <w:t>for</w:t>
        </w:r>
        <w:r w:rsidR="005D5E16">
          <w:rPr>
            <w:spacing w:val="-5"/>
            <w:sz w:val="20"/>
          </w:rPr>
          <w:t xml:space="preserve"> </w:t>
        </w:r>
        <w:r w:rsidR="005D5E16">
          <w:rPr>
            <w:sz w:val="20"/>
          </w:rPr>
          <w:t>members</w:t>
        </w:r>
        <w:r w:rsidR="005D5E16">
          <w:rPr>
            <w:spacing w:val="-4"/>
            <w:sz w:val="20"/>
          </w:rPr>
          <w:t xml:space="preserve"> </w:t>
        </w:r>
        <w:r w:rsidR="005D5E16">
          <w:rPr>
            <w:sz w:val="20"/>
          </w:rPr>
          <w:t>in</w:t>
        </w:r>
        <w:r w:rsidR="005D5E16">
          <w:rPr>
            <w:spacing w:val="-5"/>
            <w:sz w:val="20"/>
          </w:rPr>
          <w:t xml:space="preserve"> </w:t>
        </w:r>
        <w:r w:rsidR="005D5E16">
          <w:rPr>
            <w:sz w:val="20"/>
          </w:rPr>
          <w:t>shutters</w:t>
        </w:r>
        <w:r w:rsidR="005D5E16">
          <w:rPr>
            <w:spacing w:val="-4"/>
            <w:sz w:val="20"/>
          </w:rPr>
          <w:t xml:space="preserve"> </w:t>
        </w:r>
        <w:r w:rsidR="005D5E16">
          <w:rPr>
            <w:sz w:val="20"/>
          </w:rPr>
          <w:t>&amp;</w:t>
        </w:r>
        <w:r w:rsidR="005D5E16">
          <w:rPr>
            <w:spacing w:val="-6"/>
            <w:sz w:val="20"/>
          </w:rPr>
          <w:t xml:space="preserve"> </w:t>
        </w:r>
        <w:r w:rsidR="005D5E16">
          <w:rPr>
            <w:sz w:val="20"/>
          </w:rPr>
          <w:t>trim.</w:t>
        </w:r>
      </w:hyperlink>
    </w:p>
    <w:p w:rsidR="006623AE" w:rsidRDefault="00221C84">
      <w:pPr>
        <w:pStyle w:val="ListParagraph"/>
        <w:numPr>
          <w:ilvl w:val="2"/>
          <w:numId w:val="53"/>
        </w:numPr>
        <w:tabs>
          <w:tab w:val="left" w:pos="999"/>
          <w:tab w:val="left" w:pos="1000"/>
        </w:tabs>
        <w:ind w:left="1000" w:right="448" w:hanging="420"/>
        <w:rPr>
          <w:sz w:val="20"/>
        </w:rPr>
      </w:pPr>
      <w:hyperlink r:id="rId69">
        <w:r w:rsidR="005D5E16">
          <w:rPr>
            <w:sz w:val="20"/>
          </w:rPr>
          <w:t>Hardwood Lumber: Popular or Birch species, quarter sawn, maximum moisture content of 6</w:t>
        </w:r>
      </w:hyperlink>
      <w:r w:rsidR="005D5E16">
        <w:rPr>
          <w:sz w:val="20"/>
        </w:rPr>
        <w:t xml:space="preserve"> </w:t>
      </w:r>
      <w:hyperlink r:id="rId70">
        <w:r w:rsidR="005D5E16">
          <w:rPr>
            <w:sz w:val="20"/>
          </w:rPr>
          <w:t>percent; with vertical grain</w:t>
        </w:r>
        <w:r w:rsidR="005D5E16">
          <w:rPr>
            <w:spacing w:val="-30"/>
            <w:sz w:val="20"/>
          </w:rPr>
          <w:t xml:space="preserve"> </w:t>
        </w:r>
        <w:r w:rsidR="005D5E16">
          <w:rPr>
            <w:sz w:val="20"/>
          </w:rPr>
          <w:t>.</w:t>
        </w:r>
      </w:hyperlink>
    </w:p>
    <w:p w:rsidR="006623AE" w:rsidRDefault="00221C84">
      <w:pPr>
        <w:pStyle w:val="Heading1"/>
        <w:numPr>
          <w:ilvl w:val="1"/>
          <w:numId w:val="53"/>
        </w:numPr>
        <w:tabs>
          <w:tab w:val="left" w:pos="630"/>
        </w:tabs>
        <w:ind w:left="630"/>
      </w:pPr>
      <w:hyperlink r:id="rId71">
        <w:r w:rsidR="005D5E16">
          <w:t>SHEET</w:t>
        </w:r>
        <w:r w:rsidR="005D5E16">
          <w:rPr>
            <w:spacing w:val="-21"/>
          </w:rPr>
          <w:t xml:space="preserve"> </w:t>
        </w:r>
        <w:r w:rsidR="005D5E16">
          <w:t>MATERIALS</w:t>
        </w:r>
      </w:hyperlink>
    </w:p>
    <w:p w:rsidR="006623AE" w:rsidRDefault="00221C84">
      <w:pPr>
        <w:pStyle w:val="ListParagraph"/>
        <w:numPr>
          <w:ilvl w:val="2"/>
          <w:numId w:val="53"/>
        </w:numPr>
        <w:tabs>
          <w:tab w:val="left" w:pos="999"/>
          <w:tab w:val="left" w:pos="1000"/>
        </w:tabs>
        <w:ind w:left="1000" w:right="204" w:hanging="420"/>
        <w:rPr>
          <w:sz w:val="20"/>
        </w:rPr>
      </w:pPr>
      <w:hyperlink r:id="rId72">
        <w:r w:rsidR="005D5E16">
          <w:rPr>
            <w:sz w:val="20"/>
          </w:rPr>
          <w:t xml:space="preserve">Softwood </w:t>
        </w:r>
        <w:r w:rsidR="005D5E16">
          <w:rPr>
            <w:spacing w:val="-3"/>
            <w:sz w:val="20"/>
          </w:rPr>
          <w:t xml:space="preserve">Plywood </w:t>
        </w:r>
        <w:r w:rsidR="005D5E16">
          <w:rPr>
            <w:sz w:val="20"/>
          </w:rPr>
          <w:t>Not Exposed to View: Any face species, veneer core; PS 1 Grade A-B; glue</w:t>
        </w:r>
      </w:hyperlink>
      <w:r w:rsidR="005D5E16">
        <w:rPr>
          <w:sz w:val="20"/>
        </w:rPr>
        <w:t xml:space="preserve"> </w:t>
      </w:r>
      <w:hyperlink r:id="rId73">
        <w:r w:rsidR="005D5E16">
          <w:rPr>
            <w:spacing w:val="-3"/>
            <w:sz w:val="20"/>
          </w:rPr>
          <w:t xml:space="preserve">type </w:t>
        </w:r>
        <w:r w:rsidR="005D5E16">
          <w:rPr>
            <w:sz w:val="20"/>
          </w:rPr>
          <w:t>as recommended for</w:t>
        </w:r>
        <w:r w:rsidR="005D5E16">
          <w:rPr>
            <w:spacing w:val="-17"/>
            <w:sz w:val="20"/>
          </w:rPr>
          <w:t xml:space="preserve"> </w:t>
        </w:r>
        <w:r w:rsidR="005D5E16">
          <w:rPr>
            <w:sz w:val="20"/>
          </w:rPr>
          <w:t>application.</w:t>
        </w:r>
      </w:hyperlink>
    </w:p>
    <w:p w:rsidR="006623AE" w:rsidRDefault="00221C84">
      <w:pPr>
        <w:pStyle w:val="ListParagraph"/>
        <w:numPr>
          <w:ilvl w:val="2"/>
          <w:numId w:val="53"/>
        </w:numPr>
        <w:tabs>
          <w:tab w:val="left" w:pos="999"/>
          <w:tab w:val="left" w:pos="1000"/>
        </w:tabs>
        <w:ind w:left="1000" w:right="267" w:hanging="420"/>
        <w:rPr>
          <w:sz w:val="20"/>
        </w:rPr>
      </w:pPr>
      <w:hyperlink r:id="rId74">
        <w:r w:rsidR="005D5E16">
          <w:rPr>
            <w:sz w:val="20"/>
          </w:rPr>
          <w:t xml:space="preserve">Softwood </w:t>
        </w:r>
        <w:r w:rsidR="005D5E16">
          <w:rPr>
            <w:spacing w:val="-3"/>
            <w:sz w:val="20"/>
          </w:rPr>
          <w:t xml:space="preserve">Plywood </w:t>
        </w:r>
        <w:r w:rsidR="005D5E16">
          <w:rPr>
            <w:sz w:val="20"/>
          </w:rPr>
          <w:t>Exposed to View: Face species as selected, plain sawn, veneer core; PS 1</w:t>
        </w:r>
      </w:hyperlink>
      <w:r w:rsidR="005D5E16">
        <w:rPr>
          <w:sz w:val="20"/>
        </w:rPr>
        <w:t xml:space="preserve"> </w:t>
      </w:r>
      <w:hyperlink r:id="rId75">
        <w:r w:rsidR="005D5E16">
          <w:rPr>
            <w:sz w:val="20"/>
          </w:rPr>
          <w:t xml:space="preserve">Grade A-B; glue </w:t>
        </w:r>
        <w:r w:rsidR="005D5E16">
          <w:rPr>
            <w:spacing w:val="-3"/>
            <w:sz w:val="20"/>
          </w:rPr>
          <w:t xml:space="preserve">type </w:t>
        </w:r>
        <w:r w:rsidR="005D5E16">
          <w:rPr>
            <w:sz w:val="20"/>
          </w:rPr>
          <w:t>as recommended for</w:t>
        </w:r>
        <w:r w:rsidR="005D5E16">
          <w:rPr>
            <w:spacing w:val="-33"/>
            <w:sz w:val="20"/>
          </w:rPr>
          <w:t xml:space="preserve"> </w:t>
        </w:r>
        <w:r w:rsidR="005D5E16">
          <w:rPr>
            <w:sz w:val="20"/>
          </w:rPr>
          <w:t>application.</w:t>
        </w:r>
      </w:hyperlink>
    </w:p>
    <w:p w:rsidR="006623AE" w:rsidRDefault="00221C84">
      <w:pPr>
        <w:pStyle w:val="ListParagraph"/>
        <w:numPr>
          <w:ilvl w:val="2"/>
          <w:numId w:val="53"/>
        </w:numPr>
        <w:tabs>
          <w:tab w:val="left" w:pos="999"/>
          <w:tab w:val="left" w:pos="1000"/>
        </w:tabs>
        <w:spacing w:before="75"/>
        <w:ind w:left="1000" w:right="140" w:hanging="420"/>
        <w:rPr>
          <w:sz w:val="20"/>
        </w:rPr>
      </w:pPr>
      <w:hyperlink r:id="rId76">
        <w:r w:rsidR="005D5E16">
          <w:rPr>
            <w:sz w:val="20"/>
          </w:rPr>
          <w:t xml:space="preserve">Hardwood </w:t>
        </w:r>
        <w:r w:rsidR="005D5E16">
          <w:rPr>
            <w:spacing w:val="-3"/>
            <w:sz w:val="20"/>
          </w:rPr>
          <w:t xml:space="preserve">Plywood: </w:t>
        </w:r>
        <w:r w:rsidR="005D5E16">
          <w:rPr>
            <w:sz w:val="20"/>
          </w:rPr>
          <w:t xml:space="preserve">Face species Birch, plain sawn, , veneer core; glue </w:t>
        </w:r>
        <w:r w:rsidR="005D5E16">
          <w:rPr>
            <w:spacing w:val="-3"/>
            <w:sz w:val="20"/>
          </w:rPr>
          <w:t xml:space="preserve">type </w:t>
        </w:r>
        <w:r w:rsidR="005D5E16">
          <w:rPr>
            <w:sz w:val="20"/>
          </w:rPr>
          <w:t>as recommended</w:t>
        </w:r>
      </w:hyperlink>
      <w:r w:rsidR="005D5E16">
        <w:rPr>
          <w:sz w:val="20"/>
        </w:rPr>
        <w:t xml:space="preserve"> </w:t>
      </w:r>
      <w:hyperlink r:id="rId77">
        <w:r w:rsidR="005D5E16">
          <w:rPr>
            <w:sz w:val="20"/>
          </w:rPr>
          <w:t>for</w:t>
        </w:r>
        <w:r w:rsidR="005D5E16">
          <w:rPr>
            <w:spacing w:val="-17"/>
            <w:sz w:val="20"/>
          </w:rPr>
          <w:t xml:space="preserve"> </w:t>
        </w:r>
        <w:r w:rsidR="005D5E16">
          <w:rPr>
            <w:sz w:val="20"/>
          </w:rPr>
          <w:t>application.</w:t>
        </w:r>
      </w:hyperlink>
    </w:p>
    <w:p w:rsidR="006623AE" w:rsidRDefault="00221C84">
      <w:pPr>
        <w:pStyle w:val="Heading1"/>
        <w:numPr>
          <w:ilvl w:val="1"/>
          <w:numId w:val="53"/>
        </w:numPr>
        <w:tabs>
          <w:tab w:val="left" w:pos="630"/>
        </w:tabs>
        <w:ind w:left="630"/>
      </w:pPr>
      <w:hyperlink r:id="rId78">
        <w:r w:rsidR="005D5E16">
          <w:t>FASTENINGS</w:t>
        </w:r>
      </w:hyperlink>
    </w:p>
    <w:p w:rsidR="006623AE" w:rsidRDefault="00221C84">
      <w:pPr>
        <w:pStyle w:val="ListParagraph"/>
        <w:numPr>
          <w:ilvl w:val="2"/>
          <w:numId w:val="53"/>
        </w:numPr>
        <w:tabs>
          <w:tab w:val="left" w:pos="999"/>
          <w:tab w:val="left" w:pos="1000"/>
        </w:tabs>
        <w:spacing w:before="81"/>
        <w:ind w:left="1000" w:right="964" w:hanging="420"/>
        <w:rPr>
          <w:sz w:val="20"/>
        </w:rPr>
      </w:pPr>
      <w:hyperlink r:id="rId79">
        <w:r w:rsidR="005D5E16">
          <w:rPr>
            <w:sz w:val="20"/>
          </w:rPr>
          <w:t>Adhesive for Purposes Other Than Laminate Installation: Suitable for the purpose; not</w:t>
        </w:r>
      </w:hyperlink>
      <w:r w:rsidR="005D5E16">
        <w:rPr>
          <w:sz w:val="20"/>
        </w:rPr>
        <w:t xml:space="preserve"> </w:t>
      </w:r>
      <w:hyperlink r:id="rId80">
        <w:r w:rsidR="005D5E16">
          <w:rPr>
            <w:sz w:val="20"/>
          </w:rPr>
          <w:t>containing</w:t>
        </w:r>
        <w:r w:rsidR="005D5E16">
          <w:rPr>
            <w:spacing w:val="-11"/>
            <w:sz w:val="20"/>
          </w:rPr>
          <w:t xml:space="preserve"> </w:t>
        </w:r>
        <w:r w:rsidR="005D5E16">
          <w:rPr>
            <w:sz w:val="20"/>
          </w:rPr>
          <w:t>formaldehyde</w:t>
        </w:r>
        <w:r w:rsidR="005D5E16">
          <w:rPr>
            <w:spacing w:val="-11"/>
            <w:sz w:val="20"/>
          </w:rPr>
          <w:t xml:space="preserve"> </w:t>
        </w:r>
        <w:r w:rsidR="005D5E16">
          <w:rPr>
            <w:sz w:val="20"/>
          </w:rPr>
          <w:t>or</w:t>
        </w:r>
        <w:r w:rsidR="005D5E16">
          <w:rPr>
            <w:spacing w:val="-10"/>
            <w:sz w:val="20"/>
          </w:rPr>
          <w:t xml:space="preserve"> </w:t>
        </w:r>
        <w:r w:rsidR="005D5E16">
          <w:rPr>
            <w:sz w:val="20"/>
          </w:rPr>
          <w:t>other</w:t>
        </w:r>
        <w:r w:rsidR="005D5E16">
          <w:rPr>
            <w:spacing w:val="-10"/>
            <w:sz w:val="20"/>
          </w:rPr>
          <w:t xml:space="preserve"> </w:t>
        </w:r>
        <w:r w:rsidR="005D5E16">
          <w:rPr>
            <w:sz w:val="20"/>
          </w:rPr>
          <w:t>volatile</w:t>
        </w:r>
        <w:r w:rsidR="005D5E16">
          <w:rPr>
            <w:spacing w:val="-12"/>
            <w:sz w:val="20"/>
          </w:rPr>
          <w:t xml:space="preserve"> </w:t>
        </w:r>
        <w:r w:rsidR="005D5E16">
          <w:rPr>
            <w:sz w:val="20"/>
          </w:rPr>
          <w:t>organic</w:t>
        </w:r>
        <w:r w:rsidR="005D5E16">
          <w:rPr>
            <w:spacing w:val="-10"/>
            <w:sz w:val="20"/>
          </w:rPr>
          <w:t xml:space="preserve"> </w:t>
        </w:r>
        <w:r w:rsidR="005D5E16">
          <w:rPr>
            <w:sz w:val="20"/>
          </w:rPr>
          <w:t>compounds.</w:t>
        </w:r>
      </w:hyperlink>
    </w:p>
    <w:p w:rsidR="006623AE" w:rsidRDefault="00221C84">
      <w:pPr>
        <w:pStyle w:val="ListParagraph"/>
        <w:numPr>
          <w:ilvl w:val="2"/>
          <w:numId w:val="53"/>
        </w:numPr>
        <w:tabs>
          <w:tab w:val="left" w:pos="999"/>
          <w:tab w:val="left" w:pos="1000"/>
        </w:tabs>
        <w:spacing w:before="75"/>
        <w:ind w:left="1000" w:hanging="420"/>
        <w:rPr>
          <w:sz w:val="20"/>
        </w:rPr>
      </w:pPr>
      <w:hyperlink r:id="rId81">
        <w:r w:rsidR="005D5E16">
          <w:rPr>
            <w:sz w:val="20"/>
          </w:rPr>
          <w:t>Concealed Joint Fasteners:  Threaded</w:t>
        </w:r>
        <w:r w:rsidR="005D5E16">
          <w:rPr>
            <w:spacing w:val="-38"/>
            <w:sz w:val="20"/>
          </w:rPr>
          <w:t xml:space="preserve"> </w:t>
        </w:r>
        <w:r w:rsidR="005D5E16">
          <w:rPr>
            <w:sz w:val="20"/>
          </w:rPr>
          <w:t>steel.</w:t>
        </w:r>
      </w:hyperlink>
    </w:p>
    <w:p w:rsidR="006623AE" w:rsidRDefault="00221C84">
      <w:pPr>
        <w:pStyle w:val="Heading1"/>
        <w:numPr>
          <w:ilvl w:val="1"/>
          <w:numId w:val="53"/>
        </w:numPr>
        <w:tabs>
          <w:tab w:val="left" w:pos="630"/>
        </w:tabs>
        <w:ind w:left="630"/>
      </w:pPr>
      <w:hyperlink r:id="rId82">
        <w:r w:rsidR="005D5E16">
          <w:t>ACCESSORIES</w:t>
        </w:r>
      </w:hyperlink>
    </w:p>
    <w:p w:rsidR="006623AE" w:rsidRDefault="00221C84">
      <w:pPr>
        <w:pStyle w:val="ListParagraph"/>
        <w:numPr>
          <w:ilvl w:val="2"/>
          <w:numId w:val="53"/>
        </w:numPr>
        <w:tabs>
          <w:tab w:val="left" w:pos="999"/>
          <w:tab w:val="left" w:pos="1000"/>
        </w:tabs>
        <w:spacing w:before="81"/>
        <w:ind w:left="1000" w:right="240" w:hanging="420"/>
        <w:rPr>
          <w:sz w:val="20"/>
        </w:rPr>
      </w:pPr>
      <w:hyperlink r:id="rId83">
        <w:r w:rsidR="005D5E16">
          <w:rPr>
            <w:sz w:val="20"/>
          </w:rPr>
          <w:t xml:space="preserve">Lumber for Shimming, Blocking, and concealed locations: Softwood lumber of southern </w:t>
        </w:r>
        <w:r w:rsidR="005D5E16">
          <w:rPr>
            <w:spacing w:val="-3"/>
            <w:sz w:val="20"/>
          </w:rPr>
          <w:t>yellow</w:t>
        </w:r>
      </w:hyperlink>
      <w:r w:rsidR="005D5E16">
        <w:rPr>
          <w:spacing w:val="-3"/>
          <w:sz w:val="20"/>
        </w:rPr>
        <w:t xml:space="preserve"> </w:t>
      </w:r>
      <w:hyperlink r:id="rId84">
        <w:r w:rsidR="005D5E16">
          <w:rPr>
            <w:sz w:val="20"/>
          </w:rPr>
          <w:t>pine</w:t>
        </w:r>
        <w:r w:rsidR="005D5E16">
          <w:rPr>
            <w:spacing w:val="-12"/>
            <w:sz w:val="20"/>
          </w:rPr>
          <w:t xml:space="preserve"> </w:t>
        </w:r>
        <w:r w:rsidR="005D5E16">
          <w:rPr>
            <w:sz w:val="20"/>
          </w:rPr>
          <w:t>species.</w:t>
        </w:r>
      </w:hyperlink>
    </w:p>
    <w:p w:rsidR="006623AE" w:rsidRDefault="00221C84">
      <w:pPr>
        <w:pStyle w:val="ListParagraph"/>
        <w:numPr>
          <w:ilvl w:val="2"/>
          <w:numId w:val="53"/>
        </w:numPr>
        <w:tabs>
          <w:tab w:val="left" w:pos="999"/>
          <w:tab w:val="left" w:pos="1000"/>
        </w:tabs>
        <w:spacing w:before="75"/>
        <w:ind w:left="1000" w:hanging="420"/>
        <w:rPr>
          <w:sz w:val="20"/>
        </w:rPr>
      </w:pPr>
      <w:hyperlink r:id="rId85">
        <w:r w:rsidR="005D5E16">
          <w:rPr>
            <w:sz w:val="20"/>
          </w:rPr>
          <w:t>Plain Glass: ASTM C1036 annealed float glass, clear, 6 mm thick</w:t>
        </w:r>
        <w:r w:rsidR="005D5E16">
          <w:rPr>
            <w:spacing w:val="7"/>
            <w:sz w:val="20"/>
          </w:rPr>
          <w:t xml:space="preserve"> </w:t>
        </w:r>
        <w:r w:rsidR="005D5E16">
          <w:rPr>
            <w:sz w:val="20"/>
          </w:rPr>
          <w:t>minimum.</w:t>
        </w:r>
      </w:hyperlink>
    </w:p>
    <w:p w:rsidR="006623AE" w:rsidRDefault="00221C84">
      <w:pPr>
        <w:pStyle w:val="ListParagraph"/>
        <w:numPr>
          <w:ilvl w:val="2"/>
          <w:numId w:val="53"/>
        </w:numPr>
        <w:tabs>
          <w:tab w:val="left" w:pos="999"/>
          <w:tab w:val="left" w:pos="1000"/>
        </w:tabs>
        <w:ind w:left="1000" w:hanging="420"/>
        <w:rPr>
          <w:sz w:val="20"/>
        </w:rPr>
      </w:pPr>
      <w:hyperlink r:id="rId86">
        <w:r w:rsidR="005D5E16">
          <w:rPr>
            <w:sz w:val="20"/>
          </w:rPr>
          <w:t>Safety Glass: ASTM C1048, fully tempered; clear; 6 mm thick</w:t>
        </w:r>
        <w:r w:rsidR="005D5E16">
          <w:rPr>
            <w:spacing w:val="9"/>
            <w:sz w:val="20"/>
          </w:rPr>
          <w:t xml:space="preserve"> </w:t>
        </w:r>
        <w:r w:rsidR="005D5E16">
          <w:rPr>
            <w:sz w:val="20"/>
          </w:rPr>
          <w:t>minimum.</w:t>
        </w:r>
      </w:hyperlink>
    </w:p>
    <w:p w:rsidR="006623AE" w:rsidRDefault="00221C84">
      <w:pPr>
        <w:pStyle w:val="ListParagraph"/>
        <w:numPr>
          <w:ilvl w:val="2"/>
          <w:numId w:val="53"/>
        </w:numPr>
        <w:tabs>
          <w:tab w:val="left" w:pos="999"/>
          <w:tab w:val="left" w:pos="1000"/>
        </w:tabs>
        <w:ind w:left="1000" w:hanging="420"/>
        <w:rPr>
          <w:sz w:val="20"/>
        </w:rPr>
      </w:pPr>
      <w:hyperlink r:id="rId87">
        <w:r w:rsidR="005D5E16">
          <w:rPr>
            <w:sz w:val="20"/>
          </w:rPr>
          <w:t>Primer:  Alkyd primer</w:t>
        </w:r>
        <w:r w:rsidR="005D5E16">
          <w:rPr>
            <w:spacing w:val="-20"/>
            <w:sz w:val="20"/>
          </w:rPr>
          <w:t xml:space="preserve"> </w:t>
        </w:r>
        <w:r w:rsidR="005D5E16">
          <w:rPr>
            <w:sz w:val="20"/>
          </w:rPr>
          <w:t>sealer.</w:t>
        </w:r>
      </w:hyperlink>
    </w:p>
    <w:p w:rsidR="006623AE" w:rsidRDefault="00221C84">
      <w:pPr>
        <w:pStyle w:val="ListParagraph"/>
        <w:numPr>
          <w:ilvl w:val="2"/>
          <w:numId w:val="53"/>
        </w:numPr>
        <w:tabs>
          <w:tab w:val="left" w:pos="999"/>
          <w:tab w:val="left" w:pos="1000"/>
        </w:tabs>
        <w:spacing w:before="75"/>
        <w:ind w:left="1000" w:hanging="420"/>
        <w:rPr>
          <w:sz w:val="20"/>
        </w:rPr>
      </w:pPr>
      <w:hyperlink r:id="rId88">
        <w:r w:rsidR="005D5E16">
          <w:rPr>
            <w:sz w:val="20"/>
          </w:rPr>
          <w:t>Wood Filler: Solvent base, tinted to match surface finish</w:t>
        </w:r>
        <w:r w:rsidR="005D5E16">
          <w:rPr>
            <w:spacing w:val="15"/>
            <w:sz w:val="20"/>
          </w:rPr>
          <w:t xml:space="preserve"> </w:t>
        </w:r>
        <w:r w:rsidR="005D5E16">
          <w:rPr>
            <w:sz w:val="20"/>
          </w:rPr>
          <w:t>color.</w:t>
        </w:r>
      </w:hyperlink>
    </w:p>
    <w:p w:rsidR="006623AE" w:rsidRDefault="00221C84">
      <w:pPr>
        <w:pStyle w:val="Heading1"/>
        <w:numPr>
          <w:ilvl w:val="1"/>
          <w:numId w:val="53"/>
        </w:numPr>
        <w:tabs>
          <w:tab w:val="left" w:pos="630"/>
        </w:tabs>
        <w:ind w:left="630"/>
      </w:pPr>
      <w:hyperlink r:id="rId89">
        <w:r w:rsidR="005D5E16">
          <w:t>FABRICATION</w:t>
        </w:r>
      </w:hyperlink>
    </w:p>
    <w:p w:rsidR="006623AE" w:rsidRDefault="00221C84">
      <w:pPr>
        <w:pStyle w:val="ListParagraph"/>
        <w:numPr>
          <w:ilvl w:val="2"/>
          <w:numId w:val="53"/>
        </w:numPr>
        <w:tabs>
          <w:tab w:val="left" w:pos="999"/>
          <w:tab w:val="left" w:pos="1000"/>
        </w:tabs>
        <w:spacing w:before="81"/>
        <w:ind w:left="1000" w:hanging="420"/>
        <w:rPr>
          <w:sz w:val="20"/>
        </w:rPr>
      </w:pPr>
      <w:hyperlink r:id="rId90">
        <w:r w:rsidR="005D5E16">
          <w:rPr>
            <w:sz w:val="20"/>
          </w:rPr>
          <w:t>Shop</w:t>
        </w:r>
        <w:r w:rsidR="005D5E16">
          <w:rPr>
            <w:spacing w:val="-8"/>
            <w:sz w:val="20"/>
          </w:rPr>
          <w:t xml:space="preserve"> </w:t>
        </w:r>
        <w:r w:rsidR="005D5E16">
          <w:rPr>
            <w:sz w:val="20"/>
          </w:rPr>
          <w:t>assemble</w:t>
        </w:r>
        <w:r w:rsidR="005D5E16">
          <w:rPr>
            <w:spacing w:val="-8"/>
            <w:sz w:val="20"/>
          </w:rPr>
          <w:t xml:space="preserve"> </w:t>
        </w:r>
        <w:r w:rsidR="005D5E16">
          <w:rPr>
            <w:sz w:val="20"/>
          </w:rPr>
          <w:t>work</w:t>
        </w:r>
        <w:r w:rsidR="005D5E16">
          <w:rPr>
            <w:spacing w:val="-5"/>
            <w:sz w:val="20"/>
          </w:rPr>
          <w:t xml:space="preserve"> </w:t>
        </w:r>
        <w:r w:rsidR="005D5E16">
          <w:rPr>
            <w:sz w:val="20"/>
          </w:rPr>
          <w:t>for</w:t>
        </w:r>
        <w:r w:rsidR="005D5E16">
          <w:rPr>
            <w:spacing w:val="-7"/>
            <w:sz w:val="20"/>
          </w:rPr>
          <w:t xml:space="preserve"> </w:t>
        </w:r>
        <w:r w:rsidR="005D5E16">
          <w:rPr>
            <w:sz w:val="20"/>
          </w:rPr>
          <w:t>delivery</w:t>
        </w:r>
        <w:r w:rsidR="005D5E16">
          <w:rPr>
            <w:spacing w:val="-14"/>
            <w:sz w:val="20"/>
          </w:rPr>
          <w:t xml:space="preserve"> </w:t>
        </w:r>
        <w:r w:rsidR="005D5E16">
          <w:rPr>
            <w:sz w:val="20"/>
          </w:rPr>
          <w:t>to</w:t>
        </w:r>
        <w:r w:rsidR="005D5E16">
          <w:rPr>
            <w:spacing w:val="-8"/>
            <w:sz w:val="20"/>
          </w:rPr>
          <w:t xml:space="preserve"> </w:t>
        </w:r>
        <w:r w:rsidR="005D5E16">
          <w:rPr>
            <w:sz w:val="20"/>
          </w:rPr>
          <w:t>site,</w:t>
        </w:r>
        <w:r w:rsidR="005D5E16">
          <w:rPr>
            <w:spacing w:val="-8"/>
            <w:sz w:val="20"/>
          </w:rPr>
          <w:t xml:space="preserve"> </w:t>
        </w:r>
        <w:r w:rsidR="005D5E16">
          <w:rPr>
            <w:sz w:val="20"/>
          </w:rPr>
          <w:t>permitting</w:t>
        </w:r>
        <w:r w:rsidR="005D5E16">
          <w:rPr>
            <w:spacing w:val="-8"/>
            <w:sz w:val="20"/>
          </w:rPr>
          <w:t xml:space="preserve"> </w:t>
        </w:r>
        <w:r w:rsidR="005D5E16">
          <w:rPr>
            <w:sz w:val="20"/>
          </w:rPr>
          <w:t>passage</w:t>
        </w:r>
        <w:r w:rsidR="005D5E16">
          <w:rPr>
            <w:spacing w:val="-8"/>
            <w:sz w:val="20"/>
          </w:rPr>
          <w:t xml:space="preserve"> </w:t>
        </w:r>
        <w:r w:rsidR="005D5E16">
          <w:rPr>
            <w:sz w:val="20"/>
          </w:rPr>
          <w:t>through</w:t>
        </w:r>
        <w:r w:rsidR="005D5E16">
          <w:rPr>
            <w:spacing w:val="-7"/>
            <w:sz w:val="20"/>
          </w:rPr>
          <w:t xml:space="preserve"> </w:t>
        </w:r>
        <w:r w:rsidR="005D5E16">
          <w:rPr>
            <w:sz w:val="20"/>
          </w:rPr>
          <w:t>building</w:t>
        </w:r>
        <w:r w:rsidR="005D5E16">
          <w:rPr>
            <w:spacing w:val="-7"/>
            <w:sz w:val="20"/>
          </w:rPr>
          <w:t xml:space="preserve"> </w:t>
        </w:r>
        <w:r w:rsidR="005D5E16">
          <w:rPr>
            <w:sz w:val="20"/>
          </w:rPr>
          <w:t>openings.</w:t>
        </w:r>
      </w:hyperlink>
    </w:p>
    <w:p w:rsidR="006623AE" w:rsidRDefault="00221C84">
      <w:pPr>
        <w:pStyle w:val="ListParagraph"/>
        <w:numPr>
          <w:ilvl w:val="2"/>
          <w:numId w:val="53"/>
        </w:numPr>
        <w:tabs>
          <w:tab w:val="left" w:pos="999"/>
          <w:tab w:val="left" w:pos="1000"/>
        </w:tabs>
        <w:spacing w:before="75"/>
        <w:ind w:left="1000" w:right="751" w:hanging="420"/>
        <w:rPr>
          <w:sz w:val="20"/>
        </w:rPr>
      </w:pPr>
      <w:hyperlink r:id="rId91">
        <w:r w:rsidR="005D5E16">
          <w:rPr>
            <w:sz w:val="20"/>
          </w:rPr>
          <w:t>When</w:t>
        </w:r>
        <w:r w:rsidR="005D5E16">
          <w:rPr>
            <w:spacing w:val="-5"/>
            <w:sz w:val="20"/>
          </w:rPr>
          <w:t xml:space="preserve"> </w:t>
        </w:r>
        <w:r w:rsidR="005D5E16">
          <w:rPr>
            <w:sz w:val="20"/>
          </w:rPr>
          <w:t>necessary</w:t>
        </w:r>
        <w:r w:rsidR="005D5E16">
          <w:rPr>
            <w:spacing w:val="-10"/>
            <w:sz w:val="20"/>
          </w:rPr>
          <w:t xml:space="preserve"> </w:t>
        </w:r>
        <w:r w:rsidR="005D5E16">
          <w:rPr>
            <w:sz w:val="20"/>
          </w:rPr>
          <w:t>to</w:t>
        </w:r>
        <w:r w:rsidR="005D5E16">
          <w:rPr>
            <w:spacing w:val="-6"/>
            <w:sz w:val="20"/>
          </w:rPr>
          <w:t xml:space="preserve"> </w:t>
        </w:r>
        <w:r w:rsidR="005D5E16">
          <w:rPr>
            <w:sz w:val="20"/>
          </w:rPr>
          <w:t>cut</w:t>
        </w:r>
        <w:r w:rsidR="005D5E16">
          <w:rPr>
            <w:spacing w:val="-6"/>
            <w:sz w:val="20"/>
          </w:rPr>
          <w:t xml:space="preserve"> </w:t>
        </w:r>
        <w:r w:rsidR="005D5E16">
          <w:rPr>
            <w:sz w:val="20"/>
          </w:rPr>
          <w:t>and</w:t>
        </w:r>
        <w:r w:rsidR="005D5E16">
          <w:rPr>
            <w:spacing w:val="-6"/>
            <w:sz w:val="20"/>
          </w:rPr>
          <w:t xml:space="preserve"> </w:t>
        </w:r>
        <w:r w:rsidR="005D5E16">
          <w:rPr>
            <w:sz w:val="20"/>
          </w:rPr>
          <w:t>fit</w:t>
        </w:r>
        <w:r w:rsidR="005D5E16">
          <w:rPr>
            <w:spacing w:val="-5"/>
            <w:sz w:val="20"/>
          </w:rPr>
          <w:t xml:space="preserve"> </w:t>
        </w:r>
        <w:r w:rsidR="005D5E16">
          <w:rPr>
            <w:sz w:val="20"/>
          </w:rPr>
          <w:t>on</w:t>
        </w:r>
        <w:r w:rsidR="005D5E16">
          <w:rPr>
            <w:spacing w:val="-5"/>
            <w:sz w:val="20"/>
          </w:rPr>
          <w:t xml:space="preserve"> </w:t>
        </w:r>
        <w:r w:rsidR="005D5E16">
          <w:rPr>
            <w:sz w:val="20"/>
          </w:rPr>
          <w:t>site,</w:t>
        </w:r>
        <w:r w:rsidR="005D5E16">
          <w:rPr>
            <w:spacing w:val="-5"/>
            <w:sz w:val="20"/>
          </w:rPr>
          <w:t xml:space="preserve"> </w:t>
        </w:r>
        <w:r w:rsidR="005D5E16">
          <w:rPr>
            <w:sz w:val="20"/>
          </w:rPr>
          <w:t>provide</w:t>
        </w:r>
        <w:r w:rsidR="005D5E16">
          <w:rPr>
            <w:spacing w:val="-6"/>
            <w:sz w:val="20"/>
          </w:rPr>
          <w:t xml:space="preserve"> </w:t>
        </w:r>
        <w:r w:rsidR="005D5E16">
          <w:rPr>
            <w:sz w:val="20"/>
          </w:rPr>
          <w:t>materials</w:t>
        </w:r>
        <w:r w:rsidR="005D5E16">
          <w:rPr>
            <w:spacing w:val="-4"/>
            <w:sz w:val="20"/>
          </w:rPr>
          <w:t xml:space="preserve"> </w:t>
        </w:r>
        <w:r w:rsidR="005D5E16">
          <w:rPr>
            <w:sz w:val="20"/>
          </w:rPr>
          <w:t>with</w:t>
        </w:r>
        <w:r w:rsidR="005D5E16">
          <w:rPr>
            <w:spacing w:val="-6"/>
            <w:sz w:val="20"/>
          </w:rPr>
          <w:t xml:space="preserve"> </w:t>
        </w:r>
        <w:r w:rsidR="005D5E16">
          <w:rPr>
            <w:sz w:val="20"/>
          </w:rPr>
          <w:t>ample</w:t>
        </w:r>
        <w:r w:rsidR="005D5E16">
          <w:rPr>
            <w:spacing w:val="-6"/>
            <w:sz w:val="20"/>
          </w:rPr>
          <w:t xml:space="preserve"> </w:t>
        </w:r>
        <w:r w:rsidR="005D5E16">
          <w:rPr>
            <w:sz w:val="20"/>
          </w:rPr>
          <w:t>allowance</w:t>
        </w:r>
        <w:r w:rsidR="005D5E16">
          <w:rPr>
            <w:spacing w:val="-6"/>
            <w:sz w:val="20"/>
          </w:rPr>
          <w:t xml:space="preserve"> </w:t>
        </w:r>
        <w:r w:rsidR="005D5E16">
          <w:rPr>
            <w:sz w:val="20"/>
          </w:rPr>
          <w:t>for</w:t>
        </w:r>
        <w:r w:rsidR="005D5E16">
          <w:rPr>
            <w:spacing w:val="-4"/>
            <w:sz w:val="20"/>
          </w:rPr>
          <w:t xml:space="preserve"> </w:t>
        </w:r>
        <w:r w:rsidR="005D5E16">
          <w:rPr>
            <w:sz w:val="20"/>
          </w:rPr>
          <w:t>cutting.</w:t>
        </w:r>
      </w:hyperlink>
      <w:r w:rsidR="005D5E16">
        <w:rPr>
          <w:sz w:val="20"/>
        </w:rPr>
        <w:t xml:space="preserve"> </w:t>
      </w:r>
      <w:hyperlink r:id="rId92">
        <w:r w:rsidR="005D5E16">
          <w:rPr>
            <w:sz w:val="20"/>
          </w:rPr>
          <w:t>Provide trim for scribing and site</w:t>
        </w:r>
        <w:r w:rsidR="005D5E16">
          <w:rPr>
            <w:spacing w:val="-33"/>
            <w:sz w:val="20"/>
          </w:rPr>
          <w:t xml:space="preserve"> </w:t>
        </w:r>
        <w:r w:rsidR="005D5E16">
          <w:rPr>
            <w:sz w:val="20"/>
          </w:rPr>
          <w:t>cutting.</w:t>
        </w:r>
      </w:hyperlink>
    </w:p>
    <w:p w:rsidR="006623AE" w:rsidRDefault="00221C84">
      <w:pPr>
        <w:pStyle w:val="Heading1"/>
        <w:numPr>
          <w:ilvl w:val="1"/>
          <w:numId w:val="53"/>
        </w:numPr>
        <w:tabs>
          <w:tab w:val="left" w:pos="630"/>
        </w:tabs>
        <w:ind w:left="630"/>
      </w:pPr>
      <w:hyperlink r:id="rId93">
        <w:r w:rsidR="005D5E16">
          <w:t>SHOP</w:t>
        </w:r>
        <w:r w:rsidR="005D5E16">
          <w:rPr>
            <w:spacing w:val="-13"/>
          </w:rPr>
          <w:t xml:space="preserve"> </w:t>
        </w:r>
        <w:r w:rsidR="005D5E16">
          <w:t>FINISHING</w:t>
        </w:r>
      </w:hyperlink>
    </w:p>
    <w:p w:rsidR="006623AE" w:rsidRDefault="00221C84">
      <w:pPr>
        <w:pStyle w:val="ListParagraph"/>
        <w:numPr>
          <w:ilvl w:val="2"/>
          <w:numId w:val="53"/>
        </w:numPr>
        <w:tabs>
          <w:tab w:val="left" w:pos="999"/>
          <w:tab w:val="left" w:pos="1000"/>
        </w:tabs>
        <w:spacing w:before="81"/>
        <w:ind w:left="1000" w:hanging="420"/>
        <w:rPr>
          <w:sz w:val="20"/>
        </w:rPr>
      </w:pPr>
      <w:hyperlink r:id="rId94">
        <w:r w:rsidR="005D5E16">
          <w:rPr>
            <w:sz w:val="20"/>
          </w:rPr>
          <w:t>Sand work smooth and set exposed nails and</w:t>
        </w:r>
        <w:r w:rsidR="005D5E16">
          <w:rPr>
            <w:spacing w:val="-38"/>
            <w:sz w:val="20"/>
          </w:rPr>
          <w:t xml:space="preserve"> </w:t>
        </w:r>
        <w:r w:rsidR="005D5E16">
          <w:rPr>
            <w:sz w:val="20"/>
          </w:rPr>
          <w:t>screws.</w:t>
        </w:r>
      </w:hyperlink>
    </w:p>
    <w:p w:rsidR="006623AE" w:rsidRDefault="00221C84">
      <w:pPr>
        <w:pStyle w:val="ListParagraph"/>
        <w:numPr>
          <w:ilvl w:val="2"/>
          <w:numId w:val="53"/>
        </w:numPr>
        <w:tabs>
          <w:tab w:val="left" w:pos="999"/>
          <w:tab w:val="left" w:pos="1000"/>
        </w:tabs>
        <w:spacing w:before="75"/>
        <w:ind w:left="1000" w:hanging="420"/>
        <w:rPr>
          <w:sz w:val="20"/>
        </w:rPr>
      </w:pPr>
      <w:hyperlink r:id="rId95">
        <w:r w:rsidR="005D5E16">
          <w:rPr>
            <w:sz w:val="20"/>
          </w:rPr>
          <w:t>Apply</w:t>
        </w:r>
        <w:r w:rsidR="005D5E16">
          <w:rPr>
            <w:spacing w:val="-13"/>
            <w:sz w:val="20"/>
          </w:rPr>
          <w:t xml:space="preserve"> </w:t>
        </w:r>
        <w:r w:rsidR="005D5E16">
          <w:rPr>
            <w:sz w:val="20"/>
          </w:rPr>
          <w:t>wood</w:t>
        </w:r>
        <w:r w:rsidR="005D5E16">
          <w:rPr>
            <w:spacing w:val="-8"/>
            <w:sz w:val="20"/>
          </w:rPr>
          <w:t xml:space="preserve"> </w:t>
        </w:r>
        <w:r w:rsidR="005D5E16">
          <w:rPr>
            <w:sz w:val="20"/>
          </w:rPr>
          <w:t>filler</w:t>
        </w:r>
        <w:r w:rsidR="005D5E16">
          <w:rPr>
            <w:spacing w:val="-7"/>
            <w:sz w:val="20"/>
          </w:rPr>
          <w:t xml:space="preserve"> </w:t>
        </w:r>
        <w:r w:rsidR="005D5E16">
          <w:rPr>
            <w:sz w:val="20"/>
          </w:rPr>
          <w:t>in</w:t>
        </w:r>
        <w:r w:rsidR="005D5E16">
          <w:rPr>
            <w:spacing w:val="-8"/>
            <w:sz w:val="20"/>
          </w:rPr>
          <w:t xml:space="preserve"> </w:t>
        </w:r>
        <w:r w:rsidR="005D5E16">
          <w:rPr>
            <w:sz w:val="20"/>
          </w:rPr>
          <w:t>exposed</w:t>
        </w:r>
        <w:r w:rsidR="005D5E16">
          <w:rPr>
            <w:spacing w:val="-9"/>
            <w:sz w:val="20"/>
          </w:rPr>
          <w:t xml:space="preserve"> </w:t>
        </w:r>
        <w:r w:rsidR="005D5E16">
          <w:rPr>
            <w:sz w:val="20"/>
          </w:rPr>
          <w:t>nail</w:t>
        </w:r>
        <w:r w:rsidR="005D5E16">
          <w:rPr>
            <w:spacing w:val="-8"/>
            <w:sz w:val="20"/>
          </w:rPr>
          <w:t xml:space="preserve"> </w:t>
        </w:r>
        <w:r w:rsidR="005D5E16">
          <w:rPr>
            <w:sz w:val="20"/>
          </w:rPr>
          <w:t>and</w:t>
        </w:r>
        <w:r w:rsidR="005D5E16">
          <w:rPr>
            <w:spacing w:val="-9"/>
            <w:sz w:val="20"/>
          </w:rPr>
          <w:t xml:space="preserve"> </w:t>
        </w:r>
        <w:r w:rsidR="005D5E16">
          <w:rPr>
            <w:sz w:val="20"/>
          </w:rPr>
          <w:t>screw</w:t>
        </w:r>
        <w:r w:rsidR="005D5E16">
          <w:rPr>
            <w:spacing w:val="-10"/>
            <w:sz w:val="20"/>
          </w:rPr>
          <w:t xml:space="preserve"> </w:t>
        </w:r>
        <w:r w:rsidR="005D5E16">
          <w:rPr>
            <w:sz w:val="20"/>
          </w:rPr>
          <w:t>indentations.</w:t>
        </w:r>
      </w:hyperlink>
    </w:p>
    <w:p w:rsidR="006623AE" w:rsidRDefault="00221C84">
      <w:pPr>
        <w:pStyle w:val="ListParagraph"/>
        <w:numPr>
          <w:ilvl w:val="2"/>
          <w:numId w:val="53"/>
        </w:numPr>
        <w:tabs>
          <w:tab w:val="left" w:pos="999"/>
          <w:tab w:val="left" w:pos="1000"/>
        </w:tabs>
        <w:ind w:left="1000" w:right="176" w:hanging="420"/>
        <w:rPr>
          <w:sz w:val="20"/>
        </w:rPr>
      </w:pPr>
      <w:hyperlink r:id="rId96">
        <w:r w:rsidR="005D5E16">
          <w:rPr>
            <w:sz w:val="20"/>
          </w:rPr>
          <w:t>On</w:t>
        </w:r>
        <w:r w:rsidR="005D5E16">
          <w:rPr>
            <w:spacing w:val="-6"/>
            <w:sz w:val="20"/>
          </w:rPr>
          <w:t xml:space="preserve"> </w:t>
        </w:r>
        <w:r w:rsidR="005D5E16">
          <w:rPr>
            <w:sz w:val="20"/>
          </w:rPr>
          <w:t>items</w:t>
        </w:r>
        <w:r w:rsidR="005D5E16">
          <w:rPr>
            <w:spacing w:val="-5"/>
            <w:sz w:val="20"/>
          </w:rPr>
          <w:t xml:space="preserve"> </w:t>
        </w:r>
        <w:r w:rsidR="005D5E16">
          <w:rPr>
            <w:sz w:val="20"/>
          </w:rPr>
          <w:t>to</w:t>
        </w:r>
        <w:r w:rsidR="005D5E16">
          <w:rPr>
            <w:spacing w:val="-6"/>
            <w:sz w:val="20"/>
          </w:rPr>
          <w:t xml:space="preserve"> </w:t>
        </w:r>
        <w:r w:rsidR="005D5E16">
          <w:rPr>
            <w:sz w:val="20"/>
          </w:rPr>
          <w:t>receive</w:t>
        </w:r>
        <w:r w:rsidR="005D5E16">
          <w:rPr>
            <w:spacing w:val="-6"/>
            <w:sz w:val="20"/>
          </w:rPr>
          <w:t xml:space="preserve"> </w:t>
        </w:r>
        <w:r w:rsidR="005D5E16">
          <w:rPr>
            <w:sz w:val="20"/>
          </w:rPr>
          <w:t>transparent</w:t>
        </w:r>
        <w:r w:rsidR="005D5E16">
          <w:rPr>
            <w:spacing w:val="-6"/>
            <w:sz w:val="20"/>
          </w:rPr>
          <w:t xml:space="preserve"> </w:t>
        </w:r>
        <w:r w:rsidR="005D5E16">
          <w:rPr>
            <w:sz w:val="20"/>
          </w:rPr>
          <w:t>finishes,</w:t>
        </w:r>
        <w:r w:rsidR="005D5E16">
          <w:rPr>
            <w:spacing w:val="-7"/>
            <w:sz w:val="20"/>
          </w:rPr>
          <w:t xml:space="preserve"> </w:t>
        </w:r>
        <w:r w:rsidR="005D5E16">
          <w:rPr>
            <w:sz w:val="20"/>
          </w:rPr>
          <w:t>use</w:t>
        </w:r>
        <w:r w:rsidR="005D5E16">
          <w:rPr>
            <w:spacing w:val="-6"/>
            <w:sz w:val="20"/>
          </w:rPr>
          <w:t xml:space="preserve"> </w:t>
        </w:r>
        <w:r w:rsidR="005D5E16">
          <w:rPr>
            <w:sz w:val="20"/>
          </w:rPr>
          <w:t>wood</w:t>
        </w:r>
        <w:r w:rsidR="005D5E16">
          <w:rPr>
            <w:spacing w:val="-6"/>
            <w:sz w:val="20"/>
          </w:rPr>
          <w:t xml:space="preserve"> </w:t>
        </w:r>
        <w:r w:rsidR="005D5E16">
          <w:rPr>
            <w:sz w:val="20"/>
          </w:rPr>
          <w:t>filler</w:t>
        </w:r>
        <w:r w:rsidR="005D5E16">
          <w:rPr>
            <w:spacing w:val="-5"/>
            <w:sz w:val="20"/>
          </w:rPr>
          <w:t xml:space="preserve"> </w:t>
        </w:r>
        <w:r w:rsidR="005D5E16">
          <w:rPr>
            <w:sz w:val="20"/>
          </w:rPr>
          <w:t>that</w:t>
        </w:r>
        <w:r w:rsidR="005D5E16">
          <w:rPr>
            <w:spacing w:val="-7"/>
            <w:sz w:val="20"/>
          </w:rPr>
          <w:t xml:space="preserve"> </w:t>
        </w:r>
        <w:r w:rsidR="005D5E16">
          <w:rPr>
            <w:sz w:val="20"/>
          </w:rPr>
          <w:t>matches</w:t>
        </w:r>
        <w:r w:rsidR="005D5E16">
          <w:rPr>
            <w:spacing w:val="-5"/>
            <w:sz w:val="20"/>
          </w:rPr>
          <w:t xml:space="preserve"> </w:t>
        </w:r>
        <w:r w:rsidR="005D5E16">
          <w:rPr>
            <w:sz w:val="20"/>
          </w:rPr>
          <w:t>surrounding</w:t>
        </w:r>
        <w:r w:rsidR="005D5E16">
          <w:rPr>
            <w:spacing w:val="-7"/>
            <w:sz w:val="20"/>
          </w:rPr>
          <w:t xml:space="preserve"> </w:t>
        </w:r>
        <w:r w:rsidR="005D5E16">
          <w:rPr>
            <w:sz w:val="20"/>
          </w:rPr>
          <w:t>surfaces</w:t>
        </w:r>
        <w:r w:rsidR="005D5E16">
          <w:rPr>
            <w:spacing w:val="-5"/>
            <w:sz w:val="20"/>
          </w:rPr>
          <w:t xml:space="preserve"> </w:t>
        </w:r>
        <w:r w:rsidR="005D5E16">
          <w:rPr>
            <w:sz w:val="20"/>
          </w:rPr>
          <w:t>and</w:t>
        </w:r>
      </w:hyperlink>
      <w:r w:rsidR="005D5E16">
        <w:rPr>
          <w:sz w:val="20"/>
        </w:rPr>
        <w:t xml:space="preserve"> </w:t>
      </w:r>
      <w:hyperlink r:id="rId97">
        <w:r w:rsidR="005D5E16">
          <w:rPr>
            <w:sz w:val="20"/>
          </w:rPr>
          <w:t>is</w:t>
        </w:r>
        <w:r w:rsidR="005D5E16">
          <w:rPr>
            <w:spacing w:val="-5"/>
            <w:sz w:val="20"/>
          </w:rPr>
          <w:t xml:space="preserve"> </w:t>
        </w:r>
        <w:r w:rsidR="005D5E16">
          <w:rPr>
            <w:sz w:val="20"/>
          </w:rPr>
          <w:t>of</w:t>
        </w:r>
        <w:r w:rsidR="005D5E16">
          <w:rPr>
            <w:spacing w:val="-5"/>
            <w:sz w:val="20"/>
          </w:rPr>
          <w:t xml:space="preserve"> </w:t>
        </w:r>
        <w:r w:rsidR="005D5E16">
          <w:rPr>
            <w:sz w:val="20"/>
          </w:rPr>
          <w:t>type</w:t>
        </w:r>
        <w:r w:rsidR="005D5E16">
          <w:rPr>
            <w:spacing w:val="-7"/>
            <w:sz w:val="20"/>
          </w:rPr>
          <w:t xml:space="preserve"> </w:t>
        </w:r>
        <w:r w:rsidR="005D5E16">
          <w:rPr>
            <w:sz w:val="20"/>
          </w:rPr>
          <w:t>recommended</w:t>
        </w:r>
        <w:r w:rsidR="005D5E16">
          <w:rPr>
            <w:spacing w:val="-6"/>
            <w:sz w:val="20"/>
          </w:rPr>
          <w:t xml:space="preserve"> </w:t>
        </w:r>
        <w:r w:rsidR="005D5E16">
          <w:rPr>
            <w:sz w:val="20"/>
          </w:rPr>
          <w:t>for</w:t>
        </w:r>
        <w:r w:rsidR="005D5E16">
          <w:rPr>
            <w:spacing w:val="-6"/>
            <w:sz w:val="20"/>
          </w:rPr>
          <w:t xml:space="preserve"> </w:t>
        </w:r>
        <w:r w:rsidR="005D5E16">
          <w:rPr>
            <w:sz w:val="20"/>
          </w:rPr>
          <w:t>the</w:t>
        </w:r>
        <w:r w:rsidR="005D5E16">
          <w:rPr>
            <w:spacing w:val="-6"/>
            <w:sz w:val="20"/>
          </w:rPr>
          <w:t xml:space="preserve"> </w:t>
        </w:r>
        <w:r w:rsidR="005D5E16">
          <w:rPr>
            <w:sz w:val="20"/>
          </w:rPr>
          <w:t>applicable</w:t>
        </w:r>
        <w:r w:rsidR="005D5E16">
          <w:rPr>
            <w:spacing w:val="-6"/>
            <w:sz w:val="20"/>
          </w:rPr>
          <w:t xml:space="preserve"> </w:t>
        </w:r>
        <w:r w:rsidR="005D5E16">
          <w:rPr>
            <w:sz w:val="20"/>
          </w:rPr>
          <w:t>finish.</w:t>
        </w:r>
      </w:hyperlink>
    </w:p>
    <w:p w:rsidR="006623AE" w:rsidRDefault="00221C84">
      <w:pPr>
        <w:pStyle w:val="ListParagraph"/>
        <w:numPr>
          <w:ilvl w:val="2"/>
          <w:numId w:val="53"/>
        </w:numPr>
        <w:tabs>
          <w:tab w:val="left" w:pos="999"/>
          <w:tab w:val="left" w:pos="1000"/>
        </w:tabs>
        <w:spacing w:line="229" w:lineRule="exact"/>
        <w:ind w:left="1000" w:hanging="420"/>
        <w:rPr>
          <w:sz w:val="20"/>
        </w:rPr>
      </w:pPr>
      <w:hyperlink r:id="rId98">
        <w:r w:rsidR="005D5E16">
          <w:rPr>
            <w:sz w:val="20"/>
          </w:rPr>
          <w:t>Finish work in accordance with AWI/AWMAC/WI Architectural Woodwork Standards, Section</w:t>
        </w:r>
        <w:r w:rsidR="005D5E16">
          <w:rPr>
            <w:spacing w:val="-37"/>
            <w:sz w:val="20"/>
          </w:rPr>
          <w:t xml:space="preserve"> </w:t>
        </w:r>
        <w:r w:rsidR="005D5E16">
          <w:rPr>
            <w:sz w:val="20"/>
          </w:rPr>
          <w:t>5</w:t>
        </w:r>
      </w:hyperlink>
    </w:p>
    <w:p w:rsidR="006623AE" w:rsidRDefault="00221C84">
      <w:pPr>
        <w:pStyle w:val="BodyText"/>
        <w:spacing w:before="0" w:line="229" w:lineRule="exact"/>
        <w:ind w:firstLine="0"/>
      </w:pPr>
      <w:hyperlink r:id="rId99">
        <w:r w:rsidR="005D5E16">
          <w:t>- Finishing for Grade specified and as follows:</w:t>
        </w:r>
      </w:hyperlink>
    </w:p>
    <w:p w:rsidR="006623AE" w:rsidRDefault="00221C84">
      <w:pPr>
        <w:pStyle w:val="ListParagraph"/>
        <w:numPr>
          <w:ilvl w:val="3"/>
          <w:numId w:val="53"/>
        </w:numPr>
        <w:tabs>
          <w:tab w:val="left" w:pos="1459"/>
          <w:tab w:val="left" w:pos="1460"/>
        </w:tabs>
        <w:spacing w:before="7"/>
        <w:ind w:left="1460" w:hanging="460"/>
        <w:rPr>
          <w:sz w:val="20"/>
        </w:rPr>
      </w:pPr>
      <w:hyperlink r:id="rId100">
        <w:r w:rsidR="005D5E16">
          <w:rPr>
            <w:sz w:val="20"/>
          </w:rPr>
          <w:t>Opaque:</w:t>
        </w:r>
      </w:hyperlink>
    </w:p>
    <w:p w:rsidR="006623AE" w:rsidRDefault="00221C84">
      <w:pPr>
        <w:pStyle w:val="ListParagraph"/>
        <w:numPr>
          <w:ilvl w:val="4"/>
          <w:numId w:val="53"/>
        </w:numPr>
        <w:tabs>
          <w:tab w:val="left" w:pos="1879"/>
          <w:tab w:val="left" w:pos="1880"/>
        </w:tabs>
        <w:spacing w:before="6"/>
        <w:rPr>
          <w:sz w:val="20"/>
        </w:rPr>
      </w:pPr>
      <w:hyperlink r:id="rId101">
        <w:r w:rsidR="005D5E16">
          <w:rPr>
            <w:sz w:val="20"/>
          </w:rPr>
          <w:t>System - 8, Acrylic Cross Linking, Water-based</w:t>
        </w:r>
        <w:r w:rsidR="005D5E16">
          <w:rPr>
            <w:spacing w:val="-32"/>
            <w:sz w:val="20"/>
          </w:rPr>
          <w:t xml:space="preserve"> </w:t>
        </w:r>
        <w:r w:rsidR="005D5E16">
          <w:rPr>
            <w:sz w:val="20"/>
          </w:rPr>
          <w:t>.</w:t>
        </w:r>
      </w:hyperlink>
    </w:p>
    <w:p w:rsidR="006623AE" w:rsidRDefault="00221C84">
      <w:pPr>
        <w:pStyle w:val="ListParagraph"/>
        <w:numPr>
          <w:ilvl w:val="4"/>
          <w:numId w:val="53"/>
        </w:numPr>
        <w:tabs>
          <w:tab w:val="left" w:pos="1879"/>
          <w:tab w:val="left" w:pos="1880"/>
        </w:tabs>
        <w:spacing w:before="9"/>
        <w:rPr>
          <w:sz w:val="20"/>
        </w:rPr>
      </w:pPr>
      <w:hyperlink r:id="rId102">
        <w:r w:rsidR="005D5E16">
          <w:rPr>
            <w:sz w:val="20"/>
          </w:rPr>
          <w:t xml:space="preserve">Color:  As selected by </w:t>
        </w:r>
        <w:r w:rsidR="0085282E">
          <w:rPr>
            <w:spacing w:val="2"/>
            <w:sz w:val="20"/>
          </w:rPr>
          <w:t>SAU</w:t>
        </w:r>
        <w:r w:rsidR="005D5E16">
          <w:rPr>
            <w:sz w:val="20"/>
          </w:rPr>
          <w:t>.</w:t>
        </w:r>
      </w:hyperlink>
    </w:p>
    <w:p w:rsidR="006623AE" w:rsidRDefault="00221C84">
      <w:pPr>
        <w:pStyle w:val="ListParagraph"/>
        <w:numPr>
          <w:ilvl w:val="4"/>
          <w:numId w:val="53"/>
        </w:numPr>
        <w:tabs>
          <w:tab w:val="left" w:pos="1879"/>
          <w:tab w:val="left" w:pos="1880"/>
        </w:tabs>
        <w:spacing w:before="6"/>
        <w:rPr>
          <w:sz w:val="20"/>
        </w:rPr>
      </w:pPr>
      <w:hyperlink r:id="rId103">
        <w:r w:rsidR="005D5E16">
          <w:rPr>
            <w:sz w:val="20"/>
          </w:rPr>
          <w:t>Sheen:</w:t>
        </w:r>
        <w:r w:rsidR="005D5E16">
          <w:rPr>
            <w:spacing w:val="40"/>
            <w:sz w:val="20"/>
          </w:rPr>
          <w:t xml:space="preserve"> </w:t>
        </w:r>
        <w:r w:rsidR="005D5E16">
          <w:rPr>
            <w:sz w:val="20"/>
          </w:rPr>
          <w:t>Flat.</w:t>
        </w:r>
      </w:hyperlink>
    </w:p>
    <w:p w:rsidR="006623AE" w:rsidRDefault="00221C84">
      <w:pPr>
        <w:pStyle w:val="ListParagraph"/>
        <w:numPr>
          <w:ilvl w:val="2"/>
          <w:numId w:val="53"/>
        </w:numPr>
        <w:tabs>
          <w:tab w:val="left" w:pos="999"/>
          <w:tab w:val="left" w:pos="1000"/>
        </w:tabs>
        <w:ind w:left="1000" w:hanging="420"/>
        <w:rPr>
          <w:sz w:val="20"/>
        </w:rPr>
      </w:pPr>
      <w:hyperlink r:id="rId104">
        <w:r w:rsidR="005D5E16">
          <w:rPr>
            <w:sz w:val="20"/>
          </w:rPr>
          <w:t>Prime</w:t>
        </w:r>
        <w:r w:rsidR="005D5E16">
          <w:rPr>
            <w:spacing w:val="-7"/>
            <w:sz w:val="20"/>
          </w:rPr>
          <w:t xml:space="preserve"> </w:t>
        </w:r>
        <w:r w:rsidR="005D5E16">
          <w:rPr>
            <w:sz w:val="20"/>
          </w:rPr>
          <w:t>paint</w:t>
        </w:r>
        <w:r w:rsidR="005D5E16">
          <w:rPr>
            <w:spacing w:val="-7"/>
            <w:sz w:val="20"/>
          </w:rPr>
          <w:t xml:space="preserve"> </w:t>
        </w:r>
        <w:r w:rsidR="005D5E16">
          <w:rPr>
            <w:sz w:val="20"/>
          </w:rPr>
          <w:t>surfaces</w:t>
        </w:r>
        <w:r w:rsidR="005D5E16">
          <w:rPr>
            <w:spacing w:val="-5"/>
            <w:sz w:val="20"/>
          </w:rPr>
          <w:t xml:space="preserve"> </w:t>
        </w:r>
        <w:r w:rsidR="005D5E16">
          <w:rPr>
            <w:sz w:val="20"/>
          </w:rPr>
          <w:t>in</w:t>
        </w:r>
        <w:r w:rsidR="005D5E16">
          <w:rPr>
            <w:spacing w:val="-6"/>
            <w:sz w:val="20"/>
          </w:rPr>
          <w:t xml:space="preserve"> </w:t>
        </w:r>
        <w:r w:rsidR="005D5E16">
          <w:rPr>
            <w:sz w:val="20"/>
          </w:rPr>
          <w:t>contact</w:t>
        </w:r>
        <w:r w:rsidR="005D5E16">
          <w:rPr>
            <w:spacing w:val="-7"/>
            <w:sz w:val="20"/>
          </w:rPr>
          <w:t xml:space="preserve"> </w:t>
        </w:r>
        <w:r w:rsidR="005D5E16">
          <w:rPr>
            <w:sz w:val="20"/>
          </w:rPr>
          <w:t>with</w:t>
        </w:r>
        <w:r w:rsidR="005D5E16">
          <w:rPr>
            <w:spacing w:val="-6"/>
            <w:sz w:val="20"/>
          </w:rPr>
          <w:t xml:space="preserve"> </w:t>
        </w:r>
        <w:r w:rsidR="005D5E16">
          <w:rPr>
            <w:sz w:val="20"/>
          </w:rPr>
          <w:t>cementitious</w:t>
        </w:r>
        <w:r w:rsidR="005D5E16">
          <w:rPr>
            <w:spacing w:val="-5"/>
            <w:sz w:val="20"/>
          </w:rPr>
          <w:t xml:space="preserve"> </w:t>
        </w:r>
        <w:r w:rsidR="005D5E16">
          <w:rPr>
            <w:sz w:val="20"/>
          </w:rPr>
          <w:t>materials.</w:t>
        </w:r>
      </w:hyperlink>
    </w:p>
    <w:p w:rsidR="006623AE" w:rsidRDefault="00221C84">
      <w:pPr>
        <w:pStyle w:val="ListParagraph"/>
        <w:numPr>
          <w:ilvl w:val="2"/>
          <w:numId w:val="53"/>
        </w:numPr>
        <w:tabs>
          <w:tab w:val="left" w:pos="999"/>
          <w:tab w:val="left" w:pos="1000"/>
        </w:tabs>
        <w:spacing w:before="75"/>
        <w:ind w:left="1000" w:hanging="420"/>
        <w:rPr>
          <w:sz w:val="20"/>
        </w:rPr>
      </w:pPr>
      <w:hyperlink r:id="rId105">
        <w:r w:rsidR="005D5E16">
          <w:rPr>
            <w:sz w:val="20"/>
          </w:rPr>
          <w:t>Back</w:t>
        </w:r>
        <w:r w:rsidR="005D5E16">
          <w:rPr>
            <w:spacing w:val="-3"/>
            <w:sz w:val="20"/>
          </w:rPr>
          <w:t xml:space="preserve"> </w:t>
        </w:r>
        <w:r w:rsidR="005D5E16">
          <w:rPr>
            <w:sz w:val="20"/>
          </w:rPr>
          <w:t>prime</w:t>
        </w:r>
        <w:r w:rsidR="005D5E16">
          <w:rPr>
            <w:spacing w:val="-8"/>
            <w:sz w:val="20"/>
          </w:rPr>
          <w:t xml:space="preserve"> </w:t>
        </w:r>
        <w:r w:rsidR="005D5E16">
          <w:rPr>
            <w:sz w:val="20"/>
          </w:rPr>
          <w:t>woodwork</w:t>
        </w:r>
        <w:r w:rsidR="005D5E16">
          <w:rPr>
            <w:spacing w:val="-3"/>
            <w:sz w:val="20"/>
          </w:rPr>
          <w:t xml:space="preserve"> </w:t>
        </w:r>
        <w:r w:rsidR="005D5E16">
          <w:rPr>
            <w:sz w:val="20"/>
          </w:rPr>
          <w:t>items</w:t>
        </w:r>
        <w:r w:rsidR="005D5E16">
          <w:rPr>
            <w:spacing w:val="-6"/>
            <w:sz w:val="20"/>
          </w:rPr>
          <w:t xml:space="preserve"> </w:t>
        </w:r>
        <w:r w:rsidR="005D5E16">
          <w:rPr>
            <w:sz w:val="20"/>
          </w:rPr>
          <w:t>to</w:t>
        </w:r>
        <w:r w:rsidR="005D5E16">
          <w:rPr>
            <w:spacing w:val="-7"/>
            <w:sz w:val="20"/>
          </w:rPr>
          <w:t xml:space="preserve"> </w:t>
        </w:r>
        <w:r w:rsidR="005D5E16">
          <w:rPr>
            <w:sz w:val="20"/>
          </w:rPr>
          <w:t>be</w:t>
        </w:r>
        <w:r w:rsidR="005D5E16">
          <w:rPr>
            <w:spacing w:val="-7"/>
            <w:sz w:val="20"/>
          </w:rPr>
          <w:t xml:space="preserve"> </w:t>
        </w:r>
        <w:r w:rsidR="005D5E16">
          <w:rPr>
            <w:sz w:val="20"/>
          </w:rPr>
          <w:t>field</w:t>
        </w:r>
        <w:r w:rsidR="005D5E16">
          <w:rPr>
            <w:spacing w:val="-7"/>
            <w:sz w:val="20"/>
          </w:rPr>
          <w:t xml:space="preserve"> </w:t>
        </w:r>
        <w:r w:rsidR="005D5E16">
          <w:rPr>
            <w:sz w:val="20"/>
          </w:rPr>
          <w:t>finished,</w:t>
        </w:r>
        <w:r w:rsidR="005D5E16">
          <w:rPr>
            <w:spacing w:val="-7"/>
            <w:sz w:val="20"/>
          </w:rPr>
          <w:t xml:space="preserve"> </w:t>
        </w:r>
        <w:r w:rsidR="005D5E16">
          <w:rPr>
            <w:sz w:val="20"/>
          </w:rPr>
          <w:t>prior</w:t>
        </w:r>
        <w:r w:rsidR="005D5E16">
          <w:rPr>
            <w:spacing w:val="-7"/>
            <w:sz w:val="20"/>
          </w:rPr>
          <w:t xml:space="preserve"> </w:t>
        </w:r>
        <w:r w:rsidR="005D5E16">
          <w:rPr>
            <w:sz w:val="20"/>
          </w:rPr>
          <w:t>to</w:t>
        </w:r>
        <w:r w:rsidR="005D5E16">
          <w:rPr>
            <w:spacing w:val="-7"/>
            <w:sz w:val="20"/>
          </w:rPr>
          <w:t xml:space="preserve"> </w:t>
        </w:r>
        <w:r w:rsidR="005D5E16">
          <w:rPr>
            <w:sz w:val="20"/>
          </w:rPr>
          <w:t>installation.</w:t>
        </w:r>
      </w:hyperlink>
    </w:p>
    <w:p w:rsidR="006623AE" w:rsidRDefault="00221C84">
      <w:pPr>
        <w:pStyle w:val="Heading1"/>
        <w:ind w:left="100" w:firstLine="0"/>
      </w:pPr>
      <w:hyperlink r:id="rId106">
        <w:r w:rsidR="005D5E16">
          <w:rPr>
            <w:spacing w:val="-3"/>
          </w:rPr>
          <w:t xml:space="preserve">PART </w:t>
        </w:r>
        <w:r w:rsidR="005D5E16">
          <w:t>3</w:t>
        </w:r>
        <w:r w:rsidR="005D5E16">
          <w:rPr>
            <w:spacing w:val="52"/>
          </w:rPr>
          <w:t xml:space="preserve"> </w:t>
        </w:r>
        <w:r w:rsidR="005D5E16">
          <w:t>EXECUTION</w:t>
        </w:r>
      </w:hyperlink>
    </w:p>
    <w:p w:rsidR="006623AE" w:rsidRDefault="00221C84">
      <w:pPr>
        <w:pStyle w:val="ListParagraph"/>
        <w:numPr>
          <w:ilvl w:val="1"/>
          <w:numId w:val="52"/>
        </w:numPr>
        <w:tabs>
          <w:tab w:val="left" w:pos="630"/>
        </w:tabs>
        <w:spacing w:before="87"/>
        <w:rPr>
          <w:b/>
          <w:sz w:val="20"/>
        </w:rPr>
      </w:pPr>
      <w:hyperlink r:id="rId107">
        <w:r w:rsidR="005D5E16">
          <w:rPr>
            <w:b/>
            <w:sz w:val="20"/>
          </w:rPr>
          <w:t>EXAMINATION</w:t>
        </w:r>
      </w:hyperlink>
    </w:p>
    <w:p w:rsidR="006623AE" w:rsidRDefault="00221C84">
      <w:pPr>
        <w:pStyle w:val="ListParagraph"/>
        <w:numPr>
          <w:ilvl w:val="2"/>
          <w:numId w:val="52"/>
        </w:numPr>
        <w:tabs>
          <w:tab w:val="left" w:pos="999"/>
          <w:tab w:val="left" w:pos="1000"/>
        </w:tabs>
        <w:rPr>
          <w:sz w:val="20"/>
        </w:rPr>
      </w:pPr>
      <w:hyperlink r:id="rId108">
        <w:r w:rsidR="005D5E16">
          <w:rPr>
            <w:sz w:val="20"/>
          </w:rPr>
          <w:t>Verify</w:t>
        </w:r>
        <w:r w:rsidR="005D5E16">
          <w:rPr>
            <w:spacing w:val="-12"/>
            <w:sz w:val="20"/>
          </w:rPr>
          <w:t xml:space="preserve"> </w:t>
        </w:r>
        <w:r w:rsidR="005D5E16">
          <w:rPr>
            <w:sz w:val="20"/>
          </w:rPr>
          <w:t>adequacy</w:t>
        </w:r>
        <w:r w:rsidR="005D5E16">
          <w:rPr>
            <w:spacing w:val="-12"/>
            <w:sz w:val="20"/>
          </w:rPr>
          <w:t xml:space="preserve"> </w:t>
        </w:r>
        <w:r w:rsidR="005D5E16">
          <w:rPr>
            <w:sz w:val="20"/>
          </w:rPr>
          <w:t>of</w:t>
        </w:r>
        <w:r w:rsidR="005D5E16">
          <w:rPr>
            <w:spacing w:val="-5"/>
            <w:sz w:val="20"/>
          </w:rPr>
          <w:t xml:space="preserve"> </w:t>
        </w:r>
        <w:r w:rsidR="005D5E16">
          <w:rPr>
            <w:sz w:val="20"/>
          </w:rPr>
          <w:t>backing</w:t>
        </w:r>
        <w:r w:rsidR="005D5E16">
          <w:rPr>
            <w:spacing w:val="-7"/>
            <w:sz w:val="20"/>
          </w:rPr>
          <w:t xml:space="preserve"> </w:t>
        </w:r>
        <w:r w:rsidR="005D5E16">
          <w:rPr>
            <w:sz w:val="20"/>
          </w:rPr>
          <w:t>and</w:t>
        </w:r>
        <w:r w:rsidR="005D5E16">
          <w:rPr>
            <w:spacing w:val="-6"/>
            <w:sz w:val="20"/>
          </w:rPr>
          <w:t xml:space="preserve"> </w:t>
        </w:r>
        <w:r w:rsidR="005D5E16">
          <w:rPr>
            <w:sz w:val="20"/>
          </w:rPr>
          <w:t>support</w:t>
        </w:r>
        <w:r w:rsidR="005D5E16">
          <w:rPr>
            <w:spacing w:val="-6"/>
            <w:sz w:val="20"/>
          </w:rPr>
          <w:t xml:space="preserve"> </w:t>
        </w:r>
        <w:r w:rsidR="005D5E16">
          <w:rPr>
            <w:sz w:val="20"/>
          </w:rPr>
          <w:t>framing.</w:t>
        </w:r>
      </w:hyperlink>
    </w:p>
    <w:p w:rsidR="006623AE" w:rsidRDefault="006623AE">
      <w:pPr>
        <w:rPr>
          <w:sz w:val="20"/>
        </w:rPr>
        <w:sectPr w:rsidR="006623AE">
          <w:footerReference w:type="default" r:id="rId109"/>
          <w:pgSz w:w="12240" w:h="15840"/>
          <w:pgMar w:top="1440" w:right="1320" w:bottom="1140" w:left="1340" w:header="0" w:footer="944" w:gutter="0"/>
          <w:pgNumType w:start="2"/>
          <w:cols w:space="720"/>
        </w:sectPr>
      </w:pPr>
    </w:p>
    <w:p w:rsidR="006623AE" w:rsidRDefault="00221C84">
      <w:pPr>
        <w:pStyle w:val="ListParagraph"/>
        <w:numPr>
          <w:ilvl w:val="2"/>
          <w:numId w:val="52"/>
        </w:numPr>
        <w:tabs>
          <w:tab w:val="left" w:pos="999"/>
          <w:tab w:val="left" w:pos="1000"/>
        </w:tabs>
        <w:spacing w:before="76"/>
        <w:ind w:right="464"/>
        <w:rPr>
          <w:sz w:val="20"/>
        </w:rPr>
      </w:pPr>
      <w:hyperlink r:id="rId110">
        <w:r w:rsidR="005D5E16">
          <w:rPr>
            <w:sz w:val="20"/>
          </w:rPr>
          <w:t>Verify</w:t>
        </w:r>
        <w:r w:rsidR="005D5E16">
          <w:rPr>
            <w:spacing w:val="-12"/>
            <w:sz w:val="20"/>
          </w:rPr>
          <w:t xml:space="preserve"> </w:t>
        </w:r>
        <w:r w:rsidR="005D5E16">
          <w:rPr>
            <w:sz w:val="20"/>
          </w:rPr>
          <w:t>mechanical,</w:t>
        </w:r>
        <w:r w:rsidR="005D5E16">
          <w:rPr>
            <w:spacing w:val="-7"/>
            <w:sz w:val="20"/>
          </w:rPr>
          <w:t xml:space="preserve"> </w:t>
        </w:r>
        <w:r w:rsidR="005D5E16">
          <w:rPr>
            <w:sz w:val="20"/>
          </w:rPr>
          <w:t>electrical,</w:t>
        </w:r>
        <w:r w:rsidR="005D5E16">
          <w:rPr>
            <w:spacing w:val="-7"/>
            <w:sz w:val="20"/>
          </w:rPr>
          <w:t xml:space="preserve"> </w:t>
        </w:r>
        <w:r w:rsidR="005D5E16">
          <w:rPr>
            <w:sz w:val="20"/>
          </w:rPr>
          <w:t>and</w:t>
        </w:r>
        <w:r w:rsidR="005D5E16">
          <w:rPr>
            <w:spacing w:val="-6"/>
            <w:sz w:val="20"/>
          </w:rPr>
          <w:t xml:space="preserve"> </w:t>
        </w:r>
        <w:r w:rsidR="005D5E16">
          <w:rPr>
            <w:sz w:val="20"/>
          </w:rPr>
          <w:t>building</w:t>
        </w:r>
        <w:r w:rsidR="005D5E16">
          <w:rPr>
            <w:spacing w:val="-7"/>
            <w:sz w:val="20"/>
          </w:rPr>
          <w:t xml:space="preserve"> </w:t>
        </w:r>
        <w:r w:rsidR="005D5E16">
          <w:rPr>
            <w:sz w:val="20"/>
          </w:rPr>
          <w:t>items</w:t>
        </w:r>
        <w:r w:rsidR="005D5E16">
          <w:rPr>
            <w:spacing w:val="-5"/>
            <w:sz w:val="20"/>
          </w:rPr>
          <w:t xml:space="preserve"> </w:t>
        </w:r>
        <w:r w:rsidR="005D5E16">
          <w:rPr>
            <w:sz w:val="20"/>
          </w:rPr>
          <w:t>affecting</w:t>
        </w:r>
        <w:r w:rsidR="005D5E16">
          <w:rPr>
            <w:spacing w:val="-6"/>
            <w:sz w:val="20"/>
          </w:rPr>
          <w:t xml:space="preserve"> </w:t>
        </w:r>
        <w:r w:rsidR="005D5E16">
          <w:rPr>
            <w:sz w:val="20"/>
          </w:rPr>
          <w:t>work</w:t>
        </w:r>
        <w:r w:rsidR="005D5E16">
          <w:rPr>
            <w:spacing w:val="-3"/>
            <w:sz w:val="20"/>
          </w:rPr>
          <w:t xml:space="preserve"> </w:t>
        </w:r>
        <w:r w:rsidR="005D5E16">
          <w:rPr>
            <w:sz w:val="20"/>
          </w:rPr>
          <w:t>of</w:t>
        </w:r>
        <w:r w:rsidR="005D5E16">
          <w:rPr>
            <w:spacing w:val="-4"/>
            <w:sz w:val="20"/>
          </w:rPr>
          <w:t xml:space="preserve"> </w:t>
        </w:r>
        <w:r w:rsidR="005D5E16">
          <w:rPr>
            <w:sz w:val="20"/>
          </w:rPr>
          <w:t>this</w:t>
        </w:r>
        <w:r w:rsidR="005D5E16">
          <w:rPr>
            <w:spacing w:val="-5"/>
            <w:sz w:val="20"/>
          </w:rPr>
          <w:t xml:space="preserve"> </w:t>
        </w:r>
        <w:r w:rsidR="005D5E16">
          <w:rPr>
            <w:sz w:val="20"/>
          </w:rPr>
          <w:t>section</w:t>
        </w:r>
        <w:r w:rsidR="005D5E16">
          <w:rPr>
            <w:spacing w:val="-6"/>
            <w:sz w:val="20"/>
          </w:rPr>
          <w:t xml:space="preserve"> </w:t>
        </w:r>
        <w:r w:rsidR="005D5E16">
          <w:rPr>
            <w:sz w:val="20"/>
          </w:rPr>
          <w:t>are</w:t>
        </w:r>
        <w:r w:rsidR="005D5E16">
          <w:rPr>
            <w:spacing w:val="-6"/>
            <w:sz w:val="20"/>
          </w:rPr>
          <w:t xml:space="preserve"> </w:t>
        </w:r>
        <w:r w:rsidR="005D5E16">
          <w:rPr>
            <w:sz w:val="20"/>
          </w:rPr>
          <w:t>placed</w:t>
        </w:r>
        <w:r w:rsidR="005D5E16">
          <w:rPr>
            <w:spacing w:val="-6"/>
            <w:sz w:val="20"/>
          </w:rPr>
          <w:t xml:space="preserve"> </w:t>
        </w:r>
        <w:r w:rsidR="005D5E16">
          <w:rPr>
            <w:sz w:val="20"/>
          </w:rPr>
          <w:t>and</w:t>
        </w:r>
      </w:hyperlink>
      <w:r w:rsidR="005D5E16">
        <w:rPr>
          <w:sz w:val="20"/>
        </w:rPr>
        <w:t xml:space="preserve"> </w:t>
      </w:r>
      <w:hyperlink r:id="rId111">
        <w:r w:rsidR="005D5E16">
          <w:rPr>
            <w:sz w:val="20"/>
          </w:rPr>
          <w:t>ready to receive this</w:t>
        </w:r>
        <w:r w:rsidR="005D5E16">
          <w:rPr>
            <w:spacing w:val="-28"/>
            <w:sz w:val="20"/>
          </w:rPr>
          <w:t xml:space="preserve"> </w:t>
        </w:r>
        <w:r w:rsidR="005D5E16">
          <w:rPr>
            <w:sz w:val="20"/>
          </w:rPr>
          <w:t>work.</w:t>
        </w:r>
      </w:hyperlink>
    </w:p>
    <w:p w:rsidR="006623AE" w:rsidRDefault="00221C84">
      <w:pPr>
        <w:pStyle w:val="Heading1"/>
        <w:numPr>
          <w:ilvl w:val="1"/>
          <w:numId w:val="52"/>
        </w:numPr>
        <w:tabs>
          <w:tab w:val="left" w:pos="630"/>
        </w:tabs>
      </w:pPr>
      <w:hyperlink r:id="rId112">
        <w:r w:rsidR="005D5E16">
          <w:t>INSTALLATION</w:t>
        </w:r>
      </w:hyperlink>
    </w:p>
    <w:p w:rsidR="006623AE" w:rsidRDefault="00221C84">
      <w:pPr>
        <w:pStyle w:val="ListParagraph"/>
        <w:numPr>
          <w:ilvl w:val="2"/>
          <w:numId w:val="52"/>
        </w:numPr>
        <w:tabs>
          <w:tab w:val="left" w:pos="999"/>
          <w:tab w:val="left" w:pos="1000"/>
        </w:tabs>
        <w:ind w:right="1171"/>
        <w:rPr>
          <w:sz w:val="20"/>
        </w:rPr>
      </w:pPr>
      <w:hyperlink r:id="rId113">
        <w:r w:rsidR="005D5E16">
          <w:rPr>
            <w:sz w:val="20"/>
          </w:rPr>
          <w:t>Install work in accordance with AWI/AWMAC/WI Architectural Woodwork Standards</w:t>
        </w:r>
      </w:hyperlink>
      <w:r w:rsidR="005D5E16">
        <w:rPr>
          <w:sz w:val="20"/>
        </w:rPr>
        <w:t xml:space="preserve"> </w:t>
      </w:r>
      <w:hyperlink r:id="rId114">
        <w:r w:rsidR="005D5E16">
          <w:rPr>
            <w:sz w:val="20"/>
          </w:rPr>
          <w:t>requirements for grade</w:t>
        </w:r>
        <w:r w:rsidR="005D5E16">
          <w:rPr>
            <w:spacing w:val="-28"/>
            <w:sz w:val="20"/>
          </w:rPr>
          <w:t xml:space="preserve"> </w:t>
        </w:r>
        <w:r w:rsidR="005D5E16">
          <w:rPr>
            <w:sz w:val="20"/>
          </w:rPr>
          <w:t>indicated.</w:t>
        </w:r>
      </w:hyperlink>
    </w:p>
    <w:p w:rsidR="006623AE" w:rsidRDefault="00221C84">
      <w:pPr>
        <w:pStyle w:val="ListParagraph"/>
        <w:numPr>
          <w:ilvl w:val="2"/>
          <w:numId w:val="52"/>
        </w:numPr>
        <w:tabs>
          <w:tab w:val="left" w:pos="999"/>
          <w:tab w:val="left" w:pos="1000"/>
        </w:tabs>
        <w:rPr>
          <w:sz w:val="20"/>
        </w:rPr>
      </w:pPr>
      <w:hyperlink r:id="rId115">
        <w:r w:rsidR="005D5E16">
          <w:rPr>
            <w:sz w:val="20"/>
          </w:rPr>
          <w:t>Set</w:t>
        </w:r>
        <w:r w:rsidR="005D5E16">
          <w:rPr>
            <w:spacing w:val="-6"/>
            <w:sz w:val="20"/>
          </w:rPr>
          <w:t xml:space="preserve"> </w:t>
        </w:r>
        <w:r w:rsidR="005D5E16">
          <w:rPr>
            <w:sz w:val="20"/>
          </w:rPr>
          <w:t>and</w:t>
        </w:r>
        <w:r w:rsidR="005D5E16">
          <w:rPr>
            <w:spacing w:val="-7"/>
            <w:sz w:val="20"/>
          </w:rPr>
          <w:t xml:space="preserve"> </w:t>
        </w:r>
        <w:r w:rsidR="005D5E16">
          <w:rPr>
            <w:sz w:val="20"/>
          </w:rPr>
          <w:t>secure</w:t>
        </w:r>
        <w:r w:rsidR="005D5E16">
          <w:rPr>
            <w:spacing w:val="-7"/>
            <w:sz w:val="20"/>
          </w:rPr>
          <w:t xml:space="preserve"> </w:t>
        </w:r>
        <w:r w:rsidR="005D5E16">
          <w:rPr>
            <w:sz w:val="20"/>
          </w:rPr>
          <w:t>materials</w:t>
        </w:r>
        <w:r w:rsidR="005D5E16">
          <w:rPr>
            <w:spacing w:val="-5"/>
            <w:sz w:val="20"/>
          </w:rPr>
          <w:t xml:space="preserve"> </w:t>
        </w:r>
        <w:r w:rsidR="005D5E16">
          <w:rPr>
            <w:sz w:val="20"/>
          </w:rPr>
          <w:t>and</w:t>
        </w:r>
        <w:r w:rsidR="005D5E16">
          <w:rPr>
            <w:spacing w:val="-7"/>
            <w:sz w:val="20"/>
          </w:rPr>
          <w:t xml:space="preserve"> </w:t>
        </w:r>
        <w:r w:rsidR="005D5E16">
          <w:rPr>
            <w:sz w:val="20"/>
          </w:rPr>
          <w:t>components</w:t>
        </w:r>
        <w:r w:rsidR="005D5E16">
          <w:rPr>
            <w:spacing w:val="-5"/>
            <w:sz w:val="20"/>
          </w:rPr>
          <w:t xml:space="preserve"> </w:t>
        </w:r>
        <w:r w:rsidR="005D5E16">
          <w:rPr>
            <w:sz w:val="20"/>
          </w:rPr>
          <w:t>in</w:t>
        </w:r>
        <w:r w:rsidR="005D5E16">
          <w:rPr>
            <w:spacing w:val="-6"/>
            <w:sz w:val="20"/>
          </w:rPr>
          <w:t xml:space="preserve"> </w:t>
        </w:r>
        <w:r w:rsidR="005D5E16">
          <w:rPr>
            <w:sz w:val="20"/>
          </w:rPr>
          <w:t>place,</w:t>
        </w:r>
        <w:r w:rsidR="005D5E16">
          <w:rPr>
            <w:spacing w:val="-7"/>
            <w:sz w:val="20"/>
          </w:rPr>
          <w:t xml:space="preserve"> </w:t>
        </w:r>
        <w:r w:rsidR="005D5E16">
          <w:rPr>
            <w:sz w:val="20"/>
          </w:rPr>
          <w:t>plumb</w:t>
        </w:r>
        <w:r w:rsidR="005D5E16">
          <w:rPr>
            <w:spacing w:val="-7"/>
            <w:sz w:val="20"/>
          </w:rPr>
          <w:t xml:space="preserve"> </w:t>
        </w:r>
        <w:r w:rsidR="005D5E16">
          <w:rPr>
            <w:sz w:val="20"/>
          </w:rPr>
          <w:t>and</w:t>
        </w:r>
        <w:r w:rsidR="005D5E16">
          <w:rPr>
            <w:spacing w:val="-6"/>
            <w:sz w:val="20"/>
          </w:rPr>
          <w:t xml:space="preserve"> </w:t>
        </w:r>
        <w:r w:rsidR="005D5E16">
          <w:rPr>
            <w:sz w:val="20"/>
          </w:rPr>
          <w:t>level.</w:t>
        </w:r>
      </w:hyperlink>
    </w:p>
    <w:p w:rsidR="006623AE" w:rsidRDefault="00221C84">
      <w:pPr>
        <w:pStyle w:val="ListParagraph"/>
        <w:numPr>
          <w:ilvl w:val="2"/>
          <w:numId w:val="52"/>
        </w:numPr>
        <w:tabs>
          <w:tab w:val="left" w:pos="999"/>
          <w:tab w:val="left" w:pos="1000"/>
        </w:tabs>
        <w:ind w:right="224"/>
        <w:rPr>
          <w:sz w:val="20"/>
        </w:rPr>
      </w:pPr>
      <w:hyperlink r:id="rId116">
        <w:r w:rsidR="005D5E16">
          <w:rPr>
            <w:sz w:val="20"/>
          </w:rPr>
          <w:t>Carefully scribe work abutting other components, with maximum gaps of 1/32 inch. Do not use</w:t>
        </w:r>
      </w:hyperlink>
      <w:r w:rsidR="005D5E16">
        <w:rPr>
          <w:sz w:val="20"/>
        </w:rPr>
        <w:t xml:space="preserve"> </w:t>
      </w:r>
      <w:hyperlink r:id="rId117">
        <w:r w:rsidR="005D5E16">
          <w:rPr>
            <w:sz w:val="20"/>
          </w:rPr>
          <w:t>additional</w:t>
        </w:r>
        <w:r w:rsidR="005D5E16">
          <w:rPr>
            <w:spacing w:val="-9"/>
            <w:sz w:val="20"/>
          </w:rPr>
          <w:t xml:space="preserve"> </w:t>
        </w:r>
        <w:r w:rsidR="005D5E16">
          <w:rPr>
            <w:sz w:val="20"/>
          </w:rPr>
          <w:t>overlay</w:t>
        </w:r>
        <w:r w:rsidR="005D5E16">
          <w:rPr>
            <w:spacing w:val="-14"/>
            <w:sz w:val="20"/>
          </w:rPr>
          <w:t xml:space="preserve"> </w:t>
        </w:r>
        <w:r w:rsidR="005D5E16">
          <w:rPr>
            <w:sz w:val="20"/>
          </w:rPr>
          <w:t>trim</w:t>
        </w:r>
        <w:r w:rsidR="005D5E16">
          <w:rPr>
            <w:spacing w:val="-6"/>
            <w:sz w:val="20"/>
          </w:rPr>
          <w:t xml:space="preserve"> </w:t>
        </w:r>
        <w:r w:rsidR="005D5E16">
          <w:rPr>
            <w:sz w:val="20"/>
          </w:rPr>
          <w:t>to</w:t>
        </w:r>
        <w:r w:rsidR="005D5E16">
          <w:rPr>
            <w:spacing w:val="-9"/>
            <w:sz w:val="20"/>
          </w:rPr>
          <w:t xml:space="preserve"> </w:t>
        </w:r>
        <w:r w:rsidR="005D5E16">
          <w:rPr>
            <w:sz w:val="20"/>
          </w:rPr>
          <w:t>conceal</w:t>
        </w:r>
        <w:r w:rsidR="005D5E16">
          <w:rPr>
            <w:spacing w:val="-8"/>
            <w:sz w:val="20"/>
          </w:rPr>
          <w:t xml:space="preserve"> </w:t>
        </w:r>
        <w:r w:rsidR="005D5E16">
          <w:rPr>
            <w:sz w:val="20"/>
          </w:rPr>
          <w:t>larger</w:t>
        </w:r>
        <w:r w:rsidR="005D5E16">
          <w:rPr>
            <w:spacing w:val="-7"/>
            <w:sz w:val="20"/>
          </w:rPr>
          <w:t xml:space="preserve"> </w:t>
        </w:r>
        <w:r w:rsidR="005D5E16">
          <w:rPr>
            <w:sz w:val="20"/>
          </w:rPr>
          <w:t>gaps.</w:t>
        </w:r>
      </w:hyperlink>
    </w:p>
    <w:p w:rsidR="006623AE" w:rsidRDefault="00221C84">
      <w:pPr>
        <w:pStyle w:val="Heading1"/>
        <w:numPr>
          <w:ilvl w:val="1"/>
          <w:numId w:val="52"/>
        </w:numPr>
        <w:tabs>
          <w:tab w:val="left" w:pos="630"/>
        </w:tabs>
      </w:pPr>
      <w:hyperlink r:id="rId118">
        <w:r w:rsidR="005D5E16">
          <w:t xml:space="preserve">SITE </w:t>
        </w:r>
        <w:r w:rsidR="005D5E16">
          <w:rPr>
            <w:spacing w:val="-3"/>
          </w:rPr>
          <w:t xml:space="preserve">APPLIED </w:t>
        </w:r>
        <w:r w:rsidR="005D5E16">
          <w:t>WOOD</w:t>
        </w:r>
        <w:r w:rsidR="005D5E16">
          <w:rPr>
            <w:spacing w:val="-3"/>
          </w:rPr>
          <w:t xml:space="preserve"> </w:t>
        </w:r>
        <w:r w:rsidR="005D5E16">
          <w:t>TREATMENT</w:t>
        </w:r>
      </w:hyperlink>
    </w:p>
    <w:p w:rsidR="006623AE" w:rsidRDefault="00221C84">
      <w:pPr>
        <w:pStyle w:val="ListParagraph"/>
        <w:numPr>
          <w:ilvl w:val="2"/>
          <w:numId w:val="52"/>
        </w:numPr>
        <w:tabs>
          <w:tab w:val="left" w:pos="999"/>
          <w:tab w:val="left" w:pos="1000"/>
        </w:tabs>
        <w:ind w:left="1055" w:hanging="475"/>
        <w:rPr>
          <w:sz w:val="20"/>
        </w:rPr>
      </w:pPr>
      <w:hyperlink r:id="rId119">
        <w:r w:rsidR="005D5E16">
          <w:rPr>
            <w:sz w:val="20"/>
          </w:rPr>
          <w:t>Apply</w:t>
        </w:r>
        <w:r w:rsidR="005D5E16">
          <w:rPr>
            <w:spacing w:val="-14"/>
            <w:sz w:val="20"/>
          </w:rPr>
          <w:t xml:space="preserve"> </w:t>
        </w:r>
        <w:r w:rsidR="005D5E16">
          <w:rPr>
            <w:sz w:val="20"/>
          </w:rPr>
          <w:t>preservative</w:t>
        </w:r>
        <w:r w:rsidR="005D5E16">
          <w:rPr>
            <w:spacing w:val="-9"/>
            <w:sz w:val="20"/>
          </w:rPr>
          <w:t xml:space="preserve"> </w:t>
        </w:r>
        <w:r w:rsidR="005D5E16">
          <w:rPr>
            <w:sz w:val="20"/>
          </w:rPr>
          <w:t>treatment</w:t>
        </w:r>
        <w:r w:rsidR="005D5E16">
          <w:rPr>
            <w:spacing w:val="-9"/>
            <w:sz w:val="20"/>
          </w:rPr>
          <w:t xml:space="preserve"> </w:t>
        </w:r>
        <w:r w:rsidR="005D5E16">
          <w:rPr>
            <w:sz w:val="20"/>
          </w:rPr>
          <w:t>in</w:t>
        </w:r>
        <w:r w:rsidR="005D5E16">
          <w:rPr>
            <w:spacing w:val="-9"/>
            <w:sz w:val="20"/>
          </w:rPr>
          <w:t xml:space="preserve"> </w:t>
        </w:r>
        <w:r w:rsidR="005D5E16">
          <w:rPr>
            <w:sz w:val="20"/>
          </w:rPr>
          <w:t>accordance</w:t>
        </w:r>
        <w:r w:rsidR="005D5E16">
          <w:rPr>
            <w:spacing w:val="-9"/>
            <w:sz w:val="20"/>
          </w:rPr>
          <w:t xml:space="preserve"> </w:t>
        </w:r>
        <w:r w:rsidR="005D5E16">
          <w:rPr>
            <w:sz w:val="20"/>
          </w:rPr>
          <w:t>with</w:t>
        </w:r>
        <w:r w:rsidR="005D5E16">
          <w:rPr>
            <w:spacing w:val="-9"/>
            <w:sz w:val="20"/>
          </w:rPr>
          <w:t xml:space="preserve"> </w:t>
        </w:r>
        <w:r w:rsidR="005D5E16">
          <w:rPr>
            <w:sz w:val="20"/>
          </w:rPr>
          <w:t>manufacturer's</w:t>
        </w:r>
        <w:r w:rsidR="005D5E16">
          <w:rPr>
            <w:spacing w:val="-8"/>
            <w:sz w:val="20"/>
          </w:rPr>
          <w:t xml:space="preserve"> </w:t>
        </w:r>
        <w:r w:rsidR="005D5E16">
          <w:rPr>
            <w:sz w:val="20"/>
          </w:rPr>
          <w:t>instructions.</w:t>
        </w:r>
      </w:hyperlink>
    </w:p>
    <w:p w:rsidR="006623AE" w:rsidRDefault="00221C84">
      <w:pPr>
        <w:pStyle w:val="ListParagraph"/>
        <w:numPr>
          <w:ilvl w:val="2"/>
          <w:numId w:val="52"/>
        </w:numPr>
        <w:tabs>
          <w:tab w:val="left" w:pos="999"/>
          <w:tab w:val="left" w:pos="1000"/>
        </w:tabs>
        <w:ind w:left="1055" w:right="139" w:hanging="475"/>
        <w:rPr>
          <w:sz w:val="20"/>
        </w:rPr>
      </w:pPr>
      <w:hyperlink r:id="rId120">
        <w:r w:rsidR="005D5E16">
          <w:rPr>
            <w:sz w:val="20"/>
          </w:rPr>
          <w:t>Brush</w:t>
        </w:r>
        <w:r w:rsidR="005D5E16">
          <w:rPr>
            <w:spacing w:val="-7"/>
            <w:sz w:val="20"/>
          </w:rPr>
          <w:t xml:space="preserve"> </w:t>
        </w:r>
        <w:r w:rsidR="005D5E16">
          <w:rPr>
            <w:sz w:val="20"/>
          </w:rPr>
          <w:t>apply</w:t>
        </w:r>
        <w:r w:rsidR="005D5E16">
          <w:rPr>
            <w:spacing w:val="-12"/>
            <w:sz w:val="20"/>
          </w:rPr>
          <w:t xml:space="preserve"> </w:t>
        </w:r>
        <w:r w:rsidR="005D5E16">
          <w:rPr>
            <w:sz w:val="20"/>
          </w:rPr>
          <w:t>one</w:t>
        </w:r>
        <w:r w:rsidR="005D5E16">
          <w:rPr>
            <w:spacing w:val="-7"/>
            <w:sz w:val="20"/>
          </w:rPr>
          <w:t xml:space="preserve"> </w:t>
        </w:r>
        <w:r w:rsidR="005D5E16">
          <w:rPr>
            <w:sz w:val="20"/>
          </w:rPr>
          <w:t>coats</w:t>
        </w:r>
        <w:r w:rsidR="005D5E16">
          <w:rPr>
            <w:spacing w:val="-6"/>
            <w:sz w:val="20"/>
          </w:rPr>
          <w:t xml:space="preserve"> </w:t>
        </w:r>
        <w:r w:rsidR="005D5E16">
          <w:rPr>
            <w:sz w:val="20"/>
          </w:rPr>
          <w:t>of</w:t>
        </w:r>
        <w:r w:rsidR="005D5E16">
          <w:rPr>
            <w:spacing w:val="-5"/>
            <w:sz w:val="20"/>
          </w:rPr>
          <w:t xml:space="preserve"> </w:t>
        </w:r>
        <w:r w:rsidR="005D5E16">
          <w:rPr>
            <w:sz w:val="20"/>
          </w:rPr>
          <w:t>preservative</w:t>
        </w:r>
        <w:r w:rsidR="005D5E16">
          <w:rPr>
            <w:spacing w:val="-7"/>
            <w:sz w:val="20"/>
          </w:rPr>
          <w:t xml:space="preserve"> </w:t>
        </w:r>
        <w:r w:rsidR="005D5E16">
          <w:rPr>
            <w:sz w:val="20"/>
          </w:rPr>
          <w:t>treatment</w:t>
        </w:r>
        <w:r w:rsidR="005D5E16">
          <w:rPr>
            <w:spacing w:val="-7"/>
            <w:sz w:val="20"/>
          </w:rPr>
          <w:t xml:space="preserve"> </w:t>
        </w:r>
        <w:r w:rsidR="005D5E16">
          <w:rPr>
            <w:sz w:val="20"/>
          </w:rPr>
          <w:t>on</w:t>
        </w:r>
        <w:r w:rsidR="005D5E16">
          <w:rPr>
            <w:spacing w:val="-7"/>
            <w:sz w:val="20"/>
          </w:rPr>
          <w:t xml:space="preserve"> </w:t>
        </w:r>
        <w:r w:rsidR="005D5E16">
          <w:rPr>
            <w:sz w:val="20"/>
          </w:rPr>
          <w:t>wood</w:t>
        </w:r>
        <w:r w:rsidR="005D5E16">
          <w:rPr>
            <w:spacing w:val="-7"/>
            <w:sz w:val="20"/>
          </w:rPr>
          <w:t xml:space="preserve"> </w:t>
        </w:r>
        <w:r w:rsidR="005D5E16">
          <w:rPr>
            <w:sz w:val="20"/>
          </w:rPr>
          <w:t>in</w:t>
        </w:r>
        <w:r w:rsidR="005D5E16">
          <w:rPr>
            <w:spacing w:val="-7"/>
            <w:sz w:val="20"/>
          </w:rPr>
          <w:t xml:space="preserve"> </w:t>
        </w:r>
        <w:r w:rsidR="005D5E16">
          <w:rPr>
            <w:sz w:val="20"/>
          </w:rPr>
          <w:t>contact</w:t>
        </w:r>
        <w:r w:rsidR="005D5E16">
          <w:rPr>
            <w:spacing w:val="-7"/>
            <w:sz w:val="20"/>
          </w:rPr>
          <w:t xml:space="preserve"> </w:t>
        </w:r>
        <w:r w:rsidR="005D5E16">
          <w:rPr>
            <w:sz w:val="20"/>
          </w:rPr>
          <w:t>with</w:t>
        </w:r>
        <w:r w:rsidR="005D5E16">
          <w:rPr>
            <w:spacing w:val="-7"/>
            <w:sz w:val="20"/>
          </w:rPr>
          <w:t xml:space="preserve"> </w:t>
        </w:r>
        <w:r w:rsidR="005D5E16">
          <w:rPr>
            <w:sz w:val="20"/>
          </w:rPr>
          <w:t>cementitious</w:t>
        </w:r>
        <w:r w:rsidR="005D5E16">
          <w:rPr>
            <w:spacing w:val="-6"/>
            <w:sz w:val="20"/>
          </w:rPr>
          <w:t xml:space="preserve"> </w:t>
        </w:r>
        <w:r w:rsidR="005D5E16">
          <w:rPr>
            <w:sz w:val="20"/>
          </w:rPr>
          <w:t>materials.</w:t>
        </w:r>
      </w:hyperlink>
      <w:r w:rsidR="005D5E16">
        <w:rPr>
          <w:sz w:val="20"/>
        </w:rPr>
        <w:t xml:space="preserve"> </w:t>
      </w:r>
      <w:hyperlink r:id="rId121">
        <w:r w:rsidR="005D5E16">
          <w:rPr>
            <w:sz w:val="20"/>
          </w:rPr>
          <w:t>Treat site-sawn</w:t>
        </w:r>
        <w:r w:rsidR="005D5E16">
          <w:rPr>
            <w:spacing w:val="-13"/>
            <w:sz w:val="20"/>
          </w:rPr>
          <w:t xml:space="preserve"> </w:t>
        </w:r>
        <w:r w:rsidR="005D5E16">
          <w:rPr>
            <w:sz w:val="20"/>
          </w:rPr>
          <w:t>cuts.</w:t>
        </w:r>
      </w:hyperlink>
    </w:p>
    <w:p w:rsidR="006623AE" w:rsidRDefault="00221C84">
      <w:pPr>
        <w:pStyle w:val="ListParagraph"/>
        <w:numPr>
          <w:ilvl w:val="2"/>
          <w:numId w:val="52"/>
        </w:numPr>
        <w:tabs>
          <w:tab w:val="left" w:pos="999"/>
          <w:tab w:val="left" w:pos="1000"/>
        </w:tabs>
        <w:spacing w:before="75"/>
        <w:rPr>
          <w:sz w:val="20"/>
        </w:rPr>
      </w:pPr>
      <w:hyperlink r:id="rId122">
        <w:r w:rsidR="005D5E16">
          <w:rPr>
            <w:sz w:val="20"/>
          </w:rPr>
          <w:t>Allow</w:t>
        </w:r>
        <w:r w:rsidR="005D5E16">
          <w:rPr>
            <w:spacing w:val="-8"/>
            <w:sz w:val="20"/>
          </w:rPr>
          <w:t xml:space="preserve"> </w:t>
        </w:r>
        <w:r w:rsidR="005D5E16">
          <w:rPr>
            <w:sz w:val="20"/>
          </w:rPr>
          <w:t>preservative</w:t>
        </w:r>
        <w:r w:rsidR="005D5E16">
          <w:rPr>
            <w:spacing w:val="-7"/>
            <w:sz w:val="20"/>
          </w:rPr>
          <w:t xml:space="preserve"> </w:t>
        </w:r>
        <w:r w:rsidR="005D5E16">
          <w:rPr>
            <w:sz w:val="20"/>
          </w:rPr>
          <w:t>to</w:t>
        </w:r>
        <w:r w:rsidR="005D5E16">
          <w:rPr>
            <w:spacing w:val="-6"/>
            <w:sz w:val="20"/>
          </w:rPr>
          <w:t xml:space="preserve"> </w:t>
        </w:r>
        <w:r w:rsidR="005D5E16">
          <w:rPr>
            <w:sz w:val="20"/>
          </w:rPr>
          <w:t>dry</w:t>
        </w:r>
        <w:r w:rsidR="005D5E16">
          <w:rPr>
            <w:spacing w:val="-12"/>
            <w:sz w:val="20"/>
          </w:rPr>
          <w:t xml:space="preserve"> </w:t>
        </w:r>
        <w:r w:rsidR="005D5E16">
          <w:rPr>
            <w:sz w:val="20"/>
          </w:rPr>
          <w:t>prior</w:t>
        </w:r>
        <w:r w:rsidR="005D5E16">
          <w:rPr>
            <w:spacing w:val="-6"/>
            <w:sz w:val="20"/>
          </w:rPr>
          <w:t xml:space="preserve"> </w:t>
        </w:r>
        <w:r w:rsidR="005D5E16">
          <w:rPr>
            <w:sz w:val="20"/>
          </w:rPr>
          <w:t>to</w:t>
        </w:r>
        <w:r w:rsidR="005D5E16">
          <w:rPr>
            <w:spacing w:val="-6"/>
            <w:sz w:val="20"/>
          </w:rPr>
          <w:t xml:space="preserve"> </w:t>
        </w:r>
        <w:r w:rsidR="005D5E16">
          <w:rPr>
            <w:sz w:val="20"/>
          </w:rPr>
          <w:t>erecting</w:t>
        </w:r>
        <w:r w:rsidR="005D5E16">
          <w:rPr>
            <w:spacing w:val="-6"/>
            <w:sz w:val="20"/>
          </w:rPr>
          <w:t xml:space="preserve"> </w:t>
        </w:r>
        <w:r w:rsidR="005D5E16">
          <w:rPr>
            <w:sz w:val="20"/>
          </w:rPr>
          <w:t>members.</w:t>
        </w:r>
      </w:hyperlink>
    </w:p>
    <w:p w:rsidR="006623AE" w:rsidRDefault="00221C84">
      <w:pPr>
        <w:pStyle w:val="Heading1"/>
        <w:numPr>
          <w:ilvl w:val="1"/>
          <w:numId w:val="52"/>
        </w:numPr>
        <w:tabs>
          <w:tab w:val="left" w:pos="630"/>
        </w:tabs>
      </w:pPr>
      <w:hyperlink r:id="rId123">
        <w:r w:rsidR="005D5E16">
          <w:rPr>
            <w:spacing w:val="-3"/>
          </w:rPr>
          <w:t xml:space="preserve">PREPARATION </w:t>
        </w:r>
        <w:r w:rsidR="005D5E16">
          <w:t>FOR SITE FINISHING</w:t>
        </w:r>
      </w:hyperlink>
    </w:p>
    <w:p w:rsidR="006623AE" w:rsidRDefault="00221C84">
      <w:pPr>
        <w:pStyle w:val="ListParagraph"/>
        <w:numPr>
          <w:ilvl w:val="2"/>
          <w:numId w:val="52"/>
        </w:numPr>
        <w:tabs>
          <w:tab w:val="left" w:pos="999"/>
          <w:tab w:val="left" w:pos="1000"/>
        </w:tabs>
        <w:spacing w:before="81"/>
        <w:rPr>
          <w:sz w:val="20"/>
        </w:rPr>
      </w:pPr>
      <w:hyperlink r:id="rId124">
        <w:r w:rsidR="005D5E16">
          <w:rPr>
            <w:sz w:val="20"/>
          </w:rPr>
          <w:t>Set exposed fasteners. Apply wood filler in exposed fastener indentations. Sand work</w:t>
        </w:r>
        <w:r w:rsidR="005D5E16">
          <w:rPr>
            <w:spacing w:val="-33"/>
            <w:sz w:val="20"/>
          </w:rPr>
          <w:t xml:space="preserve"> </w:t>
        </w:r>
        <w:r w:rsidR="005D5E16">
          <w:rPr>
            <w:sz w:val="20"/>
          </w:rPr>
          <w:t>smooth.</w:t>
        </w:r>
      </w:hyperlink>
    </w:p>
    <w:p w:rsidR="006623AE" w:rsidRDefault="00221C84">
      <w:pPr>
        <w:pStyle w:val="ListParagraph"/>
        <w:numPr>
          <w:ilvl w:val="2"/>
          <w:numId w:val="52"/>
        </w:numPr>
        <w:tabs>
          <w:tab w:val="left" w:pos="999"/>
          <w:tab w:val="left" w:pos="1000"/>
        </w:tabs>
        <w:spacing w:before="75"/>
        <w:ind w:right="1230"/>
        <w:rPr>
          <w:sz w:val="20"/>
        </w:rPr>
      </w:pPr>
      <w:hyperlink r:id="rId125">
        <w:r w:rsidR="005D5E16">
          <w:rPr>
            <w:sz w:val="20"/>
          </w:rPr>
          <w:t>Before</w:t>
        </w:r>
        <w:r w:rsidR="005D5E16">
          <w:rPr>
            <w:spacing w:val="-6"/>
            <w:sz w:val="20"/>
          </w:rPr>
          <w:t xml:space="preserve"> </w:t>
        </w:r>
        <w:r w:rsidR="005D5E16">
          <w:rPr>
            <w:sz w:val="20"/>
          </w:rPr>
          <w:t>installation,</w:t>
        </w:r>
        <w:r w:rsidR="005D5E16">
          <w:rPr>
            <w:spacing w:val="-5"/>
            <w:sz w:val="20"/>
          </w:rPr>
          <w:t xml:space="preserve"> </w:t>
        </w:r>
        <w:r w:rsidR="005D5E16">
          <w:rPr>
            <w:sz w:val="20"/>
          </w:rPr>
          <w:t>prime</w:t>
        </w:r>
        <w:r w:rsidR="005D5E16">
          <w:rPr>
            <w:spacing w:val="-6"/>
            <w:sz w:val="20"/>
          </w:rPr>
          <w:t xml:space="preserve"> </w:t>
        </w:r>
        <w:r w:rsidR="005D5E16">
          <w:rPr>
            <w:sz w:val="20"/>
          </w:rPr>
          <w:t>paint</w:t>
        </w:r>
        <w:r w:rsidR="005D5E16">
          <w:rPr>
            <w:spacing w:val="-6"/>
            <w:sz w:val="20"/>
          </w:rPr>
          <w:t xml:space="preserve"> </w:t>
        </w:r>
        <w:r w:rsidR="005D5E16">
          <w:rPr>
            <w:sz w:val="20"/>
          </w:rPr>
          <w:t>surfaces</w:t>
        </w:r>
        <w:r w:rsidR="005D5E16">
          <w:rPr>
            <w:spacing w:val="-4"/>
            <w:sz w:val="20"/>
          </w:rPr>
          <w:t xml:space="preserve"> </w:t>
        </w:r>
        <w:r w:rsidR="005D5E16">
          <w:rPr>
            <w:sz w:val="20"/>
          </w:rPr>
          <w:t>of</w:t>
        </w:r>
        <w:r w:rsidR="005D5E16">
          <w:rPr>
            <w:spacing w:val="-3"/>
            <w:sz w:val="20"/>
          </w:rPr>
          <w:t xml:space="preserve"> </w:t>
        </w:r>
        <w:r w:rsidR="005D5E16">
          <w:rPr>
            <w:sz w:val="20"/>
          </w:rPr>
          <w:t>items</w:t>
        </w:r>
        <w:r w:rsidR="005D5E16">
          <w:rPr>
            <w:spacing w:val="-4"/>
            <w:sz w:val="20"/>
          </w:rPr>
          <w:t xml:space="preserve"> </w:t>
        </w:r>
        <w:r w:rsidR="005D5E16">
          <w:rPr>
            <w:sz w:val="20"/>
          </w:rPr>
          <w:t>or</w:t>
        </w:r>
        <w:r w:rsidR="005D5E16">
          <w:rPr>
            <w:spacing w:val="-5"/>
            <w:sz w:val="20"/>
          </w:rPr>
          <w:t xml:space="preserve"> </w:t>
        </w:r>
        <w:r w:rsidR="005D5E16">
          <w:rPr>
            <w:sz w:val="20"/>
          </w:rPr>
          <w:t>assemblies</w:t>
        </w:r>
        <w:r w:rsidR="005D5E16">
          <w:rPr>
            <w:spacing w:val="-4"/>
            <w:sz w:val="20"/>
          </w:rPr>
          <w:t xml:space="preserve"> </w:t>
        </w:r>
        <w:r w:rsidR="005D5E16">
          <w:rPr>
            <w:sz w:val="20"/>
          </w:rPr>
          <w:t>to</w:t>
        </w:r>
        <w:r w:rsidR="005D5E16">
          <w:rPr>
            <w:spacing w:val="-5"/>
            <w:sz w:val="20"/>
          </w:rPr>
          <w:t xml:space="preserve"> </w:t>
        </w:r>
        <w:r w:rsidR="005D5E16">
          <w:rPr>
            <w:sz w:val="20"/>
          </w:rPr>
          <w:t>be</w:t>
        </w:r>
        <w:r w:rsidR="005D5E16">
          <w:rPr>
            <w:spacing w:val="-5"/>
            <w:sz w:val="20"/>
          </w:rPr>
          <w:t xml:space="preserve"> </w:t>
        </w:r>
        <w:r w:rsidR="005D5E16">
          <w:rPr>
            <w:sz w:val="20"/>
          </w:rPr>
          <w:t>in</w:t>
        </w:r>
        <w:r w:rsidR="005D5E16">
          <w:rPr>
            <w:spacing w:val="-5"/>
            <w:sz w:val="20"/>
          </w:rPr>
          <w:t xml:space="preserve"> </w:t>
        </w:r>
        <w:r w:rsidR="005D5E16">
          <w:rPr>
            <w:sz w:val="20"/>
          </w:rPr>
          <w:t>contact</w:t>
        </w:r>
        <w:r w:rsidR="005D5E16">
          <w:rPr>
            <w:spacing w:val="-6"/>
            <w:sz w:val="20"/>
          </w:rPr>
          <w:t xml:space="preserve"> </w:t>
        </w:r>
        <w:r w:rsidR="005D5E16">
          <w:rPr>
            <w:sz w:val="20"/>
          </w:rPr>
          <w:t>with</w:t>
        </w:r>
      </w:hyperlink>
      <w:r w:rsidR="005D5E16">
        <w:rPr>
          <w:sz w:val="20"/>
        </w:rPr>
        <w:t xml:space="preserve"> </w:t>
      </w:r>
      <w:hyperlink r:id="rId126">
        <w:r w:rsidR="005D5E16">
          <w:rPr>
            <w:sz w:val="20"/>
          </w:rPr>
          <w:t>cementitious</w:t>
        </w:r>
        <w:r w:rsidR="005D5E16">
          <w:rPr>
            <w:spacing w:val="-15"/>
            <w:sz w:val="20"/>
          </w:rPr>
          <w:t xml:space="preserve"> </w:t>
        </w:r>
        <w:r w:rsidR="005D5E16">
          <w:rPr>
            <w:sz w:val="20"/>
          </w:rPr>
          <w:t>materials.</w:t>
        </w:r>
      </w:hyperlink>
    </w:p>
    <w:p w:rsidR="006623AE" w:rsidRDefault="00221C84">
      <w:pPr>
        <w:pStyle w:val="Heading1"/>
        <w:numPr>
          <w:ilvl w:val="1"/>
          <w:numId w:val="52"/>
        </w:numPr>
        <w:tabs>
          <w:tab w:val="left" w:pos="630"/>
        </w:tabs>
      </w:pPr>
      <w:hyperlink r:id="rId127">
        <w:r w:rsidR="005D5E16">
          <w:t>TOLERANCES</w:t>
        </w:r>
      </w:hyperlink>
    </w:p>
    <w:p w:rsidR="006623AE" w:rsidRDefault="00221C84">
      <w:pPr>
        <w:pStyle w:val="ListParagraph"/>
        <w:numPr>
          <w:ilvl w:val="2"/>
          <w:numId w:val="52"/>
        </w:numPr>
        <w:tabs>
          <w:tab w:val="left" w:pos="999"/>
          <w:tab w:val="left" w:pos="1000"/>
        </w:tabs>
        <w:spacing w:before="81"/>
        <w:rPr>
          <w:sz w:val="20"/>
        </w:rPr>
      </w:pPr>
      <w:hyperlink r:id="rId128">
        <w:r w:rsidR="005D5E16">
          <w:rPr>
            <w:sz w:val="20"/>
          </w:rPr>
          <w:t>Maximum Variation from True Position:  1/16</w:t>
        </w:r>
        <w:r w:rsidR="005D5E16">
          <w:rPr>
            <w:spacing w:val="-33"/>
            <w:sz w:val="20"/>
          </w:rPr>
          <w:t xml:space="preserve"> </w:t>
        </w:r>
        <w:r w:rsidR="005D5E16">
          <w:rPr>
            <w:sz w:val="20"/>
          </w:rPr>
          <w:t>inch.</w:t>
        </w:r>
      </w:hyperlink>
    </w:p>
    <w:p w:rsidR="006623AE" w:rsidRDefault="00221C84">
      <w:pPr>
        <w:pStyle w:val="ListParagraph"/>
        <w:numPr>
          <w:ilvl w:val="2"/>
          <w:numId w:val="52"/>
        </w:numPr>
        <w:tabs>
          <w:tab w:val="left" w:pos="999"/>
          <w:tab w:val="left" w:pos="1000"/>
        </w:tabs>
        <w:spacing w:before="75"/>
        <w:rPr>
          <w:sz w:val="20"/>
        </w:rPr>
      </w:pPr>
      <w:hyperlink r:id="rId129">
        <w:r w:rsidR="005D5E16">
          <w:rPr>
            <w:sz w:val="20"/>
          </w:rPr>
          <w:t>Maximum Offset from True Alignment with Abutting Materials: 1/32</w:t>
        </w:r>
        <w:r w:rsidR="005D5E16">
          <w:rPr>
            <w:spacing w:val="8"/>
            <w:sz w:val="20"/>
          </w:rPr>
          <w:t xml:space="preserve"> </w:t>
        </w:r>
        <w:r w:rsidR="005D5E16">
          <w:rPr>
            <w:sz w:val="20"/>
          </w:rPr>
          <w:t>inch.</w:t>
        </w:r>
      </w:hyperlink>
    </w:p>
    <w:p w:rsidR="006623AE" w:rsidRDefault="00221C84">
      <w:pPr>
        <w:pStyle w:val="Heading1"/>
        <w:ind w:left="1440" w:right="1458" w:firstLine="0"/>
        <w:jc w:val="center"/>
      </w:pPr>
      <w:hyperlink r:id="rId130">
        <w:r w:rsidR="005D5E16">
          <w:t>END OF SECTION</w:t>
        </w:r>
      </w:hyperlink>
    </w:p>
    <w:p w:rsidR="006623AE" w:rsidRDefault="006623AE">
      <w:pPr>
        <w:jc w:val="center"/>
        <w:sectPr w:rsidR="006623AE">
          <w:pgSz w:w="12240" w:h="15840"/>
          <w:pgMar w:top="1440" w:right="1320" w:bottom="1140" w:left="1340" w:header="0" w:footer="944" w:gutter="0"/>
          <w:cols w:space="720"/>
        </w:sectPr>
      </w:pPr>
    </w:p>
    <w:p w:rsidR="006623AE" w:rsidRDefault="006623AE">
      <w:pPr>
        <w:pStyle w:val="BodyText"/>
        <w:spacing w:before="0"/>
        <w:ind w:left="0" w:firstLine="0"/>
        <w:rPr>
          <w:b/>
          <w:sz w:val="22"/>
        </w:rPr>
      </w:pPr>
    </w:p>
    <w:p w:rsidR="006623AE" w:rsidRDefault="006623AE">
      <w:pPr>
        <w:pStyle w:val="BodyText"/>
        <w:spacing w:before="0"/>
        <w:ind w:left="0" w:firstLine="0"/>
        <w:rPr>
          <w:b/>
          <w:sz w:val="22"/>
        </w:rPr>
      </w:pPr>
    </w:p>
    <w:p w:rsidR="006623AE" w:rsidRDefault="005D5E16">
      <w:pPr>
        <w:spacing w:before="191"/>
        <w:ind w:left="100"/>
        <w:rPr>
          <w:b/>
          <w:sz w:val="20"/>
        </w:rPr>
      </w:pPr>
      <w:r>
        <w:rPr>
          <w:b/>
          <w:sz w:val="20"/>
        </w:rPr>
        <w:t>PART 1  GENERAL</w:t>
      </w:r>
    </w:p>
    <w:p w:rsidR="006623AE" w:rsidRDefault="005D5E16">
      <w:pPr>
        <w:pStyle w:val="ListParagraph"/>
        <w:numPr>
          <w:ilvl w:val="1"/>
          <w:numId w:val="51"/>
        </w:numPr>
        <w:tabs>
          <w:tab w:val="left" w:pos="630"/>
        </w:tabs>
        <w:spacing w:before="87"/>
        <w:rPr>
          <w:b/>
          <w:sz w:val="20"/>
        </w:rPr>
      </w:pPr>
      <w:r>
        <w:rPr>
          <w:b/>
          <w:strike/>
          <w:sz w:val="20"/>
        </w:rPr>
        <w:t>SECTION</w:t>
      </w:r>
      <w:r>
        <w:rPr>
          <w:b/>
          <w:strike/>
          <w:spacing w:val="-12"/>
          <w:sz w:val="20"/>
        </w:rPr>
        <w:t xml:space="preserve"> </w:t>
      </w:r>
      <w:r>
        <w:rPr>
          <w:b/>
          <w:strike/>
          <w:sz w:val="20"/>
        </w:rPr>
        <w:t>INCLUDES</w:t>
      </w:r>
    </w:p>
    <w:p w:rsidR="006623AE" w:rsidRDefault="005D5E16">
      <w:pPr>
        <w:spacing w:before="64" w:line="328" w:lineRule="auto"/>
        <w:ind w:left="100" w:right="2367" w:firstLine="655"/>
        <w:rPr>
          <w:b/>
          <w:sz w:val="20"/>
        </w:rPr>
      </w:pPr>
      <w:r>
        <w:br w:type="column"/>
      </w:r>
      <w:r>
        <w:rPr>
          <w:b/>
          <w:sz w:val="20"/>
        </w:rPr>
        <w:t>SECTION 07 0150.19 PREPARATION FOR RE-ROOFING</w:t>
      </w:r>
    </w:p>
    <w:p w:rsidR="006623AE" w:rsidRDefault="006623AE">
      <w:pPr>
        <w:spacing w:line="328" w:lineRule="auto"/>
        <w:rPr>
          <w:sz w:val="20"/>
        </w:rPr>
        <w:sectPr w:rsidR="006623AE">
          <w:footerReference w:type="default" r:id="rId131"/>
          <w:pgSz w:w="12240" w:h="15840"/>
          <w:pgMar w:top="1380" w:right="1340" w:bottom="280" w:left="1340" w:header="0" w:footer="0" w:gutter="0"/>
          <w:cols w:num="2" w:space="720" w:equalWidth="0">
            <w:col w:w="2593" w:space="463"/>
            <w:col w:w="6504"/>
          </w:cols>
        </w:sectPr>
      </w:pPr>
    </w:p>
    <w:p w:rsidR="006623AE" w:rsidRDefault="005D5E16">
      <w:pPr>
        <w:pStyle w:val="ListParagraph"/>
        <w:numPr>
          <w:ilvl w:val="2"/>
          <w:numId w:val="51"/>
        </w:numPr>
        <w:tabs>
          <w:tab w:val="left" w:pos="999"/>
          <w:tab w:val="left" w:pos="1000"/>
        </w:tabs>
        <w:rPr>
          <w:sz w:val="20"/>
        </w:rPr>
      </w:pPr>
      <w:r>
        <w:rPr>
          <w:strike/>
          <w:sz w:val="20"/>
        </w:rPr>
        <w:t>Removal</w:t>
      </w:r>
      <w:r>
        <w:rPr>
          <w:strike/>
          <w:spacing w:val="-7"/>
          <w:sz w:val="20"/>
        </w:rPr>
        <w:t xml:space="preserve"> </w:t>
      </w:r>
      <w:r>
        <w:rPr>
          <w:strike/>
          <w:sz w:val="20"/>
        </w:rPr>
        <w:t>of</w:t>
      </w:r>
      <w:r>
        <w:rPr>
          <w:strike/>
          <w:spacing w:val="-5"/>
          <w:sz w:val="20"/>
        </w:rPr>
        <w:t xml:space="preserve"> </w:t>
      </w:r>
      <w:r>
        <w:rPr>
          <w:strike/>
          <w:sz w:val="20"/>
        </w:rPr>
        <w:t>portions</w:t>
      </w:r>
      <w:r>
        <w:rPr>
          <w:strike/>
          <w:spacing w:val="-5"/>
          <w:sz w:val="20"/>
        </w:rPr>
        <w:t xml:space="preserve"> </w:t>
      </w:r>
      <w:r>
        <w:rPr>
          <w:strike/>
          <w:sz w:val="20"/>
        </w:rPr>
        <w:t>of</w:t>
      </w:r>
      <w:r>
        <w:rPr>
          <w:strike/>
          <w:spacing w:val="-4"/>
          <w:sz w:val="20"/>
        </w:rPr>
        <w:t xml:space="preserve"> </w:t>
      </w:r>
      <w:r>
        <w:rPr>
          <w:strike/>
          <w:sz w:val="20"/>
        </w:rPr>
        <w:t>the</w:t>
      </w:r>
      <w:r>
        <w:rPr>
          <w:strike/>
          <w:spacing w:val="-6"/>
          <w:sz w:val="20"/>
        </w:rPr>
        <w:t xml:space="preserve"> </w:t>
      </w:r>
      <w:r>
        <w:rPr>
          <w:strike/>
          <w:sz w:val="20"/>
        </w:rPr>
        <w:t>existing</w:t>
      </w:r>
      <w:r>
        <w:rPr>
          <w:strike/>
          <w:spacing w:val="-6"/>
          <w:sz w:val="20"/>
        </w:rPr>
        <w:t xml:space="preserve"> </w:t>
      </w:r>
      <w:r>
        <w:rPr>
          <w:strike/>
          <w:sz w:val="20"/>
        </w:rPr>
        <w:t>roofing</w:t>
      </w:r>
      <w:r>
        <w:rPr>
          <w:strike/>
          <w:spacing w:val="-7"/>
          <w:sz w:val="20"/>
        </w:rPr>
        <w:t xml:space="preserve"> </w:t>
      </w:r>
      <w:r>
        <w:rPr>
          <w:strike/>
          <w:sz w:val="20"/>
        </w:rPr>
        <w:t>system</w:t>
      </w:r>
      <w:r>
        <w:rPr>
          <w:strike/>
          <w:spacing w:val="-2"/>
          <w:sz w:val="20"/>
        </w:rPr>
        <w:t xml:space="preserve"> </w:t>
      </w:r>
      <w:r>
        <w:rPr>
          <w:strike/>
          <w:sz w:val="20"/>
        </w:rPr>
        <w:t>in</w:t>
      </w:r>
      <w:r>
        <w:rPr>
          <w:strike/>
          <w:spacing w:val="-6"/>
          <w:sz w:val="20"/>
        </w:rPr>
        <w:t xml:space="preserve"> </w:t>
      </w:r>
      <w:r>
        <w:rPr>
          <w:strike/>
          <w:sz w:val="20"/>
        </w:rPr>
        <w:t>preparation</w:t>
      </w:r>
      <w:r>
        <w:rPr>
          <w:strike/>
          <w:spacing w:val="-7"/>
          <w:sz w:val="20"/>
        </w:rPr>
        <w:t xml:space="preserve"> </w:t>
      </w:r>
      <w:r>
        <w:rPr>
          <w:strike/>
          <w:sz w:val="20"/>
        </w:rPr>
        <w:t>for</w:t>
      </w:r>
      <w:r>
        <w:rPr>
          <w:strike/>
          <w:spacing w:val="-5"/>
          <w:sz w:val="20"/>
        </w:rPr>
        <w:t xml:space="preserve"> </w:t>
      </w:r>
      <w:r>
        <w:rPr>
          <w:strike/>
          <w:sz w:val="20"/>
        </w:rPr>
        <w:t>a</w:t>
      </w:r>
      <w:r>
        <w:rPr>
          <w:strike/>
          <w:spacing w:val="-7"/>
          <w:sz w:val="20"/>
        </w:rPr>
        <w:t xml:space="preserve"> </w:t>
      </w:r>
      <w:r>
        <w:rPr>
          <w:strike/>
          <w:sz w:val="20"/>
        </w:rPr>
        <w:t>new</w:t>
      </w:r>
      <w:r>
        <w:rPr>
          <w:strike/>
          <w:spacing w:val="-8"/>
          <w:sz w:val="20"/>
        </w:rPr>
        <w:t xml:space="preserve"> </w:t>
      </w:r>
      <w:r>
        <w:rPr>
          <w:strike/>
          <w:sz w:val="20"/>
        </w:rPr>
        <w:t>roof</w:t>
      </w:r>
      <w:r>
        <w:rPr>
          <w:strike/>
          <w:spacing w:val="-4"/>
          <w:sz w:val="20"/>
        </w:rPr>
        <w:t xml:space="preserve"> </w:t>
      </w:r>
      <w:r>
        <w:rPr>
          <w:strike/>
          <w:sz w:val="20"/>
        </w:rPr>
        <w:t>shingle</w:t>
      </w:r>
      <w:r>
        <w:rPr>
          <w:strike/>
          <w:spacing w:val="-6"/>
          <w:sz w:val="20"/>
        </w:rPr>
        <w:t xml:space="preserve"> </w:t>
      </w:r>
      <w:r>
        <w:rPr>
          <w:strike/>
          <w:sz w:val="20"/>
        </w:rPr>
        <w:t>system.</w:t>
      </w:r>
    </w:p>
    <w:p w:rsidR="006623AE" w:rsidRDefault="005D5E16">
      <w:pPr>
        <w:pStyle w:val="Heading1"/>
        <w:numPr>
          <w:ilvl w:val="1"/>
          <w:numId w:val="51"/>
        </w:numPr>
        <w:tabs>
          <w:tab w:val="left" w:pos="630"/>
        </w:tabs>
      </w:pPr>
      <w:r>
        <w:rPr>
          <w:strike/>
        </w:rPr>
        <w:t xml:space="preserve">PRICE </w:t>
      </w:r>
      <w:r>
        <w:rPr>
          <w:strike/>
          <w:spacing w:val="-3"/>
        </w:rPr>
        <w:t xml:space="preserve">AND </w:t>
      </w:r>
      <w:r>
        <w:rPr>
          <w:strike/>
        </w:rPr>
        <w:t>PAYMENT</w:t>
      </w:r>
      <w:r>
        <w:rPr>
          <w:strike/>
          <w:spacing w:val="-24"/>
        </w:rPr>
        <w:t xml:space="preserve"> </w:t>
      </w:r>
      <w:r>
        <w:rPr>
          <w:strike/>
        </w:rPr>
        <w:t>PROCEDURES</w:t>
      </w:r>
    </w:p>
    <w:p w:rsidR="006623AE" w:rsidRDefault="005D5E16">
      <w:pPr>
        <w:pStyle w:val="ListParagraph"/>
        <w:numPr>
          <w:ilvl w:val="2"/>
          <w:numId w:val="51"/>
        </w:numPr>
        <w:tabs>
          <w:tab w:val="left" w:pos="999"/>
          <w:tab w:val="left" w:pos="1000"/>
        </w:tabs>
        <w:rPr>
          <w:sz w:val="20"/>
        </w:rPr>
      </w:pPr>
      <w:r>
        <w:rPr>
          <w:strike/>
          <w:sz w:val="20"/>
        </w:rPr>
        <w:t>See</w:t>
      </w:r>
      <w:r>
        <w:rPr>
          <w:strike/>
          <w:spacing w:val="-7"/>
          <w:sz w:val="20"/>
        </w:rPr>
        <w:t xml:space="preserve"> </w:t>
      </w:r>
      <w:r>
        <w:rPr>
          <w:strike/>
          <w:sz w:val="20"/>
        </w:rPr>
        <w:t>Section</w:t>
      </w:r>
      <w:r>
        <w:rPr>
          <w:strike/>
          <w:spacing w:val="-7"/>
          <w:sz w:val="20"/>
        </w:rPr>
        <w:t xml:space="preserve"> </w:t>
      </w:r>
      <w:r>
        <w:rPr>
          <w:strike/>
          <w:sz w:val="20"/>
        </w:rPr>
        <w:t>01</w:t>
      </w:r>
      <w:r>
        <w:rPr>
          <w:strike/>
          <w:spacing w:val="-7"/>
          <w:sz w:val="20"/>
        </w:rPr>
        <w:t xml:space="preserve"> </w:t>
      </w:r>
      <w:r>
        <w:rPr>
          <w:strike/>
          <w:sz w:val="20"/>
        </w:rPr>
        <w:t>2100</w:t>
      </w:r>
      <w:r>
        <w:rPr>
          <w:strike/>
          <w:spacing w:val="-7"/>
          <w:sz w:val="20"/>
        </w:rPr>
        <w:t xml:space="preserve"> </w:t>
      </w:r>
      <w:r>
        <w:rPr>
          <w:strike/>
          <w:sz w:val="20"/>
        </w:rPr>
        <w:t>-</w:t>
      </w:r>
      <w:r>
        <w:rPr>
          <w:strike/>
          <w:spacing w:val="-6"/>
          <w:sz w:val="20"/>
        </w:rPr>
        <w:t xml:space="preserve"> </w:t>
      </w:r>
      <w:r>
        <w:rPr>
          <w:strike/>
          <w:sz w:val="20"/>
        </w:rPr>
        <w:t>Allowances,</w:t>
      </w:r>
      <w:r>
        <w:rPr>
          <w:strike/>
          <w:spacing w:val="-8"/>
          <w:sz w:val="20"/>
        </w:rPr>
        <w:t xml:space="preserve"> </w:t>
      </w:r>
      <w:r>
        <w:rPr>
          <w:strike/>
          <w:sz w:val="20"/>
        </w:rPr>
        <w:t>for</w:t>
      </w:r>
      <w:r>
        <w:rPr>
          <w:strike/>
          <w:spacing w:val="-6"/>
          <w:sz w:val="20"/>
        </w:rPr>
        <w:t xml:space="preserve"> </w:t>
      </w:r>
      <w:r>
        <w:rPr>
          <w:strike/>
          <w:sz w:val="20"/>
        </w:rPr>
        <w:t>cash</w:t>
      </w:r>
      <w:r>
        <w:rPr>
          <w:strike/>
          <w:spacing w:val="-8"/>
          <w:sz w:val="20"/>
        </w:rPr>
        <w:t xml:space="preserve"> </w:t>
      </w:r>
      <w:r>
        <w:rPr>
          <w:strike/>
          <w:sz w:val="20"/>
        </w:rPr>
        <w:t>allowances</w:t>
      </w:r>
      <w:r>
        <w:rPr>
          <w:strike/>
          <w:spacing w:val="-6"/>
          <w:sz w:val="20"/>
        </w:rPr>
        <w:t xml:space="preserve"> </w:t>
      </w:r>
      <w:r>
        <w:rPr>
          <w:strike/>
          <w:sz w:val="20"/>
        </w:rPr>
        <w:t>affecting</w:t>
      </w:r>
      <w:r>
        <w:rPr>
          <w:strike/>
          <w:spacing w:val="-8"/>
          <w:sz w:val="20"/>
        </w:rPr>
        <w:t xml:space="preserve"> </w:t>
      </w:r>
      <w:r>
        <w:rPr>
          <w:strike/>
          <w:sz w:val="20"/>
        </w:rPr>
        <w:t>this</w:t>
      </w:r>
      <w:r>
        <w:rPr>
          <w:strike/>
          <w:spacing w:val="-6"/>
          <w:sz w:val="20"/>
        </w:rPr>
        <w:t xml:space="preserve"> </w:t>
      </w:r>
      <w:r>
        <w:rPr>
          <w:strike/>
          <w:sz w:val="20"/>
        </w:rPr>
        <w:t>section.</w:t>
      </w:r>
    </w:p>
    <w:p w:rsidR="006623AE" w:rsidRDefault="005D5E16">
      <w:pPr>
        <w:pStyle w:val="Heading1"/>
        <w:numPr>
          <w:ilvl w:val="1"/>
          <w:numId w:val="51"/>
        </w:numPr>
        <w:tabs>
          <w:tab w:val="left" w:pos="630"/>
        </w:tabs>
      </w:pPr>
      <w:r>
        <w:rPr>
          <w:strike/>
        </w:rPr>
        <w:t>REFERENCE</w:t>
      </w:r>
      <w:r>
        <w:rPr>
          <w:strike/>
          <w:spacing w:val="-7"/>
        </w:rPr>
        <w:t xml:space="preserve"> </w:t>
      </w:r>
      <w:r>
        <w:rPr>
          <w:strike/>
          <w:spacing w:val="-3"/>
        </w:rPr>
        <w:t>STANDARDS</w:t>
      </w:r>
    </w:p>
    <w:p w:rsidR="006623AE" w:rsidRDefault="005D5E16">
      <w:pPr>
        <w:pStyle w:val="ListParagraph"/>
        <w:numPr>
          <w:ilvl w:val="2"/>
          <w:numId w:val="51"/>
        </w:numPr>
        <w:tabs>
          <w:tab w:val="left" w:pos="999"/>
          <w:tab w:val="left" w:pos="1000"/>
        </w:tabs>
        <w:spacing w:before="81"/>
        <w:rPr>
          <w:sz w:val="20"/>
        </w:rPr>
      </w:pPr>
      <w:r>
        <w:rPr>
          <w:strike/>
          <w:sz w:val="20"/>
        </w:rPr>
        <w:t>ASTM</w:t>
      </w:r>
      <w:r>
        <w:rPr>
          <w:strike/>
          <w:spacing w:val="-9"/>
          <w:sz w:val="20"/>
        </w:rPr>
        <w:t xml:space="preserve"> </w:t>
      </w:r>
      <w:r>
        <w:rPr>
          <w:strike/>
          <w:sz w:val="20"/>
        </w:rPr>
        <w:t>C208</w:t>
      </w:r>
      <w:r>
        <w:rPr>
          <w:strike/>
          <w:spacing w:val="-8"/>
          <w:sz w:val="20"/>
        </w:rPr>
        <w:t xml:space="preserve"> </w:t>
      </w:r>
      <w:r>
        <w:rPr>
          <w:strike/>
          <w:sz w:val="20"/>
        </w:rPr>
        <w:t>-</w:t>
      </w:r>
      <w:r>
        <w:rPr>
          <w:strike/>
          <w:spacing w:val="-7"/>
          <w:sz w:val="20"/>
        </w:rPr>
        <w:t xml:space="preserve"> </w:t>
      </w:r>
      <w:r>
        <w:rPr>
          <w:strike/>
          <w:sz w:val="20"/>
        </w:rPr>
        <w:t>Standard</w:t>
      </w:r>
      <w:r>
        <w:rPr>
          <w:strike/>
          <w:spacing w:val="-9"/>
          <w:sz w:val="20"/>
        </w:rPr>
        <w:t xml:space="preserve"> </w:t>
      </w:r>
      <w:r>
        <w:rPr>
          <w:strike/>
          <w:sz w:val="20"/>
        </w:rPr>
        <w:t>Specification</w:t>
      </w:r>
      <w:r>
        <w:rPr>
          <w:strike/>
          <w:spacing w:val="-9"/>
          <w:sz w:val="20"/>
        </w:rPr>
        <w:t xml:space="preserve"> </w:t>
      </w:r>
      <w:r>
        <w:rPr>
          <w:strike/>
          <w:sz w:val="20"/>
        </w:rPr>
        <w:t>for</w:t>
      </w:r>
      <w:r>
        <w:rPr>
          <w:strike/>
          <w:spacing w:val="-7"/>
          <w:sz w:val="20"/>
        </w:rPr>
        <w:t xml:space="preserve"> </w:t>
      </w:r>
      <w:r>
        <w:rPr>
          <w:strike/>
          <w:sz w:val="20"/>
        </w:rPr>
        <w:t>Cellulosic</w:t>
      </w:r>
      <w:r>
        <w:rPr>
          <w:strike/>
          <w:spacing w:val="-7"/>
          <w:sz w:val="20"/>
        </w:rPr>
        <w:t xml:space="preserve"> </w:t>
      </w:r>
      <w:r>
        <w:rPr>
          <w:strike/>
          <w:sz w:val="20"/>
        </w:rPr>
        <w:t>Fiber</w:t>
      </w:r>
      <w:r>
        <w:rPr>
          <w:strike/>
          <w:spacing w:val="-8"/>
          <w:sz w:val="20"/>
        </w:rPr>
        <w:t xml:space="preserve"> </w:t>
      </w:r>
      <w:r>
        <w:rPr>
          <w:strike/>
          <w:sz w:val="20"/>
        </w:rPr>
        <w:t>Insulating</w:t>
      </w:r>
      <w:r>
        <w:rPr>
          <w:strike/>
          <w:spacing w:val="-9"/>
          <w:sz w:val="20"/>
        </w:rPr>
        <w:t xml:space="preserve"> </w:t>
      </w:r>
      <w:r>
        <w:rPr>
          <w:strike/>
          <w:sz w:val="20"/>
        </w:rPr>
        <w:t>Board;</w:t>
      </w:r>
      <w:r>
        <w:rPr>
          <w:strike/>
          <w:spacing w:val="-9"/>
          <w:sz w:val="20"/>
        </w:rPr>
        <w:t xml:space="preserve"> </w:t>
      </w:r>
      <w:r>
        <w:rPr>
          <w:strike/>
          <w:sz w:val="20"/>
        </w:rPr>
        <w:t>2012.</w:t>
      </w:r>
    </w:p>
    <w:p w:rsidR="006623AE" w:rsidRDefault="005D5E16">
      <w:pPr>
        <w:pStyle w:val="Heading1"/>
        <w:numPr>
          <w:ilvl w:val="1"/>
          <w:numId w:val="51"/>
        </w:numPr>
        <w:tabs>
          <w:tab w:val="left" w:pos="630"/>
        </w:tabs>
      </w:pPr>
      <w:r>
        <w:rPr>
          <w:strike/>
        </w:rPr>
        <w:t>ADMINISTRATIVE</w:t>
      </w:r>
      <w:r>
        <w:rPr>
          <w:strike/>
          <w:spacing w:val="-26"/>
        </w:rPr>
        <w:t xml:space="preserve"> </w:t>
      </w:r>
      <w:r>
        <w:rPr>
          <w:strike/>
        </w:rPr>
        <w:t>REQUIREMENTS</w:t>
      </w:r>
    </w:p>
    <w:p w:rsidR="006623AE" w:rsidRDefault="005D5E16">
      <w:pPr>
        <w:pStyle w:val="ListParagraph"/>
        <w:numPr>
          <w:ilvl w:val="2"/>
          <w:numId w:val="51"/>
        </w:numPr>
        <w:tabs>
          <w:tab w:val="left" w:pos="999"/>
          <w:tab w:val="left" w:pos="1000"/>
        </w:tabs>
        <w:rPr>
          <w:sz w:val="20"/>
        </w:rPr>
      </w:pPr>
      <w:r>
        <w:rPr>
          <w:strike/>
          <w:sz w:val="20"/>
        </w:rPr>
        <w:t>Coordinate</w:t>
      </w:r>
      <w:r>
        <w:rPr>
          <w:strike/>
          <w:spacing w:val="-9"/>
          <w:sz w:val="20"/>
        </w:rPr>
        <w:t xml:space="preserve"> </w:t>
      </w:r>
      <w:r>
        <w:rPr>
          <w:strike/>
          <w:sz w:val="20"/>
        </w:rPr>
        <w:t>with</w:t>
      </w:r>
      <w:r>
        <w:rPr>
          <w:strike/>
          <w:spacing w:val="-8"/>
          <w:sz w:val="20"/>
        </w:rPr>
        <w:t xml:space="preserve"> </w:t>
      </w:r>
      <w:r>
        <w:rPr>
          <w:strike/>
          <w:sz w:val="20"/>
        </w:rPr>
        <w:t>affected</w:t>
      </w:r>
      <w:r>
        <w:rPr>
          <w:strike/>
          <w:spacing w:val="-8"/>
          <w:sz w:val="20"/>
        </w:rPr>
        <w:t xml:space="preserve"> </w:t>
      </w:r>
      <w:r>
        <w:rPr>
          <w:strike/>
          <w:sz w:val="20"/>
        </w:rPr>
        <w:t>mechanical</w:t>
      </w:r>
      <w:r>
        <w:rPr>
          <w:strike/>
          <w:spacing w:val="-9"/>
          <w:sz w:val="20"/>
        </w:rPr>
        <w:t xml:space="preserve"> </w:t>
      </w:r>
      <w:r>
        <w:rPr>
          <w:strike/>
          <w:sz w:val="20"/>
        </w:rPr>
        <w:t>and</w:t>
      </w:r>
      <w:r>
        <w:rPr>
          <w:strike/>
          <w:spacing w:val="-8"/>
          <w:sz w:val="20"/>
        </w:rPr>
        <w:t xml:space="preserve"> </w:t>
      </w:r>
      <w:r>
        <w:rPr>
          <w:strike/>
          <w:sz w:val="20"/>
        </w:rPr>
        <w:t>electrical</w:t>
      </w:r>
      <w:r>
        <w:rPr>
          <w:strike/>
          <w:spacing w:val="-8"/>
          <w:sz w:val="20"/>
        </w:rPr>
        <w:t xml:space="preserve"> </w:t>
      </w:r>
      <w:r>
        <w:rPr>
          <w:strike/>
          <w:sz w:val="20"/>
        </w:rPr>
        <w:t>work</w:t>
      </w:r>
      <w:r>
        <w:rPr>
          <w:strike/>
          <w:spacing w:val="-6"/>
          <w:sz w:val="20"/>
        </w:rPr>
        <w:t xml:space="preserve"> </w:t>
      </w:r>
      <w:r>
        <w:rPr>
          <w:strike/>
          <w:sz w:val="20"/>
        </w:rPr>
        <w:t>associated</w:t>
      </w:r>
      <w:r>
        <w:rPr>
          <w:strike/>
          <w:spacing w:val="-9"/>
          <w:sz w:val="20"/>
        </w:rPr>
        <w:t xml:space="preserve"> </w:t>
      </w:r>
      <w:r>
        <w:rPr>
          <w:strike/>
          <w:sz w:val="20"/>
        </w:rPr>
        <w:t>with</w:t>
      </w:r>
      <w:r>
        <w:rPr>
          <w:strike/>
          <w:spacing w:val="-8"/>
          <w:sz w:val="20"/>
        </w:rPr>
        <w:t xml:space="preserve"> </w:t>
      </w:r>
      <w:r>
        <w:rPr>
          <w:strike/>
          <w:sz w:val="20"/>
        </w:rPr>
        <w:t>roof</w:t>
      </w:r>
      <w:r>
        <w:rPr>
          <w:strike/>
          <w:spacing w:val="-7"/>
          <w:sz w:val="20"/>
        </w:rPr>
        <w:t xml:space="preserve"> </w:t>
      </w:r>
      <w:r>
        <w:rPr>
          <w:strike/>
          <w:sz w:val="20"/>
        </w:rPr>
        <w:t>penetrations.</w:t>
      </w:r>
    </w:p>
    <w:p w:rsidR="006623AE" w:rsidRDefault="005D5E16">
      <w:pPr>
        <w:pStyle w:val="ListParagraph"/>
        <w:numPr>
          <w:ilvl w:val="2"/>
          <w:numId w:val="51"/>
        </w:numPr>
        <w:tabs>
          <w:tab w:val="left" w:pos="999"/>
          <w:tab w:val="left" w:pos="1000"/>
        </w:tabs>
        <w:rPr>
          <w:sz w:val="20"/>
        </w:rPr>
      </w:pPr>
      <w:r>
        <w:rPr>
          <w:strike/>
          <w:sz w:val="20"/>
        </w:rPr>
        <w:t>Preinstallation Meeting: Convene one week before starting work of this</w:t>
      </w:r>
      <w:r>
        <w:rPr>
          <w:strike/>
          <w:spacing w:val="-20"/>
          <w:sz w:val="20"/>
        </w:rPr>
        <w:t xml:space="preserve"> </w:t>
      </w:r>
      <w:r>
        <w:rPr>
          <w:strike/>
          <w:sz w:val="20"/>
        </w:rPr>
        <w:t>section.</w:t>
      </w:r>
    </w:p>
    <w:p w:rsidR="006623AE" w:rsidRDefault="005D5E16">
      <w:pPr>
        <w:pStyle w:val="Heading1"/>
        <w:numPr>
          <w:ilvl w:val="1"/>
          <w:numId w:val="51"/>
        </w:numPr>
        <w:tabs>
          <w:tab w:val="left" w:pos="630"/>
        </w:tabs>
      </w:pPr>
      <w:r>
        <w:rPr>
          <w:strike/>
        </w:rPr>
        <w:t>QUALITY</w:t>
      </w:r>
      <w:r>
        <w:rPr>
          <w:strike/>
          <w:spacing w:val="-7"/>
        </w:rPr>
        <w:t xml:space="preserve"> </w:t>
      </w:r>
      <w:r>
        <w:rPr>
          <w:strike/>
          <w:spacing w:val="-3"/>
        </w:rPr>
        <w:t>ASSURANCE</w:t>
      </w:r>
    </w:p>
    <w:p w:rsidR="006623AE" w:rsidRDefault="005D5E16">
      <w:pPr>
        <w:pStyle w:val="ListParagraph"/>
        <w:numPr>
          <w:ilvl w:val="2"/>
          <w:numId w:val="51"/>
        </w:numPr>
        <w:tabs>
          <w:tab w:val="left" w:pos="999"/>
          <w:tab w:val="left" w:pos="1000"/>
        </w:tabs>
        <w:ind w:right="491"/>
        <w:rPr>
          <w:sz w:val="20"/>
        </w:rPr>
      </w:pPr>
      <w:r>
        <w:rPr>
          <w:strike/>
          <w:sz w:val="20"/>
        </w:rPr>
        <w:t>Materials Removal Firm Qualifications: Company specializing in performing the work of this section.</w:t>
      </w:r>
    </w:p>
    <w:p w:rsidR="006623AE" w:rsidRDefault="005D5E16">
      <w:pPr>
        <w:pStyle w:val="Heading1"/>
        <w:numPr>
          <w:ilvl w:val="1"/>
          <w:numId w:val="51"/>
        </w:numPr>
        <w:tabs>
          <w:tab w:val="left" w:pos="630"/>
        </w:tabs>
      </w:pPr>
      <w:r>
        <w:rPr>
          <w:strike/>
        </w:rPr>
        <w:t>FIELD</w:t>
      </w:r>
      <w:r>
        <w:rPr>
          <w:strike/>
          <w:spacing w:val="-9"/>
        </w:rPr>
        <w:t xml:space="preserve"> </w:t>
      </w:r>
      <w:r>
        <w:rPr>
          <w:strike/>
        </w:rPr>
        <w:t>CONDITIONS</w:t>
      </w:r>
    </w:p>
    <w:p w:rsidR="006623AE" w:rsidRDefault="005D5E16">
      <w:pPr>
        <w:pStyle w:val="ListParagraph"/>
        <w:numPr>
          <w:ilvl w:val="2"/>
          <w:numId w:val="51"/>
        </w:numPr>
        <w:tabs>
          <w:tab w:val="left" w:pos="999"/>
          <w:tab w:val="left" w:pos="1000"/>
        </w:tabs>
        <w:ind w:right="185"/>
        <w:rPr>
          <w:sz w:val="20"/>
        </w:rPr>
      </w:pPr>
      <w:r>
        <w:rPr>
          <w:strike/>
          <w:sz w:val="20"/>
        </w:rPr>
        <w:t>Do</w:t>
      </w:r>
      <w:r>
        <w:rPr>
          <w:strike/>
          <w:spacing w:val="-7"/>
          <w:sz w:val="20"/>
        </w:rPr>
        <w:t xml:space="preserve"> </w:t>
      </w:r>
      <w:r>
        <w:rPr>
          <w:strike/>
          <w:sz w:val="20"/>
        </w:rPr>
        <w:t>not</w:t>
      </w:r>
      <w:r>
        <w:rPr>
          <w:strike/>
          <w:spacing w:val="-7"/>
          <w:sz w:val="20"/>
        </w:rPr>
        <w:t xml:space="preserve"> </w:t>
      </w:r>
      <w:r>
        <w:rPr>
          <w:strike/>
          <w:sz w:val="20"/>
        </w:rPr>
        <w:t>remove</w:t>
      </w:r>
      <w:r>
        <w:rPr>
          <w:strike/>
          <w:spacing w:val="-8"/>
          <w:sz w:val="20"/>
        </w:rPr>
        <w:t xml:space="preserve"> </w:t>
      </w:r>
      <w:r>
        <w:rPr>
          <w:strike/>
          <w:sz w:val="20"/>
        </w:rPr>
        <w:t>existing</w:t>
      </w:r>
      <w:r>
        <w:rPr>
          <w:strike/>
          <w:spacing w:val="-7"/>
          <w:sz w:val="20"/>
        </w:rPr>
        <w:t xml:space="preserve"> </w:t>
      </w:r>
      <w:r>
        <w:rPr>
          <w:strike/>
          <w:sz w:val="20"/>
        </w:rPr>
        <w:t>roofing</w:t>
      </w:r>
      <w:r>
        <w:rPr>
          <w:strike/>
          <w:spacing w:val="-7"/>
          <w:sz w:val="20"/>
        </w:rPr>
        <w:t xml:space="preserve"> </w:t>
      </w:r>
      <w:r>
        <w:rPr>
          <w:strike/>
          <w:sz w:val="20"/>
        </w:rPr>
        <w:t>membrane</w:t>
      </w:r>
      <w:r>
        <w:rPr>
          <w:strike/>
          <w:spacing w:val="-7"/>
          <w:sz w:val="20"/>
        </w:rPr>
        <w:t xml:space="preserve"> </w:t>
      </w:r>
      <w:r>
        <w:rPr>
          <w:strike/>
          <w:sz w:val="20"/>
        </w:rPr>
        <w:t>when</w:t>
      </w:r>
      <w:r>
        <w:rPr>
          <w:strike/>
          <w:spacing w:val="-7"/>
          <w:sz w:val="20"/>
        </w:rPr>
        <w:t xml:space="preserve"> </w:t>
      </w:r>
      <w:r>
        <w:rPr>
          <w:strike/>
          <w:sz w:val="20"/>
        </w:rPr>
        <w:t>weather</w:t>
      </w:r>
      <w:r>
        <w:rPr>
          <w:strike/>
          <w:spacing w:val="-6"/>
          <w:sz w:val="20"/>
        </w:rPr>
        <w:t xml:space="preserve"> </w:t>
      </w:r>
      <w:r>
        <w:rPr>
          <w:strike/>
          <w:sz w:val="20"/>
        </w:rPr>
        <w:t>conditions</w:t>
      </w:r>
      <w:r>
        <w:rPr>
          <w:strike/>
          <w:spacing w:val="-6"/>
          <w:sz w:val="20"/>
        </w:rPr>
        <w:t xml:space="preserve"> </w:t>
      </w:r>
      <w:r>
        <w:rPr>
          <w:strike/>
          <w:sz w:val="20"/>
        </w:rPr>
        <w:t>threaten</w:t>
      </w:r>
      <w:r>
        <w:rPr>
          <w:strike/>
          <w:spacing w:val="-7"/>
          <w:sz w:val="20"/>
        </w:rPr>
        <w:t xml:space="preserve"> </w:t>
      </w:r>
      <w:r>
        <w:rPr>
          <w:strike/>
          <w:sz w:val="20"/>
        </w:rPr>
        <w:t>the</w:t>
      </w:r>
      <w:r>
        <w:rPr>
          <w:strike/>
          <w:spacing w:val="-7"/>
          <w:sz w:val="20"/>
        </w:rPr>
        <w:t xml:space="preserve"> </w:t>
      </w:r>
      <w:r>
        <w:rPr>
          <w:strike/>
          <w:sz w:val="20"/>
        </w:rPr>
        <w:t>integrity</w:t>
      </w:r>
      <w:r>
        <w:rPr>
          <w:strike/>
          <w:spacing w:val="-12"/>
          <w:sz w:val="20"/>
        </w:rPr>
        <w:t xml:space="preserve"> </w:t>
      </w:r>
      <w:r>
        <w:rPr>
          <w:strike/>
          <w:sz w:val="20"/>
        </w:rPr>
        <w:t>of</w:t>
      </w:r>
      <w:r>
        <w:rPr>
          <w:strike/>
          <w:spacing w:val="-5"/>
          <w:sz w:val="20"/>
        </w:rPr>
        <w:t xml:space="preserve"> </w:t>
      </w:r>
      <w:r>
        <w:rPr>
          <w:strike/>
          <w:sz w:val="20"/>
        </w:rPr>
        <w:t>the building</w:t>
      </w:r>
      <w:r>
        <w:rPr>
          <w:strike/>
          <w:spacing w:val="-12"/>
          <w:sz w:val="20"/>
        </w:rPr>
        <w:t xml:space="preserve"> </w:t>
      </w:r>
      <w:r>
        <w:rPr>
          <w:strike/>
          <w:sz w:val="20"/>
        </w:rPr>
        <w:t>contents</w:t>
      </w:r>
      <w:r>
        <w:rPr>
          <w:strike/>
          <w:spacing w:val="-11"/>
          <w:sz w:val="20"/>
        </w:rPr>
        <w:t xml:space="preserve"> </w:t>
      </w:r>
      <w:r>
        <w:rPr>
          <w:strike/>
          <w:sz w:val="20"/>
        </w:rPr>
        <w:t>or</w:t>
      </w:r>
      <w:r>
        <w:rPr>
          <w:strike/>
          <w:spacing w:val="-12"/>
          <w:sz w:val="20"/>
        </w:rPr>
        <w:t xml:space="preserve"> </w:t>
      </w:r>
      <w:r>
        <w:rPr>
          <w:strike/>
          <w:sz w:val="20"/>
        </w:rPr>
        <w:t>intended</w:t>
      </w:r>
      <w:r>
        <w:rPr>
          <w:strike/>
          <w:spacing w:val="-13"/>
          <w:sz w:val="20"/>
        </w:rPr>
        <w:t xml:space="preserve"> </w:t>
      </w:r>
      <w:r>
        <w:rPr>
          <w:strike/>
          <w:sz w:val="20"/>
        </w:rPr>
        <w:t>continued</w:t>
      </w:r>
      <w:r>
        <w:rPr>
          <w:strike/>
          <w:spacing w:val="-13"/>
          <w:sz w:val="20"/>
        </w:rPr>
        <w:t xml:space="preserve"> </w:t>
      </w:r>
      <w:r>
        <w:rPr>
          <w:strike/>
          <w:sz w:val="20"/>
        </w:rPr>
        <w:t>occupancy.</w:t>
      </w:r>
    </w:p>
    <w:p w:rsidR="006623AE" w:rsidRDefault="005D5E16">
      <w:pPr>
        <w:pStyle w:val="ListParagraph"/>
        <w:numPr>
          <w:ilvl w:val="2"/>
          <w:numId w:val="51"/>
        </w:numPr>
        <w:tabs>
          <w:tab w:val="left" w:pos="999"/>
          <w:tab w:val="left" w:pos="1000"/>
        </w:tabs>
        <w:rPr>
          <w:sz w:val="20"/>
        </w:rPr>
      </w:pPr>
      <w:r>
        <w:rPr>
          <w:strike/>
          <w:sz w:val="20"/>
        </w:rPr>
        <w:t>Maintain</w:t>
      </w:r>
      <w:r>
        <w:rPr>
          <w:strike/>
          <w:spacing w:val="-8"/>
          <w:sz w:val="20"/>
        </w:rPr>
        <w:t xml:space="preserve"> </w:t>
      </w:r>
      <w:r>
        <w:rPr>
          <w:strike/>
          <w:sz w:val="20"/>
        </w:rPr>
        <w:t>continuous</w:t>
      </w:r>
      <w:r>
        <w:rPr>
          <w:strike/>
          <w:spacing w:val="-7"/>
          <w:sz w:val="20"/>
        </w:rPr>
        <w:t xml:space="preserve"> </w:t>
      </w:r>
      <w:r>
        <w:rPr>
          <w:strike/>
          <w:sz w:val="20"/>
        </w:rPr>
        <w:t>temporary</w:t>
      </w:r>
      <w:r>
        <w:rPr>
          <w:strike/>
          <w:spacing w:val="-13"/>
          <w:sz w:val="20"/>
        </w:rPr>
        <w:t xml:space="preserve"> </w:t>
      </w:r>
      <w:r>
        <w:rPr>
          <w:strike/>
          <w:sz w:val="20"/>
        </w:rPr>
        <w:t>protection</w:t>
      </w:r>
      <w:r>
        <w:rPr>
          <w:strike/>
          <w:spacing w:val="-8"/>
          <w:sz w:val="20"/>
        </w:rPr>
        <w:t xml:space="preserve"> </w:t>
      </w:r>
      <w:r>
        <w:rPr>
          <w:strike/>
          <w:sz w:val="20"/>
        </w:rPr>
        <w:t>prior</w:t>
      </w:r>
      <w:r>
        <w:rPr>
          <w:strike/>
          <w:spacing w:val="-8"/>
          <w:sz w:val="20"/>
        </w:rPr>
        <w:t xml:space="preserve"> </w:t>
      </w:r>
      <w:r>
        <w:rPr>
          <w:strike/>
          <w:sz w:val="20"/>
        </w:rPr>
        <w:t>to</w:t>
      </w:r>
      <w:r>
        <w:rPr>
          <w:strike/>
          <w:spacing w:val="-9"/>
          <w:sz w:val="20"/>
        </w:rPr>
        <w:t xml:space="preserve"> </w:t>
      </w:r>
      <w:r>
        <w:rPr>
          <w:strike/>
          <w:sz w:val="20"/>
        </w:rPr>
        <w:t>and</w:t>
      </w:r>
      <w:r>
        <w:rPr>
          <w:strike/>
          <w:spacing w:val="-8"/>
          <w:sz w:val="20"/>
        </w:rPr>
        <w:t xml:space="preserve"> </w:t>
      </w:r>
      <w:r>
        <w:rPr>
          <w:strike/>
          <w:sz w:val="20"/>
        </w:rPr>
        <w:t>during</w:t>
      </w:r>
      <w:r>
        <w:rPr>
          <w:strike/>
          <w:spacing w:val="-8"/>
          <w:sz w:val="20"/>
        </w:rPr>
        <w:t xml:space="preserve"> </w:t>
      </w:r>
      <w:r>
        <w:rPr>
          <w:strike/>
          <w:sz w:val="20"/>
        </w:rPr>
        <w:t>installation</w:t>
      </w:r>
      <w:r>
        <w:rPr>
          <w:strike/>
          <w:spacing w:val="-8"/>
          <w:sz w:val="20"/>
        </w:rPr>
        <w:t xml:space="preserve"> </w:t>
      </w:r>
      <w:r>
        <w:rPr>
          <w:strike/>
          <w:sz w:val="20"/>
        </w:rPr>
        <w:t>of</w:t>
      </w:r>
      <w:r>
        <w:rPr>
          <w:strike/>
          <w:spacing w:val="-6"/>
          <w:sz w:val="20"/>
        </w:rPr>
        <w:t xml:space="preserve"> </w:t>
      </w:r>
      <w:r>
        <w:rPr>
          <w:strike/>
          <w:sz w:val="20"/>
        </w:rPr>
        <w:t>new</w:t>
      </w:r>
      <w:r>
        <w:rPr>
          <w:strike/>
          <w:spacing w:val="-10"/>
          <w:sz w:val="20"/>
        </w:rPr>
        <w:t xml:space="preserve"> </w:t>
      </w:r>
      <w:r>
        <w:rPr>
          <w:strike/>
          <w:sz w:val="20"/>
        </w:rPr>
        <w:t>roofing</w:t>
      </w:r>
      <w:r>
        <w:rPr>
          <w:strike/>
          <w:spacing w:val="-8"/>
          <w:sz w:val="20"/>
        </w:rPr>
        <w:t xml:space="preserve"> </w:t>
      </w:r>
      <w:r>
        <w:rPr>
          <w:strike/>
          <w:sz w:val="20"/>
        </w:rPr>
        <w:t>system.</w:t>
      </w:r>
    </w:p>
    <w:p w:rsidR="006623AE" w:rsidRDefault="005D5E16">
      <w:pPr>
        <w:pStyle w:val="Heading1"/>
        <w:spacing w:line="331" w:lineRule="auto"/>
        <w:ind w:left="100" w:right="7201" w:firstLine="0"/>
      </w:pPr>
      <w:r>
        <w:rPr>
          <w:strike/>
        </w:rPr>
        <w:t>PART 2 PRODUCTS 2.01  MATERIALS</w:t>
      </w:r>
    </w:p>
    <w:p w:rsidR="006623AE" w:rsidRDefault="005D5E16">
      <w:pPr>
        <w:pStyle w:val="ListParagraph"/>
        <w:numPr>
          <w:ilvl w:val="0"/>
          <w:numId w:val="50"/>
        </w:numPr>
        <w:tabs>
          <w:tab w:val="left" w:pos="999"/>
          <w:tab w:val="left" w:pos="1000"/>
        </w:tabs>
        <w:spacing w:before="0" w:line="224" w:lineRule="exact"/>
        <w:rPr>
          <w:sz w:val="20"/>
        </w:rPr>
      </w:pPr>
      <w:r>
        <w:rPr>
          <w:strike/>
          <w:sz w:val="20"/>
        </w:rPr>
        <w:t xml:space="preserve">Temporary Protection: Sheet </w:t>
      </w:r>
      <w:r>
        <w:rPr>
          <w:strike/>
          <w:spacing w:val="-3"/>
          <w:sz w:val="20"/>
        </w:rPr>
        <w:t xml:space="preserve">polyethylene; </w:t>
      </w:r>
      <w:r>
        <w:rPr>
          <w:strike/>
          <w:sz w:val="20"/>
        </w:rPr>
        <w:t>provide weights to retain sheeting in</w:t>
      </w:r>
      <w:r>
        <w:rPr>
          <w:strike/>
          <w:spacing w:val="-15"/>
          <w:sz w:val="20"/>
        </w:rPr>
        <w:t xml:space="preserve"> </w:t>
      </w:r>
      <w:r>
        <w:rPr>
          <w:strike/>
          <w:sz w:val="20"/>
        </w:rPr>
        <w:t>position.</w:t>
      </w:r>
    </w:p>
    <w:p w:rsidR="006623AE" w:rsidRDefault="005D5E16">
      <w:pPr>
        <w:pStyle w:val="ListParagraph"/>
        <w:numPr>
          <w:ilvl w:val="0"/>
          <w:numId w:val="50"/>
        </w:numPr>
        <w:tabs>
          <w:tab w:val="left" w:pos="999"/>
          <w:tab w:val="left" w:pos="1000"/>
        </w:tabs>
        <w:spacing w:before="79"/>
        <w:ind w:right="757"/>
        <w:rPr>
          <w:sz w:val="20"/>
        </w:rPr>
      </w:pPr>
      <w:r>
        <w:rPr>
          <w:strike/>
          <w:sz w:val="20"/>
        </w:rPr>
        <w:t>Protection Board: ASTM C208 cellulose fiber board, one face finished with mineral fiber, asphalt and kraft</w:t>
      </w:r>
      <w:r>
        <w:rPr>
          <w:strike/>
          <w:spacing w:val="-19"/>
          <w:sz w:val="20"/>
        </w:rPr>
        <w:t xml:space="preserve"> </w:t>
      </w:r>
      <w:r>
        <w:rPr>
          <w:strike/>
          <w:sz w:val="20"/>
        </w:rPr>
        <w:t>paper.</w:t>
      </w:r>
    </w:p>
    <w:p w:rsidR="006623AE" w:rsidRDefault="005D5E16">
      <w:pPr>
        <w:pStyle w:val="ListParagraph"/>
        <w:numPr>
          <w:ilvl w:val="1"/>
          <w:numId w:val="50"/>
        </w:numPr>
        <w:tabs>
          <w:tab w:val="left" w:pos="1459"/>
          <w:tab w:val="left" w:pos="1460"/>
        </w:tabs>
        <w:spacing w:before="6"/>
        <w:ind w:firstLine="900"/>
        <w:rPr>
          <w:sz w:val="20"/>
        </w:rPr>
      </w:pPr>
      <w:r>
        <w:rPr>
          <w:strike/>
          <w:sz w:val="20"/>
        </w:rPr>
        <w:t>Provide</w:t>
      </w:r>
      <w:r>
        <w:rPr>
          <w:strike/>
          <w:spacing w:val="-11"/>
          <w:sz w:val="20"/>
        </w:rPr>
        <w:t xml:space="preserve"> </w:t>
      </w:r>
      <w:r>
        <w:rPr>
          <w:strike/>
          <w:sz w:val="20"/>
        </w:rPr>
        <w:t>protection</w:t>
      </w:r>
      <w:r>
        <w:rPr>
          <w:strike/>
          <w:spacing w:val="-10"/>
          <w:sz w:val="20"/>
        </w:rPr>
        <w:t xml:space="preserve"> </w:t>
      </w:r>
      <w:r>
        <w:rPr>
          <w:strike/>
          <w:sz w:val="20"/>
        </w:rPr>
        <w:t>board</w:t>
      </w:r>
      <w:r>
        <w:rPr>
          <w:strike/>
          <w:spacing w:val="-10"/>
          <w:sz w:val="20"/>
        </w:rPr>
        <w:t xml:space="preserve"> </w:t>
      </w:r>
      <w:r>
        <w:rPr>
          <w:strike/>
          <w:sz w:val="20"/>
        </w:rPr>
        <w:t>with</w:t>
      </w:r>
      <w:r>
        <w:rPr>
          <w:strike/>
          <w:spacing w:val="-10"/>
          <w:sz w:val="20"/>
        </w:rPr>
        <w:t xml:space="preserve"> </w:t>
      </w:r>
      <w:r>
        <w:rPr>
          <w:strike/>
          <w:sz w:val="20"/>
        </w:rPr>
        <w:t>the</w:t>
      </w:r>
      <w:r>
        <w:rPr>
          <w:strike/>
          <w:spacing w:val="-10"/>
          <w:sz w:val="20"/>
        </w:rPr>
        <w:t xml:space="preserve"> </w:t>
      </w:r>
      <w:r>
        <w:rPr>
          <w:strike/>
          <w:sz w:val="20"/>
        </w:rPr>
        <w:t>following</w:t>
      </w:r>
      <w:r>
        <w:rPr>
          <w:strike/>
          <w:spacing w:val="-11"/>
          <w:sz w:val="20"/>
        </w:rPr>
        <w:t xml:space="preserve"> </w:t>
      </w:r>
      <w:r>
        <w:rPr>
          <w:strike/>
          <w:sz w:val="20"/>
        </w:rPr>
        <w:t>characteristics:</w:t>
      </w:r>
    </w:p>
    <w:p w:rsidR="006623AE" w:rsidRDefault="005D5E16">
      <w:pPr>
        <w:pStyle w:val="ListParagraph"/>
        <w:numPr>
          <w:ilvl w:val="1"/>
          <w:numId w:val="50"/>
        </w:numPr>
        <w:tabs>
          <w:tab w:val="left" w:pos="1459"/>
          <w:tab w:val="left" w:pos="1460"/>
        </w:tabs>
        <w:spacing w:before="6"/>
        <w:ind w:left="1460"/>
        <w:rPr>
          <w:sz w:val="20"/>
        </w:rPr>
      </w:pPr>
      <w:r>
        <w:rPr>
          <w:strike/>
          <w:sz w:val="20"/>
        </w:rPr>
        <w:t>Board Size:  48 x 96</w:t>
      </w:r>
      <w:r>
        <w:rPr>
          <w:strike/>
          <w:spacing w:val="-29"/>
          <w:sz w:val="20"/>
        </w:rPr>
        <w:t xml:space="preserve"> </w:t>
      </w:r>
      <w:r>
        <w:rPr>
          <w:strike/>
          <w:sz w:val="20"/>
        </w:rPr>
        <w:t>inches.</w:t>
      </w:r>
    </w:p>
    <w:p w:rsidR="006623AE" w:rsidRDefault="005D5E16">
      <w:pPr>
        <w:pStyle w:val="ListParagraph"/>
        <w:numPr>
          <w:ilvl w:val="1"/>
          <w:numId w:val="50"/>
        </w:numPr>
        <w:tabs>
          <w:tab w:val="left" w:pos="1459"/>
          <w:tab w:val="left" w:pos="1460"/>
        </w:tabs>
        <w:spacing w:before="9"/>
        <w:ind w:left="1460"/>
        <w:rPr>
          <w:sz w:val="20"/>
        </w:rPr>
      </w:pPr>
      <w:r>
        <w:rPr>
          <w:strike/>
          <w:sz w:val="20"/>
        </w:rPr>
        <w:t>Board Thickness:  5/8</w:t>
      </w:r>
      <w:r>
        <w:rPr>
          <w:strike/>
          <w:spacing w:val="-16"/>
          <w:sz w:val="20"/>
        </w:rPr>
        <w:t xml:space="preserve"> </w:t>
      </w:r>
      <w:r>
        <w:rPr>
          <w:strike/>
          <w:sz w:val="20"/>
        </w:rPr>
        <w:t>inch.</w:t>
      </w:r>
    </w:p>
    <w:p w:rsidR="006623AE" w:rsidRDefault="005D5E16">
      <w:pPr>
        <w:pStyle w:val="ListParagraph"/>
        <w:numPr>
          <w:ilvl w:val="1"/>
          <w:numId w:val="50"/>
        </w:numPr>
        <w:tabs>
          <w:tab w:val="left" w:pos="1459"/>
          <w:tab w:val="left" w:pos="1460"/>
        </w:tabs>
        <w:spacing w:before="6" w:line="331" w:lineRule="auto"/>
        <w:ind w:right="6086" w:firstLine="900"/>
        <w:rPr>
          <w:b/>
          <w:sz w:val="20"/>
        </w:rPr>
      </w:pPr>
      <w:r>
        <w:rPr>
          <w:strike/>
          <w:sz w:val="20"/>
        </w:rPr>
        <w:t xml:space="preserve">Board Edges: Square. </w:t>
      </w:r>
      <w:r>
        <w:rPr>
          <w:b/>
          <w:spacing w:val="-3"/>
          <w:sz w:val="20"/>
        </w:rPr>
        <w:t xml:space="preserve">PART           </w:t>
      </w:r>
      <w:r>
        <w:rPr>
          <w:b/>
          <w:sz w:val="20"/>
        </w:rPr>
        <w:t xml:space="preserve">3           EXECUTION </w:t>
      </w:r>
      <w:r>
        <w:rPr>
          <w:b/>
          <w:strike/>
          <w:sz w:val="20"/>
        </w:rPr>
        <w:t xml:space="preserve">3.01 </w:t>
      </w:r>
      <w:r>
        <w:rPr>
          <w:b/>
          <w:strike/>
          <w:spacing w:val="9"/>
          <w:sz w:val="20"/>
        </w:rPr>
        <w:t xml:space="preserve"> </w:t>
      </w:r>
      <w:r>
        <w:rPr>
          <w:b/>
          <w:strike/>
          <w:sz w:val="20"/>
        </w:rPr>
        <w:t>EXAMINATION</w:t>
      </w:r>
    </w:p>
    <w:p w:rsidR="006623AE" w:rsidRDefault="005D5E16">
      <w:pPr>
        <w:pStyle w:val="BodyText"/>
        <w:tabs>
          <w:tab w:val="left" w:pos="999"/>
        </w:tabs>
        <w:spacing w:before="0" w:line="224" w:lineRule="exact"/>
        <w:ind w:left="580" w:firstLine="0"/>
      </w:pPr>
      <w:r>
        <w:rPr>
          <w:strike/>
        </w:rPr>
        <w:t>A.</w:t>
      </w:r>
      <w:r>
        <w:tab/>
      </w:r>
      <w:r>
        <w:rPr>
          <w:strike/>
        </w:rPr>
        <w:t>Verify</w:t>
      </w:r>
      <w:r>
        <w:rPr>
          <w:strike/>
          <w:spacing w:val="-11"/>
        </w:rPr>
        <w:t xml:space="preserve"> </w:t>
      </w:r>
      <w:r>
        <w:rPr>
          <w:strike/>
        </w:rPr>
        <w:t>that</w:t>
      </w:r>
      <w:r>
        <w:rPr>
          <w:strike/>
          <w:spacing w:val="-5"/>
        </w:rPr>
        <w:t xml:space="preserve"> </w:t>
      </w:r>
      <w:r>
        <w:rPr>
          <w:strike/>
        </w:rPr>
        <w:t>existing</w:t>
      </w:r>
      <w:r>
        <w:rPr>
          <w:strike/>
          <w:spacing w:val="-6"/>
        </w:rPr>
        <w:t xml:space="preserve"> </w:t>
      </w:r>
      <w:r>
        <w:rPr>
          <w:strike/>
        </w:rPr>
        <w:t>roof</w:t>
      </w:r>
      <w:r>
        <w:rPr>
          <w:strike/>
          <w:spacing w:val="-3"/>
        </w:rPr>
        <w:t xml:space="preserve"> </w:t>
      </w:r>
      <w:r>
        <w:rPr>
          <w:strike/>
        </w:rPr>
        <w:t>surface</w:t>
      </w:r>
      <w:r>
        <w:rPr>
          <w:strike/>
          <w:spacing w:val="-5"/>
        </w:rPr>
        <w:t xml:space="preserve"> </w:t>
      </w:r>
      <w:r>
        <w:rPr>
          <w:strike/>
        </w:rPr>
        <w:t>is</w:t>
      </w:r>
      <w:r>
        <w:rPr>
          <w:strike/>
          <w:spacing w:val="-4"/>
        </w:rPr>
        <w:t xml:space="preserve"> </w:t>
      </w:r>
      <w:r>
        <w:rPr>
          <w:strike/>
        </w:rPr>
        <w:t>clear</w:t>
      </w:r>
      <w:r>
        <w:rPr>
          <w:strike/>
          <w:spacing w:val="-5"/>
        </w:rPr>
        <w:t xml:space="preserve"> </w:t>
      </w:r>
      <w:r>
        <w:rPr>
          <w:strike/>
        </w:rPr>
        <w:t>and</w:t>
      </w:r>
      <w:r>
        <w:rPr>
          <w:strike/>
          <w:spacing w:val="-5"/>
        </w:rPr>
        <w:t xml:space="preserve"> </w:t>
      </w:r>
      <w:r>
        <w:rPr>
          <w:strike/>
        </w:rPr>
        <w:t>ready</w:t>
      </w:r>
      <w:r>
        <w:rPr>
          <w:strike/>
          <w:spacing w:val="-11"/>
        </w:rPr>
        <w:t xml:space="preserve"> </w:t>
      </w:r>
      <w:r>
        <w:rPr>
          <w:strike/>
        </w:rPr>
        <w:t>for</w:t>
      </w:r>
      <w:r>
        <w:rPr>
          <w:strike/>
          <w:spacing w:val="-5"/>
        </w:rPr>
        <w:t xml:space="preserve"> </w:t>
      </w:r>
      <w:r>
        <w:rPr>
          <w:strike/>
        </w:rPr>
        <w:t>work</w:t>
      </w:r>
      <w:r>
        <w:rPr>
          <w:strike/>
          <w:spacing w:val="-2"/>
        </w:rPr>
        <w:t xml:space="preserve"> </w:t>
      </w:r>
      <w:r>
        <w:rPr>
          <w:strike/>
        </w:rPr>
        <w:t>of</w:t>
      </w:r>
      <w:r>
        <w:rPr>
          <w:strike/>
          <w:spacing w:val="-3"/>
        </w:rPr>
        <w:t xml:space="preserve"> </w:t>
      </w:r>
      <w:r>
        <w:rPr>
          <w:strike/>
        </w:rPr>
        <w:t>this</w:t>
      </w:r>
      <w:r>
        <w:rPr>
          <w:strike/>
          <w:spacing w:val="-4"/>
        </w:rPr>
        <w:t xml:space="preserve"> </w:t>
      </w:r>
      <w:r>
        <w:rPr>
          <w:strike/>
        </w:rPr>
        <w:t>section.</w:t>
      </w:r>
    </w:p>
    <w:p w:rsidR="006623AE" w:rsidRDefault="005D5E16">
      <w:pPr>
        <w:pStyle w:val="Heading1"/>
        <w:numPr>
          <w:ilvl w:val="1"/>
          <w:numId w:val="49"/>
        </w:numPr>
        <w:tabs>
          <w:tab w:val="left" w:pos="630"/>
        </w:tabs>
        <w:spacing w:before="85"/>
      </w:pPr>
      <w:r>
        <w:rPr>
          <w:strike/>
          <w:spacing w:val="-3"/>
        </w:rPr>
        <w:t>PREPARATION</w:t>
      </w:r>
    </w:p>
    <w:p w:rsidR="006623AE" w:rsidRDefault="005D5E16">
      <w:pPr>
        <w:pStyle w:val="ListParagraph"/>
        <w:numPr>
          <w:ilvl w:val="2"/>
          <w:numId w:val="49"/>
        </w:numPr>
        <w:tabs>
          <w:tab w:val="left" w:pos="999"/>
          <w:tab w:val="left" w:pos="1000"/>
        </w:tabs>
        <w:rPr>
          <w:sz w:val="20"/>
        </w:rPr>
      </w:pPr>
      <w:r>
        <w:rPr>
          <w:strike/>
          <w:sz w:val="20"/>
        </w:rPr>
        <w:t>Sweep roof surface clean of loose</w:t>
      </w:r>
      <w:r>
        <w:rPr>
          <w:strike/>
          <w:spacing w:val="-28"/>
          <w:sz w:val="20"/>
        </w:rPr>
        <w:t xml:space="preserve"> </w:t>
      </w:r>
      <w:r>
        <w:rPr>
          <w:strike/>
          <w:sz w:val="20"/>
        </w:rPr>
        <w:t>matter.</w:t>
      </w:r>
    </w:p>
    <w:p w:rsidR="006623AE" w:rsidRDefault="005D5E16">
      <w:pPr>
        <w:pStyle w:val="ListParagraph"/>
        <w:numPr>
          <w:ilvl w:val="2"/>
          <w:numId w:val="49"/>
        </w:numPr>
        <w:tabs>
          <w:tab w:val="left" w:pos="999"/>
          <w:tab w:val="left" w:pos="1000"/>
        </w:tabs>
        <w:rPr>
          <w:sz w:val="20"/>
        </w:rPr>
      </w:pPr>
      <w:r>
        <w:rPr>
          <w:strike/>
          <w:sz w:val="20"/>
        </w:rPr>
        <w:t>Remove loose refuse and dispose off</w:t>
      </w:r>
      <w:r>
        <w:rPr>
          <w:strike/>
          <w:spacing w:val="-26"/>
          <w:sz w:val="20"/>
        </w:rPr>
        <w:t xml:space="preserve"> </w:t>
      </w:r>
      <w:r>
        <w:rPr>
          <w:strike/>
          <w:sz w:val="20"/>
        </w:rPr>
        <w:t>site.</w:t>
      </w:r>
    </w:p>
    <w:p w:rsidR="006623AE" w:rsidRDefault="005D5E16">
      <w:pPr>
        <w:pStyle w:val="Heading1"/>
        <w:numPr>
          <w:ilvl w:val="1"/>
          <w:numId w:val="49"/>
        </w:numPr>
        <w:tabs>
          <w:tab w:val="left" w:pos="630"/>
        </w:tabs>
      </w:pPr>
      <w:r>
        <w:rPr>
          <w:strike/>
        </w:rPr>
        <w:t>MATERIAL</w:t>
      </w:r>
      <w:r>
        <w:rPr>
          <w:strike/>
          <w:spacing w:val="-25"/>
        </w:rPr>
        <w:t xml:space="preserve"> </w:t>
      </w:r>
      <w:r>
        <w:rPr>
          <w:strike/>
        </w:rPr>
        <w:t>REMOVAL</w:t>
      </w:r>
    </w:p>
    <w:p w:rsidR="006623AE" w:rsidRDefault="005D5E16">
      <w:pPr>
        <w:pStyle w:val="ListParagraph"/>
        <w:numPr>
          <w:ilvl w:val="2"/>
          <w:numId w:val="49"/>
        </w:numPr>
        <w:tabs>
          <w:tab w:val="left" w:pos="999"/>
          <w:tab w:val="left" w:pos="1000"/>
        </w:tabs>
        <w:rPr>
          <w:sz w:val="20"/>
        </w:rPr>
      </w:pPr>
      <w:r>
        <w:rPr>
          <w:strike/>
          <w:sz w:val="20"/>
        </w:rPr>
        <w:t>Remove</w:t>
      </w:r>
      <w:r>
        <w:rPr>
          <w:strike/>
          <w:spacing w:val="-6"/>
          <w:sz w:val="20"/>
        </w:rPr>
        <w:t xml:space="preserve"> </w:t>
      </w:r>
      <w:r>
        <w:rPr>
          <w:strike/>
          <w:sz w:val="20"/>
        </w:rPr>
        <w:t>only</w:t>
      </w:r>
      <w:r>
        <w:rPr>
          <w:strike/>
          <w:spacing w:val="-11"/>
          <w:sz w:val="20"/>
        </w:rPr>
        <w:t xml:space="preserve"> </w:t>
      </w:r>
      <w:r>
        <w:rPr>
          <w:strike/>
          <w:sz w:val="20"/>
        </w:rPr>
        <w:t>existing</w:t>
      </w:r>
      <w:r>
        <w:rPr>
          <w:strike/>
          <w:spacing w:val="-5"/>
          <w:sz w:val="20"/>
        </w:rPr>
        <w:t xml:space="preserve"> </w:t>
      </w:r>
      <w:r>
        <w:rPr>
          <w:strike/>
          <w:sz w:val="20"/>
        </w:rPr>
        <w:t>roofing</w:t>
      </w:r>
      <w:r>
        <w:rPr>
          <w:strike/>
          <w:spacing w:val="-6"/>
          <w:sz w:val="20"/>
        </w:rPr>
        <w:t xml:space="preserve"> </w:t>
      </w:r>
      <w:r>
        <w:rPr>
          <w:strike/>
          <w:sz w:val="20"/>
        </w:rPr>
        <w:t>materials</w:t>
      </w:r>
      <w:r>
        <w:rPr>
          <w:strike/>
          <w:spacing w:val="-4"/>
          <w:sz w:val="20"/>
        </w:rPr>
        <w:t xml:space="preserve"> </w:t>
      </w:r>
      <w:r>
        <w:rPr>
          <w:strike/>
          <w:sz w:val="20"/>
        </w:rPr>
        <w:t>that</w:t>
      </w:r>
      <w:r>
        <w:rPr>
          <w:strike/>
          <w:spacing w:val="-6"/>
          <w:sz w:val="20"/>
        </w:rPr>
        <w:t xml:space="preserve"> </w:t>
      </w:r>
      <w:r>
        <w:rPr>
          <w:strike/>
          <w:sz w:val="20"/>
        </w:rPr>
        <w:t>can</w:t>
      </w:r>
      <w:r>
        <w:rPr>
          <w:strike/>
          <w:spacing w:val="-5"/>
          <w:sz w:val="20"/>
        </w:rPr>
        <w:t xml:space="preserve"> </w:t>
      </w:r>
      <w:r>
        <w:rPr>
          <w:strike/>
          <w:sz w:val="20"/>
        </w:rPr>
        <w:t>be</w:t>
      </w:r>
      <w:r>
        <w:rPr>
          <w:strike/>
          <w:spacing w:val="-5"/>
          <w:sz w:val="20"/>
        </w:rPr>
        <w:t xml:space="preserve"> </w:t>
      </w:r>
      <w:r>
        <w:rPr>
          <w:strike/>
          <w:sz w:val="20"/>
        </w:rPr>
        <w:t>replaced</w:t>
      </w:r>
      <w:r>
        <w:rPr>
          <w:strike/>
          <w:spacing w:val="-6"/>
          <w:sz w:val="20"/>
        </w:rPr>
        <w:t xml:space="preserve"> </w:t>
      </w:r>
      <w:r>
        <w:rPr>
          <w:strike/>
          <w:sz w:val="20"/>
        </w:rPr>
        <w:t>with</w:t>
      </w:r>
      <w:r>
        <w:rPr>
          <w:strike/>
          <w:spacing w:val="-5"/>
          <w:sz w:val="20"/>
        </w:rPr>
        <w:t xml:space="preserve"> </w:t>
      </w:r>
      <w:r>
        <w:rPr>
          <w:strike/>
          <w:sz w:val="20"/>
        </w:rPr>
        <w:t>new</w:t>
      </w:r>
      <w:r>
        <w:rPr>
          <w:strike/>
          <w:spacing w:val="-7"/>
          <w:sz w:val="20"/>
        </w:rPr>
        <w:t xml:space="preserve"> </w:t>
      </w:r>
      <w:r>
        <w:rPr>
          <w:strike/>
          <w:sz w:val="20"/>
        </w:rPr>
        <w:t>materials</w:t>
      </w:r>
      <w:r>
        <w:rPr>
          <w:strike/>
          <w:spacing w:val="-4"/>
          <w:sz w:val="20"/>
        </w:rPr>
        <w:t xml:space="preserve"> </w:t>
      </w:r>
      <w:r>
        <w:rPr>
          <w:strike/>
          <w:sz w:val="20"/>
        </w:rPr>
        <w:t>the</w:t>
      </w:r>
      <w:r>
        <w:rPr>
          <w:strike/>
          <w:spacing w:val="-6"/>
          <w:sz w:val="20"/>
        </w:rPr>
        <w:t xml:space="preserve"> </w:t>
      </w:r>
      <w:r>
        <w:rPr>
          <w:strike/>
          <w:sz w:val="20"/>
        </w:rPr>
        <w:t>same</w:t>
      </w:r>
      <w:r>
        <w:rPr>
          <w:strike/>
          <w:spacing w:val="-6"/>
          <w:sz w:val="20"/>
        </w:rPr>
        <w:t xml:space="preserve"> </w:t>
      </w:r>
      <w:r>
        <w:rPr>
          <w:strike/>
          <w:spacing w:val="-3"/>
          <w:sz w:val="20"/>
        </w:rPr>
        <w:t>day.</w:t>
      </w:r>
    </w:p>
    <w:p w:rsidR="006623AE" w:rsidRDefault="005D5E16">
      <w:pPr>
        <w:pStyle w:val="ListParagraph"/>
        <w:numPr>
          <w:ilvl w:val="2"/>
          <w:numId w:val="49"/>
        </w:numPr>
        <w:tabs>
          <w:tab w:val="left" w:pos="999"/>
          <w:tab w:val="left" w:pos="1000"/>
        </w:tabs>
        <w:rPr>
          <w:sz w:val="20"/>
        </w:rPr>
      </w:pPr>
      <w:r>
        <w:rPr>
          <w:strike/>
          <w:sz w:val="20"/>
        </w:rPr>
        <w:t>Remove metal counter</w:t>
      </w:r>
      <w:r>
        <w:rPr>
          <w:strike/>
          <w:spacing w:val="-21"/>
          <w:sz w:val="20"/>
        </w:rPr>
        <w:t xml:space="preserve"> </w:t>
      </w:r>
      <w:r>
        <w:rPr>
          <w:strike/>
          <w:sz w:val="20"/>
        </w:rPr>
        <w:t>flashings.</w:t>
      </w:r>
    </w:p>
    <w:p w:rsidR="006623AE" w:rsidRDefault="005D5E16">
      <w:pPr>
        <w:pStyle w:val="ListParagraph"/>
        <w:numPr>
          <w:ilvl w:val="2"/>
          <w:numId w:val="49"/>
        </w:numPr>
        <w:tabs>
          <w:tab w:val="left" w:pos="999"/>
          <w:tab w:val="left" w:pos="1000"/>
        </w:tabs>
        <w:ind w:right="851"/>
        <w:rPr>
          <w:sz w:val="20"/>
        </w:rPr>
      </w:pPr>
      <w:r>
        <w:rPr>
          <w:strike/>
          <w:sz w:val="20"/>
        </w:rPr>
        <w:t>Remove roofing membrane &amp; shingles, perimeter base flashings, flashings around roof protrusions, pitch pans and</w:t>
      </w:r>
      <w:r>
        <w:rPr>
          <w:strike/>
          <w:spacing w:val="-26"/>
          <w:sz w:val="20"/>
        </w:rPr>
        <w:t xml:space="preserve"> </w:t>
      </w:r>
      <w:r>
        <w:rPr>
          <w:strike/>
          <w:sz w:val="20"/>
        </w:rPr>
        <w:t>pockets.</w:t>
      </w:r>
    </w:p>
    <w:p w:rsidR="006623AE" w:rsidRDefault="005D5E16">
      <w:pPr>
        <w:pStyle w:val="ListParagraph"/>
        <w:numPr>
          <w:ilvl w:val="2"/>
          <w:numId w:val="49"/>
        </w:numPr>
        <w:tabs>
          <w:tab w:val="left" w:pos="999"/>
          <w:tab w:val="left" w:pos="1000"/>
        </w:tabs>
        <w:spacing w:before="75"/>
        <w:rPr>
          <w:sz w:val="20"/>
        </w:rPr>
      </w:pPr>
      <w:r>
        <w:rPr>
          <w:strike/>
          <w:sz w:val="20"/>
        </w:rPr>
        <w:t>Repair</w:t>
      </w:r>
      <w:r>
        <w:rPr>
          <w:strike/>
          <w:spacing w:val="-4"/>
          <w:sz w:val="20"/>
        </w:rPr>
        <w:t xml:space="preserve"> </w:t>
      </w:r>
      <w:r>
        <w:rPr>
          <w:strike/>
          <w:sz w:val="20"/>
        </w:rPr>
        <w:t>existing</w:t>
      </w:r>
      <w:r>
        <w:rPr>
          <w:strike/>
          <w:spacing w:val="-6"/>
          <w:sz w:val="20"/>
        </w:rPr>
        <w:t xml:space="preserve"> </w:t>
      </w:r>
      <w:r>
        <w:rPr>
          <w:strike/>
          <w:sz w:val="20"/>
        </w:rPr>
        <w:t>wood</w:t>
      </w:r>
      <w:r>
        <w:rPr>
          <w:strike/>
          <w:spacing w:val="-5"/>
          <w:sz w:val="20"/>
        </w:rPr>
        <w:t xml:space="preserve"> </w:t>
      </w:r>
      <w:r>
        <w:rPr>
          <w:strike/>
          <w:sz w:val="20"/>
        </w:rPr>
        <w:t>deck</w:t>
      </w:r>
      <w:r>
        <w:rPr>
          <w:strike/>
          <w:spacing w:val="-2"/>
          <w:sz w:val="20"/>
        </w:rPr>
        <w:t xml:space="preserve"> </w:t>
      </w:r>
      <w:r>
        <w:rPr>
          <w:strike/>
          <w:sz w:val="20"/>
        </w:rPr>
        <w:t>surface</w:t>
      </w:r>
      <w:r>
        <w:rPr>
          <w:strike/>
          <w:spacing w:val="-5"/>
          <w:sz w:val="20"/>
        </w:rPr>
        <w:t xml:space="preserve"> </w:t>
      </w:r>
      <w:r>
        <w:rPr>
          <w:strike/>
          <w:sz w:val="20"/>
        </w:rPr>
        <w:t>to</w:t>
      </w:r>
      <w:r>
        <w:rPr>
          <w:strike/>
          <w:spacing w:val="-5"/>
          <w:sz w:val="20"/>
        </w:rPr>
        <w:t xml:space="preserve"> </w:t>
      </w:r>
      <w:r>
        <w:rPr>
          <w:strike/>
          <w:sz w:val="20"/>
        </w:rPr>
        <w:t>provide</w:t>
      </w:r>
      <w:r>
        <w:rPr>
          <w:strike/>
          <w:spacing w:val="-6"/>
          <w:sz w:val="20"/>
        </w:rPr>
        <w:t xml:space="preserve"> </w:t>
      </w:r>
      <w:r>
        <w:rPr>
          <w:strike/>
          <w:sz w:val="20"/>
        </w:rPr>
        <w:t>smooth</w:t>
      </w:r>
      <w:r>
        <w:rPr>
          <w:strike/>
          <w:spacing w:val="-6"/>
          <w:sz w:val="20"/>
        </w:rPr>
        <w:t xml:space="preserve"> </w:t>
      </w:r>
      <w:r>
        <w:rPr>
          <w:strike/>
          <w:sz w:val="20"/>
        </w:rPr>
        <w:t>working</w:t>
      </w:r>
      <w:r>
        <w:rPr>
          <w:strike/>
          <w:spacing w:val="-5"/>
          <w:sz w:val="20"/>
        </w:rPr>
        <w:t xml:space="preserve"> </w:t>
      </w:r>
      <w:r>
        <w:rPr>
          <w:strike/>
          <w:sz w:val="20"/>
        </w:rPr>
        <w:t>surface</w:t>
      </w:r>
      <w:r>
        <w:rPr>
          <w:strike/>
          <w:spacing w:val="-5"/>
          <w:sz w:val="20"/>
        </w:rPr>
        <w:t xml:space="preserve"> </w:t>
      </w:r>
      <w:r>
        <w:rPr>
          <w:strike/>
          <w:sz w:val="20"/>
        </w:rPr>
        <w:t>for</w:t>
      </w:r>
      <w:r>
        <w:rPr>
          <w:strike/>
          <w:spacing w:val="-5"/>
          <w:sz w:val="20"/>
        </w:rPr>
        <w:t xml:space="preserve"> </w:t>
      </w:r>
      <w:r>
        <w:rPr>
          <w:strike/>
          <w:sz w:val="20"/>
        </w:rPr>
        <w:t>new</w:t>
      </w:r>
      <w:r>
        <w:rPr>
          <w:strike/>
          <w:spacing w:val="-7"/>
          <w:sz w:val="20"/>
        </w:rPr>
        <w:t xml:space="preserve"> </w:t>
      </w:r>
      <w:r>
        <w:rPr>
          <w:strike/>
          <w:sz w:val="20"/>
        </w:rPr>
        <w:t>roof</w:t>
      </w:r>
      <w:r>
        <w:rPr>
          <w:strike/>
          <w:spacing w:val="-4"/>
          <w:sz w:val="20"/>
        </w:rPr>
        <w:t xml:space="preserve"> </w:t>
      </w:r>
      <w:r>
        <w:rPr>
          <w:strike/>
          <w:sz w:val="20"/>
        </w:rPr>
        <w:t>system.</w:t>
      </w:r>
    </w:p>
    <w:p w:rsidR="006623AE" w:rsidRDefault="005D5E16">
      <w:pPr>
        <w:pStyle w:val="Heading1"/>
        <w:numPr>
          <w:ilvl w:val="1"/>
          <w:numId w:val="49"/>
        </w:numPr>
        <w:tabs>
          <w:tab w:val="left" w:pos="630"/>
        </w:tabs>
      </w:pPr>
      <w:r>
        <w:rPr>
          <w:strike/>
        </w:rPr>
        <w:t>FIELD QUALITY</w:t>
      </w:r>
      <w:r>
        <w:rPr>
          <w:strike/>
          <w:spacing w:val="-14"/>
        </w:rPr>
        <w:t xml:space="preserve"> </w:t>
      </w:r>
      <w:r>
        <w:rPr>
          <w:strike/>
        </w:rPr>
        <w:t>CONTROL</w:t>
      </w:r>
    </w:p>
    <w:p w:rsidR="006623AE" w:rsidRDefault="005D5E16">
      <w:pPr>
        <w:pStyle w:val="ListParagraph"/>
        <w:numPr>
          <w:ilvl w:val="2"/>
          <w:numId w:val="49"/>
        </w:numPr>
        <w:tabs>
          <w:tab w:val="left" w:pos="999"/>
          <w:tab w:val="left" w:pos="1000"/>
        </w:tabs>
        <w:spacing w:before="81"/>
        <w:rPr>
          <w:sz w:val="20"/>
        </w:rPr>
      </w:pPr>
      <w:r>
        <w:rPr>
          <w:strike/>
          <w:sz w:val="20"/>
        </w:rPr>
        <w:t>The</w:t>
      </w:r>
      <w:r>
        <w:rPr>
          <w:strike/>
          <w:spacing w:val="-7"/>
          <w:sz w:val="20"/>
        </w:rPr>
        <w:t xml:space="preserve"> </w:t>
      </w:r>
      <w:r>
        <w:rPr>
          <w:strike/>
          <w:sz w:val="20"/>
        </w:rPr>
        <w:t>drawings</w:t>
      </w:r>
      <w:r>
        <w:rPr>
          <w:strike/>
          <w:spacing w:val="-6"/>
          <w:sz w:val="20"/>
        </w:rPr>
        <w:t xml:space="preserve"> </w:t>
      </w:r>
      <w:r>
        <w:rPr>
          <w:strike/>
          <w:sz w:val="20"/>
        </w:rPr>
        <w:t>identify</w:t>
      </w:r>
      <w:r>
        <w:rPr>
          <w:strike/>
          <w:spacing w:val="-13"/>
          <w:sz w:val="20"/>
        </w:rPr>
        <w:t xml:space="preserve"> </w:t>
      </w:r>
      <w:r>
        <w:rPr>
          <w:strike/>
          <w:sz w:val="20"/>
        </w:rPr>
        <w:t>the</w:t>
      </w:r>
      <w:r>
        <w:rPr>
          <w:strike/>
          <w:spacing w:val="-7"/>
          <w:sz w:val="20"/>
        </w:rPr>
        <w:t xml:space="preserve"> </w:t>
      </w:r>
      <w:r>
        <w:rPr>
          <w:strike/>
          <w:sz w:val="20"/>
        </w:rPr>
        <w:t>approximate</w:t>
      </w:r>
      <w:r>
        <w:rPr>
          <w:strike/>
          <w:spacing w:val="-7"/>
          <w:sz w:val="20"/>
        </w:rPr>
        <w:t xml:space="preserve"> </w:t>
      </w:r>
      <w:r>
        <w:rPr>
          <w:strike/>
          <w:sz w:val="20"/>
        </w:rPr>
        <w:t>limits</w:t>
      </w:r>
      <w:r>
        <w:rPr>
          <w:strike/>
          <w:spacing w:val="-6"/>
          <w:sz w:val="20"/>
        </w:rPr>
        <w:t xml:space="preserve"> </w:t>
      </w:r>
      <w:r>
        <w:rPr>
          <w:strike/>
          <w:sz w:val="20"/>
        </w:rPr>
        <w:t>to</w:t>
      </w:r>
      <w:r>
        <w:rPr>
          <w:strike/>
          <w:spacing w:val="-7"/>
          <w:sz w:val="20"/>
        </w:rPr>
        <w:t xml:space="preserve"> </w:t>
      </w:r>
      <w:r>
        <w:rPr>
          <w:strike/>
          <w:sz w:val="20"/>
        </w:rPr>
        <w:t>material</w:t>
      </w:r>
      <w:r>
        <w:rPr>
          <w:strike/>
          <w:spacing w:val="-7"/>
          <w:sz w:val="20"/>
        </w:rPr>
        <w:t xml:space="preserve"> </w:t>
      </w:r>
      <w:r>
        <w:rPr>
          <w:strike/>
          <w:sz w:val="20"/>
        </w:rPr>
        <w:t>removal.</w:t>
      </w:r>
    </w:p>
    <w:p w:rsidR="006623AE" w:rsidRDefault="006623AE">
      <w:pPr>
        <w:pStyle w:val="BodyText"/>
        <w:spacing w:before="0"/>
        <w:ind w:left="0" w:firstLine="0"/>
      </w:pPr>
    </w:p>
    <w:p w:rsidR="006623AE" w:rsidRDefault="006623AE">
      <w:pPr>
        <w:pStyle w:val="BodyText"/>
        <w:spacing w:before="0"/>
        <w:ind w:left="0" w:firstLine="0"/>
      </w:pPr>
    </w:p>
    <w:p w:rsidR="006623AE" w:rsidRDefault="006623AE">
      <w:pPr>
        <w:pStyle w:val="BodyText"/>
        <w:spacing w:before="8"/>
        <w:ind w:left="0" w:firstLine="0"/>
        <w:rPr>
          <w:sz w:val="25"/>
        </w:rPr>
      </w:pPr>
    </w:p>
    <w:p w:rsidR="006623AE" w:rsidRDefault="005D5E16">
      <w:pPr>
        <w:pStyle w:val="BodyText"/>
        <w:tabs>
          <w:tab w:val="left" w:pos="4096"/>
          <w:tab w:val="left" w:pos="6220"/>
        </w:tabs>
        <w:spacing w:before="94" w:line="229" w:lineRule="exact"/>
        <w:ind w:left="100" w:firstLine="0"/>
      </w:pPr>
      <w:r>
        <w:t>SAUOES14.05</w:t>
      </w:r>
      <w:r>
        <w:tab/>
        <w:t>07 0150.19</w:t>
      </w:r>
      <w:r>
        <w:rPr>
          <w:spacing w:val="-7"/>
        </w:rPr>
        <w:t xml:space="preserve"> </w:t>
      </w:r>
      <w:r>
        <w:t>-</w:t>
      </w:r>
      <w:r>
        <w:rPr>
          <w:spacing w:val="-3"/>
        </w:rPr>
        <w:t xml:space="preserve"> </w:t>
      </w:r>
      <w:r>
        <w:t>1</w:t>
      </w:r>
      <w:r>
        <w:tab/>
        <w:t>PREPARATION FOR</w:t>
      </w:r>
      <w:r>
        <w:rPr>
          <w:spacing w:val="-19"/>
        </w:rPr>
        <w:t xml:space="preserve"> </w:t>
      </w:r>
      <w:r>
        <w:t>RE-ROOFING</w:t>
      </w:r>
    </w:p>
    <w:p w:rsidR="006623AE" w:rsidRDefault="005D5E16">
      <w:pPr>
        <w:tabs>
          <w:tab w:val="left" w:pos="8611"/>
        </w:tabs>
        <w:spacing w:line="229" w:lineRule="exact"/>
        <w:ind w:left="100"/>
        <w:rPr>
          <w:sz w:val="16"/>
        </w:rPr>
      </w:pPr>
      <w:r>
        <w:rPr>
          <w:sz w:val="20"/>
        </w:rPr>
        <w:t>SAU</w:t>
      </w:r>
      <w:r>
        <w:rPr>
          <w:spacing w:val="-4"/>
          <w:sz w:val="20"/>
        </w:rPr>
        <w:t xml:space="preserve"> </w:t>
      </w:r>
      <w:r>
        <w:rPr>
          <w:sz w:val="20"/>
        </w:rPr>
        <w:t>Ozmer</w:t>
      </w:r>
      <w:r>
        <w:rPr>
          <w:spacing w:val="-4"/>
          <w:sz w:val="20"/>
        </w:rPr>
        <w:t xml:space="preserve"> </w:t>
      </w:r>
      <w:r>
        <w:rPr>
          <w:sz w:val="20"/>
        </w:rPr>
        <w:t>House</w:t>
      </w:r>
      <w:r>
        <w:rPr>
          <w:sz w:val="20"/>
        </w:rPr>
        <w:tab/>
      </w:r>
      <w:r>
        <w:rPr>
          <w:sz w:val="16"/>
        </w:rPr>
        <w:t>11/07//2016</w:t>
      </w:r>
    </w:p>
    <w:p w:rsidR="006623AE" w:rsidRDefault="006623AE">
      <w:pPr>
        <w:spacing w:line="229" w:lineRule="exact"/>
        <w:rPr>
          <w:sz w:val="16"/>
        </w:rPr>
        <w:sectPr w:rsidR="006623AE">
          <w:type w:val="continuous"/>
          <w:pgSz w:w="12240" w:h="15840"/>
          <w:pgMar w:top="1380" w:right="1340" w:bottom="280" w:left="1340" w:header="720" w:footer="720" w:gutter="0"/>
          <w:cols w:space="720"/>
        </w:sectPr>
      </w:pPr>
    </w:p>
    <w:p w:rsidR="006623AE" w:rsidRDefault="005D5E16">
      <w:pPr>
        <w:pStyle w:val="Heading1"/>
        <w:numPr>
          <w:ilvl w:val="1"/>
          <w:numId w:val="49"/>
        </w:numPr>
        <w:tabs>
          <w:tab w:val="left" w:pos="630"/>
        </w:tabs>
        <w:spacing w:before="82"/>
      </w:pPr>
      <w:r>
        <w:rPr>
          <w:strike/>
        </w:rPr>
        <w:t>PROTECTION</w:t>
      </w:r>
    </w:p>
    <w:p w:rsidR="006623AE" w:rsidRDefault="005D5E16">
      <w:pPr>
        <w:pStyle w:val="ListParagraph"/>
        <w:numPr>
          <w:ilvl w:val="2"/>
          <w:numId w:val="49"/>
        </w:numPr>
        <w:tabs>
          <w:tab w:val="left" w:pos="999"/>
          <w:tab w:val="left" w:pos="1000"/>
        </w:tabs>
        <w:spacing w:before="81"/>
        <w:rPr>
          <w:sz w:val="20"/>
        </w:rPr>
      </w:pPr>
      <w:r>
        <w:rPr>
          <w:strike/>
          <w:sz w:val="20"/>
        </w:rPr>
        <w:t>Provide</w:t>
      </w:r>
      <w:r>
        <w:rPr>
          <w:strike/>
          <w:spacing w:val="-9"/>
          <w:sz w:val="20"/>
        </w:rPr>
        <w:t xml:space="preserve"> </w:t>
      </w:r>
      <w:r>
        <w:rPr>
          <w:strike/>
          <w:sz w:val="20"/>
        </w:rPr>
        <w:t>temporary</w:t>
      </w:r>
      <w:r>
        <w:rPr>
          <w:strike/>
          <w:spacing w:val="-13"/>
          <w:sz w:val="20"/>
        </w:rPr>
        <w:t xml:space="preserve"> </w:t>
      </w:r>
      <w:r>
        <w:rPr>
          <w:strike/>
          <w:sz w:val="20"/>
        </w:rPr>
        <w:t>protective</w:t>
      </w:r>
      <w:r>
        <w:rPr>
          <w:strike/>
          <w:spacing w:val="-9"/>
          <w:sz w:val="20"/>
        </w:rPr>
        <w:t xml:space="preserve"> </w:t>
      </w:r>
      <w:r>
        <w:rPr>
          <w:strike/>
          <w:sz w:val="20"/>
        </w:rPr>
        <w:t>sheeting</w:t>
      </w:r>
      <w:r>
        <w:rPr>
          <w:strike/>
          <w:spacing w:val="-8"/>
          <w:sz w:val="20"/>
        </w:rPr>
        <w:t xml:space="preserve"> </w:t>
      </w:r>
      <w:r>
        <w:rPr>
          <w:strike/>
          <w:sz w:val="20"/>
        </w:rPr>
        <w:t>over</w:t>
      </w:r>
      <w:r>
        <w:rPr>
          <w:strike/>
          <w:spacing w:val="-8"/>
          <w:sz w:val="20"/>
        </w:rPr>
        <w:t xml:space="preserve"> </w:t>
      </w:r>
      <w:r>
        <w:rPr>
          <w:strike/>
          <w:sz w:val="20"/>
        </w:rPr>
        <w:t>uncovered</w:t>
      </w:r>
      <w:r>
        <w:rPr>
          <w:strike/>
          <w:spacing w:val="-9"/>
          <w:sz w:val="20"/>
        </w:rPr>
        <w:t xml:space="preserve"> </w:t>
      </w:r>
      <w:r>
        <w:rPr>
          <w:strike/>
          <w:sz w:val="20"/>
        </w:rPr>
        <w:t>deck</w:t>
      </w:r>
      <w:r>
        <w:rPr>
          <w:strike/>
          <w:spacing w:val="-5"/>
          <w:sz w:val="20"/>
        </w:rPr>
        <w:t xml:space="preserve"> </w:t>
      </w:r>
      <w:r>
        <w:rPr>
          <w:strike/>
          <w:sz w:val="20"/>
        </w:rPr>
        <w:t>surfaces.</w:t>
      </w:r>
    </w:p>
    <w:p w:rsidR="006623AE" w:rsidRDefault="005D5E16">
      <w:pPr>
        <w:pStyle w:val="ListParagraph"/>
        <w:numPr>
          <w:ilvl w:val="2"/>
          <w:numId w:val="49"/>
        </w:numPr>
        <w:tabs>
          <w:tab w:val="left" w:pos="999"/>
          <w:tab w:val="left" w:pos="1000"/>
        </w:tabs>
        <w:spacing w:before="75"/>
        <w:rPr>
          <w:sz w:val="20"/>
        </w:rPr>
      </w:pPr>
      <w:r>
        <w:rPr>
          <w:strike/>
          <w:sz w:val="20"/>
        </w:rPr>
        <w:t>Turn sheeting up and over parapets and curbing. Retain sheeting in position with</w:t>
      </w:r>
      <w:r>
        <w:rPr>
          <w:strike/>
          <w:spacing w:val="-40"/>
          <w:sz w:val="20"/>
        </w:rPr>
        <w:t xml:space="preserve"> </w:t>
      </w:r>
      <w:r>
        <w:rPr>
          <w:strike/>
          <w:sz w:val="20"/>
        </w:rPr>
        <w:t>weights.</w:t>
      </w:r>
    </w:p>
    <w:p w:rsidR="006623AE" w:rsidRDefault="005D5E16">
      <w:pPr>
        <w:pStyle w:val="ListParagraph"/>
        <w:numPr>
          <w:ilvl w:val="2"/>
          <w:numId w:val="49"/>
        </w:numPr>
        <w:tabs>
          <w:tab w:val="left" w:pos="999"/>
          <w:tab w:val="left" w:pos="1000"/>
        </w:tabs>
        <w:rPr>
          <w:sz w:val="20"/>
        </w:rPr>
      </w:pPr>
      <w:r>
        <w:rPr>
          <w:strike/>
          <w:sz w:val="20"/>
        </w:rPr>
        <w:t>Provide</w:t>
      </w:r>
      <w:r>
        <w:rPr>
          <w:strike/>
          <w:spacing w:val="-8"/>
          <w:sz w:val="20"/>
        </w:rPr>
        <w:t xml:space="preserve"> </w:t>
      </w:r>
      <w:r>
        <w:rPr>
          <w:strike/>
          <w:sz w:val="20"/>
        </w:rPr>
        <w:t>for</w:t>
      </w:r>
      <w:r>
        <w:rPr>
          <w:strike/>
          <w:spacing w:val="-6"/>
          <w:sz w:val="20"/>
        </w:rPr>
        <w:t xml:space="preserve"> </w:t>
      </w:r>
      <w:r>
        <w:rPr>
          <w:strike/>
          <w:sz w:val="20"/>
        </w:rPr>
        <w:t>surface</w:t>
      </w:r>
      <w:r>
        <w:rPr>
          <w:strike/>
          <w:spacing w:val="-8"/>
          <w:sz w:val="20"/>
        </w:rPr>
        <w:t xml:space="preserve"> </w:t>
      </w:r>
      <w:r>
        <w:rPr>
          <w:strike/>
          <w:sz w:val="20"/>
        </w:rPr>
        <w:t>drainage</w:t>
      </w:r>
      <w:r>
        <w:rPr>
          <w:strike/>
          <w:spacing w:val="-8"/>
          <w:sz w:val="20"/>
        </w:rPr>
        <w:t xml:space="preserve"> </w:t>
      </w:r>
      <w:r>
        <w:rPr>
          <w:strike/>
          <w:sz w:val="20"/>
        </w:rPr>
        <w:t>from</w:t>
      </w:r>
      <w:r>
        <w:rPr>
          <w:strike/>
          <w:spacing w:val="-4"/>
          <w:sz w:val="20"/>
        </w:rPr>
        <w:t xml:space="preserve"> </w:t>
      </w:r>
      <w:r>
        <w:rPr>
          <w:strike/>
          <w:sz w:val="20"/>
        </w:rPr>
        <w:t>sheeting</w:t>
      </w:r>
      <w:r>
        <w:rPr>
          <w:strike/>
          <w:spacing w:val="-7"/>
          <w:sz w:val="20"/>
        </w:rPr>
        <w:t xml:space="preserve"> </w:t>
      </w:r>
      <w:r>
        <w:rPr>
          <w:strike/>
          <w:sz w:val="20"/>
        </w:rPr>
        <w:t>to</w:t>
      </w:r>
      <w:r>
        <w:rPr>
          <w:strike/>
          <w:spacing w:val="-8"/>
          <w:sz w:val="20"/>
        </w:rPr>
        <w:t xml:space="preserve"> </w:t>
      </w:r>
      <w:r>
        <w:rPr>
          <w:strike/>
          <w:sz w:val="20"/>
        </w:rPr>
        <w:t>existing</w:t>
      </w:r>
      <w:r>
        <w:rPr>
          <w:strike/>
          <w:spacing w:val="-7"/>
          <w:sz w:val="20"/>
        </w:rPr>
        <w:t xml:space="preserve"> </w:t>
      </w:r>
      <w:r>
        <w:rPr>
          <w:strike/>
          <w:sz w:val="20"/>
        </w:rPr>
        <w:t>drainage</w:t>
      </w:r>
      <w:r>
        <w:rPr>
          <w:strike/>
          <w:spacing w:val="-7"/>
          <w:sz w:val="20"/>
        </w:rPr>
        <w:t xml:space="preserve"> </w:t>
      </w:r>
      <w:r>
        <w:rPr>
          <w:strike/>
          <w:sz w:val="20"/>
        </w:rPr>
        <w:t>facilities.</w:t>
      </w:r>
    </w:p>
    <w:p w:rsidR="006623AE" w:rsidRDefault="005D5E16">
      <w:pPr>
        <w:pStyle w:val="ListParagraph"/>
        <w:numPr>
          <w:ilvl w:val="2"/>
          <w:numId w:val="49"/>
        </w:numPr>
        <w:tabs>
          <w:tab w:val="left" w:pos="999"/>
          <w:tab w:val="left" w:pos="1000"/>
        </w:tabs>
        <w:rPr>
          <w:sz w:val="20"/>
        </w:rPr>
      </w:pPr>
      <w:r>
        <w:rPr>
          <w:strike/>
          <w:sz w:val="20"/>
        </w:rPr>
        <w:t>Do</w:t>
      </w:r>
      <w:r>
        <w:rPr>
          <w:strike/>
          <w:spacing w:val="-6"/>
          <w:sz w:val="20"/>
        </w:rPr>
        <w:t xml:space="preserve"> </w:t>
      </w:r>
      <w:r>
        <w:rPr>
          <w:strike/>
          <w:sz w:val="20"/>
        </w:rPr>
        <w:t>not</w:t>
      </w:r>
      <w:r>
        <w:rPr>
          <w:strike/>
          <w:spacing w:val="-6"/>
          <w:sz w:val="20"/>
        </w:rPr>
        <w:t xml:space="preserve"> </w:t>
      </w:r>
      <w:r>
        <w:rPr>
          <w:strike/>
          <w:sz w:val="20"/>
        </w:rPr>
        <w:t>permit</w:t>
      </w:r>
      <w:r>
        <w:rPr>
          <w:strike/>
          <w:spacing w:val="-6"/>
          <w:sz w:val="20"/>
        </w:rPr>
        <w:t xml:space="preserve"> </w:t>
      </w:r>
      <w:r>
        <w:rPr>
          <w:strike/>
          <w:sz w:val="20"/>
        </w:rPr>
        <w:t>traffic</w:t>
      </w:r>
      <w:r>
        <w:rPr>
          <w:strike/>
          <w:spacing w:val="-5"/>
          <w:sz w:val="20"/>
        </w:rPr>
        <w:t xml:space="preserve"> </w:t>
      </w:r>
      <w:r>
        <w:rPr>
          <w:strike/>
          <w:sz w:val="20"/>
        </w:rPr>
        <w:t>over</w:t>
      </w:r>
      <w:r>
        <w:rPr>
          <w:strike/>
          <w:spacing w:val="-5"/>
          <w:sz w:val="20"/>
        </w:rPr>
        <w:t xml:space="preserve"> </w:t>
      </w:r>
      <w:r>
        <w:rPr>
          <w:strike/>
          <w:sz w:val="20"/>
        </w:rPr>
        <w:t>unprotected</w:t>
      </w:r>
      <w:r>
        <w:rPr>
          <w:strike/>
          <w:spacing w:val="-6"/>
          <w:sz w:val="20"/>
        </w:rPr>
        <w:t xml:space="preserve"> </w:t>
      </w:r>
      <w:r>
        <w:rPr>
          <w:strike/>
          <w:sz w:val="20"/>
        </w:rPr>
        <w:t>or</w:t>
      </w:r>
      <w:r>
        <w:rPr>
          <w:strike/>
          <w:spacing w:val="-5"/>
          <w:sz w:val="20"/>
        </w:rPr>
        <w:t xml:space="preserve"> </w:t>
      </w:r>
      <w:r>
        <w:rPr>
          <w:strike/>
          <w:sz w:val="20"/>
        </w:rPr>
        <w:t>repaired</w:t>
      </w:r>
      <w:r>
        <w:rPr>
          <w:strike/>
          <w:spacing w:val="-6"/>
          <w:sz w:val="20"/>
        </w:rPr>
        <w:t xml:space="preserve"> </w:t>
      </w:r>
      <w:r>
        <w:rPr>
          <w:strike/>
          <w:sz w:val="20"/>
        </w:rPr>
        <w:t>deck</w:t>
      </w:r>
      <w:r>
        <w:rPr>
          <w:strike/>
          <w:spacing w:val="-2"/>
          <w:sz w:val="20"/>
        </w:rPr>
        <w:t xml:space="preserve"> </w:t>
      </w:r>
      <w:r>
        <w:rPr>
          <w:strike/>
          <w:sz w:val="20"/>
        </w:rPr>
        <w:t>surface.</w:t>
      </w:r>
    </w:p>
    <w:p w:rsidR="006623AE" w:rsidRDefault="005D5E16">
      <w:pPr>
        <w:pStyle w:val="Heading1"/>
        <w:ind w:left="339" w:right="339" w:firstLine="0"/>
        <w:jc w:val="center"/>
      </w:pPr>
      <w:r>
        <w:t>END OF SECTION</w:t>
      </w: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11"/>
        <w:ind w:left="0" w:firstLine="0"/>
        <w:rPr>
          <w:b/>
          <w:sz w:val="21"/>
        </w:rPr>
      </w:pPr>
    </w:p>
    <w:p w:rsidR="006623AE" w:rsidRDefault="005D5E16">
      <w:pPr>
        <w:pStyle w:val="BodyText"/>
        <w:tabs>
          <w:tab w:val="left" w:pos="4096"/>
          <w:tab w:val="left" w:pos="6220"/>
        </w:tabs>
        <w:spacing w:before="94" w:line="229" w:lineRule="exact"/>
        <w:ind w:left="100" w:firstLine="0"/>
      </w:pPr>
      <w:r>
        <w:t>SAUOES14.05</w:t>
      </w:r>
      <w:r>
        <w:tab/>
        <w:t>07 0150.19</w:t>
      </w:r>
      <w:r>
        <w:rPr>
          <w:spacing w:val="-7"/>
        </w:rPr>
        <w:t xml:space="preserve"> </w:t>
      </w:r>
      <w:r>
        <w:t>-</w:t>
      </w:r>
      <w:r>
        <w:rPr>
          <w:spacing w:val="-3"/>
        </w:rPr>
        <w:t xml:space="preserve"> </w:t>
      </w:r>
      <w:r>
        <w:t>2</w:t>
      </w:r>
      <w:r>
        <w:tab/>
        <w:t>PREPARATION FOR</w:t>
      </w:r>
      <w:r>
        <w:rPr>
          <w:spacing w:val="-19"/>
        </w:rPr>
        <w:t xml:space="preserve"> </w:t>
      </w:r>
      <w:r>
        <w:t>RE-ROOFING</w:t>
      </w:r>
    </w:p>
    <w:p w:rsidR="006623AE" w:rsidRDefault="005D5E16">
      <w:pPr>
        <w:tabs>
          <w:tab w:val="left" w:pos="8656"/>
        </w:tabs>
        <w:spacing w:line="229" w:lineRule="exact"/>
        <w:ind w:left="100"/>
        <w:rPr>
          <w:sz w:val="16"/>
        </w:rPr>
      </w:pPr>
      <w:r>
        <w:rPr>
          <w:sz w:val="20"/>
        </w:rPr>
        <w:t>SAU</w:t>
      </w:r>
      <w:r>
        <w:rPr>
          <w:spacing w:val="-4"/>
          <w:sz w:val="20"/>
        </w:rPr>
        <w:t xml:space="preserve"> </w:t>
      </w:r>
      <w:r>
        <w:rPr>
          <w:sz w:val="20"/>
        </w:rPr>
        <w:t>Ozmer</w:t>
      </w:r>
      <w:r>
        <w:rPr>
          <w:spacing w:val="-4"/>
          <w:sz w:val="20"/>
        </w:rPr>
        <w:t xml:space="preserve"> </w:t>
      </w:r>
      <w:r>
        <w:rPr>
          <w:sz w:val="20"/>
        </w:rPr>
        <w:t>House</w:t>
      </w:r>
      <w:r>
        <w:rPr>
          <w:sz w:val="20"/>
        </w:rPr>
        <w:tab/>
      </w:r>
      <w:r>
        <w:rPr>
          <w:sz w:val="16"/>
        </w:rPr>
        <w:t>11/07/2016</w:t>
      </w:r>
    </w:p>
    <w:p w:rsidR="006623AE" w:rsidRDefault="006623AE">
      <w:pPr>
        <w:spacing w:line="229" w:lineRule="exact"/>
        <w:rPr>
          <w:sz w:val="16"/>
        </w:rPr>
        <w:sectPr w:rsidR="006623AE">
          <w:footerReference w:type="default" r:id="rId132"/>
          <w:pgSz w:w="12240" w:h="15840"/>
          <w:pgMar w:top="1440" w:right="1340" w:bottom="280" w:left="1340" w:header="0" w:footer="0" w:gutter="0"/>
          <w:cols w:space="720"/>
        </w:sectPr>
      </w:pPr>
    </w:p>
    <w:p w:rsidR="006623AE" w:rsidRDefault="006623AE">
      <w:pPr>
        <w:pStyle w:val="BodyText"/>
        <w:spacing w:before="0"/>
        <w:ind w:left="0" w:firstLine="0"/>
        <w:rPr>
          <w:sz w:val="22"/>
        </w:rPr>
      </w:pPr>
    </w:p>
    <w:p w:rsidR="006623AE" w:rsidRDefault="006623AE">
      <w:pPr>
        <w:pStyle w:val="BodyText"/>
        <w:spacing w:before="0"/>
        <w:ind w:left="0" w:firstLine="0"/>
        <w:rPr>
          <w:sz w:val="22"/>
        </w:rPr>
      </w:pPr>
    </w:p>
    <w:p w:rsidR="006623AE" w:rsidRDefault="005D5E16">
      <w:pPr>
        <w:pStyle w:val="Heading1"/>
        <w:spacing w:before="191"/>
        <w:ind w:left="100" w:firstLine="0"/>
      </w:pPr>
      <w:r>
        <w:t>PART 1  GENERAL</w:t>
      </w:r>
    </w:p>
    <w:p w:rsidR="006623AE" w:rsidRDefault="005D5E16">
      <w:pPr>
        <w:pStyle w:val="ListParagraph"/>
        <w:numPr>
          <w:ilvl w:val="1"/>
          <w:numId w:val="48"/>
        </w:numPr>
        <w:tabs>
          <w:tab w:val="left" w:pos="630"/>
        </w:tabs>
        <w:spacing w:before="87"/>
        <w:rPr>
          <w:b/>
          <w:sz w:val="20"/>
        </w:rPr>
      </w:pPr>
      <w:r>
        <w:rPr>
          <w:b/>
          <w:sz w:val="20"/>
        </w:rPr>
        <w:t>SECTION</w:t>
      </w:r>
      <w:r>
        <w:rPr>
          <w:b/>
          <w:spacing w:val="-12"/>
          <w:sz w:val="20"/>
        </w:rPr>
        <w:t xml:space="preserve"> </w:t>
      </w:r>
      <w:r>
        <w:rPr>
          <w:b/>
          <w:sz w:val="20"/>
        </w:rPr>
        <w:t>INCLUDES</w:t>
      </w:r>
    </w:p>
    <w:p w:rsidR="006623AE" w:rsidRDefault="005D5E16">
      <w:pPr>
        <w:spacing w:before="64" w:line="328" w:lineRule="auto"/>
        <w:ind w:left="100" w:right="2985" w:firstLine="291"/>
        <w:rPr>
          <w:b/>
          <w:sz w:val="20"/>
        </w:rPr>
      </w:pPr>
      <w:r>
        <w:br w:type="column"/>
      </w:r>
      <w:r>
        <w:rPr>
          <w:b/>
          <w:sz w:val="20"/>
        </w:rPr>
        <w:t>SECTION 07 2100 THERMAL INSULATION</w:t>
      </w:r>
    </w:p>
    <w:p w:rsidR="006623AE" w:rsidRDefault="006623AE">
      <w:pPr>
        <w:spacing w:line="328" w:lineRule="auto"/>
        <w:rPr>
          <w:sz w:val="20"/>
        </w:rPr>
        <w:sectPr w:rsidR="006623AE">
          <w:footerReference w:type="default" r:id="rId133"/>
          <w:pgSz w:w="12240" w:h="15840"/>
          <w:pgMar w:top="1380" w:right="1340" w:bottom="280" w:left="1340" w:header="0" w:footer="0" w:gutter="0"/>
          <w:cols w:num="2" w:space="720" w:equalWidth="0">
            <w:col w:w="2593" w:space="965"/>
            <w:col w:w="6002"/>
          </w:cols>
        </w:sectPr>
      </w:pPr>
    </w:p>
    <w:p w:rsidR="006623AE" w:rsidRDefault="005D5E16">
      <w:pPr>
        <w:pStyle w:val="ListParagraph"/>
        <w:numPr>
          <w:ilvl w:val="2"/>
          <w:numId w:val="48"/>
        </w:numPr>
        <w:tabs>
          <w:tab w:val="left" w:pos="999"/>
          <w:tab w:val="left" w:pos="1000"/>
        </w:tabs>
        <w:rPr>
          <w:sz w:val="20"/>
        </w:rPr>
      </w:pPr>
      <w:r>
        <w:rPr>
          <w:sz w:val="20"/>
        </w:rPr>
        <w:t>Batt insulation in exterior wall and ceiling</w:t>
      </w:r>
      <w:r>
        <w:rPr>
          <w:spacing w:val="-7"/>
          <w:sz w:val="20"/>
        </w:rPr>
        <w:t xml:space="preserve"> </w:t>
      </w:r>
      <w:r>
        <w:rPr>
          <w:sz w:val="20"/>
        </w:rPr>
        <w:t>construction.</w:t>
      </w:r>
    </w:p>
    <w:p w:rsidR="006623AE" w:rsidRDefault="005D5E16">
      <w:pPr>
        <w:pStyle w:val="ListParagraph"/>
        <w:numPr>
          <w:ilvl w:val="2"/>
          <w:numId w:val="48"/>
        </w:numPr>
        <w:tabs>
          <w:tab w:val="left" w:pos="999"/>
          <w:tab w:val="left" w:pos="1000"/>
        </w:tabs>
        <w:ind w:right="396"/>
        <w:rPr>
          <w:sz w:val="20"/>
        </w:rPr>
      </w:pPr>
      <w:r>
        <w:rPr>
          <w:sz w:val="20"/>
        </w:rPr>
        <w:t>Batt</w:t>
      </w:r>
      <w:r>
        <w:rPr>
          <w:spacing w:val="-8"/>
          <w:sz w:val="20"/>
        </w:rPr>
        <w:t xml:space="preserve"> </w:t>
      </w:r>
      <w:r>
        <w:rPr>
          <w:sz w:val="20"/>
        </w:rPr>
        <w:t>insulation</w:t>
      </w:r>
      <w:r>
        <w:rPr>
          <w:spacing w:val="-7"/>
          <w:sz w:val="20"/>
        </w:rPr>
        <w:t xml:space="preserve"> </w:t>
      </w:r>
      <w:r>
        <w:rPr>
          <w:sz w:val="20"/>
        </w:rPr>
        <w:t>for</w:t>
      </w:r>
      <w:r>
        <w:rPr>
          <w:spacing w:val="-7"/>
          <w:sz w:val="20"/>
        </w:rPr>
        <w:t xml:space="preserve"> </w:t>
      </w:r>
      <w:r>
        <w:rPr>
          <w:sz w:val="20"/>
        </w:rPr>
        <w:t>filling</w:t>
      </w:r>
      <w:r>
        <w:rPr>
          <w:spacing w:val="-7"/>
          <w:sz w:val="20"/>
        </w:rPr>
        <w:t xml:space="preserve"> </w:t>
      </w:r>
      <w:r>
        <w:rPr>
          <w:sz w:val="20"/>
        </w:rPr>
        <w:t>perimeter</w:t>
      </w:r>
      <w:r>
        <w:rPr>
          <w:spacing w:val="-7"/>
          <w:sz w:val="20"/>
        </w:rPr>
        <w:t xml:space="preserve"> </w:t>
      </w:r>
      <w:r>
        <w:rPr>
          <w:sz w:val="20"/>
        </w:rPr>
        <w:t>window</w:t>
      </w:r>
      <w:r>
        <w:rPr>
          <w:spacing w:val="-8"/>
          <w:sz w:val="20"/>
        </w:rPr>
        <w:t xml:space="preserve"> </w:t>
      </w:r>
      <w:r>
        <w:rPr>
          <w:sz w:val="20"/>
        </w:rPr>
        <w:t>and</w:t>
      </w:r>
      <w:r>
        <w:rPr>
          <w:spacing w:val="-8"/>
          <w:sz w:val="20"/>
        </w:rPr>
        <w:t xml:space="preserve"> </w:t>
      </w:r>
      <w:r>
        <w:rPr>
          <w:sz w:val="20"/>
        </w:rPr>
        <w:t>door</w:t>
      </w:r>
      <w:r>
        <w:rPr>
          <w:spacing w:val="-6"/>
          <w:sz w:val="20"/>
        </w:rPr>
        <w:t xml:space="preserve"> </w:t>
      </w:r>
      <w:r>
        <w:rPr>
          <w:sz w:val="20"/>
        </w:rPr>
        <w:t>shim</w:t>
      </w:r>
      <w:r>
        <w:rPr>
          <w:spacing w:val="-3"/>
          <w:sz w:val="20"/>
        </w:rPr>
        <w:t xml:space="preserve"> </w:t>
      </w:r>
      <w:r>
        <w:rPr>
          <w:sz w:val="20"/>
        </w:rPr>
        <w:t>spaces</w:t>
      </w:r>
      <w:r>
        <w:rPr>
          <w:spacing w:val="-6"/>
          <w:sz w:val="20"/>
        </w:rPr>
        <w:t xml:space="preserve"> </w:t>
      </w:r>
      <w:r>
        <w:rPr>
          <w:sz w:val="20"/>
        </w:rPr>
        <w:t>and</w:t>
      </w:r>
      <w:r>
        <w:rPr>
          <w:spacing w:val="-7"/>
          <w:sz w:val="20"/>
        </w:rPr>
        <w:t xml:space="preserve"> </w:t>
      </w:r>
      <w:r>
        <w:rPr>
          <w:sz w:val="20"/>
        </w:rPr>
        <w:t>crevices</w:t>
      </w:r>
      <w:r>
        <w:rPr>
          <w:spacing w:val="-6"/>
          <w:sz w:val="20"/>
        </w:rPr>
        <w:t xml:space="preserve"> </w:t>
      </w:r>
      <w:r>
        <w:rPr>
          <w:sz w:val="20"/>
        </w:rPr>
        <w:t>in</w:t>
      </w:r>
      <w:r>
        <w:rPr>
          <w:spacing w:val="-7"/>
          <w:sz w:val="20"/>
        </w:rPr>
        <w:t xml:space="preserve"> </w:t>
      </w:r>
      <w:r>
        <w:rPr>
          <w:sz w:val="20"/>
        </w:rPr>
        <w:t>exterior</w:t>
      </w:r>
      <w:r>
        <w:rPr>
          <w:spacing w:val="-7"/>
          <w:sz w:val="20"/>
        </w:rPr>
        <w:t xml:space="preserve"> </w:t>
      </w:r>
      <w:r>
        <w:rPr>
          <w:sz w:val="20"/>
        </w:rPr>
        <w:t>wall and</w:t>
      </w:r>
      <w:r>
        <w:rPr>
          <w:spacing w:val="-7"/>
          <w:sz w:val="20"/>
        </w:rPr>
        <w:t xml:space="preserve"> </w:t>
      </w:r>
      <w:r>
        <w:rPr>
          <w:sz w:val="20"/>
        </w:rPr>
        <w:t>roof.</w:t>
      </w:r>
    </w:p>
    <w:p w:rsidR="006623AE" w:rsidRDefault="005D5E16">
      <w:pPr>
        <w:pStyle w:val="Heading1"/>
        <w:numPr>
          <w:ilvl w:val="1"/>
          <w:numId w:val="48"/>
        </w:numPr>
        <w:tabs>
          <w:tab w:val="left" w:pos="630"/>
        </w:tabs>
      </w:pPr>
      <w:r>
        <w:t>RELATED</w:t>
      </w:r>
      <w:r>
        <w:rPr>
          <w:spacing w:val="-18"/>
        </w:rPr>
        <w:t xml:space="preserve"> </w:t>
      </w:r>
      <w:r>
        <w:t>REQUIREMENTS</w:t>
      </w:r>
    </w:p>
    <w:p w:rsidR="006623AE" w:rsidRDefault="005D5E16">
      <w:pPr>
        <w:pStyle w:val="ListParagraph"/>
        <w:numPr>
          <w:ilvl w:val="2"/>
          <w:numId w:val="48"/>
        </w:numPr>
        <w:tabs>
          <w:tab w:val="left" w:pos="999"/>
          <w:tab w:val="left" w:pos="1000"/>
        </w:tabs>
        <w:rPr>
          <w:sz w:val="20"/>
        </w:rPr>
      </w:pPr>
      <w:r>
        <w:rPr>
          <w:sz w:val="20"/>
        </w:rPr>
        <w:t>Section 06 1000 - Rough Carpentry: Supporting construction for batt</w:t>
      </w:r>
      <w:r>
        <w:rPr>
          <w:spacing w:val="-27"/>
          <w:sz w:val="20"/>
        </w:rPr>
        <w:t xml:space="preserve"> </w:t>
      </w:r>
      <w:r>
        <w:rPr>
          <w:sz w:val="20"/>
        </w:rPr>
        <w:t>insulation.</w:t>
      </w:r>
    </w:p>
    <w:p w:rsidR="006623AE" w:rsidRDefault="005D5E16">
      <w:pPr>
        <w:pStyle w:val="ListParagraph"/>
        <w:numPr>
          <w:ilvl w:val="2"/>
          <w:numId w:val="48"/>
        </w:numPr>
        <w:tabs>
          <w:tab w:val="left" w:pos="999"/>
          <w:tab w:val="left" w:pos="1000"/>
        </w:tabs>
        <w:ind w:right="366"/>
        <w:rPr>
          <w:sz w:val="20"/>
        </w:rPr>
      </w:pPr>
      <w:r>
        <w:rPr>
          <w:sz w:val="20"/>
        </w:rPr>
        <w:t>Section 06 1000 - Rough Carpentry: Installation requirements for board insulation over steep slope roof sheathing or roof</w:t>
      </w:r>
      <w:r>
        <w:rPr>
          <w:spacing w:val="-29"/>
          <w:sz w:val="20"/>
        </w:rPr>
        <w:t xml:space="preserve"> </w:t>
      </w:r>
      <w:r>
        <w:rPr>
          <w:sz w:val="20"/>
        </w:rPr>
        <w:t>structure.</w:t>
      </w:r>
    </w:p>
    <w:p w:rsidR="006623AE" w:rsidRDefault="005D5E16">
      <w:pPr>
        <w:pStyle w:val="ListParagraph"/>
        <w:numPr>
          <w:ilvl w:val="2"/>
          <w:numId w:val="48"/>
        </w:numPr>
        <w:tabs>
          <w:tab w:val="left" w:pos="999"/>
          <w:tab w:val="left" w:pos="1000"/>
        </w:tabs>
        <w:spacing w:before="75"/>
        <w:rPr>
          <w:sz w:val="20"/>
        </w:rPr>
      </w:pPr>
      <w:r>
        <w:rPr>
          <w:sz w:val="20"/>
        </w:rPr>
        <w:t>Section 07 2119 - Foamed-In-Place Insulation: Plastic foam insulation other than</w:t>
      </w:r>
      <w:r>
        <w:rPr>
          <w:spacing w:val="-26"/>
          <w:sz w:val="20"/>
        </w:rPr>
        <w:t xml:space="preserve"> </w:t>
      </w:r>
      <w:r>
        <w:rPr>
          <w:sz w:val="20"/>
        </w:rPr>
        <w:t>boards.</w:t>
      </w:r>
    </w:p>
    <w:p w:rsidR="006623AE" w:rsidRDefault="005D5E16">
      <w:pPr>
        <w:pStyle w:val="Heading1"/>
        <w:numPr>
          <w:ilvl w:val="1"/>
          <w:numId w:val="48"/>
        </w:numPr>
        <w:tabs>
          <w:tab w:val="left" w:pos="630"/>
        </w:tabs>
      </w:pPr>
      <w:r>
        <w:t>REFERENCE</w:t>
      </w:r>
      <w:r>
        <w:rPr>
          <w:spacing w:val="-7"/>
        </w:rPr>
        <w:t xml:space="preserve"> </w:t>
      </w:r>
      <w:r>
        <w:rPr>
          <w:spacing w:val="-3"/>
        </w:rPr>
        <w:t>STANDARDS</w:t>
      </w:r>
    </w:p>
    <w:p w:rsidR="006623AE" w:rsidRDefault="005D5E16">
      <w:pPr>
        <w:pStyle w:val="ListParagraph"/>
        <w:numPr>
          <w:ilvl w:val="2"/>
          <w:numId w:val="48"/>
        </w:numPr>
        <w:tabs>
          <w:tab w:val="left" w:pos="999"/>
          <w:tab w:val="left" w:pos="1000"/>
        </w:tabs>
        <w:spacing w:before="81"/>
        <w:ind w:right="596"/>
        <w:rPr>
          <w:sz w:val="20"/>
        </w:rPr>
      </w:pPr>
      <w:r>
        <w:rPr>
          <w:sz w:val="20"/>
        </w:rPr>
        <w:t>ASTM</w:t>
      </w:r>
      <w:r>
        <w:rPr>
          <w:spacing w:val="-8"/>
          <w:sz w:val="20"/>
        </w:rPr>
        <w:t xml:space="preserve"> </w:t>
      </w:r>
      <w:r>
        <w:rPr>
          <w:sz w:val="20"/>
        </w:rPr>
        <w:t>C665</w:t>
      </w:r>
      <w:r>
        <w:rPr>
          <w:spacing w:val="-7"/>
          <w:sz w:val="20"/>
        </w:rPr>
        <w:t xml:space="preserve"> </w:t>
      </w:r>
      <w:r>
        <w:rPr>
          <w:sz w:val="20"/>
        </w:rPr>
        <w:t>-</w:t>
      </w:r>
      <w:r>
        <w:rPr>
          <w:spacing w:val="-6"/>
          <w:sz w:val="20"/>
        </w:rPr>
        <w:t xml:space="preserve"> </w:t>
      </w:r>
      <w:r>
        <w:rPr>
          <w:sz w:val="20"/>
        </w:rPr>
        <w:t>Standard</w:t>
      </w:r>
      <w:r>
        <w:rPr>
          <w:spacing w:val="-8"/>
          <w:sz w:val="20"/>
        </w:rPr>
        <w:t xml:space="preserve"> </w:t>
      </w:r>
      <w:r>
        <w:rPr>
          <w:sz w:val="20"/>
        </w:rPr>
        <w:t>Specification</w:t>
      </w:r>
      <w:r>
        <w:rPr>
          <w:spacing w:val="-8"/>
          <w:sz w:val="20"/>
        </w:rPr>
        <w:t xml:space="preserve"> </w:t>
      </w:r>
      <w:r>
        <w:rPr>
          <w:sz w:val="20"/>
        </w:rPr>
        <w:t>for</w:t>
      </w:r>
      <w:r>
        <w:rPr>
          <w:spacing w:val="-6"/>
          <w:sz w:val="20"/>
        </w:rPr>
        <w:t xml:space="preserve"> </w:t>
      </w:r>
      <w:r>
        <w:rPr>
          <w:sz w:val="20"/>
        </w:rPr>
        <w:t>Mineral-Fiber</w:t>
      </w:r>
      <w:r>
        <w:rPr>
          <w:spacing w:val="-7"/>
          <w:sz w:val="20"/>
        </w:rPr>
        <w:t xml:space="preserve"> </w:t>
      </w:r>
      <w:r>
        <w:rPr>
          <w:sz w:val="20"/>
        </w:rPr>
        <w:t>Blanket</w:t>
      </w:r>
      <w:r>
        <w:rPr>
          <w:spacing w:val="-8"/>
          <w:sz w:val="20"/>
        </w:rPr>
        <w:t xml:space="preserve"> </w:t>
      </w:r>
      <w:r>
        <w:rPr>
          <w:sz w:val="20"/>
        </w:rPr>
        <w:t>Thermal</w:t>
      </w:r>
      <w:r>
        <w:rPr>
          <w:spacing w:val="-8"/>
          <w:sz w:val="20"/>
        </w:rPr>
        <w:t xml:space="preserve"> </w:t>
      </w:r>
      <w:r>
        <w:rPr>
          <w:sz w:val="20"/>
        </w:rPr>
        <w:t>Insulation</w:t>
      </w:r>
      <w:r>
        <w:rPr>
          <w:spacing w:val="-7"/>
          <w:sz w:val="20"/>
        </w:rPr>
        <w:t xml:space="preserve"> </w:t>
      </w:r>
      <w:r>
        <w:rPr>
          <w:sz w:val="20"/>
        </w:rPr>
        <w:t>for</w:t>
      </w:r>
      <w:r>
        <w:rPr>
          <w:spacing w:val="-7"/>
          <w:sz w:val="20"/>
        </w:rPr>
        <w:t xml:space="preserve"> </w:t>
      </w:r>
      <w:r>
        <w:rPr>
          <w:sz w:val="20"/>
        </w:rPr>
        <w:t>Light Frame</w:t>
      </w:r>
      <w:r>
        <w:rPr>
          <w:spacing w:val="-9"/>
          <w:sz w:val="20"/>
        </w:rPr>
        <w:t xml:space="preserve"> </w:t>
      </w:r>
      <w:r>
        <w:rPr>
          <w:sz w:val="20"/>
        </w:rPr>
        <w:t>Construction</w:t>
      </w:r>
      <w:r>
        <w:rPr>
          <w:spacing w:val="-9"/>
          <w:sz w:val="20"/>
        </w:rPr>
        <w:t xml:space="preserve"> </w:t>
      </w:r>
      <w:r>
        <w:rPr>
          <w:sz w:val="20"/>
        </w:rPr>
        <w:t>and</w:t>
      </w:r>
      <w:r>
        <w:rPr>
          <w:spacing w:val="-9"/>
          <w:sz w:val="20"/>
        </w:rPr>
        <w:t xml:space="preserve"> </w:t>
      </w:r>
      <w:r>
        <w:rPr>
          <w:sz w:val="20"/>
        </w:rPr>
        <w:t>Manufactured</w:t>
      </w:r>
      <w:r>
        <w:rPr>
          <w:spacing w:val="-10"/>
          <w:sz w:val="20"/>
        </w:rPr>
        <w:t xml:space="preserve"> </w:t>
      </w:r>
      <w:r>
        <w:rPr>
          <w:sz w:val="20"/>
        </w:rPr>
        <w:t>Housing;</w:t>
      </w:r>
      <w:r>
        <w:rPr>
          <w:spacing w:val="-10"/>
          <w:sz w:val="20"/>
        </w:rPr>
        <w:t xml:space="preserve"> </w:t>
      </w:r>
      <w:r>
        <w:rPr>
          <w:sz w:val="20"/>
        </w:rPr>
        <w:t>2012.</w:t>
      </w:r>
    </w:p>
    <w:p w:rsidR="006623AE" w:rsidRDefault="005D5E16">
      <w:pPr>
        <w:pStyle w:val="ListParagraph"/>
        <w:numPr>
          <w:ilvl w:val="2"/>
          <w:numId w:val="48"/>
        </w:numPr>
        <w:tabs>
          <w:tab w:val="left" w:pos="999"/>
          <w:tab w:val="left" w:pos="1000"/>
        </w:tabs>
        <w:spacing w:before="75"/>
        <w:ind w:right="400"/>
        <w:rPr>
          <w:sz w:val="20"/>
        </w:rPr>
      </w:pPr>
      <w:r>
        <w:rPr>
          <w:sz w:val="20"/>
        </w:rPr>
        <w:t>ASTM</w:t>
      </w:r>
      <w:r>
        <w:rPr>
          <w:spacing w:val="-8"/>
          <w:sz w:val="20"/>
        </w:rPr>
        <w:t xml:space="preserve"> </w:t>
      </w:r>
      <w:r>
        <w:rPr>
          <w:sz w:val="20"/>
        </w:rPr>
        <w:t>E84</w:t>
      </w:r>
      <w:r>
        <w:rPr>
          <w:spacing w:val="-8"/>
          <w:sz w:val="20"/>
        </w:rPr>
        <w:t xml:space="preserve"> </w:t>
      </w:r>
      <w:r>
        <w:rPr>
          <w:sz w:val="20"/>
        </w:rPr>
        <w:t>-</w:t>
      </w:r>
      <w:r>
        <w:rPr>
          <w:spacing w:val="-6"/>
          <w:sz w:val="20"/>
        </w:rPr>
        <w:t xml:space="preserve"> </w:t>
      </w:r>
      <w:r>
        <w:rPr>
          <w:sz w:val="20"/>
        </w:rPr>
        <w:t>Standard</w:t>
      </w:r>
      <w:r>
        <w:rPr>
          <w:spacing w:val="-8"/>
          <w:sz w:val="20"/>
        </w:rPr>
        <w:t xml:space="preserve"> </w:t>
      </w:r>
      <w:r>
        <w:rPr>
          <w:sz w:val="20"/>
        </w:rPr>
        <w:t>Test</w:t>
      </w:r>
      <w:r>
        <w:rPr>
          <w:spacing w:val="-7"/>
          <w:sz w:val="20"/>
        </w:rPr>
        <w:t xml:space="preserve"> </w:t>
      </w:r>
      <w:r>
        <w:rPr>
          <w:sz w:val="20"/>
        </w:rPr>
        <w:t>Method</w:t>
      </w:r>
      <w:r>
        <w:rPr>
          <w:spacing w:val="-8"/>
          <w:sz w:val="20"/>
        </w:rPr>
        <w:t xml:space="preserve"> </w:t>
      </w:r>
      <w:r>
        <w:rPr>
          <w:sz w:val="20"/>
        </w:rPr>
        <w:t>for</w:t>
      </w:r>
      <w:r>
        <w:rPr>
          <w:spacing w:val="-6"/>
          <w:sz w:val="20"/>
        </w:rPr>
        <w:t xml:space="preserve"> </w:t>
      </w:r>
      <w:r>
        <w:rPr>
          <w:sz w:val="20"/>
        </w:rPr>
        <w:t>Surface</w:t>
      </w:r>
      <w:r>
        <w:rPr>
          <w:spacing w:val="-7"/>
          <w:sz w:val="20"/>
        </w:rPr>
        <w:t xml:space="preserve"> </w:t>
      </w:r>
      <w:r>
        <w:rPr>
          <w:sz w:val="20"/>
        </w:rPr>
        <w:t>Burning</w:t>
      </w:r>
      <w:r>
        <w:rPr>
          <w:spacing w:val="-7"/>
          <w:sz w:val="20"/>
        </w:rPr>
        <w:t xml:space="preserve"> </w:t>
      </w:r>
      <w:r>
        <w:rPr>
          <w:sz w:val="20"/>
        </w:rPr>
        <w:t>Characteristics</w:t>
      </w:r>
      <w:r>
        <w:rPr>
          <w:spacing w:val="-6"/>
          <w:sz w:val="20"/>
        </w:rPr>
        <w:t xml:space="preserve"> </w:t>
      </w:r>
      <w:r>
        <w:rPr>
          <w:sz w:val="20"/>
        </w:rPr>
        <w:t>of</w:t>
      </w:r>
      <w:r>
        <w:rPr>
          <w:spacing w:val="-5"/>
          <w:sz w:val="20"/>
        </w:rPr>
        <w:t xml:space="preserve"> </w:t>
      </w:r>
      <w:r>
        <w:rPr>
          <w:sz w:val="20"/>
        </w:rPr>
        <w:t>Building</w:t>
      </w:r>
      <w:r>
        <w:rPr>
          <w:spacing w:val="-7"/>
          <w:sz w:val="20"/>
        </w:rPr>
        <w:t xml:space="preserve"> </w:t>
      </w:r>
      <w:r>
        <w:rPr>
          <w:sz w:val="20"/>
        </w:rPr>
        <w:t>Materials; 2015a.</w:t>
      </w:r>
    </w:p>
    <w:p w:rsidR="006623AE" w:rsidRDefault="005D5E16">
      <w:pPr>
        <w:pStyle w:val="ListParagraph"/>
        <w:numPr>
          <w:ilvl w:val="2"/>
          <w:numId w:val="48"/>
        </w:numPr>
        <w:tabs>
          <w:tab w:val="left" w:pos="999"/>
          <w:tab w:val="left" w:pos="1000"/>
        </w:tabs>
        <w:ind w:right="103"/>
        <w:rPr>
          <w:sz w:val="20"/>
        </w:rPr>
      </w:pPr>
      <w:r>
        <w:rPr>
          <w:sz w:val="20"/>
        </w:rPr>
        <w:t>ASTM</w:t>
      </w:r>
      <w:r>
        <w:rPr>
          <w:spacing w:val="-6"/>
          <w:sz w:val="20"/>
        </w:rPr>
        <w:t xml:space="preserve"> </w:t>
      </w:r>
      <w:r>
        <w:rPr>
          <w:sz w:val="20"/>
        </w:rPr>
        <w:t>E136</w:t>
      </w:r>
      <w:r>
        <w:rPr>
          <w:spacing w:val="-5"/>
          <w:sz w:val="20"/>
        </w:rPr>
        <w:t xml:space="preserve"> </w:t>
      </w:r>
      <w:r>
        <w:rPr>
          <w:sz w:val="20"/>
        </w:rPr>
        <w:t>-</w:t>
      </w:r>
      <w:r>
        <w:rPr>
          <w:spacing w:val="-4"/>
          <w:sz w:val="20"/>
        </w:rPr>
        <w:t xml:space="preserve"> </w:t>
      </w:r>
      <w:r>
        <w:rPr>
          <w:sz w:val="20"/>
        </w:rPr>
        <w:t>Standard</w:t>
      </w:r>
      <w:r>
        <w:rPr>
          <w:spacing w:val="-6"/>
          <w:sz w:val="20"/>
        </w:rPr>
        <w:t xml:space="preserve"> </w:t>
      </w:r>
      <w:r>
        <w:rPr>
          <w:sz w:val="20"/>
        </w:rPr>
        <w:t>Test</w:t>
      </w:r>
      <w:r>
        <w:rPr>
          <w:spacing w:val="-5"/>
          <w:sz w:val="20"/>
        </w:rPr>
        <w:t xml:space="preserve"> </w:t>
      </w:r>
      <w:r>
        <w:rPr>
          <w:sz w:val="20"/>
        </w:rPr>
        <w:t>Method</w:t>
      </w:r>
      <w:r>
        <w:rPr>
          <w:spacing w:val="-6"/>
          <w:sz w:val="20"/>
        </w:rPr>
        <w:t xml:space="preserve"> </w:t>
      </w:r>
      <w:r>
        <w:rPr>
          <w:sz w:val="20"/>
        </w:rPr>
        <w:t>for</w:t>
      </w:r>
      <w:r>
        <w:rPr>
          <w:spacing w:val="-4"/>
          <w:sz w:val="20"/>
        </w:rPr>
        <w:t xml:space="preserve"> </w:t>
      </w:r>
      <w:r>
        <w:rPr>
          <w:sz w:val="20"/>
        </w:rPr>
        <w:t>Behavior</w:t>
      </w:r>
      <w:r>
        <w:rPr>
          <w:spacing w:val="-5"/>
          <w:sz w:val="20"/>
        </w:rPr>
        <w:t xml:space="preserve"> </w:t>
      </w:r>
      <w:r>
        <w:rPr>
          <w:sz w:val="20"/>
        </w:rPr>
        <w:t>of</w:t>
      </w:r>
      <w:r>
        <w:rPr>
          <w:spacing w:val="-4"/>
          <w:sz w:val="20"/>
        </w:rPr>
        <w:t xml:space="preserve"> </w:t>
      </w:r>
      <w:r>
        <w:rPr>
          <w:sz w:val="20"/>
        </w:rPr>
        <w:t>Materials</w:t>
      </w:r>
      <w:r>
        <w:rPr>
          <w:spacing w:val="-4"/>
          <w:sz w:val="20"/>
        </w:rPr>
        <w:t xml:space="preserve"> </w:t>
      </w:r>
      <w:r>
        <w:rPr>
          <w:sz w:val="20"/>
        </w:rPr>
        <w:t>in</w:t>
      </w:r>
      <w:r>
        <w:rPr>
          <w:spacing w:val="-5"/>
          <w:sz w:val="20"/>
        </w:rPr>
        <w:t xml:space="preserve"> </w:t>
      </w:r>
      <w:r>
        <w:rPr>
          <w:sz w:val="20"/>
        </w:rPr>
        <w:t>a</w:t>
      </w:r>
      <w:r>
        <w:rPr>
          <w:spacing w:val="-6"/>
          <w:sz w:val="20"/>
        </w:rPr>
        <w:t xml:space="preserve"> </w:t>
      </w:r>
      <w:r>
        <w:rPr>
          <w:sz w:val="20"/>
        </w:rPr>
        <w:t>Vertical</w:t>
      </w:r>
      <w:r>
        <w:rPr>
          <w:spacing w:val="-6"/>
          <w:sz w:val="20"/>
        </w:rPr>
        <w:t xml:space="preserve"> </w:t>
      </w:r>
      <w:r>
        <w:rPr>
          <w:sz w:val="20"/>
        </w:rPr>
        <w:t>Tube</w:t>
      </w:r>
      <w:r>
        <w:rPr>
          <w:spacing w:val="-6"/>
          <w:sz w:val="20"/>
        </w:rPr>
        <w:t xml:space="preserve"> </w:t>
      </w:r>
      <w:r>
        <w:rPr>
          <w:sz w:val="20"/>
        </w:rPr>
        <w:t>Furnace</w:t>
      </w:r>
      <w:r>
        <w:rPr>
          <w:spacing w:val="-6"/>
          <w:sz w:val="20"/>
        </w:rPr>
        <w:t xml:space="preserve"> </w:t>
      </w:r>
      <w:r>
        <w:rPr>
          <w:sz w:val="20"/>
        </w:rPr>
        <w:t>At</w:t>
      </w:r>
      <w:r>
        <w:rPr>
          <w:spacing w:val="-5"/>
          <w:sz w:val="20"/>
        </w:rPr>
        <w:t xml:space="preserve"> </w:t>
      </w:r>
      <w:r>
        <w:rPr>
          <w:sz w:val="20"/>
        </w:rPr>
        <w:t>750 Degrees C;</w:t>
      </w:r>
      <w:r>
        <w:rPr>
          <w:spacing w:val="-17"/>
          <w:sz w:val="20"/>
        </w:rPr>
        <w:t xml:space="preserve"> </w:t>
      </w:r>
      <w:r>
        <w:rPr>
          <w:sz w:val="20"/>
        </w:rPr>
        <w:t>2012.</w:t>
      </w:r>
    </w:p>
    <w:p w:rsidR="006623AE" w:rsidRDefault="005D5E16">
      <w:pPr>
        <w:pStyle w:val="Heading1"/>
        <w:numPr>
          <w:ilvl w:val="1"/>
          <w:numId w:val="48"/>
        </w:numPr>
        <w:tabs>
          <w:tab w:val="left" w:pos="630"/>
        </w:tabs>
      </w:pPr>
      <w:r>
        <w:t>SUBMITTALS</w:t>
      </w:r>
    </w:p>
    <w:p w:rsidR="006623AE" w:rsidRDefault="005D5E16">
      <w:pPr>
        <w:pStyle w:val="ListParagraph"/>
        <w:numPr>
          <w:ilvl w:val="2"/>
          <w:numId w:val="48"/>
        </w:numPr>
        <w:tabs>
          <w:tab w:val="left" w:pos="999"/>
          <w:tab w:val="left" w:pos="1000"/>
        </w:tabs>
        <w:rPr>
          <w:sz w:val="20"/>
        </w:rPr>
      </w:pPr>
      <w:r>
        <w:rPr>
          <w:sz w:val="20"/>
        </w:rPr>
        <w:t>See</w:t>
      </w:r>
      <w:r>
        <w:rPr>
          <w:spacing w:val="-7"/>
          <w:sz w:val="20"/>
        </w:rPr>
        <w:t xml:space="preserve"> </w:t>
      </w:r>
      <w:r>
        <w:rPr>
          <w:sz w:val="20"/>
        </w:rPr>
        <w:t>Section</w:t>
      </w:r>
      <w:r>
        <w:rPr>
          <w:spacing w:val="-7"/>
          <w:sz w:val="20"/>
        </w:rPr>
        <w:t xml:space="preserve"> </w:t>
      </w:r>
      <w:r>
        <w:rPr>
          <w:sz w:val="20"/>
        </w:rPr>
        <w:t>01</w:t>
      </w:r>
      <w:r>
        <w:rPr>
          <w:spacing w:val="-7"/>
          <w:sz w:val="20"/>
        </w:rPr>
        <w:t xml:space="preserve"> </w:t>
      </w:r>
      <w:r>
        <w:rPr>
          <w:sz w:val="20"/>
        </w:rPr>
        <w:t>3000</w:t>
      </w:r>
      <w:r>
        <w:rPr>
          <w:spacing w:val="-7"/>
          <w:sz w:val="20"/>
        </w:rPr>
        <w:t xml:space="preserve"> </w:t>
      </w:r>
      <w:r>
        <w:rPr>
          <w:sz w:val="20"/>
        </w:rPr>
        <w:t>-</w:t>
      </w:r>
      <w:r>
        <w:rPr>
          <w:spacing w:val="-6"/>
          <w:sz w:val="20"/>
        </w:rPr>
        <w:t xml:space="preserve"> </w:t>
      </w:r>
      <w:r>
        <w:rPr>
          <w:sz w:val="20"/>
        </w:rPr>
        <w:t>Administrative</w:t>
      </w:r>
      <w:r>
        <w:rPr>
          <w:spacing w:val="-8"/>
          <w:sz w:val="20"/>
        </w:rPr>
        <w:t xml:space="preserve"> </w:t>
      </w:r>
      <w:r>
        <w:rPr>
          <w:sz w:val="20"/>
        </w:rPr>
        <w:t>Requirements,</w:t>
      </w:r>
      <w:r>
        <w:rPr>
          <w:spacing w:val="-7"/>
          <w:sz w:val="20"/>
        </w:rPr>
        <w:t xml:space="preserve"> </w:t>
      </w:r>
      <w:r>
        <w:rPr>
          <w:sz w:val="20"/>
        </w:rPr>
        <w:t>for</w:t>
      </w:r>
      <w:r>
        <w:rPr>
          <w:spacing w:val="-7"/>
          <w:sz w:val="20"/>
        </w:rPr>
        <w:t xml:space="preserve"> </w:t>
      </w:r>
      <w:r>
        <w:rPr>
          <w:sz w:val="20"/>
        </w:rPr>
        <w:t>submittal</w:t>
      </w:r>
      <w:r>
        <w:rPr>
          <w:spacing w:val="-7"/>
          <w:sz w:val="20"/>
        </w:rPr>
        <w:t xml:space="preserve"> </w:t>
      </w:r>
      <w:r>
        <w:rPr>
          <w:sz w:val="20"/>
        </w:rPr>
        <w:t>procedures.</w:t>
      </w:r>
    </w:p>
    <w:p w:rsidR="006623AE" w:rsidRDefault="005D5E16">
      <w:pPr>
        <w:pStyle w:val="ListParagraph"/>
        <w:numPr>
          <w:ilvl w:val="2"/>
          <w:numId w:val="48"/>
        </w:numPr>
        <w:tabs>
          <w:tab w:val="left" w:pos="999"/>
          <w:tab w:val="left" w:pos="1000"/>
        </w:tabs>
        <w:ind w:right="738"/>
        <w:rPr>
          <w:sz w:val="20"/>
        </w:rPr>
      </w:pPr>
      <w:r>
        <w:rPr>
          <w:sz w:val="20"/>
        </w:rPr>
        <w:t>Product Data: Provide data on product characteristics, performance criteria, and product limitations.</w:t>
      </w:r>
    </w:p>
    <w:p w:rsidR="006623AE" w:rsidRDefault="005D5E16">
      <w:pPr>
        <w:pStyle w:val="ListParagraph"/>
        <w:numPr>
          <w:ilvl w:val="2"/>
          <w:numId w:val="48"/>
        </w:numPr>
        <w:tabs>
          <w:tab w:val="left" w:pos="999"/>
          <w:tab w:val="left" w:pos="1000"/>
        </w:tabs>
        <w:ind w:right="110"/>
        <w:rPr>
          <w:sz w:val="20"/>
        </w:rPr>
      </w:pPr>
      <w:r>
        <w:rPr>
          <w:sz w:val="20"/>
        </w:rPr>
        <w:t>Manufacturer's Installation Instructions: Include information on special environmental conditions required</w:t>
      </w:r>
      <w:r>
        <w:rPr>
          <w:spacing w:val="-12"/>
          <w:sz w:val="20"/>
        </w:rPr>
        <w:t xml:space="preserve"> </w:t>
      </w:r>
      <w:r>
        <w:rPr>
          <w:sz w:val="20"/>
        </w:rPr>
        <w:t>for</w:t>
      </w:r>
      <w:r>
        <w:rPr>
          <w:spacing w:val="-12"/>
          <w:sz w:val="20"/>
        </w:rPr>
        <w:t xml:space="preserve"> </w:t>
      </w:r>
      <w:r>
        <w:rPr>
          <w:sz w:val="20"/>
        </w:rPr>
        <w:t>installation</w:t>
      </w:r>
      <w:r>
        <w:rPr>
          <w:spacing w:val="-13"/>
          <w:sz w:val="20"/>
        </w:rPr>
        <w:t xml:space="preserve"> </w:t>
      </w:r>
      <w:r>
        <w:rPr>
          <w:sz w:val="20"/>
        </w:rPr>
        <w:t>and</w:t>
      </w:r>
      <w:r>
        <w:rPr>
          <w:spacing w:val="-12"/>
          <w:sz w:val="20"/>
        </w:rPr>
        <w:t xml:space="preserve"> </w:t>
      </w:r>
      <w:r>
        <w:rPr>
          <w:sz w:val="20"/>
        </w:rPr>
        <w:t>installation</w:t>
      </w:r>
      <w:r>
        <w:rPr>
          <w:spacing w:val="-12"/>
          <w:sz w:val="20"/>
        </w:rPr>
        <w:t xml:space="preserve"> </w:t>
      </w:r>
      <w:r>
        <w:rPr>
          <w:sz w:val="20"/>
        </w:rPr>
        <w:t>techniques.</w:t>
      </w:r>
    </w:p>
    <w:p w:rsidR="006623AE" w:rsidRDefault="005D5E16">
      <w:pPr>
        <w:pStyle w:val="Heading1"/>
        <w:numPr>
          <w:ilvl w:val="1"/>
          <w:numId w:val="48"/>
        </w:numPr>
        <w:tabs>
          <w:tab w:val="left" w:pos="630"/>
        </w:tabs>
      </w:pPr>
      <w:r>
        <w:t>FIELD</w:t>
      </w:r>
      <w:r>
        <w:rPr>
          <w:spacing w:val="-9"/>
        </w:rPr>
        <w:t xml:space="preserve"> </w:t>
      </w:r>
      <w:r>
        <w:t>CONDITIONS</w:t>
      </w:r>
    </w:p>
    <w:p w:rsidR="006623AE" w:rsidRDefault="005D5E16">
      <w:pPr>
        <w:pStyle w:val="ListParagraph"/>
        <w:numPr>
          <w:ilvl w:val="2"/>
          <w:numId w:val="48"/>
        </w:numPr>
        <w:tabs>
          <w:tab w:val="left" w:pos="999"/>
          <w:tab w:val="left" w:pos="1000"/>
        </w:tabs>
        <w:ind w:right="356"/>
        <w:rPr>
          <w:sz w:val="20"/>
        </w:rPr>
      </w:pPr>
      <w:r>
        <w:rPr>
          <w:sz w:val="20"/>
        </w:rPr>
        <w:t>Do</w:t>
      </w:r>
      <w:r>
        <w:rPr>
          <w:spacing w:val="-8"/>
          <w:sz w:val="20"/>
        </w:rPr>
        <w:t xml:space="preserve"> </w:t>
      </w:r>
      <w:r>
        <w:rPr>
          <w:sz w:val="20"/>
        </w:rPr>
        <w:t>not</w:t>
      </w:r>
      <w:r>
        <w:rPr>
          <w:spacing w:val="-8"/>
          <w:sz w:val="20"/>
        </w:rPr>
        <w:t xml:space="preserve"> </w:t>
      </w:r>
      <w:r>
        <w:rPr>
          <w:sz w:val="20"/>
        </w:rPr>
        <w:t>install</w:t>
      </w:r>
      <w:r>
        <w:rPr>
          <w:spacing w:val="-9"/>
          <w:sz w:val="20"/>
        </w:rPr>
        <w:t xml:space="preserve"> </w:t>
      </w:r>
      <w:r>
        <w:rPr>
          <w:sz w:val="20"/>
        </w:rPr>
        <w:t>insulation</w:t>
      </w:r>
      <w:r>
        <w:rPr>
          <w:spacing w:val="-9"/>
          <w:sz w:val="20"/>
        </w:rPr>
        <w:t xml:space="preserve"> </w:t>
      </w:r>
      <w:r>
        <w:rPr>
          <w:sz w:val="20"/>
        </w:rPr>
        <w:t>adhesives</w:t>
      </w:r>
      <w:r>
        <w:rPr>
          <w:spacing w:val="-7"/>
          <w:sz w:val="20"/>
        </w:rPr>
        <w:t xml:space="preserve"> </w:t>
      </w:r>
      <w:r>
        <w:rPr>
          <w:sz w:val="20"/>
        </w:rPr>
        <w:t>when</w:t>
      </w:r>
      <w:r>
        <w:rPr>
          <w:spacing w:val="-8"/>
          <w:sz w:val="20"/>
        </w:rPr>
        <w:t xml:space="preserve"> </w:t>
      </w:r>
      <w:r>
        <w:rPr>
          <w:sz w:val="20"/>
        </w:rPr>
        <w:t>temperature</w:t>
      </w:r>
      <w:r>
        <w:rPr>
          <w:spacing w:val="-9"/>
          <w:sz w:val="20"/>
        </w:rPr>
        <w:t xml:space="preserve"> </w:t>
      </w:r>
      <w:r>
        <w:rPr>
          <w:sz w:val="20"/>
        </w:rPr>
        <w:t>or</w:t>
      </w:r>
      <w:r>
        <w:rPr>
          <w:spacing w:val="-8"/>
          <w:sz w:val="20"/>
        </w:rPr>
        <w:t xml:space="preserve"> </w:t>
      </w:r>
      <w:r>
        <w:rPr>
          <w:sz w:val="20"/>
        </w:rPr>
        <w:t>weather</w:t>
      </w:r>
      <w:r>
        <w:rPr>
          <w:spacing w:val="-8"/>
          <w:sz w:val="20"/>
        </w:rPr>
        <w:t xml:space="preserve"> </w:t>
      </w:r>
      <w:r>
        <w:rPr>
          <w:sz w:val="20"/>
        </w:rPr>
        <w:t>conditions</w:t>
      </w:r>
      <w:r>
        <w:rPr>
          <w:spacing w:val="-7"/>
          <w:sz w:val="20"/>
        </w:rPr>
        <w:t xml:space="preserve"> </w:t>
      </w:r>
      <w:r>
        <w:rPr>
          <w:sz w:val="20"/>
        </w:rPr>
        <w:t>are</w:t>
      </w:r>
      <w:r>
        <w:rPr>
          <w:spacing w:val="-8"/>
          <w:sz w:val="20"/>
        </w:rPr>
        <w:t xml:space="preserve"> </w:t>
      </w:r>
      <w:r>
        <w:rPr>
          <w:sz w:val="20"/>
        </w:rPr>
        <w:t>detrimental</w:t>
      </w:r>
      <w:r>
        <w:rPr>
          <w:spacing w:val="-9"/>
          <w:sz w:val="20"/>
        </w:rPr>
        <w:t xml:space="preserve"> </w:t>
      </w:r>
      <w:r>
        <w:rPr>
          <w:sz w:val="20"/>
        </w:rPr>
        <w:t>to successful</w:t>
      </w:r>
      <w:r>
        <w:rPr>
          <w:spacing w:val="-18"/>
          <w:sz w:val="20"/>
        </w:rPr>
        <w:t xml:space="preserve"> </w:t>
      </w:r>
      <w:r>
        <w:rPr>
          <w:sz w:val="20"/>
        </w:rPr>
        <w:t>installation.</w:t>
      </w:r>
    </w:p>
    <w:p w:rsidR="006623AE" w:rsidRDefault="005D5E16">
      <w:pPr>
        <w:pStyle w:val="Heading1"/>
        <w:ind w:left="100" w:firstLine="0"/>
      </w:pPr>
      <w:r>
        <w:rPr>
          <w:spacing w:val="-3"/>
        </w:rPr>
        <w:t xml:space="preserve">PART </w:t>
      </w:r>
      <w:r>
        <w:t>2</w:t>
      </w:r>
      <w:r>
        <w:rPr>
          <w:spacing w:val="54"/>
        </w:rPr>
        <w:t xml:space="preserve"> </w:t>
      </w:r>
      <w:r>
        <w:t>PRODUCTS</w:t>
      </w:r>
    </w:p>
    <w:p w:rsidR="006623AE" w:rsidRDefault="005D5E16">
      <w:pPr>
        <w:pStyle w:val="ListParagraph"/>
        <w:numPr>
          <w:ilvl w:val="1"/>
          <w:numId w:val="47"/>
        </w:numPr>
        <w:tabs>
          <w:tab w:val="left" w:pos="630"/>
        </w:tabs>
        <w:spacing w:before="87"/>
        <w:rPr>
          <w:b/>
          <w:sz w:val="20"/>
        </w:rPr>
      </w:pPr>
      <w:r>
        <w:rPr>
          <w:b/>
          <w:sz w:val="20"/>
        </w:rPr>
        <w:t>APPLICATIONS</w:t>
      </w:r>
    </w:p>
    <w:p w:rsidR="006623AE" w:rsidRDefault="005D5E16">
      <w:pPr>
        <w:pStyle w:val="ListParagraph"/>
        <w:numPr>
          <w:ilvl w:val="2"/>
          <w:numId w:val="47"/>
        </w:numPr>
        <w:tabs>
          <w:tab w:val="left" w:pos="999"/>
          <w:tab w:val="left" w:pos="1000"/>
        </w:tabs>
        <w:rPr>
          <w:sz w:val="20"/>
        </w:rPr>
      </w:pPr>
      <w:r>
        <w:rPr>
          <w:sz w:val="20"/>
        </w:rPr>
        <w:t>Insulation in Wood Framed Walls: Batt insulation with no vapor</w:t>
      </w:r>
      <w:r>
        <w:rPr>
          <w:spacing w:val="4"/>
          <w:sz w:val="20"/>
        </w:rPr>
        <w:t xml:space="preserve"> </w:t>
      </w:r>
      <w:r>
        <w:rPr>
          <w:sz w:val="20"/>
        </w:rPr>
        <w:t>retarder.</w:t>
      </w:r>
    </w:p>
    <w:p w:rsidR="006623AE" w:rsidRDefault="005D5E16">
      <w:pPr>
        <w:pStyle w:val="ListParagraph"/>
        <w:numPr>
          <w:ilvl w:val="2"/>
          <w:numId w:val="47"/>
        </w:numPr>
        <w:tabs>
          <w:tab w:val="left" w:pos="999"/>
          <w:tab w:val="left" w:pos="1000"/>
        </w:tabs>
        <w:rPr>
          <w:sz w:val="20"/>
        </w:rPr>
      </w:pPr>
      <w:r>
        <w:rPr>
          <w:sz w:val="20"/>
        </w:rPr>
        <w:t>Insulation in Wood Framed Ceiling Structure: Batt insulation with no vapor</w:t>
      </w:r>
      <w:r>
        <w:rPr>
          <w:spacing w:val="-20"/>
          <w:sz w:val="20"/>
        </w:rPr>
        <w:t xml:space="preserve"> </w:t>
      </w:r>
      <w:r>
        <w:rPr>
          <w:sz w:val="20"/>
        </w:rPr>
        <w:t>retarder.</w:t>
      </w:r>
    </w:p>
    <w:p w:rsidR="006623AE" w:rsidRDefault="005D5E16">
      <w:pPr>
        <w:pStyle w:val="ListParagraph"/>
        <w:numPr>
          <w:ilvl w:val="2"/>
          <w:numId w:val="47"/>
        </w:numPr>
        <w:tabs>
          <w:tab w:val="left" w:pos="999"/>
          <w:tab w:val="left" w:pos="1000"/>
        </w:tabs>
        <w:spacing w:before="75"/>
        <w:rPr>
          <w:sz w:val="20"/>
        </w:rPr>
      </w:pPr>
      <w:r>
        <w:rPr>
          <w:sz w:val="20"/>
        </w:rPr>
        <w:t>Insulation in Wood Framed Floor Structure: Batt insulation with no vapor</w:t>
      </w:r>
      <w:r>
        <w:rPr>
          <w:spacing w:val="-15"/>
          <w:sz w:val="20"/>
        </w:rPr>
        <w:t xml:space="preserve"> </w:t>
      </w:r>
      <w:r>
        <w:rPr>
          <w:sz w:val="20"/>
        </w:rPr>
        <w:t>retarder.</w:t>
      </w:r>
    </w:p>
    <w:p w:rsidR="006623AE" w:rsidRDefault="005D5E16">
      <w:pPr>
        <w:pStyle w:val="Heading1"/>
        <w:numPr>
          <w:ilvl w:val="1"/>
          <w:numId w:val="47"/>
        </w:numPr>
        <w:tabs>
          <w:tab w:val="left" w:pos="630"/>
        </w:tabs>
      </w:pPr>
      <w:r>
        <w:t>BATT INSULATION</w:t>
      </w:r>
      <w:r>
        <w:rPr>
          <w:spacing w:val="-34"/>
        </w:rPr>
        <w:t xml:space="preserve"> </w:t>
      </w:r>
      <w:r>
        <w:t>MATERIALS</w:t>
      </w:r>
    </w:p>
    <w:p w:rsidR="006623AE" w:rsidRDefault="005D5E16">
      <w:pPr>
        <w:pStyle w:val="ListParagraph"/>
        <w:numPr>
          <w:ilvl w:val="2"/>
          <w:numId w:val="47"/>
        </w:numPr>
        <w:tabs>
          <w:tab w:val="left" w:pos="999"/>
          <w:tab w:val="left" w:pos="1000"/>
        </w:tabs>
        <w:spacing w:before="81"/>
        <w:ind w:right="145"/>
        <w:rPr>
          <w:sz w:val="20"/>
        </w:rPr>
      </w:pPr>
      <w:r>
        <w:rPr>
          <w:sz w:val="20"/>
        </w:rPr>
        <w:t>Where</w:t>
      </w:r>
      <w:r>
        <w:rPr>
          <w:spacing w:val="-6"/>
          <w:sz w:val="20"/>
        </w:rPr>
        <w:t xml:space="preserve"> </w:t>
      </w:r>
      <w:r>
        <w:rPr>
          <w:sz w:val="20"/>
        </w:rPr>
        <w:t>batt</w:t>
      </w:r>
      <w:r>
        <w:rPr>
          <w:spacing w:val="-7"/>
          <w:sz w:val="20"/>
        </w:rPr>
        <w:t xml:space="preserve"> </w:t>
      </w:r>
      <w:r>
        <w:rPr>
          <w:sz w:val="20"/>
        </w:rPr>
        <w:t>insulation</w:t>
      </w:r>
      <w:r>
        <w:rPr>
          <w:spacing w:val="-6"/>
          <w:sz w:val="20"/>
        </w:rPr>
        <w:t xml:space="preserve"> </w:t>
      </w:r>
      <w:r>
        <w:rPr>
          <w:sz w:val="20"/>
        </w:rPr>
        <w:t>is</w:t>
      </w:r>
      <w:r>
        <w:rPr>
          <w:spacing w:val="-5"/>
          <w:sz w:val="20"/>
        </w:rPr>
        <w:t xml:space="preserve"> </w:t>
      </w:r>
      <w:r>
        <w:rPr>
          <w:sz w:val="20"/>
        </w:rPr>
        <w:t>indicated,</w:t>
      </w:r>
      <w:r>
        <w:rPr>
          <w:spacing w:val="-7"/>
          <w:sz w:val="20"/>
        </w:rPr>
        <w:t xml:space="preserve"> </w:t>
      </w:r>
      <w:r>
        <w:rPr>
          <w:sz w:val="20"/>
        </w:rPr>
        <w:t>either</w:t>
      </w:r>
      <w:r>
        <w:rPr>
          <w:spacing w:val="-6"/>
          <w:sz w:val="20"/>
        </w:rPr>
        <w:t xml:space="preserve"> </w:t>
      </w:r>
      <w:r>
        <w:rPr>
          <w:sz w:val="20"/>
        </w:rPr>
        <w:t>glass</w:t>
      </w:r>
      <w:r>
        <w:rPr>
          <w:spacing w:val="-5"/>
          <w:sz w:val="20"/>
        </w:rPr>
        <w:t xml:space="preserve"> </w:t>
      </w:r>
      <w:r>
        <w:rPr>
          <w:sz w:val="20"/>
        </w:rPr>
        <w:t>fiber</w:t>
      </w:r>
      <w:r>
        <w:rPr>
          <w:spacing w:val="-5"/>
          <w:sz w:val="20"/>
        </w:rPr>
        <w:t xml:space="preserve"> </w:t>
      </w:r>
      <w:r>
        <w:rPr>
          <w:sz w:val="20"/>
        </w:rPr>
        <w:t>or</w:t>
      </w:r>
      <w:r>
        <w:rPr>
          <w:spacing w:val="-5"/>
          <w:sz w:val="20"/>
        </w:rPr>
        <w:t xml:space="preserve"> </w:t>
      </w:r>
      <w:r>
        <w:rPr>
          <w:sz w:val="20"/>
        </w:rPr>
        <w:t>mineral</w:t>
      </w:r>
      <w:r>
        <w:rPr>
          <w:spacing w:val="-7"/>
          <w:sz w:val="20"/>
        </w:rPr>
        <w:t xml:space="preserve"> </w:t>
      </w:r>
      <w:r>
        <w:rPr>
          <w:sz w:val="20"/>
        </w:rPr>
        <w:t>fiber</w:t>
      </w:r>
      <w:r>
        <w:rPr>
          <w:spacing w:val="-6"/>
          <w:sz w:val="20"/>
        </w:rPr>
        <w:t xml:space="preserve"> </w:t>
      </w:r>
      <w:r>
        <w:rPr>
          <w:sz w:val="20"/>
        </w:rPr>
        <w:t>batt</w:t>
      </w:r>
      <w:r>
        <w:rPr>
          <w:spacing w:val="-7"/>
          <w:sz w:val="20"/>
        </w:rPr>
        <w:t xml:space="preserve"> </w:t>
      </w:r>
      <w:r>
        <w:rPr>
          <w:sz w:val="20"/>
        </w:rPr>
        <w:t>insulation</w:t>
      </w:r>
      <w:r>
        <w:rPr>
          <w:spacing w:val="-7"/>
          <w:sz w:val="20"/>
        </w:rPr>
        <w:t xml:space="preserve"> </w:t>
      </w:r>
      <w:r>
        <w:rPr>
          <w:sz w:val="20"/>
        </w:rPr>
        <w:t>may</w:t>
      </w:r>
      <w:r>
        <w:rPr>
          <w:spacing w:val="-11"/>
          <w:sz w:val="20"/>
        </w:rPr>
        <w:t xml:space="preserve"> </w:t>
      </w:r>
      <w:r>
        <w:rPr>
          <w:sz w:val="20"/>
        </w:rPr>
        <w:t>be</w:t>
      </w:r>
      <w:r>
        <w:rPr>
          <w:spacing w:val="-6"/>
          <w:sz w:val="20"/>
        </w:rPr>
        <w:t xml:space="preserve"> </w:t>
      </w:r>
      <w:r>
        <w:rPr>
          <w:sz w:val="20"/>
        </w:rPr>
        <w:t>used, at Contractor's</w:t>
      </w:r>
      <w:r>
        <w:rPr>
          <w:spacing w:val="-22"/>
          <w:sz w:val="20"/>
        </w:rPr>
        <w:t xml:space="preserve"> </w:t>
      </w:r>
      <w:r>
        <w:rPr>
          <w:sz w:val="20"/>
        </w:rPr>
        <w:t>option.</w:t>
      </w:r>
    </w:p>
    <w:p w:rsidR="006623AE" w:rsidRDefault="005D5E16">
      <w:pPr>
        <w:pStyle w:val="ListParagraph"/>
        <w:numPr>
          <w:ilvl w:val="2"/>
          <w:numId w:val="47"/>
        </w:numPr>
        <w:tabs>
          <w:tab w:val="left" w:pos="999"/>
          <w:tab w:val="left" w:pos="1000"/>
        </w:tabs>
        <w:spacing w:before="75"/>
        <w:ind w:right="483"/>
        <w:rPr>
          <w:sz w:val="20"/>
        </w:rPr>
      </w:pPr>
      <w:r>
        <w:rPr>
          <w:sz w:val="20"/>
        </w:rPr>
        <w:t>Glass Fiber Batt Insulation: Flexible preformed batt or blanket, complying with ASTM C665; friction</w:t>
      </w:r>
      <w:r>
        <w:rPr>
          <w:spacing w:val="-6"/>
          <w:sz w:val="20"/>
        </w:rPr>
        <w:t xml:space="preserve"> </w:t>
      </w:r>
      <w:r>
        <w:rPr>
          <w:sz w:val="20"/>
        </w:rPr>
        <w:t>fit.</w:t>
      </w:r>
    </w:p>
    <w:p w:rsidR="006623AE" w:rsidRDefault="005D5E16">
      <w:pPr>
        <w:pStyle w:val="ListParagraph"/>
        <w:numPr>
          <w:ilvl w:val="3"/>
          <w:numId w:val="47"/>
        </w:numPr>
        <w:tabs>
          <w:tab w:val="left" w:pos="1459"/>
          <w:tab w:val="left" w:pos="1460"/>
        </w:tabs>
        <w:spacing w:before="9"/>
        <w:ind w:right="202"/>
        <w:rPr>
          <w:sz w:val="20"/>
        </w:rPr>
      </w:pPr>
      <w:r>
        <w:rPr>
          <w:sz w:val="20"/>
        </w:rPr>
        <w:t>Combustibility: Non-combustible, when tested in accordance with ASTM E136, except for facing, if</w:t>
      </w:r>
      <w:r>
        <w:rPr>
          <w:spacing w:val="-5"/>
          <w:sz w:val="20"/>
        </w:rPr>
        <w:t xml:space="preserve"> </w:t>
      </w:r>
      <w:r>
        <w:rPr>
          <w:spacing w:val="-3"/>
          <w:sz w:val="20"/>
        </w:rPr>
        <w:t>any.</w:t>
      </w:r>
    </w:p>
    <w:p w:rsidR="006623AE" w:rsidRDefault="005D5E16">
      <w:pPr>
        <w:pStyle w:val="ListParagraph"/>
        <w:numPr>
          <w:ilvl w:val="3"/>
          <w:numId w:val="47"/>
        </w:numPr>
        <w:tabs>
          <w:tab w:val="left" w:pos="1459"/>
          <w:tab w:val="left" w:pos="1460"/>
        </w:tabs>
        <w:spacing w:before="6"/>
        <w:rPr>
          <w:sz w:val="20"/>
        </w:rPr>
      </w:pPr>
      <w:r>
        <w:rPr>
          <w:sz w:val="20"/>
        </w:rPr>
        <w:t>Formaldehyde Content:</w:t>
      </w:r>
      <w:r>
        <w:rPr>
          <w:spacing w:val="25"/>
          <w:sz w:val="20"/>
        </w:rPr>
        <w:t xml:space="preserve"> </w:t>
      </w:r>
      <w:r>
        <w:rPr>
          <w:sz w:val="20"/>
        </w:rPr>
        <w:t>Zero.</w:t>
      </w:r>
    </w:p>
    <w:p w:rsidR="006623AE" w:rsidRDefault="005D5E16">
      <w:pPr>
        <w:pStyle w:val="ListParagraph"/>
        <w:numPr>
          <w:ilvl w:val="3"/>
          <w:numId w:val="47"/>
        </w:numPr>
        <w:tabs>
          <w:tab w:val="left" w:pos="1459"/>
          <w:tab w:val="left" w:pos="1460"/>
        </w:tabs>
        <w:spacing w:before="6"/>
        <w:rPr>
          <w:sz w:val="20"/>
        </w:rPr>
      </w:pPr>
      <w:r>
        <w:rPr>
          <w:sz w:val="20"/>
        </w:rPr>
        <w:t>Thermal Resistance:  R of 13 or</w:t>
      </w:r>
      <w:r>
        <w:rPr>
          <w:spacing w:val="-21"/>
          <w:sz w:val="20"/>
        </w:rPr>
        <w:t xml:space="preserve"> </w:t>
      </w:r>
      <w:r>
        <w:rPr>
          <w:sz w:val="20"/>
        </w:rPr>
        <w:t>19.</w:t>
      </w:r>
    </w:p>
    <w:p w:rsidR="006623AE" w:rsidRDefault="005D5E16">
      <w:pPr>
        <w:pStyle w:val="ListParagraph"/>
        <w:numPr>
          <w:ilvl w:val="3"/>
          <w:numId w:val="47"/>
        </w:numPr>
        <w:tabs>
          <w:tab w:val="left" w:pos="1459"/>
          <w:tab w:val="left" w:pos="1460"/>
        </w:tabs>
        <w:spacing w:before="9"/>
        <w:rPr>
          <w:sz w:val="20"/>
        </w:rPr>
      </w:pPr>
      <w:r>
        <w:rPr>
          <w:sz w:val="20"/>
        </w:rPr>
        <w:t>Thickness:  3 1/2 &amp; 6</w:t>
      </w:r>
      <w:r>
        <w:rPr>
          <w:spacing w:val="-15"/>
          <w:sz w:val="20"/>
        </w:rPr>
        <w:t xml:space="preserve"> </w:t>
      </w:r>
      <w:r>
        <w:rPr>
          <w:sz w:val="20"/>
        </w:rPr>
        <w:t>inch.</w:t>
      </w:r>
    </w:p>
    <w:p w:rsidR="006623AE" w:rsidRDefault="005D5E16">
      <w:pPr>
        <w:pStyle w:val="ListParagraph"/>
        <w:numPr>
          <w:ilvl w:val="3"/>
          <w:numId w:val="47"/>
        </w:numPr>
        <w:tabs>
          <w:tab w:val="left" w:pos="1459"/>
          <w:tab w:val="left" w:pos="1460"/>
        </w:tabs>
        <w:spacing w:before="6"/>
        <w:rPr>
          <w:sz w:val="20"/>
        </w:rPr>
      </w:pPr>
      <w:r>
        <w:rPr>
          <w:sz w:val="20"/>
        </w:rPr>
        <w:t>Facing:</w:t>
      </w:r>
      <w:r>
        <w:rPr>
          <w:spacing w:val="42"/>
          <w:sz w:val="20"/>
        </w:rPr>
        <w:t xml:space="preserve"> </w:t>
      </w:r>
      <w:r>
        <w:rPr>
          <w:sz w:val="20"/>
        </w:rPr>
        <w:t>Unfaced.</w:t>
      </w:r>
    </w:p>
    <w:p w:rsidR="006623AE" w:rsidRDefault="005D5E16">
      <w:pPr>
        <w:pStyle w:val="ListParagraph"/>
        <w:numPr>
          <w:ilvl w:val="3"/>
          <w:numId w:val="47"/>
        </w:numPr>
        <w:tabs>
          <w:tab w:val="left" w:pos="1459"/>
          <w:tab w:val="left" w:pos="1460"/>
        </w:tabs>
        <w:spacing w:before="6"/>
        <w:rPr>
          <w:sz w:val="20"/>
        </w:rPr>
      </w:pPr>
      <w:r>
        <w:rPr>
          <w:sz w:val="20"/>
        </w:rPr>
        <w:t>Manufacturers:</w:t>
      </w:r>
    </w:p>
    <w:p w:rsidR="006623AE" w:rsidRDefault="005D5E16">
      <w:pPr>
        <w:pStyle w:val="ListParagraph"/>
        <w:numPr>
          <w:ilvl w:val="4"/>
          <w:numId w:val="47"/>
        </w:numPr>
        <w:tabs>
          <w:tab w:val="left" w:pos="1879"/>
          <w:tab w:val="left" w:pos="1880"/>
        </w:tabs>
        <w:spacing w:before="9"/>
        <w:rPr>
          <w:sz w:val="20"/>
        </w:rPr>
      </w:pPr>
      <w:r>
        <w:rPr>
          <w:sz w:val="20"/>
        </w:rPr>
        <w:t>CertainTeed Corporation:</w:t>
      </w:r>
      <w:r>
        <w:rPr>
          <w:spacing w:val="9"/>
          <w:sz w:val="20"/>
        </w:rPr>
        <w:t xml:space="preserve"> </w:t>
      </w:r>
      <w:hyperlink r:id="rId134">
        <w:r>
          <w:rPr>
            <w:sz w:val="20"/>
          </w:rPr>
          <w:t>www.certainteed.com.</w:t>
        </w:r>
      </w:hyperlink>
    </w:p>
    <w:p w:rsidR="006623AE" w:rsidRDefault="006623AE">
      <w:pPr>
        <w:pStyle w:val="BodyText"/>
        <w:spacing w:before="5"/>
        <w:ind w:left="0" w:firstLine="0"/>
        <w:rPr>
          <w:sz w:val="29"/>
        </w:rPr>
      </w:pPr>
    </w:p>
    <w:p w:rsidR="006623AE" w:rsidRDefault="005D5E16">
      <w:pPr>
        <w:pStyle w:val="BodyText"/>
        <w:tabs>
          <w:tab w:val="left" w:pos="4234"/>
          <w:tab w:val="left" w:pos="7252"/>
        </w:tabs>
        <w:spacing w:before="94" w:line="229" w:lineRule="exact"/>
        <w:ind w:left="100" w:firstLine="0"/>
      </w:pPr>
      <w:r>
        <w:t>SAUOES14.05</w:t>
      </w:r>
      <w:r>
        <w:tab/>
        <w:t>07 2100</w:t>
      </w:r>
      <w:r>
        <w:rPr>
          <w:spacing w:val="-5"/>
        </w:rPr>
        <w:t xml:space="preserve"> </w:t>
      </w:r>
      <w:r>
        <w:t>-</w:t>
      </w:r>
      <w:r>
        <w:rPr>
          <w:spacing w:val="-2"/>
        </w:rPr>
        <w:t xml:space="preserve"> </w:t>
      </w:r>
      <w:r>
        <w:t>1</w:t>
      </w:r>
      <w:r>
        <w:tab/>
        <w:t>THERMAL</w:t>
      </w:r>
      <w:r>
        <w:rPr>
          <w:spacing w:val="-14"/>
        </w:rPr>
        <w:t xml:space="preserve"> </w:t>
      </w:r>
      <w:r>
        <w:t>INSULATION</w:t>
      </w:r>
    </w:p>
    <w:p w:rsidR="006623AE" w:rsidRDefault="005D5E16">
      <w:pPr>
        <w:tabs>
          <w:tab w:val="left" w:pos="8611"/>
        </w:tabs>
        <w:spacing w:line="229" w:lineRule="exact"/>
        <w:ind w:left="100"/>
        <w:rPr>
          <w:sz w:val="16"/>
        </w:rPr>
      </w:pPr>
      <w:r>
        <w:rPr>
          <w:sz w:val="20"/>
        </w:rPr>
        <w:t>SAU</w:t>
      </w:r>
      <w:r>
        <w:rPr>
          <w:spacing w:val="-4"/>
          <w:sz w:val="20"/>
        </w:rPr>
        <w:t xml:space="preserve"> </w:t>
      </w:r>
      <w:r>
        <w:rPr>
          <w:sz w:val="20"/>
        </w:rPr>
        <w:t>Ozmer</w:t>
      </w:r>
      <w:r>
        <w:rPr>
          <w:spacing w:val="-4"/>
          <w:sz w:val="20"/>
        </w:rPr>
        <w:t xml:space="preserve"> </w:t>
      </w:r>
      <w:r>
        <w:rPr>
          <w:sz w:val="20"/>
        </w:rPr>
        <w:t>House</w:t>
      </w:r>
      <w:r>
        <w:rPr>
          <w:sz w:val="20"/>
        </w:rPr>
        <w:tab/>
      </w:r>
      <w:r>
        <w:rPr>
          <w:sz w:val="16"/>
        </w:rPr>
        <w:t>11/07//2016</w:t>
      </w:r>
    </w:p>
    <w:p w:rsidR="006623AE" w:rsidRDefault="006623AE">
      <w:pPr>
        <w:spacing w:line="229" w:lineRule="exact"/>
        <w:rPr>
          <w:sz w:val="16"/>
        </w:rPr>
        <w:sectPr w:rsidR="006623AE">
          <w:type w:val="continuous"/>
          <w:pgSz w:w="12240" w:h="15840"/>
          <w:pgMar w:top="1380" w:right="1340" w:bottom="280" w:left="1340" w:header="720" w:footer="720" w:gutter="0"/>
          <w:cols w:space="720"/>
        </w:sectPr>
      </w:pPr>
    </w:p>
    <w:p w:rsidR="006623AE" w:rsidRDefault="005D5E16">
      <w:pPr>
        <w:pStyle w:val="ListParagraph"/>
        <w:numPr>
          <w:ilvl w:val="4"/>
          <w:numId w:val="47"/>
        </w:numPr>
        <w:tabs>
          <w:tab w:val="left" w:pos="1879"/>
          <w:tab w:val="left" w:pos="1880"/>
        </w:tabs>
        <w:spacing w:before="67"/>
        <w:rPr>
          <w:sz w:val="20"/>
        </w:rPr>
      </w:pPr>
      <w:r>
        <w:rPr>
          <w:sz w:val="20"/>
        </w:rPr>
        <w:t>Johns Manville Corporation:</w:t>
      </w:r>
      <w:r>
        <w:rPr>
          <w:spacing w:val="19"/>
          <w:sz w:val="20"/>
        </w:rPr>
        <w:t xml:space="preserve"> </w:t>
      </w:r>
      <w:hyperlink r:id="rId135">
        <w:r>
          <w:rPr>
            <w:sz w:val="20"/>
          </w:rPr>
          <w:t>www.jm.com.</w:t>
        </w:r>
      </w:hyperlink>
    </w:p>
    <w:p w:rsidR="006623AE" w:rsidRDefault="005D5E16">
      <w:pPr>
        <w:pStyle w:val="ListParagraph"/>
        <w:numPr>
          <w:ilvl w:val="4"/>
          <w:numId w:val="47"/>
        </w:numPr>
        <w:tabs>
          <w:tab w:val="left" w:pos="1879"/>
          <w:tab w:val="left" w:pos="1880"/>
        </w:tabs>
        <w:spacing w:before="6"/>
        <w:rPr>
          <w:sz w:val="20"/>
        </w:rPr>
      </w:pPr>
      <w:r>
        <w:rPr>
          <w:sz w:val="20"/>
        </w:rPr>
        <w:t>Owens Corning Corp:</w:t>
      </w:r>
      <w:r>
        <w:rPr>
          <w:spacing w:val="10"/>
          <w:sz w:val="20"/>
        </w:rPr>
        <w:t xml:space="preserve"> </w:t>
      </w:r>
      <w:hyperlink r:id="rId136">
        <w:r>
          <w:rPr>
            <w:sz w:val="20"/>
          </w:rPr>
          <w:t>www.owenscorning.com.</w:t>
        </w:r>
      </w:hyperlink>
    </w:p>
    <w:p w:rsidR="006623AE" w:rsidRDefault="005D5E16">
      <w:pPr>
        <w:pStyle w:val="ListParagraph"/>
        <w:numPr>
          <w:ilvl w:val="2"/>
          <w:numId w:val="47"/>
        </w:numPr>
        <w:tabs>
          <w:tab w:val="left" w:pos="999"/>
          <w:tab w:val="left" w:pos="1000"/>
        </w:tabs>
        <w:ind w:right="229"/>
        <w:rPr>
          <w:sz w:val="20"/>
        </w:rPr>
      </w:pPr>
      <w:r>
        <w:rPr>
          <w:sz w:val="20"/>
        </w:rPr>
        <w:t xml:space="preserve">Mineral Fiber Batt Insulation: Flexible or semi-rigid preformed batt or blanket, complying with </w:t>
      </w:r>
      <w:hyperlink r:id="rId137">
        <w:r>
          <w:rPr>
            <w:sz w:val="20"/>
          </w:rPr>
          <w:t>ASTM</w:t>
        </w:r>
        <w:r>
          <w:rPr>
            <w:spacing w:val="-6"/>
            <w:sz w:val="20"/>
          </w:rPr>
          <w:t xml:space="preserve"> </w:t>
        </w:r>
        <w:r>
          <w:rPr>
            <w:sz w:val="20"/>
          </w:rPr>
          <w:t>C665;</w:t>
        </w:r>
        <w:r>
          <w:rPr>
            <w:spacing w:val="-6"/>
            <w:sz w:val="20"/>
          </w:rPr>
          <w:t xml:space="preserve"> </w:t>
        </w:r>
        <w:r>
          <w:rPr>
            <w:sz w:val="20"/>
          </w:rPr>
          <w:t>friction</w:t>
        </w:r>
        <w:r>
          <w:rPr>
            <w:spacing w:val="-5"/>
            <w:sz w:val="20"/>
          </w:rPr>
          <w:t xml:space="preserve"> </w:t>
        </w:r>
        <w:r>
          <w:rPr>
            <w:sz w:val="20"/>
          </w:rPr>
          <w:t>fit;</w:t>
        </w:r>
        <w:r>
          <w:rPr>
            <w:spacing w:val="-6"/>
            <w:sz w:val="20"/>
          </w:rPr>
          <w:t xml:space="preserve"> </w:t>
        </w:r>
        <w:r>
          <w:rPr>
            <w:sz w:val="20"/>
          </w:rPr>
          <w:t>unfaced</w:t>
        </w:r>
        <w:r>
          <w:rPr>
            <w:spacing w:val="-5"/>
            <w:sz w:val="20"/>
          </w:rPr>
          <w:t xml:space="preserve"> </w:t>
        </w:r>
        <w:r>
          <w:rPr>
            <w:sz w:val="20"/>
          </w:rPr>
          <w:t>flame</w:t>
        </w:r>
        <w:r>
          <w:rPr>
            <w:spacing w:val="-5"/>
            <w:sz w:val="20"/>
          </w:rPr>
          <w:t xml:space="preserve"> </w:t>
        </w:r>
        <w:r>
          <w:rPr>
            <w:sz w:val="20"/>
          </w:rPr>
          <w:t>spread</w:t>
        </w:r>
        <w:r>
          <w:rPr>
            <w:spacing w:val="-5"/>
            <w:sz w:val="20"/>
          </w:rPr>
          <w:t xml:space="preserve"> </w:t>
        </w:r>
        <w:r>
          <w:rPr>
            <w:sz w:val="20"/>
          </w:rPr>
          <w:t>index</w:t>
        </w:r>
        <w:r>
          <w:rPr>
            <w:spacing w:val="-4"/>
            <w:sz w:val="20"/>
          </w:rPr>
          <w:t xml:space="preserve"> </w:t>
        </w:r>
        <w:r>
          <w:rPr>
            <w:sz w:val="20"/>
          </w:rPr>
          <w:t>of</w:t>
        </w:r>
        <w:r>
          <w:rPr>
            <w:spacing w:val="-3"/>
            <w:sz w:val="20"/>
          </w:rPr>
          <w:t xml:space="preserve"> </w:t>
        </w:r>
        <w:r>
          <w:rPr>
            <w:sz w:val="20"/>
          </w:rPr>
          <w:t>0</w:t>
        </w:r>
        <w:r>
          <w:rPr>
            <w:spacing w:val="-5"/>
            <w:sz w:val="20"/>
          </w:rPr>
          <w:t xml:space="preserve"> </w:t>
        </w:r>
        <w:r>
          <w:rPr>
            <w:sz w:val="20"/>
          </w:rPr>
          <w:t>(zero)</w:t>
        </w:r>
        <w:r>
          <w:rPr>
            <w:spacing w:val="-5"/>
            <w:sz w:val="20"/>
          </w:rPr>
          <w:t xml:space="preserve"> </w:t>
        </w:r>
        <w:r>
          <w:rPr>
            <w:sz w:val="20"/>
          </w:rPr>
          <w:t>when</w:t>
        </w:r>
        <w:r>
          <w:rPr>
            <w:spacing w:val="-6"/>
            <w:sz w:val="20"/>
          </w:rPr>
          <w:t xml:space="preserve"> </w:t>
        </w:r>
        <w:r>
          <w:rPr>
            <w:sz w:val="20"/>
          </w:rPr>
          <w:t>tested</w:t>
        </w:r>
        <w:r>
          <w:rPr>
            <w:spacing w:val="-5"/>
            <w:sz w:val="20"/>
          </w:rPr>
          <w:t xml:space="preserve"> </w:t>
        </w:r>
        <w:r>
          <w:rPr>
            <w:sz w:val="20"/>
          </w:rPr>
          <w:t>in</w:t>
        </w:r>
        <w:r>
          <w:rPr>
            <w:spacing w:val="-5"/>
            <w:sz w:val="20"/>
          </w:rPr>
          <w:t xml:space="preserve"> </w:t>
        </w:r>
        <w:r>
          <w:rPr>
            <w:sz w:val="20"/>
          </w:rPr>
          <w:t>accordance</w:t>
        </w:r>
        <w:r>
          <w:rPr>
            <w:spacing w:val="-5"/>
            <w:sz w:val="20"/>
          </w:rPr>
          <w:t xml:space="preserve"> </w:t>
        </w:r>
        <w:r>
          <w:rPr>
            <w:sz w:val="20"/>
          </w:rPr>
          <w:t>with</w:t>
        </w:r>
      </w:hyperlink>
      <w:r>
        <w:rPr>
          <w:sz w:val="20"/>
        </w:rPr>
        <w:t xml:space="preserve"> </w:t>
      </w:r>
      <w:hyperlink r:id="rId138">
        <w:r>
          <w:rPr>
            <w:sz w:val="20"/>
          </w:rPr>
          <w:t>ASTM</w:t>
        </w:r>
        <w:r>
          <w:rPr>
            <w:spacing w:val="-10"/>
            <w:sz w:val="20"/>
          </w:rPr>
          <w:t xml:space="preserve"> </w:t>
        </w:r>
        <w:r>
          <w:rPr>
            <w:sz w:val="20"/>
          </w:rPr>
          <w:t>E84.</w:t>
        </w:r>
      </w:hyperlink>
    </w:p>
    <w:p w:rsidR="006623AE" w:rsidRDefault="00221C84">
      <w:pPr>
        <w:pStyle w:val="ListParagraph"/>
        <w:numPr>
          <w:ilvl w:val="3"/>
          <w:numId w:val="47"/>
        </w:numPr>
        <w:tabs>
          <w:tab w:val="left" w:pos="1459"/>
          <w:tab w:val="left" w:pos="1460"/>
        </w:tabs>
        <w:spacing w:before="6"/>
        <w:rPr>
          <w:sz w:val="20"/>
        </w:rPr>
      </w:pPr>
      <w:hyperlink r:id="rId139">
        <w:r w:rsidR="005D5E16">
          <w:rPr>
            <w:sz w:val="20"/>
          </w:rPr>
          <w:t>Smoke Developed Index: 0 (zero), when tested in accordance with ASTM</w:t>
        </w:r>
        <w:r w:rsidR="005D5E16">
          <w:rPr>
            <w:spacing w:val="-14"/>
            <w:sz w:val="20"/>
          </w:rPr>
          <w:t xml:space="preserve"> </w:t>
        </w:r>
        <w:r w:rsidR="005D5E16">
          <w:rPr>
            <w:sz w:val="20"/>
          </w:rPr>
          <w:t>E84.</w:t>
        </w:r>
      </w:hyperlink>
    </w:p>
    <w:p w:rsidR="006623AE" w:rsidRDefault="00221C84">
      <w:pPr>
        <w:pStyle w:val="ListParagraph"/>
        <w:numPr>
          <w:ilvl w:val="3"/>
          <w:numId w:val="47"/>
        </w:numPr>
        <w:tabs>
          <w:tab w:val="left" w:pos="1459"/>
          <w:tab w:val="left" w:pos="1460"/>
        </w:tabs>
        <w:spacing w:before="6"/>
        <w:rPr>
          <w:sz w:val="20"/>
        </w:rPr>
      </w:pPr>
      <w:hyperlink r:id="rId140">
        <w:r w:rsidR="005D5E16">
          <w:rPr>
            <w:sz w:val="20"/>
          </w:rPr>
          <w:t>Thermal Resistance:  R of 13 or</w:t>
        </w:r>
        <w:r w:rsidR="005D5E16">
          <w:rPr>
            <w:spacing w:val="-21"/>
            <w:sz w:val="20"/>
          </w:rPr>
          <w:t xml:space="preserve"> </w:t>
        </w:r>
        <w:r w:rsidR="005D5E16">
          <w:rPr>
            <w:sz w:val="20"/>
          </w:rPr>
          <w:t>19.</w:t>
        </w:r>
      </w:hyperlink>
    </w:p>
    <w:p w:rsidR="006623AE" w:rsidRDefault="00221C84">
      <w:pPr>
        <w:pStyle w:val="ListParagraph"/>
        <w:numPr>
          <w:ilvl w:val="3"/>
          <w:numId w:val="47"/>
        </w:numPr>
        <w:tabs>
          <w:tab w:val="left" w:pos="1459"/>
          <w:tab w:val="left" w:pos="1460"/>
        </w:tabs>
        <w:spacing w:before="9"/>
        <w:rPr>
          <w:sz w:val="20"/>
        </w:rPr>
      </w:pPr>
      <w:hyperlink r:id="rId141">
        <w:r w:rsidR="005D5E16">
          <w:rPr>
            <w:sz w:val="20"/>
          </w:rPr>
          <w:t>Thickness:  3 1/2 &amp; 6</w:t>
        </w:r>
        <w:r w:rsidR="005D5E16">
          <w:rPr>
            <w:spacing w:val="-15"/>
            <w:sz w:val="20"/>
          </w:rPr>
          <w:t xml:space="preserve"> </w:t>
        </w:r>
        <w:r w:rsidR="005D5E16">
          <w:rPr>
            <w:sz w:val="20"/>
          </w:rPr>
          <w:t>inch.</w:t>
        </w:r>
      </w:hyperlink>
    </w:p>
    <w:p w:rsidR="006623AE" w:rsidRDefault="00221C84">
      <w:pPr>
        <w:pStyle w:val="ListParagraph"/>
        <w:numPr>
          <w:ilvl w:val="3"/>
          <w:numId w:val="47"/>
        </w:numPr>
        <w:tabs>
          <w:tab w:val="left" w:pos="1459"/>
          <w:tab w:val="left" w:pos="1460"/>
        </w:tabs>
        <w:spacing w:before="6"/>
        <w:rPr>
          <w:sz w:val="20"/>
        </w:rPr>
      </w:pPr>
      <w:hyperlink r:id="rId142">
        <w:r w:rsidR="005D5E16">
          <w:rPr>
            <w:sz w:val="20"/>
          </w:rPr>
          <w:t>Manufacturers:</w:t>
        </w:r>
      </w:hyperlink>
    </w:p>
    <w:p w:rsidR="006623AE" w:rsidRDefault="00221C84">
      <w:pPr>
        <w:pStyle w:val="ListParagraph"/>
        <w:numPr>
          <w:ilvl w:val="4"/>
          <w:numId w:val="47"/>
        </w:numPr>
        <w:tabs>
          <w:tab w:val="left" w:pos="1879"/>
          <w:tab w:val="left" w:pos="1880"/>
        </w:tabs>
        <w:spacing w:before="6"/>
        <w:rPr>
          <w:sz w:val="20"/>
        </w:rPr>
      </w:pPr>
      <w:hyperlink r:id="rId143">
        <w:r w:rsidR="005D5E16">
          <w:rPr>
            <w:sz w:val="20"/>
          </w:rPr>
          <w:t>Thermafiber, Inc:</w:t>
        </w:r>
        <w:r w:rsidR="005D5E16">
          <w:rPr>
            <w:spacing w:val="33"/>
            <w:sz w:val="20"/>
          </w:rPr>
          <w:t xml:space="preserve"> </w:t>
        </w:r>
        <w:r w:rsidR="005D5E16">
          <w:rPr>
            <w:sz w:val="20"/>
          </w:rPr>
          <w:t>www.thermafiber.com.</w:t>
        </w:r>
      </w:hyperlink>
    </w:p>
    <w:p w:rsidR="006623AE" w:rsidRDefault="00221C84">
      <w:pPr>
        <w:pStyle w:val="ListParagraph"/>
        <w:numPr>
          <w:ilvl w:val="4"/>
          <w:numId w:val="47"/>
        </w:numPr>
        <w:tabs>
          <w:tab w:val="left" w:pos="1879"/>
          <w:tab w:val="left" w:pos="1880"/>
        </w:tabs>
        <w:spacing w:before="9"/>
        <w:rPr>
          <w:sz w:val="20"/>
        </w:rPr>
      </w:pPr>
      <w:hyperlink r:id="rId144">
        <w:r w:rsidR="005D5E16">
          <w:rPr>
            <w:sz w:val="20"/>
          </w:rPr>
          <w:t>ROXUL, Inc; ComfortBatt:</w:t>
        </w:r>
        <w:r w:rsidR="005D5E16">
          <w:rPr>
            <w:spacing w:val="30"/>
            <w:sz w:val="20"/>
          </w:rPr>
          <w:t xml:space="preserve"> </w:t>
        </w:r>
        <w:r w:rsidR="005D5E16">
          <w:rPr>
            <w:sz w:val="20"/>
          </w:rPr>
          <w:t>www.rspec.com.</w:t>
        </w:r>
      </w:hyperlink>
    </w:p>
    <w:p w:rsidR="006623AE" w:rsidRDefault="00221C84">
      <w:pPr>
        <w:pStyle w:val="Heading1"/>
        <w:numPr>
          <w:ilvl w:val="1"/>
          <w:numId w:val="47"/>
        </w:numPr>
        <w:tabs>
          <w:tab w:val="left" w:pos="630"/>
        </w:tabs>
      </w:pPr>
      <w:hyperlink r:id="rId145">
        <w:r w:rsidR="005D5E16">
          <w:t>ACCESSORIES</w:t>
        </w:r>
      </w:hyperlink>
    </w:p>
    <w:p w:rsidR="006623AE" w:rsidRDefault="00221C84">
      <w:pPr>
        <w:pStyle w:val="ListParagraph"/>
        <w:numPr>
          <w:ilvl w:val="2"/>
          <w:numId w:val="47"/>
        </w:numPr>
        <w:tabs>
          <w:tab w:val="left" w:pos="999"/>
          <w:tab w:val="left" w:pos="1000"/>
        </w:tabs>
        <w:rPr>
          <w:sz w:val="20"/>
        </w:rPr>
      </w:pPr>
      <w:hyperlink r:id="rId146">
        <w:r w:rsidR="005D5E16">
          <w:rPr>
            <w:sz w:val="20"/>
          </w:rPr>
          <w:t>Insulation Fasteners: Appropriate for purpose intended and approved by roofing</w:t>
        </w:r>
        <w:r w:rsidR="005D5E16">
          <w:rPr>
            <w:spacing w:val="-33"/>
            <w:sz w:val="20"/>
          </w:rPr>
          <w:t xml:space="preserve"> </w:t>
        </w:r>
        <w:r w:rsidR="005D5E16">
          <w:rPr>
            <w:sz w:val="20"/>
          </w:rPr>
          <w:t>manufacturer.</w:t>
        </w:r>
      </w:hyperlink>
    </w:p>
    <w:p w:rsidR="006623AE" w:rsidRDefault="00221C84">
      <w:pPr>
        <w:pStyle w:val="ListParagraph"/>
        <w:numPr>
          <w:ilvl w:val="3"/>
          <w:numId w:val="47"/>
        </w:numPr>
        <w:tabs>
          <w:tab w:val="left" w:pos="1459"/>
          <w:tab w:val="left" w:pos="1460"/>
        </w:tabs>
        <w:spacing w:before="6"/>
        <w:rPr>
          <w:sz w:val="20"/>
        </w:rPr>
      </w:pPr>
      <w:hyperlink r:id="rId147">
        <w:r w:rsidR="005D5E16">
          <w:rPr>
            <w:sz w:val="20"/>
          </w:rPr>
          <w:t>Length</w:t>
        </w:r>
        <w:r w:rsidR="005D5E16">
          <w:rPr>
            <w:spacing w:val="-7"/>
            <w:sz w:val="20"/>
          </w:rPr>
          <w:t xml:space="preserve"> </w:t>
        </w:r>
        <w:r w:rsidR="005D5E16">
          <w:rPr>
            <w:sz w:val="20"/>
          </w:rPr>
          <w:t>as</w:t>
        </w:r>
        <w:r w:rsidR="005D5E16">
          <w:rPr>
            <w:spacing w:val="-5"/>
            <w:sz w:val="20"/>
          </w:rPr>
          <w:t xml:space="preserve"> </w:t>
        </w:r>
        <w:r w:rsidR="005D5E16">
          <w:rPr>
            <w:sz w:val="20"/>
          </w:rPr>
          <w:t>required</w:t>
        </w:r>
        <w:r w:rsidR="005D5E16">
          <w:rPr>
            <w:spacing w:val="-6"/>
            <w:sz w:val="20"/>
          </w:rPr>
          <w:t xml:space="preserve"> </w:t>
        </w:r>
        <w:r w:rsidR="005D5E16">
          <w:rPr>
            <w:sz w:val="20"/>
          </w:rPr>
          <w:t>for</w:t>
        </w:r>
        <w:r w:rsidR="005D5E16">
          <w:rPr>
            <w:spacing w:val="-6"/>
            <w:sz w:val="20"/>
          </w:rPr>
          <w:t xml:space="preserve"> </w:t>
        </w:r>
        <w:r w:rsidR="005D5E16">
          <w:rPr>
            <w:sz w:val="20"/>
          </w:rPr>
          <w:t>thickness</w:t>
        </w:r>
        <w:r w:rsidR="005D5E16">
          <w:rPr>
            <w:spacing w:val="-5"/>
            <w:sz w:val="20"/>
          </w:rPr>
          <w:t xml:space="preserve"> </w:t>
        </w:r>
        <w:r w:rsidR="005D5E16">
          <w:rPr>
            <w:sz w:val="20"/>
          </w:rPr>
          <w:t>of</w:t>
        </w:r>
        <w:r w:rsidR="005D5E16">
          <w:rPr>
            <w:spacing w:val="-4"/>
            <w:sz w:val="20"/>
          </w:rPr>
          <w:t xml:space="preserve"> </w:t>
        </w:r>
        <w:r w:rsidR="005D5E16">
          <w:rPr>
            <w:sz w:val="20"/>
          </w:rPr>
          <w:t>insulation</w:t>
        </w:r>
        <w:r w:rsidR="005D5E16">
          <w:rPr>
            <w:spacing w:val="-7"/>
            <w:sz w:val="20"/>
          </w:rPr>
          <w:t xml:space="preserve"> </w:t>
        </w:r>
        <w:r w:rsidR="005D5E16">
          <w:rPr>
            <w:sz w:val="20"/>
          </w:rPr>
          <w:t>material</w:t>
        </w:r>
        <w:r w:rsidR="005D5E16">
          <w:rPr>
            <w:spacing w:val="-7"/>
            <w:sz w:val="20"/>
          </w:rPr>
          <w:t xml:space="preserve"> </w:t>
        </w:r>
        <w:r w:rsidR="005D5E16">
          <w:rPr>
            <w:sz w:val="20"/>
          </w:rPr>
          <w:t>and</w:t>
        </w:r>
        <w:r w:rsidR="005D5E16">
          <w:rPr>
            <w:spacing w:val="-7"/>
            <w:sz w:val="20"/>
          </w:rPr>
          <w:t xml:space="preserve"> </w:t>
        </w:r>
        <w:r w:rsidR="005D5E16">
          <w:rPr>
            <w:sz w:val="20"/>
          </w:rPr>
          <w:t>penetration</w:t>
        </w:r>
        <w:r w:rsidR="005D5E16">
          <w:rPr>
            <w:spacing w:val="-7"/>
            <w:sz w:val="20"/>
          </w:rPr>
          <w:t xml:space="preserve"> </w:t>
        </w:r>
        <w:r w:rsidR="005D5E16">
          <w:rPr>
            <w:sz w:val="20"/>
          </w:rPr>
          <w:t>of</w:t>
        </w:r>
        <w:r w:rsidR="005D5E16">
          <w:rPr>
            <w:spacing w:val="-5"/>
            <w:sz w:val="20"/>
          </w:rPr>
          <w:t xml:space="preserve"> </w:t>
        </w:r>
        <w:r w:rsidR="005D5E16">
          <w:rPr>
            <w:sz w:val="20"/>
          </w:rPr>
          <w:t>deck</w:t>
        </w:r>
        <w:r w:rsidR="005D5E16">
          <w:rPr>
            <w:spacing w:val="-3"/>
            <w:sz w:val="20"/>
          </w:rPr>
          <w:t xml:space="preserve"> </w:t>
        </w:r>
        <w:r w:rsidR="005D5E16">
          <w:rPr>
            <w:sz w:val="20"/>
          </w:rPr>
          <w:t>substrate,</w:t>
        </w:r>
        <w:r w:rsidR="005D5E16">
          <w:rPr>
            <w:spacing w:val="-6"/>
            <w:sz w:val="20"/>
          </w:rPr>
          <w:t xml:space="preserve"> </w:t>
        </w:r>
        <w:r w:rsidR="005D5E16">
          <w:rPr>
            <w:sz w:val="20"/>
          </w:rPr>
          <w:t>.</w:t>
        </w:r>
      </w:hyperlink>
    </w:p>
    <w:p w:rsidR="006623AE" w:rsidRDefault="00221C84">
      <w:pPr>
        <w:pStyle w:val="ListParagraph"/>
        <w:numPr>
          <w:ilvl w:val="2"/>
          <w:numId w:val="47"/>
        </w:numPr>
        <w:tabs>
          <w:tab w:val="left" w:pos="999"/>
          <w:tab w:val="left" w:pos="1000"/>
        </w:tabs>
        <w:rPr>
          <w:sz w:val="20"/>
        </w:rPr>
      </w:pPr>
      <w:hyperlink r:id="rId148">
        <w:r w:rsidR="005D5E16">
          <w:rPr>
            <w:sz w:val="20"/>
          </w:rPr>
          <w:t>Nails: Steel wire; galvanized; type and size to suit</w:t>
        </w:r>
        <w:r w:rsidR="005D5E16">
          <w:rPr>
            <w:spacing w:val="-30"/>
            <w:sz w:val="20"/>
          </w:rPr>
          <w:t xml:space="preserve"> </w:t>
        </w:r>
        <w:r w:rsidR="005D5E16">
          <w:rPr>
            <w:sz w:val="20"/>
          </w:rPr>
          <w:t>application.</w:t>
        </w:r>
      </w:hyperlink>
    </w:p>
    <w:p w:rsidR="006623AE" w:rsidRDefault="00221C84">
      <w:pPr>
        <w:pStyle w:val="ListParagraph"/>
        <w:numPr>
          <w:ilvl w:val="2"/>
          <w:numId w:val="47"/>
        </w:numPr>
        <w:tabs>
          <w:tab w:val="left" w:pos="999"/>
          <w:tab w:val="left" w:pos="1000"/>
        </w:tabs>
        <w:rPr>
          <w:sz w:val="20"/>
        </w:rPr>
      </w:pPr>
      <w:hyperlink r:id="rId149">
        <w:r w:rsidR="005D5E16">
          <w:rPr>
            <w:spacing w:val="2"/>
            <w:sz w:val="20"/>
          </w:rPr>
          <w:t xml:space="preserve">Wire </w:t>
        </w:r>
        <w:r w:rsidR="005D5E16">
          <w:rPr>
            <w:sz w:val="20"/>
          </w:rPr>
          <w:t>Mesh: Galvanized steel, hexagonal wire</w:t>
        </w:r>
        <w:r w:rsidR="005D5E16">
          <w:rPr>
            <w:spacing w:val="6"/>
            <w:sz w:val="20"/>
          </w:rPr>
          <w:t xml:space="preserve"> </w:t>
        </w:r>
        <w:r w:rsidR="005D5E16">
          <w:rPr>
            <w:sz w:val="20"/>
          </w:rPr>
          <w:t>mesh.</w:t>
        </w:r>
      </w:hyperlink>
    </w:p>
    <w:p w:rsidR="006623AE" w:rsidRDefault="00221C84">
      <w:pPr>
        <w:pStyle w:val="ListParagraph"/>
        <w:numPr>
          <w:ilvl w:val="2"/>
          <w:numId w:val="47"/>
        </w:numPr>
        <w:tabs>
          <w:tab w:val="left" w:pos="999"/>
          <w:tab w:val="left" w:pos="1000"/>
        </w:tabs>
        <w:spacing w:before="75"/>
        <w:rPr>
          <w:sz w:val="20"/>
        </w:rPr>
      </w:pPr>
      <w:hyperlink r:id="rId150">
        <w:r w:rsidR="005D5E16">
          <w:rPr>
            <w:sz w:val="20"/>
          </w:rPr>
          <w:t>Adhesive: Type recommended by insulation manufacturer for</w:t>
        </w:r>
        <w:r w:rsidR="005D5E16">
          <w:rPr>
            <w:spacing w:val="-12"/>
            <w:sz w:val="20"/>
          </w:rPr>
          <w:t xml:space="preserve"> </w:t>
        </w:r>
        <w:r w:rsidR="005D5E16">
          <w:rPr>
            <w:sz w:val="20"/>
          </w:rPr>
          <w:t>application.</w:t>
        </w:r>
      </w:hyperlink>
    </w:p>
    <w:p w:rsidR="006623AE" w:rsidRDefault="00221C84">
      <w:pPr>
        <w:pStyle w:val="ListParagraph"/>
        <w:numPr>
          <w:ilvl w:val="2"/>
          <w:numId w:val="47"/>
        </w:numPr>
        <w:tabs>
          <w:tab w:val="left" w:pos="999"/>
          <w:tab w:val="left" w:pos="1000"/>
        </w:tabs>
        <w:rPr>
          <w:sz w:val="20"/>
        </w:rPr>
      </w:pPr>
      <w:hyperlink r:id="rId151">
        <w:r w:rsidR="005D5E16">
          <w:rPr>
            <w:sz w:val="20"/>
          </w:rPr>
          <w:t>Netting:</w:t>
        </w:r>
        <w:r w:rsidR="005D5E16">
          <w:rPr>
            <w:spacing w:val="-6"/>
            <w:sz w:val="20"/>
          </w:rPr>
          <w:t xml:space="preserve"> </w:t>
        </w:r>
        <w:r w:rsidR="005D5E16">
          <w:rPr>
            <w:sz w:val="20"/>
          </w:rPr>
          <w:t>1</w:t>
        </w:r>
        <w:r w:rsidR="005D5E16">
          <w:rPr>
            <w:spacing w:val="-5"/>
            <w:sz w:val="20"/>
          </w:rPr>
          <w:t xml:space="preserve"> </w:t>
        </w:r>
        <w:r w:rsidR="005D5E16">
          <w:rPr>
            <w:sz w:val="20"/>
          </w:rPr>
          <w:t>x</w:t>
        </w:r>
        <w:r w:rsidR="005D5E16">
          <w:rPr>
            <w:spacing w:val="-4"/>
            <w:sz w:val="20"/>
          </w:rPr>
          <w:t xml:space="preserve"> </w:t>
        </w:r>
        <w:r w:rsidR="005D5E16">
          <w:rPr>
            <w:sz w:val="20"/>
          </w:rPr>
          <w:t>2</w:t>
        </w:r>
        <w:r w:rsidR="005D5E16">
          <w:rPr>
            <w:spacing w:val="-6"/>
            <w:sz w:val="20"/>
          </w:rPr>
          <w:t xml:space="preserve"> </w:t>
        </w:r>
        <w:r w:rsidR="005D5E16">
          <w:rPr>
            <w:sz w:val="20"/>
          </w:rPr>
          <w:t>Mesh</w:t>
        </w:r>
        <w:r w:rsidR="005D5E16">
          <w:rPr>
            <w:spacing w:val="-5"/>
            <w:sz w:val="20"/>
          </w:rPr>
          <w:t xml:space="preserve"> </w:t>
        </w:r>
        <w:r w:rsidR="005D5E16">
          <w:rPr>
            <w:sz w:val="20"/>
          </w:rPr>
          <w:t>Insulation</w:t>
        </w:r>
        <w:r w:rsidR="005D5E16">
          <w:rPr>
            <w:spacing w:val="-5"/>
            <w:sz w:val="20"/>
          </w:rPr>
          <w:t xml:space="preserve"> </w:t>
        </w:r>
        <w:r w:rsidR="005D5E16">
          <w:rPr>
            <w:sz w:val="20"/>
          </w:rPr>
          <w:t>Netting</w:t>
        </w:r>
        <w:r w:rsidR="005D5E16">
          <w:rPr>
            <w:spacing w:val="-5"/>
            <w:sz w:val="20"/>
          </w:rPr>
          <w:t xml:space="preserve"> </w:t>
        </w:r>
        <w:r w:rsidR="005D5E16">
          <w:rPr>
            <w:sz w:val="20"/>
          </w:rPr>
          <w:t>-</w:t>
        </w:r>
        <w:r w:rsidR="005D5E16">
          <w:rPr>
            <w:spacing w:val="-5"/>
            <w:sz w:val="20"/>
          </w:rPr>
          <w:t xml:space="preserve"> </w:t>
        </w:r>
        <w:r w:rsidR="005D5E16">
          <w:rPr>
            <w:sz w:val="20"/>
          </w:rPr>
          <w:t>to</w:t>
        </w:r>
        <w:r w:rsidR="005D5E16">
          <w:rPr>
            <w:spacing w:val="-5"/>
            <w:sz w:val="20"/>
          </w:rPr>
          <w:t xml:space="preserve"> </w:t>
        </w:r>
        <w:r w:rsidR="005D5E16">
          <w:rPr>
            <w:sz w:val="20"/>
          </w:rPr>
          <w:t>be</w:t>
        </w:r>
        <w:r w:rsidR="005D5E16">
          <w:rPr>
            <w:spacing w:val="-5"/>
            <w:sz w:val="20"/>
          </w:rPr>
          <w:t xml:space="preserve"> </w:t>
        </w:r>
        <w:r w:rsidR="005D5E16">
          <w:rPr>
            <w:sz w:val="20"/>
          </w:rPr>
          <w:t>used</w:t>
        </w:r>
        <w:r w:rsidR="005D5E16">
          <w:rPr>
            <w:spacing w:val="-5"/>
            <w:sz w:val="20"/>
          </w:rPr>
          <w:t xml:space="preserve"> </w:t>
        </w:r>
        <w:r w:rsidR="005D5E16">
          <w:rPr>
            <w:sz w:val="20"/>
          </w:rPr>
          <w:t>in</w:t>
        </w:r>
        <w:r w:rsidR="005D5E16">
          <w:rPr>
            <w:spacing w:val="-5"/>
            <w:sz w:val="20"/>
          </w:rPr>
          <w:t xml:space="preserve"> </w:t>
        </w:r>
        <w:r w:rsidR="005D5E16">
          <w:rPr>
            <w:sz w:val="20"/>
          </w:rPr>
          <w:t>crawl</w:t>
        </w:r>
        <w:r w:rsidR="005D5E16">
          <w:rPr>
            <w:spacing w:val="-6"/>
            <w:sz w:val="20"/>
          </w:rPr>
          <w:t xml:space="preserve"> </w:t>
        </w:r>
        <w:r w:rsidR="005D5E16">
          <w:rPr>
            <w:sz w:val="20"/>
          </w:rPr>
          <w:t>space.</w:t>
        </w:r>
      </w:hyperlink>
    </w:p>
    <w:p w:rsidR="006623AE" w:rsidRDefault="00221C84">
      <w:pPr>
        <w:pStyle w:val="Heading1"/>
        <w:ind w:left="100" w:firstLine="0"/>
      </w:pPr>
      <w:hyperlink r:id="rId152">
        <w:r w:rsidR="005D5E16">
          <w:rPr>
            <w:spacing w:val="-3"/>
          </w:rPr>
          <w:t xml:space="preserve">PART </w:t>
        </w:r>
        <w:r w:rsidR="005D5E16">
          <w:t>3</w:t>
        </w:r>
        <w:r w:rsidR="005D5E16">
          <w:rPr>
            <w:spacing w:val="52"/>
          </w:rPr>
          <w:t xml:space="preserve"> </w:t>
        </w:r>
        <w:r w:rsidR="005D5E16">
          <w:t>EXECUTION</w:t>
        </w:r>
      </w:hyperlink>
    </w:p>
    <w:p w:rsidR="006623AE" w:rsidRDefault="00221C84">
      <w:pPr>
        <w:pStyle w:val="ListParagraph"/>
        <w:numPr>
          <w:ilvl w:val="1"/>
          <w:numId w:val="46"/>
        </w:numPr>
        <w:tabs>
          <w:tab w:val="left" w:pos="630"/>
        </w:tabs>
        <w:spacing w:before="87"/>
        <w:rPr>
          <w:b/>
          <w:sz w:val="20"/>
        </w:rPr>
      </w:pPr>
      <w:hyperlink r:id="rId153">
        <w:r w:rsidR="005D5E16">
          <w:rPr>
            <w:b/>
            <w:sz w:val="20"/>
          </w:rPr>
          <w:t>EXAMINATION</w:t>
        </w:r>
      </w:hyperlink>
    </w:p>
    <w:p w:rsidR="006623AE" w:rsidRDefault="00221C84">
      <w:pPr>
        <w:pStyle w:val="ListParagraph"/>
        <w:numPr>
          <w:ilvl w:val="2"/>
          <w:numId w:val="46"/>
        </w:numPr>
        <w:tabs>
          <w:tab w:val="left" w:pos="999"/>
          <w:tab w:val="left" w:pos="1000"/>
        </w:tabs>
        <w:ind w:right="116"/>
        <w:rPr>
          <w:sz w:val="20"/>
        </w:rPr>
      </w:pPr>
      <w:hyperlink r:id="rId154">
        <w:r w:rsidR="005D5E16">
          <w:rPr>
            <w:sz w:val="20"/>
          </w:rPr>
          <w:t>Verify</w:t>
        </w:r>
        <w:r w:rsidR="005D5E16">
          <w:rPr>
            <w:spacing w:val="-12"/>
            <w:sz w:val="20"/>
          </w:rPr>
          <w:t xml:space="preserve"> </w:t>
        </w:r>
        <w:r w:rsidR="005D5E16">
          <w:rPr>
            <w:sz w:val="20"/>
          </w:rPr>
          <w:t>that</w:t>
        </w:r>
        <w:r w:rsidR="005D5E16">
          <w:rPr>
            <w:spacing w:val="-6"/>
            <w:sz w:val="20"/>
          </w:rPr>
          <w:t xml:space="preserve"> </w:t>
        </w:r>
        <w:r w:rsidR="005D5E16">
          <w:rPr>
            <w:sz w:val="20"/>
          </w:rPr>
          <w:t>substrate,</w:t>
        </w:r>
        <w:r w:rsidR="005D5E16">
          <w:rPr>
            <w:spacing w:val="-6"/>
            <w:sz w:val="20"/>
          </w:rPr>
          <w:t xml:space="preserve"> </w:t>
        </w:r>
        <w:r w:rsidR="005D5E16">
          <w:rPr>
            <w:sz w:val="20"/>
          </w:rPr>
          <w:t>adjacent</w:t>
        </w:r>
        <w:r w:rsidR="005D5E16">
          <w:rPr>
            <w:spacing w:val="-6"/>
            <w:sz w:val="20"/>
          </w:rPr>
          <w:t xml:space="preserve"> </w:t>
        </w:r>
        <w:r w:rsidR="005D5E16">
          <w:rPr>
            <w:sz w:val="20"/>
          </w:rPr>
          <w:t>materials,</w:t>
        </w:r>
        <w:r w:rsidR="005D5E16">
          <w:rPr>
            <w:spacing w:val="-7"/>
            <w:sz w:val="20"/>
          </w:rPr>
          <w:t xml:space="preserve"> </w:t>
        </w:r>
        <w:r w:rsidR="005D5E16">
          <w:rPr>
            <w:sz w:val="20"/>
          </w:rPr>
          <w:t>and</w:t>
        </w:r>
        <w:r w:rsidR="005D5E16">
          <w:rPr>
            <w:spacing w:val="-6"/>
            <w:sz w:val="20"/>
          </w:rPr>
          <w:t xml:space="preserve"> </w:t>
        </w:r>
        <w:r w:rsidR="005D5E16">
          <w:rPr>
            <w:sz w:val="20"/>
          </w:rPr>
          <w:t>insulation</w:t>
        </w:r>
        <w:r w:rsidR="005D5E16">
          <w:rPr>
            <w:spacing w:val="-7"/>
            <w:sz w:val="20"/>
          </w:rPr>
          <w:t xml:space="preserve"> </w:t>
        </w:r>
        <w:r w:rsidR="005D5E16">
          <w:rPr>
            <w:sz w:val="20"/>
          </w:rPr>
          <w:t>materials</w:t>
        </w:r>
        <w:r w:rsidR="005D5E16">
          <w:rPr>
            <w:spacing w:val="-5"/>
            <w:sz w:val="20"/>
          </w:rPr>
          <w:t xml:space="preserve"> </w:t>
        </w:r>
        <w:r w:rsidR="005D5E16">
          <w:rPr>
            <w:sz w:val="20"/>
          </w:rPr>
          <w:t>are</w:t>
        </w:r>
        <w:r w:rsidR="005D5E16">
          <w:rPr>
            <w:spacing w:val="-6"/>
            <w:sz w:val="20"/>
          </w:rPr>
          <w:t xml:space="preserve"> </w:t>
        </w:r>
        <w:r w:rsidR="005D5E16">
          <w:rPr>
            <w:sz w:val="20"/>
          </w:rPr>
          <w:t>dry</w:t>
        </w:r>
        <w:r w:rsidR="005D5E16">
          <w:rPr>
            <w:spacing w:val="-13"/>
            <w:sz w:val="20"/>
          </w:rPr>
          <w:t xml:space="preserve"> </w:t>
        </w:r>
        <w:r w:rsidR="005D5E16">
          <w:rPr>
            <w:sz w:val="20"/>
          </w:rPr>
          <w:t>and</w:t>
        </w:r>
        <w:r w:rsidR="005D5E16">
          <w:rPr>
            <w:spacing w:val="-6"/>
            <w:sz w:val="20"/>
          </w:rPr>
          <w:t xml:space="preserve"> </w:t>
        </w:r>
        <w:r w:rsidR="005D5E16">
          <w:rPr>
            <w:sz w:val="20"/>
          </w:rPr>
          <w:t>that</w:t>
        </w:r>
        <w:r w:rsidR="005D5E16">
          <w:rPr>
            <w:spacing w:val="-7"/>
            <w:sz w:val="20"/>
          </w:rPr>
          <w:t xml:space="preserve"> </w:t>
        </w:r>
        <w:r w:rsidR="005D5E16">
          <w:rPr>
            <w:sz w:val="20"/>
          </w:rPr>
          <w:t>substrates</w:t>
        </w:r>
        <w:r w:rsidR="005D5E16">
          <w:rPr>
            <w:spacing w:val="-5"/>
            <w:sz w:val="20"/>
          </w:rPr>
          <w:t xml:space="preserve"> </w:t>
        </w:r>
        <w:r w:rsidR="005D5E16">
          <w:rPr>
            <w:sz w:val="20"/>
          </w:rPr>
          <w:t>are</w:t>
        </w:r>
      </w:hyperlink>
      <w:r w:rsidR="005D5E16">
        <w:rPr>
          <w:sz w:val="20"/>
        </w:rPr>
        <w:t xml:space="preserve"> </w:t>
      </w:r>
      <w:hyperlink r:id="rId155">
        <w:r w:rsidR="005D5E16">
          <w:rPr>
            <w:sz w:val="20"/>
          </w:rPr>
          <w:t>ready</w:t>
        </w:r>
        <w:r w:rsidR="005D5E16">
          <w:rPr>
            <w:spacing w:val="-14"/>
            <w:sz w:val="20"/>
          </w:rPr>
          <w:t xml:space="preserve"> </w:t>
        </w:r>
        <w:r w:rsidR="005D5E16">
          <w:rPr>
            <w:sz w:val="20"/>
          </w:rPr>
          <w:t>to</w:t>
        </w:r>
        <w:r w:rsidR="005D5E16">
          <w:rPr>
            <w:spacing w:val="-9"/>
            <w:sz w:val="20"/>
          </w:rPr>
          <w:t xml:space="preserve"> </w:t>
        </w:r>
        <w:r w:rsidR="005D5E16">
          <w:rPr>
            <w:sz w:val="20"/>
          </w:rPr>
          <w:t>receive</w:t>
        </w:r>
        <w:r w:rsidR="005D5E16">
          <w:rPr>
            <w:spacing w:val="-9"/>
            <w:sz w:val="20"/>
          </w:rPr>
          <w:t xml:space="preserve"> </w:t>
        </w:r>
        <w:r w:rsidR="005D5E16">
          <w:rPr>
            <w:sz w:val="20"/>
          </w:rPr>
          <w:t>insulation</w:t>
        </w:r>
        <w:r w:rsidR="005D5E16">
          <w:rPr>
            <w:spacing w:val="-9"/>
            <w:sz w:val="20"/>
          </w:rPr>
          <w:t xml:space="preserve"> </w:t>
        </w:r>
        <w:r w:rsidR="005D5E16">
          <w:rPr>
            <w:sz w:val="20"/>
          </w:rPr>
          <w:t>and</w:t>
        </w:r>
        <w:r w:rsidR="005D5E16">
          <w:rPr>
            <w:spacing w:val="-10"/>
            <w:sz w:val="20"/>
          </w:rPr>
          <w:t xml:space="preserve"> </w:t>
        </w:r>
        <w:r w:rsidR="005D5E16">
          <w:rPr>
            <w:sz w:val="20"/>
          </w:rPr>
          <w:t>adhesive.</w:t>
        </w:r>
      </w:hyperlink>
    </w:p>
    <w:p w:rsidR="006623AE" w:rsidRDefault="00221C84">
      <w:pPr>
        <w:pStyle w:val="ListParagraph"/>
        <w:numPr>
          <w:ilvl w:val="2"/>
          <w:numId w:val="46"/>
        </w:numPr>
        <w:tabs>
          <w:tab w:val="left" w:pos="999"/>
          <w:tab w:val="left" w:pos="1000"/>
        </w:tabs>
        <w:ind w:right="684"/>
        <w:rPr>
          <w:sz w:val="20"/>
        </w:rPr>
      </w:pPr>
      <w:hyperlink r:id="rId156">
        <w:r w:rsidR="005D5E16">
          <w:rPr>
            <w:sz w:val="20"/>
          </w:rPr>
          <w:t>Verify</w:t>
        </w:r>
        <w:r w:rsidR="005D5E16">
          <w:rPr>
            <w:spacing w:val="-11"/>
            <w:sz w:val="20"/>
          </w:rPr>
          <w:t xml:space="preserve"> </w:t>
        </w:r>
        <w:r w:rsidR="005D5E16">
          <w:rPr>
            <w:sz w:val="20"/>
          </w:rPr>
          <w:t>substrate</w:t>
        </w:r>
        <w:r w:rsidR="005D5E16">
          <w:rPr>
            <w:spacing w:val="-6"/>
            <w:sz w:val="20"/>
          </w:rPr>
          <w:t xml:space="preserve"> </w:t>
        </w:r>
        <w:r w:rsidR="005D5E16">
          <w:rPr>
            <w:sz w:val="20"/>
          </w:rPr>
          <w:t>surfaces</w:t>
        </w:r>
        <w:r w:rsidR="005D5E16">
          <w:rPr>
            <w:spacing w:val="-4"/>
            <w:sz w:val="20"/>
          </w:rPr>
          <w:t xml:space="preserve"> </w:t>
        </w:r>
        <w:r w:rsidR="005D5E16">
          <w:rPr>
            <w:sz w:val="20"/>
          </w:rPr>
          <w:t>are</w:t>
        </w:r>
        <w:r w:rsidR="005D5E16">
          <w:rPr>
            <w:spacing w:val="-5"/>
            <w:sz w:val="20"/>
          </w:rPr>
          <w:t xml:space="preserve"> </w:t>
        </w:r>
        <w:r w:rsidR="005D5E16">
          <w:rPr>
            <w:sz w:val="20"/>
          </w:rPr>
          <w:t>flat,</w:t>
        </w:r>
        <w:r w:rsidR="005D5E16">
          <w:rPr>
            <w:spacing w:val="-5"/>
            <w:sz w:val="20"/>
          </w:rPr>
          <w:t xml:space="preserve"> </w:t>
        </w:r>
        <w:r w:rsidR="005D5E16">
          <w:rPr>
            <w:sz w:val="20"/>
          </w:rPr>
          <w:t>free</w:t>
        </w:r>
        <w:r w:rsidR="005D5E16">
          <w:rPr>
            <w:spacing w:val="-5"/>
            <w:sz w:val="20"/>
          </w:rPr>
          <w:t xml:space="preserve"> </w:t>
        </w:r>
        <w:r w:rsidR="005D5E16">
          <w:rPr>
            <w:sz w:val="20"/>
          </w:rPr>
          <w:t>of</w:t>
        </w:r>
        <w:r w:rsidR="005D5E16">
          <w:rPr>
            <w:spacing w:val="-3"/>
            <w:sz w:val="20"/>
          </w:rPr>
          <w:t xml:space="preserve"> </w:t>
        </w:r>
        <w:r w:rsidR="005D5E16">
          <w:rPr>
            <w:sz w:val="20"/>
          </w:rPr>
          <w:t>irregularities</w:t>
        </w:r>
        <w:r w:rsidR="005D5E16">
          <w:rPr>
            <w:spacing w:val="-4"/>
            <w:sz w:val="20"/>
          </w:rPr>
          <w:t xml:space="preserve"> </w:t>
        </w:r>
        <w:r w:rsidR="005D5E16">
          <w:rPr>
            <w:sz w:val="20"/>
          </w:rPr>
          <w:t>or</w:t>
        </w:r>
        <w:r w:rsidR="005D5E16">
          <w:rPr>
            <w:spacing w:val="-5"/>
            <w:sz w:val="20"/>
          </w:rPr>
          <w:t xml:space="preserve"> </w:t>
        </w:r>
        <w:r w:rsidR="005D5E16">
          <w:rPr>
            <w:sz w:val="20"/>
          </w:rPr>
          <w:t>materials</w:t>
        </w:r>
        <w:r w:rsidR="005D5E16">
          <w:rPr>
            <w:spacing w:val="-4"/>
            <w:sz w:val="20"/>
          </w:rPr>
          <w:t xml:space="preserve"> </w:t>
        </w:r>
        <w:r w:rsidR="005D5E16">
          <w:rPr>
            <w:sz w:val="20"/>
          </w:rPr>
          <w:t>or</w:t>
        </w:r>
        <w:r w:rsidR="005D5E16">
          <w:rPr>
            <w:spacing w:val="-4"/>
            <w:sz w:val="20"/>
          </w:rPr>
          <w:t xml:space="preserve"> </w:t>
        </w:r>
        <w:r w:rsidR="005D5E16">
          <w:rPr>
            <w:sz w:val="20"/>
          </w:rPr>
          <w:t>substances</w:t>
        </w:r>
        <w:r w:rsidR="005D5E16">
          <w:rPr>
            <w:spacing w:val="-4"/>
            <w:sz w:val="20"/>
          </w:rPr>
          <w:t xml:space="preserve"> </w:t>
        </w:r>
        <w:r w:rsidR="005D5E16">
          <w:rPr>
            <w:sz w:val="20"/>
          </w:rPr>
          <w:t>that</w:t>
        </w:r>
        <w:r w:rsidR="005D5E16">
          <w:rPr>
            <w:spacing w:val="-5"/>
            <w:sz w:val="20"/>
          </w:rPr>
          <w:t xml:space="preserve"> </w:t>
        </w:r>
        <w:r w:rsidR="005D5E16">
          <w:rPr>
            <w:sz w:val="20"/>
          </w:rPr>
          <w:t>may</w:t>
        </w:r>
      </w:hyperlink>
      <w:r w:rsidR="005D5E16">
        <w:rPr>
          <w:sz w:val="20"/>
        </w:rPr>
        <w:t xml:space="preserve"> </w:t>
      </w:r>
      <w:hyperlink r:id="rId157">
        <w:r w:rsidR="005D5E16">
          <w:rPr>
            <w:sz w:val="20"/>
          </w:rPr>
          <w:t>impede adhesive</w:t>
        </w:r>
        <w:r w:rsidR="005D5E16">
          <w:rPr>
            <w:spacing w:val="-22"/>
            <w:sz w:val="20"/>
          </w:rPr>
          <w:t xml:space="preserve"> </w:t>
        </w:r>
        <w:r w:rsidR="005D5E16">
          <w:rPr>
            <w:sz w:val="20"/>
          </w:rPr>
          <w:t>bond.</w:t>
        </w:r>
      </w:hyperlink>
    </w:p>
    <w:p w:rsidR="006623AE" w:rsidRDefault="00221C84">
      <w:pPr>
        <w:pStyle w:val="Heading1"/>
        <w:numPr>
          <w:ilvl w:val="1"/>
          <w:numId w:val="46"/>
        </w:numPr>
        <w:tabs>
          <w:tab w:val="left" w:pos="630"/>
        </w:tabs>
      </w:pPr>
      <w:hyperlink r:id="rId158">
        <w:r w:rsidR="005D5E16">
          <w:t>BATT</w:t>
        </w:r>
        <w:r w:rsidR="005D5E16">
          <w:rPr>
            <w:spacing w:val="-24"/>
          </w:rPr>
          <w:t xml:space="preserve"> </w:t>
        </w:r>
        <w:r w:rsidR="005D5E16">
          <w:t>INSTALLATION</w:t>
        </w:r>
      </w:hyperlink>
    </w:p>
    <w:p w:rsidR="006623AE" w:rsidRDefault="00221C84">
      <w:pPr>
        <w:pStyle w:val="ListParagraph"/>
        <w:numPr>
          <w:ilvl w:val="2"/>
          <w:numId w:val="46"/>
        </w:numPr>
        <w:tabs>
          <w:tab w:val="left" w:pos="999"/>
          <w:tab w:val="left" w:pos="1000"/>
        </w:tabs>
        <w:rPr>
          <w:sz w:val="20"/>
        </w:rPr>
      </w:pPr>
      <w:hyperlink r:id="rId159">
        <w:r w:rsidR="005D5E16">
          <w:rPr>
            <w:sz w:val="20"/>
          </w:rPr>
          <w:t>Install insulation in accordance with manufacturer's</w:t>
        </w:r>
        <w:r w:rsidR="005D5E16">
          <w:rPr>
            <w:spacing w:val="1"/>
            <w:sz w:val="20"/>
          </w:rPr>
          <w:t xml:space="preserve"> </w:t>
        </w:r>
        <w:r w:rsidR="005D5E16">
          <w:rPr>
            <w:sz w:val="20"/>
          </w:rPr>
          <w:t>instructions.</w:t>
        </w:r>
      </w:hyperlink>
    </w:p>
    <w:p w:rsidR="006623AE" w:rsidRDefault="00221C84">
      <w:pPr>
        <w:pStyle w:val="ListParagraph"/>
        <w:numPr>
          <w:ilvl w:val="2"/>
          <w:numId w:val="46"/>
        </w:numPr>
        <w:tabs>
          <w:tab w:val="left" w:pos="999"/>
          <w:tab w:val="left" w:pos="1000"/>
        </w:tabs>
        <w:rPr>
          <w:sz w:val="20"/>
        </w:rPr>
      </w:pPr>
      <w:hyperlink r:id="rId160">
        <w:r w:rsidR="005D5E16">
          <w:rPr>
            <w:sz w:val="20"/>
          </w:rPr>
          <w:t>Install in exterior wall and roof spaces without gaps or voids. Do not compress</w:t>
        </w:r>
        <w:r w:rsidR="005D5E16">
          <w:rPr>
            <w:spacing w:val="-29"/>
            <w:sz w:val="20"/>
          </w:rPr>
          <w:t xml:space="preserve"> </w:t>
        </w:r>
        <w:r w:rsidR="005D5E16">
          <w:rPr>
            <w:sz w:val="20"/>
          </w:rPr>
          <w:t>insulation.</w:t>
        </w:r>
      </w:hyperlink>
    </w:p>
    <w:p w:rsidR="006623AE" w:rsidRDefault="00221C84">
      <w:pPr>
        <w:pStyle w:val="ListParagraph"/>
        <w:numPr>
          <w:ilvl w:val="2"/>
          <w:numId w:val="46"/>
        </w:numPr>
        <w:tabs>
          <w:tab w:val="left" w:pos="999"/>
          <w:tab w:val="left" w:pos="1000"/>
        </w:tabs>
        <w:spacing w:before="75"/>
        <w:rPr>
          <w:sz w:val="20"/>
        </w:rPr>
      </w:pPr>
      <w:hyperlink r:id="rId161">
        <w:r w:rsidR="005D5E16">
          <w:rPr>
            <w:sz w:val="20"/>
          </w:rPr>
          <w:t>Trim insulation neatly to fit spaces. Insulate miscellaneous gaps and</w:t>
        </w:r>
        <w:r w:rsidR="005D5E16">
          <w:rPr>
            <w:spacing w:val="-13"/>
            <w:sz w:val="20"/>
          </w:rPr>
          <w:t xml:space="preserve"> </w:t>
        </w:r>
        <w:r w:rsidR="005D5E16">
          <w:rPr>
            <w:sz w:val="20"/>
          </w:rPr>
          <w:t>voids.</w:t>
        </w:r>
      </w:hyperlink>
    </w:p>
    <w:p w:rsidR="006623AE" w:rsidRDefault="00221C84">
      <w:pPr>
        <w:pStyle w:val="ListParagraph"/>
        <w:numPr>
          <w:ilvl w:val="2"/>
          <w:numId w:val="46"/>
        </w:numPr>
        <w:tabs>
          <w:tab w:val="left" w:pos="999"/>
          <w:tab w:val="left" w:pos="1000"/>
        </w:tabs>
        <w:ind w:right="357"/>
        <w:rPr>
          <w:sz w:val="20"/>
        </w:rPr>
      </w:pPr>
      <w:hyperlink r:id="rId162">
        <w:r w:rsidR="005D5E16">
          <w:rPr>
            <w:sz w:val="20"/>
          </w:rPr>
          <w:t>Fit</w:t>
        </w:r>
        <w:r w:rsidR="005D5E16">
          <w:rPr>
            <w:spacing w:val="-7"/>
            <w:sz w:val="20"/>
          </w:rPr>
          <w:t xml:space="preserve"> </w:t>
        </w:r>
        <w:r w:rsidR="005D5E16">
          <w:rPr>
            <w:sz w:val="20"/>
          </w:rPr>
          <w:t>insulation</w:t>
        </w:r>
        <w:r w:rsidR="005D5E16">
          <w:rPr>
            <w:spacing w:val="-7"/>
            <w:sz w:val="20"/>
          </w:rPr>
          <w:t xml:space="preserve"> </w:t>
        </w:r>
        <w:r w:rsidR="005D5E16">
          <w:rPr>
            <w:sz w:val="20"/>
          </w:rPr>
          <w:t>tightly</w:t>
        </w:r>
        <w:r w:rsidR="005D5E16">
          <w:rPr>
            <w:spacing w:val="-12"/>
            <w:sz w:val="20"/>
          </w:rPr>
          <w:t xml:space="preserve"> </w:t>
        </w:r>
        <w:r w:rsidR="005D5E16">
          <w:rPr>
            <w:sz w:val="20"/>
          </w:rPr>
          <w:t>in</w:t>
        </w:r>
        <w:r w:rsidR="005D5E16">
          <w:rPr>
            <w:spacing w:val="-7"/>
            <w:sz w:val="20"/>
          </w:rPr>
          <w:t xml:space="preserve"> </w:t>
        </w:r>
        <w:r w:rsidR="005D5E16">
          <w:rPr>
            <w:sz w:val="20"/>
          </w:rPr>
          <w:t>cavities</w:t>
        </w:r>
        <w:r w:rsidR="005D5E16">
          <w:rPr>
            <w:spacing w:val="-6"/>
            <w:sz w:val="20"/>
          </w:rPr>
          <w:t xml:space="preserve"> </w:t>
        </w:r>
        <w:r w:rsidR="005D5E16">
          <w:rPr>
            <w:sz w:val="20"/>
          </w:rPr>
          <w:t>and</w:t>
        </w:r>
        <w:r w:rsidR="005D5E16">
          <w:rPr>
            <w:spacing w:val="-7"/>
            <w:sz w:val="20"/>
          </w:rPr>
          <w:t xml:space="preserve"> </w:t>
        </w:r>
        <w:r w:rsidR="005D5E16">
          <w:rPr>
            <w:sz w:val="20"/>
          </w:rPr>
          <w:t>tightly</w:t>
        </w:r>
        <w:r w:rsidR="005D5E16">
          <w:rPr>
            <w:spacing w:val="-13"/>
            <w:sz w:val="20"/>
          </w:rPr>
          <w:t xml:space="preserve"> </w:t>
        </w:r>
        <w:r w:rsidR="005D5E16">
          <w:rPr>
            <w:sz w:val="20"/>
          </w:rPr>
          <w:t>to</w:t>
        </w:r>
        <w:r w:rsidR="005D5E16">
          <w:rPr>
            <w:spacing w:val="-7"/>
            <w:sz w:val="20"/>
          </w:rPr>
          <w:t xml:space="preserve"> </w:t>
        </w:r>
        <w:r w:rsidR="005D5E16">
          <w:rPr>
            <w:sz w:val="20"/>
          </w:rPr>
          <w:t>exterior</w:t>
        </w:r>
        <w:r w:rsidR="005D5E16">
          <w:rPr>
            <w:spacing w:val="-7"/>
            <w:sz w:val="20"/>
          </w:rPr>
          <w:t xml:space="preserve"> </w:t>
        </w:r>
        <w:r w:rsidR="005D5E16">
          <w:rPr>
            <w:sz w:val="20"/>
          </w:rPr>
          <w:t>side</w:t>
        </w:r>
        <w:r w:rsidR="005D5E16">
          <w:rPr>
            <w:spacing w:val="-7"/>
            <w:sz w:val="20"/>
          </w:rPr>
          <w:t xml:space="preserve"> </w:t>
        </w:r>
        <w:r w:rsidR="005D5E16">
          <w:rPr>
            <w:sz w:val="20"/>
          </w:rPr>
          <w:t>of</w:t>
        </w:r>
        <w:r w:rsidR="005D5E16">
          <w:rPr>
            <w:spacing w:val="-6"/>
            <w:sz w:val="20"/>
          </w:rPr>
          <w:t xml:space="preserve"> </w:t>
        </w:r>
        <w:r w:rsidR="005D5E16">
          <w:rPr>
            <w:sz w:val="20"/>
          </w:rPr>
          <w:t>mechanical</w:t>
        </w:r>
        <w:r w:rsidR="005D5E16">
          <w:rPr>
            <w:spacing w:val="-7"/>
            <w:sz w:val="20"/>
          </w:rPr>
          <w:t xml:space="preserve"> </w:t>
        </w:r>
        <w:r w:rsidR="005D5E16">
          <w:rPr>
            <w:sz w:val="20"/>
          </w:rPr>
          <w:t>and</w:t>
        </w:r>
        <w:r w:rsidR="005D5E16">
          <w:rPr>
            <w:spacing w:val="-7"/>
            <w:sz w:val="20"/>
          </w:rPr>
          <w:t xml:space="preserve"> </w:t>
        </w:r>
        <w:r w:rsidR="005D5E16">
          <w:rPr>
            <w:sz w:val="20"/>
          </w:rPr>
          <w:t>electrical</w:t>
        </w:r>
        <w:r w:rsidR="005D5E16">
          <w:rPr>
            <w:spacing w:val="-7"/>
            <w:sz w:val="20"/>
          </w:rPr>
          <w:t xml:space="preserve"> </w:t>
        </w:r>
        <w:r w:rsidR="005D5E16">
          <w:rPr>
            <w:sz w:val="20"/>
          </w:rPr>
          <w:t>services</w:t>
        </w:r>
      </w:hyperlink>
      <w:r w:rsidR="005D5E16">
        <w:rPr>
          <w:sz w:val="20"/>
        </w:rPr>
        <w:t xml:space="preserve"> </w:t>
      </w:r>
      <w:hyperlink r:id="rId163">
        <w:r w:rsidR="005D5E16">
          <w:rPr>
            <w:sz w:val="20"/>
          </w:rPr>
          <w:t>within</w:t>
        </w:r>
        <w:r w:rsidR="005D5E16">
          <w:rPr>
            <w:spacing w:val="-9"/>
            <w:sz w:val="20"/>
          </w:rPr>
          <w:t xml:space="preserve"> </w:t>
        </w:r>
        <w:r w:rsidR="005D5E16">
          <w:rPr>
            <w:sz w:val="20"/>
          </w:rPr>
          <w:t>the</w:t>
        </w:r>
        <w:r w:rsidR="005D5E16">
          <w:rPr>
            <w:spacing w:val="-9"/>
            <w:sz w:val="20"/>
          </w:rPr>
          <w:t xml:space="preserve"> </w:t>
        </w:r>
        <w:r w:rsidR="005D5E16">
          <w:rPr>
            <w:sz w:val="20"/>
          </w:rPr>
          <w:t>plane</w:t>
        </w:r>
        <w:r w:rsidR="005D5E16">
          <w:rPr>
            <w:spacing w:val="-9"/>
            <w:sz w:val="20"/>
          </w:rPr>
          <w:t xml:space="preserve"> </w:t>
        </w:r>
        <w:r w:rsidR="005D5E16">
          <w:rPr>
            <w:sz w:val="20"/>
          </w:rPr>
          <w:t>of</w:t>
        </w:r>
        <w:r w:rsidR="005D5E16">
          <w:rPr>
            <w:spacing w:val="-7"/>
            <w:sz w:val="20"/>
          </w:rPr>
          <w:t xml:space="preserve"> </w:t>
        </w:r>
        <w:r w:rsidR="005D5E16">
          <w:rPr>
            <w:sz w:val="20"/>
          </w:rPr>
          <w:t>the</w:t>
        </w:r>
        <w:r w:rsidR="005D5E16">
          <w:rPr>
            <w:spacing w:val="-9"/>
            <w:sz w:val="20"/>
          </w:rPr>
          <w:t xml:space="preserve"> </w:t>
        </w:r>
        <w:r w:rsidR="005D5E16">
          <w:rPr>
            <w:sz w:val="20"/>
          </w:rPr>
          <w:t>insulation.</w:t>
        </w:r>
      </w:hyperlink>
    </w:p>
    <w:p w:rsidR="006623AE" w:rsidRDefault="00221C84">
      <w:pPr>
        <w:pStyle w:val="ListParagraph"/>
        <w:numPr>
          <w:ilvl w:val="2"/>
          <w:numId w:val="46"/>
        </w:numPr>
        <w:tabs>
          <w:tab w:val="left" w:pos="999"/>
          <w:tab w:val="left" w:pos="1000"/>
        </w:tabs>
        <w:rPr>
          <w:sz w:val="20"/>
        </w:rPr>
      </w:pPr>
      <w:hyperlink r:id="rId164">
        <w:r w:rsidR="005D5E16">
          <w:rPr>
            <w:sz w:val="20"/>
          </w:rPr>
          <w:t>Retain</w:t>
        </w:r>
        <w:r w:rsidR="005D5E16">
          <w:rPr>
            <w:spacing w:val="-7"/>
            <w:sz w:val="20"/>
          </w:rPr>
          <w:t xml:space="preserve"> </w:t>
        </w:r>
        <w:r w:rsidR="005D5E16">
          <w:rPr>
            <w:sz w:val="20"/>
          </w:rPr>
          <w:t>insulation</w:t>
        </w:r>
        <w:r w:rsidR="005D5E16">
          <w:rPr>
            <w:spacing w:val="-7"/>
            <w:sz w:val="20"/>
          </w:rPr>
          <w:t xml:space="preserve"> </w:t>
        </w:r>
        <w:r w:rsidR="005D5E16">
          <w:rPr>
            <w:sz w:val="20"/>
          </w:rPr>
          <w:t>batts</w:t>
        </w:r>
        <w:r w:rsidR="005D5E16">
          <w:rPr>
            <w:spacing w:val="-6"/>
            <w:sz w:val="20"/>
          </w:rPr>
          <w:t xml:space="preserve"> </w:t>
        </w:r>
        <w:r w:rsidR="005D5E16">
          <w:rPr>
            <w:sz w:val="20"/>
          </w:rPr>
          <w:t>in</w:t>
        </w:r>
        <w:r w:rsidR="005D5E16">
          <w:rPr>
            <w:spacing w:val="-7"/>
            <w:sz w:val="20"/>
          </w:rPr>
          <w:t xml:space="preserve"> </w:t>
        </w:r>
        <w:r w:rsidR="005D5E16">
          <w:rPr>
            <w:sz w:val="20"/>
          </w:rPr>
          <w:t>place</w:t>
        </w:r>
        <w:r w:rsidR="005D5E16">
          <w:rPr>
            <w:spacing w:val="-7"/>
            <w:sz w:val="20"/>
          </w:rPr>
          <w:t xml:space="preserve"> </w:t>
        </w:r>
        <w:r w:rsidR="005D5E16">
          <w:rPr>
            <w:sz w:val="20"/>
          </w:rPr>
          <w:t>with</w:t>
        </w:r>
        <w:r w:rsidR="005D5E16">
          <w:rPr>
            <w:spacing w:val="-7"/>
            <w:sz w:val="20"/>
          </w:rPr>
          <w:t xml:space="preserve"> </w:t>
        </w:r>
        <w:r w:rsidR="005D5E16">
          <w:rPr>
            <w:sz w:val="20"/>
          </w:rPr>
          <w:t>spindle</w:t>
        </w:r>
        <w:r w:rsidR="005D5E16">
          <w:rPr>
            <w:spacing w:val="-7"/>
            <w:sz w:val="20"/>
          </w:rPr>
          <w:t xml:space="preserve"> </w:t>
        </w:r>
        <w:r w:rsidR="005D5E16">
          <w:rPr>
            <w:sz w:val="20"/>
          </w:rPr>
          <w:t>fasteners</w:t>
        </w:r>
        <w:r w:rsidR="005D5E16">
          <w:rPr>
            <w:spacing w:val="-6"/>
            <w:sz w:val="20"/>
          </w:rPr>
          <w:t xml:space="preserve"> </w:t>
        </w:r>
        <w:r w:rsidR="005D5E16">
          <w:rPr>
            <w:sz w:val="20"/>
          </w:rPr>
          <w:t>at</w:t>
        </w:r>
        <w:r w:rsidR="005D5E16">
          <w:rPr>
            <w:spacing w:val="-7"/>
            <w:sz w:val="20"/>
          </w:rPr>
          <w:t xml:space="preserve"> </w:t>
        </w:r>
        <w:r w:rsidR="005D5E16">
          <w:rPr>
            <w:sz w:val="20"/>
          </w:rPr>
          <w:t>12</w:t>
        </w:r>
        <w:r w:rsidR="005D5E16">
          <w:rPr>
            <w:spacing w:val="-7"/>
            <w:sz w:val="20"/>
          </w:rPr>
          <w:t xml:space="preserve"> </w:t>
        </w:r>
        <w:r w:rsidR="005D5E16">
          <w:rPr>
            <w:sz w:val="20"/>
          </w:rPr>
          <w:t>inches</w:t>
        </w:r>
        <w:r w:rsidR="005D5E16">
          <w:rPr>
            <w:spacing w:val="-6"/>
            <w:sz w:val="20"/>
          </w:rPr>
          <w:t xml:space="preserve"> </w:t>
        </w:r>
        <w:r w:rsidR="005D5E16">
          <w:rPr>
            <w:sz w:val="20"/>
          </w:rPr>
          <w:t>on</w:t>
        </w:r>
        <w:r w:rsidR="005D5E16">
          <w:rPr>
            <w:spacing w:val="-8"/>
            <w:sz w:val="20"/>
          </w:rPr>
          <w:t xml:space="preserve"> </w:t>
        </w:r>
        <w:r w:rsidR="005D5E16">
          <w:rPr>
            <w:sz w:val="20"/>
          </w:rPr>
          <w:t>center.</w:t>
        </w:r>
      </w:hyperlink>
    </w:p>
    <w:p w:rsidR="006623AE" w:rsidRDefault="00221C84">
      <w:pPr>
        <w:pStyle w:val="Heading1"/>
        <w:numPr>
          <w:ilvl w:val="1"/>
          <w:numId w:val="46"/>
        </w:numPr>
        <w:tabs>
          <w:tab w:val="left" w:pos="630"/>
        </w:tabs>
      </w:pPr>
      <w:hyperlink r:id="rId165">
        <w:r w:rsidR="005D5E16">
          <w:t>PROTECTION</w:t>
        </w:r>
      </w:hyperlink>
    </w:p>
    <w:p w:rsidR="006623AE" w:rsidRDefault="00221C84">
      <w:pPr>
        <w:pStyle w:val="ListParagraph"/>
        <w:numPr>
          <w:ilvl w:val="2"/>
          <w:numId w:val="46"/>
        </w:numPr>
        <w:tabs>
          <w:tab w:val="left" w:pos="999"/>
          <w:tab w:val="left" w:pos="1000"/>
        </w:tabs>
        <w:rPr>
          <w:sz w:val="20"/>
        </w:rPr>
      </w:pPr>
      <w:hyperlink r:id="rId166">
        <w:r w:rsidR="005D5E16">
          <w:rPr>
            <w:sz w:val="20"/>
          </w:rPr>
          <w:t>Do</w:t>
        </w:r>
        <w:r w:rsidR="005D5E16">
          <w:rPr>
            <w:spacing w:val="-6"/>
            <w:sz w:val="20"/>
          </w:rPr>
          <w:t xml:space="preserve"> </w:t>
        </w:r>
        <w:r w:rsidR="005D5E16">
          <w:rPr>
            <w:sz w:val="20"/>
          </w:rPr>
          <w:t>not</w:t>
        </w:r>
        <w:r w:rsidR="005D5E16">
          <w:rPr>
            <w:spacing w:val="-6"/>
            <w:sz w:val="20"/>
          </w:rPr>
          <w:t xml:space="preserve"> </w:t>
        </w:r>
        <w:r w:rsidR="005D5E16">
          <w:rPr>
            <w:sz w:val="20"/>
          </w:rPr>
          <w:t>permit</w:t>
        </w:r>
        <w:r w:rsidR="005D5E16">
          <w:rPr>
            <w:spacing w:val="-6"/>
            <w:sz w:val="20"/>
          </w:rPr>
          <w:t xml:space="preserve"> </w:t>
        </w:r>
        <w:r w:rsidR="005D5E16">
          <w:rPr>
            <w:sz w:val="20"/>
          </w:rPr>
          <w:t>installed</w:t>
        </w:r>
        <w:r w:rsidR="005D5E16">
          <w:rPr>
            <w:spacing w:val="-7"/>
            <w:sz w:val="20"/>
          </w:rPr>
          <w:t xml:space="preserve"> </w:t>
        </w:r>
        <w:r w:rsidR="005D5E16">
          <w:rPr>
            <w:sz w:val="20"/>
          </w:rPr>
          <w:t>insulation</w:t>
        </w:r>
        <w:r w:rsidR="005D5E16">
          <w:rPr>
            <w:spacing w:val="-6"/>
            <w:sz w:val="20"/>
          </w:rPr>
          <w:t xml:space="preserve"> </w:t>
        </w:r>
        <w:r w:rsidR="005D5E16">
          <w:rPr>
            <w:sz w:val="20"/>
          </w:rPr>
          <w:t>to</w:t>
        </w:r>
        <w:r w:rsidR="005D5E16">
          <w:rPr>
            <w:spacing w:val="-6"/>
            <w:sz w:val="20"/>
          </w:rPr>
          <w:t xml:space="preserve"> </w:t>
        </w:r>
        <w:r w:rsidR="005D5E16">
          <w:rPr>
            <w:sz w:val="20"/>
          </w:rPr>
          <w:t>be</w:t>
        </w:r>
        <w:r w:rsidR="005D5E16">
          <w:rPr>
            <w:spacing w:val="-6"/>
            <w:sz w:val="20"/>
          </w:rPr>
          <w:t xml:space="preserve"> </w:t>
        </w:r>
        <w:r w:rsidR="005D5E16">
          <w:rPr>
            <w:sz w:val="20"/>
          </w:rPr>
          <w:t>damaged</w:t>
        </w:r>
        <w:r w:rsidR="005D5E16">
          <w:rPr>
            <w:spacing w:val="-6"/>
            <w:sz w:val="20"/>
          </w:rPr>
          <w:t xml:space="preserve"> </w:t>
        </w:r>
        <w:r w:rsidR="005D5E16">
          <w:rPr>
            <w:sz w:val="20"/>
          </w:rPr>
          <w:t>or</w:t>
        </w:r>
        <w:r w:rsidR="005D5E16">
          <w:rPr>
            <w:spacing w:val="-5"/>
            <w:sz w:val="20"/>
          </w:rPr>
          <w:t xml:space="preserve"> </w:t>
        </w:r>
        <w:r w:rsidR="005D5E16">
          <w:rPr>
            <w:sz w:val="20"/>
          </w:rPr>
          <w:t>wet</w:t>
        </w:r>
        <w:r w:rsidR="005D5E16">
          <w:rPr>
            <w:spacing w:val="-7"/>
            <w:sz w:val="20"/>
          </w:rPr>
          <w:t xml:space="preserve"> </w:t>
        </w:r>
        <w:r w:rsidR="005D5E16">
          <w:rPr>
            <w:sz w:val="20"/>
          </w:rPr>
          <w:t>prior</w:t>
        </w:r>
        <w:r w:rsidR="005D5E16">
          <w:rPr>
            <w:spacing w:val="-5"/>
            <w:sz w:val="20"/>
          </w:rPr>
          <w:t xml:space="preserve"> </w:t>
        </w:r>
        <w:r w:rsidR="005D5E16">
          <w:rPr>
            <w:sz w:val="20"/>
          </w:rPr>
          <w:t>to</w:t>
        </w:r>
        <w:r w:rsidR="005D5E16">
          <w:rPr>
            <w:spacing w:val="-7"/>
            <w:sz w:val="20"/>
          </w:rPr>
          <w:t xml:space="preserve"> </w:t>
        </w:r>
        <w:r w:rsidR="005D5E16">
          <w:rPr>
            <w:sz w:val="20"/>
          </w:rPr>
          <w:t>its</w:t>
        </w:r>
        <w:r w:rsidR="005D5E16">
          <w:rPr>
            <w:spacing w:val="-5"/>
            <w:sz w:val="20"/>
          </w:rPr>
          <w:t xml:space="preserve"> </w:t>
        </w:r>
        <w:r w:rsidR="005D5E16">
          <w:rPr>
            <w:sz w:val="20"/>
          </w:rPr>
          <w:t>concealment.</w:t>
        </w:r>
      </w:hyperlink>
    </w:p>
    <w:p w:rsidR="006623AE" w:rsidRDefault="00221C84">
      <w:pPr>
        <w:pStyle w:val="Heading1"/>
        <w:ind w:left="1440" w:right="1458" w:firstLine="0"/>
        <w:jc w:val="center"/>
      </w:pPr>
      <w:hyperlink r:id="rId167">
        <w:r w:rsidR="005D5E16">
          <w:t>END OF SECTION</w:t>
        </w:r>
      </w:hyperlink>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6"/>
        <w:ind w:left="0" w:firstLine="0"/>
        <w:rPr>
          <w:b/>
          <w:sz w:val="18"/>
        </w:rPr>
      </w:pPr>
    </w:p>
    <w:p w:rsidR="006623AE" w:rsidRDefault="005D5E16">
      <w:pPr>
        <w:pStyle w:val="BodyText"/>
        <w:tabs>
          <w:tab w:val="left" w:pos="4234"/>
          <w:tab w:val="left" w:pos="7252"/>
        </w:tabs>
        <w:spacing w:before="94" w:line="229" w:lineRule="exact"/>
        <w:ind w:left="100" w:firstLine="0"/>
      </w:pPr>
      <w:r>
        <w:t>SAUOES14.05</w:t>
      </w:r>
      <w:r>
        <w:tab/>
        <w:t>07 2100</w:t>
      </w:r>
      <w:r>
        <w:rPr>
          <w:spacing w:val="-5"/>
        </w:rPr>
        <w:t xml:space="preserve"> </w:t>
      </w:r>
      <w:r>
        <w:t>-</w:t>
      </w:r>
      <w:r>
        <w:rPr>
          <w:spacing w:val="-2"/>
        </w:rPr>
        <w:t xml:space="preserve"> </w:t>
      </w:r>
      <w:r>
        <w:t>2</w:t>
      </w:r>
      <w:r>
        <w:tab/>
        <w:t>THERMAL</w:t>
      </w:r>
      <w:r>
        <w:rPr>
          <w:spacing w:val="-14"/>
        </w:rPr>
        <w:t xml:space="preserve"> </w:t>
      </w:r>
      <w:r>
        <w:t>INSULATION</w:t>
      </w:r>
    </w:p>
    <w:p w:rsidR="006623AE" w:rsidRDefault="005D5E16">
      <w:pPr>
        <w:tabs>
          <w:tab w:val="left" w:pos="8656"/>
        </w:tabs>
        <w:spacing w:line="229" w:lineRule="exact"/>
        <w:ind w:left="100"/>
        <w:rPr>
          <w:sz w:val="16"/>
        </w:rPr>
      </w:pPr>
      <w:r>
        <w:rPr>
          <w:sz w:val="20"/>
        </w:rPr>
        <w:t>SAU</w:t>
      </w:r>
      <w:r>
        <w:rPr>
          <w:spacing w:val="-4"/>
          <w:sz w:val="20"/>
        </w:rPr>
        <w:t xml:space="preserve"> </w:t>
      </w:r>
      <w:r>
        <w:rPr>
          <w:sz w:val="20"/>
        </w:rPr>
        <w:t>Ozmer</w:t>
      </w:r>
      <w:r>
        <w:rPr>
          <w:spacing w:val="-4"/>
          <w:sz w:val="20"/>
        </w:rPr>
        <w:t xml:space="preserve"> </w:t>
      </w:r>
      <w:r>
        <w:rPr>
          <w:sz w:val="20"/>
        </w:rPr>
        <w:t>House</w:t>
      </w:r>
      <w:r>
        <w:rPr>
          <w:sz w:val="20"/>
        </w:rPr>
        <w:tab/>
      </w:r>
      <w:r>
        <w:rPr>
          <w:sz w:val="16"/>
        </w:rPr>
        <w:t>11/07/2016</w:t>
      </w:r>
    </w:p>
    <w:p w:rsidR="006623AE" w:rsidRDefault="006623AE">
      <w:pPr>
        <w:spacing w:line="229" w:lineRule="exact"/>
        <w:rPr>
          <w:sz w:val="16"/>
        </w:rPr>
        <w:sectPr w:rsidR="006623AE">
          <w:footerReference w:type="default" r:id="rId168"/>
          <w:pgSz w:w="12240" w:h="15840"/>
          <w:pgMar w:top="1380" w:right="1320" w:bottom="280" w:left="1340" w:header="0" w:footer="0" w:gutter="0"/>
          <w:cols w:space="720"/>
        </w:sectPr>
      </w:pPr>
    </w:p>
    <w:p w:rsidR="006623AE" w:rsidRDefault="006623AE">
      <w:pPr>
        <w:pStyle w:val="BodyText"/>
        <w:spacing w:before="0"/>
        <w:ind w:left="0" w:firstLine="0"/>
        <w:rPr>
          <w:sz w:val="22"/>
        </w:rPr>
      </w:pPr>
    </w:p>
    <w:p w:rsidR="006623AE" w:rsidRDefault="006623AE">
      <w:pPr>
        <w:pStyle w:val="BodyText"/>
        <w:spacing w:before="0"/>
        <w:ind w:left="0" w:firstLine="0"/>
        <w:rPr>
          <w:sz w:val="22"/>
        </w:rPr>
      </w:pPr>
    </w:p>
    <w:p w:rsidR="006623AE" w:rsidRDefault="005D5E16">
      <w:pPr>
        <w:pStyle w:val="Heading1"/>
        <w:spacing w:before="191"/>
        <w:ind w:left="100" w:firstLine="0"/>
      </w:pPr>
      <w:r>
        <w:t>PART 1  GENERAL</w:t>
      </w:r>
    </w:p>
    <w:p w:rsidR="006623AE" w:rsidRDefault="005D5E16">
      <w:pPr>
        <w:pStyle w:val="ListParagraph"/>
        <w:numPr>
          <w:ilvl w:val="1"/>
          <w:numId w:val="45"/>
        </w:numPr>
        <w:tabs>
          <w:tab w:val="left" w:pos="630"/>
        </w:tabs>
        <w:spacing w:before="87"/>
        <w:rPr>
          <w:b/>
          <w:sz w:val="20"/>
        </w:rPr>
      </w:pPr>
      <w:r>
        <w:rPr>
          <w:b/>
          <w:sz w:val="20"/>
        </w:rPr>
        <w:t>SECTION</w:t>
      </w:r>
      <w:r>
        <w:rPr>
          <w:b/>
          <w:spacing w:val="-12"/>
          <w:sz w:val="20"/>
        </w:rPr>
        <w:t xml:space="preserve"> </w:t>
      </w:r>
      <w:r>
        <w:rPr>
          <w:b/>
          <w:sz w:val="20"/>
        </w:rPr>
        <w:t>INCLUDES</w:t>
      </w:r>
    </w:p>
    <w:p w:rsidR="006623AE" w:rsidRDefault="005D5E16">
      <w:pPr>
        <w:spacing w:before="64" w:line="328" w:lineRule="auto"/>
        <w:ind w:left="100" w:right="3160" w:firstLine="735"/>
        <w:rPr>
          <w:b/>
          <w:sz w:val="20"/>
        </w:rPr>
      </w:pPr>
      <w:r>
        <w:br w:type="column"/>
      </w:r>
      <w:r>
        <w:rPr>
          <w:b/>
          <w:sz w:val="20"/>
        </w:rPr>
        <w:t>SECTION 07 2119 FOAMED-IN-PLACE INSULATION</w:t>
      </w:r>
    </w:p>
    <w:p w:rsidR="006623AE" w:rsidRDefault="006623AE">
      <w:pPr>
        <w:spacing w:line="328" w:lineRule="auto"/>
        <w:rPr>
          <w:sz w:val="20"/>
        </w:rPr>
        <w:sectPr w:rsidR="006623AE">
          <w:footerReference w:type="default" r:id="rId169"/>
          <w:pgSz w:w="12240" w:h="15840"/>
          <w:pgMar w:top="1380" w:right="1340" w:bottom="280" w:left="1340" w:header="0" w:footer="0" w:gutter="0"/>
          <w:cols w:num="2" w:space="720" w:equalWidth="0">
            <w:col w:w="2593" w:space="521"/>
            <w:col w:w="6446"/>
          </w:cols>
        </w:sectPr>
      </w:pPr>
    </w:p>
    <w:p w:rsidR="006623AE" w:rsidRDefault="005D5E16">
      <w:pPr>
        <w:pStyle w:val="ListParagraph"/>
        <w:numPr>
          <w:ilvl w:val="2"/>
          <w:numId w:val="45"/>
        </w:numPr>
        <w:tabs>
          <w:tab w:val="left" w:pos="999"/>
          <w:tab w:val="left" w:pos="1000"/>
        </w:tabs>
        <w:rPr>
          <w:sz w:val="20"/>
        </w:rPr>
      </w:pPr>
      <w:r>
        <w:rPr>
          <w:sz w:val="20"/>
        </w:rPr>
        <w:t>Foamed-in-place</w:t>
      </w:r>
      <w:r>
        <w:rPr>
          <w:spacing w:val="-27"/>
          <w:sz w:val="20"/>
        </w:rPr>
        <w:t xml:space="preserve"> </w:t>
      </w:r>
      <w:r>
        <w:rPr>
          <w:sz w:val="20"/>
        </w:rPr>
        <w:t>insulation.</w:t>
      </w:r>
    </w:p>
    <w:p w:rsidR="006623AE" w:rsidRDefault="005D5E16">
      <w:pPr>
        <w:pStyle w:val="ListParagraph"/>
        <w:numPr>
          <w:ilvl w:val="3"/>
          <w:numId w:val="45"/>
        </w:numPr>
        <w:tabs>
          <w:tab w:val="left" w:pos="1459"/>
          <w:tab w:val="left" w:pos="1460"/>
        </w:tabs>
        <w:spacing w:before="6"/>
        <w:rPr>
          <w:sz w:val="20"/>
        </w:rPr>
      </w:pPr>
      <w:r>
        <w:rPr>
          <w:sz w:val="20"/>
        </w:rPr>
        <w:t>Underside of Roof Decking between</w:t>
      </w:r>
      <w:r>
        <w:rPr>
          <w:spacing w:val="-33"/>
          <w:sz w:val="20"/>
        </w:rPr>
        <w:t xml:space="preserve"> </w:t>
      </w:r>
      <w:r>
        <w:rPr>
          <w:sz w:val="20"/>
        </w:rPr>
        <w:t>Rafters</w:t>
      </w:r>
    </w:p>
    <w:p w:rsidR="006623AE" w:rsidRDefault="005D5E16">
      <w:pPr>
        <w:pStyle w:val="Heading1"/>
        <w:numPr>
          <w:ilvl w:val="1"/>
          <w:numId w:val="45"/>
        </w:numPr>
        <w:tabs>
          <w:tab w:val="left" w:pos="630"/>
        </w:tabs>
      </w:pPr>
      <w:r>
        <w:t>RELATED</w:t>
      </w:r>
      <w:r>
        <w:rPr>
          <w:spacing w:val="-18"/>
        </w:rPr>
        <w:t xml:space="preserve"> </w:t>
      </w:r>
      <w:r>
        <w:t>REQUIREMENTS</w:t>
      </w:r>
    </w:p>
    <w:p w:rsidR="006623AE" w:rsidRDefault="005D5E16">
      <w:pPr>
        <w:pStyle w:val="ListParagraph"/>
        <w:numPr>
          <w:ilvl w:val="2"/>
          <w:numId w:val="45"/>
        </w:numPr>
        <w:tabs>
          <w:tab w:val="left" w:pos="999"/>
          <w:tab w:val="left" w:pos="1000"/>
        </w:tabs>
        <w:spacing w:before="81"/>
        <w:rPr>
          <w:sz w:val="20"/>
        </w:rPr>
      </w:pPr>
      <w:r>
        <w:rPr>
          <w:sz w:val="20"/>
        </w:rPr>
        <w:t>Section</w:t>
      </w:r>
      <w:r>
        <w:rPr>
          <w:spacing w:val="-8"/>
          <w:sz w:val="20"/>
        </w:rPr>
        <w:t xml:space="preserve"> </w:t>
      </w:r>
      <w:r>
        <w:rPr>
          <w:sz w:val="20"/>
        </w:rPr>
        <w:t>01</w:t>
      </w:r>
      <w:r>
        <w:rPr>
          <w:spacing w:val="-8"/>
          <w:sz w:val="20"/>
        </w:rPr>
        <w:t xml:space="preserve"> </w:t>
      </w:r>
      <w:r>
        <w:rPr>
          <w:sz w:val="20"/>
        </w:rPr>
        <w:t>6116</w:t>
      </w:r>
      <w:r>
        <w:rPr>
          <w:spacing w:val="-8"/>
          <w:sz w:val="20"/>
        </w:rPr>
        <w:t xml:space="preserve"> </w:t>
      </w:r>
      <w:r>
        <w:rPr>
          <w:sz w:val="20"/>
        </w:rPr>
        <w:t>-</w:t>
      </w:r>
      <w:r>
        <w:rPr>
          <w:spacing w:val="-8"/>
          <w:sz w:val="20"/>
        </w:rPr>
        <w:t xml:space="preserve"> </w:t>
      </w:r>
      <w:r>
        <w:rPr>
          <w:sz w:val="20"/>
        </w:rPr>
        <w:t>Volatile</w:t>
      </w:r>
      <w:r>
        <w:rPr>
          <w:spacing w:val="-9"/>
          <w:sz w:val="20"/>
        </w:rPr>
        <w:t xml:space="preserve"> </w:t>
      </w:r>
      <w:r>
        <w:rPr>
          <w:sz w:val="20"/>
        </w:rPr>
        <w:t>Organic</w:t>
      </w:r>
      <w:r>
        <w:rPr>
          <w:spacing w:val="-7"/>
          <w:sz w:val="20"/>
        </w:rPr>
        <w:t xml:space="preserve"> </w:t>
      </w:r>
      <w:r>
        <w:rPr>
          <w:sz w:val="20"/>
        </w:rPr>
        <w:t>Compound</w:t>
      </w:r>
      <w:r>
        <w:rPr>
          <w:spacing w:val="-8"/>
          <w:sz w:val="20"/>
        </w:rPr>
        <w:t xml:space="preserve"> </w:t>
      </w:r>
      <w:r>
        <w:rPr>
          <w:sz w:val="20"/>
        </w:rPr>
        <w:t>(VOC)</w:t>
      </w:r>
      <w:r>
        <w:rPr>
          <w:spacing w:val="-7"/>
          <w:sz w:val="20"/>
        </w:rPr>
        <w:t xml:space="preserve"> </w:t>
      </w:r>
      <w:r>
        <w:rPr>
          <w:sz w:val="20"/>
        </w:rPr>
        <w:t>Content</w:t>
      </w:r>
      <w:r>
        <w:rPr>
          <w:spacing w:val="-8"/>
          <w:sz w:val="20"/>
        </w:rPr>
        <w:t xml:space="preserve"> </w:t>
      </w:r>
      <w:r>
        <w:rPr>
          <w:sz w:val="20"/>
        </w:rPr>
        <w:t>Restrictions.</w:t>
      </w:r>
    </w:p>
    <w:p w:rsidR="006623AE" w:rsidRDefault="005D5E16">
      <w:pPr>
        <w:pStyle w:val="Heading1"/>
        <w:numPr>
          <w:ilvl w:val="1"/>
          <w:numId w:val="45"/>
        </w:numPr>
        <w:tabs>
          <w:tab w:val="left" w:pos="630"/>
        </w:tabs>
      </w:pPr>
      <w:r>
        <w:t>REFERENCE</w:t>
      </w:r>
      <w:r>
        <w:rPr>
          <w:spacing w:val="-7"/>
        </w:rPr>
        <w:t xml:space="preserve"> </w:t>
      </w:r>
      <w:r>
        <w:rPr>
          <w:spacing w:val="-3"/>
        </w:rPr>
        <w:t>STANDARDS</w:t>
      </w:r>
    </w:p>
    <w:p w:rsidR="006623AE" w:rsidRDefault="005D5E16">
      <w:pPr>
        <w:pStyle w:val="ListParagraph"/>
        <w:numPr>
          <w:ilvl w:val="2"/>
          <w:numId w:val="45"/>
        </w:numPr>
        <w:tabs>
          <w:tab w:val="left" w:pos="999"/>
          <w:tab w:val="left" w:pos="1000"/>
        </w:tabs>
        <w:ind w:right="570"/>
        <w:rPr>
          <w:sz w:val="20"/>
        </w:rPr>
      </w:pPr>
      <w:r>
        <w:rPr>
          <w:sz w:val="20"/>
        </w:rPr>
        <w:t>ASTM</w:t>
      </w:r>
      <w:r>
        <w:rPr>
          <w:spacing w:val="-7"/>
          <w:sz w:val="20"/>
        </w:rPr>
        <w:t xml:space="preserve"> </w:t>
      </w:r>
      <w:r>
        <w:rPr>
          <w:sz w:val="20"/>
        </w:rPr>
        <w:t>C518</w:t>
      </w:r>
      <w:r>
        <w:rPr>
          <w:spacing w:val="-6"/>
          <w:sz w:val="20"/>
        </w:rPr>
        <w:t xml:space="preserve"> </w:t>
      </w:r>
      <w:r>
        <w:rPr>
          <w:sz w:val="20"/>
        </w:rPr>
        <w:t>-</w:t>
      </w:r>
      <w:r>
        <w:rPr>
          <w:spacing w:val="-5"/>
          <w:sz w:val="20"/>
        </w:rPr>
        <w:t xml:space="preserve"> </w:t>
      </w:r>
      <w:r>
        <w:rPr>
          <w:sz w:val="20"/>
        </w:rPr>
        <w:t>Standard</w:t>
      </w:r>
      <w:r>
        <w:rPr>
          <w:spacing w:val="-7"/>
          <w:sz w:val="20"/>
        </w:rPr>
        <w:t xml:space="preserve"> </w:t>
      </w:r>
      <w:r>
        <w:rPr>
          <w:sz w:val="20"/>
        </w:rPr>
        <w:t>Test</w:t>
      </w:r>
      <w:r>
        <w:rPr>
          <w:spacing w:val="-6"/>
          <w:sz w:val="20"/>
        </w:rPr>
        <w:t xml:space="preserve"> </w:t>
      </w:r>
      <w:r>
        <w:rPr>
          <w:sz w:val="20"/>
        </w:rPr>
        <w:t>Method</w:t>
      </w:r>
      <w:r>
        <w:rPr>
          <w:spacing w:val="-7"/>
          <w:sz w:val="20"/>
        </w:rPr>
        <w:t xml:space="preserve"> </w:t>
      </w:r>
      <w:r>
        <w:rPr>
          <w:sz w:val="20"/>
        </w:rPr>
        <w:t>for</w:t>
      </w:r>
      <w:r>
        <w:rPr>
          <w:spacing w:val="-5"/>
          <w:sz w:val="20"/>
        </w:rPr>
        <w:t xml:space="preserve"> </w:t>
      </w:r>
      <w:r>
        <w:rPr>
          <w:sz w:val="20"/>
        </w:rPr>
        <w:t>Steady-State</w:t>
      </w:r>
      <w:r>
        <w:rPr>
          <w:spacing w:val="-7"/>
          <w:sz w:val="20"/>
        </w:rPr>
        <w:t xml:space="preserve"> </w:t>
      </w:r>
      <w:r>
        <w:rPr>
          <w:sz w:val="20"/>
        </w:rPr>
        <w:t>Thermal</w:t>
      </w:r>
      <w:r>
        <w:rPr>
          <w:spacing w:val="-7"/>
          <w:sz w:val="20"/>
        </w:rPr>
        <w:t xml:space="preserve"> </w:t>
      </w:r>
      <w:r>
        <w:rPr>
          <w:sz w:val="20"/>
        </w:rPr>
        <w:t>Transmission</w:t>
      </w:r>
      <w:r>
        <w:rPr>
          <w:spacing w:val="-7"/>
          <w:sz w:val="20"/>
        </w:rPr>
        <w:t xml:space="preserve"> </w:t>
      </w:r>
      <w:r>
        <w:rPr>
          <w:sz w:val="20"/>
        </w:rPr>
        <w:t>Properties</w:t>
      </w:r>
      <w:r>
        <w:rPr>
          <w:spacing w:val="-5"/>
          <w:sz w:val="20"/>
        </w:rPr>
        <w:t xml:space="preserve"> </w:t>
      </w:r>
      <w:r>
        <w:rPr>
          <w:sz w:val="20"/>
        </w:rPr>
        <w:t>by Means</w:t>
      </w:r>
      <w:r>
        <w:rPr>
          <w:spacing w:val="-6"/>
          <w:sz w:val="20"/>
        </w:rPr>
        <w:t xml:space="preserve"> </w:t>
      </w:r>
      <w:r>
        <w:rPr>
          <w:sz w:val="20"/>
        </w:rPr>
        <w:t>of</w:t>
      </w:r>
      <w:r>
        <w:rPr>
          <w:spacing w:val="-5"/>
          <w:sz w:val="20"/>
        </w:rPr>
        <w:t xml:space="preserve"> </w:t>
      </w:r>
      <w:r>
        <w:rPr>
          <w:sz w:val="20"/>
        </w:rPr>
        <w:t>the</w:t>
      </w:r>
      <w:r>
        <w:rPr>
          <w:spacing w:val="-8"/>
          <w:sz w:val="20"/>
        </w:rPr>
        <w:t xml:space="preserve"> </w:t>
      </w:r>
      <w:r>
        <w:rPr>
          <w:sz w:val="20"/>
        </w:rPr>
        <w:t>Heat</w:t>
      </w:r>
      <w:r>
        <w:rPr>
          <w:spacing w:val="-8"/>
          <w:sz w:val="20"/>
        </w:rPr>
        <w:t xml:space="preserve"> </w:t>
      </w:r>
      <w:r>
        <w:rPr>
          <w:sz w:val="20"/>
        </w:rPr>
        <w:t>Flow</w:t>
      </w:r>
      <w:r>
        <w:rPr>
          <w:spacing w:val="-9"/>
          <w:sz w:val="20"/>
        </w:rPr>
        <w:t xml:space="preserve"> </w:t>
      </w:r>
      <w:r>
        <w:rPr>
          <w:sz w:val="20"/>
        </w:rPr>
        <w:t>Meter</w:t>
      </w:r>
      <w:r>
        <w:rPr>
          <w:spacing w:val="-7"/>
          <w:sz w:val="20"/>
        </w:rPr>
        <w:t xml:space="preserve"> </w:t>
      </w:r>
      <w:r>
        <w:rPr>
          <w:sz w:val="20"/>
        </w:rPr>
        <w:t>Apparatus;</w:t>
      </w:r>
      <w:r>
        <w:rPr>
          <w:spacing w:val="-7"/>
          <w:sz w:val="20"/>
        </w:rPr>
        <w:t xml:space="preserve"> </w:t>
      </w:r>
      <w:r>
        <w:rPr>
          <w:sz w:val="20"/>
        </w:rPr>
        <w:t>2010.</w:t>
      </w:r>
    </w:p>
    <w:p w:rsidR="006623AE" w:rsidRDefault="005D5E16">
      <w:pPr>
        <w:pStyle w:val="ListParagraph"/>
        <w:numPr>
          <w:ilvl w:val="2"/>
          <w:numId w:val="45"/>
        </w:numPr>
        <w:tabs>
          <w:tab w:val="left" w:pos="999"/>
          <w:tab w:val="left" w:pos="1000"/>
        </w:tabs>
        <w:rPr>
          <w:sz w:val="20"/>
        </w:rPr>
      </w:pPr>
      <w:r>
        <w:rPr>
          <w:sz w:val="20"/>
        </w:rPr>
        <w:t>ASTM</w:t>
      </w:r>
      <w:r>
        <w:rPr>
          <w:spacing w:val="-7"/>
          <w:sz w:val="20"/>
        </w:rPr>
        <w:t xml:space="preserve"> </w:t>
      </w:r>
      <w:r>
        <w:rPr>
          <w:sz w:val="20"/>
        </w:rPr>
        <w:t>D2842</w:t>
      </w:r>
      <w:r>
        <w:rPr>
          <w:spacing w:val="-7"/>
          <w:sz w:val="20"/>
        </w:rPr>
        <w:t xml:space="preserve"> </w:t>
      </w:r>
      <w:r>
        <w:rPr>
          <w:sz w:val="20"/>
        </w:rPr>
        <w:t>-</w:t>
      </w:r>
      <w:r>
        <w:rPr>
          <w:spacing w:val="-5"/>
          <w:sz w:val="20"/>
        </w:rPr>
        <w:t xml:space="preserve"> </w:t>
      </w:r>
      <w:r>
        <w:rPr>
          <w:sz w:val="20"/>
        </w:rPr>
        <w:t>Standard</w:t>
      </w:r>
      <w:r>
        <w:rPr>
          <w:spacing w:val="-7"/>
          <w:sz w:val="20"/>
        </w:rPr>
        <w:t xml:space="preserve"> </w:t>
      </w:r>
      <w:r>
        <w:rPr>
          <w:sz w:val="20"/>
        </w:rPr>
        <w:t>Test</w:t>
      </w:r>
      <w:r>
        <w:rPr>
          <w:spacing w:val="-6"/>
          <w:sz w:val="20"/>
        </w:rPr>
        <w:t xml:space="preserve"> </w:t>
      </w:r>
      <w:r>
        <w:rPr>
          <w:sz w:val="20"/>
        </w:rPr>
        <w:t>Method</w:t>
      </w:r>
      <w:r>
        <w:rPr>
          <w:spacing w:val="-7"/>
          <w:sz w:val="20"/>
        </w:rPr>
        <w:t xml:space="preserve"> </w:t>
      </w:r>
      <w:r>
        <w:rPr>
          <w:sz w:val="20"/>
        </w:rPr>
        <w:t>for</w:t>
      </w:r>
      <w:r>
        <w:rPr>
          <w:spacing w:val="-5"/>
          <w:sz w:val="20"/>
        </w:rPr>
        <w:t xml:space="preserve"> </w:t>
      </w:r>
      <w:r>
        <w:rPr>
          <w:sz w:val="20"/>
        </w:rPr>
        <w:t>Water</w:t>
      </w:r>
      <w:r>
        <w:rPr>
          <w:spacing w:val="-6"/>
          <w:sz w:val="20"/>
        </w:rPr>
        <w:t xml:space="preserve"> </w:t>
      </w:r>
      <w:r>
        <w:rPr>
          <w:sz w:val="20"/>
        </w:rPr>
        <w:t>Absorption</w:t>
      </w:r>
      <w:r>
        <w:rPr>
          <w:spacing w:val="-6"/>
          <w:sz w:val="20"/>
        </w:rPr>
        <w:t xml:space="preserve"> </w:t>
      </w:r>
      <w:r>
        <w:rPr>
          <w:sz w:val="20"/>
        </w:rPr>
        <w:t>of</w:t>
      </w:r>
      <w:r>
        <w:rPr>
          <w:spacing w:val="-4"/>
          <w:sz w:val="20"/>
        </w:rPr>
        <w:t xml:space="preserve"> </w:t>
      </w:r>
      <w:r>
        <w:rPr>
          <w:sz w:val="20"/>
        </w:rPr>
        <w:t>Rigid</w:t>
      </w:r>
      <w:r>
        <w:rPr>
          <w:spacing w:val="-7"/>
          <w:sz w:val="20"/>
        </w:rPr>
        <w:t xml:space="preserve"> </w:t>
      </w:r>
      <w:r>
        <w:rPr>
          <w:sz w:val="20"/>
        </w:rPr>
        <w:t>Cellular</w:t>
      </w:r>
      <w:r>
        <w:rPr>
          <w:spacing w:val="-5"/>
          <w:sz w:val="20"/>
        </w:rPr>
        <w:t xml:space="preserve"> </w:t>
      </w:r>
      <w:r>
        <w:rPr>
          <w:sz w:val="20"/>
        </w:rPr>
        <w:t>Plastics;</w:t>
      </w:r>
      <w:r>
        <w:rPr>
          <w:spacing w:val="-7"/>
          <w:sz w:val="20"/>
        </w:rPr>
        <w:t xml:space="preserve"> </w:t>
      </w:r>
      <w:r>
        <w:rPr>
          <w:sz w:val="20"/>
        </w:rPr>
        <w:t>2012.</w:t>
      </w:r>
    </w:p>
    <w:p w:rsidR="006623AE" w:rsidRDefault="005D5E16">
      <w:pPr>
        <w:pStyle w:val="ListParagraph"/>
        <w:numPr>
          <w:ilvl w:val="2"/>
          <w:numId w:val="45"/>
        </w:numPr>
        <w:tabs>
          <w:tab w:val="left" w:pos="999"/>
          <w:tab w:val="left" w:pos="1000"/>
        </w:tabs>
        <w:spacing w:before="75"/>
        <w:ind w:right="400"/>
        <w:rPr>
          <w:sz w:val="20"/>
        </w:rPr>
      </w:pPr>
      <w:r>
        <w:rPr>
          <w:sz w:val="20"/>
        </w:rPr>
        <w:t>ASTM</w:t>
      </w:r>
      <w:r>
        <w:rPr>
          <w:spacing w:val="-8"/>
          <w:sz w:val="20"/>
        </w:rPr>
        <w:t xml:space="preserve"> </w:t>
      </w:r>
      <w:r>
        <w:rPr>
          <w:sz w:val="20"/>
        </w:rPr>
        <w:t>E84</w:t>
      </w:r>
      <w:r>
        <w:rPr>
          <w:spacing w:val="-8"/>
          <w:sz w:val="20"/>
        </w:rPr>
        <w:t xml:space="preserve"> </w:t>
      </w:r>
      <w:r>
        <w:rPr>
          <w:sz w:val="20"/>
        </w:rPr>
        <w:t>-</w:t>
      </w:r>
      <w:r>
        <w:rPr>
          <w:spacing w:val="-6"/>
          <w:sz w:val="20"/>
        </w:rPr>
        <w:t xml:space="preserve"> </w:t>
      </w:r>
      <w:r>
        <w:rPr>
          <w:sz w:val="20"/>
        </w:rPr>
        <w:t>Standard</w:t>
      </w:r>
      <w:r>
        <w:rPr>
          <w:spacing w:val="-8"/>
          <w:sz w:val="20"/>
        </w:rPr>
        <w:t xml:space="preserve"> </w:t>
      </w:r>
      <w:r>
        <w:rPr>
          <w:sz w:val="20"/>
        </w:rPr>
        <w:t>Test</w:t>
      </w:r>
      <w:r>
        <w:rPr>
          <w:spacing w:val="-7"/>
          <w:sz w:val="20"/>
        </w:rPr>
        <w:t xml:space="preserve"> </w:t>
      </w:r>
      <w:r>
        <w:rPr>
          <w:sz w:val="20"/>
        </w:rPr>
        <w:t>Method</w:t>
      </w:r>
      <w:r>
        <w:rPr>
          <w:spacing w:val="-8"/>
          <w:sz w:val="20"/>
        </w:rPr>
        <w:t xml:space="preserve"> </w:t>
      </w:r>
      <w:r>
        <w:rPr>
          <w:sz w:val="20"/>
        </w:rPr>
        <w:t>for</w:t>
      </w:r>
      <w:r>
        <w:rPr>
          <w:spacing w:val="-6"/>
          <w:sz w:val="20"/>
        </w:rPr>
        <w:t xml:space="preserve"> </w:t>
      </w:r>
      <w:r>
        <w:rPr>
          <w:sz w:val="20"/>
        </w:rPr>
        <w:t>Surface</w:t>
      </w:r>
      <w:r>
        <w:rPr>
          <w:spacing w:val="-7"/>
          <w:sz w:val="20"/>
        </w:rPr>
        <w:t xml:space="preserve"> </w:t>
      </w:r>
      <w:r>
        <w:rPr>
          <w:sz w:val="20"/>
        </w:rPr>
        <w:t>Burning</w:t>
      </w:r>
      <w:r>
        <w:rPr>
          <w:spacing w:val="-7"/>
          <w:sz w:val="20"/>
        </w:rPr>
        <w:t xml:space="preserve"> </w:t>
      </w:r>
      <w:r>
        <w:rPr>
          <w:sz w:val="20"/>
        </w:rPr>
        <w:t>Characteristics</w:t>
      </w:r>
      <w:r>
        <w:rPr>
          <w:spacing w:val="-6"/>
          <w:sz w:val="20"/>
        </w:rPr>
        <w:t xml:space="preserve"> </w:t>
      </w:r>
      <w:r>
        <w:rPr>
          <w:sz w:val="20"/>
        </w:rPr>
        <w:t>of</w:t>
      </w:r>
      <w:r>
        <w:rPr>
          <w:spacing w:val="-5"/>
          <w:sz w:val="20"/>
        </w:rPr>
        <w:t xml:space="preserve"> </w:t>
      </w:r>
      <w:r>
        <w:rPr>
          <w:sz w:val="20"/>
        </w:rPr>
        <w:t>Building</w:t>
      </w:r>
      <w:r>
        <w:rPr>
          <w:spacing w:val="-7"/>
          <w:sz w:val="20"/>
        </w:rPr>
        <w:t xml:space="preserve"> </w:t>
      </w:r>
      <w:r>
        <w:rPr>
          <w:sz w:val="20"/>
        </w:rPr>
        <w:t>Materials; 2015a.</w:t>
      </w:r>
    </w:p>
    <w:p w:rsidR="006623AE" w:rsidRDefault="005D5E16">
      <w:pPr>
        <w:pStyle w:val="ListParagraph"/>
        <w:numPr>
          <w:ilvl w:val="2"/>
          <w:numId w:val="45"/>
        </w:numPr>
        <w:tabs>
          <w:tab w:val="left" w:pos="999"/>
          <w:tab w:val="left" w:pos="1000"/>
        </w:tabs>
        <w:rPr>
          <w:sz w:val="20"/>
        </w:rPr>
      </w:pPr>
      <w:r>
        <w:rPr>
          <w:sz w:val="20"/>
        </w:rPr>
        <w:t>ASTM</w:t>
      </w:r>
      <w:r>
        <w:rPr>
          <w:spacing w:val="-7"/>
          <w:sz w:val="20"/>
        </w:rPr>
        <w:t xml:space="preserve"> </w:t>
      </w:r>
      <w:r>
        <w:rPr>
          <w:sz w:val="20"/>
        </w:rPr>
        <w:t>E96/E96M</w:t>
      </w:r>
      <w:r>
        <w:rPr>
          <w:spacing w:val="-7"/>
          <w:sz w:val="20"/>
        </w:rPr>
        <w:t xml:space="preserve"> </w:t>
      </w:r>
      <w:r>
        <w:rPr>
          <w:sz w:val="20"/>
        </w:rPr>
        <w:t>-</w:t>
      </w:r>
      <w:r>
        <w:rPr>
          <w:spacing w:val="-5"/>
          <w:sz w:val="20"/>
        </w:rPr>
        <w:t xml:space="preserve"> </w:t>
      </w:r>
      <w:r>
        <w:rPr>
          <w:sz w:val="20"/>
        </w:rPr>
        <w:t>Standard</w:t>
      </w:r>
      <w:r>
        <w:rPr>
          <w:spacing w:val="-7"/>
          <w:sz w:val="20"/>
        </w:rPr>
        <w:t xml:space="preserve"> </w:t>
      </w:r>
      <w:r>
        <w:rPr>
          <w:sz w:val="20"/>
        </w:rPr>
        <w:t>Test</w:t>
      </w:r>
      <w:r>
        <w:rPr>
          <w:spacing w:val="-6"/>
          <w:sz w:val="20"/>
        </w:rPr>
        <w:t xml:space="preserve"> </w:t>
      </w:r>
      <w:r>
        <w:rPr>
          <w:sz w:val="20"/>
        </w:rPr>
        <w:t>Methods</w:t>
      </w:r>
      <w:r>
        <w:rPr>
          <w:spacing w:val="-5"/>
          <w:sz w:val="20"/>
        </w:rPr>
        <w:t xml:space="preserve"> </w:t>
      </w:r>
      <w:r>
        <w:rPr>
          <w:sz w:val="20"/>
        </w:rPr>
        <w:t>for</w:t>
      </w:r>
      <w:r>
        <w:rPr>
          <w:spacing w:val="-6"/>
          <w:sz w:val="20"/>
        </w:rPr>
        <w:t xml:space="preserve"> </w:t>
      </w:r>
      <w:r>
        <w:rPr>
          <w:sz w:val="20"/>
        </w:rPr>
        <w:t>Water</w:t>
      </w:r>
      <w:r>
        <w:rPr>
          <w:spacing w:val="-6"/>
          <w:sz w:val="20"/>
        </w:rPr>
        <w:t xml:space="preserve"> </w:t>
      </w:r>
      <w:r>
        <w:rPr>
          <w:sz w:val="20"/>
        </w:rPr>
        <w:t>Vapor</w:t>
      </w:r>
      <w:r>
        <w:rPr>
          <w:spacing w:val="-5"/>
          <w:sz w:val="20"/>
        </w:rPr>
        <w:t xml:space="preserve"> </w:t>
      </w:r>
      <w:r>
        <w:rPr>
          <w:sz w:val="20"/>
        </w:rPr>
        <w:t>Transmission</w:t>
      </w:r>
      <w:r>
        <w:rPr>
          <w:spacing w:val="-6"/>
          <w:sz w:val="20"/>
        </w:rPr>
        <w:t xml:space="preserve"> </w:t>
      </w:r>
      <w:r>
        <w:rPr>
          <w:sz w:val="20"/>
        </w:rPr>
        <w:t>of</w:t>
      </w:r>
      <w:r>
        <w:rPr>
          <w:spacing w:val="-4"/>
          <w:sz w:val="20"/>
        </w:rPr>
        <w:t xml:space="preserve"> </w:t>
      </w:r>
      <w:r>
        <w:rPr>
          <w:sz w:val="20"/>
        </w:rPr>
        <w:t>Materials;</w:t>
      </w:r>
      <w:r>
        <w:rPr>
          <w:spacing w:val="-6"/>
          <w:sz w:val="20"/>
        </w:rPr>
        <w:t xml:space="preserve"> </w:t>
      </w:r>
      <w:r>
        <w:rPr>
          <w:sz w:val="20"/>
        </w:rPr>
        <w:t>2014.</w:t>
      </w:r>
    </w:p>
    <w:p w:rsidR="006623AE" w:rsidRDefault="005D5E16">
      <w:pPr>
        <w:pStyle w:val="ListParagraph"/>
        <w:numPr>
          <w:ilvl w:val="2"/>
          <w:numId w:val="45"/>
        </w:numPr>
        <w:tabs>
          <w:tab w:val="left" w:pos="999"/>
          <w:tab w:val="left" w:pos="1000"/>
        </w:tabs>
        <w:ind w:right="228"/>
        <w:rPr>
          <w:sz w:val="20"/>
        </w:rPr>
      </w:pPr>
      <w:r>
        <w:rPr>
          <w:sz w:val="20"/>
        </w:rPr>
        <w:t>ASTM</w:t>
      </w:r>
      <w:r>
        <w:rPr>
          <w:spacing w:val="-6"/>
          <w:sz w:val="20"/>
        </w:rPr>
        <w:t xml:space="preserve"> </w:t>
      </w:r>
      <w:r>
        <w:rPr>
          <w:sz w:val="20"/>
        </w:rPr>
        <w:t>E283</w:t>
      </w:r>
      <w:r>
        <w:rPr>
          <w:spacing w:val="-5"/>
          <w:sz w:val="20"/>
        </w:rPr>
        <w:t xml:space="preserve"> </w:t>
      </w:r>
      <w:r>
        <w:rPr>
          <w:sz w:val="20"/>
        </w:rPr>
        <w:t>-</w:t>
      </w:r>
      <w:r>
        <w:rPr>
          <w:spacing w:val="-5"/>
          <w:sz w:val="20"/>
        </w:rPr>
        <w:t xml:space="preserve"> </w:t>
      </w:r>
      <w:r>
        <w:rPr>
          <w:sz w:val="20"/>
        </w:rPr>
        <w:t>Standard</w:t>
      </w:r>
      <w:r>
        <w:rPr>
          <w:spacing w:val="-6"/>
          <w:sz w:val="20"/>
        </w:rPr>
        <w:t xml:space="preserve"> </w:t>
      </w:r>
      <w:r>
        <w:rPr>
          <w:sz w:val="20"/>
        </w:rPr>
        <w:t>Test</w:t>
      </w:r>
      <w:r>
        <w:rPr>
          <w:spacing w:val="-5"/>
          <w:sz w:val="20"/>
        </w:rPr>
        <w:t xml:space="preserve"> </w:t>
      </w:r>
      <w:r>
        <w:rPr>
          <w:sz w:val="20"/>
        </w:rPr>
        <w:t>Method</w:t>
      </w:r>
      <w:r>
        <w:rPr>
          <w:spacing w:val="-6"/>
          <w:sz w:val="20"/>
        </w:rPr>
        <w:t xml:space="preserve"> </w:t>
      </w:r>
      <w:r>
        <w:rPr>
          <w:sz w:val="20"/>
        </w:rPr>
        <w:t>for</w:t>
      </w:r>
      <w:r>
        <w:rPr>
          <w:spacing w:val="-5"/>
          <w:sz w:val="20"/>
        </w:rPr>
        <w:t xml:space="preserve"> </w:t>
      </w:r>
      <w:r>
        <w:rPr>
          <w:sz w:val="20"/>
        </w:rPr>
        <w:t>Determining</w:t>
      </w:r>
      <w:r>
        <w:rPr>
          <w:spacing w:val="-5"/>
          <w:sz w:val="20"/>
        </w:rPr>
        <w:t xml:space="preserve"> </w:t>
      </w:r>
      <w:r>
        <w:rPr>
          <w:sz w:val="20"/>
        </w:rPr>
        <w:t>the</w:t>
      </w:r>
      <w:r>
        <w:rPr>
          <w:spacing w:val="-6"/>
          <w:sz w:val="20"/>
        </w:rPr>
        <w:t xml:space="preserve"> </w:t>
      </w:r>
      <w:r>
        <w:rPr>
          <w:sz w:val="20"/>
        </w:rPr>
        <w:t>Rate</w:t>
      </w:r>
      <w:r>
        <w:rPr>
          <w:spacing w:val="-6"/>
          <w:sz w:val="20"/>
        </w:rPr>
        <w:t xml:space="preserve"> </w:t>
      </w:r>
      <w:r>
        <w:rPr>
          <w:sz w:val="20"/>
        </w:rPr>
        <w:t>of</w:t>
      </w:r>
      <w:r>
        <w:rPr>
          <w:spacing w:val="-4"/>
          <w:sz w:val="20"/>
        </w:rPr>
        <w:t xml:space="preserve"> </w:t>
      </w:r>
      <w:r>
        <w:rPr>
          <w:sz w:val="20"/>
        </w:rPr>
        <w:t>Air</w:t>
      </w:r>
      <w:r>
        <w:rPr>
          <w:spacing w:val="-5"/>
          <w:sz w:val="20"/>
        </w:rPr>
        <w:t xml:space="preserve"> </w:t>
      </w:r>
      <w:r>
        <w:rPr>
          <w:sz w:val="20"/>
        </w:rPr>
        <w:t>Leakage</w:t>
      </w:r>
      <w:r>
        <w:rPr>
          <w:spacing w:val="-5"/>
          <w:sz w:val="20"/>
        </w:rPr>
        <w:t xml:space="preserve"> </w:t>
      </w:r>
      <w:r>
        <w:rPr>
          <w:sz w:val="20"/>
        </w:rPr>
        <w:t>Through</w:t>
      </w:r>
      <w:r>
        <w:rPr>
          <w:spacing w:val="-6"/>
          <w:sz w:val="20"/>
        </w:rPr>
        <w:t xml:space="preserve"> </w:t>
      </w:r>
      <w:r>
        <w:rPr>
          <w:sz w:val="20"/>
        </w:rPr>
        <w:t>Exterior Windows, Curtain Walls, and Doors Under Specified Pressure Differences Across the Specimen; 2004 (Reapproved</w:t>
      </w:r>
      <w:r>
        <w:rPr>
          <w:spacing w:val="-34"/>
          <w:sz w:val="20"/>
        </w:rPr>
        <w:t xml:space="preserve"> </w:t>
      </w:r>
      <w:r>
        <w:rPr>
          <w:sz w:val="20"/>
        </w:rPr>
        <w:t>2012).</w:t>
      </w:r>
    </w:p>
    <w:p w:rsidR="006623AE" w:rsidRDefault="005D5E16">
      <w:pPr>
        <w:pStyle w:val="ListParagraph"/>
        <w:numPr>
          <w:ilvl w:val="2"/>
          <w:numId w:val="45"/>
        </w:numPr>
        <w:tabs>
          <w:tab w:val="left" w:pos="999"/>
          <w:tab w:val="left" w:pos="1000"/>
        </w:tabs>
        <w:spacing w:before="75"/>
        <w:rPr>
          <w:sz w:val="20"/>
        </w:rPr>
      </w:pPr>
      <w:r>
        <w:rPr>
          <w:sz w:val="20"/>
        </w:rPr>
        <w:t>ASTM</w:t>
      </w:r>
      <w:r>
        <w:rPr>
          <w:spacing w:val="-8"/>
          <w:sz w:val="20"/>
        </w:rPr>
        <w:t xml:space="preserve"> </w:t>
      </w:r>
      <w:r>
        <w:rPr>
          <w:sz w:val="20"/>
        </w:rPr>
        <w:t>E2178</w:t>
      </w:r>
      <w:r>
        <w:rPr>
          <w:spacing w:val="-8"/>
          <w:sz w:val="20"/>
        </w:rPr>
        <w:t xml:space="preserve"> </w:t>
      </w:r>
      <w:r>
        <w:rPr>
          <w:sz w:val="20"/>
        </w:rPr>
        <w:t>-</w:t>
      </w:r>
      <w:r>
        <w:rPr>
          <w:spacing w:val="-6"/>
          <w:sz w:val="20"/>
        </w:rPr>
        <w:t xml:space="preserve"> </w:t>
      </w:r>
      <w:r>
        <w:rPr>
          <w:sz w:val="20"/>
        </w:rPr>
        <w:t>Standard</w:t>
      </w:r>
      <w:r>
        <w:rPr>
          <w:spacing w:val="-8"/>
          <w:sz w:val="20"/>
        </w:rPr>
        <w:t xml:space="preserve"> </w:t>
      </w:r>
      <w:r>
        <w:rPr>
          <w:sz w:val="20"/>
        </w:rPr>
        <w:t>Test</w:t>
      </w:r>
      <w:r>
        <w:rPr>
          <w:spacing w:val="-7"/>
          <w:sz w:val="20"/>
        </w:rPr>
        <w:t xml:space="preserve"> </w:t>
      </w:r>
      <w:r>
        <w:rPr>
          <w:sz w:val="20"/>
        </w:rPr>
        <w:t>Method</w:t>
      </w:r>
      <w:r>
        <w:rPr>
          <w:spacing w:val="-8"/>
          <w:sz w:val="20"/>
        </w:rPr>
        <w:t xml:space="preserve"> </w:t>
      </w:r>
      <w:r>
        <w:rPr>
          <w:sz w:val="20"/>
        </w:rPr>
        <w:t>for</w:t>
      </w:r>
      <w:r>
        <w:rPr>
          <w:spacing w:val="-6"/>
          <w:sz w:val="20"/>
        </w:rPr>
        <w:t xml:space="preserve"> </w:t>
      </w:r>
      <w:r>
        <w:rPr>
          <w:sz w:val="20"/>
        </w:rPr>
        <w:t>Air</w:t>
      </w:r>
      <w:r>
        <w:rPr>
          <w:spacing w:val="-7"/>
          <w:sz w:val="20"/>
        </w:rPr>
        <w:t xml:space="preserve"> </w:t>
      </w:r>
      <w:r>
        <w:rPr>
          <w:sz w:val="20"/>
        </w:rPr>
        <w:t>Permeance</w:t>
      </w:r>
      <w:r>
        <w:rPr>
          <w:spacing w:val="-7"/>
          <w:sz w:val="20"/>
        </w:rPr>
        <w:t xml:space="preserve"> </w:t>
      </w:r>
      <w:r>
        <w:rPr>
          <w:sz w:val="20"/>
        </w:rPr>
        <w:t>of</w:t>
      </w:r>
      <w:r>
        <w:rPr>
          <w:spacing w:val="-5"/>
          <w:sz w:val="20"/>
        </w:rPr>
        <w:t xml:space="preserve"> </w:t>
      </w:r>
      <w:r>
        <w:rPr>
          <w:sz w:val="20"/>
        </w:rPr>
        <w:t>Building</w:t>
      </w:r>
      <w:r>
        <w:rPr>
          <w:spacing w:val="-8"/>
          <w:sz w:val="20"/>
        </w:rPr>
        <w:t xml:space="preserve"> </w:t>
      </w:r>
      <w:r>
        <w:rPr>
          <w:sz w:val="20"/>
        </w:rPr>
        <w:t>Materials;</w:t>
      </w:r>
      <w:r>
        <w:rPr>
          <w:spacing w:val="-8"/>
          <w:sz w:val="20"/>
        </w:rPr>
        <w:t xml:space="preserve"> </w:t>
      </w:r>
      <w:r>
        <w:rPr>
          <w:sz w:val="20"/>
        </w:rPr>
        <w:t>2013.</w:t>
      </w:r>
    </w:p>
    <w:p w:rsidR="006623AE" w:rsidRDefault="005D5E16">
      <w:pPr>
        <w:pStyle w:val="Heading1"/>
        <w:numPr>
          <w:ilvl w:val="1"/>
          <w:numId w:val="45"/>
        </w:numPr>
        <w:tabs>
          <w:tab w:val="left" w:pos="630"/>
        </w:tabs>
      </w:pPr>
      <w:r>
        <w:t>SUBMITTALS</w:t>
      </w:r>
    </w:p>
    <w:p w:rsidR="006623AE" w:rsidRDefault="005D5E16">
      <w:pPr>
        <w:pStyle w:val="ListParagraph"/>
        <w:numPr>
          <w:ilvl w:val="2"/>
          <w:numId w:val="45"/>
        </w:numPr>
        <w:tabs>
          <w:tab w:val="left" w:pos="999"/>
          <w:tab w:val="left" w:pos="1000"/>
        </w:tabs>
        <w:spacing w:before="81"/>
        <w:rPr>
          <w:sz w:val="20"/>
        </w:rPr>
      </w:pPr>
      <w:r>
        <w:rPr>
          <w:sz w:val="20"/>
        </w:rPr>
        <w:t>See</w:t>
      </w:r>
      <w:r>
        <w:rPr>
          <w:spacing w:val="-7"/>
          <w:sz w:val="20"/>
        </w:rPr>
        <w:t xml:space="preserve"> </w:t>
      </w:r>
      <w:r>
        <w:rPr>
          <w:sz w:val="20"/>
        </w:rPr>
        <w:t>Section</w:t>
      </w:r>
      <w:r>
        <w:rPr>
          <w:spacing w:val="-7"/>
          <w:sz w:val="20"/>
        </w:rPr>
        <w:t xml:space="preserve"> </w:t>
      </w:r>
      <w:r>
        <w:rPr>
          <w:sz w:val="20"/>
        </w:rPr>
        <w:t>01</w:t>
      </w:r>
      <w:r>
        <w:rPr>
          <w:spacing w:val="-7"/>
          <w:sz w:val="20"/>
        </w:rPr>
        <w:t xml:space="preserve"> </w:t>
      </w:r>
      <w:r>
        <w:rPr>
          <w:sz w:val="20"/>
        </w:rPr>
        <w:t>3000</w:t>
      </w:r>
      <w:r>
        <w:rPr>
          <w:spacing w:val="-7"/>
          <w:sz w:val="20"/>
        </w:rPr>
        <w:t xml:space="preserve"> </w:t>
      </w:r>
      <w:r>
        <w:rPr>
          <w:sz w:val="20"/>
        </w:rPr>
        <w:t>-</w:t>
      </w:r>
      <w:r>
        <w:rPr>
          <w:spacing w:val="-7"/>
          <w:sz w:val="20"/>
        </w:rPr>
        <w:t xml:space="preserve"> </w:t>
      </w:r>
      <w:r>
        <w:rPr>
          <w:sz w:val="20"/>
        </w:rPr>
        <w:t>Administrative</w:t>
      </w:r>
      <w:r>
        <w:rPr>
          <w:spacing w:val="-7"/>
          <w:sz w:val="20"/>
        </w:rPr>
        <w:t xml:space="preserve"> </w:t>
      </w:r>
      <w:r>
        <w:rPr>
          <w:sz w:val="20"/>
        </w:rPr>
        <w:t>Requirements,</w:t>
      </w:r>
      <w:r>
        <w:rPr>
          <w:spacing w:val="-8"/>
          <w:sz w:val="20"/>
        </w:rPr>
        <w:t xml:space="preserve"> </w:t>
      </w:r>
      <w:r>
        <w:rPr>
          <w:sz w:val="20"/>
        </w:rPr>
        <w:t>for</w:t>
      </w:r>
      <w:r>
        <w:rPr>
          <w:spacing w:val="-6"/>
          <w:sz w:val="20"/>
        </w:rPr>
        <w:t xml:space="preserve"> </w:t>
      </w:r>
      <w:r>
        <w:rPr>
          <w:sz w:val="20"/>
        </w:rPr>
        <w:t>submittal</w:t>
      </w:r>
      <w:r>
        <w:rPr>
          <w:spacing w:val="-8"/>
          <w:sz w:val="20"/>
        </w:rPr>
        <w:t xml:space="preserve"> </w:t>
      </w:r>
      <w:r>
        <w:rPr>
          <w:sz w:val="20"/>
        </w:rPr>
        <w:t>procedures.</w:t>
      </w:r>
    </w:p>
    <w:p w:rsidR="006623AE" w:rsidRDefault="005D5E16">
      <w:pPr>
        <w:pStyle w:val="ListParagraph"/>
        <w:numPr>
          <w:ilvl w:val="2"/>
          <w:numId w:val="45"/>
        </w:numPr>
        <w:tabs>
          <w:tab w:val="left" w:pos="999"/>
          <w:tab w:val="left" w:pos="1000"/>
        </w:tabs>
        <w:spacing w:before="75"/>
        <w:ind w:right="675"/>
        <w:rPr>
          <w:sz w:val="20"/>
        </w:rPr>
      </w:pPr>
      <w:r>
        <w:rPr>
          <w:sz w:val="20"/>
        </w:rPr>
        <w:t>Product Data: Provide product description, insulation properties, overcoat properties, and preparation</w:t>
      </w:r>
      <w:r>
        <w:rPr>
          <w:spacing w:val="-22"/>
          <w:sz w:val="20"/>
        </w:rPr>
        <w:t xml:space="preserve"> </w:t>
      </w:r>
      <w:r>
        <w:rPr>
          <w:sz w:val="20"/>
        </w:rPr>
        <w:t>requirements.</w:t>
      </w:r>
    </w:p>
    <w:p w:rsidR="006623AE" w:rsidRDefault="005D5E16">
      <w:pPr>
        <w:pStyle w:val="ListParagraph"/>
        <w:numPr>
          <w:ilvl w:val="2"/>
          <w:numId w:val="45"/>
        </w:numPr>
        <w:tabs>
          <w:tab w:val="left" w:pos="999"/>
          <w:tab w:val="left" w:pos="1000"/>
        </w:tabs>
        <w:ind w:right="285"/>
        <w:rPr>
          <w:sz w:val="20"/>
        </w:rPr>
      </w:pPr>
      <w:r>
        <w:rPr>
          <w:sz w:val="20"/>
        </w:rPr>
        <w:t>Manufacturer's Installation Instructions: Indicate special procedures, and perimeter conditions requiring special</w:t>
      </w:r>
      <w:r>
        <w:rPr>
          <w:spacing w:val="-31"/>
          <w:sz w:val="20"/>
        </w:rPr>
        <w:t xml:space="preserve"> </w:t>
      </w:r>
      <w:r>
        <w:rPr>
          <w:sz w:val="20"/>
        </w:rPr>
        <w:t>attention.</w:t>
      </w:r>
    </w:p>
    <w:p w:rsidR="006623AE" w:rsidRDefault="005D5E16">
      <w:pPr>
        <w:pStyle w:val="Heading1"/>
        <w:numPr>
          <w:ilvl w:val="1"/>
          <w:numId w:val="45"/>
        </w:numPr>
        <w:tabs>
          <w:tab w:val="left" w:pos="630"/>
        </w:tabs>
      </w:pPr>
      <w:r>
        <w:t>QUALITY</w:t>
      </w:r>
      <w:r>
        <w:rPr>
          <w:spacing w:val="-7"/>
        </w:rPr>
        <w:t xml:space="preserve"> </w:t>
      </w:r>
      <w:r>
        <w:rPr>
          <w:spacing w:val="-3"/>
        </w:rPr>
        <w:t>ASSURANCE</w:t>
      </w:r>
    </w:p>
    <w:p w:rsidR="006623AE" w:rsidRDefault="005D5E16">
      <w:pPr>
        <w:pStyle w:val="ListParagraph"/>
        <w:numPr>
          <w:ilvl w:val="2"/>
          <w:numId w:val="45"/>
        </w:numPr>
        <w:tabs>
          <w:tab w:val="left" w:pos="999"/>
          <w:tab w:val="left" w:pos="1000"/>
        </w:tabs>
        <w:ind w:right="706"/>
        <w:rPr>
          <w:sz w:val="20"/>
        </w:rPr>
      </w:pPr>
      <w:r>
        <w:rPr>
          <w:sz w:val="20"/>
        </w:rPr>
        <w:t xml:space="preserve">Manufacturer Qualifications: Company specializing in manufacturing products of the </w:t>
      </w:r>
      <w:r>
        <w:rPr>
          <w:spacing w:val="-3"/>
          <w:sz w:val="20"/>
        </w:rPr>
        <w:t xml:space="preserve">type </w:t>
      </w:r>
      <w:r>
        <w:rPr>
          <w:sz w:val="20"/>
        </w:rPr>
        <w:t>specified</w:t>
      </w:r>
      <w:r>
        <w:rPr>
          <w:spacing w:val="-8"/>
          <w:sz w:val="20"/>
        </w:rPr>
        <w:t xml:space="preserve"> </w:t>
      </w:r>
      <w:r>
        <w:rPr>
          <w:sz w:val="20"/>
        </w:rPr>
        <w:t>in</w:t>
      </w:r>
      <w:r>
        <w:rPr>
          <w:spacing w:val="-8"/>
          <w:sz w:val="20"/>
        </w:rPr>
        <w:t xml:space="preserve"> </w:t>
      </w:r>
      <w:r>
        <w:rPr>
          <w:sz w:val="20"/>
        </w:rPr>
        <w:t>this</w:t>
      </w:r>
      <w:r>
        <w:rPr>
          <w:spacing w:val="-6"/>
          <w:sz w:val="20"/>
        </w:rPr>
        <w:t xml:space="preserve"> </w:t>
      </w:r>
      <w:r>
        <w:rPr>
          <w:sz w:val="20"/>
        </w:rPr>
        <w:t>section,</w:t>
      </w:r>
      <w:r>
        <w:rPr>
          <w:spacing w:val="-7"/>
          <w:sz w:val="20"/>
        </w:rPr>
        <w:t xml:space="preserve"> </w:t>
      </w:r>
      <w:r>
        <w:rPr>
          <w:sz w:val="20"/>
        </w:rPr>
        <w:t>with</w:t>
      </w:r>
      <w:r>
        <w:rPr>
          <w:spacing w:val="-8"/>
          <w:sz w:val="20"/>
        </w:rPr>
        <w:t xml:space="preserve"> </w:t>
      </w:r>
      <w:r>
        <w:rPr>
          <w:sz w:val="20"/>
        </w:rPr>
        <w:t>not</w:t>
      </w:r>
      <w:r>
        <w:rPr>
          <w:spacing w:val="-8"/>
          <w:sz w:val="20"/>
        </w:rPr>
        <w:t xml:space="preserve"> </w:t>
      </w:r>
      <w:r>
        <w:rPr>
          <w:sz w:val="20"/>
        </w:rPr>
        <w:t>less</w:t>
      </w:r>
      <w:r>
        <w:rPr>
          <w:spacing w:val="-6"/>
          <w:sz w:val="20"/>
        </w:rPr>
        <w:t xml:space="preserve"> </w:t>
      </w:r>
      <w:r>
        <w:rPr>
          <w:sz w:val="20"/>
        </w:rPr>
        <w:t>than</w:t>
      </w:r>
      <w:r>
        <w:rPr>
          <w:spacing w:val="-8"/>
          <w:sz w:val="20"/>
        </w:rPr>
        <w:t xml:space="preserve"> </w:t>
      </w:r>
      <w:r>
        <w:rPr>
          <w:sz w:val="20"/>
        </w:rPr>
        <w:t>three</w:t>
      </w:r>
      <w:r>
        <w:rPr>
          <w:spacing w:val="-7"/>
          <w:sz w:val="20"/>
        </w:rPr>
        <w:t xml:space="preserve"> </w:t>
      </w:r>
      <w:r>
        <w:rPr>
          <w:sz w:val="20"/>
        </w:rPr>
        <w:t>years</w:t>
      </w:r>
      <w:r>
        <w:rPr>
          <w:spacing w:val="-6"/>
          <w:sz w:val="20"/>
        </w:rPr>
        <w:t xml:space="preserve"> </w:t>
      </w:r>
      <w:r>
        <w:rPr>
          <w:sz w:val="20"/>
        </w:rPr>
        <w:t>of</w:t>
      </w:r>
      <w:r>
        <w:rPr>
          <w:spacing w:val="-5"/>
          <w:sz w:val="20"/>
        </w:rPr>
        <w:t xml:space="preserve"> </w:t>
      </w:r>
      <w:r>
        <w:rPr>
          <w:sz w:val="20"/>
        </w:rPr>
        <w:t>documented</w:t>
      </w:r>
      <w:r>
        <w:rPr>
          <w:spacing w:val="-8"/>
          <w:sz w:val="20"/>
        </w:rPr>
        <w:t xml:space="preserve"> </w:t>
      </w:r>
      <w:r>
        <w:rPr>
          <w:sz w:val="20"/>
        </w:rPr>
        <w:t>experience.</w:t>
      </w:r>
    </w:p>
    <w:p w:rsidR="006623AE" w:rsidRDefault="005D5E16">
      <w:pPr>
        <w:pStyle w:val="ListParagraph"/>
        <w:numPr>
          <w:ilvl w:val="2"/>
          <w:numId w:val="45"/>
        </w:numPr>
        <w:tabs>
          <w:tab w:val="left" w:pos="999"/>
          <w:tab w:val="left" w:pos="1000"/>
        </w:tabs>
        <w:ind w:right="349"/>
        <w:rPr>
          <w:sz w:val="20"/>
        </w:rPr>
      </w:pPr>
      <w:r>
        <w:rPr>
          <w:sz w:val="20"/>
        </w:rPr>
        <w:t xml:space="preserve">Applicator Qualifications: Company specializing in performing work of the </w:t>
      </w:r>
      <w:r>
        <w:rPr>
          <w:spacing w:val="-3"/>
          <w:sz w:val="20"/>
        </w:rPr>
        <w:t xml:space="preserve">type </w:t>
      </w:r>
      <w:r>
        <w:rPr>
          <w:sz w:val="20"/>
        </w:rPr>
        <w:t>specified, with minimum three years documented</w:t>
      </w:r>
      <w:r>
        <w:rPr>
          <w:spacing w:val="-30"/>
          <w:sz w:val="20"/>
        </w:rPr>
        <w:t xml:space="preserve"> </w:t>
      </w:r>
      <w:r>
        <w:rPr>
          <w:sz w:val="20"/>
        </w:rPr>
        <w:t>experience.</w:t>
      </w:r>
    </w:p>
    <w:p w:rsidR="006623AE" w:rsidRDefault="005D5E16">
      <w:pPr>
        <w:pStyle w:val="Heading1"/>
        <w:numPr>
          <w:ilvl w:val="1"/>
          <w:numId w:val="45"/>
        </w:numPr>
        <w:tabs>
          <w:tab w:val="left" w:pos="630"/>
        </w:tabs>
      </w:pPr>
      <w:r>
        <w:t>MOCK-UP</w:t>
      </w:r>
    </w:p>
    <w:p w:rsidR="006623AE" w:rsidRDefault="005D5E16">
      <w:pPr>
        <w:pStyle w:val="ListParagraph"/>
        <w:numPr>
          <w:ilvl w:val="2"/>
          <w:numId w:val="45"/>
        </w:numPr>
        <w:tabs>
          <w:tab w:val="left" w:pos="999"/>
          <w:tab w:val="left" w:pos="1000"/>
        </w:tabs>
        <w:rPr>
          <w:sz w:val="20"/>
        </w:rPr>
      </w:pPr>
      <w:r>
        <w:rPr>
          <w:sz w:val="20"/>
        </w:rPr>
        <w:t>Locate where</w:t>
      </w:r>
      <w:r>
        <w:rPr>
          <w:spacing w:val="-23"/>
          <w:sz w:val="20"/>
        </w:rPr>
        <w:t xml:space="preserve"> </w:t>
      </w:r>
      <w:r>
        <w:rPr>
          <w:sz w:val="20"/>
        </w:rPr>
        <w:t>directed.</w:t>
      </w:r>
    </w:p>
    <w:p w:rsidR="006623AE" w:rsidRDefault="005D5E16">
      <w:pPr>
        <w:pStyle w:val="ListParagraph"/>
        <w:numPr>
          <w:ilvl w:val="2"/>
          <w:numId w:val="45"/>
        </w:numPr>
        <w:tabs>
          <w:tab w:val="left" w:pos="999"/>
          <w:tab w:val="left" w:pos="1000"/>
        </w:tabs>
        <w:rPr>
          <w:sz w:val="20"/>
        </w:rPr>
      </w:pPr>
      <w:r>
        <w:rPr>
          <w:sz w:val="20"/>
        </w:rPr>
        <w:t>Mock-up may remain as part of the</w:t>
      </w:r>
      <w:r>
        <w:rPr>
          <w:spacing w:val="-20"/>
          <w:sz w:val="20"/>
        </w:rPr>
        <w:t xml:space="preserve"> </w:t>
      </w:r>
      <w:r>
        <w:rPr>
          <w:spacing w:val="2"/>
          <w:sz w:val="20"/>
        </w:rPr>
        <w:t>Work.</w:t>
      </w:r>
    </w:p>
    <w:p w:rsidR="006623AE" w:rsidRDefault="005D5E16">
      <w:pPr>
        <w:pStyle w:val="Heading1"/>
        <w:numPr>
          <w:ilvl w:val="1"/>
          <w:numId w:val="45"/>
        </w:numPr>
        <w:tabs>
          <w:tab w:val="left" w:pos="630"/>
        </w:tabs>
      </w:pPr>
      <w:r>
        <w:t>FIELD</w:t>
      </w:r>
      <w:r>
        <w:rPr>
          <w:spacing w:val="-9"/>
        </w:rPr>
        <w:t xml:space="preserve"> </w:t>
      </w:r>
      <w:r>
        <w:t>CONDITIONS</w:t>
      </w:r>
    </w:p>
    <w:p w:rsidR="006623AE" w:rsidRDefault="005D5E16">
      <w:pPr>
        <w:pStyle w:val="ListParagraph"/>
        <w:numPr>
          <w:ilvl w:val="2"/>
          <w:numId w:val="45"/>
        </w:numPr>
        <w:tabs>
          <w:tab w:val="left" w:pos="999"/>
          <w:tab w:val="left" w:pos="1000"/>
        </w:tabs>
        <w:ind w:right="127"/>
        <w:rPr>
          <w:sz w:val="20"/>
        </w:rPr>
      </w:pPr>
      <w:r>
        <w:rPr>
          <w:sz w:val="20"/>
        </w:rPr>
        <w:t>Do</w:t>
      </w:r>
      <w:r>
        <w:rPr>
          <w:spacing w:val="-5"/>
          <w:sz w:val="20"/>
        </w:rPr>
        <w:t xml:space="preserve"> </w:t>
      </w:r>
      <w:r>
        <w:rPr>
          <w:sz w:val="20"/>
        </w:rPr>
        <w:t>not</w:t>
      </w:r>
      <w:r>
        <w:rPr>
          <w:spacing w:val="-5"/>
          <w:sz w:val="20"/>
        </w:rPr>
        <w:t xml:space="preserve"> </w:t>
      </w:r>
      <w:r>
        <w:rPr>
          <w:sz w:val="20"/>
        </w:rPr>
        <w:t>apply</w:t>
      </w:r>
      <w:r>
        <w:rPr>
          <w:spacing w:val="-11"/>
          <w:sz w:val="20"/>
        </w:rPr>
        <w:t xml:space="preserve"> </w:t>
      </w:r>
      <w:r>
        <w:rPr>
          <w:sz w:val="20"/>
        </w:rPr>
        <w:t>foam</w:t>
      </w:r>
      <w:r>
        <w:rPr>
          <w:spacing w:val="-2"/>
          <w:sz w:val="20"/>
        </w:rPr>
        <w:t xml:space="preserve"> </w:t>
      </w:r>
      <w:r>
        <w:rPr>
          <w:sz w:val="20"/>
        </w:rPr>
        <w:t>when</w:t>
      </w:r>
      <w:r>
        <w:rPr>
          <w:spacing w:val="-5"/>
          <w:sz w:val="20"/>
        </w:rPr>
        <w:t xml:space="preserve"> </w:t>
      </w:r>
      <w:r>
        <w:rPr>
          <w:sz w:val="20"/>
        </w:rPr>
        <w:t>temperature</w:t>
      </w:r>
      <w:r>
        <w:rPr>
          <w:spacing w:val="-5"/>
          <w:sz w:val="20"/>
        </w:rPr>
        <w:t xml:space="preserve"> </w:t>
      </w:r>
      <w:r>
        <w:rPr>
          <w:sz w:val="20"/>
        </w:rPr>
        <w:t>is</w:t>
      </w:r>
      <w:r>
        <w:rPr>
          <w:spacing w:val="-5"/>
          <w:sz w:val="20"/>
        </w:rPr>
        <w:t xml:space="preserve"> </w:t>
      </w:r>
      <w:r>
        <w:rPr>
          <w:sz w:val="20"/>
        </w:rPr>
        <w:t>below</w:t>
      </w:r>
      <w:r>
        <w:rPr>
          <w:spacing w:val="-7"/>
          <w:sz w:val="20"/>
        </w:rPr>
        <w:t xml:space="preserve"> </w:t>
      </w:r>
      <w:r>
        <w:rPr>
          <w:sz w:val="20"/>
        </w:rPr>
        <w:t>that</w:t>
      </w:r>
      <w:r>
        <w:rPr>
          <w:spacing w:val="-5"/>
          <w:sz w:val="20"/>
        </w:rPr>
        <w:t xml:space="preserve"> </w:t>
      </w:r>
      <w:r>
        <w:rPr>
          <w:sz w:val="20"/>
        </w:rPr>
        <w:t>specified</w:t>
      </w:r>
      <w:r>
        <w:rPr>
          <w:spacing w:val="-5"/>
          <w:sz w:val="20"/>
        </w:rPr>
        <w:t xml:space="preserve"> </w:t>
      </w:r>
      <w:r>
        <w:rPr>
          <w:sz w:val="20"/>
        </w:rPr>
        <w:t>by</w:t>
      </w:r>
      <w:r>
        <w:rPr>
          <w:spacing w:val="-11"/>
          <w:sz w:val="20"/>
        </w:rPr>
        <w:t xml:space="preserve"> </w:t>
      </w:r>
      <w:r>
        <w:rPr>
          <w:sz w:val="20"/>
        </w:rPr>
        <w:t>the</w:t>
      </w:r>
      <w:r>
        <w:rPr>
          <w:spacing w:val="-6"/>
          <w:sz w:val="20"/>
        </w:rPr>
        <w:t xml:space="preserve"> </w:t>
      </w:r>
      <w:r>
        <w:rPr>
          <w:sz w:val="20"/>
        </w:rPr>
        <w:t>manufacturer</w:t>
      </w:r>
      <w:r>
        <w:rPr>
          <w:spacing w:val="-5"/>
          <w:sz w:val="20"/>
        </w:rPr>
        <w:t xml:space="preserve"> </w:t>
      </w:r>
      <w:r>
        <w:rPr>
          <w:sz w:val="20"/>
        </w:rPr>
        <w:t>for</w:t>
      </w:r>
      <w:r>
        <w:rPr>
          <w:spacing w:val="-5"/>
          <w:sz w:val="20"/>
        </w:rPr>
        <w:t xml:space="preserve"> </w:t>
      </w:r>
      <w:r>
        <w:rPr>
          <w:sz w:val="20"/>
        </w:rPr>
        <w:t>ambient</w:t>
      </w:r>
      <w:r>
        <w:rPr>
          <w:spacing w:val="-6"/>
          <w:sz w:val="20"/>
        </w:rPr>
        <w:t xml:space="preserve"> </w:t>
      </w:r>
      <w:r>
        <w:rPr>
          <w:sz w:val="20"/>
        </w:rPr>
        <w:t>air and</w:t>
      </w:r>
      <w:r>
        <w:rPr>
          <w:spacing w:val="-12"/>
          <w:sz w:val="20"/>
        </w:rPr>
        <w:t xml:space="preserve"> </w:t>
      </w:r>
      <w:r>
        <w:rPr>
          <w:sz w:val="20"/>
        </w:rPr>
        <w:t>substrate.</w:t>
      </w:r>
    </w:p>
    <w:p w:rsidR="006623AE" w:rsidRDefault="005D5E16">
      <w:pPr>
        <w:pStyle w:val="Heading1"/>
        <w:ind w:left="100" w:firstLine="0"/>
      </w:pPr>
      <w:r>
        <w:rPr>
          <w:spacing w:val="-3"/>
        </w:rPr>
        <w:t xml:space="preserve">PART </w:t>
      </w:r>
      <w:r>
        <w:t>2</w:t>
      </w:r>
      <w:r>
        <w:rPr>
          <w:spacing w:val="54"/>
        </w:rPr>
        <w:t xml:space="preserve"> </w:t>
      </w:r>
      <w:r>
        <w:t>PRODUCTS</w:t>
      </w:r>
    </w:p>
    <w:p w:rsidR="006623AE" w:rsidRDefault="005D5E16">
      <w:pPr>
        <w:pStyle w:val="ListParagraph"/>
        <w:numPr>
          <w:ilvl w:val="1"/>
          <w:numId w:val="44"/>
        </w:numPr>
        <w:tabs>
          <w:tab w:val="left" w:pos="630"/>
        </w:tabs>
        <w:spacing w:before="87"/>
        <w:rPr>
          <w:b/>
          <w:sz w:val="20"/>
        </w:rPr>
      </w:pPr>
      <w:r>
        <w:rPr>
          <w:b/>
          <w:sz w:val="20"/>
        </w:rPr>
        <w:t>MANUFACTURERS</w:t>
      </w:r>
    </w:p>
    <w:p w:rsidR="006623AE" w:rsidRDefault="005D5E16">
      <w:pPr>
        <w:pStyle w:val="ListParagraph"/>
        <w:numPr>
          <w:ilvl w:val="2"/>
          <w:numId w:val="44"/>
        </w:numPr>
        <w:tabs>
          <w:tab w:val="left" w:pos="999"/>
          <w:tab w:val="left" w:pos="1000"/>
        </w:tabs>
        <w:rPr>
          <w:sz w:val="20"/>
        </w:rPr>
      </w:pPr>
      <w:r>
        <w:rPr>
          <w:sz w:val="20"/>
        </w:rPr>
        <w:t>Foamed-In-Place</w:t>
      </w:r>
      <w:r>
        <w:rPr>
          <w:spacing w:val="-25"/>
          <w:sz w:val="20"/>
        </w:rPr>
        <w:t xml:space="preserve"> </w:t>
      </w:r>
      <w:r>
        <w:rPr>
          <w:sz w:val="20"/>
        </w:rPr>
        <w:t>Insulation:</w:t>
      </w:r>
    </w:p>
    <w:p w:rsidR="006623AE" w:rsidRDefault="005D5E16">
      <w:pPr>
        <w:pStyle w:val="ListParagraph"/>
        <w:numPr>
          <w:ilvl w:val="3"/>
          <w:numId w:val="44"/>
        </w:numPr>
        <w:tabs>
          <w:tab w:val="left" w:pos="1459"/>
          <w:tab w:val="left" w:pos="1460"/>
        </w:tabs>
        <w:spacing w:before="9"/>
        <w:rPr>
          <w:sz w:val="20"/>
        </w:rPr>
      </w:pPr>
      <w:r>
        <w:rPr>
          <w:sz w:val="20"/>
        </w:rPr>
        <w:t>BASF Corporation; WALLTITE US Series Closed Cell:</w:t>
      </w:r>
      <w:r>
        <w:rPr>
          <w:spacing w:val="7"/>
          <w:sz w:val="20"/>
        </w:rPr>
        <w:t xml:space="preserve"> </w:t>
      </w:r>
      <w:hyperlink r:id="rId170">
        <w:r>
          <w:rPr>
            <w:sz w:val="20"/>
          </w:rPr>
          <w:t>www.spf.basf.com.</w:t>
        </w:r>
      </w:hyperlink>
    </w:p>
    <w:p w:rsidR="006623AE" w:rsidRDefault="005D5E16">
      <w:pPr>
        <w:pStyle w:val="ListParagraph"/>
        <w:numPr>
          <w:ilvl w:val="3"/>
          <w:numId w:val="44"/>
        </w:numPr>
        <w:tabs>
          <w:tab w:val="left" w:pos="1459"/>
          <w:tab w:val="left" w:pos="1460"/>
        </w:tabs>
        <w:spacing w:before="6"/>
        <w:rPr>
          <w:sz w:val="20"/>
        </w:rPr>
      </w:pPr>
      <w:r>
        <w:rPr>
          <w:sz w:val="20"/>
        </w:rPr>
        <w:t>Covestro,</w:t>
      </w:r>
      <w:r>
        <w:rPr>
          <w:spacing w:val="-13"/>
          <w:sz w:val="20"/>
        </w:rPr>
        <w:t xml:space="preserve"> </w:t>
      </w:r>
      <w:r>
        <w:rPr>
          <w:sz w:val="20"/>
        </w:rPr>
        <w:t>LLC;</w:t>
      </w:r>
      <w:r>
        <w:rPr>
          <w:spacing w:val="-13"/>
          <w:sz w:val="20"/>
        </w:rPr>
        <w:t xml:space="preserve"> </w:t>
      </w:r>
      <w:r>
        <w:rPr>
          <w:sz w:val="20"/>
        </w:rPr>
        <w:t>EcoBay</w:t>
      </w:r>
      <w:r>
        <w:rPr>
          <w:spacing w:val="-17"/>
          <w:sz w:val="20"/>
        </w:rPr>
        <w:t xml:space="preserve"> </w:t>
      </w:r>
      <w:r>
        <w:rPr>
          <w:sz w:val="20"/>
        </w:rPr>
        <w:t>CC:</w:t>
      </w:r>
      <w:r>
        <w:rPr>
          <w:spacing w:val="-13"/>
          <w:sz w:val="20"/>
        </w:rPr>
        <w:t xml:space="preserve"> </w:t>
      </w:r>
      <w:hyperlink r:id="rId171">
        <w:r>
          <w:rPr>
            <w:sz w:val="20"/>
          </w:rPr>
          <w:t>www.covestro.com/sprayfoam.com.</w:t>
        </w:r>
      </w:hyperlink>
    </w:p>
    <w:p w:rsidR="006623AE" w:rsidRDefault="005D5E16">
      <w:pPr>
        <w:pStyle w:val="ListParagraph"/>
        <w:numPr>
          <w:ilvl w:val="3"/>
          <w:numId w:val="44"/>
        </w:numPr>
        <w:tabs>
          <w:tab w:val="left" w:pos="1459"/>
          <w:tab w:val="left" w:pos="1460"/>
        </w:tabs>
        <w:spacing w:before="6"/>
        <w:rPr>
          <w:sz w:val="20"/>
        </w:rPr>
      </w:pPr>
      <w:r>
        <w:rPr>
          <w:sz w:val="20"/>
        </w:rPr>
        <w:t>Demilec LLC; Product Heatlok Soy 200 Plus:</w:t>
      </w:r>
      <w:r>
        <w:rPr>
          <w:spacing w:val="-7"/>
          <w:sz w:val="20"/>
        </w:rPr>
        <w:t xml:space="preserve"> </w:t>
      </w:r>
      <w:hyperlink r:id="rId172">
        <w:r>
          <w:rPr>
            <w:sz w:val="20"/>
          </w:rPr>
          <w:t>www.demilec.com/sle.</w:t>
        </w:r>
      </w:hyperlink>
    </w:p>
    <w:p w:rsidR="006623AE" w:rsidRDefault="005D5E16">
      <w:pPr>
        <w:pStyle w:val="ListParagraph"/>
        <w:numPr>
          <w:ilvl w:val="3"/>
          <w:numId w:val="44"/>
        </w:numPr>
        <w:tabs>
          <w:tab w:val="left" w:pos="1459"/>
          <w:tab w:val="left" w:pos="1460"/>
        </w:tabs>
        <w:spacing w:before="9"/>
        <w:rPr>
          <w:sz w:val="20"/>
        </w:rPr>
      </w:pPr>
      <w:r>
        <w:rPr>
          <w:sz w:val="20"/>
        </w:rPr>
        <w:t>Icynene Inc; Icynene ProSeal Eco MD-R-210:</w:t>
      </w:r>
      <w:r>
        <w:rPr>
          <w:spacing w:val="-18"/>
          <w:sz w:val="20"/>
        </w:rPr>
        <w:t xml:space="preserve"> </w:t>
      </w:r>
      <w:hyperlink r:id="rId173">
        <w:r>
          <w:rPr>
            <w:sz w:val="20"/>
          </w:rPr>
          <w:t>www.icynene.com.</w:t>
        </w:r>
      </w:hyperlink>
    </w:p>
    <w:p w:rsidR="006623AE" w:rsidRDefault="005D5E16">
      <w:pPr>
        <w:pStyle w:val="ListParagraph"/>
        <w:numPr>
          <w:ilvl w:val="3"/>
          <w:numId w:val="44"/>
        </w:numPr>
        <w:tabs>
          <w:tab w:val="left" w:pos="1459"/>
          <w:tab w:val="left" w:pos="1460"/>
        </w:tabs>
        <w:spacing w:before="6"/>
        <w:rPr>
          <w:sz w:val="20"/>
        </w:rPr>
      </w:pPr>
      <w:r>
        <w:rPr>
          <w:sz w:val="20"/>
        </w:rPr>
        <w:t>Johns Manville; JM Corbond III Closed Cell Spray Polyurethane</w:t>
      </w:r>
      <w:r>
        <w:rPr>
          <w:spacing w:val="-35"/>
          <w:sz w:val="20"/>
        </w:rPr>
        <w:t xml:space="preserve"> </w:t>
      </w:r>
      <w:r>
        <w:rPr>
          <w:sz w:val="20"/>
        </w:rPr>
        <w:t xml:space="preserve">Foam: </w:t>
      </w:r>
      <w:hyperlink r:id="rId174">
        <w:r>
          <w:rPr>
            <w:sz w:val="20"/>
          </w:rPr>
          <w:t>www.jm.com/sle.</w:t>
        </w:r>
      </w:hyperlink>
    </w:p>
    <w:p w:rsidR="006623AE" w:rsidRDefault="006623AE">
      <w:pPr>
        <w:pStyle w:val="BodyText"/>
        <w:spacing w:before="0"/>
        <w:ind w:left="0" w:firstLine="0"/>
      </w:pPr>
    </w:p>
    <w:p w:rsidR="006623AE" w:rsidRDefault="006623AE">
      <w:pPr>
        <w:pStyle w:val="BodyText"/>
        <w:spacing w:before="0"/>
        <w:ind w:left="0" w:firstLine="0"/>
      </w:pPr>
    </w:p>
    <w:p w:rsidR="006623AE" w:rsidRDefault="006623AE">
      <w:pPr>
        <w:pStyle w:val="BodyText"/>
        <w:spacing w:before="4"/>
        <w:ind w:left="0" w:firstLine="0"/>
        <w:rPr>
          <w:sz w:val="22"/>
        </w:rPr>
      </w:pPr>
    </w:p>
    <w:p w:rsidR="006623AE" w:rsidRDefault="005D5E16">
      <w:pPr>
        <w:pStyle w:val="BodyText"/>
        <w:tabs>
          <w:tab w:val="left" w:pos="4234"/>
          <w:tab w:val="left" w:pos="6369"/>
        </w:tabs>
        <w:spacing w:before="93" w:line="229" w:lineRule="exact"/>
        <w:ind w:left="100" w:firstLine="0"/>
      </w:pPr>
      <w:r>
        <w:t>SAUOES14.05</w:t>
      </w:r>
      <w:r>
        <w:tab/>
        <w:t>07 2119</w:t>
      </w:r>
      <w:r>
        <w:rPr>
          <w:spacing w:val="-5"/>
        </w:rPr>
        <w:t xml:space="preserve"> </w:t>
      </w:r>
      <w:r>
        <w:t>-</w:t>
      </w:r>
      <w:r>
        <w:rPr>
          <w:spacing w:val="-2"/>
        </w:rPr>
        <w:t xml:space="preserve"> </w:t>
      </w:r>
      <w:r>
        <w:t>1</w:t>
      </w:r>
      <w:r>
        <w:tab/>
        <w:t>FOAMED-IN-PLACE</w:t>
      </w:r>
      <w:r>
        <w:rPr>
          <w:spacing w:val="-24"/>
        </w:rPr>
        <w:t xml:space="preserve"> </w:t>
      </w:r>
      <w:r>
        <w:t>INSULATION</w:t>
      </w:r>
    </w:p>
    <w:p w:rsidR="006623AE" w:rsidRDefault="005D5E16">
      <w:pPr>
        <w:tabs>
          <w:tab w:val="left" w:pos="8611"/>
        </w:tabs>
        <w:spacing w:line="229" w:lineRule="exact"/>
        <w:ind w:left="100"/>
        <w:rPr>
          <w:sz w:val="16"/>
        </w:rPr>
      </w:pPr>
      <w:r>
        <w:rPr>
          <w:sz w:val="20"/>
        </w:rPr>
        <w:t>SAU</w:t>
      </w:r>
      <w:r>
        <w:rPr>
          <w:spacing w:val="-4"/>
          <w:sz w:val="20"/>
        </w:rPr>
        <w:t xml:space="preserve"> </w:t>
      </w:r>
      <w:r>
        <w:rPr>
          <w:sz w:val="20"/>
        </w:rPr>
        <w:t>Ozmer</w:t>
      </w:r>
      <w:r>
        <w:rPr>
          <w:spacing w:val="-4"/>
          <w:sz w:val="20"/>
        </w:rPr>
        <w:t xml:space="preserve"> </w:t>
      </w:r>
      <w:r>
        <w:rPr>
          <w:sz w:val="20"/>
        </w:rPr>
        <w:t>House</w:t>
      </w:r>
      <w:r>
        <w:rPr>
          <w:sz w:val="20"/>
        </w:rPr>
        <w:tab/>
      </w:r>
      <w:r>
        <w:rPr>
          <w:sz w:val="16"/>
        </w:rPr>
        <w:t>11/07//2016</w:t>
      </w:r>
    </w:p>
    <w:p w:rsidR="006623AE" w:rsidRDefault="006623AE">
      <w:pPr>
        <w:spacing w:line="229" w:lineRule="exact"/>
        <w:rPr>
          <w:sz w:val="16"/>
        </w:rPr>
        <w:sectPr w:rsidR="006623AE">
          <w:type w:val="continuous"/>
          <w:pgSz w:w="12240" w:h="15840"/>
          <w:pgMar w:top="1380" w:right="1340" w:bottom="280" w:left="1340" w:header="720" w:footer="720" w:gutter="0"/>
          <w:cols w:space="720"/>
        </w:sectPr>
      </w:pPr>
    </w:p>
    <w:p w:rsidR="006623AE" w:rsidRDefault="005D5E16">
      <w:pPr>
        <w:pStyle w:val="Heading1"/>
        <w:numPr>
          <w:ilvl w:val="1"/>
          <w:numId w:val="44"/>
        </w:numPr>
        <w:tabs>
          <w:tab w:val="left" w:pos="630"/>
        </w:tabs>
        <w:spacing w:before="82"/>
      </w:pPr>
      <w:r>
        <w:t>MATERIALS</w:t>
      </w:r>
    </w:p>
    <w:p w:rsidR="006623AE" w:rsidRDefault="005D5E16">
      <w:pPr>
        <w:pStyle w:val="ListParagraph"/>
        <w:numPr>
          <w:ilvl w:val="2"/>
          <w:numId w:val="44"/>
        </w:numPr>
        <w:tabs>
          <w:tab w:val="left" w:pos="999"/>
          <w:tab w:val="left" w:pos="1000"/>
        </w:tabs>
        <w:spacing w:before="81"/>
        <w:ind w:right="119"/>
        <w:rPr>
          <w:sz w:val="20"/>
        </w:rPr>
      </w:pPr>
      <w:r>
        <w:rPr>
          <w:sz w:val="20"/>
        </w:rPr>
        <w:t>Foamed-In-Place Insulation: Medium-density, rigid or semi-rigid, closed cell polyurethane foam; foamed</w:t>
      </w:r>
      <w:r>
        <w:rPr>
          <w:spacing w:val="-9"/>
          <w:sz w:val="20"/>
        </w:rPr>
        <w:t xml:space="preserve"> </w:t>
      </w:r>
      <w:r>
        <w:rPr>
          <w:sz w:val="20"/>
        </w:rPr>
        <w:t>on-site,</w:t>
      </w:r>
      <w:r>
        <w:rPr>
          <w:spacing w:val="-9"/>
          <w:sz w:val="20"/>
        </w:rPr>
        <w:t xml:space="preserve"> </w:t>
      </w:r>
      <w:r>
        <w:rPr>
          <w:sz w:val="20"/>
        </w:rPr>
        <w:t>using</w:t>
      </w:r>
      <w:r>
        <w:rPr>
          <w:spacing w:val="-10"/>
          <w:sz w:val="20"/>
        </w:rPr>
        <w:t xml:space="preserve"> </w:t>
      </w:r>
      <w:r>
        <w:rPr>
          <w:sz w:val="20"/>
        </w:rPr>
        <w:t>blowing</w:t>
      </w:r>
      <w:r>
        <w:rPr>
          <w:spacing w:val="-9"/>
          <w:sz w:val="20"/>
        </w:rPr>
        <w:t xml:space="preserve"> </w:t>
      </w:r>
      <w:r>
        <w:rPr>
          <w:sz w:val="20"/>
        </w:rPr>
        <w:t>agent</w:t>
      </w:r>
      <w:r>
        <w:rPr>
          <w:spacing w:val="-10"/>
          <w:sz w:val="20"/>
        </w:rPr>
        <w:t xml:space="preserve"> </w:t>
      </w:r>
      <w:r>
        <w:rPr>
          <w:sz w:val="20"/>
        </w:rPr>
        <w:t>of</w:t>
      </w:r>
      <w:r>
        <w:rPr>
          <w:spacing w:val="-7"/>
          <w:sz w:val="20"/>
        </w:rPr>
        <w:t xml:space="preserve"> </w:t>
      </w:r>
      <w:r>
        <w:rPr>
          <w:sz w:val="20"/>
        </w:rPr>
        <w:t>water</w:t>
      </w:r>
      <w:r>
        <w:rPr>
          <w:spacing w:val="-9"/>
          <w:sz w:val="20"/>
        </w:rPr>
        <w:t xml:space="preserve"> </w:t>
      </w:r>
      <w:r>
        <w:rPr>
          <w:sz w:val="20"/>
        </w:rPr>
        <w:t>or</w:t>
      </w:r>
      <w:r>
        <w:rPr>
          <w:spacing w:val="-9"/>
          <w:sz w:val="20"/>
        </w:rPr>
        <w:t xml:space="preserve"> </w:t>
      </w:r>
      <w:r>
        <w:rPr>
          <w:sz w:val="20"/>
        </w:rPr>
        <w:t>non-ozone-depleting</w:t>
      </w:r>
      <w:r>
        <w:rPr>
          <w:spacing w:val="-10"/>
          <w:sz w:val="20"/>
        </w:rPr>
        <w:t xml:space="preserve"> </w:t>
      </w:r>
      <w:r>
        <w:rPr>
          <w:sz w:val="20"/>
        </w:rPr>
        <w:t>gas.</w:t>
      </w:r>
    </w:p>
    <w:p w:rsidR="006623AE" w:rsidRDefault="005D5E16">
      <w:pPr>
        <w:pStyle w:val="ListParagraph"/>
        <w:numPr>
          <w:ilvl w:val="3"/>
          <w:numId w:val="44"/>
        </w:numPr>
        <w:tabs>
          <w:tab w:val="left" w:pos="1459"/>
          <w:tab w:val="left" w:pos="1460"/>
        </w:tabs>
        <w:spacing w:before="6"/>
        <w:ind w:right="347"/>
        <w:rPr>
          <w:sz w:val="20"/>
        </w:rPr>
      </w:pPr>
      <w:r>
        <w:rPr>
          <w:sz w:val="20"/>
        </w:rPr>
        <w:t>Aged Thermal Resistance: R-value of 5 (deg F hr sq ft)/Btu, minimum, when tested at 1 inch</w:t>
      </w:r>
      <w:r>
        <w:rPr>
          <w:spacing w:val="-5"/>
          <w:sz w:val="20"/>
        </w:rPr>
        <w:t xml:space="preserve"> </w:t>
      </w:r>
      <w:r>
        <w:rPr>
          <w:sz w:val="20"/>
        </w:rPr>
        <w:t>thickness</w:t>
      </w:r>
      <w:r>
        <w:rPr>
          <w:spacing w:val="-4"/>
          <w:sz w:val="20"/>
        </w:rPr>
        <w:t xml:space="preserve"> </w:t>
      </w:r>
      <w:r>
        <w:rPr>
          <w:sz w:val="20"/>
        </w:rPr>
        <w:t>in</w:t>
      </w:r>
      <w:r>
        <w:rPr>
          <w:spacing w:val="-6"/>
          <w:sz w:val="20"/>
        </w:rPr>
        <w:t xml:space="preserve"> </w:t>
      </w:r>
      <w:r>
        <w:rPr>
          <w:sz w:val="20"/>
        </w:rPr>
        <w:t>accordance</w:t>
      </w:r>
      <w:r>
        <w:rPr>
          <w:spacing w:val="-5"/>
          <w:sz w:val="20"/>
        </w:rPr>
        <w:t xml:space="preserve"> </w:t>
      </w:r>
      <w:r>
        <w:rPr>
          <w:sz w:val="20"/>
        </w:rPr>
        <w:t>with</w:t>
      </w:r>
      <w:r>
        <w:rPr>
          <w:spacing w:val="-6"/>
          <w:sz w:val="20"/>
        </w:rPr>
        <w:t xml:space="preserve"> </w:t>
      </w:r>
      <w:r>
        <w:rPr>
          <w:sz w:val="20"/>
        </w:rPr>
        <w:t>ASTM</w:t>
      </w:r>
      <w:r>
        <w:rPr>
          <w:spacing w:val="-6"/>
          <w:sz w:val="20"/>
        </w:rPr>
        <w:t xml:space="preserve"> </w:t>
      </w:r>
      <w:r>
        <w:rPr>
          <w:sz w:val="20"/>
        </w:rPr>
        <w:t>C518</w:t>
      </w:r>
      <w:r>
        <w:rPr>
          <w:spacing w:val="-5"/>
          <w:sz w:val="20"/>
        </w:rPr>
        <w:t xml:space="preserve"> </w:t>
      </w:r>
      <w:r>
        <w:rPr>
          <w:sz w:val="20"/>
        </w:rPr>
        <w:t>after</w:t>
      </w:r>
      <w:r>
        <w:rPr>
          <w:spacing w:val="-5"/>
          <w:sz w:val="20"/>
        </w:rPr>
        <w:t xml:space="preserve"> </w:t>
      </w:r>
      <w:r>
        <w:rPr>
          <w:sz w:val="20"/>
        </w:rPr>
        <w:t>aging</w:t>
      </w:r>
      <w:r>
        <w:rPr>
          <w:spacing w:val="-6"/>
          <w:sz w:val="20"/>
        </w:rPr>
        <w:t xml:space="preserve"> </w:t>
      </w:r>
      <w:r>
        <w:rPr>
          <w:sz w:val="20"/>
        </w:rPr>
        <w:t>for</w:t>
      </w:r>
      <w:r>
        <w:rPr>
          <w:spacing w:val="-4"/>
          <w:sz w:val="20"/>
        </w:rPr>
        <w:t xml:space="preserve"> </w:t>
      </w:r>
      <w:r>
        <w:rPr>
          <w:sz w:val="20"/>
        </w:rPr>
        <w:t>180</w:t>
      </w:r>
      <w:r>
        <w:rPr>
          <w:spacing w:val="-5"/>
          <w:sz w:val="20"/>
        </w:rPr>
        <w:t xml:space="preserve"> </w:t>
      </w:r>
      <w:r>
        <w:rPr>
          <w:spacing w:val="-3"/>
          <w:sz w:val="20"/>
        </w:rPr>
        <w:t>days</w:t>
      </w:r>
      <w:r>
        <w:rPr>
          <w:spacing w:val="-4"/>
          <w:sz w:val="20"/>
        </w:rPr>
        <w:t xml:space="preserve"> </w:t>
      </w:r>
      <w:r>
        <w:rPr>
          <w:sz w:val="20"/>
        </w:rPr>
        <w:t>at</w:t>
      </w:r>
      <w:r>
        <w:rPr>
          <w:spacing w:val="-6"/>
          <w:sz w:val="20"/>
        </w:rPr>
        <w:t xml:space="preserve"> </w:t>
      </w:r>
      <w:r>
        <w:rPr>
          <w:sz w:val="20"/>
        </w:rPr>
        <w:t>41</w:t>
      </w:r>
      <w:r>
        <w:rPr>
          <w:spacing w:val="-5"/>
          <w:sz w:val="20"/>
        </w:rPr>
        <w:t xml:space="preserve"> </w:t>
      </w:r>
      <w:r>
        <w:rPr>
          <w:sz w:val="20"/>
        </w:rPr>
        <w:t>degrees</w:t>
      </w:r>
      <w:r>
        <w:rPr>
          <w:spacing w:val="-4"/>
          <w:sz w:val="20"/>
        </w:rPr>
        <w:t xml:space="preserve"> </w:t>
      </w:r>
      <w:r>
        <w:rPr>
          <w:sz w:val="20"/>
        </w:rPr>
        <w:t>F.</w:t>
      </w:r>
    </w:p>
    <w:p w:rsidR="006623AE" w:rsidRDefault="005D5E16">
      <w:pPr>
        <w:pStyle w:val="ListParagraph"/>
        <w:numPr>
          <w:ilvl w:val="3"/>
          <w:numId w:val="44"/>
        </w:numPr>
        <w:tabs>
          <w:tab w:val="left" w:pos="1459"/>
          <w:tab w:val="left" w:pos="1460"/>
        </w:tabs>
        <w:spacing w:before="6"/>
        <w:ind w:right="502"/>
        <w:rPr>
          <w:sz w:val="20"/>
        </w:rPr>
      </w:pPr>
      <w:r>
        <w:rPr>
          <w:sz w:val="20"/>
        </w:rPr>
        <w:t>Water Vapor Permeance: Vapor retarder; 2 perm, maximum, when tested at intended thickness</w:t>
      </w:r>
      <w:r>
        <w:rPr>
          <w:spacing w:val="-6"/>
          <w:sz w:val="20"/>
        </w:rPr>
        <w:t xml:space="preserve"> </w:t>
      </w:r>
      <w:r>
        <w:rPr>
          <w:sz w:val="20"/>
        </w:rPr>
        <w:t>in</w:t>
      </w:r>
      <w:r>
        <w:rPr>
          <w:spacing w:val="-8"/>
          <w:sz w:val="20"/>
        </w:rPr>
        <w:t xml:space="preserve"> </w:t>
      </w:r>
      <w:r>
        <w:rPr>
          <w:sz w:val="20"/>
        </w:rPr>
        <w:t>accordance</w:t>
      </w:r>
      <w:r>
        <w:rPr>
          <w:spacing w:val="-8"/>
          <w:sz w:val="20"/>
        </w:rPr>
        <w:t xml:space="preserve"> </w:t>
      </w:r>
      <w:r>
        <w:rPr>
          <w:sz w:val="20"/>
        </w:rPr>
        <w:t>with</w:t>
      </w:r>
      <w:r>
        <w:rPr>
          <w:spacing w:val="-7"/>
          <w:sz w:val="20"/>
        </w:rPr>
        <w:t xml:space="preserve"> </w:t>
      </w:r>
      <w:r>
        <w:rPr>
          <w:sz w:val="20"/>
        </w:rPr>
        <w:t>ASTM</w:t>
      </w:r>
      <w:r>
        <w:rPr>
          <w:spacing w:val="-8"/>
          <w:sz w:val="20"/>
        </w:rPr>
        <w:t xml:space="preserve"> </w:t>
      </w:r>
      <w:r>
        <w:rPr>
          <w:sz w:val="20"/>
        </w:rPr>
        <w:t>E96/E96M,</w:t>
      </w:r>
      <w:r>
        <w:rPr>
          <w:spacing w:val="-8"/>
          <w:sz w:val="20"/>
        </w:rPr>
        <w:t xml:space="preserve"> </w:t>
      </w:r>
      <w:r>
        <w:rPr>
          <w:sz w:val="20"/>
        </w:rPr>
        <w:t>desiccant</w:t>
      </w:r>
      <w:r>
        <w:rPr>
          <w:spacing w:val="-8"/>
          <w:sz w:val="20"/>
        </w:rPr>
        <w:t xml:space="preserve"> </w:t>
      </w:r>
      <w:r>
        <w:rPr>
          <w:sz w:val="20"/>
        </w:rPr>
        <w:t>method.</w:t>
      </w:r>
    </w:p>
    <w:p w:rsidR="006623AE" w:rsidRDefault="005D5E16">
      <w:pPr>
        <w:pStyle w:val="ListParagraph"/>
        <w:numPr>
          <w:ilvl w:val="3"/>
          <w:numId w:val="44"/>
        </w:numPr>
        <w:tabs>
          <w:tab w:val="left" w:pos="1459"/>
          <w:tab w:val="left" w:pos="1460"/>
        </w:tabs>
        <w:spacing w:before="9"/>
        <w:ind w:right="212"/>
        <w:rPr>
          <w:sz w:val="20"/>
        </w:rPr>
      </w:pPr>
      <w:r>
        <w:rPr>
          <w:sz w:val="20"/>
        </w:rPr>
        <w:t>Water Absorption: Less than 2 percent by volume, maximum, when tested in accordance with ASTM</w:t>
      </w:r>
      <w:r>
        <w:rPr>
          <w:spacing w:val="-20"/>
          <w:sz w:val="20"/>
        </w:rPr>
        <w:t xml:space="preserve"> </w:t>
      </w:r>
      <w:r>
        <w:rPr>
          <w:sz w:val="20"/>
        </w:rPr>
        <w:t>D2842.</w:t>
      </w:r>
    </w:p>
    <w:p w:rsidR="006623AE" w:rsidRDefault="005D5E16">
      <w:pPr>
        <w:pStyle w:val="ListParagraph"/>
        <w:numPr>
          <w:ilvl w:val="3"/>
          <w:numId w:val="44"/>
        </w:numPr>
        <w:tabs>
          <w:tab w:val="left" w:pos="1459"/>
          <w:tab w:val="left" w:pos="1460"/>
        </w:tabs>
        <w:spacing w:before="6"/>
        <w:ind w:right="992"/>
        <w:rPr>
          <w:sz w:val="20"/>
        </w:rPr>
      </w:pPr>
      <w:r>
        <w:rPr>
          <w:sz w:val="20"/>
        </w:rPr>
        <w:t>Air Permeance: 0.004 cfm/sq ft, maximum, when tested at intended thickness in accordance</w:t>
      </w:r>
      <w:r>
        <w:rPr>
          <w:spacing w:val="-6"/>
          <w:sz w:val="20"/>
        </w:rPr>
        <w:t xml:space="preserve"> </w:t>
      </w:r>
      <w:r>
        <w:rPr>
          <w:sz w:val="20"/>
        </w:rPr>
        <w:t>with</w:t>
      </w:r>
      <w:r>
        <w:rPr>
          <w:spacing w:val="-5"/>
          <w:sz w:val="20"/>
        </w:rPr>
        <w:t xml:space="preserve"> </w:t>
      </w:r>
      <w:r>
        <w:rPr>
          <w:sz w:val="20"/>
        </w:rPr>
        <w:t>ASTM</w:t>
      </w:r>
      <w:r>
        <w:rPr>
          <w:spacing w:val="-6"/>
          <w:sz w:val="20"/>
        </w:rPr>
        <w:t xml:space="preserve"> </w:t>
      </w:r>
      <w:r>
        <w:rPr>
          <w:sz w:val="20"/>
        </w:rPr>
        <w:t>E2178</w:t>
      </w:r>
      <w:r>
        <w:rPr>
          <w:spacing w:val="-6"/>
          <w:sz w:val="20"/>
        </w:rPr>
        <w:t xml:space="preserve"> </w:t>
      </w:r>
      <w:r>
        <w:rPr>
          <w:sz w:val="20"/>
        </w:rPr>
        <w:t>or</w:t>
      </w:r>
      <w:r>
        <w:rPr>
          <w:spacing w:val="-5"/>
          <w:sz w:val="20"/>
        </w:rPr>
        <w:t xml:space="preserve"> </w:t>
      </w:r>
      <w:r>
        <w:rPr>
          <w:sz w:val="20"/>
        </w:rPr>
        <w:t>ASTM</w:t>
      </w:r>
      <w:r>
        <w:rPr>
          <w:spacing w:val="-6"/>
          <w:sz w:val="20"/>
        </w:rPr>
        <w:t xml:space="preserve"> </w:t>
      </w:r>
      <w:r>
        <w:rPr>
          <w:sz w:val="20"/>
        </w:rPr>
        <w:t>E283</w:t>
      </w:r>
      <w:r>
        <w:rPr>
          <w:spacing w:val="-5"/>
          <w:sz w:val="20"/>
        </w:rPr>
        <w:t xml:space="preserve"> </w:t>
      </w:r>
      <w:r>
        <w:rPr>
          <w:sz w:val="20"/>
        </w:rPr>
        <w:t>at</w:t>
      </w:r>
      <w:r>
        <w:rPr>
          <w:spacing w:val="-6"/>
          <w:sz w:val="20"/>
        </w:rPr>
        <w:t xml:space="preserve"> </w:t>
      </w:r>
      <w:r>
        <w:rPr>
          <w:sz w:val="20"/>
        </w:rPr>
        <w:t>1.5</w:t>
      </w:r>
      <w:r>
        <w:rPr>
          <w:spacing w:val="-6"/>
          <w:sz w:val="20"/>
        </w:rPr>
        <w:t xml:space="preserve"> </w:t>
      </w:r>
      <w:r>
        <w:rPr>
          <w:sz w:val="20"/>
        </w:rPr>
        <w:t>psf.</w:t>
      </w:r>
    </w:p>
    <w:p w:rsidR="006623AE" w:rsidRDefault="005D5E16">
      <w:pPr>
        <w:pStyle w:val="ListParagraph"/>
        <w:numPr>
          <w:ilvl w:val="3"/>
          <w:numId w:val="44"/>
        </w:numPr>
        <w:tabs>
          <w:tab w:val="left" w:pos="1459"/>
          <w:tab w:val="left" w:pos="1460"/>
        </w:tabs>
        <w:spacing w:before="6"/>
        <w:rPr>
          <w:sz w:val="20"/>
        </w:rPr>
      </w:pPr>
      <w:r>
        <w:rPr>
          <w:sz w:val="20"/>
        </w:rPr>
        <w:t>Closed Cell Content: At least 90</w:t>
      </w:r>
      <w:r>
        <w:rPr>
          <w:spacing w:val="13"/>
          <w:sz w:val="20"/>
        </w:rPr>
        <w:t xml:space="preserve"> </w:t>
      </w:r>
      <w:r>
        <w:rPr>
          <w:sz w:val="20"/>
        </w:rPr>
        <w:t>percent.</w:t>
      </w:r>
    </w:p>
    <w:p w:rsidR="006623AE" w:rsidRDefault="005D5E16">
      <w:pPr>
        <w:pStyle w:val="ListParagraph"/>
        <w:numPr>
          <w:ilvl w:val="3"/>
          <w:numId w:val="44"/>
        </w:numPr>
        <w:tabs>
          <w:tab w:val="left" w:pos="1459"/>
          <w:tab w:val="left" w:pos="1460"/>
        </w:tabs>
        <w:spacing w:before="9"/>
        <w:ind w:right="784"/>
        <w:rPr>
          <w:sz w:val="20"/>
        </w:rPr>
      </w:pPr>
      <w:r>
        <w:rPr>
          <w:sz w:val="20"/>
        </w:rPr>
        <w:t>Surface Burning Characteristics: Flame spread/Smoke developed index of 25/450, maximum, when tested in accordance with ASTM</w:t>
      </w:r>
      <w:r>
        <w:rPr>
          <w:spacing w:val="-37"/>
          <w:sz w:val="20"/>
        </w:rPr>
        <w:t xml:space="preserve"> </w:t>
      </w:r>
      <w:r>
        <w:rPr>
          <w:sz w:val="20"/>
        </w:rPr>
        <w:t>E84.</w:t>
      </w:r>
    </w:p>
    <w:p w:rsidR="006623AE" w:rsidRDefault="005D5E16">
      <w:pPr>
        <w:pStyle w:val="Heading1"/>
        <w:numPr>
          <w:ilvl w:val="1"/>
          <w:numId w:val="44"/>
        </w:numPr>
        <w:tabs>
          <w:tab w:val="left" w:pos="630"/>
        </w:tabs>
      </w:pPr>
      <w:r>
        <w:t>ACCESSORIES</w:t>
      </w:r>
    </w:p>
    <w:p w:rsidR="006623AE" w:rsidRDefault="005D5E16">
      <w:pPr>
        <w:pStyle w:val="ListParagraph"/>
        <w:numPr>
          <w:ilvl w:val="2"/>
          <w:numId w:val="44"/>
        </w:numPr>
        <w:tabs>
          <w:tab w:val="left" w:pos="999"/>
          <w:tab w:val="left" w:pos="1000"/>
        </w:tabs>
        <w:rPr>
          <w:sz w:val="20"/>
        </w:rPr>
      </w:pPr>
      <w:r>
        <w:rPr>
          <w:sz w:val="20"/>
        </w:rPr>
        <w:t>Primer: As required by insulation</w:t>
      </w:r>
      <w:r>
        <w:rPr>
          <w:spacing w:val="15"/>
          <w:sz w:val="20"/>
        </w:rPr>
        <w:t xml:space="preserve"> </w:t>
      </w:r>
      <w:r>
        <w:rPr>
          <w:sz w:val="20"/>
        </w:rPr>
        <w:t>manufacturer.</w:t>
      </w:r>
    </w:p>
    <w:p w:rsidR="006623AE" w:rsidRDefault="005D5E16">
      <w:pPr>
        <w:pStyle w:val="Heading1"/>
        <w:ind w:left="100" w:firstLine="0"/>
      </w:pPr>
      <w:r>
        <w:rPr>
          <w:spacing w:val="-3"/>
        </w:rPr>
        <w:t xml:space="preserve">PART </w:t>
      </w:r>
      <w:r>
        <w:t>3</w:t>
      </w:r>
      <w:r>
        <w:rPr>
          <w:spacing w:val="52"/>
        </w:rPr>
        <w:t xml:space="preserve"> </w:t>
      </w:r>
      <w:r>
        <w:t>EXECUTION</w:t>
      </w:r>
    </w:p>
    <w:p w:rsidR="006623AE" w:rsidRDefault="005D5E16">
      <w:pPr>
        <w:pStyle w:val="ListParagraph"/>
        <w:numPr>
          <w:ilvl w:val="1"/>
          <w:numId w:val="43"/>
        </w:numPr>
        <w:tabs>
          <w:tab w:val="left" w:pos="630"/>
        </w:tabs>
        <w:spacing w:before="87"/>
        <w:rPr>
          <w:b/>
          <w:sz w:val="20"/>
        </w:rPr>
      </w:pPr>
      <w:r>
        <w:rPr>
          <w:b/>
          <w:sz w:val="20"/>
        </w:rPr>
        <w:t>EXAMINATION</w:t>
      </w:r>
    </w:p>
    <w:p w:rsidR="006623AE" w:rsidRDefault="005D5E16">
      <w:pPr>
        <w:pStyle w:val="ListParagraph"/>
        <w:numPr>
          <w:ilvl w:val="2"/>
          <w:numId w:val="43"/>
        </w:numPr>
        <w:tabs>
          <w:tab w:val="left" w:pos="999"/>
          <w:tab w:val="left" w:pos="1000"/>
        </w:tabs>
        <w:rPr>
          <w:sz w:val="20"/>
        </w:rPr>
      </w:pPr>
      <w:r>
        <w:rPr>
          <w:sz w:val="20"/>
        </w:rPr>
        <w:t>Verify</w:t>
      </w:r>
      <w:r>
        <w:rPr>
          <w:spacing w:val="-13"/>
          <w:sz w:val="20"/>
        </w:rPr>
        <w:t xml:space="preserve"> </w:t>
      </w:r>
      <w:r>
        <w:rPr>
          <w:sz w:val="20"/>
        </w:rPr>
        <w:t>work</w:t>
      </w:r>
      <w:r>
        <w:rPr>
          <w:spacing w:val="-4"/>
          <w:sz w:val="20"/>
        </w:rPr>
        <w:t xml:space="preserve"> </w:t>
      </w:r>
      <w:r>
        <w:rPr>
          <w:sz w:val="20"/>
        </w:rPr>
        <w:t>within</w:t>
      </w:r>
      <w:r>
        <w:rPr>
          <w:spacing w:val="-8"/>
          <w:sz w:val="20"/>
        </w:rPr>
        <w:t xml:space="preserve"> </w:t>
      </w:r>
      <w:r>
        <w:rPr>
          <w:sz w:val="20"/>
        </w:rPr>
        <w:t>construction</w:t>
      </w:r>
      <w:r>
        <w:rPr>
          <w:spacing w:val="-8"/>
          <w:sz w:val="20"/>
        </w:rPr>
        <w:t xml:space="preserve"> </w:t>
      </w:r>
      <w:r>
        <w:rPr>
          <w:sz w:val="20"/>
        </w:rPr>
        <w:t>spaces</w:t>
      </w:r>
      <w:r>
        <w:rPr>
          <w:spacing w:val="-7"/>
          <w:sz w:val="20"/>
        </w:rPr>
        <w:t xml:space="preserve"> </w:t>
      </w:r>
      <w:r>
        <w:rPr>
          <w:sz w:val="20"/>
        </w:rPr>
        <w:t>or</w:t>
      </w:r>
      <w:r>
        <w:rPr>
          <w:spacing w:val="-8"/>
          <w:sz w:val="20"/>
        </w:rPr>
        <w:t xml:space="preserve"> </w:t>
      </w:r>
      <w:r>
        <w:rPr>
          <w:sz w:val="20"/>
        </w:rPr>
        <w:t>crevices</w:t>
      </w:r>
      <w:r>
        <w:rPr>
          <w:spacing w:val="-7"/>
          <w:sz w:val="20"/>
        </w:rPr>
        <w:t xml:space="preserve"> </w:t>
      </w:r>
      <w:r>
        <w:rPr>
          <w:sz w:val="20"/>
        </w:rPr>
        <w:t>is</w:t>
      </w:r>
      <w:r>
        <w:rPr>
          <w:spacing w:val="-7"/>
          <w:sz w:val="20"/>
        </w:rPr>
        <w:t xml:space="preserve"> </w:t>
      </w:r>
      <w:r>
        <w:rPr>
          <w:sz w:val="20"/>
        </w:rPr>
        <w:t>complete</w:t>
      </w:r>
      <w:r>
        <w:rPr>
          <w:spacing w:val="-8"/>
          <w:sz w:val="20"/>
        </w:rPr>
        <w:t xml:space="preserve"> </w:t>
      </w:r>
      <w:r>
        <w:rPr>
          <w:sz w:val="20"/>
        </w:rPr>
        <w:t>prior</w:t>
      </w:r>
      <w:r>
        <w:rPr>
          <w:spacing w:val="-8"/>
          <w:sz w:val="20"/>
        </w:rPr>
        <w:t xml:space="preserve"> </w:t>
      </w:r>
      <w:r>
        <w:rPr>
          <w:sz w:val="20"/>
        </w:rPr>
        <w:t>to</w:t>
      </w:r>
      <w:r>
        <w:rPr>
          <w:spacing w:val="-8"/>
          <w:sz w:val="20"/>
        </w:rPr>
        <w:t xml:space="preserve"> </w:t>
      </w:r>
      <w:r>
        <w:rPr>
          <w:sz w:val="20"/>
        </w:rPr>
        <w:t>insulation</w:t>
      </w:r>
      <w:r>
        <w:rPr>
          <w:spacing w:val="-8"/>
          <w:sz w:val="20"/>
        </w:rPr>
        <w:t xml:space="preserve"> </w:t>
      </w:r>
      <w:r>
        <w:rPr>
          <w:sz w:val="20"/>
        </w:rPr>
        <w:t>application.</w:t>
      </w:r>
    </w:p>
    <w:p w:rsidR="006623AE" w:rsidRDefault="005D5E16">
      <w:pPr>
        <w:pStyle w:val="ListParagraph"/>
        <w:numPr>
          <w:ilvl w:val="2"/>
          <w:numId w:val="43"/>
        </w:numPr>
        <w:tabs>
          <w:tab w:val="left" w:pos="999"/>
          <w:tab w:val="left" w:pos="1000"/>
        </w:tabs>
        <w:ind w:right="577"/>
        <w:rPr>
          <w:sz w:val="20"/>
        </w:rPr>
      </w:pPr>
      <w:r>
        <w:rPr>
          <w:sz w:val="20"/>
        </w:rPr>
        <w:t>Verify</w:t>
      </w:r>
      <w:r>
        <w:rPr>
          <w:spacing w:val="-11"/>
          <w:sz w:val="20"/>
        </w:rPr>
        <w:t xml:space="preserve"> </w:t>
      </w:r>
      <w:r>
        <w:rPr>
          <w:sz w:val="20"/>
        </w:rPr>
        <w:t>that</w:t>
      </w:r>
      <w:r>
        <w:rPr>
          <w:spacing w:val="-6"/>
          <w:sz w:val="20"/>
        </w:rPr>
        <w:t xml:space="preserve"> </w:t>
      </w:r>
      <w:r>
        <w:rPr>
          <w:sz w:val="20"/>
        </w:rPr>
        <w:t>surfaces</w:t>
      </w:r>
      <w:r>
        <w:rPr>
          <w:spacing w:val="-5"/>
          <w:sz w:val="20"/>
        </w:rPr>
        <w:t xml:space="preserve"> </w:t>
      </w:r>
      <w:r>
        <w:rPr>
          <w:sz w:val="20"/>
        </w:rPr>
        <w:t>are</w:t>
      </w:r>
      <w:r>
        <w:rPr>
          <w:spacing w:val="-6"/>
          <w:sz w:val="20"/>
        </w:rPr>
        <w:t xml:space="preserve"> </w:t>
      </w:r>
      <w:r>
        <w:rPr>
          <w:sz w:val="20"/>
        </w:rPr>
        <w:t>clean,</w:t>
      </w:r>
      <w:r>
        <w:rPr>
          <w:spacing w:val="-6"/>
          <w:sz w:val="20"/>
        </w:rPr>
        <w:t xml:space="preserve"> </w:t>
      </w:r>
      <w:r>
        <w:rPr>
          <w:sz w:val="20"/>
        </w:rPr>
        <w:t>dry,</w:t>
      </w:r>
      <w:r>
        <w:rPr>
          <w:spacing w:val="-6"/>
          <w:sz w:val="20"/>
        </w:rPr>
        <w:t xml:space="preserve"> </w:t>
      </w:r>
      <w:r>
        <w:rPr>
          <w:sz w:val="20"/>
        </w:rPr>
        <w:t>and</w:t>
      </w:r>
      <w:r>
        <w:rPr>
          <w:spacing w:val="-6"/>
          <w:sz w:val="20"/>
        </w:rPr>
        <w:t xml:space="preserve"> </w:t>
      </w:r>
      <w:r>
        <w:rPr>
          <w:sz w:val="20"/>
        </w:rPr>
        <w:t>free</w:t>
      </w:r>
      <w:r>
        <w:rPr>
          <w:spacing w:val="-6"/>
          <w:sz w:val="20"/>
        </w:rPr>
        <w:t xml:space="preserve"> </w:t>
      </w:r>
      <w:r>
        <w:rPr>
          <w:sz w:val="20"/>
        </w:rPr>
        <w:t>of</w:t>
      </w:r>
      <w:r>
        <w:rPr>
          <w:spacing w:val="-4"/>
          <w:sz w:val="20"/>
        </w:rPr>
        <w:t xml:space="preserve"> </w:t>
      </w:r>
      <w:r>
        <w:rPr>
          <w:sz w:val="20"/>
        </w:rPr>
        <w:t>matter</w:t>
      </w:r>
      <w:r>
        <w:rPr>
          <w:spacing w:val="-6"/>
          <w:sz w:val="20"/>
        </w:rPr>
        <w:t xml:space="preserve"> </w:t>
      </w:r>
      <w:r>
        <w:rPr>
          <w:sz w:val="20"/>
        </w:rPr>
        <w:t>that</w:t>
      </w:r>
      <w:r>
        <w:rPr>
          <w:spacing w:val="-6"/>
          <w:sz w:val="20"/>
        </w:rPr>
        <w:t xml:space="preserve"> </w:t>
      </w:r>
      <w:r>
        <w:rPr>
          <w:sz w:val="20"/>
        </w:rPr>
        <w:t>may</w:t>
      </w:r>
      <w:r>
        <w:rPr>
          <w:spacing w:val="-11"/>
          <w:sz w:val="20"/>
        </w:rPr>
        <w:t xml:space="preserve"> </w:t>
      </w:r>
      <w:r>
        <w:rPr>
          <w:sz w:val="20"/>
        </w:rPr>
        <w:t>inhibit</w:t>
      </w:r>
      <w:r>
        <w:rPr>
          <w:spacing w:val="-6"/>
          <w:sz w:val="20"/>
        </w:rPr>
        <w:t xml:space="preserve"> </w:t>
      </w:r>
      <w:r>
        <w:rPr>
          <w:sz w:val="20"/>
        </w:rPr>
        <w:t>insulation</w:t>
      </w:r>
      <w:r>
        <w:rPr>
          <w:spacing w:val="-6"/>
          <w:sz w:val="20"/>
        </w:rPr>
        <w:t xml:space="preserve"> </w:t>
      </w:r>
      <w:r>
        <w:rPr>
          <w:sz w:val="20"/>
        </w:rPr>
        <w:t>or</w:t>
      </w:r>
      <w:r>
        <w:rPr>
          <w:spacing w:val="-6"/>
          <w:sz w:val="20"/>
        </w:rPr>
        <w:t xml:space="preserve"> </w:t>
      </w:r>
      <w:r>
        <w:rPr>
          <w:sz w:val="20"/>
        </w:rPr>
        <w:t>overcoat adhesion.</w:t>
      </w:r>
    </w:p>
    <w:p w:rsidR="006623AE" w:rsidRDefault="005D5E16">
      <w:pPr>
        <w:pStyle w:val="Heading1"/>
        <w:numPr>
          <w:ilvl w:val="1"/>
          <w:numId w:val="43"/>
        </w:numPr>
        <w:tabs>
          <w:tab w:val="left" w:pos="630"/>
        </w:tabs>
      </w:pPr>
      <w:r>
        <w:rPr>
          <w:spacing w:val="-3"/>
        </w:rPr>
        <w:t>PREPARATION</w:t>
      </w:r>
    </w:p>
    <w:p w:rsidR="006623AE" w:rsidRDefault="005D5E16">
      <w:pPr>
        <w:pStyle w:val="ListParagraph"/>
        <w:numPr>
          <w:ilvl w:val="2"/>
          <w:numId w:val="43"/>
        </w:numPr>
        <w:tabs>
          <w:tab w:val="left" w:pos="999"/>
          <w:tab w:val="left" w:pos="1000"/>
        </w:tabs>
        <w:rPr>
          <w:sz w:val="20"/>
        </w:rPr>
      </w:pPr>
      <w:r>
        <w:rPr>
          <w:sz w:val="20"/>
        </w:rPr>
        <w:t>Mask</w:t>
      </w:r>
      <w:r>
        <w:rPr>
          <w:spacing w:val="-3"/>
          <w:sz w:val="20"/>
        </w:rPr>
        <w:t xml:space="preserve"> </w:t>
      </w:r>
      <w:r>
        <w:rPr>
          <w:sz w:val="20"/>
        </w:rPr>
        <w:t>and</w:t>
      </w:r>
      <w:r>
        <w:rPr>
          <w:spacing w:val="-5"/>
          <w:sz w:val="20"/>
        </w:rPr>
        <w:t xml:space="preserve"> </w:t>
      </w:r>
      <w:r>
        <w:rPr>
          <w:sz w:val="20"/>
        </w:rPr>
        <w:t>protect</w:t>
      </w:r>
      <w:r>
        <w:rPr>
          <w:spacing w:val="-6"/>
          <w:sz w:val="20"/>
        </w:rPr>
        <w:t xml:space="preserve"> </w:t>
      </w:r>
      <w:r>
        <w:rPr>
          <w:sz w:val="20"/>
        </w:rPr>
        <w:t>adjacent</w:t>
      </w:r>
      <w:r>
        <w:rPr>
          <w:spacing w:val="-6"/>
          <w:sz w:val="20"/>
        </w:rPr>
        <w:t xml:space="preserve"> </w:t>
      </w:r>
      <w:r>
        <w:rPr>
          <w:sz w:val="20"/>
        </w:rPr>
        <w:t>surfaces</w:t>
      </w:r>
      <w:r>
        <w:rPr>
          <w:spacing w:val="-4"/>
          <w:sz w:val="20"/>
        </w:rPr>
        <w:t xml:space="preserve"> </w:t>
      </w:r>
      <w:r>
        <w:rPr>
          <w:sz w:val="20"/>
        </w:rPr>
        <w:t>from</w:t>
      </w:r>
      <w:r>
        <w:rPr>
          <w:spacing w:val="-2"/>
          <w:sz w:val="20"/>
        </w:rPr>
        <w:t xml:space="preserve"> </w:t>
      </w:r>
      <w:r>
        <w:rPr>
          <w:sz w:val="20"/>
        </w:rPr>
        <w:t>over</w:t>
      </w:r>
      <w:r>
        <w:rPr>
          <w:spacing w:val="-5"/>
          <w:sz w:val="20"/>
        </w:rPr>
        <w:t xml:space="preserve"> </w:t>
      </w:r>
      <w:r>
        <w:rPr>
          <w:sz w:val="20"/>
        </w:rPr>
        <w:t>spray</w:t>
      </w:r>
      <w:r>
        <w:rPr>
          <w:spacing w:val="-11"/>
          <w:sz w:val="20"/>
        </w:rPr>
        <w:t xml:space="preserve"> </w:t>
      </w:r>
      <w:r>
        <w:rPr>
          <w:sz w:val="20"/>
        </w:rPr>
        <w:t>or</w:t>
      </w:r>
      <w:r>
        <w:rPr>
          <w:spacing w:val="-4"/>
          <w:sz w:val="20"/>
        </w:rPr>
        <w:t xml:space="preserve"> </w:t>
      </w:r>
      <w:r>
        <w:rPr>
          <w:sz w:val="20"/>
        </w:rPr>
        <w:t>dusting.</w:t>
      </w:r>
    </w:p>
    <w:p w:rsidR="006623AE" w:rsidRDefault="005D5E16">
      <w:pPr>
        <w:pStyle w:val="ListParagraph"/>
        <w:numPr>
          <w:ilvl w:val="2"/>
          <w:numId w:val="43"/>
        </w:numPr>
        <w:tabs>
          <w:tab w:val="left" w:pos="999"/>
          <w:tab w:val="left" w:pos="1000"/>
        </w:tabs>
        <w:rPr>
          <w:sz w:val="20"/>
        </w:rPr>
      </w:pPr>
      <w:r>
        <w:rPr>
          <w:sz w:val="20"/>
        </w:rPr>
        <w:t>Apply</w:t>
      </w:r>
      <w:r>
        <w:rPr>
          <w:spacing w:val="-13"/>
          <w:sz w:val="20"/>
        </w:rPr>
        <w:t xml:space="preserve"> </w:t>
      </w:r>
      <w:r>
        <w:rPr>
          <w:sz w:val="20"/>
        </w:rPr>
        <w:t>primer</w:t>
      </w:r>
      <w:r>
        <w:rPr>
          <w:spacing w:val="-7"/>
          <w:sz w:val="20"/>
        </w:rPr>
        <w:t xml:space="preserve"> </w:t>
      </w:r>
      <w:r>
        <w:rPr>
          <w:sz w:val="20"/>
        </w:rPr>
        <w:t>in</w:t>
      </w:r>
      <w:r>
        <w:rPr>
          <w:spacing w:val="-8"/>
          <w:sz w:val="20"/>
        </w:rPr>
        <w:t xml:space="preserve"> </w:t>
      </w:r>
      <w:r>
        <w:rPr>
          <w:sz w:val="20"/>
        </w:rPr>
        <w:t>accordance</w:t>
      </w:r>
      <w:r>
        <w:rPr>
          <w:spacing w:val="-8"/>
          <w:sz w:val="20"/>
        </w:rPr>
        <w:t xml:space="preserve"> </w:t>
      </w:r>
      <w:r>
        <w:rPr>
          <w:sz w:val="20"/>
        </w:rPr>
        <w:t>with</w:t>
      </w:r>
      <w:r>
        <w:rPr>
          <w:spacing w:val="-9"/>
          <w:sz w:val="20"/>
        </w:rPr>
        <w:t xml:space="preserve"> </w:t>
      </w:r>
      <w:r>
        <w:rPr>
          <w:sz w:val="20"/>
        </w:rPr>
        <w:t>manufacturer's</w:t>
      </w:r>
      <w:r>
        <w:rPr>
          <w:spacing w:val="-7"/>
          <w:sz w:val="20"/>
        </w:rPr>
        <w:t xml:space="preserve"> </w:t>
      </w:r>
      <w:r>
        <w:rPr>
          <w:sz w:val="20"/>
        </w:rPr>
        <w:t>instructions.</w:t>
      </w:r>
    </w:p>
    <w:p w:rsidR="006623AE" w:rsidRDefault="005D5E16">
      <w:pPr>
        <w:pStyle w:val="Heading1"/>
        <w:numPr>
          <w:ilvl w:val="1"/>
          <w:numId w:val="43"/>
        </w:numPr>
        <w:tabs>
          <w:tab w:val="left" w:pos="630"/>
        </w:tabs>
      </w:pPr>
      <w:r>
        <w:t>APPLICATION</w:t>
      </w:r>
    </w:p>
    <w:p w:rsidR="006623AE" w:rsidRDefault="005D5E16">
      <w:pPr>
        <w:pStyle w:val="ListParagraph"/>
        <w:numPr>
          <w:ilvl w:val="2"/>
          <w:numId w:val="43"/>
        </w:numPr>
        <w:tabs>
          <w:tab w:val="left" w:pos="999"/>
          <w:tab w:val="left" w:pos="1000"/>
        </w:tabs>
        <w:rPr>
          <w:sz w:val="20"/>
        </w:rPr>
      </w:pPr>
      <w:r>
        <w:rPr>
          <w:sz w:val="20"/>
        </w:rPr>
        <w:t>Apply</w:t>
      </w:r>
      <w:r>
        <w:rPr>
          <w:spacing w:val="-15"/>
          <w:sz w:val="20"/>
        </w:rPr>
        <w:t xml:space="preserve"> </w:t>
      </w:r>
      <w:r>
        <w:rPr>
          <w:sz w:val="20"/>
        </w:rPr>
        <w:t>insulation</w:t>
      </w:r>
      <w:r>
        <w:rPr>
          <w:spacing w:val="-9"/>
          <w:sz w:val="20"/>
        </w:rPr>
        <w:t xml:space="preserve"> </w:t>
      </w:r>
      <w:r>
        <w:rPr>
          <w:sz w:val="20"/>
        </w:rPr>
        <w:t>in</w:t>
      </w:r>
      <w:r>
        <w:rPr>
          <w:spacing w:val="-10"/>
          <w:sz w:val="20"/>
        </w:rPr>
        <w:t xml:space="preserve"> </w:t>
      </w:r>
      <w:r>
        <w:rPr>
          <w:sz w:val="20"/>
        </w:rPr>
        <w:t>accordance</w:t>
      </w:r>
      <w:r>
        <w:rPr>
          <w:spacing w:val="-9"/>
          <w:sz w:val="20"/>
        </w:rPr>
        <w:t xml:space="preserve"> </w:t>
      </w:r>
      <w:r>
        <w:rPr>
          <w:sz w:val="20"/>
        </w:rPr>
        <w:t>with</w:t>
      </w:r>
      <w:r>
        <w:rPr>
          <w:spacing w:val="-10"/>
          <w:sz w:val="20"/>
        </w:rPr>
        <w:t xml:space="preserve"> </w:t>
      </w:r>
      <w:r>
        <w:rPr>
          <w:sz w:val="20"/>
        </w:rPr>
        <w:t>manufacturer's</w:t>
      </w:r>
      <w:r>
        <w:rPr>
          <w:spacing w:val="-9"/>
          <w:sz w:val="20"/>
        </w:rPr>
        <w:t xml:space="preserve"> </w:t>
      </w:r>
      <w:r>
        <w:rPr>
          <w:sz w:val="20"/>
        </w:rPr>
        <w:t>instructions.</w:t>
      </w:r>
    </w:p>
    <w:p w:rsidR="006623AE" w:rsidRDefault="005D5E16">
      <w:pPr>
        <w:pStyle w:val="ListParagraph"/>
        <w:numPr>
          <w:ilvl w:val="2"/>
          <w:numId w:val="43"/>
        </w:numPr>
        <w:tabs>
          <w:tab w:val="left" w:pos="999"/>
          <w:tab w:val="left" w:pos="1000"/>
        </w:tabs>
        <w:rPr>
          <w:sz w:val="20"/>
        </w:rPr>
      </w:pPr>
      <w:r>
        <w:rPr>
          <w:sz w:val="20"/>
        </w:rPr>
        <w:t>Apply</w:t>
      </w:r>
      <w:r>
        <w:rPr>
          <w:spacing w:val="-13"/>
          <w:sz w:val="20"/>
        </w:rPr>
        <w:t xml:space="preserve"> </w:t>
      </w:r>
      <w:r>
        <w:rPr>
          <w:sz w:val="20"/>
        </w:rPr>
        <w:t>insulation</w:t>
      </w:r>
      <w:r>
        <w:rPr>
          <w:spacing w:val="-8"/>
          <w:sz w:val="20"/>
        </w:rPr>
        <w:t xml:space="preserve"> </w:t>
      </w:r>
      <w:r>
        <w:rPr>
          <w:sz w:val="20"/>
        </w:rPr>
        <w:t>by</w:t>
      </w:r>
      <w:r>
        <w:rPr>
          <w:spacing w:val="-13"/>
          <w:sz w:val="20"/>
        </w:rPr>
        <w:t xml:space="preserve"> </w:t>
      </w:r>
      <w:r>
        <w:rPr>
          <w:sz w:val="20"/>
        </w:rPr>
        <w:t>spray</w:t>
      </w:r>
      <w:r>
        <w:rPr>
          <w:spacing w:val="-14"/>
          <w:sz w:val="20"/>
        </w:rPr>
        <w:t xml:space="preserve"> </w:t>
      </w:r>
      <w:r>
        <w:rPr>
          <w:sz w:val="20"/>
        </w:rPr>
        <w:t>method,</w:t>
      </w:r>
      <w:r>
        <w:rPr>
          <w:spacing w:val="-8"/>
          <w:sz w:val="20"/>
        </w:rPr>
        <w:t xml:space="preserve"> </w:t>
      </w:r>
      <w:r>
        <w:rPr>
          <w:sz w:val="20"/>
        </w:rPr>
        <w:t>to</w:t>
      </w:r>
      <w:r>
        <w:rPr>
          <w:spacing w:val="-8"/>
          <w:sz w:val="20"/>
        </w:rPr>
        <w:t xml:space="preserve"> </w:t>
      </w:r>
      <w:r>
        <w:rPr>
          <w:sz w:val="20"/>
        </w:rPr>
        <w:t>a</w:t>
      </w:r>
      <w:r>
        <w:rPr>
          <w:spacing w:val="-9"/>
          <w:sz w:val="20"/>
        </w:rPr>
        <w:t xml:space="preserve"> </w:t>
      </w:r>
      <w:r>
        <w:rPr>
          <w:sz w:val="20"/>
        </w:rPr>
        <w:t>uniform</w:t>
      </w:r>
      <w:r>
        <w:rPr>
          <w:spacing w:val="-4"/>
          <w:sz w:val="20"/>
        </w:rPr>
        <w:t xml:space="preserve"> </w:t>
      </w:r>
      <w:r>
        <w:rPr>
          <w:sz w:val="20"/>
        </w:rPr>
        <w:t>monolithic</w:t>
      </w:r>
      <w:r>
        <w:rPr>
          <w:spacing w:val="-7"/>
          <w:sz w:val="20"/>
        </w:rPr>
        <w:t xml:space="preserve"> </w:t>
      </w:r>
      <w:r>
        <w:rPr>
          <w:sz w:val="20"/>
        </w:rPr>
        <w:t>density</w:t>
      </w:r>
      <w:r>
        <w:rPr>
          <w:spacing w:val="-13"/>
          <w:sz w:val="20"/>
        </w:rPr>
        <w:t xml:space="preserve"> </w:t>
      </w:r>
      <w:r>
        <w:rPr>
          <w:sz w:val="20"/>
        </w:rPr>
        <w:t>without</w:t>
      </w:r>
      <w:r>
        <w:rPr>
          <w:spacing w:val="-8"/>
          <w:sz w:val="20"/>
        </w:rPr>
        <w:t xml:space="preserve"> </w:t>
      </w:r>
      <w:r>
        <w:rPr>
          <w:sz w:val="20"/>
        </w:rPr>
        <w:t>voids.</w:t>
      </w:r>
    </w:p>
    <w:p w:rsidR="006623AE" w:rsidRDefault="005D5E16">
      <w:pPr>
        <w:pStyle w:val="ListParagraph"/>
        <w:numPr>
          <w:ilvl w:val="2"/>
          <w:numId w:val="43"/>
        </w:numPr>
        <w:tabs>
          <w:tab w:val="left" w:pos="999"/>
          <w:tab w:val="left" w:pos="1000"/>
        </w:tabs>
        <w:spacing w:before="75"/>
        <w:rPr>
          <w:sz w:val="20"/>
        </w:rPr>
      </w:pPr>
      <w:r>
        <w:rPr>
          <w:sz w:val="20"/>
        </w:rPr>
        <w:t>Patch damaged</w:t>
      </w:r>
      <w:r>
        <w:rPr>
          <w:spacing w:val="-16"/>
          <w:sz w:val="20"/>
        </w:rPr>
        <w:t xml:space="preserve"> </w:t>
      </w:r>
      <w:r>
        <w:rPr>
          <w:sz w:val="20"/>
        </w:rPr>
        <w:t>areas.</w:t>
      </w:r>
    </w:p>
    <w:p w:rsidR="006623AE" w:rsidRDefault="005D5E16">
      <w:pPr>
        <w:pStyle w:val="ListParagraph"/>
        <w:numPr>
          <w:ilvl w:val="2"/>
          <w:numId w:val="43"/>
        </w:numPr>
        <w:tabs>
          <w:tab w:val="left" w:pos="999"/>
          <w:tab w:val="left" w:pos="1000"/>
        </w:tabs>
        <w:ind w:right="491"/>
        <w:rPr>
          <w:sz w:val="20"/>
        </w:rPr>
      </w:pPr>
      <w:r>
        <w:rPr>
          <w:sz w:val="20"/>
        </w:rPr>
        <w:t>Where</w:t>
      </w:r>
      <w:r>
        <w:rPr>
          <w:spacing w:val="-5"/>
          <w:sz w:val="20"/>
        </w:rPr>
        <w:t xml:space="preserve"> </w:t>
      </w:r>
      <w:r>
        <w:rPr>
          <w:sz w:val="20"/>
        </w:rPr>
        <w:t>applied</w:t>
      </w:r>
      <w:r>
        <w:rPr>
          <w:spacing w:val="-6"/>
          <w:sz w:val="20"/>
        </w:rPr>
        <w:t xml:space="preserve"> </w:t>
      </w:r>
      <w:r>
        <w:rPr>
          <w:sz w:val="20"/>
        </w:rPr>
        <w:t>to</w:t>
      </w:r>
      <w:r>
        <w:rPr>
          <w:spacing w:val="-6"/>
          <w:sz w:val="20"/>
        </w:rPr>
        <w:t xml:space="preserve"> </w:t>
      </w:r>
      <w:r>
        <w:rPr>
          <w:sz w:val="20"/>
        </w:rPr>
        <w:t>voids</w:t>
      </w:r>
      <w:r>
        <w:rPr>
          <w:spacing w:val="-4"/>
          <w:sz w:val="20"/>
        </w:rPr>
        <w:t xml:space="preserve"> </w:t>
      </w:r>
      <w:r>
        <w:rPr>
          <w:sz w:val="20"/>
        </w:rPr>
        <w:t>and</w:t>
      </w:r>
      <w:r>
        <w:rPr>
          <w:spacing w:val="-5"/>
          <w:sz w:val="20"/>
        </w:rPr>
        <w:t xml:space="preserve"> </w:t>
      </w:r>
      <w:r>
        <w:rPr>
          <w:sz w:val="20"/>
        </w:rPr>
        <w:t>gaps</w:t>
      </w:r>
      <w:r>
        <w:rPr>
          <w:spacing w:val="-4"/>
          <w:sz w:val="20"/>
        </w:rPr>
        <w:t xml:space="preserve"> </w:t>
      </w:r>
      <w:r>
        <w:rPr>
          <w:sz w:val="20"/>
        </w:rPr>
        <w:t>assure</w:t>
      </w:r>
      <w:r>
        <w:rPr>
          <w:spacing w:val="-6"/>
          <w:sz w:val="20"/>
        </w:rPr>
        <w:t xml:space="preserve"> </w:t>
      </w:r>
      <w:r>
        <w:rPr>
          <w:sz w:val="20"/>
        </w:rPr>
        <w:t>space</w:t>
      </w:r>
      <w:r>
        <w:rPr>
          <w:spacing w:val="-6"/>
          <w:sz w:val="20"/>
        </w:rPr>
        <w:t xml:space="preserve"> </w:t>
      </w:r>
      <w:r>
        <w:rPr>
          <w:sz w:val="20"/>
        </w:rPr>
        <w:t>for</w:t>
      </w:r>
      <w:r>
        <w:rPr>
          <w:spacing w:val="-4"/>
          <w:sz w:val="20"/>
        </w:rPr>
        <w:t xml:space="preserve"> </w:t>
      </w:r>
      <w:r>
        <w:rPr>
          <w:sz w:val="20"/>
        </w:rPr>
        <w:t>expansion</w:t>
      </w:r>
      <w:r>
        <w:rPr>
          <w:spacing w:val="-6"/>
          <w:sz w:val="20"/>
        </w:rPr>
        <w:t xml:space="preserve"> </w:t>
      </w:r>
      <w:r>
        <w:rPr>
          <w:sz w:val="20"/>
        </w:rPr>
        <w:t>to</w:t>
      </w:r>
      <w:r>
        <w:rPr>
          <w:spacing w:val="-5"/>
          <w:sz w:val="20"/>
        </w:rPr>
        <w:t xml:space="preserve"> </w:t>
      </w:r>
      <w:r>
        <w:rPr>
          <w:sz w:val="20"/>
        </w:rPr>
        <w:t>avoid</w:t>
      </w:r>
      <w:r>
        <w:rPr>
          <w:spacing w:val="-5"/>
          <w:sz w:val="20"/>
        </w:rPr>
        <w:t xml:space="preserve"> </w:t>
      </w:r>
      <w:r>
        <w:rPr>
          <w:sz w:val="20"/>
        </w:rPr>
        <w:t>pressure</w:t>
      </w:r>
      <w:r>
        <w:rPr>
          <w:spacing w:val="-5"/>
          <w:sz w:val="20"/>
        </w:rPr>
        <w:t xml:space="preserve"> </w:t>
      </w:r>
      <w:r>
        <w:rPr>
          <w:sz w:val="20"/>
        </w:rPr>
        <w:t>on</w:t>
      </w:r>
      <w:r>
        <w:rPr>
          <w:spacing w:val="-5"/>
          <w:sz w:val="20"/>
        </w:rPr>
        <w:t xml:space="preserve"> </w:t>
      </w:r>
      <w:r>
        <w:rPr>
          <w:sz w:val="20"/>
        </w:rPr>
        <w:t>adjacent materials that may bind operable</w:t>
      </w:r>
      <w:r>
        <w:rPr>
          <w:spacing w:val="-38"/>
          <w:sz w:val="20"/>
        </w:rPr>
        <w:t xml:space="preserve"> </w:t>
      </w:r>
      <w:r>
        <w:rPr>
          <w:sz w:val="20"/>
        </w:rPr>
        <w:t>parts.</w:t>
      </w:r>
    </w:p>
    <w:p w:rsidR="006623AE" w:rsidRDefault="005D5E16">
      <w:pPr>
        <w:pStyle w:val="ListParagraph"/>
        <w:numPr>
          <w:ilvl w:val="2"/>
          <w:numId w:val="43"/>
        </w:numPr>
        <w:tabs>
          <w:tab w:val="left" w:pos="999"/>
          <w:tab w:val="left" w:pos="1000"/>
        </w:tabs>
        <w:rPr>
          <w:sz w:val="20"/>
        </w:rPr>
      </w:pPr>
      <w:r>
        <w:rPr>
          <w:sz w:val="20"/>
        </w:rPr>
        <w:t>Trim</w:t>
      </w:r>
      <w:r>
        <w:rPr>
          <w:spacing w:val="-2"/>
          <w:sz w:val="20"/>
        </w:rPr>
        <w:t xml:space="preserve"> </w:t>
      </w:r>
      <w:r>
        <w:rPr>
          <w:sz w:val="20"/>
        </w:rPr>
        <w:t>excess</w:t>
      </w:r>
      <w:r>
        <w:rPr>
          <w:spacing w:val="-5"/>
          <w:sz w:val="20"/>
        </w:rPr>
        <w:t xml:space="preserve"> </w:t>
      </w:r>
      <w:r>
        <w:rPr>
          <w:sz w:val="20"/>
        </w:rPr>
        <w:t>away</w:t>
      </w:r>
      <w:r>
        <w:rPr>
          <w:spacing w:val="-11"/>
          <w:sz w:val="20"/>
        </w:rPr>
        <w:t xml:space="preserve"> </w:t>
      </w:r>
      <w:r>
        <w:rPr>
          <w:sz w:val="20"/>
        </w:rPr>
        <w:t>for</w:t>
      </w:r>
      <w:r>
        <w:rPr>
          <w:spacing w:val="-5"/>
          <w:sz w:val="20"/>
        </w:rPr>
        <w:t xml:space="preserve"> </w:t>
      </w:r>
      <w:r>
        <w:rPr>
          <w:sz w:val="20"/>
        </w:rPr>
        <w:t>applied</w:t>
      </w:r>
      <w:r>
        <w:rPr>
          <w:spacing w:val="-7"/>
          <w:sz w:val="20"/>
        </w:rPr>
        <w:t xml:space="preserve"> </w:t>
      </w:r>
      <w:r>
        <w:rPr>
          <w:sz w:val="20"/>
        </w:rPr>
        <w:t>trim</w:t>
      </w:r>
      <w:r>
        <w:rPr>
          <w:spacing w:val="-3"/>
          <w:sz w:val="20"/>
        </w:rPr>
        <w:t xml:space="preserve"> </w:t>
      </w:r>
      <w:r>
        <w:rPr>
          <w:sz w:val="20"/>
        </w:rPr>
        <w:t>or</w:t>
      </w:r>
      <w:r>
        <w:rPr>
          <w:spacing w:val="-6"/>
          <w:sz w:val="20"/>
        </w:rPr>
        <w:t xml:space="preserve"> </w:t>
      </w:r>
      <w:r>
        <w:rPr>
          <w:sz w:val="20"/>
        </w:rPr>
        <w:t>remove</w:t>
      </w:r>
      <w:r>
        <w:rPr>
          <w:spacing w:val="-6"/>
          <w:sz w:val="20"/>
        </w:rPr>
        <w:t xml:space="preserve"> </w:t>
      </w:r>
      <w:r>
        <w:rPr>
          <w:sz w:val="20"/>
        </w:rPr>
        <w:t>as</w:t>
      </w:r>
      <w:r>
        <w:rPr>
          <w:spacing w:val="-5"/>
          <w:sz w:val="20"/>
        </w:rPr>
        <w:t xml:space="preserve"> </w:t>
      </w:r>
      <w:r>
        <w:rPr>
          <w:sz w:val="20"/>
        </w:rPr>
        <w:t>required</w:t>
      </w:r>
      <w:r>
        <w:rPr>
          <w:spacing w:val="-6"/>
          <w:sz w:val="20"/>
        </w:rPr>
        <w:t xml:space="preserve"> </w:t>
      </w:r>
      <w:r>
        <w:rPr>
          <w:sz w:val="20"/>
        </w:rPr>
        <w:t>for</w:t>
      </w:r>
      <w:r>
        <w:rPr>
          <w:spacing w:val="-6"/>
          <w:sz w:val="20"/>
        </w:rPr>
        <w:t xml:space="preserve"> </w:t>
      </w:r>
      <w:r>
        <w:rPr>
          <w:sz w:val="20"/>
        </w:rPr>
        <w:t>continuous</w:t>
      </w:r>
      <w:r>
        <w:rPr>
          <w:spacing w:val="-5"/>
          <w:sz w:val="20"/>
        </w:rPr>
        <w:t xml:space="preserve"> </w:t>
      </w:r>
      <w:r>
        <w:rPr>
          <w:sz w:val="20"/>
        </w:rPr>
        <w:t>sealant</w:t>
      </w:r>
      <w:r>
        <w:rPr>
          <w:spacing w:val="-6"/>
          <w:sz w:val="20"/>
        </w:rPr>
        <w:t xml:space="preserve"> </w:t>
      </w:r>
      <w:r>
        <w:rPr>
          <w:sz w:val="20"/>
        </w:rPr>
        <w:t>bead.</w:t>
      </w:r>
    </w:p>
    <w:p w:rsidR="006623AE" w:rsidRDefault="005D5E16">
      <w:pPr>
        <w:pStyle w:val="Heading1"/>
        <w:numPr>
          <w:ilvl w:val="1"/>
          <w:numId w:val="43"/>
        </w:numPr>
        <w:tabs>
          <w:tab w:val="left" w:pos="630"/>
        </w:tabs>
      </w:pPr>
      <w:r>
        <w:t>PROTECTION</w:t>
      </w:r>
    </w:p>
    <w:p w:rsidR="006623AE" w:rsidRDefault="005D5E16">
      <w:pPr>
        <w:pStyle w:val="ListParagraph"/>
        <w:numPr>
          <w:ilvl w:val="2"/>
          <w:numId w:val="43"/>
        </w:numPr>
        <w:tabs>
          <w:tab w:val="left" w:pos="999"/>
          <w:tab w:val="left" w:pos="1000"/>
        </w:tabs>
        <w:rPr>
          <w:sz w:val="20"/>
        </w:rPr>
      </w:pPr>
      <w:r>
        <w:rPr>
          <w:sz w:val="20"/>
        </w:rPr>
        <w:t>Do</w:t>
      </w:r>
      <w:r>
        <w:rPr>
          <w:spacing w:val="-8"/>
          <w:sz w:val="20"/>
        </w:rPr>
        <w:t xml:space="preserve"> </w:t>
      </w:r>
      <w:r>
        <w:rPr>
          <w:sz w:val="20"/>
        </w:rPr>
        <w:t>not</w:t>
      </w:r>
      <w:r>
        <w:rPr>
          <w:spacing w:val="-8"/>
          <w:sz w:val="20"/>
        </w:rPr>
        <w:t xml:space="preserve"> </w:t>
      </w:r>
      <w:r>
        <w:rPr>
          <w:sz w:val="20"/>
        </w:rPr>
        <w:t>permit</w:t>
      </w:r>
      <w:r>
        <w:rPr>
          <w:spacing w:val="-8"/>
          <w:sz w:val="20"/>
        </w:rPr>
        <w:t xml:space="preserve"> </w:t>
      </w:r>
      <w:r>
        <w:rPr>
          <w:sz w:val="20"/>
        </w:rPr>
        <w:t>subsequent</w:t>
      </w:r>
      <w:r>
        <w:rPr>
          <w:spacing w:val="-8"/>
          <w:sz w:val="20"/>
        </w:rPr>
        <w:t xml:space="preserve"> </w:t>
      </w:r>
      <w:r>
        <w:rPr>
          <w:sz w:val="20"/>
        </w:rPr>
        <w:t>construction</w:t>
      </w:r>
      <w:r>
        <w:rPr>
          <w:spacing w:val="-8"/>
          <w:sz w:val="20"/>
        </w:rPr>
        <w:t xml:space="preserve"> </w:t>
      </w:r>
      <w:r>
        <w:rPr>
          <w:sz w:val="20"/>
        </w:rPr>
        <w:t>work</w:t>
      </w:r>
      <w:r>
        <w:rPr>
          <w:spacing w:val="-5"/>
          <w:sz w:val="20"/>
        </w:rPr>
        <w:t xml:space="preserve"> </w:t>
      </w:r>
      <w:r>
        <w:rPr>
          <w:sz w:val="20"/>
        </w:rPr>
        <w:t>to</w:t>
      </w:r>
      <w:r>
        <w:rPr>
          <w:spacing w:val="-9"/>
          <w:sz w:val="20"/>
        </w:rPr>
        <w:t xml:space="preserve"> </w:t>
      </w:r>
      <w:r>
        <w:rPr>
          <w:sz w:val="20"/>
        </w:rPr>
        <w:t>disturb</w:t>
      </w:r>
      <w:r>
        <w:rPr>
          <w:spacing w:val="-9"/>
          <w:sz w:val="20"/>
        </w:rPr>
        <w:t xml:space="preserve"> </w:t>
      </w:r>
      <w:r>
        <w:rPr>
          <w:sz w:val="20"/>
        </w:rPr>
        <w:t>applied</w:t>
      </w:r>
      <w:r>
        <w:rPr>
          <w:spacing w:val="-8"/>
          <w:sz w:val="20"/>
        </w:rPr>
        <w:t xml:space="preserve"> </w:t>
      </w:r>
      <w:r>
        <w:rPr>
          <w:sz w:val="20"/>
        </w:rPr>
        <w:t>insulation.</w:t>
      </w:r>
    </w:p>
    <w:p w:rsidR="006623AE" w:rsidRDefault="005D5E16">
      <w:pPr>
        <w:pStyle w:val="Heading1"/>
        <w:ind w:left="339" w:right="339" w:firstLine="0"/>
        <w:jc w:val="center"/>
      </w:pPr>
      <w:r>
        <w:t>END OF SECTION</w:t>
      </w: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6"/>
        <w:ind w:left="0" w:firstLine="0"/>
        <w:rPr>
          <w:b/>
          <w:sz w:val="19"/>
        </w:rPr>
      </w:pPr>
    </w:p>
    <w:p w:rsidR="006623AE" w:rsidRDefault="005D5E16">
      <w:pPr>
        <w:pStyle w:val="BodyText"/>
        <w:tabs>
          <w:tab w:val="left" w:pos="4234"/>
          <w:tab w:val="left" w:pos="6369"/>
        </w:tabs>
        <w:spacing w:before="94" w:line="229" w:lineRule="exact"/>
        <w:ind w:left="100" w:firstLine="0"/>
      </w:pPr>
      <w:r>
        <w:t>SAUOES14.05</w:t>
      </w:r>
      <w:r>
        <w:tab/>
        <w:t>07 2119</w:t>
      </w:r>
      <w:r>
        <w:rPr>
          <w:spacing w:val="-5"/>
        </w:rPr>
        <w:t xml:space="preserve"> </w:t>
      </w:r>
      <w:r>
        <w:t>-</w:t>
      </w:r>
      <w:r>
        <w:rPr>
          <w:spacing w:val="-2"/>
        </w:rPr>
        <w:t xml:space="preserve"> </w:t>
      </w:r>
      <w:r>
        <w:t>2</w:t>
      </w:r>
      <w:r>
        <w:tab/>
        <w:t>FOAMED-IN-PLACE</w:t>
      </w:r>
      <w:r>
        <w:rPr>
          <w:spacing w:val="-24"/>
        </w:rPr>
        <w:t xml:space="preserve"> </w:t>
      </w:r>
      <w:r>
        <w:t>INSULATION</w:t>
      </w:r>
    </w:p>
    <w:p w:rsidR="006623AE" w:rsidRDefault="005D5E16">
      <w:pPr>
        <w:tabs>
          <w:tab w:val="left" w:pos="8656"/>
        </w:tabs>
        <w:spacing w:line="229" w:lineRule="exact"/>
        <w:ind w:left="100"/>
        <w:rPr>
          <w:sz w:val="16"/>
        </w:rPr>
      </w:pPr>
      <w:r>
        <w:rPr>
          <w:sz w:val="20"/>
        </w:rPr>
        <w:t>SAU</w:t>
      </w:r>
      <w:r>
        <w:rPr>
          <w:spacing w:val="-4"/>
          <w:sz w:val="20"/>
        </w:rPr>
        <w:t xml:space="preserve"> </w:t>
      </w:r>
      <w:r>
        <w:rPr>
          <w:sz w:val="20"/>
        </w:rPr>
        <w:t>Ozmer</w:t>
      </w:r>
      <w:r>
        <w:rPr>
          <w:spacing w:val="-4"/>
          <w:sz w:val="20"/>
        </w:rPr>
        <w:t xml:space="preserve"> </w:t>
      </w:r>
      <w:r>
        <w:rPr>
          <w:sz w:val="20"/>
        </w:rPr>
        <w:t>House</w:t>
      </w:r>
      <w:r>
        <w:rPr>
          <w:sz w:val="20"/>
        </w:rPr>
        <w:tab/>
      </w:r>
      <w:r>
        <w:rPr>
          <w:sz w:val="16"/>
        </w:rPr>
        <w:t>11/07/2016</w:t>
      </w:r>
    </w:p>
    <w:p w:rsidR="006623AE" w:rsidRDefault="006623AE">
      <w:pPr>
        <w:spacing w:line="229" w:lineRule="exact"/>
        <w:rPr>
          <w:sz w:val="16"/>
        </w:rPr>
        <w:sectPr w:rsidR="006623AE">
          <w:footerReference w:type="default" r:id="rId175"/>
          <w:pgSz w:w="12240" w:h="15840"/>
          <w:pgMar w:top="1440" w:right="1340" w:bottom="280" w:left="1340" w:header="0" w:footer="0" w:gutter="0"/>
          <w:cols w:space="720"/>
        </w:sectPr>
      </w:pPr>
    </w:p>
    <w:p w:rsidR="006623AE" w:rsidRDefault="006623AE">
      <w:pPr>
        <w:pStyle w:val="BodyText"/>
        <w:spacing w:before="0"/>
        <w:ind w:left="0" w:firstLine="0"/>
        <w:rPr>
          <w:sz w:val="22"/>
        </w:rPr>
      </w:pPr>
    </w:p>
    <w:p w:rsidR="006623AE" w:rsidRDefault="006623AE">
      <w:pPr>
        <w:pStyle w:val="BodyText"/>
        <w:spacing w:before="0"/>
        <w:ind w:left="0" w:firstLine="0"/>
        <w:rPr>
          <w:sz w:val="22"/>
        </w:rPr>
      </w:pPr>
    </w:p>
    <w:p w:rsidR="006623AE" w:rsidRDefault="005D5E16">
      <w:pPr>
        <w:pStyle w:val="Heading1"/>
        <w:spacing w:before="191" w:line="331" w:lineRule="auto"/>
        <w:ind w:left="100" w:firstLine="0"/>
      </w:pPr>
      <w:r>
        <w:rPr>
          <w:strike/>
        </w:rPr>
        <w:t>PART 1: GENERAL 1.01  SCOPE:</w:t>
      </w:r>
    </w:p>
    <w:p w:rsidR="006623AE" w:rsidRDefault="005D5E16">
      <w:pPr>
        <w:spacing w:before="64" w:line="328" w:lineRule="auto"/>
        <w:ind w:left="100" w:right="3339" w:firstLine="29"/>
        <w:rPr>
          <w:b/>
          <w:sz w:val="20"/>
        </w:rPr>
      </w:pPr>
      <w:r>
        <w:br w:type="column"/>
      </w:r>
      <w:r>
        <w:rPr>
          <w:b/>
          <w:sz w:val="20"/>
        </w:rPr>
        <w:t>SECTION 07 3129 WOOD SHINGLES</w:t>
      </w:r>
    </w:p>
    <w:p w:rsidR="006623AE" w:rsidRDefault="006623AE">
      <w:pPr>
        <w:spacing w:line="328" w:lineRule="auto"/>
        <w:rPr>
          <w:sz w:val="20"/>
        </w:rPr>
        <w:sectPr w:rsidR="006623AE">
          <w:footerReference w:type="default" r:id="rId176"/>
          <w:pgSz w:w="12240" w:h="15840"/>
          <w:pgMar w:top="1380" w:right="1320" w:bottom="280" w:left="1340" w:header="0" w:footer="0" w:gutter="0"/>
          <w:cols w:num="2" w:space="720" w:equalWidth="0">
            <w:col w:w="1949" w:space="1871"/>
            <w:col w:w="5760"/>
          </w:cols>
        </w:sectPr>
      </w:pPr>
    </w:p>
    <w:p w:rsidR="006623AE" w:rsidRDefault="005D5E16">
      <w:pPr>
        <w:pStyle w:val="BodyText"/>
        <w:tabs>
          <w:tab w:val="left" w:pos="999"/>
        </w:tabs>
        <w:spacing w:before="0" w:line="237" w:lineRule="auto"/>
        <w:ind w:right="144"/>
      </w:pPr>
      <w:r>
        <w:rPr>
          <w:strike/>
        </w:rPr>
        <w:t>A.</w:t>
      </w:r>
      <w:r>
        <w:tab/>
      </w:r>
      <w:r>
        <w:rPr>
          <w:strike/>
        </w:rPr>
        <w:t>Furnish</w:t>
      </w:r>
      <w:r>
        <w:rPr>
          <w:strike/>
          <w:spacing w:val="-6"/>
        </w:rPr>
        <w:t xml:space="preserve"> </w:t>
      </w:r>
      <w:r>
        <w:rPr>
          <w:strike/>
        </w:rPr>
        <w:t>and</w:t>
      </w:r>
      <w:r>
        <w:rPr>
          <w:strike/>
          <w:spacing w:val="-7"/>
        </w:rPr>
        <w:t xml:space="preserve"> </w:t>
      </w:r>
      <w:r>
        <w:rPr>
          <w:strike/>
        </w:rPr>
        <w:t>install</w:t>
      </w:r>
      <w:r>
        <w:rPr>
          <w:strike/>
          <w:spacing w:val="-7"/>
        </w:rPr>
        <w:t xml:space="preserve"> </w:t>
      </w:r>
      <w:r>
        <w:rPr>
          <w:strike/>
        </w:rPr>
        <w:t>all</w:t>
      </w:r>
      <w:r>
        <w:rPr>
          <w:strike/>
          <w:spacing w:val="-7"/>
        </w:rPr>
        <w:t xml:space="preserve"> </w:t>
      </w:r>
      <w:r>
        <w:rPr>
          <w:strike/>
        </w:rPr>
        <w:t>wood</w:t>
      </w:r>
      <w:r>
        <w:rPr>
          <w:strike/>
          <w:spacing w:val="-6"/>
        </w:rPr>
        <w:t xml:space="preserve"> </w:t>
      </w:r>
      <w:r>
        <w:rPr>
          <w:strike/>
        </w:rPr>
        <w:t>shingles</w:t>
      </w:r>
      <w:r>
        <w:rPr>
          <w:strike/>
          <w:spacing w:val="-6"/>
        </w:rPr>
        <w:t xml:space="preserve"> </w:t>
      </w:r>
      <w:r>
        <w:rPr>
          <w:strike/>
        </w:rPr>
        <w:t>and</w:t>
      </w:r>
      <w:r>
        <w:rPr>
          <w:strike/>
          <w:spacing w:val="-7"/>
        </w:rPr>
        <w:t xml:space="preserve"> </w:t>
      </w:r>
      <w:r>
        <w:rPr>
          <w:strike/>
        </w:rPr>
        <w:t>ridge</w:t>
      </w:r>
      <w:r>
        <w:rPr>
          <w:strike/>
          <w:spacing w:val="-6"/>
        </w:rPr>
        <w:t xml:space="preserve"> </w:t>
      </w:r>
      <w:r>
        <w:rPr>
          <w:strike/>
        </w:rPr>
        <w:t>and</w:t>
      </w:r>
      <w:r>
        <w:rPr>
          <w:strike/>
          <w:spacing w:val="-7"/>
        </w:rPr>
        <w:t xml:space="preserve"> </w:t>
      </w:r>
      <w:r>
        <w:rPr>
          <w:strike/>
        </w:rPr>
        <w:t>hip</w:t>
      </w:r>
      <w:r>
        <w:rPr>
          <w:strike/>
          <w:spacing w:val="-6"/>
        </w:rPr>
        <w:t xml:space="preserve"> </w:t>
      </w:r>
      <w:r>
        <w:rPr>
          <w:strike/>
        </w:rPr>
        <w:t>boards</w:t>
      </w:r>
      <w:r>
        <w:rPr>
          <w:strike/>
          <w:spacing w:val="-6"/>
        </w:rPr>
        <w:t xml:space="preserve"> </w:t>
      </w:r>
      <w:r>
        <w:rPr>
          <w:strike/>
        </w:rPr>
        <w:t>as</w:t>
      </w:r>
      <w:r>
        <w:rPr>
          <w:strike/>
          <w:spacing w:val="-6"/>
        </w:rPr>
        <w:t xml:space="preserve"> </w:t>
      </w:r>
      <w:r>
        <w:rPr>
          <w:strike/>
        </w:rPr>
        <w:t>shown</w:t>
      </w:r>
      <w:r>
        <w:rPr>
          <w:strike/>
          <w:spacing w:val="-6"/>
        </w:rPr>
        <w:t xml:space="preserve"> </w:t>
      </w:r>
      <w:r>
        <w:rPr>
          <w:strike/>
        </w:rPr>
        <w:t>on</w:t>
      </w:r>
      <w:r>
        <w:rPr>
          <w:strike/>
          <w:spacing w:val="-6"/>
        </w:rPr>
        <w:t xml:space="preserve"> </w:t>
      </w:r>
      <w:r>
        <w:rPr>
          <w:strike/>
        </w:rPr>
        <w:t>the</w:t>
      </w:r>
      <w:r>
        <w:rPr>
          <w:strike/>
          <w:spacing w:val="-6"/>
        </w:rPr>
        <w:t xml:space="preserve"> </w:t>
      </w:r>
      <w:r>
        <w:rPr>
          <w:strike/>
        </w:rPr>
        <w:t>drawings</w:t>
      </w:r>
      <w:r>
        <w:rPr>
          <w:strike/>
          <w:spacing w:val="-6"/>
        </w:rPr>
        <w:t xml:space="preserve"> </w:t>
      </w:r>
      <w:r>
        <w:rPr>
          <w:strike/>
        </w:rPr>
        <w:t>and</w:t>
      </w:r>
      <w:r>
        <w:rPr>
          <w:strike/>
          <w:spacing w:val="-6"/>
        </w:rPr>
        <w:t xml:space="preserve"> </w:t>
      </w:r>
      <w:r>
        <w:rPr>
          <w:strike/>
        </w:rPr>
        <w:t>as</w:t>
      </w:r>
      <w:r>
        <w:t xml:space="preserve"> </w:t>
      </w:r>
      <w:r>
        <w:rPr>
          <w:strike/>
        </w:rPr>
        <w:t>specified</w:t>
      </w:r>
      <w:r>
        <w:rPr>
          <w:strike/>
          <w:spacing w:val="-8"/>
        </w:rPr>
        <w:t xml:space="preserve"> </w:t>
      </w:r>
      <w:r>
        <w:rPr>
          <w:strike/>
        </w:rPr>
        <w:t>herein,</w:t>
      </w:r>
      <w:r>
        <w:rPr>
          <w:strike/>
          <w:spacing w:val="-7"/>
        </w:rPr>
        <w:t xml:space="preserve"> </w:t>
      </w:r>
      <w:r>
        <w:rPr>
          <w:strike/>
        </w:rPr>
        <w:t>and</w:t>
      </w:r>
      <w:r>
        <w:rPr>
          <w:strike/>
          <w:spacing w:val="-8"/>
        </w:rPr>
        <w:t xml:space="preserve"> </w:t>
      </w:r>
      <w:r>
        <w:rPr>
          <w:strike/>
        </w:rPr>
        <w:t>as</w:t>
      </w:r>
      <w:r>
        <w:rPr>
          <w:strike/>
          <w:spacing w:val="-6"/>
        </w:rPr>
        <w:t xml:space="preserve"> </w:t>
      </w:r>
      <w:r>
        <w:rPr>
          <w:strike/>
        </w:rPr>
        <w:t>required</w:t>
      </w:r>
      <w:r>
        <w:rPr>
          <w:strike/>
          <w:spacing w:val="-8"/>
        </w:rPr>
        <w:t xml:space="preserve"> </w:t>
      </w:r>
      <w:r>
        <w:rPr>
          <w:strike/>
        </w:rPr>
        <w:t>to</w:t>
      </w:r>
      <w:r>
        <w:rPr>
          <w:strike/>
          <w:spacing w:val="-8"/>
        </w:rPr>
        <w:t xml:space="preserve"> </w:t>
      </w:r>
      <w:r>
        <w:rPr>
          <w:strike/>
        </w:rPr>
        <w:t>prevent</w:t>
      </w:r>
      <w:r>
        <w:rPr>
          <w:strike/>
          <w:spacing w:val="-7"/>
        </w:rPr>
        <w:t xml:space="preserve"> </w:t>
      </w:r>
      <w:r>
        <w:rPr>
          <w:strike/>
        </w:rPr>
        <w:t>penetration</w:t>
      </w:r>
      <w:r>
        <w:rPr>
          <w:strike/>
          <w:spacing w:val="-7"/>
        </w:rPr>
        <w:t xml:space="preserve"> </w:t>
      </w:r>
      <w:r>
        <w:rPr>
          <w:strike/>
        </w:rPr>
        <w:t>of</w:t>
      </w:r>
      <w:r>
        <w:rPr>
          <w:strike/>
          <w:spacing w:val="-5"/>
        </w:rPr>
        <w:t xml:space="preserve"> </w:t>
      </w:r>
      <w:r>
        <w:rPr>
          <w:strike/>
        </w:rPr>
        <w:t>water</w:t>
      </w:r>
      <w:r>
        <w:rPr>
          <w:strike/>
          <w:spacing w:val="-6"/>
        </w:rPr>
        <w:t xml:space="preserve"> </w:t>
      </w:r>
      <w:r>
        <w:rPr>
          <w:strike/>
        </w:rPr>
        <w:t>through</w:t>
      </w:r>
      <w:r>
        <w:rPr>
          <w:strike/>
          <w:spacing w:val="-8"/>
        </w:rPr>
        <w:t xml:space="preserve"> </w:t>
      </w:r>
      <w:r>
        <w:rPr>
          <w:strike/>
        </w:rPr>
        <w:t>the</w:t>
      </w:r>
      <w:r>
        <w:rPr>
          <w:strike/>
          <w:spacing w:val="-7"/>
        </w:rPr>
        <w:t xml:space="preserve"> </w:t>
      </w:r>
      <w:r>
        <w:rPr>
          <w:strike/>
        </w:rPr>
        <w:t>roof.</w:t>
      </w:r>
    </w:p>
    <w:p w:rsidR="006623AE" w:rsidRDefault="005D5E16">
      <w:pPr>
        <w:pStyle w:val="Heading1"/>
        <w:numPr>
          <w:ilvl w:val="1"/>
          <w:numId w:val="42"/>
        </w:numPr>
        <w:tabs>
          <w:tab w:val="left" w:pos="630"/>
        </w:tabs>
        <w:spacing w:before="90"/>
      </w:pPr>
      <w:r>
        <w:rPr>
          <w:strike/>
        </w:rPr>
        <w:t>RELATED WORK SPECIFIED IN OTHER</w:t>
      </w:r>
      <w:r>
        <w:rPr>
          <w:strike/>
          <w:spacing w:val="-37"/>
        </w:rPr>
        <w:t xml:space="preserve"> </w:t>
      </w:r>
      <w:r>
        <w:rPr>
          <w:strike/>
        </w:rPr>
        <w:t>SECTIONS:</w:t>
      </w:r>
    </w:p>
    <w:p w:rsidR="006623AE" w:rsidRDefault="005D5E16">
      <w:pPr>
        <w:pStyle w:val="ListParagraph"/>
        <w:numPr>
          <w:ilvl w:val="2"/>
          <w:numId w:val="42"/>
        </w:numPr>
        <w:tabs>
          <w:tab w:val="left" w:pos="999"/>
          <w:tab w:val="left" w:pos="1000"/>
          <w:tab w:val="left" w:pos="5769"/>
        </w:tabs>
        <w:spacing w:before="79"/>
        <w:rPr>
          <w:sz w:val="20"/>
        </w:rPr>
      </w:pPr>
      <w:r>
        <w:rPr>
          <w:strike/>
          <w:sz w:val="20"/>
        </w:rPr>
        <w:t>Mock-ups, Samples, Submittals</w:t>
      </w:r>
      <w:r>
        <w:rPr>
          <w:strike/>
          <w:spacing w:val="-18"/>
          <w:sz w:val="20"/>
        </w:rPr>
        <w:t xml:space="preserve"> </w:t>
      </w:r>
      <w:r>
        <w:rPr>
          <w:strike/>
          <w:sz w:val="20"/>
        </w:rPr>
        <w:t>&amp;</w:t>
      </w:r>
      <w:r>
        <w:rPr>
          <w:strike/>
          <w:spacing w:val="-7"/>
          <w:sz w:val="20"/>
        </w:rPr>
        <w:t xml:space="preserve"> </w:t>
      </w:r>
      <w:r>
        <w:rPr>
          <w:strike/>
          <w:sz w:val="20"/>
        </w:rPr>
        <w:t>Substitutions</w:t>
      </w:r>
      <w:r>
        <w:rPr>
          <w:sz w:val="20"/>
        </w:rPr>
        <w:tab/>
      </w:r>
      <w:r>
        <w:rPr>
          <w:strike/>
          <w:sz w:val="20"/>
        </w:rPr>
        <w:t>Section 01</w:t>
      </w:r>
      <w:r>
        <w:rPr>
          <w:strike/>
          <w:spacing w:val="-17"/>
          <w:sz w:val="20"/>
        </w:rPr>
        <w:t xml:space="preserve"> </w:t>
      </w:r>
      <w:r>
        <w:rPr>
          <w:strike/>
          <w:sz w:val="20"/>
        </w:rPr>
        <w:t>3000</w:t>
      </w:r>
    </w:p>
    <w:p w:rsidR="006623AE" w:rsidRDefault="005D5E16">
      <w:pPr>
        <w:pStyle w:val="ListParagraph"/>
        <w:numPr>
          <w:ilvl w:val="2"/>
          <w:numId w:val="42"/>
        </w:numPr>
        <w:tabs>
          <w:tab w:val="left" w:pos="999"/>
          <w:tab w:val="left" w:pos="1000"/>
          <w:tab w:val="left" w:pos="5769"/>
        </w:tabs>
        <w:spacing w:before="79"/>
        <w:rPr>
          <w:sz w:val="20"/>
        </w:rPr>
      </w:pPr>
      <w:r>
        <w:rPr>
          <w:strike/>
          <w:sz w:val="20"/>
        </w:rPr>
        <w:t>Finish</w:t>
      </w:r>
      <w:r>
        <w:rPr>
          <w:strike/>
          <w:spacing w:val="-6"/>
          <w:sz w:val="20"/>
        </w:rPr>
        <w:t xml:space="preserve"> </w:t>
      </w:r>
      <w:r>
        <w:rPr>
          <w:strike/>
          <w:sz w:val="20"/>
        </w:rPr>
        <w:t>Carpentry</w:t>
      </w:r>
      <w:r>
        <w:rPr>
          <w:sz w:val="20"/>
        </w:rPr>
        <w:tab/>
      </w:r>
      <w:r>
        <w:rPr>
          <w:strike/>
          <w:sz w:val="20"/>
        </w:rPr>
        <w:t>Section 06</w:t>
      </w:r>
      <w:r>
        <w:rPr>
          <w:strike/>
          <w:spacing w:val="-17"/>
          <w:sz w:val="20"/>
        </w:rPr>
        <w:t xml:space="preserve"> </w:t>
      </w:r>
      <w:r>
        <w:rPr>
          <w:strike/>
          <w:sz w:val="20"/>
        </w:rPr>
        <w:t>2000</w:t>
      </w:r>
    </w:p>
    <w:p w:rsidR="006623AE" w:rsidRDefault="005D5E16">
      <w:pPr>
        <w:pStyle w:val="ListParagraph"/>
        <w:numPr>
          <w:ilvl w:val="2"/>
          <w:numId w:val="42"/>
        </w:numPr>
        <w:tabs>
          <w:tab w:val="left" w:pos="999"/>
          <w:tab w:val="left" w:pos="1000"/>
          <w:tab w:val="left" w:pos="5769"/>
        </w:tabs>
        <w:spacing w:before="79"/>
        <w:rPr>
          <w:sz w:val="20"/>
        </w:rPr>
      </w:pPr>
      <w:r>
        <w:rPr>
          <w:strike/>
          <w:sz w:val="20"/>
        </w:rPr>
        <w:t>Flashing and</w:t>
      </w:r>
      <w:r>
        <w:rPr>
          <w:strike/>
          <w:spacing w:val="-13"/>
          <w:sz w:val="20"/>
        </w:rPr>
        <w:t xml:space="preserve"> </w:t>
      </w:r>
      <w:r>
        <w:rPr>
          <w:strike/>
          <w:sz w:val="20"/>
        </w:rPr>
        <w:t>Sheet</w:t>
      </w:r>
      <w:r>
        <w:rPr>
          <w:strike/>
          <w:spacing w:val="-7"/>
          <w:sz w:val="20"/>
        </w:rPr>
        <w:t xml:space="preserve"> </w:t>
      </w:r>
      <w:r>
        <w:rPr>
          <w:strike/>
          <w:sz w:val="20"/>
        </w:rPr>
        <w:t>Metal</w:t>
      </w:r>
      <w:r>
        <w:rPr>
          <w:sz w:val="20"/>
        </w:rPr>
        <w:tab/>
      </w:r>
      <w:r>
        <w:rPr>
          <w:strike/>
          <w:sz w:val="20"/>
        </w:rPr>
        <w:t>Section 07</w:t>
      </w:r>
      <w:r>
        <w:rPr>
          <w:strike/>
          <w:spacing w:val="-17"/>
          <w:sz w:val="20"/>
        </w:rPr>
        <w:t xml:space="preserve"> </w:t>
      </w:r>
      <w:r>
        <w:rPr>
          <w:strike/>
          <w:sz w:val="20"/>
        </w:rPr>
        <w:t>6150</w:t>
      </w:r>
    </w:p>
    <w:p w:rsidR="006623AE" w:rsidRDefault="005D5E16">
      <w:pPr>
        <w:pStyle w:val="Heading1"/>
        <w:numPr>
          <w:ilvl w:val="1"/>
          <w:numId w:val="42"/>
        </w:numPr>
        <w:tabs>
          <w:tab w:val="left" w:pos="630"/>
        </w:tabs>
        <w:spacing w:before="85"/>
      </w:pPr>
      <w:r>
        <w:rPr>
          <w:strike/>
        </w:rPr>
        <w:t>QUALITY</w:t>
      </w:r>
      <w:r>
        <w:rPr>
          <w:strike/>
          <w:spacing w:val="-6"/>
        </w:rPr>
        <w:t xml:space="preserve"> </w:t>
      </w:r>
      <w:r>
        <w:rPr>
          <w:strike/>
          <w:spacing w:val="-3"/>
        </w:rPr>
        <w:t>ASSURANCE:</w:t>
      </w:r>
    </w:p>
    <w:p w:rsidR="006623AE" w:rsidRDefault="005D5E16">
      <w:pPr>
        <w:pStyle w:val="ListParagraph"/>
        <w:numPr>
          <w:ilvl w:val="2"/>
          <w:numId w:val="42"/>
        </w:numPr>
        <w:tabs>
          <w:tab w:val="left" w:pos="999"/>
          <w:tab w:val="left" w:pos="1000"/>
        </w:tabs>
        <w:spacing w:before="79"/>
        <w:ind w:right="175" w:hanging="422"/>
        <w:rPr>
          <w:sz w:val="20"/>
        </w:rPr>
      </w:pPr>
      <w:r>
        <w:rPr>
          <w:strike/>
          <w:sz w:val="20"/>
        </w:rPr>
        <w:t>Qualifications of Manufacturers: Products used in the work of this section shall be produced by manufacturers regularly engaged in the manufacture of similar items and with a history of successful production acceptable to the</w:t>
      </w:r>
      <w:r>
        <w:rPr>
          <w:strike/>
          <w:spacing w:val="-8"/>
          <w:sz w:val="20"/>
        </w:rPr>
        <w:t xml:space="preserve"> </w:t>
      </w:r>
      <w:r>
        <w:rPr>
          <w:strike/>
          <w:sz w:val="20"/>
        </w:rPr>
        <w:t>Owner.</w:t>
      </w:r>
    </w:p>
    <w:p w:rsidR="006623AE" w:rsidRDefault="005D5E16">
      <w:pPr>
        <w:pStyle w:val="ListParagraph"/>
        <w:numPr>
          <w:ilvl w:val="2"/>
          <w:numId w:val="42"/>
        </w:numPr>
        <w:tabs>
          <w:tab w:val="left" w:pos="999"/>
          <w:tab w:val="left" w:pos="1000"/>
        </w:tabs>
        <w:spacing w:before="79"/>
        <w:ind w:right="162" w:hanging="422"/>
        <w:rPr>
          <w:sz w:val="20"/>
        </w:rPr>
      </w:pPr>
      <w:r>
        <w:rPr>
          <w:strike/>
          <w:sz w:val="20"/>
        </w:rPr>
        <w:t>Qualifications of Installers: Use a skilled workman who is trained and experienced in the necessary craft and who is completely familiar with the specified requirements and the</w:t>
      </w:r>
      <w:r>
        <w:rPr>
          <w:strike/>
          <w:spacing w:val="-28"/>
          <w:sz w:val="20"/>
        </w:rPr>
        <w:t xml:space="preserve"> </w:t>
      </w:r>
      <w:r>
        <w:rPr>
          <w:strike/>
          <w:sz w:val="20"/>
        </w:rPr>
        <w:t>methods needed for proper performance of the work of this</w:t>
      </w:r>
      <w:r>
        <w:rPr>
          <w:strike/>
          <w:spacing w:val="-3"/>
          <w:sz w:val="20"/>
        </w:rPr>
        <w:t xml:space="preserve"> </w:t>
      </w:r>
      <w:r>
        <w:rPr>
          <w:strike/>
          <w:sz w:val="20"/>
        </w:rPr>
        <w:t>section.</w:t>
      </w:r>
    </w:p>
    <w:p w:rsidR="006623AE" w:rsidRDefault="005D5E16">
      <w:pPr>
        <w:pStyle w:val="Heading1"/>
        <w:numPr>
          <w:ilvl w:val="1"/>
          <w:numId w:val="42"/>
        </w:numPr>
        <w:tabs>
          <w:tab w:val="left" w:pos="630"/>
        </w:tabs>
        <w:spacing w:before="85"/>
      </w:pPr>
      <w:r>
        <w:rPr>
          <w:strike/>
        </w:rPr>
        <w:t>SUBMITTALS:</w:t>
      </w:r>
    </w:p>
    <w:p w:rsidR="006623AE" w:rsidRDefault="005D5E16">
      <w:pPr>
        <w:pStyle w:val="ListParagraph"/>
        <w:numPr>
          <w:ilvl w:val="2"/>
          <w:numId w:val="42"/>
        </w:numPr>
        <w:tabs>
          <w:tab w:val="left" w:pos="999"/>
          <w:tab w:val="left" w:pos="1000"/>
        </w:tabs>
        <w:spacing w:before="79"/>
        <w:rPr>
          <w:sz w:val="20"/>
        </w:rPr>
      </w:pPr>
      <w:r>
        <w:rPr>
          <w:strike/>
          <w:sz w:val="20"/>
        </w:rPr>
        <w:t>General: Comply with the pertinent provision of Section 01</w:t>
      </w:r>
      <w:r>
        <w:rPr>
          <w:strike/>
          <w:spacing w:val="-17"/>
          <w:sz w:val="20"/>
        </w:rPr>
        <w:t xml:space="preserve"> </w:t>
      </w:r>
      <w:r>
        <w:rPr>
          <w:strike/>
          <w:sz w:val="20"/>
        </w:rPr>
        <w:t>3000.</w:t>
      </w:r>
    </w:p>
    <w:p w:rsidR="006623AE" w:rsidRDefault="005D5E16">
      <w:pPr>
        <w:pStyle w:val="ListParagraph"/>
        <w:numPr>
          <w:ilvl w:val="2"/>
          <w:numId w:val="42"/>
        </w:numPr>
        <w:tabs>
          <w:tab w:val="left" w:pos="999"/>
          <w:tab w:val="left" w:pos="1000"/>
        </w:tabs>
        <w:spacing w:before="79"/>
        <w:ind w:right="128"/>
        <w:rPr>
          <w:sz w:val="20"/>
        </w:rPr>
      </w:pPr>
      <w:r>
        <w:rPr>
          <w:strike/>
          <w:sz w:val="20"/>
        </w:rPr>
        <w:t>Product Data: Provide complete manufacturer's specifications on the specified shingles and fire prevention</w:t>
      </w:r>
      <w:r>
        <w:rPr>
          <w:strike/>
          <w:spacing w:val="-9"/>
          <w:sz w:val="20"/>
        </w:rPr>
        <w:t xml:space="preserve"> </w:t>
      </w:r>
      <w:r>
        <w:rPr>
          <w:strike/>
          <w:sz w:val="20"/>
        </w:rPr>
        <w:t>treatment,</w:t>
      </w:r>
      <w:r>
        <w:rPr>
          <w:strike/>
          <w:spacing w:val="-9"/>
          <w:sz w:val="20"/>
        </w:rPr>
        <w:t xml:space="preserve"> </w:t>
      </w:r>
      <w:r>
        <w:rPr>
          <w:strike/>
          <w:sz w:val="20"/>
        </w:rPr>
        <w:t>and</w:t>
      </w:r>
      <w:r>
        <w:rPr>
          <w:strike/>
          <w:spacing w:val="-10"/>
          <w:sz w:val="20"/>
        </w:rPr>
        <w:t xml:space="preserve"> </w:t>
      </w:r>
      <w:r>
        <w:rPr>
          <w:strike/>
          <w:sz w:val="20"/>
        </w:rPr>
        <w:t>manufacturer's</w:t>
      </w:r>
      <w:r>
        <w:rPr>
          <w:strike/>
          <w:spacing w:val="-8"/>
          <w:sz w:val="20"/>
        </w:rPr>
        <w:t xml:space="preserve"> </w:t>
      </w:r>
      <w:r>
        <w:rPr>
          <w:strike/>
          <w:sz w:val="20"/>
        </w:rPr>
        <w:t>recommendations</w:t>
      </w:r>
      <w:r>
        <w:rPr>
          <w:strike/>
          <w:spacing w:val="-8"/>
          <w:sz w:val="20"/>
        </w:rPr>
        <w:t xml:space="preserve"> </w:t>
      </w:r>
      <w:r>
        <w:rPr>
          <w:strike/>
          <w:sz w:val="20"/>
        </w:rPr>
        <w:t>for</w:t>
      </w:r>
      <w:r>
        <w:rPr>
          <w:strike/>
          <w:spacing w:val="-9"/>
          <w:sz w:val="20"/>
        </w:rPr>
        <w:t xml:space="preserve"> </w:t>
      </w:r>
      <w:r>
        <w:rPr>
          <w:strike/>
          <w:sz w:val="20"/>
        </w:rPr>
        <w:t>installation</w:t>
      </w:r>
      <w:r>
        <w:rPr>
          <w:strike/>
          <w:spacing w:val="-10"/>
          <w:sz w:val="20"/>
        </w:rPr>
        <w:t xml:space="preserve"> </w:t>
      </w:r>
      <w:r>
        <w:rPr>
          <w:strike/>
          <w:sz w:val="20"/>
        </w:rPr>
        <w:t>of</w:t>
      </w:r>
      <w:r>
        <w:rPr>
          <w:strike/>
          <w:spacing w:val="-7"/>
          <w:sz w:val="20"/>
        </w:rPr>
        <w:t xml:space="preserve"> </w:t>
      </w:r>
      <w:r>
        <w:rPr>
          <w:strike/>
          <w:sz w:val="20"/>
        </w:rPr>
        <w:t>shingles.</w:t>
      </w:r>
    </w:p>
    <w:p w:rsidR="006623AE" w:rsidRDefault="005D5E16">
      <w:pPr>
        <w:pStyle w:val="Heading1"/>
        <w:numPr>
          <w:ilvl w:val="1"/>
          <w:numId w:val="42"/>
        </w:numPr>
        <w:tabs>
          <w:tab w:val="left" w:pos="630"/>
        </w:tabs>
        <w:spacing w:before="85"/>
      </w:pPr>
      <w:r>
        <w:rPr>
          <w:strike/>
        </w:rPr>
        <w:t>PRODUCT</w:t>
      </w:r>
      <w:r>
        <w:rPr>
          <w:strike/>
          <w:spacing w:val="-19"/>
        </w:rPr>
        <w:t xml:space="preserve"> </w:t>
      </w:r>
      <w:r>
        <w:rPr>
          <w:strike/>
        </w:rPr>
        <w:t>HANDLING:</w:t>
      </w:r>
    </w:p>
    <w:p w:rsidR="006623AE" w:rsidRDefault="005D5E16">
      <w:pPr>
        <w:pStyle w:val="ListParagraph"/>
        <w:numPr>
          <w:ilvl w:val="2"/>
          <w:numId w:val="42"/>
        </w:numPr>
        <w:tabs>
          <w:tab w:val="left" w:pos="999"/>
          <w:tab w:val="left" w:pos="1000"/>
        </w:tabs>
        <w:spacing w:before="79"/>
        <w:ind w:right="196"/>
        <w:rPr>
          <w:sz w:val="20"/>
        </w:rPr>
      </w:pPr>
      <w:r>
        <w:rPr>
          <w:strike/>
          <w:sz w:val="20"/>
        </w:rPr>
        <w:t>Protection of Building: Use all means necessary to protect the building during roof removal and roof</w:t>
      </w:r>
      <w:r>
        <w:rPr>
          <w:strike/>
          <w:spacing w:val="-19"/>
          <w:sz w:val="20"/>
        </w:rPr>
        <w:t xml:space="preserve"> </w:t>
      </w:r>
      <w:r>
        <w:rPr>
          <w:strike/>
          <w:sz w:val="20"/>
        </w:rPr>
        <w:t>installation.</w:t>
      </w:r>
    </w:p>
    <w:p w:rsidR="006623AE" w:rsidRDefault="005D5E16">
      <w:pPr>
        <w:pStyle w:val="ListParagraph"/>
        <w:numPr>
          <w:ilvl w:val="2"/>
          <w:numId w:val="42"/>
        </w:numPr>
        <w:tabs>
          <w:tab w:val="left" w:pos="999"/>
          <w:tab w:val="left" w:pos="1000"/>
        </w:tabs>
        <w:spacing w:before="79"/>
        <w:ind w:right="624"/>
        <w:rPr>
          <w:sz w:val="20"/>
        </w:rPr>
      </w:pPr>
      <w:r>
        <w:rPr>
          <w:strike/>
          <w:sz w:val="20"/>
        </w:rPr>
        <w:t>Protection of Product: Use all means necessary to protect materials of this section before, during</w:t>
      </w:r>
      <w:r>
        <w:rPr>
          <w:strike/>
          <w:spacing w:val="-8"/>
          <w:sz w:val="20"/>
        </w:rPr>
        <w:t xml:space="preserve"> </w:t>
      </w:r>
      <w:r>
        <w:rPr>
          <w:strike/>
          <w:sz w:val="20"/>
        </w:rPr>
        <w:t>and</w:t>
      </w:r>
      <w:r>
        <w:rPr>
          <w:strike/>
          <w:spacing w:val="-7"/>
          <w:sz w:val="20"/>
        </w:rPr>
        <w:t xml:space="preserve"> </w:t>
      </w:r>
      <w:r>
        <w:rPr>
          <w:strike/>
          <w:sz w:val="20"/>
        </w:rPr>
        <w:t>after</w:t>
      </w:r>
      <w:r>
        <w:rPr>
          <w:strike/>
          <w:spacing w:val="-6"/>
          <w:sz w:val="20"/>
        </w:rPr>
        <w:t xml:space="preserve"> </w:t>
      </w:r>
      <w:r>
        <w:rPr>
          <w:strike/>
          <w:sz w:val="20"/>
        </w:rPr>
        <w:t>installation</w:t>
      </w:r>
      <w:r>
        <w:rPr>
          <w:strike/>
          <w:spacing w:val="-7"/>
          <w:sz w:val="20"/>
        </w:rPr>
        <w:t xml:space="preserve"> </w:t>
      </w:r>
      <w:r>
        <w:rPr>
          <w:strike/>
          <w:sz w:val="20"/>
        </w:rPr>
        <w:t>and</w:t>
      </w:r>
      <w:r>
        <w:rPr>
          <w:strike/>
          <w:spacing w:val="-8"/>
          <w:sz w:val="20"/>
        </w:rPr>
        <w:t xml:space="preserve"> </w:t>
      </w:r>
      <w:r>
        <w:rPr>
          <w:strike/>
          <w:sz w:val="20"/>
        </w:rPr>
        <w:t>to</w:t>
      </w:r>
      <w:r>
        <w:rPr>
          <w:strike/>
          <w:spacing w:val="-7"/>
          <w:sz w:val="20"/>
        </w:rPr>
        <w:t xml:space="preserve"> </w:t>
      </w:r>
      <w:r>
        <w:rPr>
          <w:strike/>
          <w:sz w:val="20"/>
        </w:rPr>
        <w:t>protect</w:t>
      </w:r>
      <w:r>
        <w:rPr>
          <w:strike/>
          <w:spacing w:val="-7"/>
          <w:sz w:val="20"/>
        </w:rPr>
        <w:t xml:space="preserve"> </w:t>
      </w:r>
      <w:r>
        <w:rPr>
          <w:strike/>
          <w:sz w:val="20"/>
        </w:rPr>
        <w:t>installed</w:t>
      </w:r>
      <w:r>
        <w:rPr>
          <w:strike/>
          <w:spacing w:val="-8"/>
          <w:sz w:val="20"/>
        </w:rPr>
        <w:t xml:space="preserve"> </w:t>
      </w:r>
      <w:r>
        <w:rPr>
          <w:strike/>
          <w:sz w:val="20"/>
        </w:rPr>
        <w:t>work</w:t>
      </w:r>
      <w:r>
        <w:rPr>
          <w:strike/>
          <w:spacing w:val="-3"/>
          <w:sz w:val="20"/>
        </w:rPr>
        <w:t xml:space="preserve"> </w:t>
      </w:r>
      <w:r>
        <w:rPr>
          <w:strike/>
          <w:sz w:val="20"/>
        </w:rPr>
        <w:t>and</w:t>
      </w:r>
      <w:r>
        <w:rPr>
          <w:strike/>
          <w:spacing w:val="-8"/>
          <w:sz w:val="20"/>
        </w:rPr>
        <w:t xml:space="preserve"> </w:t>
      </w:r>
      <w:r>
        <w:rPr>
          <w:strike/>
          <w:sz w:val="20"/>
        </w:rPr>
        <w:t>material</w:t>
      </w:r>
      <w:r>
        <w:rPr>
          <w:strike/>
          <w:spacing w:val="-7"/>
          <w:sz w:val="20"/>
        </w:rPr>
        <w:t xml:space="preserve"> </w:t>
      </w:r>
      <w:r>
        <w:rPr>
          <w:strike/>
          <w:sz w:val="20"/>
        </w:rPr>
        <w:t>of</w:t>
      </w:r>
      <w:r>
        <w:rPr>
          <w:strike/>
          <w:spacing w:val="-5"/>
          <w:sz w:val="20"/>
        </w:rPr>
        <w:t xml:space="preserve"> </w:t>
      </w:r>
      <w:r>
        <w:rPr>
          <w:strike/>
          <w:sz w:val="20"/>
        </w:rPr>
        <w:t>all</w:t>
      </w:r>
      <w:r>
        <w:rPr>
          <w:strike/>
          <w:spacing w:val="-8"/>
          <w:sz w:val="20"/>
        </w:rPr>
        <w:t xml:space="preserve"> </w:t>
      </w:r>
      <w:r>
        <w:rPr>
          <w:strike/>
          <w:sz w:val="20"/>
        </w:rPr>
        <w:t>other</w:t>
      </w:r>
      <w:r>
        <w:rPr>
          <w:strike/>
          <w:spacing w:val="-6"/>
          <w:sz w:val="20"/>
        </w:rPr>
        <w:t xml:space="preserve"> </w:t>
      </w:r>
      <w:r>
        <w:rPr>
          <w:strike/>
          <w:sz w:val="20"/>
        </w:rPr>
        <w:t>trades.</w:t>
      </w:r>
    </w:p>
    <w:p w:rsidR="006623AE" w:rsidRDefault="005D5E16">
      <w:pPr>
        <w:pStyle w:val="Heading1"/>
        <w:numPr>
          <w:ilvl w:val="1"/>
          <w:numId w:val="42"/>
        </w:numPr>
        <w:tabs>
          <w:tab w:val="left" w:pos="630"/>
        </w:tabs>
        <w:spacing w:before="85"/>
      </w:pPr>
      <w:r>
        <w:rPr>
          <w:strike/>
          <w:spacing w:val="-3"/>
        </w:rPr>
        <w:t>GUARANTEE:</w:t>
      </w:r>
    </w:p>
    <w:p w:rsidR="006623AE" w:rsidRDefault="005D5E16">
      <w:pPr>
        <w:pStyle w:val="ListParagraph"/>
        <w:numPr>
          <w:ilvl w:val="2"/>
          <w:numId w:val="42"/>
        </w:numPr>
        <w:tabs>
          <w:tab w:val="left" w:pos="999"/>
          <w:tab w:val="left" w:pos="1000"/>
        </w:tabs>
        <w:spacing w:before="79"/>
        <w:rPr>
          <w:sz w:val="20"/>
        </w:rPr>
      </w:pPr>
      <w:r>
        <w:rPr>
          <w:strike/>
          <w:sz w:val="20"/>
        </w:rPr>
        <w:t>The following guarantee shall be</w:t>
      </w:r>
      <w:r>
        <w:rPr>
          <w:strike/>
          <w:spacing w:val="-37"/>
          <w:sz w:val="20"/>
        </w:rPr>
        <w:t xml:space="preserve"> </w:t>
      </w:r>
      <w:r>
        <w:rPr>
          <w:strike/>
          <w:sz w:val="20"/>
        </w:rPr>
        <w:t>made:</w:t>
      </w:r>
    </w:p>
    <w:p w:rsidR="006623AE" w:rsidRDefault="005D5E16">
      <w:pPr>
        <w:pStyle w:val="ListParagraph"/>
        <w:numPr>
          <w:ilvl w:val="3"/>
          <w:numId w:val="42"/>
        </w:numPr>
        <w:tabs>
          <w:tab w:val="left" w:pos="1459"/>
          <w:tab w:val="left" w:pos="1460"/>
        </w:tabs>
        <w:spacing w:before="7"/>
        <w:ind w:right="262"/>
        <w:rPr>
          <w:sz w:val="20"/>
        </w:rPr>
      </w:pPr>
      <w:r>
        <w:rPr>
          <w:strike/>
          <w:sz w:val="20"/>
        </w:rPr>
        <w:t>The General Contractor and the roofing subcontractor (if other than the General Contractor) shall jointly and separately provide a written guarantee warranting the roof to be weather tight and free from defects in materials and workmanship for a period of two (2) years from the date of acceptance. All leaks and defects shall be corrected at no cost to the Owner for the guarantee period, and all repairs made promptly after notification of the existence of leaks or other</w:t>
      </w:r>
      <w:r>
        <w:rPr>
          <w:strike/>
          <w:spacing w:val="-25"/>
          <w:sz w:val="20"/>
        </w:rPr>
        <w:t xml:space="preserve"> </w:t>
      </w:r>
      <w:r>
        <w:rPr>
          <w:strike/>
          <w:sz w:val="20"/>
        </w:rPr>
        <w:t>defects.</w:t>
      </w:r>
    </w:p>
    <w:p w:rsidR="006623AE" w:rsidRDefault="005D5E16">
      <w:pPr>
        <w:pStyle w:val="Heading1"/>
        <w:spacing w:before="85" w:line="331" w:lineRule="auto"/>
        <w:ind w:left="100" w:right="7160" w:firstLine="0"/>
      </w:pPr>
      <w:r>
        <w:rPr>
          <w:strike/>
        </w:rPr>
        <w:t>PART 2: PRODUCTS 2.01  SHINGLES:</w:t>
      </w:r>
    </w:p>
    <w:p w:rsidR="006623AE" w:rsidRDefault="005D5E16">
      <w:pPr>
        <w:pStyle w:val="BodyText"/>
        <w:tabs>
          <w:tab w:val="left" w:pos="999"/>
        </w:tabs>
        <w:spacing w:before="0" w:line="224" w:lineRule="exact"/>
        <w:ind w:left="580" w:firstLine="0"/>
      </w:pPr>
      <w:r>
        <w:rPr>
          <w:strike/>
        </w:rPr>
        <w:t>A.</w:t>
      </w:r>
      <w:r>
        <w:tab/>
      </w:r>
      <w:r>
        <w:rPr>
          <w:strike/>
        </w:rPr>
        <w:t>Section</w:t>
      </w:r>
      <w:r>
        <w:rPr>
          <w:strike/>
          <w:spacing w:val="-9"/>
        </w:rPr>
        <w:t xml:space="preserve"> </w:t>
      </w:r>
      <w:r>
        <w:rPr>
          <w:strike/>
        </w:rPr>
        <w:t>covers</w:t>
      </w:r>
      <w:r>
        <w:rPr>
          <w:strike/>
          <w:spacing w:val="-8"/>
        </w:rPr>
        <w:t xml:space="preserve"> </w:t>
      </w:r>
      <w:r>
        <w:rPr>
          <w:strike/>
        </w:rPr>
        <w:t>wood</w:t>
      </w:r>
      <w:r>
        <w:rPr>
          <w:strike/>
          <w:spacing w:val="-9"/>
        </w:rPr>
        <w:t xml:space="preserve"> </w:t>
      </w:r>
      <w:r>
        <w:rPr>
          <w:strike/>
        </w:rPr>
        <w:t>shingles</w:t>
      </w:r>
      <w:r>
        <w:rPr>
          <w:strike/>
          <w:spacing w:val="-8"/>
        </w:rPr>
        <w:t xml:space="preserve"> </w:t>
      </w:r>
      <w:r>
        <w:rPr>
          <w:strike/>
        </w:rPr>
        <w:t>and</w:t>
      </w:r>
      <w:r>
        <w:rPr>
          <w:strike/>
          <w:spacing w:val="-9"/>
        </w:rPr>
        <w:t xml:space="preserve"> </w:t>
      </w:r>
      <w:r>
        <w:rPr>
          <w:strike/>
        </w:rPr>
        <w:t>coordination</w:t>
      </w:r>
      <w:r>
        <w:rPr>
          <w:strike/>
          <w:spacing w:val="-9"/>
        </w:rPr>
        <w:t xml:space="preserve"> </w:t>
      </w:r>
      <w:r>
        <w:rPr>
          <w:strike/>
        </w:rPr>
        <w:t>with</w:t>
      </w:r>
      <w:r>
        <w:rPr>
          <w:strike/>
          <w:spacing w:val="-10"/>
        </w:rPr>
        <w:t xml:space="preserve"> </w:t>
      </w:r>
      <w:r>
        <w:rPr>
          <w:strike/>
        </w:rPr>
        <w:t>metal</w:t>
      </w:r>
      <w:r>
        <w:rPr>
          <w:strike/>
          <w:spacing w:val="-10"/>
        </w:rPr>
        <w:t xml:space="preserve"> </w:t>
      </w:r>
      <w:r>
        <w:rPr>
          <w:strike/>
        </w:rPr>
        <w:t>flashing.</w:t>
      </w:r>
    </w:p>
    <w:p w:rsidR="006623AE" w:rsidRDefault="005D5E16">
      <w:pPr>
        <w:pStyle w:val="Heading1"/>
        <w:numPr>
          <w:ilvl w:val="1"/>
          <w:numId w:val="41"/>
        </w:numPr>
        <w:tabs>
          <w:tab w:val="left" w:pos="630"/>
        </w:tabs>
        <w:spacing w:before="85"/>
      </w:pPr>
      <w:r>
        <w:rPr>
          <w:strike/>
        </w:rPr>
        <w:t>MATERIALS:</w:t>
      </w:r>
    </w:p>
    <w:p w:rsidR="006623AE" w:rsidRDefault="005D5E16">
      <w:pPr>
        <w:pStyle w:val="ListParagraph"/>
        <w:numPr>
          <w:ilvl w:val="2"/>
          <w:numId w:val="41"/>
        </w:numPr>
        <w:tabs>
          <w:tab w:val="left" w:pos="999"/>
          <w:tab w:val="left" w:pos="1000"/>
        </w:tabs>
        <w:spacing w:before="82"/>
        <w:rPr>
          <w:sz w:val="20"/>
        </w:rPr>
      </w:pPr>
      <w:r>
        <w:rPr>
          <w:strike/>
          <w:sz w:val="20"/>
        </w:rPr>
        <w:t>Wood Shingles: to be #1 Western Red Cedar, 18" x 1/2" to 5/8" taper split, random</w:t>
      </w:r>
      <w:r>
        <w:rPr>
          <w:strike/>
          <w:spacing w:val="-12"/>
          <w:sz w:val="20"/>
        </w:rPr>
        <w:t xml:space="preserve"> </w:t>
      </w:r>
      <w:r>
        <w:rPr>
          <w:strike/>
          <w:sz w:val="20"/>
        </w:rPr>
        <w:t>width.</w:t>
      </w:r>
    </w:p>
    <w:p w:rsidR="006623AE" w:rsidRDefault="005D5E16">
      <w:pPr>
        <w:pStyle w:val="ListParagraph"/>
        <w:numPr>
          <w:ilvl w:val="2"/>
          <w:numId w:val="41"/>
        </w:numPr>
        <w:tabs>
          <w:tab w:val="left" w:pos="999"/>
          <w:tab w:val="left" w:pos="1000"/>
        </w:tabs>
        <w:spacing w:before="76"/>
        <w:ind w:right="455"/>
        <w:rPr>
          <w:sz w:val="20"/>
        </w:rPr>
      </w:pPr>
      <w:r>
        <w:rPr>
          <w:strike/>
          <w:sz w:val="20"/>
        </w:rPr>
        <w:t>Shingles</w:t>
      </w:r>
      <w:r>
        <w:rPr>
          <w:strike/>
          <w:spacing w:val="-7"/>
          <w:sz w:val="20"/>
        </w:rPr>
        <w:t xml:space="preserve"> </w:t>
      </w:r>
      <w:r>
        <w:rPr>
          <w:strike/>
          <w:sz w:val="20"/>
        </w:rPr>
        <w:t>shall</w:t>
      </w:r>
      <w:r>
        <w:rPr>
          <w:strike/>
          <w:spacing w:val="-9"/>
          <w:sz w:val="20"/>
        </w:rPr>
        <w:t xml:space="preserve"> </w:t>
      </w:r>
      <w:r>
        <w:rPr>
          <w:strike/>
          <w:sz w:val="20"/>
        </w:rPr>
        <w:t>be</w:t>
      </w:r>
      <w:r>
        <w:rPr>
          <w:strike/>
          <w:spacing w:val="-9"/>
          <w:sz w:val="20"/>
        </w:rPr>
        <w:t xml:space="preserve"> </w:t>
      </w:r>
      <w:r>
        <w:rPr>
          <w:strike/>
          <w:sz w:val="20"/>
        </w:rPr>
        <w:t>blue</w:t>
      </w:r>
      <w:r>
        <w:rPr>
          <w:strike/>
          <w:spacing w:val="-8"/>
          <w:sz w:val="20"/>
        </w:rPr>
        <w:t xml:space="preserve"> </w:t>
      </w:r>
      <w:r>
        <w:rPr>
          <w:strike/>
          <w:sz w:val="20"/>
        </w:rPr>
        <w:t>label</w:t>
      </w:r>
      <w:r>
        <w:rPr>
          <w:strike/>
          <w:spacing w:val="-8"/>
          <w:sz w:val="20"/>
        </w:rPr>
        <w:t xml:space="preserve"> </w:t>
      </w:r>
      <w:r>
        <w:rPr>
          <w:strike/>
          <w:sz w:val="20"/>
        </w:rPr>
        <w:t>all</w:t>
      </w:r>
      <w:r>
        <w:rPr>
          <w:strike/>
          <w:spacing w:val="-8"/>
          <w:sz w:val="20"/>
        </w:rPr>
        <w:t xml:space="preserve"> </w:t>
      </w:r>
      <w:r>
        <w:rPr>
          <w:strike/>
          <w:sz w:val="20"/>
        </w:rPr>
        <w:t>edge,</w:t>
      </w:r>
      <w:r>
        <w:rPr>
          <w:strike/>
          <w:spacing w:val="-8"/>
          <w:sz w:val="20"/>
        </w:rPr>
        <w:t xml:space="preserve"> </w:t>
      </w:r>
      <w:r>
        <w:rPr>
          <w:strike/>
          <w:sz w:val="20"/>
        </w:rPr>
        <w:t>all-clear,</w:t>
      </w:r>
      <w:r>
        <w:rPr>
          <w:strike/>
          <w:spacing w:val="-9"/>
          <w:sz w:val="20"/>
        </w:rPr>
        <w:t xml:space="preserve"> </w:t>
      </w:r>
      <w:r>
        <w:rPr>
          <w:strike/>
          <w:sz w:val="20"/>
        </w:rPr>
        <w:t>labeled</w:t>
      </w:r>
      <w:r>
        <w:rPr>
          <w:strike/>
          <w:spacing w:val="-8"/>
          <w:sz w:val="20"/>
        </w:rPr>
        <w:t xml:space="preserve"> </w:t>
      </w:r>
      <w:r>
        <w:rPr>
          <w:strike/>
          <w:sz w:val="20"/>
        </w:rPr>
        <w:t>with</w:t>
      </w:r>
      <w:r>
        <w:rPr>
          <w:strike/>
          <w:spacing w:val="-9"/>
          <w:sz w:val="20"/>
        </w:rPr>
        <w:t xml:space="preserve"> </w:t>
      </w:r>
      <w:r>
        <w:rPr>
          <w:strike/>
          <w:sz w:val="20"/>
        </w:rPr>
        <w:t>“Certi”</w:t>
      </w:r>
      <w:r>
        <w:rPr>
          <w:strike/>
          <w:spacing w:val="-7"/>
          <w:sz w:val="20"/>
        </w:rPr>
        <w:t xml:space="preserve"> </w:t>
      </w:r>
      <w:r>
        <w:rPr>
          <w:strike/>
          <w:sz w:val="20"/>
        </w:rPr>
        <w:t>brand</w:t>
      </w:r>
      <w:r>
        <w:rPr>
          <w:strike/>
          <w:spacing w:val="-8"/>
          <w:sz w:val="20"/>
        </w:rPr>
        <w:t xml:space="preserve"> </w:t>
      </w:r>
      <w:r>
        <w:rPr>
          <w:strike/>
          <w:sz w:val="20"/>
        </w:rPr>
        <w:t>name,</w:t>
      </w:r>
      <w:r>
        <w:rPr>
          <w:strike/>
          <w:spacing w:val="-8"/>
          <w:sz w:val="20"/>
        </w:rPr>
        <w:t xml:space="preserve"> </w:t>
      </w:r>
      <w:r>
        <w:rPr>
          <w:strike/>
          <w:sz w:val="20"/>
        </w:rPr>
        <w:t>indicating</w:t>
      </w:r>
      <w:r>
        <w:rPr>
          <w:strike/>
          <w:spacing w:val="-8"/>
          <w:sz w:val="20"/>
        </w:rPr>
        <w:t xml:space="preserve"> </w:t>
      </w:r>
      <w:r>
        <w:rPr>
          <w:strike/>
          <w:sz w:val="20"/>
        </w:rPr>
        <w:t>the manufacturer</w:t>
      </w:r>
      <w:r>
        <w:rPr>
          <w:strike/>
          <w:spacing w:val="-5"/>
          <w:sz w:val="20"/>
        </w:rPr>
        <w:t xml:space="preserve"> </w:t>
      </w:r>
      <w:r>
        <w:rPr>
          <w:strike/>
          <w:sz w:val="20"/>
        </w:rPr>
        <w:t>to</w:t>
      </w:r>
      <w:r>
        <w:rPr>
          <w:strike/>
          <w:spacing w:val="-5"/>
          <w:sz w:val="20"/>
        </w:rPr>
        <w:t xml:space="preserve"> </w:t>
      </w:r>
      <w:r>
        <w:rPr>
          <w:strike/>
          <w:sz w:val="20"/>
        </w:rPr>
        <w:t>be</w:t>
      </w:r>
      <w:r>
        <w:rPr>
          <w:strike/>
          <w:spacing w:val="-5"/>
          <w:sz w:val="20"/>
        </w:rPr>
        <w:t xml:space="preserve"> </w:t>
      </w:r>
      <w:r>
        <w:rPr>
          <w:strike/>
          <w:sz w:val="20"/>
        </w:rPr>
        <w:t>a</w:t>
      </w:r>
      <w:r>
        <w:rPr>
          <w:strike/>
          <w:spacing w:val="-6"/>
          <w:sz w:val="20"/>
        </w:rPr>
        <w:t xml:space="preserve"> </w:t>
      </w:r>
      <w:r>
        <w:rPr>
          <w:strike/>
          <w:sz w:val="20"/>
        </w:rPr>
        <w:t>member</w:t>
      </w:r>
      <w:r>
        <w:rPr>
          <w:strike/>
          <w:spacing w:val="-4"/>
          <w:sz w:val="20"/>
        </w:rPr>
        <w:t xml:space="preserve"> </w:t>
      </w:r>
      <w:r>
        <w:rPr>
          <w:strike/>
          <w:sz w:val="20"/>
        </w:rPr>
        <w:t>of</w:t>
      </w:r>
      <w:r>
        <w:rPr>
          <w:strike/>
          <w:spacing w:val="-3"/>
          <w:sz w:val="20"/>
        </w:rPr>
        <w:t xml:space="preserve"> </w:t>
      </w:r>
      <w:r>
        <w:rPr>
          <w:strike/>
          <w:sz w:val="20"/>
        </w:rPr>
        <w:t>the</w:t>
      </w:r>
      <w:r>
        <w:rPr>
          <w:strike/>
          <w:spacing w:val="-6"/>
          <w:sz w:val="20"/>
        </w:rPr>
        <w:t xml:space="preserve"> </w:t>
      </w:r>
      <w:r>
        <w:rPr>
          <w:strike/>
          <w:sz w:val="20"/>
        </w:rPr>
        <w:t>Cedar</w:t>
      </w:r>
      <w:r>
        <w:rPr>
          <w:strike/>
          <w:spacing w:val="-4"/>
          <w:sz w:val="20"/>
        </w:rPr>
        <w:t xml:space="preserve"> </w:t>
      </w:r>
      <w:r>
        <w:rPr>
          <w:strike/>
          <w:sz w:val="20"/>
        </w:rPr>
        <w:t>Shake</w:t>
      </w:r>
      <w:r>
        <w:rPr>
          <w:strike/>
          <w:spacing w:val="-6"/>
          <w:sz w:val="20"/>
        </w:rPr>
        <w:t xml:space="preserve"> </w:t>
      </w:r>
      <w:r>
        <w:rPr>
          <w:strike/>
          <w:sz w:val="20"/>
        </w:rPr>
        <w:t>&amp;</w:t>
      </w:r>
      <w:r>
        <w:rPr>
          <w:strike/>
          <w:spacing w:val="-5"/>
          <w:sz w:val="20"/>
        </w:rPr>
        <w:t xml:space="preserve"> </w:t>
      </w:r>
      <w:r>
        <w:rPr>
          <w:strike/>
          <w:sz w:val="20"/>
        </w:rPr>
        <w:t>Shingle</w:t>
      </w:r>
      <w:r>
        <w:rPr>
          <w:strike/>
          <w:spacing w:val="-5"/>
          <w:sz w:val="20"/>
        </w:rPr>
        <w:t xml:space="preserve"> </w:t>
      </w:r>
      <w:r>
        <w:rPr>
          <w:strike/>
          <w:sz w:val="20"/>
        </w:rPr>
        <w:t>Bureau</w:t>
      </w:r>
      <w:r>
        <w:rPr>
          <w:strike/>
          <w:spacing w:val="-5"/>
          <w:sz w:val="20"/>
        </w:rPr>
        <w:t xml:space="preserve"> </w:t>
      </w:r>
      <w:r>
        <w:rPr>
          <w:strike/>
          <w:sz w:val="20"/>
        </w:rPr>
        <w:t>(CSSB).</w:t>
      </w:r>
    </w:p>
    <w:p w:rsidR="006623AE" w:rsidRDefault="005D5E16">
      <w:pPr>
        <w:pStyle w:val="ListParagraph"/>
        <w:numPr>
          <w:ilvl w:val="2"/>
          <w:numId w:val="41"/>
        </w:numPr>
        <w:tabs>
          <w:tab w:val="left" w:pos="999"/>
          <w:tab w:val="left" w:pos="1000"/>
        </w:tabs>
        <w:spacing w:before="79"/>
        <w:ind w:right="736"/>
        <w:rPr>
          <w:sz w:val="20"/>
        </w:rPr>
      </w:pPr>
      <w:r>
        <w:rPr>
          <w:strike/>
          <w:sz w:val="20"/>
        </w:rPr>
        <w:t>Provide</w:t>
      </w:r>
      <w:r>
        <w:rPr>
          <w:strike/>
          <w:spacing w:val="-7"/>
          <w:sz w:val="20"/>
        </w:rPr>
        <w:t xml:space="preserve"> </w:t>
      </w:r>
      <w:r>
        <w:rPr>
          <w:strike/>
          <w:sz w:val="20"/>
        </w:rPr>
        <w:t>necessary</w:t>
      </w:r>
      <w:r>
        <w:rPr>
          <w:strike/>
          <w:spacing w:val="-12"/>
          <w:sz w:val="20"/>
        </w:rPr>
        <w:t xml:space="preserve"> </w:t>
      </w:r>
      <w:r>
        <w:rPr>
          <w:strike/>
          <w:sz w:val="20"/>
        </w:rPr>
        <w:t>material</w:t>
      </w:r>
      <w:r>
        <w:rPr>
          <w:strike/>
          <w:spacing w:val="-7"/>
          <w:sz w:val="20"/>
        </w:rPr>
        <w:t xml:space="preserve"> </w:t>
      </w:r>
      <w:r>
        <w:rPr>
          <w:strike/>
          <w:sz w:val="20"/>
        </w:rPr>
        <w:t>of</w:t>
      </w:r>
      <w:r>
        <w:rPr>
          <w:strike/>
          <w:spacing w:val="-5"/>
          <w:sz w:val="20"/>
        </w:rPr>
        <w:t xml:space="preserve"> </w:t>
      </w:r>
      <w:r>
        <w:rPr>
          <w:strike/>
          <w:sz w:val="20"/>
        </w:rPr>
        <w:t>same</w:t>
      </w:r>
      <w:r>
        <w:rPr>
          <w:strike/>
          <w:spacing w:val="-7"/>
          <w:sz w:val="20"/>
        </w:rPr>
        <w:t xml:space="preserve"> </w:t>
      </w:r>
      <w:r>
        <w:rPr>
          <w:strike/>
          <w:sz w:val="20"/>
        </w:rPr>
        <w:t>type,</w:t>
      </w:r>
      <w:r>
        <w:rPr>
          <w:strike/>
          <w:spacing w:val="-7"/>
          <w:sz w:val="20"/>
        </w:rPr>
        <w:t xml:space="preserve"> </w:t>
      </w:r>
      <w:r>
        <w:rPr>
          <w:strike/>
          <w:sz w:val="20"/>
        </w:rPr>
        <w:t>grade</w:t>
      </w:r>
      <w:r>
        <w:rPr>
          <w:strike/>
          <w:spacing w:val="-7"/>
          <w:sz w:val="20"/>
        </w:rPr>
        <w:t xml:space="preserve"> </w:t>
      </w:r>
      <w:r>
        <w:rPr>
          <w:strike/>
          <w:sz w:val="20"/>
        </w:rPr>
        <w:t>and</w:t>
      </w:r>
      <w:r>
        <w:rPr>
          <w:strike/>
          <w:spacing w:val="-7"/>
          <w:sz w:val="20"/>
        </w:rPr>
        <w:t xml:space="preserve"> </w:t>
      </w:r>
      <w:r>
        <w:rPr>
          <w:strike/>
          <w:sz w:val="20"/>
        </w:rPr>
        <w:t>size</w:t>
      </w:r>
      <w:r>
        <w:rPr>
          <w:strike/>
          <w:spacing w:val="-7"/>
          <w:sz w:val="20"/>
        </w:rPr>
        <w:t xml:space="preserve"> </w:t>
      </w:r>
      <w:r>
        <w:rPr>
          <w:strike/>
          <w:sz w:val="20"/>
        </w:rPr>
        <w:t>indicated</w:t>
      </w:r>
      <w:r>
        <w:rPr>
          <w:strike/>
          <w:spacing w:val="-7"/>
          <w:sz w:val="20"/>
        </w:rPr>
        <w:t xml:space="preserve"> </w:t>
      </w:r>
      <w:r>
        <w:rPr>
          <w:strike/>
          <w:sz w:val="20"/>
        </w:rPr>
        <w:t>above</w:t>
      </w:r>
      <w:r>
        <w:rPr>
          <w:strike/>
          <w:spacing w:val="-7"/>
          <w:sz w:val="20"/>
        </w:rPr>
        <w:t xml:space="preserve"> </w:t>
      </w:r>
      <w:r>
        <w:rPr>
          <w:strike/>
          <w:sz w:val="20"/>
        </w:rPr>
        <w:t>as</w:t>
      </w:r>
      <w:r>
        <w:rPr>
          <w:strike/>
          <w:spacing w:val="-6"/>
          <w:sz w:val="20"/>
        </w:rPr>
        <w:t xml:space="preserve"> </w:t>
      </w:r>
      <w:r>
        <w:rPr>
          <w:strike/>
          <w:sz w:val="20"/>
        </w:rPr>
        <w:t>indicated</w:t>
      </w:r>
      <w:r>
        <w:rPr>
          <w:strike/>
          <w:spacing w:val="-7"/>
          <w:sz w:val="20"/>
        </w:rPr>
        <w:t xml:space="preserve"> </w:t>
      </w:r>
      <w:r>
        <w:rPr>
          <w:strike/>
          <w:sz w:val="20"/>
        </w:rPr>
        <w:t>on drawings</w:t>
      </w:r>
      <w:r>
        <w:rPr>
          <w:strike/>
          <w:spacing w:val="-8"/>
          <w:sz w:val="20"/>
        </w:rPr>
        <w:t xml:space="preserve"> </w:t>
      </w:r>
      <w:r>
        <w:rPr>
          <w:strike/>
          <w:sz w:val="20"/>
        </w:rPr>
        <w:t>for</w:t>
      </w:r>
      <w:r>
        <w:rPr>
          <w:strike/>
          <w:spacing w:val="-9"/>
          <w:sz w:val="20"/>
        </w:rPr>
        <w:t xml:space="preserve"> </w:t>
      </w:r>
      <w:r>
        <w:rPr>
          <w:strike/>
          <w:sz w:val="20"/>
        </w:rPr>
        <w:t>eaves,</w:t>
      </w:r>
      <w:r>
        <w:rPr>
          <w:strike/>
          <w:spacing w:val="-9"/>
          <w:sz w:val="20"/>
        </w:rPr>
        <w:t xml:space="preserve"> </w:t>
      </w:r>
      <w:r>
        <w:rPr>
          <w:strike/>
          <w:sz w:val="20"/>
        </w:rPr>
        <w:t>outercourses</w:t>
      </w:r>
      <w:r>
        <w:rPr>
          <w:strike/>
          <w:spacing w:val="-8"/>
          <w:sz w:val="20"/>
        </w:rPr>
        <w:t xml:space="preserve"> </w:t>
      </w:r>
      <w:r>
        <w:rPr>
          <w:strike/>
          <w:sz w:val="20"/>
        </w:rPr>
        <w:t>and</w:t>
      </w:r>
      <w:r>
        <w:rPr>
          <w:strike/>
          <w:spacing w:val="-9"/>
          <w:sz w:val="20"/>
        </w:rPr>
        <w:t xml:space="preserve"> </w:t>
      </w:r>
      <w:r>
        <w:rPr>
          <w:strike/>
          <w:sz w:val="20"/>
        </w:rPr>
        <w:t>undercourses.</w:t>
      </w:r>
    </w:p>
    <w:p w:rsidR="006623AE" w:rsidRDefault="005D5E16">
      <w:pPr>
        <w:pStyle w:val="ListParagraph"/>
        <w:numPr>
          <w:ilvl w:val="2"/>
          <w:numId w:val="41"/>
        </w:numPr>
        <w:tabs>
          <w:tab w:val="left" w:pos="999"/>
          <w:tab w:val="left" w:pos="1000"/>
        </w:tabs>
        <w:spacing w:before="79"/>
        <w:rPr>
          <w:sz w:val="20"/>
        </w:rPr>
      </w:pPr>
      <w:r>
        <w:rPr>
          <w:strike/>
          <w:sz w:val="20"/>
        </w:rPr>
        <w:t>Roofing</w:t>
      </w:r>
      <w:r>
        <w:rPr>
          <w:strike/>
          <w:spacing w:val="-7"/>
          <w:sz w:val="20"/>
        </w:rPr>
        <w:t xml:space="preserve"> </w:t>
      </w:r>
      <w:r>
        <w:rPr>
          <w:strike/>
          <w:sz w:val="20"/>
        </w:rPr>
        <w:t>shingles</w:t>
      </w:r>
      <w:r>
        <w:rPr>
          <w:strike/>
          <w:spacing w:val="-6"/>
          <w:sz w:val="20"/>
        </w:rPr>
        <w:t xml:space="preserve"> </w:t>
      </w:r>
      <w:r>
        <w:rPr>
          <w:strike/>
          <w:sz w:val="20"/>
        </w:rPr>
        <w:t>shall</w:t>
      </w:r>
      <w:r>
        <w:rPr>
          <w:strike/>
          <w:spacing w:val="-7"/>
          <w:sz w:val="20"/>
        </w:rPr>
        <w:t xml:space="preserve"> </w:t>
      </w:r>
      <w:r>
        <w:rPr>
          <w:strike/>
          <w:sz w:val="20"/>
        </w:rPr>
        <w:t>be</w:t>
      </w:r>
      <w:r>
        <w:rPr>
          <w:strike/>
          <w:spacing w:val="-7"/>
          <w:sz w:val="20"/>
        </w:rPr>
        <w:t xml:space="preserve"> </w:t>
      </w:r>
      <w:r>
        <w:rPr>
          <w:strike/>
          <w:sz w:val="20"/>
        </w:rPr>
        <w:t>laid</w:t>
      </w:r>
      <w:r>
        <w:rPr>
          <w:strike/>
          <w:spacing w:val="-7"/>
          <w:sz w:val="20"/>
        </w:rPr>
        <w:t xml:space="preserve"> </w:t>
      </w:r>
      <w:r>
        <w:rPr>
          <w:strike/>
          <w:sz w:val="20"/>
        </w:rPr>
        <w:t>with</w:t>
      </w:r>
      <w:r>
        <w:rPr>
          <w:strike/>
          <w:spacing w:val="-7"/>
          <w:sz w:val="20"/>
        </w:rPr>
        <w:t xml:space="preserve"> </w:t>
      </w:r>
      <w:r>
        <w:rPr>
          <w:strike/>
          <w:sz w:val="20"/>
        </w:rPr>
        <w:t>a</w:t>
      </w:r>
      <w:r>
        <w:rPr>
          <w:strike/>
          <w:spacing w:val="-8"/>
          <w:sz w:val="20"/>
        </w:rPr>
        <w:t xml:space="preserve"> </w:t>
      </w:r>
      <w:r>
        <w:rPr>
          <w:strike/>
          <w:sz w:val="20"/>
        </w:rPr>
        <w:t>weather</w:t>
      </w:r>
      <w:r>
        <w:rPr>
          <w:strike/>
          <w:spacing w:val="-7"/>
          <w:sz w:val="20"/>
        </w:rPr>
        <w:t xml:space="preserve"> </w:t>
      </w:r>
      <w:r>
        <w:rPr>
          <w:strike/>
          <w:sz w:val="20"/>
        </w:rPr>
        <w:t>exposure</w:t>
      </w:r>
      <w:r>
        <w:rPr>
          <w:strike/>
          <w:spacing w:val="-7"/>
          <w:sz w:val="20"/>
        </w:rPr>
        <w:t xml:space="preserve"> </w:t>
      </w:r>
      <w:r>
        <w:rPr>
          <w:strike/>
          <w:sz w:val="20"/>
        </w:rPr>
        <w:t>of</w:t>
      </w:r>
      <w:r>
        <w:rPr>
          <w:strike/>
          <w:spacing w:val="-5"/>
          <w:sz w:val="20"/>
        </w:rPr>
        <w:t xml:space="preserve"> </w:t>
      </w:r>
      <w:r>
        <w:rPr>
          <w:strike/>
          <w:sz w:val="20"/>
        </w:rPr>
        <w:t>5-1/2”.</w:t>
      </w:r>
    </w:p>
    <w:p w:rsidR="006623AE" w:rsidRDefault="005D5E16">
      <w:pPr>
        <w:pStyle w:val="ListParagraph"/>
        <w:numPr>
          <w:ilvl w:val="2"/>
          <w:numId w:val="41"/>
        </w:numPr>
        <w:tabs>
          <w:tab w:val="left" w:pos="999"/>
          <w:tab w:val="left" w:pos="1000"/>
        </w:tabs>
        <w:spacing w:before="76"/>
        <w:ind w:right="304"/>
        <w:rPr>
          <w:sz w:val="20"/>
        </w:rPr>
      </w:pPr>
      <w:r>
        <w:rPr>
          <w:strike/>
          <w:sz w:val="20"/>
        </w:rPr>
        <w:t>Nails</w:t>
      </w:r>
      <w:r>
        <w:rPr>
          <w:strike/>
          <w:spacing w:val="-6"/>
          <w:sz w:val="20"/>
        </w:rPr>
        <w:t xml:space="preserve"> </w:t>
      </w:r>
      <w:r>
        <w:rPr>
          <w:strike/>
          <w:sz w:val="20"/>
        </w:rPr>
        <w:t>for</w:t>
      </w:r>
      <w:r>
        <w:rPr>
          <w:strike/>
          <w:spacing w:val="-6"/>
          <w:sz w:val="20"/>
        </w:rPr>
        <w:t xml:space="preserve"> </w:t>
      </w:r>
      <w:r>
        <w:rPr>
          <w:strike/>
          <w:sz w:val="20"/>
        </w:rPr>
        <w:t>fastening</w:t>
      </w:r>
      <w:r>
        <w:rPr>
          <w:strike/>
          <w:spacing w:val="-7"/>
          <w:sz w:val="20"/>
        </w:rPr>
        <w:t xml:space="preserve"> </w:t>
      </w:r>
      <w:r>
        <w:rPr>
          <w:strike/>
          <w:sz w:val="20"/>
        </w:rPr>
        <w:t>wood</w:t>
      </w:r>
      <w:r>
        <w:rPr>
          <w:strike/>
          <w:spacing w:val="-7"/>
          <w:sz w:val="20"/>
        </w:rPr>
        <w:t xml:space="preserve"> </w:t>
      </w:r>
      <w:r>
        <w:rPr>
          <w:strike/>
          <w:sz w:val="20"/>
        </w:rPr>
        <w:t>shakes</w:t>
      </w:r>
      <w:r>
        <w:rPr>
          <w:strike/>
          <w:spacing w:val="-6"/>
          <w:sz w:val="20"/>
        </w:rPr>
        <w:t xml:space="preserve"> </w:t>
      </w:r>
      <w:r>
        <w:rPr>
          <w:strike/>
          <w:sz w:val="20"/>
        </w:rPr>
        <w:t>shall</w:t>
      </w:r>
      <w:r>
        <w:rPr>
          <w:strike/>
          <w:spacing w:val="-6"/>
          <w:sz w:val="20"/>
        </w:rPr>
        <w:t xml:space="preserve"> </w:t>
      </w:r>
      <w:r>
        <w:rPr>
          <w:strike/>
          <w:sz w:val="20"/>
        </w:rPr>
        <w:t>be</w:t>
      </w:r>
      <w:r>
        <w:rPr>
          <w:strike/>
          <w:spacing w:val="-6"/>
          <w:sz w:val="20"/>
        </w:rPr>
        <w:t xml:space="preserve"> </w:t>
      </w:r>
      <w:r>
        <w:rPr>
          <w:strike/>
          <w:sz w:val="20"/>
        </w:rPr>
        <w:t>hot</w:t>
      </w:r>
      <w:r>
        <w:rPr>
          <w:strike/>
          <w:spacing w:val="-6"/>
          <w:sz w:val="20"/>
        </w:rPr>
        <w:t xml:space="preserve"> </w:t>
      </w:r>
      <w:r>
        <w:rPr>
          <w:strike/>
          <w:sz w:val="20"/>
        </w:rPr>
        <w:t>dipped</w:t>
      </w:r>
      <w:r>
        <w:rPr>
          <w:strike/>
          <w:spacing w:val="-7"/>
          <w:sz w:val="20"/>
        </w:rPr>
        <w:t xml:space="preserve"> </w:t>
      </w:r>
      <w:r>
        <w:rPr>
          <w:strike/>
          <w:sz w:val="20"/>
        </w:rPr>
        <w:t>galvanized</w:t>
      </w:r>
      <w:r>
        <w:rPr>
          <w:strike/>
          <w:spacing w:val="-6"/>
          <w:sz w:val="20"/>
        </w:rPr>
        <w:t xml:space="preserve"> </w:t>
      </w:r>
      <w:r>
        <w:rPr>
          <w:strike/>
          <w:sz w:val="20"/>
        </w:rPr>
        <w:t>steel</w:t>
      </w:r>
      <w:r>
        <w:rPr>
          <w:strike/>
          <w:spacing w:val="-6"/>
          <w:sz w:val="20"/>
        </w:rPr>
        <w:t xml:space="preserve"> </w:t>
      </w:r>
      <w:r>
        <w:rPr>
          <w:strike/>
          <w:sz w:val="20"/>
        </w:rPr>
        <w:t>roofing</w:t>
      </w:r>
      <w:r>
        <w:rPr>
          <w:strike/>
          <w:spacing w:val="-6"/>
          <w:sz w:val="20"/>
        </w:rPr>
        <w:t xml:space="preserve"> </w:t>
      </w:r>
      <w:r>
        <w:rPr>
          <w:strike/>
          <w:sz w:val="20"/>
        </w:rPr>
        <w:t>nails</w:t>
      </w:r>
      <w:r>
        <w:rPr>
          <w:strike/>
          <w:spacing w:val="-6"/>
          <w:sz w:val="20"/>
        </w:rPr>
        <w:t xml:space="preserve"> </w:t>
      </w:r>
      <w:r>
        <w:rPr>
          <w:strike/>
          <w:sz w:val="20"/>
        </w:rPr>
        <w:t>for</w:t>
      </w:r>
      <w:r>
        <w:rPr>
          <w:strike/>
          <w:spacing w:val="-6"/>
          <w:sz w:val="20"/>
        </w:rPr>
        <w:t xml:space="preserve"> </w:t>
      </w:r>
      <w:r>
        <w:rPr>
          <w:strike/>
          <w:sz w:val="20"/>
        </w:rPr>
        <w:t>sufficient length</w:t>
      </w:r>
      <w:r>
        <w:rPr>
          <w:strike/>
          <w:spacing w:val="-7"/>
          <w:sz w:val="20"/>
        </w:rPr>
        <w:t xml:space="preserve"> </w:t>
      </w:r>
      <w:r>
        <w:rPr>
          <w:strike/>
          <w:sz w:val="20"/>
        </w:rPr>
        <w:t>to</w:t>
      </w:r>
      <w:r>
        <w:rPr>
          <w:strike/>
          <w:spacing w:val="-6"/>
          <w:sz w:val="20"/>
        </w:rPr>
        <w:t xml:space="preserve"> </w:t>
      </w:r>
      <w:r>
        <w:rPr>
          <w:strike/>
          <w:sz w:val="20"/>
        </w:rPr>
        <w:t>penetrate</w:t>
      </w:r>
      <w:r>
        <w:rPr>
          <w:strike/>
          <w:spacing w:val="-7"/>
          <w:sz w:val="20"/>
        </w:rPr>
        <w:t xml:space="preserve"> </w:t>
      </w:r>
      <w:r>
        <w:rPr>
          <w:strike/>
          <w:sz w:val="20"/>
        </w:rPr>
        <w:t>the</w:t>
      </w:r>
      <w:r>
        <w:rPr>
          <w:strike/>
          <w:spacing w:val="-7"/>
          <w:sz w:val="20"/>
        </w:rPr>
        <w:t xml:space="preserve"> </w:t>
      </w:r>
      <w:r>
        <w:rPr>
          <w:strike/>
          <w:sz w:val="20"/>
        </w:rPr>
        <w:t>wood</w:t>
      </w:r>
      <w:r>
        <w:rPr>
          <w:strike/>
          <w:spacing w:val="-7"/>
          <w:sz w:val="20"/>
        </w:rPr>
        <w:t xml:space="preserve"> </w:t>
      </w:r>
      <w:r>
        <w:rPr>
          <w:strike/>
          <w:sz w:val="20"/>
        </w:rPr>
        <w:t>deck</w:t>
      </w:r>
      <w:r>
        <w:rPr>
          <w:strike/>
          <w:spacing w:val="-3"/>
          <w:sz w:val="20"/>
        </w:rPr>
        <w:t xml:space="preserve"> </w:t>
      </w:r>
      <w:r>
        <w:rPr>
          <w:strike/>
          <w:sz w:val="20"/>
        </w:rPr>
        <w:t>at</w:t>
      </w:r>
      <w:r>
        <w:rPr>
          <w:strike/>
          <w:spacing w:val="-7"/>
          <w:sz w:val="20"/>
        </w:rPr>
        <w:t xml:space="preserve"> </w:t>
      </w:r>
      <w:r>
        <w:rPr>
          <w:strike/>
          <w:sz w:val="20"/>
        </w:rPr>
        <w:t>least</w:t>
      </w:r>
      <w:r>
        <w:rPr>
          <w:strike/>
          <w:spacing w:val="-7"/>
          <w:sz w:val="20"/>
        </w:rPr>
        <w:t xml:space="preserve"> </w:t>
      </w:r>
      <w:r>
        <w:rPr>
          <w:strike/>
          <w:sz w:val="20"/>
        </w:rPr>
        <w:t>3/4";</w:t>
      </w:r>
      <w:r>
        <w:rPr>
          <w:strike/>
          <w:spacing w:val="-7"/>
          <w:sz w:val="20"/>
        </w:rPr>
        <w:t xml:space="preserve"> </w:t>
      </w:r>
      <w:r>
        <w:rPr>
          <w:strike/>
          <w:sz w:val="20"/>
        </w:rPr>
        <w:t>minimum</w:t>
      </w:r>
      <w:r>
        <w:rPr>
          <w:strike/>
          <w:spacing w:val="-2"/>
          <w:sz w:val="20"/>
        </w:rPr>
        <w:t xml:space="preserve"> </w:t>
      </w:r>
      <w:r>
        <w:rPr>
          <w:strike/>
          <w:sz w:val="20"/>
        </w:rPr>
        <w:t>size</w:t>
      </w:r>
      <w:r>
        <w:rPr>
          <w:strike/>
          <w:spacing w:val="-6"/>
          <w:sz w:val="20"/>
        </w:rPr>
        <w:t xml:space="preserve"> </w:t>
      </w:r>
      <w:r>
        <w:rPr>
          <w:strike/>
          <w:sz w:val="20"/>
        </w:rPr>
        <w:t>6d.</w:t>
      </w:r>
    </w:p>
    <w:p w:rsidR="006623AE" w:rsidRDefault="006623AE">
      <w:pPr>
        <w:pStyle w:val="BodyText"/>
        <w:spacing w:before="2"/>
        <w:ind w:left="0" w:firstLine="0"/>
        <w:rPr>
          <w:sz w:val="27"/>
        </w:rPr>
      </w:pPr>
    </w:p>
    <w:p w:rsidR="006623AE" w:rsidRDefault="005D5E16">
      <w:pPr>
        <w:pStyle w:val="BodyText"/>
        <w:tabs>
          <w:tab w:val="left" w:pos="4234"/>
          <w:tab w:val="left" w:pos="7742"/>
        </w:tabs>
        <w:spacing w:before="93" w:line="229" w:lineRule="exact"/>
        <w:ind w:left="100" w:firstLine="0"/>
      </w:pPr>
      <w:r>
        <w:t>SAUOES14.05</w:t>
      </w:r>
      <w:r>
        <w:tab/>
        <w:t>07 3129</w:t>
      </w:r>
      <w:r>
        <w:rPr>
          <w:spacing w:val="-5"/>
        </w:rPr>
        <w:t xml:space="preserve"> </w:t>
      </w:r>
      <w:r>
        <w:t>-</w:t>
      </w:r>
      <w:r>
        <w:rPr>
          <w:spacing w:val="-2"/>
        </w:rPr>
        <w:t xml:space="preserve"> </w:t>
      </w:r>
      <w:r>
        <w:t>1</w:t>
      </w:r>
      <w:r>
        <w:tab/>
      </w:r>
      <w:r>
        <w:rPr>
          <w:spacing w:val="2"/>
        </w:rPr>
        <w:t>WOOD</w:t>
      </w:r>
      <w:r>
        <w:rPr>
          <w:spacing w:val="-7"/>
        </w:rPr>
        <w:t xml:space="preserve"> </w:t>
      </w:r>
      <w:r>
        <w:t>SHINGLES</w:t>
      </w:r>
    </w:p>
    <w:p w:rsidR="006623AE" w:rsidRDefault="005D5E16">
      <w:pPr>
        <w:tabs>
          <w:tab w:val="left" w:pos="8611"/>
        </w:tabs>
        <w:spacing w:line="229" w:lineRule="exact"/>
        <w:ind w:left="100"/>
        <w:rPr>
          <w:sz w:val="16"/>
        </w:rPr>
      </w:pPr>
      <w:r>
        <w:rPr>
          <w:sz w:val="20"/>
        </w:rPr>
        <w:t>SAU</w:t>
      </w:r>
      <w:r>
        <w:rPr>
          <w:spacing w:val="-4"/>
          <w:sz w:val="20"/>
        </w:rPr>
        <w:t xml:space="preserve"> </w:t>
      </w:r>
      <w:r>
        <w:rPr>
          <w:sz w:val="20"/>
        </w:rPr>
        <w:t>Ozmer</w:t>
      </w:r>
      <w:r>
        <w:rPr>
          <w:spacing w:val="-4"/>
          <w:sz w:val="20"/>
        </w:rPr>
        <w:t xml:space="preserve"> </w:t>
      </w:r>
      <w:r>
        <w:rPr>
          <w:sz w:val="20"/>
        </w:rPr>
        <w:t>House</w:t>
      </w:r>
      <w:r>
        <w:rPr>
          <w:sz w:val="20"/>
        </w:rPr>
        <w:tab/>
      </w:r>
      <w:r>
        <w:rPr>
          <w:sz w:val="16"/>
        </w:rPr>
        <w:t>11/07//2016</w:t>
      </w:r>
    </w:p>
    <w:p w:rsidR="006623AE" w:rsidRDefault="006623AE">
      <w:pPr>
        <w:spacing w:line="229" w:lineRule="exact"/>
        <w:rPr>
          <w:sz w:val="16"/>
        </w:rPr>
        <w:sectPr w:rsidR="006623AE">
          <w:type w:val="continuous"/>
          <w:pgSz w:w="12240" w:h="15840"/>
          <w:pgMar w:top="1380" w:right="1320" w:bottom="280" w:left="1340" w:header="720" w:footer="720" w:gutter="0"/>
          <w:cols w:space="720"/>
        </w:sectPr>
      </w:pPr>
    </w:p>
    <w:p w:rsidR="006623AE" w:rsidRDefault="005D5E16">
      <w:pPr>
        <w:pStyle w:val="ListParagraph"/>
        <w:numPr>
          <w:ilvl w:val="2"/>
          <w:numId w:val="41"/>
        </w:numPr>
        <w:tabs>
          <w:tab w:val="left" w:pos="999"/>
          <w:tab w:val="left" w:pos="1000"/>
        </w:tabs>
        <w:spacing w:before="76"/>
        <w:ind w:right="793"/>
        <w:rPr>
          <w:sz w:val="20"/>
        </w:rPr>
      </w:pPr>
      <w:r>
        <w:rPr>
          <w:strike/>
          <w:sz w:val="20"/>
        </w:rPr>
        <w:t>Flashing</w:t>
      </w:r>
      <w:r>
        <w:rPr>
          <w:strike/>
          <w:spacing w:val="-8"/>
          <w:sz w:val="20"/>
        </w:rPr>
        <w:t xml:space="preserve"> </w:t>
      </w:r>
      <w:r>
        <w:rPr>
          <w:strike/>
          <w:sz w:val="20"/>
        </w:rPr>
        <w:t>includes</w:t>
      </w:r>
      <w:r>
        <w:rPr>
          <w:strike/>
          <w:spacing w:val="-6"/>
          <w:sz w:val="20"/>
        </w:rPr>
        <w:t xml:space="preserve"> </w:t>
      </w:r>
      <w:r>
        <w:rPr>
          <w:strike/>
          <w:sz w:val="20"/>
        </w:rPr>
        <w:t>concealed</w:t>
      </w:r>
      <w:r>
        <w:rPr>
          <w:strike/>
          <w:spacing w:val="-7"/>
          <w:sz w:val="20"/>
        </w:rPr>
        <w:t xml:space="preserve"> </w:t>
      </w:r>
      <w:r>
        <w:rPr>
          <w:strike/>
          <w:sz w:val="20"/>
        </w:rPr>
        <w:t>ridge</w:t>
      </w:r>
      <w:r>
        <w:rPr>
          <w:strike/>
          <w:spacing w:val="-8"/>
          <w:sz w:val="20"/>
        </w:rPr>
        <w:t xml:space="preserve"> </w:t>
      </w:r>
      <w:r>
        <w:rPr>
          <w:strike/>
          <w:sz w:val="20"/>
        </w:rPr>
        <w:t>and</w:t>
      </w:r>
      <w:r>
        <w:rPr>
          <w:strike/>
          <w:spacing w:val="-7"/>
          <w:sz w:val="20"/>
        </w:rPr>
        <w:t xml:space="preserve"> </w:t>
      </w:r>
      <w:r>
        <w:rPr>
          <w:strike/>
          <w:sz w:val="20"/>
        </w:rPr>
        <w:t>hip</w:t>
      </w:r>
      <w:r>
        <w:rPr>
          <w:strike/>
          <w:spacing w:val="-7"/>
          <w:sz w:val="20"/>
        </w:rPr>
        <w:t xml:space="preserve"> </w:t>
      </w:r>
      <w:r>
        <w:rPr>
          <w:strike/>
          <w:sz w:val="20"/>
        </w:rPr>
        <w:t>flashing,</w:t>
      </w:r>
      <w:r>
        <w:rPr>
          <w:strike/>
          <w:spacing w:val="-7"/>
          <w:sz w:val="20"/>
        </w:rPr>
        <w:t xml:space="preserve"> </w:t>
      </w:r>
      <w:r>
        <w:rPr>
          <w:strike/>
          <w:sz w:val="20"/>
        </w:rPr>
        <w:t>drip</w:t>
      </w:r>
      <w:r>
        <w:rPr>
          <w:strike/>
          <w:spacing w:val="-8"/>
          <w:sz w:val="20"/>
        </w:rPr>
        <w:t xml:space="preserve"> </w:t>
      </w:r>
      <w:r>
        <w:rPr>
          <w:strike/>
          <w:sz w:val="20"/>
        </w:rPr>
        <w:t>edge</w:t>
      </w:r>
      <w:r>
        <w:rPr>
          <w:strike/>
          <w:spacing w:val="-7"/>
          <w:sz w:val="20"/>
        </w:rPr>
        <w:t xml:space="preserve"> </w:t>
      </w:r>
      <w:r>
        <w:rPr>
          <w:strike/>
          <w:sz w:val="20"/>
        </w:rPr>
        <w:t>flashing</w:t>
      </w:r>
      <w:r>
        <w:rPr>
          <w:strike/>
          <w:spacing w:val="-7"/>
          <w:sz w:val="20"/>
        </w:rPr>
        <w:t xml:space="preserve"> </w:t>
      </w:r>
      <w:r>
        <w:rPr>
          <w:strike/>
          <w:sz w:val="20"/>
        </w:rPr>
        <w:t>at</w:t>
      </w:r>
      <w:r>
        <w:rPr>
          <w:strike/>
          <w:spacing w:val="-8"/>
          <w:sz w:val="20"/>
        </w:rPr>
        <w:t xml:space="preserve"> </w:t>
      </w:r>
      <w:r>
        <w:rPr>
          <w:strike/>
          <w:sz w:val="20"/>
        </w:rPr>
        <w:t>roof</w:t>
      </w:r>
      <w:r>
        <w:rPr>
          <w:strike/>
          <w:spacing w:val="-5"/>
          <w:sz w:val="20"/>
        </w:rPr>
        <w:t xml:space="preserve"> </w:t>
      </w:r>
      <w:r>
        <w:rPr>
          <w:strike/>
          <w:sz w:val="20"/>
        </w:rPr>
        <w:t>edges,</w:t>
      </w:r>
      <w:r>
        <w:rPr>
          <w:strike/>
          <w:spacing w:val="-8"/>
          <w:sz w:val="20"/>
        </w:rPr>
        <w:t xml:space="preserve"> </w:t>
      </w:r>
      <w:r>
        <w:rPr>
          <w:strike/>
          <w:sz w:val="20"/>
        </w:rPr>
        <w:t>and miscellaneous flashings at chimneys and other areas. Refer to Section 07</w:t>
      </w:r>
      <w:r>
        <w:rPr>
          <w:strike/>
          <w:spacing w:val="-15"/>
          <w:sz w:val="20"/>
        </w:rPr>
        <w:t xml:space="preserve"> </w:t>
      </w:r>
      <w:r>
        <w:rPr>
          <w:strike/>
          <w:sz w:val="20"/>
        </w:rPr>
        <w:t>6150.</w:t>
      </w:r>
    </w:p>
    <w:p w:rsidR="006623AE" w:rsidRDefault="005D5E16">
      <w:pPr>
        <w:pStyle w:val="Heading1"/>
        <w:numPr>
          <w:ilvl w:val="1"/>
          <w:numId w:val="41"/>
        </w:numPr>
        <w:tabs>
          <w:tab w:val="left" w:pos="630"/>
        </w:tabs>
      </w:pPr>
      <w:r>
        <w:rPr>
          <w:strike/>
        </w:rPr>
        <w:t>SHEET</w:t>
      </w:r>
      <w:r>
        <w:rPr>
          <w:strike/>
          <w:spacing w:val="-23"/>
        </w:rPr>
        <w:t xml:space="preserve"> </w:t>
      </w:r>
      <w:r>
        <w:rPr>
          <w:strike/>
        </w:rPr>
        <w:t>MATERIALS:</w:t>
      </w:r>
    </w:p>
    <w:p w:rsidR="006623AE" w:rsidRDefault="005D5E16">
      <w:pPr>
        <w:pStyle w:val="ListParagraph"/>
        <w:numPr>
          <w:ilvl w:val="2"/>
          <w:numId w:val="41"/>
        </w:numPr>
        <w:tabs>
          <w:tab w:val="left" w:pos="999"/>
          <w:tab w:val="left" w:pos="1000"/>
        </w:tabs>
        <w:ind w:right="781"/>
        <w:rPr>
          <w:sz w:val="20"/>
        </w:rPr>
      </w:pPr>
      <w:r>
        <w:rPr>
          <w:strike/>
          <w:sz w:val="20"/>
        </w:rPr>
        <w:t>Underlayment &amp; Eave Protection Membrane (Ice &amp; Water Shield): Self-adhering polymer-modified</w:t>
      </w:r>
      <w:r>
        <w:rPr>
          <w:strike/>
          <w:spacing w:val="-7"/>
          <w:sz w:val="20"/>
        </w:rPr>
        <w:t xml:space="preserve"> </w:t>
      </w:r>
      <w:r>
        <w:rPr>
          <w:strike/>
          <w:sz w:val="20"/>
        </w:rPr>
        <w:t>asphalt</w:t>
      </w:r>
      <w:r>
        <w:rPr>
          <w:strike/>
          <w:spacing w:val="-8"/>
          <w:sz w:val="20"/>
        </w:rPr>
        <w:t xml:space="preserve"> </w:t>
      </w:r>
      <w:r>
        <w:rPr>
          <w:strike/>
          <w:sz w:val="20"/>
        </w:rPr>
        <w:t>sheet</w:t>
      </w:r>
      <w:r>
        <w:rPr>
          <w:strike/>
          <w:spacing w:val="-8"/>
          <w:sz w:val="20"/>
        </w:rPr>
        <w:t xml:space="preserve"> </w:t>
      </w:r>
      <w:r>
        <w:rPr>
          <w:strike/>
          <w:sz w:val="20"/>
        </w:rPr>
        <w:t>complying</w:t>
      </w:r>
      <w:r>
        <w:rPr>
          <w:strike/>
          <w:spacing w:val="-8"/>
          <w:sz w:val="20"/>
        </w:rPr>
        <w:t xml:space="preserve"> </w:t>
      </w:r>
      <w:r>
        <w:rPr>
          <w:strike/>
          <w:sz w:val="20"/>
        </w:rPr>
        <w:t>with</w:t>
      </w:r>
      <w:r>
        <w:rPr>
          <w:strike/>
          <w:spacing w:val="-7"/>
          <w:sz w:val="20"/>
        </w:rPr>
        <w:t xml:space="preserve"> </w:t>
      </w:r>
      <w:r>
        <w:rPr>
          <w:strike/>
          <w:sz w:val="20"/>
        </w:rPr>
        <w:t>ASTM</w:t>
      </w:r>
      <w:r>
        <w:rPr>
          <w:strike/>
          <w:spacing w:val="-8"/>
          <w:sz w:val="20"/>
        </w:rPr>
        <w:t xml:space="preserve"> </w:t>
      </w:r>
      <w:r>
        <w:rPr>
          <w:strike/>
          <w:sz w:val="20"/>
        </w:rPr>
        <w:t>D1970;</w:t>
      </w:r>
      <w:r>
        <w:rPr>
          <w:strike/>
          <w:spacing w:val="-7"/>
          <w:sz w:val="20"/>
        </w:rPr>
        <w:t xml:space="preserve"> </w:t>
      </w:r>
      <w:r>
        <w:rPr>
          <w:strike/>
          <w:sz w:val="20"/>
        </w:rPr>
        <w:t>40</w:t>
      </w:r>
      <w:r>
        <w:rPr>
          <w:strike/>
          <w:spacing w:val="-7"/>
          <w:sz w:val="20"/>
        </w:rPr>
        <w:t xml:space="preserve"> </w:t>
      </w:r>
      <w:r>
        <w:rPr>
          <w:strike/>
          <w:sz w:val="20"/>
        </w:rPr>
        <w:t>mil</w:t>
      </w:r>
      <w:r>
        <w:rPr>
          <w:strike/>
          <w:spacing w:val="-7"/>
          <w:sz w:val="20"/>
        </w:rPr>
        <w:t xml:space="preserve"> </w:t>
      </w:r>
      <w:r>
        <w:rPr>
          <w:strike/>
          <w:sz w:val="20"/>
        </w:rPr>
        <w:t>total</w:t>
      </w:r>
      <w:r>
        <w:rPr>
          <w:strike/>
          <w:spacing w:val="-8"/>
          <w:sz w:val="20"/>
        </w:rPr>
        <w:t xml:space="preserve"> </w:t>
      </w:r>
      <w:r>
        <w:rPr>
          <w:strike/>
          <w:sz w:val="20"/>
        </w:rPr>
        <w:t>thickness;</w:t>
      </w:r>
      <w:r>
        <w:rPr>
          <w:strike/>
          <w:spacing w:val="-7"/>
          <w:sz w:val="20"/>
        </w:rPr>
        <w:t xml:space="preserve"> </w:t>
      </w:r>
      <w:r>
        <w:rPr>
          <w:strike/>
          <w:sz w:val="20"/>
        </w:rPr>
        <w:t xml:space="preserve">with strippable treated release paper and </w:t>
      </w:r>
      <w:r>
        <w:rPr>
          <w:strike/>
          <w:spacing w:val="-3"/>
          <w:sz w:val="20"/>
        </w:rPr>
        <w:t xml:space="preserve">polyethylene </w:t>
      </w:r>
      <w:r>
        <w:rPr>
          <w:strike/>
          <w:sz w:val="20"/>
        </w:rPr>
        <w:t>sheet top</w:t>
      </w:r>
      <w:r>
        <w:rPr>
          <w:strike/>
          <w:spacing w:val="-38"/>
          <w:sz w:val="20"/>
        </w:rPr>
        <w:t xml:space="preserve"> </w:t>
      </w:r>
      <w:r>
        <w:rPr>
          <w:strike/>
          <w:sz w:val="20"/>
        </w:rPr>
        <w:t>surface.</w:t>
      </w:r>
    </w:p>
    <w:p w:rsidR="006623AE" w:rsidRDefault="005D5E16">
      <w:pPr>
        <w:pStyle w:val="ListParagraph"/>
        <w:numPr>
          <w:ilvl w:val="2"/>
          <w:numId w:val="41"/>
        </w:numPr>
        <w:tabs>
          <w:tab w:val="left" w:pos="999"/>
          <w:tab w:val="left" w:pos="1000"/>
        </w:tabs>
        <w:rPr>
          <w:sz w:val="20"/>
        </w:rPr>
      </w:pPr>
      <w:r>
        <w:rPr>
          <w:strike/>
          <w:sz w:val="20"/>
        </w:rPr>
        <w:t>Roof Ventilation</w:t>
      </w:r>
      <w:r>
        <w:rPr>
          <w:strike/>
          <w:spacing w:val="-37"/>
          <w:sz w:val="20"/>
        </w:rPr>
        <w:t xml:space="preserve"> </w:t>
      </w:r>
      <w:r>
        <w:rPr>
          <w:strike/>
          <w:sz w:val="20"/>
        </w:rPr>
        <w:t>Underlayment:</w:t>
      </w:r>
    </w:p>
    <w:p w:rsidR="006623AE" w:rsidRDefault="005D5E16">
      <w:pPr>
        <w:pStyle w:val="ListParagraph"/>
        <w:numPr>
          <w:ilvl w:val="3"/>
          <w:numId w:val="41"/>
        </w:numPr>
        <w:tabs>
          <w:tab w:val="left" w:pos="1459"/>
          <w:tab w:val="left" w:pos="1460"/>
        </w:tabs>
        <w:spacing w:before="6"/>
        <w:ind w:right="134"/>
        <w:rPr>
          <w:sz w:val="20"/>
        </w:rPr>
      </w:pPr>
      <w:r>
        <w:rPr>
          <w:strike/>
          <w:sz w:val="20"/>
        </w:rPr>
        <w:t>ASTM</w:t>
      </w:r>
      <w:r>
        <w:rPr>
          <w:strike/>
          <w:spacing w:val="-7"/>
          <w:sz w:val="20"/>
        </w:rPr>
        <w:t xml:space="preserve"> </w:t>
      </w:r>
      <w:r>
        <w:rPr>
          <w:strike/>
          <w:sz w:val="20"/>
        </w:rPr>
        <w:t>C</w:t>
      </w:r>
      <w:r>
        <w:rPr>
          <w:strike/>
          <w:spacing w:val="-6"/>
          <w:sz w:val="20"/>
        </w:rPr>
        <w:t xml:space="preserve"> </w:t>
      </w:r>
      <w:r>
        <w:rPr>
          <w:strike/>
          <w:sz w:val="20"/>
        </w:rPr>
        <w:t>165-00:</w:t>
      </w:r>
      <w:r>
        <w:rPr>
          <w:strike/>
          <w:spacing w:val="-7"/>
          <w:sz w:val="20"/>
        </w:rPr>
        <w:t xml:space="preserve"> </w:t>
      </w:r>
      <w:r>
        <w:rPr>
          <w:strike/>
          <w:sz w:val="20"/>
        </w:rPr>
        <w:t>Standard</w:t>
      </w:r>
      <w:r>
        <w:rPr>
          <w:strike/>
          <w:spacing w:val="-6"/>
          <w:sz w:val="20"/>
        </w:rPr>
        <w:t xml:space="preserve"> </w:t>
      </w:r>
      <w:r>
        <w:rPr>
          <w:strike/>
          <w:sz w:val="20"/>
        </w:rPr>
        <w:t>Test</w:t>
      </w:r>
      <w:r>
        <w:rPr>
          <w:strike/>
          <w:spacing w:val="-7"/>
          <w:sz w:val="20"/>
        </w:rPr>
        <w:t xml:space="preserve"> </w:t>
      </w:r>
      <w:r>
        <w:rPr>
          <w:strike/>
          <w:sz w:val="20"/>
        </w:rPr>
        <w:t>Method</w:t>
      </w:r>
      <w:r>
        <w:rPr>
          <w:strike/>
          <w:spacing w:val="-6"/>
          <w:sz w:val="20"/>
        </w:rPr>
        <w:t xml:space="preserve"> </w:t>
      </w:r>
      <w:r>
        <w:rPr>
          <w:strike/>
          <w:sz w:val="20"/>
        </w:rPr>
        <w:t>for</w:t>
      </w:r>
      <w:r>
        <w:rPr>
          <w:strike/>
          <w:spacing w:val="-6"/>
          <w:sz w:val="20"/>
        </w:rPr>
        <w:t xml:space="preserve"> </w:t>
      </w:r>
      <w:r>
        <w:rPr>
          <w:strike/>
          <w:sz w:val="20"/>
        </w:rPr>
        <w:t>Measuring</w:t>
      </w:r>
      <w:r>
        <w:rPr>
          <w:strike/>
          <w:spacing w:val="-7"/>
          <w:sz w:val="20"/>
        </w:rPr>
        <w:t xml:space="preserve"> </w:t>
      </w:r>
      <w:r>
        <w:rPr>
          <w:strike/>
          <w:sz w:val="20"/>
        </w:rPr>
        <w:t>Compressive</w:t>
      </w:r>
      <w:r>
        <w:rPr>
          <w:strike/>
          <w:spacing w:val="-6"/>
          <w:sz w:val="20"/>
        </w:rPr>
        <w:t xml:space="preserve"> </w:t>
      </w:r>
      <w:r>
        <w:rPr>
          <w:strike/>
          <w:sz w:val="20"/>
        </w:rPr>
        <w:t>Properties</w:t>
      </w:r>
      <w:r>
        <w:rPr>
          <w:strike/>
          <w:spacing w:val="-5"/>
          <w:sz w:val="20"/>
        </w:rPr>
        <w:t xml:space="preserve"> </w:t>
      </w:r>
      <w:r>
        <w:rPr>
          <w:strike/>
          <w:sz w:val="20"/>
        </w:rPr>
        <w:t>of</w:t>
      </w:r>
      <w:r>
        <w:rPr>
          <w:strike/>
          <w:spacing w:val="-4"/>
          <w:sz w:val="20"/>
        </w:rPr>
        <w:t xml:space="preserve"> </w:t>
      </w:r>
      <w:r>
        <w:rPr>
          <w:strike/>
          <w:sz w:val="20"/>
        </w:rPr>
        <w:t>Thermal Insulations</w:t>
      </w:r>
    </w:p>
    <w:p w:rsidR="006623AE" w:rsidRDefault="005D5E16">
      <w:pPr>
        <w:pStyle w:val="ListParagraph"/>
        <w:numPr>
          <w:ilvl w:val="3"/>
          <w:numId w:val="41"/>
        </w:numPr>
        <w:tabs>
          <w:tab w:val="left" w:pos="1459"/>
          <w:tab w:val="left" w:pos="1460"/>
        </w:tabs>
        <w:spacing w:before="9"/>
        <w:rPr>
          <w:sz w:val="20"/>
        </w:rPr>
      </w:pPr>
      <w:r>
        <w:rPr>
          <w:strike/>
          <w:sz w:val="20"/>
        </w:rPr>
        <w:t>ASTM</w:t>
      </w:r>
      <w:r>
        <w:rPr>
          <w:strike/>
          <w:spacing w:val="-8"/>
          <w:sz w:val="20"/>
        </w:rPr>
        <w:t xml:space="preserve"> </w:t>
      </w:r>
      <w:r>
        <w:rPr>
          <w:strike/>
          <w:sz w:val="20"/>
        </w:rPr>
        <w:t>D</w:t>
      </w:r>
      <w:r>
        <w:rPr>
          <w:strike/>
          <w:spacing w:val="-7"/>
          <w:sz w:val="20"/>
        </w:rPr>
        <w:t xml:space="preserve"> </w:t>
      </w:r>
      <w:r>
        <w:rPr>
          <w:strike/>
          <w:sz w:val="20"/>
        </w:rPr>
        <w:t>4533:</w:t>
      </w:r>
      <w:r>
        <w:rPr>
          <w:strike/>
          <w:spacing w:val="-7"/>
          <w:sz w:val="20"/>
        </w:rPr>
        <w:t xml:space="preserve"> </w:t>
      </w:r>
      <w:r>
        <w:rPr>
          <w:strike/>
          <w:sz w:val="20"/>
        </w:rPr>
        <w:t>Standard</w:t>
      </w:r>
      <w:r>
        <w:rPr>
          <w:strike/>
          <w:spacing w:val="-8"/>
          <w:sz w:val="20"/>
        </w:rPr>
        <w:t xml:space="preserve"> </w:t>
      </w:r>
      <w:r>
        <w:rPr>
          <w:strike/>
          <w:sz w:val="20"/>
        </w:rPr>
        <w:t>Test</w:t>
      </w:r>
      <w:r>
        <w:rPr>
          <w:strike/>
          <w:spacing w:val="-7"/>
          <w:sz w:val="20"/>
        </w:rPr>
        <w:t xml:space="preserve"> </w:t>
      </w:r>
      <w:r>
        <w:rPr>
          <w:strike/>
          <w:sz w:val="20"/>
        </w:rPr>
        <w:t>Method</w:t>
      </w:r>
      <w:r>
        <w:rPr>
          <w:strike/>
          <w:spacing w:val="-8"/>
          <w:sz w:val="20"/>
        </w:rPr>
        <w:t xml:space="preserve"> </w:t>
      </w:r>
      <w:r>
        <w:rPr>
          <w:strike/>
          <w:sz w:val="20"/>
        </w:rPr>
        <w:t>for</w:t>
      </w:r>
      <w:r>
        <w:rPr>
          <w:strike/>
          <w:spacing w:val="-6"/>
          <w:sz w:val="20"/>
        </w:rPr>
        <w:t xml:space="preserve"> </w:t>
      </w:r>
      <w:r>
        <w:rPr>
          <w:strike/>
          <w:sz w:val="20"/>
        </w:rPr>
        <w:t>Trapezoidal</w:t>
      </w:r>
      <w:r>
        <w:rPr>
          <w:strike/>
          <w:spacing w:val="-7"/>
          <w:sz w:val="20"/>
        </w:rPr>
        <w:t xml:space="preserve"> </w:t>
      </w:r>
      <w:r>
        <w:rPr>
          <w:strike/>
          <w:sz w:val="20"/>
        </w:rPr>
        <w:t>Tear</w:t>
      </w:r>
      <w:r>
        <w:rPr>
          <w:strike/>
          <w:spacing w:val="-6"/>
          <w:sz w:val="20"/>
        </w:rPr>
        <w:t xml:space="preserve"> </w:t>
      </w:r>
      <w:r>
        <w:rPr>
          <w:strike/>
          <w:sz w:val="20"/>
        </w:rPr>
        <w:t>Strength</w:t>
      </w:r>
      <w:r>
        <w:rPr>
          <w:strike/>
          <w:spacing w:val="-8"/>
          <w:sz w:val="20"/>
        </w:rPr>
        <w:t xml:space="preserve"> </w:t>
      </w:r>
      <w:r>
        <w:rPr>
          <w:strike/>
          <w:sz w:val="20"/>
        </w:rPr>
        <w:t>of</w:t>
      </w:r>
      <w:r>
        <w:rPr>
          <w:strike/>
          <w:spacing w:val="-6"/>
          <w:sz w:val="20"/>
        </w:rPr>
        <w:t xml:space="preserve"> </w:t>
      </w:r>
      <w:r>
        <w:rPr>
          <w:strike/>
          <w:sz w:val="20"/>
        </w:rPr>
        <w:t>Geotextiles</w:t>
      </w:r>
    </w:p>
    <w:p w:rsidR="006623AE" w:rsidRDefault="005D5E16">
      <w:pPr>
        <w:pStyle w:val="ListParagraph"/>
        <w:numPr>
          <w:ilvl w:val="3"/>
          <w:numId w:val="41"/>
        </w:numPr>
        <w:tabs>
          <w:tab w:val="left" w:pos="1459"/>
          <w:tab w:val="left" w:pos="1460"/>
        </w:tabs>
        <w:spacing w:before="6"/>
        <w:rPr>
          <w:sz w:val="20"/>
        </w:rPr>
      </w:pPr>
      <w:r>
        <w:rPr>
          <w:strike/>
          <w:sz w:val="20"/>
        </w:rPr>
        <w:t>ASTM</w:t>
      </w:r>
      <w:r>
        <w:rPr>
          <w:strike/>
          <w:spacing w:val="-8"/>
          <w:sz w:val="20"/>
        </w:rPr>
        <w:t xml:space="preserve"> </w:t>
      </w:r>
      <w:r>
        <w:rPr>
          <w:strike/>
          <w:sz w:val="20"/>
        </w:rPr>
        <w:t>D</w:t>
      </w:r>
      <w:r>
        <w:rPr>
          <w:strike/>
          <w:spacing w:val="-7"/>
          <w:sz w:val="20"/>
        </w:rPr>
        <w:t xml:space="preserve"> </w:t>
      </w:r>
      <w:r>
        <w:rPr>
          <w:strike/>
          <w:sz w:val="20"/>
        </w:rPr>
        <w:t>4632:</w:t>
      </w:r>
      <w:r>
        <w:rPr>
          <w:strike/>
          <w:spacing w:val="-7"/>
          <w:sz w:val="20"/>
        </w:rPr>
        <w:t xml:space="preserve"> </w:t>
      </w:r>
      <w:r>
        <w:rPr>
          <w:strike/>
          <w:sz w:val="20"/>
        </w:rPr>
        <w:t>Standard</w:t>
      </w:r>
      <w:r>
        <w:rPr>
          <w:strike/>
          <w:spacing w:val="-8"/>
          <w:sz w:val="20"/>
        </w:rPr>
        <w:t xml:space="preserve"> </w:t>
      </w:r>
      <w:r>
        <w:rPr>
          <w:strike/>
          <w:sz w:val="20"/>
        </w:rPr>
        <w:t>Test</w:t>
      </w:r>
      <w:r>
        <w:rPr>
          <w:strike/>
          <w:spacing w:val="-7"/>
          <w:sz w:val="20"/>
        </w:rPr>
        <w:t xml:space="preserve"> </w:t>
      </w:r>
      <w:r>
        <w:rPr>
          <w:strike/>
          <w:sz w:val="20"/>
        </w:rPr>
        <w:t>Method</w:t>
      </w:r>
      <w:r>
        <w:rPr>
          <w:strike/>
          <w:spacing w:val="-8"/>
          <w:sz w:val="20"/>
        </w:rPr>
        <w:t xml:space="preserve"> </w:t>
      </w:r>
      <w:r>
        <w:rPr>
          <w:strike/>
          <w:sz w:val="20"/>
        </w:rPr>
        <w:t>for</w:t>
      </w:r>
      <w:r>
        <w:rPr>
          <w:strike/>
          <w:spacing w:val="-6"/>
          <w:sz w:val="20"/>
        </w:rPr>
        <w:t xml:space="preserve"> </w:t>
      </w:r>
      <w:r>
        <w:rPr>
          <w:strike/>
          <w:sz w:val="20"/>
        </w:rPr>
        <w:t>Grab-Breaking</w:t>
      </w:r>
      <w:r>
        <w:rPr>
          <w:strike/>
          <w:spacing w:val="-8"/>
          <w:sz w:val="20"/>
        </w:rPr>
        <w:t xml:space="preserve"> </w:t>
      </w:r>
      <w:r>
        <w:rPr>
          <w:strike/>
          <w:sz w:val="20"/>
        </w:rPr>
        <w:t>Load</w:t>
      </w:r>
      <w:r>
        <w:rPr>
          <w:strike/>
          <w:spacing w:val="-8"/>
          <w:sz w:val="20"/>
        </w:rPr>
        <w:t xml:space="preserve"> </w:t>
      </w:r>
      <w:r>
        <w:rPr>
          <w:strike/>
          <w:sz w:val="20"/>
        </w:rPr>
        <w:t>and</w:t>
      </w:r>
      <w:r>
        <w:rPr>
          <w:strike/>
          <w:spacing w:val="-7"/>
          <w:sz w:val="20"/>
        </w:rPr>
        <w:t xml:space="preserve"> </w:t>
      </w:r>
      <w:r>
        <w:rPr>
          <w:strike/>
          <w:sz w:val="20"/>
        </w:rPr>
        <w:t>Elongation</w:t>
      </w:r>
      <w:r>
        <w:rPr>
          <w:strike/>
          <w:spacing w:val="-7"/>
          <w:sz w:val="20"/>
        </w:rPr>
        <w:t xml:space="preserve"> </w:t>
      </w:r>
      <w:r>
        <w:rPr>
          <w:strike/>
          <w:sz w:val="20"/>
        </w:rPr>
        <w:t>of</w:t>
      </w:r>
      <w:r>
        <w:rPr>
          <w:strike/>
          <w:spacing w:val="-5"/>
          <w:sz w:val="20"/>
        </w:rPr>
        <w:t xml:space="preserve"> </w:t>
      </w:r>
      <w:r>
        <w:rPr>
          <w:strike/>
          <w:sz w:val="20"/>
        </w:rPr>
        <w:t>Textiles</w:t>
      </w:r>
    </w:p>
    <w:p w:rsidR="006623AE" w:rsidRDefault="005D5E16">
      <w:pPr>
        <w:pStyle w:val="ListParagraph"/>
        <w:numPr>
          <w:ilvl w:val="3"/>
          <w:numId w:val="41"/>
        </w:numPr>
        <w:tabs>
          <w:tab w:val="left" w:pos="1459"/>
          <w:tab w:val="left" w:pos="1460"/>
        </w:tabs>
        <w:spacing w:before="6"/>
        <w:ind w:right="888"/>
        <w:rPr>
          <w:sz w:val="20"/>
        </w:rPr>
      </w:pPr>
      <w:r>
        <w:rPr>
          <w:strike/>
          <w:sz w:val="20"/>
        </w:rPr>
        <w:t>ASTM</w:t>
      </w:r>
      <w:r>
        <w:rPr>
          <w:strike/>
          <w:spacing w:val="-7"/>
          <w:sz w:val="20"/>
        </w:rPr>
        <w:t xml:space="preserve"> </w:t>
      </w:r>
      <w:r>
        <w:rPr>
          <w:strike/>
          <w:sz w:val="20"/>
        </w:rPr>
        <w:t>E</w:t>
      </w:r>
      <w:r>
        <w:rPr>
          <w:strike/>
          <w:spacing w:val="-7"/>
          <w:sz w:val="20"/>
        </w:rPr>
        <w:t xml:space="preserve"> </w:t>
      </w:r>
      <w:r>
        <w:rPr>
          <w:strike/>
          <w:sz w:val="20"/>
        </w:rPr>
        <w:t>84:</w:t>
      </w:r>
      <w:r>
        <w:rPr>
          <w:strike/>
          <w:spacing w:val="-7"/>
          <w:sz w:val="20"/>
        </w:rPr>
        <w:t xml:space="preserve"> </w:t>
      </w:r>
      <w:r>
        <w:rPr>
          <w:strike/>
          <w:sz w:val="20"/>
        </w:rPr>
        <w:t>Standard</w:t>
      </w:r>
      <w:r>
        <w:rPr>
          <w:strike/>
          <w:spacing w:val="-6"/>
          <w:sz w:val="20"/>
        </w:rPr>
        <w:t xml:space="preserve"> </w:t>
      </w:r>
      <w:r>
        <w:rPr>
          <w:strike/>
          <w:sz w:val="20"/>
        </w:rPr>
        <w:t>Test</w:t>
      </w:r>
      <w:r>
        <w:rPr>
          <w:strike/>
          <w:spacing w:val="-7"/>
          <w:sz w:val="20"/>
        </w:rPr>
        <w:t xml:space="preserve"> </w:t>
      </w:r>
      <w:r>
        <w:rPr>
          <w:strike/>
          <w:sz w:val="20"/>
        </w:rPr>
        <w:t>Method</w:t>
      </w:r>
      <w:r>
        <w:rPr>
          <w:strike/>
          <w:spacing w:val="-6"/>
          <w:sz w:val="20"/>
        </w:rPr>
        <w:t xml:space="preserve"> </w:t>
      </w:r>
      <w:r>
        <w:rPr>
          <w:strike/>
          <w:sz w:val="20"/>
        </w:rPr>
        <w:t>for</w:t>
      </w:r>
      <w:r>
        <w:rPr>
          <w:strike/>
          <w:spacing w:val="-6"/>
          <w:sz w:val="20"/>
        </w:rPr>
        <w:t xml:space="preserve"> </w:t>
      </w:r>
      <w:r>
        <w:rPr>
          <w:strike/>
          <w:sz w:val="20"/>
        </w:rPr>
        <w:t>Surface</w:t>
      </w:r>
      <w:r>
        <w:rPr>
          <w:strike/>
          <w:spacing w:val="-6"/>
          <w:sz w:val="20"/>
        </w:rPr>
        <w:t xml:space="preserve"> </w:t>
      </w:r>
      <w:r>
        <w:rPr>
          <w:strike/>
          <w:sz w:val="20"/>
        </w:rPr>
        <w:t>Burning</w:t>
      </w:r>
      <w:r>
        <w:rPr>
          <w:strike/>
          <w:spacing w:val="-7"/>
          <w:sz w:val="20"/>
        </w:rPr>
        <w:t xml:space="preserve"> </w:t>
      </w:r>
      <w:r>
        <w:rPr>
          <w:strike/>
          <w:sz w:val="20"/>
        </w:rPr>
        <w:t>Characteristics</w:t>
      </w:r>
      <w:r>
        <w:rPr>
          <w:strike/>
          <w:spacing w:val="-5"/>
          <w:sz w:val="20"/>
        </w:rPr>
        <w:t xml:space="preserve"> </w:t>
      </w:r>
      <w:r>
        <w:rPr>
          <w:strike/>
          <w:sz w:val="20"/>
        </w:rPr>
        <w:t>of</w:t>
      </w:r>
      <w:r>
        <w:rPr>
          <w:strike/>
          <w:spacing w:val="-4"/>
          <w:sz w:val="20"/>
        </w:rPr>
        <w:t xml:space="preserve"> </w:t>
      </w:r>
      <w:r>
        <w:rPr>
          <w:strike/>
          <w:sz w:val="20"/>
        </w:rPr>
        <w:t>Building Materials</w:t>
      </w:r>
    </w:p>
    <w:p w:rsidR="006623AE" w:rsidRDefault="005D5E16">
      <w:pPr>
        <w:pStyle w:val="ListParagraph"/>
        <w:numPr>
          <w:ilvl w:val="3"/>
          <w:numId w:val="41"/>
        </w:numPr>
        <w:tabs>
          <w:tab w:val="left" w:pos="1459"/>
          <w:tab w:val="left" w:pos="1460"/>
        </w:tabs>
        <w:spacing w:before="9"/>
        <w:rPr>
          <w:sz w:val="20"/>
        </w:rPr>
      </w:pPr>
      <w:r>
        <w:rPr>
          <w:strike/>
          <w:sz w:val="20"/>
        </w:rPr>
        <w:t>Manufacturer: Benjamin Obdyke</w:t>
      </w:r>
      <w:r>
        <w:rPr>
          <w:strike/>
          <w:spacing w:val="-37"/>
          <w:sz w:val="20"/>
        </w:rPr>
        <w:t xml:space="preserve"> </w:t>
      </w:r>
      <w:r>
        <w:rPr>
          <w:strike/>
          <w:sz w:val="20"/>
        </w:rPr>
        <w:t>Incorporated.</w:t>
      </w:r>
    </w:p>
    <w:p w:rsidR="006623AE" w:rsidRDefault="005D5E16">
      <w:pPr>
        <w:pStyle w:val="ListParagraph"/>
        <w:numPr>
          <w:ilvl w:val="4"/>
          <w:numId w:val="41"/>
        </w:numPr>
        <w:tabs>
          <w:tab w:val="left" w:pos="1879"/>
          <w:tab w:val="left" w:pos="1880"/>
        </w:tabs>
        <w:spacing w:before="6"/>
        <w:ind w:left="1880" w:right="908"/>
        <w:rPr>
          <w:sz w:val="20"/>
        </w:rPr>
      </w:pPr>
      <w:r>
        <w:rPr>
          <w:strike/>
          <w:sz w:val="20"/>
        </w:rPr>
        <w:t xml:space="preserve">Contact: 400 </w:t>
      </w:r>
      <w:r>
        <w:rPr>
          <w:strike/>
          <w:spacing w:val="-3"/>
          <w:sz w:val="20"/>
        </w:rPr>
        <w:t xml:space="preserve">Babylon </w:t>
      </w:r>
      <w:r>
        <w:rPr>
          <w:strike/>
          <w:sz w:val="20"/>
        </w:rPr>
        <w:t>Road, Suite A, Horsham, PA 19044; Telephone: (800) 523-5261;</w:t>
      </w:r>
      <w:r>
        <w:rPr>
          <w:strike/>
          <w:spacing w:val="-11"/>
          <w:sz w:val="20"/>
        </w:rPr>
        <w:t xml:space="preserve"> </w:t>
      </w:r>
      <w:r>
        <w:rPr>
          <w:strike/>
          <w:sz w:val="20"/>
        </w:rPr>
        <w:t>Fax:</w:t>
      </w:r>
      <w:r>
        <w:rPr>
          <w:strike/>
          <w:spacing w:val="-11"/>
          <w:sz w:val="20"/>
        </w:rPr>
        <w:t xml:space="preserve"> </w:t>
      </w:r>
      <w:r>
        <w:rPr>
          <w:strike/>
          <w:sz w:val="20"/>
        </w:rPr>
        <w:t>(215)</w:t>
      </w:r>
      <w:r>
        <w:rPr>
          <w:strike/>
          <w:spacing w:val="-10"/>
          <w:sz w:val="20"/>
        </w:rPr>
        <w:t xml:space="preserve"> </w:t>
      </w:r>
      <w:r>
        <w:rPr>
          <w:strike/>
          <w:sz w:val="20"/>
        </w:rPr>
        <w:t>672-3731;</w:t>
      </w:r>
      <w:r>
        <w:rPr>
          <w:strike/>
          <w:spacing w:val="-10"/>
          <w:sz w:val="20"/>
        </w:rPr>
        <w:t xml:space="preserve"> </w:t>
      </w:r>
      <w:r>
        <w:rPr>
          <w:strike/>
          <w:sz w:val="20"/>
        </w:rPr>
        <w:t>E-mail:</w:t>
      </w:r>
      <w:r>
        <w:rPr>
          <w:strike/>
          <w:spacing w:val="-11"/>
          <w:sz w:val="20"/>
        </w:rPr>
        <w:t xml:space="preserve"> </w:t>
      </w:r>
      <w:r>
        <w:rPr>
          <w:strike/>
          <w:sz w:val="20"/>
        </w:rPr>
        <w:t>info@benjaminobdyke.com;</w:t>
      </w:r>
      <w:r>
        <w:rPr>
          <w:strike/>
          <w:spacing w:val="-11"/>
          <w:sz w:val="20"/>
        </w:rPr>
        <w:t xml:space="preserve"> </w:t>
      </w:r>
      <w:r>
        <w:rPr>
          <w:strike/>
          <w:sz w:val="20"/>
        </w:rPr>
        <w:t xml:space="preserve">website: </w:t>
      </w:r>
      <w:hyperlink r:id="rId177">
        <w:r>
          <w:rPr>
            <w:strike/>
            <w:sz w:val="20"/>
          </w:rPr>
          <w:t>www.benjaminobdyke.com</w:t>
        </w:r>
      </w:hyperlink>
    </w:p>
    <w:p w:rsidR="006623AE" w:rsidRDefault="005D5E16">
      <w:pPr>
        <w:pStyle w:val="ListParagraph"/>
        <w:numPr>
          <w:ilvl w:val="3"/>
          <w:numId w:val="41"/>
        </w:numPr>
        <w:tabs>
          <w:tab w:val="left" w:pos="1459"/>
          <w:tab w:val="left" w:pos="1460"/>
        </w:tabs>
        <w:spacing w:before="6"/>
        <w:rPr>
          <w:sz w:val="20"/>
        </w:rPr>
      </w:pPr>
      <w:r>
        <w:rPr>
          <w:strike/>
          <w:sz w:val="20"/>
        </w:rPr>
        <w:t>Cedar</w:t>
      </w:r>
      <w:r>
        <w:rPr>
          <w:strike/>
          <w:spacing w:val="-18"/>
          <w:sz w:val="20"/>
        </w:rPr>
        <w:t xml:space="preserve"> </w:t>
      </w:r>
      <w:r>
        <w:rPr>
          <w:strike/>
          <w:sz w:val="20"/>
        </w:rPr>
        <w:t>Breather®:</w:t>
      </w:r>
    </w:p>
    <w:p w:rsidR="006623AE" w:rsidRDefault="005D5E16">
      <w:pPr>
        <w:pStyle w:val="ListParagraph"/>
        <w:numPr>
          <w:ilvl w:val="4"/>
          <w:numId w:val="41"/>
        </w:numPr>
        <w:tabs>
          <w:tab w:val="left" w:pos="1879"/>
          <w:tab w:val="left" w:pos="1880"/>
        </w:tabs>
        <w:spacing w:before="9"/>
        <w:ind w:firstLine="1360"/>
        <w:rPr>
          <w:sz w:val="20"/>
        </w:rPr>
      </w:pPr>
      <w:r>
        <w:rPr>
          <w:strike/>
          <w:sz w:val="20"/>
        </w:rPr>
        <w:t>Description: Three-dimensional matrix in roll</w:t>
      </w:r>
      <w:r>
        <w:rPr>
          <w:strike/>
          <w:spacing w:val="-31"/>
          <w:sz w:val="20"/>
        </w:rPr>
        <w:t xml:space="preserve"> </w:t>
      </w:r>
      <w:r>
        <w:rPr>
          <w:strike/>
          <w:sz w:val="20"/>
        </w:rPr>
        <w:t>form.</w:t>
      </w:r>
    </w:p>
    <w:p w:rsidR="006623AE" w:rsidRDefault="005D5E16">
      <w:pPr>
        <w:pStyle w:val="ListParagraph"/>
        <w:numPr>
          <w:ilvl w:val="4"/>
          <w:numId w:val="41"/>
        </w:numPr>
        <w:tabs>
          <w:tab w:val="left" w:pos="1879"/>
          <w:tab w:val="left" w:pos="1880"/>
        </w:tabs>
        <w:spacing w:before="6"/>
        <w:ind w:left="1880"/>
        <w:rPr>
          <w:sz w:val="20"/>
        </w:rPr>
      </w:pPr>
      <w:r>
        <w:rPr>
          <w:strike/>
          <w:sz w:val="20"/>
        </w:rPr>
        <w:t>Color:</w:t>
      </w:r>
      <w:r>
        <w:rPr>
          <w:strike/>
          <w:spacing w:val="-13"/>
          <w:sz w:val="20"/>
        </w:rPr>
        <w:t xml:space="preserve"> </w:t>
      </w:r>
      <w:r>
        <w:rPr>
          <w:strike/>
          <w:sz w:val="20"/>
        </w:rPr>
        <w:t>Black</w:t>
      </w:r>
    </w:p>
    <w:p w:rsidR="006623AE" w:rsidRDefault="005D5E16">
      <w:pPr>
        <w:pStyle w:val="ListParagraph"/>
        <w:numPr>
          <w:ilvl w:val="4"/>
          <w:numId w:val="41"/>
        </w:numPr>
        <w:tabs>
          <w:tab w:val="left" w:pos="1879"/>
          <w:tab w:val="left" w:pos="1880"/>
        </w:tabs>
        <w:spacing w:before="6"/>
        <w:ind w:left="1880"/>
        <w:rPr>
          <w:sz w:val="20"/>
        </w:rPr>
      </w:pPr>
      <w:r>
        <w:rPr>
          <w:strike/>
          <w:sz w:val="20"/>
        </w:rPr>
        <w:t>Material:</w:t>
      </w:r>
      <w:r>
        <w:rPr>
          <w:strike/>
          <w:spacing w:val="-9"/>
          <w:sz w:val="20"/>
        </w:rPr>
        <w:t xml:space="preserve"> </w:t>
      </w:r>
      <w:r>
        <w:rPr>
          <w:strike/>
          <w:spacing w:val="-3"/>
          <w:sz w:val="20"/>
        </w:rPr>
        <w:t>Nylon</w:t>
      </w:r>
    </w:p>
    <w:p w:rsidR="006623AE" w:rsidRDefault="005D5E16">
      <w:pPr>
        <w:pStyle w:val="ListParagraph"/>
        <w:numPr>
          <w:ilvl w:val="4"/>
          <w:numId w:val="41"/>
        </w:numPr>
        <w:tabs>
          <w:tab w:val="left" w:pos="1879"/>
          <w:tab w:val="left" w:pos="1880"/>
        </w:tabs>
        <w:spacing w:before="9"/>
        <w:ind w:left="1880"/>
        <w:rPr>
          <w:sz w:val="20"/>
        </w:rPr>
      </w:pPr>
      <w:r>
        <w:rPr>
          <w:strike/>
          <w:sz w:val="20"/>
        </w:rPr>
        <w:t>Width: 39.37</w:t>
      </w:r>
      <w:r>
        <w:rPr>
          <w:strike/>
          <w:spacing w:val="-10"/>
          <w:sz w:val="20"/>
        </w:rPr>
        <w:t xml:space="preserve"> </w:t>
      </w:r>
      <w:r>
        <w:rPr>
          <w:strike/>
          <w:sz w:val="20"/>
        </w:rPr>
        <w:t>inches.</w:t>
      </w:r>
    </w:p>
    <w:p w:rsidR="006623AE" w:rsidRDefault="005D5E16">
      <w:pPr>
        <w:pStyle w:val="ListParagraph"/>
        <w:numPr>
          <w:ilvl w:val="4"/>
          <w:numId w:val="41"/>
        </w:numPr>
        <w:tabs>
          <w:tab w:val="left" w:pos="1879"/>
          <w:tab w:val="left" w:pos="1880"/>
        </w:tabs>
        <w:spacing w:before="6"/>
        <w:ind w:left="1880"/>
        <w:rPr>
          <w:sz w:val="20"/>
        </w:rPr>
      </w:pPr>
      <w:r>
        <w:rPr>
          <w:strike/>
          <w:sz w:val="20"/>
        </w:rPr>
        <w:t>Length: 46 1/2 feet</w:t>
      </w:r>
      <w:r>
        <w:rPr>
          <w:strike/>
          <w:spacing w:val="-21"/>
          <w:sz w:val="20"/>
        </w:rPr>
        <w:t xml:space="preserve"> </w:t>
      </w:r>
      <w:r>
        <w:rPr>
          <w:strike/>
          <w:sz w:val="20"/>
        </w:rPr>
        <w:t>.</w:t>
      </w:r>
    </w:p>
    <w:p w:rsidR="006623AE" w:rsidRDefault="005D5E16">
      <w:pPr>
        <w:pStyle w:val="ListParagraph"/>
        <w:numPr>
          <w:ilvl w:val="4"/>
          <w:numId w:val="41"/>
        </w:numPr>
        <w:tabs>
          <w:tab w:val="left" w:pos="1879"/>
          <w:tab w:val="left" w:pos="1880"/>
        </w:tabs>
        <w:spacing w:before="6"/>
        <w:ind w:left="1880"/>
        <w:rPr>
          <w:sz w:val="20"/>
        </w:rPr>
      </w:pPr>
      <w:r>
        <w:rPr>
          <w:strike/>
          <w:sz w:val="20"/>
        </w:rPr>
        <w:t>Coverage Area: 200</w:t>
      </w:r>
      <w:r>
        <w:rPr>
          <w:strike/>
          <w:spacing w:val="-22"/>
          <w:sz w:val="20"/>
        </w:rPr>
        <w:t xml:space="preserve"> </w:t>
      </w:r>
      <w:r>
        <w:rPr>
          <w:strike/>
          <w:sz w:val="20"/>
        </w:rPr>
        <w:t>ft2</w:t>
      </w:r>
    </w:p>
    <w:p w:rsidR="006623AE" w:rsidRDefault="005D5E16">
      <w:pPr>
        <w:pStyle w:val="ListParagraph"/>
        <w:numPr>
          <w:ilvl w:val="4"/>
          <w:numId w:val="41"/>
        </w:numPr>
        <w:tabs>
          <w:tab w:val="left" w:pos="1879"/>
          <w:tab w:val="left" w:pos="1880"/>
        </w:tabs>
        <w:spacing w:before="9"/>
        <w:ind w:left="1880"/>
        <w:rPr>
          <w:sz w:val="20"/>
        </w:rPr>
      </w:pPr>
      <w:r>
        <w:rPr>
          <w:strike/>
          <w:sz w:val="20"/>
        </w:rPr>
        <w:t>Thickness: 0.277 inches</w:t>
      </w:r>
      <w:r>
        <w:rPr>
          <w:strike/>
          <w:spacing w:val="-15"/>
          <w:sz w:val="20"/>
        </w:rPr>
        <w:t xml:space="preserve"> </w:t>
      </w:r>
      <w:r>
        <w:rPr>
          <w:strike/>
          <w:sz w:val="20"/>
        </w:rPr>
        <w:t>.</w:t>
      </w:r>
    </w:p>
    <w:p w:rsidR="006623AE" w:rsidRDefault="005D5E16">
      <w:pPr>
        <w:pStyle w:val="ListParagraph"/>
        <w:numPr>
          <w:ilvl w:val="4"/>
          <w:numId w:val="41"/>
        </w:numPr>
        <w:tabs>
          <w:tab w:val="left" w:pos="1879"/>
          <w:tab w:val="left" w:pos="1880"/>
        </w:tabs>
        <w:spacing w:before="6"/>
        <w:ind w:left="1880"/>
        <w:rPr>
          <w:sz w:val="20"/>
        </w:rPr>
      </w:pPr>
      <w:r>
        <w:rPr>
          <w:strike/>
          <w:sz w:val="20"/>
        </w:rPr>
        <w:t>Weight: 9.7</w:t>
      </w:r>
      <w:r>
        <w:rPr>
          <w:strike/>
          <w:spacing w:val="-10"/>
          <w:sz w:val="20"/>
        </w:rPr>
        <w:t xml:space="preserve"> </w:t>
      </w:r>
      <w:r>
        <w:rPr>
          <w:strike/>
          <w:sz w:val="20"/>
        </w:rPr>
        <w:t>lbs/roll</w:t>
      </w:r>
    </w:p>
    <w:p w:rsidR="006623AE" w:rsidRDefault="005D5E16">
      <w:pPr>
        <w:pStyle w:val="ListParagraph"/>
        <w:numPr>
          <w:ilvl w:val="4"/>
          <w:numId w:val="41"/>
        </w:numPr>
        <w:tabs>
          <w:tab w:val="left" w:pos="1879"/>
          <w:tab w:val="left" w:pos="1880"/>
        </w:tabs>
        <w:spacing w:before="6" w:line="331" w:lineRule="auto"/>
        <w:ind w:right="6482" w:firstLine="1360"/>
        <w:rPr>
          <w:b/>
          <w:sz w:val="20"/>
        </w:rPr>
      </w:pPr>
      <w:r>
        <w:rPr>
          <w:strike/>
          <w:sz w:val="20"/>
        </w:rPr>
        <w:t>Fire Rating:</w:t>
      </w:r>
      <w:r>
        <w:rPr>
          <w:strike/>
          <w:spacing w:val="-14"/>
          <w:sz w:val="20"/>
        </w:rPr>
        <w:t xml:space="preserve"> </w:t>
      </w:r>
      <w:r>
        <w:rPr>
          <w:strike/>
          <w:sz w:val="20"/>
        </w:rPr>
        <w:t xml:space="preserve">A </w:t>
      </w:r>
      <w:r>
        <w:rPr>
          <w:b/>
          <w:strike/>
          <w:spacing w:val="-3"/>
          <w:sz w:val="20"/>
        </w:rPr>
        <w:t xml:space="preserve">PART      </w:t>
      </w:r>
      <w:r>
        <w:rPr>
          <w:b/>
          <w:strike/>
          <w:sz w:val="20"/>
        </w:rPr>
        <w:t xml:space="preserve">3:       EXECUTION 3.01 </w:t>
      </w:r>
      <w:r>
        <w:rPr>
          <w:b/>
          <w:strike/>
          <w:spacing w:val="8"/>
          <w:sz w:val="20"/>
        </w:rPr>
        <w:t xml:space="preserve"> </w:t>
      </w:r>
      <w:r>
        <w:rPr>
          <w:b/>
          <w:strike/>
          <w:sz w:val="20"/>
        </w:rPr>
        <w:t>INSTALLATION</w:t>
      </w:r>
    </w:p>
    <w:p w:rsidR="006623AE" w:rsidRDefault="005D5E16">
      <w:pPr>
        <w:pStyle w:val="ListParagraph"/>
        <w:numPr>
          <w:ilvl w:val="0"/>
          <w:numId w:val="40"/>
        </w:numPr>
        <w:tabs>
          <w:tab w:val="left" w:pos="999"/>
          <w:tab w:val="left" w:pos="1000"/>
        </w:tabs>
        <w:spacing w:before="0" w:line="237" w:lineRule="auto"/>
        <w:ind w:right="246"/>
        <w:rPr>
          <w:sz w:val="20"/>
        </w:rPr>
      </w:pPr>
      <w:r>
        <w:rPr>
          <w:strike/>
          <w:sz w:val="20"/>
        </w:rPr>
        <w:t>Roofing</w:t>
      </w:r>
      <w:r>
        <w:rPr>
          <w:strike/>
          <w:spacing w:val="-6"/>
          <w:sz w:val="20"/>
        </w:rPr>
        <w:t xml:space="preserve"> </w:t>
      </w:r>
      <w:r>
        <w:rPr>
          <w:strike/>
          <w:sz w:val="20"/>
        </w:rPr>
        <w:t>subcontractor</w:t>
      </w:r>
      <w:r>
        <w:rPr>
          <w:strike/>
          <w:spacing w:val="-6"/>
          <w:sz w:val="20"/>
        </w:rPr>
        <w:t xml:space="preserve"> </w:t>
      </w:r>
      <w:r>
        <w:rPr>
          <w:strike/>
          <w:sz w:val="20"/>
        </w:rPr>
        <w:t>shall</w:t>
      </w:r>
      <w:r>
        <w:rPr>
          <w:strike/>
          <w:spacing w:val="-6"/>
          <w:sz w:val="20"/>
        </w:rPr>
        <w:t xml:space="preserve"> </w:t>
      </w:r>
      <w:r>
        <w:rPr>
          <w:strike/>
          <w:sz w:val="20"/>
        </w:rPr>
        <w:t>inspect</w:t>
      </w:r>
      <w:r>
        <w:rPr>
          <w:strike/>
          <w:spacing w:val="-7"/>
          <w:sz w:val="20"/>
        </w:rPr>
        <w:t xml:space="preserve"> </w:t>
      </w:r>
      <w:r>
        <w:rPr>
          <w:strike/>
          <w:sz w:val="20"/>
        </w:rPr>
        <w:t>the</w:t>
      </w:r>
      <w:r>
        <w:rPr>
          <w:strike/>
          <w:spacing w:val="-7"/>
          <w:sz w:val="20"/>
        </w:rPr>
        <w:t xml:space="preserve"> </w:t>
      </w:r>
      <w:r>
        <w:rPr>
          <w:strike/>
          <w:sz w:val="20"/>
        </w:rPr>
        <w:t>decking</w:t>
      </w:r>
      <w:r>
        <w:rPr>
          <w:strike/>
          <w:spacing w:val="-7"/>
          <w:sz w:val="20"/>
        </w:rPr>
        <w:t xml:space="preserve"> </w:t>
      </w:r>
      <w:r>
        <w:rPr>
          <w:strike/>
          <w:sz w:val="20"/>
        </w:rPr>
        <w:t>and</w:t>
      </w:r>
      <w:r>
        <w:rPr>
          <w:strike/>
          <w:spacing w:val="-6"/>
          <w:sz w:val="20"/>
        </w:rPr>
        <w:t xml:space="preserve"> </w:t>
      </w:r>
      <w:r>
        <w:rPr>
          <w:strike/>
          <w:sz w:val="20"/>
        </w:rPr>
        <w:t>temporary</w:t>
      </w:r>
      <w:r>
        <w:rPr>
          <w:strike/>
          <w:spacing w:val="-12"/>
          <w:sz w:val="20"/>
        </w:rPr>
        <w:t xml:space="preserve"> </w:t>
      </w:r>
      <w:r>
        <w:rPr>
          <w:strike/>
          <w:sz w:val="20"/>
        </w:rPr>
        <w:t>protection</w:t>
      </w:r>
      <w:r>
        <w:rPr>
          <w:strike/>
          <w:spacing w:val="-6"/>
          <w:sz w:val="20"/>
        </w:rPr>
        <w:t xml:space="preserve"> </w:t>
      </w:r>
      <w:r>
        <w:rPr>
          <w:strike/>
          <w:sz w:val="20"/>
        </w:rPr>
        <w:t>and</w:t>
      </w:r>
      <w:r>
        <w:rPr>
          <w:strike/>
          <w:spacing w:val="-7"/>
          <w:sz w:val="20"/>
        </w:rPr>
        <w:t xml:space="preserve"> </w:t>
      </w:r>
      <w:r>
        <w:rPr>
          <w:strike/>
          <w:sz w:val="20"/>
        </w:rPr>
        <w:t>conditions</w:t>
      </w:r>
      <w:r>
        <w:rPr>
          <w:strike/>
          <w:spacing w:val="-6"/>
          <w:sz w:val="20"/>
        </w:rPr>
        <w:t xml:space="preserve"> </w:t>
      </w:r>
      <w:r>
        <w:rPr>
          <w:strike/>
          <w:sz w:val="20"/>
        </w:rPr>
        <w:t>at</w:t>
      </w:r>
      <w:r>
        <w:rPr>
          <w:strike/>
          <w:spacing w:val="-7"/>
          <w:sz w:val="20"/>
        </w:rPr>
        <w:t xml:space="preserve"> </w:t>
      </w:r>
      <w:r>
        <w:rPr>
          <w:strike/>
          <w:sz w:val="20"/>
        </w:rPr>
        <w:t>the job</w:t>
      </w:r>
      <w:r>
        <w:rPr>
          <w:strike/>
          <w:spacing w:val="-6"/>
          <w:sz w:val="20"/>
        </w:rPr>
        <w:t xml:space="preserve"> </w:t>
      </w:r>
      <w:r>
        <w:rPr>
          <w:strike/>
          <w:sz w:val="20"/>
        </w:rPr>
        <w:t>site</w:t>
      </w:r>
      <w:r>
        <w:rPr>
          <w:strike/>
          <w:spacing w:val="-7"/>
          <w:sz w:val="20"/>
        </w:rPr>
        <w:t xml:space="preserve"> </w:t>
      </w:r>
      <w:r>
        <w:rPr>
          <w:strike/>
          <w:sz w:val="20"/>
        </w:rPr>
        <w:t>and</w:t>
      </w:r>
      <w:r>
        <w:rPr>
          <w:strike/>
          <w:spacing w:val="-6"/>
          <w:sz w:val="20"/>
        </w:rPr>
        <w:t xml:space="preserve"> </w:t>
      </w:r>
      <w:r>
        <w:rPr>
          <w:strike/>
          <w:sz w:val="20"/>
        </w:rPr>
        <w:t>shall</w:t>
      </w:r>
      <w:r>
        <w:rPr>
          <w:strike/>
          <w:spacing w:val="-7"/>
          <w:sz w:val="20"/>
        </w:rPr>
        <w:t xml:space="preserve"> </w:t>
      </w:r>
      <w:r>
        <w:rPr>
          <w:strike/>
          <w:sz w:val="20"/>
        </w:rPr>
        <w:t>not</w:t>
      </w:r>
      <w:r>
        <w:rPr>
          <w:strike/>
          <w:spacing w:val="-7"/>
          <w:sz w:val="20"/>
        </w:rPr>
        <w:t xml:space="preserve"> </w:t>
      </w:r>
      <w:r>
        <w:rPr>
          <w:strike/>
          <w:sz w:val="20"/>
        </w:rPr>
        <w:t>begin</w:t>
      </w:r>
      <w:r>
        <w:rPr>
          <w:strike/>
          <w:spacing w:val="-7"/>
          <w:sz w:val="20"/>
        </w:rPr>
        <w:t xml:space="preserve"> </w:t>
      </w:r>
      <w:r>
        <w:rPr>
          <w:strike/>
          <w:sz w:val="20"/>
        </w:rPr>
        <w:t>unless</w:t>
      </w:r>
      <w:r>
        <w:rPr>
          <w:strike/>
          <w:spacing w:val="-5"/>
          <w:sz w:val="20"/>
        </w:rPr>
        <w:t xml:space="preserve"> </w:t>
      </w:r>
      <w:r>
        <w:rPr>
          <w:strike/>
          <w:sz w:val="20"/>
        </w:rPr>
        <w:t>he</w:t>
      </w:r>
      <w:r>
        <w:rPr>
          <w:strike/>
          <w:spacing w:val="-7"/>
          <w:sz w:val="20"/>
        </w:rPr>
        <w:t xml:space="preserve"> </w:t>
      </w:r>
      <w:r>
        <w:rPr>
          <w:strike/>
          <w:sz w:val="20"/>
        </w:rPr>
        <w:t>is</w:t>
      </w:r>
      <w:r>
        <w:rPr>
          <w:strike/>
          <w:spacing w:val="-5"/>
          <w:sz w:val="20"/>
        </w:rPr>
        <w:t xml:space="preserve"> </w:t>
      </w:r>
      <w:r>
        <w:rPr>
          <w:strike/>
          <w:sz w:val="20"/>
        </w:rPr>
        <w:t>satisfied</w:t>
      </w:r>
      <w:r>
        <w:rPr>
          <w:strike/>
          <w:spacing w:val="-6"/>
          <w:sz w:val="20"/>
        </w:rPr>
        <w:t xml:space="preserve"> </w:t>
      </w:r>
      <w:r>
        <w:rPr>
          <w:strike/>
          <w:sz w:val="20"/>
        </w:rPr>
        <w:t>with</w:t>
      </w:r>
      <w:r>
        <w:rPr>
          <w:strike/>
          <w:spacing w:val="-7"/>
          <w:sz w:val="20"/>
        </w:rPr>
        <w:t xml:space="preserve"> </w:t>
      </w:r>
      <w:r>
        <w:rPr>
          <w:strike/>
          <w:sz w:val="20"/>
        </w:rPr>
        <w:t>the</w:t>
      </w:r>
      <w:r>
        <w:rPr>
          <w:strike/>
          <w:spacing w:val="-6"/>
          <w:sz w:val="20"/>
        </w:rPr>
        <w:t xml:space="preserve"> </w:t>
      </w:r>
      <w:r>
        <w:rPr>
          <w:strike/>
          <w:sz w:val="20"/>
        </w:rPr>
        <w:t>installation.</w:t>
      </w:r>
    </w:p>
    <w:p w:rsidR="006623AE" w:rsidRDefault="005D5E16">
      <w:pPr>
        <w:pStyle w:val="ListParagraph"/>
        <w:numPr>
          <w:ilvl w:val="0"/>
          <w:numId w:val="40"/>
        </w:numPr>
        <w:tabs>
          <w:tab w:val="left" w:pos="999"/>
          <w:tab w:val="left" w:pos="1000"/>
        </w:tabs>
        <w:spacing w:before="84"/>
        <w:ind w:right="143"/>
        <w:rPr>
          <w:sz w:val="20"/>
        </w:rPr>
      </w:pPr>
      <w:r>
        <w:rPr>
          <w:strike/>
          <w:sz w:val="20"/>
        </w:rPr>
        <w:t>Install</w:t>
      </w:r>
      <w:r>
        <w:rPr>
          <w:strike/>
          <w:spacing w:val="-4"/>
          <w:sz w:val="20"/>
        </w:rPr>
        <w:t xml:space="preserve"> </w:t>
      </w:r>
      <w:r>
        <w:rPr>
          <w:strike/>
          <w:sz w:val="20"/>
        </w:rPr>
        <w:t>eave</w:t>
      </w:r>
      <w:r>
        <w:rPr>
          <w:strike/>
          <w:spacing w:val="-5"/>
          <w:sz w:val="20"/>
        </w:rPr>
        <w:t xml:space="preserve"> </w:t>
      </w:r>
      <w:r>
        <w:rPr>
          <w:strike/>
          <w:sz w:val="20"/>
        </w:rPr>
        <w:t>protection</w:t>
      </w:r>
      <w:r>
        <w:rPr>
          <w:strike/>
          <w:spacing w:val="-5"/>
          <w:sz w:val="20"/>
        </w:rPr>
        <w:t xml:space="preserve"> </w:t>
      </w:r>
      <w:r>
        <w:rPr>
          <w:strike/>
          <w:sz w:val="20"/>
        </w:rPr>
        <w:t>membrane</w:t>
      </w:r>
      <w:r>
        <w:rPr>
          <w:strike/>
          <w:spacing w:val="-5"/>
          <w:sz w:val="20"/>
        </w:rPr>
        <w:t xml:space="preserve"> </w:t>
      </w:r>
      <w:r>
        <w:rPr>
          <w:strike/>
          <w:sz w:val="20"/>
        </w:rPr>
        <w:t>from</w:t>
      </w:r>
      <w:r>
        <w:rPr>
          <w:strike/>
          <w:spacing w:val="-1"/>
          <w:sz w:val="20"/>
        </w:rPr>
        <w:t xml:space="preserve"> </w:t>
      </w:r>
      <w:r>
        <w:rPr>
          <w:strike/>
          <w:sz w:val="20"/>
        </w:rPr>
        <w:t>eave</w:t>
      </w:r>
      <w:r>
        <w:rPr>
          <w:strike/>
          <w:spacing w:val="-4"/>
          <w:sz w:val="20"/>
        </w:rPr>
        <w:t xml:space="preserve"> </w:t>
      </w:r>
      <w:r>
        <w:rPr>
          <w:strike/>
          <w:sz w:val="20"/>
        </w:rPr>
        <w:t>edge</w:t>
      </w:r>
      <w:r>
        <w:rPr>
          <w:strike/>
          <w:spacing w:val="-4"/>
          <w:sz w:val="20"/>
        </w:rPr>
        <w:t xml:space="preserve"> </w:t>
      </w:r>
      <w:r>
        <w:rPr>
          <w:strike/>
          <w:sz w:val="20"/>
        </w:rPr>
        <w:t>to</w:t>
      </w:r>
      <w:r>
        <w:rPr>
          <w:strike/>
          <w:spacing w:val="-4"/>
          <w:sz w:val="20"/>
        </w:rPr>
        <w:t xml:space="preserve"> </w:t>
      </w:r>
      <w:r>
        <w:rPr>
          <w:strike/>
          <w:sz w:val="20"/>
        </w:rPr>
        <w:t>minimum</w:t>
      </w:r>
      <w:r>
        <w:rPr>
          <w:strike/>
          <w:spacing w:val="-1"/>
          <w:sz w:val="20"/>
        </w:rPr>
        <w:t xml:space="preserve"> </w:t>
      </w:r>
      <w:r>
        <w:rPr>
          <w:strike/>
          <w:sz w:val="20"/>
        </w:rPr>
        <w:t>4</w:t>
      </w:r>
      <w:r>
        <w:rPr>
          <w:strike/>
          <w:spacing w:val="-4"/>
          <w:sz w:val="20"/>
        </w:rPr>
        <w:t xml:space="preserve"> </w:t>
      </w:r>
      <w:r>
        <w:rPr>
          <w:strike/>
          <w:sz w:val="20"/>
        </w:rPr>
        <w:t>ft</w:t>
      </w:r>
      <w:r>
        <w:rPr>
          <w:strike/>
          <w:spacing w:val="-5"/>
          <w:sz w:val="20"/>
        </w:rPr>
        <w:t xml:space="preserve"> </w:t>
      </w:r>
      <w:r>
        <w:rPr>
          <w:strike/>
          <w:sz w:val="20"/>
        </w:rPr>
        <w:t>up-slope</w:t>
      </w:r>
      <w:r>
        <w:rPr>
          <w:strike/>
          <w:spacing w:val="-4"/>
          <w:sz w:val="20"/>
        </w:rPr>
        <w:t xml:space="preserve"> </w:t>
      </w:r>
      <w:r>
        <w:rPr>
          <w:strike/>
          <w:spacing w:val="-3"/>
          <w:sz w:val="20"/>
        </w:rPr>
        <w:t>beyond</w:t>
      </w:r>
      <w:r>
        <w:rPr>
          <w:strike/>
          <w:spacing w:val="-5"/>
          <w:sz w:val="20"/>
        </w:rPr>
        <w:t xml:space="preserve"> </w:t>
      </w:r>
      <w:r>
        <w:rPr>
          <w:strike/>
          <w:sz w:val="20"/>
        </w:rPr>
        <w:t>interior</w:t>
      </w:r>
      <w:r>
        <w:rPr>
          <w:strike/>
          <w:spacing w:val="-3"/>
          <w:sz w:val="20"/>
        </w:rPr>
        <w:t xml:space="preserve"> </w:t>
      </w:r>
      <w:r>
        <w:rPr>
          <w:strike/>
          <w:sz w:val="20"/>
        </w:rPr>
        <w:t>face of exterior</w:t>
      </w:r>
      <w:r>
        <w:rPr>
          <w:strike/>
          <w:spacing w:val="-17"/>
          <w:sz w:val="20"/>
        </w:rPr>
        <w:t xml:space="preserve"> </w:t>
      </w:r>
      <w:r>
        <w:rPr>
          <w:strike/>
          <w:sz w:val="20"/>
        </w:rPr>
        <w:t>wall.</w:t>
      </w:r>
    </w:p>
    <w:p w:rsidR="006623AE" w:rsidRDefault="005D5E16">
      <w:pPr>
        <w:pStyle w:val="ListParagraph"/>
        <w:numPr>
          <w:ilvl w:val="0"/>
          <w:numId w:val="40"/>
        </w:numPr>
        <w:tabs>
          <w:tab w:val="left" w:pos="999"/>
          <w:tab w:val="left" w:pos="1000"/>
        </w:tabs>
        <w:spacing w:before="79"/>
        <w:ind w:right="269"/>
        <w:rPr>
          <w:sz w:val="20"/>
        </w:rPr>
      </w:pPr>
      <w:r>
        <w:rPr>
          <w:strike/>
          <w:sz w:val="20"/>
        </w:rPr>
        <w:t>Roof</w:t>
      </w:r>
      <w:r>
        <w:rPr>
          <w:strike/>
          <w:spacing w:val="-8"/>
          <w:sz w:val="20"/>
        </w:rPr>
        <w:t xml:space="preserve"> </w:t>
      </w:r>
      <w:r>
        <w:rPr>
          <w:strike/>
          <w:sz w:val="20"/>
        </w:rPr>
        <w:t>Ventilation</w:t>
      </w:r>
      <w:r>
        <w:rPr>
          <w:strike/>
          <w:spacing w:val="-10"/>
          <w:sz w:val="20"/>
        </w:rPr>
        <w:t xml:space="preserve"> </w:t>
      </w:r>
      <w:r>
        <w:rPr>
          <w:strike/>
          <w:sz w:val="20"/>
        </w:rPr>
        <w:t>Underlayment</w:t>
      </w:r>
      <w:r>
        <w:rPr>
          <w:strike/>
          <w:spacing w:val="-11"/>
          <w:sz w:val="20"/>
        </w:rPr>
        <w:t xml:space="preserve"> </w:t>
      </w:r>
      <w:r>
        <w:rPr>
          <w:strike/>
          <w:sz w:val="20"/>
        </w:rPr>
        <w:t>Installation:</w:t>
      </w:r>
      <w:r>
        <w:rPr>
          <w:strike/>
          <w:spacing w:val="-11"/>
          <w:sz w:val="20"/>
        </w:rPr>
        <w:t xml:space="preserve"> </w:t>
      </w:r>
      <w:r>
        <w:rPr>
          <w:strike/>
          <w:sz w:val="20"/>
        </w:rPr>
        <w:t>Comply</w:t>
      </w:r>
      <w:r>
        <w:rPr>
          <w:strike/>
          <w:spacing w:val="-15"/>
          <w:sz w:val="20"/>
        </w:rPr>
        <w:t xml:space="preserve"> </w:t>
      </w:r>
      <w:r>
        <w:rPr>
          <w:strike/>
          <w:sz w:val="20"/>
        </w:rPr>
        <w:t>with</w:t>
      </w:r>
      <w:r>
        <w:rPr>
          <w:strike/>
          <w:spacing w:val="-11"/>
          <w:sz w:val="20"/>
        </w:rPr>
        <w:t xml:space="preserve"> </w:t>
      </w:r>
      <w:r>
        <w:rPr>
          <w:strike/>
          <w:sz w:val="20"/>
        </w:rPr>
        <w:t>the</w:t>
      </w:r>
      <w:r>
        <w:rPr>
          <w:strike/>
          <w:spacing w:val="-11"/>
          <w:sz w:val="20"/>
        </w:rPr>
        <w:t xml:space="preserve"> </w:t>
      </w:r>
      <w:r>
        <w:rPr>
          <w:strike/>
          <w:sz w:val="20"/>
        </w:rPr>
        <w:t>instructions</w:t>
      </w:r>
      <w:r>
        <w:rPr>
          <w:strike/>
          <w:spacing w:val="-9"/>
          <w:sz w:val="20"/>
        </w:rPr>
        <w:t xml:space="preserve"> </w:t>
      </w:r>
      <w:r>
        <w:rPr>
          <w:strike/>
          <w:sz w:val="20"/>
        </w:rPr>
        <w:t>and</w:t>
      </w:r>
      <w:r>
        <w:rPr>
          <w:strike/>
          <w:spacing w:val="-10"/>
          <w:sz w:val="20"/>
        </w:rPr>
        <w:t xml:space="preserve"> </w:t>
      </w:r>
      <w:r>
        <w:rPr>
          <w:strike/>
          <w:sz w:val="20"/>
        </w:rPr>
        <w:t>recommendations of the underlayment</w:t>
      </w:r>
      <w:r>
        <w:rPr>
          <w:strike/>
          <w:spacing w:val="-27"/>
          <w:sz w:val="20"/>
        </w:rPr>
        <w:t xml:space="preserve"> </w:t>
      </w:r>
      <w:r>
        <w:rPr>
          <w:strike/>
          <w:sz w:val="20"/>
        </w:rPr>
        <w:t>manufacturer.</w:t>
      </w:r>
    </w:p>
    <w:p w:rsidR="006623AE" w:rsidRDefault="005D5E16">
      <w:pPr>
        <w:pStyle w:val="ListParagraph"/>
        <w:numPr>
          <w:ilvl w:val="1"/>
          <w:numId w:val="40"/>
        </w:numPr>
        <w:tabs>
          <w:tab w:val="left" w:pos="1459"/>
          <w:tab w:val="left" w:pos="1460"/>
        </w:tabs>
        <w:spacing w:before="7"/>
        <w:rPr>
          <w:sz w:val="20"/>
        </w:rPr>
      </w:pPr>
      <w:r>
        <w:rPr>
          <w:strike/>
          <w:sz w:val="20"/>
        </w:rPr>
        <w:t xml:space="preserve">Install eave protection membrane extending 1/4" </w:t>
      </w:r>
      <w:r>
        <w:rPr>
          <w:strike/>
          <w:spacing w:val="-3"/>
          <w:sz w:val="20"/>
        </w:rPr>
        <w:t xml:space="preserve">beyond </w:t>
      </w:r>
      <w:r>
        <w:rPr>
          <w:strike/>
          <w:sz w:val="20"/>
        </w:rPr>
        <w:t>edge of roof</w:t>
      </w:r>
      <w:r>
        <w:rPr>
          <w:strike/>
          <w:spacing w:val="10"/>
          <w:sz w:val="20"/>
        </w:rPr>
        <w:t xml:space="preserve"> </w:t>
      </w:r>
      <w:r>
        <w:rPr>
          <w:strike/>
          <w:sz w:val="20"/>
        </w:rPr>
        <w:t>deck.</w:t>
      </w:r>
    </w:p>
    <w:p w:rsidR="006623AE" w:rsidRDefault="005D5E16">
      <w:pPr>
        <w:pStyle w:val="ListParagraph"/>
        <w:numPr>
          <w:ilvl w:val="1"/>
          <w:numId w:val="40"/>
        </w:numPr>
        <w:tabs>
          <w:tab w:val="left" w:pos="1459"/>
          <w:tab w:val="left" w:pos="1460"/>
        </w:tabs>
        <w:spacing w:before="7"/>
        <w:rPr>
          <w:sz w:val="20"/>
        </w:rPr>
      </w:pPr>
      <w:r>
        <w:rPr>
          <w:strike/>
          <w:sz w:val="20"/>
        </w:rPr>
        <w:t>Tack</w:t>
      </w:r>
      <w:r>
        <w:rPr>
          <w:strike/>
          <w:spacing w:val="-4"/>
          <w:sz w:val="20"/>
        </w:rPr>
        <w:t xml:space="preserve"> </w:t>
      </w:r>
      <w:r>
        <w:rPr>
          <w:strike/>
          <w:sz w:val="20"/>
        </w:rPr>
        <w:t>down</w:t>
      </w:r>
      <w:r>
        <w:rPr>
          <w:strike/>
          <w:spacing w:val="-8"/>
          <w:sz w:val="20"/>
        </w:rPr>
        <w:t xml:space="preserve"> </w:t>
      </w:r>
      <w:r>
        <w:rPr>
          <w:strike/>
          <w:sz w:val="20"/>
        </w:rPr>
        <w:t>ventilation</w:t>
      </w:r>
      <w:r>
        <w:rPr>
          <w:strike/>
          <w:spacing w:val="-7"/>
          <w:sz w:val="20"/>
        </w:rPr>
        <w:t xml:space="preserve"> </w:t>
      </w:r>
      <w:r>
        <w:rPr>
          <w:strike/>
          <w:sz w:val="20"/>
        </w:rPr>
        <w:t>underlayment</w:t>
      </w:r>
      <w:r>
        <w:rPr>
          <w:strike/>
          <w:spacing w:val="-7"/>
          <w:sz w:val="20"/>
        </w:rPr>
        <w:t xml:space="preserve"> </w:t>
      </w:r>
      <w:r>
        <w:rPr>
          <w:strike/>
          <w:sz w:val="20"/>
        </w:rPr>
        <w:t>with</w:t>
      </w:r>
      <w:r>
        <w:rPr>
          <w:strike/>
          <w:spacing w:val="-8"/>
          <w:sz w:val="20"/>
        </w:rPr>
        <w:t xml:space="preserve"> </w:t>
      </w:r>
      <w:r>
        <w:rPr>
          <w:strike/>
          <w:sz w:val="20"/>
        </w:rPr>
        <w:t>1</w:t>
      </w:r>
      <w:r>
        <w:rPr>
          <w:strike/>
          <w:spacing w:val="-7"/>
          <w:sz w:val="20"/>
        </w:rPr>
        <w:t xml:space="preserve"> </w:t>
      </w:r>
      <w:r>
        <w:rPr>
          <w:strike/>
          <w:sz w:val="20"/>
        </w:rPr>
        <w:t>tack</w:t>
      </w:r>
      <w:r>
        <w:rPr>
          <w:strike/>
          <w:spacing w:val="-4"/>
          <w:sz w:val="20"/>
        </w:rPr>
        <w:t xml:space="preserve"> </w:t>
      </w:r>
      <w:r>
        <w:rPr>
          <w:strike/>
          <w:sz w:val="20"/>
        </w:rPr>
        <w:t>(or</w:t>
      </w:r>
      <w:r>
        <w:rPr>
          <w:strike/>
          <w:spacing w:val="-6"/>
          <w:sz w:val="20"/>
        </w:rPr>
        <w:t xml:space="preserve"> </w:t>
      </w:r>
      <w:r>
        <w:rPr>
          <w:strike/>
          <w:sz w:val="20"/>
        </w:rPr>
        <w:t>nail)</w:t>
      </w:r>
      <w:r>
        <w:rPr>
          <w:strike/>
          <w:spacing w:val="-7"/>
          <w:sz w:val="20"/>
        </w:rPr>
        <w:t xml:space="preserve"> </w:t>
      </w:r>
      <w:r>
        <w:rPr>
          <w:strike/>
          <w:sz w:val="20"/>
        </w:rPr>
        <w:t>approximately</w:t>
      </w:r>
      <w:r>
        <w:rPr>
          <w:strike/>
          <w:spacing w:val="-13"/>
          <w:sz w:val="20"/>
        </w:rPr>
        <w:t xml:space="preserve"> </w:t>
      </w:r>
      <w:r>
        <w:rPr>
          <w:strike/>
          <w:sz w:val="20"/>
        </w:rPr>
        <w:t>every</w:t>
      </w:r>
      <w:r>
        <w:rPr>
          <w:strike/>
          <w:spacing w:val="-13"/>
          <w:sz w:val="20"/>
        </w:rPr>
        <w:t xml:space="preserve"> </w:t>
      </w:r>
      <w:r>
        <w:rPr>
          <w:strike/>
          <w:sz w:val="20"/>
        </w:rPr>
        <w:t>3</w:t>
      </w:r>
      <w:r>
        <w:rPr>
          <w:strike/>
          <w:spacing w:val="-8"/>
          <w:sz w:val="20"/>
        </w:rPr>
        <w:t xml:space="preserve"> </w:t>
      </w:r>
      <w:r>
        <w:rPr>
          <w:strike/>
          <w:sz w:val="20"/>
        </w:rPr>
        <w:t>square</w:t>
      </w:r>
      <w:r>
        <w:rPr>
          <w:strike/>
          <w:spacing w:val="-7"/>
          <w:sz w:val="20"/>
        </w:rPr>
        <w:t xml:space="preserve"> </w:t>
      </w:r>
      <w:r>
        <w:rPr>
          <w:strike/>
          <w:sz w:val="20"/>
        </w:rPr>
        <w:t>feet.</w:t>
      </w:r>
    </w:p>
    <w:p w:rsidR="006623AE" w:rsidRDefault="005D5E16">
      <w:pPr>
        <w:pStyle w:val="ListParagraph"/>
        <w:numPr>
          <w:ilvl w:val="1"/>
          <w:numId w:val="40"/>
        </w:numPr>
        <w:tabs>
          <w:tab w:val="left" w:pos="1459"/>
          <w:tab w:val="left" w:pos="1460"/>
        </w:tabs>
        <w:spacing w:before="10"/>
        <w:ind w:right="480"/>
        <w:rPr>
          <w:sz w:val="20"/>
        </w:rPr>
      </w:pPr>
      <w:r>
        <w:rPr>
          <w:strike/>
          <w:sz w:val="20"/>
        </w:rPr>
        <w:t>Install</w:t>
      </w:r>
      <w:r>
        <w:rPr>
          <w:strike/>
          <w:spacing w:val="-7"/>
          <w:sz w:val="20"/>
        </w:rPr>
        <w:t xml:space="preserve"> </w:t>
      </w:r>
      <w:r>
        <w:rPr>
          <w:strike/>
          <w:sz w:val="20"/>
        </w:rPr>
        <w:t>ventilation</w:t>
      </w:r>
      <w:r>
        <w:rPr>
          <w:strike/>
          <w:spacing w:val="-8"/>
          <w:sz w:val="20"/>
        </w:rPr>
        <w:t xml:space="preserve"> </w:t>
      </w:r>
      <w:r>
        <w:rPr>
          <w:strike/>
          <w:sz w:val="20"/>
        </w:rPr>
        <w:t>underlayment</w:t>
      </w:r>
      <w:r>
        <w:rPr>
          <w:strike/>
          <w:spacing w:val="-7"/>
          <w:sz w:val="20"/>
        </w:rPr>
        <w:t xml:space="preserve"> </w:t>
      </w:r>
      <w:r>
        <w:rPr>
          <w:strike/>
          <w:sz w:val="20"/>
        </w:rPr>
        <w:t>with</w:t>
      </w:r>
      <w:r>
        <w:rPr>
          <w:strike/>
          <w:spacing w:val="-8"/>
          <w:sz w:val="20"/>
        </w:rPr>
        <w:t xml:space="preserve"> </w:t>
      </w:r>
      <w:r>
        <w:rPr>
          <w:strike/>
          <w:sz w:val="20"/>
        </w:rPr>
        <w:t>dimples</w:t>
      </w:r>
      <w:r>
        <w:rPr>
          <w:strike/>
          <w:spacing w:val="-6"/>
          <w:sz w:val="20"/>
        </w:rPr>
        <w:t xml:space="preserve"> </w:t>
      </w:r>
      <w:r>
        <w:rPr>
          <w:strike/>
          <w:sz w:val="20"/>
        </w:rPr>
        <w:t>down</w:t>
      </w:r>
      <w:r>
        <w:rPr>
          <w:strike/>
          <w:spacing w:val="-8"/>
          <w:sz w:val="20"/>
        </w:rPr>
        <w:t xml:space="preserve"> </w:t>
      </w:r>
      <w:r>
        <w:rPr>
          <w:strike/>
          <w:sz w:val="20"/>
        </w:rPr>
        <w:t>to</w:t>
      </w:r>
      <w:r>
        <w:rPr>
          <w:strike/>
          <w:spacing w:val="-8"/>
          <w:sz w:val="20"/>
        </w:rPr>
        <w:t xml:space="preserve"> </w:t>
      </w:r>
      <w:r>
        <w:rPr>
          <w:strike/>
          <w:sz w:val="20"/>
        </w:rPr>
        <w:t>present</w:t>
      </w:r>
      <w:r>
        <w:rPr>
          <w:strike/>
          <w:spacing w:val="-8"/>
          <w:sz w:val="20"/>
        </w:rPr>
        <w:t xml:space="preserve"> </w:t>
      </w:r>
      <w:r>
        <w:rPr>
          <w:strike/>
          <w:sz w:val="20"/>
        </w:rPr>
        <w:t>the</w:t>
      </w:r>
      <w:r>
        <w:rPr>
          <w:strike/>
          <w:spacing w:val="-8"/>
          <w:sz w:val="20"/>
        </w:rPr>
        <w:t xml:space="preserve"> </w:t>
      </w:r>
      <w:r>
        <w:rPr>
          <w:strike/>
          <w:sz w:val="20"/>
        </w:rPr>
        <w:t>flat</w:t>
      </w:r>
      <w:r>
        <w:rPr>
          <w:strike/>
          <w:spacing w:val="-8"/>
          <w:sz w:val="20"/>
        </w:rPr>
        <w:t xml:space="preserve"> </w:t>
      </w:r>
      <w:r>
        <w:rPr>
          <w:strike/>
          <w:sz w:val="20"/>
        </w:rPr>
        <w:t>side</w:t>
      </w:r>
      <w:r>
        <w:rPr>
          <w:strike/>
          <w:spacing w:val="-7"/>
          <w:sz w:val="20"/>
        </w:rPr>
        <w:t xml:space="preserve"> </w:t>
      </w:r>
      <w:r>
        <w:rPr>
          <w:strike/>
          <w:sz w:val="20"/>
        </w:rPr>
        <w:t>as</w:t>
      </w:r>
      <w:r>
        <w:rPr>
          <w:strike/>
          <w:spacing w:val="-6"/>
          <w:sz w:val="20"/>
        </w:rPr>
        <w:t xml:space="preserve"> </w:t>
      </w:r>
      <w:r>
        <w:rPr>
          <w:strike/>
          <w:sz w:val="20"/>
        </w:rPr>
        <w:t>the</w:t>
      </w:r>
      <w:r>
        <w:rPr>
          <w:strike/>
          <w:spacing w:val="-7"/>
          <w:sz w:val="20"/>
        </w:rPr>
        <w:t xml:space="preserve"> </w:t>
      </w:r>
      <w:r>
        <w:rPr>
          <w:strike/>
          <w:sz w:val="20"/>
        </w:rPr>
        <w:t>nailing surface.</w:t>
      </w:r>
    </w:p>
    <w:p w:rsidR="006623AE" w:rsidRDefault="005D5E16">
      <w:pPr>
        <w:pStyle w:val="ListParagraph"/>
        <w:numPr>
          <w:ilvl w:val="1"/>
          <w:numId w:val="40"/>
        </w:numPr>
        <w:tabs>
          <w:tab w:val="left" w:pos="1459"/>
          <w:tab w:val="left" w:pos="1460"/>
        </w:tabs>
        <w:spacing w:before="7"/>
        <w:ind w:right="166"/>
        <w:rPr>
          <w:sz w:val="20"/>
        </w:rPr>
      </w:pPr>
      <w:r>
        <w:rPr>
          <w:strike/>
          <w:sz w:val="20"/>
        </w:rPr>
        <w:t>Butt each course of ventilation underlayment against previous course. Do not lap layers of underlayment.</w:t>
      </w:r>
    </w:p>
    <w:p w:rsidR="006623AE" w:rsidRDefault="005D5E16">
      <w:pPr>
        <w:pStyle w:val="ListParagraph"/>
        <w:numPr>
          <w:ilvl w:val="1"/>
          <w:numId w:val="40"/>
        </w:numPr>
        <w:tabs>
          <w:tab w:val="left" w:pos="1459"/>
          <w:tab w:val="left" w:pos="1460"/>
        </w:tabs>
        <w:spacing w:before="7"/>
        <w:ind w:right="243"/>
        <w:rPr>
          <w:sz w:val="20"/>
        </w:rPr>
      </w:pPr>
      <w:r>
        <w:rPr>
          <w:strike/>
          <w:spacing w:val="2"/>
          <w:sz w:val="20"/>
        </w:rPr>
        <w:t>Work</w:t>
      </w:r>
      <w:r>
        <w:rPr>
          <w:strike/>
          <w:spacing w:val="-2"/>
          <w:sz w:val="20"/>
        </w:rPr>
        <w:t xml:space="preserve"> </w:t>
      </w:r>
      <w:r>
        <w:rPr>
          <w:strike/>
          <w:sz w:val="20"/>
        </w:rPr>
        <w:t>from</w:t>
      </w:r>
      <w:r>
        <w:rPr>
          <w:strike/>
          <w:spacing w:val="-1"/>
          <w:sz w:val="20"/>
        </w:rPr>
        <w:t xml:space="preserve"> </w:t>
      </w:r>
      <w:r>
        <w:rPr>
          <w:strike/>
          <w:sz w:val="20"/>
        </w:rPr>
        <w:t>fascia</w:t>
      </w:r>
      <w:r>
        <w:rPr>
          <w:strike/>
          <w:spacing w:val="-6"/>
          <w:sz w:val="20"/>
        </w:rPr>
        <w:t xml:space="preserve"> </w:t>
      </w:r>
      <w:r>
        <w:rPr>
          <w:strike/>
          <w:sz w:val="20"/>
        </w:rPr>
        <w:t>to</w:t>
      </w:r>
      <w:r>
        <w:rPr>
          <w:strike/>
          <w:spacing w:val="-6"/>
          <w:sz w:val="20"/>
        </w:rPr>
        <w:t xml:space="preserve"> </w:t>
      </w:r>
      <w:r>
        <w:rPr>
          <w:strike/>
          <w:sz w:val="20"/>
        </w:rPr>
        <w:t>ridge</w:t>
      </w:r>
      <w:r>
        <w:rPr>
          <w:strike/>
          <w:spacing w:val="-5"/>
          <w:sz w:val="20"/>
        </w:rPr>
        <w:t xml:space="preserve"> </w:t>
      </w:r>
      <w:r>
        <w:rPr>
          <w:strike/>
          <w:sz w:val="20"/>
        </w:rPr>
        <w:t>just</w:t>
      </w:r>
      <w:r>
        <w:rPr>
          <w:strike/>
          <w:spacing w:val="-6"/>
          <w:sz w:val="20"/>
        </w:rPr>
        <w:t xml:space="preserve"> </w:t>
      </w:r>
      <w:r>
        <w:rPr>
          <w:strike/>
          <w:sz w:val="20"/>
        </w:rPr>
        <w:t>ahead</w:t>
      </w:r>
      <w:r>
        <w:rPr>
          <w:strike/>
          <w:spacing w:val="-6"/>
          <w:sz w:val="20"/>
        </w:rPr>
        <w:t xml:space="preserve"> </w:t>
      </w:r>
      <w:r>
        <w:rPr>
          <w:strike/>
          <w:sz w:val="20"/>
        </w:rPr>
        <w:t>of</w:t>
      </w:r>
      <w:r>
        <w:rPr>
          <w:strike/>
          <w:spacing w:val="-3"/>
          <w:sz w:val="20"/>
        </w:rPr>
        <w:t xml:space="preserve"> </w:t>
      </w:r>
      <w:r>
        <w:rPr>
          <w:strike/>
          <w:sz w:val="20"/>
        </w:rPr>
        <w:t>shake</w:t>
      </w:r>
      <w:r>
        <w:rPr>
          <w:strike/>
          <w:spacing w:val="-5"/>
          <w:sz w:val="20"/>
        </w:rPr>
        <w:t xml:space="preserve"> </w:t>
      </w:r>
      <w:r>
        <w:rPr>
          <w:strike/>
          <w:sz w:val="20"/>
        </w:rPr>
        <w:t>and</w:t>
      </w:r>
      <w:r>
        <w:rPr>
          <w:strike/>
          <w:spacing w:val="-6"/>
          <w:sz w:val="20"/>
        </w:rPr>
        <w:t xml:space="preserve"> </w:t>
      </w:r>
      <w:r>
        <w:rPr>
          <w:strike/>
          <w:sz w:val="20"/>
        </w:rPr>
        <w:t>felt</w:t>
      </w:r>
      <w:r>
        <w:rPr>
          <w:strike/>
          <w:spacing w:val="-6"/>
          <w:sz w:val="20"/>
        </w:rPr>
        <w:t xml:space="preserve"> </w:t>
      </w:r>
      <w:r>
        <w:rPr>
          <w:strike/>
          <w:sz w:val="20"/>
        </w:rPr>
        <w:t>installation</w:t>
      </w:r>
      <w:r>
        <w:rPr>
          <w:strike/>
          <w:spacing w:val="-6"/>
          <w:sz w:val="20"/>
        </w:rPr>
        <w:t xml:space="preserve"> </w:t>
      </w:r>
      <w:r>
        <w:rPr>
          <w:strike/>
          <w:sz w:val="20"/>
        </w:rPr>
        <w:t>to</w:t>
      </w:r>
      <w:r>
        <w:rPr>
          <w:strike/>
          <w:spacing w:val="-5"/>
          <w:sz w:val="20"/>
        </w:rPr>
        <w:t xml:space="preserve"> </w:t>
      </w:r>
      <w:r>
        <w:rPr>
          <w:strike/>
          <w:sz w:val="20"/>
        </w:rPr>
        <w:t>avoid</w:t>
      </w:r>
      <w:r>
        <w:rPr>
          <w:strike/>
          <w:spacing w:val="-5"/>
          <w:sz w:val="20"/>
        </w:rPr>
        <w:t xml:space="preserve"> </w:t>
      </w:r>
      <w:r>
        <w:rPr>
          <w:strike/>
          <w:sz w:val="20"/>
        </w:rPr>
        <w:t>walking</w:t>
      </w:r>
      <w:r>
        <w:rPr>
          <w:strike/>
          <w:spacing w:val="-5"/>
          <w:sz w:val="20"/>
        </w:rPr>
        <w:t xml:space="preserve"> </w:t>
      </w:r>
      <w:r>
        <w:rPr>
          <w:strike/>
          <w:sz w:val="20"/>
        </w:rPr>
        <w:t>directly on the ventilation</w:t>
      </w:r>
      <w:r>
        <w:rPr>
          <w:strike/>
          <w:spacing w:val="-41"/>
          <w:sz w:val="20"/>
        </w:rPr>
        <w:t xml:space="preserve"> </w:t>
      </w:r>
      <w:r>
        <w:rPr>
          <w:strike/>
          <w:sz w:val="20"/>
        </w:rPr>
        <w:t>underlayment.</w:t>
      </w:r>
    </w:p>
    <w:p w:rsidR="006623AE" w:rsidRDefault="005D5E16">
      <w:pPr>
        <w:pStyle w:val="ListParagraph"/>
        <w:numPr>
          <w:ilvl w:val="1"/>
          <w:numId w:val="40"/>
        </w:numPr>
        <w:tabs>
          <w:tab w:val="left" w:pos="1459"/>
          <w:tab w:val="left" w:pos="1460"/>
        </w:tabs>
        <w:spacing w:before="10"/>
        <w:ind w:right="180"/>
        <w:rPr>
          <w:sz w:val="20"/>
        </w:rPr>
      </w:pPr>
      <w:r>
        <w:rPr>
          <w:strike/>
          <w:sz w:val="20"/>
        </w:rPr>
        <w:t>Install an 18” wide strip of 30lb roofing felt over the top portion of the shakes and extend onto the underlayment. Position the bottom edge of the felt above the butt of the shake at a distance equal to twice the weather exposure in compliance with manufacturer’s installation instructions. Use a nail of sufficient length to allow for 3/4" penetration into the sheathing.</w:t>
      </w:r>
    </w:p>
    <w:p w:rsidR="006623AE" w:rsidRDefault="005D5E16">
      <w:pPr>
        <w:pStyle w:val="ListParagraph"/>
        <w:numPr>
          <w:ilvl w:val="0"/>
          <w:numId w:val="40"/>
        </w:numPr>
        <w:tabs>
          <w:tab w:val="left" w:pos="999"/>
          <w:tab w:val="left" w:pos="1000"/>
        </w:tabs>
        <w:spacing w:before="76"/>
        <w:ind w:right="258"/>
        <w:rPr>
          <w:sz w:val="20"/>
        </w:rPr>
      </w:pPr>
      <w:r>
        <w:rPr>
          <w:strike/>
          <w:sz w:val="20"/>
        </w:rPr>
        <w:t>Shingles shall be nailed onto decking no less than three (3) shingles thick having an exposure of no more than 5 1/2". Each shingle shall be applied with two fasteners specified above, flush with surface of</w:t>
      </w:r>
      <w:r>
        <w:rPr>
          <w:strike/>
          <w:spacing w:val="-20"/>
          <w:sz w:val="20"/>
        </w:rPr>
        <w:t xml:space="preserve"> </w:t>
      </w:r>
      <w:r>
        <w:rPr>
          <w:strike/>
          <w:sz w:val="20"/>
        </w:rPr>
        <w:t>shingle.</w:t>
      </w:r>
    </w:p>
    <w:p w:rsidR="006623AE" w:rsidRDefault="006623AE">
      <w:pPr>
        <w:rPr>
          <w:sz w:val="20"/>
        </w:rPr>
        <w:sectPr w:rsidR="006623AE">
          <w:footerReference w:type="default" r:id="rId178"/>
          <w:pgSz w:w="12240" w:h="15840"/>
          <w:pgMar w:top="1440" w:right="1320" w:bottom="1140" w:left="1340" w:header="0" w:footer="944" w:gutter="0"/>
          <w:pgNumType w:start="2"/>
          <w:cols w:space="720"/>
        </w:sectPr>
      </w:pPr>
    </w:p>
    <w:p w:rsidR="006623AE" w:rsidRDefault="005D5E16">
      <w:pPr>
        <w:pStyle w:val="ListParagraph"/>
        <w:numPr>
          <w:ilvl w:val="0"/>
          <w:numId w:val="40"/>
        </w:numPr>
        <w:tabs>
          <w:tab w:val="left" w:pos="999"/>
          <w:tab w:val="left" w:pos="1000"/>
        </w:tabs>
        <w:spacing w:before="76"/>
        <w:ind w:right="426"/>
        <w:rPr>
          <w:sz w:val="20"/>
        </w:rPr>
      </w:pPr>
      <w:r>
        <w:rPr>
          <w:strike/>
          <w:sz w:val="20"/>
        </w:rPr>
        <w:t>Installation</w:t>
      </w:r>
      <w:r>
        <w:rPr>
          <w:strike/>
          <w:spacing w:val="-8"/>
          <w:sz w:val="20"/>
        </w:rPr>
        <w:t xml:space="preserve"> </w:t>
      </w:r>
      <w:r>
        <w:rPr>
          <w:strike/>
          <w:sz w:val="20"/>
        </w:rPr>
        <w:t>shall</w:t>
      </w:r>
      <w:r>
        <w:rPr>
          <w:strike/>
          <w:spacing w:val="-8"/>
          <w:sz w:val="20"/>
        </w:rPr>
        <w:t xml:space="preserve"> </w:t>
      </w:r>
      <w:r>
        <w:rPr>
          <w:strike/>
          <w:sz w:val="20"/>
        </w:rPr>
        <w:t>conform</w:t>
      </w:r>
      <w:r>
        <w:rPr>
          <w:strike/>
          <w:spacing w:val="-4"/>
          <w:sz w:val="20"/>
        </w:rPr>
        <w:t xml:space="preserve"> </w:t>
      </w:r>
      <w:r>
        <w:rPr>
          <w:strike/>
          <w:sz w:val="20"/>
        </w:rPr>
        <w:t>to</w:t>
      </w:r>
      <w:r>
        <w:rPr>
          <w:strike/>
          <w:spacing w:val="-7"/>
          <w:sz w:val="20"/>
        </w:rPr>
        <w:t xml:space="preserve"> </w:t>
      </w:r>
      <w:r>
        <w:rPr>
          <w:strike/>
          <w:sz w:val="20"/>
        </w:rPr>
        <w:t>the</w:t>
      </w:r>
      <w:r>
        <w:rPr>
          <w:strike/>
          <w:spacing w:val="-7"/>
          <w:sz w:val="20"/>
        </w:rPr>
        <w:t xml:space="preserve"> </w:t>
      </w:r>
      <w:r>
        <w:rPr>
          <w:strike/>
          <w:sz w:val="20"/>
        </w:rPr>
        <w:t>requirements</w:t>
      </w:r>
      <w:r>
        <w:rPr>
          <w:strike/>
          <w:spacing w:val="-6"/>
          <w:sz w:val="20"/>
        </w:rPr>
        <w:t xml:space="preserve"> </w:t>
      </w:r>
      <w:r>
        <w:rPr>
          <w:strike/>
          <w:sz w:val="20"/>
        </w:rPr>
        <w:t>contained</w:t>
      </w:r>
      <w:r>
        <w:rPr>
          <w:strike/>
          <w:spacing w:val="-8"/>
          <w:sz w:val="20"/>
        </w:rPr>
        <w:t xml:space="preserve"> </w:t>
      </w:r>
      <w:r>
        <w:rPr>
          <w:strike/>
          <w:sz w:val="20"/>
        </w:rPr>
        <w:t>in</w:t>
      </w:r>
      <w:r>
        <w:rPr>
          <w:strike/>
          <w:spacing w:val="-7"/>
          <w:sz w:val="20"/>
        </w:rPr>
        <w:t xml:space="preserve"> </w:t>
      </w:r>
      <w:r>
        <w:rPr>
          <w:strike/>
          <w:sz w:val="20"/>
        </w:rPr>
        <w:t>the</w:t>
      </w:r>
      <w:r>
        <w:rPr>
          <w:strike/>
          <w:spacing w:val="-8"/>
          <w:sz w:val="20"/>
        </w:rPr>
        <w:t xml:space="preserve"> </w:t>
      </w:r>
      <w:r>
        <w:rPr>
          <w:strike/>
          <w:sz w:val="20"/>
        </w:rPr>
        <w:t>latest</w:t>
      </w:r>
      <w:r>
        <w:rPr>
          <w:strike/>
          <w:spacing w:val="-7"/>
          <w:sz w:val="20"/>
        </w:rPr>
        <w:t xml:space="preserve"> </w:t>
      </w:r>
      <w:r>
        <w:rPr>
          <w:strike/>
          <w:sz w:val="20"/>
        </w:rPr>
        <w:t>edition</w:t>
      </w:r>
      <w:r>
        <w:rPr>
          <w:strike/>
          <w:spacing w:val="-7"/>
          <w:sz w:val="20"/>
        </w:rPr>
        <w:t xml:space="preserve"> </w:t>
      </w:r>
      <w:r>
        <w:rPr>
          <w:strike/>
          <w:sz w:val="20"/>
        </w:rPr>
        <w:t>of</w:t>
      </w:r>
      <w:r>
        <w:rPr>
          <w:strike/>
          <w:spacing w:val="-5"/>
          <w:sz w:val="20"/>
        </w:rPr>
        <w:t xml:space="preserve"> </w:t>
      </w:r>
      <w:r>
        <w:rPr>
          <w:strike/>
          <w:sz w:val="20"/>
        </w:rPr>
        <w:t>the</w:t>
      </w:r>
      <w:r>
        <w:rPr>
          <w:strike/>
          <w:spacing w:val="-8"/>
          <w:sz w:val="20"/>
        </w:rPr>
        <w:t xml:space="preserve"> </w:t>
      </w:r>
      <w:r>
        <w:rPr>
          <w:strike/>
          <w:sz w:val="20"/>
        </w:rPr>
        <w:t>publication issued</w:t>
      </w:r>
      <w:r>
        <w:rPr>
          <w:strike/>
          <w:spacing w:val="-7"/>
          <w:sz w:val="20"/>
        </w:rPr>
        <w:t xml:space="preserve"> </w:t>
      </w:r>
      <w:r>
        <w:rPr>
          <w:strike/>
          <w:sz w:val="20"/>
        </w:rPr>
        <w:t>by</w:t>
      </w:r>
      <w:r>
        <w:rPr>
          <w:strike/>
          <w:spacing w:val="-13"/>
          <w:sz w:val="20"/>
        </w:rPr>
        <w:t xml:space="preserve"> </w:t>
      </w:r>
      <w:r>
        <w:rPr>
          <w:strike/>
          <w:sz w:val="20"/>
        </w:rPr>
        <w:t>the</w:t>
      </w:r>
      <w:r>
        <w:rPr>
          <w:strike/>
          <w:spacing w:val="-6"/>
          <w:sz w:val="20"/>
        </w:rPr>
        <w:t xml:space="preserve"> </w:t>
      </w:r>
      <w:r>
        <w:rPr>
          <w:strike/>
          <w:sz w:val="20"/>
        </w:rPr>
        <w:t>Cedar</w:t>
      </w:r>
      <w:r>
        <w:rPr>
          <w:strike/>
          <w:spacing w:val="-6"/>
          <w:sz w:val="20"/>
        </w:rPr>
        <w:t xml:space="preserve"> </w:t>
      </w:r>
      <w:r>
        <w:rPr>
          <w:strike/>
          <w:sz w:val="20"/>
        </w:rPr>
        <w:t>Shake</w:t>
      </w:r>
      <w:r>
        <w:rPr>
          <w:strike/>
          <w:spacing w:val="-6"/>
          <w:sz w:val="20"/>
        </w:rPr>
        <w:t xml:space="preserve"> </w:t>
      </w:r>
      <w:r>
        <w:rPr>
          <w:strike/>
          <w:sz w:val="20"/>
        </w:rPr>
        <w:t>&amp;</w:t>
      </w:r>
      <w:r>
        <w:rPr>
          <w:strike/>
          <w:spacing w:val="-7"/>
          <w:sz w:val="20"/>
        </w:rPr>
        <w:t xml:space="preserve"> </w:t>
      </w:r>
      <w:r>
        <w:rPr>
          <w:strike/>
          <w:sz w:val="20"/>
        </w:rPr>
        <w:t>Shingle</w:t>
      </w:r>
      <w:r>
        <w:rPr>
          <w:strike/>
          <w:spacing w:val="-7"/>
          <w:sz w:val="20"/>
        </w:rPr>
        <w:t xml:space="preserve"> </w:t>
      </w:r>
      <w:r>
        <w:rPr>
          <w:strike/>
          <w:sz w:val="20"/>
        </w:rPr>
        <w:t>and</w:t>
      </w:r>
      <w:r>
        <w:rPr>
          <w:strike/>
          <w:spacing w:val="-6"/>
          <w:sz w:val="20"/>
        </w:rPr>
        <w:t xml:space="preserve"> </w:t>
      </w:r>
      <w:r>
        <w:rPr>
          <w:strike/>
          <w:sz w:val="20"/>
        </w:rPr>
        <w:t>Bureau</w:t>
      </w:r>
      <w:r>
        <w:rPr>
          <w:strike/>
          <w:spacing w:val="-6"/>
          <w:sz w:val="20"/>
        </w:rPr>
        <w:t xml:space="preserve"> </w:t>
      </w:r>
      <w:r>
        <w:rPr>
          <w:strike/>
          <w:sz w:val="20"/>
        </w:rPr>
        <w:t>(CSSB).</w:t>
      </w:r>
    </w:p>
    <w:p w:rsidR="006623AE" w:rsidRDefault="005D5E16">
      <w:pPr>
        <w:pStyle w:val="ListParagraph"/>
        <w:numPr>
          <w:ilvl w:val="0"/>
          <w:numId w:val="40"/>
        </w:numPr>
        <w:tabs>
          <w:tab w:val="left" w:pos="999"/>
          <w:tab w:val="left" w:pos="1000"/>
        </w:tabs>
        <w:ind w:right="323"/>
        <w:rPr>
          <w:sz w:val="20"/>
        </w:rPr>
      </w:pPr>
      <w:r>
        <w:rPr>
          <w:strike/>
          <w:sz w:val="20"/>
        </w:rPr>
        <w:t>The shingle roof shall be weather and water tight. The roof shall be guaranteed by the roofing subcontractor against leaks due to defects in materials or workmanship for a period of two years after acceptance.  (See 1.06,</w:t>
      </w:r>
      <w:r>
        <w:rPr>
          <w:strike/>
          <w:spacing w:val="-38"/>
          <w:sz w:val="20"/>
        </w:rPr>
        <w:t xml:space="preserve"> </w:t>
      </w:r>
      <w:r>
        <w:rPr>
          <w:strike/>
          <w:sz w:val="20"/>
        </w:rPr>
        <w:t>A.)</w:t>
      </w:r>
    </w:p>
    <w:p w:rsidR="006623AE" w:rsidRDefault="005D5E16">
      <w:pPr>
        <w:pStyle w:val="Heading1"/>
        <w:ind w:left="1440" w:right="1458" w:firstLine="0"/>
        <w:jc w:val="center"/>
      </w:pPr>
      <w:r>
        <w:t>END OF SECTION</w:t>
      </w:r>
    </w:p>
    <w:p w:rsidR="006623AE" w:rsidRDefault="006623AE">
      <w:pPr>
        <w:jc w:val="center"/>
        <w:sectPr w:rsidR="006623AE">
          <w:pgSz w:w="12240" w:h="15840"/>
          <w:pgMar w:top="1440" w:right="1320" w:bottom="1140" w:left="1340" w:header="0" w:footer="944" w:gutter="0"/>
          <w:cols w:space="720"/>
        </w:sectPr>
      </w:pPr>
    </w:p>
    <w:p w:rsidR="006623AE" w:rsidRDefault="006623AE">
      <w:pPr>
        <w:pStyle w:val="BodyText"/>
        <w:spacing w:before="0"/>
        <w:ind w:left="0" w:firstLine="0"/>
        <w:rPr>
          <w:b/>
          <w:sz w:val="22"/>
        </w:rPr>
      </w:pPr>
    </w:p>
    <w:p w:rsidR="006623AE" w:rsidRDefault="006623AE">
      <w:pPr>
        <w:pStyle w:val="BodyText"/>
        <w:spacing w:before="0"/>
        <w:ind w:left="0" w:firstLine="0"/>
        <w:rPr>
          <w:b/>
          <w:sz w:val="22"/>
        </w:rPr>
      </w:pPr>
    </w:p>
    <w:p w:rsidR="006623AE" w:rsidRDefault="005D5E16">
      <w:pPr>
        <w:spacing w:before="191"/>
        <w:ind w:left="100"/>
        <w:rPr>
          <w:b/>
          <w:sz w:val="20"/>
        </w:rPr>
      </w:pPr>
      <w:r>
        <w:rPr>
          <w:b/>
          <w:sz w:val="20"/>
        </w:rPr>
        <w:t>PART 1  GENERAL</w:t>
      </w:r>
    </w:p>
    <w:p w:rsidR="006623AE" w:rsidRDefault="005D5E16">
      <w:pPr>
        <w:pStyle w:val="ListParagraph"/>
        <w:numPr>
          <w:ilvl w:val="1"/>
          <w:numId w:val="39"/>
        </w:numPr>
        <w:tabs>
          <w:tab w:val="left" w:pos="630"/>
        </w:tabs>
        <w:spacing w:before="87"/>
        <w:rPr>
          <w:b/>
          <w:sz w:val="20"/>
        </w:rPr>
      </w:pPr>
      <w:r>
        <w:rPr>
          <w:b/>
          <w:strike/>
          <w:sz w:val="20"/>
        </w:rPr>
        <w:t>SECTION</w:t>
      </w:r>
      <w:r>
        <w:rPr>
          <w:b/>
          <w:strike/>
          <w:spacing w:val="-12"/>
          <w:sz w:val="20"/>
        </w:rPr>
        <w:t xml:space="preserve"> </w:t>
      </w:r>
      <w:r>
        <w:rPr>
          <w:b/>
          <w:strike/>
          <w:sz w:val="20"/>
        </w:rPr>
        <w:t>INCLUDES</w:t>
      </w:r>
    </w:p>
    <w:p w:rsidR="006623AE" w:rsidRDefault="005D5E16">
      <w:pPr>
        <w:spacing w:before="64"/>
        <w:ind w:left="70" w:right="2995"/>
        <w:jc w:val="center"/>
        <w:rPr>
          <w:b/>
          <w:sz w:val="20"/>
        </w:rPr>
      </w:pPr>
      <w:r>
        <w:br w:type="column"/>
      </w:r>
      <w:r>
        <w:rPr>
          <w:b/>
          <w:sz w:val="20"/>
        </w:rPr>
        <w:t>SECTION 07 6200</w:t>
      </w:r>
    </w:p>
    <w:p w:rsidR="006623AE" w:rsidRDefault="005D5E16">
      <w:pPr>
        <w:spacing w:before="84"/>
        <w:ind w:left="70" w:right="3000"/>
        <w:jc w:val="center"/>
        <w:rPr>
          <w:b/>
          <w:sz w:val="20"/>
        </w:rPr>
      </w:pPr>
      <w:r>
        <w:rPr>
          <w:b/>
          <w:sz w:val="20"/>
        </w:rPr>
        <w:t>SHEET METAL FLASHING AND TRIM</w:t>
      </w:r>
    </w:p>
    <w:p w:rsidR="006623AE" w:rsidRDefault="006623AE">
      <w:pPr>
        <w:jc w:val="center"/>
        <w:rPr>
          <w:sz w:val="20"/>
        </w:rPr>
        <w:sectPr w:rsidR="006623AE">
          <w:footerReference w:type="default" r:id="rId179"/>
          <w:pgSz w:w="12240" w:h="15840"/>
          <w:pgMar w:top="1380" w:right="1340" w:bottom="280" w:left="1340" w:header="0" w:footer="0" w:gutter="0"/>
          <w:cols w:num="2" w:space="720" w:equalWidth="0">
            <w:col w:w="2593" w:space="334"/>
            <w:col w:w="6633"/>
          </w:cols>
        </w:sectPr>
      </w:pPr>
    </w:p>
    <w:p w:rsidR="006623AE" w:rsidRDefault="005D5E16">
      <w:pPr>
        <w:pStyle w:val="ListParagraph"/>
        <w:numPr>
          <w:ilvl w:val="2"/>
          <w:numId w:val="39"/>
        </w:numPr>
        <w:tabs>
          <w:tab w:val="left" w:pos="999"/>
          <w:tab w:val="left" w:pos="1000"/>
        </w:tabs>
        <w:ind w:right="363"/>
        <w:rPr>
          <w:sz w:val="20"/>
        </w:rPr>
      </w:pPr>
      <w:r>
        <w:rPr>
          <w:strike/>
          <w:sz w:val="20"/>
        </w:rPr>
        <w:t>Fabricated</w:t>
      </w:r>
      <w:r>
        <w:rPr>
          <w:strike/>
          <w:spacing w:val="-8"/>
          <w:sz w:val="20"/>
        </w:rPr>
        <w:t xml:space="preserve"> </w:t>
      </w:r>
      <w:r>
        <w:rPr>
          <w:strike/>
          <w:sz w:val="20"/>
        </w:rPr>
        <w:t>sheet</w:t>
      </w:r>
      <w:r>
        <w:rPr>
          <w:strike/>
          <w:spacing w:val="-9"/>
          <w:sz w:val="20"/>
        </w:rPr>
        <w:t xml:space="preserve"> </w:t>
      </w:r>
      <w:r>
        <w:rPr>
          <w:strike/>
          <w:sz w:val="20"/>
        </w:rPr>
        <w:t>metal</w:t>
      </w:r>
      <w:r>
        <w:rPr>
          <w:strike/>
          <w:spacing w:val="-9"/>
          <w:sz w:val="20"/>
        </w:rPr>
        <w:t xml:space="preserve"> </w:t>
      </w:r>
      <w:r>
        <w:rPr>
          <w:strike/>
          <w:sz w:val="20"/>
        </w:rPr>
        <w:t>items,</w:t>
      </w:r>
      <w:r>
        <w:rPr>
          <w:strike/>
          <w:spacing w:val="-8"/>
          <w:sz w:val="20"/>
        </w:rPr>
        <w:t xml:space="preserve"> </w:t>
      </w:r>
      <w:r>
        <w:rPr>
          <w:strike/>
          <w:sz w:val="20"/>
        </w:rPr>
        <w:t>including</w:t>
      </w:r>
      <w:r>
        <w:rPr>
          <w:strike/>
          <w:spacing w:val="-9"/>
          <w:sz w:val="20"/>
        </w:rPr>
        <w:t xml:space="preserve"> </w:t>
      </w:r>
      <w:r>
        <w:rPr>
          <w:strike/>
          <w:sz w:val="20"/>
        </w:rPr>
        <w:t>flashings,</w:t>
      </w:r>
      <w:r>
        <w:rPr>
          <w:strike/>
          <w:spacing w:val="-8"/>
          <w:sz w:val="20"/>
        </w:rPr>
        <w:t xml:space="preserve"> </w:t>
      </w:r>
      <w:r>
        <w:rPr>
          <w:strike/>
          <w:sz w:val="20"/>
        </w:rPr>
        <w:t>counterflashings,</w:t>
      </w:r>
      <w:r>
        <w:rPr>
          <w:strike/>
          <w:spacing w:val="-9"/>
          <w:sz w:val="20"/>
        </w:rPr>
        <w:t xml:space="preserve"> </w:t>
      </w:r>
      <w:r>
        <w:rPr>
          <w:strike/>
          <w:sz w:val="20"/>
        </w:rPr>
        <w:t>gutters,</w:t>
      </w:r>
      <w:r>
        <w:rPr>
          <w:strike/>
          <w:spacing w:val="-9"/>
          <w:sz w:val="20"/>
        </w:rPr>
        <w:t xml:space="preserve"> </w:t>
      </w:r>
      <w:r>
        <w:rPr>
          <w:strike/>
          <w:sz w:val="20"/>
        </w:rPr>
        <w:t>downspouts,</w:t>
      </w:r>
      <w:r>
        <w:rPr>
          <w:strike/>
          <w:spacing w:val="-9"/>
          <w:sz w:val="20"/>
        </w:rPr>
        <w:t xml:space="preserve"> </w:t>
      </w:r>
      <w:r>
        <w:rPr>
          <w:strike/>
          <w:sz w:val="20"/>
        </w:rPr>
        <w:t>and termite</w:t>
      </w:r>
      <w:r>
        <w:rPr>
          <w:strike/>
          <w:spacing w:val="-11"/>
          <w:sz w:val="20"/>
        </w:rPr>
        <w:t xml:space="preserve"> </w:t>
      </w:r>
      <w:r>
        <w:rPr>
          <w:strike/>
          <w:sz w:val="20"/>
        </w:rPr>
        <w:t>shields.</w:t>
      </w:r>
    </w:p>
    <w:p w:rsidR="006623AE" w:rsidRDefault="005D5E16">
      <w:pPr>
        <w:pStyle w:val="Heading1"/>
        <w:numPr>
          <w:ilvl w:val="1"/>
          <w:numId w:val="39"/>
        </w:numPr>
        <w:tabs>
          <w:tab w:val="left" w:pos="630"/>
        </w:tabs>
      </w:pPr>
      <w:r>
        <w:rPr>
          <w:strike/>
        </w:rPr>
        <w:t>REFERENCE</w:t>
      </w:r>
      <w:r>
        <w:rPr>
          <w:strike/>
          <w:spacing w:val="-7"/>
        </w:rPr>
        <w:t xml:space="preserve"> </w:t>
      </w:r>
      <w:r>
        <w:rPr>
          <w:strike/>
          <w:spacing w:val="-3"/>
        </w:rPr>
        <w:t>STANDARDS</w:t>
      </w:r>
    </w:p>
    <w:p w:rsidR="006623AE" w:rsidRDefault="005D5E16">
      <w:pPr>
        <w:pStyle w:val="ListParagraph"/>
        <w:numPr>
          <w:ilvl w:val="2"/>
          <w:numId w:val="39"/>
        </w:numPr>
        <w:tabs>
          <w:tab w:val="left" w:pos="999"/>
          <w:tab w:val="left" w:pos="1000"/>
        </w:tabs>
        <w:rPr>
          <w:sz w:val="20"/>
        </w:rPr>
      </w:pPr>
      <w:r>
        <w:rPr>
          <w:strike/>
          <w:sz w:val="20"/>
        </w:rPr>
        <w:t>ASTM</w:t>
      </w:r>
      <w:r>
        <w:rPr>
          <w:strike/>
          <w:spacing w:val="-9"/>
          <w:sz w:val="20"/>
        </w:rPr>
        <w:t xml:space="preserve"> </w:t>
      </w:r>
      <w:r>
        <w:rPr>
          <w:strike/>
          <w:sz w:val="20"/>
        </w:rPr>
        <w:t>B32</w:t>
      </w:r>
      <w:r>
        <w:rPr>
          <w:strike/>
          <w:spacing w:val="-9"/>
          <w:sz w:val="20"/>
        </w:rPr>
        <w:t xml:space="preserve"> </w:t>
      </w:r>
      <w:r>
        <w:rPr>
          <w:strike/>
          <w:sz w:val="20"/>
        </w:rPr>
        <w:t>-</w:t>
      </w:r>
      <w:r>
        <w:rPr>
          <w:strike/>
          <w:spacing w:val="-7"/>
          <w:sz w:val="20"/>
        </w:rPr>
        <w:t xml:space="preserve"> </w:t>
      </w:r>
      <w:r>
        <w:rPr>
          <w:strike/>
          <w:sz w:val="20"/>
        </w:rPr>
        <w:t>Standard</w:t>
      </w:r>
      <w:r>
        <w:rPr>
          <w:strike/>
          <w:spacing w:val="-9"/>
          <w:sz w:val="20"/>
        </w:rPr>
        <w:t xml:space="preserve"> </w:t>
      </w:r>
      <w:r>
        <w:rPr>
          <w:strike/>
          <w:sz w:val="20"/>
        </w:rPr>
        <w:t>Specification</w:t>
      </w:r>
      <w:r>
        <w:rPr>
          <w:strike/>
          <w:spacing w:val="-9"/>
          <w:sz w:val="20"/>
        </w:rPr>
        <w:t xml:space="preserve"> </w:t>
      </w:r>
      <w:r>
        <w:rPr>
          <w:strike/>
          <w:sz w:val="20"/>
        </w:rPr>
        <w:t>for</w:t>
      </w:r>
      <w:r>
        <w:rPr>
          <w:strike/>
          <w:spacing w:val="-7"/>
          <w:sz w:val="20"/>
        </w:rPr>
        <w:t xml:space="preserve"> </w:t>
      </w:r>
      <w:r>
        <w:rPr>
          <w:strike/>
          <w:sz w:val="20"/>
        </w:rPr>
        <w:t>Solder</w:t>
      </w:r>
      <w:r>
        <w:rPr>
          <w:strike/>
          <w:spacing w:val="-7"/>
          <w:sz w:val="20"/>
        </w:rPr>
        <w:t xml:space="preserve"> </w:t>
      </w:r>
      <w:r>
        <w:rPr>
          <w:strike/>
          <w:sz w:val="20"/>
        </w:rPr>
        <w:t>Metal;</w:t>
      </w:r>
      <w:r>
        <w:rPr>
          <w:strike/>
          <w:spacing w:val="-8"/>
          <w:sz w:val="20"/>
        </w:rPr>
        <w:t xml:space="preserve"> </w:t>
      </w:r>
      <w:r>
        <w:rPr>
          <w:strike/>
          <w:sz w:val="20"/>
        </w:rPr>
        <w:t>2008</w:t>
      </w:r>
      <w:r>
        <w:rPr>
          <w:strike/>
          <w:spacing w:val="-8"/>
          <w:sz w:val="20"/>
        </w:rPr>
        <w:t xml:space="preserve"> </w:t>
      </w:r>
      <w:r>
        <w:rPr>
          <w:strike/>
          <w:sz w:val="20"/>
        </w:rPr>
        <w:t>(Reapproved</w:t>
      </w:r>
      <w:r>
        <w:rPr>
          <w:strike/>
          <w:spacing w:val="-9"/>
          <w:sz w:val="20"/>
        </w:rPr>
        <w:t xml:space="preserve"> </w:t>
      </w:r>
      <w:r>
        <w:rPr>
          <w:strike/>
          <w:sz w:val="20"/>
        </w:rPr>
        <w:t>2014).</w:t>
      </w:r>
    </w:p>
    <w:p w:rsidR="006623AE" w:rsidRDefault="005D5E16">
      <w:pPr>
        <w:pStyle w:val="ListParagraph"/>
        <w:numPr>
          <w:ilvl w:val="2"/>
          <w:numId w:val="39"/>
        </w:numPr>
        <w:tabs>
          <w:tab w:val="left" w:pos="999"/>
          <w:tab w:val="left" w:pos="1000"/>
        </w:tabs>
        <w:ind w:right="618"/>
        <w:rPr>
          <w:sz w:val="20"/>
        </w:rPr>
      </w:pPr>
      <w:r>
        <w:rPr>
          <w:strike/>
          <w:sz w:val="20"/>
        </w:rPr>
        <w:t>ASTM</w:t>
      </w:r>
      <w:r>
        <w:rPr>
          <w:strike/>
          <w:spacing w:val="-8"/>
          <w:sz w:val="20"/>
        </w:rPr>
        <w:t xml:space="preserve"> </w:t>
      </w:r>
      <w:r>
        <w:rPr>
          <w:strike/>
          <w:sz w:val="20"/>
        </w:rPr>
        <w:t>B370</w:t>
      </w:r>
      <w:r>
        <w:rPr>
          <w:strike/>
          <w:spacing w:val="-7"/>
          <w:sz w:val="20"/>
        </w:rPr>
        <w:t xml:space="preserve"> </w:t>
      </w:r>
      <w:r>
        <w:rPr>
          <w:strike/>
          <w:sz w:val="20"/>
        </w:rPr>
        <w:t>-</w:t>
      </w:r>
      <w:r>
        <w:rPr>
          <w:strike/>
          <w:spacing w:val="-6"/>
          <w:sz w:val="20"/>
        </w:rPr>
        <w:t xml:space="preserve"> </w:t>
      </w:r>
      <w:r>
        <w:rPr>
          <w:strike/>
          <w:sz w:val="20"/>
        </w:rPr>
        <w:t>Standard</w:t>
      </w:r>
      <w:r>
        <w:rPr>
          <w:strike/>
          <w:spacing w:val="-8"/>
          <w:sz w:val="20"/>
        </w:rPr>
        <w:t xml:space="preserve"> </w:t>
      </w:r>
      <w:r>
        <w:rPr>
          <w:strike/>
          <w:sz w:val="20"/>
        </w:rPr>
        <w:t>Specification</w:t>
      </w:r>
      <w:r>
        <w:rPr>
          <w:strike/>
          <w:spacing w:val="-8"/>
          <w:sz w:val="20"/>
        </w:rPr>
        <w:t xml:space="preserve"> </w:t>
      </w:r>
      <w:r>
        <w:rPr>
          <w:strike/>
          <w:sz w:val="20"/>
        </w:rPr>
        <w:t>for</w:t>
      </w:r>
      <w:r>
        <w:rPr>
          <w:strike/>
          <w:spacing w:val="-6"/>
          <w:sz w:val="20"/>
        </w:rPr>
        <w:t xml:space="preserve"> </w:t>
      </w:r>
      <w:r>
        <w:rPr>
          <w:strike/>
          <w:sz w:val="20"/>
        </w:rPr>
        <w:t>Copper</w:t>
      </w:r>
      <w:r>
        <w:rPr>
          <w:strike/>
          <w:spacing w:val="-6"/>
          <w:sz w:val="20"/>
        </w:rPr>
        <w:t xml:space="preserve"> </w:t>
      </w:r>
      <w:r>
        <w:rPr>
          <w:strike/>
          <w:sz w:val="20"/>
        </w:rPr>
        <w:t>Sheet</w:t>
      </w:r>
      <w:r>
        <w:rPr>
          <w:strike/>
          <w:spacing w:val="-8"/>
          <w:sz w:val="20"/>
        </w:rPr>
        <w:t xml:space="preserve"> </w:t>
      </w:r>
      <w:r>
        <w:rPr>
          <w:strike/>
          <w:sz w:val="20"/>
        </w:rPr>
        <w:t>and</w:t>
      </w:r>
      <w:r>
        <w:rPr>
          <w:strike/>
          <w:spacing w:val="-7"/>
          <w:sz w:val="20"/>
        </w:rPr>
        <w:t xml:space="preserve"> </w:t>
      </w:r>
      <w:r>
        <w:rPr>
          <w:strike/>
          <w:sz w:val="20"/>
        </w:rPr>
        <w:t>Strip</w:t>
      </w:r>
      <w:r>
        <w:rPr>
          <w:strike/>
          <w:spacing w:val="-7"/>
          <w:sz w:val="20"/>
        </w:rPr>
        <w:t xml:space="preserve"> </w:t>
      </w:r>
      <w:r>
        <w:rPr>
          <w:strike/>
          <w:sz w:val="20"/>
        </w:rPr>
        <w:t>for</w:t>
      </w:r>
      <w:r>
        <w:rPr>
          <w:strike/>
          <w:spacing w:val="-7"/>
          <w:sz w:val="20"/>
        </w:rPr>
        <w:t xml:space="preserve"> </w:t>
      </w:r>
      <w:r>
        <w:rPr>
          <w:strike/>
          <w:sz w:val="20"/>
        </w:rPr>
        <w:t>Building</w:t>
      </w:r>
      <w:r>
        <w:rPr>
          <w:strike/>
          <w:spacing w:val="-7"/>
          <w:sz w:val="20"/>
        </w:rPr>
        <w:t xml:space="preserve"> </w:t>
      </w:r>
      <w:r>
        <w:rPr>
          <w:strike/>
          <w:sz w:val="20"/>
        </w:rPr>
        <w:t>Construction; 2012.</w:t>
      </w:r>
    </w:p>
    <w:p w:rsidR="006623AE" w:rsidRDefault="005D5E16">
      <w:pPr>
        <w:pStyle w:val="ListParagraph"/>
        <w:numPr>
          <w:ilvl w:val="2"/>
          <w:numId w:val="39"/>
        </w:numPr>
        <w:tabs>
          <w:tab w:val="left" w:pos="999"/>
          <w:tab w:val="left" w:pos="1000"/>
        </w:tabs>
        <w:rPr>
          <w:sz w:val="20"/>
        </w:rPr>
      </w:pPr>
      <w:r>
        <w:rPr>
          <w:strike/>
          <w:sz w:val="20"/>
        </w:rPr>
        <w:t>ASTM</w:t>
      </w:r>
      <w:r>
        <w:rPr>
          <w:strike/>
          <w:spacing w:val="-8"/>
          <w:sz w:val="20"/>
        </w:rPr>
        <w:t xml:space="preserve"> </w:t>
      </w:r>
      <w:r>
        <w:rPr>
          <w:strike/>
          <w:sz w:val="20"/>
        </w:rPr>
        <w:t>C920</w:t>
      </w:r>
      <w:r>
        <w:rPr>
          <w:strike/>
          <w:spacing w:val="-8"/>
          <w:sz w:val="20"/>
        </w:rPr>
        <w:t xml:space="preserve"> </w:t>
      </w:r>
      <w:r>
        <w:rPr>
          <w:strike/>
          <w:sz w:val="20"/>
        </w:rPr>
        <w:t>-</w:t>
      </w:r>
      <w:r>
        <w:rPr>
          <w:strike/>
          <w:spacing w:val="-7"/>
          <w:sz w:val="20"/>
        </w:rPr>
        <w:t xml:space="preserve"> </w:t>
      </w:r>
      <w:r>
        <w:rPr>
          <w:strike/>
          <w:sz w:val="20"/>
        </w:rPr>
        <w:t>Standard</w:t>
      </w:r>
      <w:r>
        <w:rPr>
          <w:strike/>
          <w:spacing w:val="-8"/>
          <w:sz w:val="20"/>
        </w:rPr>
        <w:t xml:space="preserve"> </w:t>
      </w:r>
      <w:r>
        <w:rPr>
          <w:strike/>
          <w:sz w:val="20"/>
        </w:rPr>
        <w:t>Specification</w:t>
      </w:r>
      <w:r>
        <w:rPr>
          <w:strike/>
          <w:spacing w:val="-8"/>
          <w:sz w:val="20"/>
        </w:rPr>
        <w:t xml:space="preserve"> </w:t>
      </w:r>
      <w:r>
        <w:rPr>
          <w:strike/>
          <w:sz w:val="20"/>
        </w:rPr>
        <w:t>for</w:t>
      </w:r>
      <w:r>
        <w:rPr>
          <w:strike/>
          <w:spacing w:val="-7"/>
          <w:sz w:val="20"/>
        </w:rPr>
        <w:t xml:space="preserve"> </w:t>
      </w:r>
      <w:r>
        <w:rPr>
          <w:strike/>
          <w:sz w:val="20"/>
        </w:rPr>
        <w:t>Elastomeric</w:t>
      </w:r>
      <w:r>
        <w:rPr>
          <w:strike/>
          <w:spacing w:val="-7"/>
          <w:sz w:val="20"/>
        </w:rPr>
        <w:t xml:space="preserve"> </w:t>
      </w:r>
      <w:r>
        <w:rPr>
          <w:strike/>
          <w:sz w:val="20"/>
        </w:rPr>
        <w:t>Joint</w:t>
      </w:r>
      <w:r>
        <w:rPr>
          <w:strike/>
          <w:spacing w:val="-8"/>
          <w:sz w:val="20"/>
        </w:rPr>
        <w:t xml:space="preserve"> </w:t>
      </w:r>
      <w:r>
        <w:rPr>
          <w:strike/>
          <w:sz w:val="20"/>
        </w:rPr>
        <w:t>Sealants;</w:t>
      </w:r>
      <w:r>
        <w:rPr>
          <w:strike/>
          <w:spacing w:val="-8"/>
          <w:sz w:val="20"/>
        </w:rPr>
        <w:t xml:space="preserve"> </w:t>
      </w:r>
      <w:r>
        <w:rPr>
          <w:strike/>
          <w:sz w:val="20"/>
        </w:rPr>
        <w:t>2014.</w:t>
      </w:r>
    </w:p>
    <w:p w:rsidR="006623AE" w:rsidRDefault="005D5E16">
      <w:pPr>
        <w:pStyle w:val="ListParagraph"/>
        <w:numPr>
          <w:ilvl w:val="2"/>
          <w:numId w:val="39"/>
        </w:numPr>
        <w:tabs>
          <w:tab w:val="left" w:pos="999"/>
          <w:tab w:val="left" w:pos="1000"/>
        </w:tabs>
        <w:spacing w:before="75"/>
        <w:ind w:right="802"/>
        <w:rPr>
          <w:sz w:val="20"/>
        </w:rPr>
      </w:pPr>
      <w:r>
        <w:rPr>
          <w:strike/>
          <w:sz w:val="20"/>
        </w:rPr>
        <w:t>ASTM</w:t>
      </w:r>
      <w:r>
        <w:rPr>
          <w:strike/>
          <w:spacing w:val="-9"/>
          <w:sz w:val="20"/>
        </w:rPr>
        <w:t xml:space="preserve"> </w:t>
      </w:r>
      <w:r>
        <w:rPr>
          <w:strike/>
          <w:sz w:val="20"/>
        </w:rPr>
        <w:t>D226/D226M</w:t>
      </w:r>
      <w:r>
        <w:rPr>
          <w:strike/>
          <w:spacing w:val="-9"/>
          <w:sz w:val="20"/>
        </w:rPr>
        <w:t xml:space="preserve"> </w:t>
      </w:r>
      <w:r>
        <w:rPr>
          <w:strike/>
          <w:sz w:val="20"/>
        </w:rPr>
        <w:t>-</w:t>
      </w:r>
      <w:r>
        <w:rPr>
          <w:strike/>
          <w:spacing w:val="-7"/>
          <w:sz w:val="20"/>
        </w:rPr>
        <w:t xml:space="preserve"> </w:t>
      </w:r>
      <w:r>
        <w:rPr>
          <w:strike/>
          <w:sz w:val="20"/>
        </w:rPr>
        <w:t>Standard</w:t>
      </w:r>
      <w:r>
        <w:rPr>
          <w:strike/>
          <w:spacing w:val="-9"/>
          <w:sz w:val="20"/>
        </w:rPr>
        <w:t xml:space="preserve"> </w:t>
      </w:r>
      <w:r>
        <w:rPr>
          <w:strike/>
          <w:sz w:val="20"/>
        </w:rPr>
        <w:t>Specification</w:t>
      </w:r>
      <w:r>
        <w:rPr>
          <w:strike/>
          <w:spacing w:val="-9"/>
          <w:sz w:val="20"/>
        </w:rPr>
        <w:t xml:space="preserve"> </w:t>
      </w:r>
      <w:r>
        <w:rPr>
          <w:strike/>
          <w:sz w:val="20"/>
        </w:rPr>
        <w:t>for</w:t>
      </w:r>
      <w:r>
        <w:rPr>
          <w:strike/>
          <w:spacing w:val="-7"/>
          <w:sz w:val="20"/>
        </w:rPr>
        <w:t xml:space="preserve"> </w:t>
      </w:r>
      <w:r>
        <w:rPr>
          <w:strike/>
          <w:sz w:val="20"/>
        </w:rPr>
        <w:t>Asphalt-Saturated</w:t>
      </w:r>
      <w:r>
        <w:rPr>
          <w:strike/>
          <w:spacing w:val="-9"/>
          <w:sz w:val="20"/>
        </w:rPr>
        <w:t xml:space="preserve"> </w:t>
      </w:r>
      <w:r>
        <w:rPr>
          <w:strike/>
          <w:sz w:val="20"/>
        </w:rPr>
        <w:t>Organic</w:t>
      </w:r>
      <w:r>
        <w:rPr>
          <w:strike/>
          <w:spacing w:val="-7"/>
          <w:sz w:val="20"/>
        </w:rPr>
        <w:t xml:space="preserve"> </w:t>
      </w:r>
      <w:r>
        <w:rPr>
          <w:strike/>
          <w:sz w:val="20"/>
        </w:rPr>
        <w:t>Felt</w:t>
      </w:r>
      <w:r>
        <w:rPr>
          <w:strike/>
          <w:spacing w:val="-9"/>
          <w:sz w:val="20"/>
        </w:rPr>
        <w:t xml:space="preserve"> </w:t>
      </w:r>
      <w:r>
        <w:rPr>
          <w:strike/>
          <w:sz w:val="20"/>
        </w:rPr>
        <w:t>Used</w:t>
      </w:r>
      <w:r>
        <w:rPr>
          <w:strike/>
          <w:spacing w:val="-8"/>
          <w:sz w:val="20"/>
        </w:rPr>
        <w:t xml:space="preserve"> </w:t>
      </w:r>
      <w:r>
        <w:rPr>
          <w:strike/>
          <w:sz w:val="20"/>
        </w:rPr>
        <w:t>in Roofing and Waterproofing;</w:t>
      </w:r>
      <w:r>
        <w:rPr>
          <w:strike/>
          <w:spacing w:val="-23"/>
          <w:sz w:val="20"/>
        </w:rPr>
        <w:t xml:space="preserve"> </w:t>
      </w:r>
      <w:r>
        <w:rPr>
          <w:strike/>
          <w:sz w:val="20"/>
        </w:rPr>
        <w:t>2009.</w:t>
      </w:r>
    </w:p>
    <w:p w:rsidR="006623AE" w:rsidRDefault="005D5E16">
      <w:pPr>
        <w:pStyle w:val="ListParagraph"/>
        <w:numPr>
          <w:ilvl w:val="2"/>
          <w:numId w:val="39"/>
        </w:numPr>
        <w:tabs>
          <w:tab w:val="left" w:pos="999"/>
          <w:tab w:val="left" w:pos="1000"/>
        </w:tabs>
        <w:ind w:right="569"/>
        <w:rPr>
          <w:sz w:val="20"/>
        </w:rPr>
      </w:pPr>
      <w:r>
        <w:rPr>
          <w:strike/>
          <w:sz w:val="20"/>
        </w:rPr>
        <w:t>ASTM</w:t>
      </w:r>
      <w:r>
        <w:rPr>
          <w:strike/>
          <w:spacing w:val="-8"/>
          <w:sz w:val="20"/>
        </w:rPr>
        <w:t xml:space="preserve"> </w:t>
      </w:r>
      <w:r>
        <w:rPr>
          <w:strike/>
          <w:sz w:val="20"/>
        </w:rPr>
        <w:t>D2178/D2178M</w:t>
      </w:r>
      <w:r>
        <w:rPr>
          <w:strike/>
          <w:spacing w:val="-8"/>
          <w:sz w:val="20"/>
        </w:rPr>
        <w:t xml:space="preserve"> </w:t>
      </w:r>
      <w:r>
        <w:rPr>
          <w:strike/>
          <w:sz w:val="20"/>
        </w:rPr>
        <w:t>-</w:t>
      </w:r>
      <w:r>
        <w:rPr>
          <w:strike/>
          <w:spacing w:val="-6"/>
          <w:sz w:val="20"/>
        </w:rPr>
        <w:t xml:space="preserve"> </w:t>
      </w:r>
      <w:r>
        <w:rPr>
          <w:strike/>
          <w:sz w:val="20"/>
        </w:rPr>
        <w:t>Standard</w:t>
      </w:r>
      <w:r>
        <w:rPr>
          <w:strike/>
          <w:spacing w:val="-8"/>
          <w:sz w:val="20"/>
        </w:rPr>
        <w:t xml:space="preserve"> </w:t>
      </w:r>
      <w:r>
        <w:rPr>
          <w:strike/>
          <w:sz w:val="20"/>
        </w:rPr>
        <w:t>Specification</w:t>
      </w:r>
      <w:r>
        <w:rPr>
          <w:strike/>
          <w:spacing w:val="-8"/>
          <w:sz w:val="20"/>
        </w:rPr>
        <w:t xml:space="preserve"> </w:t>
      </w:r>
      <w:r>
        <w:rPr>
          <w:strike/>
          <w:sz w:val="20"/>
        </w:rPr>
        <w:t>for</w:t>
      </w:r>
      <w:r>
        <w:rPr>
          <w:strike/>
          <w:spacing w:val="-6"/>
          <w:sz w:val="20"/>
        </w:rPr>
        <w:t xml:space="preserve"> </w:t>
      </w:r>
      <w:r>
        <w:rPr>
          <w:strike/>
          <w:sz w:val="20"/>
        </w:rPr>
        <w:t>Asphalt</w:t>
      </w:r>
      <w:r>
        <w:rPr>
          <w:strike/>
          <w:spacing w:val="-8"/>
          <w:sz w:val="20"/>
        </w:rPr>
        <w:t xml:space="preserve"> </w:t>
      </w:r>
      <w:r>
        <w:rPr>
          <w:strike/>
          <w:sz w:val="20"/>
        </w:rPr>
        <w:t>Glass</w:t>
      </w:r>
      <w:r>
        <w:rPr>
          <w:strike/>
          <w:spacing w:val="-6"/>
          <w:sz w:val="20"/>
        </w:rPr>
        <w:t xml:space="preserve"> </w:t>
      </w:r>
      <w:r>
        <w:rPr>
          <w:strike/>
          <w:sz w:val="20"/>
        </w:rPr>
        <w:t>Felt</w:t>
      </w:r>
      <w:r>
        <w:rPr>
          <w:strike/>
          <w:spacing w:val="-8"/>
          <w:sz w:val="20"/>
        </w:rPr>
        <w:t xml:space="preserve"> </w:t>
      </w:r>
      <w:r>
        <w:rPr>
          <w:strike/>
          <w:sz w:val="20"/>
        </w:rPr>
        <w:t>Used</w:t>
      </w:r>
      <w:r>
        <w:rPr>
          <w:strike/>
          <w:spacing w:val="-7"/>
          <w:sz w:val="20"/>
        </w:rPr>
        <w:t xml:space="preserve"> </w:t>
      </w:r>
      <w:r>
        <w:rPr>
          <w:strike/>
          <w:sz w:val="20"/>
        </w:rPr>
        <w:t>in</w:t>
      </w:r>
      <w:r>
        <w:rPr>
          <w:strike/>
          <w:spacing w:val="-7"/>
          <w:sz w:val="20"/>
        </w:rPr>
        <w:t xml:space="preserve"> </w:t>
      </w:r>
      <w:r>
        <w:rPr>
          <w:strike/>
          <w:sz w:val="20"/>
        </w:rPr>
        <w:t>Roofing</w:t>
      </w:r>
      <w:r>
        <w:rPr>
          <w:strike/>
          <w:spacing w:val="-8"/>
          <w:sz w:val="20"/>
        </w:rPr>
        <w:t xml:space="preserve"> </w:t>
      </w:r>
      <w:r>
        <w:rPr>
          <w:strike/>
          <w:sz w:val="20"/>
        </w:rPr>
        <w:t>and Waterproofing;</w:t>
      </w:r>
      <w:r>
        <w:rPr>
          <w:strike/>
          <w:spacing w:val="-12"/>
          <w:sz w:val="20"/>
        </w:rPr>
        <w:t xml:space="preserve"> </w:t>
      </w:r>
      <w:r>
        <w:rPr>
          <w:strike/>
          <w:sz w:val="20"/>
        </w:rPr>
        <w:t>2013a.</w:t>
      </w:r>
    </w:p>
    <w:p w:rsidR="006623AE" w:rsidRDefault="005D5E16">
      <w:pPr>
        <w:pStyle w:val="ListParagraph"/>
        <w:numPr>
          <w:ilvl w:val="2"/>
          <w:numId w:val="39"/>
        </w:numPr>
        <w:tabs>
          <w:tab w:val="left" w:pos="999"/>
          <w:tab w:val="left" w:pos="1000"/>
        </w:tabs>
        <w:ind w:right="531"/>
        <w:rPr>
          <w:sz w:val="20"/>
        </w:rPr>
      </w:pPr>
      <w:r>
        <w:rPr>
          <w:strike/>
          <w:sz w:val="20"/>
        </w:rPr>
        <w:t>ASTM</w:t>
      </w:r>
      <w:r>
        <w:rPr>
          <w:strike/>
          <w:spacing w:val="-9"/>
          <w:sz w:val="20"/>
        </w:rPr>
        <w:t xml:space="preserve"> </w:t>
      </w:r>
      <w:r>
        <w:rPr>
          <w:strike/>
          <w:sz w:val="20"/>
        </w:rPr>
        <w:t>D4479/D4479M</w:t>
      </w:r>
      <w:r>
        <w:rPr>
          <w:strike/>
          <w:spacing w:val="-9"/>
          <w:sz w:val="20"/>
        </w:rPr>
        <w:t xml:space="preserve"> </w:t>
      </w:r>
      <w:r>
        <w:rPr>
          <w:strike/>
          <w:sz w:val="20"/>
        </w:rPr>
        <w:t>-</w:t>
      </w:r>
      <w:r>
        <w:rPr>
          <w:strike/>
          <w:spacing w:val="-7"/>
          <w:sz w:val="20"/>
        </w:rPr>
        <w:t xml:space="preserve"> </w:t>
      </w:r>
      <w:r>
        <w:rPr>
          <w:strike/>
          <w:sz w:val="20"/>
        </w:rPr>
        <w:t>Standard</w:t>
      </w:r>
      <w:r>
        <w:rPr>
          <w:strike/>
          <w:spacing w:val="-9"/>
          <w:sz w:val="20"/>
        </w:rPr>
        <w:t xml:space="preserve"> </w:t>
      </w:r>
      <w:r>
        <w:rPr>
          <w:strike/>
          <w:sz w:val="20"/>
        </w:rPr>
        <w:t>Specification</w:t>
      </w:r>
      <w:r>
        <w:rPr>
          <w:strike/>
          <w:spacing w:val="-9"/>
          <w:sz w:val="20"/>
        </w:rPr>
        <w:t xml:space="preserve"> </w:t>
      </w:r>
      <w:r>
        <w:rPr>
          <w:strike/>
          <w:sz w:val="20"/>
        </w:rPr>
        <w:t>for</w:t>
      </w:r>
      <w:r>
        <w:rPr>
          <w:strike/>
          <w:spacing w:val="-7"/>
          <w:sz w:val="20"/>
        </w:rPr>
        <w:t xml:space="preserve"> </w:t>
      </w:r>
      <w:r>
        <w:rPr>
          <w:strike/>
          <w:sz w:val="20"/>
        </w:rPr>
        <w:t>Asphalt</w:t>
      </w:r>
      <w:r>
        <w:rPr>
          <w:strike/>
          <w:spacing w:val="-9"/>
          <w:sz w:val="20"/>
        </w:rPr>
        <w:t xml:space="preserve"> </w:t>
      </w:r>
      <w:r>
        <w:rPr>
          <w:strike/>
          <w:sz w:val="20"/>
        </w:rPr>
        <w:t>Roof</w:t>
      </w:r>
      <w:r>
        <w:rPr>
          <w:strike/>
          <w:spacing w:val="-6"/>
          <w:sz w:val="20"/>
        </w:rPr>
        <w:t xml:space="preserve"> </w:t>
      </w:r>
      <w:r>
        <w:rPr>
          <w:strike/>
          <w:sz w:val="20"/>
        </w:rPr>
        <w:t>Coatings</w:t>
      </w:r>
      <w:r>
        <w:rPr>
          <w:strike/>
          <w:spacing w:val="-7"/>
          <w:sz w:val="20"/>
        </w:rPr>
        <w:t xml:space="preserve"> </w:t>
      </w:r>
      <w:r>
        <w:rPr>
          <w:strike/>
          <w:sz w:val="20"/>
        </w:rPr>
        <w:t>-</w:t>
      </w:r>
      <w:r>
        <w:rPr>
          <w:strike/>
          <w:spacing w:val="-8"/>
          <w:sz w:val="20"/>
        </w:rPr>
        <w:t xml:space="preserve"> </w:t>
      </w:r>
      <w:r>
        <w:rPr>
          <w:strike/>
          <w:sz w:val="20"/>
        </w:rPr>
        <w:t>Asbestos-Free; 2007 (Reapproved</w:t>
      </w:r>
      <w:r>
        <w:rPr>
          <w:strike/>
          <w:spacing w:val="-27"/>
          <w:sz w:val="20"/>
        </w:rPr>
        <w:t xml:space="preserve"> </w:t>
      </w:r>
      <w:r>
        <w:rPr>
          <w:strike/>
          <w:sz w:val="20"/>
        </w:rPr>
        <w:t>2012).</w:t>
      </w:r>
    </w:p>
    <w:p w:rsidR="006623AE" w:rsidRDefault="005D5E16">
      <w:pPr>
        <w:pStyle w:val="ListParagraph"/>
        <w:numPr>
          <w:ilvl w:val="2"/>
          <w:numId w:val="39"/>
        </w:numPr>
        <w:tabs>
          <w:tab w:val="left" w:pos="999"/>
          <w:tab w:val="left" w:pos="1000"/>
        </w:tabs>
        <w:spacing w:before="75"/>
        <w:ind w:right="185"/>
        <w:rPr>
          <w:sz w:val="20"/>
        </w:rPr>
      </w:pPr>
      <w:r>
        <w:rPr>
          <w:strike/>
          <w:sz w:val="20"/>
        </w:rPr>
        <w:t>ASTM</w:t>
      </w:r>
      <w:r>
        <w:rPr>
          <w:strike/>
          <w:spacing w:val="-8"/>
          <w:sz w:val="20"/>
        </w:rPr>
        <w:t xml:space="preserve"> </w:t>
      </w:r>
      <w:r>
        <w:rPr>
          <w:strike/>
          <w:sz w:val="20"/>
        </w:rPr>
        <w:t>D4586/D4586M</w:t>
      </w:r>
      <w:r>
        <w:rPr>
          <w:strike/>
          <w:spacing w:val="-8"/>
          <w:sz w:val="20"/>
        </w:rPr>
        <w:t xml:space="preserve"> </w:t>
      </w:r>
      <w:r>
        <w:rPr>
          <w:strike/>
          <w:sz w:val="20"/>
        </w:rPr>
        <w:t>-</w:t>
      </w:r>
      <w:r>
        <w:rPr>
          <w:strike/>
          <w:spacing w:val="-7"/>
          <w:sz w:val="20"/>
        </w:rPr>
        <w:t xml:space="preserve"> </w:t>
      </w:r>
      <w:r>
        <w:rPr>
          <w:strike/>
          <w:sz w:val="20"/>
        </w:rPr>
        <w:t>Standard</w:t>
      </w:r>
      <w:r>
        <w:rPr>
          <w:strike/>
          <w:spacing w:val="-8"/>
          <w:sz w:val="20"/>
        </w:rPr>
        <w:t xml:space="preserve"> </w:t>
      </w:r>
      <w:r>
        <w:rPr>
          <w:strike/>
          <w:sz w:val="20"/>
        </w:rPr>
        <w:t>Specification</w:t>
      </w:r>
      <w:r>
        <w:rPr>
          <w:strike/>
          <w:spacing w:val="-8"/>
          <w:sz w:val="20"/>
        </w:rPr>
        <w:t xml:space="preserve"> </w:t>
      </w:r>
      <w:r>
        <w:rPr>
          <w:strike/>
          <w:sz w:val="20"/>
        </w:rPr>
        <w:t>for</w:t>
      </w:r>
      <w:r>
        <w:rPr>
          <w:strike/>
          <w:spacing w:val="-7"/>
          <w:sz w:val="20"/>
        </w:rPr>
        <w:t xml:space="preserve"> </w:t>
      </w:r>
      <w:r>
        <w:rPr>
          <w:strike/>
          <w:sz w:val="20"/>
        </w:rPr>
        <w:t>Asphalt</w:t>
      </w:r>
      <w:r>
        <w:rPr>
          <w:strike/>
          <w:spacing w:val="-8"/>
          <w:sz w:val="20"/>
        </w:rPr>
        <w:t xml:space="preserve"> </w:t>
      </w:r>
      <w:r>
        <w:rPr>
          <w:strike/>
          <w:sz w:val="20"/>
        </w:rPr>
        <w:t>Roof</w:t>
      </w:r>
      <w:r>
        <w:rPr>
          <w:strike/>
          <w:spacing w:val="-6"/>
          <w:sz w:val="20"/>
        </w:rPr>
        <w:t xml:space="preserve"> </w:t>
      </w:r>
      <w:r>
        <w:rPr>
          <w:strike/>
          <w:sz w:val="20"/>
        </w:rPr>
        <w:t>Cement,</w:t>
      </w:r>
      <w:r>
        <w:rPr>
          <w:strike/>
          <w:spacing w:val="-8"/>
          <w:sz w:val="20"/>
        </w:rPr>
        <w:t xml:space="preserve"> </w:t>
      </w:r>
      <w:r>
        <w:rPr>
          <w:strike/>
          <w:sz w:val="20"/>
        </w:rPr>
        <w:t>Asbestos-Free;</w:t>
      </w:r>
      <w:r>
        <w:rPr>
          <w:strike/>
          <w:spacing w:val="-8"/>
          <w:sz w:val="20"/>
        </w:rPr>
        <w:t xml:space="preserve"> </w:t>
      </w:r>
      <w:r>
        <w:rPr>
          <w:strike/>
          <w:sz w:val="20"/>
        </w:rPr>
        <w:t>2007 (Reapproved</w:t>
      </w:r>
      <w:r>
        <w:rPr>
          <w:strike/>
          <w:spacing w:val="-20"/>
          <w:sz w:val="20"/>
        </w:rPr>
        <w:t xml:space="preserve"> </w:t>
      </w:r>
      <w:r>
        <w:rPr>
          <w:strike/>
          <w:sz w:val="20"/>
        </w:rPr>
        <w:t>2012).</w:t>
      </w:r>
    </w:p>
    <w:p w:rsidR="006623AE" w:rsidRDefault="005D5E16">
      <w:pPr>
        <w:pStyle w:val="ListParagraph"/>
        <w:numPr>
          <w:ilvl w:val="2"/>
          <w:numId w:val="39"/>
        </w:numPr>
        <w:tabs>
          <w:tab w:val="left" w:pos="999"/>
          <w:tab w:val="left" w:pos="1000"/>
        </w:tabs>
        <w:rPr>
          <w:sz w:val="20"/>
        </w:rPr>
      </w:pPr>
      <w:r>
        <w:rPr>
          <w:strike/>
          <w:sz w:val="20"/>
        </w:rPr>
        <w:t>SMACNA</w:t>
      </w:r>
      <w:r>
        <w:rPr>
          <w:strike/>
          <w:spacing w:val="-10"/>
          <w:sz w:val="20"/>
        </w:rPr>
        <w:t xml:space="preserve"> </w:t>
      </w:r>
      <w:r>
        <w:rPr>
          <w:strike/>
          <w:sz w:val="20"/>
        </w:rPr>
        <w:t>(ASMM)</w:t>
      </w:r>
      <w:r>
        <w:rPr>
          <w:strike/>
          <w:spacing w:val="-9"/>
          <w:sz w:val="20"/>
        </w:rPr>
        <w:t xml:space="preserve"> </w:t>
      </w:r>
      <w:r>
        <w:rPr>
          <w:strike/>
          <w:sz w:val="20"/>
        </w:rPr>
        <w:t>-</w:t>
      </w:r>
      <w:r>
        <w:rPr>
          <w:strike/>
          <w:spacing w:val="-8"/>
          <w:sz w:val="20"/>
        </w:rPr>
        <w:t xml:space="preserve"> </w:t>
      </w:r>
      <w:r>
        <w:rPr>
          <w:strike/>
          <w:sz w:val="20"/>
        </w:rPr>
        <w:t>Architectural</w:t>
      </w:r>
      <w:r>
        <w:rPr>
          <w:strike/>
          <w:spacing w:val="-10"/>
          <w:sz w:val="20"/>
        </w:rPr>
        <w:t xml:space="preserve"> </w:t>
      </w:r>
      <w:r>
        <w:rPr>
          <w:strike/>
          <w:sz w:val="20"/>
        </w:rPr>
        <w:t>Sheet</w:t>
      </w:r>
      <w:r>
        <w:rPr>
          <w:strike/>
          <w:spacing w:val="-9"/>
          <w:sz w:val="20"/>
        </w:rPr>
        <w:t xml:space="preserve"> </w:t>
      </w:r>
      <w:r>
        <w:rPr>
          <w:strike/>
          <w:sz w:val="20"/>
        </w:rPr>
        <w:t>Metal</w:t>
      </w:r>
      <w:r>
        <w:rPr>
          <w:strike/>
          <w:spacing w:val="-9"/>
          <w:sz w:val="20"/>
        </w:rPr>
        <w:t xml:space="preserve"> </w:t>
      </w:r>
      <w:r>
        <w:rPr>
          <w:strike/>
          <w:sz w:val="20"/>
        </w:rPr>
        <w:t>Manual;</w:t>
      </w:r>
      <w:r>
        <w:rPr>
          <w:strike/>
          <w:spacing w:val="-9"/>
          <w:sz w:val="20"/>
        </w:rPr>
        <w:t xml:space="preserve"> </w:t>
      </w:r>
      <w:r>
        <w:rPr>
          <w:strike/>
          <w:sz w:val="20"/>
        </w:rPr>
        <w:t>2012.</w:t>
      </w:r>
    </w:p>
    <w:p w:rsidR="006623AE" w:rsidRDefault="005D5E16">
      <w:pPr>
        <w:pStyle w:val="Heading1"/>
        <w:numPr>
          <w:ilvl w:val="1"/>
          <w:numId w:val="39"/>
        </w:numPr>
        <w:tabs>
          <w:tab w:val="left" w:pos="630"/>
        </w:tabs>
      </w:pPr>
      <w:r>
        <w:rPr>
          <w:strike/>
        </w:rPr>
        <w:t>ADMINISTRATIVE</w:t>
      </w:r>
      <w:r>
        <w:rPr>
          <w:strike/>
          <w:spacing w:val="-26"/>
        </w:rPr>
        <w:t xml:space="preserve"> </w:t>
      </w:r>
      <w:r>
        <w:rPr>
          <w:strike/>
        </w:rPr>
        <w:t>REQUIREMENTS</w:t>
      </w:r>
    </w:p>
    <w:p w:rsidR="006623AE" w:rsidRDefault="005D5E16">
      <w:pPr>
        <w:pStyle w:val="ListParagraph"/>
        <w:numPr>
          <w:ilvl w:val="2"/>
          <w:numId w:val="39"/>
        </w:numPr>
        <w:tabs>
          <w:tab w:val="left" w:pos="999"/>
          <w:tab w:val="left" w:pos="1000"/>
        </w:tabs>
        <w:rPr>
          <w:sz w:val="20"/>
        </w:rPr>
      </w:pPr>
      <w:r>
        <w:rPr>
          <w:strike/>
          <w:sz w:val="20"/>
        </w:rPr>
        <w:t>Preinstallation Meeting: Convene one week before starting work of this</w:t>
      </w:r>
      <w:r>
        <w:rPr>
          <w:strike/>
          <w:spacing w:val="-20"/>
          <w:sz w:val="20"/>
        </w:rPr>
        <w:t xml:space="preserve"> </w:t>
      </w:r>
      <w:r>
        <w:rPr>
          <w:strike/>
          <w:sz w:val="20"/>
        </w:rPr>
        <w:t>section.</w:t>
      </w:r>
    </w:p>
    <w:p w:rsidR="006623AE" w:rsidRDefault="005D5E16">
      <w:pPr>
        <w:pStyle w:val="Heading1"/>
        <w:numPr>
          <w:ilvl w:val="1"/>
          <w:numId w:val="39"/>
        </w:numPr>
        <w:tabs>
          <w:tab w:val="left" w:pos="630"/>
        </w:tabs>
      </w:pPr>
      <w:r>
        <w:rPr>
          <w:strike/>
        </w:rPr>
        <w:t>SUBMITTALS</w:t>
      </w:r>
    </w:p>
    <w:p w:rsidR="006623AE" w:rsidRDefault="005D5E16">
      <w:pPr>
        <w:pStyle w:val="ListParagraph"/>
        <w:numPr>
          <w:ilvl w:val="2"/>
          <w:numId w:val="39"/>
        </w:numPr>
        <w:tabs>
          <w:tab w:val="left" w:pos="999"/>
          <w:tab w:val="left" w:pos="1000"/>
        </w:tabs>
        <w:spacing w:before="81"/>
        <w:rPr>
          <w:sz w:val="20"/>
        </w:rPr>
      </w:pPr>
      <w:r>
        <w:rPr>
          <w:strike/>
          <w:sz w:val="20"/>
        </w:rPr>
        <w:t>See</w:t>
      </w:r>
      <w:r>
        <w:rPr>
          <w:strike/>
          <w:spacing w:val="-7"/>
          <w:sz w:val="20"/>
        </w:rPr>
        <w:t xml:space="preserve"> </w:t>
      </w:r>
      <w:r>
        <w:rPr>
          <w:strike/>
          <w:sz w:val="20"/>
        </w:rPr>
        <w:t>Section</w:t>
      </w:r>
      <w:r>
        <w:rPr>
          <w:strike/>
          <w:spacing w:val="-7"/>
          <w:sz w:val="20"/>
        </w:rPr>
        <w:t xml:space="preserve"> </w:t>
      </w:r>
      <w:r>
        <w:rPr>
          <w:strike/>
          <w:sz w:val="20"/>
        </w:rPr>
        <w:t>01</w:t>
      </w:r>
      <w:r>
        <w:rPr>
          <w:strike/>
          <w:spacing w:val="-7"/>
          <w:sz w:val="20"/>
        </w:rPr>
        <w:t xml:space="preserve"> </w:t>
      </w:r>
      <w:r>
        <w:rPr>
          <w:strike/>
          <w:sz w:val="20"/>
        </w:rPr>
        <w:t>3000</w:t>
      </w:r>
      <w:r>
        <w:rPr>
          <w:strike/>
          <w:spacing w:val="-7"/>
          <w:sz w:val="20"/>
        </w:rPr>
        <w:t xml:space="preserve"> </w:t>
      </w:r>
      <w:r>
        <w:rPr>
          <w:strike/>
          <w:sz w:val="20"/>
        </w:rPr>
        <w:t>-</w:t>
      </w:r>
      <w:r>
        <w:rPr>
          <w:strike/>
          <w:spacing w:val="-6"/>
          <w:sz w:val="20"/>
        </w:rPr>
        <w:t xml:space="preserve"> </w:t>
      </w:r>
      <w:r>
        <w:rPr>
          <w:strike/>
          <w:sz w:val="20"/>
        </w:rPr>
        <w:t>Administrative</w:t>
      </w:r>
      <w:r>
        <w:rPr>
          <w:strike/>
          <w:spacing w:val="-8"/>
          <w:sz w:val="20"/>
        </w:rPr>
        <w:t xml:space="preserve"> </w:t>
      </w:r>
      <w:r>
        <w:rPr>
          <w:strike/>
          <w:sz w:val="20"/>
        </w:rPr>
        <w:t>Requirements,</w:t>
      </w:r>
      <w:r>
        <w:rPr>
          <w:strike/>
          <w:spacing w:val="-7"/>
          <w:sz w:val="20"/>
        </w:rPr>
        <w:t xml:space="preserve"> </w:t>
      </w:r>
      <w:r>
        <w:rPr>
          <w:strike/>
          <w:sz w:val="20"/>
        </w:rPr>
        <w:t>for</w:t>
      </w:r>
      <w:r>
        <w:rPr>
          <w:strike/>
          <w:spacing w:val="-7"/>
          <w:sz w:val="20"/>
        </w:rPr>
        <w:t xml:space="preserve"> </w:t>
      </w:r>
      <w:r>
        <w:rPr>
          <w:strike/>
          <w:sz w:val="20"/>
        </w:rPr>
        <w:t>submittal</w:t>
      </w:r>
      <w:r>
        <w:rPr>
          <w:strike/>
          <w:spacing w:val="-7"/>
          <w:sz w:val="20"/>
        </w:rPr>
        <w:t xml:space="preserve"> </w:t>
      </w:r>
      <w:r>
        <w:rPr>
          <w:strike/>
          <w:sz w:val="20"/>
        </w:rPr>
        <w:t>procedures.</w:t>
      </w:r>
    </w:p>
    <w:p w:rsidR="006623AE" w:rsidRDefault="005D5E16">
      <w:pPr>
        <w:pStyle w:val="ListParagraph"/>
        <w:numPr>
          <w:ilvl w:val="2"/>
          <w:numId w:val="39"/>
        </w:numPr>
        <w:tabs>
          <w:tab w:val="left" w:pos="999"/>
          <w:tab w:val="left" w:pos="1000"/>
        </w:tabs>
        <w:spacing w:before="75"/>
        <w:ind w:right="407"/>
        <w:rPr>
          <w:sz w:val="20"/>
        </w:rPr>
      </w:pPr>
      <w:r>
        <w:rPr>
          <w:strike/>
          <w:sz w:val="20"/>
        </w:rPr>
        <w:t>Shop Drawings: Indicate material profile, jointing pattern, jointing details, fastening methods, flashings,</w:t>
      </w:r>
      <w:r>
        <w:rPr>
          <w:strike/>
          <w:spacing w:val="-12"/>
          <w:sz w:val="20"/>
        </w:rPr>
        <w:t xml:space="preserve"> </w:t>
      </w:r>
      <w:r>
        <w:rPr>
          <w:strike/>
          <w:sz w:val="20"/>
        </w:rPr>
        <w:t>terminations,</w:t>
      </w:r>
      <w:r>
        <w:rPr>
          <w:strike/>
          <w:spacing w:val="-13"/>
          <w:sz w:val="20"/>
        </w:rPr>
        <w:t xml:space="preserve"> </w:t>
      </w:r>
      <w:r>
        <w:rPr>
          <w:strike/>
          <w:sz w:val="20"/>
        </w:rPr>
        <w:t>and</w:t>
      </w:r>
      <w:r>
        <w:rPr>
          <w:strike/>
          <w:spacing w:val="-12"/>
          <w:sz w:val="20"/>
        </w:rPr>
        <w:t xml:space="preserve"> </w:t>
      </w:r>
      <w:r>
        <w:rPr>
          <w:strike/>
          <w:sz w:val="20"/>
        </w:rPr>
        <w:t>installation</w:t>
      </w:r>
      <w:r>
        <w:rPr>
          <w:strike/>
          <w:spacing w:val="-12"/>
          <w:sz w:val="20"/>
        </w:rPr>
        <w:t xml:space="preserve"> </w:t>
      </w:r>
      <w:r>
        <w:rPr>
          <w:strike/>
          <w:sz w:val="20"/>
        </w:rPr>
        <w:t>details.</w:t>
      </w:r>
    </w:p>
    <w:p w:rsidR="006623AE" w:rsidRDefault="005D5E16">
      <w:pPr>
        <w:pStyle w:val="Heading1"/>
        <w:numPr>
          <w:ilvl w:val="1"/>
          <w:numId w:val="39"/>
        </w:numPr>
        <w:tabs>
          <w:tab w:val="left" w:pos="630"/>
        </w:tabs>
      </w:pPr>
      <w:r>
        <w:rPr>
          <w:strike/>
        </w:rPr>
        <w:t>QUALITY</w:t>
      </w:r>
      <w:r>
        <w:rPr>
          <w:strike/>
          <w:spacing w:val="-7"/>
        </w:rPr>
        <w:t xml:space="preserve"> </w:t>
      </w:r>
      <w:r>
        <w:rPr>
          <w:strike/>
          <w:spacing w:val="-3"/>
        </w:rPr>
        <w:t>ASSURANCE</w:t>
      </w:r>
    </w:p>
    <w:p w:rsidR="006623AE" w:rsidRDefault="005D5E16">
      <w:pPr>
        <w:pStyle w:val="ListParagraph"/>
        <w:numPr>
          <w:ilvl w:val="2"/>
          <w:numId w:val="39"/>
        </w:numPr>
        <w:tabs>
          <w:tab w:val="left" w:pos="999"/>
          <w:tab w:val="left" w:pos="1000"/>
        </w:tabs>
        <w:spacing w:before="81"/>
        <w:ind w:right="168"/>
        <w:rPr>
          <w:sz w:val="20"/>
        </w:rPr>
      </w:pPr>
      <w:r>
        <w:rPr>
          <w:strike/>
          <w:sz w:val="20"/>
        </w:rPr>
        <w:t>Perform</w:t>
      </w:r>
      <w:r>
        <w:rPr>
          <w:strike/>
          <w:spacing w:val="-5"/>
          <w:sz w:val="20"/>
        </w:rPr>
        <w:t xml:space="preserve"> </w:t>
      </w:r>
      <w:r>
        <w:rPr>
          <w:strike/>
          <w:sz w:val="20"/>
        </w:rPr>
        <w:t>work</w:t>
      </w:r>
      <w:r>
        <w:rPr>
          <w:strike/>
          <w:spacing w:val="-5"/>
          <w:sz w:val="20"/>
        </w:rPr>
        <w:t xml:space="preserve"> </w:t>
      </w:r>
      <w:r>
        <w:rPr>
          <w:strike/>
          <w:sz w:val="20"/>
        </w:rPr>
        <w:t>in</w:t>
      </w:r>
      <w:r>
        <w:rPr>
          <w:strike/>
          <w:spacing w:val="-7"/>
          <w:sz w:val="20"/>
        </w:rPr>
        <w:t xml:space="preserve"> </w:t>
      </w:r>
      <w:r>
        <w:rPr>
          <w:strike/>
          <w:sz w:val="20"/>
        </w:rPr>
        <w:t>accordance</w:t>
      </w:r>
      <w:r>
        <w:rPr>
          <w:strike/>
          <w:spacing w:val="-7"/>
          <w:sz w:val="20"/>
        </w:rPr>
        <w:t xml:space="preserve"> </w:t>
      </w:r>
      <w:r>
        <w:rPr>
          <w:strike/>
          <w:sz w:val="20"/>
        </w:rPr>
        <w:t>with</w:t>
      </w:r>
      <w:r>
        <w:rPr>
          <w:strike/>
          <w:spacing w:val="-7"/>
          <w:sz w:val="20"/>
        </w:rPr>
        <w:t xml:space="preserve"> </w:t>
      </w:r>
      <w:r>
        <w:rPr>
          <w:strike/>
          <w:sz w:val="20"/>
        </w:rPr>
        <w:t>SMACNA</w:t>
      </w:r>
      <w:r>
        <w:rPr>
          <w:strike/>
          <w:spacing w:val="-8"/>
          <w:sz w:val="20"/>
        </w:rPr>
        <w:t xml:space="preserve"> </w:t>
      </w:r>
      <w:r>
        <w:rPr>
          <w:strike/>
          <w:sz w:val="20"/>
        </w:rPr>
        <w:t>Architectural</w:t>
      </w:r>
      <w:r>
        <w:rPr>
          <w:strike/>
          <w:spacing w:val="-8"/>
          <w:sz w:val="20"/>
        </w:rPr>
        <w:t xml:space="preserve"> </w:t>
      </w:r>
      <w:r>
        <w:rPr>
          <w:strike/>
          <w:sz w:val="20"/>
        </w:rPr>
        <w:t>Sheet</w:t>
      </w:r>
      <w:r>
        <w:rPr>
          <w:strike/>
          <w:spacing w:val="-8"/>
          <w:sz w:val="20"/>
        </w:rPr>
        <w:t xml:space="preserve"> </w:t>
      </w:r>
      <w:r>
        <w:rPr>
          <w:strike/>
          <w:sz w:val="20"/>
        </w:rPr>
        <w:t>Metal</w:t>
      </w:r>
      <w:r>
        <w:rPr>
          <w:strike/>
          <w:spacing w:val="-8"/>
          <w:sz w:val="20"/>
        </w:rPr>
        <w:t xml:space="preserve"> </w:t>
      </w:r>
      <w:r>
        <w:rPr>
          <w:strike/>
          <w:sz w:val="20"/>
        </w:rPr>
        <w:t>Manual</w:t>
      </w:r>
      <w:r>
        <w:rPr>
          <w:strike/>
          <w:spacing w:val="-8"/>
          <w:sz w:val="20"/>
        </w:rPr>
        <w:t xml:space="preserve"> </w:t>
      </w:r>
      <w:r>
        <w:rPr>
          <w:strike/>
          <w:sz w:val="20"/>
        </w:rPr>
        <w:t>requirements</w:t>
      </w:r>
      <w:r>
        <w:rPr>
          <w:strike/>
          <w:spacing w:val="-6"/>
          <w:sz w:val="20"/>
        </w:rPr>
        <w:t xml:space="preserve"> </w:t>
      </w:r>
      <w:r>
        <w:rPr>
          <w:strike/>
          <w:sz w:val="20"/>
        </w:rPr>
        <w:t>and standard</w:t>
      </w:r>
      <w:r>
        <w:rPr>
          <w:strike/>
          <w:spacing w:val="-11"/>
          <w:sz w:val="20"/>
        </w:rPr>
        <w:t xml:space="preserve"> </w:t>
      </w:r>
      <w:r>
        <w:rPr>
          <w:strike/>
          <w:sz w:val="20"/>
        </w:rPr>
        <w:t>details,</w:t>
      </w:r>
      <w:r>
        <w:rPr>
          <w:strike/>
          <w:spacing w:val="-11"/>
          <w:sz w:val="20"/>
        </w:rPr>
        <w:t xml:space="preserve"> </w:t>
      </w:r>
      <w:r>
        <w:rPr>
          <w:strike/>
          <w:sz w:val="20"/>
        </w:rPr>
        <w:t>except</w:t>
      </w:r>
      <w:r>
        <w:rPr>
          <w:strike/>
          <w:spacing w:val="-10"/>
          <w:sz w:val="20"/>
        </w:rPr>
        <w:t xml:space="preserve"> </w:t>
      </w:r>
      <w:r>
        <w:rPr>
          <w:strike/>
          <w:sz w:val="20"/>
        </w:rPr>
        <w:t>as</w:t>
      </w:r>
      <w:r>
        <w:rPr>
          <w:strike/>
          <w:spacing w:val="-9"/>
          <w:sz w:val="20"/>
        </w:rPr>
        <w:t xml:space="preserve"> </w:t>
      </w:r>
      <w:r>
        <w:rPr>
          <w:strike/>
          <w:sz w:val="20"/>
        </w:rPr>
        <w:t>otherwise</w:t>
      </w:r>
      <w:r>
        <w:rPr>
          <w:strike/>
          <w:spacing w:val="-10"/>
          <w:sz w:val="20"/>
        </w:rPr>
        <w:t xml:space="preserve"> </w:t>
      </w:r>
      <w:r>
        <w:rPr>
          <w:strike/>
          <w:sz w:val="20"/>
        </w:rPr>
        <w:t>indicated.</w:t>
      </w:r>
    </w:p>
    <w:p w:rsidR="006623AE" w:rsidRDefault="005D5E16">
      <w:pPr>
        <w:pStyle w:val="ListParagraph"/>
        <w:numPr>
          <w:ilvl w:val="2"/>
          <w:numId w:val="39"/>
        </w:numPr>
        <w:tabs>
          <w:tab w:val="left" w:pos="999"/>
          <w:tab w:val="left" w:pos="1000"/>
        </w:tabs>
        <w:spacing w:before="75"/>
        <w:rPr>
          <w:sz w:val="20"/>
        </w:rPr>
      </w:pPr>
      <w:r>
        <w:rPr>
          <w:strike/>
          <w:sz w:val="20"/>
        </w:rPr>
        <w:t>Maintain</w:t>
      </w:r>
      <w:r>
        <w:rPr>
          <w:strike/>
          <w:spacing w:val="-6"/>
          <w:sz w:val="20"/>
        </w:rPr>
        <w:t xml:space="preserve"> </w:t>
      </w:r>
      <w:r>
        <w:rPr>
          <w:strike/>
          <w:sz w:val="20"/>
        </w:rPr>
        <w:t>one</w:t>
      </w:r>
      <w:r>
        <w:rPr>
          <w:strike/>
          <w:spacing w:val="-7"/>
          <w:sz w:val="20"/>
        </w:rPr>
        <w:t xml:space="preserve"> </w:t>
      </w:r>
      <w:r>
        <w:rPr>
          <w:strike/>
          <w:sz w:val="20"/>
        </w:rPr>
        <w:t>copy</w:t>
      </w:r>
      <w:r>
        <w:rPr>
          <w:strike/>
          <w:spacing w:val="-11"/>
          <w:sz w:val="20"/>
        </w:rPr>
        <w:t xml:space="preserve"> </w:t>
      </w:r>
      <w:r>
        <w:rPr>
          <w:strike/>
          <w:sz w:val="20"/>
        </w:rPr>
        <w:t>of</w:t>
      </w:r>
      <w:r>
        <w:rPr>
          <w:strike/>
          <w:spacing w:val="-5"/>
          <w:sz w:val="20"/>
        </w:rPr>
        <w:t xml:space="preserve"> </w:t>
      </w:r>
      <w:r>
        <w:rPr>
          <w:strike/>
          <w:sz w:val="20"/>
        </w:rPr>
        <w:t>each</w:t>
      </w:r>
      <w:r>
        <w:rPr>
          <w:strike/>
          <w:spacing w:val="-7"/>
          <w:sz w:val="20"/>
        </w:rPr>
        <w:t xml:space="preserve"> </w:t>
      </w:r>
      <w:r>
        <w:rPr>
          <w:strike/>
          <w:sz w:val="20"/>
        </w:rPr>
        <w:t>document</w:t>
      </w:r>
      <w:r>
        <w:rPr>
          <w:strike/>
          <w:spacing w:val="-6"/>
          <w:sz w:val="20"/>
        </w:rPr>
        <w:t xml:space="preserve"> </w:t>
      </w:r>
      <w:r>
        <w:rPr>
          <w:strike/>
          <w:sz w:val="20"/>
        </w:rPr>
        <w:t>on</w:t>
      </w:r>
      <w:r>
        <w:rPr>
          <w:strike/>
          <w:spacing w:val="-6"/>
          <w:sz w:val="20"/>
        </w:rPr>
        <w:t xml:space="preserve"> </w:t>
      </w:r>
      <w:r>
        <w:rPr>
          <w:strike/>
          <w:sz w:val="20"/>
        </w:rPr>
        <w:t>site.</w:t>
      </w:r>
    </w:p>
    <w:p w:rsidR="006623AE" w:rsidRDefault="005D5E16">
      <w:pPr>
        <w:pStyle w:val="ListParagraph"/>
        <w:numPr>
          <w:ilvl w:val="2"/>
          <w:numId w:val="39"/>
        </w:numPr>
        <w:tabs>
          <w:tab w:val="left" w:pos="999"/>
          <w:tab w:val="left" w:pos="1000"/>
        </w:tabs>
        <w:ind w:right="999"/>
        <w:rPr>
          <w:sz w:val="20"/>
        </w:rPr>
      </w:pPr>
      <w:r>
        <w:rPr>
          <w:strike/>
          <w:sz w:val="20"/>
        </w:rPr>
        <w:t>Fabricator and Installer Qualifications: Company specializing in sheet metal work with documented</w:t>
      </w:r>
      <w:r>
        <w:rPr>
          <w:strike/>
          <w:spacing w:val="-18"/>
          <w:sz w:val="20"/>
        </w:rPr>
        <w:t xml:space="preserve"> </w:t>
      </w:r>
      <w:r>
        <w:rPr>
          <w:strike/>
          <w:sz w:val="20"/>
        </w:rPr>
        <w:t>experience.</w:t>
      </w:r>
    </w:p>
    <w:p w:rsidR="006623AE" w:rsidRDefault="005D5E16">
      <w:pPr>
        <w:pStyle w:val="Heading1"/>
        <w:numPr>
          <w:ilvl w:val="1"/>
          <w:numId w:val="39"/>
        </w:numPr>
        <w:tabs>
          <w:tab w:val="left" w:pos="630"/>
        </w:tabs>
      </w:pPr>
      <w:r>
        <w:rPr>
          <w:strike/>
        </w:rPr>
        <w:t xml:space="preserve">DELIVERY, STORAGE, </w:t>
      </w:r>
      <w:r>
        <w:rPr>
          <w:strike/>
          <w:spacing w:val="-3"/>
        </w:rPr>
        <w:t>AND</w:t>
      </w:r>
      <w:r>
        <w:rPr>
          <w:strike/>
          <w:spacing w:val="-38"/>
        </w:rPr>
        <w:t xml:space="preserve"> </w:t>
      </w:r>
      <w:r>
        <w:rPr>
          <w:strike/>
        </w:rPr>
        <w:t>HANDLING</w:t>
      </w:r>
    </w:p>
    <w:p w:rsidR="006623AE" w:rsidRDefault="005D5E16">
      <w:pPr>
        <w:pStyle w:val="ListParagraph"/>
        <w:numPr>
          <w:ilvl w:val="2"/>
          <w:numId w:val="39"/>
        </w:numPr>
        <w:tabs>
          <w:tab w:val="left" w:pos="999"/>
          <w:tab w:val="left" w:pos="1000"/>
        </w:tabs>
        <w:ind w:right="574"/>
        <w:rPr>
          <w:sz w:val="20"/>
        </w:rPr>
      </w:pPr>
      <w:r>
        <w:rPr>
          <w:strike/>
          <w:sz w:val="20"/>
        </w:rPr>
        <w:t>Stack material to prevent twisting, bending, and abrasion, and to provide ventilation. Slope metal sheets to ensure</w:t>
      </w:r>
      <w:r>
        <w:rPr>
          <w:strike/>
          <w:spacing w:val="-27"/>
          <w:sz w:val="20"/>
        </w:rPr>
        <w:t xml:space="preserve"> </w:t>
      </w:r>
      <w:r>
        <w:rPr>
          <w:strike/>
          <w:sz w:val="20"/>
        </w:rPr>
        <w:t>drainage.</w:t>
      </w:r>
    </w:p>
    <w:p w:rsidR="006623AE" w:rsidRDefault="005D5E16">
      <w:pPr>
        <w:pStyle w:val="ListParagraph"/>
        <w:numPr>
          <w:ilvl w:val="2"/>
          <w:numId w:val="39"/>
        </w:numPr>
        <w:tabs>
          <w:tab w:val="left" w:pos="999"/>
          <w:tab w:val="left" w:pos="1000"/>
        </w:tabs>
        <w:rPr>
          <w:sz w:val="20"/>
        </w:rPr>
      </w:pPr>
      <w:r>
        <w:rPr>
          <w:strike/>
          <w:sz w:val="20"/>
        </w:rPr>
        <w:t>Prevent</w:t>
      </w:r>
      <w:r>
        <w:rPr>
          <w:strike/>
          <w:spacing w:val="-9"/>
          <w:sz w:val="20"/>
        </w:rPr>
        <w:t xml:space="preserve"> </w:t>
      </w:r>
      <w:r>
        <w:rPr>
          <w:strike/>
          <w:sz w:val="20"/>
        </w:rPr>
        <w:t>contact</w:t>
      </w:r>
      <w:r>
        <w:rPr>
          <w:strike/>
          <w:spacing w:val="-8"/>
          <w:sz w:val="20"/>
        </w:rPr>
        <w:t xml:space="preserve"> </w:t>
      </w:r>
      <w:r>
        <w:rPr>
          <w:strike/>
          <w:sz w:val="20"/>
        </w:rPr>
        <w:t>with</w:t>
      </w:r>
      <w:r>
        <w:rPr>
          <w:strike/>
          <w:spacing w:val="-9"/>
          <w:sz w:val="20"/>
        </w:rPr>
        <w:t xml:space="preserve"> </w:t>
      </w:r>
      <w:r>
        <w:rPr>
          <w:strike/>
          <w:sz w:val="20"/>
        </w:rPr>
        <w:t>materials</w:t>
      </w:r>
      <w:r>
        <w:rPr>
          <w:strike/>
          <w:spacing w:val="-7"/>
          <w:sz w:val="20"/>
        </w:rPr>
        <w:t xml:space="preserve"> </w:t>
      </w:r>
      <w:r>
        <w:rPr>
          <w:strike/>
          <w:sz w:val="20"/>
        </w:rPr>
        <w:t>that</w:t>
      </w:r>
      <w:r>
        <w:rPr>
          <w:strike/>
          <w:spacing w:val="-9"/>
          <w:sz w:val="20"/>
        </w:rPr>
        <w:t xml:space="preserve"> </w:t>
      </w:r>
      <w:r>
        <w:rPr>
          <w:strike/>
          <w:sz w:val="20"/>
        </w:rPr>
        <w:t>could</w:t>
      </w:r>
      <w:r>
        <w:rPr>
          <w:strike/>
          <w:spacing w:val="-9"/>
          <w:sz w:val="20"/>
        </w:rPr>
        <w:t xml:space="preserve"> </w:t>
      </w:r>
      <w:r>
        <w:rPr>
          <w:strike/>
          <w:sz w:val="20"/>
        </w:rPr>
        <w:t>cause</w:t>
      </w:r>
      <w:r>
        <w:rPr>
          <w:strike/>
          <w:spacing w:val="-9"/>
          <w:sz w:val="20"/>
        </w:rPr>
        <w:t xml:space="preserve"> </w:t>
      </w:r>
      <w:r>
        <w:rPr>
          <w:strike/>
          <w:sz w:val="20"/>
        </w:rPr>
        <w:t>discoloration</w:t>
      </w:r>
      <w:r>
        <w:rPr>
          <w:strike/>
          <w:spacing w:val="-8"/>
          <w:sz w:val="20"/>
        </w:rPr>
        <w:t xml:space="preserve"> </w:t>
      </w:r>
      <w:r>
        <w:rPr>
          <w:strike/>
          <w:sz w:val="20"/>
        </w:rPr>
        <w:t>or</w:t>
      </w:r>
      <w:r>
        <w:rPr>
          <w:strike/>
          <w:spacing w:val="-8"/>
          <w:sz w:val="20"/>
        </w:rPr>
        <w:t xml:space="preserve"> </w:t>
      </w:r>
      <w:r>
        <w:rPr>
          <w:strike/>
          <w:sz w:val="20"/>
        </w:rPr>
        <w:t>staining.</w:t>
      </w:r>
    </w:p>
    <w:p w:rsidR="006623AE" w:rsidRDefault="005D5E16">
      <w:pPr>
        <w:pStyle w:val="Heading1"/>
        <w:spacing w:line="331" w:lineRule="auto"/>
        <w:ind w:left="100" w:right="7050" w:firstLine="0"/>
      </w:pPr>
      <w:r>
        <w:rPr>
          <w:strike/>
        </w:rPr>
        <w:t>PART  2   PRODUCTS 2.01  SHEET MATERIALS</w:t>
      </w:r>
    </w:p>
    <w:p w:rsidR="006623AE" w:rsidRDefault="005D5E16">
      <w:pPr>
        <w:pStyle w:val="BodyText"/>
        <w:tabs>
          <w:tab w:val="left" w:pos="999"/>
        </w:tabs>
        <w:spacing w:before="0" w:line="224" w:lineRule="exact"/>
        <w:ind w:left="580" w:firstLine="0"/>
      </w:pPr>
      <w:r>
        <w:rPr>
          <w:strike/>
        </w:rPr>
        <w:t>A.</w:t>
      </w:r>
      <w:r>
        <w:tab/>
      </w:r>
      <w:r>
        <w:rPr>
          <w:strike/>
        </w:rPr>
        <w:t>Copper: ASTM B370, cold rolled 20 oz/sq ft thick; natural</w:t>
      </w:r>
      <w:r>
        <w:rPr>
          <w:strike/>
          <w:spacing w:val="-4"/>
        </w:rPr>
        <w:t xml:space="preserve"> </w:t>
      </w:r>
      <w:r>
        <w:rPr>
          <w:strike/>
        </w:rPr>
        <w:t>finish.</w:t>
      </w:r>
    </w:p>
    <w:p w:rsidR="006623AE" w:rsidRDefault="005D5E16">
      <w:pPr>
        <w:pStyle w:val="Heading1"/>
        <w:numPr>
          <w:ilvl w:val="1"/>
          <w:numId w:val="38"/>
        </w:numPr>
        <w:tabs>
          <w:tab w:val="left" w:pos="630"/>
        </w:tabs>
        <w:spacing w:before="85"/>
      </w:pPr>
      <w:r>
        <w:rPr>
          <w:strike/>
        </w:rPr>
        <w:t>FABRICATION</w:t>
      </w:r>
    </w:p>
    <w:p w:rsidR="006623AE" w:rsidRDefault="005D5E16">
      <w:pPr>
        <w:pStyle w:val="ListParagraph"/>
        <w:numPr>
          <w:ilvl w:val="2"/>
          <w:numId w:val="38"/>
        </w:numPr>
        <w:tabs>
          <w:tab w:val="left" w:pos="999"/>
          <w:tab w:val="left" w:pos="1000"/>
        </w:tabs>
        <w:rPr>
          <w:sz w:val="20"/>
        </w:rPr>
      </w:pPr>
      <w:r>
        <w:rPr>
          <w:strike/>
          <w:sz w:val="20"/>
        </w:rPr>
        <w:t>Form</w:t>
      </w:r>
      <w:r>
        <w:rPr>
          <w:strike/>
          <w:spacing w:val="-1"/>
          <w:sz w:val="20"/>
        </w:rPr>
        <w:t xml:space="preserve"> </w:t>
      </w:r>
      <w:r>
        <w:rPr>
          <w:strike/>
          <w:sz w:val="20"/>
        </w:rPr>
        <w:t>sections</w:t>
      </w:r>
      <w:r>
        <w:rPr>
          <w:strike/>
          <w:spacing w:val="-4"/>
          <w:sz w:val="20"/>
        </w:rPr>
        <w:t xml:space="preserve"> </w:t>
      </w:r>
      <w:r>
        <w:rPr>
          <w:strike/>
          <w:sz w:val="20"/>
        </w:rPr>
        <w:t>true</w:t>
      </w:r>
      <w:r>
        <w:rPr>
          <w:strike/>
          <w:spacing w:val="-6"/>
          <w:sz w:val="20"/>
        </w:rPr>
        <w:t xml:space="preserve"> </w:t>
      </w:r>
      <w:r>
        <w:rPr>
          <w:strike/>
          <w:sz w:val="20"/>
        </w:rPr>
        <w:t>to</w:t>
      </w:r>
      <w:r>
        <w:rPr>
          <w:strike/>
          <w:spacing w:val="-5"/>
          <w:sz w:val="20"/>
        </w:rPr>
        <w:t xml:space="preserve"> </w:t>
      </w:r>
      <w:r>
        <w:rPr>
          <w:strike/>
          <w:sz w:val="20"/>
        </w:rPr>
        <w:t>shape,</w:t>
      </w:r>
      <w:r>
        <w:rPr>
          <w:strike/>
          <w:spacing w:val="-5"/>
          <w:sz w:val="20"/>
        </w:rPr>
        <w:t xml:space="preserve"> </w:t>
      </w:r>
      <w:r>
        <w:rPr>
          <w:strike/>
          <w:sz w:val="20"/>
        </w:rPr>
        <w:t>accurate</w:t>
      </w:r>
      <w:r>
        <w:rPr>
          <w:strike/>
          <w:spacing w:val="-5"/>
          <w:sz w:val="20"/>
        </w:rPr>
        <w:t xml:space="preserve"> </w:t>
      </w:r>
      <w:r>
        <w:rPr>
          <w:strike/>
          <w:sz w:val="20"/>
        </w:rPr>
        <w:t>in</w:t>
      </w:r>
      <w:r>
        <w:rPr>
          <w:strike/>
          <w:spacing w:val="-6"/>
          <w:sz w:val="20"/>
        </w:rPr>
        <w:t xml:space="preserve"> </w:t>
      </w:r>
      <w:r>
        <w:rPr>
          <w:strike/>
          <w:sz w:val="20"/>
        </w:rPr>
        <w:t>size,</w:t>
      </w:r>
      <w:r>
        <w:rPr>
          <w:strike/>
          <w:spacing w:val="-6"/>
          <w:sz w:val="20"/>
        </w:rPr>
        <w:t xml:space="preserve"> </w:t>
      </w:r>
      <w:r>
        <w:rPr>
          <w:strike/>
          <w:sz w:val="20"/>
        </w:rPr>
        <w:t>square,</w:t>
      </w:r>
      <w:r>
        <w:rPr>
          <w:strike/>
          <w:spacing w:val="-6"/>
          <w:sz w:val="20"/>
        </w:rPr>
        <w:t xml:space="preserve"> </w:t>
      </w:r>
      <w:r>
        <w:rPr>
          <w:strike/>
          <w:sz w:val="20"/>
        </w:rPr>
        <w:t>and</w:t>
      </w:r>
      <w:r>
        <w:rPr>
          <w:strike/>
          <w:spacing w:val="-5"/>
          <w:sz w:val="20"/>
        </w:rPr>
        <w:t xml:space="preserve"> </w:t>
      </w:r>
      <w:r>
        <w:rPr>
          <w:strike/>
          <w:sz w:val="20"/>
        </w:rPr>
        <w:t>free</w:t>
      </w:r>
      <w:r>
        <w:rPr>
          <w:strike/>
          <w:spacing w:val="-6"/>
          <w:sz w:val="20"/>
        </w:rPr>
        <w:t xml:space="preserve"> </w:t>
      </w:r>
      <w:r>
        <w:rPr>
          <w:strike/>
          <w:sz w:val="20"/>
        </w:rPr>
        <w:t>from</w:t>
      </w:r>
      <w:r>
        <w:rPr>
          <w:strike/>
          <w:spacing w:val="-2"/>
          <w:sz w:val="20"/>
        </w:rPr>
        <w:t xml:space="preserve"> </w:t>
      </w:r>
      <w:r>
        <w:rPr>
          <w:strike/>
          <w:sz w:val="20"/>
        </w:rPr>
        <w:t>distortion</w:t>
      </w:r>
      <w:r>
        <w:rPr>
          <w:strike/>
          <w:spacing w:val="-5"/>
          <w:sz w:val="20"/>
        </w:rPr>
        <w:t xml:space="preserve"> </w:t>
      </w:r>
      <w:r>
        <w:rPr>
          <w:strike/>
          <w:sz w:val="20"/>
        </w:rPr>
        <w:t>or</w:t>
      </w:r>
      <w:r>
        <w:rPr>
          <w:strike/>
          <w:spacing w:val="-4"/>
          <w:sz w:val="20"/>
        </w:rPr>
        <w:t xml:space="preserve"> </w:t>
      </w:r>
      <w:r>
        <w:rPr>
          <w:strike/>
          <w:sz w:val="20"/>
        </w:rPr>
        <w:t>defects.</w:t>
      </w:r>
    </w:p>
    <w:p w:rsidR="006623AE" w:rsidRDefault="005D5E16">
      <w:pPr>
        <w:pStyle w:val="ListParagraph"/>
        <w:numPr>
          <w:ilvl w:val="2"/>
          <w:numId w:val="38"/>
        </w:numPr>
        <w:tabs>
          <w:tab w:val="left" w:pos="999"/>
          <w:tab w:val="left" w:pos="1000"/>
        </w:tabs>
        <w:rPr>
          <w:sz w:val="20"/>
        </w:rPr>
      </w:pPr>
      <w:r>
        <w:rPr>
          <w:strike/>
          <w:sz w:val="20"/>
        </w:rPr>
        <w:t>Form pieces in longest possible</w:t>
      </w:r>
      <w:r>
        <w:rPr>
          <w:strike/>
          <w:spacing w:val="-35"/>
          <w:sz w:val="20"/>
        </w:rPr>
        <w:t xml:space="preserve"> </w:t>
      </w:r>
      <w:r>
        <w:rPr>
          <w:strike/>
          <w:sz w:val="20"/>
        </w:rPr>
        <w:t>lengths.</w:t>
      </w:r>
    </w:p>
    <w:p w:rsidR="006623AE" w:rsidRDefault="005D5E16">
      <w:pPr>
        <w:pStyle w:val="ListParagraph"/>
        <w:numPr>
          <w:ilvl w:val="2"/>
          <w:numId w:val="38"/>
        </w:numPr>
        <w:tabs>
          <w:tab w:val="left" w:pos="999"/>
          <w:tab w:val="left" w:pos="1000"/>
        </w:tabs>
        <w:rPr>
          <w:sz w:val="20"/>
        </w:rPr>
      </w:pPr>
      <w:r>
        <w:rPr>
          <w:strike/>
          <w:sz w:val="20"/>
        </w:rPr>
        <w:t>Hem</w:t>
      </w:r>
      <w:r>
        <w:rPr>
          <w:strike/>
          <w:spacing w:val="-2"/>
          <w:sz w:val="20"/>
        </w:rPr>
        <w:t xml:space="preserve"> </w:t>
      </w:r>
      <w:r>
        <w:rPr>
          <w:strike/>
          <w:sz w:val="20"/>
        </w:rPr>
        <w:t>exposed</w:t>
      </w:r>
      <w:r>
        <w:rPr>
          <w:strike/>
          <w:spacing w:val="-5"/>
          <w:sz w:val="20"/>
        </w:rPr>
        <w:t xml:space="preserve"> </w:t>
      </w:r>
      <w:r>
        <w:rPr>
          <w:strike/>
          <w:sz w:val="20"/>
        </w:rPr>
        <w:t>edges</w:t>
      </w:r>
      <w:r>
        <w:rPr>
          <w:strike/>
          <w:spacing w:val="-4"/>
          <w:sz w:val="20"/>
        </w:rPr>
        <w:t xml:space="preserve"> </w:t>
      </w:r>
      <w:r>
        <w:rPr>
          <w:strike/>
          <w:sz w:val="20"/>
        </w:rPr>
        <w:t>on</w:t>
      </w:r>
      <w:r>
        <w:rPr>
          <w:strike/>
          <w:spacing w:val="-6"/>
          <w:sz w:val="20"/>
        </w:rPr>
        <w:t xml:space="preserve"> </w:t>
      </w:r>
      <w:r>
        <w:rPr>
          <w:strike/>
          <w:sz w:val="20"/>
        </w:rPr>
        <w:t>underside</w:t>
      </w:r>
      <w:r>
        <w:rPr>
          <w:strike/>
          <w:spacing w:val="-6"/>
          <w:sz w:val="20"/>
        </w:rPr>
        <w:t xml:space="preserve"> </w:t>
      </w:r>
      <w:r>
        <w:rPr>
          <w:strike/>
          <w:sz w:val="20"/>
        </w:rPr>
        <w:t>1/2</w:t>
      </w:r>
      <w:r>
        <w:rPr>
          <w:strike/>
          <w:spacing w:val="-6"/>
          <w:sz w:val="20"/>
        </w:rPr>
        <w:t xml:space="preserve"> </w:t>
      </w:r>
      <w:r>
        <w:rPr>
          <w:strike/>
          <w:sz w:val="20"/>
        </w:rPr>
        <w:t>inch;</w:t>
      </w:r>
      <w:r>
        <w:rPr>
          <w:strike/>
          <w:spacing w:val="-6"/>
          <w:sz w:val="20"/>
        </w:rPr>
        <w:t xml:space="preserve"> </w:t>
      </w:r>
      <w:r>
        <w:rPr>
          <w:strike/>
          <w:sz w:val="20"/>
        </w:rPr>
        <w:t>miter</w:t>
      </w:r>
      <w:r>
        <w:rPr>
          <w:strike/>
          <w:spacing w:val="-5"/>
          <w:sz w:val="20"/>
        </w:rPr>
        <w:t xml:space="preserve"> </w:t>
      </w:r>
      <w:r>
        <w:rPr>
          <w:strike/>
          <w:sz w:val="20"/>
        </w:rPr>
        <w:t>and</w:t>
      </w:r>
      <w:r>
        <w:rPr>
          <w:strike/>
          <w:spacing w:val="-6"/>
          <w:sz w:val="20"/>
        </w:rPr>
        <w:t xml:space="preserve"> </w:t>
      </w:r>
      <w:r>
        <w:rPr>
          <w:strike/>
          <w:sz w:val="20"/>
        </w:rPr>
        <w:t>seam</w:t>
      </w:r>
      <w:r>
        <w:rPr>
          <w:strike/>
          <w:spacing w:val="-2"/>
          <w:sz w:val="20"/>
        </w:rPr>
        <w:t xml:space="preserve"> </w:t>
      </w:r>
      <w:r>
        <w:rPr>
          <w:strike/>
          <w:sz w:val="20"/>
        </w:rPr>
        <w:t>corners.</w:t>
      </w:r>
    </w:p>
    <w:p w:rsidR="006623AE" w:rsidRDefault="006623AE">
      <w:pPr>
        <w:pStyle w:val="BodyText"/>
        <w:spacing w:before="0"/>
        <w:ind w:left="0" w:firstLine="0"/>
      </w:pPr>
    </w:p>
    <w:p w:rsidR="006623AE" w:rsidRDefault="006623AE">
      <w:pPr>
        <w:pStyle w:val="BodyText"/>
        <w:spacing w:before="0"/>
        <w:ind w:left="0" w:firstLine="0"/>
      </w:pPr>
    </w:p>
    <w:p w:rsidR="006623AE" w:rsidRDefault="006623AE">
      <w:pPr>
        <w:pStyle w:val="BodyText"/>
        <w:spacing w:before="5"/>
        <w:ind w:left="0" w:firstLine="0"/>
        <w:rPr>
          <w:sz w:val="19"/>
        </w:rPr>
      </w:pPr>
    </w:p>
    <w:p w:rsidR="006623AE" w:rsidRDefault="005D5E16">
      <w:pPr>
        <w:pStyle w:val="BodyText"/>
        <w:tabs>
          <w:tab w:val="left" w:pos="4234"/>
          <w:tab w:val="left" w:pos="6002"/>
        </w:tabs>
        <w:spacing w:before="94" w:line="229" w:lineRule="exact"/>
        <w:ind w:left="100" w:firstLine="0"/>
      </w:pPr>
      <w:r>
        <w:t>SAUOES14.05</w:t>
      </w:r>
      <w:r>
        <w:tab/>
        <w:t>07 6200</w:t>
      </w:r>
      <w:r>
        <w:rPr>
          <w:spacing w:val="-5"/>
        </w:rPr>
        <w:t xml:space="preserve"> </w:t>
      </w:r>
      <w:r>
        <w:t>-</w:t>
      </w:r>
      <w:r>
        <w:rPr>
          <w:spacing w:val="-2"/>
        </w:rPr>
        <w:t xml:space="preserve"> </w:t>
      </w:r>
      <w:r>
        <w:t>1</w:t>
      </w:r>
      <w:r>
        <w:tab/>
        <w:t>SHEET METAL FLASHING AND</w:t>
      </w:r>
      <w:r>
        <w:rPr>
          <w:spacing w:val="-24"/>
        </w:rPr>
        <w:t xml:space="preserve"> </w:t>
      </w:r>
      <w:r>
        <w:t>TRIM</w:t>
      </w:r>
    </w:p>
    <w:p w:rsidR="006623AE" w:rsidRDefault="005D5E16">
      <w:pPr>
        <w:tabs>
          <w:tab w:val="left" w:pos="8611"/>
        </w:tabs>
        <w:spacing w:line="229" w:lineRule="exact"/>
        <w:ind w:left="100"/>
        <w:rPr>
          <w:sz w:val="16"/>
        </w:rPr>
      </w:pPr>
      <w:r>
        <w:rPr>
          <w:sz w:val="20"/>
        </w:rPr>
        <w:t>SAU</w:t>
      </w:r>
      <w:r>
        <w:rPr>
          <w:spacing w:val="-4"/>
          <w:sz w:val="20"/>
        </w:rPr>
        <w:t xml:space="preserve"> </w:t>
      </w:r>
      <w:r>
        <w:rPr>
          <w:sz w:val="20"/>
        </w:rPr>
        <w:t>Ozmer</w:t>
      </w:r>
      <w:r>
        <w:rPr>
          <w:spacing w:val="-4"/>
          <w:sz w:val="20"/>
        </w:rPr>
        <w:t xml:space="preserve"> </w:t>
      </w:r>
      <w:r>
        <w:rPr>
          <w:sz w:val="20"/>
        </w:rPr>
        <w:t>House</w:t>
      </w:r>
      <w:r>
        <w:rPr>
          <w:sz w:val="20"/>
        </w:rPr>
        <w:tab/>
      </w:r>
      <w:r>
        <w:rPr>
          <w:sz w:val="16"/>
        </w:rPr>
        <w:t>11/07//2016</w:t>
      </w:r>
    </w:p>
    <w:p w:rsidR="006623AE" w:rsidRDefault="006623AE">
      <w:pPr>
        <w:spacing w:line="229" w:lineRule="exact"/>
        <w:rPr>
          <w:sz w:val="16"/>
        </w:rPr>
        <w:sectPr w:rsidR="006623AE">
          <w:type w:val="continuous"/>
          <w:pgSz w:w="12240" w:h="15840"/>
          <w:pgMar w:top="1380" w:right="1340" w:bottom="280" w:left="1340" w:header="720" w:footer="720" w:gutter="0"/>
          <w:cols w:space="720"/>
        </w:sectPr>
      </w:pPr>
    </w:p>
    <w:p w:rsidR="006623AE" w:rsidRDefault="005D5E16">
      <w:pPr>
        <w:pStyle w:val="ListParagraph"/>
        <w:numPr>
          <w:ilvl w:val="2"/>
          <w:numId w:val="38"/>
        </w:numPr>
        <w:tabs>
          <w:tab w:val="left" w:pos="999"/>
          <w:tab w:val="left" w:pos="1000"/>
        </w:tabs>
        <w:spacing w:before="76"/>
        <w:ind w:right="480"/>
        <w:rPr>
          <w:sz w:val="20"/>
        </w:rPr>
      </w:pPr>
      <w:r>
        <w:rPr>
          <w:strike/>
          <w:sz w:val="20"/>
        </w:rPr>
        <w:t>Form material with flat lock seams, except where otherwise indicated. At moving joints, use sealed</w:t>
      </w:r>
      <w:r>
        <w:rPr>
          <w:strike/>
          <w:spacing w:val="-10"/>
          <w:sz w:val="20"/>
        </w:rPr>
        <w:t xml:space="preserve"> </w:t>
      </w:r>
      <w:r>
        <w:rPr>
          <w:strike/>
          <w:sz w:val="20"/>
        </w:rPr>
        <w:t>lapped,</w:t>
      </w:r>
      <w:r>
        <w:rPr>
          <w:strike/>
          <w:spacing w:val="-11"/>
          <w:sz w:val="20"/>
        </w:rPr>
        <w:t xml:space="preserve"> </w:t>
      </w:r>
      <w:r>
        <w:rPr>
          <w:strike/>
          <w:sz w:val="20"/>
        </w:rPr>
        <w:t>bayonet-type</w:t>
      </w:r>
      <w:r>
        <w:rPr>
          <w:strike/>
          <w:spacing w:val="-11"/>
          <w:sz w:val="20"/>
        </w:rPr>
        <w:t xml:space="preserve"> </w:t>
      </w:r>
      <w:r>
        <w:rPr>
          <w:strike/>
          <w:sz w:val="20"/>
        </w:rPr>
        <w:t>or</w:t>
      </w:r>
      <w:r>
        <w:rPr>
          <w:strike/>
          <w:spacing w:val="-10"/>
          <w:sz w:val="20"/>
        </w:rPr>
        <w:t xml:space="preserve"> </w:t>
      </w:r>
      <w:r>
        <w:rPr>
          <w:strike/>
          <w:sz w:val="20"/>
        </w:rPr>
        <w:t>interlocking</w:t>
      </w:r>
      <w:r>
        <w:rPr>
          <w:strike/>
          <w:spacing w:val="-11"/>
          <w:sz w:val="20"/>
        </w:rPr>
        <w:t xml:space="preserve"> </w:t>
      </w:r>
      <w:r>
        <w:rPr>
          <w:strike/>
          <w:sz w:val="20"/>
        </w:rPr>
        <w:t>hooked</w:t>
      </w:r>
      <w:r>
        <w:rPr>
          <w:strike/>
          <w:spacing w:val="-10"/>
          <w:sz w:val="20"/>
        </w:rPr>
        <w:t xml:space="preserve"> </w:t>
      </w:r>
      <w:r>
        <w:rPr>
          <w:strike/>
          <w:sz w:val="20"/>
        </w:rPr>
        <w:t>seams.</w:t>
      </w:r>
    </w:p>
    <w:p w:rsidR="006623AE" w:rsidRDefault="005D5E16">
      <w:pPr>
        <w:pStyle w:val="ListParagraph"/>
        <w:numPr>
          <w:ilvl w:val="2"/>
          <w:numId w:val="38"/>
        </w:numPr>
        <w:tabs>
          <w:tab w:val="left" w:pos="999"/>
          <w:tab w:val="left" w:pos="1000"/>
        </w:tabs>
        <w:ind w:right="406"/>
        <w:rPr>
          <w:sz w:val="20"/>
        </w:rPr>
      </w:pPr>
      <w:r>
        <w:rPr>
          <w:strike/>
          <w:sz w:val="20"/>
        </w:rPr>
        <w:t>Fabricate</w:t>
      </w:r>
      <w:r>
        <w:rPr>
          <w:strike/>
          <w:spacing w:val="-6"/>
          <w:sz w:val="20"/>
        </w:rPr>
        <w:t xml:space="preserve"> </w:t>
      </w:r>
      <w:r>
        <w:rPr>
          <w:strike/>
          <w:sz w:val="20"/>
        </w:rPr>
        <w:t>corners</w:t>
      </w:r>
      <w:r>
        <w:rPr>
          <w:strike/>
          <w:spacing w:val="-5"/>
          <w:sz w:val="20"/>
        </w:rPr>
        <w:t xml:space="preserve"> </w:t>
      </w:r>
      <w:r>
        <w:rPr>
          <w:strike/>
          <w:sz w:val="20"/>
        </w:rPr>
        <w:t>from</w:t>
      </w:r>
      <w:r>
        <w:rPr>
          <w:strike/>
          <w:spacing w:val="-2"/>
          <w:sz w:val="20"/>
        </w:rPr>
        <w:t xml:space="preserve"> </w:t>
      </w:r>
      <w:r>
        <w:rPr>
          <w:strike/>
          <w:sz w:val="20"/>
        </w:rPr>
        <w:t>one</w:t>
      </w:r>
      <w:r>
        <w:rPr>
          <w:strike/>
          <w:spacing w:val="-6"/>
          <w:sz w:val="20"/>
        </w:rPr>
        <w:t xml:space="preserve"> </w:t>
      </w:r>
      <w:r>
        <w:rPr>
          <w:strike/>
          <w:sz w:val="20"/>
        </w:rPr>
        <w:t>piece</w:t>
      </w:r>
      <w:r>
        <w:rPr>
          <w:strike/>
          <w:spacing w:val="-6"/>
          <w:sz w:val="20"/>
        </w:rPr>
        <w:t xml:space="preserve"> </w:t>
      </w:r>
      <w:r>
        <w:rPr>
          <w:strike/>
          <w:sz w:val="20"/>
        </w:rPr>
        <w:t>with</w:t>
      </w:r>
      <w:r>
        <w:rPr>
          <w:strike/>
          <w:spacing w:val="-6"/>
          <w:sz w:val="20"/>
        </w:rPr>
        <w:t xml:space="preserve"> </w:t>
      </w:r>
      <w:r>
        <w:rPr>
          <w:strike/>
          <w:sz w:val="20"/>
        </w:rPr>
        <w:t>minimum</w:t>
      </w:r>
      <w:r>
        <w:rPr>
          <w:strike/>
          <w:spacing w:val="-2"/>
          <w:sz w:val="20"/>
        </w:rPr>
        <w:t xml:space="preserve"> </w:t>
      </w:r>
      <w:r>
        <w:rPr>
          <w:strike/>
          <w:sz w:val="20"/>
        </w:rPr>
        <w:t>18</w:t>
      </w:r>
      <w:r>
        <w:rPr>
          <w:strike/>
          <w:spacing w:val="-6"/>
          <w:sz w:val="20"/>
        </w:rPr>
        <w:t xml:space="preserve"> </w:t>
      </w:r>
      <w:r>
        <w:rPr>
          <w:strike/>
          <w:sz w:val="20"/>
        </w:rPr>
        <w:t>inch</w:t>
      </w:r>
      <w:r>
        <w:rPr>
          <w:strike/>
          <w:spacing w:val="-6"/>
          <w:sz w:val="20"/>
        </w:rPr>
        <w:t xml:space="preserve"> </w:t>
      </w:r>
      <w:r>
        <w:rPr>
          <w:strike/>
          <w:sz w:val="20"/>
        </w:rPr>
        <w:t>long</w:t>
      </w:r>
      <w:r>
        <w:rPr>
          <w:strike/>
          <w:spacing w:val="-6"/>
          <w:sz w:val="20"/>
        </w:rPr>
        <w:t xml:space="preserve"> </w:t>
      </w:r>
      <w:r>
        <w:rPr>
          <w:strike/>
          <w:sz w:val="20"/>
        </w:rPr>
        <w:t>legs;</w:t>
      </w:r>
      <w:r>
        <w:rPr>
          <w:strike/>
          <w:spacing w:val="-6"/>
          <w:sz w:val="20"/>
        </w:rPr>
        <w:t xml:space="preserve"> </w:t>
      </w:r>
      <w:r>
        <w:rPr>
          <w:strike/>
          <w:sz w:val="20"/>
        </w:rPr>
        <w:t>seam</w:t>
      </w:r>
      <w:r>
        <w:rPr>
          <w:strike/>
          <w:spacing w:val="-3"/>
          <w:sz w:val="20"/>
        </w:rPr>
        <w:t xml:space="preserve"> </w:t>
      </w:r>
      <w:r>
        <w:rPr>
          <w:strike/>
          <w:sz w:val="20"/>
        </w:rPr>
        <w:t>for</w:t>
      </w:r>
      <w:r>
        <w:rPr>
          <w:strike/>
          <w:spacing w:val="-5"/>
          <w:sz w:val="20"/>
        </w:rPr>
        <w:t xml:space="preserve"> </w:t>
      </w:r>
      <w:r>
        <w:rPr>
          <w:strike/>
          <w:sz w:val="20"/>
        </w:rPr>
        <w:t>rigidity,</w:t>
      </w:r>
      <w:r>
        <w:rPr>
          <w:strike/>
          <w:spacing w:val="-6"/>
          <w:sz w:val="20"/>
        </w:rPr>
        <w:t xml:space="preserve"> </w:t>
      </w:r>
      <w:r>
        <w:rPr>
          <w:strike/>
          <w:sz w:val="20"/>
        </w:rPr>
        <w:t>seal</w:t>
      </w:r>
      <w:r>
        <w:rPr>
          <w:strike/>
          <w:spacing w:val="-6"/>
          <w:sz w:val="20"/>
        </w:rPr>
        <w:t xml:space="preserve"> </w:t>
      </w:r>
      <w:r>
        <w:rPr>
          <w:strike/>
          <w:sz w:val="20"/>
        </w:rPr>
        <w:t>with sealant.</w:t>
      </w:r>
    </w:p>
    <w:p w:rsidR="006623AE" w:rsidRDefault="005D5E16">
      <w:pPr>
        <w:pStyle w:val="ListParagraph"/>
        <w:numPr>
          <w:ilvl w:val="2"/>
          <w:numId w:val="38"/>
        </w:numPr>
        <w:tabs>
          <w:tab w:val="left" w:pos="999"/>
          <w:tab w:val="left" w:pos="1000"/>
        </w:tabs>
        <w:spacing w:before="75"/>
        <w:ind w:right="147"/>
        <w:rPr>
          <w:sz w:val="20"/>
        </w:rPr>
      </w:pPr>
      <w:r>
        <w:rPr>
          <w:strike/>
          <w:sz w:val="20"/>
        </w:rPr>
        <w:t>Fabricate</w:t>
      </w:r>
      <w:r>
        <w:rPr>
          <w:strike/>
          <w:spacing w:val="-4"/>
          <w:sz w:val="20"/>
        </w:rPr>
        <w:t xml:space="preserve"> </w:t>
      </w:r>
      <w:r>
        <w:rPr>
          <w:strike/>
          <w:sz w:val="20"/>
        </w:rPr>
        <w:t>vertical</w:t>
      </w:r>
      <w:r>
        <w:rPr>
          <w:strike/>
          <w:spacing w:val="-4"/>
          <w:sz w:val="20"/>
        </w:rPr>
        <w:t xml:space="preserve"> </w:t>
      </w:r>
      <w:r>
        <w:rPr>
          <w:strike/>
          <w:sz w:val="20"/>
        </w:rPr>
        <w:t>faces</w:t>
      </w:r>
      <w:r>
        <w:rPr>
          <w:strike/>
          <w:spacing w:val="-4"/>
          <w:sz w:val="20"/>
        </w:rPr>
        <w:t xml:space="preserve"> </w:t>
      </w:r>
      <w:r>
        <w:rPr>
          <w:strike/>
          <w:sz w:val="20"/>
        </w:rPr>
        <w:t>with</w:t>
      </w:r>
      <w:r>
        <w:rPr>
          <w:strike/>
          <w:spacing w:val="-5"/>
          <w:sz w:val="20"/>
        </w:rPr>
        <w:t xml:space="preserve"> </w:t>
      </w:r>
      <w:r>
        <w:rPr>
          <w:strike/>
          <w:sz w:val="20"/>
        </w:rPr>
        <w:t>bottom</w:t>
      </w:r>
      <w:r>
        <w:rPr>
          <w:strike/>
          <w:spacing w:val="-1"/>
          <w:sz w:val="20"/>
        </w:rPr>
        <w:t xml:space="preserve"> </w:t>
      </w:r>
      <w:r>
        <w:rPr>
          <w:strike/>
          <w:sz w:val="20"/>
        </w:rPr>
        <w:t>edge</w:t>
      </w:r>
      <w:r>
        <w:rPr>
          <w:strike/>
          <w:spacing w:val="-5"/>
          <w:sz w:val="20"/>
        </w:rPr>
        <w:t xml:space="preserve"> </w:t>
      </w:r>
      <w:r>
        <w:rPr>
          <w:strike/>
          <w:sz w:val="20"/>
        </w:rPr>
        <w:t>formed</w:t>
      </w:r>
      <w:r>
        <w:rPr>
          <w:strike/>
          <w:spacing w:val="-4"/>
          <w:sz w:val="20"/>
        </w:rPr>
        <w:t xml:space="preserve"> </w:t>
      </w:r>
      <w:r>
        <w:rPr>
          <w:strike/>
          <w:sz w:val="20"/>
        </w:rPr>
        <w:t>outward</w:t>
      </w:r>
      <w:r>
        <w:rPr>
          <w:strike/>
          <w:spacing w:val="-4"/>
          <w:sz w:val="20"/>
        </w:rPr>
        <w:t xml:space="preserve"> </w:t>
      </w:r>
      <w:r>
        <w:rPr>
          <w:strike/>
          <w:sz w:val="20"/>
        </w:rPr>
        <w:t>1/4</w:t>
      </w:r>
      <w:r>
        <w:rPr>
          <w:strike/>
          <w:spacing w:val="-4"/>
          <w:sz w:val="20"/>
        </w:rPr>
        <w:t xml:space="preserve"> </w:t>
      </w:r>
      <w:r>
        <w:rPr>
          <w:strike/>
          <w:sz w:val="20"/>
        </w:rPr>
        <w:t>inch</w:t>
      </w:r>
      <w:r>
        <w:rPr>
          <w:strike/>
          <w:spacing w:val="-4"/>
          <w:sz w:val="20"/>
        </w:rPr>
        <w:t xml:space="preserve"> </w:t>
      </w:r>
      <w:r>
        <w:rPr>
          <w:strike/>
          <w:sz w:val="20"/>
        </w:rPr>
        <w:t>(6</w:t>
      </w:r>
      <w:r>
        <w:rPr>
          <w:strike/>
          <w:spacing w:val="-4"/>
          <w:sz w:val="20"/>
        </w:rPr>
        <w:t xml:space="preserve"> </w:t>
      </w:r>
      <w:r>
        <w:rPr>
          <w:strike/>
          <w:spacing w:val="2"/>
          <w:sz w:val="20"/>
        </w:rPr>
        <w:t>mm)</w:t>
      </w:r>
      <w:r>
        <w:rPr>
          <w:strike/>
          <w:spacing w:val="-4"/>
          <w:sz w:val="20"/>
        </w:rPr>
        <w:t xml:space="preserve"> </w:t>
      </w:r>
      <w:r>
        <w:rPr>
          <w:strike/>
          <w:sz w:val="20"/>
        </w:rPr>
        <w:t>and</w:t>
      </w:r>
      <w:r>
        <w:rPr>
          <w:strike/>
          <w:spacing w:val="-5"/>
          <w:sz w:val="20"/>
        </w:rPr>
        <w:t xml:space="preserve"> </w:t>
      </w:r>
      <w:r>
        <w:rPr>
          <w:strike/>
          <w:sz w:val="20"/>
        </w:rPr>
        <w:t>hemmed</w:t>
      </w:r>
      <w:r>
        <w:rPr>
          <w:strike/>
          <w:spacing w:val="-4"/>
          <w:sz w:val="20"/>
        </w:rPr>
        <w:t xml:space="preserve"> </w:t>
      </w:r>
      <w:r>
        <w:rPr>
          <w:strike/>
          <w:sz w:val="20"/>
        </w:rPr>
        <w:t>to</w:t>
      </w:r>
      <w:r>
        <w:rPr>
          <w:strike/>
          <w:spacing w:val="-4"/>
          <w:sz w:val="20"/>
        </w:rPr>
        <w:t xml:space="preserve"> </w:t>
      </w:r>
      <w:r>
        <w:rPr>
          <w:strike/>
          <w:sz w:val="20"/>
        </w:rPr>
        <w:t>form drip.</w:t>
      </w:r>
    </w:p>
    <w:p w:rsidR="006623AE" w:rsidRDefault="005D5E16">
      <w:pPr>
        <w:pStyle w:val="ListParagraph"/>
        <w:numPr>
          <w:ilvl w:val="2"/>
          <w:numId w:val="38"/>
        </w:numPr>
        <w:tabs>
          <w:tab w:val="left" w:pos="999"/>
          <w:tab w:val="left" w:pos="1000"/>
        </w:tabs>
        <w:ind w:right="650"/>
        <w:rPr>
          <w:sz w:val="20"/>
        </w:rPr>
      </w:pPr>
      <w:r>
        <w:rPr>
          <w:strike/>
          <w:sz w:val="20"/>
        </w:rPr>
        <w:t>Fabricate</w:t>
      </w:r>
      <w:r>
        <w:rPr>
          <w:strike/>
          <w:spacing w:val="-6"/>
          <w:sz w:val="20"/>
        </w:rPr>
        <w:t xml:space="preserve"> </w:t>
      </w:r>
      <w:r>
        <w:rPr>
          <w:strike/>
          <w:sz w:val="20"/>
        </w:rPr>
        <w:t>flashings</w:t>
      </w:r>
      <w:r>
        <w:rPr>
          <w:strike/>
          <w:spacing w:val="-5"/>
          <w:sz w:val="20"/>
        </w:rPr>
        <w:t xml:space="preserve"> </w:t>
      </w:r>
      <w:r>
        <w:rPr>
          <w:strike/>
          <w:sz w:val="20"/>
        </w:rPr>
        <w:t>to</w:t>
      </w:r>
      <w:r>
        <w:rPr>
          <w:strike/>
          <w:spacing w:val="-6"/>
          <w:sz w:val="20"/>
        </w:rPr>
        <w:t xml:space="preserve"> </w:t>
      </w:r>
      <w:r>
        <w:rPr>
          <w:strike/>
          <w:sz w:val="20"/>
        </w:rPr>
        <w:t>allow</w:t>
      </w:r>
      <w:r>
        <w:rPr>
          <w:strike/>
          <w:spacing w:val="-7"/>
          <w:sz w:val="20"/>
        </w:rPr>
        <w:t xml:space="preserve"> </w:t>
      </w:r>
      <w:r>
        <w:rPr>
          <w:strike/>
          <w:sz w:val="20"/>
        </w:rPr>
        <w:t>toe</w:t>
      </w:r>
      <w:r>
        <w:rPr>
          <w:strike/>
          <w:spacing w:val="-6"/>
          <w:sz w:val="20"/>
        </w:rPr>
        <w:t xml:space="preserve"> </w:t>
      </w:r>
      <w:r>
        <w:rPr>
          <w:strike/>
          <w:sz w:val="20"/>
        </w:rPr>
        <w:t>to</w:t>
      </w:r>
      <w:r>
        <w:rPr>
          <w:strike/>
          <w:spacing w:val="-6"/>
          <w:sz w:val="20"/>
        </w:rPr>
        <w:t xml:space="preserve"> </w:t>
      </w:r>
      <w:r>
        <w:rPr>
          <w:strike/>
          <w:sz w:val="20"/>
        </w:rPr>
        <w:t>extend</w:t>
      </w:r>
      <w:r>
        <w:rPr>
          <w:strike/>
          <w:spacing w:val="-6"/>
          <w:sz w:val="20"/>
        </w:rPr>
        <w:t xml:space="preserve"> </w:t>
      </w:r>
      <w:r>
        <w:rPr>
          <w:strike/>
          <w:sz w:val="20"/>
        </w:rPr>
        <w:t>2</w:t>
      </w:r>
      <w:r>
        <w:rPr>
          <w:strike/>
          <w:spacing w:val="-6"/>
          <w:sz w:val="20"/>
        </w:rPr>
        <w:t xml:space="preserve"> </w:t>
      </w:r>
      <w:r>
        <w:rPr>
          <w:strike/>
          <w:sz w:val="20"/>
        </w:rPr>
        <w:t>inches</w:t>
      </w:r>
      <w:r>
        <w:rPr>
          <w:strike/>
          <w:spacing w:val="-5"/>
          <w:sz w:val="20"/>
        </w:rPr>
        <w:t xml:space="preserve"> </w:t>
      </w:r>
      <w:r>
        <w:rPr>
          <w:strike/>
          <w:sz w:val="20"/>
        </w:rPr>
        <w:t>over</w:t>
      </w:r>
      <w:r>
        <w:rPr>
          <w:strike/>
          <w:spacing w:val="-5"/>
          <w:sz w:val="20"/>
        </w:rPr>
        <w:t xml:space="preserve"> </w:t>
      </w:r>
      <w:r>
        <w:rPr>
          <w:strike/>
          <w:sz w:val="20"/>
        </w:rPr>
        <w:t>roofing</w:t>
      </w:r>
      <w:r>
        <w:rPr>
          <w:strike/>
          <w:spacing w:val="-6"/>
          <w:sz w:val="20"/>
        </w:rPr>
        <w:t xml:space="preserve"> </w:t>
      </w:r>
      <w:r>
        <w:rPr>
          <w:strike/>
          <w:sz w:val="20"/>
        </w:rPr>
        <w:t>membrane</w:t>
      </w:r>
      <w:r>
        <w:rPr>
          <w:strike/>
          <w:spacing w:val="-6"/>
          <w:sz w:val="20"/>
        </w:rPr>
        <w:t xml:space="preserve"> </w:t>
      </w:r>
      <w:r>
        <w:rPr>
          <w:strike/>
          <w:sz w:val="20"/>
        </w:rPr>
        <w:t>base</w:t>
      </w:r>
      <w:r>
        <w:rPr>
          <w:strike/>
          <w:spacing w:val="-6"/>
          <w:sz w:val="20"/>
        </w:rPr>
        <w:t xml:space="preserve"> </w:t>
      </w:r>
      <w:r>
        <w:rPr>
          <w:strike/>
          <w:sz w:val="20"/>
        </w:rPr>
        <w:t>flashings. Return and brake</w:t>
      </w:r>
      <w:r>
        <w:rPr>
          <w:strike/>
          <w:spacing w:val="-19"/>
          <w:sz w:val="20"/>
        </w:rPr>
        <w:t xml:space="preserve"> </w:t>
      </w:r>
      <w:r>
        <w:rPr>
          <w:strike/>
          <w:sz w:val="20"/>
        </w:rPr>
        <w:t>edges.</w:t>
      </w:r>
    </w:p>
    <w:p w:rsidR="006623AE" w:rsidRDefault="005D5E16">
      <w:pPr>
        <w:pStyle w:val="Heading1"/>
        <w:numPr>
          <w:ilvl w:val="1"/>
          <w:numId w:val="38"/>
        </w:numPr>
        <w:tabs>
          <w:tab w:val="left" w:pos="630"/>
        </w:tabs>
      </w:pPr>
      <w:r>
        <w:rPr>
          <w:strike/>
        </w:rPr>
        <w:t xml:space="preserve">GUTTER </w:t>
      </w:r>
      <w:r>
        <w:rPr>
          <w:strike/>
          <w:spacing w:val="-3"/>
        </w:rPr>
        <w:t xml:space="preserve">AND </w:t>
      </w:r>
      <w:r>
        <w:rPr>
          <w:strike/>
        </w:rPr>
        <w:t>DOWNSPOUT</w:t>
      </w:r>
      <w:r>
        <w:rPr>
          <w:strike/>
          <w:spacing w:val="-22"/>
        </w:rPr>
        <w:t xml:space="preserve"> </w:t>
      </w:r>
      <w:r>
        <w:rPr>
          <w:strike/>
        </w:rPr>
        <w:t>FABRICATION</w:t>
      </w:r>
    </w:p>
    <w:p w:rsidR="006623AE" w:rsidRDefault="005D5E16">
      <w:pPr>
        <w:pStyle w:val="ListParagraph"/>
        <w:numPr>
          <w:ilvl w:val="2"/>
          <w:numId w:val="38"/>
        </w:numPr>
        <w:tabs>
          <w:tab w:val="left" w:pos="999"/>
          <w:tab w:val="left" w:pos="1000"/>
        </w:tabs>
        <w:rPr>
          <w:sz w:val="20"/>
        </w:rPr>
      </w:pPr>
      <w:r>
        <w:rPr>
          <w:strike/>
          <w:sz w:val="20"/>
        </w:rPr>
        <w:t>Gutters:  SMACNA (ASMM), Semi-circular</w:t>
      </w:r>
      <w:r>
        <w:rPr>
          <w:strike/>
          <w:spacing w:val="-37"/>
          <w:sz w:val="20"/>
        </w:rPr>
        <w:t xml:space="preserve"> </w:t>
      </w:r>
      <w:r>
        <w:rPr>
          <w:strike/>
          <w:sz w:val="20"/>
        </w:rPr>
        <w:t>profile.</w:t>
      </w:r>
    </w:p>
    <w:p w:rsidR="006623AE" w:rsidRDefault="005D5E16">
      <w:pPr>
        <w:pStyle w:val="ListParagraph"/>
        <w:numPr>
          <w:ilvl w:val="2"/>
          <w:numId w:val="38"/>
        </w:numPr>
        <w:tabs>
          <w:tab w:val="left" w:pos="999"/>
          <w:tab w:val="left" w:pos="1000"/>
        </w:tabs>
        <w:rPr>
          <w:sz w:val="20"/>
        </w:rPr>
      </w:pPr>
      <w:r>
        <w:rPr>
          <w:strike/>
          <w:sz w:val="20"/>
        </w:rPr>
        <w:t>Downspouts:  Round</w:t>
      </w:r>
      <w:r>
        <w:rPr>
          <w:strike/>
          <w:spacing w:val="-28"/>
          <w:sz w:val="20"/>
        </w:rPr>
        <w:t xml:space="preserve"> </w:t>
      </w:r>
      <w:r>
        <w:rPr>
          <w:strike/>
          <w:sz w:val="20"/>
        </w:rPr>
        <w:t>profile.</w:t>
      </w:r>
    </w:p>
    <w:p w:rsidR="006623AE" w:rsidRDefault="005D5E16">
      <w:pPr>
        <w:pStyle w:val="ListParagraph"/>
        <w:numPr>
          <w:ilvl w:val="2"/>
          <w:numId w:val="38"/>
        </w:numPr>
        <w:tabs>
          <w:tab w:val="left" w:pos="999"/>
          <w:tab w:val="left" w:pos="1000"/>
        </w:tabs>
        <w:ind w:right="154"/>
        <w:rPr>
          <w:sz w:val="20"/>
        </w:rPr>
      </w:pPr>
      <w:r>
        <w:rPr>
          <w:strike/>
          <w:sz w:val="20"/>
        </w:rPr>
        <w:t>Gutters and Downspouts: Size for rainfall intensity determined by a storm occurrence of 1 in 10 years</w:t>
      </w:r>
      <w:r>
        <w:rPr>
          <w:strike/>
          <w:spacing w:val="-9"/>
          <w:sz w:val="20"/>
        </w:rPr>
        <w:t xml:space="preserve"> </w:t>
      </w:r>
      <w:r>
        <w:rPr>
          <w:strike/>
          <w:sz w:val="20"/>
        </w:rPr>
        <w:t>in</w:t>
      </w:r>
      <w:r>
        <w:rPr>
          <w:strike/>
          <w:spacing w:val="-9"/>
          <w:sz w:val="20"/>
        </w:rPr>
        <w:t xml:space="preserve"> </w:t>
      </w:r>
      <w:r>
        <w:rPr>
          <w:strike/>
          <w:sz w:val="20"/>
        </w:rPr>
        <w:t>accordance</w:t>
      </w:r>
      <w:r>
        <w:rPr>
          <w:strike/>
          <w:spacing w:val="-10"/>
          <w:sz w:val="20"/>
        </w:rPr>
        <w:t xml:space="preserve"> </w:t>
      </w:r>
      <w:r>
        <w:rPr>
          <w:strike/>
          <w:sz w:val="20"/>
        </w:rPr>
        <w:t>with</w:t>
      </w:r>
      <w:r>
        <w:rPr>
          <w:strike/>
          <w:spacing w:val="-9"/>
          <w:sz w:val="20"/>
        </w:rPr>
        <w:t xml:space="preserve"> </w:t>
      </w:r>
      <w:r>
        <w:rPr>
          <w:strike/>
          <w:sz w:val="20"/>
        </w:rPr>
        <w:t>SMACNA</w:t>
      </w:r>
      <w:r>
        <w:rPr>
          <w:strike/>
          <w:spacing w:val="-10"/>
          <w:sz w:val="20"/>
        </w:rPr>
        <w:t xml:space="preserve"> </w:t>
      </w:r>
      <w:r>
        <w:rPr>
          <w:strike/>
          <w:sz w:val="20"/>
        </w:rPr>
        <w:t>(ASMM).</w:t>
      </w:r>
    </w:p>
    <w:p w:rsidR="006623AE" w:rsidRDefault="005D5E16">
      <w:pPr>
        <w:pStyle w:val="ListParagraph"/>
        <w:numPr>
          <w:ilvl w:val="2"/>
          <w:numId w:val="38"/>
        </w:numPr>
        <w:tabs>
          <w:tab w:val="left" w:pos="999"/>
          <w:tab w:val="left" w:pos="1000"/>
        </w:tabs>
        <w:spacing w:before="75"/>
        <w:rPr>
          <w:sz w:val="20"/>
        </w:rPr>
      </w:pPr>
      <w:r>
        <w:rPr>
          <w:strike/>
          <w:sz w:val="20"/>
        </w:rPr>
        <w:t>Accessories: Profiled to suit gutters and</w:t>
      </w:r>
      <w:r>
        <w:rPr>
          <w:strike/>
          <w:spacing w:val="11"/>
          <w:sz w:val="20"/>
        </w:rPr>
        <w:t xml:space="preserve"> </w:t>
      </w:r>
      <w:r>
        <w:rPr>
          <w:strike/>
          <w:sz w:val="20"/>
        </w:rPr>
        <w:t>downspouts.</w:t>
      </w:r>
    </w:p>
    <w:p w:rsidR="006623AE" w:rsidRDefault="005D5E16">
      <w:pPr>
        <w:pStyle w:val="ListParagraph"/>
        <w:numPr>
          <w:ilvl w:val="3"/>
          <w:numId w:val="38"/>
        </w:numPr>
        <w:tabs>
          <w:tab w:val="left" w:pos="1459"/>
          <w:tab w:val="left" w:pos="1460"/>
        </w:tabs>
        <w:spacing w:before="9"/>
        <w:ind w:hanging="460"/>
        <w:rPr>
          <w:sz w:val="20"/>
        </w:rPr>
      </w:pPr>
      <w:r>
        <w:rPr>
          <w:strike/>
          <w:sz w:val="20"/>
        </w:rPr>
        <w:t>Anchorage Devices: In accordance with SMACNA (ASMM)</w:t>
      </w:r>
      <w:r>
        <w:rPr>
          <w:strike/>
          <w:spacing w:val="-3"/>
          <w:sz w:val="20"/>
        </w:rPr>
        <w:t xml:space="preserve"> </w:t>
      </w:r>
      <w:r>
        <w:rPr>
          <w:strike/>
          <w:sz w:val="20"/>
        </w:rPr>
        <w:t>requirements.</w:t>
      </w:r>
    </w:p>
    <w:p w:rsidR="006623AE" w:rsidRDefault="005D5E16">
      <w:pPr>
        <w:pStyle w:val="ListParagraph"/>
        <w:numPr>
          <w:ilvl w:val="3"/>
          <w:numId w:val="38"/>
        </w:numPr>
        <w:tabs>
          <w:tab w:val="left" w:pos="1459"/>
          <w:tab w:val="left" w:pos="1460"/>
        </w:tabs>
        <w:spacing w:before="6"/>
        <w:ind w:hanging="460"/>
        <w:rPr>
          <w:sz w:val="20"/>
        </w:rPr>
      </w:pPr>
      <w:r>
        <w:rPr>
          <w:strike/>
          <w:sz w:val="20"/>
        </w:rPr>
        <w:t>Gutter Supports:</w:t>
      </w:r>
      <w:r>
        <w:rPr>
          <w:strike/>
          <w:spacing w:val="39"/>
          <w:sz w:val="20"/>
        </w:rPr>
        <w:t xml:space="preserve"> </w:t>
      </w:r>
      <w:r>
        <w:rPr>
          <w:strike/>
          <w:sz w:val="20"/>
        </w:rPr>
        <w:t>Brackets.</w:t>
      </w:r>
    </w:p>
    <w:p w:rsidR="006623AE" w:rsidRDefault="005D5E16">
      <w:pPr>
        <w:pStyle w:val="ListParagraph"/>
        <w:numPr>
          <w:ilvl w:val="3"/>
          <w:numId w:val="38"/>
        </w:numPr>
        <w:tabs>
          <w:tab w:val="left" w:pos="1459"/>
          <w:tab w:val="left" w:pos="1460"/>
        </w:tabs>
        <w:spacing w:before="6"/>
        <w:ind w:hanging="460"/>
        <w:rPr>
          <w:sz w:val="20"/>
        </w:rPr>
      </w:pPr>
      <w:r>
        <w:rPr>
          <w:strike/>
          <w:sz w:val="20"/>
        </w:rPr>
        <w:t>Downspout Supports:</w:t>
      </w:r>
      <w:r>
        <w:rPr>
          <w:strike/>
          <w:spacing w:val="31"/>
          <w:sz w:val="20"/>
        </w:rPr>
        <w:t xml:space="preserve"> </w:t>
      </w:r>
      <w:r>
        <w:rPr>
          <w:strike/>
          <w:sz w:val="20"/>
        </w:rPr>
        <w:t>Brackets.</w:t>
      </w:r>
    </w:p>
    <w:p w:rsidR="006623AE" w:rsidRDefault="005D5E16">
      <w:pPr>
        <w:pStyle w:val="ListParagraph"/>
        <w:numPr>
          <w:ilvl w:val="2"/>
          <w:numId w:val="38"/>
        </w:numPr>
        <w:tabs>
          <w:tab w:val="left" w:pos="999"/>
          <w:tab w:val="left" w:pos="1000"/>
        </w:tabs>
        <w:rPr>
          <w:sz w:val="20"/>
        </w:rPr>
      </w:pPr>
      <w:r>
        <w:rPr>
          <w:strike/>
          <w:sz w:val="20"/>
        </w:rPr>
        <w:t>Seal metal</w:t>
      </w:r>
      <w:r>
        <w:rPr>
          <w:strike/>
          <w:spacing w:val="-14"/>
          <w:sz w:val="20"/>
        </w:rPr>
        <w:t xml:space="preserve"> </w:t>
      </w:r>
      <w:r>
        <w:rPr>
          <w:strike/>
          <w:sz w:val="20"/>
        </w:rPr>
        <w:t>joints.</w:t>
      </w:r>
    </w:p>
    <w:p w:rsidR="006623AE" w:rsidRDefault="005D5E16">
      <w:pPr>
        <w:pStyle w:val="Heading1"/>
        <w:numPr>
          <w:ilvl w:val="1"/>
          <w:numId w:val="38"/>
        </w:numPr>
        <w:tabs>
          <w:tab w:val="left" w:pos="630"/>
        </w:tabs>
      </w:pPr>
      <w:r>
        <w:rPr>
          <w:strike/>
        </w:rPr>
        <w:t>ACCESSORIES</w:t>
      </w:r>
    </w:p>
    <w:p w:rsidR="006623AE" w:rsidRDefault="005D5E16">
      <w:pPr>
        <w:pStyle w:val="ListParagraph"/>
        <w:numPr>
          <w:ilvl w:val="2"/>
          <w:numId w:val="38"/>
        </w:numPr>
        <w:tabs>
          <w:tab w:val="left" w:pos="999"/>
          <w:tab w:val="left" w:pos="1000"/>
        </w:tabs>
        <w:rPr>
          <w:sz w:val="20"/>
        </w:rPr>
      </w:pPr>
      <w:r>
        <w:rPr>
          <w:strike/>
          <w:sz w:val="20"/>
        </w:rPr>
        <w:t>Fasteners: Galvanized steel, with soft neoprene</w:t>
      </w:r>
      <w:r>
        <w:rPr>
          <w:strike/>
          <w:spacing w:val="-1"/>
          <w:sz w:val="20"/>
        </w:rPr>
        <w:t xml:space="preserve"> </w:t>
      </w:r>
      <w:r>
        <w:rPr>
          <w:strike/>
          <w:sz w:val="20"/>
        </w:rPr>
        <w:t>washers.</w:t>
      </w:r>
    </w:p>
    <w:p w:rsidR="006623AE" w:rsidRDefault="005D5E16">
      <w:pPr>
        <w:pStyle w:val="ListParagraph"/>
        <w:numPr>
          <w:ilvl w:val="2"/>
          <w:numId w:val="38"/>
        </w:numPr>
        <w:tabs>
          <w:tab w:val="left" w:pos="999"/>
          <w:tab w:val="left" w:pos="1000"/>
        </w:tabs>
        <w:rPr>
          <w:sz w:val="20"/>
        </w:rPr>
      </w:pPr>
      <w:r>
        <w:rPr>
          <w:strike/>
          <w:sz w:val="20"/>
        </w:rPr>
        <w:t>Underlayment: ASTM D226/D226M, organic roofing felt, Type I (No.</w:t>
      </w:r>
      <w:r>
        <w:rPr>
          <w:strike/>
          <w:spacing w:val="-16"/>
          <w:sz w:val="20"/>
        </w:rPr>
        <w:t xml:space="preserve"> </w:t>
      </w:r>
      <w:r>
        <w:rPr>
          <w:strike/>
          <w:sz w:val="20"/>
        </w:rPr>
        <w:t>15).</w:t>
      </w:r>
    </w:p>
    <w:p w:rsidR="006623AE" w:rsidRDefault="005D5E16">
      <w:pPr>
        <w:pStyle w:val="ListParagraph"/>
        <w:numPr>
          <w:ilvl w:val="2"/>
          <w:numId w:val="38"/>
        </w:numPr>
        <w:tabs>
          <w:tab w:val="left" w:pos="999"/>
          <w:tab w:val="left" w:pos="1000"/>
        </w:tabs>
        <w:rPr>
          <w:sz w:val="20"/>
        </w:rPr>
      </w:pPr>
      <w:r>
        <w:rPr>
          <w:strike/>
          <w:sz w:val="20"/>
        </w:rPr>
        <w:t xml:space="preserve">Underlayment:  </w:t>
      </w:r>
      <w:r>
        <w:rPr>
          <w:strike/>
          <w:spacing w:val="-3"/>
          <w:sz w:val="20"/>
        </w:rPr>
        <w:t xml:space="preserve">Polyethylene, </w:t>
      </w:r>
      <w:r>
        <w:rPr>
          <w:strike/>
          <w:sz w:val="20"/>
        </w:rPr>
        <w:t>6 mils</w:t>
      </w:r>
      <w:r>
        <w:rPr>
          <w:strike/>
          <w:spacing w:val="-9"/>
          <w:sz w:val="20"/>
        </w:rPr>
        <w:t xml:space="preserve"> </w:t>
      </w:r>
      <w:r>
        <w:rPr>
          <w:strike/>
          <w:sz w:val="20"/>
        </w:rPr>
        <w:t>thick.</w:t>
      </w:r>
    </w:p>
    <w:p w:rsidR="006623AE" w:rsidRDefault="005D5E16">
      <w:pPr>
        <w:pStyle w:val="ListParagraph"/>
        <w:numPr>
          <w:ilvl w:val="2"/>
          <w:numId w:val="38"/>
        </w:numPr>
        <w:tabs>
          <w:tab w:val="left" w:pos="999"/>
          <w:tab w:val="left" w:pos="1000"/>
        </w:tabs>
        <w:spacing w:before="75"/>
        <w:rPr>
          <w:sz w:val="20"/>
        </w:rPr>
      </w:pPr>
      <w:r>
        <w:rPr>
          <w:strike/>
          <w:sz w:val="20"/>
        </w:rPr>
        <w:t>Primer:  Zinc chromate</w:t>
      </w:r>
      <w:r>
        <w:rPr>
          <w:strike/>
          <w:spacing w:val="-21"/>
          <w:sz w:val="20"/>
        </w:rPr>
        <w:t xml:space="preserve"> </w:t>
      </w:r>
      <w:r>
        <w:rPr>
          <w:strike/>
          <w:sz w:val="20"/>
        </w:rPr>
        <w:t>type.</w:t>
      </w:r>
    </w:p>
    <w:p w:rsidR="006623AE" w:rsidRDefault="005D5E16">
      <w:pPr>
        <w:pStyle w:val="ListParagraph"/>
        <w:numPr>
          <w:ilvl w:val="2"/>
          <w:numId w:val="38"/>
        </w:numPr>
        <w:tabs>
          <w:tab w:val="left" w:pos="999"/>
          <w:tab w:val="left" w:pos="1000"/>
        </w:tabs>
        <w:rPr>
          <w:sz w:val="20"/>
        </w:rPr>
      </w:pPr>
      <w:r>
        <w:rPr>
          <w:strike/>
          <w:sz w:val="20"/>
        </w:rPr>
        <w:t>Protective Backing Paint: Asphaltic mastic, ASTM D4479 Type I.</w:t>
      </w:r>
    </w:p>
    <w:p w:rsidR="006623AE" w:rsidRDefault="005D5E16">
      <w:pPr>
        <w:pStyle w:val="ListParagraph"/>
        <w:numPr>
          <w:ilvl w:val="2"/>
          <w:numId w:val="38"/>
        </w:numPr>
        <w:tabs>
          <w:tab w:val="left" w:pos="999"/>
          <w:tab w:val="left" w:pos="1000"/>
        </w:tabs>
        <w:rPr>
          <w:sz w:val="20"/>
        </w:rPr>
      </w:pPr>
      <w:r>
        <w:rPr>
          <w:strike/>
          <w:sz w:val="20"/>
        </w:rPr>
        <w:t xml:space="preserve">Concealed Sealants:  Non-curing </w:t>
      </w:r>
      <w:r>
        <w:rPr>
          <w:strike/>
          <w:spacing w:val="-3"/>
          <w:sz w:val="20"/>
        </w:rPr>
        <w:t>butyl</w:t>
      </w:r>
      <w:r>
        <w:rPr>
          <w:strike/>
          <w:spacing w:val="-39"/>
          <w:sz w:val="20"/>
        </w:rPr>
        <w:t xml:space="preserve"> </w:t>
      </w:r>
      <w:r>
        <w:rPr>
          <w:strike/>
          <w:sz w:val="20"/>
        </w:rPr>
        <w:t>sealant.</w:t>
      </w:r>
    </w:p>
    <w:p w:rsidR="006623AE" w:rsidRDefault="005D5E16">
      <w:pPr>
        <w:pStyle w:val="ListParagraph"/>
        <w:numPr>
          <w:ilvl w:val="2"/>
          <w:numId w:val="38"/>
        </w:numPr>
        <w:tabs>
          <w:tab w:val="left" w:pos="999"/>
          <w:tab w:val="left" w:pos="1000"/>
        </w:tabs>
        <w:spacing w:before="75"/>
        <w:ind w:right="380"/>
        <w:rPr>
          <w:sz w:val="20"/>
        </w:rPr>
      </w:pPr>
      <w:r>
        <w:rPr>
          <w:strike/>
          <w:sz w:val="20"/>
        </w:rPr>
        <w:t>Exposed Sealants: ASTM C920; elastomeric sealant, with minimum movement capability as recommended</w:t>
      </w:r>
      <w:r>
        <w:rPr>
          <w:strike/>
          <w:spacing w:val="-5"/>
          <w:sz w:val="20"/>
        </w:rPr>
        <w:t xml:space="preserve"> </w:t>
      </w:r>
      <w:r>
        <w:rPr>
          <w:strike/>
          <w:sz w:val="20"/>
        </w:rPr>
        <w:t>by</w:t>
      </w:r>
      <w:r>
        <w:rPr>
          <w:strike/>
          <w:spacing w:val="-10"/>
          <w:sz w:val="20"/>
        </w:rPr>
        <w:t xml:space="preserve"> </w:t>
      </w:r>
      <w:r>
        <w:rPr>
          <w:strike/>
          <w:sz w:val="20"/>
        </w:rPr>
        <w:t>manufacturer</w:t>
      </w:r>
      <w:r>
        <w:rPr>
          <w:strike/>
          <w:spacing w:val="-5"/>
          <w:sz w:val="20"/>
        </w:rPr>
        <w:t xml:space="preserve"> </w:t>
      </w:r>
      <w:r>
        <w:rPr>
          <w:strike/>
          <w:sz w:val="20"/>
        </w:rPr>
        <w:t>for</w:t>
      </w:r>
      <w:r>
        <w:rPr>
          <w:strike/>
          <w:spacing w:val="-5"/>
          <w:sz w:val="20"/>
        </w:rPr>
        <w:t xml:space="preserve"> </w:t>
      </w:r>
      <w:r>
        <w:rPr>
          <w:strike/>
          <w:sz w:val="20"/>
        </w:rPr>
        <w:t>substrates</w:t>
      </w:r>
      <w:r>
        <w:rPr>
          <w:strike/>
          <w:spacing w:val="-4"/>
          <w:sz w:val="20"/>
        </w:rPr>
        <w:t xml:space="preserve"> </w:t>
      </w:r>
      <w:r>
        <w:rPr>
          <w:strike/>
          <w:sz w:val="20"/>
        </w:rPr>
        <w:t>to</w:t>
      </w:r>
      <w:r>
        <w:rPr>
          <w:strike/>
          <w:spacing w:val="-5"/>
          <w:sz w:val="20"/>
        </w:rPr>
        <w:t xml:space="preserve"> </w:t>
      </w:r>
      <w:r>
        <w:rPr>
          <w:strike/>
          <w:sz w:val="20"/>
        </w:rPr>
        <w:t>be</w:t>
      </w:r>
      <w:r>
        <w:rPr>
          <w:strike/>
          <w:spacing w:val="-5"/>
          <w:sz w:val="20"/>
        </w:rPr>
        <w:t xml:space="preserve"> </w:t>
      </w:r>
      <w:r>
        <w:rPr>
          <w:strike/>
          <w:sz w:val="20"/>
        </w:rPr>
        <w:t>sealed;</w:t>
      </w:r>
      <w:r>
        <w:rPr>
          <w:strike/>
          <w:spacing w:val="-6"/>
          <w:sz w:val="20"/>
        </w:rPr>
        <w:t xml:space="preserve"> </w:t>
      </w:r>
      <w:r>
        <w:rPr>
          <w:strike/>
          <w:sz w:val="20"/>
        </w:rPr>
        <w:t>color</w:t>
      </w:r>
      <w:r>
        <w:rPr>
          <w:strike/>
          <w:spacing w:val="-5"/>
          <w:sz w:val="20"/>
        </w:rPr>
        <w:t xml:space="preserve"> </w:t>
      </w:r>
      <w:r>
        <w:rPr>
          <w:strike/>
          <w:sz w:val="20"/>
        </w:rPr>
        <w:t>to</w:t>
      </w:r>
      <w:r>
        <w:rPr>
          <w:strike/>
          <w:spacing w:val="-5"/>
          <w:sz w:val="20"/>
        </w:rPr>
        <w:t xml:space="preserve"> </w:t>
      </w:r>
      <w:r>
        <w:rPr>
          <w:strike/>
          <w:sz w:val="20"/>
        </w:rPr>
        <w:t>match</w:t>
      </w:r>
      <w:r>
        <w:rPr>
          <w:strike/>
          <w:spacing w:val="-6"/>
          <w:sz w:val="20"/>
        </w:rPr>
        <w:t xml:space="preserve"> </w:t>
      </w:r>
      <w:r>
        <w:rPr>
          <w:strike/>
          <w:sz w:val="20"/>
        </w:rPr>
        <w:t>adjacent</w:t>
      </w:r>
      <w:r>
        <w:rPr>
          <w:strike/>
          <w:spacing w:val="-6"/>
          <w:sz w:val="20"/>
        </w:rPr>
        <w:t xml:space="preserve"> </w:t>
      </w:r>
      <w:r>
        <w:rPr>
          <w:strike/>
          <w:sz w:val="20"/>
        </w:rPr>
        <w:t>material.</w:t>
      </w:r>
    </w:p>
    <w:p w:rsidR="006623AE" w:rsidRDefault="005D5E16">
      <w:pPr>
        <w:pStyle w:val="ListParagraph"/>
        <w:numPr>
          <w:ilvl w:val="2"/>
          <w:numId w:val="38"/>
        </w:numPr>
        <w:tabs>
          <w:tab w:val="left" w:pos="999"/>
          <w:tab w:val="left" w:pos="1000"/>
        </w:tabs>
        <w:rPr>
          <w:sz w:val="20"/>
        </w:rPr>
      </w:pPr>
      <w:r>
        <w:rPr>
          <w:strike/>
          <w:sz w:val="20"/>
        </w:rPr>
        <w:t>Plastic Cement: ASTM D4586/D4586M, Type</w:t>
      </w:r>
      <w:r>
        <w:rPr>
          <w:strike/>
          <w:spacing w:val="12"/>
          <w:sz w:val="20"/>
        </w:rPr>
        <w:t xml:space="preserve"> </w:t>
      </w:r>
      <w:r>
        <w:rPr>
          <w:strike/>
          <w:sz w:val="20"/>
        </w:rPr>
        <w:t>I.</w:t>
      </w:r>
    </w:p>
    <w:p w:rsidR="006623AE" w:rsidRDefault="005D5E16">
      <w:pPr>
        <w:pStyle w:val="ListParagraph"/>
        <w:numPr>
          <w:ilvl w:val="2"/>
          <w:numId w:val="38"/>
        </w:numPr>
        <w:tabs>
          <w:tab w:val="left" w:pos="999"/>
          <w:tab w:val="left" w:pos="1000"/>
        </w:tabs>
        <w:rPr>
          <w:sz w:val="20"/>
        </w:rPr>
      </w:pPr>
      <w:r>
        <w:rPr>
          <w:strike/>
          <w:sz w:val="20"/>
        </w:rPr>
        <w:t>Solder: ASTM B32; Sn50 (50/50)</w:t>
      </w:r>
      <w:r>
        <w:rPr>
          <w:strike/>
          <w:spacing w:val="9"/>
          <w:sz w:val="20"/>
        </w:rPr>
        <w:t xml:space="preserve"> </w:t>
      </w:r>
      <w:r>
        <w:rPr>
          <w:strike/>
          <w:sz w:val="20"/>
        </w:rPr>
        <w:t>type.</w:t>
      </w:r>
    </w:p>
    <w:p w:rsidR="006623AE" w:rsidRDefault="005D5E16">
      <w:pPr>
        <w:pStyle w:val="Heading1"/>
        <w:spacing w:line="328" w:lineRule="auto"/>
        <w:ind w:left="100" w:right="7201" w:firstLine="0"/>
      </w:pPr>
      <w:r>
        <w:rPr>
          <w:strike/>
        </w:rPr>
        <w:t>PART 3 EXECUTION 3.01  EXAMINATION</w:t>
      </w:r>
    </w:p>
    <w:p w:rsidR="006623AE" w:rsidRDefault="005D5E16">
      <w:pPr>
        <w:pStyle w:val="ListParagraph"/>
        <w:numPr>
          <w:ilvl w:val="0"/>
          <w:numId w:val="37"/>
        </w:numPr>
        <w:tabs>
          <w:tab w:val="left" w:pos="999"/>
          <w:tab w:val="left" w:pos="1000"/>
        </w:tabs>
        <w:spacing w:before="0"/>
        <w:ind w:right="160"/>
        <w:rPr>
          <w:sz w:val="20"/>
        </w:rPr>
      </w:pPr>
      <w:r>
        <w:rPr>
          <w:strike/>
          <w:sz w:val="20"/>
        </w:rPr>
        <w:t>Verify</w:t>
      </w:r>
      <w:r>
        <w:rPr>
          <w:strike/>
          <w:spacing w:val="-12"/>
          <w:sz w:val="20"/>
        </w:rPr>
        <w:t xml:space="preserve"> </w:t>
      </w:r>
      <w:r>
        <w:rPr>
          <w:strike/>
          <w:sz w:val="20"/>
        </w:rPr>
        <w:t>roof</w:t>
      </w:r>
      <w:r>
        <w:rPr>
          <w:strike/>
          <w:spacing w:val="-5"/>
          <w:sz w:val="20"/>
        </w:rPr>
        <w:t xml:space="preserve"> </w:t>
      </w:r>
      <w:r>
        <w:rPr>
          <w:strike/>
          <w:sz w:val="20"/>
        </w:rPr>
        <w:t>openings,</w:t>
      </w:r>
      <w:r>
        <w:rPr>
          <w:strike/>
          <w:spacing w:val="-6"/>
          <w:sz w:val="20"/>
        </w:rPr>
        <w:t xml:space="preserve"> </w:t>
      </w:r>
      <w:r>
        <w:rPr>
          <w:strike/>
          <w:sz w:val="20"/>
        </w:rPr>
        <w:t>curbs,</w:t>
      </w:r>
      <w:r>
        <w:rPr>
          <w:strike/>
          <w:spacing w:val="-6"/>
          <w:sz w:val="20"/>
        </w:rPr>
        <w:t xml:space="preserve"> </w:t>
      </w:r>
      <w:r>
        <w:rPr>
          <w:strike/>
          <w:sz w:val="20"/>
        </w:rPr>
        <w:t>pipes,</w:t>
      </w:r>
      <w:r>
        <w:rPr>
          <w:strike/>
          <w:spacing w:val="-7"/>
          <w:sz w:val="20"/>
        </w:rPr>
        <w:t xml:space="preserve"> </w:t>
      </w:r>
      <w:r>
        <w:rPr>
          <w:strike/>
          <w:sz w:val="20"/>
        </w:rPr>
        <w:t>sleeves,</w:t>
      </w:r>
      <w:r>
        <w:rPr>
          <w:strike/>
          <w:spacing w:val="-7"/>
          <w:sz w:val="20"/>
        </w:rPr>
        <w:t xml:space="preserve"> </w:t>
      </w:r>
      <w:r>
        <w:rPr>
          <w:strike/>
          <w:sz w:val="20"/>
        </w:rPr>
        <w:t>ducts,</w:t>
      </w:r>
      <w:r>
        <w:rPr>
          <w:strike/>
          <w:spacing w:val="-7"/>
          <w:sz w:val="20"/>
        </w:rPr>
        <w:t xml:space="preserve"> </w:t>
      </w:r>
      <w:r>
        <w:rPr>
          <w:strike/>
          <w:sz w:val="20"/>
        </w:rPr>
        <w:t>and</w:t>
      </w:r>
      <w:r>
        <w:rPr>
          <w:strike/>
          <w:spacing w:val="-6"/>
          <w:sz w:val="20"/>
        </w:rPr>
        <w:t xml:space="preserve"> </w:t>
      </w:r>
      <w:r>
        <w:rPr>
          <w:strike/>
          <w:sz w:val="20"/>
        </w:rPr>
        <w:t>vents</w:t>
      </w:r>
      <w:r>
        <w:rPr>
          <w:strike/>
          <w:spacing w:val="-5"/>
          <w:sz w:val="20"/>
        </w:rPr>
        <w:t xml:space="preserve"> </w:t>
      </w:r>
      <w:r>
        <w:rPr>
          <w:strike/>
          <w:sz w:val="20"/>
        </w:rPr>
        <w:t>through</w:t>
      </w:r>
      <w:r>
        <w:rPr>
          <w:strike/>
          <w:spacing w:val="-6"/>
          <w:sz w:val="20"/>
        </w:rPr>
        <w:t xml:space="preserve"> </w:t>
      </w:r>
      <w:r>
        <w:rPr>
          <w:strike/>
          <w:sz w:val="20"/>
        </w:rPr>
        <w:t>roof</w:t>
      </w:r>
      <w:r>
        <w:rPr>
          <w:strike/>
          <w:spacing w:val="-5"/>
          <w:sz w:val="20"/>
        </w:rPr>
        <w:t xml:space="preserve"> </w:t>
      </w:r>
      <w:r>
        <w:rPr>
          <w:strike/>
          <w:sz w:val="20"/>
        </w:rPr>
        <w:t>are</w:t>
      </w:r>
      <w:r>
        <w:rPr>
          <w:strike/>
          <w:spacing w:val="-6"/>
          <w:sz w:val="20"/>
        </w:rPr>
        <w:t xml:space="preserve"> </w:t>
      </w:r>
      <w:r>
        <w:rPr>
          <w:strike/>
          <w:sz w:val="20"/>
        </w:rPr>
        <w:t>solidly</w:t>
      </w:r>
      <w:r>
        <w:rPr>
          <w:strike/>
          <w:spacing w:val="-12"/>
          <w:sz w:val="20"/>
        </w:rPr>
        <w:t xml:space="preserve"> </w:t>
      </w:r>
      <w:r>
        <w:rPr>
          <w:strike/>
          <w:sz w:val="20"/>
        </w:rPr>
        <w:t>set,</w:t>
      </w:r>
      <w:r>
        <w:rPr>
          <w:strike/>
          <w:spacing w:val="-7"/>
          <w:sz w:val="20"/>
        </w:rPr>
        <w:t xml:space="preserve"> </w:t>
      </w:r>
      <w:r>
        <w:rPr>
          <w:strike/>
          <w:sz w:val="20"/>
        </w:rPr>
        <w:t>reglets in place, and nailing strips</w:t>
      </w:r>
      <w:r>
        <w:rPr>
          <w:strike/>
          <w:spacing w:val="-39"/>
          <w:sz w:val="20"/>
        </w:rPr>
        <w:t xml:space="preserve"> </w:t>
      </w:r>
      <w:r>
        <w:rPr>
          <w:strike/>
          <w:sz w:val="20"/>
        </w:rPr>
        <w:t>located.</w:t>
      </w:r>
    </w:p>
    <w:p w:rsidR="006623AE" w:rsidRDefault="005D5E16">
      <w:pPr>
        <w:pStyle w:val="ListParagraph"/>
        <w:numPr>
          <w:ilvl w:val="0"/>
          <w:numId w:val="37"/>
        </w:numPr>
        <w:tabs>
          <w:tab w:val="left" w:pos="999"/>
          <w:tab w:val="left" w:pos="1000"/>
        </w:tabs>
        <w:spacing w:before="77"/>
        <w:rPr>
          <w:sz w:val="20"/>
        </w:rPr>
      </w:pPr>
      <w:r>
        <w:rPr>
          <w:strike/>
          <w:sz w:val="20"/>
        </w:rPr>
        <w:t>Verify</w:t>
      </w:r>
      <w:r>
        <w:rPr>
          <w:strike/>
          <w:spacing w:val="-12"/>
          <w:sz w:val="20"/>
        </w:rPr>
        <w:t xml:space="preserve"> </w:t>
      </w:r>
      <w:r>
        <w:rPr>
          <w:strike/>
          <w:sz w:val="20"/>
        </w:rPr>
        <w:t>roofing</w:t>
      </w:r>
      <w:r>
        <w:rPr>
          <w:strike/>
          <w:spacing w:val="-6"/>
          <w:sz w:val="20"/>
        </w:rPr>
        <w:t xml:space="preserve"> </w:t>
      </w:r>
      <w:r>
        <w:rPr>
          <w:strike/>
          <w:sz w:val="20"/>
        </w:rPr>
        <w:t>termination</w:t>
      </w:r>
      <w:r>
        <w:rPr>
          <w:strike/>
          <w:spacing w:val="-6"/>
          <w:sz w:val="20"/>
        </w:rPr>
        <w:t xml:space="preserve"> </w:t>
      </w:r>
      <w:r>
        <w:rPr>
          <w:strike/>
          <w:sz w:val="20"/>
        </w:rPr>
        <w:t>and</w:t>
      </w:r>
      <w:r>
        <w:rPr>
          <w:strike/>
          <w:spacing w:val="-6"/>
          <w:sz w:val="20"/>
        </w:rPr>
        <w:t xml:space="preserve"> </w:t>
      </w:r>
      <w:r>
        <w:rPr>
          <w:strike/>
          <w:sz w:val="20"/>
        </w:rPr>
        <w:t>base</w:t>
      </w:r>
      <w:r>
        <w:rPr>
          <w:strike/>
          <w:spacing w:val="-7"/>
          <w:sz w:val="20"/>
        </w:rPr>
        <w:t xml:space="preserve"> </w:t>
      </w:r>
      <w:r>
        <w:rPr>
          <w:strike/>
          <w:sz w:val="20"/>
        </w:rPr>
        <w:t>flashings</w:t>
      </w:r>
      <w:r>
        <w:rPr>
          <w:strike/>
          <w:spacing w:val="-6"/>
          <w:sz w:val="20"/>
        </w:rPr>
        <w:t xml:space="preserve"> </w:t>
      </w:r>
      <w:r>
        <w:rPr>
          <w:strike/>
          <w:sz w:val="20"/>
        </w:rPr>
        <w:t>are</w:t>
      </w:r>
      <w:r>
        <w:rPr>
          <w:strike/>
          <w:spacing w:val="-6"/>
          <w:sz w:val="20"/>
        </w:rPr>
        <w:t xml:space="preserve"> </w:t>
      </w:r>
      <w:r>
        <w:rPr>
          <w:strike/>
          <w:sz w:val="20"/>
        </w:rPr>
        <w:t>in</w:t>
      </w:r>
      <w:r>
        <w:rPr>
          <w:strike/>
          <w:spacing w:val="-6"/>
          <w:sz w:val="20"/>
        </w:rPr>
        <w:t xml:space="preserve"> </w:t>
      </w:r>
      <w:r>
        <w:rPr>
          <w:strike/>
          <w:sz w:val="20"/>
        </w:rPr>
        <w:t>place,</w:t>
      </w:r>
      <w:r>
        <w:rPr>
          <w:strike/>
          <w:spacing w:val="-7"/>
          <w:sz w:val="20"/>
        </w:rPr>
        <w:t xml:space="preserve"> </w:t>
      </w:r>
      <w:r>
        <w:rPr>
          <w:strike/>
          <w:sz w:val="20"/>
        </w:rPr>
        <w:t>sealed,</w:t>
      </w:r>
      <w:r>
        <w:rPr>
          <w:strike/>
          <w:spacing w:val="-7"/>
          <w:sz w:val="20"/>
        </w:rPr>
        <w:t xml:space="preserve"> </w:t>
      </w:r>
      <w:r>
        <w:rPr>
          <w:strike/>
          <w:sz w:val="20"/>
        </w:rPr>
        <w:t>and</w:t>
      </w:r>
      <w:r>
        <w:rPr>
          <w:strike/>
          <w:spacing w:val="-6"/>
          <w:sz w:val="20"/>
        </w:rPr>
        <w:t xml:space="preserve"> </w:t>
      </w:r>
      <w:r>
        <w:rPr>
          <w:strike/>
          <w:sz w:val="20"/>
        </w:rPr>
        <w:t>secure.</w:t>
      </w:r>
    </w:p>
    <w:p w:rsidR="006623AE" w:rsidRDefault="005D5E16">
      <w:pPr>
        <w:pStyle w:val="Heading1"/>
        <w:numPr>
          <w:ilvl w:val="1"/>
          <w:numId w:val="36"/>
        </w:numPr>
        <w:tabs>
          <w:tab w:val="left" w:pos="630"/>
        </w:tabs>
      </w:pPr>
      <w:r>
        <w:rPr>
          <w:strike/>
          <w:spacing w:val="-3"/>
        </w:rPr>
        <w:t>PREPARATION</w:t>
      </w:r>
    </w:p>
    <w:p w:rsidR="006623AE" w:rsidRDefault="005D5E16">
      <w:pPr>
        <w:pStyle w:val="ListParagraph"/>
        <w:numPr>
          <w:ilvl w:val="2"/>
          <w:numId w:val="36"/>
        </w:numPr>
        <w:tabs>
          <w:tab w:val="left" w:pos="999"/>
          <w:tab w:val="left" w:pos="1000"/>
        </w:tabs>
        <w:spacing w:before="81"/>
        <w:rPr>
          <w:sz w:val="20"/>
        </w:rPr>
      </w:pPr>
      <w:r>
        <w:rPr>
          <w:strike/>
          <w:sz w:val="20"/>
        </w:rPr>
        <w:t>Install</w:t>
      </w:r>
      <w:r>
        <w:rPr>
          <w:strike/>
          <w:spacing w:val="-7"/>
          <w:sz w:val="20"/>
        </w:rPr>
        <w:t xml:space="preserve"> </w:t>
      </w:r>
      <w:r>
        <w:rPr>
          <w:strike/>
          <w:sz w:val="20"/>
        </w:rPr>
        <w:t>starter</w:t>
      </w:r>
      <w:r>
        <w:rPr>
          <w:strike/>
          <w:spacing w:val="-7"/>
          <w:sz w:val="20"/>
        </w:rPr>
        <w:t xml:space="preserve"> </w:t>
      </w:r>
      <w:r>
        <w:rPr>
          <w:strike/>
          <w:sz w:val="20"/>
        </w:rPr>
        <w:t>and</w:t>
      </w:r>
      <w:r>
        <w:rPr>
          <w:strike/>
          <w:spacing w:val="-7"/>
          <w:sz w:val="20"/>
        </w:rPr>
        <w:t xml:space="preserve"> </w:t>
      </w:r>
      <w:r>
        <w:rPr>
          <w:strike/>
          <w:sz w:val="20"/>
        </w:rPr>
        <w:t>edge</w:t>
      </w:r>
      <w:r>
        <w:rPr>
          <w:strike/>
          <w:spacing w:val="-8"/>
          <w:sz w:val="20"/>
        </w:rPr>
        <w:t xml:space="preserve"> </w:t>
      </w:r>
      <w:r>
        <w:rPr>
          <w:strike/>
          <w:sz w:val="20"/>
        </w:rPr>
        <w:t>strips,</w:t>
      </w:r>
      <w:r>
        <w:rPr>
          <w:strike/>
          <w:spacing w:val="-8"/>
          <w:sz w:val="20"/>
        </w:rPr>
        <w:t xml:space="preserve"> </w:t>
      </w:r>
      <w:r>
        <w:rPr>
          <w:strike/>
          <w:sz w:val="20"/>
        </w:rPr>
        <w:t>and</w:t>
      </w:r>
      <w:r>
        <w:rPr>
          <w:strike/>
          <w:spacing w:val="-7"/>
          <w:sz w:val="20"/>
        </w:rPr>
        <w:t xml:space="preserve"> </w:t>
      </w:r>
      <w:r>
        <w:rPr>
          <w:strike/>
          <w:sz w:val="20"/>
        </w:rPr>
        <w:t>cleats</w:t>
      </w:r>
      <w:r>
        <w:rPr>
          <w:strike/>
          <w:spacing w:val="-6"/>
          <w:sz w:val="20"/>
        </w:rPr>
        <w:t xml:space="preserve"> </w:t>
      </w:r>
      <w:r>
        <w:rPr>
          <w:strike/>
          <w:sz w:val="20"/>
        </w:rPr>
        <w:t>before</w:t>
      </w:r>
      <w:r>
        <w:rPr>
          <w:strike/>
          <w:spacing w:val="-8"/>
          <w:sz w:val="20"/>
        </w:rPr>
        <w:t xml:space="preserve"> </w:t>
      </w:r>
      <w:r>
        <w:rPr>
          <w:strike/>
          <w:sz w:val="20"/>
        </w:rPr>
        <w:t>starting</w:t>
      </w:r>
      <w:r>
        <w:rPr>
          <w:strike/>
          <w:spacing w:val="-8"/>
          <w:sz w:val="20"/>
        </w:rPr>
        <w:t xml:space="preserve"> </w:t>
      </w:r>
      <w:r>
        <w:rPr>
          <w:strike/>
          <w:sz w:val="20"/>
        </w:rPr>
        <w:t>installation.</w:t>
      </w:r>
    </w:p>
    <w:p w:rsidR="006623AE" w:rsidRDefault="005D5E16">
      <w:pPr>
        <w:pStyle w:val="ListParagraph"/>
        <w:numPr>
          <w:ilvl w:val="2"/>
          <w:numId w:val="36"/>
        </w:numPr>
        <w:tabs>
          <w:tab w:val="left" w:pos="999"/>
          <w:tab w:val="left" w:pos="1000"/>
        </w:tabs>
        <w:spacing w:before="75"/>
        <w:ind w:right="802"/>
        <w:rPr>
          <w:sz w:val="20"/>
        </w:rPr>
      </w:pPr>
      <w:r>
        <w:rPr>
          <w:strike/>
          <w:sz w:val="20"/>
        </w:rPr>
        <w:t>Back</w:t>
      </w:r>
      <w:r>
        <w:rPr>
          <w:strike/>
          <w:spacing w:val="-1"/>
          <w:sz w:val="20"/>
        </w:rPr>
        <w:t xml:space="preserve"> </w:t>
      </w:r>
      <w:r>
        <w:rPr>
          <w:strike/>
          <w:sz w:val="20"/>
        </w:rPr>
        <w:t>paint</w:t>
      </w:r>
      <w:r>
        <w:rPr>
          <w:strike/>
          <w:spacing w:val="-6"/>
          <w:sz w:val="20"/>
        </w:rPr>
        <w:t xml:space="preserve"> </w:t>
      </w:r>
      <w:r>
        <w:rPr>
          <w:strike/>
          <w:sz w:val="20"/>
        </w:rPr>
        <w:t>concealed</w:t>
      </w:r>
      <w:r>
        <w:rPr>
          <w:strike/>
          <w:spacing w:val="-5"/>
          <w:sz w:val="20"/>
        </w:rPr>
        <w:t xml:space="preserve"> </w:t>
      </w:r>
      <w:r>
        <w:rPr>
          <w:strike/>
          <w:sz w:val="20"/>
        </w:rPr>
        <w:t>metal</w:t>
      </w:r>
      <w:r>
        <w:rPr>
          <w:strike/>
          <w:spacing w:val="-5"/>
          <w:sz w:val="20"/>
        </w:rPr>
        <w:t xml:space="preserve"> </w:t>
      </w:r>
      <w:r>
        <w:rPr>
          <w:strike/>
          <w:sz w:val="20"/>
        </w:rPr>
        <w:t>surfaces</w:t>
      </w:r>
      <w:r>
        <w:rPr>
          <w:strike/>
          <w:spacing w:val="-4"/>
          <w:sz w:val="20"/>
        </w:rPr>
        <w:t xml:space="preserve"> </w:t>
      </w:r>
      <w:r>
        <w:rPr>
          <w:strike/>
          <w:sz w:val="20"/>
        </w:rPr>
        <w:t>with</w:t>
      </w:r>
      <w:r>
        <w:rPr>
          <w:strike/>
          <w:spacing w:val="-5"/>
          <w:sz w:val="20"/>
        </w:rPr>
        <w:t xml:space="preserve"> </w:t>
      </w:r>
      <w:r>
        <w:rPr>
          <w:strike/>
          <w:sz w:val="20"/>
        </w:rPr>
        <w:t>protective</w:t>
      </w:r>
      <w:r>
        <w:rPr>
          <w:strike/>
          <w:spacing w:val="-5"/>
          <w:sz w:val="20"/>
        </w:rPr>
        <w:t xml:space="preserve"> </w:t>
      </w:r>
      <w:r>
        <w:rPr>
          <w:strike/>
          <w:sz w:val="20"/>
        </w:rPr>
        <w:t>backing</w:t>
      </w:r>
      <w:r>
        <w:rPr>
          <w:strike/>
          <w:spacing w:val="-5"/>
          <w:sz w:val="20"/>
        </w:rPr>
        <w:t xml:space="preserve"> </w:t>
      </w:r>
      <w:r>
        <w:rPr>
          <w:strike/>
          <w:sz w:val="20"/>
        </w:rPr>
        <w:t>paint</w:t>
      </w:r>
      <w:r>
        <w:rPr>
          <w:strike/>
          <w:spacing w:val="-6"/>
          <w:sz w:val="20"/>
        </w:rPr>
        <w:t xml:space="preserve"> </w:t>
      </w:r>
      <w:r>
        <w:rPr>
          <w:strike/>
          <w:sz w:val="20"/>
        </w:rPr>
        <w:t>to</w:t>
      </w:r>
      <w:r>
        <w:rPr>
          <w:strike/>
          <w:spacing w:val="-6"/>
          <w:sz w:val="20"/>
        </w:rPr>
        <w:t xml:space="preserve"> </w:t>
      </w:r>
      <w:r>
        <w:rPr>
          <w:strike/>
          <w:sz w:val="20"/>
        </w:rPr>
        <w:t>a</w:t>
      </w:r>
      <w:r>
        <w:rPr>
          <w:strike/>
          <w:spacing w:val="-5"/>
          <w:sz w:val="20"/>
        </w:rPr>
        <w:t xml:space="preserve"> </w:t>
      </w:r>
      <w:r>
        <w:rPr>
          <w:strike/>
          <w:sz w:val="20"/>
        </w:rPr>
        <w:t>minimum</w:t>
      </w:r>
      <w:r>
        <w:rPr>
          <w:strike/>
          <w:spacing w:val="-2"/>
          <w:sz w:val="20"/>
        </w:rPr>
        <w:t xml:space="preserve"> </w:t>
      </w:r>
      <w:r>
        <w:rPr>
          <w:strike/>
          <w:sz w:val="20"/>
        </w:rPr>
        <w:t>dry</w:t>
      </w:r>
      <w:r>
        <w:rPr>
          <w:strike/>
          <w:spacing w:val="-11"/>
          <w:sz w:val="20"/>
        </w:rPr>
        <w:t xml:space="preserve"> </w:t>
      </w:r>
      <w:r>
        <w:rPr>
          <w:strike/>
          <w:sz w:val="20"/>
        </w:rPr>
        <w:t>film thickness of 15</w:t>
      </w:r>
      <w:r>
        <w:rPr>
          <w:strike/>
          <w:spacing w:val="-7"/>
          <w:sz w:val="20"/>
        </w:rPr>
        <w:t xml:space="preserve"> </w:t>
      </w:r>
      <w:r>
        <w:rPr>
          <w:strike/>
          <w:sz w:val="20"/>
        </w:rPr>
        <w:t>mil.</w:t>
      </w:r>
    </w:p>
    <w:p w:rsidR="006623AE" w:rsidRDefault="005D5E16">
      <w:pPr>
        <w:pStyle w:val="Heading1"/>
        <w:numPr>
          <w:ilvl w:val="1"/>
          <w:numId w:val="36"/>
        </w:numPr>
        <w:tabs>
          <w:tab w:val="left" w:pos="630"/>
        </w:tabs>
      </w:pPr>
      <w:r>
        <w:rPr>
          <w:strike/>
        </w:rPr>
        <w:t>INSTALLATION</w:t>
      </w:r>
    </w:p>
    <w:p w:rsidR="006623AE" w:rsidRDefault="005D5E16">
      <w:pPr>
        <w:pStyle w:val="ListParagraph"/>
        <w:numPr>
          <w:ilvl w:val="2"/>
          <w:numId w:val="36"/>
        </w:numPr>
        <w:tabs>
          <w:tab w:val="left" w:pos="999"/>
          <w:tab w:val="left" w:pos="1000"/>
        </w:tabs>
        <w:spacing w:before="81"/>
        <w:ind w:right="481"/>
        <w:rPr>
          <w:sz w:val="20"/>
        </w:rPr>
      </w:pPr>
      <w:r>
        <w:rPr>
          <w:strike/>
          <w:sz w:val="20"/>
        </w:rPr>
        <w:t>Conform</w:t>
      </w:r>
      <w:r>
        <w:rPr>
          <w:strike/>
          <w:spacing w:val="-4"/>
          <w:sz w:val="20"/>
        </w:rPr>
        <w:t xml:space="preserve"> </w:t>
      </w:r>
      <w:r>
        <w:rPr>
          <w:strike/>
          <w:sz w:val="20"/>
        </w:rPr>
        <w:t>to</w:t>
      </w:r>
      <w:r>
        <w:rPr>
          <w:strike/>
          <w:spacing w:val="-8"/>
          <w:sz w:val="20"/>
        </w:rPr>
        <w:t xml:space="preserve"> </w:t>
      </w:r>
      <w:r>
        <w:rPr>
          <w:strike/>
          <w:sz w:val="20"/>
        </w:rPr>
        <w:t>drawing</w:t>
      </w:r>
      <w:r>
        <w:rPr>
          <w:strike/>
          <w:spacing w:val="-8"/>
          <w:sz w:val="20"/>
        </w:rPr>
        <w:t xml:space="preserve"> </w:t>
      </w:r>
      <w:r>
        <w:rPr>
          <w:strike/>
          <w:sz w:val="20"/>
        </w:rPr>
        <w:t>details</w:t>
      </w:r>
      <w:r>
        <w:rPr>
          <w:strike/>
          <w:spacing w:val="-6"/>
          <w:sz w:val="20"/>
        </w:rPr>
        <w:t xml:space="preserve"> </w:t>
      </w:r>
      <w:r>
        <w:rPr>
          <w:strike/>
          <w:sz w:val="20"/>
        </w:rPr>
        <w:t>and</w:t>
      </w:r>
      <w:r>
        <w:rPr>
          <w:strike/>
          <w:spacing w:val="-8"/>
          <w:sz w:val="20"/>
        </w:rPr>
        <w:t xml:space="preserve"> </w:t>
      </w:r>
      <w:r>
        <w:rPr>
          <w:strike/>
          <w:sz w:val="20"/>
        </w:rPr>
        <w:t>details</w:t>
      </w:r>
      <w:r>
        <w:rPr>
          <w:strike/>
          <w:spacing w:val="-6"/>
          <w:sz w:val="20"/>
        </w:rPr>
        <w:t xml:space="preserve"> </w:t>
      </w:r>
      <w:r>
        <w:rPr>
          <w:strike/>
          <w:sz w:val="20"/>
        </w:rPr>
        <w:t>as</w:t>
      </w:r>
      <w:r>
        <w:rPr>
          <w:strike/>
          <w:spacing w:val="-6"/>
          <w:sz w:val="20"/>
        </w:rPr>
        <w:t xml:space="preserve"> </w:t>
      </w:r>
      <w:r>
        <w:rPr>
          <w:strike/>
          <w:sz w:val="20"/>
        </w:rPr>
        <w:t>appropiate</w:t>
      </w:r>
      <w:r>
        <w:rPr>
          <w:strike/>
          <w:spacing w:val="-8"/>
          <w:sz w:val="20"/>
        </w:rPr>
        <w:t xml:space="preserve"> </w:t>
      </w:r>
      <w:r>
        <w:rPr>
          <w:strike/>
          <w:sz w:val="20"/>
        </w:rPr>
        <w:t>from</w:t>
      </w:r>
      <w:r>
        <w:rPr>
          <w:strike/>
          <w:spacing w:val="-4"/>
          <w:sz w:val="20"/>
        </w:rPr>
        <w:t xml:space="preserve"> </w:t>
      </w:r>
      <w:r>
        <w:rPr>
          <w:strike/>
          <w:sz w:val="20"/>
        </w:rPr>
        <w:t>the</w:t>
      </w:r>
      <w:r>
        <w:rPr>
          <w:strike/>
          <w:spacing w:val="-8"/>
          <w:sz w:val="20"/>
        </w:rPr>
        <w:t xml:space="preserve"> </w:t>
      </w:r>
      <w:r>
        <w:rPr>
          <w:strike/>
          <w:sz w:val="20"/>
        </w:rPr>
        <w:t>SMACNA</w:t>
      </w:r>
      <w:r>
        <w:rPr>
          <w:strike/>
          <w:spacing w:val="-8"/>
          <w:sz w:val="20"/>
        </w:rPr>
        <w:t xml:space="preserve"> </w:t>
      </w:r>
      <w:r>
        <w:rPr>
          <w:strike/>
          <w:sz w:val="20"/>
        </w:rPr>
        <w:t>Architectural</w:t>
      </w:r>
      <w:r>
        <w:rPr>
          <w:strike/>
          <w:spacing w:val="-7"/>
          <w:sz w:val="20"/>
        </w:rPr>
        <w:t xml:space="preserve"> </w:t>
      </w:r>
      <w:r>
        <w:rPr>
          <w:strike/>
          <w:sz w:val="20"/>
        </w:rPr>
        <w:t>Sheet Metal</w:t>
      </w:r>
      <w:r>
        <w:rPr>
          <w:strike/>
          <w:spacing w:val="-18"/>
          <w:sz w:val="20"/>
        </w:rPr>
        <w:t xml:space="preserve"> </w:t>
      </w:r>
      <w:r>
        <w:rPr>
          <w:strike/>
          <w:sz w:val="20"/>
        </w:rPr>
        <w:t>Manual/</w:t>
      </w:r>
    </w:p>
    <w:p w:rsidR="006623AE" w:rsidRDefault="005D5E16">
      <w:pPr>
        <w:pStyle w:val="ListParagraph"/>
        <w:numPr>
          <w:ilvl w:val="2"/>
          <w:numId w:val="36"/>
        </w:numPr>
        <w:tabs>
          <w:tab w:val="left" w:pos="999"/>
          <w:tab w:val="left" w:pos="1000"/>
        </w:tabs>
        <w:spacing w:before="75"/>
        <w:ind w:right="756"/>
        <w:rPr>
          <w:sz w:val="20"/>
        </w:rPr>
      </w:pPr>
      <w:r>
        <w:rPr>
          <w:strike/>
          <w:sz w:val="20"/>
        </w:rPr>
        <w:t>Secure flashings in place using concealed fasteners. Use exposed fasteners only where permitted.</w:t>
      </w:r>
    </w:p>
    <w:p w:rsidR="006623AE" w:rsidRDefault="005D5E16">
      <w:pPr>
        <w:pStyle w:val="ListParagraph"/>
        <w:numPr>
          <w:ilvl w:val="2"/>
          <w:numId w:val="36"/>
        </w:numPr>
        <w:tabs>
          <w:tab w:val="left" w:pos="999"/>
          <w:tab w:val="left" w:pos="1000"/>
        </w:tabs>
        <w:rPr>
          <w:sz w:val="20"/>
        </w:rPr>
      </w:pPr>
      <w:r>
        <w:rPr>
          <w:strike/>
          <w:sz w:val="20"/>
        </w:rPr>
        <w:t>Apply</w:t>
      </w:r>
      <w:r>
        <w:rPr>
          <w:strike/>
          <w:spacing w:val="-13"/>
          <w:sz w:val="20"/>
        </w:rPr>
        <w:t xml:space="preserve"> </w:t>
      </w:r>
      <w:r>
        <w:rPr>
          <w:strike/>
          <w:sz w:val="20"/>
        </w:rPr>
        <w:t>plastic</w:t>
      </w:r>
      <w:r>
        <w:rPr>
          <w:strike/>
          <w:spacing w:val="-6"/>
          <w:sz w:val="20"/>
        </w:rPr>
        <w:t xml:space="preserve"> </w:t>
      </w:r>
      <w:r>
        <w:rPr>
          <w:strike/>
          <w:sz w:val="20"/>
        </w:rPr>
        <w:t>cement</w:t>
      </w:r>
      <w:r>
        <w:rPr>
          <w:strike/>
          <w:spacing w:val="-7"/>
          <w:sz w:val="20"/>
        </w:rPr>
        <w:t xml:space="preserve"> </w:t>
      </w:r>
      <w:r>
        <w:rPr>
          <w:strike/>
          <w:sz w:val="20"/>
        </w:rPr>
        <w:t>compound</w:t>
      </w:r>
      <w:r>
        <w:rPr>
          <w:strike/>
          <w:spacing w:val="-7"/>
          <w:sz w:val="20"/>
        </w:rPr>
        <w:t xml:space="preserve"> </w:t>
      </w:r>
      <w:r>
        <w:rPr>
          <w:strike/>
          <w:sz w:val="20"/>
        </w:rPr>
        <w:t>between</w:t>
      </w:r>
      <w:r>
        <w:rPr>
          <w:strike/>
          <w:spacing w:val="-7"/>
          <w:sz w:val="20"/>
        </w:rPr>
        <w:t xml:space="preserve"> </w:t>
      </w:r>
      <w:r>
        <w:rPr>
          <w:strike/>
          <w:sz w:val="20"/>
        </w:rPr>
        <w:t>metal</w:t>
      </w:r>
      <w:r>
        <w:rPr>
          <w:strike/>
          <w:spacing w:val="-8"/>
          <w:sz w:val="20"/>
        </w:rPr>
        <w:t xml:space="preserve"> </w:t>
      </w:r>
      <w:r>
        <w:rPr>
          <w:strike/>
          <w:sz w:val="20"/>
        </w:rPr>
        <w:t>flashings</w:t>
      </w:r>
      <w:r>
        <w:rPr>
          <w:strike/>
          <w:spacing w:val="-6"/>
          <w:sz w:val="20"/>
        </w:rPr>
        <w:t xml:space="preserve"> </w:t>
      </w:r>
      <w:r>
        <w:rPr>
          <w:strike/>
          <w:sz w:val="20"/>
        </w:rPr>
        <w:t>and</w:t>
      </w:r>
      <w:r>
        <w:rPr>
          <w:strike/>
          <w:spacing w:val="-8"/>
          <w:sz w:val="20"/>
        </w:rPr>
        <w:t xml:space="preserve"> </w:t>
      </w:r>
      <w:r>
        <w:rPr>
          <w:strike/>
          <w:sz w:val="20"/>
        </w:rPr>
        <w:t>felt</w:t>
      </w:r>
      <w:r>
        <w:rPr>
          <w:strike/>
          <w:spacing w:val="-7"/>
          <w:sz w:val="20"/>
        </w:rPr>
        <w:t xml:space="preserve"> </w:t>
      </w:r>
      <w:r>
        <w:rPr>
          <w:strike/>
          <w:sz w:val="20"/>
        </w:rPr>
        <w:t>flashings.</w:t>
      </w:r>
    </w:p>
    <w:p w:rsidR="006623AE" w:rsidRDefault="006623AE">
      <w:pPr>
        <w:rPr>
          <w:sz w:val="20"/>
        </w:rPr>
        <w:sectPr w:rsidR="006623AE">
          <w:footerReference w:type="default" r:id="rId180"/>
          <w:pgSz w:w="12240" w:h="15840"/>
          <w:pgMar w:top="1440" w:right="1340" w:bottom="1140" w:left="1340" w:header="0" w:footer="944" w:gutter="0"/>
          <w:pgNumType w:start="2"/>
          <w:cols w:space="720"/>
        </w:sectPr>
      </w:pPr>
    </w:p>
    <w:p w:rsidR="006623AE" w:rsidRDefault="005D5E16">
      <w:pPr>
        <w:pStyle w:val="ListParagraph"/>
        <w:numPr>
          <w:ilvl w:val="2"/>
          <w:numId w:val="36"/>
        </w:numPr>
        <w:tabs>
          <w:tab w:val="left" w:pos="999"/>
          <w:tab w:val="left" w:pos="1000"/>
        </w:tabs>
        <w:spacing w:before="76"/>
        <w:ind w:right="169"/>
        <w:rPr>
          <w:sz w:val="20"/>
        </w:rPr>
      </w:pPr>
      <w:r>
        <w:rPr>
          <w:strike/>
          <w:sz w:val="20"/>
        </w:rPr>
        <w:t>Fit flashings tight in place. Make corners square, surfaces true and straight in planes, and lines accurate to</w:t>
      </w:r>
      <w:r>
        <w:rPr>
          <w:strike/>
          <w:spacing w:val="-14"/>
          <w:sz w:val="20"/>
        </w:rPr>
        <w:t xml:space="preserve"> </w:t>
      </w:r>
      <w:r>
        <w:rPr>
          <w:strike/>
          <w:sz w:val="20"/>
        </w:rPr>
        <w:t>profiles.</w:t>
      </w:r>
    </w:p>
    <w:p w:rsidR="006623AE" w:rsidRDefault="005D5E16">
      <w:pPr>
        <w:pStyle w:val="ListParagraph"/>
        <w:numPr>
          <w:ilvl w:val="2"/>
          <w:numId w:val="36"/>
        </w:numPr>
        <w:tabs>
          <w:tab w:val="left" w:pos="999"/>
          <w:tab w:val="left" w:pos="1000"/>
        </w:tabs>
        <w:rPr>
          <w:sz w:val="20"/>
        </w:rPr>
      </w:pPr>
      <w:r>
        <w:rPr>
          <w:strike/>
          <w:sz w:val="20"/>
        </w:rPr>
        <w:t>Seal metal joints</w:t>
      </w:r>
      <w:r>
        <w:rPr>
          <w:strike/>
          <w:spacing w:val="-29"/>
          <w:sz w:val="20"/>
        </w:rPr>
        <w:t xml:space="preserve"> </w:t>
      </w:r>
      <w:r>
        <w:rPr>
          <w:strike/>
          <w:sz w:val="20"/>
        </w:rPr>
        <w:t>watertight.</w:t>
      </w:r>
    </w:p>
    <w:p w:rsidR="006623AE" w:rsidRDefault="005D5E16">
      <w:pPr>
        <w:pStyle w:val="ListParagraph"/>
        <w:numPr>
          <w:ilvl w:val="2"/>
          <w:numId w:val="36"/>
        </w:numPr>
        <w:tabs>
          <w:tab w:val="left" w:pos="999"/>
          <w:tab w:val="left" w:pos="1000"/>
        </w:tabs>
        <w:spacing w:before="75"/>
        <w:rPr>
          <w:sz w:val="20"/>
        </w:rPr>
      </w:pPr>
      <w:r>
        <w:rPr>
          <w:strike/>
          <w:sz w:val="20"/>
        </w:rPr>
        <w:t>Secure</w:t>
      </w:r>
      <w:r>
        <w:rPr>
          <w:strike/>
          <w:spacing w:val="-9"/>
          <w:sz w:val="20"/>
        </w:rPr>
        <w:t xml:space="preserve"> </w:t>
      </w:r>
      <w:r>
        <w:rPr>
          <w:strike/>
          <w:sz w:val="20"/>
        </w:rPr>
        <w:t>gutters</w:t>
      </w:r>
      <w:r>
        <w:rPr>
          <w:strike/>
          <w:spacing w:val="-7"/>
          <w:sz w:val="20"/>
        </w:rPr>
        <w:t xml:space="preserve"> </w:t>
      </w:r>
      <w:r>
        <w:rPr>
          <w:strike/>
          <w:sz w:val="20"/>
        </w:rPr>
        <w:t>and</w:t>
      </w:r>
      <w:r>
        <w:rPr>
          <w:strike/>
          <w:spacing w:val="-8"/>
          <w:sz w:val="20"/>
        </w:rPr>
        <w:t xml:space="preserve"> </w:t>
      </w:r>
      <w:r>
        <w:rPr>
          <w:strike/>
          <w:sz w:val="20"/>
        </w:rPr>
        <w:t>downspouts</w:t>
      </w:r>
      <w:r>
        <w:rPr>
          <w:strike/>
          <w:spacing w:val="-7"/>
          <w:sz w:val="20"/>
        </w:rPr>
        <w:t xml:space="preserve"> </w:t>
      </w:r>
      <w:r>
        <w:rPr>
          <w:strike/>
          <w:sz w:val="20"/>
        </w:rPr>
        <w:t>in</w:t>
      </w:r>
      <w:r>
        <w:rPr>
          <w:strike/>
          <w:spacing w:val="-9"/>
          <w:sz w:val="20"/>
        </w:rPr>
        <w:t xml:space="preserve"> </w:t>
      </w:r>
      <w:r>
        <w:rPr>
          <w:strike/>
          <w:sz w:val="20"/>
        </w:rPr>
        <w:t>place</w:t>
      </w:r>
      <w:r>
        <w:rPr>
          <w:strike/>
          <w:spacing w:val="-8"/>
          <w:sz w:val="20"/>
        </w:rPr>
        <w:t xml:space="preserve"> </w:t>
      </w:r>
      <w:r>
        <w:rPr>
          <w:strike/>
          <w:sz w:val="20"/>
        </w:rPr>
        <w:t>with</w:t>
      </w:r>
      <w:r>
        <w:rPr>
          <w:strike/>
          <w:spacing w:val="-9"/>
          <w:sz w:val="20"/>
        </w:rPr>
        <w:t xml:space="preserve"> </w:t>
      </w:r>
      <w:r>
        <w:rPr>
          <w:strike/>
          <w:sz w:val="20"/>
        </w:rPr>
        <w:t>concealed</w:t>
      </w:r>
      <w:r>
        <w:rPr>
          <w:strike/>
          <w:spacing w:val="-9"/>
          <w:sz w:val="20"/>
        </w:rPr>
        <w:t xml:space="preserve"> </w:t>
      </w:r>
      <w:r>
        <w:rPr>
          <w:strike/>
          <w:sz w:val="20"/>
        </w:rPr>
        <w:t>fasteners.</w:t>
      </w:r>
    </w:p>
    <w:p w:rsidR="006623AE" w:rsidRDefault="005D5E16">
      <w:pPr>
        <w:pStyle w:val="ListParagraph"/>
        <w:numPr>
          <w:ilvl w:val="2"/>
          <w:numId w:val="36"/>
        </w:numPr>
        <w:tabs>
          <w:tab w:val="left" w:pos="999"/>
          <w:tab w:val="left" w:pos="1000"/>
        </w:tabs>
        <w:rPr>
          <w:sz w:val="20"/>
        </w:rPr>
      </w:pPr>
      <w:r>
        <w:rPr>
          <w:strike/>
          <w:sz w:val="20"/>
        </w:rPr>
        <w:t>Slope gutters 1/4 inch per 10 feet,</w:t>
      </w:r>
      <w:r>
        <w:rPr>
          <w:strike/>
          <w:spacing w:val="-31"/>
          <w:sz w:val="20"/>
        </w:rPr>
        <w:t xml:space="preserve"> </w:t>
      </w:r>
      <w:r>
        <w:rPr>
          <w:strike/>
          <w:sz w:val="20"/>
        </w:rPr>
        <w:t>minimum.</w:t>
      </w:r>
    </w:p>
    <w:p w:rsidR="006623AE" w:rsidRDefault="005D5E16">
      <w:pPr>
        <w:pStyle w:val="Heading1"/>
        <w:numPr>
          <w:ilvl w:val="1"/>
          <w:numId w:val="36"/>
        </w:numPr>
        <w:tabs>
          <w:tab w:val="left" w:pos="630"/>
        </w:tabs>
      </w:pPr>
      <w:r>
        <w:rPr>
          <w:strike/>
        </w:rPr>
        <w:t>FIELD QUALITY</w:t>
      </w:r>
      <w:r>
        <w:rPr>
          <w:strike/>
          <w:spacing w:val="-14"/>
        </w:rPr>
        <w:t xml:space="preserve"> </w:t>
      </w:r>
      <w:r>
        <w:rPr>
          <w:strike/>
        </w:rPr>
        <w:t>CONTROL</w:t>
      </w:r>
    </w:p>
    <w:p w:rsidR="006623AE" w:rsidRDefault="005D5E16">
      <w:pPr>
        <w:pStyle w:val="ListParagraph"/>
        <w:numPr>
          <w:ilvl w:val="2"/>
          <w:numId w:val="36"/>
        </w:numPr>
        <w:tabs>
          <w:tab w:val="left" w:pos="999"/>
          <w:tab w:val="left" w:pos="1000"/>
        </w:tabs>
        <w:rPr>
          <w:sz w:val="20"/>
        </w:rPr>
      </w:pPr>
      <w:r>
        <w:rPr>
          <w:strike/>
          <w:sz w:val="20"/>
        </w:rPr>
        <w:t>See</w:t>
      </w:r>
      <w:r>
        <w:rPr>
          <w:strike/>
          <w:spacing w:val="-7"/>
          <w:sz w:val="20"/>
        </w:rPr>
        <w:t xml:space="preserve"> </w:t>
      </w:r>
      <w:r>
        <w:rPr>
          <w:strike/>
          <w:sz w:val="20"/>
        </w:rPr>
        <w:t>Section</w:t>
      </w:r>
      <w:r>
        <w:rPr>
          <w:strike/>
          <w:spacing w:val="-7"/>
          <w:sz w:val="20"/>
        </w:rPr>
        <w:t xml:space="preserve"> </w:t>
      </w:r>
      <w:r>
        <w:rPr>
          <w:strike/>
          <w:sz w:val="20"/>
        </w:rPr>
        <w:t>01</w:t>
      </w:r>
      <w:r>
        <w:rPr>
          <w:strike/>
          <w:spacing w:val="-7"/>
          <w:sz w:val="20"/>
        </w:rPr>
        <w:t xml:space="preserve"> </w:t>
      </w:r>
      <w:r>
        <w:rPr>
          <w:strike/>
          <w:sz w:val="20"/>
        </w:rPr>
        <w:t>4000</w:t>
      </w:r>
      <w:r>
        <w:rPr>
          <w:strike/>
          <w:spacing w:val="-7"/>
          <w:sz w:val="20"/>
        </w:rPr>
        <w:t xml:space="preserve"> </w:t>
      </w:r>
      <w:r>
        <w:rPr>
          <w:strike/>
          <w:sz w:val="20"/>
        </w:rPr>
        <w:t>-</w:t>
      </w:r>
      <w:r>
        <w:rPr>
          <w:strike/>
          <w:spacing w:val="-6"/>
          <w:sz w:val="20"/>
        </w:rPr>
        <w:t xml:space="preserve"> </w:t>
      </w:r>
      <w:r>
        <w:rPr>
          <w:strike/>
          <w:sz w:val="20"/>
        </w:rPr>
        <w:t>Quality</w:t>
      </w:r>
      <w:r>
        <w:rPr>
          <w:strike/>
          <w:spacing w:val="-12"/>
          <w:sz w:val="20"/>
        </w:rPr>
        <w:t xml:space="preserve"> </w:t>
      </w:r>
      <w:r>
        <w:rPr>
          <w:strike/>
          <w:sz w:val="20"/>
        </w:rPr>
        <w:t>Requirements,</w:t>
      </w:r>
      <w:r>
        <w:rPr>
          <w:strike/>
          <w:spacing w:val="-8"/>
          <w:sz w:val="20"/>
        </w:rPr>
        <w:t xml:space="preserve"> </w:t>
      </w:r>
      <w:r>
        <w:rPr>
          <w:strike/>
          <w:sz w:val="20"/>
        </w:rPr>
        <w:t>for</w:t>
      </w:r>
      <w:r>
        <w:rPr>
          <w:strike/>
          <w:spacing w:val="-6"/>
          <w:sz w:val="20"/>
        </w:rPr>
        <w:t xml:space="preserve"> </w:t>
      </w:r>
      <w:r>
        <w:rPr>
          <w:strike/>
          <w:sz w:val="20"/>
        </w:rPr>
        <w:t>field</w:t>
      </w:r>
      <w:r>
        <w:rPr>
          <w:strike/>
          <w:spacing w:val="-7"/>
          <w:sz w:val="20"/>
        </w:rPr>
        <w:t xml:space="preserve"> </w:t>
      </w:r>
      <w:r>
        <w:rPr>
          <w:strike/>
          <w:sz w:val="20"/>
        </w:rPr>
        <w:t>inspection</w:t>
      </w:r>
      <w:r>
        <w:rPr>
          <w:strike/>
          <w:spacing w:val="-8"/>
          <w:sz w:val="20"/>
        </w:rPr>
        <w:t xml:space="preserve"> </w:t>
      </w:r>
      <w:r>
        <w:rPr>
          <w:strike/>
          <w:sz w:val="20"/>
        </w:rPr>
        <w:t>requirements.</w:t>
      </w:r>
    </w:p>
    <w:p w:rsidR="006623AE" w:rsidRDefault="005D5E16">
      <w:pPr>
        <w:pStyle w:val="ListParagraph"/>
        <w:numPr>
          <w:ilvl w:val="2"/>
          <w:numId w:val="36"/>
        </w:numPr>
        <w:tabs>
          <w:tab w:val="left" w:pos="999"/>
          <w:tab w:val="left" w:pos="1000"/>
        </w:tabs>
        <w:ind w:right="694"/>
        <w:rPr>
          <w:sz w:val="20"/>
        </w:rPr>
      </w:pPr>
      <w:r>
        <w:rPr>
          <w:strike/>
          <w:sz w:val="20"/>
        </w:rPr>
        <w:t>Inspection</w:t>
      </w:r>
      <w:r>
        <w:rPr>
          <w:strike/>
          <w:spacing w:val="-9"/>
          <w:sz w:val="20"/>
        </w:rPr>
        <w:t xml:space="preserve"> </w:t>
      </w:r>
      <w:r>
        <w:rPr>
          <w:strike/>
          <w:sz w:val="20"/>
        </w:rPr>
        <w:t>will</w:t>
      </w:r>
      <w:r>
        <w:rPr>
          <w:strike/>
          <w:spacing w:val="-8"/>
          <w:sz w:val="20"/>
        </w:rPr>
        <w:t xml:space="preserve"> </w:t>
      </w:r>
      <w:r>
        <w:rPr>
          <w:strike/>
          <w:sz w:val="20"/>
        </w:rPr>
        <w:t>involve</w:t>
      </w:r>
      <w:r>
        <w:rPr>
          <w:strike/>
          <w:spacing w:val="-9"/>
          <w:sz w:val="20"/>
        </w:rPr>
        <w:t xml:space="preserve"> </w:t>
      </w:r>
      <w:r>
        <w:rPr>
          <w:strike/>
          <w:sz w:val="20"/>
        </w:rPr>
        <w:t>surveillance</w:t>
      </w:r>
      <w:r>
        <w:rPr>
          <w:strike/>
          <w:spacing w:val="-9"/>
          <w:sz w:val="20"/>
        </w:rPr>
        <w:t xml:space="preserve"> </w:t>
      </w:r>
      <w:r>
        <w:rPr>
          <w:strike/>
          <w:sz w:val="20"/>
        </w:rPr>
        <w:t>of</w:t>
      </w:r>
      <w:r>
        <w:rPr>
          <w:strike/>
          <w:spacing w:val="-7"/>
          <w:sz w:val="20"/>
        </w:rPr>
        <w:t xml:space="preserve"> </w:t>
      </w:r>
      <w:r>
        <w:rPr>
          <w:strike/>
          <w:sz w:val="20"/>
        </w:rPr>
        <w:t>work</w:t>
      </w:r>
      <w:r>
        <w:rPr>
          <w:strike/>
          <w:spacing w:val="-6"/>
          <w:sz w:val="20"/>
        </w:rPr>
        <w:t xml:space="preserve"> </w:t>
      </w:r>
      <w:r>
        <w:rPr>
          <w:strike/>
          <w:sz w:val="20"/>
        </w:rPr>
        <w:t>during</w:t>
      </w:r>
      <w:r>
        <w:rPr>
          <w:strike/>
          <w:spacing w:val="-9"/>
          <w:sz w:val="20"/>
        </w:rPr>
        <w:t xml:space="preserve"> </w:t>
      </w:r>
      <w:r>
        <w:rPr>
          <w:strike/>
          <w:sz w:val="20"/>
        </w:rPr>
        <w:t>installation</w:t>
      </w:r>
      <w:r>
        <w:rPr>
          <w:strike/>
          <w:spacing w:val="-8"/>
          <w:sz w:val="20"/>
        </w:rPr>
        <w:t xml:space="preserve"> </w:t>
      </w:r>
      <w:r>
        <w:rPr>
          <w:strike/>
          <w:sz w:val="20"/>
        </w:rPr>
        <w:t>to</w:t>
      </w:r>
      <w:r>
        <w:rPr>
          <w:strike/>
          <w:spacing w:val="-9"/>
          <w:sz w:val="20"/>
        </w:rPr>
        <w:t xml:space="preserve"> </w:t>
      </w:r>
      <w:r>
        <w:rPr>
          <w:strike/>
          <w:sz w:val="20"/>
        </w:rPr>
        <w:t>ascertain</w:t>
      </w:r>
      <w:r>
        <w:rPr>
          <w:strike/>
          <w:spacing w:val="-9"/>
          <w:sz w:val="20"/>
        </w:rPr>
        <w:t xml:space="preserve"> </w:t>
      </w:r>
      <w:r>
        <w:rPr>
          <w:strike/>
          <w:sz w:val="20"/>
        </w:rPr>
        <w:t>compliance</w:t>
      </w:r>
      <w:r>
        <w:rPr>
          <w:strike/>
          <w:spacing w:val="-8"/>
          <w:sz w:val="20"/>
        </w:rPr>
        <w:t xml:space="preserve"> </w:t>
      </w:r>
      <w:r>
        <w:rPr>
          <w:strike/>
          <w:sz w:val="20"/>
        </w:rPr>
        <w:t>with specified</w:t>
      </w:r>
      <w:r>
        <w:rPr>
          <w:strike/>
          <w:spacing w:val="-15"/>
          <w:sz w:val="20"/>
        </w:rPr>
        <w:t xml:space="preserve"> </w:t>
      </w:r>
      <w:r>
        <w:rPr>
          <w:strike/>
          <w:sz w:val="20"/>
        </w:rPr>
        <w:t>requirements.</w:t>
      </w:r>
    </w:p>
    <w:p w:rsidR="006623AE" w:rsidRDefault="005D5E16">
      <w:pPr>
        <w:pStyle w:val="Heading1"/>
        <w:ind w:left="339" w:right="339" w:firstLine="0"/>
        <w:jc w:val="center"/>
      </w:pPr>
      <w:r>
        <w:t>END OF SECTION</w:t>
      </w:r>
    </w:p>
    <w:p w:rsidR="006623AE" w:rsidRDefault="006623AE">
      <w:pPr>
        <w:jc w:val="center"/>
        <w:sectPr w:rsidR="006623AE">
          <w:pgSz w:w="12240" w:h="15840"/>
          <w:pgMar w:top="1440" w:right="1340" w:bottom="1140" w:left="1340" w:header="0" w:footer="944" w:gutter="0"/>
          <w:cols w:space="720"/>
        </w:sectPr>
      </w:pPr>
    </w:p>
    <w:p w:rsidR="006623AE" w:rsidRDefault="006623AE">
      <w:pPr>
        <w:pStyle w:val="BodyText"/>
        <w:spacing w:before="0"/>
        <w:ind w:left="0" w:firstLine="0"/>
        <w:rPr>
          <w:b/>
          <w:sz w:val="22"/>
        </w:rPr>
      </w:pPr>
    </w:p>
    <w:p w:rsidR="006623AE" w:rsidRDefault="006623AE">
      <w:pPr>
        <w:pStyle w:val="BodyText"/>
        <w:spacing w:before="0"/>
        <w:ind w:left="0" w:firstLine="0"/>
        <w:rPr>
          <w:b/>
          <w:sz w:val="22"/>
        </w:rPr>
      </w:pPr>
    </w:p>
    <w:p w:rsidR="006623AE" w:rsidRDefault="005D5E16">
      <w:pPr>
        <w:spacing w:before="191"/>
        <w:ind w:left="100"/>
        <w:rPr>
          <w:b/>
          <w:sz w:val="20"/>
        </w:rPr>
      </w:pPr>
      <w:r>
        <w:rPr>
          <w:b/>
          <w:sz w:val="20"/>
        </w:rPr>
        <w:t>PART 1  GENERAL</w:t>
      </w:r>
    </w:p>
    <w:p w:rsidR="006623AE" w:rsidRDefault="005D5E16">
      <w:pPr>
        <w:pStyle w:val="ListParagraph"/>
        <w:numPr>
          <w:ilvl w:val="1"/>
          <w:numId w:val="35"/>
        </w:numPr>
        <w:tabs>
          <w:tab w:val="left" w:pos="630"/>
        </w:tabs>
        <w:spacing w:before="87"/>
        <w:rPr>
          <w:b/>
          <w:sz w:val="20"/>
        </w:rPr>
      </w:pPr>
      <w:r>
        <w:rPr>
          <w:b/>
          <w:sz w:val="20"/>
        </w:rPr>
        <w:t>SECTION</w:t>
      </w:r>
      <w:r>
        <w:rPr>
          <w:b/>
          <w:spacing w:val="-12"/>
          <w:sz w:val="20"/>
        </w:rPr>
        <w:t xml:space="preserve"> </w:t>
      </w:r>
      <w:r>
        <w:rPr>
          <w:b/>
          <w:sz w:val="20"/>
        </w:rPr>
        <w:t>INCLUDES</w:t>
      </w:r>
    </w:p>
    <w:p w:rsidR="006623AE" w:rsidRDefault="005D5E16">
      <w:pPr>
        <w:pStyle w:val="ListParagraph"/>
        <w:numPr>
          <w:ilvl w:val="2"/>
          <w:numId w:val="35"/>
        </w:numPr>
        <w:tabs>
          <w:tab w:val="left" w:pos="999"/>
          <w:tab w:val="left" w:pos="1000"/>
        </w:tabs>
        <w:rPr>
          <w:sz w:val="20"/>
        </w:rPr>
      </w:pPr>
      <w:r>
        <w:rPr>
          <w:sz w:val="20"/>
        </w:rPr>
        <w:t>Sealants and joint</w:t>
      </w:r>
      <w:r>
        <w:rPr>
          <w:spacing w:val="-27"/>
          <w:sz w:val="20"/>
        </w:rPr>
        <w:t xml:space="preserve"> </w:t>
      </w:r>
      <w:r>
        <w:rPr>
          <w:sz w:val="20"/>
        </w:rPr>
        <w:t>backing.</w:t>
      </w:r>
    </w:p>
    <w:p w:rsidR="006623AE" w:rsidRDefault="005D5E16">
      <w:pPr>
        <w:pStyle w:val="ListParagraph"/>
        <w:numPr>
          <w:ilvl w:val="2"/>
          <w:numId w:val="35"/>
        </w:numPr>
        <w:tabs>
          <w:tab w:val="left" w:pos="999"/>
          <w:tab w:val="left" w:pos="1000"/>
        </w:tabs>
        <w:rPr>
          <w:sz w:val="20"/>
        </w:rPr>
      </w:pPr>
      <w:r>
        <w:rPr>
          <w:sz w:val="20"/>
        </w:rPr>
        <w:t>Precompressed foam</w:t>
      </w:r>
      <w:r>
        <w:rPr>
          <w:spacing w:val="-10"/>
          <w:sz w:val="20"/>
        </w:rPr>
        <w:t xml:space="preserve"> </w:t>
      </w:r>
      <w:r>
        <w:rPr>
          <w:sz w:val="20"/>
        </w:rPr>
        <w:t>sealers.</w:t>
      </w:r>
    </w:p>
    <w:p w:rsidR="006623AE" w:rsidRDefault="005D5E16">
      <w:pPr>
        <w:pStyle w:val="Heading1"/>
        <w:numPr>
          <w:ilvl w:val="1"/>
          <w:numId w:val="35"/>
        </w:numPr>
        <w:tabs>
          <w:tab w:val="left" w:pos="630"/>
        </w:tabs>
      </w:pPr>
      <w:r>
        <w:t>REFERENCE</w:t>
      </w:r>
      <w:r>
        <w:rPr>
          <w:spacing w:val="-7"/>
        </w:rPr>
        <w:t xml:space="preserve"> </w:t>
      </w:r>
      <w:r>
        <w:rPr>
          <w:spacing w:val="-3"/>
        </w:rPr>
        <w:t>STANDARDS</w:t>
      </w:r>
    </w:p>
    <w:p w:rsidR="006623AE" w:rsidRDefault="005D5E16">
      <w:pPr>
        <w:spacing w:before="64" w:line="328" w:lineRule="auto"/>
        <w:ind w:left="143" w:right="3639" w:hanging="43"/>
        <w:rPr>
          <w:b/>
          <w:sz w:val="20"/>
        </w:rPr>
      </w:pPr>
      <w:r>
        <w:br w:type="column"/>
      </w:r>
      <w:r>
        <w:rPr>
          <w:b/>
          <w:sz w:val="20"/>
        </w:rPr>
        <w:t>SECTION 07 9005 JOINT SEALERS</w:t>
      </w:r>
    </w:p>
    <w:p w:rsidR="006623AE" w:rsidRDefault="006623AE">
      <w:pPr>
        <w:spacing w:line="328" w:lineRule="auto"/>
        <w:rPr>
          <w:sz w:val="20"/>
        </w:rPr>
        <w:sectPr w:rsidR="006623AE">
          <w:footerReference w:type="default" r:id="rId181"/>
          <w:pgSz w:w="12240" w:h="15840"/>
          <w:pgMar w:top="1380" w:right="1320" w:bottom="280" w:left="1340" w:header="0" w:footer="0" w:gutter="0"/>
          <w:cols w:num="2" w:space="720" w:equalWidth="0">
            <w:col w:w="3660" w:space="189"/>
            <w:col w:w="5731"/>
          </w:cols>
        </w:sectPr>
      </w:pPr>
    </w:p>
    <w:p w:rsidR="006623AE" w:rsidRDefault="005D5E16">
      <w:pPr>
        <w:pStyle w:val="ListParagraph"/>
        <w:numPr>
          <w:ilvl w:val="2"/>
          <w:numId w:val="35"/>
        </w:numPr>
        <w:tabs>
          <w:tab w:val="left" w:pos="999"/>
          <w:tab w:val="left" w:pos="1000"/>
        </w:tabs>
        <w:rPr>
          <w:sz w:val="20"/>
        </w:rPr>
      </w:pPr>
      <w:r>
        <w:rPr>
          <w:sz w:val="20"/>
        </w:rPr>
        <w:t>ASTM</w:t>
      </w:r>
      <w:r>
        <w:rPr>
          <w:spacing w:val="-8"/>
          <w:sz w:val="20"/>
        </w:rPr>
        <w:t xml:space="preserve"> </w:t>
      </w:r>
      <w:r>
        <w:rPr>
          <w:sz w:val="20"/>
        </w:rPr>
        <w:t>C920</w:t>
      </w:r>
      <w:r>
        <w:rPr>
          <w:spacing w:val="-8"/>
          <w:sz w:val="20"/>
        </w:rPr>
        <w:t xml:space="preserve"> </w:t>
      </w:r>
      <w:r>
        <w:rPr>
          <w:sz w:val="20"/>
        </w:rPr>
        <w:t>-</w:t>
      </w:r>
      <w:r>
        <w:rPr>
          <w:spacing w:val="-7"/>
          <w:sz w:val="20"/>
        </w:rPr>
        <w:t xml:space="preserve"> </w:t>
      </w:r>
      <w:r>
        <w:rPr>
          <w:sz w:val="20"/>
        </w:rPr>
        <w:t>Standard</w:t>
      </w:r>
      <w:r>
        <w:rPr>
          <w:spacing w:val="-8"/>
          <w:sz w:val="20"/>
        </w:rPr>
        <w:t xml:space="preserve"> </w:t>
      </w:r>
      <w:r>
        <w:rPr>
          <w:sz w:val="20"/>
        </w:rPr>
        <w:t>Specification</w:t>
      </w:r>
      <w:r>
        <w:rPr>
          <w:spacing w:val="-8"/>
          <w:sz w:val="20"/>
        </w:rPr>
        <w:t xml:space="preserve"> </w:t>
      </w:r>
      <w:r>
        <w:rPr>
          <w:sz w:val="20"/>
        </w:rPr>
        <w:t>for</w:t>
      </w:r>
      <w:r>
        <w:rPr>
          <w:spacing w:val="-7"/>
          <w:sz w:val="20"/>
        </w:rPr>
        <w:t xml:space="preserve"> </w:t>
      </w:r>
      <w:r>
        <w:rPr>
          <w:sz w:val="20"/>
        </w:rPr>
        <w:t>Elastomeric</w:t>
      </w:r>
      <w:r>
        <w:rPr>
          <w:spacing w:val="-7"/>
          <w:sz w:val="20"/>
        </w:rPr>
        <w:t xml:space="preserve"> </w:t>
      </w:r>
      <w:r>
        <w:rPr>
          <w:sz w:val="20"/>
        </w:rPr>
        <w:t>Joint</w:t>
      </w:r>
      <w:r>
        <w:rPr>
          <w:spacing w:val="-8"/>
          <w:sz w:val="20"/>
        </w:rPr>
        <w:t xml:space="preserve"> </w:t>
      </w:r>
      <w:r>
        <w:rPr>
          <w:sz w:val="20"/>
        </w:rPr>
        <w:t>Sealants;</w:t>
      </w:r>
      <w:r>
        <w:rPr>
          <w:spacing w:val="-8"/>
          <w:sz w:val="20"/>
        </w:rPr>
        <w:t xml:space="preserve"> </w:t>
      </w:r>
      <w:r>
        <w:rPr>
          <w:sz w:val="20"/>
        </w:rPr>
        <w:t>2014.</w:t>
      </w:r>
    </w:p>
    <w:p w:rsidR="006623AE" w:rsidRDefault="005D5E16">
      <w:pPr>
        <w:pStyle w:val="ListParagraph"/>
        <w:numPr>
          <w:ilvl w:val="2"/>
          <w:numId w:val="35"/>
        </w:numPr>
        <w:tabs>
          <w:tab w:val="left" w:pos="999"/>
          <w:tab w:val="left" w:pos="1000"/>
        </w:tabs>
        <w:rPr>
          <w:sz w:val="20"/>
        </w:rPr>
      </w:pPr>
      <w:r>
        <w:rPr>
          <w:sz w:val="20"/>
        </w:rPr>
        <w:t>ASTM</w:t>
      </w:r>
      <w:r>
        <w:rPr>
          <w:spacing w:val="-7"/>
          <w:sz w:val="20"/>
        </w:rPr>
        <w:t xml:space="preserve"> </w:t>
      </w:r>
      <w:r>
        <w:rPr>
          <w:sz w:val="20"/>
        </w:rPr>
        <w:t>C1193</w:t>
      </w:r>
      <w:r>
        <w:rPr>
          <w:spacing w:val="-7"/>
          <w:sz w:val="20"/>
        </w:rPr>
        <w:t xml:space="preserve"> </w:t>
      </w:r>
      <w:r>
        <w:rPr>
          <w:sz w:val="20"/>
        </w:rPr>
        <w:t>-</w:t>
      </w:r>
      <w:r>
        <w:rPr>
          <w:spacing w:val="-5"/>
          <w:sz w:val="20"/>
        </w:rPr>
        <w:t xml:space="preserve"> </w:t>
      </w:r>
      <w:r>
        <w:rPr>
          <w:sz w:val="20"/>
        </w:rPr>
        <w:t>Standard</w:t>
      </w:r>
      <w:r>
        <w:rPr>
          <w:spacing w:val="-7"/>
          <w:sz w:val="20"/>
        </w:rPr>
        <w:t xml:space="preserve"> </w:t>
      </w:r>
      <w:r>
        <w:rPr>
          <w:sz w:val="20"/>
        </w:rPr>
        <w:t>Guide</w:t>
      </w:r>
      <w:r>
        <w:rPr>
          <w:spacing w:val="-6"/>
          <w:sz w:val="20"/>
        </w:rPr>
        <w:t xml:space="preserve"> </w:t>
      </w:r>
      <w:r>
        <w:rPr>
          <w:sz w:val="20"/>
        </w:rPr>
        <w:t>for</w:t>
      </w:r>
      <w:r>
        <w:rPr>
          <w:spacing w:val="-6"/>
          <w:sz w:val="20"/>
        </w:rPr>
        <w:t xml:space="preserve"> </w:t>
      </w:r>
      <w:r>
        <w:rPr>
          <w:sz w:val="20"/>
        </w:rPr>
        <w:t>Use</w:t>
      </w:r>
      <w:r>
        <w:rPr>
          <w:spacing w:val="-6"/>
          <w:sz w:val="20"/>
        </w:rPr>
        <w:t xml:space="preserve"> </w:t>
      </w:r>
      <w:r>
        <w:rPr>
          <w:sz w:val="20"/>
        </w:rPr>
        <w:t>of</w:t>
      </w:r>
      <w:r>
        <w:rPr>
          <w:spacing w:val="-4"/>
          <w:sz w:val="20"/>
        </w:rPr>
        <w:t xml:space="preserve"> </w:t>
      </w:r>
      <w:r>
        <w:rPr>
          <w:sz w:val="20"/>
        </w:rPr>
        <w:t>Joint</w:t>
      </w:r>
      <w:r>
        <w:rPr>
          <w:spacing w:val="-7"/>
          <w:sz w:val="20"/>
        </w:rPr>
        <w:t xml:space="preserve"> </w:t>
      </w:r>
      <w:r>
        <w:rPr>
          <w:sz w:val="20"/>
        </w:rPr>
        <w:t>Sealants;</w:t>
      </w:r>
      <w:r>
        <w:rPr>
          <w:spacing w:val="-7"/>
          <w:sz w:val="20"/>
        </w:rPr>
        <w:t xml:space="preserve"> </w:t>
      </w:r>
      <w:r>
        <w:rPr>
          <w:sz w:val="20"/>
        </w:rPr>
        <w:t>2013.</w:t>
      </w:r>
    </w:p>
    <w:p w:rsidR="006623AE" w:rsidRDefault="005D5E16">
      <w:pPr>
        <w:pStyle w:val="ListParagraph"/>
        <w:numPr>
          <w:ilvl w:val="2"/>
          <w:numId w:val="35"/>
        </w:numPr>
        <w:tabs>
          <w:tab w:val="left" w:pos="999"/>
          <w:tab w:val="left" w:pos="1000"/>
        </w:tabs>
        <w:spacing w:before="75"/>
        <w:ind w:right="594"/>
        <w:rPr>
          <w:sz w:val="20"/>
        </w:rPr>
      </w:pPr>
      <w:r>
        <w:rPr>
          <w:sz w:val="20"/>
        </w:rPr>
        <w:t>ASTM</w:t>
      </w:r>
      <w:r>
        <w:rPr>
          <w:spacing w:val="-9"/>
          <w:sz w:val="20"/>
        </w:rPr>
        <w:t xml:space="preserve"> </w:t>
      </w:r>
      <w:r>
        <w:rPr>
          <w:sz w:val="20"/>
        </w:rPr>
        <w:t>D1056</w:t>
      </w:r>
      <w:r>
        <w:rPr>
          <w:spacing w:val="-9"/>
          <w:sz w:val="20"/>
        </w:rPr>
        <w:t xml:space="preserve"> </w:t>
      </w:r>
      <w:r>
        <w:rPr>
          <w:sz w:val="20"/>
        </w:rPr>
        <w:t>-</w:t>
      </w:r>
      <w:r>
        <w:rPr>
          <w:spacing w:val="-8"/>
          <w:sz w:val="20"/>
        </w:rPr>
        <w:t xml:space="preserve"> </w:t>
      </w:r>
      <w:r>
        <w:rPr>
          <w:sz w:val="20"/>
        </w:rPr>
        <w:t>Standard</w:t>
      </w:r>
      <w:r>
        <w:rPr>
          <w:spacing w:val="-9"/>
          <w:sz w:val="20"/>
        </w:rPr>
        <w:t xml:space="preserve"> </w:t>
      </w:r>
      <w:r>
        <w:rPr>
          <w:sz w:val="20"/>
        </w:rPr>
        <w:t>Specification</w:t>
      </w:r>
      <w:r>
        <w:rPr>
          <w:spacing w:val="-9"/>
          <w:sz w:val="20"/>
        </w:rPr>
        <w:t xml:space="preserve"> </w:t>
      </w:r>
      <w:r>
        <w:rPr>
          <w:sz w:val="20"/>
        </w:rPr>
        <w:t>for</w:t>
      </w:r>
      <w:r>
        <w:rPr>
          <w:spacing w:val="-8"/>
          <w:sz w:val="20"/>
        </w:rPr>
        <w:t xml:space="preserve"> </w:t>
      </w:r>
      <w:r>
        <w:rPr>
          <w:sz w:val="20"/>
        </w:rPr>
        <w:t>Flexible</w:t>
      </w:r>
      <w:r>
        <w:rPr>
          <w:spacing w:val="-8"/>
          <w:sz w:val="20"/>
        </w:rPr>
        <w:t xml:space="preserve"> </w:t>
      </w:r>
      <w:r>
        <w:rPr>
          <w:sz w:val="20"/>
        </w:rPr>
        <w:t>Cellular</w:t>
      </w:r>
      <w:r>
        <w:rPr>
          <w:spacing w:val="-8"/>
          <w:sz w:val="20"/>
        </w:rPr>
        <w:t xml:space="preserve"> </w:t>
      </w:r>
      <w:r>
        <w:rPr>
          <w:sz w:val="20"/>
        </w:rPr>
        <w:t>Materials--Sponge</w:t>
      </w:r>
      <w:r>
        <w:rPr>
          <w:spacing w:val="-9"/>
          <w:sz w:val="20"/>
        </w:rPr>
        <w:t xml:space="preserve"> </w:t>
      </w:r>
      <w:r>
        <w:rPr>
          <w:sz w:val="20"/>
        </w:rPr>
        <w:t>or</w:t>
      </w:r>
      <w:r>
        <w:rPr>
          <w:spacing w:val="-8"/>
          <w:sz w:val="20"/>
        </w:rPr>
        <w:t xml:space="preserve"> </w:t>
      </w:r>
      <w:r>
        <w:rPr>
          <w:sz w:val="20"/>
        </w:rPr>
        <w:t>Expanded Rubber;</w:t>
      </w:r>
      <w:r>
        <w:rPr>
          <w:spacing w:val="-16"/>
          <w:sz w:val="20"/>
        </w:rPr>
        <w:t xml:space="preserve"> </w:t>
      </w:r>
      <w:r>
        <w:rPr>
          <w:sz w:val="20"/>
        </w:rPr>
        <w:t>2014.</w:t>
      </w:r>
    </w:p>
    <w:p w:rsidR="006623AE" w:rsidRDefault="005D5E16">
      <w:pPr>
        <w:pStyle w:val="ListParagraph"/>
        <w:numPr>
          <w:ilvl w:val="2"/>
          <w:numId w:val="35"/>
        </w:numPr>
        <w:tabs>
          <w:tab w:val="left" w:pos="999"/>
          <w:tab w:val="left" w:pos="1000"/>
        </w:tabs>
        <w:ind w:right="167"/>
        <w:rPr>
          <w:sz w:val="20"/>
        </w:rPr>
      </w:pPr>
      <w:r>
        <w:rPr>
          <w:sz w:val="20"/>
        </w:rPr>
        <w:t>ASTM</w:t>
      </w:r>
      <w:r>
        <w:rPr>
          <w:spacing w:val="-11"/>
          <w:sz w:val="20"/>
        </w:rPr>
        <w:t xml:space="preserve"> </w:t>
      </w:r>
      <w:r>
        <w:rPr>
          <w:sz w:val="20"/>
        </w:rPr>
        <w:t>D1667</w:t>
      </w:r>
      <w:r>
        <w:rPr>
          <w:spacing w:val="-11"/>
          <w:sz w:val="20"/>
        </w:rPr>
        <w:t xml:space="preserve"> </w:t>
      </w:r>
      <w:r>
        <w:rPr>
          <w:sz w:val="20"/>
        </w:rPr>
        <w:t>-</w:t>
      </w:r>
      <w:r>
        <w:rPr>
          <w:spacing w:val="-9"/>
          <w:sz w:val="20"/>
        </w:rPr>
        <w:t xml:space="preserve"> </w:t>
      </w:r>
      <w:r>
        <w:rPr>
          <w:sz w:val="20"/>
        </w:rPr>
        <w:t>Standard</w:t>
      </w:r>
      <w:r>
        <w:rPr>
          <w:spacing w:val="-11"/>
          <w:sz w:val="20"/>
        </w:rPr>
        <w:t xml:space="preserve"> </w:t>
      </w:r>
      <w:r>
        <w:rPr>
          <w:sz w:val="20"/>
        </w:rPr>
        <w:t>Specification</w:t>
      </w:r>
      <w:r>
        <w:rPr>
          <w:spacing w:val="-11"/>
          <w:sz w:val="20"/>
        </w:rPr>
        <w:t xml:space="preserve"> </w:t>
      </w:r>
      <w:r>
        <w:rPr>
          <w:sz w:val="20"/>
        </w:rPr>
        <w:t>for</w:t>
      </w:r>
      <w:r>
        <w:rPr>
          <w:spacing w:val="-9"/>
          <w:sz w:val="20"/>
        </w:rPr>
        <w:t xml:space="preserve"> </w:t>
      </w:r>
      <w:r>
        <w:rPr>
          <w:sz w:val="20"/>
        </w:rPr>
        <w:t>Flexible</w:t>
      </w:r>
      <w:r>
        <w:rPr>
          <w:spacing w:val="-10"/>
          <w:sz w:val="20"/>
        </w:rPr>
        <w:t xml:space="preserve"> </w:t>
      </w:r>
      <w:r>
        <w:rPr>
          <w:sz w:val="20"/>
        </w:rPr>
        <w:t>Cellular</w:t>
      </w:r>
      <w:r>
        <w:rPr>
          <w:spacing w:val="-10"/>
          <w:sz w:val="20"/>
        </w:rPr>
        <w:t xml:space="preserve"> </w:t>
      </w:r>
      <w:r>
        <w:rPr>
          <w:sz w:val="20"/>
        </w:rPr>
        <w:t>Materials--Poly(Vinyl</w:t>
      </w:r>
      <w:r>
        <w:rPr>
          <w:spacing w:val="-11"/>
          <w:sz w:val="20"/>
        </w:rPr>
        <w:t xml:space="preserve"> </w:t>
      </w:r>
      <w:r>
        <w:rPr>
          <w:sz w:val="20"/>
        </w:rPr>
        <w:t>Chloride)</w:t>
      </w:r>
      <w:r>
        <w:rPr>
          <w:spacing w:val="-9"/>
          <w:sz w:val="20"/>
        </w:rPr>
        <w:t xml:space="preserve"> </w:t>
      </w:r>
      <w:r>
        <w:rPr>
          <w:sz w:val="20"/>
        </w:rPr>
        <w:t>Foam (Closed-Cell); 2005 (Reapproved</w:t>
      </w:r>
      <w:r>
        <w:rPr>
          <w:spacing w:val="-41"/>
          <w:sz w:val="20"/>
        </w:rPr>
        <w:t xml:space="preserve"> </w:t>
      </w:r>
      <w:r>
        <w:rPr>
          <w:sz w:val="20"/>
        </w:rPr>
        <w:t>2011).</w:t>
      </w:r>
    </w:p>
    <w:p w:rsidR="006623AE" w:rsidRDefault="005D5E16">
      <w:pPr>
        <w:pStyle w:val="ListParagraph"/>
        <w:numPr>
          <w:ilvl w:val="2"/>
          <w:numId w:val="35"/>
        </w:numPr>
        <w:tabs>
          <w:tab w:val="left" w:pos="999"/>
          <w:tab w:val="left" w:pos="1000"/>
        </w:tabs>
        <w:rPr>
          <w:sz w:val="20"/>
        </w:rPr>
      </w:pPr>
      <w:r>
        <w:rPr>
          <w:sz w:val="20"/>
        </w:rPr>
        <w:t>SCAQMD</w:t>
      </w:r>
      <w:r>
        <w:rPr>
          <w:spacing w:val="-8"/>
          <w:sz w:val="20"/>
        </w:rPr>
        <w:t xml:space="preserve"> </w:t>
      </w:r>
      <w:r>
        <w:rPr>
          <w:sz w:val="20"/>
        </w:rPr>
        <w:t>1168</w:t>
      </w:r>
      <w:r>
        <w:rPr>
          <w:spacing w:val="-9"/>
          <w:sz w:val="20"/>
        </w:rPr>
        <w:t xml:space="preserve"> </w:t>
      </w:r>
      <w:r>
        <w:rPr>
          <w:sz w:val="20"/>
        </w:rPr>
        <w:t>-</w:t>
      </w:r>
      <w:r>
        <w:rPr>
          <w:spacing w:val="-7"/>
          <w:sz w:val="20"/>
        </w:rPr>
        <w:t xml:space="preserve"> </w:t>
      </w:r>
      <w:r>
        <w:rPr>
          <w:sz w:val="20"/>
        </w:rPr>
        <w:t>South</w:t>
      </w:r>
      <w:r>
        <w:rPr>
          <w:spacing w:val="-9"/>
          <w:sz w:val="20"/>
        </w:rPr>
        <w:t xml:space="preserve"> </w:t>
      </w:r>
      <w:r>
        <w:rPr>
          <w:sz w:val="20"/>
        </w:rPr>
        <w:t>Coast</w:t>
      </w:r>
      <w:r>
        <w:rPr>
          <w:spacing w:val="-9"/>
          <w:sz w:val="20"/>
        </w:rPr>
        <w:t xml:space="preserve"> </w:t>
      </w:r>
      <w:r>
        <w:rPr>
          <w:sz w:val="20"/>
        </w:rPr>
        <w:t>Air</w:t>
      </w:r>
      <w:r>
        <w:rPr>
          <w:spacing w:val="-7"/>
          <w:sz w:val="20"/>
        </w:rPr>
        <w:t xml:space="preserve"> </w:t>
      </w:r>
      <w:r>
        <w:rPr>
          <w:sz w:val="20"/>
        </w:rPr>
        <w:t>Quality</w:t>
      </w:r>
      <w:r>
        <w:rPr>
          <w:spacing w:val="-13"/>
          <w:sz w:val="20"/>
        </w:rPr>
        <w:t xml:space="preserve"> </w:t>
      </w:r>
      <w:r>
        <w:rPr>
          <w:sz w:val="20"/>
        </w:rPr>
        <w:t>Management</w:t>
      </w:r>
      <w:r>
        <w:rPr>
          <w:spacing w:val="-9"/>
          <w:sz w:val="20"/>
        </w:rPr>
        <w:t xml:space="preserve"> </w:t>
      </w:r>
      <w:r>
        <w:rPr>
          <w:sz w:val="20"/>
        </w:rPr>
        <w:t>District</w:t>
      </w:r>
      <w:r>
        <w:rPr>
          <w:spacing w:val="-9"/>
          <w:sz w:val="20"/>
        </w:rPr>
        <w:t xml:space="preserve"> </w:t>
      </w:r>
      <w:r>
        <w:rPr>
          <w:sz w:val="20"/>
        </w:rPr>
        <w:t>Rule</w:t>
      </w:r>
      <w:r>
        <w:rPr>
          <w:spacing w:val="-9"/>
          <w:sz w:val="20"/>
        </w:rPr>
        <w:t xml:space="preserve"> </w:t>
      </w:r>
      <w:r>
        <w:rPr>
          <w:sz w:val="20"/>
        </w:rPr>
        <w:t>No.1168;</w:t>
      </w:r>
      <w:r>
        <w:rPr>
          <w:spacing w:val="-8"/>
          <w:sz w:val="20"/>
        </w:rPr>
        <w:t xml:space="preserve"> </w:t>
      </w:r>
      <w:r>
        <w:rPr>
          <w:sz w:val="20"/>
        </w:rPr>
        <w:t>current</w:t>
      </w:r>
      <w:r>
        <w:rPr>
          <w:spacing w:val="-8"/>
          <w:sz w:val="20"/>
        </w:rPr>
        <w:t xml:space="preserve"> </w:t>
      </w:r>
      <w:r>
        <w:rPr>
          <w:sz w:val="20"/>
        </w:rPr>
        <w:t>edition.</w:t>
      </w:r>
    </w:p>
    <w:p w:rsidR="006623AE" w:rsidRDefault="005D5E16">
      <w:pPr>
        <w:pStyle w:val="Heading1"/>
        <w:numPr>
          <w:ilvl w:val="1"/>
          <w:numId w:val="35"/>
        </w:numPr>
        <w:tabs>
          <w:tab w:val="left" w:pos="630"/>
        </w:tabs>
      </w:pPr>
      <w:r>
        <w:t>SUBMITTALS</w:t>
      </w:r>
    </w:p>
    <w:p w:rsidR="006623AE" w:rsidRDefault="005D5E16">
      <w:pPr>
        <w:pStyle w:val="ListParagraph"/>
        <w:numPr>
          <w:ilvl w:val="2"/>
          <w:numId w:val="35"/>
        </w:numPr>
        <w:tabs>
          <w:tab w:val="left" w:pos="999"/>
          <w:tab w:val="left" w:pos="1000"/>
        </w:tabs>
        <w:rPr>
          <w:sz w:val="20"/>
        </w:rPr>
      </w:pPr>
      <w:r>
        <w:rPr>
          <w:sz w:val="20"/>
        </w:rPr>
        <w:t>See</w:t>
      </w:r>
      <w:r>
        <w:rPr>
          <w:spacing w:val="-7"/>
          <w:sz w:val="20"/>
        </w:rPr>
        <w:t xml:space="preserve"> </w:t>
      </w:r>
      <w:r>
        <w:rPr>
          <w:sz w:val="20"/>
        </w:rPr>
        <w:t>Section</w:t>
      </w:r>
      <w:r>
        <w:rPr>
          <w:spacing w:val="-7"/>
          <w:sz w:val="20"/>
        </w:rPr>
        <w:t xml:space="preserve"> </w:t>
      </w:r>
      <w:r>
        <w:rPr>
          <w:sz w:val="20"/>
        </w:rPr>
        <w:t>01</w:t>
      </w:r>
      <w:r>
        <w:rPr>
          <w:spacing w:val="-7"/>
          <w:sz w:val="20"/>
        </w:rPr>
        <w:t xml:space="preserve"> </w:t>
      </w:r>
      <w:r>
        <w:rPr>
          <w:sz w:val="20"/>
        </w:rPr>
        <w:t>3000</w:t>
      </w:r>
      <w:r>
        <w:rPr>
          <w:spacing w:val="-7"/>
          <w:sz w:val="20"/>
        </w:rPr>
        <w:t xml:space="preserve"> </w:t>
      </w:r>
      <w:r>
        <w:rPr>
          <w:sz w:val="20"/>
        </w:rPr>
        <w:t>-</w:t>
      </w:r>
      <w:r>
        <w:rPr>
          <w:spacing w:val="-6"/>
          <w:sz w:val="20"/>
        </w:rPr>
        <w:t xml:space="preserve"> </w:t>
      </w:r>
      <w:r>
        <w:rPr>
          <w:sz w:val="20"/>
        </w:rPr>
        <w:t>Administrative</w:t>
      </w:r>
      <w:r>
        <w:rPr>
          <w:spacing w:val="-8"/>
          <w:sz w:val="20"/>
        </w:rPr>
        <w:t xml:space="preserve"> </w:t>
      </w:r>
      <w:r>
        <w:rPr>
          <w:sz w:val="20"/>
        </w:rPr>
        <w:t>Requirements,</w:t>
      </w:r>
      <w:r>
        <w:rPr>
          <w:spacing w:val="-7"/>
          <w:sz w:val="20"/>
        </w:rPr>
        <w:t xml:space="preserve"> </w:t>
      </w:r>
      <w:r>
        <w:rPr>
          <w:sz w:val="20"/>
        </w:rPr>
        <w:t>for</w:t>
      </w:r>
      <w:r>
        <w:rPr>
          <w:spacing w:val="-7"/>
          <w:sz w:val="20"/>
        </w:rPr>
        <w:t xml:space="preserve"> </w:t>
      </w:r>
      <w:r>
        <w:rPr>
          <w:sz w:val="20"/>
        </w:rPr>
        <w:t>submittal</w:t>
      </w:r>
      <w:r>
        <w:rPr>
          <w:spacing w:val="-7"/>
          <w:sz w:val="20"/>
        </w:rPr>
        <w:t xml:space="preserve"> </w:t>
      </w:r>
      <w:r>
        <w:rPr>
          <w:sz w:val="20"/>
        </w:rPr>
        <w:t>procedures.</w:t>
      </w:r>
    </w:p>
    <w:p w:rsidR="006623AE" w:rsidRDefault="005D5E16">
      <w:pPr>
        <w:pStyle w:val="ListParagraph"/>
        <w:numPr>
          <w:ilvl w:val="2"/>
          <w:numId w:val="35"/>
        </w:numPr>
        <w:tabs>
          <w:tab w:val="left" w:pos="999"/>
          <w:tab w:val="left" w:pos="1000"/>
        </w:tabs>
        <w:rPr>
          <w:sz w:val="20"/>
        </w:rPr>
      </w:pPr>
      <w:r>
        <w:rPr>
          <w:sz w:val="20"/>
        </w:rPr>
        <w:t>Product Data: Provide data indicating sealant chemical</w:t>
      </w:r>
      <w:r>
        <w:rPr>
          <w:spacing w:val="-7"/>
          <w:sz w:val="20"/>
        </w:rPr>
        <w:t xml:space="preserve"> </w:t>
      </w:r>
      <w:r>
        <w:rPr>
          <w:sz w:val="20"/>
        </w:rPr>
        <w:t>characteristics.</w:t>
      </w:r>
    </w:p>
    <w:p w:rsidR="006623AE" w:rsidRDefault="005D5E16">
      <w:pPr>
        <w:pStyle w:val="ListParagraph"/>
        <w:numPr>
          <w:ilvl w:val="2"/>
          <w:numId w:val="35"/>
        </w:numPr>
        <w:tabs>
          <w:tab w:val="left" w:pos="999"/>
          <w:tab w:val="left" w:pos="1000"/>
        </w:tabs>
        <w:spacing w:before="75"/>
        <w:rPr>
          <w:sz w:val="20"/>
        </w:rPr>
      </w:pPr>
      <w:r>
        <w:rPr>
          <w:sz w:val="20"/>
        </w:rPr>
        <w:t>Manufacturer's Installation Instructions: Indicate special</w:t>
      </w:r>
      <w:r>
        <w:rPr>
          <w:spacing w:val="-2"/>
          <w:sz w:val="20"/>
        </w:rPr>
        <w:t xml:space="preserve"> </w:t>
      </w:r>
      <w:r>
        <w:rPr>
          <w:sz w:val="20"/>
        </w:rPr>
        <w:t>procedures.</w:t>
      </w:r>
    </w:p>
    <w:p w:rsidR="006623AE" w:rsidRDefault="005D5E16">
      <w:pPr>
        <w:pStyle w:val="Heading1"/>
        <w:numPr>
          <w:ilvl w:val="1"/>
          <w:numId w:val="35"/>
        </w:numPr>
        <w:tabs>
          <w:tab w:val="left" w:pos="630"/>
        </w:tabs>
      </w:pPr>
      <w:r>
        <w:t>QUALITY</w:t>
      </w:r>
      <w:r>
        <w:rPr>
          <w:spacing w:val="-7"/>
        </w:rPr>
        <w:t xml:space="preserve"> </w:t>
      </w:r>
      <w:r>
        <w:rPr>
          <w:spacing w:val="-3"/>
        </w:rPr>
        <w:t>ASSURANCE</w:t>
      </w:r>
    </w:p>
    <w:p w:rsidR="006623AE" w:rsidRDefault="005D5E16">
      <w:pPr>
        <w:pStyle w:val="ListParagraph"/>
        <w:numPr>
          <w:ilvl w:val="2"/>
          <w:numId w:val="35"/>
        </w:numPr>
        <w:tabs>
          <w:tab w:val="left" w:pos="999"/>
          <w:tab w:val="left" w:pos="1000"/>
        </w:tabs>
        <w:spacing w:before="81"/>
        <w:rPr>
          <w:sz w:val="20"/>
        </w:rPr>
      </w:pPr>
      <w:r>
        <w:rPr>
          <w:sz w:val="20"/>
        </w:rPr>
        <w:t>Maintain</w:t>
      </w:r>
      <w:r>
        <w:rPr>
          <w:spacing w:val="-7"/>
          <w:sz w:val="20"/>
        </w:rPr>
        <w:t xml:space="preserve"> </w:t>
      </w:r>
      <w:r>
        <w:rPr>
          <w:sz w:val="20"/>
        </w:rPr>
        <w:t>one</w:t>
      </w:r>
      <w:r>
        <w:rPr>
          <w:spacing w:val="-8"/>
          <w:sz w:val="20"/>
        </w:rPr>
        <w:t xml:space="preserve"> </w:t>
      </w:r>
      <w:r>
        <w:rPr>
          <w:sz w:val="20"/>
        </w:rPr>
        <w:t>copy</w:t>
      </w:r>
      <w:r>
        <w:rPr>
          <w:spacing w:val="-13"/>
          <w:sz w:val="20"/>
        </w:rPr>
        <w:t xml:space="preserve"> </w:t>
      </w:r>
      <w:r>
        <w:rPr>
          <w:sz w:val="20"/>
        </w:rPr>
        <w:t>of</w:t>
      </w:r>
      <w:r>
        <w:rPr>
          <w:spacing w:val="-6"/>
          <w:sz w:val="20"/>
        </w:rPr>
        <w:t xml:space="preserve"> </w:t>
      </w:r>
      <w:r>
        <w:rPr>
          <w:sz w:val="20"/>
        </w:rPr>
        <w:t>each</w:t>
      </w:r>
      <w:r>
        <w:rPr>
          <w:spacing w:val="-8"/>
          <w:sz w:val="20"/>
        </w:rPr>
        <w:t xml:space="preserve"> </w:t>
      </w:r>
      <w:r>
        <w:rPr>
          <w:sz w:val="20"/>
        </w:rPr>
        <w:t>referenced</w:t>
      </w:r>
      <w:r>
        <w:rPr>
          <w:spacing w:val="-7"/>
          <w:sz w:val="20"/>
        </w:rPr>
        <w:t xml:space="preserve"> </w:t>
      </w:r>
      <w:r>
        <w:rPr>
          <w:sz w:val="20"/>
        </w:rPr>
        <w:t>document</w:t>
      </w:r>
      <w:r>
        <w:rPr>
          <w:spacing w:val="-8"/>
          <w:sz w:val="20"/>
        </w:rPr>
        <w:t xml:space="preserve"> </w:t>
      </w:r>
      <w:r>
        <w:rPr>
          <w:sz w:val="20"/>
        </w:rPr>
        <w:t>covering</w:t>
      </w:r>
      <w:r>
        <w:rPr>
          <w:spacing w:val="-7"/>
          <w:sz w:val="20"/>
        </w:rPr>
        <w:t xml:space="preserve"> </w:t>
      </w:r>
      <w:r>
        <w:rPr>
          <w:sz w:val="20"/>
        </w:rPr>
        <w:t>installation</w:t>
      </w:r>
      <w:r>
        <w:rPr>
          <w:spacing w:val="-7"/>
          <w:sz w:val="20"/>
        </w:rPr>
        <w:t xml:space="preserve"> </w:t>
      </w:r>
      <w:r>
        <w:rPr>
          <w:sz w:val="20"/>
        </w:rPr>
        <w:t>requirements</w:t>
      </w:r>
      <w:r>
        <w:rPr>
          <w:spacing w:val="-6"/>
          <w:sz w:val="20"/>
        </w:rPr>
        <w:t xml:space="preserve"> </w:t>
      </w:r>
      <w:r>
        <w:rPr>
          <w:sz w:val="20"/>
        </w:rPr>
        <w:t>on</w:t>
      </w:r>
      <w:r>
        <w:rPr>
          <w:spacing w:val="-8"/>
          <w:sz w:val="20"/>
        </w:rPr>
        <w:t xml:space="preserve"> </w:t>
      </w:r>
      <w:r>
        <w:rPr>
          <w:sz w:val="20"/>
        </w:rPr>
        <w:t>site.</w:t>
      </w:r>
    </w:p>
    <w:p w:rsidR="006623AE" w:rsidRDefault="005D5E16">
      <w:pPr>
        <w:pStyle w:val="ListParagraph"/>
        <w:numPr>
          <w:ilvl w:val="2"/>
          <w:numId w:val="35"/>
        </w:numPr>
        <w:tabs>
          <w:tab w:val="left" w:pos="999"/>
          <w:tab w:val="left" w:pos="1000"/>
        </w:tabs>
        <w:spacing w:before="75"/>
        <w:ind w:right="301"/>
        <w:rPr>
          <w:sz w:val="20"/>
        </w:rPr>
      </w:pPr>
      <w:r>
        <w:rPr>
          <w:sz w:val="20"/>
        </w:rPr>
        <w:t>Manufacturer Qualifications: Company specializing in manufacturing the Products specified in this section with</w:t>
      </w:r>
      <w:r>
        <w:rPr>
          <w:spacing w:val="28"/>
          <w:sz w:val="20"/>
        </w:rPr>
        <w:t xml:space="preserve"> </w:t>
      </w:r>
      <w:r>
        <w:rPr>
          <w:sz w:val="20"/>
        </w:rPr>
        <w:t>experience.</w:t>
      </w:r>
    </w:p>
    <w:p w:rsidR="006623AE" w:rsidRDefault="005D5E16">
      <w:pPr>
        <w:pStyle w:val="ListParagraph"/>
        <w:numPr>
          <w:ilvl w:val="2"/>
          <w:numId w:val="35"/>
        </w:numPr>
        <w:tabs>
          <w:tab w:val="left" w:pos="999"/>
          <w:tab w:val="left" w:pos="1000"/>
        </w:tabs>
        <w:ind w:right="584"/>
        <w:rPr>
          <w:sz w:val="20"/>
        </w:rPr>
      </w:pPr>
      <w:r>
        <w:rPr>
          <w:sz w:val="20"/>
        </w:rPr>
        <w:t>Applicator Qualifications: Company specializing in performing the work of this section, with experience, and approved by</w:t>
      </w:r>
      <w:r>
        <w:rPr>
          <w:spacing w:val="-41"/>
          <w:sz w:val="20"/>
        </w:rPr>
        <w:t xml:space="preserve"> </w:t>
      </w:r>
      <w:r>
        <w:rPr>
          <w:sz w:val="20"/>
        </w:rPr>
        <w:t>manufacturer.</w:t>
      </w:r>
    </w:p>
    <w:p w:rsidR="006623AE" w:rsidRDefault="005D5E16">
      <w:pPr>
        <w:pStyle w:val="Heading1"/>
        <w:numPr>
          <w:ilvl w:val="1"/>
          <w:numId w:val="35"/>
        </w:numPr>
        <w:tabs>
          <w:tab w:val="left" w:pos="630"/>
        </w:tabs>
      </w:pPr>
      <w:r>
        <w:t>FIELD</w:t>
      </w:r>
      <w:r>
        <w:rPr>
          <w:spacing w:val="-9"/>
        </w:rPr>
        <w:t xml:space="preserve"> </w:t>
      </w:r>
      <w:r>
        <w:t>CONDITIONS</w:t>
      </w:r>
    </w:p>
    <w:p w:rsidR="006623AE" w:rsidRDefault="005D5E16">
      <w:pPr>
        <w:pStyle w:val="ListParagraph"/>
        <w:numPr>
          <w:ilvl w:val="2"/>
          <w:numId w:val="35"/>
        </w:numPr>
        <w:tabs>
          <w:tab w:val="left" w:pos="999"/>
          <w:tab w:val="left" w:pos="1000"/>
        </w:tabs>
        <w:ind w:right="209"/>
        <w:rPr>
          <w:sz w:val="20"/>
        </w:rPr>
      </w:pPr>
      <w:r>
        <w:rPr>
          <w:sz w:val="20"/>
        </w:rPr>
        <w:t>Maintain</w:t>
      </w:r>
      <w:r>
        <w:rPr>
          <w:spacing w:val="-6"/>
          <w:sz w:val="20"/>
        </w:rPr>
        <w:t xml:space="preserve"> </w:t>
      </w:r>
      <w:r>
        <w:rPr>
          <w:sz w:val="20"/>
        </w:rPr>
        <w:t>temperature</w:t>
      </w:r>
      <w:r>
        <w:rPr>
          <w:spacing w:val="-6"/>
          <w:sz w:val="20"/>
        </w:rPr>
        <w:t xml:space="preserve"> </w:t>
      </w:r>
      <w:r>
        <w:rPr>
          <w:sz w:val="20"/>
        </w:rPr>
        <w:t>and</w:t>
      </w:r>
      <w:r>
        <w:rPr>
          <w:spacing w:val="-7"/>
          <w:sz w:val="20"/>
        </w:rPr>
        <w:t xml:space="preserve"> </w:t>
      </w:r>
      <w:r>
        <w:rPr>
          <w:sz w:val="20"/>
        </w:rPr>
        <w:t>humidity</w:t>
      </w:r>
      <w:r>
        <w:rPr>
          <w:spacing w:val="-12"/>
          <w:sz w:val="20"/>
        </w:rPr>
        <w:t xml:space="preserve"> </w:t>
      </w:r>
      <w:r>
        <w:rPr>
          <w:sz w:val="20"/>
        </w:rPr>
        <w:t>recommended</w:t>
      </w:r>
      <w:r>
        <w:rPr>
          <w:spacing w:val="-6"/>
          <w:sz w:val="20"/>
        </w:rPr>
        <w:t xml:space="preserve"> </w:t>
      </w:r>
      <w:r>
        <w:rPr>
          <w:sz w:val="20"/>
        </w:rPr>
        <w:t>by</w:t>
      </w:r>
      <w:r>
        <w:rPr>
          <w:spacing w:val="-12"/>
          <w:sz w:val="20"/>
        </w:rPr>
        <w:t xml:space="preserve"> </w:t>
      </w:r>
      <w:r>
        <w:rPr>
          <w:sz w:val="20"/>
        </w:rPr>
        <w:t>the</w:t>
      </w:r>
      <w:r>
        <w:rPr>
          <w:spacing w:val="-7"/>
          <w:sz w:val="20"/>
        </w:rPr>
        <w:t xml:space="preserve"> </w:t>
      </w:r>
      <w:r>
        <w:rPr>
          <w:sz w:val="20"/>
        </w:rPr>
        <w:t>sealant</w:t>
      </w:r>
      <w:r>
        <w:rPr>
          <w:spacing w:val="-7"/>
          <w:sz w:val="20"/>
        </w:rPr>
        <w:t xml:space="preserve"> </w:t>
      </w:r>
      <w:r>
        <w:rPr>
          <w:sz w:val="20"/>
        </w:rPr>
        <w:t>manufacturer</w:t>
      </w:r>
      <w:r>
        <w:rPr>
          <w:spacing w:val="-6"/>
          <w:sz w:val="20"/>
        </w:rPr>
        <w:t xml:space="preserve"> </w:t>
      </w:r>
      <w:r>
        <w:rPr>
          <w:sz w:val="20"/>
        </w:rPr>
        <w:t>during</w:t>
      </w:r>
      <w:r>
        <w:rPr>
          <w:spacing w:val="-6"/>
          <w:sz w:val="20"/>
        </w:rPr>
        <w:t xml:space="preserve"> </w:t>
      </w:r>
      <w:r>
        <w:rPr>
          <w:sz w:val="20"/>
        </w:rPr>
        <w:t>and</w:t>
      </w:r>
      <w:r>
        <w:rPr>
          <w:spacing w:val="-6"/>
          <w:sz w:val="20"/>
        </w:rPr>
        <w:t xml:space="preserve"> </w:t>
      </w:r>
      <w:r>
        <w:rPr>
          <w:sz w:val="20"/>
        </w:rPr>
        <w:t>after installation.</w:t>
      </w:r>
    </w:p>
    <w:p w:rsidR="006623AE" w:rsidRDefault="005D5E16">
      <w:pPr>
        <w:pStyle w:val="Heading1"/>
        <w:numPr>
          <w:ilvl w:val="1"/>
          <w:numId w:val="35"/>
        </w:numPr>
        <w:tabs>
          <w:tab w:val="left" w:pos="630"/>
        </w:tabs>
      </w:pPr>
      <w:r>
        <w:t>COORDINATION</w:t>
      </w:r>
    </w:p>
    <w:p w:rsidR="006623AE" w:rsidRDefault="005D5E16">
      <w:pPr>
        <w:pStyle w:val="ListParagraph"/>
        <w:numPr>
          <w:ilvl w:val="2"/>
          <w:numId w:val="35"/>
        </w:numPr>
        <w:tabs>
          <w:tab w:val="left" w:pos="999"/>
          <w:tab w:val="left" w:pos="1000"/>
        </w:tabs>
        <w:spacing w:before="81"/>
        <w:rPr>
          <w:sz w:val="20"/>
        </w:rPr>
      </w:pPr>
      <w:r>
        <w:rPr>
          <w:sz w:val="20"/>
        </w:rPr>
        <w:t>Coordinate</w:t>
      </w:r>
      <w:r>
        <w:rPr>
          <w:spacing w:val="-9"/>
          <w:sz w:val="20"/>
        </w:rPr>
        <w:t xml:space="preserve"> </w:t>
      </w:r>
      <w:r>
        <w:rPr>
          <w:sz w:val="20"/>
        </w:rPr>
        <w:t>the</w:t>
      </w:r>
      <w:r>
        <w:rPr>
          <w:spacing w:val="-9"/>
          <w:sz w:val="20"/>
        </w:rPr>
        <w:t xml:space="preserve"> </w:t>
      </w:r>
      <w:r>
        <w:rPr>
          <w:sz w:val="20"/>
        </w:rPr>
        <w:t>work</w:t>
      </w:r>
      <w:r>
        <w:rPr>
          <w:spacing w:val="-5"/>
          <w:sz w:val="20"/>
        </w:rPr>
        <w:t xml:space="preserve"> </w:t>
      </w:r>
      <w:r>
        <w:rPr>
          <w:sz w:val="20"/>
        </w:rPr>
        <w:t>with</w:t>
      </w:r>
      <w:r>
        <w:rPr>
          <w:spacing w:val="-8"/>
          <w:sz w:val="20"/>
        </w:rPr>
        <w:t xml:space="preserve"> </w:t>
      </w:r>
      <w:r>
        <w:rPr>
          <w:sz w:val="20"/>
        </w:rPr>
        <w:t>all</w:t>
      </w:r>
      <w:r>
        <w:rPr>
          <w:spacing w:val="-8"/>
          <w:sz w:val="20"/>
        </w:rPr>
        <w:t xml:space="preserve"> </w:t>
      </w:r>
      <w:r>
        <w:rPr>
          <w:sz w:val="20"/>
        </w:rPr>
        <w:t>sections</w:t>
      </w:r>
      <w:r>
        <w:rPr>
          <w:spacing w:val="-7"/>
          <w:sz w:val="20"/>
        </w:rPr>
        <w:t xml:space="preserve"> </w:t>
      </w:r>
      <w:r>
        <w:rPr>
          <w:sz w:val="20"/>
        </w:rPr>
        <w:t>referencing</w:t>
      </w:r>
      <w:r>
        <w:rPr>
          <w:spacing w:val="-9"/>
          <w:sz w:val="20"/>
        </w:rPr>
        <w:t xml:space="preserve"> </w:t>
      </w:r>
      <w:r>
        <w:rPr>
          <w:sz w:val="20"/>
        </w:rPr>
        <w:t>this</w:t>
      </w:r>
      <w:r>
        <w:rPr>
          <w:spacing w:val="-7"/>
          <w:sz w:val="20"/>
        </w:rPr>
        <w:t xml:space="preserve"> </w:t>
      </w:r>
      <w:r>
        <w:rPr>
          <w:sz w:val="20"/>
        </w:rPr>
        <w:t>section.</w:t>
      </w:r>
    </w:p>
    <w:p w:rsidR="006623AE" w:rsidRDefault="005D5E16">
      <w:pPr>
        <w:pStyle w:val="Heading1"/>
        <w:numPr>
          <w:ilvl w:val="1"/>
          <w:numId w:val="35"/>
        </w:numPr>
        <w:tabs>
          <w:tab w:val="left" w:pos="630"/>
        </w:tabs>
      </w:pPr>
      <w:r>
        <w:rPr>
          <w:spacing w:val="-3"/>
        </w:rPr>
        <w:t>WARRANTY</w:t>
      </w:r>
    </w:p>
    <w:p w:rsidR="006623AE" w:rsidRDefault="005D5E16">
      <w:pPr>
        <w:pStyle w:val="ListParagraph"/>
        <w:numPr>
          <w:ilvl w:val="2"/>
          <w:numId w:val="35"/>
        </w:numPr>
        <w:tabs>
          <w:tab w:val="left" w:pos="999"/>
          <w:tab w:val="left" w:pos="1000"/>
        </w:tabs>
        <w:rPr>
          <w:sz w:val="20"/>
        </w:rPr>
      </w:pPr>
      <w:r>
        <w:rPr>
          <w:sz w:val="20"/>
        </w:rPr>
        <w:t>See</w:t>
      </w:r>
      <w:r>
        <w:rPr>
          <w:spacing w:val="-8"/>
          <w:sz w:val="20"/>
        </w:rPr>
        <w:t xml:space="preserve"> </w:t>
      </w:r>
      <w:r>
        <w:rPr>
          <w:sz w:val="20"/>
        </w:rPr>
        <w:t>Section</w:t>
      </w:r>
      <w:r>
        <w:rPr>
          <w:spacing w:val="-8"/>
          <w:sz w:val="20"/>
        </w:rPr>
        <w:t xml:space="preserve"> </w:t>
      </w:r>
      <w:r>
        <w:rPr>
          <w:sz w:val="20"/>
        </w:rPr>
        <w:t>01</w:t>
      </w:r>
      <w:r>
        <w:rPr>
          <w:spacing w:val="-8"/>
          <w:sz w:val="20"/>
        </w:rPr>
        <w:t xml:space="preserve"> </w:t>
      </w:r>
      <w:r>
        <w:rPr>
          <w:sz w:val="20"/>
        </w:rPr>
        <w:t>7800</w:t>
      </w:r>
      <w:r>
        <w:rPr>
          <w:spacing w:val="-8"/>
          <w:sz w:val="20"/>
        </w:rPr>
        <w:t xml:space="preserve"> </w:t>
      </w:r>
      <w:r>
        <w:rPr>
          <w:sz w:val="20"/>
        </w:rPr>
        <w:t>-</w:t>
      </w:r>
      <w:r>
        <w:rPr>
          <w:spacing w:val="-7"/>
          <w:sz w:val="20"/>
        </w:rPr>
        <w:t xml:space="preserve"> </w:t>
      </w:r>
      <w:r>
        <w:rPr>
          <w:sz w:val="20"/>
        </w:rPr>
        <w:t>Closeout</w:t>
      </w:r>
      <w:r>
        <w:rPr>
          <w:spacing w:val="-8"/>
          <w:sz w:val="20"/>
        </w:rPr>
        <w:t xml:space="preserve"> </w:t>
      </w:r>
      <w:r>
        <w:rPr>
          <w:sz w:val="20"/>
        </w:rPr>
        <w:t>Submittals,</w:t>
      </w:r>
      <w:r>
        <w:rPr>
          <w:spacing w:val="-9"/>
          <w:sz w:val="20"/>
        </w:rPr>
        <w:t xml:space="preserve"> </w:t>
      </w:r>
      <w:r>
        <w:rPr>
          <w:sz w:val="20"/>
        </w:rPr>
        <w:t>for</w:t>
      </w:r>
      <w:r>
        <w:rPr>
          <w:spacing w:val="-7"/>
          <w:sz w:val="20"/>
        </w:rPr>
        <w:t xml:space="preserve"> </w:t>
      </w:r>
      <w:r>
        <w:rPr>
          <w:sz w:val="20"/>
        </w:rPr>
        <w:t>additional</w:t>
      </w:r>
      <w:r>
        <w:rPr>
          <w:spacing w:val="-9"/>
          <w:sz w:val="20"/>
        </w:rPr>
        <w:t xml:space="preserve"> </w:t>
      </w:r>
      <w:r>
        <w:rPr>
          <w:sz w:val="20"/>
        </w:rPr>
        <w:t>warranty</w:t>
      </w:r>
      <w:r>
        <w:rPr>
          <w:spacing w:val="-13"/>
          <w:sz w:val="20"/>
        </w:rPr>
        <w:t xml:space="preserve"> </w:t>
      </w:r>
      <w:r>
        <w:rPr>
          <w:sz w:val="20"/>
        </w:rPr>
        <w:t>requirements.</w:t>
      </w:r>
    </w:p>
    <w:p w:rsidR="006623AE" w:rsidRDefault="005D5E16">
      <w:pPr>
        <w:pStyle w:val="ListParagraph"/>
        <w:numPr>
          <w:ilvl w:val="2"/>
          <w:numId w:val="35"/>
        </w:numPr>
        <w:tabs>
          <w:tab w:val="left" w:pos="999"/>
          <w:tab w:val="left" w:pos="1000"/>
        </w:tabs>
        <w:rPr>
          <w:sz w:val="20"/>
        </w:rPr>
      </w:pPr>
      <w:r>
        <w:rPr>
          <w:sz w:val="20"/>
        </w:rPr>
        <w:t>Correct</w:t>
      </w:r>
      <w:r>
        <w:rPr>
          <w:spacing w:val="-7"/>
          <w:sz w:val="20"/>
        </w:rPr>
        <w:t xml:space="preserve"> </w:t>
      </w:r>
      <w:r>
        <w:rPr>
          <w:sz w:val="20"/>
        </w:rPr>
        <w:t>defective</w:t>
      </w:r>
      <w:r>
        <w:rPr>
          <w:spacing w:val="-7"/>
          <w:sz w:val="20"/>
        </w:rPr>
        <w:t xml:space="preserve"> </w:t>
      </w:r>
      <w:r>
        <w:rPr>
          <w:sz w:val="20"/>
        </w:rPr>
        <w:t>work</w:t>
      </w:r>
      <w:r>
        <w:rPr>
          <w:spacing w:val="-3"/>
          <w:sz w:val="20"/>
        </w:rPr>
        <w:t xml:space="preserve"> </w:t>
      </w:r>
      <w:r>
        <w:rPr>
          <w:sz w:val="20"/>
        </w:rPr>
        <w:t>within</w:t>
      </w:r>
      <w:r>
        <w:rPr>
          <w:spacing w:val="-7"/>
          <w:sz w:val="20"/>
        </w:rPr>
        <w:t xml:space="preserve"> </w:t>
      </w:r>
      <w:r>
        <w:rPr>
          <w:sz w:val="20"/>
        </w:rPr>
        <w:t>a</w:t>
      </w:r>
      <w:r>
        <w:rPr>
          <w:spacing w:val="-6"/>
          <w:sz w:val="20"/>
        </w:rPr>
        <w:t xml:space="preserve"> </w:t>
      </w:r>
      <w:r>
        <w:rPr>
          <w:sz w:val="20"/>
        </w:rPr>
        <w:t>10</w:t>
      </w:r>
      <w:r>
        <w:rPr>
          <w:spacing w:val="-6"/>
          <w:sz w:val="20"/>
        </w:rPr>
        <w:t xml:space="preserve"> </w:t>
      </w:r>
      <w:r>
        <w:rPr>
          <w:sz w:val="20"/>
        </w:rPr>
        <w:t>(ten)</w:t>
      </w:r>
      <w:r>
        <w:rPr>
          <w:spacing w:val="-6"/>
          <w:sz w:val="20"/>
        </w:rPr>
        <w:t xml:space="preserve"> </w:t>
      </w:r>
      <w:r>
        <w:rPr>
          <w:spacing w:val="-3"/>
          <w:sz w:val="20"/>
        </w:rPr>
        <w:t>year</w:t>
      </w:r>
      <w:r>
        <w:rPr>
          <w:spacing w:val="-6"/>
          <w:sz w:val="20"/>
        </w:rPr>
        <w:t xml:space="preserve"> </w:t>
      </w:r>
      <w:r>
        <w:rPr>
          <w:sz w:val="20"/>
        </w:rPr>
        <w:t>period</w:t>
      </w:r>
      <w:r>
        <w:rPr>
          <w:spacing w:val="-7"/>
          <w:sz w:val="20"/>
        </w:rPr>
        <w:t xml:space="preserve"> </w:t>
      </w:r>
      <w:r>
        <w:rPr>
          <w:sz w:val="20"/>
        </w:rPr>
        <w:t>after</w:t>
      </w:r>
      <w:r>
        <w:rPr>
          <w:spacing w:val="-6"/>
          <w:sz w:val="20"/>
        </w:rPr>
        <w:t xml:space="preserve"> </w:t>
      </w:r>
      <w:r>
        <w:rPr>
          <w:sz w:val="20"/>
        </w:rPr>
        <w:t>Date</w:t>
      </w:r>
      <w:r>
        <w:rPr>
          <w:spacing w:val="-7"/>
          <w:sz w:val="20"/>
        </w:rPr>
        <w:t xml:space="preserve"> </w:t>
      </w:r>
      <w:r>
        <w:rPr>
          <w:sz w:val="20"/>
        </w:rPr>
        <w:t>of</w:t>
      </w:r>
      <w:r>
        <w:rPr>
          <w:spacing w:val="-4"/>
          <w:sz w:val="20"/>
        </w:rPr>
        <w:t xml:space="preserve"> </w:t>
      </w:r>
      <w:r>
        <w:rPr>
          <w:sz w:val="20"/>
        </w:rPr>
        <w:t>Substantial</w:t>
      </w:r>
      <w:r>
        <w:rPr>
          <w:spacing w:val="-7"/>
          <w:sz w:val="20"/>
        </w:rPr>
        <w:t xml:space="preserve"> </w:t>
      </w:r>
      <w:r>
        <w:rPr>
          <w:sz w:val="20"/>
        </w:rPr>
        <w:t>Completion.</w:t>
      </w:r>
    </w:p>
    <w:p w:rsidR="006623AE" w:rsidRDefault="005D5E16">
      <w:pPr>
        <w:pStyle w:val="ListParagraph"/>
        <w:numPr>
          <w:ilvl w:val="2"/>
          <w:numId w:val="35"/>
        </w:numPr>
        <w:tabs>
          <w:tab w:val="left" w:pos="999"/>
          <w:tab w:val="left" w:pos="1000"/>
        </w:tabs>
        <w:spacing w:before="75"/>
        <w:ind w:right="235"/>
        <w:rPr>
          <w:sz w:val="20"/>
        </w:rPr>
      </w:pPr>
      <w:r>
        <w:rPr>
          <w:sz w:val="20"/>
        </w:rPr>
        <w:t>Warranty: Include coverage for installed sealants and accessories which fail to achieve airtight seal,</w:t>
      </w:r>
      <w:r>
        <w:rPr>
          <w:spacing w:val="-6"/>
          <w:sz w:val="20"/>
        </w:rPr>
        <w:t xml:space="preserve"> </w:t>
      </w:r>
      <w:r>
        <w:rPr>
          <w:sz w:val="20"/>
        </w:rPr>
        <w:t>exhibit</w:t>
      </w:r>
      <w:r>
        <w:rPr>
          <w:spacing w:val="-6"/>
          <w:sz w:val="20"/>
        </w:rPr>
        <w:t xml:space="preserve"> </w:t>
      </w:r>
      <w:r>
        <w:rPr>
          <w:sz w:val="20"/>
        </w:rPr>
        <w:t>loss</w:t>
      </w:r>
      <w:r>
        <w:rPr>
          <w:spacing w:val="-5"/>
          <w:sz w:val="20"/>
        </w:rPr>
        <w:t xml:space="preserve"> </w:t>
      </w:r>
      <w:r>
        <w:rPr>
          <w:sz w:val="20"/>
        </w:rPr>
        <w:t>of</w:t>
      </w:r>
      <w:r>
        <w:rPr>
          <w:spacing w:val="-4"/>
          <w:sz w:val="20"/>
        </w:rPr>
        <w:t xml:space="preserve"> </w:t>
      </w:r>
      <w:r>
        <w:rPr>
          <w:sz w:val="20"/>
        </w:rPr>
        <w:t>adhesion</w:t>
      </w:r>
      <w:r>
        <w:rPr>
          <w:spacing w:val="-6"/>
          <w:sz w:val="20"/>
        </w:rPr>
        <w:t xml:space="preserve"> </w:t>
      </w:r>
      <w:r>
        <w:rPr>
          <w:sz w:val="20"/>
        </w:rPr>
        <w:t>or</w:t>
      </w:r>
      <w:r>
        <w:rPr>
          <w:spacing w:val="-6"/>
          <w:sz w:val="20"/>
        </w:rPr>
        <w:t xml:space="preserve"> </w:t>
      </w:r>
      <w:r>
        <w:rPr>
          <w:sz w:val="20"/>
        </w:rPr>
        <w:t>cohesion,</w:t>
      </w:r>
      <w:r>
        <w:rPr>
          <w:spacing w:val="-6"/>
          <w:sz w:val="20"/>
        </w:rPr>
        <w:t xml:space="preserve"> </w:t>
      </w:r>
      <w:r>
        <w:rPr>
          <w:sz w:val="20"/>
        </w:rPr>
        <w:t>or</w:t>
      </w:r>
      <w:r>
        <w:rPr>
          <w:spacing w:val="-6"/>
          <w:sz w:val="20"/>
        </w:rPr>
        <w:t xml:space="preserve"> </w:t>
      </w:r>
      <w:r>
        <w:rPr>
          <w:sz w:val="20"/>
        </w:rPr>
        <w:t>do</w:t>
      </w:r>
      <w:r>
        <w:rPr>
          <w:spacing w:val="-6"/>
          <w:sz w:val="20"/>
        </w:rPr>
        <w:t xml:space="preserve"> </w:t>
      </w:r>
      <w:r>
        <w:rPr>
          <w:sz w:val="20"/>
        </w:rPr>
        <w:t>not</w:t>
      </w:r>
      <w:r>
        <w:rPr>
          <w:spacing w:val="-6"/>
          <w:sz w:val="20"/>
        </w:rPr>
        <w:t xml:space="preserve"> </w:t>
      </w:r>
      <w:r>
        <w:rPr>
          <w:sz w:val="20"/>
        </w:rPr>
        <w:t>cure.</w:t>
      </w:r>
    </w:p>
    <w:p w:rsidR="006623AE" w:rsidRDefault="005D5E16">
      <w:pPr>
        <w:pStyle w:val="Heading1"/>
        <w:ind w:left="100" w:firstLine="0"/>
      </w:pPr>
      <w:r>
        <w:rPr>
          <w:spacing w:val="-3"/>
        </w:rPr>
        <w:t xml:space="preserve">PART </w:t>
      </w:r>
      <w:r>
        <w:t>2</w:t>
      </w:r>
      <w:r>
        <w:rPr>
          <w:spacing w:val="54"/>
        </w:rPr>
        <w:t xml:space="preserve"> </w:t>
      </w:r>
      <w:r>
        <w:t>PRODUCTS</w:t>
      </w:r>
    </w:p>
    <w:p w:rsidR="006623AE" w:rsidRDefault="005D5E16">
      <w:pPr>
        <w:pStyle w:val="ListParagraph"/>
        <w:numPr>
          <w:ilvl w:val="1"/>
          <w:numId w:val="34"/>
        </w:numPr>
        <w:tabs>
          <w:tab w:val="left" w:pos="630"/>
        </w:tabs>
        <w:spacing w:before="87"/>
        <w:rPr>
          <w:b/>
          <w:sz w:val="20"/>
        </w:rPr>
      </w:pPr>
      <w:r>
        <w:rPr>
          <w:b/>
          <w:sz w:val="20"/>
        </w:rPr>
        <w:t>MANUFACTURERS</w:t>
      </w:r>
    </w:p>
    <w:p w:rsidR="006623AE" w:rsidRDefault="005D5E16">
      <w:pPr>
        <w:pStyle w:val="ListParagraph"/>
        <w:numPr>
          <w:ilvl w:val="2"/>
          <w:numId w:val="34"/>
        </w:numPr>
        <w:tabs>
          <w:tab w:val="left" w:pos="999"/>
          <w:tab w:val="left" w:pos="1000"/>
        </w:tabs>
        <w:rPr>
          <w:sz w:val="20"/>
        </w:rPr>
      </w:pPr>
      <w:r>
        <w:rPr>
          <w:sz w:val="20"/>
        </w:rPr>
        <w:t>Polyurethane</w:t>
      </w:r>
      <w:r>
        <w:rPr>
          <w:spacing w:val="-33"/>
          <w:sz w:val="20"/>
        </w:rPr>
        <w:t xml:space="preserve"> </w:t>
      </w:r>
      <w:r>
        <w:rPr>
          <w:sz w:val="20"/>
        </w:rPr>
        <w:t>Sealants:</w:t>
      </w:r>
    </w:p>
    <w:p w:rsidR="006623AE" w:rsidRDefault="005D5E16">
      <w:pPr>
        <w:pStyle w:val="ListParagraph"/>
        <w:numPr>
          <w:ilvl w:val="3"/>
          <w:numId w:val="34"/>
        </w:numPr>
        <w:tabs>
          <w:tab w:val="left" w:pos="1459"/>
          <w:tab w:val="left" w:pos="1460"/>
        </w:tabs>
        <w:spacing w:before="9"/>
        <w:rPr>
          <w:sz w:val="20"/>
        </w:rPr>
      </w:pPr>
      <w:r>
        <w:rPr>
          <w:sz w:val="20"/>
        </w:rPr>
        <w:t>Bostik Inc; Product Chem Calk 900:</w:t>
      </w:r>
      <w:r>
        <w:rPr>
          <w:spacing w:val="20"/>
          <w:sz w:val="20"/>
        </w:rPr>
        <w:t xml:space="preserve"> </w:t>
      </w:r>
      <w:hyperlink r:id="rId182">
        <w:r>
          <w:rPr>
            <w:sz w:val="20"/>
          </w:rPr>
          <w:t>www.bostik-us.com.</w:t>
        </w:r>
      </w:hyperlink>
    </w:p>
    <w:p w:rsidR="006623AE" w:rsidRDefault="005D5E16">
      <w:pPr>
        <w:pStyle w:val="ListParagraph"/>
        <w:numPr>
          <w:ilvl w:val="3"/>
          <w:numId w:val="34"/>
        </w:numPr>
        <w:tabs>
          <w:tab w:val="left" w:pos="1459"/>
          <w:tab w:val="left" w:pos="1460"/>
        </w:tabs>
        <w:spacing w:before="6"/>
        <w:rPr>
          <w:sz w:val="20"/>
        </w:rPr>
      </w:pPr>
      <w:r>
        <w:rPr>
          <w:sz w:val="20"/>
        </w:rPr>
        <w:t>Pecora Corporation; Product NR-200:</w:t>
      </w:r>
      <w:r>
        <w:rPr>
          <w:spacing w:val="5"/>
          <w:sz w:val="20"/>
        </w:rPr>
        <w:t xml:space="preserve"> </w:t>
      </w:r>
      <w:hyperlink r:id="rId183">
        <w:r>
          <w:rPr>
            <w:sz w:val="20"/>
          </w:rPr>
          <w:t>www.pecora.com.</w:t>
        </w:r>
      </w:hyperlink>
    </w:p>
    <w:p w:rsidR="006623AE" w:rsidRDefault="005D5E16">
      <w:pPr>
        <w:pStyle w:val="ListParagraph"/>
        <w:numPr>
          <w:ilvl w:val="3"/>
          <w:numId w:val="34"/>
        </w:numPr>
        <w:tabs>
          <w:tab w:val="left" w:pos="1459"/>
          <w:tab w:val="left" w:pos="1460"/>
        </w:tabs>
        <w:spacing w:before="6"/>
        <w:ind w:right="1548"/>
        <w:rPr>
          <w:sz w:val="20"/>
        </w:rPr>
      </w:pPr>
      <w:r>
        <w:rPr>
          <w:sz w:val="20"/>
        </w:rPr>
        <w:t>BASF</w:t>
      </w:r>
      <w:r>
        <w:rPr>
          <w:spacing w:val="-9"/>
          <w:sz w:val="20"/>
        </w:rPr>
        <w:t xml:space="preserve"> </w:t>
      </w:r>
      <w:r>
        <w:rPr>
          <w:sz w:val="20"/>
        </w:rPr>
        <w:t>Construction</w:t>
      </w:r>
      <w:r>
        <w:rPr>
          <w:spacing w:val="-11"/>
          <w:sz w:val="20"/>
        </w:rPr>
        <w:t xml:space="preserve"> </w:t>
      </w:r>
      <w:r>
        <w:rPr>
          <w:sz w:val="20"/>
        </w:rPr>
        <w:t>Chemicals-Building</w:t>
      </w:r>
      <w:r>
        <w:rPr>
          <w:spacing w:val="-11"/>
          <w:sz w:val="20"/>
        </w:rPr>
        <w:t xml:space="preserve"> </w:t>
      </w:r>
      <w:r>
        <w:rPr>
          <w:sz w:val="20"/>
        </w:rPr>
        <w:t>Systems;</w:t>
      </w:r>
      <w:r>
        <w:rPr>
          <w:spacing w:val="-11"/>
          <w:sz w:val="20"/>
        </w:rPr>
        <w:t xml:space="preserve"> </w:t>
      </w:r>
      <w:r>
        <w:rPr>
          <w:sz w:val="20"/>
        </w:rPr>
        <w:t>Product</w:t>
      </w:r>
      <w:r>
        <w:rPr>
          <w:spacing w:val="-11"/>
          <w:sz w:val="20"/>
        </w:rPr>
        <w:t xml:space="preserve"> </w:t>
      </w:r>
      <w:r>
        <w:rPr>
          <w:sz w:val="20"/>
        </w:rPr>
        <w:t>Sonolastic</w:t>
      </w:r>
      <w:r>
        <w:rPr>
          <w:spacing w:val="-9"/>
          <w:sz w:val="20"/>
        </w:rPr>
        <w:t xml:space="preserve"> </w:t>
      </w:r>
      <w:r>
        <w:rPr>
          <w:sz w:val="20"/>
        </w:rPr>
        <w:t xml:space="preserve">SL-1: </w:t>
      </w:r>
      <w:hyperlink r:id="rId184">
        <w:r>
          <w:rPr>
            <w:sz w:val="20"/>
          </w:rPr>
          <w:t>www.buildingsystems.basf.com.</w:t>
        </w:r>
      </w:hyperlink>
    </w:p>
    <w:p w:rsidR="006623AE" w:rsidRDefault="005D5E16">
      <w:pPr>
        <w:pStyle w:val="ListParagraph"/>
        <w:numPr>
          <w:ilvl w:val="3"/>
          <w:numId w:val="34"/>
        </w:numPr>
        <w:tabs>
          <w:tab w:val="left" w:pos="1459"/>
          <w:tab w:val="left" w:pos="1460"/>
        </w:tabs>
        <w:spacing w:before="9"/>
        <w:rPr>
          <w:sz w:val="20"/>
        </w:rPr>
      </w:pPr>
      <w:r>
        <w:rPr>
          <w:sz w:val="20"/>
        </w:rPr>
        <w:t>Substitutions: See Section 01 6000 - Product Requirements.</w:t>
      </w:r>
    </w:p>
    <w:p w:rsidR="006623AE" w:rsidRDefault="005D5E16">
      <w:pPr>
        <w:pStyle w:val="ListParagraph"/>
        <w:numPr>
          <w:ilvl w:val="3"/>
          <w:numId w:val="34"/>
        </w:numPr>
        <w:tabs>
          <w:tab w:val="left" w:pos="1459"/>
          <w:tab w:val="left" w:pos="1460"/>
        </w:tabs>
        <w:spacing w:before="6"/>
        <w:rPr>
          <w:sz w:val="20"/>
        </w:rPr>
      </w:pPr>
      <w:r>
        <w:rPr>
          <w:sz w:val="20"/>
        </w:rPr>
        <w:t>Pecora Corporation:</w:t>
      </w:r>
      <w:r>
        <w:rPr>
          <w:spacing w:val="21"/>
          <w:sz w:val="20"/>
        </w:rPr>
        <w:t xml:space="preserve"> </w:t>
      </w:r>
      <w:hyperlink r:id="rId185">
        <w:r>
          <w:rPr>
            <w:sz w:val="20"/>
          </w:rPr>
          <w:t>www.pecora.com.</w:t>
        </w:r>
      </w:hyperlink>
    </w:p>
    <w:p w:rsidR="006623AE" w:rsidRDefault="005D5E16">
      <w:pPr>
        <w:pStyle w:val="ListParagraph"/>
        <w:numPr>
          <w:ilvl w:val="3"/>
          <w:numId w:val="34"/>
        </w:numPr>
        <w:tabs>
          <w:tab w:val="left" w:pos="1459"/>
          <w:tab w:val="left" w:pos="1460"/>
        </w:tabs>
        <w:spacing w:before="6"/>
        <w:rPr>
          <w:sz w:val="20"/>
        </w:rPr>
      </w:pPr>
      <w:r>
        <w:rPr>
          <w:sz w:val="20"/>
        </w:rPr>
        <w:t>BASF Construction Chemicals-Building Systems:</w:t>
      </w:r>
      <w:r>
        <w:rPr>
          <w:spacing w:val="5"/>
          <w:sz w:val="20"/>
        </w:rPr>
        <w:t xml:space="preserve"> </w:t>
      </w:r>
      <w:hyperlink r:id="rId186">
        <w:r>
          <w:rPr>
            <w:sz w:val="20"/>
          </w:rPr>
          <w:t>www.chemrex.com.</w:t>
        </w:r>
      </w:hyperlink>
    </w:p>
    <w:p w:rsidR="006623AE" w:rsidRDefault="005D5E16">
      <w:pPr>
        <w:pStyle w:val="ListParagraph"/>
        <w:numPr>
          <w:ilvl w:val="3"/>
          <w:numId w:val="34"/>
        </w:numPr>
        <w:tabs>
          <w:tab w:val="left" w:pos="1459"/>
          <w:tab w:val="left" w:pos="1460"/>
        </w:tabs>
        <w:spacing w:before="9"/>
        <w:rPr>
          <w:sz w:val="20"/>
        </w:rPr>
      </w:pPr>
      <w:r>
        <w:rPr>
          <w:sz w:val="20"/>
        </w:rPr>
        <w:t>Substitutions: See Section 01 6000 - Product Requirements.</w:t>
      </w:r>
    </w:p>
    <w:p w:rsidR="006623AE" w:rsidRDefault="006623AE">
      <w:pPr>
        <w:pStyle w:val="BodyText"/>
        <w:spacing w:before="7"/>
        <w:ind w:left="0" w:firstLine="0"/>
        <w:rPr>
          <w:sz w:val="27"/>
        </w:rPr>
      </w:pPr>
    </w:p>
    <w:p w:rsidR="006623AE" w:rsidRDefault="005D5E16">
      <w:pPr>
        <w:pStyle w:val="BodyText"/>
        <w:tabs>
          <w:tab w:val="left" w:pos="4234"/>
          <w:tab w:val="left" w:pos="7908"/>
        </w:tabs>
        <w:spacing w:before="94" w:line="229" w:lineRule="exact"/>
        <w:ind w:left="100" w:firstLine="0"/>
      </w:pPr>
      <w:r>
        <w:t>SAUOES14.05</w:t>
      </w:r>
      <w:r>
        <w:tab/>
        <w:t>07 9005</w:t>
      </w:r>
      <w:r>
        <w:rPr>
          <w:spacing w:val="-5"/>
        </w:rPr>
        <w:t xml:space="preserve"> </w:t>
      </w:r>
      <w:r>
        <w:t>-</w:t>
      </w:r>
      <w:r>
        <w:rPr>
          <w:spacing w:val="-2"/>
        </w:rPr>
        <w:t xml:space="preserve"> </w:t>
      </w:r>
      <w:r>
        <w:t>1</w:t>
      </w:r>
      <w:r>
        <w:tab/>
        <w:t>JOINT</w:t>
      </w:r>
      <w:r>
        <w:rPr>
          <w:spacing w:val="-10"/>
        </w:rPr>
        <w:t xml:space="preserve"> </w:t>
      </w:r>
      <w:r>
        <w:t>SEALERS</w:t>
      </w:r>
    </w:p>
    <w:p w:rsidR="006623AE" w:rsidRDefault="005D5E16">
      <w:pPr>
        <w:tabs>
          <w:tab w:val="left" w:pos="8611"/>
        </w:tabs>
        <w:spacing w:line="229" w:lineRule="exact"/>
        <w:ind w:left="100"/>
        <w:rPr>
          <w:sz w:val="16"/>
        </w:rPr>
      </w:pPr>
      <w:r>
        <w:rPr>
          <w:sz w:val="20"/>
        </w:rPr>
        <w:t>SAU</w:t>
      </w:r>
      <w:r>
        <w:rPr>
          <w:spacing w:val="-4"/>
          <w:sz w:val="20"/>
        </w:rPr>
        <w:t xml:space="preserve"> </w:t>
      </w:r>
      <w:r>
        <w:rPr>
          <w:sz w:val="20"/>
        </w:rPr>
        <w:t>Ozmer</w:t>
      </w:r>
      <w:r>
        <w:rPr>
          <w:spacing w:val="-4"/>
          <w:sz w:val="20"/>
        </w:rPr>
        <w:t xml:space="preserve"> </w:t>
      </w:r>
      <w:r>
        <w:rPr>
          <w:sz w:val="20"/>
        </w:rPr>
        <w:t>House</w:t>
      </w:r>
      <w:r>
        <w:rPr>
          <w:sz w:val="20"/>
        </w:rPr>
        <w:tab/>
      </w:r>
      <w:r>
        <w:rPr>
          <w:sz w:val="16"/>
        </w:rPr>
        <w:t>11/07//2016</w:t>
      </w:r>
    </w:p>
    <w:p w:rsidR="006623AE" w:rsidRDefault="006623AE">
      <w:pPr>
        <w:spacing w:line="229" w:lineRule="exact"/>
        <w:rPr>
          <w:sz w:val="16"/>
        </w:rPr>
        <w:sectPr w:rsidR="006623AE">
          <w:type w:val="continuous"/>
          <w:pgSz w:w="12240" w:h="15840"/>
          <w:pgMar w:top="1380" w:right="1320" w:bottom="280" w:left="1340" w:header="720" w:footer="720" w:gutter="0"/>
          <w:cols w:space="720"/>
        </w:sectPr>
      </w:pPr>
    </w:p>
    <w:p w:rsidR="006623AE" w:rsidRDefault="005D5E16">
      <w:pPr>
        <w:pStyle w:val="ListParagraph"/>
        <w:numPr>
          <w:ilvl w:val="2"/>
          <w:numId w:val="34"/>
        </w:numPr>
        <w:tabs>
          <w:tab w:val="left" w:pos="999"/>
          <w:tab w:val="left" w:pos="1000"/>
        </w:tabs>
        <w:spacing w:before="76"/>
        <w:rPr>
          <w:sz w:val="20"/>
        </w:rPr>
      </w:pPr>
      <w:r>
        <w:rPr>
          <w:spacing w:val="-3"/>
          <w:sz w:val="20"/>
        </w:rPr>
        <w:t>Butyl</w:t>
      </w:r>
      <w:r>
        <w:rPr>
          <w:spacing w:val="-9"/>
          <w:sz w:val="20"/>
        </w:rPr>
        <w:t xml:space="preserve"> </w:t>
      </w:r>
      <w:r>
        <w:rPr>
          <w:sz w:val="20"/>
        </w:rPr>
        <w:t>Sealants:</w:t>
      </w:r>
    </w:p>
    <w:p w:rsidR="006623AE" w:rsidRDefault="005D5E16">
      <w:pPr>
        <w:pStyle w:val="ListParagraph"/>
        <w:numPr>
          <w:ilvl w:val="3"/>
          <w:numId w:val="34"/>
        </w:numPr>
        <w:tabs>
          <w:tab w:val="left" w:pos="1459"/>
          <w:tab w:val="left" w:pos="1460"/>
        </w:tabs>
        <w:spacing w:before="6"/>
        <w:rPr>
          <w:sz w:val="20"/>
        </w:rPr>
      </w:pPr>
      <w:r>
        <w:rPr>
          <w:sz w:val="20"/>
        </w:rPr>
        <w:t>Bostik Inc; Product Chem-Calk 300:</w:t>
      </w:r>
      <w:r>
        <w:rPr>
          <w:spacing w:val="21"/>
          <w:sz w:val="20"/>
        </w:rPr>
        <w:t xml:space="preserve"> </w:t>
      </w:r>
      <w:hyperlink r:id="rId187">
        <w:r>
          <w:rPr>
            <w:sz w:val="20"/>
          </w:rPr>
          <w:t>www.bostik-us.com.</w:t>
        </w:r>
      </w:hyperlink>
    </w:p>
    <w:p w:rsidR="006623AE" w:rsidRDefault="005D5E16">
      <w:pPr>
        <w:pStyle w:val="ListParagraph"/>
        <w:numPr>
          <w:ilvl w:val="3"/>
          <w:numId w:val="34"/>
        </w:numPr>
        <w:tabs>
          <w:tab w:val="left" w:pos="1459"/>
          <w:tab w:val="left" w:pos="1460"/>
        </w:tabs>
        <w:spacing w:before="9"/>
        <w:rPr>
          <w:sz w:val="20"/>
        </w:rPr>
      </w:pPr>
      <w:r>
        <w:rPr>
          <w:sz w:val="20"/>
        </w:rPr>
        <w:t>Pecora Corporation; Product BC-158:</w:t>
      </w:r>
      <w:r>
        <w:rPr>
          <w:spacing w:val="4"/>
          <w:sz w:val="20"/>
        </w:rPr>
        <w:t xml:space="preserve"> </w:t>
      </w:r>
      <w:hyperlink r:id="rId188">
        <w:r>
          <w:rPr>
            <w:sz w:val="20"/>
          </w:rPr>
          <w:t>www.pecora.com.</w:t>
        </w:r>
      </w:hyperlink>
    </w:p>
    <w:p w:rsidR="006623AE" w:rsidRDefault="005D5E16">
      <w:pPr>
        <w:pStyle w:val="ListParagraph"/>
        <w:numPr>
          <w:ilvl w:val="3"/>
          <w:numId w:val="34"/>
        </w:numPr>
        <w:tabs>
          <w:tab w:val="left" w:pos="1459"/>
          <w:tab w:val="left" w:pos="1460"/>
        </w:tabs>
        <w:spacing w:before="6"/>
        <w:rPr>
          <w:sz w:val="20"/>
        </w:rPr>
      </w:pPr>
      <w:r>
        <w:rPr>
          <w:sz w:val="20"/>
        </w:rPr>
        <w:t>Substitutions: See Section 01 6000 - Product Requirements.</w:t>
      </w:r>
    </w:p>
    <w:p w:rsidR="006623AE" w:rsidRDefault="005D5E16">
      <w:pPr>
        <w:pStyle w:val="ListParagraph"/>
        <w:numPr>
          <w:ilvl w:val="3"/>
          <w:numId w:val="34"/>
        </w:numPr>
        <w:tabs>
          <w:tab w:val="left" w:pos="1459"/>
          <w:tab w:val="left" w:pos="1460"/>
        </w:tabs>
        <w:spacing w:before="6"/>
        <w:rPr>
          <w:sz w:val="20"/>
        </w:rPr>
      </w:pPr>
      <w:r>
        <w:rPr>
          <w:sz w:val="20"/>
        </w:rPr>
        <w:t>Bostik Inc; Product Chem Calk 600:</w:t>
      </w:r>
      <w:r>
        <w:rPr>
          <w:spacing w:val="20"/>
          <w:sz w:val="20"/>
        </w:rPr>
        <w:t xml:space="preserve"> </w:t>
      </w:r>
      <w:hyperlink r:id="rId189">
        <w:r>
          <w:rPr>
            <w:sz w:val="20"/>
          </w:rPr>
          <w:t>www.bostik-us.com.</w:t>
        </w:r>
      </w:hyperlink>
    </w:p>
    <w:p w:rsidR="006623AE" w:rsidRDefault="005D5E16">
      <w:pPr>
        <w:pStyle w:val="ListParagraph"/>
        <w:numPr>
          <w:ilvl w:val="3"/>
          <w:numId w:val="34"/>
        </w:numPr>
        <w:tabs>
          <w:tab w:val="left" w:pos="1459"/>
          <w:tab w:val="left" w:pos="1460"/>
        </w:tabs>
        <w:spacing w:before="9"/>
        <w:rPr>
          <w:sz w:val="20"/>
        </w:rPr>
      </w:pPr>
      <w:r>
        <w:rPr>
          <w:sz w:val="20"/>
        </w:rPr>
        <w:t>Pecora Corporation; Product AC-20:</w:t>
      </w:r>
      <w:r>
        <w:rPr>
          <w:spacing w:val="6"/>
          <w:sz w:val="20"/>
        </w:rPr>
        <w:t xml:space="preserve"> </w:t>
      </w:r>
      <w:hyperlink r:id="rId190">
        <w:r>
          <w:rPr>
            <w:sz w:val="20"/>
          </w:rPr>
          <w:t>www.pecora.com.</w:t>
        </w:r>
      </w:hyperlink>
    </w:p>
    <w:p w:rsidR="006623AE" w:rsidRDefault="005D5E16">
      <w:pPr>
        <w:pStyle w:val="ListParagraph"/>
        <w:numPr>
          <w:ilvl w:val="3"/>
          <w:numId w:val="34"/>
        </w:numPr>
        <w:tabs>
          <w:tab w:val="left" w:pos="1459"/>
          <w:tab w:val="left" w:pos="1460"/>
        </w:tabs>
        <w:spacing w:before="6"/>
        <w:ind w:right="2222"/>
        <w:rPr>
          <w:sz w:val="20"/>
        </w:rPr>
      </w:pPr>
      <w:r>
        <w:rPr>
          <w:sz w:val="20"/>
        </w:rPr>
        <w:t>BASF</w:t>
      </w:r>
      <w:r>
        <w:rPr>
          <w:spacing w:val="-10"/>
          <w:sz w:val="20"/>
        </w:rPr>
        <w:t xml:space="preserve"> </w:t>
      </w:r>
      <w:r>
        <w:rPr>
          <w:sz w:val="20"/>
        </w:rPr>
        <w:t>Construction</w:t>
      </w:r>
      <w:r>
        <w:rPr>
          <w:spacing w:val="-11"/>
          <w:sz w:val="20"/>
        </w:rPr>
        <w:t xml:space="preserve"> </w:t>
      </w:r>
      <w:r>
        <w:rPr>
          <w:sz w:val="20"/>
        </w:rPr>
        <w:t>Chemicals-Building</w:t>
      </w:r>
      <w:r>
        <w:rPr>
          <w:spacing w:val="-11"/>
          <w:sz w:val="20"/>
        </w:rPr>
        <w:t xml:space="preserve"> </w:t>
      </w:r>
      <w:r>
        <w:rPr>
          <w:sz w:val="20"/>
        </w:rPr>
        <w:t>Systems;</w:t>
      </w:r>
      <w:r>
        <w:rPr>
          <w:spacing w:val="-11"/>
          <w:sz w:val="20"/>
        </w:rPr>
        <w:t xml:space="preserve"> </w:t>
      </w:r>
      <w:r>
        <w:rPr>
          <w:sz w:val="20"/>
        </w:rPr>
        <w:t>Product</w:t>
      </w:r>
      <w:r>
        <w:rPr>
          <w:spacing w:val="-11"/>
          <w:sz w:val="20"/>
        </w:rPr>
        <w:t xml:space="preserve"> </w:t>
      </w:r>
      <w:r>
        <w:rPr>
          <w:sz w:val="20"/>
        </w:rPr>
        <w:t xml:space="preserve">Sonolac: </w:t>
      </w:r>
      <w:hyperlink r:id="rId191">
        <w:r>
          <w:rPr>
            <w:sz w:val="20"/>
          </w:rPr>
          <w:t>www.buildingsystems.basf.com.</w:t>
        </w:r>
      </w:hyperlink>
    </w:p>
    <w:p w:rsidR="006623AE" w:rsidRDefault="005D5E16">
      <w:pPr>
        <w:pStyle w:val="ListParagraph"/>
        <w:numPr>
          <w:ilvl w:val="3"/>
          <w:numId w:val="34"/>
        </w:numPr>
        <w:tabs>
          <w:tab w:val="left" w:pos="1459"/>
          <w:tab w:val="left" w:pos="1460"/>
        </w:tabs>
        <w:spacing w:before="6"/>
        <w:rPr>
          <w:sz w:val="20"/>
        </w:rPr>
      </w:pPr>
      <w:r>
        <w:rPr>
          <w:sz w:val="20"/>
        </w:rPr>
        <w:t>Tremco; Product Acrylic Latex</w:t>
      </w:r>
      <w:r>
        <w:rPr>
          <w:spacing w:val="-26"/>
          <w:sz w:val="20"/>
        </w:rPr>
        <w:t xml:space="preserve"> </w:t>
      </w:r>
      <w:r>
        <w:rPr>
          <w:sz w:val="20"/>
        </w:rPr>
        <w:t>Caulk.</w:t>
      </w:r>
    </w:p>
    <w:p w:rsidR="006623AE" w:rsidRDefault="005D5E16">
      <w:pPr>
        <w:pStyle w:val="ListParagraph"/>
        <w:numPr>
          <w:ilvl w:val="3"/>
          <w:numId w:val="34"/>
        </w:numPr>
        <w:tabs>
          <w:tab w:val="left" w:pos="1459"/>
          <w:tab w:val="left" w:pos="1460"/>
        </w:tabs>
        <w:spacing w:before="9"/>
        <w:rPr>
          <w:sz w:val="20"/>
        </w:rPr>
      </w:pPr>
      <w:r>
        <w:rPr>
          <w:sz w:val="20"/>
        </w:rPr>
        <w:t>Substitutions: See Section 01 6000 - Product Requirements.</w:t>
      </w:r>
    </w:p>
    <w:p w:rsidR="006623AE" w:rsidRDefault="005D5E16">
      <w:pPr>
        <w:pStyle w:val="ListParagraph"/>
        <w:numPr>
          <w:ilvl w:val="2"/>
          <w:numId w:val="34"/>
        </w:numPr>
        <w:tabs>
          <w:tab w:val="left" w:pos="999"/>
          <w:tab w:val="left" w:pos="1000"/>
        </w:tabs>
        <w:spacing w:before="75"/>
        <w:rPr>
          <w:sz w:val="20"/>
        </w:rPr>
      </w:pPr>
      <w:r>
        <w:rPr>
          <w:sz w:val="20"/>
        </w:rPr>
        <w:t>Preformed Compressible Foam</w:t>
      </w:r>
      <w:r>
        <w:rPr>
          <w:spacing w:val="-20"/>
          <w:sz w:val="20"/>
        </w:rPr>
        <w:t xml:space="preserve"> </w:t>
      </w:r>
      <w:r>
        <w:rPr>
          <w:sz w:val="20"/>
        </w:rPr>
        <w:t>Sealers:</w:t>
      </w:r>
    </w:p>
    <w:p w:rsidR="006623AE" w:rsidRDefault="005D5E16">
      <w:pPr>
        <w:pStyle w:val="ListParagraph"/>
        <w:numPr>
          <w:ilvl w:val="3"/>
          <w:numId w:val="34"/>
        </w:numPr>
        <w:tabs>
          <w:tab w:val="left" w:pos="1459"/>
          <w:tab w:val="left" w:pos="1460"/>
        </w:tabs>
        <w:spacing w:before="9"/>
        <w:rPr>
          <w:sz w:val="20"/>
        </w:rPr>
      </w:pPr>
      <w:r>
        <w:rPr>
          <w:sz w:val="20"/>
        </w:rPr>
        <w:t>EMSEAL Joint Systems, Ltd:</w:t>
      </w:r>
      <w:r>
        <w:rPr>
          <w:spacing w:val="14"/>
          <w:sz w:val="20"/>
        </w:rPr>
        <w:t xml:space="preserve"> </w:t>
      </w:r>
      <w:hyperlink r:id="rId192">
        <w:r>
          <w:rPr>
            <w:sz w:val="20"/>
          </w:rPr>
          <w:t>www.emseal.com.</w:t>
        </w:r>
      </w:hyperlink>
    </w:p>
    <w:p w:rsidR="006623AE" w:rsidRDefault="005D5E16">
      <w:pPr>
        <w:pStyle w:val="ListParagraph"/>
        <w:numPr>
          <w:ilvl w:val="3"/>
          <w:numId w:val="34"/>
        </w:numPr>
        <w:tabs>
          <w:tab w:val="left" w:pos="1459"/>
          <w:tab w:val="left" w:pos="1460"/>
        </w:tabs>
        <w:spacing w:before="6"/>
        <w:rPr>
          <w:sz w:val="20"/>
        </w:rPr>
      </w:pPr>
      <w:r>
        <w:rPr>
          <w:sz w:val="20"/>
        </w:rPr>
        <w:t>Sandell Manufacturing Company, Inc:</w:t>
      </w:r>
      <w:r>
        <w:rPr>
          <w:spacing w:val="1"/>
          <w:sz w:val="20"/>
        </w:rPr>
        <w:t xml:space="preserve"> </w:t>
      </w:r>
      <w:hyperlink r:id="rId193">
        <w:r>
          <w:rPr>
            <w:sz w:val="20"/>
          </w:rPr>
          <w:t>www.sandellmfg.com.</w:t>
        </w:r>
      </w:hyperlink>
    </w:p>
    <w:p w:rsidR="006623AE" w:rsidRDefault="005D5E16">
      <w:pPr>
        <w:pStyle w:val="ListParagraph"/>
        <w:numPr>
          <w:ilvl w:val="3"/>
          <w:numId w:val="34"/>
        </w:numPr>
        <w:tabs>
          <w:tab w:val="left" w:pos="1459"/>
          <w:tab w:val="left" w:pos="1460"/>
        </w:tabs>
        <w:spacing w:before="6"/>
        <w:rPr>
          <w:sz w:val="20"/>
        </w:rPr>
      </w:pPr>
      <w:r>
        <w:rPr>
          <w:sz w:val="20"/>
        </w:rPr>
        <w:t>Dayton Superior Corporation:</w:t>
      </w:r>
      <w:r>
        <w:rPr>
          <w:spacing w:val="-12"/>
          <w:sz w:val="20"/>
        </w:rPr>
        <w:t xml:space="preserve"> </w:t>
      </w:r>
      <w:hyperlink r:id="rId194">
        <w:r>
          <w:rPr>
            <w:sz w:val="20"/>
          </w:rPr>
          <w:t>www.daytonsuperior.com.</w:t>
        </w:r>
      </w:hyperlink>
    </w:p>
    <w:p w:rsidR="006623AE" w:rsidRDefault="005D5E16">
      <w:pPr>
        <w:pStyle w:val="Heading1"/>
        <w:numPr>
          <w:ilvl w:val="1"/>
          <w:numId w:val="34"/>
        </w:numPr>
        <w:tabs>
          <w:tab w:val="left" w:pos="630"/>
        </w:tabs>
      </w:pPr>
      <w:r>
        <w:rPr>
          <w:spacing w:val="-3"/>
        </w:rPr>
        <w:t>SEALANTS</w:t>
      </w:r>
    </w:p>
    <w:p w:rsidR="006623AE" w:rsidRDefault="005D5E16">
      <w:pPr>
        <w:pStyle w:val="ListParagraph"/>
        <w:numPr>
          <w:ilvl w:val="2"/>
          <w:numId w:val="34"/>
        </w:numPr>
        <w:tabs>
          <w:tab w:val="left" w:pos="999"/>
          <w:tab w:val="left" w:pos="1000"/>
        </w:tabs>
        <w:spacing w:before="81"/>
        <w:ind w:right="338"/>
        <w:rPr>
          <w:sz w:val="20"/>
        </w:rPr>
      </w:pPr>
      <w:r>
        <w:rPr>
          <w:strike/>
          <w:sz w:val="20"/>
        </w:rPr>
        <w:t>Type A - General Purpose Exterior Sealant: Polyurethane; ASTM C920, Grade NS, Class 25, Uses M, G, and A; single</w:t>
      </w:r>
      <w:r>
        <w:rPr>
          <w:strike/>
          <w:spacing w:val="-30"/>
          <w:sz w:val="20"/>
        </w:rPr>
        <w:t xml:space="preserve"> </w:t>
      </w:r>
      <w:r>
        <w:rPr>
          <w:strike/>
          <w:sz w:val="20"/>
        </w:rPr>
        <w:t>component.</w:t>
      </w:r>
    </w:p>
    <w:p w:rsidR="006623AE" w:rsidRDefault="005D5E16">
      <w:pPr>
        <w:pStyle w:val="ListParagraph"/>
        <w:numPr>
          <w:ilvl w:val="3"/>
          <w:numId w:val="34"/>
        </w:numPr>
        <w:tabs>
          <w:tab w:val="left" w:pos="1459"/>
          <w:tab w:val="left" w:pos="1460"/>
        </w:tabs>
        <w:spacing w:before="6"/>
        <w:rPr>
          <w:sz w:val="20"/>
        </w:rPr>
      </w:pPr>
      <w:r>
        <w:rPr>
          <w:strike/>
          <w:sz w:val="20"/>
        </w:rPr>
        <w:t>Color:  color as</w:t>
      </w:r>
      <w:r>
        <w:rPr>
          <w:strike/>
          <w:spacing w:val="-22"/>
          <w:sz w:val="20"/>
        </w:rPr>
        <w:t xml:space="preserve"> </w:t>
      </w:r>
      <w:r>
        <w:rPr>
          <w:strike/>
          <w:sz w:val="20"/>
        </w:rPr>
        <w:t>selected.</w:t>
      </w:r>
    </w:p>
    <w:p w:rsidR="006623AE" w:rsidRDefault="005D5E16">
      <w:pPr>
        <w:pStyle w:val="ListParagraph"/>
        <w:numPr>
          <w:ilvl w:val="3"/>
          <w:numId w:val="34"/>
        </w:numPr>
        <w:tabs>
          <w:tab w:val="left" w:pos="1459"/>
          <w:tab w:val="left" w:pos="1460"/>
        </w:tabs>
        <w:spacing w:before="6"/>
        <w:rPr>
          <w:sz w:val="20"/>
        </w:rPr>
      </w:pPr>
      <w:r>
        <w:rPr>
          <w:strike/>
          <w:sz w:val="20"/>
        </w:rPr>
        <w:t>Applications:  Use</w:t>
      </w:r>
      <w:r>
        <w:rPr>
          <w:strike/>
          <w:spacing w:val="-18"/>
          <w:sz w:val="20"/>
        </w:rPr>
        <w:t xml:space="preserve"> </w:t>
      </w:r>
      <w:r>
        <w:rPr>
          <w:strike/>
          <w:sz w:val="20"/>
        </w:rPr>
        <w:t>for:</w:t>
      </w:r>
    </w:p>
    <w:p w:rsidR="006623AE" w:rsidRDefault="005D5E16">
      <w:pPr>
        <w:pStyle w:val="ListParagraph"/>
        <w:numPr>
          <w:ilvl w:val="4"/>
          <w:numId w:val="34"/>
        </w:numPr>
        <w:tabs>
          <w:tab w:val="left" w:pos="1879"/>
          <w:tab w:val="left" w:pos="1880"/>
        </w:tabs>
        <w:spacing w:before="9"/>
        <w:rPr>
          <w:sz w:val="20"/>
        </w:rPr>
      </w:pPr>
      <w:r>
        <w:rPr>
          <w:strike/>
          <w:sz w:val="20"/>
        </w:rPr>
        <w:t>Control,</w:t>
      </w:r>
      <w:r>
        <w:rPr>
          <w:strike/>
          <w:spacing w:val="-8"/>
          <w:sz w:val="20"/>
        </w:rPr>
        <w:t xml:space="preserve"> </w:t>
      </w:r>
      <w:r>
        <w:rPr>
          <w:strike/>
          <w:sz w:val="20"/>
        </w:rPr>
        <w:t>expansion,</w:t>
      </w:r>
      <w:r>
        <w:rPr>
          <w:strike/>
          <w:spacing w:val="-7"/>
          <w:sz w:val="20"/>
        </w:rPr>
        <w:t xml:space="preserve"> </w:t>
      </w:r>
      <w:r>
        <w:rPr>
          <w:strike/>
          <w:sz w:val="20"/>
        </w:rPr>
        <w:t>and</w:t>
      </w:r>
      <w:r>
        <w:rPr>
          <w:strike/>
          <w:spacing w:val="-8"/>
          <w:sz w:val="20"/>
        </w:rPr>
        <w:t xml:space="preserve"> </w:t>
      </w:r>
      <w:r>
        <w:rPr>
          <w:strike/>
          <w:sz w:val="20"/>
        </w:rPr>
        <w:t>soft</w:t>
      </w:r>
      <w:r>
        <w:rPr>
          <w:strike/>
          <w:spacing w:val="-8"/>
          <w:sz w:val="20"/>
        </w:rPr>
        <w:t xml:space="preserve"> </w:t>
      </w:r>
      <w:r>
        <w:rPr>
          <w:strike/>
          <w:sz w:val="20"/>
        </w:rPr>
        <w:t>joints</w:t>
      </w:r>
      <w:r>
        <w:rPr>
          <w:strike/>
          <w:spacing w:val="-6"/>
          <w:sz w:val="20"/>
        </w:rPr>
        <w:t xml:space="preserve"> </w:t>
      </w:r>
      <w:r>
        <w:rPr>
          <w:strike/>
          <w:sz w:val="20"/>
        </w:rPr>
        <w:t>in</w:t>
      </w:r>
      <w:r>
        <w:rPr>
          <w:strike/>
          <w:spacing w:val="-7"/>
          <w:sz w:val="20"/>
        </w:rPr>
        <w:t xml:space="preserve"> </w:t>
      </w:r>
      <w:r>
        <w:rPr>
          <w:strike/>
          <w:sz w:val="20"/>
        </w:rPr>
        <w:t>masonry.</w:t>
      </w:r>
    </w:p>
    <w:p w:rsidR="006623AE" w:rsidRDefault="005D5E16">
      <w:pPr>
        <w:pStyle w:val="ListParagraph"/>
        <w:numPr>
          <w:ilvl w:val="4"/>
          <w:numId w:val="34"/>
        </w:numPr>
        <w:tabs>
          <w:tab w:val="left" w:pos="1879"/>
          <w:tab w:val="left" w:pos="1880"/>
        </w:tabs>
        <w:spacing w:before="6"/>
        <w:rPr>
          <w:sz w:val="20"/>
        </w:rPr>
      </w:pPr>
      <w:r>
        <w:rPr>
          <w:strike/>
          <w:sz w:val="20"/>
        </w:rPr>
        <w:t>Joints between concrete and other</w:t>
      </w:r>
      <w:r>
        <w:rPr>
          <w:strike/>
          <w:spacing w:val="-39"/>
          <w:sz w:val="20"/>
        </w:rPr>
        <w:t xml:space="preserve"> </w:t>
      </w:r>
      <w:r>
        <w:rPr>
          <w:strike/>
          <w:sz w:val="20"/>
        </w:rPr>
        <w:t>materials.</w:t>
      </w:r>
    </w:p>
    <w:p w:rsidR="006623AE" w:rsidRDefault="005D5E16">
      <w:pPr>
        <w:pStyle w:val="ListParagraph"/>
        <w:numPr>
          <w:ilvl w:val="4"/>
          <w:numId w:val="34"/>
        </w:numPr>
        <w:tabs>
          <w:tab w:val="left" w:pos="1879"/>
          <w:tab w:val="left" w:pos="1880"/>
        </w:tabs>
        <w:spacing w:before="6"/>
        <w:rPr>
          <w:sz w:val="20"/>
        </w:rPr>
      </w:pPr>
      <w:r>
        <w:rPr>
          <w:strike/>
          <w:sz w:val="20"/>
        </w:rPr>
        <w:t>Joints between metal frames and other</w:t>
      </w:r>
      <w:r>
        <w:rPr>
          <w:strike/>
          <w:spacing w:val="-34"/>
          <w:sz w:val="20"/>
        </w:rPr>
        <w:t xml:space="preserve"> </w:t>
      </w:r>
      <w:r>
        <w:rPr>
          <w:strike/>
          <w:sz w:val="20"/>
        </w:rPr>
        <w:t>materials.</w:t>
      </w:r>
    </w:p>
    <w:p w:rsidR="006623AE" w:rsidRDefault="005D5E16">
      <w:pPr>
        <w:pStyle w:val="ListParagraph"/>
        <w:numPr>
          <w:ilvl w:val="4"/>
          <w:numId w:val="34"/>
        </w:numPr>
        <w:tabs>
          <w:tab w:val="left" w:pos="1879"/>
          <w:tab w:val="left" w:pos="1880"/>
        </w:tabs>
        <w:spacing w:before="9"/>
        <w:rPr>
          <w:sz w:val="20"/>
        </w:rPr>
      </w:pPr>
      <w:r>
        <w:rPr>
          <w:strike/>
          <w:sz w:val="20"/>
        </w:rPr>
        <w:t>Other</w:t>
      </w:r>
      <w:r>
        <w:rPr>
          <w:strike/>
          <w:spacing w:val="-7"/>
          <w:sz w:val="20"/>
        </w:rPr>
        <w:t xml:space="preserve"> </w:t>
      </w:r>
      <w:r>
        <w:rPr>
          <w:strike/>
          <w:sz w:val="20"/>
        </w:rPr>
        <w:t>exterior</w:t>
      </w:r>
      <w:r>
        <w:rPr>
          <w:strike/>
          <w:spacing w:val="-7"/>
          <w:sz w:val="20"/>
        </w:rPr>
        <w:t xml:space="preserve"> </w:t>
      </w:r>
      <w:r>
        <w:rPr>
          <w:strike/>
          <w:sz w:val="20"/>
        </w:rPr>
        <w:t>joints</w:t>
      </w:r>
      <w:r>
        <w:rPr>
          <w:strike/>
          <w:spacing w:val="-6"/>
          <w:sz w:val="20"/>
        </w:rPr>
        <w:t xml:space="preserve"> </w:t>
      </w:r>
      <w:r>
        <w:rPr>
          <w:strike/>
          <w:sz w:val="20"/>
        </w:rPr>
        <w:t>for</w:t>
      </w:r>
      <w:r>
        <w:rPr>
          <w:strike/>
          <w:spacing w:val="-6"/>
          <w:sz w:val="20"/>
        </w:rPr>
        <w:t xml:space="preserve"> </w:t>
      </w:r>
      <w:r>
        <w:rPr>
          <w:strike/>
          <w:sz w:val="20"/>
        </w:rPr>
        <w:t>which</w:t>
      </w:r>
      <w:r>
        <w:rPr>
          <w:strike/>
          <w:spacing w:val="-8"/>
          <w:sz w:val="20"/>
        </w:rPr>
        <w:t xml:space="preserve"> </w:t>
      </w:r>
      <w:r>
        <w:rPr>
          <w:strike/>
          <w:sz w:val="20"/>
        </w:rPr>
        <w:t>no</w:t>
      </w:r>
      <w:r>
        <w:rPr>
          <w:strike/>
          <w:spacing w:val="-8"/>
          <w:sz w:val="20"/>
        </w:rPr>
        <w:t xml:space="preserve"> </w:t>
      </w:r>
      <w:r>
        <w:rPr>
          <w:strike/>
          <w:sz w:val="20"/>
        </w:rPr>
        <w:t>other</w:t>
      </w:r>
      <w:r>
        <w:rPr>
          <w:strike/>
          <w:spacing w:val="-7"/>
          <w:sz w:val="20"/>
        </w:rPr>
        <w:t xml:space="preserve"> </w:t>
      </w:r>
      <w:r>
        <w:rPr>
          <w:strike/>
          <w:sz w:val="20"/>
        </w:rPr>
        <w:t>sealant</w:t>
      </w:r>
      <w:r>
        <w:rPr>
          <w:strike/>
          <w:spacing w:val="-8"/>
          <w:sz w:val="20"/>
        </w:rPr>
        <w:t xml:space="preserve"> </w:t>
      </w:r>
      <w:r>
        <w:rPr>
          <w:strike/>
          <w:sz w:val="20"/>
        </w:rPr>
        <w:t>is</w:t>
      </w:r>
      <w:r>
        <w:rPr>
          <w:strike/>
          <w:spacing w:val="-6"/>
          <w:sz w:val="20"/>
        </w:rPr>
        <w:t xml:space="preserve"> </w:t>
      </w:r>
      <w:r>
        <w:rPr>
          <w:strike/>
          <w:sz w:val="20"/>
        </w:rPr>
        <w:t>indicated.</w:t>
      </w:r>
    </w:p>
    <w:p w:rsidR="006623AE" w:rsidRDefault="005D5E16">
      <w:pPr>
        <w:pStyle w:val="ListParagraph"/>
        <w:numPr>
          <w:ilvl w:val="2"/>
          <w:numId w:val="34"/>
        </w:numPr>
        <w:tabs>
          <w:tab w:val="left" w:pos="999"/>
          <w:tab w:val="left" w:pos="1000"/>
        </w:tabs>
        <w:spacing w:before="75"/>
        <w:ind w:right="496"/>
        <w:rPr>
          <w:sz w:val="20"/>
        </w:rPr>
      </w:pPr>
      <w:r>
        <w:rPr>
          <w:strike/>
          <w:sz w:val="20"/>
        </w:rPr>
        <w:t>Type</w:t>
      </w:r>
      <w:r>
        <w:rPr>
          <w:strike/>
          <w:spacing w:val="-9"/>
          <w:sz w:val="20"/>
        </w:rPr>
        <w:t xml:space="preserve"> </w:t>
      </w:r>
      <w:r>
        <w:rPr>
          <w:strike/>
          <w:sz w:val="20"/>
        </w:rPr>
        <w:t>C</w:t>
      </w:r>
      <w:r>
        <w:rPr>
          <w:strike/>
          <w:spacing w:val="-7"/>
          <w:sz w:val="20"/>
        </w:rPr>
        <w:t xml:space="preserve"> </w:t>
      </w:r>
      <w:r>
        <w:rPr>
          <w:strike/>
          <w:sz w:val="20"/>
        </w:rPr>
        <w:t>-</w:t>
      </w:r>
      <w:r>
        <w:rPr>
          <w:strike/>
          <w:spacing w:val="-8"/>
          <w:sz w:val="20"/>
        </w:rPr>
        <w:t xml:space="preserve"> </w:t>
      </w:r>
      <w:r>
        <w:rPr>
          <w:strike/>
          <w:sz w:val="20"/>
        </w:rPr>
        <w:t>Exterior</w:t>
      </w:r>
      <w:r>
        <w:rPr>
          <w:strike/>
          <w:spacing w:val="-7"/>
          <w:sz w:val="20"/>
        </w:rPr>
        <w:t xml:space="preserve"> </w:t>
      </w:r>
      <w:r>
        <w:rPr>
          <w:strike/>
          <w:sz w:val="20"/>
        </w:rPr>
        <w:t>Metal</w:t>
      </w:r>
      <w:r>
        <w:rPr>
          <w:strike/>
          <w:spacing w:val="-8"/>
          <w:sz w:val="20"/>
        </w:rPr>
        <w:t xml:space="preserve"> </w:t>
      </w:r>
      <w:r>
        <w:rPr>
          <w:strike/>
          <w:sz w:val="20"/>
        </w:rPr>
        <w:t>Lap</w:t>
      </w:r>
      <w:r>
        <w:rPr>
          <w:strike/>
          <w:spacing w:val="-8"/>
          <w:sz w:val="20"/>
        </w:rPr>
        <w:t xml:space="preserve"> </w:t>
      </w:r>
      <w:r>
        <w:rPr>
          <w:strike/>
          <w:sz w:val="20"/>
        </w:rPr>
        <w:t>Joint</w:t>
      </w:r>
      <w:r>
        <w:rPr>
          <w:strike/>
          <w:spacing w:val="-9"/>
          <w:sz w:val="20"/>
        </w:rPr>
        <w:t xml:space="preserve"> </w:t>
      </w:r>
      <w:r>
        <w:rPr>
          <w:strike/>
          <w:sz w:val="20"/>
        </w:rPr>
        <w:t>Sealant:</w:t>
      </w:r>
      <w:r>
        <w:rPr>
          <w:strike/>
          <w:spacing w:val="40"/>
          <w:sz w:val="20"/>
        </w:rPr>
        <w:t xml:space="preserve"> </w:t>
      </w:r>
      <w:r>
        <w:rPr>
          <w:strike/>
          <w:spacing w:val="-3"/>
          <w:sz w:val="20"/>
        </w:rPr>
        <w:t>Butyl</w:t>
      </w:r>
      <w:r>
        <w:rPr>
          <w:strike/>
          <w:spacing w:val="-9"/>
          <w:sz w:val="20"/>
        </w:rPr>
        <w:t xml:space="preserve"> </w:t>
      </w:r>
      <w:r>
        <w:rPr>
          <w:strike/>
          <w:sz w:val="20"/>
        </w:rPr>
        <w:t>or</w:t>
      </w:r>
      <w:r>
        <w:rPr>
          <w:strike/>
          <w:spacing w:val="-8"/>
          <w:sz w:val="20"/>
        </w:rPr>
        <w:t xml:space="preserve"> </w:t>
      </w:r>
      <w:r>
        <w:rPr>
          <w:strike/>
          <w:sz w:val="20"/>
        </w:rPr>
        <w:t>polyisobutylene,</w:t>
      </w:r>
      <w:r>
        <w:rPr>
          <w:strike/>
          <w:spacing w:val="-8"/>
          <w:sz w:val="20"/>
        </w:rPr>
        <w:t xml:space="preserve"> </w:t>
      </w:r>
      <w:r>
        <w:rPr>
          <w:strike/>
          <w:sz w:val="20"/>
        </w:rPr>
        <w:t>nondrying,</w:t>
      </w:r>
      <w:r>
        <w:rPr>
          <w:strike/>
          <w:spacing w:val="-9"/>
          <w:sz w:val="20"/>
        </w:rPr>
        <w:t xml:space="preserve"> </w:t>
      </w:r>
      <w:r>
        <w:rPr>
          <w:strike/>
          <w:sz w:val="20"/>
        </w:rPr>
        <w:t>nonskinning, noncuring.</w:t>
      </w:r>
    </w:p>
    <w:p w:rsidR="006623AE" w:rsidRDefault="005D5E16">
      <w:pPr>
        <w:pStyle w:val="ListParagraph"/>
        <w:numPr>
          <w:ilvl w:val="3"/>
          <w:numId w:val="34"/>
        </w:numPr>
        <w:tabs>
          <w:tab w:val="left" w:pos="1459"/>
          <w:tab w:val="left" w:pos="1460"/>
        </w:tabs>
        <w:spacing w:before="9"/>
        <w:rPr>
          <w:sz w:val="20"/>
        </w:rPr>
      </w:pPr>
      <w:r>
        <w:rPr>
          <w:strike/>
          <w:sz w:val="20"/>
        </w:rPr>
        <w:t>Applications:  Use</w:t>
      </w:r>
      <w:r>
        <w:rPr>
          <w:strike/>
          <w:spacing w:val="-18"/>
          <w:sz w:val="20"/>
        </w:rPr>
        <w:t xml:space="preserve"> </w:t>
      </w:r>
      <w:r>
        <w:rPr>
          <w:strike/>
          <w:sz w:val="20"/>
        </w:rPr>
        <w:t>for:</w:t>
      </w:r>
    </w:p>
    <w:p w:rsidR="006623AE" w:rsidRDefault="005D5E16">
      <w:pPr>
        <w:pStyle w:val="ListParagraph"/>
        <w:numPr>
          <w:ilvl w:val="4"/>
          <w:numId w:val="34"/>
        </w:numPr>
        <w:tabs>
          <w:tab w:val="left" w:pos="1879"/>
          <w:tab w:val="left" w:pos="1880"/>
        </w:tabs>
        <w:spacing w:before="6"/>
        <w:rPr>
          <w:sz w:val="20"/>
        </w:rPr>
      </w:pPr>
      <w:r>
        <w:rPr>
          <w:strike/>
          <w:sz w:val="20"/>
        </w:rPr>
        <w:t>Concealed</w:t>
      </w:r>
      <w:r>
        <w:rPr>
          <w:strike/>
          <w:spacing w:val="-7"/>
          <w:sz w:val="20"/>
        </w:rPr>
        <w:t xml:space="preserve"> </w:t>
      </w:r>
      <w:r>
        <w:rPr>
          <w:strike/>
          <w:sz w:val="20"/>
        </w:rPr>
        <w:t>sealant</w:t>
      </w:r>
      <w:r>
        <w:rPr>
          <w:strike/>
          <w:spacing w:val="-7"/>
          <w:sz w:val="20"/>
        </w:rPr>
        <w:t xml:space="preserve"> </w:t>
      </w:r>
      <w:r>
        <w:rPr>
          <w:strike/>
          <w:sz w:val="20"/>
        </w:rPr>
        <w:t>bead</w:t>
      </w:r>
      <w:r>
        <w:rPr>
          <w:strike/>
          <w:spacing w:val="-8"/>
          <w:sz w:val="20"/>
        </w:rPr>
        <w:t xml:space="preserve"> </w:t>
      </w:r>
      <w:r>
        <w:rPr>
          <w:strike/>
          <w:sz w:val="20"/>
        </w:rPr>
        <w:t>in</w:t>
      </w:r>
      <w:r>
        <w:rPr>
          <w:strike/>
          <w:spacing w:val="-8"/>
          <w:sz w:val="20"/>
        </w:rPr>
        <w:t xml:space="preserve"> </w:t>
      </w:r>
      <w:r>
        <w:rPr>
          <w:strike/>
          <w:sz w:val="20"/>
        </w:rPr>
        <w:t>sheet</w:t>
      </w:r>
      <w:r>
        <w:rPr>
          <w:strike/>
          <w:spacing w:val="-7"/>
          <w:sz w:val="20"/>
        </w:rPr>
        <w:t xml:space="preserve"> </w:t>
      </w:r>
      <w:r>
        <w:rPr>
          <w:strike/>
          <w:sz w:val="20"/>
        </w:rPr>
        <w:t>metal</w:t>
      </w:r>
      <w:r>
        <w:rPr>
          <w:strike/>
          <w:spacing w:val="-8"/>
          <w:sz w:val="20"/>
        </w:rPr>
        <w:t xml:space="preserve"> </w:t>
      </w:r>
      <w:r>
        <w:rPr>
          <w:strike/>
          <w:sz w:val="20"/>
        </w:rPr>
        <w:t>work.</w:t>
      </w:r>
    </w:p>
    <w:p w:rsidR="006623AE" w:rsidRDefault="005D5E16">
      <w:pPr>
        <w:pStyle w:val="ListParagraph"/>
        <w:numPr>
          <w:ilvl w:val="4"/>
          <w:numId w:val="34"/>
        </w:numPr>
        <w:tabs>
          <w:tab w:val="left" w:pos="1879"/>
          <w:tab w:val="left" w:pos="1880"/>
        </w:tabs>
        <w:spacing w:before="6"/>
        <w:rPr>
          <w:sz w:val="20"/>
        </w:rPr>
      </w:pPr>
      <w:r>
        <w:rPr>
          <w:strike/>
          <w:sz w:val="20"/>
        </w:rPr>
        <w:t>Concealed</w:t>
      </w:r>
      <w:r>
        <w:rPr>
          <w:strike/>
          <w:spacing w:val="-9"/>
          <w:sz w:val="20"/>
        </w:rPr>
        <w:t xml:space="preserve"> </w:t>
      </w:r>
      <w:r>
        <w:rPr>
          <w:strike/>
          <w:sz w:val="20"/>
        </w:rPr>
        <w:t>sealant</w:t>
      </w:r>
      <w:r>
        <w:rPr>
          <w:strike/>
          <w:spacing w:val="-9"/>
          <w:sz w:val="20"/>
        </w:rPr>
        <w:t xml:space="preserve"> </w:t>
      </w:r>
      <w:r>
        <w:rPr>
          <w:strike/>
          <w:sz w:val="20"/>
        </w:rPr>
        <w:t>bead</w:t>
      </w:r>
      <w:r>
        <w:rPr>
          <w:strike/>
          <w:spacing w:val="-10"/>
          <w:sz w:val="20"/>
        </w:rPr>
        <w:t xml:space="preserve"> </w:t>
      </w:r>
      <w:r>
        <w:rPr>
          <w:strike/>
          <w:sz w:val="20"/>
        </w:rPr>
        <w:t>in</w:t>
      </w:r>
      <w:r>
        <w:rPr>
          <w:strike/>
          <w:spacing w:val="-10"/>
          <w:sz w:val="20"/>
        </w:rPr>
        <w:t xml:space="preserve"> </w:t>
      </w:r>
      <w:r>
        <w:rPr>
          <w:strike/>
          <w:sz w:val="20"/>
        </w:rPr>
        <w:t>siding</w:t>
      </w:r>
      <w:r>
        <w:rPr>
          <w:strike/>
          <w:spacing w:val="-9"/>
          <w:sz w:val="20"/>
        </w:rPr>
        <w:t xml:space="preserve"> </w:t>
      </w:r>
      <w:r>
        <w:rPr>
          <w:strike/>
          <w:sz w:val="20"/>
        </w:rPr>
        <w:t>overlaps.</w:t>
      </w:r>
    </w:p>
    <w:p w:rsidR="006623AE" w:rsidRDefault="005D5E16">
      <w:pPr>
        <w:pStyle w:val="ListParagraph"/>
        <w:numPr>
          <w:ilvl w:val="2"/>
          <w:numId w:val="34"/>
        </w:numPr>
        <w:tabs>
          <w:tab w:val="left" w:pos="999"/>
          <w:tab w:val="left" w:pos="1000"/>
        </w:tabs>
        <w:ind w:right="635"/>
        <w:rPr>
          <w:sz w:val="20"/>
        </w:rPr>
      </w:pPr>
      <w:r>
        <w:rPr>
          <w:sz w:val="20"/>
        </w:rPr>
        <w:t>Type D - General Purpose Interior Sealant: Acrylic emulsion latex; ASTM C834, Type OP, Grade NF single component,</w:t>
      </w:r>
      <w:r>
        <w:rPr>
          <w:spacing w:val="-36"/>
          <w:sz w:val="20"/>
        </w:rPr>
        <w:t xml:space="preserve"> </w:t>
      </w:r>
      <w:r>
        <w:rPr>
          <w:sz w:val="20"/>
        </w:rPr>
        <w:t>paintable.</w:t>
      </w:r>
    </w:p>
    <w:p w:rsidR="006623AE" w:rsidRDefault="005D5E16">
      <w:pPr>
        <w:pStyle w:val="ListParagraph"/>
        <w:numPr>
          <w:ilvl w:val="3"/>
          <w:numId w:val="34"/>
        </w:numPr>
        <w:tabs>
          <w:tab w:val="left" w:pos="1459"/>
          <w:tab w:val="left" w:pos="1460"/>
        </w:tabs>
        <w:spacing w:before="6"/>
        <w:rPr>
          <w:sz w:val="20"/>
        </w:rPr>
      </w:pPr>
      <w:r>
        <w:rPr>
          <w:sz w:val="20"/>
        </w:rPr>
        <w:t>Applications:  Use</w:t>
      </w:r>
      <w:r>
        <w:rPr>
          <w:spacing w:val="-18"/>
          <w:sz w:val="20"/>
        </w:rPr>
        <w:t xml:space="preserve"> </w:t>
      </w:r>
      <w:r>
        <w:rPr>
          <w:sz w:val="20"/>
        </w:rPr>
        <w:t>for:</w:t>
      </w:r>
    </w:p>
    <w:p w:rsidR="006623AE" w:rsidRDefault="005D5E16">
      <w:pPr>
        <w:pStyle w:val="ListParagraph"/>
        <w:numPr>
          <w:ilvl w:val="4"/>
          <w:numId w:val="34"/>
        </w:numPr>
        <w:tabs>
          <w:tab w:val="left" w:pos="1879"/>
          <w:tab w:val="left" w:pos="1880"/>
        </w:tabs>
        <w:spacing w:before="9"/>
        <w:rPr>
          <w:sz w:val="20"/>
        </w:rPr>
      </w:pPr>
      <w:r>
        <w:rPr>
          <w:sz w:val="20"/>
        </w:rPr>
        <w:t>Interior</w:t>
      </w:r>
      <w:r>
        <w:rPr>
          <w:spacing w:val="-8"/>
          <w:sz w:val="20"/>
        </w:rPr>
        <w:t xml:space="preserve"> </w:t>
      </w:r>
      <w:r>
        <w:rPr>
          <w:sz w:val="20"/>
        </w:rPr>
        <w:t>wall</w:t>
      </w:r>
      <w:r>
        <w:rPr>
          <w:spacing w:val="-9"/>
          <w:sz w:val="20"/>
        </w:rPr>
        <w:t xml:space="preserve"> </w:t>
      </w:r>
      <w:r>
        <w:rPr>
          <w:sz w:val="20"/>
        </w:rPr>
        <w:t>and</w:t>
      </w:r>
      <w:r>
        <w:rPr>
          <w:spacing w:val="-9"/>
          <w:sz w:val="20"/>
        </w:rPr>
        <w:t xml:space="preserve"> </w:t>
      </w:r>
      <w:r>
        <w:rPr>
          <w:sz w:val="20"/>
        </w:rPr>
        <w:t>ceiling</w:t>
      </w:r>
      <w:r>
        <w:rPr>
          <w:spacing w:val="-9"/>
          <w:sz w:val="20"/>
        </w:rPr>
        <w:t xml:space="preserve"> </w:t>
      </w:r>
      <w:r>
        <w:rPr>
          <w:sz w:val="20"/>
        </w:rPr>
        <w:t>control</w:t>
      </w:r>
      <w:r>
        <w:rPr>
          <w:spacing w:val="-9"/>
          <w:sz w:val="20"/>
        </w:rPr>
        <w:t xml:space="preserve"> </w:t>
      </w:r>
      <w:r>
        <w:rPr>
          <w:sz w:val="20"/>
        </w:rPr>
        <w:t>joints.</w:t>
      </w:r>
    </w:p>
    <w:p w:rsidR="006623AE" w:rsidRDefault="005D5E16">
      <w:pPr>
        <w:pStyle w:val="ListParagraph"/>
        <w:numPr>
          <w:ilvl w:val="4"/>
          <w:numId w:val="34"/>
        </w:numPr>
        <w:tabs>
          <w:tab w:val="left" w:pos="1879"/>
          <w:tab w:val="left" w:pos="1880"/>
        </w:tabs>
        <w:spacing w:before="6"/>
        <w:rPr>
          <w:sz w:val="20"/>
        </w:rPr>
      </w:pPr>
      <w:r>
        <w:rPr>
          <w:sz w:val="20"/>
        </w:rPr>
        <w:t>Joints</w:t>
      </w:r>
      <w:r>
        <w:rPr>
          <w:spacing w:val="-6"/>
          <w:sz w:val="20"/>
        </w:rPr>
        <w:t xml:space="preserve"> </w:t>
      </w:r>
      <w:r>
        <w:rPr>
          <w:sz w:val="20"/>
        </w:rPr>
        <w:t>between</w:t>
      </w:r>
      <w:r>
        <w:rPr>
          <w:spacing w:val="-7"/>
          <w:sz w:val="20"/>
        </w:rPr>
        <w:t xml:space="preserve"> </w:t>
      </w:r>
      <w:r>
        <w:rPr>
          <w:sz w:val="20"/>
        </w:rPr>
        <w:t>door</w:t>
      </w:r>
      <w:r>
        <w:rPr>
          <w:spacing w:val="-6"/>
          <w:sz w:val="20"/>
        </w:rPr>
        <w:t xml:space="preserve"> </w:t>
      </w:r>
      <w:r>
        <w:rPr>
          <w:sz w:val="20"/>
        </w:rPr>
        <w:t>and</w:t>
      </w:r>
      <w:r>
        <w:rPr>
          <w:spacing w:val="-7"/>
          <w:sz w:val="20"/>
        </w:rPr>
        <w:t xml:space="preserve"> </w:t>
      </w:r>
      <w:r>
        <w:rPr>
          <w:sz w:val="20"/>
        </w:rPr>
        <w:t>window</w:t>
      </w:r>
      <w:r>
        <w:rPr>
          <w:spacing w:val="-9"/>
          <w:sz w:val="20"/>
        </w:rPr>
        <w:t xml:space="preserve"> </w:t>
      </w:r>
      <w:r>
        <w:rPr>
          <w:sz w:val="20"/>
        </w:rPr>
        <w:t>frames</w:t>
      </w:r>
      <w:r>
        <w:rPr>
          <w:spacing w:val="-6"/>
          <w:sz w:val="20"/>
        </w:rPr>
        <w:t xml:space="preserve"> </w:t>
      </w:r>
      <w:r>
        <w:rPr>
          <w:sz w:val="20"/>
        </w:rPr>
        <w:t>and</w:t>
      </w:r>
      <w:r>
        <w:rPr>
          <w:spacing w:val="-8"/>
          <w:sz w:val="20"/>
        </w:rPr>
        <w:t xml:space="preserve"> </w:t>
      </w:r>
      <w:r>
        <w:rPr>
          <w:sz w:val="20"/>
        </w:rPr>
        <w:t>wall</w:t>
      </w:r>
      <w:r>
        <w:rPr>
          <w:spacing w:val="-7"/>
          <w:sz w:val="20"/>
        </w:rPr>
        <w:t xml:space="preserve"> </w:t>
      </w:r>
      <w:r>
        <w:rPr>
          <w:sz w:val="20"/>
        </w:rPr>
        <w:t>surfaces,</w:t>
      </w:r>
    </w:p>
    <w:p w:rsidR="006623AE" w:rsidRDefault="005D5E16">
      <w:pPr>
        <w:pStyle w:val="ListParagraph"/>
        <w:numPr>
          <w:ilvl w:val="4"/>
          <w:numId w:val="34"/>
        </w:numPr>
        <w:tabs>
          <w:tab w:val="left" w:pos="1879"/>
          <w:tab w:val="left" w:pos="1880"/>
        </w:tabs>
        <w:spacing w:before="6"/>
        <w:rPr>
          <w:sz w:val="20"/>
        </w:rPr>
      </w:pPr>
      <w:r>
        <w:rPr>
          <w:sz w:val="20"/>
        </w:rPr>
        <w:t>(except</w:t>
      </w:r>
      <w:r>
        <w:rPr>
          <w:spacing w:val="-6"/>
          <w:sz w:val="20"/>
        </w:rPr>
        <w:t xml:space="preserve"> </w:t>
      </w:r>
      <w:r>
        <w:rPr>
          <w:sz w:val="20"/>
        </w:rPr>
        <w:t>joints</w:t>
      </w:r>
      <w:r>
        <w:rPr>
          <w:spacing w:val="-4"/>
          <w:sz w:val="20"/>
        </w:rPr>
        <w:t xml:space="preserve"> </w:t>
      </w:r>
      <w:r>
        <w:rPr>
          <w:sz w:val="20"/>
        </w:rPr>
        <w:t>in</w:t>
      </w:r>
      <w:r>
        <w:rPr>
          <w:spacing w:val="-5"/>
          <w:sz w:val="20"/>
        </w:rPr>
        <w:t xml:space="preserve"> </w:t>
      </w:r>
      <w:r>
        <w:rPr>
          <w:sz w:val="20"/>
        </w:rPr>
        <w:t>metal,</w:t>
      </w:r>
      <w:r>
        <w:rPr>
          <w:spacing w:val="-6"/>
          <w:sz w:val="20"/>
        </w:rPr>
        <w:t xml:space="preserve"> </w:t>
      </w:r>
      <w:r>
        <w:rPr>
          <w:sz w:val="20"/>
        </w:rPr>
        <w:t>aluminum,</w:t>
      </w:r>
      <w:r>
        <w:rPr>
          <w:spacing w:val="-6"/>
          <w:sz w:val="20"/>
        </w:rPr>
        <w:t xml:space="preserve"> </w:t>
      </w:r>
      <w:r>
        <w:rPr>
          <w:sz w:val="20"/>
        </w:rPr>
        <w:t>ceramic</w:t>
      </w:r>
      <w:r>
        <w:rPr>
          <w:spacing w:val="-4"/>
          <w:sz w:val="20"/>
        </w:rPr>
        <w:t xml:space="preserve"> </w:t>
      </w:r>
      <w:r>
        <w:rPr>
          <w:sz w:val="20"/>
        </w:rPr>
        <w:t>tile,</w:t>
      </w:r>
      <w:r>
        <w:rPr>
          <w:spacing w:val="-6"/>
          <w:sz w:val="20"/>
        </w:rPr>
        <w:t xml:space="preserve"> </w:t>
      </w:r>
      <w:r>
        <w:rPr>
          <w:sz w:val="20"/>
        </w:rPr>
        <w:t>and</w:t>
      </w:r>
      <w:r>
        <w:rPr>
          <w:spacing w:val="-6"/>
          <w:sz w:val="20"/>
        </w:rPr>
        <w:t xml:space="preserve"> </w:t>
      </w:r>
      <w:r>
        <w:rPr>
          <w:sz w:val="20"/>
        </w:rPr>
        <w:t>wet</w:t>
      </w:r>
      <w:r>
        <w:rPr>
          <w:spacing w:val="-5"/>
          <w:sz w:val="20"/>
        </w:rPr>
        <w:t xml:space="preserve"> </w:t>
      </w:r>
      <w:r>
        <w:rPr>
          <w:sz w:val="20"/>
        </w:rPr>
        <w:t>work).</w:t>
      </w:r>
    </w:p>
    <w:p w:rsidR="006623AE" w:rsidRDefault="005D5E16">
      <w:pPr>
        <w:pStyle w:val="ListParagraph"/>
        <w:numPr>
          <w:ilvl w:val="4"/>
          <w:numId w:val="34"/>
        </w:numPr>
        <w:tabs>
          <w:tab w:val="left" w:pos="1879"/>
          <w:tab w:val="left" w:pos="1880"/>
        </w:tabs>
        <w:spacing w:before="9"/>
        <w:rPr>
          <w:sz w:val="20"/>
        </w:rPr>
      </w:pPr>
      <w:r>
        <w:rPr>
          <w:sz w:val="20"/>
        </w:rPr>
        <w:t>Other</w:t>
      </w:r>
      <w:r>
        <w:rPr>
          <w:spacing w:val="-7"/>
          <w:sz w:val="20"/>
        </w:rPr>
        <w:t xml:space="preserve"> </w:t>
      </w:r>
      <w:r>
        <w:rPr>
          <w:sz w:val="20"/>
        </w:rPr>
        <w:t>interior</w:t>
      </w:r>
      <w:r>
        <w:rPr>
          <w:spacing w:val="-6"/>
          <w:sz w:val="20"/>
        </w:rPr>
        <w:t xml:space="preserve"> </w:t>
      </w:r>
      <w:r>
        <w:rPr>
          <w:sz w:val="20"/>
        </w:rPr>
        <w:t>joints</w:t>
      </w:r>
      <w:r>
        <w:rPr>
          <w:spacing w:val="-6"/>
          <w:sz w:val="20"/>
        </w:rPr>
        <w:t xml:space="preserve"> </w:t>
      </w:r>
      <w:r>
        <w:rPr>
          <w:sz w:val="20"/>
        </w:rPr>
        <w:t>for</w:t>
      </w:r>
      <w:r>
        <w:rPr>
          <w:spacing w:val="-7"/>
          <w:sz w:val="20"/>
        </w:rPr>
        <w:t xml:space="preserve"> </w:t>
      </w:r>
      <w:r>
        <w:rPr>
          <w:sz w:val="20"/>
        </w:rPr>
        <w:t>which</w:t>
      </w:r>
      <w:r>
        <w:rPr>
          <w:spacing w:val="-7"/>
          <w:sz w:val="20"/>
        </w:rPr>
        <w:t xml:space="preserve"> </w:t>
      </w:r>
      <w:r>
        <w:rPr>
          <w:sz w:val="20"/>
        </w:rPr>
        <w:t>no</w:t>
      </w:r>
      <w:r>
        <w:rPr>
          <w:spacing w:val="-7"/>
          <w:sz w:val="20"/>
        </w:rPr>
        <w:t xml:space="preserve"> </w:t>
      </w:r>
      <w:r>
        <w:rPr>
          <w:sz w:val="20"/>
        </w:rPr>
        <w:t>other</w:t>
      </w:r>
      <w:r>
        <w:rPr>
          <w:spacing w:val="-7"/>
          <w:sz w:val="20"/>
        </w:rPr>
        <w:t xml:space="preserve"> </w:t>
      </w:r>
      <w:r>
        <w:rPr>
          <w:sz w:val="20"/>
        </w:rPr>
        <w:t>type</w:t>
      </w:r>
      <w:r>
        <w:rPr>
          <w:spacing w:val="-8"/>
          <w:sz w:val="20"/>
        </w:rPr>
        <w:t xml:space="preserve"> </w:t>
      </w:r>
      <w:r>
        <w:rPr>
          <w:sz w:val="20"/>
        </w:rPr>
        <w:t>of</w:t>
      </w:r>
      <w:r>
        <w:rPr>
          <w:spacing w:val="-6"/>
          <w:sz w:val="20"/>
        </w:rPr>
        <w:t xml:space="preserve"> </w:t>
      </w:r>
      <w:r>
        <w:rPr>
          <w:sz w:val="20"/>
        </w:rPr>
        <w:t>sealant</w:t>
      </w:r>
      <w:r>
        <w:rPr>
          <w:spacing w:val="-8"/>
          <w:sz w:val="20"/>
        </w:rPr>
        <w:t xml:space="preserve"> </w:t>
      </w:r>
      <w:r>
        <w:rPr>
          <w:sz w:val="20"/>
        </w:rPr>
        <w:t>is</w:t>
      </w:r>
      <w:r>
        <w:rPr>
          <w:spacing w:val="-6"/>
          <w:sz w:val="20"/>
        </w:rPr>
        <w:t xml:space="preserve"> </w:t>
      </w:r>
      <w:r>
        <w:rPr>
          <w:sz w:val="20"/>
        </w:rPr>
        <w:t>indicated.</w:t>
      </w:r>
    </w:p>
    <w:p w:rsidR="006623AE" w:rsidRDefault="005D5E16">
      <w:pPr>
        <w:pStyle w:val="ListParagraph"/>
        <w:numPr>
          <w:ilvl w:val="3"/>
          <w:numId w:val="34"/>
        </w:numPr>
        <w:tabs>
          <w:tab w:val="left" w:pos="1459"/>
          <w:tab w:val="left" w:pos="1460"/>
        </w:tabs>
        <w:spacing w:before="6"/>
        <w:rPr>
          <w:sz w:val="20"/>
        </w:rPr>
      </w:pPr>
      <w:r>
        <w:rPr>
          <w:sz w:val="20"/>
        </w:rPr>
        <w:t>Products:</w:t>
      </w:r>
    </w:p>
    <w:p w:rsidR="006623AE" w:rsidRDefault="005D5E16">
      <w:pPr>
        <w:pStyle w:val="ListParagraph"/>
        <w:numPr>
          <w:ilvl w:val="4"/>
          <w:numId w:val="34"/>
        </w:numPr>
        <w:tabs>
          <w:tab w:val="left" w:pos="1879"/>
          <w:tab w:val="left" w:pos="1880"/>
        </w:tabs>
        <w:spacing w:before="6"/>
        <w:ind w:right="1282"/>
        <w:rPr>
          <w:sz w:val="20"/>
        </w:rPr>
      </w:pPr>
      <w:r>
        <w:rPr>
          <w:sz w:val="20"/>
        </w:rPr>
        <w:t>Pecora</w:t>
      </w:r>
      <w:r>
        <w:rPr>
          <w:spacing w:val="-10"/>
          <w:sz w:val="20"/>
        </w:rPr>
        <w:t xml:space="preserve"> </w:t>
      </w:r>
      <w:r>
        <w:rPr>
          <w:sz w:val="20"/>
        </w:rPr>
        <w:t>Corporation;</w:t>
      </w:r>
      <w:r>
        <w:rPr>
          <w:spacing w:val="-10"/>
          <w:sz w:val="20"/>
        </w:rPr>
        <w:t xml:space="preserve"> </w:t>
      </w:r>
      <w:r>
        <w:rPr>
          <w:sz w:val="20"/>
        </w:rPr>
        <w:t>AC-20</w:t>
      </w:r>
      <w:r>
        <w:rPr>
          <w:spacing w:val="-9"/>
          <w:sz w:val="20"/>
        </w:rPr>
        <w:t xml:space="preserve"> </w:t>
      </w:r>
      <w:r>
        <w:rPr>
          <w:sz w:val="20"/>
        </w:rPr>
        <w:t>+</w:t>
      </w:r>
      <w:r>
        <w:rPr>
          <w:spacing w:val="-10"/>
          <w:sz w:val="20"/>
        </w:rPr>
        <w:t xml:space="preserve"> </w:t>
      </w:r>
      <w:r>
        <w:rPr>
          <w:sz w:val="20"/>
        </w:rPr>
        <w:t>Silicone</w:t>
      </w:r>
      <w:r>
        <w:rPr>
          <w:spacing w:val="-9"/>
          <w:sz w:val="20"/>
        </w:rPr>
        <w:t xml:space="preserve"> </w:t>
      </w:r>
      <w:r>
        <w:rPr>
          <w:sz w:val="20"/>
        </w:rPr>
        <w:t>Acrylic</w:t>
      </w:r>
      <w:r>
        <w:rPr>
          <w:spacing w:val="-8"/>
          <w:sz w:val="20"/>
        </w:rPr>
        <w:t xml:space="preserve"> </w:t>
      </w:r>
      <w:r>
        <w:rPr>
          <w:sz w:val="20"/>
        </w:rPr>
        <w:t>Latex</w:t>
      </w:r>
      <w:r>
        <w:rPr>
          <w:spacing w:val="-8"/>
          <w:sz w:val="20"/>
        </w:rPr>
        <w:t xml:space="preserve"> </w:t>
      </w:r>
      <w:r>
        <w:rPr>
          <w:sz w:val="20"/>
        </w:rPr>
        <w:t>Caulking</w:t>
      </w:r>
      <w:r>
        <w:rPr>
          <w:spacing w:val="-9"/>
          <w:sz w:val="20"/>
        </w:rPr>
        <w:t xml:space="preserve"> </w:t>
      </w:r>
      <w:r>
        <w:rPr>
          <w:sz w:val="20"/>
        </w:rPr>
        <w:t xml:space="preserve">Compound: </w:t>
      </w:r>
      <w:hyperlink r:id="rId195">
        <w:r>
          <w:rPr>
            <w:sz w:val="20"/>
          </w:rPr>
          <w:t>www.pecora.com.</w:t>
        </w:r>
      </w:hyperlink>
    </w:p>
    <w:p w:rsidR="006623AE" w:rsidRDefault="005D5E16">
      <w:pPr>
        <w:pStyle w:val="ListParagraph"/>
        <w:numPr>
          <w:ilvl w:val="4"/>
          <w:numId w:val="34"/>
        </w:numPr>
        <w:tabs>
          <w:tab w:val="left" w:pos="1879"/>
          <w:tab w:val="left" w:pos="1880"/>
        </w:tabs>
        <w:spacing w:before="9"/>
        <w:rPr>
          <w:sz w:val="20"/>
        </w:rPr>
      </w:pPr>
      <w:r>
        <w:rPr>
          <w:sz w:val="20"/>
        </w:rPr>
        <w:t>Sherwin-Williams Company; 850A Acrylic Latex Caulk:</w:t>
      </w:r>
      <w:r>
        <w:rPr>
          <w:spacing w:val="-18"/>
          <w:sz w:val="20"/>
        </w:rPr>
        <w:t xml:space="preserve"> </w:t>
      </w:r>
      <w:hyperlink r:id="rId196">
        <w:r>
          <w:rPr>
            <w:sz w:val="20"/>
          </w:rPr>
          <w:t>www.sherwin-williams.com.</w:t>
        </w:r>
      </w:hyperlink>
    </w:p>
    <w:p w:rsidR="006623AE" w:rsidRDefault="005D5E16">
      <w:pPr>
        <w:pStyle w:val="ListParagraph"/>
        <w:numPr>
          <w:ilvl w:val="4"/>
          <w:numId w:val="34"/>
        </w:numPr>
        <w:tabs>
          <w:tab w:val="left" w:pos="1879"/>
          <w:tab w:val="left" w:pos="1880"/>
        </w:tabs>
        <w:spacing w:before="6"/>
        <w:rPr>
          <w:sz w:val="20"/>
        </w:rPr>
      </w:pPr>
      <w:r>
        <w:rPr>
          <w:sz w:val="20"/>
        </w:rPr>
        <w:t>Tremco Global Sealants:</w:t>
      </w:r>
      <w:r>
        <w:rPr>
          <w:spacing w:val="22"/>
          <w:sz w:val="20"/>
        </w:rPr>
        <w:t xml:space="preserve"> </w:t>
      </w:r>
      <w:hyperlink r:id="rId197">
        <w:r>
          <w:rPr>
            <w:sz w:val="20"/>
          </w:rPr>
          <w:t>www.tremcosealants.com.</w:t>
        </w:r>
      </w:hyperlink>
    </w:p>
    <w:p w:rsidR="006623AE" w:rsidRDefault="005D5E16">
      <w:pPr>
        <w:pStyle w:val="ListParagraph"/>
        <w:numPr>
          <w:ilvl w:val="2"/>
          <w:numId w:val="34"/>
        </w:numPr>
        <w:tabs>
          <w:tab w:val="left" w:pos="999"/>
          <w:tab w:val="left" w:pos="1000"/>
        </w:tabs>
        <w:ind w:right="465"/>
        <w:rPr>
          <w:sz w:val="20"/>
        </w:rPr>
      </w:pPr>
      <w:r>
        <w:rPr>
          <w:strike/>
          <w:sz w:val="20"/>
        </w:rPr>
        <w:t>Type</w:t>
      </w:r>
      <w:r>
        <w:rPr>
          <w:strike/>
          <w:spacing w:val="-9"/>
          <w:sz w:val="20"/>
        </w:rPr>
        <w:t xml:space="preserve"> </w:t>
      </w:r>
      <w:r>
        <w:rPr>
          <w:strike/>
          <w:sz w:val="20"/>
        </w:rPr>
        <w:t>H</w:t>
      </w:r>
      <w:r>
        <w:rPr>
          <w:strike/>
          <w:spacing w:val="-7"/>
          <w:sz w:val="20"/>
        </w:rPr>
        <w:t xml:space="preserve"> </w:t>
      </w:r>
      <w:r>
        <w:rPr>
          <w:strike/>
          <w:sz w:val="20"/>
        </w:rPr>
        <w:t>-</w:t>
      </w:r>
      <w:r>
        <w:rPr>
          <w:strike/>
          <w:spacing w:val="-8"/>
          <w:sz w:val="20"/>
        </w:rPr>
        <w:t xml:space="preserve"> </w:t>
      </w:r>
      <w:r>
        <w:rPr>
          <w:strike/>
          <w:sz w:val="20"/>
        </w:rPr>
        <w:t>Concrete</w:t>
      </w:r>
      <w:r>
        <w:rPr>
          <w:strike/>
          <w:spacing w:val="-8"/>
          <w:sz w:val="20"/>
        </w:rPr>
        <w:t xml:space="preserve"> </w:t>
      </w:r>
      <w:r>
        <w:rPr>
          <w:strike/>
          <w:sz w:val="20"/>
        </w:rPr>
        <w:t>Paving</w:t>
      </w:r>
      <w:r>
        <w:rPr>
          <w:strike/>
          <w:spacing w:val="-8"/>
          <w:sz w:val="20"/>
        </w:rPr>
        <w:t xml:space="preserve"> </w:t>
      </w:r>
      <w:r>
        <w:rPr>
          <w:strike/>
          <w:sz w:val="20"/>
        </w:rPr>
        <w:t>Joint</w:t>
      </w:r>
      <w:r>
        <w:rPr>
          <w:strike/>
          <w:spacing w:val="-9"/>
          <w:sz w:val="20"/>
        </w:rPr>
        <w:t xml:space="preserve"> </w:t>
      </w:r>
      <w:r>
        <w:rPr>
          <w:strike/>
          <w:sz w:val="20"/>
        </w:rPr>
        <w:t>Sealant:</w:t>
      </w:r>
      <w:r>
        <w:rPr>
          <w:strike/>
          <w:spacing w:val="41"/>
          <w:sz w:val="20"/>
        </w:rPr>
        <w:t xml:space="preserve"> </w:t>
      </w:r>
      <w:r>
        <w:rPr>
          <w:strike/>
          <w:sz w:val="20"/>
        </w:rPr>
        <w:t>Polyurethane,</w:t>
      </w:r>
      <w:r>
        <w:rPr>
          <w:strike/>
          <w:spacing w:val="-9"/>
          <w:sz w:val="20"/>
        </w:rPr>
        <w:t xml:space="preserve"> </w:t>
      </w:r>
      <w:r>
        <w:rPr>
          <w:strike/>
          <w:sz w:val="20"/>
        </w:rPr>
        <w:t>self-leveling;</w:t>
      </w:r>
      <w:r>
        <w:rPr>
          <w:strike/>
          <w:spacing w:val="-9"/>
          <w:sz w:val="20"/>
        </w:rPr>
        <w:t xml:space="preserve"> </w:t>
      </w:r>
      <w:r>
        <w:rPr>
          <w:strike/>
          <w:sz w:val="20"/>
        </w:rPr>
        <w:t>ASTM</w:t>
      </w:r>
      <w:r>
        <w:rPr>
          <w:strike/>
          <w:spacing w:val="-9"/>
          <w:sz w:val="20"/>
        </w:rPr>
        <w:t xml:space="preserve"> </w:t>
      </w:r>
      <w:r>
        <w:rPr>
          <w:strike/>
          <w:sz w:val="20"/>
        </w:rPr>
        <w:t>C920,</w:t>
      </w:r>
      <w:r>
        <w:rPr>
          <w:strike/>
          <w:spacing w:val="-9"/>
          <w:sz w:val="20"/>
        </w:rPr>
        <w:t xml:space="preserve"> </w:t>
      </w:r>
      <w:r>
        <w:rPr>
          <w:strike/>
          <w:sz w:val="20"/>
        </w:rPr>
        <w:t>Class</w:t>
      </w:r>
      <w:r>
        <w:rPr>
          <w:strike/>
          <w:spacing w:val="-7"/>
          <w:sz w:val="20"/>
        </w:rPr>
        <w:t xml:space="preserve"> </w:t>
      </w:r>
      <w:r>
        <w:rPr>
          <w:strike/>
          <w:sz w:val="20"/>
        </w:rPr>
        <w:t>25, Uses T, I, M and A; single</w:t>
      </w:r>
      <w:r>
        <w:rPr>
          <w:strike/>
          <w:spacing w:val="-29"/>
          <w:sz w:val="20"/>
        </w:rPr>
        <w:t xml:space="preserve"> </w:t>
      </w:r>
      <w:r>
        <w:rPr>
          <w:strike/>
          <w:sz w:val="20"/>
        </w:rPr>
        <w:t>component.</w:t>
      </w:r>
    </w:p>
    <w:p w:rsidR="006623AE" w:rsidRDefault="005D5E16">
      <w:pPr>
        <w:pStyle w:val="ListParagraph"/>
        <w:numPr>
          <w:ilvl w:val="3"/>
          <w:numId w:val="34"/>
        </w:numPr>
        <w:tabs>
          <w:tab w:val="left" w:pos="1459"/>
          <w:tab w:val="left" w:pos="1460"/>
        </w:tabs>
        <w:spacing w:before="6"/>
        <w:rPr>
          <w:sz w:val="20"/>
        </w:rPr>
      </w:pPr>
      <w:r>
        <w:rPr>
          <w:strike/>
          <w:sz w:val="20"/>
        </w:rPr>
        <w:t>Color:</w:t>
      </w:r>
      <w:r>
        <w:rPr>
          <w:strike/>
          <w:spacing w:val="40"/>
          <w:sz w:val="20"/>
        </w:rPr>
        <w:t xml:space="preserve"> </w:t>
      </w:r>
      <w:r>
        <w:rPr>
          <w:strike/>
          <w:sz w:val="20"/>
        </w:rPr>
        <w:t>Gray.</w:t>
      </w:r>
    </w:p>
    <w:p w:rsidR="006623AE" w:rsidRDefault="005D5E16">
      <w:pPr>
        <w:pStyle w:val="ListParagraph"/>
        <w:numPr>
          <w:ilvl w:val="3"/>
          <w:numId w:val="34"/>
        </w:numPr>
        <w:tabs>
          <w:tab w:val="left" w:pos="1459"/>
          <w:tab w:val="left" w:pos="1460"/>
        </w:tabs>
        <w:spacing w:before="6"/>
        <w:rPr>
          <w:sz w:val="20"/>
        </w:rPr>
      </w:pPr>
      <w:r>
        <w:rPr>
          <w:strike/>
          <w:sz w:val="20"/>
        </w:rPr>
        <w:t>Applications:  Use</w:t>
      </w:r>
      <w:r>
        <w:rPr>
          <w:strike/>
          <w:spacing w:val="-18"/>
          <w:sz w:val="20"/>
        </w:rPr>
        <w:t xml:space="preserve"> </w:t>
      </w:r>
      <w:r>
        <w:rPr>
          <w:strike/>
          <w:sz w:val="20"/>
        </w:rPr>
        <w:t>for:</w:t>
      </w:r>
    </w:p>
    <w:p w:rsidR="006623AE" w:rsidRDefault="005D5E16">
      <w:pPr>
        <w:pStyle w:val="ListParagraph"/>
        <w:numPr>
          <w:ilvl w:val="4"/>
          <w:numId w:val="34"/>
        </w:numPr>
        <w:tabs>
          <w:tab w:val="left" w:pos="1879"/>
          <w:tab w:val="left" w:pos="1880"/>
        </w:tabs>
        <w:spacing w:before="9"/>
        <w:rPr>
          <w:sz w:val="20"/>
        </w:rPr>
      </w:pPr>
      <w:r>
        <w:rPr>
          <w:strike/>
          <w:sz w:val="20"/>
        </w:rPr>
        <w:t>Joints</w:t>
      </w:r>
      <w:r>
        <w:rPr>
          <w:strike/>
          <w:spacing w:val="-8"/>
          <w:sz w:val="20"/>
        </w:rPr>
        <w:t xml:space="preserve"> </w:t>
      </w:r>
      <w:r>
        <w:rPr>
          <w:strike/>
          <w:sz w:val="20"/>
        </w:rPr>
        <w:t>in</w:t>
      </w:r>
      <w:r>
        <w:rPr>
          <w:strike/>
          <w:spacing w:val="-9"/>
          <w:sz w:val="20"/>
        </w:rPr>
        <w:t xml:space="preserve"> </w:t>
      </w:r>
      <w:r>
        <w:rPr>
          <w:strike/>
          <w:sz w:val="20"/>
        </w:rPr>
        <w:t>sidewalks</w:t>
      </w:r>
      <w:r>
        <w:rPr>
          <w:strike/>
          <w:spacing w:val="-8"/>
          <w:sz w:val="20"/>
        </w:rPr>
        <w:t xml:space="preserve"> </w:t>
      </w:r>
      <w:r>
        <w:rPr>
          <w:strike/>
          <w:sz w:val="20"/>
        </w:rPr>
        <w:t>and</w:t>
      </w:r>
      <w:r>
        <w:rPr>
          <w:strike/>
          <w:spacing w:val="-10"/>
          <w:sz w:val="20"/>
        </w:rPr>
        <w:t xml:space="preserve"> </w:t>
      </w:r>
      <w:r>
        <w:rPr>
          <w:strike/>
          <w:sz w:val="20"/>
        </w:rPr>
        <w:t>vehicular</w:t>
      </w:r>
      <w:r>
        <w:rPr>
          <w:strike/>
          <w:spacing w:val="-9"/>
          <w:sz w:val="20"/>
        </w:rPr>
        <w:t xml:space="preserve"> </w:t>
      </w:r>
      <w:r>
        <w:rPr>
          <w:strike/>
          <w:sz w:val="20"/>
        </w:rPr>
        <w:t>paving.</w:t>
      </w:r>
    </w:p>
    <w:p w:rsidR="006623AE" w:rsidRDefault="005D5E16">
      <w:pPr>
        <w:pStyle w:val="ListParagraph"/>
        <w:numPr>
          <w:ilvl w:val="2"/>
          <w:numId w:val="34"/>
        </w:numPr>
        <w:tabs>
          <w:tab w:val="left" w:pos="999"/>
          <w:tab w:val="left" w:pos="1000"/>
        </w:tabs>
        <w:spacing w:before="75"/>
        <w:ind w:right="598"/>
        <w:rPr>
          <w:sz w:val="20"/>
        </w:rPr>
      </w:pPr>
      <w:r>
        <w:rPr>
          <w:sz w:val="20"/>
        </w:rPr>
        <w:t xml:space="preserve">Type J - </w:t>
      </w:r>
      <w:r>
        <w:rPr>
          <w:spacing w:val="-3"/>
          <w:sz w:val="20"/>
        </w:rPr>
        <w:t xml:space="preserve">Butyl </w:t>
      </w:r>
      <w:r>
        <w:rPr>
          <w:sz w:val="20"/>
        </w:rPr>
        <w:t>Sealant: ASTM C920, Grade NS, Class 12-1/2, Uses NT, M, A, G, O; single component,</w:t>
      </w:r>
      <w:r>
        <w:rPr>
          <w:spacing w:val="-13"/>
          <w:sz w:val="20"/>
        </w:rPr>
        <w:t xml:space="preserve"> </w:t>
      </w:r>
      <w:r>
        <w:rPr>
          <w:sz w:val="20"/>
        </w:rPr>
        <w:t>solvent</w:t>
      </w:r>
      <w:r>
        <w:rPr>
          <w:spacing w:val="-13"/>
          <w:sz w:val="20"/>
        </w:rPr>
        <w:t xml:space="preserve"> </w:t>
      </w:r>
      <w:r>
        <w:rPr>
          <w:sz w:val="20"/>
        </w:rPr>
        <w:t>release,</w:t>
      </w:r>
      <w:r>
        <w:rPr>
          <w:spacing w:val="-13"/>
          <w:sz w:val="20"/>
        </w:rPr>
        <w:t xml:space="preserve"> </w:t>
      </w:r>
      <w:r>
        <w:rPr>
          <w:sz w:val="20"/>
        </w:rPr>
        <w:t>non-skinning,</w:t>
      </w:r>
      <w:r>
        <w:rPr>
          <w:spacing w:val="-13"/>
          <w:sz w:val="20"/>
        </w:rPr>
        <w:t xml:space="preserve"> </w:t>
      </w:r>
      <w:r>
        <w:rPr>
          <w:sz w:val="20"/>
        </w:rPr>
        <w:t>non-sagging.</w:t>
      </w:r>
    </w:p>
    <w:p w:rsidR="006623AE" w:rsidRDefault="005D5E16">
      <w:pPr>
        <w:pStyle w:val="ListParagraph"/>
        <w:numPr>
          <w:ilvl w:val="3"/>
          <w:numId w:val="34"/>
        </w:numPr>
        <w:tabs>
          <w:tab w:val="left" w:pos="1459"/>
          <w:tab w:val="left" w:pos="1460"/>
        </w:tabs>
        <w:spacing w:before="9"/>
        <w:rPr>
          <w:sz w:val="20"/>
        </w:rPr>
      </w:pPr>
      <w:r>
        <w:rPr>
          <w:sz w:val="20"/>
        </w:rPr>
        <w:t>Color:  Standard colors matching finished</w:t>
      </w:r>
      <w:r>
        <w:rPr>
          <w:spacing w:val="-35"/>
          <w:sz w:val="20"/>
        </w:rPr>
        <w:t xml:space="preserve"> </w:t>
      </w:r>
      <w:r>
        <w:rPr>
          <w:sz w:val="20"/>
        </w:rPr>
        <w:t>surfaces.</w:t>
      </w:r>
    </w:p>
    <w:p w:rsidR="006623AE" w:rsidRDefault="005D5E16">
      <w:pPr>
        <w:pStyle w:val="ListParagraph"/>
        <w:numPr>
          <w:ilvl w:val="3"/>
          <w:numId w:val="34"/>
        </w:numPr>
        <w:tabs>
          <w:tab w:val="left" w:pos="1459"/>
          <w:tab w:val="left" w:pos="1460"/>
        </w:tabs>
        <w:spacing w:before="6"/>
        <w:rPr>
          <w:sz w:val="20"/>
        </w:rPr>
      </w:pPr>
      <w:r>
        <w:rPr>
          <w:sz w:val="20"/>
        </w:rPr>
        <w:t>Service Temperature Range: -13 to 180 degrees</w:t>
      </w:r>
      <w:r>
        <w:rPr>
          <w:spacing w:val="16"/>
          <w:sz w:val="20"/>
        </w:rPr>
        <w:t xml:space="preserve"> </w:t>
      </w:r>
      <w:r>
        <w:rPr>
          <w:sz w:val="20"/>
        </w:rPr>
        <w:t>F.</w:t>
      </w:r>
    </w:p>
    <w:p w:rsidR="006623AE" w:rsidRDefault="005D5E16">
      <w:pPr>
        <w:pStyle w:val="ListParagraph"/>
        <w:numPr>
          <w:ilvl w:val="3"/>
          <w:numId w:val="34"/>
        </w:numPr>
        <w:tabs>
          <w:tab w:val="left" w:pos="1459"/>
          <w:tab w:val="left" w:pos="1460"/>
        </w:tabs>
        <w:spacing w:before="6"/>
        <w:rPr>
          <w:sz w:val="20"/>
        </w:rPr>
      </w:pPr>
      <w:r>
        <w:rPr>
          <w:sz w:val="20"/>
        </w:rPr>
        <w:t>Shore A Hardness Range: 10 to</w:t>
      </w:r>
      <w:r>
        <w:rPr>
          <w:spacing w:val="-33"/>
          <w:sz w:val="20"/>
        </w:rPr>
        <w:t xml:space="preserve"> </w:t>
      </w:r>
      <w:r>
        <w:rPr>
          <w:sz w:val="20"/>
        </w:rPr>
        <w:t>30.</w:t>
      </w:r>
    </w:p>
    <w:p w:rsidR="006623AE" w:rsidRDefault="005D5E16">
      <w:pPr>
        <w:pStyle w:val="ListParagraph"/>
        <w:numPr>
          <w:ilvl w:val="2"/>
          <w:numId w:val="34"/>
        </w:numPr>
        <w:tabs>
          <w:tab w:val="left" w:pos="999"/>
          <w:tab w:val="left" w:pos="1000"/>
        </w:tabs>
        <w:ind w:right="223"/>
        <w:rPr>
          <w:sz w:val="20"/>
        </w:rPr>
      </w:pPr>
      <w:r>
        <w:rPr>
          <w:sz w:val="20"/>
        </w:rPr>
        <w:t>Type K - Nonsag Polyurethane Sealant: ASTM C920, Grade NS, Class 25, Uses NT, M, A, G, O; single component, chemical curing, non-staining, non bleeding, non-sagging</w:t>
      </w:r>
      <w:r>
        <w:rPr>
          <w:spacing w:val="-19"/>
          <w:sz w:val="20"/>
        </w:rPr>
        <w:t xml:space="preserve"> </w:t>
      </w:r>
      <w:r>
        <w:rPr>
          <w:spacing w:val="-3"/>
          <w:sz w:val="20"/>
        </w:rPr>
        <w:t>type.</w:t>
      </w:r>
    </w:p>
    <w:p w:rsidR="006623AE" w:rsidRDefault="006623AE">
      <w:pPr>
        <w:rPr>
          <w:sz w:val="20"/>
        </w:rPr>
        <w:sectPr w:rsidR="006623AE">
          <w:footerReference w:type="default" r:id="rId198"/>
          <w:pgSz w:w="12240" w:h="15840"/>
          <w:pgMar w:top="1440" w:right="1320" w:bottom="1140" w:left="1340" w:header="0" w:footer="944" w:gutter="0"/>
          <w:pgNumType w:start="2"/>
          <w:cols w:space="720"/>
        </w:sectPr>
      </w:pPr>
    </w:p>
    <w:p w:rsidR="006623AE" w:rsidRDefault="005D5E16">
      <w:pPr>
        <w:pStyle w:val="ListParagraph"/>
        <w:numPr>
          <w:ilvl w:val="3"/>
          <w:numId w:val="34"/>
        </w:numPr>
        <w:tabs>
          <w:tab w:val="left" w:pos="1459"/>
          <w:tab w:val="left" w:pos="1460"/>
        </w:tabs>
        <w:spacing w:before="67"/>
        <w:rPr>
          <w:sz w:val="20"/>
        </w:rPr>
      </w:pPr>
      <w:r>
        <w:rPr>
          <w:sz w:val="20"/>
        </w:rPr>
        <w:t>Color:  Match adjacent finished</w:t>
      </w:r>
      <w:r>
        <w:rPr>
          <w:spacing w:val="-29"/>
          <w:sz w:val="20"/>
        </w:rPr>
        <w:t xml:space="preserve"> </w:t>
      </w:r>
      <w:r>
        <w:rPr>
          <w:sz w:val="20"/>
        </w:rPr>
        <w:t>surfaces.</w:t>
      </w:r>
    </w:p>
    <w:p w:rsidR="006623AE" w:rsidRDefault="005D5E16">
      <w:pPr>
        <w:pStyle w:val="ListParagraph"/>
        <w:numPr>
          <w:ilvl w:val="3"/>
          <w:numId w:val="34"/>
        </w:numPr>
        <w:tabs>
          <w:tab w:val="left" w:pos="1459"/>
          <w:tab w:val="left" w:pos="1460"/>
        </w:tabs>
        <w:spacing w:before="6"/>
        <w:rPr>
          <w:sz w:val="20"/>
        </w:rPr>
      </w:pPr>
      <w:r>
        <w:rPr>
          <w:sz w:val="20"/>
        </w:rPr>
        <w:t>Movement Capability: Plus and minus 25</w:t>
      </w:r>
      <w:r>
        <w:rPr>
          <w:spacing w:val="5"/>
          <w:sz w:val="20"/>
        </w:rPr>
        <w:t xml:space="preserve"> </w:t>
      </w:r>
      <w:r>
        <w:rPr>
          <w:sz w:val="20"/>
        </w:rPr>
        <w:t>percent.</w:t>
      </w:r>
    </w:p>
    <w:p w:rsidR="006623AE" w:rsidRDefault="005D5E16">
      <w:pPr>
        <w:pStyle w:val="ListParagraph"/>
        <w:numPr>
          <w:ilvl w:val="3"/>
          <w:numId w:val="34"/>
        </w:numPr>
        <w:tabs>
          <w:tab w:val="left" w:pos="1459"/>
          <w:tab w:val="left" w:pos="1460"/>
        </w:tabs>
        <w:spacing w:before="6"/>
        <w:rPr>
          <w:sz w:val="20"/>
        </w:rPr>
      </w:pPr>
      <w:r>
        <w:rPr>
          <w:sz w:val="20"/>
        </w:rPr>
        <w:t>Service Temperature Range: -40 to 180 degrees</w:t>
      </w:r>
      <w:r>
        <w:rPr>
          <w:spacing w:val="16"/>
          <w:sz w:val="20"/>
        </w:rPr>
        <w:t xml:space="preserve"> </w:t>
      </w:r>
      <w:r>
        <w:rPr>
          <w:sz w:val="20"/>
        </w:rPr>
        <w:t>F.</w:t>
      </w:r>
    </w:p>
    <w:p w:rsidR="006623AE" w:rsidRDefault="005D5E16">
      <w:pPr>
        <w:pStyle w:val="ListParagraph"/>
        <w:numPr>
          <w:ilvl w:val="3"/>
          <w:numId w:val="34"/>
        </w:numPr>
        <w:tabs>
          <w:tab w:val="left" w:pos="1459"/>
          <w:tab w:val="left" w:pos="1460"/>
        </w:tabs>
        <w:spacing w:before="9"/>
        <w:rPr>
          <w:sz w:val="20"/>
        </w:rPr>
      </w:pPr>
      <w:r>
        <w:rPr>
          <w:sz w:val="20"/>
        </w:rPr>
        <w:t>Shore A Hardness Range: 20 to</w:t>
      </w:r>
      <w:r>
        <w:rPr>
          <w:spacing w:val="-33"/>
          <w:sz w:val="20"/>
        </w:rPr>
        <w:t xml:space="preserve"> </w:t>
      </w:r>
      <w:r>
        <w:rPr>
          <w:sz w:val="20"/>
        </w:rPr>
        <w:t>35.</w:t>
      </w:r>
    </w:p>
    <w:p w:rsidR="006623AE" w:rsidRDefault="005D5E16">
      <w:pPr>
        <w:pStyle w:val="Heading1"/>
        <w:numPr>
          <w:ilvl w:val="1"/>
          <w:numId w:val="34"/>
        </w:numPr>
        <w:tabs>
          <w:tab w:val="left" w:pos="630"/>
        </w:tabs>
      </w:pPr>
      <w:r>
        <w:t>ACCESSORIES</w:t>
      </w:r>
    </w:p>
    <w:p w:rsidR="006623AE" w:rsidRDefault="005D5E16">
      <w:pPr>
        <w:pStyle w:val="ListParagraph"/>
        <w:numPr>
          <w:ilvl w:val="2"/>
          <w:numId w:val="34"/>
        </w:numPr>
        <w:tabs>
          <w:tab w:val="left" w:pos="999"/>
          <w:tab w:val="left" w:pos="1000"/>
        </w:tabs>
        <w:rPr>
          <w:sz w:val="20"/>
        </w:rPr>
      </w:pPr>
      <w:r>
        <w:rPr>
          <w:sz w:val="20"/>
        </w:rPr>
        <w:t>Primer: Non-staining type, recommended by sealant manufacturer to suit</w:t>
      </w:r>
      <w:r>
        <w:rPr>
          <w:spacing w:val="-22"/>
          <w:sz w:val="20"/>
        </w:rPr>
        <w:t xml:space="preserve"> </w:t>
      </w:r>
      <w:r>
        <w:rPr>
          <w:sz w:val="20"/>
        </w:rPr>
        <w:t>application.</w:t>
      </w:r>
    </w:p>
    <w:p w:rsidR="006623AE" w:rsidRDefault="005D5E16">
      <w:pPr>
        <w:pStyle w:val="ListParagraph"/>
        <w:numPr>
          <w:ilvl w:val="2"/>
          <w:numId w:val="34"/>
        </w:numPr>
        <w:tabs>
          <w:tab w:val="left" w:pos="999"/>
          <w:tab w:val="left" w:pos="1000"/>
        </w:tabs>
        <w:ind w:right="412"/>
        <w:rPr>
          <w:sz w:val="20"/>
        </w:rPr>
      </w:pPr>
      <w:r>
        <w:rPr>
          <w:sz w:val="20"/>
        </w:rPr>
        <w:t xml:space="preserve">Joint Cleaner: Non-corrosive and non-staining </w:t>
      </w:r>
      <w:r>
        <w:rPr>
          <w:spacing w:val="-3"/>
          <w:sz w:val="20"/>
        </w:rPr>
        <w:t xml:space="preserve">type, </w:t>
      </w:r>
      <w:r>
        <w:rPr>
          <w:sz w:val="20"/>
        </w:rPr>
        <w:t>recommended by sealant manufacturer; compatible with joint forming</w:t>
      </w:r>
      <w:r>
        <w:rPr>
          <w:spacing w:val="-28"/>
          <w:sz w:val="20"/>
        </w:rPr>
        <w:t xml:space="preserve"> </w:t>
      </w:r>
      <w:r>
        <w:rPr>
          <w:sz w:val="20"/>
        </w:rPr>
        <w:t>materials.</w:t>
      </w:r>
    </w:p>
    <w:p w:rsidR="006623AE" w:rsidRDefault="005D5E16">
      <w:pPr>
        <w:pStyle w:val="ListParagraph"/>
        <w:numPr>
          <w:ilvl w:val="2"/>
          <w:numId w:val="34"/>
        </w:numPr>
        <w:tabs>
          <w:tab w:val="left" w:pos="999"/>
          <w:tab w:val="left" w:pos="1000"/>
        </w:tabs>
        <w:spacing w:before="75"/>
        <w:ind w:right="753"/>
        <w:rPr>
          <w:sz w:val="20"/>
        </w:rPr>
      </w:pPr>
      <w:r>
        <w:rPr>
          <w:sz w:val="20"/>
        </w:rPr>
        <w:t>Joint Backing: Round foam rod compatible with sealant; ASTM D 1667, closed cell PVC; oversized</w:t>
      </w:r>
      <w:r>
        <w:rPr>
          <w:spacing w:val="-8"/>
          <w:sz w:val="20"/>
        </w:rPr>
        <w:t xml:space="preserve"> </w:t>
      </w:r>
      <w:r>
        <w:rPr>
          <w:sz w:val="20"/>
        </w:rPr>
        <w:t>30</w:t>
      </w:r>
      <w:r>
        <w:rPr>
          <w:spacing w:val="-7"/>
          <w:sz w:val="20"/>
        </w:rPr>
        <w:t xml:space="preserve"> </w:t>
      </w:r>
      <w:r>
        <w:rPr>
          <w:sz w:val="20"/>
        </w:rPr>
        <w:t>to</w:t>
      </w:r>
      <w:r>
        <w:rPr>
          <w:spacing w:val="-7"/>
          <w:sz w:val="20"/>
        </w:rPr>
        <w:t xml:space="preserve"> </w:t>
      </w:r>
      <w:r>
        <w:rPr>
          <w:sz w:val="20"/>
        </w:rPr>
        <w:t>50</w:t>
      </w:r>
      <w:r>
        <w:rPr>
          <w:spacing w:val="-7"/>
          <w:sz w:val="20"/>
        </w:rPr>
        <w:t xml:space="preserve"> </w:t>
      </w:r>
      <w:r>
        <w:rPr>
          <w:sz w:val="20"/>
        </w:rPr>
        <w:t>percent</w:t>
      </w:r>
      <w:r>
        <w:rPr>
          <w:spacing w:val="-8"/>
          <w:sz w:val="20"/>
        </w:rPr>
        <w:t xml:space="preserve"> </w:t>
      </w:r>
      <w:r>
        <w:rPr>
          <w:sz w:val="20"/>
        </w:rPr>
        <w:t>larger</w:t>
      </w:r>
      <w:r>
        <w:rPr>
          <w:spacing w:val="-7"/>
          <w:sz w:val="20"/>
        </w:rPr>
        <w:t xml:space="preserve"> </w:t>
      </w:r>
      <w:r>
        <w:rPr>
          <w:sz w:val="20"/>
        </w:rPr>
        <w:t>than</w:t>
      </w:r>
      <w:r>
        <w:rPr>
          <w:spacing w:val="-7"/>
          <w:sz w:val="20"/>
        </w:rPr>
        <w:t xml:space="preserve"> </w:t>
      </w:r>
      <w:r>
        <w:rPr>
          <w:sz w:val="20"/>
        </w:rPr>
        <w:t>joint</w:t>
      </w:r>
      <w:r>
        <w:rPr>
          <w:spacing w:val="-7"/>
          <w:sz w:val="20"/>
        </w:rPr>
        <w:t xml:space="preserve"> </w:t>
      </w:r>
      <w:r>
        <w:rPr>
          <w:sz w:val="20"/>
        </w:rPr>
        <w:t>width.</w:t>
      </w:r>
    </w:p>
    <w:p w:rsidR="006623AE" w:rsidRDefault="005D5E16">
      <w:pPr>
        <w:pStyle w:val="ListParagraph"/>
        <w:numPr>
          <w:ilvl w:val="2"/>
          <w:numId w:val="34"/>
        </w:numPr>
        <w:tabs>
          <w:tab w:val="left" w:pos="999"/>
          <w:tab w:val="left" w:pos="1000"/>
        </w:tabs>
        <w:ind w:right="1010"/>
        <w:rPr>
          <w:sz w:val="20"/>
        </w:rPr>
      </w:pPr>
      <w:r>
        <w:rPr>
          <w:sz w:val="20"/>
        </w:rPr>
        <w:t>Bond Breaker: Pressure sensitive tape recommended by sealant manufacturer to suit application.</w:t>
      </w:r>
    </w:p>
    <w:p w:rsidR="006623AE" w:rsidRDefault="005D5E16">
      <w:pPr>
        <w:pStyle w:val="Heading1"/>
        <w:ind w:left="100" w:firstLine="0"/>
      </w:pPr>
      <w:r>
        <w:rPr>
          <w:spacing w:val="-3"/>
        </w:rPr>
        <w:t xml:space="preserve">PART </w:t>
      </w:r>
      <w:r>
        <w:t>3</w:t>
      </w:r>
      <w:r>
        <w:rPr>
          <w:spacing w:val="52"/>
        </w:rPr>
        <w:t xml:space="preserve"> </w:t>
      </w:r>
      <w:r>
        <w:t>EXECUTION</w:t>
      </w:r>
    </w:p>
    <w:p w:rsidR="006623AE" w:rsidRDefault="005D5E16">
      <w:pPr>
        <w:pStyle w:val="ListParagraph"/>
        <w:numPr>
          <w:ilvl w:val="1"/>
          <w:numId w:val="33"/>
        </w:numPr>
        <w:tabs>
          <w:tab w:val="left" w:pos="630"/>
        </w:tabs>
        <w:spacing w:before="87"/>
        <w:rPr>
          <w:b/>
          <w:sz w:val="20"/>
        </w:rPr>
      </w:pPr>
      <w:r>
        <w:rPr>
          <w:b/>
          <w:sz w:val="20"/>
        </w:rPr>
        <w:t>EXAMINATION</w:t>
      </w:r>
    </w:p>
    <w:p w:rsidR="006623AE" w:rsidRDefault="005D5E16">
      <w:pPr>
        <w:pStyle w:val="ListParagraph"/>
        <w:numPr>
          <w:ilvl w:val="2"/>
          <w:numId w:val="33"/>
        </w:numPr>
        <w:tabs>
          <w:tab w:val="left" w:pos="999"/>
          <w:tab w:val="left" w:pos="1000"/>
        </w:tabs>
        <w:rPr>
          <w:sz w:val="20"/>
        </w:rPr>
      </w:pPr>
      <w:r>
        <w:rPr>
          <w:sz w:val="20"/>
        </w:rPr>
        <w:t>Verify</w:t>
      </w:r>
      <w:r>
        <w:rPr>
          <w:spacing w:val="-11"/>
          <w:sz w:val="20"/>
        </w:rPr>
        <w:t xml:space="preserve"> </w:t>
      </w:r>
      <w:r>
        <w:rPr>
          <w:sz w:val="20"/>
        </w:rPr>
        <w:t>that</w:t>
      </w:r>
      <w:r>
        <w:rPr>
          <w:spacing w:val="-5"/>
          <w:sz w:val="20"/>
        </w:rPr>
        <w:t xml:space="preserve"> </w:t>
      </w:r>
      <w:r>
        <w:rPr>
          <w:sz w:val="20"/>
        </w:rPr>
        <w:t>substrate</w:t>
      </w:r>
      <w:r>
        <w:rPr>
          <w:spacing w:val="-5"/>
          <w:sz w:val="20"/>
        </w:rPr>
        <w:t xml:space="preserve"> </w:t>
      </w:r>
      <w:r>
        <w:rPr>
          <w:sz w:val="20"/>
        </w:rPr>
        <w:t>surfaces</w:t>
      </w:r>
      <w:r>
        <w:rPr>
          <w:spacing w:val="-5"/>
          <w:sz w:val="20"/>
        </w:rPr>
        <w:t xml:space="preserve"> </w:t>
      </w:r>
      <w:r>
        <w:rPr>
          <w:sz w:val="20"/>
        </w:rPr>
        <w:t>are</w:t>
      </w:r>
      <w:r>
        <w:rPr>
          <w:spacing w:val="-6"/>
          <w:sz w:val="20"/>
        </w:rPr>
        <w:t xml:space="preserve"> </w:t>
      </w:r>
      <w:r>
        <w:rPr>
          <w:sz w:val="20"/>
        </w:rPr>
        <w:t>ready</w:t>
      </w:r>
      <w:r>
        <w:rPr>
          <w:spacing w:val="-11"/>
          <w:sz w:val="20"/>
        </w:rPr>
        <w:t xml:space="preserve"> </w:t>
      </w:r>
      <w:r>
        <w:rPr>
          <w:sz w:val="20"/>
        </w:rPr>
        <w:t>to</w:t>
      </w:r>
      <w:r>
        <w:rPr>
          <w:spacing w:val="-6"/>
          <w:sz w:val="20"/>
        </w:rPr>
        <w:t xml:space="preserve"> </w:t>
      </w:r>
      <w:r>
        <w:rPr>
          <w:sz w:val="20"/>
        </w:rPr>
        <w:t>receive</w:t>
      </w:r>
      <w:r>
        <w:rPr>
          <w:spacing w:val="-6"/>
          <w:sz w:val="20"/>
        </w:rPr>
        <w:t xml:space="preserve"> </w:t>
      </w:r>
      <w:r>
        <w:rPr>
          <w:sz w:val="20"/>
        </w:rPr>
        <w:t>work.</w:t>
      </w:r>
    </w:p>
    <w:p w:rsidR="006623AE" w:rsidRDefault="005D5E16">
      <w:pPr>
        <w:pStyle w:val="ListParagraph"/>
        <w:numPr>
          <w:ilvl w:val="2"/>
          <w:numId w:val="33"/>
        </w:numPr>
        <w:tabs>
          <w:tab w:val="left" w:pos="999"/>
          <w:tab w:val="left" w:pos="1000"/>
        </w:tabs>
        <w:rPr>
          <w:sz w:val="20"/>
        </w:rPr>
      </w:pPr>
      <w:r>
        <w:rPr>
          <w:sz w:val="20"/>
        </w:rPr>
        <w:t>Verify</w:t>
      </w:r>
      <w:r>
        <w:rPr>
          <w:spacing w:val="-12"/>
          <w:sz w:val="20"/>
        </w:rPr>
        <w:t xml:space="preserve"> </w:t>
      </w:r>
      <w:r>
        <w:rPr>
          <w:sz w:val="20"/>
        </w:rPr>
        <w:t>that</w:t>
      </w:r>
      <w:r>
        <w:rPr>
          <w:spacing w:val="-7"/>
          <w:sz w:val="20"/>
        </w:rPr>
        <w:t xml:space="preserve"> </w:t>
      </w:r>
      <w:r>
        <w:rPr>
          <w:sz w:val="20"/>
        </w:rPr>
        <w:t>joint</w:t>
      </w:r>
      <w:r>
        <w:rPr>
          <w:spacing w:val="-7"/>
          <w:sz w:val="20"/>
        </w:rPr>
        <w:t xml:space="preserve"> </w:t>
      </w:r>
      <w:r>
        <w:rPr>
          <w:sz w:val="20"/>
        </w:rPr>
        <w:t>backing</w:t>
      </w:r>
      <w:r>
        <w:rPr>
          <w:spacing w:val="-7"/>
          <w:sz w:val="20"/>
        </w:rPr>
        <w:t xml:space="preserve"> </w:t>
      </w:r>
      <w:r>
        <w:rPr>
          <w:sz w:val="20"/>
        </w:rPr>
        <w:t>and</w:t>
      </w:r>
      <w:r>
        <w:rPr>
          <w:spacing w:val="-7"/>
          <w:sz w:val="20"/>
        </w:rPr>
        <w:t xml:space="preserve"> </w:t>
      </w:r>
      <w:r>
        <w:rPr>
          <w:sz w:val="20"/>
        </w:rPr>
        <w:t>release</w:t>
      </w:r>
      <w:r>
        <w:rPr>
          <w:spacing w:val="-7"/>
          <w:sz w:val="20"/>
        </w:rPr>
        <w:t xml:space="preserve"> </w:t>
      </w:r>
      <w:r>
        <w:rPr>
          <w:sz w:val="20"/>
        </w:rPr>
        <w:t>tapes</w:t>
      </w:r>
      <w:r>
        <w:rPr>
          <w:spacing w:val="-6"/>
          <w:sz w:val="20"/>
        </w:rPr>
        <w:t xml:space="preserve"> </w:t>
      </w:r>
      <w:r>
        <w:rPr>
          <w:sz w:val="20"/>
        </w:rPr>
        <w:t>are</w:t>
      </w:r>
      <w:r>
        <w:rPr>
          <w:spacing w:val="-7"/>
          <w:sz w:val="20"/>
        </w:rPr>
        <w:t xml:space="preserve"> </w:t>
      </w:r>
      <w:r>
        <w:rPr>
          <w:sz w:val="20"/>
        </w:rPr>
        <w:t>compatible</w:t>
      </w:r>
      <w:r>
        <w:rPr>
          <w:spacing w:val="-7"/>
          <w:sz w:val="20"/>
        </w:rPr>
        <w:t xml:space="preserve"> </w:t>
      </w:r>
      <w:r>
        <w:rPr>
          <w:sz w:val="20"/>
        </w:rPr>
        <w:t>with</w:t>
      </w:r>
      <w:r>
        <w:rPr>
          <w:spacing w:val="-8"/>
          <w:sz w:val="20"/>
        </w:rPr>
        <w:t xml:space="preserve"> </w:t>
      </w:r>
      <w:r>
        <w:rPr>
          <w:sz w:val="20"/>
        </w:rPr>
        <w:t>sealant.</w:t>
      </w:r>
    </w:p>
    <w:p w:rsidR="006623AE" w:rsidRDefault="005D5E16">
      <w:pPr>
        <w:pStyle w:val="Heading1"/>
        <w:numPr>
          <w:ilvl w:val="1"/>
          <w:numId w:val="33"/>
        </w:numPr>
        <w:tabs>
          <w:tab w:val="left" w:pos="630"/>
        </w:tabs>
      </w:pPr>
      <w:r>
        <w:rPr>
          <w:spacing w:val="-3"/>
        </w:rPr>
        <w:t>PREPARATION</w:t>
      </w:r>
    </w:p>
    <w:p w:rsidR="006623AE" w:rsidRDefault="005D5E16">
      <w:pPr>
        <w:pStyle w:val="ListParagraph"/>
        <w:numPr>
          <w:ilvl w:val="2"/>
          <w:numId w:val="33"/>
        </w:numPr>
        <w:tabs>
          <w:tab w:val="left" w:pos="999"/>
          <w:tab w:val="left" w:pos="1000"/>
        </w:tabs>
        <w:rPr>
          <w:sz w:val="20"/>
        </w:rPr>
      </w:pPr>
      <w:r>
        <w:rPr>
          <w:sz w:val="20"/>
        </w:rPr>
        <w:t>Remove</w:t>
      </w:r>
      <w:r>
        <w:rPr>
          <w:spacing w:val="-7"/>
          <w:sz w:val="20"/>
        </w:rPr>
        <w:t xml:space="preserve"> </w:t>
      </w:r>
      <w:r>
        <w:rPr>
          <w:sz w:val="20"/>
        </w:rPr>
        <w:t>loose</w:t>
      </w:r>
      <w:r>
        <w:rPr>
          <w:spacing w:val="-6"/>
          <w:sz w:val="20"/>
        </w:rPr>
        <w:t xml:space="preserve"> </w:t>
      </w:r>
      <w:r>
        <w:rPr>
          <w:sz w:val="20"/>
        </w:rPr>
        <w:t>materials</w:t>
      </w:r>
      <w:r>
        <w:rPr>
          <w:spacing w:val="-5"/>
          <w:sz w:val="20"/>
        </w:rPr>
        <w:t xml:space="preserve"> </w:t>
      </w:r>
      <w:r>
        <w:rPr>
          <w:sz w:val="20"/>
        </w:rPr>
        <w:t>and</w:t>
      </w:r>
      <w:r>
        <w:rPr>
          <w:spacing w:val="-7"/>
          <w:sz w:val="20"/>
        </w:rPr>
        <w:t xml:space="preserve"> </w:t>
      </w:r>
      <w:r>
        <w:rPr>
          <w:sz w:val="20"/>
        </w:rPr>
        <w:t>foreign</w:t>
      </w:r>
      <w:r>
        <w:rPr>
          <w:spacing w:val="-7"/>
          <w:sz w:val="20"/>
        </w:rPr>
        <w:t xml:space="preserve"> </w:t>
      </w:r>
      <w:r>
        <w:rPr>
          <w:sz w:val="20"/>
        </w:rPr>
        <w:t>matter</w:t>
      </w:r>
      <w:r>
        <w:rPr>
          <w:spacing w:val="-6"/>
          <w:sz w:val="20"/>
        </w:rPr>
        <w:t xml:space="preserve"> </w:t>
      </w:r>
      <w:r>
        <w:rPr>
          <w:sz w:val="20"/>
        </w:rPr>
        <w:t>that</w:t>
      </w:r>
      <w:r>
        <w:rPr>
          <w:spacing w:val="-6"/>
          <w:sz w:val="20"/>
        </w:rPr>
        <w:t xml:space="preserve"> </w:t>
      </w:r>
      <w:r>
        <w:rPr>
          <w:sz w:val="20"/>
        </w:rPr>
        <w:t>could</w:t>
      </w:r>
      <w:r>
        <w:rPr>
          <w:spacing w:val="-6"/>
          <w:sz w:val="20"/>
        </w:rPr>
        <w:t xml:space="preserve"> </w:t>
      </w:r>
      <w:r>
        <w:rPr>
          <w:sz w:val="20"/>
        </w:rPr>
        <w:t>impair</w:t>
      </w:r>
      <w:r>
        <w:rPr>
          <w:spacing w:val="-6"/>
          <w:sz w:val="20"/>
        </w:rPr>
        <w:t xml:space="preserve"> </w:t>
      </w:r>
      <w:r>
        <w:rPr>
          <w:sz w:val="20"/>
        </w:rPr>
        <w:t>adhesion</w:t>
      </w:r>
      <w:r>
        <w:rPr>
          <w:spacing w:val="-6"/>
          <w:sz w:val="20"/>
        </w:rPr>
        <w:t xml:space="preserve"> </w:t>
      </w:r>
      <w:r>
        <w:rPr>
          <w:sz w:val="20"/>
        </w:rPr>
        <w:t>of</w:t>
      </w:r>
      <w:r>
        <w:rPr>
          <w:spacing w:val="-4"/>
          <w:sz w:val="20"/>
        </w:rPr>
        <w:t xml:space="preserve"> </w:t>
      </w:r>
      <w:r>
        <w:rPr>
          <w:sz w:val="20"/>
        </w:rPr>
        <w:t>sealant.</w:t>
      </w:r>
    </w:p>
    <w:p w:rsidR="006623AE" w:rsidRDefault="005D5E16">
      <w:pPr>
        <w:pStyle w:val="ListParagraph"/>
        <w:numPr>
          <w:ilvl w:val="2"/>
          <w:numId w:val="33"/>
        </w:numPr>
        <w:tabs>
          <w:tab w:val="left" w:pos="999"/>
          <w:tab w:val="left" w:pos="1000"/>
        </w:tabs>
        <w:rPr>
          <w:sz w:val="20"/>
        </w:rPr>
      </w:pPr>
      <w:r>
        <w:rPr>
          <w:sz w:val="20"/>
        </w:rPr>
        <w:t>Clean</w:t>
      </w:r>
      <w:r>
        <w:rPr>
          <w:spacing w:val="-7"/>
          <w:sz w:val="20"/>
        </w:rPr>
        <w:t xml:space="preserve"> </w:t>
      </w:r>
      <w:r>
        <w:rPr>
          <w:sz w:val="20"/>
        </w:rPr>
        <w:t>and</w:t>
      </w:r>
      <w:r>
        <w:rPr>
          <w:spacing w:val="-7"/>
          <w:sz w:val="20"/>
        </w:rPr>
        <w:t xml:space="preserve"> </w:t>
      </w:r>
      <w:r>
        <w:rPr>
          <w:sz w:val="20"/>
        </w:rPr>
        <w:t>prime</w:t>
      </w:r>
      <w:r>
        <w:rPr>
          <w:spacing w:val="-7"/>
          <w:sz w:val="20"/>
        </w:rPr>
        <w:t xml:space="preserve"> </w:t>
      </w:r>
      <w:r>
        <w:rPr>
          <w:sz w:val="20"/>
        </w:rPr>
        <w:t>joints</w:t>
      </w:r>
      <w:r>
        <w:rPr>
          <w:spacing w:val="-6"/>
          <w:sz w:val="20"/>
        </w:rPr>
        <w:t xml:space="preserve"> </w:t>
      </w:r>
      <w:r>
        <w:rPr>
          <w:sz w:val="20"/>
        </w:rPr>
        <w:t>in</w:t>
      </w:r>
      <w:r>
        <w:rPr>
          <w:spacing w:val="-8"/>
          <w:sz w:val="20"/>
        </w:rPr>
        <w:t xml:space="preserve"> </w:t>
      </w:r>
      <w:r>
        <w:rPr>
          <w:sz w:val="20"/>
        </w:rPr>
        <w:t>accordance</w:t>
      </w:r>
      <w:r>
        <w:rPr>
          <w:spacing w:val="-7"/>
          <w:sz w:val="20"/>
        </w:rPr>
        <w:t xml:space="preserve"> </w:t>
      </w:r>
      <w:r>
        <w:rPr>
          <w:sz w:val="20"/>
        </w:rPr>
        <w:t>with</w:t>
      </w:r>
      <w:r>
        <w:rPr>
          <w:spacing w:val="-8"/>
          <w:sz w:val="20"/>
        </w:rPr>
        <w:t xml:space="preserve"> </w:t>
      </w:r>
      <w:r>
        <w:rPr>
          <w:sz w:val="20"/>
        </w:rPr>
        <w:t>manufacturer's</w:t>
      </w:r>
      <w:r>
        <w:rPr>
          <w:spacing w:val="-6"/>
          <w:sz w:val="20"/>
        </w:rPr>
        <w:t xml:space="preserve"> </w:t>
      </w:r>
      <w:r>
        <w:rPr>
          <w:sz w:val="20"/>
        </w:rPr>
        <w:t>instructions.</w:t>
      </w:r>
    </w:p>
    <w:p w:rsidR="006623AE" w:rsidRDefault="005D5E16">
      <w:pPr>
        <w:pStyle w:val="ListParagraph"/>
        <w:numPr>
          <w:ilvl w:val="2"/>
          <w:numId w:val="33"/>
        </w:numPr>
        <w:tabs>
          <w:tab w:val="left" w:pos="999"/>
          <w:tab w:val="left" w:pos="1000"/>
        </w:tabs>
        <w:spacing w:before="75"/>
        <w:rPr>
          <w:sz w:val="20"/>
        </w:rPr>
      </w:pPr>
      <w:r>
        <w:rPr>
          <w:sz w:val="20"/>
        </w:rPr>
        <w:t>Perform</w:t>
      </w:r>
      <w:r>
        <w:rPr>
          <w:spacing w:val="-5"/>
          <w:sz w:val="20"/>
        </w:rPr>
        <w:t xml:space="preserve"> </w:t>
      </w:r>
      <w:r>
        <w:rPr>
          <w:sz w:val="20"/>
        </w:rPr>
        <w:t>preparation</w:t>
      </w:r>
      <w:r>
        <w:rPr>
          <w:spacing w:val="-9"/>
          <w:sz w:val="20"/>
        </w:rPr>
        <w:t xml:space="preserve"> </w:t>
      </w:r>
      <w:r>
        <w:rPr>
          <w:sz w:val="20"/>
        </w:rPr>
        <w:t>in</w:t>
      </w:r>
      <w:r>
        <w:rPr>
          <w:spacing w:val="-8"/>
          <w:sz w:val="20"/>
        </w:rPr>
        <w:t xml:space="preserve"> </w:t>
      </w:r>
      <w:r>
        <w:rPr>
          <w:sz w:val="20"/>
        </w:rPr>
        <w:t>accordance</w:t>
      </w:r>
      <w:r>
        <w:rPr>
          <w:spacing w:val="-9"/>
          <w:sz w:val="20"/>
        </w:rPr>
        <w:t xml:space="preserve"> </w:t>
      </w:r>
      <w:r>
        <w:rPr>
          <w:sz w:val="20"/>
        </w:rPr>
        <w:t>with</w:t>
      </w:r>
      <w:r>
        <w:rPr>
          <w:spacing w:val="-8"/>
          <w:sz w:val="20"/>
        </w:rPr>
        <w:t xml:space="preserve"> </w:t>
      </w:r>
      <w:r>
        <w:rPr>
          <w:sz w:val="20"/>
        </w:rPr>
        <w:t>manufacturer's</w:t>
      </w:r>
      <w:r>
        <w:rPr>
          <w:spacing w:val="-7"/>
          <w:sz w:val="20"/>
        </w:rPr>
        <w:t xml:space="preserve"> </w:t>
      </w:r>
      <w:r>
        <w:rPr>
          <w:sz w:val="20"/>
        </w:rPr>
        <w:t>instructions</w:t>
      </w:r>
      <w:r>
        <w:rPr>
          <w:spacing w:val="-7"/>
          <w:sz w:val="20"/>
        </w:rPr>
        <w:t xml:space="preserve"> </w:t>
      </w:r>
      <w:r>
        <w:rPr>
          <w:sz w:val="20"/>
        </w:rPr>
        <w:t>and</w:t>
      </w:r>
      <w:r>
        <w:rPr>
          <w:spacing w:val="-8"/>
          <w:sz w:val="20"/>
        </w:rPr>
        <w:t xml:space="preserve"> </w:t>
      </w:r>
      <w:r>
        <w:rPr>
          <w:sz w:val="20"/>
        </w:rPr>
        <w:t>ASTM</w:t>
      </w:r>
      <w:r>
        <w:rPr>
          <w:spacing w:val="-9"/>
          <w:sz w:val="20"/>
        </w:rPr>
        <w:t xml:space="preserve"> </w:t>
      </w:r>
      <w:r>
        <w:rPr>
          <w:sz w:val="20"/>
        </w:rPr>
        <w:t>C1193.</w:t>
      </w:r>
    </w:p>
    <w:p w:rsidR="006623AE" w:rsidRDefault="005D5E16">
      <w:pPr>
        <w:pStyle w:val="ListParagraph"/>
        <w:numPr>
          <w:ilvl w:val="2"/>
          <w:numId w:val="33"/>
        </w:numPr>
        <w:tabs>
          <w:tab w:val="left" w:pos="999"/>
          <w:tab w:val="left" w:pos="1000"/>
        </w:tabs>
        <w:rPr>
          <w:sz w:val="20"/>
        </w:rPr>
      </w:pPr>
      <w:r>
        <w:rPr>
          <w:sz w:val="20"/>
        </w:rPr>
        <w:t>Protect</w:t>
      </w:r>
      <w:r>
        <w:rPr>
          <w:spacing w:val="-7"/>
          <w:sz w:val="20"/>
        </w:rPr>
        <w:t xml:space="preserve"> </w:t>
      </w:r>
      <w:r>
        <w:rPr>
          <w:sz w:val="20"/>
        </w:rPr>
        <w:t>elements</w:t>
      </w:r>
      <w:r>
        <w:rPr>
          <w:spacing w:val="-5"/>
          <w:sz w:val="20"/>
        </w:rPr>
        <w:t xml:space="preserve"> </w:t>
      </w:r>
      <w:r>
        <w:rPr>
          <w:sz w:val="20"/>
        </w:rPr>
        <w:t>surrounding</w:t>
      </w:r>
      <w:r>
        <w:rPr>
          <w:spacing w:val="-7"/>
          <w:sz w:val="20"/>
        </w:rPr>
        <w:t xml:space="preserve"> </w:t>
      </w:r>
      <w:r>
        <w:rPr>
          <w:sz w:val="20"/>
        </w:rPr>
        <w:t>the</w:t>
      </w:r>
      <w:r>
        <w:rPr>
          <w:spacing w:val="-7"/>
          <w:sz w:val="20"/>
        </w:rPr>
        <w:t xml:space="preserve"> </w:t>
      </w:r>
      <w:r>
        <w:rPr>
          <w:sz w:val="20"/>
        </w:rPr>
        <w:t>work</w:t>
      </w:r>
      <w:r>
        <w:rPr>
          <w:spacing w:val="-3"/>
          <w:sz w:val="20"/>
        </w:rPr>
        <w:t xml:space="preserve"> </w:t>
      </w:r>
      <w:r>
        <w:rPr>
          <w:sz w:val="20"/>
        </w:rPr>
        <w:t>of</w:t>
      </w:r>
      <w:r>
        <w:rPr>
          <w:spacing w:val="-4"/>
          <w:sz w:val="20"/>
        </w:rPr>
        <w:t xml:space="preserve"> </w:t>
      </w:r>
      <w:r>
        <w:rPr>
          <w:sz w:val="20"/>
        </w:rPr>
        <w:t>this</w:t>
      </w:r>
      <w:r>
        <w:rPr>
          <w:spacing w:val="-5"/>
          <w:sz w:val="20"/>
        </w:rPr>
        <w:t xml:space="preserve"> </w:t>
      </w:r>
      <w:r>
        <w:rPr>
          <w:sz w:val="20"/>
        </w:rPr>
        <w:t>section</w:t>
      </w:r>
      <w:r>
        <w:rPr>
          <w:spacing w:val="-7"/>
          <w:sz w:val="20"/>
        </w:rPr>
        <w:t xml:space="preserve"> </w:t>
      </w:r>
      <w:r>
        <w:rPr>
          <w:sz w:val="20"/>
        </w:rPr>
        <w:t>from</w:t>
      </w:r>
      <w:r>
        <w:rPr>
          <w:spacing w:val="-3"/>
          <w:sz w:val="20"/>
        </w:rPr>
        <w:t xml:space="preserve"> </w:t>
      </w:r>
      <w:r>
        <w:rPr>
          <w:sz w:val="20"/>
        </w:rPr>
        <w:t>damage</w:t>
      </w:r>
      <w:r>
        <w:rPr>
          <w:spacing w:val="-6"/>
          <w:sz w:val="20"/>
        </w:rPr>
        <w:t xml:space="preserve"> </w:t>
      </w:r>
      <w:r>
        <w:rPr>
          <w:sz w:val="20"/>
        </w:rPr>
        <w:t>or</w:t>
      </w:r>
      <w:r>
        <w:rPr>
          <w:spacing w:val="-5"/>
          <w:sz w:val="20"/>
        </w:rPr>
        <w:t xml:space="preserve"> </w:t>
      </w:r>
      <w:r>
        <w:rPr>
          <w:sz w:val="20"/>
        </w:rPr>
        <w:t>disfigurement.</w:t>
      </w:r>
    </w:p>
    <w:p w:rsidR="006623AE" w:rsidRDefault="005D5E16">
      <w:pPr>
        <w:pStyle w:val="Heading1"/>
        <w:numPr>
          <w:ilvl w:val="1"/>
          <w:numId w:val="33"/>
        </w:numPr>
        <w:tabs>
          <w:tab w:val="left" w:pos="630"/>
        </w:tabs>
      </w:pPr>
      <w:r>
        <w:t>INSTALLATION</w:t>
      </w:r>
    </w:p>
    <w:p w:rsidR="006623AE" w:rsidRDefault="005D5E16">
      <w:pPr>
        <w:pStyle w:val="ListParagraph"/>
        <w:numPr>
          <w:ilvl w:val="2"/>
          <w:numId w:val="33"/>
        </w:numPr>
        <w:tabs>
          <w:tab w:val="left" w:pos="999"/>
          <w:tab w:val="left" w:pos="1000"/>
        </w:tabs>
        <w:ind w:right="818"/>
        <w:rPr>
          <w:sz w:val="20"/>
        </w:rPr>
      </w:pPr>
      <w:r>
        <w:rPr>
          <w:sz w:val="20"/>
        </w:rPr>
        <w:t>Perform</w:t>
      </w:r>
      <w:r>
        <w:rPr>
          <w:spacing w:val="-4"/>
          <w:sz w:val="20"/>
        </w:rPr>
        <w:t xml:space="preserve"> </w:t>
      </w:r>
      <w:r>
        <w:rPr>
          <w:sz w:val="20"/>
        </w:rPr>
        <w:t>work</w:t>
      </w:r>
      <w:r>
        <w:rPr>
          <w:spacing w:val="-4"/>
          <w:sz w:val="20"/>
        </w:rPr>
        <w:t xml:space="preserve"> </w:t>
      </w:r>
      <w:r>
        <w:rPr>
          <w:sz w:val="20"/>
        </w:rPr>
        <w:t>in</w:t>
      </w:r>
      <w:r>
        <w:rPr>
          <w:spacing w:val="-7"/>
          <w:sz w:val="20"/>
        </w:rPr>
        <w:t xml:space="preserve"> </w:t>
      </w:r>
      <w:r>
        <w:rPr>
          <w:sz w:val="20"/>
        </w:rPr>
        <w:t>accordance</w:t>
      </w:r>
      <w:r>
        <w:rPr>
          <w:spacing w:val="-7"/>
          <w:sz w:val="20"/>
        </w:rPr>
        <w:t xml:space="preserve"> </w:t>
      </w:r>
      <w:r>
        <w:rPr>
          <w:sz w:val="20"/>
        </w:rPr>
        <w:t>with</w:t>
      </w:r>
      <w:r>
        <w:rPr>
          <w:spacing w:val="-7"/>
          <w:sz w:val="20"/>
        </w:rPr>
        <w:t xml:space="preserve"> </w:t>
      </w:r>
      <w:r>
        <w:rPr>
          <w:sz w:val="20"/>
        </w:rPr>
        <w:t>sealant</w:t>
      </w:r>
      <w:r>
        <w:rPr>
          <w:spacing w:val="-7"/>
          <w:sz w:val="20"/>
        </w:rPr>
        <w:t xml:space="preserve"> </w:t>
      </w:r>
      <w:r>
        <w:rPr>
          <w:sz w:val="20"/>
        </w:rPr>
        <w:t>manufacturer's</w:t>
      </w:r>
      <w:r>
        <w:rPr>
          <w:spacing w:val="-6"/>
          <w:sz w:val="20"/>
        </w:rPr>
        <w:t xml:space="preserve"> </w:t>
      </w:r>
      <w:r>
        <w:rPr>
          <w:sz w:val="20"/>
        </w:rPr>
        <w:t>requirements</w:t>
      </w:r>
      <w:r>
        <w:rPr>
          <w:spacing w:val="-6"/>
          <w:sz w:val="20"/>
        </w:rPr>
        <w:t xml:space="preserve"> </w:t>
      </w:r>
      <w:r>
        <w:rPr>
          <w:sz w:val="20"/>
        </w:rPr>
        <w:t>for</w:t>
      </w:r>
      <w:r>
        <w:rPr>
          <w:spacing w:val="-6"/>
          <w:sz w:val="20"/>
        </w:rPr>
        <w:t xml:space="preserve"> </w:t>
      </w:r>
      <w:r>
        <w:rPr>
          <w:sz w:val="20"/>
        </w:rPr>
        <w:t>preparation</w:t>
      </w:r>
      <w:r>
        <w:rPr>
          <w:spacing w:val="-7"/>
          <w:sz w:val="20"/>
        </w:rPr>
        <w:t xml:space="preserve"> </w:t>
      </w:r>
      <w:r>
        <w:rPr>
          <w:sz w:val="20"/>
        </w:rPr>
        <w:t>of surfaces and material installation</w:t>
      </w:r>
      <w:r>
        <w:rPr>
          <w:spacing w:val="-37"/>
          <w:sz w:val="20"/>
        </w:rPr>
        <w:t xml:space="preserve"> </w:t>
      </w:r>
      <w:r>
        <w:rPr>
          <w:sz w:val="20"/>
        </w:rPr>
        <w:t>instructions.</w:t>
      </w:r>
    </w:p>
    <w:p w:rsidR="006623AE" w:rsidRDefault="005D5E16">
      <w:pPr>
        <w:pStyle w:val="ListParagraph"/>
        <w:numPr>
          <w:ilvl w:val="2"/>
          <w:numId w:val="33"/>
        </w:numPr>
        <w:tabs>
          <w:tab w:val="left" w:pos="999"/>
          <w:tab w:val="left" w:pos="1000"/>
        </w:tabs>
        <w:rPr>
          <w:sz w:val="20"/>
        </w:rPr>
      </w:pPr>
      <w:r>
        <w:rPr>
          <w:sz w:val="20"/>
        </w:rPr>
        <w:t>Perform</w:t>
      </w:r>
      <w:r>
        <w:rPr>
          <w:spacing w:val="-6"/>
          <w:sz w:val="20"/>
        </w:rPr>
        <w:t xml:space="preserve"> </w:t>
      </w:r>
      <w:r>
        <w:rPr>
          <w:sz w:val="20"/>
        </w:rPr>
        <w:t>installation</w:t>
      </w:r>
      <w:r>
        <w:rPr>
          <w:spacing w:val="-8"/>
          <w:sz w:val="20"/>
        </w:rPr>
        <w:t xml:space="preserve"> </w:t>
      </w:r>
      <w:r>
        <w:rPr>
          <w:sz w:val="20"/>
        </w:rPr>
        <w:t>in</w:t>
      </w:r>
      <w:r>
        <w:rPr>
          <w:spacing w:val="-9"/>
          <w:sz w:val="20"/>
        </w:rPr>
        <w:t xml:space="preserve"> </w:t>
      </w:r>
      <w:r>
        <w:rPr>
          <w:sz w:val="20"/>
        </w:rPr>
        <w:t>accordance</w:t>
      </w:r>
      <w:r>
        <w:rPr>
          <w:spacing w:val="-8"/>
          <w:sz w:val="20"/>
        </w:rPr>
        <w:t xml:space="preserve"> </w:t>
      </w:r>
      <w:r>
        <w:rPr>
          <w:sz w:val="20"/>
        </w:rPr>
        <w:t>with</w:t>
      </w:r>
      <w:r>
        <w:rPr>
          <w:spacing w:val="-9"/>
          <w:sz w:val="20"/>
        </w:rPr>
        <w:t xml:space="preserve"> </w:t>
      </w:r>
      <w:r>
        <w:rPr>
          <w:sz w:val="20"/>
        </w:rPr>
        <w:t>ASTM</w:t>
      </w:r>
      <w:r>
        <w:rPr>
          <w:spacing w:val="-9"/>
          <w:sz w:val="20"/>
        </w:rPr>
        <w:t xml:space="preserve"> </w:t>
      </w:r>
      <w:r>
        <w:rPr>
          <w:sz w:val="20"/>
        </w:rPr>
        <w:t>C1193.</w:t>
      </w:r>
    </w:p>
    <w:p w:rsidR="006623AE" w:rsidRDefault="005D5E16">
      <w:pPr>
        <w:pStyle w:val="ListParagraph"/>
        <w:numPr>
          <w:ilvl w:val="2"/>
          <w:numId w:val="33"/>
        </w:numPr>
        <w:tabs>
          <w:tab w:val="left" w:pos="999"/>
          <w:tab w:val="left" w:pos="1000"/>
        </w:tabs>
        <w:ind w:right="637"/>
        <w:rPr>
          <w:sz w:val="20"/>
        </w:rPr>
      </w:pPr>
      <w:r>
        <w:rPr>
          <w:sz w:val="20"/>
        </w:rPr>
        <w:t>Measure</w:t>
      </w:r>
      <w:r>
        <w:rPr>
          <w:spacing w:val="-8"/>
          <w:sz w:val="20"/>
        </w:rPr>
        <w:t xml:space="preserve"> </w:t>
      </w:r>
      <w:r>
        <w:rPr>
          <w:sz w:val="20"/>
        </w:rPr>
        <w:t>joint</w:t>
      </w:r>
      <w:r>
        <w:rPr>
          <w:spacing w:val="-8"/>
          <w:sz w:val="20"/>
        </w:rPr>
        <w:t xml:space="preserve"> </w:t>
      </w:r>
      <w:r>
        <w:rPr>
          <w:sz w:val="20"/>
        </w:rPr>
        <w:t>dimensions</w:t>
      </w:r>
      <w:r>
        <w:rPr>
          <w:spacing w:val="-6"/>
          <w:sz w:val="20"/>
        </w:rPr>
        <w:t xml:space="preserve"> </w:t>
      </w:r>
      <w:r>
        <w:rPr>
          <w:sz w:val="20"/>
        </w:rPr>
        <w:t>and</w:t>
      </w:r>
      <w:r>
        <w:rPr>
          <w:spacing w:val="-8"/>
          <w:sz w:val="20"/>
        </w:rPr>
        <w:t xml:space="preserve"> </w:t>
      </w:r>
      <w:r>
        <w:rPr>
          <w:sz w:val="20"/>
        </w:rPr>
        <w:t>size</w:t>
      </w:r>
      <w:r>
        <w:rPr>
          <w:spacing w:val="-7"/>
          <w:sz w:val="20"/>
        </w:rPr>
        <w:t xml:space="preserve"> </w:t>
      </w:r>
      <w:r>
        <w:rPr>
          <w:sz w:val="20"/>
        </w:rPr>
        <w:t>joint</w:t>
      </w:r>
      <w:r>
        <w:rPr>
          <w:spacing w:val="-8"/>
          <w:sz w:val="20"/>
        </w:rPr>
        <w:t xml:space="preserve"> </w:t>
      </w:r>
      <w:r>
        <w:rPr>
          <w:sz w:val="20"/>
        </w:rPr>
        <w:t>backers</w:t>
      </w:r>
      <w:r>
        <w:rPr>
          <w:spacing w:val="-6"/>
          <w:sz w:val="20"/>
        </w:rPr>
        <w:t xml:space="preserve"> </w:t>
      </w:r>
      <w:r>
        <w:rPr>
          <w:sz w:val="20"/>
        </w:rPr>
        <w:t>to</w:t>
      </w:r>
      <w:r>
        <w:rPr>
          <w:spacing w:val="-8"/>
          <w:sz w:val="20"/>
        </w:rPr>
        <w:t xml:space="preserve"> </w:t>
      </w:r>
      <w:r>
        <w:rPr>
          <w:sz w:val="20"/>
        </w:rPr>
        <w:t>achieve</w:t>
      </w:r>
      <w:r>
        <w:rPr>
          <w:spacing w:val="-8"/>
          <w:sz w:val="20"/>
        </w:rPr>
        <w:t xml:space="preserve"> </w:t>
      </w:r>
      <w:r>
        <w:rPr>
          <w:sz w:val="20"/>
        </w:rPr>
        <w:t>the</w:t>
      </w:r>
      <w:r>
        <w:rPr>
          <w:spacing w:val="-7"/>
          <w:sz w:val="20"/>
        </w:rPr>
        <w:t xml:space="preserve"> </w:t>
      </w:r>
      <w:r>
        <w:rPr>
          <w:sz w:val="20"/>
        </w:rPr>
        <w:t>following,</w:t>
      </w:r>
      <w:r>
        <w:rPr>
          <w:spacing w:val="-8"/>
          <w:sz w:val="20"/>
        </w:rPr>
        <w:t xml:space="preserve"> </w:t>
      </w:r>
      <w:r>
        <w:rPr>
          <w:sz w:val="20"/>
        </w:rPr>
        <w:t>unless</w:t>
      </w:r>
      <w:r>
        <w:rPr>
          <w:spacing w:val="-6"/>
          <w:sz w:val="20"/>
        </w:rPr>
        <w:t xml:space="preserve"> </w:t>
      </w:r>
      <w:r>
        <w:rPr>
          <w:sz w:val="20"/>
        </w:rPr>
        <w:t>otherwise indicated:</w:t>
      </w:r>
    </w:p>
    <w:p w:rsidR="006623AE" w:rsidRDefault="005D5E16">
      <w:pPr>
        <w:pStyle w:val="ListParagraph"/>
        <w:numPr>
          <w:ilvl w:val="3"/>
          <w:numId w:val="33"/>
        </w:numPr>
        <w:tabs>
          <w:tab w:val="left" w:pos="1459"/>
          <w:tab w:val="left" w:pos="1460"/>
        </w:tabs>
        <w:spacing w:before="6"/>
        <w:rPr>
          <w:sz w:val="20"/>
        </w:rPr>
      </w:pPr>
      <w:r>
        <w:rPr>
          <w:sz w:val="20"/>
        </w:rPr>
        <w:t>Width/depth ratio of</w:t>
      </w:r>
      <w:r>
        <w:rPr>
          <w:spacing w:val="-15"/>
          <w:sz w:val="20"/>
        </w:rPr>
        <w:t xml:space="preserve"> </w:t>
      </w:r>
      <w:r>
        <w:rPr>
          <w:sz w:val="20"/>
        </w:rPr>
        <w:t>2:1.</w:t>
      </w:r>
    </w:p>
    <w:p w:rsidR="006623AE" w:rsidRDefault="005D5E16">
      <w:pPr>
        <w:pStyle w:val="ListParagraph"/>
        <w:numPr>
          <w:ilvl w:val="3"/>
          <w:numId w:val="33"/>
        </w:numPr>
        <w:tabs>
          <w:tab w:val="left" w:pos="1459"/>
          <w:tab w:val="left" w:pos="1460"/>
        </w:tabs>
        <w:spacing w:before="6"/>
        <w:rPr>
          <w:sz w:val="20"/>
        </w:rPr>
      </w:pPr>
      <w:r>
        <w:rPr>
          <w:sz w:val="20"/>
        </w:rPr>
        <w:t>Neck</w:t>
      </w:r>
      <w:r>
        <w:rPr>
          <w:spacing w:val="-2"/>
          <w:sz w:val="20"/>
        </w:rPr>
        <w:t xml:space="preserve"> </w:t>
      </w:r>
      <w:r>
        <w:rPr>
          <w:sz w:val="20"/>
        </w:rPr>
        <w:t>dimension</w:t>
      </w:r>
      <w:r>
        <w:rPr>
          <w:spacing w:val="-7"/>
          <w:sz w:val="20"/>
        </w:rPr>
        <w:t xml:space="preserve"> </w:t>
      </w:r>
      <w:r>
        <w:rPr>
          <w:sz w:val="20"/>
        </w:rPr>
        <w:t>no</w:t>
      </w:r>
      <w:r>
        <w:rPr>
          <w:spacing w:val="-7"/>
          <w:sz w:val="20"/>
        </w:rPr>
        <w:t xml:space="preserve"> </w:t>
      </w:r>
      <w:r>
        <w:rPr>
          <w:sz w:val="20"/>
        </w:rPr>
        <w:t>greater</w:t>
      </w:r>
      <w:r>
        <w:rPr>
          <w:spacing w:val="-5"/>
          <w:sz w:val="20"/>
        </w:rPr>
        <w:t xml:space="preserve"> </w:t>
      </w:r>
      <w:r>
        <w:rPr>
          <w:sz w:val="20"/>
        </w:rPr>
        <w:t>than</w:t>
      </w:r>
      <w:r>
        <w:rPr>
          <w:spacing w:val="-7"/>
          <w:sz w:val="20"/>
        </w:rPr>
        <w:t xml:space="preserve"> </w:t>
      </w:r>
      <w:r>
        <w:rPr>
          <w:sz w:val="20"/>
        </w:rPr>
        <w:t>1/3</w:t>
      </w:r>
      <w:r>
        <w:rPr>
          <w:spacing w:val="-7"/>
          <w:sz w:val="20"/>
        </w:rPr>
        <w:t xml:space="preserve"> </w:t>
      </w:r>
      <w:r>
        <w:rPr>
          <w:sz w:val="20"/>
        </w:rPr>
        <w:t>of</w:t>
      </w:r>
      <w:r>
        <w:rPr>
          <w:spacing w:val="-5"/>
          <w:sz w:val="20"/>
        </w:rPr>
        <w:t xml:space="preserve"> </w:t>
      </w:r>
      <w:r>
        <w:rPr>
          <w:sz w:val="20"/>
        </w:rPr>
        <w:t>the</w:t>
      </w:r>
      <w:r>
        <w:rPr>
          <w:spacing w:val="-6"/>
          <w:sz w:val="20"/>
        </w:rPr>
        <w:t xml:space="preserve"> </w:t>
      </w:r>
      <w:r>
        <w:rPr>
          <w:sz w:val="20"/>
        </w:rPr>
        <w:t>joint</w:t>
      </w:r>
      <w:r>
        <w:rPr>
          <w:spacing w:val="-6"/>
          <w:sz w:val="20"/>
        </w:rPr>
        <w:t xml:space="preserve"> </w:t>
      </w:r>
      <w:r>
        <w:rPr>
          <w:sz w:val="20"/>
        </w:rPr>
        <w:t>width.</w:t>
      </w:r>
    </w:p>
    <w:p w:rsidR="006623AE" w:rsidRDefault="005D5E16">
      <w:pPr>
        <w:pStyle w:val="ListParagraph"/>
        <w:numPr>
          <w:ilvl w:val="3"/>
          <w:numId w:val="33"/>
        </w:numPr>
        <w:tabs>
          <w:tab w:val="left" w:pos="1459"/>
          <w:tab w:val="left" w:pos="1460"/>
        </w:tabs>
        <w:spacing w:before="9"/>
        <w:rPr>
          <w:sz w:val="20"/>
        </w:rPr>
      </w:pPr>
      <w:r>
        <w:rPr>
          <w:sz w:val="20"/>
        </w:rPr>
        <w:t>Surface</w:t>
      </w:r>
      <w:r>
        <w:rPr>
          <w:spacing w:val="-5"/>
          <w:sz w:val="20"/>
        </w:rPr>
        <w:t xml:space="preserve"> </w:t>
      </w:r>
      <w:r>
        <w:rPr>
          <w:sz w:val="20"/>
        </w:rPr>
        <w:t>bond</w:t>
      </w:r>
      <w:r>
        <w:rPr>
          <w:spacing w:val="-5"/>
          <w:sz w:val="20"/>
        </w:rPr>
        <w:t xml:space="preserve"> </w:t>
      </w:r>
      <w:r>
        <w:rPr>
          <w:sz w:val="20"/>
        </w:rPr>
        <w:t>area</w:t>
      </w:r>
      <w:r>
        <w:rPr>
          <w:spacing w:val="-6"/>
          <w:sz w:val="20"/>
        </w:rPr>
        <w:t xml:space="preserve"> </w:t>
      </w:r>
      <w:r>
        <w:rPr>
          <w:sz w:val="20"/>
        </w:rPr>
        <w:t>on</w:t>
      </w:r>
      <w:r>
        <w:rPr>
          <w:spacing w:val="-6"/>
          <w:sz w:val="20"/>
        </w:rPr>
        <w:t xml:space="preserve"> </w:t>
      </w:r>
      <w:r>
        <w:rPr>
          <w:sz w:val="20"/>
        </w:rPr>
        <w:t>each</w:t>
      </w:r>
      <w:r>
        <w:rPr>
          <w:spacing w:val="-5"/>
          <w:sz w:val="20"/>
        </w:rPr>
        <w:t xml:space="preserve"> </w:t>
      </w:r>
      <w:r>
        <w:rPr>
          <w:sz w:val="20"/>
        </w:rPr>
        <w:t>side</w:t>
      </w:r>
      <w:r>
        <w:rPr>
          <w:spacing w:val="-5"/>
          <w:sz w:val="20"/>
        </w:rPr>
        <w:t xml:space="preserve"> </w:t>
      </w:r>
      <w:r>
        <w:rPr>
          <w:sz w:val="20"/>
        </w:rPr>
        <w:t>not</w:t>
      </w:r>
      <w:r>
        <w:rPr>
          <w:spacing w:val="-5"/>
          <w:sz w:val="20"/>
        </w:rPr>
        <w:t xml:space="preserve"> </w:t>
      </w:r>
      <w:r>
        <w:rPr>
          <w:sz w:val="20"/>
        </w:rPr>
        <w:t>less</w:t>
      </w:r>
      <w:r>
        <w:rPr>
          <w:spacing w:val="-4"/>
          <w:sz w:val="20"/>
        </w:rPr>
        <w:t xml:space="preserve"> </w:t>
      </w:r>
      <w:r>
        <w:rPr>
          <w:sz w:val="20"/>
        </w:rPr>
        <w:t>than</w:t>
      </w:r>
      <w:r>
        <w:rPr>
          <w:spacing w:val="-5"/>
          <w:sz w:val="20"/>
        </w:rPr>
        <w:t xml:space="preserve"> </w:t>
      </w:r>
      <w:r>
        <w:rPr>
          <w:sz w:val="20"/>
        </w:rPr>
        <w:t>75</w:t>
      </w:r>
      <w:r>
        <w:rPr>
          <w:spacing w:val="-5"/>
          <w:sz w:val="20"/>
        </w:rPr>
        <w:t xml:space="preserve"> </w:t>
      </w:r>
      <w:r>
        <w:rPr>
          <w:sz w:val="20"/>
        </w:rPr>
        <w:t>percent</w:t>
      </w:r>
      <w:r>
        <w:rPr>
          <w:spacing w:val="-6"/>
          <w:sz w:val="20"/>
        </w:rPr>
        <w:t xml:space="preserve"> </w:t>
      </w:r>
      <w:r>
        <w:rPr>
          <w:sz w:val="20"/>
        </w:rPr>
        <w:t>of</w:t>
      </w:r>
      <w:r>
        <w:rPr>
          <w:spacing w:val="-4"/>
          <w:sz w:val="20"/>
        </w:rPr>
        <w:t xml:space="preserve"> </w:t>
      </w:r>
      <w:r>
        <w:rPr>
          <w:sz w:val="20"/>
        </w:rPr>
        <w:t>joint</w:t>
      </w:r>
      <w:r>
        <w:rPr>
          <w:spacing w:val="-6"/>
          <w:sz w:val="20"/>
        </w:rPr>
        <w:t xml:space="preserve"> </w:t>
      </w:r>
      <w:r>
        <w:rPr>
          <w:sz w:val="20"/>
        </w:rPr>
        <w:t>width.</w:t>
      </w:r>
    </w:p>
    <w:p w:rsidR="006623AE" w:rsidRDefault="005D5E16">
      <w:pPr>
        <w:pStyle w:val="ListParagraph"/>
        <w:numPr>
          <w:ilvl w:val="2"/>
          <w:numId w:val="33"/>
        </w:numPr>
        <w:tabs>
          <w:tab w:val="left" w:pos="999"/>
          <w:tab w:val="left" w:pos="1000"/>
        </w:tabs>
        <w:spacing w:before="75"/>
        <w:rPr>
          <w:sz w:val="20"/>
        </w:rPr>
      </w:pPr>
      <w:r>
        <w:rPr>
          <w:sz w:val="20"/>
        </w:rPr>
        <w:t>Install</w:t>
      </w:r>
      <w:r>
        <w:rPr>
          <w:spacing w:val="-6"/>
          <w:sz w:val="20"/>
        </w:rPr>
        <w:t xml:space="preserve"> </w:t>
      </w:r>
      <w:r>
        <w:rPr>
          <w:sz w:val="20"/>
        </w:rPr>
        <w:t>bond</w:t>
      </w:r>
      <w:r>
        <w:rPr>
          <w:spacing w:val="-7"/>
          <w:sz w:val="20"/>
        </w:rPr>
        <w:t xml:space="preserve"> </w:t>
      </w:r>
      <w:r>
        <w:rPr>
          <w:sz w:val="20"/>
        </w:rPr>
        <w:t>breaker</w:t>
      </w:r>
      <w:r>
        <w:rPr>
          <w:spacing w:val="-5"/>
          <w:sz w:val="20"/>
        </w:rPr>
        <w:t xml:space="preserve"> </w:t>
      </w:r>
      <w:r>
        <w:rPr>
          <w:sz w:val="20"/>
        </w:rPr>
        <w:t>where</w:t>
      </w:r>
      <w:r>
        <w:rPr>
          <w:spacing w:val="-6"/>
          <w:sz w:val="20"/>
        </w:rPr>
        <w:t xml:space="preserve"> </w:t>
      </w:r>
      <w:r>
        <w:rPr>
          <w:sz w:val="20"/>
        </w:rPr>
        <w:t>joint</w:t>
      </w:r>
      <w:r>
        <w:rPr>
          <w:spacing w:val="-7"/>
          <w:sz w:val="20"/>
        </w:rPr>
        <w:t xml:space="preserve"> </w:t>
      </w:r>
      <w:r>
        <w:rPr>
          <w:sz w:val="20"/>
        </w:rPr>
        <w:t>backing</w:t>
      </w:r>
      <w:r>
        <w:rPr>
          <w:spacing w:val="-6"/>
          <w:sz w:val="20"/>
        </w:rPr>
        <w:t xml:space="preserve"> </w:t>
      </w:r>
      <w:r>
        <w:rPr>
          <w:sz w:val="20"/>
        </w:rPr>
        <w:t>is</w:t>
      </w:r>
      <w:r>
        <w:rPr>
          <w:spacing w:val="-5"/>
          <w:sz w:val="20"/>
        </w:rPr>
        <w:t xml:space="preserve"> </w:t>
      </w:r>
      <w:r>
        <w:rPr>
          <w:sz w:val="20"/>
        </w:rPr>
        <w:t>not</w:t>
      </w:r>
      <w:r>
        <w:rPr>
          <w:spacing w:val="-7"/>
          <w:sz w:val="20"/>
        </w:rPr>
        <w:t xml:space="preserve"> </w:t>
      </w:r>
      <w:r>
        <w:rPr>
          <w:sz w:val="20"/>
        </w:rPr>
        <w:t>used.</w:t>
      </w:r>
    </w:p>
    <w:p w:rsidR="006623AE" w:rsidRDefault="005D5E16">
      <w:pPr>
        <w:pStyle w:val="ListParagraph"/>
        <w:numPr>
          <w:ilvl w:val="2"/>
          <w:numId w:val="33"/>
        </w:numPr>
        <w:tabs>
          <w:tab w:val="left" w:pos="999"/>
          <w:tab w:val="left" w:pos="1000"/>
        </w:tabs>
        <w:rPr>
          <w:sz w:val="20"/>
        </w:rPr>
      </w:pPr>
      <w:r>
        <w:rPr>
          <w:sz w:val="20"/>
        </w:rPr>
        <w:t>Install</w:t>
      </w:r>
      <w:r>
        <w:rPr>
          <w:spacing w:val="-5"/>
          <w:sz w:val="20"/>
        </w:rPr>
        <w:t xml:space="preserve"> </w:t>
      </w:r>
      <w:r>
        <w:rPr>
          <w:sz w:val="20"/>
        </w:rPr>
        <w:t>sealant</w:t>
      </w:r>
      <w:r>
        <w:rPr>
          <w:spacing w:val="-5"/>
          <w:sz w:val="20"/>
        </w:rPr>
        <w:t xml:space="preserve"> </w:t>
      </w:r>
      <w:r>
        <w:rPr>
          <w:sz w:val="20"/>
        </w:rPr>
        <w:t>free</w:t>
      </w:r>
      <w:r>
        <w:rPr>
          <w:spacing w:val="-6"/>
          <w:sz w:val="20"/>
        </w:rPr>
        <w:t xml:space="preserve"> </w:t>
      </w:r>
      <w:r>
        <w:rPr>
          <w:sz w:val="20"/>
        </w:rPr>
        <w:t>of</w:t>
      </w:r>
      <w:r>
        <w:rPr>
          <w:spacing w:val="-4"/>
          <w:sz w:val="20"/>
        </w:rPr>
        <w:t xml:space="preserve"> </w:t>
      </w:r>
      <w:r>
        <w:rPr>
          <w:sz w:val="20"/>
        </w:rPr>
        <w:t>air</w:t>
      </w:r>
      <w:r>
        <w:rPr>
          <w:spacing w:val="-5"/>
          <w:sz w:val="20"/>
        </w:rPr>
        <w:t xml:space="preserve"> </w:t>
      </w:r>
      <w:r>
        <w:rPr>
          <w:sz w:val="20"/>
        </w:rPr>
        <w:t>pockets,</w:t>
      </w:r>
      <w:r>
        <w:rPr>
          <w:spacing w:val="-6"/>
          <w:sz w:val="20"/>
        </w:rPr>
        <w:t xml:space="preserve"> </w:t>
      </w:r>
      <w:r>
        <w:rPr>
          <w:sz w:val="20"/>
        </w:rPr>
        <w:t>foreign</w:t>
      </w:r>
      <w:r>
        <w:rPr>
          <w:spacing w:val="-5"/>
          <w:sz w:val="20"/>
        </w:rPr>
        <w:t xml:space="preserve"> </w:t>
      </w:r>
      <w:r>
        <w:rPr>
          <w:sz w:val="20"/>
        </w:rPr>
        <w:t>embedded</w:t>
      </w:r>
      <w:r>
        <w:rPr>
          <w:spacing w:val="-6"/>
          <w:sz w:val="20"/>
        </w:rPr>
        <w:t xml:space="preserve"> </w:t>
      </w:r>
      <w:r>
        <w:rPr>
          <w:sz w:val="20"/>
        </w:rPr>
        <w:t>matter,</w:t>
      </w:r>
      <w:r>
        <w:rPr>
          <w:spacing w:val="-5"/>
          <w:sz w:val="20"/>
        </w:rPr>
        <w:t xml:space="preserve"> </w:t>
      </w:r>
      <w:r>
        <w:rPr>
          <w:sz w:val="20"/>
        </w:rPr>
        <w:t>ridges,</w:t>
      </w:r>
      <w:r>
        <w:rPr>
          <w:spacing w:val="-6"/>
          <w:sz w:val="20"/>
        </w:rPr>
        <w:t xml:space="preserve"> </w:t>
      </w:r>
      <w:r>
        <w:rPr>
          <w:sz w:val="20"/>
        </w:rPr>
        <w:t>and</w:t>
      </w:r>
      <w:r>
        <w:rPr>
          <w:spacing w:val="-5"/>
          <w:sz w:val="20"/>
        </w:rPr>
        <w:t xml:space="preserve"> </w:t>
      </w:r>
      <w:r>
        <w:rPr>
          <w:sz w:val="20"/>
        </w:rPr>
        <w:t>sags.</w:t>
      </w:r>
    </w:p>
    <w:p w:rsidR="006623AE" w:rsidRDefault="005D5E16">
      <w:pPr>
        <w:pStyle w:val="ListParagraph"/>
        <w:numPr>
          <w:ilvl w:val="2"/>
          <w:numId w:val="33"/>
        </w:numPr>
        <w:tabs>
          <w:tab w:val="left" w:pos="999"/>
          <w:tab w:val="left" w:pos="1000"/>
        </w:tabs>
        <w:ind w:right="620"/>
        <w:rPr>
          <w:sz w:val="20"/>
        </w:rPr>
      </w:pPr>
      <w:r>
        <w:rPr>
          <w:sz w:val="20"/>
        </w:rPr>
        <w:t>Apply sealant within recommended application temperature ranges. Consult manufacturer when</w:t>
      </w:r>
      <w:r>
        <w:rPr>
          <w:spacing w:val="-9"/>
          <w:sz w:val="20"/>
        </w:rPr>
        <w:t xml:space="preserve"> </w:t>
      </w:r>
      <w:r>
        <w:rPr>
          <w:sz w:val="20"/>
        </w:rPr>
        <w:t>sealant</w:t>
      </w:r>
      <w:r>
        <w:rPr>
          <w:spacing w:val="-10"/>
          <w:sz w:val="20"/>
        </w:rPr>
        <w:t xml:space="preserve"> </w:t>
      </w:r>
      <w:r>
        <w:rPr>
          <w:sz w:val="20"/>
        </w:rPr>
        <w:t>cannot</w:t>
      </w:r>
      <w:r>
        <w:rPr>
          <w:spacing w:val="-9"/>
          <w:sz w:val="20"/>
        </w:rPr>
        <w:t xml:space="preserve"> </w:t>
      </w:r>
      <w:r>
        <w:rPr>
          <w:sz w:val="20"/>
        </w:rPr>
        <w:t>be</w:t>
      </w:r>
      <w:r>
        <w:rPr>
          <w:spacing w:val="-9"/>
          <w:sz w:val="20"/>
        </w:rPr>
        <w:t xml:space="preserve"> </w:t>
      </w:r>
      <w:r>
        <w:rPr>
          <w:sz w:val="20"/>
        </w:rPr>
        <w:t>applied</w:t>
      </w:r>
      <w:r>
        <w:rPr>
          <w:spacing w:val="-10"/>
          <w:sz w:val="20"/>
        </w:rPr>
        <w:t xml:space="preserve"> </w:t>
      </w:r>
      <w:r>
        <w:rPr>
          <w:sz w:val="20"/>
        </w:rPr>
        <w:t>within</w:t>
      </w:r>
      <w:r>
        <w:rPr>
          <w:spacing w:val="-9"/>
          <w:sz w:val="20"/>
        </w:rPr>
        <w:t xml:space="preserve"> </w:t>
      </w:r>
      <w:r>
        <w:rPr>
          <w:sz w:val="20"/>
        </w:rPr>
        <w:t>these</w:t>
      </w:r>
      <w:r>
        <w:rPr>
          <w:spacing w:val="-9"/>
          <w:sz w:val="20"/>
        </w:rPr>
        <w:t xml:space="preserve"> </w:t>
      </w:r>
      <w:r>
        <w:rPr>
          <w:sz w:val="20"/>
        </w:rPr>
        <w:t>temperature</w:t>
      </w:r>
      <w:r>
        <w:rPr>
          <w:spacing w:val="-9"/>
          <w:sz w:val="20"/>
        </w:rPr>
        <w:t xml:space="preserve"> </w:t>
      </w:r>
      <w:r>
        <w:rPr>
          <w:sz w:val="20"/>
        </w:rPr>
        <w:t>ranges.</w:t>
      </w:r>
    </w:p>
    <w:p w:rsidR="006623AE" w:rsidRDefault="005D5E16">
      <w:pPr>
        <w:pStyle w:val="ListParagraph"/>
        <w:numPr>
          <w:ilvl w:val="2"/>
          <w:numId w:val="33"/>
        </w:numPr>
        <w:tabs>
          <w:tab w:val="left" w:pos="999"/>
          <w:tab w:val="left" w:pos="1000"/>
        </w:tabs>
        <w:spacing w:before="75"/>
        <w:rPr>
          <w:sz w:val="20"/>
        </w:rPr>
      </w:pPr>
      <w:r>
        <w:rPr>
          <w:sz w:val="20"/>
        </w:rPr>
        <w:t>Tool joints</w:t>
      </w:r>
      <w:r>
        <w:rPr>
          <w:spacing w:val="-15"/>
          <w:sz w:val="20"/>
        </w:rPr>
        <w:t xml:space="preserve"> </w:t>
      </w:r>
      <w:r>
        <w:rPr>
          <w:sz w:val="20"/>
        </w:rPr>
        <w:t>concave.</w:t>
      </w:r>
    </w:p>
    <w:p w:rsidR="006623AE" w:rsidRDefault="005D5E16">
      <w:pPr>
        <w:pStyle w:val="ListParagraph"/>
        <w:numPr>
          <w:ilvl w:val="2"/>
          <w:numId w:val="33"/>
        </w:numPr>
        <w:tabs>
          <w:tab w:val="left" w:pos="999"/>
          <w:tab w:val="left" w:pos="1000"/>
        </w:tabs>
        <w:ind w:right="798"/>
        <w:rPr>
          <w:sz w:val="20"/>
        </w:rPr>
      </w:pPr>
      <w:r>
        <w:rPr>
          <w:sz w:val="20"/>
        </w:rPr>
        <w:t>Precompressed Foam Sealant: Do not stretch; avoid joints except at corners, ends, and intersections;</w:t>
      </w:r>
      <w:r>
        <w:rPr>
          <w:spacing w:val="-6"/>
          <w:sz w:val="20"/>
        </w:rPr>
        <w:t xml:space="preserve"> </w:t>
      </w:r>
      <w:r>
        <w:rPr>
          <w:sz w:val="20"/>
        </w:rPr>
        <w:t>install</w:t>
      </w:r>
      <w:r>
        <w:rPr>
          <w:spacing w:val="-7"/>
          <w:sz w:val="20"/>
        </w:rPr>
        <w:t xml:space="preserve"> </w:t>
      </w:r>
      <w:r>
        <w:rPr>
          <w:sz w:val="20"/>
        </w:rPr>
        <w:t>with</w:t>
      </w:r>
      <w:r>
        <w:rPr>
          <w:spacing w:val="-6"/>
          <w:sz w:val="20"/>
        </w:rPr>
        <w:t xml:space="preserve"> </w:t>
      </w:r>
      <w:r>
        <w:rPr>
          <w:sz w:val="20"/>
        </w:rPr>
        <w:t>face</w:t>
      </w:r>
      <w:r>
        <w:rPr>
          <w:spacing w:val="-7"/>
          <w:sz w:val="20"/>
        </w:rPr>
        <w:t xml:space="preserve"> </w:t>
      </w:r>
      <w:r>
        <w:rPr>
          <w:sz w:val="20"/>
        </w:rPr>
        <w:t>1/8</w:t>
      </w:r>
      <w:r>
        <w:rPr>
          <w:spacing w:val="-7"/>
          <w:sz w:val="20"/>
        </w:rPr>
        <w:t xml:space="preserve"> </w:t>
      </w:r>
      <w:r>
        <w:rPr>
          <w:sz w:val="20"/>
        </w:rPr>
        <w:t>to</w:t>
      </w:r>
      <w:r>
        <w:rPr>
          <w:spacing w:val="-6"/>
          <w:sz w:val="20"/>
        </w:rPr>
        <w:t xml:space="preserve"> </w:t>
      </w:r>
      <w:r>
        <w:rPr>
          <w:sz w:val="20"/>
        </w:rPr>
        <w:t>1/4</w:t>
      </w:r>
      <w:r>
        <w:rPr>
          <w:spacing w:val="-7"/>
          <w:sz w:val="20"/>
        </w:rPr>
        <w:t xml:space="preserve"> </w:t>
      </w:r>
      <w:r>
        <w:rPr>
          <w:sz w:val="20"/>
        </w:rPr>
        <w:t>inch</w:t>
      </w:r>
      <w:r>
        <w:rPr>
          <w:spacing w:val="-7"/>
          <w:sz w:val="20"/>
        </w:rPr>
        <w:t xml:space="preserve"> </w:t>
      </w:r>
      <w:r>
        <w:rPr>
          <w:sz w:val="20"/>
        </w:rPr>
        <w:t>below</w:t>
      </w:r>
      <w:r>
        <w:rPr>
          <w:spacing w:val="-9"/>
          <w:sz w:val="20"/>
        </w:rPr>
        <w:t xml:space="preserve"> </w:t>
      </w:r>
      <w:r>
        <w:rPr>
          <w:sz w:val="20"/>
        </w:rPr>
        <w:t>adjoining</w:t>
      </w:r>
      <w:r>
        <w:rPr>
          <w:spacing w:val="-6"/>
          <w:sz w:val="20"/>
        </w:rPr>
        <w:t xml:space="preserve"> </w:t>
      </w:r>
      <w:r>
        <w:rPr>
          <w:sz w:val="20"/>
        </w:rPr>
        <w:t>surface.</w:t>
      </w:r>
    </w:p>
    <w:p w:rsidR="006623AE" w:rsidRDefault="005D5E16">
      <w:pPr>
        <w:pStyle w:val="Heading1"/>
        <w:numPr>
          <w:ilvl w:val="1"/>
          <w:numId w:val="33"/>
        </w:numPr>
        <w:tabs>
          <w:tab w:val="left" w:pos="630"/>
        </w:tabs>
      </w:pPr>
      <w:r>
        <w:t>CLEANING</w:t>
      </w:r>
    </w:p>
    <w:p w:rsidR="006623AE" w:rsidRDefault="005D5E16">
      <w:pPr>
        <w:pStyle w:val="ListParagraph"/>
        <w:numPr>
          <w:ilvl w:val="2"/>
          <w:numId w:val="33"/>
        </w:numPr>
        <w:tabs>
          <w:tab w:val="left" w:pos="999"/>
          <w:tab w:val="left" w:pos="1000"/>
        </w:tabs>
        <w:rPr>
          <w:sz w:val="20"/>
        </w:rPr>
      </w:pPr>
      <w:r>
        <w:rPr>
          <w:sz w:val="20"/>
        </w:rPr>
        <w:t>Clean adjacent soiled</w:t>
      </w:r>
      <w:r>
        <w:rPr>
          <w:spacing w:val="-25"/>
          <w:sz w:val="20"/>
        </w:rPr>
        <w:t xml:space="preserve"> </w:t>
      </w:r>
      <w:r>
        <w:rPr>
          <w:sz w:val="20"/>
        </w:rPr>
        <w:t>surfaces.</w:t>
      </w:r>
    </w:p>
    <w:p w:rsidR="006623AE" w:rsidRDefault="005D5E16">
      <w:pPr>
        <w:pStyle w:val="Heading1"/>
        <w:numPr>
          <w:ilvl w:val="1"/>
          <w:numId w:val="33"/>
        </w:numPr>
        <w:tabs>
          <w:tab w:val="left" w:pos="630"/>
        </w:tabs>
      </w:pPr>
      <w:r>
        <w:t>PROTECTION</w:t>
      </w:r>
    </w:p>
    <w:p w:rsidR="006623AE" w:rsidRDefault="005D5E16">
      <w:pPr>
        <w:pStyle w:val="ListParagraph"/>
        <w:numPr>
          <w:ilvl w:val="2"/>
          <w:numId w:val="33"/>
        </w:numPr>
        <w:tabs>
          <w:tab w:val="left" w:pos="999"/>
          <w:tab w:val="left" w:pos="1000"/>
        </w:tabs>
        <w:spacing w:before="81"/>
        <w:rPr>
          <w:sz w:val="20"/>
        </w:rPr>
      </w:pPr>
      <w:r>
        <w:rPr>
          <w:sz w:val="20"/>
        </w:rPr>
        <w:t>Protect sealants until</w:t>
      </w:r>
      <w:r>
        <w:rPr>
          <w:spacing w:val="-27"/>
          <w:sz w:val="20"/>
        </w:rPr>
        <w:t xml:space="preserve"> </w:t>
      </w:r>
      <w:r>
        <w:rPr>
          <w:sz w:val="20"/>
        </w:rPr>
        <w:t>cured.</w:t>
      </w:r>
    </w:p>
    <w:p w:rsidR="006623AE" w:rsidRDefault="005D5E16">
      <w:pPr>
        <w:pStyle w:val="Heading1"/>
        <w:numPr>
          <w:ilvl w:val="1"/>
          <w:numId w:val="33"/>
        </w:numPr>
        <w:tabs>
          <w:tab w:val="left" w:pos="630"/>
        </w:tabs>
      </w:pPr>
      <w:r>
        <w:t>SCHEDULE</w:t>
      </w:r>
    </w:p>
    <w:p w:rsidR="006623AE" w:rsidRDefault="005D5E16">
      <w:pPr>
        <w:pStyle w:val="ListParagraph"/>
        <w:numPr>
          <w:ilvl w:val="2"/>
          <w:numId w:val="33"/>
        </w:numPr>
        <w:tabs>
          <w:tab w:val="left" w:pos="999"/>
          <w:tab w:val="left" w:pos="1000"/>
        </w:tabs>
        <w:rPr>
          <w:sz w:val="20"/>
        </w:rPr>
      </w:pPr>
      <w:r>
        <w:rPr>
          <w:strike/>
          <w:sz w:val="20"/>
        </w:rPr>
        <w:t>Exterior Joints for Which No Other Sealant Type is Indicated: Type A; colors as</w:t>
      </w:r>
      <w:r>
        <w:rPr>
          <w:strike/>
          <w:spacing w:val="-17"/>
          <w:sz w:val="20"/>
        </w:rPr>
        <w:t xml:space="preserve"> </w:t>
      </w:r>
      <w:r>
        <w:rPr>
          <w:strike/>
          <w:sz w:val="20"/>
        </w:rPr>
        <w:t>selected.</w:t>
      </w:r>
    </w:p>
    <w:p w:rsidR="006623AE" w:rsidRDefault="005D5E16">
      <w:pPr>
        <w:pStyle w:val="ListParagraph"/>
        <w:numPr>
          <w:ilvl w:val="2"/>
          <w:numId w:val="33"/>
        </w:numPr>
        <w:tabs>
          <w:tab w:val="left" w:pos="999"/>
          <w:tab w:val="left" w:pos="1000"/>
        </w:tabs>
        <w:rPr>
          <w:sz w:val="20"/>
        </w:rPr>
      </w:pPr>
      <w:r>
        <w:rPr>
          <w:strike/>
          <w:sz w:val="20"/>
        </w:rPr>
        <w:t>Control and Expansion Joints in Paving: Type</w:t>
      </w:r>
      <w:r>
        <w:rPr>
          <w:strike/>
          <w:spacing w:val="4"/>
          <w:sz w:val="20"/>
        </w:rPr>
        <w:t xml:space="preserve"> </w:t>
      </w:r>
      <w:r>
        <w:rPr>
          <w:strike/>
          <w:sz w:val="20"/>
        </w:rPr>
        <w:t>H.</w:t>
      </w:r>
    </w:p>
    <w:p w:rsidR="006623AE" w:rsidRDefault="005D5E16">
      <w:pPr>
        <w:pStyle w:val="ListParagraph"/>
        <w:numPr>
          <w:ilvl w:val="2"/>
          <w:numId w:val="33"/>
        </w:numPr>
        <w:tabs>
          <w:tab w:val="left" w:pos="999"/>
          <w:tab w:val="left" w:pos="1000"/>
        </w:tabs>
        <w:spacing w:before="75"/>
        <w:rPr>
          <w:sz w:val="20"/>
        </w:rPr>
      </w:pPr>
      <w:r>
        <w:rPr>
          <w:strike/>
          <w:sz w:val="20"/>
        </w:rPr>
        <w:t xml:space="preserve">Lap Joints in Exterior Sheet Metal </w:t>
      </w:r>
      <w:r>
        <w:rPr>
          <w:strike/>
          <w:spacing w:val="2"/>
          <w:sz w:val="20"/>
        </w:rPr>
        <w:t xml:space="preserve">Work: </w:t>
      </w:r>
      <w:r>
        <w:rPr>
          <w:strike/>
          <w:sz w:val="20"/>
        </w:rPr>
        <w:t>Type C or Type J.</w:t>
      </w:r>
    </w:p>
    <w:p w:rsidR="006623AE" w:rsidRDefault="006623AE">
      <w:pPr>
        <w:rPr>
          <w:sz w:val="20"/>
        </w:rPr>
        <w:sectPr w:rsidR="006623AE">
          <w:pgSz w:w="12240" w:h="15840"/>
          <w:pgMar w:top="1380" w:right="1320" w:bottom="1140" w:left="1340" w:header="0" w:footer="944" w:gutter="0"/>
          <w:cols w:space="720"/>
        </w:sectPr>
      </w:pPr>
    </w:p>
    <w:p w:rsidR="006623AE" w:rsidRDefault="005D5E16">
      <w:pPr>
        <w:pStyle w:val="ListParagraph"/>
        <w:numPr>
          <w:ilvl w:val="2"/>
          <w:numId w:val="33"/>
        </w:numPr>
        <w:tabs>
          <w:tab w:val="left" w:pos="999"/>
          <w:tab w:val="left" w:pos="1000"/>
        </w:tabs>
        <w:spacing w:before="76"/>
        <w:rPr>
          <w:sz w:val="20"/>
        </w:rPr>
      </w:pPr>
      <w:r>
        <w:rPr>
          <w:strike/>
          <w:sz w:val="20"/>
        </w:rPr>
        <w:t xml:space="preserve">Butt Joints in Exterior Metal </w:t>
      </w:r>
      <w:r>
        <w:rPr>
          <w:strike/>
          <w:spacing w:val="2"/>
          <w:sz w:val="20"/>
        </w:rPr>
        <w:t xml:space="preserve">Work </w:t>
      </w:r>
      <w:r>
        <w:rPr>
          <w:strike/>
          <w:sz w:val="20"/>
        </w:rPr>
        <w:t>and Siding: Type</w:t>
      </w:r>
      <w:r>
        <w:rPr>
          <w:strike/>
          <w:spacing w:val="2"/>
          <w:sz w:val="20"/>
        </w:rPr>
        <w:t xml:space="preserve"> </w:t>
      </w:r>
      <w:r>
        <w:rPr>
          <w:strike/>
          <w:sz w:val="20"/>
        </w:rPr>
        <w:t>A.</w:t>
      </w:r>
    </w:p>
    <w:p w:rsidR="006623AE" w:rsidRDefault="005D5E16">
      <w:pPr>
        <w:pStyle w:val="Heading1"/>
        <w:ind w:left="1440" w:right="1458" w:firstLine="0"/>
        <w:jc w:val="center"/>
      </w:pPr>
      <w:r>
        <w:t>END OF SECTION</w:t>
      </w:r>
    </w:p>
    <w:p w:rsidR="006623AE" w:rsidRDefault="006623AE">
      <w:pPr>
        <w:jc w:val="center"/>
        <w:sectPr w:rsidR="006623AE">
          <w:pgSz w:w="12240" w:h="15840"/>
          <w:pgMar w:top="1440" w:right="1320" w:bottom="1140" w:left="1340" w:header="0" w:footer="944" w:gutter="0"/>
          <w:cols w:space="720"/>
        </w:sectPr>
      </w:pPr>
    </w:p>
    <w:p w:rsidR="006623AE" w:rsidRDefault="006623AE">
      <w:pPr>
        <w:pStyle w:val="BodyText"/>
        <w:spacing w:before="0"/>
        <w:ind w:left="0" w:firstLine="0"/>
        <w:rPr>
          <w:b/>
          <w:sz w:val="22"/>
        </w:rPr>
      </w:pPr>
    </w:p>
    <w:p w:rsidR="006623AE" w:rsidRDefault="006623AE">
      <w:pPr>
        <w:pStyle w:val="BodyText"/>
        <w:spacing w:before="0"/>
        <w:ind w:left="0" w:firstLine="0"/>
        <w:rPr>
          <w:b/>
          <w:sz w:val="22"/>
        </w:rPr>
      </w:pPr>
    </w:p>
    <w:p w:rsidR="006623AE" w:rsidRDefault="005D5E16">
      <w:pPr>
        <w:pStyle w:val="Heading1"/>
        <w:spacing w:before="191"/>
        <w:ind w:left="100" w:firstLine="0"/>
      </w:pPr>
      <w:r>
        <w:t>PART 1: GENERAL</w:t>
      </w:r>
    </w:p>
    <w:p w:rsidR="006623AE" w:rsidRDefault="005D5E16">
      <w:pPr>
        <w:pStyle w:val="ListParagraph"/>
        <w:numPr>
          <w:ilvl w:val="1"/>
          <w:numId w:val="32"/>
        </w:numPr>
        <w:tabs>
          <w:tab w:val="left" w:pos="630"/>
        </w:tabs>
        <w:spacing w:before="87"/>
        <w:rPr>
          <w:b/>
          <w:sz w:val="20"/>
        </w:rPr>
      </w:pPr>
      <w:r>
        <w:rPr>
          <w:b/>
          <w:sz w:val="20"/>
        </w:rPr>
        <w:t>SUMMARY</w:t>
      </w:r>
    </w:p>
    <w:p w:rsidR="006623AE" w:rsidRDefault="005D5E16">
      <w:pPr>
        <w:spacing w:before="64"/>
        <w:ind w:left="79" w:right="3214"/>
        <w:jc w:val="center"/>
        <w:rPr>
          <w:b/>
          <w:sz w:val="20"/>
        </w:rPr>
      </w:pPr>
      <w:r>
        <w:br w:type="column"/>
      </w:r>
      <w:r>
        <w:rPr>
          <w:b/>
          <w:sz w:val="20"/>
        </w:rPr>
        <w:t>SECTION 08 5500</w:t>
      </w:r>
    </w:p>
    <w:p w:rsidR="006623AE" w:rsidRDefault="005D5E16">
      <w:pPr>
        <w:spacing w:before="84"/>
        <w:ind w:left="79" w:right="3215"/>
        <w:jc w:val="center"/>
        <w:rPr>
          <w:b/>
          <w:sz w:val="20"/>
        </w:rPr>
      </w:pPr>
      <w:r>
        <w:rPr>
          <w:b/>
          <w:sz w:val="20"/>
        </w:rPr>
        <w:t>WOOD WINDOW RESTORATION</w:t>
      </w:r>
    </w:p>
    <w:p w:rsidR="006623AE" w:rsidRDefault="006623AE">
      <w:pPr>
        <w:jc w:val="center"/>
        <w:rPr>
          <w:sz w:val="20"/>
        </w:rPr>
        <w:sectPr w:rsidR="006623AE">
          <w:footerReference w:type="default" r:id="rId199"/>
          <w:pgSz w:w="12240" w:h="15840"/>
          <w:pgMar w:top="1380" w:right="1340" w:bottom="1140" w:left="1340" w:header="0" w:footer="944" w:gutter="0"/>
          <w:cols w:num="2" w:space="720" w:equalWidth="0">
            <w:col w:w="1949" w:space="1188"/>
            <w:col w:w="6423"/>
          </w:cols>
        </w:sectPr>
      </w:pPr>
    </w:p>
    <w:p w:rsidR="006623AE" w:rsidRDefault="005D5E16">
      <w:pPr>
        <w:pStyle w:val="ListParagraph"/>
        <w:numPr>
          <w:ilvl w:val="2"/>
          <w:numId w:val="32"/>
        </w:numPr>
        <w:tabs>
          <w:tab w:val="left" w:pos="999"/>
          <w:tab w:val="left" w:pos="1000"/>
        </w:tabs>
        <w:rPr>
          <w:sz w:val="20"/>
        </w:rPr>
      </w:pPr>
      <w:r>
        <w:rPr>
          <w:sz w:val="20"/>
        </w:rPr>
        <w:t>This</w:t>
      </w:r>
      <w:r>
        <w:rPr>
          <w:spacing w:val="-5"/>
          <w:sz w:val="20"/>
        </w:rPr>
        <w:t xml:space="preserve"> </w:t>
      </w:r>
      <w:r>
        <w:rPr>
          <w:sz w:val="20"/>
        </w:rPr>
        <w:t>section</w:t>
      </w:r>
      <w:r>
        <w:rPr>
          <w:spacing w:val="-6"/>
          <w:sz w:val="20"/>
        </w:rPr>
        <w:t xml:space="preserve"> </w:t>
      </w:r>
      <w:r>
        <w:rPr>
          <w:sz w:val="20"/>
        </w:rPr>
        <w:t>includes</w:t>
      </w:r>
      <w:r>
        <w:rPr>
          <w:spacing w:val="-5"/>
          <w:sz w:val="20"/>
        </w:rPr>
        <w:t xml:space="preserve"> </w:t>
      </w:r>
      <w:r>
        <w:rPr>
          <w:sz w:val="20"/>
        </w:rPr>
        <w:t>but</w:t>
      </w:r>
      <w:r>
        <w:rPr>
          <w:spacing w:val="-6"/>
          <w:sz w:val="20"/>
        </w:rPr>
        <w:t xml:space="preserve"> </w:t>
      </w:r>
      <w:r>
        <w:rPr>
          <w:sz w:val="20"/>
        </w:rPr>
        <w:t>is</w:t>
      </w:r>
      <w:r>
        <w:rPr>
          <w:spacing w:val="-5"/>
          <w:sz w:val="20"/>
        </w:rPr>
        <w:t xml:space="preserve"> </w:t>
      </w:r>
      <w:r>
        <w:rPr>
          <w:sz w:val="20"/>
        </w:rPr>
        <w:t>not</w:t>
      </w:r>
      <w:r>
        <w:rPr>
          <w:spacing w:val="-7"/>
          <w:sz w:val="20"/>
        </w:rPr>
        <w:t xml:space="preserve"> </w:t>
      </w:r>
      <w:r>
        <w:rPr>
          <w:sz w:val="20"/>
        </w:rPr>
        <w:t>limited</w:t>
      </w:r>
      <w:r>
        <w:rPr>
          <w:spacing w:val="-7"/>
          <w:sz w:val="20"/>
        </w:rPr>
        <w:t xml:space="preserve"> </w:t>
      </w:r>
      <w:r>
        <w:rPr>
          <w:sz w:val="20"/>
        </w:rPr>
        <w:t>to</w:t>
      </w:r>
      <w:r>
        <w:rPr>
          <w:spacing w:val="-7"/>
          <w:sz w:val="20"/>
        </w:rPr>
        <w:t xml:space="preserve"> </w:t>
      </w:r>
      <w:r>
        <w:rPr>
          <w:sz w:val="20"/>
        </w:rPr>
        <w:t>the</w:t>
      </w:r>
      <w:r>
        <w:rPr>
          <w:spacing w:val="-7"/>
          <w:sz w:val="20"/>
        </w:rPr>
        <w:t xml:space="preserve"> </w:t>
      </w:r>
      <w:r>
        <w:rPr>
          <w:sz w:val="20"/>
        </w:rPr>
        <w:t>following:</w:t>
      </w:r>
    </w:p>
    <w:p w:rsidR="006623AE" w:rsidRDefault="005D5E16">
      <w:pPr>
        <w:pStyle w:val="ListParagraph"/>
        <w:numPr>
          <w:ilvl w:val="3"/>
          <w:numId w:val="32"/>
        </w:numPr>
        <w:tabs>
          <w:tab w:val="left" w:pos="1459"/>
          <w:tab w:val="left" w:pos="1460"/>
        </w:tabs>
        <w:spacing w:before="6"/>
        <w:rPr>
          <w:sz w:val="20"/>
        </w:rPr>
      </w:pPr>
      <w:r>
        <w:rPr>
          <w:sz w:val="20"/>
        </w:rPr>
        <w:t>Restoration</w:t>
      </w:r>
      <w:r>
        <w:rPr>
          <w:spacing w:val="-8"/>
          <w:sz w:val="20"/>
        </w:rPr>
        <w:t xml:space="preserve"> </w:t>
      </w:r>
      <w:r>
        <w:rPr>
          <w:sz w:val="20"/>
        </w:rPr>
        <w:t>/</w:t>
      </w:r>
      <w:r>
        <w:rPr>
          <w:spacing w:val="-9"/>
          <w:sz w:val="20"/>
        </w:rPr>
        <w:t xml:space="preserve"> </w:t>
      </w:r>
      <w:r>
        <w:rPr>
          <w:sz w:val="20"/>
        </w:rPr>
        <w:t>Repair</w:t>
      </w:r>
      <w:r>
        <w:rPr>
          <w:spacing w:val="-8"/>
          <w:sz w:val="20"/>
        </w:rPr>
        <w:t xml:space="preserve"> </w:t>
      </w:r>
      <w:r>
        <w:rPr>
          <w:sz w:val="20"/>
        </w:rPr>
        <w:t>/</w:t>
      </w:r>
      <w:r>
        <w:rPr>
          <w:spacing w:val="-9"/>
          <w:sz w:val="20"/>
        </w:rPr>
        <w:t xml:space="preserve"> </w:t>
      </w:r>
      <w:r>
        <w:rPr>
          <w:sz w:val="20"/>
        </w:rPr>
        <w:t>Replacement</w:t>
      </w:r>
      <w:r>
        <w:rPr>
          <w:spacing w:val="-8"/>
          <w:sz w:val="20"/>
        </w:rPr>
        <w:t xml:space="preserve"> </w:t>
      </w:r>
      <w:r>
        <w:rPr>
          <w:sz w:val="20"/>
        </w:rPr>
        <w:t>of</w:t>
      </w:r>
      <w:r>
        <w:rPr>
          <w:spacing w:val="-6"/>
          <w:sz w:val="20"/>
        </w:rPr>
        <w:t xml:space="preserve"> </w:t>
      </w:r>
      <w:r>
        <w:rPr>
          <w:sz w:val="20"/>
        </w:rPr>
        <w:t>historic</w:t>
      </w:r>
      <w:r>
        <w:rPr>
          <w:spacing w:val="-7"/>
          <w:sz w:val="20"/>
        </w:rPr>
        <w:t xml:space="preserve"> </w:t>
      </w:r>
      <w:r>
        <w:rPr>
          <w:sz w:val="20"/>
        </w:rPr>
        <w:t>wood</w:t>
      </w:r>
      <w:r>
        <w:rPr>
          <w:spacing w:val="-9"/>
          <w:sz w:val="20"/>
        </w:rPr>
        <w:t xml:space="preserve"> </w:t>
      </w:r>
      <w:r>
        <w:rPr>
          <w:sz w:val="20"/>
        </w:rPr>
        <w:t>windows.</w:t>
      </w:r>
    </w:p>
    <w:p w:rsidR="006623AE" w:rsidRDefault="005D5E16">
      <w:pPr>
        <w:pStyle w:val="ListParagraph"/>
        <w:numPr>
          <w:ilvl w:val="3"/>
          <w:numId w:val="32"/>
        </w:numPr>
        <w:tabs>
          <w:tab w:val="left" w:pos="1459"/>
          <w:tab w:val="left" w:pos="1460"/>
        </w:tabs>
        <w:spacing w:before="9"/>
        <w:rPr>
          <w:sz w:val="20"/>
        </w:rPr>
      </w:pPr>
      <w:r>
        <w:rPr>
          <w:sz w:val="20"/>
        </w:rPr>
        <w:t>Window</w:t>
      </w:r>
      <w:r>
        <w:rPr>
          <w:spacing w:val="-10"/>
          <w:sz w:val="20"/>
        </w:rPr>
        <w:t xml:space="preserve"> </w:t>
      </w:r>
      <w:r>
        <w:rPr>
          <w:sz w:val="20"/>
        </w:rPr>
        <w:t>Schedule</w:t>
      </w:r>
    </w:p>
    <w:p w:rsidR="006623AE" w:rsidRDefault="005D5E16">
      <w:pPr>
        <w:pStyle w:val="ListParagraph"/>
        <w:numPr>
          <w:ilvl w:val="2"/>
          <w:numId w:val="32"/>
        </w:numPr>
        <w:tabs>
          <w:tab w:val="left" w:pos="999"/>
          <w:tab w:val="left" w:pos="1000"/>
        </w:tabs>
        <w:spacing w:before="75"/>
        <w:rPr>
          <w:sz w:val="20"/>
        </w:rPr>
      </w:pPr>
      <w:r>
        <w:rPr>
          <w:sz w:val="20"/>
        </w:rPr>
        <w:t>Related Sections: the following sections contain requirements related to this</w:t>
      </w:r>
      <w:r>
        <w:rPr>
          <w:spacing w:val="-28"/>
          <w:sz w:val="20"/>
        </w:rPr>
        <w:t xml:space="preserve"> </w:t>
      </w:r>
      <w:r>
        <w:rPr>
          <w:sz w:val="20"/>
        </w:rPr>
        <w:t>Section:</w:t>
      </w:r>
    </w:p>
    <w:p w:rsidR="006623AE" w:rsidRDefault="005D5E16">
      <w:pPr>
        <w:pStyle w:val="ListParagraph"/>
        <w:numPr>
          <w:ilvl w:val="3"/>
          <w:numId w:val="32"/>
        </w:numPr>
        <w:tabs>
          <w:tab w:val="left" w:pos="1459"/>
          <w:tab w:val="left" w:pos="1460"/>
          <w:tab w:val="left" w:pos="3501"/>
        </w:tabs>
        <w:spacing w:before="9"/>
        <w:rPr>
          <w:sz w:val="20"/>
        </w:rPr>
      </w:pPr>
      <w:r>
        <w:rPr>
          <w:sz w:val="20"/>
        </w:rPr>
        <w:t>Allowances</w:t>
      </w:r>
      <w:r>
        <w:rPr>
          <w:sz w:val="20"/>
        </w:rPr>
        <w:tab/>
        <w:t>Section 01</w:t>
      </w:r>
      <w:r>
        <w:rPr>
          <w:spacing w:val="-17"/>
          <w:sz w:val="20"/>
        </w:rPr>
        <w:t xml:space="preserve"> </w:t>
      </w:r>
      <w:r>
        <w:rPr>
          <w:sz w:val="20"/>
        </w:rPr>
        <w:t>2100</w:t>
      </w:r>
    </w:p>
    <w:p w:rsidR="006623AE" w:rsidRDefault="005D5E16">
      <w:pPr>
        <w:pStyle w:val="ListParagraph"/>
        <w:numPr>
          <w:ilvl w:val="3"/>
          <w:numId w:val="32"/>
        </w:numPr>
        <w:tabs>
          <w:tab w:val="left" w:pos="1459"/>
          <w:tab w:val="left" w:pos="1460"/>
          <w:tab w:val="left" w:pos="3501"/>
        </w:tabs>
        <w:spacing w:before="6"/>
        <w:rPr>
          <w:sz w:val="20"/>
        </w:rPr>
      </w:pPr>
      <w:r>
        <w:rPr>
          <w:sz w:val="20"/>
        </w:rPr>
        <w:t>Finish</w:t>
      </w:r>
      <w:r>
        <w:rPr>
          <w:spacing w:val="-6"/>
          <w:sz w:val="20"/>
        </w:rPr>
        <w:t xml:space="preserve"> </w:t>
      </w:r>
      <w:r>
        <w:rPr>
          <w:sz w:val="20"/>
        </w:rPr>
        <w:t>Carpentry</w:t>
      </w:r>
      <w:r>
        <w:rPr>
          <w:sz w:val="20"/>
        </w:rPr>
        <w:tab/>
        <w:t>Section 06</w:t>
      </w:r>
      <w:r>
        <w:rPr>
          <w:spacing w:val="-17"/>
          <w:sz w:val="20"/>
        </w:rPr>
        <w:t xml:space="preserve"> </w:t>
      </w:r>
      <w:r>
        <w:rPr>
          <w:sz w:val="20"/>
        </w:rPr>
        <w:t>2000</w:t>
      </w:r>
    </w:p>
    <w:p w:rsidR="006623AE" w:rsidRDefault="005D5E16">
      <w:pPr>
        <w:pStyle w:val="ListParagraph"/>
        <w:numPr>
          <w:ilvl w:val="3"/>
          <w:numId w:val="32"/>
        </w:numPr>
        <w:tabs>
          <w:tab w:val="left" w:pos="1459"/>
          <w:tab w:val="left" w:pos="1460"/>
          <w:tab w:val="left" w:pos="3501"/>
        </w:tabs>
        <w:spacing w:before="6"/>
        <w:rPr>
          <w:sz w:val="20"/>
        </w:rPr>
      </w:pPr>
      <w:r>
        <w:rPr>
          <w:sz w:val="20"/>
        </w:rPr>
        <w:t>Sealants</w:t>
      </w:r>
      <w:r>
        <w:rPr>
          <w:sz w:val="20"/>
        </w:rPr>
        <w:tab/>
        <w:t>Section 07</w:t>
      </w:r>
      <w:r>
        <w:rPr>
          <w:spacing w:val="-17"/>
          <w:sz w:val="20"/>
        </w:rPr>
        <w:t xml:space="preserve"> </w:t>
      </w:r>
      <w:r>
        <w:rPr>
          <w:sz w:val="20"/>
        </w:rPr>
        <w:t>9005</w:t>
      </w:r>
    </w:p>
    <w:p w:rsidR="006623AE" w:rsidRDefault="005D5E16">
      <w:pPr>
        <w:pStyle w:val="ListParagraph"/>
        <w:numPr>
          <w:ilvl w:val="3"/>
          <w:numId w:val="32"/>
        </w:numPr>
        <w:tabs>
          <w:tab w:val="left" w:pos="1459"/>
          <w:tab w:val="left" w:pos="1460"/>
          <w:tab w:val="left" w:pos="3501"/>
        </w:tabs>
        <w:spacing w:before="9"/>
        <w:rPr>
          <w:sz w:val="20"/>
        </w:rPr>
      </w:pPr>
      <w:r>
        <w:rPr>
          <w:sz w:val="20"/>
        </w:rPr>
        <w:t>Painting</w:t>
      </w:r>
      <w:r>
        <w:rPr>
          <w:sz w:val="20"/>
        </w:rPr>
        <w:tab/>
        <w:t>Section 09</w:t>
      </w:r>
      <w:r>
        <w:rPr>
          <w:spacing w:val="-17"/>
          <w:sz w:val="20"/>
        </w:rPr>
        <w:t xml:space="preserve"> </w:t>
      </w:r>
      <w:r>
        <w:rPr>
          <w:sz w:val="20"/>
        </w:rPr>
        <w:t>9000</w:t>
      </w:r>
    </w:p>
    <w:p w:rsidR="006623AE" w:rsidRDefault="005D5E16">
      <w:pPr>
        <w:pStyle w:val="Heading1"/>
        <w:numPr>
          <w:ilvl w:val="1"/>
          <w:numId w:val="32"/>
        </w:numPr>
        <w:tabs>
          <w:tab w:val="left" w:pos="630"/>
        </w:tabs>
      </w:pPr>
      <w:r>
        <w:t>SUBMITTALS</w:t>
      </w:r>
    </w:p>
    <w:p w:rsidR="006623AE" w:rsidRDefault="005D5E16">
      <w:pPr>
        <w:pStyle w:val="ListParagraph"/>
        <w:numPr>
          <w:ilvl w:val="2"/>
          <w:numId w:val="32"/>
        </w:numPr>
        <w:tabs>
          <w:tab w:val="left" w:pos="999"/>
          <w:tab w:val="left" w:pos="1000"/>
        </w:tabs>
        <w:ind w:right="183"/>
        <w:rPr>
          <w:sz w:val="20"/>
        </w:rPr>
      </w:pPr>
      <w:r>
        <w:rPr>
          <w:sz w:val="20"/>
        </w:rPr>
        <w:t>General: Submit each item in this Article in accordance with the Conditions of the Contract and Division 1 Specification</w:t>
      </w:r>
      <w:r>
        <w:rPr>
          <w:spacing w:val="-33"/>
          <w:sz w:val="20"/>
        </w:rPr>
        <w:t xml:space="preserve"> </w:t>
      </w:r>
      <w:r>
        <w:rPr>
          <w:sz w:val="20"/>
        </w:rPr>
        <w:t>Sections:</w:t>
      </w:r>
    </w:p>
    <w:p w:rsidR="006623AE" w:rsidRDefault="005D5E16">
      <w:pPr>
        <w:pStyle w:val="ListParagraph"/>
        <w:numPr>
          <w:ilvl w:val="3"/>
          <w:numId w:val="32"/>
        </w:numPr>
        <w:tabs>
          <w:tab w:val="left" w:pos="1459"/>
          <w:tab w:val="left" w:pos="1460"/>
        </w:tabs>
        <w:spacing w:before="6"/>
        <w:ind w:right="448"/>
        <w:rPr>
          <w:sz w:val="20"/>
        </w:rPr>
      </w:pPr>
      <w:r>
        <w:rPr>
          <w:sz w:val="20"/>
        </w:rPr>
        <w:t>Manufacturer’s technical data for each product indicated. Include product description, application</w:t>
      </w:r>
      <w:r>
        <w:rPr>
          <w:spacing w:val="-8"/>
          <w:sz w:val="20"/>
        </w:rPr>
        <w:t xml:space="preserve"> </w:t>
      </w:r>
      <w:r>
        <w:rPr>
          <w:sz w:val="20"/>
        </w:rPr>
        <w:t>procedures,</w:t>
      </w:r>
      <w:r>
        <w:rPr>
          <w:spacing w:val="-8"/>
          <w:sz w:val="20"/>
        </w:rPr>
        <w:t xml:space="preserve"> </w:t>
      </w:r>
      <w:r>
        <w:rPr>
          <w:sz w:val="20"/>
        </w:rPr>
        <w:t>precautions,</w:t>
      </w:r>
      <w:r>
        <w:rPr>
          <w:spacing w:val="-8"/>
          <w:sz w:val="20"/>
        </w:rPr>
        <w:t xml:space="preserve"> </w:t>
      </w:r>
      <w:r>
        <w:rPr>
          <w:sz w:val="20"/>
        </w:rPr>
        <w:t>limitations</w:t>
      </w:r>
      <w:r>
        <w:rPr>
          <w:spacing w:val="-6"/>
          <w:sz w:val="20"/>
        </w:rPr>
        <w:t xml:space="preserve"> </w:t>
      </w:r>
      <w:r>
        <w:rPr>
          <w:sz w:val="20"/>
        </w:rPr>
        <w:t>in</w:t>
      </w:r>
      <w:r>
        <w:rPr>
          <w:spacing w:val="-7"/>
          <w:sz w:val="20"/>
        </w:rPr>
        <w:t xml:space="preserve"> </w:t>
      </w:r>
      <w:r>
        <w:rPr>
          <w:sz w:val="20"/>
        </w:rPr>
        <w:t>use</w:t>
      </w:r>
      <w:r>
        <w:rPr>
          <w:spacing w:val="-8"/>
          <w:sz w:val="20"/>
        </w:rPr>
        <w:t xml:space="preserve"> </w:t>
      </w:r>
      <w:r>
        <w:rPr>
          <w:sz w:val="20"/>
        </w:rPr>
        <w:t>of</w:t>
      </w:r>
      <w:r>
        <w:rPr>
          <w:spacing w:val="-5"/>
          <w:sz w:val="20"/>
        </w:rPr>
        <w:t xml:space="preserve"> </w:t>
      </w:r>
      <w:r>
        <w:rPr>
          <w:sz w:val="20"/>
        </w:rPr>
        <w:t>products,</w:t>
      </w:r>
      <w:r>
        <w:rPr>
          <w:spacing w:val="-7"/>
          <w:sz w:val="20"/>
        </w:rPr>
        <w:t xml:space="preserve"> </w:t>
      </w:r>
      <w:r>
        <w:rPr>
          <w:sz w:val="20"/>
        </w:rPr>
        <w:t>and</w:t>
      </w:r>
      <w:r>
        <w:rPr>
          <w:spacing w:val="-7"/>
          <w:sz w:val="20"/>
        </w:rPr>
        <w:t xml:space="preserve"> </w:t>
      </w:r>
      <w:r>
        <w:rPr>
          <w:sz w:val="20"/>
        </w:rPr>
        <w:t>test</w:t>
      </w:r>
      <w:r>
        <w:rPr>
          <w:spacing w:val="-7"/>
          <w:sz w:val="20"/>
        </w:rPr>
        <w:t xml:space="preserve"> </w:t>
      </w:r>
      <w:r>
        <w:rPr>
          <w:sz w:val="20"/>
        </w:rPr>
        <w:t>reports</w:t>
      </w:r>
      <w:r>
        <w:rPr>
          <w:spacing w:val="-6"/>
          <w:sz w:val="20"/>
        </w:rPr>
        <w:t xml:space="preserve"> </w:t>
      </w:r>
      <w:r>
        <w:rPr>
          <w:sz w:val="20"/>
        </w:rPr>
        <w:t>and certifications</w:t>
      </w:r>
      <w:r>
        <w:rPr>
          <w:spacing w:val="-9"/>
          <w:sz w:val="20"/>
        </w:rPr>
        <w:t xml:space="preserve"> </w:t>
      </w:r>
      <w:r>
        <w:rPr>
          <w:sz w:val="20"/>
        </w:rPr>
        <w:t>substantiating</w:t>
      </w:r>
      <w:r>
        <w:rPr>
          <w:spacing w:val="-10"/>
          <w:sz w:val="20"/>
        </w:rPr>
        <w:t xml:space="preserve"> </w:t>
      </w:r>
      <w:r>
        <w:rPr>
          <w:sz w:val="20"/>
        </w:rPr>
        <w:t>that</w:t>
      </w:r>
      <w:r>
        <w:rPr>
          <w:spacing w:val="-11"/>
          <w:sz w:val="20"/>
        </w:rPr>
        <w:t xml:space="preserve"> </w:t>
      </w:r>
      <w:r>
        <w:rPr>
          <w:sz w:val="20"/>
        </w:rPr>
        <w:t>products</w:t>
      </w:r>
      <w:r>
        <w:rPr>
          <w:spacing w:val="-9"/>
          <w:sz w:val="20"/>
        </w:rPr>
        <w:t xml:space="preserve"> </w:t>
      </w:r>
      <w:r>
        <w:rPr>
          <w:sz w:val="20"/>
        </w:rPr>
        <w:t>comply</w:t>
      </w:r>
      <w:r>
        <w:rPr>
          <w:spacing w:val="-15"/>
          <w:sz w:val="20"/>
        </w:rPr>
        <w:t xml:space="preserve"> </w:t>
      </w:r>
      <w:r>
        <w:rPr>
          <w:sz w:val="20"/>
        </w:rPr>
        <w:t>with</w:t>
      </w:r>
      <w:r>
        <w:rPr>
          <w:spacing w:val="-11"/>
          <w:sz w:val="20"/>
        </w:rPr>
        <w:t xml:space="preserve"> </w:t>
      </w:r>
      <w:r>
        <w:rPr>
          <w:sz w:val="20"/>
        </w:rPr>
        <w:t>requirements.</w:t>
      </w:r>
    </w:p>
    <w:p w:rsidR="006623AE" w:rsidRDefault="005D5E16">
      <w:pPr>
        <w:pStyle w:val="ListParagraph"/>
        <w:numPr>
          <w:ilvl w:val="3"/>
          <w:numId w:val="32"/>
        </w:numPr>
        <w:tabs>
          <w:tab w:val="left" w:pos="1459"/>
          <w:tab w:val="left" w:pos="1460"/>
        </w:tabs>
        <w:spacing w:before="9"/>
        <w:ind w:right="223"/>
        <w:rPr>
          <w:sz w:val="20"/>
        </w:rPr>
      </w:pPr>
      <w:r>
        <w:rPr>
          <w:sz w:val="20"/>
        </w:rPr>
        <w:t>Written</w:t>
      </w:r>
      <w:r>
        <w:rPr>
          <w:spacing w:val="-6"/>
          <w:sz w:val="20"/>
        </w:rPr>
        <w:t xml:space="preserve"> </w:t>
      </w:r>
      <w:r>
        <w:rPr>
          <w:sz w:val="20"/>
        </w:rPr>
        <w:t>Restoration</w:t>
      </w:r>
      <w:r>
        <w:rPr>
          <w:spacing w:val="-6"/>
          <w:sz w:val="20"/>
        </w:rPr>
        <w:t xml:space="preserve"> </w:t>
      </w:r>
      <w:r>
        <w:rPr>
          <w:sz w:val="20"/>
        </w:rPr>
        <w:t>Program</w:t>
      </w:r>
      <w:r>
        <w:rPr>
          <w:spacing w:val="-2"/>
          <w:sz w:val="20"/>
        </w:rPr>
        <w:t xml:space="preserve"> </w:t>
      </w:r>
      <w:r>
        <w:rPr>
          <w:sz w:val="20"/>
        </w:rPr>
        <w:t>for</w:t>
      </w:r>
      <w:r>
        <w:rPr>
          <w:spacing w:val="-6"/>
          <w:sz w:val="20"/>
        </w:rPr>
        <w:t xml:space="preserve"> </w:t>
      </w:r>
      <w:r>
        <w:rPr>
          <w:sz w:val="20"/>
        </w:rPr>
        <w:t>each</w:t>
      </w:r>
      <w:r>
        <w:rPr>
          <w:spacing w:val="-6"/>
          <w:sz w:val="20"/>
        </w:rPr>
        <w:t xml:space="preserve"> </w:t>
      </w:r>
      <w:r>
        <w:rPr>
          <w:sz w:val="20"/>
        </w:rPr>
        <w:t>phase</w:t>
      </w:r>
      <w:r>
        <w:rPr>
          <w:spacing w:val="-7"/>
          <w:sz w:val="20"/>
        </w:rPr>
        <w:t xml:space="preserve"> </w:t>
      </w:r>
      <w:r>
        <w:rPr>
          <w:sz w:val="20"/>
        </w:rPr>
        <w:t>of</w:t>
      </w:r>
      <w:r>
        <w:rPr>
          <w:spacing w:val="-5"/>
          <w:sz w:val="20"/>
        </w:rPr>
        <w:t xml:space="preserve"> </w:t>
      </w:r>
      <w:r>
        <w:rPr>
          <w:sz w:val="20"/>
        </w:rPr>
        <w:t>restoration</w:t>
      </w:r>
      <w:r>
        <w:rPr>
          <w:spacing w:val="-7"/>
          <w:sz w:val="20"/>
        </w:rPr>
        <w:t xml:space="preserve"> </w:t>
      </w:r>
      <w:r>
        <w:rPr>
          <w:sz w:val="20"/>
        </w:rPr>
        <w:t>process</w:t>
      </w:r>
      <w:r>
        <w:rPr>
          <w:spacing w:val="-5"/>
          <w:sz w:val="20"/>
        </w:rPr>
        <w:t xml:space="preserve"> </w:t>
      </w:r>
      <w:r>
        <w:rPr>
          <w:sz w:val="20"/>
        </w:rPr>
        <w:t>including</w:t>
      </w:r>
      <w:r>
        <w:rPr>
          <w:spacing w:val="-6"/>
          <w:sz w:val="20"/>
        </w:rPr>
        <w:t xml:space="preserve"> </w:t>
      </w:r>
      <w:r>
        <w:rPr>
          <w:sz w:val="20"/>
        </w:rPr>
        <w:t>protection</w:t>
      </w:r>
      <w:r>
        <w:rPr>
          <w:spacing w:val="-6"/>
          <w:sz w:val="20"/>
        </w:rPr>
        <w:t xml:space="preserve"> </w:t>
      </w:r>
      <w:r>
        <w:rPr>
          <w:sz w:val="20"/>
        </w:rPr>
        <w:t>of surrounding materials and site during operations. Describe in detail materials, methods and</w:t>
      </w:r>
      <w:r>
        <w:rPr>
          <w:spacing w:val="-6"/>
          <w:sz w:val="20"/>
        </w:rPr>
        <w:t xml:space="preserve"> </w:t>
      </w:r>
      <w:r>
        <w:rPr>
          <w:sz w:val="20"/>
        </w:rPr>
        <w:t>equipment</w:t>
      </w:r>
      <w:r>
        <w:rPr>
          <w:spacing w:val="-5"/>
          <w:sz w:val="20"/>
        </w:rPr>
        <w:t xml:space="preserve"> </w:t>
      </w:r>
      <w:r>
        <w:rPr>
          <w:sz w:val="20"/>
        </w:rPr>
        <w:t>to</w:t>
      </w:r>
      <w:r>
        <w:rPr>
          <w:spacing w:val="-5"/>
          <w:sz w:val="20"/>
        </w:rPr>
        <w:t xml:space="preserve"> </w:t>
      </w:r>
      <w:r>
        <w:rPr>
          <w:sz w:val="20"/>
        </w:rPr>
        <w:t>be</w:t>
      </w:r>
      <w:r>
        <w:rPr>
          <w:spacing w:val="-5"/>
          <w:sz w:val="20"/>
        </w:rPr>
        <w:t xml:space="preserve"> </w:t>
      </w:r>
      <w:r>
        <w:rPr>
          <w:sz w:val="20"/>
        </w:rPr>
        <w:t>used</w:t>
      </w:r>
      <w:r>
        <w:rPr>
          <w:spacing w:val="-5"/>
          <w:sz w:val="20"/>
        </w:rPr>
        <w:t xml:space="preserve"> </w:t>
      </w:r>
      <w:r>
        <w:rPr>
          <w:sz w:val="20"/>
        </w:rPr>
        <w:t>in</w:t>
      </w:r>
      <w:r>
        <w:rPr>
          <w:spacing w:val="-5"/>
          <w:sz w:val="20"/>
        </w:rPr>
        <w:t xml:space="preserve"> </w:t>
      </w:r>
      <w:r>
        <w:rPr>
          <w:sz w:val="20"/>
        </w:rPr>
        <w:t>each</w:t>
      </w:r>
      <w:r>
        <w:rPr>
          <w:spacing w:val="-5"/>
          <w:sz w:val="20"/>
        </w:rPr>
        <w:t xml:space="preserve"> </w:t>
      </w:r>
      <w:r>
        <w:rPr>
          <w:sz w:val="20"/>
        </w:rPr>
        <w:t>phase</w:t>
      </w:r>
      <w:r>
        <w:rPr>
          <w:spacing w:val="-6"/>
          <w:sz w:val="20"/>
        </w:rPr>
        <w:t xml:space="preserve"> </w:t>
      </w:r>
      <w:r>
        <w:rPr>
          <w:sz w:val="20"/>
        </w:rPr>
        <w:t>of</w:t>
      </w:r>
      <w:r>
        <w:rPr>
          <w:spacing w:val="-3"/>
          <w:sz w:val="20"/>
        </w:rPr>
        <w:t xml:space="preserve"> </w:t>
      </w:r>
      <w:r>
        <w:rPr>
          <w:sz w:val="20"/>
        </w:rPr>
        <w:t>restoration</w:t>
      </w:r>
      <w:r>
        <w:rPr>
          <w:spacing w:val="-5"/>
          <w:sz w:val="20"/>
        </w:rPr>
        <w:t xml:space="preserve"> </w:t>
      </w:r>
      <w:r>
        <w:rPr>
          <w:sz w:val="20"/>
        </w:rPr>
        <w:t>work.</w:t>
      </w:r>
    </w:p>
    <w:p w:rsidR="006623AE" w:rsidRDefault="005D5E16">
      <w:pPr>
        <w:pStyle w:val="ListParagraph"/>
        <w:numPr>
          <w:ilvl w:val="4"/>
          <w:numId w:val="32"/>
        </w:numPr>
        <w:tabs>
          <w:tab w:val="left" w:pos="1879"/>
          <w:tab w:val="left" w:pos="1880"/>
        </w:tabs>
        <w:spacing w:before="6"/>
        <w:ind w:right="176"/>
        <w:rPr>
          <w:sz w:val="20"/>
        </w:rPr>
      </w:pPr>
      <w:r>
        <w:rPr>
          <w:sz w:val="20"/>
        </w:rPr>
        <w:t>If</w:t>
      </w:r>
      <w:r>
        <w:rPr>
          <w:spacing w:val="-4"/>
          <w:sz w:val="20"/>
        </w:rPr>
        <w:t xml:space="preserve"> </w:t>
      </w:r>
      <w:r>
        <w:rPr>
          <w:sz w:val="20"/>
        </w:rPr>
        <w:t>alternative</w:t>
      </w:r>
      <w:r>
        <w:rPr>
          <w:spacing w:val="-6"/>
          <w:sz w:val="20"/>
        </w:rPr>
        <w:t xml:space="preserve"> </w:t>
      </w:r>
      <w:r>
        <w:rPr>
          <w:sz w:val="20"/>
        </w:rPr>
        <w:t>methods</w:t>
      </w:r>
      <w:r>
        <w:rPr>
          <w:spacing w:val="-5"/>
          <w:sz w:val="20"/>
        </w:rPr>
        <w:t xml:space="preserve"> </w:t>
      </w:r>
      <w:r>
        <w:rPr>
          <w:sz w:val="20"/>
        </w:rPr>
        <w:t>and</w:t>
      </w:r>
      <w:r>
        <w:rPr>
          <w:spacing w:val="-7"/>
          <w:sz w:val="20"/>
        </w:rPr>
        <w:t xml:space="preserve"> </w:t>
      </w:r>
      <w:r>
        <w:rPr>
          <w:sz w:val="20"/>
        </w:rPr>
        <w:t>materials</w:t>
      </w:r>
      <w:r>
        <w:rPr>
          <w:spacing w:val="-5"/>
          <w:sz w:val="20"/>
        </w:rPr>
        <w:t xml:space="preserve"> </w:t>
      </w:r>
      <w:r>
        <w:rPr>
          <w:sz w:val="20"/>
        </w:rPr>
        <w:t>to</w:t>
      </w:r>
      <w:r>
        <w:rPr>
          <w:spacing w:val="-7"/>
          <w:sz w:val="20"/>
        </w:rPr>
        <w:t xml:space="preserve"> </w:t>
      </w:r>
      <w:r>
        <w:rPr>
          <w:sz w:val="20"/>
        </w:rPr>
        <w:t>those</w:t>
      </w:r>
      <w:r>
        <w:rPr>
          <w:spacing w:val="-6"/>
          <w:sz w:val="20"/>
        </w:rPr>
        <w:t xml:space="preserve"> </w:t>
      </w:r>
      <w:r>
        <w:rPr>
          <w:sz w:val="20"/>
        </w:rPr>
        <w:t>indicated</w:t>
      </w:r>
      <w:r>
        <w:rPr>
          <w:spacing w:val="-7"/>
          <w:sz w:val="20"/>
        </w:rPr>
        <w:t xml:space="preserve"> </w:t>
      </w:r>
      <w:r>
        <w:rPr>
          <w:sz w:val="20"/>
        </w:rPr>
        <w:t>are</w:t>
      </w:r>
      <w:r>
        <w:rPr>
          <w:spacing w:val="-6"/>
          <w:sz w:val="20"/>
        </w:rPr>
        <w:t xml:space="preserve"> </w:t>
      </w:r>
      <w:r>
        <w:rPr>
          <w:sz w:val="20"/>
        </w:rPr>
        <w:t>proposed</w:t>
      </w:r>
      <w:r>
        <w:rPr>
          <w:spacing w:val="-7"/>
          <w:sz w:val="20"/>
        </w:rPr>
        <w:t xml:space="preserve"> </w:t>
      </w:r>
      <w:r>
        <w:rPr>
          <w:sz w:val="20"/>
        </w:rPr>
        <w:t>for</w:t>
      </w:r>
      <w:r>
        <w:rPr>
          <w:spacing w:val="-5"/>
          <w:sz w:val="20"/>
        </w:rPr>
        <w:t xml:space="preserve"> </w:t>
      </w:r>
      <w:r>
        <w:rPr>
          <w:sz w:val="20"/>
        </w:rPr>
        <w:t>any</w:t>
      </w:r>
      <w:r>
        <w:rPr>
          <w:spacing w:val="-11"/>
          <w:sz w:val="20"/>
        </w:rPr>
        <w:t xml:space="preserve"> </w:t>
      </w:r>
      <w:r>
        <w:rPr>
          <w:sz w:val="20"/>
        </w:rPr>
        <w:t>phase</w:t>
      </w:r>
      <w:r>
        <w:rPr>
          <w:spacing w:val="-6"/>
          <w:sz w:val="20"/>
        </w:rPr>
        <w:t xml:space="preserve"> </w:t>
      </w:r>
      <w:r>
        <w:rPr>
          <w:sz w:val="20"/>
        </w:rPr>
        <w:t>of the</w:t>
      </w:r>
      <w:r>
        <w:rPr>
          <w:spacing w:val="-8"/>
          <w:sz w:val="20"/>
        </w:rPr>
        <w:t xml:space="preserve"> </w:t>
      </w:r>
      <w:r>
        <w:rPr>
          <w:sz w:val="20"/>
        </w:rPr>
        <w:t>restoration</w:t>
      </w:r>
      <w:r>
        <w:rPr>
          <w:spacing w:val="-8"/>
          <w:sz w:val="20"/>
        </w:rPr>
        <w:t xml:space="preserve"> </w:t>
      </w:r>
      <w:r>
        <w:rPr>
          <w:sz w:val="20"/>
        </w:rPr>
        <w:t>work,</w:t>
      </w:r>
      <w:r>
        <w:rPr>
          <w:spacing w:val="-8"/>
          <w:sz w:val="20"/>
        </w:rPr>
        <w:t xml:space="preserve"> </w:t>
      </w:r>
      <w:r>
        <w:rPr>
          <w:sz w:val="20"/>
        </w:rPr>
        <w:t>provide</w:t>
      </w:r>
      <w:r>
        <w:rPr>
          <w:spacing w:val="-7"/>
          <w:sz w:val="20"/>
        </w:rPr>
        <w:t xml:space="preserve"> </w:t>
      </w:r>
      <w:r>
        <w:rPr>
          <w:sz w:val="20"/>
        </w:rPr>
        <w:t>written</w:t>
      </w:r>
      <w:r>
        <w:rPr>
          <w:spacing w:val="-7"/>
          <w:sz w:val="20"/>
        </w:rPr>
        <w:t xml:space="preserve"> </w:t>
      </w:r>
      <w:r>
        <w:rPr>
          <w:sz w:val="20"/>
        </w:rPr>
        <w:t>description,</w:t>
      </w:r>
      <w:r>
        <w:rPr>
          <w:spacing w:val="-7"/>
          <w:sz w:val="20"/>
        </w:rPr>
        <w:t xml:space="preserve"> </w:t>
      </w:r>
      <w:r>
        <w:rPr>
          <w:sz w:val="20"/>
        </w:rPr>
        <w:t>including</w:t>
      </w:r>
      <w:r>
        <w:rPr>
          <w:spacing w:val="-8"/>
          <w:sz w:val="20"/>
        </w:rPr>
        <w:t xml:space="preserve"> </w:t>
      </w:r>
      <w:r>
        <w:rPr>
          <w:sz w:val="20"/>
        </w:rPr>
        <w:t>evidence</w:t>
      </w:r>
      <w:r>
        <w:rPr>
          <w:spacing w:val="-7"/>
          <w:sz w:val="20"/>
        </w:rPr>
        <w:t xml:space="preserve"> </w:t>
      </w:r>
      <w:r>
        <w:rPr>
          <w:sz w:val="20"/>
        </w:rPr>
        <w:t>of</w:t>
      </w:r>
      <w:r>
        <w:rPr>
          <w:spacing w:val="-5"/>
          <w:sz w:val="20"/>
        </w:rPr>
        <w:t xml:space="preserve"> </w:t>
      </w:r>
      <w:r>
        <w:rPr>
          <w:sz w:val="20"/>
        </w:rPr>
        <w:t>successful</w:t>
      </w:r>
      <w:r>
        <w:rPr>
          <w:spacing w:val="-8"/>
          <w:sz w:val="20"/>
        </w:rPr>
        <w:t xml:space="preserve"> </w:t>
      </w:r>
      <w:r>
        <w:rPr>
          <w:sz w:val="20"/>
        </w:rPr>
        <w:t>use on other comparable projects, and program of testing to demonstrate effectiveness for use on this</w:t>
      </w:r>
      <w:r>
        <w:rPr>
          <w:spacing w:val="-15"/>
          <w:sz w:val="20"/>
        </w:rPr>
        <w:t xml:space="preserve"> </w:t>
      </w:r>
      <w:r>
        <w:rPr>
          <w:sz w:val="20"/>
        </w:rPr>
        <w:t>project.</w:t>
      </w:r>
    </w:p>
    <w:p w:rsidR="006623AE" w:rsidRDefault="005D5E16">
      <w:pPr>
        <w:pStyle w:val="ListParagraph"/>
        <w:numPr>
          <w:ilvl w:val="3"/>
          <w:numId w:val="32"/>
        </w:numPr>
        <w:tabs>
          <w:tab w:val="left" w:pos="1459"/>
          <w:tab w:val="left" w:pos="1460"/>
        </w:tabs>
        <w:spacing w:before="6"/>
        <w:ind w:right="223"/>
        <w:rPr>
          <w:sz w:val="20"/>
        </w:rPr>
      </w:pPr>
      <w:r>
        <w:rPr>
          <w:sz w:val="20"/>
        </w:rPr>
        <w:t>Shop drawings of existing window assemblies and new wood components, including location floor plans or exterior wall elevations showing all window openings. Provide full scale detail sections of typical members to be replicated, indicating profiles and dimensions. Show existing construction surrounding windows and proposed anchorages, where</w:t>
      </w:r>
      <w:r>
        <w:rPr>
          <w:spacing w:val="-18"/>
          <w:sz w:val="20"/>
        </w:rPr>
        <w:t xml:space="preserve"> </w:t>
      </w:r>
      <w:r>
        <w:rPr>
          <w:sz w:val="20"/>
        </w:rPr>
        <w:t>required.</w:t>
      </w:r>
    </w:p>
    <w:p w:rsidR="006623AE" w:rsidRDefault="005D5E16">
      <w:pPr>
        <w:pStyle w:val="ListParagraph"/>
        <w:numPr>
          <w:ilvl w:val="3"/>
          <w:numId w:val="32"/>
        </w:numPr>
        <w:tabs>
          <w:tab w:val="left" w:pos="1459"/>
          <w:tab w:val="left" w:pos="1460"/>
        </w:tabs>
        <w:spacing w:before="9"/>
        <w:rPr>
          <w:sz w:val="20"/>
        </w:rPr>
      </w:pPr>
      <w:r>
        <w:rPr>
          <w:sz w:val="20"/>
        </w:rPr>
        <w:t>Samples,</w:t>
      </w:r>
      <w:r>
        <w:rPr>
          <w:spacing w:val="-7"/>
          <w:sz w:val="20"/>
        </w:rPr>
        <w:t xml:space="preserve"> </w:t>
      </w:r>
      <w:r>
        <w:rPr>
          <w:sz w:val="20"/>
        </w:rPr>
        <w:t>for</w:t>
      </w:r>
      <w:r>
        <w:rPr>
          <w:spacing w:val="-6"/>
          <w:sz w:val="20"/>
        </w:rPr>
        <w:t xml:space="preserve"> </w:t>
      </w:r>
      <w:r>
        <w:rPr>
          <w:sz w:val="20"/>
        </w:rPr>
        <w:t>verification</w:t>
      </w:r>
      <w:r>
        <w:rPr>
          <w:spacing w:val="-6"/>
          <w:sz w:val="20"/>
        </w:rPr>
        <w:t xml:space="preserve"> </w:t>
      </w:r>
      <w:r>
        <w:rPr>
          <w:sz w:val="20"/>
        </w:rPr>
        <w:t>purposes,</w:t>
      </w:r>
      <w:r>
        <w:rPr>
          <w:spacing w:val="-7"/>
          <w:sz w:val="20"/>
        </w:rPr>
        <w:t xml:space="preserve"> </w:t>
      </w:r>
      <w:r>
        <w:rPr>
          <w:sz w:val="20"/>
        </w:rPr>
        <w:t>prior</w:t>
      </w:r>
      <w:r>
        <w:rPr>
          <w:spacing w:val="-5"/>
          <w:sz w:val="20"/>
        </w:rPr>
        <w:t xml:space="preserve"> </w:t>
      </w:r>
      <w:r>
        <w:rPr>
          <w:sz w:val="20"/>
        </w:rPr>
        <w:t>to</w:t>
      </w:r>
      <w:r>
        <w:rPr>
          <w:spacing w:val="-6"/>
          <w:sz w:val="20"/>
        </w:rPr>
        <w:t xml:space="preserve"> </w:t>
      </w:r>
      <w:r>
        <w:rPr>
          <w:sz w:val="20"/>
        </w:rPr>
        <w:t>mock-up</w:t>
      </w:r>
      <w:r>
        <w:rPr>
          <w:spacing w:val="-6"/>
          <w:sz w:val="20"/>
        </w:rPr>
        <w:t xml:space="preserve"> </w:t>
      </w:r>
      <w:r>
        <w:rPr>
          <w:sz w:val="20"/>
        </w:rPr>
        <w:t>erection,</w:t>
      </w:r>
      <w:r>
        <w:rPr>
          <w:spacing w:val="-7"/>
          <w:sz w:val="20"/>
        </w:rPr>
        <w:t xml:space="preserve"> </w:t>
      </w:r>
      <w:r>
        <w:rPr>
          <w:sz w:val="20"/>
        </w:rPr>
        <w:t>of</w:t>
      </w:r>
      <w:r>
        <w:rPr>
          <w:spacing w:val="-4"/>
          <w:sz w:val="20"/>
        </w:rPr>
        <w:t xml:space="preserve"> </w:t>
      </w:r>
      <w:r>
        <w:rPr>
          <w:sz w:val="20"/>
        </w:rPr>
        <w:t>the</w:t>
      </w:r>
      <w:r>
        <w:rPr>
          <w:spacing w:val="-7"/>
          <w:sz w:val="20"/>
        </w:rPr>
        <w:t xml:space="preserve"> </w:t>
      </w:r>
      <w:r>
        <w:rPr>
          <w:sz w:val="20"/>
        </w:rPr>
        <w:t>following:</w:t>
      </w:r>
    </w:p>
    <w:p w:rsidR="006623AE" w:rsidRDefault="005D5E16">
      <w:pPr>
        <w:pStyle w:val="ListParagraph"/>
        <w:numPr>
          <w:ilvl w:val="4"/>
          <w:numId w:val="32"/>
        </w:numPr>
        <w:tabs>
          <w:tab w:val="left" w:pos="1879"/>
          <w:tab w:val="left" w:pos="1880"/>
        </w:tabs>
        <w:spacing w:before="6"/>
        <w:ind w:right="203"/>
        <w:rPr>
          <w:sz w:val="20"/>
        </w:rPr>
      </w:pPr>
      <w:r>
        <w:rPr>
          <w:sz w:val="20"/>
        </w:rPr>
        <w:t>For</w:t>
      </w:r>
      <w:r>
        <w:rPr>
          <w:spacing w:val="-7"/>
          <w:sz w:val="20"/>
        </w:rPr>
        <w:t xml:space="preserve"> </w:t>
      </w:r>
      <w:r>
        <w:rPr>
          <w:sz w:val="20"/>
        </w:rPr>
        <w:t>new</w:t>
      </w:r>
      <w:r>
        <w:rPr>
          <w:spacing w:val="-9"/>
          <w:sz w:val="20"/>
        </w:rPr>
        <w:t xml:space="preserve"> </w:t>
      </w:r>
      <w:r>
        <w:rPr>
          <w:sz w:val="20"/>
        </w:rPr>
        <w:t>wood</w:t>
      </w:r>
      <w:r>
        <w:rPr>
          <w:spacing w:val="-7"/>
          <w:sz w:val="20"/>
        </w:rPr>
        <w:t xml:space="preserve"> </w:t>
      </w:r>
      <w:r>
        <w:rPr>
          <w:sz w:val="20"/>
        </w:rPr>
        <w:t>components,</w:t>
      </w:r>
      <w:r>
        <w:rPr>
          <w:spacing w:val="-7"/>
          <w:sz w:val="20"/>
        </w:rPr>
        <w:t xml:space="preserve"> </w:t>
      </w:r>
      <w:r>
        <w:rPr>
          <w:sz w:val="20"/>
        </w:rPr>
        <w:t>where</w:t>
      </w:r>
      <w:r>
        <w:rPr>
          <w:spacing w:val="-7"/>
          <w:sz w:val="20"/>
        </w:rPr>
        <w:t xml:space="preserve"> </w:t>
      </w:r>
      <w:r>
        <w:rPr>
          <w:sz w:val="20"/>
        </w:rPr>
        <w:t>required,</w:t>
      </w:r>
      <w:r>
        <w:rPr>
          <w:spacing w:val="-8"/>
          <w:sz w:val="20"/>
        </w:rPr>
        <w:t xml:space="preserve"> </w:t>
      </w:r>
      <w:r>
        <w:rPr>
          <w:sz w:val="20"/>
        </w:rPr>
        <w:t>full</w:t>
      </w:r>
      <w:r>
        <w:rPr>
          <w:spacing w:val="-7"/>
          <w:sz w:val="20"/>
        </w:rPr>
        <w:t xml:space="preserve"> </w:t>
      </w:r>
      <w:r>
        <w:rPr>
          <w:sz w:val="20"/>
        </w:rPr>
        <w:t>size</w:t>
      </w:r>
      <w:r>
        <w:rPr>
          <w:spacing w:val="-8"/>
          <w:sz w:val="20"/>
        </w:rPr>
        <w:t xml:space="preserve"> </w:t>
      </w:r>
      <w:r>
        <w:rPr>
          <w:sz w:val="20"/>
        </w:rPr>
        <w:t>samples</w:t>
      </w:r>
      <w:r>
        <w:rPr>
          <w:spacing w:val="-6"/>
          <w:sz w:val="20"/>
        </w:rPr>
        <w:t xml:space="preserve"> </w:t>
      </w:r>
      <w:r>
        <w:rPr>
          <w:sz w:val="20"/>
        </w:rPr>
        <w:t>indicating</w:t>
      </w:r>
      <w:r>
        <w:rPr>
          <w:spacing w:val="-7"/>
          <w:sz w:val="20"/>
        </w:rPr>
        <w:t xml:space="preserve"> </w:t>
      </w:r>
      <w:r>
        <w:rPr>
          <w:sz w:val="20"/>
        </w:rPr>
        <w:t>actual</w:t>
      </w:r>
      <w:r>
        <w:rPr>
          <w:spacing w:val="-8"/>
          <w:sz w:val="20"/>
        </w:rPr>
        <w:t xml:space="preserve"> </w:t>
      </w:r>
      <w:r>
        <w:rPr>
          <w:sz w:val="20"/>
        </w:rPr>
        <w:t>profile and</w:t>
      </w:r>
      <w:r>
        <w:rPr>
          <w:spacing w:val="-7"/>
          <w:sz w:val="20"/>
        </w:rPr>
        <w:t xml:space="preserve"> </w:t>
      </w:r>
      <w:r>
        <w:rPr>
          <w:sz w:val="20"/>
        </w:rPr>
        <w:t>thickness.</w:t>
      </w:r>
    </w:p>
    <w:p w:rsidR="006623AE" w:rsidRDefault="005D5E16">
      <w:pPr>
        <w:pStyle w:val="Heading1"/>
        <w:numPr>
          <w:ilvl w:val="1"/>
          <w:numId w:val="32"/>
        </w:numPr>
        <w:tabs>
          <w:tab w:val="left" w:pos="630"/>
        </w:tabs>
      </w:pPr>
      <w:r>
        <w:t>QUALITY</w:t>
      </w:r>
      <w:r>
        <w:rPr>
          <w:spacing w:val="-7"/>
        </w:rPr>
        <w:t xml:space="preserve"> </w:t>
      </w:r>
      <w:r>
        <w:rPr>
          <w:spacing w:val="-3"/>
        </w:rPr>
        <w:t>ASSURANCE</w:t>
      </w:r>
    </w:p>
    <w:p w:rsidR="006623AE" w:rsidRDefault="005D5E16">
      <w:pPr>
        <w:pStyle w:val="ListParagraph"/>
        <w:numPr>
          <w:ilvl w:val="2"/>
          <w:numId w:val="32"/>
        </w:numPr>
        <w:tabs>
          <w:tab w:val="left" w:pos="999"/>
          <w:tab w:val="left" w:pos="1000"/>
        </w:tabs>
        <w:ind w:hanging="422"/>
        <w:rPr>
          <w:sz w:val="20"/>
        </w:rPr>
      </w:pPr>
      <w:r>
        <w:rPr>
          <w:sz w:val="20"/>
        </w:rPr>
        <w:t>Field-constructed</w:t>
      </w:r>
      <w:r>
        <w:rPr>
          <w:spacing w:val="-2"/>
          <w:sz w:val="20"/>
        </w:rPr>
        <w:t xml:space="preserve"> </w:t>
      </w:r>
      <w:r>
        <w:rPr>
          <w:sz w:val="20"/>
        </w:rPr>
        <w:t>Mockup:</w:t>
      </w:r>
    </w:p>
    <w:p w:rsidR="006623AE" w:rsidRDefault="005D5E16">
      <w:pPr>
        <w:pStyle w:val="ListParagraph"/>
        <w:numPr>
          <w:ilvl w:val="3"/>
          <w:numId w:val="32"/>
        </w:numPr>
        <w:tabs>
          <w:tab w:val="left" w:pos="1459"/>
          <w:tab w:val="left" w:pos="1460"/>
        </w:tabs>
        <w:spacing w:before="9"/>
        <w:ind w:hanging="462"/>
        <w:rPr>
          <w:sz w:val="20"/>
        </w:rPr>
      </w:pPr>
      <w:r>
        <w:rPr>
          <w:sz w:val="20"/>
        </w:rPr>
        <w:t>Provide sample of the</w:t>
      </w:r>
      <w:r>
        <w:rPr>
          <w:spacing w:val="-5"/>
          <w:sz w:val="20"/>
        </w:rPr>
        <w:t xml:space="preserve"> </w:t>
      </w:r>
      <w:r>
        <w:rPr>
          <w:sz w:val="20"/>
        </w:rPr>
        <w:t>following:</w:t>
      </w:r>
    </w:p>
    <w:p w:rsidR="006623AE" w:rsidRDefault="005D5E16">
      <w:pPr>
        <w:pStyle w:val="ListParagraph"/>
        <w:numPr>
          <w:ilvl w:val="4"/>
          <w:numId w:val="32"/>
        </w:numPr>
        <w:tabs>
          <w:tab w:val="left" w:pos="1879"/>
          <w:tab w:val="left" w:pos="1880"/>
        </w:tabs>
        <w:spacing w:before="6"/>
        <w:ind w:right="263" w:hanging="422"/>
        <w:rPr>
          <w:sz w:val="20"/>
        </w:rPr>
      </w:pPr>
      <w:r>
        <w:rPr>
          <w:sz w:val="20"/>
        </w:rPr>
        <w:t>One (1) window, restored in accordance with these specifications, including</w:t>
      </w:r>
      <w:r>
        <w:rPr>
          <w:spacing w:val="-17"/>
          <w:sz w:val="20"/>
        </w:rPr>
        <w:t xml:space="preserve"> </w:t>
      </w:r>
      <w:r>
        <w:rPr>
          <w:sz w:val="20"/>
        </w:rPr>
        <w:t>priming, complete in operating</w:t>
      </w:r>
      <w:r>
        <w:rPr>
          <w:spacing w:val="-7"/>
          <w:sz w:val="20"/>
        </w:rPr>
        <w:t xml:space="preserve"> </w:t>
      </w:r>
      <w:r>
        <w:rPr>
          <w:sz w:val="20"/>
        </w:rPr>
        <w:t>condition.</w:t>
      </w:r>
    </w:p>
    <w:p w:rsidR="006623AE" w:rsidRDefault="005D5E16">
      <w:pPr>
        <w:pStyle w:val="ListParagraph"/>
        <w:numPr>
          <w:ilvl w:val="4"/>
          <w:numId w:val="32"/>
        </w:numPr>
        <w:tabs>
          <w:tab w:val="left" w:pos="1879"/>
          <w:tab w:val="left" w:pos="1880"/>
        </w:tabs>
        <w:spacing w:before="6"/>
        <w:ind w:hanging="422"/>
        <w:rPr>
          <w:sz w:val="20"/>
        </w:rPr>
      </w:pPr>
      <w:r>
        <w:rPr>
          <w:sz w:val="20"/>
        </w:rPr>
        <w:t>Sample window to be restored shall be selected by the</w:t>
      </w:r>
      <w:r>
        <w:rPr>
          <w:spacing w:val="-21"/>
          <w:sz w:val="20"/>
        </w:rPr>
        <w:t xml:space="preserve"> </w:t>
      </w:r>
      <w:r w:rsidR="0085282E">
        <w:rPr>
          <w:sz w:val="20"/>
        </w:rPr>
        <w:t>Owner</w:t>
      </w:r>
      <w:r>
        <w:rPr>
          <w:sz w:val="20"/>
        </w:rPr>
        <w:t>.</w:t>
      </w:r>
    </w:p>
    <w:p w:rsidR="006623AE" w:rsidRDefault="005D5E16">
      <w:pPr>
        <w:pStyle w:val="ListParagraph"/>
        <w:numPr>
          <w:ilvl w:val="3"/>
          <w:numId w:val="32"/>
        </w:numPr>
        <w:tabs>
          <w:tab w:val="left" w:pos="1459"/>
          <w:tab w:val="left" w:pos="1460"/>
        </w:tabs>
        <w:spacing w:before="9"/>
        <w:ind w:right="639" w:hanging="462"/>
        <w:rPr>
          <w:sz w:val="20"/>
        </w:rPr>
      </w:pPr>
      <w:r>
        <w:rPr>
          <w:sz w:val="20"/>
        </w:rPr>
        <w:t>Approved mockup shall be marked and remain as the standard for the project. Paint mock-up only when directed by the</w:t>
      </w:r>
      <w:r>
        <w:rPr>
          <w:spacing w:val="-20"/>
          <w:sz w:val="20"/>
        </w:rPr>
        <w:t xml:space="preserve"> </w:t>
      </w:r>
      <w:r>
        <w:rPr>
          <w:sz w:val="20"/>
        </w:rPr>
        <w:t>Owner.</w:t>
      </w:r>
    </w:p>
    <w:p w:rsidR="006623AE" w:rsidRDefault="005D5E16">
      <w:pPr>
        <w:pStyle w:val="Heading1"/>
        <w:numPr>
          <w:ilvl w:val="1"/>
          <w:numId w:val="32"/>
        </w:numPr>
        <w:tabs>
          <w:tab w:val="left" w:pos="630"/>
        </w:tabs>
      </w:pPr>
      <w:r>
        <w:t>JOB</w:t>
      </w:r>
      <w:r>
        <w:rPr>
          <w:spacing w:val="-6"/>
        </w:rPr>
        <w:t xml:space="preserve"> </w:t>
      </w:r>
      <w:r>
        <w:t>CONDITIONS</w:t>
      </w:r>
    </w:p>
    <w:p w:rsidR="006623AE" w:rsidRDefault="005D5E16">
      <w:pPr>
        <w:pStyle w:val="ListParagraph"/>
        <w:numPr>
          <w:ilvl w:val="2"/>
          <w:numId w:val="32"/>
        </w:numPr>
        <w:tabs>
          <w:tab w:val="left" w:pos="999"/>
          <w:tab w:val="left" w:pos="1000"/>
        </w:tabs>
        <w:ind w:right="687"/>
        <w:rPr>
          <w:sz w:val="20"/>
        </w:rPr>
      </w:pPr>
      <w:r>
        <w:rPr>
          <w:sz w:val="20"/>
        </w:rPr>
        <w:t>Existing Conditions: The Contractor shall determine all restraints imposed due to existing surfaces, spaces, clearances, and</w:t>
      </w:r>
      <w:r>
        <w:rPr>
          <w:spacing w:val="-29"/>
          <w:sz w:val="20"/>
        </w:rPr>
        <w:t xml:space="preserve"> </w:t>
      </w:r>
      <w:r>
        <w:rPr>
          <w:sz w:val="20"/>
        </w:rPr>
        <w:t>equipment.</w:t>
      </w:r>
    </w:p>
    <w:p w:rsidR="006623AE" w:rsidRDefault="005D5E16">
      <w:pPr>
        <w:pStyle w:val="ListParagraph"/>
        <w:numPr>
          <w:ilvl w:val="2"/>
          <w:numId w:val="32"/>
        </w:numPr>
        <w:tabs>
          <w:tab w:val="left" w:pos="1000"/>
        </w:tabs>
        <w:ind w:right="173"/>
        <w:jc w:val="both"/>
        <w:rPr>
          <w:sz w:val="20"/>
        </w:rPr>
      </w:pPr>
      <w:r>
        <w:rPr>
          <w:sz w:val="20"/>
        </w:rPr>
        <w:t xml:space="preserve">Environmental Conditions: </w:t>
      </w:r>
      <w:r>
        <w:rPr>
          <w:spacing w:val="2"/>
          <w:sz w:val="20"/>
        </w:rPr>
        <w:t xml:space="preserve">Work </w:t>
      </w:r>
      <w:r>
        <w:rPr>
          <w:sz w:val="20"/>
        </w:rPr>
        <w:t>during inclement weather may be performed only if “adequate protection” from the elements is provided such that the building interior and its contents are not exposed to the elements and subject to</w:t>
      </w:r>
      <w:r>
        <w:rPr>
          <w:spacing w:val="-34"/>
          <w:sz w:val="20"/>
        </w:rPr>
        <w:t xml:space="preserve"> </w:t>
      </w:r>
      <w:r>
        <w:rPr>
          <w:sz w:val="20"/>
        </w:rPr>
        <w:t>damage.</w:t>
      </w:r>
    </w:p>
    <w:p w:rsidR="006623AE" w:rsidRDefault="005D5E16">
      <w:pPr>
        <w:pStyle w:val="ListParagraph"/>
        <w:numPr>
          <w:ilvl w:val="2"/>
          <w:numId w:val="32"/>
        </w:numPr>
        <w:tabs>
          <w:tab w:val="left" w:pos="999"/>
          <w:tab w:val="left" w:pos="1000"/>
        </w:tabs>
        <w:spacing w:before="75"/>
        <w:rPr>
          <w:sz w:val="20"/>
        </w:rPr>
      </w:pPr>
      <w:r>
        <w:rPr>
          <w:sz w:val="20"/>
        </w:rPr>
        <w:t>Protection:</w:t>
      </w:r>
    </w:p>
    <w:p w:rsidR="006623AE" w:rsidRDefault="005D5E16">
      <w:pPr>
        <w:pStyle w:val="ListParagraph"/>
        <w:numPr>
          <w:ilvl w:val="3"/>
          <w:numId w:val="32"/>
        </w:numPr>
        <w:tabs>
          <w:tab w:val="left" w:pos="1459"/>
          <w:tab w:val="left" w:pos="1460"/>
        </w:tabs>
        <w:spacing w:before="9"/>
        <w:ind w:right="530"/>
        <w:rPr>
          <w:sz w:val="20"/>
        </w:rPr>
      </w:pPr>
      <w:r>
        <w:rPr>
          <w:sz w:val="20"/>
        </w:rPr>
        <w:t>“Adequate</w:t>
      </w:r>
      <w:r>
        <w:rPr>
          <w:spacing w:val="-7"/>
          <w:sz w:val="20"/>
        </w:rPr>
        <w:t xml:space="preserve"> </w:t>
      </w:r>
      <w:r>
        <w:rPr>
          <w:sz w:val="20"/>
        </w:rPr>
        <w:t>protection”</w:t>
      </w:r>
      <w:r>
        <w:rPr>
          <w:spacing w:val="-7"/>
          <w:sz w:val="20"/>
        </w:rPr>
        <w:t xml:space="preserve"> </w:t>
      </w:r>
      <w:r>
        <w:rPr>
          <w:sz w:val="20"/>
        </w:rPr>
        <w:t>is</w:t>
      </w:r>
      <w:r>
        <w:rPr>
          <w:spacing w:val="-7"/>
          <w:sz w:val="20"/>
        </w:rPr>
        <w:t xml:space="preserve"> </w:t>
      </w:r>
      <w:r>
        <w:rPr>
          <w:sz w:val="20"/>
        </w:rPr>
        <w:t>defined</w:t>
      </w:r>
      <w:r>
        <w:rPr>
          <w:spacing w:val="-8"/>
          <w:sz w:val="20"/>
        </w:rPr>
        <w:t xml:space="preserve"> </w:t>
      </w:r>
      <w:r>
        <w:rPr>
          <w:sz w:val="20"/>
        </w:rPr>
        <w:t>as</w:t>
      </w:r>
      <w:r>
        <w:rPr>
          <w:spacing w:val="-7"/>
          <w:sz w:val="20"/>
        </w:rPr>
        <w:t xml:space="preserve"> </w:t>
      </w:r>
      <w:r>
        <w:rPr>
          <w:sz w:val="20"/>
        </w:rPr>
        <w:t>protection</w:t>
      </w:r>
      <w:r>
        <w:rPr>
          <w:spacing w:val="-8"/>
          <w:sz w:val="20"/>
        </w:rPr>
        <w:t xml:space="preserve"> </w:t>
      </w:r>
      <w:r>
        <w:rPr>
          <w:sz w:val="20"/>
        </w:rPr>
        <w:t>which</w:t>
      </w:r>
      <w:r>
        <w:rPr>
          <w:spacing w:val="-7"/>
          <w:sz w:val="20"/>
        </w:rPr>
        <w:t xml:space="preserve"> </w:t>
      </w:r>
      <w:r>
        <w:rPr>
          <w:sz w:val="20"/>
        </w:rPr>
        <w:t>renders</w:t>
      </w:r>
      <w:r>
        <w:rPr>
          <w:spacing w:val="-7"/>
          <w:sz w:val="20"/>
        </w:rPr>
        <w:t xml:space="preserve"> </w:t>
      </w:r>
      <w:r>
        <w:rPr>
          <w:sz w:val="20"/>
        </w:rPr>
        <w:t>the</w:t>
      </w:r>
      <w:r>
        <w:rPr>
          <w:spacing w:val="-8"/>
          <w:sz w:val="20"/>
        </w:rPr>
        <w:t xml:space="preserve"> </w:t>
      </w:r>
      <w:r>
        <w:rPr>
          <w:sz w:val="20"/>
        </w:rPr>
        <w:t>building</w:t>
      </w:r>
      <w:r>
        <w:rPr>
          <w:spacing w:val="-7"/>
          <w:sz w:val="20"/>
        </w:rPr>
        <w:t xml:space="preserve"> </w:t>
      </w:r>
      <w:r>
        <w:rPr>
          <w:sz w:val="20"/>
        </w:rPr>
        <w:t>and</w:t>
      </w:r>
      <w:r>
        <w:rPr>
          <w:spacing w:val="-8"/>
          <w:sz w:val="20"/>
        </w:rPr>
        <w:t xml:space="preserve"> </w:t>
      </w:r>
      <w:r>
        <w:rPr>
          <w:sz w:val="20"/>
        </w:rPr>
        <w:t>the</w:t>
      </w:r>
      <w:r>
        <w:rPr>
          <w:spacing w:val="-7"/>
          <w:sz w:val="20"/>
        </w:rPr>
        <w:t xml:space="preserve"> </w:t>
      </w:r>
      <w:r>
        <w:rPr>
          <w:sz w:val="20"/>
        </w:rPr>
        <w:t>work watertight</w:t>
      </w:r>
      <w:r>
        <w:rPr>
          <w:spacing w:val="-8"/>
          <w:sz w:val="20"/>
        </w:rPr>
        <w:t xml:space="preserve"> </w:t>
      </w:r>
      <w:r>
        <w:rPr>
          <w:sz w:val="20"/>
        </w:rPr>
        <w:t>and</w:t>
      </w:r>
      <w:r>
        <w:rPr>
          <w:spacing w:val="-8"/>
          <w:sz w:val="20"/>
        </w:rPr>
        <w:t xml:space="preserve"> </w:t>
      </w:r>
      <w:r>
        <w:rPr>
          <w:sz w:val="20"/>
        </w:rPr>
        <w:t>secure</w:t>
      </w:r>
      <w:r>
        <w:rPr>
          <w:spacing w:val="-8"/>
          <w:sz w:val="20"/>
        </w:rPr>
        <w:t xml:space="preserve"> </w:t>
      </w:r>
      <w:r>
        <w:rPr>
          <w:sz w:val="20"/>
        </w:rPr>
        <w:t>against</w:t>
      </w:r>
      <w:r>
        <w:rPr>
          <w:spacing w:val="-8"/>
          <w:sz w:val="20"/>
        </w:rPr>
        <w:t xml:space="preserve"> </w:t>
      </w:r>
      <w:r>
        <w:rPr>
          <w:sz w:val="20"/>
        </w:rPr>
        <w:t>intrusion</w:t>
      </w:r>
      <w:r>
        <w:rPr>
          <w:spacing w:val="-8"/>
          <w:sz w:val="20"/>
        </w:rPr>
        <w:t xml:space="preserve"> </w:t>
      </w:r>
      <w:r>
        <w:rPr>
          <w:sz w:val="20"/>
        </w:rPr>
        <w:t>of</w:t>
      </w:r>
      <w:r>
        <w:rPr>
          <w:spacing w:val="-6"/>
          <w:sz w:val="20"/>
        </w:rPr>
        <w:t xml:space="preserve"> </w:t>
      </w:r>
      <w:r>
        <w:rPr>
          <w:sz w:val="20"/>
        </w:rPr>
        <w:t>the</w:t>
      </w:r>
      <w:r>
        <w:rPr>
          <w:spacing w:val="-8"/>
          <w:sz w:val="20"/>
        </w:rPr>
        <w:t xml:space="preserve"> </w:t>
      </w:r>
      <w:r>
        <w:rPr>
          <w:sz w:val="20"/>
        </w:rPr>
        <w:t>elements.</w:t>
      </w:r>
    </w:p>
    <w:p w:rsidR="006623AE" w:rsidRDefault="006623AE">
      <w:pPr>
        <w:rPr>
          <w:sz w:val="20"/>
        </w:rPr>
        <w:sectPr w:rsidR="006623AE">
          <w:type w:val="continuous"/>
          <w:pgSz w:w="12240" w:h="15840"/>
          <w:pgMar w:top="1380" w:right="1340" w:bottom="280" w:left="1340" w:header="720" w:footer="720" w:gutter="0"/>
          <w:cols w:space="720"/>
        </w:sectPr>
      </w:pPr>
    </w:p>
    <w:p w:rsidR="006623AE" w:rsidRDefault="005D5E16">
      <w:pPr>
        <w:pStyle w:val="ListParagraph"/>
        <w:numPr>
          <w:ilvl w:val="3"/>
          <w:numId w:val="32"/>
        </w:numPr>
        <w:tabs>
          <w:tab w:val="left" w:pos="1459"/>
          <w:tab w:val="left" w:pos="1460"/>
        </w:tabs>
        <w:spacing w:before="67"/>
        <w:ind w:right="405"/>
        <w:rPr>
          <w:sz w:val="20"/>
        </w:rPr>
      </w:pPr>
      <w:r>
        <w:rPr>
          <w:sz w:val="20"/>
        </w:rPr>
        <w:t>Protect</w:t>
      </w:r>
      <w:r>
        <w:rPr>
          <w:spacing w:val="-7"/>
          <w:sz w:val="20"/>
        </w:rPr>
        <w:t xml:space="preserve"> </w:t>
      </w:r>
      <w:r>
        <w:rPr>
          <w:sz w:val="20"/>
        </w:rPr>
        <w:t>surrounding</w:t>
      </w:r>
      <w:r>
        <w:rPr>
          <w:spacing w:val="-6"/>
          <w:sz w:val="20"/>
        </w:rPr>
        <w:t xml:space="preserve"> </w:t>
      </w:r>
      <w:r>
        <w:rPr>
          <w:sz w:val="20"/>
        </w:rPr>
        <w:t>surfaces</w:t>
      </w:r>
      <w:r>
        <w:rPr>
          <w:spacing w:val="-5"/>
          <w:sz w:val="20"/>
        </w:rPr>
        <w:t xml:space="preserve"> </w:t>
      </w:r>
      <w:r>
        <w:rPr>
          <w:sz w:val="20"/>
        </w:rPr>
        <w:t>and</w:t>
      </w:r>
      <w:r>
        <w:rPr>
          <w:spacing w:val="-6"/>
          <w:sz w:val="20"/>
        </w:rPr>
        <w:t xml:space="preserve"> </w:t>
      </w:r>
      <w:r>
        <w:rPr>
          <w:sz w:val="20"/>
        </w:rPr>
        <w:t>finishes</w:t>
      </w:r>
      <w:r>
        <w:rPr>
          <w:spacing w:val="-5"/>
          <w:sz w:val="20"/>
        </w:rPr>
        <w:t xml:space="preserve"> </w:t>
      </w:r>
      <w:r>
        <w:rPr>
          <w:sz w:val="20"/>
        </w:rPr>
        <w:t>from</w:t>
      </w:r>
      <w:r>
        <w:rPr>
          <w:spacing w:val="-3"/>
          <w:sz w:val="20"/>
        </w:rPr>
        <w:t xml:space="preserve"> </w:t>
      </w:r>
      <w:r>
        <w:rPr>
          <w:sz w:val="20"/>
        </w:rPr>
        <w:t>damage</w:t>
      </w:r>
      <w:r>
        <w:rPr>
          <w:spacing w:val="-7"/>
          <w:sz w:val="20"/>
        </w:rPr>
        <w:t xml:space="preserve"> </w:t>
      </w:r>
      <w:r>
        <w:rPr>
          <w:sz w:val="20"/>
        </w:rPr>
        <w:t>during</w:t>
      </w:r>
      <w:r>
        <w:rPr>
          <w:spacing w:val="-7"/>
          <w:sz w:val="20"/>
        </w:rPr>
        <w:t xml:space="preserve"> </w:t>
      </w:r>
      <w:r>
        <w:rPr>
          <w:sz w:val="20"/>
        </w:rPr>
        <w:t>the</w:t>
      </w:r>
      <w:r>
        <w:rPr>
          <w:spacing w:val="-6"/>
          <w:sz w:val="20"/>
        </w:rPr>
        <w:t xml:space="preserve"> </w:t>
      </w:r>
      <w:r>
        <w:rPr>
          <w:sz w:val="20"/>
        </w:rPr>
        <w:t>execution</w:t>
      </w:r>
      <w:r>
        <w:rPr>
          <w:spacing w:val="-6"/>
          <w:sz w:val="20"/>
        </w:rPr>
        <w:t xml:space="preserve"> </w:t>
      </w:r>
      <w:r>
        <w:rPr>
          <w:sz w:val="20"/>
        </w:rPr>
        <w:t>of</w:t>
      </w:r>
      <w:r>
        <w:rPr>
          <w:spacing w:val="-5"/>
          <w:sz w:val="20"/>
        </w:rPr>
        <w:t xml:space="preserve"> </w:t>
      </w:r>
      <w:r>
        <w:rPr>
          <w:sz w:val="20"/>
        </w:rPr>
        <w:t>window restoration.</w:t>
      </w:r>
    </w:p>
    <w:p w:rsidR="006623AE" w:rsidRDefault="005D5E16">
      <w:pPr>
        <w:pStyle w:val="ListParagraph"/>
        <w:numPr>
          <w:ilvl w:val="3"/>
          <w:numId w:val="32"/>
        </w:numPr>
        <w:tabs>
          <w:tab w:val="left" w:pos="1459"/>
          <w:tab w:val="left" w:pos="1460"/>
        </w:tabs>
        <w:spacing w:before="6"/>
        <w:rPr>
          <w:sz w:val="20"/>
        </w:rPr>
      </w:pPr>
      <w:r>
        <w:rPr>
          <w:sz w:val="20"/>
        </w:rPr>
        <w:t>Protect</w:t>
      </w:r>
      <w:r>
        <w:rPr>
          <w:spacing w:val="-6"/>
          <w:sz w:val="20"/>
        </w:rPr>
        <w:t xml:space="preserve"> </w:t>
      </w:r>
      <w:r>
        <w:rPr>
          <w:sz w:val="20"/>
        </w:rPr>
        <w:t>unfinished</w:t>
      </w:r>
      <w:r>
        <w:rPr>
          <w:spacing w:val="-5"/>
          <w:sz w:val="20"/>
        </w:rPr>
        <w:t xml:space="preserve"> </w:t>
      </w:r>
      <w:r>
        <w:rPr>
          <w:sz w:val="20"/>
        </w:rPr>
        <w:t>work</w:t>
      </w:r>
      <w:r>
        <w:rPr>
          <w:spacing w:val="-3"/>
          <w:sz w:val="20"/>
        </w:rPr>
        <w:t xml:space="preserve"> </w:t>
      </w:r>
      <w:r>
        <w:rPr>
          <w:sz w:val="20"/>
        </w:rPr>
        <w:t>at</w:t>
      </w:r>
      <w:r>
        <w:rPr>
          <w:spacing w:val="-6"/>
          <w:sz w:val="20"/>
        </w:rPr>
        <w:t xml:space="preserve"> </w:t>
      </w:r>
      <w:r>
        <w:rPr>
          <w:sz w:val="20"/>
        </w:rPr>
        <w:t>the</w:t>
      </w:r>
      <w:r>
        <w:rPr>
          <w:spacing w:val="-6"/>
          <w:sz w:val="20"/>
        </w:rPr>
        <w:t xml:space="preserve"> </w:t>
      </w:r>
      <w:r>
        <w:rPr>
          <w:sz w:val="20"/>
        </w:rPr>
        <w:t>end</w:t>
      </w:r>
      <w:r>
        <w:rPr>
          <w:spacing w:val="-5"/>
          <w:sz w:val="20"/>
        </w:rPr>
        <w:t xml:space="preserve"> </w:t>
      </w:r>
      <w:r>
        <w:rPr>
          <w:sz w:val="20"/>
        </w:rPr>
        <w:t>of</w:t>
      </w:r>
      <w:r>
        <w:rPr>
          <w:spacing w:val="-4"/>
          <w:sz w:val="20"/>
        </w:rPr>
        <w:t xml:space="preserve"> </w:t>
      </w:r>
      <w:r>
        <w:rPr>
          <w:sz w:val="20"/>
        </w:rPr>
        <w:t>each</w:t>
      </w:r>
      <w:r>
        <w:rPr>
          <w:spacing w:val="-6"/>
          <w:sz w:val="20"/>
        </w:rPr>
        <w:t xml:space="preserve"> </w:t>
      </w:r>
      <w:r>
        <w:rPr>
          <w:spacing w:val="-3"/>
          <w:sz w:val="20"/>
        </w:rPr>
        <w:t>day’s</w:t>
      </w:r>
      <w:r>
        <w:rPr>
          <w:spacing w:val="-5"/>
          <w:sz w:val="20"/>
        </w:rPr>
        <w:t xml:space="preserve"> </w:t>
      </w:r>
      <w:r>
        <w:rPr>
          <w:sz w:val="20"/>
        </w:rPr>
        <w:t>work</w:t>
      </w:r>
      <w:r>
        <w:rPr>
          <w:spacing w:val="-3"/>
          <w:sz w:val="20"/>
        </w:rPr>
        <w:t xml:space="preserve"> </w:t>
      </w:r>
      <w:r>
        <w:rPr>
          <w:sz w:val="20"/>
        </w:rPr>
        <w:t>activities.</w:t>
      </w:r>
    </w:p>
    <w:p w:rsidR="006623AE" w:rsidRDefault="005D5E16">
      <w:pPr>
        <w:pStyle w:val="Heading1"/>
        <w:numPr>
          <w:ilvl w:val="1"/>
          <w:numId w:val="32"/>
        </w:numPr>
        <w:tabs>
          <w:tab w:val="left" w:pos="630"/>
        </w:tabs>
      </w:pPr>
      <w:r>
        <w:t xml:space="preserve">DELIVERY, STORAGE </w:t>
      </w:r>
      <w:r>
        <w:rPr>
          <w:spacing w:val="-3"/>
        </w:rPr>
        <w:t>AND</w:t>
      </w:r>
      <w:r>
        <w:rPr>
          <w:spacing w:val="-36"/>
        </w:rPr>
        <w:t xml:space="preserve"> </w:t>
      </w:r>
      <w:r>
        <w:t>HANDLING</w:t>
      </w:r>
    </w:p>
    <w:p w:rsidR="006623AE" w:rsidRDefault="005D5E16">
      <w:pPr>
        <w:pStyle w:val="ListParagraph"/>
        <w:numPr>
          <w:ilvl w:val="2"/>
          <w:numId w:val="32"/>
        </w:numPr>
        <w:tabs>
          <w:tab w:val="left" w:pos="999"/>
          <w:tab w:val="left" w:pos="1000"/>
        </w:tabs>
        <w:ind w:right="243"/>
        <w:rPr>
          <w:sz w:val="20"/>
        </w:rPr>
      </w:pPr>
      <w:r>
        <w:rPr>
          <w:sz w:val="20"/>
        </w:rPr>
        <w:t>Store materials off the ground in clean, dry and restricted locations; protect from accidental opening and damage. Remove materials which are damaged or otherwise not suitable for use from the</w:t>
      </w:r>
      <w:r>
        <w:rPr>
          <w:spacing w:val="-8"/>
          <w:sz w:val="20"/>
        </w:rPr>
        <w:t xml:space="preserve"> </w:t>
      </w:r>
      <w:r>
        <w:rPr>
          <w:sz w:val="20"/>
        </w:rPr>
        <w:t>jobsite.</w:t>
      </w:r>
    </w:p>
    <w:p w:rsidR="006623AE" w:rsidRDefault="005D5E16">
      <w:pPr>
        <w:pStyle w:val="ListParagraph"/>
        <w:numPr>
          <w:ilvl w:val="2"/>
          <w:numId w:val="32"/>
        </w:numPr>
        <w:tabs>
          <w:tab w:val="left" w:pos="999"/>
          <w:tab w:val="left" w:pos="1000"/>
        </w:tabs>
        <w:ind w:right="488"/>
        <w:rPr>
          <w:sz w:val="20"/>
        </w:rPr>
      </w:pPr>
      <w:r>
        <w:rPr>
          <w:sz w:val="20"/>
        </w:rPr>
        <w:t>Deliver materials to the jobsite in manufacturer’s original and unopened containers and packaging bearing labels as type of material, brand name and manufacturer. Employ specialized storage containers when directed by manufacturer. Delivered materials shall be identical to tested and approved</w:t>
      </w:r>
      <w:r>
        <w:rPr>
          <w:spacing w:val="-40"/>
          <w:sz w:val="20"/>
        </w:rPr>
        <w:t xml:space="preserve"> </w:t>
      </w:r>
      <w:r>
        <w:rPr>
          <w:sz w:val="20"/>
        </w:rPr>
        <w:t>materials.</w:t>
      </w:r>
    </w:p>
    <w:p w:rsidR="006623AE" w:rsidRDefault="005D5E16">
      <w:pPr>
        <w:pStyle w:val="ListParagraph"/>
        <w:numPr>
          <w:ilvl w:val="2"/>
          <w:numId w:val="32"/>
        </w:numPr>
        <w:tabs>
          <w:tab w:val="left" w:pos="999"/>
          <w:tab w:val="left" w:pos="1000"/>
        </w:tabs>
        <w:rPr>
          <w:sz w:val="20"/>
        </w:rPr>
      </w:pPr>
      <w:r>
        <w:rPr>
          <w:sz w:val="20"/>
        </w:rPr>
        <w:t>Protect</w:t>
      </w:r>
      <w:r>
        <w:rPr>
          <w:spacing w:val="-9"/>
          <w:sz w:val="20"/>
        </w:rPr>
        <w:t xml:space="preserve"> </w:t>
      </w:r>
      <w:r>
        <w:rPr>
          <w:sz w:val="20"/>
        </w:rPr>
        <w:t>adjacent</w:t>
      </w:r>
      <w:r>
        <w:rPr>
          <w:spacing w:val="-9"/>
          <w:sz w:val="20"/>
        </w:rPr>
        <w:t xml:space="preserve"> </w:t>
      </w:r>
      <w:r>
        <w:rPr>
          <w:sz w:val="20"/>
        </w:rPr>
        <w:t>and</w:t>
      </w:r>
      <w:r>
        <w:rPr>
          <w:spacing w:val="-8"/>
          <w:sz w:val="20"/>
        </w:rPr>
        <w:t xml:space="preserve"> </w:t>
      </w:r>
      <w:r>
        <w:rPr>
          <w:sz w:val="20"/>
        </w:rPr>
        <w:t>underlying</w:t>
      </w:r>
      <w:r>
        <w:rPr>
          <w:spacing w:val="-9"/>
          <w:sz w:val="20"/>
        </w:rPr>
        <w:t xml:space="preserve"> </w:t>
      </w:r>
      <w:r>
        <w:rPr>
          <w:sz w:val="20"/>
        </w:rPr>
        <w:t>surfaces</w:t>
      </w:r>
      <w:r>
        <w:rPr>
          <w:spacing w:val="-7"/>
          <w:sz w:val="20"/>
        </w:rPr>
        <w:t xml:space="preserve"> </w:t>
      </w:r>
      <w:r>
        <w:rPr>
          <w:sz w:val="20"/>
        </w:rPr>
        <w:t>from</w:t>
      </w:r>
      <w:r>
        <w:rPr>
          <w:spacing w:val="-4"/>
          <w:sz w:val="20"/>
        </w:rPr>
        <w:t xml:space="preserve"> </w:t>
      </w:r>
      <w:r>
        <w:rPr>
          <w:sz w:val="20"/>
        </w:rPr>
        <w:t>damage.</w:t>
      </w:r>
    </w:p>
    <w:p w:rsidR="006623AE" w:rsidRDefault="005D5E16">
      <w:pPr>
        <w:pStyle w:val="ListParagraph"/>
        <w:numPr>
          <w:ilvl w:val="2"/>
          <w:numId w:val="32"/>
        </w:numPr>
        <w:tabs>
          <w:tab w:val="left" w:pos="999"/>
          <w:tab w:val="left" w:pos="1000"/>
        </w:tabs>
        <w:spacing w:before="75"/>
        <w:rPr>
          <w:sz w:val="20"/>
        </w:rPr>
      </w:pPr>
      <w:r>
        <w:rPr>
          <w:sz w:val="20"/>
        </w:rPr>
        <w:t>Observe manufacturer's label</w:t>
      </w:r>
      <w:r>
        <w:rPr>
          <w:spacing w:val="-30"/>
          <w:sz w:val="20"/>
        </w:rPr>
        <w:t xml:space="preserve"> </w:t>
      </w:r>
      <w:r>
        <w:rPr>
          <w:sz w:val="20"/>
        </w:rPr>
        <w:t>precautions</w:t>
      </w:r>
    </w:p>
    <w:p w:rsidR="006623AE" w:rsidRDefault="005D5E16">
      <w:pPr>
        <w:pStyle w:val="Heading1"/>
        <w:ind w:left="100" w:firstLine="0"/>
      </w:pPr>
      <w:r>
        <w:rPr>
          <w:spacing w:val="-3"/>
        </w:rPr>
        <w:t xml:space="preserve">PART </w:t>
      </w:r>
      <w:r>
        <w:t>2:</w:t>
      </w:r>
      <w:r>
        <w:rPr>
          <w:spacing w:val="55"/>
        </w:rPr>
        <w:t xml:space="preserve"> </w:t>
      </w:r>
      <w:r>
        <w:t>PRODUCTS</w:t>
      </w:r>
    </w:p>
    <w:p w:rsidR="006623AE" w:rsidRDefault="005D5E16">
      <w:pPr>
        <w:pStyle w:val="ListParagraph"/>
        <w:numPr>
          <w:ilvl w:val="1"/>
          <w:numId w:val="31"/>
        </w:numPr>
        <w:tabs>
          <w:tab w:val="left" w:pos="630"/>
        </w:tabs>
        <w:spacing w:before="87"/>
        <w:rPr>
          <w:b/>
          <w:sz w:val="20"/>
        </w:rPr>
      </w:pPr>
      <w:r>
        <w:rPr>
          <w:b/>
          <w:sz w:val="20"/>
        </w:rPr>
        <w:t>MATERIALS</w:t>
      </w:r>
    </w:p>
    <w:p w:rsidR="006623AE" w:rsidRDefault="005D5E16">
      <w:pPr>
        <w:pStyle w:val="ListParagraph"/>
        <w:numPr>
          <w:ilvl w:val="2"/>
          <w:numId w:val="31"/>
        </w:numPr>
        <w:tabs>
          <w:tab w:val="left" w:pos="999"/>
          <w:tab w:val="left" w:pos="1000"/>
        </w:tabs>
        <w:rPr>
          <w:sz w:val="20"/>
        </w:rPr>
      </w:pPr>
      <w:r>
        <w:rPr>
          <w:sz w:val="20"/>
        </w:rPr>
        <w:t>Wood: Grade C or better, Longleaf Yellow</w:t>
      </w:r>
      <w:r>
        <w:rPr>
          <w:spacing w:val="12"/>
          <w:sz w:val="20"/>
        </w:rPr>
        <w:t xml:space="preserve"> </w:t>
      </w:r>
      <w:r>
        <w:rPr>
          <w:sz w:val="20"/>
        </w:rPr>
        <w:t>Pine.</w:t>
      </w:r>
    </w:p>
    <w:p w:rsidR="006623AE" w:rsidRDefault="005D5E16">
      <w:pPr>
        <w:pStyle w:val="ListParagraph"/>
        <w:numPr>
          <w:ilvl w:val="3"/>
          <w:numId w:val="31"/>
        </w:numPr>
        <w:tabs>
          <w:tab w:val="left" w:pos="1459"/>
          <w:tab w:val="left" w:pos="1460"/>
        </w:tabs>
        <w:spacing w:before="9"/>
        <w:rPr>
          <w:sz w:val="20"/>
        </w:rPr>
      </w:pPr>
      <w:r>
        <w:rPr>
          <w:sz w:val="20"/>
        </w:rPr>
        <w:t>Sills,</w:t>
      </w:r>
      <w:r>
        <w:rPr>
          <w:spacing w:val="-7"/>
          <w:sz w:val="20"/>
        </w:rPr>
        <w:t xml:space="preserve"> </w:t>
      </w:r>
      <w:r>
        <w:rPr>
          <w:sz w:val="20"/>
        </w:rPr>
        <w:t>Sashes,</w:t>
      </w:r>
      <w:r>
        <w:rPr>
          <w:spacing w:val="-8"/>
          <w:sz w:val="20"/>
        </w:rPr>
        <w:t xml:space="preserve"> </w:t>
      </w:r>
      <w:r>
        <w:rPr>
          <w:sz w:val="20"/>
        </w:rPr>
        <w:t>muntins</w:t>
      </w:r>
      <w:r>
        <w:rPr>
          <w:spacing w:val="-6"/>
          <w:sz w:val="20"/>
        </w:rPr>
        <w:t xml:space="preserve"> </w:t>
      </w:r>
      <w:r>
        <w:rPr>
          <w:sz w:val="20"/>
        </w:rPr>
        <w:t>etc.</w:t>
      </w:r>
      <w:r>
        <w:rPr>
          <w:spacing w:val="-7"/>
          <w:sz w:val="20"/>
        </w:rPr>
        <w:t xml:space="preserve"> </w:t>
      </w:r>
      <w:r>
        <w:rPr>
          <w:sz w:val="20"/>
        </w:rPr>
        <w:t>-</w:t>
      </w:r>
      <w:r>
        <w:rPr>
          <w:spacing w:val="-7"/>
          <w:sz w:val="20"/>
        </w:rPr>
        <w:t xml:space="preserve"> </w:t>
      </w:r>
      <w:r>
        <w:rPr>
          <w:sz w:val="20"/>
        </w:rPr>
        <w:t>Grade</w:t>
      </w:r>
      <w:r>
        <w:rPr>
          <w:spacing w:val="-7"/>
          <w:sz w:val="20"/>
        </w:rPr>
        <w:t xml:space="preserve"> </w:t>
      </w:r>
      <w:r>
        <w:rPr>
          <w:sz w:val="20"/>
        </w:rPr>
        <w:t>C</w:t>
      </w:r>
      <w:r>
        <w:rPr>
          <w:spacing w:val="-7"/>
          <w:sz w:val="20"/>
        </w:rPr>
        <w:t xml:space="preserve"> </w:t>
      </w:r>
      <w:r>
        <w:rPr>
          <w:sz w:val="20"/>
        </w:rPr>
        <w:t>or</w:t>
      </w:r>
      <w:r>
        <w:rPr>
          <w:spacing w:val="-6"/>
          <w:sz w:val="20"/>
        </w:rPr>
        <w:t xml:space="preserve"> </w:t>
      </w:r>
      <w:r>
        <w:rPr>
          <w:sz w:val="20"/>
        </w:rPr>
        <w:t>better</w:t>
      </w:r>
      <w:r>
        <w:rPr>
          <w:spacing w:val="-6"/>
          <w:sz w:val="20"/>
        </w:rPr>
        <w:t xml:space="preserve"> </w:t>
      </w:r>
      <w:r>
        <w:rPr>
          <w:sz w:val="20"/>
        </w:rPr>
        <w:t>Longleaf</w:t>
      </w:r>
      <w:r>
        <w:rPr>
          <w:spacing w:val="-5"/>
          <w:sz w:val="20"/>
        </w:rPr>
        <w:t xml:space="preserve"> </w:t>
      </w:r>
      <w:r>
        <w:rPr>
          <w:sz w:val="20"/>
        </w:rPr>
        <w:t>Yellow</w:t>
      </w:r>
      <w:r>
        <w:rPr>
          <w:spacing w:val="-9"/>
          <w:sz w:val="20"/>
        </w:rPr>
        <w:t xml:space="preserve"> </w:t>
      </w:r>
      <w:r>
        <w:rPr>
          <w:sz w:val="20"/>
        </w:rPr>
        <w:t>Pine</w:t>
      </w:r>
    </w:p>
    <w:p w:rsidR="006623AE" w:rsidRDefault="005D5E16">
      <w:pPr>
        <w:pStyle w:val="Heading1"/>
        <w:numPr>
          <w:ilvl w:val="1"/>
          <w:numId w:val="31"/>
        </w:numPr>
        <w:tabs>
          <w:tab w:val="left" w:pos="630"/>
        </w:tabs>
      </w:pPr>
      <w:r>
        <w:t>ACCESSORIES</w:t>
      </w:r>
    </w:p>
    <w:p w:rsidR="006623AE" w:rsidRDefault="005D5E16">
      <w:pPr>
        <w:pStyle w:val="ListParagraph"/>
        <w:numPr>
          <w:ilvl w:val="2"/>
          <w:numId w:val="31"/>
        </w:numPr>
        <w:tabs>
          <w:tab w:val="left" w:pos="999"/>
          <w:tab w:val="left" w:pos="1000"/>
        </w:tabs>
        <w:rPr>
          <w:sz w:val="20"/>
        </w:rPr>
      </w:pPr>
      <w:r>
        <w:rPr>
          <w:sz w:val="20"/>
        </w:rPr>
        <w:t>Sealant: Polyurethane sealant, color to match window paint</w:t>
      </w:r>
      <w:r>
        <w:rPr>
          <w:spacing w:val="-22"/>
          <w:sz w:val="20"/>
        </w:rPr>
        <w:t xml:space="preserve"> </w:t>
      </w:r>
      <w:r>
        <w:rPr>
          <w:sz w:val="20"/>
        </w:rPr>
        <w:t>color.</w:t>
      </w:r>
    </w:p>
    <w:p w:rsidR="006623AE" w:rsidRDefault="005D5E16">
      <w:pPr>
        <w:pStyle w:val="ListParagraph"/>
        <w:numPr>
          <w:ilvl w:val="2"/>
          <w:numId w:val="31"/>
        </w:numPr>
        <w:tabs>
          <w:tab w:val="left" w:pos="999"/>
          <w:tab w:val="left" w:pos="1000"/>
        </w:tabs>
        <w:ind w:right="240"/>
        <w:rPr>
          <w:sz w:val="20"/>
        </w:rPr>
      </w:pPr>
      <w:r>
        <w:rPr>
          <w:sz w:val="20"/>
        </w:rPr>
        <w:t>Glazing compound: polysulfide two-part elastomeric sealant, FS-TT-S-00227, Type II, Class A compounded by manufacturer especially for glazing. Products</w:t>
      </w:r>
      <w:r>
        <w:rPr>
          <w:spacing w:val="-17"/>
          <w:sz w:val="20"/>
        </w:rPr>
        <w:t xml:space="preserve"> </w:t>
      </w:r>
      <w:r>
        <w:rPr>
          <w:sz w:val="20"/>
        </w:rPr>
        <w:t>include:</w:t>
      </w:r>
    </w:p>
    <w:p w:rsidR="006623AE" w:rsidRDefault="005D5E16">
      <w:pPr>
        <w:pStyle w:val="ListParagraph"/>
        <w:numPr>
          <w:ilvl w:val="3"/>
          <w:numId w:val="31"/>
        </w:numPr>
        <w:tabs>
          <w:tab w:val="left" w:pos="1459"/>
          <w:tab w:val="left" w:pos="1460"/>
        </w:tabs>
        <w:spacing w:before="6"/>
        <w:rPr>
          <w:sz w:val="20"/>
        </w:rPr>
      </w:pPr>
      <w:r>
        <w:rPr>
          <w:sz w:val="20"/>
        </w:rPr>
        <w:t>Dualthane</w:t>
      </w:r>
      <w:r>
        <w:rPr>
          <w:spacing w:val="-8"/>
          <w:sz w:val="20"/>
        </w:rPr>
        <w:t xml:space="preserve"> </w:t>
      </w:r>
      <w:r>
        <w:rPr>
          <w:sz w:val="20"/>
        </w:rPr>
        <w:t>and</w:t>
      </w:r>
      <w:r>
        <w:rPr>
          <w:spacing w:val="-9"/>
          <w:sz w:val="20"/>
        </w:rPr>
        <w:t xml:space="preserve"> </w:t>
      </w:r>
      <w:r>
        <w:rPr>
          <w:sz w:val="20"/>
        </w:rPr>
        <w:t>CM-60</w:t>
      </w:r>
      <w:r>
        <w:rPr>
          <w:spacing w:val="-9"/>
          <w:sz w:val="20"/>
        </w:rPr>
        <w:t xml:space="preserve"> </w:t>
      </w:r>
      <w:r>
        <w:rPr>
          <w:sz w:val="20"/>
        </w:rPr>
        <w:t>two-part,</w:t>
      </w:r>
      <w:r>
        <w:rPr>
          <w:spacing w:val="-9"/>
          <w:sz w:val="20"/>
        </w:rPr>
        <w:t xml:space="preserve"> </w:t>
      </w:r>
      <w:r>
        <w:rPr>
          <w:sz w:val="20"/>
        </w:rPr>
        <w:t>by</w:t>
      </w:r>
      <w:r>
        <w:rPr>
          <w:spacing w:val="-14"/>
          <w:sz w:val="20"/>
        </w:rPr>
        <w:t xml:space="preserve"> </w:t>
      </w:r>
      <w:r>
        <w:rPr>
          <w:spacing w:val="2"/>
          <w:sz w:val="20"/>
        </w:rPr>
        <w:t>W.R.</w:t>
      </w:r>
      <w:r>
        <w:rPr>
          <w:spacing w:val="-9"/>
          <w:sz w:val="20"/>
        </w:rPr>
        <w:t xml:space="preserve"> </w:t>
      </w:r>
      <w:r>
        <w:rPr>
          <w:sz w:val="20"/>
        </w:rPr>
        <w:t>Meadows</w:t>
      </w:r>
    </w:p>
    <w:p w:rsidR="006623AE" w:rsidRDefault="005D5E16">
      <w:pPr>
        <w:pStyle w:val="ListParagraph"/>
        <w:numPr>
          <w:ilvl w:val="3"/>
          <w:numId w:val="31"/>
        </w:numPr>
        <w:tabs>
          <w:tab w:val="left" w:pos="1459"/>
          <w:tab w:val="left" w:pos="1460"/>
        </w:tabs>
        <w:spacing w:before="6"/>
        <w:rPr>
          <w:sz w:val="20"/>
        </w:rPr>
      </w:pPr>
      <w:r>
        <w:rPr>
          <w:sz w:val="20"/>
        </w:rPr>
        <w:t>Sonoclastic two-part, by</w:t>
      </w:r>
      <w:r>
        <w:rPr>
          <w:spacing w:val="-43"/>
          <w:sz w:val="20"/>
        </w:rPr>
        <w:t xml:space="preserve"> </w:t>
      </w:r>
      <w:r>
        <w:rPr>
          <w:sz w:val="20"/>
        </w:rPr>
        <w:t>Sonneborn</w:t>
      </w:r>
    </w:p>
    <w:p w:rsidR="006623AE" w:rsidRDefault="005D5E16">
      <w:pPr>
        <w:pStyle w:val="ListParagraph"/>
        <w:numPr>
          <w:ilvl w:val="2"/>
          <w:numId w:val="31"/>
        </w:numPr>
        <w:tabs>
          <w:tab w:val="left" w:pos="999"/>
          <w:tab w:val="left" w:pos="1000"/>
        </w:tabs>
        <w:rPr>
          <w:sz w:val="20"/>
        </w:rPr>
      </w:pPr>
      <w:r>
        <w:rPr>
          <w:sz w:val="20"/>
        </w:rPr>
        <w:t>Paint Remover for Wood Windows: (Only As Noted On</w:t>
      </w:r>
      <w:r>
        <w:rPr>
          <w:spacing w:val="-36"/>
          <w:sz w:val="20"/>
        </w:rPr>
        <w:t xml:space="preserve"> </w:t>
      </w:r>
      <w:r>
        <w:rPr>
          <w:sz w:val="20"/>
        </w:rPr>
        <w:t>Plans)</w:t>
      </w:r>
    </w:p>
    <w:p w:rsidR="006623AE" w:rsidRDefault="005D5E16">
      <w:pPr>
        <w:pStyle w:val="ListParagraph"/>
        <w:numPr>
          <w:ilvl w:val="3"/>
          <w:numId w:val="31"/>
        </w:numPr>
        <w:tabs>
          <w:tab w:val="left" w:pos="1459"/>
          <w:tab w:val="left" w:pos="1460"/>
        </w:tabs>
        <w:spacing w:before="6"/>
        <w:rPr>
          <w:sz w:val="20"/>
        </w:rPr>
      </w:pPr>
      <w:r>
        <w:rPr>
          <w:sz w:val="20"/>
        </w:rPr>
        <w:t>Paint</w:t>
      </w:r>
      <w:r>
        <w:rPr>
          <w:spacing w:val="-13"/>
          <w:sz w:val="20"/>
        </w:rPr>
        <w:t xml:space="preserve"> </w:t>
      </w:r>
      <w:r>
        <w:rPr>
          <w:sz w:val="20"/>
        </w:rPr>
        <w:t>Remover:</w:t>
      </w:r>
    </w:p>
    <w:p w:rsidR="006623AE" w:rsidRDefault="005D5E16">
      <w:pPr>
        <w:pStyle w:val="ListParagraph"/>
        <w:numPr>
          <w:ilvl w:val="4"/>
          <w:numId w:val="31"/>
        </w:numPr>
        <w:tabs>
          <w:tab w:val="left" w:pos="1879"/>
          <w:tab w:val="left" w:pos="1880"/>
        </w:tabs>
        <w:spacing w:before="9"/>
        <w:ind w:right="259"/>
        <w:rPr>
          <w:sz w:val="20"/>
        </w:rPr>
      </w:pPr>
      <w:r>
        <w:rPr>
          <w:sz w:val="20"/>
        </w:rPr>
        <w:t>Solvent-based</w:t>
      </w:r>
      <w:r>
        <w:rPr>
          <w:spacing w:val="-9"/>
          <w:sz w:val="20"/>
        </w:rPr>
        <w:t xml:space="preserve"> </w:t>
      </w:r>
      <w:r>
        <w:rPr>
          <w:sz w:val="20"/>
        </w:rPr>
        <w:t>methylene</w:t>
      </w:r>
      <w:r>
        <w:rPr>
          <w:spacing w:val="-10"/>
          <w:sz w:val="20"/>
        </w:rPr>
        <w:t xml:space="preserve"> </w:t>
      </w:r>
      <w:r>
        <w:rPr>
          <w:sz w:val="20"/>
        </w:rPr>
        <w:t>chloride</w:t>
      </w:r>
      <w:r>
        <w:rPr>
          <w:spacing w:val="-9"/>
          <w:sz w:val="20"/>
        </w:rPr>
        <w:t xml:space="preserve"> </w:t>
      </w:r>
      <w:r>
        <w:rPr>
          <w:sz w:val="20"/>
        </w:rPr>
        <w:t>stripper,</w:t>
      </w:r>
      <w:r>
        <w:rPr>
          <w:spacing w:val="-9"/>
          <w:sz w:val="20"/>
        </w:rPr>
        <w:t xml:space="preserve"> </w:t>
      </w:r>
      <w:r>
        <w:rPr>
          <w:sz w:val="20"/>
        </w:rPr>
        <w:t>specifically</w:t>
      </w:r>
      <w:r>
        <w:rPr>
          <w:spacing w:val="-14"/>
          <w:sz w:val="20"/>
        </w:rPr>
        <w:t xml:space="preserve"> </w:t>
      </w:r>
      <w:r>
        <w:rPr>
          <w:sz w:val="20"/>
        </w:rPr>
        <w:t>fomulated</w:t>
      </w:r>
      <w:r>
        <w:rPr>
          <w:spacing w:val="-10"/>
          <w:sz w:val="20"/>
        </w:rPr>
        <w:t xml:space="preserve"> </w:t>
      </w:r>
      <w:r>
        <w:rPr>
          <w:sz w:val="20"/>
        </w:rPr>
        <w:t>for</w:t>
      </w:r>
      <w:r>
        <w:rPr>
          <w:spacing w:val="-8"/>
          <w:sz w:val="20"/>
        </w:rPr>
        <w:t xml:space="preserve"> </w:t>
      </w:r>
      <w:r>
        <w:rPr>
          <w:sz w:val="20"/>
        </w:rPr>
        <w:t>removing</w:t>
      </w:r>
      <w:r>
        <w:rPr>
          <w:spacing w:val="-9"/>
          <w:sz w:val="20"/>
        </w:rPr>
        <w:t xml:space="preserve"> </w:t>
      </w:r>
      <w:r>
        <w:rPr>
          <w:sz w:val="20"/>
        </w:rPr>
        <w:t>paint, conforming to Federal Specification TT-R-241, Type II. Manufacturers include, but are not limited</w:t>
      </w:r>
      <w:r>
        <w:rPr>
          <w:spacing w:val="-17"/>
          <w:sz w:val="20"/>
        </w:rPr>
        <w:t xml:space="preserve"> </w:t>
      </w:r>
      <w:r>
        <w:rPr>
          <w:sz w:val="20"/>
        </w:rPr>
        <w:t>to:</w:t>
      </w:r>
    </w:p>
    <w:p w:rsidR="006623AE" w:rsidRDefault="005D5E16">
      <w:pPr>
        <w:pStyle w:val="ListParagraph"/>
        <w:numPr>
          <w:ilvl w:val="5"/>
          <w:numId w:val="31"/>
        </w:numPr>
        <w:tabs>
          <w:tab w:val="left" w:pos="2329"/>
          <w:tab w:val="left" w:pos="2330"/>
        </w:tabs>
        <w:spacing w:before="6"/>
        <w:ind w:right="429"/>
        <w:rPr>
          <w:sz w:val="20"/>
        </w:rPr>
      </w:pPr>
      <w:r>
        <w:rPr>
          <w:sz w:val="20"/>
        </w:rPr>
        <w:t>Dad’s</w:t>
      </w:r>
      <w:r>
        <w:rPr>
          <w:spacing w:val="-6"/>
          <w:sz w:val="20"/>
        </w:rPr>
        <w:t xml:space="preserve"> </w:t>
      </w:r>
      <w:r>
        <w:rPr>
          <w:sz w:val="20"/>
        </w:rPr>
        <w:t>Easy</w:t>
      </w:r>
      <w:r>
        <w:rPr>
          <w:spacing w:val="-12"/>
          <w:sz w:val="20"/>
        </w:rPr>
        <w:t xml:space="preserve"> </w:t>
      </w:r>
      <w:r>
        <w:rPr>
          <w:sz w:val="20"/>
        </w:rPr>
        <w:t>Spray,</w:t>
      </w:r>
      <w:r>
        <w:rPr>
          <w:spacing w:val="-8"/>
          <w:sz w:val="20"/>
        </w:rPr>
        <w:t xml:space="preserve"> </w:t>
      </w:r>
      <w:r>
        <w:rPr>
          <w:sz w:val="20"/>
        </w:rPr>
        <w:t>professional</w:t>
      </w:r>
      <w:r>
        <w:rPr>
          <w:spacing w:val="-8"/>
          <w:sz w:val="20"/>
        </w:rPr>
        <w:t xml:space="preserve"> </w:t>
      </w:r>
      <w:r>
        <w:rPr>
          <w:sz w:val="20"/>
        </w:rPr>
        <w:t>strength</w:t>
      </w:r>
      <w:r>
        <w:rPr>
          <w:spacing w:val="-7"/>
          <w:sz w:val="20"/>
        </w:rPr>
        <w:t xml:space="preserve"> </w:t>
      </w:r>
      <w:r>
        <w:rPr>
          <w:sz w:val="20"/>
        </w:rPr>
        <w:t>paint</w:t>
      </w:r>
      <w:r>
        <w:rPr>
          <w:spacing w:val="-8"/>
          <w:sz w:val="20"/>
        </w:rPr>
        <w:t xml:space="preserve"> </w:t>
      </w:r>
      <w:r>
        <w:rPr>
          <w:sz w:val="20"/>
        </w:rPr>
        <w:t>&amp;</w:t>
      </w:r>
      <w:r>
        <w:rPr>
          <w:spacing w:val="-7"/>
          <w:sz w:val="20"/>
        </w:rPr>
        <w:t xml:space="preserve"> </w:t>
      </w:r>
      <w:r>
        <w:rPr>
          <w:sz w:val="20"/>
        </w:rPr>
        <w:t>varnish</w:t>
      </w:r>
      <w:r>
        <w:rPr>
          <w:spacing w:val="-7"/>
          <w:sz w:val="20"/>
        </w:rPr>
        <w:t xml:space="preserve"> </w:t>
      </w:r>
      <w:r>
        <w:rPr>
          <w:sz w:val="20"/>
        </w:rPr>
        <w:t>remover,</w:t>
      </w:r>
      <w:r>
        <w:rPr>
          <w:spacing w:val="-8"/>
          <w:sz w:val="20"/>
        </w:rPr>
        <w:t xml:space="preserve"> </w:t>
      </w:r>
      <w:r>
        <w:rPr>
          <w:sz w:val="20"/>
        </w:rPr>
        <w:t>by</w:t>
      </w:r>
      <w:r>
        <w:rPr>
          <w:spacing w:val="-12"/>
          <w:sz w:val="20"/>
        </w:rPr>
        <w:t xml:space="preserve"> </w:t>
      </w:r>
      <w:r>
        <w:rPr>
          <w:sz w:val="20"/>
        </w:rPr>
        <w:t>Sansher Corporation-Fort Wayne, IN</w:t>
      </w:r>
      <w:r>
        <w:rPr>
          <w:spacing w:val="27"/>
          <w:sz w:val="20"/>
        </w:rPr>
        <w:t xml:space="preserve"> </w:t>
      </w:r>
      <w:r>
        <w:rPr>
          <w:sz w:val="20"/>
        </w:rPr>
        <w:t>46825</w:t>
      </w:r>
    </w:p>
    <w:p w:rsidR="006623AE" w:rsidRDefault="005D5E16">
      <w:pPr>
        <w:pStyle w:val="ListParagraph"/>
        <w:numPr>
          <w:ilvl w:val="5"/>
          <w:numId w:val="31"/>
        </w:numPr>
        <w:tabs>
          <w:tab w:val="left" w:pos="2329"/>
          <w:tab w:val="left" w:pos="2330"/>
        </w:tabs>
        <w:spacing w:before="6"/>
        <w:ind w:right="697"/>
        <w:rPr>
          <w:sz w:val="20"/>
        </w:rPr>
      </w:pPr>
      <w:r>
        <w:rPr>
          <w:sz w:val="20"/>
        </w:rPr>
        <w:t>Klean</w:t>
      </w:r>
      <w:r>
        <w:rPr>
          <w:spacing w:val="-4"/>
          <w:sz w:val="20"/>
        </w:rPr>
        <w:t xml:space="preserve"> </w:t>
      </w:r>
      <w:r>
        <w:rPr>
          <w:sz w:val="20"/>
        </w:rPr>
        <w:t>Strip,</w:t>
      </w:r>
      <w:r>
        <w:rPr>
          <w:spacing w:val="-5"/>
          <w:sz w:val="20"/>
        </w:rPr>
        <w:t xml:space="preserve"> </w:t>
      </w:r>
      <w:r>
        <w:rPr>
          <w:sz w:val="20"/>
        </w:rPr>
        <w:t>KS-3</w:t>
      </w:r>
      <w:r>
        <w:rPr>
          <w:spacing w:val="-4"/>
          <w:sz w:val="20"/>
        </w:rPr>
        <w:t xml:space="preserve"> </w:t>
      </w:r>
      <w:r>
        <w:rPr>
          <w:sz w:val="20"/>
        </w:rPr>
        <w:t>premium</w:t>
      </w:r>
      <w:r>
        <w:rPr>
          <w:spacing w:val="-1"/>
          <w:sz w:val="20"/>
        </w:rPr>
        <w:t xml:space="preserve"> </w:t>
      </w:r>
      <w:r>
        <w:rPr>
          <w:sz w:val="20"/>
        </w:rPr>
        <w:t>stripper,</w:t>
      </w:r>
      <w:r>
        <w:rPr>
          <w:spacing w:val="-4"/>
          <w:sz w:val="20"/>
        </w:rPr>
        <w:t xml:space="preserve"> </w:t>
      </w:r>
      <w:r>
        <w:rPr>
          <w:sz w:val="20"/>
        </w:rPr>
        <w:t>by</w:t>
      </w:r>
      <w:r>
        <w:rPr>
          <w:spacing w:val="-10"/>
          <w:sz w:val="20"/>
        </w:rPr>
        <w:t xml:space="preserve"> </w:t>
      </w:r>
      <w:r>
        <w:rPr>
          <w:sz w:val="20"/>
        </w:rPr>
        <w:t>W</w:t>
      </w:r>
      <w:r>
        <w:rPr>
          <w:spacing w:val="5"/>
          <w:sz w:val="20"/>
        </w:rPr>
        <w:t xml:space="preserve"> </w:t>
      </w:r>
      <w:r>
        <w:rPr>
          <w:sz w:val="20"/>
        </w:rPr>
        <w:t>M</w:t>
      </w:r>
      <w:r>
        <w:rPr>
          <w:spacing w:val="-5"/>
          <w:sz w:val="20"/>
        </w:rPr>
        <w:t xml:space="preserve"> </w:t>
      </w:r>
      <w:r>
        <w:rPr>
          <w:sz w:val="20"/>
        </w:rPr>
        <w:t>Barr</w:t>
      </w:r>
      <w:r>
        <w:rPr>
          <w:spacing w:val="-4"/>
          <w:sz w:val="20"/>
        </w:rPr>
        <w:t xml:space="preserve"> </w:t>
      </w:r>
      <w:r>
        <w:rPr>
          <w:sz w:val="20"/>
        </w:rPr>
        <w:t>&amp;</w:t>
      </w:r>
      <w:r>
        <w:rPr>
          <w:spacing w:val="-5"/>
          <w:sz w:val="20"/>
        </w:rPr>
        <w:t xml:space="preserve"> </w:t>
      </w:r>
      <w:r>
        <w:rPr>
          <w:sz w:val="20"/>
        </w:rPr>
        <w:t>Co.,</w:t>
      </w:r>
      <w:r>
        <w:rPr>
          <w:spacing w:val="-5"/>
          <w:sz w:val="20"/>
        </w:rPr>
        <w:t xml:space="preserve"> </w:t>
      </w:r>
      <w:r>
        <w:rPr>
          <w:sz w:val="20"/>
        </w:rPr>
        <w:t>Inc,</w:t>
      </w:r>
      <w:r>
        <w:rPr>
          <w:spacing w:val="-5"/>
          <w:sz w:val="20"/>
        </w:rPr>
        <w:t xml:space="preserve"> </w:t>
      </w:r>
      <w:r>
        <w:rPr>
          <w:sz w:val="20"/>
        </w:rPr>
        <w:t>Memphis,</w:t>
      </w:r>
      <w:r>
        <w:rPr>
          <w:spacing w:val="-4"/>
          <w:sz w:val="20"/>
        </w:rPr>
        <w:t xml:space="preserve"> </w:t>
      </w:r>
      <w:r>
        <w:rPr>
          <w:sz w:val="20"/>
        </w:rPr>
        <w:t>TN 38101</w:t>
      </w:r>
    </w:p>
    <w:p w:rsidR="006623AE" w:rsidRDefault="005D5E16">
      <w:pPr>
        <w:pStyle w:val="ListParagraph"/>
        <w:numPr>
          <w:ilvl w:val="5"/>
          <w:numId w:val="31"/>
        </w:numPr>
        <w:tabs>
          <w:tab w:val="left" w:pos="2329"/>
          <w:tab w:val="left" w:pos="2330"/>
        </w:tabs>
        <w:spacing w:before="9"/>
        <w:rPr>
          <w:sz w:val="20"/>
        </w:rPr>
      </w:pPr>
      <w:r>
        <w:rPr>
          <w:sz w:val="20"/>
        </w:rPr>
        <w:t>Other strippers may be submitted for approval by the</w:t>
      </w:r>
      <w:r>
        <w:rPr>
          <w:spacing w:val="-1"/>
          <w:sz w:val="20"/>
        </w:rPr>
        <w:t xml:space="preserve"> </w:t>
      </w:r>
      <w:r w:rsidR="0085282E">
        <w:rPr>
          <w:sz w:val="20"/>
        </w:rPr>
        <w:t>Owner</w:t>
      </w:r>
      <w:r>
        <w:rPr>
          <w:sz w:val="20"/>
        </w:rPr>
        <w:t>.</w:t>
      </w:r>
    </w:p>
    <w:p w:rsidR="006623AE" w:rsidRDefault="005D5E16">
      <w:pPr>
        <w:pStyle w:val="Heading1"/>
        <w:numPr>
          <w:ilvl w:val="1"/>
          <w:numId w:val="31"/>
        </w:numPr>
        <w:tabs>
          <w:tab w:val="left" w:pos="630"/>
        </w:tabs>
      </w:pPr>
      <w:r>
        <w:t>FABRICATION</w:t>
      </w:r>
    </w:p>
    <w:p w:rsidR="006623AE" w:rsidRDefault="005D5E16">
      <w:pPr>
        <w:pStyle w:val="ListParagraph"/>
        <w:numPr>
          <w:ilvl w:val="2"/>
          <w:numId w:val="31"/>
        </w:numPr>
        <w:tabs>
          <w:tab w:val="left" w:pos="999"/>
          <w:tab w:val="left" w:pos="1000"/>
        </w:tabs>
        <w:rPr>
          <w:sz w:val="20"/>
        </w:rPr>
      </w:pPr>
      <w:r>
        <w:rPr>
          <w:sz w:val="20"/>
        </w:rPr>
        <w:t>Repair / Restore / Replacement Frames and</w:t>
      </w:r>
      <w:r>
        <w:rPr>
          <w:spacing w:val="-38"/>
          <w:sz w:val="20"/>
        </w:rPr>
        <w:t xml:space="preserve"> </w:t>
      </w:r>
      <w:r>
        <w:rPr>
          <w:sz w:val="20"/>
        </w:rPr>
        <w:t>Sashes:</w:t>
      </w:r>
    </w:p>
    <w:p w:rsidR="006623AE" w:rsidRDefault="005D5E16">
      <w:pPr>
        <w:pStyle w:val="ListParagraph"/>
        <w:numPr>
          <w:ilvl w:val="3"/>
          <w:numId w:val="31"/>
        </w:numPr>
        <w:tabs>
          <w:tab w:val="left" w:pos="1459"/>
          <w:tab w:val="left" w:pos="1460"/>
        </w:tabs>
        <w:spacing w:before="6"/>
        <w:rPr>
          <w:sz w:val="20"/>
        </w:rPr>
      </w:pPr>
      <w:r>
        <w:rPr>
          <w:sz w:val="20"/>
        </w:rPr>
        <w:t>Remove sashes from</w:t>
      </w:r>
      <w:r>
        <w:rPr>
          <w:spacing w:val="-2"/>
          <w:sz w:val="20"/>
        </w:rPr>
        <w:t xml:space="preserve"> </w:t>
      </w:r>
      <w:r>
        <w:rPr>
          <w:sz w:val="20"/>
        </w:rPr>
        <w:t>frames.</w:t>
      </w:r>
    </w:p>
    <w:p w:rsidR="006623AE" w:rsidRDefault="005D5E16">
      <w:pPr>
        <w:pStyle w:val="ListParagraph"/>
        <w:numPr>
          <w:ilvl w:val="3"/>
          <w:numId w:val="31"/>
        </w:numPr>
        <w:tabs>
          <w:tab w:val="left" w:pos="1459"/>
          <w:tab w:val="left" w:pos="1460"/>
        </w:tabs>
        <w:spacing w:before="9"/>
        <w:rPr>
          <w:sz w:val="20"/>
        </w:rPr>
      </w:pPr>
      <w:r>
        <w:rPr>
          <w:sz w:val="20"/>
        </w:rPr>
        <w:t>Remove existing glazing and</w:t>
      </w:r>
      <w:r>
        <w:rPr>
          <w:spacing w:val="-36"/>
          <w:sz w:val="20"/>
        </w:rPr>
        <w:t xml:space="preserve"> </w:t>
      </w:r>
      <w:r>
        <w:rPr>
          <w:sz w:val="20"/>
        </w:rPr>
        <w:t>compound.</w:t>
      </w:r>
    </w:p>
    <w:p w:rsidR="006623AE" w:rsidRDefault="005D5E16">
      <w:pPr>
        <w:pStyle w:val="ListParagraph"/>
        <w:numPr>
          <w:ilvl w:val="3"/>
          <w:numId w:val="31"/>
        </w:numPr>
        <w:tabs>
          <w:tab w:val="left" w:pos="1459"/>
          <w:tab w:val="left" w:pos="1460"/>
        </w:tabs>
        <w:spacing w:before="6"/>
        <w:rPr>
          <w:sz w:val="20"/>
        </w:rPr>
      </w:pPr>
      <w:r>
        <w:rPr>
          <w:sz w:val="20"/>
        </w:rPr>
        <w:t>Remove paint. (Only</w:t>
      </w:r>
      <w:r>
        <w:rPr>
          <w:spacing w:val="-40"/>
          <w:sz w:val="20"/>
        </w:rPr>
        <w:t xml:space="preserve"> </w:t>
      </w:r>
      <w:r>
        <w:rPr>
          <w:sz w:val="20"/>
        </w:rPr>
        <w:t>As Noted On Plans)</w:t>
      </w:r>
    </w:p>
    <w:p w:rsidR="006623AE" w:rsidRDefault="005D5E16">
      <w:pPr>
        <w:pStyle w:val="ListParagraph"/>
        <w:numPr>
          <w:ilvl w:val="3"/>
          <w:numId w:val="31"/>
        </w:numPr>
        <w:tabs>
          <w:tab w:val="left" w:pos="1459"/>
          <w:tab w:val="left" w:pos="1460"/>
        </w:tabs>
        <w:spacing w:before="6"/>
        <w:rPr>
          <w:sz w:val="20"/>
        </w:rPr>
      </w:pPr>
      <w:r>
        <w:rPr>
          <w:sz w:val="20"/>
        </w:rPr>
        <w:t>Fabricate sections from wood of profile to match</w:t>
      </w:r>
      <w:r>
        <w:rPr>
          <w:spacing w:val="-37"/>
          <w:sz w:val="20"/>
        </w:rPr>
        <w:t xml:space="preserve"> </w:t>
      </w:r>
      <w:r>
        <w:rPr>
          <w:sz w:val="20"/>
        </w:rPr>
        <w:t>existing.</w:t>
      </w:r>
    </w:p>
    <w:p w:rsidR="006623AE" w:rsidRDefault="005D5E16">
      <w:pPr>
        <w:pStyle w:val="ListParagraph"/>
        <w:numPr>
          <w:ilvl w:val="3"/>
          <w:numId w:val="31"/>
        </w:numPr>
        <w:tabs>
          <w:tab w:val="left" w:pos="1459"/>
          <w:tab w:val="left" w:pos="1460"/>
        </w:tabs>
        <w:spacing w:before="9"/>
        <w:rPr>
          <w:sz w:val="20"/>
        </w:rPr>
      </w:pPr>
      <w:r>
        <w:rPr>
          <w:sz w:val="20"/>
        </w:rPr>
        <w:t>Reinforce corners and intersections. Miter</w:t>
      </w:r>
      <w:r>
        <w:rPr>
          <w:spacing w:val="16"/>
          <w:sz w:val="20"/>
        </w:rPr>
        <w:t xml:space="preserve"> </w:t>
      </w:r>
      <w:r>
        <w:rPr>
          <w:sz w:val="20"/>
        </w:rPr>
        <w:t>solid.</w:t>
      </w:r>
    </w:p>
    <w:p w:rsidR="006623AE" w:rsidRDefault="005D5E16">
      <w:pPr>
        <w:pStyle w:val="ListParagraph"/>
        <w:numPr>
          <w:ilvl w:val="3"/>
          <w:numId w:val="31"/>
        </w:numPr>
        <w:tabs>
          <w:tab w:val="left" w:pos="1459"/>
          <w:tab w:val="left" w:pos="1460"/>
        </w:tabs>
        <w:spacing w:before="6"/>
        <w:rPr>
          <w:sz w:val="20"/>
        </w:rPr>
      </w:pPr>
      <w:r>
        <w:rPr>
          <w:sz w:val="20"/>
        </w:rPr>
        <w:t>Tenon side rails to top and bottom</w:t>
      </w:r>
      <w:r>
        <w:rPr>
          <w:spacing w:val="-33"/>
          <w:sz w:val="20"/>
        </w:rPr>
        <w:t xml:space="preserve"> </w:t>
      </w:r>
      <w:r>
        <w:rPr>
          <w:sz w:val="20"/>
        </w:rPr>
        <w:t>stiles.</w:t>
      </w:r>
    </w:p>
    <w:p w:rsidR="006623AE" w:rsidRDefault="005D5E16">
      <w:pPr>
        <w:pStyle w:val="ListParagraph"/>
        <w:numPr>
          <w:ilvl w:val="3"/>
          <w:numId w:val="31"/>
        </w:numPr>
        <w:tabs>
          <w:tab w:val="left" w:pos="1459"/>
          <w:tab w:val="left" w:pos="1460"/>
        </w:tabs>
        <w:spacing w:before="6"/>
        <w:rPr>
          <w:sz w:val="20"/>
        </w:rPr>
      </w:pPr>
      <w:r>
        <w:rPr>
          <w:sz w:val="20"/>
        </w:rPr>
        <w:t>Finish</w:t>
      </w:r>
      <w:r>
        <w:rPr>
          <w:spacing w:val="-6"/>
          <w:sz w:val="20"/>
        </w:rPr>
        <w:t xml:space="preserve"> </w:t>
      </w:r>
      <w:r>
        <w:rPr>
          <w:sz w:val="20"/>
        </w:rPr>
        <w:t>exposed</w:t>
      </w:r>
      <w:r>
        <w:rPr>
          <w:spacing w:val="-7"/>
          <w:sz w:val="20"/>
        </w:rPr>
        <w:t xml:space="preserve"> </w:t>
      </w:r>
      <w:r>
        <w:rPr>
          <w:sz w:val="20"/>
        </w:rPr>
        <w:t>and</w:t>
      </w:r>
      <w:r>
        <w:rPr>
          <w:spacing w:val="-6"/>
          <w:sz w:val="20"/>
        </w:rPr>
        <w:t xml:space="preserve"> </w:t>
      </w:r>
      <w:r>
        <w:rPr>
          <w:sz w:val="20"/>
        </w:rPr>
        <w:t>contact</w:t>
      </w:r>
      <w:r>
        <w:rPr>
          <w:spacing w:val="-7"/>
          <w:sz w:val="20"/>
        </w:rPr>
        <w:t xml:space="preserve"> </w:t>
      </w:r>
      <w:r>
        <w:rPr>
          <w:sz w:val="20"/>
        </w:rPr>
        <w:t>surfaces</w:t>
      </w:r>
      <w:r>
        <w:rPr>
          <w:spacing w:val="-5"/>
          <w:sz w:val="20"/>
        </w:rPr>
        <w:t xml:space="preserve"> </w:t>
      </w:r>
      <w:r>
        <w:rPr>
          <w:sz w:val="20"/>
        </w:rPr>
        <w:t>flush</w:t>
      </w:r>
      <w:r>
        <w:rPr>
          <w:spacing w:val="-7"/>
          <w:sz w:val="20"/>
        </w:rPr>
        <w:t xml:space="preserve"> </w:t>
      </w:r>
      <w:r>
        <w:rPr>
          <w:sz w:val="20"/>
        </w:rPr>
        <w:t>with</w:t>
      </w:r>
      <w:r>
        <w:rPr>
          <w:spacing w:val="-6"/>
          <w:sz w:val="20"/>
        </w:rPr>
        <w:t xml:space="preserve"> </w:t>
      </w:r>
      <w:r>
        <w:rPr>
          <w:sz w:val="20"/>
        </w:rPr>
        <w:t>adjacent</w:t>
      </w:r>
      <w:r>
        <w:rPr>
          <w:spacing w:val="-6"/>
          <w:sz w:val="20"/>
        </w:rPr>
        <w:t xml:space="preserve"> </w:t>
      </w:r>
      <w:r>
        <w:rPr>
          <w:sz w:val="20"/>
        </w:rPr>
        <w:t>surfaces.</w:t>
      </w:r>
    </w:p>
    <w:p w:rsidR="006623AE" w:rsidRDefault="005D5E16">
      <w:pPr>
        <w:pStyle w:val="ListParagraph"/>
        <w:numPr>
          <w:ilvl w:val="3"/>
          <w:numId w:val="31"/>
        </w:numPr>
        <w:tabs>
          <w:tab w:val="left" w:pos="1459"/>
          <w:tab w:val="left" w:pos="1460"/>
        </w:tabs>
        <w:spacing w:before="9"/>
        <w:rPr>
          <w:sz w:val="20"/>
        </w:rPr>
      </w:pPr>
      <w:r>
        <w:rPr>
          <w:sz w:val="20"/>
        </w:rPr>
        <w:t>Apply</w:t>
      </w:r>
      <w:r>
        <w:rPr>
          <w:spacing w:val="-11"/>
          <w:sz w:val="20"/>
        </w:rPr>
        <w:t xml:space="preserve"> </w:t>
      </w:r>
      <w:r>
        <w:rPr>
          <w:sz w:val="20"/>
        </w:rPr>
        <w:t>one</w:t>
      </w:r>
      <w:r>
        <w:rPr>
          <w:spacing w:val="-6"/>
          <w:sz w:val="20"/>
        </w:rPr>
        <w:t xml:space="preserve"> </w:t>
      </w:r>
      <w:r>
        <w:rPr>
          <w:sz w:val="20"/>
        </w:rPr>
        <w:t>coat</w:t>
      </w:r>
      <w:r>
        <w:rPr>
          <w:spacing w:val="-6"/>
          <w:sz w:val="20"/>
        </w:rPr>
        <w:t xml:space="preserve"> </w:t>
      </w:r>
      <w:r>
        <w:rPr>
          <w:sz w:val="20"/>
        </w:rPr>
        <w:t>primer</w:t>
      </w:r>
      <w:r>
        <w:rPr>
          <w:spacing w:val="-5"/>
          <w:sz w:val="20"/>
        </w:rPr>
        <w:t xml:space="preserve"> </w:t>
      </w:r>
      <w:r>
        <w:rPr>
          <w:sz w:val="20"/>
        </w:rPr>
        <w:t>and</w:t>
      </w:r>
      <w:r>
        <w:rPr>
          <w:spacing w:val="-5"/>
          <w:sz w:val="20"/>
        </w:rPr>
        <w:t xml:space="preserve"> </w:t>
      </w:r>
      <w:r>
        <w:rPr>
          <w:sz w:val="20"/>
        </w:rPr>
        <w:t>2</w:t>
      </w:r>
      <w:r>
        <w:rPr>
          <w:spacing w:val="-6"/>
          <w:sz w:val="20"/>
        </w:rPr>
        <w:t xml:space="preserve"> </w:t>
      </w:r>
      <w:r>
        <w:rPr>
          <w:sz w:val="20"/>
        </w:rPr>
        <w:t>coats</w:t>
      </w:r>
      <w:r>
        <w:rPr>
          <w:spacing w:val="-4"/>
          <w:sz w:val="20"/>
        </w:rPr>
        <w:t xml:space="preserve"> </w:t>
      </w:r>
      <w:r>
        <w:rPr>
          <w:sz w:val="20"/>
        </w:rPr>
        <w:t>finish</w:t>
      </w:r>
      <w:r>
        <w:rPr>
          <w:spacing w:val="-5"/>
          <w:sz w:val="20"/>
        </w:rPr>
        <w:t xml:space="preserve"> </w:t>
      </w:r>
      <w:r>
        <w:rPr>
          <w:sz w:val="20"/>
        </w:rPr>
        <w:t>paint.</w:t>
      </w:r>
    </w:p>
    <w:p w:rsidR="006623AE" w:rsidRDefault="005D5E16">
      <w:pPr>
        <w:pStyle w:val="ListParagraph"/>
        <w:numPr>
          <w:ilvl w:val="3"/>
          <w:numId w:val="31"/>
        </w:numPr>
        <w:tabs>
          <w:tab w:val="left" w:pos="1459"/>
          <w:tab w:val="left" w:pos="1460"/>
        </w:tabs>
        <w:spacing w:before="6"/>
        <w:rPr>
          <w:sz w:val="20"/>
        </w:rPr>
      </w:pPr>
      <w:r>
        <w:rPr>
          <w:sz w:val="20"/>
        </w:rPr>
        <w:t>Reglaze window</w:t>
      </w:r>
      <w:r>
        <w:rPr>
          <w:spacing w:val="-33"/>
          <w:sz w:val="20"/>
        </w:rPr>
        <w:t xml:space="preserve"> </w:t>
      </w:r>
      <w:r>
        <w:rPr>
          <w:sz w:val="20"/>
        </w:rPr>
        <w:t>panes.</w:t>
      </w:r>
    </w:p>
    <w:p w:rsidR="006623AE" w:rsidRDefault="005D5E16">
      <w:pPr>
        <w:pStyle w:val="ListParagraph"/>
        <w:numPr>
          <w:ilvl w:val="3"/>
          <w:numId w:val="31"/>
        </w:numPr>
        <w:tabs>
          <w:tab w:val="left" w:pos="1460"/>
        </w:tabs>
        <w:spacing w:before="6"/>
        <w:rPr>
          <w:sz w:val="20"/>
        </w:rPr>
      </w:pPr>
      <w:r>
        <w:rPr>
          <w:sz w:val="20"/>
        </w:rPr>
        <w:t>Reinstall</w:t>
      </w:r>
      <w:r>
        <w:rPr>
          <w:spacing w:val="-18"/>
          <w:sz w:val="20"/>
        </w:rPr>
        <w:t xml:space="preserve"> </w:t>
      </w:r>
      <w:r>
        <w:rPr>
          <w:sz w:val="20"/>
        </w:rPr>
        <w:t>Sashes</w:t>
      </w:r>
    </w:p>
    <w:p w:rsidR="006623AE" w:rsidRDefault="005D5E16">
      <w:pPr>
        <w:pStyle w:val="ListParagraph"/>
        <w:numPr>
          <w:ilvl w:val="3"/>
          <w:numId w:val="31"/>
        </w:numPr>
        <w:tabs>
          <w:tab w:val="left" w:pos="1460"/>
        </w:tabs>
        <w:spacing w:before="9"/>
        <w:rPr>
          <w:sz w:val="20"/>
        </w:rPr>
      </w:pPr>
      <w:r>
        <w:rPr>
          <w:sz w:val="20"/>
        </w:rPr>
        <w:t>Install</w:t>
      </w:r>
      <w:r>
        <w:rPr>
          <w:spacing w:val="-15"/>
          <w:sz w:val="20"/>
        </w:rPr>
        <w:t xml:space="preserve"> </w:t>
      </w:r>
      <w:r>
        <w:rPr>
          <w:sz w:val="20"/>
        </w:rPr>
        <w:t>appropriate</w:t>
      </w:r>
      <w:r>
        <w:rPr>
          <w:spacing w:val="-16"/>
          <w:sz w:val="20"/>
        </w:rPr>
        <w:t xml:space="preserve"> </w:t>
      </w:r>
      <w:r>
        <w:rPr>
          <w:sz w:val="20"/>
        </w:rPr>
        <w:t>window</w:t>
      </w:r>
      <w:r>
        <w:rPr>
          <w:spacing w:val="-16"/>
          <w:sz w:val="20"/>
        </w:rPr>
        <w:t xml:space="preserve"> </w:t>
      </w:r>
      <w:r>
        <w:rPr>
          <w:sz w:val="20"/>
        </w:rPr>
        <w:t>hardware.</w:t>
      </w:r>
    </w:p>
    <w:p w:rsidR="006623AE" w:rsidRDefault="005D5E16">
      <w:pPr>
        <w:pStyle w:val="Heading1"/>
        <w:ind w:left="100" w:firstLine="0"/>
      </w:pPr>
      <w:r>
        <w:rPr>
          <w:spacing w:val="-3"/>
        </w:rPr>
        <w:t xml:space="preserve">PART </w:t>
      </w:r>
      <w:r>
        <w:t>3:</w:t>
      </w:r>
      <w:r>
        <w:rPr>
          <w:spacing w:val="52"/>
        </w:rPr>
        <w:t xml:space="preserve"> </w:t>
      </w:r>
      <w:r>
        <w:t>EXECUTION</w:t>
      </w:r>
    </w:p>
    <w:p w:rsidR="006623AE" w:rsidRDefault="005D5E16">
      <w:pPr>
        <w:pStyle w:val="ListParagraph"/>
        <w:numPr>
          <w:ilvl w:val="1"/>
          <w:numId w:val="30"/>
        </w:numPr>
        <w:tabs>
          <w:tab w:val="left" w:pos="630"/>
        </w:tabs>
        <w:spacing w:before="84"/>
        <w:rPr>
          <w:b/>
          <w:sz w:val="20"/>
        </w:rPr>
      </w:pPr>
      <w:r>
        <w:rPr>
          <w:b/>
          <w:spacing w:val="-3"/>
          <w:sz w:val="20"/>
        </w:rPr>
        <w:t xml:space="preserve">REPAIR AND </w:t>
      </w:r>
      <w:r>
        <w:rPr>
          <w:b/>
          <w:sz w:val="20"/>
        </w:rPr>
        <w:t xml:space="preserve">RESTORATION OF EXISTING FRAME, </w:t>
      </w:r>
      <w:r>
        <w:rPr>
          <w:b/>
          <w:spacing w:val="-3"/>
          <w:sz w:val="20"/>
        </w:rPr>
        <w:t>SASH AND</w:t>
      </w:r>
      <w:r>
        <w:rPr>
          <w:b/>
          <w:spacing w:val="-25"/>
          <w:sz w:val="20"/>
        </w:rPr>
        <w:t xml:space="preserve"> </w:t>
      </w:r>
      <w:r>
        <w:rPr>
          <w:b/>
          <w:sz w:val="20"/>
        </w:rPr>
        <w:t>SILLS</w:t>
      </w:r>
    </w:p>
    <w:p w:rsidR="006623AE" w:rsidRDefault="005D5E16">
      <w:pPr>
        <w:pStyle w:val="ListParagraph"/>
        <w:numPr>
          <w:ilvl w:val="2"/>
          <w:numId w:val="30"/>
        </w:numPr>
        <w:tabs>
          <w:tab w:val="left" w:pos="999"/>
          <w:tab w:val="left" w:pos="1000"/>
        </w:tabs>
        <w:spacing w:before="81"/>
        <w:rPr>
          <w:sz w:val="20"/>
        </w:rPr>
      </w:pPr>
      <w:r>
        <w:rPr>
          <w:sz w:val="20"/>
        </w:rPr>
        <w:t>PROTECTION: Protect surrounding surfaces during paint removal on</w:t>
      </w:r>
      <w:r>
        <w:rPr>
          <w:spacing w:val="-7"/>
          <w:sz w:val="20"/>
        </w:rPr>
        <w:t xml:space="preserve"> </w:t>
      </w:r>
      <w:r>
        <w:rPr>
          <w:sz w:val="20"/>
        </w:rPr>
        <w:t>windows.</w:t>
      </w:r>
    </w:p>
    <w:p w:rsidR="006623AE" w:rsidRDefault="006623AE">
      <w:pPr>
        <w:rPr>
          <w:sz w:val="20"/>
        </w:rPr>
        <w:sectPr w:rsidR="006623AE">
          <w:footerReference w:type="default" r:id="rId200"/>
          <w:pgSz w:w="12240" w:h="15840"/>
          <w:pgMar w:top="1380" w:right="1340" w:bottom="1140" w:left="1340" w:header="0" w:footer="944" w:gutter="0"/>
          <w:pgNumType w:start="2"/>
          <w:cols w:space="720"/>
        </w:sectPr>
      </w:pPr>
    </w:p>
    <w:p w:rsidR="006623AE" w:rsidRDefault="005D5E16">
      <w:pPr>
        <w:pStyle w:val="ListParagraph"/>
        <w:numPr>
          <w:ilvl w:val="2"/>
          <w:numId w:val="30"/>
        </w:numPr>
        <w:tabs>
          <w:tab w:val="left" w:pos="999"/>
          <w:tab w:val="left" w:pos="1000"/>
        </w:tabs>
        <w:spacing w:before="76"/>
        <w:rPr>
          <w:sz w:val="20"/>
        </w:rPr>
      </w:pPr>
      <w:r>
        <w:rPr>
          <w:sz w:val="20"/>
        </w:rPr>
        <w:t>Remove</w:t>
      </w:r>
      <w:r>
        <w:rPr>
          <w:spacing w:val="-8"/>
          <w:sz w:val="20"/>
        </w:rPr>
        <w:t xml:space="preserve"> </w:t>
      </w:r>
      <w:r>
        <w:rPr>
          <w:sz w:val="20"/>
        </w:rPr>
        <w:t>all</w:t>
      </w:r>
      <w:r>
        <w:rPr>
          <w:spacing w:val="-8"/>
          <w:sz w:val="20"/>
        </w:rPr>
        <w:t xml:space="preserve"> </w:t>
      </w:r>
      <w:r>
        <w:rPr>
          <w:sz w:val="20"/>
        </w:rPr>
        <w:t>existing</w:t>
      </w:r>
      <w:r>
        <w:rPr>
          <w:spacing w:val="-8"/>
          <w:sz w:val="20"/>
        </w:rPr>
        <w:t xml:space="preserve"> </w:t>
      </w:r>
      <w:r>
        <w:rPr>
          <w:sz w:val="20"/>
        </w:rPr>
        <w:t>sealants</w:t>
      </w:r>
      <w:r>
        <w:rPr>
          <w:spacing w:val="-7"/>
          <w:sz w:val="20"/>
        </w:rPr>
        <w:t xml:space="preserve"> </w:t>
      </w:r>
      <w:r>
        <w:rPr>
          <w:sz w:val="20"/>
        </w:rPr>
        <w:t>and</w:t>
      </w:r>
      <w:r>
        <w:rPr>
          <w:spacing w:val="-8"/>
          <w:sz w:val="20"/>
        </w:rPr>
        <w:t xml:space="preserve"> </w:t>
      </w:r>
      <w:r>
        <w:rPr>
          <w:sz w:val="20"/>
        </w:rPr>
        <w:t>glazing</w:t>
      </w:r>
      <w:r>
        <w:rPr>
          <w:spacing w:val="-8"/>
          <w:sz w:val="20"/>
        </w:rPr>
        <w:t xml:space="preserve"> </w:t>
      </w:r>
      <w:r>
        <w:rPr>
          <w:sz w:val="20"/>
        </w:rPr>
        <w:t>compound</w:t>
      </w:r>
      <w:r>
        <w:rPr>
          <w:spacing w:val="-8"/>
          <w:sz w:val="20"/>
        </w:rPr>
        <w:t xml:space="preserve"> </w:t>
      </w:r>
      <w:r>
        <w:rPr>
          <w:sz w:val="20"/>
        </w:rPr>
        <w:t>by</w:t>
      </w:r>
      <w:r>
        <w:rPr>
          <w:spacing w:val="-13"/>
          <w:sz w:val="20"/>
        </w:rPr>
        <w:t xml:space="preserve"> </w:t>
      </w:r>
      <w:r>
        <w:rPr>
          <w:sz w:val="20"/>
        </w:rPr>
        <w:t>hand.</w:t>
      </w:r>
    </w:p>
    <w:p w:rsidR="006623AE" w:rsidRDefault="005D5E16">
      <w:pPr>
        <w:pStyle w:val="ListParagraph"/>
        <w:numPr>
          <w:ilvl w:val="2"/>
          <w:numId w:val="30"/>
        </w:numPr>
        <w:tabs>
          <w:tab w:val="left" w:pos="999"/>
          <w:tab w:val="left" w:pos="1000"/>
        </w:tabs>
        <w:ind w:right="293"/>
        <w:rPr>
          <w:sz w:val="20"/>
        </w:rPr>
      </w:pPr>
      <w:r>
        <w:rPr>
          <w:sz w:val="20"/>
        </w:rPr>
        <w:t>Remove</w:t>
      </w:r>
      <w:r>
        <w:rPr>
          <w:spacing w:val="-8"/>
          <w:sz w:val="20"/>
        </w:rPr>
        <w:t xml:space="preserve"> </w:t>
      </w:r>
      <w:r>
        <w:rPr>
          <w:sz w:val="20"/>
        </w:rPr>
        <w:t>existing</w:t>
      </w:r>
      <w:r>
        <w:rPr>
          <w:spacing w:val="-7"/>
          <w:sz w:val="20"/>
        </w:rPr>
        <w:t xml:space="preserve"> </w:t>
      </w:r>
      <w:r>
        <w:rPr>
          <w:sz w:val="20"/>
        </w:rPr>
        <w:t>painted</w:t>
      </w:r>
      <w:r>
        <w:rPr>
          <w:spacing w:val="-8"/>
          <w:sz w:val="20"/>
        </w:rPr>
        <w:t xml:space="preserve"> </w:t>
      </w:r>
      <w:r>
        <w:rPr>
          <w:sz w:val="20"/>
        </w:rPr>
        <w:t>coatings</w:t>
      </w:r>
      <w:r>
        <w:rPr>
          <w:spacing w:val="-6"/>
          <w:sz w:val="20"/>
        </w:rPr>
        <w:t xml:space="preserve"> </w:t>
      </w:r>
      <w:r>
        <w:rPr>
          <w:sz w:val="20"/>
        </w:rPr>
        <w:t>by</w:t>
      </w:r>
      <w:r>
        <w:rPr>
          <w:spacing w:val="-13"/>
          <w:sz w:val="20"/>
        </w:rPr>
        <w:t xml:space="preserve"> </w:t>
      </w:r>
      <w:r>
        <w:rPr>
          <w:sz w:val="20"/>
        </w:rPr>
        <w:t>scraping,</w:t>
      </w:r>
      <w:r>
        <w:rPr>
          <w:spacing w:val="-8"/>
          <w:sz w:val="20"/>
        </w:rPr>
        <w:t xml:space="preserve"> </w:t>
      </w:r>
      <w:r>
        <w:rPr>
          <w:sz w:val="20"/>
        </w:rPr>
        <w:t>sanding</w:t>
      </w:r>
      <w:r>
        <w:rPr>
          <w:spacing w:val="-7"/>
          <w:sz w:val="20"/>
        </w:rPr>
        <w:t xml:space="preserve"> </w:t>
      </w:r>
      <w:r>
        <w:rPr>
          <w:sz w:val="20"/>
        </w:rPr>
        <w:t>and</w:t>
      </w:r>
      <w:r>
        <w:rPr>
          <w:spacing w:val="-7"/>
          <w:sz w:val="20"/>
        </w:rPr>
        <w:t xml:space="preserve"> </w:t>
      </w:r>
      <w:r>
        <w:rPr>
          <w:sz w:val="20"/>
        </w:rPr>
        <w:t>paint</w:t>
      </w:r>
      <w:r>
        <w:rPr>
          <w:spacing w:val="-7"/>
          <w:sz w:val="20"/>
        </w:rPr>
        <w:t xml:space="preserve"> </w:t>
      </w:r>
      <w:r>
        <w:rPr>
          <w:sz w:val="20"/>
        </w:rPr>
        <w:t>removal</w:t>
      </w:r>
      <w:r>
        <w:rPr>
          <w:spacing w:val="-8"/>
          <w:sz w:val="20"/>
        </w:rPr>
        <w:t xml:space="preserve"> </w:t>
      </w:r>
      <w:r>
        <w:rPr>
          <w:sz w:val="20"/>
        </w:rPr>
        <w:t>to</w:t>
      </w:r>
      <w:r>
        <w:rPr>
          <w:spacing w:val="-8"/>
          <w:sz w:val="20"/>
        </w:rPr>
        <w:t xml:space="preserve"> </w:t>
      </w:r>
      <w:r>
        <w:rPr>
          <w:sz w:val="20"/>
        </w:rPr>
        <w:t>bare</w:t>
      </w:r>
      <w:r>
        <w:rPr>
          <w:spacing w:val="-7"/>
          <w:sz w:val="20"/>
        </w:rPr>
        <w:t xml:space="preserve"> </w:t>
      </w:r>
      <w:r>
        <w:rPr>
          <w:sz w:val="20"/>
        </w:rPr>
        <w:t>wood.</w:t>
      </w:r>
      <w:r>
        <w:rPr>
          <w:spacing w:val="-8"/>
          <w:sz w:val="20"/>
        </w:rPr>
        <w:t xml:space="preserve"> </w:t>
      </w:r>
      <w:r>
        <w:rPr>
          <w:sz w:val="20"/>
        </w:rPr>
        <w:t>Sand windows</w:t>
      </w:r>
      <w:r>
        <w:rPr>
          <w:spacing w:val="-6"/>
          <w:sz w:val="20"/>
        </w:rPr>
        <w:t xml:space="preserve"> </w:t>
      </w:r>
      <w:r>
        <w:rPr>
          <w:sz w:val="20"/>
        </w:rPr>
        <w:t>smooth</w:t>
      </w:r>
      <w:r>
        <w:rPr>
          <w:spacing w:val="-8"/>
          <w:sz w:val="20"/>
        </w:rPr>
        <w:t xml:space="preserve"> </w:t>
      </w:r>
      <w:r>
        <w:rPr>
          <w:sz w:val="20"/>
        </w:rPr>
        <w:t>to</w:t>
      </w:r>
      <w:r>
        <w:rPr>
          <w:spacing w:val="-8"/>
          <w:sz w:val="20"/>
        </w:rPr>
        <w:t xml:space="preserve"> </w:t>
      </w:r>
      <w:r>
        <w:rPr>
          <w:sz w:val="20"/>
        </w:rPr>
        <w:t>prepare</w:t>
      </w:r>
      <w:r>
        <w:rPr>
          <w:spacing w:val="-7"/>
          <w:sz w:val="20"/>
        </w:rPr>
        <w:t xml:space="preserve"> </w:t>
      </w:r>
      <w:r>
        <w:rPr>
          <w:sz w:val="20"/>
        </w:rPr>
        <w:t>for</w:t>
      </w:r>
      <w:r>
        <w:rPr>
          <w:spacing w:val="-7"/>
          <w:sz w:val="20"/>
        </w:rPr>
        <w:t xml:space="preserve"> </w:t>
      </w:r>
      <w:r>
        <w:rPr>
          <w:sz w:val="20"/>
        </w:rPr>
        <w:t>priming</w:t>
      </w:r>
      <w:r>
        <w:rPr>
          <w:spacing w:val="-7"/>
          <w:sz w:val="20"/>
        </w:rPr>
        <w:t xml:space="preserve"> </w:t>
      </w:r>
      <w:r>
        <w:rPr>
          <w:sz w:val="20"/>
        </w:rPr>
        <w:t>and</w:t>
      </w:r>
      <w:r>
        <w:rPr>
          <w:spacing w:val="-7"/>
          <w:sz w:val="20"/>
        </w:rPr>
        <w:t xml:space="preserve"> </w:t>
      </w:r>
      <w:r>
        <w:rPr>
          <w:sz w:val="20"/>
        </w:rPr>
        <w:t>final</w:t>
      </w:r>
      <w:r>
        <w:rPr>
          <w:spacing w:val="-8"/>
          <w:sz w:val="20"/>
        </w:rPr>
        <w:t xml:space="preserve"> </w:t>
      </w:r>
      <w:r>
        <w:rPr>
          <w:sz w:val="20"/>
        </w:rPr>
        <w:t>painting.</w:t>
      </w:r>
    </w:p>
    <w:p w:rsidR="006623AE" w:rsidRDefault="005D5E16">
      <w:pPr>
        <w:pStyle w:val="ListParagraph"/>
        <w:numPr>
          <w:ilvl w:val="2"/>
          <w:numId w:val="30"/>
        </w:numPr>
        <w:tabs>
          <w:tab w:val="left" w:pos="999"/>
          <w:tab w:val="left" w:pos="1000"/>
        </w:tabs>
        <w:spacing w:before="75"/>
        <w:ind w:right="104"/>
        <w:rPr>
          <w:sz w:val="20"/>
        </w:rPr>
      </w:pPr>
      <w:r>
        <w:rPr>
          <w:sz w:val="20"/>
        </w:rPr>
        <w:t>Repair all holes, depressions, cracks and other minor damage and deterioration with exterior wood filler per manufacturer’s instructions upon approval by COR. Finish all filled areas by sanding</w:t>
      </w:r>
      <w:r>
        <w:rPr>
          <w:spacing w:val="-7"/>
          <w:sz w:val="20"/>
        </w:rPr>
        <w:t xml:space="preserve"> </w:t>
      </w:r>
      <w:r>
        <w:rPr>
          <w:sz w:val="20"/>
        </w:rPr>
        <w:t>exposed</w:t>
      </w:r>
      <w:r>
        <w:rPr>
          <w:spacing w:val="-6"/>
          <w:sz w:val="20"/>
        </w:rPr>
        <w:t xml:space="preserve"> </w:t>
      </w:r>
      <w:r>
        <w:rPr>
          <w:sz w:val="20"/>
        </w:rPr>
        <w:t>filler</w:t>
      </w:r>
      <w:r>
        <w:rPr>
          <w:spacing w:val="-6"/>
          <w:sz w:val="20"/>
        </w:rPr>
        <w:t xml:space="preserve"> </w:t>
      </w:r>
      <w:r>
        <w:rPr>
          <w:sz w:val="20"/>
        </w:rPr>
        <w:t>smooth</w:t>
      </w:r>
      <w:r>
        <w:rPr>
          <w:spacing w:val="-6"/>
          <w:sz w:val="20"/>
        </w:rPr>
        <w:t xml:space="preserve"> </w:t>
      </w:r>
      <w:r>
        <w:rPr>
          <w:sz w:val="20"/>
        </w:rPr>
        <w:t>and</w:t>
      </w:r>
      <w:r>
        <w:rPr>
          <w:spacing w:val="-7"/>
          <w:sz w:val="20"/>
        </w:rPr>
        <w:t xml:space="preserve"> </w:t>
      </w:r>
      <w:r>
        <w:rPr>
          <w:sz w:val="20"/>
        </w:rPr>
        <w:t>flush</w:t>
      </w:r>
      <w:r>
        <w:rPr>
          <w:spacing w:val="-6"/>
          <w:sz w:val="20"/>
        </w:rPr>
        <w:t xml:space="preserve"> </w:t>
      </w:r>
      <w:r>
        <w:rPr>
          <w:sz w:val="20"/>
        </w:rPr>
        <w:t>with</w:t>
      </w:r>
      <w:r>
        <w:rPr>
          <w:spacing w:val="-7"/>
          <w:sz w:val="20"/>
        </w:rPr>
        <w:t xml:space="preserve"> </w:t>
      </w:r>
      <w:r>
        <w:rPr>
          <w:sz w:val="20"/>
        </w:rPr>
        <w:t>surrounding</w:t>
      </w:r>
      <w:r>
        <w:rPr>
          <w:spacing w:val="-6"/>
          <w:sz w:val="20"/>
        </w:rPr>
        <w:t xml:space="preserve"> </w:t>
      </w:r>
      <w:r>
        <w:rPr>
          <w:sz w:val="20"/>
        </w:rPr>
        <w:t>surface,</w:t>
      </w:r>
      <w:r>
        <w:rPr>
          <w:spacing w:val="-6"/>
          <w:sz w:val="20"/>
        </w:rPr>
        <w:t xml:space="preserve"> </w:t>
      </w:r>
      <w:r>
        <w:rPr>
          <w:sz w:val="20"/>
        </w:rPr>
        <w:t>after</w:t>
      </w:r>
      <w:r>
        <w:rPr>
          <w:spacing w:val="-5"/>
          <w:sz w:val="20"/>
        </w:rPr>
        <w:t xml:space="preserve"> </w:t>
      </w:r>
      <w:r>
        <w:rPr>
          <w:sz w:val="20"/>
        </w:rPr>
        <w:t>curing</w:t>
      </w:r>
      <w:r>
        <w:rPr>
          <w:spacing w:val="-7"/>
          <w:sz w:val="20"/>
        </w:rPr>
        <w:t xml:space="preserve"> </w:t>
      </w:r>
      <w:r>
        <w:rPr>
          <w:sz w:val="20"/>
        </w:rPr>
        <w:t>time</w:t>
      </w:r>
      <w:r>
        <w:rPr>
          <w:spacing w:val="-6"/>
          <w:sz w:val="20"/>
        </w:rPr>
        <w:t xml:space="preserve"> </w:t>
      </w:r>
      <w:r>
        <w:rPr>
          <w:sz w:val="20"/>
        </w:rPr>
        <w:t>has</w:t>
      </w:r>
      <w:r>
        <w:rPr>
          <w:spacing w:val="-5"/>
          <w:sz w:val="20"/>
        </w:rPr>
        <w:t xml:space="preserve"> </w:t>
      </w:r>
      <w:r>
        <w:rPr>
          <w:sz w:val="20"/>
        </w:rPr>
        <w:t>elapsed.</w:t>
      </w:r>
    </w:p>
    <w:p w:rsidR="006623AE" w:rsidRDefault="005D5E16">
      <w:pPr>
        <w:pStyle w:val="ListParagraph"/>
        <w:numPr>
          <w:ilvl w:val="2"/>
          <w:numId w:val="30"/>
        </w:numPr>
        <w:tabs>
          <w:tab w:val="left" w:pos="999"/>
          <w:tab w:val="left" w:pos="1000"/>
        </w:tabs>
        <w:rPr>
          <w:sz w:val="20"/>
        </w:rPr>
      </w:pPr>
      <w:r>
        <w:rPr>
          <w:sz w:val="20"/>
        </w:rPr>
        <w:t>All</w:t>
      </w:r>
      <w:r>
        <w:rPr>
          <w:spacing w:val="-7"/>
          <w:sz w:val="20"/>
        </w:rPr>
        <w:t xml:space="preserve"> </w:t>
      </w:r>
      <w:r>
        <w:rPr>
          <w:sz w:val="20"/>
        </w:rPr>
        <w:t>repairs</w:t>
      </w:r>
      <w:r>
        <w:rPr>
          <w:spacing w:val="-6"/>
          <w:sz w:val="20"/>
        </w:rPr>
        <w:t xml:space="preserve"> </w:t>
      </w:r>
      <w:r>
        <w:rPr>
          <w:sz w:val="20"/>
        </w:rPr>
        <w:t>shall</w:t>
      </w:r>
      <w:r>
        <w:rPr>
          <w:spacing w:val="-7"/>
          <w:sz w:val="20"/>
        </w:rPr>
        <w:t xml:space="preserve"> </w:t>
      </w:r>
      <w:r>
        <w:rPr>
          <w:sz w:val="20"/>
        </w:rPr>
        <w:t>be</w:t>
      </w:r>
      <w:r>
        <w:rPr>
          <w:spacing w:val="-7"/>
          <w:sz w:val="20"/>
        </w:rPr>
        <w:t xml:space="preserve"> </w:t>
      </w:r>
      <w:r>
        <w:rPr>
          <w:sz w:val="20"/>
        </w:rPr>
        <w:t>as</w:t>
      </w:r>
      <w:r>
        <w:rPr>
          <w:spacing w:val="-6"/>
          <w:sz w:val="20"/>
        </w:rPr>
        <w:t xml:space="preserve"> </w:t>
      </w:r>
      <w:r>
        <w:rPr>
          <w:sz w:val="20"/>
        </w:rPr>
        <w:t>inconspicuous</w:t>
      </w:r>
      <w:r>
        <w:rPr>
          <w:spacing w:val="-6"/>
          <w:sz w:val="20"/>
        </w:rPr>
        <w:t xml:space="preserve"> </w:t>
      </w:r>
      <w:r>
        <w:rPr>
          <w:sz w:val="20"/>
        </w:rPr>
        <w:t>as</w:t>
      </w:r>
      <w:r>
        <w:rPr>
          <w:spacing w:val="-6"/>
          <w:sz w:val="20"/>
        </w:rPr>
        <w:t xml:space="preserve"> </w:t>
      </w:r>
      <w:r>
        <w:rPr>
          <w:sz w:val="20"/>
        </w:rPr>
        <w:t>possible.</w:t>
      </w:r>
    </w:p>
    <w:p w:rsidR="006623AE" w:rsidRDefault="005D5E16">
      <w:pPr>
        <w:pStyle w:val="ListParagraph"/>
        <w:numPr>
          <w:ilvl w:val="2"/>
          <w:numId w:val="30"/>
        </w:numPr>
        <w:tabs>
          <w:tab w:val="left" w:pos="999"/>
          <w:tab w:val="left" w:pos="1000"/>
        </w:tabs>
        <w:ind w:right="360"/>
        <w:rPr>
          <w:sz w:val="20"/>
        </w:rPr>
      </w:pPr>
      <w:r>
        <w:rPr>
          <w:sz w:val="20"/>
        </w:rPr>
        <w:t>Repair</w:t>
      </w:r>
      <w:r>
        <w:rPr>
          <w:spacing w:val="-6"/>
          <w:sz w:val="20"/>
        </w:rPr>
        <w:t xml:space="preserve"> </w:t>
      </w:r>
      <w:r>
        <w:rPr>
          <w:sz w:val="20"/>
        </w:rPr>
        <w:t>existing</w:t>
      </w:r>
      <w:r>
        <w:rPr>
          <w:spacing w:val="-8"/>
          <w:sz w:val="20"/>
        </w:rPr>
        <w:t xml:space="preserve"> </w:t>
      </w:r>
      <w:r>
        <w:rPr>
          <w:sz w:val="20"/>
        </w:rPr>
        <w:t>wood</w:t>
      </w:r>
      <w:r>
        <w:rPr>
          <w:spacing w:val="-8"/>
          <w:sz w:val="20"/>
        </w:rPr>
        <w:t xml:space="preserve"> </w:t>
      </w:r>
      <w:r>
        <w:rPr>
          <w:sz w:val="20"/>
        </w:rPr>
        <w:t>that</w:t>
      </w:r>
      <w:r>
        <w:rPr>
          <w:spacing w:val="-7"/>
          <w:sz w:val="20"/>
        </w:rPr>
        <w:t xml:space="preserve"> </w:t>
      </w:r>
      <w:r>
        <w:rPr>
          <w:sz w:val="20"/>
        </w:rPr>
        <w:t>exhibits</w:t>
      </w:r>
      <w:r>
        <w:rPr>
          <w:spacing w:val="-6"/>
          <w:sz w:val="20"/>
        </w:rPr>
        <w:t xml:space="preserve"> </w:t>
      </w:r>
      <w:r>
        <w:rPr>
          <w:sz w:val="20"/>
        </w:rPr>
        <w:t>moderate</w:t>
      </w:r>
      <w:r>
        <w:rPr>
          <w:spacing w:val="-8"/>
          <w:sz w:val="20"/>
        </w:rPr>
        <w:t xml:space="preserve"> </w:t>
      </w:r>
      <w:r>
        <w:rPr>
          <w:sz w:val="20"/>
        </w:rPr>
        <w:t>decay</w:t>
      </w:r>
      <w:r>
        <w:rPr>
          <w:spacing w:val="-12"/>
          <w:sz w:val="20"/>
        </w:rPr>
        <w:t xml:space="preserve"> </w:t>
      </w:r>
      <w:r>
        <w:rPr>
          <w:sz w:val="20"/>
        </w:rPr>
        <w:t>as</w:t>
      </w:r>
      <w:r>
        <w:rPr>
          <w:spacing w:val="-6"/>
          <w:sz w:val="20"/>
        </w:rPr>
        <w:t xml:space="preserve"> </w:t>
      </w:r>
      <w:r>
        <w:rPr>
          <w:sz w:val="20"/>
        </w:rPr>
        <w:t>opposed</w:t>
      </w:r>
      <w:r>
        <w:rPr>
          <w:spacing w:val="-7"/>
          <w:sz w:val="20"/>
        </w:rPr>
        <w:t xml:space="preserve"> </w:t>
      </w:r>
      <w:r>
        <w:rPr>
          <w:sz w:val="20"/>
        </w:rPr>
        <w:t>to</w:t>
      </w:r>
      <w:r>
        <w:rPr>
          <w:spacing w:val="-7"/>
          <w:sz w:val="20"/>
        </w:rPr>
        <w:t xml:space="preserve"> </w:t>
      </w:r>
      <w:r>
        <w:rPr>
          <w:sz w:val="20"/>
        </w:rPr>
        <w:t>replacing</w:t>
      </w:r>
      <w:r>
        <w:rPr>
          <w:spacing w:val="-8"/>
          <w:sz w:val="20"/>
        </w:rPr>
        <w:t xml:space="preserve"> </w:t>
      </w:r>
      <w:r>
        <w:rPr>
          <w:sz w:val="20"/>
        </w:rPr>
        <w:t>with</w:t>
      </w:r>
      <w:r>
        <w:rPr>
          <w:spacing w:val="-7"/>
          <w:sz w:val="20"/>
        </w:rPr>
        <w:t xml:space="preserve"> </w:t>
      </w:r>
      <w:r>
        <w:rPr>
          <w:sz w:val="20"/>
        </w:rPr>
        <w:t>new</w:t>
      </w:r>
      <w:r>
        <w:rPr>
          <w:spacing w:val="-9"/>
          <w:sz w:val="20"/>
        </w:rPr>
        <w:t xml:space="preserve"> </w:t>
      </w:r>
      <w:r>
        <w:rPr>
          <w:sz w:val="20"/>
        </w:rPr>
        <w:t>material with a 2 part epoxy consolidant and structural adhesive process. Follow manufacturers recommended application</w:t>
      </w:r>
      <w:r>
        <w:rPr>
          <w:spacing w:val="-28"/>
          <w:sz w:val="20"/>
        </w:rPr>
        <w:t xml:space="preserve"> </w:t>
      </w:r>
      <w:r>
        <w:rPr>
          <w:sz w:val="20"/>
        </w:rPr>
        <w:t>instructions.</w:t>
      </w:r>
    </w:p>
    <w:p w:rsidR="006623AE" w:rsidRDefault="005D5E16">
      <w:pPr>
        <w:pStyle w:val="ListParagraph"/>
        <w:numPr>
          <w:ilvl w:val="3"/>
          <w:numId w:val="30"/>
        </w:numPr>
        <w:tabs>
          <w:tab w:val="left" w:pos="1459"/>
          <w:tab w:val="left" w:pos="1460"/>
        </w:tabs>
        <w:spacing w:before="6"/>
        <w:ind w:right="693"/>
        <w:rPr>
          <w:sz w:val="20"/>
        </w:rPr>
      </w:pPr>
      <w:r>
        <w:rPr>
          <w:sz w:val="20"/>
        </w:rPr>
        <w:t>Liquid wood consolidant equal to LiquidWood as manufactured by Abatron Inc. Consolidant</w:t>
      </w:r>
      <w:r>
        <w:rPr>
          <w:spacing w:val="-7"/>
          <w:sz w:val="20"/>
        </w:rPr>
        <w:t xml:space="preserve"> </w:t>
      </w:r>
      <w:r>
        <w:rPr>
          <w:sz w:val="20"/>
        </w:rPr>
        <w:t>is</w:t>
      </w:r>
      <w:r>
        <w:rPr>
          <w:spacing w:val="-5"/>
          <w:sz w:val="20"/>
        </w:rPr>
        <w:t xml:space="preserve"> </w:t>
      </w:r>
      <w:r>
        <w:rPr>
          <w:sz w:val="20"/>
        </w:rPr>
        <w:t>to</w:t>
      </w:r>
      <w:r>
        <w:rPr>
          <w:spacing w:val="-6"/>
          <w:sz w:val="20"/>
        </w:rPr>
        <w:t xml:space="preserve"> </w:t>
      </w:r>
      <w:r>
        <w:rPr>
          <w:sz w:val="20"/>
        </w:rPr>
        <w:t>be</w:t>
      </w:r>
      <w:r>
        <w:rPr>
          <w:spacing w:val="-6"/>
          <w:sz w:val="20"/>
        </w:rPr>
        <w:t xml:space="preserve"> </w:t>
      </w:r>
      <w:r>
        <w:rPr>
          <w:sz w:val="20"/>
        </w:rPr>
        <w:t>applied</w:t>
      </w:r>
      <w:r>
        <w:rPr>
          <w:spacing w:val="-6"/>
          <w:sz w:val="20"/>
        </w:rPr>
        <w:t xml:space="preserve"> </w:t>
      </w:r>
      <w:r>
        <w:rPr>
          <w:sz w:val="20"/>
        </w:rPr>
        <w:t>to</w:t>
      </w:r>
      <w:r>
        <w:rPr>
          <w:spacing w:val="-7"/>
          <w:sz w:val="20"/>
        </w:rPr>
        <w:t xml:space="preserve"> </w:t>
      </w:r>
      <w:r>
        <w:rPr>
          <w:sz w:val="20"/>
        </w:rPr>
        <w:t>decayed</w:t>
      </w:r>
      <w:r>
        <w:rPr>
          <w:spacing w:val="-6"/>
          <w:sz w:val="20"/>
        </w:rPr>
        <w:t xml:space="preserve"> </w:t>
      </w:r>
      <w:r>
        <w:rPr>
          <w:sz w:val="20"/>
        </w:rPr>
        <w:t>areas</w:t>
      </w:r>
      <w:r>
        <w:rPr>
          <w:spacing w:val="-5"/>
          <w:sz w:val="20"/>
        </w:rPr>
        <w:t xml:space="preserve"> </w:t>
      </w:r>
      <w:r>
        <w:rPr>
          <w:sz w:val="20"/>
        </w:rPr>
        <w:t>as</w:t>
      </w:r>
      <w:r>
        <w:rPr>
          <w:spacing w:val="-5"/>
          <w:sz w:val="20"/>
        </w:rPr>
        <w:t xml:space="preserve"> </w:t>
      </w:r>
      <w:r>
        <w:rPr>
          <w:sz w:val="20"/>
        </w:rPr>
        <w:t>a</w:t>
      </w:r>
      <w:r>
        <w:rPr>
          <w:spacing w:val="-7"/>
          <w:sz w:val="20"/>
        </w:rPr>
        <w:t xml:space="preserve"> </w:t>
      </w:r>
      <w:r>
        <w:rPr>
          <w:sz w:val="20"/>
        </w:rPr>
        <w:t>primer</w:t>
      </w:r>
      <w:r>
        <w:rPr>
          <w:spacing w:val="-6"/>
          <w:sz w:val="20"/>
        </w:rPr>
        <w:t xml:space="preserve"> </w:t>
      </w:r>
      <w:r>
        <w:rPr>
          <w:sz w:val="20"/>
        </w:rPr>
        <w:t>to</w:t>
      </w:r>
      <w:r>
        <w:rPr>
          <w:spacing w:val="-7"/>
          <w:sz w:val="20"/>
        </w:rPr>
        <w:t xml:space="preserve"> </w:t>
      </w:r>
      <w:r>
        <w:rPr>
          <w:sz w:val="20"/>
        </w:rPr>
        <w:t>the</w:t>
      </w:r>
      <w:r>
        <w:rPr>
          <w:spacing w:val="-7"/>
          <w:sz w:val="20"/>
        </w:rPr>
        <w:t xml:space="preserve"> </w:t>
      </w:r>
      <w:r>
        <w:rPr>
          <w:sz w:val="20"/>
        </w:rPr>
        <w:t>structural</w:t>
      </w:r>
      <w:r>
        <w:rPr>
          <w:spacing w:val="-7"/>
          <w:sz w:val="20"/>
        </w:rPr>
        <w:t xml:space="preserve"> </w:t>
      </w:r>
      <w:r>
        <w:rPr>
          <w:sz w:val="20"/>
        </w:rPr>
        <w:t>adhesive.</w:t>
      </w:r>
    </w:p>
    <w:p w:rsidR="006623AE" w:rsidRDefault="005D5E16">
      <w:pPr>
        <w:pStyle w:val="ListParagraph"/>
        <w:numPr>
          <w:ilvl w:val="3"/>
          <w:numId w:val="30"/>
        </w:numPr>
        <w:tabs>
          <w:tab w:val="left" w:pos="1459"/>
          <w:tab w:val="left" w:pos="1460"/>
        </w:tabs>
        <w:spacing w:before="6"/>
        <w:ind w:right="736"/>
        <w:rPr>
          <w:sz w:val="20"/>
        </w:rPr>
      </w:pPr>
      <w:r>
        <w:rPr>
          <w:sz w:val="20"/>
        </w:rPr>
        <w:t>Structural adhesive putty and replacement compound equal to WoodEpox as manufactured by Abatron Inc. Structural putty is to fill and replace decayed wood of structural and non-structural</w:t>
      </w:r>
      <w:r>
        <w:rPr>
          <w:spacing w:val="-19"/>
          <w:sz w:val="20"/>
        </w:rPr>
        <w:t xml:space="preserve"> </w:t>
      </w:r>
      <w:r>
        <w:rPr>
          <w:sz w:val="20"/>
        </w:rPr>
        <w:t>members.</w:t>
      </w:r>
    </w:p>
    <w:p w:rsidR="006623AE" w:rsidRDefault="005D5E16">
      <w:pPr>
        <w:pStyle w:val="ListParagraph"/>
        <w:numPr>
          <w:ilvl w:val="2"/>
          <w:numId w:val="30"/>
        </w:numPr>
        <w:tabs>
          <w:tab w:val="left" w:pos="999"/>
          <w:tab w:val="left" w:pos="1000"/>
        </w:tabs>
        <w:ind w:right="252"/>
        <w:rPr>
          <w:sz w:val="20"/>
        </w:rPr>
      </w:pPr>
      <w:r>
        <w:rPr>
          <w:sz w:val="20"/>
        </w:rPr>
        <w:t>Prepare</w:t>
      </w:r>
      <w:r>
        <w:rPr>
          <w:spacing w:val="-8"/>
          <w:sz w:val="20"/>
        </w:rPr>
        <w:t xml:space="preserve"> </w:t>
      </w:r>
      <w:r>
        <w:rPr>
          <w:sz w:val="20"/>
        </w:rPr>
        <w:t>all</w:t>
      </w:r>
      <w:r>
        <w:rPr>
          <w:spacing w:val="-8"/>
          <w:sz w:val="20"/>
        </w:rPr>
        <w:t xml:space="preserve"> </w:t>
      </w:r>
      <w:r>
        <w:rPr>
          <w:sz w:val="20"/>
        </w:rPr>
        <w:t>previously</w:t>
      </w:r>
      <w:r>
        <w:rPr>
          <w:spacing w:val="-13"/>
          <w:sz w:val="20"/>
        </w:rPr>
        <w:t xml:space="preserve"> </w:t>
      </w:r>
      <w:r>
        <w:rPr>
          <w:sz w:val="20"/>
        </w:rPr>
        <w:t>painted</w:t>
      </w:r>
      <w:r>
        <w:rPr>
          <w:spacing w:val="-7"/>
          <w:sz w:val="20"/>
        </w:rPr>
        <w:t xml:space="preserve"> </w:t>
      </w:r>
      <w:r>
        <w:rPr>
          <w:sz w:val="20"/>
        </w:rPr>
        <w:t>windows</w:t>
      </w:r>
      <w:r>
        <w:rPr>
          <w:spacing w:val="-6"/>
          <w:sz w:val="20"/>
        </w:rPr>
        <w:t xml:space="preserve"> </w:t>
      </w:r>
      <w:r>
        <w:rPr>
          <w:sz w:val="20"/>
        </w:rPr>
        <w:t>and</w:t>
      </w:r>
      <w:r>
        <w:rPr>
          <w:spacing w:val="-7"/>
          <w:sz w:val="20"/>
        </w:rPr>
        <w:t xml:space="preserve"> </w:t>
      </w:r>
      <w:r>
        <w:rPr>
          <w:sz w:val="20"/>
        </w:rPr>
        <w:t>frames</w:t>
      </w:r>
      <w:r>
        <w:rPr>
          <w:spacing w:val="-6"/>
          <w:sz w:val="20"/>
        </w:rPr>
        <w:t xml:space="preserve"> </w:t>
      </w:r>
      <w:r>
        <w:rPr>
          <w:sz w:val="20"/>
        </w:rPr>
        <w:t>by</w:t>
      </w:r>
      <w:r>
        <w:rPr>
          <w:spacing w:val="-13"/>
          <w:sz w:val="20"/>
        </w:rPr>
        <w:t xml:space="preserve"> </w:t>
      </w:r>
      <w:r>
        <w:rPr>
          <w:sz w:val="20"/>
        </w:rPr>
        <w:t>striping,</w:t>
      </w:r>
      <w:r>
        <w:rPr>
          <w:spacing w:val="-8"/>
          <w:sz w:val="20"/>
        </w:rPr>
        <w:t xml:space="preserve"> </w:t>
      </w:r>
      <w:r>
        <w:rPr>
          <w:sz w:val="20"/>
        </w:rPr>
        <w:t>scraping</w:t>
      </w:r>
      <w:r>
        <w:rPr>
          <w:spacing w:val="-8"/>
          <w:sz w:val="20"/>
        </w:rPr>
        <w:t xml:space="preserve"> </w:t>
      </w:r>
      <w:r>
        <w:rPr>
          <w:sz w:val="20"/>
        </w:rPr>
        <w:t>and</w:t>
      </w:r>
      <w:r>
        <w:rPr>
          <w:spacing w:val="-7"/>
          <w:sz w:val="20"/>
        </w:rPr>
        <w:t xml:space="preserve"> </w:t>
      </w:r>
      <w:r>
        <w:rPr>
          <w:sz w:val="20"/>
        </w:rPr>
        <w:t>sanding</w:t>
      </w:r>
      <w:r>
        <w:rPr>
          <w:spacing w:val="-7"/>
          <w:sz w:val="20"/>
        </w:rPr>
        <w:t xml:space="preserve"> </w:t>
      </w:r>
      <w:r>
        <w:rPr>
          <w:sz w:val="20"/>
        </w:rPr>
        <w:t>complete prior to</w:t>
      </w:r>
      <w:r>
        <w:rPr>
          <w:spacing w:val="-13"/>
          <w:sz w:val="20"/>
        </w:rPr>
        <w:t xml:space="preserve"> </w:t>
      </w:r>
      <w:r>
        <w:rPr>
          <w:sz w:val="20"/>
        </w:rPr>
        <w:t>priming.</w:t>
      </w:r>
    </w:p>
    <w:p w:rsidR="006623AE" w:rsidRDefault="005D5E16">
      <w:pPr>
        <w:pStyle w:val="ListParagraph"/>
        <w:numPr>
          <w:ilvl w:val="2"/>
          <w:numId w:val="30"/>
        </w:numPr>
        <w:tabs>
          <w:tab w:val="left" w:pos="999"/>
          <w:tab w:val="left" w:pos="1000"/>
        </w:tabs>
        <w:rPr>
          <w:sz w:val="20"/>
        </w:rPr>
      </w:pPr>
      <w:r>
        <w:rPr>
          <w:sz w:val="20"/>
        </w:rPr>
        <w:t>Prime</w:t>
      </w:r>
      <w:r>
        <w:rPr>
          <w:spacing w:val="-7"/>
          <w:sz w:val="20"/>
        </w:rPr>
        <w:t xml:space="preserve"> </w:t>
      </w:r>
      <w:r>
        <w:rPr>
          <w:sz w:val="20"/>
        </w:rPr>
        <w:t>all</w:t>
      </w:r>
      <w:r>
        <w:rPr>
          <w:spacing w:val="-7"/>
          <w:sz w:val="20"/>
        </w:rPr>
        <w:t xml:space="preserve"> </w:t>
      </w:r>
      <w:r>
        <w:rPr>
          <w:sz w:val="20"/>
        </w:rPr>
        <w:t>wood</w:t>
      </w:r>
      <w:r>
        <w:rPr>
          <w:spacing w:val="-7"/>
          <w:sz w:val="20"/>
        </w:rPr>
        <w:t xml:space="preserve"> </w:t>
      </w:r>
      <w:r>
        <w:rPr>
          <w:sz w:val="20"/>
        </w:rPr>
        <w:t>in</w:t>
      </w:r>
      <w:r>
        <w:rPr>
          <w:spacing w:val="-7"/>
          <w:sz w:val="20"/>
        </w:rPr>
        <w:t xml:space="preserve"> </w:t>
      </w:r>
      <w:r>
        <w:rPr>
          <w:sz w:val="20"/>
        </w:rPr>
        <w:t>preparation</w:t>
      </w:r>
      <w:r>
        <w:rPr>
          <w:spacing w:val="-7"/>
          <w:sz w:val="20"/>
        </w:rPr>
        <w:t xml:space="preserve"> </w:t>
      </w:r>
      <w:r>
        <w:rPr>
          <w:sz w:val="20"/>
        </w:rPr>
        <w:t>for</w:t>
      </w:r>
      <w:r>
        <w:rPr>
          <w:spacing w:val="-7"/>
          <w:sz w:val="20"/>
        </w:rPr>
        <w:t xml:space="preserve"> </w:t>
      </w:r>
      <w:r>
        <w:rPr>
          <w:sz w:val="20"/>
        </w:rPr>
        <w:t>finish</w:t>
      </w:r>
      <w:r>
        <w:rPr>
          <w:spacing w:val="-7"/>
          <w:sz w:val="20"/>
        </w:rPr>
        <w:t xml:space="preserve"> </w:t>
      </w:r>
      <w:r>
        <w:rPr>
          <w:sz w:val="20"/>
        </w:rPr>
        <w:t>painting</w:t>
      </w:r>
      <w:r>
        <w:rPr>
          <w:spacing w:val="-7"/>
          <w:sz w:val="20"/>
        </w:rPr>
        <w:t xml:space="preserve"> </w:t>
      </w:r>
      <w:r>
        <w:rPr>
          <w:sz w:val="20"/>
        </w:rPr>
        <w:t>in</w:t>
      </w:r>
      <w:r>
        <w:rPr>
          <w:spacing w:val="-7"/>
          <w:sz w:val="20"/>
        </w:rPr>
        <w:t xml:space="preserve"> </w:t>
      </w:r>
      <w:r>
        <w:rPr>
          <w:sz w:val="20"/>
        </w:rPr>
        <w:t>accordance</w:t>
      </w:r>
      <w:r>
        <w:rPr>
          <w:spacing w:val="-7"/>
          <w:sz w:val="20"/>
        </w:rPr>
        <w:t xml:space="preserve"> </w:t>
      </w:r>
      <w:r>
        <w:rPr>
          <w:sz w:val="20"/>
        </w:rPr>
        <w:t>with</w:t>
      </w:r>
      <w:r>
        <w:rPr>
          <w:spacing w:val="-7"/>
          <w:sz w:val="20"/>
        </w:rPr>
        <w:t xml:space="preserve"> </w:t>
      </w:r>
      <w:r>
        <w:rPr>
          <w:sz w:val="20"/>
        </w:rPr>
        <w:t>Section</w:t>
      </w:r>
      <w:r>
        <w:rPr>
          <w:spacing w:val="-7"/>
          <w:sz w:val="20"/>
        </w:rPr>
        <w:t xml:space="preserve"> </w:t>
      </w:r>
      <w:r>
        <w:rPr>
          <w:sz w:val="20"/>
        </w:rPr>
        <w:t>09</w:t>
      </w:r>
      <w:r>
        <w:rPr>
          <w:spacing w:val="-7"/>
          <w:sz w:val="20"/>
        </w:rPr>
        <w:t xml:space="preserve"> </w:t>
      </w:r>
      <w:r>
        <w:rPr>
          <w:sz w:val="20"/>
        </w:rPr>
        <w:t>9000</w:t>
      </w:r>
      <w:r>
        <w:rPr>
          <w:spacing w:val="-7"/>
          <w:sz w:val="20"/>
        </w:rPr>
        <w:t xml:space="preserve"> </w:t>
      </w:r>
      <w:r>
        <w:rPr>
          <w:sz w:val="20"/>
        </w:rPr>
        <w:t>-</w:t>
      </w:r>
      <w:r>
        <w:rPr>
          <w:spacing w:val="-7"/>
          <w:sz w:val="20"/>
        </w:rPr>
        <w:t xml:space="preserve"> </w:t>
      </w:r>
      <w:r>
        <w:rPr>
          <w:sz w:val="20"/>
        </w:rPr>
        <w:t>Painting.</w:t>
      </w:r>
    </w:p>
    <w:p w:rsidR="006623AE" w:rsidRDefault="005D5E16">
      <w:pPr>
        <w:pStyle w:val="Heading1"/>
        <w:numPr>
          <w:ilvl w:val="1"/>
          <w:numId w:val="30"/>
        </w:numPr>
        <w:tabs>
          <w:tab w:val="left" w:pos="630"/>
        </w:tabs>
      </w:pPr>
      <w:r>
        <w:t>REPLACEMENT OF WOOD WINDOW</w:t>
      </w:r>
      <w:r>
        <w:rPr>
          <w:spacing w:val="-19"/>
        </w:rPr>
        <w:t xml:space="preserve"> </w:t>
      </w:r>
      <w:r>
        <w:t>COMPONENTS</w:t>
      </w:r>
    </w:p>
    <w:p w:rsidR="006623AE" w:rsidRDefault="005D5E16">
      <w:pPr>
        <w:pStyle w:val="ListParagraph"/>
        <w:numPr>
          <w:ilvl w:val="2"/>
          <w:numId w:val="30"/>
        </w:numPr>
        <w:tabs>
          <w:tab w:val="left" w:pos="999"/>
          <w:tab w:val="left" w:pos="1000"/>
        </w:tabs>
        <w:rPr>
          <w:sz w:val="20"/>
        </w:rPr>
      </w:pPr>
      <w:r>
        <w:rPr>
          <w:sz w:val="20"/>
        </w:rPr>
        <w:t>Fabricate</w:t>
      </w:r>
      <w:r>
        <w:rPr>
          <w:spacing w:val="-6"/>
          <w:sz w:val="20"/>
        </w:rPr>
        <w:t xml:space="preserve"> </w:t>
      </w:r>
      <w:r>
        <w:rPr>
          <w:sz w:val="20"/>
        </w:rPr>
        <w:t>new</w:t>
      </w:r>
      <w:r>
        <w:rPr>
          <w:spacing w:val="-8"/>
          <w:sz w:val="20"/>
        </w:rPr>
        <w:t xml:space="preserve"> </w:t>
      </w:r>
      <w:r>
        <w:rPr>
          <w:sz w:val="20"/>
        </w:rPr>
        <w:t>components</w:t>
      </w:r>
      <w:r>
        <w:rPr>
          <w:spacing w:val="-5"/>
          <w:sz w:val="20"/>
        </w:rPr>
        <w:t xml:space="preserve"> </w:t>
      </w:r>
      <w:r>
        <w:rPr>
          <w:sz w:val="20"/>
        </w:rPr>
        <w:t>to</w:t>
      </w:r>
      <w:r>
        <w:rPr>
          <w:spacing w:val="-6"/>
          <w:sz w:val="20"/>
        </w:rPr>
        <w:t xml:space="preserve"> </w:t>
      </w:r>
      <w:r>
        <w:rPr>
          <w:sz w:val="20"/>
        </w:rPr>
        <w:t>match</w:t>
      </w:r>
      <w:r>
        <w:rPr>
          <w:spacing w:val="-7"/>
          <w:sz w:val="20"/>
        </w:rPr>
        <w:t xml:space="preserve"> </w:t>
      </w:r>
      <w:r>
        <w:rPr>
          <w:sz w:val="20"/>
        </w:rPr>
        <w:t>dimensions</w:t>
      </w:r>
      <w:r>
        <w:rPr>
          <w:spacing w:val="-5"/>
          <w:sz w:val="20"/>
        </w:rPr>
        <w:t xml:space="preserve"> </w:t>
      </w:r>
      <w:r>
        <w:rPr>
          <w:sz w:val="20"/>
        </w:rPr>
        <w:t>and</w:t>
      </w:r>
      <w:r>
        <w:rPr>
          <w:spacing w:val="-7"/>
          <w:sz w:val="20"/>
        </w:rPr>
        <w:t xml:space="preserve"> </w:t>
      </w:r>
      <w:r>
        <w:rPr>
          <w:sz w:val="20"/>
        </w:rPr>
        <w:t>profile</w:t>
      </w:r>
      <w:r>
        <w:rPr>
          <w:spacing w:val="-6"/>
          <w:sz w:val="20"/>
        </w:rPr>
        <w:t xml:space="preserve"> </w:t>
      </w:r>
      <w:r>
        <w:rPr>
          <w:sz w:val="20"/>
        </w:rPr>
        <w:t>of</w:t>
      </w:r>
      <w:r>
        <w:rPr>
          <w:spacing w:val="-4"/>
          <w:sz w:val="20"/>
        </w:rPr>
        <w:t xml:space="preserve"> </w:t>
      </w:r>
      <w:r>
        <w:rPr>
          <w:sz w:val="20"/>
        </w:rPr>
        <w:t>existing.</w:t>
      </w:r>
    </w:p>
    <w:p w:rsidR="006623AE" w:rsidRDefault="005D5E16">
      <w:pPr>
        <w:pStyle w:val="ListParagraph"/>
        <w:numPr>
          <w:ilvl w:val="2"/>
          <w:numId w:val="30"/>
        </w:numPr>
        <w:tabs>
          <w:tab w:val="left" w:pos="999"/>
          <w:tab w:val="left" w:pos="1000"/>
        </w:tabs>
        <w:rPr>
          <w:sz w:val="20"/>
        </w:rPr>
      </w:pPr>
      <w:r>
        <w:rPr>
          <w:sz w:val="20"/>
        </w:rPr>
        <w:t>Prepare</w:t>
      </w:r>
      <w:r>
        <w:rPr>
          <w:spacing w:val="-8"/>
          <w:sz w:val="20"/>
        </w:rPr>
        <w:t xml:space="preserve"> </w:t>
      </w:r>
      <w:r>
        <w:rPr>
          <w:sz w:val="20"/>
        </w:rPr>
        <w:t>new</w:t>
      </w:r>
      <w:r>
        <w:rPr>
          <w:spacing w:val="-9"/>
          <w:sz w:val="20"/>
        </w:rPr>
        <w:t xml:space="preserve"> </w:t>
      </w:r>
      <w:r>
        <w:rPr>
          <w:sz w:val="20"/>
        </w:rPr>
        <w:t>components</w:t>
      </w:r>
      <w:r>
        <w:rPr>
          <w:spacing w:val="-6"/>
          <w:sz w:val="20"/>
        </w:rPr>
        <w:t xml:space="preserve"> </w:t>
      </w:r>
      <w:r>
        <w:rPr>
          <w:sz w:val="20"/>
        </w:rPr>
        <w:t>by</w:t>
      </w:r>
      <w:r>
        <w:rPr>
          <w:spacing w:val="-12"/>
          <w:sz w:val="20"/>
        </w:rPr>
        <w:t xml:space="preserve"> </w:t>
      </w:r>
      <w:r>
        <w:rPr>
          <w:sz w:val="20"/>
        </w:rPr>
        <w:t>priming</w:t>
      </w:r>
      <w:r>
        <w:rPr>
          <w:spacing w:val="-8"/>
          <w:sz w:val="20"/>
        </w:rPr>
        <w:t xml:space="preserve"> </w:t>
      </w:r>
      <w:r>
        <w:rPr>
          <w:sz w:val="20"/>
        </w:rPr>
        <w:t>and</w:t>
      </w:r>
      <w:r>
        <w:rPr>
          <w:spacing w:val="-7"/>
          <w:sz w:val="20"/>
        </w:rPr>
        <w:t xml:space="preserve"> </w:t>
      </w:r>
      <w:r>
        <w:rPr>
          <w:sz w:val="20"/>
        </w:rPr>
        <w:t>painting</w:t>
      </w:r>
      <w:r>
        <w:rPr>
          <w:spacing w:val="-8"/>
          <w:sz w:val="20"/>
        </w:rPr>
        <w:t xml:space="preserve"> </w:t>
      </w:r>
      <w:r>
        <w:rPr>
          <w:sz w:val="20"/>
        </w:rPr>
        <w:t>all</w:t>
      </w:r>
      <w:r>
        <w:rPr>
          <w:spacing w:val="-8"/>
          <w:sz w:val="20"/>
        </w:rPr>
        <w:t xml:space="preserve"> </w:t>
      </w:r>
      <w:r>
        <w:rPr>
          <w:sz w:val="20"/>
        </w:rPr>
        <w:t>exposed</w:t>
      </w:r>
      <w:r>
        <w:rPr>
          <w:spacing w:val="-8"/>
          <w:sz w:val="20"/>
        </w:rPr>
        <w:t xml:space="preserve"> </w:t>
      </w:r>
      <w:r>
        <w:rPr>
          <w:sz w:val="20"/>
        </w:rPr>
        <w:t>surfaces</w:t>
      </w:r>
      <w:r>
        <w:rPr>
          <w:spacing w:val="-6"/>
          <w:sz w:val="20"/>
        </w:rPr>
        <w:t xml:space="preserve"> </w:t>
      </w:r>
      <w:r>
        <w:rPr>
          <w:sz w:val="20"/>
        </w:rPr>
        <w:t>prior</w:t>
      </w:r>
      <w:r>
        <w:rPr>
          <w:spacing w:val="-7"/>
          <w:sz w:val="20"/>
        </w:rPr>
        <w:t xml:space="preserve"> </w:t>
      </w:r>
      <w:r>
        <w:rPr>
          <w:sz w:val="20"/>
        </w:rPr>
        <w:t>to</w:t>
      </w:r>
      <w:r>
        <w:rPr>
          <w:spacing w:val="-8"/>
          <w:sz w:val="20"/>
        </w:rPr>
        <w:t xml:space="preserve"> </w:t>
      </w:r>
      <w:r>
        <w:rPr>
          <w:sz w:val="20"/>
        </w:rPr>
        <w:t>installation.</w:t>
      </w:r>
    </w:p>
    <w:p w:rsidR="006623AE" w:rsidRDefault="005D5E16">
      <w:pPr>
        <w:pStyle w:val="ListParagraph"/>
        <w:numPr>
          <w:ilvl w:val="2"/>
          <w:numId w:val="30"/>
        </w:numPr>
        <w:tabs>
          <w:tab w:val="left" w:pos="999"/>
          <w:tab w:val="left" w:pos="1000"/>
        </w:tabs>
        <w:spacing w:before="75"/>
        <w:rPr>
          <w:sz w:val="20"/>
        </w:rPr>
      </w:pPr>
      <w:r>
        <w:rPr>
          <w:sz w:val="20"/>
        </w:rPr>
        <w:t>Install</w:t>
      </w:r>
      <w:r>
        <w:rPr>
          <w:spacing w:val="-6"/>
          <w:sz w:val="20"/>
        </w:rPr>
        <w:t xml:space="preserve"> </w:t>
      </w:r>
      <w:r>
        <w:rPr>
          <w:sz w:val="20"/>
        </w:rPr>
        <w:t>components</w:t>
      </w:r>
      <w:r>
        <w:rPr>
          <w:spacing w:val="-5"/>
          <w:sz w:val="20"/>
        </w:rPr>
        <w:t xml:space="preserve"> </w:t>
      </w:r>
      <w:r>
        <w:rPr>
          <w:sz w:val="20"/>
        </w:rPr>
        <w:t>per</w:t>
      </w:r>
      <w:r>
        <w:rPr>
          <w:spacing w:val="-5"/>
          <w:sz w:val="20"/>
        </w:rPr>
        <w:t xml:space="preserve"> </w:t>
      </w:r>
      <w:r>
        <w:rPr>
          <w:sz w:val="20"/>
        </w:rPr>
        <w:t>drawings.</w:t>
      </w:r>
      <w:r>
        <w:rPr>
          <w:spacing w:val="-7"/>
          <w:sz w:val="20"/>
        </w:rPr>
        <w:t xml:space="preserve"> </w:t>
      </w:r>
      <w:r>
        <w:rPr>
          <w:sz w:val="20"/>
        </w:rPr>
        <w:t>Use</w:t>
      </w:r>
      <w:r>
        <w:rPr>
          <w:spacing w:val="-6"/>
          <w:sz w:val="20"/>
        </w:rPr>
        <w:t xml:space="preserve"> </w:t>
      </w:r>
      <w:r>
        <w:rPr>
          <w:sz w:val="20"/>
        </w:rPr>
        <w:t>blind</w:t>
      </w:r>
      <w:r>
        <w:rPr>
          <w:spacing w:val="-6"/>
          <w:sz w:val="20"/>
        </w:rPr>
        <w:t xml:space="preserve"> </w:t>
      </w:r>
      <w:r>
        <w:rPr>
          <w:sz w:val="20"/>
        </w:rPr>
        <w:t>anchoring</w:t>
      </w:r>
      <w:r>
        <w:rPr>
          <w:spacing w:val="-7"/>
          <w:sz w:val="20"/>
        </w:rPr>
        <w:t xml:space="preserve"> </w:t>
      </w:r>
      <w:r>
        <w:rPr>
          <w:sz w:val="20"/>
        </w:rPr>
        <w:t>to</w:t>
      </w:r>
      <w:r>
        <w:rPr>
          <w:spacing w:val="-7"/>
          <w:sz w:val="20"/>
        </w:rPr>
        <w:t xml:space="preserve"> </w:t>
      </w:r>
      <w:r>
        <w:rPr>
          <w:sz w:val="20"/>
        </w:rPr>
        <w:t>attach</w:t>
      </w:r>
      <w:r>
        <w:rPr>
          <w:spacing w:val="-6"/>
          <w:sz w:val="20"/>
        </w:rPr>
        <w:t xml:space="preserve"> </w:t>
      </w:r>
      <w:r>
        <w:rPr>
          <w:sz w:val="20"/>
        </w:rPr>
        <w:t>sill</w:t>
      </w:r>
      <w:r>
        <w:rPr>
          <w:spacing w:val="-7"/>
          <w:sz w:val="20"/>
        </w:rPr>
        <w:t xml:space="preserve"> </w:t>
      </w:r>
      <w:r>
        <w:rPr>
          <w:sz w:val="20"/>
        </w:rPr>
        <w:t>to</w:t>
      </w:r>
      <w:r>
        <w:rPr>
          <w:spacing w:val="-7"/>
          <w:sz w:val="20"/>
        </w:rPr>
        <w:t xml:space="preserve"> </w:t>
      </w:r>
      <w:r>
        <w:rPr>
          <w:sz w:val="20"/>
        </w:rPr>
        <w:t>frame.</w:t>
      </w:r>
    </w:p>
    <w:p w:rsidR="006623AE" w:rsidRDefault="005D5E16">
      <w:pPr>
        <w:pStyle w:val="ListParagraph"/>
        <w:numPr>
          <w:ilvl w:val="2"/>
          <w:numId w:val="30"/>
        </w:numPr>
        <w:tabs>
          <w:tab w:val="left" w:pos="999"/>
          <w:tab w:val="left" w:pos="1000"/>
        </w:tabs>
        <w:rPr>
          <w:sz w:val="20"/>
        </w:rPr>
      </w:pPr>
      <w:r>
        <w:rPr>
          <w:sz w:val="20"/>
        </w:rPr>
        <w:t>Apply</w:t>
      </w:r>
      <w:r>
        <w:rPr>
          <w:spacing w:val="-12"/>
          <w:sz w:val="20"/>
        </w:rPr>
        <w:t xml:space="preserve"> </w:t>
      </w:r>
      <w:r>
        <w:rPr>
          <w:sz w:val="20"/>
        </w:rPr>
        <w:t>specified</w:t>
      </w:r>
      <w:r>
        <w:rPr>
          <w:spacing w:val="-8"/>
          <w:sz w:val="20"/>
        </w:rPr>
        <w:t xml:space="preserve"> </w:t>
      </w:r>
      <w:r>
        <w:rPr>
          <w:sz w:val="20"/>
        </w:rPr>
        <w:t>finish</w:t>
      </w:r>
      <w:r>
        <w:rPr>
          <w:spacing w:val="-7"/>
          <w:sz w:val="20"/>
        </w:rPr>
        <w:t xml:space="preserve"> </w:t>
      </w:r>
      <w:r>
        <w:rPr>
          <w:sz w:val="20"/>
        </w:rPr>
        <w:t>coats</w:t>
      </w:r>
      <w:r>
        <w:rPr>
          <w:spacing w:val="-6"/>
          <w:sz w:val="20"/>
        </w:rPr>
        <w:t xml:space="preserve"> </w:t>
      </w:r>
      <w:r>
        <w:rPr>
          <w:sz w:val="20"/>
        </w:rPr>
        <w:t>of</w:t>
      </w:r>
      <w:r>
        <w:rPr>
          <w:spacing w:val="-5"/>
          <w:sz w:val="20"/>
        </w:rPr>
        <w:t xml:space="preserve"> </w:t>
      </w:r>
      <w:r>
        <w:rPr>
          <w:sz w:val="20"/>
        </w:rPr>
        <w:t>paint</w:t>
      </w:r>
      <w:r>
        <w:rPr>
          <w:spacing w:val="-7"/>
          <w:sz w:val="20"/>
        </w:rPr>
        <w:t xml:space="preserve"> </w:t>
      </w:r>
      <w:r>
        <w:rPr>
          <w:sz w:val="20"/>
        </w:rPr>
        <w:t>per</w:t>
      </w:r>
      <w:r>
        <w:rPr>
          <w:spacing w:val="-7"/>
          <w:sz w:val="20"/>
        </w:rPr>
        <w:t xml:space="preserve"> </w:t>
      </w:r>
      <w:r>
        <w:rPr>
          <w:sz w:val="20"/>
        </w:rPr>
        <w:t>Section</w:t>
      </w:r>
      <w:r>
        <w:rPr>
          <w:spacing w:val="-7"/>
          <w:sz w:val="20"/>
        </w:rPr>
        <w:t xml:space="preserve"> </w:t>
      </w:r>
      <w:r>
        <w:rPr>
          <w:sz w:val="20"/>
        </w:rPr>
        <w:t>09</w:t>
      </w:r>
      <w:r>
        <w:rPr>
          <w:spacing w:val="-7"/>
          <w:sz w:val="20"/>
        </w:rPr>
        <w:t xml:space="preserve"> </w:t>
      </w:r>
      <w:r>
        <w:rPr>
          <w:sz w:val="20"/>
        </w:rPr>
        <w:t>9000.</w:t>
      </w:r>
    </w:p>
    <w:p w:rsidR="006623AE" w:rsidRDefault="005D5E16">
      <w:pPr>
        <w:pStyle w:val="Heading1"/>
        <w:numPr>
          <w:ilvl w:val="1"/>
          <w:numId w:val="30"/>
        </w:numPr>
        <w:tabs>
          <w:tab w:val="left" w:pos="630"/>
        </w:tabs>
      </w:pPr>
      <w:r>
        <w:rPr>
          <w:spacing w:val="-3"/>
        </w:rPr>
        <w:t xml:space="preserve">PAINT </w:t>
      </w:r>
      <w:r>
        <w:t>REMOVAL ON</w:t>
      </w:r>
      <w:r>
        <w:rPr>
          <w:spacing w:val="-5"/>
        </w:rPr>
        <w:t xml:space="preserve"> </w:t>
      </w:r>
      <w:r>
        <w:t>WINDOWS</w:t>
      </w:r>
    </w:p>
    <w:p w:rsidR="006623AE" w:rsidRDefault="005D5E16">
      <w:pPr>
        <w:pStyle w:val="ListParagraph"/>
        <w:numPr>
          <w:ilvl w:val="2"/>
          <w:numId w:val="30"/>
        </w:numPr>
        <w:tabs>
          <w:tab w:val="left" w:pos="999"/>
          <w:tab w:val="left" w:pos="1000"/>
        </w:tabs>
        <w:ind w:hanging="422"/>
        <w:rPr>
          <w:sz w:val="20"/>
        </w:rPr>
      </w:pPr>
      <w:r>
        <w:rPr>
          <w:sz w:val="20"/>
        </w:rPr>
        <w:t>Remove sashes from frames.</w:t>
      </w:r>
    </w:p>
    <w:p w:rsidR="006623AE" w:rsidRDefault="005D5E16">
      <w:pPr>
        <w:pStyle w:val="ListParagraph"/>
        <w:numPr>
          <w:ilvl w:val="2"/>
          <w:numId w:val="30"/>
        </w:numPr>
        <w:tabs>
          <w:tab w:val="left" w:pos="999"/>
          <w:tab w:val="left" w:pos="1000"/>
        </w:tabs>
        <w:ind w:hanging="422"/>
        <w:rPr>
          <w:sz w:val="20"/>
        </w:rPr>
      </w:pPr>
      <w:r>
        <w:rPr>
          <w:sz w:val="20"/>
        </w:rPr>
        <w:t>Remove glass from sashes and protect until time for</w:t>
      </w:r>
      <w:r>
        <w:rPr>
          <w:spacing w:val="-6"/>
          <w:sz w:val="20"/>
        </w:rPr>
        <w:t xml:space="preserve"> </w:t>
      </w:r>
      <w:r>
        <w:rPr>
          <w:sz w:val="20"/>
        </w:rPr>
        <w:t>reinstallation.</w:t>
      </w:r>
    </w:p>
    <w:p w:rsidR="006623AE" w:rsidRDefault="005D5E16">
      <w:pPr>
        <w:pStyle w:val="ListParagraph"/>
        <w:numPr>
          <w:ilvl w:val="2"/>
          <w:numId w:val="30"/>
        </w:numPr>
        <w:tabs>
          <w:tab w:val="left" w:pos="999"/>
          <w:tab w:val="left" w:pos="1000"/>
        </w:tabs>
        <w:ind w:hanging="433"/>
        <w:rPr>
          <w:sz w:val="20"/>
        </w:rPr>
      </w:pPr>
      <w:r>
        <w:rPr>
          <w:sz w:val="20"/>
        </w:rPr>
        <w:t>Protect surrounding surfaces prior to</w:t>
      </w:r>
      <w:r>
        <w:rPr>
          <w:spacing w:val="-6"/>
          <w:sz w:val="20"/>
        </w:rPr>
        <w:t xml:space="preserve"> </w:t>
      </w:r>
      <w:r>
        <w:rPr>
          <w:sz w:val="20"/>
        </w:rPr>
        <w:t>beginning.</w:t>
      </w:r>
    </w:p>
    <w:p w:rsidR="006623AE" w:rsidRDefault="005D5E16">
      <w:pPr>
        <w:pStyle w:val="ListParagraph"/>
        <w:numPr>
          <w:ilvl w:val="2"/>
          <w:numId w:val="30"/>
        </w:numPr>
        <w:tabs>
          <w:tab w:val="left" w:pos="999"/>
          <w:tab w:val="left" w:pos="1000"/>
        </w:tabs>
        <w:spacing w:before="75"/>
        <w:ind w:hanging="433"/>
        <w:rPr>
          <w:sz w:val="20"/>
        </w:rPr>
      </w:pPr>
      <w:r>
        <w:rPr>
          <w:sz w:val="20"/>
        </w:rPr>
        <w:t>Apply liberal amount of chemical stripper to</w:t>
      </w:r>
      <w:r>
        <w:rPr>
          <w:spacing w:val="-16"/>
          <w:sz w:val="20"/>
        </w:rPr>
        <w:t xml:space="preserve"> </w:t>
      </w:r>
      <w:r>
        <w:rPr>
          <w:sz w:val="20"/>
        </w:rPr>
        <w:t>windows.</w:t>
      </w:r>
    </w:p>
    <w:p w:rsidR="006623AE" w:rsidRDefault="005D5E16">
      <w:pPr>
        <w:pStyle w:val="ListParagraph"/>
        <w:numPr>
          <w:ilvl w:val="2"/>
          <w:numId w:val="30"/>
        </w:numPr>
        <w:tabs>
          <w:tab w:val="left" w:pos="999"/>
          <w:tab w:val="left" w:pos="1000"/>
        </w:tabs>
        <w:ind w:right="637" w:hanging="422"/>
        <w:rPr>
          <w:sz w:val="20"/>
        </w:rPr>
      </w:pPr>
      <w:r>
        <w:rPr>
          <w:sz w:val="20"/>
        </w:rPr>
        <w:t>Allow to sit for minimum 10 minutes. Do not allow stripper to dry during this time. Agitate</w:t>
      </w:r>
      <w:r>
        <w:rPr>
          <w:spacing w:val="-25"/>
          <w:sz w:val="20"/>
        </w:rPr>
        <w:t xml:space="preserve"> </w:t>
      </w:r>
      <w:r>
        <w:rPr>
          <w:sz w:val="20"/>
        </w:rPr>
        <w:t>if necessary.</w:t>
      </w:r>
    </w:p>
    <w:p w:rsidR="006623AE" w:rsidRDefault="005D5E16">
      <w:pPr>
        <w:pStyle w:val="ListParagraph"/>
        <w:numPr>
          <w:ilvl w:val="2"/>
          <w:numId w:val="30"/>
        </w:numPr>
        <w:tabs>
          <w:tab w:val="left" w:pos="999"/>
          <w:tab w:val="left" w:pos="1000"/>
        </w:tabs>
        <w:ind w:hanging="411"/>
        <w:rPr>
          <w:sz w:val="20"/>
        </w:rPr>
      </w:pPr>
      <w:r>
        <w:rPr>
          <w:sz w:val="20"/>
        </w:rPr>
        <w:t>Remove stripper with plastic scrappers being very careful not to damage</w:t>
      </w:r>
      <w:r>
        <w:rPr>
          <w:spacing w:val="-19"/>
          <w:sz w:val="20"/>
        </w:rPr>
        <w:t xml:space="preserve"> </w:t>
      </w:r>
      <w:r>
        <w:rPr>
          <w:sz w:val="20"/>
        </w:rPr>
        <w:t>wood.</w:t>
      </w:r>
    </w:p>
    <w:p w:rsidR="006623AE" w:rsidRDefault="005D5E16">
      <w:pPr>
        <w:pStyle w:val="ListParagraph"/>
        <w:numPr>
          <w:ilvl w:val="2"/>
          <w:numId w:val="30"/>
        </w:numPr>
        <w:tabs>
          <w:tab w:val="left" w:pos="999"/>
          <w:tab w:val="left" w:pos="1000"/>
        </w:tabs>
        <w:spacing w:before="75"/>
        <w:ind w:right="184" w:hanging="444"/>
        <w:rPr>
          <w:sz w:val="20"/>
        </w:rPr>
      </w:pPr>
      <w:r>
        <w:rPr>
          <w:sz w:val="20"/>
        </w:rPr>
        <w:t>Repeat steps B-D until paint has been removed. With the approval of the Owner, some paint will be allowed to remain provided it is well adhered to the substrate. This can be determined</w:t>
      </w:r>
      <w:r>
        <w:rPr>
          <w:spacing w:val="-26"/>
          <w:sz w:val="20"/>
        </w:rPr>
        <w:t xml:space="preserve"> </w:t>
      </w:r>
      <w:r>
        <w:rPr>
          <w:sz w:val="20"/>
        </w:rPr>
        <w:t>in the</w:t>
      </w:r>
      <w:r>
        <w:rPr>
          <w:spacing w:val="-3"/>
          <w:sz w:val="20"/>
        </w:rPr>
        <w:t xml:space="preserve"> </w:t>
      </w:r>
      <w:r>
        <w:rPr>
          <w:sz w:val="20"/>
        </w:rPr>
        <w:t>Mock-Up.</w:t>
      </w:r>
    </w:p>
    <w:p w:rsidR="006623AE" w:rsidRDefault="005D5E16">
      <w:pPr>
        <w:pStyle w:val="Heading1"/>
        <w:ind w:left="339" w:right="339" w:firstLine="0"/>
        <w:jc w:val="center"/>
      </w:pPr>
      <w:r>
        <w:t>END OF SECTION</w:t>
      </w:r>
    </w:p>
    <w:p w:rsidR="006623AE" w:rsidRDefault="006623AE">
      <w:pPr>
        <w:jc w:val="center"/>
        <w:sectPr w:rsidR="006623AE">
          <w:pgSz w:w="12240" w:h="15840"/>
          <w:pgMar w:top="1440" w:right="1340" w:bottom="1140" w:left="1340" w:header="0" w:footer="944" w:gutter="0"/>
          <w:cols w:space="720"/>
        </w:sectPr>
      </w:pPr>
    </w:p>
    <w:p w:rsidR="006623AE" w:rsidRDefault="006623AE">
      <w:pPr>
        <w:pStyle w:val="BodyText"/>
        <w:spacing w:before="0"/>
        <w:ind w:left="0" w:firstLine="0"/>
        <w:rPr>
          <w:b/>
          <w:sz w:val="22"/>
        </w:rPr>
      </w:pPr>
    </w:p>
    <w:p w:rsidR="006623AE" w:rsidRDefault="006623AE">
      <w:pPr>
        <w:pStyle w:val="BodyText"/>
        <w:spacing w:before="0"/>
        <w:ind w:left="0" w:firstLine="0"/>
        <w:rPr>
          <w:b/>
          <w:sz w:val="22"/>
        </w:rPr>
      </w:pPr>
    </w:p>
    <w:p w:rsidR="006623AE" w:rsidRDefault="005D5E16">
      <w:pPr>
        <w:spacing w:before="191"/>
        <w:ind w:left="100"/>
        <w:rPr>
          <w:b/>
          <w:sz w:val="20"/>
        </w:rPr>
      </w:pPr>
      <w:r>
        <w:rPr>
          <w:b/>
          <w:sz w:val="20"/>
        </w:rPr>
        <w:t>PART 1  GENERAL</w:t>
      </w:r>
    </w:p>
    <w:p w:rsidR="006623AE" w:rsidRDefault="005D5E16">
      <w:pPr>
        <w:pStyle w:val="ListParagraph"/>
        <w:numPr>
          <w:ilvl w:val="1"/>
          <w:numId w:val="29"/>
        </w:numPr>
        <w:tabs>
          <w:tab w:val="left" w:pos="630"/>
        </w:tabs>
        <w:spacing w:before="87"/>
        <w:rPr>
          <w:b/>
          <w:sz w:val="20"/>
        </w:rPr>
      </w:pPr>
      <w:r>
        <w:rPr>
          <w:b/>
          <w:sz w:val="20"/>
        </w:rPr>
        <w:t>SECTION</w:t>
      </w:r>
      <w:r>
        <w:rPr>
          <w:b/>
          <w:spacing w:val="-12"/>
          <w:sz w:val="20"/>
        </w:rPr>
        <w:t xml:space="preserve"> </w:t>
      </w:r>
      <w:r>
        <w:rPr>
          <w:b/>
          <w:sz w:val="20"/>
        </w:rPr>
        <w:t>INCLUDES</w:t>
      </w:r>
    </w:p>
    <w:p w:rsidR="006623AE" w:rsidRDefault="005D5E16">
      <w:pPr>
        <w:pStyle w:val="ListParagraph"/>
        <w:numPr>
          <w:ilvl w:val="2"/>
          <w:numId w:val="29"/>
        </w:numPr>
        <w:tabs>
          <w:tab w:val="left" w:pos="999"/>
          <w:tab w:val="left" w:pos="1000"/>
        </w:tabs>
        <w:rPr>
          <w:sz w:val="20"/>
        </w:rPr>
      </w:pPr>
      <w:r>
        <w:rPr>
          <w:sz w:val="20"/>
        </w:rPr>
        <w:t>Hardware for wood</w:t>
      </w:r>
      <w:r>
        <w:rPr>
          <w:spacing w:val="-24"/>
          <w:sz w:val="20"/>
        </w:rPr>
        <w:t xml:space="preserve"> </w:t>
      </w:r>
      <w:r>
        <w:rPr>
          <w:sz w:val="20"/>
        </w:rPr>
        <w:t>doors.</w:t>
      </w:r>
    </w:p>
    <w:p w:rsidR="006623AE" w:rsidRDefault="005D5E16">
      <w:pPr>
        <w:pStyle w:val="ListParagraph"/>
        <w:numPr>
          <w:ilvl w:val="2"/>
          <w:numId w:val="29"/>
        </w:numPr>
        <w:tabs>
          <w:tab w:val="left" w:pos="999"/>
          <w:tab w:val="left" w:pos="1000"/>
        </w:tabs>
        <w:rPr>
          <w:sz w:val="20"/>
        </w:rPr>
      </w:pPr>
      <w:r>
        <w:rPr>
          <w:sz w:val="20"/>
        </w:rPr>
        <w:t>Thresholds.</w:t>
      </w:r>
    </w:p>
    <w:p w:rsidR="006623AE" w:rsidRDefault="005D5E16">
      <w:pPr>
        <w:pStyle w:val="Heading1"/>
        <w:spacing w:before="64" w:line="328" w:lineRule="auto"/>
        <w:ind w:left="100" w:right="3383" w:firstLine="82"/>
      </w:pPr>
      <w:r>
        <w:rPr>
          <w:b w:val="0"/>
        </w:rPr>
        <w:br w:type="column"/>
      </w:r>
      <w:r>
        <w:t>SECTION 08 7100 DOOR HARDWARE</w:t>
      </w:r>
    </w:p>
    <w:p w:rsidR="006623AE" w:rsidRDefault="006623AE">
      <w:pPr>
        <w:spacing w:line="328" w:lineRule="auto"/>
        <w:sectPr w:rsidR="006623AE">
          <w:footerReference w:type="default" r:id="rId201"/>
          <w:pgSz w:w="12240" w:h="15840"/>
          <w:pgMar w:top="1380" w:right="1320" w:bottom="280" w:left="1340" w:header="0" w:footer="0" w:gutter="0"/>
          <w:cols w:num="2" w:space="720" w:equalWidth="0">
            <w:col w:w="3290" w:space="477"/>
            <w:col w:w="5813"/>
          </w:cols>
        </w:sectPr>
      </w:pPr>
    </w:p>
    <w:p w:rsidR="006623AE" w:rsidRDefault="005D5E16">
      <w:pPr>
        <w:pStyle w:val="ListParagraph"/>
        <w:numPr>
          <w:ilvl w:val="2"/>
          <w:numId w:val="29"/>
        </w:numPr>
        <w:tabs>
          <w:tab w:val="left" w:pos="999"/>
          <w:tab w:val="left" w:pos="1000"/>
        </w:tabs>
        <w:spacing w:before="75"/>
        <w:rPr>
          <w:sz w:val="20"/>
        </w:rPr>
      </w:pPr>
      <w:r>
        <w:rPr>
          <w:sz w:val="20"/>
        </w:rPr>
        <w:t>Weatherstripping, seals and door</w:t>
      </w:r>
      <w:r>
        <w:rPr>
          <w:spacing w:val="-24"/>
          <w:sz w:val="20"/>
        </w:rPr>
        <w:t xml:space="preserve"> </w:t>
      </w:r>
      <w:r>
        <w:rPr>
          <w:sz w:val="20"/>
        </w:rPr>
        <w:t>gaskets.</w:t>
      </w:r>
    </w:p>
    <w:p w:rsidR="006623AE" w:rsidRDefault="005D5E16">
      <w:pPr>
        <w:pStyle w:val="ListParagraph"/>
        <w:numPr>
          <w:ilvl w:val="2"/>
          <w:numId w:val="29"/>
        </w:numPr>
        <w:tabs>
          <w:tab w:val="left" w:pos="999"/>
          <w:tab w:val="left" w:pos="1000"/>
        </w:tabs>
        <w:rPr>
          <w:sz w:val="20"/>
        </w:rPr>
      </w:pPr>
      <w:r>
        <w:rPr>
          <w:sz w:val="20"/>
        </w:rPr>
        <w:t>Window</w:t>
      </w:r>
      <w:r>
        <w:rPr>
          <w:spacing w:val="-9"/>
          <w:sz w:val="20"/>
        </w:rPr>
        <w:t xml:space="preserve"> </w:t>
      </w:r>
      <w:r>
        <w:rPr>
          <w:sz w:val="20"/>
        </w:rPr>
        <w:t>Hardware</w:t>
      </w:r>
    </w:p>
    <w:p w:rsidR="006623AE" w:rsidRDefault="005D5E16">
      <w:pPr>
        <w:pStyle w:val="Heading1"/>
        <w:numPr>
          <w:ilvl w:val="1"/>
          <w:numId w:val="29"/>
        </w:numPr>
        <w:tabs>
          <w:tab w:val="left" w:pos="630"/>
        </w:tabs>
      </w:pPr>
      <w:r>
        <w:t>RELATED</w:t>
      </w:r>
      <w:r>
        <w:rPr>
          <w:spacing w:val="-18"/>
        </w:rPr>
        <w:t xml:space="preserve"> </w:t>
      </w:r>
      <w:r>
        <w:t>REQUIREMENTS</w:t>
      </w:r>
    </w:p>
    <w:p w:rsidR="006623AE" w:rsidRDefault="005D5E16">
      <w:pPr>
        <w:pStyle w:val="ListParagraph"/>
        <w:numPr>
          <w:ilvl w:val="2"/>
          <w:numId w:val="29"/>
        </w:numPr>
        <w:tabs>
          <w:tab w:val="left" w:pos="999"/>
          <w:tab w:val="left" w:pos="1000"/>
        </w:tabs>
        <w:rPr>
          <w:sz w:val="20"/>
        </w:rPr>
      </w:pPr>
      <w:r>
        <w:rPr>
          <w:sz w:val="20"/>
        </w:rPr>
        <w:t>Section 08 1433 - Stile and Rail Wood</w:t>
      </w:r>
      <w:r>
        <w:rPr>
          <w:spacing w:val="-34"/>
          <w:sz w:val="20"/>
        </w:rPr>
        <w:t xml:space="preserve"> </w:t>
      </w:r>
      <w:r>
        <w:rPr>
          <w:sz w:val="20"/>
        </w:rPr>
        <w:t>Doors.</w:t>
      </w:r>
    </w:p>
    <w:p w:rsidR="006623AE" w:rsidRDefault="005D5E16">
      <w:pPr>
        <w:pStyle w:val="Heading1"/>
        <w:numPr>
          <w:ilvl w:val="1"/>
          <w:numId w:val="29"/>
        </w:numPr>
        <w:tabs>
          <w:tab w:val="left" w:pos="630"/>
        </w:tabs>
      </w:pPr>
      <w:r>
        <w:t xml:space="preserve">PRICE </w:t>
      </w:r>
      <w:r>
        <w:rPr>
          <w:spacing w:val="-3"/>
        </w:rPr>
        <w:t xml:space="preserve">AND </w:t>
      </w:r>
      <w:r>
        <w:t>PAYMENT</w:t>
      </w:r>
      <w:r>
        <w:rPr>
          <w:spacing w:val="-24"/>
        </w:rPr>
        <w:t xml:space="preserve"> </w:t>
      </w:r>
      <w:r>
        <w:t>PROCEDURES</w:t>
      </w:r>
    </w:p>
    <w:p w:rsidR="006623AE" w:rsidRDefault="005D5E16">
      <w:pPr>
        <w:pStyle w:val="ListParagraph"/>
        <w:numPr>
          <w:ilvl w:val="2"/>
          <w:numId w:val="29"/>
        </w:numPr>
        <w:tabs>
          <w:tab w:val="left" w:pos="999"/>
          <w:tab w:val="left" w:pos="1000"/>
        </w:tabs>
        <w:spacing w:before="81"/>
        <w:rPr>
          <w:sz w:val="20"/>
        </w:rPr>
      </w:pPr>
      <w:r>
        <w:rPr>
          <w:sz w:val="20"/>
        </w:rPr>
        <w:t>See</w:t>
      </w:r>
      <w:r>
        <w:rPr>
          <w:spacing w:val="-8"/>
          <w:sz w:val="20"/>
        </w:rPr>
        <w:t xml:space="preserve"> </w:t>
      </w:r>
      <w:r>
        <w:rPr>
          <w:sz w:val="20"/>
        </w:rPr>
        <w:t>Section</w:t>
      </w:r>
      <w:r>
        <w:rPr>
          <w:spacing w:val="-8"/>
          <w:sz w:val="20"/>
        </w:rPr>
        <w:t xml:space="preserve"> </w:t>
      </w:r>
      <w:r>
        <w:rPr>
          <w:sz w:val="20"/>
        </w:rPr>
        <w:t>01</w:t>
      </w:r>
      <w:r>
        <w:rPr>
          <w:spacing w:val="-8"/>
          <w:sz w:val="20"/>
        </w:rPr>
        <w:t xml:space="preserve"> </w:t>
      </w:r>
      <w:r>
        <w:rPr>
          <w:sz w:val="20"/>
        </w:rPr>
        <w:t>2100</w:t>
      </w:r>
      <w:r>
        <w:rPr>
          <w:spacing w:val="-8"/>
          <w:sz w:val="20"/>
        </w:rPr>
        <w:t xml:space="preserve"> </w:t>
      </w:r>
      <w:r>
        <w:rPr>
          <w:sz w:val="20"/>
        </w:rPr>
        <w:t>-</w:t>
      </w:r>
      <w:r>
        <w:rPr>
          <w:spacing w:val="-8"/>
          <w:sz w:val="20"/>
        </w:rPr>
        <w:t xml:space="preserve"> </w:t>
      </w:r>
      <w:r>
        <w:rPr>
          <w:sz w:val="20"/>
        </w:rPr>
        <w:t>Allowances,</w:t>
      </w:r>
      <w:r>
        <w:rPr>
          <w:spacing w:val="-8"/>
          <w:sz w:val="20"/>
        </w:rPr>
        <w:t xml:space="preserve"> </w:t>
      </w:r>
      <w:r>
        <w:rPr>
          <w:sz w:val="20"/>
        </w:rPr>
        <w:t>for</w:t>
      </w:r>
      <w:r>
        <w:rPr>
          <w:spacing w:val="-7"/>
          <w:sz w:val="20"/>
        </w:rPr>
        <w:t xml:space="preserve"> </w:t>
      </w:r>
      <w:r>
        <w:rPr>
          <w:sz w:val="20"/>
        </w:rPr>
        <w:t>allowances</w:t>
      </w:r>
      <w:r>
        <w:rPr>
          <w:spacing w:val="-7"/>
          <w:sz w:val="20"/>
        </w:rPr>
        <w:t xml:space="preserve"> </w:t>
      </w:r>
      <w:r>
        <w:rPr>
          <w:sz w:val="20"/>
        </w:rPr>
        <w:t>affecting</w:t>
      </w:r>
      <w:r>
        <w:rPr>
          <w:spacing w:val="-8"/>
          <w:sz w:val="20"/>
        </w:rPr>
        <w:t xml:space="preserve"> </w:t>
      </w:r>
      <w:r>
        <w:rPr>
          <w:sz w:val="20"/>
        </w:rPr>
        <w:t>this</w:t>
      </w:r>
      <w:r>
        <w:rPr>
          <w:spacing w:val="-7"/>
          <w:sz w:val="20"/>
        </w:rPr>
        <w:t xml:space="preserve"> </w:t>
      </w:r>
      <w:r>
        <w:rPr>
          <w:sz w:val="20"/>
        </w:rPr>
        <w:t>section.</w:t>
      </w:r>
    </w:p>
    <w:p w:rsidR="006623AE" w:rsidRDefault="005D5E16">
      <w:pPr>
        <w:pStyle w:val="Heading1"/>
        <w:numPr>
          <w:ilvl w:val="1"/>
          <w:numId w:val="29"/>
        </w:numPr>
        <w:tabs>
          <w:tab w:val="left" w:pos="630"/>
        </w:tabs>
      </w:pPr>
      <w:r>
        <w:t>REFERENCE</w:t>
      </w:r>
      <w:r>
        <w:rPr>
          <w:spacing w:val="-7"/>
        </w:rPr>
        <w:t xml:space="preserve"> </w:t>
      </w:r>
      <w:r>
        <w:rPr>
          <w:spacing w:val="-3"/>
        </w:rPr>
        <w:t>STANDARDS</w:t>
      </w:r>
    </w:p>
    <w:p w:rsidR="006623AE" w:rsidRDefault="005D5E16">
      <w:pPr>
        <w:pStyle w:val="ListParagraph"/>
        <w:numPr>
          <w:ilvl w:val="1"/>
          <w:numId w:val="29"/>
        </w:numPr>
        <w:tabs>
          <w:tab w:val="left" w:pos="630"/>
        </w:tabs>
        <w:spacing w:before="84"/>
        <w:rPr>
          <w:b/>
          <w:sz w:val="20"/>
        </w:rPr>
      </w:pPr>
      <w:r>
        <w:rPr>
          <w:b/>
          <w:sz w:val="20"/>
        </w:rPr>
        <w:t>ADMINISTRATIVE</w:t>
      </w:r>
      <w:r>
        <w:rPr>
          <w:b/>
          <w:spacing w:val="-26"/>
          <w:sz w:val="20"/>
        </w:rPr>
        <w:t xml:space="preserve"> </w:t>
      </w:r>
      <w:r>
        <w:rPr>
          <w:b/>
          <w:sz w:val="20"/>
        </w:rPr>
        <w:t>REQUIREMENTS</w:t>
      </w:r>
    </w:p>
    <w:p w:rsidR="006623AE" w:rsidRDefault="005D5E16">
      <w:pPr>
        <w:pStyle w:val="ListParagraph"/>
        <w:numPr>
          <w:ilvl w:val="2"/>
          <w:numId w:val="29"/>
        </w:numPr>
        <w:tabs>
          <w:tab w:val="left" w:pos="999"/>
          <w:tab w:val="left" w:pos="1000"/>
        </w:tabs>
        <w:spacing w:before="81"/>
        <w:ind w:right="258"/>
        <w:rPr>
          <w:sz w:val="20"/>
        </w:rPr>
      </w:pPr>
      <w:r>
        <w:rPr>
          <w:sz w:val="20"/>
        </w:rPr>
        <w:t>Coordinate</w:t>
      </w:r>
      <w:r>
        <w:rPr>
          <w:spacing w:val="-9"/>
          <w:sz w:val="20"/>
        </w:rPr>
        <w:t xml:space="preserve"> </w:t>
      </w:r>
      <w:r>
        <w:rPr>
          <w:sz w:val="20"/>
        </w:rPr>
        <w:t>the</w:t>
      </w:r>
      <w:r>
        <w:rPr>
          <w:spacing w:val="-9"/>
          <w:sz w:val="20"/>
        </w:rPr>
        <w:t xml:space="preserve"> </w:t>
      </w:r>
      <w:r>
        <w:rPr>
          <w:sz w:val="20"/>
        </w:rPr>
        <w:t>manufacture,</w:t>
      </w:r>
      <w:r>
        <w:rPr>
          <w:spacing w:val="-9"/>
          <w:sz w:val="20"/>
        </w:rPr>
        <w:t xml:space="preserve"> </w:t>
      </w:r>
      <w:r>
        <w:rPr>
          <w:sz w:val="20"/>
        </w:rPr>
        <w:t>fabrication,</w:t>
      </w:r>
      <w:r>
        <w:rPr>
          <w:spacing w:val="-9"/>
          <w:sz w:val="20"/>
        </w:rPr>
        <w:t xml:space="preserve"> </w:t>
      </w:r>
      <w:r>
        <w:rPr>
          <w:sz w:val="20"/>
        </w:rPr>
        <w:t>and</w:t>
      </w:r>
      <w:r>
        <w:rPr>
          <w:spacing w:val="-9"/>
          <w:sz w:val="20"/>
        </w:rPr>
        <w:t xml:space="preserve"> </w:t>
      </w:r>
      <w:r>
        <w:rPr>
          <w:sz w:val="20"/>
        </w:rPr>
        <w:t>installation</w:t>
      </w:r>
      <w:r>
        <w:rPr>
          <w:spacing w:val="-8"/>
          <w:sz w:val="20"/>
        </w:rPr>
        <w:t xml:space="preserve"> </w:t>
      </w:r>
      <w:r>
        <w:rPr>
          <w:sz w:val="20"/>
        </w:rPr>
        <w:t>of</w:t>
      </w:r>
      <w:r>
        <w:rPr>
          <w:spacing w:val="-6"/>
          <w:sz w:val="20"/>
        </w:rPr>
        <w:t xml:space="preserve"> </w:t>
      </w:r>
      <w:r>
        <w:rPr>
          <w:sz w:val="20"/>
        </w:rPr>
        <w:t>products</w:t>
      </w:r>
      <w:r>
        <w:rPr>
          <w:spacing w:val="-7"/>
          <w:sz w:val="20"/>
        </w:rPr>
        <w:t xml:space="preserve"> </w:t>
      </w:r>
      <w:r>
        <w:rPr>
          <w:sz w:val="20"/>
        </w:rPr>
        <w:t>onto</w:t>
      </w:r>
      <w:r>
        <w:rPr>
          <w:spacing w:val="-9"/>
          <w:sz w:val="20"/>
        </w:rPr>
        <w:t xml:space="preserve"> </w:t>
      </w:r>
      <w:r>
        <w:rPr>
          <w:sz w:val="20"/>
        </w:rPr>
        <w:t>which</w:t>
      </w:r>
      <w:r>
        <w:rPr>
          <w:spacing w:val="-8"/>
          <w:sz w:val="20"/>
        </w:rPr>
        <w:t xml:space="preserve"> </w:t>
      </w:r>
      <w:r>
        <w:rPr>
          <w:sz w:val="20"/>
        </w:rPr>
        <w:t>door</w:t>
      </w:r>
      <w:r>
        <w:rPr>
          <w:spacing w:val="-8"/>
          <w:sz w:val="20"/>
        </w:rPr>
        <w:t xml:space="preserve"> </w:t>
      </w:r>
      <w:r>
        <w:rPr>
          <w:sz w:val="20"/>
        </w:rPr>
        <w:t>hardware will be</w:t>
      </w:r>
      <w:r>
        <w:rPr>
          <w:spacing w:val="-24"/>
          <w:sz w:val="20"/>
        </w:rPr>
        <w:t xml:space="preserve"> </w:t>
      </w:r>
      <w:r>
        <w:rPr>
          <w:sz w:val="20"/>
        </w:rPr>
        <w:t>installed.</w:t>
      </w:r>
    </w:p>
    <w:p w:rsidR="006623AE" w:rsidRDefault="005D5E16">
      <w:pPr>
        <w:pStyle w:val="ListParagraph"/>
        <w:numPr>
          <w:ilvl w:val="2"/>
          <w:numId w:val="29"/>
        </w:numPr>
        <w:tabs>
          <w:tab w:val="left" w:pos="999"/>
          <w:tab w:val="left" w:pos="1000"/>
        </w:tabs>
        <w:spacing w:before="75"/>
        <w:ind w:right="254"/>
        <w:rPr>
          <w:sz w:val="20"/>
        </w:rPr>
      </w:pPr>
      <w:r>
        <w:rPr>
          <w:sz w:val="20"/>
        </w:rPr>
        <w:t>Furnish</w:t>
      </w:r>
      <w:r>
        <w:rPr>
          <w:spacing w:val="-5"/>
          <w:sz w:val="20"/>
        </w:rPr>
        <w:t xml:space="preserve"> </w:t>
      </w:r>
      <w:r>
        <w:rPr>
          <w:sz w:val="20"/>
        </w:rPr>
        <w:t>templates</w:t>
      </w:r>
      <w:r>
        <w:rPr>
          <w:spacing w:val="-5"/>
          <w:sz w:val="20"/>
        </w:rPr>
        <w:t xml:space="preserve"> </w:t>
      </w:r>
      <w:r>
        <w:rPr>
          <w:sz w:val="20"/>
        </w:rPr>
        <w:t>for</w:t>
      </w:r>
      <w:r>
        <w:rPr>
          <w:spacing w:val="-5"/>
          <w:sz w:val="20"/>
        </w:rPr>
        <w:t xml:space="preserve"> </w:t>
      </w:r>
      <w:r>
        <w:rPr>
          <w:sz w:val="20"/>
        </w:rPr>
        <w:t>door</w:t>
      </w:r>
      <w:r>
        <w:rPr>
          <w:spacing w:val="-5"/>
          <w:sz w:val="20"/>
        </w:rPr>
        <w:t xml:space="preserve"> </w:t>
      </w:r>
      <w:r>
        <w:rPr>
          <w:sz w:val="20"/>
        </w:rPr>
        <w:t>and</w:t>
      </w:r>
      <w:r>
        <w:rPr>
          <w:spacing w:val="-5"/>
          <w:sz w:val="20"/>
        </w:rPr>
        <w:t xml:space="preserve"> </w:t>
      </w:r>
      <w:r>
        <w:rPr>
          <w:sz w:val="20"/>
        </w:rPr>
        <w:t>frame</w:t>
      </w:r>
      <w:r>
        <w:rPr>
          <w:spacing w:val="-6"/>
          <w:sz w:val="20"/>
        </w:rPr>
        <w:t xml:space="preserve"> </w:t>
      </w:r>
      <w:r>
        <w:rPr>
          <w:sz w:val="20"/>
        </w:rPr>
        <w:t>preparation</w:t>
      </w:r>
      <w:r>
        <w:rPr>
          <w:spacing w:val="-5"/>
          <w:sz w:val="20"/>
        </w:rPr>
        <w:t xml:space="preserve"> </w:t>
      </w:r>
      <w:r>
        <w:rPr>
          <w:sz w:val="20"/>
        </w:rPr>
        <w:t>to</w:t>
      </w:r>
      <w:r>
        <w:rPr>
          <w:spacing w:val="-5"/>
          <w:sz w:val="20"/>
        </w:rPr>
        <w:t xml:space="preserve"> </w:t>
      </w:r>
      <w:r>
        <w:rPr>
          <w:sz w:val="20"/>
        </w:rPr>
        <w:t>manufacturers</w:t>
      </w:r>
      <w:r>
        <w:rPr>
          <w:spacing w:val="-5"/>
          <w:sz w:val="20"/>
        </w:rPr>
        <w:t xml:space="preserve"> </w:t>
      </w:r>
      <w:r>
        <w:rPr>
          <w:sz w:val="20"/>
        </w:rPr>
        <w:t>and</w:t>
      </w:r>
      <w:r>
        <w:rPr>
          <w:spacing w:val="-5"/>
          <w:sz w:val="20"/>
        </w:rPr>
        <w:t xml:space="preserve"> </w:t>
      </w:r>
      <w:r>
        <w:rPr>
          <w:sz w:val="20"/>
        </w:rPr>
        <w:t>fabricators</w:t>
      </w:r>
      <w:r>
        <w:rPr>
          <w:spacing w:val="-5"/>
          <w:sz w:val="20"/>
        </w:rPr>
        <w:t xml:space="preserve"> </w:t>
      </w:r>
      <w:r>
        <w:rPr>
          <w:sz w:val="20"/>
        </w:rPr>
        <w:t>of</w:t>
      </w:r>
      <w:r>
        <w:rPr>
          <w:spacing w:val="-4"/>
          <w:sz w:val="20"/>
        </w:rPr>
        <w:t xml:space="preserve"> </w:t>
      </w:r>
      <w:r>
        <w:rPr>
          <w:sz w:val="20"/>
        </w:rPr>
        <w:t>products requiring</w:t>
      </w:r>
      <w:r>
        <w:rPr>
          <w:spacing w:val="-10"/>
          <w:sz w:val="20"/>
        </w:rPr>
        <w:t xml:space="preserve"> </w:t>
      </w:r>
      <w:r>
        <w:rPr>
          <w:sz w:val="20"/>
        </w:rPr>
        <w:t>internal</w:t>
      </w:r>
      <w:r>
        <w:rPr>
          <w:spacing w:val="-10"/>
          <w:sz w:val="20"/>
        </w:rPr>
        <w:t xml:space="preserve"> </w:t>
      </w:r>
      <w:r>
        <w:rPr>
          <w:sz w:val="20"/>
        </w:rPr>
        <w:t>reinforcement</w:t>
      </w:r>
      <w:r>
        <w:rPr>
          <w:spacing w:val="-10"/>
          <w:sz w:val="20"/>
        </w:rPr>
        <w:t xml:space="preserve"> </w:t>
      </w:r>
      <w:r>
        <w:rPr>
          <w:sz w:val="20"/>
        </w:rPr>
        <w:t>for</w:t>
      </w:r>
      <w:r>
        <w:rPr>
          <w:spacing w:val="-10"/>
          <w:sz w:val="20"/>
        </w:rPr>
        <w:t xml:space="preserve"> </w:t>
      </w:r>
      <w:r>
        <w:rPr>
          <w:sz w:val="20"/>
        </w:rPr>
        <w:t>door</w:t>
      </w:r>
      <w:r>
        <w:rPr>
          <w:spacing w:val="-9"/>
          <w:sz w:val="20"/>
        </w:rPr>
        <w:t xml:space="preserve"> </w:t>
      </w:r>
      <w:r>
        <w:rPr>
          <w:sz w:val="20"/>
        </w:rPr>
        <w:t>hardware.</w:t>
      </w:r>
    </w:p>
    <w:p w:rsidR="006623AE" w:rsidRDefault="005D5E16">
      <w:pPr>
        <w:pStyle w:val="ListParagraph"/>
        <w:numPr>
          <w:ilvl w:val="2"/>
          <w:numId w:val="29"/>
        </w:numPr>
        <w:tabs>
          <w:tab w:val="left" w:pos="999"/>
          <w:tab w:val="left" w:pos="1000"/>
        </w:tabs>
        <w:rPr>
          <w:sz w:val="20"/>
        </w:rPr>
      </w:pPr>
      <w:r>
        <w:rPr>
          <w:sz w:val="20"/>
        </w:rPr>
        <w:t>Convey</w:t>
      </w:r>
      <w:r>
        <w:rPr>
          <w:spacing w:val="-16"/>
          <w:sz w:val="20"/>
        </w:rPr>
        <w:t xml:space="preserve"> </w:t>
      </w:r>
      <w:r>
        <w:rPr>
          <w:sz w:val="20"/>
        </w:rPr>
        <w:t>Southern</w:t>
      </w:r>
      <w:r>
        <w:rPr>
          <w:spacing w:val="-10"/>
          <w:sz w:val="20"/>
        </w:rPr>
        <w:t xml:space="preserve"> </w:t>
      </w:r>
      <w:r>
        <w:rPr>
          <w:sz w:val="20"/>
        </w:rPr>
        <w:t>Arkansas</w:t>
      </w:r>
      <w:r>
        <w:rPr>
          <w:spacing w:val="-9"/>
          <w:sz w:val="20"/>
        </w:rPr>
        <w:t xml:space="preserve"> </w:t>
      </w:r>
      <w:r>
        <w:rPr>
          <w:sz w:val="20"/>
        </w:rPr>
        <w:t>University's</w:t>
      </w:r>
      <w:r>
        <w:rPr>
          <w:spacing w:val="-9"/>
          <w:sz w:val="20"/>
        </w:rPr>
        <w:t xml:space="preserve"> </w:t>
      </w:r>
      <w:r>
        <w:rPr>
          <w:sz w:val="20"/>
        </w:rPr>
        <w:t>keying</w:t>
      </w:r>
      <w:r>
        <w:rPr>
          <w:spacing w:val="-10"/>
          <w:sz w:val="20"/>
        </w:rPr>
        <w:t xml:space="preserve"> </w:t>
      </w:r>
      <w:r>
        <w:rPr>
          <w:sz w:val="20"/>
        </w:rPr>
        <w:t>requirements</w:t>
      </w:r>
      <w:r>
        <w:rPr>
          <w:spacing w:val="-9"/>
          <w:sz w:val="20"/>
        </w:rPr>
        <w:t xml:space="preserve"> </w:t>
      </w:r>
      <w:r>
        <w:rPr>
          <w:sz w:val="20"/>
        </w:rPr>
        <w:t>to</w:t>
      </w:r>
      <w:r>
        <w:rPr>
          <w:spacing w:val="-11"/>
          <w:sz w:val="20"/>
        </w:rPr>
        <w:t xml:space="preserve"> </w:t>
      </w:r>
      <w:r>
        <w:rPr>
          <w:sz w:val="20"/>
        </w:rPr>
        <w:t>manufacturers.</w:t>
      </w:r>
    </w:p>
    <w:p w:rsidR="006623AE" w:rsidRDefault="005D5E16">
      <w:pPr>
        <w:pStyle w:val="Heading1"/>
        <w:numPr>
          <w:ilvl w:val="1"/>
          <w:numId w:val="29"/>
        </w:numPr>
        <w:tabs>
          <w:tab w:val="left" w:pos="630"/>
        </w:tabs>
      </w:pPr>
      <w:r>
        <w:t>SUBMITTALS</w:t>
      </w:r>
    </w:p>
    <w:p w:rsidR="006623AE" w:rsidRDefault="005D5E16">
      <w:pPr>
        <w:pStyle w:val="ListParagraph"/>
        <w:numPr>
          <w:ilvl w:val="2"/>
          <w:numId w:val="29"/>
        </w:numPr>
        <w:tabs>
          <w:tab w:val="left" w:pos="999"/>
          <w:tab w:val="left" w:pos="1000"/>
        </w:tabs>
        <w:rPr>
          <w:sz w:val="20"/>
        </w:rPr>
      </w:pPr>
      <w:r>
        <w:rPr>
          <w:sz w:val="20"/>
        </w:rPr>
        <w:t>See</w:t>
      </w:r>
      <w:r>
        <w:rPr>
          <w:spacing w:val="-7"/>
          <w:sz w:val="20"/>
        </w:rPr>
        <w:t xml:space="preserve"> </w:t>
      </w:r>
      <w:r>
        <w:rPr>
          <w:sz w:val="20"/>
        </w:rPr>
        <w:t>Section</w:t>
      </w:r>
      <w:r>
        <w:rPr>
          <w:spacing w:val="-7"/>
          <w:sz w:val="20"/>
        </w:rPr>
        <w:t xml:space="preserve"> </w:t>
      </w:r>
      <w:r>
        <w:rPr>
          <w:sz w:val="20"/>
        </w:rPr>
        <w:t>01</w:t>
      </w:r>
      <w:r>
        <w:rPr>
          <w:spacing w:val="-7"/>
          <w:sz w:val="20"/>
        </w:rPr>
        <w:t xml:space="preserve"> </w:t>
      </w:r>
      <w:r>
        <w:rPr>
          <w:sz w:val="20"/>
        </w:rPr>
        <w:t>3000</w:t>
      </w:r>
      <w:r>
        <w:rPr>
          <w:spacing w:val="-7"/>
          <w:sz w:val="20"/>
        </w:rPr>
        <w:t xml:space="preserve"> </w:t>
      </w:r>
      <w:r>
        <w:rPr>
          <w:sz w:val="20"/>
        </w:rPr>
        <w:t>-</w:t>
      </w:r>
      <w:r>
        <w:rPr>
          <w:spacing w:val="-6"/>
          <w:sz w:val="20"/>
        </w:rPr>
        <w:t xml:space="preserve"> </w:t>
      </w:r>
      <w:r>
        <w:rPr>
          <w:sz w:val="20"/>
        </w:rPr>
        <w:t>Administrative</w:t>
      </w:r>
      <w:r>
        <w:rPr>
          <w:spacing w:val="-8"/>
          <w:sz w:val="20"/>
        </w:rPr>
        <w:t xml:space="preserve"> </w:t>
      </w:r>
      <w:r>
        <w:rPr>
          <w:sz w:val="20"/>
        </w:rPr>
        <w:t>Requirements,</w:t>
      </w:r>
      <w:r>
        <w:rPr>
          <w:spacing w:val="-7"/>
          <w:sz w:val="20"/>
        </w:rPr>
        <w:t xml:space="preserve"> </w:t>
      </w:r>
      <w:r>
        <w:rPr>
          <w:sz w:val="20"/>
        </w:rPr>
        <w:t>for</w:t>
      </w:r>
      <w:r>
        <w:rPr>
          <w:spacing w:val="-7"/>
          <w:sz w:val="20"/>
        </w:rPr>
        <w:t xml:space="preserve"> </w:t>
      </w:r>
      <w:r>
        <w:rPr>
          <w:sz w:val="20"/>
        </w:rPr>
        <w:t>submittal</w:t>
      </w:r>
      <w:r>
        <w:rPr>
          <w:spacing w:val="-7"/>
          <w:sz w:val="20"/>
        </w:rPr>
        <w:t xml:space="preserve"> </w:t>
      </w:r>
      <w:r>
        <w:rPr>
          <w:sz w:val="20"/>
        </w:rPr>
        <w:t>procedures.</w:t>
      </w:r>
    </w:p>
    <w:p w:rsidR="006623AE" w:rsidRDefault="005D5E16">
      <w:pPr>
        <w:pStyle w:val="ListParagraph"/>
        <w:numPr>
          <w:ilvl w:val="2"/>
          <w:numId w:val="29"/>
        </w:numPr>
        <w:tabs>
          <w:tab w:val="left" w:pos="999"/>
          <w:tab w:val="left" w:pos="1000"/>
        </w:tabs>
        <w:ind w:right="470"/>
        <w:rPr>
          <w:sz w:val="20"/>
        </w:rPr>
      </w:pPr>
      <w:r>
        <w:rPr>
          <w:sz w:val="20"/>
        </w:rPr>
        <w:t xml:space="preserve">Product Data: Manufacturer's catalog literature for each </w:t>
      </w:r>
      <w:r>
        <w:rPr>
          <w:spacing w:val="-3"/>
          <w:sz w:val="20"/>
        </w:rPr>
        <w:t xml:space="preserve">type </w:t>
      </w:r>
      <w:r>
        <w:rPr>
          <w:sz w:val="20"/>
        </w:rPr>
        <w:t>of hardware, marked to clearly show products to be furnished for this</w:t>
      </w:r>
      <w:r>
        <w:rPr>
          <w:spacing w:val="-34"/>
          <w:sz w:val="20"/>
        </w:rPr>
        <w:t xml:space="preserve"> </w:t>
      </w:r>
      <w:r>
        <w:rPr>
          <w:sz w:val="20"/>
        </w:rPr>
        <w:t>project.</w:t>
      </w:r>
    </w:p>
    <w:p w:rsidR="006623AE" w:rsidRDefault="005D5E16">
      <w:pPr>
        <w:pStyle w:val="ListParagraph"/>
        <w:numPr>
          <w:ilvl w:val="2"/>
          <w:numId w:val="29"/>
        </w:numPr>
        <w:tabs>
          <w:tab w:val="left" w:pos="999"/>
          <w:tab w:val="left" w:pos="1000"/>
        </w:tabs>
        <w:ind w:right="164"/>
        <w:rPr>
          <w:sz w:val="20"/>
        </w:rPr>
      </w:pPr>
      <w:r>
        <w:rPr>
          <w:sz w:val="20"/>
        </w:rPr>
        <w:t>Hardware Schedule: Detailed listing of each item of hardware to be installed on each door. Use door numbering scheme as included in the Contract Documents. Identify electrically operated items and include power</w:t>
      </w:r>
      <w:r>
        <w:rPr>
          <w:spacing w:val="-32"/>
          <w:sz w:val="20"/>
        </w:rPr>
        <w:t xml:space="preserve"> </w:t>
      </w:r>
      <w:r>
        <w:rPr>
          <w:sz w:val="20"/>
        </w:rPr>
        <w:t>requirements.</w:t>
      </w:r>
    </w:p>
    <w:p w:rsidR="006623AE" w:rsidRDefault="005D5E16">
      <w:pPr>
        <w:pStyle w:val="ListParagraph"/>
        <w:numPr>
          <w:ilvl w:val="2"/>
          <w:numId w:val="29"/>
        </w:numPr>
        <w:tabs>
          <w:tab w:val="left" w:pos="999"/>
          <w:tab w:val="left" w:pos="1000"/>
        </w:tabs>
        <w:spacing w:before="75"/>
        <w:rPr>
          <w:sz w:val="20"/>
        </w:rPr>
      </w:pPr>
      <w:r>
        <w:rPr>
          <w:spacing w:val="-3"/>
          <w:sz w:val="20"/>
        </w:rPr>
        <w:t xml:space="preserve">Keying </w:t>
      </w:r>
      <w:r>
        <w:rPr>
          <w:sz w:val="20"/>
        </w:rPr>
        <w:t>Schedule: Submit for approval of Southern Arkansas</w:t>
      </w:r>
      <w:r>
        <w:rPr>
          <w:spacing w:val="1"/>
          <w:sz w:val="20"/>
        </w:rPr>
        <w:t xml:space="preserve"> </w:t>
      </w:r>
      <w:r>
        <w:rPr>
          <w:sz w:val="20"/>
        </w:rPr>
        <w:t>University.</w:t>
      </w:r>
    </w:p>
    <w:p w:rsidR="006623AE" w:rsidRDefault="005D5E16">
      <w:pPr>
        <w:pStyle w:val="ListParagraph"/>
        <w:numPr>
          <w:ilvl w:val="2"/>
          <w:numId w:val="29"/>
        </w:numPr>
        <w:tabs>
          <w:tab w:val="left" w:pos="999"/>
          <w:tab w:val="left" w:pos="1000"/>
        </w:tabs>
        <w:ind w:right="691"/>
        <w:rPr>
          <w:sz w:val="20"/>
        </w:rPr>
      </w:pPr>
      <w:r>
        <w:rPr>
          <w:sz w:val="20"/>
        </w:rPr>
        <w:t>Manufacturer's Installation Instructions: Indicate special procedures, perimeter conditions requiring special</w:t>
      </w:r>
      <w:r>
        <w:rPr>
          <w:spacing w:val="-31"/>
          <w:sz w:val="20"/>
        </w:rPr>
        <w:t xml:space="preserve"> </w:t>
      </w:r>
      <w:r>
        <w:rPr>
          <w:sz w:val="20"/>
        </w:rPr>
        <w:t>attention.</w:t>
      </w:r>
    </w:p>
    <w:p w:rsidR="006623AE" w:rsidRDefault="005D5E16">
      <w:pPr>
        <w:pStyle w:val="ListParagraph"/>
        <w:numPr>
          <w:ilvl w:val="2"/>
          <w:numId w:val="29"/>
        </w:numPr>
        <w:tabs>
          <w:tab w:val="left" w:pos="999"/>
          <w:tab w:val="left" w:pos="1000"/>
        </w:tabs>
        <w:ind w:right="278"/>
        <w:rPr>
          <w:sz w:val="20"/>
        </w:rPr>
      </w:pPr>
      <w:r>
        <w:rPr>
          <w:sz w:val="20"/>
        </w:rPr>
        <w:t>Keys:</w:t>
      </w:r>
      <w:r>
        <w:rPr>
          <w:spacing w:val="41"/>
          <w:sz w:val="20"/>
        </w:rPr>
        <w:t xml:space="preserve"> </w:t>
      </w:r>
      <w:r>
        <w:rPr>
          <w:sz w:val="20"/>
        </w:rPr>
        <w:t>Deliver</w:t>
      </w:r>
      <w:r>
        <w:rPr>
          <w:spacing w:val="-7"/>
          <w:sz w:val="20"/>
        </w:rPr>
        <w:t xml:space="preserve"> </w:t>
      </w:r>
      <w:r>
        <w:rPr>
          <w:sz w:val="20"/>
        </w:rPr>
        <w:t>with</w:t>
      </w:r>
      <w:r>
        <w:rPr>
          <w:spacing w:val="-7"/>
          <w:sz w:val="20"/>
        </w:rPr>
        <w:t xml:space="preserve"> </w:t>
      </w:r>
      <w:r>
        <w:rPr>
          <w:sz w:val="20"/>
        </w:rPr>
        <w:t>identifying</w:t>
      </w:r>
      <w:r>
        <w:rPr>
          <w:spacing w:val="-8"/>
          <w:sz w:val="20"/>
        </w:rPr>
        <w:t xml:space="preserve"> </w:t>
      </w:r>
      <w:r>
        <w:rPr>
          <w:sz w:val="20"/>
        </w:rPr>
        <w:t>tags</w:t>
      </w:r>
      <w:r>
        <w:rPr>
          <w:spacing w:val="-7"/>
          <w:sz w:val="20"/>
        </w:rPr>
        <w:t xml:space="preserve"> </w:t>
      </w:r>
      <w:r>
        <w:rPr>
          <w:sz w:val="20"/>
        </w:rPr>
        <w:t>to</w:t>
      </w:r>
      <w:r>
        <w:rPr>
          <w:spacing w:val="-7"/>
          <w:sz w:val="20"/>
        </w:rPr>
        <w:t xml:space="preserve"> </w:t>
      </w:r>
      <w:r>
        <w:rPr>
          <w:sz w:val="20"/>
        </w:rPr>
        <w:t>Southern</w:t>
      </w:r>
      <w:r>
        <w:rPr>
          <w:spacing w:val="-7"/>
          <w:sz w:val="20"/>
        </w:rPr>
        <w:t xml:space="preserve"> </w:t>
      </w:r>
      <w:r>
        <w:rPr>
          <w:sz w:val="20"/>
        </w:rPr>
        <w:t>Arkansas</w:t>
      </w:r>
      <w:r>
        <w:rPr>
          <w:spacing w:val="-7"/>
          <w:sz w:val="20"/>
        </w:rPr>
        <w:t xml:space="preserve"> </w:t>
      </w:r>
      <w:r>
        <w:rPr>
          <w:sz w:val="20"/>
        </w:rPr>
        <w:t>University</w:t>
      </w:r>
      <w:r>
        <w:rPr>
          <w:spacing w:val="-14"/>
          <w:sz w:val="20"/>
        </w:rPr>
        <w:t xml:space="preserve"> </w:t>
      </w:r>
      <w:r>
        <w:rPr>
          <w:sz w:val="20"/>
        </w:rPr>
        <w:t>by</w:t>
      </w:r>
      <w:r>
        <w:rPr>
          <w:spacing w:val="-14"/>
          <w:sz w:val="20"/>
        </w:rPr>
        <w:t xml:space="preserve"> </w:t>
      </w:r>
      <w:r>
        <w:rPr>
          <w:sz w:val="20"/>
        </w:rPr>
        <w:t>security</w:t>
      </w:r>
      <w:r>
        <w:rPr>
          <w:spacing w:val="-13"/>
          <w:sz w:val="20"/>
        </w:rPr>
        <w:t xml:space="preserve"> </w:t>
      </w:r>
      <w:r>
        <w:rPr>
          <w:sz w:val="20"/>
        </w:rPr>
        <w:t>shipment</w:t>
      </w:r>
      <w:r>
        <w:rPr>
          <w:spacing w:val="-7"/>
          <w:sz w:val="20"/>
        </w:rPr>
        <w:t xml:space="preserve"> </w:t>
      </w:r>
      <w:r>
        <w:rPr>
          <w:sz w:val="20"/>
        </w:rPr>
        <w:t>direct from hardware</w:t>
      </w:r>
      <w:r>
        <w:rPr>
          <w:spacing w:val="-18"/>
          <w:sz w:val="20"/>
        </w:rPr>
        <w:t xml:space="preserve"> </w:t>
      </w:r>
      <w:r>
        <w:rPr>
          <w:sz w:val="20"/>
        </w:rPr>
        <w:t>supplier.</w:t>
      </w:r>
    </w:p>
    <w:p w:rsidR="006623AE" w:rsidRDefault="005D5E16">
      <w:pPr>
        <w:pStyle w:val="ListParagraph"/>
        <w:numPr>
          <w:ilvl w:val="2"/>
          <w:numId w:val="29"/>
        </w:numPr>
        <w:tabs>
          <w:tab w:val="left" w:pos="999"/>
          <w:tab w:val="left" w:pos="1000"/>
        </w:tabs>
        <w:spacing w:before="75"/>
        <w:ind w:right="623"/>
        <w:rPr>
          <w:sz w:val="20"/>
        </w:rPr>
      </w:pPr>
      <w:r>
        <w:rPr>
          <w:sz w:val="20"/>
        </w:rPr>
        <w:t>Warranty: Submit manufacturer's warranty and ensure that forms have been completed in Southern</w:t>
      </w:r>
      <w:r>
        <w:rPr>
          <w:spacing w:val="-9"/>
          <w:sz w:val="20"/>
        </w:rPr>
        <w:t xml:space="preserve"> </w:t>
      </w:r>
      <w:r>
        <w:rPr>
          <w:sz w:val="20"/>
        </w:rPr>
        <w:t>Arkansas</w:t>
      </w:r>
      <w:r>
        <w:rPr>
          <w:spacing w:val="-8"/>
          <w:sz w:val="20"/>
        </w:rPr>
        <w:t xml:space="preserve"> </w:t>
      </w:r>
      <w:r>
        <w:rPr>
          <w:sz w:val="20"/>
        </w:rPr>
        <w:t>University's</w:t>
      </w:r>
      <w:r>
        <w:rPr>
          <w:spacing w:val="-8"/>
          <w:sz w:val="20"/>
        </w:rPr>
        <w:t xml:space="preserve"> </w:t>
      </w:r>
      <w:r>
        <w:rPr>
          <w:sz w:val="20"/>
        </w:rPr>
        <w:t>name</w:t>
      </w:r>
      <w:r>
        <w:rPr>
          <w:spacing w:val="-9"/>
          <w:sz w:val="20"/>
        </w:rPr>
        <w:t xml:space="preserve"> </w:t>
      </w:r>
      <w:r>
        <w:rPr>
          <w:sz w:val="20"/>
        </w:rPr>
        <w:t>and</w:t>
      </w:r>
      <w:r>
        <w:rPr>
          <w:spacing w:val="-9"/>
          <w:sz w:val="20"/>
        </w:rPr>
        <w:t xml:space="preserve"> </w:t>
      </w:r>
      <w:r>
        <w:rPr>
          <w:sz w:val="20"/>
        </w:rPr>
        <w:t>registered</w:t>
      </w:r>
      <w:r>
        <w:rPr>
          <w:spacing w:val="-9"/>
          <w:sz w:val="20"/>
        </w:rPr>
        <w:t xml:space="preserve"> </w:t>
      </w:r>
      <w:r>
        <w:rPr>
          <w:sz w:val="20"/>
        </w:rPr>
        <w:t>with</w:t>
      </w:r>
      <w:r>
        <w:rPr>
          <w:spacing w:val="-9"/>
          <w:sz w:val="20"/>
        </w:rPr>
        <w:t xml:space="preserve"> </w:t>
      </w:r>
      <w:r>
        <w:rPr>
          <w:sz w:val="20"/>
        </w:rPr>
        <w:t>manufacturer.</w:t>
      </w:r>
    </w:p>
    <w:p w:rsidR="006623AE" w:rsidRDefault="005D5E16">
      <w:pPr>
        <w:pStyle w:val="Heading1"/>
        <w:numPr>
          <w:ilvl w:val="1"/>
          <w:numId w:val="29"/>
        </w:numPr>
        <w:tabs>
          <w:tab w:val="left" w:pos="630"/>
        </w:tabs>
      </w:pPr>
      <w:r>
        <w:t>QUALITY</w:t>
      </w:r>
      <w:r>
        <w:rPr>
          <w:spacing w:val="-7"/>
        </w:rPr>
        <w:t xml:space="preserve"> </w:t>
      </w:r>
      <w:r>
        <w:rPr>
          <w:spacing w:val="-3"/>
        </w:rPr>
        <w:t>ASSURANCE</w:t>
      </w:r>
    </w:p>
    <w:p w:rsidR="006623AE" w:rsidRDefault="005D5E16">
      <w:pPr>
        <w:pStyle w:val="ListParagraph"/>
        <w:numPr>
          <w:ilvl w:val="2"/>
          <w:numId w:val="29"/>
        </w:numPr>
        <w:tabs>
          <w:tab w:val="left" w:pos="999"/>
          <w:tab w:val="left" w:pos="1000"/>
        </w:tabs>
        <w:spacing w:before="81"/>
        <w:ind w:right="323"/>
        <w:rPr>
          <w:sz w:val="20"/>
        </w:rPr>
      </w:pPr>
      <w:r>
        <w:rPr>
          <w:sz w:val="20"/>
        </w:rPr>
        <w:t>Manufacturer Qualifications: Company specializing in manufacturing the products specified in this section with documented</w:t>
      </w:r>
      <w:r>
        <w:rPr>
          <w:spacing w:val="-35"/>
          <w:sz w:val="20"/>
        </w:rPr>
        <w:t xml:space="preserve"> </w:t>
      </w:r>
      <w:r>
        <w:rPr>
          <w:sz w:val="20"/>
        </w:rPr>
        <w:t>experience.</w:t>
      </w:r>
    </w:p>
    <w:p w:rsidR="006623AE" w:rsidRDefault="005D5E16">
      <w:pPr>
        <w:pStyle w:val="ListParagraph"/>
        <w:numPr>
          <w:ilvl w:val="2"/>
          <w:numId w:val="29"/>
        </w:numPr>
        <w:tabs>
          <w:tab w:val="left" w:pos="999"/>
          <w:tab w:val="left" w:pos="1000"/>
        </w:tabs>
        <w:spacing w:before="75"/>
        <w:ind w:right="191"/>
        <w:rPr>
          <w:sz w:val="20"/>
        </w:rPr>
      </w:pPr>
      <w:r>
        <w:rPr>
          <w:sz w:val="20"/>
        </w:rPr>
        <w:t>Hardware Supplier Personnel: Employ an Architectural Hardware Consultant (AHC) to assist in the work of this</w:t>
      </w:r>
      <w:r>
        <w:rPr>
          <w:spacing w:val="-18"/>
          <w:sz w:val="20"/>
        </w:rPr>
        <w:t xml:space="preserve"> </w:t>
      </w:r>
      <w:r>
        <w:rPr>
          <w:sz w:val="20"/>
        </w:rPr>
        <w:t>section.</w:t>
      </w:r>
    </w:p>
    <w:p w:rsidR="006623AE" w:rsidRDefault="005D5E16">
      <w:pPr>
        <w:pStyle w:val="Heading1"/>
        <w:numPr>
          <w:ilvl w:val="1"/>
          <w:numId w:val="29"/>
        </w:numPr>
        <w:tabs>
          <w:tab w:val="left" w:pos="630"/>
        </w:tabs>
      </w:pPr>
      <w:r>
        <w:t xml:space="preserve">DELIVERY, STORAGE, </w:t>
      </w:r>
      <w:r>
        <w:rPr>
          <w:spacing w:val="-3"/>
        </w:rPr>
        <w:t>AND</w:t>
      </w:r>
      <w:r>
        <w:rPr>
          <w:spacing w:val="-38"/>
        </w:rPr>
        <w:t xml:space="preserve"> </w:t>
      </w:r>
      <w:r>
        <w:t>HANDLING</w:t>
      </w:r>
    </w:p>
    <w:p w:rsidR="006623AE" w:rsidRDefault="005D5E16">
      <w:pPr>
        <w:pStyle w:val="ListParagraph"/>
        <w:numPr>
          <w:ilvl w:val="2"/>
          <w:numId w:val="29"/>
        </w:numPr>
        <w:tabs>
          <w:tab w:val="left" w:pos="999"/>
          <w:tab w:val="left" w:pos="1000"/>
        </w:tabs>
        <w:spacing w:before="81"/>
        <w:ind w:right="145"/>
        <w:rPr>
          <w:sz w:val="20"/>
        </w:rPr>
      </w:pPr>
      <w:r>
        <w:rPr>
          <w:sz w:val="20"/>
        </w:rPr>
        <w:t>Package</w:t>
      </w:r>
      <w:r>
        <w:rPr>
          <w:spacing w:val="-8"/>
          <w:sz w:val="20"/>
        </w:rPr>
        <w:t xml:space="preserve"> </w:t>
      </w:r>
      <w:r>
        <w:rPr>
          <w:sz w:val="20"/>
        </w:rPr>
        <w:t>hardware</w:t>
      </w:r>
      <w:r>
        <w:rPr>
          <w:spacing w:val="-8"/>
          <w:sz w:val="20"/>
        </w:rPr>
        <w:t xml:space="preserve"> </w:t>
      </w:r>
      <w:r>
        <w:rPr>
          <w:sz w:val="20"/>
        </w:rPr>
        <w:t>items</w:t>
      </w:r>
      <w:r>
        <w:rPr>
          <w:spacing w:val="-7"/>
          <w:sz w:val="20"/>
        </w:rPr>
        <w:t xml:space="preserve"> </w:t>
      </w:r>
      <w:r>
        <w:rPr>
          <w:sz w:val="20"/>
        </w:rPr>
        <w:t>individually;</w:t>
      </w:r>
      <w:r>
        <w:rPr>
          <w:spacing w:val="-8"/>
          <w:sz w:val="20"/>
        </w:rPr>
        <w:t xml:space="preserve"> </w:t>
      </w:r>
      <w:r>
        <w:rPr>
          <w:sz w:val="20"/>
        </w:rPr>
        <w:t>label</w:t>
      </w:r>
      <w:r>
        <w:rPr>
          <w:spacing w:val="-9"/>
          <w:sz w:val="20"/>
        </w:rPr>
        <w:t xml:space="preserve"> </w:t>
      </w:r>
      <w:r>
        <w:rPr>
          <w:sz w:val="20"/>
        </w:rPr>
        <w:t>and</w:t>
      </w:r>
      <w:r>
        <w:rPr>
          <w:spacing w:val="-8"/>
          <w:sz w:val="20"/>
        </w:rPr>
        <w:t xml:space="preserve"> </w:t>
      </w:r>
      <w:r>
        <w:rPr>
          <w:sz w:val="20"/>
        </w:rPr>
        <w:t>identify</w:t>
      </w:r>
      <w:r>
        <w:rPr>
          <w:spacing w:val="-13"/>
          <w:sz w:val="20"/>
        </w:rPr>
        <w:t xml:space="preserve"> </w:t>
      </w:r>
      <w:r>
        <w:rPr>
          <w:sz w:val="20"/>
        </w:rPr>
        <w:t>each</w:t>
      </w:r>
      <w:r>
        <w:rPr>
          <w:spacing w:val="-9"/>
          <w:sz w:val="20"/>
        </w:rPr>
        <w:t xml:space="preserve"> </w:t>
      </w:r>
      <w:r>
        <w:rPr>
          <w:sz w:val="20"/>
        </w:rPr>
        <w:t>package</w:t>
      </w:r>
      <w:r>
        <w:rPr>
          <w:spacing w:val="-9"/>
          <w:sz w:val="20"/>
        </w:rPr>
        <w:t xml:space="preserve"> </w:t>
      </w:r>
      <w:r>
        <w:rPr>
          <w:sz w:val="20"/>
        </w:rPr>
        <w:t>with</w:t>
      </w:r>
      <w:r>
        <w:rPr>
          <w:spacing w:val="-8"/>
          <w:sz w:val="20"/>
        </w:rPr>
        <w:t xml:space="preserve"> </w:t>
      </w:r>
      <w:r>
        <w:rPr>
          <w:sz w:val="20"/>
        </w:rPr>
        <w:t>door</w:t>
      </w:r>
      <w:r>
        <w:rPr>
          <w:spacing w:val="-7"/>
          <w:sz w:val="20"/>
        </w:rPr>
        <w:t xml:space="preserve"> </w:t>
      </w:r>
      <w:r>
        <w:rPr>
          <w:sz w:val="20"/>
        </w:rPr>
        <w:t>opening</w:t>
      </w:r>
      <w:r>
        <w:rPr>
          <w:spacing w:val="-9"/>
          <w:sz w:val="20"/>
        </w:rPr>
        <w:t xml:space="preserve"> </w:t>
      </w:r>
      <w:r>
        <w:rPr>
          <w:sz w:val="20"/>
        </w:rPr>
        <w:t>code</w:t>
      </w:r>
      <w:r>
        <w:rPr>
          <w:spacing w:val="-8"/>
          <w:sz w:val="20"/>
        </w:rPr>
        <w:t xml:space="preserve"> </w:t>
      </w:r>
      <w:r>
        <w:rPr>
          <w:sz w:val="20"/>
        </w:rPr>
        <w:t>to match hardware</w:t>
      </w:r>
      <w:r>
        <w:rPr>
          <w:spacing w:val="-20"/>
          <w:sz w:val="20"/>
        </w:rPr>
        <w:t xml:space="preserve"> </w:t>
      </w:r>
      <w:r>
        <w:rPr>
          <w:sz w:val="20"/>
        </w:rPr>
        <w:t>schedule.</w:t>
      </w:r>
    </w:p>
    <w:p w:rsidR="006623AE" w:rsidRDefault="005D5E16">
      <w:pPr>
        <w:pStyle w:val="Heading1"/>
        <w:numPr>
          <w:ilvl w:val="1"/>
          <w:numId w:val="29"/>
        </w:numPr>
        <w:tabs>
          <w:tab w:val="left" w:pos="630"/>
        </w:tabs>
      </w:pPr>
      <w:r>
        <w:rPr>
          <w:spacing w:val="-3"/>
        </w:rPr>
        <w:t>WARRANTY</w:t>
      </w:r>
    </w:p>
    <w:p w:rsidR="006623AE" w:rsidRDefault="005D5E16">
      <w:pPr>
        <w:pStyle w:val="ListParagraph"/>
        <w:numPr>
          <w:ilvl w:val="2"/>
          <w:numId w:val="29"/>
        </w:numPr>
        <w:tabs>
          <w:tab w:val="left" w:pos="999"/>
          <w:tab w:val="left" w:pos="1000"/>
        </w:tabs>
        <w:rPr>
          <w:sz w:val="20"/>
        </w:rPr>
      </w:pPr>
      <w:r>
        <w:rPr>
          <w:sz w:val="20"/>
        </w:rPr>
        <w:t>See</w:t>
      </w:r>
      <w:r>
        <w:rPr>
          <w:spacing w:val="-8"/>
          <w:sz w:val="20"/>
        </w:rPr>
        <w:t xml:space="preserve"> </w:t>
      </w:r>
      <w:r>
        <w:rPr>
          <w:sz w:val="20"/>
        </w:rPr>
        <w:t>Section</w:t>
      </w:r>
      <w:r>
        <w:rPr>
          <w:spacing w:val="-8"/>
          <w:sz w:val="20"/>
        </w:rPr>
        <w:t xml:space="preserve"> </w:t>
      </w:r>
      <w:r>
        <w:rPr>
          <w:sz w:val="20"/>
        </w:rPr>
        <w:t>01</w:t>
      </w:r>
      <w:r>
        <w:rPr>
          <w:spacing w:val="-8"/>
          <w:sz w:val="20"/>
        </w:rPr>
        <w:t xml:space="preserve"> </w:t>
      </w:r>
      <w:r>
        <w:rPr>
          <w:sz w:val="20"/>
        </w:rPr>
        <w:t>7800</w:t>
      </w:r>
      <w:r>
        <w:rPr>
          <w:spacing w:val="-8"/>
          <w:sz w:val="20"/>
        </w:rPr>
        <w:t xml:space="preserve"> </w:t>
      </w:r>
      <w:r>
        <w:rPr>
          <w:sz w:val="20"/>
        </w:rPr>
        <w:t>-</w:t>
      </w:r>
      <w:r>
        <w:rPr>
          <w:spacing w:val="-7"/>
          <w:sz w:val="20"/>
        </w:rPr>
        <w:t xml:space="preserve"> </w:t>
      </w:r>
      <w:r>
        <w:rPr>
          <w:sz w:val="20"/>
        </w:rPr>
        <w:t>Closeout</w:t>
      </w:r>
      <w:r>
        <w:rPr>
          <w:spacing w:val="-8"/>
          <w:sz w:val="20"/>
        </w:rPr>
        <w:t xml:space="preserve"> </w:t>
      </w:r>
      <w:r>
        <w:rPr>
          <w:sz w:val="20"/>
        </w:rPr>
        <w:t>Submittals,</w:t>
      </w:r>
      <w:r>
        <w:rPr>
          <w:spacing w:val="-9"/>
          <w:sz w:val="20"/>
        </w:rPr>
        <w:t xml:space="preserve"> </w:t>
      </w:r>
      <w:r>
        <w:rPr>
          <w:sz w:val="20"/>
        </w:rPr>
        <w:t>for</w:t>
      </w:r>
      <w:r>
        <w:rPr>
          <w:spacing w:val="-7"/>
          <w:sz w:val="20"/>
        </w:rPr>
        <w:t xml:space="preserve"> </w:t>
      </w:r>
      <w:r>
        <w:rPr>
          <w:sz w:val="20"/>
        </w:rPr>
        <w:t>additional</w:t>
      </w:r>
      <w:r>
        <w:rPr>
          <w:spacing w:val="-9"/>
          <w:sz w:val="20"/>
        </w:rPr>
        <w:t xml:space="preserve"> </w:t>
      </w:r>
      <w:r>
        <w:rPr>
          <w:sz w:val="20"/>
        </w:rPr>
        <w:t>warranty</w:t>
      </w:r>
      <w:r>
        <w:rPr>
          <w:spacing w:val="-13"/>
          <w:sz w:val="20"/>
        </w:rPr>
        <w:t xml:space="preserve"> </w:t>
      </w:r>
      <w:r>
        <w:rPr>
          <w:sz w:val="20"/>
        </w:rPr>
        <w:t>requirements.</w:t>
      </w:r>
    </w:p>
    <w:p w:rsidR="006623AE" w:rsidRDefault="005D5E16">
      <w:pPr>
        <w:pStyle w:val="ListParagraph"/>
        <w:numPr>
          <w:ilvl w:val="2"/>
          <w:numId w:val="29"/>
        </w:numPr>
        <w:tabs>
          <w:tab w:val="left" w:pos="999"/>
          <w:tab w:val="left" w:pos="1000"/>
        </w:tabs>
        <w:rPr>
          <w:sz w:val="20"/>
        </w:rPr>
      </w:pPr>
      <w:r>
        <w:rPr>
          <w:sz w:val="20"/>
        </w:rPr>
        <w:t xml:space="preserve">Provide five </w:t>
      </w:r>
      <w:r>
        <w:rPr>
          <w:spacing w:val="-3"/>
          <w:sz w:val="20"/>
        </w:rPr>
        <w:t xml:space="preserve">year </w:t>
      </w:r>
      <w:r>
        <w:rPr>
          <w:sz w:val="20"/>
        </w:rPr>
        <w:t>warranty for door</w:t>
      </w:r>
      <w:r>
        <w:rPr>
          <w:spacing w:val="-33"/>
          <w:sz w:val="20"/>
        </w:rPr>
        <w:t xml:space="preserve"> </w:t>
      </w:r>
      <w:r>
        <w:rPr>
          <w:sz w:val="20"/>
        </w:rPr>
        <w:t>closers.</w:t>
      </w:r>
    </w:p>
    <w:p w:rsidR="006623AE" w:rsidRDefault="006623AE">
      <w:pPr>
        <w:pStyle w:val="BodyText"/>
        <w:spacing w:before="0"/>
        <w:ind w:left="0" w:firstLine="0"/>
      </w:pPr>
    </w:p>
    <w:p w:rsidR="006623AE" w:rsidRDefault="006623AE">
      <w:pPr>
        <w:pStyle w:val="BodyText"/>
        <w:spacing w:before="7"/>
        <w:ind w:left="0" w:firstLine="0"/>
        <w:rPr>
          <w:sz w:val="19"/>
        </w:rPr>
      </w:pPr>
    </w:p>
    <w:p w:rsidR="006623AE" w:rsidRDefault="005D5E16">
      <w:pPr>
        <w:pStyle w:val="BodyText"/>
        <w:tabs>
          <w:tab w:val="left" w:pos="4234"/>
          <w:tab w:val="left" w:pos="7632"/>
        </w:tabs>
        <w:spacing w:before="94" w:line="229" w:lineRule="exact"/>
        <w:ind w:left="100" w:firstLine="0"/>
      </w:pPr>
      <w:r>
        <w:t>SAUOES14.05</w:t>
      </w:r>
      <w:r>
        <w:tab/>
        <w:t>08 7100</w:t>
      </w:r>
      <w:r>
        <w:rPr>
          <w:spacing w:val="-5"/>
        </w:rPr>
        <w:t xml:space="preserve"> </w:t>
      </w:r>
      <w:r>
        <w:t>-</w:t>
      </w:r>
      <w:r>
        <w:rPr>
          <w:spacing w:val="-2"/>
        </w:rPr>
        <w:t xml:space="preserve"> </w:t>
      </w:r>
      <w:r>
        <w:t>1</w:t>
      </w:r>
      <w:r>
        <w:tab/>
        <w:t>DOOR</w:t>
      </w:r>
      <w:r>
        <w:rPr>
          <w:spacing w:val="-1"/>
        </w:rPr>
        <w:t xml:space="preserve"> </w:t>
      </w:r>
      <w:r>
        <w:t>HARDWARE</w:t>
      </w:r>
    </w:p>
    <w:p w:rsidR="006623AE" w:rsidRDefault="005D5E16">
      <w:pPr>
        <w:tabs>
          <w:tab w:val="left" w:pos="8611"/>
        </w:tabs>
        <w:spacing w:line="229" w:lineRule="exact"/>
        <w:ind w:left="100"/>
        <w:rPr>
          <w:sz w:val="16"/>
        </w:rPr>
      </w:pPr>
      <w:r>
        <w:rPr>
          <w:sz w:val="20"/>
        </w:rPr>
        <w:t>SAU</w:t>
      </w:r>
      <w:r>
        <w:rPr>
          <w:spacing w:val="-4"/>
          <w:sz w:val="20"/>
        </w:rPr>
        <w:t xml:space="preserve"> </w:t>
      </w:r>
      <w:r>
        <w:rPr>
          <w:sz w:val="20"/>
        </w:rPr>
        <w:t>Ozmer</w:t>
      </w:r>
      <w:r>
        <w:rPr>
          <w:spacing w:val="-4"/>
          <w:sz w:val="20"/>
        </w:rPr>
        <w:t xml:space="preserve"> </w:t>
      </w:r>
      <w:r>
        <w:rPr>
          <w:sz w:val="20"/>
        </w:rPr>
        <w:t>House</w:t>
      </w:r>
      <w:r>
        <w:rPr>
          <w:sz w:val="20"/>
        </w:rPr>
        <w:tab/>
      </w:r>
      <w:r>
        <w:rPr>
          <w:sz w:val="16"/>
        </w:rPr>
        <w:t>11/07//2016</w:t>
      </w:r>
    </w:p>
    <w:p w:rsidR="006623AE" w:rsidRDefault="006623AE">
      <w:pPr>
        <w:spacing w:line="229" w:lineRule="exact"/>
        <w:rPr>
          <w:sz w:val="16"/>
        </w:rPr>
        <w:sectPr w:rsidR="006623AE">
          <w:type w:val="continuous"/>
          <w:pgSz w:w="12240" w:h="15840"/>
          <w:pgMar w:top="1380" w:right="1320" w:bottom="280" w:left="1340" w:header="720" w:footer="720" w:gutter="0"/>
          <w:cols w:space="720"/>
        </w:sectPr>
      </w:pPr>
    </w:p>
    <w:p w:rsidR="006623AE" w:rsidRDefault="005D5E16">
      <w:pPr>
        <w:pStyle w:val="Heading1"/>
        <w:spacing w:before="82"/>
        <w:ind w:left="100" w:firstLine="0"/>
      </w:pPr>
      <w:r>
        <w:rPr>
          <w:spacing w:val="-3"/>
        </w:rPr>
        <w:t xml:space="preserve">PART </w:t>
      </w:r>
      <w:r>
        <w:t>2</w:t>
      </w:r>
      <w:r>
        <w:rPr>
          <w:spacing w:val="54"/>
        </w:rPr>
        <w:t xml:space="preserve"> </w:t>
      </w:r>
      <w:r>
        <w:t>PRODUCTS</w:t>
      </w:r>
    </w:p>
    <w:p w:rsidR="006623AE" w:rsidRDefault="005D5E16">
      <w:pPr>
        <w:pStyle w:val="ListParagraph"/>
        <w:numPr>
          <w:ilvl w:val="1"/>
          <w:numId w:val="28"/>
        </w:numPr>
        <w:tabs>
          <w:tab w:val="left" w:pos="630"/>
        </w:tabs>
        <w:spacing w:before="87"/>
        <w:rPr>
          <w:b/>
          <w:sz w:val="20"/>
        </w:rPr>
      </w:pPr>
      <w:r>
        <w:rPr>
          <w:b/>
          <w:sz w:val="20"/>
        </w:rPr>
        <w:t>MANUFACTURERS</w:t>
      </w:r>
    </w:p>
    <w:p w:rsidR="006623AE" w:rsidRDefault="005D5E16">
      <w:pPr>
        <w:pStyle w:val="ListParagraph"/>
        <w:numPr>
          <w:ilvl w:val="1"/>
          <w:numId w:val="28"/>
        </w:numPr>
        <w:tabs>
          <w:tab w:val="left" w:pos="630"/>
        </w:tabs>
        <w:spacing w:before="87"/>
        <w:rPr>
          <w:b/>
          <w:sz w:val="20"/>
        </w:rPr>
      </w:pPr>
      <w:r>
        <w:rPr>
          <w:b/>
          <w:sz w:val="20"/>
        </w:rPr>
        <w:t xml:space="preserve">DOOR </w:t>
      </w:r>
      <w:r>
        <w:rPr>
          <w:b/>
          <w:spacing w:val="-3"/>
          <w:sz w:val="20"/>
        </w:rPr>
        <w:t xml:space="preserve">HARDWARE </w:t>
      </w:r>
      <w:r>
        <w:rPr>
          <w:b/>
          <w:sz w:val="20"/>
        </w:rPr>
        <w:t>-</w:t>
      </w:r>
      <w:r>
        <w:rPr>
          <w:b/>
          <w:spacing w:val="-12"/>
          <w:sz w:val="20"/>
        </w:rPr>
        <w:t xml:space="preserve"> </w:t>
      </w:r>
      <w:r>
        <w:rPr>
          <w:b/>
          <w:sz w:val="20"/>
        </w:rPr>
        <w:t>GENERAL</w:t>
      </w:r>
    </w:p>
    <w:p w:rsidR="006623AE" w:rsidRDefault="005D5E16">
      <w:pPr>
        <w:pStyle w:val="ListParagraph"/>
        <w:numPr>
          <w:ilvl w:val="2"/>
          <w:numId w:val="28"/>
        </w:numPr>
        <w:tabs>
          <w:tab w:val="left" w:pos="999"/>
          <w:tab w:val="left" w:pos="1000"/>
        </w:tabs>
        <w:ind w:right="904"/>
        <w:rPr>
          <w:sz w:val="20"/>
        </w:rPr>
      </w:pPr>
      <w:r>
        <w:rPr>
          <w:sz w:val="20"/>
        </w:rPr>
        <w:t>Provide</w:t>
      </w:r>
      <w:r>
        <w:rPr>
          <w:spacing w:val="-7"/>
          <w:sz w:val="20"/>
        </w:rPr>
        <w:t xml:space="preserve"> </w:t>
      </w:r>
      <w:r>
        <w:rPr>
          <w:sz w:val="20"/>
        </w:rPr>
        <w:t>all</w:t>
      </w:r>
      <w:r>
        <w:rPr>
          <w:spacing w:val="-7"/>
          <w:sz w:val="20"/>
        </w:rPr>
        <w:t xml:space="preserve"> </w:t>
      </w:r>
      <w:r>
        <w:rPr>
          <w:sz w:val="20"/>
        </w:rPr>
        <w:t>hardware</w:t>
      </w:r>
      <w:r>
        <w:rPr>
          <w:spacing w:val="-7"/>
          <w:sz w:val="20"/>
        </w:rPr>
        <w:t xml:space="preserve"> </w:t>
      </w:r>
      <w:r>
        <w:rPr>
          <w:sz w:val="20"/>
        </w:rPr>
        <w:t>specified</w:t>
      </w:r>
      <w:r>
        <w:rPr>
          <w:spacing w:val="-6"/>
          <w:sz w:val="20"/>
        </w:rPr>
        <w:t xml:space="preserve"> </w:t>
      </w:r>
      <w:r>
        <w:rPr>
          <w:sz w:val="20"/>
        </w:rPr>
        <w:t>or</w:t>
      </w:r>
      <w:r>
        <w:rPr>
          <w:spacing w:val="-5"/>
          <w:sz w:val="20"/>
        </w:rPr>
        <w:t xml:space="preserve"> </w:t>
      </w:r>
      <w:r>
        <w:rPr>
          <w:sz w:val="20"/>
        </w:rPr>
        <w:t>required</w:t>
      </w:r>
      <w:r>
        <w:rPr>
          <w:spacing w:val="-7"/>
          <w:sz w:val="20"/>
        </w:rPr>
        <w:t xml:space="preserve"> </w:t>
      </w:r>
      <w:r>
        <w:rPr>
          <w:sz w:val="20"/>
        </w:rPr>
        <w:t>to</w:t>
      </w:r>
      <w:r>
        <w:rPr>
          <w:spacing w:val="-7"/>
          <w:sz w:val="20"/>
        </w:rPr>
        <w:t xml:space="preserve"> </w:t>
      </w:r>
      <w:r>
        <w:rPr>
          <w:sz w:val="20"/>
        </w:rPr>
        <w:t>make</w:t>
      </w:r>
      <w:r>
        <w:rPr>
          <w:spacing w:val="-6"/>
          <w:sz w:val="20"/>
        </w:rPr>
        <w:t xml:space="preserve"> </w:t>
      </w:r>
      <w:r>
        <w:rPr>
          <w:sz w:val="20"/>
        </w:rPr>
        <w:t>doors</w:t>
      </w:r>
      <w:r>
        <w:rPr>
          <w:spacing w:val="-5"/>
          <w:sz w:val="20"/>
        </w:rPr>
        <w:t xml:space="preserve"> </w:t>
      </w:r>
      <w:r>
        <w:rPr>
          <w:sz w:val="20"/>
        </w:rPr>
        <w:t>fully</w:t>
      </w:r>
      <w:r>
        <w:rPr>
          <w:spacing w:val="-13"/>
          <w:sz w:val="20"/>
        </w:rPr>
        <w:t xml:space="preserve"> </w:t>
      </w:r>
      <w:r>
        <w:rPr>
          <w:sz w:val="20"/>
        </w:rPr>
        <w:t>functional,</w:t>
      </w:r>
      <w:r>
        <w:rPr>
          <w:spacing w:val="-6"/>
          <w:sz w:val="20"/>
        </w:rPr>
        <w:t xml:space="preserve"> </w:t>
      </w:r>
      <w:r>
        <w:rPr>
          <w:sz w:val="20"/>
        </w:rPr>
        <w:t>compliant</w:t>
      </w:r>
      <w:r>
        <w:rPr>
          <w:spacing w:val="-7"/>
          <w:sz w:val="20"/>
        </w:rPr>
        <w:t xml:space="preserve"> </w:t>
      </w:r>
      <w:r>
        <w:rPr>
          <w:sz w:val="20"/>
        </w:rPr>
        <w:t>with applicable</w:t>
      </w:r>
      <w:r>
        <w:rPr>
          <w:spacing w:val="-7"/>
          <w:sz w:val="20"/>
        </w:rPr>
        <w:t xml:space="preserve"> </w:t>
      </w:r>
      <w:r>
        <w:rPr>
          <w:sz w:val="20"/>
        </w:rPr>
        <w:t>codes,</w:t>
      </w:r>
      <w:r>
        <w:rPr>
          <w:spacing w:val="-8"/>
          <w:sz w:val="20"/>
        </w:rPr>
        <w:t xml:space="preserve"> </w:t>
      </w:r>
      <w:r>
        <w:rPr>
          <w:sz w:val="20"/>
        </w:rPr>
        <w:t>and</w:t>
      </w:r>
      <w:r>
        <w:rPr>
          <w:spacing w:val="-7"/>
          <w:sz w:val="20"/>
        </w:rPr>
        <w:t xml:space="preserve"> </w:t>
      </w:r>
      <w:r>
        <w:rPr>
          <w:sz w:val="20"/>
        </w:rPr>
        <w:t>secure</w:t>
      </w:r>
      <w:r>
        <w:rPr>
          <w:spacing w:val="-7"/>
          <w:sz w:val="20"/>
        </w:rPr>
        <w:t xml:space="preserve"> </w:t>
      </w:r>
      <w:r>
        <w:rPr>
          <w:sz w:val="20"/>
        </w:rPr>
        <w:t>to</w:t>
      </w:r>
      <w:r>
        <w:rPr>
          <w:spacing w:val="-7"/>
          <w:sz w:val="20"/>
        </w:rPr>
        <w:t xml:space="preserve"> </w:t>
      </w:r>
      <w:r>
        <w:rPr>
          <w:sz w:val="20"/>
        </w:rPr>
        <w:t>the</w:t>
      </w:r>
      <w:r>
        <w:rPr>
          <w:spacing w:val="-7"/>
          <w:sz w:val="20"/>
        </w:rPr>
        <w:t xml:space="preserve"> </w:t>
      </w:r>
      <w:r>
        <w:rPr>
          <w:sz w:val="20"/>
        </w:rPr>
        <w:t>extent</w:t>
      </w:r>
      <w:r>
        <w:rPr>
          <w:spacing w:val="-8"/>
          <w:sz w:val="20"/>
        </w:rPr>
        <w:t xml:space="preserve"> </w:t>
      </w:r>
      <w:r>
        <w:rPr>
          <w:sz w:val="20"/>
        </w:rPr>
        <w:t>indicated.</w:t>
      </w:r>
    </w:p>
    <w:p w:rsidR="006623AE" w:rsidRDefault="005D5E16">
      <w:pPr>
        <w:pStyle w:val="ListParagraph"/>
        <w:numPr>
          <w:ilvl w:val="2"/>
          <w:numId w:val="28"/>
        </w:numPr>
        <w:tabs>
          <w:tab w:val="left" w:pos="999"/>
          <w:tab w:val="left" w:pos="1000"/>
        </w:tabs>
        <w:rPr>
          <w:sz w:val="20"/>
        </w:rPr>
      </w:pPr>
      <w:r>
        <w:rPr>
          <w:sz w:val="20"/>
        </w:rPr>
        <w:t>Provide</w:t>
      </w:r>
      <w:r>
        <w:rPr>
          <w:spacing w:val="-4"/>
          <w:sz w:val="20"/>
        </w:rPr>
        <w:t xml:space="preserve"> </w:t>
      </w:r>
      <w:r>
        <w:rPr>
          <w:sz w:val="20"/>
        </w:rPr>
        <w:t>all</w:t>
      </w:r>
      <w:r>
        <w:rPr>
          <w:spacing w:val="-4"/>
          <w:sz w:val="20"/>
        </w:rPr>
        <w:t xml:space="preserve"> </w:t>
      </w:r>
      <w:r>
        <w:rPr>
          <w:sz w:val="20"/>
        </w:rPr>
        <w:t>items</w:t>
      </w:r>
      <w:r>
        <w:rPr>
          <w:spacing w:val="-2"/>
          <w:sz w:val="20"/>
        </w:rPr>
        <w:t xml:space="preserve"> </w:t>
      </w:r>
      <w:r>
        <w:rPr>
          <w:sz w:val="20"/>
        </w:rPr>
        <w:t>of</w:t>
      </w:r>
      <w:r>
        <w:rPr>
          <w:spacing w:val="-1"/>
          <w:sz w:val="20"/>
        </w:rPr>
        <w:t xml:space="preserve"> </w:t>
      </w:r>
      <w:r>
        <w:rPr>
          <w:sz w:val="20"/>
        </w:rPr>
        <w:t>a</w:t>
      </w:r>
      <w:r>
        <w:rPr>
          <w:spacing w:val="-4"/>
          <w:sz w:val="20"/>
        </w:rPr>
        <w:t xml:space="preserve"> </w:t>
      </w:r>
      <w:r>
        <w:rPr>
          <w:sz w:val="20"/>
        </w:rPr>
        <w:t>single</w:t>
      </w:r>
      <w:r>
        <w:rPr>
          <w:spacing w:val="-3"/>
          <w:sz w:val="20"/>
        </w:rPr>
        <w:t xml:space="preserve"> type </w:t>
      </w:r>
      <w:r>
        <w:rPr>
          <w:sz w:val="20"/>
        </w:rPr>
        <w:t>of</w:t>
      </w:r>
      <w:r>
        <w:rPr>
          <w:spacing w:val="-1"/>
          <w:sz w:val="20"/>
        </w:rPr>
        <w:t xml:space="preserve"> </w:t>
      </w:r>
      <w:r>
        <w:rPr>
          <w:sz w:val="20"/>
        </w:rPr>
        <w:t>the</w:t>
      </w:r>
      <w:r>
        <w:rPr>
          <w:spacing w:val="-3"/>
          <w:sz w:val="20"/>
        </w:rPr>
        <w:t xml:space="preserve"> </w:t>
      </w:r>
      <w:r>
        <w:rPr>
          <w:sz w:val="20"/>
        </w:rPr>
        <w:t>same</w:t>
      </w:r>
      <w:r>
        <w:rPr>
          <w:spacing w:val="-4"/>
          <w:sz w:val="20"/>
        </w:rPr>
        <w:t xml:space="preserve"> </w:t>
      </w:r>
      <w:r>
        <w:rPr>
          <w:sz w:val="20"/>
        </w:rPr>
        <w:t>model</w:t>
      </w:r>
      <w:r>
        <w:rPr>
          <w:spacing w:val="-4"/>
          <w:sz w:val="20"/>
        </w:rPr>
        <w:t xml:space="preserve"> </w:t>
      </w:r>
      <w:r>
        <w:rPr>
          <w:sz w:val="20"/>
        </w:rPr>
        <w:t>by</w:t>
      </w:r>
      <w:r>
        <w:rPr>
          <w:spacing w:val="-10"/>
          <w:sz w:val="20"/>
        </w:rPr>
        <w:t xml:space="preserve"> </w:t>
      </w:r>
      <w:r>
        <w:rPr>
          <w:sz w:val="20"/>
        </w:rPr>
        <w:t>the</w:t>
      </w:r>
      <w:r>
        <w:rPr>
          <w:spacing w:val="-3"/>
          <w:sz w:val="20"/>
        </w:rPr>
        <w:t xml:space="preserve"> </w:t>
      </w:r>
      <w:r>
        <w:rPr>
          <w:sz w:val="20"/>
        </w:rPr>
        <w:t>same</w:t>
      </w:r>
      <w:r>
        <w:rPr>
          <w:spacing w:val="-3"/>
          <w:sz w:val="20"/>
        </w:rPr>
        <w:t xml:space="preserve"> </w:t>
      </w:r>
      <w:r>
        <w:rPr>
          <w:sz w:val="20"/>
        </w:rPr>
        <w:t>manufacturer.</w:t>
      </w:r>
    </w:p>
    <w:p w:rsidR="006623AE" w:rsidRDefault="005D5E16">
      <w:pPr>
        <w:pStyle w:val="ListParagraph"/>
        <w:numPr>
          <w:ilvl w:val="2"/>
          <w:numId w:val="28"/>
        </w:numPr>
        <w:tabs>
          <w:tab w:val="left" w:pos="999"/>
          <w:tab w:val="left" w:pos="1000"/>
        </w:tabs>
        <w:spacing w:before="75"/>
        <w:rPr>
          <w:sz w:val="20"/>
        </w:rPr>
      </w:pPr>
      <w:r>
        <w:rPr>
          <w:sz w:val="20"/>
        </w:rPr>
        <w:t>Provide</w:t>
      </w:r>
      <w:r>
        <w:rPr>
          <w:spacing w:val="-9"/>
          <w:sz w:val="20"/>
        </w:rPr>
        <w:t xml:space="preserve"> </w:t>
      </w:r>
      <w:r>
        <w:rPr>
          <w:sz w:val="20"/>
        </w:rPr>
        <w:t>products</w:t>
      </w:r>
      <w:r>
        <w:rPr>
          <w:spacing w:val="-7"/>
          <w:sz w:val="20"/>
        </w:rPr>
        <w:t xml:space="preserve"> </w:t>
      </w:r>
      <w:r>
        <w:rPr>
          <w:sz w:val="20"/>
        </w:rPr>
        <w:t>that</w:t>
      </w:r>
      <w:r>
        <w:rPr>
          <w:spacing w:val="-9"/>
          <w:sz w:val="20"/>
        </w:rPr>
        <w:t xml:space="preserve"> </w:t>
      </w:r>
      <w:r>
        <w:rPr>
          <w:sz w:val="20"/>
        </w:rPr>
        <w:t>comply</w:t>
      </w:r>
      <w:r>
        <w:rPr>
          <w:spacing w:val="-14"/>
          <w:sz w:val="20"/>
        </w:rPr>
        <w:t xml:space="preserve"> </w:t>
      </w:r>
      <w:r>
        <w:rPr>
          <w:sz w:val="20"/>
        </w:rPr>
        <w:t>with</w:t>
      </w:r>
      <w:r>
        <w:rPr>
          <w:spacing w:val="-8"/>
          <w:sz w:val="20"/>
        </w:rPr>
        <w:t xml:space="preserve"> </w:t>
      </w:r>
      <w:r>
        <w:rPr>
          <w:sz w:val="20"/>
        </w:rPr>
        <w:t>the</w:t>
      </w:r>
      <w:r>
        <w:rPr>
          <w:spacing w:val="-9"/>
          <w:sz w:val="20"/>
        </w:rPr>
        <w:t xml:space="preserve"> </w:t>
      </w:r>
      <w:r>
        <w:rPr>
          <w:sz w:val="20"/>
        </w:rPr>
        <w:t>following:</w:t>
      </w:r>
    </w:p>
    <w:p w:rsidR="006623AE" w:rsidRDefault="005D5E16">
      <w:pPr>
        <w:pStyle w:val="ListParagraph"/>
        <w:numPr>
          <w:ilvl w:val="3"/>
          <w:numId w:val="28"/>
        </w:numPr>
        <w:tabs>
          <w:tab w:val="left" w:pos="1459"/>
          <w:tab w:val="left" w:pos="1460"/>
        </w:tabs>
        <w:spacing w:before="9"/>
        <w:rPr>
          <w:sz w:val="20"/>
        </w:rPr>
      </w:pPr>
      <w:r>
        <w:rPr>
          <w:sz w:val="20"/>
        </w:rPr>
        <w:t>Applicable</w:t>
      </w:r>
      <w:r>
        <w:rPr>
          <w:spacing w:val="-8"/>
          <w:sz w:val="20"/>
        </w:rPr>
        <w:t xml:space="preserve"> </w:t>
      </w:r>
      <w:r>
        <w:rPr>
          <w:sz w:val="20"/>
        </w:rPr>
        <w:t>provisions</w:t>
      </w:r>
      <w:r>
        <w:rPr>
          <w:spacing w:val="-7"/>
          <w:sz w:val="20"/>
        </w:rPr>
        <w:t xml:space="preserve"> </w:t>
      </w:r>
      <w:r>
        <w:rPr>
          <w:sz w:val="20"/>
        </w:rPr>
        <w:t>of</w:t>
      </w:r>
      <w:r>
        <w:rPr>
          <w:spacing w:val="-6"/>
          <w:sz w:val="20"/>
        </w:rPr>
        <w:t xml:space="preserve"> </w:t>
      </w:r>
      <w:r>
        <w:rPr>
          <w:sz w:val="20"/>
        </w:rPr>
        <w:t>federal,</w:t>
      </w:r>
      <w:r>
        <w:rPr>
          <w:spacing w:val="-9"/>
          <w:sz w:val="20"/>
        </w:rPr>
        <w:t xml:space="preserve"> </w:t>
      </w:r>
      <w:r>
        <w:rPr>
          <w:sz w:val="20"/>
        </w:rPr>
        <w:t>state,</w:t>
      </w:r>
      <w:r>
        <w:rPr>
          <w:spacing w:val="-9"/>
          <w:sz w:val="20"/>
        </w:rPr>
        <w:t xml:space="preserve"> </w:t>
      </w:r>
      <w:r>
        <w:rPr>
          <w:sz w:val="20"/>
        </w:rPr>
        <w:t>and</w:t>
      </w:r>
      <w:r>
        <w:rPr>
          <w:spacing w:val="-8"/>
          <w:sz w:val="20"/>
        </w:rPr>
        <w:t xml:space="preserve"> </w:t>
      </w:r>
      <w:r>
        <w:rPr>
          <w:sz w:val="20"/>
        </w:rPr>
        <w:t>local</w:t>
      </w:r>
      <w:r>
        <w:rPr>
          <w:spacing w:val="-9"/>
          <w:sz w:val="20"/>
        </w:rPr>
        <w:t xml:space="preserve"> </w:t>
      </w:r>
      <w:r>
        <w:rPr>
          <w:sz w:val="20"/>
        </w:rPr>
        <w:t>codes.</w:t>
      </w:r>
    </w:p>
    <w:p w:rsidR="006623AE" w:rsidRDefault="005D5E16">
      <w:pPr>
        <w:pStyle w:val="Heading1"/>
        <w:ind w:left="100" w:firstLine="0"/>
      </w:pPr>
      <w:r>
        <w:rPr>
          <w:spacing w:val="-3"/>
        </w:rPr>
        <w:t xml:space="preserve">PART </w:t>
      </w:r>
      <w:r>
        <w:t>3</w:t>
      </w:r>
      <w:r>
        <w:rPr>
          <w:spacing w:val="52"/>
        </w:rPr>
        <w:t xml:space="preserve"> </w:t>
      </w:r>
      <w:r>
        <w:t>EXECUTION</w:t>
      </w:r>
    </w:p>
    <w:p w:rsidR="006623AE" w:rsidRDefault="005D5E16">
      <w:pPr>
        <w:pStyle w:val="ListParagraph"/>
        <w:numPr>
          <w:ilvl w:val="1"/>
          <w:numId w:val="27"/>
        </w:numPr>
        <w:tabs>
          <w:tab w:val="left" w:pos="630"/>
        </w:tabs>
        <w:spacing w:before="84"/>
        <w:rPr>
          <w:b/>
          <w:sz w:val="20"/>
        </w:rPr>
      </w:pPr>
      <w:r>
        <w:rPr>
          <w:b/>
          <w:sz w:val="20"/>
        </w:rPr>
        <w:t>EXAMINATION</w:t>
      </w:r>
    </w:p>
    <w:p w:rsidR="006623AE" w:rsidRDefault="005D5E16">
      <w:pPr>
        <w:pStyle w:val="ListParagraph"/>
        <w:numPr>
          <w:ilvl w:val="2"/>
          <w:numId w:val="27"/>
        </w:numPr>
        <w:tabs>
          <w:tab w:val="left" w:pos="999"/>
          <w:tab w:val="left" w:pos="1000"/>
        </w:tabs>
        <w:spacing w:before="81"/>
        <w:ind w:right="174"/>
        <w:rPr>
          <w:sz w:val="20"/>
        </w:rPr>
      </w:pPr>
      <w:r>
        <w:rPr>
          <w:sz w:val="20"/>
        </w:rPr>
        <w:t>Verify</w:t>
      </w:r>
      <w:r>
        <w:rPr>
          <w:spacing w:val="-10"/>
          <w:sz w:val="20"/>
        </w:rPr>
        <w:t xml:space="preserve"> </w:t>
      </w:r>
      <w:r>
        <w:rPr>
          <w:sz w:val="20"/>
        </w:rPr>
        <w:t>that</w:t>
      </w:r>
      <w:r>
        <w:rPr>
          <w:spacing w:val="-5"/>
          <w:sz w:val="20"/>
        </w:rPr>
        <w:t xml:space="preserve"> </w:t>
      </w:r>
      <w:r>
        <w:rPr>
          <w:sz w:val="20"/>
        </w:rPr>
        <w:t>doors</w:t>
      </w:r>
      <w:r>
        <w:rPr>
          <w:spacing w:val="-4"/>
          <w:sz w:val="20"/>
        </w:rPr>
        <w:t xml:space="preserve"> </w:t>
      </w:r>
      <w:r>
        <w:rPr>
          <w:sz w:val="20"/>
        </w:rPr>
        <w:t>and</w:t>
      </w:r>
      <w:r>
        <w:rPr>
          <w:spacing w:val="-6"/>
          <w:sz w:val="20"/>
        </w:rPr>
        <w:t xml:space="preserve"> </w:t>
      </w:r>
      <w:r>
        <w:rPr>
          <w:sz w:val="20"/>
        </w:rPr>
        <w:t>frames</w:t>
      </w:r>
      <w:r>
        <w:rPr>
          <w:spacing w:val="-4"/>
          <w:sz w:val="20"/>
        </w:rPr>
        <w:t xml:space="preserve"> </w:t>
      </w:r>
      <w:r>
        <w:rPr>
          <w:sz w:val="20"/>
        </w:rPr>
        <w:t>are</w:t>
      </w:r>
      <w:r>
        <w:rPr>
          <w:spacing w:val="-5"/>
          <w:sz w:val="20"/>
        </w:rPr>
        <w:t xml:space="preserve"> </w:t>
      </w:r>
      <w:r>
        <w:rPr>
          <w:sz w:val="20"/>
        </w:rPr>
        <w:t>ready</w:t>
      </w:r>
      <w:r>
        <w:rPr>
          <w:spacing w:val="-10"/>
          <w:sz w:val="20"/>
        </w:rPr>
        <w:t xml:space="preserve"> </w:t>
      </w:r>
      <w:r>
        <w:rPr>
          <w:sz w:val="20"/>
        </w:rPr>
        <w:t>to</w:t>
      </w:r>
      <w:r>
        <w:rPr>
          <w:spacing w:val="-5"/>
          <w:sz w:val="20"/>
        </w:rPr>
        <w:t xml:space="preserve"> </w:t>
      </w:r>
      <w:r>
        <w:rPr>
          <w:sz w:val="20"/>
        </w:rPr>
        <w:t>receive</w:t>
      </w:r>
      <w:r>
        <w:rPr>
          <w:spacing w:val="-5"/>
          <w:sz w:val="20"/>
        </w:rPr>
        <w:t xml:space="preserve"> </w:t>
      </w:r>
      <w:r>
        <w:rPr>
          <w:sz w:val="20"/>
        </w:rPr>
        <w:t>work;</w:t>
      </w:r>
      <w:r>
        <w:rPr>
          <w:spacing w:val="-6"/>
          <w:sz w:val="20"/>
        </w:rPr>
        <w:t xml:space="preserve"> </w:t>
      </w:r>
      <w:r>
        <w:rPr>
          <w:sz w:val="20"/>
        </w:rPr>
        <w:t>labeled,</w:t>
      </w:r>
      <w:r>
        <w:rPr>
          <w:spacing w:val="-6"/>
          <w:sz w:val="20"/>
        </w:rPr>
        <w:t xml:space="preserve"> </w:t>
      </w:r>
      <w:r>
        <w:rPr>
          <w:sz w:val="20"/>
        </w:rPr>
        <w:t>fire-rated</w:t>
      </w:r>
      <w:r>
        <w:rPr>
          <w:spacing w:val="-5"/>
          <w:sz w:val="20"/>
        </w:rPr>
        <w:t xml:space="preserve"> </w:t>
      </w:r>
      <w:r>
        <w:rPr>
          <w:sz w:val="20"/>
        </w:rPr>
        <w:t>doors</w:t>
      </w:r>
      <w:r>
        <w:rPr>
          <w:spacing w:val="-4"/>
          <w:sz w:val="20"/>
        </w:rPr>
        <w:t xml:space="preserve"> </w:t>
      </w:r>
      <w:r>
        <w:rPr>
          <w:sz w:val="20"/>
        </w:rPr>
        <w:t>and</w:t>
      </w:r>
      <w:r>
        <w:rPr>
          <w:spacing w:val="-6"/>
          <w:sz w:val="20"/>
        </w:rPr>
        <w:t xml:space="preserve"> </w:t>
      </w:r>
      <w:r>
        <w:rPr>
          <w:sz w:val="20"/>
        </w:rPr>
        <w:t>frames</w:t>
      </w:r>
      <w:r>
        <w:rPr>
          <w:spacing w:val="-4"/>
          <w:sz w:val="20"/>
        </w:rPr>
        <w:t xml:space="preserve"> </w:t>
      </w:r>
      <w:r>
        <w:rPr>
          <w:sz w:val="20"/>
        </w:rPr>
        <w:t>are present</w:t>
      </w:r>
      <w:r>
        <w:rPr>
          <w:spacing w:val="-8"/>
          <w:sz w:val="20"/>
        </w:rPr>
        <w:t xml:space="preserve"> </w:t>
      </w:r>
      <w:r>
        <w:rPr>
          <w:sz w:val="20"/>
        </w:rPr>
        <w:t>and</w:t>
      </w:r>
      <w:r>
        <w:rPr>
          <w:spacing w:val="-8"/>
          <w:sz w:val="20"/>
        </w:rPr>
        <w:t xml:space="preserve"> </w:t>
      </w:r>
      <w:r>
        <w:rPr>
          <w:sz w:val="20"/>
        </w:rPr>
        <w:t>properly</w:t>
      </w:r>
      <w:r>
        <w:rPr>
          <w:spacing w:val="-14"/>
          <w:sz w:val="20"/>
        </w:rPr>
        <w:t xml:space="preserve"> </w:t>
      </w:r>
      <w:r>
        <w:rPr>
          <w:sz w:val="20"/>
        </w:rPr>
        <w:t>installed,</w:t>
      </w:r>
      <w:r>
        <w:rPr>
          <w:spacing w:val="-8"/>
          <w:sz w:val="20"/>
        </w:rPr>
        <w:t xml:space="preserve"> </w:t>
      </w:r>
      <w:r>
        <w:rPr>
          <w:sz w:val="20"/>
        </w:rPr>
        <w:t>and</w:t>
      </w:r>
      <w:r>
        <w:rPr>
          <w:spacing w:val="-8"/>
          <w:sz w:val="20"/>
        </w:rPr>
        <w:t xml:space="preserve"> </w:t>
      </w:r>
      <w:r>
        <w:rPr>
          <w:sz w:val="20"/>
        </w:rPr>
        <w:t>dimensions</w:t>
      </w:r>
      <w:r>
        <w:rPr>
          <w:spacing w:val="-7"/>
          <w:sz w:val="20"/>
        </w:rPr>
        <w:t xml:space="preserve"> </w:t>
      </w:r>
      <w:r>
        <w:rPr>
          <w:sz w:val="20"/>
        </w:rPr>
        <w:t>are</w:t>
      </w:r>
      <w:r>
        <w:rPr>
          <w:spacing w:val="-8"/>
          <w:sz w:val="20"/>
        </w:rPr>
        <w:t xml:space="preserve"> </w:t>
      </w:r>
      <w:r>
        <w:rPr>
          <w:sz w:val="20"/>
        </w:rPr>
        <w:t>as</w:t>
      </w:r>
      <w:r>
        <w:rPr>
          <w:spacing w:val="-7"/>
          <w:sz w:val="20"/>
        </w:rPr>
        <w:t xml:space="preserve"> </w:t>
      </w:r>
      <w:r>
        <w:rPr>
          <w:sz w:val="20"/>
        </w:rPr>
        <w:t>indicated</w:t>
      </w:r>
      <w:r>
        <w:rPr>
          <w:spacing w:val="-8"/>
          <w:sz w:val="20"/>
        </w:rPr>
        <w:t xml:space="preserve"> </w:t>
      </w:r>
      <w:r>
        <w:rPr>
          <w:sz w:val="20"/>
        </w:rPr>
        <w:t>on</w:t>
      </w:r>
      <w:r>
        <w:rPr>
          <w:spacing w:val="-8"/>
          <w:sz w:val="20"/>
        </w:rPr>
        <w:t xml:space="preserve"> </w:t>
      </w:r>
      <w:r>
        <w:rPr>
          <w:sz w:val="20"/>
        </w:rPr>
        <w:t>shop</w:t>
      </w:r>
      <w:r>
        <w:rPr>
          <w:spacing w:val="-8"/>
          <w:sz w:val="20"/>
        </w:rPr>
        <w:t xml:space="preserve"> </w:t>
      </w:r>
      <w:r>
        <w:rPr>
          <w:sz w:val="20"/>
        </w:rPr>
        <w:t>drawings.</w:t>
      </w:r>
    </w:p>
    <w:p w:rsidR="006623AE" w:rsidRDefault="005D5E16">
      <w:pPr>
        <w:pStyle w:val="Heading1"/>
        <w:numPr>
          <w:ilvl w:val="1"/>
          <w:numId w:val="27"/>
        </w:numPr>
        <w:tabs>
          <w:tab w:val="left" w:pos="630"/>
        </w:tabs>
      </w:pPr>
      <w:r>
        <w:t>INSTALLATION</w:t>
      </w:r>
    </w:p>
    <w:p w:rsidR="006623AE" w:rsidRDefault="005D5E16">
      <w:pPr>
        <w:pStyle w:val="ListParagraph"/>
        <w:numPr>
          <w:ilvl w:val="2"/>
          <w:numId w:val="27"/>
        </w:numPr>
        <w:tabs>
          <w:tab w:val="left" w:pos="999"/>
          <w:tab w:val="left" w:pos="1000"/>
        </w:tabs>
        <w:rPr>
          <w:sz w:val="20"/>
        </w:rPr>
      </w:pPr>
      <w:r>
        <w:rPr>
          <w:sz w:val="20"/>
        </w:rPr>
        <w:t>Install</w:t>
      </w:r>
      <w:r>
        <w:rPr>
          <w:spacing w:val="-8"/>
          <w:sz w:val="20"/>
        </w:rPr>
        <w:t xml:space="preserve"> </w:t>
      </w:r>
      <w:r>
        <w:rPr>
          <w:sz w:val="20"/>
        </w:rPr>
        <w:t>hardware</w:t>
      </w:r>
      <w:r>
        <w:rPr>
          <w:spacing w:val="-8"/>
          <w:sz w:val="20"/>
        </w:rPr>
        <w:t xml:space="preserve"> </w:t>
      </w:r>
      <w:r>
        <w:rPr>
          <w:sz w:val="20"/>
        </w:rPr>
        <w:t>in</w:t>
      </w:r>
      <w:r>
        <w:rPr>
          <w:spacing w:val="-8"/>
          <w:sz w:val="20"/>
        </w:rPr>
        <w:t xml:space="preserve"> </w:t>
      </w:r>
      <w:r>
        <w:rPr>
          <w:sz w:val="20"/>
        </w:rPr>
        <w:t>accordance</w:t>
      </w:r>
      <w:r>
        <w:rPr>
          <w:spacing w:val="-8"/>
          <w:sz w:val="20"/>
        </w:rPr>
        <w:t xml:space="preserve"> </w:t>
      </w:r>
      <w:r>
        <w:rPr>
          <w:sz w:val="20"/>
        </w:rPr>
        <w:t>with</w:t>
      </w:r>
      <w:r>
        <w:rPr>
          <w:spacing w:val="-9"/>
          <w:sz w:val="20"/>
        </w:rPr>
        <w:t xml:space="preserve"> </w:t>
      </w:r>
      <w:r>
        <w:rPr>
          <w:sz w:val="20"/>
        </w:rPr>
        <w:t>manufacturer's</w:t>
      </w:r>
      <w:r>
        <w:rPr>
          <w:spacing w:val="-8"/>
          <w:sz w:val="20"/>
        </w:rPr>
        <w:t xml:space="preserve"> </w:t>
      </w:r>
      <w:r>
        <w:rPr>
          <w:sz w:val="20"/>
        </w:rPr>
        <w:t>instructions</w:t>
      </w:r>
      <w:r>
        <w:rPr>
          <w:spacing w:val="-8"/>
          <w:sz w:val="20"/>
        </w:rPr>
        <w:t xml:space="preserve"> </w:t>
      </w:r>
      <w:r>
        <w:rPr>
          <w:sz w:val="20"/>
        </w:rPr>
        <w:t>and</w:t>
      </w:r>
      <w:r>
        <w:rPr>
          <w:spacing w:val="-9"/>
          <w:sz w:val="20"/>
        </w:rPr>
        <w:t xml:space="preserve"> </w:t>
      </w:r>
      <w:r>
        <w:rPr>
          <w:sz w:val="20"/>
        </w:rPr>
        <w:t>applicable</w:t>
      </w:r>
      <w:r>
        <w:rPr>
          <w:spacing w:val="-9"/>
          <w:sz w:val="20"/>
        </w:rPr>
        <w:t xml:space="preserve"> </w:t>
      </w:r>
      <w:r>
        <w:rPr>
          <w:sz w:val="20"/>
        </w:rPr>
        <w:t>codes.</w:t>
      </w:r>
    </w:p>
    <w:p w:rsidR="006623AE" w:rsidRDefault="005D5E16">
      <w:pPr>
        <w:pStyle w:val="ListParagraph"/>
        <w:numPr>
          <w:ilvl w:val="2"/>
          <w:numId w:val="27"/>
        </w:numPr>
        <w:tabs>
          <w:tab w:val="left" w:pos="999"/>
          <w:tab w:val="left" w:pos="1000"/>
        </w:tabs>
        <w:rPr>
          <w:sz w:val="20"/>
        </w:rPr>
      </w:pPr>
      <w:r>
        <w:rPr>
          <w:sz w:val="20"/>
        </w:rPr>
        <w:t>Use</w:t>
      </w:r>
      <w:r>
        <w:rPr>
          <w:spacing w:val="-8"/>
          <w:sz w:val="20"/>
        </w:rPr>
        <w:t xml:space="preserve"> </w:t>
      </w:r>
      <w:r>
        <w:rPr>
          <w:sz w:val="20"/>
        </w:rPr>
        <w:t>templates</w:t>
      </w:r>
      <w:r>
        <w:rPr>
          <w:spacing w:val="-7"/>
          <w:sz w:val="20"/>
        </w:rPr>
        <w:t xml:space="preserve"> </w:t>
      </w:r>
      <w:r>
        <w:rPr>
          <w:sz w:val="20"/>
        </w:rPr>
        <w:t>provided</w:t>
      </w:r>
      <w:r>
        <w:rPr>
          <w:spacing w:val="-7"/>
          <w:sz w:val="20"/>
        </w:rPr>
        <w:t xml:space="preserve"> </w:t>
      </w:r>
      <w:r>
        <w:rPr>
          <w:sz w:val="20"/>
        </w:rPr>
        <w:t>by</w:t>
      </w:r>
      <w:r>
        <w:rPr>
          <w:spacing w:val="-13"/>
          <w:sz w:val="20"/>
        </w:rPr>
        <w:t xml:space="preserve"> </w:t>
      </w:r>
      <w:r>
        <w:rPr>
          <w:sz w:val="20"/>
        </w:rPr>
        <w:t>hardware</w:t>
      </w:r>
      <w:r>
        <w:rPr>
          <w:spacing w:val="-8"/>
          <w:sz w:val="20"/>
        </w:rPr>
        <w:t xml:space="preserve"> </w:t>
      </w:r>
      <w:r>
        <w:rPr>
          <w:sz w:val="20"/>
        </w:rPr>
        <w:t>item</w:t>
      </w:r>
      <w:r>
        <w:rPr>
          <w:spacing w:val="-4"/>
          <w:sz w:val="20"/>
        </w:rPr>
        <w:t xml:space="preserve"> </w:t>
      </w:r>
      <w:r>
        <w:rPr>
          <w:sz w:val="20"/>
        </w:rPr>
        <w:t>manufacturer.</w:t>
      </w:r>
    </w:p>
    <w:p w:rsidR="006623AE" w:rsidRDefault="005D5E16">
      <w:pPr>
        <w:pStyle w:val="ListParagraph"/>
        <w:numPr>
          <w:ilvl w:val="2"/>
          <w:numId w:val="27"/>
        </w:numPr>
        <w:tabs>
          <w:tab w:val="left" w:pos="999"/>
          <w:tab w:val="left" w:pos="1000"/>
        </w:tabs>
        <w:spacing w:before="75"/>
        <w:ind w:right="385"/>
        <w:rPr>
          <w:sz w:val="20"/>
        </w:rPr>
      </w:pPr>
      <w:r>
        <w:rPr>
          <w:sz w:val="20"/>
        </w:rPr>
        <w:t>Mounting heights for hardware from finished floor to center line of hardware item: As listed in Schedule, unless otherwise</w:t>
      </w:r>
      <w:r>
        <w:rPr>
          <w:spacing w:val="-38"/>
          <w:sz w:val="20"/>
        </w:rPr>
        <w:t xml:space="preserve"> </w:t>
      </w:r>
      <w:r>
        <w:rPr>
          <w:sz w:val="20"/>
        </w:rPr>
        <w:t>noted:</w:t>
      </w:r>
    </w:p>
    <w:p w:rsidR="006623AE" w:rsidRDefault="005D5E16">
      <w:pPr>
        <w:pStyle w:val="Heading1"/>
        <w:numPr>
          <w:ilvl w:val="1"/>
          <w:numId w:val="27"/>
        </w:numPr>
        <w:tabs>
          <w:tab w:val="left" w:pos="630"/>
        </w:tabs>
      </w:pPr>
      <w:r>
        <w:t>ADJUSTING</w:t>
      </w:r>
    </w:p>
    <w:p w:rsidR="006623AE" w:rsidRDefault="005D5E16">
      <w:pPr>
        <w:pStyle w:val="ListParagraph"/>
        <w:numPr>
          <w:ilvl w:val="2"/>
          <w:numId w:val="27"/>
        </w:numPr>
        <w:tabs>
          <w:tab w:val="left" w:pos="999"/>
          <w:tab w:val="left" w:pos="1000"/>
        </w:tabs>
        <w:spacing w:before="81"/>
        <w:rPr>
          <w:sz w:val="20"/>
        </w:rPr>
      </w:pPr>
      <w:r>
        <w:rPr>
          <w:sz w:val="20"/>
        </w:rPr>
        <w:t>Adjust</w:t>
      </w:r>
      <w:r>
        <w:rPr>
          <w:spacing w:val="-7"/>
          <w:sz w:val="20"/>
        </w:rPr>
        <w:t xml:space="preserve"> </w:t>
      </w:r>
      <w:r>
        <w:rPr>
          <w:sz w:val="20"/>
        </w:rPr>
        <w:t>work</w:t>
      </w:r>
      <w:r>
        <w:rPr>
          <w:spacing w:val="-5"/>
          <w:sz w:val="20"/>
        </w:rPr>
        <w:t xml:space="preserve"> </w:t>
      </w:r>
      <w:r>
        <w:rPr>
          <w:sz w:val="20"/>
        </w:rPr>
        <w:t>under</w:t>
      </w:r>
      <w:r>
        <w:rPr>
          <w:spacing w:val="-7"/>
          <w:sz w:val="20"/>
        </w:rPr>
        <w:t xml:space="preserve"> </w:t>
      </w:r>
      <w:r>
        <w:rPr>
          <w:sz w:val="20"/>
        </w:rPr>
        <w:t>provisions</w:t>
      </w:r>
      <w:r>
        <w:rPr>
          <w:spacing w:val="-7"/>
          <w:sz w:val="20"/>
        </w:rPr>
        <w:t xml:space="preserve"> </w:t>
      </w:r>
      <w:r>
        <w:rPr>
          <w:sz w:val="20"/>
        </w:rPr>
        <w:t>of</w:t>
      </w:r>
      <w:r>
        <w:rPr>
          <w:spacing w:val="-6"/>
          <w:sz w:val="20"/>
        </w:rPr>
        <w:t xml:space="preserve"> </w:t>
      </w:r>
      <w:r>
        <w:rPr>
          <w:sz w:val="20"/>
        </w:rPr>
        <w:t>Section</w:t>
      </w:r>
      <w:r>
        <w:rPr>
          <w:spacing w:val="-8"/>
          <w:sz w:val="20"/>
        </w:rPr>
        <w:t xml:space="preserve"> </w:t>
      </w:r>
      <w:r>
        <w:rPr>
          <w:sz w:val="20"/>
        </w:rPr>
        <w:t>01</w:t>
      </w:r>
      <w:r>
        <w:rPr>
          <w:spacing w:val="-7"/>
          <w:sz w:val="20"/>
        </w:rPr>
        <w:t xml:space="preserve"> </w:t>
      </w:r>
      <w:r>
        <w:rPr>
          <w:sz w:val="20"/>
        </w:rPr>
        <w:t>7000.</w:t>
      </w:r>
    </w:p>
    <w:p w:rsidR="006623AE" w:rsidRDefault="005D5E16">
      <w:pPr>
        <w:pStyle w:val="ListParagraph"/>
        <w:numPr>
          <w:ilvl w:val="2"/>
          <w:numId w:val="27"/>
        </w:numPr>
        <w:tabs>
          <w:tab w:val="left" w:pos="999"/>
          <w:tab w:val="left" w:pos="1000"/>
        </w:tabs>
        <w:spacing w:before="75"/>
        <w:rPr>
          <w:sz w:val="20"/>
        </w:rPr>
      </w:pPr>
      <w:r>
        <w:rPr>
          <w:sz w:val="20"/>
        </w:rPr>
        <w:t>Adjust hardware for smooth</w:t>
      </w:r>
      <w:r>
        <w:rPr>
          <w:spacing w:val="-31"/>
          <w:sz w:val="20"/>
        </w:rPr>
        <w:t xml:space="preserve"> </w:t>
      </w:r>
      <w:r>
        <w:rPr>
          <w:sz w:val="20"/>
        </w:rPr>
        <w:t>operation.</w:t>
      </w:r>
    </w:p>
    <w:p w:rsidR="006623AE" w:rsidRDefault="005D5E16">
      <w:pPr>
        <w:pStyle w:val="Heading1"/>
        <w:numPr>
          <w:ilvl w:val="1"/>
          <w:numId w:val="27"/>
        </w:numPr>
        <w:tabs>
          <w:tab w:val="left" w:pos="630"/>
        </w:tabs>
      </w:pPr>
      <w:r>
        <w:t>CLEANING</w:t>
      </w:r>
    </w:p>
    <w:p w:rsidR="006623AE" w:rsidRDefault="005D5E16">
      <w:pPr>
        <w:pStyle w:val="ListParagraph"/>
        <w:numPr>
          <w:ilvl w:val="1"/>
          <w:numId w:val="27"/>
        </w:numPr>
        <w:tabs>
          <w:tab w:val="left" w:pos="630"/>
        </w:tabs>
        <w:spacing w:before="87"/>
        <w:rPr>
          <w:b/>
          <w:sz w:val="20"/>
        </w:rPr>
      </w:pPr>
      <w:r>
        <w:rPr>
          <w:b/>
          <w:sz w:val="20"/>
        </w:rPr>
        <w:t>PROTECTION</w:t>
      </w:r>
    </w:p>
    <w:p w:rsidR="006623AE" w:rsidRDefault="005D5E16">
      <w:pPr>
        <w:pStyle w:val="ListParagraph"/>
        <w:numPr>
          <w:ilvl w:val="2"/>
          <w:numId w:val="27"/>
        </w:numPr>
        <w:tabs>
          <w:tab w:val="left" w:pos="999"/>
          <w:tab w:val="left" w:pos="1000"/>
        </w:tabs>
        <w:rPr>
          <w:sz w:val="20"/>
        </w:rPr>
      </w:pPr>
      <w:r>
        <w:rPr>
          <w:sz w:val="20"/>
        </w:rPr>
        <w:t>Protect</w:t>
      </w:r>
      <w:r>
        <w:rPr>
          <w:spacing w:val="-8"/>
          <w:sz w:val="20"/>
        </w:rPr>
        <w:t xml:space="preserve"> </w:t>
      </w:r>
      <w:r>
        <w:rPr>
          <w:sz w:val="20"/>
        </w:rPr>
        <w:t>finished</w:t>
      </w:r>
      <w:r>
        <w:rPr>
          <w:spacing w:val="-7"/>
          <w:sz w:val="20"/>
        </w:rPr>
        <w:t xml:space="preserve"> </w:t>
      </w:r>
      <w:r>
        <w:rPr>
          <w:spacing w:val="2"/>
          <w:sz w:val="20"/>
        </w:rPr>
        <w:t>Work</w:t>
      </w:r>
      <w:r>
        <w:rPr>
          <w:spacing w:val="-4"/>
          <w:sz w:val="20"/>
        </w:rPr>
        <w:t xml:space="preserve"> </w:t>
      </w:r>
      <w:r>
        <w:rPr>
          <w:sz w:val="20"/>
        </w:rPr>
        <w:t>under</w:t>
      </w:r>
      <w:r>
        <w:rPr>
          <w:spacing w:val="-7"/>
          <w:sz w:val="20"/>
        </w:rPr>
        <w:t xml:space="preserve"> </w:t>
      </w:r>
      <w:r>
        <w:rPr>
          <w:sz w:val="20"/>
        </w:rPr>
        <w:t>provisions</w:t>
      </w:r>
      <w:r>
        <w:rPr>
          <w:spacing w:val="-6"/>
          <w:sz w:val="20"/>
        </w:rPr>
        <w:t xml:space="preserve"> </w:t>
      </w:r>
      <w:r>
        <w:rPr>
          <w:sz w:val="20"/>
        </w:rPr>
        <w:t>of</w:t>
      </w:r>
      <w:r>
        <w:rPr>
          <w:spacing w:val="-5"/>
          <w:sz w:val="20"/>
        </w:rPr>
        <w:t xml:space="preserve"> </w:t>
      </w:r>
      <w:r>
        <w:rPr>
          <w:sz w:val="20"/>
        </w:rPr>
        <w:t>Section</w:t>
      </w:r>
      <w:r>
        <w:rPr>
          <w:spacing w:val="-8"/>
          <w:sz w:val="20"/>
        </w:rPr>
        <w:t xml:space="preserve"> </w:t>
      </w:r>
      <w:r>
        <w:rPr>
          <w:sz w:val="20"/>
        </w:rPr>
        <w:t>01</w:t>
      </w:r>
      <w:r>
        <w:rPr>
          <w:spacing w:val="-7"/>
          <w:sz w:val="20"/>
        </w:rPr>
        <w:t xml:space="preserve"> </w:t>
      </w:r>
      <w:r>
        <w:rPr>
          <w:sz w:val="20"/>
        </w:rPr>
        <w:t>7000.</w:t>
      </w:r>
    </w:p>
    <w:p w:rsidR="006623AE" w:rsidRDefault="005D5E16">
      <w:pPr>
        <w:pStyle w:val="ListParagraph"/>
        <w:numPr>
          <w:ilvl w:val="2"/>
          <w:numId w:val="27"/>
        </w:numPr>
        <w:tabs>
          <w:tab w:val="left" w:pos="999"/>
          <w:tab w:val="left" w:pos="1000"/>
        </w:tabs>
        <w:rPr>
          <w:sz w:val="20"/>
        </w:rPr>
      </w:pPr>
      <w:r>
        <w:rPr>
          <w:sz w:val="20"/>
        </w:rPr>
        <w:t>Do</w:t>
      </w:r>
      <w:r>
        <w:rPr>
          <w:spacing w:val="-6"/>
          <w:sz w:val="20"/>
        </w:rPr>
        <w:t xml:space="preserve"> </w:t>
      </w:r>
      <w:r>
        <w:rPr>
          <w:sz w:val="20"/>
        </w:rPr>
        <w:t>not</w:t>
      </w:r>
      <w:r>
        <w:rPr>
          <w:spacing w:val="-6"/>
          <w:sz w:val="20"/>
        </w:rPr>
        <w:t xml:space="preserve"> </w:t>
      </w:r>
      <w:r>
        <w:rPr>
          <w:sz w:val="20"/>
        </w:rPr>
        <w:t>permit</w:t>
      </w:r>
      <w:r>
        <w:rPr>
          <w:spacing w:val="-6"/>
          <w:sz w:val="20"/>
        </w:rPr>
        <w:t xml:space="preserve"> </w:t>
      </w:r>
      <w:r>
        <w:rPr>
          <w:sz w:val="20"/>
        </w:rPr>
        <w:t>adjacent</w:t>
      </w:r>
      <w:r>
        <w:rPr>
          <w:spacing w:val="-6"/>
          <w:sz w:val="20"/>
        </w:rPr>
        <w:t xml:space="preserve"> </w:t>
      </w:r>
      <w:r>
        <w:rPr>
          <w:sz w:val="20"/>
        </w:rPr>
        <w:t>work</w:t>
      </w:r>
      <w:r>
        <w:rPr>
          <w:spacing w:val="-3"/>
          <w:sz w:val="20"/>
        </w:rPr>
        <w:t xml:space="preserve"> </w:t>
      </w:r>
      <w:r>
        <w:rPr>
          <w:sz w:val="20"/>
        </w:rPr>
        <w:t>to</w:t>
      </w:r>
      <w:r>
        <w:rPr>
          <w:spacing w:val="-6"/>
          <w:sz w:val="20"/>
        </w:rPr>
        <w:t xml:space="preserve"> </w:t>
      </w:r>
      <w:r>
        <w:rPr>
          <w:sz w:val="20"/>
        </w:rPr>
        <w:t>damage</w:t>
      </w:r>
      <w:r>
        <w:rPr>
          <w:spacing w:val="-6"/>
          <w:sz w:val="20"/>
        </w:rPr>
        <w:t xml:space="preserve"> </w:t>
      </w:r>
      <w:r>
        <w:rPr>
          <w:sz w:val="20"/>
        </w:rPr>
        <w:t>hardware</w:t>
      </w:r>
      <w:r>
        <w:rPr>
          <w:spacing w:val="-6"/>
          <w:sz w:val="20"/>
        </w:rPr>
        <w:t xml:space="preserve"> </w:t>
      </w:r>
      <w:r>
        <w:rPr>
          <w:sz w:val="20"/>
        </w:rPr>
        <w:t>or</w:t>
      </w:r>
      <w:r>
        <w:rPr>
          <w:spacing w:val="-5"/>
          <w:sz w:val="20"/>
        </w:rPr>
        <w:t xml:space="preserve"> </w:t>
      </w:r>
      <w:r>
        <w:rPr>
          <w:sz w:val="20"/>
        </w:rPr>
        <w:t>finish.</w:t>
      </w:r>
    </w:p>
    <w:p w:rsidR="006623AE" w:rsidRDefault="005D5E16">
      <w:pPr>
        <w:pStyle w:val="Heading1"/>
        <w:ind w:left="1440" w:right="1458" w:firstLine="0"/>
        <w:jc w:val="center"/>
      </w:pPr>
      <w:r>
        <w:t>END OF SECTION</w:t>
      </w: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11"/>
        <w:ind w:left="0" w:firstLine="0"/>
        <w:rPr>
          <w:b/>
          <w:sz w:val="21"/>
        </w:rPr>
      </w:pPr>
    </w:p>
    <w:p w:rsidR="006623AE" w:rsidRDefault="005D5E16">
      <w:pPr>
        <w:pStyle w:val="BodyText"/>
        <w:tabs>
          <w:tab w:val="left" w:pos="4234"/>
          <w:tab w:val="left" w:pos="7632"/>
        </w:tabs>
        <w:spacing w:before="0" w:line="229" w:lineRule="exact"/>
        <w:ind w:left="100" w:firstLine="0"/>
      </w:pPr>
      <w:r>
        <w:t>SAUOES14.05</w:t>
      </w:r>
      <w:r>
        <w:tab/>
        <w:t>08 7100</w:t>
      </w:r>
      <w:r>
        <w:rPr>
          <w:spacing w:val="-5"/>
        </w:rPr>
        <w:t xml:space="preserve"> </w:t>
      </w:r>
      <w:r>
        <w:t>-</w:t>
      </w:r>
      <w:r>
        <w:rPr>
          <w:spacing w:val="-2"/>
        </w:rPr>
        <w:t xml:space="preserve"> </w:t>
      </w:r>
      <w:r>
        <w:t>2</w:t>
      </w:r>
      <w:r>
        <w:tab/>
        <w:t>DOOR</w:t>
      </w:r>
      <w:r>
        <w:rPr>
          <w:spacing w:val="-1"/>
        </w:rPr>
        <w:t xml:space="preserve"> </w:t>
      </w:r>
      <w:r>
        <w:t>HARDWARE</w:t>
      </w:r>
    </w:p>
    <w:p w:rsidR="006623AE" w:rsidRDefault="005D5E16">
      <w:pPr>
        <w:tabs>
          <w:tab w:val="left" w:pos="8656"/>
        </w:tabs>
        <w:spacing w:line="229" w:lineRule="exact"/>
        <w:ind w:left="100"/>
        <w:rPr>
          <w:sz w:val="16"/>
        </w:rPr>
      </w:pPr>
      <w:r>
        <w:rPr>
          <w:sz w:val="20"/>
        </w:rPr>
        <w:t>SAU</w:t>
      </w:r>
      <w:r>
        <w:rPr>
          <w:spacing w:val="-4"/>
          <w:sz w:val="20"/>
        </w:rPr>
        <w:t xml:space="preserve"> </w:t>
      </w:r>
      <w:r>
        <w:rPr>
          <w:sz w:val="20"/>
        </w:rPr>
        <w:t>Ozmer</w:t>
      </w:r>
      <w:r>
        <w:rPr>
          <w:spacing w:val="-4"/>
          <w:sz w:val="20"/>
        </w:rPr>
        <w:t xml:space="preserve"> </w:t>
      </w:r>
      <w:r>
        <w:rPr>
          <w:sz w:val="20"/>
        </w:rPr>
        <w:t>House</w:t>
      </w:r>
      <w:r>
        <w:rPr>
          <w:sz w:val="20"/>
        </w:rPr>
        <w:tab/>
      </w:r>
      <w:r>
        <w:rPr>
          <w:sz w:val="16"/>
        </w:rPr>
        <w:t>11/07/2016</w:t>
      </w:r>
    </w:p>
    <w:p w:rsidR="006623AE" w:rsidRDefault="006623AE">
      <w:pPr>
        <w:spacing w:line="229" w:lineRule="exact"/>
        <w:rPr>
          <w:sz w:val="16"/>
        </w:rPr>
        <w:sectPr w:rsidR="006623AE">
          <w:footerReference w:type="default" r:id="rId202"/>
          <w:pgSz w:w="12240" w:h="15840"/>
          <w:pgMar w:top="1440" w:right="1320" w:bottom="280" w:left="1340" w:header="0" w:footer="0" w:gutter="0"/>
          <w:cols w:space="720"/>
        </w:sectPr>
      </w:pPr>
    </w:p>
    <w:p w:rsidR="006623AE" w:rsidRDefault="006623AE">
      <w:pPr>
        <w:pStyle w:val="BodyText"/>
        <w:spacing w:before="0"/>
        <w:ind w:left="0" w:firstLine="0"/>
        <w:rPr>
          <w:sz w:val="22"/>
        </w:rPr>
      </w:pPr>
    </w:p>
    <w:p w:rsidR="006623AE" w:rsidRDefault="006623AE">
      <w:pPr>
        <w:pStyle w:val="BodyText"/>
        <w:spacing w:before="0"/>
        <w:ind w:left="0" w:firstLine="0"/>
        <w:rPr>
          <w:sz w:val="22"/>
        </w:rPr>
      </w:pPr>
    </w:p>
    <w:p w:rsidR="006623AE" w:rsidRDefault="005D5E16">
      <w:pPr>
        <w:pStyle w:val="Heading1"/>
        <w:spacing w:before="191"/>
        <w:ind w:left="100" w:firstLine="0"/>
      </w:pPr>
      <w:r>
        <w:t>PART 1  GENERAL</w:t>
      </w:r>
    </w:p>
    <w:p w:rsidR="006623AE" w:rsidRDefault="005D5E16">
      <w:pPr>
        <w:pStyle w:val="ListParagraph"/>
        <w:numPr>
          <w:ilvl w:val="1"/>
          <w:numId w:val="26"/>
        </w:numPr>
        <w:tabs>
          <w:tab w:val="left" w:pos="630"/>
        </w:tabs>
        <w:spacing w:before="87"/>
        <w:rPr>
          <w:b/>
          <w:sz w:val="20"/>
        </w:rPr>
      </w:pPr>
      <w:r>
        <w:rPr>
          <w:b/>
          <w:sz w:val="20"/>
        </w:rPr>
        <w:t>SECTION</w:t>
      </w:r>
      <w:r>
        <w:rPr>
          <w:b/>
          <w:spacing w:val="-12"/>
          <w:sz w:val="20"/>
        </w:rPr>
        <w:t xml:space="preserve"> </w:t>
      </w:r>
      <w:r>
        <w:rPr>
          <w:b/>
          <w:sz w:val="20"/>
        </w:rPr>
        <w:t>INCLUDES</w:t>
      </w:r>
    </w:p>
    <w:p w:rsidR="006623AE" w:rsidRDefault="005D5E16">
      <w:pPr>
        <w:pStyle w:val="ListParagraph"/>
        <w:numPr>
          <w:ilvl w:val="2"/>
          <w:numId w:val="26"/>
        </w:numPr>
        <w:tabs>
          <w:tab w:val="left" w:pos="999"/>
          <w:tab w:val="left" w:pos="1000"/>
        </w:tabs>
        <w:rPr>
          <w:sz w:val="20"/>
        </w:rPr>
      </w:pPr>
      <w:r>
        <w:rPr>
          <w:sz w:val="20"/>
        </w:rPr>
        <w:t>Gypsum</w:t>
      </w:r>
      <w:r>
        <w:rPr>
          <w:spacing w:val="-22"/>
          <w:sz w:val="20"/>
        </w:rPr>
        <w:t xml:space="preserve"> </w:t>
      </w:r>
      <w:r>
        <w:rPr>
          <w:sz w:val="20"/>
        </w:rPr>
        <w:t>wallboard.</w:t>
      </w:r>
    </w:p>
    <w:p w:rsidR="006623AE" w:rsidRDefault="005D5E16">
      <w:pPr>
        <w:pStyle w:val="Heading1"/>
        <w:spacing w:before="64" w:line="328" w:lineRule="auto"/>
        <w:ind w:left="100" w:right="3116" w:firstLine="666"/>
      </w:pPr>
      <w:r>
        <w:rPr>
          <w:b w:val="0"/>
        </w:rPr>
        <w:br w:type="column"/>
      </w:r>
      <w:r>
        <w:t>SECTION 09 2116 GYPSUM BOARD ASSEMBLIES</w:t>
      </w:r>
    </w:p>
    <w:p w:rsidR="006623AE" w:rsidRDefault="006623AE">
      <w:pPr>
        <w:spacing w:line="328" w:lineRule="auto"/>
        <w:sectPr w:rsidR="006623AE">
          <w:footerReference w:type="default" r:id="rId203"/>
          <w:pgSz w:w="12240" w:h="15840"/>
          <w:pgMar w:top="1380" w:right="1320" w:bottom="280" w:left="1340" w:header="0" w:footer="0" w:gutter="0"/>
          <w:cols w:num="2" w:space="720" w:equalWidth="0">
            <w:col w:w="2700" w:space="483"/>
            <w:col w:w="6397"/>
          </w:cols>
        </w:sectPr>
      </w:pPr>
    </w:p>
    <w:p w:rsidR="006623AE" w:rsidRDefault="005D5E16">
      <w:pPr>
        <w:pStyle w:val="ListParagraph"/>
        <w:numPr>
          <w:ilvl w:val="2"/>
          <w:numId w:val="26"/>
        </w:numPr>
        <w:tabs>
          <w:tab w:val="left" w:pos="999"/>
          <w:tab w:val="left" w:pos="1000"/>
        </w:tabs>
        <w:rPr>
          <w:sz w:val="20"/>
        </w:rPr>
      </w:pPr>
      <w:r>
        <w:rPr>
          <w:sz w:val="20"/>
        </w:rPr>
        <w:t>Joint treatment and</w:t>
      </w:r>
      <w:r>
        <w:rPr>
          <w:spacing w:val="-21"/>
          <w:sz w:val="20"/>
        </w:rPr>
        <w:t xml:space="preserve"> </w:t>
      </w:r>
      <w:r>
        <w:rPr>
          <w:sz w:val="20"/>
        </w:rPr>
        <w:t>accessories.</w:t>
      </w:r>
    </w:p>
    <w:p w:rsidR="006623AE" w:rsidRDefault="005D5E16">
      <w:pPr>
        <w:pStyle w:val="Heading1"/>
        <w:numPr>
          <w:ilvl w:val="1"/>
          <w:numId w:val="26"/>
        </w:numPr>
        <w:tabs>
          <w:tab w:val="left" w:pos="630"/>
        </w:tabs>
      </w:pPr>
      <w:r>
        <w:t>RELATED</w:t>
      </w:r>
      <w:r>
        <w:rPr>
          <w:spacing w:val="-18"/>
        </w:rPr>
        <w:t xml:space="preserve"> </w:t>
      </w:r>
      <w:r>
        <w:t>REQUIREMENTS</w:t>
      </w:r>
    </w:p>
    <w:p w:rsidR="006623AE" w:rsidRDefault="005D5E16">
      <w:pPr>
        <w:pStyle w:val="ListParagraph"/>
        <w:numPr>
          <w:ilvl w:val="2"/>
          <w:numId w:val="26"/>
        </w:numPr>
        <w:tabs>
          <w:tab w:val="left" w:pos="999"/>
          <w:tab w:val="left" w:pos="1000"/>
        </w:tabs>
        <w:rPr>
          <w:sz w:val="20"/>
        </w:rPr>
      </w:pPr>
      <w:r>
        <w:rPr>
          <w:sz w:val="20"/>
        </w:rPr>
        <w:t>Section</w:t>
      </w:r>
      <w:r>
        <w:rPr>
          <w:spacing w:val="-8"/>
          <w:sz w:val="20"/>
        </w:rPr>
        <w:t xml:space="preserve"> </w:t>
      </w:r>
      <w:r>
        <w:rPr>
          <w:sz w:val="20"/>
        </w:rPr>
        <w:t>06</w:t>
      </w:r>
      <w:r>
        <w:rPr>
          <w:spacing w:val="-8"/>
          <w:sz w:val="20"/>
        </w:rPr>
        <w:t xml:space="preserve"> </w:t>
      </w:r>
      <w:r>
        <w:rPr>
          <w:sz w:val="20"/>
        </w:rPr>
        <w:t>1000</w:t>
      </w:r>
      <w:r>
        <w:rPr>
          <w:spacing w:val="-8"/>
          <w:sz w:val="20"/>
        </w:rPr>
        <w:t xml:space="preserve"> </w:t>
      </w:r>
      <w:r>
        <w:rPr>
          <w:sz w:val="20"/>
        </w:rPr>
        <w:t>-</w:t>
      </w:r>
      <w:r>
        <w:rPr>
          <w:spacing w:val="-7"/>
          <w:sz w:val="20"/>
        </w:rPr>
        <w:t xml:space="preserve"> </w:t>
      </w:r>
      <w:r>
        <w:rPr>
          <w:sz w:val="20"/>
        </w:rPr>
        <w:t>Rough</w:t>
      </w:r>
      <w:r>
        <w:rPr>
          <w:spacing w:val="-8"/>
          <w:sz w:val="20"/>
        </w:rPr>
        <w:t xml:space="preserve"> </w:t>
      </w:r>
      <w:r>
        <w:rPr>
          <w:sz w:val="20"/>
        </w:rPr>
        <w:t>Carpentry:</w:t>
      </w:r>
      <w:r>
        <w:rPr>
          <w:spacing w:val="-9"/>
          <w:sz w:val="20"/>
        </w:rPr>
        <w:t xml:space="preserve"> </w:t>
      </w:r>
      <w:r>
        <w:rPr>
          <w:sz w:val="20"/>
        </w:rPr>
        <w:t>Building</w:t>
      </w:r>
      <w:r>
        <w:rPr>
          <w:spacing w:val="-8"/>
          <w:sz w:val="20"/>
        </w:rPr>
        <w:t xml:space="preserve"> </w:t>
      </w:r>
      <w:r>
        <w:rPr>
          <w:sz w:val="20"/>
        </w:rPr>
        <w:t>framing</w:t>
      </w:r>
      <w:r>
        <w:rPr>
          <w:spacing w:val="-8"/>
          <w:sz w:val="20"/>
        </w:rPr>
        <w:t xml:space="preserve"> </w:t>
      </w:r>
      <w:r>
        <w:rPr>
          <w:sz w:val="20"/>
        </w:rPr>
        <w:t>and</w:t>
      </w:r>
      <w:r>
        <w:rPr>
          <w:spacing w:val="-9"/>
          <w:sz w:val="20"/>
        </w:rPr>
        <w:t xml:space="preserve"> </w:t>
      </w:r>
      <w:r>
        <w:rPr>
          <w:sz w:val="20"/>
        </w:rPr>
        <w:t>sheathing.</w:t>
      </w:r>
    </w:p>
    <w:p w:rsidR="006623AE" w:rsidRDefault="005D5E16">
      <w:pPr>
        <w:pStyle w:val="ListParagraph"/>
        <w:numPr>
          <w:ilvl w:val="2"/>
          <w:numId w:val="26"/>
        </w:numPr>
        <w:tabs>
          <w:tab w:val="left" w:pos="999"/>
          <w:tab w:val="left" w:pos="1000"/>
        </w:tabs>
        <w:rPr>
          <w:sz w:val="20"/>
        </w:rPr>
      </w:pPr>
      <w:r>
        <w:rPr>
          <w:sz w:val="20"/>
        </w:rPr>
        <w:t>Section</w:t>
      </w:r>
      <w:r>
        <w:rPr>
          <w:spacing w:val="-7"/>
          <w:sz w:val="20"/>
        </w:rPr>
        <w:t xml:space="preserve"> </w:t>
      </w:r>
      <w:r>
        <w:rPr>
          <w:sz w:val="20"/>
        </w:rPr>
        <w:t>06</w:t>
      </w:r>
      <w:r>
        <w:rPr>
          <w:spacing w:val="-7"/>
          <w:sz w:val="20"/>
        </w:rPr>
        <w:t xml:space="preserve"> </w:t>
      </w:r>
      <w:r>
        <w:rPr>
          <w:sz w:val="20"/>
        </w:rPr>
        <w:t>1000</w:t>
      </w:r>
      <w:r>
        <w:rPr>
          <w:spacing w:val="-7"/>
          <w:sz w:val="20"/>
        </w:rPr>
        <w:t xml:space="preserve"> </w:t>
      </w:r>
      <w:r>
        <w:rPr>
          <w:sz w:val="20"/>
        </w:rPr>
        <w:t>-</w:t>
      </w:r>
      <w:r>
        <w:rPr>
          <w:spacing w:val="-6"/>
          <w:sz w:val="20"/>
        </w:rPr>
        <w:t xml:space="preserve"> </w:t>
      </w:r>
      <w:r>
        <w:rPr>
          <w:sz w:val="20"/>
        </w:rPr>
        <w:t>Rough</w:t>
      </w:r>
      <w:r>
        <w:rPr>
          <w:spacing w:val="-7"/>
          <w:sz w:val="20"/>
        </w:rPr>
        <w:t xml:space="preserve"> </w:t>
      </w:r>
      <w:r>
        <w:rPr>
          <w:sz w:val="20"/>
        </w:rPr>
        <w:t>Carpentry:</w:t>
      </w:r>
      <w:r>
        <w:rPr>
          <w:spacing w:val="-7"/>
          <w:sz w:val="20"/>
        </w:rPr>
        <w:t xml:space="preserve"> </w:t>
      </w:r>
      <w:r>
        <w:rPr>
          <w:sz w:val="20"/>
        </w:rPr>
        <w:t>Wood</w:t>
      </w:r>
      <w:r>
        <w:rPr>
          <w:spacing w:val="-7"/>
          <w:sz w:val="20"/>
        </w:rPr>
        <w:t xml:space="preserve"> </w:t>
      </w:r>
      <w:r>
        <w:rPr>
          <w:sz w:val="20"/>
        </w:rPr>
        <w:t>blocking</w:t>
      </w:r>
      <w:r>
        <w:rPr>
          <w:spacing w:val="-7"/>
          <w:sz w:val="20"/>
        </w:rPr>
        <w:t xml:space="preserve"> </w:t>
      </w:r>
      <w:r>
        <w:rPr>
          <w:sz w:val="20"/>
        </w:rPr>
        <w:t>product</w:t>
      </w:r>
      <w:r>
        <w:rPr>
          <w:spacing w:val="-7"/>
          <w:sz w:val="20"/>
        </w:rPr>
        <w:t xml:space="preserve"> </w:t>
      </w:r>
      <w:r>
        <w:rPr>
          <w:sz w:val="20"/>
        </w:rPr>
        <w:t>and</w:t>
      </w:r>
      <w:r>
        <w:rPr>
          <w:spacing w:val="-7"/>
          <w:sz w:val="20"/>
        </w:rPr>
        <w:t xml:space="preserve"> </w:t>
      </w:r>
      <w:r>
        <w:rPr>
          <w:sz w:val="20"/>
        </w:rPr>
        <w:t>execution</w:t>
      </w:r>
      <w:r>
        <w:rPr>
          <w:spacing w:val="-7"/>
          <w:sz w:val="20"/>
        </w:rPr>
        <w:t xml:space="preserve"> </w:t>
      </w:r>
      <w:r>
        <w:rPr>
          <w:sz w:val="20"/>
        </w:rPr>
        <w:t>requirements.</w:t>
      </w:r>
    </w:p>
    <w:p w:rsidR="006623AE" w:rsidRDefault="005D5E16">
      <w:pPr>
        <w:pStyle w:val="ListParagraph"/>
        <w:numPr>
          <w:ilvl w:val="2"/>
          <w:numId w:val="26"/>
        </w:numPr>
        <w:tabs>
          <w:tab w:val="left" w:pos="999"/>
          <w:tab w:val="left" w:pos="1000"/>
        </w:tabs>
        <w:spacing w:before="75"/>
        <w:rPr>
          <w:sz w:val="20"/>
        </w:rPr>
      </w:pPr>
      <w:r>
        <w:rPr>
          <w:sz w:val="20"/>
        </w:rPr>
        <w:t>Section 07 2100 - Thermal Insulation: Acoustic</w:t>
      </w:r>
      <w:r>
        <w:rPr>
          <w:spacing w:val="4"/>
          <w:sz w:val="20"/>
        </w:rPr>
        <w:t xml:space="preserve"> </w:t>
      </w:r>
      <w:r>
        <w:rPr>
          <w:sz w:val="20"/>
        </w:rPr>
        <w:t>insulation.</w:t>
      </w:r>
    </w:p>
    <w:p w:rsidR="006623AE" w:rsidRDefault="005D5E16">
      <w:pPr>
        <w:pStyle w:val="ListParagraph"/>
        <w:numPr>
          <w:ilvl w:val="2"/>
          <w:numId w:val="26"/>
        </w:numPr>
        <w:tabs>
          <w:tab w:val="left" w:pos="999"/>
          <w:tab w:val="left" w:pos="1000"/>
        </w:tabs>
        <w:ind w:right="426"/>
        <w:rPr>
          <w:sz w:val="20"/>
        </w:rPr>
      </w:pPr>
      <w:r>
        <w:rPr>
          <w:sz w:val="20"/>
        </w:rPr>
        <w:t>Section 07 9200 - Joint Sealants: Sealing acoustical gaps in construction other than gypsum board or plaster</w:t>
      </w:r>
      <w:r>
        <w:rPr>
          <w:spacing w:val="-18"/>
          <w:sz w:val="20"/>
        </w:rPr>
        <w:t xml:space="preserve"> </w:t>
      </w:r>
      <w:r>
        <w:rPr>
          <w:sz w:val="20"/>
        </w:rPr>
        <w:t>work.</w:t>
      </w:r>
    </w:p>
    <w:p w:rsidR="006623AE" w:rsidRDefault="005D5E16">
      <w:pPr>
        <w:pStyle w:val="Heading1"/>
        <w:numPr>
          <w:ilvl w:val="1"/>
          <w:numId w:val="26"/>
        </w:numPr>
        <w:tabs>
          <w:tab w:val="left" w:pos="630"/>
        </w:tabs>
      </w:pPr>
      <w:r>
        <w:t>REFERENCE</w:t>
      </w:r>
      <w:r>
        <w:rPr>
          <w:spacing w:val="-7"/>
        </w:rPr>
        <w:t xml:space="preserve"> </w:t>
      </w:r>
      <w:r>
        <w:rPr>
          <w:spacing w:val="-3"/>
        </w:rPr>
        <w:t>STANDARDS</w:t>
      </w:r>
    </w:p>
    <w:p w:rsidR="006623AE" w:rsidRDefault="005D5E16">
      <w:pPr>
        <w:pStyle w:val="ListParagraph"/>
        <w:numPr>
          <w:ilvl w:val="2"/>
          <w:numId w:val="26"/>
        </w:numPr>
        <w:tabs>
          <w:tab w:val="left" w:pos="999"/>
          <w:tab w:val="left" w:pos="1000"/>
        </w:tabs>
        <w:ind w:right="564"/>
        <w:rPr>
          <w:sz w:val="20"/>
        </w:rPr>
      </w:pPr>
      <w:r>
        <w:rPr>
          <w:sz w:val="20"/>
        </w:rPr>
        <w:t>ANSI</w:t>
      </w:r>
      <w:r>
        <w:rPr>
          <w:spacing w:val="-8"/>
          <w:sz w:val="20"/>
        </w:rPr>
        <w:t xml:space="preserve"> </w:t>
      </w:r>
      <w:r>
        <w:rPr>
          <w:sz w:val="20"/>
        </w:rPr>
        <w:t>A108.11</w:t>
      </w:r>
      <w:r>
        <w:rPr>
          <w:spacing w:val="-7"/>
          <w:sz w:val="20"/>
        </w:rPr>
        <w:t xml:space="preserve"> </w:t>
      </w:r>
      <w:r>
        <w:rPr>
          <w:sz w:val="20"/>
        </w:rPr>
        <w:t>-</w:t>
      </w:r>
      <w:r>
        <w:rPr>
          <w:spacing w:val="-7"/>
          <w:sz w:val="20"/>
        </w:rPr>
        <w:t xml:space="preserve"> </w:t>
      </w:r>
      <w:r>
        <w:rPr>
          <w:sz w:val="20"/>
        </w:rPr>
        <w:t>American</w:t>
      </w:r>
      <w:r>
        <w:rPr>
          <w:spacing w:val="-7"/>
          <w:sz w:val="20"/>
        </w:rPr>
        <w:t xml:space="preserve"> </w:t>
      </w:r>
      <w:r>
        <w:rPr>
          <w:sz w:val="20"/>
        </w:rPr>
        <w:t>National</w:t>
      </w:r>
      <w:r>
        <w:rPr>
          <w:spacing w:val="-8"/>
          <w:sz w:val="20"/>
        </w:rPr>
        <w:t xml:space="preserve"> </w:t>
      </w:r>
      <w:r>
        <w:rPr>
          <w:sz w:val="20"/>
        </w:rPr>
        <w:t>Standard</w:t>
      </w:r>
      <w:r>
        <w:rPr>
          <w:spacing w:val="-7"/>
          <w:sz w:val="20"/>
        </w:rPr>
        <w:t xml:space="preserve"> </w:t>
      </w:r>
      <w:r>
        <w:rPr>
          <w:sz w:val="20"/>
        </w:rPr>
        <w:t>for</w:t>
      </w:r>
      <w:r>
        <w:rPr>
          <w:spacing w:val="-7"/>
          <w:sz w:val="20"/>
        </w:rPr>
        <w:t xml:space="preserve"> </w:t>
      </w:r>
      <w:r>
        <w:rPr>
          <w:sz w:val="20"/>
        </w:rPr>
        <w:t>Interior</w:t>
      </w:r>
      <w:r>
        <w:rPr>
          <w:spacing w:val="-7"/>
          <w:sz w:val="20"/>
        </w:rPr>
        <w:t xml:space="preserve"> </w:t>
      </w:r>
      <w:r>
        <w:rPr>
          <w:sz w:val="20"/>
        </w:rPr>
        <w:t>Installation</w:t>
      </w:r>
      <w:r>
        <w:rPr>
          <w:spacing w:val="-7"/>
          <w:sz w:val="20"/>
        </w:rPr>
        <w:t xml:space="preserve"> </w:t>
      </w:r>
      <w:r>
        <w:rPr>
          <w:sz w:val="20"/>
        </w:rPr>
        <w:t>of</w:t>
      </w:r>
      <w:r>
        <w:rPr>
          <w:spacing w:val="-6"/>
          <w:sz w:val="20"/>
        </w:rPr>
        <w:t xml:space="preserve"> </w:t>
      </w:r>
      <w:r>
        <w:rPr>
          <w:sz w:val="20"/>
        </w:rPr>
        <w:t>Cementitious</w:t>
      </w:r>
      <w:r>
        <w:rPr>
          <w:spacing w:val="-7"/>
          <w:sz w:val="20"/>
        </w:rPr>
        <w:t xml:space="preserve"> </w:t>
      </w:r>
      <w:r>
        <w:rPr>
          <w:sz w:val="20"/>
        </w:rPr>
        <w:t>Backer Units; 2010</w:t>
      </w:r>
      <w:r>
        <w:rPr>
          <w:spacing w:val="-21"/>
          <w:sz w:val="20"/>
        </w:rPr>
        <w:t xml:space="preserve"> </w:t>
      </w:r>
      <w:r>
        <w:rPr>
          <w:sz w:val="20"/>
        </w:rPr>
        <w:t>(Revised).</w:t>
      </w:r>
    </w:p>
    <w:p w:rsidR="006623AE" w:rsidRDefault="005D5E16">
      <w:pPr>
        <w:pStyle w:val="ListParagraph"/>
        <w:numPr>
          <w:ilvl w:val="2"/>
          <w:numId w:val="26"/>
        </w:numPr>
        <w:tabs>
          <w:tab w:val="left" w:pos="999"/>
          <w:tab w:val="left" w:pos="1000"/>
        </w:tabs>
        <w:ind w:right="257"/>
        <w:rPr>
          <w:sz w:val="20"/>
        </w:rPr>
      </w:pPr>
      <w:r>
        <w:rPr>
          <w:sz w:val="20"/>
        </w:rPr>
        <w:t>ANSI</w:t>
      </w:r>
      <w:r>
        <w:rPr>
          <w:spacing w:val="-8"/>
          <w:sz w:val="20"/>
        </w:rPr>
        <w:t xml:space="preserve"> </w:t>
      </w:r>
      <w:r>
        <w:rPr>
          <w:sz w:val="20"/>
        </w:rPr>
        <w:t>A118.9</w:t>
      </w:r>
      <w:r>
        <w:rPr>
          <w:spacing w:val="-8"/>
          <w:sz w:val="20"/>
        </w:rPr>
        <w:t xml:space="preserve"> </w:t>
      </w:r>
      <w:r>
        <w:rPr>
          <w:sz w:val="20"/>
        </w:rPr>
        <w:t>-</w:t>
      </w:r>
      <w:r>
        <w:rPr>
          <w:spacing w:val="-7"/>
          <w:sz w:val="20"/>
        </w:rPr>
        <w:t xml:space="preserve"> </w:t>
      </w:r>
      <w:r>
        <w:rPr>
          <w:sz w:val="20"/>
        </w:rPr>
        <w:t>American</w:t>
      </w:r>
      <w:r>
        <w:rPr>
          <w:spacing w:val="-7"/>
          <w:sz w:val="20"/>
        </w:rPr>
        <w:t xml:space="preserve"> </w:t>
      </w:r>
      <w:r>
        <w:rPr>
          <w:sz w:val="20"/>
        </w:rPr>
        <w:t>National</w:t>
      </w:r>
      <w:r>
        <w:rPr>
          <w:spacing w:val="-8"/>
          <w:sz w:val="20"/>
        </w:rPr>
        <w:t xml:space="preserve"> </w:t>
      </w:r>
      <w:r>
        <w:rPr>
          <w:sz w:val="20"/>
        </w:rPr>
        <w:t>Standard</w:t>
      </w:r>
      <w:r>
        <w:rPr>
          <w:spacing w:val="-7"/>
          <w:sz w:val="20"/>
        </w:rPr>
        <w:t xml:space="preserve"> </w:t>
      </w:r>
      <w:r>
        <w:rPr>
          <w:sz w:val="20"/>
        </w:rPr>
        <w:t>Specifications</w:t>
      </w:r>
      <w:r>
        <w:rPr>
          <w:spacing w:val="-7"/>
          <w:sz w:val="20"/>
        </w:rPr>
        <w:t xml:space="preserve"> </w:t>
      </w:r>
      <w:r>
        <w:rPr>
          <w:sz w:val="20"/>
        </w:rPr>
        <w:t>for</w:t>
      </w:r>
      <w:r>
        <w:rPr>
          <w:spacing w:val="-7"/>
          <w:sz w:val="20"/>
        </w:rPr>
        <w:t xml:space="preserve"> </w:t>
      </w:r>
      <w:r>
        <w:rPr>
          <w:sz w:val="20"/>
        </w:rPr>
        <w:t>Test</w:t>
      </w:r>
      <w:r>
        <w:rPr>
          <w:spacing w:val="-8"/>
          <w:sz w:val="20"/>
        </w:rPr>
        <w:t xml:space="preserve"> </w:t>
      </w:r>
      <w:r>
        <w:rPr>
          <w:sz w:val="20"/>
        </w:rPr>
        <w:t>Methods</w:t>
      </w:r>
      <w:r>
        <w:rPr>
          <w:spacing w:val="-7"/>
          <w:sz w:val="20"/>
        </w:rPr>
        <w:t xml:space="preserve"> </w:t>
      </w:r>
      <w:r>
        <w:rPr>
          <w:sz w:val="20"/>
        </w:rPr>
        <w:t>and</w:t>
      </w:r>
      <w:r>
        <w:rPr>
          <w:spacing w:val="-8"/>
          <w:sz w:val="20"/>
        </w:rPr>
        <w:t xml:space="preserve"> </w:t>
      </w:r>
      <w:r>
        <w:rPr>
          <w:sz w:val="20"/>
        </w:rPr>
        <w:t>Specifications for Cementitious Backer Units; 1999 (Reaffirmed</w:t>
      </w:r>
      <w:r>
        <w:rPr>
          <w:spacing w:val="-35"/>
          <w:sz w:val="20"/>
        </w:rPr>
        <w:t xml:space="preserve"> </w:t>
      </w:r>
      <w:r>
        <w:rPr>
          <w:sz w:val="20"/>
        </w:rPr>
        <w:t>2010).</w:t>
      </w:r>
    </w:p>
    <w:p w:rsidR="006623AE" w:rsidRDefault="005D5E16">
      <w:pPr>
        <w:pStyle w:val="ListParagraph"/>
        <w:numPr>
          <w:ilvl w:val="2"/>
          <w:numId w:val="26"/>
        </w:numPr>
        <w:tabs>
          <w:tab w:val="left" w:pos="999"/>
          <w:tab w:val="left" w:pos="1000"/>
        </w:tabs>
        <w:ind w:right="318"/>
        <w:rPr>
          <w:sz w:val="20"/>
        </w:rPr>
      </w:pPr>
      <w:r>
        <w:rPr>
          <w:sz w:val="20"/>
        </w:rPr>
        <w:t>ASTM</w:t>
      </w:r>
      <w:r>
        <w:rPr>
          <w:spacing w:val="-7"/>
          <w:sz w:val="20"/>
        </w:rPr>
        <w:t xml:space="preserve"> </w:t>
      </w:r>
      <w:r>
        <w:rPr>
          <w:sz w:val="20"/>
        </w:rPr>
        <w:t>C475/C475M</w:t>
      </w:r>
      <w:r>
        <w:rPr>
          <w:spacing w:val="-7"/>
          <w:sz w:val="20"/>
        </w:rPr>
        <w:t xml:space="preserve"> </w:t>
      </w:r>
      <w:r>
        <w:rPr>
          <w:sz w:val="20"/>
        </w:rPr>
        <w:t>-</w:t>
      </w:r>
      <w:r>
        <w:rPr>
          <w:spacing w:val="-6"/>
          <w:sz w:val="20"/>
        </w:rPr>
        <w:t xml:space="preserve"> </w:t>
      </w:r>
      <w:r>
        <w:rPr>
          <w:sz w:val="20"/>
        </w:rPr>
        <w:t>Standard</w:t>
      </w:r>
      <w:r>
        <w:rPr>
          <w:spacing w:val="-7"/>
          <w:sz w:val="20"/>
        </w:rPr>
        <w:t xml:space="preserve"> </w:t>
      </w:r>
      <w:r>
        <w:rPr>
          <w:sz w:val="20"/>
        </w:rPr>
        <w:t>Specification</w:t>
      </w:r>
      <w:r>
        <w:rPr>
          <w:spacing w:val="-7"/>
          <w:sz w:val="20"/>
        </w:rPr>
        <w:t xml:space="preserve"> </w:t>
      </w:r>
      <w:r>
        <w:rPr>
          <w:sz w:val="20"/>
        </w:rPr>
        <w:t>for</w:t>
      </w:r>
      <w:r>
        <w:rPr>
          <w:spacing w:val="-6"/>
          <w:sz w:val="20"/>
        </w:rPr>
        <w:t xml:space="preserve"> </w:t>
      </w:r>
      <w:r>
        <w:rPr>
          <w:sz w:val="20"/>
        </w:rPr>
        <w:t>Joint</w:t>
      </w:r>
      <w:r>
        <w:rPr>
          <w:spacing w:val="-7"/>
          <w:sz w:val="20"/>
        </w:rPr>
        <w:t xml:space="preserve"> </w:t>
      </w:r>
      <w:r>
        <w:rPr>
          <w:sz w:val="20"/>
        </w:rPr>
        <w:t>Compound</w:t>
      </w:r>
      <w:r>
        <w:rPr>
          <w:spacing w:val="-7"/>
          <w:sz w:val="20"/>
        </w:rPr>
        <w:t xml:space="preserve"> </w:t>
      </w:r>
      <w:r>
        <w:rPr>
          <w:sz w:val="20"/>
        </w:rPr>
        <w:t>and</w:t>
      </w:r>
      <w:r>
        <w:rPr>
          <w:spacing w:val="-7"/>
          <w:sz w:val="20"/>
        </w:rPr>
        <w:t xml:space="preserve"> </w:t>
      </w:r>
      <w:r>
        <w:rPr>
          <w:sz w:val="20"/>
        </w:rPr>
        <w:t>Joint</w:t>
      </w:r>
      <w:r>
        <w:rPr>
          <w:spacing w:val="-7"/>
          <w:sz w:val="20"/>
        </w:rPr>
        <w:t xml:space="preserve"> </w:t>
      </w:r>
      <w:r>
        <w:rPr>
          <w:sz w:val="20"/>
        </w:rPr>
        <w:t>Tape</w:t>
      </w:r>
      <w:r>
        <w:rPr>
          <w:spacing w:val="-7"/>
          <w:sz w:val="20"/>
        </w:rPr>
        <w:t xml:space="preserve"> </w:t>
      </w:r>
      <w:r>
        <w:rPr>
          <w:sz w:val="20"/>
        </w:rPr>
        <w:t>for</w:t>
      </w:r>
      <w:r>
        <w:rPr>
          <w:spacing w:val="-7"/>
          <w:sz w:val="20"/>
        </w:rPr>
        <w:t xml:space="preserve"> </w:t>
      </w:r>
      <w:r>
        <w:rPr>
          <w:sz w:val="20"/>
        </w:rPr>
        <w:t>Finishing Gypsum Board;</w:t>
      </w:r>
      <w:r>
        <w:rPr>
          <w:spacing w:val="-22"/>
          <w:sz w:val="20"/>
        </w:rPr>
        <w:t xml:space="preserve"> </w:t>
      </w:r>
      <w:r>
        <w:rPr>
          <w:sz w:val="20"/>
        </w:rPr>
        <w:t>2015.</w:t>
      </w:r>
    </w:p>
    <w:p w:rsidR="006623AE" w:rsidRDefault="005D5E16">
      <w:pPr>
        <w:pStyle w:val="ListParagraph"/>
        <w:numPr>
          <w:ilvl w:val="2"/>
          <w:numId w:val="26"/>
        </w:numPr>
        <w:tabs>
          <w:tab w:val="left" w:pos="999"/>
          <w:tab w:val="left" w:pos="1000"/>
        </w:tabs>
        <w:spacing w:before="75"/>
        <w:ind w:right="733"/>
        <w:rPr>
          <w:sz w:val="20"/>
        </w:rPr>
      </w:pPr>
      <w:r>
        <w:rPr>
          <w:sz w:val="20"/>
        </w:rPr>
        <w:t>ASTM</w:t>
      </w:r>
      <w:r>
        <w:rPr>
          <w:spacing w:val="-8"/>
          <w:sz w:val="20"/>
        </w:rPr>
        <w:t xml:space="preserve"> </w:t>
      </w:r>
      <w:r>
        <w:rPr>
          <w:sz w:val="20"/>
        </w:rPr>
        <w:t>C514</w:t>
      </w:r>
      <w:r>
        <w:rPr>
          <w:spacing w:val="-7"/>
          <w:sz w:val="20"/>
        </w:rPr>
        <w:t xml:space="preserve"> </w:t>
      </w:r>
      <w:r>
        <w:rPr>
          <w:sz w:val="20"/>
        </w:rPr>
        <w:t>-</w:t>
      </w:r>
      <w:r>
        <w:rPr>
          <w:spacing w:val="-6"/>
          <w:sz w:val="20"/>
        </w:rPr>
        <w:t xml:space="preserve"> </w:t>
      </w:r>
      <w:r>
        <w:rPr>
          <w:sz w:val="20"/>
        </w:rPr>
        <w:t>Standard</w:t>
      </w:r>
      <w:r>
        <w:rPr>
          <w:spacing w:val="-8"/>
          <w:sz w:val="20"/>
        </w:rPr>
        <w:t xml:space="preserve"> </w:t>
      </w:r>
      <w:r>
        <w:rPr>
          <w:sz w:val="20"/>
        </w:rPr>
        <w:t>Specification</w:t>
      </w:r>
      <w:r>
        <w:rPr>
          <w:spacing w:val="-8"/>
          <w:sz w:val="20"/>
        </w:rPr>
        <w:t xml:space="preserve"> </w:t>
      </w:r>
      <w:r>
        <w:rPr>
          <w:sz w:val="20"/>
        </w:rPr>
        <w:t>for</w:t>
      </w:r>
      <w:r>
        <w:rPr>
          <w:spacing w:val="-6"/>
          <w:sz w:val="20"/>
        </w:rPr>
        <w:t xml:space="preserve"> </w:t>
      </w:r>
      <w:r>
        <w:rPr>
          <w:sz w:val="20"/>
        </w:rPr>
        <w:t>Nails</w:t>
      </w:r>
      <w:r>
        <w:rPr>
          <w:spacing w:val="-6"/>
          <w:sz w:val="20"/>
        </w:rPr>
        <w:t xml:space="preserve"> </w:t>
      </w:r>
      <w:r>
        <w:rPr>
          <w:sz w:val="20"/>
        </w:rPr>
        <w:t>for</w:t>
      </w:r>
      <w:r>
        <w:rPr>
          <w:spacing w:val="-7"/>
          <w:sz w:val="20"/>
        </w:rPr>
        <w:t xml:space="preserve"> </w:t>
      </w:r>
      <w:r>
        <w:rPr>
          <w:sz w:val="20"/>
        </w:rPr>
        <w:t>the</w:t>
      </w:r>
      <w:r>
        <w:rPr>
          <w:spacing w:val="-8"/>
          <w:sz w:val="20"/>
        </w:rPr>
        <w:t xml:space="preserve"> </w:t>
      </w:r>
      <w:r>
        <w:rPr>
          <w:sz w:val="20"/>
        </w:rPr>
        <w:t>Application</w:t>
      </w:r>
      <w:r>
        <w:rPr>
          <w:spacing w:val="-7"/>
          <w:sz w:val="20"/>
        </w:rPr>
        <w:t xml:space="preserve"> </w:t>
      </w:r>
      <w:r>
        <w:rPr>
          <w:sz w:val="20"/>
        </w:rPr>
        <w:t>of</w:t>
      </w:r>
      <w:r>
        <w:rPr>
          <w:spacing w:val="-5"/>
          <w:sz w:val="20"/>
        </w:rPr>
        <w:t xml:space="preserve"> </w:t>
      </w:r>
      <w:r>
        <w:rPr>
          <w:sz w:val="20"/>
        </w:rPr>
        <w:t>Gypsum</w:t>
      </w:r>
      <w:r>
        <w:rPr>
          <w:spacing w:val="-3"/>
          <w:sz w:val="20"/>
        </w:rPr>
        <w:t xml:space="preserve"> </w:t>
      </w:r>
      <w:r>
        <w:rPr>
          <w:sz w:val="20"/>
        </w:rPr>
        <w:t>Board;</w:t>
      </w:r>
      <w:r>
        <w:rPr>
          <w:spacing w:val="-7"/>
          <w:sz w:val="20"/>
        </w:rPr>
        <w:t xml:space="preserve"> </w:t>
      </w:r>
      <w:r>
        <w:rPr>
          <w:sz w:val="20"/>
        </w:rPr>
        <w:t>2004 (Reapproved</w:t>
      </w:r>
      <w:r>
        <w:rPr>
          <w:spacing w:val="-20"/>
          <w:sz w:val="20"/>
        </w:rPr>
        <w:t xml:space="preserve"> </w:t>
      </w:r>
      <w:r>
        <w:rPr>
          <w:sz w:val="20"/>
        </w:rPr>
        <w:t>2014).</w:t>
      </w:r>
    </w:p>
    <w:p w:rsidR="006623AE" w:rsidRDefault="005D5E16">
      <w:pPr>
        <w:pStyle w:val="ListParagraph"/>
        <w:numPr>
          <w:ilvl w:val="2"/>
          <w:numId w:val="26"/>
        </w:numPr>
        <w:tabs>
          <w:tab w:val="left" w:pos="999"/>
          <w:tab w:val="left" w:pos="1000"/>
        </w:tabs>
        <w:ind w:right="279"/>
        <w:rPr>
          <w:sz w:val="20"/>
        </w:rPr>
      </w:pPr>
      <w:r>
        <w:rPr>
          <w:sz w:val="20"/>
        </w:rPr>
        <w:t>ASTM</w:t>
      </w:r>
      <w:r>
        <w:rPr>
          <w:spacing w:val="-6"/>
          <w:sz w:val="20"/>
        </w:rPr>
        <w:t xml:space="preserve"> </w:t>
      </w:r>
      <w:r>
        <w:rPr>
          <w:sz w:val="20"/>
        </w:rPr>
        <w:t>C557</w:t>
      </w:r>
      <w:r>
        <w:rPr>
          <w:spacing w:val="-5"/>
          <w:sz w:val="20"/>
        </w:rPr>
        <w:t xml:space="preserve"> </w:t>
      </w:r>
      <w:r>
        <w:rPr>
          <w:sz w:val="20"/>
        </w:rPr>
        <w:t>-</w:t>
      </w:r>
      <w:r>
        <w:rPr>
          <w:spacing w:val="-4"/>
          <w:sz w:val="20"/>
        </w:rPr>
        <w:t xml:space="preserve"> </w:t>
      </w:r>
      <w:r>
        <w:rPr>
          <w:sz w:val="20"/>
        </w:rPr>
        <w:t>Standard</w:t>
      </w:r>
      <w:r>
        <w:rPr>
          <w:spacing w:val="-6"/>
          <w:sz w:val="20"/>
        </w:rPr>
        <w:t xml:space="preserve"> </w:t>
      </w:r>
      <w:r>
        <w:rPr>
          <w:sz w:val="20"/>
        </w:rPr>
        <w:t>Specification</w:t>
      </w:r>
      <w:r>
        <w:rPr>
          <w:spacing w:val="-6"/>
          <w:sz w:val="20"/>
        </w:rPr>
        <w:t xml:space="preserve"> </w:t>
      </w:r>
      <w:r>
        <w:rPr>
          <w:sz w:val="20"/>
        </w:rPr>
        <w:t>for</w:t>
      </w:r>
      <w:r>
        <w:rPr>
          <w:spacing w:val="-4"/>
          <w:sz w:val="20"/>
        </w:rPr>
        <w:t xml:space="preserve"> </w:t>
      </w:r>
      <w:r>
        <w:rPr>
          <w:sz w:val="20"/>
        </w:rPr>
        <w:t>Adhesives</w:t>
      </w:r>
      <w:r>
        <w:rPr>
          <w:spacing w:val="-4"/>
          <w:sz w:val="20"/>
        </w:rPr>
        <w:t xml:space="preserve"> </w:t>
      </w:r>
      <w:r>
        <w:rPr>
          <w:sz w:val="20"/>
        </w:rPr>
        <w:t>for</w:t>
      </w:r>
      <w:r>
        <w:rPr>
          <w:spacing w:val="-5"/>
          <w:sz w:val="20"/>
        </w:rPr>
        <w:t xml:space="preserve"> </w:t>
      </w:r>
      <w:r>
        <w:rPr>
          <w:sz w:val="20"/>
        </w:rPr>
        <w:t>Fastening</w:t>
      </w:r>
      <w:r>
        <w:rPr>
          <w:spacing w:val="-5"/>
          <w:sz w:val="20"/>
        </w:rPr>
        <w:t xml:space="preserve"> </w:t>
      </w:r>
      <w:r>
        <w:rPr>
          <w:sz w:val="20"/>
        </w:rPr>
        <w:t>Gypsum</w:t>
      </w:r>
      <w:r>
        <w:rPr>
          <w:spacing w:val="-2"/>
          <w:sz w:val="20"/>
        </w:rPr>
        <w:t xml:space="preserve"> </w:t>
      </w:r>
      <w:r>
        <w:rPr>
          <w:sz w:val="20"/>
        </w:rPr>
        <w:t>Wallboard</w:t>
      </w:r>
      <w:r>
        <w:rPr>
          <w:spacing w:val="-5"/>
          <w:sz w:val="20"/>
        </w:rPr>
        <w:t xml:space="preserve"> </w:t>
      </w:r>
      <w:r>
        <w:rPr>
          <w:sz w:val="20"/>
        </w:rPr>
        <w:t>to</w:t>
      </w:r>
      <w:r>
        <w:rPr>
          <w:spacing w:val="-5"/>
          <w:sz w:val="20"/>
        </w:rPr>
        <w:t xml:space="preserve"> </w:t>
      </w:r>
      <w:r>
        <w:rPr>
          <w:sz w:val="20"/>
        </w:rPr>
        <w:t>Wood Framing; 2003 (Reapproved</w:t>
      </w:r>
      <w:r>
        <w:rPr>
          <w:spacing w:val="-32"/>
          <w:sz w:val="20"/>
        </w:rPr>
        <w:t xml:space="preserve"> </w:t>
      </w:r>
      <w:r>
        <w:rPr>
          <w:sz w:val="20"/>
        </w:rPr>
        <w:t>2009).</w:t>
      </w:r>
    </w:p>
    <w:p w:rsidR="006623AE" w:rsidRDefault="005D5E16">
      <w:pPr>
        <w:pStyle w:val="ListParagraph"/>
        <w:numPr>
          <w:ilvl w:val="2"/>
          <w:numId w:val="26"/>
        </w:numPr>
        <w:tabs>
          <w:tab w:val="left" w:pos="999"/>
          <w:tab w:val="left" w:pos="1000"/>
        </w:tabs>
        <w:rPr>
          <w:sz w:val="20"/>
        </w:rPr>
      </w:pPr>
      <w:r>
        <w:rPr>
          <w:sz w:val="20"/>
        </w:rPr>
        <w:t>ASTM</w:t>
      </w:r>
      <w:r>
        <w:rPr>
          <w:spacing w:val="-9"/>
          <w:sz w:val="20"/>
        </w:rPr>
        <w:t xml:space="preserve"> </w:t>
      </w:r>
      <w:r>
        <w:rPr>
          <w:sz w:val="20"/>
        </w:rPr>
        <w:t>C840</w:t>
      </w:r>
      <w:r>
        <w:rPr>
          <w:spacing w:val="-8"/>
          <w:sz w:val="20"/>
        </w:rPr>
        <w:t xml:space="preserve"> </w:t>
      </w:r>
      <w:r>
        <w:rPr>
          <w:sz w:val="20"/>
        </w:rPr>
        <w:t>-</w:t>
      </w:r>
      <w:r>
        <w:rPr>
          <w:spacing w:val="-7"/>
          <w:sz w:val="20"/>
        </w:rPr>
        <w:t xml:space="preserve"> </w:t>
      </w:r>
      <w:r>
        <w:rPr>
          <w:sz w:val="20"/>
        </w:rPr>
        <w:t>Standard</w:t>
      </w:r>
      <w:r>
        <w:rPr>
          <w:spacing w:val="-9"/>
          <w:sz w:val="20"/>
        </w:rPr>
        <w:t xml:space="preserve"> </w:t>
      </w:r>
      <w:r>
        <w:rPr>
          <w:sz w:val="20"/>
        </w:rPr>
        <w:t>Specification</w:t>
      </w:r>
      <w:r>
        <w:rPr>
          <w:spacing w:val="-9"/>
          <w:sz w:val="20"/>
        </w:rPr>
        <w:t xml:space="preserve"> </w:t>
      </w:r>
      <w:r>
        <w:rPr>
          <w:sz w:val="20"/>
        </w:rPr>
        <w:t>for</w:t>
      </w:r>
      <w:r>
        <w:rPr>
          <w:spacing w:val="-7"/>
          <w:sz w:val="20"/>
        </w:rPr>
        <w:t xml:space="preserve"> </w:t>
      </w:r>
      <w:r>
        <w:rPr>
          <w:sz w:val="20"/>
        </w:rPr>
        <w:t>Application</w:t>
      </w:r>
      <w:r>
        <w:rPr>
          <w:spacing w:val="-8"/>
          <w:sz w:val="20"/>
        </w:rPr>
        <w:t xml:space="preserve"> </w:t>
      </w:r>
      <w:r>
        <w:rPr>
          <w:sz w:val="20"/>
        </w:rPr>
        <w:t>and</w:t>
      </w:r>
      <w:r>
        <w:rPr>
          <w:spacing w:val="-8"/>
          <w:sz w:val="20"/>
        </w:rPr>
        <w:t xml:space="preserve"> </w:t>
      </w:r>
      <w:r>
        <w:rPr>
          <w:sz w:val="20"/>
        </w:rPr>
        <w:t>Finishing</w:t>
      </w:r>
      <w:r>
        <w:rPr>
          <w:spacing w:val="-8"/>
          <w:sz w:val="20"/>
        </w:rPr>
        <w:t xml:space="preserve"> </w:t>
      </w:r>
      <w:r>
        <w:rPr>
          <w:sz w:val="20"/>
        </w:rPr>
        <w:t>of</w:t>
      </w:r>
      <w:r>
        <w:rPr>
          <w:spacing w:val="-6"/>
          <w:sz w:val="20"/>
        </w:rPr>
        <w:t xml:space="preserve"> </w:t>
      </w:r>
      <w:r>
        <w:rPr>
          <w:sz w:val="20"/>
        </w:rPr>
        <w:t>Gypsum</w:t>
      </w:r>
      <w:r>
        <w:rPr>
          <w:spacing w:val="-5"/>
          <w:sz w:val="20"/>
        </w:rPr>
        <w:t xml:space="preserve"> </w:t>
      </w:r>
      <w:r>
        <w:rPr>
          <w:sz w:val="20"/>
        </w:rPr>
        <w:t>Board;</w:t>
      </w:r>
      <w:r>
        <w:rPr>
          <w:spacing w:val="-9"/>
          <w:sz w:val="20"/>
        </w:rPr>
        <w:t xml:space="preserve"> </w:t>
      </w:r>
      <w:r>
        <w:rPr>
          <w:sz w:val="20"/>
        </w:rPr>
        <w:t>2013.</w:t>
      </w:r>
    </w:p>
    <w:p w:rsidR="006623AE" w:rsidRDefault="005D5E16">
      <w:pPr>
        <w:pStyle w:val="ListParagraph"/>
        <w:numPr>
          <w:ilvl w:val="2"/>
          <w:numId w:val="26"/>
        </w:numPr>
        <w:tabs>
          <w:tab w:val="left" w:pos="999"/>
          <w:tab w:val="left" w:pos="1000"/>
        </w:tabs>
        <w:spacing w:before="75"/>
        <w:ind w:right="216"/>
        <w:rPr>
          <w:sz w:val="20"/>
        </w:rPr>
      </w:pPr>
      <w:r>
        <w:rPr>
          <w:sz w:val="20"/>
        </w:rPr>
        <w:t>ASTM</w:t>
      </w:r>
      <w:r>
        <w:rPr>
          <w:spacing w:val="-8"/>
          <w:sz w:val="20"/>
        </w:rPr>
        <w:t xml:space="preserve"> </w:t>
      </w:r>
      <w:r>
        <w:rPr>
          <w:sz w:val="20"/>
        </w:rPr>
        <w:t>C1002</w:t>
      </w:r>
      <w:r>
        <w:rPr>
          <w:spacing w:val="-8"/>
          <w:sz w:val="20"/>
        </w:rPr>
        <w:t xml:space="preserve"> </w:t>
      </w:r>
      <w:r>
        <w:rPr>
          <w:sz w:val="20"/>
        </w:rPr>
        <w:t>-</w:t>
      </w:r>
      <w:r>
        <w:rPr>
          <w:spacing w:val="-6"/>
          <w:sz w:val="20"/>
        </w:rPr>
        <w:t xml:space="preserve"> </w:t>
      </w:r>
      <w:r>
        <w:rPr>
          <w:sz w:val="20"/>
        </w:rPr>
        <w:t>Standard</w:t>
      </w:r>
      <w:r>
        <w:rPr>
          <w:spacing w:val="-8"/>
          <w:sz w:val="20"/>
        </w:rPr>
        <w:t xml:space="preserve"> </w:t>
      </w:r>
      <w:r>
        <w:rPr>
          <w:sz w:val="20"/>
        </w:rPr>
        <w:t>Specification</w:t>
      </w:r>
      <w:r>
        <w:rPr>
          <w:spacing w:val="-8"/>
          <w:sz w:val="20"/>
        </w:rPr>
        <w:t xml:space="preserve"> </w:t>
      </w:r>
      <w:r>
        <w:rPr>
          <w:sz w:val="20"/>
        </w:rPr>
        <w:t>for</w:t>
      </w:r>
      <w:r>
        <w:rPr>
          <w:spacing w:val="-6"/>
          <w:sz w:val="20"/>
        </w:rPr>
        <w:t xml:space="preserve"> </w:t>
      </w:r>
      <w:r>
        <w:rPr>
          <w:sz w:val="20"/>
        </w:rPr>
        <w:t>Steel</w:t>
      </w:r>
      <w:r>
        <w:rPr>
          <w:spacing w:val="-8"/>
          <w:sz w:val="20"/>
        </w:rPr>
        <w:t xml:space="preserve"> </w:t>
      </w:r>
      <w:r>
        <w:rPr>
          <w:sz w:val="20"/>
        </w:rPr>
        <w:t>Self-Piercing</w:t>
      </w:r>
      <w:r>
        <w:rPr>
          <w:spacing w:val="-8"/>
          <w:sz w:val="20"/>
        </w:rPr>
        <w:t xml:space="preserve"> </w:t>
      </w:r>
      <w:r>
        <w:rPr>
          <w:sz w:val="20"/>
        </w:rPr>
        <w:t>Tapping</w:t>
      </w:r>
      <w:r>
        <w:rPr>
          <w:spacing w:val="-7"/>
          <w:sz w:val="20"/>
        </w:rPr>
        <w:t xml:space="preserve"> </w:t>
      </w:r>
      <w:r>
        <w:rPr>
          <w:sz w:val="20"/>
        </w:rPr>
        <w:t>Screws</w:t>
      </w:r>
      <w:r>
        <w:rPr>
          <w:spacing w:val="-6"/>
          <w:sz w:val="20"/>
        </w:rPr>
        <w:t xml:space="preserve"> </w:t>
      </w:r>
      <w:r>
        <w:rPr>
          <w:sz w:val="20"/>
        </w:rPr>
        <w:t>for</w:t>
      </w:r>
      <w:r>
        <w:rPr>
          <w:spacing w:val="-7"/>
          <w:sz w:val="20"/>
        </w:rPr>
        <w:t xml:space="preserve"> </w:t>
      </w:r>
      <w:r>
        <w:rPr>
          <w:sz w:val="20"/>
        </w:rPr>
        <w:t>Application</w:t>
      </w:r>
      <w:r>
        <w:rPr>
          <w:spacing w:val="-7"/>
          <w:sz w:val="20"/>
        </w:rPr>
        <w:t xml:space="preserve"> </w:t>
      </w:r>
      <w:r>
        <w:rPr>
          <w:sz w:val="20"/>
        </w:rPr>
        <w:t>of Gypsum</w:t>
      </w:r>
      <w:r>
        <w:rPr>
          <w:spacing w:val="-2"/>
          <w:sz w:val="20"/>
        </w:rPr>
        <w:t xml:space="preserve"> </w:t>
      </w:r>
      <w:r>
        <w:rPr>
          <w:sz w:val="20"/>
        </w:rPr>
        <w:t>Panel</w:t>
      </w:r>
      <w:r>
        <w:rPr>
          <w:spacing w:val="-7"/>
          <w:sz w:val="20"/>
        </w:rPr>
        <w:t xml:space="preserve"> </w:t>
      </w:r>
      <w:r>
        <w:rPr>
          <w:sz w:val="20"/>
        </w:rPr>
        <w:t>Products</w:t>
      </w:r>
      <w:r>
        <w:rPr>
          <w:spacing w:val="-5"/>
          <w:sz w:val="20"/>
        </w:rPr>
        <w:t xml:space="preserve"> </w:t>
      </w:r>
      <w:r>
        <w:rPr>
          <w:sz w:val="20"/>
        </w:rPr>
        <w:t>or</w:t>
      </w:r>
      <w:r>
        <w:rPr>
          <w:spacing w:val="-5"/>
          <w:sz w:val="20"/>
        </w:rPr>
        <w:t xml:space="preserve"> </w:t>
      </w:r>
      <w:r>
        <w:rPr>
          <w:sz w:val="20"/>
        </w:rPr>
        <w:t>Metal</w:t>
      </w:r>
      <w:r>
        <w:rPr>
          <w:spacing w:val="-6"/>
          <w:sz w:val="20"/>
        </w:rPr>
        <w:t xml:space="preserve"> </w:t>
      </w:r>
      <w:r>
        <w:rPr>
          <w:sz w:val="20"/>
        </w:rPr>
        <w:t>Plaster</w:t>
      </w:r>
      <w:r>
        <w:rPr>
          <w:spacing w:val="-6"/>
          <w:sz w:val="20"/>
        </w:rPr>
        <w:t xml:space="preserve"> </w:t>
      </w:r>
      <w:r>
        <w:rPr>
          <w:sz w:val="20"/>
        </w:rPr>
        <w:t>Bases</w:t>
      </w:r>
      <w:r>
        <w:rPr>
          <w:spacing w:val="-5"/>
          <w:sz w:val="20"/>
        </w:rPr>
        <w:t xml:space="preserve"> </w:t>
      </w:r>
      <w:r>
        <w:rPr>
          <w:sz w:val="20"/>
        </w:rPr>
        <w:t>to</w:t>
      </w:r>
      <w:r>
        <w:rPr>
          <w:spacing w:val="-7"/>
          <w:sz w:val="20"/>
        </w:rPr>
        <w:t xml:space="preserve"> </w:t>
      </w:r>
      <w:r>
        <w:rPr>
          <w:sz w:val="20"/>
        </w:rPr>
        <w:t>Wood</w:t>
      </w:r>
      <w:r>
        <w:rPr>
          <w:spacing w:val="-6"/>
          <w:sz w:val="20"/>
        </w:rPr>
        <w:t xml:space="preserve"> </w:t>
      </w:r>
      <w:r>
        <w:rPr>
          <w:sz w:val="20"/>
        </w:rPr>
        <w:t>Studs</w:t>
      </w:r>
      <w:r>
        <w:rPr>
          <w:spacing w:val="-5"/>
          <w:sz w:val="20"/>
        </w:rPr>
        <w:t xml:space="preserve"> </w:t>
      </w:r>
      <w:r>
        <w:rPr>
          <w:sz w:val="20"/>
        </w:rPr>
        <w:t>or</w:t>
      </w:r>
      <w:r>
        <w:rPr>
          <w:spacing w:val="-5"/>
          <w:sz w:val="20"/>
        </w:rPr>
        <w:t xml:space="preserve"> </w:t>
      </w:r>
      <w:r>
        <w:rPr>
          <w:sz w:val="20"/>
        </w:rPr>
        <w:t>Steel</w:t>
      </w:r>
      <w:r>
        <w:rPr>
          <w:spacing w:val="-7"/>
          <w:sz w:val="20"/>
        </w:rPr>
        <w:t xml:space="preserve"> </w:t>
      </w:r>
      <w:r>
        <w:rPr>
          <w:sz w:val="20"/>
        </w:rPr>
        <w:t>Studs;</w:t>
      </w:r>
      <w:r>
        <w:rPr>
          <w:spacing w:val="-7"/>
          <w:sz w:val="20"/>
        </w:rPr>
        <w:t xml:space="preserve"> </w:t>
      </w:r>
      <w:r>
        <w:rPr>
          <w:sz w:val="20"/>
        </w:rPr>
        <w:t>2014.</w:t>
      </w:r>
    </w:p>
    <w:p w:rsidR="006623AE" w:rsidRDefault="005D5E16">
      <w:pPr>
        <w:pStyle w:val="ListParagraph"/>
        <w:numPr>
          <w:ilvl w:val="2"/>
          <w:numId w:val="26"/>
        </w:numPr>
        <w:tabs>
          <w:tab w:val="left" w:pos="999"/>
          <w:tab w:val="left" w:pos="1000"/>
        </w:tabs>
        <w:ind w:right="879"/>
        <w:rPr>
          <w:sz w:val="20"/>
        </w:rPr>
      </w:pPr>
      <w:r>
        <w:rPr>
          <w:sz w:val="20"/>
        </w:rPr>
        <w:t>ASTM</w:t>
      </w:r>
      <w:r>
        <w:rPr>
          <w:spacing w:val="-8"/>
          <w:sz w:val="20"/>
        </w:rPr>
        <w:t xml:space="preserve"> </w:t>
      </w:r>
      <w:r>
        <w:rPr>
          <w:sz w:val="20"/>
        </w:rPr>
        <w:t>C1288</w:t>
      </w:r>
      <w:r>
        <w:rPr>
          <w:spacing w:val="-8"/>
          <w:sz w:val="20"/>
        </w:rPr>
        <w:t xml:space="preserve"> </w:t>
      </w:r>
      <w:r>
        <w:rPr>
          <w:sz w:val="20"/>
        </w:rPr>
        <w:t>-</w:t>
      </w:r>
      <w:r>
        <w:rPr>
          <w:spacing w:val="-7"/>
          <w:sz w:val="20"/>
        </w:rPr>
        <w:t xml:space="preserve"> </w:t>
      </w:r>
      <w:r>
        <w:rPr>
          <w:sz w:val="20"/>
        </w:rPr>
        <w:t>Standard</w:t>
      </w:r>
      <w:r>
        <w:rPr>
          <w:spacing w:val="-8"/>
          <w:sz w:val="20"/>
        </w:rPr>
        <w:t xml:space="preserve"> </w:t>
      </w:r>
      <w:r>
        <w:rPr>
          <w:sz w:val="20"/>
        </w:rPr>
        <w:t>Specification</w:t>
      </w:r>
      <w:r>
        <w:rPr>
          <w:spacing w:val="-8"/>
          <w:sz w:val="20"/>
        </w:rPr>
        <w:t xml:space="preserve"> </w:t>
      </w:r>
      <w:r>
        <w:rPr>
          <w:sz w:val="20"/>
        </w:rPr>
        <w:t>for</w:t>
      </w:r>
      <w:r>
        <w:rPr>
          <w:spacing w:val="-7"/>
          <w:sz w:val="20"/>
        </w:rPr>
        <w:t xml:space="preserve"> </w:t>
      </w:r>
      <w:r>
        <w:rPr>
          <w:sz w:val="20"/>
        </w:rPr>
        <w:t>Discrete</w:t>
      </w:r>
      <w:r>
        <w:rPr>
          <w:spacing w:val="-7"/>
          <w:sz w:val="20"/>
        </w:rPr>
        <w:t xml:space="preserve"> </w:t>
      </w:r>
      <w:r>
        <w:rPr>
          <w:sz w:val="20"/>
        </w:rPr>
        <w:t>Non-Asbestos</w:t>
      </w:r>
      <w:r>
        <w:rPr>
          <w:spacing w:val="-7"/>
          <w:sz w:val="20"/>
        </w:rPr>
        <w:t xml:space="preserve"> </w:t>
      </w:r>
      <w:r>
        <w:rPr>
          <w:sz w:val="20"/>
        </w:rPr>
        <w:t>Fiber-Cement</w:t>
      </w:r>
      <w:r>
        <w:rPr>
          <w:spacing w:val="-7"/>
          <w:sz w:val="20"/>
        </w:rPr>
        <w:t xml:space="preserve"> </w:t>
      </w:r>
      <w:r>
        <w:rPr>
          <w:sz w:val="20"/>
        </w:rPr>
        <w:t>Interior Substrate Sheets;</w:t>
      </w:r>
      <w:r>
        <w:rPr>
          <w:spacing w:val="-25"/>
          <w:sz w:val="20"/>
        </w:rPr>
        <w:t xml:space="preserve"> </w:t>
      </w:r>
      <w:r>
        <w:rPr>
          <w:sz w:val="20"/>
        </w:rPr>
        <w:t>2014.</w:t>
      </w:r>
    </w:p>
    <w:p w:rsidR="006623AE" w:rsidRDefault="005D5E16">
      <w:pPr>
        <w:pStyle w:val="ListParagraph"/>
        <w:numPr>
          <w:ilvl w:val="2"/>
          <w:numId w:val="26"/>
        </w:numPr>
        <w:tabs>
          <w:tab w:val="left" w:pos="999"/>
          <w:tab w:val="left" w:pos="1000"/>
        </w:tabs>
        <w:ind w:right="654"/>
        <w:rPr>
          <w:sz w:val="20"/>
        </w:rPr>
      </w:pPr>
      <w:r>
        <w:rPr>
          <w:sz w:val="20"/>
        </w:rPr>
        <w:t>ASTM</w:t>
      </w:r>
      <w:r>
        <w:rPr>
          <w:spacing w:val="-8"/>
          <w:sz w:val="20"/>
        </w:rPr>
        <w:t xml:space="preserve"> </w:t>
      </w:r>
      <w:r>
        <w:rPr>
          <w:sz w:val="20"/>
        </w:rPr>
        <w:t>C1325</w:t>
      </w:r>
      <w:r>
        <w:rPr>
          <w:spacing w:val="-8"/>
          <w:sz w:val="20"/>
        </w:rPr>
        <w:t xml:space="preserve"> </w:t>
      </w:r>
      <w:r>
        <w:rPr>
          <w:sz w:val="20"/>
        </w:rPr>
        <w:t>-</w:t>
      </w:r>
      <w:r>
        <w:rPr>
          <w:spacing w:val="-6"/>
          <w:sz w:val="20"/>
        </w:rPr>
        <w:t xml:space="preserve"> </w:t>
      </w:r>
      <w:r>
        <w:rPr>
          <w:sz w:val="20"/>
        </w:rPr>
        <w:t>Specification</w:t>
      </w:r>
      <w:r>
        <w:rPr>
          <w:spacing w:val="-7"/>
          <w:sz w:val="20"/>
        </w:rPr>
        <w:t xml:space="preserve"> </w:t>
      </w:r>
      <w:r>
        <w:rPr>
          <w:sz w:val="20"/>
        </w:rPr>
        <w:t>for</w:t>
      </w:r>
      <w:r>
        <w:rPr>
          <w:spacing w:val="-7"/>
          <w:sz w:val="20"/>
        </w:rPr>
        <w:t xml:space="preserve"> </w:t>
      </w:r>
      <w:r>
        <w:rPr>
          <w:sz w:val="20"/>
        </w:rPr>
        <w:t>Non-Asbestos</w:t>
      </w:r>
      <w:r>
        <w:rPr>
          <w:spacing w:val="-6"/>
          <w:sz w:val="20"/>
        </w:rPr>
        <w:t xml:space="preserve"> </w:t>
      </w:r>
      <w:r>
        <w:rPr>
          <w:sz w:val="20"/>
        </w:rPr>
        <w:t>Fiber-Mat</w:t>
      </w:r>
      <w:r>
        <w:rPr>
          <w:spacing w:val="-8"/>
          <w:sz w:val="20"/>
        </w:rPr>
        <w:t xml:space="preserve"> </w:t>
      </w:r>
      <w:r>
        <w:rPr>
          <w:sz w:val="20"/>
        </w:rPr>
        <w:t>Reinforced</w:t>
      </w:r>
      <w:r>
        <w:rPr>
          <w:spacing w:val="-8"/>
          <w:sz w:val="20"/>
        </w:rPr>
        <w:t xml:space="preserve"> </w:t>
      </w:r>
      <w:r>
        <w:rPr>
          <w:sz w:val="20"/>
        </w:rPr>
        <w:t>Cementitious</w:t>
      </w:r>
      <w:r>
        <w:rPr>
          <w:spacing w:val="-6"/>
          <w:sz w:val="20"/>
        </w:rPr>
        <w:t xml:space="preserve"> </w:t>
      </w:r>
      <w:r>
        <w:rPr>
          <w:sz w:val="20"/>
        </w:rPr>
        <w:t>Backer Units;</w:t>
      </w:r>
      <w:r>
        <w:rPr>
          <w:spacing w:val="-13"/>
          <w:sz w:val="20"/>
        </w:rPr>
        <w:t xml:space="preserve"> </w:t>
      </w:r>
      <w:r>
        <w:rPr>
          <w:sz w:val="20"/>
        </w:rPr>
        <w:t>2014.</w:t>
      </w:r>
    </w:p>
    <w:p w:rsidR="006623AE" w:rsidRDefault="005D5E16">
      <w:pPr>
        <w:pStyle w:val="ListParagraph"/>
        <w:numPr>
          <w:ilvl w:val="2"/>
          <w:numId w:val="26"/>
        </w:numPr>
        <w:tabs>
          <w:tab w:val="left" w:pos="999"/>
          <w:tab w:val="left" w:pos="1000"/>
        </w:tabs>
        <w:spacing w:before="75"/>
        <w:rPr>
          <w:sz w:val="20"/>
        </w:rPr>
      </w:pPr>
      <w:r>
        <w:rPr>
          <w:sz w:val="20"/>
        </w:rPr>
        <w:t>ASTM</w:t>
      </w:r>
      <w:r>
        <w:rPr>
          <w:spacing w:val="-10"/>
          <w:sz w:val="20"/>
        </w:rPr>
        <w:t xml:space="preserve"> </w:t>
      </w:r>
      <w:r>
        <w:rPr>
          <w:sz w:val="20"/>
        </w:rPr>
        <w:t>C1396/C1396M</w:t>
      </w:r>
      <w:r>
        <w:rPr>
          <w:spacing w:val="-10"/>
          <w:sz w:val="20"/>
        </w:rPr>
        <w:t xml:space="preserve"> </w:t>
      </w:r>
      <w:r>
        <w:rPr>
          <w:sz w:val="20"/>
        </w:rPr>
        <w:t>-</w:t>
      </w:r>
      <w:r>
        <w:rPr>
          <w:spacing w:val="-8"/>
          <w:sz w:val="20"/>
        </w:rPr>
        <w:t xml:space="preserve"> </w:t>
      </w:r>
      <w:r>
        <w:rPr>
          <w:sz w:val="20"/>
        </w:rPr>
        <w:t>Standard</w:t>
      </w:r>
      <w:r>
        <w:rPr>
          <w:spacing w:val="-10"/>
          <w:sz w:val="20"/>
        </w:rPr>
        <w:t xml:space="preserve"> </w:t>
      </w:r>
      <w:r>
        <w:rPr>
          <w:sz w:val="20"/>
        </w:rPr>
        <w:t>Specification</w:t>
      </w:r>
      <w:r>
        <w:rPr>
          <w:spacing w:val="-10"/>
          <w:sz w:val="20"/>
        </w:rPr>
        <w:t xml:space="preserve"> </w:t>
      </w:r>
      <w:r>
        <w:rPr>
          <w:sz w:val="20"/>
        </w:rPr>
        <w:t>for</w:t>
      </w:r>
      <w:r>
        <w:rPr>
          <w:spacing w:val="-8"/>
          <w:sz w:val="20"/>
        </w:rPr>
        <w:t xml:space="preserve"> </w:t>
      </w:r>
      <w:r>
        <w:rPr>
          <w:sz w:val="20"/>
        </w:rPr>
        <w:t>Gypsum</w:t>
      </w:r>
      <w:r>
        <w:rPr>
          <w:spacing w:val="-6"/>
          <w:sz w:val="20"/>
        </w:rPr>
        <w:t xml:space="preserve"> </w:t>
      </w:r>
      <w:r>
        <w:rPr>
          <w:sz w:val="20"/>
        </w:rPr>
        <w:t>Board;</w:t>
      </w:r>
      <w:r>
        <w:rPr>
          <w:spacing w:val="-10"/>
          <w:sz w:val="20"/>
        </w:rPr>
        <w:t xml:space="preserve"> </w:t>
      </w:r>
      <w:r>
        <w:rPr>
          <w:sz w:val="20"/>
        </w:rPr>
        <w:t>2014.</w:t>
      </w:r>
    </w:p>
    <w:p w:rsidR="006623AE" w:rsidRDefault="005D5E16">
      <w:pPr>
        <w:pStyle w:val="ListParagraph"/>
        <w:numPr>
          <w:ilvl w:val="2"/>
          <w:numId w:val="26"/>
        </w:numPr>
        <w:tabs>
          <w:tab w:val="left" w:pos="999"/>
          <w:tab w:val="left" w:pos="1000"/>
        </w:tabs>
        <w:rPr>
          <w:sz w:val="20"/>
        </w:rPr>
      </w:pPr>
      <w:r>
        <w:rPr>
          <w:sz w:val="20"/>
        </w:rPr>
        <w:t>GA-216</w:t>
      </w:r>
      <w:r>
        <w:rPr>
          <w:spacing w:val="-9"/>
          <w:sz w:val="20"/>
        </w:rPr>
        <w:t xml:space="preserve"> </w:t>
      </w:r>
      <w:r>
        <w:rPr>
          <w:sz w:val="20"/>
        </w:rPr>
        <w:t>-</w:t>
      </w:r>
      <w:r>
        <w:rPr>
          <w:spacing w:val="-7"/>
          <w:sz w:val="20"/>
        </w:rPr>
        <w:t xml:space="preserve"> </w:t>
      </w:r>
      <w:r>
        <w:rPr>
          <w:sz w:val="20"/>
        </w:rPr>
        <w:t>Application</w:t>
      </w:r>
      <w:r>
        <w:rPr>
          <w:spacing w:val="-9"/>
          <w:sz w:val="20"/>
        </w:rPr>
        <w:t xml:space="preserve"> </w:t>
      </w:r>
      <w:r>
        <w:rPr>
          <w:sz w:val="20"/>
        </w:rPr>
        <w:t>and</w:t>
      </w:r>
      <w:r>
        <w:rPr>
          <w:spacing w:val="-8"/>
          <w:sz w:val="20"/>
        </w:rPr>
        <w:t xml:space="preserve"> </w:t>
      </w:r>
      <w:r>
        <w:rPr>
          <w:sz w:val="20"/>
        </w:rPr>
        <w:t>Finishing</w:t>
      </w:r>
      <w:r>
        <w:rPr>
          <w:spacing w:val="-9"/>
          <w:sz w:val="20"/>
        </w:rPr>
        <w:t xml:space="preserve"> </w:t>
      </w:r>
      <w:r>
        <w:rPr>
          <w:sz w:val="20"/>
        </w:rPr>
        <w:t>of</w:t>
      </w:r>
      <w:r>
        <w:rPr>
          <w:spacing w:val="-7"/>
          <w:sz w:val="20"/>
        </w:rPr>
        <w:t xml:space="preserve"> </w:t>
      </w:r>
      <w:r>
        <w:rPr>
          <w:sz w:val="20"/>
        </w:rPr>
        <w:t>Gypsum</w:t>
      </w:r>
      <w:r>
        <w:rPr>
          <w:spacing w:val="-6"/>
          <w:sz w:val="20"/>
        </w:rPr>
        <w:t xml:space="preserve"> </w:t>
      </w:r>
      <w:r>
        <w:rPr>
          <w:sz w:val="20"/>
        </w:rPr>
        <w:t>Board;</w:t>
      </w:r>
      <w:r>
        <w:rPr>
          <w:spacing w:val="-9"/>
          <w:sz w:val="20"/>
        </w:rPr>
        <w:t xml:space="preserve"> </w:t>
      </w:r>
      <w:r>
        <w:rPr>
          <w:sz w:val="20"/>
        </w:rPr>
        <w:t>2013.</w:t>
      </w:r>
    </w:p>
    <w:p w:rsidR="006623AE" w:rsidRDefault="005D5E16">
      <w:pPr>
        <w:pStyle w:val="Heading1"/>
        <w:numPr>
          <w:ilvl w:val="1"/>
          <w:numId w:val="26"/>
        </w:numPr>
        <w:tabs>
          <w:tab w:val="left" w:pos="630"/>
        </w:tabs>
      </w:pPr>
      <w:r>
        <w:t>SUBMITTALS</w:t>
      </w:r>
    </w:p>
    <w:p w:rsidR="006623AE" w:rsidRDefault="005D5E16">
      <w:pPr>
        <w:pStyle w:val="ListParagraph"/>
        <w:numPr>
          <w:ilvl w:val="2"/>
          <w:numId w:val="26"/>
        </w:numPr>
        <w:tabs>
          <w:tab w:val="left" w:pos="999"/>
          <w:tab w:val="left" w:pos="1000"/>
        </w:tabs>
        <w:rPr>
          <w:sz w:val="20"/>
        </w:rPr>
      </w:pPr>
      <w:r>
        <w:rPr>
          <w:sz w:val="20"/>
        </w:rPr>
        <w:t>See</w:t>
      </w:r>
      <w:r>
        <w:rPr>
          <w:spacing w:val="-7"/>
          <w:sz w:val="20"/>
        </w:rPr>
        <w:t xml:space="preserve"> </w:t>
      </w:r>
      <w:r>
        <w:rPr>
          <w:sz w:val="20"/>
        </w:rPr>
        <w:t>Section</w:t>
      </w:r>
      <w:r>
        <w:rPr>
          <w:spacing w:val="-7"/>
          <w:sz w:val="20"/>
        </w:rPr>
        <w:t xml:space="preserve"> </w:t>
      </w:r>
      <w:r>
        <w:rPr>
          <w:sz w:val="20"/>
        </w:rPr>
        <w:t>01</w:t>
      </w:r>
      <w:r>
        <w:rPr>
          <w:spacing w:val="-7"/>
          <w:sz w:val="20"/>
        </w:rPr>
        <w:t xml:space="preserve"> </w:t>
      </w:r>
      <w:r>
        <w:rPr>
          <w:sz w:val="20"/>
        </w:rPr>
        <w:t>3000</w:t>
      </w:r>
      <w:r>
        <w:rPr>
          <w:spacing w:val="-7"/>
          <w:sz w:val="20"/>
        </w:rPr>
        <w:t xml:space="preserve"> </w:t>
      </w:r>
      <w:r>
        <w:rPr>
          <w:sz w:val="20"/>
        </w:rPr>
        <w:t>-</w:t>
      </w:r>
      <w:r>
        <w:rPr>
          <w:spacing w:val="-6"/>
          <w:sz w:val="20"/>
        </w:rPr>
        <w:t xml:space="preserve"> </w:t>
      </w:r>
      <w:r>
        <w:rPr>
          <w:sz w:val="20"/>
        </w:rPr>
        <w:t>Administrative</w:t>
      </w:r>
      <w:r>
        <w:rPr>
          <w:spacing w:val="-8"/>
          <w:sz w:val="20"/>
        </w:rPr>
        <w:t xml:space="preserve"> </w:t>
      </w:r>
      <w:r>
        <w:rPr>
          <w:sz w:val="20"/>
        </w:rPr>
        <w:t>Requirements,</w:t>
      </w:r>
      <w:r>
        <w:rPr>
          <w:spacing w:val="-7"/>
          <w:sz w:val="20"/>
        </w:rPr>
        <w:t xml:space="preserve"> </w:t>
      </w:r>
      <w:r>
        <w:rPr>
          <w:sz w:val="20"/>
        </w:rPr>
        <w:t>for</w:t>
      </w:r>
      <w:r>
        <w:rPr>
          <w:spacing w:val="-7"/>
          <w:sz w:val="20"/>
        </w:rPr>
        <w:t xml:space="preserve"> </w:t>
      </w:r>
      <w:r>
        <w:rPr>
          <w:sz w:val="20"/>
        </w:rPr>
        <w:t>submittal</w:t>
      </w:r>
      <w:r>
        <w:rPr>
          <w:spacing w:val="-7"/>
          <w:sz w:val="20"/>
        </w:rPr>
        <w:t xml:space="preserve"> </w:t>
      </w:r>
      <w:r>
        <w:rPr>
          <w:sz w:val="20"/>
        </w:rPr>
        <w:t>procedures.</w:t>
      </w:r>
    </w:p>
    <w:p w:rsidR="006623AE" w:rsidRDefault="005D5E16">
      <w:pPr>
        <w:pStyle w:val="ListParagraph"/>
        <w:numPr>
          <w:ilvl w:val="2"/>
          <w:numId w:val="26"/>
        </w:numPr>
        <w:tabs>
          <w:tab w:val="left" w:pos="999"/>
          <w:tab w:val="left" w:pos="1000"/>
        </w:tabs>
        <w:rPr>
          <w:sz w:val="20"/>
        </w:rPr>
      </w:pPr>
      <w:r>
        <w:rPr>
          <w:sz w:val="20"/>
        </w:rPr>
        <w:t>Shop Drawings: Indicate special details associated with acoustic</w:t>
      </w:r>
      <w:r>
        <w:rPr>
          <w:spacing w:val="-13"/>
          <w:sz w:val="20"/>
        </w:rPr>
        <w:t xml:space="preserve"> </w:t>
      </w:r>
      <w:r>
        <w:rPr>
          <w:sz w:val="20"/>
        </w:rPr>
        <w:t>seals.</w:t>
      </w:r>
    </w:p>
    <w:p w:rsidR="006623AE" w:rsidRDefault="005D5E16">
      <w:pPr>
        <w:pStyle w:val="ListParagraph"/>
        <w:numPr>
          <w:ilvl w:val="2"/>
          <w:numId w:val="26"/>
        </w:numPr>
        <w:tabs>
          <w:tab w:val="left" w:pos="999"/>
          <w:tab w:val="left" w:pos="1000"/>
        </w:tabs>
        <w:rPr>
          <w:sz w:val="20"/>
        </w:rPr>
      </w:pPr>
      <w:r>
        <w:rPr>
          <w:sz w:val="20"/>
        </w:rPr>
        <w:t>Product Data: Provide data on gypsum board, accessories, and joint finishing</w:t>
      </w:r>
      <w:r>
        <w:rPr>
          <w:spacing w:val="-23"/>
          <w:sz w:val="20"/>
        </w:rPr>
        <w:t xml:space="preserve"> </w:t>
      </w:r>
      <w:r>
        <w:rPr>
          <w:sz w:val="20"/>
        </w:rPr>
        <w:t>system.</w:t>
      </w:r>
    </w:p>
    <w:p w:rsidR="006623AE" w:rsidRDefault="005D5E16">
      <w:pPr>
        <w:pStyle w:val="Heading1"/>
        <w:numPr>
          <w:ilvl w:val="1"/>
          <w:numId w:val="26"/>
        </w:numPr>
        <w:tabs>
          <w:tab w:val="left" w:pos="630"/>
        </w:tabs>
      </w:pPr>
      <w:r>
        <w:t>QUALITY</w:t>
      </w:r>
      <w:r>
        <w:rPr>
          <w:spacing w:val="-7"/>
        </w:rPr>
        <w:t xml:space="preserve"> </w:t>
      </w:r>
      <w:r>
        <w:rPr>
          <w:spacing w:val="-3"/>
        </w:rPr>
        <w:t>ASSURANCE</w:t>
      </w:r>
    </w:p>
    <w:p w:rsidR="006623AE" w:rsidRDefault="005D5E16">
      <w:pPr>
        <w:pStyle w:val="ListParagraph"/>
        <w:numPr>
          <w:ilvl w:val="2"/>
          <w:numId w:val="26"/>
        </w:numPr>
        <w:tabs>
          <w:tab w:val="left" w:pos="999"/>
          <w:tab w:val="left" w:pos="1000"/>
        </w:tabs>
        <w:ind w:right="611"/>
        <w:rPr>
          <w:sz w:val="20"/>
        </w:rPr>
      </w:pPr>
      <w:r>
        <w:rPr>
          <w:sz w:val="20"/>
        </w:rPr>
        <w:t>Installer Qualifications: Company specializing in performing gypsum board application and finishing and documented</w:t>
      </w:r>
      <w:r>
        <w:rPr>
          <w:spacing w:val="-32"/>
          <w:sz w:val="20"/>
        </w:rPr>
        <w:t xml:space="preserve"> </w:t>
      </w:r>
      <w:r>
        <w:rPr>
          <w:sz w:val="20"/>
        </w:rPr>
        <w:t>experience.</w:t>
      </w:r>
    </w:p>
    <w:p w:rsidR="006623AE" w:rsidRDefault="005D5E16">
      <w:pPr>
        <w:pStyle w:val="Heading1"/>
        <w:ind w:left="100" w:firstLine="0"/>
      </w:pPr>
      <w:r>
        <w:rPr>
          <w:spacing w:val="-3"/>
        </w:rPr>
        <w:t xml:space="preserve">PART </w:t>
      </w:r>
      <w:r>
        <w:t>2</w:t>
      </w:r>
      <w:r>
        <w:rPr>
          <w:spacing w:val="54"/>
        </w:rPr>
        <w:t xml:space="preserve"> </w:t>
      </w:r>
      <w:r>
        <w:t>PRODUCTS</w:t>
      </w:r>
    </w:p>
    <w:p w:rsidR="006623AE" w:rsidRDefault="005D5E16">
      <w:pPr>
        <w:pStyle w:val="ListParagraph"/>
        <w:numPr>
          <w:ilvl w:val="1"/>
          <w:numId w:val="25"/>
        </w:numPr>
        <w:tabs>
          <w:tab w:val="left" w:pos="630"/>
        </w:tabs>
        <w:spacing w:before="87"/>
        <w:rPr>
          <w:b/>
          <w:sz w:val="20"/>
        </w:rPr>
      </w:pPr>
      <w:r>
        <w:rPr>
          <w:b/>
          <w:sz w:val="20"/>
        </w:rPr>
        <w:t>GYPSUM BOARD</w:t>
      </w:r>
      <w:r>
        <w:rPr>
          <w:b/>
          <w:spacing w:val="-29"/>
          <w:sz w:val="20"/>
        </w:rPr>
        <w:t xml:space="preserve"> </w:t>
      </w:r>
      <w:r>
        <w:rPr>
          <w:b/>
          <w:sz w:val="20"/>
        </w:rPr>
        <w:t>ASSEMBLIES</w:t>
      </w:r>
    </w:p>
    <w:p w:rsidR="006623AE" w:rsidRDefault="005D5E16">
      <w:pPr>
        <w:pStyle w:val="ListParagraph"/>
        <w:numPr>
          <w:ilvl w:val="2"/>
          <w:numId w:val="25"/>
        </w:numPr>
        <w:tabs>
          <w:tab w:val="left" w:pos="999"/>
          <w:tab w:val="left" w:pos="1000"/>
        </w:tabs>
        <w:rPr>
          <w:sz w:val="20"/>
        </w:rPr>
      </w:pPr>
      <w:r>
        <w:rPr>
          <w:sz w:val="20"/>
        </w:rPr>
        <w:t>Provide</w:t>
      </w:r>
      <w:r>
        <w:rPr>
          <w:spacing w:val="-9"/>
          <w:sz w:val="20"/>
        </w:rPr>
        <w:t xml:space="preserve"> </w:t>
      </w:r>
      <w:r>
        <w:rPr>
          <w:sz w:val="20"/>
        </w:rPr>
        <w:t>completed</w:t>
      </w:r>
      <w:r>
        <w:rPr>
          <w:spacing w:val="-8"/>
          <w:sz w:val="20"/>
        </w:rPr>
        <w:t xml:space="preserve"> </w:t>
      </w:r>
      <w:r>
        <w:rPr>
          <w:sz w:val="20"/>
        </w:rPr>
        <w:t>assemblies</w:t>
      </w:r>
      <w:r>
        <w:rPr>
          <w:spacing w:val="-7"/>
          <w:sz w:val="20"/>
        </w:rPr>
        <w:t xml:space="preserve"> </w:t>
      </w:r>
      <w:r>
        <w:rPr>
          <w:sz w:val="20"/>
        </w:rPr>
        <w:t>complying</w:t>
      </w:r>
      <w:r>
        <w:rPr>
          <w:spacing w:val="-8"/>
          <w:sz w:val="20"/>
        </w:rPr>
        <w:t xml:space="preserve"> </w:t>
      </w:r>
      <w:r>
        <w:rPr>
          <w:sz w:val="20"/>
        </w:rPr>
        <w:t>with</w:t>
      </w:r>
      <w:r>
        <w:rPr>
          <w:spacing w:val="-8"/>
          <w:sz w:val="20"/>
        </w:rPr>
        <w:t xml:space="preserve"> </w:t>
      </w:r>
      <w:r>
        <w:rPr>
          <w:sz w:val="20"/>
        </w:rPr>
        <w:t>ASTM</w:t>
      </w:r>
      <w:r>
        <w:rPr>
          <w:spacing w:val="-9"/>
          <w:sz w:val="20"/>
        </w:rPr>
        <w:t xml:space="preserve"> </w:t>
      </w:r>
      <w:r>
        <w:rPr>
          <w:sz w:val="20"/>
        </w:rPr>
        <w:t>C840</w:t>
      </w:r>
      <w:r>
        <w:rPr>
          <w:spacing w:val="-8"/>
          <w:sz w:val="20"/>
        </w:rPr>
        <w:t xml:space="preserve"> </w:t>
      </w:r>
      <w:r>
        <w:rPr>
          <w:sz w:val="20"/>
        </w:rPr>
        <w:t>and</w:t>
      </w:r>
      <w:r>
        <w:rPr>
          <w:spacing w:val="-8"/>
          <w:sz w:val="20"/>
        </w:rPr>
        <w:t xml:space="preserve"> </w:t>
      </w:r>
      <w:r>
        <w:rPr>
          <w:sz w:val="20"/>
        </w:rPr>
        <w:t>GA-216.</w:t>
      </w:r>
    </w:p>
    <w:p w:rsidR="006623AE" w:rsidRDefault="005D5E16">
      <w:pPr>
        <w:pStyle w:val="Heading1"/>
        <w:numPr>
          <w:ilvl w:val="1"/>
          <w:numId w:val="25"/>
        </w:numPr>
        <w:tabs>
          <w:tab w:val="left" w:pos="630"/>
        </w:tabs>
      </w:pPr>
      <w:r>
        <w:t>BOARD</w:t>
      </w:r>
      <w:r>
        <w:rPr>
          <w:spacing w:val="-28"/>
        </w:rPr>
        <w:t xml:space="preserve"> </w:t>
      </w:r>
      <w:r>
        <w:t>MATERIALS</w:t>
      </w:r>
    </w:p>
    <w:p w:rsidR="006623AE" w:rsidRDefault="005D5E16">
      <w:pPr>
        <w:pStyle w:val="ListParagraph"/>
        <w:numPr>
          <w:ilvl w:val="2"/>
          <w:numId w:val="25"/>
        </w:numPr>
        <w:tabs>
          <w:tab w:val="left" w:pos="999"/>
          <w:tab w:val="left" w:pos="1000"/>
        </w:tabs>
        <w:rPr>
          <w:sz w:val="20"/>
        </w:rPr>
      </w:pPr>
      <w:r>
        <w:rPr>
          <w:sz w:val="20"/>
        </w:rPr>
        <w:t>Manufacturers - Gypsum-Based</w:t>
      </w:r>
      <w:r>
        <w:rPr>
          <w:spacing w:val="-28"/>
          <w:sz w:val="20"/>
        </w:rPr>
        <w:t xml:space="preserve"> </w:t>
      </w:r>
      <w:r>
        <w:rPr>
          <w:sz w:val="20"/>
        </w:rPr>
        <w:t>Board:</w:t>
      </w:r>
    </w:p>
    <w:p w:rsidR="006623AE" w:rsidRDefault="006623AE">
      <w:pPr>
        <w:pStyle w:val="BodyText"/>
        <w:spacing w:before="0"/>
        <w:ind w:left="0" w:firstLine="0"/>
      </w:pPr>
    </w:p>
    <w:p w:rsidR="006623AE" w:rsidRDefault="006623AE">
      <w:pPr>
        <w:pStyle w:val="BodyText"/>
        <w:spacing w:before="9"/>
        <w:ind w:left="0" w:firstLine="0"/>
        <w:rPr>
          <w:sz w:val="21"/>
        </w:rPr>
      </w:pPr>
    </w:p>
    <w:p w:rsidR="006623AE" w:rsidRDefault="005D5E16">
      <w:pPr>
        <w:pStyle w:val="BodyText"/>
        <w:tabs>
          <w:tab w:val="left" w:pos="4234"/>
          <w:tab w:val="left" w:pos="6525"/>
        </w:tabs>
        <w:spacing w:before="0" w:line="229" w:lineRule="exact"/>
        <w:ind w:left="100" w:firstLine="0"/>
      </w:pPr>
      <w:r>
        <w:t>SAUOES14.05</w:t>
      </w:r>
      <w:r>
        <w:tab/>
        <w:t>09 2116</w:t>
      </w:r>
      <w:r>
        <w:rPr>
          <w:spacing w:val="-5"/>
        </w:rPr>
        <w:t xml:space="preserve"> </w:t>
      </w:r>
      <w:r>
        <w:t>-</w:t>
      </w:r>
      <w:r>
        <w:rPr>
          <w:spacing w:val="-2"/>
        </w:rPr>
        <w:t xml:space="preserve"> </w:t>
      </w:r>
      <w:r>
        <w:t>1</w:t>
      </w:r>
      <w:r>
        <w:tab/>
        <w:t>GYPSUM BOARD</w:t>
      </w:r>
      <w:r>
        <w:rPr>
          <w:spacing w:val="-33"/>
        </w:rPr>
        <w:t xml:space="preserve"> </w:t>
      </w:r>
      <w:r>
        <w:t>ASSEMBLIES</w:t>
      </w:r>
    </w:p>
    <w:p w:rsidR="006623AE" w:rsidRDefault="005D5E16">
      <w:pPr>
        <w:tabs>
          <w:tab w:val="left" w:pos="8611"/>
        </w:tabs>
        <w:spacing w:line="229" w:lineRule="exact"/>
        <w:ind w:left="100"/>
        <w:rPr>
          <w:sz w:val="16"/>
        </w:rPr>
      </w:pPr>
      <w:r>
        <w:rPr>
          <w:sz w:val="20"/>
        </w:rPr>
        <w:t>SAU</w:t>
      </w:r>
      <w:r>
        <w:rPr>
          <w:spacing w:val="-4"/>
          <w:sz w:val="20"/>
        </w:rPr>
        <w:t xml:space="preserve"> </w:t>
      </w:r>
      <w:r>
        <w:rPr>
          <w:sz w:val="20"/>
        </w:rPr>
        <w:t>Ozmer</w:t>
      </w:r>
      <w:r>
        <w:rPr>
          <w:spacing w:val="-4"/>
          <w:sz w:val="20"/>
        </w:rPr>
        <w:t xml:space="preserve"> </w:t>
      </w:r>
      <w:r>
        <w:rPr>
          <w:sz w:val="20"/>
        </w:rPr>
        <w:t>House</w:t>
      </w:r>
      <w:r>
        <w:rPr>
          <w:sz w:val="20"/>
        </w:rPr>
        <w:tab/>
      </w:r>
      <w:r>
        <w:rPr>
          <w:sz w:val="16"/>
        </w:rPr>
        <w:t>11/07//2016</w:t>
      </w:r>
    </w:p>
    <w:p w:rsidR="006623AE" w:rsidRDefault="006623AE">
      <w:pPr>
        <w:spacing w:line="229" w:lineRule="exact"/>
        <w:rPr>
          <w:sz w:val="16"/>
        </w:rPr>
        <w:sectPr w:rsidR="006623AE">
          <w:type w:val="continuous"/>
          <w:pgSz w:w="12240" w:h="15840"/>
          <w:pgMar w:top="1380" w:right="1320" w:bottom="280" w:left="1340" w:header="720" w:footer="720" w:gutter="0"/>
          <w:cols w:space="720"/>
        </w:sectPr>
      </w:pPr>
    </w:p>
    <w:p w:rsidR="006623AE" w:rsidRDefault="005D5E16">
      <w:pPr>
        <w:pStyle w:val="ListParagraph"/>
        <w:numPr>
          <w:ilvl w:val="3"/>
          <w:numId w:val="25"/>
        </w:numPr>
        <w:tabs>
          <w:tab w:val="left" w:pos="1459"/>
          <w:tab w:val="left" w:pos="1460"/>
        </w:tabs>
        <w:spacing w:before="67"/>
        <w:rPr>
          <w:sz w:val="20"/>
        </w:rPr>
      </w:pPr>
      <w:r>
        <w:rPr>
          <w:sz w:val="20"/>
        </w:rPr>
        <w:t>American Gypsum Company:</w:t>
      </w:r>
      <w:r>
        <w:rPr>
          <w:spacing w:val="13"/>
          <w:sz w:val="20"/>
        </w:rPr>
        <w:t xml:space="preserve"> </w:t>
      </w:r>
      <w:hyperlink r:id="rId204">
        <w:r>
          <w:rPr>
            <w:sz w:val="20"/>
          </w:rPr>
          <w:t>www.americangypsum.com.</w:t>
        </w:r>
      </w:hyperlink>
    </w:p>
    <w:p w:rsidR="006623AE" w:rsidRDefault="005D5E16">
      <w:pPr>
        <w:pStyle w:val="ListParagraph"/>
        <w:numPr>
          <w:ilvl w:val="3"/>
          <w:numId w:val="25"/>
        </w:numPr>
        <w:tabs>
          <w:tab w:val="left" w:pos="1459"/>
          <w:tab w:val="left" w:pos="1460"/>
        </w:tabs>
        <w:spacing w:before="6"/>
        <w:rPr>
          <w:sz w:val="20"/>
        </w:rPr>
      </w:pPr>
      <w:r>
        <w:rPr>
          <w:sz w:val="20"/>
        </w:rPr>
        <w:t>CertainTeed Corporation:</w:t>
      </w:r>
      <w:r>
        <w:rPr>
          <w:spacing w:val="8"/>
          <w:sz w:val="20"/>
        </w:rPr>
        <w:t xml:space="preserve"> </w:t>
      </w:r>
      <w:hyperlink r:id="rId205">
        <w:r>
          <w:rPr>
            <w:sz w:val="20"/>
          </w:rPr>
          <w:t>www.certainteed.com.</w:t>
        </w:r>
      </w:hyperlink>
    </w:p>
    <w:p w:rsidR="006623AE" w:rsidRDefault="005D5E16">
      <w:pPr>
        <w:pStyle w:val="ListParagraph"/>
        <w:numPr>
          <w:ilvl w:val="3"/>
          <w:numId w:val="25"/>
        </w:numPr>
        <w:tabs>
          <w:tab w:val="left" w:pos="1459"/>
          <w:tab w:val="left" w:pos="1460"/>
        </w:tabs>
        <w:spacing w:before="6"/>
        <w:rPr>
          <w:sz w:val="20"/>
        </w:rPr>
      </w:pPr>
      <w:r>
        <w:rPr>
          <w:sz w:val="20"/>
        </w:rPr>
        <w:t>Georgia-Pacific Gypsum:</w:t>
      </w:r>
      <w:r>
        <w:rPr>
          <w:spacing w:val="16"/>
          <w:sz w:val="20"/>
        </w:rPr>
        <w:t xml:space="preserve"> </w:t>
      </w:r>
      <w:hyperlink r:id="rId206">
        <w:r>
          <w:rPr>
            <w:sz w:val="20"/>
          </w:rPr>
          <w:t>www.gpgypsum.com.</w:t>
        </w:r>
      </w:hyperlink>
    </w:p>
    <w:p w:rsidR="006623AE" w:rsidRDefault="005D5E16">
      <w:pPr>
        <w:pStyle w:val="ListParagraph"/>
        <w:numPr>
          <w:ilvl w:val="3"/>
          <w:numId w:val="25"/>
        </w:numPr>
        <w:tabs>
          <w:tab w:val="left" w:pos="1459"/>
          <w:tab w:val="left" w:pos="1460"/>
        </w:tabs>
        <w:spacing w:before="9"/>
        <w:rPr>
          <w:sz w:val="20"/>
        </w:rPr>
      </w:pPr>
      <w:r>
        <w:rPr>
          <w:sz w:val="20"/>
        </w:rPr>
        <w:t>National Gypsum Company:</w:t>
      </w:r>
      <w:r>
        <w:rPr>
          <w:spacing w:val="-3"/>
          <w:sz w:val="20"/>
        </w:rPr>
        <w:t xml:space="preserve"> </w:t>
      </w:r>
      <w:hyperlink r:id="rId207">
        <w:r>
          <w:rPr>
            <w:sz w:val="20"/>
          </w:rPr>
          <w:t>www.nationalgypsum.com.</w:t>
        </w:r>
      </w:hyperlink>
    </w:p>
    <w:p w:rsidR="006623AE" w:rsidRDefault="005D5E16">
      <w:pPr>
        <w:pStyle w:val="ListParagraph"/>
        <w:numPr>
          <w:ilvl w:val="3"/>
          <w:numId w:val="25"/>
        </w:numPr>
        <w:tabs>
          <w:tab w:val="left" w:pos="1459"/>
          <w:tab w:val="left" w:pos="1460"/>
        </w:tabs>
        <w:spacing w:before="6"/>
        <w:rPr>
          <w:sz w:val="20"/>
        </w:rPr>
      </w:pPr>
      <w:r>
        <w:rPr>
          <w:sz w:val="20"/>
        </w:rPr>
        <w:t>USG Corporation:</w:t>
      </w:r>
      <w:r>
        <w:rPr>
          <w:spacing w:val="25"/>
          <w:sz w:val="20"/>
        </w:rPr>
        <w:t xml:space="preserve"> </w:t>
      </w:r>
      <w:hyperlink r:id="rId208">
        <w:r>
          <w:rPr>
            <w:sz w:val="20"/>
          </w:rPr>
          <w:t>www.usg.com.</w:t>
        </w:r>
      </w:hyperlink>
    </w:p>
    <w:p w:rsidR="006623AE" w:rsidRDefault="005D5E16">
      <w:pPr>
        <w:pStyle w:val="ListParagraph"/>
        <w:numPr>
          <w:ilvl w:val="2"/>
          <w:numId w:val="25"/>
        </w:numPr>
        <w:tabs>
          <w:tab w:val="left" w:pos="999"/>
          <w:tab w:val="left" w:pos="1000"/>
        </w:tabs>
        <w:ind w:right="207"/>
        <w:rPr>
          <w:sz w:val="20"/>
        </w:rPr>
      </w:pPr>
      <w:r>
        <w:rPr>
          <w:sz w:val="20"/>
        </w:rPr>
        <w:t>Gypsum Wallboard: Paper-faced gypsum panels as defined in ASTM C1396/C1396M; sizes to minimize joints in place; ends square</w:t>
      </w:r>
      <w:r>
        <w:rPr>
          <w:spacing w:val="-34"/>
          <w:sz w:val="20"/>
        </w:rPr>
        <w:t xml:space="preserve"> </w:t>
      </w:r>
      <w:r>
        <w:rPr>
          <w:sz w:val="20"/>
        </w:rPr>
        <w:t>cut.</w:t>
      </w:r>
    </w:p>
    <w:p w:rsidR="006623AE" w:rsidRDefault="005D5E16">
      <w:pPr>
        <w:pStyle w:val="ListParagraph"/>
        <w:numPr>
          <w:ilvl w:val="3"/>
          <w:numId w:val="25"/>
        </w:numPr>
        <w:tabs>
          <w:tab w:val="left" w:pos="1459"/>
          <w:tab w:val="left" w:pos="1460"/>
        </w:tabs>
        <w:spacing w:before="6"/>
        <w:rPr>
          <w:sz w:val="20"/>
        </w:rPr>
      </w:pPr>
      <w:r>
        <w:rPr>
          <w:sz w:val="20"/>
        </w:rPr>
        <w:t>Application: Use for vertical surfaces and ceilings, unless otherwise</w:t>
      </w:r>
      <w:r>
        <w:rPr>
          <w:spacing w:val="-18"/>
          <w:sz w:val="20"/>
        </w:rPr>
        <w:t xml:space="preserve"> </w:t>
      </w:r>
      <w:r>
        <w:rPr>
          <w:sz w:val="20"/>
        </w:rPr>
        <w:t>indicated.</w:t>
      </w:r>
    </w:p>
    <w:p w:rsidR="006623AE" w:rsidRDefault="005D5E16">
      <w:pPr>
        <w:pStyle w:val="ListParagraph"/>
        <w:numPr>
          <w:ilvl w:val="3"/>
          <w:numId w:val="25"/>
        </w:numPr>
        <w:tabs>
          <w:tab w:val="left" w:pos="1459"/>
          <w:tab w:val="left" w:pos="1460"/>
        </w:tabs>
        <w:spacing w:before="6"/>
        <w:rPr>
          <w:sz w:val="20"/>
        </w:rPr>
      </w:pPr>
      <w:r>
        <w:rPr>
          <w:sz w:val="20"/>
        </w:rPr>
        <w:t>Thickness:</w:t>
      </w:r>
    </w:p>
    <w:p w:rsidR="006623AE" w:rsidRDefault="005D5E16">
      <w:pPr>
        <w:pStyle w:val="ListParagraph"/>
        <w:numPr>
          <w:ilvl w:val="4"/>
          <w:numId w:val="25"/>
        </w:numPr>
        <w:tabs>
          <w:tab w:val="left" w:pos="1879"/>
          <w:tab w:val="left" w:pos="1880"/>
        </w:tabs>
        <w:spacing w:before="9"/>
        <w:rPr>
          <w:sz w:val="20"/>
        </w:rPr>
      </w:pPr>
      <w:r>
        <w:rPr>
          <w:sz w:val="20"/>
        </w:rPr>
        <w:t>Vertical Surfaces:  1/2 &amp; 5/8</w:t>
      </w:r>
      <w:r>
        <w:rPr>
          <w:spacing w:val="-28"/>
          <w:sz w:val="20"/>
        </w:rPr>
        <w:t xml:space="preserve"> </w:t>
      </w:r>
      <w:r>
        <w:rPr>
          <w:sz w:val="20"/>
        </w:rPr>
        <w:t>inch.</w:t>
      </w:r>
    </w:p>
    <w:p w:rsidR="006623AE" w:rsidRDefault="005D5E16">
      <w:pPr>
        <w:pStyle w:val="ListParagraph"/>
        <w:numPr>
          <w:ilvl w:val="4"/>
          <w:numId w:val="25"/>
        </w:numPr>
        <w:tabs>
          <w:tab w:val="left" w:pos="1879"/>
          <w:tab w:val="left" w:pos="1880"/>
        </w:tabs>
        <w:spacing w:before="6"/>
        <w:rPr>
          <w:sz w:val="20"/>
        </w:rPr>
      </w:pPr>
      <w:r>
        <w:rPr>
          <w:sz w:val="20"/>
        </w:rPr>
        <w:t>Ceilings:  1/2</w:t>
      </w:r>
      <w:r>
        <w:rPr>
          <w:spacing w:val="-21"/>
          <w:sz w:val="20"/>
        </w:rPr>
        <w:t xml:space="preserve"> </w:t>
      </w:r>
      <w:r>
        <w:rPr>
          <w:sz w:val="20"/>
        </w:rPr>
        <w:t>inch.</w:t>
      </w:r>
    </w:p>
    <w:p w:rsidR="006623AE" w:rsidRDefault="005D5E16">
      <w:pPr>
        <w:pStyle w:val="ListParagraph"/>
        <w:numPr>
          <w:ilvl w:val="4"/>
          <w:numId w:val="25"/>
        </w:numPr>
        <w:tabs>
          <w:tab w:val="left" w:pos="1879"/>
          <w:tab w:val="left" w:pos="1880"/>
        </w:tabs>
        <w:spacing w:before="6"/>
        <w:rPr>
          <w:sz w:val="20"/>
        </w:rPr>
      </w:pPr>
      <w:r>
        <w:rPr>
          <w:sz w:val="20"/>
        </w:rPr>
        <w:t>At other locations as indicated: 1/4 &amp; 3/8</w:t>
      </w:r>
      <w:r>
        <w:rPr>
          <w:spacing w:val="7"/>
          <w:sz w:val="20"/>
        </w:rPr>
        <w:t xml:space="preserve"> </w:t>
      </w:r>
      <w:r>
        <w:rPr>
          <w:sz w:val="20"/>
        </w:rPr>
        <w:t>inch.</w:t>
      </w:r>
    </w:p>
    <w:p w:rsidR="006623AE" w:rsidRDefault="005D5E16">
      <w:pPr>
        <w:pStyle w:val="ListParagraph"/>
        <w:numPr>
          <w:ilvl w:val="3"/>
          <w:numId w:val="25"/>
        </w:numPr>
        <w:tabs>
          <w:tab w:val="left" w:pos="1459"/>
          <w:tab w:val="left" w:pos="1460"/>
        </w:tabs>
        <w:spacing w:before="9"/>
        <w:rPr>
          <w:sz w:val="20"/>
        </w:rPr>
      </w:pPr>
      <w:r>
        <w:rPr>
          <w:sz w:val="20"/>
        </w:rPr>
        <w:t>Paper-Faced</w:t>
      </w:r>
      <w:r>
        <w:rPr>
          <w:spacing w:val="-18"/>
          <w:sz w:val="20"/>
        </w:rPr>
        <w:t xml:space="preserve"> </w:t>
      </w:r>
      <w:r>
        <w:rPr>
          <w:sz w:val="20"/>
        </w:rPr>
        <w:t>Products:</w:t>
      </w:r>
    </w:p>
    <w:p w:rsidR="006623AE" w:rsidRDefault="005D5E16">
      <w:pPr>
        <w:pStyle w:val="ListParagraph"/>
        <w:numPr>
          <w:ilvl w:val="4"/>
          <w:numId w:val="25"/>
        </w:numPr>
        <w:tabs>
          <w:tab w:val="left" w:pos="1879"/>
          <w:tab w:val="left" w:pos="1880"/>
        </w:tabs>
        <w:spacing w:before="6"/>
        <w:rPr>
          <w:sz w:val="20"/>
        </w:rPr>
      </w:pPr>
      <w:r>
        <w:rPr>
          <w:sz w:val="20"/>
        </w:rPr>
        <w:t>American</w:t>
      </w:r>
      <w:r>
        <w:rPr>
          <w:spacing w:val="-10"/>
          <w:sz w:val="20"/>
        </w:rPr>
        <w:t xml:space="preserve"> </w:t>
      </w:r>
      <w:r>
        <w:rPr>
          <w:sz w:val="20"/>
        </w:rPr>
        <w:t>Gypsum</w:t>
      </w:r>
      <w:r>
        <w:rPr>
          <w:spacing w:val="-7"/>
          <w:sz w:val="20"/>
        </w:rPr>
        <w:t xml:space="preserve"> </w:t>
      </w:r>
      <w:r>
        <w:rPr>
          <w:sz w:val="20"/>
        </w:rPr>
        <w:t>Company;</w:t>
      </w:r>
      <w:r>
        <w:rPr>
          <w:spacing w:val="-10"/>
          <w:sz w:val="20"/>
        </w:rPr>
        <w:t xml:space="preserve"> </w:t>
      </w:r>
      <w:r>
        <w:rPr>
          <w:sz w:val="20"/>
        </w:rPr>
        <w:t>LightRoc</w:t>
      </w:r>
      <w:r>
        <w:rPr>
          <w:spacing w:val="-9"/>
          <w:sz w:val="20"/>
        </w:rPr>
        <w:t xml:space="preserve"> </w:t>
      </w:r>
      <w:r>
        <w:rPr>
          <w:sz w:val="20"/>
        </w:rPr>
        <w:t>Gypsum</w:t>
      </w:r>
      <w:r>
        <w:rPr>
          <w:spacing w:val="-7"/>
          <w:sz w:val="20"/>
        </w:rPr>
        <w:t xml:space="preserve"> </w:t>
      </w:r>
      <w:r>
        <w:rPr>
          <w:sz w:val="20"/>
        </w:rPr>
        <w:t>Wallboard.</w:t>
      </w:r>
    </w:p>
    <w:p w:rsidR="006623AE" w:rsidRDefault="005D5E16">
      <w:pPr>
        <w:pStyle w:val="ListParagraph"/>
        <w:numPr>
          <w:ilvl w:val="4"/>
          <w:numId w:val="25"/>
        </w:numPr>
        <w:tabs>
          <w:tab w:val="left" w:pos="1879"/>
          <w:tab w:val="left" w:pos="1880"/>
        </w:tabs>
        <w:spacing w:before="6"/>
        <w:ind w:right="843"/>
        <w:rPr>
          <w:sz w:val="20"/>
        </w:rPr>
      </w:pPr>
      <w:r>
        <w:rPr>
          <w:sz w:val="20"/>
        </w:rPr>
        <w:t>Georgia-Pacific</w:t>
      </w:r>
      <w:r>
        <w:rPr>
          <w:spacing w:val="-8"/>
          <w:sz w:val="20"/>
        </w:rPr>
        <w:t xml:space="preserve"> </w:t>
      </w:r>
      <w:r>
        <w:rPr>
          <w:sz w:val="20"/>
        </w:rPr>
        <w:t>Gypsum;</w:t>
      </w:r>
      <w:r>
        <w:rPr>
          <w:spacing w:val="-9"/>
          <w:sz w:val="20"/>
        </w:rPr>
        <w:t xml:space="preserve"> </w:t>
      </w:r>
      <w:r>
        <w:rPr>
          <w:sz w:val="20"/>
        </w:rPr>
        <w:t>ToughRock,</w:t>
      </w:r>
      <w:r>
        <w:rPr>
          <w:spacing w:val="-9"/>
          <w:sz w:val="20"/>
        </w:rPr>
        <w:t xml:space="preserve"> </w:t>
      </w:r>
      <w:r>
        <w:rPr>
          <w:sz w:val="20"/>
        </w:rPr>
        <w:t>ToughRock</w:t>
      </w:r>
      <w:r>
        <w:rPr>
          <w:spacing w:val="-5"/>
          <w:sz w:val="20"/>
        </w:rPr>
        <w:t xml:space="preserve"> </w:t>
      </w:r>
      <w:r>
        <w:rPr>
          <w:sz w:val="20"/>
        </w:rPr>
        <w:t>Fireguard,</w:t>
      </w:r>
      <w:r>
        <w:rPr>
          <w:spacing w:val="-9"/>
          <w:sz w:val="20"/>
        </w:rPr>
        <w:t xml:space="preserve"> </w:t>
      </w:r>
      <w:r>
        <w:rPr>
          <w:sz w:val="20"/>
        </w:rPr>
        <w:t>and</w:t>
      </w:r>
      <w:r>
        <w:rPr>
          <w:spacing w:val="-9"/>
          <w:sz w:val="20"/>
        </w:rPr>
        <w:t xml:space="preserve"> </w:t>
      </w:r>
      <w:r>
        <w:rPr>
          <w:sz w:val="20"/>
        </w:rPr>
        <w:t>ToughRock FireGuard C Gypsum</w:t>
      </w:r>
      <w:r>
        <w:rPr>
          <w:spacing w:val="-17"/>
          <w:sz w:val="20"/>
        </w:rPr>
        <w:t xml:space="preserve"> </w:t>
      </w:r>
      <w:r>
        <w:rPr>
          <w:sz w:val="20"/>
        </w:rPr>
        <w:t>Wallboard.</w:t>
      </w:r>
    </w:p>
    <w:p w:rsidR="006623AE" w:rsidRDefault="005D5E16">
      <w:pPr>
        <w:pStyle w:val="ListParagraph"/>
        <w:numPr>
          <w:ilvl w:val="4"/>
          <w:numId w:val="25"/>
        </w:numPr>
        <w:tabs>
          <w:tab w:val="left" w:pos="1879"/>
          <w:tab w:val="left" w:pos="1880"/>
        </w:tabs>
        <w:spacing w:before="9"/>
        <w:rPr>
          <w:sz w:val="20"/>
        </w:rPr>
      </w:pPr>
      <w:r>
        <w:rPr>
          <w:sz w:val="20"/>
        </w:rPr>
        <w:t>National</w:t>
      </w:r>
      <w:r>
        <w:rPr>
          <w:spacing w:val="-10"/>
          <w:sz w:val="20"/>
        </w:rPr>
        <w:t xml:space="preserve"> </w:t>
      </w:r>
      <w:r>
        <w:rPr>
          <w:sz w:val="20"/>
        </w:rPr>
        <w:t>Gypsum</w:t>
      </w:r>
      <w:r>
        <w:rPr>
          <w:spacing w:val="-6"/>
          <w:sz w:val="20"/>
        </w:rPr>
        <w:t xml:space="preserve"> </w:t>
      </w:r>
      <w:r>
        <w:rPr>
          <w:sz w:val="20"/>
        </w:rPr>
        <w:t>Company;</w:t>
      </w:r>
      <w:r>
        <w:rPr>
          <w:spacing w:val="-10"/>
          <w:sz w:val="20"/>
        </w:rPr>
        <w:t xml:space="preserve"> </w:t>
      </w:r>
      <w:r>
        <w:rPr>
          <w:sz w:val="20"/>
        </w:rPr>
        <w:t>Gold</w:t>
      </w:r>
      <w:r>
        <w:rPr>
          <w:spacing w:val="-10"/>
          <w:sz w:val="20"/>
        </w:rPr>
        <w:t xml:space="preserve"> </w:t>
      </w:r>
      <w:r>
        <w:rPr>
          <w:sz w:val="20"/>
        </w:rPr>
        <w:t>Bond</w:t>
      </w:r>
      <w:r>
        <w:rPr>
          <w:spacing w:val="-9"/>
          <w:sz w:val="20"/>
        </w:rPr>
        <w:t xml:space="preserve"> </w:t>
      </w:r>
      <w:r>
        <w:rPr>
          <w:sz w:val="20"/>
        </w:rPr>
        <w:t>Brand</w:t>
      </w:r>
      <w:r>
        <w:rPr>
          <w:spacing w:val="-10"/>
          <w:sz w:val="20"/>
        </w:rPr>
        <w:t xml:space="preserve"> </w:t>
      </w:r>
      <w:r>
        <w:rPr>
          <w:sz w:val="20"/>
        </w:rPr>
        <w:t>Gypsum</w:t>
      </w:r>
      <w:r>
        <w:rPr>
          <w:spacing w:val="-6"/>
          <w:sz w:val="20"/>
        </w:rPr>
        <w:t xml:space="preserve"> </w:t>
      </w:r>
      <w:r>
        <w:rPr>
          <w:sz w:val="20"/>
        </w:rPr>
        <w:t>Wallboard.</w:t>
      </w:r>
    </w:p>
    <w:p w:rsidR="006623AE" w:rsidRDefault="005D5E16">
      <w:pPr>
        <w:pStyle w:val="ListParagraph"/>
        <w:numPr>
          <w:ilvl w:val="4"/>
          <w:numId w:val="25"/>
        </w:numPr>
        <w:tabs>
          <w:tab w:val="left" w:pos="1879"/>
          <w:tab w:val="left" w:pos="1880"/>
        </w:tabs>
        <w:spacing w:before="6"/>
        <w:rPr>
          <w:sz w:val="20"/>
        </w:rPr>
      </w:pPr>
      <w:r>
        <w:rPr>
          <w:sz w:val="20"/>
        </w:rPr>
        <w:t>USG</w:t>
      </w:r>
      <w:r>
        <w:rPr>
          <w:spacing w:val="-10"/>
          <w:sz w:val="20"/>
        </w:rPr>
        <w:t xml:space="preserve"> </w:t>
      </w:r>
      <w:r>
        <w:rPr>
          <w:sz w:val="20"/>
        </w:rPr>
        <w:t>Corporation;</w:t>
      </w:r>
      <w:r>
        <w:rPr>
          <w:spacing w:val="-10"/>
          <w:sz w:val="20"/>
        </w:rPr>
        <w:t xml:space="preserve"> </w:t>
      </w:r>
      <w:r>
        <w:rPr>
          <w:sz w:val="20"/>
        </w:rPr>
        <w:t>Sheetrock</w:t>
      </w:r>
      <w:r>
        <w:rPr>
          <w:spacing w:val="-8"/>
          <w:sz w:val="20"/>
        </w:rPr>
        <w:t xml:space="preserve"> </w:t>
      </w:r>
      <w:r>
        <w:rPr>
          <w:sz w:val="20"/>
        </w:rPr>
        <w:t>Brand</w:t>
      </w:r>
      <w:r>
        <w:rPr>
          <w:spacing w:val="-10"/>
          <w:sz w:val="20"/>
        </w:rPr>
        <w:t xml:space="preserve"> </w:t>
      </w:r>
      <w:r>
        <w:rPr>
          <w:sz w:val="20"/>
        </w:rPr>
        <w:t>Gypsum</w:t>
      </w:r>
      <w:r>
        <w:rPr>
          <w:spacing w:val="-8"/>
          <w:sz w:val="20"/>
        </w:rPr>
        <w:t xml:space="preserve"> </w:t>
      </w:r>
      <w:r>
        <w:rPr>
          <w:sz w:val="20"/>
        </w:rPr>
        <w:t>Panels.</w:t>
      </w:r>
    </w:p>
    <w:p w:rsidR="006623AE" w:rsidRDefault="005D5E16">
      <w:pPr>
        <w:pStyle w:val="ListParagraph"/>
        <w:numPr>
          <w:ilvl w:val="2"/>
          <w:numId w:val="25"/>
        </w:numPr>
        <w:tabs>
          <w:tab w:val="left" w:pos="999"/>
          <w:tab w:val="left" w:pos="1000"/>
        </w:tabs>
        <w:rPr>
          <w:sz w:val="20"/>
        </w:rPr>
      </w:pPr>
      <w:r>
        <w:rPr>
          <w:sz w:val="20"/>
        </w:rPr>
        <w:t xml:space="preserve">Backing Board For </w:t>
      </w:r>
      <w:r>
        <w:rPr>
          <w:spacing w:val="3"/>
          <w:sz w:val="20"/>
        </w:rPr>
        <w:t xml:space="preserve">Wet </w:t>
      </w:r>
      <w:r>
        <w:rPr>
          <w:sz w:val="20"/>
        </w:rPr>
        <w:t>Areas: One of the following</w:t>
      </w:r>
      <w:r>
        <w:rPr>
          <w:spacing w:val="5"/>
          <w:sz w:val="20"/>
        </w:rPr>
        <w:t xml:space="preserve"> </w:t>
      </w:r>
      <w:r>
        <w:rPr>
          <w:sz w:val="20"/>
        </w:rPr>
        <w:t>products:</w:t>
      </w:r>
    </w:p>
    <w:p w:rsidR="006623AE" w:rsidRDefault="005D5E16">
      <w:pPr>
        <w:pStyle w:val="ListParagraph"/>
        <w:numPr>
          <w:ilvl w:val="3"/>
          <w:numId w:val="25"/>
        </w:numPr>
        <w:tabs>
          <w:tab w:val="left" w:pos="1459"/>
          <w:tab w:val="left" w:pos="1460"/>
        </w:tabs>
        <w:spacing w:before="6"/>
        <w:rPr>
          <w:sz w:val="20"/>
        </w:rPr>
      </w:pPr>
      <w:r>
        <w:rPr>
          <w:sz w:val="20"/>
        </w:rPr>
        <w:t>Application: Surfaces behind tile in wet areas including wainscots, walls, fixture</w:t>
      </w:r>
      <w:r>
        <w:rPr>
          <w:spacing w:val="-39"/>
          <w:sz w:val="20"/>
        </w:rPr>
        <w:t xml:space="preserve"> </w:t>
      </w:r>
      <w:r>
        <w:rPr>
          <w:sz w:val="20"/>
        </w:rPr>
        <w:t>walls.</w:t>
      </w:r>
    </w:p>
    <w:p w:rsidR="006623AE" w:rsidRDefault="005D5E16">
      <w:pPr>
        <w:pStyle w:val="ListParagraph"/>
        <w:numPr>
          <w:ilvl w:val="3"/>
          <w:numId w:val="25"/>
        </w:numPr>
        <w:tabs>
          <w:tab w:val="left" w:pos="1459"/>
          <w:tab w:val="left" w:pos="1460"/>
        </w:tabs>
        <w:spacing w:before="6"/>
        <w:ind w:right="124"/>
        <w:rPr>
          <w:sz w:val="20"/>
        </w:rPr>
      </w:pPr>
      <w:r>
        <w:rPr>
          <w:sz w:val="20"/>
        </w:rPr>
        <w:t>ANSI Cement-Based Board:  Non-gypsum-based; aggregated Portland cement panels with</w:t>
      </w:r>
      <w:r>
        <w:rPr>
          <w:spacing w:val="-5"/>
          <w:sz w:val="20"/>
        </w:rPr>
        <w:t xml:space="preserve"> </w:t>
      </w:r>
      <w:r>
        <w:rPr>
          <w:sz w:val="20"/>
        </w:rPr>
        <w:t>glass</w:t>
      </w:r>
      <w:r>
        <w:rPr>
          <w:spacing w:val="-5"/>
          <w:sz w:val="20"/>
        </w:rPr>
        <w:t xml:space="preserve"> </w:t>
      </w:r>
      <w:r>
        <w:rPr>
          <w:sz w:val="20"/>
        </w:rPr>
        <w:t>fiber</w:t>
      </w:r>
      <w:r>
        <w:rPr>
          <w:spacing w:val="-5"/>
          <w:sz w:val="20"/>
        </w:rPr>
        <w:t xml:space="preserve"> </w:t>
      </w:r>
      <w:r>
        <w:rPr>
          <w:sz w:val="20"/>
        </w:rPr>
        <w:t>mesh</w:t>
      </w:r>
      <w:r>
        <w:rPr>
          <w:spacing w:val="-5"/>
          <w:sz w:val="20"/>
        </w:rPr>
        <w:t xml:space="preserve"> </w:t>
      </w:r>
      <w:r>
        <w:rPr>
          <w:sz w:val="20"/>
        </w:rPr>
        <w:t>embedded</w:t>
      </w:r>
      <w:r>
        <w:rPr>
          <w:spacing w:val="-5"/>
          <w:sz w:val="20"/>
        </w:rPr>
        <w:t xml:space="preserve"> </w:t>
      </w:r>
      <w:r>
        <w:rPr>
          <w:sz w:val="20"/>
        </w:rPr>
        <w:t>in</w:t>
      </w:r>
      <w:r>
        <w:rPr>
          <w:spacing w:val="-5"/>
          <w:sz w:val="20"/>
        </w:rPr>
        <w:t xml:space="preserve"> </w:t>
      </w:r>
      <w:r>
        <w:rPr>
          <w:sz w:val="20"/>
        </w:rPr>
        <w:t>front</w:t>
      </w:r>
      <w:r>
        <w:rPr>
          <w:spacing w:val="-5"/>
          <w:sz w:val="20"/>
        </w:rPr>
        <w:t xml:space="preserve"> </w:t>
      </w:r>
      <w:r>
        <w:rPr>
          <w:sz w:val="20"/>
        </w:rPr>
        <w:t>and</w:t>
      </w:r>
      <w:r>
        <w:rPr>
          <w:spacing w:val="-6"/>
          <w:sz w:val="20"/>
        </w:rPr>
        <w:t xml:space="preserve"> </w:t>
      </w:r>
      <w:r>
        <w:rPr>
          <w:sz w:val="20"/>
        </w:rPr>
        <w:t>back</w:t>
      </w:r>
      <w:r>
        <w:rPr>
          <w:spacing w:val="-3"/>
          <w:sz w:val="20"/>
        </w:rPr>
        <w:t xml:space="preserve"> </w:t>
      </w:r>
      <w:r>
        <w:rPr>
          <w:sz w:val="20"/>
        </w:rPr>
        <w:t>surfaces</w:t>
      </w:r>
      <w:r>
        <w:rPr>
          <w:spacing w:val="-5"/>
          <w:sz w:val="20"/>
        </w:rPr>
        <w:t xml:space="preserve"> </w:t>
      </w:r>
      <w:r>
        <w:rPr>
          <w:sz w:val="20"/>
        </w:rPr>
        <w:t>complying</w:t>
      </w:r>
      <w:r>
        <w:rPr>
          <w:spacing w:val="-5"/>
          <w:sz w:val="20"/>
        </w:rPr>
        <w:t xml:space="preserve"> </w:t>
      </w:r>
      <w:r>
        <w:rPr>
          <w:sz w:val="20"/>
        </w:rPr>
        <w:t>with</w:t>
      </w:r>
      <w:r>
        <w:rPr>
          <w:spacing w:val="-6"/>
          <w:sz w:val="20"/>
        </w:rPr>
        <w:t xml:space="preserve"> </w:t>
      </w:r>
      <w:r>
        <w:rPr>
          <w:sz w:val="20"/>
        </w:rPr>
        <w:t>ANSI</w:t>
      </w:r>
      <w:r>
        <w:rPr>
          <w:spacing w:val="-6"/>
          <w:sz w:val="20"/>
        </w:rPr>
        <w:t xml:space="preserve"> </w:t>
      </w:r>
      <w:r>
        <w:rPr>
          <w:sz w:val="20"/>
        </w:rPr>
        <w:t>A118.9</w:t>
      </w:r>
      <w:r>
        <w:rPr>
          <w:spacing w:val="-6"/>
          <w:sz w:val="20"/>
        </w:rPr>
        <w:t xml:space="preserve"> </w:t>
      </w:r>
      <w:r>
        <w:rPr>
          <w:sz w:val="20"/>
        </w:rPr>
        <w:t xml:space="preserve">or </w:t>
      </w:r>
      <w:hyperlink r:id="rId209">
        <w:r>
          <w:rPr>
            <w:sz w:val="20"/>
          </w:rPr>
          <w:t>ASTM</w:t>
        </w:r>
        <w:r>
          <w:rPr>
            <w:spacing w:val="-13"/>
            <w:sz w:val="20"/>
          </w:rPr>
          <w:t xml:space="preserve"> </w:t>
        </w:r>
        <w:r>
          <w:rPr>
            <w:sz w:val="20"/>
          </w:rPr>
          <w:t>C1325.</w:t>
        </w:r>
      </w:hyperlink>
    </w:p>
    <w:p w:rsidR="006623AE" w:rsidRDefault="00221C84">
      <w:pPr>
        <w:pStyle w:val="ListParagraph"/>
        <w:numPr>
          <w:ilvl w:val="4"/>
          <w:numId w:val="25"/>
        </w:numPr>
        <w:tabs>
          <w:tab w:val="left" w:pos="1879"/>
          <w:tab w:val="left" w:pos="1880"/>
        </w:tabs>
        <w:spacing w:before="9"/>
        <w:rPr>
          <w:sz w:val="20"/>
        </w:rPr>
      </w:pPr>
      <w:hyperlink r:id="rId210">
        <w:r w:rsidR="005D5E16">
          <w:rPr>
            <w:sz w:val="20"/>
          </w:rPr>
          <w:t>Thickness: 1/2</w:t>
        </w:r>
        <w:r w:rsidR="005D5E16">
          <w:rPr>
            <w:spacing w:val="-10"/>
            <w:sz w:val="20"/>
          </w:rPr>
          <w:t xml:space="preserve"> </w:t>
        </w:r>
        <w:r w:rsidR="005D5E16">
          <w:rPr>
            <w:sz w:val="20"/>
          </w:rPr>
          <w:t>inch.</w:t>
        </w:r>
      </w:hyperlink>
    </w:p>
    <w:p w:rsidR="006623AE" w:rsidRDefault="00221C84">
      <w:pPr>
        <w:pStyle w:val="ListParagraph"/>
        <w:numPr>
          <w:ilvl w:val="4"/>
          <w:numId w:val="25"/>
        </w:numPr>
        <w:tabs>
          <w:tab w:val="left" w:pos="1879"/>
          <w:tab w:val="left" w:pos="1880"/>
        </w:tabs>
        <w:spacing w:before="6"/>
        <w:rPr>
          <w:sz w:val="20"/>
        </w:rPr>
      </w:pPr>
      <w:hyperlink r:id="rId211">
        <w:r w:rsidR="005D5E16">
          <w:rPr>
            <w:sz w:val="20"/>
          </w:rPr>
          <w:t>Products:</w:t>
        </w:r>
      </w:hyperlink>
    </w:p>
    <w:p w:rsidR="006623AE" w:rsidRDefault="00221C84">
      <w:pPr>
        <w:pStyle w:val="ListParagraph"/>
        <w:numPr>
          <w:ilvl w:val="5"/>
          <w:numId w:val="25"/>
        </w:numPr>
        <w:tabs>
          <w:tab w:val="left" w:pos="2329"/>
          <w:tab w:val="left" w:pos="2330"/>
        </w:tabs>
        <w:spacing w:before="6"/>
        <w:rPr>
          <w:sz w:val="20"/>
        </w:rPr>
      </w:pPr>
      <w:hyperlink r:id="rId212">
        <w:r w:rsidR="005D5E16">
          <w:rPr>
            <w:sz w:val="20"/>
          </w:rPr>
          <w:t>National</w:t>
        </w:r>
        <w:r w:rsidR="005D5E16">
          <w:rPr>
            <w:spacing w:val="-10"/>
            <w:sz w:val="20"/>
          </w:rPr>
          <w:t xml:space="preserve"> </w:t>
        </w:r>
        <w:r w:rsidR="005D5E16">
          <w:rPr>
            <w:sz w:val="20"/>
          </w:rPr>
          <w:t>Gypsum</w:t>
        </w:r>
        <w:r w:rsidR="005D5E16">
          <w:rPr>
            <w:spacing w:val="-7"/>
            <w:sz w:val="20"/>
          </w:rPr>
          <w:t xml:space="preserve"> </w:t>
        </w:r>
        <w:r w:rsidR="005D5E16">
          <w:rPr>
            <w:sz w:val="20"/>
          </w:rPr>
          <w:t>Company;</w:t>
        </w:r>
        <w:r w:rsidR="005D5E16">
          <w:rPr>
            <w:spacing w:val="-10"/>
            <w:sz w:val="20"/>
          </w:rPr>
          <w:t xml:space="preserve"> </w:t>
        </w:r>
        <w:r w:rsidR="005D5E16">
          <w:rPr>
            <w:sz w:val="20"/>
          </w:rPr>
          <w:t>PermaBase</w:t>
        </w:r>
        <w:r w:rsidR="005D5E16">
          <w:rPr>
            <w:spacing w:val="-10"/>
            <w:sz w:val="20"/>
          </w:rPr>
          <w:t xml:space="preserve"> </w:t>
        </w:r>
        <w:r w:rsidR="005D5E16">
          <w:rPr>
            <w:sz w:val="20"/>
          </w:rPr>
          <w:t>Brand</w:t>
        </w:r>
        <w:r w:rsidR="005D5E16">
          <w:rPr>
            <w:spacing w:val="-9"/>
            <w:sz w:val="20"/>
          </w:rPr>
          <w:t xml:space="preserve"> </w:t>
        </w:r>
        <w:r w:rsidR="005D5E16">
          <w:rPr>
            <w:sz w:val="20"/>
          </w:rPr>
          <w:t>Cement</w:t>
        </w:r>
        <w:r w:rsidR="005D5E16">
          <w:rPr>
            <w:spacing w:val="-10"/>
            <w:sz w:val="20"/>
          </w:rPr>
          <w:t xml:space="preserve"> </w:t>
        </w:r>
        <w:r w:rsidR="005D5E16">
          <w:rPr>
            <w:sz w:val="20"/>
          </w:rPr>
          <w:t>Board.</w:t>
        </w:r>
      </w:hyperlink>
    </w:p>
    <w:p w:rsidR="006623AE" w:rsidRDefault="00221C84">
      <w:pPr>
        <w:pStyle w:val="ListParagraph"/>
        <w:numPr>
          <w:ilvl w:val="5"/>
          <w:numId w:val="25"/>
        </w:numPr>
        <w:tabs>
          <w:tab w:val="left" w:pos="2329"/>
          <w:tab w:val="left" w:pos="2330"/>
        </w:tabs>
        <w:spacing w:before="9"/>
        <w:rPr>
          <w:sz w:val="20"/>
        </w:rPr>
      </w:pPr>
      <w:hyperlink r:id="rId213">
        <w:r w:rsidR="005D5E16">
          <w:rPr>
            <w:sz w:val="20"/>
          </w:rPr>
          <w:t>USG Corporation; Durock Brand Cement</w:t>
        </w:r>
        <w:r w:rsidR="005D5E16">
          <w:rPr>
            <w:spacing w:val="-37"/>
            <w:sz w:val="20"/>
          </w:rPr>
          <w:t xml:space="preserve"> </w:t>
        </w:r>
        <w:r w:rsidR="005D5E16">
          <w:rPr>
            <w:sz w:val="20"/>
          </w:rPr>
          <w:t>Board.</w:t>
        </w:r>
      </w:hyperlink>
    </w:p>
    <w:p w:rsidR="006623AE" w:rsidRDefault="00221C84">
      <w:pPr>
        <w:pStyle w:val="ListParagraph"/>
        <w:numPr>
          <w:ilvl w:val="3"/>
          <w:numId w:val="25"/>
        </w:numPr>
        <w:tabs>
          <w:tab w:val="left" w:pos="1459"/>
          <w:tab w:val="left" w:pos="1460"/>
        </w:tabs>
        <w:spacing w:before="6"/>
        <w:ind w:right="537"/>
        <w:rPr>
          <w:sz w:val="20"/>
        </w:rPr>
      </w:pPr>
      <w:hyperlink r:id="rId214">
        <w:r w:rsidR="005D5E16">
          <w:rPr>
            <w:sz w:val="20"/>
          </w:rPr>
          <w:t>ASTM Cement-Based Board: Non-gypsum-based, cementitious board complying with</w:t>
        </w:r>
      </w:hyperlink>
      <w:r w:rsidR="005D5E16">
        <w:rPr>
          <w:sz w:val="20"/>
        </w:rPr>
        <w:t xml:space="preserve"> </w:t>
      </w:r>
      <w:hyperlink r:id="rId215">
        <w:r w:rsidR="005D5E16">
          <w:rPr>
            <w:sz w:val="20"/>
          </w:rPr>
          <w:t>ASTM</w:t>
        </w:r>
        <w:r w:rsidR="005D5E16">
          <w:rPr>
            <w:spacing w:val="-13"/>
            <w:sz w:val="20"/>
          </w:rPr>
          <w:t xml:space="preserve"> </w:t>
        </w:r>
        <w:r w:rsidR="005D5E16">
          <w:rPr>
            <w:sz w:val="20"/>
          </w:rPr>
          <w:t>C1288.</w:t>
        </w:r>
      </w:hyperlink>
    </w:p>
    <w:p w:rsidR="006623AE" w:rsidRDefault="00221C84">
      <w:pPr>
        <w:pStyle w:val="ListParagraph"/>
        <w:numPr>
          <w:ilvl w:val="4"/>
          <w:numId w:val="25"/>
        </w:numPr>
        <w:tabs>
          <w:tab w:val="left" w:pos="1879"/>
          <w:tab w:val="left" w:pos="1880"/>
        </w:tabs>
        <w:spacing w:before="6"/>
        <w:rPr>
          <w:sz w:val="20"/>
        </w:rPr>
      </w:pPr>
      <w:hyperlink r:id="rId216">
        <w:r w:rsidR="005D5E16">
          <w:rPr>
            <w:sz w:val="20"/>
          </w:rPr>
          <w:t>Thickness: 1/2</w:t>
        </w:r>
        <w:r w:rsidR="005D5E16">
          <w:rPr>
            <w:spacing w:val="-10"/>
            <w:sz w:val="20"/>
          </w:rPr>
          <w:t xml:space="preserve"> </w:t>
        </w:r>
        <w:r w:rsidR="005D5E16">
          <w:rPr>
            <w:sz w:val="20"/>
          </w:rPr>
          <w:t>inch.</w:t>
        </w:r>
      </w:hyperlink>
    </w:p>
    <w:p w:rsidR="006623AE" w:rsidRDefault="00221C84">
      <w:pPr>
        <w:pStyle w:val="ListParagraph"/>
        <w:numPr>
          <w:ilvl w:val="4"/>
          <w:numId w:val="25"/>
        </w:numPr>
        <w:tabs>
          <w:tab w:val="left" w:pos="1879"/>
          <w:tab w:val="left" w:pos="1880"/>
        </w:tabs>
        <w:spacing w:before="9"/>
        <w:rPr>
          <w:sz w:val="20"/>
        </w:rPr>
      </w:pPr>
      <w:hyperlink r:id="rId217">
        <w:r w:rsidR="005D5E16">
          <w:rPr>
            <w:sz w:val="20"/>
          </w:rPr>
          <w:t>Products:</w:t>
        </w:r>
      </w:hyperlink>
    </w:p>
    <w:p w:rsidR="006623AE" w:rsidRDefault="00221C84">
      <w:pPr>
        <w:pStyle w:val="ListParagraph"/>
        <w:numPr>
          <w:ilvl w:val="5"/>
          <w:numId w:val="25"/>
        </w:numPr>
        <w:tabs>
          <w:tab w:val="left" w:pos="2329"/>
          <w:tab w:val="left" w:pos="2330"/>
        </w:tabs>
        <w:spacing w:before="6"/>
        <w:rPr>
          <w:sz w:val="20"/>
        </w:rPr>
      </w:pPr>
      <w:hyperlink r:id="rId218">
        <w:r w:rsidR="005D5E16">
          <w:rPr>
            <w:sz w:val="20"/>
          </w:rPr>
          <w:t>James</w:t>
        </w:r>
        <w:r w:rsidR="005D5E16">
          <w:rPr>
            <w:spacing w:val="-6"/>
            <w:sz w:val="20"/>
          </w:rPr>
          <w:t xml:space="preserve"> </w:t>
        </w:r>
        <w:r w:rsidR="005D5E16">
          <w:rPr>
            <w:sz w:val="20"/>
          </w:rPr>
          <w:t>Hardie</w:t>
        </w:r>
        <w:r w:rsidR="005D5E16">
          <w:rPr>
            <w:spacing w:val="-7"/>
            <w:sz w:val="20"/>
          </w:rPr>
          <w:t xml:space="preserve"> </w:t>
        </w:r>
        <w:r w:rsidR="005D5E16">
          <w:rPr>
            <w:sz w:val="20"/>
          </w:rPr>
          <w:t>Building</w:t>
        </w:r>
        <w:r w:rsidR="005D5E16">
          <w:rPr>
            <w:spacing w:val="-8"/>
            <w:sz w:val="20"/>
          </w:rPr>
          <w:t xml:space="preserve"> </w:t>
        </w:r>
        <w:r w:rsidR="005D5E16">
          <w:rPr>
            <w:sz w:val="20"/>
          </w:rPr>
          <w:t>Products,</w:t>
        </w:r>
        <w:r w:rsidR="005D5E16">
          <w:rPr>
            <w:spacing w:val="-7"/>
            <w:sz w:val="20"/>
          </w:rPr>
          <w:t xml:space="preserve"> </w:t>
        </w:r>
        <w:r w:rsidR="005D5E16">
          <w:rPr>
            <w:sz w:val="20"/>
          </w:rPr>
          <w:t>Inc;</w:t>
        </w:r>
        <w:r w:rsidR="005D5E16">
          <w:rPr>
            <w:spacing w:val="-7"/>
            <w:sz w:val="20"/>
          </w:rPr>
          <w:t xml:space="preserve"> </w:t>
        </w:r>
        <w:r w:rsidR="005D5E16">
          <w:rPr>
            <w:sz w:val="20"/>
          </w:rPr>
          <w:t>Hardibacker</w:t>
        </w:r>
        <w:r w:rsidR="005D5E16">
          <w:rPr>
            <w:spacing w:val="-7"/>
            <w:sz w:val="20"/>
          </w:rPr>
          <w:t xml:space="preserve"> </w:t>
        </w:r>
        <w:r w:rsidR="005D5E16">
          <w:rPr>
            <w:sz w:val="20"/>
          </w:rPr>
          <w:t>Cement</w:t>
        </w:r>
        <w:r w:rsidR="005D5E16">
          <w:rPr>
            <w:spacing w:val="-8"/>
            <w:sz w:val="20"/>
          </w:rPr>
          <w:t xml:space="preserve"> </w:t>
        </w:r>
        <w:r w:rsidR="005D5E16">
          <w:rPr>
            <w:sz w:val="20"/>
          </w:rPr>
          <w:t>Board.</w:t>
        </w:r>
      </w:hyperlink>
    </w:p>
    <w:p w:rsidR="006623AE" w:rsidRDefault="00221C84">
      <w:pPr>
        <w:pStyle w:val="Heading1"/>
        <w:numPr>
          <w:ilvl w:val="1"/>
          <w:numId w:val="25"/>
        </w:numPr>
        <w:tabs>
          <w:tab w:val="left" w:pos="630"/>
        </w:tabs>
      </w:pPr>
      <w:hyperlink r:id="rId219">
        <w:r w:rsidR="005D5E16">
          <w:t>ACCESSORIES</w:t>
        </w:r>
      </w:hyperlink>
    </w:p>
    <w:p w:rsidR="006623AE" w:rsidRDefault="00221C84">
      <w:pPr>
        <w:pStyle w:val="ListParagraph"/>
        <w:numPr>
          <w:ilvl w:val="2"/>
          <w:numId w:val="25"/>
        </w:numPr>
        <w:tabs>
          <w:tab w:val="left" w:pos="999"/>
          <w:tab w:val="left" w:pos="1000"/>
        </w:tabs>
        <w:rPr>
          <w:sz w:val="20"/>
        </w:rPr>
      </w:pPr>
      <w:hyperlink r:id="rId220">
        <w:r w:rsidR="005D5E16">
          <w:rPr>
            <w:sz w:val="20"/>
          </w:rPr>
          <w:t>Acoustic Insulation:  As specified in Section 07</w:t>
        </w:r>
        <w:r w:rsidR="005D5E16">
          <w:rPr>
            <w:spacing w:val="5"/>
            <w:sz w:val="20"/>
          </w:rPr>
          <w:t xml:space="preserve"> </w:t>
        </w:r>
        <w:r w:rsidR="005D5E16">
          <w:rPr>
            <w:sz w:val="20"/>
          </w:rPr>
          <w:t>2100.</w:t>
        </w:r>
      </w:hyperlink>
    </w:p>
    <w:p w:rsidR="006623AE" w:rsidRDefault="00221C84">
      <w:pPr>
        <w:pStyle w:val="ListParagraph"/>
        <w:numPr>
          <w:ilvl w:val="2"/>
          <w:numId w:val="25"/>
        </w:numPr>
        <w:tabs>
          <w:tab w:val="left" w:pos="999"/>
          <w:tab w:val="left" w:pos="1000"/>
        </w:tabs>
        <w:rPr>
          <w:sz w:val="20"/>
        </w:rPr>
      </w:pPr>
      <w:hyperlink r:id="rId221">
        <w:r w:rsidR="005D5E16">
          <w:rPr>
            <w:sz w:val="20"/>
          </w:rPr>
          <w:t>Acoustic Sealant: As specified in Section 07</w:t>
        </w:r>
        <w:r w:rsidR="005D5E16">
          <w:rPr>
            <w:spacing w:val="7"/>
            <w:sz w:val="20"/>
          </w:rPr>
          <w:t xml:space="preserve"> </w:t>
        </w:r>
        <w:r w:rsidR="005D5E16">
          <w:rPr>
            <w:sz w:val="20"/>
          </w:rPr>
          <w:t>9005.</w:t>
        </w:r>
      </w:hyperlink>
    </w:p>
    <w:p w:rsidR="006623AE" w:rsidRDefault="00221C84">
      <w:pPr>
        <w:pStyle w:val="ListParagraph"/>
        <w:numPr>
          <w:ilvl w:val="2"/>
          <w:numId w:val="25"/>
        </w:numPr>
        <w:tabs>
          <w:tab w:val="left" w:pos="999"/>
          <w:tab w:val="left" w:pos="1000"/>
        </w:tabs>
        <w:ind w:right="300"/>
        <w:rPr>
          <w:sz w:val="20"/>
        </w:rPr>
      </w:pPr>
      <w:hyperlink r:id="rId222">
        <w:r w:rsidR="005D5E16">
          <w:rPr>
            <w:sz w:val="20"/>
          </w:rPr>
          <w:t>Joint Materials: ASTM C475 and as recommended by gypsum board manufacturer for project</w:t>
        </w:r>
      </w:hyperlink>
      <w:r w:rsidR="005D5E16">
        <w:rPr>
          <w:sz w:val="20"/>
        </w:rPr>
        <w:t xml:space="preserve"> </w:t>
      </w:r>
      <w:hyperlink r:id="rId223">
        <w:r w:rsidR="005D5E16">
          <w:rPr>
            <w:sz w:val="20"/>
          </w:rPr>
          <w:t>conditions.</w:t>
        </w:r>
      </w:hyperlink>
    </w:p>
    <w:p w:rsidR="006623AE" w:rsidRDefault="00221C84">
      <w:pPr>
        <w:pStyle w:val="ListParagraph"/>
        <w:numPr>
          <w:ilvl w:val="3"/>
          <w:numId w:val="25"/>
        </w:numPr>
        <w:tabs>
          <w:tab w:val="left" w:pos="1459"/>
          <w:tab w:val="left" w:pos="1460"/>
        </w:tabs>
        <w:spacing w:before="6"/>
        <w:ind w:right="656"/>
        <w:rPr>
          <w:sz w:val="20"/>
        </w:rPr>
      </w:pPr>
      <w:hyperlink r:id="rId224">
        <w:r w:rsidR="005D5E16">
          <w:rPr>
            <w:sz w:val="20"/>
          </w:rPr>
          <w:t>Tape:</w:t>
        </w:r>
        <w:r w:rsidR="005D5E16">
          <w:rPr>
            <w:spacing w:val="-6"/>
            <w:sz w:val="20"/>
          </w:rPr>
          <w:t xml:space="preserve"> </w:t>
        </w:r>
        <w:r w:rsidR="005D5E16">
          <w:rPr>
            <w:sz w:val="20"/>
          </w:rPr>
          <w:t>2</w:t>
        </w:r>
        <w:r w:rsidR="005D5E16">
          <w:rPr>
            <w:spacing w:val="-5"/>
            <w:sz w:val="20"/>
          </w:rPr>
          <w:t xml:space="preserve"> </w:t>
        </w:r>
        <w:r w:rsidR="005D5E16">
          <w:rPr>
            <w:sz w:val="20"/>
          </w:rPr>
          <w:t>inch</w:t>
        </w:r>
        <w:r w:rsidR="005D5E16">
          <w:rPr>
            <w:spacing w:val="-6"/>
            <w:sz w:val="20"/>
          </w:rPr>
          <w:t xml:space="preserve"> </w:t>
        </w:r>
        <w:r w:rsidR="005D5E16">
          <w:rPr>
            <w:sz w:val="20"/>
          </w:rPr>
          <w:t>wide,</w:t>
        </w:r>
        <w:r w:rsidR="005D5E16">
          <w:rPr>
            <w:spacing w:val="-6"/>
            <w:sz w:val="20"/>
          </w:rPr>
          <w:t xml:space="preserve"> </w:t>
        </w:r>
        <w:r w:rsidR="005D5E16">
          <w:rPr>
            <w:sz w:val="20"/>
          </w:rPr>
          <w:t>coated</w:t>
        </w:r>
        <w:r w:rsidR="005D5E16">
          <w:rPr>
            <w:spacing w:val="-5"/>
            <w:sz w:val="20"/>
          </w:rPr>
          <w:t xml:space="preserve"> </w:t>
        </w:r>
        <w:r w:rsidR="005D5E16">
          <w:rPr>
            <w:sz w:val="20"/>
          </w:rPr>
          <w:t>glass</w:t>
        </w:r>
        <w:r w:rsidR="005D5E16">
          <w:rPr>
            <w:spacing w:val="-5"/>
            <w:sz w:val="20"/>
          </w:rPr>
          <w:t xml:space="preserve"> </w:t>
        </w:r>
        <w:r w:rsidR="005D5E16">
          <w:rPr>
            <w:sz w:val="20"/>
          </w:rPr>
          <w:t>fiber</w:t>
        </w:r>
        <w:r w:rsidR="005D5E16">
          <w:rPr>
            <w:spacing w:val="-5"/>
            <w:sz w:val="20"/>
          </w:rPr>
          <w:t xml:space="preserve"> </w:t>
        </w:r>
        <w:r w:rsidR="005D5E16">
          <w:rPr>
            <w:sz w:val="20"/>
          </w:rPr>
          <w:t>tape</w:t>
        </w:r>
        <w:r w:rsidR="005D5E16">
          <w:rPr>
            <w:spacing w:val="-6"/>
            <w:sz w:val="20"/>
          </w:rPr>
          <w:t xml:space="preserve"> </w:t>
        </w:r>
        <w:r w:rsidR="005D5E16">
          <w:rPr>
            <w:sz w:val="20"/>
          </w:rPr>
          <w:t>for</w:t>
        </w:r>
        <w:r w:rsidR="005D5E16">
          <w:rPr>
            <w:spacing w:val="-5"/>
            <w:sz w:val="20"/>
          </w:rPr>
          <w:t xml:space="preserve"> </w:t>
        </w:r>
        <w:r w:rsidR="005D5E16">
          <w:rPr>
            <w:sz w:val="20"/>
          </w:rPr>
          <w:t>joints</w:t>
        </w:r>
        <w:r w:rsidR="005D5E16">
          <w:rPr>
            <w:spacing w:val="-5"/>
            <w:sz w:val="20"/>
          </w:rPr>
          <w:t xml:space="preserve"> </w:t>
        </w:r>
        <w:r w:rsidR="005D5E16">
          <w:rPr>
            <w:sz w:val="20"/>
          </w:rPr>
          <w:t>and</w:t>
        </w:r>
        <w:r w:rsidR="005D5E16">
          <w:rPr>
            <w:spacing w:val="-5"/>
            <w:sz w:val="20"/>
          </w:rPr>
          <w:t xml:space="preserve"> </w:t>
        </w:r>
        <w:r w:rsidR="005D5E16">
          <w:rPr>
            <w:sz w:val="20"/>
          </w:rPr>
          <w:t>corners,</w:t>
        </w:r>
        <w:r w:rsidR="005D5E16">
          <w:rPr>
            <w:spacing w:val="-6"/>
            <w:sz w:val="20"/>
          </w:rPr>
          <w:t xml:space="preserve"> </w:t>
        </w:r>
        <w:r w:rsidR="005D5E16">
          <w:rPr>
            <w:sz w:val="20"/>
          </w:rPr>
          <w:t>except</w:t>
        </w:r>
        <w:r w:rsidR="005D5E16">
          <w:rPr>
            <w:spacing w:val="-5"/>
            <w:sz w:val="20"/>
          </w:rPr>
          <w:t xml:space="preserve"> </w:t>
        </w:r>
        <w:r w:rsidR="005D5E16">
          <w:rPr>
            <w:sz w:val="20"/>
          </w:rPr>
          <w:t>as</w:t>
        </w:r>
        <w:r w:rsidR="005D5E16">
          <w:rPr>
            <w:spacing w:val="-5"/>
            <w:sz w:val="20"/>
          </w:rPr>
          <w:t xml:space="preserve"> </w:t>
        </w:r>
        <w:r w:rsidR="005D5E16">
          <w:rPr>
            <w:sz w:val="20"/>
          </w:rPr>
          <w:t>otherwise</w:t>
        </w:r>
      </w:hyperlink>
      <w:r w:rsidR="005D5E16">
        <w:rPr>
          <w:sz w:val="20"/>
        </w:rPr>
        <w:t xml:space="preserve"> </w:t>
      </w:r>
      <w:hyperlink r:id="rId225">
        <w:r w:rsidR="005D5E16">
          <w:rPr>
            <w:sz w:val="20"/>
          </w:rPr>
          <w:t>indicated.</w:t>
        </w:r>
      </w:hyperlink>
    </w:p>
    <w:p w:rsidR="006623AE" w:rsidRDefault="00221C84">
      <w:pPr>
        <w:pStyle w:val="ListParagraph"/>
        <w:numPr>
          <w:ilvl w:val="3"/>
          <w:numId w:val="25"/>
        </w:numPr>
        <w:tabs>
          <w:tab w:val="left" w:pos="1459"/>
          <w:tab w:val="left" w:pos="1460"/>
        </w:tabs>
        <w:spacing w:before="6"/>
        <w:ind w:right="944"/>
        <w:rPr>
          <w:sz w:val="20"/>
        </w:rPr>
      </w:pPr>
      <w:hyperlink r:id="rId226">
        <w:r w:rsidR="005D5E16">
          <w:rPr>
            <w:sz w:val="20"/>
          </w:rPr>
          <w:t>Tape:</w:t>
        </w:r>
        <w:r w:rsidR="005D5E16">
          <w:rPr>
            <w:spacing w:val="-6"/>
            <w:sz w:val="20"/>
          </w:rPr>
          <w:t xml:space="preserve"> </w:t>
        </w:r>
        <w:r w:rsidR="005D5E16">
          <w:rPr>
            <w:sz w:val="20"/>
          </w:rPr>
          <w:t>2</w:t>
        </w:r>
        <w:r w:rsidR="005D5E16">
          <w:rPr>
            <w:spacing w:val="-6"/>
            <w:sz w:val="20"/>
          </w:rPr>
          <w:t xml:space="preserve"> </w:t>
        </w:r>
        <w:r w:rsidR="005D5E16">
          <w:rPr>
            <w:sz w:val="20"/>
          </w:rPr>
          <w:t>inch</w:t>
        </w:r>
        <w:r w:rsidR="005D5E16">
          <w:rPr>
            <w:spacing w:val="-6"/>
            <w:sz w:val="20"/>
          </w:rPr>
          <w:t xml:space="preserve"> </w:t>
        </w:r>
        <w:r w:rsidR="005D5E16">
          <w:rPr>
            <w:sz w:val="20"/>
          </w:rPr>
          <w:t>wide,</w:t>
        </w:r>
        <w:r w:rsidR="005D5E16">
          <w:rPr>
            <w:spacing w:val="-6"/>
            <w:sz w:val="20"/>
          </w:rPr>
          <w:t xml:space="preserve"> </w:t>
        </w:r>
        <w:r w:rsidR="005D5E16">
          <w:rPr>
            <w:sz w:val="20"/>
          </w:rPr>
          <w:t>creased</w:t>
        </w:r>
        <w:r w:rsidR="005D5E16">
          <w:rPr>
            <w:spacing w:val="-6"/>
            <w:sz w:val="20"/>
          </w:rPr>
          <w:t xml:space="preserve"> </w:t>
        </w:r>
        <w:r w:rsidR="005D5E16">
          <w:rPr>
            <w:sz w:val="20"/>
          </w:rPr>
          <w:t>paper</w:t>
        </w:r>
        <w:r w:rsidR="005D5E16">
          <w:rPr>
            <w:spacing w:val="-5"/>
            <w:sz w:val="20"/>
          </w:rPr>
          <w:t xml:space="preserve"> </w:t>
        </w:r>
        <w:r w:rsidR="005D5E16">
          <w:rPr>
            <w:sz w:val="20"/>
          </w:rPr>
          <w:t>tape</w:t>
        </w:r>
        <w:r w:rsidR="005D5E16">
          <w:rPr>
            <w:spacing w:val="-6"/>
            <w:sz w:val="20"/>
          </w:rPr>
          <w:t xml:space="preserve"> </w:t>
        </w:r>
        <w:r w:rsidR="005D5E16">
          <w:rPr>
            <w:sz w:val="20"/>
          </w:rPr>
          <w:t>for</w:t>
        </w:r>
        <w:r w:rsidR="005D5E16">
          <w:rPr>
            <w:spacing w:val="-5"/>
            <w:sz w:val="20"/>
          </w:rPr>
          <w:t xml:space="preserve"> </w:t>
        </w:r>
        <w:r w:rsidR="005D5E16">
          <w:rPr>
            <w:sz w:val="20"/>
          </w:rPr>
          <w:t>joints</w:t>
        </w:r>
        <w:r w:rsidR="005D5E16">
          <w:rPr>
            <w:spacing w:val="-5"/>
            <w:sz w:val="20"/>
          </w:rPr>
          <w:t xml:space="preserve"> </w:t>
        </w:r>
        <w:r w:rsidR="005D5E16">
          <w:rPr>
            <w:sz w:val="20"/>
          </w:rPr>
          <w:t>and</w:t>
        </w:r>
        <w:r w:rsidR="005D5E16">
          <w:rPr>
            <w:spacing w:val="-6"/>
            <w:sz w:val="20"/>
          </w:rPr>
          <w:t xml:space="preserve"> </w:t>
        </w:r>
        <w:r w:rsidR="005D5E16">
          <w:rPr>
            <w:sz w:val="20"/>
          </w:rPr>
          <w:t>corners,</w:t>
        </w:r>
        <w:r w:rsidR="005D5E16">
          <w:rPr>
            <w:spacing w:val="-6"/>
            <w:sz w:val="20"/>
          </w:rPr>
          <w:t xml:space="preserve"> </w:t>
        </w:r>
        <w:r w:rsidR="005D5E16">
          <w:rPr>
            <w:sz w:val="20"/>
          </w:rPr>
          <w:t>except</w:t>
        </w:r>
        <w:r w:rsidR="005D5E16">
          <w:rPr>
            <w:spacing w:val="-6"/>
            <w:sz w:val="20"/>
          </w:rPr>
          <w:t xml:space="preserve"> </w:t>
        </w:r>
        <w:r w:rsidR="005D5E16">
          <w:rPr>
            <w:sz w:val="20"/>
          </w:rPr>
          <w:t>as</w:t>
        </w:r>
        <w:r w:rsidR="005D5E16">
          <w:rPr>
            <w:spacing w:val="-5"/>
            <w:sz w:val="20"/>
          </w:rPr>
          <w:t xml:space="preserve"> </w:t>
        </w:r>
        <w:r w:rsidR="005D5E16">
          <w:rPr>
            <w:sz w:val="20"/>
          </w:rPr>
          <w:t>otherwise</w:t>
        </w:r>
      </w:hyperlink>
      <w:r w:rsidR="005D5E16">
        <w:rPr>
          <w:sz w:val="20"/>
        </w:rPr>
        <w:t xml:space="preserve"> </w:t>
      </w:r>
      <w:hyperlink r:id="rId227">
        <w:r w:rsidR="005D5E16">
          <w:rPr>
            <w:sz w:val="20"/>
          </w:rPr>
          <w:t>indicated.</w:t>
        </w:r>
      </w:hyperlink>
    </w:p>
    <w:p w:rsidR="006623AE" w:rsidRDefault="00221C84">
      <w:pPr>
        <w:pStyle w:val="ListParagraph"/>
        <w:numPr>
          <w:ilvl w:val="2"/>
          <w:numId w:val="25"/>
        </w:numPr>
        <w:tabs>
          <w:tab w:val="left" w:pos="999"/>
          <w:tab w:val="left" w:pos="1000"/>
        </w:tabs>
        <w:ind w:right="209"/>
        <w:rPr>
          <w:sz w:val="20"/>
        </w:rPr>
      </w:pPr>
      <w:hyperlink r:id="rId228">
        <w:r w:rsidR="005D5E16">
          <w:rPr>
            <w:sz w:val="20"/>
          </w:rPr>
          <w:t>Screws for Attachment to Steel Members Less Than 0.033 inch In Thickness, to Wood</w:t>
        </w:r>
      </w:hyperlink>
      <w:r w:rsidR="005D5E16">
        <w:rPr>
          <w:sz w:val="20"/>
        </w:rPr>
        <w:t xml:space="preserve"> </w:t>
      </w:r>
      <w:hyperlink r:id="rId229">
        <w:r w:rsidR="005D5E16">
          <w:rPr>
            <w:sz w:val="20"/>
          </w:rPr>
          <w:t>Members, and to Gypsum Board: ASTM C1002; self-piercing tapping type; cadmium plated for</w:t>
        </w:r>
      </w:hyperlink>
      <w:r w:rsidR="005D5E16">
        <w:rPr>
          <w:sz w:val="20"/>
        </w:rPr>
        <w:t xml:space="preserve"> </w:t>
      </w:r>
      <w:hyperlink r:id="rId230">
        <w:r w:rsidR="005D5E16">
          <w:rPr>
            <w:sz w:val="20"/>
          </w:rPr>
          <w:t>exterior</w:t>
        </w:r>
        <w:r w:rsidR="005D5E16">
          <w:rPr>
            <w:spacing w:val="-17"/>
            <w:sz w:val="20"/>
          </w:rPr>
          <w:t xml:space="preserve"> </w:t>
        </w:r>
        <w:r w:rsidR="005D5E16">
          <w:rPr>
            <w:sz w:val="20"/>
          </w:rPr>
          <w:t>locations.</w:t>
        </w:r>
      </w:hyperlink>
    </w:p>
    <w:p w:rsidR="006623AE" w:rsidRDefault="00221C84">
      <w:pPr>
        <w:pStyle w:val="ListParagraph"/>
        <w:numPr>
          <w:ilvl w:val="2"/>
          <w:numId w:val="25"/>
        </w:numPr>
        <w:tabs>
          <w:tab w:val="left" w:pos="999"/>
          <w:tab w:val="left" w:pos="1000"/>
        </w:tabs>
        <w:rPr>
          <w:sz w:val="20"/>
        </w:rPr>
      </w:pPr>
      <w:hyperlink r:id="rId231">
        <w:r w:rsidR="005D5E16">
          <w:rPr>
            <w:sz w:val="20"/>
          </w:rPr>
          <w:t>Nails for Attachment to Wood Members:  ASTM</w:t>
        </w:r>
        <w:r w:rsidR="005D5E16">
          <w:rPr>
            <w:spacing w:val="-25"/>
            <w:sz w:val="20"/>
          </w:rPr>
          <w:t xml:space="preserve"> </w:t>
        </w:r>
        <w:r w:rsidR="005D5E16">
          <w:rPr>
            <w:sz w:val="20"/>
          </w:rPr>
          <w:t>C514.</w:t>
        </w:r>
      </w:hyperlink>
    </w:p>
    <w:p w:rsidR="006623AE" w:rsidRDefault="00221C84">
      <w:pPr>
        <w:pStyle w:val="ListParagraph"/>
        <w:numPr>
          <w:ilvl w:val="2"/>
          <w:numId w:val="25"/>
        </w:numPr>
        <w:tabs>
          <w:tab w:val="left" w:pos="999"/>
          <w:tab w:val="left" w:pos="1000"/>
        </w:tabs>
        <w:spacing w:before="75"/>
        <w:rPr>
          <w:sz w:val="20"/>
        </w:rPr>
      </w:pPr>
      <w:hyperlink r:id="rId232">
        <w:r w:rsidR="005D5E16">
          <w:rPr>
            <w:sz w:val="20"/>
          </w:rPr>
          <w:t>Adhesive for Attachment to Wood:  ASTM</w:t>
        </w:r>
        <w:r w:rsidR="005D5E16">
          <w:rPr>
            <w:spacing w:val="-28"/>
            <w:sz w:val="20"/>
          </w:rPr>
          <w:t xml:space="preserve"> </w:t>
        </w:r>
        <w:r w:rsidR="005D5E16">
          <w:rPr>
            <w:sz w:val="20"/>
          </w:rPr>
          <w:t>C557.</w:t>
        </w:r>
      </w:hyperlink>
    </w:p>
    <w:p w:rsidR="006623AE" w:rsidRDefault="00221C84">
      <w:pPr>
        <w:pStyle w:val="Heading1"/>
        <w:ind w:left="100" w:firstLine="0"/>
      </w:pPr>
      <w:hyperlink r:id="rId233">
        <w:r w:rsidR="005D5E16">
          <w:rPr>
            <w:spacing w:val="-3"/>
          </w:rPr>
          <w:t xml:space="preserve">PART </w:t>
        </w:r>
        <w:r w:rsidR="005D5E16">
          <w:t>3</w:t>
        </w:r>
        <w:r w:rsidR="005D5E16">
          <w:rPr>
            <w:spacing w:val="52"/>
          </w:rPr>
          <w:t xml:space="preserve"> </w:t>
        </w:r>
        <w:r w:rsidR="005D5E16">
          <w:t>EXECUTION</w:t>
        </w:r>
      </w:hyperlink>
    </w:p>
    <w:p w:rsidR="006623AE" w:rsidRDefault="00221C84">
      <w:pPr>
        <w:pStyle w:val="ListParagraph"/>
        <w:numPr>
          <w:ilvl w:val="1"/>
          <w:numId w:val="24"/>
        </w:numPr>
        <w:tabs>
          <w:tab w:val="left" w:pos="630"/>
        </w:tabs>
        <w:spacing w:before="87"/>
        <w:rPr>
          <w:b/>
          <w:sz w:val="20"/>
        </w:rPr>
      </w:pPr>
      <w:hyperlink r:id="rId234">
        <w:r w:rsidR="005D5E16">
          <w:rPr>
            <w:b/>
            <w:sz w:val="20"/>
          </w:rPr>
          <w:t>EXAMINATION</w:t>
        </w:r>
      </w:hyperlink>
    </w:p>
    <w:p w:rsidR="006623AE" w:rsidRDefault="00221C84">
      <w:pPr>
        <w:pStyle w:val="ListParagraph"/>
        <w:numPr>
          <w:ilvl w:val="2"/>
          <w:numId w:val="24"/>
        </w:numPr>
        <w:tabs>
          <w:tab w:val="left" w:pos="999"/>
          <w:tab w:val="left" w:pos="1000"/>
        </w:tabs>
        <w:rPr>
          <w:sz w:val="20"/>
        </w:rPr>
      </w:pPr>
      <w:hyperlink r:id="rId235">
        <w:r w:rsidR="005D5E16">
          <w:rPr>
            <w:sz w:val="20"/>
          </w:rPr>
          <w:t>Verify</w:t>
        </w:r>
        <w:r w:rsidR="005D5E16">
          <w:rPr>
            <w:spacing w:val="-11"/>
            <w:sz w:val="20"/>
          </w:rPr>
          <w:t xml:space="preserve"> </w:t>
        </w:r>
        <w:r w:rsidR="005D5E16">
          <w:rPr>
            <w:sz w:val="20"/>
          </w:rPr>
          <w:t>that</w:t>
        </w:r>
        <w:r w:rsidR="005D5E16">
          <w:rPr>
            <w:spacing w:val="-6"/>
            <w:sz w:val="20"/>
          </w:rPr>
          <w:t xml:space="preserve"> </w:t>
        </w:r>
        <w:r w:rsidR="005D5E16">
          <w:rPr>
            <w:sz w:val="20"/>
          </w:rPr>
          <w:t>project</w:t>
        </w:r>
        <w:r w:rsidR="005D5E16">
          <w:rPr>
            <w:spacing w:val="-6"/>
            <w:sz w:val="20"/>
          </w:rPr>
          <w:t xml:space="preserve"> </w:t>
        </w:r>
        <w:r w:rsidR="005D5E16">
          <w:rPr>
            <w:sz w:val="20"/>
          </w:rPr>
          <w:t>conditions</w:t>
        </w:r>
        <w:r w:rsidR="005D5E16">
          <w:rPr>
            <w:spacing w:val="-5"/>
            <w:sz w:val="20"/>
          </w:rPr>
          <w:t xml:space="preserve"> </w:t>
        </w:r>
        <w:r w:rsidR="005D5E16">
          <w:rPr>
            <w:sz w:val="20"/>
          </w:rPr>
          <w:t>are</w:t>
        </w:r>
        <w:r w:rsidR="005D5E16">
          <w:rPr>
            <w:spacing w:val="-7"/>
            <w:sz w:val="20"/>
          </w:rPr>
          <w:t xml:space="preserve"> </w:t>
        </w:r>
        <w:r w:rsidR="005D5E16">
          <w:rPr>
            <w:sz w:val="20"/>
          </w:rPr>
          <w:t>appropriate</w:t>
        </w:r>
        <w:r w:rsidR="005D5E16">
          <w:rPr>
            <w:spacing w:val="-7"/>
            <w:sz w:val="20"/>
          </w:rPr>
          <w:t xml:space="preserve"> </w:t>
        </w:r>
        <w:r w:rsidR="005D5E16">
          <w:rPr>
            <w:sz w:val="20"/>
          </w:rPr>
          <w:t>for</w:t>
        </w:r>
        <w:r w:rsidR="005D5E16">
          <w:rPr>
            <w:spacing w:val="-5"/>
            <w:sz w:val="20"/>
          </w:rPr>
          <w:t xml:space="preserve"> </w:t>
        </w:r>
        <w:r w:rsidR="005D5E16">
          <w:rPr>
            <w:sz w:val="20"/>
          </w:rPr>
          <w:t>work</w:t>
        </w:r>
        <w:r w:rsidR="005D5E16">
          <w:rPr>
            <w:spacing w:val="-3"/>
            <w:sz w:val="20"/>
          </w:rPr>
          <w:t xml:space="preserve"> </w:t>
        </w:r>
        <w:r w:rsidR="005D5E16">
          <w:rPr>
            <w:sz w:val="20"/>
          </w:rPr>
          <w:t>of</w:t>
        </w:r>
        <w:r w:rsidR="005D5E16">
          <w:rPr>
            <w:spacing w:val="-5"/>
            <w:sz w:val="20"/>
          </w:rPr>
          <w:t xml:space="preserve"> </w:t>
        </w:r>
        <w:r w:rsidR="005D5E16">
          <w:rPr>
            <w:sz w:val="20"/>
          </w:rPr>
          <w:t>this</w:t>
        </w:r>
        <w:r w:rsidR="005D5E16">
          <w:rPr>
            <w:spacing w:val="-5"/>
            <w:sz w:val="20"/>
          </w:rPr>
          <w:t xml:space="preserve"> </w:t>
        </w:r>
        <w:r w:rsidR="005D5E16">
          <w:rPr>
            <w:sz w:val="20"/>
          </w:rPr>
          <w:t>section</w:t>
        </w:r>
        <w:r w:rsidR="005D5E16">
          <w:rPr>
            <w:spacing w:val="-6"/>
            <w:sz w:val="20"/>
          </w:rPr>
          <w:t xml:space="preserve"> </w:t>
        </w:r>
        <w:r w:rsidR="005D5E16">
          <w:rPr>
            <w:sz w:val="20"/>
          </w:rPr>
          <w:t>to</w:t>
        </w:r>
        <w:r w:rsidR="005D5E16">
          <w:rPr>
            <w:spacing w:val="-7"/>
            <w:sz w:val="20"/>
          </w:rPr>
          <w:t xml:space="preserve"> </w:t>
        </w:r>
        <w:r w:rsidR="005D5E16">
          <w:rPr>
            <w:sz w:val="20"/>
          </w:rPr>
          <w:t>commence.</w:t>
        </w:r>
      </w:hyperlink>
    </w:p>
    <w:p w:rsidR="006623AE" w:rsidRDefault="006623AE">
      <w:pPr>
        <w:rPr>
          <w:sz w:val="20"/>
        </w:rPr>
        <w:sectPr w:rsidR="006623AE">
          <w:footerReference w:type="default" r:id="rId236"/>
          <w:pgSz w:w="12240" w:h="15840"/>
          <w:pgMar w:top="1380" w:right="1320" w:bottom="1140" w:left="1340" w:header="0" w:footer="944" w:gutter="0"/>
          <w:pgNumType w:start="2"/>
          <w:cols w:space="720"/>
        </w:sectPr>
      </w:pPr>
    </w:p>
    <w:p w:rsidR="006623AE" w:rsidRDefault="00221C84">
      <w:pPr>
        <w:pStyle w:val="Heading1"/>
        <w:numPr>
          <w:ilvl w:val="1"/>
          <w:numId w:val="24"/>
        </w:numPr>
        <w:tabs>
          <w:tab w:val="left" w:pos="630"/>
        </w:tabs>
        <w:spacing w:before="82"/>
      </w:pPr>
      <w:hyperlink r:id="rId237">
        <w:r w:rsidR="005D5E16">
          <w:t>BOARD</w:t>
        </w:r>
        <w:r w:rsidR="005D5E16">
          <w:rPr>
            <w:spacing w:val="25"/>
          </w:rPr>
          <w:t xml:space="preserve"> </w:t>
        </w:r>
        <w:r w:rsidR="005D5E16">
          <w:t>INSTALLATION</w:t>
        </w:r>
      </w:hyperlink>
    </w:p>
    <w:p w:rsidR="006623AE" w:rsidRDefault="00221C84">
      <w:pPr>
        <w:pStyle w:val="ListParagraph"/>
        <w:numPr>
          <w:ilvl w:val="2"/>
          <w:numId w:val="24"/>
        </w:numPr>
        <w:tabs>
          <w:tab w:val="left" w:pos="999"/>
          <w:tab w:val="left" w:pos="1000"/>
        </w:tabs>
        <w:spacing w:before="81"/>
        <w:ind w:right="162"/>
        <w:rPr>
          <w:sz w:val="20"/>
        </w:rPr>
      </w:pPr>
      <w:hyperlink r:id="rId238">
        <w:r w:rsidR="005D5E16">
          <w:rPr>
            <w:sz w:val="20"/>
          </w:rPr>
          <w:t>Comply</w:t>
        </w:r>
        <w:r w:rsidR="005D5E16">
          <w:rPr>
            <w:spacing w:val="-11"/>
            <w:sz w:val="20"/>
          </w:rPr>
          <w:t xml:space="preserve"> </w:t>
        </w:r>
        <w:r w:rsidR="005D5E16">
          <w:rPr>
            <w:sz w:val="20"/>
          </w:rPr>
          <w:t>with</w:t>
        </w:r>
        <w:r w:rsidR="005D5E16">
          <w:rPr>
            <w:spacing w:val="-6"/>
            <w:sz w:val="20"/>
          </w:rPr>
          <w:t xml:space="preserve"> </w:t>
        </w:r>
        <w:r w:rsidR="005D5E16">
          <w:rPr>
            <w:sz w:val="20"/>
          </w:rPr>
          <w:t>ASTM</w:t>
        </w:r>
        <w:r w:rsidR="005D5E16">
          <w:rPr>
            <w:spacing w:val="-7"/>
            <w:sz w:val="20"/>
          </w:rPr>
          <w:t xml:space="preserve"> </w:t>
        </w:r>
        <w:r w:rsidR="005D5E16">
          <w:rPr>
            <w:sz w:val="20"/>
          </w:rPr>
          <w:t>C</w:t>
        </w:r>
        <w:r w:rsidR="005D5E16">
          <w:rPr>
            <w:spacing w:val="-6"/>
            <w:sz w:val="20"/>
          </w:rPr>
          <w:t xml:space="preserve"> </w:t>
        </w:r>
        <w:r w:rsidR="005D5E16">
          <w:rPr>
            <w:sz w:val="20"/>
          </w:rPr>
          <w:t>840,</w:t>
        </w:r>
        <w:r w:rsidR="005D5E16">
          <w:rPr>
            <w:spacing w:val="-7"/>
            <w:sz w:val="20"/>
          </w:rPr>
          <w:t xml:space="preserve"> </w:t>
        </w:r>
        <w:r w:rsidR="005D5E16">
          <w:rPr>
            <w:sz w:val="20"/>
          </w:rPr>
          <w:t>GA-216,</w:t>
        </w:r>
        <w:r w:rsidR="005D5E16">
          <w:rPr>
            <w:spacing w:val="-7"/>
            <w:sz w:val="20"/>
          </w:rPr>
          <w:t xml:space="preserve"> </w:t>
        </w:r>
        <w:r w:rsidR="005D5E16">
          <w:rPr>
            <w:sz w:val="20"/>
          </w:rPr>
          <w:t>and</w:t>
        </w:r>
        <w:r w:rsidR="005D5E16">
          <w:rPr>
            <w:spacing w:val="-6"/>
            <w:sz w:val="20"/>
          </w:rPr>
          <w:t xml:space="preserve"> </w:t>
        </w:r>
        <w:r w:rsidR="005D5E16">
          <w:rPr>
            <w:sz w:val="20"/>
          </w:rPr>
          <w:t>manufacturer's</w:t>
        </w:r>
        <w:r w:rsidR="005D5E16">
          <w:rPr>
            <w:spacing w:val="-5"/>
            <w:sz w:val="20"/>
          </w:rPr>
          <w:t xml:space="preserve"> </w:t>
        </w:r>
        <w:r w:rsidR="005D5E16">
          <w:rPr>
            <w:sz w:val="20"/>
          </w:rPr>
          <w:t>instructions.</w:t>
        </w:r>
        <w:r w:rsidR="005D5E16">
          <w:rPr>
            <w:spacing w:val="-7"/>
            <w:sz w:val="20"/>
          </w:rPr>
          <w:t xml:space="preserve"> </w:t>
        </w:r>
        <w:r w:rsidR="005D5E16">
          <w:rPr>
            <w:sz w:val="20"/>
          </w:rPr>
          <w:t>Install</w:t>
        </w:r>
        <w:r w:rsidR="005D5E16">
          <w:rPr>
            <w:spacing w:val="-6"/>
            <w:sz w:val="20"/>
          </w:rPr>
          <w:t xml:space="preserve"> </w:t>
        </w:r>
        <w:r w:rsidR="005D5E16">
          <w:rPr>
            <w:sz w:val="20"/>
          </w:rPr>
          <w:t>to</w:t>
        </w:r>
        <w:r w:rsidR="005D5E16">
          <w:rPr>
            <w:spacing w:val="-7"/>
            <w:sz w:val="20"/>
          </w:rPr>
          <w:t xml:space="preserve"> </w:t>
        </w:r>
        <w:r w:rsidR="005D5E16">
          <w:rPr>
            <w:sz w:val="20"/>
          </w:rPr>
          <w:t>minimize</w:t>
        </w:r>
        <w:r w:rsidR="005D5E16">
          <w:rPr>
            <w:spacing w:val="-6"/>
            <w:sz w:val="20"/>
          </w:rPr>
          <w:t xml:space="preserve"> </w:t>
        </w:r>
        <w:r w:rsidR="005D5E16">
          <w:rPr>
            <w:sz w:val="20"/>
          </w:rPr>
          <w:t>butt</w:t>
        </w:r>
        <w:r w:rsidR="005D5E16">
          <w:rPr>
            <w:spacing w:val="-7"/>
            <w:sz w:val="20"/>
          </w:rPr>
          <w:t xml:space="preserve"> </w:t>
        </w:r>
        <w:r w:rsidR="005D5E16">
          <w:rPr>
            <w:sz w:val="20"/>
          </w:rPr>
          <w:t>end</w:t>
        </w:r>
      </w:hyperlink>
      <w:r w:rsidR="005D5E16">
        <w:rPr>
          <w:sz w:val="20"/>
        </w:rPr>
        <w:t xml:space="preserve"> </w:t>
      </w:r>
      <w:hyperlink r:id="rId239">
        <w:r w:rsidR="005D5E16">
          <w:rPr>
            <w:sz w:val="20"/>
          </w:rPr>
          <w:t>joints,</w:t>
        </w:r>
        <w:r w:rsidR="005D5E16">
          <w:rPr>
            <w:spacing w:val="-11"/>
            <w:sz w:val="20"/>
          </w:rPr>
          <w:t xml:space="preserve"> </w:t>
        </w:r>
        <w:r w:rsidR="005D5E16">
          <w:rPr>
            <w:sz w:val="20"/>
          </w:rPr>
          <w:t>especially</w:t>
        </w:r>
        <w:r w:rsidR="005D5E16">
          <w:rPr>
            <w:spacing w:val="-15"/>
            <w:sz w:val="20"/>
          </w:rPr>
          <w:t xml:space="preserve"> </w:t>
        </w:r>
        <w:r w:rsidR="005D5E16">
          <w:rPr>
            <w:sz w:val="20"/>
          </w:rPr>
          <w:t>in</w:t>
        </w:r>
        <w:r w:rsidR="005D5E16">
          <w:rPr>
            <w:spacing w:val="-11"/>
            <w:sz w:val="20"/>
          </w:rPr>
          <w:t xml:space="preserve"> </w:t>
        </w:r>
        <w:r w:rsidR="005D5E16">
          <w:rPr>
            <w:sz w:val="20"/>
          </w:rPr>
          <w:t>highly</w:t>
        </w:r>
        <w:r w:rsidR="005D5E16">
          <w:rPr>
            <w:spacing w:val="-15"/>
            <w:sz w:val="20"/>
          </w:rPr>
          <w:t xml:space="preserve"> </w:t>
        </w:r>
        <w:r w:rsidR="005D5E16">
          <w:rPr>
            <w:sz w:val="20"/>
          </w:rPr>
          <w:t>visible</w:t>
        </w:r>
        <w:r w:rsidR="005D5E16">
          <w:rPr>
            <w:spacing w:val="-10"/>
            <w:sz w:val="20"/>
          </w:rPr>
          <w:t xml:space="preserve"> </w:t>
        </w:r>
        <w:r w:rsidR="005D5E16">
          <w:rPr>
            <w:sz w:val="20"/>
          </w:rPr>
          <w:t>locations.</w:t>
        </w:r>
      </w:hyperlink>
    </w:p>
    <w:p w:rsidR="006623AE" w:rsidRDefault="00221C84">
      <w:pPr>
        <w:pStyle w:val="ListParagraph"/>
        <w:numPr>
          <w:ilvl w:val="2"/>
          <w:numId w:val="24"/>
        </w:numPr>
        <w:tabs>
          <w:tab w:val="left" w:pos="999"/>
          <w:tab w:val="left" w:pos="1000"/>
        </w:tabs>
        <w:spacing w:before="75"/>
        <w:ind w:right="543"/>
        <w:rPr>
          <w:sz w:val="20"/>
        </w:rPr>
      </w:pPr>
      <w:hyperlink r:id="rId240">
        <w:r w:rsidR="005D5E16">
          <w:rPr>
            <w:sz w:val="20"/>
          </w:rPr>
          <w:t>Single-Layer Non-Rated: Install gypsum board in most economical direction, with ends and</w:t>
        </w:r>
      </w:hyperlink>
      <w:r w:rsidR="005D5E16">
        <w:rPr>
          <w:sz w:val="20"/>
        </w:rPr>
        <w:t xml:space="preserve"> </w:t>
      </w:r>
      <w:hyperlink r:id="rId241">
        <w:r w:rsidR="005D5E16">
          <w:rPr>
            <w:sz w:val="20"/>
          </w:rPr>
          <w:t>edges occurring over firm</w:t>
        </w:r>
        <w:r w:rsidR="005D5E16">
          <w:rPr>
            <w:spacing w:val="-26"/>
            <w:sz w:val="20"/>
          </w:rPr>
          <w:t xml:space="preserve"> </w:t>
        </w:r>
        <w:r w:rsidR="005D5E16">
          <w:rPr>
            <w:sz w:val="20"/>
          </w:rPr>
          <w:t>bearing.</w:t>
        </w:r>
      </w:hyperlink>
    </w:p>
    <w:p w:rsidR="006623AE" w:rsidRDefault="00221C84">
      <w:pPr>
        <w:pStyle w:val="ListParagraph"/>
        <w:numPr>
          <w:ilvl w:val="2"/>
          <w:numId w:val="24"/>
        </w:numPr>
        <w:tabs>
          <w:tab w:val="left" w:pos="999"/>
          <w:tab w:val="left" w:pos="1000"/>
        </w:tabs>
        <w:ind w:right="133"/>
        <w:rPr>
          <w:sz w:val="20"/>
        </w:rPr>
      </w:pPr>
      <w:hyperlink r:id="rId242">
        <w:r w:rsidR="005D5E16">
          <w:rPr>
            <w:sz w:val="20"/>
          </w:rPr>
          <w:t>Double-Layer Non-Rated: Use gypsum board for first layer, placed parallel to framing or furring</w:t>
        </w:r>
      </w:hyperlink>
      <w:r w:rsidR="005D5E16">
        <w:rPr>
          <w:sz w:val="20"/>
        </w:rPr>
        <w:t xml:space="preserve"> </w:t>
      </w:r>
      <w:hyperlink r:id="rId243">
        <w:r w:rsidR="005D5E16">
          <w:rPr>
            <w:sz w:val="20"/>
          </w:rPr>
          <w:t>members,</w:t>
        </w:r>
        <w:r w:rsidR="005D5E16">
          <w:rPr>
            <w:spacing w:val="-6"/>
            <w:sz w:val="20"/>
          </w:rPr>
          <w:t xml:space="preserve"> </w:t>
        </w:r>
        <w:r w:rsidR="005D5E16">
          <w:rPr>
            <w:sz w:val="20"/>
          </w:rPr>
          <w:t>with</w:t>
        </w:r>
        <w:r w:rsidR="005D5E16">
          <w:rPr>
            <w:spacing w:val="-5"/>
            <w:sz w:val="20"/>
          </w:rPr>
          <w:t xml:space="preserve"> </w:t>
        </w:r>
        <w:r w:rsidR="005D5E16">
          <w:rPr>
            <w:sz w:val="20"/>
          </w:rPr>
          <w:t>ends</w:t>
        </w:r>
        <w:r w:rsidR="005D5E16">
          <w:rPr>
            <w:spacing w:val="-4"/>
            <w:sz w:val="20"/>
          </w:rPr>
          <w:t xml:space="preserve"> </w:t>
        </w:r>
        <w:r w:rsidR="005D5E16">
          <w:rPr>
            <w:sz w:val="20"/>
          </w:rPr>
          <w:t>and</w:t>
        </w:r>
        <w:r w:rsidR="005D5E16">
          <w:rPr>
            <w:spacing w:val="-5"/>
            <w:sz w:val="20"/>
          </w:rPr>
          <w:t xml:space="preserve"> </w:t>
        </w:r>
        <w:r w:rsidR="005D5E16">
          <w:rPr>
            <w:sz w:val="20"/>
          </w:rPr>
          <w:t>edges</w:t>
        </w:r>
        <w:r w:rsidR="005D5E16">
          <w:rPr>
            <w:spacing w:val="-4"/>
            <w:sz w:val="20"/>
          </w:rPr>
          <w:t xml:space="preserve"> </w:t>
        </w:r>
        <w:r w:rsidR="005D5E16">
          <w:rPr>
            <w:sz w:val="20"/>
          </w:rPr>
          <w:t>occurring</w:t>
        </w:r>
        <w:r w:rsidR="005D5E16">
          <w:rPr>
            <w:spacing w:val="-6"/>
            <w:sz w:val="20"/>
          </w:rPr>
          <w:t xml:space="preserve"> </w:t>
        </w:r>
        <w:r w:rsidR="005D5E16">
          <w:rPr>
            <w:sz w:val="20"/>
          </w:rPr>
          <w:t>over</w:t>
        </w:r>
        <w:r w:rsidR="005D5E16">
          <w:rPr>
            <w:spacing w:val="-4"/>
            <w:sz w:val="20"/>
          </w:rPr>
          <w:t xml:space="preserve"> </w:t>
        </w:r>
        <w:r w:rsidR="005D5E16">
          <w:rPr>
            <w:sz w:val="20"/>
          </w:rPr>
          <w:t>firm</w:t>
        </w:r>
        <w:r w:rsidR="005D5E16">
          <w:rPr>
            <w:spacing w:val="-2"/>
            <w:sz w:val="20"/>
          </w:rPr>
          <w:t xml:space="preserve"> </w:t>
        </w:r>
        <w:r w:rsidR="005D5E16">
          <w:rPr>
            <w:sz w:val="20"/>
          </w:rPr>
          <w:t>bearing.</w:t>
        </w:r>
        <w:r w:rsidR="005D5E16">
          <w:rPr>
            <w:spacing w:val="-6"/>
            <w:sz w:val="20"/>
          </w:rPr>
          <w:t xml:space="preserve"> </w:t>
        </w:r>
        <w:r w:rsidR="005D5E16">
          <w:rPr>
            <w:sz w:val="20"/>
          </w:rPr>
          <w:t>Use</w:t>
        </w:r>
        <w:r w:rsidR="005D5E16">
          <w:rPr>
            <w:spacing w:val="-6"/>
            <w:sz w:val="20"/>
          </w:rPr>
          <w:t xml:space="preserve"> </w:t>
        </w:r>
        <w:r w:rsidR="005D5E16">
          <w:rPr>
            <w:sz w:val="20"/>
          </w:rPr>
          <w:t>glass</w:t>
        </w:r>
        <w:r w:rsidR="005D5E16">
          <w:rPr>
            <w:spacing w:val="-4"/>
            <w:sz w:val="20"/>
          </w:rPr>
          <w:t xml:space="preserve"> </w:t>
        </w:r>
        <w:r w:rsidR="005D5E16">
          <w:rPr>
            <w:sz w:val="20"/>
          </w:rPr>
          <w:t>mat</w:t>
        </w:r>
        <w:r w:rsidR="005D5E16">
          <w:rPr>
            <w:spacing w:val="-6"/>
            <w:sz w:val="20"/>
          </w:rPr>
          <w:t xml:space="preserve"> </w:t>
        </w:r>
        <w:r w:rsidR="005D5E16">
          <w:rPr>
            <w:sz w:val="20"/>
          </w:rPr>
          <w:t>faced</w:t>
        </w:r>
        <w:r w:rsidR="005D5E16">
          <w:rPr>
            <w:spacing w:val="-6"/>
            <w:sz w:val="20"/>
          </w:rPr>
          <w:t xml:space="preserve"> </w:t>
        </w:r>
        <w:r w:rsidR="005D5E16">
          <w:rPr>
            <w:sz w:val="20"/>
          </w:rPr>
          <w:t>gypsum</w:t>
        </w:r>
        <w:r w:rsidR="005D5E16">
          <w:rPr>
            <w:spacing w:val="-2"/>
            <w:sz w:val="20"/>
          </w:rPr>
          <w:t xml:space="preserve"> </w:t>
        </w:r>
        <w:r w:rsidR="005D5E16">
          <w:rPr>
            <w:sz w:val="20"/>
          </w:rPr>
          <w:t>board</w:t>
        </w:r>
      </w:hyperlink>
      <w:r w:rsidR="005D5E16">
        <w:rPr>
          <w:sz w:val="20"/>
        </w:rPr>
        <w:t xml:space="preserve"> </w:t>
      </w:r>
      <w:hyperlink r:id="rId244">
        <w:r w:rsidR="005D5E16">
          <w:rPr>
            <w:sz w:val="20"/>
          </w:rPr>
          <w:t>at</w:t>
        </w:r>
        <w:r w:rsidR="005D5E16">
          <w:rPr>
            <w:spacing w:val="-6"/>
            <w:sz w:val="20"/>
          </w:rPr>
          <w:t xml:space="preserve"> </w:t>
        </w:r>
        <w:r w:rsidR="005D5E16">
          <w:rPr>
            <w:sz w:val="20"/>
          </w:rPr>
          <w:t>exterior</w:t>
        </w:r>
        <w:r w:rsidR="005D5E16">
          <w:rPr>
            <w:spacing w:val="-5"/>
            <w:sz w:val="20"/>
          </w:rPr>
          <w:t xml:space="preserve"> </w:t>
        </w:r>
        <w:r w:rsidR="005D5E16">
          <w:rPr>
            <w:sz w:val="20"/>
          </w:rPr>
          <w:t>walls</w:t>
        </w:r>
        <w:r w:rsidR="005D5E16">
          <w:rPr>
            <w:spacing w:val="-5"/>
            <w:sz w:val="20"/>
          </w:rPr>
          <w:t xml:space="preserve"> </w:t>
        </w:r>
        <w:r w:rsidR="005D5E16">
          <w:rPr>
            <w:sz w:val="20"/>
          </w:rPr>
          <w:t>and</w:t>
        </w:r>
        <w:r w:rsidR="005D5E16">
          <w:rPr>
            <w:spacing w:val="-6"/>
            <w:sz w:val="20"/>
          </w:rPr>
          <w:t xml:space="preserve"> </w:t>
        </w:r>
        <w:r w:rsidR="005D5E16">
          <w:rPr>
            <w:sz w:val="20"/>
          </w:rPr>
          <w:t>at</w:t>
        </w:r>
        <w:r w:rsidR="005D5E16">
          <w:rPr>
            <w:spacing w:val="-7"/>
            <w:sz w:val="20"/>
          </w:rPr>
          <w:t xml:space="preserve"> </w:t>
        </w:r>
        <w:r w:rsidR="005D5E16">
          <w:rPr>
            <w:sz w:val="20"/>
          </w:rPr>
          <w:t>other</w:t>
        </w:r>
        <w:r w:rsidR="005D5E16">
          <w:rPr>
            <w:spacing w:val="-6"/>
            <w:sz w:val="20"/>
          </w:rPr>
          <w:t xml:space="preserve"> </w:t>
        </w:r>
        <w:r w:rsidR="005D5E16">
          <w:rPr>
            <w:sz w:val="20"/>
          </w:rPr>
          <w:t>locations</w:t>
        </w:r>
        <w:r w:rsidR="005D5E16">
          <w:rPr>
            <w:spacing w:val="-5"/>
            <w:sz w:val="20"/>
          </w:rPr>
          <w:t xml:space="preserve"> </w:t>
        </w:r>
        <w:r w:rsidR="005D5E16">
          <w:rPr>
            <w:sz w:val="20"/>
          </w:rPr>
          <w:t>as</w:t>
        </w:r>
        <w:r w:rsidR="005D5E16">
          <w:rPr>
            <w:spacing w:val="-5"/>
            <w:sz w:val="20"/>
          </w:rPr>
          <w:t xml:space="preserve"> </w:t>
        </w:r>
        <w:r w:rsidR="005D5E16">
          <w:rPr>
            <w:sz w:val="20"/>
          </w:rPr>
          <w:t>indicated.</w:t>
        </w:r>
        <w:r w:rsidR="005D5E16">
          <w:rPr>
            <w:spacing w:val="-7"/>
            <w:sz w:val="20"/>
          </w:rPr>
          <w:t xml:space="preserve"> </w:t>
        </w:r>
        <w:r w:rsidR="005D5E16">
          <w:rPr>
            <w:sz w:val="20"/>
          </w:rPr>
          <w:t>Place</w:t>
        </w:r>
        <w:r w:rsidR="005D5E16">
          <w:rPr>
            <w:spacing w:val="-7"/>
            <w:sz w:val="20"/>
          </w:rPr>
          <w:t xml:space="preserve"> </w:t>
        </w:r>
        <w:r w:rsidR="005D5E16">
          <w:rPr>
            <w:sz w:val="20"/>
          </w:rPr>
          <w:t>second</w:t>
        </w:r>
        <w:r w:rsidR="005D5E16">
          <w:rPr>
            <w:spacing w:val="-6"/>
            <w:sz w:val="20"/>
          </w:rPr>
          <w:t xml:space="preserve"> </w:t>
        </w:r>
        <w:r w:rsidR="005D5E16">
          <w:rPr>
            <w:spacing w:val="-3"/>
            <w:sz w:val="20"/>
          </w:rPr>
          <w:t>layer</w:t>
        </w:r>
        <w:r w:rsidR="005D5E16">
          <w:rPr>
            <w:spacing w:val="-5"/>
            <w:sz w:val="20"/>
          </w:rPr>
          <w:t xml:space="preserve"> </w:t>
        </w:r>
        <w:r w:rsidR="005D5E16">
          <w:rPr>
            <w:sz w:val="20"/>
          </w:rPr>
          <w:t>perpendicular</w:t>
        </w:r>
        <w:r w:rsidR="005D5E16">
          <w:rPr>
            <w:spacing w:val="-6"/>
            <w:sz w:val="20"/>
          </w:rPr>
          <w:t xml:space="preserve"> </w:t>
        </w:r>
        <w:r w:rsidR="005D5E16">
          <w:rPr>
            <w:sz w:val="20"/>
          </w:rPr>
          <w:t>to</w:t>
        </w:r>
        <w:r w:rsidR="005D5E16">
          <w:rPr>
            <w:spacing w:val="-6"/>
            <w:sz w:val="20"/>
          </w:rPr>
          <w:t xml:space="preserve"> </w:t>
        </w:r>
        <w:r w:rsidR="005D5E16">
          <w:rPr>
            <w:sz w:val="20"/>
          </w:rPr>
          <w:t>framing</w:t>
        </w:r>
      </w:hyperlink>
      <w:r w:rsidR="005D5E16">
        <w:rPr>
          <w:sz w:val="20"/>
        </w:rPr>
        <w:t xml:space="preserve"> </w:t>
      </w:r>
      <w:hyperlink r:id="rId245">
        <w:r w:rsidR="005D5E16">
          <w:rPr>
            <w:sz w:val="20"/>
          </w:rPr>
          <w:t xml:space="preserve">or furring members. Offset joints of second </w:t>
        </w:r>
        <w:r w:rsidR="005D5E16">
          <w:rPr>
            <w:spacing w:val="-3"/>
            <w:sz w:val="20"/>
          </w:rPr>
          <w:t xml:space="preserve">layer </w:t>
        </w:r>
        <w:r w:rsidR="005D5E16">
          <w:rPr>
            <w:sz w:val="20"/>
          </w:rPr>
          <w:t>from joints of first</w:t>
        </w:r>
        <w:r w:rsidR="005D5E16">
          <w:rPr>
            <w:spacing w:val="-25"/>
            <w:sz w:val="20"/>
          </w:rPr>
          <w:t xml:space="preserve"> </w:t>
        </w:r>
        <w:r w:rsidR="005D5E16">
          <w:rPr>
            <w:sz w:val="20"/>
          </w:rPr>
          <w:t>layer.</w:t>
        </w:r>
      </w:hyperlink>
    </w:p>
    <w:p w:rsidR="006623AE" w:rsidRDefault="00221C84">
      <w:pPr>
        <w:pStyle w:val="ListParagraph"/>
        <w:numPr>
          <w:ilvl w:val="2"/>
          <w:numId w:val="24"/>
        </w:numPr>
        <w:tabs>
          <w:tab w:val="left" w:pos="999"/>
          <w:tab w:val="left" w:pos="1000"/>
        </w:tabs>
        <w:ind w:right="155"/>
        <w:rPr>
          <w:sz w:val="20"/>
        </w:rPr>
      </w:pPr>
      <w:hyperlink r:id="rId246">
        <w:r w:rsidR="005D5E16">
          <w:rPr>
            <w:sz w:val="20"/>
          </w:rPr>
          <w:t xml:space="preserve">Cementitious Backing Board: Install over wood framing members and </w:t>
        </w:r>
        <w:r w:rsidR="005D5E16">
          <w:rPr>
            <w:spacing w:val="-3"/>
            <w:sz w:val="20"/>
          </w:rPr>
          <w:t xml:space="preserve">plywood </w:t>
        </w:r>
        <w:r w:rsidR="005D5E16">
          <w:rPr>
            <w:sz w:val="20"/>
          </w:rPr>
          <w:t>substrate where</w:t>
        </w:r>
      </w:hyperlink>
      <w:r w:rsidR="005D5E16">
        <w:rPr>
          <w:sz w:val="20"/>
        </w:rPr>
        <w:t xml:space="preserve"> </w:t>
      </w:r>
      <w:hyperlink r:id="rId247">
        <w:r w:rsidR="005D5E16">
          <w:rPr>
            <w:sz w:val="20"/>
          </w:rPr>
          <w:t>indicated,</w:t>
        </w:r>
        <w:r w:rsidR="005D5E16">
          <w:rPr>
            <w:spacing w:val="-9"/>
            <w:sz w:val="20"/>
          </w:rPr>
          <w:t xml:space="preserve"> </w:t>
        </w:r>
        <w:r w:rsidR="005D5E16">
          <w:rPr>
            <w:sz w:val="20"/>
          </w:rPr>
          <w:t>in</w:t>
        </w:r>
        <w:r w:rsidR="005D5E16">
          <w:rPr>
            <w:spacing w:val="-9"/>
            <w:sz w:val="20"/>
          </w:rPr>
          <w:t xml:space="preserve"> </w:t>
        </w:r>
        <w:r w:rsidR="005D5E16">
          <w:rPr>
            <w:sz w:val="20"/>
          </w:rPr>
          <w:t>accordance</w:t>
        </w:r>
        <w:r w:rsidR="005D5E16">
          <w:rPr>
            <w:spacing w:val="-9"/>
            <w:sz w:val="20"/>
          </w:rPr>
          <w:t xml:space="preserve"> </w:t>
        </w:r>
        <w:r w:rsidR="005D5E16">
          <w:rPr>
            <w:sz w:val="20"/>
          </w:rPr>
          <w:t>with</w:t>
        </w:r>
        <w:r w:rsidR="005D5E16">
          <w:rPr>
            <w:spacing w:val="-10"/>
            <w:sz w:val="20"/>
          </w:rPr>
          <w:t xml:space="preserve"> </w:t>
        </w:r>
        <w:r w:rsidR="005D5E16">
          <w:rPr>
            <w:sz w:val="20"/>
          </w:rPr>
          <w:t>ANSI</w:t>
        </w:r>
        <w:r w:rsidR="005D5E16">
          <w:rPr>
            <w:spacing w:val="-10"/>
            <w:sz w:val="20"/>
          </w:rPr>
          <w:t xml:space="preserve"> </w:t>
        </w:r>
        <w:r w:rsidR="005D5E16">
          <w:rPr>
            <w:sz w:val="20"/>
          </w:rPr>
          <w:t>A108.11</w:t>
        </w:r>
        <w:r w:rsidR="005D5E16">
          <w:rPr>
            <w:spacing w:val="-9"/>
            <w:sz w:val="20"/>
          </w:rPr>
          <w:t xml:space="preserve"> </w:t>
        </w:r>
        <w:r w:rsidR="005D5E16">
          <w:rPr>
            <w:sz w:val="20"/>
          </w:rPr>
          <w:t>and</w:t>
        </w:r>
        <w:r w:rsidR="005D5E16">
          <w:rPr>
            <w:spacing w:val="-9"/>
            <w:sz w:val="20"/>
          </w:rPr>
          <w:t xml:space="preserve"> </w:t>
        </w:r>
        <w:r w:rsidR="005D5E16">
          <w:rPr>
            <w:sz w:val="20"/>
          </w:rPr>
          <w:t>manufacturer's</w:t>
        </w:r>
        <w:r w:rsidR="005D5E16">
          <w:rPr>
            <w:spacing w:val="-8"/>
            <w:sz w:val="20"/>
          </w:rPr>
          <w:t xml:space="preserve"> </w:t>
        </w:r>
        <w:r w:rsidR="005D5E16">
          <w:rPr>
            <w:sz w:val="20"/>
          </w:rPr>
          <w:t>instructions.</w:t>
        </w:r>
      </w:hyperlink>
    </w:p>
    <w:p w:rsidR="006623AE" w:rsidRDefault="00221C84">
      <w:pPr>
        <w:pStyle w:val="ListParagraph"/>
        <w:numPr>
          <w:ilvl w:val="2"/>
          <w:numId w:val="24"/>
        </w:numPr>
        <w:tabs>
          <w:tab w:val="left" w:pos="999"/>
          <w:tab w:val="left" w:pos="1000"/>
          <w:tab w:val="left" w:pos="3874"/>
        </w:tabs>
        <w:spacing w:before="75"/>
        <w:rPr>
          <w:sz w:val="20"/>
        </w:rPr>
      </w:pPr>
      <w:hyperlink r:id="rId248">
        <w:r w:rsidR="005D5E16">
          <w:rPr>
            <w:sz w:val="20"/>
          </w:rPr>
          <w:t>Installation on</w:t>
        </w:r>
        <w:r w:rsidR="005D5E16">
          <w:rPr>
            <w:spacing w:val="-9"/>
            <w:sz w:val="20"/>
          </w:rPr>
          <w:t xml:space="preserve"> </w:t>
        </w:r>
        <w:r w:rsidR="005D5E16">
          <w:rPr>
            <w:sz w:val="20"/>
          </w:rPr>
          <w:t>Wood</w:t>
        </w:r>
        <w:r w:rsidR="005D5E16">
          <w:rPr>
            <w:spacing w:val="-4"/>
            <w:sz w:val="20"/>
          </w:rPr>
          <w:t xml:space="preserve"> </w:t>
        </w:r>
        <w:r w:rsidR="005D5E16">
          <w:rPr>
            <w:sz w:val="20"/>
          </w:rPr>
          <w:t>Framing:</w:t>
        </w:r>
        <w:r w:rsidR="005D5E16">
          <w:rPr>
            <w:sz w:val="20"/>
          </w:rPr>
          <w:tab/>
          <w:t>For non-rated assemblies, install as</w:t>
        </w:r>
        <w:r w:rsidR="005D5E16">
          <w:rPr>
            <w:spacing w:val="-37"/>
            <w:sz w:val="20"/>
          </w:rPr>
          <w:t xml:space="preserve"> </w:t>
        </w:r>
        <w:r w:rsidR="005D5E16">
          <w:rPr>
            <w:sz w:val="20"/>
          </w:rPr>
          <w:t>follows:</w:t>
        </w:r>
      </w:hyperlink>
    </w:p>
    <w:p w:rsidR="006623AE" w:rsidRDefault="00221C84">
      <w:pPr>
        <w:pStyle w:val="ListParagraph"/>
        <w:numPr>
          <w:ilvl w:val="3"/>
          <w:numId w:val="24"/>
        </w:numPr>
        <w:tabs>
          <w:tab w:val="left" w:pos="1459"/>
          <w:tab w:val="left" w:pos="1460"/>
        </w:tabs>
        <w:spacing w:before="9"/>
        <w:rPr>
          <w:sz w:val="20"/>
        </w:rPr>
      </w:pPr>
      <w:hyperlink r:id="rId249">
        <w:r w:rsidR="005D5E16">
          <w:rPr>
            <w:sz w:val="20"/>
          </w:rPr>
          <w:t>Single-Layer Applications: Adhesive</w:t>
        </w:r>
        <w:r w:rsidR="005D5E16">
          <w:rPr>
            <w:spacing w:val="-10"/>
            <w:sz w:val="20"/>
          </w:rPr>
          <w:t xml:space="preserve"> </w:t>
        </w:r>
        <w:r w:rsidR="005D5E16">
          <w:rPr>
            <w:sz w:val="20"/>
          </w:rPr>
          <w:t>application.</w:t>
        </w:r>
      </w:hyperlink>
    </w:p>
    <w:p w:rsidR="006623AE" w:rsidRDefault="00221C84">
      <w:pPr>
        <w:pStyle w:val="ListParagraph"/>
        <w:numPr>
          <w:ilvl w:val="3"/>
          <w:numId w:val="24"/>
        </w:numPr>
        <w:tabs>
          <w:tab w:val="left" w:pos="1459"/>
          <w:tab w:val="left" w:pos="1460"/>
        </w:tabs>
        <w:spacing w:before="6"/>
        <w:ind w:right="220"/>
        <w:rPr>
          <w:sz w:val="20"/>
        </w:rPr>
      </w:pPr>
      <w:hyperlink r:id="rId250">
        <w:r w:rsidR="005D5E16">
          <w:rPr>
            <w:sz w:val="20"/>
          </w:rPr>
          <w:t xml:space="preserve">Double-Layer Application: Install base </w:t>
        </w:r>
        <w:r w:rsidR="005D5E16">
          <w:rPr>
            <w:spacing w:val="-3"/>
            <w:sz w:val="20"/>
          </w:rPr>
          <w:t xml:space="preserve">layer </w:t>
        </w:r>
        <w:r w:rsidR="005D5E16">
          <w:rPr>
            <w:sz w:val="20"/>
          </w:rPr>
          <w:t xml:space="preserve">using screws or nails. Install face </w:t>
        </w:r>
        <w:r w:rsidR="005D5E16">
          <w:rPr>
            <w:spacing w:val="-3"/>
            <w:sz w:val="20"/>
          </w:rPr>
          <w:t xml:space="preserve">layer </w:t>
        </w:r>
        <w:r w:rsidR="005D5E16">
          <w:rPr>
            <w:sz w:val="20"/>
          </w:rPr>
          <w:t>using</w:t>
        </w:r>
      </w:hyperlink>
      <w:r w:rsidR="005D5E16">
        <w:rPr>
          <w:sz w:val="20"/>
        </w:rPr>
        <w:t xml:space="preserve"> </w:t>
      </w:r>
      <w:hyperlink r:id="rId251">
        <w:r w:rsidR="005D5E16">
          <w:rPr>
            <w:sz w:val="20"/>
          </w:rPr>
          <w:t>adhesive.</w:t>
        </w:r>
      </w:hyperlink>
    </w:p>
    <w:p w:rsidR="006623AE" w:rsidRDefault="00221C84">
      <w:pPr>
        <w:pStyle w:val="Heading1"/>
        <w:numPr>
          <w:ilvl w:val="1"/>
          <w:numId w:val="24"/>
        </w:numPr>
        <w:tabs>
          <w:tab w:val="left" w:pos="630"/>
        </w:tabs>
      </w:pPr>
      <w:hyperlink r:id="rId252">
        <w:r w:rsidR="005D5E16">
          <w:t xml:space="preserve">INSTALLATION OF TRIM </w:t>
        </w:r>
        <w:r w:rsidR="005D5E16">
          <w:rPr>
            <w:spacing w:val="-3"/>
          </w:rPr>
          <w:t>AND</w:t>
        </w:r>
        <w:r w:rsidR="005D5E16">
          <w:rPr>
            <w:spacing w:val="-38"/>
          </w:rPr>
          <w:t xml:space="preserve"> </w:t>
        </w:r>
        <w:r w:rsidR="005D5E16">
          <w:t>ACCESSORIES</w:t>
        </w:r>
      </w:hyperlink>
    </w:p>
    <w:p w:rsidR="006623AE" w:rsidRDefault="00221C84">
      <w:pPr>
        <w:pStyle w:val="ListParagraph"/>
        <w:numPr>
          <w:ilvl w:val="2"/>
          <w:numId w:val="24"/>
        </w:numPr>
        <w:tabs>
          <w:tab w:val="left" w:pos="999"/>
          <w:tab w:val="left" w:pos="1000"/>
        </w:tabs>
        <w:rPr>
          <w:sz w:val="20"/>
        </w:rPr>
      </w:pPr>
      <w:hyperlink r:id="rId253">
        <w:r w:rsidR="005D5E16">
          <w:rPr>
            <w:sz w:val="20"/>
          </w:rPr>
          <w:t>Control Joints: Place control joints consistent with lines of building spaces and as</w:t>
        </w:r>
        <w:r w:rsidR="005D5E16">
          <w:rPr>
            <w:spacing w:val="-34"/>
            <w:sz w:val="20"/>
          </w:rPr>
          <w:t xml:space="preserve"> </w:t>
        </w:r>
        <w:r w:rsidR="005D5E16">
          <w:rPr>
            <w:sz w:val="20"/>
          </w:rPr>
          <w:t>indicated.</w:t>
        </w:r>
      </w:hyperlink>
    </w:p>
    <w:p w:rsidR="006623AE" w:rsidRDefault="00221C84">
      <w:pPr>
        <w:pStyle w:val="ListParagraph"/>
        <w:numPr>
          <w:ilvl w:val="3"/>
          <w:numId w:val="24"/>
        </w:numPr>
        <w:tabs>
          <w:tab w:val="left" w:pos="1459"/>
          <w:tab w:val="left" w:pos="1460"/>
        </w:tabs>
        <w:spacing w:before="9"/>
        <w:rPr>
          <w:sz w:val="20"/>
        </w:rPr>
      </w:pPr>
      <w:hyperlink r:id="rId254">
        <w:r w:rsidR="005D5E16">
          <w:rPr>
            <w:sz w:val="20"/>
          </w:rPr>
          <w:t>Not</w:t>
        </w:r>
        <w:r w:rsidR="005D5E16">
          <w:rPr>
            <w:spacing w:val="-5"/>
            <w:sz w:val="20"/>
          </w:rPr>
          <w:t xml:space="preserve"> </w:t>
        </w:r>
        <w:r w:rsidR="005D5E16">
          <w:rPr>
            <w:sz w:val="20"/>
          </w:rPr>
          <w:t>more</w:t>
        </w:r>
        <w:r w:rsidR="005D5E16">
          <w:rPr>
            <w:spacing w:val="-6"/>
            <w:sz w:val="20"/>
          </w:rPr>
          <w:t xml:space="preserve"> </w:t>
        </w:r>
        <w:r w:rsidR="005D5E16">
          <w:rPr>
            <w:sz w:val="20"/>
          </w:rPr>
          <w:t>than</w:t>
        </w:r>
        <w:r w:rsidR="005D5E16">
          <w:rPr>
            <w:spacing w:val="-5"/>
            <w:sz w:val="20"/>
          </w:rPr>
          <w:t xml:space="preserve"> </w:t>
        </w:r>
        <w:r w:rsidR="005D5E16">
          <w:rPr>
            <w:sz w:val="20"/>
          </w:rPr>
          <w:t>30</w:t>
        </w:r>
        <w:r w:rsidR="005D5E16">
          <w:rPr>
            <w:spacing w:val="-5"/>
            <w:sz w:val="20"/>
          </w:rPr>
          <w:t xml:space="preserve"> </w:t>
        </w:r>
        <w:r w:rsidR="005D5E16">
          <w:rPr>
            <w:sz w:val="20"/>
          </w:rPr>
          <w:t>feet</w:t>
        </w:r>
        <w:r w:rsidR="005D5E16">
          <w:rPr>
            <w:spacing w:val="-5"/>
            <w:sz w:val="20"/>
          </w:rPr>
          <w:t xml:space="preserve"> </w:t>
        </w:r>
        <w:r w:rsidR="005D5E16">
          <w:rPr>
            <w:sz w:val="20"/>
          </w:rPr>
          <w:t>apart</w:t>
        </w:r>
        <w:r w:rsidR="005D5E16">
          <w:rPr>
            <w:spacing w:val="-6"/>
            <w:sz w:val="20"/>
          </w:rPr>
          <w:t xml:space="preserve"> </w:t>
        </w:r>
        <w:r w:rsidR="005D5E16">
          <w:rPr>
            <w:sz w:val="20"/>
          </w:rPr>
          <w:t>on</w:t>
        </w:r>
        <w:r w:rsidR="005D5E16">
          <w:rPr>
            <w:spacing w:val="-5"/>
            <w:sz w:val="20"/>
          </w:rPr>
          <w:t xml:space="preserve"> </w:t>
        </w:r>
        <w:r w:rsidR="005D5E16">
          <w:rPr>
            <w:sz w:val="20"/>
          </w:rPr>
          <w:t>walls</w:t>
        </w:r>
        <w:r w:rsidR="005D5E16">
          <w:rPr>
            <w:spacing w:val="-5"/>
            <w:sz w:val="20"/>
          </w:rPr>
          <w:t xml:space="preserve"> </w:t>
        </w:r>
        <w:r w:rsidR="005D5E16">
          <w:rPr>
            <w:sz w:val="20"/>
          </w:rPr>
          <w:t>and</w:t>
        </w:r>
        <w:r w:rsidR="005D5E16">
          <w:rPr>
            <w:spacing w:val="-6"/>
            <w:sz w:val="20"/>
          </w:rPr>
          <w:t xml:space="preserve"> </w:t>
        </w:r>
        <w:r w:rsidR="005D5E16">
          <w:rPr>
            <w:sz w:val="20"/>
          </w:rPr>
          <w:t>ceilings</w:t>
        </w:r>
        <w:r w:rsidR="005D5E16">
          <w:rPr>
            <w:spacing w:val="-5"/>
            <w:sz w:val="20"/>
          </w:rPr>
          <w:t xml:space="preserve"> </w:t>
        </w:r>
        <w:r w:rsidR="005D5E16">
          <w:rPr>
            <w:sz w:val="20"/>
          </w:rPr>
          <w:t>over</w:t>
        </w:r>
        <w:r w:rsidR="005D5E16">
          <w:rPr>
            <w:spacing w:val="-5"/>
            <w:sz w:val="20"/>
          </w:rPr>
          <w:t xml:space="preserve"> </w:t>
        </w:r>
        <w:r w:rsidR="005D5E16">
          <w:rPr>
            <w:sz w:val="20"/>
          </w:rPr>
          <w:t>50</w:t>
        </w:r>
        <w:r w:rsidR="005D5E16">
          <w:rPr>
            <w:spacing w:val="-5"/>
            <w:sz w:val="20"/>
          </w:rPr>
          <w:t xml:space="preserve"> </w:t>
        </w:r>
        <w:r w:rsidR="005D5E16">
          <w:rPr>
            <w:sz w:val="20"/>
          </w:rPr>
          <w:t>feet</w:t>
        </w:r>
        <w:r w:rsidR="005D5E16">
          <w:rPr>
            <w:spacing w:val="-5"/>
            <w:sz w:val="20"/>
          </w:rPr>
          <w:t xml:space="preserve"> </w:t>
        </w:r>
        <w:r w:rsidR="005D5E16">
          <w:rPr>
            <w:sz w:val="20"/>
          </w:rPr>
          <w:t>long.</w:t>
        </w:r>
      </w:hyperlink>
    </w:p>
    <w:p w:rsidR="006623AE" w:rsidRDefault="00221C84">
      <w:pPr>
        <w:pStyle w:val="ListParagraph"/>
        <w:numPr>
          <w:ilvl w:val="2"/>
          <w:numId w:val="24"/>
        </w:numPr>
        <w:tabs>
          <w:tab w:val="left" w:pos="999"/>
          <w:tab w:val="left" w:pos="1000"/>
        </w:tabs>
        <w:spacing w:before="75"/>
        <w:rPr>
          <w:sz w:val="20"/>
        </w:rPr>
      </w:pPr>
      <w:hyperlink r:id="rId255">
        <w:r w:rsidR="005D5E16">
          <w:rPr>
            <w:sz w:val="20"/>
          </w:rPr>
          <w:t>Corner Beads: Install at external corners, using longest practical</w:t>
        </w:r>
        <w:r w:rsidR="005D5E16">
          <w:rPr>
            <w:spacing w:val="-12"/>
            <w:sz w:val="20"/>
          </w:rPr>
          <w:t xml:space="preserve"> </w:t>
        </w:r>
        <w:r w:rsidR="005D5E16">
          <w:rPr>
            <w:sz w:val="20"/>
          </w:rPr>
          <w:t>lengths.</w:t>
        </w:r>
      </w:hyperlink>
    </w:p>
    <w:p w:rsidR="006623AE" w:rsidRDefault="00221C84">
      <w:pPr>
        <w:pStyle w:val="ListParagraph"/>
        <w:numPr>
          <w:ilvl w:val="2"/>
          <w:numId w:val="24"/>
        </w:numPr>
        <w:tabs>
          <w:tab w:val="left" w:pos="999"/>
          <w:tab w:val="left" w:pos="1000"/>
        </w:tabs>
        <w:rPr>
          <w:sz w:val="20"/>
        </w:rPr>
      </w:pPr>
      <w:hyperlink r:id="rId256">
        <w:r w:rsidR="005D5E16">
          <w:rPr>
            <w:sz w:val="20"/>
          </w:rPr>
          <w:t>Edge Trim: Install at locations where gypsum board abuts dissimilar materials and as</w:t>
        </w:r>
        <w:r w:rsidR="005D5E16">
          <w:rPr>
            <w:spacing w:val="-28"/>
            <w:sz w:val="20"/>
          </w:rPr>
          <w:t xml:space="preserve"> </w:t>
        </w:r>
        <w:r w:rsidR="005D5E16">
          <w:rPr>
            <w:sz w:val="20"/>
          </w:rPr>
          <w:t>indicated.</w:t>
        </w:r>
      </w:hyperlink>
    </w:p>
    <w:p w:rsidR="006623AE" w:rsidRDefault="00221C84">
      <w:pPr>
        <w:pStyle w:val="Heading1"/>
        <w:numPr>
          <w:ilvl w:val="1"/>
          <w:numId w:val="24"/>
        </w:numPr>
        <w:tabs>
          <w:tab w:val="left" w:pos="630"/>
        </w:tabs>
      </w:pPr>
      <w:hyperlink r:id="rId257">
        <w:r w:rsidR="005D5E16">
          <w:t>JOINT</w:t>
        </w:r>
        <w:r w:rsidR="005D5E16">
          <w:rPr>
            <w:spacing w:val="-9"/>
          </w:rPr>
          <w:t xml:space="preserve"> </w:t>
        </w:r>
        <w:r w:rsidR="005D5E16">
          <w:t>TREATMENT</w:t>
        </w:r>
      </w:hyperlink>
    </w:p>
    <w:p w:rsidR="006623AE" w:rsidRDefault="00221C84">
      <w:pPr>
        <w:pStyle w:val="ListParagraph"/>
        <w:numPr>
          <w:ilvl w:val="2"/>
          <w:numId w:val="24"/>
        </w:numPr>
        <w:tabs>
          <w:tab w:val="left" w:pos="999"/>
          <w:tab w:val="left" w:pos="1000"/>
        </w:tabs>
        <w:rPr>
          <w:sz w:val="20"/>
        </w:rPr>
      </w:pPr>
      <w:hyperlink r:id="rId258">
        <w:r w:rsidR="005D5E16">
          <w:rPr>
            <w:sz w:val="20"/>
          </w:rPr>
          <w:t>Finish</w:t>
        </w:r>
        <w:r w:rsidR="005D5E16">
          <w:rPr>
            <w:spacing w:val="-7"/>
            <w:sz w:val="20"/>
          </w:rPr>
          <w:t xml:space="preserve"> </w:t>
        </w:r>
        <w:r w:rsidR="005D5E16">
          <w:rPr>
            <w:sz w:val="20"/>
          </w:rPr>
          <w:t>gypsum</w:t>
        </w:r>
        <w:r w:rsidR="005D5E16">
          <w:rPr>
            <w:spacing w:val="-4"/>
            <w:sz w:val="20"/>
          </w:rPr>
          <w:t xml:space="preserve"> </w:t>
        </w:r>
        <w:r w:rsidR="005D5E16">
          <w:rPr>
            <w:sz w:val="20"/>
          </w:rPr>
          <w:t>board</w:t>
        </w:r>
        <w:r w:rsidR="005D5E16">
          <w:rPr>
            <w:spacing w:val="-7"/>
            <w:sz w:val="20"/>
          </w:rPr>
          <w:t xml:space="preserve"> </w:t>
        </w:r>
        <w:r w:rsidR="005D5E16">
          <w:rPr>
            <w:sz w:val="20"/>
          </w:rPr>
          <w:t>in</w:t>
        </w:r>
        <w:r w:rsidR="005D5E16">
          <w:rPr>
            <w:spacing w:val="-7"/>
            <w:sz w:val="20"/>
          </w:rPr>
          <w:t xml:space="preserve"> </w:t>
        </w:r>
        <w:r w:rsidR="005D5E16">
          <w:rPr>
            <w:sz w:val="20"/>
          </w:rPr>
          <w:t>accordance</w:t>
        </w:r>
        <w:r w:rsidR="005D5E16">
          <w:rPr>
            <w:spacing w:val="-7"/>
            <w:sz w:val="20"/>
          </w:rPr>
          <w:t xml:space="preserve"> </w:t>
        </w:r>
        <w:r w:rsidR="005D5E16">
          <w:rPr>
            <w:sz w:val="20"/>
          </w:rPr>
          <w:t>with</w:t>
        </w:r>
        <w:r w:rsidR="005D5E16">
          <w:rPr>
            <w:spacing w:val="-8"/>
            <w:sz w:val="20"/>
          </w:rPr>
          <w:t xml:space="preserve"> </w:t>
        </w:r>
        <w:r w:rsidR="005D5E16">
          <w:rPr>
            <w:sz w:val="20"/>
          </w:rPr>
          <w:t>levels</w:t>
        </w:r>
        <w:r w:rsidR="005D5E16">
          <w:rPr>
            <w:spacing w:val="-6"/>
            <w:sz w:val="20"/>
          </w:rPr>
          <w:t xml:space="preserve"> </w:t>
        </w:r>
        <w:r w:rsidR="005D5E16">
          <w:rPr>
            <w:sz w:val="20"/>
          </w:rPr>
          <w:t>defined</w:t>
        </w:r>
        <w:r w:rsidR="005D5E16">
          <w:rPr>
            <w:spacing w:val="-7"/>
            <w:sz w:val="20"/>
          </w:rPr>
          <w:t xml:space="preserve"> </w:t>
        </w:r>
        <w:r w:rsidR="005D5E16">
          <w:rPr>
            <w:sz w:val="20"/>
          </w:rPr>
          <w:t>in</w:t>
        </w:r>
        <w:r w:rsidR="005D5E16">
          <w:rPr>
            <w:spacing w:val="-7"/>
            <w:sz w:val="20"/>
          </w:rPr>
          <w:t xml:space="preserve"> </w:t>
        </w:r>
        <w:r w:rsidR="005D5E16">
          <w:rPr>
            <w:sz w:val="20"/>
          </w:rPr>
          <w:t>ASTM</w:t>
        </w:r>
        <w:r w:rsidR="005D5E16">
          <w:rPr>
            <w:spacing w:val="-8"/>
            <w:sz w:val="20"/>
          </w:rPr>
          <w:t xml:space="preserve"> </w:t>
        </w:r>
        <w:r w:rsidR="005D5E16">
          <w:rPr>
            <w:sz w:val="20"/>
          </w:rPr>
          <w:t>C840,</w:t>
        </w:r>
        <w:r w:rsidR="005D5E16">
          <w:rPr>
            <w:spacing w:val="-8"/>
            <w:sz w:val="20"/>
          </w:rPr>
          <w:t xml:space="preserve"> </w:t>
        </w:r>
        <w:r w:rsidR="005D5E16">
          <w:rPr>
            <w:sz w:val="20"/>
          </w:rPr>
          <w:t>as</w:t>
        </w:r>
        <w:r w:rsidR="005D5E16">
          <w:rPr>
            <w:spacing w:val="-6"/>
            <w:sz w:val="20"/>
          </w:rPr>
          <w:t xml:space="preserve"> </w:t>
        </w:r>
        <w:r w:rsidR="005D5E16">
          <w:rPr>
            <w:sz w:val="20"/>
          </w:rPr>
          <w:t>follows:</w:t>
        </w:r>
      </w:hyperlink>
    </w:p>
    <w:p w:rsidR="006623AE" w:rsidRDefault="00221C84">
      <w:pPr>
        <w:pStyle w:val="ListParagraph"/>
        <w:numPr>
          <w:ilvl w:val="3"/>
          <w:numId w:val="24"/>
        </w:numPr>
        <w:tabs>
          <w:tab w:val="left" w:pos="1459"/>
          <w:tab w:val="left" w:pos="1460"/>
        </w:tabs>
        <w:spacing w:before="9"/>
        <w:ind w:right="664"/>
        <w:rPr>
          <w:sz w:val="20"/>
        </w:rPr>
      </w:pPr>
      <w:hyperlink r:id="rId259">
        <w:r w:rsidR="005D5E16">
          <w:rPr>
            <w:sz w:val="20"/>
          </w:rPr>
          <w:t>Level 4: Walls and ceilings to receive paint finish or wall coverings, unless otherwise</w:t>
        </w:r>
      </w:hyperlink>
      <w:r w:rsidR="005D5E16">
        <w:rPr>
          <w:sz w:val="20"/>
        </w:rPr>
        <w:t xml:space="preserve"> </w:t>
      </w:r>
      <w:hyperlink r:id="rId260">
        <w:r w:rsidR="005D5E16">
          <w:rPr>
            <w:sz w:val="20"/>
          </w:rPr>
          <w:t>indicated.</w:t>
        </w:r>
      </w:hyperlink>
    </w:p>
    <w:p w:rsidR="006623AE" w:rsidRDefault="00221C84">
      <w:pPr>
        <w:pStyle w:val="ListParagraph"/>
        <w:numPr>
          <w:ilvl w:val="3"/>
          <w:numId w:val="24"/>
        </w:numPr>
        <w:tabs>
          <w:tab w:val="left" w:pos="1459"/>
          <w:tab w:val="left" w:pos="1460"/>
        </w:tabs>
        <w:spacing w:before="6"/>
        <w:ind w:right="424"/>
        <w:rPr>
          <w:sz w:val="20"/>
        </w:rPr>
      </w:pPr>
      <w:hyperlink r:id="rId261">
        <w:r w:rsidR="005D5E16">
          <w:rPr>
            <w:sz w:val="20"/>
          </w:rPr>
          <w:t>Level 1: Wall areas above finished ceilings, whether or not accessible in the completed</w:t>
        </w:r>
      </w:hyperlink>
      <w:r w:rsidR="005D5E16">
        <w:rPr>
          <w:sz w:val="20"/>
        </w:rPr>
        <w:t xml:space="preserve"> </w:t>
      </w:r>
      <w:hyperlink r:id="rId262">
        <w:r w:rsidR="005D5E16">
          <w:rPr>
            <w:sz w:val="20"/>
          </w:rPr>
          <w:t>construction.</w:t>
        </w:r>
      </w:hyperlink>
    </w:p>
    <w:p w:rsidR="006623AE" w:rsidRDefault="00221C84">
      <w:pPr>
        <w:pStyle w:val="ListParagraph"/>
        <w:numPr>
          <w:ilvl w:val="2"/>
          <w:numId w:val="24"/>
        </w:numPr>
        <w:tabs>
          <w:tab w:val="left" w:pos="999"/>
          <w:tab w:val="left" w:pos="1000"/>
        </w:tabs>
        <w:ind w:right="558"/>
        <w:rPr>
          <w:sz w:val="20"/>
        </w:rPr>
      </w:pPr>
      <w:hyperlink r:id="rId263">
        <w:r w:rsidR="005D5E16">
          <w:rPr>
            <w:sz w:val="20"/>
          </w:rPr>
          <w:t>Tape,</w:t>
        </w:r>
        <w:r w:rsidR="005D5E16">
          <w:rPr>
            <w:spacing w:val="-6"/>
            <w:sz w:val="20"/>
          </w:rPr>
          <w:t xml:space="preserve"> </w:t>
        </w:r>
        <w:r w:rsidR="005D5E16">
          <w:rPr>
            <w:sz w:val="20"/>
          </w:rPr>
          <w:t>fill,</w:t>
        </w:r>
        <w:r w:rsidR="005D5E16">
          <w:rPr>
            <w:spacing w:val="-6"/>
            <w:sz w:val="20"/>
          </w:rPr>
          <w:t xml:space="preserve"> </w:t>
        </w:r>
        <w:r w:rsidR="005D5E16">
          <w:rPr>
            <w:sz w:val="20"/>
          </w:rPr>
          <w:t>and</w:t>
        </w:r>
        <w:r w:rsidR="005D5E16">
          <w:rPr>
            <w:spacing w:val="-6"/>
            <w:sz w:val="20"/>
          </w:rPr>
          <w:t xml:space="preserve"> </w:t>
        </w:r>
        <w:r w:rsidR="005D5E16">
          <w:rPr>
            <w:sz w:val="20"/>
          </w:rPr>
          <w:t>sand</w:t>
        </w:r>
        <w:r w:rsidR="005D5E16">
          <w:rPr>
            <w:spacing w:val="-5"/>
            <w:sz w:val="20"/>
          </w:rPr>
          <w:t xml:space="preserve"> </w:t>
        </w:r>
        <w:r w:rsidR="005D5E16">
          <w:rPr>
            <w:sz w:val="20"/>
          </w:rPr>
          <w:t>exposed</w:t>
        </w:r>
        <w:r w:rsidR="005D5E16">
          <w:rPr>
            <w:spacing w:val="-6"/>
            <w:sz w:val="20"/>
          </w:rPr>
          <w:t xml:space="preserve"> </w:t>
        </w:r>
        <w:r w:rsidR="005D5E16">
          <w:rPr>
            <w:sz w:val="20"/>
          </w:rPr>
          <w:t>joints,</w:t>
        </w:r>
        <w:r w:rsidR="005D5E16">
          <w:rPr>
            <w:spacing w:val="-6"/>
            <w:sz w:val="20"/>
          </w:rPr>
          <w:t xml:space="preserve"> </w:t>
        </w:r>
        <w:r w:rsidR="005D5E16">
          <w:rPr>
            <w:sz w:val="20"/>
          </w:rPr>
          <w:t>edges,</w:t>
        </w:r>
        <w:r w:rsidR="005D5E16">
          <w:rPr>
            <w:spacing w:val="-6"/>
            <w:sz w:val="20"/>
          </w:rPr>
          <w:t xml:space="preserve"> </w:t>
        </w:r>
        <w:r w:rsidR="005D5E16">
          <w:rPr>
            <w:sz w:val="20"/>
          </w:rPr>
          <w:t>and</w:t>
        </w:r>
        <w:r w:rsidR="005D5E16">
          <w:rPr>
            <w:spacing w:val="-5"/>
            <w:sz w:val="20"/>
          </w:rPr>
          <w:t xml:space="preserve"> </w:t>
        </w:r>
        <w:r w:rsidR="005D5E16">
          <w:rPr>
            <w:sz w:val="20"/>
          </w:rPr>
          <w:t>corners</w:t>
        </w:r>
        <w:r w:rsidR="005D5E16">
          <w:rPr>
            <w:spacing w:val="-4"/>
            <w:sz w:val="20"/>
          </w:rPr>
          <w:t xml:space="preserve"> </w:t>
        </w:r>
        <w:r w:rsidR="005D5E16">
          <w:rPr>
            <w:sz w:val="20"/>
          </w:rPr>
          <w:t>to</w:t>
        </w:r>
        <w:r w:rsidR="005D5E16">
          <w:rPr>
            <w:spacing w:val="-5"/>
            <w:sz w:val="20"/>
          </w:rPr>
          <w:t xml:space="preserve"> </w:t>
        </w:r>
        <w:r w:rsidR="005D5E16">
          <w:rPr>
            <w:sz w:val="20"/>
          </w:rPr>
          <w:t>produce</w:t>
        </w:r>
        <w:r w:rsidR="005D5E16">
          <w:rPr>
            <w:spacing w:val="-5"/>
            <w:sz w:val="20"/>
          </w:rPr>
          <w:t xml:space="preserve"> </w:t>
        </w:r>
        <w:r w:rsidR="005D5E16">
          <w:rPr>
            <w:sz w:val="20"/>
          </w:rPr>
          <w:t>smooth</w:t>
        </w:r>
        <w:r w:rsidR="005D5E16">
          <w:rPr>
            <w:spacing w:val="-5"/>
            <w:sz w:val="20"/>
          </w:rPr>
          <w:t xml:space="preserve"> </w:t>
        </w:r>
        <w:r w:rsidR="005D5E16">
          <w:rPr>
            <w:sz w:val="20"/>
          </w:rPr>
          <w:t>surface</w:t>
        </w:r>
        <w:r w:rsidR="005D5E16">
          <w:rPr>
            <w:spacing w:val="-5"/>
            <w:sz w:val="20"/>
          </w:rPr>
          <w:t xml:space="preserve"> </w:t>
        </w:r>
        <w:r w:rsidR="005D5E16">
          <w:rPr>
            <w:sz w:val="20"/>
          </w:rPr>
          <w:t>ready</w:t>
        </w:r>
        <w:r w:rsidR="005D5E16">
          <w:rPr>
            <w:spacing w:val="-10"/>
            <w:sz w:val="20"/>
          </w:rPr>
          <w:t xml:space="preserve"> </w:t>
        </w:r>
        <w:r w:rsidR="005D5E16">
          <w:rPr>
            <w:sz w:val="20"/>
          </w:rPr>
          <w:t>to</w:t>
        </w:r>
      </w:hyperlink>
      <w:r w:rsidR="005D5E16">
        <w:rPr>
          <w:sz w:val="20"/>
        </w:rPr>
        <w:t xml:space="preserve"> </w:t>
      </w:r>
      <w:hyperlink r:id="rId264">
        <w:r w:rsidR="005D5E16">
          <w:rPr>
            <w:sz w:val="20"/>
          </w:rPr>
          <w:t>receive</w:t>
        </w:r>
        <w:r w:rsidR="005D5E16">
          <w:rPr>
            <w:spacing w:val="-13"/>
            <w:sz w:val="20"/>
          </w:rPr>
          <w:t xml:space="preserve"> </w:t>
        </w:r>
        <w:r w:rsidR="005D5E16">
          <w:rPr>
            <w:sz w:val="20"/>
          </w:rPr>
          <w:t>finishes.</w:t>
        </w:r>
      </w:hyperlink>
    </w:p>
    <w:p w:rsidR="006623AE" w:rsidRDefault="00221C84">
      <w:pPr>
        <w:pStyle w:val="ListParagraph"/>
        <w:numPr>
          <w:ilvl w:val="3"/>
          <w:numId w:val="24"/>
        </w:numPr>
        <w:tabs>
          <w:tab w:val="left" w:pos="1459"/>
          <w:tab w:val="left" w:pos="1460"/>
        </w:tabs>
        <w:spacing w:before="6"/>
        <w:rPr>
          <w:sz w:val="20"/>
        </w:rPr>
      </w:pPr>
      <w:hyperlink r:id="rId265">
        <w:r w:rsidR="005D5E16">
          <w:rPr>
            <w:sz w:val="20"/>
          </w:rPr>
          <w:t>Feather coats of joint compound so that</w:t>
        </w:r>
        <w:r w:rsidR="005D5E16">
          <w:rPr>
            <w:spacing w:val="-39"/>
            <w:sz w:val="20"/>
          </w:rPr>
          <w:t xml:space="preserve"> </w:t>
        </w:r>
        <w:r w:rsidR="005D5E16">
          <w:rPr>
            <w:sz w:val="20"/>
          </w:rPr>
          <w:t>camber is maximum 1/32 inch.</w:t>
        </w:r>
      </w:hyperlink>
    </w:p>
    <w:p w:rsidR="006623AE" w:rsidRDefault="00221C84">
      <w:pPr>
        <w:pStyle w:val="ListParagraph"/>
        <w:numPr>
          <w:ilvl w:val="2"/>
          <w:numId w:val="24"/>
        </w:numPr>
        <w:tabs>
          <w:tab w:val="left" w:pos="999"/>
          <w:tab w:val="left" w:pos="1000"/>
        </w:tabs>
        <w:ind w:right="1214"/>
        <w:rPr>
          <w:sz w:val="20"/>
        </w:rPr>
      </w:pPr>
      <w:hyperlink r:id="rId266">
        <w:r w:rsidR="005D5E16">
          <w:rPr>
            <w:sz w:val="20"/>
          </w:rPr>
          <w:t>Fill</w:t>
        </w:r>
        <w:r w:rsidR="005D5E16">
          <w:rPr>
            <w:spacing w:val="-6"/>
            <w:sz w:val="20"/>
          </w:rPr>
          <w:t xml:space="preserve"> </w:t>
        </w:r>
        <w:r w:rsidR="005D5E16">
          <w:rPr>
            <w:sz w:val="20"/>
          </w:rPr>
          <w:t>and</w:t>
        </w:r>
        <w:r w:rsidR="005D5E16">
          <w:rPr>
            <w:spacing w:val="-5"/>
            <w:sz w:val="20"/>
          </w:rPr>
          <w:t xml:space="preserve"> </w:t>
        </w:r>
        <w:r w:rsidR="005D5E16">
          <w:rPr>
            <w:sz w:val="20"/>
          </w:rPr>
          <w:t>finish</w:t>
        </w:r>
        <w:r w:rsidR="005D5E16">
          <w:rPr>
            <w:spacing w:val="-6"/>
            <w:sz w:val="20"/>
          </w:rPr>
          <w:t xml:space="preserve"> </w:t>
        </w:r>
        <w:r w:rsidR="005D5E16">
          <w:rPr>
            <w:sz w:val="20"/>
          </w:rPr>
          <w:t>joints</w:t>
        </w:r>
        <w:r w:rsidR="005D5E16">
          <w:rPr>
            <w:spacing w:val="-4"/>
            <w:sz w:val="20"/>
          </w:rPr>
          <w:t xml:space="preserve"> </w:t>
        </w:r>
        <w:r w:rsidR="005D5E16">
          <w:rPr>
            <w:sz w:val="20"/>
          </w:rPr>
          <w:t>and</w:t>
        </w:r>
        <w:r w:rsidR="005D5E16">
          <w:rPr>
            <w:spacing w:val="-5"/>
            <w:sz w:val="20"/>
          </w:rPr>
          <w:t xml:space="preserve"> </w:t>
        </w:r>
        <w:r w:rsidR="005D5E16">
          <w:rPr>
            <w:sz w:val="20"/>
          </w:rPr>
          <w:t>corners</w:t>
        </w:r>
        <w:r w:rsidR="005D5E16">
          <w:rPr>
            <w:spacing w:val="-4"/>
            <w:sz w:val="20"/>
          </w:rPr>
          <w:t xml:space="preserve"> </w:t>
        </w:r>
        <w:r w:rsidR="005D5E16">
          <w:rPr>
            <w:sz w:val="20"/>
          </w:rPr>
          <w:t>of</w:t>
        </w:r>
        <w:r w:rsidR="005D5E16">
          <w:rPr>
            <w:spacing w:val="-3"/>
            <w:sz w:val="20"/>
          </w:rPr>
          <w:t xml:space="preserve"> </w:t>
        </w:r>
        <w:r w:rsidR="005D5E16">
          <w:rPr>
            <w:sz w:val="20"/>
          </w:rPr>
          <w:t>cementitious</w:t>
        </w:r>
        <w:r w:rsidR="005D5E16">
          <w:rPr>
            <w:spacing w:val="-4"/>
            <w:sz w:val="20"/>
          </w:rPr>
          <w:t xml:space="preserve"> </w:t>
        </w:r>
        <w:r w:rsidR="005D5E16">
          <w:rPr>
            <w:sz w:val="20"/>
          </w:rPr>
          <w:t>backing</w:t>
        </w:r>
        <w:r w:rsidR="005D5E16">
          <w:rPr>
            <w:spacing w:val="-6"/>
            <w:sz w:val="20"/>
          </w:rPr>
          <w:t xml:space="preserve"> </w:t>
        </w:r>
        <w:r w:rsidR="005D5E16">
          <w:rPr>
            <w:sz w:val="20"/>
          </w:rPr>
          <w:t>board</w:t>
        </w:r>
        <w:r w:rsidR="005D5E16">
          <w:rPr>
            <w:spacing w:val="-6"/>
            <w:sz w:val="20"/>
          </w:rPr>
          <w:t xml:space="preserve"> </w:t>
        </w:r>
        <w:r w:rsidR="005D5E16">
          <w:rPr>
            <w:sz w:val="20"/>
          </w:rPr>
          <w:t>as</w:t>
        </w:r>
        <w:r w:rsidR="005D5E16">
          <w:rPr>
            <w:spacing w:val="-4"/>
            <w:sz w:val="20"/>
          </w:rPr>
          <w:t xml:space="preserve"> </w:t>
        </w:r>
        <w:r w:rsidR="005D5E16">
          <w:rPr>
            <w:sz w:val="20"/>
          </w:rPr>
          <w:t>recommended</w:t>
        </w:r>
        <w:r w:rsidR="005D5E16">
          <w:rPr>
            <w:spacing w:val="-6"/>
            <w:sz w:val="20"/>
          </w:rPr>
          <w:t xml:space="preserve"> </w:t>
        </w:r>
        <w:r w:rsidR="005D5E16">
          <w:rPr>
            <w:sz w:val="20"/>
          </w:rPr>
          <w:t>by</w:t>
        </w:r>
      </w:hyperlink>
      <w:r w:rsidR="005D5E16">
        <w:rPr>
          <w:sz w:val="20"/>
        </w:rPr>
        <w:t xml:space="preserve"> </w:t>
      </w:r>
      <w:hyperlink r:id="rId267">
        <w:r w:rsidR="005D5E16">
          <w:rPr>
            <w:sz w:val="20"/>
          </w:rPr>
          <w:t>manufacturer.</w:t>
        </w:r>
      </w:hyperlink>
    </w:p>
    <w:p w:rsidR="006623AE" w:rsidRDefault="00221C84">
      <w:pPr>
        <w:pStyle w:val="Heading1"/>
        <w:numPr>
          <w:ilvl w:val="1"/>
          <w:numId w:val="24"/>
        </w:numPr>
        <w:tabs>
          <w:tab w:val="left" w:pos="630"/>
        </w:tabs>
      </w:pPr>
      <w:hyperlink r:id="rId268">
        <w:r w:rsidR="005D5E16">
          <w:t>TOLERANCES</w:t>
        </w:r>
      </w:hyperlink>
    </w:p>
    <w:p w:rsidR="006623AE" w:rsidRDefault="00221C84">
      <w:pPr>
        <w:pStyle w:val="ListParagraph"/>
        <w:numPr>
          <w:ilvl w:val="2"/>
          <w:numId w:val="24"/>
        </w:numPr>
        <w:tabs>
          <w:tab w:val="left" w:pos="999"/>
          <w:tab w:val="left" w:pos="1000"/>
        </w:tabs>
        <w:ind w:right="240"/>
        <w:rPr>
          <w:sz w:val="20"/>
        </w:rPr>
      </w:pPr>
      <w:hyperlink r:id="rId269">
        <w:r w:rsidR="005D5E16">
          <w:rPr>
            <w:sz w:val="20"/>
          </w:rPr>
          <w:t>Maximum Variation of Finished Gypsum Board Surface from True Flatness: 1/8 inch in 10 feet</w:t>
        </w:r>
      </w:hyperlink>
      <w:r w:rsidR="005D5E16">
        <w:rPr>
          <w:sz w:val="20"/>
        </w:rPr>
        <w:t xml:space="preserve"> </w:t>
      </w:r>
      <w:hyperlink r:id="rId270">
        <w:r w:rsidR="005D5E16">
          <w:rPr>
            <w:sz w:val="20"/>
          </w:rPr>
          <w:t>in any</w:t>
        </w:r>
        <w:r w:rsidR="005D5E16">
          <w:rPr>
            <w:spacing w:val="-24"/>
            <w:sz w:val="20"/>
          </w:rPr>
          <w:t xml:space="preserve"> </w:t>
        </w:r>
        <w:r w:rsidR="005D5E16">
          <w:rPr>
            <w:sz w:val="20"/>
          </w:rPr>
          <w:t>direction.</w:t>
        </w:r>
      </w:hyperlink>
    </w:p>
    <w:p w:rsidR="006623AE" w:rsidRDefault="00221C84">
      <w:pPr>
        <w:pStyle w:val="Heading1"/>
        <w:ind w:left="1440" w:right="1458" w:firstLine="0"/>
        <w:jc w:val="center"/>
      </w:pPr>
      <w:hyperlink r:id="rId271">
        <w:r w:rsidR="005D5E16">
          <w:t>END OF SECTION</w:t>
        </w:r>
      </w:hyperlink>
    </w:p>
    <w:p w:rsidR="006623AE" w:rsidRDefault="006623AE">
      <w:pPr>
        <w:jc w:val="center"/>
        <w:sectPr w:rsidR="006623AE">
          <w:pgSz w:w="12240" w:h="15840"/>
          <w:pgMar w:top="1440" w:right="1320" w:bottom="1140" w:left="1340" w:header="0" w:footer="944" w:gutter="0"/>
          <w:cols w:space="720"/>
        </w:sectPr>
      </w:pPr>
    </w:p>
    <w:p w:rsidR="006623AE" w:rsidRDefault="006623AE">
      <w:pPr>
        <w:pStyle w:val="BodyText"/>
        <w:spacing w:before="0"/>
        <w:ind w:left="0" w:firstLine="0"/>
        <w:rPr>
          <w:b/>
          <w:sz w:val="22"/>
        </w:rPr>
      </w:pPr>
    </w:p>
    <w:p w:rsidR="006623AE" w:rsidRDefault="006623AE">
      <w:pPr>
        <w:pStyle w:val="BodyText"/>
        <w:spacing w:before="0"/>
        <w:ind w:left="0" w:firstLine="0"/>
        <w:rPr>
          <w:b/>
          <w:sz w:val="22"/>
        </w:rPr>
      </w:pPr>
    </w:p>
    <w:p w:rsidR="006623AE" w:rsidRDefault="005D5E16">
      <w:pPr>
        <w:spacing w:before="191"/>
        <w:ind w:left="100"/>
        <w:rPr>
          <w:b/>
          <w:sz w:val="20"/>
        </w:rPr>
      </w:pPr>
      <w:r>
        <w:rPr>
          <w:b/>
          <w:sz w:val="20"/>
        </w:rPr>
        <w:t>PART 1  GENERAL</w:t>
      </w:r>
    </w:p>
    <w:p w:rsidR="006623AE" w:rsidRDefault="005D5E16">
      <w:pPr>
        <w:pStyle w:val="ListParagraph"/>
        <w:numPr>
          <w:ilvl w:val="1"/>
          <w:numId w:val="23"/>
        </w:numPr>
        <w:tabs>
          <w:tab w:val="left" w:pos="630"/>
        </w:tabs>
        <w:spacing w:before="87"/>
        <w:rPr>
          <w:b/>
          <w:sz w:val="20"/>
        </w:rPr>
      </w:pPr>
      <w:r>
        <w:rPr>
          <w:b/>
          <w:sz w:val="20"/>
        </w:rPr>
        <w:t>SECTION</w:t>
      </w:r>
      <w:r>
        <w:rPr>
          <w:b/>
          <w:spacing w:val="-12"/>
          <w:sz w:val="20"/>
        </w:rPr>
        <w:t xml:space="preserve"> </w:t>
      </w:r>
      <w:r>
        <w:rPr>
          <w:b/>
          <w:sz w:val="20"/>
        </w:rPr>
        <w:t>INCLUDES</w:t>
      </w:r>
    </w:p>
    <w:p w:rsidR="006623AE" w:rsidRDefault="005D5E16">
      <w:pPr>
        <w:pStyle w:val="ListParagraph"/>
        <w:numPr>
          <w:ilvl w:val="2"/>
          <w:numId w:val="23"/>
        </w:numPr>
        <w:tabs>
          <w:tab w:val="left" w:pos="999"/>
          <w:tab w:val="left" w:pos="1000"/>
        </w:tabs>
        <w:rPr>
          <w:sz w:val="20"/>
        </w:rPr>
      </w:pPr>
      <w:r>
        <w:rPr>
          <w:sz w:val="20"/>
        </w:rPr>
        <w:t>Surface</w:t>
      </w:r>
      <w:r>
        <w:rPr>
          <w:spacing w:val="-18"/>
          <w:sz w:val="20"/>
        </w:rPr>
        <w:t xml:space="preserve"> </w:t>
      </w:r>
      <w:r>
        <w:rPr>
          <w:sz w:val="20"/>
        </w:rPr>
        <w:t>preparation.</w:t>
      </w:r>
    </w:p>
    <w:p w:rsidR="006623AE" w:rsidRDefault="005D5E16">
      <w:pPr>
        <w:pStyle w:val="ListParagraph"/>
        <w:numPr>
          <w:ilvl w:val="2"/>
          <w:numId w:val="23"/>
        </w:numPr>
        <w:tabs>
          <w:tab w:val="left" w:pos="999"/>
          <w:tab w:val="left" w:pos="1000"/>
        </w:tabs>
        <w:rPr>
          <w:sz w:val="20"/>
        </w:rPr>
      </w:pPr>
      <w:r>
        <w:rPr>
          <w:sz w:val="20"/>
        </w:rPr>
        <w:t>Field application of</w:t>
      </w:r>
      <w:r>
        <w:rPr>
          <w:spacing w:val="-31"/>
          <w:sz w:val="20"/>
        </w:rPr>
        <w:t xml:space="preserve"> </w:t>
      </w:r>
      <w:r>
        <w:rPr>
          <w:sz w:val="20"/>
        </w:rPr>
        <w:t>paints.</w:t>
      </w:r>
    </w:p>
    <w:p w:rsidR="006623AE" w:rsidRDefault="005D5E16">
      <w:pPr>
        <w:pStyle w:val="Heading1"/>
        <w:spacing w:before="64" w:line="328" w:lineRule="auto"/>
        <w:ind w:left="100" w:right="3328" w:firstLine="181"/>
      </w:pPr>
      <w:r>
        <w:rPr>
          <w:b w:val="0"/>
        </w:rPr>
        <w:br w:type="column"/>
      </w:r>
      <w:r>
        <w:t>SECTION 09 9113 EXTERIOR PAINTING</w:t>
      </w:r>
    </w:p>
    <w:p w:rsidR="006623AE" w:rsidRDefault="006623AE">
      <w:pPr>
        <w:spacing w:line="328" w:lineRule="auto"/>
        <w:sectPr w:rsidR="006623AE">
          <w:footerReference w:type="default" r:id="rId272"/>
          <w:pgSz w:w="12240" w:h="15840"/>
          <w:pgMar w:top="1380" w:right="1340" w:bottom="280" w:left="1340" w:header="0" w:footer="0" w:gutter="0"/>
          <w:cols w:num="2" w:space="720" w:equalWidth="0">
            <w:col w:w="3297" w:space="371"/>
            <w:col w:w="5892"/>
          </w:cols>
        </w:sectPr>
      </w:pPr>
    </w:p>
    <w:p w:rsidR="006623AE" w:rsidRDefault="005D5E16">
      <w:pPr>
        <w:pStyle w:val="ListParagraph"/>
        <w:numPr>
          <w:ilvl w:val="2"/>
          <w:numId w:val="23"/>
        </w:numPr>
        <w:tabs>
          <w:tab w:val="left" w:pos="999"/>
          <w:tab w:val="left" w:pos="1000"/>
        </w:tabs>
        <w:spacing w:before="75"/>
        <w:ind w:right="776"/>
        <w:rPr>
          <w:sz w:val="20"/>
        </w:rPr>
      </w:pPr>
      <w:r>
        <w:rPr>
          <w:sz w:val="20"/>
        </w:rPr>
        <w:t>Scope: Finish exterior surfaces exposed to view, unless fully factory-finished and unless otherwise</w:t>
      </w:r>
      <w:r>
        <w:rPr>
          <w:spacing w:val="-14"/>
          <w:sz w:val="20"/>
        </w:rPr>
        <w:t xml:space="preserve"> </w:t>
      </w:r>
      <w:r>
        <w:rPr>
          <w:sz w:val="20"/>
        </w:rPr>
        <w:t>indicated,</w:t>
      </w:r>
      <w:r>
        <w:rPr>
          <w:spacing w:val="-14"/>
          <w:sz w:val="20"/>
        </w:rPr>
        <w:t xml:space="preserve"> </w:t>
      </w:r>
      <w:r>
        <w:rPr>
          <w:sz w:val="20"/>
        </w:rPr>
        <w:t>including</w:t>
      </w:r>
      <w:r>
        <w:rPr>
          <w:spacing w:val="-15"/>
          <w:sz w:val="20"/>
        </w:rPr>
        <w:t xml:space="preserve"> </w:t>
      </w:r>
      <w:r>
        <w:rPr>
          <w:sz w:val="20"/>
        </w:rPr>
        <w:t>the</w:t>
      </w:r>
      <w:r>
        <w:rPr>
          <w:spacing w:val="-15"/>
          <w:sz w:val="20"/>
        </w:rPr>
        <w:t xml:space="preserve"> </w:t>
      </w:r>
      <w:r>
        <w:rPr>
          <w:sz w:val="20"/>
        </w:rPr>
        <w:t>following:</w:t>
      </w:r>
    </w:p>
    <w:p w:rsidR="006623AE" w:rsidRDefault="005D5E16">
      <w:pPr>
        <w:pStyle w:val="ListParagraph"/>
        <w:numPr>
          <w:ilvl w:val="3"/>
          <w:numId w:val="23"/>
        </w:numPr>
        <w:tabs>
          <w:tab w:val="left" w:pos="1459"/>
          <w:tab w:val="left" w:pos="1460"/>
        </w:tabs>
        <w:spacing w:before="9"/>
        <w:rPr>
          <w:sz w:val="20"/>
        </w:rPr>
      </w:pPr>
      <w:r>
        <w:rPr>
          <w:sz w:val="20"/>
        </w:rPr>
        <w:t>Exposed</w:t>
      </w:r>
      <w:r>
        <w:rPr>
          <w:spacing w:val="-8"/>
          <w:sz w:val="20"/>
        </w:rPr>
        <w:t xml:space="preserve"> </w:t>
      </w:r>
      <w:r>
        <w:rPr>
          <w:sz w:val="20"/>
        </w:rPr>
        <w:t>surfaces</w:t>
      </w:r>
      <w:r>
        <w:rPr>
          <w:spacing w:val="-6"/>
          <w:sz w:val="20"/>
        </w:rPr>
        <w:t xml:space="preserve"> </w:t>
      </w:r>
      <w:r>
        <w:rPr>
          <w:sz w:val="20"/>
        </w:rPr>
        <w:t>of</w:t>
      </w:r>
      <w:r>
        <w:rPr>
          <w:spacing w:val="-5"/>
          <w:sz w:val="20"/>
        </w:rPr>
        <w:t xml:space="preserve"> </w:t>
      </w:r>
      <w:r>
        <w:rPr>
          <w:sz w:val="20"/>
        </w:rPr>
        <w:t>steel</w:t>
      </w:r>
      <w:r>
        <w:rPr>
          <w:spacing w:val="-8"/>
          <w:sz w:val="20"/>
        </w:rPr>
        <w:t xml:space="preserve"> </w:t>
      </w:r>
      <w:r>
        <w:rPr>
          <w:sz w:val="20"/>
        </w:rPr>
        <w:t>lintels</w:t>
      </w:r>
      <w:r>
        <w:rPr>
          <w:spacing w:val="-6"/>
          <w:sz w:val="20"/>
        </w:rPr>
        <w:t xml:space="preserve"> </w:t>
      </w:r>
      <w:r>
        <w:rPr>
          <w:sz w:val="20"/>
        </w:rPr>
        <w:t>and</w:t>
      </w:r>
      <w:r>
        <w:rPr>
          <w:spacing w:val="-8"/>
          <w:sz w:val="20"/>
        </w:rPr>
        <w:t xml:space="preserve"> </w:t>
      </w:r>
      <w:r>
        <w:rPr>
          <w:sz w:val="20"/>
        </w:rPr>
        <w:t>ledge</w:t>
      </w:r>
      <w:r>
        <w:rPr>
          <w:spacing w:val="-8"/>
          <w:sz w:val="20"/>
        </w:rPr>
        <w:t xml:space="preserve"> </w:t>
      </w:r>
      <w:r>
        <w:rPr>
          <w:sz w:val="20"/>
        </w:rPr>
        <w:t>angles.</w:t>
      </w:r>
    </w:p>
    <w:p w:rsidR="006623AE" w:rsidRDefault="005D5E16">
      <w:pPr>
        <w:pStyle w:val="ListParagraph"/>
        <w:numPr>
          <w:ilvl w:val="3"/>
          <w:numId w:val="23"/>
        </w:numPr>
        <w:tabs>
          <w:tab w:val="left" w:pos="1459"/>
          <w:tab w:val="left" w:pos="1460"/>
        </w:tabs>
        <w:spacing w:before="6"/>
        <w:rPr>
          <w:sz w:val="20"/>
        </w:rPr>
      </w:pPr>
      <w:r>
        <w:rPr>
          <w:sz w:val="20"/>
        </w:rPr>
        <w:t>Mechanical and</w:t>
      </w:r>
      <w:r>
        <w:rPr>
          <w:spacing w:val="-26"/>
          <w:sz w:val="20"/>
        </w:rPr>
        <w:t xml:space="preserve"> </w:t>
      </w:r>
      <w:r>
        <w:rPr>
          <w:sz w:val="20"/>
        </w:rPr>
        <w:t>Electrical:</w:t>
      </w:r>
    </w:p>
    <w:p w:rsidR="006623AE" w:rsidRDefault="005D5E16">
      <w:pPr>
        <w:pStyle w:val="ListParagraph"/>
        <w:numPr>
          <w:ilvl w:val="4"/>
          <w:numId w:val="23"/>
        </w:numPr>
        <w:tabs>
          <w:tab w:val="left" w:pos="1879"/>
          <w:tab w:val="left" w:pos="1880"/>
        </w:tabs>
        <w:spacing w:before="6"/>
        <w:ind w:right="602"/>
        <w:rPr>
          <w:sz w:val="20"/>
        </w:rPr>
      </w:pPr>
      <w:r>
        <w:rPr>
          <w:sz w:val="20"/>
        </w:rPr>
        <w:t>On</w:t>
      </w:r>
      <w:r>
        <w:rPr>
          <w:spacing w:val="-6"/>
          <w:sz w:val="20"/>
        </w:rPr>
        <w:t xml:space="preserve"> </w:t>
      </w:r>
      <w:r>
        <w:rPr>
          <w:sz w:val="20"/>
        </w:rPr>
        <w:t>the</w:t>
      </w:r>
      <w:r>
        <w:rPr>
          <w:spacing w:val="-6"/>
          <w:sz w:val="20"/>
        </w:rPr>
        <w:t xml:space="preserve"> </w:t>
      </w:r>
      <w:r>
        <w:rPr>
          <w:sz w:val="20"/>
        </w:rPr>
        <w:t>roof</w:t>
      </w:r>
      <w:r>
        <w:rPr>
          <w:spacing w:val="-4"/>
          <w:sz w:val="20"/>
        </w:rPr>
        <w:t xml:space="preserve"> </w:t>
      </w:r>
      <w:r>
        <w:rPr>
          <w:sz w:val="20"/>
        </w:rPr>
        <w:t>and</w:t>
      </w:r>
      <w:r>
        <w:rPr>
          <w:spacing w:val="-6"/>
          <w:sz w:val="20"/>
        </w:rPr>
        <w:t xml:space="preserve"> </w:t>
      </w:r>
      <w:r>
        <w:rPr>
          <w:sz w:val="20"/>
        </w:rPr>
        <w:t>outdoors,</w:t>
      </w:r>
      <w:r>
        <w:rPr>
          <w:spacing w:val="-6"/>
          <w:sz w:val="20"/>
        </w:rPr>
        <w:t xml:space="preserve"> </w:t>
      </w:r>
      <w:r>
        <w:rPr>
          <w:sz w:val="20"/>
        </w:rPr>
        <w:t>paint</w:t>
      </w:r>
      <w:r>
        <w:rPr>
          <w:spacing w:val="-7"/>
          <w:sz w:val="20"/>
        </w:rPr>
        <w:t xml:space="preserve"> </w:t>
      </w:r>
      <w:r>
        <w:rPr>
          <w:sz w:val="20"/>
        </w:rPr>
        <w:t>equipment</w:t>
      </w:r>
      <w:r>
        <w:rPr>
          <w:spacing w:val="-6"/>
          <w:sz w:val="20"/>
        </w:rPr>
        <w:t xml:space="preserve"> </w:t>
      </w:r>
      <w:r>
        <w:rPr>
          <w:sz w:val="20"/>
        </w:rPr>
        <w:t>that</w:t>
      </w:r>
      <w:r>
        <w:rPr>
          <w:spacing w:val="-7"/>
          <w:sz w:val="20"/>
        </w:rPr>
        <w:t xml:space="preserve"> </w:t>
      </w:r>
      <w:r>
        <w:rPr>
          <w:sz w:val="20"/>
        </w:rPr>
        <w:t>is</w:t>
      </w:r>
      <w:r>
        <w:rPr>
          <w:spacing w:val="-5"/>
          <w:sz w:val="20"/>
        </w:rPr>
        <w:t xml:space="preserve"> </w:t>
      </w:r>
      <w:r>
        <w:rPr>
          <w:sz w:val="20"/>
        </w:rPr>
        <w:t>exposed</w:t>
      </w:r>
      <w:r>
        <w:rPr>
          <w:spacing w:val="-7"/>
          <w:sz w:val="20"/>
        </w:rPr>
        <w:t xml:space="preserve"> </w:t>
      </w:r>
      <w:r>
        <w:rPr>
          <w:sz w:val="20"/>
        </w:rPr>
        <w:t>to</w:t>
      </w:r>
      <w:r>
        <w:rPr>
          <w:spacing w:val="-6"/>
          <w:sz w:val="20"/>
        </w:rPr>
        <w:t xml:space="preserve"> </w:t>
      </w:r>
      <w:r>
        <w:rPr>
          <w:sz w:val="20"/>
        </w:rPr>
        <w:t>weather</w:t>
      </w:r>
      <w:r>
        <w:rPr>
          <w:spacing w:val="-5"/>
          <w:sz w:val="20"/>
        </w:rPr>
        <w:t xml:space="preserve"> </w:t>
      </w:r>
      <w:r>
        <w:rPr>
          <w:sz w:val="20"/>
        </w:rPr>
        <w:t>or</w:t>
      </w:r>
      <w:r>
        <w:rPr>
          <w:spacing w:val="-5"/>
          <w:sz w:val="20"/>
        </w:rPr>
        <w:t xml:space="preserve"> </w:t>
      </w:r>
      <w:r>
        <w:rPr>
          <w:sz w:val="20"/>
        </w:rPr>
        <w:t>to</w:t>
      </w:r>
      <w:r>
        <w:rPr>
          <w:spacing w:val="-7"/>
          <w:sz w:val="20"/>
        </w:rPr>
        <w:t xml:space="preserve"> </w:t>
      </w:r>
      <w:r>
        <w:rPr>
          <w:sz w:val="20"/>
        </w:rPr>
        <w:t>view, including factory-finished</w:t>
      </w:r>
      <w:r>
        <w:rPr>
          <w:spacing w:val="-33"/>
          <w:sz w:val="20"/>
        </w:rPr>
        <w:t xml:space="preserve"> </w:t>
      </w:r>
      <w:r>
        <w:rPr>
          <w:sz w:val="20"/>
        </w:rPr>
        <w:t>materials.</w:t>
      </w:r>
    </w:p>
    <w:p w:rsidR="006623AE" w:rsidRDefault="005D5E16">
      <w:pPr>
        <w:pStyle w:val="ListParagraph"/>
        <w:numPr>
          <w:ilvl w:val="2"/>
          <w:numId w:val="23"/>
        </w:numPr>
        <w:tabs>
          <w:tab w:val="left" w:pos="999"/>
          <w:tab w:val="left" w:pos="1000"/>
        </w:tabs>
        <w:rPr>
          <w:sz w:val="20"/>
        </w:rPr>
      </w:pPr>
      <w:r>
        <w:rPr>
          <w:sz w:val="20"/>
        </w:rPr>
        <w:t>Do</w:t>
      </w:r>
      <w:r>
        <w:rPr>
          <w:spacing w:val="-6"/>
          <w:sz w:val="20"/>
        </w:rPr>
        <w:t xml:space="preserve"> </w:t>
      </w:r>
      <w:r>
        <w:rPr>
          <w:sz w:val="20"/>
        </w:rPr>
        <w:t>Not</w:t>
      </w:r>
      <w:r>
        <w:rPr>
          <w:spacing w:val="-7"/>
          <w:sz w:val="20"/>
        </w:rPr>
        <w:t xml:space="preserve"> </w:t>
      </w:r>
      <w:r>
        <w:rPr>
          <w:sz w:val="20"/>
        </w:rPr>
        <w:t>Paint</w:t>
      </w:r>
      <w:r>
        <w:rPr>
          <w:spacing w:val="-6"/>
          <w:sz w:val="20"/>
        </w:rPr>
        <w:t xml:space="preserve"> </w:t>
      </w:r>
      <w:r>
        <w:rPr>
          <w:sz w:val="20"/>
        </w:rPr>
        <w:t>or</w:t>
      </w:r>
      <w:r>
        <w:rPr>
          <w:spacing w:val="-5"/>
          <w:sz w:val="20"/>
        </w:rPr>
        <w:t xml:space="preserve"> </w:t>
      </w:r>
      <w:r>
        <w:rPr>
          <w:sz w:val="20"/>
        </w:rPr>
        <w:t>Finish</w:t>
      </w:r>
      <w:r>
        <w:rPr>
          <w:spacing w:val="-7"/>
          <w:sz w:val="20"/>
        </w:rPr>
        <w:t xml:space="preserve"> </w:t>
      </w:r>
      <w:r>
        <w:rPr>
          <w:sz w:val="20"/>
        </w:rPr>
        <w:t>the</w:t>
      </w:r>
      <w:r>
        <w:rPr>
          <w:spacing w:val="-7"/>
          <w:sz w:val="20"/>
        </w:rPr>
        <w:t xml:space="preserve"> </w:t>
      </w:r>
      <w:r>
        <w:rPr>
          <w:sz w:val="20"/>
        </w:rPr>
        <w:t>Following</w:t>
      </w:r>
      <w:r>
        <w:rPr>
          <w:spacing w:val="-6"/>
          <w:sz w:val="20"/>
        </w:rPr>
        <w:t xml:space="preserve"> </w:t>
      </w:r>
      <w:r>
        <w:rPr>
          <w:sz w:val="20"/>
        </w:rPr>
        <w:t>Items:</w:t>
      </w:r>
    </w:p>
    <w:p w:rsidR="006623AE" w:rsidRDefault="005D5E16">
      <w:pPr>
        <w:pStyle w:val="ListParagraph"/>
        <w:numPr>
          <w:ilvl w:val="3"/>
          <w:numId w:val="23"/>
        </w:numPr>
        <w:tabs>
          <w:tab w:val="left" w:pos="1459"/>
          <w:tab w:val="left" w:pos="1460"/>
        </w:tabs>
        <w:spacing w:before="6"/>
        <w:ind w:right="1048"/>
        <w:rPr>
          <w:sz w:val="20"/>
        </w:rPr>
      </w:pPr>
      <w:r>
        <w:rPr>
          <w:sz w:val="20"/>
        </w:rPr>
        <w:t>Items</w:t>
      </w:r>
      <w:r>
        <w:rPr>
          <w:spacing w:val="-8"/>
          <w:sz w:val="20"/>
        </w:rPr>
        <w:t xml:space="preserve"> </w:t>
      </w:r>
      <w:r>
        <w:rPr>
          <w:sz w:val="20"/>
        </w:rPr>
        <w:t>factory-finished</w:t>
      </w:r>
      <w:r>
        <w:rPr>
          <w:spacing w:val="-10"/>
          <w:sz w:val="20"/>
        </w:rPr>
        <w:t xml:space="preserve"> </w:t>
      </w:r>
      <w:r>
        <w:rPr>
          <w:sz w:val="20"/>
        </w:rPr>
        <w:t>unless</w:t>
      </w:r>
      <w:r>
        <w:rPr>
          <w:spacing w:val="-8"/>
          <w:sz w:val="20"/>
        </w:rPr>
        <w:t xml:space="preserve"> </w:t>
      </w:r>
      <w:r>
        <w:rPr>
          <w:sz w:val="20"/>
        </w:rPr>
        <w:t>otherwise</w:t>
      </w:r>
      <w:r>
        <w:rPr>
          <w:spacing w:val="-10"/>
          <w:sz w:val="20"/>
        </w:rPr>
        <w:t xml:space="preserve"> </w:t>
      </w:r>
      <w:r>
        <w:rPr>
          <w:sz w:val="20"/>
        </w:rPr>
        <w:t>indicated;</w:t>
      </w:r>
      <w:r>
        <w:rPr>
          <w:spacing w:val="-10"/>
          <w:sz w:val="20"/>
        </w:rPr>
        <w:t xml:space="preserve"> </w:t>
      </w:r>
      <w:r>
        <w:rPr>
          <w:sz w:val="20"/>
        </w:rPr>
        <w:t>materials</w:t>
      </w:r>
      <w:r>
        <w:rPr>
          <w:spacing w:val="-8"/>
          <w:sz w:val="20"/>
        </w:rPr>
        <w:t xml:space="preserve"> </w:t>
      </w:r>
      <w:r>
        <w:rPr>
          <w:sz w:val="20"/>
        </w:rPr>
        <w:t>and</w:t>
      </w:r>
      <w:r>
        <w:rPr>
          <w:spacing w:val="-9"/>
          <w:sz w:val="20"/>
        </w:rPr>
        <w:t xml:space="preserve"> </w:t>
      </w:r>
      <w:r>
        <w:rPr>
          <w:sz w:val="20"/>
        </w:rPr>
        <w:t>products</w:t>
      </w:r>
      <w:r>
        <w:rPr>
          <w:spacing w:val="-8"/>
          <w:sz w:val="20"/>
        </w:rPr>
        <w:t xml:space="preserve"> </w:t>
      </w:r>
      <w:r>
        <w:rPr>
          <w:sz w:val="20"/>
        </w:rPr>
        <w:t>having factory-applied</w:t>
      </w:r>
      <w:r>
        <w:rPr>
          <w:spacing w:val="-9"/>
          <w:sz w:val="20"/>
        </w:rPr>
        <w:t xml:space="preserve"> </w:t>
      </w:r>
      <w:r>
        <w:rPr>
          <w:sz w:val="20"/>
        </w:rPr>
        <w:t>primers</w:t>
      </w:r>
      <w:r>
        <w:rPr>
          <w:spacing w:val="-8"/>
          <w:sz w:val="20"/>
        </w:rPr>
        <w:t xml:space="preserve"> </w:t>
      </w:r>
      <w:r>
        <w:rPr>
          <w:sz w:val="20"/>
        </w:rPr>
        <w:t>are</w:t>
      </w:r>
      <w:r>
        <w:rPr>
          <w:spacing w:val="-9"/>
          <w:sz w:val="20"/>
        </w:rPr>
        <w:t xml:space="preserve"> </w:t>
      </w:r>
      <w:r>
        <w:rPr>
          <w:sz w:val="20"/>
        </w:rPr>
        <w:t>not</w:t>
      </w:r>
      <w:r>
        <w:rPr>
          <w:spacing w:val="-9"/>
          <w:sz w:val="20"/>
        </w:rPr>
        <w:t xml:space="preserve"> </w:t>
      </w:r>
      <w:r>
        <w:rPr>
          <w:sz w:val="20"/>
        </w:rPr>
        <w:t>considered</w:t>
      </w:r>
      <w:r>
        <w:rPr>
          <w:spacing w:val="-9"/>
          <w:sz w:val="20"/>
        </w:rPr>
        <w:t xml:space="preserve"> </w:t>
      </w:r>
      <w:r>
        <w:rPr>
          <w:sz w:val="20"/>
        </w:rPr>
        <w:t>factory</w:t>
      </w:r>
      <w:r>
        <w:rPr>
          <w:spacing w:val="-14"/>
          <w:sz w:val="20"/>
        </w:rPr>
        <w:t xml:space="preserve"> </w:t>
      </w:r>
      <w:r>
        <w:rPr>
          <w:sz w:val="20"/>
        </w:rPr>
        <w:t>finished.</w:t>
      </w:r>
    </w:p>
    <w:p w:rsidR="006623AE" w:rsidRDefault="005D5E16">
      <w:pPr>
        <w:pStyle w:val="ListParagraph"/>
        <w:numPr>
          <w:ilvl w:val="3"/>
          <w:numId w:val="23"/>
        </w:numPr>
        <w:tabs>
          <w:tab w:val="left" w:pos="1459"/>
          <w:tab w:val="left" w:pos="1460"/>
        </w:tabs>
        <w:spacing w:before="9"/>
        <w:rPr>
          <w:sz w:val="20"/>
        </w:rPr>
      </w:pPr>
      <w:r>
        <w:rPr>
          <w:sz w:val="20"/>
        </w:rPr>
        <w:t>Items indicated to receive other</w:t>
      </w:r>
      <w:r>
        <w:rPr>
          <w:spacing w:val="-33"/>
          <w:sz w:val="20"/>
        </w:rPr>
        <w:t xml:space="preserve"> </w:t>
      </w:r>
      <w:r>
        <w:rPr>
          <w:sz w:val="20"/>
        </w:rPr>
        <w:t>finishes.</w:t>
      </w:r>
    </w:p>
    <w:p w:rsidR="006623AE" w:rsidRDefault="005D5E16">
      <w:pPr>
        <w:pStyle w:val="ListParagraph"/>
        <w:numPr>
          <w:ilvl w:val="3"/>
          <w:numId w:val="23"/>
        </w:numPr>
        <w:tabs>
          <w:tab w:val="left" w:pos="1459"/>
          <w:tab w:val="left" w:pos="1460"/>
        </w:tabs>
        <w:spacing w:before="6"/>
        <w:rPr>
          <w:sz w:val="20"/>
        </w:rPr>
      </w:pPr>
      <w:r>
        <w:rPr>
          <w:sz w:val="20"/>
        </w:rPr>
        <w:t>Items indicated to remain</w:t>
      </w:r>
      <w:r>
        <w:rPr>
          <w:spacing w:val="-28"/>
          <w:sz w:val="20"/>
        </w:rPr>
        <w:t xml:space="preserve"> </w:t>
      </w:r>
      <w:r>
        <w:rPr>
          <w:sz w:val="20"/>
        </w:rPr>
        <w:t>unfinished.</w:t>
      </w:r>
    </w:p>
    <w:p w:rsidR="006623AE" w:rsidRDefault="005D5E16">
      <w:pPr>
        <w:pStyle w:val="ListParagraph"/>
        <w:numPr>
          <w:ilvl w:val="3"/>
          <w:numId w:val="23"/>
        </w:numPr>
        <w:tabs>
          <w:tab w:val="left" w:pos="1459"/>
          <w:tab w:val="left" w:pos="1460"/>
        </w:tabs>
        <w:spacing w:before="6"/>
        <w:ind w:right="537"/>
        <w:rPr>
          <w:sz w:val="20"/>
        </w:rPr>
      </w:pPr>
      <w:r>
        <w:rPr>
          <w:sz w:val="20"/>
        </w:rPr>
        <w:t>Fire</w:t>
      </w:r>
      <w:r>
        <w:rPr>
          <w:spacing w:val="-8"/>
          <w:sz w:val="20"/>
        </w:rPr>
        <w:t xml:space="preserve"> </w:t>
      </w:r>
      <w:r>
        <w:rPr>
          <w:sz w:val="20"/>
        </w:rPr>
        <w:t>rating</w:t>
      </w:r>
      <w:r>
        <w:rPr>
          <w:spacing w:val="-8"/>
          <w:sz w:val="20"/>
        </w:rPr>
        <w:t xml:space="preserve"> </w:t>
      </w:r>
      <w:r>
        <w:rPr>
          <w:sz w:val="20"/>
        </w:rPr>
        <w:t>labels,</w:t>
      </w:r>
      <w:r>
        <w:rPr>
          <w:spacing w:val="-8"/>
          <w:sz w:val="20"/>
        </w:rPr>
        <w:t xml:space="preserve"> </w:t>
      </w:r>
      <w:r>
        <w:rPr>
          <w:sz w:val="20"/>
        </w:rPr>
        <w:t>equipment</w:t>
      </w:r>
      <w:r>
        <w:rPr>
          <w:spacing w:val="-7"/>
          <w:sz w:val="20"/>
        </w:rPr>
        <w:t xml:space="preserve"> </w:t>
      </w:r>
      <w:r>
        <w:rPr>
          <w:sz w:val="20"/>
        </w:rPr>
        <w:t>serial</w:t>
      </w:r>
      <w:r>
        <w:rPr>
          <w:spacing w:val="-8"/>
          <w:sz w:val="20"/>
        </w:rPr>
        <w:t xml:space="preserve"> </w:t>
      </w:r>
      <w:r>
        <w:rPr>
          <w:sz w:val="20"/>
        </w:rPr>
        <w:t>number</w:t>
      </w:r>
      <w:r>
        <w:rPr>
          <w:spacing w:val="-7"/>
          <w:sz w:val="20"/>
        </w:rPr>
        <w:t xml:space="preserve"> </w:t>
      </w:r>
      <w:r>
        <w:rPr>
          <w:sz w:val="20"/>
        </w:rPr>
        <w:t>and</w:t>
      </w:r>
      <w:r>
        <w:rPr>
          <w:spacing w:val="-7"/>
          <w:sz w:val="20"/>
        </w:rPr>
        <w:t xml:space="preserve"> </w:t>
      </w:r>
      <w:r>
        <w:rPr>
          <w:sz w:val="20"/>
        </w:rPr>
        <w:t>capacity</w:t>
      </w:r>
      <w:r>
        <w:rPr>
          <w:spacing w:val="-12"/>
          <w:sz w:val="20"/>
        </w:rPr>
        <w:t xml:space="preserve"> </w:t>
      </w:r>
      <w:r>
        <w:rPr>
          <w:sz w:val="20"/>
        </w:rPr>
        <w:t>labels,</w:t>
      </w:r>
      <w:r>
        <w:rPr>
          <w:spacing w:val="-7"/>
          <w:sz w:val="20"/>
        </w:rPr>
        <w:t xml:space="preserve"> </w:t>
      </w:r>
      <w:r>
        <w:rPr>
          <w:sz w:val="20"/>
        </w:rPr>
        <w:t>and</w:t>
      </w:r>
      <w:r>
        <w:rPr>
          <w:spacing w:val="-7"/>
          <w:sz w:val="20"/>
        </w:rPr>
        <w:t xml:space="preserve"> </w:t>
      </w:r>
      <w:r>
        <w:rPr>
          <w:sz w:val="20"/>
        </w:rPr>
        <w:t>operating</w:t>
      </w:r>
      <w:r>
        <w:rPr>
          <w:spacing w:val="-8"/>
          <w:sz w:val="20"/>
        </w:rPr>
        <w:t xml:space="preserve"> </w:t>
      </w:r>
      <w:r>
        <w:rPr>
          <w:sz w:val="20"/>
        </w:rPr>
        <w:t>parts</w:t>
      </w:r>
      <w:r>
        <w:rPr>
          <w:spacing w:val="-6"/>
          <w:sz w:val="20"/>
        </w:rPr>
        <w:t xml:space="preserve"> </w:t>
      </w:r>
      <w:r>
        <w:rPr>
          <w:sz w:val="20"/>
        </w:rPr>
        <w:t>of equipment.</w:t>
      </w:r>
    </w:p>
    <w:p w:rsidR="006623AE" w:rsidRDefault="005D5E16">
      <w:pPr>
        <w:pStyle w:val="ListParagraph"/>
        <w:numPr>
          <w:ilvl w:val="3"/>
          <w:numId w:val="23"/>
        </w:numPr>
        <w:tabs>
          <w:tab w:val="left" w:pos="1459"/>
          <w:tab w:val="left" w:pos="1460"/>
        </w:tabs>
        <w:spacing w:before="9"/>
        <w:rPr>
          <w:sz w:val="20"/>
        </w:rPr>
      </w:pPr>
      <w:r>
        <w:rPr>
          <w:sz w:val="20"/>
        </w:rPr>
        <w:t>Non-metallic roofing and</w:t>
      </w:r>
      <w:r>
        <w:rPr>
          <w:spacing w:val="-29"/>
          <w:sz w:val="20"/>
        </w:rPr>
        <w:t xml:space="preserve"> </w:t>
      </w:r>
      <w:r>
        <w:rPr>
          <w:sz w:val="20"/>
        </w:rPr>
        <w:t>flashing.</w:t>
      </w:r>
    </w:p>
    <w:p w:rsidR="006623AE" w:rsidRDefault="005D5E16">
      <w:pPr>
        <w:pStyle w:val="ListParagraph"/>
        <w:numPr>
          <w:ilvl w:val="3"/>
          <w:numId w:val="23"/>
        </w:numPr>
        <w:tabs>
          <w:tab w:val="left" w:pos="1459"/>
          <w:tab w:val="left" w:pos="1460"/>
        </w:tabs>
        <w:spacing w:before="6"/>
        <w:rPr>
          <w:sz w:val="20"/>
        </w:rPr>
      </w:pPr>
      <w:r>
        <w:rPr>
          <w:sz w:val="20"/>
        </w:rPr>
        <w:t>Stainless</w:t>
      </w:r>
      <w:r>
        <w:rPr>
          <w:spacing w:val="-8"/>
          <w:sz w:val="20"/>
        </w:rPr>
        <w:t xml:space="preserve"> </w:t>
      </w:r>
      <w:r>
        <w:rPr>
          <w:sz w:val="20"/>
        </w:rPr>
        <w:t>steel,</w:t>
      </w:r>
      <w:r>
        <w:rPr>
          <w:spacing w:val="-10"/>
          <w:sz w:val="20"/>
        </w:rPr>
        <w:t xml:space="preserve"> </w:t>
      </w:r>
      <w:r>
        <w:rPr>
          <w:sz w:val="20"/>
        </w:rPr>
        <w:t>anodized</w:t>
      </w:r>
      <w:r>
        <w:rPr>
          <w:spacing w:val="-9"/>
          <w:sz w:val="20"/>
        </w:rPr>
        <w:t xml:space="preserve"> </w:t>
      </w:r>
      <w:r>
        <w:rPr>
          <w:sz w:val="20"/>
        </w:rPr>
        <w:t>aluminum,</w:t>
      </w:r>
      <w:r>
        <w:rPr>
          <w:spacing w:val="-10"/>
          <w:sz w:val="20"/>
        </w:rPr>
        <w:t xml:space="preserve"> </w:t>
      </w:r>
      <w:r>
        <w:rPr>
          <w:sz w:val="20"/>
        </w:rPr>
        <w:t>bronze,</w:t>
      </w:r>
      <w:r>
        <w:rPr>
          <w:spacing w:val="-10"/>
          <w:sz w:val="20"/>
        </w:rPr>
        <w:t xml:space="preserve"> </w:t>
      </w:r>
      <w:r>
        <w:rPr>
          <w:sz w:val="20"/>
        </w:rPr>
        <w:t>terne</w:t>
      </w:r>
      <w:r>
        <w:rPr>
          <w:spacing w:val="-9"/>
          <w:sz w:val="20"/>
        </w:rPr>
        <w:t xml:space="preserve"> </w:t>
      </w:r>
      <w:r>
        <w:rPr>
          <w:sz w:val="20"/>
        </w:rPr>
        <w:t>coated</w:t>
      </w:r>
      <w:r>
        <w:rPr>
          <w:spacing w:val="-9"/>
          <w:sz w:val="20"/>
        </w:rPr>
        <w:t xml:space="preserve"> </w:t>
      </w:r>
      <w:r>
        <w:rPr>
          <w:sz w:val="20"/>
        </w:rPr>
        <w:t>stainless</w:t>
      </w:r>
      <w:r>
        <w:rPr>
          <w:spacing w:val="-8"/>
          <w:sz w:val="20"/>
        </w:rPr>
        <w:t xml:space="preserve"> </w:t>
      </w:r>
      <w:r>
        <w:rPr>
          <w:sz w:val="20"/>
        </w:rPr>
        <w:t>steel,</w:t>
      </w:r>
      <w:r>
        <w:rPr>
          <w:spacing w:val="-9"/>
          <w:sz w:val="20"/>
        </w:rPr>
        <w:t xml:space="preserve"> </w:t>
      </w:r>
      <w:r>
        <w:rPr>
          <w:sz w:val="20"/>
        </w:rPr>
        <w:t>zinc,</w:t>
      </w:r>
      <w:r>
        <w:rPr>
          <w:spacing w:val="-10"/>
          <w:sz w:val="20"/>
        </w:rPr>
        <w:t xml:space="preserve"> </w:t>
      </w:r>
      <w:r>
        <w:rPr>
          <w:sz w:val="20"/>
        </w:rPr>
        <w:t>and</w:t>
      </w:r>
      <w:r>
        <w:rPr>
          <w:spacing w:val="-9"/>
          <w:sz w:val="20"/>
        </w:rPr>
        <w:t xml:space="preserve"> </w:t>
      </w:r>
      <w:r>
        <w:rPr>
          <w:sz w:val="20"/>
        </w:rPr>
        <w:t>lead.</w:t>
      </w:r>
    </w:p>
    <w:p w:rsidR="006623AE" w:rsidRDefault="005D5E16">
      <w:pPr>
        <w:pStyle w:val="ListParagraph"/>
        <w:numPr>
          <w:ilvl w:val="3"/>
          <w:numId w:val="23"/>
        </w:numPr>
        <w:tabs>
          <w:tab w:val="left" w:pos="1459"/>
          <w:tab w:val="left" w:pos="1460"/>
        </w:tabs>
        <w:spacing w:before="6"/>
        <w:rPr>
          <w:sz w:val="20"/>
        </w:rPr>
      </w:pPr>
      <w:r>
        <w:rPr>
          <w:sz w:val="20"/>
        </w:rPr>
        <w:t>Floors, unless specifically</w:t>
      </w:r>
      <w:r>
        <w:rPr>
          <w:spacing w:val="-40"/>
          <w:sz w:val="20"/>
        </w:rPr>
        <w:t xml:space="preserve"> </w:t>
      </w:r>
      <w:r>
        <w:rPr>
          <w:sz w:val="20"/>
        </w:rPr>
        <w:t>indicated.</w:t>
      </w:r>
    </w:p>
    <w:p w:rsidR="006623AE" w:rsidRDefault="005D5E16">
      <w:pPr>
        <w:pStyle w:val="ListParagraph"/>
        <w:numPr>
          <w:ilvl w:val="3"/>
          <w:numId w:val="23"/>
        </w:numPr>
        <w:tabs>
          <w:tab w:val="left" w:pos="1459"/>
          <w:tab w:val="left" w:pos="1460"/>
        </w:tabs>
        <w:spacing w:before="9"/>
        <w:rPr>
          <w:sz w:val="20"/>
        </w:rPr>
      </w:pPr>
      <w:r>
        <w:rPr>
          <w:sz w:val="20"/>
        </w:rPr>
        <w:t xml:space="preserve">Ceramic and other </w:t>
      </w:r>
      <w:r>
        <w:rPr>
          <w:spacing w:val="-3"/>
          <w:sz w:val="20"/>
        </w:rPr>
        <w:t xml:space="preserve">types </w:t>
      </w:r>
      <w:r>
        <w:rPr>
          <w:sz w:val="20"/>
        </w:rPr>
        <w:t>of</w:t>
      </w:r>
      <w:r>
        <w:rPr>
          <w:spacing w:val="-13"/>
          <w:sz w:val="20"/>
        </w:rPr>
        <w:t xml:space="preserve"> </w:t>
      </w:r>
      <w:r>
        <w:rPr>
          <w:sz w:val="20"/>
        </w:rPr>
        <w:t>tiles.</w:t>
      </w:r>
    </w:p>
    <w:p w:rsidR="006623AE" w:rsidRDefault="005D5E16">
      <w:pPr>
        <w:pStyle w:val="ListParagraph"/>
        <w:numPr>
          <w:ilvl w:val="3"/>
          <w:numId w:val="23"/>
        </w:numPr>
        <w:tabs>
          <w:tab w:val="left" w:pos="1459"/>
          <w:tab w:val="left" w:pos="1460"/>
        </w:tabs>
        <w:spacing w:before="6"/>
        <w:ind w:right="200"/>
        <w:rPr>
          <w:sz w:val="20"/>
        </w:rPr>
      </w:pPr>
      <w:r>
        <w:rPr>
          <w:sz w:val="20"/>
        </w:rPr>
        <w:t>Brick,</w:t>
      </w:r>
      <w:r>
        <w:rPr>
          <w:spacing w:val="-7"/>
          <w:sz w:val="20"/>
        </w:rPr>
        <w:t xml:space="preserve"> </w:t>
      </w:r>
      <w:r>
        <w:rPr>
          <w:sz w:val="20"/>
        </w:rPr>
        <w:t>glass</w:t>
      </w:r>
      <w:r>
        <w:rPr>
          <w:spacing w:val="-6"/>
          <w:sz w:val="20"/>
        </w:rPr>
        <w:t xml:space="preserve"> </w:t>
      </w:r>
      <w:r>
        <w:rPr>
          <w:sz w:val="20"/>
        </w:rPr>
        <w:t>unit</w:t>
      </w:r>
      <w:r>
        <w:rPr>
          <w:spacing w:val="-8"/>
          <w:sz w:val="20"/>
        </w:rPr>
        <w:t xml:space="preserve"> </w:t>
      </w:r>
      <w:r>
        <w:rPr>
          <w:sz w:val="20"/>
        </w:rPr>
        <w:t>masonry,</w:t>
      </w:r>
      <w:r>
        <w:rPr>
          <w:spacing w:val="-7"/>
          <w:sz w:val="20"/>
        </w:rPr>
        <w:t xml:space="preserve"> </w:t>
      </w:r>
      <w:r>
        <w:rPr>
          <w:sz w:val="20"/>
        </w:rPr>
        <w:t>architectural</w:t>
      </w:r>
      <w:r>
        <w:rPr>
          <w:spacing w:val="-7"/>
          <w:sz w:val="20"/>
        </w:rPr>
        <w:t xml:space="preserve"> </w:t>
      </w:r>
      <w:r>
        <w:rPr>
          <w:sz w:val="20"/>
        </w:rPr>
        <w:t>concrete,</w:t>
      </w:r>
      <w:r>
        <w:rPr>
          <w:spacing w:val="-7"/>
          <w:sz w:val="20"/>
        </w:rPr>
        <w:t xml:space="preserve"> </w:t>
      </w:r>
      <w:r>
        <w:rPr>
          <w:sz w:val="20"/>
        </w:rPr>
        <w:t>cast</w:t>
      </w:r>
      <w:r>
        <w:rPr>
          <w:spacing w:val="-8"/>
          <w:sz w:val="20"/>
        </w:rPr>
        <w:t xml:space="preserve"> </w:t>
      </w:r>
      <w:r>
        <w:rPr>
          <w:sz w:val="20"/>
        </w:rPr>
        <w:t>stone,</w:t>
      </w:r>
      <w:r>
        <w:rPr>
          <w:spacing w:val="-7"/>
          <w:sz w:val="20"/>
        </w:rPr>
        <w:t xml:space="preserve"> </w:t>
      </w:r>
      <w:r>
        <w:rPr>
          <w:sz w:val="20"/>
        </w:rPr>
        <w:t>integrally</w:t>
      </w:r>
      <w:r>
        <w:rPr>
          <w:spacing w:val="-13"/>
          <w:sz w:val="20"/>
        </w:rPr>
        <w:t xml:space="preserve"> </w:t>
      </w:r>
      <w:r>
        <w:rPr>
          <w:sz w:val="20"/>
        </w:rPr>
        <w:t>colored</w:t>
      </w:r>
      <w:r>
        <w:rPr>
          <w:spacing w:val="-7"/>
          <w:sz w:val="20"/>
        </w:rPr>
        <w:t xml:space="preserve"> </w:t>
      </w:r>
      <w:r>
        <w:rPr>
          <w:sz w:val="20"/>
        </w:rPr>
        <w:t>plaster</w:t>
      </w:r>
      <w:r>
        <w:rPr>
          <w:spacing w:val="-6"/>
          <w:sz w:val="20"/>
        </w:rPr>
        <w:t xml:space="preserve"> </w:t>
      </w:r>
      <w:r>
        <w:rPr>
          <w:sz w:val="20"/>
        </w:rPr>
        <w:t>and stucco.</w:t>
      </w:r>
    </w:p>
    <w:p w:rsidR="006623AE" w:rsidRDefault="005D5E16">
      <w:pPr>
        <w:pStyle w:val="ListParagraph"/>
        <w:numPr>
          <w:ilvl w:val="3"/>
          <w:numId w:val="23"/>
        </w:numPr>
        <w:tabs>
          <w:tab w:val="left" w:pos="1460"/>
        </w:tabs>
        <w:spacing w:before="6"/>
        <w:rPr>
          <w:sz w:val="20"/>
        </w:rPr>
      </w:pPr>
      <w:r>
        <w:rPr>
          <w:sz w:val="20"/>
        </w:rPr>
        <w:t>Exterior insulation and finish</w:t>
      </w:r>
      <w:r>
        <w:rPr>
          <w:spacing w:val="-40"/>
          <w:sz w:val="20"/>
        </w:rPr>
        <w:t xml:space="preserve"> </w:t>
      </w:r>
      <w:r>
        <w:rPr>
          <w:sz w:val="20"/>
        </w:rPr>
        <w:t>system (EIFS).</w:t>
      </w:r>
    </w:p>
    <w:p w:rsidR="006623AE" w:rsidRDefault="005D5E16">
      <w:pPr>
        <w:pStyle w:val="ListParagraph"/>
        <w:numPr>
          <w:ilvl w:val="3"/>
          <w:numId w:val="23"/>
        </w:numPr>
        <w:tabs>
          <w:tab w:val="left" w:pos="1460"/>
        </w:tabs>
        <w:spacing w:before="9"/>
        <w:rPr>
          <w:sz w:val="20"/>
        </w:rPr>
      </w:pPr>
      <w:r>
        <w:rPr>
          <w:sz w:val="20"/>
        </w:rPr>
        <w:t>Glass.</w:t>
      </w:r>
    </w:p>
    <w:p w:rsidR="006623AE" w:rsidRDefault="005D5E16">
      <w:pPr>
        <w:pStyle w:val="ListParagraph"/>
        <w:numPr>
          <w:ilvl w:val="3"/>
          <w:numId w:val="23"/>
        </w:numPr>
        <w:tabs>
          <w:tab w:val="left" w:pos="1460"/>
        </w:tabs>
        <w:spacing w:before="6"/>
        <w:rPr>
          <w:sz w:val="20"/>
        </w:rPr>
      </w:pPr>
      <w:r>
        <w:rPr>
          <w:sz w:val="20"/>
        </w:rPr>
        <w:t>Concealed pipes, ducts, and</w:t>
      </w:r>
      <w:r>
        <w:rPr>
          <w:spacing w:val="-36"/>
          <w:sz w:val="20"/>
        </w:rPr>
        <w:t xml:space="preserve"> </w:t>
      </w:r>
      <w:r>
        <w:rPr>
          <w:sz w:val="20"/>
        </w:rPr>
        <w:t>conduits.</w:t>
      </w:r>
    </w:p>
    <w:p w:rsidR="006623AE" w:rsidRDefault="005D5E16">
      <w:pPr>
        <w:pStyle w:val="Heading1"/>
        <w:numPr>
          <w:ilvl w:val="1"/>
          <w:numId w:val="23"/>
        </w:numPr>
        <w:tabs>
          <w:tab w:val="left" w:pos="630"/>
        </w:tabs>
      </w:pPr>
      <w:r>
        <w:t>RELATED</w:t>
      </w:r>
      <w:r>
        <w:rPr>
          <w:spacing w:val="-18"/>
        </w:rPr>
        <w:t xml:space="preserve"> </w:t>
      </w:r>
      <w:r>
        <w:t>REQUIREMENTS</w:t>
      </w:r>
    </w:p>
    <w:p w:rsidR="006623AE" w:rsidRDefault="005D5E16">
      <w:pPr>
        <w:pStyle w:val="ListParagraph"/>
        <w:numPr>
          <w:ilvl w:val="2"/>
          <w:numId w:val="23"/>
        </w:numPr>
        <w:tabs>
          <w:tab w:val="left" w:pos="999"/>
          <w:tab w:val="left" w:pos="1000"/>
        </w:tabs>
        <w:rPr>
          <w:sz w:val="20"/>
        </w:rPr>
      </w:pPr>
      <w:r>
        <w:rPr>
          <w:sz w:val="20"/>
        </w:rPr>
        <w:t>Section 09 9123 - Interior</w:t>
      </w:r>
      <w:r>
        <w:rPr>
          <w:spacing w:val="-40"/>
          <w:sz w:val="20"/>
        </w:rPr>
        <w:t xml:space="preserve"> </w:t>
      </w:r>
      <w:r>
        <w:rPr>
          <w:sz w:val="20"/>
        </w:rPr>
        <w:t>Painting.</w:t>
      </w:r>
    </w:p>
    <w:p w:rsidR="006623AE" w:rsidRDefault="005D5E16">
      <w:pPr>
        <w:pStyle w:val="Heading1"/>
        <w:numPr>
          <w:ilvl w:val="1"/>
          <w:numId w:val="23"/>
        </w:numPr>
        <w:tabs>
          <w:tab w:val="left" w:pos="630"/>
        </w:tabs>
      </w:pPr>
      <w:r>
        <w:t>DEFINITIONS</w:t>
      </w:r>
    </w:p>
    <w:p w:rsidR="006623AE" w:rsidRDefault="005D5E16">
      <w:pPr>
        <w:pStyle w:val="ListParagraph"/>
        <w:numPr>
          <w:ilvl w:val="2"/>
          <w:numId w:val="23"/>
        </w:numPr>
        <w:tabs>
          <w:tab w:val="left" w:pos="999"/>
          <w:tab w:val="left" w:pos="1000"/>
        </w:tabs>
        <w:spacing w:before="81"/>
        <w:rPr>
          <w:sz w:val="20"/>
        </w:rPr>
      </w:pPr>
      <w:r>
        <w:rPr>
          <w:sz w:val="20"/>
        </w:rPr>
        <w:t>Conform</w:t>
      </w:r>
      <w:r>
        <w:rPr>
          <w:spacing w:val="-2"/>
          <w:sz w:val="20"/>
        </w:rPr>
        <w:t xml:space="preserve"> </w:t>
      </w:r>
      <w:r>
        <w:rPr>
          <w:sz w:val="20"/>
        </w:rPr>
        <w:t>to</w:t>
      </w:r>
      <w:r>
        <w:rPr>
          <w:spacing w:val="-6"/>
          <w:sz w:val="20"/>
        </w:rPr>
        <w:t xml:space="preserve"> </w:t>
      </w:r>
      <w:r>
        <w:rPr>
          <w:sz w:val="20"/>
        </w:rPr>
        <w:t>ASTM</w:t>
      </w:r>
      <w:r>
        <w:rPr>
          <w:spacing w:val="-6"/>
          <w:sz w:val="20"/>
        </w:rPr>
        <w:t xml:space="preserve"> </w:t>
      </w:r>
      <w:r>
        <w:rPr>
          <w:sz w:val="20"/>
        </w:rPr>
        <w:t>D16</w:t>
      </w:r>
      <w:r>
        <w:rPr>
          <w:spacing w:val="-6"/>
          <w:sz w:val="20"/>
        </w:rPr>
        <w:t xml:space="preserve"> </w:t>
      </w:r>
      <w:r>
        <w:rPr>
          <w:sz w:val="20"/>
        </w:rPr>
        <w:t>for</w:t>
      </w:r>
      <w:r>
        <w:rPr>
          <w:spacing w:val="-4"/>
          <w:sz w:val="20"/>
        </w:rPr>
        <w:t xml:space="preserve"> </w:t>
      </w:r>
      <w:r>
        <w:rPr>
          <w:sz w:val="20"/>
        </w:rPr>
        <w:t>interpretation</w:t>
      </w:r>
      <w:r>
        <w:rPr>
          <w:spacing w:val="-5"/>
          <w:sz w:val="20"/>
        </w:rPr>
        <w:t xml:space="preserve"> </w:t>
      </w:r>
      <w:r>
        <w:rPr>
          <w:sz w:val="20"/>
        </w:rPr>
        <w:t>of</w:t>
      </w:r>
      <w:r>
        <w:rPr>
          <w:spacing w:val="-3"/>
          <w:sz w:val="20"/>
        </w:rPr>
        <w:t xml:space="preserve"> </w:t>
      </w:r>
      <w:r>
        <w:rPr>
          <w:sz w:val="20"/>
        </w:rPr>
        <w:t>terms</w:t>
      </w:r>
      <w:r>
        <w:rPr>
          <w:spacing w:val="-4"/>
          <w:sz w:val="20"/>
        </w:rPr>
        <w:t xml:space="preserve"> </w:t>
      </w:r>
      <w:r>
        <w:rPr>
          <w:sz w:val="20"/>
        </w:rPr>
        <w:t>used</w:t>
      </w:r>
      <w:r>
        <w:rPr>
          <w:spacing w:val="-5"/>
          <w:sz w:val="20"/>
        </w:rPr>
        <w:t xml:space="preserve"> </w:t>
      </w:r>
      <w:r>
        <w:rPr>
          <w:sz w:val="20"/>
        </w:rPr>
        <w:t>in</w:t>
      </w:r>
      <w:r>
        <w:rPr>
          <w:spacing w:val="-6"/>
          <w:sz w:val="20"/>
        </w:rPr>
        <w:t xml:space="preserve"> </w:t>
      </w:r>
      <w:r>
        <w:rPr>
          <w:sz w:val="20"/>
        </w:rPr>
        <w:t>this</w:t>
      </w:r>
      <w:r>
        <w:rPr>
          <w:spacing w:val="-4"/>
          <w:sz w:val="20"/>
        </w:rPr>
        <w:t xml:space="preserve"> </w:t>
      </w:r>
      <w:r>
        <w:rPr>
          <w:sz w:val="20"/>
        </w:rPr>
        <w:t>section.</w:t>
      </w:r>
    </w:p>
    <w:p w:rsidR="006623AE" w:rsidRDefault="005D5E16">
      <w:pPr>
        <w:pStyle w:val="Heading1"/>
        <w:numPr>
          <w:ilvl w:val="1"/>
          <w:numId w:val="23"/>
        </w:numPr>
        <w:tabs>
          <w:tab w:val="left" w:pos="630"/>
        </w:tabs>
      </w:pPr>
      <w:r>
        <w:t>REFERENCE</w:t>
      </w:r>
      <w:r>
        <w:rPr>
          <w:spacing w:val="-7"/>
        </w:rPr>
        <w:t xml:space="preserve"> </w:t>
      </w:r>
      <w:r>
        <w:rPr>
          <w:spacing w:val="-3"/>
        </w:rPr>
        <w:t>STANDARDS</w:t>
      </w:r>
    </w:p>
    <w:p w:rsidR="006623AE" w:rsidRDefault="005D5E16">
      <w:pPr>
        <w:pStyle w:val="ListParagraph"/>
        <w:numPr>
          <w:ilvl w:val="2"/>
          <w:numId w:val="23"/>
        </w:numPr>
        <w:tabs>
          <w:tab w:val="left" w:pos="999"/>
          <w:tab w:val="left" w:pos="1000"/>
        </w:tabs>
        <w:ind w:right="479"/>
        <w:rPr>
          <w:sz w:val="20"/>
        </w:rPr>
      </w:pPr>
      <w:r>
        <w:rPr>
          <w:sz w:val="20"/>
        </w:rPr>
        <w:t>ASTM</w:t>
      </w:r>
      <w:r>
        <w:rPr>
          <w:spacing w:val="-9"/>
          <w:sz w:val="20"/>
        </w:rPr>
        <w:t xml:space="preserve"> </w:t>
      </w:r>
      <w:r>
        <w:rPr>
          <w:sz w:val="20"/>
        </w:rPr>
        <w:t>D16</w:t>
      </w:r>
      <w:r>
        <w:rPr>
          <w:spacing w:val="-9"/>
          <w:sz w:val="20"/>
        </w:rPr>
        <w:t xml:space="preserve"> </w:t>
      </w:r>
      <w:r>
        <w:rPr>
          <w:sz w:val="20"/>
        </w:rPr>
        <w:t>-</w:t>
      </w:r>
      <w:r>
        <w:rPr>
          <w:spacing w:val="-7"/>
          <w:sz w:val="20"/>
        </w:rPr>
        <w:t xml:space="preserve"> </w:t>
      </w:r>
      <w:r>
        <w:rPr>
          <w:sz w:val="20"/>
        </w:rPr>
        <w:t>Standard</w:t>
      </w:r>
      <w:r>
        <w:rPr>
          <w:spacing w:val="-9"/>
          <w:sz w:val="20"/>
        </w:rPr>
        <w:t xml:space="preserve"> </w:t>
      </w:r>
      <w:r>
        <w:rPr>
          <w:sz w:val="20"/>
        </w:rPr>
        <w:t>Terminology</w:t>
      </w:r>
      <w:r>
        <w:rPr>
          <w:spacing w:val="-13"/>
          <w:sz w:val="20"/>
        </w:rPr>
        <w:t xml:space="preserve"> </w:t>
      </w:r>
      <w:r>
        <w:rPr>
          <w:sz w:val="20"/>
        </w:rPr>
        <w:t>for</w:t>
      </w:r>
      <w:r>
        <w:rPr>
          <w:spacing w:val="-8"/>
          <w:sz w:val="20"/>
        </w:rPr>
        <w:t xml:space="preserve"> </w:t>
      </w:r>
      <w:r>
        <w:rPr>
          <w:sz w:val="20"/>
        </w:rPr>
        <w:t>Paint,</w:t>
      </w:r>
      <w:r>
        <w:rPr>
          <w:spacing w:val="-8"/>
          <w:sz w:val="20"/>
        </w:rPr>
        <w:t xml:space="preserve"> </w:t>
      </w:r>
      <w:r>
        <w:rPr>
          <w:sz w:val="20"/>
        </w:rPr>
        <w:t>Related</w:t>
      </w:r>
      <w:r>
        <w:rPr>
          <w:spacing w:val="-8"/>
          <w:sz w:val="20"/>
        </w:rPr>
        <w:t xml:space="preserve"> </w:t>
      </w:r>
      <w:r>
        <w:rPr>
          <w:sz w:val="20"/>
        </w:rPr>
        <w:t>Coatings,</w:t>
      </w:r>
      <w:r>
        <w:rPr>
          <w:spacing w:val="-9"/>
          <w:sz w:val="20"/>
        </w:rPr>
        <w:t xml:space="preserve"> </w:t>
      </w:r>
      <w:r>
        <w:rPr>
          <w:sz w:val="20"/>
        </w:rPr>
        <w:t>Materials,</w:t>
      </w:r>
      <w:r>
        <w:rPr>
          <w:spacing w:val="-9"/>
          <w:sz w:val="20"/>
        </w:rPr>
        <w:t xml:space="preserve"> </w:t>
      </w:r>
      <w:r>
        <w:rPr>
          <w:sz w:val="20"/>
        </w:rPr>
        <w:t>and</w:t>
      </w:r>
      <w:r>
        <w:rPr>
          <w:spacing w:val="-9"/>
          <w:sz w:val="20"/>
        </w:rPr>
        <w:t xml:space="preserve"> </w:t>
      </w:r>
      <w:r>
        <w:rPr>
          <w:sz w:val="20"/>
        </w:rPr>
        <w:t>Applications; 2014.</w:t>
      </w:r>
    </w:p>
    <w:p w:rsidR="006623AE" w:rsidRDefault="005D5E16">
      <w:pPr>
        <w:pStyle w:val="ListParagraph"/>
        <w:numPr>
          <w:ilvl w:val="2"/>
          <w:numId w:val="23"/>
        </w:numPr>
        <w:tabs>
          <w:tab w:val="left" w:pos="999"/>
          <w:tab w:val="left" w:pos="1000"/>
        </w:tabs>
        <w:ind w:right="205"/>
        <w:rPr>
          <w:sz w:val="20"/>
        </w:rPr>
      </w:pPr>
      <w:r>
        <w:rPr>
          <w:sz w:val="20"/>
        </w:rPr>
        <w:t>ASTM</w:t>
      </w:r>
      <w:r>
        <w:rPr>
          <w:spacing w:val="-6"/>
          <w:sz w:val="20"/>
        </w:rPr>
        <w:t xml:space="preserve"> </w:t>
      </w:r>
      <w:r>
        <w:rPr>
          <w:sz w:val="20"/>
        </w:rPr>
        <w:t>D4442</w:t>
      </w:r>
      <w:r>
        <w:rPr>
          <w:spacing w:val="-6"/>
          <w:sz w:val="20"/>
        </w:rPr>
        <w:t xml:space="preserve"> </w:t>
      </w:r>
      <w:r>
        <w:rPr>
          <w:sz w:val="20"/>
        </w:rPr>
        <w:t>-</w:t>
      </w:r>
      <w:r>
        <w:rPr>
          <w:spacing w:val="-4"/>
          <w:sz w:val="20"/>
        </w:rPr>
        <w:t xml:space="preserve"> </w:t>
      </w:r>
      <w:r>
        <w:rPr>
          <w:sz w:val="20"/>
        </w:rPr>
        <w:t>Standard</w:t>
      </w:r>
      <w:r>
        <w:rPr>
          <w:spacing w:val="-6"/>
          <w:sz w:val="20"/>
        </w:rPr>
        <w:t xml:space="preserve"> </w:t>
      </w:r>
      <w:r>
        <w:rPr>
          <w:sz w:val="20"/>
        </w:rPr>
        <w:t>Test</w:t>
      </w:r>
      <w:r>
        <w:rPr>
          <w:spacing w:val="-5"/>
          <w:sz w:val="20"/>
        </w:rPr>
        <w:t xml:space="preserve"> </w:t>
      </w:r>
      <w:r>
        <w:rPr>
          <w:sz w:val="20"/>
        </w:rPr>
        <w:t>Methods</w:t>
      </w:r>
      <w:r>
        <w:rPr>
          <w:spacing w:val="-4"/>
          <w:sz w:val="20"/>
        </w:rPr>
        <w:t xml:space="preserve"> </w:t>
      </w:r>
      <w:r>
        <w:rPr>
          <w:sz w:val="20"/>
        </w:rPr>
        <w:t>for</w:t>
      </w:r>
      <w:r>
        <w:rPr>
          <w:spacing w:val="-5"/>
          <w:sz w:val="20"/>
        </w:rPr>
        <w:t xml:space="preserve"> </w:t>
      </w:r>
      <w:r>
        <w:rPr>
          <w:sz w:val="20"/>
        </w:rPr>
        <w:t>Direct</w:t>
      </w:r>
      <w:r>
        <w:rPr>
          <w:spacing w:val="-6"/>
          <w:sz w:val="20"/>
        </w:rPr>
        <w:t xml:space="preserve"> </w:t>
      </w:r>
      <w:r>
        <w:rPr>
          <w:sz w:val="20"/>
        </w:rPr>
        <w:t>Moisture</w:t>
      </w:r>
      <w:r>
        <w:rPr>
          <w:spacing w:val="-5"/>
          <w:sz w:val="20"/>
        </w:rPr>
        <w:t xml:space="preserve"> </w:t>
      </w:r>
      <w:r>
        <w:rPr>
          <w:sz w:val="20"/>
        </w:rPr>
        <w:t>Content</w:t>
      </w:r>
      <w:r>
        <w:rPr>
          <w:spacing w:val="-6"/>
          <w:sz w:val="20"/>
        </w:rPr>
        <w:t xml:space="preserve"> </w:t>
      </w:r>
      <w:r>
        <w:rPr>
          <w:sz w:val="20"/>
        </w:rPr>
        <w:t>Measurement</w:t>
      </w:r>
      <w:r>
        <w:rPr>
          <w:spacing w:val="-5"/>
          <w:sz w:val="20"/>
        </w:rPr>
        <w:t xml:space="preserve"> </w:t>
      </w:r>
      <w:r>
        <w:rPr>
          <w:sz w:val="20"/>
        </w:rPr>
        <w:t>of</w:t>
      </w:r>
      <w:r>
        <w:rPr>
          <w:spacing w:val="-3"/>
          <w:sz w:val="20"/>
        </w:rPr>
        <w:t xml:space="preserve"> </w:t>
      </w:r>
      <w:r>
        <w:rPr>
          <w:sz w:val="20"/>
        </w:rPr>
        <w:t>Wood</w:t>
      </w:r>
      <w:r>
        <w:rPr>
          <w:spacing w:val="-5"/>
          <w:sz w:val="20"/>
        </w:rPr>
        <w:t xml:space="preserve"> </w:t>
      </w:r>
      <w:r>
        <w:rPr>
          <w:sz w:val="20"/>
        </w:rPr>
        <w:t>and Wood-Base Materials;</w:t>
      </w:r>
      <w:r>
        <w:rPr>
          <w:spacing w:val="-17"/>
          <w:sz w:val="20"/>
        </w:rPr>
        <w:t xml:space="preserve"> </w:t>
      </w:r>
      <w:r>
        <w:rPr>
          <w:sz w:val="20"/>
        </w:rPr>
        <w:t>2007.</w:t>
      </w:r>
    </w:p>
    <w:p w:rsidR="006623AE" w:rsidRDefault="005D5E16">
      <w:pPr>
        <w:pStyle w:val="ListParagraph"/>
        <w:numPr>
          <w:ilvl w:val="2"/>
          <w:numId w:val="23"/>
        </w:numPr>
        <w:tabs>
          <w:tab w:val="left" w:pos="999"/>
          <w:tab w:val="left" w:pos="1000"/>
        </w:tabs>
        <w:spacing w:before="75"/>
        <w:ind w:right="534"/>
        <w:rPr>
          <w:sz w:val="20"/>
        </w:rPr>
      </w:pPr>
      <w:r>
        <w:rPr>
          <w:sz w:val="20"/>
        </w:rPr>
        <w:t>MPI</w:t>
      </w:r>
      <w:r>
        <w:rPr>
          <w:spacing w:val="-10"/>
          <w:sz w:val="20"/>
        </w:rPr>
        <w:t xml:space="preserve"> </w:t>
      </w:r>
      <w:r>
        <w:rPr>
          <w:sz w:val="20"/>
        </w:rPr>
        <w:t>(APSM)</w:t>
      </w:r>
      <w:r>
        <w:rPr>
          <w:spacing w:val="-9"/>
          <w:sz w:val="20"/>
        </w:rPr>
        <w:t xml:space="preserve"> </w:t>
      </w:r>
      <w:r>
        <w:rPr>
          <w:sz w:val="20"/>
        </w:rPr>
        <w:t>-</w:t>
      </w:r>
      <w:r>
        <w:rPr>
          <w:spacing w:val="-8"/>
          <w:sz w:val="20"/>
        </w:rPr>
        <w:t xml:space="preserve"> </w:t>
      </w:r>
      <w:r>
        <w:rPr>
          <w:sz w:val="20"/>
        </w:rPr>
        <w:t>Master</w:t>
      </w:r>
      <w:r>
        <w:rPr>
          <w:spacing w:val="-9"/>
          <w:sz w:val="20"/>
        </w:rPr>
        <w:t xml:space="preserve"> </w:t>
      </w:r>
      <w:r>
        <w:rPr>
          <w:sz w:val="20"/>
        </w:rPr>
        <w:t>Painters</w:t>
      </w:r>
      <w:r>
        <w:rPr>
          <w:spacing w:val="-8"/>
          <w:sz w:val="20"/>
        </w:rPr>
        <w:t xml:space="preserve"> </w:t>
      </w:r>
      <w:r>
        <w:rPr>
          <w:sz w:val="20"/>
        </w:rPr>
        <w:t>Institute</w:t>
      </w:r>
      <w:r>
        <w:rPr>
          <w:spacing w:val="-10"/>
          <w:sz w:val="20"/>
        </w:rPr>
        <w:t xml:space="preserve"> </w:t>
      </w:r>
      <w:r>
        <w:rPr>
          <w:sz w:val="20"/>
        </w:rPr>
        <w:t>Architectural</w:t>
      </w:r>
      <w:r>
        <w:rPr>
          <w:spacing w:val="-10"/>
          <w:sz w:val="20"/>
        </w:rPr>
        <w:t xml:space="preserve"> </w:t>
      </w:r>
      <w:r>
        <w:rPr>
          <w:sz w:val="20"/>
        </w:rPr>
        <w:t>Painting</w:t>
      </w:r>
      <w:r>
        <w:rPr>
          <w:spacing w:val="-10"/>
          <w:sz w:val="20"/>
        </w:rPr>
        <w:t xml:space="preserve"> </w:t>
      </w:r>
      <w:r>
        <w:rPr>
          <w:sz w:val="20"/>
        </w:rPr>
        <w:t>Specification</w:t>
      </w:r>
      <w:r>
        <w:rPr>
          <w:spacing w:val="-9"/>
          <w:sz w:val="20"/>
        </w:rPr>
        <w:t xml:space="preserve"> </w:t>
      </w:r>
      <w:r>
        <w:rPr>
          <w:sz w:val="20"/>
        </w:rPr>
        <w:t>Manual;</w:t>
      </w:r>
      <w:r>
        <w:rPr>
          <w:spacing w:val="-10"/>
          <w:sz w:val="20"/>
        </w:rPr>
        <w:t xml:space="preserve"> </w:t>
      </w:r>
      <w:r>
        <w:rPr>
          <w:sz w:val="20"/>
        </w:rPr>
        <w:t>Current Edition,</w:t>
      </w:r>
      <w:r>
        <w:rPr>
          <w:spacing w:val="-34"/>
          <w:sz w:val="20"/>
        </w:rPr>
        <w:t xml:space="preserve"> </w:t>
      </w:r>
      <w:hyperlink r:id="rId273">
        <w:r>
          <w:rPr>
            <w:sz w:val="20"/>
          </w:rPr>
          <w:t>www.paintinfo.com.</w:t>
        </w:r>
      </w:hyperlink>
    </w:p>
    <w:p w:rsidR="006623AE" w:rsidRDefault="005D5E16">
      <w:pPr>
        <w:pStyle w:val="Heading1"/>
        <w:numPr>
          <w:ilvl w:val="1"/>
          <w:numId w:val="23"/>
        </w:numPr>
        <w:tabs>
          <w:tab w:val="left" w:pos="630"/>
        </w:tabs>
      </w:pPr>
      <w:r>
        <w:t>SUBMITTALS</w:t>
      </w:r>
    </w:p>
    <w:p w:rsidR="006623AE" w:rsidRDefault="005D5E16">
      <w:pPr>
        <w:pStyle w:val="ListParagraph"/>
        <w:numPr>
          <w:ilvl w:val="2"/>
          <w:numId w:val="23"/>
        </w:numPr>
        <w:tabs>
          <w:tab w:val="left" w:pos="999"/>
          <w:tab w:val="left" w:pos="1000"/>
        </w:tabs>
        <w:spacing w:before="81"/>
        <w:rPr>
          <w:sz w:val="20"/>
        </w:rPr>
      </w:pPr>
      <w:r>
        <w:rPr>
          <w:sz w:val="20"/>
        </w:rPr>
        <w:t>See</w:t>
      </w:r>
      <w:r>
        <w:rPr>
          <w:spacing w:val="-7"/>
          <w:sz w:val="20"/>
        </w:rPr>
        <w:t xml:space="preserve"> </w:t>
      </w:r>
      <w:r>
        <w:rPr>
          <w:sz w:val="20"/>
        </w:rPr>
        <w:t>Section</w:t>
      </w:r>
      <w:r>
        <w:rPr>
          <w:spacing w:val="-7"/>
          <w:sz w:val="20"/>
        </w:rPr>
        <w:t xml:space="preserve"> </w:t>
      </w:r>
      <w:r>
        <w:rPr>
          <w:sz w:val="20"/>
        </w:rPr>
        <w:t>01</w:t>
      </w:r>
      <w:r>
        <w:rPr>
          <w:spacing w:val="-7"/>
          <w:sz w:val="20"/>
        </w:rPr>
        <w:t xml:space="preserve"> </w:t>
      </w:r>
      <w:r>
        <w:rPr>
          <w:sz w:val="20"/>
        </w:rPr>
        <w:t>3000</w:t>
      </w:r>
      <w:r>
        <w:rPr>
          <w:spacing w:val="-7"/>
          <w:sz w:val="20"/>
        </w:rPr>
        <w:t xml:space="preserve"> </w:t>
      </w:r>
      <w:r>
        <w:rPr>
          <w:sz w:val="20"/>
        </w:rPr>
        <w:t>-</w:t>
      </w:r>
      <w:r>
        <w:rPr>
          <w:spacing w:val="-7"/>
          <w:sz w:val="20"/>
        </w:rPr>
        <w:t xml:space="preserve"> </w:t>
      </w:r>
      <w:r>
        <w:rPr>
          <w:sz w:val="20"/>
        </w:rPr>
        <w:t>Administrative</w:t>
      </w:r>
      <w:r>
        <w:rPr>
          <w:spacing w:val="-7"/>
          <w:sz w:val="20"/>
        </w:rPr>
        <w:t xml:space="preserve"> </w:t>
      </w:r>
      <w:r>
        <w:rPr>
          <w:sz w:val="20"/>
        </w:rPr>
        <w:t>Requirements,</w:t>
      </w:r>
      <w:r>
        <w:rPr>
          <w:spacing w:val="-8"/>
          <w:sz w:val="20"/>
        </w:rPr>
        <w:t xml:space="preserve"> </w:t>
      </w:r>
      <w:r>
        <w:rPr>
          <w:sz w:val="20"/>
        </w:rPr>
        <w:t>for</w:t>
      </w:r>
      <w:r>
        <w:rPr>
          <w:spacing w:val="-6"/>
          <w:sz w:val="20"/>
        </w:rPr>
        <w:t xml:space="preserve"> </w:t>
      </w:r>
      <w:r>
        <w:rPr>
          <w:sz w:val="20"/>
        </w:rPr>
        <w:t>submittal</w:t>
      </w:r>
      <w:r>
        <w:rPr>
          <w:spacing w:val="-8"/>
          <w:sz w:val="20"/>
        </w:rPr>
        <w:t xml:space="preserve"> </w:t>
      </w:r>
      <w:r>
        <w:rPr>
          <w:sz w:val="20"/>
        </w:rPr>
        <w:t>procedures.</w:t>
      </w:r>
    </w:p>
    <w:p w:rsidR="006623AE" w:rsidRDefault="005D5E16">
      <w:pPr>
        <w:pStyle w:val="ListParagraph"/>
        <w:numPr>
          <w:ilvl w:val="2"/>
          <w:numId w:val="23"/>
        </w:numPr>
        <w:tabs>
          <w:tab w:val="left" w:pos="999"/>
          <w:tab w:val="left" w:pos="1000"/>
        </w:tabs>
        <w:spacing w:before="75"/>
        <w:ind w:right="415"/>
        <w:rPr>
          <w:sz w:val="20"/>
        </w:rPr>
      </w:pPr>
      <w:r>
        <w:rPr>
          <w:sz w:val="20"/>
        </w:rPr>
        <w:t>Product Data: Provide complete list of products to be used, with the following information for each:</w:t>
      </w:r>
    </w:p>
    <w:p w:rsidR="006623AE" w:rsidRDefault="005D5E16">
      <w:pPr>
        <w:pStyle w:val="ListParagraph"/>
        <w:numPr>
          <w:ilvl w:val="3"/>
          <w:numId w:val="23"/>
        </w:numPr>
        <w:tabs>
          <w:tab w:val="left" w:pos="1459"/>
          <w:tab w:val="left" w:pos="1460"/>
        </w:tabs>
        <w:spacing w:before="9"/>
        <w:ind w:right="146"/>
        <w:rPr>
          <w:sz w:val="20"/>
        </w:rPr>
      </w:pPr>
      <w:r>
        <w:rPr>
          <w:sz w:val="20"/>
        </w:rPr>
        <w:t>Manufacturer's</w:t>
      </w:r>
      <w:r>
        <w:rPr>
          <w:spacing w:val="-5"/>
          <w:sz w:val="20"/>
        </w:rPr>
        <w:t xml:space="preserve"> </w:t>
      </w:r>
      <w:r>
        <w:rPr>
          <w:sz w:val="20"/>
        </w:rPr>
        <w:t>name,</w:t>
      </w:r>
      <w:r>
        <w:rPr>
          <w:spacing w:val="-7"/>
          <w:sz w:val="20"/>
        </w:rPr>
        <w:t xml:space="preserve"> </w:t>
      </w:r>
      <w:r>
        <w:rPr>
          <w:sz w:val="20"/>
        </w:rPr>
        <w:t>product</w:t>
      </w:r>
      <w:r>
        <w:rPr>
          <w:spacing w:val="-7"/>
          <w:sz w:val="20"/>
        </w:rPr>
        <w:t xml:space="preserve"> </w:t>
      </w:r>
      <w:r>
        <w:rPr>
          <w:sz w:val="20"/>
        </w:rPr>
        <w:t>name</w:t>
      </w:r>
      <w:r>
        <w:rPr>
          <w:spacing w:val="-7"/>
          <w:sz w:val="20"/>
        </w:rPr>
        <w:t xml:space="preserve"> </w:t>
      </w:r>
      <w:r>
        <w:rPr>
          <w:sz w:val="20"/>
        </w:rPr>
        <w:t>and/or</w:t>
      </w:r>
      <w:r>
        <w:rPr>
          <w:spacing w:val="-6"/>
          <w:sz w:val="20"/>
        </w:rPr>
        <w:t xml:space="preserve"> </w:t>
      </w:r>
      <w:r>
        <w:rPr>
          <w:sz w:val="20"/>
        </w:rPr>
        <w:t>catalog</w:t>
      </w:r>
      <w:r>
        <w:rPr>
          <w:spacing w:val="-7"/>
          <w:sz w:val="20"/>
        </w:rPr>
        <w:t xml:space="preserve"> </w:t>
      </w:r>
      <w:r>
        <w:rPr>
          <w:sz w:val="20"/>
        </w:rPr>
        <w:t>number,</w:t>
      </w:r>
      <w:r>
        <w:rPr>
          <w:spacing w:val="-7"/>
          <w:sz w:val="20"/>
        </w:rPr>
        <w:t xml:space="preserve"> </w:t>
      </w:r>
      <w:r>
        <w:rPr>
          <w:sz w:val="20"/>
        </w:rPr>
        <w:t>and</w:t>
      </w:r>
      <w:r>
        <w:rPr>
          <w:spacing w:val="-7"/>
          <w:sz w:val="20"/>
        </w:rPr>
        <w:t xml:space="preserve"> </w:t>
      </w:r>
      <w:r>
        <w:rPr>
          <w:sz w:val="20"/>
        </w:rPr>
        <w:t>general</w:t>
      </w:r>
      <w:r>
        <w:rPr>
          <w:spacing w:val="-7"/>
          <w:sz w:val="20"/>
        </w:rPr>
        <w:t xml:space="preserve"> </w:t>
      </w:r>
      <w:r>
        <w:rPr>
          <w:sz w:val="20"/>
        </w:rPr>
        <w:t>product</w:t>
      </w:r>
      <w:r>
        <w:rPr>
          <w:spacing w:val="-7"/>
          <w:sz w:val="20"/>
        </w:rPr>
        <w:t xml:space="preserve"> </w:t>
      </w:r>
      <w:r>
        <w:rPr>
          <w:sz w:val="20"/>
        </w:rPr>
        <w:t>category (e.g. "alkyd</w:t>
      </w:r>
      <w:r>
        <w:rPr>
          <w:spacing w:val="-22"/>
          <w:sz w:val="20"/>
        </w:rPr>
        <w:t xml:space="preserve"> </w:t>
      </w:r>
      <w:r>
        <w:rPr>
          <w:sz w:val="20"/>
        </w:rPr>
        <w:t>enamel").</w:t>
      </w:r>
    </w:p>
    <w:p w:rsidR="006623AE" w:rsidRDefault="005D5E16">
      <w:pPr>
        <w:pStyle w:val="ListParagraph"/>
        <w:numPr>
          <w:ilvl w:val="3"/>
          <w:numId w:val="23"/>
        </w:numPr>
        <w:tabs>
          <w:tab w:val="left" w:pos="1459"/>
          <w:tab w:val="left" w:pos="1460"/>
        </w:tabs>
        <w:spacing w:before="6"/>
        <w:rPr>
          <w:sz w:val="20"/>
        </w:rPr>
      </w:pPr>
      <w:r>
        <w:rPr>
          <w:sz w:val="20"/>
        </w:rPr>
        <w:t>MPI product number (e.g. MPI</w:t>
      </w:r>
      <w:r>
        <w:rPr>
          <w:spacing w:val="-32"/>
          <w:sz w:val="20"/>
        </w:rPr>
        <w:t xml:space="preserve"> </w:t>
      </w:r>
      <w:r>
        <w:rPr>
          <w:sz w:val="20"/>
        </w:rPr>
        <w:t>#47).</w:t>
      </w:r>
    </w:p>
    <w:p w:rsidR="006623AE" w:rsidRDefault="005D5E16">
      <w:pPr>
        <w:pStyle w:val="ListParagraph"/>
        <w:numPr>
          <w:ilvl w:val="3"/>
          <w:numId w:val="23"/>
        </w:numPr>
        <w:tabs>
          <w:tab w:val="left" w:pos="1459"/>
          <w:tab w:val="left" w:pos="1460"/>
        </w:tabs>
        <w:spacing w:before="6"/>
        <w:ind w:right="103"/>
        <w:rPr>
          <w:sz w:val="20"/>
        </w:rPr>
      </w:pPr>
      <w:r>
        <w:rPr>
          <w:sz w:val="20"/>
        </w:rPr>
        <w:t>Cross-reference</w:t>
      </w:r>
      <w:r>
        <w:rPr>
          <w:spacing w:val="-6"/>
          <w:sz w:val="20"/>
        </w:rPr>
        <w:t xml:space="preserve"> </w:t>
      </w:r>
      <w:r>
        <w:rPr>
          <w:sz w:val="20"/>
        </w:rPr>
        <w:t>to</w:t>
      </w:r>
      <w:r>
        <w:rPr>
          <w:spacing w:val="-6"/>
          <w:sz w:val="20"/>
        </w:rPr>
        <w:t xml:space="preserve"> </w:t>
      </w:r>
      <w:r>
        <w:rPr>
          <w:sz w:val="20"/>
        </w:rPr>
        <w:t>specified</w:t>
      </w:r>
      <w:r>
        <w:rPr>
          <w:spacing w:val="-5"/>
          <w:sz w:val="20"/>
        </w:rPr>
        <w:t xml:space="preserve"> </w:t>
      </w:r>
      <w:r>
        <w:rPr>
          <w:sz w:val="20"/>
        </w:rPr>
        <w:t>paint</w:t>
      </w:r>
      <w:r>
        <w:rPr>
          <w:spacing w:val="-6"/>
          <w:sz w:val="20"/>
        </w:rPr>
        <w:t xml:space="preserve"> </w:t>
      </w:r>
      <w:r>
        <w:rPr>
          <w:sz w:val="20"/>
        </w:rPr>
        <w:t>system(s)</w:t>
      </w:r>
      <w:r>
        <w:rPr>
          <w:spacing w:val="-5"/>
          <w:sz w:val="20"/>
        </w:rPr>
        <w:t xml:space="preserve"> </w:t>
      </w:r>
      <w:r>
        <w:rPr>
          <w:sz w:val="20"/>
        </w:rPr>
        <w:t>product</w:t>
      </w:r>
      <w:r>
        <w:rPr>
          <w:spacing w:val="-6"/>
          <w:sz w:val="20"/>
        </w:rPr>
        <w:t xml:space="preserve"> </w:t>
      </w:r>
      <w:r>
        <w:rPr>
          <w:sz w:val="20"/>
        </w:rPr>
        <w:t>is</w:t>
      </w:r>
      <w:r>
        <w:rPr>
          <w:spacing w:val="-4"/>
          <w:sz w:val="20"/>
        </w:rPr>
        <w:t xml:space="preserve"> </w:t>
      </w:r>
      <w:r>
        <w:rPr>
          <w:sz w:val="20"/>
        </w:rPr>
        <w:t>to</w:t>
      </w:r>
      <w:r>
        <w:rPr>
          <w:spacing w:val="-5"/>
          <w:sz w:val="20"/>
        </w:rPr>
        <w:t xml:space="preserve"> </w:t>
      </w:r>
      <w:r>
        <w:rPr>
          <w:sz w:val="20"/>
        </w:rPr>
        <w:t>be</w:t>
      </w:r>
      <w:r>
        <w:rPr>
          <w:spacing w:val="-5"/>
          <w:sz w:val="20"/>
        </w:rPr>
        <w:t xml:space="preserve"> </w:t>
      </w:r>
      <w:r>
        <w:rPr>
          <w:sz w:val="20"/>
        </w:rPr>
        <w:t>used</w:t>
      </w:r>
      <w:r>
        <w:rPr>
          <w:spacing w:val="-6"/>
          <w:sz w:val="20"/>
        </w:rPr>
        <w:t xml:space="preserve"> </w:t>
      </w:r>
      <w:r>
        <w:rPr>
          <w:sz w:val="20"/>
        </w:rPr>
        <w:t>in;</w:t>
      </w:r>
      <w:r>
        <w:rPr>
          <w:spacing w:val="-6"/>
          <w:sz w:val="20"/>
        </w:rPr>
        <w:t xml:space="preserve"> </w:t>
      </w:r>
      <w:r>
        <w:rPr>
          <w:sz w:val="20"/>
        </w:rPr>
        <w:t>include</w:t>
      </w:r>
      <w:r>
        <w:rPr>
          <w:spacing w:val="-6"/>
          <w:sz w:val="20"/>
        </w:rPr>
        <w:t xml:space="preserve"> </w:t>
      </w:r>
      <w:r>
        <w:rPr>
          <w:sz w:val="20"/>
        </w:rPr>
        <w:t>description</w:t>
      </w:r>
      <w:r>
        <w:rPr>
          <w:spacing w:val="-5"/>
          <w:sz w:val="20"/>
        </w:rPr>
        <w:t xml:space="preserve"> </w:t>
      </w:r>
      <w:r>
        <w:rPr>
          <w:sz w:val="20"/>
        </w:rPr>
        <w:t>of each</w:t>
      </w:r>
      <w:r>
        <w:rPr>
          <w:spacing w:val="-9"/>
          <w:sz w:val="20"/>
        </w:rPr>
        <w:t xml:space="preserve"> </w:t>
      </w:r>
      <w:r>
        <w:rPr>
          <w:sz w:val="20"/>
        </w:rPr>
        <w:t>system.</w:t>
      </w:r>
    </w:p>
    <w:p w:rsidR="006623AE" w:rsidRDefault="005D5E16">
      <w:pPr>
        <w:pStyle w:val="ListParagraph"/>
        <w:numPr>
          <w:ilvl w:val="3"/>
          <w:numId w:val="23"/>
        </w:numPr>
        <w:tabs>
          <w:tab w:val="left" w:pos="1459"/>
          <w:tab w:val="left" w:pos="1460"/>
        </w:tabs>
        <w:spacing w:before="9"/>
        <w:rPr>
          <w:sz w:val="20"/>
        </w:rPr>
      </w:pPr>
      <w:r>
        <w:rPr>
          <w:sz w:val="20"/>
        </w:rPr>
        <w:t>Manufacturer's installation</w:t>
      </w:r>
      <w:r>
        <w:rPr>
          <w:spacing w:val="-35"/>
          <w:sz w:val="20"/>
        </w:rPr>
        <w:t xml:space="preserve"> </w:t>
      </w:r>
      <w:r>
        <w:rPr>
          <w:sz w:val="20"/>
        </w:rPr>
        <w:t>instructions.</w:t>
      </w:r>
    </w:p>
    <w:p w:rsidR="006623AE" w:rsidRDefault="006623AE">
      <w:pPr>
        <w:pStyle w:val="BodyText"/>
        <w:spacing w:before="6"/>
        <w:ind w:left="0" w:firstLine="0"/>
        <w:rPr>
          <w:sz w:val="24"/>
        </w:rPr>
      </w:pPr>
    </w:p>
    <w:p w:rsidR="006623AE" w:rsidRDefault="005D5E16">
      <w:pPr>
        <w:pStyle w:val="BodyText"/>
        <w:tabs>
          <w:tab w:val="left" w:pos="4234"/>
          <w:tab w:val="left" w:pos="7437"/>
        </w:tabs>
        <w:spacing w:before="93" w:line="229" w:lineRule="exact"/>
        <w:ind w:left="100" w:firstLine="0"/>
      </w:pPr>
      <w:r>
        <w:t>SAUOES14.05</w:t>
      </w:r>
      <w:r>
        <w:tab/>
        <w:t>09 9113</w:t>
      </w:r>
      <w:r>
        <w:rPr>
          <w:spacing w:val="-5"/>
        </w:rPr>
        <w:t xml:space="preserve"> </w:t>
      </w:r>
      <w:r>
        <w:t>-</w:t>
      </w:r>
      <w:r>
        <w:rPr>
          <w:spacing w:val="-2"/>
        </w:rPr>
        <w:t xml:space="preserve"> </w:t>
      </w:r>
      <w:r>
        <w:t>1</w:t>
      </w:r>
      <w:r>
        <w:tab/>
        <w:t>EXTERIOR</w:t>
      </w:r>
      <w:r>
        <w:rPr>
          <w:spacing w:val="-10"/>
        </w:rPr>
        <w:t xml:space="preserve"> </w:t>
      </w:r>
      <w:r>
        <w:t>PAINTING</w:t>
      </w:r>
    </w:p>
    <w:p w:rsidR="006623AE" w:rsidRDefault="005D5E16">
      <w:pPr>
        <w:tabs>
          <w:tab w:val="left" w:pos="8611"/>
        </w:tabs>
        <w:spacing w:line="229" w:lineRule="exact"/>
        <w:ind w:left="100"/>
        <w:rPr>
          <w:sz w:val="16"/>
        </w:rPr>
      </w:pPr>
      <w:r>
        <w:rPr>
          <w:sz w:val="20"/>
        </w:rPr>
        <w:t>SAU</w:t>
      </w:r>
      <w:r>
        <w:rPr>
          <w:spacing w:val="-4"/>
          <w:sz w:val="20"/>
        </w:rPr>
        <w:t xml:space="preserve"> </w:t>
      </w:r>
      <w:r>
        <w:rPr>
          <w:sz w:val="20"/>
        </w:rPr>
        <w:t>Ozmer</w:t>
      </w:r>
      <w:r>
        <w:rPr>
          <w:spacing w:val="-4"/>
          <w:sz w:val="20"/>
        </w:rPr>
        <w:t xml:space="preserve"> </w:t>
      </w:r>
      <w:r>
        <w:rPr>
          <w:sz w:val="20"/>
        </w:rPr>
        <w:t>House</w:t>
      </w:r>
      <w:r>
        <w:rPr>
          <w:sz w:val="20"/>
        </w:rPr>
        <w:tab/>
      </w:r>
      <w:r>
        <w:rPr>
          <w:sz w:val="16"/>
        </w:rPr>
        <w:t>11/07//2016</w:t>
      </w:r>
    </w:p>
    <w:p w:rsidR="006623AE" w:rsidRDefault="006623AE">
      <w:pPr>
        <w:spacing w:line="229" w:lineRule="exact"/>
        <w:rPr>
          <w:sz w:val="16"/>
        </w:rPr>
        <w:sectPr w:rsidR="006623AE">
          <w:type w:val="continuous"/>
          <w:pgSz w:w="12240" w:h="15840"/>
          <w:pgMar w:top="1380" w:right="1340" w:bottom="280" w:left="1340" w:header="720" w:footer="720" w:gutter="0"/>
          <w:cols w:space="720"/>
        </w:sectPr>
      </w:pPr>
    </w:p>
    <w:p w:rsidR="006623AE" w:rsidRDefault="005D5E16">
      <w:pPr>
        <w:pStyle w:val="ListParagraph"/>
        <w:numPr>
          <w:ilvl w:val="2"/>
          <w:numId w:val="23"/>
        </w:numPr>
        <w:tabs>
          <w:tab w:val="left" w:pos="999"/>
          <w:tab w:val="left" w:pos="1000"/>
        </w:tabs>
        <w:spacing w:before="76"/>
        <w:ind w:right="617"/>
        <w:rPr>
          <w:sz w:val="20"/>
        </w:rPr>
      </w:pPr>
      <w:r>
        <w:rPr>
          <w:sz w:val="20"/>
        </w:rPr>
        <w:t>Samples: Submit three paper "draw down" samples, 8-1/2 by 11 inches in size, illustrating range</w:t>
      </w:r>
      <w:r>
        <w:rPr>
          <w:spacing w:val="-8"/>
          <w:sz w:val="20"/>
        </w:rPr>
        <w:t xml:space="preserve"> </w:t>
      </w:r>
      <w:r>
        <w:rPr>
          <w:sz w:val="20"/>
        </w:rPr>
        <w:t>of</w:t>
      </w:r>
      <w:r>
        <w:rPr>
          <w:spacing w:val="-6"/>
          <w:sz w:val="20"/>
        </w:rPr>
        <w:t xml:space="preserve"> </w:t>
      </w:r>
      <w:r>
        <w:rPr>
          <w:sz w:val="20"/>
        </w:rPr>
        <w:t>colors</w:t>
      </w:r>
      <w:r>
        <w:rPr>
          <w:spacing w:val="-7"/>
          <w:sz w:val="20"/>
        </w:rPr>
        <w:t xml:space="preserve"> </w:t>
      </w:r>
      <w:r>
        <w:rPr>
          <w:sz w:val="20"/>
        </w:rPr>
        <w:t>available</w:t>
      </w:r>
      <w:r>
        <w:rPr>
          <w:spacing w:val="-8"/>
          <w:sz w:val="20"/>
        </w:rPr>
        <w:t xml:space="preserve"> </w:t>
      </w:r>
      <w:r>
        <w:rPr>
          <w:sz w:val="20"/>
        </w:rPr>
        <w:t>for</w:t>
      </w:r>
      <w:r>
        <w:rPr>
          <w:spacing w:val="-7"/>
          <w:sz w:val="20"/>
        </w:rPr>
        <w:t xml:space="preserve"> </w:t>
      </w:r>
      <w:r>
        <w:rPr>
          <w:sz w:val="20"/>
        </w:rPr>
        <w:t>each</w:t>
      </w:r>
      <w:r>
        <w:rPr>
          <w:spacing w:val="-8"/>
          <w:sz w:val="20"/>
        </w:rPr>
        <w:t xml:space="preserve"> </w:t>
      </w:r>
      <w:r>
        <w:rPr>
          <w:sz w:val="20"/>
        </w:rPr>
        <w:t>finishing</w:t>
      </w:r>
      <w:r>
        <w:rPr>
          <w:spacing w:val="-8"/>
          <w:sz w:val="20"/>
        </w:rPr>
        <w:t xml:space="preserve"> </w:t>
      </w:r>
      <w:r>
        <w:rPr>
          <w:sz w:val="20"/>
        </w:rPr>
        <w:t>product</w:t>
      </w:r>
      <w:r>
        <w:rPr>
          <w:spacing w:val="-8"/>
          <w:sz w:val="20"/>
        </w:rPr>
        <w:t xml:space="preserve"> </w:t>
      </w:r>
      <w:r>
        <w:rPr>
          <w:sz w:val="20"/>
        </w:rPr>
        <w:t>specified.</w:t>
      </w:r>
    </w:p>
    <w:p w:rsidR="006623AE" w:rsidRDefault="005D5E16">
      <w:pPr>
        <w:pStyle w:val="ListParagraph"/>
        <w:numPr>
          <w:ilvl w:val="3"/>
          <w:numId w:val="23"/>
        </w:numPr>
        <w:tabs>
          <w:tab w:val="left" w:pos="1459"/>
          <w:tab w:val="left" w:pos="1460"/>
        </w:tabs>
        <w:spacing w:before="6"/>
        <w:rPr>
          <w:sz w:val="20"/>
        </w:rPr>
      </w:pPr>
      <w:r>
        <w:rPr>
          <w:sz w:val="20"/>
        </w:rPr>
        <w:t>Where</w:t>
      </w:r>
      <w:r>
        <w:rPr>
          <w:spacing w:val="-4"/>
          <w:sz w:val="20"/>
        </w:rPr>
        <w:t xml:space="preserve"> </w:t>
      </w:r>
      <w:r>
        <w:rPr>
          <w:sz w:val="20"/>
        </w:rPr>
        <w:t>sheen</w:t>
      </w:r>
      <w:r>
        <w:rPr>
          <w:spacing w:val="-5"/>
          <w:sz w:val="20"/>
        </w:rPr>
        <w:t xml:space="preserve"> </w:t>
      </w:r>
      <w:r>
        <w:rPr>
          <w:sz w:val="20"/>
        </w:rPr>
        <w:t>is</w:t>
      </w:r>
      <w:r>
        <w:rPr>
          <w:spacing w:val="-3"/>
          <w:sz w:val="20"/>
        </w:rPr>
        <w:t xml:space="preserve"> </w:t>
      </w:r>
      <w:r>
        <w:rPr>
          <w:sz w:val="20"/>
        </w:rPr>
        <w:t>specified,</w:t>
      </w:r>
      <w:r>
        <w:rPr>
          <w:spacing w:val="-5"/>
          <w:sz w:val="20"/>
        </w:rPr>
        <w:t xml:space="preserve"> </w:t>
      </w:r>
      <w:r>
        <w:rPr>
          <w:sz w:val="20"/>
        </w:rPr>
        <w:t>submit</w:t>
      </w:r>
      <w:r>
        <w:rPr>
          <w:spacing w:val="-4"/>
          <w:sz w:val="20"/>
        </w:rPr>
        <w:t xml:space="preserve"> </w:t>
      </w:r>
      <w:r>
        <w:rPr>
          <w:sz w:val="20"/>
        </w:rPr>
        <w:t>samples</w:t>
      </w:r>
      <w:r>
        <w:rPr>
          <w:spacing w:val="-3"/>
          <w:sz w:val="20"/>
        </w:rPr>
        <w:t xml:space="preserve"> </w:t>
      </w:r>
      <w:r>
        <w:rPr>
          <w:sz w:val="20"/>
        </w:rPr>
        <w:t>in</w:t>
      </w:r>
      <w:r>
        <w:rPr>
          <w:spacing w:val="-5"/>
          <w:sz w:val="20"/>
        </w:rPr>
        <w:t xml:space="preserve"> </w:t>
      </w:r>
      <w:r>
        <w:rPr>
          <w:sz w:val="20"/>
        </w:rPr>
        <w:t>only</w:t>
      </w:r>
      <w:r>
        <w:rPr>
          <w:spacing w:val="-10"/>
          <w:sz w:val="20"/>
        </w:rPr>
        <w:t xml:space="preserve"> </w:t>
      </w:r>
      <w:r>
        <w:rPr>
          <w:sz w:val="20"/>
        </w:rPr>
        <w:t>that</w:t>
      </w:r>
      <w:r>
        <w:rPr>
          <w:spacing w:val="-5"/>
          <w:sz w:val="20"/>
        </w:rPr>
        <w:t xml:space="preserve"> </w:t>
      </w:r>
      <w:r>
        <w:rPr>
          <w:sz w:val="20"/>
        </w:rPr>
        <w:t>sheen.</w:t>
      </w:r>
    </w:p>
    <w:p w:rsidR="006623AE" w:rsidRDefault="005D5E16">
      <w:pPr>
        <w:pStyle w:val="ListParagraph"/>
        <w:numPr>
          <w:ilvl w:val="2"/>
          <w:numId w:val="23"/>
        </w:numPr>
        <w:tabs>
          <w:tab w:val="left" w:pos="999"/>
          <w:tab w:val="left" w:pos="1000"/>
        </w:tabs>
        <w:rPr>
          <w:sz w:val="20"/>
        </w:rPr>
      </w:pPr>
      <w:r>
        <w:rPr>
          <w:sz w:val="20"/>
        </w:rPr>
        <w:t>Manufacturer's Instructions: Indicate special surface preparation</w:t>
      </w:r>
      <w:r>
        <w:rPr>
          <w:spacing w:val="-3"/>
          <w:sz w:val="20"/>
        </w:rPr>
        <w:t xml:space="preserve"> </w:t>
      </w:r>
      <w:r>
        <w:rPr>
          <w:sz w:val="20"/>
        </w:rPr>
        <w:t>procedures.</w:t>
      </w:r>
    </w:p>
    <w:p w:rsidR="006623AE" w:rsidRDefault="005D5E16">
      <w:pPr>
        <w:pStyle w:val="ListParagraph"/>
        <w:numPr>
          <w:ilvl w:val="2"/>
          <w:numId w:val="23"/>
        </w:numPr>
        <w:tabs>
          <w:tab w:val="left" w:pos="999"/>
          <w:tab w:val="left" w:pos="1000"/>
        </w:tabs>
        <w:ind w:right="882"/>
        <w:rPr>
          <w:sz w:val="20"/>
        </w:rPr>
      </w:pPr>
      <w:r>
        <w:rPr>
          <w:sz w:val="20"/>
        </w:rPr>
        <w:t>Maintenance Materials: Furnish the following for Southern Arkansas University's use in maintenance of</w:t>
      </w:r>
      <w:r>
        <w:rPr>
          <w:spacing w:val="-15"/>
          <w:sz w:val="20"/>
        </w:rPr>
        <w:t xml:space="preserve"> </w:t>
      </w:r>
      <w:r>
        <w:rPr>
          <w:sz w:val="20"/>
        </w:rPr>
        <w:t>project.</w:t>
      </w:r>
    </w:p>
    <w:p w:rsidR="006623AE" w:rsidRDefault="005D5E16">
      <w:pPr>
        <w:pStyle w:val="ListParagraph"/>
        <w:numPr>
          <w:ilvl w:val="3"/>
          <w:numId w:val="23"/>
        </w:numPr>
        <w:tabs>
          <w:tab w:val="left" w:pos="1459"/>
          <w:tab w:val="left" w:pos="1460"/>
        </w:tabs>
        <w:spacing w:before="6"/>
        <w:rPr>
          <w:sz w:val="20"/>
        </w:rPr>
      </w:pPr>
      <w:r>
        <w:rPr>
          <w:sz w:val="20"/>
        </w:rPr>
        <w:t>See</w:t>
      </w:r>
      <w:r>
        <w:rPr>
          <w:spacing w:val="-8"/>
          <w:sz w:val="20"/>
        </w:rPr>
        <w:t xml:space="preserve"> </w:t>
      </w:r>
      <w:r>
        <w:rPr>
          <w:sz w:val="20"/>
        </w:rPr>
        <w:t>Section</w:t>
      </w:r>
      <w:r>
        <w:rPr>
          <w:spacing w:val="-8"/>
          <w:sz w:val="20"/>
        </w:rPr>
        <w:t xml:space="preserve"> </w:t>
      </w:r>
      <w:r>
        <w:rPr>
          <w:sz w:val="20"/>
        </w:rPr>
        <w:t>01</w:t>
      </w:r>
      <w:r>
        <w:rPr>
          <w:spacing w:val="-8"/>
          <w:sz w:val="20"/>
        </w:rPr>
        <w:t xml:space="preserve"> </w:t>
      </w:r>
      <w:r>
        <w:rPr>
          <w:sz w:val="20"/>
        </w:rPr>
        <w:t>6000</w:t>
      </w:r>
      <w:r>
        <w:rPr>
          <w:spacing w:val="-8"/>
          <w:sz w:val="20"/>
        </w:rPr>
        <w:t xml:space="preserve"> </w:t>
      </w:r>
      <w:r>
        <w:rPr>
          <w:sz w:val="20"/>
        </w:rPr>
        <w:t>-</w:t>
      </w:r>
      <w:r>
        <w:rPr>
          <w:spacing w:val="-8"/>
          <w:sz w:val="20"/>
        </w:rPr>
        <w:t xml:space="preserve"> </w:t>
      </w:r>
      <w:r>
        <w:rPr>
          <w:sz w:val="20"/>
        </w:rPr>
        <w:t>Product</w:t>
      </w:r>
      <w:r>
        <w:rPr>
          <w:spacing w:val="-8"/>
          <w:sz w:val="20"/>
        </w:rPr>
        <w:t xml:space="preserve"> </w:t>
      </w:r>
      <w:r>
        <w:rPr>
          <w:sz w:val="20"/>
        </w:rPr>
        <w:t>Requirements,</w:t>
      </w:r>
      <w:r>
        <w:rPr>
          <w:spacing w:val="-9"/>
          <w:sz w:val="20"/>
        </w:rPr>
        <w:t xml:space="preserve"> </w:t>
      </w:r>
      <w:r>
        <w:rPr>
          <w:sz w:val="20"/>
        </w:rPr>
        <w:t>for</w:t>
      </w:r>
      <w:r>
        <w:rPr>
          <w:spacing w:val="-7"/>
          <w:sz w:val="20"/>
        </w:rPr>
        <w:t xml:space="preserve"> </w:t>
      </w:r>
      <w:r>
        <w:rPr>
          <w:sz w:val="20"/>
        </w:rPr>
        <w:t>additional</w:t>
      </w:r>
      <w:r>
        <w:rPr>
          <w:spacing w:val="-9"/>
          <w:sz w:val="20"/>
        </w:rPr>
        <w:t xml:space="preserve"> </w:t>
      </w:r>
      <w:r>
        <w:rPr>
          <w:sz w:val="20"/>
        </w:rPr>
        <w:t>provisions.</w:t>
      </w:r>
    </w:p>
    <w:p w:rsidR="006623AE" w:rsidRDefault="005D5E16">
      <w:pPr>
        <w:pStyle w:val="ListParagraph"/>
        <w:numPr>
          <w:ilvl w:val="3"/>
          <w:numId w:val="23"/>
        </w:numPr>
        <w:tabs>
          <w:tab w:val="left" w:pos="1459"/>
          <w:tab w:val="left" w:pos="1460"/>
        </w:tabs>
        <w:spacing w:before="6"/>
        <w:ind w:right="221"/>
        <w:rPr>
          <w:sz w:val="20"/>
        </w:rPr>
      </w:pPr>
      <w:r>
        <w:rPr>
          <w:sz w:val="20"/>
        </w:rPr>
        <w:t>Extra Paint and Finish Materials: 1 gallon of each color; from the same product run, store where</w:t>
      </w:r>
      <w:r>
        <w:rPr>
          <w:spacing w:val="-17"/>
          <w:sz w:val="20"/>
        </w:rPr>
        <w:t xml:space="preserve"> </w:t>
      </w:r>
      <w:r>
        <w:rPr>
          <w:sz w:val="20"/>
        </w:rPr>
        <w:t>directed.</w:t>
      </w:r>
    </w:p>
    <w:p w:rsidR="006623AE" w:rsidRDefault="005D5E16">
      <w:pPr>
        <w:pStyle w:val="ListParagraph"/>
        <w:numPr>
          <w:ilvl w:val="3"/>
          <w:numId w:val="23"/>
        </w:numPr>
        <w:tabs>
          <w:tab w:val="left" w:pos="1459"/>
          <w:tab w:val="left" w:pos="1460"/>
        </w:tabs>
        <w:spacing w:before="9"/>
        <w:rPr>
          <w:sz w:val="20"/>
        </w:rPr>
      </w:pPr>
      <w:r>
        <w:rPr>
          <w:sz w:val="20"/>
        </w:rPr>
        <w:t>Label</w:t>
      </w:r>
      <w:r>
        <w:rPr>
          <w:spacing w:val="-8"/>
          <w:sz w:val="20"/>
        </w:rPr>
        <w:t xml:space="preserve"> </w:t>
      </w:r>
      <w:r>
        <w:rPr>
          <w:sz w:val="20"/>
        </w:rPr>
        <w:t>each</w:t>
      </w:r>
      <w:r>
        <w:rPr>
          <w:spacing w:val="-8"/>
          <w:sz w:val="20"/>
        </w:rPr>
        <w:t xml:space="preserve"> </w:t>
      </w:r>
      <w:r>
        <w:rPr>
          <w:sz w:val="20"/>
        </w:rPr>
        <w:t>container</w:t>
      </w:r>
      <w:r>
        <w:rPr>
          <w:spacing w:val="-6"/>
          <w:sz w:val="20"/>
        </w:rPr>
        <w:t xml:space="preserve"> </w:t>
      </w:r>
      <w:r>
        <w:rPr>
          <w:sz w:val="20"/>
        </w:rPr>
        <w:t>with</w:t>
      </w:r>
      <w:r>
        <w:rPr>
          <w:spacing w:val="-8"/>
          <w:sz w:val="20"/>
        </w:rPr>
        <w:t xml:space="preserve"> </w:t>
      </w:r>
      <w:r>
        <w:rPr>
          <w:sz w:val="20"/>
        </w:rPr>
        <w:t>color</w:t>
      </w:r>
      <w:r>
        <w:rPr>
          <w:spacing w:val="-7"/>
          <w:sz w:val="20"/>
        </w:rPr>
        <w:t xml:space="preserve"> </w:t>
      </w:r>
      <w:r>
        <w:rPr>
          <w:sz w:val="20"/>
        </w:rPr>
        <w:t>in</w:t>
      </w:r>
      <w:r>
        <w:rPr>
          <w:spacing w:val="-7"/>
          <w:sz w:val="20"/>
        </w:rPr>
        <w:t xml:space="preserve"> </w:t>
      </w:r>
      <w:r>
        <w:rPr>
          <w:sz w:val="20"/>
        </w:rPr>
        <w:t>addition</w:t>
      </w:r>
      <w:r>
        <w:rPr>
          <w:spacing w:val="-7"/>
          <w:sz w:val="20"/>
        </w:rPr>
        <w:t xml:space="preserve"> </w:t>
      </w:r>
      <w:r>
        <w:rPr>
          <w:sz w:val="20"/>
        </w:rPr>
        <w:t>to</w:t>
      </w:r>
      <w:r>
        <w:rPr>
          <w:spacing w:val="-7"/>
          <w:sz w:val="20"/>
        </w:rPr>
        <w:t xml:space="preserve"> </w:t>
      </w:r>
      <w:r>
        <w:rPr>
          <w:sz w:val="20"/>
        </w:rPr>
        <w:t>the</w:t>
      </w:r>
      <w:r>
        <w:rPr>
          <w:spacing w:val="-7"/>
          <w:sz w:val="20"/>
        </w:rPr>
        <w:t xml:space="preserve"> </w:t>
      </w:r>
      <w:r>
        <w:rPr>
          <w:sz w:val="20"/>
        </w:rPr>
        <w:t>manufacturer's</w:t>
      </w:r>
      <w:r>
        <w:rPr>
          <w:spacing w:val="-6"/>
          <w:sz w:val="20"/>
        </w:rPr>
        <w:t xml:space="preserve"> </w:t>
      </w:r>
      <w:r>
        <w:rPr>
          <w:sz w:val="20"/>
        </w:rPr>
        <w:t>label.</w:t>
      </w:r>
    </w:p>
    <w:p w:rsidR="006623AE" w:rsidRDefault="005D5E16">
      <w:pPr>
        <w:pStyle w:val="Heading1"/>
        <w:numPr>
          <w:ilvl w:val="1"/>
          <w:numId w:val="23"/>
        </w:numPr>
        <w:tabs>
          <w:tab w:val="left" w:pos="630"/>
        </w:tabs>
      </w:pPr>
      <w:r>
        <w:t>QUALITY</w:t>
      </w:r>
      <w:r>
        <w:rPr>
          <w:spacing w:val="-7"/>
        </w:rPr>
        <w:t xml:space="preserve"> </w:t>
      </w:r>
      <w:r>
        <w:rPr>
          <w:spacing w:val="-3"/>
        </w:rPr>
        <w:t>ASSURANCE</w:t>
      </w:r>
    </w:p>
    <w:p w:rsidR="006623AE" w:rsidRDefault="005D5E16">
      <w:pPr>
        <w:pStyle w:val="ListParagraph"/>
        <w:numPr>
          <w:ilvl w:val="2"/>
          <w:numId w:val="23"/>
        </w:numPr>
        <w:tabs>
          <w:tab w:val="left" w:pos="999"/>
          <w:tab w:val="left" w:pos="1000"/>
        </w:tabs>
        <w:rPr>
          <w:sz w:val="20"/>
        </w:rPr>
      </w:pPr>
      <w:r>
        <w:rPr>
          <w:sz w:val="20"/>
        </w:rPr>
        <w:t>Manufacturer Qualifications: Company specializing in manufacturing the products</w:t>
      </w:r>
      <w:r>
        <w:rPr>
          <w:spacing w:val="-25"/>
          <w:sz w:val="20"/>
        </w:rPr>
        <w:t xml:space="preserve"> </w:t>
      </w:r>
      <w:r>
        <w:rPr>
          <w:sz w:val="20"/>
        </w:rPr>
        <w:t>specified</w:t>
      </w:r>
    </w:p>
    <w:p w:rsidR="006623AE" w:rsidRDefault="005D5E16">
      <w:pPr>
        <w:pStyle w:val="ListParagraph"/>
        <w:numPr>
          <w:ilvl w:val="2"/>
          <w:numId w:val="23"/>
        </w:numPr>
        <w:tabs>
          <w:tab w:val="left" w:pos="999"/>
          <w:tab w:val="left" w:pos="1000"/>
        </w:tabs>
        <w:rPr>
          <w:sz w:val="20"/>
        </w:rPr>
      </w:pPr>
      <w:r>
        <w:rPr>
          <w:sz w:val="20"/>
        </w:rPr>
        <w:t>Applicator Qualifications: Company specializing in performing the type of work</w:t>
      </w:r>
      <w:r>
        <w:rPr>
          <w:spacing w:val="-31"/>
          <w:sz w:val="20"/>
        </w:rPr>
        <w:t xml:space="preserve"> </w:t>
      </w:r>
      <w:r>
        <w:rPr>
          <w:sz w:val="20"/>
        </w:rPr>
        <w:t>specified</w:t>
      </w:r>
    </w:p>
    <w:p w:rsidR="006623AE" w:rsidRDefault="005D5E16">
      <w:pPr>
        <w:pStyle w:val="Heading1"/>
        <w:numPr>
          <w:ilvl w:val="1"/>
          <w:numId w:val="23"/>
        </w:numPr>
        <w:tabs>
          <w:tab w:val="left" w:pos="630"/>
        </w:tabs>
        <w:spacing w:line="227" w:lineRule="exact"/>
      </w:pPr>
      <w:r>
        <w:t>MOCK-UP</w:t>
      </w:r>
    </w:p>
    <w:p w:rsidR="006623AE" w:rsidRDefault="005D5E16">
      <w:pPr>
        <w:pStyle w:val="ListParagraph"/>
        <w:numPr>
          <w:ilvl w:val="2"/>
          <w:numId w:val="23"/>
        </w:numPr>
        <w:tabs>
          <w:tab w:val="left" w:pos="999"/>
          <w:tab w:val="left" w:pos="1000"/>
        </w:tabs>
        <w:spacing w:before="0" w:line="249" w:lineRule="auto"/>
        <w:ind w:right="1434" w:hanging="422"/>
        <w:rPr>
          <w:sz w:val="20"/>
        </w:rPr>
      </w:pPr>
      <w:r>
        <w:rPr>
          <w:sz w:val="20"/>
        </w:rPr>
        <w:t>See Section 01 4000 - Quality Requirements, for general requirements for</w:t>
      </w:r>
      <w:r>
        <w:rPr>
          <w:spacing w:val="-19"/>
          <w:sz w:val="20"/>
        </w:rPr>
        <w:t xml:space="preserve"> </w:t>
      </w:r>
      <w:r>
        <w:rPr>
          <w:sz w:val="20"/>
        </w:rPr>
        <w:t>mock- up.</w:t>
      </w:r>
    </w:p>
    <w:p w:rsidR="006623AE" w:rsidRDefault="005D5E16">
      <w:pPr>
        <w:pStyle w:val="ListParagraph"/>
        <w:numPr>
          <w:ilvl w:val="2"/>
          <w:numId w:val="23"/>
        </w:numPr>
        <w:tabs>
          <w:tab w:val="left" w:pos="999"/>
          <w:tab w:val="left" w:pos="1000"/>
        </w:tabs>
        <w:spacing w:before="73"/>
        <w:ind w:hanging="422"/>
        <w:rPr>
          <w:sz w:val="20"/>
        </w:rPr>
      </w:pPr>
      <w:r>
        <w:rPr>
          <w:sz w:val="20"/>
        </w:rPr>
        <w:t>Locate where directed by</w:t>
      </w:r>
      <w:r>
        <w:rPr>
          <w:spacing w:val="-13"/>
          <w:sz w:val="20"/>
        </w:rPr>
        <w:t xml:space="preserve"> </w:t>
      </w:r>
      <w:r>
        <w:rPr>
          <w:sz w:val="20"/>
        </w:rPr>
        <w:t>Owner.</w:t>
      </w:r>
    </w:p>
    <w:p w:rsidR="006623AE" w:rsidRDefault="005D5E16">
      <w:pPr>
        <w:pStyle w:val="ListParagraph"/>
        <w:numPr>
          <w:ilvl w:val="2"/>
          <w:numId w:val="23"/>
        </w:numPr>
        <w:tabs>
          <w:tab w:val="left" w:pos="999"/>
          <w:tab w:val="left" w:pos="1000"/>
        </w:tabs>
        <w:spacing w:before="75"/>
        <w:ind w:hanging="433"/>
        <w:rPr>
          <w:sz w:val="20"/>
        </w:rPr>
      </w:pPr>
      <w:r>
        <w:rPr>
          <w:sz w:val="20"/>
        </w:rPr>
        <w:t>Mock-up may remain as part of the</w:t>
      </w:r>
      <w:r>
        <w:rPr>
          <w:spacing w:val="-16"/>
          <w:sz w:val="20"/>
        </w:rPr>
        <w:t xml:space="preserve"> </w:t>
      </w:r>
      <w:r>
        <w:rPr>
          <w:sz w:val="20"/>
        </w:rPr>
        <w:t>work.</w:t>
      </w:r>
    </w:p>
    <w:p w:rsidR="006623AE" w:rsidRDefault="005D5E16">
      <w:pPr>
        <w:pStyle w:val="Heading1"/>
        <w:numPr>
          <w:ilvl w:val="1"/>
          <w:numId w:val="23"/>
        </w:numPr>
        <w:tabs>
          <w:tab w:val="left" w:pos="630"/>
        </w:tabs>
        <w:spacing w:before="7"/>
      </w:pPr>
      <w:r>
        <w:t xml:space="preserve">DELIVERY, STORAGE, </w:t>
      </w:r>
      <w:r>
        <w:rPr>
          <w:spacing w:val="-3"/>
        </w:rPr>
        <w:t>AND</w:t>
      </w:r>
      <w:r>
        <w:rPr>
          <w:spacing w:val="-38"/>
        </w:rPr>
        <w:t xml:space="preserve"> </w:t>
      </w:r>
      <w:r>
        <w:t>HANDLING</w:t>
      </w:r>
    </w:p>
    <w:p w:rsidR="006623AE" w:rsidRDefault="005D5E16">
      <w:pPr>
        <w:pStyle w:val="ListParagraph"/>
        <w:numPr>
          <w:ilvl w:val="2"/>
          <w:numId w:val="23"/>
        </w:numPr>
        <w:tabs>
          <w:tab w:val="left" w:pos="999"/>
          <w:tab w:val="left" w:pos="1000"/>
        </w:tabs>
        <w:spacing w:before="4"/>
        <w:rPr>
          <w:sz w:val="20"/>
        </w:rPr>
      </w:pPr>
      <w:r>
        <w:rPr>
          <w:sz w:val="20"/>
        </w:rPr>
        <w:t>Deliver</w:t>
      </w:r>
      <w:r>
        <w:rPr>
          <w:spacing w:val="-8"/>
          <w:sz w:val="20"/>
        </w:rPr>
        <w:t xml:space="preserve"> </w:t>
      </w:r>
      <w:r>
        <w:rPr>
          <w:sz w:val="20"/>
        </w:rPr>
        <w:t>products</w:t>
      </w:r>
      <w:r>
        <w:rPr>
          <w:spacing w:val="-7"/>
          <w:sz w:val="20"/>
        </w:rPr>
        <w:t xml:space="preserve"> </w:t>
      </w:r>
      <w:r>
        <w:rPr>
          <w:sz w:val="20"/>
        </w:rPr>
        <w:t>to</w:t>
      </w:r>
      <w:r>
        <w:rPr>
          <w:spacing w:val="-8"/>
          <w:sz w:val="20"/>
        </w:rPr>
        <w:t xml:space="preserve"> </w:t>
      </w:r>
      <w:r>
        <w:rPr>
          <w:sz w:val="20"/>
        </w:rPr>
        <w:t>site</w:t>
      </w:r>
      <w:r>
        <w:rPr>
          <w:spacing w:val="-9"/>
          <w:sz w:val="20"/>
        </w:rPr>
        <w:t xml:space="preserve"> </w:t>
      </w:r>
      <w:r>
        <w:rPr>
          <w:sz w:val="20"/>
        </w:rPr>
        <w:t>in</w:t>
      </w:r>
      <w:r>
        <w:rPr>
          <w:spacing w:val="-9"/>
          <w:sz w:val="20"/>
        </w:rPr>
        <w:t xml:space="preserve"> </w:t>
      </w:r>
      <w:r>
        <w:rPr>
          <w:sz w:val="20"/>
        </w:rPr>
        <w:t>sealed</w:t>
      </w:r>
      <w:r>
        <w:rPr>
          <w:spacing w:val="-8"/>
          <w:sz w:val="20"/>
        </w:rPr>
        <w:t xml:space="preserve"> </w:t>
      </w:r>
      <w:r>
        <w:rPr>
          <w:sz w:val="20"/>
        </w:rPr>
        <w:t>and</w:t>
      </w:r>
      <w:r>
        <w:rPr>
          <w:spacing w:val="-9"/>
          <w:sz w:val="20"/>
        </w:rPr>
        <w:t xml:space="preserve"> </w:t>
      </w:r>
      <w:r>
        <w:rPr>
          <w:sz w:val="20"/>
        </w:rPr>
        <w:t>labeled</w:t>
      </w:r>
      <w:r>
        <w:rPr>
          <w:spacing w:val="-8"/>
          <w:sz w:val="20"/>
        </w:rPr>
        <w:t xml:space="preserve"> </w:t>
      </w:r>
      <w:r>
        <w:rPr>
          <w:sz w:val="20"/>
        </w:rPr>
        <w:t>containers;</w:t>
      </w:r>
      <w:r>
        <w:rPr>
          <w:spacing w:val="-8"/>
          <w:sz w:val="20"/>
        </w:rPr>
        <w:t xml:space="preserve"> </w:t>
      </w:r>
      <w:r>
        <w:rPr>
          <w:sz w:val="20"/>
        </w:rPr>
        <w:t>inspect</w:t>
      </w:r>
      <w:r>
        <w:rPr>
          <w:spacing w:val="-9"/>
          <w:sz w:val="20"/>
        </w:rPr>
        <w:t xml:space="preserve"> </w:t>
      </w:r>
      <w:r>
        <w:rPr>
          <w:sz w:val="20"/>
        </w:rPr>
        <w:t>to</w:t>
      </w:r>
      <w:r>
        <w:rPr>
          <w:spacing w:val="-8"/>
          <w:sz w:val="20"/>
        </w:rPr>
        <w:t xml:space="preserve"> </w:t>
      </w:r>
      <w:r>
        <w:rPr>
          <w:sz w:val="20"/>
        </w:rPr>
        <w:t>verify</w:t>
      </w:r>
      <w:r>
        <w:rPr>
          <w:spacing w:val="-14"/>
          <w:sz w:val="20"/>
        </w:rPr>
        <w:t xml:space="preserve"> </w:t>
      </w:r>
      <w:r>
        <w:rPr>
          <w:sz w:val="20"/>
        </w:rPr>
        <w:t>acceptability.</w:t>
      </w:r>
    </w:p>
    <w:p w:rsidR="006623AE" w:rsidRDefault="005D5E16">
      <w:pPr>
        <w:pStyle w:val="ListParagraph"/>
        <w:numPr>
          <w:ilvl w:val="2"/>
          <w:numId w:val="23"/>
        </w:numPr>
        <w:tabs>
          <w:tab w:val="left" w:pos="999"/>
          <w:tab w:val="left" w:pos="1000"/>
        </w:tabs>
        <w:spacing w:before="75"/>
        <w:ind w:right="204"/>
        <w:rPr>
          <w:sz w:val="20"/>
        </w:rPr>
      </w:pPr>
      <w:r>
        <w:rPr>
          <w:sz w:val="20"/>
        </w:rPr>
        <w:t>Container Label: Include manufacturer's name, type of paint, brand name, lot number, brand code,</w:t>
      </w:r>
      <w:r>
        <w:rPr>
          <w:spacing w:val="-9"/>
          <w:sz w:val="20"/>
        </w:rPr>
        <w:t xml:space="preserve"> </w:t>
      </w:r>
      <w:r>
        <w:rPr>
          <w:sz w:val="20"/>
        </w:rPr>
        <w:t>coverage,</w:t>
      </w:r>
      <w:r>
        <w:rPr>
          <w:spacing w:val="-9"/>
          <w:sz w:val="20"/>
        </w:rPr>
        <w:t xml:space="preserve"> </w:t>
      </w:r>
      <w:r>
        <w:rPr>
          <w:sz w:val="20"/>
        </w:rPr>
        <w:t>surface</w:t>
      </w:r>
      <w:r>
        <w:rPr>
          <w:spacing w:val="-8"/>
          <w:sz w:val="20"/>
        </w:rPr>
        <w:t xml:space="preserve"> </w:t>
      </w:r>
      <w:r>
        <w:rPr>
          <w:sz w:val="20"/>
        </w:rPr>
        <w:t>preparation,</w:t>
      </w:r>
      <w:r>
        <w:rPr>
          <w:spacing w:val="-9"/>
          <w:sz w:val="20"/>
        </w:rPr>
        <w:t xml:space="preserve"> </w:t>
      </w:r>
      <w:r>
        <w:rPr>
          <w:sz w:val="20"/>
        </w:rPr>
        <w:t>drying</w:t>
      </w:r>
      <w:r>
        <w:rPr>
          <w:spacing w:val="-9"/>
          <w:sz w:val="20"/>
        </w:rPr>
        <w:t xml:space="preserve"> </w:t>
      </w:r>
      <w:r>
        <w:rPr>
          <w:sz w:val="20"/>
        </w:rPr>
        <w:t>time,</w:t>
      </w:r>
      <w:r>
        <w:rPr>
          <w:spacing w:val="-9"/>
          <w:sz w:val="20"/>
        </w:rPr>
        <w:t xml:space="preserve"> </w:t>
      </w:r>
      <w:r>
        <w:rPr>
          <w:sz w:val="20"/>
        </w:rPr>
        <w:t>cleanup</w:t>
      </w:r>
      <w:r>
        <w:rPr>
          <w:spacing w:val="-9"/>
          <w:sz w:val="20"/>
        </w:rPr>
        <w:t xml:space="preserve"> </w:t>
      </w:r>
      <w:r>
        <w:rPr>
          <w:sz w:val="20"/>
        </w:rPr>
        <w:t>requirements,</w:t>
      </w:r>
      <w:r>
        <w:rPr>
          <w:spacing w:val="-9"/>
          <w:sz w:val="20"/>
        </w:rPr>
        <w:t xml:space="preserve"> </w:t>
      </w:r>
      <w:r>
        <w:rPr>
          <w:sz w:val="20"/>
        </w:rPr>
        <w:t>color</w:t>
      </w:r>
      <w:r>
        <w:rPr>
          <w:spacing w:val="-8"/>
          <w:sz w:val="20"/>
        </w:rPr>
        <w:t xml:space="preserve"> </w:t>
      </w:r>
      <w:r>
        <w:rPr>
          <w:sz w:val="20"/>
        </w:rPr>
        <w:t>designation,</w:t>
      </w:r>
      <w:r>
        <w:rPr>
          <w:spacing w:val="-8"/>
          <w:sz w:val="20"/>
        </w:rPr>
        <w:t xml:space="preserve"> </w:t>
      </w:r>
      <w:r>
        <w:rPr>
          <w:sz w:val="20"/>
        </w:rPr>
        <w:t>and instructions for mixing and</w:t>
      </w:r>
      <w:r>
        <w:rPr>
          <w:spacing w:val="-27"/>
          <w:sz w:val="20"/>
        </w:rPr>
        <w:t xml:space="preserve"> </w:t>
      </w:r>
      <w:r>
        <w:rPr>
          <w:sz w:val="20"/>
        </w:rPr>
        <w:t>reducing.</w:t>
      </w:r>
    </w:p>
    <w:p w:rsidR="006623AE" w:rsidRDefault="005D5E16">
      <w:pPr>
        <w:pStyle w:val="ListParagraph"/>
        <w:numPr>
          <w:ilvl w:val="2"/>
          <w:numId w:val="23"/>
        </w:numPr>
        <w:tabs>
          <w:tab w:val="left" w:pos="999"/>
          <w:tab w:val="left" w:pos="1000"/>
        </w:tabs>
        <w:ind w:right="175"/>
        <w:rPr>
          <w:sz w:val="20"/>
        </w:rPr>
      </w:pPr>
      <w:r>
        <w:rPr>
          <w:sz w:val="20"/>
        </w:rPr>
        <w:t>Paint Materials: Store at minimum ambient temperature of 45 degrees F and a maximum of 90 degrees</w:t>
      </w:r>
      <w:r>
        <w:rPr>
          <w:spacing w:val="-6"/>
          <w:sz w:val="20"/>
        </w:rPr>
        <w:t xml:space="preserve"> </w:t>
      </w:r>
      <w:r>
        <w:rPr>
          <w:sz w:val="20"/>
        </w:rPr>
        <w:t>F,</w:t>
      </w:r>
      <w:r>
        <w:rPr>
          <w:spacing w:val="-8"/>
          <w:sz w:val="20"/>
        </w:rPr>
        <w:t xml:space="preserve"> </w:t>
      </w:r>
      <w:r>
        <w:rPr>
          <w:sz w:val="20"/>
        </w:rPr>
        <w:t>in</w:t>
      </w:r>
      <w:r>
        <w:rPr>
          <w:spacing w:val="-8"/>
          <w:sz w:val="20"/>
        </w:rPr>
        <w:t xml:space="preserve"> </w:t>
      </w:r>
      <w:r>
        <w:rPr>
          <w:sz w:val="20"/>
        </w:rPr>
        <w:t>ventilated</w:t>
      </w:r>
      <w:r>
        <w:rPr>
          <w:spacing w:val="-7"/>
          <w:sz w:val="20"/>
        </w:rPr>
        <w:t xml:space="preserve"> </w:t>
      </w:r>
      <w:r>
        <w:rPr>
          <w:sz w:val="20"/>
        </w:rPr>
        <w:t>area,</w:t>
      </w:r>
      <w:r>
        <w:rPr>
          <w:spacing w:val="-8"/>
          <w:sz w:val="20"/>
        </w:rPr>
        <w:t xml:space="preserve"> </w:t>
      </w:r>
      <w:r>
        <w:rPr>
          <w:sz w:val="20"/>
        </w:rPr>
        <w:t>and</w:t>
      </w:r>
      <w:r>
        <w:rPr>
          <w:spacing w:val="-7"/>
          <w:sz w:val="20"/>
        </w:rPr>
        <w:t xml:space="preserve"> </w:t>
      </w:r>
      <w:r>
        <w:rPr>
          <w:sz w:val="20"/>
        </w:rPr>
        <w:t>as</w:t>
      </w:r>
      <w:r>
        <w:rPr>
          <w:spacing w:val="-6"/>
          <w:sz w:val="20"/>
        </w:rPr>
        <w:t xml:space="preserve"> </w:t>
      </w:r>
      <w:r>
        <w:rPr>
          <w:sz w:val="20"/>
        </w:rPr>
        <w:t>required</w:t>
      </w:r>
      <w:r>
        <w:rPr>
          <w:spacing w:val="-7"/>
          <w:sz w:val="20"/>
        </w:rPr>
        <w:t xml:space="preserve"> </w:t>
      </w:r>
      <w:r>
        <w:rPr>
          <w:sz w:val="20"/>
        </w:rPr>
        <w:t>by</w:t>
      </w:r>
      <w:r>
        <w:rPr>
          <w:spacing w:val="-13"/>
          <w:sz w:val="20"/>
        </w:rPr>
        <w:t xml:space="preserve"> </w:t>
      </w:r>
      <w:r>
        <w:rPr>
          <w:sz w:val="20"/>
        </w:rPr>
        <w:t>manufacturer's</w:t>
      </w:r>
      <w:r>
        <w:rPr>
          <w:spacing w:val="-6"/>
          <w:sz w:val="20"/>
        </w:rPr>
        <w:t xml:space="preserve"> </w:t>
      </w:r>
      <w:r>
        <w:rPr>
          <w:sz w:val="20"/>
        </w:rPr>
        <w:t>instructions.</w:t>
      </w:r>
    </w:p>
    <w:p w:rsidR="006623AE" w:rsidRDefault="005D5E16">
      <w:pPr>
        <w:pStyle w:val="Heading1"/>
        <w:numPr>
          <w:ilvl w:val="1"/>
          <w:numId w:val="23"/>
        </w:numPr>
        <w:tabs>
          <w:tab w:val="left" w:pos="630"/>
        </w:tabs>
      </w:pPr>
      <w:r>
        <w:t>FIELD</w:t>
      </w:r>
      <w:r>
        <w:rPr>
          <w:spacing w:val="-9"/>
        </w:rPr>
        <w:t xml:space="preserve"> </w:t>
      </w:r>
      <w:r>
        <w:t>CONDITIONS</w:t>
      </w:r>
    </w:p>
    <w:p w:rsidR="006623AE" w:rsidRDefault="005D5E16">
      <w:pPr>
        <w:pStyle w:val="ListParagraph"/>
        <w:numPr>
          <w:ilvl w:val="2"/>
          <w:numId w:val="23"/>
        </w:numPr>
        <w:tabs>
          <w:tab w:val="left" w:pos="999"/>
          <w:tab w:val="left" w:pos="1000"/>
        </w:tabs>
        <w:ind w:right="452"/>
        <w:rPr>
          <w:sz w:val="20"/>
        </w:rPr>
      </w:pPr>
      <w:r>
        <w:rPr>
          <w:sz w:val="20"/>
        </w:rPr>
        <w:t>Do</w:t>
      </w:r>
      <w:r>
        <w:rPr>
          <w:spacing w:val="-6"/>
          <w:sz w:val="20"/>
        </w:rPr>
        <w:t xml:space="preserve"> </w:t>
      </w:r>
      <w:r>
        <w:rPr>
          <w:sz w:val="20"/>
        </w:rPr>
        <w:t>not</w:t>
      </w:r>
      <w:r>
        <w:rPr>
          <w:spacing w:val="-6"/>
          <w:sz w:val="20"/>
        </w:rPr>
        <w:t xml:space="preserve"> </w:t>
      </w:r>
      <w:r>
        <w:rPr>
          <w:sz w:val="20"/>
        </w:rPr>
        <w:t>apply</w:t>
      </w:r>
      <w:r>
        <w:rPr>
          <w:spacing w:val="-11"/>
          <w:sz w:val="20"/>
        </w:rPr>
        <w:t xml:space="preserve"> </w:t>
      </w:r>
      <w:r>
        <w:rPr>
          <w:sz w:val="20"/>
        </w:rPr>
        <w:t>materials</w:t>
      </w:r>
      <w:r>
        <w:rPr>
          <w:spacing w:val="-5"/>
          <w:sz w:val="20"/>
        </w:rPr>
        <w:t xml:space="preserve"> </w:t>
      </w:r>
      <w:r>
        <w:rPr>
          <w:sz w:val="20"/>
        </w:rPr>
        <w:t>when</w:t>
      </w:r>
      <w:r>
        <w:rPr>
          <w:spacing w:val="-7"/>
          <w:sz w:val="20"/>
        </w:rPr>
        <w:t xml:space="preserve"> </w:t>
      </w:r>
      <w:r>
        <w:rPr>
          <w:sz w:val="20"/>
        </w:rPr>
        <w:t>surface</w:t>
      </w:r>
      <w:r>
        <w:rPr>
          <w:spacing w:val="-7"/>
          <w:sz w:val="20"/>
        </w:rPr>
        <w:t xml:space="preserve"> </w:t>
      </w:r>
      <w:r>
        <w:rPr>
          <w:sz w:val="20"/>
        </w:rPr>
        <w:t>and</w:t>
      </w:r>
      <w:r>
        <w:rPr>
          <w:spacing w:val="-6"/>
          <w:sz w:val="20"/>
        </w:rPr>
        <w:t xml:space="preserve"> </w:t>
      </w:r>
      <w:r>
        <w:rPr>
          <w:sz w:val="20"/>
        </w:rPr>
        <w:t>ambient</w:t>
      </w:r>
      <w:r>
        <w:rPr>
          <w:spacing w:val="-7"/>
          <w:sz w:val="20"/>
        </w:rPr>
        <w:t xml:space="preserve"> </w:t>
      </w:r>
      <w:r>
        <w:rPr>
          <w:sz w:val="20"/>
        </w:rPr>
        <w:t>temperatures</w:t>
      </w:r>
      <w:r>
        <w:rPr>
          <w:spacing w:val="-5"/>
          <w:sz w:val="20"/>
        </w:rPr>
        <w:t xml:space="preserve"> </w:t>
      </w:r>
      <w:r>
        <w:rPr>
          <w:sz w:val="20"/>
        </w:rPr>
        <w:t>are</w:t>
      </w:r>
      <w:r>
        <w:rPr>
          <w:spacing w:val="-6"/>
          <w:sz w:val="20"/>
        </w:rPr>
        <w:t xml:space="preserve"> </w:t>
      </w:r>
      <w:r>
        <w:rPr>
          <w:sz w:val="20"/>
        </w:rPr>
        <w:t>outside</w:t>
      </w:r>
      <w:r>
        <w:rPr>
          <w:spacing w:val="-6"/>
          <w:sz w:val="20"/>
        </w:rPr>
        <w:t xml:space="preserve"> </w:t>
      </w:r>
      <w:r>
        <w:rPr>
          <w:sz w:val="20"/>
        </w:rPr>
        <w:t>the</w:t>
      </w:r>
      <w:r>
        <w:rPr>
          <w:spacing w:val="-7"/>
          <w:sz w:val="20"/>
        </w:rPr>
        <w:t xml:space="preserve"> </w:t>
      </w:r>
      <w:r>
        <w:rPr>
          <w:sz w:val="20"/>
        </w:rPr>
        <w:t>temperature ranges</w:t>
      </w:r>
      <w:r>
        <w:rPr>
          <w:spacing w:val="-7"/>
          <w:sz w:val="20"/>
        </w:rPr>
        <w:t xml:space="preserve"> </w:t>
      </w:r>
      <w:r>
        <w:rPr>
          <w:sz w:val="20"/>
        </w:rPr>
        <w:t>required</w:t>
      </w:r>
      <w:r>
        <w:rPr>
          <w:spacing w:val="-8"/>
          <w:sz w:val="20"/>
        </w:rPr>
        <w:t xml:space="preserve"> </w:t>
      </w:r>
      <w:r>
        <w:rPr>
          <w:sz w:val="20"/>
        </w:rPr>
        <w:t>by</w:t>
      </w:r>
      <w:r>
        <w:rPr>
          <w:spacing w:val="-13"/>
          <w:sz w:val="20"/>
        </w:rPr>
        <w:t xml:space="preserve"> </w:t>
      </w:r>
      <w:r>
        <w:rPr>
          <w:sz w:val="20"/>
        </w:rPr>
        <w:t>the</w:t>
      </w:r>
      <w:r>
        <w:rPr>
          <w:spacing w:val="-8"/>
          <w:sz w:val="20"/>
        </w:rPr>
        <w:t xml:space="preserve"> </w:t>
      </w:r>
      <w:r>
        <w:rPr>
          <w:sz w:val="20"/>
        </w:rPr>
        <w:t>paint</w:t>
      </w:r>
      <w:r>
        <w:rPr>
          <w:spacing w:val="-8"/>
          <w:sz w:val="20"/>
        </w:rPr>
        <w:t xml:space="preserve"> </w:t>
      </w:r>
      <w:r>
        <w:rPr>
          <w:sz w:val="20"/>
        </w:rPr>
        <w:t>product</w:t>
      </w:r>
      <w:r>
        <w:rPr>
          <w:spacing w:val="-8"/>
          <w:sz w:val="20"/>
        </w:rPr>
        <w:t xml:space="preserve"> </w:t>
      </w:r>
      <w:r>
        <w:rPr>
          <w:sz w:val="20"/>
        </w:rPr>
        <w:t>manufacturer.</w:t>
      </w:r>
    </w:p>
    <w:p w:rsidR="006623AE" w:rsidRDefault="005D5E16">
      <w:pPr>
        <w:pStyle w:val="ListParagraph"/>
        <w:numPr>
          <w:ilvl w:val="2"/>
          <w:numId w:val="23"/>
        </w:numPr>
        <w:tabs>
          <w:tab w:val="left" w:pos="999"/>
          <w:tab w:val="left" w:pos="1000"/>
        </w:tabs>
        <w:ind w:right="172"/>
        <w:rPr>
          <w:sz w:val="20"/>
        </w:rPr>
      </w:pPr>
      <w:r>
        <w:rPr>
          <w:sz w:val="20"/>
        </w:rPr>
        <w:t>Follow</w:t>
      </w:r>
      <w:r>
        <w:rPr>
          <w:spacing w:val="-9"/>
          <w:sz w:val="20"/>
        </w:rPr>
        <w:t xml:space="preserve"> </w:t>
      </w:r>
      <w:r>
        <w:rPr>
          <w:sz w:val="20"/>
        </w:rPr>
        <w:t>manufacturer's</w:t>
      </w:r>
      <w:r>
        <w:rPr>
          <w:spacing w:val="-6"/>
          <w:sz w:val="20"/>
        </w:rPr>
        <w:t xml:space="preserve"> </w:t>
      </w:r>
      <w:r>
        <w:rPr>
          <w:sz w:val="20"/>
        </w:rPr>
        <w:t>recommended</w:t>
      </w:r>
      <w:r>
        <w:rPr>
          <w:spacing w:val="-7"/>
          <w:sz w:val="20"/>
        </w:rPr>
        <w:t xml:space="preserve"> </w:t>
      </w:r>
      <w:r>
        <w:rPr>
          <w:sz w:val="20"/>
        </w:rPr>
        <w:t>procedures</w:t>
      </w:r>
      <w:r>
        <w:rPr>
          <w:spacing w:val="-6"/>
          <w:sz w:val="20"/>
        </w:rPr>
        <w:t xml:space="preserve"> </w:t>
      </w:r>
      <w:r>
        <w:rPr>
          <w:sz w:val="20"/>
        </w:rPr>
        <w:t>for</w:t>
      </w:r>
      <w:r>
        <w:rPr>
          <w:spacing w:val="-7"/>
          <w:sz w:val="20"/>
        </w:rPr>
        <w:t xml:space="preserve"> </w:t>
      </w:r>
      <w:r>
        <w:rPr>
          <w:sz w:val="20"/>
        </w:rPr>
        <w:t>producing</w:t>
      </w:r>
      <w:r>
        <w:rPr>
          <w:spacing w:val="-7"/>
          <w:sz w:val="20"/>
        </w:rPr>
        <w:t xml:space="preserve"> </w:t>
      </w:r>
      <w:r>
        <w:rPr>
          <w:sz w:val="20"/>
        </w:rPr>
        <w:t>best</w:t>
      </w:r>
      <w:r>
        <w:rPr>
          <w:spacing w:val="-7"/>
          <w:sz w:val="20"/>
        </w:rPr>
        <w:t xml:space="preserve"> </w:t>
      </w:r>
      <w:r>
        <w:rPr>
          <w:sz w:val="20"/>
        </w:rPr>
        <w:t>results,</w:t>
      </w:r>
      <w:r>
        <w:rPr>
          <w:spacing w:val="-7"/>
          <w:sz w:val="20"/>
        </w:rPr>
        <w:t xml:space="preserve"> </w:t>
      </w:r>
      <w:r>
        <w:rPr>
          <w:sz w:val="20"/>
        </w:rPr>
        <w:t>including</w:t>
      </w:r>
      <w:r>
        <w:rPr>
          <w:spacing w:val="-7"/>
          <w:sz w:val="20"/>
        </w:rPr>
        <w:t xml:space="preserve"> </w:t>
      </w:r>
      <w:r>
        <w:rPr>
          <w:sz w:val="20"/>
        </w:rPr>
        <w:t>testing</w:t>
      </w:r>
      <w:r>
        <w:rPr>
          <w:spacing w:val="-7"/>
          <w:sz w:val="20"/>
        </w:rPr>
        <w:t xml:space="preserve"> </w:t>
      </w:r>
      <w:r>
        <w:rPr>
          <w:sz w:val="20"/>
        </w:rPr>
        <w:t>of substrates,</w:t>
      </w:r>
      <w:r>
        <w:rPr>
          <w:spacing w:val="-8"/>
          <w:sz w:val="20"/>
        </w:rPr>
        <w:t xml:space="preserve"> </w:t>
      </w:r>
      <w:r>
        <w:rPr>
          <w:sz w:val="20"/>
        </w:rPr>
        <w:t>moisture</w:t>
      </w:r>
      <w:r>
        <w:rPr>
          <w:spacing w:val="-8"/>
          <w:sz w:val="20"/>
        </w:rPr>
        <w:t xml:space="preserve"> </w:t>
      </w:r>
      <w:r>
        <w:rPr>
          <w:sz w:val="20"/>
        </w:rPr>
        <w:t>in</w:t>
      </w:r>
      <w:r>
        <w:rPr>
          <w:spacing w:val="-7"/>
          <w:sz w:val="20"/>
        </w:rPr>
        <w:t xml:space="preserve"> </w:t>
      </w:r>
      <w:r>
        <w:rPr>
          <w:sz w:val="20"/>
        </w:rPr>
        <w:t>substrates,</w:t>
      </w:r>
      <w:r>
        <w:rPr>
          <w:spacing w:val="-8"/>
          <w:sz w:val="20"/>
        </w:rPr>
        <w:t xml:space="preserve"> </w:t>
      </w:r>
      <w:r>
        <w:rPr>
          <w:sz w:val="20"/>
        </w:rPr>
        <w:t>and</w:t>
      </w:r>
      <w:r>
        <w:rPr>
          <w:spacing w:val="-8"/>
          <w:sz w:val="20"/>
        </w:rPr>
        <w:t xml:space="preserve"> </w:t>
      </w:r>
      <w:r>
        <w:rPr>
          <w:sz w:val="20"/>
        </w:rPr>
        <w:t>humidity</w:t>
      </w:r>
      <w:r>
        <w:rPr>
          <w:spacing w:val="-13"/>
          <w:sz w:val="20"/>
        </w:rPr>
        <w:t xml:space="preserve"> </w:t>
      </w:r>
      <w:r>
        <w:rPr>
          <w:sz w:val="20"/>
        </w:rPr>
        <w:t>and</w:t>
      </w:r>
      <w:r>
        <w:rPr>
          <w:spacing w:val="-7"/>
          <w:sz w:val="20"/>
        </w:rPr>
        <w:t xml:space="preserve"> </w:t>
      </w:r>
      <w:r>
        <w:rPr>
          <w:sz w:val="20"/>
        </w:rPr>
        <w:t>temperature</w:t>
      </w:r>
      <w:r>
        <w:rPr>
          <w:spacing w:val="-7"/>
          <w:sz w:val="20"/>
        </w:rPr>
        <w:t xml:space="preserve"> </w:t>
      </w:r>
      <w:r>
        <w:rPr>
          <w:sz w:val="20"/>
        </w:rPr>
        <w:t>limitations.</w:t>
      </w:r>
    </w:p>
    <w:p w:rsidR="006623AE" w:rsidRDefault="005D5E16">
      <w:pPr>
        <w:pStyle w:val="ListParagraph"/>
        <w:numPr>
          <w:ilvl w:val="2"/>
          <w:numId w:val="23"/>
        </w:numPr>
        <w:tabs>
          <w:tab w:val="left" w:pos="999"/>
          <w:tab w:val="left" w:pos="1000"/>
        </w:tabs>
        <w:ind w:right="154"/>
        <w:rPr>
          <w:sz w:val="20"/>
        </w:rPr>
      </w:pPr>
      <w:r>
        <w:rPr>
          <w:sz w:val="20"/>
        </w:rPr>
        <w:t>Minimum Application Temperatures for Latex Paints: 50 degrees F for exterior; unless required otherwise by manufacturer's</w:t>
      </w:r>
      <w:r>
        <w:rPr>
          <w:spacing w:val="-35"/>
          <w:sz w:val="20"/>
        </w:rPr>
        <w:t xml:space="preserve"> </w:t>
      </w:r>
      <w:r>
        <w:rPr>
          <w:sz w:val="20"/>
        </w:rPr>
        <w:t>instructions.</w:t>
      </w:r>
    </w:p>
    <w:p w:rsidR="006623AE" w:rsidRDefault="005D5E16">
      <w:pPr>
        <w:pStyle w:val="ListParagraph"/>
        <w:numPr>
          <w:ilvl w:val="2"/>
          <w:numId w:val="23"/>
        </w:numPr>
        <w:tabs>
          <w:tab w:val="left" w:pos="999"/>
          <w:tab w:val="left" w:pos="1000"/>
        </w:tabs>
        <w:spacing w:before="75"/>
        <w:rPr>
          <w:sz w:val="20"/>
        </w:rPr>
      </w:pPr>
      <w:r>
        <w:rPr>
          <w:sz w:val="20"/>
        </w:rPr>
        <w:t>Provide</w:t>
      </w:r>
      <w:r>
        <w:rPr>
          <w:spacing w:val="-7"/>
          <w:sz w:val="20"/>
        </w:rPr>
        <w:t xml:space="preserve"> </w:t>
      </w:r>
      <w:r>
        <w:rPr>
          <w:sz w:val="20"/>
        </w:rPr>
        <w:t>lighting</w:t>
      </w:r>
      <w:r>
        <w:rPr>
          <w:spacing w:val="-6"/>
          <w:sz w:val="20"/>
        </w:rPr>
        <w:t xml:space="preserve"> </w:t>
      </w:r>
      <w:r>
        <w:rPr>
          <w:sz w:val="20"/>
        </w:rPr>
        <w:t>level</w:t>
      </w:r>
      <w:r>
        <w:rPr>
          <w:spacing w:val="-6"/>
          <w:sz w:val="20"/>
        </w:rPr>
        <w:t xml:space="preserve"> </w:t>
      </w:r>
      <w:r>
        <w:rPr>
          <w:sz w:val="20"/>
        </w:rPr>
        <w:t>of</w:t>
      </w:r>
      <w:r>
        <w:rPr>
          <w:spacing w:val="-4"/>
          <w:sz w:val="20"/>
        </w:rPr>
        <w:t xml:space="preserve"> </w:t>
      </w:r>
      <w:r>
        <w:rPr>
          <w:sz w:val="20"/>
        </w:rPr>
        <w:t>80</w:t>
      </w:r>
      <w:r>
        <w:rPr>
          <w:spacing w:val="-6"/>
          <w:sz w:val="20"/>
        </w:rPr>
        <w:t xml:space="preserve"> </w:t>
      </w:r>
      <w:r>
        <w:rPr>
          <w:sz w:val="20"/>
        </w:rPr>
        <w:t>ft</w:t>
      </w:r>
      <w:r>
        <w:rPr>
          <w:spacing w:val="-7"/>
          <w:sz w:val="20"/>
        </w:rPr>
        <w:t xml:space="preserve"> </w:t>
      </w:r>
      <w:r>
        <w:rPr>
          <w:sz w:val="20"/>
        </w:rPr>
        <w:t>candles</w:t>
      </w:r>
      <w:r>
        <w:rPr>
          <w:spacing w:val="-6"/>
          <w:sz w:val="20"/>
        </w:rPr>
        <w:t xml:space="preserve"> </w:t>
      </w:r>
      <w:r>
        <w:rPr>
          <w:sz w:val="20"/>
        </w:rPr>
        <w:t>measured</w:t>
      </w:r>
      <w:r>
        <w:rPr>
          <w:spacing w:val="-6"/>
          <w:sz w:val="20"/>
        </w:rPr>
        <w:t xml:space="preserve"> </w:t>
      </w:r>
      <w:r>
        <w:rPr>
          <w:sz w:val="20"/>
        </w:rPr>
        <w:t>mid-height</w:t>
      </w:r>
      <w:r>
        <w:rPr>
          <w:spacing w:val="-7"/>
          <w:sz w:val="20"/>
        </w:rPr>
        <w:t xml:space="preserve"> </w:t>
      </w:r>
      <w:r>
        <w:rPr>
          <w:sz w:val="20"/>
        </w:rPr>
        <w:t>at</w:t>
      </w:r>
      <w:r>
        <w:rPr>
          <w:spacing w:val="-7"/>
          <w:sz w:val="20"/>
        </w:rPr>
        <w:t xml:space="preserve"> </w:t>
      </w:r>
      <w:r>
        <w:rPr>
          <w:sz w:val="20"/>
        </w:rPr>
        <w:t>substrate</w:t>
      </w:r>
      <w:r>
        <w:rPr>
          <w:spacing w:val="-6"/>
          <w:sz w:val="20"/>
        </w:rPr>
        <w:t xml:space="preserve"> </w:t>
      </w:r>
      <w:r>
        <w:rPr>
          <w:sz w:val="20"/>
        </w:rPr>
        <w:t>surface.</w:t>
      </w:r>
    </w:p>
    <w:p w:rsidR="006623AE" w:rsidRDefault="005D5E16">
      <w:pPr>
        <w:pStyle w:val="Heading1"/>
        <w:ind w:left="100" w:firstLine="0"/>
      </w:pPr>
      <w:r>
        <w:rPr>
          <w:spacing w:val="-3"/>
        </w:rPr>
        <w:t xml:space="preserve">PART </w:t>
      </w:r>
      <w:r>
        <w:t>2</w:t>
      </w:r>
      <w:r>
        <w:rPr>
          <w:spacing w:val="54"/>
        </w:rPr>
        <w:t xml:space="preserve"> </w:t>
      </w:r>
      <w:r>
        <w:t>PRODUCTS</w:t>
      </w:r>
    </w:p>
    <w:p w:rsidR="006623AE" w:rsidRDefault="005D5E16">
      <w:pPr>
        <w:pStyle w:val="ListParagraph"/>
        <w:numPr>
          <w:ilvl w:val="1"/>
          <w:numId w:val="22"/>
        </w:numPr>
        <w:tabs>
          <w:tab w:val="left" w:pos="630"/>
        </w:tabs>
        <w:spacing w:before="87"/>
        <w:rPr>
          <w:b/>
          <w:sz w:val="20"/>
        </w:rPr>
      </w:pPr>
      <w:r>
        <w:rPr>
          <w:b/>
          <w:sz w:val="20"/>
        </w:rPr>
        <w:t>MANUFACTURERS</w:t>
      </w:r>
    </w:p>
    <w:p w:rsidR="006623AE" w:rsidRDefault="005D5E16">
      <w:pPr>
        <w:pStyle w:val="ListParagraph"/>
        <w:numPr>
          <w:ilvl w:val="2"/>
          <w:numId w:val="22"/>
        </w:numPr>
        <w:tabs>
          <w:tab w:val="left" w:pos="999"/>
          <w:tab w:val="left" w:pos="1000"/>
        </w:tabs>
        <w:ind w:right="644"/>
        <w:rPr>
          <w:sz w:val="20"/>
        </w:rPr>
      </w:pPr>
      <w:r>
        <w:rPr>
          <w:sz w:val="20"/>
        </w:rPr>
        <w:t>Provide</w:t>
      </w:r>
      <w:r>
        <w:rPr>
          <w:spacing w:val="-7"/>
          <w:sz w:val="20"/>
        </w:rPr>
        <w:t xml:space="preserve"> </w:t>
      </w:r>
      <w:r>
        <w:rPr>
          <w:sz w:val="20"/>
        </w:rPr>
        <w:t>paints</w:t>
      </w:r>
      <w:r>
        <w:rPr>
          <w:spacing w:val="-5"/>
          <w:sz w:val="20"/>
        </w:rPr>
        <w:t xml:space="preserve"> </w:t>
      </w:r>
      <w:r>
        <w:rPr>
          <w:sz w:val="20"/>
        </w:rPr>
        <w:t>and</w:t>
      </w:r>
      <w:r>
        <w:rPr>
          <w:spacing w:val="-7"/>
          <w:sz w:val="20"/>
        </w:rPr>
        <w:t xml:space="preserve"> </w:t>
      </w:r>
      <w:r>
        <w:rPr>
          <w:sz w:val="20"/>
        </w:rPr>
        <w:t>finishes</w:t>
      </w:r>
      <w:r>
        <w:rPr>
          <w:spacing w:val="-5"/>
          <w:sz w:val="20"/>
        </w:rPr>
        <w:t xml:space="preserve"> </w:t>
      </w:r>
      <w:r>
        <w:rPr>
          <w:sz w:val="20"/>
        </w:rPr>
        <w:t>used</w:t>
      </w:r>
      <w:r>
        <w:rPr>
          <w:spacing w:val="-7"/>
          <w:sz w:val="20"/>
        </w:rPr>
        <w:t xml:space="preserve"> </w:t>
      </w:r>
      <w:r>
        <w:rPr>
          <w:sz w:val="20"/>
        </w:rPr>
        <w:t>in</w:t>
      </w:r>
      <w:r>
        <w:rPr>
          <w:spacing w:val="-7"/>
          <w:sz w:val="20"/>
        </w:rPr>
        <w:t xml:space="preserve"> </w:t>
      </w:r>
      <w:r>
        <w:rPr>
          <w:sz w:val="20"/>
        </w:rPr>
        <w:t>any</w:t>
      </w:r>
      <w:r>
        <w:rPr>
          <w:spacing w:val="-11"/>
          <w:sz w:val="20"/>
        </w:rPr>
        <w:t xml:space="preserve"> </w:t>
      </w:r>
      <w:r>
        <w:rPr>
          <w:sz w:val="20"/>
        </w:rPr>
        <w:t>individual</w:t>
      </w:r>
      <w:r>
        <w:rPr>
          <w:spacing w:val="-7"/>
          <w:sz w:val="20"/>
        </w:rPr>
        <w:t xml:space="preserve"> </w:t>
      </w:r>
      <w:r>
        <w:rPr>
          <w:sz w:val="20"/>
        </w:rPr>
        <w:t>system</w:t>
      </w:r>
      <w:r>
        <w:rPr>
          <w:spacing w:val="-2"/>
          <w:sz w:val="20"/>
        </w:rPr>
        <w:t xml:space="preserve"> </w:t>
      </w:r>
      <w:r>
        <w:rPr>
          <w:sz w:val="20"/>
        </w:rPr>
        <w:t>from</w:t>
      </w:r>
      <w:r>
        <w:rPr>
          <w:spacing w:val="-3"/>
          <w:sz w:val="20"/>
        </w:rPr>
        <w:t xml:space="preserve"> </w:t>
      </w:r>
      <w:r>
        <w:rPr>
          <w:sz w:val="20"/>
        </w:rPr>
        <w:t>the</w:t>
      </w:r>
      <w:r>
        <w:rPr>
          <w:spacing w:val="-6"/>
          <w:sz w:val="20"/>
        </w:rPr>
        <w:t xml:space="preserve"> </w:t>
      </w:r>
      <w:r>
        <w:rPr>
          <w:sz w:val="20"/>
        </w:rPr>
        <w:t>same</w:t>
      </w:r>
      <w:r>
        <w:rPr>
          <w:spacing w:val="-6"/>
          <w:sz w:val="20"/>
        </w:rPr>
        <w:t xml:space="preserve"> </w:t>
      </w:r>
      <w:r>
        <w:rPr>
          <w:sz w:val="20"/>
        </w:rPr>
        <w:t>manufacturer;</w:t>
      </w:r>
      <w:r>
        <w:rPr>
          <w:spacing w:val="-7"/>
          <w:sz w:val="20"/>
        </w:rPr>
        <w:t xml:space="preserve"> </w:t>
      </w:r>
      <w:r>
        <w:rPr>
          <w:sz w:val="20"/>
        </w:rPr>
        <w:t>no exceptions.</w:t>
      </w:r>
    </w:p>
    <w:p w:rsidR="006623AE" w:rsidRDefault="005D5E16">
      <w:pPr>
        <w:pStyle w:val="ListParagraph"/>
        <w:numPr>
          <w:ilvl w:val="2"/>
          <w:numId w:val="22"/>
        </w:numPr>
        <w:tabs>
          <w:tab w:val="left" w:pos="999"/>
          <w:tab w:val="left" w:pos="1000"/>
        </w:tabs>
        <w:rPr>
          <w:sz w:val="20"/>
        </w:rPr>
      </w:pPr>
      <w:r>
        <w:rPr>
          <w:sz w:val="20"/>
        </w:rPr>
        <w:t>Paints:</w:t>
      </w:r>
    </w:p>
    <w:p w:rsidR="006623AE" w:rsidRDefault="005D5E16">
      <w:pPr>
        <w:pStyle w:val="ListParagraph"/>
        <w:numPr>
          <w:ilvl w:val="3"/>
          <w:numId w:val="22"/>
        </w:numPr>
        <w:tabs>
          <w:tab w:val="left" w:pos="1459"/>
          <w:tab w:val="left" w:pos="1460"/>
        </w:tabs>
        <w:spacing w:before="6"/>
        <w:rPr>
          <w:sz w:val="20"/>
        </w:rPr>
      </w:pPr>
      <w:r>
        <w:rPr>
          <w:sz w:val="20"/>
        </w:rPr>
        <w:t>Base Manufacturer:  Sherwin</w:t>
      </w:r>
      <w:r>
        <w:rPr>
          <w:spacing w:val="-22"/>
          <w:sz w:val="20"/>
        </w:rPr>
        <w:t xml:space="preserve"> </w:t>
      </w:r>
      <w:r>
        <w:rPr>
          <w:sz w:val="20"/>
        </w:rPr>
        <w:t>Williams.</w:t>
      </w:r>
    </w:p>
    <w:p w:rsidR="006623AE" w:rsidRDefault="005D5E16">
      <w:pPr>
        <w:pStyle w:val="ListParagraph"/>
        <w:numPr>
          <w:ilvl w:val="3"/>
          <w:numId w:val="22"/>
        </w:numPr>
        <w:tabs>
          <w:tab w:val="left" w:pos="1459"/>
          <w:tab w:val="left" w:pos="1460"/>
        </w:tabs>
        <w:spacing w:before="9"/>
        <w:rPr>
          <w:sz w:val="20"/>
        </w:rPr>
      </w:pPr>
      <w:r>
        <w:rPr>
          <w:sz w:val="20"/>
        </w:rPr>
        <w:t>Benjamin Moore &amp; Co:</w:t>
      </w:r>
      <w:r>
        <w:rPr>
          <w:spacing w:val="21"/>
          <w:sz w:val="20"/>
        </w:rPr>
        <w:t xml:space="preserve"> </w:t>
      </w:r>
      <w:hyperlink r:id="rId274">
        <w:r>
          <w:rPr>
            <w:sz w:val="20"/>
          </w:rPr>
          <w:t>www.benjaminmoore.com.</w:t>
        </w:r>
      </w:hyperlink>
    </w:p>
    <w:p w:rsidR="006623AE" w:rsidRDefault="005D5E16">
      <w:pPr>
        <w:pStyle w:val="ListParagraph"/>
        <w:numPr>
          <w:ilvl w:val="3"/>
          <w:numId w:val="22"/>
        </w:numPr>
        <w:tabs>
          <w:tab w:val="left" w:pos="1459"/>
          <w:tab w:val="left" w:pos="1460"/>
        </w:tabs>
        <w:spacing w:before="6"/>
        <w:rPr>
          <w:sz w:val="20"/>
        </w:rPr>
      </w:pPr>
      <w:r>
        <w:rPr>
          <w:sz w:val="20"/>
        </w:rPr>
        <w:t>PPG Paints:</w:t>
      </w:r>
      <w:r>
        <w:rPr>
          <w:spacing w:val="21"/>
          <w:sz w:val="20"/>
        </w:rPr>
        <w:t xml:space="preserve"> </w:t>
      </w:r>
      <w:hyperlink r:id="rId275">
        <w:r>
          <w:rPr>
            <w:sz w:val="20"/>
          </w:rPr>
          <w:t>www.ppgpaints.com.</w:t>
        </w:r>
      </w:hyperlink>
    </w:p>
    <w:p w:rsidR="006623AE" w:rsidRDefault="005D5E16">
      <w:pPr>
        <w:pStyle w:val="Heading1"/>
        <w:numPr>
          <w:ilvl w:val="1"/>
          <w:numId w:val="22"/>
        </w:numPr>
        <w:tabs>
          <w:tab w:val="left" w:pos="630"/>
        </w:tabs>
      </w:pPr>
      <w:r>
        <w:t xml:space="preserve">PAINTS </w:t>
      </w:r>
      <w:r>
        <w:rPr>
          <w:spacing w:val="-3"/>
        </w:rPr>
        <w:t xml:space="preserve">AND </w:t>
      </w:r>
      <w:r>
        <w:t>FINISHES -</w:t>
      </w:r>
      <w:r>
        <w:rPr>
          <w:spacing w:val="-35"/>
        </w:rPr>
        <w:t xml:space="preserve"> </w:t>
      </w:r>
      <w:r>
        <w:t>GENERAL</w:t>
      </w:r>
    </w:p>
    <w:p w:rsidR="006623AE" w:rsidRDefault="005D5E16">
      <w:pPr>
        <w:pStyle w:val="ListParagraph"/>
        <w:numPr>
          <w:ilvl w:val="2"/>
          <w:numId w:val="22"/>
        </w:numPr>
        <w:tabs>
          <w:tab w:val="left" w:pos="999"/>
          <w:tab w:val="left" w:pos="1000"/>
        </w:tabs>
        <w:rPr>
          <w:sz w:val="20"/>
        </w:rPr>
      </w:pPr>
      <w:r>
        <w:rPr>
          <w:sz w:val="20"/>
        </w:rPr>
        <w:t>Paints and Finishes: Ready mixed, unless required to be a field-catalyzed</w:t>
      </w:r>
      <w:r>
        <w:rPr>
          <w:spacing w:val="-35"/>
          <w:sz w:val="20"/>
        </w:rPr>
        <w:t xml:space="preserve"> </w:t>
      </w:r>
      <w:r>
        <w:rPr>
          <w:sz w:val="20"/>
        </w:rPr>
        <w:t>paint.</w:t>
      </w:r>
    </w:p>
    <w:p w:rsidR="006623AE" w:rsidRDefault="005D5E16">
      <w:pPr>
        <w:pStyle w:val="ListParagraph"/>
        <w:numPr>
          <w:ilvl w:val="3"/>
          <w:numId w:val="22"/>
        </w:numPr>
        <w:tabs>
          <w:tab w:val="left" w:pos="1459"/>
          <w:tab w:val="left" w:pos="1460"/>
        </w:tabs>
        <w:spacing w:before="9"/>
        <w:ind w:right="403"/>
        <w:rPr>
          <w:sz w:val="20"/>
        </w:rPr>
      </w:pPr>
      <w:r>
        <w:rPr>
          <w:sz w:val="20"/>
        </w:rPr>
        <w:t>Provide paints and finishes of a soft paste consistency, capable of being readily and uniformly</w:t>
      </w:r>
      <w:r>
        <w:rPr>
          <w:spacing w:val="-12"/>
          <w:sz w:val="20"/>
        </w:rPr>
        <w:t xml:space="preserve"> </w:t>
      </w:r>
      <w:r>
        <w:rPr>
          <w:sz w:val="20"/>
        </w:rPr>
        <w:t>dispersed</w:t>
      </w:r>
      <w:r>
        <w:rPr>
          <w:spacing w:val="-7"/>
          <w:sz w:val="20"/>
        </w:rPr>
        <w:t xml:space="preserve"> </w:t>
      </w:r>
      <w:r>
        <w:rPr>
          <w:sz w:val="20"/>
        </w:rPr>
        <w:t>to</w:t>
      </w:r>
      <w:r>
        <w:rPr>
          <w:spacing w:val="-7"/>
          <w:sz w:val="20"/>
        </w:rPr>
        <w:t xml:space="preserve"> </w:t>
      </w:r>
      <w:r>
        <w:rPr>
          <w:sz w:val="20"/>
        </w:rPr>
        <w:t>a</w:t>
      </w:r>
      <w:r>
        <w:rPr>
          <w:spacing w:val="-8"/>
          <w:sz w:val="20"/>
        </w:rPr>
        <w:t xml:space="preserve"> </w:t>
      </w:r>
      <w:r>
        <w:rPr>
          <w:sz w:val="20"/>
        </w:rPr>
        <w:t>homogeneous</w:t>
      </w:r>
      <w:r>
        <w:rPr>
          <w:spacing w:val="-6"/>
          <w:sz w:val="20"/>
        </w:rPr>
        <w:t xml:space="preserve"> </w:t>
      </w:r>
      <w:r>
        <w:rPr>
          <w:sz w:val="20"/>
        </w:rPr>
        <w:t>coating,</w:t>
      </w:r>
      <w:r>
        <w:rPr>
          <w:spacing w:val="-8"/>
          <w:sz w:val="20"/>
        </w:rPr>
        <w:t xml:space="preserve"> </w:t>
      </w:r>
      <w:r>
        <w:rPr>
          <w:sz w:val="20"/>
        </w:rPr>
        <w:t>with</w:t>
      </w:r>
      <w:r>
        <w:rPr>
          <w:spacing w:val="-7"/>
          <w:sz w:val="20"/>
        </w:rPr>
        <w:t xml:space="preserve"> </w:t>
      </w:r>
      <w:r>
        <w:rPr>
          <w:sz w:val="20"/>
        </w:rPr>
        <w:t>good</w:t>
      </w:r>
      <w:r>
        <w:rPr>
          <w:spacing w:val="-7"/>
          <w:sz w:val="20"/>
        </w:rPr>
        <w:t xml:space="preserve"> </w:t>
      </w:r>
      <w:r>
        <w:rPr>
          <w:sz w:val="20"/>
        </w:rPr>
        <w:t>flow</w:t>
      </w:r>
      <w:r>
        <w:rPr>
          <w:spacing w:val="-9"/>
          <w:sz w:val="20"/>
        </w:rPr>
        <w:t xml:space="preserve"> </w:t>
      </w:r>
      <w:r>
        <w:rPr>
          <w:sz w:val="20"/>
        </w:rPr>
        <w:t>and</w:t>
      </w:r>
      <w:r>
        <w:rPr>
          <w:spacing w:val="-8"/>
          <w:sz w:val="20"/>
        </w:rPr>
        <w:t xml:space="preserve"> </w:t>
      </w:r>
      <w:r>
        <w:rPr>
          <w:sz w:val="20"/>
        </w:rPr>
        <w:t>brushing</w:t>
      </w:r>
      <w:r>
        <w:rPr>
          <w:spacing w:val="-7"/>
          <w:sz w:val="20"/>
        </w:rPr>
        <w:t xml:space="preserve"> </w:t>
      </w:r>
      <w:r>
        <w:rPr>
          <w:sz w:val="20"/>
        </w:rPr>
        <w:t>properties, and</w:t>
      </w:r>
      <w:r>
        <w:rPr>
          <w:spacing w:val="-6"/>
          <w:sz w:val="20"/>
        </w:rPr>
        <w:t xml:space="preserve"> </w:t>
      </w:r>
      <w:r>
        <w:rPr>
          <w:sz w:val="20"/>
        </w:rPr>
        <w:t>capable</w:t>
      </w:r>
      <w:r>
        <w:rPr>
          <w:spacing w:val="-5"/>
          <w:sz w:val="20"/>
        </w:rPr>
        <w:t xml:space="preserve"> </w:t>
      </w:r>
      <w:r>
        <w:rPr>
          <w:sz w:val="20"/>
        </w:rPr>
        <w:t>of</w:t>
      </w:r>
      <w:r>
        <w:rPr>
          <w:spacing w:val="-3"/>
          <w:sz w:val="20"/>
        </w:rPr>
        <w:t xml:space="preserve"> </w:t>
      </w:r>
      <w:r>
        <w:rPr>
          <w:sz w:val="20"/>
        </w:rPr>
        <w:t>drying</w:t>
      </w:r>
      <w:r>
        <w:rPr>
          <w:spacing w:val="-6"/>
          <w:sz w:val="20"/>
        </w:rPr>
        <w:t xml:space="preserve"> </w:t>
      </w:r>
      <w:r>
        <w:rPr>
          <w:sz w:val="20"/>
        </w:rPr>
        <w:t>or</w:t>
      </w:r>
      <w:r>
        <w:rPr>
          <w:spacing w:val="-5"/>
          <w:sz w:val="20"/>
        </w:rPr>
        <w:t xml:space="preserve"> </w:t>
      </w:r>
      <w:r>
        <w:rPr>
          <w:sz w:val="20"/>
        </w:rPr>
        <w:t>curing</w:t>
      </w:r>
      <w:r>
        <w:rPr>
          <w:spacing w:val="-5"/>
          <w:sz w:val="20"/>
        </w:rPr>
        <w:t xml:space="preserve"> </w:t>
      </w:r>
      <w:r>
        <w:rPr>
          <w:sz w:val="20"/>
        </w:rPr>
        <w:t>free</w:t>
      </w:r>
      <w:r>
        <w:rPr>
          <w:spacing w:val="-6"/>
          <w:sz w:val="20"/>
        </w:rPr>
        <w:t xml:space="preserve"> </w:t>
      </w:r>
      <w:r>
        <w:rPr>
          <w:sz w:val="20"/>
        </w:rPr>
        <w:t>of</w:t>
      </w:r>
      <w:r>
        <w:rPr>
          <w:spacing w:val="-3"/>
          <w:sz w:val="20"/>
        </w:rPr>
        <w:t xml:space="preserve"> </w:t>
      </w:r>
      <w:r>
        <w:rPr>
          <w:sz w:val="20"/>
        </w:rPr>
        <w:t>streaks</w:t>
      </w:r>
      <w:r>
        <w:rPr>
          <w:spacing w:val="-4"/>
          <w:sz w:val="20"/>
        </w:rPr>
        <w:t xml:space="preserve"> </w:t>
      </w:r>
      <w:r>
        <w:rPr>
          <w:sz w:val="20"/>
        </w:rPr>
        <w:t>or</w:t>
      </w:r>
      <w:r>
        <w:rPr>
          <w:spacing w:val="-4"/>
          <w:sz w:val="20"/>
        </w:rPr>
        <w:t xml:space="preserve"> </w:t>
      </w:r>
      <w:r>
        <w:rPr>
          <w:sz w:val="20"/>
        </w:rPr>
        <w:t>sags.</w:t>
      </w:r>
    </w:p>
    <w:p w:rsidR="006623AE" w:rsidRDefault="005D5E16">
      <w:pPr>
        <w:pStyle w:val="ListParagraph"/>
        <w:numPr>
          <w:ilvl w:val="3"/>
          <w:numId w:val="22"/>
        </w:numPr>
        <w:tabs>
          <w:tab w:val="left" w:pos="1459"/>
          <w:tab w:val="left" w:pos="1460"/>
        </w:tabs>
        <w:spacing w:before="6"/>
        <w:ind w:right="261"/>
        <w:rPr>
          <w:sz w:val="20"/>
        </w:rPr>
      </w:pPr>
      <w:r>
        <w:rPr>
          <w:sz w:val="20"/>
        </w:rPr>
        <w:t>For</w:t>
      </w:r>
      <w:r>
        <w:rPr>
          <w:spacing w:val="-6"/>
          <w:sz w:val="20"/>
        </w:rPr>
        <w:t xml:space="preserve"> </w:t>
      </w:r>
      <w:r>
        <w:rPr>
          <w:sz w:val="20"/>
        </w:rPr>
        <w:t>opaque</w:t>
      </w:r>
      <w:r>
        <w:rPr>
          <w:spacing w:val="-6"/>
          <w:sz w:val="20"/>
        </w:rPr>
        <w:t xml:space="preserve"> </w:t>
      </w:r>
      <w:r>
        <w:rPr>
          <w:sz w:val="20"/>
        </w:rPr>
        <w:t>finishes,</w:t>
      </w:r>
      <w:r>
        <w:rPr>
          <w:spacing w:val="-7"/>
          <w:sz w:val="20"/>
        </w:rPr>
        <w:t xml:space="preserve"> </w:t>
      </w:r>
      <w:r>
        <w:rPr>
          <w:sz w:val="20"/>
        </w:rPr>
        <w:t>tint</w:t>
      </w:r>
      <w:r>
        <w:rPr>
          <w:spacing w:val="-7"/>
          <w:sz w:val="20"/>
        </w:rPr>
        <w:t xml:space="preserve"> </w:t>
      </w:r>
      <w:r>
        <w:rPr>
          <w:sz w:val="20"/>
        </w:rPr>
        <w:t>each</w:t>
      </w:r>
      <w:r>
        <w:rPr>
          <w:spacing w:val="-7"/>
          <w:sz w:val="20"/>
        </w:rPr>
        <w:t xml:space="preserve"> </w:t>
      </w:r>
      <w:r>
        <w:rPr>
          <w:sz w:val="20"/>
        </w:rPr>
        <w:t>coat</w:t>
      </w:r>
      <w:r>
        <w:rPr>
          <w:spacing w:val="-7"/>
          <w:sz w:val="20"/>
        </w:rPr>
        <w:t xml:space="preserve"> </w:t>
      </w:r>
      <w:r>
        <w:rPr>
          <w:sz w:val="20"/>
        </w:rPr>
        <w:t>including</w:t>
      </w:r>
      <w:r>
        <w:rPr>
          <w:spacing w:val="-6"/>
          <w:sz w:val="20"/>
        </w:rPr>
        <w:t xml:space="preserve"> </w:t>
      </w:r>
      <w:r>
        <w:rPr>
          <w:sz w:val="20"/>
        </w:rPr>
        <w:t>primer</w:t>
      </w:r>
      <w:r>
        <w:rPr>
          <w:spacing w:val="-6"/>
          <w:sz w:val="20"/>
        </w:rPr>
        <w:t xml:space="preserve"> </w:t>
      </w:r>
      <w:r>
        <w:rPr>
          <w:sz w:val="20"/>
        </w:rPr>
        <w:t>coat</w:t>
      </w:r>
      <w:r>
        <w:rPr>
          <w:spacing w:val="-7"/>
          <w:sz w:val="20"/>
        </w:rPr>
        <w:t xml:space="preserve"> </w:t>
      </w:r>
      <w:r>
        <w:rPr>
          <w:sz w:val="20"/>
        </w:rPr>
        <w:t>and</w:t>
      </w:r>
      <w:r>
        <w:rPr>
          <w:spacing w:val="-7"/>
          <w:sz w:val="20"/>
        </w:rPr>
        <w:t xml:space="preserve"> </w:t>
      </w:r>
      <w:r>
        <w:rPr>
          <w:sz w:val="20"/>
        </w:rPr>
        <w:t>intermediate</w:t>
      </w:r>
      <w:r>
        <w:rPr>
          <w:spacing w:val="-7"/>
          <w:sz w:val="20"/>
        </w:rPr>
        <w:t xml:space="preserve"> </w:t>
      </w:r>
      <w:r>
        <w:rPr>
          <w:sz w:val="20"/>
        </w:rPr>
        <w:t>coats,</w:t>
      </w:r>
      <w:r>
        <w:rPr>
          <w:spacing w:val="-7"/>
          <w:sz w:val="20"/>
        </w:rPr>
        <w:t xml:space="preserve"> </w:t>
      </w:r>
      <w:r>
        <w:rPr>
          <w:sz w:val="20"/>
        </w:rPr>
        <w:t>one-half shade</w:t>
      </w:r>
      <w:r>
        <w:rPr>
          <w:spacing w:val="-6"/>
          <w:sz w:val="20"/>
        </w:rPr>
        <w:t xml:space="preserve"> </w:t>
      </w:r>
      <w:r>
        <w:rPr>
          <w:sz w:val="20"/>
        </w:rPr>
        <w:t>lighter</w:t>
      </w:r>
      <w:r>
        <w:rPr>
          <w:spacing w:val="-5"/>
          <w:sz w:val="20"/>
        </w:rPr>
        <w:t xml:space="preserve"> </w:t>
      </w:r>
      <w:r>
        <w:rPr>
          <w:sz w:val="20"/>
        </w:rPr>
        <w:t>than</w:t>
      </w:r>
      <w:r>
        <w:rPr>
          <w:spacing w:val="-7"/>
          <w:sz w:val="20"/>
        </w:rPr>
        <w:t xml:space="preserve"> </w:t>
      </w:r>
      <w:r>
        <w:rPr>
          <w:sz w:val="20"/>
        </w:rPr>
        <w:t>succeeding</w:t>
      </w:r>
      <w:r>
        <w:rPr>
          <w:spacing w:val="-6"/>
          <w:sz w:val="20"/>
        </w:rPr>
        <w:t xml:space="preserve"> </w:t>
      </w:r>
      <w:r>
        <w:rPr>
          <w:sz w:val="20"/>
        </w:rPr>
        <w:t>coat,</w:t>
      </w:r>
      <w:r>
        <w:rPr>
          <w:spacing w:val="-6"/>
          <w:sz w:val="20"/>
        </w:rPr>
        <w:t xml:space="preserve"> </w:t>
      </w:r>
      <w:r>
        <w:rPr>
          <w:sz w:val="20"/>
        </w:rPr>
        <w:t>with</w:t>
      </w:r>
      <w:r>
        <w:rPr>
          <w:spacing w:val="-7"/>
          <w:sz w:val="20"/>
        </w:rPr>
        <w:t xml:space="preserve"> </w:t>
      </w:r>
      <w:r>
        <w:rPr>
          <w:sz w:val="20"/>
        </w:rPr>
        <w:t>final</w:t>
      </w:r>
      <w:r>
        <w:rPr>
          <w:spacing w:val="-7"/>
          <w:sz w:val="20"/>
        </w:rPr>
        <w:t xml:space="preserve"> </w:t>
      </w:r>
      <w:r>
        <w:rPr>
          <w:sz w:val="20"/>
        </w:rPr>
        <w:t>finish</w:t>
      </w:r>
      <w:r>
        <w:rPr>
          <w:spacing w:val="-7"/>
          <w:sz w:val="20"/>
        </w:rPr>
        <w:t xml:space="preserve"> </w:t>
      </w:r>
      <w:r>
        <w:rPr>
          <w:sz w:val="20"/>
        </w:rPr>
        <w:t>coat</w:t>
      </w:r>
      <w:r>
        <w:rPr>
          <w:spacing w:val="-7"/>
          <w:sz w:val="20"/>
        </w:rPr>
        <w:t xml:space="preserve"> </w:t>
      </w:r>
      <w:r>
        <w:rPr>
          <w:sz w:val="20"/>
        </w:rPr>
        <w:t>as</w:t>
      </w:r>
      <w:r>
        <w:rPr>
          <w:spacing w:val="-5"/>
          <w:sz w:val="20"/>
        </w:rPr>
        <w:t xml:space="preserve"> </w:t>
      </w:r>
      <w:r>
        <w:rPr>
          <w:sz w:val="20"/>
        </w:rPr>
        <w:t>base</w:t>
      </w:r>
      <w:r>
        <w:rPr>
          <w:spacing w:val="-6"/>
          <w:sz w:val="20"/>
        </w:rPr>
        <w:t xml:space="preserve"> </w:t>
      </w:r>
      <w:r>
        <w:rPr>
          <w:sz w:val="20"/>
        </w:rPr>
        <w:t>color.</w:t>
      </w:r>
    </w:p>
    <w:p w:rsidR="006623AE" w:rsidRDefault="006623AE">
      <w:pPr>
        <w:rPr>
          <w:sz w:val="20"/>
        </w:rPr>
        <w:sectPr w:rsidR="006623AE">
          <w:footerReference w:type="default" r:id="rId276"/>
          <w:pgSz w:w="12240" w:h="15840"/>
          <w:pgMar w:top="1440" w:right="1340" w:bottom="1140" w:left="1340" w:header="0" w:footer="944" w:gutter="0"/>
          <w:pgNumType w:start="2"/>
          <w:cols w:space="720"/>
        </w:sectPr>
      </w:pPr>
    </w:p>
    <w:p w:rsidR="006623AE" w:rsidRDefault="005D5E16">
      <w:pPr>
        <w:pStyle w:val="ListParagraph"/>
        <w:numPr>
          <w:ilvl w:val="3"/>
          <w:numId w:val="22"/>
        </w:numPr>
        <w:tabs>
          <w:tab w:val="left" w:pos="1459"/>
          <w:tab w:val="left" w:pos="1460"/>
        </w:tabs>
        <w:spacing w:before="67"/>
        <w:ind w:right="484"/>
        <w:rPr>
          <w:sz w:val="20"/>
        </w:rPr>
      </w:pPr>
      <w:r>
        <w:rPr>
          <w:sz w:val="20"/>
        </w:rPr>
        <w:t>Supply</w:t>
      </w:r>
      <w:r>
        <w:rPr>
          <w:spacing w:val="-11"/>
          <w:sz w:val="20"/>
        </w:rPr>
        <w:t xml:space="preserve"> </w:t>
      </w:r>
      <w:r>
        <w:rPr>
          <w:sz w:val="20"/>
        </w:rPr>
        <w:t>each</w:t>
      </w:r>
      <w:r>
        <w:rPr>
          <w:spacing w:val="-7"/>
          <w:sz w:val="20"/>
        </w:rPr>
        <w:t xml:space="preserve"> </w:t>
      </w:r>
      <w:r>
        <w:rPr>
          <w:sz w:val="20"/>
        </w:rPr>
        <w:t>paint</w:t>
      </w:r>
      <w:r>
        <w:rPr>
          <w:spacing w:val="-7"/>
          <w:sz w:val="20"/>
        </w:rPr>
        <w:t xml:space="preserve"> </w:t>
      </w:r>
      <w:r>
        <w:rPr>
          <w:sz w:val="20"/>
        </w:rPr>
        <w:t>material</w:t>
      </w:r>
      <w:r>
        <w:rPr>
          <w:spacing w:val="-6"/>
          <w:sz w:val="20"/>
        </w:rPr>
        <w:t xml:space="preserve"> </w:t>
      </w:r>
      <w:r>
        <w:rPr>
          <w:sz w:val="20"/>
        </w:rPr>
        <w:t>in</w:t>
      </w:r>
      <w:r>
        <w:rPr>
          <w:spacing w:val="-6"/>
          <w:sz w:val="20"/>
        </w:rPr>
        <w:t xml:space="preserve"> </w:t>
      </w:r>
      <w:r>
        <w:rPr>
          <w:sz w:val="20"/>
        </w:rPr>
        <w:t>quantity</w:t>
      </w:r>
      <w:r>
        <w:rPr>
          <w:spacing w:val="-11"/>
          <w:sz w:val="20"/>
        </w:rPr>
        <w:t xml:space="preserve"> </w:t>
      </w:r>
      <w:r>
        <w:rPr>
          <w:sz w:val="20"/>
        </w:rPr>
        <w:t>required</w:t>
      </w:r>
      <w:r>
        <w:rPr>
          <w:spacing w:val="-7"/>
          <w:sz w:val="20"/>
        </w:rPr>
        <w:t xml:space="preserve"> </w:t>
      </w:r>
      <w:r>
        <w:rPr>
          <w:sz w:val="20"/>
        </w:rPr>
        <w:t>to</w:t>
      </w:r>
      <w:r>
        <w:rPr>
          <w:spacing w:val="-7"/>
          <w:sz w:val="20"/>
        </w:rPr>
        <w:t xml:space="preserve"> </w:t>
      </w:r>
      <w:r>
        <w:rPr>
          <w:sz w:val="20"/>
        </w:rPr>
        <w:t>complete</w:t>
      </w:r>
      <w:r>
        <w:rPr>
          <w:spacing w:val="-6"/>
          <w:sz w:val="20"/>
        </w:rPr>
        <w:t xml:space="preserve"> </w:t>
      </w:r>
      <w:r>
        <w:rPr>
          <w:sz w:val="20"/>
        </w:rPr>
        <w:t>entire</w:t>
      </w:r>
      <w:r>
        <w:rPr>
          <w:spacing w:val="-6"/>
          <w:sz w:val="20"/>
        </w:rPr>
        <w:t xml:space="preserve"> </w:t>
      </w:r>
      <w:r>
        <w:rPr>
          <w:sz w:val="20"/>
        </w:rPr>
        <w:t>project's</w:t>
      </w:r>
      <w:r>
        <w:rPr>
          <w:spacing w:val="-5"/>
          <w:sz w:val="20"/>
        </w:rPr>
        <w:t xml:space="preserve"> </w:t>
      </w:r>
      <w:r>
        <w:rPr>
          <w:sz w:val="20"/>
        </w:rPr>
        <w:t>work</w:t>
      </w:r>
      <w:r>
        <w:rPr>
          <w:spacing w:val="-2"/>
          <w:sz w:val="20"/>
        </w:rPr>
        <w:t xml:space="preserve"> </w:t>
      </w:r>
      <w:r>
        <w:rPr>
          <w:sz w:val="20"/>
        </w:rPr>
        <w:t>from</w:t>
      </w:r>
      <w:r>
        <w:rPr>
          <w:spacing w:val="-3"/>
          <w:sz w:val="20"/>
        </w:rPr>
        <w:t xml:space="preserve"> </w:t>
      </w:r>
      <w:r>
        <w:rPr>
          <w:sz w:val="20"/>
        </w:rPr>
        <w:t>a single production</w:t>
      </w:r>
      <w:r>
        <w:rPr>
          <w:spacing w:val="-22"/>
          <w:sz w:val="20"/>
        </w:rPr>
        <w:t xml:space="preserve"> </w:t>
      </w:r>
      <w:r>
        <w:rPr>
          <w:sz w:val="20"/>
        </w:rPr>
        <w:t>run.</w:t>
      </w:r>
    </w:p>
    <w:p w:rsidR="006623AE" w:rsidRDefault="005D5E16">
      <w:pPr>
        <w:pStyle w:val="ListParagraph"/>
        <w:numPr>
          <w:ilvl w:val="3"/>
          <w:numId w:val="22"/>
        </w:numPr>
        <w:tabs>
          <w:tab w:val="left" w:pos="1459"/>
          <w:tab w:val="left" w:pos="1460"/>
        </w:tabs>
        <w:spacing w:before="6"/>
        <w:ind w:right="408"/>
        <w:rPr>
          <w:sz w:val="20"/>
        </w:rPr>
      </w:pPr>
      <w:r>
        <w:rPr>
          <w:sz w:val="20"/>
        </w:rPr>
        <w:t>Do</w:t>
      </w:r>
      <w:r>
        <w:rPr>
          <w:spacing w:val="-6"/>
          <w:sz w:val="20"/>
        </w:rPr>
        <w:t xml:space="preserve"> </w:t>
      </w:r>
      <w:r>
        <w:rPr>
          <w:sz w:val="20"/>
        </w:rPr>
        <w:t>not</w:t>
      </w:r>
      <w:r>
        <w:rPr>
          <w:spacing w:val="-6"/>
          <w:sz w:val="20"/>
        </w:rPr>
        <w:t xml:space="preserve"> </w:t>
      </w:r>
      <w:r>
        <w:rPr>
          <w:sz w:val="20"/>
        </w:rPr>
        <w:t>reduce,</w:t>
      </w:r>
      <w:r>
        <w:rPr>
          <w:spacing w:val="-6"/>
          <w:sz w:val="20"/>
        </w:rPr>
        <w:t xml:space="preserve"> </w:t>
      </w:r>
      <w:r>
        <w:rPr>
          <w:sz w:val="20"/>
        </w:rPr>
        <w:t>thin,</w:t>
      </w:r>
      <w:r>
        <w:rPr>
          <w:spacing w:val="-7"/>
          <w:sz w:val="20"/>
        </w:rPr>
        <w:t xml:space="preserve"> </w:t>
      </w:r>
      <w:r>
        <w:rPr>
          <w:sz w:val="20"/>
        </w:rPr>
        <w:t>or</w:t>
      </w:r>
      <w:r>
        <w:rPr>
          <w:spacing w:val="-6"/>
          <w:sz w:val="20"/>
        </w:rPr>
        <w:t xml:space="preserve"> </w:t>
      </w:r>
      <w:r>
        <w:rPr>
          <w:sz w:val="20"/>
        </w:rPr>
        <w:t>dilute</w:t>
      </w:r>
      <w:r>
        <w:rPr>
          <w:spacing w:val="-7"/>
          <w:sz w:val="20"/>
        </w:rPr>
        <w:t xml:space="preserve"> </w:t>
      </w:r>
      <w:r>
        <w:rPr>
          <w:sz w:val="20"/>
        </w:rPr>
        <w:t>paint</w:t>
      </w:r>
      <w:r>
        <w:rPr>
          <w:spacing w:val="-7"/>
          <w:sz w:val="20"/>
        </w:rPr>
        <w:t xml:space="preserve"> </w:t>
      </w:r>
      <w:r>
        <w:rPr>
          <w:sz w:val="20"/>
        </w:rPr>
        <w:t>or</w:t>
      </w:r>
      <w:r>
        <w:rPr>
          <w:spacing w:val="-5"/>
          <w:sz w:val="20"/>
        </w:rPr>
        <w:t xml:space="preserve"> </w:t>
      </w:r>
      <w:r>
        <w:rPr>
          <w:sz w:val="20"/>
        </w:rPr>
        <w:t>finishes</w:t>
      </w:r>
      <w:r>
        <w:rPr>
          <w:spacing w:val="-5"/>
          <w:sz w:val="20"/>
        </w:rPr>
        <w:t xml:space="preserve"> </w:t>
      </w:r>
      <w:r>
        <w:rPr>
          <w:sz w:val="20"/>
        </w:rPr>
        <w:t>or</w:t>
      </w:r>
      <w:r>
        <w:rPr>
          <w:spacing w:val="-5"/>
          <w:sz w:val="20"/>
        </w:rPr>
        <w:t xml:space="preserve"> </w:t>
      </w:r>
      <w:r>
        <w:rPr>
          <w:sz w:val="20"/>
        </w:rPr>
        <w:t>add</w:t>
      </w:r>
      <w:r>
        <w:rPr>
          <w:spacing w:val="-6"/>
          <w:sz w:val="20"/>
        </w:rPr>
        <w:t xml:space="preserve"> </w:t>
      </w:r>
      <w:r>
        <w:rPr>
          <w:sz w:val="20"/>
        </w:rPr>
        <w:t>materials</w:t>
      </w:r>
      <w:r>
        <w:rPr>
          <w:spacing w:val="-5"/>
          <w:sz w:val="20"/>
        </w:rPr>
        <w:t xml:space="preserve"> </w:t>
      </w:r>
      <w:r>
        <w:rPr>
          <w:sz w:val="20"/>
        </w:rPr>
        <w:t>unless</w:t>
      </w:r>
      <w:r>
        <w:rPr>
          <w:spacing w:val="-5"/>
          <w:sz w:val="20"/>
        </w:rPr>
        <w:t xml:space="preserve"> </w:t>
      </w:r>
      <w:r>
        <w:rPr>
          <w:sz w:val="20"/>
        </w:rPr>
        <w:t>such</w:t>
      </w:r>
      <w:r>
        <w:rPr>
          <w:spacing w:val="-7"/>
          <w:sz w:val="20"/>
        </w:rPr>
        <w:t xml:space="preserve"> </w:t>
      </w:r>
      <w:r>
        <w:rPr>
          <w:sz w:val="20"/>
        </w:rPr>
        <w:t>procedure</w:t>
      </w:r>
      <w:r>
        <w:rPr>
          <w:spacing w:val="-6"/>
          <w:sz w:val="20"/>
        </w:rPr>
        <w:t xml:space="preserve"> </w:t>
      </w:r>
      <w:r>
        <w:rPr>
          <w:sz w:val="20"/>
        </w:rPr>
        <w:t>is specifically</w:t>
      </w:r>
      <w:r>
        <w:rPr>
          <w:spacing w:val="-14"/>
          <w:sz w:val="20"/>
        </w:rPr>
        <w:t xml:space="preserve"> </w:t>
      </w:r>
      <w:r>
        <w:rPr>
          <w:sz w:val="20"/>
        </w:rPr>
        <w:t>described</w:t>
      </w:r>
      <w:r>
        <w:rPr>
          <w:spacing w:val="-9"/>
          <w:sz w:val="20"/>
        </w:rPr>
        <w:t xml:space="preserve"> </w:t>
      </w:r>
      <w:r>
        <w:rPr>
          <w:sz w:val="20"/>
        </w:rPr>
        <w:t>in</w:t>
      </w:r>
      <w:r>
        <w:rPr>
          <w:spacing w:val="-9"/>
          <w:sz w:val="20"/>
        </w:rPr>
        <w:t xml:space="preserve"> </w:t>
      </w:r>
      <w:r>
        <w:rPr>
          <w:sz w:val="20"/>
        </w:rPr>
        <w:t>manufacturer's</w:t>
      </w:r>
      <w:r>
        <w:rPr>
          <w:spacing w:val="-8"/>
          <w:sz w:val="20"/>
        </w:rPr>
        <w:t xml:space="preserve"> </w:t>
      </w:r>
      <w:r>
        <w:rPr>
          <w:sz w:val="20"/>
        </w:rPr>
        <w:t>product</w:t>
      </w:r>
      <w:r>
        <w:rPr>
          <w:spacing w:val="-10"/>
          <w:sz w:val="20"/>
        </w:rPr>
        <w:t xml:space="preserve"> </w:t>
      </w:r>
      <w:r>
        <w:rPr>
          <w:sz w:val="20"/>
        </w:rPr>
        <w:t>instructions.</w:t>
      </w:r>
    </w:p>
    <w:p w:rsidR="006623AE" w:rsidRDefault="005D5E16">
      <w:pPr>
        <w:pStyle w:val="ListParagraph"/>
        <w:numPr>
          <w:ilvl w:val="2"/>
          <w:numId w:val="22"/>
        </w:numPr>
        <w:tabs>
          <w:tab w:val="left" w:pos="999"/>
          <w:tab w:val="left" w:pos="1000"/>
        </w:tabs>
        <w:ind w:right="466" w:hanging="422"/>
        <w:rPr>
          <w:sz w:val="20"/>
        </w:rPr>
      </w:pPr>
      <w:r>
        <w:rPr>
          <w:sz w:val="20"/>
        </w:rPr>
        <w:t>Sheens: Provide the sheens specified; where sheen is not specified, sheen will be selected later by SAU from the manufacturer's full</w:t>
      </w:r>
      <w:r>
        <w:rPr>
          <w:spacing w:val="-10"/>
          <w:sz w:val="20"/>
        </w:rPr>
        <w:t xml:space="preserve"> </w:t>
      </w:r>
      <w:r>
        <w:rPr>
          <w:sz w:val="20"/>
        </w:rPr>
        <w:t>line.</w:t>
      </w:r>
    </w:p>
    <w:p w:rsidR="006623AE" w:rsidRDefault="005D5E16">
      <w:pPr>
        <w:pStyle w:val="ListParagraph"/>
        <w:numPr>
          <w:ilvl w:val="2"/>
          <w:numId w:val="22"/>
        </w:numPr>
        <w:tabs>
          <w:tab w:val="left" w:pos="999"/>
          <w:tab w:val="left" w:pos="1000"/>
        </w:tabs>
        <w:spacing w:before="75"/>
        <w:ind w:hanging="433"/>
        <w:rPr>
          <w:sz w:val="20"/>
        </w:rPr>
      </w:pPr>
      <w:r>
        <w:rPr>
          <w:sz w:val="20"/>
        </w:rPr>
        <w:t>Colors:  As indicated in Color</w:t>
      </w:r>
      <w:r>
        <w:rPr>
          <w:spacing w:val="-5"/>
          <w:sz w:val="20"/>
        </w:rPr>
        <w:t xml:space="preserve"> </w:t>
      </w:r>
      <w:r>
        <w:rPr>
          <w:sz w:val="20"/>
        </w:rPr>
        <w:t>Schedule.</w:t>
      </w:r>
    </w:p>
    <w:p w:rsidR="006623AE" w:rsidRDefault="005D5E16">
      <w:pPr>
        <w:pStyle w:val="ListParagraph"/>
        <w:numPr>
          <w:ilvl w:val="3"/>
          <w:numId w:val="22"/>
        </w:numPr>
        <w:tabs>
          <w:tab w:val="left" w:pos="1459"/>
          <w:tab w:val="left" w:pos="1460"/>
        </w:tabs>
        <w:spacing w:before="9"/>
        <w:ind w:hanging="462"/>
        <w:rPr>
          <w:sz w:val="20"/>
        </w:rPr>
      </w:pPr>
      <w:r>
        <w:rPr>
          <w:sz w:val="20"/>
        </w:rPr>
        <w:t>Extend colors to surface edges; colors may change at any edge as directed by</w:t>
      </w:r>
      <w:r>
        <w:rPr>
          <w:spacing w:val="-37"/>
          <w:sz w:val="20"/>
        </w:rPr>
        <w:t xml:space="preserve"> </w:t>
      </w:r>
      <w:r>
        <w:rPr>
          <w:sz w:val="20"/>
        </w:rPr>
        <w:t>SAU.</w:t>
      </w:r>
    </w:p>
    <w:p w:rsidR="006623AE" w:rsidRDefault="006623AE">
      <w:pPr>
        <w:pStyle w:val="BodyText"/>
        <w:spacing w:before="2"/>
        <w:ind w:left="0" w:firstLine="0"/>
        <w:rPr>
          <w:sz w:val="27"/>
        </w:rPr>
      </w:pPr>
    </w:p>
    <w:p w:rsidR="006623AE" w:rsidRDefault="005D5E16">
      <w:pPr>
        <w:pStyle w:val="Heading1"/>
        <w:numPr>
          <w:ilvl w:val="1"/>
          <w:numId w:val="22"/>
        </w:numPr>
        <w:tabs>
          <w:tab w:val="left" w:pos="630"/>
        </w:tabs>
        <w:spacing w:before="0"/>
      </w:pPr>
      <w:r>
        <w:rPr>
          <w:spacing w:val="-3"/>
        </w:rPr>
        <w:t xml:space="preserve">PAINT </w:t>
      </w:r>
      <w:r>
        <w:t>SYSTEMS -</w:t>
      </w:r>
      <w:r>
        <w:rPr>
          <w:spacing w:val="-1"/>
        </w:rPr>
        <w:t xml:space="preserve"> </w:t>
      </w:r>
      <w:r>
        <w:t>EXTERIOR</w:t>
      </w:r>
    </w:p>
    <w:p w:rsidR="006623AE" w:rsidRDefault="005D5E16">
      <w:pPr>
        <w:pStyle w:val="ListParagraph"/>
        <w:numPr>
          <w:ilvl w:val="2"/>
          <w:numId w:val="22"/>
        </w:numPr>
        <w:tabs>
          <w:tab w:val="left" w:pos="999"/>
          <w:tab w:val="left" w:pos="1000"/>
        </w:tabs>
        <w:spacing w:before="79"/>
        <w:rPr>
          <w:sz w:val="20"/>
        </w:rPr>
      </w:pPr>
      <w:r>
        <w:rPr>
          <w:sz w:val="20"/>
        </w:rPr>
        <w:t>Paint WE-OP-3L - Wood, Opaque, Latex, 3</w:t>
      </w:r>
      <w:r>
        <w:rPr>
          <w:spacing w:val="-26"/>
          <w:sz w:val="20"/>
        </w:rPr>
        <w:t xml:space="preserve"> </w:t>
      </w:r>
      <w:r>
        <w:rPr>
          <w:sz w:val="20"/>
        </w:rPr>
        <w:t>Coat:</w:t>
      </w:r>
    </w:p>
    <w:p w:rsidR="006623AE" w:rsidRDefault="005D5E16">
      <w:pPr>
        <w:pStyle w:val="ListParagraph"/>
        <w:numPr>
          <w:ilvl w:val="3"/>
          <w:numId w:val="22"/>
        </w:numPr>
        <w:tabs>
          <w:tab w:val="left" w:pos="1459"/>
          <w:tab w:val="left" w:pos="1460"/>
        </w:tabs>
        <w:spacing w:before="7"/>
        <w:rPr>
          <w:sz w:val="20"/>
        </w:rPr>
      </w:pPr>
      <w:r>
        <w:rPr>
          <w:sz w:val="20"/>
        </w:rPr>
        <w:t>One coat of latex primer</w:t>
      </w:r>
      <w:r>
        <w:rPr>
          <w:spacing w:val="-22"/>
          <w:sz w:val="20"/>
        </w:rPr>
        <w:t xml:space="preserve"> </w:t>
      </w:r>
      <w:r>
        <w:rPr>
          <w:sz w:val="20"/>
        </w:rPr>
        <w:t>sealer.</w:t>
      </w:r>
    </w:p>
    <w:p w:rsidR="006623AE" w:rsidRDefault="005D5E16">
      <w:pPr>
        <w:pStyle w:val="ListParagraph"/>
        <w:numPr>
          <w:ilvl w:val="3"/>
          <w:numId w:val="22"/>
        </w:numPr>
        <w:tabs>
          <w:tab w:val="left" w:pos="1459"/>
          <w:tab w:val="left" w:pos="1460"/>
        </w:tabs>
        <w:spacing w:before="10"/>
        <w:rPr>
          <w:sz w:val="20"/>
        </w:rPr>
      </w:pPr>
      <w:r>
        <w:rPr>
          <w:sz w:val="20"/>
        </w:rPr>
        <w:t>Semi-gloss:</w:t>
      </w:r>
      <w:r>
        <w:rPr>
          <w:spacing w:val="-8"/>
          <w:sz w:val="20"/>
        </w:rPr>
        <w:t xml:space="preserve"> </w:t>
      </w:r>
      <w:r>
        <w:rPr>
          <w:sz w:val="20"/>
        </w:rPr>
        <w:t>Two</w:t>
      </w:r>
      <w:r>
        <w:rPr>
          <w:spacing w:val="-8"/>
          <w:sz w:val="20"/>
        </w:rPr>
        <w:t xml:space="preserve"> </w:t>
      </w:r>
      <w:r>
        <w:rPr>
          <w:sz w:val="20"/>
        </w:rPr>
        <w:t>coats</w:t>
      </w:r>
      <w:r>
        <w:rPr>
          <w:spacing w:val="-6"/>
          <w:sz w:val="20"/>
        </w:rPr>
        <w:t xml:space="preserve"> </w:t>
      </w:r>
      <w:r>
        <w:rPr>
          <w:sz w:val="20"/>
        </w:rPr>
        <w:t>of</w:t>
      </w:r>
      <w:r>
        <w:rPr>
          <w:spacing w:val="-5"/>
          <w:sz w:val="20"/>
        </w:rPr>
        <w:t xml:space="preserve"> </w:t>
      </w:r>
      <w:r>
        <w:rPr>
          <w:sz w:val="20"/>
        </w:rPr>
        <w:t>latex</w:t>
      </w:r>
      <w:r>
        <w:rPr>
          <w:spacing w:val="-6"/>
          <w:sz w:val="20"/>
        </w:rPr>
        <w:t xml:space="preserve"> </w:t>
      </w:r>
      <w:r>
        <w:rPr>
          <w:sz w:val="20"/>
        </w:rPr>
        <w:t>enamel;</w:t>
      </w:r>
      <w:r>
        <w:rPr>
          <w:spacing w:val="-8"/>
          <w:sz w:val="20"/>
        </w:rPr>
        <w:t xml:space="preserve"> </w:t>
      </w:r>
      <w:r>
        <w:rPr>
          <w:sz w:val="20"/>
        </w:rPr>
        <w:t>A-100</w:t>
      </w:r>
      <w:r>
        <w:rPr>
          <w:spacing w:val="-7"/>
          <w:sz w:val="20"/>
        </w:rPr>
        <w:t xml:space="preserve"> </w:t>
      </w:r>
      <w:r>
        <w:rPr>
          <w:sz w:val="20"/>
        </w:rPr>
        <w:t>Exterior</w:t>
      </w:r>
      <w:r>
        <w:rPr>
          <w:spacing w:val="-6"/>
          <w:sz w:val="20"/>
        </w:rPr>
        <w:t xml:space="preserve"> </w:t>
      </w:r>
      <w:r>
        <w:rPr>
          <w:sz w:val="20"/>
        </w:rPr>
        <w:t>Latex</w:t>
      </w:r>
      <w:r>
        <w:rPr>
          <w:spacing w:val="-6"/>
          <w:sz w:val="20"/>
        </w:rPr>
        <w:t xml:space="preserve"> </w:t>
      </w:r>
      <w:r>
        <w:rPr>
          <w:sz w:val="20"/>
        </w:rPr>
        <w:t>Satin,</w:t>
      </w:r>
      <w:r>
        <w:rPr>
          <w:spacing w:val="-7"/>
          <w:sz w:val="20"/>
        </w:rPr>
        <w:t xml:space="preserve"> </w:t>
      </w:r>
      <w:r>
        <w:rPr>
          <w:sz w:val="20"/>
        </w:rPr>
        <w:t>A82</w:t>
      </w:r>
      <w:r>
        <w:rPr>
          <w:spacing w:val="-7"/>
          <w:sz w:val="20"/>
        </w:rPr>
        <w:t xml:space="preserve"> </w:t>
      </w:r>
      <w:r>
        <w:rPr>
          <w:sz w:val="20"/>
        </w:rPr>
        <w:t>Series.</w:t>
      </w:r>
    </w:p>
    <w:p w:rsidR="006623AE" w:rsidRDefault="005D5E16">
      <w:pPr>
        <w:pStyle w:val="ListParagraph"/>
        <w:numPr>
          <w:ilvl w:val="2"/>
          <w:numId w:val="22"/>
        </w:numPr>
        <w:tabs>
          <w:tab w:val="left" w:pos="999"/>
          <w:tab w:val="left" w:pos="1000"/>
        </w:tabs>
        <w:spacing w:before="76"/>
        <w:rPr>
          <w:sz w:val="20"/>
        </w:rPr>
      </w:pPr>
      <w:r>
        <w:rPr>
          <w:sz w:val="20"/>
        </w:rPr>
        <w:t>Paint</w:t>
      </w:r>
      <w:r>
        <w:rPr>
          <w:spacing w:val="-8"/>
          <w:sz w:val="20"/>
        </w:rPr>
        <w:t xml:space="preserve"> </w:t>
      </w:r>
      <w:r>
        <w:rPr>
          <w:sz w:val="20"/>
        </w:rPr>
        <w:t>ME-OP-3A</w:t>
      </w:r>
      <w:r>
        <w:rPr>
          <w:spacing w:val="-8"/>
          <w:sz w:val="20"/>
        </w:rPr>
        <w:t xml:space="preserve"> </w:t>
      </w:r>
      <w:r>
        <w:rPr>
          <w:sz w:val="20"/>
        </w:rPr>
        <w:t>-</w:t>
      </w:r>
      <w:r>
        <w:rPr>
          <w:spacing w:val="-7"/>
          <w:sz w:val="20"/>
        </w:rPr>
        <w:t xml:space="preserve"> </w:t>
      </w:r>
      <w:r>
        <w:rPr>
          <w:sz w:val="20"/>
        </w:rPr>
        <w:t>Ferrous</w:t>
      </w:r>
      <w:r>
        <w:rPr>
          <w:spacing w:val="-6"/>
          <w:sz w:val="20"/>
        </w:rPr>
        <w:t xml:space="preserve"> </w:t>
      </w:r>
      <w:r>
        <w:rPr>
          <w:sz w:val="20"/>
        </w:rPr>
        <w:t>Metals,</w:t>
      </w:r>
      <w:r>
        <w:rPr>
          <w:spacing w:val="-8"/>
          <w:sz w:val="20"/>
        </w:rPr>
        <w:t xml:space="preserve"> </w:t>
      </w:r>
      <w:r>
        <w:rPr>
          <w:sz w:val="20"/>
        </w:rPr>
        <w:t>Unprimed,</w:t>
      </w:r>
      <w:r>
        <w:rPr>
          <w:spacing w:val="-7"/>
          <w:sz w:val="20"/>
        </w:rPr>
        <w:t xml:space="preserve"> </w:t>
      </w:r>
      <w:r>
        <w:rPr>
          <w:sz w:val="20"/>
        </w:rPr>
        <w:t>Acrylic,</w:t>
      </w:r>
      <w:r>
        <w:rPr>
          <w:spacing w:val="-8"/>
          <w:sz w:val="20"/>
        </w:rPr>
        <w:t xml:space="preserve"> </w:t>
      </w:r>
      <w:r>
        <w:rPr>
          <w:sz w:val="20"/>
        </w:rPr>
        <w:t>3</w:t>
      </w:r>
      <w:r>
        <w:rPr>
          <w:spacing w:val="-7"/>
          <w:sz w:val="20"/>
        </w:rPr>
        <w:t xml:space="preserve"> </w:t>
      </w:r>
      <w:r>
        <w:rPr>
          <w:sz w:val="20"/>
        </w:rPr>
        <w:t>Coat:</w:t>
      </w:r>
    </w:p>
    <w:p w:rsidR="006623AE" w:rsidRDefault="005D5E16">
      <w:pPr>
        <w:pStyle w:val="ListParagraph"/>
        <w:numPr>
          <w:ilvl w:val="3"/>
          <w:numId w:val="22"/>
        </w:numPr>
        <w:tabs>
          <w:tab w:val="left" w:pos="1459"/>
          <w:tab w:val="left" w:pos="1460"/>
        </w:tabs>
        <w:spacing w:before="10"/>
        <w:rPr>
          <w:sz w:val="20"/>
        </w:rPr>
      </w:pPr>
      <w:r>
        <w:rPr>
          <w:sz w:val="20"/>
        </w:rPr>
        <w:t>One</w:t>
      </w:r>
      <w:r>
        <w:rPr>
          <w:spacing w:val="-6"/>
          <w:sz w:val="20"/>
        </w:rPr>
        <w:t xml:space="preserve"> </w:t>
      </w:r>
      <w:r>
        <w:rPr>
          <w:sz w:val="20"/>
        </w:rPr>
        <w:t>coat</w:t>
      </w:r>
      <w:r>
        <w:rPr>
          <w:spacing w:val="-7"/>
          <w:sz w:val="20"/>
        </w:rPr>
        <w:t xml:space="preserve"> </w:t>
      </w:r>
      <w:r>
        <w:rPr>
          <w:sz w:val="20"/>
        </w:rPr>
        <w:t>of</w:t>
      </w:r>
      <w:r>
        <w:rPr>
          <w:spacing w:val="-4"/>
          <w:sz w:val="20"/>
        </w:rPr>
        <w:t xml:space="preserve"> </w:t>
      </w:r>
      <w:r>
        <w:rPr>
          <w:sz w:val="20"/>
        </w:rPr>
        <w:t>acrylic</w:t>
      </w:r>
      <w:r>
        <w:rPr>
          <w:spacing w:val="-5"/>
          <w:sz w:val="20"/>
        </w:rPr>
        <w:t xml:space="preserve"> </w:t>
      </w:r>
      <w:r>
        <w:rPr>
          <w:sz w:val="20"/>
        </w:rPr>
        <w:t>primer.</w:t>
      </w:r>
      <w:r>
        <w:rPr>
          <w:spacing w:val="-6"/>
          <w:sz w:val="20"/>
        </w:rPr>
        <w:t xml:space="preserve"> </w:t>
      </w:r>
      <w:r>
        <w:rPr>
          <w:sz w:val="20"/>
        </w:rPr>
        <w:t>Sherwin</w:t>
      </w:r>
      <w:r>
        <w:rPr>
          <w:spacing w:val="-7"/>
          <w:sz w:val="20"/>
        </w:rPr>
        <w:t xml:space="preserve"> </w:t>
      </w:r>
      <w:r>
        <w:rPr>
          <w:sz w:val="20"/>
        </w:rPr>
        <w:t>Williams</w:t>
      </w:r>
      <w:r>
        <w:rPr>
          <w:spacing w:val="-5"/>
          <w:sz w:val="20"/>
        </w:rPr>
        <w:t xml:space="preserve"> </w:t>
      </w:r>
      <w:r>
        <w:rPr>
          <w:sz w:val="20"/>
        </w:rPr>
        <w:t>B66-310</w:t>
      </w:r>
      <w:r>
        <w:rPr>
          <w:spacing w:val="-7"/>
          <w:sz w:val="20"/>
        </w:rPr>
        <w:t xml:space="preserve"> </w:t>
      </w:r>
      <w:r>
        <w:rPr>
          <w:sz w:val="20"/>
        </w:rPr>
        <w:t>Series</w:t>
      </w:r>
    </w:p>
    <w:p w:rsidR="006623AE" w:rsidRDefault="005D5E16">
      <w:pPr>
        <w:pStyle w:val="ListParagraph"/>
        <w:numPr>
          <w:ilvl w:val="3"/>
          <w:numId w:val="22"/>
        </w:numPr>
        <w:tabs>
          <w:tab w:val="left" w:pos="1459"/>
          <w:tab w:val="left" w:pos="1460"/>
        </w:tabs>
        <w:spacing w:before="7"/>
        <w:rPr>
          <w:sz w:val="20"/>
        </w:rPr>
      </w:pPr>
      <w:r>
        <w:rPr>
          <w:sz w:val="20"/>
        </w:rPr>
        <w:t>Semi-gloss: Two coats of acrylic enamel; Sherwin Williams B66-650</w:t>
      </w:r>
      <w:r>
        <w:rPr>
          <w:spacing w:val="1"/>
          <w:sz w:val="20"/>
        </w:rPr>
        <w:t xml:space="preserve"> </w:t>
      </w:r>
      <w:r>
        <w:rPr>
          <w:sz w:val="20"/>
        </w:rPr>
        <w:t>Series.</w:t>
      </w:r>
    </w:p>
    <w:p w:rsidR="006623AE" w:rsidRDefault="005D5E16">
      <w:pPr>
        <w:pStyle w:val="ListParagraph"/>
        <w:numPr>
          <w:ilvl w:val="2"/>
          <w:numId w:val="22"/>
        </w:numPr>
        <w:tabs>
          <w:tab w:val="left" w:pos="999"/>
          <w:tab w:val="left" w:pos="1000"/>
        </w:tabs>
        <w:spacing w:before="79"/>
        <w:rPr>
          <w:sz w:val="20"/>
        </w:rPr>
      </w:pPr>
      <w:r>
        <w:rPr>
          <w:sz w:val="20"/>
        </w:rPr>
        <w:t>Paint</w:t>
      </w:r>
      <w:r>
        <w:rPr>
          <w:spacing w:val="-8"/>
          <w:sz w:val="20"/>
        </w:rPr>
        <w:t xml:space="preserve"> </w:t>
      </w:r>
      <w:r>
        <w:rPr>
          <w:sz w:val="20"/>
        </w:rPr>
        <w:t>ME-OP-2A</w:t>
      </w:r>
      <w:r>
        <w:rPr>
          <w:spacing w:val="-8"/>
          <w:sz w:val="20"/>
        </w:rPr>
        <w:t xml:space="preserve"> </w:t>
      </w:r>
      <w:r>
        <w:rPr>
          <w:sz w:val="20"/>
        </w:rPr>
        <w:t>-</w:t>
      </w:r>
      <w:r>
        <w:rPr>
          <w:spacing w:val="-7"/>
          <w:sz w:val="20"/>
        </w:rPr>
        <w:t xml:space="preserve"> </w:t>
      </w:r>
      <w:r>
        <w:rPr>
          <w:sz w:val="20"/>
        </w:rPr>
        <w:t>Ferrous</w:t>
      </w:r>
      <w:r>
        <w:rPr>
          <w:spacing w:val="-6"/>
          <w:sz w:val="20"/>
        </w:rPr>
        <w:t xml:space="preserve"> </w:t>
      </w:r>
      <w:r>
        <w:rPr>
          <w:sz w:val="20"/>
        </w:rPr>
        <w:t>Metals,</w:t>
      </w:r>
      <w:r>
        <w:rPr>
          <w:spacing w:val="-8"/>
          <w:sz w:val="20"/>
        </w:rPr>
        <w:t xml:space="preserve"> </w:t>
      </w:r>
      <w:r>
        <w:rPr>
          <w:sz w:val="20"/>
        </w:rPr>
        <w:t>Primed,</w:t>
      </w:r>
      <w:r>
        <w:rPr>
          <w:spacing w:val="-8"/>
          <w:sz w:val="20"/>
        </w:rPr>
        <w:t xml:space="preserve"> </w:t>
      </w:r>
      <w:r>
        <w:rPr>
          <w:sz w:val="20"/>
        </w:rPr>
        <w:t>Acrylic,</w:t>
      </w:r>
      <w:r>
        <w:rPr>
          <w:spacing w:val="-8"/>
          <w:sz w:val="20"/>
        </w:rPr>
        <w:t xml:space="preserve"> </w:t>
      </w:r>
      <w:r>
        <w:rPr>
          <w:sz w:val="20"/>
        </w:rPr>
        <w:t>2</w:t>
      </w:r>
      <w:r>
        <w:rPr>
          <w:spacing w:val="-7"/>
          <w:sz w:val="20"/>
        </w:rPr>
        <w:t xml:space="preserve"> </w:t>
      </w:r>
      <w:r>
        <w:rPr>
          <w:sz w:val="20"/>
        </w:rPr>
        <w:t>Coat:</w:t>
      </w:r>
    </w:p>
    <w:p w:rsidR="006623AE" w:rsidRDefault="005D5E16">
      <w:pPr>
        <w:pStyle w:val="ListParagraph"/>
        <w:numPr>
          <w:ilvl w:val="3"/>
          <w:numId w:val="22"/>
        </w:numPr>
        <w:tabs>
          <w:tab w:val="left" w:pos="1459"/>
          <w:tab w:val="left" w:pos="1460"/>
        </w:tabs>
        <w:spacing w:before="7"/>
        <w:rPr>
          <w:sz w:val="20"/>
        </w:rPr>
      </w:pPr>
      <w:r>
        <w:rPr>
          <w:sz w:val="20"/>
        </w:rPr>
        <w:t>Touch-up</w:t>
      </w:r>
      <w:r>
        <w:rPr>
          <w:spacing w:val="-7"/>
          <w:sz w:val="20"/>
        </w:rPr>
        <w:t xml:space="preserve"> </w:t>
      </w:r>
      <w:r>
        <w:rPr>
          <w:sz w:val="20"/>
        </w:rPr>
        <w:t>with</w:t>
      </w:r>
      <w:r>
        <w:rPr>
          <w:spacing w:val="-7"/>
          <w:sz w:val="20"/>
        </w:rPr>
        <w:t xml:space="preserve"> </w:t>
      </w:r>
      <w:r>
        <w:rPr>
          <w:sz w:val="20"/>
        </w:rPr>
        <w:t>rust-inhibitive</w:t>
      </w:r>
      <w:r>
        <w:rPr>
          <w:spacing w:val="-7"/>
          <w:sz w:val="20"/>
        </w:rPr>
        <w:t xml:space="preserve"> </w:t>
      </w:r>
      <w:r>
        <w:rPr>
          <w:sz w:val="20"/>
        </w:rPr>
        <w:t>primer</w:t>
      </w:r>
      <w:r>
        <w:rPr>
          <w:spacing w:val="-6"/>
          <w:sz w:val="20"/>
        </w:rPr>
        <w:t xml:space="preserve"> </w:t>
      </w:r>
      <w:r>
        <w:rPr>
          <w:sz w:val="20"/>
        </w:rPr>
        <w:t>recommended</w:t>
      </w:r>
      <w:r>
        <w:rPr>
          <w:spacing w:val="-8"/>
          <w:sz w:val="20"/>
        </w:rPr>
        <w:t xml:space="preserve"> </w:t>
      </w:r>
      <w:r>
        <w:rPr>
          <w:sz w:val="20"/>
        </w:rPr>
        <w:t>by</w:t>
      </w:r>
      <w:r>
        <w:rPr>
          <w:spacing w:val="-12"/>
          <w:sz w:val="20"/>
        </w:rPr>
        <w:t xml:space="preserve"> </w:t>
      </w:r>
      <w:r>
        <w:rPr>
          <w:sz w:val="20"/>
        </w:rPr>
        <w:t>top</w:t>
      </w:r>
      <w:r>
        <w:rPr>
          <w:spacing w:val="-7"/>
          <w:sz w:val="20"/>
        </w:rPr>
        <w:t xml:space="preserve"> </w:t>
      </w:r>
      <w:r>
        <w:rPr>
          <w:sz w:val="20"/>
        </w:rPr>
        <w:t>coat</w:t>
      </w:r>
      <w:r>
        <w:rPr>
          <w:spacing w:val="-7"/>
          <w:sz w:val="20"/>
        </w:rPr>
        <w:t xml:space="preserve"> </w:t>
      </w:r>
      <w:r>
        <w:rPr>
          <w:sz w:val="20"/>
        </w:rPr>
        <w:t>manufacturer.</w:t>
      </w:r>
    </w:p>
    <w:p w:rsidR="006623AE" w:rsidRDefault="005D5E16">
      <w:pPr>
        <w:pStyle w:val="ListParagraph"/>
        <w:numPr>
          <w:ilvl w:val="3"/>
          <w:numId w:val="22"/>
        </w:numPr>
        <w:tabs>
          <w:tab w:val="left" w:pos="1459"/>
          <w:tab w:val="left" w:pos="1460"/>
        </w:tabs>
        <w:spacing w:before="7"/>
        <w:rPr>
          <w:sz w:val="20"/>
        </w:rPr>
      </w:pPr>
      <w:r>
        <w:rPr>
          <w:sz w:val="20"/>
        </w:rPr>
        <w:t>Semi-gloss: Two coats of acrylic enamel; Sherwin Williams B66-650</w:t>
      </w:r>
      <w:r>
        <w:rPr>
          <w:spacing w:val="1"/>
          <w:sz w:val="20"/>
        </w:rPr>
        <w:t xml:space="preserve"> </w:t>
      </w:r>
      <w:r>
        <w:rPr>
          <w:sz w:val="20"/>
        </w:rPr>
        <w:t>Series.</w:t>
      </w:r>
    </w:p>
    <w:p w:rsidR="006623AE" w:rsidRDefault="005D5E16">
      <w:pPr>
        <w:pStyle w:val="ListParagraph"/>
        <w:numPr>
          <w:ilvl w:val="2"/>
          <w:numId w:val="22"/>
        </w:numPr>
        <w:tabs>
          <w:tab w:val="left" w:pos="999"/>
          <w:tab w:val="left" w:pos="1000"/>
        </w:tabs>
        <w:spacing w:before="79"/>
        <w:rPr>
          <w:sz w:val="20"/>
        </w:rPr>
      </w:pPr>
      <w:r>
        <w:rPr>
          <w:sz w:val="20"/>
        </w:rPr>
        <w:t>Paint</w:t>
      </w:r>
      <w:r>
        <w:rPr>
          <w:spacing w:val="-10"/>
          <w:sz w:val="20"/>
        </w:rPr>
        <w:t xml:space="preserve"> </w:t>
      </w:r>
      <w:r>
        <w:rPr>
          <w:sz w:val="20"/>
        </w:rPr>
        <w:t>MgE-OP-3A</w:t>
      </w:r>
      <w:r>
        <w:rPr>
          <w:spacing w:val="-10"/>
          <w:sz w:val="20"/>
        </w:rPr>
        <w:t xml:space="preserve"> </w:t>
      </w:r>
      <w:r>
        <w:rPr>
          <w:sz w:val="20"/>
        </w:rPr>
        <w:t>-</w:t>
      </w:r>
      <w:r>
        <w:rPr>
          <w:spacing w:val="-8"/>
          <w:sz w:val="20"/>
        </w:rPr>
        <w:t xml:space="preserve"> </w:t>
      </w:r>
      <w:r>
        <w:rPr>
          <w:sz w:val="20"/>
        </w:rPr>
        <w:t>Galvanized</w:t>
      </w:r>
      <w:r>
        <w:rPr>
          <w:spacing w:val="-9"/>
          <w:sz w:val="20"/>
        </w:rPr>
        <w:t xml:space="preserve"> </w:t>
      </w:r>
      <w:r>
        <w:rPr>
          <w:sz w:val="20"/>
        </w:rPr>
        <w:t>Metals,</w:t>
      </w:r>
      <w:r>
        <w:rPr>
          <w:spacing w:val="-10"/>
          <w:sz w:val="20"/>
        </w:rPr>
        <w:t xml:space="preserve"> </w:t>
      </w:r>
      <w:r>
        <w:rPr>
          <w:sz w:val="20"/>
        </w:rPr>
        <w:t>Acrylic,</w:t>
      </w:r>
      <w:r>
        <w:rPr>
          <w:spacing w:val="-10"/>
          <w:sz w:val="20"/>
        </w:rPr>
        <w:t xml:space="preserve"> </w:t>
      </w:r>
      <w:r>
        <w:rPr>
          <w:sz w:val="20"/>
        </w:rPr>
        <w:t>3</w:t>
      </w:r>
      <w:r>
        <w:rPr>
          <w:spacing w:val="-9"/>
          <w:sz w:val="20"/>
        </w:rPr>
        <w:t xml:space="preserve"> </w:t>
      </w:r>
      <w:r>
        <w:rPr>
          <w:sz w:val="20"/>
        </w:rPr>
        <w:t>Coat:</w:t>
      </w:r>
    </w:p>
    <w:p w:rsidR="006623AE" w:rsidRDefault="005D5E16">
      <w:pPr>
        <w:pStyle w:val="ListParagraph"/>
        <w:numPr>
          <w:ilvl w:val="3"/>
          <w:numId w:val="22"/>
        </w:numPr>
        <w:tabs>
          <w:tab w:val="left" w:pos="1459"/>
          <w:tab w:val="left" w:pos="1460"/>
        </w:tabs>
        <w:spacing w:before="7"/>
        <w:rPr>
          <w:sz w:val="20"/>
        </w:rPr>
      </w:pPr>
      <w:r>
        <w:rPr>
          <w:sz w:val="20"/>
        </w:rPr>
        <w:t>One coat galvanize</w:t>
      </w:r>
      <w:r>
        <w:rPr>
          <w:spacing w:val="-26"/>
          <w:sz w:val="20"/>
        </w:rPr>
        <w:t xml:space="preserve"> </w:t>
      </w:r>
      <w:r>
        <w:rPr>
          <w:sz w:val="20"/>
        </w:rPr>
        <w:t>primer.</w:t>
      </w:r>
    </w:p>
    <w:p w:rsidR="006623AE" w:rsidRDefault="005D5E16">
      <w:pPr>
        <w:pStyle w:val="ListParagraph"/>
        <w:numPr>
          <w:ilvl w:val="3"/>
          <w:numId w:val="22"/>
        </w:numPr>
        <w:tabs>
          <w:tab w:val="left" w:pos="1459"/>
          <w:tab w:val="left" w:pos="1460"/>
        </w:tabs>
        <w:spacing w:before="10"/>
        <w:rPr>
          <w:sz w:val="20"/>
        </w:rPr>
      </w:pPr>
      <w:r>
        <w:rPr>
          <w:sz w:val="20"/>
        </w:rPr>
        <w:t>Semi-gloss: Two coats of acrylic enamel; Sherwin Williams B66-650</w:t>
      </w:r>
      <w:r>
        <w:rPr>
          <w:spacing w:val="1"/>
          <w:sz w:val="20"/>
        </w:rPr>
        <w:t xml:space="preserve"> </w:t>
      </w:r>
      <w:r>
        <w:rPr>
          <w:sz w:val="20"/>
        </w:rPr>
        <w:t>Series.</w:t>
      </w:r>
    </w:p>
    <w:p w:rsidR="006623AE" w:rsidRDefault="005D5E16">
      <w:pPr>
        <w:pStyle w:val="ListParagraph"/>
        <w:numPr>
          <w:ilvl w:val="2"/>
          <w:numId w:val="22"/>
        </w:numPr>
        <w:tabs>
          <w:tab w:val="left" w:pos="999"/>
          <w:tab w:val="left" w:pos="1000"/>
        </w:tabs>
        <w:spacing w:before="76"/>
        <w:rPr>
          <w:sz w:val="20"/>
        </w:rPr>
      </w:pPr>
      <w:r>
        <w:rPr>
          <w:sz w:val="20"/>
        </w:rPr>
        <w:t>Paint</w:t>
      </w:r>
      <w:r>
        <w:rPr>
          <w:spacing w:val="-8"/>
          <w:sz w:val="20"/>
        </w:rPr>
        <w:t xml:space="preserve"> </w:t>
      </w:r>
      <w:r>
        <w:rPr>
          <w:sz w:val="20"/>
        </w:rPr>
        <w:t>MgE-OP-3X</w:t>
      </w:r>
      <w:r>
        <w:rPr>
          <w:spacing w:val="-5"/>
          <w:sz w:val="20"/>
        </w:rPr>
        <w:t xml:space="preserve"> </w:t>
      </w:r>
      <w:r>
        <w:rPr>
          <w:sz w:val="20"/>
        </w:rPr>
        <w:t>-</w:t>
      </w:r>
      <w:r>
        <w:rPr>
          <w:spacing w:val="-7"/>
          <w:sz w:val="20"/>
        </w:rPr>
        <w:t xml:space="preserve"> </w:t>
      </w:r>
      <w:r>
        <w:rPr>
          <w:sz w:val="20"/>
        </w:rPr>
        <w:t>Exterior</w:t>
      </w:r>
      <w:r>
        <w:rPr>
          <w:spacing w:val="-6"/>
          <w:sz w:val="20"/>
        </w:rPr>
        <w:t xml:space="preserve"> </w:t>
      </w:r>
      <w:r>
        <w:rPr>
          <w:sz w:val="20"/>
        </w:rPr>
        <w:t>Metal</w:t>
      </w:r>
      <w:r>
        <w:rPr>
          <w:spacing w:val="-7"/>
          <w:sz w:val="20"/>
        </w:rPr>
        <w:t xml:space="preserve"> </w:t>
      </w:r>
      <w:r>
        <w:rPr>
          <w:sz w:val="20"/>
        </w:rPr>
        <w:t>Handrails</w:t>
      </w:r>
      <w:r>
        <w:rPr>
          <w:spacing w:val="-6"/>
          <w:sz w:val="20"/>
        </w:rPr>
        <w:t xml:space="preserve"> </w:t>
      </w:r>
      <w:r>
        <w:rPr>
          <w:sz w:val="20"/>
        </w:rPr>
        <w:t>&amp;</w:t>
      </w:r>
      <w:r>
        <w:rPr>
          <w:spacing w:val="-8"/>
          <w:sz w:val="20"/>
        </w:rPr>
        <w:t xml:space="preserve"> </w:t>
      </w:r>
      <w:r>
        <w:rPr>
          <w:sz w:val="20"/>
        </w:rPr>
        <w:t>Door</w:t>
      </w:r>
      <w:r>
        <w:rPr>
          <w:spacing w:val="-7"/>
          <w:sz w:val="20"/>
        </w:rPr>
        <w:t xml:space="preserve"> </w:t>
      </w:r>
      <w:r>
        <w:rPr>
          <w:sz w:val="20"/>
        </w:rPr>
        <w:t>Frames,</w:t>
      </w:r>
      <w:r>
        <w:rPr>
          <w:spacing w:val="-8"/>
          <w:sz w:val="20"/>
        </w:rPr>
        <w:t xml:space="preserve"> </w:t>
      </w:r>
      <w:r>
        <w:rPr>
          <w:sz w:val="20"/>
        </w:rPr>
        <w:t>Acrylic,</w:t>
      </w:r>
      <w:r>
        <w:rPr>
          <w:spacing w:val="-8"/>
          <w:sz w:val="20"/>
        </w:rPr>
        <w:t xml:space="preserve"> </w:t>
      </w:r>
      <w:r>
        <w:rPr>
          <w:sz w:val="20"/>
        </w:rPr>
        <w:t>3</w:t>
      </w:r>
      <w:r>
        <w:rPr>
          <w:spacing w:val="-7"/>
          <w:sz w:val="20"/>
        </w:rPr>
        <w:t xml:space="preserve"> </w:t>
      </w:r>
      <w:r>
        <w:rPr>
          <w:sz w:val="20"/>
        </w:rPr>
        <w:t>Coat:</w:t>
      </w:r>
    </w:p>
    <w:p w:rsidR="006623AE" w:rsidRDefault="005D5E16">
      <w:pPr>
        <w:pStyle w:val="ListParagraph"/>
        <w:numPr>
          <w:ilvl w:val="3"/>
          <w:numId w:val="22"/>
        </w:numPr>
        <w:tabs>
          <w:tab w:val="left" w:pos="1459"/>
          <w:tab w:val="left" w:pos="1460"/>
        </w:tabs>
        <w:spacing w:before="10"/>
        <w:rPr>
          <w:sz w:val="20"/>
        </w:rPr>
      </w:pPr>
      <w:r>
        <w:rPr>
          <w:sz w:val="20"/>
        </w:rPr>
        <w:t>One</w:t>
      </w:r>
      <w:r>
        <w:rPr>
          <w:spacing w:val="-8"/>
          <w:sz w:val="20"/>
        </w:rPr>
        <w:t xml:space="preserve"> </w:t>
      </w:r>
      <w:r>
        <w:rPr>
          <w:sz w:val="20"/>
        </w:rPr>
        <w:t>coat</w:t>
      </w:r>
      <w:r>
        <w:rPr>
          <w:spacing w:val="-9"/>
          <w:sz w:val="20"/>
        </w:rPr>
        <w:t xml:space="preserve"> </w:t>
      </w:r>
      <w:r>
        <w:rPr>
          <w:sz w:val="20"/>
        </w:rPr>
        <w:t>ProCryl</w:t>
      </w:r>
      <w:r>
        <w:rPr>
          <w:spacing w:val="-8"/>
          <w:sz w:val="20"/>
        </w:rPr>
        <w:t xml:space="preserve"> </w:t>
      </w:r>
      <w:r>
        <w:rPr>
          <w:sz w:val="20"/>
        </w:rPr>
        <w:t>Universal</w:t>
      </w:r>
      <w:r>
        <w:rPr>
          <w:spacing w:val="-9"/>
          <w:sz w:val="20"/>
        </w:rPr>
        <w:t xml:space="preserve"> </w:t>
      </w:r>
      <w:r>
        <w:rPr>
          <w:sz w:val="20"/>
        </w:rPr>
        <w:t>Primer</w:t>
      </w:r>
      <w:r>
        <w:rPr>
          <w:spacing w:val="-7"/>
          <w:sz w:val="20"/>
        </w:rPr>
        <w:t xml:space="preserve"> </w:t>
      </w:r>
      <w:r>
        <w:rPr>
          <w:sz w:val="20"/>
        </w:rPr>
        <w:t>B66-310</w:t>
      </w:r>
      <w:r>
        <w:rPr>
          <w:spacing w:val="-8"/>
          <w:sz w:val="20"/>
        </w:rPr>
        <w:t xml:space="preserve"> </w:t>
      </w:r>
      <w:r>
        <w:rPr>
          <w:sz w:val="20"/>
        </w:rPr>
        <w:t>Series.</w:t>
      </w:r>
    </w:p>
    <w:p w:rsidR="006623AE" w:rsidRDefault="005D5E16">
      <w:pPr>
        <w:pStyle w:val="ListParagraph"/>
        <w:numPr>
          <w:ilvl w:val="3"/>
          <w:numId w:val="22"/>
        </w:numPr>
        <w:tabs>
          <w:tab w:val="left" w:pos="1459"/>
          <w:tab w:val="left" w:pos="1460"/>
        </w:tabs>
        <w:spacing w:before="7"/>
        <w:rPr>
          <w:sz w:val="20"/>
        </w:rPr>
      </w:pPr>
      <w:r>
        <w:rPr>
          <w:sz w:val="20"/>
        </w:rPr>
        <w:t>Semi-gloss: Two coats of DTM acrylic enamel; Sherwin Williams B66-200 Series.</w:t>
      </w:r>
    </w:p>
    <w:p w:rsidR="006623AE" w:rsidRDefault="005D5E16">
      <w:pPr>
        <w:pStyle w:val="Heading1"/>
        <w:numPr>
          <w:ilvl w:val="1"/>
          <w:numId w:val="22"/>
        </w:numPr>
        <w:tabs>
          <w:tab w:val="left" w:pos="630"/>
        </w:tabs>
        <w:spacing w:before="85"/>
      </w:pPr>
      <w:r>
        <w:t>ACCESSORY</w:t>
      </w:r>
      <w:r>
        <w:rPr>
          <w:spacing w:val="-33"/>
        </w:rPr>
        <w:t xml:space="preserve"> </w:t>
      </w:r>
      <w:r>
        <w:t>MATERIALS</w:t>
      </w:r>
    </w:p>
    <w:p w:rsidR="006623AE" w:rsidRDefault="005D5E16">
      <w:pPr>
        <w:pStyle w:val="ListParagraph"/>
        <w:numPr>
          <w:ilvl w:val="2"/>
          <w:numId w:val="22"/>
        </w:numPr>
        <w:tabs>
          <w:tab w:val="left" w:pos="999"/>
          <w:tab w:val="left" w:pos="1000"/>
        </w:tabs>
        <w:spacing w:before="79"/>
        <w:ind w:right="728"/>
        <w:rPr>
          <w:sz w:val="20"/>
        </w:rPr>
      </w:pPr>
      <w:r>
        <w:rPr>
          <w:sz w:val="20"/>
        </w:rPr>
        <w:t>Accessory Materials: Provide primers, sealers, cleaning agents, cleaning cloths, sanding materials,</w:t>
      </w:r>
      <w:r>
        <w:rPr>
          <w:spacing w:val="-6"/>
          <w:sz w:val="20"/>
        </w:rPr>
        <w:t xml:space="preserve"> </w:t>
      </w:r>
      <w:r>
        <w:rPr>
          <w:sz w:val="20"/>
        </w:rPr>
        <w:t>and</w:t>
      </w:r>
      <w:r>
        <w:rPr>
          <w:spacing w:val="-6"/>
          <w:sz w:val="20"/>
        </w:rPr>
        <w:t xml:space="preserve"> </w:t>
      </w:r>
      <w:r>
        <w:rPr>
          <w:sz w:val="20"/>
        </w:rPr>
        <w:t>clean-up</w:t>
      </w:r>
      <w:r>
        <w:rPr>
          <w:spacing w:val="-7"/>
          <w:sz w:val="20"/>
        </w:rPr>
        <w:t xml:space="preserve"> </w:t>
      </w:r>
      <w:r>
        <w:rPr>
          <w:sz w:val="20"/>
        </w:rPr>
        <w:t>materials</w:t>
      </w:r>
      <w:r>
        <w:rPr>
          <w:spacing w:val="-5"/>
          <w:sz w:val="20"/>
        </w:rPr>
        <w:t xml:space="preserve"> </w:t>
      </w:r>
      <w:r>
        <w:rPr>
          <w:sz w:val="20"/>
        </w:rPr>
        <w:t>as</w:t>
      </w:r>
      <w:r>
        <w:rPr>
          <w:spacing w:val="-5"/>
          <w:sz w:val="20"/>
        </w:rPr>
        <w:t xml:space="preserve"> </w:t>
      </w:r>
      <w:r>
        <w:rPr>
          <w:sz w:val="20"/>
        </w:rPr>
        <w:t>required</w:t>
      </w:r>
      <w:r>
        <w:rPr>
          <w:spacing w:val="-6"/>
          <w:sz w:val="20"/>
        </w:rPr>
        <w:t xml:space="preserve"> </w:t>
      </w:r>
      <w:r>
        <w:rPr>
          <w:sz w:val="20"/>
        </w:rPr>
        <w:t>for</w:t>
      </w:r>
      <w:r>
        <w:rPr>
          <w:spacing w:val="-6"/>
          <w:sz w:val="20"/>
        </w:rPr>
        <w:t xml:space="preserve"> </w:t>
      </w:r>
      <w:r>
        <w:rPr>
          <w:sz w:val="20"/>
        </w:rPr>
        <w:t>final</w:t>
      </w:r>
      <w:r>
        <w:rPr>
          <w:spacing w:val="-7"/>
          <w:sz w:val="20"/>
        </w:rPr>
        <w:t xml:space="preserve"> </w:t>
      </w:r>
      <w:r>
        <w:rPr>
          <w:sz w:val="20"/>
        </w:rPr>
        <w:t>completion</w:t>
      </w:r>
      <w:r>
        <w:rPr>
          <w:spacing w:val="-7"/>
          <w:sz w:val="20"/>
        </w:rPr>
        <w:t xml:space="preserve"> </w:t>
      </w:r>
      <w:r>
        <w:rPr>
          <w:sz w:val="20"/>
        </w:rPr>
        <w:t>of</w:t>
      </w:r>
      <w:r>
        <w:rPr>
          <w:spacing w:val="-4"/>
          <w:sz w:val="20"/>
        </w:rPr>
        <w:t xml:space="preserve"> </w:t>
      </w:r>
      <w:r>
        <w:rPr>
          <w:sz w:val="20"/>
        </w:rPr>
        <w:t>painted</w:t>
      </w:r>
      <w:r>
        <w:rPr>
          <w:spacing w:val="-7"/>
          <w:sz w:val="20"/>
        </w:rPr>
        <w:t xml:space="preserve"> </w:t>
      </w:r>
      <w:r>
        <w:rPr>
          <w:sz w:val="20"/>
        </w:rPr>
        <w:t>surfaces.</w:t>
      </w:r>
    </w:p>
    <w:p w:rsidR="006623AE" w:rsidRDefault="005D5E16">
      <w:pPr>
        <w:pStyle w:val="ListParagraph"/>
        <w:numPr>
          <w:ilvl w:val="2"/>
          <w:numId w:val="22"/>
        </w:numPr>
        <w:tabs>
          <w:tab w:val="left" w:pos="999"/>
          <w:tab w:val="left" w:pos="1000"/>
        </w:tabs>
        <w:spacing w:before="79"/>
        <w:rPr>
          <w:sz w:val="20"/>
        </w:rPr>
      </w:pPr>
      <w:r>
        <w:rPr>
          <w:sz w:val="20"/>
        </w:rPr>
        <w:t>Patching Material:  Latex</w:t>
      </w:r>
      <w:r>
        <w:rPr>
          <w:spacing w:val="-34"/>
          <w:sz w:val="20"/>
        </w:rPr>
        <w:t xml:space="preserve"> </w:t>
      </w:r>
      <w:r>
        <w:rPr>
          <w:sz w:val="20"/>
        </w:rPr>
        <w:t>filler.</w:t>
      </w:r>
    </w:p>
    <w:p w:rsidR="006623AE" w:rsidRDefault="005D5E16">
      <w:pPr>
        <w:pStyle w:val="ListParagraph"/>
        <w:numPr>
          <w:ilvl w:val="2"/>
          <w:numId w:val="22"/>
        </w:numPr>
        <w:tabs>
          <w:tab w:val="left" w:pos="999"/>
          <w:tab w:val="left" w:pos="1000"/>
        </w:tabs>
        <w:spacing w:before="79"/>
        <w:rPr>
          <w:sz w:val="20"/>
        </w:rPr>
      </w:pPr>
      <w:r>
        <w:rPr>
          <w:sz w:val="20"/>
        </w:rPr>
        <w:t>Fastener Head Cover Material: Latex</w:t>
      </w:r>
      <w:r>
        <w:rPr>
          <w:spacing w:val="13"/>
          <w:sz w:val="20"/>
        </w:rPr>
        <w:t xml:space="preserve"> </w:t>
      </w:r>
      <w:r>
        <w:rPr>
          <w:sz w:val="20"/>
        </w:rPr>
        <w:t>filler.</w:t>
      </w:r>
    </w:p>
    <w:p w:rsidR="006623AE" w:rsidRDefault="005D5E16">
      <w:pPr>
        <w:pStyle w:val="Heading1"/>
        <w:spacing w:before="85"/>
        <w:ind w:left="100" w:firstLine="0"/>
      </w:pPr>
      <w:r>
        <w:rPr>
          <w:spacing w:val="-3"/>
        </w:rPr>
        <w:t xml:space="preserve">PART </w:t>
      </w:r>
      <w:r>
        <w:t>3</w:t>
      </w:r>
      <w:r>
        <w:rPr>
          <w:spacing w:val="52"/>
        </w:rPr>
        <w:t xml:space="preserve"> </w:t>
      </w:r>
      <w:r>
        <w:t>EXECUTION</w:t>
      </w:r>
    </w:p>
    <w:p w:rsidR="006623AE" w:rsidRDefault="005D5E16">
      <w:pPr>
        <w:pStyle w:val="ListParagraph"/>
        <w:numPr>
          <w:ilvl w:val="1"/>
          <w:numId w:val="21"/>
        </w:numPr>
        <w:tabs>
          <w:tab w:val="left" w:pos="630"/>
        </w:tabs>
        <w:spacing w:before="85"/>
        <w:rPr>
          <w:b/>
          <w:sz w:val="20"/>
        </w:rPr>
      </w:pPr>
      <w:r>
        <w:rPr>
          <w:b/>
          <w:sz w:val="20"/>
        </w:rPr>
        <w:t>EXAMINATION</w:t>
      </w:r>
    </w:p>
    <w:p w:rsidR="006623AE" w:rsidRDefault="005D5E16">
      <w:pPr>
        <w:pStyle w:val="ListParagraph"/>
        <w:numPr>
          <w:ilvl w:val="2"/>
          <w:numId w:val="21"/>
        </w:numPr>
        <w:tabs>
          <w:tab w:val="left" w:pos="999"/>
          <w:tab w:val="left" w:pos="1000"/>
        </w:tabs>
        <w:spacing w:before="82"/>
        <w:rPr>
          <w:sz w:val="20"/>
        </w:rPr>
      </w:pPr>
      <w:r>
        <w:rPr>
          <w:sz w:val="20"/>
        </w:rPr>
        <w:t>Do</w:t>
      </w:r>
      <w:r>
        <w:rPr>
          <w:spacing w:val="-8"/>
          <w:sz w:val="20"/>
        </w:rPr>
        <w:t xml:space="preserve"> </w:t>
      </w:r>
      <w:r>
        <w:rPr>
          <w:sz w:val="20"/>
        </w:rPr>
        <w:t>not</w:t>
      </w:r>
      <w:r>
        <w:rPr>
          <w:spacing w:val="-8"/>
          <w:sz w:val="20"/>
        </w:rPr>
        <w:t xml:space="preserve"> </w:t>
      </w:r>
      <w:r>
        <w:rPr>
          <w:sz w:val="20"/>
        </w:rPr>
        <w:t>begin</w:t>
      </w:r>
      <w:r>
        <w:rPr>
          <w:spacing w:val="-8"/>
          <w:sz w:val="20"/>
        </w:rPr>
        <w:t xml:space="preserve"> </w:t>
      </w:r>
      <w:r>
        <w:rPr>
          <w:sz w:val="20"/>
        </w:rPr>
        <w:t>application</w:t>
      </w:r>
      <w:r>
        <w:rPr>
          <w:spacing w:val="-8"/>
          <w:sz w:val="20"/>
        </w:rPr>
        <w:t xml:space="preserve"> </w:t>
      </w:r>
      <w:r>
        <w:rPr>
          <w:sz w:val="20"/>
        </w:rPr>
        <w:t>of</w:t>
      </w:r>
      <w:r>
        <w:rPr>
          <w:spacing w:val="-6"/>
          <w:sz w:val="20"/>
        </w:rPr>
        <w:t xml:space="preserve"> </w:t>
      </w:r>
      <w:r>
        <w:rPr>
          <w:sz w:val="20"/>
        </w:rPr>
        <w:t>paints</w:t>
      </w:r>
      <w:r>
        <w:rPr>
          <w:spacing w:val="-7"/>
          <w:sz w:val="20"/>
        </w:rPr>
        <w:t xml:space="preserve"> </w:t>
      </w:r>
      <w:r>
        <w:rPr>
          <w:sz w:val="20"/>
        </w:rPr>
        <w:t>and</w:t>
      </w:r>
      <w:r>
        <w:rPr>
          <w:spacing w:val="-9"/>
          <w:sz w:val="20"/>
        </w:rPr>
        <w:t xml:space="preserve"> </w:t>
      </w:r>
      <w:r>
        <w:rPr>
          <w:sz w:val="20"/>
        </w:rPr>
        <w:t>finishes</w:t>
      </w:r>
      <w:r>
        <w:rPr>
          <w:spacing w:val="-7"/>
          <w:sz w:val="20"/>
        </w:rPr>
        <w:t xml:space="preserve"> </w:t>
      </w:r>
      <w:r>
        <w:rPr>
          <w:sz w:val="20"/>
        </w:rPr>
        <w:t>until</w:t>
      </w:r>
      <w:r>
        <w:rPr>
          <w:spacing w:val="-8"/>
          <w:sz w:val="20"/>
        </w:rPr>
        <w:t xml:space="preserve"> </w:t>
      </w:r>
      <w:r>
        <w:rPr>
          <w:sz w:val="20"/>
        </w:rPr>
        <w:t>substrates</w:t>
      </w:r>
      <w:r>
        <w:rPr>
          <w:spacing w:val="-7"/>
          <w:sz w:val="20"/>
        </w:rPr>
        <w:t xml:space="preserve"> </w:t>
      </w:r>
      <w:r>
        <w:rPr>
          <w:sz w:val="20"/>
        </w:rPr>
        <w:t>have</w:t>
      </w:r>
      <w:r>
        <w:rPr>
          <w:spacing w:val="-9"/>
          <w:sz w:val="20"/>
        </w:rPr>
        <w:t xml:space="preserve"> </w:t>
      </w:r>
      <w:r>
        <w:rPr>
          <w:sz w:val="20"/>
        </w:rPr>
        <w:t>been</w:t>
      </w:r>
      <w:r>
        <w:rPr>
          <w:spacing w:val="-9"/>
          <w:sz w:val="20"/>
        </w:rPr>
        <w:t xml:space="preserve"> </w:t>
      </w:r>
      <w:r>
        <w:rPr>
          <w:sz w:val="20"/>
        </w:rPr>
        <w:t>properly</w:t>
      </w:r>
      <w:r>
        <w:rPr>
          <w:spacing w:val="-13"/>
          <w:sz w:val="20"/>
        </w:rPr>
        <w:t xml:space="preserve"> </w:t>
      </w:r>
      <w:r>
        <w:rPr>
          <w:sz w:val="20"/>
        </w:rPr>
        <w:t>prepared.</w:t>
      </w:r>
    </w:p>
    <w:p w:rsidR="006623AE" w:rsidRDefault="005D5E16">
      <w:pPr>
        <w:pStyle w:val="ListParagraph"/>
        <w:numPr>
          <w:ilvl w:val="2"/>
          <w:numId w:val="21"/>
        </w:numPr>
        <w:tabs>
          <w:tab w:val="left" w:pos="999"/>
          <w:tab w:val="left" w:pos="1000"/>
        </w:tabs>
        <w:spacing w:before="76"/>
        <w:rPr>
          <w:sz w:val="20"/>
        </w:rPr>
      </w:pPr>
      <w:r>
        <w:rPr>
          <w:sz w:val="20"/>
        </w:rPr>
        <w:t>Verify</w:t>
      </w:r>
      <w:r>
        <w:rPr>
          <w:spacing w:val="-11"/>
          <w:sz w:val="20"/>
        </w:rPr>
        <w:t xml:space="preserve"> </w:t>
      </w:r>
      <w:r>
        <w:rPr>
          <w:sz w:val="20"/>
        </w:rPr>
        <w:t>that</w:t>
      </w:r>
      <w:r>
        <w:rPr>
          <w:spacing w:val="-5"/>
          <w:sz w:val="20"/>
        </w:rPr>
        <w:t xml:space="preserve"> </w:t>
      </w:r>
      <w:r>
        <w:rPr>
          <w:sz w:val="20"/>
        </w:rPr>
        <w:t>surfaces</w:t>
      </w:r>
      <w:r>
        <w:rPr>
          <w:spacing w:val="-4"/>
          <w:sz w:val="20"/>
        </w:rPr>
        <w:t xml:space="preserve"> </w:t>
      </w:r>
      <w:r>
        <w:rPr>
          <w:sz w:val="20"/>
        </w:rPr>
        <w:t>are</w:t>
      </w:r>
      <w:r>
        <w:rPr>
          <w:spacing w:val="-6"/>
          <w:sz w:val="20"/>
        </w:rPr>
        <w:t xml:space="preserve"> </w:t>
      </w:r>
      <w:r>
        <w:rPr>
          <w:sz w:val="20"/>
        </w:rPr>
        <w:t>ready</w:t>
      </w:r>
      <w:r>
        <w:rPr>
          <w:spacing w:val="-11"/>
          <w:sz w:val="20"/>
        </w:rPr>
        <w:t xml:space="preserve"> </w:t>
      </w:r>
      <w:r>
        <w:rPr>
          <w:sz w:val="20"/>
        </w:rPr>
        <w:t>to</w:t>
      </w:r>
      <w:r>
        <w:rPr>
          <w:spacing w:val="-6"/>
          <w:sz w:val="20"/>
        </w:rPr>
        <w:t xml:space="preserve"> </w:t>
      </w:r>
      <w:r>
        <w:rPr>
          <w:sz w:val="20"/>
        </w:rPr>
        <w:t>receive</w:t>
      </w:r>
      <w:r>
        <w:rPr>
          <w:spacing w:val="-6"/>
          <w:sz w:val="20"/>
        </w:rPr>
        <w:t xml:space="preserve"> </w:t>
      </w:r>
      <w:r>
        <w:rPr>
          <w:sz w:val="20"/>
        </w:rPr>
        <w:t>work</w:t>
      </w:r>
      <w:r>
        <w:rPr>
          <w:spacing w:val="-2"/>
          <w:sz w:val="20"/>
        </w:rPr>
        <w:t xml:space="preserve"> </w:t>
      </w:r>
      <w:r>
        <w:rPr>
          <w:sz w:val="20"/>
        </w:rPr>
        <w:t>as</w:t>
      </w:r>
      <w:r>
        <w:rPr>
          <w:spacing w:val="-4"/>
          <w:sz w:val="20"/>
        </w:rPr>
        <w:t xml:space="preserve"> </w:t>
      </w:r>
      <w:r>
        <w:rPr>
          <w:sz w:val="20"/>
        </w:rPr>
        <w:t>instructed</w:t>
      </w:r>
      <w:r>
        <w:rPr>
          <w:spacing w:val="-5"/>
          <w:sz w:val="20"/>
        </w:rPr>
        <w:t xml:space="preserve"> </w:t>
      </w:r>
      <w:r>
        <w:rPr>
          <w:sz w:val="20"/>
        </w:rPr>
        <w:t>by</w:t>
      </w:r>
      <w:r>
        <w:rPr>
          <w:spacing w:val="-11"/>
          <w:sz w:val="20"/>
        </w:rPr>
        <w:t xml:space="preserve"> </w:t>
      </w:r>
      <w:r>
        <w:rPr>
          <w:sz w:val="20"/>
        </w:rPr>
        <w:t>the</w:t>
      </w:r>
      <w:r>
        <w:rPr>
          <w:spacing w:val="-5"/>
          <w:sz w:val="20"/>
        </w:rPr>
        <w:t xml:space="preserve"> </w:t>
      </w:r>
      <w:r>
        <w:rPr>
          <w:sz w:val="20"/>
        </w:rPr>
        <w:t>product</w:t>
      </w:r>
      <w:r>
        <w:rPr>
          <w:spacing w:val="-6"/>
          <w:sz w:val="20"/>
        </w:rPr>
        <w:t xml:space="preserve"> </w:t>
      </w:r>
      <w:r>
        <w:rPr>
          <w:sz w:val="20"/>
        </w:rPr>
        <w:t>manufacturer.</w:t>
      </w:r>
    </w:p>
    <w:p w:rsidR="006623AE" w:rsidRDefault="005D5E16">
      <w:pPr>
        <w:pStyle w:val="ListParagraph"/>
        <w:numPr>
          <w:ilvl w:val="2"/>
          <w:numId w:val="21"/>
        </w:numPr>
        <w:tabs>
          <w:tab w:val="left" w:pos="999"/>
          <w:tab w:val="left" w:pos="1000"/>
        </w:tabs>
        <w:spacing w:before="79"/>
        <w:ind w:right="767"/>
        <w:rPr>
          <w:sz w:val="20"/>
        </w:rPr>
      </w:pPr>
      <w:r>
        <w:rPr>
          <w:sz w:val="20"/>
        </w:rPr>
        <w:t>Examine surfaces scheduled to be finished prior to commencement of work. Report any condition</w:t>
      </w:r>
      <w:r>
        <w:rPr>
          <w:spacing w:val="-10"/>
          <w:sz w:val="20"/>
        </w:rPr>
        <w:t xml:space="preserve"> </w:t>
      </w:r>
      <w:r>
        <w:rPr>
          <w:sz w:val="20"/>
        </w:rPr>
        <w:t>that</w:t>
      </w:r>
      <w:r>
        <w:rPr>
          <w:spacing w:val="-11"/>
          <w:sz w:val="20"/>
        </w:rPr>
        <w:t xml:space="preserve"> </w:t>
      </w:r>
      <w:r>
        <w:rPr>
          <w:sz w:val="20"/>
        </w:rPr>
        <w:t>may</w:t>
      </w:r>
      <w:r>
        <w:rPr>
          <w:spacing w:val="-15"/>
          <w:sz w:val="20"/>
        </w:rPr>
        <w:t xml:space="preserve"> </w:t>
      </w:r>
      <w:r>
        <w:rPr>
          <w:sz w:val="20"/>
        </w:rPr>
        <w:t>potentially</w:t>
      </w:r>
      <w:r>
        <w:rPr>
          <w:spacing w:val="-16"/>
          <w:sz w:val="20"/>
        </w:rPr>
        <w:t xml:space="preserve"> </w:t>
      </w:r>
      <w:r>
        <w:rPr>
          <w:sz w:val="20"/>
        </w:rPr>
        <w:t>effect</w:t>
      </w:r>
      <w:r>
        <w:rPr>
          <w:spacing w:val="-10"/>
          <w:sz w:val="20"/>
        </w:rPr>
        <w:t xml:space="preserve"> </w:t>
      </w:r>
      <w:r>
        <w:rPr>
          <w:sz w:val="20"/>
        </w:rPr>
        <w:t>proper</w:t>
      </w:r>
      <w:r>
        <w:rPr>
          <w:spacing w:val="-9"/>
          <w:sz w:val="20"/>
        </w:rPr>
        <w:t xml:space="preserve"> </w:t>
      </w:r>
      <w:r>
        <w:rPr>
          <w:sz w:val="20"/>
        </w:rPr>
        <w:t>application.</w:t>
      </w:r>
    </w:p>
    <w:p w:rsidR="006623AE" w:rsidRDefault="005D5E16">
      <w:pPr>
        <w:pStyle w:val="ListParagraph"/>
        <w:numPr>
          <w:ilvl w:val="2"/>
          <w:numId w:val="21"/>
        </w:numPr>
        <w:tabs>
          <w:tab w:val="left" w:pos="999"/>
          <w:tab w:val="left" w:pos="1000"/>
        </w:tabs>
        <w:spacing w:before="79"/>
        <w:rPr>
          <w:sz w:val="20"/>
        </w:rPr>
      </w:pPr>
      <w:r>
        <w:rPr>
          <w:sz w:val="20"/>
        </w:rPr>
        <w:t>Test</w:t>
      </w:r>
      <w:r>
        <w:rPr>
          <w:spacing w:val="-9"/>
          <w:sz w:val="20"/>
        </w:rPr>
        <w:t xml:space="preserve"> </w:t>
      </w:r>
      <w:r>
        <w:rPr>
          <w:sz w:val="20"/>
        </w:rPr>
        <w:t>shop-applied</w:t>
      </w:r>
      <w:r>
        <w:rPr>
          <w:spacing w:val="-9"/>
          <w:sz w:val="20"/>
        </w:rPr>
        <w:t xml:space="preserve"> </w:t>
      </w:r>
      <w:r>
        <w:rPr>
          <w:sz w:val="20"/>
        </w:rPr>
        <w:t>primer</w:t>
      </w:r>
      <w:r>
        <w:rPr>
          <w:spacing w:val="-8"/>
          <w:sz w:val="20"/>
        </w:rPr>
        <w:t xml:space="preserve"> </w:t>
      </w:r>
      <w:r>
        <w:rPr>
          <w:sz w:val="20"/>
        </w:rPr>
        <w:t>for</w:t>
      </w:r>
      <w:r>
        <w:rPr>
          <w:spacing w:val="-7"/>
          <w:sz w:val="20"/>
        </w:rPr>
        <w:t xml:space="preserve"> </w:t>
      </w:r>
      <w:r>
        <w:rPr>
          <w:sz w:val="20"/>
        </w:rPr>
        <w:t>compatibility</w:t>
      </w:r>
      <w:r>
        <w:rPr>
          <w:spacing w:val="-14"/>
          <w:sz w:val="20"/>
        </w:rPr>
        <w:t xml:space="preserve"> </w:t>
      </w:r>
      <w:r>
        <w:rPr>
          <w:sz w:val="20"/>
        </w:rPr>
        <w:t>with</w:t>
      </w:r>
      <w:r>
        <w:rPr>
          <w:spacing w:val="-8"/>
          <w:sz w:val="20"/>
        </w:rPr>
        <w:t xml:space="preserve"> </w:t>
      </w:r>
      <w:r>
        <w:rPr>
          <w:sz w:val="20"/>
        </w:rPr>
        <w:t>subsequent</w:t>
      </w:r>
      <w:r>
        <w:rPr>
          <w:spacing w:val="-8"/>
          <w:sz w:val="20"/>
        </w:rPr>
        <w:t xml:space="preserve"> </w:t>
      </w:r>
      <w:r>
        <w:rPr>
          <w:sz w:val="20"/>
        </w:rPr>
        <w:t>cover</w:t>
      </w:r>
      <w:r>
        <w:rPr>
          <w:spacing w:val="-8"/>
          <w:sz w:val="20"/>
        </w:rPr>
        <w:t xml:space="preserve"> </w:t>
      </w:r>
      <w:r>
        <w:rPr>
          <w:sz w:val="20"/>
        </w:rPr>
        <w:t>materials.</w:t>
      </w:r>
    </w:p>
    <w:p w:rsidR="006623AE" w:rsidRDefault="005D5E16">
      <w:pPr>
        <w:pStyle w:val="ListParagraph"/>
        <w:numPr>
          <w:ilvl w:val="2"/>
          <w:numId w:val="21"/>
        </w:numPr>
        <w:tabs>
          <w:tab w:val="left" w:pos="999"/>
          <w:tab w:val="left" w:pos="1000"/>
        </w:tabs>
        <w:spacing w:before="76"/>
        <w:ind w:right="105"/>
        <w:rPr>
          <w:sz w:val="20"/>
        </w:rPr>
      </w:pPr>
      <w:r>
        <w:rPr>
          <w:sz w:val="20"/>
        </w:rPr>
        <w:t>Measure moisture content of surfaces using an electronic moisture meter. Do not apply finishes unless</w:t>
      </w:r>
      <w:r>
        <w:rPr>
          <w:spacing w:val="-4"/>
          <w:sz w:val="20"/>
        </w:rPr>
        <w:t xml:space="preserve"> </w:t>
      </w:r>
      <w:r>
        <w:rPr>
          <w:sz w:val="20"/>
        </w:rPr>
        <w:t>moisture</w:t>
      </w:r>
      <w:r>
        <w:rPr>
          <w:spacing w:val="-6"/>
          <w:sz w:val="20"/>
        </w:rPr>
        <w:t xml:space="preserve"> </w:t>
      </w:r>
      <w:r>
        <w:rPr>
          <w:sz w:val="20"/>
        </w:rPr>
        <w:t>content</w:t>
      </w:r>
      <w:r>
        <w:rPr>
          <w:spacing w:val="-6"/>
          <w:sz w:val="20"/>
        </w:rPr>
        <w:t xml:space="preserve"> </w:t>
      </w:r>
      <w:r>
        <w:rPr>
          <w:sz w:val="20"/>
        </w:rPr>
        <w:t>of</w:t>
      </w:r>
      <w:r>
        <w:rPr>
          <w:spacing w:val="-3"/>
          <w:sz w:val="20"/>
        </w:rPr>
        <w:t xml:space="preserve"> </w:t>
      </w:r>
      <w:r>
        <w:rPr>
          <w:sz w:val="20"/>
        </w:rPr>
        <w:t>surfaces</w:t>
      </w:r>
      <w:r>
        <w:rPr>
          <w:spacing w:val="-4"/>
          <w:sz w:val="20"/>
        </w:rPr>
        <w:t xml:space="preserve"> </w:t>
      </w:r>
      <w:r>
        <w:rPr>
          <w:sz w:val="20"/>
        </w:rPr>
        <w:t>are</w:t>
      </w:r>
      <w:r>
        <w:rPr>
          <w:spacing w:val="-6"/>
          <w:sz w:val="20"/>
        </w:rPr>
        <w:t xml:space="preserve"> </w:t>
      </w:r>
      <w:r>
        <w:rPr>
          <w:sz w:val="20"/>
        </w:rPr>
        <w:t>below</w:t>
      </w:r>
      <w:r>
        <w:rPr>
          <w:spacing w:val="-7"/>
          <w:sz w:val="20"/>
        </w:rPr>
        <w:t xml:space="preserve"> </w:t>
      </w:r>
      <w:r>
        <w:rPr>
          <w:sz w:val="20"/>
        </w:rPr>
        <w:t>the</w:t>
      </w:r>
      <w:r>
        <w:rPr>
          <w:spacing w:val="-5"/>
          <w:sz w:val="20"/>
        </w:rPr>
        <w:t xml:space="preserve"> </w:t>
      </w:r>
      <w:r>
        <w:rPr>
          <w:sz w:val="20"/>
        </w:rPr>
        <w:t>following</w:t>
      </w:r>
      <w:r>
        <w:rPr>
          <w:spacing w:val="-6"/>
          <w:sz w:val="20"/>
        </w:rPr>
        <w:t xml:space="preserve"> </w:t>
      </w:r>
      <w:r>
        <w:rPr>
          <w:sz w:val="20"/>
        </w:rPr>
        <w:t>maximums:</w:t>
      </w:r>
    </w:p>
    <w:p w:rsidR="006623AE" w:rsidRDefault="005D5E16">
      <w:pPr>
        <w:pStyle w:val="ListParagraph"/>
        <w:numPr>
          <w:ilvl w:val="3"/>
          <w:numId w:val="21"/>
        </w:numPr>
        <w:tabs>
          <w:tab w:val="left" w:pos="1459"/>
          <w:tab w:val="left" w:pos="1460"/>
        </w:tabs>
        <w:spacing w:before="10"/>
        <w:rPr>
          <w:sz w:val="20"/>
        </w:rPr>
      </w:pPr>
      <w:r>
        <w:rPr>
          <w:sz w:val="20"/>
        </w:rPr>
        <w:t>Exterior Wood: 15 percent, measured in accordance with ASTM</w:t>
      </w:r>
      <w:r>
        <w:rPr>
          <w:spacing w:val="9"/>
          <w:sz w:val="20"/>
        </w:rPr>
        <w:t xml:space="preserve"> </w:t>
      </w:r>
      <w:r>
        <w:rPr>
          <w:sz w:val="20"/>
        </w:rPr>
        <w:t>D4442.</w:t>
      </w:r>
    </w:p>
    <w:p w:rsidR="006623AE" w:rsidRDefault="005D5E16">
      <w:pPr>
        <w:pStyle w:val="Heading1"/>
        <w:numPr>
          <w:ilvl w:val="1"/>
          <w:numId w:val="21"/>
        </w:numPr>
        <w:tabs>
          <w:tab w:val="left" w:pos="630"/>
        </w:tabs>
        <w:spacing w:before="85"/>
      </w:pPr>
      <w:r>
        <w:rPr>
          <w:spacing w:val="-3"/>
        </w:rPr>
        <w:t>PREPARATION</w:t>
      </w:r>
    </w:p>
    <w:p w:rsidR="006623AE" w:rsidRDefault="005D5E16">
      <w:pPr>
        <w:pStyle w:val="ListParagraph"/>
        <w:numPr>
          <w:ilvl w:val="2"/>
          <w:numId w:val="21"/>
        </w:numPr>
        <w:tabs>
          <w:tab w:val="left" w:pos="999"/>
          <w:tab w:val="left" w:pos="1000"/>
        </w:tabs>
        <w:spacing w:before="79"/>
        <w:rPr>
          <w:sz w:val="20"/>
        </w:rPr>
      </w:pPr>
      <w:r>
        <w:rPr>
          <w:sz w:val="20"/>
        </w:rPr>
        <w:t>Clean</w:t>
      </w:r>
      <w:r>
        <w:rPr>
          <w:spacing w:val="-8"/>
          <w:sz w:val="20"/>
        </w:rPr>
        <w:t xml:space="preserve"> </w:t>
      </w:r>
      <w:r>
        <w:rPr>
          <w:sz w:val="20"/>
        </w:rPr>
        <w:t>surfaces</w:t>
      </w:r>
      <w:r>
        <w:rPr>
          <w:spacing w:val="-7"/>
          <w:sz w:val="20"/>
        </w:rPr>
        <w:t xml:space="preserve"> </w:t>
      </w:r>
      <w:r>
        <w:rPr>
          <w:sz w:val="20"/>
        </w:rPr>
        <w:t>thoroughly</w:t>
      </w:r>
      <w:r>
        <w:rPr>
          <w:spacing w:val="-13"/>
          <w:sz w:val="20"/>
        </w:rPr>
        <w:t xml:space="preserve"> </w:t>
      </w:r>
      <w:r>
        <w:rPr>
          <w:sz w:val="20"/>
        </w:rPr>
        <w:t>and</w:t>
      </w:r>
      <w:r>
        <w:rPr>
          <w:spacing w:val="-9"/>
          <w:sz w:val="20"/>
        </w:rPr>
        <w:t xml:space="preserve"> </w:t>
      </w:r>
      <w:r>
        <w:rPr>
          <w:sz w:val="20"/>
        </w:rPr>
        <w:t>correct</w:t>
      </w:r>
      <w:r>
        <w:rPr>
          <w:spacing w:val="-8"/>
          <w:sz w:val="20"/>
        </w:rPr>
        <w:t xml:space="preserve"> </w:t>
      </w:r>
      <w:r>
        <w:rPr>
          <w:sz w:val="20"/>
        </w:rPr>
        <w:t>defects</w:t>
      </w:r>
      <w:r>
        <w:rPr>
          <w:spacing w:val="-7"/>
          <w:sz w:val="20"/>
        </w:rPr>
        <w:t xml:space="preserve"> </w:t>
      </w:r>
      <w:r>
        <w:rPr>
          <w:sz w:val="20"/>
        </w:rPr>
        <w:t>prior</w:t>
      </w:r>
      <w:r>
        <w:rPr>
          <w:spacing w:val="-8"/>
          <w:sz w:val="20"/>
        </w:rPr>
        <w:t xml:space="preserve"> </w:t>
      </w:r>
      <w:r>
        <w:rPr>
          <w:sz w:val="20"/>
        </w:rPr>
        <w:t>to</w:t>
      </w:r>
      <w:r>
        <w:rPr>
          <w:spacing w:val="-8"/>
          <w:sz w:val="20"/>
        </w:rPr>
        <w:t xml:space="preserve"> </w:t>
      </w:r>
      <w:r>
        <w:rPr>
          <w:sz w:val="20"/>
        </w:rPr>
        <w:t>application.</w:t>
      </w:r>
    </w:p>
    <w:p w:rsidR="006623AE" w:rsidRDefault="005D5E16">
      <w:pPr>
        <w:pStyle w:val="ListParagraph"/>
        <w:numPr>
          <w:ilvl w:val="2"/>
          <w:numId w:val="21"/>
        </w:numPr>
        <w:tabs>
          <w:tab w:val="left" w:pos="999"/>
          <w:tab w:val="left" w:pos="1000"/>
        </w:tabs>
        <w:spacing w:before="79"/>
        <w:ind w:right="241"/>
        <w:rPr>
          <w:sz w:val="20"/>
        </w:rPr>
      </w:pPr>
      <w:r>
        <w:rPr>
          <w:sz w:val="20"/>
        </w:rPr>
        <w:t>Prepare</w:t>
      </w:r>
      <w:r>
        <w:rPr>
          <w:spacing w:val="-6"/>
          <w:sz w:val="20"/>
        </w:rPr>
        <w:t xml:space="preserve"> </w:t>
      </w:r>
      <w:r>
        <w:rPr>
          <w:sz w:val="20"/>
        </w:rPr>
        <w:t>surfaces</w:t>
      </w:r>
      <w:r>
        <w:rPr>
          <w:spacing w:val="-4"/>
          <w:sz w:val="20"/>
        </w:rPr>
        <w:t xml:space="preserve"> </w:t>
      </w:r>
      <w:r>
        <w:rPr>
          <w:sz w:val="20"/>
        </w:rPr>
        <w:t>using</w:t>
      </w:r>
      <w:r>
        <w:rPr>
          <w:spacing w:val="-6"/>
          <w:sz w:val="20"/>
        </w:rPr>
        <w:t xml:space="preserve"> </w:t>
      </w:r>
      <w:r>
        <w:rPr>
          <w:sz w:val="20"/>
        </w:rPr>
        <w:t>the</w:t>
      </w:r>
      <w:r>
        <w:rPr>
          <w:spacing w:val="-6"/>
          <w:sz w:val="20"/>
        </w:rPr>
        <w:t xml:space="preserve"> </w:t>
      </w:r>
      <w:r>
        <w:rPr>
          <w:sz w:val="20"/>
        </w:rPr>
        <w:t>methods</w:t>
      </w:r>
      <w:r>
        <w:rPr>
          <w:spacing w:val="-4"/>
          <w:sz w:val="20"/>
        </w:rPr>
        <w:t xml:space="preserve"> </w:t>
      </w:r>
      <w:r>
        <w:rPr>
          <w:sz w:val="20"/>
        </w:rPr>
        <w:t>recommended</w:t>
      </w:r>
      <w:r>
        <w:rPr>
          <w:spacing w:val="-6"/>
          <w:sz w:val="20"/>
        </w:rPr>
        <w:t xml:space="preserve"> </w:t>
      </w:r>
      <w:r>
        <w:rPr>
          <w:sz w:val="20"/>
        </w:rPr>
        <w:t>by</w:t>
      </w:r>
      <w:r>
        <w:rPr>
          <w:spacing w:val="-10"/>
          <w:sz w:val="20"/>
        </w:rPr>
        <w:t xml:space="preserve"> </w:t>
      </w:r>
      <w:r>
        <w:rPr>
          <w:sz w:val="20"/>
        </w:rPr>
        <w:t>the</w:t>
      </w:r>
      <w:r>
        <w:rPr>
          <w:spacing w:val="-5"/>
          <w:sz w:val="20"/>
        </w:rPr>
        <w:t xml:space="preserve"> </w:t>
      </w:r>
      <w:r>
        <w:rPr>
          <w:sz w:val="20"/>
        </w:rPr>
        <w:t>manufacturer</w:t>
      </w:r>
      <w:r>
        <w:rPr>
          <w:spacing w:val="-4"/>
          <w:sz w:val="20"/>
        </w:rPr>
        <w:t xml:space="preserve"> </w:t>
      </w:r>
      <w:r>
        <w:rPr>
          <w:sz w:val="20"/>
        </w:rPr>
        <w:t>for</w:t>
      </w:r>
      <w:r>
        <w:rPr>
          <w:spacing w:val="-5"/>
          <w:sz w:val="20"/>
        </w:rPr>
        <w:t xml:space="preserve"> </w:t>
      </w:r>
      <w:r>
        <w:rPr>
          <w:sz w:val="20"/>
        </w:rPr>
        <w:t>achieving</w:t>
      </w:r>
      <w:r>
        <w:rPr>
          <w:spacing w:val="-5"/>
          <w:sz w:val="20"/>
        </w:rPr>
        <w:t xml:space="preserve"> </w:t>
      </w:r>
      <w:r>
        <w:rPr>
          <w:sz w:val="20"/>
        </w:rPr>
        <w:t>the</w:t>
      </w:r>
      <w:r>
        <w:rPr>
          <w:spacing w:val="-6"/>
          <w:sz w:val="20"/>
        </w:rPr>
        <w:t xml:space="preserve"> </w:t>
      </w:r>
      <w:r>
        <w:rPr>
          <w:sz w:val="20"/>
        </w:rPr>
        <w:t>best result</w:t>
      </w:r>
      <w:r>
        <w:rPr>
          <w:spacing w:val="-7"/>
          <w:sz w:val="20"/>
        </w:rPr>
        <w:t xml:space="preserve"> </w:t>
      </w:r>
      <w:r>
        <w:rPr>
          <w:sz w:val="20"/>
        </w:rPr>
        <w:t>for</w:t>
      </w:r>
      <w:r>
        <w:rPr>
          <w:spacing w:val="-5"/>
          <w:sz w:val="20"/>
        </w:rPr>
        <w:t xml:space="preserve"> </w:t>
      </w:r>
      <w:r>
        <w:rPr>
          <w:sz w:val="20"/>
        </w:rPr>
        <w:t>the</w:t>
      </w:r>
      <w:r>
        <w:rPr>
          <w:spacing w:val="-6"/>
          <w:sz w:val="20"/>
        </w:rPr>
        <w:t xml:space="preserve"> </w:t>
      </w:r>
      <w:r>
        <w:rPr>
          <w:sz w:val="20"/>
        </w:rPr>
        <w:t>substrate</w:t>
      </w:r>
      <w:r>
        <w:rPr>
          <w:spacing w:val="-6"/>
          <w:sz w:val="20"/>
        </w:rPr>
        <w:t xml:space="preserve"> </w:t>
      </w:r>
      <w:r>
        <w:rPr>
          <w:sz w:val="20"/>
        </w:rPr>
        <w:t>under</w:t>
      </w:r>
      <w:r>
        <w:rPr>
          <w:spacing w:val="-6"/>
          <w:sz w:val="20"/>
        </w:rPr>
        <w:t xml:space="preserve"> </w:t>
      </w:r>
      <w:r>
        <w:rPr>
          <w:sz w:val="20"/>
        </w:rPr>
        <w:t>the</w:t>
      </w:r>
      <w:r>
        <w:rPr>
          <w:spacing w:val="-7"/>
          <w:sz w:val="20"/>
        </w:rPr>
        <w:t xml:space="preserve"> </w:t>
      </w:r>
      <w:r>
        <w:rPr>
          <w:sz w:val="20"/>
        </w:rPr>
        <w:t>project</w:t>
      </w:r>
      <w:r>
        <w:rPr>
          <w:spacing w:val="-7"/>
          <w:sz w:val="20"/>
        </w:rPr>
        <w:t xml:space="preserve"> </w:t>
      </w:r>
      <w:r>
        <w:rPr>
          <w:sz w:val="20"/>
        </w:rPr>
        <w:t>conditions.</w:t>
      </w:r>
    </w:p>
    <w:p w:rsidR="006623AE" w:rsidRDefault="005D5E16">
      <w:pPr>
        <w:pStyle w:val="ListParagraph"/>
        <w:numPr>
          <w:ilvl w:val="2"/>
          <w:numId w:val="21"/>
        </w:numPr>
        <w:tabs>
          <w:tab w:val="left" w:pos="999"/>
          <w:tab w:val="left" w:pos="1000"/>
        </w:tabs>
        <w:spacing w:before="76"/>
        <w:ind w:right="179"/>
        <w:rPr>
          <w:sz w:val="20"/>
        </w:rPr>
      </w:pPr>
      <w:r>
        <w:rPr>
          <w:sz w:val="20"/>
        </w:rPr>
        <w:t>Remove</w:t>
      </w:r>
      <w:r>
        <w:rPr>
          <w:spacing w:val="-7"/>
          <w:sz w:val="20"/>
        </w:rPr>
        <w:t xml:space="preserve"> </w:t>
      </w:r>
      <w:r>
        <w:rPr>
          <w:sz w:val="20"/>
        </w:rPr>
        <w:t>or</w:t>
      </w:r>
      <w:r>
        <w:rPr>
          <w:spacing w:val="-6"/>
          <w:sz w:val="20"/>
        </w:rPr>
        <w:t xml:space="preserve"> </w:t>
      </w:r>
      <w:r>
        <w:rPr>
          <w:sz w:val="20"/>
        </w:rPr>
        <w:t>mask</w:t>
      </w:r>
      <w:r>
        <w:rPr>
          <w:spacing w:val="-4"/>
          <w:sz w:val="20"/>
        </w:rPr>
        <w:t xml:space="preserve"> </w:t>
      </w:r>
      <w:r>
        <w:rPr>
          <w:sz w:val="20"/>
        </w:rPr>
        <w:t>surface</w:t>
      </w:r>
      <w:r>
        <w:rPr>
          <w:spacing w:val="-6"/>
          <w:sz w:val="20"/>
        </w:rPr>
        <w:t xml:space="preserve"> </w:t>
      </w:r>
      <w:r>
        <w:rPr>
          <w:sz w:val="20"/>
        </w:rPr>
        <w:t>appurtenances,</w:t>
      </w:r>
      <w:r>
        <w:rPr>
          <w:spacing w:val="-7"/>
          <w:sz w:val="20"/>
        </w:rPr>
        <w:t xml:space="preserve"> </w:t>
      </w:r>
      <w:r>
        <w:rPr>
          <w:sz w:val="20"/>
        </w:rPr>
        <w:t>including</w:t>
      </w:r>
      <w:r>
        <w:rPr>
          <w:spacing w:val="-6"/>
          <w:sz w:val="20"/>
        </w:rPr>
        <w:t xml:space="preserve"> </w:t>
      </w:r>
      <w:r>
        <w:rPr>
          <w:sz w:val="20"/>
        </w:rPr>
        <w:t>electrical</w:t>
      </w:r>
      <w:r>
        <w:rPr>
          <w:spacing w:val="-6"/>
          <w:sz w:val="20"/>
        </w:rPr>
        <w:t xml:space="preserve"> </w:t>
      </w:r>
      <w:r>
        <w:rPr>
          <w:sz w:val="20"/>
        </w:rPr>
        <w:t>plates,</w:t>
      </w:r>
      <w:r>
        <w:rPr>
          <w:spacing w:val="-7"/>
          <w:sz w:val="20"/>
        </w:rPr>
        <w:t xml:space="preserve"> </w:t>
      </w:r>
      <w:r>
        <w:rPr>
          <w:sz w:val="20"/>
        </w:rPr>
        <w:t>hardware,</w:t>
      </w:r>
      <w:r>
        <w:rPr>
          <w:spacing w:val="-6"/>
          <w:sz w:val="20"/>
        </w:rPr>
        <w:t xml:space="preserve"> </w:t>
      </w:r>
      <w:r>
        <w:rPr>
          <w:sz w:val="20"/>
        </w:rPr>
        <w:t>light</w:t>
      </w:r>
      <w:r>
        <w:rPr>
          <w:spacing w:val="-7"/>
          <w:sz w:val="20"/>
        </w:rPr>
        <w:t xml:space="preserve"> </w:t>
      </w:r>
      <w:r>
        <w:rPr>
          <w:sz w:val="20"/>
        </w:rPr>
        <w:t>fixture</w:t>
      </w:r>
      <w:r>
        <w:rPr>
          <w:spacing w:val="-7"/>
          <w:sz w:val="20"/>
        </w:rPr>
        <w:t xml:space="preserve"> </w:t>
      </w:r>
      <w:r>
        <w:rPr>
          <w:sz w:val="20"/>
        </w:rPr>
        <w:t>trim, escutcheons,</w:t>
      </w:r>
      <w:r>
        <w:rPr>
          <w:spacing w:val="-8"/>
          <w:sz w:val="20"/>
        </w:rPr>
        <w:t xml:space="preserve"> </w:t>
      </w:r>
      <w:r>
        <w:rPr>
          <w:sz w:val="20"/>
        </w:rPr>
        <w:t>and</w:t>
      </w:r>
      <w:r>
        <w:rPr>
          <w:spacing w:val="-7"/>
          <w:sz w:val="20"/>
        </w:rPr>
        <w:t xml:space="preserve"> </w:t>
      </w:r>
      <w:r>
        <w:rPr>
          <w:sz w:val="20"/>
        </w:rPr>
        <w:t>fittings,</w:t>
      </w:r>
      <w:r>
        <w:rPr>
          <w:spacing w:val="-8"/>
          <w:sz w:val="20"/>
        </w:rPr>
        <w:t xml:space="preserve"> </w:t>
      </w:r>
      <w:r>
        <w:rPr>
          <w:sz w:val="20"/>
        </w:rPr>
        <w:t>prior</w:t>
      </w:r>
      <w:r>
        <w:rPr>
          <w:spacing w:val="-6"/>
          <w:sz w:val="20"/>
        </w:rPr>
        <w:t xml:space="preserve"> </w:t>
      </w:r>
      <w:r>
        <w:rPr>
          <w:sz w:val="20"/>
        </w:rPr>
        <w:t>to</w:t>
      </w:r>
      <w:r>
        <w:rPr>
          <w:spacing w:val="-8"/>
          <w:sz w:val="20"/>
        </w:rPr>
        <w:t xml:space="preserve"> </w:t>
      </w:r>
      <w:r>
        <w:rPr>
          <w:sz w:val="20"/>
        </w:rPr>
        <w:t>preparing</w:t>
      </w:r>
      <w:r>
        <w:rPr>
          <w:spacing w:val="-7"/>
          <w:sz w:val="20"/>
        </w:rPr>
        <w:t xml:space="preserve"> </w:t>
      </w:r>
      <w:r>
        <w:rPr>
          <w:sz w:val="20"/>
        </w:rPr>
        <w:t>surfaces</w:t>
      </w:r>
      <w:r>
        <w:rPr>
          <w:spacing w:val="-6"/>
          <w:sz w:val="20"/>
        </w:rPr>
        <w:t xml:space="preserve"> </w:t>
      </w:r>
      <w:r>
        <w:rPr>
          <w:sz w:val="20"/>
        </w:rPr>
        <w:t>for</w:t>
      </w:r>
      <w:r>
        <w:rPr>
          <w:spacing w:val="-6"/>
          <w:sz w:val="20"/>
        </w:rPr>
        <w:t xml:space="preserve"> </w:t>
      </w:r>
      <w:r>
        <w:rPr>
          <w:sz w:val="20"/>
        </w:rPr>
        <w:t>finishing.</w:t>
      </w:r>
    </w:p>
    <w:p w:rsidR="006623AE" w:rsidRDefault="005D5E16">
      <w:pPr>
        <w:pStyle w:val="ListParagraph"/>
        <w:numPr>
          <w:ilvl w:val="2"/>
          <w:numId w:val="21"/>
        </w:numPr>
        <w:tabs>
          <w:tab w:val="left" w:pos="999"/>
          <w:tab w:val="left" w:pos="1000"/>
        </w:tabs>
        <w:spacing w:before="79"/>
        <w:rPr>
          <w:sz w:val="20"/>
        </w:rPr>
      </w:pPr>
      <w:r>
        <w:rPr>
          <w:sz w:val="20"/>
        </w:rPr>
        <w:t>Seal</w:t>
      </w:r>
      <w:r>
        <w:rPr>
          <w:spacing w:val="-7"/>
          <w:sz w:val="20"/>
        </w:rPr>
        <w:t xml:space="preserve"> </w:t>
      </w:r>
      <w:r>
        <w:rPr>
          <w:sz w:val="20"/>
        </w:rPr>
        <w:t>surfaces</w:t>
      </w:r>
      <w:r>
        <w:rPr>
          <w:spacing w:val="-5"/>
          <w:sz w:val="20"/>
        </w:rPr>
        <w:t xml:space="preserve"> </w:t>
      </w:r>
      <w:r>
        <w:rPr>
          <w:sz w:val="20"/>
        </w:rPr>
        <w:t>that</w:t>
      </w:r>
      <w:r>
        <w:rPr>
          <w:spacing w:val="-7"/>
          <w:sz w:val="20"/>
        </w:rPr>
        <w:t xml:space="preserve"> </w:t>
      </w:r>
      <w:r>
        <w:rPr>
          <w:sz w:val="20"/>
        </w:rPr>
        <w:t>might</w:t>
      </w:r>
      <w:r>
        <w:rPr>
          <w:spacing w:val="-7"/>
          <w:sz w:val="20"/>
        </w:rPr>
        <w:t xml:space="preserve"> </w:t>
      </w:r>
      <w:r>
        <w:rPr>
          <w:sz w:val="20"/>
        </w:rPr>
        <w:t>cause</w:t>
      </w:r>
      <w:r>
        <w:rPr>
          <w:spacing w:val="-6"/>
          <w:sz w:val="20"/>
        </w:rPr>
        <w:t xml:space="preserve"> </w:t>
      </w:r>
      <w:r>
        <w:rPr>
          <w:sz w:val="20"/>
        </w:rPr>
        <w:t>bleed</w:t>
      </w:r>
      <w:r>
        <w:rPr>
          <w:spacing w:val="-6"/>
          <w:sz w:val="20"/>
        </w:rPr>
        <w:t xml:space="preserve"> </w:t>
      </w:r>
      <w:r>
        <w:rPr>
          <w:sz w:val="20"/>
        </w:rPr>
        <w:t>through</w:t>
      </w:r>
      <w:r>
        <w:rPr>
          <w:spacing w:val="-6"/>
          <w:sz w:val="20"/>
        </w:rPr>
        <w:t xml:space="preserve"> </w:t>
      </w:r>
      <w:r>
        <w:rPr>
          <w:sz w:val="20"/>
        </w:rPr>
        <w:t>or</w:t>
      </w:r>
      <w:r>
        <w:rPr>
          <w:spacing w:val="-6"/>
          <w:sz w:val="20"/>
        </w:rPr>
        <w:t xml:space="preserve"> </w:t>
      </w:r>
      <w:r>
        <w:rPr>
          <w:sz w:val="20"/>
        </w:rPr>
        <w:t>staining</w:t>
      </w:r>
      <w:r>
        <w:rPr>
          <w:spacing w:val="-6"/>
          <w:sz w:val="20"/>
        </w:rPr>
        <w:t xml:space="preserve"> </w:t>
      </w:r>
      <w:r>
        <w:rPr>
          <w:sz w:val="20"/>
        </w:rPr>
        <w:t>of</w:t>
      </w:r>
      <w:r>
        <w:rPr>
          <w:spacing w:val="-4"/>
          <w:sz w:val="20"/>
        </w:rPr>
        <w:t xml:space="preserve"> </w:t>
      </w:r>
      <w:r>
        <w:rPr>
          <w:sz w:val="20"/>
        </w:rPr>
        <w:t>topcoat.</w:t>
      </w:r>
    </w:p>
    <w:p w:rsidR="006623AE" w:rsidRDefault="006623AE">
      <w:pPr>
        <w:rPr>
          <w:sz w:val="20"/>
        </w:rPr>
        <w:sectPr w:rsidR="006623AE">
          <w:pgSz w:w="12240" w:h="15840"/>
          <w:pgMar w:top="1380" w:right="1340" w:bottom="1140" w:left="1340" w:header="0" w:footer="944" w:gutter="0"/>
          <w:cols w:space="720"/>
        </w:sectPr>
      </w:pPr>
    </w:p>
    <w:p w:rsidR="006623AE" w:rsidRDefault="005D5E16">
      <w:pPr>
        <w:pStyle w:val="ListParagraph"/>
        <w:numPr>
          <w:ilvl w:val="2"/>
          <w:numId w:val="21"/>
        </w:numPr>
        <w:tabs>
          <w:tab w:val="left" w:pos="999"/>
          <w:tab w:val="left" w:pos="1000"/>
        </w:tabs>
        <w:spacing w:before="76"/>
        <w:ind w:right="147"/>
        <w:rPr>
          <w:sz w:val="20"/>
        </w:rPr>
      </w:pPr>
      <w:r>
        <w:rPr>
          <w:sz w:val="20"/>
        </w:rPr>
        <w:t>Remove</w:t>
      </w:r>
      <w:r>
        <w:rPr>
          <w:spacing w:val="-7"/>
          <w:sz w:val="20"/>
        </w:rPr>
        <w:t xml:space="preserve"> </w:t>
      </w:r>
      <w:r>
        <w:rPr>
          <w:sz w:val="20"/>
        </w:rPr>
        <w:t>mildew</w:t>
      </w:r>
      <w:r>
        <w:rPr>
          <w:spacing w:val="-8"/>
          <w:sz w:val="20"/>
        </w:rPr>
        <w:t xml:space="preserve"> </w:t>
      </w:r>
      <w:r>
        <w:rPr>
          <w:sz w:val="20"/>
        </w:rPr>
        <w:t>from</w:t>
      </w:r>
      <w:r>
        <w:rPr>
          <w:spacing w:val="-4"/>
          <w:sz w:val="20"/>
        </w:rPr>
        <w:t xml:space="preserve"> </w:t>
      </w:r>
      <w:r>
        <w:rPr>
          <w:sz w:val="20"/>
        </w:rPr>
        <w:t>impervious</w:t>
      </w:r>
      <w:r>
        <w:rPr>
          <w:spacing w:val="-5"/>
          <w:sz w:val="20"/>
        </w:rPr>
        <w:t xml:space="preserve"> </w:t>
      </w:r>
      <w:r>
        <w:rPr>
          <w:sz w:val="20"/>
        </w:rPr>
        <w:t>surfaces</w:t>
      </w:r>
      <w:r>
        <w:rPr>
          <w:spacing w:val="-5"/>
          <w:sz w:val="20"/>
        </w:rPr>
        <w:t xml:space="preserve"> </w:t>
      </w:r>
      <w:r>
        <w:rPr>
          <w:sz w:val="20"/>
        </w:rPr>
        <w:t>by</w:t>
      </w:r>
      <w:r>
        <w:rPr>
          <w:spacing w:val="-12"/>
          <w:sz w:val="20"/>
        </w:rPr>
        <w:t xml:space="preserve"> </w:t>
      </w:r>
      <w:r>
        <w:rPr>
          <w:sz w:val="20"/>
        </w:rPr>
        <w:t>scrubbing</w:t>
      </w:r>
      <w:r>
        <w:rPr>
          <w:spacing w:val="-7"/>
          <w:sz w:val="20"/>
        </w:rPr>
        <w:t xml:space="preserve"> </w:t>
      </w:r>
      <w:r>
        <w:rPr>
          <w:sz w:val="20"/>
        </w:rPr>
        <w:t>with</w:t>
      </w:r>
      <w:r>
        <w:rPr>
          <w:spacing w:val="-6"/>
          <w:sz w:val="20"/>
        </w:rPr>
        <w:t xml:space="preserve"> </w:t>
      </w:r>
      <w:r>
        <w:rPr>
          <w:sz w:val="20"/>
        </w:rPr>
        <w:t>solution</w:t>
      </w:r>
      <w:r>
        <w:rPr>
          <w:spacing w:val="-7"/>
          <w:sz w:val="20"/>
        </w:rPr>
        <w:t xml:space="preserve"> </w:t>
      </w:r>
      <w:r>
        <w:rPr>
          <w:sz w:val="20"/>
        </w:rPr>
        <w:t>of</w:t>
      </w:r>
      <w:r>
        <w:rPr>
          <w:spacing w:val="-5"/>
          <w:sz w:val="20"/>
        </w:rPr>
        <w:t xml:space="preserve"> </w:t>
      </w:r>
      <w:r>
        <w:rPr>
          <w:sz w:val="20"/>
        </w:rPr>
        <w:t>tetra-sodium</w:t>
      </w:r>
      <w:r>
        <w:rPr>
          <w:spacing w:val="-4"/>
          <w:sz w:val="20"/>
        </w:rPr>
        <w:t xml:space="preserve"> </w:t>
      </w:r>
      <w:r>
        <w:rPr>
          <w:sz w:val="20"/>
        </w:rPr>
        <w:t>phosphate and bleach. Rinse with clean water and allow surface to</w:t>
      </w:r>
      <w:r>
        <w:rPr>
          <w:spacing w:val="-11"/>
          <w:sz w:val="20"/>
        </w:rPr>
        <w:t xml:space="preserve"> </w:t>
      </w:r>
      <w:r>
        <w:rPr>
          <w:sz w:val="20"/>
        </w:rPr>
        <w:t>dry.</w:t>
      </w:r>
    </w:p>
    <w:p w:rsidR="006623AE" w:rsidRDefault="005D5E16">
      <w:pPr>
        <w:pStyle w:val="ListParagraph"/>
        <w:numPr>
          <w:ilvl w:val="2"/>
          <w:numId w:val="21"/>
        </w:numPr>
        <w:tabs>
          <w:tab w:val="left" w:pos="999"/>
          <w:tab w:val="left" w:pos="1000"/>
        </w:tabs>
        <w:ind w:right="450"/>
        <w:rPr>
          <w:sz w:val="20"/>
        </w:rPr>
      </w:pPr>
      <w:r>
        <w:rPr>
          <w:sz w:val="20"/>
        </w:rPr>
        <w:t>Exterior Gypsum Board: Fill minor defects with exterior filler compound. Spot prime defects after</w:t>
      </w:r>
      <w:r>
        <w:rPr>
          <w:spacing w:val="-10"/>
          <w:sz w:val="20"/>
        </w:rPr>
        <w:t xml:space="preserve"> </w:t>
      </w:r>
      <w:r>
        <w:rPr>
          <w:sz w:val="20"/>
        </w:rPr>
        <w:t>repair.</w:t>
      </w:r>
    </w:p>
    <w:p w:rsidR="006623AE" w:rsidRDefault="005D5E16">
      <w:pPr>
        <w:pStyle w:val="ListParagraph"/>
        <w:numPr>
          <w:ilvl w:val="2"/>
          <w:numId w:val="21"/>
        </w:numPr>
        <w:tabs>
          <w:tab w:val="left" w:pos="999"/>
          <w:tab w:val="left" w:pos="1000"/>
        </w:tabs>
        <w:spacing w:before="75"/>
        <w:ind w:right="584"/>
        <w:rPr>
          <w:sz w:val="20"/>
        </w:rPr>
      </w:pPr>
      <w:r>
        <w:rPr>
          <w:sz w:val="20"/>
        </w:rPr>
        <w:t>Exterior Wood Surfaces to Receive Opaque Finish: Remove dust, grit, and foreign matter. Seal knots, pitch streaks, and sappy sections. Fill nail holes with tinted exterior calking compound after prime coat has been applied. Back prime concealed surfaces before installation.</w:t>
      </w:r>
    </w:p>
    <w:p w:rsidR="006623AE" w:rsidRDefault="005D5E16">
      <w:pPr>
        <w:pStyle w:val="ListParagraph"/>
        <w:numPr>
          <w:ilvl w:val="2"/>
          <w:numId w:val="21"/>
        </w:numPr>
        <w:tabs>
          <w:tab w:val="left" w:pos="999"/>
          <w:tab w:val="left" w:pos="1000"/>
        </w:tabs>
        <w:rPr>
          <w:sz w:val="20"/>
        </w:rPr>
      </w:pPr>
      <w:r>
        <w:rPr>
          <w:sz w:val="20"/>
        </w:rPr>
        <w:t>Metal Doors to be Painted: Prime metal door top and bottom edge</w:t>
      </w:r>
      <w:r>
        <w:rPr>
          <w:spacing w:val="-3"/>
          <w:sz w:val="20"/>
        </w:rPr>
        <w:t xml:space="preserve"> </w:t>
      </w:r>
      <w:r>
        <w:rPr>
          <w:sz w:val="20"/>
        </w:rPr>
        <w:t>surfaces.</w:t>
      </w:r>
    </w:p>
    <w:p w:rsidR="006623AE" w:rsidRDefault="005D5E16">
      <w:pPr>
        <w:pStyle w:val="Heading1"/>
        <w:numPr>
          <w:ilvl w:val="1"/>
          <w:numId w:val="21"/>
        </w:numPr>
        <w:tabs>
          <w:tab w:val="left" w:pos="630"/>
        </w:tabs>
      </w:pPr>
      <w:r>
        <w:t>APPLICATION</w:t>
      </w:r>
    </w:p>
    <w:p w:rsidR="006623AE" w:rsidRDefault="005D5E16">
      <w:pPr>
        <w:pStyle w:val="ListParagraph"/>
        <w:numPr>
          <w:ilvl w:val="2"/>
          <w:numId w:val="21"/>
        </w:numPr>
        <w:tabs>
          <w:tab w:val="left" w:pos="999"/>
          <w:tab w:val="left" w:pos="1000"/>
        </w:tabs>
        <w:ind w:right="497"/>
        <w:rPr>
          <w:sz w:val="20"/>
        </w:rPr>
      </w:pPr>
      <w:r>
        <w:rPr>
          <w:sz w:val="20"/>
        </w:rPr>
        <w:t>Remove</w:t>
      </w:r>
      <w:r>
        <w:rPr>
          <w:spacing w:val="-7"/>
          <w:sz w:val="20"/>
        </w:rPr>
        <w:t xml:space="preserve"> </w:t>
      </w:r>
      <w:r>
        <w:rPr>
          <w:sz w:val="20"/>
        </w:rPr>
        <w:t>unfinished</w:t>
      </w:r>
      <w:r>
        <w:rPr>
          <w:spacing w:val="-6"/>
          <w:sz w:val="20"/>
        </w:rPr>
        <w:t xml:space="preserve"> </w:t>
      </w:r>
      <w:r>
        <w:rPr>
          <w:sz w:val="20"/>
        </w:rPr>
        <w:t>louvers,</w:t>
      </w:r>
      <w:r>
        <w:rPr>
          <w:spacing w:val="-6"/>
          <w:sz w:val="20"/>
        </w:rPr>
        <w:t xml:space="preserve"> </w:t>
      </w:r>
      <w:r>
        <w:rPr>
          <w:sz w:val="20"/>
        </w:rPr>
        <w:t>grilles,</w:t>
      </w:r>
      <w:r>
        <w:rPr>
          <w:spacing w:val="-6"/>
          <w:sz w:val="20"/>
        </w:rPr>
        <w:t xml:space="preserve"> </w:t>
      </w:r>
      <w:r>
        <w:rPr>
          <w:sz w:val="20"/>
        </w:rPr>
        <w:t>covers,</w:t>
      </w:r>
      <w:r>
        <w:rPr>
          <w:spacing w:val="-7"/>
          <w:sz w:val="20"/>
        </w:rPr>
        <w:t xml:space="preserve"> </w:t>
      </w:r>
      <w:r>
        <w:rPr>
          <w:sz w:val="20"/>
        </w:rPr>
        <w:t>and</w:t>
      </w:r>
      <w:r>
        <w:rPr>
          <w:spacing w:val="-7"/>
          <w:sz w:val="20"/>
        </w:rPr>
        <w:t xml:space="preserve"> </w:t>
      </w:r>
      <w:r>
        <w:rPr>
          <w:sz w:val="20"/>
        </w:rPr>
        <w:t>access</w:t>
      </w:r>
      <w:r>
        <w:rPr>
          <w:spacing w:val="-6"/>
          <w:sz w:val="20"/>
        </w:rPr>
        <w:t xml:space="preserve"> </w:t>
      </w:r>
      <w:r>
        <w:rPr>
          <w:sz w:val="20"/>
        </w:rPr>
        <w:t>panels</w:t>
      </w:r>
      <w:r>
        <w:rPr>
          <w:spacing w:val="-6"/>
          <w:sz w:val="20"/>
        </w:rPr>
        <w:t xml:space="preserve"> </w:t>
      </w:r>
      <w:r>
        <w:rPr>
          <w:sz w:val="20"/>
        </w:rPr>
        <w:t>on</w:t>
      </w:r>
      <w:r>
        <w:rPr>
          <w:spacing w:val="-7"/>
          <w:sz w:val="20"/>
        </w:rPr>
        <w:t xml:space="preserve"> </w:t>
      </w:r>
      <w:r>
        <w:rPr>
          <w:sz w:val="20"/>
        </w:rPr>
        <w:t>mechanical</w:t>
      </w:r>
      <w:r>
        <w:rPr>
          <w:spacing w:val="-7"/>
          <w:sz w:val="20"/>
        </w:rPr>
        <w:t xml:space="preserve"> </w:t>
      </w:r>
      <w:r>
        <w:rPr>
          <w:sz w:val="20"/>
        </w:rPr>
        <w:t>and</w:t>
      </w:r>
      <w:r>
        <w:rPr>
          <w:spacing w:val="-7"/>
          <w:sz w:val="20"/>
        </w:rPr>
        <w:t xml:space="preserve"> </w:t>
      </w:r>
      <w:r>
        <w:rPr>
          <w:sz w:val="20"/>
        </w:rPr>
        <w:t>electrical components and paint</w:t>
      </w:r>
      <w:r>
        <w:rPr>
          <w:spacing w:val="-36"/>
          <w:sz w:val="20"/>
        </w:rPr>
        <w:t xml:space="preserve"> </w:t>
      </w:r>
      <w:r>
        <w:rPr>
          <w:sz w:val="20"/>
        </w:rPr>
        <w:t>separately.</w:t>
      </w:r>
    </w:p>
    <w:p w:rsidR="006623AE" w:rsidRDefault="005D5E16">
      <w:pPr>
        <w:pStyle w:val="ListParagraph"/>
        <w:numPr>
          <w:ilvl w:val="2"/>
          <w:numId w:val="21"/>
        </w:numPr>
        <w:tabs>
          <w:tab w:val="left" w:pos="999"/>
          <w:tab w:val="left" w:pos="1000"/>
        </w:tabs>
        <w:ind w:right="244"/>
        <w:rPr>
          <w:sz w:val="20"/>
        </w:rPr>
      </w:pPr>
      <w:r>
        <w:rPr>
          <w:sz w:val="20"/>
        </w:rPr>
        <w:t xml:space="preserve">Exterior Wood to Receive Opaque Finish: If final painting must be </w:t>
      </w:r>
      <w:r>
        <w:rPr>
          <w:spacing w:val="-3"/>
          <w:sz w:val="20"/>
        </w:rPr>
        <w:t xml:space="preserve">delayed </w:t>
      </w:r>
      <w:r>
        <w:rPr>
          <w:sz w:val="20"/>
        </w:rPr>
        <w:t>more than 2 weeks after</w:t>
      </w:r>
      <w:r>
        <w:rPr>
          <w:spacing w:val="-7"/>
          <w:sz w:val="20"/>
        </w:rPr>
        <w:t xml:space="preserve"> </w:t>
      </w:r>
      <w:r>
        <w:rPr>
          <w:sz w:val="20"/>
        </w:rPr>
        <w:t>installation</w:t>
      </w:r>
      <w:r>
        <w:rPr>
          <w:spacing w:val="-8"/>
          <w:sz w:val="20"/>
        </w:rPr>
        <w:t xml:space="preserve"> </w:t>
      </w:r>
      <w:r>
        <w:rPr>
          <w:sz w:val="20"/>
        </w:rPr>
        <w:t>of</w:t>
      </w:r>
      <w:r>
        <w:rPr>
          <w:spacing w:val="-6"/>
          <w:sz w:val="20"/>
        </w:rPr>
        <w:t xml:space="preserve"> </w:t>
      </w:r>
      <w:r>
        <w:rPr>
          <w:sz w:val="20"/>
        </w:rPr>
        <w:t>woodwork,</w:t>
      </w:r>
      <w:r>
        <w:rPr>
          <w:spacing w:val="-8"/>
          <w:sz w:val="20"/>
        </w:rPr>
        <w:t xml:space="preserve"> </w:t>
      </w:r>
      <w:r>
        <w:rPr>
          <w:sz w:val="20"/>
        </w:rPr>
        <w:t>apply</w:t>
      </w:r>
      <w:r>
        <w:rPr>
          <w:spacing w:val="-12"/>
          <w:sz w:val="20"/>
        </w:rPr>
        <w:t xml:space="preserve"> </w:t>
      </w:r>
      <w:r>
        <w:rPr>
          <w:sz w:val="20"/>
        </w:rPr>
        <w:t>primer</w:t>
      </w:r>
      <w:r>
        <w:rPr>
          <w:spacing w:val="-7"/>
          <w:sz w:val="20"/>
        </w:rPr>
        <w:t xml:space="preserve"> </w:t>
      </w:r>
      <w:r>
        <w:rPr>
          <w:sz w:val="20"/>
        </w:rPr>
        <w:t>within</w:t>
      </w:r>
      <w:r>
        <w:rPr>
          <w:spacing w:val="-8"/>
          <w:sz w:val="20"/>
        </w:rPr>
        <w:t xml:space="preserve"> </w:t>
      </w:r>
      <w:r>
        <w:rPr>
          <w:sz w:val="20"/>
        </w:rPr>
        <w:t>2</w:t>
      </w:r>
      <w:r>
        <w:rPr>
          <w:spacing w:val="-7"/>
          <w:sz w:val="20"/>
        </w:rPr>
        <w:t xml:space="preserve"> </w:t>
      </w:r>
      <w:r>
        <w:rPr>
          <w:sz w:val="20"/>
        </w:rPr>
        <w:t>weeks</w:t>
      </w:r>
      <w:r>
        <w:rPr>
          <w:spacing w:val="-6"/>
          <w:sz w:val="20"/>
        </w:rPr>
        <w:t xml:space="preserve"> </w:t>
      </w:r>
      <w:r>
        <w:rPr>
          <w:sz w:val="20"/>
        </w:rPr>
        <w:t>and</w:t>
      </w:r>
      <w:r>
        <w:rPr>
          <w:spacing w:val="-7"/>
          <w:sz w:val="20"/>
        </w:rPr>
        <w:t xml:space="preserve"> </w:t>
      </w:r>
      <w:r>
        <w:rPr>
          <w:sz w:val="20"/>
        </w:rPr>
        <w:t>final</w:t>
      </w:r>
      <w:r>
        <w:rPr>
          <w:spacing w:val="-8"/>
          <w:sz w:val="20"/>
        </w:rPr>
        <w:t xml:space="preserve"> </w:t>
      </w:r>
      <w:r>
        <w:rPr>
          <w:sz w:val="20"/>
        </w:rPr>
        <w:t>coating</w:t>
      </w:r>
      <w:r>
        <w:rPr>
          <w:spacing w:val="-7"/>
          <w:sz w:val="20"/>
        </w:rPr>
        <w:t xml:space="preserve"> </w:t>
      </w:r>
      <w:r>
        <w:rPr>
          <w:sz w:val="20"/>
        </w:rPr>
        <w:t>within</w:t>
      </w:r>
      <w:r>
        <w:rPr>
          <w:spacing w:val="-8"/>
          <w:sz w:val="20"/>
        </w:rPr>
        <w:t xml:space="preserve"> </w:t>
      </w:r>
      <w:r>
        <w:rPr>
          <w:sz w:val="20"/>
        </w:rPr>
        <w:t>4</w:t>
      </w:r>
      <w:r>
        <w:rPr>
          <w:spacing w:val="-7"/>
          <w:sz w:val="20"/>
        </w:rPr>
        <w:t xml:space="preserve"> </w:t>
      </w:r>
      <w:r>
        <w:rPr>
          <w:sz w:val="20"/>
        </w:rPr>
        <w:t>weeks.</w:t>
      </w:r>
    </w:p>
    <w:p w:rsidR="006623AE" w:rsidRDefault="005D5E16">
      <w:pPr>
        <w:pStyle w:val="ListParagraph"/>
        <w:numPr>
          <w:ilvl w:val="2"/>
          <w:numId w:val="21"/>
        </w:numPr>
        <w:tabs>
          <w:tab w:val="left" w:pos="999"/>
          <w:tab w:val="left" w:pos="1000"/>
        </w:tabs>
        <w:ind w:right="226"/>
        <w:rPr>
          <w:sz w:val="20"/>
        </w:rPr>
      </w:pPr>
      <w:r>
        <w:rPr>
          <w:sz w:val="20"/>
        </w:rPr>
        <w:t>Apply</w:t>
      </w:r>
      <w:r>
        <w:rPr>
          <w:spacing w:val="-13"/>
          <w:sz w:val="20"/>
        </w:rPr>
        <w:t xml:space="preserve"> </w:t>
      </w:r>
      <w:r>
        <w:rPr>
          <w:sz w:val="20"/>
        </w:rPr>
        <w:t>products</w:t>
      </w:r>
      <w:r>
        <w:rPr>
          <w:spacing w:val="-6"/>
          <w:sz w:val="20"/>
        </w:rPr>
        <w:t xml:space="preserve"> </w:t>
      </w:r>
      <w:r>
        <w:rPr>
          <w:sz w:val="20"/>
        </w:rPr>
        <w:t>in</w:t>
      </w:r>
      <w:r>
        <w:rPr>
          <w:spacing w:val="-8"/>
          <w:sz w:val="20"/>
        </w:rPr>
        <w:t xml:space="preserve"> </w:t>
      </w:r>
      <w:r>
        <w:rPr>
          <w:sz w:val="20"/>
        </w:rPr>
        <w:t>accordance</w:t>
      </w:r>
      <w:r>
        <w:rPr>
          <w:spacing w:val="-7"/>
          <w:sz w:val="20"/>
        </w:rPr>
        <w:t xml:space="preserve"> </w:t>
      </w:r>
      <w:r>
        <w:rPr>
          <w:sz w:val="20"/>
        </w:rPr>
        <w:t>with</w:t>
      </w:r>
      <w:r>
        <w:rPr>
          <w:spacing w:val="-8"/>
          <w:sz w:val="20"/>
        </w:rPr>
        <w:t xml:space="preserve"> </w:t>
      </w:r>
      <w:r>
        <w:rPr>
          <w:sz w:val="20"/>
        </w:rPr>
        <w:t>manufacturer's</w:t>
      </w:r>
      <w:r>
        <w:rPr>
          <w:spacing w:val="-6"/>
          <w:sz w:val="20"/>
        </w:rPr>
        <w:t xml:space="preserve"> </w:t>
      </w:r>
      <w:r>
        <w:rPr>
          <w:sz w:val="20"/>
        </w:rPr>
        <w:t>written</w:t>
      </w:r>
      <w:r>
        <w:rPr>
          <w:spacing w:val="-7"/>
          <w:sz w:val="20"/>
        </w:rPr>
        <w:t xml:space="preserve"> </w:t>
      </w:r>
      <w:r>
        <w:rPr>
          <w:sz w:val="20"/>
        </w:rPr>
        <w:t>instructions</w:t>
      </w:r>
      <w:r>
        <w:rPr>
          <w:spacing w:val="-6"/>
          <w:sz w:val="20"/>
        </w:rPr>
        <w:t xml:space="preserve"> </w:t>
      </w:r>
      <w:r>
        <w:rPr>
          <w:sz w:val="20"/>
        </w:rPr>
        <w:t>and</w:t>
      </w:r>
      <w:r>
        <w:rPr>
          <w:spacing w:val="-7"/>
          <w:sz w:val="20"/>
        </w:rPr>
        <w:t xml:space="preserve"> </w:t>
      </w:r>
      <w:r>
        <w:rPr>
          <w:sz w:val="20"/>
        </w:rPr>
        <w:t>recommendations</w:t>
      </w:r>
      <w:r>
        <w:rPr>
          <w:spacing w:val="-6"/>
          <w:sz w:val="20"/>
        </w:rPr>
        <w:t xml:space="preserve"> </w:t>
      </w:r>
      <w:r>
        <w:rPr>
          <w:sz w:val="20"/>
        </w:rPr>
        <w:t>in "MPI</w:t>
      </w:r>
      <w:r>
        <w:rPr>
          <w:spacing w:val="-14"/>
          <w:sz w:val="20"/>
        </w:rPr>
        <w:t xml:space="preserve"> </w:t>
      </w:r>
      <w:r>
        <w:rPr>
          <w:sz w:val="20"/>
        </w:rPr>
        <w:t>Architectural</w:t>
      </w:r>
      <w:r>
        <w:rPr>
          <w:spacing w:val="-15"/>
          <w:sz w:val="20"/>
        </w:rPr>
        <w:t xml:space="preserve"> </w:t>
      </w:r>
      <w:r>
        <w:rPr>
          <w:sz w:val="20"/>
        </w:rPr>
        <w:t>Painting</w:t>
      </w:r>
      <w:r>
        <w:rPr>
          <w:spacing w:val="-14"/>
          <w:sz w:val="20"/>
        </w:rPr>
        <w:t xml:space="preserve"> </w:t>
      </w:r>
      <w:r>
        <w:rPr>
          <w:sz w:val="20"/>
        </w:rPr>
        <w:t>Specification</w:t>
      </w:r>
      <w:r>
        <w:rPr>
          <w:spacing w:val="-14"/>
          <w:sz w:val="20"/>
        </w:rPr>
        <w:t xml:space="preserve"> </w:t>
      </w:r>
      <w:r>
        <w:rPr>
          <w:sz w:val="20"/>
        </w:rPr>
        <w:t>Manual".</w:t>
      </w:r>
    </w:p>
    <w:p w:rsidR="006623AE" w:rsidRDefault="005D5E16">
      <w:pPr>
        <w:pStyle w:val="ListParagraph"/>
        <w:numPr>
          <w:ilvl w:val="2"/>
          <w:numId w:val="21"/>
        </w:numPr>
        <w:tabs>
          <w:tab w:val="left" w:pos="999"/>
          <w:tab w:val="left" w:pos="1000"/>
        </w:tabs>
        <w:spacing w:before="75"/>
        <w:ind w:right="203"/>
        <w:rPr>
          <w:sz w:val="20"/>
        </w:rPr>
      </w:pPr>
      <w:r>
        <w:rPr>
          <w:sz w:val="20"/>
        </w:rPr>
        <w:t>Do</w:t>
      </w:r>
      <w:r>
        <w:rPr>
          <w:spacing w:val="-5"/>
          <w:sz w:val="20"/>
        </w:rPr>
        <w:t xml:space="preserve"> </w:t>
      </w:r>
      <w:r>
        <w:rPr>
          <w:sz w:val="20"/>
        </w:rPr>
        <w:t>not</w:t>
      </w:r>
      <w:r>
        <w:rPr>
          <w:spacing w:val="-5"/>
          <w:sz w:val="20"/>
        </w:rPr>
        <w:t xml:space="preserve"> </w:t>
      </w:r>
      <w:r>
        <w:rPr>
          <w:sz w:val="20"/>
        </w:rPr>
        <w:t>apply</w:t>
      </w:r>
      <w:r>
        <w:rPr>
          <w:spacing w:val="-11"/>
          <w:sz w:val="20"/>
        </w:rPr>
        <w:t xml:space="preserve"> </w:t>
      </w:r>
      <w:r>
        <w:rPr>
          <w:sz w:val="20"/>
        </w:rPr>
        <w:t>finishes</w:t>
      </w:r>
      <w:r>
        <w:rPr>
          <w:spacing w:val="-4"/>
          <w:sz w:val="20"/>
        </w:rPr>
        <w:t xml:space="preserve"> </w:t>
      </w:r>
      <w:r>
        <w:rPr>
          <w:sz w:val="20"/>
        </w:rPr>
        <w:t>to</w:t>
      </w:r>
      <w:r>
        <w:rPr>
          <w:spacing w:val="-5"/>
          <w:sz w:val="20"/>
        </w:rPr>
        <w:t xml:space="preserve"> </w:t>
      </w:r>
      <w:r>
        <w:rPr>
          <w:sz w:val="20"/>
        </w:rPr>
        <w:t>surfaces</w:t>
      </w:r>
      <w:r>
        <w:rPr>
          <w:spacing w:val="-4"/>
          <w:sz w:val="20"/>
        </w:rPr>
        <w:t xml:space="preserve"> </w:t>
      </w:r>
      <w:r>
        <w:rPr>
          <w:sz w:val="20"/>
        </w:rPr>
        <w:t>that</w:t>
      </w:r>
      <w:r>
        <w:rPr>
          <w:spacing w:val="-5"/>
          <w:sz w:val="20"/>
        </w:rPr>
        <w:t xml:space="preserve"> </w:t>
      </w:r>
      <w:r>
        <w:rPr>
          <w:sz w:val="20"/>
        </w:rPr>
        <w:t>are</w:t>
      </w:r>
      <w:r>
        <w:rPr>
          <w:spacing w:val="-5"/>
          <w:sz w:val="20"/>
        </w:rPr>
        <w:t xml:space="preserve"> </w:t>
      </w:r>
      <w:r>
        <w:rPr>
          <w:sz w:val="20"/>
        </w:rPr>
        <w:t>not</w:t>
      </w:r>
      <w:r>
        <w:rPr>
          <w:spacing w:val="-6"/>
          <w:sz w:val="20"/>
        </w:rPr>
        <w:t xml:space="preserve"> </w:t>
      </w:r>
      <w:r>
        <w:rPr>
          <w:sz w:val="20"/>
        </w:rPr>
        <w:t>dry.</w:t>
      </w:r>
      <w:r>
        <w:rPr>
          <w:spacing w:val="47"/>
          <w:sz w:val="20"/>
        </w:rPr>
        <w:t xml:space="preserve"> </w:t>
      </w:r>
      <w:r>
        <w:rPr>
          <w:sz w:val="20"/>
        </w:rPr>
        <w:t>Allow</w:t>
      </w:r>
      <w:r>
        <w:rPr>
          <w:spacing w:val="-7"/>
          <w:sz w:val="20"/>
        </w:rPr>
        <w:t xml:space="preserve"> </w:t>
      </w:r>
      <w:r>
        <w:rPr>
          <w:sz w:val="20"/>
        </w:rPr>
        <w:t>applied</w:t>
      </w:r>
      <w:r>
        <w:rPr>
          <w:spacing w:val="-6"/>
          <w:sz w:val="20"/>
        </w:rPr>
        <w:t xml:space="preserve"> </w:t>
      </w:r>
      <w:r>
        <w:rPr>
          <w:sz w:val="20"/>
        </w:rPr>
        <w:t>coats</w:t>
      </w:r>
      <w:r>
        <w:rPr>
          <w:spacing w:val="-4"/>
          <w:sz w:val="20"/>
        </w:rPr>
        <w:t xml:space="preserve"> </w:t>
      </w:r>
      <w:r>
        <w:rPr>
          <w:sz w:val="20"/>
        </w:rPr>
        <w:t>to</w:t>
      </w:r>
      <w:r>
        <w:rPr>
          <w:spacing w:val="-5"/>
          <w:sz w:val="20"/>
        </w:rPr>
        <w:t xml:space="preserve"> </w:t>
      </w:r>
      <w:r>
        <w:rPr>
          <w:sz w:val="20"/>
        </w:rPr>
        <w:t>dry</w:t>
      </w:r>
      <w:r>
        <w:rPr>
          <w:spacing w:val="-11"/>
          <w:sz w:val="20"/>
        </w:rPr>
        <w:t xml:space="preserve"> </w:t>
      </w:r>
      <w:r>
        <w:rPr>
          <w:sz w:val="20"/>
        </w:rPr>
        <w:t>before</w:t>
      </w:r>
      <w:r>
        <w:rPr>
          <w:spacing w:val="-5"/>
          <w:sz w:val="20"/>
        </w:rPr>
        <w:t xml:space="preserve"> </w:t>
      </w:r>
      <w:r>
        <w:rPr>
          <w:sz w:val="20"/>
        </w:rPr>
        <w:t>next</w:t>
      </w:r>
      <w:r>
        <w:rPr>
          <w:spacing w:val="-5"/>
          <w:sz w:val="20"/>
        </w:rPr>
        <w:t xml:space="preserve"> </w:t>
      </w:r>
      <w:r>
        <w:rPr>
          <w:sz w:val="20"/>
        </w:rPr>
        <w:t>coat</w:t>
      </w:r>
      <w:r>
        <w:rPr>
          <w:spacing w:val="-5"/>
          <w:sz w:val="20"/>
        </w:rPr>
        <w:t xml:space="preserve"> </w:t>
      </w:r>
      <w:r>
        <w:rPr>
          <w:sz w:val="20"/>
        </w:rPr>
        <w:t>is applied.</w:t>
      </w:r>
    </w:p>
    <w:p w:rsidR="006623AE" w:rsidRDefault="005D5E16">
      <w:pPr>
        <w:pStyle w:val="ListParagraph"/>
        <w:numPr>
          <w:ilvl w:val="2"/>
          <w:numId w:val="21"/>
        </w:numPr>
        <w:tabs>
          <w:tab w:val="left" w:pos="999"/>
          <w:tab w:val="left" w:pos="1000"/>
        </w:tabs>
        <w:rPr>
          <w:sz w:val="20"/>
        </w:rPr>
      </w:pPr>
      <w:r>
        <w:rPr>
          <w:sz w:val="20"/>
        </w:rPr>
        <w:t>Apply each coat to</w:t>
      </w:r>
      <w:r>
        <w:rPr>
          <w:spacing w:val="-39"/>
          <w:sz w:val="20"/>
        </w:rPr>
        <w:t xml:space="preserve"> </w:t>
      </w:r>
      <w:r>
        <w:rPr>
          <w:sz w:val="20"/>
        </w:rPr>
        <w:t>uniform appearance.</w:t>
      </w:r>
    </w:p>
    <w:p w:rsidR="006623AE" w:rsidRDefault="005D5E16">
      <w:pPr>
        <w:pStyle w:val="ListParagraph"/>
        <w:numPr>
          <w:ilvl w:val="2"/>
          <w:numId w:val="21"/>
        </w:numPr>
        <w:tabs>
          <w:tab w:val="left" w:pos="999"/>
          <w:tab w:val="left" w:pos="1000"/>
        </w:tabs>
        <w:ind w:right="211"/>
        <w:rPr>
          <w:sz w:val="20"/>
        </w:rPr>
      </w:pPr>
      <w:r>
        <w:rPr>
          <w:sz w:val="20"/>
        </w:rPr>
        <w:t>Dark Colors and Deep Clear Colors: Regardless of number of coats specified, apply additional coats until complete hide is</w:t>
      </w:r>
      <w:r>
        <w:rPr>
          <w:spacing w:val="-35"/>
          <w:sz w:val="20"/>
        </w:rPr>
        <w:t xml:space="preserve"> </w:t>
      </w:r>
      <w:r>
        <w:rPr>
          <w:sz w:val="20"/>
        </w:rPr>
        <w:t>achieved.</w:t>
      </w:r>
    </w:p>
    <w:p w:rsidR="006623AE" w:rsidRDefault="005D5E16">
      <w:pPr>
        <w:pStyle w:val="ListParagraph"/>
        <w:numPr>
          <w:ilvl w:val="2"/>
          <w:numId w:val="21"/>
        </w:numPr>
        <w:tabs>
          <w:tab w:val="left" w:pos="999"/>
          <w:tab w:val="left" w:pos="1000"/>
        </w:tabs>
        <w:spacing w:before="75"/>
        <w:rPr>
          <w:sz w:val="20"/>
        </w:rPr>
      </w:pPr>
      <w:r>
        <w:rPr>
          <w:sz w:val="20"/>
        </w:rPr>
        <w:t>Sand</w:t>
      </w:r>
      <w:r>
        <w:rPr>
          <w:spacing w:val="-8"/>
          <w:sz w:val="20"/>
        </w:rPr>
        <w:t xml:space="preserve"> </w:t>
      </w:r>
      <w:r>
        <w:rPr>
          <w:sz w:val="20"/>
        </w:rPr>
        <w:t>wood</w:t>
      </w:r>
      <w:r>
        <w:rPr>
          <w:spacing w:val="-7"/>
          <w:sz w:val="20"/>
        </w:rPr>
        <w:t xml:space="preserve"> </w:t>
      </w:r>
      <w:r>
        <w:rPr>
          <w:sz w:val="20"/>
        </w:rPr>
        <w:t>and</w:t>
      </w:r>
      <w:r>
        <w:rPr>
          <w:spacing w:val="-8"/>
          <w:sz w:val="20"/>
        </w:rPr>
        <w:t xml:space="preserve"> </w:t>
      </w:r>
      <w:r>
        <w:rPr>
          <w:sz w:val="20"/>
        </w:rPr>
        <w:t>metal</w:t>
      </w:r>
      <w:r>
        <w:rPr>
          <w:spacing w:val="-8"/>
          <w:sz w:val="20"/>
        </w:rPr>
        <w:t xml:space="preserve"> </w:t>
      </w:r>
      <w:r>
        <w:rPr>
          <w:sz w:val="20"/>
        </w:rPr>
        <w:t>surfaces</w:t>
      </w:r>
      <w:r>
        <w:rPr>
          <w:spacing w:val="-6"/>
          <w:sz w:val="20"/>
        </w:rPr>
        <w:t xml:space="preserve"> </w:t>
      </w:r>
      <w:r>
        <w:rPr>
          <w:sz w:val="20"/>
        </w:rPr>
        <w:t>lightly</w:t>
      </w:r>
      <w:r>
        <w:rPr>
          <w:spacing w:val="-13"/>
          <w:sz w:val="20"/>
        </w:rPr>
        <w:t xml:space="preserve"> </w:t>
      </w:r>
      <w:r>
        <w:rPr>
          <w:sz w:val="20"/>
        </w:rPr>
        <w:t>between</w:t>
      </w:r>
      <w:r>
        <w:rPr>
          <w:spacing w:val="-8"/>
          <w:sz w:val="20"/>
        </w:rPr>
        <w:t xml:space="preserve"> </w:t>
      </w:r>
      <w:r>
        <w:rPr>
          <w:sz w:val="20"/>
        </w:rPr>
        <w:t>coats</w:t>
      </w:r>
      <w:r>
        <w:rPr>
          <w:spacing w:val="-6"/>
          <w:sz w:val="20"/>
        </w:rPr>
        <w:t xml:space="preserve"> </w:t>
      </w:r>
      <w:r>
        <w:rPr>
          <w:sz w:val="20"/>
        </w:rPr>
        <w:t>to</w:t>
      </w:r>
      <w:r>
        <w:rPr>
          <w:spacing w:val="-7"/>
          <w:sz w:val="20"/>
        </w:rPr>
        <w:t xml:space="preserve"> </w:t>
      </w:r>
      <w:r>
        <w:rPr>
          <w:sz w:val="20"/>
        </w:rPr>
        <w:t>achieve</w:t>
      </w:r>
      <w:r>
        <w:rPr>
          <w:spacing w:val="-7"/>
          <w:sz w:val="20"/>
        </w:rPr>
        <w:t xml:space="preserve"> </w:t>
      </w:r>
      <w:r>
        <w:rPr>
          <w:sz w:val="20"/>
        </w:rPr>
        <w:t>required</w:t>
      </w:r>
      <w:r>
        <w:rPr>
          <w:spacing w:val="-7"/>
          <w:sz w:val="20"/>
        </w:rPr>
        <w:t xml:space="preserve"> </w:t>
      </w:r>
      <w:r>
        <w:rPr>
          <w:sz w:val="20"/>
        </w:rPr>
        <w:t>finish.</w:t>
      </w:r>
    </w:p>
    <w:p w:rsidR="006623AE" w:rsidRDefault="005D5E16">
      <w:pPr>
        <w:pStyle w:val="ListParagraph"/>
        <w:numPr>
          <w:ilvl w:val="2"/>
          <w:numId w:val="21"/>
        </w:numPr>
        <w:tabs>
          <w:tab w:val="left" w:pos="999"/>
          <w:tab w:val="left" w:pos="1000"/>
        </w:tabs>
        <w:ind w:right="129"/>
        <w:rPr>
          <w:sz w:val="20"/>
        </w:rPr>
      </w:pPr>
      <w:r>
        <w:rPr>
          <w:sz w:val="20"/>
        </w:rPr>
        <w:t xml:space="preserve">Vacuum clean surfaces of loose particles. Use tack cloth to remove dust and particles just prior to </w:t>
      </w:r>
      <w:r>
        <w:rPr>
          <w:spacing w:val="-3"/>
          <w:sz w:val="20"/>
        </w:rPr>
        <w:t xml:space="preserve">applying </w:t>
      </w:r>
      <w:r>
        <w:rPr>
          <w:sz w:val="20"/>
        </w:rPr>
        <w:t>next</w:t>
      </w:r>
      <w:r>
        <w:rPr>
          <w:spacing w:val="-1"/>
          <w:sz w:val="20"/>
        </w:rPr>
        <w:t xml:space="preserve"> </w:t>
      </w:r>
      <w:r>
        <w:rPr>
          <w:sz w:val="20"/>
        </w:rPr>
        <w:t>coat.</w:t>
      </w:r>
    </w:p>
    <w:p w:rsidR="006623AE" w:rsidRDefault="005D5E16">
      <w:pPr>
        <w:pStyle w:val="ListParagraph"/>
        <w:numPr>
          <w:ilvl w:val="2"/>
          <w:numId w:val="21"/>
        </w:numPr>
        <w:tabs>
          <w:tab w:val="left" w:pos="999"/>
          <w:tab w:val="left" w:pos="1000"/>
        </w:tabs>
        <w:ind w:right="363"/>
        <w:rPr>
          <w:sz w:val="20"/>
        </w:rPr>
      </w:pPr>
      <w:r>
        <w:rPr>
          <w:sz w:val="20"/>
        </w:rPr>
        <w:t xml:space="preserve">Wood to Receive Transparent Finishes: Tint fillers to match wood. </w:t>
      </w:r>
      <w:r>
        <w:rPr>
          <w:spacing w:val="2"/>
          <w:sz w:val="20"/>
        </w:rPr>
        <w:t xml:space="preserve">Work </w:t>
      </w:r>
      <w:r>
        <w:rPr>
          <w:sz w:val="20"/>
        </w:rPr>
        <w:t>fillers into the grain before set.  Wipe excess from</w:t>
      </w:r>
      <w:r>
        <w:rPr>
          <w:spacing w:val="-2"/>
          <w:sz w:val="20"/>
        </w:rPr>
        <w:t xml:space="preserve"> </w:t>
      </w:r>
      <w:r>
        <w:rPr>
          <w:sz w:val="20"/>
        </w:rPr>
        <w:t>surface.</w:t>
      </w:r>
    </w:p>
    <w:p w:rsidR="006623AE" w:rsidRDefault="005D5E16">
      <w:pPr>
        <w:pStyle w:val="ListParagraph"/>
        <w:numPr>
          <w:ilvl w:val="2"/>
          <w:numId w:val="21"/>
        </w:numPr>
        <w:tabs>
          <w:tab w:val="left" w:pos="999"/>
          <w:tab w:val="left" w:pos="1000"/>
        </w:tabs>
        <w:spacing w:before="75"/>
        <w:ind w:right="288"/>
        <w:rPr>
          <w:sz w:val="20"/>
        </w:rPr>
      </w:pPr>
      <w:r>
        <w:rPr>
          <w:sz w:val="20"/>
        </w:rPr>
        <w:t>Reinstall</w:t>
      </w:r>
      <w:r>
        <w:rPr>
          <w:spacing w:val="-8"/>
          <w:sz w:val="20"/>
        </w:rPr>
        <w:t xml:space="preserve"> </w:t>
      </w:r>
      <w:r>
        <w:rPr>
          <w:sz w:val="20"/>
        </w:rPr>
        <w:t>electrical</w:t>
      </w:r>
      <w:r>
        <w:rPr>
          <w:spacing w:val="-8"/>
          <w:sz w:val="20"/>
        </w:rPr>
        <w:t xml:space="preserve"> </w:t>
      </w:r>
      <w:r>
        <w:rPr>
          <w:sz w:val="20"/>
        </w:rPr>
        <w:t>cover</w:t>
      </w:r>
      <w:r>
        <w:rPr>
          <w:spacing w:val="-7"/>
          <w:sz w:val="20"/>
        </w:rPr>
        <w:t xml:space="preserve"> </w:t>
      </w:r>
      <w:r>
        <w:rPr>
          <w:sz w:val="20"/>
        </w:rPr>
        <w:t>plates,</w:t>
      </w:r>
      <w:r>
        <w:rPr>
          <w:spacing w:val="-8"/>
          <w:sz w:val="20"/>
        </w:rPr>
        <w:t xml:space="preserve"> </w:t>
      </w:r>
      <w:r>
        <w:rPr>
          <w:sz w:val="20"/>
        </w:rPr>
        <w:t>hardware,</w:t>
      </w:r>
      <w:r>
        <w:rPr>
          <w:spacing w:val="-7"/>
          <w:sz w:val="20"/>
        </w:rPr>
        <w:t xml:space="preserve"> </w:t>
      </w:r>
      <w:r>
        <w:rPr>
          <w:sz w:val="20"/>
        </w:rPr>
        <w:t>light</w:t>
      </w:r>
      <w:r>
        <w:rPr>
          <w:spacing w:val="-8"/>
          <w:sz w:val="20"/>
        </w:rPr>
        <w:t xml:space="preserve"> </w:t>
      </w:r>
      <w:r>
        <w:rPr>
          <w:sz w:val="20"/>
        </w:rPr>
        <w:t>fixture</w:t>
      </w:r>
      <w:r>
        <w:rPr>
          <w:spacing w:val="-8"/>
          <w:sz w:val="20"/>
        </w:rPr>
        <w:t xml:space="preserve"> </w:t>
      </w:r>
      <w:r>
        <w:rPr>
          <w:sz w:val="20"/>
        </w:rPr>
        <w:t>trim,</w:t>
      </w:r>
      <w:r>
        <w:rPr>
          <w:spacing w:val="-7"/>
          <w:sz w:val="20"/>
        </w:rPr>
        <w:t xml:space="preserve"> </w:t>
      </w:r>
      <w:r>
        <w:rPr>
          <w:sz w:val="20"/>
        </w:rPr>
        <w:t>escutcheons,</w:t>
      </w:r>
      <w:r>
        <w:rPr>
          <w:spacing w:val="-7"/>
          <w:sz w:val="20"/>
        </w:rPr>
        <w:t xml:space="preserve"> </w:t>
      </w:r>
      <w:r>
        <w:rPr>
          <w:sz w:val="20"/>
        </w:rPr>
        <w:t>and</w:t>
      </w:r>
      <w:r>
        <w:rPr>
          <w:spacing w:val="-8"/>
          <w:sz w:val="20"/>
        </w:rPr>
        <w:t xml:space="preserve"> </w:t>
      </w:r>
      <w:r>
        <w:rPr>
          <w:sz w:val="20"/>
        </w:rPr>
        <w:t>fittings</w:t>
      </w:r>
      <w:r>
        <w:rPr>
          <w:spacing w:val="-6"/>
          <w:sz w:val="20"/>
        </w:rPr>
        <w:t xml:space="preserve"> </w:t>
      </w:r>
      <w:r>
        <w:rPr>
          <w:sz w:val="20"/>
        </w:rPr>
        <w:t>removed prior to</w:t>
      </w:r>
      <w:r>
        <w:rPr>
          <w:spacing w:val="-18"/>
          <w:sz w:val="20"/>
        </w:rPr>
        <w:t xml:space="preserve"> </w:t>
      </w:r>
      <w:r>
        <w:rPr>
          <w:sz w:val="20"/>
        </w:rPr>
        <w:t>finishing.</w:t>
      </w:r>
    </w:p>
    <w:p w:rsidR="006623AE" w:rsidRDefault="006623AE">
      <w:pPr>
        <w:rPr>
          <w:sz w:val="20"/>
        </w:rPr>
        <w:sectPr w:rsidR="006623AE">
          <w:pgSz w:w="12240" w:h="15840"/>
          <w:pgMar w:top="1440" w:right="1340" w:bottom="1140" w:left="1340" w:header="0" w:footer="944" w:gutter="0"/>
          <w:cols w:space="720"/>
        </w:sectPr>
      </w:pPr>
    </w:p>
    <w:p w:rsidR="006623AE" w:rsidRDefault="005D5E16">
      <w:pPr>
        <w:pStyle w:val="Heading1"/>
        <w:numPr>
          <w:ilvl w:val="1"/>
          <w:numId w:val="21"/>
        </w:numPr>
        <w:tabs>
          <w:tab w:val="left" w:pos="630"/>
        </w:tabs>
        <w:spacing w:before="82"/>
      </w:pPr>
      <w:r>
        <w:t>CLEANING</w:t>
      </w:r>
    </w:p>
    <w:p w:rsidR="006623AE" w:rsidRDefault="005D5E16">
      <w:pPr>
        <w:pStyle w:val="ListParagraph"/>
        <w:numPr>
          <w:ilvl w:val="2"/>
          <w:numId w:val="21"/>
        </w:numPr>
        <w:tabs>
          <w:tab w:val="left" w:pos="999"/>
          <w:tab w:val="left" w:pos="1000"/>
        </w:tabs>
        <w:spacing w:before="81"/>
        <w:ind w:right="240"/>
        <w:rPr>
          <w:sz w:val="20"/>
        </w:rPr>
      </w:pPr>
      <w:r>
        <w:rPr>
          <w:sz w:val="20"/>
        </w:rPr>
        <w:t>Collect</w:t>
      </w:r>
      <w:r>
        <w:rPr>
          <w:spacing w:val="-7"/>
          <w:sz w:val="20"/>
        </w:rPr>
        <w:t xml:space="preserve"> </w:t>
      </w:r>
      <w:r>
        <w:rPr>
          <w:sz w:val="20"/>
        </w:rPr>
        <w:t>waste</w:t>
      </w:r>
      <w:r>
        <w:rPr>
          <w:spacing w:val="-6"/>
          <w:sz w:val="20"/>
        </w:rPr>
        <w:t xml:space="preserve"> </w:t>
      </w:r>
      <w:r>
        <w:rPr>
          <w:sz w:val="20"/>
        </w:rPr>
        <w:t>material</w:t>
      </w:r>
      <w:r>
        <w:rPr>
          <w:spacing w:val="-6"/>
          <w:sz w:val="20"/>
        </w:rPr>
        <w:t xml:space="preserve"> </w:t>
      </w:r>
      <w:r>
        <w:rPr>
          <w:sz w:val="20"/>
        </w:rPr>
        <w:t>that</w:t>
      </w:r>
      <w:r>
        <w:rPr>
          <w:spacing w:val="-7"/>
          <w:sz w:val="20"/>
        </w:rPr>
        <w:t xml:space="preserve"> </w:t>
      </w:r>
      <w:r>
        <w:rPr>
          <w:sz w:val="20"/>
        </w:rPr>
        <w:t>could</w:t>
      </w:r>
      <w:r>
        <w:rPr>
          <w:spacing w:val="-7"/>
          <w:sz w:val="20"/>
        </w:rPr>
        <w:t xml:space="preserve"> </w:t>
      </w:r>
      <w:r>
        <w:rPr>
          <w:sz w:val="20"/>
        </w:rPr>
        <w:t>constitute</w:t>
      </w:r>
      <w:r>
        <w:rPr>
          <w:spacing w:val="-6"/>
          <w:sz w:val="20"/>
        </w:rPr>
        <w:t xml:space="preserve"> </w:t>
      </w:r>
      <w:r>
        <w:rPr>
          <w:sz w:val="20"/>
        </w:rPr>
        <w:t>a</w:t>
      </w:r>
      <w:r>
        <w:rPr>
          <w:spacing w:val="-7"/>
          <w:sz w:val="20"/>
        </w:rPr>
        <w:t xml:space="preserve"> </w:t>
      </w:r>
      <w:r>
        <w:rPr>
          <w:sz w:val="20"/>
        </w:rPr>
        <w:t>fire</w:t>
      </w:r>
      <w:r>
        <w:rPr>
          <w:spacing w:val="-6"/>
          <w:sz w:val="20"/>
        </w:rPr>
        <w:t xml:space="preserve"> </w:t>
      </w:r>
      <w:r>
        <w:rPr>
          <w:sz w:val="20"/>
        </w:rPr>
        <w:t>hazard,</w:t>
      </w:r>
      <w:r>
        <w:rPr>
          <w:spacing w:val="-7"/>
          <w:sz w:val="20"/>
        </w:rPr>
        <w:t xml:space="preserve"> </w:t>
      </w:r>
      <w:r>
        <w:rPr>
          <w:sz w:val="20"/>
        </w:rPr>
        <w:t>place</w:t>
      </w:r>
      <w:r>
        <w:rPr>
          <w:spacing w:val="-7"/>
          <w:sz w:val="20"/>
        </w:rPr>
        <w:t xml:space="preserve"> </w:t>
      </w:r>
      <w:r>
        <w:rPr>
          <w:sz w:val="20"/>
        </w:rPr>
        <w:t>in</w:t>
      </w:r>
      <w:r>
        <w:rPr>
          <w:spacing w:val="-7"/>
          <w:sz w:val="20"/>
        </w:rPr>
        <w:t xml:space="preserve"> </w:t>
      </w:r>
      <w:r>
        <w:rPr>
          <w:sz w:val="20"/>
        </w:rPr>
        <w:t>closed</w:t>
      </w:r>
      <w:r>
        <w:rPr>
          <w:spacing w:val="-7"/>
          <w:sz w:val="20"/>
        </w:rPr>
        <w:t xml:space="preserve"> </w:t>
      </w:r>
      <w:r>
        <w:rPr>
          <w:sz w:val="20"/>
        </w:rPr>
        <w:t>metal</w:t>
      </w:r>
      <w:r>
        <w:rPr>
          <w:spacing w:val="-7"/>
          <w:sz w:val="20"/>
        </w:rPr>
        <w:t xml:space="preserve"> </w:t>
      </w:r>
      <w:r>
        <w:rPr>
          <w:sz w:val="20"/>
        </w:rPr>
        <w:t>containers,</w:t>
      </w:r>
      <w:r>
        <w:rPr>
          <w:spacing w:val="-6"/>
          <w:sz w:val="20"/>
        </w:rPr>
        <w:t xml:space="preserve"> </w:t>
      </w:r>
      <w:r>
        <w:rPr>
          <w:sz w:val="20"/>
        </w:rPr>
        <w:t>and remove daily from</w:t>
      </w:r>
      <w:r>
        <w:rPr>
          <w:spacing w:val="-18"/>
          <w:sz w:val="20"/>
        </w:rPr>
        <w:t xml:space="preserve"> </w:t>
      </w:r>
      <w:r>
        <w:rPr>
          <w:sz w:val="20"/>
        </w:rPr>
        <w:t>site.</w:t>
      </w:r>
    </w:p>
    <w:p w:rsidR="006623AE" w:rsidRDefault="005D5E16">
      <w:pPr>
        <w:pStyle w:val="Heading1"/>
        <w:numPr>
          <w:ilvl w:val="1"/>
          <w:numId w:val="21"/>
        </w:numPr>
        <w:tabs>
          <w:tab w:val="left" w:pos="630"/>
        </w:tabs>
      </w:pPr>
      <w:r>
        <w:t>PROTECTION</w:t>
      </w:r>
    </w:p>
    <w:p w:rsidR="006623AE" w:rsidRDefault="005D5E16">
      <w:pPr>
        <w:pStyle w:val="ListParagraph"/>
        <w:numPr>
          <w:ilvl w:val="2"/>
          <w:numId w:val="21"/>
        </w:numPr>
        <w:tabs>
          <w:tab w:val="left" w:pos="999"/>
          <w:tab w:val="left" w:pos="1000"/>
        </w:tabs>
        <w:rPr>
          <w:sz w:val="20"/>
        </w:rPr>
      </w:pPr>
      <w:r>
        <w:rPr>
          <w:sz w:val="20"/>
        </w:rPr>
        <w:t>Protect finishes until completion of</w:t>
      </w:r>
      <w:r>
        <w:rPr>
          <w:spacing w:val="-34"/>
          <w:sz w:val="20"/>
        </w:rPr>
        <w:t xml:space="preserve"> </w:t>
      </w:r>
      <w:r>
        <w:rPr>
          <w:sz w:val="20"/>
        </w:rPr>
        <w:t>project.</w:t>
      </w:r>
    </w:p>
    <w:p w:rsidR="006623AE" w:rsidRDefault="005D5E16">
      <w:pPr>
        <w:pStyle w:val="ListParagraph"/>
        <w:numPr>
          <w:ilvl w:val="2"/>
          <w:numId w:val="21"/>
        </w:numPr>
        <w:tabs>
          <w:tab w:val="left" w:pos="999"/>
          <w:tab w:val="left" w:pos="1000"/>
        </w:tabs>
        <w:rPr>
          <w:sz w:val="20"/>
        </w:rPr>
      </w:pPr>
      <w:r>
        <w:rPr>
          <w:sz w:val="20"/>
        </w:rPr>
        <w:t>Touch-up</w:t>
      </w:r>
      <w:r>
        <w:rPr>
          <w:spacing w:val="-10"/>
          <w:sz w:val="20"/>
        </w:rPr>
        <w:t xml:space="preserve"> </w:t>
      </w:r>
      <w:r>
        <w:rPr>
          <w:sz w:val="20"/>
        </w:rPr>
        <w:t>damaged</w:t>
      </w:r>
      <w:r>
        <w:rPr>
          <w:spacing w:val="-10"/>
          <w:sz w:val="20"/>
        </w:rPr>
        <w:t xml:space="preserve"> </w:t>
      </w:r>
      <w:r>
        <w:rPr>
          <w:sz w:val="20"/>
        </w:rPr>
        <w:t>finishes</w:t>
      </w:r>
      <w:r>
        <w:rPr>
          <w:spacing w:val="-9"/>
          <w:sz w:val="20"/>
        </w:rPr>
        <w:t xml:space="preserve"> </w:t>
      </w:r>
      <w:r>
        <w:rPr>
          <w:sz w:val="20"/>
        </w:rPr>
        <w:t>after</w:t>
      </w:r>
      <w:r>
        <w:rPr>
          <w:spacing w:val="-10"/>
          <w:sz w:val="20"/>
        </w:rPr>
        <w:t xml:space="preserve"> </w:t>
      </w:r>
      <w:r>
        <w:rPr>
          <w:sz w:val="20"/>
        </w:rPr>
        <w:t>Substantial</w:t>
      </w:r>
      <w:r>
        <w:rPr>
          <w:spacing w:val="-10"/>
          <w:sz w:val="20"/>
        </w:rPr>
        <w:t xml:space="preserve"> </w:t>
      </w:r>
      <w:r>
        <w:rPr>
          <w:sz w:val="20"/>
        </w:rPr>
        <w:t>Completion.</w:t>
      </w:r>
    </w:p>
    <w:p w:rsidR="006623AE" w:rsidRDefault="005D5E16">
      <w:pPr>
        <w:pStyle w:val="Heading1"/>
        <w:numPr>
          <w:ilvl w:val="1"/>
          <w:numId w:val="21"/>
        </w:numPr>
        <w:tabs>
          <w:tab w:val="left" w:pos="630"/>
        </w:tabs>
      </w:pPr>
      <w:r>
        <w:rPr>
          <w:spacing w:val="-3"/>
        </w:rPr>
        <w:t>PAINT</w:t>
      </w:r>
      <w:r>
        <w:rPr>
          <w:spacing w:val="-5"/>
        </w:rPr>
        <w:t xml:space="preserve"> </w:t>
      </w:r>
      <w:r>
        <w:t>SCHEDULE</w:t>
      </w:r>
    </w:p>
    <w:p w:rsidR="006623AE" w:rsidRDefault="005D5E16">
      <w:pPr>
        <w:pStyle w:val="ListParagraph"/>
        <w:numPr>
          <w:ilvl w:val="2"/>
          <w:numId w:val="21"/>
        </w:numPr>
        <w:tabs>
          <w:tab w:val="left" w:pos="999"/>
          <w:tab w:val="left" w:pos="1000"/>
        </w:tabs>
        <w:rPr>
          <w:sz w:val="20"/>
        </w:rPr>
      </w:pPr>
      <w:r>
        <w:rPr>
          <w:sz w:val="20"/>
        </w:rPr>
        <w:t>Wood Board &amp; Batten Siding &amp;</w:t>
      </w:r>
      <w:r>
        <w:rPr>
          <w:spacing w:val="-24"/>
          <w:sz w:val="20"/>
        </w:rPr>
        <w:t xml:space="preserve"> </w:t>
      </w:r>
      <w:r>
        <w:rPr>
          <w:sz w:val="20"/>
        </w:rPr>
        <w:t>Trim</w:t>
      </w:r>
    </w:p>
    <w:p w:rsidR="006623AE" w:rsidRDefault="005D5E16">
      <w:pPr>
        <w:pStyle w:val="ListParagraph"/>
        <w:numPr>
          <w:ilvl w:val="2"/>
          <w:numId w:val="21"/>
        </w:numPr>
        <w:tabs>
          <w:tab w:val="left" w:pos="999"/>
          <w:tab w:val="left" w:pos="1000"/>
        </w:tabs>
        <w:rPr>
          <w:sz w:val="20"/>
        </w:rPr>
      </w:pPr>
      <w:r>
        <w:rPr>
          <w:sz w:val="20"/>
        </w:rPr>
        <w:t>Porch Floor and</w:t>
      </w:r>
      <w:r>
        <w:rPr>
          <w:spacing w:val="-22"/>
          <w:sz w:val="20"/>
        </w:rPr>
        <w:t xml:space="preserve"> </w:t>
      </w:r>
      <w:r>
        <w:rPr>
          <w:sz w:val="20"/>
        </w:rPr>
        <w:t>Steps</w:t>
      </w:r>
    </w:p>
    <w:p w:rsidR="006623AE" w:rsidRDefault="005D5E16">
      <w:pPr>
        <w:pStyle w:val="ListParagraph"/>
        <w:numPr>
          <w:ilvl w:val="2"/>
          <w:numId w:val="21"/>
        </w:numPr>
        <w:tabs>
          <w:tab w:val="left" w:pos="999"/>
          <w:tab w:val="left" w:pos="1000"/>
        </w:tabs>
        <w:spacing w:before="75"/>
        <w:rPr>
          <w:sz w:val="20"/>
        </w:rPr>
      </w:pPr>
      <w:r>
        <w:rPr>
          <w:sz w:val="20"/>
        </w:rPr>
        <w:t>Handrails</w:t>
      </w:r>
    </w:p>
    <w:p w:rsidR="006623AE" w:rsidRDefault="005D5E16">
      <w:pPr>
        <w:pStyle w:val="ListParagraph"/>
        <w:numPr>
          <w:ilvl w:val="2"/>
          <w:numId w:val="21"/>
        </w:numPr>
        <w:tabs>
          <w:tab w:val="left" w:pos="999"/>
          <w:tab w:val="left" w:pos="1000"/>
        </w:tabs>
        <w:rPr>
          <w:sz w:val="20"/>
        </w:rPr>
      </w:pPr>
      <w:r>
        <w:rPr>
          <w:sz w:val="20"/>
        </w:rPr>
        <w:t>Windows &amp;</w:t>
      </w:r>
      <w:r>
        <w:rPr>
          <w:spacing w:val="-7"/>
          <w:sz w:val="20"/>
        </w:rPr>
        <w:t xml:space="preserve"> </w:t>
      </w:r>
      <w:r>
        <w:rPr>
          <w:sz w:val="20"/>
        </w:rPr>
        <w:t>Doors</w:t>
      </w:r>
    </w:p>
    <w:p w:rsidR="006623AE" w:rsidRDefault="005D5E16">
      <w:pPr>
        <w:pStyle w:val="Heading1"/>
        <w:ind w:left="339" w:right="339" w:firstLine="0"/>
        <w:jc w:val="center"/>
      </w:pPr>
      <w:r>
        <w:t>END OF SECTION</w:t>
      </w:r>
    </w:p>
    <w:p w:rsidR="006623AE" w:rsidRDefault="006623AE">
      <w:pPr>
        <w:jc w:val="center"/>
        <w:sectPr w:rsidR="006623AE">
          <w:pgSz w:w="12240" w:h="15840"/>
          <w:pgMar w:top="1440" w:right="1340" w:bottom="1140" w:left="1340" w:header="0" w:footer="944" w:gutter="0"/>
          <w:cols w:space="720"/>
        </w:sectPr>
      </w:pPr>
    </w:p>
    <w:p w:rsidR="006623AE" w:rsidRDefault="006623AE">
      <w:pPr>
        <w:pStyle w:val="BodyText"/>
        <w:spacing w:before="0"/>
        <w:ind w:left="0" w:firstLine="0"/>
        <w:rPr>
          <w:b/>
          <w:sz w:val="22"/>
        </w:rPr>
      </w:pPr>
    </w:p>
    <w:p w:rsidR="006623AE" w:rsidRDefault="006623AE">
      <w:pPr>
        <w:pStyle w:val="BodyText"/>
        <w:spacing w:before="0"/>
        <w:ind w:left="0" w:firstLine="0"/>
        <w:rPr>
          <w:b/>
          <w:sz w:val="22"/>
        </w:rPr>
      </w:pPr>
    </w:p>
    <w:p w:rsidR="006623AE" w:rsidRDefault="005D5E16">
      <w:pPr>
        <w:spacing w:before="191"/>
        <w:ind w:left="100"/>
        <w:rPr>
          <w:b/>
          <w:sz w:val="20"/>
        </w:rPr>
      </w:pPr>
      <w:r>
        <w:rPr>
          <w:b/>
          <w:sz w:val="20"/>
        </w:rPr>
        <w:t>PART 1  GENERAL</w:t>
      </w:r>
    </w:p>
    <w:p w:rsidR="006623AE" w:rsidRDefault="005D5E16">
      <w:pPr>
        <w:pStyle w:val="ListParagraph"/>
        <w:numPr>
          <w:ilvl w:val="1"/>
          <w:numId w:val="20"/>
        </w:numPr>
        <w:tabs>
          <w:tab w:val="left" w:pos="630"/>
        </w:tabs>
        <w:spacing w:before="87"/>
        <w:rPr>
          <w:b/>
          <w:sz w:val="20"/>
        </w:rPr>
      </w:pPr>
      <w:r>
        <w:rPr>
          <w:b/>
          <w:sz w:val="20"/>
        </w:rPr>
        <w:t>SECTION</w:t>
      </w:r>
      <w:r>
        <w:rPr>
          <w:b/>
          <w:spacing w:val="-12"/>
          <w:sz w:val="20"/>
        </w:rPr>
        <w:t xml:space="preserve"> </w:t>
      </w:r>
      <w:r>
        <w:rPr>
          <w:b/>
          <w:sz w:val="20"/>
        </w:rPr>
        <w:t>INCLUDES</w:t>
      </w:r>
    </w:p>
    <w:p w:rsidR="006623AE" w:rsidRDefault="005D5E16">
      <w:pPr>
        <w:pStyle w:val="ListParagraph"/>
        <w:numPr>
          <w:ilvl w:val="2"/>
          <w:numId w:val="20"/>
        </w:numPr>
        <w:tabs>
          <w:tab w:val="left" w:pos="999"/>
          <w:tab w:val="left" w:pos="1000"/>
        </w:tabs>
        <w:rPr>
          <w:sz w:val="20"/>
        </w:rPr>
      </w:pPr>
      <w:r>
        <w:rPr>
          <w:sz w:val="20"/>
        </w:rPr>
        <w:t>Surface</w:t>
      </w:r>
      <w:r>
        <w:rPr>
          <w:spacing w:val="-18"/>
          <w:sz w:val="20"/>
        </w:rPr>
        <w:t xml:space="preserve"> </w:t>
      </w:r>
      <w:r>
        <w:rPr>
          <w:sz w:val="20"/>
        </w:rPr>
        <w:t>preparation.</w:t>
      </w:r>
    </w:p>
    <w:p w:rsidR="006623AE" w:rsidRDefault="005D5E16">
      <w:pPr>
        <w:pStyle w:val="Heading1"/>
        <w:spacing w:before="64" w:line="328" w:lineRule="auto"/>
        <w:ind w:left="100" w:right="3007" w:firstLine="148"/>
      </w:pPr>
      <w:r>
        <w:rPr>
          <w:b w:val="0"/>
        </w:rPr>
        <w:br w:type="column"/>
      </w:r>
      <w:r>
        <w:t>SECTION 09 9123 INTERIOR PAINTING</w:t>
      </w:r>
    </w:p>
    <w:p w:rsidR="006623AE" w:rsidRDefault="006623AE">
      <w:pPr>
        <w:spacing w:line="328" w:lineRule="auto"/>
        <w:sectPr w:rsidR="006623AE">
          <w:footerReference w:type="default" r:id="rId277"/>
          <w:pgSz w:w="12240" w:h="15840"/>
          <w:pgMar w:top="1380" w:right="1340" w:bottom="280" w:left="1340" w:header="0" w:footer="0" w:gutter="0"/>
          <w:cols w:num="2" w:space="720" w:equalWidth="0">
            <w:col w:w="2806" w:space="895"/>
            <w:col w:w="5859"/>
          </w:cols>
        </w:sectPr>
      </w:pPr>
    </w:p>
    <w:p w:rsidR="006623AE" w:rsidRDefault="005D5E16">
      <w:pPr>
        <w:pStyle w:val="ListParagraph"/>
        <w:numPr>
          <w:ilvl w:val="2"/>
          <w:numId w:val="20"/>
        </w:numPr>
        <w:tabs>
          <w:tab w:val="left" w:pos="999"/>
          <w:tab w:val="left" w:pos="1000"/>
        </w:tabs>
        <w:rPr>
          <w:sz w:val="20"/>
        </w:rPr>
      </w:pPr>
      <w:r>
        <w:rPr>
          <w:sz w:val="20"/>
        </w:rPr>
        <w:t>Field</w:t>
      </w:r>
      <w:r>
        <w:rPr>
          <w:spacing w:val="-9"/>
          <w:sz w:val="20"/>
        </w:rPr>
        <w:t xml:space="preserve"> </w:t>
      </w:r>
      <w:r>
        <w:rPr>
          <w:sz w:val="20"/>
        </w:rPr>
        <w:t>application</w:t>
      </w:r>
      <w:r>
        <w:rPr>
          <w:spacing w:val="-9"/>
          <w:sz w:val="20"/>
        </w:rPr>
        <w:t xml:space="preserve"> </w:t>
      </w:r>
      <w:r>
        <w:rPr>
          <w:sz w:val="20"/>
        </w:rPr>
        <w:t>of</w:t>
      </w:r>
      <w:r>
        <w:rPr>
          <w:spacing w:val="-7"/>
          <w:sz w:val="20"/>
        </w:rPr>
        <w:t xml:space="preserve"> </w:t>
      </w:r>
      <w:r>
        <w:rPr>
          <w:sz w:val="20"/>
        </w:rPr>
        <w:t>paints,</w:t>
      </w:r>
      <w:r>
        <w:rPr>
          <w:spacing w:val="-9"/>
          <w:sz w:val="20"/>
        </w:rPr>
        <w:t xml:space="preserve"> </w:t>
      </w:r>
      <w:r>
        <w:rPr>
          <w:sz w:val="20"/>
        </w:rPr>
        <w:t>stains,</w:t>
      </w:r>
      <w:r>
        <w:rPr>
          <w:spacing w:val="-10"/>
          <w:sz w:val="20"/>
        </w:rPr>
        <w:t xml:space="preserve"> </w:t>
      </w:r>
      <w:r>
        <w:rPr>
          <w:sz w:val="20"/>
        </w:rPr>
        <w:t>and</w:t>
      </w:r>
      <w:r>
        <w:rPr>
          <w:spacing w:val="-10"/>
          <w:sz w:val="20"/>
        </w:rPr>
        <w:t xml:space="preserve"> </w:t>
      </w:r>
      <w:r>
        <w:rPr>
          <w:sz w:val="20"/>
        </w:rPr>
        <w:t>varnishes.</w:t>
      </w:r>
    </w:p>
    <w:p w:rsidR="006623AE" w:rsidRDefault="005D5E16">
      <w:pPr>
        <w:pStyle w:val="ListParagraph"/>
        <w:numPr>
          <w:ilvl w:val="2"/>
          <w:numId w:val="20"/>
        </w:numPr>
        <w:tabs>
          <w:tab w:val="left" w:pos="999"/>
          <w:tab w:val="left" w:pos="1000"/>
        </w:tabs>
        <w:spacing w:before="75"/>
        <w:ind w:right="834"/>
        <w:rPr>
          <w:sz w:val="20"/>
        </w:rPr>
      </w:pPr>
      <w:r>
        <w:rPr>
          <w:sz w:val="20"/>
        </w:rPr>
        <w:t>Scope: Finish interior surfaces exposed to view, unless fully factory-finished and unless otherwise</w:t>
      </w:r>
      <w:r>
        <w:rPr>
          <w:spacing w:val="-24"/>
          <w:sz w:val="20"/>
        </w:rPr>
        <w:t xml:space="preserve"> </w:t>
      </w:r>
      <w:r>
        <w:rPr>
          <w:sz w:val="20"/>
        </w:rPr>
        <w:t>indicated.</w:t>
      </w:r>
    </w:p>
    <w:p w:rsidR="006623AE" w:rsidRDefault="005D5E16">
      <w:pPr>
        <w:pStyle w:val="ListParagraph"/>
        <w:numPr>
          <w:ilvl w:val="3"/>
          <w:numId w:val="20"/>
        </w:numPr>
        <w:tabs>
          <w:tab w:val="left" w:pos="1459"/>
          <w:tab w:val="left" w:pos="1460"/>
        </w:tabs>
        <w:spacing w:before="9"/>
        <w:ind w:right="215"/>
        <w:rPr>
          <w:sz w:val="20"/>
        </w:rPr>
      </w:pPr>
      <w:r>
        <w:rPr>
          <w:sz w:val="20"/>
        </w:rPr>
        <w:t>Both</w:t>
      </w:r>
      <w:r>
        <w:rPr>
          <w:spacing w:val="-6"/>
          <w:sz w:val="20"/>
        </w:rPr>
        <w:t xml:space="preserve"> </w:t>
      </w:r>
      <w:r>
        <w:rPr>
          <w:sz w:val="20"/>
        </w:rPr>
        <w:t>sides</w:t>
      </w:r>
      <w:r>
        <w:rPr>
          <w:spacing w:val="-4"/>
          <w:sz w:val="20"/>
        </w:rPr>
        <w:t xml:space="preserve"> </w:t>
      </w:r>
      <w:r>
        <w:rPr>
          <w:sz w:val="20"/>
        </w:rPr>
        <w:t>and</w:t>
      </w:r>
      <w:r>
        <w:rPr>
          <w:spacing w:val="-6"/>
          <w:sz w:val="20"/>
        </w:rPr>
        <w:t xml:space="preserve"> </w:t>
      </w:r>
      <w:r>
        <w:rPr>
          <w:sz w:val="20"/>
        </w:rPr>
        <w:t>edges</w:t>
      </w:r>
      <w:r>
        <w:rPr>
          <w:spacing w:val="-4"/>
          <w:sz w:val="20"/>
        </w:rPr>
        <w:t xml:space="preserve"> </w:t>
      </w:r>
      <w:r>
        <w:rPr>
          <w:sz w:val="20"/>
        </w:rPr>
        <w:t>of</w:t>
      </w:r>
      <w:r>
        <w:rPr>
          <w:spacing w:val="-3"/>
          <w:sz w:val="20"/>
        </w:rPr>
        <w:t xml:space="preserve"> plywood</w:t>
      </w:r>
      <w:r>
        <w:rPr>
          <w:spacing w:val="-6"/>
          <w:sz w:val="20"/>
        </w:rPr>
        <w:t xml:space="preserve"> </w:t>
      </w:r>
      <w:r>
        <w:rPr>
          <w:sz w:val="20"/>
        </w:rPr>
        <w:t>backboards</w:t>
      </w:r>
      <w:r>
        <w:rPr>
          <w:spacing w:val="-4"/>
          <w:sz w:val="20"/>
        </w:rPr>
        <w:t xml:space="preserve"> </w:t>
      </w:r>
      <w:r>
        <w:rPr>
          <w:sz w:val="20"/>
        </w:rPr>
        <w:t>for</w:t>
      </w:r>
      <w:r>
        <w:rPr>
          <w:spacing w:val="-5"/>
          <w:sz w:val="20"/>
        </w:rPr>
        <w:t xml:space="preserve"> </w:t>
      </w:r>
      <w:r>
        <w:rPr>
          <w:sz w:val="20"/>
        </w:rPr>
        <w:t>electrical</w:t>
      </w:r>
      <w:r>
        <w:rPr>
          <w:spacing w:val="-6"/>
          <w:sz w:val="20"/>
        </w:rPr>
        <w:t xml:space="preserve"> </w:t>
      </w:r>
      <w:r>
        <w:rPr>
          <w:sz w:val="20"/>
        </w:rPr>
        <w:t>and</w:t>
      </w:r>
      <w:r>
        <w:rPr>
          <w:spacing w:val="-5"/>
          <w:sz w:val="20"/>
        </w:rPr>
        <w:t xml:space="preserve"> </w:t>
      </w:r>
      <w:r>
        <w:rPr>
          <w:sz w:val="20"/>
        </w:rPr>
        <w:t>telecom</w:t>
      </w:r>
      <w:r>
        <w:rPr>
          <w:spacing w:val="-1"/>
          <w:sz w:val="20"/>
        </w:rPr>
        <w:t xml:space="preserve"> </w:t>
      </w:r>
      <w:r>
        <w:rPr>
          <w:sz w:val="20"/>
        </w:rPr>
        <w:t>equipment</w:t>
      </w:r>
      <w:r>
        <w:rPr>
          <w:spacing w:val="-6"/>
          <w:sz w:val="20"/>
        </w:rPr>
        <w:t xml:space="preserve"> </w:t>
      </w:r>
      <w:r>
        <w:rPr>
          <w:sz w:val="20"/>
        </w:rPr>
        <w:t>before installing</w:t>
      </w:r>
      <w:r>
        <w:rPr>
          <w:spacing w:val="-23"/>
          <w:sz w:val="20"/>
        </w:rPr>
        <w:t xml:space="preserve"> </w:t>
      </w:r>
      <w:r>
        <w:rPr>
          <w:sz w:val="20"/>
        </w:rPr>
        <w:t>equipment.</w:t>
      </w:r>
    </w:p>
    <w:p w:rsidR="006623AE" w:rsidRDefault="005D5E16">
      <w:pPr>
        <w:pStyle w:val="ListParagraph"/>
        <w:numPr>
          <w:ilvl w:val="3"/>
          <w:numId w:val="20"/>
        </w:numPr>
        <w:tabs>
          <w:tab w:val="left" w:pos="1459"/>
          <w:tab w:val="left" w:pos="1460"/>
        </w:tabs>
        <w:spacing w:before="6"/>
        <w:rPr>
          <w:sz w:val="20"/>
        </w:rPr>
      </w:pPr>
      <w:r>
        <w:rPr>
          <w:sz w:val="20"/>
        </w:rPr>
        <w:t>Prime surfaces to receive wall</w:t>
      </w:r>
      <w:r>
        <w:rPr>
          <w:spacing w:val="-30"/>
          <w:sz w:val="20"/>
        </w:rPr>
        <w:t xml:space="preserve"> </w:t>
      </w:r>
      <w:r>
        <w:rPr>
          <w:sz w:val="20"/>
        </w:rPr>
        <w:t>coverings.</w:t>
      </w:r>
    </w:p>
    <w:p w:rsidR="006623AE" w:rsidRDefault="005D5E16">
      <w:pPr>
        <w:pStyle w:val="ListParagraph"/>
        <w:numPr>
          <w:ilvl w:val="3"/>
          <w:numId w:val="20"/>
        </w:numPr>
        <w:tabs>
          <w:tab w:val="left" w:pos="1459"/>
          <w:tab w:val="left" w:pos="1460"/>
        </w:tabs>
        <w:spacing w:before="6"/>
        <w:rPr>
          <w:sz w:val="20"/>
        </w:rPr>
      </w:pPr>
      <w:r>
        <w:rPr>
          <w:sz w:val="20"/>
        </w:rPr>
        <w:t>Mechanical and</w:t>
      </w:r>
      <w:r>
        <w:rPr>
          <w:spacing w:val="-26"/>
          <w:sz w:val="20"/>
        </w:rPr>
        <w:t xml:space="preserve"> </w:t>
      </w:r>
      <w:r>
        <w:rPr>
          <w:sz w:val="20"/>
        </w:rPr>
        <w:t>Electrical:</w:t>
      </w:r>
    </w:p>
    <w:p w:rsidR="006623AE" w:rsidRDefault="005D5E16">
      <w:pPr>
        <w:pStyle w:val="ListParagraph"/>
        <w:numPr>
          <w:ilvl w:val="4"/>
          <w:numId w:val="20"/>
        </w:numPr>
        <w:tabs>
          <w:tab w:val="left" w:pos="1879"/>
          <w:tab w:val="left" w:pos="1880"/>
        </w:tabs>
        <w:spacing w:before="9"/>
        <w:ind w:right="248"/>
        <w:rPr>
          <w:sz w:val="20"/>
        </w:rPr>
      </w:pPr>
      <w:r>
        <w:rPr>
          <w:sz w:val="20"/>
        </w:rPr>
        <w:t>In finished areas, paint insulated and exposed pipes, conduit, boxes, insulated and exposed</w:t>
      </w:r>
      <w:r>
        <w:rPr>
          <w:spacing w:val="-6"/>
          <w:sz w:val="20"/>
        </w:rPr>
        <w:t xml:space="preserve"> </w:t>
      </w:r>
      <w:r>
        <w:rPr>
          <w:sz w:val="20"/>
        </w:rPr>
        <w:t>ducts,</w:t>
      </w:r>
      <w:r>
        <w:rPr>
          <w:spacing w:val="-6"/>
          <w:sz w:val="20"/>
        </w:rPr>
        <w:t xml:space="preserve"> </w:t>
      </w:r>
      <w:r>
        <w:rPr>
          <w:sz w:val="20"/>
        </w:rPr>
        <w:t>hangers,</w:t>
      </w:r>
      <w:r>
        <w:rPr>
          <w:spacing w:val="-7"/>
          <w:sz w:val="20"/>
        </w:rPr>
        <w:t xml:space="preserve"> </w:t>
      </w:r>
      <w:r>
        <w:rPr>
          <w:sz w:val="20"/>
        </w:rPr>
        <w:t>brackets,</w:t>
      </w:r>
      <w:r>
        <w:rPr>
          <w:spacing w:val="-7"/>
          <w:sz w:val="20"/>
        </w:rPr>
        <w:t xml:space="preserve"> </w:t>
      </w:r>
      <w:r>
        <w:rPr>
          <w:sz w:val="20"/>
        </w:rPr>
        <w:t>collars</w:t>
      </w:r>
      <w:r>
        <w:rPr>
          <w:spacing w:val="-5"/>
          <w:sz w:val="20"/>
        </w:rPr>
        <w:t xml:space="preserve"> </w:t>
      </w:r>
      <w:r>
        <w:rPr>
          <w:sz w:val="20"/>
        </w:rPr>
        <w:t>and</w:t>
      </w:r>
      <w:r>
        <w:rPr>
          <w:spacing w:val="-6"/>
          <w:sz w:val="20"/>
        </w:rPr>
        <w:t xml:space="preserve"> </w:t>
      </w:r>
      <w:r>
        <w:rPr>
          <w:sz w:val="20"/>
        </w:rPr>
        <w:t>supports,</w:t>
      </w:r>
      <w:r>
        <w:rPr>
          <w:spacing w:val="-6"/>
          <w:sz w:val="20"/>
        </w:rPr>
        <w:t xml:space="preserve"> </w:t>
      </w:r>
      <w:r>
        <w:rPr>
          <w:sz w:val="20"/>
        </w:rPr>
        <w:t>mechanical</w:t>
      </w:r>
      <w:r>
        <w:rPr>
          <w:spacing w:val="-7"/>
          <w:sz w:val="20"/>
        </w:rPr>
        <w:t xml:space="preserve"> </w:t>
      </w:r>
      <w:r>
        <w:rPr>
          <w:sz w:val="20"/>
        </w:rPr>
        <w:t>equipment,</w:t>
      </w:r>
      <w:r>
        <w:rPr>
          <w:spacing w:val="-6"/>
          <w:sz w:val="20"/>
        </w:rPr>
        <w:t xml:space="preserve"> </w:t>
      </w:r>
      <w:r>
        <w:rPr>
          <w:sz w:val="20"/>
        </w:rPr>
        <w:t>and electrical</w:t>
      </w:r>
      <w:r>
        <w:rPr>
          <w:spacing w:val="-13"/>
          <w:sz w:val="20"/>
        </w:rPr>
        <w:t xml:space="preserve"> </w:t>
      </w:r>
      <w:r>
        <w:rPr>
          <w:sz w:val="20"/>
        </w:rPr>
        <w:t>equipment,</w:t>
      </w:r>
      <w:r>
        <w:rPr>
          <w:spacing w:val="-13"/>
          <w:sz w:val="20"/>
        </w:rPr>
        <w:t xml:space="preserve"> </w:t>
      </w:r>
      <w:r>
        <w:rPr>
          <w:sz w:val="20"/>
        </w:rPr>
        <w:t>unless</w:t>
      </w:r>
      <w:r>
        <w:rPr>
          <w:spacing w:val="-11"/>
          <w:sz w:val="20"/>
        </w:rPr>
        <w:t xml:space="preserve"> </w:t>
      </w:r>
      <w:r>
        <w:rPr>
          <w:sz w:val="20"/>
        </w:rPr>
        <w:t>otherwise</w:t>
      </w:r>
      <w:r>
        <w:rPr>
          <w:spacing w:val="-13"/>
          <w:sz w:val="20"/>
        </w:rPr>
        <w:t xml:space="preserve"> </w:t>
      </w:r>
      <w:r>
        <w:rPr>
          <w:sz w:val="20"/>
        </w:rPr>
        <w:t>indicated.</w:t>
      </w:r>
    </w:p>
    <w:p w:rsidR="006623AE" w:rsidRDefault="005D5E16">
      <w:pPr>
        <w:pStyle w:val="ListParagraph"/>
        <w:numPr>
          <w:ilvl w:val="4"/>
          <w:numId w:val="20"/>
        </w:numPr>
        <w:tabs>
          <w:tab w:val="left" w:pos="1879"/>
          <w:tab w:val="left" w:pos="1880"/>
        </w:tabs>
        <w:spacing w:before="6"/>
        <w:rPr>
          <w:sz w:val="20"/>
        </w:rPr>
      </w:pPr>
      <w:r>
        <w:rPr>
          <w:sz w:val="20"/>
        </w:rPr>
        <w:t>In finished areas, paint shop-primed</w:t>
      </w:r>
      <w:r>
        <w:rPr>
          <w:spacing w:val="-30"/>
          <w:sz w:val="20"/>
        </w:rPr>
        <w:t xml:space="preserve"> </w:t>
      </w:r>
      <w:r>
        <w:rPr>
          <w:sz w:val="20"/>
        </w:rPr>
        <w:t>items.</w:t>
      </w:r>
    </w:p>
    <w:p w:rsidR="006623AE" w:rsidRDefault="005D5E16">
      <w:pPr>
        <w:pStyle w:val="ListParagraph"/>
        <w:numPr>
          <w:ilvl w:val="4"/>
          <w:numId w:val="20"/>
        </w:numPr>
        <w:tabs>
          <w:tab w:val="left" w:pos="1879"/>
          <w:tab w:val="left" w:pos="1880"/>
        </w:tabs>
        <w:spacing w:before="6"/>
        <w:ind w:right="205"/>
        <w:rPr>
          <w:sz w:val="20"/>
        </w:rPr>
      </w:pPr>
      <w:r>
        <w:rPr>
          <w:sz w:val="20"/>
        </w:rPr>
        <w:t>Paint</w:t>
      </w:r>
      <w:r>
        <w:rPr>
          <w:spacing w:val="-8"/>
          <w:sz w:val="20"/>
        </w:rPr>
        <w:t xml:space="preserve"> </w:t>
      </w:r>
      <w:r>
        <w:rPr>
          <w:sz w:val="20"/>
        </w:rPr>
        <w:t>interior</w:t>
      </w:r>
      <w:r>
        <w:rPr>
          <w:spacing w:val="-6"/>
          <w:sz w:val="20"/>
        </w:rPr>
        <w:t xml:space="preserve"> </w:t>
      </w:r>
      <w:r>
        <w:rPr>
          <w:sz w:val="20"/>
        </w:rPr>
        <w:t>surfaces</w:t>
      </w:r>
      <w:r>
        <w:rPr>
          <w:spacing w:val="-6"/>
          <w:sz w:val="20"/>
        </w:rPr>
        <w:t xml:space="preserve"> </w:t>
      </w:r>
      <w:r>
        <w:rPr>
          <w:sz w:val="20"/>
        </w:rPr>
        <w:t>of</w:t>
      </w:r>
      <w:r>
        <w:rPr>
          <w:spacing w:val="-5"/>
          <w:sz w:val="20"/>
        </w:rPr>
        <w:t xml:space="preserve"> </w:t>
      </w:r>
      <w:r>
        <w:rPr>
          <w:sz w:val="20"/>
        </w:rPr>
        <w:t>air</w:t>
      </w:r>
      <w:r>
        <w:rPr>
          <w:spacing w:val="-6"/>
          <w:sz w:val="20"/>
        </w:rPr>
        <w:t xml:space="preserve"> </w:t>
      </w:r>
      <w:r>
        <w:rPr>
          <w:sz w:val="20"/>
        </w:rPr>
        <w:t>ducts</w:t>
      </w:r>
      <w:r>
        <w:rPr>
          <w:spacing w:val="-6"/>
          <w:sz w:val="20"/>
        </w:rPr>
        <w:t xml:space="preserve"> </w:t>
      </w:r>
      <w:r>
        <w:rPr>
          <w:sz w:val="20"/>
        </w:rPr>
        <w:t>that</w:t>
      </w:r>
      <w:r>
        <w:rPr>
          <w:spacing w:val="-7"/>
          <w:sz w:val="20"/>
        </w:rPr>
        <w:t xml:space="preserve"> </w:t>
      </w:r>
      <w:r>
        <w:rPr>
          <w:sz w:val="20"/>
        </w:rPr>
        <w:t>are</w:t>
      </w:r>
      <w:r>
        <w:rPr>
          <w:spacing w:val="-7"/>
          <w:sz w:val="20"/>
        </w:rPr>
        <w:t xml:space="preserve"> </w:t>
      </w:r>
      <w:r>
        <w:rPr>
          <w:sz w:val="20"/>
        </w:rPr>
        <w:t>visible</w:t>
      </w:r>
      <w:r>
        <w:rPr>
          <w:spacing w:val="-7"/>
          <w:sz w:val="20"/>
        </w:rPr>
        <w:t xml:space="preserve"> </w:t>
      </w:r>
      <w:r>
        <w:rPr>
          <w:sz w:val="20"/>
        </w:rPr>
        <w:t>through</w:t>
      </w:r>
      <w:r>
        <w:rPr>
          <w:spacing w:val="-8"/>
          <w:sz w:val="20"/>
        </w:rPr>
        <w:t xml:space="preserve"> </w:t>
      </w:r>
      <w:r>
        <w:rPr>
          <w:sz w:val="20"/>
        </w:rPr>
        <w:t>grilles</w:t>
      </w:r>
      <w:r>
        <w:rPr>
          <w:spacing w:val="-6"/>
          <w:sz w:val="20"/>
        </w:rPr>
        <w:t xml:space="preserve"> </w:t>
      </w:r>
      <w:r>
        <w:rPr>
          <w:sz w:val="20"/>
        </w:rPr>
        <w:t>and</w:t>
      </w:r>
      <w:r>
        <w:rPr>
          <w:spacing w:val="-8"/>
          <w:sz w:val="20"/>
        </w:rPr>
        <w:t xml:space="preserve"> </w:t>
      </w:r>
      <w:r>
        <w:rPr>
          <w:sz w:val="20"/>
        </w:rPr>
        <w:t>louvers</w:t>
      </w:r>
      <w:r>
        <w:rPr>
          <w:spacing w:val="-6"/>
          <w:sz w:val="20"/>
        </w:rPr>
        <w:t xml:space="preserve"> </w:t>
      </w:r>
      <w:r>
        <w:rPr>
          <w:sz w:val="20"/>
        </w:rPr>
        <w:t>with</w:t>
      </w:r>
      <w:r>
        <w:rPr>
          <w:spacing w:val="-7"/>
          <w:sz w:val="20"/>
        </w:rPr>
        <w:t xml:space="preserve"> </w:t>
      </w:r>
      <w:r>
        <w:rPr>
          <w:sz w:val="20"/>
        </w:rPr>
        <w:t>one coat of flat black paint to visible</w:t>
      </w:r>
      <w:r>
        <w:rPr>
          <w:spacing w:val="-31"/>
          <w:sz w:val="20"/>
        </w:rPr>
        <w:t xml:space="preserve"> </w:t>
      </w:r>
      <w:r>
        <w:rPr>
          <w:sz w:val="20"/>
        </w:rPr>
        <w:t>surfaces.</w:t>
      </w:r>
    </w:p>
    <w:p w:rsidR="006623AE" w:rsidRDefault="005D5E16">
      <w:pPr>
        <w:pStyle w:val="ListParagraph"/>
        <w:numPr>
          <w:ilvl w:val="2"/>
          <w:numId w:val="20"/>
        </w:numPr>
        <w:tabs>
          <w:tab w:val="left" w:pos="999"/>
          <w:tab w:val="left" w:pos="1000"/>
        </w:tabs>
        <w:rPr>
          <w:sz w:val="20"/>
        </w:rPr>
      </w:pPr>
      <w:r>
        <w:rPr>
          <w:sz w:val="20"/>
        </w:rPr>
        <w:t>Do</w:t>
      </w:r>
      <w:r>
        <w:rPr>
          <w:spacing w:val="-6"/>
          <w:sz w:val="20"/>
        </w:rPr>
        <w:t xml:space="preserve"> </w:t>
      </w:r>
      <w:r>
        <w:rPr>
          <w:sz w:val="20"/>
        </w:rPr>
        <w:t>Not</w:t>
      </w:r>
      <w:r>
        <w:rPr>
          <w:spacing w:val="-7"/>
          <w:sz w:val="20"/>
        </w:rPr>
        <w:t xml:space="preserve"> </w:t>
      </w:r>
      <w:r>
        <w:rPr>
          <w:sz w:val="20"/>
        </w:rPr>
        <w:t>Paint</w:t>
      </w:r>
      <w:r>
        <w:rPr>
          <w:spacing w:val="-6"/>
          <w:sz w:val="20"/>
        </w:rPr>
        <w:t xml:space="preserve"> </w:t>
      </w:r>
      <w:r>
        <w:rPr>
          <w:sz w:val="20"/>
        </w:rPr>
        <w:t>or</w:t>
      </w:r>
      <w:r>
        <w:rPr>
          <w:spacing w:val="-5"/>
          <w:sz w:val="20"/>
        </w:rPr>
        <w:t xml:space="preserve"> </w:t>
      </w:r>
      <w:r>
        <w:rPr>
          <w:sz w:val="20"/>
        </w:rPr>
        <w:t>Finish</w:t>
      </w:r>
      <w:r>
        <w:rPr>
          <w:spacing w:val="-7"/>
          <w:sz w:val="20"/>
        </w:rPr>
        <w:t xml:space="preserve"> </w:t>
      </w:r>
      <w:r>
        <w:rPr>
          <w:sz w:val="20"/>
        </w:rPr>
        <w:t>the</w:t>
      </w:r>
      <w:r>
        <w:rPr>
          <w:spacing w:val="-7"/>
          <w:sz w:val="20"/>
        </w:rPr>
        <w:t xml:space="preserve"> </w:t>
      </w:r>
      <w:r>
        <w:rPr>
          <w:sz w:val="20"/>
        </w:rPr>
        <w:t>Following</w:t>
      </w:r>
      <w:r>
        <w:rPr>
          <w:spacing w:val="-6"/>
          <w:sz w:val="20"/>
        </w:rPr>
        <w:t xml:space="preserve"> </w:t>
      </w:r>
      <w:r>
        <w:rPr>
          <w:sz w:val="20"/>
        </w:rPr>
        <w:t>Items:</w:t>
      </w:r>
    </w:p>
    <w:p w:rsidR="006623AE" w:rsidRDefault="005D5E16">
      <w:pPr>
        <w:pStyle w:val="ListParagraph"/>
        <w:numPr>
          <w:ilvl w:val="3"/>
          <w:numId w:val="20"/>
        </w:numPr>
        <w:tabs>
          <w:tab w:val="left" w:pos="1459"/>
          <w:tab w:val="left" w:pos="1460"/>
        </w:tabs>
        <w:spacing w:before="6"/>
        <w:ind w:right="1048"/>
        <w:rPr>
          <w:sz w:val="20"/>
        </w:rPr>
      </w:pPr>
      <w:r>
        <w:rPr>
          <w:sz w:val="20"/>
        </w:rPr>
        <w:t>Items</w:t>
      </w:r>
      <w:r>
        <w:rPr>
          <w:spacing w:val="-8"/>
          <w:sz w:val="20"/>
        </w:rPr>
        <w:t xml:space="preserve"> </w:t>
      </w:r>
      <w:r>
        <w:rPr>
          <w:sz w:val="20"/>
        </w:rPr>
        <w:t>factory-finished</w:t>
      </w:r>
      <w:r>
        <w:rPr>
          <w:spacing w:val="-10"/>
          <w:sz w:val="20"/>
        </w:rPr>
        <w:t xml:space="preserve"> </w:t>
      </w:r>
      <w:r>
        <w:rPr>
          <w:sz w:val="20"/>
        </w:rPr>
        <w:t>unless</w:t>
      </w:r>
      <w:r>
        <w:rPr>
          <w:spacing w:val="-8"/>
          <w:sz w:val="20"/>
        </w:rPr>
        <w:t xml:space="preserve"> </w:t>
      </w:r>
      <w:r>
        <w:rPr>
          <w:sz w:val="20"/>
        </w:rPr>
        <w:t>otherwise</w:t>
      </w:r>
      <w:r>
        <w:rPr>
          <w:spacing w:val="-10"/>
          <w:sz w:val="20"/>
        </w:rPr>
        <w:t xml:space="preserve"> </w:t>
      </w:r>
      <w:r>
        <w:rPr>
          <w:sz w:val="20"/>
        </w:rPr>
        <w:t>indicated;</w:t>
      </w:r>
      <w:r>
        <w:rPr>
          <w:spacing w:val="-10"/>
          <w:sz w:val="20"/>
        </w:rPr>
        <w:t xml:space="preserve"> </w:t>
      </w:r>
      <w:r>
        <w:rPr>
          <w:sz w:val="20"/>
        </w:rPr>
        <w:t>materials</w:t>
      </w:r>
      <w:r>
        <w:rPr>
          <w:spacing w:val="-8"/>
          <w:sz w:val="20"/>
        </w:rPr>
        <w:t xml:space="preserve"> </w:t>
      </w:r>
      <w:r>
        <w:rPr>
          <w:sz w:val="20"/>
        </w:rPr>
        <w:t>and</w:t>
      </w:r>
      <w:r>
        <w:rPr>
          <w:spacing w:val="-9"/>
          <w:sz w:val="20"/>
        </w:rPr>
        <w:t xml:space="preserve"> </w:t>
      </w:r>
      <w:r>
        <w:rPr>
          <w:sz w:val="20"/>
        </w:rPr>
        <w:t>products</w:t>
      </w:r>
      <w:r>
        <w:rPr>
          <w:spacing w:val="-8"/>
          <w:sz w:val="20"/>
        </w:rPr>
        <w:t xml:space="preserve"> </w:t>
      </w:r>
      <w:r>
        <w:rPr>
          <w:sz w:val="20"/>
        </w:rPr>
        <w:t>having factory-applied</w:t>
      </w:r>
      <w:r>
        <w:rPr>
          <w:spacing w:val="-9"/>
          <w:sz w:val="20"/>
        </w:rPr>
        <w:t xml:space="preserve"> </w:t>
      </w:r>
      <w:r>
        <w:rPr>
          <w:sz w:val="20"/>
        </w:rPr>
        <w:t>primers</w:t>
      </w:r>
      <w:r>
        <w:rPr>
          <w:spacing w:val="-8"/>
          <w:sz w:val="20"/>
        </w:rPr>
        <w:t xml:space="preserve"> </w:t>
      </w:r>
      <w:r>
        <w:rPr>
          <w:sz w:val="20"/>
        </w:rPr>
        <w:t>are</w:t>
      </w:r>
      <w:r>
        <w:rPr>
          <w:spacing w:val="-9"/>
          <w:sz w:val="20"/>
        </w:rPr>
        <w:t xml:space="preserve"> </w:t>
      </w:r>
      <w:r>
        <w:rPr>
          <w:sz w:val="20"/>
        </w:rPr>
        <w:t>not</w:t>
      </w:r>
      <w:r>
        <w:rPr>
          <w:spacing w:val="-9"/>
          <w:sz w:val="20"/>
        </w:rPr>
        <w:t xml:space="preserve"> </w:t>
      </w:r>
      <w:r>
        <w:rPr>
          <w:sz w:val="20"/>
        </w:rPr>
        <w:t>considered</w:t>
      </w:r>
      <w:r>
        <w:rPr>
          <w:spacing w:val="-9"/>
          <w:sz w:val="20"/>
        </w:rPr>
        <w:t xml:space="preserve"> </w:t>
      </w:r>
      <w:r>
        <w:rPr>
          <w:sz w:val="20"/>
        </w:rPr>
        <w:t>factory</w:t>
      </w:r>
      <w:r>
        <w:rPr>
          <w:spacing w:val="-14"/>
          <w:sz w:val="20"/>
        </w:rPr>
        <w:t xml:space="preserve"> </w:t>
      </w:r>
      <w:r>
        <w:rPr>
          <w:sz w:val="20"/>
        </w:rPr>
        <w:t>finished.</w:t>
      </w:r>
    </w:p>
    <w:p w:rsidR="006623AE" w:rsidRDefault="005D5E16">
      <w:pPr>
        <w:pStyle w:val="ListParagraph"/>
        <w:numPr>
          <w:ilvl w:val="3"/>
          <w:numId w:val="20"/>
        </w:numPr>
        <w:tabs>
          <w:tab w:val="left" w:pos="1459"/>
          <w:tab w:val="left" w:pos="1460"/>
        </w:tabs>
        <w:spacing w:before="9"/>
        <w:rPr>
          <w:sz w:val="20"/>
        </w:rPr>
      </w:pPr>
      <w:r>
        <w:rPr>
          <w:sz w:val="20"/>
        </w:rPr>
        <w:t>Items indicated to receive other</w:t>
      </w:r>
      <w:r>
        <w:rPr>
          <w:spacing w:val="-33"/>
          <w:sz w:val="20"/>
        </w:rPr>
        <w:t xml:space="preserve"> </w:t>
      </w:r>
      <w:r>
        <w:rPr>
          <w:sz w:val="20"/>
        </w:rPr>
        <w:t>finishes.</w:t>
      </w:r>
    </w:p>
    <w:p w:rsidR="006623AE" w:rsidRDefault="005D5E16">
      <w:pPr>
        <w:pStyle w:val="ListParagraph"/>
        <w:numPr>
          <w:ilvl w:val="3"/>
          <w:numId w:val="20"/>
        </w:numPr>
        <w:tabs>
          <w:tab w:val="left" w:pos="1459"/>
          <w:tab w:val="left" w:pos="1460"/>
        </w:tabs>
        <w:spacing w:before="6"/>
        <w:rPr>
          <w:sz w:val="20"/>
        </w:rPr>
      </w:pPr>
      <w:r>
        <w:rPr>
          <w:sz w:val="20"/>
        </w:rPr>
        <w:t>Items indicated to remain</w:t>
      </w:r>
      <w:r>
        <w:rPr>
          <w:spacing w:val="-28"/>
          <w:sz w:val="20"/>
        </w:rPr>
        <w:t xml:space="preserve"> </w:t>
      </w:r>
      <w:r>
        <w:rPr>
          <w:sz w:val="20"/>
        </w:rPr>
        <w:t>unfinished.</w:t>
      </w:r>
    </w:p>
    <w:p w:rsidR="006623AE" w:rsidRDefault="005D5E16">
      <w:pPr>
        <w:pStyle w:val="ListParagraph"/>
        <w:numPr>
          <w:ilvl w:val="3"/>
          <w:numId w:val="20"/>
        </w:numPr>
        <w:tabs>
          <w:tab w:val="left" w:pos="1459"/>
          <w:tab w:val="left" w:pos="1460"/>
        </w:tabs>
        <w:spacing w:before="6"/>
        <w:ind w:right="680"/>
        <w:rPr>
          <w:sz w:val="20"/>
        </w:rPr>
      </w:pPr>
      <w:r>
        <w:rPr>
          <w:sz w:val="20"/>
        </w:rPr>
        <w:t>Fire</w:t>
      </w:r>
      <w:r>
        <w:rPr>
          <w:spacing w:val="-8"/>
          <w:sz w:val="20"/>
        </w:rPr>
        <w:t xml:space="preserve"> </w:t>
      </w:r>
      <w:r>
        <w:rPr>
          <w:sz w:val="20"/>
        </w:rPr>
        <w:t>rating</w:t>
      </w:r>
      <w:r>
        <w:rPr>
          <w:spacing w:val="-8"/>
          <w:sz w:val="20"/>
        </w:rPr>
        <w:t xml:space="preserve"> </w:t>
      </w:r>
      <w:r>
        <w:rPr>
          <w:sz w:val="20"/>
        </w:rPr>
        <w:t>labels,</w:t>
      </w:r>
      <w:r>
        <w:rPr>
          <w:spacing w:val="-8"/>
          <w:sz w:val="20"/>
        </w:rPr>
        <w:t xml:space="preserve"> </w:t>
      </w:r>
      <w:r>
        <w:rPr>
          <w:sz w:val="20"/>
        </w:rPr>
        <w:t>equipment</w:t>
      </w:r>
      <w:r>
        <w:rPr>
          <w:spacing w:val="-7"/>
          <w:sz w:val="20"/>
        </w:rPr>
        <w:t xml:space="preserve"> </w:t>
      </w:r>
      <w:r>
        <w:rPr>
          <w:sz w:val="20"/>
        </w:rPr>
        <w:t>serial</w:t>
      </w:r>
      <w:r>
        <w:rPr>
          <w:spacing w:val="-8"/>
          <w:sz w:val="20"/>
        </w:rPr>
        <w:t xml:space="preserve"> </w:t>
      </w:r>
      <w:r>
        <w:rPr>
          <w:sz w:val="20"/>
        </w:rPr>
        <w:t>number</w:t>
      </w:r>
      <w:r>
        <w:rPr>
          <w:spacing w:val="-7"/>
          <w:sz w:val="20"/>
        </w:rPr>
        <w:t xml:space="preserve"> </w:t>
      </w:r>
      <w:r>
        <w:rPr>
          <w:sz w:val="20"/>
        </w:rPr>
        <w:t>and</w:t>
      </w:r>
      <w:r>
        <w:rPr>
          <w:spacing w:val="-7"/>
          <w:sz w:val="20"/>
        </w:rPr>
        <w:t xml:space="preserve"> </w:t>
      </w:r>
      <w:r>
        <w:rPr>
          <w:sz w:val="20"/>
        </w:rPr>
        <w:t>capacity</w:t>
      </w:r>
      <w:r>
        <w:rPr>
          <w:spacing w:val="-12"/>
          <w:sz w:val="20"/>
        </w:rPr>
        <w:t xml:space="preserve"> </w:t>
      </w:r>
      <w:r>
        <w:rPr>
          <w:sz w:val="20"/>
        </w:rPr>
        <w:t>labels,</w:t>
      </w:r>
      <w:r>
        <w:rPr>
          <w:spacing w:val="-7"/>
          <w:sz w:val="20"/>
        </w:rPr>
        <w:t xml:space="preserve"> </w:t>
      </w:r>
      <w:r>
        <w:rPr>
          <w:sz w:val="20"/>
        </w:rPr>
        <w:t>bar</w:t>
      </w:r>
      <w:r>
        <w:rPr>
          <w:spacing w:val="-6"/>
          <w:sz w:val="20"/>
        </w:rPr>
        <w:t xml:space="preserve"> </w:t>
      </w:r>
      <w:r>
        <w:rPr>
          <w:sz w:val="20"/>
        </w:rPr>
        <w:t>code</w:t>
      </w:r>
      <w:r>
        <w:rPr>
          <w:spacing w:val="-7"/>
          <w:sz w:val="20"/>
        </w:rPr>
        <w:t xml:space="preserve"> </w:t>
      </w:r>
      <w:r>
        <w:rPr>
          <w:sz w:val="20"/>
        </w:rPr>
        <w:t>labels,</w:t>
      </w:r>
      <w:r>
        <w:rPr>
          <w:spacing w:val="-7"/>
          <w:sz w:val="20"/>
        </w:rPr>
        <w:t xml:space="preserve"> </w:t>
      </w:r>
      <w:r>
        <w:rPr>
          <w:sz w:val="20"/>
        </w:rPr>
        <w:t>and operating parts of</w:t>
      </w:r>
      <w:r>
        <w:rPr>
          <w:spacing w:val="-26"/>
          <w:sz w:val="20"/>
        </w:rPr>
        <w:t xml:space="preserve"> </w:t>
      </w:r>
      <w:r>
        <w:rPr>
          <w:sz w:val="20"/>
        </w:rPr>
        <w:t>equipment.</w:t>
      </w:r>
    </w:p>
    <w:p w:rsidR="006623AE" w:rsidRDefault="005D5E16">
      <w:pPr>
        <w:pStyle w:val="ListParagraph"/>
        <w:numPr>
          <w:ilvl w:val="3"/>
          <w:numId w:val="20"/>
        </w:numPr>
        <w:tabs>
          <w:tab w:val="left" w:pos="1459"/>
          <w:tab w:val="left" w:pos="1460"/>
        </w:tabs>
        <w:spacing w:before="9"/>
        <w:rPr>
          <w:sz w:val="20"/>
        </w:rPr>
      </w:pPr>
      <w:r>
        <w:rPr>
          <w:sz w:val="20"/>
        </w:rPr>
        <w:t>Stainless</w:t>
      </w:r>
      <w:r>
        <w:rPr>
          <w:spacing w:val="-7"/>
          <w:sz w:val="20"/>
        </w:rPr>
        <w:t xml:space="preserve"> </w:t>
      </w:r>
      <w:r>
        <w:rPr>
          <w:sz w:val="20"/>
        </w:rPr>
        <w:t>steel,</w:t>
      </w:r>
      <w:r>
        <w:rPr>
          <w:spacing w:val="-9"/>
          <w:sz w:val="20"/>
        </w:rPr>
        <w:t xml:space="preserve"> </w:t>
      </w:r>
      <w:r>
        <w:rPr>
          <w:sz w:val="20"/>
        </w:rPr>
        <w:t>anodized</w:t>
      </w:r>
      <w:r>
        <w:rPr>
          <w:spacing w:val="-8"/>
          <w:sz w:val="20"/>
        </w:rPr>
        <w:t xml:space="preserve"> </w:t>
      </w:r>
      <w:r>
        <w:rPr>
          <w:sz w:val="20"/>
        </w:rPr>
        <w:t>aluminum,</w:t>
      </w:r>
      <w:r>
        <w:rPr>
          <w:spacing w:val="-9"/>
          <w:sz w:val="20"/>
        </w:rPr>
        <w:t xml:space="preserve"> </w:t>
      </w:r>
      <w:r>
        <w:rPr>
          <w:sz w:val="20"/>
        </w:rPr>
        <w:t>bronze,</w:t>
      </w:r>
      <w:r>
        <w:rPr>
          <w:spacing w:val="-9"/>
          <w:sz w:val="20"/>
        </w:rPr>
        <w:t xml:space="preserve"> </w:t>
      </w:r>
      <w:r>
        <w:rPr>
          <w:sz w:val="20"/>
        </w:rPr>
        <w:t>terne</w:t>
      </w:r>
      <w:r>
        <w:rPr>
          <w:spacing w:val="-8"/>
          <w:sz w:val="20"/>
        </w:rPr>
        <w:t xml:space="preserve"> </w:t>
      </w:r>
      <w:r>
        <w:rPr>
          <w:sz w:val="20"/>
        </w:rPr>
        <w:t>coated</w:t>
      </w:r>
      <w:r>
        <w:rPr>
          <w:spacing w:val="-8"/>
          <w:sz w:val="20"/>
        </w:rPr>
        <w:t xml:space="preserve"> </w:t>
      </w:r>
      <w:r>
        <w:rPr>
          <w:sz w:val="20"/>
        </w:rPr>
        <w:t>stainless</w:t>
      </w:r>
      <w:r>
        <w:rPr>
          <w:spacing w:val="-7"/>
          <w:sz w:val="20"/>
        </w:rPr>
        <w:t xml:space="preserve"> </w:t>
      </w:r>
      <w:r>
        <w:rPr>
          <w:sz w:val="20"/>
        </w:rPr>
        <w:t>steel,</w:t>
      </w:r>
      <w:r>
        <w:rPr>
          <w:spacing w:val="-8"/>
          <w:sz w:val="20"/>
        </w:rPr>
        <w:t xml:space="preserve"> </w:t>
      </w:r>
      <w:r>
        <w:rPr>
          <w:sz w:val="20"/>
        </w:rPr>
        <w:t>and</w:t>
      </w:r>
      <w:r>
        <w:rPr>
          <w:spacing w:val="-8"/>
          <w:sz w:val="20"/>
        </w:rPr>
        <w:t xml:space="preserve"> </w:t>
      </w:r>
      <w:r>
        <w:rPr>
          <w:sz w:val="20"/>
        </w:rPr>
        <w:t>lead</w:t>
      </w:r>
      <w:r>
        <w:rPr>
          <w:spacing w:val="-8"/>
          <w:sz w:val="20"/>
        </w:rPr>
        <w:t xml:space="preserve"> </w:t>
      </w:r>
      <w:r>
        <w:rPr>
          <w:sz w:val="20"/>
        </w:rPr>
        <w:t>items.</w:t>
      </w:r>
    </w:p>
    <w:p w:rsidR="006623AE" w:rsidRDefault="005D5E16">
      <w:pPr>
        <w:pStyle w:val="ListParagraph"/>
        <w:numPr>
          <w:ilvl w:val="3"/>
          <w:numId w:val="20"/>
        </w:numPr>
        <w:tabs>
          <w:tab w:val="left" w:pos="1459"/>
          <w:tab w:val="left" w:pos="1460"/>
        </w:tabs>
        <w:spacing w:before="6"/>
        <w:rPr>
          <w:sz w:val="20"/>
        </w:rPr>
      </w:pPr>
      <w:r>
        <w:rPr>
          <w:sz w:val="20"/>
        </w:rPr>
        <w:t>Marble,</w:t>
      </w:r>
      <w:r>
        <w:rPr>
          <w:spacing w:val="-9"/>
          <w:sz w:val="20"/>
        </w:rPr>
        <w:t xml:space="preserve"> </w:t>
      </w:r>
      <w:r>
        <w:rPr>
          <w:sz w:val="20"/>
        </w:rPr>
        <w:t>granite,</w:t>
      </w:r>
      <w:r>
        <w:rPr>
          <w:spacing w:val="-10"/>
          <w:sz w:val="20"/>
        </w:rPr>
        <w:t xml:space="preserve"> </w:t>
      </w:r>
      <w:r>
        <w:rPr>
          <w:sz w:val="20"/>
        </w:rPr>
        <w:t>slate,</w:t>
      </w:r>
      <w:r>
        <w:rPr>
          <w:spacing w:val="-9"/>
          <w:sz w:val="20"/>
        </w:rPr>
        <w:t xml:space="preserve"> </w:t>
      </w:r>
      <w:r>
        <w:rPr>
          <w:sz w:val="20"/>
        </w:rPr>
        <w:t>and</w:t>
      </w:r>
      <w:r>
        <w:rPr>
          <w:spacing w:val="-9"/>
          <w:sz w:val="20"/>
        </w:rPr>
        <w:t xml:space="preserve"> </w:t>
      </w:r>
      <w:r>
        <w:rPr>
          <w:sz w:val="20"/>
        </w:rPr>
        <w:t>other</w:t>
      </w:r>
      <w:r>
        <w:rPr>
          <w:spacing w:val="-8"/>
          <w:sz w:val="20"/>
        </w:rPr>
        <w:t xml:space="preserve"> </w:t>
      </w:r>
      <w:r>
        <w:rPr>
          <w:sz w:val="20"/>
        </w:rPr>
        <w:t>natural</w:t>
      </w:r>
      <w:r>
        <w:rPr>
          <w:spacing w:val="-10"/>
          <w:sz w:val="20"/>
        </w:rPr>
        <w:t xml:space="preserve"> </w:t>
      </w:r>
      <w:r>
        <w:rPr>
          <w:sz w:val="20"/>
        </w:rPr>
        <w:t>stones.</w:t>
      </w:r>
    </w:p>
    <w:p w:rsidR="006623AE" w:rsidRDefault="005D5E16">
      <w:pPr>
        <w:pStyle w:val="ListParagraph"/>
        <w:numPr>
          <w:ilvl w:val="3"/>
          <w:numId w:val="20"/>
        </w:numPr>
        <w:tabs>
          <w:tab w:val="left" w:pos="1459"/>
          <w:tab w:val="left" w:pos="1460"/>
        </w:tabs>
        <w:spacing w:before="6"/>
        <w:rPr>
          <w:sz w:val="20"/>
        </w:rPr>
      </w:pPr>
      <w:r>
        <w:rPr>
          <w:sz w:val="20"/>
        </w:rPr>
        <w:t>Floors, unless specifically</w:t>
      </w:r>
      <w:r>
        <w:rPr>
          <w:spacing w:val="-40"/>
          <w:sz w:val="20"/>
        </w:rPr>
        <w:t xml:space="preserve"> </w:t>
      </w:r>
      <w:r>
        <w:rPr>
          <w:sz w:val="20"/>
        </w:rPr>
        <w:t>indicated.</w:t>
      </w:r>
    </w:p>
    <w:p w:rsidR="006623AE" w:rsidRDefault="005D5E16">
      <w:pPr>
        <w:pStyle w:val="ListParagraph"/>
        <w:numPr>
          <w:ilvl w:val="3"/>
          <w:numId w:val="20"/>
        </w:numPr>
        <w:tabs>
          <w:tab w:val="left" w:pos="1459"/>
          <w:tab w:val="left" w:pos="1460"/>
        </w:tabs>
        <w:spacing w:before="9"/>
        <w:rPr>
          <w:sz w:val="20"/>
        </w:rPr>
      </w:pPr>
      <w:r>
        <w:rPr>
          <w:sz w:val="20"/>
        </w:rPr>
        <w:t>Ceramic and other</w:t>
      </w:r>
      <w:r>
        <w:rPr>
          <w:spacing w:val="-19"/>
          <w:sz w:val="20"/>
        </w:rPr>
        <w:t xml:space="preserve"> </w:t>
      </w:r>
      <w:r>
        <w:rPr>
          <w:sz w:val="20"/>
        </w:rPr>
        <w:t>tiles.</w:t>
      </w:r>
    </w:p>
    <w:p w:rsidR="006623AE" w:rsidRDefault="005D5E16">
      <w:pPr>
        <w:pStyle w:val="ListParagraph"/>
        <w:numPr>
          <w:ilvl w:val="3"/>
          <w:numId w:val="20"/>
        </w:numPr>
        <w:tabs>
          <w:tab w:val="left" w:pos="1459"/>
          <w:tab w:val="left" w:pos="1460"/>
        </w:tabs>
        <w:spacing w:before="6"/>
        <w:rPr>
          <w:sz w:val="20"/>
        </w:rPr>
      </w:pPr>
      <w:r>
        <w:rPr>
          <w:sz w:val="20"/>
        </w:rPr>
        <w:t>Glass.</w:t>
      </w:r>
    </w:p>
    <w:p w:rsidR="006623AE" w:rsidRDefault="005D5E16">
      <w:pPr>
        <w:pStyle w:val="ListParagraph"/>
        <w:numPr>
          <w:ilvl w:val="3"/>
          <w:numId w:val="20"/>
        </w:numPr>
        <w:tabs>
          <w:tab w:val="left" w:pos="1460"/>
        </w:tabs>
        <w:spacing w:before="6"/>
        <w:rPr>
          <w:sz w:val="20"/>
        </w:rPr>
      </w:pPr>
      <w:r>
        <w:rPr>
          <w:sz w:val="20"/>
        </w:rPr>
        <w:t>Concealed pipes, ducts, and</w:t>
      </w:r>
      <w:r>
        <w:rPr>
          <w:spacing w:val="-36"/>
          <w:sz w:val="20"/>
        </w:rPr>
        <w:t xml:space="preserve"> </w:t>
      </w:r>
      <w:r>
        <w:rPr>
          <w:sz w:val="20"/>
        </w:rPr>
        <w:t>conduits.</w:t>
      </w:r>
    </w:p>
    <w:p w:rsidR="006623AE" w:rsidRDefault="005D5E16">
      <w:pPr>
        <w:pStyle w:val="Heading1"/>
        <w:numPr>
          <w:ilvl w:val="1"/>
          <w:numId w:val="20"/>
        </w:numPr>
        <w:tabs>
          <w:tab w:val="left" w:pos="630"/>
        </w:tabs>
      </w:pPr>
      <w:r>
        <w:t>RELATED</w:t>
      </w:r>
      <w:r>
        <w:rPr>
          <w:spacing w:val="-18"/>
        </w:rPr>
        <w:t xml:space="preserve"> </w:t>
      </w:r>
      <w:r>
        <w:t>REQUIREMENTS</w:t>
      </w:r>
    </w:p>
    <w:p w:rsidR="006623AE" w:rsidRDefault="005D5E16">
      <w:pPr>
        <w:pStyle w:val="ListParagraph"/>
        <w:numPr>
          <w:ilvl w:val="2"/>
          <w:numId w:val="20"/>
        </w:numPr>
        <w:tabs>
          <w:tab w:val="left" w:pos="999"/>
          <w:tab w:val="left" w:pos="1000"/>
        </w:tabs>
        <w:spacing w:before="81"/>
        <w:rPr>
          <w:sz w:val="20"/>
        </w:rPr>
      </w:pPr>
      <w:r>
        <w:rPr>
          <w:sz w:val="20"/>
        </w:rPr>
        <w:t>Section 09 9113 - Exterior</w:t>
      </w:r>
      <w:r>
        <w:rPr>
          <w:spacing w:val="-39"/>
          <w:sz w:val="20"/>
        </w:rPr>
        <w:t xml:space="preserve"> </w:t>
      </w:r>
      <w:r>
        <w:rPr>
          <w:sz w:val="20"/>
        </w:rPr>
        <w:t>Painting.</w:t>
      </w:r>
    </w:p>
    <w:p w:rsidR="006623AE" w:rsidRDefault="005D5E16">
      <w:pPr>
        <w:pStyle w:val="ListParagraph"/>
        <w:numPr>
          <w:ilvl w:val="2"/>
          <w:numId w:val="20"/>
        </w:numPr>
        <w:tabs>
          <w:tab w:val="left" w:pos="999"/>
          <w:tab w:val="left" w:pos="1000"/>
        </w:tabs>
        <w:spacing w:before="75"/>
        <w:rPr>
          <w:sz w:val="20"/>
        </w:rPr>
      </w:pPr>
      <w:r>
        <w:rPr>
          <w:sz w:val="20"/>
        </w:rPr>
        <w:t>Section 09 9125 - Refinishing Wood</w:t>
      </w:r>
      <w:r>
        <w:rPr>
          <w:spacing w:val="-31"/>
          <w:sz w:val="20"/>
        </w:rPr>
        <w:t xml:space="preserve"> </w:t>
      </w:r>
      <w:r>
        <w:rPr>
          <w:sz w:val="20"/>
        </w:rPr>
        <w:t>Floors</w:t>
      </w:r>
    </w:p>
    <w:p w:rsidR="006623AE" w:rsidRDefault="005D5E16">
      <w:pPr>
        <w:pStyle w:val="Heading1"/>
        <w:numPr>
          <w:ilvl w:val="1"/>
          <w:numId w:val="20"/>
        </w:numPr>
        <w:tabs>
          <w:tab w:val="left" w:pos="630"/>
        </w:tabs>
      </w:pPr>
      <w:r>
        <w:t>DEFINITIONS</w:t>
      </w:r>
    </w:p>
    <w:p w:rsidR="006623AE" w:rsidRDefault="005D5E16">
      <w:pPr>
        <w:pStyle w:val="ListParagraph"/>
        <w:numPr>
          <w:ilvl w:val="2"/>
          <w:numId w:val="20"/>
        </w:numPr>
        <w:tabs>
          <w:tab w:val="left" w:pos="999"/>
          <w:tab w:val="left" w:pos="1000"/>
        </w:tabs>
        <w:spacing w:before="81"/>
        <w:rPr>
          <w:sz w:val="20"/>
        </w:rPr>
      </w:pPr>
      <w:r>
        <w:rPr>
          <w:sz w:val="20"/>
        </w:rPr>
        <w:t>Conform</w:t>
      </w:r>
      <w:r>
        <w:rPr>
          <w:spacing w:val="-2"/>
          <w:sz w:val="20"/>
        </w:rPr>
        <w:t xml:space="preserve"> </w:t>
      </w:r>
      <w:r>
        <w:rPr>
          <w:sz w:val="20"/>
        </w:rPr>
        <w:t>to</w:t>
      </w:r>
      <w:r>
        <w:rPr>
          <w:spacing w:val="-6"/>
          <w:sz w:val="20"/>
        </w:rPr>
        <w:t xml:space="preserve"> </w:t>
      </w:r>
      <w:r>
        <w:rPr>
          <w:sz w:val="20"/>
        </w:rPr>
        <w:t>ASTM</w:t>
      </w:r>
      <w:r>
        <w:rPr>
          <w:spacing w:val="-6"/>
          <w:sz w:val="20"/>
        </w:rPr>
        <w:t xml:space="preserve"> </w:t>
      </w:r>
      <w:r>
        <w:rPr>
          <w:sz w:val="20"/>
        </w:rPr>
        <w:t>D16</w:t>
      </w:r>
      <w:r>
        <w:rPr>
          <w:spacing w:val="-6"/>
          <w:sz w:val="20"/>
        </w:rPr>
        <w:t xml:space="preserve"> </w:t>
      </w:r>
      <w:r>
        <w:rPr>
          <w:sz w:val="20"/>
        </w:rPr>
        <w:t>for</w:t>
      </w:r>
      <w:r>
        <w:rPr>
          <w:spacing w:val="-4"/>
          <w:sz w:val="20"/>
        </w:rPr>
        <w:t xml:space="preserve"> </w:t>
      </w:r>
      <w:r>
        <w:rPr>
          <w:sz w:val="20"/>
        </w:rPr>
        <w:t>interpretation</w:t>
      </w:r>
      <w:r>
        <w:rPr>
          <w:spacing w:val="-5"/>
          <w:sz w:val="20"/>
        </w:rPr>
        <w:t xml:space="preserve"> </w:t>
      </w:r>
      <w:r>
        <w:rPr>
          <w:sz w:val="20"/>
        </w:rPr>
        <w:t>of</w:t>
      </w:r>
      <w:r>
        <w:rPr>
          <w:spacing w:val="-3"/>
          <w:sz w:val="20"/>
        </w:rPr>
        <w:t xml:space="preserve"> </w:t>
      </w:r>
      <w:r>
        <w:rPr>
          <w:sz w:val="20"/>
        </w:rPr>
        <w:t>terms</w:t>
      </w:r>
      <w:r>
        <w:rPr>
          <w:spacing w:val="-4"/>
          <w:sz w:val="20"/>
        </w:rPr>
        <w:t xml:space="preserve"> </w:t>
      </w:r>
      <w:r>
        <w:rPr>
          <w:sz w:val="20"/>
        </w:rPr>
        <w:t>used</w:t>
      </w:r>
      <w:r>
        <w:rPr>
          <w:spacing w:val="-5"/>
          <w:sz w:val="20"/>
        </w:rPr>
        <w:t xml:space="preserve"> </w:t>
      </w:r>
      <w:r>
        <w:rPr>
          <w:sz w:val="20"/>
        </w:rPr>
        <w:t>in</w:t>
      </w:r>
      <w:r>
        <w:rPr>
          <w:spacing w:val="-6"/>
          <w:sz w:val="20"/>
        </w:rPr>
        <w:t xml:space="preserve"> </w:t>
      </w:r>
      <w:r>
        <w:rPr>
          <w:sz w:val="20"/>
        </w:rPr>
        <w:t>this</w:t>
      </w:r>
      <w:r>
        <w:rPr>
          <w:spacing w:val="-4"/>
          <w:sz w:val="20"/>
        </w:rPr>
        <w:t xml:space="preserve"> </w:t>
      </w:r>
      <w:r>
        <w:rPr>
          <w:sz w:val="20"/>
        </w:rPr>
        <w:t>section.</w:t>
      </w:r>
    </w:p>
    <w:p w:rsidR="006623AE" w:rsidRDefault="005D5E16">
      <w:pPr>
        <w:pStyle w:val="Heading1"/>
        <w:numPr>
          <w:ilvl w:val="1"/>
          <w:numId w:val="20"/>
        </w:numPr>
        <w:tabs>
          <w:tab w:val="left" w:pos="630"/>
        </w:tabs>
      </w:pPr>
      <w:r>
        <w:t>REFERENCE</w:t>
      </w:r>
      <w:r>
        <w:rPr>
          <w:spacing w:val="-7"/>
        </w:rPr>
        <w:t xml:space="preserve"> </w:t>
      </w:r>
      <w:r>
        <w:rPr>
          <w:spacing w:val="-3"/>
        </w:rPr>
        <w:t>STANDARDS</w:t>
      </w:r>
    </w:p>
    <w:p w:rsidR="006623AE" w:rsidRDefault="005D5E16">
      <w:pPr>
        <w:pStyle w:val="ListParagraph"/>
        <w:numPr>
          <w:ilvl w:val="2"/>
          <w:numId w:val="20"/>
        </w:numPr>
        <w:tabs>
          <w:tab w:val="left" w:pos="999"/>
          <w:tab w:val="left" w:pos="1000"/>
        </w:tabs>
        <w:ind w:right="1077"/>
        <w:rPr>
          <w:sz w:val="20"/>
        </w:rPr>
      </w:pPr>
      <w:r>
        <w:rPr>
          <w:sz w:val="20"/>
        </w:rPr>
        <w:t>40</w:t>
      </w:r>
      <w:r>
        <w:rPr>
          <w:spacing w:val="-6"/>
          <w:sz w:val="20"/>
        </w:rPr>
        <w:t xml:space="preserve"> </w:t>
      </w:r>
      <w:r>
        <w:rPr>
          <w:sz w:val="20"/>
        </w:rPr>
        <w:t>CFR</w:t>
      </w:r>
      <w:r>
        <w:rPr>
          <w:spacing w:val="-5"/>
          <w:sz w:val="20"/>
        </w:rPr>
        <w:t xml:space="preserve"> </w:t>
      </w:r>
      <w:r>
        <w:rPr>
          <w:sz w:val="20"/>
        </w:rPr>
        <w:t>59,</w:t>
      </w:r>
      <w:r>
        <w:rPr>
          <w:spacing w:val="-6"/>
          <w:sz w:val="20"/>
        </w:rPr>
        <w:t xml:space="preserve"> </w:t>
      </w:r>
      <w:r>
        <w:rPr>
          <w:sz w:val="20"/>
        </w:rPr>
        <w:t>Subpart</w:t>
      </w:r>
      <w:r>
        <w:rPr>
          <w:spacing w:val="-7"/>
          <w:sz w:val="20"/>
        </w:rPr>
        <w:t xml:space="preserve"> </w:t>
      </w:r>
      <w:r>
        <w:rPr>
          <w:sz w:val="20"/>
        </w:rPr>
        <w:t>D</w:t>
      </w:r>
      <w:r>
        <w:rPr>
          <w:spacing w:val="-6"/>
          <w:sz w:val="20"/>
        </w:rPr>
        <w:t xml:space="preserve"> </w:t>
      </w:r>
      <w:r>
        <w:rPr>
          <w:sz w:val="20"/>
        </w:rPr>
        <w:t>-</w:t>
      </w:r>
      <w:r>
        <w:rPr>
          <w:spacing w:val="-5"/>
          <w:sz w:val="20"/>
        </w:rPr>
        <w:t xml:space="preserve"> </w:t>
      </w:r>
      <w:r>
        <w:rPr>
          <w:sz w:val="20"/>
        </w:rPr>
        <w:t>National</w:t>
      </w:r>
      <w:r>
        <w:rPr>
          <w:spacing w:val="-7"/>
          <w:sz w:val="20"/>
        </w:rPr>
        <w:t xml:space="preserve"> </w:t>
      </w:r>
      <w:r>
        <w:rPr>
          <w:sz w:val="20"/>
        </w:rPr>
        <w:t>Volatile</w:t>
      </w:r>
      <w:r>
        <w:rPr>
          <w:spacing w:val="-7"/>
          <w:sz w:val="20"/>
        </w:rPr>
        <w:t xml:space="preserve"> </w:t>
      </w:r>
      <w:r>
        <w:rPr>
          <w:sz w:val="20"/>
        </w:rPr>
        <w:t>Organic</w:t>
      </w:r>
      <w:r>
        <w:rPr>
          <w:spacing w:val="-5"/>
          <w:sz w:val="20"/>
        </w:rPr>
        <w:t xml:space="preserve"> </w:t>
      </w:r>
      <w:r>
        <w:rPr>
          <w:sz w:val="20"/>
        </w:rPr>
        <w:t>Compound</w:t>
      </w:r>
      <w:r>
        <w:rPr>
          <w:spacing w:val="-6"/>
          <w:sz w:val="20"/>
        </w:rPr>
        <w:t xml:space="preserve"> </w:t>
      </w:r>
      <w:r>
        <w:rPr>
          <w:sz w:val="20"/>
        </w:rPr>
        <w:t>Emission</w:t>
      </w:r>
      <w:r>
        <w:rPr>
          <w:spacing w:val="-7"/>
          <w:sz w:val="20"/>
        </w:rPr>
        <w:t xml:space="preserve"> </w:t>
      </w:r>
      <w:r>
        <w:rPr>
          <w:sz w:val="20"/>
        </w:rPr>
        <w:t>Standards</w:t>
      </w:r>
      <w:r>
        <w:rPr>
          <w:spacing w:val="-5"/>
          <w:sz w:val="20"/>
        </w:rPr>
        <w:t xml:space="preserve"> </w:t>
      </w:r>
      <w:r>
        <w:rPr>
          <w:sz w:val="20"/>
        </w:rPr>
        <w:t>for Architectural</w:t>
      </w:r>
      <w:r>
        <w:rPr>
          <w:spacing w:val="-12"/>
          <w:sz w:val="20"/>
        </w:rPr>
        <w:t xml:space="preserve"> </w:t>
      </w:r>
      <w:r>
        <w:rPr>
          <w:sz w:val="20"/>
        </w:rPr>
        <w:t>Coatings;</w:t>
      </w:r>
      <w:r>
        <w:rPr>
          <w:spacing w:val="-12"/>
          <w:sz w:val="20"/>
        </w:rPr>
        <w:t xml:space="preserve"> </w:t>
      </w:r>
      <w:r>
        <w:rPr>
          <w:sz w:val="20"/>
        </w:rPr>
        <w:t>U.S.</w:t>
      </w:r>
      <w:r>
        <w:rPr>
          <w:spacing w:val="-13"/>
          <w:sz w:val="20"/>
        </w:rPr>
        <w:t xml:space="preserve"> </w:t>
      </w:r>
      <w:r>
        <w:rPr>
          <w:sz w:val="20"/>
        </w:rPr>
        <w:t>Environmental</w:t>
      </w:r>
      <w:r>
        <w:rPr>
          <w:spacing w:val="-12"/>
          <w:sz w:val="20"/>
        </w:rPr>
        <w:t xml:space="preserve"> </w:t>
      </w:r>
      <w:r>
        <w:rPr>
          <w:sz w:val="20"/>
        </w:rPr>
        <w:t>Protection</w:t>
      </w:r>
      <w:r>
        <w:rPr>
          <w:spacing w:val="-12"/>
          <w:sz w:val="20"/>
        </w:rPr>
        <w:t xml:space="preserve"> </w:t>
      </w:r>
      <w:r>
        <w:rPr>
          <w:sz w:val="20"/>
        </w:rPr>
        <w:t>Agency;</w:t>
      </w:r>
      <w:r>
        <w:rPr>
          <w:spacing w:val="-13"/>
          <w:sz w:val="20"/>
        </w:rPr>
        <w:t xml:space="preserve"> </w:t>
      </w:r>
      <w:r>
        <w:rPr>
          <w:sz w:val="20"/>
        </w:rPr>
        <w:t>current</w:t>
      </w:r>
      <w:r>
        <w:rPr>
          <w:spacing w:val="-12"/>
          <w:sz w:val="20"/>
        </w:rPr>
        <w:t xml:space="preserve"> </w:t>
      </w:r>
      <w:r>
        <w:rPr>
          <w:sz w:val="20"/>
        </w:rPr>
        <w:t>edition.</w:t>
      </w:r>
    </w:p>
    <w:p w:rsidR="006623AE" w:rsidRDefault="005D5E16">
      <w:pPr>
        <w:pStyle w:val="ListParagraph"/>
        <w:numPr>
          <w:ilvl w:val="2"/>
          <w:numId w:val="20"/>
        </w:numPr>
        <w:tabs>
          <w:tab w:val="left" w:pos="999"/>
          <w:tab w:val="left" w:pos="1000"/>
        </w:tabs>
        <w:ind w:right="479"/>
        <w:rPr>
          <w:sz w:val="20"/>
        </w:rPr>
      </w:pPr>
      <w:r>
        <w:rPr>
          <w:sz w:val="20"/>
        </w:rPr>
        <w:t>ASTM</w:t>
      </w:r>
      <w:r>
        <w:rPr>
          <w:spacing w:val="-9"/>
          <w:sz w:val="20"/>
        </w:rPr>
        <w:t xml:space="preserve"> </w:t>
      </w:r>
      <w:r>
        <w:rPr>
          <w:sz w:val="20"/>
        </w:rPr>
        <w:t>D16</w:t>
      </w:r>
      <w:r>
        <w:rPr>
          <w:spacing w:val="-9"/>
          <w:sz w:val="20"/>
        </w:rPr>
        <w:t xml:space="preserve"> </w:t>
      </w:r>
      <w:r>
        <w:rPr>
          <w:sz w:val="20"/>
        </w:rPr>
        <w:t>-</w:t>
      </w:r>
      <w:r>
        <w:rPr>
          <w:spacing w:val="-7"/>
          <w:sz w:val="20"/>
        </w:rPr>
        <w:t xml:space="preserve"> </w:t>
      </w:r>
      <w:r>
        <w:rPr>
          <w:sz w:val="20"/>
        </w:rPr>
        <w:t>Standard</w:t>
      </w:r>
      <w:r>
        <w:rPr>
          <w:spacing w:val="-9"/>
          <w:sz w:val="20"/>
        </w:rPr>
        <w:t xml:space="preserve"> </w:t>
      </w:r>
      <w:r>
        <w:rPr>
          <w:sz w:val="20"/>
        </w:rPr>
        <w:t>Terminology</w:t>
      </w:r>
      <w:r>
        <w:rPr>
          <w:spacing w:val="-13"/>
          <w:sz w:val="20"/>
        </w:rPr>
        <w:t xml:space="preserve"> </w:t>
      </w:r>
      <w:r>
        <w:rPr>
          <w:sz w:val="20"/>
        </w:rPr>
        <w:t>for</w:t>
      </w:r>
      <w:r>
        <w:rPr>
          <w:spacing w:val="-8"/>
          <w:sz w:val="20"/>
        </w:rPr>
        <w:t xml:space="preserve"> </w:t>
      </w:r>
      <w:r>
        <w:rPr>
          <w:sz w:val="20"/>
        </w:rPr>
        <w:t>Paint,</w:t>
      </w:r>
      <w:r>
        <w:rPr>
          <w:spacing w:val="-8"/>
          <w:sz w:val="20"/>
        </w:rPr>
        <w:t xml:space="preserve"> </w:t>
      </w:r>
      <w:r>
        <w:rPr>
          <w:sz w:val="20"/>
        </w:rPr>
        <w:t>Related</w:t>
      </w:r>
      <w:r>
        <w:rPr>
          <w:spacing w:val="-8"/>
          <w:sz w:val="20"/>
        </w:rPr>
        <w:t xml:space="preserve"> </w:t>
      </w:r>
      <w:r>
        <w:rPr>
          <w:sz w:val="20"/>
        </w:rPr>
        <w:t>Coatings,</w:t>
      </w:r>
      <w:r>
        <w:rPr>
          <w:spacing w:val="-9"/>
          <w:sz w:val="20"/>
        </w:rPr>
        <w:t xml:space="preserve"> </w:t>
      </w:r>
      <w:r>
        <w:rPr>
          <w:sz w:val="20"/>
        </w:rPr>
        <w:t>Materials,</w:t>
      </w:r>
      <w:r>
        <w:rPr>
          <w:spacing w:val="-9"/>
          <w:sz w:val="20"/>
        </w:rPr>
        <w:t xml:space="preserve"> </w:t>
      </w:r>
      <w:r>
        <w:rPr>
          <w:sz w:val="20"/>
        </w:rPr>
        <w:t>and</w:t>
      </w:r>
      <w:r>
        <w:rPr>
          <w:spacing w:val="-9"/>
          <w:sz w:val="20"/>
        </w:rPr>
        <w:t xml:space="preserve"> </w:t>
      </w:r>
      <w:r>
        <w:rPr>
          <w:sz w:val="20"/>
        </w:rPr>
        <w:t>Applications; 2014.</w:t>
      </w:r>
    </w:p>
    <w:p w:rsidR="006623AE" w:rsidRDefault="005D5E16">
      <w:pPr>
        <w:pStyle w:val="ListParagraph"/>
        <w:numPr>
          <w:ilvl w:val="2"/>
          <w:numId w:val="20"/>
        </w:numPr>
        <w:tabs>
          <w:tab w:val="left" w:pos="999"/>
          <w:tab w:val="left" w:pos="1000"/>
        </w:tabs>
        <w:spacing w:before="75"/>
        <w:ind w:right="205"/>
        <w:rPr>
          <w:sz w:val="20"/>
        </w:rPr>
      </w:pPr>
      <w:r>
        <w:rPr>
          <w:sz w:val="20"/>
        </w:rPr>
        <w:t>ASTM</w:t>
      </w:r>
      <w:r>
        <w:rPr>
          <w:spacing w:val="-6"/>
          <w:sz w:val="20"/>
        </w:rPr>
        <w:t xml:space="preserve"> </w:t>
      </w:r>
      <w:r>
        <w:rPr>
          <w:sz w:val="20"/>
        </w:rPr>
        <w:t>D4442</w:t>
      </w:r>
      <w:r>
        <w:rPr>
          <w:spacing w:val="-6"/>
          <w:sz w:val="20"/>
        </w:rPr>
        <w:t xml:space="preserve"> </w:t>
      </w:r>
      <w:r>
        <w:rPr>
          <w:sz w:val="20"/>
        </w:rPr>
        <w:t>-</w:t>
      </w:r>
      <w:r>
        <w:rPr>
          <w:spacing w:val="-4"/>
          <w:sz w:val="20"/>
        </w:rPr>
        <w:t xml:space="preserve"> </w:t>
      </w:r>
      <w:r>
        <w:rPr>
          <w:sz w:val="20"/>
        </w:rPr>
        <w:t>Standard</w:t>
      </w:r>
      <w:r>
        <w:rPr>
          <w:spacing w:val="-6"/>
          <w:sz w:val="20"/>
        </w:rPr>
        <w:t xml:space="preserve"> </w:t>
      </w:r>
      <w:r>
        <w:rPr>
          <w:sz w:val="20"/>
        </w:rPr>
        <w:t>Test</w:t>
      </w:r>
      <w:r>
        <w:rPr>
          <w:spacing w:val="-5"/>
          <w:sz w:val="20"/>
        </w:rPr>
        <w:t xml:space="preserve"> </w:t>
      </w:r>
      <w:r>
        <w:rPr>
          <w:sz w:val="20"/>
        </w:rPr>
        <w:t>Methods</w:t>
      </w:r>
      <w:r>
        <w:rPr>
          <w:spacing w:val="-4"/>
          <w:sz w:val="20"/>
        </w:rPr>
        <w:t xml:space="preserve"> </w:t>
      </w:r>
      <w:r>
        <w:rPr>
          <w:sz w:val="20"/>
        </w:rPr>
        <w:t>for</w:t>
      </w:r>
      <w:r>
        <w:rPr>
          <w:spacing w:val="-5"/>
          <w:sz w:val="20"/>
        </w:rPr>
        <w:t xml:space="preserve"> </w:t>
      </w:r>
      <w:r>
        <w:rPr>
          <w:sz w:val="20"/>
        </w:rPr>
        <w:t>Direct</w:t>
      </w:r>
      <w:r>
        <w:rPr>
          <w:spacing w:val="-6"/>
          <w:sz w:val="20"/>
        </w:rPr>
        <w:t xml:space="preserve"> </w:t>
      </w:r>
      <w:r>
        <w:rPr>
          <w:sz w:val="20"/>
        </w:rPr>
        <w:t>Moisture</w:t>
      </w:r>
      <w:r>
        <w:rPr>
          <w:spacing w:val="-5"/>
          <w:sz w:val="20"/>
        </w:rPr>
        <w:t xml:space="preserve"> </w:t>
      </w:r>
      <w:r>
        <w:rPr>
          <w:sz w:val="20"/>
        </w:rPr>
        <w:t>Content</w:t>
      </w:r>
      <w:r>
        <w:rPr>
          <w:spacing w:val="-6"/>
          <w:sz w:val="20"/>
        </w:rPr>
        <w:t xml:space="preserve"> </w:t>
      </w:r>
      <w:r>
        <w:rPr>
          <w:sz w:val="20"/>
        </w:rPr>
        <w:t>Measurement</w:t>
      </w:r>
      <w:r>
        <w:rPr>
          <w:spacing w:val="-5"/>
          <w:sz w:val="20"/>
        </w:rPr>
        <w:t xml:space="preserve"> </w:t>
      </w:r>
      <w:r>
        <w:rPr>
          <w:sz w:val="20"/>
        </w:rPr>
        <w:t>of</w:t>
      </w:r>
      <w:r>
        <w:rPr>
          <w:spacing w:val="-3"/>
          <w:sz w:val="20"/>
        </w:rPr>
        <w:t xml:space="preserve"> </w:t>
      </w:r>
      <w:r>
        <w:rPr>
          <w:sz w:val="20"/>
        </w:rPr>
        <w:t>Wood</w:t>
      </w:r>
      <w:r>
        <w:rPr>
          <w:spacing w:val="-5"/>
          <w:sz w:val="20"/>
        </w:rPr>
        <w:t xml:space="preserve"> </w:t>
      </w:r>
      <w:r>
        <w:rPr>
          <w:sz w:val="20"/>
        </w:rPr>
        <w:t>and Wood-Base Materials;</w:t>
      </w:r>
      <w:r>
        <w:rPr>
          <w:spacing w:val="-17"/>
          <w:sz w:val="20"/>
        </w:rPr>
        <w:t xml:space="preserve"> </w:t>
      </w:r>
      <w:r>
        <w:rPr>
          <w:sz w:val="20"/>
        </w:rPr>
        <w:t>2007.</w:t>
      </w:r>
    </w:p>
    <w:p w:rsidR="006623AE" w:rsidRDefault="005D5E16">
      <w:pPr>
        <w:pStyle w:val="ListParagraph"/>
        <w:numPr>
          <w:ilvl w:val="2"/>
          <w:numId w:val="20"/>
        </w:numPr>
        <w:tabs>
          <w:tab w:val="left" w:pos="999"/>
          <w:tab w:val="left" w:pos="1000"/>
        </w:tabs>
        <w:ind w:right="534"/>
        <w:rPr>
          <w:sz w:val="20"/>
        </w:rPr>
      </w:pPr>
      <w:r>
        <w:rPr>
          <w:sz w:val="20"/>
        </w:rPr>
        <w:t>MPI</w:t>
      </w:r>
      <w:r>
        <w:rPr>
          <w:spacing w:val="-10"/>
          <w:sz w:val="20"/>
        </w:rPr>
        <w:t xml:space="preserve"> </w:t>
      </w:r>
      <w:r>
        <w:rPr>
          <w:sz w:val="20"/>
        </w:rPr>
        <w:t>(APSM)</w:t>
      </w:r>
      <w:r>
        <w:rPr>
          <w:spacing w:val="-9"/>
          <w:sz w:val="20"/>
        </w:rPr>
        <w:t xml:space="preserve"> </w:t>
      </w:r>
      <w:r>
        <w:rPr>
          <w:sz w:val="20"/>
        </w:rPr>
        <w:t>-</w:t>
      </w:r>
      <w:r>
        <w:rPr>
          <w:spacing w:val="-8"/>
          <w:sz w:val="20"/>
        </w:rPr>
        <w:t xml:space="preserve"> </w:t>
      </w:r>
      <w:r>
        <w:rPr>
          <w:sz w:val="20"/>
        </w:rPr>
        <w:t>Master</w:t>
      </w:r>
      <w:r>
        <w:rPr>
          <w:spacing w:val="-9"/>
          <w:sz w:val="20"/>
        </w:rPr>
        <w:t xml:space="preserve"> </w:t>
      </w:r>
      <w:r>
        <w:rPr>
          <w:sz w:val="20"/>
        </w:rPr>
        <w:t>Painters</w:t>
      </w:r>
      <w:r>
        <w:rPr>
          <w:spacing w:val="-8"/>
          <w:sz w:val="20"/>
        </w:rPr>
        <w:t xml:space="preserve"> </w:t>
      </w:r>
      <w:r>
        <w:rPr>
          <w:sz w:val="20"/>
        </w:rPr>
        <w:t>Institute</w:t>
      </w:r>
      <w:r>
        <w:rPr>
          <w:spacing w:val="-10"/>
          <w:sz w:val="20"/>
        </w:rPr>
        <w:t xml:space="preserve"> </w:t>
      </w:r>
      <w:r>
        <w:rPr>
          <w:sz w:val="20"/>
        </w:rPr>
        <w:t>Architectural</w:t>
      </w:r>
      <w:r>
        <w:rPr>
          <w:spacing w:val="-10"/>
          <w:sz w:val="20"/>
        </w:rPr>
        <w:t xml:space="preserve"> </w:t>
      </w:r>
      <w:r>
        <w:rPr>
          <w:sz w:val="20"/>
        </w:rPr>
        <w:t>Painting</w:t>
      </w:r>
      <w:r>
        <w:rPr>
          <w:spacing w:val="-10"/>
          <w:sz w:val="20"/>
        </w:rPr>
        <w:t xml:space="preserve"> </w:t>
      </w:r>
      <w:r>
        <w:rPr>
          <w:sz w:val="20"/>
        </w:rPr>
        <w:t>Specification</w:t>
      </w:r>
      <w:r>
        <w:rPr>
          <w:spacing w:val="-9"/>
          <w:sz w:val="20"/>
        </w:rPr>
        <w:t xml:space="preserve"> </w:t>
      </w:r>
      <w:r>
        <w:rPr>
          <w:sz w:val="20"/>
        </w:rPr>
        <w:t>Manual;</w:t>
      </w:r>
      <w:r>
        <w:rPr>
          <w:spacing w:val="-10"/>
          <w:sz w:val="20"/>
        </w:rPr>
        <w:t xml:space="preserve"> </w:t>
      </w:r>
      <w:r>
        <w:rPr>
          <w:sz w:val="20"/>
        </w:rPr>
        <w:t>Current Edition,</w:t>
      </w:r>
      <w:r>
        <w:rPr>
          <w:spacing w:val="-34"/>
          <w:sz w:val="20"/>
        </w:rPr>
        <w:t xml:space="preserve"> </w:t>
      </w:r>
      <w:hyperlink r:id="rId278">
        <w:r>
          <w:rPr>
            <w:sz w:val="20"/>
          </w:rPr>
          <w:t>www.paintinfo.com.</w:t>
        </w:r>
      </w:hyperlink>
    </w:p>
    <w:p w:rsidR="006623AE" w:rsidRDefault="005D5E16">
      <w:pPr>
        <w:pStyle w:val="ListParagraph"/>
        <w:numPr>
          <w:ilvl w:val="2"/>
          <w:numId w:val="20"/>
        </w:numPr>
        <w:tabs>
          <w:tab w:val="left" w:pos="999"/>
          <w:tab w:val="left" w:pos="1000"/>
        </w:tabs>
        <w:rPr>
          <w:sz w:val="20"/>
        </w:rPr>
      </w:pPr>
      <w:r>
        <w:rPr>
          <w:sz w:val="20"/>
        </w:rPr>
        <w:t>SSPC-SP</w:t>
      </w:r>
      <w:r>
        <w:rPr>
          <w:spacing w:val="-10"/>
          <w:sz w:val="20"/>
        </w:rPr>
        <w:t xml:space="preserve"> </w:t>
      </w:r>
      <w:r>
        <w:rPr>
          <w:sz w:val="20"/>
        </w:rPr>
        <w:t>1</w:t>
      </w:r>
      <w:r>
        <w:rPr>
          <w:spacing w:val="-10"/>
          <w:sz w:val="20"/>
        </w:rPr>
        <w:t xml:space="preserve"> </w:t>
      </w:r>
      <w:r>
        <w:rPr>
          <w:sz w:val="20"/>
        </w:rPr>
        <w:t>-</w:t>
      </w:r>
      <w:r>
        <w:rPr>
          <w:spacing w:val="-9"/>
          <w:sz w:val="20"/>
        </w:rPr>
        <w:t xml:space="preserve"> </w:t>
      </w:r>
      <w:r>
        <w:rPr>
          <w:sz w:val="20"/>
        </w:rPr>
        <w:t>Solvent</w:t>
      </w:r>
      <w:r>
        <w:rPr>
          <w:spacing w:val="-10"/>
          <w:sz w:val="20"/>
        </w:rPr>
        <w:t xml:space="preserve"> </w:t>
      </w:r>
      <w:r>
        <w:rPr>
          <w:sz w:val="20"/>
        </w:rPr>
        <w:t>Cleaning;</w:t>
      </w:r>
      <w:r>
        <w:rPr>
          <w:spacing w:val="-10"/>
          <w:sz w:val="20"/>
        </w:rPr>
        <w:t xml:space="preserve"> </w:t>
      </w:r>
      <w:r>
        <w:rPr>
          <w:sz w:val="20"/>
        </w:rPr>
        <w:t>2015.</w:t>
      </w:r>
    </w:p>
    <w:p w:rsidR="006623AE" w:rsidRDefault="005D5E16">
      <w:pPr>
        <w:pStyle w:val="ListParagraph"/>
        <w:numPr>
          <w:ilvl w:val="2"/>
          <w:numId w:val="20"/>
        </w:numPr>
        <w:tabs>
          <w:tab w:val="left" w:pos="999"/>
          <w:tab w:val="left" w:pos="1000"/>
        </w:tabs>
        <w:spacing w:before="75"/>
        <w:rPr>
          <w:sz w:val="20"/>
        </w:rPr>
      </w:pPr>
      <w:r>
        <w:rPr>
          <w:sz w:val="20"/>
        </w:rPr>
        <w:t>SSPC-SP</w:t>
      </w:r>
      <w:r>
        <w:rPr>
          <w:spacing w:val="-8"/>
          <w:sz w:val="20"/>
        </w:rPr>
        <w:t xml:space="preserve"> </w:t>
      </w:r>
      <w:r>
        <w:rPr>
          <w:sz w:val="20"/>
        </w:rPr>
        <w:t>2</w:t>
      </w:r>
      <w:r>
        <w:rPr>
          <w:spacing w:val="-7"/>
          <w:sz w:val="20"/>
        </w:rPr>
        <w:t xml:space="preserve"> </w:t>
      </w:r>
      <w:r>
        <w:rPr>
          <w:sz w:val="20"/>
        </w:rPr>
        <w:t>-</w:t>
      </w:r>
      <w:r>
        <w:rPr>
          <w:spacing w:val="-6"/>
          <w:sz w:val="20"/>
        </w:rPr>
        <w:t xml:space="preserve"> </w:t>
      </w:r>
      <w:r>
        <w:rPr>
          <w:sz w:val="20"/>
        </w:rPr>
        <w:t>Hand</w:t>
      </w:r>
      <w:r>
        <w:rPr>
          <w:spacing w:val="-7"/>
          <w:sz w:val="20"/>
        </w:rPr>
        <w:t xml:space="preserve"> </w:t>
      </w:r>
      <w:r>
        <w:rPr>
          <w:sz w:val="20"/>
        </w:rPr>
        <w:t>Tool</w:t>
      </w:r>
      <w:r>
        <w:rPr>
          <w:spacing w:val="-8"/>
          <w:sz w:val="20"/>
        </w:rPr>
        <w:t xml:space="preserve"> </w:t>
      </w:r>
      <w:r>
        <w:rPr>
          <w:sz w:val="20"/>
        </w:rPr>
        <w:t>Cleaning;</w:t>
      </w:r>
      <w:r>
        <w:rPr>
          <w:spacing w:val="-7"/>
          <w:sz w:val="20"/>
        </w:rPr>
        <w:t xml:space="preserve"> </w:t>
      </w:r>
      <w:r>
        <w:rPr>
          <w:sz w:val="20"/>
        </w:rPr>
        <w:t>1982</w:t>
      </w:r>
      <w:r>
        <w:rPr>
          <w:spacing w:val="-7"/>
          <w:sz w:val="20"/>
        </w:rPr>
        <w:t xml:space="preserve"> </w:t>
      </w:r>
      <w:r>
        <w:rPr>
          <w:sz w:val="20"/>
        </w:rPr>
        <w:t>(Ed.</w:t>
      </w:r>
      <w:r>
        <w:rPr>
          <w:spacing w:val="-7"/>
          <w:sz w:val="20"/>
        </w:rPr>
        <w:t xml:space="preserve"> </w:t>
      </w:r>
      <w:r>
        <w:rPr>
          <w:sz w:val="20"/>
        </w:rPr>
        <w:t>2004).</w:t>
      </w:r>
    </w:p>
    <w:p w:rsidR="006623AE" w:rsidRDefault="005D5E16">
      <w:pPr>
        <w:pStyle w:val="ListParagraph"/>
        <w:numPr>
          <w:ilvl w:val="2"/>
          <w:numId w:val="20"/>
        </w:numPr>
        <w:tabs>
          <w:tab w:val="left" w:pos="999"/>
          <w:tab w:val="left" w:pos="1000"/>
        </w:tabs>
        <w:rPr>
          <w:sz w:val="20"/>
        </w:rPr>
      </w:pPr>
      <w:r>
        <w:rPr>
          <w:sz w:val="20"/>
        </w:rPr>
        <w:t>SSPC-SP</w:t>
      </w:r>
      <w:r>
        <w:rPr>
          <w:spacing w:val="-8"/>
          <w:sz w:val="20"/>
        </w:rPr>
        <w:t xml:space="preserve"> </w:t>
      </w:r>
      <w:r>
        <w:rPr>
          <w:sz w:val="20"/>
        </w:rPr>
        <w:t>3</w:t>
      </w:r>
      <w:r>
        <w:rPr>
          <w:spacing w:val="-7"/>
          <w:sz w:val="20"/>
        </w:rPr>
        <w:t xml:space="preserve"> </w:t>
      </w:r>
      <w:r>
        <w:rPr>
          <w:sz w:val="20"/>
        </w:rPr>
        <w:t>-</w:t>
      </w:r>
      <w:r>
        <w:rPr>
          <w:spacing w:val="-6"/>
          <w:sz w:val="20"/>
        </w:rPr>
        <w:t xml:space="preserve"> </w:t>
      </w:r>
      <w:r>
        <w:rPr>
          <w:sz w:val="20"/>
        </w:rPr>
        <w:t>Power</w:t>
      </w:r>
      <w:r>
        <w:rPr>
          <w:spacing w:val="-7"/>
          <w:sz w:val="20"/>
        </w:rPr>
        <w:t xml:space="preserve"> </w:t>
      </w:r>
      <w:r>
        <w:rPr>
          <w:sz w:val="20"/>
        </w:rPr>
        <w:t>Tool</w:t>
      </w:r>
      <w:r>
        <w:rPr>
          <w:spacing w:val="-8"/>
          <w:sz w:val="20"/>
        </w:rPr>
        <w:t xml:space="preserve"> </w:t>
      </w:r>
      <w:r>
        <w:rPr>
          <w:sz w:val="20"/>
        </w:rPr>
        <w:t>Cleaning;</w:t>
      </w:r>
      <w:r>
        <w:rPr>
          <w:spacing w:val="-8"/>
          <w:sz w:val="20"/>
        </w:rPr>
        <w:t xml:space="preserve"> </w:t>
      </w:r>
      <w:r>
        <w:rPr>
          <w:sz w:val="20"/>
        </w:rPr>
        <w:t>1982</w:t>
      </w:r>
      <w:r>
        <w:rPr>
          <w:spacing w:val="-7"/>
          <w:sz w:val="20"/>
        </w:rPr>
        <w:t xml:space="preserve"> </w:t>
      </w:r>
      <w:r>
        <w:rPr>
          <w:sz w:val="20"/>
        </w:rPr>
        <w:t>(Ed.</w:t>
      </w:r>
      <w:r>
        <w:rPr>
          <w:spacing w:val="-8"/>
          <w:sz w:val="20"/>
        </w:rPr>
        <w:t xml:space="preserve"> </w:t>
      </w:r>
      <w:r>
        <w:rPr>
          <w:sz w:val="20"/>
        </w:rPr>
        <w:t>2004).</w:t>
      </w:r>
    </w:p>
    <w:p w:rsidR="006623AE" w:rsidRDefault="006623AE">
      <w:pPr>
        <w:pStyle w:val="BodyText"/>
        <w:spacing w:before="0"/>
        <w:ind w:left="0" w:firstLine="0"/>
      </w:pPr>
    </w:p>
    <w:p w:rsidR="006623AE" w:rsidRDefault="006623AE">
      <w:pPr>
        <w:pStyle w:val="BodyText"/>
        <w:spacing w:before="0"/>
        <w:ind w:left="0" w:firstLine="0"/>
        <w:rPr>
          <w:sz w:val="22"/>
        </w:rPr>
      </w:pPr>
    </w:p>
    <w:p w:rsidR="006623AE" w:rsidRDefault="005D5E16">
      <w:pPr>
        <w:pStyle w:val="BodyText"/>
        <w:tabs>
          <w:tab w:val="left" w:pos="4234"/>
          <w:tab w:val="left" w:pos="7504"/>
        </w:tabs>
        <w:spacing w:before="0" w:line="229" w:lineRule="exact"/>
        <w:ind w:left="100" w:firstLine="0"/>
      </w:pPr>
      <w:r>
        <w:t>SAUOES14.05</w:t>
      </w:r>
      <w:r>
        <w:tab/>
        <w:t>09 9123</w:t>
      </w:r>
      <w:r>
        <w:rPr>
          <w:spacing w:val="-5"/>
        </w:rPr>
        <w:t xml:space="preserve"> </w:t>
      </w:r>
      <w:r>
        <w:t>-</w:t>
      </w:r>
      <w:r>
        <w:rPr>
          <w:spacing w:val="-2"/>
        </w:rPr>
        <w:t xml:space="preserve"> </w:t>
      </w:r>
      <w:r>
        <w:t>1</w:t>
      </w:r>
      <w:r>
        <w:tab/>
        <w:t>INTERIOR</w:t>
      </w:r>
      <w:r>
        <w:rPr>
          <w:spacing w:val="-10"/>
        </w:rPr>
        <w:t xml:space="preserve"> </w:t>
      </w:r>
      <w:r>
        <w:t>PAINTING</w:t>
      </w:r>
    </w:p>
    <w:p w:rsidR="006623AE" w:rsidRDefault="005D5E16">
      <w:pPr>
        <w:tabs>
          <w:tab w:val="left" w:pos="8611"/>
        </w:tabs>
        <w:spacing w:line="229" w:lineRule="exact"/>
        <w:ind w:left="100"/>
        <w:rPr>
          <w:sz w:val="16"/>
        </w:rPr>
      </w:pPr>
      <w:r>
        <w:rPr>
          <w:sz w:val="20"/>
        </w:rPr>
        <w:t>SAU</w:t>
      </w:r>
      <w:r>
        <w:rPr>
          <w:spacing w:val="-4"/>
          <w:sz w:val="20"/>
        </w:rPr>
        <w:t xml:space="preserve"> </w:t>
      </w:r>
      <w:r>
        <w:rPr>
          <w:sz w:val="20"/>
        </w:rPr>
        <w:t>Ozmer</w:t>
      </w:r>
      <w:r>
        <w:rPr>
          <w:spacing w:val="-4"/>
          <w:sz w:val="20"/>
        </w:rPr>
        <w:t xml:space="preserve"> </w:t>
      </w:r>
      <w:r>
        <w:rPr>
          <w:sz w:val="20"/>
        </w:rPr>
        <w:t>House</w:t>
      </w:r>
      <w:r>
        <w:rPr>
          <w:sz w:val="20"/>
        </w:rPr>
        <w:tab/>
      </w:r>
      <w:r>
        <w:rPr>
          <w:sz w:val="16"/>
        </w:rPr>
        <w:t>11/07//2016</w:t>
      </w:r>
    </w:p>
    <w:p w:rsidR="006623AE" w:rsidRDefault="006623AE">
      <w:pPr>
        <w:spacing w:line="229" w:lineRule="exact"/>
        <w:rPr>
          <w:sz w:val="16"/>
        </w:rPr>
        <w:sectPr w:rsidR="006623AE">
          <w:type w:val="continuous"/>
          <w:pgSz w:w="12240" w:h="15840"/>
          <w:pgMar w:top="1380" w:right="1340" w:bottom="280" w:left="1340" w:header="720" w:footer="720" w:gutter="0"/>
          <w:cols w:space="720"/>
        </w:sectPr>
      </w:pPr>
    </w:p>
    <w:p w:rsidR="006623AE" w:rsidRDefault="005D5E16">
      <w:pPr>
        <w:pStyle w:val="ListParagraph"/>
        <w:numPr>
          <w:ilvl w:val="2"/>
          <w:numId w:val="20"/>
        </w:numPr>
        <w:tabs>
          <w:tab w:val="left" w:pos="999"/>
          <w:tab w:val="left" w:pos="1000"/>
        </w:tabs>
        <w:spacing w:before="76"/>
        <w:rPr>
          <w:sz w:val="20"/>
        </w:rPr>
      </w:pPr>
      <w:r>
        <w:rPr>
          <w:sz w:val="20"/>
        </w:rPr>
        <w:t>SSPC-SP</w:t>
      </w:r>
      <w:r>
        <w:rPr>
          <w:spacing w:val="-8"/>
          <w:sz w:val="20"/>
        </w:rPr>
        <w:t xml:space="preserve"> </w:t>
      </w:r>
      <w:r>
        <w:rPr>
          <w:sz w:val="20"/>
        </w:rPr>
        <w:t>6</w:t>
      </w:r>
      <w:r>
        <w:rPr>
          <w:spacing w:val="-7"/>
          <w:sz w:val="20"/>
        </w:rPr>
        <w:t xml:space="preserve"> </w:t>
      </w:r>
      <w:r>
        <w:rPr>
          <w:sz w:val="20"/>
        </w:rPr>
        <w:t>-</w:t>
      </w:r>
      <w:r>
        <w:rPr>
          <w:spacing w:val="-6"/>
          <w:sz w:val="20"/>
        </w:rPr>
        <w:t xml:space="preserve"> </w:t>
      </w:r>
      <w:r>
        <w:rPr>
          <w:sz w:val="20"/>
        </w:rPr>
        <w:t>Commercial</w:t>
      </w:r>
      <w:r>
        <w:rPr>
          <w:spacing w:val="-8"/>
          <w:sz w:val="20"/>
        </w:rPr>
        <w:t xml:space="preserve"> </w:t>
      </w:r>
      <w:r>
        <w:rPr>
          <w:sz w:val="20"/>
        </w:rPr>
        <w:t>Blast</w:t>
      </w:r>
      <w:r>
        <w:rPr>
          <w:spacing w:val="-8"/>
          <w:sz w:val="20"/>
        </w:rPr>
        <w:t xml:space="preserve"> </w:t>
      </w:r>
      <w:r>
        <w:rPr>
          <w:sz w:val="20"/>
        </w:rPr>
        <w:t>Cleaning;</w:t>
      </w:r>
      <w:r>
        <w:rPr>
          <w:spacing w:val="-7"/>
          <w:sz w:val="20"/>
        </w:rPr>
        <w:t xml:space="preserve"> </w:t>
      </w:r>
      <w:r>
        <w:rPr>
          <w:sz w:val="20"/>
        </w:rPr>
        <w:t>2007.</w:t>
      </w:r>
    </w:p>
    <w:p w:rsidR="006623AE" w:rsidRDefault="005D5E16">
      <w:pPr>
        <w:pStyle w:val="Heading1"/>
        <w:numPr>
          <w:ilvl w:val="1"/>
          <w:numId w:val="20"/>
        </w:numPr>
        <w:tabs>
          <w:tab w:val="left" w:pos="630"/>
        </w:tabs>
      </w:pPr>
      <w:r>
        <w:t>SUBMITTALS</w:t>
      </w:r>
    </w:p>
    <w:p w:rsidR="006623AE" w:rsidRDefault="005D5E16">
      <w:pPr>
        <w:pStyle w:val="ListParagraph"/>
        <w:numPr>
          <w:ilvl w:val="2"/>
          <w:numId w:val="20"/>
        </w:numPr>
        <w:tabs>
          <w:tab w:val="left" w:pos="999"/>
          <w:tab w:val="left" w:pos="1000"/>
        </w:tabs>
        <w:rPr>
          <w:sz w:val="20"/>
        </w:rPr>
      </w:pPr>
      <w:r>
        <w:rPr>
          <w:sz w:val="20"/>
        </w:rPr>
        <w:t>See</w:t>
      </w:r>
      <w:r>
        <w:rPr>
          <w:spacing w:val="-7"/>
          <w:sz w:val="20"/>
        </w:rPr>
        <w:t xml:space="preserve"> </w:t>
      </w:r>
      <w:r>
        <w:rPr>
          <w:sz w:val="20"/>
        </w:rPr>
        <w:t>Section</w:t>
      </w:r>
      <w:r>
        <w:rPr>
          <w:spacing w:val="-7"/>
          <w:sz w:val="20"/>
        </w:rPr>
        <w:t xml:space="preserve"> </w:t>
      </w:r>
      <w:r>
        <w:rPr>
          <w:sz w:val="20"/>
        </w:rPr>
        <w:t>01</w:t>
      </w:r>
      <w:r>
        <w:rPr>
          <w:spacing w:val="-7"/>
          <w:sz w:val="20"/>
        </w:rPr>
        <w:t xml:space="preserve"> </w:t>
      </w:r>
      <w:r>
        <w:rPr>
          <w:sz w:val="20"/>
        </w:rPr>
        <w:t>3000</w:t>
      </w:r>
      <w:r>
        <w:rPr>
          <w:spacing w:val="-7"/>
          <w:sz w:val="20"/>
        </w:rPr>
        <w:t xml:space="preserve"> </w:t>
      </w:r>
      <w:r>
        <w:rPr>
          <w:sz w:val="20"/>
        </w:rPr>
        <w:t>-</w:t>
      </w:r>
      <w:r>
        <w:rPr>
          <w:spacing w:val="-7"/>
          <w:sz w:val="20"/>
        </w:rPr>
        <w:t xml:space="preserve"> </w:t>
      </w:r>
      <w:r>
        <w:rPr>
          <w:sz w:val="20"/>
        </w:rPr>
        <w:t>Administrative</w:t>
      </w:r>
      <w:r>
        <w:rPr>
          <w:spacing w:val="-7"/>
          <w:sz w:val="20"/>
        </w:rPr>
        <w:t xml:space="preserve"> </w:t>
      </w:r>
      <w:r>
        <w:rPr>
          <w:sz w:val="20"/>
        </w:rPr>
        <w:t>Requirements,</w:t>
      </w:r>
      <w:r>
        <w:rPr>
          <w:spacing w:val="-8"/>
          <w:sz w:val="20"/>
        </w:rPr>
        <w:t xml:space="preserve"> </w:t>
      </w:r>
      <w:r>
        <w:rPr>
          <w:sz w:val="20"/>
        </w:rPr>
        <w:t>for</w:t>
      </w:r>
      <w:r>
        <w:rPr>
          <w:spacing w:val="-6"/>
          <w:sz w:val="20"/>
        </w:rPr>
        <w:t xml:space="preserve"> </w:t>
      </w:r>
      <w:r>
        <w:rPr>
          <w:sz w:val="20"/>
        </w:rPr>
        <w:t>submittal</w:t>
      </w:r>
      <w:r>
        <w:rPr>
          <w:spacing w:val="-8"/>
          <w:sz w:val="20"/>
        </w:rPr>
        <w:t xml:space="preserve"> </w:t>
      </w:r>
      <w:r>
        <w:rPr>
          <w:sz w:val="20"/>
        </w:rPr>
        <w:t>procedures.</w:t>
      </w:r>
    </w:p>
    <w:p w:rsidR="006623AE" w:rsidRDefault="005D5E16">
      <w:pPr>
        <w:pStyle w:val="ListParagraph"/>
        <w:numPr>
          <w:ilvl w:val="2"/>
          <w:numId w:val="20"/>
        </w:numPr>
        <w:tabs>
          <w:tab w:val="left" w:pos="999"/>
          <w:tab w:val="left" w:pos="1000"/>
        </w:tabs>
        <w:ind w:right="415"/>
        <w:rPr>
          <w:sz w:val="20"/>
        </w:rPr>
      </w:pPr>
      <w:r>
        <w:rPr>
          <w:sz w:val="20"/>
        </w:rPr>
        <w:t>Product Data: Provide complete list of products to be used, with the following information for each:</w:t>
      </w:r>
    </w:p>
    <w:p w:rsidR="006623AE" w:rsidRDefault="005D5E16">
      <w:pPr>
        <w:pStyle w:val="ListParagraph"/>
        <w:numPr>
          <w:ilvl w:val="3"/>
          <w:numId w:val="20"/>
        </w:numPr>
        <w:tabs>
          <w:tab w:val="left" w:pos="1459"/>
          <w:tab w:val="left" w:pos="1460"/>
        </w:tabs>
        <w:spacing w:before="6"/>
        <w:ind w:right="146"/>
        <w:rPr>
          <w:sz w:val="20"/>
        </w:rPr>
      </w:pPr>
      <w:r>
        <w:rPr>
          <w:sz w:val="20"/>
        </w:rPr>
        <w:t>Manufacturer's</w:t>
      </w:r>
      <w:r>
        <w:rPr>
          <w:spacing w:val="-5"/>
          <w:sz w:val="20"/>
        </w:rPr>
        <w:t xml:space="preserve"> </w:t>
      </w:r>
      <w:r>
        <w:rPr>
          <w:sz w:val="20"/>
        </w:rPr>
        <w:t>name,</w:t>
      </w:r>
      <w:r>
        <w:rPr>
          <w:spacing w:val="-7"/>
          <w:sz w:val="20"/>
        </w:rPr>
        <w:t xml:space="preserve"> </w:t>
      </w:r>
      <w:r>
        <w:rPr>
          <w:sz w:val="20"/>
        </w:rPr>
        <w:t>product</w:t>
      </w:r>
      <w:r>
        <w:rPr>
          <w:spacing w:val="-7"/>
          <w:sz w:val="20"/>
        </w:rPr>
        <w:t xml:space="preserve"> </w:t>
      </w:r>
      <w:r>
        <w:rPr>
          <w:sz w:val="20"/>
        </w:rPr>
        <w:t>name</w:t>
      </w:r>
      <w:r>
        <w:rPr>
          <w:spacing w:val="-7"/>
          <w:sz w:val="20"/>
        </w:rPr>
        <w:t xml:space="preserve"> </w:t>
      </w:r>
      <w:r>
        <w:rPr>
          <w:sz w:val="20"/>
        </w:rPr>
        <w:t>and/or</w:t>
      </w:r>
      <w:r>
        <w:rPr>
          <w:spacing w:val="-6"/>
          <w:sz w:val="20"/>
        </w:rPr>
        <w:t xml:space="preserve"> </w:t>
      </w:r>
      <w:r>
        <w:rPr>
          <w:sz w:val="20"/>
        </w:rPr>
        <w:t>catalog</w:t>
      </w:r>
      <w:r>
        <w:rPr>
          <w:spacing w:val="-7"/>
          <w:sz w:val="20"/>
        </w:rPr>
        <w:t xml:space="preserve"> </w:t>
      </w:r>
      <w:r>
        <w:rPr>
          <w:sz w:val="20"/>
        </w:rPr>
        <w:t>number,</w:t>
      </w:r>
      <w:r>
        <w:rPr>
          <w:spacing w:val="-7"/>
          <w:sz w:val="20"/>
        </w:rPr>
        <w:t xml:space="preserve"> </w:t>
      </w:r>
      <w:r>
        <w:rPr>
          <w:sz w:val="20"/>
        </w:rPr>
        <w:t>and</w:t>
      </w:r>
      <w:r>
        <w:rPr>
          <w:spacing w:val="-7"/>
          <w:sz w:val="20"/>
        </w:rPr>
        <w:t xml:space="preserve"> </w:t>
      </w:r>
      <w:r>
        <w:rPr>
          <w:sz w:val="20"/>
        </w:rPr>
        <w:t>general</w:t>
      </w:r>
      <w:r>
        <w:rPr>
          <w:spacing w:val="-7"/>
          <w:sz w:val="20"/>
        </w:rPr>
        <w:t xml:space="preserve"> </w:t>
      </w:r>
      <w:r>
        <w:rPr>
          <w:sz w:val="20"/>
        </w:rPr>
        <w:t>product</w:t>
      </w:r>
      <w:r>
        <w:rPr>
          <w:spacing w:val="-7"/>
          <w:sz w:val="20"/>
        </w:rPr>
        <w:t xml:space="preserve"> </w:t>
      </w:r>
      <w:r>
        <w:rPr>
          <w:sz w:val="20"/>
        </w:rPr>
        <w:t>category (e.g. "alkyd</w:t>
      </w:r>
      <w:r>
        <w:rPr>
          <w:spacing w:val="-22"/>
          <w:sz w:val="20"/>
        </w:rPr>
        <w:t xml:space="preserve"> </w:t>
      </w:r>
      <w:r>
        <w:rPr>
          <w:sz w:val="20"/>
        </w:rPr>
        <w:t>enamel").</w:t>
      </w:r>
    </w:p>
    <w:p w:rsidR="006623AE" w:rsidRDefault="005D5E16">
      <w:pPr>
        <w:pStyle w:val="ListParagraph"/>
        <w:numPr>
          <w:ilvl w:val="3"/>
          <w:numId w:val="20"/>
        </w:numPr>
        <w:tabs>
          <w:tab w:val="left" w:pos="1459"/>
          <w:tab w:val="left" w:pos="1460"/>
        </w:tabs>
        <w:spacing w:before="9"/>
        <w:rPr>
          <w:sz w:val="20"/>
        </w:rPr>
      </w:pPr>
      <w:r>
        <w:rPr>
          <w:sz w:val="20"/>
        </w:rPr>
        <w:t>MPI product number (e.g. MPI</w:t>
      </w:r>
      <w:r>
        <w:rPr>
          <w:spacing w:val="-32"/>
          <w:sz w:val="20"/>
        </w:rPr>
        <w:t xml:space="preserve"> </w:t>
      </w:r>
      <w:r>
        <w:rPr>
          <w:sz w:val="20"/>
        </w:rPr>
        <w:t>#47).</w:t>
      </w:r>
    </w:p>
    <w:p w:rsidR="006623AE" w:rsidRDefault="005D5E16">
      <w:pPr>
        <w:pStyle w:val="ListParagraph"/>
        <w:numPr>
          <w:ilvl w:val="3"/>
          <w:numId w:val="20"/>
        </w:numPr>
        <w:tabs>
          <w:tab w:val="left" w:pos="1459"/>
          <w:tab w:val="left" w:pos="1460"/>
        </w:tabs>
        <w:spacing w:before="6"/>
        <w:ind w:right="103"/>
        <w:rPr>
          <w:sz w:val="20"/>
        </w:rPr>
      </w:pPr>
      <w:r>
        <w:rPr>
          <w:sz w:val="20"/>
        </w:rPr>
        <w:t>Cross-reference</w:t>
      </w:r>
      <w:r>
        <w:rPr>
          <w:spacing w:val="-6"/>
          <w:sz w:val="20"/>
        </w:rPr>
        <w:t xml:space="preserve"> </w:t>
      </w:r>
      <w:r>
        <w:rPr>
          <w:sz w:val="20"/>
        </w:rPr>
        <w:t>to</w:t>
      </w:r>
      <w:r>
        <w:rPr>
          <w:spacing w:val="-6"/>
          <w:sz w:val="20"/>
        </w:rPr>
        <w:t xml:space="preserve"> </w:t>
      </w:r>
      <w:r>
        <w:rPr>
          <w:sz w:val="20"/>
        </w:rPr>
        <w:t>specified</w:t>
      </w:r>
      <w:r>
        <w:rPr>
          <w:spacing w:val="-5"/>
          <w:sz w:val="20"/>
        </w:rPr>
        <w:t xml:space="preserve"> </w:t>
      </w:r>
      <w:r>
        <w:rPr>
          <w:sz w:val="20"/>
        </w:rPr>
        <w:t>paint</w:t>
      </w:r>
      <w:r>
        <w:rPr>
          <w:spacing w:val="-6"/>
          <w:sz w:val="20"/>
        </w:rPr>
        <w:t xml:space="preserve"> </w:t>
      </w:r>
      <w:r>
        <w:rPr>
          <w:sz w:val="20"/>
        </w:rPr>
        <w:t>system(s)</w:t>
      </w:r>
      <w:r>
        <w:rPr>
          <w:spacing w:val="-5"/>
          <w:sz w:val="20"/>
        </w:rPr>
        <w:t xml:space="preserve"> </w:t>
      </w:r>
      <w:r>
        <w:rPr>
          <w:sz w:val="20"/>
        </w:rPr>
        <w:t>product</w:t>
      </w:r>
      <w:r>
        <w:rPr>
          <w:spacing w:val="-6"/>
          <w:sz w:val="20"/>
        </w:rPr>
        <w:t xml:space="preserve"> </w:t>
      </w:r>
      <w:r>
        <w:rPr>
          <w:sz w:val="20"/>
        </w:rPr>
        <w:t>is</w:t>
      </w:r>
      <w:r>
        <w:rPr>
          <w:spacing w:val="-4"/>
          <w:sz w:val="20"/>
        </w:rPr>
        <w:t xml:space="preserve"> </w:t>
      </w:r>
      <w:r>
        <w:rPr>
          <w:sz w:val="20"/>
        </w:rPr>
        <w:t>to</w:t>
      </w:r>
      <w:r>
        <w:rPr>
          <w:spacing w:val="-5"/>
          <w:sz w:val="20"/>
        </w:rPr>
        <w:t xml:space="preserve"> </w:t>
      </w:r>
      <w:r>
        <w:rPr>
          <w:sz w:val="20"/>
        </w:rPr>
        <w:t>be</w:t>
      </w:r>
      <w:r>
        <w:rPr>
          <w:spacing w:val="-5"/>
          <w:sz w:val="20"/>
        </w:rPr>
        <w:t xml:space="preserve"> </w:t>
      </w:r>
      <w:r>
        <w:rPr>
          <w:sz w:val="20"/>
        </w:rPr>
        <w:t>used</w:t>
      </w:r>
      <w:r>
        <w:rPr>
          <w:spacing w:val="-6"/>
          <w:sz w:val="20"/>
        </w:rPr>
        <w:t xml:space="preserve"> </w:t>
      </w:r>
      <w:r>
        <w:rPr>
          <w:sz w:val="20"/>
        </w:rPr>
        <w:t>in;</w:t>
      </w:r>
      <w:r>
        <w:rPr>
          <w:spacing w:val="-6"/>
          <w:sz w:val="20"/>
        </w:rPr>
        <w:t xml:space="preserve"> </w:t>
      </w:r>
      <w:r>
        <w:rPr>
          <w:sz w:val="20"/>
        </w:rPr>
        <w:t>include</w:t>
      </w:r>
      <w:r>
        <w:rPr>
          <w:spacing w:val="-6"/>
          <w:sz w:val="20"/>
        </w:rPr>
        <w:t xml:space="preserve"> </w:t>
      </w:r>
      <w:r>
        <w:rPr>
          <w:sz w:val="20"/>
        </w:rPr>
        <w:t>description</w:t>
      </w:r>
      <w:r>
        <w:rPr>
          <w:spacing w:val="-5"/>
          <w:sz w:val="20"/>
        </w:rPr>
        <w:t xml:space="preserve"> </w:t>
      </w:r>
      <w:r>
        <w:rPr>
          <w:sz w:val="20"/>
        </w:rPr>
        <w:t>of each</w:t>
      </w:r>
      <w:r>
        <w:rPr>
          <w:spacing w:val="-9"/>
          <w:sz w:val="20"/>
        </w:rPr>
        <w:t xml:space="preserve"> </w:t>
      </w:r>
      <w:r>
        <w:rPr>
          <w:sz w:val="20"/>
        </w:rPr>
        <w:t>system.</w:t>
      </w:r>
    </w:p>
    <w:p w:rsidR="006623AE" w:rsidRDefault="005D5E16">
      <w:pPr>
        <w:pStyle w:val="ListParagraph"/>
        <w:numPr>
          <w:ilvl w:val="3"/>
          <w:numId w:val="20"/>
        </w:numPr>
        <w:tabs>
          <w:tab w:val="left" w:pos="1459"/>
          <w:tab w:val="left" w:pos="1460"/>
        </w:tabs>
        <w:spacing w:before="6"/>
        <w:rPr>
          <w:sz w:val="20"/>
        </w:rPr>
      </w:pPr>
      <w:r>
        <w:rPr>
          <w:sz w:val="20"/>
        </w:rPr>
        <w:t>Manufacturer's installation</w:t>
      </w:r>
      <w:r>
        <w:rPr>
          <w:spacing w:val="-35"/>
          <w:sz w:val="20"/>
        </w:rPr>
        <w:t xml:space="preserve"> </w:t>
      </w:r>
      <w:r>
        <w:rPr>
          <w:sz w:val="20"/>
        </w:rPr>
        <w:t>instructions.</w:t>
      </w:r>
    </w:p>
    <w:p w:rsidR="006623AE" w:rsidRDefault="005D5E16">
      <w:pPr>
        <w:pStyle w:val="ListParagraph"/>
        <w:numPr>
          <w:ilvl w:val="2"/>
          <w:numId w:val="20"/>
        </w:numPr>
        <w:tabs>
          <w:tab w:val="left" w:pos="999"/>
          <w:tab w:val="left" w:pos="1000"/>
        </w:tabs>
        <w:ind w:right="617"/>
        <w:rPr>
          <w:sz w:val="20"/>
        </w:rPr>
      </w:pPr>
      <w:r>
        <w:rPr>
          <w:sz w:val="20"/>
        </w:rPr>
        <w:t>Samples: Submit three paper "draw down" samples, 8-1/2 by 11 inches in size, illustrating range</w:t>
      </w:r>
      <w:r>
        <w:rPr>
          <w:spacing w:val="-8"/>
          <w:sz w:val="20"/>
        </w:rPr>
        <w:t xml:space="preserve"> </w:t>
      </w:r>
      <w:r>
        <w:rPr>
          <w:sz w:val="20"/>
        </w:rPr>
        <w:t>of</w:t>
      </w:r>
      <w:r>
        <w:rPr>
          <w:spacing w:val="-6"/>
          <w:sz w:val="20"/>
        </w:rPr>
        <w:t xml:space="preserve"> </w:t>
      </w:r>
      <w:r>
        <w:rPr>
          <w:sz w:val="20"/>
        </w:rPr>
        <w:t>colors</w:t>
      </w:r>
      <w:r>
        <w:rPr>
          <w:spacing w:val="-7"/>
          <w:sz w:val="20"/>
        </w:rPr>
        <w:t xml:space="preserve"> </w:t>
      </w:r>
      <w:r>
        <w:rPr>
          <w:sz w:val="20"/>
        </w:rPr>
        <w:t>available</w:t>
      </w:r>
      <w:r>
        <w:rPr>
          <w:spacing w:val="-8"/>
          <w:sz w:val="20"/>
        </w:rPr>
        <w:t xml:space="preserve"> </w:t>
      </w:r>
      <w:r>
        <w:rPr>
          <w:sz w:val="20"/>
        </w:rPr>
        <w:t>for</w:t>
      </w:r>
      <w:r>
        <w:rPr>
          <w:spacing w:val="-7"/>
          <w:sz w:val="20"/>
        </w:rPr>
        <w:t xml:space="preserve"> </w:t>
      </w:r>
      <w:r>
        <w:rPr>
          <w:sz w:val="20"/>
        </w:rPr>
        <w:t>each</w:t>
      </w:r>
      <w:r>
        <w:rPr>
          <w:spacing w:val="-8"/>
          <w:sz w:val="20"/>
        </w:rPr>
        <w:t xml:space="preserve"> </w:t>
      </w:r>
      <w:r>
        <w:rPr>
          <w:sz w:val="20"/>
        </w:rPr>
        <w:t>finishing</w:t>
      </w:r>
      <w:r>
        <w:rPr>
          <w:spacing w:val="-8"/>
          <w:sz w:val="20"/>
        </w:rPr>
        <w:t xml:space="preserve"> </w:t>
      </w:r>
      <w:r>
        <w:rPr>
          <w:sz w:val="20"/>
        </w:rPr>
        <w:t>product</w:t>
      </w:r>
      <w:r>
        <w:rPr>
          <w:spacing w:val="-8"/>
          <w:sz w:val="20"/>
        </w:rPr>
        <w:t xml:space="preserve"> </w:t>
      </w:r>
      <w:r>
        <w:rPr>
          <w:sz w:val="20"/>
        </w:rPr>
        <w:t>specified.</w:t>
      </w:r>
    </w:p>
    <w:p w:rsidR="006623AE" w:rsidRDefault="005D5E16">
      <w:pPr>
        <w:pStyle w:val="ListParagraph"/>
        <w:numPr>
          <w:ilvl w:val="3"/>
          <w:numId w:val="20"/>
        </w:numPr>
        <w:tabs>
          <w:tab w:val="left" w:pos="1459"/>
          <w:tab w:val="left" w:pos="1460"/>
        </w:tabs>
        <w:spacing w:before="6"/>
        <w:rPr>
          <w:sz w:val="20"/>
        </w:rPr>
      </w:pPr>
      <w:r>
        <w:rPr>
          <w:sz w:val="20"/>
        </w:rPr>
        <w:t>Where</w:t>
      </w:r>
      <w:r>
        <w:rPr>
          <w:spacing w:val="-4"/>
          <w:sz w:val="20"/>
        </w:rPr>
        <w:t xml:space="preserve"> </w:t>
      </w:r>
      <w:r>
        <w:rPr>
          <w:sz w:val="20"/>
        </w:rPr>
        <w:t>sheen</w:t>
      </w:r>
      <w:r>
        <w:rPr>
          <w:spacing w:val="-5"/>
          <w:sz w:val="20"/>
        </w:rPr>
        <w:t xml:space="preserve"> </w:t>
      </w:r>
      <w:r>
        <w:rPr>
          <w:sz w:val="20"/>
        </w:rPr>
        <w:t>is</w:t>
      </w:r>
      <w:r>
        <w:rPr>
          <w:spacing w:val="-3"/>
          <w:sz w:val="20"/>
        </w:rPr>
        <w:t xml:space="preserve"> </w:t>
      </w:r>
      <w:r>
        <w:rPr>
          <w:sz w:val="20"/>
        </w:rPr>
        <w:t>specified,</w:t>
      </w:r>
      <w:r>
        <w:rPr>
          <w:spacing w:val="-5"/>
          <w:sz w:val="20"/>
        </w:rPr>
        <w:t xml:space="preserve"> </w:t>
      </w:r>
      <w:r>
        <w:rPr>
          <w:sz w:val="20"/>
        </w:rPr>
        <w:t>submit</w:t>
      </w:r>
      <w:r>
        <w:rPr>
          <w:spacing w:val="-4"/>
          <w:sz w:val="20"/>
        </w:rPr>
        <w:t xml:space="preserve"> </w:t>
      </w:r>
      <w:r>
        <w:rPr>
          <w:sz w:val="20"/>
        </w:rPr>
        <w:t>samples</w:t>
      </w:r>
      <w:r>
        <w:rPr>
          <w:spacing w:val="-3"/>
          <w:sz w:val="20"/>
        </w:rPr>
        <w:t xml:space="preserve"> </w:t>
      </w:r>
      <w:r>
        <w:rPr>
          <w:sz w:val="20"/>
        </w:rPr>
        <w:t>in</w:t>
      </w:r>
      <w:r>
        <w:rPr>
          <w:spacing w:val="-5"/>
          <w:sz w:val="20"/>
        </w:rPr>
        <w:t xml:space="preserve"> </w:t>
      </w:r>
      <w:r>
        <w:rPr>
          <w:sz w:val="20"/>
        </w:rPr>
        <w:t>only</w:t>
      </w:r>
      <w:r>
        <w:rPr>
          <w:spacing w:val="-10"/>
          <w:sz w:val="20"/>
        </w:rPr>
        <w:t xml:space="preserve"> </w:t>
      </w:r>
      <w:r>
        <w:rPr>
          <w:sz w:val="20"/>
        </w:rPr>
        <w:t>that</w:t>
      </w:r>
      <w:r>
        <w:rPr>
          <w:spacing w:val="-5"/>
          <w:sz w:val="20"/>
        </w:rPr>
        <w:t xml:space="preserve"> </w:t>
      </w:r>
      <w:r>
        <w:rPr>
          <w:sz w:val="20"/>
        </w:rPr>
        <w:t>sheen.</w:t>
      </w:r>
    </w:p>
    <w:p w:rsidR="006623AE" w:rsidRDefault="005D5E16">
      <w:pPr>
        <w:pStyle w:val="ListParagraph"/>
        <w:numPr>
          <w:ilvl w:val="2"/>
          <w:numId w:val="20"/>
        </w:numPr>
        <w:tabs>
          <w:tab w:val="left" w:pos="999"/>
          <w:tab w:val="left" w:pos="1000"/>
        </w:tabs>
        <w:rPr>
          <w:sz w:val="20"/>
        </w:rPr>
      </w:pPr>
      <w:r>
        <w:rPr>
          <w:sz w:val="20"/>
        </w:rPr>
        <w:t>Manufacturer's Instructions: Indicate special surface preparation</w:t>
      </w:r>
      <w:r>
        <w:rPr>
          <w:spacing w:val="-3"/>
          <w:sz w:val="20"/>
        </w:rPr>
        <w:t xml:space="preserve"> </w:t>
      </w:r>
      <w:r>
        <w:rPr>
          <w:sz w:val="20"/>
        </w:rPr>
        <w:t>procedures.</w:t>
      </w:r>
    </w:p>
    <w:p w:rsidR="006623AE" w:rsidRDefault="005D5E16">
      <w:pPr>
        <w:pStyle w:val="ListParagraph"/>
        <w:numPr>
          <w:ilvl w:val="2"/>
          <w:numId w:val="20"/>
        </w:numPr>
        <w:tabs>
          <w:tab w:val="left" w:pos="999"/>
          <w:tab w:val="left" w:pos="1000"/>
        </w:tabs>
        <w:ind w:right="882"/>
        <w:rPr>
          <w:sz w:val="20"/>
        </w:rPr>
      </w:pPr>
      <w:r>
        <w:rPr>
          <w:sz w:val="20"/>
        </w:rPr>
        <w:t>Maintenance Materials: Furnish the following for Southern Arkansas University's use in maintenance of</w:t>
      </w:r>
      <w:r>
        <w:rPr>
          <w:spacing w:val="-15"/>
          <w:sz w:val="20"/>
        </w:rPr>
        <w:t xml:space="preserve"> </w:t>
      </w:r>
      <w:r>
        <w:rPr>
          <w:sz w:val="20"/>
        </w:rPr>
        <w:t>project.</w:t>
      </w:r>
    </w:p>
    <w:p w:rsidR="006623AE" w:rsidRDefault="005D5E16">
      <w:pPr>
        <w:pStyle w:val="ListParagraph"/>
        <w:numPr>
          <w:ilvl w:val="3"/>
          <w:numId w:val="20"/>
        </w:numPr>
        <w:tabs>
          <w:tab w:val="left" w:pos="1459"/>
          <w:tab w:val="left" w:pos="1460"/>
        </w:tabs>
        <w:spacing w:before="6"/>
        <w:rPr>
          <w:sz w:val="20"/>
        </w:rPr>
      </w:pPr>
      <w:r>
        <w:rPr>
          <w:sz w:val="20"/>
        </w:rPr>
        <w:t>See</w:t>
      </w:r>
      <w:r>
        <w:rPr>
          <w:spacing w:val="-8"/>
          <w:sz w:val="20"/>
        </w:rPr>
        <w:t xml:space="preserve"> </w:t>
      </w:r>
      <w:r>
        <w:rPr>
          <w:sz w:val="20"/>
        </w:rPr>
        <w:t>Section</w:t>
      </w:r>
      <w:r>
        <w:rPr>
          <w:spacing w:val="-8"/>
          <w:sz w:val="20"/>
        </w:rPr>
        <w:t xml:space="preserve"> </w:t>
      </w:r>
      <w:r>
        <w:rPr>
          <w:sz w:val="20"/>
        </w:rPr>
        <w:t>01</w:t>
      </w:r>
      <w:r>
        <w:rPr>
          <w:spacing w:val="-8"/>
          <w:sz w:val="20"/>
        </w:rPr>
        <w:t xml:space="preserve"> </w:t>
      </w:r>
      <w:r>
        <w:rPr>
          <w:sz w:val="20"/>
        </w:rPr>
        <w:t>6000</w:t>
      </w:r>
      <w:r>
        <w:rPr>
          <w:spacing w:val="-8"/>
          <w:sz w:val="20"/>
        </w:rPr>
        <w:t xml:space="preserve"> </w:t>
      </w:r>
      <w:r>
        <w:rPr>
          <w:sz w:val="20"/>
        </w:rPr>
        <w:t>-</w:t>
      </w:r>
      <w:r>
        <w:rPr>
          <w:spacing w:val="-8"/>
          <w:sz w:val="20"/>
        </w:rPr>
        <w:t xml:space="preserve"> </w:t>
      </w:r>
      <w:r>
        <w:rPr>
          <w:sz w:val="20"/>
        </w:rPr>
        <w:t>Product</w:t>
      </w:r>
      <w:r>
        <w:rPr>
          <w:spacing w:val="-8"/>
          <w:sz w:val="20"/>
        </w:rPr>
        <w:t xml:space="preserve"> </w:t>
      </w:r>
      <w:r>
        <w:rPr>
          <w:sz w:val="20"/>
        </w:rPr>
        <w:t>Requirements,</w:t>
      </w:r>
      <w:r>
        <w:rPr>
          <w:spacing w:val="-9"/>
          <w:sz w:val="20"/>
        </w:rPr>
        <w:t xml:space="preserve"> </w:t>
      </w:r>
      <w:r>
        <w:rPr>
          <w:sz w:val="20"/>
        </w:rPr>
        <w:t>for</w:t>
      </w:r>
      <w:r>
        <w:rPr>
          <w:spacing w:val="-7"/>
          <w:sz w:val="20"/>
        </w:rPr>
        <w:t xml:space="preserve"> </w:t>
      </w:r>
      <w:r>
        <w:rPr>
          <w:sz w:val="20"/>
        </w:rPr>
        <w:t>additional</w:t>
      </w:r>
      <w:r>
        <w:rPr>
          <w:spacing w:val="-9"/>
          <w:sz w:val="20"/>
        </w:rPr>
        <w:t xml:space="preserve"> </w:t>
      </w:r>
      <w:r>
        <w:rPr>
          <w:sz w:val="20"/>
        </w:rPr>
        <w:t>provisions.</w:t>
      </w:r>
    </w:p>
    <w:p w:rsidR="006623AE" w:rsidRDefault="005D5E16">
      <w:pPr>
        <w:pStyle w:val="ListParagraph"/>
        <w:numPr>
          <w:ilvl w:val="3"/>
          <w:numId w:val="20"/>
        </w:numPr>
        <w:tabs>
          <w:tab w:val="left" w:pos="1459"/>
          <w:tab w:val="left" w:pos="1460"/>
        </w:tabs>
        <w:spacing w:before="6"/>
        <w:ind w:right="221"/>
        <w:rPr>
          <w:sz w:val="20"/>
        </w:rPr>
      </w:pPr>
      <w:r>
        <w:rPr>
          <w:sz w:val="20"/>
        </w:rPr>
        <w:t>Extra Paint and Finish Materials: 1 gallon of each color; from the same product run, store where</w:t>
      </w:r>
      <w:r>
        <w:rPr>
          <w:spacing w:val="-17"/>
          <w:sz w:val="20"/>
        </w:rPr>
        <w:t xml:space="preserve"> </w:t>
      </w:r>
      <w:r>
        <w:rPr>
          <w:sz w:val="20"/>
        </w:rPr>
        <w:t>directed.</w:t>
      </w:r>
    </w:p>
    <w:p w:rsidR="006623AE" w:rsidRDefault="005D5E16">
      <w:pPr>
        <w:pStyle w:val="ListParagraph"/>
        <w:numPr>
          <w:ilvl w:val="3"/>
          <w:numId w:val="20"/>
        </w:numPr>
        <w:tabs>
          <w:tab w:val="left" w:pos="1459"/>
          <w:tab w:val="left" w:pos="1460"/>
        </w:tabs>
        <w:spacing w:before="9"/>
        <w:rPr>
          <w:sz w:val="20"/>
        </w:rPr>
      </w:pPr>
      <w:r>
        <w:rPr>
          <w:sz w:val="20"/>
        </w:rPr>
        <w:t>Label</w:t>
      </w:r>
      <w:r>
        <w:rPr>
          <w:spacing w:val="-8"/>
          <w:sz w:val="20"/>
        </w:rPr>
        <w:t xml:space="preserve"> </w:t>
      </w:r>
      <w:r>
        <w:rPr>
          <w:sz w:val="20"/>
        </w:rPr>
        <w:t>each</w:t>
      </w:r>
      <w:r>
        <w:rPr>
          <w:spacing w:val="-8"/>
          <w:sz w:val="20"/>
        </w:rPr>
        <w:t xml:space="preserve"> </w:t>
      </w:r>
      <w:r>
        <w:rPr>
          <w:sz w:val="20"/>
        </w:rPr>
        <w:t>container</w:t>
      </w:r>
      <w:r>
        <w:rPr>
          <w:spacing w:val="-6"/>
          <w:sz w:val="20"/>
        </w:rPr>
        <w:t xml:space="preserve"> </w:t>
      </w:r>
      <w:r>
        <w:rPr>
          <w:sz w:val="20"/>
        </w:rPr>
        <w:t>with</w:t>
      </w:r>
      <w:r>
        <w:rPr>
          <w:spacing w:val="-8"/>
          <w:sz w:val="20"/>
        </w:rPr>
        <w:t xml:space="preserve"> </w:t>
      </w:r>
      <w:r>
        <w:rPr>
          <w:sz w:val="20"/>
        </w:rPr>
        <w:t>color</w:t>
      </w:r>
      <w:r>
        <w:rPr>
          <w:spacing w:val="-7"/>
          <w:sz w:val="20"/>
        </w:rPr>
        <w:t xml:space="preserve"> </w:t>
      </w:r>
      <w:r>
        <w:rPr>
          <w:sz w:val="20"/>
        </w:rPr>
        <w:t>in</w:t>
      </w:r>
      <w:r>
        <w:rPr>
          <w:spacing w:val="-7"/>
          <w:sz w:val="20"/>
        </w:rPr>
        <w:t xml:space="preserve"> </w:t>
      </w:r>
      <w:r>
        <w:rPr>
          <w:sz w:val="20"/>
        </w:rPr>
        <w:t>addition</w:t>
      </w:r>
      <w:r>
        <w:rPr>
          <w:spacing w:val="-7"/>
          <w:sz w:val="20"/>
        </w:rPr>
        <w:t xml:space="preserve"> </w:t>
      </w:r>
      <w:r>
        <w:rPr>
          <w:sz w:val="20"/>
        </w:rPr>
        <w:t>to</w:t>
      </w:r>
      <w:r>
        <w:rPr>
          <w:spacing w:val="-7"/>
          <w:sz w:val="20"/>
        </w:rPr>
        <w:t xml:space="preserve"> </w:t>
      </w:r>
      <w:r>
        <w:rPr>
          <w:sz w:val="20"/>
        </w:rPr>
        <w:t>the</w:t>
      </w:r>
      <w:r>
        <w:rPr>
          <w:spacing w:val="-7"/>
          <w:sz w:val="20"/>
        </w:rPr>
        <w:t xml:space="preserve"> </w:t>
      </w:r>
      <w:r>
        <w:rPr>
          <w:sz w:val="20"/>
        </w:rPr>
        <w:t>manufacturer's</w:t>
      </w:r>
      <w:r>
        <w:rPr>
          <w:spacing w:val="-6"/>
          <w:sz w:val="20"/>
        </w:rPr>
        <w:t xml:space="preserve"> </w:t>
      </w:r>
      <w:r>
        <w:rPr>
          <w:sz w:val="20"/>
        </w:rPr>
        <w:t>label.</w:t>
      </w:r>
    </w:p>
    <w:p w:rsidR="006623AE" w:rsidRDefault="005D5E16">
      <w:pPr>
        <w:pStyle w:val="Heading1"/>
        <w:numPr>
          <w:ilvl w:val="1"/>
          <w:numId w:val="20"/>
        </w:numPr>
        <w:tabs>
          <w:tab w:val="left" w:pos="630"/>
        </w:tabs>
      </w:pPr>
      <w:r>
        <w:t>QUALITY</w:t>
      </w:r>
      <w:r>
        <w:rPr>
          <w:spacing w:val="-7"/>
        </w:rPr>
        <w:t xml:space="preserve"> </w:t>
      </w:r>
      <w:r>
        <w:rPr>
          <w:spacing w:val="-3"/>
        </w:rPr>
        <w:t>ASSURANCE</w:t>
      </w:r>
    </w:p>
    <w:p w:rsidR="006623AE" w:rsidRDefault="005D5E16">
      <w:pPr>
        <w:pStyle w:val="ListParagraph"/>
        <w:numPr>
          <w:ilvl w:val="2"/>
          <w:numId w:val="20"/>
        </w:numPr>
        <w:tabs>
          <w:tab w:val="left" w:pos="999"/>
          <w:tab w:val="left" w:pos="1000"/>
        </w:tabs>
        <w:rPr>
          <w:sz w:val="20"/>
        </w:rPr>
      </w:pPr>
      <w:r>
        <w:rPr>
          <w:sz w:val="20"/>
        </w:rPr>
        <w:t>Manufacturer Qualifications: Company specializing in manufacturing the products</w:t>
      </w:r>
      <w:r>
        <w:rPr>
          <w:spacing w:val="-26"/>
          <w:sz w:val="20"/>
        </w:rPr>
        <w:t xml:space="preserve"> </w:t>
      </w:r>
      <w:r>
        <w:rPr>
          <w:sz w:val="20"/>
        </w:rPr>
        <w:t>specified.</w:t>
      </w:r>
    </w:p>
    <w:p w:rsidR="006623AE" w:rsidRDefault="005D5E16">
      <w:pPr>
        <w:pStyle w:val="Heading1"/>
        <w:numPr>
          <w:ilvl w:val="1"/>
          <w:numId w:val="20"/>
        </w:numPr>
        <w:tabs>
          <w:tab w:val="left" w:pos="630"/>
        </w:tabs>
      </w:pPr>
      <w:r>
        <w:t>MOCK-UP</w:t>
      </w:r>
    </w:p>
    <w:p w:rsidR="006623AE" w:rsidRDefault="005D5E16">
      <w:pPr>
        <w:pStyle w:val="ListParagraph"/>
        <w:numPr>
          <w:ilvl w:val="2"/>
          <w:numId w:val="20"/>
        </w:numPr>
        <w:tabs>
          <w:tab w:val="left" w:pos="999"/>
          <w:tab w:val="left" w:pos="1000"/>
        </w:tabs>
        <w:ind w:hanging="422"/>
        <w:rPr>
          <w:sz w:val="20"/>
        </w:rPr>
      </w:pPr>
      <w:r>
        <w:rPr>
          <w:sz w:val="20"/>
        </w:rPr>
        <w:t>See Section 01 4000 - Quality Requirements, for general requirements for</w:t>
      </w:r>
      <w:r>
        <w:rPr>
          <w:spacing w:val="-19"/>
          <w:sz w:val="20"/>
        </w:rPr>
        <w:t xml:space="preserve"> </w:t>
      </w:r>
      <w:r>
        <w:rPr>
          <w:sz w:val="20"/>
        </w:rPr>
        <w:t>mock-up.</w:t>
      </w:r>
    </w:p>
    <w:p w:rsidR="006623AE" w:rsidRDefault="005D5E16">
      <w:pPr>
        <w:pStyle w:val="ListParagraph"/>
        <w:numPr>
          <w:ilvl w:val="2"/>
          <w:numId w:val="20"/>
        </w:numPr>
        <w:tabs>
          <w:tab w:val="left" w:pos="999"/>
          <w:tab w:val="left" w:pos="1000"/>
        </w:tabs>
        <w:ind w:hanging="422"/>
        <w:rPr>
          <w:sz w:val="20"/>
        </w:rPr>
      </w:pPr>
      <w:r>
        <w:rPr>
          <w:sz w:val="20"/>
        </w:rPr>
        <w:t>Provide panel, 3 feet long by 3 feet wide, illustrating each paint color, texture, and</w:t>
      </w:r>
      <w:r>
        <w:rPr>
          <w:spacing w:val="-31"/>
          <w:sz w:val="20"/>
        </w:rPr>
        <w:t xml:space="preserve"> </w:t>
      </w:r>
      <w:r>
        <w:rPr>
          <w:sz w:val="20"/>
        </w:rPr>
        <w:t>finish.</w:t>
      </w:r>
    </w:p>
    <w:p w:rsidR="006623AE" w:rsidRDefault="005D5E16">
      <w:pPr>
        <w:pStyle w:val="ListParagraph"/>
        <w:numPr>
          <w:ilvl w:val="2"/>
          <w:numId w:val="20"/>
        </w:numPr>
        <w:tabs>
          <w:tab w:val="left" w:pos="999"/>
          <w:tab w:val="left" w:pos="1000"/>
        </w:tabs>
        <w:ind w:right="358" w:hanging="433"/>
        <w:rPr>
          <w:sz w:val="20"/>
        </w:rPr>
      </w:pPr>
      <w:r>
        <w:rPr>
          <w:sz w:val="20"/>
        </w:rPr>
        <w:t>Provide mock-up on-site of each accent paint colors selected by Owner, minimum 3 feet</w:t>
      </w:r>
      <w:r>
        <w:rPr>
          <w:spacing w:val="-23"/>
          <w:sz w:val="20"/>
        </w:rPr>
        <w:t xml:space="preserve"> </w:t>
      </w:r>
      <w:r>
        <w:rPr>
          <w:sz w:val="20"/>
        </w:rPr>
        <w:t>long by 3 feet wide, in location as directed by Owner. Accent colors to be reviewed by Owner for final approval PRIOR to accent painting starting. Proceeding with Accent painting without approval is done so at Contractor's own</w:t>
      </w:r>
      <w:r>
        <w:rPr>
          <w:spacing w:val="-10"/>
          <w:sz w:val="20"/>
        </w:rPr>
        <w:t xml:space="preserve"> </w:t>
      </w:r>
      <w:r>
        <w:rPr>
          <w:sz w:val="20"/>
        </w:rPr>
        <w:t>risk.</w:t>
      </w:r>
    </w:p>
    <w:p w:rsidR="006623AE" w:rsidRDefault="005D5E16">
      <w:pPr>
        <w:pStyle w:val="ListParagraph"/>
        <w:numPr>
          <w:ilvl w:val="2"/>
          <w:numId w:val="20"/>
        </w:numPr>
        <w:tabs>
          <w:tab w:val="left" w:pos="999"/>
          <w:tab w:val="left" w:pos="1000"/>
        </w:tabs>
        <w:spacing w:before="75"/>
        <w:ind w:hanging="433"/>
        <w:rPr>
          <w:sz w:val="20"/>
        </w:rPr>
      </w:pPr>
      <w:r>
        <w:rPr>
          <w:sz w:val="20"/>
        </w:rPr>
        <w:t>Provide door and frame assembly illustrating paint color, texture, and</w:t>
      </w:r>
      <w:r>
        <w:rPr>
          <w:spacing w:val="-19"/>
          <w:sz w:val="20"/>
        </w:rPr>
        <w:t xml:space="preserve"> </w:t>
      </w:r>
      <w:r>
        <w:rPr>
          <w:sz w:val="20"/>
        </w:rPr>
        <w:t>finish.</w:t>
      </w:r>
    </w:p>
    <w:p w:rsidR="006623AE" w:rsidRDefault="005D5E16">
      <w:pPr>
        <w:pStyle w:val="ListParagraph"/>
        <w:numPr>
          <w:ilvl w:val="2"/>
          <w:numId w:val="20"/>
        </w:numPr>
        <w:tabs>
          <w:tab w:val="left" w:pos="999"/>
          <w:tab w:val="left" w:pos="1000"/>
        </w:tabs>
        <w:ind w:hanging="422"/>
        <w:rPr>
          <w:sz w:val="20"/>
        </w:rPr>
      </w:pPr>
      <w:r>
        <w:rPr>
          <w:sz w:val="20"/>
        </w:rPr>
        <w:t>Locate where directed by</w:t>
      </w:r>
      <w:r>
        <w:rPr>
          <w:spacing w:val="-13"/>
          <w:sz w:val="20"/>
        </w:rPr>
        <w:t xml:space="preserve"> </w:t>
      </w:r>
      <w:r>
        <w:rPr>
          <w:sz w:val="20"/>
        </w:rPr>
        <w:t>Owner.</w:t>
      </w:r>
    </w:p>
    <w:p w:rsidR="006623AE" w:rsidRDefault="005D5E16">
      <w:pPr>
        <w:pStyle w:val="ListParagraph"/>
        <w:numPr>
          <w:ilvl w:val="2"/>
          <w:numId w:val="20"/>
        </w:numPr>
        <w:tabs>
          <w:tab w:val="left" w:pos="999"/>
          <w:tab w:val="left" w:pos="1000"/>
        </w:tabs>
        <w:ind w:hanging="411"/>
        <w:rPr>
          <w:sz w:val="20"/>
        </w:rPr>
      </w:pPr>
      <w:r>
        <w:rPr>
          <w:sz w:val="20"/>
        </w:rPr>
        <w:t>Mock-up may remain as part of the</w:t>
      </w:r>
      <w:r>
        <w:rPr>
          <w:spacing w:val="-16"/>
          <w:sz w:val="20"/>
        </w:rPr>
        <w:t xml:space="preserve"> </w:t>
      </w:r>
      <w:r>
        <w:rPr>
          <w:sz w:val="20"/>
        </w:rPr>
        <w:t>work.</w:t>
      </w:r>
    </w:p>
    <w:p w:rsidR="006623AE" w:rsidRDefault="005D5E16">
      <w:pPr>
        <w:pStyle w:val="Heading1"/>
        <w:numPr>
          <w:ilvl w:val="1"/>
          <w:numId w:val="20"/>
        </w:numPr>
        <w:tabs>
          <w:tab w:val="left" w:pos="630"/>
        </w:tabs>
      </w:pPr>
      <w:r>
        <w:t xml:space="preserve">DELIVERY, STORAGE, </w:t>
      </w:r>
      <w:r>
        <w:rPr>
          <w:spacing w:val="-3"/>
        </w:rPr>
        <w:t>AND</w:t>
      </w:r>
      <w:r>
        <w:rPr>
          <w:spacing w:val="-38"/>
        </w:rPr>
        <w:t xml:space="preserve"> </w:t>
      </w:r>
      <w:r>
        <w:t>HANDLING</w:t>
      </w:r>
    </w:p>
    <w:p w:rsidR="006623AE" w:rsidRDefault="005D5E16">
      <w:pPr>
        <w:pStyle w:val="ListParagraph"/>
        <w:numPr>
          <w:ilvl w:val="2"/>
          <w:numId w:val="20"/>
        </w:numPr>
        <w:tabs>
          <w:tab w:val="left" w:pos="999"/>
          <w:tab w:val="left" w:pos="1000"/>
        </w:tabs>
        <w:rPr>
          <w:sz w:val="20"/>
        </w:rPr>
      </w:pPr>
      <w:r>
        <w:rPr>
          <w:sz w:val="20"/>
        </w:rPr>
        <w:t>Deliver</w:t>
      </w:r>
      <w:r>
        <w:rPr>
          <w:spacing w:val="-8"/>
          <w:sz w:val="20"/>
        </w:rPr>
        <w:t xml:space="preserve"> </w:t>
      </w:r>
      <w:r>
        <w:rPr>
          <w:sz w:val="20"/>
        </w:rPr>
        <w:t>products</w:t>
      </w:r>
      <w:r>
        <w:rPr>
          <w:spacing w:val="-7"/>
          <w:sz w:val="20"/>
        </w:rPr>
        <w:t xml:space="preserve"> </w:t>
      </w:r>
      <w:r>
        <w:rPr>
          <w:sz w:val="20"/>
        </w:rPr>
        <w:t>to</w:t>
      </w:r>
      <w:r>
        <w:rPr>
          <w:spacing w:val="-8"/>
          <w:sz w:val="20"/>
        </w:rPr>
        <w:t xml:space="preserve"> </w:t>
      </w:r>
      <w:r>
        <w:rPr>
          <w:sz w:val="20"/>
        </w:rPr>
        <w:t>site</w:t>
      </w:r>
      <w:r>
        <w:rPr>
          <w:spacing w:val="-9"/>
          <w:sz w:val="20"/>
        </w:rPr>
        <w:t xml:space="preserve"> </w:t>
      </w:r>
      <w:r>
        <w:rPr>
          <w:sz w:val="20"/>
        </w:rPr>
        <w:t>in</w:t>
      </w:r>
      <w:r>
        <w:rPr>
          <w:spacing w:val="-9"/>
          <w:sz w:val="20"/>
        </w:rPr>
        <w:t xml:space="preserve"> </w:t>
      </w:r>
      <w:r>
        <w:rPr>
          <w:sz w:val="20"/>
        </w:rPr>
        <w:t>sealed</w:t>
      </w:r>
      <w:r>
        <w:rPr>
          <w:spacing w:val="-8"/>
          <w:sz w:val="20"/>
        </w:rPr>
        <w:t xml:space="preserve"> </w:t>
      </w:r>
      <w:r>
        <w:rPr>
          <w:sz w:val="20"/>
        </w:rPr>
        <w:t>and</w:t>
      </w:r>
      <w:r>
        <w:rPr>
          <w:spacing w:val="-9"/>
          <w:sz w:val="20"/>
        </w:rPr>
        <w:t xml:space="preserve"> </w:t>
      </w:r>
      <w:r>
        <w:rPr>
          <w:sz w:val="20"/>
        </w:rPr>
        <w:t>labeled</w:t>
      </w:r>
      <w:r>
        <w:rPr>
          <w:spacing w:val="-8"/>
          <w:sz w:val="20"/>
        </w:rPr>
        <w:t xml:space="preserve"> </w:t>
      </w:r>
      <w:r>
        <w:rPr>
          <w:sz w:val="20"/>
        </w:rPr>
        <w:t>containers;</w:t>
      </w:r>
      <w:r>
        <w:rPr>
          <w:spacing w:val="-8"/>
          <w:sz w:val="20"/>
        </w:rPr>
        <w:t xml:space="preserve"> </w:t>
      </w:r>
      <w:r>
        <w:rPr>
          <w:sz w:val="20"/>
        </w:rPr>
        <w:t>inspect</w:t>
      </w:r>
      <w:r>
        <w:rPr>
          <w:spacing w:val="-9"/>
          <w:sz w:val="20"/>
        </w:rPr>
        <w:t xml:space="preserve"> </w:t>
      </w:r>
      <w:r>
        <w:rPr>
          <w:sz w:val="20"/>
        </w:rPr>
        <w:t>to</w:t>
      </w:r>
      <w:r>
        <w:rPr>
          <w:spacing w:val="-8"/>
          <w:sz w:val="20"/>
        </w:rPr>
        <w:t xml:space="preserve"> </w:t>
      </w:r>
      <w:r>
        <w:rPr>
          <w:sz w:val="20"/>
        </w:rPr>
        <w:t>verify</w:t>
      </w:r>
      <w:r>
        <w:rPr>
          <w:spacing w:val="-14"/>
          <w:sz w:val="20"/>
        </w:rPr>
        <w:t xml:space="preserve"> </w:t>
      </w:r>
      <w:r>
        <w:rPr>
          <w:sz w:val="20"/>
        </w:rPr>
        <w:t>acceptability.</w:t>
      </w:r>
    </w:p>
    <w:p w:rsidR="006623AE" w:rsidRDefault="005D5E16">
      <w:pPr>
        <w:pStyle w:val="ListParagraph"/>
        <w:numPr>
          <w:ilvl w:val="2"/>
          <w:numId w:val="20"/>
        </w:numPr>
        <w:tabs>
          <w:tab w:val="left" w:pos="999"/>
          <w:tab w:val="left" w:pos="1000"/>
        </w:tabs>
        <w:ind w:right="204"/>
        <w:rPr>
          <w:sz w:val="20"/>
        </w:rPr>
      </w:pPr>
      <w:r>
        <w:rPr>
          <w:sz w:val="20"/>
        </w:rPr>
        <w:t>Container Label: Include manufacturer's name, type of paint, brand name, lot number, brand code,</w:t>
      </w:r>
      <w:r>
        <w:rPr>
          <w:spacing w:val="-9"/>
          <w:sz w:val="20"/>
        </w:rPr>
        <w:t xml:space="preserve"> </w:t>
      </w:r>
      <w:r>
        <w:rPr>
          <w:sz w:val="20"/>
        </w:rPr>
        <w:t>coverage,</w:t>
      </w:r>
      <w:r>
        <w:rPr>
          <w:spacing w:val="-9"/>
          <w:sz w:val="20"/>
        </w:rPr>
        <w:t xml:space="preserve"> </w:t>
      </w:r>
      <w:r>
        <w:rPr>
          <w:sz w:val="20"/>
        </w:rPr>
        <w:t>surface</w:t>
      </w:r>
      <w:r>
        <w:rPr>
          <w:spacing w:val="-8"/>
          <w:sz w:val="20"/>
        </w:rPr>
        <w:t xml:space="preserve"> </w:t>
      </w:r>
      <w:r>
        <w:rPr>
          <w:sz w:val="20"/>
        </w:rPr>
        <w:t>preparation,</w:t>
      </w:r>
      <w:r>
        <w:rPr>
          <w:spacing w:val="-9"/>
          <w:sz w:val="20"/>
        </w:rPr>
        <w:t xml:space="preserve"> </w:t>
      </w:r>
      <w:r>
        <w:rPr>
          <w:sz w:val="20"/>
        </w:rPr>
        <w:t>drying</w:t>
      </w:r>
      <w:r>
        <w:rPr>
          <w:spacing w:val="-9"/>
          <w:sz w:val="20"/>
        </w:rPr>
        <w:t xml:space="preserve"> </w:t>
      </w:r>
      <w:r>
        <w:rPr>
          <w:sz w:val="20"/>
        </w:rPr>
        <w:t>time,</w:t>
      </w:r>
      <w:r>
        <w:rPr>
          <w:spacing w:val="-9"/>
          <w:sz w:val="20"/>
        </w:rPr>
        <w:t xml:space="preserve"> </w:t>
      </w:r>
      <w:r>
        <w:rPr>
          <w:sz w:val="20"/>
        </w:rPr>
        <w:t>cleanup</w:t>
      </w:r>
      <w:r>
        <w:rPr>
          <w:spacing w:val="-9"/>
          <w:sz w:val="20"/>
        </w:rPr>
        <w:t xml:space="preserve"> </w:t>
      </w:r>
      <w:r>
        <w:rPr>
          <w:sz w:val="20"/>
        </w:rPr>
        <w:t>requirements,</w:t>
      </w:r>
      <w:r>
        <w:rPr>
          <w:spacing w:val="-9"/>
          <w:sz w:val="20"/>
        </w:rPr>
        <w:t xml:space="preserve"> </w:t>
      </w:r>
      <w:r>
        <w:rPr>
          <w:sz w:val="20"/>
        </w:rPr>
        <w:t>color</w:t>
      </w:r>
      <w:r>
        <w:rPr>
          <w:spacing w:val="-8"/>
          <w:sz w:val="20"/>
        </w:rPr>
        <w:t xml:space="preserve"> </w:t>
      </w:r>
      <w:r>
        <w:rPr>
          <w:sz w:val="20"/>
        </w:rPr>
        <w:t>designation,</w:t>
      </w:r>
      <w:r>
        <w:rPr>
          <w:spacing w:val="-8"/>
          <w:sz w:val="20"/>
        </w:rPr>
        <w:t xml:space="preserve"> </w:t>
      </w:r>
      <w:r>
        <w:rPr>
          <w:sz w:val="20"/>
        </w:rPr>
        <w:t>and instructions for mixing and</w:t>
      </w:r>
      <w:r>
        <w:rPr>
          <w:spacing w:val="-27"/>
          <w:sz w:val="20"/>
        </w:rPr>
        <w:t xml:space="preserve"> </w:t>
      </w:r>
      <w:r>
        <w:rPr>
          <w:sz w:val="20"/>
        </w:rPr>
        <w:t>reducing.</w:t>
      </w:r>
    </w:p>
    <w:p w:rsidR="006623AE" w:rsidRDefault="005D5E16">
      <w:pPr>
        <w:pStyle w:val="ListParagraph"/>
        <w:numPr>
          <w:ilvl w:val="2"/>
          <w:numId w:val="20"/>
        </w:numPr>
        <w:tabs>
          <w:tab w:val="left" w:pos="999"/>
          <w:tab w:val="left" w:pos="1000"/>
        </w:tabs>
        <w:spacing w:before="75"/>
        <w:ind w:right="175"/>
        <w:rPr>
          <w:sz w:val="20"/>
        </w:rPr>
      </w:pPr>
      <w:r>
        <w:rPr>
          <w:sz w:val="20"/>
        </w:rPr>
        <w:t>Paint Materials: Store at minimum ambient temperature of 45 degrees F and a maximum of 90 degrees</w:t>
      </w:r>
      <w:r>
        <w:rPr>
          <w:spacing w:val="-6"/>
          <w:sz w:val="20"/>
        </w:rPr>
        <w:t xml:space="preserve"> </w:t>
      </w:r>
      <w:r>
        <w:rPr>
          <w:sz w:val="20"/>
        </w:rPr>
        <w:t>F,</w:t>
      </w:r>
      <w:r>
        <w:rPr>
          <w:spacing w:val="-8"/>
          <w:sz w:val="20"/>
        </w:rPr>
        <w:t xml:space="preserve"> </w:t>
      </w:r>
      <w:r>
        <w:rPr>
          <w:sz w:val="20"/>
        </w:rPr>
        <w:t>in</w:t>
      </w:r>
      <w:r>
        <w:rPr>
          <w:spacing w:val="-8"/>
          <w:sz w:val="20"/>
        </w:rPr>
        <w:t xml:space="preserve"> </w:t>
      </w:r>
      <w:r>
        <w:rPr>
          <w:sz w:val="20"/>
        </w:rPr>
        <w:t>ventilated</w:t>
      </w:r>
      <w:r>
        <w:rPr>
          <w:spacing w:val="-7"/>
          <w:sz w:val="20"/>
        </w:rPr>
        <w:t xml:space="preserve"> </w:t>
      </w:r>
      <w:r>
        <w:rPr>
          <w:sz w:val="20"/>
        </w:rPr>
        <w:t>area,</w:t>
      </w:r>
      <w:r>
        <w:rPr>
          <w:spacing w:val="-8"/>
          <w:sz w:val="20"/>
        </w:rPr>
        <w:t xml:space="preserve"> </w:t>
      </w:r>
      <w:r>
        <w:rPr>
          <w:sz w:val="20"/>
        </w:rPr>
        <w:t>and</w:t>
      </w:r>
      <w:r>
        <w:rPr>
          <w:spacing w:val="-7"/>
          <w:sz w:val="20"/>
        </w:rPr>
        <w:t xml:space="preserve"> </w:t>
      </w:r>
      <w:r>
        <w:rPr>
          <w:sz w:val="20"/>
        </w:rPr>
        <w:t>as</w:t>
      </w:r>
      <w:r>
        <w:rPr>
          <w:spacing w:val="-6"/>
          <w:sz w:val="20"/>
        </w:rPr>
        <w:t xml:space="preserve"> </w:t>
      </w:r>
      <w:r>
        <w:rPr>
          <w:sz w:val="20"/>
        </w:rPr>
        <w:t>required</w:t>
      </w:r>
      <w:r>
        <w:rPr>
          <w:spacing w:val="-7"/>
          <w:sz w:val="20"/>
        </w:rPr>
        <w:t xml:space="preserve"> </w:t>
      </w:r>
      <w:r>
        <w:rPr>
          <w:sz w:val="20"/>
        </w:rPr>
        <w:t>by</w:t>
      </w:r>
      <w:r>
        <w:rPr>
          <w:spacing w:val="-13"/>
          <w:sz w:val="20"/>
        </w:rPr>
        <w:t xml:space="preserve"> </w:t>
      </w:r>
      <w:r>
        <w:rPr>
          <w:sz w:val="20"/>
        </w:rPr>
        <w:t>manufacturer's</w:t>
      </w:r>
      <w:r>
        <w:rPr>
          <w:spacing w:val="-6"/>
          <w:sz w:val="20"/>
        </w:rPr>
        <w:t xml:space="preserve"> </w:t>
      </w:r>
      <w:r>
        <w:rPr>
          <w:sz w:val="20"/>
        </w:rPr>
        <w:t>instructions.</w:t>
      </w:r>
    </w:p>
    <w:p w:rsidR="006623AE" w:rsidRDefault="005D5E16">
      <w:pPr>
        <w:pStyle w:val="Heading1"/>
        <w:numPr>
          <w:ilvl w:val="1"/>
          <w:numId w:val="20"/>
        </w:numPr>
        <w:tabs>
          <w:tab w:val="left" w:pos="630"/>
        </w:tabs>
      </w:pPr>
      <w:r>
        <w:t>FIELD</w:t>
      </w:r>
      <w:r>
        <w:rPr>
          <w:spacing w:val="-9"/>
        </w:rPr>
        <w:t xml:space="preserve"> </w:t>
      </w:r>
      <w:r>
        <w:t>CONDITIONS</w:t>
      </w:r>
    </w:p>
    <w:p w:rsidR="006623AE" w:rsidRDefault="005D5E16">
      <w:pPr>
        <w:pStyle w:val="ListParagraph"/>
        <w:numPr>
          <w:ilvl w:val="2"/>
          <w:numId w:val="20"/>
        </w:numPr>
        <w:tabs>
          <w:tab w:val="left" w:pos="999"/>
          <w:tab w:val="left" w:pos="1000"/>
        </w:tabs>
        <w:spacing w:before="81"/>
        <w:ind w:right="452"/>
        <w:rPr>
          <w:sz w:val="20"/>
        </w:rPr>
      </w:pPr>
      <w:r>
        <w:rPr>
          <w:sz w:val="20"/>
        </w:rPr>
        <w:t>Do</w:t>
      </w:r>
      <w:r>
        <w:rPr>
          <w:spacing w:val="-6"/>
          <w:sz w:val="20"/>
        </w:rPr>
        <w:t xml:space="preserve"> </w:t>
      </w:r>
      <w:r>
        <w:rPr>
          <w:sz w:val="20"/>
        </w:rPr>
        <w:t>not</w:t>
      </w:r>
      <w:r>
        <w:rPr>
          <w:spacing w:val="-6"/>
          <w:sz w:val="20"/>
        </w:rPr>
        <w:t xml:space="preserve"> </w:t>
      </w:r>
      <w:r>
        <w:rPr>
          <w:sz w:val="20"/>
        </w:rPr>
        <w:t>apply</w:t>
      </w:r>
      <w:r>
        <w:rPr>
          <w:spacing w:val="-11"/>
          <w:sz w:val="20"/>
        </w:rPr>
        <w:t xml:space="preserve"> </w:t>
      </w:r>
      <w:r>
        <w:rPr>
          <w:sz w:val="20"/>
        </w:rPr>
        <w:t>materials</w:t>
      </w:r>
      <w:r>
        <w:rPr>
          <w:spacing w:val="-5"/>
          <w:sz w:val="20"/>
        </w:rPr>
        <w:t xml:space="preserve"> </w:t>
      </w:r>
      <w:r>
        <w:rPr>
          <w:sz w:val="20"/>
        </w:rPr>
        <w:t>when</w:t>
      </w:r>
      <w:r>
        <w:rPr>
          <w:spacing w:val="-7"/>
          <w:sz w:val="20"/>
        </w:rPr>
        <w:t xml:space="preserve"> </w:t>
      </w:r>
      <w:r>
        <w:rPr>
          <w:sz w:val="20"/>
        </w:rPr>
        <w:t>surface</w:t>
      </w:r>
      <w:r>
        <w:rPr>
          <w:spacing w:val="-7"/>
          <w:sz w:val="20"/>
        </w:rPr>
        <w:t xml:space="preserve"> </w:t>
      </w:r>
      <w:r>
        <w:rPr>
          <w:sz w:val="20"/>
        </w:rPr>
        <w:t>and</w:t>
      </w:r>
      <w:r>
        <w:rPr>
          <w:spacing w:val="-6"/>
          <w:sz w:val="20"/>
        </w:rPr>
        <w:t xml:space="preserve"> </w:t>
      </w:r>
      <w:r>
        <w:rPr>
          <w:sz w:val="20"/>
        </w:rPr>
        <w:t>ambient</w:t>
      </w:r>
      <w:r>
        <w:rPr>
          <w:spacing w:val="-7"/>
          <w:sz w:val="20"/>
        </w:rPr>
        <w:t xml:space="preserve"> </w:t>
      </w:r>
      <w:r>
        <w:rPr>
          <w:sz w:val="20"/>
        </w:rPr>
        <w:t>temperatures</w:t>
      </w:r>
      <w:r>
        <w:rPr>
          <w:spacing w:val="-5"/>
          <w:sz w:val="20"/>
        </w:rPr>
        <w:t xml:space="preserve"> </w:t>
      </w:r>
      <w:r>
        <w:rPr>
          <w:sz w:val="20"/>
        </w:rPr>
        <w:t>are</w:t>
      </w:r>
      <w:r>
        <w:rPr>
          <w:spacing w:val="-6"/>
          <w:sz w:val="20"/>
        </w:rPr>
        <w:t xml:space="preserve"> </w:t>
      </w:r>
      <w:r>
        <w:rPr>
          <w:sz w:val="20"/>
        </w:rPr>
        <w:t>outside</w:t>
      </w:r>
      <w:r>
        <w:rPr>
          <w:spacing w:val="-6"/>
          <w:sz w:val="20"/>
        </w:rPr>
        <w:t xml:space="preserve"> </w:t>
      </w:r>
      <w:r>
        <w:rPr>
          <w:sz w:val="20"/>
        </w:rPr>
        <w:t>the</w:t>
      </w:r>
      <w:r>
        <w:rPr>
          <w:spacing w:val="-7"/>
          <w:sz w:val="20"/>
        </w:rPr>
        <w:t xml:space="preserve"> </w:t>
      </w:r>
      <w:r>
        <w:rPr>
          <w:sz w:val="20"/>
        </w:rPr>
        <w:t>temperature ranges</w:t>
      </w:r>
      <w:r>
        <w:rPr>
          <w:spacing w:val="-7"/>
          <w:sz w:val="20"/>
        </w:rPr>
        <w:t xml:space="preserve"> </w:t>
      </w:r>
      <w:r>
        <w:rPr>
          <w:sz w:val="20"/>
        </w:rPr>
        <w:t>required</w:t>
      </w:r>
      <w:r>
        <w:rPr>
          <w:spacing w:val="-8"/>
          <w:sz w:val="20"/>
        </w:rPr>
        <w:t xml:space="preserve"> </w:t>
      </w:r>
      <w:r>
        <w:rPr>
          <w:sz w:val="20"/>
        </w:rPr>
        <w:t>by</w:t>
      </w:r>
      <w:r>
        <w:rPr>
          <w:spacing w:val="-13"/>
          <w:sz w:val="20"/>
        </w:rPr>
        <w:t xml:space="preserve"> </w:t>
      </w:r>
      <w:r>
        <w:rPr>
          <w:sz w:val="20"/>
        </w:rPr>
        <w:t>the</w:t>
      </w:r>
      <w:r>
        <w:rPr>
          <w:spacing w:val="-8"/>
          <w:sz w:val="20"/>
        </w:rPr>
        <w:t xml:space="preserve"> </w:t>
      </w:r>
      <w:r>
        <w:rPr>
          <w:sz w:val="20"/>
        </w:rPr>
        <w:t>paint</w:t>
      </w:r>
      <w:r>
        <w:rPr>
          <w:spacing w:val="-8"/>
          <w:sz w:val="20"/>
        </w:rPr>
        <w:t xml:space="preserve"> </w:t>
      </w:r>
      <w:r>
        <w:rPr>
          <w:sz w:val="20"/>
        </w:rPr>
        <w:t>product</w:t>
      </w:r>
      <w:r>
        <w:rPr>
          <w:spacing w:val="-8"/>
          <w:sz w:val="20"/>
        </w:rPr>
        <w:t xml:space="preserve"> </w:t>
      </w:r>
      <w:r>
        <w:rPr>
          <w:sz w:val="20"/>
        </w:rPr>
        <w:t>manufacturer.</w:t>
      </w:r>
    </w:p>
    <w:p w:rsidR="006623AE" w:rsidRDefault="005D5E16">
      <w:pPr>
        <w:pStyle w:val="ListParagraph"/>
        <w:numPr>
          <w:ilvl w:val="2"/>
          <w:numId w:val="20"/>
        </w:numPr>
        <w:tabs>
          <w:tab w:val="left" w:pos="999"/>
          <w:tab w:val="left" w:pos="1000"/>
        </w:tabs>
        <w:spacing w:before="75"/>
        <w:ind w:right="172"/>
        <w:rPr>
          <w:sz w:val="20"/>
        </w:rPr>
      </w:pPr>
      <w:r>
        <w:rPr>
          <w:sz w:val="20"/>
        </w:rPr>
        <w:t>Follow</w:t>
      </w:r>
      <w:r>
        <w:rPr>
          <w:spacing w:val="-9"/>
          <w:sz w:val="20"/>
        </w:rPr>
        <w:t xml:space="preserve"> </w:t>
      </w:r>
      <w:r>
        <w:rPr>
          <w:sz w:val="20"/>
        </w:rPr>
        <w:t>manufacturer's</w:t>
      </w:r>
      <w:r>
        <w:rPr>
          <w:spacing w:val="-6"/>
          <w:sz w:val="20"/>
        </w:rPr>
        <w:t xml:space="preserve"> </w:t>
      </w:r>
      <w:r>
        <w:rPr>
          <w:sz w:val="20"/>
        </w:rPr>
        <w:t>recommended</w:t>
      </w:r>
      <w:r>
        <w:rPr>
          <w:spacing w:val="-7"/>
          <w:sz w:val="20"/>
        </w:rPr>
        <w:t xml:space="preserve"> </w:t>
      </w:r>
      <w:r>
        <w:rPr>
          <w:sz w:val="20"/>
        </w:rPr>
        <w:t>procedures</w:t>
      </w:r>
      <w:r>
        <w:rPr>
          <w:spacing w:val="-6"/>
          <w:sz w:val="20"/>
        </w:rPr>
        <w:t xml:space="preserve"> </w:t>
      </w:r>
      <w:r>
        <w:rPr>
          <w:sz w:val="20"/>
        </w:rPr>
        <w:t>for</w:t>
      </w:r>
      <w:r>
        <w:rPr>
          <w:spacing w:val="-7"/>
          <w:sz w:val="20"/>
        </w:rPr>
        <w:t xml:space="preserve"> </w:t>
      </w:r>
      <w:r>
        <w:rPr>
          <w:sz w:val="20"/>
        </w:rPr>
        <w:t>producing</w:t>
      </w:r>
      <w:r>
        <w:rPr>
          <w:spacing w:val="-7"/>
          <w:sz w:val="20"/>
        </w:rPr>
        <w:t xml:space="preserve"> </w:t>
      </w:r>
      <w:r>
        <w:rPr>
          <w:sz w:val="20"/>
        </w:rPr>
        <w:t>best</w:t>
      </w:r>
      <w:r>
        <w:rPr>
          <w:spacing w:val="-7"/>
          <w:sz w:val="20"/>
        </w:rPr>
        <w:t xml:space="preserve"> </w:t>
      </w:r>
      <w:r>
        <w:rPr>
          <w:sz w:val="20"/>
        </w:rPr>
        <w:t>results,</w:t>
      </w:r>
      <w:r>
        <w:rPr>
          <w:spacing w:val="-7"/>
          <w:sz w:val="20"/>
        </w:rPr>
        <w:t xml:space="preserve"> </w:t>
      </w:r>
      <w:r>
        <w:rPr>
          <w:sz w:val="20"/>
        </w:rPr>
        <w:t>including</w:t>
      </w:r>
      <w:r>
        <w:rPr>
          <w:spacing w:val="-7"/>
          <w:sz w:val="20"/>
        </w:rPr>
        <w:t xml:space="preserve"> </w:t>
      </w:r>
      <w:r>
        <w:rPr>
          <w:sz w:val="20"/>
        </w:rPr>
        <w:t>testing</w:t>
      </w:r>
      <w:r>
        <w:rPr>
          <w:spacing w:val="-7"/>
          <w:sz w:val="20"/>
        </w:rPr>
        <w:t xml:space="preserve"> </w:t>
      </w:r>
      <w:r>
        <w:rPr>
          <w:sz w:val="20"/>
        </w:rPr>
        <w:t>of substrates,</w:t>
      </w:r>
      <w:r>
        <w:rPr>
          <w:spacing w:val="-8"/>
          <w:sz w:val="20"/>
        </w:rPr>
        <w:t xml:space="preserve"> </w:t>
      </w:r>
      <w:r>
        <w:rPr>
          <w:sz w:val="20"/>
        </w:rPr>
        <w:t>moisture</w:t>
      </w:r>
      <w:r>
        <w:rPr>
          <w:spacing w:val="-8"/>
          <w:sz w:val="20"/>
        </w:rPr>
        <w:t xml:space="preserve"> </w:t>
      </w:r>
      <w:r>
        <w:rPr>
          <w:sz w:val="20"/>
        </w:rPr>
        <w:t>in</w:t>
      </w:r>
      <w:r>
        <w:rPr>
          <w:spacing w:val="-7"/>
          <w:sz w:val="20"/>
        </w:rPr>
        <w:t xml:space="preserve"> </w:t>
      </w:r>
      <w:r>
        <w:rPr>
          <w:sz w:val="20"/>
        </w:rPr>
        <w:t>substrates,</w:t>
      </w:r>
      <w:r>
        <w:rPr>
          <w:spacing w:val="-8"/>
          <w:sz w:val="20"/>
        </w:rPr>
        <w:t xml:space="preserve"> </w:t>
      </w:r>
      <w:r>
        <w:rPr>
          <w:sz w:val="20"/>
        </w:rPr>
        <w:t>and</w:t>
      </w:r>
      <w:r>
        <w:rPr>
          <w:spacing w:val="-8"/>
          <w:sz w:val="20"/>
        </w:rPr>
        <w:t xml:space="preserve"> </w:t>
      </w:r>
      <w:r>
        <w:rPr>
          <w:sz w:val="20"/>
        </w:rPr>
        <w:t>humidity</w:t>
      </w:r>
      <w:r>
        <w:rPr>
          <w:spacing w:val="-13"/>
          <w:sz w:val="20"/>
        </w:rPr>
        <w:t xml:space="preserve"> </w:t>
      </w:r>
      <w:r>
        <w:rPr>
          <w:sz w:val="20"/>
        </w:rPr>
        <w:t>and</w:t>
      </w:r>
      <w:r>
        <w:rPr>
          <w:spacing w:val="-7"/>
          <w:sz w:val="20"/>
        </w:rPr>
        <w:t xml:space="preserve"> </w:t>
      </w:r>
      <w:r>
        <w:rPr>
          <w:sz w:val="20"/>
        </w:rPr>
        <w:t>temperature</w:t>
      </w:r>
      <w:r>
        <w:rPr>
          <w:spacing w:val="-7"/>
          <w:sz w:val="20"/>
        </w:rPr>
        <w:t xml:space="preserve"> </w:t>
      </w:r>
      <w:r>
        <w:rPr>
          <w:sz w:val="20"/>
        </w:rPr>
        <w:t>limitations.</w:t>
      </w:r>
    </w:p>
    <w:p w:rsidR="006623AE" w:rsidRDefault="005D5E16">
      <w:pPr>
        <w:pStyle w:val="ListParagraph"/>
        <w:numPr>
          <w:ilvl w:val="2"/>
          <w:numId w:val="20"/>
        </w:numPr>
        <w:tabs>
          <w:tab w:val="left" w:pos="999"/>
          <w:tab w:val="left" w:pos="1000"/>
        </w:tabs>
        <w:ind w:right="245"/>
        <w:rPr>
          <w:sz w:val="20"/>
        </w:rPr>
      </w:pPr>
      <w:r>
        <w:rPr>
          <w:sz w:val="20"/>
        </w:rPr>
        <w:t>Do</w:t>
      </w:r>
      <w:r>
        <w:rPr>
          <w:spacing w:val="-6"/>
          <w:sz w:val="20"/>
        </w:rPr>
        <w:t xml:space="preserve"> </w:t>
      </w:r>
      <w:r>
        <w:rPr>
          <w:sz w:val="20"/>
        </w:rPr>
        <w:t>not</w:t>
      </w:r>
      <w:r>
        <w:rPr>
          <w:spacing w:val="-6"/>
          <w:sz w:val="20"/>
        </w:rPr>
        <w:t xml:space="preserve"> </w:t>
      </w:r>
      <w:r>
        <w:rPr>
          <w:sz w:val="20"/>
        </w:rPr>
        <w:t>apply</w:t>
      </w:r>
      <w:r>
        <w:rPr>
          <w:spacing w:val="-12"/>
          <w:sz w:val="20"/>
        </w:rPr>
        <w:t xml:space="preserve"> </w:t>
      </w:r>
      <w:r>
        <w:rPr>
          <w:sz w:val="20"/>
        </w:rPr>
        <w:t>materials</w:t>
      </w:r>
      <w:r>
        <w:rPr>
          <w:spacing w:val="-5"/>
          <w:sz w:val="20"/>
        </w:rPr>
        <w:t xml:space="preserve"> </w:t>
      </w:r>
      <w:r>
        <w:rPr>
          <w:sz w:val="20"/>
        </w:rPr>
        <w:t>when</w:t>
      </w:r>
      <w:r>
        <w:rPr>
          <w:spacing w:val="-7"/>
          <w:sz w:val="20"/>
        </w:rPr>
        <w:t xml:space="preserve"> </w:t>
      </w:r>
      <w:r>
        <w:rPr>
          <w:sz w:val="20"/>
        </w:rPr>
        <w:t>relative</w:t>
      </w:r>
      <w:r>
        <w:rPr>
          <w:spacing w:val="-6"/>
          <w:sz w:val="20"/>
        </w:rPr>
        <w:t xml:space="preserve"> </w:t>
      </w:r>
      <w:r>
        <w:rPr>
          <w:sz w:val="20"/>
        </w:rPr>
        <w:t>humidity</w:t>
      </w:r>
      <w:r>
        <w:rPr>
          <w:spacing w:val="-12"/>
          <w:sz w:val="20"/>
        </w:rPr>
        <w:t xml:space="preserve"> </w:t>
      </w:r>
      <w:r>
        <w:rPr>
          <w:sz w:val="20"/>
        </w:rPr>
        <w:t>exceeds</w:t>
      </w:r>
      <w:r>
        <w:rPr>
          <w:spacing w:val="-5"/>
          <w:sz w:val="20"/>
        </w:rPr>
        <w:t xml:space="preserve"> </w:t>
      </w:r>
      <w:r>
        <w:rPr>
          <w:sz w:val="20"/>
        </w:rPr>
        <w:t>85</w:t>
      </w:r>
      <w:r>
        <w:rPr>
          <w:spacing w:val="-7"/>
          <w:sz w:val="20"/>
        </w:rPr>
        <w:t xml:space="preserve"> </w:t>
      </w:r>
      <w:r>
        <w:rPr>
          <w:sz w:val="20"/>
        </w:rPr>
        <w:t>percent;</w:t>
      </w:r>
      <w:r>
        <w:rPr>
          <w:spacing w:val="-7"/>
          <w:sz w:val="20"/>
        </w:rPr>
        <w:t xml:space="preserve"> </w:t>
      </w:r>
      <w:r>
        <w:rPr>
          <w:sz w:val="20"/>
        </w:rPr>
        <w:t>at</w:t>
      </w:r>
      <w:r>
        <w:rPr>
          <w:spacing w:val="-7"/>
          <w:sz w:val="20"/>
        </w:rPr>
        <w:t xml:space="preserve"> </w:t>
      </w:r>
      <w:r>
        <w:rPr>
          <w:sz w:val="20"/>
        </w:rPr>
        <w:t>temperatures</w:t>
      </w:r>
      <w:r>
        <w:rPr>
          <w:spacing w:val="-5"/>
          <w:sz w:val="20"/>
        </w:rPr>
        <w:t xml:space="preserve"> </w:t>
      </w:r>
      <w:r>
        <w:rPr>
          <w:sz w:val="20"/>
        </w:rPr>
        <w:t>less</w:t>
      </w:r>
      <w:r>
        <w:rPr>
          <w:spacing w:val="-5"/>
          <w:sz w:val="20"/>
        </w:rPr>
        <w:t xml:space="preserve"> </w:t>
      </w:r>
      <w:r>
        <w:rPr>
          <w:sz w:val="20"/>
        </w:rPr>
        <w:t>than</w:t>
      </w:r>
      <w:r>
        <w:rPr>
          <w:spacing w:val="-6"/>
          <w:sz w:val="20"/>
        </w:rPr>
        <w:t xml:space="preserve"> </w:t>
      </w:r>
      <w:r>
        <w:rPr>
          <w:sz w:val="20"/>
        </w:rPr>
        <w:t>5 degrees</w:t>
      </w:r>
      <w:r>
        <w:rPr>
          <w:spacing w:val="-4"/>
          <w:sz w:val="20"/>
        </w:rPr>
        <w:t xml:space="preserve"> </w:t>
      </w:r>
      <w:r>
        <w:rPr>
          <w:sz w:val="20"/>
        </w:rPr>
        <w:t>F</w:t>
      </w:r>
      <w:r>
        <w:rPr>
          <w:spacing w:val="-4"/>
          <w:sz w:val="20"/>
        </w:rPr>
        <w:t xml:space="preserve"> </w:t>
      </w:r>
      <w:r>
        <w:rPr>
          <w:sz w:val="20"/>
        </w:rPr>
        <w:t>above</w:t>
      </w:r>
      <w:r>
        <w:rPr>
          <w:spacing w:val="-6"/>
          <w:sz w:val="20"/>
        </w:rPr>
        <w:t xml:space="preserve"> </w:t>
      </w:r>
      <w:r>
        <w:rPr>
          <w:sz w:val="20"/>
        </w:rPr>
        <w:t>the</w:t>
      </w:r>
      <w:r>
        <w:rPr>
          <w:spacing w:val="-5"/>
          <w:sz w:val="20"/>
        </w:rPr>
        <w:t xml:space="preserve"> </w:t>
      </w:r>
      <w:r>
        <w:rPr>
          <w:sz w:val="20"/>
        </w:rPr>
        <w:t>dew</w:t>
      </w:r>
      <w:r>
        <w:rPr>
          <w:spacing w:val="-7"/>
          <w:sz w:val="20"/>
        </w:rPr>
        <w:t xml:space="preserve"> </w:t>
      </w:r>
      <w:r>
        <w:rPr>
          <w:sz w:val="20"/>
        </w:rPr>
        <w:t>point;</w:t>
      </w:r>
      <w:r>
        <w:rPr>
          <w:spacing w:val="-6"/>
          <w:sz w:val="20"/>
        </w:rPr>
        <w:t xml:space="preserve"> </w:t>
      </w:r>
      <w:r>
        <w:rPr>
          <w:sz w:val="20"/>
        </w:rPr>
        <w:t>or</w:t>
      </w:r>
      <w:r>
        <w:rPr>
          <w:spacing w:val="-5"/>
          <w:sz w:val="20"/>
        </w:rPr>
        <w:t xml:space="preserve"> </w:t>
      </w:r>
      <w:r>
        <w:rPr>
          <w:sz w:val="20"/>
        </w:rPr>
        <w:t>to</w:t>
      </w:r>
      <w:r>
        <w:rPr>
          <w:spacing w:val="-5"/>
          <w:sz w:val="20"/>
        </w:rPr>
        <w:t xml:space="preserve"> </w:t>
      </w:r>
      <w:r>
        <w:rPr>
          <w:sz w:val="20"/>
        </w:rPr>
        <w:t>damp</w:t>
      </w:r>
      <w:r>
        <w:rPr>
          <w:spacing w:val="-5"/>
          <w:sz w:val="20"/>
        </w:rPr>
        <w:t xml:space="preserve"> </w:t>
      </w:r>
      <w:r>
        <w:rPr>
          <w:sz w:val="20"/>
        </w:rPr>
        <w:t>or</w:t>
      </w:r>
      <w:r>
        <w:rPr>
          <w:spacing w:val="-5"/>
          <w:sz w:val="20"/>
        </w:rPr>
        <w:t xml:space="preserve"> </w:t>
      </w:r>
      <w:r>
        <w:rPr>
          <w:sz w:val="20"/>
        </w:rPr>
        <w:t>wet</w:t>
      </w:r>
      <w:r>
        <w:rPr>
          <w:spacing w:val="-5"/>
          <w:sz w:val="20"/>
        </w:rPr>
        <w:t xml:space="preserve"> </w:t>
      </w:r>
      <w:r>
        <w:rPr>
          <w:sz w:val="20"/>
        </w:rPr>
        <w:t>surfaces.</w:t>
      </w:r>
    </w:p>
    <w:p w:rsidR="006623AE" w:rsidRDefault="006623AE">
      <w:pPr>
        <w:rPr>
          <w:sz w:val="20"/>
        </w:rPr>
        <w:sectPr w:rsidR="006623AE">
          <w:footerReference w:type="default" r:id="rId279"/>
          <w:pgSz w:w="12240" w:h="15840"/>
          <w:pgMar w:top="1440" w:right="1340" w:bottom="1140" w:left="1340" w:header="0" w:footer="944" w:gutter="0"/>
          <w:pgNumType w:start="2"/>
          <w:cols w:space="720"/>
        </w:sectPr>
      </w:pPr>
    </w:p>
    <w:p w:rsidR="006623AE" w:rsidRDefault="005D5E16">
      <w:pPr>
        <w:pStyle w:val="ListParagraph"/>
        <w:numPr>
          <w:ilvl w:val="2"/>
          <w:numId w:val="20"/>
        </w:numPr>
        <w:tabs>
          <w:tab w:val="left" w:pos="999"/>
          <w:tab w:val="left" w:pos="1000"/>
        </w:tabs>
        <w:spacing w:before="76"/>
        <w:ind w:right="708"/>
        <w:rPr>
          <w:sz w:val="20"/>
        </w:rPr>
      </w:pPr>
      <w:r>
        <w:rPr>
          <w:sz w:val="20"/>
        </w:rPr>
        <w:t>Minimum Application Temperatures for Paints: 50 degrees F for interiors unless required otherwise by manufacturer's</w:t>
      </w:r>
      <w:r>
        <w:rPr>
          <w:spacing w:val="-35"/>
          <w:sz w:val="20"/>
        </w:rPr>
        <w:t xml:space="preserve"> </w:t>
      </w:r>
      <w:r>
        <w:rPr>
          <w:sz w:val="20"/>
        </w:rPr>
        <w:t>instructions.</w:t>
      </w:r>
    </w:p>
    <w:p w:rsidR="006623AE" w:rsidRDefault="005D5E16">
      <w:pPr>
        <w:pStyle w:val="ListParagraph"/>
        <w:numPr>
          <w:ilvl w:val="2"/>
          <w:numId w:val="20"/>
        </w:numPr>
        <w:tabs>
          <w:tab w:val="left" w:pos="999"/>
          <w:tab w:val="left" w:pos="1000"/>
        </w:tabs>
        <w:ind w:right="725"/>
        <w:rPr>
          <w:sz w:val="20"/>
        </w:rPr>
      </w:pPr>
      <w:r>
        <w:rPr>
          <w:sz w:val="20"/>
        </w:rPr>
        <w:t>Minimum Application Temperature for Varnish Finishes: 65 degrees F for interior, unless required</w:t>
      </w:r>
      <w:r>
        <w:rPr>
          <w:spacing w:val="-10"/>
          <w:sz w:val="20"/>
        </w:rPr>
        <w:t xml:space="preserve"> </w:t>
      </w:r>
      <w:r>
        <w:rPr>
          <w:sz w:val="20"/>
        </w:rPr>
        <w:t>otherwise</w:t>
      </w:r>
      <w:r>
        <w:rPr>
          <w:spacing w:val="-10"/>
          <w:sz w:val="20"/>
        </w:rPr>
        <w:t xml:space="preserve"> </w:t>
      </w:r>
      <w:r>
        <w:rPr>
          <w:sz w:val="20"/>
        </w:rPr>
        <w:t>by</w:t>
      </w:r>
      <w:r>
        <w:rPr>
          <w:spacing w:val="-15"/>
          <w:sz w:val="20"/>
        </w:rPr>
        <w:t xml:space="preserve"> </w:t>
      </w:r>
      <w:r>
        <w:rPr>
          <w:sz w:val="20"/>
        </w:rPr>
        <w:t>manufacturer's</w:t>
      </w:r>
      <w:r>
        <w:rPr>
          <w:spacing w:val="-9"/>
          <w:sz w:val="20"/>
        </w:rPr>
        <w:t xml:space="preserve"> </w:t>
      </w:r>
      <w:r>
        <w:rPr>
          <w:sz w:val="20"/>
        </w:rPr>
        <w:t>instructions.</w:t>
      </w:r>
    </w:p>
    <w:p w:rsidR="006623AE" w:rsidRDefault="005D5E16">
      <w:pPr>
        <w:pStyle w:val="ListParagraph"/>
        <w:numPr>
          <w:ilvl w:val="2"/>
          <w:numId w:val="20"/>
        </w:numPr>
        <w:tabs>
          <w:tab w:val="left" w:pos="999"/>
          <w:tab w:val="left" w:pos="1000"/>
        </w:tabs>
        <w:spacing w:before="75"/>
        <w:rPr>
          <w:sz w:val="20"/>
        </w:rPr>
      </w:pPr>
      <w:r>
        <w:rPr>
          <w:sz w:val="20"/>
        </w:rPr>
        <w:t>Provide</w:t>
      </w:r>
      <w:r>
        <w:rPr>
          <w:spacing w:val="-7"/>
          <w:sz w:val="20"/>
        </w:rPr>
        <w:t xml:space="preserve"> </w:t>
      </w:r>
      <w:r>
        <w:rPr>
          <w:sz w:val="20"/>
        </w:rPr>
        <w:t>lighting</w:t>
      </w:r>
      <w:r>
        <w:rPr>
          <w:spacing w:val="-6"/>
          <w:sz w:val="20"/>
        </w:rPr>
        <w:t xml:space="preserve"> </w:t>
      </w:r>
      <w:r>
        <w:rPr>
          <w:sz w:val="20"/>
        </w:rPr>
        <w:t>level</w:t>
      </w:r>
      <w:r>
        <w:rPr>
          <w:spacing w:val="-6"/>
          <w:sz w:val="20"/>
        </w:rPr>
        <w:t xml:space="preserve"> </w:t>
      </w:r>
      <w:r>
        <w:rPr>
          <w:sz w:val="20"/>
        </w:rPr>
        <w:t>of</w:t>
      </w:r>
      <w:r>
        <w:rPr>
          <w:spacing w:val="-4"/>
          <w:sz w:val="20"/>
        </w:rPr>
        <w:t xml:space="preserve"> </w:t>
      </w:r>
      <w:r>
        <w:rPr>
          <w:sz w:val="20"/>
        </w:rPr>
        <w:t>80</w:t>
      </w:r>
      <w:r>
        <w:rPr>
          <w:spacing w:val="-6"/>
          <w:sz w:val="20"/>
        </w:rPr>
        <w:t xml:space="preserve"> </w:t>
      </w:r>
      <w:r>
        <w:rPr>
          <w:sz w:val="20"/>
        </w:rPr>
        <w:t>ft</w:t>
      </w:r>
      <w:r>
        <w:rPr>
          <w:spacing w:val="-7"/>
          <w:sz w:val="20"/>
        </w:rPr>
        <w:t xml:space="preserve"> </w:t>
      </w:r>
      <w:r>
        <w:rPr>
          <w:sz w:val="20"/>
        </w:rPr>
        <w:t>candles</w:t>
      </w:r>
      <w:r>
        <w:rPr>
          <w:spacing w:val="-6"/>
          <w:sz w:val="20"/>
        </w:rPr>
        <w:t xml:space="preserve"> </w:t>
      </w:r>
      <w:r>
        <w:rPr>
          <w:sz w:val="20"/>
        </w:rPr>
        <w:t>measured</w:t>
      </w:r>
      <w:r>
        <w:rPr>
          <w:spacing w:val="-6"/>
          <w:sz w:val="20"/>
        </w:rPr>
        <w:t xml:space="preserve"> </w:t>
      </w:r>
      <w:r>
        <w:rPr>
          <w:sz w:val="20"/>
        </w:rPr>
        <w:t>mid-height</w:t>
      </w:r>
      <w:r>
        <w:rPr>
          <w:spacing w:val="-7"/>
          <w:sz w:val="20"/>
        </w:rPr>
        <w:t xml:space="preserve"> </w:t>
      </w:r>
      <w:r>
        <w:rPr>
          <w:sz w:val="20"/>
        </w:rPr>
        <w:t>at</w:t>
      </w:r>
      <w:r>
        <w:rPr>
          <w:spacing w:val="-7"/>
          <w:sz w:val="20"/>
        </w:rPr>
        <w:t xml:space="preserve"> </w:t>
      </w:r>
      <w:r>
        <w:rPr>
          <w:sz w:val="20"/>
        </w:rPr>
        <w:t>substrate</w:t>
      </w:r>
      <w:r>
        <w:rPr>
          <w:spacing w:val="-6"/>
          <w:sz w:val="20"/>
        </w:rPr>
        <w:t xml:space="preserve"> </w:t>
      </w:r>
      <w:r>
        <w:rPr>
          <w:sz w:val="20"/>
        </w:rPr>
        <w:t>surface.</w:t>
      </w:r>
    </w:p>
    <w:p w:rsidR="006623AE" w:rsidRDefault="005D5E16">
      <w:pPr>
        <w:pStyle w:val="Heading1"/>
        <w:ind w:left="100" w:firstLine="0"/>
      </w:pPr>
      <w:r>
        <w:rPr>
          <w:spacing w:val="-3"/>
        </w:rPr>
        <w:t xml:space="preserve">PART </w:t>
      </w:r>
      <w:r>
        <w:t>2</w:t>
      </w:r>
      <w:r>
        <w:rPr>
          <w:spacing w:val="54"/>
        </w:rPr>
        <w:t xml:space="preserve"> </w:t>
      </w:r>
      <w:r>
        <w:t>PRODUCTS</w:t>
      </w:r>
    </w:p>
    <w:p w:rsidR="006623AE" w:rsidRDefault="005D5E16">
      <w:pPr>
        <w:pStyle w:val="ListParagraph"/>
        <w:numPr>
          <w:ilvl w:val="1"/>
          <w:numId w:val="19"/>
        </w:numPr>
        <w:tabs>
          <w:tab w:val="left" w:pos="630"/>
        </w:tabs>
        <w:spacing w:before="87"/>
        <w:rPr>
          <w:b/>
          <w:sz w:val="20"/>
        </w:rPr>
      </w:pPr>
      <w:r>
        <w:rPr>
          <w:b/>
          <w:sz w:val="20"/>
        </w:rPr>
        <w:t>MANUFACTURERS</w:t>
      </w:r>
    </w:p>
    <w:p w:rsidR="006623AE" w:rsidRDefault="005D5E16">
      <w:pPr>
        <w:pStyle w:val="ListParagraph"/>
        <w:numPr>
          <w:ilvl w:val="2"/>
          <w:numId w:val="19"/>
        </w:numPr>
        <w:tabs>
          <w:tab w:val="left" w:pos="999"/>
          <w:tab w:val="left" w:pos="1000"/>
        </w:tabs>
        <w:ind w:right="644"/>
        <w:rPr>
          <w:sz w:val="20"/>
        </w:rPr>
      </w:pPr>
      <w:r>
        <w:rPr>
          <w:sz w:val="20"/>
        </w:rPr>
        <w:t>Provide</w:t>
      </w:r>
      <w:r>
        <w:rPr>
          <w:spacing w:val="-7"/>
          <w:sz w:val="20"/>
        </w:rPr>
        <w:t xml:space="preserve"> </w:t>
      </w:r>
      <w:r>
        <w:rPr>
          <w:sz w:val="20"/>
        </w:rPr>
        <w:t>paints</w:t>
      </w:r>
      <w:r>
        <w:rPr>
          <w:spacing w:val="-5"/>
          <w:sz w:val="20"/>
        </w:rPr>
        <w:t xml:space="preserve"> </w:t>
      </w:r>
      <w:r>
        <w:rPr>
          <w:sz w:val="20"/>
        </w:rPr>
        <w:t>and</w:t>
      </w:r>
      <w:r>
        <w:rPr>
          <w:spacing w:val="-7"/>
          <w:sz w:val="20"/>
        </w:rPr>
        <w:t xml:space="preserve"> </w:t>
      </w:r>
      <w:r>
        <w:rPr>
          <w:sz w:val="20"/>
        </w:rPr>
        <w:t>finishes</w:t>
      </w:r>
      <w:r>
        <w:rPr>
          <w:spacing w:val="-5"/>
          <w:sz w:val="20"/>
        </w:rPr>
        <w:t xml:space="preserve"> </w:t>
      </w:r>
      <w:r>
        <w:rPr>
          <w:sz w:val="20"/>
        </w:rPr>
        <w:t>used</w:t>
      </w:r>
      <w:r>
        <w:rPr>
          <w:spacing w:val="-7"/>
          <w:sz w:val="20"/>
        </w:rPr>
        <w:t xml:space="preserve"> </w:t>
      </w:r>
      <w:r>
        <w:rPr>
          <w:sz w:val="20"/>
        </w:rPr>
        <w:t>in</w:t>
      </w:r>
      <w:r>
        <w:rPr>
          <w:spacing w:val="-7"/>
          <w:sz w:val="20"/>
        </w:rPr>
        <w:t xml:space="preserve"> </w:t>
      </w:r>
      <w:r>
        <w:rPr>
          <w:sz w:val="20"/>
        </w:rPr>
        <w:t>any</w:t>
      </w:r>
      <w:r>
        <w:rPr>
          <w:spacing w:val="-11"/>
          <w:sz w:val="20"/>
        </w:rPr>
        <w:t xml:space="preserve"> </w:t>
      </w:r>
      <w:r>
        <w:rPr>
          <w:sz w:val="20"/>
        </w:rPr>
        <w:t>individual</w:t>
      </w:r>
      <w:r>
        <w:rPr>
          <w:spacing w:val="-7"/>
          <w:sz w:val="20"/>
        </w:rPr>
        <w:t xml:space="preserve"> </w:t>
      </w:r>
      <w:r>
        <w:rPr>
          <w:sz w:val="20"/>
        </w:rPr>
        <w:t>system</w:t>
      </w:r>
      <w:r>
        <w:rPr>
          <w:spacing w:val="-2"/>
          <w:sz w:val="20"/>
        </w:rPr>
        <w:t xml:space="preserve"> </w:t>
      </w:r>
      <w:r>
        <w:rPr>
          <w:sz w:val="20"/>
        </w:rPr>
        <w:t>from</w:t>
      </w:r>
      <w:r>
        <w:rPr>
          <w:spacing w:val="-3"/>
          <w:sz w:val="20"/>
        </w:rPr>
        <w:t xml:space="preserve"> </w:t>
      </w:r>
      <w:r>
        <w:rPr>
          <w:sz w:val="20"/>
        </w:rPr>
        <w:t>the</w:t>
      </w:r>
      <w:r>
        <w:rPr>
          <w:spacing w:val="-6"/>
          <w:sz w:val="20"/>
        </w:rPr>
        <w:t xml:space="preserve"> </w:t>
      </w:r>
      <w:r>
        <w:rPr>
          <w:sz w:val="20"/>
        </w:rPr>
        <w:t>same</w:t>
      </w:r>
      <w:r>
        <w:rPr>
          <w:spacing w:val="-6"/>
          <w:sz w:val="20"/>
        </w:rPr>
        <w:t xml:space="preserve"> </w:t>
      </w:r>
      <w:r>
        <w:rPr>
          <w:sz w:val="20"/>
        </w:rPr>
        <w:t>manufacturer;</w:t>
      </w:r>
      <w:r>
        <w:rPr>
          <w:spacing w:val="-7"/>
          <w:sz w:val="20"/>
        </w:rPr>
        <w:t xml:space="preserve"> </w:t>
      </w:r>
      <w:r>
        <w:rPr>
          <w:sz w:val="20"/>
        </w:rPr>
        <w:t>no exceptions.</w:t>
      </w:r>
    </w:p>
    <w:p w:rsidR="006623AE" w:rsidRDefault="005D5E16">
      <w:pPr>
        <w:pStyle w:val="ListParagraph"/>
        <w:numPr>
          <w:ilvl w:val="2"/>
          <w:numId w:val="19"/>
        </w:numPr>
        <w:tabs>
          <w:tab w:val="left" w:pos="999"/>
          <w:tab w:val="left" w:pos="1000"/>
        </w:tabs>
        <w:rPr>
          <w:sz w:val="20"/>
        </w:rPr>
      </w:pPr>
      <w:r>
        <w:rPr>
          <w:sz w:val="20"/>
        </w:rPr>
        <w:t>Paints:</w:t>
      </w:r>
    </w:p>
    <w:p w:rsidR="006623AE" w:rsidRDefault="005D5E16">
      <w:pPr>
        <w:pStyle w:val="ListParagraph"/>
        <w:numPr>
          <w:ilvl w:val="3"/>
          <w:numId w:val="19"/>
        </w:numPr>
        <w:tabs>
          <w:tab w:val="left" w:pos="1459"/>
          <w:tab w:val="left" w:pos="1460"/>
        </w:tabs>
        <w:spacing w:before="6"/>
        <w:rPr>
          <w:sz w:val="20"/>
        </w:rPr>
      </w:pPr>
      <w:r>
        <w:rPr>
          <w:sz w:val="20"/>
        </w:rPr>
        <w:t>Base Manufacturer:  Sherwin Williams</w:t>
      </w:r>
      <w:r>
        <w:rPr>
          <w:spacing w:val="-33"/>
          <w:sz w:val="20"/>
        </w:rPr>
        <w:t xml:space="preserve"> </w:t>
      </w:r>
      <w:r>
        <w:rPr>
          <w:sz w:val="20"/>
        </w:rPr>
        <w:t>Company.</w:t>
      </w:r>
    </w:p>
    <w:p w:rsidR="006623AE" w:rsidRDefault="005D5E16">
      <w:pPr>
        <w:pStyle w:val="ListParagraph"/>
        <w:numPr>
          <w:ilvl w:val="3"/>
          <w:numId w:val="19"/>
        </w:numPr>
        <w:tabs>
          <w:tab w:val="left" w:pos="1459"/>
          <w:tab w:val="left" w:pos="1460"/>
        </w:tabs>
        <w:spacing w:before="9"/>
        <w:rPr>
          <w:sz w:val="20"/>
        </w:rPr>
      </w:pPr>
      <w:r>
        <w:rPr>
          <w:sz w:val="20"/>
        </w:rPr>
        <w:t>Benjamin Moore &amp; Co:</w:t>
      </w:r>
      <w:r>
        <w:rPr>
          <w:spacing w:val="21"/>
          <w:sz w:val="20"/>
        </w:rPr>
        <w:t xml:space="preserve"> </w:t>
      </w:r>
      <w:hyperlink r:id="rId280">
        <w:r>
          <w:rPr>
            <w:sz w:val="20"/>
          </w:rPr>
          <w:t>www.benjaminmoore.com.</w:t>
        </w:r>
      </w:hyperlink>
    </w:p>
    <w:p w:rsidR="006623AE" w:rsidRDefault="005D5E16">
      <w:pPr>
        <w:pStyle w:val="ListParagraph"/>
        <w:numPr>
          <w:ilvl w:val="3"/>
          <w:numId w:val="19"/>
        </w:numPr>
        <w:tabs>
          <w:tab w:val="left" w:pos="1459"/>
          <w:tab w:val="left" w:pos="1460"/>
        </w:tabs>
        <w:spacing w:before="6"/>
        <w:rPr>
          <w:sz w:val="20"/>
        </w:rPr>
      </w:pPr>
      <w:r>
        <w:rPr>
          <w:sz w:val="20"/>
        </w:rPr>
        <w:t>PPG Paints:</w:t>
      </w:r>
      <w:r>
        <w:rPr>
          <w:spacing w:val="21"/>
          <w:sz w:val="20"/>
        </w:rPr>
        <w:t xml:space="preserve"> </w:t>
      </w:r>
      <w:hyperlink r:id="rId281">
        <w:r>
          <w:rPr>
            <w:sz w:val="20"/>
          </w:rPr>
          <w:t>www.ppgpaints.com.</w:t>
        </w:r>
      </w:hyperlink>
    </w:p>
    <w:p w:rsidR="006623AE" w:rsidRDefault="005D5E16">
      <w:pPr>
        <w:pStyle w:val="ListParagraph"/>
        <w:numPr>
          <w:ilvl w:val="3"/>
          <w:numId w:val="19"/>
        </w:numPr>
        <w:tabs>
          <w:tab w:val="left" w:pos="1459"/>
          <w:tab w:val="left" w:pos="1460"/>
        </w:tabs>
        <w:spacing w:before="6"/>
        <w:rPr>
          <w:sz w:val="20"/>
        </w:rPr>
      </w:pPr>
      <w:r>
        <w:rPr>
          <w:sz w:val="20"/>
        </w:rPr>
        <w:t>Pratt &amp; Lambert Paints:</w:t>
      </w:r>
      <w:r>
        <w:rPr>
          <w:spacing w:val="12"/>
          <w:sz w:val="20"/>
        </w:rPr>
        <w:t xml:space="preserve"> </w:t>
      </w:r>
      <w:hyperlink r:id="rId282">
        <w:r>
          <w:rPr>
            <w:sz w:val="20"/>
          </w:rPr>
          <w:t>www.prattandlambert.com.</w:t>
        </w:r>
      </w:hyperlink>
    </w:p>
    <w:p w:rsidR="006623AE" w:rsidRDefault="005D5E16">
      <w:pPr>
        <w:pStyle w:val="ListParagraph"/>
        <w:numPr>
          <w:ilvl w:val="2"/>
          <w:numId w:val="19"/>
        </w:numPr>
        <w:tabs>
          <w:tab w:val="left" w:pos="999"/>
          <w:tab w:val="left" w:pos="1000"/>
        </w:tabs>
        <w:rPr>
          <w:sz w:val="20"/>
        </w:rPr>
      </w:pPr>
      <w:r>
        <w:rPr>
          <w:sz w:val="20"/>
        </w:rPr>
        <w:t>Transparent</w:t>
      </w:r>
      <w:r>
        <w:rPr>
          <w:spacing w:val="-17"/>
          <w:sz w:val="20"/>
        </w:rPr>
        <w:t xml:space="preserve"> </w:t>
      </w:r>
      <w:r>
        <w:rPr>
          <w:sz w:val="20"/>
        </w:rPr>
        <w:t>Finishes:</w:t>
      </w:r>
    </w:p>
    <w:p w:rsidR="006623AE" w:rsidRDefault="005D5E16">
      <w:pPr>
        <w:pStyle w:val="ListParagraph"/>
        <w:numPr>
          <w:ilvl w:val="3"/>
          <w:numId w:val="19"/>
        </w:numPr>
        <w:tabs>
          <w:tab w:val="left" w:pos="1459"/>
          <w:tab w:val="left" w:pos="1460"/>
        </w:tabs>
        <w:spacing w:before="6"/>
        <w:rPr>
          <w:sz w:val="20"/>
        </w:rPr>
      </w:pPr>
      <w:r>
        <w:rPr>
          <w:sz w:val="20"/>
        </w:rPr>
        <w:t>Sherwin-Williams Company:</w:t>
      </w:r>
      <w:r>
        <w:rPr>
          <w:spacing w:val="9"/>
          <w:sz w:val="20"/>
        </w:rPr>
        <w:t xml:space="preserve"> </w:t>
      </w:r>
      <w:hyperlink r:id="rId283">
        <w:r>
          <w:rPr>
            <w:sz w:val="20"/>
          </w:rPr>
          <w:t>www.sherwin-williams.com.</w:t>
        </w:r>
      </w:hyperlink>
    </w:p>
    <w:p w:rsidR="006623AE" w:rsidRDefault="005D5E16">
      <w:pPr>
        <w:pStyle w:val="ListParagraph"/>
        <w:numPr>
          <w:ilvl w:val="2"/>
          <w:numId w:val="19"/>
        </w:numPr>
        <w:tabs>
          <w:tab w:val="left" w:pos="999"/>
          <w:tab w:val="left" w:pos="1000"/>
        </w:tabs>
        <w:rPr>
          <w:sz w:val="20"/>
        </w:rPr>
      </w:pPr>
      <w:r>
        <w:rPr>
          <w:sz w:val="20"/>
        </w:rPr>
        <w:t>Stains:</w:t>
      </w:r>
    </w:p>
    <w:p w:rsidR="006623AE" w:rsidRDefault="005D5E16">
      <w:pPr>
        <w:pStyle w:val="ListParagraph"/>
        <w:numPr>
          <w:ilvl w:val="3"/>
          <w:numId w:val="19"/>
        </w:numPr>
        <w:tabs>
          <w:tab w:val="left" w:pos="1459"/>
          <w:tab w:val="left" w:pos="1460"/>
        </w:tabs>
        <w:spacing w:before="6"/>
        <w:rPr>
          <w:sz w:val="20"/>
        </w:rPr>
      </w:pPr>
      <w:r>
        <w:rPr>
          <w:sz w:val="20"/>
        </w:rPr>
        <w:t>Sherwin-Williams Company:</w:t>
      </w:r>
      <w:r>
        <w:rPr>
          <w:spacing w:val="9"/>
          <w:sz w:val="20"/>
        </w:rPr>
        <w:t xml:space="preserve"> </w:t>
      </w:r>
      <w:hyperlink r:id="rId284">
        <w:r>
          <w:rPr>
            <w:sz w:val="20"/>
          </w:rPr>
          <w:t>www.sherwin-williams.com.</w:t>
        </w:r>
      </w:hyperlink>
    </w:p>
    <w:p w:rsidR="006623AE" w:rsidRDefault="005D5E16">
      <w:pPr>
        <w:pStyle w:val="ListParagraph"/>
        <w:numPr>
          <w:ilvl w:val="2"/>
          <w:numId w:val="19"/>
        </w:numPr>
        <w:tabs>
          <w:tab w:val="left" w:pos="999"/>
          <w:tab w:val="left" w:pos="1000"/>
        </w:tabs>
        <w:rPr>
          <w:sz w:val="20"/>
        </w:rPr>
      </w:pPr>
      <w:r>
        <w:rPr>
          <w:sz w:val="20"/>
        </w:rPr>
        <w:t>Primer Sealers:  Same manufacturer as top</w:t>
      </w:r>
      <w:r>
        <w:rPr>
          <w:spacing w:val="-27"/>
          <w:sz w:val="20"/>
        </w:rPr>
        <w:t xml:space="preserve"> </w:t>
      </w:r>
      <w:r>
        <w:rPr>
          <w:sz w:val="20"/>
        </w:rPr>
        <w:t>coats.</w:t>
      </w:r>
    </w:p>
    <w:p w:rsidR="006623AE" w:rsidRDefault="005D5E16">
      <w:pPr>
        <w:pStyle w:val="ListParagraph"/>
        <w:numPr>
          <w:ilvl w:val="2"/>
          <w:numId w:val="19"/>
        </w:numPr>
        <w:tabs>
          <w:tab w:val="left" w:pos="999"/>
          <w:tab w:val="left" w:pos="1000"/>
        </w:tabs>
        <w:rPr>
          <w:sz w:val="20"/>
        </w:rPr>
      </w:pPr>
      <w:r>
        <w:rPr>
          <w:sz w:val="20"/>
        </w:rPr>
        <w:t>Block Fillers: Same manufacturer as top</w:t>
      </w:r>
      <w:r>
        <w:rPr>
          <w:spacing w:val="-26"/>
          <w:sz w:val="20"/>
        </w:rPr>
        <w:t xml:space="preserve"> </w:t>
      </w:r>
      <w:r>
        <w:rPr>
          <w:sz w:val="20"/>
        </w:rPr>
        <w:t>coats.</w:t>
      </w:r>
    </w:p>
    <w:p w:rsidR="006623AE" w:rsidRDefault="005D5E16">
      <w:pPr>
        <w:pStyle w:val="Heading1"/>
        <w:numPr>
          <w:ilvl w:val="1"/>
          <w:numId w:val="19"/>
        </w:numPr>
        <w:tabs>
          <w:tab w:val="left" w:pos="630"/>
        </w:tabs>
      </w:pPr>
      <w:r>
        <w:t xml:space="preserve">PAINTS </w:t>
      </w:r>
      <w:r>
        <w:rPr>
          <w:spacing w:val="-3"/>
        </w:rPr>
        <w:t xml:space="preserve">AND </w:t>
      </w:r>
      <w:r>
        <w:t>FINISHES -</w:t>
      </w:r>
      <w:r>
        <w:rPr>
          <w:spacing w:val="-35"/>
        </w:rPr>
        <w:t xml:space="preserve"> </w:t>
      </w:r>
      <w:r>
        <w:t>GENERAL</w:t>
      </w:r>
    </w:p>
    <w:p w:rsidR="006623AE" w:rsidRDefault="005D5E16">
      <w:pPr>
        <w:pStyle w:val="ListParagraph"/>
        <w:numPr>
          <w:ilvl w:val="2"/>
          <w:numId w:val="19"/>
        </w:numPr>
        <w:tabs>
          <w:tab w:val="left" w:pos="999"/>
          <w:tab w:val="left" w:pos="1000"/>
        </w:tabs>
        <w:rPr>
          <w:sz w:val="20"/>
        </w:rPr>
      </w:pPr>
      <w:r>
        <w:rPr>
          <w:sz w:val="20"/>
        </w:rPr>
        <w:t>Paints and Finishes: Ready mixed, unless intended to be a field-catalyzed</w:t>
      </w:r>
      <w:r>
        <w:rPr>
          <w:spacing w:val="-38"/>
          <w:sz w:val="20"/>
        </w:rPr>
        <w:t xml:space="preserve"> </w:t>
      </w:r>
      <w:r>
        <w:rPr>
          <w:sz w:val="20"/>
        </w:rPr>
        <w:t>paint.</w:t>
      </w:r>
    </w:p>
    <w:p w:rsidR="006623AE" w:rsidRDefault="005D5E16">
      <w:pPr>
        <w:pStyle w:val="ListParagraph"/>
        <w:numPr>
          <w:ilvl w:val="3"/>
          <w:numId w:val="19"/>
        </w:numPr>
        <w:tabs>
          <w:tab w:val="left" w:pos="1459"/>
          <w:tab w:val="left" w:pos="1460"/>
        </w:tabs>
        <w:spacing w:before="6"/>
        <w:ind w:right="403"/>
        <w:rPr>
          <w:sz w:val="20"/>
        </w:rPr>
      </w:pPr>
      <w:r>
        <w:rPr>
          <w:sz w:val="20"/>
        </w:rPr>
        <w:t>Provide paints and finishes of a soft paste consistency, capable of being readily and uniformly</w:t>
      </w:r>
      <w:r>
        <w:rPr>
          <w:spacing w:val="-12"/>
          <w:sz w:val="20"/>
        </w:rPr>
        <w:t xml:space="preserve"> </w:t>
      </w:r>
      <w:r>
        <w:rPr>
          <w:sz w:val="20"/>
        </w:rPr>
        <w:t>dispersed</w:t>
      </w:r>
      <w:r>
        <w:rPr>
          <w:spacing w:val="-7"/>
          <w:sz w:val="20"/>
        </w:rPr>
        <w:t xml:space="preserve"> </w:t>
      </w:r>
      <w:r>
        <w:rPr>
          <w:sz w:val="20"/>
        </w:rPr>
        <w:t>to</w:t>
      </w:r>
      <w:r>
        <w:rPr>
          <w:spacing w:val="-7"/>
          <w:sz w:val="20"/>
        </w:rPr>
        <w:t xml:space="preserve"> </w:t>
      </w:r>
      <w:r>
        <w:rPr>
          <w:sz w:val="20"/>
        </w:rPr>
        <w:t>a</w:t>
      </w:r>
      <w:r>
        <w:rPr>
          <w:spacing w:val="-8"/>
          <w:sz w:val="20"/>
        </w:rPr>
        <w:t xml:space="preserve"> </w:t>
      </w:r>
      <w:r>
        <w:rPr>
          <w:sz w:val="20"/>
        </w:rPr>
        <w:t>homogeneous</w:t>
      </w:r>
      <w:r>
        <w:rPr>
          <w:spacing w:val="-6"/>
          <w:sz w:val="20"/>
        </w:rPr>
        <w:t xml:space="preserve"> </w:t>
      </w:r>
      <w:r>
        <w:rPr>
          <w:sz w:val="20"/>
        </w:rPr>
        <w:t>coating,</w:t>
      </w:r>
      <w:r>
        <w:rPr>
          <w:spacing w:val="-8"/>
          <w:sz w:val="20"/>
        </w:rPr>
        <w:t xml:space="preserve"> </w:t>
      </w:r>
      <w:r>
        <w:rPr>
          <w:sz w:val="20"/>
        </w:rPr>
        <w:t>with</w:t>
      </w:r>
      <w:r>
        <w:rPr>
          <w:spacing w:val="-7"/>
          <w:sz w:val="20"/>
        </w:rPr>
        <w:t xml:space="preserve"> </w:t>
      </w:r>
      <w:r>
        <w:rPr>
          <w:sz w:val="20"/>
        </w:rPr>
        <w:t>good</w:t>
      </w:r>
      <w:r>
        <w:rPr>
          <w:spacing w:val="-7"/>
          <w:sz w:val="20"/>
        </w:rPr>
        <w:t xml:space="preserve"> </w:t>
      </w:r>
      <w:r>
        <w:rPr>
          <w:sz w:val="20"/>
        </w:rPr>
        <w:t>flow</w:t>
      </w:r>
      <w:r>
        <w:rPr>
          <w:spacing w:val="-9"/>
          <w:sz w:val="20"/>
        </w:rPr>
        <w:t xml:space="preserve"> </w:t>
      </w:r>
      <w:r>
        <w:rPr>
          <w:sz w:val="20"/>
        </w:rPr>
        <w:t>and</w:t>
      </w:r>
      <w:r>
        <w:rPr>
          <w:spacing w:val="-8"/>
          <w:sz w:val="20"/>
        </w:rPr>
        <w:t xml:space="preserve"> </w:t>
      </w:r>
      <w:r>
        <w:rPr>
          <w:sz w:val="20"/>
        </w:rPr>
        <w:t>brushing</w:t>
      </w:r>
      <w:r>
        <w:rPr>
          <w:spacing w:val="-7"/>
          <w:sz w:val="20"/>
        </w:rPr>
        <w:t xml:space="preserve"> </w:t>
      </w:r>
      <w:r>
        <w:rPr>
          <w:sz w:val="20"/>
        </w:rPr>
        <w:t>properties, and</w:t>
      </w:r>
      <w:r>
        <w:rPr>
          <w:spacing w:val="-6"/>
          <w:sz w:val="20"/>
        </w:rPr>
        <w:t xml:space="preserve"> </w:t>
      </w:r>
      <w:r>
        <w:rPr>
          <w:sz w:val="20"/>
        </w:rPr>
        <w:t>capable</w:t>
      </w:r>
      <w:r>
        <w:rPr>
          <w:spacing w:val="-5"/>
          <w:sz w:val="20"/>
        </w:rPr>
        <w:t xml:space="preserve"> </w:t>
      </w:r>
      <w:r>
        <w:rPr>
          <w:sz w:val="20"/>
        </w:rPr>
        <w:t>of</w:t>
      </w:r>
      <w:r>
        <w:rPr>
          <w:spacing w:val="-3"/>
          <w:sz w:val="20"/>
        </w:rPr>
        <w:t xml:space="preserve"> </w:t>
      </w:r>
      <w:r>
        <w:rPr>
          <w:sz w:val="20"/>
        </w:rPr>
        <w:t>drying</w:t>
      </w:r>
      <w:r>
        <w:rPr>
          <w:spacing w:val="-6"/>
          <w:sz w:val="20"/>
        </w:rPr>
        <w:t xml:space="preserve"> </w:t>
      </w:r>
      <w:r>
        <w:rPr>
          <w:sz w:val="20"/>
        </w:rPr>
        <w:t>or</w:t>
      </w:r>
      <w:r>
        <w:rPr>
          <w:spacing w:val="-5"/>
          <w:sz w:val="20"/>
        </w:rPr>
        <w:t xml:space="preserve"> </w:t>
      </w:r>
      <w:r>
        <w:rPr>
          <w:sz w:val="20"/>
        </w:rPr>
        <w:t>curing</w:t>
      </w:r>
      <w:r>
        <w:rPr>
          <w:spacing w:val="-5"/>
          <w:sz w:val="20"/>
        </w:rPr>
        <w:t xml:space="preserve"> </w:t>
      </w:r>
      <w:r>
        <w:rPr>
          <w:sz w:val="20"/>
        </w:rPr>
        <w:t>free</w:t>
      </w:r>
      <w:r>
        <w:rPr>
          <w:spacing w:val="-6"/>
          <w:sz w:val="20"/>
        </w:rPr>
        <w:t xml:space="preserve"> </w:t>
      </w:r>
      <w:r>
        <w:rPr>
          <w:sz w:val="20"/>
        </w:rPr>
        <w:t>of</w:t>
      </w:r>
      <w:r>
        <w:rPr>
          <w:spacing w:val="-3"/>
          <w:sz w:val="20"/>
        </w:rPr>
        <w:t xml:space="preserve"> </w:t>
      </w:r>
      <w:r>
        <w:rPr>
          <w:sz w:val="20"/>
        </w:rPr>
        <w:t>streaks</w:t>
      </w:r>
      <w:r>
        <w:rPr>
          <w:spacing w:val="-4"/>
          <w:sz w:val="20"/>
        </w:rPr>
        <w:t xml:space="preserve"> </w:t>
      </w:r>
      <w:r>
        <w:rPr>
          <w:sz w:val="20"/>
        </w:rPr>
        <w:t>or</w:t>
      </w:r>
      <w:r>
        <w:rPr>
          <w:spacing w:val="-4"/>
          <w:sz w:val="20"/>
        </w:rPr>
        <w:t xml:space="preserve"> </w:t>
      </w:r>
      <w:r>
        <w:rPr>
          <w:sz w:val="20"/>
        </w:rPr>
        <w:t>sags.</w:t>
      </w:r>
    </w:p>
    <w:p w:rsidR="006623AE" w:rsidRDefault="005D5E16">
      <w:pPr>
        <w:pStyle w:val="ListParagraph"/>
        <w:numPr>
          <w:ilvl w:val="3"/>
          <w:numId w:val="19"/>
        </w:numPr>
        <w:tabs>
          <w:tab w:val="left" w:pos="1459"/>
          <w:tab w:val="left" w:pos="1460"/>
        </w:tabs>
        <w:spacing w:before="9"/>
        <w:ind w:right="484"/>
        <w:rPr>
          <w:sz w:val="20"/>
        </w:rPr>
      </w:pPr>
      <w:r>
        <w:rPr>
          <w:sz w:val="20"/>
        </w:rPr>
        <w:t>Supply</w:t>
      </w:r>
      <w:r>
        <w:rPr>
          <w:spacing w:val="-11"/>
          <w:sz w:val="20"/>
        </w:rPr>
        <w:t xml:space="preserve"> </w:t>
      </w:r>
      <w:r>
        <w:rPr>
          <w:sz w:val="20"/>
        </w:rPr>
        <w:t>each</w:t>
      </w:r>
      <w:r>
        <w:rPr>
          <w:spacing w:val="-7"/>
          <w:sz w:val="20"/>
        </w:rPr>
        <w:t xml:space="preserve"> </w:t>
      </w:r>
      <w:r>
        <w:rPr>
          <w:sz w:val="20"/>
        </w:rPr>
        <w:t>paint</w:t>
      </w:r>
      <w:r>
        <w:rPr>
          <w:spacing w:val="-7"/>
          <w:sz w:val="20"/>
        </w:rPr>
        <w:t xml:space="preserve"> </w:t>
      </w:r>
      <w:r>
        <w:rPr>
          <w:sz w:val="20"/>
        </w:rPr>
        <w:t>material</w:t>
      </w:r>
      <w:r>
        <w:rPr>
          <w:spacing w:val="-6"/>
          <w:sz w:val="20"/>
        </w:rPr>
        <w:t xml:space="preserve"> </w:t>
      </w:r>
      <w:r>
        <w:rPr>
          <w:sz w:val="20"/>
        </w:rPr>
        <w:t>in</w:t>
      </w:r>
      <w:r>
        <w:rPr>
          <w:spacing w:val="-6"/>
          <w:sz w:val="20"/>
        </w:rPr>
        <w:t xml:space="preserve"> </w:t>
      </w:r>
      <w:r>
        <w:rPr>
          <w:sz w:val="20"/>
        </w:rPr>
        <w:t>quantity</w:t>
      </w:r>
      <w:r>
        <w:rPr>
          <w:spacing w:val="-11"/>
          <w:sz w:val="20"/>
        </w:rPr>
        <w:t xml:space="preserve"> </w:t>
      </w:r>
      <w:r>
        <w:rPr>
          <w:sz w:val="20"/>
        </w:rPr>
        <w:t>required</w:t>
      </w:r>
      <w:r>
        <w:rPr>
          <w:spacing w:val="-7"/>
          <w:sz w:val="20"/>
        </w:rPr>
        <w:t xml:space="preserve"> </w:t>
      </w:r>
      <w:r>
        <w:rPr>
          <w:sz w:val="20"/>
        </w:rPr>
        <w:t>to</w:t>
      </w:r>
      <w:r>
        <w:rPr>
          <w:spacing w:val="-7"/>
          <w:sz w:val="20"/>
        </w:rPr>
        <w:t xml:space="preserve"> </w:t>
      </w:r>
      <w:r>
        <w:rPr>
          <w:sz w:val="20"/>
        </w:rPr>
        <w:t>complete</w:t>
      </w:r>
      <w:r>
        <w:rPr>
          <w:spacing w:val="-6"/>
          <w:sz w:val="20"/>
        </w:rPr>
        <w:t xml:space="preserve"> </w:t>
      </w:r>
      <w:r>
        <w:rPr>
          <w:sz w:val="20"/>
        </w:rPr>
        <w:t>entire</w:t>
      </w:r>
      <w:r>
        <w:rPr>
          <w:spacing w:val="-6"/>
          <w:sz w:val="20"/>
        </w:rPr>
        <w:t xml:space="preserve"> </w:t>
      </w:r>
      <w:r>
        <w:rPr>
          <w:sz w:val="20"/>
        </w:rPr>
        <w:t>project's</w:t>
      </w:r>
      <w:r>
        <w:rPr>
          <w:spacing w:val="-5"/>
          <w:sz w:val="20"/>
        </w:rPr>
        <w:t xml:space="preserve"> </w:t>
      </w:r>
      <w:r>
        <w:rPr>
          <w:sz w:val="20"/>
        </w:rPr>
        <w:t>work</w:t>
      </w:r>
      <w:r>
        <w:rPr>
          <w:spacing w:val="-2"/>
          <w:sz w:val="20"/>
        </w:rPr>
        <w:t xml:space="preserve"> </w:t>
      </w:r>
      <w:r>
        <w:rPr>
          <w:sz w:val="20"/>
        </w:rPr>
        <w:t>from</w:t>
      </w:r>
      <w:r>
        <w:rPr>
          <w:spacing w:val="-3"/>
          <w:sz w:val="20"/>
        </w:rPr>
        <w:t xml:space="preserve"> </w:t>
      </w:r>
      <w:r>
        <w:rPr>
          <w:sz w:val="20"/>
        </w:rPr>
        <w:t>a single production</w:t>
      </w:r>
      <w:r>
        <w:rPr>
          <w:spacing w:val="-22"/>
          <w:sz w:val="20"/>
        </w:rPr>
        <w:t xml:space="preserve"> </w:t>
      </w:r>
      <w:r>
        <w:rPr>
          <w:sz w:val="20"/>
        </w:rPr>
        <w:t>run.</w:t>
      </w:r>
    </w:p>
    <w:p w:rsidR="006623AE" w:rsidRDefault="005D5E16">
      <w:pPr>
        <w:pStyle w:val="ListParagraph"/>
        <w:numPr>
          <w:ilvl w:val="3"/>
          <w:numId w:val="19"/>
        </w:numPr>
        <w:tabs>
          <w:tab w:val="left" w:pos="1459"/>
          <w:tab w:val="left" w:pos="1460"/>
        </w:tabs>
        <w:spacing w:before="6"/>
        <w:ind w:right="408"/>
        <w:rPr>
          <w:sz w:val="20"/>
        </w:rPr>
      </w:pPr>
      <w:r>
        <w:rPr>
          <w:sz w:val="20"/>
        </w:rPr>
        <w:t>Do</w:t>
      </w:r>
      <w:r>
        <w:rPr>
          <w:spacing w:val="-6"/>
          <w:sz w:val="20"/>
        </w:rPr>
        <w:t xml:space="preserve"> </w:t>
      </w:r>
      <w:r>
        <w:rPr>
          <w:sz w:val="20"/>
        </w:rPr>
        <w:t>not</w:t>
      </w:r>
      <w:r>
        <w:rPr>
          <w:spacing w:val="-6"/>
          <w:sz w:val="20"/>
        </w:rPr>
        <w:t xml:space="preserve"> </w:t>
      </w:r>
      <w:r>
        <w:rPr>
          <w:sz w:val="20"/>
        </w:rPr>
        <w:t>reduce,</w:t>
      </w:r>
      <w:r>
        <w:rPr>
          <w:spacing w:val="-6"/>
          <w:sz w:val="20"/>
        </w:rPr>
        <w:t xml:space="preserve"> </w:t>
      </w:r>
      <w:r>
        <w:rPr>
          <w:sz w:val="20"/>
        </w:rPr>
        <w:t>thin,</w:t>
      </w:r>
      <w:r>
        <w:rPr>
          <w:spacing w:val="-7"/>
          <w:sz w:val="20"/>
        </w:rPr>
        <w:t xml:space="preserve"> </w:t>
      </w:r>
      <w:r>
        <w:rPr>
          <w:sz w:val="20"/>
        </w:rPr>
        <w:t>or</w:t>
      </w:r>
      <w:r>
        <w:rPr>
          <w:spacing w:val="-6"/>
          <w:sz w:val="20"/>
        </w:rPr>
        <w:t xml:space="preserve"> </w:t>
      </w:r>
      <w:r>
        <w:rPr>
          <w:sz w:val="20"/>
        </w:rPr>
        <w:t>dilute</w:t>
      </w:r>
      <w:r>
        <w:rPr>
          <w:spacing w:val="-7"/>
          <w:sz w:val="20"/>
        </w:rPr>
        <w:t xml:space="preserve"> </w:t>
      </w:r>
      <w:r>
        <w:rPr>
          <w:sz w:val="20"/>
        </w:rPr>
        <w:t>paint</w:t>
      </w:r>
      <w:r>
        <w:rPr>
          <w:spacing w:val="-7"/>
          <w:sz w:val="20"/>
        </w:rPr>
        <w:t xml:space="preserve"> </w:t>
      </w:r>
      <w:r>
        <w:rPr>
          <w:sz w:val="20"/>
        </w:rPr>
        <w:t>or</w:t>
      </w:r>
      <w:r>
        <w:rPr>
          <w:spacing w:val="-5"/>
          <w:sz w:val="20"/>
        </w:rPr>
        <w:t xml:space="preserve"> </w:t>
      </w:r>
      <w:r>
        <w:rPr>
          <w:sz w:val="20"/>
        </w:rPr>
        <w:t>finishes</w:t>
      </w:r>
      <w:r>
        <w:rPr>
          <w:spacing w:val="-5"/>
          <w:sz w:val="20"/>
        </w:rPr>
        <w:t xml:space="preserve"> </w:t>
      </w:r>
      <w:r>
        <w:rPr>
          <w:sz w:val="20"/>
        </w:rPr>
        <w:t>or</w:t>
      </w:r>
      <w:r>
        <w:rPr>
          <w:spacing w:val="-5"/>
          <w:sz w:val="20"/>
        </w:rPr>
        <w:t xml:space="preserve"> </w:t>
      </w:r>
      <w:r>
        <w:rPr>
          <w:sz w:val="20"/>
        </w:rPr>
        <w:t>add</w:t>
      </w:r>
      <w:r>
        <w:rPr>
          <w:spacing w:val="-6"/>
          <w:sz w:val="20"/>
        </w:rPr>
        <w:t xml:space="preserve"> </w:t>
      </w:r>
      <w:r>
        <w:rPr>
          <w:sz w:val="20"/>
        </w:rPr>
        <w:t>materials</w:t>
      </w:r>
      <w:r>
        <w:rPr>
          <w:spacing w:val="-5"/>
          <w:sz w:val="20"/>
        </w:rPr>
        <w:t xml:space="preserve"> </w:t>
      </w:r>
      <w:r>
        <w:rPr>
          <w:sz w:val="20"/>
        </w:rPr>
        <w:t>unless</w:t>
      </w:r>
      <w:r>
        <w:rPr>
          <w:spacing w:val="-5"/>
          <w:sz w:val="20"/>
        </w:rPr>
        <w:t xml:space="preserve"> </w:t>
      </w:r>
      <w:r>
        <w:rPr>
          <w:sz w:val="20"/>
        </w:rPr>
        <w:t>such</w:t>
      </w:r>
      <w:r>
        <w:rPr>
          <w:spacing w:val="-7"/>
          <w:sz w:val="20"/>
        </w:rPr>
        <w:t xml:space="preserve"> </w:t>
      </w:r>
      <w:r>
        <w:rPr>
          <w:sz w:val="20"/>
        </w:rPr>
        <w:t>procedure</w:t>
      </w:r>
      <w:r>
        <w:rPr>
          <w:spacing w:val="-6"/>
          <w:sz w:val="20"/>
        </w:rPr>
        <w:t xml:space="preserve"> </w:t>
      </w:r>
      <w:r>
        <w:rPr>
          <w:sz w:val="20"/>
        </w:rPr>
        <w:t>is specifically</w:t>
      </w:r>
      <w:r>
        <w:rPr>
          <w:spacing w:val="-14"/>
          <w:sz w:val="20"/>
        </w:rPr>
        <w:t xml:space="preserve"> </w:t>
      </w:r>
      <w:r>
        <w:rPr>
          <w:sz w:val="20"/>
        </w:rPr>
        <w:t>described</w:t>
      </w:r>
      <w:r>
        <w:rPr>
          <w:spacing w:val="-9"/>
          <w:sz w:val="20"/>
        </w:rPr>
        <w:t xml:space="preserve"> </w:t>
      </w:r>
      <w:r>
        <w:rPr>
          <w:sz w:val="20"/>
        </w:rPr>
        <w:t>in</w:t>
      </w:r>
      <w:r>
        <w:rPr>
          <w:spacing w:val="-9"/>
          <w:sz w:val="20"/>
        </w:rPr>
        <w:t xml:space="preserve"> </w:t>
      </w:r>
      <w:r>
        <w:rPr>
          <w:sz w:val="20"/>
        </w:rPr>
        <w:t>manufacturer's</w:t>
      </w:r>
      <w:r>
        <w:rPr>
          <w:spacing w:val="-8"/>
          <w:sz w:val="20"/>
        </w:rPr>
        <w:t xml:space="preserve"> </w:t>
      </w:r>
      <w:r>
        <w:rPr>
          <w:sz w:val="20"/>
        </w:rPr>
        <w:t>product</w:t>
      </w:r>
      <w:r>
        <w:rPr>
          <w:spacing w:val="-10"/>
          <w:sz w:val="20"/>
        </w:rPr>
        <w:t xml:space="preserve"> </w:t>
      </w:r>
      <w:r>
        <w:rPr>
          <w:sz w:val="20"/>
        </w:rPr>
        <w:t>instructions.</w:t>
      </w:r>
    </w:p>
    <w:p w:rsidR="006623AE" w:rsidRDefault="005D5E16">
      <w:pPr>
        <w:pStyle w:val="ListParagraph"/>
        <w:numPr>
          <w:ilvl w:val="2"/>
          <w:numId w:val="19"/>
        </w:numPr>
        <w:tabs>
          <w:tab w:val="left" w:pos="999"/>
          <w:tab w:val="left" w:pos="1000"/>
        </w:tabs>
        <w:rPr>
          <w:sz w:val="20"/>
        </w:rPr>
      </w:pPr>
      <w:r>
        <w:rPr>
          <w:sz w:val="20"/>
        </w:rPr>
        <w:t>Colors:  As indicated on</w:t>
      </w:r>
      <w:r>
        <w:rPr>
          <w:spacing w:val="-34"/>
          <w:sz w:val="20"/>
        </w:rPr>
        <w:t xml:space="preserve"> </w:t>
      </w:r>
      <w:r>
        <w:rPr>
          <w:sz w:val="20"/>
        </w:rPr>
        <w:t>drawings.</w:t>
      </w:r>
    </w:p>
    <w:p w:rsidR="006623AE" w:rsidRDefault="005D5E16">
      <w:pPr>
        <w:pStyle w:val="ListParagraph"/>
        <w:numPr>
          <w:ilvl w:val="3"/>
          <w:numId w:val="19"/>
        </w:numPr>
        <w:tabs>
          <w:tab w:val="left" w:pos="1459"/>
          <w:tab w:val="left" w:pos="1460"/>
        </w:tabs>
        <w:spacing w:before="6"/>
        <w:ind w:right="501"/>
        <w:rPr>
          <w:sz w:val="20"/>
        </w:rPr>
      </w:pPr>
      <w:r>
        <w:rPr>
          <w:sz w:val="20"/>
        </w:rPr>
        <w:t>Allow</w:t>
      </w:r>
      <w:r>
        <w:rPr>
          <w:spacing w:val="-8"/>
          <w:sz w:val="20"/>
        </w:rPr>
        <w:t xml:space="preserve"> </w:t>
      </w:r>
      <w:r>
        <w:rPr>
          <w:sz w:val="20"/>
        </w:rPr>
        <w:t>for</w:t>
      </w:r>
      <w:r>
        <w:rPr>
          <w:spacing w:val="-6"/>
          <w:sz w:val="20"/>
        </w:rPr>
        <w:t xml:space="preserve"> </w:t>
      </w:r>
      <w:r>
        <w:rPr>
          <w:sz w:val="20"/>
        </w:rPr>
        <w:t>minimum</w:t>
      </w:r>
      <w:r>
        <w:rPr>
          <w:spacing w:val="-3"/>
          <w:sz w:val="20"/>
        </w:rPr>
        <w:t xml:space="preserve"> </w:t>
      </w:r>
      <w:r>
        <w:rPr>
          <w:sz w:val="20"/>
        </w:rPr>
        <w:t>of</w:t>
      </w:r>
      <w:r>
        <w:rPr>
          <w:spacing w:val="-4"/>
          <w:sz w:val="20"/>
        </w:rPr>
        <w:t xml:space="preserve"> </w:t>
      </w:r>
      <w:r>
        <w:rPr>
          <w:sz w:val="20"/>
        </w:rPr>
        <w:t>three</w:t>
      </w:r>
      <w:r>
        <w:rPr>
          <w:spacing w:val="-6"/>
          <w:sz w:val="20"/>
        </w:rPr>
        <w:t xml:space="preserve"> </w:t>
      </w:r>
      <w:r>
        <w:rPr>
          <w:sz w:val="20"/>
        </w:rPr>
        <w:t>colors</w:t>
      </w:r>
      <w:r>
        <w:rPr>
          <w:spacing w:val="-5"/>
          <w:sz w:val="20"/>
        </w:rPr>
        <w:t xml:space="preserve"> </w:t>
      </w:r>
      <w:r>
        <w:rPr>
          <w:sz w:val="20"/>
        </w:rPr>
        <w:t>for</w:t>
      </w:r>
      <w:r>
        <w:rPr>
          <w:spacing w:val="-5"/>
          <w:sz w:val="20"/>
        </w:rPr>
        <w:t xml:space="preserve"> </w:t>
      </w:r>
      <w:r>
        <w:rPr>
          <w:sz w:val="20"/>
        </w:rPr>
        <w:t>each</w:t>
      </w:r>
      <w:r>
        <w:rPr>
          <w:spacing w:val="-6"/>
          <w:sz w:val="20"/>
        </w:rPr>
        <w:t xml:space="preserve"> </w:t>
      </w:r>
      <w:r>
        <w:rPr>
          <w:sz w:val="20"/>
        </w:rPr>
        <w:t>system,</w:t>
      </w:r>
      <w:r>
        <w:rPr>
          <w:spacing w:val="-7"/>
          <w:sz w:val="20"/>
        </w:rPr>
        <w:t xml:space="preserve"> </w:t>
      </w:r>
      <w:r>
        <w:rPr>
          <w:sz w:val="20"/>
        </w:rPr>
        <w:t>unless</w:t>
      </w:r>
      <w:r>
        <w:rPr>
          <w:spacing w:val="-5"/>
          <w:sz w:val="20"/>
        </w:rPr>
        <w:t xml:space="preserve"> </w:t>
      </w:r>
      <w:r>
        <w:rPr>
          <w:sz w:val="20"/>
        </w:rPr>
        <w:t>otherwise</w:t>
      </w:r>
      <w:r>
        <w:rPr>
          <w:spacing w:val="-7"/>
          <w:sz w:val="20"/>
        </w:rPr>
        <w:t xml:space="preserve"> </w:t>
      </w:r>
      <w:r>
        <w:rPr>
          <w:sz w:val="20"/>
        </w:rPr>
        <w:t>indicated,</w:t>
      </w:r>
      <w:r>
        <w:rPr>
          <w:spacing w:val="-7"/>
          <w:sz w:val="20"/>
        </w:rPr>
        <w:t xml:space="preserve"> </w:t>
      </w:r>
      <w:r>
        <w:rPr>
          <w:sz w:val="20"/>
        </w:rPr>
        <w:t>without additional</w:t>
      </w:r>
      <w:r>
        <w:rPr>
          <w:spacing w:val="-11"/>
          <w:sz w:val="20"/>
        </w:rPr>
        <w:t xml:space="preserve"> </w:t>
      </w:r>
      <w:r>
        <w:rPr>
          <w:sz w:val="20"/>
        </w:rPr>
        <w:t>cost</w:t>
      </w:r>
      <w:r>
        <w:rPr>
          <w:spacing w:val="-10"/>
          <w:sz w:val="20"/>
        </w:rPr>
        <w:t xml:space="preserve"> </w:t>
      </w:r>
      <w:r>
        <w:rPr>
          <w:sz w:val="20"/>
        </w:rPr>
        <w:t>to</w:t>
      </w:r>
      <w:r>
        <w:rPr>
          <w:spacing w:val="-10"/>
          <w:sz w:val="20"/>
        </w:rPr>
        <w:t xml:space="preserve"> </w:t>
      </w:r>
      <w:r>
        <w:rPr>
          <w:sz w:val="20"/>
        </w:rPr>
        <w:t>Southern</w:t>
      </w:r>
      <w:r>
        <w:rPr>
          <w:spacing w:val="-10"/>
          <w:sz w:val="20"/>
        </w:rPr>
        <w:t xml:space="preserve"> </w:t>
      </w:r>
      <w:r>
        <w:rPr>
          <w:sz w:val="20"/>
        </w:rPr>
        <w:t>Arkansas</w:t>
      </w:r>
      <w:r>
        <w:rPr>
          <w:spacing w:val="-9"/>
          <w:sz w:val="20"/>
        </w:rPr>
        <w:t xml:space="preserve"> </w:t>
      </w:r>
      <w:r>
        <w:rPr>
          <w:sz w:val="20"/>
        </w:rPr>
        <w:t>University.</w:t>
      </w:r>
    </w:p>
    <w:p w:rsidR="006623AE" w:rsidRDefault="005D5E16">
      <w:pPr>
        <w:pStyle w:val="ListParagraph"/>
        <w:numPr>
          <w:ilvl w:val="3"/>
          <w:numId w:val="19"/>
        </w:numPr>
        <w:tabs>
          <w:tab w:val="left" w:pos="1459"/>
          <w:tab w:val="left" w:pos="1460"/>
        </w:tabs>
        <w:spacing w:before="6"/>
        <w:ind w:right="798"/>
        <w:rPr>
          <w:sz w:val="20"/>
        </w:rPr>
      </w:pPr>
      <w:r>
        <w:rPr>
          <w:sz w:val="20"/>
        </w:rPr>
        <w:t>In</w:t>
      </w:r>
      <w:r>
        <w:rPr>
          <w:spacing w:val="-5"/>
          <w:sz w:val="20"/>
        </w:rPr>
        <w:t xml:space="preserve"> </w:t>
      </w:r>
      <w:r>
        <w:rPr>
          <w:sz w:val="20"/>
        </w:rPr>
        <w:t>finished</w:t>
      </w:r>
      <w:r>
        <w:rPr>
          <w:spacing w:val="-6"/>
          <w:sz w:val="20"/>
        </w:rPr>
        <w:t xml:space="preserve"> </w:t>
      </w:r>
      <w:r>
        <w:rPr>
          <w:sz w:val="20"/>
        </w:rPr>
        <w:t>areas,</w:t>
      </w:r>
      <w:r>
        <w:rPr>
          <w:spacing w:val="-6"/>
          <w:sz w:val="20"/>
        </w:rPr>
        <w:t xml:space="preserve"> </w:t>
      </w:r>
      <w:r>
        <w:rPr>
          <w:sz w:val="20"/>
        </w:rPr>
        <w:t>finish</w:t>
      </w:r>
      <w:r>
        <w:rPr>
          <w:spacing w:val="-6"/>
          <w:sz w:val="20"/>
        </w:rPr>
        <w:t xml:space="preserve"> </w:t>
      </w:r>
      <w:r>
        <w:rPr>
          <w:sz w:val="20"/>
        </w:rPr>
        <w:t>pipes,</w:t>
      </w:r>
      <w:r>
        <w:rPr>
          <w:spacing w:val="-5"/>
          <w:sz w:val="20"/>
        </w:rPr>
        <w:t xml:space="preserve"> </w:t>
      </w:r>
      <w:r>
        <w:rPr>
          <w:sz w:val="20"/>
        </w:rPr>
        <w:t>ducts,</w:t>
      </w:r>
      <w:r>
        <w:rPr>
          <w:spacing w:val="-5"/>
          <w:sz w:val="20"/>
        </w:rPr>
        <w:t xml:space="preserve"> </w:t>
      </w:r>
      <w:r>
        <w:rPr>
          <w:sz w:val="20"/>
        </w:rPr>
        <w:t>conduit,</w:t>
      </w:r>
      <w:r>
        <w:rPr>
          <w:spacing w:val="-6"/>
          <w:sz w:val="20"/>
        </w:rPr>
        <w:t xml:space="preserve"> </w:t>
      </w:r>
      <w:r>
        <w:rPr>
          <w:sz w:val="20"/>
        </w:rPr>
        <w:t>and</w:t>
      </w:r>
      <w:r>
        <w:rPr>
          <w:spacing w:val="-6"/>
          <w:sz w:val="20"/>
        </w:rPr>
        <w:t xml:space="preserve"> </w:t>
      </w:r>
      <w:r>
        <w:rPr>
          <w:sz w:val="20"/>
        </w:rPr>
        <w:t>equipment</w:t>
      </w:r>
      <w:r>
        <w:rPr>
          <w:spacing w:val="-5"/>
          <w:sz w:val="20"/>
        </w:rPr>
        <w:t xml:space="preserve"> </w:t>
      </w:r>
      <w:r>
        <w:rPr>
          <w:sz w:val="20"/>
        </w:rPr>
        <w:t>the</w:t>
      </w:r>
      <w:r>
        <w:rPr>
          <w:spacing w:val="-5"/>
          <w:sz w:val="20"/>
        </w:rPr>
        <w:t xml:space="preserve"> </w:t>
      </w:r>
      <w:r>
        <w:rPr>
          <w:sz w:val="20"/>
        </w:rPr>
        <w:t>same</w:t>
      </w:r>
      <w:r>
        <w:rPr>
          <w:spacing w:val="-6"/>
          <w:sz w:val="20"/>
        </w:rPr>
        <w:t xml:space="preserve"> </w:t>
      </w:r>
      <w:r>
        <w:rPr>
          <w:sz w:val="20"/>
        </w:rPr>
        <w:t>color</w:t>
      </w:r>
      <w:r>
        <w:rPr>
          <w:spacing w:val="-5"/>
          <w:sz w:val="20"/>
        </w:rPr>
        <w:t xml:space="preserve"> </w:t>
      </w:r>
      <w:r>
        <w:rPr>
          <w:sz w:val="20"/>
        </w:rPr>
        <w:t>as</w:t>
      </w:r>
      <w:r>
        <w:rPr>
          <w:spacing w:val="-4"/>
          <w:sz w:val="20"/>
        </w:rPr>
        <w:t xml:space="preserve"> </w:t>
      </w:r>
      <w:r>
        <w:rPr>
          <w:sz w:val="20"/>
        </w:rPr>
        <w:t>the wall/ceiling</w:t>
      </w:r>
      <w:r>
        <w:rPr>
          <w:spacing w:val="-12"/>
          <w:sz w:val="20"/>
        </w:rPr>
        <w:t xml:space="preserve"> </w:t>
      </w:r>
      <w:r>
        <w:rPr>
          <w:sz w:val="20"/>
        </w:rPr>
        <w:t>they</w:t>
      </w:r>
      <w:r>
        <w:rPr>
          <w:spacing w:val="-16"/>
          <w:sz w:val="20"/>
        </w:rPr>
        <w:t xml:space="preserve"> </w:t>
      </w:r>
      <w:r>
        <w:rPr>
          <w:sz w:val="20"/>
        </w:rPr>
        <w:t>are</w:t>
      </w:r>
      <w:r>
        <w:rPr>
          <w:spacing w:val="-12"/>
          <w:sz w:val="20"/>
        </w:rPr>
        <w:t xml:space="preserve"> </w:t>
      </w:r>
      <w:r>
        <w:rPr>
          <w:sz w:val="20"/>
        </w:rPr>
        <w:t>mounted</w:t>
      </w:r>
      <w:r>
        <w:rPr>
          <w:spacing w:val="-12"/>
          <w:sz w:val="20"/>
        </w:rPr>
        <w:t xml:space="preserve"> </w:t>
      </w:r>
      <w:r>
        <w:rPr>
          <w:sz w:val="20"/>
        </w:rPr>
        <w:t>on/under.</w:t>
      </w:r>
    </w:p>
    <w:p w:rsidR="006623AE" w:rsidRDefault="005D5E16">
      <w:pPr>
        <w:pStyle w:val="Heading1"/>
        <w:numPr>
          <w:ilvl w:val="1"/>
          <w:numId w:val="19"/>
        </w:numPr>
        <w:tabs>
          <w:tab w:val="left" w:pos="630"/>
        </w:tabs>
      </w:pPr>
      <w:r>
        <w:rPr>
          <w:spacing w:val="-3"/>
        </w:rPr>
        <w:t xml:space="preserve">PAINT </w:t>
      </w:r>
      <w:r>
        <w:t>SYSTEMS -</w:t>
      </w:r>
      <w:r>
        <w:rPr>
          <w:spacing w:val="1"/>
        </w:rPr>
        <w:t xml:space="preserve"> </w:t>
      </w:r>
      <w:r>
        <w:t>INTERIOR</w:t>
      </w:r>
    </w:p>
    <w:p w:rsidR="006623AE" w:rsidRDefault="005D5E16">
      <w:pPr>
        <w:pStyle w:val="ListParagraph"/>
        <w:numPr>
          <w:ilvl w:val="2"/>
          <w:numId w:val="19"/>
        </w:numPr>
        <w:tabs>
          <w:tab w:val="left" w:pos="999"/>
          <w:tab w:val="left" w:pos="1000"/>
        </w:tabs>
        <w:spacing w:before="81"/>
        <w:rPr>
          <w:sz w:val="20"/>
        </w:rPr>
      </w:pPr>
      <w:r>
        <w:rPr>
          <w:sz w:val="20"/>
        </w:rPr>
        <w:t>Paint WI-OP-3A - Wood, Opaque, Alkyd, 3 Coat: Wood</w:t>
      </w:r>
      <w:r>
        <w:rPr>
          <w:spacing w:val="-24"/>
          <w:sz w:val="20"/>
        </w:rPr>
        <w:t xml:space="preserve"> </w:t>
      </w:r>
      <w:r>
        <w:rPr>
          <w:sz w:val="20"/>
        </w:rPr>
        <w:t>Trim</w:t>
      </w:r>
    </w:p>
    <w:p w:rsidR="006623AE" w:rsidRDefault="005D5E16">
      <w:pPr>
        <w:pStyle w:val="ListParagraph"/>
        <w:numPr>
          <w:ilvl w:val="3"/>
          <w:numId w:val="19"/>
        </w:numPr>
        <w:tabs>
          <w:tab w:val="left" w:pos="1459"/>
          <w:tab w:val="left" w:pos="1460"/>
        </w:tabs>
        <w:spacing w:before="6"/>
        <w:rPr>
          <w:sz w:val="20"/>
        </w:rPr>
      </w:pPr>
      <w:r>
        <w:rPr>
          <w:sz w:val="20"/>
        </w:rPr>
        <w:t>One coat alkyd primer</w:t>
      </w:r>
      <w:r>
        <w:rPr>
          <w:spacing w:val="-24"/>
          <w:sz w:val="20"/>
        </w:rPr>
        <w:t xml:space="preserve"> </w:t>
      </w:r>
      <w:r>
        <w:rPr>
          <w:sz w:val="20"/>
        </w:rPr>
        <w:t>sealer.</w:t>
      </w:r>
    </w:p>
    <w:p w:rsidR="006623AE" w:rsidRDefault="005D5E16">
      <w:pPr>
        <w:pStyle w:val="ListParagraph"/>
        <w:numPr>
          <w:ilvl w:val="3"/>
          <w:numId w:val="19"/>
        </w:numPr>
        <w:tabs>
          <w:tab w:val="left" w:pos="1459"/>
          <w:tab w:val="left" w:pos="1460"/>
        </w:tabs>
        <w:spacing w:before="6"/>
        <w:rPr>
          <w:sz w:val="20"/>
        </w:rPr>
      </w:pPr>
      <w:r>
        <w:rPr>
          <w:sz w:val="20"/>
        </w:rPr>
        <w:t>Semi-gloss: Two coats of alkyd</w:t>
      </w:r>
      <w:r>
        <w:rPr>
          <w:spacing w:val="-28"/>
          <w:sz w:val="20"/>
        </w:rPr>
        <w:t xml:space="preserve"> </w:t>
      </w:r>
      <w:r>
        <w:rPr>
          <w:sz w:val="20"/>
        </w:rPr>
        <w:t>enamel.</w:t>
      </w:r>
    </w:p>
    <w:p w:rsidR="006623AE" w:rsidRDefault="005D5E16">
      <w:pPr>
        <w:pStyle w:val="ListParagraph"/>
        <w:numPr>
          <w:ilvl w:val="2"/>
          <w:numId w:val="19"/>
        </w:numPr>
        <w:tabs>
          <w:tab w:val="left" w:pos="999"/>
          <w:tab w:val="left" w:pos="1000"/>
        </w:tabs>
        <w:rPr>
          <w:sz w:val="20"/>
        </w:rPr>
      </w:pPr>
      <w:r>
        <w:rPr>
          <w:sz w:val="20"/>
        </w:rPr>
        <w:t>Paint WI-OP-3L - Wood, Opaque, Latex, 3</w:t>
      </w:r>
      <w:r>
        <w:rPr>
          <w:spacing w:val="-24"/>
          <w:sz w:val="20"/>
        </w:rPr>
        <w:t xml:space="preserve"> </w:t>
      </w:r>
      <w:r>
        <w:rPr>
          <w:sz w:val="20"/>
        </w:rPr>
        <w:t>Coat:</w:t>
      </w:r>
    </w:p>
    <w:p w:rsidR="006623AE" w:rsidRDefault="005D5E16">
      <w:pPr>
        <w:pStyle w:val="ListParagraph"/>
        <w:numPr>
          <w:ilvl w:val="3"/>
          <w:numId w:val="19"/>
        </w:numPr>
        <w:tabs>
          <w:tab w:val="left" w:pos="1459"/>
          <w:tab w:val="left" w:pos="1460"/>
        </w:tabs>
        <w:spacing w:before="6"/>
        <w:rPr>
          <w:sz w:val="20"/>
        </w:rPr>
      </w:pPr>
      <w:r>
        <w:rPr>
          <w:sz w:val="20"/>
        </w:rPr>
        <w:t>One</w:t>
      </w:r>
      <w:r>
        <w:rPr>
          <w:spacing w:val="-7"/>
          <w:sz w:val="20"/>
        </w:rPr>
        <w:t xml:space="preserve"> </w:t>
      </w:r>
      <w:r>
        <w:rPr>
          <w:sz w:val="20"/>
        </w:rPr>
        <w:t>coat</w:t>
      </w:r>
      <w:r>
        <w:rPr>
          <w:spacing w:val="-7"/>
          <w:sz w:val="20"/>
        </w:rPr>
        <w:t xml:space="preserve"> </w:t>
      </w:r>
      <w:r>
        <w:rPr>
          <w:sz w:val="20"/>
        </w:rPr>
        <w:t>of</w:t>
      </w:r>
      <w:r>
        <w:rPr>
          <w:spacing w:val="-5"/>
          <w:sz w:val="20"/>
        </w:rPr>
        <w:t xml:space="preserve"> </w:t>
      </w:r>
      <w:r>
        <w:rPr>
          <w:sz w:val="20"/>
        </w:rPr>
        <w:t>latex</w:t>
      </w:r>
      <w:r>
        <w:rPr>
          <w:spacing w:val="-6"/>
          <w:sz w:val="20"/>
        </w:rPr>
        <w:t xml:space="preserve"> </w:t>
      </w:r>
      <w:r>
        <w:rPr>
          <w:sz w:val="20"/>
        </w:rPr>
        <w:t>primer</w:t>
      </w:r>
      <w:r>
        <w:rPr>
          <w:spacing w:val="-7"/>
          <w:sz w:val="20"/>
        </w:rPr>
        <w:t xml:space="preserve"> </w:t>
      </w:r>
      <w:r>
        <w:rPr>
          <w:sz w:val="20"/>
        </w:rPr>
        <w:t>sealer.</w:t>
      </w:r>
      <w:r>
        <w:rPr>
          <w:spacing w:val="-7"/>
          <w:sz w:val="20"/>
        </w:rPr>
        <w:t xml:space="preserve"> </w:t>
      </w:r>
      <w:r>
        <w:rPr>
          <w:sz w:val="20"/>
        </w:rPr>
        <w:t>PrepRite</w:t>
      </w:r>
      <w:r>
        <w:rPr>
          <w:spacing w:val="-7"/>
          <w:sz w:val="20"/>
        </w:rPr>
        <w:t xml:space="preserve"> </w:t>
      </w:r>
      <w:r>
        <w:rPr>
          <w:sz w:val="20"/>
        </w:rPr>
        <w:t>ProBlock</w:t>
      </w:r>
      <w:r>
        <w:rPr>
          <w:spacing w:val="-4"/>
          <w:sz w:val="20"/>
        </w:rPr>
        <w:t xml:space="preserve"> </w:t>
      </w:r>
      <w:r>
        <w:rPr>
          <w:sz w:val="20"/>
        </w:rPr>
        <w:t>Latex</w:t>
      </w:r>
      <w:r>
        <w:rPr>
          <w:spacing w:val="-6"/>
          <w:sz w:val="20"/>
        </w:rPr>
        <w:t xml:space="preserve"> </w:t>
      </w:r>
      <w:r>
        <w:rPr>
          <w:sz w:val="20"/>
        </w:rPr>
        <w:t>Primer</w:t>
      </w:r>
      <w:r>
        <w:rPr>
          <w:spacing w:val="-7"/>
          <w:sz w:val="20"/>
        </w:rPr>
        <w:t xml:space="preserve"> </w:t>
      </w:r>
      <w:r>
        <w:rPr>
          <w:sz w:val="20"/>
        </w:rPr>
        <w:t>Sealer</w:t>
      </w:r>
      <w:r>
        <w:rPr>
          <w:spacing w:val="-7"/>
          <w:sz w:val="20"/>
        </w:rPr>
        <w:t xml:space="preserve"> </w:t>
      </w:r>
      <w:r>
        <w:rPr>
          <w:sz w:val="20"/>
        </w:rPr>
        <w:t>B51</w:t>
      </w:r>
      <w:r>
        <w:rPr>
          <w:spacing w:val="-7"/>
          <w:sz w:val="20"/>
        </w:rPr>
        <w:t xml:space="preserve"> </w:t>
      </w:r>
      <w:r>
        <w:rPr>
          <w:sz w:val="20"/>
        </w:rPr>
        <w:t>Series</w:t>
      </w:r>
    </w:p>
    <w:p w:rsidR="006623AE" w:rsidRDefault="005D5E16">
      <w:pPr>
        <w:pStyle w:val="ListParagraph"/>
        <w:numPr>
          <w:ilvl w:val="3"/>
          <w:numId w:val="19"/>
        </w:numPr>
        <w:tabs>
          <w:tab w:val="left" w:pos="1459"/>
          <w:tab w:val="left" w:pos="1460"/>
        </w:tabs>
        <w:spacing w:before="9"/>
        <w:rPr>
          <w:sz w:val="20"/>
        </w:rPr>
      </w:pPr>
      <w:r>
        <w:rPr>
          <w:sz w:val="20"/>
        </w:rPr>
        <w:t>Semi-gloss:</w:t>
      </w:r>
      <w:r>
        <w:rPr>
          <w:spacing w:val="-7"/>
          <w:sz w:val="20"/>
        </w:rPr>
        <w:t xml:space="preserve"> </w:t>
      </w:r>
      <w:r>
        <w:rPr>
          <w:sz w:val="20"/>
        </w:rPr>
        <w:t>Two</w:t>
      </w:r>
      <w:r>
        <w:rPr>
          <w:spacing w:val="-7"/>
          <w:sz w:val="20"/>
        </w:rPr>
        <w:t xml:space="preserve"> </w:t>
      </w:r>
      <w:r>
        <w:rPr>
          <w:sz w:val="20"/>
        </w:rPr>
        <w:t>coats</w:t>
      </w:r>
      <w:r>
        <w:rPr>
          <w:spacing w:val="-6"/>
          <w:sz w:val="20"/>
        </w:rPr>
        <w:t xml:space="preserve"> </w:t>
      </w:r>
      <w:r>
        <w:rPr>
          <w:sz w:val="20"/>
        </w:rPr>
        <w:t>of</w:t>
      </w:r>
      <w:r>
        <w:rPr>
          <w:spacing w:val="-5"/>
          <w:sz w:val="20"/>
        </w:rPr>
        <w:t xml:space="preserve"> </w:t>
      </w:r>
      <w:r>
        <w:rPr>
          <w:sz w:val="20"/>
        </w:rPr>
        <w:t>latex</w:t>
      </w:r>
      <w:r>
        <w:rPr>
          <w:spacing w:val="-6"/>
          <w:sz w:val="20"/>
        </w:rPr>
        <w:t xml:space="preserve"> </w:t>
      </w:r>
      <w:r>
        <w:rPr>
          <w:sz w:val="20"/>
        </w:rPr>
        <w:t>enamel;</w:t>
      </w:r>
      <w:r>
        <w:rPr>
          <w:spacing w:val="-7"/>
          <w:sz w:val="20"/>
        </w:rPr>
        <w:t xml:space="preserve"> </w:t>
      </w:r>
      <w:r>
        <w:rPr>
          <w:sz w:val="20"/>
        </w:rPr>
        <w:t>Pro</w:t>
      </w:r>
      <w:r>
        <w:rPr>
          <w:spacing w:val="-7"/>
          <w:sz w:val="20"/>
        </w:rPr>
        <w:t xml:space="preserve"> </w:t>
      </w:r>
      <w:r>
        <w:rPr>
          <w:sz w:val="20"/>
        </w:rPr>
        <w:t>Industrial</w:t>
      </w:r>
      <w:r>
        <w:rPr>
          <w:spacing w:val="-6"/>
          <w:sz w:val="20"/>
        </w:rPr>
        <w:t xml:space="preserve"> </w:t>
      </w:r>
      <w:r>
        <w:rPr>
          <w:sz w:val="20"/>
        </w:rPr>
        <w:t>Acrylic</w:t>
      </w:r>
      <w:r>
        <w:rPr>
          <w:spacing w:val="-6"/>
          <w:sz w:val="20"/>
        </w:rPr>
        <w:t xml:space="preserve"> </w:t>
      </w:r>
      <w:r>
        <w:rPr>
          <w:sz w:val="20"/>
        </w:rPr>
        <w:t>Semi</w:t>
      </w:r>
      <w:r>
        <w:rPr>
          <w:spacing w:val="-7"/>
          <w:sz w:val="20"/>
        </w:rPr>
        <w:t xml:space="preserve"> </w:t>
      </w:r>
      <w:r>
        <w:rPr>
          <w:sz w:val="20"/>
        </w:rPr>
        <w:t>Gloss</w:t>
      </w:r>
      <w:r>
        <w:rPr>
          <w:spacing w:val="-6"/>
          <w:sz w:val="20"/>
        </w:rPr>
        <w:t xml:space="preserve"> </w:t>
      </w:r>
      <w:r>
        <w:rPr>
          <w:sz w:val="20"/>
        </w:rPr>
        <w:t>B66-650</w:t>
      </w:r>
      <w:r>
        <w:rPr>
          <w:spacing w:val="-6"/>
          <w:sz w:val="20"/>
        </w:rPr>
        <w:t xml:space="preserve"> </w:t>
      </w:r>
      <w:r>
        <w:rPr>
          <w:sz w:val="20"/>
        </w:rPr>
        <w:t>Series.</w:t>
      </w:r>
    </w:p>
    <w:p w:rsidR="006623AE" w:rsidRDefault="005D5E16">
      <w:pPr>
        <w:pStyle w:val="ListParagraph"/>
        <w:numPr>
          <w:ilvl w:val="2"/>
          <w:numId w:val="19"/>
        </w:numPr>
        <w:tabs>
          <w:tab w:val="left" w:pos="999"/>
          <w:tab w:val="left" w:pos="1000"/>
        </w:tabs>
        <w:spacing w:before="75"/>
        <w:rPr>
          <w:sz w:val="20"/>
        </w:rPr>
      </w:pPr>
      <w:r>
        <w:rPr>
          <w:sz w:val="20"/>
        </w:rPr>
        <w:t>Paint</w:t>
      </w:r>
      <w:r>
        <w:rPr>
          <w:spacing w:val="-5"/>
          <w:sz w:val="20"/>
        </w:rPr>
        <w:t xml:space="preserve"> </w:t>
      </w:r>
      <w:r>
        <w:rPr>
          <w:sz w:val="20"/>
        </w:rPr>
        <w:t>WI-TR-VS</w:t>
      </w:r>
      <w:r>
        <w:rPr>
          <w:spacing w:val="-5"/>
          <w:sz w:val="20"/>
        </w:rPr>
        <w:t xml:space="preserve"> </w:t>
      </w:r>
      <w:r>
        <w:rPr>
          <w:sz w:val="20"/>
        </w:rPr>
        <w:t>-</w:t>
      </w:r>
      <w:r>
        <w:rPr>
          <w:spacing w:val="-3"/>
          <w:sz w:val="20"/>
        </w:rPr>
        <w:t xml:space="preserve"> </w:t>
      </w:r>
      <w:r>
        <w:rPr>
          <w:sz w:val="20"/>
        </w:rPr>
        <w:t>Wood,</w:t>
      </w:r>
      <w:r>
        <w:rPr>
          <w:spacing w:val="-4"/>
          <w:sz w:val="20"/>
        </w:rPr>
        <w:t xml:space="preserve"> </w:t>
      </w:r>
      <w:r>
        <w:rPr>
          <w:sz w:val="20"/>
        </w:rPr>
        <w:t>Transparent,</w:t>
      </w:r>
      <w:r>
        <w:rPr>
          <w:spacing w:val="-4"/>
          <w:sz w:val="20"/>
        </w:rPr>
        <w:t xml:space="preserve"> </w:t>
      </w:r>
      <w:r>
        <w:rPr>
          <w:sz w:val="20"/>
        </w:rPr>
        <w:t>Varnish,</w:t>
      </w:r>
      <w:r>
        <w:rPr>
          <w:spacing w:val="-4"/>
          <w:sz w:val="20"/>
        </w:rPr>
        <w:t xml:space="preserve"> </w:t>
      </w:r>
      <w:r>
        <w:rPr>
          <w:sz w:val="20"/>
        </w:rPr>
        <w:t>Stain:</w:t>
      </w:r>
      <w:r>
        <w:rPr>
          <w:spacing w:val="-5"/>
          <w:sz w:val="20"/>
        </w:rPr>
        <w:t xml:space="preserve"> </w:t>
      </w:r>
      <w:r>
        <w:rPr>
          <w:sz w:val="20"/>
        </w:rPr>
        <w:t>(Refer</w:t>
      </w:r>
      <w:r>
        <w:rPr>
          <w:spacing w:val="-4"/>
          <w:sz w:val="20"/>
        </w:rPr>
        <w:t xml:space="preserve"> </w:t>
      </w:r>
      <w:r>
        <w:rPr>
          <w:sz w:val="20"/>
        </w:rPr>
        <w:t>to</w:t>
      </w:r>
      <w:r>
        <w:rPr>
          <w:spacing w:val="-4"/>
          <w:sz w:val="20"/>
        </w:rPr>
        <w:t xml:space="preserve"> </w:t>
      </w:r>
      <w:r>
        <w:rPr>
          <w:sz w:val="20"/>
        </w:rPr>
        <w:t>09</w:t>
      </w:r>
      <w:r>
        <w:rPr>
          <w:spacing w:val="-4"/>
          <w:sz w:val="20"/>
        </w:rPr>
        <w:t xml:space="preserve"> </w:t>
      </w:r>
      <w:r>
        <w:rPr>
          <w:sz w:val="20"/>
        </w:rPr>
        <w:t>9125</w:t>
      </w:r>
      <w:r>
        <w:rPr>
          <w:spacing w:val="-4"/>
          <w:sz w:val="20"/>
        </w:rPr>
        <w:t xml:space="preserve"> </w:t>
      </w:r>
      <w:r>
        <w:rPr>
          <w:sz w:val="20"/>
        </w:rPr>
        <w:t>for</w:t>
      </w:r>
      <w:r>
        <w:rPr>
          <w:spacing w:val="-4"/>
          <w:sz w:val="20"/>
        </w:rPr>
        <w:t xml:space="preserve"> </w:t>
      </w:r>
      <w:r>
        <w:rPr>
          <w:sz w:val="20"/>
        </w:rPr>
        <w:t>floors)</w:t>
      </w:r>
    </w:p>
    <w:p w:rsidR="006623AE" w:rsidRDefault="005D5E16">
      <w:pPr>
        <w:pStyle w:val="ListParagraph"/>
        <w:numPr>
          <w:ilvl w:val="3"/>
          <w:numId w:val="19"/>
        </w:numPr>
        <w:tabs>
          <w:tab w:val="left" w:pos="1459"/>
          <w:tab w:val="left" w:pos="1460"/>
        </w:tabs>
        <w:spacing w:before="9"/>
        <w:rPr>
          <w:sz w:val="20"/>
        </w:rPr>
      </w:pPr>
      <w:r>
        <w:rPr>
          <w:sz w:val="20"/>
        </w:rPr>
        <w:t>One</w:t>
      </w:r>
      <w:r>
        <w:rPr>
          <w:spacing w:val="-5"/>
          <w:sz w:val="20"/>
        </w:rPr>
        <w:t xml:space="preserve"> </w:t>
      </w:r>
      <w:r>
        <w:rPr>
          <w:sz w:val="20"/>
        </w:rPr>
        <w:t>coat</w:t>
      </w:r>
      <w:r>
        <w:rPr>
          <w:spacing w:val="-6"/>
          <w:sz w:val="20"/>
        </w:rPr>
        <w:t xml:space="preserve"> </w:t>
      </w:r>
      <w:r>
        <w:rPr>
          <w:sz w:val="20"/>
        </w:rPr>
        <w:t>of</w:t>
      </w:r>
      <w:r>
        <w:rPr>
          <w:spacing w:val="-4"/>
          <w:sz w:val="20"/>
        </w:rPr>
        <w:t xml:space="preserve"> </w:t>
      </w:r>
      <w:r>
        <w:rPr>
          <w:sz w:val="20"/>
        </w:rPr>
        <w:t>stain;</w:t>
      </w:r>
      <w:r>
        <w:rPr>
          <w:spacing w:val="-6"/>
          <w:sz w:val="20"/>
        </w:rPr>
        <w:t xml:space="preserve"> </w:t>
      </w:r>
      <w:r>
        <w:rPr>
          <w:sz w:val="20"/>
        </w:rPr>
        <w:t>Wood</w:t>
      </w:r>
      <w:r>
        <w:rPr>
          <w:spacing w:val="-5"/>
          <w:sz w:val="20"/>
        </w:rPr>
        <w:t xml:space="preserve"> </w:t>
      </w:r>
      <w:r>
        <w:rPr>
          <w:sz w:val="20"/>
        </w:rPr>
        <w:t>Clasics</w:t>
      </w:r>
      <w:r>
        <w:rPr>
          <w:spacing w:val="-4"/>
          <w:sz w:val="20"/>
        </w:rPr>
        <w:t xml:space="preserve"> </w:t>
      </w:r>
      <w:r>
        <w:rPr>
          <w:sz w:val="20"/>
        </w:rPr>
        <w:t>250</w:t>
      </w:r>
      <w:r>
        <w:rPr>
          <w:spacing w:val="-5"/>
          <w:sz w:val="20"/>
        </w:rPr>
        <w:t xml:space="preserve"> </w:t>
      </w:r>
      <w:r>
        <w:rPr>
          <w:sz w:val="20"/>
        </w:rPr>
        <w:t>Stain</w:t>
      </w:r>
      <w:r>
        <w:rPr>
          <w:spacing w:val="-6"/>
          <w:sz w:val="20"/>
        </w:rPr>
        <w:t xml:space="preserve"> </w:t>
      </w:r>
      <w:r>
        <w:rPr>
          <w:sz w:val="20"/>
        </w:rPr>
        <w:t>A49-800</w:t>
      </w:r>
      <w:r>
        <w:rPr>
          <w:spacing w:val="-5"/>
          <w:sz w:val="20"/>
        </w:rPr>
        <w:t xml:space="preserve"> </w:t>
      </w:r>
      <w:r>
        <w:rPr>
          <w:sz w:val="20"/>
        </w:rPr>
        <w:t>Series.</w:t>
      </w:r>
    </w:p>
    <w:p w:rsidR="006623AE" w:rsidRDefault="005D5E16">
      <w:pPr>
        <w:pStyle w:val="ListParagraph"/>
        <w:numPr>
          <w:ilvl w:val="3"/>
          <w:numId w:val="19"/>
        </w:numPr>
        <w:tabs>
          <w:tab w:val="left" w:pos="1459"/>
          <w:tab w:val="left" w:pos="1460"/>
        </w:tabs>
        <w:spacing w:before="6"/>
        <w:rPr>
          <w:sz w:val="20"/>
        </w:rPr>
      </w:pPr>
      <w:r>
        <w:rPr>
          <w:sz w:val="20"/>
        </w:rPr>
        <w:t>One coat</w:t>
      </w:r>
      <w:r>
        <w:rPr>
          <w:spacing w:val="-14"/>
          <w:sz w:val="20"/>
        </w:rPr>
        <w:t xml:space="preserve"> </w:t>
      </w:r>
      <w:r>
        <w:rPr>
          <w:sz w:val="20"/>
        </w:rPr>
        <w:t>sealer.</w:t>
      </w:r>
    </w:p>
    <w:p w:rsidR="006623AE" w:rsidRDefault="005D5E16">
      <w:pPr>
        <w:pStyle w:val="ListParagraph"/>
        <w:numPr>
          <w:ilvl w:val="3"/>
          <w:numId w:val="19"/>
        </w:numPr>
        <w:tabs>
          <w:tab w:val="left" w:pos="1459"/>
          <w:tab w:val="left" w:pos="1460"/>
        </w:tabs>
        <w:spacing w:before="6"/>
        <w:rPr>
          <w:sz w:val="20"/>
        </w:rPr>
      </w:pPr>
      <w:r>
        <w:rPr>
          <w:sz w:val="20"/>
        </w:rPr>
        <w:t>Satin: Two coats of varnish; Waterborne Polyurethane Satin A68</w:t>
      </w:r>
      <w:r>
        <w:rPr>
          <w:spacing w:val="-10"/>
          <w:sz w:val="20"/>
        </w:rPr>
        <w:t xml:space="preserve"> </w:t>
      </w:r>
      <w:r>
        <w:rPr>
          <w:sz w:val="20"/>
        </w:rPr>
        <w:t>Series.</w:t>
      </w:r>
    </w:p>
    <w:p w:rsidR="006623AE" w:rsidRDefault="005D5E16">
      <w:pPr>
        <w:pStyle w:val="ListParagraph"/>
        <w:numPr>
          <w:ilvl w:val="2"/>
          <w:numId w:val="19"/>
        </w:numPr>
        <w:tabs>
          <w:tab w:val="left" w:pos="999"/>
          <w:tab w:val="left" w:pos="1000"/>
        </w:tabs>
        <w:rPr>
          <w:sz w:val="20"/>
        </w:rPr>
      </w:pPr>
      <w:r>
        <w:rPr>
          <w:sz w:val="20"/>
        </w:rPr>
        <w:t>Paint</w:t>
      </w:r>
      <w:r>
        <w:rPr>
          <w:spacing w:val="-7"/>
          <w:sz w:val="20"/>
        </w:rPr>
        <w:t xml:space="preserve"> </w:t>
      </w:r>
      <w:r>
        <w:rPr>
          <w:sz w:val="20"/>
        </w:rPr>
        <w:t>MI-OP-3L</w:t>
      </w:r>
      <w:r>
        <w:rPr>
          <w:spacing w:val="-6"/>
          <w:sz w:val="20"/>
        </w:rPr>
        <w:t xml:space="preserve"> </w:t>
      </w:r>
      <w:r>
        <w:rPr>
          <w:sz w:val="20"/>
        </w:rPr>
        <w:t>-</w:t>
      </w:r>
      <w:r>
        <w:rPr>
          <w:spacing w:val="-6"/>
          <w:sz w:val="20"/>
        </w:rPr>
        <w:t xml:space="preserve"> </w:t>
      </w:r>
      <w:r>
        <w:rPr>
          <w:sz w:val="20"/>
        </w:rPr>
        <w:t>Ferrous</w:t>
      </w:r>
      <w:r>
        <w:rPr>
          <w:spacing w:val="-5"/>
          <w:sz w:val="20"/>
        </w:rPr>
        <w:t xml:space="preserve"> </w:t>
      </w:r>
      <w:r>
        <w:rPr>
          <w:sz w:val="20"/>
        </w:rPr>
        <w:t>Metals,</w:t>
      </w:r>
      <w:r>
        <w:rPr>
          <w:spacing w:val="-7"/>
          <w:sz w:val="20"/>
        </w:rPr>
        <w:t xml:space="preserve"> </w:t>
      </w:r>
      <w:r>
        <w:rPr>
          <w:sz w:val="20"/>
        </w:rPr>
        <w:t>Unprimed,</w:t>
      </w:r>
      <w:r>
        <w:rPr>
          <w:spacing w:val="-6"/>
          <w:sz w:val="20"/>
        </w:rPr>
        <w:t xml:space="preserve"> </w:t>
      </w:r>
      <w:r>
        <w:rPr>
          <w:sz w:val="20"/>
        </w:rPr>
        <w:t>Latex,</w:t>
      </w:r>
      <w:r>
        <w:rPr>
          <w:spacing w:val="-7"/>
          <w:sz w:val="20"/>
        </w:rPr>
        <w:t xml:space="preserve"> </w:t>
      </w:r>
      <w:r>
        <w:rPr>
          <w:sz w:val="20"/>
        </w:rPr>
        <w:t>3</w:t>
      </w:r>
      <w:r>
        <w:rPr>
          <w:spacing w:val="-6"/>
          <w:sz w:val="20"/>
        </w:rPr>
        <w:t xml:space="preserve"> </w:t>
      </w:r>
      <w:r>
        <w:rPr>
          <w:sz w:val="20"/>
        </w:rPr>
        <w:t>Coat:</w:t>
      </w:r>
    </w:p>
    <w:p w:rsidR="006623AE" w:rsidRDefault="005D5E16">
      <w:pPr>
        <w:pStyle w:val="ListParagraph"/>
        <w:numPr>
          <w:ilvl w:val="3"/>
          <w:numId w:val="19"/>
        </w:numPr>
        <w:tabs>
          <w:tab w:val="left" w:pos="1459"/>
          <w:tab w:val="left" w:pos="1460"/>
        </w:tabs>
        <w:spacing w:before="6"/>
        <w:rPr>
          <w:sz w:val="20"/>
        </w:rPr>
      </w:pPr>
      <w:r>
        <w:rPr>
          <w:sz w:val="20"/>
        </w:rPr>
        <w:t>One</w:t>
      </w:r>
      <w:r>
        <w:rPr>
          <w:spacing w:val="-8"/>
          <w:sz w:val="20"/>
        </w:rPr>
        <w:t xml:space="preserve"> </w:t>
      </w:r>
      <w:r>
        <w:rPr>
          <w:sz w:val="20"/>
        </w:rPr>
        <w:t>coat</w:t>
      </w:r>
      <w:r>
        <w:rPr>
          <w:spacing w:val="-9"/>
          <w:sz w:val="20"/>
        </w:rPr>
        <w:t xml:space="preserve"> </w:t>
      </w:r>
      <w:r>
        <w:rPr>
          <w:sz w:val="20"/>
        </w:rPr>
        <w:t>of</w:t>
      </w:r>
      <w:r>
        <w:rPr>
          <w:spacing w:val="-6"/>
          <w:sz w:val="20"/>
        </w:rPr>
        <w:t xml:space="preserve"> </w:t>
      </w:r>
      <w:r>
        <w:rPr>
          <w:sz w:val="20"/>
        </w:rPr>
        <w:t>acrylic</w:t>
      </w:r>
      <w:r>
        <w:rPr>
          <w:spacing w:val="-7"/>
          <w:sz w:val="20"/>
        </w:rPr>
        <w:t xml:space="preserve"> </w:t>
      </w:r>
      <w:r>
        <w:rPr>
          <w:sz w:val="20"/>
        </w:rPr>
        <w:t>primer.</w:t>
      </w:r>
      <w:r>
        <w:rPr>
          <w:spacing w:val="-8"/>
          <w:sz w:val="20"/>
        </w:rPr>
        <w:t xml:space="preserve"> </w:t>
      </w:r>
      <w:r>
        <w:rPr>
          <w:sz w:val="20"/>
        </w:rPr>
        <w:t>ProCryl</w:t>
      </w:r>
      <w:r>
        <w:rPr>
          <w:spacing w:val="-8"/>
          <w:sz w:val="20"/>
        </w:rPr>
        <w:t xml:space="preserve"> </w:t>
      </w:r>
      <w:r>
        <w:rPr>
          <w:sz w:val="20"/>
        </w:rPr>
        <w:t>Universal</w:t>
      </w:r>
      <w:r>
        <w:rPr>
          <w:spacing w:val="-8"/>
          <w:sz w:val="20"/>
        </w:rPr>
        <w:t xml:space="preserve"> </w:t>
      </w:r>
      <w:r>
        <w:rPr>
          <w:sz w:val="20"/>
        </w:rPr>
        <w:t>Primer</w:t>
      </w:r>
      <w:r>
        <w:rPr>
          <w:spacing w:val="-8"/>
          <w:sz w:val="20"/>
        </w:rPr>
        <w:t xml:space="preserve"> </w:t>
      </w:r>
      <w:r>
        <w:rPr>
          <w:sz w:val="20"/>
        </w:rPr>
        <w:t>B66-310</w:t>
      </w:r>
      <w:r>
        <w:rPr>
          <w:spacing w:val="-8"/>
          <w:sz w:val="20"/>
        </w:rPr>
        <w:t xml:space="preserve"> </w:t>
      </w:r>
      <w:r>
        <w:rPr>
          <w:sz w:val="20"/>
        </w:rPr>
        <w:t>Series</w:t>
      </w:r>
    </w:p>
    <w:p w:rsidR="006623AE" w:rsidRDefault="005D5E16">
      <w:pPr>
        <w:pStyle w:val="ListParagraph"/>
        <w:numPr>
          <w:ilvl w:val="3"/>
          <w:numId w:val="19"/>
        </w:numPr>
        <w:tabs>
          <w:tab w:val="left" w:pos="1459"/>
          <w:tab w:val="left" w:pos="1460"/>
        </w:tabs>
        <w:spacing w:before="9"/>
        <w:rPr>
          <w:sz w:val="20"/>
        </w:rPr>
      </w:pPr>
      <w:r>
        <w:rPr>
          <w:sz w:val="20"/>
        </w:rPr>
        <w:t>Semi-gloss: Two coats of acrylic enamel; Pro Industrial Semi-Gloss B66-650</w:t>
      </w:r>
      <w:r>
        <w:rPr>
          <w:spacing w:val="-10"/>
          <w:sz w:val="20"/>
        </w:rPr>
        <w:t xml:space="preserve"> </w:t>
      </w:r>
      <w:r>
        <w:rPr>
          <w:sz w:val="20"/>
        </w:rPr>
        <w:t>Series.</w:t>
      </w:r>
    </w:p>
    <w:p w:rsidR="006623AE" w:rsidRDefault="006623AE">
      <w:pPr>
        <w:rPr>
          <w:sz w:val="20"/>
        </w:rPr>
        <w:sectPr w:rsidR="006623AE">
          <w:pgSz w:w="12240" w:h="15840"/>
          <w:pgMar w:top="1440" w:right="1340" w:bottom="1140" w:left="1340" w:header="0" w:footer="944" w:gutter="0"/>
          <w:cols w:space="720"/>
        </w:sectPr>
      </w:pPr>
    </w:p>
    <w:p w:rsidR="006623AE" w:rsidRDefault="005D5E16">
      <w:pPr>
        <w:pStyle w:val="ListParagraph"/>
        <w:numPr>
          <w:ilvl w:val="2"/>
          <w:numId w:val="19"/>
        </w:numPr>
        <w:tabs>
          <w:tab w:val="left" w:pos="999"/>
          <w:tab w:val="left" w:pos="1000"/>
        </w:tabs>
        <w:spacing w:before="76"/>
        <w:rPr>
          <w:sz w:val="20"/>
        </w:rPr>
      </w:pPr>
      <w:r>
        <w:rPr>
          <w:sz w:val="20"/>
        </w:rPr>
        <w:t>Paint MI-OP-2A - Ferrous Metals, Primed, Acrylic, 2</w:t>
      </w:r>
      <w:r>
        <w:rPr>
          <w:spacing w:val="3"/>
          <w:sz w:val="20"/>
        </w:rPr>
        <w:t xml:space="preserve"> </w:t>
      </w:r>
      <w:r>
        <w:rPr>
          <w:sz w:val="20"/>
        </w:rPr>
        <w:t>Coat:</w:t>
      </w:r>
    </w:p>
    <w:p w:rsidR="006623AE" w:rsidRDefault="005D5E16">
      <w:pPr>
        <w:pStyle w:val="ListParagraph"/>
        <w:numPr>
          <w:ilvl w:val="3"/>
          <w:numId w:val="19"/>
        </w:numPr>
        <w:tabs>
          <w:tab w:val="left" w:pos="1459"/>
          <w:tab w:val="left" w:pos="1460"/>
        </w:tabs>
        <w:spacing w:before="6"/>
        <w:rPr>
          <w:sz w:val="20"/>
        </w:rPr>
      </w:pPr>
      <w:r>
        <w:rPr>
          <w:sz w:val="20"/>
        </w:rPr>
        <w:t>Touch-up with reccommended</w:t>
      </w:r>
      <w:r>
        <w:rPr>
          <w:spacing w:val="-17"/>
          <w:sz w:val="20"/>
        </w:rPr>
        <w:t xml:space="preserve"> </w:t>
      </w:r>
      <w:r>
        <w:rPr>
          <w:sz w:val="20"/>
        </w:rPr>
        <w:t>primer.</w:t>
      </w:r>
    </w:p>
    <w:p w:rsidR="006623AE" w:rsidRDefault="005D5E16">
      <w:pPr>
        <w:pStyle w:val="ListParagraph"/>
        <w:numPr>
          <w:ilvl w:val="3"/>
          <w:numId w:val="19"/>
        </w:numPr>
        <w:tabs>
          <w:tab w:val="left" w:pos="1459"/>
          <w:tab w:val="left" w:pos="1460"/>
        </w:tabs>
        <w:spacing w:before="9"/>
        <w:rPr>
          <w:sz w:val="20"/>
        </w:rPr>
      </w:pPr>
      <w:r>
        <w:rPr>
          <w:sz w:val="20"/>
        </w:rPr>
        <w:t>Semi-gloss: Two coats of acrylic enamel; Pro Industrial Semi Gloss B66-650</w:t>
      </w:r>
      <w:r>
        <w:rPr>
          <w:spacing w:val="-10"/>
          <w:sz w:val="20"/>
        </w:rPr>
        <w:t xml:space="preserve"> </w:t>
      </w:r>
      <w:r>
        <w:rPr>
          <w:sz w:val="20"/>
        </w:rPr>
        <w:t>Series.</w:t>
      </w:r>
    </w:p>
    <w:p w:rsidR="006623AE" w:rsidRDefault="005D5E16">
      <w:pPr>
        <w:pStyle w:val="ListParagraph"/>
        <w:numPr>
          <w:ilvl w:val="2"/>
          <w:numId w:val="19"/>
        </w:numPr>
        <w:tabs>
          <w:tab w:val="left" w:pos="999"/>
          <w:tab w:val="left" w:pos="1000"/>
        </w:tabs>
        <w:spacing w:before="75"/>
        <w:ind w:right="556"/>
        <w:rPr>
          <w:sz w:val="20"/>
        </w:rPr>
      </w:pPr>
      <w:r>
        <w:rPr>
          <w:sz w:val="20"/>
        </w:rPr>
        <w:t>Paint</w:t>
      </w:r>
      <w:r>
        <w:rPr>
          <w:spacing w:val="-6"/>
          <w:sz w:val="20"/>
        </w:rPr>
        <w:t xml:space="preserve"> </w:t>
      </w:r>
      <w:r>
        <w:rPr>
          <w:sz w:val="20"/>
        </w:rPr>
        <w:t>MI-OP-2L</w:t>
      </w:r>
      <w:r>
        <w:rPr>
          <w:spacing w:val="-6"/>
          <w:sz w:val="20"/>
        </w:rPr>
        <w:t xml:space="preserve"> </w:t>
      </w:r>
      <w:r>
        <w:rPr>
          <w:sz w:val="20"/>
        </w:rPr>
        <w:t>-</w:t>
      </w:r>
      <w:r>
        <w:rPr>
          <w:spacing w:val="-6"/>
          <w:sz w:val="20"/>
        </w:rPr>
        <w:t xml:space="preserve"> </w:t>
      </w:r>
      <w:r>
        <w:rPr>
          <w:sz w:val="20"/>
        </w:rPr>
        <w:t>Ferrous</w:t>
      </w:r>
      <w:r>
        <w:rPr>
          <w:spacing w:val="-5"/>
          <w:sz w:val="20"/>
        </w:rPr>
        <w:t xml:space="preserve"> </w:t>
      </w:r>
      <w:r>
        <w:rPr>
          <w:sz w:val="20"/>
        </w:rPr>
        <w:t>Metals</w:t>
      </w:r>
      <w:r>
        <w:rPr>
          <w:spacing w:val="-5"/>
          <w:sz w:val="20"/>
        </w:rPr>
        <w:t xml:space="preserve"> </w:t>
      </w:r>
      <w:r>
        <w:rPr>
          <w:sz w:val="20"/>
        </w:rPr>
        <w:t>/</w:t>
      </w:r>
      <w:r>
        <w:rPr>
          <w:spacing w:val="-6"/>
          <w:sz w:val="20"/>
        </w:rPr>
        <w:t xml:space="preserve"> </w:t>
      </w:r>
      <w:r>
        <w:rPr>
          <w:sz w:val="20"/>
        </w:rPr>
        <w:t>Roof</w:t>
      </w:r>
      <w:r>
        <w:rPr>
          <w:spacing w:val="-4"/>
          <w:sz w:val="20"/>
        </w:rPr>
        <w:t xml:space="preserve"> </w:t>
      </w:r>
      <w:r>
        <w:rPr>
          <w:sz w:val="20"/>
        </w:rPr>
        <w:t>Deck</w:t>
      </w:r>
      <w:r>
        <w:rPr>
          <w:spacing w:val="-3"/>
          <w:sz w:val="20"/>
        </w:rPr>
        <w:t xml:space="preserve"> </w:t>
      </w:r>
      <w:r>
        <w:rPr>
          <w:sz w:val="20"/>
        </w:rPr>
        <w:t>/</w:t>
      </w:r>
      <w:r>
        <w:rPr>
          <w:spacing w:val="-6"/>
          <w:sz w:val="20"/>
        </w:rPr>
        <w:t xml:space="preserve"> </w:t>
      </w:r>
      <w:r>
        <w:rPr>
          <w:sz w:val="20"/>
        </w:rPr>
        <w:t>Exposed</w:t>
      </w:r>
      <w:r>
        <w:rPr>
          <w:spacing w:val="-6"/>
          <w:sz w:val="20"/>
        </w:rPr>
        <w:t xml:space="preserve"> </w:t>
      </w:r>
      <w:r>
        <w:rPr>
          <w:sz w:val="20"/>
        </w:rPr>
        <w:t>Interior</w:t>
      </w:r>
      <w:r>
        <w:rPr>
          <w:spacing w:val="-5"/>
          <w:sz w:val="20"/>
        </w:rPr>
        <w:t xml:space="preserve"> </w:t>
      </w:r>
      <w:r>
        <w:rPr>
          <w:sz w:val="20"/>
        </w:rPr>
        <w:t>Structure,</w:t>
      </w:r>
      <w:r>
        <w:rPr>
          <w:spacing w:val="-6"/>
          <w:sz w:val="20"/>
        </w:rPr>
        <w:t xml:space="preserve"> </w:t>
      </w:r>
      <w:r>
        <w:rPr>
          <w:sz w:val="20"/>
        </w:rPr>
        <w:t>Primed,</w:t>
      </w:r>
      <w:r>
        <w:rPr>
          <w:spacing w:val="-6"/>
          <w:sz w:val="20"/>
        </w:rPr>
        <w:t xml:space="preserve"> </w:t>
      </w:r>
      <w:r>
        <w:rPr>
          <w:sz w:val="20"/>
        </w:rPr>
        <w:t>Latex,</w:t>
      </w:r>
      <w:r>
        <w:rPr>
          <w:spacing w:val="-6"/>
          <w:sz w:val="20"/>
        </w:rPr>
        <w:t xml:space="preserve"> </w:t>
      </w:r>
      <w:r>
        <w:rPr>
          <w:sz w:val="20"/>
        </w:rPr>
        <w:t>2 Coat:</w:t>
      </w:r>
    </w:p>
    <w:p w:rsidR="006623AE" w:rsidRDefault="005D5E16">
      <w:pPr>
        <w:pStyle w:val="ListParagraph"/>
        <w:numPr>
          <w:ilvl w:val="3"/>
          <w:numId w:val="19"/>
        </w:numPr>
        <w:tabs>
          <w:tab w:val="left" w:pos="1459"/>
          <w:tab w:val="left" w:pos="1460"/>
        </w:tabs>
        <w:spacing w:before="9"/>
        <w:rPr>
          <w:sz w:val="20"/>
        </w:rPr>
      </w:pPr>
      <w:r>
        <w:rPr>
          <w:sz w:val="20"/>
        </w:rPr>
        <w:t>Touch-up</w:t>
      </w:r>
      <w:r>
        <w:rPr>
          <w:spacing w:val="-8"/>
          <w:sz w:val="20"/>
        </w:rPr>
        <w:t xml:space="preserve"> </w:t>
      </w:r>
      <w:r>
        <w:rPr>
          <w:sz w:val="20"/>
        </w:rPr>
        <w:t>with</w:t>
      </w:r>
      <w:r>
        <w:rPr>
          <w:spacing w:val="-8"/>
          <w:sz w:val="20"/>
        </w:rPr>
        <w:t xml:space="preserve"> </w:t>
      </w:r>
      <w:r>
        <w:rPr>
          <w:sz w:val="20"/>
        </w:rPr>
        <w:t>reccommended</w:t>
      </w:r>
      <w:r>
        <w:rPr>
          <w:spacing w:val="-8"/>
          <w:sz w:val="20"/>
        </w:rPr>
        <w:t xml:space="preserve"> </w:t>
      </w:r>
      <w:r>
        <w:rPr>
          <w:sz w:val="20"/>
        </w:rPr>
        <w:t>primer.</w:t>
      </w:r>
      <w:r>
        <w:rPr>
          <w:spacing w:val="-9"/>
          <w:sz w:val="20"/>
        </w:rPr>
        <w:t xml:space="preserve"> </w:t>
      </w:r>
      <w:r>
        <w:rPr>
          <w:sz w:val="20"/>
        </w:rPr>
        <w:t>Pro-Cryl</w:t>
      </w:r>
      <w:r>
        <w:rPr>
          <w:spacing w:val="-9"/>
          <w:sz w:val="20"/>
        </w:rPr>
        <w:t xml:space="preserve"> </w:t>
      </w:r>
      <w:r>
        <w:rPr>
          <w:sz w:val="20"/>
        </w:rPr>
        <w:t>B66-310</w:t>
      </w:r>
      <w:r>
        <w:rPr>
          <w:spacing w:val="-8"/>
          <w:sz w:val="20"/>
        </w:rPr>
        <w:t xml:space="preserve"> </w:t>
      </w:r>
      <w:r>
        <w:rPr>
          <w:sz w:val="20"/>
        </w:rPr>
        <w:t>Series</w:t>
      </w:r>
    </w:p>
    <w:p w:rsidR="006623AE" w:rsidRDefault="005D5E16">
      <w:pPr>
        <w:pStyle w:val="ListParagraph"/>
        <w:numPr>
          <w:ilvl w:val="3"/>
          <w:numId w:val="19"/>
        </w:numPr>
        <w:tabs>
          <w:tab w:val="left" w:pos="1459"/>
          <w:tab w:val="left" w:pos="1460"/>
        </w:tabs>
        <w:spacing w:before="6"/>
        <w:ind w:right="530"/>
        <w:rPr>
          <w:sz w:val="20"/>
        </w:rPr>
      </w:pPr>
      <w:r>
        <w:rPr>
          <w:sz w:val="20"/>
        </w:rPr>
        <w:t>Semi-gloss: Two coats of water borne acrylic dryfall Pro Industrial Semi Gloss B42-80 Series.</w:t>
      </w:r>
      <w:r>
        <w:rPr>
          <w:spacing w:val="-8"/>
          <w:sz w:val="20"/>
        </w:rPr>
        <w:t xml:space="preserve"> </w:t>
      </w:r>
      <w:r>
        <w:rPr>
          <w:sz w:val="20"/>
        </w:rPr>
        <w:t>.</w:t>
      </w:r>
    </w:p>
    <w:p w:rsidR="006623AE" w:rsidRDefault="005D5E16">
      <w:pPr>
        <w:pStyle w:val="ListParagraph"/>
        <w:numPr>
          <w:ilvl w:val="2"/>
          <w:numId w:val="19"/>
        </w:numPr>
        <w:tabs>
          <w:tab w:val="left" w:pos="999"/>
          <w:tab w:val="left" w:pos="1000"/>
        </w:tabs>
        <w:rPr>
          <w:sz w:val="20"/>
        </w:rPr>
      </w:pPr>
      <w:r>
        <w:rPr>
          <w:sz w:val="20"/>
        </w:rPr>
        <w:t>Paint</w:t>
      </w:r>
      <w:r>
        <w:rPr>
          <w:spacing w:val="-9"/>
          <w:sz w:val="20"/>
        </w:rPr>
        <w:t xml:space="preserve"> </w:t>
      </w:r>
      <w:r>
        <w:rPr>
          <w:sz w:val="20"/>
        </w:rPr>
        <w:t>GI-OP-3L</w:t>
      </w:r>
      <w:r>
        <w:rPr>
          <w:spacing w:val="-8"/>
          <w:sz w:val="20"/>
        </w:rPr>
        <w:t xml:space="preserve"> </w:t>
      </w:r>
      <w:r>
        <w:rPr>
          <w:sz w:val="20"/>
        </w:rPr>
        <w:t>-</w:t>
      </w:r>
      <w:r>
        <w:rPr>
          <w:spacing w:val="-8"/>
          <w:sz w:val="20"/>
        </w:rPr>
        <w:t xml:space="preserve"> </w:t>
      </w:r>
      <w:r>
        <w:rPr>
          <w:sz w:val="20"/>
        </w:rPr>
        <w:t>Gypsum</w:t>
      </w:r>
      <w:r>
        <w:rPr>
          <w:spacing w:val="-4"/>
          <w:sz w:val="20"/>
        </w:rPr>
        <w:t xml:space="preserve"> </w:t>
      </w:r>
      <w:r>
        <w:rPr>
          <w:sz w:val="20"/>
        </w:rPr>
        <w:t>Board/Plaster,</w:t>
      </w:r>
      <w:r>
        <w:rPr>
          <w:spacing w:val="-9"/>
          <w:sz w:val="20"/>
        </w:rPr>
        <w:t xml:space="preserve"> </w:t>
      </w:r>
      <w:r>
        <w:rPr>
          <w:sz w:val="20"/>
        </w:rPr>
        <w:t>Latex,</w:t>
      </w:r>
      <w:r>
        <w:rPr>
          <w:spacing w:val="-8"/>
          <w:sz w:val="20"/>
        </w:rPr>
        <w:t xml:space="preserve"> </w:t>
      </w:r>
      <w:r>
        <w:rPr>
          <w:sz w:val="20"/>
        </w:rPr>
        <w:t>3</w:t>
      </w:r>
      <w:r>
        <w:rPr>
          <w:spacing w:val="-9"/>
          <w:sz w:val="20"/>
        </w:rPr>
        <w:t xml:space="preserve"> </w:t>
      </w:r>
      <w:r>
        <w:rPr>
          <w:sz w:val="20"/>
        </w:rPr>
        <w:t>Coat:</w:t>
      </w:r>
    </w:p>
    <w:p w:rsidR="006623AE" w:rsidRDefault="005D5E16">
      <w:pPr>
        <w:pStyle w:val="ListParagraph"/>
        <w:numPr>
          <w:ilvl w:val="3"/>
          <w:numId w:val="19"/>
        </w:numPr>
        <w:tabs>
          <w:tab w:val="left" w:pos="1459"/>
          <w:tab w:val="left" w:pos="1460"/>
        </w:tabs>
        <w:spacing w:before="6"/>
        <w:rPr>
          <w:sz w:val="20"/>
        </w:rPr>
      </w:pPr>
      <w:r>
        <w:rPr>
          <w:sz w:val="20"/>
        </w:rPr>
        <w:t>One</w:t>
      </w:r>
      <w:r>
        <w:rPr>
          <w:spacing w:val="-5"/>
          <w:sz w:val="20"/>
        </w:rPr>
        <w:t xml:space="preserve"> </w:t>
      </w:r>
      <w:r>
        <w:rPr>
          <w:sz w:val="20"/>
        </w:rPr>
        <w:t>coat</w:t>
      </w:r>
      <w:r>
        <w:rPr>
          <w:spacing w:val="-6"/>
          <w:sz w:val="20"/>
        </w:rPr>
        <w:t xml:space="preserve"> </w:t>
      </w:r>
      <w:r>
        <w:rPr>
          <w:sz w:val="20"/>
        </w:rPr>
        <w:t>of</w:t>
      </w:r>
      <w:r>
        <w:rPr>
          <w:spacing w:val="-3"/>
          <w:sz w:val="20"/>
        </w:rPr>
        <w:t xml:space="preserve"> </w:t>
      </w:r>
      <w:r>
        <w:rPr>
          <w:sz w:val="20"/>
        </w:rPr>
        <w:t>alkyd</w:t>
      </w:r>
      <w:r>
        <w:rPr>
          <w:spacing w:val="-5"/>
          <w:sz w:val="20"/>
        </w:rPr>
        <w:t xml:space="preserve"> </w:t>
      </w:r>
      <w:r>
        <w:rPr>
          <w:sz w:val="20"/>
        </w:rPr>
        <w:t>primer</w:t>
      </w:r>
      <w:r>
        <w:rPr>
          <w:spacing w:val="-5"/>
          <w:sz w:val="20"/>
        </w:rPr>
        <w:t xml:space="preserve"> </w:t>
      </w:r>
      <w:r>
        <w:rPr>
          <w:sz w:val="20"/>
        </w:rPr>
        <w:t>sealer.</w:t>
      </w:r>
      <w:r>
        <w:rPr>
          <w:spacing w:val="-6"/>
          <w:sz w:val="20"/>
        </w:rPr>
        <w:t xml:space="preserve"> </w:t>
      </w:r>
      <w:r>
        <w:rPr>
          <w:sz w:val="20"/>
        </w:rPr>
        <w:t>ProMar</w:t>
      </w:r>
      <w:r>
        <w:rPr>
          <w:spacing w:val="-5"/>
          <w:sz w:val="20"/>
        </w:rPr>
        <w:t xml:space="preserve"> </w:t>
      </w:r>
      <w:r>
        <w:rPr>
          <w:sz w:val="20"/>
        </w:rPr>
        <w:t>200</w:t>
      </w:r>
      <w:r>
        <w:rPr>
          <w:spacing w:val="-6"/>
          <w:sz w:val="20"/>
        </w:rPr>
        <w:t xml:space="preserve"> </w:t>
      </w:r>
      <w:r>
        <w:rPr>
          <w:sz w:val="20"/>
        </w:rPr>
        <w:t>Primer</w:t>
      </w:r>
      <w:r>
        <w:rPr>
          <w:spacing w:val="-5"/>
          <w:sz w:val="20"/>
        </w:rPr>
        <w:t xml:space="preserve"> </w:t>
      </w:r>
      <w:r>
        <w:rPr>
          <w:sz w:val="20"/>
        </w:rPr>
        <w:t>B28W2600</w:t>
      </w:r>
      <w:r>
        <w:rPr>
          <w:spacing w:val="-5"/>
          <w:sz w:val="20"/>
        </w:rPr>
        <w:t xml:space="preserve"> </w:t>
      </w:r>
      <w:r>
        <w:rPr>
          <w:sz w:val="20"/>
        </w:rPr>
        <w:t>Series</w:t>
      </w:r>
    </w:p>
    <w:p w:rsidR="006623AE" w:rsidRDefault="005D5E16">
      <w:pPr>
        <w:pStyle w:val="ListParagraph"/>
        <w:numPr>
          <w:ilvl w:val="3"/>
          <w:numId w:val="19"/>
        </w:numPr>
        <w:tabs>
          <w:tab w:val="left" w:pos="1459"/>
          <w:tab w:val="left" w:pos="1460"/>
        </w:tabs>
        <w:spacing w:before="6"/>
        <w:rPr>
          <w:sz w:val="20"/>
        </w:rPr>
      </w:pPr>
      <w:r>
        <w:rPr>
          <w:sz w:val="20"/>
        </w:rPr>
        <w:t>Semi-gloss: Two coats of latex</w:t>
      </w:r>
      <w:r>
        <w:rPr>
          <w:spacing w:val="-25"/>
          <w:sz w:val="20"/>
        </w:rPr>
        <w:t xml:space="preserve"> </w:t>
      </w:r>
      <w:r>
        <w:rPr>
          <w:sz w:val="20"/>
        </w:rPr>
        <w:t>enamel.</w:t>
      </w:r>
    </w:p>
    <w:p w:rsidR="006623AE" w:rsidRDefault="005D5E16">
      <w:pPr>
        <w:pStyle w:val="ListParagraph"/>
        <w:numPr>
          <w:ilvl w:val="3"/>
          <w:numId w:val="19"/>
        </w:numPr>
        <w:tabs>
          <w:tab w:val="left" w:pos="1459"/>
          <w:tab w:val="left" w:pos="1460"/>
        </w:tabs>
        <w:spacing w:before="9"/>
        <w:rPr>
          <w:sz w:val="20"/>
        </w:rPr>
      </w:pPr>
      <w:r>
        <w:rPr>
          <w:sz w:val="20"/>
        </w:rPr>
        <w:t>Eggshell: Two coats of latex enamel; ProMar 200 B20-2600</w:t>
      </w:r>
      <w:r>
        <w:rPr>
          <w:spacing w:val="-6"/>
          <w:sz w:val="20"/>
        </w:rPr>
        <w:t xml:space="preserve"> </w:t>
      </w:r>
      <w:r>
        <w:rPr>
          <w:sz w:val="20"/>
        </w:rPr>
        <w:t>Series.</w:t>
      </w:r>
    </w:p>
    <w:p w:rsidR="006623AE" w:rsidRDefault="005D5E16">
      <w:pPr>
        <w:pStyle w:val="ListParagraph"/>
        <w:numPr>
          <w:ilvl w:val="3"/>
          <w:numId w:val="19"/>
        </w:numPr>
        <w:tabs>
          <w:tab w:val="left" w:pos="1459"/>
          <w:tab w:val="left" w:pos="1460"/>
        </w:tabs>
        <w:spacing w:before="6"/>
        <w:rPr>
          <w:sz w:val="20"/>
        </w:rPr>
      </w:pPr>
      <w:r>
        <w:rPr>
          <w:sz w:val="20"/>
        </w:rPr>
        <w:t>Flat: Two coats of latex enamel; B30-2600 Series</w:t>
      </w:r>
      <w:r>
        <w:rPr>
          <w:spacing w:val="3"/>
          <w:sz w:val="20"/>
        </w:rPr>
        <w:t xml:space="preserve"> </w:t>
      </w:r>
      <w:r>
        <w:rPr>
          <w:sz w:val="20"/>
        </w:rPr>
        <w:t>(ceilings).</w:t>
      </w:r>
    </w:p>
    <w:p w:rsidR="006623AE" w:rsidRDefault="005D5E16">
      <w:pPr>
        <w:pStyle w:val="Heading1"/>
        <w:numPr>
          <w:ilvl w:val="1"/>
          <w:numId w:val="19"/>
        </w:numPr>
        <w:tabs>
          <w:tab w:val="left" w:pos="630"/>
        </w:tabs>
      </w:pPr>
      <w:r>
        <w:t>ACCESSORY</w:t>
      </w:r>
      <w:r>
        <w:rPr>
          <w:spacing w:val="-33"/>
        </w:rPr>
        <w:t xml:space="preserve"> </w:t>
      </w:r>
      <w:r>
        <w:t>MATERIALS</w:t>
      </w:r>
    </w:p>
    <w:p w:rsidR="006623AE" w:rsidRDefault="005D5E16">
      <w:pPr>
        <w:pStyle w:val="ListParagraph"/>
        <w:numPr>
          <w:ilvl w:val="2"/>
          <w:numId w:val="19"/>
        </w:numPr>
        <w:tabs>
          <w:tab w:val="left" w:pos="999"/>
          <w:tab w:val="left" w:pos="1000"/>
        </w:tabs>
        <w:ind w:right="748"/>
        <w:rPr>
          <w:sz w:val="20"/>
        </w:rPr>
      </w:pPr>
      <w:r>
        <w:rPr>
          <w:sz w:val="20"/>
        </w:rPr>
        <w:t>Accessory Materials: Provide primers, sealers, cleaning agents, cleaning cloths, sanding materials,</w:t>
      </w:r>
      <w:r>
        <w:rPr>
          <w:spacing w:val="-6"/>
          <w:sz w:val="20"/>
        </w:rPr>
        <w:t xml:space="preserve"> </w:t>
      </w:r>
      <w:r>
        <w:rPr>
          <w:sz w:val="20"/>
        </w:rPr>
        <w:t>and</w:t>
      </w:r>
      <w:r>
        <w:rPr>
          <w:spacing w:val="-6"/>
          <w:sz w:val="20"/>
        </w:rPr>
        <w:t xml:space="preserve"> </w:t>
      </w:r>
      <w:r>
        <w:rPr>
          <w:sz w:val="20"/>
        </w:rPr>
        <w:t>clean-up</w:t>
      </w:r>
      <w:r>
        <w:rPr>
          <w:spacing w:val="-7"/>
          <w:sz w:val="20"/>
        </w:rPr>
        <w:t xml:space="preserve"> </w:t>
      </w:r>
      <w:r>
        <w:rPr>
          <w:sz w:val="20"/>
        </w:rPr>
        <w:t>materials</w:t>
      </w:r>
      <w:r>
        <w:rPr>
          <w:spacing w:val="-5"/>
          <w:sz w:val="20"/>
        </w:rPr>
        <w:t xml:space="preserve"> </w:t>
      </w:r>
      <w:r>
        <w:rPr>
          <w:sz w:val="20"/>
        </w:rPr>
        <w:t>as</w:t>
      </w:r>
      <w:r>
        <w:rPr>
          <w:spacing w:val="-5"/>
          <w:sz w:val="20"/>
        </w:rPr>
        <w:t xml:space="preserve"> </w:t>
      </w:r>
      <w:r>
        <w:rPr>
          <w:sz w:val="20"/>
        </w:rPr>
        <w:t>required</w:t>
      </w:r>
      <w:r>
        <w:rPr>
          <w:spacing w:val="-6"/>
          <w:sz w:val="20"/>
        </w:rPr>
        <w:t xml:space="preserve"> </w:t>
      </w:r>
      <w:r>
        <w:rPr>
          <w:sz w:val="20"/>
        </w:rPr>
        <w:t>for</w:t>
      </w:r>
      <w:r>
        <w:rPr>
          <w:spacing w:val="-6"/>
          <w:sz w:val="20"/>
        </w:rPr>
        <w:t xml:space="preserve"> </w:t>
      </w:r>
      <w:r>
        <w:rPr>
          <w:sz w:val="20"/>
        </w:rPr>
        <w:t>final</w:t>
      </w:r>
      <w:r>
        <w:rPr>
          <w:spacing w:val="-7"/>
          <w:sz w:val="20"/>
        </w:rPr>
        <w:t xml:space="preserve"> </w:t>
      </w:r>
      <w:r>
        <w:rPr>
          <w:sz w:val="20"/>
        </w:rPr>
        <w:t>completion</w:t>
      </w:r>
      <w:r>
        <w:rPr>
          <w:spacing w:val="-7"/>
          <w:sz w:val="20"/>
        </w:rPr>
        <w:t xml:space="preserve"> </w:t>
      </w:r>
      <w:r>
        <w:rPr>
          <w:sz w:val="20"/>
        </w:rPr>
        <w:t>of</w:t>
      </w:r>
      <w:r>
        <w:rPr>
          <w:spacing w:val="-4"/>
          <w:sz w:val="20"/>
        </w:rPr>
        <w:t xml:space="preserve"> </w:t>
      </w:r>
      <w:r>
        <w:rPr>
          <w:sz w:val="20"/>
        </w:rPr>
        <w:t>painted</w:t>
      </w:r>
      <w:r>
        <w:rPr>
          <w:spacing w:val="-7"/>
          <w:sz w:val="20"/>
        </w:rPr>
        <w:t xml:space="preserve"> </w:t>
      </w:r>
      <w:r>
        <w:rPr>
          <w:sz w:val="20"/>
        </w:rPr>
        <w:t>surfaces.</w:t>
      </w:r>
    </w:p>
    <w:p w:rsidR="006623AE" w:rsidRDefault="005D5E16">
      <w:pPr>
        <w:pStyle w:val="ListParagraph"/>
        <w:numPr>
          <w:ilvl w:val="2"/>
          <w:numId w:val="19"/>
        </w:numPr>
        <w:tabs>
          <w:tab w:val="left" w:pos="999"/>
          <w:tab w:val="left" w:pos="1000"/>
        </w:tabs>
        <w:rPr>
          <w:sz w:val="20"/>
        </w:rPr>
      </w:pPr>
      <w:r>
        <w:rPr>
          <w:sz w:val="20"/>
        </w:rPr>
        <w:t>Patching Material:  Latex</w:t>
      </w:r>
      <w:r>
        <w:rPr>
          <w:spacing w:val="-34"/>
          <w:sz w:val="20"/>
        </w:rPr>
        <w:t xml:space="preserve"> </w:t>
      </w:r>
      <w:r>
        <w:rPr>
          <w:sz w:val="20"/>
        </w:rPr>
        <w:t>filler.</w:t>
      </w:r>
    </w:p>
    <w:p w:rsidR="006623AE" w:rsidRDefault="005D5E16">
      <w:pPr>
        <w:pStyle w:val="ListParagraph"/>
        <w:numPr>
          <w:ilvl w:val="2"/>
          <w:numId w:val="19"/>
        </w:numPr>
        <w:tabs>
          <w:tab w:val="left" w:pos="999"/>
          <w:tab w:val="left" w:pos="1000"/>
        </w:tabs>
        <w:rPr>
          <w:sz w:val="20"/>
        </w:rPr>
      </w:pPr>
      <w:r>
        <w:rPr>
          <w:sz w:val="20"/>
        </w:rPr>
        <w:t>Fastener Head Cover Material: Latex</w:t>
      </w:r>
      <w:r>
        <w:rPr>
          <w:spacing w:val="13"/>
          <w:sz w:val="20"/>
        </w:rPr>
        <w:t xml:space="preserve"> </w:t>
      </w:r>
      <w:r>
        <w:rPr>
          <w:sz w:val="20"/>
        </w:rPr>
        <w:t>filler.</w:t>
      </w:r>
    </w:p>
    <w:p w:rsidR="006623AE" w:rsidRDefault="005D5E16">
      <w:pPr>
        <w:pStyle w:val="Heading1"/>
        <w:ind w:left="100" w:firstLine="0"/>
      </w:pPr>
      <w:r>
        <w:rPr>
          <w:spacing w:val="-3"/>
        </w:rPr>
        <w:t xml:space="preserve">PART </w:t>
      </w:r>
      <w:r>
        <w:t>3</w:t>
      </w:r>
      <w:r>
        <w:rPr>
          <w:spacing w:val="52"/>
        </w:rPr>
        <w:t xml:space="preserve"> </w:t>
      </w:r>
      <w:r>
        <w:t>EXECUTION</w:t>
      </w:r>
    </w:p>
    <w:p w:rsidR="006623AE" w:rsidRDefault="005D5E16">
      <w:pPr>
        <w:pStyle w:val="ListParagraph"/>
        <w:numPr>
          <w:ilvl w:val="1"/>
          <w:numId w:val="18"/>
        </w:numPr>
        <w:tabs>
          <w:tab w:val="left" w:pos="630"/>
        </w:tabs>
        <w:spacing w:before="84"/>
        <w:rPr>
          <w:b/>
          <w:sz w:val="20"/>
        </w:rPr>
      </w:pPr>
      <w:r>
        <w:rPr>
          <w:b/>
          <w:sz w:val="20"/>
        </w:rPr>
        <w:t>EXAMINATION</w:t>
      </w:r>
    </w:p>
    <w:p w:rsidR="006623AE" w:rsidRDefault="005D5E16">
      <w:pPr>
        <w:pStyle w:val="ListParagraph"/>
        <w:numPr>
          <w:ilvl w:val="2"/>
          <w:numId w:val="18"/>
        </w:numPr>
        <w:tabs>
          <w:tab w:val="left" w:pos="999"/>
          <w:tab w:val="left" w:pos="1000"/>
        </w:tabs>
        <w:spacing w:before="81"/>
        <w:rPr>
          <w:sz w:val="20"/>
        </w:rPr>
      </w:pPr>
      <w:r>
        <w:rPr>
          <w:sz w:val="20"/>
        </w:rPr>
        <w:t>Do</w:t>
      </w:r>
      <w:r>
        <w:rPr>
          <w:spacing w:val="-8"/>
          <w:sz w:val="20"/>
        </w:rPr>
        <w:t xml:space="preserve"> </w:t>
      </w:r>
      <w:r>
        <w:rPr>
          <w:sz w:val="20"/>
        </w:rPr>
        <w:t>not</w:t>
      </w:r>
      <w:r>
        <w:rPr>
          <w:spacing w:val="-8"/>
          <w:sz w:val="20"/>
        </w:rPr>
        <w:t xml:space="preserve"> </w:t>
      </w:r>
      <w:r>
        <w:rPr>
          <w:sz w:val="20"/>
        </w:rPr>
        <w:t>begin</w:t>
      </w:r>
      <w:r>
        <w:rPr>
          <w:spacing w:val="-8"/>
          <w:sz w:val="20"/>
        </w:rPr>
        <w:t xml:space="preserve"> </w:t>
      </w:r>
      <w:r>
        <w:rPr>
          <w:sz w:val="20"/>
        </w:rPr>
        <w:t>application</w:t>
      </w:r>
      <w:r>
        <w:rPr>
          <w:spacing w:val="-8"/>
          <w:sz w:val="20"/>
        </w:rPr>
        <w:t xml:space="preserve"> </w:t>
      </w:r>
      <w:r>
        <w:rPr>
          <w:sz w:val="20"/>
        </w:rPr>
        <w:t>of</w:t>
      </w:r>
      <w:r>
        <w:rPr>
          <w:spacing w:val="-6"/>
          <w:sz w:val="20"/>
        </w:rPr>
        <w:t xml:space="preserve"> </w:t>
      </w:r>
      <w:r>
        <w:rPr>
          <w:sz w:val="20"/>
        </w:rPr>
        <w:t>paints</w:t>
      </w:r>
      <w:r>
        <w:rPr>
          <w:spacing w:val="-7"/>
          <w:sz w:val="20"/>
        </w:rPr>
        <w:t xml:space="preserve"> </w:t>
      </w:r>
      <w:r>
        <w:rPr>
          <w:sz w:val="20"/>
        </w:rPr>
        <w:t>and</w:t>
      </w:r>
      <w:r>
        <w:rPr>
          <w:spacing w:val="-9"/>
          <w:sz w:val="20"/>
        </w:rPr>
        <w:t xml:space="preserve"> </w:t>
      </w:r>
      <w:r>
        <w:rPr>
          <w:sz w:val="20"/>
        </w:rPr>
        <w:t>finishes</w:t>
      </w:r>
      <w:r>
        <w:rPr>
          <w:spacing w:val="-7"/>
          <w:sz w:val="20"/>
        </w:rPr>
        <w:t xml:space="preserve"> </w:t>
      </w:r>
      <w:r>
        <w:rPr>
          <w:sz w:val="20"/>
        </w:rPr>
        <w:t>until</w:t>
      </w:r>
      <w:r>
        <w:rPr>
          <w:spacing w:val="-8"/>
          <w:sz w:val="20"/>
        </w:rPr>
        <w:t xml:space="preserve"> </w:t>
      </w:r>
      <w:r>
        <w:rPr>
          <w:sz w:val="20"/>
        </w:rPr>
        <w:t>substrates</w:t>
      </w:r>
      <w:r>
        <w:rPr>
          <w:spacing w:val="-7"/>
          <w:sz w:val="20"/>
        </w:rPr>
        <w:t xml:space="preserve"> </w:t>
      </w:r>
      <w:r>
        <w:rPr>
          <w:sz w:val="20"/>
        </w:rPr>
        <w:t>have</w:t>
      </w:r>
      <w:r>
        <w:rPr>
          <w:spacing w:val="-9"/>
          <w:sz w:val="20"/>
        </w:rPr>
        <w:t xml:space="preserve"> </w:t>
      </w:r>
      <w:r>
        <w:rPr>
          <w:sz w:val="20"/>
        </w:rPr>
        <w:t>been</w:t>
      </w:r>
      <w:r>
        <w:rPr>
          <w:spacing w:val="-9"/>
          <w:sz w:val="20"/>
        </w:rPr>
        <w:t xml:space="preserve"> </w:t>
      </w:r>
      <w:r>
        <w:rPr>
          <w:sz w:val="20"/>
        </w:rPr>
        <w:t>properly</w:t>
      </w:r>
      <w:r>
        <w:rPr>
          <w:spacing w:val="-13"/>
          <w:sz w:val="20"/>
        </w:rPr>
        <w:t xml:space="preserve"> </w:t>
      </w:r>
      <w:r>
        <w:rPr>
          <w:sz w:val="20"/>
        </w:rPr>
        <w:t>prepared.</w:t>
      </w:r>
    </w:p>
    <w:p w:rsidR="006623AE" w:rsidRDefault="005D5E16">
      <w:pPr>
        <w:pStyle w:val="ListParagraph"/>
        <w:numPr>
          <w:ilvl w:val="2"/>
          <w:numId w:val="18"/>
        </w:numPr>
        <w:tabs>
          <w:tab w:val="left" w:pos="999"/>
          <w:tab w:val="left" w:pos="1000"/>
        </w:tabs>
        <w:spacing w:before="75"/>
        <w:rPr>
          <w:sz w:val="20"/>
        </w:rPr>
      </w:pPr>
      <w:r>
        <w:rPr>
          <w:sz w:val="20"/>
        </w:rPr>
        <w:t>Verify</w:t>
      </w:r>
      <w:r>
        <w:rPr>
          <w:spacing w:val="-11"/>
          <w:sz w:val="20"/>
        </w:rPr>
        <w:t xml:space="preserve"> </w:t>
      </w:r>
      <w:r>
        <w:rPr>
          <w:sz w:val="20"/>
        </w:rPr>
        <w:t>that</w:t>
      </w:r>
      <w:r>
        <w:rPr>
          <w:spacing w:val="-5"/>
          <w:sz w:val="20"/>
        </w:rPr>
        <w:t xml:space="preserve"> </w:t>
      </w:r>
      <w:r>
        <w:rPr>
          <w:sz w:val="20"/>
        </w:rPr>
        <w:t>surfaces</w:t>
      </w:r>
      <w:r>
        <w:rPr>
          <w:spacing w:val="-4"/>
          <w:sz w:val="20"/>
        </w:rPr>
        <w:t xml:space="preserve"> </w:t>
      </w:r>
      <w:r>
        <w:rPr>
          <w:sz w:val="20"/>
        </w:rPr>
        <w:t>are</w:t>
      </w:r>
      <w:r>
        <w:rPr>
          <w:spacing w:val="-6"/>
          <w:sz w:val="20"/>
        </w:rPr>
        <w:t xml:space="preserve"> </w:t>
      </w:r>
      <w:r>
        <w:rPr>
          <w:sz w:val="20"/>
        </w:rPr>
        <w:t>ready</w:t>
      </w:r>
      <w:r>
        <w:rPr>
          <w:spacing w:val="-11"/>
          <w:sz w:val="20"/>
        </w:rPr>
        <w:t xml:space="preserve"> </w:t>
      </w:r>
      <w:r>
        <w:rPr>
          <w:sz w:val="20"/>
        </w:rPr>
        <w:t>to</w:t>
      </w:r>
      <w:r>
        <w:rPr>
          <w:spacing w:val="-6"/>
          <w:sz w:val="20"/>
        </w:rPr>
        <w:t xml:space="preserve"> </w:t>
      </w:r>
      <w:r>
        <w:rPr>
          <w:sz w:val="20"/>
        </w:rPr>
        <w:t>receive</w:t>
      </w:r>
      <w:r>
        <w:rPr>
          <w:spacing w:val="-6"/>
          <w:sz w:val="20"/>
        </w:rPr>
        <w:t xml:space="preserve"> </w:t>
      </w:r>
      <w:r>
        <w:rPr>
          <w:sz w:val="20"/>
        </w:rPr>
        <w:t>work</w:t>
      </w:r>
      <w:r>
        <w:rPr>
          <w:spacing w:val="-2"/>
          <w:sz w:val="20"/>
        </w:rPr>
        <w:t xml:space="preserve"> </w:t>
      </w:r>
      <w:r>
        <w:rPr>
          <w:sz w:val="20"/>
        </w:rPr>
        <w:t>as</w:t>
      </w:r>
      <w:r>
        <w:rPr>
          <w:spacing w:val="-4"/>
          <w:sz w:val="20"/>
        </w:rPr>
        <w:t xml:space="preserve"> </w:t>
      </w:r>
      <w:r>
        <w:rPr>
          <w:sz w:val="20"/>
        </w:rPr>
        <w:t>instructed</w:t>
      </w:r>
      <w:r>
        <w:rPr>
          <w:spacing w:val="-5"/>
          <w:sz w:val="20"/>
        </w:rPr>
        <w:t xml:space="preserve"> </w:t>
      </w:r>
      <w:r>
        <w:rPr>
          <w:sz w:val="20"/>
        </w:rPr>
        <w:t>by</w:t>
      </w:r>
      <w:r>
        <w:rPr>
          <w:spacing w:val="-11"/>
          <w:sz w:val="20"/>
        </w:rPr>
        <w:t xml:space="preserve"> </w:t>
      </w:r>
      <w:r>
        <w:rPr>
          <w:sz w:val="20"/>
        </w:rPr>
        <w:t>the</w:t>
      </w:r>
      <w:r>
        <w:rPr>
          <w:spacing w:val="-5"/>
          <w:sz w:val="20"/>
        </w:rPr>
        <w:t xml:space="preserve"> </w:t>
      </w:r>
      <w:r>
        <w:rPr>
          <w:sz w:val="20"/>
        </w:rPr>
        <w:t>product</w:t>
      </w:r>
      <w:r>
        <w:rPr>
          <w:spacing w:val="-6"/>
          <w:sz w:val="20"/>
        </w:rPr>
        <w:t xml:space="preserve"> </w:t>
      </w:r>
      <w:r>
        <w:rPr>
          <w:sz w:val="20"/>
        </w:rPr>
        <w:t>manufacturer.</w:t>
      </w:r>
    </w:p>
    <w:p w:rsidR="006623AE" w:rsidRDefault="005D5E16">
      <w:pPr>
        <w:pStyle w:val="ListParagraph"/>
        <w:numPr>
          <w:ilvl w:val="2"/>
          <w:numId w:val="18"/>
        </w:numPr>
        <w:tabs>
          <w:tab w:val="left" w:pos="999"/>
          <w:tab w:val="left" w:pos="1000"/>
        </w:tabs>
        <w:ind w:right="787"/>
        <w:rPr>
          <w:sz w:val="20"/>
        </w:rPr>
      </w:pPr>
      <w:r>
        <w:rPr>
          <w:sz w:val="20"/>
        </w:rPr>
        <w:t>Examine surfaces scheduled to be finished prior to commencement of work. Report any condition</w:t>
      </w:r>
      <w:r>
        <w:rPr>
          <w:spacing w:val="-10"/>
          <w:sz w:val="20"/>
        </w:rPr>
        <w:t xml:space="preserve"> </w:t>
      </w:r>
      <w:r>
        <w:rPr>
          <w:sz w:val="20"/>
        </w:rPr>
        <w:t>that</w:t>
      </w:r>
      <w:r>
        <w:rPr>
          <w:spacing w:val="-11"/>
          <w:sz w:val="20"/>
        </w:rPr>
        <w:t xml:space="preserve"> </w:t>
      </w:r>
      <w:r>
        <w:rPr>
          <w:sz w:val="20"/>
        </w:rPr>
        <w:t>may</w:t>
      </w:r>
      <w:r>
        <w:rPr>
          <w:spacing w:val="-15"/>
          <w:sz w:val="20"/>
        </w:rPr>
        <w:t xml:space="preserve"> </w:t>
      </w:r>
      <w:r>
        <w:rPr>
          <w:sz w:val="20"/>
        </w:rPr>
        <w:t>potentially</w:t>
      </w:r>
      <w:r>
        <w:rPr>
          <w:spacing w:val="-16"/>
          <w:sz w:val="20"/>
        </w:rPr>
        <w:t xml:space="preserve"> </w:t>
      </w:r>
      <w:r>
        <w:rPr>
          <w:sz w:val="20"/>
        </w:rPr>
        <w:t>effect</w:t>
      </w:r>
      <w:r>
        <w:rPr>
          <w:spacing w:val="-10"/>
          <w:sz w:val="20"/>
        </w:rPr>
        <w:t xml:space="preserve"> </w:t>
      </w:r>
      <w:r>
        <w:rPr>
          <w:sz w:val="20"/>
        </w:rPr>
        <w:t>proper</w:t>
      </w:r>
      <w:r>
        <w:rPr>
          <w:spacing w:val="-9"/>
          <w:sz w:val="20"/>
        </w:rPr>
        <w:t xml:space="preserve"> </w:t>
      </w:r>
      <w:r>
        <w:rPr>
          <w:sz w:val="20"/>
        </w:rPr>
        <w:t>application.</w:t>
      </w:r>
    </w:p>
    <w:p w:rsidR="006623AE" w:rsidRDefault="005D5E16">
      <w:pPr>
        <w:pStyle w:val="ListParagraph"/>
        <w:numPr>
          <w:ilvl w:val="2"/>
          <w:numId w:val="18"/>
        </w:numPr>
        <w:tabs>
          <w:tab w:val="left" w:pos="999"/>
          <w:tab w:val="left" w:pos="1000"/>
        </w:tabs>
        <w:rPr>
          <w:sz w:val="20"/>
        </w:rPr>
      </w:pPr>
      <w:r>
        <w:rPr>
          <w:sz w:val="20"/>
        </w:rPr>
        <w:t>Test</w:t>
      </w:r>
      <w:r>
        <w:rPr>
          <w:spacing w:val="-9"/>
          <w:sz w:val="20"/>
        </w:rPr>
        <w:t xml:space="preserve"> </w:t>
      </w:r>
      <w:r>
        <w:rPr>
          <w:sz w:val="20"/>
        </w:rPr>
        <w:t>shop-applied</w:t>
      </w:r>
      <w:r>
        <w:rPr>
          <w:spacing w:val="-9"/>
          <w:sz w:val="20"/>
        </w:rPr>
        <w:t xml:space="preserve"> </w:t>
      </w:r>
      <w:r>
        <w:rPr>
          <w:sz w:val="20"/>
        </w:rPr>
        <w:t>primer</w:t>
      </w:r>
      <w:r>
        <w:rPr>
          <w:spacing w:val="-8"/>
          <w:sz w:val="20"/>
        </w:rPr>
        <w:t xml:space="preserve"> </w:t>
      </w:r>
      <w:r>
        <w:rPr>
          <w:sz w:val="20"/>
        </w:rPr>
        <w:t>for</w:t>
      </w:r>
      <w:r>
        <w:rPr>
          <w:spacing w:val="-7"/>
          <w:sz w:val="20"/>
        </w:rPr>
        <w:t xml:space="preserve"> </w:t>
      </w:r>
      <w:r>
        <w:rPr>
          <w:sz w:val="20"/>
        </w:rPr>
        <w:t>compatibility</w:t>
      </w:r>
      <w:r>
        <w:rPr>
          <w:spacing w:val="-14"/>
          <w:sz w:val="20"/>
        </w:rPr>
        <w:t xml:space="preserve"> </w:t>
      </w:r>
      <w:r>
        <w:rPr>
          <w:sz w:val="20"/>
        </w:rPr>
        <w:t>with</w:t>
      </w:r>
      <w:r>
        <w:rPr>
          <w:spacing w:val="-8"/>
          <w:sz w:val="20"/>
        </w:rPr>
        <w:t xml:space="preserve"> </w:t>
      </w:r>
      <w:r>
        <w:rPr>
          <w:sz w:val="20"/>
        </w:rPr>
        <w:t>subsequent</w:t>
      </w:r>
      <w:r>
        <w:rPr>
          <w:spacing w:val="-8"/>
          <w:sz w:val="20"/>
        </w:rPr>
        <w:t xml:space="preserve"> </w:t>
      </w:r>
      <w:r>
        <w:rPr>
          <w:sz w:val="20"/>
        </w:rPr>
        <w:t>cover</w:t>
      </w:r>
      <w:r>
        <w:rPr>
          <w:spacing w:val="-8"/>
          <w:sz w:val="20"/>
        </w:rPr>
        <w:t xml:space="preserve"> </w:t>
      </w:r>
      <w:r>
        <w:rPr>
          <w:sz w:val="20"/>
        </w:rPr>
        <w:t>materials.</w:t>
      </w:r>
    </w:p>
    <w:p w:rsidR="006623AE" w:rsidRDefault="005D5E16">
      <w:pPr>
        <w:pStyle w:val="Heading1"/>
        <w:numPr>
          <w:ilvl w:val="1"/>
          <w:numId w:val="18"/>
        </w:numPr>
        <w:tabs>
          <w:tab w:val="left" w:pos="630"/>
        </w:tabs>
      </w:pPr>
      <w:r>
        <w:rPr>
          <w:spacing w:val="-3"/>
        </w:rPr>
        <w:t>PREPARATION</w:t>
      </w:r>
    </w:p>
    <w:p w:rsidR="006623AE" w:rsidRDefault="005D5E16">
      <w:pPr>
        <w:pStyle w:val="ListParagraph"/>
        <w:numPr>
          <w:ilvl w:val="2"/>
          <w:numId w:val="18"/>
        </w:numPr>
        <w:tabs>
          <w:tab w:val="left" w:pos="999"/>
          <w:tab w:val="left" w:pos="1000"/>
        </w:tabs>
        <w:rPr>
          <w:sz w:val="20"/>
        </w:rPr>
      </w:pPr>
      <w:r>
        <w:rPr>
          <w:sz w:val="20"/>
        </w:rPr>
        <w:t>Clean</w:t>
      </w:r>
      <w:r>
        <w:rPr>
          <w:spacing w:val="-8"/>
          <w:sz w:val="20"/>
        </w:rPr>
        <w:t xml:space="preserve"> </w:t>
      </w:r>
      <w:r>
        <w:rPr>
          <w:sz w:val="20"/>
        </w:rPr>
        <w:t>surfaces</w:t>
      </w:r>
      <w:r>
        <w:rPr>
          <w:spacing w:val="-7"/>
          <w:sz w:val="20"/>
        </w:rPr>
        <w:t xml:space="preserve"> </w:t>
      </w:r>
      <w:r>
        <w:rPr>
          <w:sz w:val="20"/>
        </w:rPr>
        <w:t>thoroughly</w:t>
      </w:r>
      <w:r>
        <w:rPr>
          <w:spacing w:val="-13"/>
          <w:sz w:val="20"/>
        </w:rPr>
        <w:t xml:space="preserve"> </w:t>
      </w:r>
      <w:r>
        <w:rPr>
          <w:sz w:val="20"/>
        </w:rPr>
        <w:t>and</w:t>
      </w:r>
      <w:r>
        <w:rPr>
          <w:spacing w:val="-9"/>
          <w:sz w:val="20"/>
        </w:rPr>
        <w:t xml:space="preserve"> </w:t>
      </w:r>
      <w:r>
        <w:rPr>
          <w:sz w:val="20"/>
        </w:rPr>
        <w:t>correct</w:t>
      </w:r>
      <w:r>
        <w:rPr>
          <w:spacing w:val="-8"/>
          <w:sz w:val="20"/>
        </w:rPr>
        <w:t xml:space="preserve"> </w:t>
      </w:r>
      <w:r>
        <w:rPr>
          <w:sz w:val="20"/>
        </w:rPr>
        <w:t>defects</w:t>
      </w:r>
      <w:r>
        <w:rPr>
          <w:spacing w:val="-7"/>
          <w:sz w:val="20"/>
        </w:rPr>
        <w:t xml:space="preserve"> </w:t>
      </w:r>
      <w:r>
        <w:rPr>
          <w:sz w:val="20"/>
        </w:rPr>
        <w:t>prior</w:t>
      </w:r>
      <w:r>
        <w:rPr>
          <w:spacing w:val="-8"/>
          <w:sz w:val="20"/>
        </w:rPr>
        <w:t xml:space="preserve"> </w:t>
      </w:r>
      <w:r>
        <w:rPr>
          <w:sz w:val="20"/>
        </w:rPr>
        <w:t>to</w:t>
      </w:r>
      <w:r>
        <w:rPr>
          <w:spacing w:val="-8"/>
          <w:sz w:val="20"/>
        </w:rPr>
        <w:t xml:space="preserve"> </w:t>
      </w:r>
      <w:r>
        <w:rPr>
          <w:sz w:val="20"/>
        </w:rPr>
        <w:t>application.</w:t>
      </w:r>
    </w:p>
    <w:p w:rsidR="006623AE" w:rsidRDefault="005D5E16">
      <w:pPr>
        <w:pStyle w:val="ListParagraph"/>
        <w:numPr>
          <w:ilvl w:val="2"/>
          <w:numId w:val="18"/>
        </w:numPr>
        <w:tabs>
          <w:tab w:val="left" w:pos="999"/>
          <w:tab w:val="left" w:pos="1000"/>
        </w:tabs>
        <w:ind w:right="261"/>
        <w:rPr>
          <w:sz w:val="20"/>
        </w:rPr>
      </w:pPr>
      <w:r>
        <w:rPr>
          <w:sz w:val="20"/>
        </w:rPr>
        <w:t>Prepare</w:t>
      </w:r>
      <w:r>
        <w:rPr>
          <w:spacing w:val="-6"/>
          <w:sz w:val="20"/>
        </w:rPr>
        <w:t xml:space="preserve"> </w:t>
      </w:r>
      <w:r>
        <w:rPr>
          <w:sz w:val="20"/>
        </w:rPr>
        <w:t>surfaces</w:t>
      </w:r>
      <w:r>
        <w:rPr>
          <w:spacing w:val="-4"/>
          <w:sz w:val="20"/>
        </w:rPr>
        <w:t xml:space="preserve"> </w:t>
      </w:r>
      <w:r>
        <w:rPr>
          <w:sz w:val="20"/>
        </w:rPr>
        <w:t>using</w:t>
      </w:r>
      <w:r>
        <w:rPr>
          <w:spacing w:val="-6"/>
          <w:sz w:val="20"/>
        </w:rPr>
        <w:t xml:space="preserve"> </w:t>
      </w:r>
      <w:r>
        <w:rPr>
          <w:sz w:val="20"/>
        </w:rPr>
        <w:t>the</w:t>
      </w:r>
      <w:r>
        <w:rPr>
          <w:spacing w:val="-6"/>
          <w:sz w:val="20"/>
        </w:rPr>
        <w:t xml:space="preserve"> </w:t>
      </w:r>
      <w:r>
        <w:rPr>
          <w:sz w:val="20"/>
        </w:rPr>
        <w:t>methods</w:t>
      </w:r>
      <w:r>
        <w:rPr>
          <w:spacing w:val="-4"/>
          <w:sz w:val="20"/>
        </w:rPr>
        <w:t xml:space="preserve"> </w:t>
      </w:r>
      <w:r>
        <w:rPr>
          <w:sz w:val="20"/>
        </w:rPr>
        <w:t>recommended</w:t>
      </w:r>
      <w:r>
        <w:rPr>
          <w:spacing w:val="-6"/>
          <w:sz w:val="20"/>
        </w:rPr>
        <w:t xml:space="preserve"> </w:t>
      </w:r>
      <w:r>
        <w:rPr>
          <w:sz w:val="20"/>
        </w:rPr>
        <w:t>by</w:t>
      </w:r>
      <w:r>
        <w:rPr>
          <w:spacing w:val="-10"/>
          <w:sz w:val="20"/>
        </w:rPr>
        <w:t xml:space="preserve"> </w:t>
      </w:r>
      <w:r>
        <w:rPr>
          <w:sz w:val="20"/>
        </w:rPr>
        <w:t>the</w:t>
      </w:r>
      <w:r>
        <w:rPr>
          <w:spacing w:val="-5"/>
          <w:sz w:val="20"/>
        </w:rPr>
        <w:t xml:space="preserve"> </w:t>
      </w:r>
      <w:r>
        <w:rPr>
          <w:sz w:val="20"/>
        </w:rPr>
        <w:t>manufacturer</w:t>
      </w:r>
      <w:r>
        <w:rPr>
          <w:spacing w:val="-4"/>
          <w:sz w:val="20"/>
        </w:rPr>
        <w:t xml:space="preserve"> </w:t>
      </w:r>
      <w:r>
        <w:rPr>
          <w:sz w:val="20"/>
        </w:rPr>
        <w:t>for</w:t>
      </w:r>
      <w:r>
        <w:rPr>
          <w:spacing w:val="-5"/>
          <w:sz w:val="20"/>
        </w:rPr>
        <w:t xml:space="preserve"> </w:t>
      </w:r>
      <w:r>
        <w:rPr>
          <w:sz w:val="20"/>
        </w:rPr>
        <w:t>achieving</w:t>
      </w:r>
      <w:r>
        <w:rPr>
          <w:spacing w:val="-5"/>
          <w:sz w:val="20"/>
        </w:rPr>
        <w:t xml:space="preserve"> </w:t>
      </w:r>
      <w:r>
        <w:rPr>
          <w:sz w:val="20"/>
        </w:rPr>
        <w:t>the</w:t>
      </w:r>
      <w:r>
        <w:rPr>
          <w:spacing w:val="-6"/>
          <w:sz w:val="20"/>
        </w:rPr>
        <w:t xml:space="preserve"> </w:t>
      </w:r>
      <w:r>
        <w:rPr>
          <w:sz w:val="20"/>
        </w:rPr>
        <w:t>best result</w:t>
      </w:r>
      <w:r>
        <w:rPr>
          <w:spacing w:val="-7"/>
          <w:sz w:val="20"/>
        </w:rPr>
        <w:t xml:space="preserve"> </w:t>
      </w:r>
      <w:r>
        <w:rPr>
          <w:sz w:val="20"/>
        </w:rPr>
        <w:t>for</w:t>
      </w:r>
      <w:r>
        <w:rPr>
          <w:spacing w:val="-5"/>
          <w:sz w:val="20"/>
        </w:rPr>
        <w:t xml:space="preserve"> </w:t>
      </w:r>
      <w:r>
        <w:rPr>
          <w:sz w:val="20"/>
        </w:rPr>
        <w:t>the</w:t>
      </w:r>
      <w:r>
        <w:rPr>
          <w:spacing w:val="-6"/>
          <w:sz w:val="20"/>
        </w:rPr>
        <w:t xml:space="preserve"> </w:t>
      </w:r>
      <w:r>
        <w:rPr>
          <w:sz w:val="20"/>
        </w:rPr>
        <w:t>substrate</w:t>
      </w:r>
      <w:r>
        <w:rPr>
          <w:spacing w:val="-6"/>
          <w:sz w:val="20"/>
        </w:rPr>
        <w:t xml:space="preserve"> </w:t>
      </w:r>
      <w:r>
        <w:rPr>
          <w:sz w:val="20"/>
        </w:rPr>
        <w:t>under</w:t>
      </w:r>
      <w:r>
        <w:rPr>
          <w:spacing w:val="-6"/>
          <w:sz w:val="20"/>
        </w:rPr>
        <w:t xml:space="preserve"> </w:t>
      </w:r>
      <w:r>
        <w:rPr>
          <w:sz w:val="20"/>
        </w:rPr>
        <w:t>the</w:t>
      </w:r>
      <w:r>
        <w:rPr>
          <w:spacing w:val="-7"/>
          <w:sz w:val="20"/>
        </w:rPr>
        <w:t xml:space="preserve"> </w:t>
      </w:r>
      <w:r>
        <w:rPr>
          <w:sz w:val="20"/>
        </w:rPr>
        <w:t>project</w:t>
      </w:r>
      <w:r>
        <w:rPr>
          <w:spacing w:val="-7"/>
          <w:sz w:val="20"/>
        </w:rPr>
        <w:t xml:space="preserve"> </w:t>
      </w:r>
      <w:r>
        <w:rPr>
          <w:sz w:val="20"/>
        </w:rPr>
        <w:t>conditions.</w:t>
      </w:r>
    </w:p>
    <w:p w:rsidR="006623AE" w:rsidRDefault="005D5E16">
      <w:pPr>
        <w:pStyle w:val="ListParagraph"/>
        <w:numPr>
          <w:ilvl w:val="2"/>
          <w:numId w:val="18"/>
        </w:numPr>
        <w:tabs>
          <w:tab w:val="left" w:pos="999"/>
          <w:tab w:val="left" w:pos="1000"/>
        </w:tabs>
        <w:spacing w:before="75"/>
        <w:ind w:right="199"/>
        <w:rPr>
          <w:sz w:val="20"/>
        </w:rPr>
      </w:pPr>
      <w:r>
        <w:rPr>
          <w:sz w:val="20"/>
        </w:rPr>
        <w:t>Remove</w:t>
      </w:r>
      <w:r>
        <w:rPr>
          <w:spacing w:val="-7"/>
          <w:sz w:val="20"/>
        </w:rPr>
        <w:t xml:space="preserve"> </w:t>
      </w:r>
      <w:r>
        <w:rPr>
          <w:sz w:val="20"/>
        </w:rPr>
        <w:t>or</w:t>
      </w:r>
      <w:r>
        <w:rPr>
          <w:spacing w:val="-6"/>
          <w:sz w:val="20"/>
        </w:rPr>
        <w:t xml:space="preserve"> </w:t>
      </w:r>
      <w:r>
        <w:rPr>
          <w:sz w:val="20"/>
        </w:rPr>
        <w:t>mask</w:t>
      </w:r>
      <w:r>
        <w:rPr>
          <w:spacing w:val="-4"/>
          <w:sz w:val="20"/>
        </w:rPr>
        <w:t xml:space="preserve"> </w:t>
      </w:r>
      <w:r>
        <w:rPr>
          <w:sz w:val="20"/>
        </w:rPr>
        <w:t>surface</w:t>
      </w:r>
      <w:r>
        <w:rPr>
          <w:spacing w:val="-6"/>
          <w:sz w:val="20"/>
        </w:rPr>
        <w:t xml:space="preserve"> </w:t>
      </w:r>
      <w:r>
        <w:rPr>
          <w:sz w:val="20"/>
        </w:rPr>
        <w:t>appurtenances,</w:t>
      </w:r>
      <w:r>
        <w:rPr>
          <w:spacing w:val="-7"/>
          <w:sz w:val="20"/>
        </w:rPr>
        <w:t xml:space="preserve"> </w:t>
      </w:r>
      <w:r>
        <w:rPr>
          <w:sz w:val="20"/>
        </w:rPr>
        <w:t>including</w:t>
      </w:r>
      <w:r>
        <w:rPr>
          <w:spacing w:val="-6"/>
          <w:sz w:val="20"/>
        </w:rPr>
        <w:t xml:space="preserve"> </w:t>
      </w:r>
      <w:r>
        <w:rPr>
          <w:sz w:val="20"/>
        </w:rPr>
        <w:t>electrical</w:t>
      </w:r>
      <w:r>
        <w:rPr>
          <w:spacing w:val="-6"/>
          <w:sz w:val="20"/>
        </w:rPr>
        <w:t xml:space="preserve"> </w:t>
      </w:r>
      <w:r>
        <w:rPr>
          <w:sz w:val="20"/>
        </w:rPr>
        <w:t>plates,</w:t>
      </w:r>
      <w:r>
        <w:rPr>
          <w:spacing w:val="-7"/>
          <w:sz w:val="20"/>
        </w:rPr>
        <w:t xml:space="preserve"> </w:t>
      </w:r>
      <w:r>
        <w:rPr>
          <w:sz w:val="20"/>
        </w:rPr>
        <w:t>hardware,</w:t>
      </w:r>
      <w:r>
        <w:rPr>
          <w:spacing w:val="-6"/>
          <w:sz w:val="20"/>
        </w:rPr>
        <w:t xml:space="preserve"> </w:t>
      </w:r>
      <w:r>
        <w:rPr>
          <w:sz w:val="20"/>
        </w:rPr>
        <w:t>light</w:t>
      </w:r>
      <w:r>
        <w:rPr>
          <w:spacing w:val="-7"/>
          <w:sz w:val="20"/>
        </w:rPr>
        <w:t xml:space="preserve"> </w:t>
      </w:r>
      <w:r>
        <w:rPr>
          <w:sz w:val="20"/>
        </w:rPr>
        <w:t>fixture</w:t>
      </w:r>
      <w:r>
        <w:rPr>
          <w:spacing w:val="-7"/>
          <w:sz w:val="20"/>
        </w:rPr>
        <w:t xml:space="preserve"> </w:t>
      </w:r>
      <w:r>
        <w:rPr>
          <w:sz w:val="20"/>
        </w:rPr>
        <w:t>trim, escutcheons,</w:t>
      </w:r>
      <w:r>
        <w:rPr>
          <w:spacing w:val="-8"/>
          <w:sz w:val="20"/>
        </w:rPr>
        <w:t xml:space="preserve"> </w:t>
      </w:r>
      <w:r>
        <w:rPr>
          <w:sz w:val="20"/>
        </w:rPr>
        <w:t>and</w:t>
      </w:r>
      <w:r>
        <w:rPr>
          <w:spacing w:val="-7"/>
          <w:sz w:val="20"/>
        </w:rPr>
        <w:t xml:space="preserve"> </w:t>
      </w:r>
      <w:r>
        <w:rPr>
          <w:sz w:val="20"/>
        </w:rPr>
        <w:t>fittings,</w:t>
      </w:r>
      <w:r>
        <w:rPr>
          <w:spacing w:val="-8"/>
          <w:sz w:val="20"/>
        </w:rPr>
        <w:t xml:space="preserve"> </w:t>
      </w:r>
      <w:r>
        <w:rPr>
          <w:sz w:val="20"/>
        </w:rPr>
        <w:t>prior</w:t>
      </w:r>
      <w:r>
        <w:rPr>
          <w:spacing w:val="-6"/>
          <w:sz w:val="20"/>
        </w:rPr>
        <w:t xml:space="preserve"> </w:t>
      </w:r>
      <w:r>
        <w:rPr>
          <w:sz w:val="20"/>
        </w:rPr>
        <w:t>to</w:t>
      </w:r>
      <w:r>
        <w:rPr>
          <w:spacing w:val="-8"/>
          <w:sz w:val="20"/>
        </w:rPr>
        <w:t xml:space="preserve"> </w:t>
      </w:r>
      <w:r>
        <w:rPr>
          <w:sz w:val="20"/>
        </w:rPr>
        <w:t>preparing</w:t>
      </w:r>
      <w:r>
        <w:rPr>
          <w:spacing w:val="-7"/>
          <w:sz w:val="20"/>
        </w:rPr>
        <w:t xml:space="preserve"> </w:t>
      </w:r>
      <w:r>
        <w:rPr>
          <w:sz w:val="20"/>
        </w:rPr>
        <w:t>surfaces</w:t>
      </w:r>
      <w:r>
        <w:rPr>
          <w:spacing w:val="-6"/>
          <w:sz w:val="20"/>
        </w:rPr>
        <w:t xml:space="preserve"> </w:t>
      </w:r>
      <w:r>
        <w:rPr>
          <w:sz w:val="20"/>
        </w:rPr>
        <w:t>or</w:t>
      </w:r>
      <w:r>
        <w:rPr>
          <w:spacing w:val="-7"/>
          <w:sz w:val="20"/>
        </w:rPr>
        <w:t xml:space="preserve"> </w:t>
      </w:r>
      <w:r>
        <w:rPr>
          <w:sz w:val="20"/>
        </w:rPr>
        <w:t>finishing.</w:t>
      </w:r>
    </w:p>
    <w:p w:rsidR="006623AE" w:rsidRDefault="005D5E16">
      <w:pPr>
        <w:pStyle w:val="ListParagraph"/>
        <w:numPr>
          <w:ilvl w:val="2"/>
          <w:numId w:val="18"/>
        </w:numPr>
        <w:tabs>
          <w:tab w:val="left" w:pos="999"/>
          <w:tab w:val="left" w:pos="1000"/>
        </w:tabs>
        <w:rPr>
          <w:sz w:val="20"/>
        </w:rPr>
      </w:pPr>
      <w:r>
        <w:rPr>
          <w:sz w:val="20"/>
        </w:rPr>
        <w:t>Seal</w:t>
      </w:r>
      <w:r>
        <w:rPr>
          <w:spacing w:val="-7"/>
          <w:sz w:val="20"/>
        </w:rPr>
        <w:t xml:space="preserve"> </w:t>
      </w:r>
      <w:r>
        <w:rPr>
          <w:sz w:val="20"/>
        </w:rPr>
        <w:t>surfaces</w:t>
      </w:r>
      <w:r>
        <w:rPr>
          <w:spacing w:val="-5"/>
          <w:sz w:val="20"/>
        </w:rPr>
        <w:t xml:space="preserve"> </w:t>
      </w:r>
      <w:r>
        <w:rPr>
          <w:sz w:val="20"/>
        </w:rPr>
        <w:t>that</w:t>
      </w:r>
      <w:r>
        <w:rPr>
          <w:spacing w:val="-7"/>
          <w:sz w:val="20"/>
        </w:rPr>
        <w:t xml:space="preserve"> </w:t>
      </w:r>
      <w:r>
        <w:rPr>
          <w:sz w:val="20"/>
        </w:rPr>
        <w:t>might</w:t>
      </w:r>
      <w:r>
        <w:rPr>
          <w:spacing w:val="-7"/>
          <w:sz w:val="20"/>
        </w:rPr>
        <w:t xml:space="preserve"> </w:t>
      </w:r>
      <w:r>
        <w:rPr>
          <w:sz w:val="20"/>
        </w:rPr>
        <w:t>cause</w:t>
      </w:r>
      <w:r>
        <w:rPr>
          <w:spacing w:val="-6"/>
          <w:sz w:val="20"/>
        </w:rPr>
        <w:t xml:space="preserve"> </w:t>
      </w:r>
      <w:r>
        <w:rPr>
          <w:sz w:val="20"/>
        </w:rPr>
        <w:t>bleed</w:t>
      </w:r>
      <w:r>
        <w:rPr>
          <w:spacing w:val="-6"/>
          <w:sz w:val="20"/>
        </w:rPr>
        <w:t xml:space="preserve"> </w:t>
      </w:r>
      <w:r>
        <w:rPr>
          <w:sz w:val="20"/>
        </w:rPr>
        <w:t>through</w:t>
      </w:r>
      <w:r>
        <w:rPr>
          <w:spacing w:val="-6"/>
          <w:sz w:val="20"/>
        </w:rPr>
        <w:t xml:space="preserve"> </w:t>
      </w:r>
      <w:r>
        <w:rPr>
          <w:sz w:val="20"/>
        </w:rPr>
        <w:t>or</w:t>
      </w:r>
      <w:r>
        <w:rPr>
          <w:spacing w:val="-6"/>
          <w:sz w:val="20"/>
        </w:rPr>
        <w:t xml:space="preserve"> </w:t>
      </w:r>
      <w:r>
        <w:rPr>
          <w:sz w:val="20"/>
        </w:rPr>
        <w:t>staining</w:t>
      </w:r>
      <w:r>
        <w:rPr>
          <w:spacing w:val="-6"/>
          <w:sz w:val="20"/>
        </w:rPr>
        <w:t xml:space="preserve"> </w:t>
      </w:r>
      <w:r>
        <w:rPr>
          <w:sz w:val="20"/>
        </w:rPr>
        <w:t>of</w:t>
      </w:r>
      <w:r>
        <w:rPr>
          <w:spacing w:val="-4"/>
          <w:sz w:val="20"/>
        </w:rPr>
        <w:t xml:space="preserve"> </w:t>
      </w:r>
      <w:r>
        <w:rPr>
          <w:sz w:val="20"/>
        </w:rPr>
        <w:t>topcoat.</w:t>
      </w:r>
    </w:p>
    <w:p w:rsidR="006623AE" w:rsidRDefault="005D5E16">
      <w:pPr>
        <w:pStyle w:val="ListParagraph"/>
        <w:numPr>
          <w:ilvl w:val="2"/>
          <w:numId w:val="18"/>
        </w:numPr>
        <w:tabs>
          <w:tab w:val="left" w:pos="999"/>
          <w:tab w:val="left" w:pos="1000"/>
        </w:tabs>
        <w:ind w:right="167"/>
        <w:rPr>
          <w:sz w:val="20"/>
        </w:rPr>
      </w:pPr>
      <w:r>
        <w:rPr>
          <w:sz w:val="20"/>
        </w:rPr>
        <w:t>Remove</w:t>
      </w:r>
      <w:r>
        <w:rPr>
          <w:spacing w:val="-7"/>
          <w:sz w:val="20"/>
        </w:rPr>
        <w:t xml:space="preserve"> </w:t>
      </w:r>
      <w:r>
        <w:rPr>
          <w:sz w:val="20"/>
        </w:rPr>
        <w:t>mildew</w:t>
      </w:r>
      <w:r>
        <w:rPr>
          <w:spacing w:val="-8"/>
          <w:sz w:val="20"/>
        </w:rPr>
        <w:t xml:space="preserve"> </w:t>
      </w:r>
      <w:r>
        <w:rPr>
          <w:sz w:val="20"/>
        </w:rPr>
        <w:t>from</w:t>
      </w:r>
      <w:r>
        <w:rPr>
          <w:spacing w:val="-4"/>
          <w:sz w:val="20"/>
        </w:rPr>
        <w:t xml:space="preserve"> </w:t>
      </w:r>
      <w:r>
        <w:rPr>
          <w:sz w:val="20"/>
        </w:rPr>
        <w:t>impervious</w:t>
      </w:r>
      <w:r>
        <w:rPr>
          <w:spacing w:val="-5"/>
          <w:sz w:val="20"/>
        </w:rPr>
        <w:t xml:space="preserve"> </w:t>
      </w:r>
      <w:r>
        <w:rPr>
          <w:sz w:val="20"/>
        </w:rPr>
        <w:t>surfaces</w:t>
      </w:r>
      <w:r>
        <w:rPr>
          <w:spacing w:val="-5"/>
          <w:sz w:val="20"/>
        </w:rPr>
        <w:t xml:space="preserve"> </w:t>
      </w:r>
      <w:r>
        <w:rPr>
          <w:sz w:val="20"/>
        </w:rPr>
        <w:t>by</w:t>
      </w:r>
      <w:r>
        <w:rPr>
          <w:spacing w:val="-12"/>
          <w:sz w:val="20"/>
        </w:rPr>
        <w:t xml:space="preserve"> </w:t>
      </w:r>
      <w:r>
        <w:rPr>
          <w:sz w:val="20"/>
        </w:rPr>
        <w:t>scrubbing</w:t>
      </w:r>
      <w:r>
        <w:rPr>
          <w:spacing w:val="-7"/>
          <w:sz w:val="20"/>
        </w:rPr>
        <w:t xml:space="preserve"> </w:t>
      </w:r>
      <w:r>
        <w:rPr>
          <w:sz w:val="20"/>
        </w:rPr>
        <w:t>with</w:t>
      </w:r>
      <w:r>
        <w:rPr>
          <w:spacing w:val="-6"/>
          <w:sz w:val="20"/>
        </w:rPr>
        <w:t xml:space="preserve"> </w:t>
      </w:r>
      <w:r>
        <w:rPr>
          <w:sz w:val="20"/>
        </w:rPr>
        <w:t>solution</w:t>
      </w:r>
      <w:r>
        <w:rPr>
          <w:spacing w:val="-7"/>
          <w:sz w:val="20"/>
        </w:rPr>
        <w:t xml:space="preserve"> </w:t>
      </w:r>
      <w:r>
        <w:rPr>
          <w:sz w:val="20"/>
        </w:rPr>
        <w:t>of</w:t>
      </w:r>
      <w:r>
        <w:rPr>
          <w:spacing w:val="-5"/>
          <w:sz w:val="20"/>
        </w:rPr>
        <w:t xml:space="preserve"> </w:t>
      </w:r>
      <w:r>
        <w:rPr>
          <w:sz w:val="20"/>
        </w:rPr>
        <w:t>tetra-sodium</w:t>
      </w:r>
      <w:r>
        <w:rPr>
          <w:spacing w:val="-4"/>
          <w:sz w:val="20"/>
        </w:rPr>
        <w:t xml:space="preserve"> </w:t>
      </w:r>
      <w:r>
        <w:rPr>
          <w:sz w:val="20"/>
        </w:rPr>
        <w:t>phosphate and bleach. Rinse with clean water and allow surface to</w:t>
      </w:r>
      <w:r>
        <w:rPr>
          <w:spacing w:val="-11"/>
          <w:sz w:val="20"/>
        </w:rPr>
        <w:t xml:space="preserve"> </w:t>
      </w:r>
      <w:r>
        <w:rPr>
          <w:sz w:val="20"/>
        </w:rPr>
        <w:t>dry.</w:t>
      </w:r>
    </w:p>
    <w:p w:rsidR="006623AE" w:rsidRDefault="005D5E16">
      <w:pPr>
        <w:pStyle w:val="ListParagraph"/>
        <w:numPr>
          <w:ilvl w:val="2"/>
          <w:numId w:val="18"/>
        </w:numPr>
        <w:tabs>
          <w:tab w:val="left" w:pos="999"/>
          <w:tab w:val="left" w:pos="1000"/>
        </w:tabs>
        <w:spacing w:before="75"/>
        <w:rPr>
          <w:sz w:val="20"/>
        </w:rPr>
      </w:pPr>
      <w:r>
        <w:rPr>
          <w:sz w:val="20"/>
        </w:rPr>
        <w:t>Concrete:</w:t>
      </w:r>
    </w:p>
    <w:p w:rsidR="006623AE" w:rsidRDefault="005D5E16">
      <w:pPr>
        <w:pStyle w:val="ListParagraph"/>
        <w:numPr>
          <w:ilvl w:val="3"/>
          <w:numId w:val="18"/>
        </w:numPr>
        <w:tabs>
          <w:tab w:val="left" w:pos="1459"/>
          <w:tab w:val="left" w:pos="1460"/>
        </w:tabs>
        <w:spacing w:before="9"/>
        <w:ind w:right="158"/>
        <w:rPr>
          <w:sz w:val="20"/>
        </w:rPr>
      </w:pPr>
      <w:r>
        <w:rPr>
          <w:sz w:val="20"/>
        </w:rPr>
        <w:t>Remove release agents, curing compounds, efflorescence, and chalk. Do not coat surfaces</w:t>
      </w:r>
      <w:r>
        <w:rPr>
          <w:spacing w:val="-4"/>
          <w:sz w:val="20"/>
        </w:rPr>
        <w:t xml:space="preserve"> </w:t>
      </w:r>
      <w:r>
        <w:rPr>
          <w:sz w:val="20"/>
        </w:rPr>
        <w:t>if</w:t>
      </w:r>
      <w:r>
        <w:rPr>
          <w:spacing w:val="-3"/>
          <w:sz w:val="20"/>
        </w:rPr>
        <w:t xml:space="preserve"> </w:t>
      </w:r>
      <w:r>
        <w:rPr>
          <w:sz w:val="20"/>
        </w:rPr>
        <w:t>moisture</w:t>
      </w:r>
      <w:r>
        <w:rPr>
          <w:spacing w:val="-5"/>
          <w:sz w:val="20"/>
        </w:rPr>
        <w:t xml:space="preserve"> </w:t>
      </w:r>
      <w:r>
        <w:rPr>
          <w:sz w:val="20"/>
        </w:rPr>
        <w:t>content</w:t>
      </w:r>
      <w:r>
        <w:rPr>
          <w:spacing w:val="-5"/>
          <w:sz w:val="20"/>
        </w:rPr>
        <w:t xml:space="preserve"> </w:t>
      </w:r>
      <w:r>
        <w:rPr>
          <w:sz w:val="20"/>
        </w:rPr>
        <w:t>or</w:t>
      </w:r>
      <w:r>
        <w:rPr>
          <w:spacing w:val="-4"/>
          <w:sz w:val="20"/>
        </w:rPr>
        <w:t xml:space="preserve"> </w:t>
      </w:r>
      <w:r>
        <w:rPr>
          <w:sz w:val="20"/>
        </w:rPr>
        <w:t>alkalinity</w:t>
      </w:r>
      <w:r>
        <w:rPr>
          <w:spacing w:val="-10"/>
          <w:sz w:val="20"/>
        </w:rPr>
        <w:t xml:space="preserve"> </w:t>
      </w:r>
      <w:r>
        <w:rPr>
          <w:sz w:val="20"/>
        </w:rPr>
        <w:t>of</w:t>
      </w:r>
      <w:r>
        <w:rPr>
          <w:spacing w:val="-3"/>
          <w:sz w:val="20"/>
        </w:rPr>
        <w:t xml:space="preserve"> </w:t>
      </w:r>
      <w:r>
        <w:rPr>
          <w:sz w:val="20"/>
        </w:rPr>
        <w:t>surfaces</w:t>
      </w:r>
      <w:r>
        <w:rPr>
          <w:spacing w:val="-4"/>
          <w:sz w:val="20"/>
        </w:rPr>
        <w:t xml:space="preserve"> </w:t>
      </w:r>
      <w:r>
        <w:rPr>
          <w:sz w:val="20"/>
        </w:rPr>
        <w:t>to</w:t>
      </w:r>
      <w:r>
        <w:rPr>
          <w:spacing w:val="-6"/>
          <w:sz w:val="20"/>
        </w:rPr>
        <w:t xml:space="preserve"> </w:t>
      </w:r>
      <w:r>
        <w:rPr>
          <w:sz w:val="20"/>
        </w:rPr>
        <w:t>be</w:t>
      </w:r>
      <w:r>
        <w:rPr>
          <w:spacing w:val="-6"/>
          <w:sz w:val="20"/>
        </w:rPr>
        <w:t xml:space="preserve"> </w:t>
      </w:r>
      <w:r>
        <w:rPr>
          <w:sz w:val="20"/>
        </w:rPr>
        <w:t>coated</w:t>
      </w:r>
      <w:r>
        <w:rPr>
          <w:spacing w:val="-6"/>
          <w:sz w:val="20"/>
        </w:rPr>
        <w:t xml:space="preserve"> </w:t>
      </w:r>
      <w:r>
        <w:rPr>
          <w:sz w:val="20"/>
        </w:rPr>
        <w:t>exceeds</w:t>
      </w:r>
      <w:r>
        <w:rPr>
          <w:spacing w:val="-4"/>
          <w:sz w:val="20"/>
        </w:rPr>
        <w:t xml:space="preserve"> </w:t>
      </w:r>
      <w:r>
        <w:rPr>
          <w:sz w:val="20"/>
        </w:rPr>
        <w:t>that</w:t>
      </w:r>
      <w:r>
        <w:rPr>
          <w:spacing w:val="-5"/>
          <w:sz w:val="20"/>
        </w:rPr>
        <w:t xml:space="preserve"> </w:t>
      </w:r>
      <w:r>
        <w:rPr>
          <w:sz w:val="20"/>
        </w:rPr>
        <w:t>permitted</w:t>
      </w:r>
      <w:r>
        <w:rPr>
          <w:spacing w:val="-5"/>
          <w:sz w:val="20"/>
        </w:rPr>
        <w:t xml:space="preserve"> </w:t>
      </w:r>
      <w:r>
        <w:rPr>
          <w:sz w:val="20"/>
        </w:rPr>
        <w:t>in manufacturer's written</w:t>
      </w:r>
      <w:r>
        <w:rPr>
          <w:spacing w:val="-24"/>
          <w:sz w:val="20"/>
        </w:rPr>
        <w:t xml:space="preserve"> </w:t>
      </w:r>
      <w:r>
        <w:rPr>
          <w:sz w:val="20"/>
        </w:rPr>
        <w:t>instructions.</w:t>
      </w:r>
    </w:p>
    <w:p w:rsidR="006623AE" w:rsidRDefault="005D5E16">
      <w:pPr>
        <w:pStyle w:val="ListParagraph"/>
        <w:numPr>
          <w:ilvl w:val="2"/>
          <w:numId w:val="18"/>
        </w:numPr>
        <w:tabs>
          <w:tab w:val="left" w:pos="999"/>
          <w:tab w:val="left" w:pos="1000"/>
        </w:tabs>
        <w:spacing w:before="75"/>
        <w:rPr>
          <w:sz w:val="20"/>
        </w:rPr>
      </w:pPr>
      <w:r>
        <w:rPr>
          <w:sz w:val="20"/>
        </w:rPr>
        <w:t>Galvanized</w:t>
      </w:r>
      <w:r>
        <w:rPr>
          <w:spacing w:val="-21"/>
          <w:sz w:val="20"/>
        </w:rPr>
        <w:t xml:space="preserve"> </w:t>
      </w:r>
      <w:r>
        <w:rPr>
          <w:sz w:val="20"/>
        </w:rPr>
        <w:t>Surfaces:</w:t>
      </w:r>
    </w:p>
    <w:p w:rsidR="006623AE" w:rsidRDefault="005D5E16">
      <w:pPr>
        <w:pStyle w:val="ListParagraph"/>
        <w:numPr>
          <w:ilvl w:val="3"/>
          <w:numId w:val="18"/>
        </w:numPr>
        <w:tabs>
          <w:tab w:val="left" w:pos="1459"/>
          <w:tab w:val="left" w:pos="1460"/>
        </w:tabs>
        <w:spacing w:before="9"/>
        <w:rPr>
          <w:sz w:val="20"/>
        </w:rPr>
      </w:pPr>
      <w:r>
        <w:rPr>
          <w:sz w:val="20"/>
        </w:rPr>
        <w:t>Remove</w:t>
      </w:r>
      <w:r>
        <w:rPr>
          <w:spacing w:val="-8"/>
          <w:sz w:val="20"/>
        </w:rPr>
        <w:t xml:space="preserve"> </w:t>
      </w:r>
      <w:r>
        <w:rPr>
          <w:sz w:val="20"/>
        </w:rPr>
        <w:t>surface</w:t>
      </w:r>
      <w:r>
        <w:rPr>
          <w:spacing w:val="-7"/>
          <w:sz w:val="20"/>
        </w:rPr>
        <w:t xml:space="preserve"> </w:t>
      </w:r>
      <w:r>
        <w:rPr>
          <w:sz w:val="20"/>
        </w:rPr>
        <w:t>contamination</w:t>
      </w:r>
      <w:r>
        <w:rPr>
          <w:spacing w:val="-7"/>
          <w:sz w:val="20"/>
        </w:rPr>
        <w:t xml:space="preserve"> </w:t>
      </w:r>
      <w:r>
        <w:rPr>
          <w:sz w:val="20"/>
        </w:rPr>
        <w:t>and</w:t>
      </w:r>
      <w:r>
        <w:rPr>
          <w:spacing w:val="-8"/>
          <w:sz w:val="20"/>
        </w:rPr>
        <w:t xml:space="preserve"> </w:t>
      </w:r>
      <w:r>
        <w:rPr>
          <w:sz w:val="20"/>
        </w:rPr>
        <w:t>oils</w:t>
      </w:r>
      <w:r>
        <w:rPr>
          <w:spacing w:val="-6"/>
          <w:sz w:val="20"/>
        </w:rPr>
        <w:t xml:space="preserve"> </w:t>
      </w:r>
      <w:r>
        <w:rPr>
          <w:sz w:val="20"/>
        </w:rPr>
        <w:t>and</w:t>
      </w:r>
      <w:r>
        <w:rPr>
          <w:spacing w:val="-7"/>
          <w:sz w:val="20"/>
        </w:rPr>
        <w:t xml:space="preserve"> </w:t>
      </w:r>
      <w:r>
        <w:rPr>
          <w:sz w:val="20"/>
        </w:rPr>
        <w:t>wash</w:t>
      </w:r>
      <w:r>
        <w:rPr>
          <w:spacing w:val="-7"/>
          <w:sz w:val="20"/>
        </w:rPr>
        <w:t xml:space="preserve"> </w:t>
      </w:r>
      <w:r>
        <w:rPr>
          <w:sz w:val="20"/>
        </w:rPr>
        <w:t>with</w:t>
      </w:r>
      <w:r>
        <w:rPr>
          <w:spacing w:val="-7"/>
          <w:sz w:val="20"/>
        </w:rPr>
        <w:t xml:space="preserve"> </w:t>
      </w:r>
      <w:r>
        <w:rPr>
          <w:sz w:val="20"/>
        </w:rPr>
        <w:t>solvent</w:t>
      </w:r>
      <w:r>
        <w:rPr>
          <w:spacing w:val="-7"/>
          <w:sz w:val="20"/>
        </w:rPr>
        <w:t xml:space="preserve"> </w:t>
      </w:r>
      <w:r>
        <w:rPr>
          <w:sz w:val="20"/>
        </w:rPr>
        <w:t>according</w:t>
      </w:r>
      <w:r>
        <w:rPr>
          <w:spacing w:val="-7"/>
          <w:sz w:val="20"/>
        </w:rPr>
        <w:t xml:space="preserve"> </w:t>
      </w:r>
      <w:r>
        <w:rPr>
          <w:sz w:val="20"/>
        </w:rPr>
        <w:t>to</w:t>
      </w:r>
      <w:r>
        <w:rPr>
          <w:spacing w:val="-7"/>
          <w:sz w:val="20"/>
        </w:rPr>
        <w:t xml:space="preserve"> </w:t>
      </w:r>
      <w:r>
        <w:rPr>
          <w:sz w:val="20"/>
        </w:rPr>
        <w:t>SSPC-SP</w:t>
      </w:r>
      <w:r>
        <w:rPr>
          <w:spacing w:val="-8"/>
          <w:sz w:val="20"/>
        </w:rPr>
        <w:t xml:space="preserve"> </w:t>
      </w:r>
      <w:r>
        <w:rPr>
          <w:sz w:val="20"/>
        </w:rPr>
        <w:t>1.</w:t>
      </w:r>
    </w:p>
    <w:p w:rsidR="006623AE" w:rsidRDefault="005D5E16">
      <w:pPr>
        <w:pStyle w:val="ListParagraph"/>
        <w:numPr>
          <w:ilvl w:val="2"/>
          <w:numId w:val="18"/>
        </w:numPr>
        <w:tabs>
          <w:tab w:val="left" w:pos="999"/>
          <w:tab w:val="left" w:pos="1000"/>
        </w:tabs>
        <w:spacing w:before="75"/>
        <w:rPr>
          <w:sz w:val="20"/>
        </w:rPr>
      </w:pPr>
      <w:r>
        <w:rPr>
          <w:sz w:val="20"/>
        </w:rPr>
        <w:t>Ferrous</w:t>
      </w:r>
      <w:r>
        <w:rPr>
          <w:spacing w:val="-13"/>
          <w:sz w:val="20"/>
        </w:rPr>
        <w:t xml:space="preserve"> </w:t>
      </w:r>
      <w:r>
        <w:rPr>
          <w:sz w:val="20"/>
        </w:rPr>
        <w:t>Metal:</w:t>
      </w:r>
    </w:p>
    <w:p w:rsidR="006623AE" w:rsidRDefault="005D5E16">
      <w:pPr>
        <w:pStyle w:val="ListParagraph"/>
        <w:numPr>
          <w:ilvl w:val="3"/>
          <w:numId w:val="18"/>
        </w:numPr>
        <w:tabs>
          <w:tab w:val="left" w:pos="1459"/>
          <w:tab w:val="left" w:pos="1460"/>
        </w:tabs>
        <w:spacing w:before="9"/>
        <w:rPr>
          <w:sz w:val="20"/>
        </w:rPr>
      </w:pPr>
      <w:r>
        <w:rPr>
          <w:sz w:val="20"/>
        </w:rPr>
        <w:t>Solvent clean according to SSPC-SP</w:t>
      </w:r>
      <w:r>
        <w:rPr>
          <w:spacing w:val="-40"/>
          <w:sz w:val="20"/>
        </w:rPr>
        <w:t xml:space="preserve"> </w:t>
      </w:r>
      <w:r>
        <w:rPr>
          <w:sz w:val="20"/>
        </w:rPr>
        <w:t>1.</w:t>
      </w:r>
    </w:p>
    <w:p w:rsidR="006623AE" w:rsidRDefault="005D5E16">
      <w:pPr>
        <w:pStyle w:val="ListParagraph"/>
        <w:numPr>
          <w:ilvl w:val="3"/>
          <w:numId w:val="18"/>
        </w:numPr>
        <w:tabs>
          <w:tab w:val="left" w:pos="1459"/>
          <w:tab w:val="left" w:pos="1460"/>
        </w:tabs>
        <w:spacing w:before="6"/>
        <w:ind w:right="118"/>
        <w:rPr>
          <w:sz w:val="20"/>
        </w:rPr>
      </w:pPr>
      <w:r>
        <w:rPr>
          <w:sz w:val="20"/>
        </w:rPr>
        <w:t>Shop-Primed Surfaces: Sand and scrape to remove loose primer and rust. Feather edges to make touch-up patches inconspicuous. Clean surfaces with solvent. Prime bare steel surfaces.  Re-prime entire shop-primed</w:t>
      </w:r>
      <w:r>
        <w:rPr>
          <w:spacing w:val="-21"/>
          <w:sz w:val="20"/>
        </w:rPr>
        <w:t xml:space="preserve"> </w:t>
      </w:r>
      <w:r>
        <w:rPr>
          <w:sz w:val="20"/>
        </w:rPr>
        <w:t>item.</w:t>
      </w:r>
    </w:p>
    <w:p w:rsidR="006623AE" w:rsidRDefault="005D5E16">
      <w:pPr>
        <w:pStyle w:val="ListParagraph"/>
        <w:numPr>
          <w:ilvl w:val="3"/>
          <w:numId w:val="18"/>
        </w:numPr>
        <w:tabs>
          <w:tab w:val="left" w:pos="1459"/>
          <w:tab w:val="left" w:pos="1460"/>
        </w:tabs>
        <w:spacing w:before="6"/>
        <w:ind w:right="132"/>
        <w:rPr>
          <w:sz w:val="20"/>
        </w:rPr>
      </w:pPr>
      <w:r>
        <w:rPr>
          <w:sz w:val="20"/>
        </w:rPr>
        <w:t>Remove rust, loose mill scale, and other foreign substances using using methods recommended</w:t>
      </w:r>
      <w:r>
        <w:rPr>
          <w:spacing w:val="-6"/>
          <w:sz w:val="20"/>
        </w:rPr>
        <w:t xml:space="preserve"> </w:t>
      </w:r>
      <w:r>
        <w:rPr>
          <w:sz w:val="20"/>
        </w:rPr>
        <w:t>in</w:t>
      </w:r>
      <w:r>
        <w:rPr>
          <w:spacing w:val="-6"/>
          <w:sz w:val="20"/>
        </w:rPr>
        <w:t xml:space="preserve"> </w:t>
      </w:r>
      <w:r>
        <w:rPr>
          <w:sz w:val="20"/>
        </w:rPr>
        <w:t>writing</w:t>
      </w:r>
      <w:r>
        <w:rPr>
          <w:spacing w:val="-6"/>
          <w:sz w:val="20"/>
        </w:rPr>
        <w:t xml:space="preserve"> </w:t>
      </w:r>
      <w:r>
        <w:rPr>
          <w:sz w:val="20"/>
        </w:rPr>
        <w:t>by</w:t>
      </w:r>
      <w:r>
        <w:rPr>
          <w:spacing w:val="-12"/>
          <w:sz w:val="20"/>
        </w:rPr>
        <w:t xml:space="preserve"> </w:t>
      </w:r>
      <w:r>
        <w:rPr>
          <w:sz w:val="20"/>
        </w:rPr>
        <w:t>paint</w:t>
      </w:r>
      <w:r>
        <w:rPr>
          <w:spacing w:val="-7"/>
          <w:sz w:val="20"/>
        </w:rPr>
        <w:t xml:space="preserve"> </w:t>
      </w:r>
      <w:r>
        <w:rPr>
          <w:sz w:val="20"/>
        </w:rPr>
        <w:t>manufacturer</w:t>
      </w:r>
      <w:r>
        <w:rPr>
          <w:spacing w:val="-6"/>
          <w:sz w:val="20"/>
        </w:rPr>
        <w:t xml:space="preserve"> </w:t>
      </w:r>
      <w:r>
        <w:rPr>
          <w:sz w:val="20"/>
        </w:rPr>
        <w:t>and</w:t>
      </w:r>
      <w:r>
        <w:rPr>
          <w:spacing w:val="-7"/>
          <w:sz w:val="20"/>
        </w:rPr>
        <w:t xml:space="preserve"> </w:t>
      </w:r>
      <w:r>
        <w:rPr>
          <w:sz w:val="20"/>
        </w:rPr>
        <w:t>blast</w:t>
      </w:r>
      <w:r>
        <w:rPr>
          <w:spacing w:val="-7"/>
          <w:sz w:val="20"/>
        </w:rPr>
        <w:t xml:space="preserve"> </w:t>
      </w:r>
      <w:r>
        <w:rPr>
          <w:sz w:val="20"/>
        </w:rPr>
        <w:t>cleaning</w:t>
      </w:r>
      <w:r>
        <w:rPr>
          <w:spacing w:val="-6"/>
          <w:sz w:val="20"/>
        </w:rPr>
        <w:t xml:space="preserve"> </w:t>
      </w:r>
      <w:r>
        <w:rPr>
          <w:sz w:val="20"/>
        </w:rPr>
        <w:t>according</w:t>
      </w:r>
      <w:r>
        <w:rPr>
          <w:spacing w:val="-6"/>
          <w:sz w:val="20"/>
        </w:rPr>
        <w:t xml:space="preserve"> </w:t>
      </w:r>
      <w:r>
        <w:rPr>
          <w:sz w:val="20"/>
        </w:rPr>
        <w:t>to</w:t>
      </w:r>
      <w:r>
        <w:rPr>
          <w:spacing w:val="-6"/>
          <w:sz w:val="20"/>
        </w:rPr>
        <w:t xml:space="preserve"> </w:t>
      </w:r>
      <w:r>
        <w:rPr>
          <w:sz w:val="20"/>
        </w:rPr>
        <w:t>SSPC-SP</w:t>
      </w:r>
      <w:r>
        <w:rPr>
          <w:spacing w:val="-7"/>
          <w:sz w:val="20"/>
        </w:rPr>
        <w:t xml:space="preserve"> </w:t>
      </w:r>
      <w:r>
        <w:rPr>
          <w:sz w:val="20"/>
        </w:rPr>
        <w:t>6 "Commercial Blast Cleaning". Protect from corrosion until</w:t>
      </w:r>
      <w:r>
        <w:rPr>
          <w:spacing w:val="7"/>
          <w:sz w:val="20"/>
        </w:rPr>
        <w:t xml:space="preserve"> </w:t>
      </w:r>
      <w:r>
        <w:rPr>
          <w:sz w:val="20"/>
        </w:rPr>
        <w:t>coated.</w:t>
      </w:r>
    </w:p>
    <w:p w:rsidR="006623AE" w:rsidRDefault="006623AE">
      <w:pPr>
        <w:rPr>
          <w:sz w:val="20"/>
        </w:rPr>
        <w:sectPr w:rsidR="006623AE">
          <w:pgSz w:w="12240" w:h="15840"/>
          <w:pgMar w:top="1440" w:right="1320" w:bottom="1140" w:left="1340" w:header="0" w:footer="944" w:gutter="0"/>
          <w:cols w:space="720"/>
        </w:sectPr>
      </w:pPr>
    </w:p>
    <w:p w:rsidR="006623AE" w:rsidRDefault="005D5E16">
      <w:pPr>
        <w:pStyle w:val="ListParagraph"/>
        <w:numPr>
          <w:ilvl w:val="2"/>
          <w:numId w:val="18"/>
        </w:numPr>
        <w:tabs>
          <w:tab w:val="left" w:pos="999"/>
          <w:tab w:val="left" w:pos="1000"/>
        </w:tabs>
        <w:spacing w:before="76"/>
        <w:ind w:right="508"/>
        <w:rPr>
          <w:sz w:val="20"/>
        </w:rPr>
      </w:pPr>
      <w:r>
        <w:rPr>
          <w:sz w:val="20"/>
        </w:rPr>
        <w:t>Wood Doors to be Field-Finished: Seal wood door top and bottom edge surfaces with clear sealer.</w:t>
      </w:r>
    </w:p>
    <w:p w:rsidR="006623AE" w:rsidRDefault="005D5E16">
      <w:pPr>
        <w:pStyle w:val="ListParagraph"/>
        <w:numPr>
          <w:ilvl w:val="2"/>
          <w:numId w:val="18"/>
        </w:numPr>
        <w:tabs>
          <w:tab w:val="left" w:pos="999"/>
          <w:tab w:val="left" w:pos="1000"/>
        </w:tabs>
        <w:rPr>
          <w:sz w:val="20"/>
        </w:rPr>
      </w:pPr>
      <w:r>
        <w:rPr>
          <w:sz w:val="20"/>
        </w:rPr>
        <w:t>Metal Doors to be Painted: Prime metal door top and bottom edge</w:t>
      </w:r>
      <w:r>
        <w:rPr>
          <w:spacing w:val="-3"/>
          <w:sz w:val="20"/>
        </w:rPr>
        <w:t xml:space="preserve"> </w:t>
      </w:r>
      <w:r>
        <w:rPr>
          <w:sz w:val="20"/>
        </w:rPr>
        <w:t>surfaces.</w:t>
      </w:r>
    </w:p>
    <w:p w:rsidR="006623AE" w:rsidRDefault="005D5E16">
      <w:pPr>
        <w:pStyle w:val="Heading1"/>
        <w:numPr>
          <w:ilvl w:val="1"/>
          <w:numId w:val="18"/>
        </w:numPr>
        <w:tabs>
          <w:tab w:val="left" w:pos="630"/>
        </w:tabs>
      </w:pPr>
      <w:r>
        <w:t>APPLICATION</w:t>
      </w:r>
    </w:p>
    <w:p w:rsidR="006623AE" w:rsidRDefault="005D5E16">
      <w:pPr>
        <w:pStyle w:val="ListParagraph"/>
        <w:numPr>
          <w:ilvl w:val="2"/>
          <w:numId w:val="18"/>
        </w:numPr>
        <w:tabs>
          <w:tab w:val="left" w:pos="999"/>
          <w:tab w:val="left" w:pos="1000"/>
        </w:tabs>
        <w:ind w:right="497"/>
        <w:rPr>
          <w:sz w:val="20"/>
        </w:rPr>
      </w:pPr>
      <w:r>
        <w:rPr>
          <w:sz w:val="20"/>
        </w:rPr>
        <w:t>Remove</w:t>
      </w:r>
      <w:r>
        <w:rPr>
          <w:spacing w:val="-7"/>
          <w:sz w:val="20"/>
        </w:rPr>
        <w:t xml:space="preserve"> </w:t>
      </w:r>
      <w:r>
        <w:rPr>
          <w:sz w:val="20"/>
        </w:rPr>
        <w:t>unfinished</w:t>
      </w:r>
      <w:r>
        <w:rPr>
          <w:spacing w:val="-6"/>
          <w:sz w:val="20"/>
        </w:rPr>
        <w:t xml:space="preserve"> </w:t>
      </w:r>
      <w:r>
        <w:rPr>
          <w:sz w:val="20"/>
        </w:rPr>
        <w:t>louvers,</w:t>
      </w:r>
      <w:r>
        <w:rPr>
          <w:spacing w:val="-6"/>
          <w:sz w:val="20"/>
        </w:rPr>
        <w:t xml:space="preserve"> </w:t>
      </w:r>
      <w:r>
        <w:rPr>
          <w:sz w:val="20"/>
        </w:rPr>
        <w:t>grilles,</w:t>
      </w:r>
      <w:r>
        <w:rPr>
          <w:spacing w:val="-6"/>
          <w:sz w:val="20"/>
        </w:rPr>
        <w:t xml:space="preserve"> </w:t>
      </w:r>
      <w:r>
        <w:rPr>
          <w:sz w:val="20"/>
        </w:rPr>
        <w:t>covers,</w:t>
      </w:r>
      <w:r>
        <w:rPr>
          <w:spacing w:val="-7"/>
          <w:sz w:val="20"/>
        </w:rPr>
        <w:t xml:space="preserve"> </w:t>
      </w:r>
      <w:r>
        <w:rPr>
          <w:sz w:val="20"/>
        </w:rPr>
        <w:t>and</w:t>
      </w:r>
      <w:r>
        <w:rPr>
          <w:spacing w:val="-7"/>
          <w:sz w:val="20"/>
        </w:rPr>
        <w:t xml:space="preserve"> </w:t>
      </w:r>
      <w:r>
        <w:rPr>
          <w:sz w:val="20"/>
        </w:rPr>
        <w:t>access</w:t>
      </w:r>
      <w:r>
        <w:rPr>
          <w:spacing w:val="-6"/>
          <w:sz w:val="20"/>
        </w:rPr>
        <w:t xml:space="preserve"> </w:t>
      </w:r>
      <w:r>
        <w:rPr>
          <w:sz w:val="20"/>
        </w:rPr>
        <w:t>panels</w:t>
      </w:r>
      <w:r>
        <w:rPr>
          <w:spacing w:val="-6"/>
          <w:sz w:val="20"/>
        </w:rPr>
        <w:t xml:space="preserve"> </w:t>
      </w:r>
      <w:r>
        <w:rPr>
          <w:sz w:val="20"/>
        </w:rPr>
        <w:t>on</w:t>
      </w:r>
      <w:r>
        <w:rPr>
          <w:spacing w:val="-7"/>
          <w:sz w:val="20"/>
        </w:rPr>
        <w:t xml:space="preserve"> </w:t>
      </w:r>
      <w:r>
        <w:rPr>
          <w:sz w:val="20"/>
        </w:rPr>
        <w:t>mechanical</w:t>
      </w:r>
      <w:r>
        <w:rPr>
          <w:spacing w:val="-7"/>
          <w:sz w:val="20"/>
        </w:rPr>
        <w:t xml:space="preserve"> </w:t>
      </w:r>
      <w:r>
        <w:rPr>
          <w:sz w:val="20"/>
        </w:rPr>
        <w:t>and</w:t>
      </w:r>
      <w:r>
        <w:rPr>
          <w:spacing w:val="-7"/>
          <w:sz w:val="20"/>
        </w:rPr>
        <w:t xml:space="preserve"> </w:t>
      </w:r>
      <w:r>
        <w:rPr>
          <w:sz w:val="20"/>
        </w:rPr>
        <w:t>electrical components and paint</w:t>
      </w:r>
      <w:r>
        <w:rPr>
          <w:spacing w:val="-36"/>
          <w:sz w:val="20"/>
        </w:rPr>
        <w:t xml:space="preserve"> </w:t>
      </w:r>
      <w:r>
        <w:rPr>
          <w:sz w:val="20"/>
        </w:rPr>
        <w:t>separately.</w:t>
      </w:r>
    </w:p>
    <w:p w:rsidR="006623AE" w:rsidRDefault="005D5E16">
      <w:pPr>
        <w:pStyle w:val="ListParagraph"/>
        <w:numPr>
          <w:ilvl w:val="2"/>
          <w:numId w:val="18"/>
        </w:numPr>
        <w:tabs>
          <w:tab w:val="left" w:pos="999"/>
          <w:tab w:val="left" w:pos="1000"/>
        </w:tabs>
        <w:ind w:right="226"/>
        <w:rPr>
          <w:sz w:val="20"/>
        </w:rPr>
      </w:pPr>
      <w:r>
        <w:rPr>
          <w:sz w:val="20"/>
        </w:rPr>
        <w:t>Apply</w:t>
      </w:r>
      <w:r>
        <w:rPr>
          <w:spacing w:val="-13"/>
          <w:sz w:val="20"/>
        </w:rPr>
        <w:t xml:space="preserve"> </w:t>
      </w:r>
      <w:r>
        <w:rPr>
          <w:sz w:val="20"/>
        </w:rPr>
        <w:t>products</w:t>
      </w:r>
      <w:r>
        <w:rPr>
          <w:spacing w:val="-6"/>
          <w:sz w:val="20"/>
        </w:rPr>
        <w:t xml:space="preserve"> </w:t>
      </w:r>
      <w:r>
        <w:rPr>
          <w:sz w:val="20"/>
        </w:rPr>
        <w:t>in</w:t>
      </w:r>
      <w:r>
        <w:rPr>
          <w:spacing w:val="-8"/>
          <w:sz w:val="20"/>
        </w:rPr>
        <w:t xml:space="preserve"> </w:t>
      </w:r>
      <w:r>
        <w:rPr>
          <w:sz w:val="20"/>
        </w:rPr>
        <w:t>accordance</w:t>
      </w:r>
      <w:r>
        <w:rPr>
          <w:spacing w:val="-7"/>
          <w:sz w:val="20"/>
        </w:rPr>
        <w:t xml:space="preserve"> </w:t>
      </w:r>
      <w:r>
        <w:rPr>
          <w:sz w:val="20"/>
        </w:rPr>
        <w:t>with</w:t>
      </w:r>
      <w:r>
        <w:rPr>
          <w:spacing w:val="-8"/>
          <w:sz w:val="20"/>
        </w:rPr>
        <w:t xml:space="preserve"> </w:t>
      </w:r>
      <w:r>
        <w:rPr>
          <w:sz w:val="20"/>
        </w:rPr>
        <w:t>manufacturer's</w:t>
      </w:r>
      <w:r>
        <w:rPr>
          <w:spacing w:val="-6"/>
          <w:sz w:val="20"/>
        </w:rPr>
        <w:t xml:space="preserve"> </w:t>
      </w:r>
      <w:r>
        <w:rPr>
          <w:sz w:val="20"/>
        </w:rPr>
        <w:t>written</w:t>
      </w:r>
      <w:r>
        <w:rPr>
          <w:spacing w:val="-7"/>
          <w:sz w:val="20"/>
        </w:rPr>
        <w:t xml:space="preserve"> </w:t>
      </w:r>
      <w:r>
        <w:rPr>
          <w:sz w:val="20"/>
        </w:rPr>
        <w:t>instructions</w:t>
      </w:r>
      <w:r>
        <w:rPr>
          <w:spacing w:val="-6"/>
          <w:sz w:val="20"/>
        </w:rPr>
        <w:t xml:space="preserve"> </w:t>
      </w:r>
      <w:r>
        <w:rPr>
          <w:sz w:val="20"/>
        </w:rPr>
        <w:t>and</w:t>
      </w:r>
      <w:r>
        <w:rPr>
          <w:spacing w:val="-7"/>
          <w:sz w:val="20"/>
        </w:rPr>
        <w:t xml:space="preserve"> </w:t>
      </w:r>
      <w:r>
        <w:rPr>
          <w:sz w:val="20"/>
        </w:rPr>
        <w:t>recommendations</w:t>
      </w:r>
      <w:r>
        <w:rPr>
          <w:spacing w:val="-6"/>
          <w:sz w:val="20"/>
        </w:rPr>
        <w:t xml:space="preserve"> </w:t>
      </w:r>
      <w:r>
        <w:rPr>
          <w:sz w:val="20"/>
        </w:rPr>
        <w:t>in "MPI</w:t>
      </w:r>
      <w:r>
        <w:rPr>
          <w:spacing w:val="-14"/>
          <w:sz w:val="20"/>
        </w:rPr>
        <w:t xml:space="preserve"> </w:t>
      </w:r>
      <w:r>
        <w:rPr>
          <w:sz w:val="20"/>
        </w:rPr>
        <w:t>Architectural</w:t>
      </w:r>
      <w:r>
        <w:rPr>
          <w:spacing w:val="-15"/>
          <w:sz w:val="20"/>
        </w:rPr>
        <w:t xml:space="preserve"> </w:t>
      </w:r>
      <w:r>
        <w:rPr>
          <w:sz w:val="20"/>
        </w:rPr>
        <w:t>Painting</w:t>
      </w:r>
      <w:r>
        <w:rPr>
          <w:spacing w:val="-14"/>
          <w:sz w:val="20"/>
        </w:rPr>
        <w:t xml:space="preserve"> </w:t>
      </w:r>
      <w:r>
        <w:rPr>
          <w:sz w:val="20"/>
        </w:rPr>
        <w:t>Specification</w:t>
      </w:r>
      <w:r>
        <w:rPr>
          <w:spacing w:val="-14"/>
          <w:sz w:val="20"/>
        </w:rPr>
        <w:t xml:space="preserve"> </w:t>
      </w:r>
      <w:r>
        <w:rPr>
          <w:sz w:val="20"/>
        </w:rPr>
        <w:t>Manual".</w:t>
      </w:r>
    </w:p>
    <w:p w:rsidR="006623AE" w:rsidRDefault="005D5E16">
      <w:pPr>
        <w:pStyle w:val="ListParagraph"/>
        <w:numPr>
          <w:ilvl w:val="2"/>
          <w:numId w:val="18"/>
        </w:numPr>
        <w:tabs>
          <w:tab w:val="left" w:pos="999"/>
          <w:tab w:val="left" w:pos="1000"/>
        </w:tabs>
        <w:spacing w:before="75"/>
        <w:ind w:right="203"/>
        <w:rPr>
          <w:sz w:val="20"/>
        </w:rPr>
      </w:pPr>
      <w:r>
        <w:rPr>
          <w:sz w:val="20"/>
        </w:rPr>
        <w:t>Do</w:t>
      </w:r>
      <w:r>
        <w:rPr>
          <w:spacing w:val="-5"/>
          <w:sz w:val="20"/>
        </w:rPr>
        <w:t xml:space="preserve"> </w:t>
      </w:r>
      <w:r>
        <w:rPr>
          <w:sz w:val="20"/>
        </w:rPr>
        <w:t>not</w:t>
      </w:r>
      <w:r>
        <w:rPr>
          <w:spacing w:val="-5"/>
          <w:sz w:val="20"/>
        </w:rPr>
        <w:t xml:space="preserve"> </w:t>
      </w:r>
      <w:r>
        <w:rPr>
          <w:sz w:val="20"/>
        </w:rPr>
        <w:t>apply</w:t>
      </w:r>
      <w:r>
        <w:rPr>
          <w:spacing w:val="-11"/>
          <w:sz w:val="20"/>
        </w:rPr>
        <w:t xml:space="preserve"> </w:t>
      </w:r>
      <w:r>
        <w:rPr>
          <w:sz w:val="20"/>
        </w:rPr>
        <w:t>finishes</w:t>
      </w:r>
      <w:r>
        <w:rPr>
          <w:spacing w:val="-4"/>
          <w:sz w:val="20"/>
        </w:rPr>
        <w:t xml:space="preserve"> </w:t>
      </w:r>
      <w:r>
        <w:rPr>
          <w:sz w:val="20"/>
        </w:rPr>
        <w:t>to</w:t>
      </w:r>
      <w:r>
        <w:rPr>
          <w:spacing w:val="-5"/>
          <w:sz w:val="20"/>
        </w:rPr>
        <w:t xml:space="preserve"> </w:t>
      </w:r>
      <w:r>
        <w:rPr>
          <w:sz w:val="20"/>
        </w:rPr>
        <w:t>surfaces</w:t>
      </w:r>
      <w:r>
        <w:rPr>
          <w:spacing w:val="-4"/>
          <w:sz w:val="20"/>
        </w:rPr>
        <w:t xml:space="preserve"> </w:t>
      </w:r>
      <w:r>
        <w:rPr>
          <w:sz w:val="20"/>
        </w:rPr>
        <w:t>that</w:t>
      </w:r>
      <w:r>
        <w:rPr>
          <w:spacing w:val="-5"/>
          <w:sz w:val="20"/>
        </w:rPr>
        <w:t xml:space="preserve"> </w:t>
      </w:r>
      <w:r>
        <w:rPr>
          <w:sz w:val="20"/>
        </w:rPr>
        <w:t>are</w:t>
      </w:r>
      <w:r>
        <w:rPr>
          <w:spacing w:val="-5"/>
          <w:sz w:val="20"/>
        </w:rPr>
        <w:t xml:space="preserve"> </w:t>
      </w:r>
      <w:r>
        <w:rPr>
          <w:sz w:val="20"/>
        </w:rPr>
        <w:t>not</w:t>
      </w:r>
      <w:r>
        <w:rPr>
          <w:spacing w:val="-6"/>
          <w:sz w:val="20"/>
        </w:rPr>
        <w:t xml:space="preserve"> </w:t>
      </w:r>
      <w:r>
        <w:rPr>
          <w:sz w:val="20"/>
        </w:rPr>
        <w:t>dry.</w:t>
      </w:r>
      <w:r>
        <w:rPr>
          <w:spacing w:val="47"/>
          <w:sz w:val="20"/>
        </w:rPr>
        <w:t xml:space="preserve"> </w:t>
      </w:r>
      <w:r>
        <w:rPr>
          <w:sz w:val="20"/>
        </w:rPr>
        <w:t>Allow</w:t>
      </w:r>
      <w:r>
        <w:rPr>
          <w:spacing w:val="-7"/>
          <w:sz w:val="20"/>
        </w:rPr>
        <w:t xml:space="preserve"> </w:t>
      </w:r>
      <w:r>
        <w:rPr>
          <w:sz w:val="20"/>
        </w:rPr>
        <w:t>applied</w:t>
      </w:r>
      <w:r>
        <w:rPr>
          <w:spacing w:val="-6"/>
          <w:sz w:val="20"/>
        </w:rPr>
        <w:t xml:space="preserve"> </w:t>
      </w:r>
      <w:r>
        <w:rPr>
          <w:sz w:val="20"/>
        </w:rPr>
        <w:t>coats</w:t>
      </w:r>
      <w:r>
        <w:rPr>
          <w:spacing w:val="-4"/>
          <w:sz w:val="20"/>
        </w:rPr>
        <w:t xml:space="preserve"> </w:t>
      </w:r>
      <w:r>
        <w:rPr>
          <w:sz w:val="20"/>
        </w:rPr>
        <w:t>to</w:t>
      </w:r>
      <w:r>
        <w:rPr>
          <w:spacing w:val="-5"/>
          <w:sz w:val="20"/>
        </w:rPr>
        <w:t xml:space="preserve"> </w:t>
      </w:r>
      <w:r>
        <w:rPr>
          <w:sz w:val="20"/>
        </w:rPr>
        <w:t>dry</w:t>
      </w:r>
      <w:r>
        <w:rPr>
          <w:spacing w:val="-11"/>
          <w:sz w:val="20"/>
        </w:rPr>
        <w:t xml:space="preserve"> </w:t>
      </w:r>
      <w:r>
        <w:rPr>
          <w:sz w:val="20"/>
        </w:rPr>
        <w:t>before</w:t>
      </w:r>
      <w:r>
        <w:rPr>
          <w:spacing w:val="-5"/>
          <w:sz w:val="20"/>
        </w:rPr>
        <w:t xml:space="preserve"> </w:t>
      </w:r>
      <w:r>
        <w:rPr>
          <w:sz w:val="20"/>
        </w:rPr>
        <w:t>next</w:t>
      </w:r>
      <w:r>
        <w:rPr>
          <w:spacing w:val="-5"/>
          <w:sz w:val="20"/>
        </w:rPr>
        <w:t xml:space="preserve"> </w:t>
      </w:r>
      <w:r>
        <w:rPr>
          <w:sz w:val="20"/>
        </w:rPr>
        <w:t>coat</w:t>
      </w:r>
      <w:r>
        <w:rPr>
          <w:spacing w:val="-5"/>
          <w:sz w:val="20"/>
        </w:rPr>
        <w:t xml:space="preserve"> </w:t>
      </w:r>
      <w:r>
        <w:rPr>
          <w:sz w:val="20"/>
        </w:rPr>
        <w:t>is applied.</w:t>
      </w:r>
    </w:p>
    <w:p w:rsidR="006623AE" w:rsidRDefault="005D5E16">
      <w:pPr>
        <w:pStyle w:val="ListParagraph"/>
        <w:numPr>
          <w:ilvl w:val="2"/>
          <w:numId w:val="18"/>
        </w:numPr>
        <w:tabs>
          <w:tab w:val="left" w:pos="999"/>
          <w:tab w:val="left" w:pos="1000"/>
        </w:tabs>
        <w:rPr>
          <w:sz w:val="20"/>
        </w:rPr>
      </w:pPr>
      <w:r>
        <w:rPr>
          <w:sz w:val="20"/>
        </w:rPr>
        <w:t>Apply</w:t>
      </w:r>
      <w:r>
        <w:rPr>
          <w:spacing w:val="-12"/>
          <w:sz w:val="20"/>
        </w:rPr>
        <w:t xml:space="preserve"> </w:t>
      </w:r>
      <w:r>
        <w:rPr>
          <w:sz w:val="20"/>
        </w:rPr>
        <w:t>each</w:t>
      </w:r>
      <w:r>
        <w:rPr>
          <w:spacing w:val="-6"/>
          <w:sz w:val="20"/>
        </w:rPr>
        <w:t xml:space="preserve"> </w:t>
      </w:r>
      <w:r>
        <w:rPr>
          <w:sz w:val="20"/>
        </w:rPr>
        <w:t>coat</w:t>
      </w:r>
      <w:r>
        <w:rPr>
          <w:spacing w:val="-7"/>
          <w:sz w:val="20"/>
        </w:rPr>
        <w:t xml:space="preserve"> </w:t>
      </w:r>
      <w:r>
        <w:rPr>
          <w:sz w:val="20"/>
        </w:rPr>
        <w:t>to</w:t>
      </w:r>
      <w:r>
        <w:rPr>
          <w:spacing w:val="-6"/>
          <w:sz w:val="20"/>
        </w:rPr>
        <w:t xml:space="preserve"> </w:t>
      </w:r>
      <w:r>
        <w:rPr>
          <w:sz w:val="20"/>
        </w:rPr>
        <w:t>uniform</w:t>
      </w:r>
      <w:r>
        <w:rPr>
          <w:spacing w:val="-3"/>
          <w:sz w:val="20"/>
        </w:rPr>
        <w:t xml:space="preserve"> </w:t>
      </w:r>
      <w:r>
        <w:rPr>
          <w:sz w:val="20"/>
        </w:rPr>
        <w:t>appearance</w:t>
      </w:r>
      <w:r>
        <w:rPr>
          <w:spacing w:val="-6"/>
          <w:sz w:val="20"/>
        </w:rPr>
        <w:t xml:space="preserve"> </w:t>
      </w:r>
      <w:r>
        <w:rPr>
          <w:sz w:val="20"/>
        </w:rPr>
        <w:t>in</w:t>
      </w:r>
      <w:r>
        <w:rPr>
          <w:spacing w:val="-6"/>
          <w:sz w:val="20"/>
        </w:rPr>
        <w:t xml:space="preserve"> </w:t>
      </w:r>
      <w:r>
        <w:rPr>
          <w:sz w:val="20"/>
        </w:rPr>
        <w:t>thicknesses</w:t>
      </w:r>
      <w:r>
        <w:rPr>
          <w:spacing w:val="-5"/>
          <w:sz w:val="20"/>
        </w:rPr>
        <w:t xml:space="preserve"> </w:t>
      </w:r>
      <w:r>
        <w:rPr>
          <w:sz w:val="20"/>
        </w:rPr>
        <w:t>specified</w:t>
      </w:r>
      <w:r>
        <w:rPr>
          <w:spacing w:val="-6"/>
          <w:sz w:val="20"/>
        </w:rPr>
        <w:t xml:space="preserve"> </w:t>
      </w:r>
      <w:r>
        <w:rPr>
          <w:sz w:val="20"/>
        </w:rPr>
        <w:t>by</w:t>
      </w:r>
      <w:r>
        <w:rPr>
          <w:spacing w:val="-12"/>
          <w:sz w:val="20"/>
        </w:rPr>
        <w:t xml:space="preserve"> </w:t>
      </w:r>
      <w:r>
        <w:rPr>
          <w:sz w:val="20"/>
        </w:rPr>
        <w:t>manufacturer.</w:t>
      </w:r>
    </w:p>
    <w:p w:rsidR="006623AE" w:rsidRDefault="005D5E16">
      <w:pPr>
        <w:pStyle w:val="ListParagraph"/>
        <w:numPr>
          <w:ilvl w:val="2"/>
          <w:numId w:val="18"/>
        </w:numPr>
        <w:tabs>
          <w:tab w:val="left" w:pos="999"/>
          <w:tab w:val="left" w:pos="1000"/>
        </w:tabs>
        <w:ind w:right="304"/>
        <w:rPr>
          <w:sz w:val="20"/>
        </w:rPr>
      </w:pPr>
      <w:r>
        <w:rPr>
          <w:sz w:val="20"/>
        </w:rPr>
        <w:t>Dark Colors and Deep Clear Colors: Regardless of number of coats specified, apply as many coats as necessary for complete</w:t>
      </w:r>
      <w:r>
        <w:rPr>
          <w:spacing w:val="-29"/>
          <w:sz w:val="20"/>
        </w:rPr>
        <w:t xml:space="preserve"> </w:t>
      </w:r>
      <w:r>
        <w:rPr>
          <w:sz w:val="20"/>
        </w:rPr>
        <w:t>hide.</w:t>
      </w:r>
    </w:p>
    <w:p w:rsidR="006623AE" w:rsidRDefault="005D5E16">
      <w:pPr>
        <w:pStyle w:val="ListParagraph"/>
        <w:numPr>
          <w:ilvl w:val="2"/>
          <w:numId w:val="18"/>
        </w:numPr>
        <w:tabs>
          <w:tab w:val="left" w:pos="999"/>
          <w:tab w:val="left" w:pos="1000"/>
        </w:tabs>
        <w:spacing w:before="75"/>
        <w:rPr>
          <w:sz w:val="20"/>
        </w:rPr>
      </w:pPr>
      <w:r>
        <w:rPr>
          <w:sz w:val="20"/>
        </w:rPr>
        <w:t>Sand</w:t>
      </w:r>
      <w:r>
        <w:rPr>
          <w:spacing w:val="-8"/>
          <w:sz w:val="20"/>
        </w:rPr>
        <w:t xml:space="preserve"> </w:t>
      </w:r>
      <w:r>
        <w:rPr>
          <w:sz w:val="20"/>
        </w:rPr>
        <w:t>wood</w:t>
      </w:r>
      <w:r>
        <w:rPr>
          <w:spacing w:val="-7"/>
          <w:sz w:val="20"/>
        </w:rPr>
        <w:t xml:space="preserve"> </w:t>
      </w:r>
      <w:r>
        <w:rPr>
          <w:sz w:val="20"/>
        </w:rPr>
        <w:t>and</w:t>
      </w:r>
      <w:r>
        <w:rPr>
          <w:spacing w:val="-8"/>
          <w:sz w:val="20"/>
        </w:rPr>
        <w:t xml:space="preserve"> </w:t>
      </w:r>
      <w:r>
        <w:rPr>
          <w:sz w:val="20"/>
        </w:rPr>
        <w:t>metal</w:t>
      </w:r>
      <w:r>
        <w:rPr>
          <w:spacing w:val="-8"/>
          <w:sz w:val="20"/>
        </w:rPr>
        <w:t xml:space="preserve"> </w:t>
      </w:r>
      <w:r>
        <w:rPr>
          <w:sz w:val="20"/>
        </w:rPr>
        <w:t>surfaces</w:t>
      </w:r>
      <w:r>
        <w:rPr>
          <w:spacing w:val="-6"/>
          <w:sz w:val="20"/>
        </w:rPr>
        <w:t xml:space="preserve"> </w:t>
      </w:r>
      <w:r>
        <w:rPr>
          <w:sz w:val="20"/>
        </w:rPr>
        <w:t>lightly</w:t>
      </w:r>
      <w:r>
        <w:rPr>
          <w:spacing w:val="-13"/>
          <w:sz w:val="20"/>
        </w:rPr>
        <w:t xml:space="preserve"> </w:t>
      </w:r>
      <w:r>
        <w:rPr>
          <w:sz w:val="20"/>
        </w:rPr>
        <w:t>between</w:t>
      </w:r>
      <w:r>
        <w:rPr>
          <w:spacing w:val="-8"/>
          <w:sz w:val="20"/>
        </w:rPr>
        <w:t xml:space="preserve"> </w:t>
      </w:r>
      <w:r>
        <w:rPr>
          <w:sz w:val="20"/>
        </w:rPr>
        <w:t>coats</w:t>
      </w:r>
      <w:r>
        <w:rPr>
          <w:spacing w:val="-6"/>
          <w:sz w:val="20"/>
        </w:rPr>
        <w:t xml:space="preserve"> </w:t>
      </w:r>
      <w:r>
        <w:rPr>
          <w:sz w:val="20"/>
        </w:rPr>
        <w:t>to</w:t>
      </w:r>
      <w:r>
        <w:rPr>
          <w:spacing w:val="-7"/>
          <w:sz w:val="20"/>
        </w:rPr>
        <w:t xml:space="preserve"> </w:t>
      </w:r>
      <w:r>
        <w:rPr>
          <w:sz w:val="20"/>
        </w:rPr>
        <w:t>achieve</w:t>
      </w:r>
      <w:r>
        <w:rPr>
          <w:spacing w:val="-7"/>
          <w:sz w:val="20"/>
        </w:rPr>
        <w:t xml:space="preserve"> </w:t>
      </w:r>
      <w:r>
        <w:rPr>
          <w:sz w:val="20"/>
        </w:rPr>
        <w:t>required</w:t>
      </w:r>
      <w:r>
        <w:rPr>
          <w:spacing w:val="-7"/>
          <w:sz w:val="20"/>
        </w:rPr>
        <w:t xml:space="preserve"> </w:t>
      </w:r>
      <w:r>
        <w:rPr>
          <w:sz w:val="20"/>
        </w:rPr>
        <w:t>finish.</w:t>
      </w:r>
    </w:p>
    <w:p w:rsidR="006623AE" w:rsidRDefault="005D5E16">
      <w:pPr>
        <w:pStyle w:val="ListParagraph"/>
        <w:numPr>
          <w:ilvl w:val="2"/>
          <w:numId w:val="18"/>
        </w:numPr>
        <w:tabs>
          <w:tab w:val="left" w:pos="999"/>
          <w:tab w:val="left" w:pos="1000"/>
        </w:tabs>
        <w:ind w:right="129"/>
        <w:rPr>
          <w:sz w:val="20"/>
        </w:rPr>
      </w:pPr>
      <w:r>
        <w:rPr>
          <w:sz w:val="20"/>
        </w:rPr>
        <w:t xml:space="preserve">Vacuum clean surfaces of loose particles. Use tack cloth to remove dust and particles just prior to </w:t>
      </w:r>
      <w:r>
        <w:rPr>
          <w:spacing w:val="-3"/>
          <w:sz w:val="20"/>
        </w:rPr>
        <w:t xml:space="preserve">applying </w:t>
      </w:r>
      <w:r>
        <w:rPr>
          <w:sz w:val="20"/>
        </w:rPr>
        <w:t>next</w:t>
      </w:r>
      <w:r>
        <w:rPr>
          <w:spacing w:val="-1"/>
          <w:sz w:val="20"/>
        </w:rPr>
        <w:t xml:space="preserve"> </w:t>
      </w:r>
      <w:r>
        <w:rPr>
          <w:sz w:val="20"/>
        </w:rPr>
        <w:t>coat.</w:t>
      </w:r>
    </w:p>
    <w:p w:rsidR="006623AE" w:rsidRDefault="005D5E16">
      <w:pPr>
        <w:pStyle w:val="ListParagraph"/>
        <w:numPr>
          <w:ilvl w:val="2"/>
          <w:numId w:val="18"/>
        </w:numPr>
        <w:tabs>
          <w:tab w:val="left" w:pos="999"/>
          <w:tab w:val="left" w:pos="1000"/>
        </w:tabs>
        <w:ind w:right="288"/>
        <w:rPr>
          <w:sz w:val="20"/>
        </w:rPr>
      </w:pPr>
      <w:r>
        <w:rPr>
          <w:sz w:val="20"/>
        </w:rPr>
        <w:t>Reinstall</w:t>
      </w:r>
      <w:r>
        <w:rPr>
          <w:spacing w:val="-8"/>
          <w:sz w:val="20"/>
        </w:rPr>
        <w:t xml:space="preserve"> </w:t>
      </w:r>
      <w:r>
        <w:rPr>
          <w:sz w:val="20"/>
        </w:rPr>
        <w:t>electrical</w:t>
      </w:r>
      <w:r>
        <w:rPr>
          <w:spacing w:val="-8"/>
          <w:sz w:val="20"/>
        </w:rPr>
        <w:t xml:space="preserve"> </w:t>
      </w:r>
      <w:r>
        <w:rPr>
          <w:sz w:val="20"/>
        </w:rPr>
        <w:t>cover</w:t>
      </w:r>
      <w:r>
        <w:rPr>
          <w:spacing w:val="-7"/>
          <w:sz w:val="20"/>
        </w:rPr>
        <w:t xml:space="preserve"> </w:t>
      </w:r>
      <w:r>
        <w:rPr>
          <w:sz w:val="20"/>
        </w:rPr>
        <w:t>plates,</w:t>
      </w:r>
      <w:r>
        <w:rPr>
          <w:spacing w:val="-8"/>
          <w:sz w:val="20"/>
        </w:rPr>
        <w:t xml:space="preserve"> </w:t>
      </w:r>
      <w:r>
        <w:rPr>
          <w:sz w:val="20"/>
        </w:rPr>
        <w:t>hardware,</w:t>
      </w:r>
      <w:r>
        <w:rPr>
          <w:spacing w:val="-7"/>
          <w:sz w:val="20"/>
        </w:rPr>
        <w:t xml:space="preserve"> </w:t>
      </w:r>
      <w:r>
        <w:rPr>
          <w:sz w:val="20"/>
        </w:rPr>
        <w:t>light</w:t>
      </w:r>
      <w:r>
        <w:rPr>
          <w:spacing w:val="-8"/>
          <w:sz w:val="20"/>
        </w:rPr>
        <w:t xml:space="preserve"> </w:t>
      </w:r>
      <w:r>
        <w:rPr>
          <w:sz w:val="20"/>
        </w:rPr>
        <w:t>fixture</w:t>
      </w:r>
      <w:r>
        <w:rPr>
          <w:spacing w:val="-8"/>
          <w:sz w:val="20"/>
        </w:rPr>
        <w:t xml:space="preserve"> </w:t>
      </w:r>
      <w:r>
        <w:rPr>
          <w:sz w:val="20"/>
        </w:rPr>
        <w:t>trim,</w:t>
      </w:r>
      <w:r>
        <w:rPr>
          <w:spacing w:val="-7"/>
          <w:sz w:val="20"/>
        </w:rPr>
        <w:t xml:space="preserve"> </w:t>
      </w:r>
      <w:r>
        <w:rPr>
          <w:sz w:val="20"/>
        </w:rPr>
        <w:t>escutcheons,</w:t>
      </w:r>
      <w:r>
        <w:rPr>
          <w:spacing w:val="-7"/>
          <w:sz w:val="20"/>
        </w:rPr>
        <w:t xml:space="preserve"> </w:t>
      </w:r>
      <w:r>
        <w:rPr>
          <w:sz w:val="20"/>
        </w:rPr>
        <w:t>and</w:t>
      </w:r>
      <w:r>
        <w:rPr>
          <w:spacing w:val="-8"/>
          <w:sz w:val="20"/>
        </w:rPr>
        <w:t xml:space="preserve"> </w:t>
      </w:r>
      <w:r>
        <w:rPr>
          <w:sz w:val="20"/>
        </w:rPr>
        <w:t>fittings</w:t>
      </w:r>
      <w:r>
        <w:rPr>
          <w:spacing w:val="-6"/>
          <w:sz w:val="20"/>
        </w:rPr>
        <w:t xml:space="preserve"> </w:t>
      </w:r>
      <w:r>
        <w:rPr>
          <w:sz w:val="20"/>
        </w:rPr>
        <w:t>removed prior to</w:t>
      </w:r>
      <w:r>
        <w:rPr>
          <w:spacing w:val="-18"/>
          <w:sz w:val="20"/>
        </w:rPr>
        <w:t xml:space="preserve"> </w:t>
      </w:r>
      <w:r>
        <w:rPr>
          <w:sz w:val="20"/>
        </w:rPr>
        <w:t>finishing.</w:t>
      </w:r>
    </w:p>
    <w:p w:rsidR="006623AE" w:rsidRDefault="006623AE">
      <w:pPr>
        <w:rPr>
          <w:sz w:val="20"/>
        </w:rPr>
        <w:sectPr w:rsidR="006623AE">
          <w:pgSz w:w="12240" w:h="15840"/>
          <w:pgMar w:top="1440" w:right="1340" w:bottom="1140" w:left="1340" w:header="0" w:footer="944" w:gutter="0"/>
          <w:cols w:space="720"/>
        </w:sectPr>
      </w:pPr>
    </w:p>
    <w:p w:rsidR="006623AE" w:rsidRDefault="005D5E16">
      <w:pPr>
        <w:pStyle w:val="Heading1"/>
        <w:numPr>
          <w:ilvl w:val="1"/>
          <w:numId w:val="18"/>
        </w:numPr>
        <w:tabs>
          <w:tab w:val="left" w:pos="630"/>
        </w:tabs>
        <w:spacing w:before="82"/>
      </w:pPr>
      <w:r>
        <w:t>CLEANING</w:t>
      </w:r>
    </w:p>
    <w:p w:rsidR="006623AE" w:rsidRDefault="005D5E16">
      <w:pPr>
        <w:pStyle w:val="ListParagraph"/>
        <w:numPr>
          <w:ilvl w:val="2"/>
          <w:numId w:val="18"/>
        </w:numPr>
        <w:tabs>
          <w:tab w:val="left" w:pos="999"/>
          <w:tab w:val="left" w:pos="1000"/>
        </w:tabs>
        <w:spacing w:before="81"/>
        <w:ind w:right="240"/>
        <w:rPr>
          <w:sz w:val="20"/>
        </w:rPr>
      </w:pPr>
      <w:r>
        <w:rPr>
          <w:sz w:val="20"/>
        </w:rPr>
        <w:t>Collect</w:t>
      </w:r>
      <w:r>
        <w:rPr>
          <w:spacing w:val="-7"/>
          <w:sz w:val="20"/>
        </w:rPr>
        <w:t xml:space="preserve"> </w:t>
      </w:r>
      <w:r>
        <w:rPr>
          <w:sz w:val="20"/>
        </w:rPr>
        <w:t>waste</w:t>
      </w:r>
      <w:r>
        <w:rPr>
          <w:spacing w:val="-6"/>
          <w:sz w:val="20"/>
        </w:rPr>
        <w:t xml:space="preserve"> </w:t>
      </w:r>
      <w:r>
        <w:rPr>
          <w:sz w:val="20"/>
        </w:rPr>
        <w:t>material</w:t>
      </w:r>
      <w:r>
        <w:rPr>
          <w:spacing w:val="-6"/>
          <w:sz w:val="20"/>
        </w:rPr>
        <w:t xml:space="preserve"> </w:t>
      </w:r>
      <w:r>
        <w:rPr>
          <w:sz w:val="20"/>
        </w:rPr>
        <w:t>that</w:t>
      </w:r>
      <w:r>
        <w:rPr>
          <w:spacing w:val="-7"/>
          <w:sz w:val="20"/>
        </w:rPr>
        <w:t xml:space="preserve"> </w:t>
      </w:r>
      <w:r>
        <w:rPr>
          <w:sz w:val="20"/>
        </w:rPr>
        <w:t>could</w:t>
      </w:r>
      <w:r>
        <w:rPr>
          <w:spacing w:val="-7"/>
          <w:sz w:val="20"/>
        </w:rPr>
        <w:t xml:space="preserve"> </w:t>
      </w:r>
      <w:r>
        <w:rPr>
          <w:sz w:val="20"/>
        </w:rPr>
        <w:t>constitute</w:t>
      </w:r>
      <w:r>
        <w:rPr>
          <w:spacing w:val="-6"/>
          <w:sz w:val="20"/>
        </w:rPr>
        <w:t xml:space="preserve"> </w:t>
      </w:r>
      <w:r>
        <w:rPr>
          <w:sz w:val="20"/>
        </w:rPr>
        <w:t>a</w:t>
      </w:r>
      <w:r>
        <w:rPr>
          <w:spacing w:val="-7"/>
          <w:sz w:val="20"/>
        </w:rPr>
        <w:t xml:space="preserve"> </w:t>
      </w:r>
      <w:r>
        <w:rPr>
          <w:sz w:val="20"/>
        </w:rPr>
        <w:t>fire</w:t>
      </w:r>
      <w:r>
        <w:rPr>
          <w:spacing w:val="-6"/>
          <w:sz w:val="20"/>
        </w:rPr>
        <w:t xml:space="preserve"> </w:t>
      </w:r>
      <w:r>
        <w:rPr>
          <w:sz w:val="20"/>
        </w:rPr>
        <w:t>hazard,</w:t>
      </w:r>
      <w:r>
        <w:rPr>
          <w:spacing w:val="-7"/>
          <w:sz w:val="20"/>
        </w:rPr>
        <w:t xml:space="preserve"> </w:t>
      </w:r>
      <w:r>
        <w:rPr>
          <w:sz w:val="20"/>
        </w:rPr>
        <w:t>place</w:t>
      </w:r>
      <w:r>
        <w:rPr>
          <w:spacing w:val="-7"/>
          <w:sz w:val="20"/>
        </w:rPr>
        <w:t xml:space="preserve"> </w:t>
      </w:r>
      <w:r>
        <w:rPr>
          <w:sz w:val="20"/>
        </w:rPr>
        <w:t>in</w:t>
      </w:r>
      <w:r>
        <w:rPr>
          <w:spacing w:val="-7"/>
          <w:sz w:val="20"/>
        </w:rPr>
        <w:t xml:space="preserve"> </w:t>
      </w:r>
      <w:r>
        <w:rPr>
          <w:sz w:val="20"/>
        </w:rPr>
        <w:t>closed</w:t>
      </w:r>
      <w:r>
        <w:rPr>
          <w:spacing w:val="-7"/>
          <w:sz w:val="20"/>
        </w:rPr>
        <w:t xml:space="preserve"> </w:t>
      </w:r>
      <w:r>
        <w:rPr>
          <w:sz w:val="20"/>
        </w:rPr>
        <w:t>metal</w:t>
      </w:r>
      <w:r>
        <w:rPr>
          <w:spacing w:val="-7"/>
          <w:sz w:val="20"/>
        </w:rPr>
        <w:t xml:space="preserve"> </w:t>
      </w:r>
      <w:r>
        <w:rPr>
          <w:sz w:val="20"/>
        </w:rPr>
        <w:t>containers,</w:t>
      </w:r>
      <w:r>
        <w:rPr>
          <w:spacing w:val="-6"/>
          <w:sz w:val="20"/>
        </w:rPr>
        <w:t xml:space="preserve"> </w:t>
      </w:r>
      <w:r>
        <w:rPr>
          <w:sz w:val="20"/>
        </w:rPr>
        <w:t>and remove daily from</w:t>
      </w:r>
      <w:r>
        <w:rPr>
          <w:spacing w:val="-18"/>
          <w:sz w:val="20"/>
        </w:rPr>
        <w:t xml:space="preserve"> </w:t>
      </w:r>
      <w:r>
        <w:rPr>
          <w:sz w:val="20"/>
        </w:rPr>
        <w:t>site.</w:t>
      </w:r>
    </w:p>
    <w:p w:rsidR="006623AE" w:rsidRDefault="005D5E16">
      <w:pPr>
        <w:pStyle w:val="Heading1"/>
        <w:numPr>
          <w:ilvl w:val="1"/>
          <w:numId w:val="18"/>
        </w:numPr>
        <w:tabs>
          <w:tab w:val="left" w:pos="630"/>
        </w:tabs>
      </w:pPr>
      <w:r>
        <w:t>PROTECTION</w:t>
      </w:r>
    </w:p>
    <w:p w:rsidR="006623AE" w:rsidRDefault="005D5E16">
      <w:pPr>
        <w:pStyle w:val="ListParagraph"/>
        <w:numPr>
          <w:ilvl w:val="2"/>
          <w:numId w:val="18"/>
        </w:numPr>
        <w:tabs>
          <w:tab w:val="left" w:pos="999"/>
          <w:tab w:val="left" w:pos="1000"/>
        </w:tabs>
        <w:rPr>
          <w:sz w:val="20"/>
        </w:rPr>
      </w:pPr>
      <w:r>
        <w:rPr>
          <w:sz w:val="20"/>
        </w:rPr>
        <w:t>Protect finishes until completion of</w:t>
      </w:r>
      <w:r>
        <w:rPr>
          <w:spacing w:val="-34"/>
          <w:sz w:val="20"/>
        </w:rPr>
        <w:t xml:space="preserve"> </w:t>
      </w:r>
      <w:r>
        <w:rPr>
          <w:sz w:val="20"/>
        </w:rPr>
        <w:t>project.</w:t>
      </w:r>
    </w:p>
    <w:p w:rsidR="006623AE" w:rsidRDefault="005D5E16">
      <w:pPr>
        <w:pStyle w:val="ListParagraph"/>
        <w:numPr>
          <w:ilvl w:val="2"/>
          <w:numId w:val="18"/>
        </w:numPr>
        <w:tabs>
          <w:tab w:val="left" w:pos="999"/>
          <w:tab w:val="left" w:pos="1000"/>
        </w:tabs>
        <w:rPr>
          <w:sz w:val="20"/>
        </w:rPr>
      </w:pPr>
      <w:r>
        <w:rPr>
          <w:sz w:val="20"/>
        </w:rPr>
        <w:t>Touch-up</w:t>
      </w:r>
      <w:r>
        <w:rPr>
          <w:spacing w:val="-10"/>
          <w:sz w:val="20"/>
        </w:rPr>
        <w:t xml:space="preserve"> </w:t>
      </w:r>
      <w:r>
        <w:rPr>
          <w:sz w:val="20"/>
        </w:rPr>
        <w:t>damaged</w:t>
      </w:r>
      <w:r>
        <w:rPr>
          <w:spacing w:val="-10"/>
          <w:sz w:val="20"/>
        </w:rPr>
        <w:t xml:space="preserve"> </w:t>
      </w:r>
      <w:r>
        <w:rPr>
          <w:sz w:val="20"/>
        </w:rPr>
        <w:t>finishes</w:t>
      </w:r>
      <w:r>
        <w:rPr>
          <w:spacing w:val="-9"/>
          <w:sz w:val="20"/>
        </w:rPr>
        <w:t xml:space="preserve"> </w:t>
      </w:r>
      <w:r>
        <w:rPr>
          <w:sz w:val="20"/>
        </w:rPr>
        <w:t>after</w:t>
      </w:r>
      <w:r>
        <w:rPr>
          <w:spacing w:val="-10"/>
          <w:sz w:val="20"/>
        </w:rPr>
        <w:t xml:space="preserve"> </w:t>
      </w:r>
      <w:r>
        <w:rPr>
          <w:sz w:val="20"/>
        </w:rPr>
        <w:t>Substantial</w:t>
      </w:r>
      <w:r>
        <w:rPr>
          <w:spacing w:val="-10"/>
          <w:sz w:val="20"/>
        </w:rPr>
        <w:t xml:space="preserve"> </w:t>
      </w:r>
      <w:r>
        <w:rPr>
          <w:sz w:val="20"/>
        </w:rPr>
        <w:t>Completion.</w:t>
      </w:r>
    </w:p>
    <w:p w:rsidR="006623AE" w:rsidRDefault="005D5E16">
      <w:pPr>
        <w:pStyle w:val="Heading1"/>
        <w:numPr>
          <w:ilvl w:val="1"/>
          <w:numId w:val="18"/>
        </w:numPr>
        <w:tabs>
          <w:tab w:val="left" w:pos="630"/>
        </w:tabs>
      </w:pPr>
      <w:r>
        <w:t xml:space="preserve">SCHEDULE - INTERIOR </w:t>
      </w:r>
      <w:r>
        <w:rPr>
          <w:spacing w:val="-3"/>
        </w:rPr>
        <w:t>PAINT</w:t>
      </w:r>
      <w:r>
        <w:rPr>
          <w:spacing w:val="-11"/>
        </w:rPr>
        <w:t xml:space="preserve"> </w:t>
      </w:r>
      <w:r>
        <w:t>SYSTEMS</w:t>
      </w:r>
    </w:p>
    <w:p w:rsidR="006623AE" w:rsidRDefault="005D5E16">
      <w:pPr>
        <w:pStyle w:val="ListParagraph"/>
        <w:numPr>
          <w:ilvl w:val="2"/>
          <w:numId w:val="18"/>
        </w:numPr>
        <w:tabs>
          <w:tab w:val="left" w:pos="999"/>
          <w:tab w:val="left" w:pos="1000"/>
        </w:tabs>
        <w:rPr>
          <w:sz w:val="20"/>
        </w:rPr>
      </w:pPr>
      <w:r>
        <w:rPr>
          <w:sz w:val="20"/>
        </w:rPr>
        <w:t>Gypsum Wall Board -</w:t>
      </w:r>
      <w:r>
        <w:rPr>
          <w:spacing w:val="-15"/>
          <w:sz w:val="20"/>
        </w:rPr>
        <w:t xml:space="preserve"> </w:t>
      </w:r>
      <w:r>
        <w:rPr>
          <w:sz w:val="20"/>
        </w:rPr>
        <w:t>Latex</w:t>
      </w:r>
    </w:p>
    <w:p w:rsidR="006623AE" w:rsidRDefault="005D5E16">
      <w:pPr>
        <w:pStyle w:val="ListParagraph"/>
        <w:numPr>
          <w:ilvl w:val="2"/>
          <w:numId w:val="18"/>
        </w:numPr>
        <w:tabs>
          <w:tab w:val="left" w:pos="999"/>
          <w:tab w:val="left" w:pos="1000"/>
        </w:tabs>
        <w:rPr>
          <w:sz w:val="20"/>
        </w:rPr>
      </w:pPr>
      <w:r>
        <w:rPr>
          <w:sz w:val="20"/>
        </w:rPr>
        <w:t>Wood Trim - Oil /</w:t>
      </w:r>
      <w:r>
        <w:rPr>
          <w:spacing w:val="-5"/>
          <w:sz w:val="20"/>
        </w:rPr>
        <w:t xml:space="preserve"> </w:t>
      </w:r>
      <w:r>
        <w:rPr>
          <w:sz w:val="20"/>
        </w:rPr>
        <w:t>Alkyd</w:t>
      </w:r>
    </w:p>
    <w:p w:rsidR="006623AE" w:rsidRDefault="005D5E16">
      <w:pPr>
        <w:pStyle w:val="ListParagraph"/>
        <w:numPr>
          <w:ilvl w:val="2"/>
          <w:numId w:val="18"/>
        </w:numPr>
        <w:tabs>
          <w:tab w:val="left" w:pos="999"/>
          <w:tab w:val="left" w:pos="1000"/>
        </w:tabs>
        <w:spacing w:before="75"/>
        <w:rPr>
          <w:sz w:val="20"/>
        </w:rPr>
      </w:pPr>
      <w:r>
        <w:rPr>
          <w:sz w:val="20"/>
        </w:rPr>
        <w:t>Wood Board &amp; Batten - Stain &amp;</w:t>
      </w:r>
      <w:r>
        <w:rPr>
          <w:spacing w:val="-28"/>
          <w:sz w:val="20"/>
        </w:rPr>
        <w:t xml:space="preserve"> </w:t>
      </w:r>
      <w:r>
        <w:rPr>
          <w:sz w:val="20"/>
        </w:rPr>
        <w:t>Varnish</w:t>
      </w:r>
    </w:p>
    <w:p w:rsidR="006623AE" w:rsidRDefault="005D5E16">
      <w:pPr>
        <w:pStyle w:val="ListParagraph"/>
        <w:numPr>
          <w:ilvl w:val="2"/>
          <w:numId w:val="18"/>
        </w:numPr>
        <w:tabs>
          <w:tab w:val="left" w:pos="999"/>
          <w:tab w:val="left" w:pos="1000"/>
        </w:tabs>
        <w:rPr>
          <w:sz w:val="20"/>
        </w:rPr>
      </w:pPr>
      <w:r>
        <w:rPr>
          <w:sz w:val="20"/>
        </w:rPr>
        <w:t>Wood Floors - Stain &amp;</w:t>
      </w:r>
      <w:r>
        <w:rPr>
          <w:spacing w:val="-17"/>
          <w:sz w:val="20"/>
        </w:rPr>
        <w:t xml:space="preserve"> </w:t>
      </w:r>
      <w:r>
        <w:rPr>
          <w:sz w:val="20"/>
        </w:rPr>
        <w:t>Varnish</w:t>
      </w:r>
    </w:p>
    <w:p w:rsidR="006623AE" w:rsidRDefault="005D5E16">
      <w:pPr>
        <w:pStyle w:val="Heading1"/>
        <w:ind w:left="339" w:right="339" w:firstLine="0"/>
        <w:jc w:val="center"/>
      </w:pPr>
      <w:r>
        <w:t>END OF SECTION</w:t>
      </w:r>
    </w:p>
    <w:p w:rsidR="006623AE" w:rsidRDefault="006623AE">
      <w:pPr>
        <w:jc w:val="center"/>
        <w:sectPr w:rsidR="006623AE">
          <w:pgSz w:w="12240" w:h="15840"/>
          <w:pgMar w:top="1440" w:right="1340" w:bottom="1140" w:left="1340" w:header="0" w:footer="944" w:gutter="0"/>
          <w:cols w:space="720"/>
        </w:sectPr>
      </w:pPr>
    </w:p>
    <w:p w:rsidR="006623AE" w:rsidRDefault="006623AE">
      <w:pPr>
        <w:pStyle w:val="BodyText"/>
        <w:spacing w:before="0"/>
        <w:ind w:left="0" w:firstLine="0"/>
        <w:rPr>
          <w:b/>
          <w:sz w:val="22"/>
        </w:rPr>
      </w:pPr>
    </w:p>
    <w:p w:rsidR="006623AE" w:rsidRDefault="006623AE">
      <w:pPr>
        <w:pStyle w:val="BodyText"/>
        <w:spacing w:before="0"/>
        <w:ind w:left="0" w:firstLine="0"/>
        <w:rPr>
          <w:b/>
          <w:sz w:val="22"/>
        </w:rPr>
      </w:pPr>
    </w:p>
    <w:p w:rsidR="006623AE" w:rsidRDefault="005D5E16">
      <w:pPr>
        <w:pStyle w:val="Heading1"/>
        <w:spacing w:before="191"/>
        <w:ind w:left="119" w:firstLine="0"/>
      </w:pPr>
      <w:r>
        <w:rPr>
          <w:spacing w:val="-3"/>
        </w:rPr>
        <w:t xml:space="preserve">PART </w:t>
      </w:r>
      <w:r>
        <w:t>1</w:t>
      </w:r>
      <w:r>
        <w:rPr>
          <w:spacing w:val="-11"/>
        </w:rPr>
        <w:t xml:space="preserve"> </w:t>
      </w:r>
      <w:r>
        <w:t>GENERAL</w:t>
      </w:r>
    </w:p>
    <w:p w:rsidR="006623AE" w:rsidRDefault="005D5E16">
      <w:pPr>
        <w:pStyle w:val="ListParagraph"/>
        <w:numPr>
          <w:ilvl w:val="1"/>
          <w:numId w:val="17"/>
        </w:numPr>
        <w:tabs>
          <w:tab w:val="left" w:pos="650"/>
        </w:tabs>
        <w:spacing w:before="87"/>
        <w:rPr>
          <w:b/>
          <w:sz w:val="20"/>
        </w:rPr>
      </w:pPr>
      <w:r>
        <w:rPr>
          <w:b/>
          <w:sz w:val="20"/>
        </w:rPr>
        <w:t>SUMMARY</w:t>
      </w:r>
    </w:p>
    <w:p w:rsidR="006623AE" w:rsidRDefault="005D5E16">
      <w:pPr>
        <w:spacing w:before="64" w:line="328" w:lineRule="auto"/>
        <w:ind w:left="119" w:right="3340" w:firstLine="606"/>
        <w:rPr>
          <w:b/>
          <w:sz w:val="20"/>
        </w:rPr>
      </w:pPr>
      <w:r>
        <w:br w:type="column"/>
      </w:r>
      <w:r>
        <w:rPr>
          <w:b/>
          <w:sz w:val="20"/>
        </w:rPr>
        <w:t>SECTION 09 9125 REFINISHING WOOD FLOORS</w:t>
      </w:r>
    </w:p>
    <w:p w:rsidR="006623AE" w:rsidRDefault="006623AE">
      <w:pPr>
        <w:spacing w:line="328" w:lineRule="auto"/>
        <w:rPr>
          <w:sz w:val="20"/>
        </w:rPr>
        <w:sectPr w:rsidR="006623AE">
          <w:footerReference w:type="default" r:id="rId285"/>
          <w:pgSz w:w="12240" w:h="15840"/>
          <w:pgMar w:top="1380" w:right="1320" w:bottom="1140" w:left="1320" w:header="0" w:footer="944" w:gutter="0"/>
          <w:cols w:num="2" w:space="720" w:equalWidth="0">
            <w:col w:w="1846" w:space="1397"/>
            <w:col w:w="6357"/>
          </w:cols>
        </w:sectPr>
      </w:pPr>
    </w:p>
    <w:p w:rsidR="006623AE" w:rsidRDefault="005D5E16">
      <w:pPr>
        <w:pStyle w:val="ListParagraph"/>
        <w:numPr>
          <w:ilvl w:val="2"/>
          <w:numId w:val="17"/>
        </w:numPr>
        <w:tabs>
          <w:tab w:val="left" w:pos="1019"/>
          <w:tab w:val="left" w:pos="1020"/>
        </w:tabs>
        <w:ind w:right="472"/>
        <w:rPr>
          <w:sz w:val="20"/>
        </w:rPr>
      </w:pPr>
      <w:r>
        <w:rPr>
          <w:sz w:val="20"/>
        </w:rPr>
        <w:t>This</w:t>
      </w:r>
      <w:r>
        <w:rPr>
          <w:spacing w:val="-6"/>
          <w:sz w:val="20"/>
        </w:rPr>
        <w:t xml:space="preserve"> </w:t>
      </w:r>
      <w:r>
        <w:rPr>
          <w:sz w:val="20"/>
        </w:rPr>
        <w:t>procedure</w:t>
      </w:r>
      <w:r>
        <w:rPr>
          <w:spacing w:val="-7"/>
          <w:sz w:val="20"/>
        </w:rPr>
        <w:t xml:space="preserve"> </w:t>
      </w:r>
      <w:r>
        <w:rPr>
          <w:sz w:val="20"/>
        </w:rPr>
        <w:t>includes</w:t>
      </w:r>
      <w:r>
        <w:rPr>
          <w:spacing w:val="-6"/>
          <w:sz w:val="20"/>
        </w:rPr>
        <w:t xml:space="preserve"> </w:t>
      </w:r>
      <w:r>
        <w:rPr>
          <w:sz w:val="20"/>
        </w:rPr>
        <w:t>guidance</w:t>
      </w:r>
      <w:r>
        <w:rPr>
          <w:spacing w:val="-7"/>
          <w:sz w:val="20"/>
        </w:rPr>
        <w:t xml:space="preserve"> </w:t>
      </w:r>
      <w:r>
        <w:rPr>
          <w:sz w:val="20"/>
        </w:rPr>
        <w:t>on</w:t>
      </w:r>
      <w:r>
        <w:rPr>
          <w:spacing w:val="-7"/>
          <w:sz w:val="20"/>
        </w:rPr>
        <w:t xml:space="preserve"> </w:t>
      </w:r>
      <w:r>
        <w:rPr>
          <w:sz w:val="20"/>
        </w:rPr>
        <w:t>removing</w:t>
      </w:r>
      <w:r>
        <w:rPr>
          <w:spacing w:val="-7"/>
          <w:sz w:val="20"/>
        </w:rPr>
        <w:t xml:space="preserve"> </w:t>
      </w:r>
      <w:r>
        <w:rPr>
          <w:sz w:val="20"/>
        </w:rPr>
        <w:t>an</w:t>
      </w:r>
      <w:r>
        <w:rPr>
          <w:spacing w:val="-7"/>
          <w:sz w:val="20"/>
        </w:rPr>
        <w:t xml:space="preserve"> </w:t>
      </w:r>
      <w:r>
        <w:rPr>
          <w:sz w:val="20"/>
        </w:rPr>
        <w:t>existing</w:t>
      </w:r>
      <w:r>
        <w:rPr>
          <w:spacing w:val="-7"/>
          <w:sz w:val="20"/>
        </w:rPr>
        <w:t xml:space="preserve"> </w:t>
      </w:r>
      <w:r>
        <w:rPr>
          <w:sz w:val="20"/>
        </w:rPr>
        <w:t>wood</w:t>
      </w:r>
      <w:r>
        <w:rPr>
          <w:spacing w:val="-7"/>
          <w:sz w:val="20"/>
        </w:rPr>
        <w:t xml:space="preserve"> </w:t>
      </w:r>
      <w:r>
        <w:rPr>
          <w:sz w:val="20"/>
        </w:rPr>
        <w:t>finish</w:t>
      </w:r>
      <w:r>
        <w:rPr>
          <w:spacing w:val="-7"/>
          <w:sz w:val="20"/>
        </w:rPr>
        <w:t xml:space="preserve"> </w:t>
      </w:r>
      <w:r>
        <w:rPr>
          <w:sz w:val="20"/>
        </w:rPr>
        <w:t>and</w:t>
      </w:r>
      <w:r>
        <w:rPr>
          <w:spacing w:val="-7"/>
          <w:sz w:val="20"/>
        </w:rPr>
        <w:t xml:space="preserve"> </w:t>
      </w:r>
      <w:r>
        <w:rPr>
          <w:sz w:val="20"/>
        </w:rPr>
        <w:t>refinishing</w:t>
      </w:r>
      <w:r>
        <w:rPr>
          <w:spacing w:val="-7"/>
          <w:sz w:val="20"/>
        </w:rPr>
        <w:t xml:space="preserve"> </w:t>
      </w:r>
      <w:r>
        <w:rPr>
          <w:sz w:val="20"/>
        </w:rPr>
        <w:t>with</w:t>
      </w:r>
      <w:r>
        <w:rPr>
          <w:spacing w:val="-7"/>
          <w:sz w:val="20"/>
        </w:rPr>
        <w:t xml:space="preserve"> </w:t>
      </w:r>
      <w:r>
        <w:rPr>
          <w:sz w:val="20"/>
        </w:rPr>
        <w:t>a stain, varnish or</w:t>
      </w:r>
      <w:r>
        <w:rPr>
          <w:spacing w:val="-21"/>
          <w:sz w:val="20"/>
        </w:rPr>
        <w:t xml:space="preserve"> </w:t>
      </w:r>
      <w:r>
        <w:rPr>
          <w:sz w:val="20"/>
        </w:rPr>
        <w:t>wax.</w:t>
      </w:r>
    </w:p>
    <w:p w:rsidR="006623AE" w:rsidRDefault="005D5E16">
      <w:pPr>
        <w:pStyle w:val="Heading1"/>
        <w:numPr>
          <w:ilvl w:val="1"/>
          <w:numId w:val="17"/>
        </w:numPr>
        <w:tabs>
          <w:tab w:val="left" w:pos="650"/>
        </w:tabs>
      </w:pPr>
      <w:r>
        <w:t>SUBMITTALS</w:t>
      </w:r>
    </w:p>
    <w:p w:rsidR="006623AE" w:rsidRDefault="005D5E16">
      <w:pPr>
        <w:pStyle w:val="ListParagraph"/>
        <w:numPr>
          <w:ilvl w:val="2"/>
          <w:numId w:val="17"/>
        </w:numPr>
        <w:tabs>
          <w:tab w:val="left" w:pos="1019"/>
          <w:tab w:val="left" w:pos="1020"/>
        </w:tabs>
        <w:rPr>
          <w:sz w:val="20"/>
        </w:rPr>
      </w:pPr>
      <w:r>
        <w:rPr>
          <w:sz w:val="20"/>
        </w:rPr>
        <w:t>See</w:t>
      </w:r>
      <w:r>
        <w:rPr>
          <w:spacing w:val="-7"/>
          <w:sz w:val="20"/>
        </w:rPr>
        <w:t xml:space="preserve"> </w:t>
      </w:r>
      <w:r>
        <w:rPr>
          <w:sz w:val="20"/>
        </w:rPr>
        <w:t>Section</w:t>
      </w:r>
      <w:r>
        <w:rPr>
          <w:spacing w:val="-7"/>
          <w:sz w:val="20"/>
        </w:rPr>
        <w:t xml:space="preserve"> </w:t>
      </w:r>
      <w:r>
        <w:rPr>
          <w:sz w:val="20"/>
        </w:rPr>
        <w:t>01</w:t>
      </w:r>
      <w:r>
        <w:rPr>
          <w:spacing w:val="-7"/>
          <w:sz w:val="20"/>
        </w:rPr>
        <w:t xml:space="preserve"> </w:t>
      </w:r>
      <w:r>
        <w:rPr>
          <w:sz w:val="20"/>
        </w:rPr>
        <w:t>3000</w:t>
      </w:r>
      <w:r>
        <w:rPr>
          <w:spacing w:val="-8"/>
          <w:sz w:val="20"/>
        </w:rPr>
        <w:t xml:space="preserve"> </w:t>
      </w:r>
      <w:r>
        <w:rPr>
          <w:sz w:val="20"/>
        </w:rPr>
        <w:t>-</w:t>
      </w:r>
      <w:r>
        <w:rPr>
          <w:spacing w:val="-6"/>
          <w:sz w:val="20"/>
        </w:rPr>
        <w:t xml:space="preserve"> </w:t>
      </w:r>
      <w:r>
        <w:rPr>
          <w:sz w:val="20"/>
        </w:rPr>
        <w:t>Administrative</w:t>
      </w:r>
      <w:r>
        <w:rPr>
          <w:spacing w:val="-8"/>
          <w:sz w:val="20"/>
        </w:rPr>
        <w:t xml:space="preserve"> </w:t>
      </w:r>
      <w:r>
        <w:rPr>
          <w:sz w:val="20"/>
        </w:rPr>
        <w:t>Requirements,</w:t>
      </w:r>
      <w:r>
        <w:rPr>
          <w:spacing w:val="-8"/>
          <w:sz w:val="20"/>
        </w:rPr>
        <w:t xml:space="preserve"> </w:t>
      </w:r>
      <w:r>
        <w:rPr>
          <w:sz w:val="20"/>
        </w:rPr>
        <w:t>for</w:t>
      </w:r>
      <w:r>
        <w:rPr>
          <w:spacing w:val="-7"/>
          <w:sz w:val="20"/>
        </w:rPr>
        <w:t xml:space="preserve"> </w:t>
      </w:r>
      <w:r>
        <w:rPr>
          <w:sz w:val="20"/>
        </w:rPr>
        <w:t>submittal</w:t>
      </w:r>
      <w:r>
        <w:rPr>
          <w:spacing w:val="-7"/>
          <w:sz w:val="20"/>
        </w:rPr>
        <w:t xml:space="preserve"> </w:t>
      </w:r>
      <w:r>
        <w:rPr>
          <w:sz w:val="20"/>
        </w:rPr>
        <w:t>procedures.</w:t>
      </w:r>
    </w:p>
    <w:p w:rsidR="006623AE" w:rsidRDefault="005D5E16">
      <w:pPr>
        <w:pStyle w:val="ListParagraph"/>
        <w:numPr>
          <w:ilvl w:val="2"/>
          <w:numId w:val="17"/>
        </w:numPr>
        <w:tabs>
          <w:tab w:val="left" w:pos="1019"/>
          <w:tab w:val="left" w:pos="1020"/>
        </w:tabs>
        <w:rPr>
          <w:sz w:val="20"/>
        </w:rPr>
      </w:pPr>
      <w:r>
        <w:rPr>
          <w:sz w:val="20"/>
        </w:rPr>
        <w:t>Samples:</w:t>
      </w:r>
    </w:p>
    <w:p w:rsidR="006623AE" w:rsidRDefault="005D5E16">
      <w:pPr>
        <w:pStyle w:val="ListParagraph"/>
        <w:numPr>
          <w:ilvl w:val="3"/>
          <w:numId w:val="17"/>
        </w:numPr>
        <w:tabs>
          <w:tab w:val="left" w:pos="1479"/>
          <w:tab w:val="left" w:pos="1480"/>
        </w:tabs>
        <w:spacing w:before="6"/>
        <w:ind w:right="188"/>
        <w:rPr>
          <w:sz w:val="20"/>
        </w:rPr>
      </w:pPr>
      <w:r>
        <w:rPr>
          <w:sz w:val="20"/>
        </w:rPr>
        <w:t xml:space="preserve">The Contractor shall refinish two (2) sample areas for approval by the </w:t>
      </w:r>
      <w:r w:rsidR="0085282E">
        <w:rPr>
          <w:sz w:val="20"/>
        </w:rPr>
        <w:t>Owner</w:t>
      </w:r>
      <w:r>
        <w:rPr>
          <w:sz w:val="20"/>
        </w:rPr>
        <w:t xml:space="preserve"> or designated</w:t>
      </w:r>
      <w:r>
        <w:rPr>
          <w:spacing w:val="-8"/>
          <w:sz w:val="20"/>
        </w:rPr>
        <w:t xml:space="preserve"> </w:t>
      </w:r>
      <w:r>
        <w:rPr>
          <w:sz w:val="20"/>
        </w:rPr>
        <w:t>representative.</w:t>
      </w:r>
      <w:r>
        <w:rPr>
          <w:spacing w:val="-7"/>
          <w:sz w:val="20"/>
        </w:rPr>
        <w:t xml:space="preserve"> </w:t>
      </w:r>
      <w:r>
        <w:rPr>
          <w:sz w:val="20"/>
        </w:rPr>
        <w:t>Locations</w:t>
      </w:r>
      <w:r>
        <w:rPr>
          <w:spacing w:val="-6"/>
          <w:sz w:val="20"/>
        </w:rPr>
        <w:t xml:space="preserve"> </w:t>
      </w:r>
      <w:r>
        <w:rPr>
          <w:sz w:val="20"/>
        </w:rPr>
        <w:t>of</w:t>
      </w:r>
      <w:r>
        <w:rPr>
          <w:spacing w:val="-5"/>
          <w:sz w:val="20"/>
        </w:rPr>
        <w:t xml:space="preserve"> </w:t>
      </w:r>
      <w:r>
        <w:rPr>
          <w:sz w:val="20"/>
        </w:rPr>
        <w:t>sample</w:t>
      </w:r>
      <w:r>
        <w:rPr>
          <w:spacing w:val="-7"/>
          <w:sz w:val="20"/>
        </w:rPr>
        <w:t xml:space="preserve"> </w:t>
      </w:r>
      <w:r>
        <w:rPr>
          <w:sz w:val="20"/>
        </w:rPr>
        <w:t>areas</w:t>
      </w:r>
      <w:r>
        <w:rPr>
          <w:spacing w:val="-6"/>
          <w:sz w:val="20"/>
        </w:rPr>
        <w:t xml:space="preserve"> </w:t>
      </w:r>
      <w:r>
        <w:rPr>
          <w:sz w:val="20"/>
        </w:rPr>
        <w:t>shall</w:t>
      </w:r>
      <w:r>
        <w:rPr>
          <w:spacing w:val="-8"/>
          <w:sz w:val="20"/>
        </w:rPr>
        <w:t xml:space="preserve"> </w:t>
      </w:r>
      <w:r>
        <w:rPr>
          <w:sz w:val="20"/>
        </w:rPr>
        <w:t>be</w:t>
      </w:r>
      <w:r>
        <w:rPr>
          <w:spacing w:val="-8"/>
          <w:sz w:val="20"/>
        </w:rPr>
        <w:t xml:space="preserve"> </w:t>
      </w:r>
      <w:r>
        <w:rPr>
          <w:sz w:val="20"/>
        </w:rPr>
        <w:t>as</w:t>
      </w:r>
      <w:r>
        <w:rPr>
          <w:spacing w:val="-6"/>
          <w:sz w:val="20"/>
        </w:rPr>
        <w:t xml:space="preserve"> </w:t>
      </w:r>
      <w:r>
        <w:rPr>
          <w:sz w:val="20"/>
        </w:rPr>
        <w:t>selected</w:t>
      </w:r>
      <w:r>
        <w:rPr>
          <w:spacing w:val="-7"/>
          <w:sz w:val="20"/>
        </w:rPr>
        <w:t xml:space="preserve"> </w:t>
      </w:r>
      <w:r>
        <w:rPr>
          <w:sz w:val="20"/>
        </w:rPr>
        <w:t>by</w:t>
      </w:r>
      <w:r>
        <w:rPr>
          <w:spacing w:val="-12"/>
          <w:sz w:val="20"/>
        </w:rPr>
        <w:t xml:space="preserve"> </w:t>
      </w:r>
      <w:r>
        <w:rPr>
          <w:sz w:val="20"/>
        </w:rPr>
        <w:t>the</w:t>
      </w:r>
      <w:r>
        <w:rPr>
          <w:spacing w:val="-7"/>
          <w:sz w:val="20"/>
        </w:rPr>
        <w:t xml:space="preserve"> </w:t>
      </w:r>
      <w:r w:rsidR="0085282E">
        <w:rPr>
          <w:sz w:val="20"/>
        </w:rPr>
        <w:t>Owner</w:t>
      </w:r>
      <w:r>
        <w:rPr>
          <w:sz w:val="20"/>
        </w:rPr>
        <w:t xml:space="preserve"> or designated</w:t>
      </w:r>
      <w:r>
        <w:rPr>
          <w:spacing w:val="-29"/>
          <w:sz w:val="20"/>
        </w:rPr>
        <w:t xml:space="preserve"> </w:t>
      </w:r>
      <w:r>
        <w:rPr>
          <w:sz w:val="20"/>
        </w:rPr>
        <w:t>representative</w:t>
      </w:r>
    </w:p>
    <w:p w:rsidR="006623AE" w:rsidRDefault="005D5E16">
      <w:pPr>
        <w:pStyle w:val="ListParagraph"/>
        <w:numPr>
          <w:ilvl w:val="3"/>
          <w:numId w:val="17"/>
        </w:numPr>
        <w:tabs>
          <w:tab w:val="left" w:pos="1479"/>
          <w:tab w:val="left" w:pos="1480"/>
        </w:tabs>
        <w:spacing w:before="9"/>
        <w:ind w:right="489"/>
        <w:rPr>
          <w:sz w:val="20"/>
        </w:rPr>
      </w:pPr>
      <w:r>
        <w:rPr>
          <w:sz w:val="20"/>
        </w:rPr>
        <w:t xml:space="preserve">The Contractor shall obtain written approval from the </w:t>
      </w:r>
      <w:r w:rsidR="0085282E">
        <w:rPr>
          <w:sz w:val="20"/>
        </w:rPr>
        <w:t>Owner</w:t>
      </w:r>
      <w:r>
        <w:rPr>
          <w:sz w:val="20"/>
        </w:rPr>
        <w:t xml:space="preserve"> or designated representative of wood refinishing methods, materials, and sample panels before proceeding</w:t>
      </w:r>
      <w:r>
        <w:rPr>
          <w:spacing w:val="-7"/>
          <w:sz w:val="20"/>
        </w:rPr>
        <w:t xml:space="preserve"> </w:t>
      </w:r>
      <w:r>
        <w:rPr>
          <w:sz w:val="20"/>
        </w:rPr>
        <w:t>with</w:t>
      </w:r>
      <w:r>
        <w:rPr>
          <w:spacing w:val="-6"/>
          <w:sz w:val="20"/>
        </w:rPr>
        <w:t xml:space="preserve"> </w:t>
      </w:r>
      <w:r>
        <w:rPr>
          <w:sz w:val="20"/>
        </w:rPr>
        <w:t>the</w:t>
      </w:r>
      <w:r>
        <w:rPr>
          <w:spacing w:val="-6"/>
          <w:sz w:val="20"/>
        </w:rPr>
        <w:t xml:space="preserve"> </w:t>
      </w:r>
      <w:r>
        <w:rPr>
          <w:sz w:val="20"/>
        </w:rPr>
        <w:t>work</w:t>
      </w:r>
      <w:r>
        <w:rPr>
          <w:spacing w:val="-2"/>
          <w:sz w:val="20"/>
        </w:rPr>
        <w:t xml:space="preserve"> </w:t>
      </w:r>
      <w:r>
        <w:rPr>
          <w:sz w:val="20"/>
        </w:rPr>
        <w:t>of</w:t>
      </w:r>
      <w:r>
        <w:rPr>
          <w:spacing w:val="-4"/>
          <w:sz w:val="20"/>
        </w:rPr>
        <w:t xml:space="preserve"> </w:t>
      </w:r>
      <w:r>
        <w:rPr>
          <w:sz w:val="20"/>
        </w:rPr>
        <w:t>this</w:t>
      </w:r>
      <w:r>
        <w:rPr>
          <w:spacing w:val="-5"/>
          <w:sz w:val="20"/>
        </w:rPr>
        <w:t xml:space="preserve"> </w:t>
      </w:r>
      <w:r>
        <w:rPr>
          <w:sz w:val="20"/>
        </w:rPr>
        <w:t>section.</w:t>
      </w:r>
      <w:r>
        <w:rPr>
          <w:spacing w:val="-7"/>
          <w:sz w:val="20"/>
        </w:rPr>
        <w:t xml:space="preserve"> </w:t>
      </w:r>
      <w:r>
        <w:rPr>
          <w:sz w:val="20"/>
        </w:rPr>
        <w:t>Approved</w:t>
      </w:r>
      <w:r>
        <w:rPr>
          <w:spacing w:val="-6"/>
          <w:sz w:val="20"/>
        </w:rPr>
        <w:t xml:space="preserve"> </w:t>
      </w:r>
      <w:r>
        <w:rPr>
          <w:sz w:val="20"/>
        </w:rPr>
        <w:t>sample</w:t>
      </w:r>
      <w:r>
        <w:rPr>
          <w:spacing w:val="-6"/>
          <w:sz w:val="20"/>
        </w:rPr>
        <w:t xml:space="preserve"> </w:t>
      </w:r>
      <w:r>
        <w:rPr>
          <w:sz w:val="20"/>
        </w:rPr>
        <w:t>panels</w:t>
      </w:r>
      <w:r>
        <w:rPr>
          <w:spacing w:val="-5"/>
          <w:sz w:val="20"/>
        </w:rPr>
        <w:t xml:space="preserve"> </w:t>
      </w:r>
      <w:r>
        <w:rPr>
          <w:sz w:val="20"/>
        </w:rPr>
        <w:t>shall</w:t>
      </w:r>
      <w:r>
        <w:rPr>
          <w:spacing w:val="-6"/>
          <w:sz w:val="20"/>
        </w:rPr>
        <w:t xml:space="preserve"> </w:t>
      </w:r>
      <w:r>
        <w:rPr>
          <w:sz w:val="20"/>
        </w:rPr>
        <w:t>be</w:t>
      </w:r>
      <w:r>
        <w:rPr>
          <w:spacing w:val="-6"/>
          <w:sz w:val="20"/>
        </w:rPr>
        <w:t xml:space="preserve"> </w:t>
      </w:r>
      <w:r>
        <w:rPr>
          <w:sz w:val="20"/>
        </w:rPr>
        <w:t>marked</w:t>
      </w:r>
      <w:r>
        <w:rPr>
          <w:spacing w:val="-6"/>
          <w:sz w:val="20"/>
        </w:rPr>
        <w:t xml:space="preserve"> </w:t>
      </w:r>
      <w:r>
        <w:rPr>
          <w:sz w:val="20"/>
        </w:rPr>
        <w:t>and protected for the duration of the project. They shall be used as the standard for similar work throughout the</w:t>
      </w:r>
      <w:r>
        <w:rPr>
          <w:spacing w:val="-25"/>
          <w:sz w:val="20"/>
        </w:rPr>
        <w:t xml:space="preserve"> </w:t>
      </w:r>
      <w:r>
        <w:rPr>
          <w:sz w:val="20"/>
        </w:rPr>
        <w:t>project.</w:t>
      </w:r>
    </w:p>
    <w:p w:rsidR="006623AE" w:rsidRDefault="005D5E16">
      <w:pPr>
        <w:pStyle w:val="ListParagraph"/>
        <w:numPr>
          <w:ilvl w:val="3"/>
          <w:numId w:val="17"/>
        </w:numPr>
        <w:tabs>
          <w:tab w:val="left" w:pos="1479"/>
          <w:tab w:val="left" w:pos="1480"/>
        </w:tabs>
        <w:spacing w:before="6"/>
        <w:ind w:right="729"/>
        <w:rPr>
          <w:sz w:val="20"/>
        </w:rPr>
      </w:pPr>
      <w:r>
        <w:rPr>
          <w:sz w:val="20"/>
        </w:rPr>
        <w:t>In</w:t>
      </w:r>
      <w:r>
        <w:rPr>
          <w:spacing w:val="-5"/>
          <w:sz w:val="20"/>
        </w:rPr>
        <w:t xml:space="preserve"> </w:t>
      </w:r>
      <w:r>
        <w:rPr>
          <w:sz w:val="20"/>
        </w:rPr>
        <w:t>the</w:t>
      </w:r>
      <w:r>
        <w:rPr>
          <w:spacing w:val="-5"/>
          <w:sz w:val="20"/>
        </w:rPr>
        <w:t xml:space="preserve"> </w:t>
      </w:r>
      <w:r>
        <w:rPr>
          <w:sz w:val="20"/>
        </w:rPr>
        <w:t>case</w:t>
      </w:r>
      <w:r>
        <w:rPr>
          <w:spacing w:val="-5"/>
          <w:sz w:val="20"/>
        </w:rPr>
        <w:t xml:space="preserve"> </w:t>
      </w:r>
      <w:r>
        <w:rPr>
          <w:sz w:val="20"/>
        </w:rPr>
        <w:t>of</w:t>
      </w:r>
      <w:r>
        <w:rPr>
          <w:spacing w:val="-3"/>
          <w:sz w:val="20"/>
        </w:rPr>
        <w:t xml:space="preserve"> </w:t>
      </w:r>
      <w:r>
        <w:rPr>
          <w:sz w:val="20"/>
        </w:rPr>
        <w:t>rejection</w:t>
      </w:r>
      <w:r>
        <w:rPr>
          <w:spacing w:val="-5"/>
          <w:sz w:val="20"/>
        </w:rPr>
        <w:t xml:space="preserve"> </w:t>
      </w:r>
      <w:r>
        <w:rPr>
          <w:sz w:val="20"/>
        </w:rPr>
        <w:t>of</w:t>
      </w:r>
      <w:r>
        <w:rPr>
          <w:spacing w:val="-3"/>
          <w:sz w:val="20"/>
        </w:rPr>
        <w:t xml:space="preserve"> </w:t>
      </w:r>
      <w:r>
        <w:rPr>
          <w:sz w:val="20"/>
        </w:rPr>
        <w:t>the</w:t>
      </w:r>
      <w:r>
        <w:rPr>
          <w:spacing w:val="-5"/>
          <w:sz w:val="20"/>
        </w:rPr>
        <w:t xml:space="preserve"> </w:t>
      </w:r>
      <w:r>
        <w:rPr>
          <w:sz w:val="20"/>
        </w:rPr>
        <w:t>sample</w:t>
      </w:r>
      <w:r>
        <w:rPr>
          <w:spacing w:val="-5"/>
          <w:sz w:val="20"/>
        </w:rPr>
        <w:t xml:space="preserve"> </w:t>
      </w:r>
      <w:r>
        <w:rPr>
          <w:sz w:val="20"/>
        </w:rPr>
        <w:t>areas,</w:t>
      </w:r>
      <w:r>
        <w:rPr>
          <w:spacing w:val="-6"/>
          <w:sz w:val="20"/>
        </w:rPr>
        <w:t xml:space="preserve"> </w:t>
      </w:r>
      <w:r>
        <w:rPr>
          <w:sz w:val="20"/>
        </w:rPr>
        <w:t>these</w:t>
      </w:r>
      <w:r>
        <w:rPr>
          <w:spacing w:val="-5"/>
          <w:sz w:val="20"/>
        </w:rPr>
        <w:t xml:space="preserve"> </w:t>
      </w:r>
      <w:r>
        <w:rPr>
          <w:sz w:val="20"/>
        </w:rPr>
        <w:t>locations</w:t>
      </w:r>
      <w:r>
        <w:rPr>
          <w:spacing w:val="-4"/>
          <w:sz w:val="20"/>
        </w:rPr>
        <w:t xml:space="preserve"> </w:t>
      </w:r>
      <w:r>
        <w:rPr>
          <w:sz w:val="20"/>
        </w:rPr>
        <w:t>shall</w:t>
      </w:r>
      <w:r>
        <w:rPr>
          <w:spacing w:val="-6"/>
          <w:sz w:val="20"/>
        </w:rPr>
        <w:t xml:space="preserve"> </w:t>
      </w:r>
      <w:r>
        <w:rPr>
          <w:sz w:val="20"/>
        </w:rPr>
        <w:t>be</w:t>
      </w:r>
      <w:r>
        <w:rPr>
          <w:spacing w:val="-5"/>
          <w:sz w:val="20"/>
        </w:rPr>
        <w:t xml:space="preserve"> </w:t>
      </w:r>
      <w:r>
        <w:rPr>
          <w:sz w:val="20"/>
        </w:rPr>
        <w:t>re-stripped</w:t>
      </w:r>
      <w:r>
        <w:rPr>
          <w:spacing w:val="-5"/>
          <w:sz w:val="20"/>
        </w:rPr>
        <w:t xml:space="preserve"> </w:t>
      </w:r>
      <w:r>
        <w:rPr>
          <w:sz w:val="20"/>
        </w:rPr>
        <w:t>and refinished</w:t>
      </w:r>
      <w:r>
        <w:rPr>
          <w:spacing w:val="-10"/>
          <w:sz w:val="20"/>
        </w:rPr>
        <w:t xml:space="preserve"> </w:t>
      </w:r>
      <w:r>
        <w:rPr>
          <w:sz w:val="20"/>
        </w:rPr>
        <w:t>until</w:t>
      </w:r>
      <w:r>
        <w:rPr>
          <w:spacing w:val="-9"/>
          <w:sz w:val="20"/>
        </w:rPr>
        <w:t xml:space="preserve"> </w:t>
      </w:r>
      <w:r>
        <w:rPr>
          <w:sz w:val="20"/>
        </w:rPr>
        <w:t>approved</w:t>
      </w:r>
      <w:r>
        <w:rPr>
          <w:spacing w:val="-9"/>
          <w:sz w:val="20"/>
        </w:rPr>
        <w:t xml:space="preserve"> </w:t>
      </w:r>
      <w:r>
        <w:rPr>
          <w:sz w:val="20"/>
        </w:rPr>
        <w:t>by</w:t>
      </w:r>
      <w:r>
        <w:rPr>
          <w:spacing w:val="-14"/>
          <w:sz w:val="20"/>
        </w:rPr>
        <w:t xml:space="preserve"> </w:t>
      </w:r>
      <w:r>
        <w:rPr>
          <w:sz w:val="20"/>
        </w:rPr>
        <w:t>the</w:t>
      </w:r>
      <w:r>
        <w:rPr>
          <w:spacing w:val="-10"/>
          <w:sz w:val="20"/>
        </w:rPr>
        <w:t xml:space="preserve"> </w:t>
      </w:r>
      <w:r w:rsidR="0085282E">
        <w:rPr>
          <w:sz w:val="20"/>
        </w:rPr>
        <w:t>Owner</w:t>
      </w:r>
      <w:r>
        <w:rPr>
          <w:spacing w:val="-10"/>
          <w:sz w:val="20"/>
        </w:rPr>
        <w:t xml:space="preserve"> </w:t>
      </w:r>
      <w:r>
        <w:rPr>
          <w:sz w:val="20"/>
        </w:rPr>
        <w:t>or</w:t>
      </w:r>
      <w:r>
        <w:rPr>
          <w:spacing w:val="-9"/>
          <w:sz w:val="20"/>
        </w:rPr>
        <w:t xml:space="preserve"> </w:t>
      </w:r>
      <w:r>
        <w:rPr>
          <w:sz w:val="20"/>
        </w:rPr>
        <w:t>designated</w:t>
      </w:r>
      <w:r>
        <w:rPr>
          <w:spacing w:val="-10"/>
          <w:sz w:val="20"/>
        </w:rPr>
        <w:t xml:space="preserve"> </w:t>
      </w:r>
      <w:r>
        <w:rPr>
          <w:sz w:val="20"/>
        </w:rPr>
        <w:t>representative.</w:t>
      </w:r>
    </w:p>
    <w:p w:rsidR="006623AE" w:rsidRDefault="005D5E16">
      <w:pPr>
        <w:pStyle w:val="Heading1"/>
        <w:numPr>
          <w:ilvl w:val="1"/>
          <w:numId w:val="17"/>
        </w:numPr>
        <w:tabs>
          <w:tab w:val="left" w:pos="650"/>
        </w:tabs>
      </w:pPr>
      <w:r>
        <w:t>PROJECT</w:t>
      </w:r>
      <w:r>
        <w:rPr>
          <w:spacing w:val="-9"/>
        </w:rPr>
        <w:t xml:space="preserve"> </w:t>
      </w:r>
      <w:r>
        <w:t>CONDITIONS</w:t>
      </w:r>
    </w:p>
    <w:p w:rsidR="006623AE" w:rsidRDefault="005D5E16">
      <w:pPr>
        <w:pStyle w:val="ListParagraph"/>
        <w:numPr>
          <w:ilvl w:val="2"/>
          <w:numId w:val="17"/>
        </w:numPr>
        <w:tabs>
          <w:tab w:val="left" w:pos="1019"/>
          <w:tab w:val="left" w:pos="1020"/>
        </w:tabs>
        <w:rPr>
          <w:sz w:val="20"/>
        </w:rPr>
      </w:pPr>
      <w:r>
        <w:rPr>
          <w:sz w:val="20"/>
        </w:rPr>
        <w:t>Environmental</w:t>
      </w:r>
      <w:r>
        <w:rPr>
          <w:spacing w:val="-24"/>
          <w:sz w:val="20"/>
        </w:rPr>
        <w:t xml:space="preserve"> </w:t>
      </w:r>
      <w:r>
        <w:rPr>
          <w:sz w:val="20"/>
        </w:rPr>
        <w:t>Requirements:</w:t>
      </w:r>
    </w:p>
    <w:p w:rsidR="006623AE" w:rsidRDefault="005D5E16">
      <w:pPr>
        <w:pStyle w:val="ListParagraph"/>
        <w:numPr>
          <w:ilvl w:val="3"/>
          <w:numId w:val="17"/>
        </w:numPr>
        <w:tabs>
          <w:tab w:val="left" w:pos="1479"/>
          <w:tab w:val="left" w:pos="1480"/>
        </w:tabs>
        <w:spacing w:before="9"/>
        <w:ind w:right="961"/>
        <w:rPr>
          <w:sz w:val="20"/>
        </w:rPr>
      </w:pPr>
      <w:r>
        <w:rPr>
          <w:sz w:val="20"/>
        </w:rPr>
        <w:t>No</w:t>
      </w:r>
      <w:r>
        <w:rPr>
          <w:spacing w:val="-7"/>
          <w:sz w:val="20"/>
        </w:rPr>
        <w:t xml:space="preserve"> </w:t>
      </w:r>
      <w:r>
        <w:rPr>
          <w:sz w:val="20"/>
        </w:rPr>
        <w:t>painting,</w:t>
      </w:r>
      <w:r>
        <w:rPr>
          <w:spacing w:val="-7"/>
          <w:sz w:val="20"/>
        </w:rPr>
        <w:t xml:space="preserve"> </w:t>
      </w:r>
      <w:r>
        <w:rPr>
          <w:sz w:val="20"/>
        </w:rPr>
        <w:t>glazing,</w:t>
      </w:r>
      <w:r>
        <w:rPr>
          <w:spacing w:val="-8"/>
          <w:sz w:val="20"/>
        </w:rPr>
        <w:t xml:space="preserve"> </w:t>
      </w:r>
      <w:r>
        <w:rPr>
          <w:sz w:val="20"/>
        </w:rPr>
        <w:t>varnishing</w:t>
      </w:r>
      <w:r>
        <w:rPr>
          <w:spacing w:val="-7"/>
          <w:sz w:val="20"/>
        </w:rPr>
        <w:t xml:space="preserve"> </w:t>
      </w:r>
      <w:r>
        <w:rPr>
          <w:sz w:val="20"/>
        </w:rPr>
        <w:t>or</w:t>
      </w:r>
      <w:r>
        <w:rPr>
          <w:spacing w:val="-6"/>
          <w:sz w:val="20"/>
        </w:rPr>
        <w:t xml:space="preserve"> </w:t>
      </w:r>
      <w:r>
        <w:rPr>
          <w:sz w:val="20"/>
        </w:rPr>
        <w:t>sizing</w:t>
      </w:r>
      <w:r>
        <w:rPr>
          <w:spacing w:val="-7"/>
          <w:sz w:val="20"/>
        </w:rPr>
        <w:t xml:space="preserve"> </w:t>
      </w:r>
      <w:r>
        <w:rPr>
          <w:sz w:val="20"/>
        </w:rPr>
        <w:t>shall</w:t>
      </w:r>
      <w:r>
        <w:rPr>
          <w:spacing w:val="-8"/>
          <w:sz w:val="20"/>
        </w:rPr>
        <w:t xml:space="preserve"> </w:t>
      </w:r>
      <w:r>
        <w:rPr>
          <w:sz w:val="20"/>
        </w:rPr>
        <w:t>be</w:t>
      </w:r>
      <w:r>
        <w:rPr>
          <w:spacing w:val="-8"/>
          <w:sz w:val="20"/>
        </w:rPr>
        <w:t xml:space="preserve"> </w:t>
      </w:r>
      <w:r>
        <w:rPr>
          <w:sz w:val="20"/>
        </w:rPr>
        <w:t>performed</w:t>
      </w:r>
      <w:r>
        <w:rPr>
          <w:spacing w:val="-7"/>
          <w:sz w:val="20"/>
        </w:rPr>
        <w:t xml:space="preserve"> </w:t>
      </w:r>
      <w:r>
        <w:rPr>
          <w:sz w:val="20"/>
        </w:rPr>
        <w:t>when</w:t>
      </w:r>
      <w:r>
        <w:rPr>
          <w:spacing w:val="-7"/>
          <w:sz w:val="20"/>
        </w:rPr>
        <w:t xml:space="preserve"> </w:t>
      </w:r>
      <w:r>
        <w:rPr>
          <w:sz w:val="20"/>
        </w:rPr>
        <w:t>surface</w:t>
      </w:r>
      <w:r>
        <w:rPr>
          <w:spacing w:val="-7"/>
          <w:sz w:val="20"/>
        </w:rPr>
        <w:t xml:space="preserve"> </w:t>
      </w:r>
      <w:r>
        <w:rPr>
          <w:sz w:val="20"/>
        </w:rPr>
        <w:t>and</w:t>
      </w:r>
      <w:r>
        <w:rPr>
          <w:spacing w:val="-7"/>
          <w:sz w:val="20"/>
        </w:rPr>
        <w:t xml:space="preserve"> </w:t>
      </w:r>
      <w:r>
        <w:rPr>
          <w:sz w:val="20"/>
        </w:rPr>
        <w:t>air temperatures are below 10 degrees</w:t>
      </w:r>
      <w:r>
        <w:rPr>
          <w:spacing w:val="-33"/>
          <w:sz w:val="20"/>
        </w:rPr>
        <w:t xml:space="preserve"> </w:t>
      </w:r>
      <w:r>
        <w:rPr>
          <w:sz w:val="20"/>
        </w:rPr>
        <w:t>C.</w:t>
      </w:r>
    </w:p>
    <w:p w:rsidR="006623AE" w:rsidRDefault="005D5E16">
      <w:pPr>
        <w:pStyle w:val="ListParagraph"/>
        <w:numPr>
          <w:ilvl w:val="3"/>
          <w:numId w:val="17"/>
        </w:numPr>
        <w:tabs>
          <w:tab w:val="left" w:pos="1479"/>
          <w:tab w:val="left" w:pos="1480"/>
        </w:tabs>
        <w:spacing w:before="6"/>
        <w:ind w:right="204"/>
        <w:rPr>
          <w:sz w:val="20"/>
        </w:rPr>
      </w:pPr>
      <w:r>
        <w:rPr>
          <w:sz w:val="20"/>
        </w:rPr>
        <w:t>Floor</w:t>
      </w:r>
      <w:r>
        <w:rPr>
          <w:spacing w:val="-6"/>
          <w:sz w:val="20"/>
        </w:rPr>
        <w:t xml:space="preserve"> </w:t>
      </w:r>
      <w:r>
        <w:rPr>
          <w:sz w:val="20"/>
        </w:rPr>
        <w:t>refinishing</w:t>
      </w:r>
      <w:r>
        <w:rPr>
          <w:spacing w:val="-7"/>
          <w:sz w:val="20"/>
        </w:rPr>
        <w:t xml:space="preserve"> </w:t>
      </w:r>
      <w:r>
        <w:rPr>
          <w:sz w:val="20"/>
        </w:rPr>
        <w:t>shall</w:t>
      </w:r>
      <w:r>
        <w:rPr>
          <w:spacing w:val="-7"/>
          <w:sz w:val="20"/>
        </w:rPr>
        <w:t xml:space="preserve"> </w:t>
      </w:r>
      <w:r>
        <w:rPr>
          <w:sz w:val="20"/>
        </w:rPr>
        <w:t>not</w:t>
      </w:r>
      <w:r>
        <w:rPr>
          <w:spacing w:val="-7"/>
          <w:sz w:val="20"/>
        </w:rPr>
        <w:t xml:space="preserve"> </w:t>
      </w:r>
      <w:r>
        <w:rPr>
          <w:sz w:val="20"/>
        </w:rPr>
        <w:t>be</w:t>
      </w:r>
      <w:r>
        <w:rPr>
          <w:spacing w:val="-7"/>
          <w:sz w:val="20"/>
        </w:rPr>
        <w:t xml:space="preserve"> </w:t>
      </w:r>
      <w:r>
        <w:rPr>
          <w:sz w:val="20"/>
        </w:rPr>
        <w:t>performed</w:t>
      </w:r>
      <w:r>
        <w:rPr>
          <w:spacing w:val="-7"/>
          <w:sz w:val="20"/>
        </w:rPr>
        <w:t xml:space="preserve"> </w:t>
      </w:r>
      <w:r>
        <w:rPr>
          <w:sz w:val="20"/>
        </w:rPr>
        <w:t>until</w:t>
      </w:r>
      <w:r>
        <w:rPr>
          <w:spacing w:val="-7"/>
          <w:sz w:val="20"/>
        </w:rPr>
        <w:t xml:space="preserve"> </w:t>
      </w:r>
      <w:r>
        <w:rPr>
          <w:sz w:val="20"/>
        </w:rPr>
        <w:t>all</w:t>
      </w:r>
      <w:r>
        <w:rPr>
          <w:spacing w:val="-7"/>
          <w:sz w:val="20"/>
        </w:rPr>
        <w:t xml:space="preserve"> </w:t>
      </w:r>
      <w:r>
        <w:rPr>
          <w:sz w:val="20"/>
        </w:rPr>
        <w:t>surfaces</w:t>
      </w:r>
      <w:r>
        <w:rPr>
          <w:spacing w:val="-6"/>
          <w:sz w:val="20"/>
        </w:rPr>
        <w:t xml:space="preserve"> </w:t>
      </w:r>
      <w:r>
        <w:rPr>
          <w:sz w:val="20"/>
        </w:rPr>
        <w:t>are</w:t>
      </w:r>
      <w:r>
        <w:rPr>
          <w:spacing w:val="-7"/>
          <w:sz w:val="20"/>
        </w:rPr>
        <w:t xml:space="preserve"> </w:t>
      </w:r>
      <w:r>
        <w:rPr>
          <w:sz w:val="20"/>
        </w:rPr>
        <w:t>suitably</w:t>
      </w:r>
      <w:r>
        <w:rPr>
          <w:spacing w:val="-12"/>
          <w:sz w:val="20"/>
        </w:rPr>
        <w:t xml:space="preserve"> </w:t>
      </w:r>
      <w:r>
        <w:rPr>
          <w:sz w:val="20"/>
        </w:rPr>
        <w:t>dry.</w:t>
      </w:r>
      <w:r>
        <w:rPr>
          <w:spacing w:val="-7"/>
          <w:sz w:val="20"/>
        </w:rPr>
        <w:t xml:space="preserve"> </w:t>
      </w:r>
      <w:r>
        <w:rPr>
          <w:sz w:val="20"/>
        </w:rPr>
        <w:t>Moisture</w:t>
      </w:r>
      <w:r>
        <w:rPr>
          <w:spacing w:val="-7"/>
          <w:sz w:val="20"/>
        </w:rPr>
        <w:t xml:space="preserve"> </w:t>
      </w:r>
      <w:r>
        <w:rPr>
          <w:sz w:val="20"/>
        </w:rPr>
        <w:t>content shall be determined by means of a moisture meter, and shall comply with the recommendations of the finish</w:t>
      </w:r>
      <w:r>
        <w:rPr>
          <w:spacing w:val="-22"/>
          <w:sz w:val="20"/>
        </w:rPr>
        <w:t xml:space="preserve"> </w:t>
      </w:r>
      <w:r>
        <w:rPr>
          <w:sz w:val="20"/>
        </w:rPr>
        <w:t>manufacturer.</w:t>
      </w:r>
    </w:p>
    <w:p w:rsidR="006623AE" w:rsidRDefault="005D5E16">
      <w:pPr>
        <w:pStyle w:val="ListParagraph"/>
        <w:numPr>
          <w:ilvl w:val="3"/>
          <w:numId w:val="17"/>
        </w:numPr>
        <w:tabs>
          <w:tab w:val="left" w:pos="1479"/>
          <w:tab w:val="left" w:pos="1480"/>
        </w:tabs>
        <w:spacing w:before="6"/>
        <w:ind w:right="246"/>
        <w:rPr>
          <w:sz w:val="20"/>
        </w:rPr>
      </w:pPr>
      <w:r>
        <w:rPr>
          <w:sz w:val="20"/>
        </w:rPr>
        <w:t>Provide adequate continuous ventilation and sufficient heating before, during and after application or as specified in manufacturer’s product instructions or recommendations. Provide means of exhaust so as to prevent fumes from affecting other areas of work or personnel.</w:t>
      </w:r>
      <w:r>
        <w:rPr>
          <w:spacing w:val="-7"/>
          <w:sz w:val="20"/>
        </w:rPr>
        <w:t xml:space="preserve"> </w:t>
      </w:r>
      <w:r>
        <w:rPr>
          <w:sz w:val="20"/>
        </w:rPr>
        <w:t>Protect</w:t>
      </w:r>
      <w:r>
        <w:rPr>
          <w:spacing w:val="-7"/>
          <w:sz w:val="20"/>
        </w:rPr>
        <w:t xml:space="preserve"> </w:t>
      </w:r>
      <w:r>
        <w:rPr>
          <w:sz w:val="20"/>
        </w:rPr>
        <w:t>all</w:t>
      </w:r>
      <w:r>
        <w:rPr>
          <w:spacing w:val="-7"/>
          <w:sz w:val="20"/>
        </w:rPr>
        <w:t xml:space="preserve"> </w:t>
      </w:r>
      <w:r>
        <w:rPr>
          <w:sz w:val="20"/>
        </w:rPr>
        <w:t>surfaces</w:t>
      </w:r>
      <w:r>
        <w:rPr>
          <w:spacing w:val="-5"/>
          <w:sz w:val="20"/>
        </w:rPr>
        <w:t xml:space="preserve"> </w:t>
      </w:r>
      <w:r>
        <w:rPr>
          <w:sz w:val="20"/>
        </w:rPr>
        <w:t>from</w:t>
      </w:r>
      <w:r>
        <w:rPr>
          <w:spacing w:val="-2"/>
          <w:sz w:val="20"/>
        </w:rPr>
        <w:t xml:space="preserve"> </w:t>
      </w:r>
      <w:r>
        <w:rPr>
          <w:sz w:val="20"/>
        </w:rPr>
        <w:t>dust</w:t>
      </w:r>
      <w:r>
        <w:rPr>
          <w:spacing w:val="-6"/>
          <w:sz w:val="20"/>
        </w:rPr>
        <w:t xml:space="preserve"> </w:t>
      </w:r>
      <w:r>
        <w:rPr>
          <w:sz w:val="20"/>
        </w:rPr>
        <w:t>and</w:t>
      </w:r>
      <w:r>
        <w:rPr>
          <w:spacing w:val="-7"/>
          <w:sz w:val="20"/>
        </w:rPr>
        <w:t xml:space="preserve"> </w:t>
      </w:r>
      <w:r>
        <w:rPr>
          <w:sz w:val="20"/>
        </w:rPr>
        <w:t>other</w:t>
      </w:r>
      <w:r>
        <w:rPr>
          <w:spacing w:val="-6"/>
          <w:sz w:val="20"/>
        </w:rPr>
        <w:t xml:space="preserve"> </w:t>
      </w:r>
      <w:r>
        <w:rPr>
          <w:sz w:val="20"/>
        </w:rPr>
        <w:t>particulate</w:t>
      </w:r>
      <w:r>
        <w:rPr>
          <w:spacing w:val="-6"/>
          <w:sz w:val="20"/>
        </w:rPr>
        <w:t xml:space="preserve"> </w:t>
      </w:r>
      <w:r>
        <w:rPr>
          <w:sz w:val="20"/>
        </w:rPr>
        <w:t>matter</w:t>
      </w:r>
      <w:r>
        <w:rPr>
          <w:spacing w:val="-6"/>
          <w:sz w:val="20"/>
        </w:rPr>
        <w:t xml:space="preserve"> </w:t>
      </w:r>
      <w:r>
        <w:rPr>
          <w:sz w:val="20"/>
        </w:rPr>
        <w:t>generated</w:t>
      </w:r>
      <w:r>
        <w:rPr>
          <w:spacing w:val="-7"/>
          <w:sz w:val="20"/>
        </w:rPr>
        <w:t xml:space="preserve"> </w:t>
      </w:r>
      <w:r>
        <w:rPr>
          <w:sz w:val="20"/>
        </w:rPr>
        <w:t>by</w:t>
      </w:r>
      <w:r>
        <w:rPr>
          <w:spacing w:val="-11"/>
          <w:sz w:val="20"/>
        </w:rPr>
        <w:t xml:space="preserve"> </w:t>
      </w:r>
      <w:r>
        <w:rPr>
          <w:sz w:val="20"/>
        </w:rPr>
        <w:t>this</w:t>
      </w:r>
      <w:r>
        <w:rPr>
          <w:spacing w:val="-5"/>
          <w:sz w:val="20"/>
        </w:rPr>
        <w:t xml:space="preserve"> </w:t>
      </w:r>
      <w:r>
        <w:rPr>
          <w:sz w:val="20"/>
        </w:rPr>
        <w:t>or other</w:t>
      </w:r>
      <w:r>
        <w:rPr>
          <w:spacing w:val="-9"/>
          <w:sz w:val="20"/>
        </w:rPr>
        <w:t xml:space="preserve"> </w:t>
      </w:r>
      <w:r>
        <w:rPr>
          <w:sz w:val="20"/>
        </w:rPr>
        <w:t>work.</w:t>
      </w:r>
    </w:p>
    <w:p w:rsidR="006623AE" w:rsidRDefault="005D5E16">
      <w:pPr>
        <w:pStyle w:val="ListParagraph"/>
        <w:numPr>
          <w:ilvl w:val="2"/>
          <w:numId w:val="17"/>
        </w:numPr>
        <w:tabs>
          <w:tab w:val="left" w:pos="1019"/>
          <w:tab w:val="left" w:pos="1020"/>
        </w:tabs>
        <w:ind w:right="333"/>
        <w:rPr>
          <w:sz w:val="20"/>
        </w:rPr>
      </w:pPr>
      <w:r>
        <w:rPr>
          <w:sz w:val="20"/>
        </w:rPr>
        <w:t>HISTORIC BUILDING: The project work involves the renovation of an historically significant building. The building shall be treated respectfully. Existing conditions are to be carefully treated. Materials and finishes adjoining the work specified herein are to be protected from damage</w:t>
      </w:r>
      <w:r>
        <w:rPr>
          <w:spacing w:val="-5"/>
          <w:sz w:val="20"/>
        </w:rPr>
        <w:t xml:space="preserve"> </w:t>
      </w:r>
      <w:r>
        <w:rPr>
          <w:sz w:val="20"/>
        </w:rPr>
        <w:t>as</w:t>
      </w:r>
      <w:r>
        <w:rPr>
          <w:spacing w:val="-4"/>
          <w:sz w:val="20"/>
        </w:rPr>
        <w:t xml:space="preserve"> </w:t>
      </w:r>
      <w:r>
        <w:rPr>
          <w:sz w:val="20"/>
        </w:rPr>
        <w:t>a</w:t>
      </w:r>
      <w:r>
        <w:rPr>
          <w:spacing w:val="-5"/>
          <w:sz w:val="20"/>
        </w:rPr>
        <w:t xml:space="preserve"> </w:t>
      </w:r>
      <w:r>
        <w:rPr>
          <w:sz w:val="20"/>
        </w:rPr>
        <w:t>result</w:t>
      </w:r>
      <w:r>
        <w:rPr>
          <w:spacing w:val="-5"/>
          <w:sz w:val="20"/>
        </w:rPr>
        <w:t xml:space="preserve"> </w:t>
      </w:r>
      <w:r>
        <w:rPr>
          <w:sz w:val="20"/>
        </w:rPr>
        <w:t>of</w:t>
      </w:r>
      <w:r>
        <w:rPr>
          <w:spacing w:val="-3"/>
          <w:sz w:val="20"/>
        </w:rPr>
        <w:t xml:space="preserve"> </w:t>
      </w:r>
      <w:r>
        <w:rPr>
          <w:sz w:val="20"/>
        </w:rPr>
        <w:t>this</w:t>
      </w:r>
      <w:r>
        <w:rPr>
          <w:spacing w:val="-4"/>
          <w:sz w:val="20"/>
        </w:rPr>
        <w:t xml:space="preserve"> </w:t>
      </w:r>
      <w:r>
        <w:rPr>
          <w:sz w:val="20"/>
        </w:rPr>
        <w:t>work.</w:t>
      </w:r>
      <w:r>
        <w:rPr>
          <w:spacing w:val="-5"/>
          <w:sz w:val="20"/>
        </w:rPr>
        <w:t xml:space="preserve"> </w:t>
      </w:r>
      <w:r>
        <w:rPr>
          <w:sz w:val="20"/>
        </w:rPr>
        <w:t>No</w:t>
      </w:r>
      <w:r>
        <w:rPr>
          <w:spacing w:val="-5"/>
          <w:sz w:val="20"/>
        </w:rPr>
        <w:t xml:space="preserve"> </w:t>
      </w:r>
      <w:r>
        <w:rPr>
          <w:sz w:val="20"/>
        </w:rPr>
        <w:t>material</w:t>
      </w:r>
      <w:r>
        <w:rPr>
          <w:spacing w:val="-5"/>
          <w:sz w:val="20"/>
        </w:rPr>
        <w:t xml:space="preserve"> </w:t>
      </w:r>
      <w:r>
        <w:rPr>
          <w:sz w:val="20"/>
        </w:rPr>
        <w:t>or</w:t>
      </w:r>
      <w:r>
        <w:rPr>
          <w:spacing w:val="-4"/>
          <w:sz w:val="20"/>
        </w:rPr>
        <w:t xml:space="preserve"> </w:t>
      </w:r>
      <w:r>
        <w:rPr>
          <w:sz w:val="20"/>
        </w:rPr>
        <w:t>element</w:t>
      </w:r>
      <w:r>
        <w:rPr>
          <w:spacing w:val="-5"/>
          <w:sz w:val="20"/>
        </w:rPr>
        <w:t xml:space="preserve"> </w:t>
      </w:r>
      <w:r>
        <w:rPr>
          <w:sz w:val="20"/>
        </w:rPr>
        <w:t>shall</w:t>
      </w:r>
      <w:r>
        <w:rPr>
          <w:spacing w:val="-5"/>
          <w:sz w:val="20"/>
        </w:rPr>
        <w:t xml:space="preserve"> </w:t>
      </w:r>
      <w:r>
        <w:rPr>
          <w:sz w:val="20"/>
        </w:rPr>
        <w:t>be</w:t>
      </w:r>
      <w:r>
        <w:rPr>
          <w:spacing w:val="-5"/>
          <w:sz w:val="20"/>
        </w:rPr>
        <w:t xml:space="preserve"> </w:t>
      </w:r>
      <w:r>
        <w:rPr>
          <w:sz w:val="20"/>
        </w:rPr>
        <w:t>removed</w:t>
      </w:r>
      <w:r>
        <w:rPr>
          <w:spacing w:val="-5"/>
          <w:sz w:val="20"/>
        </w:rPr>
        <w:t xml:space="preserve"> </w:t>
      </w:r>
      <w:r>
        <w:rPr>
          <w:sz w:val="20"/>
        </w:rPr>
        <w:t>or</w:t>
      </w:r>
      <w:r>
        <w:rPr>
          <w:spacing w:val="-5"/>
          <w:sz w:val="20"/>
        </w:rPr>
        <w:t xml:space="preserve"> </w:t>
      </w:r>
      <w:r>
        <w:rPr>
          <w:sz w:val="20"/>
        </w:rPr>
        <w:t>disfigured</w:t>
      </w:r>
      <w:r>
        <w:rPr>
          <w:spacing w:val="-5"/>
          <w:sz w:val="20"/>
        </w:rPr>
        <w:t xml:space="preserve"> </w:t>
      </w:r>
      <w:r>
        <w:rPr>
          <w:sz w:val="20"/>
        </w:rPr>
        <w:t>unless specifically</w:t>
      </w:r>
      <w:r>
        <w:rPr>
          <w:spacing w:val="-13"/>
          <w:sz w:val="20"/>
        </w:rPr>
        <w:t xml:space="preserve"> </w:t>
      </w:r>
      <w:r>
        <w:rPr>
          <w:sz w:val="20"/>
        </w:rPr>
        <w:t>indicated</w:t>
      </w:r>
      <w:r>
        <w:rPr>
          <w:spacing w:val="-8"/>
          <w:sz w:val="20"/>
        </w:rPr>
        <w:t xml:space="preserve"> </w:t>
      </w:r>
      <w:r>
        <w:rPr>
          <w:sz w:val="20"/>
        </w:rPr>
        <w:t>on</w:t>
      </w:r>
      <w:r>
        <w:rPr>
          <w:spacing w:val="-8"/>
          <w:sz w:val="20"/>
        </w:rPr>
        <w:t xml:space="preserve"> </w:t>
      </w:r>
      <w:r>
        <w:rPr>
          <w:sz w:val="20"/>
        </w:rPr>
        <w:t>the</w:t>
      </w:r>
      <w:r>
        <w:rPr>
          <w:spacing w:val="-7"/>
          <w:sz w:val="20"/>
        </w:rPr>
        <w:t xml:space="preserve"> </w:t>
      </w:r>
      <w:r>
        <w:rPr>
          <w:sz w:val="20"/>
        </w:rPr>
        <w:t>drawings,</w:t>
      </w:r>
      <w:r>
        <w:rPr>
          <w:spacing w:val="-8"/>
          <w:sz w:val="20"/>
        </w:rPr>
        <w:t xml:space="preserve"> </w:t>
      </w:r>
      <w:r>
        <w:rPr>
          <w:sz w:val="20"/>
        </w:rPr>
        <w:t>specified</w:t>
      </w:r>
      <w:r>
        <w:rPr>
          <w:spacing w:val="-7"/>
          <w:sz w:val="20"/>
        </w:rPr>
        <w:t xml:space="preserve"> </w:t>
      </w:r>
      <w:r>
        <w:rPr>
          <w:sz w:val="20"/>
        </w:rPr>
        <w:t>herein</w:t>
      </w:r>
      <w:r>
        <w:rPr>
          <w:spacing w:val="-7"/>
          <w:sz w:val="20"/>
        </w:rPr>
        <w:t xml:space="preserve"> </w:t>
      </w:r>
      <w:r>
        <w:rPr>
          <w:sz w:val="20"/>
        </w:rPr>
        <w:t>or</w:t>
      </w:r>
      <w:r>
        <w:rPr>
          <w:spacing w:val="-7"/>
          <w:sz w:val="20"/>
        </w:rPr>
        <w:t xml:space="preserve"> </w:t>
      </w:r>
      <w:r>
        <w:rPr>
          <w:sz w:val="20"/>
        </w:rPr>
        <w:t>directed</w:t>
      </w:r>
      <w:r>
        <w:rPr>
          <w:spacing w:val="-7"/>
          <w:sz w:val="20"/>
        </w:rPr>
        <w:t xml:space="preserve"> </w:t>
      </w:r>
      <w:r>
        <w:rPr>
          <w:sz w:val="20"/>
        </w:rPr>
        <w:t>by</w:t>
      </w:r>
      <w:r>
        <w:rPr>
          <w:spacing w:val="-13"/>
          <w:sz w:val="20"/>
        </w:rPr>
        <w:t xml:space="preserve"> </w:t>
      </w:r>
      <w:r>
        <w:rPr>
          <w:sz w:val="20"/>
        </w:rPr>
        <w:t>the</w:t>
      </w:r>
      <w:r>
        <w:rPr>
          <w:spacing w:val="-8"/>
          <w:sz w:val="20"/>
        </w:rPr>
        <w:t xml:space="preserve"> </w:t>
      </w:r>
      <w:r w:rsidR="0085282E">
        <w:rPr>
          <w:sz w:val="20"/>
        </w:rPr>
        <w:t>Owner</w:t>
      </w:r>
      <w:r>
        <w:rPr>
          <w:sz w:val="20"/>
        </w:rPr>
        <w:t>.</w:t>
      </w:r>
    </w:p>
    <w:p w:rsidR="006623AE" w:rsidRDefault="005D5E16">
      <w:pPr>
        <w:pStyle w:val="ListParagraph"/>
        <w:numPr>
          <w:ilvl w:val="2"/>
          <w:numId w:val="17"/>
        </w:numPr>
        <w:tabs>
          <w:tab w:val="left" w:pos="1019"/>
          <w:tab w:val="left" w:pos="1020"/>
        </w:tabs>
        <w:ind w:right="455"/>
        <w:rPr>
          <w:sz w:val="20"/>
        </w:rPr>
      </w:pPr>
      <w:r>
        <w:rPr>
          <w:sz w:val="20"/>
        </w:rPr>
        <w:t>Safety</w:t>
      </w:r>
      <w:r>
        <w:rPr>
          <w:spacing w:val="-13"/>
          <w:sz w:val="20"/>
        </w:rPr>
        <w:t xml:space="preserve"> </w:t>
      </w:r>
      <w:r>
        <w:rPr>
          <w:sz w:val="20"/>
        </w:rPr>
        <w:t>Precautions:</w:t>
      </w:r>
      <w:r>
        <w:rPr>
          <w:spacing w:val="-8"/>
          <w:sz w:val="20"/>
        </w:rPr>
        <w:t xml:space="preserve"> </w:t>
      </w:r>
      <w:r>
        <w:rPr>
          <w:sz w:val="20"/>
        </w:rPr>
        <w:t>The</w:t>
      </w:r>
      <w:r>
        <w:rPr>
          <w:spacing w:val="-7"/>
          <w:sz w:val="20"/>
        </w:rPr>
        <w:t xml:space="preserve"> </w:t>
      </w:r>
      <w:r>
        <w:rPr>
          <w:sz w:val="20"/>
        </w:rPr>
        <w:t>Contractor</w:t>
      </w:r>
      <w:r>
        <w:rPr>
          <w:spacing w:val="-7"/>
          <w:sz w:val="20"/>
        </w:rPr>
        <w:t xml:space="preserve"> </w:t>
      </w:r>
      <w:r>
        <w:rPr>
          <w:sz w:val="20"/>
        </w:rPr>
        <w:t>must</w:t>
      </w:r>
      <w:r>
        <w:rPr>
          <w:spacing w:val="-8"/>
          <w:sz w:val="20"/>
        </w:rPr>
        <w:t xml:space="preserve"> </w:t>
      </w:r>
      <w:r>
        <w:rPr>
          <w:sz w:val="20"/>
        </w:rPr>
        <w:t>comply</w:t>
      </w:r>
      <w:r>
        <w:rPr>
          <w:spacing w:val="-12"/>
          <w:sz w:val="20"/>
        </w:rPr>
        <w:t xml:space="preserve"> </w:t>
      </w:r>
      <w:r>
        <w:rPr>
          <w:sz w:val="20"/>
        </w:rPr>
        <w:t>with</w:t>
      </w:r>
      <w:r>
        <w:rPr>
          <w:spacing w:val="-7"/>
          <w:sz w:val="20"/>
        </w:rPr>
        <w:t xml:space="preserve"> </w:t>
      </w:r>
      <w:r>
        <w:rPr>
          <w:sz w:val="20"/>
        </w:rPr>
        <w:t>the</w:t>
      </w:r>
      <w:r>
        <w:rPr>
          <w:spacing w:val="-7"/>
          <w:sz w:val="20"/>
        </w:rPr>
        <w:t xml:space="preserve"> </w:t>
      </w:r>
      <w:r>
        <w:rPr>
          <w:sz w:val="20"/>
        </w:rPr>
        <w:t>following</w:t>
      </w:r>
      <w:r>
        <w:rPr>
          <w:spacing w:val="-7"/>
          <w:sz w:val="20"/>
        </w:rPr>
        <w:t xml:space="preserve"> </w:t>
      </w:r>
      <w:r>
        <w:rPr>
          <w:sz w:val="20"/>
        </w:rPr>
        <w:t>safety</w:t>
      </w:r>
      <w:r>
        <w:rPr>
          <w:spacing w:val="-12"/>
          <w:sz w:val="20"/>
        </w:rPr>
        <w:t xml:space="preserve"> </w:t>
      </w:r>
      <w:r>
        <w:rPr>
          <w:sz w:val="20"/>
        </w:rPr>
        <w:t>precautions</w:t>
      </w:r>
      <w:r>
        <w:rPr>
          <w:spacing w:val="-6"/>
          <w:sz w:val="20"/>
        </w:rPr>
        <w:t xml:space="preserve"> </w:t>
      </w:r>
      <w:r>
        <w:rPr>
          <w:sz w:val="20"/>
        </w:rPr>
        <w:t>during finishing and refinishing</w:t>
      </w:r>
      <w:r>
        <w:rPr>
          <w:spacing w:val="-27"/>
          <w:sz w:val="20"/>
        </w:rPr>
        <w:t xml:space="preserve"> </w:t>
      </w:r>
      <w:r>
        <w:rPr>
          <w:sz w:val="20"/>
        </w:rPr>
        <w:t>work:</w:t>
      </w:r>
    </w:p>
    <w:p w:rsidR="006623AE" w:rsidRDefault="005D5E16">
      <w:pPr>
        <w:pStyle w:val="ListParagraph"/>
        <w:numPr>
          <w:ilvl w:val="3"/>
          <w:numId w:val="17"/>
        </w:numPr>
        <w:tabs>
          <w:tab w:val="left" w:pos="1479"/>
          <w:tab w:val="left" w:pos="1480"/>
        </w:tabs>
        <w:spacing w:before="6"/>
        <w:ind w:right="552"/>
        <w:rPr>
          <w:sz w:val="20"/>
        </w:rPr>
      </w:pPr>
      <w:r>
        <w:rPr>
          <w:sz w:val="20"/>
        </w:rPr>
        <w:t>All</w:t>
      </w:r>
      <w:r>
        <w:rPr>
          <w:spacing w:val="-5"/>
          <w:sz w:val="20"/>
        </w:rPr>
        <w:t xml:space="preserve"> </w:t>
      </w:r>
      <w:r>
        <w:rPr>
          <w:sz w:val="20"/>
        </w:rPr>
        <w:t>work</w:t>
      </w:r>
      <w:r>
        <w:rPr>
          <w:spacing w:val="-3"/>
          <w:sz w:val="20"/>
        </w:rPr>
        <w:t xml:space="preserve"> </w:t>
      </w:r>
      <w:r>
        <w:rPr>
          <w:sz w:val="20"/>
        </w:rPr>
        <w:t>shall</w:t>
      </w:r>
      <w:r>
        <w:rPr>
          <w:spacing w:val="-6"/>
          <w:sz w:val="20"/>
        </w:rPr>
        <w:t xml:space="preserve"> </w:t>
      </w:r>
      <w:r>
        <w:rPr>
          <w:sz w:val="20"/>
        </w:rPr>
        <w:t>be</w:t>
      </w:r>
      <w:r>
        <w:rPr>
          <w:spacing w:val="-6"/>
          <w:sz w:val="20"/>
        </w:rPr>
        <w:t xml:space="preserve"> </w:t>
      </w:r>
      <w:r>
        <w:rPr>
          <w:sz w:val="20"/>
        </w:rPr>
        <w:t>performed</w:t>
      </w:r>
      <w:r>
        <w:rPr>
          <w:spacing w:val="-5"/>
          <w:sz w:val="20"/>
        </w:rPr>
        <w:t xml:space="preserve"> </w:t>
      </w:r>
      <w:r>
        <w:rPr>
          <w:sz w:val="20"/>
        </w:rPr>
        <w:t>in</w:t>
      </w:r>
      <w:r>
        <w:rPr>
          <w:spacing w:val="-5"/>
          <w:sz w:val="20"/>
        </w:rPr>
        <w:t xml:space="preserve"> </w:t>
      </w:r>
      <w:r>
        <w:rPr>
          <w:sz w:val="20"/>
        </w:rPr>
        <w:t>accordance</w:t>
      </w:r>
      <w:r>
        <w:rPr>
          <w:spacing w:val="-5"/>
          <w:sz w:val="20"/>
        </w:rPr>
        <w:t xml:space="preserve"> </w:t>
      </w:r>
      <w:r>
        <w:rPr>
          <w:sz w:val="20"/>
        </w:rPr>
        <w:t>with</w:t>
      </w:r>
      <w:r>
        <w:rPr>
          <w:spacing w:val="-5"/>
          <w:sz w:val="20"/>
        </w:rPr>
        <w:t xml:space="preserve"> </w:t>
      </w:r>
      <w:r>
        <w:rPr>
          <w:sz w:val="20"/>
        </w:rPr>
        <w:t>NFPA</w:t>
      </w:r>
      <w:r>
        <w:rPr>
          <w:spacing w:val="-6"/>
          <w:sz w:val="20"/>
        </w:rPr>
        <w:t xml:space="preserve"> </w:t>
      </w:r>
      <w:r>
        <w:rPr>
          <w:sz w:val="20"/>
        </w:rPr>
        <w:t>30</w:t>
      </w:r>
      <w:r>
        <w:rPr>
          <w:spacing w:val="-6"/>
          <w:sz w:val="20"/>
        </w:rPr>
        <w:t xml:space="preserve"> </w:t>
      </w:r>
      <w:r>
        <w:rPr>
          <w:sz w:val="20"/>
        </w:rPr>
        <w:t>Flammable</w:t>
      </w:r>
      <w:r>
        <w:rPr>
          <w:spacing w:val="-5"/>
          <w:sz w:val="20"/>
        </w:rPr>
        <w:t xml:space="preserve"> </w:t>
      </w:r>
      <w:r>
        <w:rPr>
          <w:sz w:val="20"/>
        </w:rPr>
        <w:t>and</w:t>
      </w:r>
      <w:r>
        <w:rPr>
          <w:spacing w:val="-5"/>
          <w:sz w:val="20"/>
        </w:rPr>
        <w:t xml:space="preserve"> </w:t>
      </w:r>
      <w:r>
        <w:rPr>
          <w:sz w:val="20"/>
        </w:rPr>
        <w:t>Combustible Liquids</w:t>
      </w:r>
      <w:r>
        <w:rPr>
          <w:spacing w:val="-5"/>
          <w:sz w:val="20"/>
        </w:rPr>
        <w:t xml:space="preserve"> </w:t>
      </w:r>
      <w:r>
        <w:rPr>
          <w:sz w:val="20"/>
        </w:rPr>
        <w:t>Code</w:t>
      </w:r>
      <w:r>
        <w:rPr>
          <w:spacing w:val="-7"/>
          <w:sz w:val="20"/>
        </w:rPr>
        <w:t xml:space="preserve"> </w:t>
      </w:r>
      <w:r>
        <w:rPr>
          <w:sz w:val="20"/>
        </w:rPr>
        <w:t>and</w:t>
      </w:r>
      <w:r>
        <w:rPr>
          <w:spacing w:val="-6"/>
          <w:sz w:val="20"/>
        </w:rPr>
        <w:t xml:space="preserve"> </w:t>
      </w:r>
      <w:r>
        <w:rPr>
          <w:sz w:val="20"/>
        </w:rPr>
        <w:t>OSHA</w:t>
      </w:r>
      <w:r>
        <w:rPr>
          <w:spacing w:val="-7"/>
          <w:sz w:val="20"/>
        </w:rPr>
        <w:t xml:space="preserve"> </w:t>
      </w:r>
      <w:r>
        <w:rPr>
          <w:sz w:val="20"/>
        </w:rPr>
        <w:t>39</w:t>
      </w:r>
      <w:r>
        <w:rPr>
          <w:spacing w:val="-6"/>
          <w:sz w:val="20"/>
        </w:rPr>
        <w:t xml:space="preserve"> </w:t>
      </w:r>
      <w:r>
        <w:rPr>
          <w:sz w:val="20"/>
        </w:rPr>
        <w:t>CFR,</w:t>
      </w:r>
      <w:r>
        <w:rPr>
          <w:spacing w:val="-6"/>
          <w:sz w:val="20"/>
        </w:rPr>
        <w:t xml:space="preserve"> </w:t>
      </w:r>
      <w:r>
        <w:rPr>
          <w:sz w:val="20"/>
        </w:rPr>
        <w:t>Prt</w:t>
      </w:r>
      <w:r>
        <w:rPr>
          <w:spacing w:val="-7"/>
          <w:sz w:val="20"/>
        </w:rPr>
        <w:t xml:space="preserve"> </w:t>
      </w:r>
      <w:r>
        <w:rPr>
          <w:sz w:val="20"/>
        </w:rPr>
        <w:t>1910.</w:t>
      </w:r>
    </w:p>
    <w:p w:rsidR="006623AE" w:rsidRDefault="005D5E16">
      <w:pPr>
        <w:pStyle w:val="ListParagraph"/>
        <w:numPr>
          <w:ilvl w:val="3"/>
          <w:numId w:val="17"/>
        </w:numPr>
        <w:tabs>
          <w:tab w:val="left" w:pos="1479"/>
          <w:tab w:val="left" w:pos="1480"/>
        </w:tabs>
        <w:spacing w:before="6"/>
        <w:ind w:right="212"/>
        <w:rPr>
          <w:sz w:val="20"/>
        </w:rPr>
      </w:pPr>
      <w:r>
        <w:rPr>
          <w:sz w:val="20"/>
        </w:rPr>
        <w:t>The</w:t>
      </w:r>
      <w:r>
        <w:rPr>
          <w:spacing w:val="-6"/>
          <w:sz w:val="20"/>
        </w:rPr>
        <w:t xml:space="preserve"> </w:t>
      </w:r>
      <w:r>
        <w:rPr>
          <w:sz w:val="20"/>
        </w:rPr>
        <w:t>Contractor</w:t>
      </w:r>
      <w:r>
        <w:rPr>
          <w:spacing w:val="-6"/>
          <w:sz w:val="20"/>
        </w:rPr>
        <w:t xml:space="preserve"> </w:t>
      </w:r>
      <w:r>
        <w:rPr>
          <w:sz w:val="20"/>
        </w:rPr>
        <w:t>shall</w:t>
      </w:r>
      <w:r>
        <w:rPr>
          <w:spacing w:val="-7"/>
          <w:sz w:val="20"/>
        </w:rPr>
        <w:t xml:space="preserve"> </w:t>
      </w:r>
      <w:r>
        <w:rPr>
          <w:sz w:val="20"/>
        </w:rPr>
        <w:t>strictly</w:t>
      </w:r>
      <w:r>
        <w:rPr>
          <w:spacing w:val="-12"/>
          <w:sz w:val="20"/>
        </w:rPr>
        <w:t xml:space="preserve"> </w:t>
      </w:r>
      <w:r>
        <w:rPr>
          <w:sz w:val="20"/>
        </w:rPr>
        <w:t>adhere</w:t>
      </w:r>
      <w:r>
        <w:rPr>
          <w:spacing w:val="-7"/>
          <w:sz w:val="20"/>
        </w:rPr>
        <w:t xml:space="preserve"> </w:t>
      </w:r>
      <w:r>
        <w:rPr>
          <w:sz w:val="20"/>
        </w:rPr>
        <w:t>to</w:t>
      </w:r>
      <w:r>
        <w:rPr>
          <w:spacing w:val="-6"/>
          <w:sz w:val="20"/>
        </w:rPr>
        <w:t xml:space="preserve"> </w:t>
      </w:r>
      <w:r>
        <w:rPr>
          <w:sz w:val="20"/>
        </w:rPr>
        <w:t>the</w:t>
      </w:r>
      <w:r>
        <w:rPr>
          <w:spacing w:val="-7"/>
          <w:sz w:val="20"/>
        </w:rPr>
        <w:t xml:space="preserve"> </w:t>
      </w:r>
      <w:r>
        <w:rPr>
          <w:sz w:val="20"/>
        </w:rPr>
        <w:t>manufacturer’s</w:t>
      </w:r>
      <w:r>
        <w:rPr>
          <w:spacing w:val="-5"/>
          <w:sz w:val="20"/>
        </w:rPr>
        <w:t xml:space="preserve"> </w:t>
      </w:r>
      <w:r>
        <w:rPr>
          <w:sz w:val="20"/>
        </w:rPr>
        <w:t>instructions</w:t>
      </w:r>
      <w:r>
        <w:rPr>
          <w:spacing w:val="-5"/>
          <w:sz w:val="20"/>
        </w:rPr>
        <w:t xml:space="preserve"> </w:t>
      </w:r>
      <w:r>
        <w:rPr>
          <w:sz w:val="20"/>
        </w:rPr>
        <w:t>for</w:t>
      </w:r>
      <w:r>
        <w:rPr>
          <w:spacing w:val="-5"/>
          <w:sz w:val="20"/>
        </w:rPr>
        <w:t xml:space="preserve"> </w:t>
      </w:r>
      <w:r>
        <w:rPr>
          <w:sz w:val="20"/>
        </w:rPr>
        <w:t>safe</w:t>
      </w:r>
      <w:r>
        <w:rPr>
          <w:spacing w:val="-7"/>
          <w:sz w:val="20"/>
        </w:rPr>
        <w:t xml:space="preserve"> </w:t>
      </w:r>
      <w:r>
        <w:rPr>
          <w:sz w:val="20"/>
        </w:rPr>
        <w:t>applications of</w:t>
      </w:r>
      <w:r>
        <w:rPr>
          <w:spacing w:val="-6"/>
          <w:sz w:val="20"/>
        </w:rPr>
        <w:t xml:space="preserve"> </w:t>
      </w:r>
      <w:r>
        <w:rPr>
          <w:sz w:val="20"/>
        </w:rPr>
        <w:t>all</w:t>
      </w:r>
      <w:r>
        <w:rPr>
          <w:spacing w:val="-9"/>
          <w:sz w:val="20"/>
        </w:rPr>
        <w:t xml:space="preserve"> </w:t>
      </w:r>
      <w:r>
        <w:rPr>
          <w:sz w:val="20"/>
        </w:rPr>
        <w:t>cleaning,</w:t>
      </w:r>
      <w:r>
        <w:rPr>
          <w:spacing w:val="-8"/>
          <w:sz w:val="20"/>
        </w:rPr>
        <w:t xml:space="preserve"> </w:t>
      </w:r>
      <w:r>
        <w:rPr>
          <w:sz w:val="20"/>
        </w:rPr>
        <w:t>sealing,</w:t>
      </w:r>
      <w:r>
        <w:rPr>
          <w:spacing w:val="-9"/>
          <w:sz w:val="20"/>
        </w:rPr>
        <w:t xml:space="preserve"> </w:t>
      </w:r>
      <w:r>
        <w:rPr>
          <w:sz w:val="20"/>
        </w:rPr>
        <w:t>resurfacing</w:t>
      </w:r>
      <w:r>
        <w:rPr>
          <w:spacing w:val="-8"/>
          <w:sz w:val="20"/>
        </w:rPr>
        <w:t xml:space="preserve"> </w:t>
      </w:r>
      <w:r>
        <w:rPr>
          <w:sz w:val="20"/>
        </w:rPr>
        <w:t>and</w:t>
      </w:r>
      <w:r>
        <w:rPr>
          <w:spacing w:val="-9"/>
          <w:sz w:val="20"/>
        </w:rPr>
        <w:t xml:space="preserve"> </w:t>
      </w:r>
      <w:r>
        <w:rPr>
          <w:sz w:val="20"/>
        </w:rPr>
        <w:t>stripping</w:t>
      </w:r>
      <w:r>
        <w:rPr>
          <w:spacing w:val="-8"/>
          <w:sz w:val="20"/>
        </w:rPr>
        <w:t xml:space="preserve"> </w:t>
      </w:r>
      <w:r>
        <w:rPr>
          <w:sz w:val="20"/>
        </w:rPr>
        <w:t>materials.</w:t>
      </w:r>
    </w:p>
    <w:p w:rsidR="006623AE" w:rsidRDefault="005D5E16">
      <w:pPr>
        <w:pStyle w:val="ListParagraph"/>
        <w:numPr>
          <w:ilvl w:val="3"/>
          <w:numId w:val="17"/>
        </w:numPr>
        <w:tabs>
          <w:tab w:val="left" w:pos="1479"/>
          <w:tab w:val="left" w:pos="1480"/>
        </w:tabs>
        <w:spacing w:before="9"/>
        <w:rPr>
          <w:sz w:val="20"/>
        </w:rPr>
      </w:pPr>
      <w:r>
        <w:rPr>
          <w:sz w:val="20"/>
        </w:rPr>
        <w:t>All</w:t>
      </w:r>
      <w:r>
        <w:rPr>
          <w:spacing w:val="-7"/>
          <w:sz w:val="20"/>
        </w:rPr>
        <w:t xml:space="preserve"> </w:t>
      </w:r>
      <w:r>
        <w:rPr>
          <w:sz w:val="20"/>
        </w:rPr>
        <w:t>rags</w:t>
      </w:r>
      <w:r>
        <w:rPr>
          <w:spacing w:val="-6"/>
          <w:sz w:val="20"/>
        </w:rPr>
        <w:t xml:space="preserve"> </w:t>
      </w:r>
      <w:r>
        <w:rPr>
          <w:sz w:val="20"/>
        </w:rPr>
        <w:t>and</w:t>
      </w:r>
      <w:r>
        <w:rPr>
          <w:spacing w:val="-7"/>
          <w:sz w:val="20"/>
        </w:rPr>
        <w:t xml:space="preserve"> </w:t>
      </w:r>
      <w:r>
        <w:rPr>
          <w:sz w:val="20"/>
        </w:rPr>
        <w:t>other</w:t>
      </w:r>
      <w:r>
        <w:rPr>
          <w:spacing w:val="-6"/>
          <w:sz w:val="20"/>
        </w:rPr>
        <w:t xml:space="preserve"> </w:t>
      </w:r>
      <w:r>
        <w:rPr>
          <w:sz w:val="20"/>
        </w:rPr>
        <w:t>debris</w:t>
      </w:r>
      <w:r>
        <w:rPr>
          <w:spacing w:val="-6"/>
          <w:sz w:val="20"/>
        </w:rPr>
        <w:t xml:space="preserve"> </w:t>
      </w:r>
      <w:r>
        <w:rPr>
          <w:sz w:val="20"/>
        </w:rPr>
        <w:t>shall</w:t>
      </w:r>
      <w:r>
        <w:rPr>
          <w:spacing w:val="-7"/>
          <w:sz w:val="20"/>
        </w:rPr>
        <w:t xml:space="preserve"> </w:t>
      </w:r>
      <w:r>
        <w:rPr>
          <w:sz w:val="20"/>
        </w:rPr>
        <w:t>be</w:t>
      </w:r>
      <w:r>
        <w:rPr>
          <w:spacing w:val="-7"/>
          <w:sz w:val="20"/>
        </w:rPr>
        <w:t xml:space="preserve"> </w:t>
      </w:r>
      <w:r>
        <w:rPr>
          <w:sz w:val="20"/>
        </w:rPr>
        <w:t>disposed</w:t>
      </w:r>
      <w:r>
        <w:rPr>
          <w:spacing w:val="-7"/>
          <w:sz w:val="20"/>
        </w:rPr>
        <w:t xml:space="preserve"> </w:t>
      </w:r>
      <w:r>
        <w:rPr>
          <w:sz w:val="20"/>
        </w:rPr>
        <w:t>of</w:t>
      </w:r>
      <w:r>
        <w:rPr>
          <w:spacing w:val="-5"/>
          <w:sz w:val="20"/>
        </w:rPr>
        <w:t xml:space="preserve"> </w:t>
      </w:r>
      <w:r>
        <w:rPr>
          <w:sz w:val="20"/>
        </w:rPr>
        <w:t>nightly</w:t>
      </w:r>
      <w:r>
        <w:rPr>
          <w:spacing w:val="-13"/>
          <w:sz w:val="20"/>
        </w:rPr>
        <w:t xml:space="preserve"> </w:t>
      </w:r>
      <w:r>
        <w:rPr>
          <w:sz w:val="20"/>
        </w:rPr>
        <w:t>and</w:t>
      </w:r>
      <w:r>
        <w:rPr>
          <w:spacing w:val="-7"/>
          <w:sz w:val="20"/>
        </w:rPr>
        <w:t xml:space="preserve"> </w:t>
      </w:r>
      <w:r>
        <w:rPr>
          <w:sz w:val="20"/>
        </w:rPr>
        <w:t>removed</w:t>
      </w:r>
      <w:r>
        <w:rPr>
          <w:spacing w:val="-7"/>
          <w:sz w:val="20"/>
        </w:rPr>
        <w:t xml:space="preserve"> </w:t>
      </w:r>
      <w:r>
        <w:rPr>
          <w:sz w:val="20"/>
        </w:rPr>
        <w:t>from</w:t>
      </w:r>
      <w:r>
        <w:rPr>
          <w:spacing w:val="-4"/>
          <w:sz w:val="20"/>
        </w:rPr>
        <w:t xml:space="preserve"> </w:t>
      </w:r>
      <w:r>
        <w:rPr>
          <w:sz w:val="20"/>
        </w:rPr>
        <w:t>the</w:t>
      </w:r>
      <w:r>
        <w:rPr>
          <w:spacing w:val="-7"/>
          <w:sz w:val="20"/>
        </w:rPr>
        <w:t xml:space="preserve"> </w:t>
      </w:r>
      <w:r>
        <w:rPr>
          <w:sz w:val="20"/>
        </w:rPr>
        <w:t>building.</w:t>
      </w:r>
    </w:p>
    <w:p w:rsidR="006623AE" w:rsidRDefault="005D5E16">
      <w:pPr>
        <w:pStyle w:val="ListParagraph"/>
        <w:numPr>
          <w:ilvl w:val="3"/>
          <w:numId w:val="17"/>
        </w:numPr>
        <w:tabs>
          <w:tab w:val="left" w:pos="1479"/>
          <w:tab w:val="left" w:pos="1480"/>
        </w:tabs>
        <w:spacing w:before="6"/>
        <w:ind w:right="292"/>
        <w:rPr>
          <w:sz w:val="20"/>
        </w:rPr>
      </w:pPr>
      <w:r>
        <w:rPr>
          <w:sz w:val="20"/>
        </w:rPr>
        <w:t>The amount of combustible liquids on the job site shall not exceed the maximum amount necessary</w:t>
      </w:r>
      <w:r>
        <w:rPr>
          <w:spacing w:val="-11"/>
          <w:sz w:val="20"/>
        </w:rPr>
        <w:t xml:space="preserve"> </w:t>
      </w:r>
      <w:r>
        <w:rPr>
          <w:sz w:val="20"/>
        </w:rPr>
        <w:t>for</w:t>
      </w:r>
      <w:r>
        <w:rPr>
          <w:spacing w:val="-5"/>
          <w:sz w:val="20"/>
        </w:rPr>
        <w:t xml:space="preserve"> </w:t>
      </w:r>
      <w:r>
        <w:rPr>
          <w:sz w:val="20"/>
        </w:rPr>
        <w:t>daily</w:t>
      </w:r>
      <w:r>
        <w:rPr>
          <w:spacing w:val="-12"/>
          <w:sz w:val="20"/>
        </w:rPr>
        <w:t xml:space="preserve"> </w:t>
      </w:r>
      <w:r>
        <w:rPr>
          <w:sz w:val="20"/>
        </w:rPr>
        <w:t>use.</w:t>
      </w:r>
      <w:r>
        <w:rPr>
          <w:spacing w:val="-6"/>
          <w:sz w:val="20"/>
        </w:rPr>
        <w:t xml:space="preserve"> </w:t>
      </w:r>
      <w:r>
        <w:rPr>
          <w:sz w:val="20"/>
        </w:rPr>
        <w:t>In</w:t>
      </w:r>
      <w:r>
        <w:rPr>
          <w:spacing w:val="-6"/>
          <w:sz w:val="20"/>
        </w:rPr>
        <w:t xml:space="preserve"> </w:t>
      </w:r>
      <w:r>
        <w:rPr>
          <w:sz w:val="20"/>
        </w:rPr>
        <w:t>addition,</w:t>
      </w:r>
      <w:r>
        <w:rPr>
          <w:spacing w:val="-6"/>
          <w:sz w:val="20"/>
        </w:rPr>
        <w:t xml:space="preserve"> </w:t>
      </w:r>
      <w:r>
        <w:rPr>
          <w:sz w:val="20"/>
        </w:rPr>
        <w:t>the</w:t>
      </w:r>
      <w:r>
        <w:rPr>
          <w:spacing w:val="-6"/>
          <w:sz w:val="20"/>
        </w:rPr>
        <w:t xml:space="preserve"> </w:t>
      </w:r>
      <w:r>
        <w:rPr>
          <w:sz w:val="20"/>
        </w:rPr>
        <w:t>quantity</w:t>
      </w:r>
      <w:r>
        <w:rPr>
          <w:spacing w:val="-12"/>
          <w:sz w:val="20"/>
        </w:rPr>
        <w:t xml:space="preserve"> </w:t>
      </w:r>
      <w:r>
        <w:rPr>
          <w:sz w:val="20"/>
        </w:rPr>
        <w:t>must</w:t>
      </w:r>
      <w:r>
        <w:rPr>
          <w:spacing w:val="-6"/>
          <w:sz w:val="20"/>
        </w:rPr>
        <w:t xml:space="preserve"> </w:t>
      </w:r>
      <w:r>
        <w:rPr>
          <w:sz w:val="20"/>
        </w:rPr>
        <w:t>not</w:t>
      </w:r>
      <w:r>
        <w:rPr>
          <w:spacing w:val="-5"/>
          <w:sz w:val="20"/>
        </w:rPr>
        <w:t xml:space="preserve"> </w:t>
      </w:r>
      <w:r>
        <w:rPr>
          <w:sz w:val="20"/>
        </w:rPr>
        <w:t>exceed</w:t>
      </w:r>
      <w:r>
        <w:rPr>
          <w:spacing w:val="-5"/>
          <w:sz w:val="20"/>
        </w:rPr>
        <w:t xml:space="preserve"> </w:t>
      </w:r>
      <w:r>
        <w:rPr>
          <w:sz w:val="20"/>
        </w:rPr>
        <w:t>that</w:t>
      </w:r>
      <w:r>
        <w:rPr>
          <w:spacing w:val="-6"/>
          <w:sz w:val="20"/>
        </w:rPr>
        <w:t xml:space="preserve"> </w:t>
      </w:r>
      <w:r>
        <w:rPr>
          <w:sz w:val="20"/>
        </w:rPr>
        <w:t>permitted</w:t>
      </w:r>
      <w:r>
        <w:rPr>
          <w:spacing w:val="-6"/>
          <w:sz w:val="20"/>
        </w:rPr>
        <w:t xml:space="preserve"> </w:t>
      </w:r>
      <w:r>
        <w:rPr>
          <w:sz w:val="20"/>
        </w:rPr>
        <w:t>by</w:t>
      </w:r>
      <w:r>
        <w:rPr>
          <w:spacing w:val="-11"/>
          <w:sz w:val="20"/>
        </w:rPr>
        <w:t xml:space="preserve"> </w:t>
      </w:r>
      <w:r>
        <w:rPr>
          <w:sz w:val="20"/>
        </w:rPr>
        <w:t>NFPA</w:t>
      </w:r>
    </w:p>
    <w:p w:rsidR="006623AE" w:rsidRDefault="005D5E16">
      <w:pPr>
        <w:pStyle w:val="BodyText"/>
        <w:spacing w:before="0" w:line="228" w:lineRule="exact"/>
        <w:ind w:left="1479" w:firstLine="0"/>
      </w:pPr>
      <w:r>
        <w:t>30. All liquids must be kept in shipping containers or in U.L. listed devices.</w:t>
      </w:r>
    </w:p>
    <w:p w:rsidR="006623AE" w:rsidRDefault="005D5E16">
      <w:pPr>
        <w:pStyle w:val="ListParagraph"/>
        <w:numPr>
          <w:ilvl w:val="3"/>
          <w:numId w:val="17"/>
        </w:numPr>
        <w:tabs>
          <w:tab w:val="left" w:pos="1479"/>
          <w:tab w:val="left" w:pos="1480"/>
        </w:tabs>
        <w:spacing w:before="7"/>
        <w:ind w:right="556"/>
        <w:rPr>
          <w:sz w:val="20"/>
        </w:rPr>
      </w:pPr>
      <w:r>
        <w:rPr>
          <w:sz w:val="20"/>
        </w:rPr>
        <w:t>The</w:t>
      </w:r>
      <w:r>
        <w:rPr>
          <w:spacing w:val="-5"/>
          <w:sz w:val="20"/>
        </w:rPr>
        <w:t xml:space="preserve"> </w:t>
      </w:r>
      <w:r>
        <w:rPr>
          <w:sz w:val="20"/>
        </w:rPr>
        <w:t>storage</w:t>
      </w:r>
      <w:r>
        <w:rPr>
          <w:spacing w:val="-5"/>
          <w:sz w:val="20"/>
        </w:rPr>
        <w:t xml:space="preserve"> </w:t>
      </w:r>
      <w:r>
        <w:rPr>
          <w:sz w:val="20"/>
        </w:rPr>
        <w:t>of</w:t>
      </w:r>
      <w:r>
        <w:rPr>
          <w:spacing w:val="-3"/>
          <w:sz w:val="20"/>
        </w:rPr>
        <w:t xml:space="preserve"> </w:t>
      </w:r>
      <w:r>
        <w:rPr>
          <w:sz w:val="20"/>
        </w:rPr>
        <w:t>product</w:t>
      </w:r>
      <w:r>
        <w:rPr>
          <w:spacing w:val="-6"/>
          <w:sz w:val="20"/>
        </w:rPr>
        <w:t xml:space="preserve"> </w:t>
      </w:r>
      <w:r>
        <w:rPr>
          <w:sz w:val="20"/>
        </w:rPr>
        <w:t>applicators</w:t>
      </w:r>
      <w:r>
        <w:rPr>
          <w:spacing w:val="-4"/>
          <w:sz w:val="20"/>
        </w:rPr>
        <w:t xml:space="preserve"> </w:t>
      </w:r>
      <w:r>
        <w:rPr>
          <w:sz w:val="20"/>
        </w:rPr>
        <w:t>(e.g.,</w:t>
      </w:r>
      <w:r>
        <w:rPr>
          <w:spacing w:val="-6"/>
          <w:sz w:val="20"/>
        </w:rPr>
        <w:t xml:space="preserve"> </w:t>
      </w:r>
      <w:r>
        <w:rPr>
          <w:sz w:val="20"/>
        </w:rPr>
        <w:t>brushes,</w:t>
      </w:r>
      <w:r>
        <w:rPr>
          <w:spacing w:val="-6"/>
          <w:sz w:val="20"/>
        </w:rPr>
        <w:t xml:space="preserve"> </w:t>
      </w:r>
      <w:r>
        <w:rPr>
          <w:sz w:val="20"/>
        </w:rPr>
        <w:t>rags,</w:t>
      </w:r>
      <w:r>
        <w:rPr>
          <w:spacing w:val="-6"/>
          <w:sz w:val="20"/>
        </w:rPr>
        <w:t xml:space="preserve"> </w:t>
      </w:r>
      <w:r>
        <w:rPr>
          <w:sz w:val="20"/>
        </w:rPr>
        <w:t>towels,</w:t>
      </w:r>
      <w:r>
        <w:rPr>
          <w:spacing w:val="-6"/>
          <w:sz w:val="20"/>
        </w:rPr>
        <w:t xml:space="preserve"> </w:t>
      </w:r>
      <w:r>
        <w:rPr>
          <w:sz w:val="20"/>
        </w:rPr>
        <w:t>etc.)</w:t>
      </w:r>
      <w:r>
        <w:rPr>
          <w:spacing w:val="-5"/>
          <w:sz w:val="20"/>
        </w:rPr>
        <w:t xml:space="preserve"> </w:t>
      </w:r>
      <w:r>
        <w:rPr>
          <w:sz w:val="20"/>
        </w:rPr>
        <w:t>on</w:t>
      </w:r>
      <w:r>
        <w:rPr>
          <w:spacing w:val="-6"/>
          <w:sz w:val="20"/>
        </w:rPr>
        <w:t xml:space="preserve"> </w:t>
      </w:r>
      <w:r>
        <w:rPr>
          <w:sz w:val="20"/>
        </w:rPr>
        <w:t>site</w:t>
      </w:r>
      <w:r>
        <w:rPr>
          <w:spacing w:val="-6"/>
          <w:sz w:val="20"/>
        </w:rPr>
        <w:t xml:space="preserve"> </w:t>
      </w:r>
      <w:r>
        <w:rPr>
          <w:sz w:val="20"/>
        </w:rPr>
        <w:t>shall</w:t>
      </w:r>
      <w:r>
        <w:rPr>
          <w:spacing w:val="-6"/>
          <w:sz w:val="20"/>
        </w:rPr>
        <w:t xml:space="preserve"> </w:t>
      </w:r>
      <w:r>
        <w:rPr>
          <w:sz w:val="20"/>
        </w:rPr>
        <w:t>be</w:t>
      </w:r>
      <w:r>
        <w:rPr>
          <w:spacing w:val="-6"/>
          <w:sz w:val="20"/>
        </w:rPr>
        <w:t xml:space="preserve"> </w:t>
      </w:r>
      <w:r>
        <w:rPr>
          <w:sz w:val="20"/>
        </w:rPr>
        <w:t>in approved</w:t>
      </w:r>
      <w:r>
        <w:rPr>
          <w:spacing w:val="-9"/>
          <w:sz w:val="20"/>
        </w:rPr>
        <w:t xml:space="preserve"> </w:t>
      </w:r>
      <w:r>
        <w:rPr>
          <w:sz w:val="20"/>
        </w:rPr>
        <w:t>safety</w:t>
      </w:r>
      <w:r>
        <w:rPr>
          <w:spacing w:val="-14"/>
          <w:sz w:val="20"/>
        </w:rPr>
        <w:t xml:space="preserve"> </w:t>
      </w:r>
      <w:r>
        <w:rPr>
          <w:sz w:val="20"/>
        </w:rPr>
        <w:t>containers</w:t>
      </w:r>
      <w:r>
        <w:rPr>
          <w:spacing w:val="-7"/>
          <w:sz w:val="20"/>
        </w:rPr>
        <w:t xml:space="preserve"> </w:t>
      </w:r>
      <w:r>
        <w:rPr>
          <w:sz w:val="20"/>
        </w:rPr>
        <w:t>or</w:t>
      </w:r>
      <w:r>
        <w:rPr>
          <w:spacing w:val="-7"/>
          <w:sz w:val="20"/>
        </w:rPr>
        <w:t xml:space="preserve"> </w:t>
      </w:r>
      <w:r>
        <w:rPr>
          <w:sz w:val="20"/>
        </w:rPr>
        <w:t>containers</w:t>
      </w:r>
      <w:r>
        <w:rPr>
          <w:spacing w:val="-7"/>
          <w:sz w:val="20"/>
        </w:rPr>
        <w:t xml:space="preserve"> </w:t>
      </w:r>
      <w:r>
        <w:rPr>
          <w:sz w:val="20"/>
        </w:rPr>
        <w:t>with</w:t>
      </w:r>
      <w:r>
        <w:rPr>
          <w:spacing w:val="-8"/>
          <w:sz w:val="20"/>
        </w:rPr>
        <w:t xml:space="preserve"> </w:t>
      </w:r>
      <w:r>
        <w:rPr>
          <w:sz w:val="20"/>
        </w:rPr>
        <w:t>metal</w:t>
      </w:r>
      <w:r>
        <w:rPr>
          <w:spacing w:val="-9"/>
          <w:sz w:val="20"/>
        </w:rPr>
        <w:t xml:space="preserve"> </w:t>
      </w:r>
      <w:r>
        <w:rPr>
          <w:sz w:val="20"/>
        </w:rPr>
        <w:t>lids.</w:t>
      </w:r>
    </w:p>
    <w:p w:rsidR="006623AE" w:rsidRDefault="005D5E16">
      <w:pPr>
        <w:pStyle w:val="ListParagraph"/>
        <w:numPr>
          <w:ilvl w:val="3"/>
          <w:numId w:val="17"/>
        </w:numPr>
        <w:tabs>
          <w:tab w:val="left" w:pos="1479"/>
          <w:tab w:val="left" w:pos="1480"/>
        </w:tabs>
        <w:spacing w:before="9"/>
        <w:ind w:right="210"/>
        <w:rPr>
          <w:sz w:val="20"/>
        </w:rPr>
      </w:pPr>
      <w:r>
        <w:rPr>
          <w:sz w:val="20"/>
        </w:rPr>
        <w:t>Smoking materials, electrical devices, etc., are strictly prohibited during delivery, application,</w:t>
      </w:r>
      <w:r>
        <w:rPr>
          <w:spacing w:val="-9"/>
          <w:sz w:val="20"/>
        </w:rPr>
        <w:t xml:space="preserve"> </w:t>
      </w:r>
      <w:r>
        <w:rPr>
          <w:sz w:val="20"/>
        </w:rPr>
        <w:t>and</w:t>
      </w:r>
      <w:r>
        <w:rPr>
          <w:spacing w:val="-8"/>
          <w:sz w:val="20"/>
        </w:rPr>
        <w:t xml:space="preserve"> </w:t>
      </w:r>
      <w:r>
        <w:rPr>
          <w:sz w:val="20"/>
        </w:rPr>
        <w:t>drying</w:t>
      </w:r>
      <w:r>
        <w:rPr>
          <w:spacing w:val="-9"/>
          <w:sz w:val="20"/>
        </w:rPr>
        <w:t xml:space="preserve"> </w:t>
      </w:r>
      <w:r>
        <w:rPr>
          <w:sz w:val="20"/>
        </w:rPr>
        <w:t>phases</w:t>
      </w:r>
      <w:r>
        <w:rPr>
          <w:spacing w:val="-7"/>
          <w:sz w:val="20"/>
        </w:rPr>
        <w:t xml:space="preserve"> </w:t>
      </w:r>
      <w:r>
        <w:rPr>
          <w:sz w:val="20"/>
        </w:rPr>
        <w:t>of</w:t>
      </w:r>
      <w:r>
        <w:rPr>
          <w:spacing w:val="-6"/>
          <w:sz w:val="20"/>
        </w:rPr>
        <w:t xml:space="preserve"> </w:t>
      </w:r>
      <w:r>
        <w:rPr>
          <w:sz w:val="20"/>
        </w:rPr>
        <w:t>any</w:t>
      </w:r>
      <w:r>
        <w:rPr>
          <w:spacing w:val="-14"/>
          <w:sz w:val="20"/>
        </w:rPr>
        <w:t xml:space="preserve"> </w:t>
      </w:r>
      <w:r>
        <w:rPr>
          <w:sz w:val="20"/>
        </w:rPr>
        <w:t>liquid</w:t>
      </w:r>
      <w:r>
        <w:rPr>
          <w:spacing w:val="-9"/>
          <w:sz w:val="20"/>
        </w:rPr>
        <w:t xml:space="preserve"> </w:t>
      </w:r>
      <w:r>
        <w:rPr>
          <w:sz w:val="20"/>
        </w:rPr>
        <w:t>whose</w:t>
      </w:r>
      <w:r>
        <w:rPr>
          <w:spacing w:val="-9"/>
          <w:sz w:val="20"/>
        </w:rPr>
        <w:t xml:space="preserve"> </w:t>
      </w:r>
      <w:r>
        <w:rPr>
          <w:sz w:val="20"/>
        </w:rPr>
        <w:t>MSDS</w:t>
      </w:r>
      <w:r>
        <w:rPr>
          <w:spacing w:val="-9"/>
          <w:sz w:val="20"/>
        </w:rPr>
        <w:t xml:space="preserve"> </w:t>
      </w:r>
      <w:r>
        <w:rPr>
          <w:sz w:val="20"/>
        </w:rPr>
        <w:t>cautions</w:t>
      </w:r>
      <w:r>
        <w:rPr>
          <w:spacing w:val="-7"/>
          <w:sz w:val="20"/>
        </w:rPr>
        <w:t xml:space="preserve"> </w:t>
      </w:r>
      <w:r>
        <w:rPr>
          <w:sz w:val="20"/>
        </w:rPr>
        <w:t>against</w:t>
      </w:r>
      <w:r>
        <w:rPr>
          <w:spacing w:val="-8"/>
          <w:sz w:val="20"/>
        </w:rPr>
        <w:t xml:space="preserve"> </w:t>
      </w:r>
      <w:r>
        <w:rPr>
          <w:sz w:val="20"/>
        </w:rPr>
        <w:t>potential</w:t>
      </w:r>
      <w:r>
        <w:rPr>
          <w:spacing w:val="-8"/>
          <w:sz w:val="20"/>
        </w:rPr>
        <w:t xml:space="preserve"> </w:t>
      </w:r>
      <w:r>
        <w:rPr>
          <w:sz w:val="20"/>
        </w:rPr>
        <w:t>fire</w:t>
      </w:r>
      <w:r>
        <w:rPr>
          <w:spacing w:val="-9"/>
          <w:sz w:val="20"/>
        </w:rPr>
        <w:t xml:space="preserve"> </w:t>
      </w:r>
      <w:r>
        <w:rPr>
          <w:sz w:val="20"/>
        </w:rPr>
        <w:t>or ignition</w:t>
      </w:r>
      <w:r>
        <w:rPr>
          <w:spacing w:val="-23"/>
          <w:sz w:val="20"/>
        </w:rPr>
        <w:t xml:space="preserve"> </w:t>
      </w:r>
      <w:r>
        <w:rPr>
          <w:sz w:val="20"/>
        </w:rPr>
        <w:t>hazards.</w:t>
      </w:r>
    </w:p>
    <w:p w:rsidR="006623AE" w:rsidRDefault="006623AE">
      <w:pPr>
        <w:rPr>
          <w:sz w:val="20"/>
        </w:rPr>
        <w:sectPr w:rsidR="006623AE">
          <w:type w:val="continuous"/>
          <w:pgSz w:w="12240" w:h="15840"/>
          <w:pgMar w:top="1380" w:right="1320" w:bottom="280" w:left="1320" w:header="720" w:footer="720" w:gutter="0"/>
          <w:cols w:space="720"/>
        </w:sectPr>
      </w:pPr>
    </w:p>
    <w:p w:rsidR="006623AE" w:rsidRDefault="005D5E16">
      <w:pPr>
        <w:pStyle w:val="ListParagraph"/>
        <w:numPr>
          <w:ilvl w:val="3"/>
          <w:numId w:val="17"/>
        </w:numPr>
        <w:tabs>
          <w:tab w:val="left" w:pos="1459"/>
          <w:tab w:val="left" w:pos="1460"/>
        </w:tabs>
        <w:spacing w:before="67"/>
        <w:ind w:left="1460" w:right="290"/>
        <w:rPr>
          <w:sz w:val="20"/>
        </w:rPr>
      </w:pPr>
      <w:r>
        <w:rPr>
          <w:sz w:val="20"/>
        </w:rPr>
        <w:t>Adequate</w:t>
      </w:r>
      <w:r>
        <w:rPr>
          <w:spacing w:val="-7"/>
          <w:sz w:val="20"/>
        </w:rPr>
        <w:t xml:space="preserve"> </w:t>
      </w:r>
      <w:r>
        <w:rPr>
          <w:sz w:val="20"/>
        </w:rPr>
        <w:t>ventilation</w:t>
      </w:r>
      <w:r>
        <w:rPr>
          <w:spacing w:val="-8"/>
          <w:sz w:val="20"/>
        </w:rPr>
        <w:t xml:space="preserve"> </w:t>
      </w:r>
      <w:r>
        <w:rPr>
          <w:sz w:val="20"/>
        </w:rPr>
        <w:t>must</w:t>
      </w:r>
      <w:r>
        <w:rPr>
          <w:spacing w:val="-8"/>
          <w:sz w:val="20"/>
        </w:rPr>
        <w:t xml:space="preserve"> </w:t>
      </w:r>
      <w:r>
        <w:rPr>
          <w:sz w:val="20"/>
        </w:rPr>
        <w:t>be</w:t>
      </w:r>
      <w:r>
        <w:rPr>
          <w:spacing w:val="-8"/>
          <w:sz w:val="20"/>
        </w:rPr>
        <w:t xml:space="preserve"> </w:t>
      </w:r>
      <w:r>
        <w:rPr>
          <w:sz w:val="20"/>
        </w:rPr>
        <w:t>provided</w:t>
      </w:r>
      <w:r>
        <w:rPr>
          <w:spacing w:val="-8"/>
          <w:sz w:val="20"/>
        </w:rPr>
        <w:t xml:space="preserve"> </w:t>
      </w:r>
      <w:r>
        <w:rPr>
          <w:sz w:val="20"/>
        </w:rPr>
        <w:t>in</w:t>
      </w:r>
      <w:r>
        <w:rPr>
          <w:spacing w:val="-8"/>
          <w:sz w:val="20"/>
        </w:rPr>
        <w:t xml:space="preserve"> </w:t>
      </w:r>
      <w:r>
        <w:rPr>
          <w:sz w:val="20"/>
        </w:rPr>
        <w:t>each</w:t>
      </w:r>
      <w:r>
        <w:rPr>
          <w:spacing w:val="-8"/>
          <w:sz w:val="20"/>
        </w:rPr>
        <w:t xml:space="preserve"> </w:t>
      </w:r>
      <w:r>
        <w:rPr>
          <w:sz w:val="20"/>
        </w:rPr>
        <w:t>area</w:t>
      </w:r>
      <w:r>
        <w:rPr>
          <w:spacing w:val="-7"/>
          <w:sz w:val="20"/>
        </w:rPr>
        <w:t xml:space="preserve"> </w:t>
      </w:r>
      <w:r>
        <w:rPr>
          <w:sz w:val="20"/>
        </w:rPr>
        <w:t>that</w:t>
      </w:r>
      <w:r>
        <w:rPr>
          <w:spacing w:val="-8"/>
          <w:sz w:val="20"/>
        </w:rPr>
        <w:t xml:space="preserve"> </w:t>
      </w:r>
      <w:r>
        <w:rPr>
          <w:sz w:val="20"/>
        </w:rPr>
        <w:t>solvents,</w:t>
      </w:r>
      <w:r>
        <w:rPr>
          <w:spacing w:val="-8"/>
          <w:sz w:val="20"/>
        </w:rPr>
        <w:t xml:space="preserve"> </w:t>
      </w:r>
      <w:r>
        <w:rPr>
          <w:sz w:val="20"/>
        </w:rPr>
        <w:t>cleaners,</w:t>
      </w:r>
      <w:r>
        <w:rPr>
          <w:spacing w:val="-8"/>
          <w:sz w:val="20"/>
        </w:rPr>
        <w:t xml:space="preserve"> </w:t>
      </w:r>
      <w:r>
        <w:rPr>
          <w:sz w:val="20"/>
        </w:rPr>
        <w:t>strippers</w:t>
      </w:r>
      <w:r>
        <w:rPr>
          <w:spacing w:val="-6"/>
          <w:sz w:val="20"/>
        </w:rPr>
        <w:t xml:space="preserve"> </w:t>
      </w:r>
      <w:r>
        <w:rPr>
          <w:sz w:val="20"/>
        </w:rPr>
        <w:t>and varnishes are used, so that accumulations of volatile vapors is below flammable and/or explosive</w:t>
      </w:r>
      <w:r>
        <w:rPr>
          <w:spacing w:val="-17"/>
          <w:sz w:val="20"/>
        </w:rPr>
        <w:t xml:space="preserve"> </w:t>
      </w:r>
      <w:r>
        <w:rPr>
          <w:sz w:val="20"/>
        </w:rPr>
        <w:t>range.</w:t>
      </w:r>
    </w:p>
    <w:p w:rsidR="006623AE" w:rsidRDefault="005D5E16">
      <w:pPr>
        <w:pStyle w:val="ListParagraph"/>
        <w:numPr>
          <w:ilvl w:val="3"/>
          <w:numId w:val="17"/>
        </w:numPr>
        <w:tabs>
          <w:tab w:val="left" w:pos="1459"/>
          <w:tab w:val="left" w:pos="1460"/>
        </w:tabs>
        <w:spacing w:before="6"/>
        <w:ind w:left="1460" w:right="415"/>
        <w:rPr>
          <w:sz w:val="20"/>
        </w:rPr>
      </w:pPr>
      <w:r>
        <w:rPr>
          <w:spacing w:val="2"/>
          <w:sz w:val="20"/>
        </w:rPr>
        <w:t>Work</w:t>
      </w:r>
      <w:r>
        <w:rPr>
          <w:spacing w:val="-3"/>
          <w:sz w:val="20"/>
        </w:rPr>
        <w:t xml:space="preserve"> </w:t>
      </w:r>
      <w:r>
        <w:rPr>
          <w:sz w:val="20"/>
        </w:rPr>
        <w:t>involving</w:t>
      </w:r>
      <w:r>
        <w:rPr>
          <w:spacing w:val="-7"/>
          <w:sz w:val="20"/>
        </w:rPr>
        <w:t xml:space="preserve"> </w:t>
      </w:r>
      <w:r>
        <w:rPr>
          <w:sz w:val="20"/>
        </w:rPr>
        <w:t>the</w:t>
      </w:r>
      <w:r>
        <w:rPr>
          <w:spacing w:val="-6"/>
          <w:sz w:val="20"/>
        </w:rPr>
        <w:t xml:space="preserve"> </w:t>
      </w:r>
      <w:r>
        <w:rPr>
          <w:sz w:val="20"/>
        </w:rPr>
        <w:t>use</w:t>
      </w:r>
      <w:r>
        <w:rPr>
          <w:spacing w:val="-7"/>
          <w:sz w:val="20"/>
        </w:rPr>
        <w:t xml:space="preserve"> </w:t>
      </w:r>
      <w:r>
        <w:rPr>
          <w:sz w:val="20"/>
        </w:rPr>
        <w:t>of</w:t>
      </w:r>
      <w:r>
        <w:rPr>
          <w:spacing w:val="-4"/>
          <w:sz w:val="20"/>
        </w:rPr>
        <w:t xml:space="preserve"> </w:t>
      </w:r>
      <w:r>
        <w:rPr>
          <w:sz w:val="20"/>
        </w:rPr>
        <w:t>combustible</w:t>
      </w:r>
      <w:r>
        <w:rPr>
          <w:spacing w:val="-7"/>
          <w:sz w:val="20"/>
        </w:rPr>
        <w:t xml:space="preserve"> </w:t>
      </w:r>
      <w:r>
        <w:rPr>
          <w:sz w:val="20"/>
        </w:rPr>
        <w:t>liquids</w:t>
      </w:r>
      <w:r>
        <w:rPr>
          <w:spacing w:val="-5"/>
          <w:sz w:val="20"/>
        </w:rPr>
        <w:t xml:space="preserve"> </w:t>
      </w:r>
      <w:r>
        <w:rPr>
          <w:sz w:val="20"/>
        </w:rPr>
        <w:t>shall</w:t>
      </w:r>
      <w:r>
        <w:rPr>
          <w:spacing w:val="-7"/>
          <w:sz w:val="20"/>
        </w:rPr>
        <w:t xml:space="preserve"> </w:t>
      </w:r>
      <w:r>
        <w:rPr>
          <w:sz w:val="20"/>
        </w:rPr>
        <w:t>not</w:t>
      </w:r>
      <w:r>
        <w:rPr>
          <w:spacing w:val="-6"/>
          <w:sz w:val="20"/>
        </w:rPr>
        <w:t xml:space="preserve"> </w:t>
      </w:r>
      <w:r>
        <w:rPr>
          <w:sz w:val="20"/>
        </w:rPr>
        <w:t>be</w:t>
      </w:r>
      <w:r>
        <w:rPr>
          <w:spacing w:val="-6"/>
          <w:sz w:val="20"/>
        </w:rPr>
        <w:t xml:space="preserve"> </w:t>
      </w:r>
      <w:r>
        <w:rPr>
          <w:sz w:val="20"/>
        </w:rPr>
        <w:t>performed</w:t>
      </w:r>
      <w:r>
        <w:rPr>
          <w:spacing w:val="-7"/>
          <w:sz w:val="20"/>
        </w:rPr>
        <w:t xml:space="preserve"> </w:t>
      </w:r>
      <w:r>
        <w:rPr>
          <w:sz w:val="20"/>
        </w:rPr>
        <w:t>during</w:t>
      </w:r>
      <w:r>
        <w:rPr>
          <w:spacing w:val="-7"/>
          <w:sz w:val="20"/>
        </w:rPr>
        <w:t xml:space="preserve"> </w:t>
      </w:r>
      <w:r>
        <w:rPr>
          <w:sz w:val="20"/>
        </w:rPr>
        <w:t>hours</w:t>
      </w:r>
      <w:r>
        <w:rPr>
          <w:spacing w:val="-5"/>
          <w:sz w:val="20"/>
        </w:rPr>
        <w:t xml:space="preserve"> </w:t>
      </w:r>
      <w:r>
        <w:rPr>
          <w:sz w:val="20"/>
        </w:rPr>
        <w:t>when the subject areas are</w:t>
      </w:r>
      <w:r>
        <w:rPr>
          <w:spacing w:val="-25"/>
          <w:sz w:val="20"/>
        </w:rPr>
        <w:t xml:space="preserve"> </w:t>
      </w:r>
      <w:r>
        <w:rPr>
          <w:sz w:val="20"/>
        </w:rPr>
        <w:t>occupied.</w:t>
      </w:r>
    </w:p>
    <w:p w:rsidR="006623AE" w:rsidRDefault="005D5E16">
      <w:pPr>
        <w:pStyle w:val="ListParagraph"/>
        <w:numPr>
          <w:ilvl w:val="3"/>
          <w:numId w:val="17"/>
        </w:numPr>
        <w:tabs>
          <w:tab w:val="left" w:pos="1459"/>
          <w:tab w:val="left" w:pos="1460"/>
        </w:tabs>
        <w:spacing w:before="6"/>
        <w:ind w:left="1460" w:right="382"/>
        <w:rPr>
          <w:sz w:val="20"/>
        </w:rPr>
      </w:pPr>
      <w:r>
        <w:rPr>
          <w:sz w:val="20"/>
        </w:rPr>
        <w:t>All</w:t>
      </w:r>
      <w:r>
        <w:rPr>
          <w:spacing w:val="-6"/>
          <w:sz w:val="20"/>
        </w:rPr>
        <w:t xml:space="preserve"> </w:t>
      </w:r>
      <w:r>
        <w:rPr>
          <w:sz w:val="20"/>
        </w:rPr>
        <w:t>other</w:t>
      </w:r>
      <w:r>
        <w:rPr>
          <w:spacing w:val="-6"/>
          <w:sz w:val="20"/>
        </w:rPr>
        <w:t xml:space="preserve"> </w:t>
      </w:r>
      <w:r>
        <w:rPr>
          <w:sz w:val="20"/>
        </w:rPr>
        <w:t>elements</w:t>
      </w:r>
      <w:r>
        <w:rPr>
          <w:spacing w:val="-6"/>
          <w:sz w:val="20"/>
        </w:rPr>
        <w:t xml:space="preserve"> </w:t>
      </w:r>
      <w:r>
        <w:rPr>
          <w:sz w:val="20"/>
        </w:rPr>
        <w:t>of</w:t>
      </w:r>
      <w:r>
        <w:rPr>
          <w:spacing w:val="-5"/>
          <w:sz w:val="20"/>
        </w:rPr>
        <w:t xml:space="preserve"> </w:t>
      </w:r>
      <w:r>
        <w:rPr>
          <w:sz w:val="20"/>
        </w:rPr>
        <w:t>the</w:t>
      </w:r>
      <w:r>
        <w:rPr>
          <w:spacing w:val="-7"/>
          <w:sz w:val="20"/>
        </w:rPr>
        <w:t xml:space="preserve"> </w:t>
      </w:r>
      <w:r>
        <w:rPr>
          <w:sz w:val="20"/>
        </w:rPr>
        <w:t>building</w:t>
      </w:r>
      <w:r>
        <w:rPr>
          <w:spacing w:val="-6"/>
          <w:sz w:val="20"/>
        </w:rPr>
        <w:t xml:space="preserve"> </w:t>
      </w:r>
      <w:r>
        <w:rPr>
          <w:sz w:val="20"/>
        </w:rPr>
        <w:t>must</w:t>
      </w:r>
      <w:r>
        <w:rPr>
          <w:spacing w:val="-7"/>
          <w:sz w:val="20"/>
        </w:rPr>
        <w:t xml:space="preserve"> </w:t>
      </w:r>
      <w:r>
        <w:rPr>
          <w:sz w:val="20"/>
        </w:rPr>
        <w:t>be</w:t>
      </w:r>
      <w:r>
        <w:rPr>
          <w:spacing w:val="-6"/>
          <w:sz w:val="20"/>
        </w:rPr>
        <w:t xml:space="preserve"> </w:t>
      </w:r>
      <w:r>
        <w:rPr>
          <w:sz w:val="20"/>
        </w:rPr>
        <w:t>adequately</w:t>
      </w:r>
      <w:r>
        <w:rPr>
          <w:spacing w:val="-12"/>
          <w:sz w:val="20"/>
        </w:rPr>
        <w:t xml:space="preserve"> </w:t>
      </w:r>
      <w:r>
        <w:rPr>
          <w:sz w:val="20"/>
        </w:rPr>
        <w:t>protected</w:t>
      </w:r>
      <w:r>
        <w:rPr>
          <w:spacing w:val="-6"/>
          <w:sz w:val="20"/>
        </w:rPr>
        <w:t xml:space="preserve"> </w:t>
      </w:r>
      <w:r>
        <w:rPr>
          <w:sz w:val="20"/>
        </w:rPr>
        <w:t>from</w:t>
      </w:r>
      <w:r>
        <w:rPr>
          <w:spacing w:val="-4"/>
          <w:sz w:val="20"/>
        </w:rPr>
        <w:t xml:space="preserve"> </w:t>
      </w:r>
      <w:r>
        <w:rPr>
          <w:sz w:val="20"/>
        </w:rPr>
        <w:t>solvents,</w:t>
      </w:r>
      <w:r>
        <w:rPr>
          <w:spacing w:val="-7"/>
          <w:sz w:val="20"/>
        </w:rPr>
        <w:t xml:space="preserve"> </w:t>
      </w:r>
      <w:r>
        <w:rPr>
          <w:sz w:val="20"/>
        </w:rPr>
        <w:t>strippers, stains, washes, etc. This includes marble, metalwork, and all decorative details, etc. Sawdust</w:t>
      </w:r>
      <w:r>
        <w:rPr>
          <w:spacing w:val="-7"/>
          <w:sz w:val="20"/>
        </w:rPr>
        <w:t xml:space="preserve"> </w:t>
      </w:r>
      <w:r>
        <w:rPr>
          <w:sz w:val="20"/>
        </w:rPr>
        <w:t>or</w:t>
      </w:r>
      <w:r>
        <w:rPr>
          <w:spacing w:val="-6"/>
          <w:sz w:val="20"/>
        </w:rPr>
        <w:t xml:space="preserve"> </w:t>
      </w:r>
      <w:r>
        <w:rPr>
          <w:sz w:val="20"/>
        </w:rPr>
        <w:t>other</w:t>
      </w:r>
      <w:r>
        <w:rPr>
          <w:spacing w:val="-6"/>
          <w:sz w:val="20"/>
        </w:rPr>
        <w:t xml:space="preserve"> </w:t>
      </w:r>
      <w:r>
        <w:rPr>
          <w:sz w:val="20"/>
        </w:rPr>
        <w:t>absorbent</w:t>
      </w:r>
      <w:r>
        <w:rPr>
          <w:spacing w:val="-7"/>
          <w:sz w:val="20"/>
        </w:rPr>
        <w:t xml:space="preserve"> </w:t>
      </w:r>
      <w:r>
        <w:rPr>
          <w:sz w:val="20"/>
        </w:rPr>
        <w:t>compound</w:t>
      </w:r>
      <w:r>
        <w:rPr>
          <w:spacing w:val="-7"/>
          <w:sz w:val="20"/>
        </w:rPr>
        <w:t xml:space="preserve"> </w:t>
      </w:r>
      <w:r>
        <w:rPr>
          <w:sz w:val="20"/>
        </w:rPr>
        <w:t>should</w:t>
      </w:r>
      <w:r>
        <w:rPr>
          <w:spacing w:val="-7"/>
          <w:sz w:val="20"/>
        </w:rPr>
        <w:t xml:space="preserve"> </w:t>
      </w:r>
      <w:r>
        <w:rPr>
          <w:sz w:val="20"/>
        </w:rPr>
        <w:t>be</w:t>
      </w:r>
      <w:r>
        <w:rPr>
          <w:spacing w:val="-7"/>
          <w:sz w:val="20"/>
        </w:rPr>
        <w:t xml:space="preserve"> </w:t>
      </w:r>
      <w:r>
        <w:rPr>
          <w:sz w:val="20"/>
        </w:rPr>
        <w:t>used</w:t>
      </w:r>
      <w:r>
        <w:rPr>
          <w:spacing w:val="-7"/>
          <w:sz w:val="20"/>
        </w:rPr>
        <w:t xml:space="preserve"> </w:t>
      </w:r>
      <w:r>
        <w:rPr>
          <w:sz w:val="20"/>
        </w:rPr>
        <w:t>to</w:t>
      </w:r>
      <w:r>
        <w:rPr>
          <w:spacing w:val="-7"/>
          <w:sz w:val="20"/>
        </w:rPr>
        <w:t xml:space="preserve"> </w:t>
      </w:r>
      <w:r>
        <w:rPr>
          <w:sz w:val="20"/>
        </w:rPr>
        <w:t>absorb</w:t>
      </w:r>
      <w:r>
        <w:rPr>
          <w:spacing w:val="-7"/>
          <w:sz w:val="20"/>
        </w:rPr>
        <w:t xml:space="preserve"> </w:t>
      </w:r>
      <w:r>
        <w:rPr>
          <w:sz w:val="20"/>
        </w:rPr>
        <w:t>runoff</w:t>
      </w:r>
      <w:r>
        <w:rPr>
          <w:spacing w:val="-5"/>
          <w:sz w:val="20"/>
        </w:rPr>
        <w:t xml:space="preserve"> </w:t>
      </w:r>
      <w:r>
        <w:rPr>
          <w:sz w:val="20"/>
        </w:rPr>
        <w:t>of</w:t>
      </w:r>
      <w:r>
        <w:rPr>
          <w:spacing w:val="-5"/>
          <w:sz w:val="20"/>
        </w:rPr>
        <w:t xml:space="preserve"> </w:t>
      </w:r>
      <w:r>
        <w:rPr>
          <w:sz w:val="20"/>
        </w:rPr>
        <w:t>cleaning.</w:t>
      </w:r>
    </w:p>
    <w:p w:rsidR="006623AE" w:rsidRDefault="005D5E16">
      <w:pPr>
        <w:pStyle w:val="ListParagraph"/>
        <w:numPr>
          <w:ilvl w:val="3"/>
          <w:numId w:val="17"/>
        </w:numPr>
        <w:tabs>
          <w:tab w:val="left" w:pos="1460"/>
        </w:tabs>
        <w:spacing w:before="9"/>
        <w:ind w:left="1460" w:right="220"/>
        <w:rPr>
          <w:sz w:val="20"/>
        </w:rPr>
      </w:pPr>
      <w:r>
        <w:rPr>
          <w:sz w:val="20"/>
        </w:rPr>
        <w:t>A</w:t>
      </w:r>
      <w:r>
        <w:rPr>
          <w:spacing w:val="-6"/>
          <w:sz w:val="20"/>
        </w:rPr>
        <w:t xml:space="preserve"> </w:t>
      </w:r>
      <w:r>
        <w:rPr>
          <w:sz w:val="20"/>
        </w:rPr>
        <w:t>fully</w:t>
      </w:r>
      <w:r>
        <w:rPr>
          <w:spacing w:val="-11"/>
          <w:sz w:val="20"/>
        </w:rPr>
        <w:t xml:space="preserve"> </w:t>
      </w:r>
      <w:r>
        <w:rPr>
          <w:sz w:val="20"/>
        </w:rPr>
        <w:t>charged</w:t>
      </w:r>
      <w:r>
        <w:rPr>
          <w:spacing w:val="-5"/>
          <w:sz w:val="20"/>
        </w:rPr>
        <w:t xml:space="preserve"> </w:t>
      </w:r>
      <w:r>
        <w:rPr>
          <w:sz w:val="20"/>
        </w:rPr>
        <w:t>fire</w:t>
      </w:r>
      <w:r>
        <w:rPr>
          <w:spacing w:val="-6"/>
          <w:sz w:val="20"/>
        </w:rPr>
        <w:t xml:space="preserve"> </w:t>
      </w:r>
      <w:r>
        <w:rPr>
          <w:sz w:val="20"/>
        </w:rPr>
        <w:t>extinguisher</w:t>
      </w:r>
      <w:r>
        <w:rPr>
          <w:spacing w:val="-5"/>
          <w:sz w:val="20"/>
        </w:rPr>
        <w:t xml:space="preserve"> </w:t>
      </w:r>
      <w:r>
        <w:rPr>
          <w:sz w:val="20"/>
        </w:rPr>
        <w:t>suitable</w:t>
      </w:r>
      <w:r>
        <w:rPr>
          <w:spacing w:val="-6"/>
          <w:sz w:val="20"/>
        </w:rPr>
        <w:t xml:space="preserve"> </w:t>
      </w:r>
      <w:r>
        <w:rPr>
          <w:sz w:val="20"/>
        </w:rPr>
        <w:t>for</w:t>
      </w:r>
      <w:r>
        <w:rPr>
          <w:spacing w:val="-4"/>
          <w:sz w:val="20"/>
        </w:rPr>
        <w:t xml:space="preserve"> </w:t>
      </w:r>
      <w:r>
        <w:rPr>
          <w:sz w:val="20"/>
        </w:rPr>
        <w:t>Class</w:t>
      </w:r>
      <w:r>
        <w:rPr>
          <w:spacing w:val="-4"/>
          <w:sz w:val="20"/>
        </w:rPr>
        <w:t xml:space="preserve"> </w:t>
      </w:r>
      <w:r>
        <w:rPr>
          <w:sz w:val="20"/>
        </w:rPr>
        <w:t>B</w:t>
      </w:r>
      <w:r>
        <w:rPr>
          <w:spacing w:val="-6"/>
          <w:sz w:val="20"/>
        </w:rPr>
        <w:t xml:space="preserve"> </w:t>
      </w:r>
      <w:r>
        <w:rPr>
          <w:sz w:val="20"/>
        </w:rPr>
        <w:t>fires</w:t>
      </w:r>
      <w:r>
        <w:rPr>
          <w:spacing w:val="-4"/>
          <w:sz w:val="20"/>
        </w:rPr>
        <w:t xml:space="preserve"> </w:t>
      </w:r>
      <w:r>
        <w:rPr>
          <w:sz w:val="20"/>
        </w:rPr>
        <w:t>shall</w:t>
      </w:r>
      <w:r>
        <w:rPr>
          <w:spacing w:val="-6"/>
          <w:sz w:val="20"/>
        </w:rPr>
        <w:t xml:space="preserve"> </w:t>
      </w:r>
      <w:r>
        <w:rPr>
          <w:sz w:val="20"/>
        </w:rPr>
        <w:t>be</w:t>
      </w:r>
      <w:r>
        <w:rPr>
          <w:spacing w:val="-5"/>
          <w:sz w:val="20"/>
        </w:rPr>
        <w:t xml:space="preserve"> </w:t>
      </w:r>
      <w:r>
        <w:rPr>
          <w:sz w:val="20"/>
        </w:rPr>
        <w:t>kept</w:t>
      </w:r>
      <w:r>
        <w:rPr>
          <w:spacing w:val="-6"/>
          <w:sz w:val="20"/>
        </w:rPr>
        <w:t xml:space="preserve"> </w:t>
      </w:r>
      <w:r>
        <w:rPr>
          <w:sz w:val="20"/>
        </w:rPr>
        <w:t>in</w:t>
      </w:r>
      <w:r>
        <w:rPr>
          <w:spacing w:val="-6"/>
          <w:sz w:val="20"/>
        </w:rPr>
        <w:t xml:space="preserve"> </w:t>
      </w:r>
      <w:r>
        <w:rPr>
          <w:sz w:val="20"/>
        </w:rPr>
        <w:t>each</w:t>
      </w:r>
      <w:r>
        <w:rPr>
          <w:spacing w:val="-6"/>
          <w:sz w:val="20"/>
        </w:rPr>
        <w:t xml:space="preserve"> </w:t>
      </w:r>
      <w:r>
        <w:rPr>
          <w:sz w:val="20"/>
        </w:rPr>
        <w:t>area</w:t>
      </w:r>
      <w:r>
        <w:rPr>
          <w:spacing w:val="-5"/>
          <w:sz w:val="20"/>
        </w:rPr>
        <w:t xml:space="preserve"> </w:t>
      </w:r>
      <w:r>
        <w:rPr>
          <w:sz w:val="20"/>
        </w:rPr>
        <w:t>where varnishes are freshly</w:t>
      </w:r>
      <w:r>
        <w:rPr>
          <w:spacing w:val="-34"/>
          <w:sz w:val="20"/>
        </w:rPr>
        <w:t xml:space="preserve"> </w:t>
      </w:r>
      <w:r>
        <w:rPr>
          <w:sz w:val="20"/>
        </w:rPr>
        <w:t>applied.</w:t>
      </w:r>
    </w:p>
    <w:p w:rsidR="006623AE" w:rsidRDefault="005D5E16">
      <w:pPr>
        <w:pStyle w:val="ListParagraph"/>
        <w:numPr>
          <w:ilvl w:val="3"/>
          <w:numId w:val="17"/>
        </w:numPr>
        <w:tabs>
          <w:tab w:val="left" w:pos="1460"/>
        </w:tabs>
        <w:spacing w:before="6"/>
        <w:ind w:left="1460" w:right="201"/>
        <w:rPr>
          <w:sz w:val="20"/>
        </w:rPr>
      </w:pPr>
      <w:r>
        <w:rPr>
          <w:sz w:val="20"/>
        </w:rPr>
        <w:t>The</w:t>
      </w:r>
      <w:r>
        <w:rPr>
          <w:spacing w:val="-5"/>
          <w:sz w:val="20"/>
        </w:rPr>
        <w:t xml:space="preserve"> </w:t>
      </w:r>
      <w:r>
        <w:rPr>
          <w:sz w:val="20"/>
        </w:rPr>
        <w:t>Contractor</w:t>
      </w:r>
      <w:r>
        <w:rPr>
          <w:spacing w:val="-5"/>
          <w:sz w:val="20"/>
        </w:rPr>
        <w:t xml:space="preserve"> </w:t>
      </w:r>
      <w:r>
        <w:rPr>
          <w:sz w:val="20"/>
        </w:rPr>
        <w:t>shall</w:t>
      </w:r>
      <w:r>
        <w:rPr>
          <w:spacing w:val="-6"/>
          <w:sz w:val="20"/>
        </w:rPr>
        <w:t xml:space="preserve"> </w:t>
      </w:r>
      <w:r>
        <w:rPr>
          <w:sz w:val="20"/>
        </w:rPr>
        <w:t>make</w:t>
      </w:r>
      <w:r>
        <w:rPr>
          <w:spacing w:val="-5"/>
          <w:sz w:val="20"/>
        </w:rPr>
        <w:t xml:space="preserve"> </w:t>
      </w:r>
      <w:r>
        <w:rPr>
          <w:sz w:val="20"/>
        </w:rPr>
        <w:t>sure</w:t>
      </w:r>
      <w:r>
        <w:rPr>
          <w:spacing w:val="-5"/>
          <w:sz w:val="20"/>
        </w:rPr>
        <w:t xml:space="preserve"> </w:t>
      </w:r>
      <w:r>
        <w:rPr>
          <w:sz w:val="20"/>
        </w:rPr>
        <w:t>that</w:t>
      </w:r>
      <w:r>
        <w:rPr>
          <w:spacing w:val="-6"/>
          <w:sz w:val="20"/>
        </w:rPr>
        <w:t xml:space="preserve"> </w:t>
      </w:r>
      <w:r>
        <w:rPr>
          <w:sz w:val="20"/>
        </w:rPr>
        <w:t>adequate</w:t>
      </w:r>
      <w:r>
        <w:rPr>
          <w:spacing w:val="-5"/>
          <w:sz w:val="20"/>
        </w:rPr>
        <w:t xml:space="preserve"> </w:t>
      </w:r>
      <w:r>
        <w:rPr>
          <w:sz w:val="20"/>
        </w:rPr>
        <w:t>heat</w:t>
      </w:r>
      <w:r>
        <w:rPr>
          <w:spacing w:val="-6"/>
          <w:sz w:val="20"/>
        </w:rPr>
        <w:t xml:space="preserve"> </w:t>
      </w:r>
      <w:r>
        <w:rPr>
          <w:sz w:val="20"/>
        </w:rPr>
        <w:t>is</w:t>
      </w:r>
      <w:r>
        <w:rPr>
          <w:spacing w:val="-4"/>
          <w:sz w:val="20"/>
        </w:rPr>
        <w:t xml:space="preserve"> </w:t>
      </w:r>
      <w:r>
        <w:rPr>
          <w:sz w:val="20"/>
        </w:rPr>
        <w:t>maintained</w:t>
      </w:r>
      <w:r>
        <w:rPr>
          <w:spacing w:val="-5"/>
          <w:sz w:val="20"/>
        </w:rPr>
        <w:t xml:space="preserve"> </w:t>
      </w:r>
      <w:r>
        <w:rPr>
          <w:sz w:val="20"/>
        </w:rPr>
        <w:t>in</w:t>
      </w:r>
      <w:r>
        <w:rPr>
          <w:spacing w:val="-5"/>
          <w:sz w:val="20"/>
        </w:rPr>
        <w:t xml:space="preserve"> </w:t>
      </w:r>
      <w:r>
        <w:rPr>
          <w:sz w:val="20"/>
        </w:rPr>
        <w:t>each</w:t>
      </w:r>
      <w:r>
        <w:rPr>
          <w:spacing w:val="-5"/>
          <w:sz w:val="20"/>
        </w:rPr>
        <w:t xml:space="preserve"> </w:t>
      </w:r>
      <w:r>
        <w:rPr>
          <w:sz w:val="20"/>
        </w:rPr>
        <w:t>area</w:t>
      </w:r>
      <w:r>
        <w:rPr>
          <w:spacing w:val="-5"/>
          <w:sz w:val="20"/>
        </w:rPr>
        <w:t xml:space="preserve"> </w:t>
      </w:r>
      <w:r>
        <w:rPr>
          <w:sz w:val="20"/>
        </w:rPr>
        <w:t>where</w:t>
      </w:r>
      <w:r>
        <w:rPr>
          <w:spacing w:val="-5"/>
          <w:sz w:val="20"/>
        </w:rPr>
        <w:t xml:space="preserve"> </w:t>
      </w:r>
      <w:r>
        <w:rPr>
          <w:sz w:val="20"/>
        </w:rPr>
        <w:t>floor refinishes are freshly</w:t>
      </w:r>
      <w:r>
        <w:rPr>
          <w:spacing w:val="-32"/>
          <w:sz w:val="20"/>
        </w:rPr>
        <w:t xml:space="preserve"> </w:t>
      </w:r>
      <w:r>
        <w:rPr>
          <w:sz w:val="20"/>
        </w:rPr>
        <w:t>applied.</w:t>
      </w:r>
    </w:p>
    <w:p w:rsidR="006623AE" w:rsidRDefault="005D5E16">
      <w:pPr>
        <w:pStyle w:val="ListParagraph"/>
        <w:numPr>
          <w:ilvl w:val="3"/>
          <w:numId w:val="17"/>
        </w:numPr>
        <w:tabs>
          <w:tab w:val="left" w:pos="1460"/>
        </w:tabs>
        <w:spacing w:before="6"/>
        <w:ind w:left="1460" w:right="124"/>
        <w:rPr>
          <w:sz w:val="20"/>
        </w:rPr>
      </w:pPr>
      <w:r>
        <w:rPr>
          <w:sz w:val="20"/>
        </w:rPr>
        <w:t>The</w:t>
      </w:r>
      <w:r>
        <w:rPr>
          <w:spacing w:val="-5"/>
          <w:sz w:val="20"/>
        </w:rPr>
        <w:t xml:space="preserve"> </w:t>
      </w:r>
      <w:r>
        <w:rPr>
          <w:sz w:val="20"/>
        </w:rPr>
        <w:t>Contractor</w:t>
      </w:r>
      <w:r>
        <w:rPr>
          <w:spacing w:val="-5"/>
          <w:sz w:val="20"/>
        </w:rPr>
        <w:t xml:space="preserve"> </w:t>
      </w:r>
      <w:r>
        <w:rPr>
          <w:sz w:val="20"/>
        </w:rPr>
        <w:t>shall</w:t>
      </w:r>
      <w:r>
        <w:rPr>
          <w:spacing w:val="-6"/>
          <w:sz w:val="20"/>
        </w:rPr>
        <w:t xml:space="preserve"> </w:t>
      </w:r>
      <w:r>
        <w:rPr>
          <w:sz w:val="20"/>
        </w:rPr>
        <w:t>provide</w:t>
      </w:r>
      <w:r>
        <w:rPr>
          <w:spacing w:val="-5"/>
          <w:sz w:val="20"/>
        </w:rPr>
        <w:t xml:space="preserve"> </w:t>
      </w:r>
      <w:r>
        <w:rPr>
          <w:sz w:val="20"/>
        </w:rPr>
        <w:t>multiple</w:t>
      </w:r>
      <w:r>
        <w:rPr>
          <w:spacing w:val="-5"/>
          <w:sz w:val="20"/>
        </w:rPr>
        <w:t xml:space="preserve"> </w:t>
      </w:r>
      <w:r>
        <w:rPr>
          <w:sz w:val="20"/>
        </w:rPr>
        <w:t>fans</w:t>
      </w:r>
      <w:r>
        <w:rPr>
          <w:spacing w:val="-4"/>
          <w:sz w:val="20"/>
        </w:rPr>
        <w:t xml:space="preserve"> </w:t>
      </w:r>
      <w:r>
        <w:rPr>
          <w:sz w:val="20"/>
        </w:rPr>
        <w:t>with</w:t>
      </w:r>
      <w:r>
        <w:rPr>
          <w:spacing w:val="-5"/>
          <w:sz w:val="20"/>
        </w:rPr>
        <w:t xml:space="preserve"> </w:t>
      </w:r>
      <w:r>
        <w:rPr>
          <w:sz w:val="20"/>
        </w:rPr>
        <w:t>high</w:t>
      </w:r>
      <w:r>
        <w:rPr>
          <w:spacing w:val="-6"/>
          <w:sz w:val="20"/>
        </w:rPr>
        <w:t xml:space="preserve"> </w:t>
      </w:r>
      <w:r>
        <w:rPr>
          <w:sz w:val="20"/>
        </w:rPr>
        <w:t>CFM</w:t>
      </w:r>
      <w:r>
        <w:rPr>
          <w:spacing w:val="-7"/>
          <w:sz w:val="20"/>
        </w:rPr>
        <w:t xml:space="preserve"> </w:t>
      </w:r>
      <w:r>
        <w:rPr>
          <w:sz w:val="20"/>
        </w:rPr>
        <w:t>to</w:t>
      </w:r>
      <w:r>
        <w:rPr>
          <w:spacing w:val="-6"/>
          <w:sz w:val="20"/>
        </w:rPr>
        <w:t xml:space="preserve"> </w:t>
      </w:r>
      <w:r>
        <w:rPr>
          <w:sz w:val="20"/>
        </w:rPr>
        <w:t>move</w:t>
      </w:r>
      <w:r>
        <w:rPr>
          <w:spacing w:val="-5"/>
          <w:sz w:val="20"/>
        </w:rPr>
        <w:t xml:space="preserve"> </w:t>
      </w:r>
      <w:r>
        <w:rPr>
          <w:sz w:val="20"/>
        </w:rPr>
        <w:t>fumes</w:t>
      </w:r>
      <w:r>
        <w:rPr>
          <w:spacing w:val="-4"/>
          <w:sz w:val="20"/>
        </w:rPr>
        <w:t xml:space="preserve"> </w:t>
      </w:r>
      <w:r>
        <w:rPr>
          <w:sz w:val="20"/>
        </w:rPr>
        <w:t>out</w:t>
      </w:r>
      <w:r>
        <w:rPr>
          <w:spacing w:val="-6"/>
          <w:sz w:val="20"/>
        </w:rPr>
        <w:t xml:space="preserve"> </w:t>
      </w:r>
      <w:r>
        <w:rPr>
          <w:sz w:val="20"/>
        </w:rPr>
        <w:t>of</w:t>
      </w:r>
      <w:r>
        <w:rPr>
          <w:spacing w:val="-3"/>
          <w:sz w:val="20"/>
        </w:rPr>
        <w:t xml:space="preserve"> </w:t>
      </w:r>
      <w:r>
        <w:rPr>
          <w:sz w:val="20"/>
        </w:rPr>
        <w:t>the</w:t>
      </w:r>
      <w:r>
        <w:rPr>
          <w:spacing w:val="-6"/>
          <w:sz w:val="20"/>
        </w:rPr>
        <w:t xml:space="preserve"> </w:t>
      </w:r>
      <w:r>
        <w:rPr>
          <w:sz w:val="20"/>
        </w:rPr>
        <w:t>building and</w:t>
      </w:r>
      <w:r>
        <w:rPr>
          <w:spacing w:val="-8"/>
          <w:sz w:val="20"/>
        </w:rPr>
        <w:t xml:space="preserve"> </w:t>
      </w:r>
      <w:r>
        <w:rPr>
          <w:sz w:val="20"/>
        </w:rPr>
        <w:t>away</w:t>
      </w:r>
      <w:r>
        <w:rPr>
          <w:spacing w:val="-12"/>
          <w:sz w:val="20"/>
        </w:rPr>
        <w:t xml:space="preserve"> </w:t>
      </w:r>
      <w:r>
        <w:rPr>
          <w:sz w:val="20"/>
        </w:rPr>
        <w:t>from</w:t>
      </w:r>
      <w:r>
        <w:rPr>
          <w:spacing w:val="-4"/>
          <w:sz w:val="20"/>
        </w:rPr>
        <w:t xml:space="preserve"> </w:t>
      </w:r>
      <w:r>
        <w:rPr>
          <w:sz w:val="20"/>
        </w:rPr>
        <w:t>areas</w:t>
      </w:r>
      <w:r>
        <w:rPr>
          <w:spacing w:val="-6"/>
          <w:sz w:val="20"/>
        </w:rPr>
        <w:t xml:space="preserve"> </w:t>
      </w:r>
      <w:r>
        <w:rPr>
          <w:sz w:val="20"/>
        </w:rPr>
        <w:t>where</w:t>
      </w:r>
      <w:r>
        <w:rPr>
          <w:spacing w:val="-7"/>
          <w:sz w:val="20"/>
        </w:rPr>
        <w:t xml:space="preserve"> </w:t>
      </w:r>
      <w:r>
        <w:rPr>
          <w:sz w:val="20"/>
        </w:rPr>
        <w:t>work</w:t>
      </w:r>
      <w:r>
        <w:rPr>
          <w:spacing w:val="-3"/>
          <w:sz w:val="20"/>
        </w:rPr>
        <w:t xml:space="preserve"> </w:t>
      </w:r>
      <w:r>
        <w:rPr>
          <w:sz w:val="20"/>
        </w:rPr>
        <w:t>is</w:t>
      </w:r>
      <w:r>
        <w:rPr>
          <w:spacing w:val="-6"/>
          <w:sz w:val="20"/>
        </w:rPr>
        <w:t xml:space="preserve"> </w:t>
      </w:r>
      <w:r>
        <w:rPr>
          <w:sz w:val="20"/>
        </w:rPr>
        <w:t>being</w:t>
      </w:r>
      <w:r>
        <w:rPr>
          <w:spacing w:val="-7"/>
          <w:sz w:val="20"/>
        </w:rPr>
        <w:t xml:space="preserve"> </w:t>
      </w:r>
      <w:r>
        <w:rPr>
          <w:sz w:val="20"/>
        </w:rPr>
        <w:t>done.</w:t>
      </w:r>
    </w:p>
    <w:p w:rsidR="006623AE" w:rsidRDefault="005D5E16">
      <w:pPr>
        <w:pStyle w:val="ListParagraph"/>
        <w:numPr>
          <w:ilvl w:val="3"/>
          <w:numId w:val="17"/>
        </w:numPr>
        <w:tabs>
          <w:tab w:val="left" w:pos="1460"/>
        </w:tabs>
        <w:spacing w:before="9"/>
        <w:ind w:left="1460"/>
        <w:rPr>
          <w:sz w:val="20"/>
        </w:rPr>
      </w:pPr>
      <w:r>
        <w:rPr>
          <w:sz w:val="20"/>
        </w:rPr>
        <w:t>Compressor motors, heat lamps, etc., must be explosion-proof</w:t>
      </w:r>
      <w:r>
        <w:rPr>
          <w:spacing w:val="-29"/>
          <w:sz w:val="20"/>
        </w:rPr>
        <w:t xml:space="preserve"> </w:t>
      </w:r>
      <w:r>
        <w:rPr>
          <w:spacing w:val="-3"/>
          <w:sz w:val="20"/>
        </w:rPr>
        <w:t>type.</w:t>
      </w:r>
    </w:p>
    <w:p w:rsidR="006623AE" w:rsidRDefault="005D5E16">
      <w:pPr>
        <w:pStyle w:val="ListParagraph"/>
        <w:numPr>
          <w:ilvl w:val="3"/>
          <w:numId w:val="17"/>
        </w:numPr>
        <w:tabs>
          <w:tab w:val="left" w:pos="1460"/>
        </w:tabs>
        <w:spacing w:before="6"/>
        <w:ind w:left="1460" w:right="1401"/>
        <w:rPr>
          <w:sz w:val="20"/>
        </w:rPr>
      </w:pPr>
      <w:r>
        <w:rPr>
          <w:sz w:val="20"/>
        </w:rPr>
        <w:t>Workmen</w:t>
      </w:r>
      <w:r>
        <w:rPr>
          <w:spacing w:val="-6"/>
          <w:sz w:val="20"/>
        </w:rPr>
        <w:t xml:space="preserve"> </w:t>
      </w:r>
      <w:r>
        <w:rPr>
          <w:sz w:val="20"/>
        </w:rPr>
        <w:t>shall</w:t>
      </w:r>
      <w:r>
        <w:rPr>
          <w:spacing w:val="-5"/>
          <w:sz w:val="20"/>
        </w:rPr>
        <w:t xml:space="preserve"> </w:t>
      </w:r>
      <w:r>
        <w:rPr>
          <w:sz w:val="20"/>
        </w:rPr>
        <w:t>wear</w:t>
      </w:r>
      <w:r>
        <w:rPr>
          <w:spacing w:val="-5"/>
          <w:sz w:val="20"/>
        </w:rPr>
        <w:t xml:space="preserve"> </w:t>
      </w:r>
      <w:r>
        <w:rPr>
          <w:sz w:val="20"/>
        </w:rPr>
        <w:t>full-face</w:t>
      </w:r>
      <w:r>
        <w:rPr>
          <w:spacing w:val="-6"/>
          <w:sz w:val="20"/>
        </w:rPr>
        <w:t xml:space="preserve"> </w:t>
      </w:r>
      <w:r>
        <w:rPr>
          <w:sz w:val="20"/>
        </w:rPr>
        <w:t>respirators</w:t>
      </w:r>
      <w:r>
        <w:rPr>
          <w:spacing w:val="-4"/>
          <w:sz w:val="20"/>
        </w:rPr>
        <w:t xml:space="preserve"> </w:t>
      </w:r>
      <w:r>
        <w:rPr>
          <w:sz w:val="20"/>
        </w:rPr>
        <w:t>with</w:t>
      </w:r>
      <w:r>
        <w:rPr>
          <w:spacing w:val="-6"/>
          <w:sz w:val="20"/>
        </w:rPr>
        <w:t xml:space="preserve"> </w:t>
      </w:r>
      <w:r>
        <w:rPr>
          <w:sz w:val="20"/>
        </w:rPr>
        <w:t>cartridges</w:t>
      </w:r>
      <w:r>
        <w:rPr>
          <w:spacing w:val="-4"/>
          <w:sz w:val="20"/>
        </w:rPr>
        <w:t xml:space="preserve"> </w:t>
      </w:r>
      <w:r>
        <w:rPr>
          <w:sz w:val="20"/>
        </w:rPr>
        <w:t>or</w:t>
      </w:r>
      <w:r>
        <w:rPr>
          <w:spacing w:val="-5"/>
          <w:sz w:val="20"/>
        </w:rPr>
        <w:t xml:space="preserve"> </w:t>
      </w:r>
      <w:r>
        <w:rPr>
          <w:sz w:val="20"/>
        </w:rPr>
        <w:t>canisters</w:t>
      </w:r>
      <w:r>
        <w:rPr>
          <w:spacing w:val="-4"/>
          <w:sz w:val="20"/>
        </w:rPr>
        <w:t xml:space="preserve"> </w:t>
      </w:r>
      <w:r>
        <w:rPr>
          <w:sz w:val="20"/>
        </w:rPr>
        <w:t>bearing NIOSHapproval</w:t>
      </w:r>
      <w:r>
        <w:rPr>
          <w:spacing w:val="-11"/>
          <w:sz w:val="20"/>
        </w:rPr>
        <w:t xml:space="preserve"> </w:t>
      </w:r>
      <w:r>
        <w:rPr>
          <w:sz w:val="20"/>
        </w:rPr>
        <w:t>for</w:t>
      </w:r>
      <w:r>
        <w:rPr>
          <w:spacing w:val="-10"/>
          <w:sz w:val="20"/>
        </w:rPr>
        <w:t xml:space="preserve"> </w:t>
      </w:r>
      <w:r>
        <w:rPr>
          <w:sz w:val="20"/>
        </w:rPr>
        <w:t>protection</w:t>
      </w:r>
      <w:r>
        <w:rPr>
          <w:spacing w:val="-11"/>
          <w:sz w:val="20"/>
        </w:rPr>
        <w:t xml:space="preserve"> </w:t>
      </w:r>
      <w:r>
        <w:rPr>
          <w:sz w:val="20"/>
        </w:rPr>
        <w:t>against</w:t>
      </w:r>
      <w:r>
        <w:rPr>
          <w:spacing w:val="-11"/>
          <w:sz w:val="20"/>
        </w:rPr>
        <w:t xml:space="preserve"> </w:t>
      </w:r>
      <w:r>
        <w:rPr>
          <w:sz w:val="20"/>
        </w:rPr>
        <w:t>vapors.</w:t>
      </w:r>
    </w:p>
    <w:p w:rsidR="006623AE" w:rsidRDefault="005D5E16">
      <w:pPr>
        <w:pStyle w:val="Heading1"/>
        <w:numPr>
          <w:ilvl w:val="1"/>
          <w:numId w:val="17"/>
        </w:numPr>
        <w:tabs>
          <w:tab w:val="left" w:pos="630"/>
        </w:tabs>
        <w:ind w:left="630"/>
      </w:pPr>
      <w:r>
        <w:t>QUALITY</w:t>
      </w:r>
      <w:r>
        <w:rPr>
          <w:spacing w:val="-7"/>
        </w:rPr>
        <w:t xml:space="preserve"> </w:t>
      </w:r>
      <w:r>
        <w:rPr>
          <w:spacing w:val="-3"/>
        </w:rPr>
        <w:t>ASSURANCE</w:t>
      </w:r>
    </w:p>
    <w:p w:rsidR="006623AE" w:rsidRDefault="005D5E16">
      <w:pPr>
        <w:pStyle w:val="ListParagraph"/>
        <w:numPr>
          <w:ilvl w:val="2"/>
          <w:numId w:val="17"/>
        </w:numPr>
        <w:tabs>
          <w:tab w:val="left" w:pos="999"/>
          <w:tab w:val="left" w:pos="1000"/>
        </w:tabs>
        <w:ind w:left="1000" w:right="203"/>
        <w:rPr>
          <w:sz w:val="20"/>
        </w:rPr>
      </w:pPr>
      <w:r>
        <w:rPr>
          <w:sz w:val="20"/>
        </w:rPr>
        <w:t>General</w:t>
      </w:r>
      <w:r>
        <w:rPr>
          <w:spacing w:val="-7"/>
          <w:sz w:val="20"/>
        </w:rPr>
        <w:t xml:space="preserve"> </w:t>
      </w:r>
      <w:r>
        <w:rPr>
          <w:sz w:val="20"/>
        </w:rPr>
        <w:t>Objective:</w:t>
      </w:r>
      <w:r>
        <w:rPr>
          <w:spacing w:val="-7"/>
          <w:sz w:val="20"/>
        </w:rPr>
        <w:t xml:space="preserve"> </w:t>
      </w:r>
      <w:r>
        <w:rPr>
          <w:sz w:val="20"/>
        </w:rPr>
        <w:t>The</w:t>
      </w:r>
      <w:r>
        <w:rPr>
          <w:spacing w:val="-6"/>
          <w:sz w:val="20"/>
        </w:rPr>
        <w:t xml:space="preserve"> </w:t>
      </w:r>
      <w:r>
        <w:rPr>
          <w:sz w:val="20"/>
        </w:rPr>
        <w:t>objectives</w:t>
      </w:r>
      <w:r>
        <w:rPr>
          <w:spacing w:val="-5"/>
          <w:sz w:val="20"/>
        </w:rPr>
        <w:t xml:space="preserve"> </w:t>
      </w:r>
      <w:r>
        <w:rPr>
          <w:sz w:val="20"/>
        </w:rPr>
        <w:t>of</w:t>
      </w:r>
      <w:r>
        <w:rPr>
          <w:spacing w:val="-4"/>
          <w:sz w:val="20"/>
        </w:rPr>
        <w:t xml:space="preserve"> </w:t>
      </w:r>
      <w:r>
        <w:rPr>
          <w:sz w:val="20"/>
        </w:rPr>
        <w:t>wood</w:t>
      </w:r>
      <w:r>
        <w:rPr>
          <w:spacing w:val="-6"/>
          <w:sz w:val="20"/>
        </w:rPr>
        <w:t xml:space="preserve"> </w:t>
      </w:r>
      <w:r>
        <w:rPr>
          <w:sz w:val="20"/>
        </w:rPr>
        <w:t>refinishing</w:t>
      </w:r>
      <w:r>
        <w:rPr>
          <w:spacing w:val="-7"/>
          <w:sz w:val="20"/>
        </w:rPr>
        <w:t xml:space="preserve"> </w:t>
      </w:r>
      <w:r>
        <w:rPr>
          <w:sz w:val="20"/>
        </w:rPr>
        <w:t>and</w:t>
      </w:r>
      <w:r>
        <w:rPr>
          <w:spacing w:val="-6"/>
          <w:sz w:val="20"/>
        </w:rPr>
        <w:t xml:space="preserve"> </w:t>
      </w:r>
      <w:r>
        <w:rPr>
          <w:sz w:val="20"/>
        </w:rPr>
        <w:t>cleaning</w:t>
      </w:r>
      <w:r>
        <w:rPr>
          <w:spacing w:val="-6"/>
          <w:sz w:val="20"/>
        </w:rPr>
        <w:t xml:space="preserve"> </w:t>
      </w:r>
      <w:r>
        <w:rPr>
          <w:sz w:val="20"/>
        </w:rPr>
        <w:t>are</w:t>
      </w:r>
      <w:r>
        <w:rPr>
          <w:spacing w:val="-7"/>
          <w:sz w:val="20"/>
        </w:rPr>
        <w:t xml:space="preserve"> </w:t>
      </w:r>
      <w:r>
        <w:rPr>
          <w:sz w:val="20"/>
        </w:rPr>
        <w:t>to</w:t>
      </w:r>
      <w:r>
        <w:rPr>
          <w:spacing w:val="-6"/>
          <w:sz w:val="20"/>
        </w:rPr>
        <w:t xml:space="preserve"> </w:t>
      </w:r>
      <w:r>
        <w:rPr>
          <w:sz w:val="20"/>
        </w:rPr>
        <w:t>give</w:t>
      </w:r>
      <w:r>
        <w:rPr>
          <w:spacing w:val="-6"/>
          <w:sz w:val="20"/>
        </w:rPr>
        <w:t xml:space="preserve"> </w:t>
      </w:r>
      <w:r>
        <w:rPr>
          <w:sz w:val="20"/>
        </w:rPr>
        <w:t>wood</w:t>
      </w:r>
      <w:r>
        <w:rPr>
          <w:spacing w:val="-6"/>
          <w:sz w:val="20"/>
        </w:rPr>
        <w:t xml:space="preserve"> </w:t>
      </w:r>
      <w:r>
        <w:rPr>
          <w:sz w:val="20"/>
        </w:rPr>
        <w:t>surfaces</w:t>
      </w:r>
      <w:r>
        <w:rPr>
          <w:spacing w:val="-5"/>
          <w:sz w:val="20"/>
        </w:rPr>
        <w:t xml:space="preserve"> </w:t>
      </w:r>
      <w:r>
        <w:rPr>
          <w:sz w:val="20"/>
        </w:rPr>
        <w:t>a smooth, uniform appearance consistent with the original design intent, and to preserve the inherent patina. Splotches, streaks,runs, or any other kind of spotty appearance shall not be accepted.</w:t>
      </w:r>
      <w:r>
        <w:rPr>
          <w:spacing w:val="-8"/>
          <w:sz w:val="20"/>
        </w:rPr>
        <w:t xml:space="preserve"> </w:t>
      </w:r>
      <w:r>
        <w:rPr>
          <w:sz w:val="20"/>
        </w:rPr>
        <w:t>Too</w:t>
      </w:r>
      <w:r>
        <w:rPr>
          <w:spacing w:val="-7"/>
          <w:sz w:val="20"/>
        </w:rPr>
        <w:t xml:space="preserve"> </w:t>
      </w:r>
      <w:r>
        <w:rPr>
          <w:sz w:val="20"/>
        </w:rPr>
        <w:t>aggressive</w:t>
      </w:r>
      <w:r>
        <w:rPr>
          <w:spacing w:val="-7"/>
          <w:sz w:val="20"/>
        </w:rPr>
        <w:t xml:space="preserve"> </w:t>
      </w:r>
      <w:r>
        <w:rPr>
          <w:sz w:val="20"/>
        </w:rPr>
        <w:t>cleaning</w:t>
      </w:r>
      <w:r>
        <w:rPr>
          <w:spacing w:val="-7"/>
          <w:sz w:val="20"/>
        </w:rPr>
        <w:t xml:space="preserve"> </w:t>
      </w:r>
      <w:r>
        <w:rPr>
          <w:sz w:val="20"/>
        </w:rPr>
        <w:t>or</w:t>
      </w:r>
      <w:r>
        <w:rPr>
          <w:spacing w:val="-6"/>
          <w:sz w:val="20"/>
        </w:rPr>
        <w:t xml:space="preserve"> </w:t>
      </w:r>
      <w:r>
        <w:rPr>
          <w:sz w:val="20"/>
        </w:rPr>
        <w:t>sanding</w:t>
      </w:r>
      <w:r>
        <w:rPr>
          <w:spacing w:val="-7"/>
          <w:sz w:val="20"/>
        </w:rPr>
        <w:t xml:space="preserve"> </w:t>
      </w:r>
      <w:r>
        <w:rPr>
          <w:sz w:val="20"/>
        </w:rPr>
        <w:t>shall</w:t>
      </w:r>
      <w:r>
        <w:rPr>
          <w:spacing w:val="-8"/>
          <w:sz w:val="20"/>
        </w:rPr>
        <w:t xml:space="preserve"> </w:t>
      </w:r>
      <w:r>
        <w:rPr>
          <w:sz w:val="20"/>
        </w:rPr>
        <w:t>not</w:t>
      </w:r>
      <w:r>
        <w:rPr>
          <w:spacing w:val="-8"/>
          <w:sz w:val="20"/>
        </w:rPr>
        <w:t xml:space="preserve"> </w:t>
      </w:r>
      <w:r>
        <w:rPr>
          <w:sz w:val="20"/>
        </w:rPr>
        <w:t>be</w:t>
      </w:r>
      <w:r>
        <w:rPr>
          <w:spacing w:val="-8"/>
          <w:sz w:val="20"/>
        </w:rPr>
        <w:t xml:space="preserve"> </w:t>
      </w:r>
      <w:r>
        <w:rPr>
          <w:sz w:val="20"/>
        </w:rPr>
        <w:t>accepted.</w:t>
      </w:r>
    </w:p>
    <w:p w:rsidR="006623AE" w:rsidRDefault="005D5E16">
      <w:pPr>
        <w:pStyle w:val="ListParagraph"/>
        <w:numPr>
          <w:ilvl w:val="2"/>
          <w:numId w:val="17"/>
        </w:numPr>
        <w:tabs>
          <w:tab w:val="left" w:pos="999"/>
          <w:tab w:val="left" w:pos="1000"/>
        </w:tabs>
        <w:ind w:left="1000" w:right="210"/>
        <w:rPr>
          <w:sz w:val="20"/>
        </w:rPr>
      </w:pPr>
      <w:r>
        <w:rPr>
          <w:spacing w:val="2"/>
          <w:sz w:val="20"/>
        </w:rPr>
        <w:t xml:space="preserve">Work </w:t>
      </w:r>
      <w:r>
        <w:rPr>
          <w:sz w:val="20"/>
        </w:rPr>
        <w:t>Standards: Basic reference and standard for wood refinishing shall be "Wood Finishing and</w:t>
      </w:r>
      <w:r>
        <w:rPr>
          <w:spacing w:val="-8"/>
          <w:sz w:val="20"/>
        </w:rPr>
        <w:t xml:space="preserve"> </w:t>
      </w:r>
      <w:r>
        <w:rPr>
          <w:sz w:val="20"/>
        </w:rPr>
        <w:t>Refinishing</w:t>
      </w:r>
      <w:r>
        <w:rPr>
          <w:spacing w:val="-7"/>
          <w:sz w:val="20"/>
        </w:rPr>
        <w:t xml:space="preserve"> </w:t>
      </w:r>
      <w:r>
        <w:rPr>
          <w:sz w:val="20"/>
        </w:rPr>
        <w:t>Revised</w:t>
      </w:r>
      <w:r>
        <w:rPr>
          <w:spacing w:val="-8"/>
          <w:sz w:val="20"/>
        </w:rPr>
        <w:t xml:space="preserve"> </w:t>
      </w:r>
      <w:r>
        <w:rPr>
          <w:sz w:val="20"/>
        </w:rPr>
        <w:t>Edition,"</w:t>
      </w:r>
      <w:r>
        <w:rPr>
          <w:spacing w:val="-8"/>
          <w:sz w:val="20"/>
        </w:rPr>
        <w:t xml:space="preserve"> </w:t>
      </w:r>
      <w:r>
        <w:rPr>
          <w:sz w:val="20"/>
        </w:rPr>
        <w:t>by</w:t>
      </w:r>
      <w:r>
        <w:rPr>
          <w:spacing w:val="-13"/>
          <w:sz w:val="20"/>
        </w:rPr>
        <w:t xml:space="preserve"> </w:t>
      </w:r>
      <w:r>
        <w:rPr>
          <w:sz w:val="20"/>
        </w:rPr>
        <w:t>S.W.</w:t>
      </w:r>
      <w:r>
        <w:rPr>
          <w:spacing w:val="-8"/>
          <w:sz w:val="20"/>
        </w:rPr>
        <w:t xml:space="preserve"> </w:t>
      </w:r>
      <w:r>
        <w:rPr>
          <w:sz w:val="20"/>
        </w:rPr>
        <w:t>Gibbia,</w:t>
      </w:r>
      <w:r>
        <w:rPr>
          <w:spacing w:val="-8"/>
          <w:sz w:val="20"/>
        </w:rPr>
        <w:t xml:space="preserve"> </w:t>
      </w:r>
      <w:r>
        <w:rPr>
          <w:sz w:val="20"/>
        </w:rPr>
        <w:t>New</w:t>
      </w:r>
      <w:r>
        <w:rPr>
          <w:spacing w:val="-9"/>
          <w:sz w:val="20"/>
        </w:rPr>
        <w:t xml:space="preserve"> </w:t>
      </w:r>
      <w:r>
        <w:rPr>
          <w:sz w:val="20"/>
        </w:rPr>
        <w:t>York:</w:t>
      </w:r>
      <w:r>
        <w:rPr>
          <w:spacing w:val="-8"/>
          <w:sz w:val="20"/>
        </w:rPr>
        <w:t xml:space="preserve"> </w:t>
      </w:r>
      <w:r>
        <w:rPr>
          <w:sz w:val="20"/>
        </w:rPr>
        <w:t>Van</w:t>
      </w:r>
      <w:r>
        <w:rPr>
          <w:spacing w:val="-8"/>
          <w:sz w:val="20"/>
        </w:rPr>
        <w:t xml:space="preserve"> </w:t>
      </w:r>
      <w:r>
        <w:rPr>
          <w:sz w:val="20"/>
        </w:rPr>
        <w:t>Nostrand</w:t>
      </w:r>
      <w:r>
        <w:rPr>
          <w:spacing w:val="-8"/>
          <w:sz w:val="20"/>
        </w:rPr>
        <w:t xml:space="preserve"> </w:t>
      </w:r>
      <w:r>
        <w:rPr>
          <w:sz w:val="20"/>
        </w:rPr>
        <w:t>Reinhold</w:t>
      </w:r>
      <w:r>
        <w:rPr>
          <w:spacing w:val="-7"/>
          <w:sz w:val="20"/>
        </w:rPr>
        <w:t xml:space="preserve"> </w:t>
      </w:r>
      <w:r>
        <w:rPr>
          <w:sz w:val="20"/>
        </w:rPr>
        <w:t>Co.,</w:t>
      </w:r>
      <w:r>
        <w:rPr>
          <w:spacing w:val="-7"/>
          <w:sz w:val="20"/>
        </w:rPr>
        <w:t xml:space="preserve"> </w:t>
      </w:r>
      <w:r>
        <w:rPr>
          <w:sz w:val="20"/>
        </w:rPr>
        <w:t>1971</w:t>
      </w:r>
    </w:p>
    <w:p w:rsidR="006623AE" w:rsidRDefault="005D5E16">
      <w:pPr>
        <w:pStyle w:val="ListParagraph"/>
        <w:numPr>
          <w:ilvl w:val="2"/>
          <w:numId w:val="17"/>
        </w:numPr>
        <w:tabs>
          <w:tab w:val="left" w:pos="999"/>
          <w:tab w:val="left" w:pos="1000"/>
        </w:tabs>
        <w:ind w:left="1000" w:right="195"/>
        <w:rPr>
          <w:sz w:val="20"/>
        </w:rPr>
      </w:pPr>
      <w:r>
        <w:rPr>
          <w:sz w:val="20"/>
        </w:rPr>
        <w:t xml:space="preserve">Contractor: A firm with experience in wood refinishing and restoration. The </w:t>
      </w:r>
      <w:r w:rsidR="00886F30">
        <w:rPr>
          <w:sz w:val="20"/>
        </w:rPr>
        <w:t>Owner</w:t>
      </w:r>
      <w:r>
        <w:rPr>
          <w:sz w:val="20"/>
        </w:rPr>
        <w:t xml:space="preserve"> or designated</w:t>
      </w:r>
      <w:r>
        <w:rPr>
          <w:spacing w:val="-8"/>
          <w:sz w:val="20"/>
        </w:rPr>
        <w:t xml:space="preserve"> </w:t>
      </w:r>
      <w:r>
        <w:rPr>
          <w:sz w:val="20"/>
        </w:rPr>
        <w:t>representative</w:t>
      </w:r>
      <w:r>
        <w:rPr>
          <w:spacing w:val="-8"/>
          <w:sz w:val="20"/>
        </w:rPr>
        <w:t xml:space="preserve"> </w:t>
      </w:r>
      <w:r>
        <w:rPr>
          <w:sz w:val="20"/>
        </w:rPr>
        <w:t>reserves</w:t>
      </w:r>
      <w:r>
        <w:rPr>
          <w:spacing w:val="-6"/>
          <w:sz w:val="20"/>
        </w:rPr>
        <w:t xml:space="preserve"> </w:t>
      </w:r>
      <w:r>
        <w:rPr>
          <w:sz w:val="20"/>
        </w:rPr>
        <w:t>the</w:t>
      </w:r>
      <w:r>
        <w:rPr>
          <w:spacing w:val="-8"/>
          <w:sz w:val="20"/>
        </w:rPr>
        <w:t xml:space="preserve"> </w:t>
      </w:r>
      <w:r>
        <w:rPr>
          <w:sz w:val="20"/>
        </w:rPr>
        <w:t>right</w:t>
      </w:r>
      <w:r>
        <w:rPr>
          <w:spacing w:val="-8"/>
          <w:sz w:val="20"/>
        </w:rPr>
        <w:t xml:space="preserve"> </w:t>
      </w:r>
      <w:r>
        <w:rPr>
          <w:sz w:val="20"/>
        </w:rPr>
        <w:t>to</w:t>
      </w:r>
      <w:r>
        <w:rPr>
          <w:spacing w:val="-7"/>
          <w:sz w:val="20"/>
        </w:rPr>
        <w:t xml:space="preserve"> </w:t>
      </w:r>
      <w:r>
        <w:rPr>
          <w:sz w:val="20"/>
        </w:rPr>
        <w:t>approve</w:t>
      </w:r>
      <w:r>
        <w:rPr>
          <w:spacing w:val="-7"/>
          <w:sz w:val="20"/>
        </w:rPr>
        <w:t xml:space="preserve"> </w:t>
      </w:r>
      <w:r>
        <w:rPr>
          <w:sz w:val="20"/>
        </w:rPr>
        <w:t>or</w:t>
      </w:r>
      <w:r>
        <w:rPr>
          <w:spacing w:val="-7"/>
          <w:sz w:val="20"/>
        </w:rPr>
        <w:t xml:space="preserve"> </w:t>
      </w:r>
      <w:r>
        <w:rPr>
          <w:sz w:val="20"/>
        </w:rPr>
        <w:t>disapprove</w:t>
      </w:r>
      <w:r>
        <w:rPr>
          <w:spacing w:val="-7"/>
          <w:sz w:val="20"/>
        </w:rPr>
        <w:t xml:space="preserve"> </w:t>
      </w:r>
      <w:r>
        <w:rPr>
          <w:sz w:val="20"/>
        </w:rPr>
        <w:t>the</w:t>
      </w:r>
      <w:r>
        <w:rPr>
          <w:spacing w:val="-7"/>
          <w:sz w:val="20"/>
        </w:rPr>
        <w:t xml:space="preserve"> </w:t>
      </w:r>
      <w:r>
        <w:rPr>
          <w:sz w:val="20"/>
        </w:rPr>
        <w:t>use</w:t>
      </w:r>
      <w:r>
        <w:rPr>
          <w:spacing w:val="-7"/>
          <w:sz w:val="20"/>
        </w:rPr>
        <w:t xml:space="preserve"> </w:t>
      </w:r>
      <w:r>
        <w:rPr>
          <w:sz w:val="20"/>
        </w:rPr>
        <w:t>of</w:t>
      </w:r>
      <w:r>
        <w:rPr>
          <w:spacing w:val="-5"/>
          <w:sz w:val="20"/>
        </w:rPr>
        <w:t xml:space="preserve"> </w:t>
      </w:r>
      <w:r>
        <w:rPr>
          <w:sz w:val="20"/>
        </w:rPr>
        <w:t>the</w:t>
      </w:r>
      <w:r>
        <w:rPr>
          <w:spacing w:val="-7"/>
          <w:sz w:val="20"/>
        </w:rPr>
        <w:t xml:space="preserve"> </w:t>
      </w:r>
      <w:r>
        <w:rPr>
          <w:sz w:val="20"/>
        </w:rPr>
        <w:t>Contractor contingent upon their</w:t>
      </w:r>
      <w:r>
        <w:rPr>
          <w:spacing w:val="-36"/>
          <w:sz w:val="20"/>
        </w:rPr>
        <w:t xml:space="preserve"> </w:t>
      </w:r>
      <w:r>
        <w:rPr>
          <w:sz w:val="20"/>
        </w:rPr>
        <w:t>experience.</w:t>
      </w:r>
    </w:p>
    <w:p w:rsidR="006623AE" w:rsidRDefault="005D5E16">
      <w:pPr>
        <w:pStyle w:val="ListParagraph"/>
        <w:numPr>
          <w:ilvl w:val="2"/>
          <w:numId w:val="17"/>
        </w:numPr>
        <w:tabs>
          <w:tab w:val="left" w:pos="999"/>
          <w:tab w:val="left" w:pos="1000"/>
        </w:tabs>
        <w:spacing w:before="75"/>
        <w:ind w:left="1000" w:right="762"/>
        <w:rPr>
          <w:sz w:val="20"/>
        </w:rPr>
      </w:pPr>
      <w:r>
        <w:rPr>
          <w:sz w:val="20"/>
        </w:rPr>
        <w:t>Refinish</w:t>
      </w:r>
      <w:r>
        <w:rPr>
          <w:spacing w:val="-7"/>
          <w:sz w:val="20"/>
        </w:rPr>
        <w:t xml:space="preserve"> </w:t>
      </w:r>
      <w:r>
        <w:rPr>
          <w:sz w:val="20"/>
        </w:rPr>
        <w:t>Standard:</w:t>
      </w:r>
      <w:r>
        <w:rPr>
          <w:spacing w:val="-7"/>
          <w:sz w:val="20"/>
        </w:rPr>
        <w:t xml:space="preserve"> </w:t>
      </w:r>
      <w:r>
        <w:rPr>
          <w:sz w:val="20"/>
        </w:rPr>
        <w:t>Sample</w:t>
      </w:r>
      <w:r>
        <w:rPr>
          <w:spacing w:val="-6"/>
          <w:sz w:val="20"/>
        </w:rPr>
        <w:t xml:space="preserve"> </w:t>
      </w:r>
      <w:r>
        <w:rPr>
          <w:sz w:val="20"/>
        </w:rPr>
        <w:t>areas</w:t>
      </w:r>
      <w:r>
        <w:rPr>
          <w:spacing w:val="-5"/>
          <w:sz w:val="20"/>
        </w:rPr>
        <w:t xml:space="preserve"> </w:t>
      </w:r>
      <w:r>
        <w:rPr>
          <w:sz w:val="20"/>
        </w:rPr>
        <w:t>shall</w:t>
      </w:r>
      <w:r>
        <w:rPr>
          <w:spacing w:val="-6"/>
          <w:sz w:val="20"/>
        </w:rPr>
        <w:t xml:space="preserve"> </w:t>
      </w:r>
      <w:r>
        <w:rPr>
          <w:sz w:val="20"/>
        </w:rPr>
        <w:t>be</w:t>
      </w:r>
      <w:r>
        <w:rPr>
          <w:spacing w:val="-6"/>
          <w:sz w:val="20"/>
        </w:rPr>
        <w:t xml:space="preserve"> </w:t>
      </w:r>
      <w:r>
        <w:rPr>
          <w:sz w:val="20"/>
        </w:rPr>
        <w:t>prepared</w:t>
      </w:r>
      <w:r>
        <w:rPr>
          <w:spacing w:val="-6"/>
          <w:sz w:val="20"/>
        </w:rPr>
        <w:t xml:space="preserve"> </w:t>
      </w:r>
      <w:r>
        <w:rPr>
          <w:sz w:val="20"/>
        </w:rPr>
        <w:t>which</w:t>
      </w:r>
      <w:r>
        <w:rPr>
          <w:spacing w:val="-7"/>
          <w:sz w:val="20"/>
        </w:rPr>
        <w:t xml:space="preserve"> </w:t>
      </w:r>
      <w:r>
        <w:rPr>
          <w:sz w:val="20"/>
        </w:rPr>
        <w:t>shall</w:t>
      </w:r>
      <w:r>
        <w:rPr>
          <w:spacing w:val="-7"/>
          <w:sz w:val="20"/>
        </w:rPr>
        <w:t xml:space="preserve"> </w:t>
      </w:r>
      <w:r>
        <w:rPr>
          <w:sz w:val="20"/>
        </w:rPr>
        <w:t>form</w:t>
      </w:r>
      <w:r>
        <w:rPr>
          <w:spacing w:val="-3"/>
          <w:sz w:val="20"/>
        </w:rPr>
        <w:t xml:space="preserve"> </w:t>
      </w:r>
      <w:r>
        <w:rPr>
          <w:sz w:val="20"/>
        </w:rPr>
        <w:t>a</w:t>
      </w:r>
      <w:r>
        <w:rPr>
          <w:spacing w:val="-6"/>
          <w:sz w:val="20"/>
        </w:rPr>
        <w:t xml:space="preserve"> </w:t>
      </w:r>
      <w:r>
        <w:rPr>
          <w:sz w:val="20"/>
        </w:rPr>
        <w:t>standard</w:t>
      </w:r>
      <w:r>
        <w:rPr>
          <w:spacing w:val="-7"/>
          <w:sz w:val="20"/>
        </w:rPr>
        <w:t xml:space="preserve"> </w:t>
      </w:r>
      <w:r>
        <w:rPr>
          <w:sz w:val="20"/>
        </w:rPr>
        <w:t>for</w:t>
      </w:r>
      <w:r>
        <w:rPr>
          <w:spacing w:val="-5"/>
          <w:sz w:val="20"/>
        </w:rPr>
        <w:t xml:space="preserve"> </w:t>
      </w:r>
      <w:r>
        <w:rPr>
          <w:sz w:val="20"/>
        </w:rPr>
        <w:t>wood refinishing.</w:t>
      </w:r>
    </w:p>
    <w:p w:rsidR="006623AE" w:rsidRDefault="005D5E16">
      <w:pPr>
        <w:pStyle w:val="ListParagraph"/>
        <w:numPr>
          <w:ilvl w:val="2"/>
          <w:numId w:val="17"/>
        </w:numPr>
        <w:tabs>
          <w:tab w:val="left" w:pos="999"/>
          <w:tab w:val="left" w:pos="1000"/>
        </w:tabs>
        <w:ind w:left="1000" w:right="126"/>
        <w:rPr>
          <w:sz w:val="20"/>
        </w:rPr>
      </w:pPr>
      <w:r>
        <w:rPr>
          <w:sz w:val="20"/>
        </w:rPr>
        <w:t>Refinishing</w:t>
      </w:r>
      <w:r>
        <w:rPr>
          <w:spacing w:val="-7"/>
          <w:sz w:val="20"/>
        </w:rPr>
        <w:t xml:space="preserve"> </w:t>
      </w:r>
      <w:r>
        <w:rPr>
          <w:sz w:val="20"/>
        </w:rPr>
        <w:t>is</w:t>
      </w:r>
      <w:r>
        <w:rPr>
          <w:spacing w:val="-5"/>
          <w:sz w:val="20"/>
        </w:rPr>
        <w:t xml:space="preserve"> </w:t>
      </w:r>
      <w:r>
        <w:rPr>
          <w:sz w:val="20"/>
        </w:rPr>
        <w:t>defined</w:t>
      </w:r>
      <w:r>
        <w:rPr>
          <w:spacing w:val="-7"/>
          <w:sz w:val="20"/>
        </w:rPr>
        <w:t xml:space="preserve"> </w:t>
      </w:r>
      <w:r>
        <w:rPr>
          <w:sz w:val="20"/>
        </w:rPr>
        <w:t>as</w:t>
      </w:r>
      <w:r>
        <w:rPr>
          <w:spacing w:val="-5"/>
          <w:sz w:val="20"/>
        </w:rPr>
        <w:t xml:space="preserve"> </w:t>
      </w:r>
      <w:r>
        <w:rPr>
          <w:sz w:val="20"/>
        </w:rPr>
        <w:t>all</w:t>
      </w:r>
      <w:r>
        <w:rPr>
          <w:spacing w:val="-6"/>
          <w:sz w:val="20"/>
        </w:rPr>
        <w:t xml:space="preserve"> </w:t>
      </w:r>
      <w:r>
        <w:rPr>
          <w:sz w:val="20"/>
        </w:rPr>
        <w:t>the</w:t>
      </w:r>
      <w:r>
        <w:rPr>
          <w:spacing w:val="-6"/>
          <w:sz w:val="20"/>
        </w:rPr>
        <w:t xml:space="preserve"> </w:t>
      </w:r>
      <w:r>
        <w:rPr>
          <w:sz w:val="20"/>
        </w:rPr>
        <w:t>process(es)</w:t>
      </w:r>
      <w:r>
        <w:rPr>
          <w:spacing w:val="-5"/>
          <w:sz w:val="20"/>
        </w:rPr>
        <w:t xml:space="preserve"> </w:t>
      </w:r>
      <w:r>
        <w:rPr>
          <w:sz w:val="20"/>
        </w:rPr>
        <w:t>necessary</w:t>
      </w:r>
      <w:r>
        <w:rPr>
          <w:spacing w:val="-12"/>
          <w:sz w:val="20"/>
        </w:rPr>
        <w:t xml:space="preserve"> </w:t>
      </w:r>
      <w:r>
        <w:rPr>
          <w:sz w:val="20"/>
        </w:rPr>
        <w:t>to</w:t>
      </w:r>
      <w:r>
        <w:rPr>
          <w:spacing w:val="-7"/>
          <w:sz w:val="20"/>
        </w:rPr>
        <w:t xml:space="preserve"> </w:t>
      </w:r>
      <w:r>
        <w:rPr>
          <w:sz w:val="20"/>
        </w:rPr>
        <w:t>restore</w:t>
      </w:r>
      <w:r>
        <w:rPr>
          <w:spacing w:val="-7"/>
          <w:sz w:val="20"/>
        </w:rPr>
        <w:t xml:space="preserve"> </w:t>
      </w:r>
      <w:r>
        <w:rPr>
          <w:sz w:val="20"/>
        </w:rPr>
        <w:t>woodwork.</w:t>
      </w:r>
      <w:r>
        <w:rPr>
          <w:spacing w:val="-6"/>
          <w:sz w:val="20"/>
        </w:rPr>
        <w:t xml:space="preserve"> </w:t>
      </w:r>
      <w:r>
        <w:rPr>
          <w:sz w:val="20"/>
        </w:rPr>
        <w:t>Stripping</w:t>
      </w:r>
      <w:r>
        <w:rPr>
          <w:spacing w:val="-7"/>
          <w:sz w:val="20"/>
        </w:rPr>
        <w:t xml:space="preserve"> </w:t>
      </w:r>
      <w:r>
        <w:rPr>
          <w:sz w:val="20"/>
        </w:rPr>
        <w:t>is</w:t>
      </w:r>
      <w:r>
        <w:rPr>
          <w:spacing w:val="-5"/>
          <w:sz w:val="20"/>
        </w:rPr>
        <w:t xml:space="preserve"> </w:t>
      </w:r>
      <w:r>
        <w:rPr>
          <w:sz w:val="20"/>
        </w:rPr>
        <w:t xml:space="preserve">defined as the process of removing existing coatings from woodwork without damage to the wood. Finishing is defined as the process of </w:t>
      </w:r>
      <w:r>
        <w:rPr>
          <w:spacing w:val="-3"/>
          <w:sz w:val="20"/>
        </w:rPr>
        <w:t xml:space="preserve">applying </w:t>
      </w:r>
      <w:r>
        <w:rPr>
          <w:sz w:val="20"/>
        </w:rPr>
        <w:t>stain and protective coating and all related preparatory and follow-up tasks. Cleaning is defined as the removal of dirt embedded in the upper</w:t>
      </w:r>
      <w:r>
        <w:rPr>
          <w:spacing w:val="-7"/>
          <w:sz w:val="20"/>
        </w:rPr>
        <w:t xml:space="preserve"> </w:t>
      </w:r>
      <w:r>
        <w:rPr>
          <w:sz w:val="20"/>
        </w:rPr>
        <w:t>finish</w:t>
      </w:r>
      <w:r>
        <w:rPr>
          <w:spacing w:val="-7"/>
          <w:sz w:val="20"/>
        </w:rPr>
        <w:t xml:space="preserve"> </w:t>
      </w:r>
      <w:r>
        <w:rPr>
          <w:sz w:val="20"/>
        </w:rPr>
        <w:t>layers</w:t>
      </w:r>
      <w:r>
        <w:rPr>
          <w:spacing w:val="-6"/>
          <w:sz w:val="20"/>
        </w:rPr>
        <w:t xml:space="preserve"> </w:t>
      </w:r>
      <w:r>
        <w:rPr>
          <w:sz w:val="20"/>
        </w:rPr>
        <w:t>and</w:t>
      </w:r>
      <w:r>
        <w:rPr>
          <w:spacing w:val="-7"/>
          <w:sz w:val="20"/>
        </w:rPr>
        <w:t xml:space="preserve"> </w:t>
      </w:r>
      <w:r>
        <w:rPr>
          <w:sz w:val="20"/>
        </w:rPr>
        <w:t>does</w:t>
      </w:r>
      <w:r>
        <w:rPr>
          <w:spacing w:val="-6"/>
          <w:sz w:val="20"/>
        </w:rPr>
        <w:t xml:space="preserve"> </w:t>
      </w:r>
      <w:r>
        <w:rPr>
          <w:sz w:val="20"/>
        </w:rPr>
        <w:t>not</w:t>
      </w:r>
      <w:r>
        <w:rPr>
          <w:spacing w:val="-8"/>
          <w:sz w:val="20"/>
        </w:rPr>
        <w:t xml:space="preserve"> </w:t>
      </w:r>
      <w:r>
        <w:rPr>
          <w:sz w:val="20"/>
        </w:rPr>
        <w:t>include</w:t>
      </w:r>
      <w:r>
        <w:rPr>
          <w:spacing w:val="-8"/>
          <w:sz w:val="20"/>
        </w:rPr>
        <w:t xml:space="preserve"> </w:t>
      </w:r>
      <w:r>
        <w:rPr>
          <w:sz w:val="20"/>
        </w:rPr>
        <w:t>the</w:t>
      </w:r>
      <w:r>
        <w:rPr>
          <w:spacing w:val="-7"/>
          <w:sz w:val="20"/>
        </w:rPr>
        <w:t xml:space="preserve"> </w:t>
      </w:r>
      <w:r>
        <w:rPr>
          <w:sz w:val="20"/>
        </w:rPr>
        <w:t>removal</w:t>
      </w:r>
      <w:r>
        <w:rPr>
          <w:spacing w:val="-8"/>
          <w:sz w:val="20"/>
        </w:rPr>
        <w:t xml:space="preserve"> </w:t>
      </w:r>
      <w:r>
        <w:rPr>
          <w:sz w:val="20"/>
        </w:rPr>
        <w:t>of</w:t>
      </w:r>
      <w:r>
        <w:rPr>
          <w:spacing w:val="-6"/>
          <w:sz w:val="20"/>
        </w:rPr>
        <w:t xml:space="preserve"> </w:t>
      </w:r>
      <w:r>
        <w:rPr>
          <w:sz w:val="20"/>
        </w:rPr>
        <w:t>any</w:t>
      </w:r>
      <w:r>
        <w:rPr>
          <w:spacing w:val="-12"/>
          <w:sz w:val="20"/>
        </w:rPr>
        <w:t xml:space="preserve"> </w:t>
      </w:r>
      <w:r>
        <w:rPr>
          <w:sz w:val="20"/>
        </w:rPr>
        <w:t>finish</w:t>
      </w:r>
      <w:r>
        <w:rPr>
          <w:spacing w:val="-7"/>
          <w:sz w:val="20"/>
        </w:rPr>
        <w:t xml:space="preserve"> </w:t>
      </w:r>
      <w:r>
        <w:rPr>
          <w:sz w:val="20"/>
        </w:rPr>
        <w:t>layer.</w:t>
      </w:r>
    </w:p>
    <w:p w:rsidR="006623AE" w:rsidRDefault="005D5E16">
      <w:pPr>
        <w:pStyle w:val="ListParagraph"/>
        <w:numPr>
          <w:ilvl w:val="2"/>
          <w:numId w:val="17"/>
        </w:numPr>
        <w:tabs>
          <w:tab w:val="left" w:pos="999"/>
          <w:tab w:val="left" w:pos="1000"/>
        </w:tabs>
        <w:ind w:left="1000" w:right="484"/>
        <w:rPr>
          <w:sz w:val="20"/>
        </w:rPr>
      </w:pPr>
      <w:r>
        <w:rPr>
          <w:sz w:val="20"/>
        </w:rPr>
        <w:t>Single</w:t>
      </w:r>
      <w:r>
        <w:rPr>
          <w:spacing w:val="-10"/>
          <w:sz w:val="20"/>
        </w:rPr>
        <w:t xml:space="preserve"> </w:t>
      </w:r>
      <w:r>
        <w:rPr>
          <w:sz w:val="20"/>
        </w:rPr>
        <w:t>Source</w:t>
      </w:r>
      <w:r>
        <w:rPr>
          <w:spacing w:val="-11"/>
          <w:sz w:val="20"/>
        </w:rPr>
        <w:t xml:space="preserve"> </w:t>
      </w:r>
      <w:r>
        <w:rPr>
          <w:sz w:val="20"/>
        </w:rPr>
        <w:t>Responsibility:</w:t>
      </w:r>
      <w:r>
        <w:rPr>
          <w:spacing w:val="-10"/>
          <w:sz w:val="20"/>
        </w:rPr>
        <w:t xml:space="preserve"> </w:t>
      </w:r>
      <w:r>
        <w:rPr>
          <w:sz w:val="20"/>
        </w:rPr>
        <w:t>Provide</w:t>
      </w:r>
      <w:r>
        <w:rPr>
          <w:spacing w:val="-10"/>
          <w:sz w:val="20"/>
        </w:rPr>
        <w:t xml:space="preserve"> </w:t>
      </w:r>
      <w:r>
        <w:rPr>
          <w:sz w:val="20"/>
        </w:rPr>
        <w:t>compatible</w:t>
      </w:r>
      <w:r>
        <w:rPr>
          <w:spacing w:val="-10"/>
          <w:sz w:val="20"/>
        </w:rPr>
        <w:t xml:space="preserve"> </w:t>
      </w:r>
      <w:r>
        <w:rPr>
          <w:sz w:val="20"/>
        </w:rPr>
        <w:t>finish</w:t>
      </w:r>
      <w:r>
        <w:rPr>
          <w:spacing w:val="-10"/>
          <w:sz w:val="20"/>
        </w:rPr>
        <w:t xml:space="preserve"> </w:t>
      </w:r>
      <w:r>
        <w:rPr>
          <w:sz w:val="20"/>
        </w:rPr>
        <w:t>coating,</w:t>
      </w:r>
      <w:r>
        <w:rPr>
          <w:spacing w:val="-11"/>
          <w:sz w:val="20"/>
        </w:rPr>
        <w:t xml:space="preserve"> </w:t>
      </w:r>
      <w:r>
        <w:rPr>
          <w:sz w:val="20"/>
        </w:rPr>
        <w:t>thinner,</w:t>
      </w:r>
      <w:r>
        <w:rPr>
          <w:spacing w:val="-10"/>
          <w:sz w:val="20"/>
        </w:rPr>
        <w:t xml:space="preserve"> </w:t>
      </w:r>
      <w:r>
        <w:rPr>
          <w:sz w:val="20"/>
        </w:rPr>
        <w:t>sanding</w:t>
      </w:r>
      <w:r>
        <w:rPr>
          <w:spacing w:val="-10"/>
          <w:sz w:val="20"/>
        </w:rPr>
        <w:t xml:space="preserve"> </w:t>
      </w:r>
      <w:r>
        <w:rPr>
          <w:sz w:val="20"/>
        </w:rPr>
        <w:t>sealer,</w:t>
      </w:r>
      <w:r>
        <w:rPr>
          <w:spacing w:val="-10"/>
          <w:sz w:val="20"/>
        </w:rPr>
        <w:t xml:space="preserve"> </w:t>
      </w:r>
      <w:r>
        <w:rPr>
          <w:sz w:val="20"/>
        </w:rPr>
        <w:t>and wood</w:t>
      </w:r>
      <w:r>
        <w:rPr>
          <w:spacing w:val="-5"/>
          <w:sz w:val="20"/>
        </w:rPr>
        <w:t xml:space="preserve"> </w:t>
      </w:r>
      <w:r>
        <w:rPr>
          <w:sz w:val="20"/>
        </w:rPr>
        <w:t>filler</w:t>
      </w:r>
      <w:r>
        <w:rPr>
          <w:spacing w:val="-5"/>
          <w:sz w:val="20"/>
        </w:rPr>
        <w:t xml:space="preserve"> </w:t>
      </w:r>
      <w:r>
        <w:rPr>
          <w:sz w:val="20"/>
        </w:rPr>
        <w:t>that</w:t>
      </w:r>
      <w:r>
        <w:rPr>
          <w:spacing w:val="-6"/>
          <w:sz w:val="20"/>
        </w:rPr>
        <w:t xml:space="preserve"> </w:t>
      </w:r>
      <w:r>
        <w:rPr>
          <w:sz w:val="20"/>
        </w:rPr>
        <w:t>are</w:t>
      </w:r>
      <w:r>
        <w:rPr>
          <w:spacing w:val="-5"/>
          <w:sz w:val="20"/>
        </w:rPr>
        <w:t xml:space="preserve"> </w:t>
      </w:r>
      <w:r>
        <w:rPr>
          <w:sz w:val="20"/>
        </w:rPr>
        <w:t>produced</w:t>
      </w:r>
      <w:r>
        <w:rPr>
          <w:spacing w:val="-6"/>
          <w:sz w:val="20"/>
        </w:rPr>
        <w:t xml:space="preserve"> </w:t>
      </w:r>
      <w:r>
        <w:rPr>
          <w:sz w:val="20"/>
        </w:rPr>
        <w:t>by</w:t>
      </w:r>
      <w:r>
        <w:rPr>
          <w:spacing w:val="-12"/>
          <w:sz w:val="20"/>
        </w:rPr>
        <w:t xml:space="preserve"> </w:t>
      </w:r>
      <w:r>
        <w:rPr>
          <w:sz w:val="20"/>
        </w:rPr>
        <w:t>the</w:t>
      </w:r>
      <w:r>
        <w:rPr>
          <w:spacing w:val="-5"/>
          <w:sz w:val="20"/>
        </w:rPr>
        <w:t xml:space="preserve"> </w:t>
      </w:r>
      <w:r>
        <w:rPr>
          <w:sz w:val="20"/>
        </w:rPr>
        <w:t>same</w:t>
      </w:r>
      <w:r>
        <w:rPr>
          <w:spacing w:val="-5"/>
          <w:sz w:val="20"/>
        </w:rPr>
        <w:t xml:space="preserve"> </w:t>
      </w:r>
      <w:r>
        <w:rPr>
          <w:sz w:val="20"/>
        </w:rPr>
        <w:t>manufacturer.</w:t>
      </w:r>
    </w:p>
    <w:p w:rsidR="006623AE" w:rsidRDefault="005D5E16">
      <w:pPr>
        <w:pStyle w:val="ListParagraph"/>
        <w:numPr>
          <w:ilvl w:val="2"/>
          <w:numId w:val="17"/>
        </w:numPr>
        <w:tabs>
          <w:tab w:val="left" w:pos="999"/>
          <w:tab w:val="left" w:pos="1000"/>
        </w:tabs>
        <w:spacing w:before="75"/>
        <w:ind w:left="1000" w:right="836"/>
        <w:rPr>
          <w:sz w:val="20"/>
        </w:rPr>
      </w:pPr>
      <w:r>
        <w:rPr>
          <w:sz w:val="20"/>
        </w:rPr>
        <w:t>Regulatory</w:t>
      </w:r>
      <w:r>
        <w:rPr>
          <w:spacing w:val="-15"/>
          <w:sz w:val="20"/>
        </w:rPr>
        <w:t xml:space="preserve"> </w:t>
      </w:r>
      <w:r>
        <w:rPr>
          <w:sz w:val="20"/>
        </w:rPr>
        <w:t>Requirements:</w:t>
      </w:r>
      <w:r>
        <w:rPr>
          <w:spacing w:val="-10"/>
          <w:sz w:val="20"/>
        </w:rPr>
        <w:t xml:space="preserve"> </w:t>
      </w:r>
      <w:r>
        <w:rPr>
          <w:sz w:val="20"/>
        </w:rPr>
        <w:t>Comply</w:t>
      </w:r>
      <w:r>
        <w:rPr>
          <w:spacing w:val="-14"/>
          <w:sz w:val="20"/>
        </w:rPr>
        <w:t xml:space="preserve"> </w:t>
      </w:r>
      <w:r>
        <w:rPr>
          <w:sz w:val="20"/>
        </w:rPr>
        <w:t>with</w:t>
      </w:r>
      <w:r>
        <w:rPr>
          <w:spacing w:val="-9"/>
          <w:sz w:val="20"/>
        </w:rPr>
        <w:t xml:space="preserve"> </w:t>
      </w:r>
      <w:r>
        <w:rPr>
          <w:sz w:val="20"/>
        </w:rPr>
        <w:t>municipal</w:t>
      </w:r>
      <w:r>
        <w:rPr>
          <w:spacing w:val="-10"/>
          <w:sz w:val="20"/>
        </w:rPr>
        <w:t xml:space="preserve"> </w:t>
      </w:r>
      <w:r>
        <w:rPr>
          <w:sz w:val="20"/>
        </w:rPr>
        <w:t>and</w:t>
      </w:r>
      <w:r>
        <w:rPr>
          <w:spacing w:val="-9"/>
          <w:sz w:val="20"/>
        </w:rPr>
        <w:t xml:space="preserve"> </w:t>
      </w:r>
      <w:r>
        <w:rPr>
          <w:sz w:val="20"/>
        </w:rPr>
        <w:t>Federal</w:t>
      </w:r>
      <w:r>
        <w:rPr>
          <w:spacing w:val="-10"/>
          <w:sz w:val="20"/>
        </w:rPr>
        <w:t xml:space="preserve"> </w:t>
      </w:r>
      <w:r>
        <w:rPr>
          <w:sz w:val="20"/>
        </w:rPr>
        <w:t>regulations</w:t>
      </w:r>
      <w:r>
        <w:rPr>
          <w:spacing w:val="-8"/>
          <w:sz w:val="20"/>
        </w:rPr>
        <w:t xml:space="preserve"> </w:t>
      </w:r>
      <w:r>
        <w:rPr>
          <w:sz w:val="20"/>
        </w:rPr>
        <w:t>governing</w:t>
      </w:r>
      <w:r>
        <w:rPr>
          <w:spacing w:val="-9"/>
          <w:sz w:val="20"/>
        </w:rPr>
        <w:t xml:space="preserve"> </w:t>
      </w:r>
      <w:r>
        <w:rPr>
          <w:sz w:val="20"/>
        </w:rPr>
        <w:t>the refinishing</w:t>
      </w:r>
      <w:r>
        <w:rPr>
          <w:spacing w:val="-10"/>
          <w:sz w:val="20"/>
        </w:rPr>
        <w:t xml:space="preserve"> </w:t>
      </w:r>
      <w:r>
        <w:rPr>
          <w:sz w:val="20"/>
        </w:rPr>
        <w:t>operations,</w:t>
      </w:r>
      <w:r>
        <w:rPr>
          <w:spacing w:val="-9"/>
          <w:sz w:val="20"/>
        </w:rPr>
        <w:t xml:space="preserve"> </w:t>
      </w:r>
      <w:r>
        <w:rPr>
          <w:sz w:val="20"/>
        </w:rPr>
        <w:t>chemical</w:t>
      </w:r>
      <w:r>
        <w:rPr>
          <w:spacing w:val="-10"/>
          <w:sz w:val="20"/>
        </w:rPr>
        <w:t xml:space="preserve"> </w:t>
      </w:r>
      <w:r>
        <w:rPr>
          <w:sz w:val="20"/>
        </w:rPr>
        <w:t>waste</w:t>
      </w:r>
      <w:r>
        <w:rPr>
          <w:spacing w:val="-9"/>
          <w:sz w:val="20"/>
        </w:rPr>
        <w:t xml:space="preserve"> </w:t>
      </w:r>
      <w:r>
        <w:rPr>
          <w:sz w:val="20"/>
        </w:rPr>
        <w:t>disposal,</w:t>
      </w:r>
      <w:r>
        <w:rPr>
          <w:spacing w:val="-10"/>
          <w:sz w:val="20"/>
        </w:rPr>
        <w:t xml:space="preserve"> </w:t>
      </w:r>
      <w:r>
        <w:rPr>
          <w:sz w:val="20"/>
        </w:rPr>
        <w:t>and</w:t>
      </w:r>
      <w:r>
        <w:rPr>
          <w:spacing w:val="-10"/>
          <w:sz w:val="20"/>
        </w:rPr>
        <w:t xml:space="preserve"> </w:t>
      </w:r>
      <w:r>
        <w:rPr>
          <w:sz w:val="20"/>
        </w:rPr>
        <w:t>scaffolding.</w:t>
      </w:r>
    </w:p>
    <w:p w:rsidR="006623AE" w:rsidRDefault="005D5E16">
      <w:pPr>
        <w:pStyle w:val="Heading1"/>
        <w:ind w:left="100" w:firstLine="0"/>
      </w:pPr>
      <w:r>
        <w:t>PART 2 PRODUCTS</w:t>
      </w:r>
    </w:p>
    <w:p w:rsidR="006623AE" w:rsidRDefault="005D5E16">
      <w:pPr>
        <w:pStyle w:val="ListParagraph"/>
        <w:numPr>
          <w:ilvl w:val="1"/>
          <w:numId w:val="16"/>
        </w:numPr>
        <w:tabs>
          <w:tab w:val="left" w:pos="630"/>
        </w:tabs>
        <w:spacing w:before="87"/>
        <w:rPr>
          <w:b/>
          <w:sz w:val="20"/>
        </w:rPr>
      </w:pPr>
      <w:r>
        <w:rPr>
          <w:b/>
          <w:sz w:val="20"/>
        </w:rPr>
        <w:t>MANUFACTURERS</w:t>
      </w:r>
    </w:p>
    <w:p w:rsidR="006623AE" w:rsidRDefault="005D5E16">
      <w:pPr>
        <w:pStyle w:val="ListParagraph"/>
        <w:numPr>
          <w:ilvl w:val="2"/>
          <w:numId w:val="16"/>
        </w:numPr>
        <w:tabs>
          <w:tab w:val="left" w:pos="999"/>
          <w:tab w:val="left" w:pos="1000"/>
        </w:tabs>
        <w:ind w:hanging="880"/>
        <w:rPr>
          <w:sz w:val="20"/>
        </w:rPr>
      </w:pPr>
      <w:r>
        <w:rPr>
          <w:sz w:val="20"/>
        </w:rPr>
        <w:t>Bonakemi USA,</w:t>
      </w:r>
      <w:r>
        <w:rPr>
          <w:spacing w:val="-13"/>
          <w:sz w:val="20"/>
        </w:rPr>
        <w:t xml:space="preserve"> </w:t>
      </w:r>
      <w:r>
        <w:rPr>
          <w:sz w:val="20"/>
        </w:rPr>
        <w:t>Inc.</w:t>
      </w:r>
    </w:p>
    <w:p w:rsidR="006623AE" w:rsidRDefault="005D5E16">
      <w:pPr>
        <w:pStyle w:val="BodyText"/>
        <w:spacing w:before="9" w:line="247" w:lineRule="auto"/>
        <w:ind w:left="1460" w:right="5038" w:firstLine="0"/>
      </w:pPr>
      <w:r>
        <w:t>14805 East Moncrieff Place Aurora, CO 80011</w:t>
      </w:r>
    </w:p>
    <w:p w:rsidR="006623AE" w:rsidRDefault="005D5E16">
      <w:pPr>
        <w:pStyle w:val="BodyText"/>
        <w:spacing w:before="0"/>
        <w:ind w:left="1460" w:firstLine="0"/>
      </w:pPr>
      <w:r>
        <w:t>800/872-5515 or 303/371-141</w:t>
      </w:r>
    </w:p>
    <w:p w:rsidR="006623AE" w:rsidRDefault="005D5E16">
      <w:pPr>
        <w:pStyle w:val="ListParagraph"/>
        <w:numPr>
          <w:ilvl w:val="2"/>
          <w:numId w:val="16"/>
        </w:numPr>
        <w:tabs>
          <w:tab w:val="left" w:pos="999"/>
          <w:tab w:val="left" w:pos="1000"/>
        </w:tabs>
        <w:spacing w:before="79"/>
        <w:ind w:left="1000"/>
        <w:rPr>
          <w:sz w:val="20"/>
        </w:rPr>
      </w:pPr>
      <w:r>
        <w:rPr>
          <w:sz w:val="20"/>
        </w:rPr>
        <w:t>Butcher Polish</w:t>
      </w:r>
      <w:r>
        <w:rPr>
          <w:spacing w:val="-20"/>
          <w:sz w:val="20"/>
        </w:rPr>
        <w:t xml:space="preserve"> </w:t>
      </w:r>
      <w:r>
        <w:rPr>
          <w:sz w:val="20"/>
        </w:rPr>
        <w:t>Company</w:t>
      </w:r>
    </w:p>
    <w:p w:rsidR="006623AE" w:rsidRDefault="005D5E16">
      <w:pPr>
        <w:pStyle w:val="BodyText"/>
        <w:spacing w:before="6" w:line="249" w:lineRule="auto"/>
        <w:ind w:left="1460" w:right="6471" w:firstLine="0"/>
      </w:pPr>
      <w:r>
        <w:t>120 Bartlett Street Marlborough, MA 617/481-5700</w:t>
      </w:r>
    </w:p>
    <w:p w:rsidR="006623AE" w:rsidRDefault="005D5E16">
      <w:pPr>
        <w:pStyle w:val="ListParagraph"/>
        <w:numPr>
          <w:ilvl w:val="2"/>
          <w:numId w:val="16"/>
        </w:numPr>
        <w:tabs>
          <w:tab w:val="left" w:pos="999"/>
          <w:tab w:val="left" w:pos="1000"/>
        </w:tabs>
        <w:spacing w:before="69" w:line="247" w:lineRule="auto"/>
        <w:ind w:right="5869" w:hanging="880"/>
        <w:rPr>
          <w:sz w:val="20"/>
        </w:rPr>
      </w:pPr>
      <w:r>
        <w:rPr>
          <w:sz w:val="20"/>
        </w:rPr>
        <w:t>3M Consumer Products</w:t>
      </w:r>
      <w:r>
        <w:rPr>
          <w:spacing w:val="-16"/>
          <w:sz w:val="20"/>
        </w:rPr>
        <w:t xml:space="preserve"> </w:t>
      </w:r>
      <w:r>
        <w:rPr>
          <w:sz w:val="20"/>
        </w:rPr>
        <w:t>Group Box</w:t>
      </w:r>
      <w:r>
        <w:rPr>
          <w:spacing w:val="-11"/>
          <w:sz w:val="20"/>
        </w:rPr>
        <w:t xml:space="preserve"> </w:t>
      </w:r>
      <w:r>
        <w:rPr>
          <w:sz w:val="20"/>
        </w:rPr>
        <w:t>33053</w:t>
      </w:r>
    </w:p>
    <w:p w:rsidR="006623AE" w:rsidRDefault="005D5E16">
      <w:pPr>
        <w:pStyle w:val="BodyText"/>
        <w:spacing w:before="0"/>
        <w:ind w:left="1460" w:firstLine="0"/>
      </w:pPr>
      <w:r>
        <w:t>St. Paul, MN 55133-3053</w:t>
      </w:r>
    </w:p>
    <w:p w:rsidR="006623AE" w:rsidRDefault="006623AE">
      <w:pPr>
        <w:sectPr w:rsidR="006623AE">
          <w:footerReference w:type="default" r:id="rId286"/>
          <w:pgSz w:w="12240" w:h="15840"/>
          <w:pgMar w:top="1380" w:right="1320" w:bottom="1140" w:left="1340" w:header="0" w:footer="944" w:gutter="0"/>
          <w:pgNumType w:start="2"/>
          <w:cols w:space="720"/>
        </w:sectPr>
      </w:pPr>
    </w:p>
    <w:p w:rsidR="006623AE" w:rsidRDefault="005D5E16">
      <w:pPr>
        <w:pStyle w:val="BodyText"/>
        <w:spacing w:before="67"/>
        <w:ind w:left="1460" w:firstLine="0"/>
      </w:pPr>
      <w:r>
        <w:t>612/737-6501 or 800/364-3577</w:t>
      </w:r>
    </w:p>
    <w:p w:rsidR="006623AE" w:rsidRDefault="005D5E16">
      <w:pPr>
        <w:pStyle w:val="ListParagraph"/>
        <w:numPr>
          <w:ilvl w:val="2"/>
          <w:numId w:val="16"/>
        </w:numPr>
        <w:tabs>
          <w:tab w:val="left" w:pos="999"/>
          <w:tab w:val="left" w:pos="1000"/>
        </w:tabs>
        <w:spacing w:before="75"/>
        <w:ind w:left="1000"/>
        <w:rPr>
          <w:sz w:val="20"/>
        </w:rPr>
      </w:pPr>
      <w:r>
        <w:rPr>
          <w:sz w:val="20"/>
        </w:rPr>
        <w:t>The Sherwin Williams</w:t>
      </w:r>
      <w:r>
        <w:rPr>
          <w:spacing w:val="-12"/>
          <w:sz w:val="20"/>
        </w:rPr>
        <w:t xml:space="preserve"> </w:t>
      </w:r>
      <w:r>
        <w:rPr>
          <w:sz w:val="20"/>
        </w:rPr>
        <w:t>Co.</w:t>
      </w:r>
    </w:p>
    <w:p w:rsidR="006623AE" w:rsidRDefault="005D5E16">
      <w:pPr>
        <w:pStyle w:val="BodyText"/>
        <w:spacing w:before="9" w:line="247" w:lineRule="auto"/>
        <w:ind w:left="1460" w:right="4094" w:firstLine="0"/>
      </w:pPr>
      <w:r>
        <w:t>101 Prospect Ave. NW Cleveland, OH 44101 216/566-2000.</w:t>
      </w:r>
    </w:p>
    <w:p w:rsidR="006623AE" w:rsidRDefault="005D5E16">
      <w:pPr>
        <w:pStyle w:val="ListParagraph"/>
        <w:numPr>
          <w:ilvl w:val="2"/>
          <w:numId w:val="16"/>
        </w:numPr>
        <w:tabs>
          <w:tab w:val="left" w:pos="999"/>
          <w:tab w:val="left" w:pos="1000"/>
        </w:tabs>
        <w:spacing w:before="72" w:line="247" w:lineRule="auto"/>
        <w:ind w:right="4778" w:hanging="880"/>
        <w:rPr>
          <w:sz w:val="20"/>
        </w:rPr>
      </w:pPr>
      <w:r>
        <w:rPr>
          <w:sz w:val="20"/>
        </w:rPr>
        <w:t>Specialty</w:t>
      </w:r>
      <w:r>
        <w:rPr>
          <w:spacing w:val="-42"/>
          <w:sz w:val="20"/>
        </w:rPr>
        <w:t xml:space="preserve"> </w:t>
      </w:r>
      <w:r>
        <w:rPr>
          <w:sz w:val="20"/>
        </w:rPr>
        <w:t>Environmental Technologies, Inc. 4520 Glenmeade</w:t>
      </w:r>
      <w:r>
        <w:rPr>
          <w:spacing w:val="-20"/>
          <w:sz w:val="20"/>
        </w:rPr>
        <w:t xml:space="preserve"> </w:t>
      </w:r>
      <w:r>
        <w:rPr>
          <w:sz w:val="20"/>
        </w:rPr>
        <w:t>Lane</w:t>
      </w:r>
    </w:p>
    <w:p w:rsidR="006623AE" w:rsidRDefault="005D5E16">
      <w:pPr>
        <w:pStyle w:val="BodyText"/>
        <w:spacing w:before="0" w:line="249" w:lineRule="auto"/>
        <w:ind w:left="1460" w:right="6062" w:firstLine="0"/>
      </w:pPr>
      <w:r>
        <w:t>Auburn Hills, MI 48326 810/340-0400</w:t>
      </w:r>
    </w:p>
    <w:p w:rsidR="006623AE" w:rsidRDefault="005D5E16">
      <w:pPr>
        <w:pStyle w:val="Heading1"/>
        <w:numPr>
          <w:ilvl w:val="1"/>
          <w:numId w:val="16"/>
        </w:numPr>
        <w:tabs>
          <w:tab w:val="left" w:pos="630"/>
        </w:tabs>
        <w:spacing w:before="75"/>
      </w:pPr>
      <w:r>
        <w:t>MATERIALS</w:t>
      </w:r>
    </w:p>
    <w:p w:rsidR="006623AE" w:rsidRDefault="005D5E16">
      <w:pPr>
        <w:pStyle w:val="ListParagraph"/>
        <w:numPr>
          <w:ilvl w:val="2"/>
          <w:numId w:val="16"/>
        </w:numPr>
        <w:tabs>
          <w:tab w:val="left" w:pos="999"/>
          <w:tab w:val="left" w:pos="1000"/>
        </w:tabs>
        <w:ind w:left="1000" w:right="939"/>
        <w:rPr>
          <w:sz w:val="20"/>
        </w:rPr>
      </w:pPr>
      <w:r>
        <w:rPr>
          <w:sz w:val="20"/>
        </w:rPr>
        <w:t>Commercial</w:t>
      </w:r>
      <w:r>
        <w:rPr>
          <w:spacing w:val="-7"/>
          <w:sz w:val="20"/>
        </w:rPr>
        <w:t xml:space="preserve"> </w:t>
      </w:r>
      <w:r>
        <w:rPr>
          <w:sz w:val="20"/>
        </w:rPr>
        <w:t>Paint</w:t>
      </w:r>
      <w:r>
        <w:rPr>
          <w:spacing w:val="-8"/>
          <w:sz w:val="20"/>
        </w:rPr>
        <w:t xml:space="preserve"> </w:t>
      </w:r>
      <w:r>
        <w:rPr>
          <w:sz w:val="20"/>
        </w:rPr>
        <w:t>and</w:t>
      </w:r>
      <w:r>
        <w:rPr>
          <w:spacing w:val="-8"/>
          <w:sz w:val="20"/>
        </w:rPr>
        <w:t xml:space="preserve"> </w:t>
      </w:r>
      <w:r>
        <w:rPr>
          <w:sz w:val="20"/>
        </w:rPr>
        <w:t>Varnish</w:t>
      </w:r>
      <w:r>
        <w:rPr>
          <w:spacing w:val="-7"/>
          <w:sz w:val="20"/>
        </w:rPr>
        <w:t xml:space="preserve"> </w:t>
      </w:r>
      <w:r>
        <w:rPr>
          <w:sz w:val="20"/>
        </w:rPr>
        <w:t>Remover</w:t>
      </w:r>
      <w:r>
        <w:rPr>
          <w:spacing w:val="-7"/>
          <w:sz w:val="20"/>
        </w:rPr>
        <w:t xml:space="preserve"> </w:t>
      </w:r>
      <w:r>
        <w:rPr>
          <w:sz w:val="20"/>
        </w:rPr>
        <w:t>such</w:t>
      </w:r>
      <w:r>
        <w:rPr>
          <w:spacing w:val="-7"/>
          <w:sz w:val="20"/>
        </w:rPr>
        <w:t xml:space="preserve"> </w:t>
      </w:r>
      <w:r>
        <w:rPr>
          <w:sz w:val="20"/>
        </w:rPr>
        <w:t>as</w:t>
      </w:r>
      <w:r>
        <w:rPr>
          <w:spacing w:val="-6"/>
          <w:sz w:val="20"/>
        </w:rPr>
        <w:t xml:space="preserve"> </w:t>
      </w:r>
      <w:r>
        <w:rPr>
          <w:sz w:val="20"/>
        </w:rPr>
        <w:t>"Citristrip"</w:t>
      </w:r>
      <w:r>
        <w:rPr>
          <w:spacing w:val="-9"/>
          <w:sz w:val="20"/>
        </w:rPr>
        <w:t xml:space="preserve"> </w:t>
      </w:r>
      <w:r>
        <w:rPr>
          <w:sz w:val="20"/>
        </w:rPr>
        <w:t>(Specialties</w:t>
      </w:r>
      <w:r>
        <w:rPr>
          <w:spacing w:val="-6"/>
          <w:sz w:val="20"/>
        </w:rPr>
        <w:t xml:space="preserve"> </w:t>
      </w:r>
      <w:r>
        <w:rPr>
          <w:sz w:val="20"/>
        </w:rPr>
        <w:t>Environmental Technologies,</w:t>
      </w:r>
      <w:r>
        <w:rPr>
          <w:spacing w:val="-9"/>
          <w:sz w:val="20"/>
        </w:rPr>
        <w:t xml:space="preserve"> </w:t>
      </w:r>
      <w:r>
        <w:rPr>
          <w:sz w:val="20"/>
        </w:rPr>
        <w:t>Inc.),</w:t>
      </w:r>
      <w:r>
        <w:rPr>
          <w:spacing w:val="-9"/>
          <w:sz w:val="20"/>
        </w:rPr>
        <w:t xml:space="preserve"> </w:t>
      </w:r>
      <w:r>
        <w:rPr>
          <w:sz w:val="20"/>
        </w:rPr>
        <w:t>"Safest</w:t>
      </w:r>
      <w:r>
        <w:rPr>
          <w:spacing w:val="-9"/>
          <w:sz w:val="20"/>
        </w:rPr>
        <w:t xml:space="preserve"> </w:t>
      </w:r>
      <w:r>
        <w:rPr>
          <w:sz w:val="20"/>
        </w:rPr>
        <w:t>Stripper"</w:t>
      </w:r>
      <w:r>
        <w:rPr>
          <w:spacing w:val="-9"/>
          <w:sz w:val="20"/>
        </w:rPr>
        <w:t xml:space="preserve"> </w:t>
      </w:r>
      <w:r>
        <w:rPr>
          <w:sz w:val="20"/>
        </w:rPr>
        <w:t>(3M),</w:t>
      </w:r>
      <w:r>
        <w:rPr>
          <w:spacing w:val="-9"/>
          <w:sz w:val="20"/>
        </w:rPr>
        <w:t xml:space="preserve"> </w:t>
      </w:r>
      <w:r>
        <w:rPr>
          <w:sz w:val="20"/>
        </w:rPr>
        <w:t>or</w:t>
      </w:r>
      <w:r>
        <w:rPr>
          <w:spacing w:val="-7"/>
          <w:sz w:val="20"/>
        </w:rPr>
        <w:t xml:space="preserve"> </w:t>
      </w:r>
      <w:r>
        <w:rPr>
          <w:sz w:val="20"/>
        </w:rPr>
        <w:t>approved</w:t>
      </w:r>
      <w:r>
        <w:rPr>
          <w:spacing w:val="-8"/>
          <w:sz w:val="20"/>
        </w:rPr>
        <w:t xml:space="preserve"> </w:t>
      </w:r>
      <w:r>
        <w:rPr>
          <w:sz w:val="20"/>
        </w:rPr>
        <w:t>equal</w:t>
      </w:r>
    </w:p>
    <w:p w:rsidR="006623AE" w:rsidRDefault="005D5E16">
      <w:pPr>
        <w:pStyle w:val="ListParagraph"/>
        <w:numPr>
          <w:ilvl w:val="2"/>
          <w:numId w:val="16"/>
        </w:numPr>
        <w:tabs>
          <w:tab w:val="left" w:pos="999"/>
          <w:tab w:val="left" w:pos="1000"/>
        </w:tabs>
        <w:ind w:left="1000"/>
        <w:rPr>
          <w:sz w:val="20"/>
        </w:rPr>
      </w:pPr>
      <w:r>
        <w:rPr>
          <w:sz w:val="20"/>
        </w:rPr>
        <w:t>Mineral</w:t>
      </w:r>
      <w:r>
        <w:rPr>
          <w:spacing w:val="-17"/>
          <w:sz w:val="20"/>
        </w:rPr>
        <w:t xml:space="preserve"> </w:t>
      </w:r>
      <w:r>
        <w:rPr>
          <w:sz w:val="20"/>
        </w:rPr>
        <w:t>Spirits:</w:t>
      </w:r>
    </w:p>
    <w:p w:rsidR="006623AE" w:rsidRDefault="005D5E16">
      <w:pPr>
        <w:pStyle w:val="ListParagraph"/>
        <w:numPr>
          <w:ilvl w:val="3"/>
          <w:numId w:val="16"/>
        </w:numPr>
        <w:tabs>
          <w:tab w:val="left" w:pos="1459"/>
          <w:tab w:val="left" w:pos="1460"/>
        </w:tabs>
        <w:spacing w:before="6"/>
        <w:rPr>
          <w:sz w:val="20"/>
        </w:rPr>
      </w:pPr>
      <w:r>
        <w:rPr>
          <w:sz w:val="20"/>
        </w:rPr>
        <w:t>A</w:t>
      </w:r>
      <w:r>
        <w:rPr>
          <w:spacing w:val="-8"/>
          <w:sz w:val="20"/>
        </w:rPr>
        <w:t xml:space="preserve"> </w:t>
      </w:r>
      <w:r>
        <w:rPr>
          <w:sz w:val="20"/>
        </w:rPr>
        <w:t>petroleum</w:t>
      </w:r>
      <w:r>
        <w:rPr>
          <w:spacing w:val="-5"/>
          <w:sz w:val="20"/>
        </w:rPr>
        <w:t xml:space="preserve"> </w:t>
      </w:r>
      <w:r>
        <w:rPr>
          <w:sz w:val="20"/>
        </w:rPr>
        <w:t>distillate</w:t>
      </w:r>
      <w:r>
        <w:rPr>
          <w:spacing w:val="-7"/>
          <w:sz w:val="20"/>
        </w:rPr>
        <w:t xml:space="preserve"> </w:t>
      </w:r>
      <w:r>
        <w:rPr>
          <w:sz w:val="20"/>
        </w:rPr>
        <w:t>that</w:t>
      </w:r>
      <w:r>
        <w:rPr>
          <w:spacing w:val="-8"/>
          <w:sz w:val="20"/>
        </w:rPr>
        <w:t xml:space="preserve"> </w:t>
      </w:r>
      <w:r>
        <w:rPr>
          <w:sz w:val="20"/>
        </w:rPr>
        <w:t>is</w:t>
      </w:r>
      <w:r>
        <w:rPr>
          <w:spacing w:val="-6"/>
          <w:sz w:val="20"/>
        </w:rPr>
        <w:t xml:space="preserve"> </w:t>
      </w:r>
      <w:r>
        <w:rPr>
          <w:sz w:val="20"/>
        </w:rPr>
        <w:t>used</w:t>
      </w:r>
      <w:r>
        <w:rPr>
          <w:spacing w:val="-7"/>
          <w:sz w:val="20"/>
        </w:rPr>
        <w:t xml:space="preserve"> </w:t>
      </w:r>
      <w:r>
        <w:rPr>
          <w:sz w:val="20"/>
        </w:rPr>
        <w:t>especially</w:t>
      </w:r>
      <w:r>
        <w:rPr>
          <w:spacing w:val="-13"/>
          <w:sz w:val="20"/>
        </w:rPr>
        <w:t xml:space="preserve"> </w:t>
      </w:r>
      <w:r>
        <w:rPr>
          <w:sz w:val="20"/>
        </w:rPr>
        <w:t>as</w:t>
      </w:r>
      <w:r>
        <w:rPr>
          <w:spacing w:val="-6"/>
          <w:sz w:val="20"/>
        </w:rPr>
        <w:t xml:space="preserve"> </w:t>
      </w:r>
      <w:r>
        <w:rPr>
          <w:sz w:val="20"/>
        </w:rPr>
        <w:t>paint</w:t>
      </w:r>
      <w:r>
        <w:rPr>
          <w:spacing w:val="-8"/>
          <w:sz w:val="20"/>
        </w:rPr>
        <w:t xml:space="preserve"> </w:t>
      </w:r>
      <w:r>
        <w:rPr>
          <w:sz w:val="20"/>
        </w:rPr>
        <w:t>or</w:t>
      </w:r>
      <w:r>
        <w:rPr>
          <w:spacing w:val="-7"/>
          <w:sz w:val="20"/>
        </w:rPr>
        <w:t xml:space="preserve"> </w:t>
      </w:r>
      <w:r>
        <w:rPr>
          <w:sz w:val="20"/>
        </w:rPr>
        <w:t>varnish</w:t>
      </w:r>
      <w:r>
        <w:rPr>
          <w:spacing w:val="-8"/>
          <w:sz w:val="20"/>
        </w:rPr>
        <w:t xml:space="preserve"> </w:t>
      </w:r>
      <w:r>
        <w:rPr>
          <w:sz w:val="20"/>
        </w:rPr>
        <w:t>thinner.</w:t>
      </w:r>
    </w:p>
    <w:p w:rsidR="006623AE" w:rsidRDefault="005D5E16">
      <w:pPr>
        <w:pStyle w:val="ListParagraph"/>
        <w:numPr>
          <w:ilvl w:val="3"/>
          <w:numId w:val="16"/>
        </w:numPr>
        <w:tabs>
          <w:tab w:val="left" w:pos="1459"/>
          <w:tab w:val="left" w:pos="1460"/>
        </w:tabs>
        <w:spacing w:before="6"/>
        <w:ind w:right="271"/>
        <w:rPr>
          <w:sz w:val="20"/>
        </w:rPr>
      </w:pPr>
      <w:r>
        <w:rPr>
          <w:sz w:val="20"/>
        </w:rPr>
        <w:t>Other</w:t>
      </w:r>
      <w:r>
        <w:rPr>
          <w:spacing w:val="-8"/>
          <w:sz w:val="20"/>
        </w:rPr>
        <w:t xml:space="preserve"> </w:t>
      </w:r>
      <w:r>
        <w:rPr>
          <w:sz w:val="20"/>
        </w:rPr>
        <w:t>chemical</w:t>
      </w:r>
      <w:r>
        <w:rPr>
          <w:spacing w:val="-8"/>
          <w:sz w:val="20"/>
        </w:rPr>
        <w:t xml:space="preserve"> </w:t>
      </w:r>
      <w:r>
        <w:rPr>
          <w:sz w:val="20"/>
        </w:rPr>
        <w:t>or</w:t>
      </w:r>
      <w:r>
        <w:rPr>
          <w:spacing w:val="-8"/>
          <w:sz w:val="20"/>
        </w:rPr>
        <w:t xml:space="preserve"> </w:t>
      </w:r>
      <w:r>
        <w:rPr>
          <w:sz w:val="20"/>
        </w:rPr>
        <w:t>common</w:t>
      </w:r>
      <w:r>
        <w:rPr>
          <w:spacing w:val="-8"/>
          <w:sz w:val="20"/>
        </w:rPr>
        <w:t xml:space="preserve"> </w:t>
      </w:r>
      <w:r>
        <w:rPr>
          <w:sz w:val="20"/>
        </w:rPr>
        <w:t>names</w:t>
      </w:r>
      <w:r>
        <w:rPr>
          <w:spacing w:val="-7"/>
          <w:sz w:val="20"/>
        </w:rPr>
        <w:t xml:space="preserve"> </w:t>
      </w:r>
      <w:r>
        <w:rPr>
          <w:sz w:val="20"/>
        </w:rPr>
        <w:t>include</w:t>
      </w:r>
      <w:r>
        <w:rPr>
          <w:spacing w:val="-8"/>
          <w:sz w:val="20"/>
        </w:rPr>
        <w:t xml:space="preserve"> </w:t>
      </w:r>
      <w:r>
        <w:rPr>
          <w:sz w:val="20"/>
        </w:rPr>
        <w:t>Benzine*</w:t>
      </w:r>
      <w:r>
        <w:rPr>
          <w:spacing w:val="-8"/>
          <w:sz w:val="20"/>
        </w:rPr>
        <w:t xml:space="preserve"> </w:t>
      </w:r>
      <w:r>
        <w:rPr>
          <w:sz w:val="20"/>
        </w:rPr>
        <w:t>(not</w:t>
      </w:r>
      <w:r>
        <w:rPr>
          <w:spacing w:val="-8"/>
          <w:sz w:val="20"/>
        </w:rPr>
        <w:t xml:space="preserve"> </w:t>
      </w:r>
      <w:r>
        <w:rPr>
          <w:sz w:val="20"/>
        </w:rPr>
        <w:t>Benzene);</w:t>
      </w:r>
      <w:r>
        <w:rPr>
          <w:spacing w:val="-8"/>
          <w:sz w:val="20"/>
        </w:rPr>
        <w:t xml:space="preserve"> </w:t>
      </w:r>
      <w:r>
        <w:rPr>
          <w:sz w:val="20"/>
        </w:rPr>
        <w:t>Naphtha*;</w:t>
      </w:r>
      <w:r>
        <w:rPr>
          <w:spacing w:val="-8"/>
          <w:sz w:val="20"/>
        </w:rPr>
        <w:t xml:space="preserve"> </w:t>
      </w:r>
      <w:r>
        <w:rPr>
          <w:sz w:val="20"/>
        </w:rPr>
        <w:t>Petroleum spirits*; Solvent</w:t>
      </w:r>
      <w:r>
        <w:rPr>
          <w:spacing w:val="-31"/>
          <w:sz w:val="20"/>
        </w:rPr>
        <w:t xml:space="preserve"> </w:t>
      </w:r>
      <w:r>
        <w:rPr>
          <w:sz w:val="20"/>
        </w:rPr>
        <w:t>naphtha*.</w:t>
      </w:r>
    </w:p>
    <w:p w:rsidR="006623AE" w:rsidRDefault="005D5E16">
      <w:pPr>
        <w:pStyle w:val="ListParagraph"/>
        <w:numPr>
          <w:ilvl w:val="3"/>
          <w:numId w:val="16"/>
        </w:numPr>
        <w:tabs>
          <w:tab w:val="left" w:pos="1459"/>
          <w:tab w:val="left" w:pos="1460"/>
        </w:tabs>
        <w:spacing w:before="9"/>
        <w:rPr>
          <w:sz w:val="20"/>
        </w:rPr>
      </w:pPr>
      <w:r>
        <w:rPr>
          <w:sz w:val="20"/>
        </w:rPr>
        <w:t>Potential</w:t>
      </w:r>
      <w:r>
        <w:rPr>
          <w:spacing w:val="-11"/>
          <w:sz w:val="20"/>
        </w:rPr>
        <w:t xml:space="preserve"> </w:t>
      </w:r>
      <w:r>
        <w:rPr>
          <w:sz w:val="20"/>
        </w:rPr>
        <w:t>Hazards:</w:t>
      </w:r>
      <w:r>
        <w:rPr>
          <w:spacing w:val="-12"/>
          <w:sz w:val="20"/>
        </w:rPr>
        <w:t xml:space="preserve"> </w:t>
      </w:r>
      <w:r>
        <w:rPr>
          <w:sz w:val="20"/>
        </w:rPr>
        <w:t>TOXIC</w:t>
      </w:r>
      <w:r>
        <w:rPr>
          <w:spacing w:val="-11"/>
          <w:sz w:val="20"/>
        </w:rPr>
        <w:t xml:space="preserve"> </w:t>
      </w:r>
      <w:r>
        <w:rPr>
          <w:sz w:val="20"/>
        </w:rPr>
        <w:t>AND</w:t>
      </w:r>
      <w:r>
        <w:rPr>
          <w:spacing w:val="-11"/>
          <w:sz w:val="20"/>
        </w:rPr>
        <w:t xml:space="preserve"> </w:t>
      </w:r>
      <w:r>
        <w:rPr>
          <w:sz w:val="20"/>
        </w:rPr>
        <w:t>FLAMMABLE.</w:t>
      </w:r>
    </w:p>
    <w:p w:rsidR="006623AE" w:rsidRDefault="005D5E16">
      <w:pPr>
        <w:pStyle w:val="ListParagraph"/>
        <w:numPr>
          <w:ilvl w:val="3"/>
          <w:numId w:val="16"/>
        </w:numPr>
        <w:tabs>
          <w:tab w:val="left" w:pos="1459"/>
          <w:tab w:val="left" w:pos="1460"/>
        </w:tabs>
        <w:spacing w:before="6"/>
        <w:rPr>
          <w:sz w:val="20"/>
        </w:rPr>
      </w:pPr>
      <w:r>
        <w:rPr>
          <w:sz w:val="20"/>
        </w:rPr>
        <w:t>Safety</w:t>
      </w:r>
      <w:r>
        <w:rPr>
          <w:spacing w:val="-23"/>
          <w:sz w:val="20"/>
        </w:rPr>
        <w:t xml:space="preserve"> </w:t>
      </w:r>
      <w:r>
        <w:rPr>
          <w:sz w:val="20"/>
        </w:rPr>
        <w:t>Precautions:</w:t>
      </w:r>
    </w:p>
    <w:p w:rsidR="006623AE" w:rsidRDefault="005D5E16">
      <w:pPr>
        <w:pStyle w:val="ListParagraph"/>
        <w:numPr>
          <w:ilvl w:val="4"/>
          <w:numId w:val="16"/>
        </w:numPr>
        <w:tabs>
          <w:tab w:val="left" w:pos="1879"/>
          <w:tab w:val="left" w:pos="1880"/>
        </w:tabs>
        <w:spacing w:before="6"/>
        <w:rPr>
          <w:sz w:val="20"/>
        </w:rPr>
      </w:pPr>
      <w:r>
        <w:rPr>
          <w:sz w:val="20"/>
        </w:rPr>
        <w:t>AVOID REPEATED OR PROLONGED SKIN</w:t>
      </w:r>
      <w:r>
        <w:rPr>
          <w:spacing w:val="-32"/>
          <w:sz w:val="20"/>
        </w:rPr>
        <w:t xml:space="preserve"> </w:t>
      </w:r>
      <w:r>
        <w:rPr>
          <w:sz w:val="20"/>
        </w:rPr>
        <w:t>CONTACT.</w:t>
      </w:r>
    </w:p>
    <w:p w:rsidR="006623AE" w:rsidRDefault="005D5E16">
      <w:pPr>
        <w:pStyle w:val="ListParagraph"/>
        <w:numPr>
          <w:ilvl w:val="4"/>
          <w:numId w:val="16"/>
        </w:numPr>
        <w:tabs>
          <w:tab w:val="left" w:pos="1879"/>
          <w:tab w:val="left" w:pos="1880"/>
        </w:tabs>
        <w:spacing w:before="9"/>
        <w:rPr>
          <w:sz w:val="20"/>
        </w:rPr>
      </w:pPr>
      <w:r>
        <w:rPr>
          <w:sz w:val="20"/>
        </w:rPr>
        <w:t>ALWAYS</w:t>
      </w:r>
      <w:r>
        <w:rPr>
          <w:spacing w:val="-9"/>
          <w:sz w:val="20"/>
        </w:rPr>
        <w:t xml:space="preserve"> </w:t>
      </w:r>
      <w:r>
        <w:rPr>
          <w:sz w:val="20"/>
        </w:rPr>
        <w:t>wear</w:t>
      </w:r>
      <w:r>
        <w:rPr>
          <w:spacing w:val="-8"/>
          <w:sz w:val="20"/>
        </w:rPr>
        <w:t xml:space="preserve"> </w:t>
      </w:r>
      <w:r>
        <w:rPr>
          <w:sz w:val="20"/>
        </w:rPr>
        <w:t>rubber</w:t>
      </w:r>
      <w:r>
        <w:rPr>
          <w:spacing w:val="-8"/>
          <w:sz w:val="20"/>
        </w:rPr>
        <w:t xml:space="preserve"> </w:t>
      </w:r>
      <w:r>
        <w:rPr>
          <w:sz w:val="20"/>
        </w:rPr>
        <w:t>gloves</w:t>
      </w:r>
      <w:r>
        <w:rPr>
          <w:spacing w:val="-7"/>
          <w:sz w:val="20"/>
        </w:rPr>
        <w:t xml:space="preserve"> </w:t>
      </w:r>
      <w:r>
        <w:rPr>
          <w:sz w:val="20"/>
        </w:rPr>
        <w:t>when</w:t>
      </w:r>
      <w:r>
        <w:rPr>
          <w:spacing w:val="-9"/>
          <w:sz w:val="20"/>
        </w:rPr>
        <w:t xml:space="preserve"> </w:t>
      </w:r>
      <w:r>
        <w:rPr>
          <w:sz w:val="20"/>
        </w:rPr>
        <w:t>handling</w:t>
      </w:r>
      <w:r>
        <w:rPr>
          <w:spacing w:val="-9"/>
          <w:sz w:val="20"/>
        </w:rPr>
        <w:t xml:space="preserve"> </w:t>
      </w:r>
      <w:r>
        <w:rPr>
          <w:sz w:val="20"/>
        </w:rPr>
        <w:t>mineral</w:t>
      </w:r>
      <w:r>
        <w:rPr>
          <w:spacing w:val="-8"/>
          <w:sz w:val="20"/>
        </w:rPr>
        <w:t xml:space="preserve"> </w:t>
      </w:r>
      <w:r>
        <w:rPr>
          <w:sz w:val="20"/>
        </w:rPr>
        <w:t>spirits.</w:t>
      </w:r>
    </w:p>
    <w:p w:rsidR="006623AE" w:rsidRDefault="005D5E16">
      <w:pPr>
        <w:pStyle w:val="ListParagraph"/>
        <w:numPr>
          <w:ilvl w:val="4"/>
          <w:numId w:val="16"/>
        </w:numPr>
        <w:tabs>
          <w:tab w:val="left" w:pos="1879"/>
          <w:tab w:val="left" w:pos="1880"/>
        </w:tabs>
        <w:spacing w:before="6"/>
        <w:rPr>
          <w:sz w:val="20"/>
        </w:rPr>
      </w:pPr>
      <w:r>
        <w:rPr>
          <w:sz w:val="20"/>
        </w:rPr>
        <w:t>If</w:t>
      </w:r>
      <w:r>
        <w:rPr>
          <w:spacing w:val="-3"/>
          <w:sz w:val="20"/>
        </w:rPr>
        <w:t xml:space="preserve"> </w:t>
      </w:r>
      <w:r>
        <w:rPr>
          <w:sz w:val="20"/>
        </w:rPr>
        <w:t>any</w:t>
      </w:r>
      <w:r>
        <w:rPr>
          <w:spacing w:val="-11"/>
          <w:sz w:val="20"/>
        </w:rPr>
        <w:t xml:space="preserve"> </w:t>
      </w:r>
      <w:r>
        <w:rPr>
          <w:sz w:val="20"/>
        </w:rPr>
        <w:t>chemical</w:t>
      </w:r>
      <w:r>
        <w:rPr>
          <w:spacing w:val="-6"/>
          <w:sz w:val="20"/>
        </w:rPr>
        <w:t xml:space="preserve"> </w:t>
      </w:r>
      <w:r>
        <w:rPr>
          <w:sz w:val="20"/>
        </w:rPr>
        <w:t>is</w:t>
      </w:r>
      <w:r>
        <w:rPr>
          <w:spacing w:val="-4"/>
          <w:sz w:val="20"/>
        </w:rPr>
        <w:t xml:space="preserve"> </w:t>
      </w:r>
      <w:r>
        <w:rPr>
          <w:sz w:val="20"/>
        </w:rPr>
        <w:t>splashed</w:t>
      </w:r>
      <w:r>
        <w:rPr>
          <w:spacing w:val="-5"/>
          <w:sz w:val="20"/>
        </w:rPr>
        <w:t xml:space="preserve"> </w:t>
      </w:r>
      <w:r>
        <w:rPr>
          <w:sz w:val="20"/>
        </w:rPr>
        <w:t>onto</w:t>
      </w:r>
      <w:r>
        <w:rPr>
          <w:spacing w:val="-6"/>
          <w:sz w:val="20"/>
        </w:rPr>
        <w:t xml:space="preserve"> </w:t>
      </w:r>
      <w:r>
        <w:rPr>
          <w:sz w:val="20"/>
        </w:rPr>
        <w:t>the</w:t>
      </w:r>
      <w:r>
        <w:rPr>
          <w:spacing w:val="-6"/>
          <w:sz w:val="20"/>
        </w:rPr>
        <w:t xml:space="preserve"> </w:t>
      </w:r>
      <w:r>
        <w:rPr>
          <w:sz w:val="20"/>
        </w:rPr>
        <w:t>skin,</w:t>
      </w:r>
      <w:r>
        <w:rPr>
          <w:spacing w:val="-6"/>
          <w:sz w:val="20"/>
        </w:rPr>
        <w:t xml:space="preserve"> </w:t>
      </w:r>
      <w:r>
        <w:rPr>
          <w:sz w:val="20"/>
        </w:rPr>
        <w:t>wash</w:t>
      </w:r>
      <w:r>
        <w:rPr>
          <w:spacing w:val="-5"/>
          <w:sz w:val="20"/>
        </w:rPr>
        <w:t xml:space="preserve"> </w:t>
      </w:r>
      <w:r>
        <w:rPr>
          <w:sz w:val="20"/>
        </w:rPr>
        <w:t>immediately</w:t>
      </w:r>
      <w:r>
        <w:rPr>
          <w:spacing w:val="-11"/>
          <w:sz w:val="20"/>
        </w:rPr>
        <w:t xml:space="preserve"> </w:t>
      </w:r>
      <w:r>
        <w:rPr>
          <w:sz w:val="20"/>
        </w:rPr>
        <w:t>with</w:t>
      </w:r>
      <w:r>
        <w:rPr>
          <w:spacing w:val="-6"/>
          <w:sz w:val="20"/>
        </w:rPr>
        <w:t xml:space="preserve"> </w:t>
      </w:r>
      <w:r>
        <w:rPr>
          <w:sz w:val="20"/>
        </w:rPr>
        <w:t>soap</w:t>
      </w:r>
      <w:r>
        <w:rPr>
          <w:spacing w:val="-5"/>
          <w:sz w:val="20"/>
        </w:rPr>
        <w:t xml:space="preserve"> </w:t>
      </w:r>
      <w:r>
        <w:rPr>
          <w:sz w:val="20"/>
        </w:rPr>
        <w:t>and</w:t>
      </w:r>
      <w:r>
        <w:rPr>
          <w:spacing w:val="-5"/>
          <w:sz w:val="20"/>
        </w:rPr>
        <w:t xml:space="preserve"> </w:t>
      </w:r>
      <w:r>
        <w:rPr>
          <w:sz w:val="20"/>
        </w:rPr>
        <w:t>water.</w:t>
      </w:r>
    </w:p>
    <w:p w:rsidR="006623AE" w:rsidRDefault="005D5E16">
      <w:pPr>
        <w:pStyle w:val="ListParagraph"/>
        <w:numPr>
          <w:ilvl w:val="3"/>
          <w:numId w:val="16"/>
        </w:numPr>
        <w:tabs>
          <w:tab w:val="left" w:pos="1459"/>
          <w:tab w:val="left" w:pos="1460"/>
        </w:tabs>
        <w:spacing w:before="6"/>
        <w:ind w:right="253"/>
        <w:rPr>
          <w:sz w:val="20"/>
        </w:rPr>
      </w:pPr>
      <w:r>
        <w:rPr>
          <w:sz w:val="20"/>
        </w:rPr>
        <w:t>Available</w:t>
      </w:r>
      <w:r>
        <w:rPr>
          <w:spacing w:val="-8"/>
          <w:sz w:val="20"/>
        </w:rPr>
        <w:t xml:space="preserve"> </w:t>
      </w:r>
      <w:r>
        <w:rPr>
          <w:sz w:val="20"/>
        </w:rPr>
        <w:t>from</w:t>
      </w:r>
      <w:r>
        <w:rPr>
          <w:spacing w:val="-5"/>
          <w:sz w:val="20"/>
        </w:rPr>
        <w:t xml:space="preserve"> </w:t>
      </w:r>
      <w:r>
        <w:rPr>
          <w:sz w:val="20"/>
        </w:rPr>
        <w:t>construction</w:t>
      </w:r>
      <w:r>
        <w:rPr>
          <w:spacing w:val="-8"/>
          <w:sz w:val="20"/>
        </w:rPr>
        <w:t xml:space="preserve"> </w:t>
      </w:r>
      <w:r>
        <w:rPr>
          <w:sz w:val="20"/>
        </w:rPr>
        <w:t>specialties'</w:t>
      </w:r>
      <w:r>
        <w:rPr>
          <w:spacing w:val="-8"/>
          <w:sz w:val="20"/>
        </w:rPr>
        <w:t xml:space="preserve"> </w:t>
      </w:r>
      <w:r>
        <w:rPr>
          <w:sz w:val="20"/>
        </w:rPr>
        <w:t>distributor,</w:t>
      </w:r>
      <w:r>
        <w:rPr>
          <w:spacing w:val="-9"/>
          <w:sz w:val="20"/>
        </w:rPr>
        <w:t xml:space="preserve"> </w:t>
      </w:r>
      <w:r>
        <w:rPr>
          <w:sz w:val="20"/>
        </w:rPr>
        <w:t>hardware</w:t>
      </w:r>
      <w:r>
        <w:rPr>
          <w:spacing w:val="-8"/>
          <w:sz w:val="20"/>
        </w:rPr>
        <w:t xml:space="preserve"> </w:t>
      </w:r>
      <w:r>
        <w:rPr>
          <w:sz w:val="20"/>
        </w:rPr>
        <w:t>store,</w:t>
      </w:r>
      <w:r>
        <w:rPr>
          <w:spacing w:val="-9"/>
          <w:sz w:val="20"/>
        </w:rPr>
        <w:t xml:space="preserve"> </w:t>
      </w:r>
      <w:r>
        <w:rPr>
          <w:sz w:val="20"/>
        </w:rPr>
        <w:t>paint</w:t>
      </w:r>
      <w:r>
        <w:rPr>
          <w:spacing w:val="-8"/>
          <w:sz w:val="20"/>
        </w:rPr>
        <w:t xml:space="preserve"> </w:t>
      </w:r>
      <w:r>
        <w:rPr>
          <w:sz w:val="20"/>
        </w:rPr>
        <w:t>store,</w:t>
      </w:r>
      <w:r>
        <w:rPr>
          <w:spacing w:val="-9"/>
          <w:sz w:val="20"/>
        </w:rPr>
        <w:t xml:space="preserve"> </w:t>
      </w:r>
      <w:r>
        <w:rPr>
          <w:sz w:val="20"/>
        </w:rPr>
        <w:t>or</w:t>
      </w:r>
      <w:r>
        <w:rPr>
          <w:spacing w:val="-8"/>
          <w:sz w:val="20"/>
        </w:rPr>
        <w:t xml:space="preserve"> </w:t>
      </w:r>
      <w:r>
        <w:rPr>
          <w:sz w:val="20"/>
        </w:rPr>
        <w:t>printer's supply</w:t>
      </w:r>
      <w:r>
        <w:rPr>
          <w:spacing w:val="-24"/>
          <w:sz w:val="20"/>
        </w:rPr>
        <w:t xml:space="preserve"> </w:t>
      </w:r>
      <w:r>
        <w:rPr>
          <w:sz w:val="20"/>
        </w:rPr>
        <w:t>distributor.</w:t>
      </w:r>
    </w:p>
    <w:p w:rsidR="006623AE" w:rsidRDefault="005D5E16">
      <w:pPr>
        <w:pStyle w:val="Heading1"/>
        <w:spacing w:before="15"/>
        <w:ind w:left="1880" w:firstLine="0"/>
      </w:pPr>
      <w:r>
        <w:t>-OR-</w:t>
      </w:r>
    </w:p>
    <w:p w:rsidR="006623AE" w:rsidRDefault="005D5E16">
      <w:pPr>
        <w:pStyle w:val="BodyText"/>
        <w:ind w:firstLine="0"/>
      </w:pPr>
      <w:r>
        <w:t>Turpentine:</w:t>
      </w:r>
    </w:p>
    <w:p w:rsidR="006623AE" w:rsidRDefault="005D5E16">
      <w:pPr>
        <w:pStyle w:val="ListParagraph"/>
        <w:numPr>
          <w:ilvl w:val="0"/>
          <w:numId w:val="15"/>
        </w:numPr>
        <w:tabs>
          <w:tab w:val="left" w:pos="1459"/>
          <w:tab w:val="left" w:pos="1460"/>
        </w:tabs>
        <w:spacing w:before="9"/>
        <w:rPr>
          <w:sz w:val="20"/>
        </w:rPr>
      </w:pPr>
      <w:r>
        <w:rPr>
          <w:sz w:val="20"/>
        </w:rPr>
        <w:t>Typically</w:t>
      </w:r>
      <w:r>
        <w:rPr>
          <w:spacing w:val="-14"/>
          <w:sz w:val="20"/>
        </w:rPr>
        <w:t xml:space="preserve"> </w:t>
      </w:r>
      <w:r>
        <w:rPr>
          <w:sz w:val="20"/>
        </w:rPr>
        <w:t>used</w:t>
      </w:r>
      <w:r>
        <w:rPr>
          <w:spacing w:val="-8"/>
          <w:sz w:val="20"/>
        </w:rPr>
        <w:t xml:space="preserve"> </w:t>
      </w:r>
      <w:r>
        <w:rPr>
          <w:sz w:val="20"/>
        </w:rPr>
        <w:t>as</w:t>
      </w:r>
      <w:r>
        <w:rPr>
          <w:spacing w:val="-7"/>
          <w:sz w:val="20"/>
        </w:rPr>
        <w:t xml:space="preserve"> </w:t>
      </w:r>
      <w:r>
        <w:rPr>
          <w:sz w:val="20"/>
        </w:rPr>
        <w:t>a</w:t>
      </w:r>
      <w:r>
        <w:rPr>
          <w:spacing w:val="-8"/>
          <w:sz w:val="20"/>
        </w:rPr>
        <w:t xml:space="preserve"> </w:t>
      </w:r>
      <w:r>
        <w:rPr>
          <w:sz w:val="20"/>
        </w:rPr>
        <w:t>solvent</w:t>
      </w:r>
      <w:r>
        <w:rPr>
          <w:spacing w:val="-8"/>
          <w:sz w:val="20"/>
        </w:rPr>
        <w:t xml:space="preserve"> </w:t>
      </w:r>
      <w:r>
        <w:rPr>
          <w:sz w:val="20"/>
        </w:rPr>
        <w:t>and</w:t>
      </w:r>
      <w:r>
        <w:rPr>
          <w:spacing w:val="-8"/>
          <w:sz w:val="20"/>
        </w:rPr>
        <w:t xml:space="preserve"> </w:t>
      </w:r>
      <w:r>
        <w:rPr>
          <w:sz w:val="20"/>
        </w:rPr>
        <w:t>thinner.</w:t>
      </w:r>
    </w:p>
    <w:p w:rsidR="006623AE" w:rsidRDefault="005D5E16">
      <w:pPr>
        <w:pStyle w:val="ListParagraph"/>
        <w:numPr>
          <w:ilvl w:val="0"/>
          <w:numId w:val="15"/>
        </w:numPr>
        <w:tabs>
          <w:tab w:val="left" w:pos="1459"/>
          <w:tab w:val="left" w:pos="1460"/>
        </w:tabs>
        <w:spacing w:before="6"/>
        <w:rPr>
          <w:sz w:val="20"/>
        </w:rPr>
      </w:pPr>
      <w:r>
        <w:rPr>
          <w:sz w:val="20"/>
        </w:rPr>
        <w:t>Potential</w:t>
      </w:r>
      <w:r>
        <w:rPr>
          <w:spacing w:val="-11"/>
          <w:sz w:val="20"/>
        </w:rPr>
        <w:t xml:space="preserve"> </w:t>
      </w:r>
      <w:r>
        <w:rPr>
          <w:sz w:val="20"/>
        </w:rPr>
        <w:t>Hazards:</w:t>
      </w:r>
      <w:r>
        <w:rPr>
          <w:spacing w:val="-12"/>
          <w:sz w:val="20"/>
        </w:rPr>
        <w:t xml:space="preserve"> </w:t>
      </w:r>
      <w:r>
        <w:rPr>
          <w:sz w:val="20"/>
        </w:rPr>
        <w:t>TOXIC</w:t>
      </w:r>
      <w:r>
        <w:rPr>
          <w:spacing w:val="-11"/>
          <w:sz w:val="20"/>
        </w:rPr>
        <w:t xml:space="preserve"> </w:t>
      </w:r>
      <w:r>
        <w:rPr>
          <w:sz w:val="20"/>
        </w:rPr>
        <w:t>AND</w:t>
      </w:r>
      <w:r>
        <w:rPr>
          <w:spacing w:val="-11"/>
          <w:sz w:val="20"/>
        </w:rPr>
        <w:t xml:space="preserve"> </w:t>
      </w:r>
      <w:r>
        <w:rPr>
          <w:sz w:val="20"/>
        </w:rPr>
        <w:t>FLAMMABLE.</w:t>
      </w:r>
    </w:p>
    <w:p w:rsidR="006623AE" w:rsidRDefault="005D5E16">
      <w:pPr>
        <w:pStyle w:val="ListParagraph"/>
        <w:numPr>
          <w:ilvl w:val="0"/>
          <w:numId w:val="15"/>
        </w:numPr>
        <w:tabs>
          <w:tab w:val="left" w:pos="1459"/>
          <w:tab w:val="left" w:pos="1460"/>
        </w:tabs>
        <w:spacing w:before="6"/>
        <w:rPr>
          <w:sz w:val="20"/>
        </w:rPr>
      </w:pPr>
      <w:r>
        <w:rPr>
          <w:sz w:val="20"/>
        </w:rPr>
        <w:t>Safety</w:t>
      </w:r>
      <w:r>
        <w:rPr>
          <w:spacing w:val="-23"/>
          <w:sz w:val="20"/>
        </w:rPr>
        <w:t xml:space="preserve"> </w:t>
      </w:r>
      <w:r>
        <w:rPr>
          <w:sz w:val="20"/>
        </w:rPr>
        <w:t>Precautions:</w:t>
      </w:r>
    </w:p>
    <w:p w:rsidR="006623AE" w:rsidRDefault="005D5E16">
      <w:pPr>
        <w:pStyle w:val="ListParagraph"/>
        <w:numPr>
          <w:ilvl w:val="1"/>
          <w:numId w:val="15"/>
        </w:numPr>
        <w:tabs>
          <w:tab w:val="left" w:pos="1879"/>
          <w:tab w:val="left" w:pos="1880"/>
        </w:tabs>
        <w:spacing w:before="9"/>
        <w:rPr>
          <w:sz w:val="20"/>
        </w:rPr>
      </w:pPr>
      <w:r>
        <w:rPr>
          <w:spacing w:val="2"/>
          <w:sz w:val="20"/>
        </w:rPr>
        <w:t xml:space="preserve">Work </w:t>
      </w:r>
      <w:r>
        <w:rPr>
          <w:sz w:val="20"/>
        </w:rPr>
        <w:t>in a well ventilated</w:t>
      </w:r>
      <w:r>
        <w:rPr>
          <w:spacing w:val="-32"/>
          <w:sz w:val="20"/>
        </w:rPr>
        <w:t xml:space="preserve"> </w:t>
      </w:r>
      <w:r>
        <w:rPr>
          <w:sz w:val="20"/>
        </w:rPr>
        <w:t>area.</w:t>
      </w:r>
    </w:p>
    <w:p w:rsidR="006623AE" w:rsidRDefault="005D5E16">
      <w:pPr>
        <w:pStyle w:val="ListParagraph"/>
        <w:numPr>
          <w:ilvl w:val="1"/>
          <w:numId w:val="15"/>
        </w:numPr>
        <w:tabs>
          <w:tab w:val="left" w:pos="1879"/>
          <w:tab w:val="left" w:pos="1880"/>
        </w:tabs>
        <w:spacing w:before="6"/>
        <w:ind w:right="237"/>
        <w:rPr>
          <w:sz w:val="20"/>
        </w:rPr>
      </w:pPr>
      <w:r>
        <w:rPr>
          <w:sz w:val="20"/>
        </w:rPr>
        <w:t>Observe</w:t>
      </w:r>
      <w:r>
        <w:rPr>
          <w:spacing w:val="-5"/>
          <w:sz w:val="20"/>
        </w:rPr>
        <w:t xml:space="preserve"> </w:t>
      </w:r>
      <w:r>
        <w:rPr>
          <w:sz w:val="20"/>
        </w:rPr>
        <w:t>safety</w:t>
      </w:r>
      <w:r>
        <w:rPr>
          <w:spacing w:val="-11"/>
          <w:sz w:val="20"/>
        </w:rPr>
        <w:t xml:space="preserve"> </w:t>
      </w:r>
      <w:r>
        <w:rPr>
          <w:sz w:val="20"/>
        </w:rPr>
        <w:t>rules</w:t>
      </w:r>
      <w:r>
        <w:rPr>
          <w:spacing w:val="-4"/>
          <w:sz w:val="20"/>
        </w:rPr>
        <w:t xml:space="preserve"> </w:t>
      </w:r>
      <w:r>
        <w:rPr>
          <w:sz w:val="20"/>
        </w:rPr>
        <w:t>as</w:t>
      </w:r>
      <w:r>
        <w:rPr>
          <w:spacing w:val="-4"/>
          <w:sz w:val="20"/>
        </w:rPr>
        <w:t xml:space="preserve"> </w:t>
      </w:r>
      <w:r>
        <w:rPr>
          <w:sz w:val="20"/>
        </w:rPr>
        <w:t>turpentine</w:t>
      </w:r>
      <w:r>
        <w:rPr>
          <w:spacing w:val="-5"/>
          <w:sz w:val="20"/>
        </w:rPr>
        <w:t xml:space="preserve"> </w:t>
      </w:r>
      <w:r>
        <w:rPr>
          <w:sz w:val="20"/>
        </w:rPr>
        <w:t>is</w:t>
      </w:r>
      <w:r>
        <w:rPr>
          <w:spacing w:val="-4"/>
          <w:sz w:val="20"/>
        </w:rPr>
        <w:t xml:space="preserve"> </w:t>
      </w:r>
      <w:r>
        <w:rPr>
          <w:sz w:val="20"/>
        </w:rPr>
        <w:t>flammable,</w:t>
      </w:r>
      <w:r>
        <w:rPr>
          <w:spacing w:val="-6"/>
          <w:sz w:val="20"/>
        </w:rPr>
        <w:t xml:space="preserve"> </w:t>
      </w:r>
      <w:r>
        <w:rPr>
          <w:sz w:val="20"/>
        </w:rPr>
        <w:t>and</w:t>
      </w:r>
      <w:r>
        <w:rPr>
          <w:spacing w:val="-6"/>
          <w:sz w:val="20"/>
        </w:rPr>
        <w:t xml:space="preserve"> </w:t>
      </w:r>
      <w:r>
        <w:rPr>
          <w:sz w:val="20"/>
        </w:rPr>
        <w:t>the</w:t>
      </w:r>
      <w:r>
        <w:rPr>
          <w:spacing w:val="-5"/>
          <w:sz w:val="20"/>
        </w:rPr>
        <w:t xml:space="preserve"> </w:t>
      </w:r>
      <w:r>
        <w:rPr>
          <w:sz w:val="20"/>
        </w:rPr>
        <w:t>fumes</w:t>
      </w:r>
      <w:r>
        <w:rPr>
          <w:spacing w:val="-4"/>
          <w:sz w:val="20"/>
        </w:rPr>
        <w:t xml:space="preserve"> </w:t>
      </w:r>
      <w:r>
        <w:rPr>
          <w:sz w:val="20"/>
        </w:rPr>
        <w:t>can</w:t>
      </w:r>
      <w:r>
        <w:rPr>
          <w:spacing w:val="-6"/>
          <w:sz w:val="20"/>
        </w:rPr>
        <w:t xml:space="preserve"> </w:t>
      </w:r>
      <w:r>
        <w:rPr>
          <w:sz w:val="20"/>
        </w:rPr>
        <w:t>trip</w:t>
      </w:r>
      <w:r>
        <w:rPr>
          <w:spacing w:val="-6"/>
          <w:sz w:val="20"/>
        </w:rPr>
        <w:t xml:space="preserve"> </w:t>
      </w:r>
      <w:r>
        <w:rPr>
          <w:sz w:val="20"/>
        </w:rPr>
        <w:t>an</w:t>
      </w:r>
      <w:r>
        <w:rPr>
          <w:spacing w:val="-6"/>
          <w:sz w:val="20"/>
        </w:rPr>
        <w:t xml:space="preserve"> </w:t>
      </w:r>
      <w:r>
        <w:rPr>
          <w:sz w:val="20"/>
        </w:rPr>
        <w:t>ionization smoke detection</w:t>
      </w:r>
      <w:r>
        <w:rPr>
          <w:spacing w:val="-11"/>
          <w:sz w:val="20"/>
        </w:rPr>
        <w:t xml:space="preserve"> </w:t>
      </w:r>
      <w:r>
        <w:rPr>
          <w:sz w:val="20"/>
        </w:rPr>
        <w:t>system.</w:t>
      </w:r>
    </w:p>
    <w:p w:rsidR="006623AE" w:rsidRDefault="005D5E16">
      <w:pPr>
        <w:pStyle w:val="ListParagraph"/>
        <w:numPr>
          <w:ilvl w:val="1"/>
          <w:numId w:val="15"/>
        </w:numPr>
        <w:tabs>
          <w:tab w:val="left" w:pos="1879"/>
          <w:tab w:val="left" w:pos="1880"/>
        </w:tabs>
        <w:spacing w:before="6"/>
        <w:ind w:right="1023"/>
        <w:rPr>
          <w:sz w:val="20"/>
        </w:rPr>
      </w:pPr>
      <w:r>
        <w:rPr>
          <w:sz w:val="20"/>
        </w:rPr>
        <w:t>Store</w:t>
      </w:r>
      <w:r>
        <w:rPr>
          <w:spacing w:val="-7"/>
          <w:sz w:val="20"/>
        </w:rPr>
        <w:t xml:space="preserve"> </w:t>
      </w:r>
      <w:r>
        <w:rPr>
          <w:sz w:val="20"/>
        </w:rPr>
        <w:t>soiled</w:t>
      </w:r>
      <w:r>
        <w:rPr>
          <w:spacing w:val="-6"/>
          <w:sz w:val="20"/>
        </w:rPr>
        <w:t xml:space="preserve"> </w:t>
      </w:r>
      <w:r>
        <w:rPr>
          <w:sz w:val="20"/>
        </w:rPr>
        <w:t>cloths</w:t>
      </w:r>
      <w:r>
        <w:rPr>
          <w:spacing w:val="-5"/>
          <w:sz w:val="20"/>
        </w:rPr>
        <w:t xml:space="preserve"> </w:t>
      </w:r>
      <w:r>
        <w:rPr>
          <w:sz w:val="20"/>
        </w:rPr>
        <w:t>in</w:t>
      </w:r>
      <w:r>
        <w:rPr>
          <w:spacing w:val="-6"/>
          <w:sz w:val="20"/>
        </w:rPr>
        <w:t xml:space="preserve"> </w:t>
      </w:r>
      <w:r>
        <w:rPr>
          <w:sz w:val="20"/>
        </w:rPr>
        <w:t>a</w:t>
      </w:r>
      <w:r>
        <w:rPr>
          <w:spacing w:val="-7"/>
          <w:sz w:val="20"/>
        </w:rPr>
        <w:t xml:space="preserve"> </w:t>
      </w:r>
      <w:r>
        <w:rPr>
          <w:sz w:val="20"/>
        </w:rPr>
        <w:t>metal</w:t>
      </w:r>
      <w:r>
        <w:rPr>
          <w:spacing w:val="-7"/>
          <w:sz w:val="20"/>
        </w:rPr>
        <w:t xml:space="preserve"> </w:t>
      </w:r>
      <w:r>
        <w:rPr>
          <w:sz w:val="20"/>
        </w:rPr>
        <w:t>safety</w:t>
      </w:r>
      <w:r>
        <w:rPr>
          <w:spacing w:val="-13"/>
          <w:sz w:val="20"/>
        </w:rPr>
        <w:t xml:space="preserve"> </w:t>
      </w:r>
      <w:r>
        <w:rPr>
          <w:sz w:val="20"/>
        </w:rPr>
        <w:t>container</w:t>
      </w:r>
      <w:r>
        <w:rPr>
          <w:spacing w:val="-6"/>
          <w:sz w:val="20"/>
        </w:rPr>
        <w:t xml:space="preserve"> </w:t>
      </w:r>
      <w:r>
        <w:rPr>
          <w:sz w:val="20"/>
        </w:rPr>
        <w:t>to</w:t>
      </w:r>
      <w:r>
        <w:rPr>
          <w:spacing w:val="-6"/>
          <w:sz w:val="20"/>
        </w:rPr>
        <w:t xml:space="preserve"> </w:t>
      </w:r>
      <w:r>
        <w:rPr>
          <w:sz w:val="20"/>
        </w:rPr>
        <w:t>guard</w:t>
      </w:r>
      <w:r>
        <w:rPr>
          <w:spacing w:val="-6"/>
          <w:sz w:val="20"/>
        </w:rPr>
        <w:t xml:space="preserve"> </w:t>
      </w:r>
      <w:r>
        <w:rPr>
          <w:sz w:val="20"/>
        </w:rPr>
        <w:t>against</w:t>
      </w:r>
      <w:r>
        <w:rPr>
          <w:spacing w:val="-6"/>
          <w:sz w:val="20"/>
        </w:rPr>
        <w:t xml:space="preserve"> </w:t>
      </w:r>
      <w:r>
        <w:rPr>
          <w:sz w:val="20"/>
        </w:rPr>
        <w:t>spontaneous combustion.</w:t>
      </w:r>
    </w:p>
    <w:p w:rsidR="006623AE" w:rsidRDefault="005D5E16">
      <w:pPr>
        <w:pStyle w:val="ListParagraph"/>
        <w:numPr>
          <w:ilvl w:val="0"/>
          <w:numId w:val="15"/>
        </w:numPr>
        <w:tabs>
          <w:tab w:val="left" w:pos="1459"/>
          <w:tab w:val="left" w:pos="1460"/>
        </w:tabs>
        <w:spacing w:before="9"/>
        <w:rPr>
          <w:sz w:val="20"/>
        </w:rPr>
      </w:pPr>
      <w:r>
        <w:rPr>
          <w:sz w:val="20"/>
        </w:rPr>
        <w:t>Available from hardware store or paint</w:t>
      </w:r>
      <w:r>
        <w:rPr>
          <w:spacing w:val="-40"/>
          <w:sz w:val="20"/>
        </w:rPr>
        <w:t xml:space="preserve"> </w:t>
      </w:r>
      <w:r>
        <w:rPr>
          <w:sz w:val="20"/>
        </w:rPr>
        <w:t>store.</w:t>
      </w:r>
    </w:p>
    <w:p w:rsidR="006623AE" w:rsidRDefault="005D5E16">
      <w:pPr>
        <w:pStyle w:val="Heading1"/>
        <w:spacing w:before="12"/>
        <w:ind w:left="1880" w:firstLine="0"/>
      </w:pPr>
      <w:r>
        <w:t>-OR-</w:t>
      </w:r>
    </w:p>
    <w:p w:rsidR="006623AE" w:rsidRDefault="005D5E16">
      <w:pPr>
        <w:pStyle w:val="BodyText"/>
        <w:spacing w:before="9"/>
        <w:ind w:left="1460" w:firstLine="0"/>
      </w:pPr>
      <w:r>
        <w:t>Solvent Wax Remover such as "Woodline Renovator" (Bonakemi USA, Inc.), or approved equal.</w:t>
      </w:r>
    </w:p>
    <w:p w:rsidR="006623AE" w:rsidRDefault="005D5E16">
      <w:pPr>
        <w:pStyle w:val="ListParagraph"/>
        <w:numPr>
          <w:ilvl w:val="2"/>
          <w:numId w:val="16"/>
        </w:numPr>
        <w:tabs>
          <w:tab w:val="left" w:pos="999"/>
          <w:tab w:val="left" w:pos="1000"/>
        </w:tabs>
        <w:ind w:left="1000"/>
        <w:rPr>
          <w:sz w:val="20"/>
        </w:rPr>
      </w:pPr>
      <w:r>
        <w:rPr>
          <w:sz w:val="20"/>
        </w:rPr>
        <w:t>Wood filler in color to match original</w:t>
      </w:r>
      <w:r>
        <w:rPr>
          <w:spacing w:val="-28"/>
          <w:sz w:val="20"/>
        </w:rPr>
        <w:t xml:space="preserve"> </w:t>
      </w:r>
      <w:r>
        <w:rPr>
          <w:sz w:val="20"/>
        </w:rPr>
        <w:t>stain.</w:t>
      </w:r>
    </w:p>
    <w:p w:rsidR="006623AE" w:rsidRDefault="005D5E16">
      <w:pPr>
        <w:pStyle w:val="BodyText"/>
        <w:spacing w:before="6"/>
        <w:ind w:left="1460" w:right="404" w:firstLine="0"/>
      </w:pPr>
      <w:r>
        <w:t>CAUTION: WOOD FILLERS CONTAINING A LINSEED OIL VEHICLE MAY CAUSE WHITE SPOTS TO DEVELOP IN THE LACQUER FINISH COAT.</w:t>
      </w:r>
    </w:p>
    <w:p w:rsidR="006623AE" w:rsidRDefault="005D5E16">
      <w:pPr>
        <w:pStyle w:val="ListParagraph"/>
        <w:numPr>
          <w:ilvl w:val="2"/>
          <w:numId w:val="16"/>
        </w:numPr>
        <w:tabs>
          <w:tab w:val="left" w:pos="999"/>
          <w:tab w:val="left" w:pos="1000"/>
        </w:tabs>
        <w:ind w:left="1000"/>
        <w:rPr>
          <w:sz w:val="20"/>
        </w:rPr>
      </w:pPr>
      <w:r>
        <w:rPr>
          <w:sz w:val="20"/>
        </w:rPr>
        <w:t>Oil</w:t>
      </w:r>
      <w:r>
        <w:rPr>
          <w:spacing w:val="-6"/>
          <w:sz w:val="20"/>
        </w:rPr>
        <w:t xml:space="preserve"> </w:t>
      </w:r>
      <w:r>
        <w:rPr>
          <w:sz w:val="20"/>
        </w:rPr>
        <w:t>stain</w:t>
      </w:r>
      <w:r>
        <w:rPr>
          <w:spacing w:val="-6"/>
          <w:sz w:val="20"/>
        </w:rPr>
        <w:t xml:space="preserve"> </w:t>
      </w:r>
      <w:r>
        <w:rPr>
          <w:sz w:val="20"/>
        </w:rPr>
        <w:t>or</w:t>
      </w:r>
      <w:r>
        <w:rPr>
          <w:spacing w:val="-5"/>
          <w:sz w:val="20"/>
        </w:rPr>
        <w:t xml:space="preserve"> </w:t>
      </w:r>
      <w:r>
        <w:rPr>
          <w:sz w:val="20"/>
        </w:rPr>
        <w:t>universal</w:t>
      </w:r>
      <w:r>
        <w:rPr>
          <w:spacing w:val="-7"/>
          <w:sz w:val="20"/>
        </w:rPr>
        <w:t xml:space="preserve"> </w:t>
      </w:r>
      <w:r>
        <w:rPr>
          <w:sz w:val="20"/>
        </w:rPr>
        <w:t>stain</w:t>
      </w:r>
      <w:r>
        <w:rPr>
          <w:spacing w:val="-7"/>
          <w:sz w:val="20"/>
        </w:rPr>
        <w:t xml:space="preserve"> </w:t>
      </w:r>
      <w:r>
        <w:rPr>
          <w:sz w:val="20"/>
        </w:rPr>
        <w:t>(Sherwin</w:t>
      </w:r>
      <w:r>
        <w:rPr>
          <w:spacing w:val="-6"/>
          <w:sz w:val="20"/>
        </w:rPr>
        <w:t xml:space="preserve"> </w:t>
      </w:r>
      <w:r>
        <w:rPr>
          <w:sz w:val="20"/>
        </w:rPr>
        <w:t>Williams),</w:t>
      </w:r>
      <w:r>
        <w:rPr>
          <w:spacing w:val="-7"/>
          <w:sz w:val="20"/>
        </w:rPr>
        <w:t xml:space="preserve"> </w:t>
      </w:r>
      <w:r>
        <w:rPr>
          <w:sz w:val="20"/>
        </w:rPr>
        <w:t>or</w:t>
      </w:r>
      <w:r>
        <w:rPr>
          <w:spacing w:val="-6"/>
          <w:sz w:val="20"/>
        </w:rPr>
        <w:t xml:space="preserve"> </w:t>
      </w:r>
      <w:r>
        <w:rPr>
          <w:sz w:val="20"/>
        </w:rPr>
        <w:t>approved</w:t>
      </w:r>
      <w:r>
        <w:rPr>
          <w:spacing w:val="-7"/>
          <w:sz w:val="20"/>
        </w:rPr>
        <w:t xml:space="preserve"> </w:t>
      </w:r>
      <w:r>
        <w:rPr>
          <w:sz w:val="20"/>
        </w:rPr>
        <w:t>equal.</w:t>
      </w:r>
    </w:p>
    <w:p w:rsidR="006623AE" w:rsidRDefault="005D5E16">
      <w:pPr>
        <w:pStyle w:val="ListParagraph"/>
        <w:numPr>
          <w:ilvl w:val="2"/>
          <w:numId w:val="16"/>
        </w:numPr>
        <w:tabs>
          <w:tab w:val="left" w:pos="999"/>
          <w:tab w:val="left" w:pos="1000"/>
        </w:tabs>
        <w:ind w:left="1000"/>
        <w:rPr>
          <w:sz w:val="20"/>
        </w:rPr>
      </w:pPr>
      <w:r>
        <w:rPr>
          <w:sz w:val="20"/>
        </w:rPr>
        <w:t>Alkyd</w:t>
      </w:r>
      <w:r>
        <w:rPr>
          <w:spacing w:val="-8"/>
          <w:sz w:val="20"/>
        </w:rPr>
        <w:t xml:space="preserve"> </w:t>
      </w:r>
      <w:r>
        <w:rPr>
          <w:sz w:val="20"/>
        </w:rPr>
        <w:t>or</w:t>
      </w:r>
      <w:r>
        <w:rPr>
          <w:spacing w:val="-8"/>
          <w:sz w:val="20"/>
        </w:rPr>
        <w:t xml:space="preserve"> </w:t>
      </w:r>
      <w:r>
        <w:rPr>
          <w:sz w:val="20"/>
        </w:rPr>
        <w:t>urethane-base</w:t>
      </w:r>
      <w:r>
        <w:rPr>
          <w:spacing w:val="-8"/>
          <w:sz w:val="20"/>
        </w:rPr>
        <w:t xml:space="preserve"> </w:t>
      </w:r>
      <w:r>
        <w:rPr>
          <w:sz w:val="20"/>
        </w:rPr>
        <w:t>satin</w:t>
      </w:r>
      <w:r>
        <w:rPr>
          <w:spacing w:val="-8"/>
          <w:sz w:val="20"/>
        </w:rPr>
        <w:t xml:space="preserve"> </w:t>
      </w:r>
      <w:r>
        <w:rPr>
          <w:sz w:val="20"/>
        </w:rPr>
        <w:t>varnish</w:t>
      </w:r>
      <w:r>
        <w:rPr>
          <w:spacing w:val="-8"/>
          <w:sz w:val="20"/>
        </w:rPr>
        <w:t xml:space="preserve"> </w:t>
      </w:r>
      <w:r>
        <w:rPr>
          <w:sz w:val="20"/>
        </w:rPr>
        <w:t>(Sherwin</w:t>
      </w:r>
      <w:r>
        <w:rPr>
          <w:spacing w:val="-9"/>
          <w:sz w:val="20"/>
        </w:rPr>
        <w:t xml:space="preserve"> </w:t>
      </w:r>
      <w:r>
        <w:rPr>
          <w:sz w:val="20"/>
        </w:rPr>
        <w:t>Williams),</w:t>
      </w:r>
      <w:r>
        <w:rPr>
          <w:spacing w:val="-8"/>
          <w:sz w:val="20"/>
        </w:rPr>
        <w:t xml:space="preserve"> </w:t>
      </w:r>
      <w:r>
        <w:rPr>
          <w:sz w:val="20"/>
        </w:rPr>
        <w:t>or</w:t>
      </w:r>
      <w:r>
        <w:rPr>
          <w:spacing w:val="-8"/>
          <w:sz w:val="20"/>
        </w:rPr>
        <w:t xml:space="preserve"> </w:t>
      </w:r>
      <w:r>
        <w:rPr>
          <w:sz w:val="20"/>
        </w:rPr>
        <w:t>approved</w:t>
      </w:r>
      <w:r>
        <w:rPr>
          <w:spacing w:val="-8"/>
          <w:sz w:val="20"/>
        </w:rPr>
        <w:t xml:space="preserve"> </w:t>
      </w:r>
      <w:r>
        <w:rPr>
          <w:sz w:val="20"/>
        </w:rPr>
        <w:t>equal.</w:t>
      </w:r>
    </w:p>
    <w:p w:rsidR="006623AE" w:rsidRDefault="005D5E16">
      <w:pPr>
        <w:pStyle w:val="ListParagraph"/>
        <w:numPr>
          <w:ilvl w:val="2"/>
          <w:numId w:val="16"/>
        </w:numPr>
        <w:tabs>
          <w:tab w:val="left" w:pos="999"/>
          <w:tab w:val="left" w:pos="1000"/>
        </w:tabs>
        <w:spacing w:before="75"/>
        <w:ind w:left="1000" w:right="809"/>
        <w:rPr>
          <w:sz w:val="20"/>
        </w:rPr>
      </w:pPr>
      <w:r>
        <w:rPr>
          <w:sz w:val="20"/>
        </w:rPr>
        <w:t>Paste</w:t>
      </w:r>
      <w:r>
        <w:rPr>
          <w:spacing w:val="-8"/>
          <w:sz w:val="20"/>
        </w:rPr>
        <w:t xml:space="preserve"> </w:t>
      </w:r>
      <w:r>
        <w:rPr>
          <w:sz w:val="20"/>
        </w:rPr>
        <w:t>wax</w:t>
      </w:r>
      <w:r>
        <w:rPr>
          <w:spacing w:val="-7"/>
          <w:sz w:val="20"/>
        </w:rPr>
        <w:t xml:space="preserve"> </w:t>
      </w:r>
      <w:r>
        <w:rPr>
          <w:sz w:val="20"/>
        </w:rPr>
        <w:t>(non-yellowing)</w:t>
      </w:r>
      <w:r>
        <w:rPr>
          <w:spacing w:val="-8"/>
          <w:sz w:val="20"/>
        </w:rPr>
        <w:t xml:space="preserve"> </w:t>
      </w:r>
      <w:r>
        <w:rPr>
          <w:sz w:val="20"/>
        </w:rPr>
        <w:t>such</w:t>
      </w:r>
      <w:r>
        <w:rPr>
          <w:spacing w:val="-8"/>
          <w:sz w:val="20"/>
        </w:rPr>
        <w:t xml:space="preserve"> </w:t>
      </w:r>
      <w:r>
        <w:rPr>
          <w:sz w:val="20"/>
        </w:rPr>
        <w:t>as</w:t>
      </w:r>
      <w:r>
        <w:rPr>
          <w:spacing w:val="-7"/>
          <w:sz w:val="20"/>
        </w:rPr>
        <w:t xml:space="preserve"> </w:t>
      </w:r>
      <w:r>
        <w:rPr>
          <w:sz w:val="20"/>
        </w:rPr>
        <w:t>"Butcher's</w:t>
      </w:r>
      <w:r>
        <w:rPr>
          <w:spacing w:val="-7"/>
          <w:sz w:val="20"/>
        </w:rPr>
        <w:t xml:space="preserve"> </w:t>
      </w:r>
      <w:r>
        <w:rPr>
          <w:sz w:val="20"/>
        </w:rPr>
        <w:t>Paste</w:t>
      </w:r>
      <w:r>
        <w:rPr>
          <w:spacing w:val="-8"/>
          <w:sz w:val="20"/>
        </w:rPr>
        <w:t xml:space="preserve"> </w:t>
      </w:r>
      <w:r>
        <w:rPr>
          <w:spacing w:val="2"/>
          <w:sz w:val="20"/>
        </w:rPr>
        <w:t>Wax"</w:t>
      </w:r>
      <w:r>
        <w:rPr>
          <w:spacing w:val="-9"/>
          <w:sz w:val="20"/>
        </w:rPr>
        <w:t xml:space="preserve"> </w:t>
      </w:r>
      <w:r>
        <w:rPr>
          <w:sz w:val="20"/>
        </w:rPr>
        <w:t>(Butcher</w:t>
      </w:r>
      <w:r>
        <w:rPr>
          <w:spacing w:val="-7"/>
          <w:sz w:val="20"/>
        </w:rPr>
        <w:t xml:space="preserve"> </w:t>
      </w:r>
      <w:r>
        <w:rPr>
          <w:sz w:val="20"/>
        </w:rPr>
        <w:t>Polish</w:t>
      </w:r>
      <w:r>
        <w:rPr>
          <w:spacing w:val="-8"/>
          <w:sz w:val="20"/>
        </w:rPr>
        <w:t xml:space="preserve"> </w:t>
      </w:r>
      <w:r>
        <w:rPr>
          <w:sz w:val="20"/>
        </w:rPr>
        <w:t>Company),</w:t>
      </w:r>
      <w:r>
        <w:rPr>
          <w:spacing w:val="-9"/>
          <w:sz w:val="20"/>
        </w:rPr>
        <w:t xml:space="preserve"> </w:t>
      </w:r>
      <w:r>
        <w:rPr>
          <w:sz w:val="20"/>
        </w:rPr>
        <w:t>or approved</w:t>
      </w:r>
      <w:r>
        <w:rPr>
          <w:spacing w:val="-20"/>
          <w:sz w:val="20"/>
        </w:rPr>
        <w:t xml:space="preserve"> </w:t>
      </w:r>
      <w:r>
        <w:rPr>
          <w:sz w:val="20"/>
        </w:rPr>
        <w:t>equal.</w:t>
      </w:r>
    </w:p>
    <w:p w:rsidR="006623AE" w:rsidRDefault="005D5E16">
      <w:pPr>
        <w:pStyle w:val="Heading1"/>
        <w:numPr>
          <w:ilvl w:val="1"/>
          <w:numId w:val="16"/>
        </w:numPr>
        <w:tabs>
          <w:tab w:val="left" w:pos="630"/>
        </w:tabs>
      </w:pPr>
      <w:r>
        <w:t>EQUIPMENT</w:t>
      </w:r>
    </w:p>
    <w:p w:rsidR="006623AE" w:rsidRDefault="005D5E16">
      <w:pPr>
        <w:pStyle w:val="ListParagraph"/>
        <w:numPr>
          <w:ilvl w:val="2"/>
          <w:numId w:val="16"/>
        </w:numPr>
        <w:tabs>
          <w:tab w:val="left" w:pos="999"/>
          <w:tab w:val="left" w:pos="1000"/>
        </w:tabs>
        <w:spacing w:before="81"/>
        <w:ind w:left="1000"/>
        <w:rPr>
          <w:sz w:val="20"/>
        </w:rPr>
      </w:pPr>
      <w:r>
        <w:rPr>
          <w:sz w:val="20"/>
        </w:rPr>
        <w:t>000 steel</w:t>
      </w:r>
      <w:r>
        <w:rPr>
          <w:spacing w:val="-17"/>
          <w:sz w:val="20"/>
        </w:rPr>
        <w:t xml:space="preserve"> </w:t>
      </w:r>
      <w:r>
        <w:rPr>
          <w:sz w:val="20"/>
        </w:rPr>
        <w:t>wool</w:t>
      </w:r>
    </w:p>
    <w:p w:rsidR="006623AE" w:rsidRDefault="005D5E16">
      <w:pPr>
        <w:pStyle w:val="ListParagraph"/>
        <w:numPr>
          <w:ilvl w:val="2"/>
          <w:numId w:val="16"/>
        </w:numPr>
        <w:tabs>
          <w:tab w:val="left" w:pos="999"/>
          <w:tab w:val="left" w:pos="1000"/>
        </w:tabs>
        <w:spacing w:before="75"/>
        <w:ind w:left="1000"/>
        <w:rPr>
          <w:sz w:val="20"/>
        </w:rPr>
      </w:pPr>
      <w:r>
        <w:rPr>
          <w:sz w:val="20"/>
        </w:rPr>
        <w:t>Steel or brass wire</w:t>
      </w:r>
      <w:r>
        <w:rPr>
          <w:spacing w:val="-25"/>
          <w:sz w:val="20"/>
        </w:rPr>
        <w:t xml:space="preserve"> </w:t>
      </w:r>
      <w:r>
        <w:rPr>
          <w:sz w:val="20"/>
        </w:rPr>
        <w:t>brushes</w:t>
      </w:r>
    </w:p>
    <w:p w:rsidR="006623AE" w:rsidRDefault="005D5E16">
      <w:pPr>
        <w:pStyle w:val="ListParagraph"/>
        <w:numPr>
          <w:ilvl w:val="2"/>
          <w:numId w:val="16"/>
        </w:numPr>
        <w:tabs>
          <w:tab w:val="left" w:pos="999"/>
          <w:tab w:val="left" w:pos="1000"/>
        </w:tabs>
        <w:ind w:left="1000"/>
        <w:rPr>
          <w:sz w:val="20"/>
        </w:rPr>
      </w:pPr>
      <w:r>
        <w:rPr>
          <w:sz w:val="20"/>
        </w:rPr>
        <w:t>Stiff fiber bristle</w:t>
      </w:r>
      <w:r>
        <w:rPr>
          <w:spacing w:val="-19"/>
          <w:sz w:val="20"/>
        </w:rPr>
        <w:t xml:space="preserve"> </w:t>
      </w:r>
      <w:r>
        <w:rPr>
          <w:sz w:val="20"/>
        </w:rPr>
        <w:t>brushes</w:t>
      </w:r>
    </w:p>
    <w:p w:rsidR="006623AE" w:rsidRDefault="005D5E16">
      <w:pPr>
        <w:pStyle w:val="ListParagraph"/>
        <w:numPr>
          <w:ilvl w:val="2"/>
          <w:numId w:val="16"/>
        </w:numPr>
        <w:tabs>
          <w:tab w:val="left" w:pos="999"/>
          <w:tab w:val="left" w:pos="1000"/>
        </w:tabs>
        <w:ind w:left="1000"/>
        <w:rPr>
          <w:sz w:val="20"/>
        </w:rPr>
      </w:pPr>
      <w:r>
        <w:rPr>
          <w:sz w:val="20"/>
        </w:rPr>
        <w:t>Putty knife or broad</w:t>
      </w:r>
      <w:r>
        <w:rPr>
          <w:spacing w:val="-20"/>
          <w:sz w:val="20"/>
        </w:rPr>
        <w:t xml:space="preserve"> </w:t>
      </w:r>
      <w:r>
        <w:rPr>
          <w:sz w:val="20"/>
        </w:rPr>
        <w:t>knife</w:t>
      </w:r>
    </w:p>
    <w:p w:rsidR="006623AE" w:rsidRDefault="005D5E16">
      <w:pPr>
        <w:pStyle w:val="ListParagraph"/>
        <w:numPr>
          <w:ilvl w:val="2"/>
          <w:numId w:val="16"/>
        </w:numPr>
        <w:tabs>
          <w:tab w:val="left" w:pos="999"/>
          <w:tab w:val="left" w:pos="1000"/>
        </w:tabs>
        <w:spacing w:before="75"/>
        <w:ind w:left="1000"/>
        <w:rPr>
          <w:sz w:val="20"/>
        </w:rPr>
      </w:pPr>
      <w:r>
        <w:rPr>
          <w:sz w:val="20"/>
        </w:rPr>
        <w:t>Clean,</w:t>
      </w:r>
      <w:r>
        <w:rPr>
          <w:spacing w:val="-7"/>
          <w:sz w:val="20"/>
        </w:rPr>
        <w:t xml:space="preserve"> </w:t>
      </w:r>
      <w:r>
        <w:rPr>
          <w:sz w:val="20"/>
        </w:rPr>
        <w:t>dry</w:t>
      </w:r>
      <w:r>
        <w:rPr>
          <w:spacing w:val="-13"/>
          <w:sz w:val="20"/>
        </w:rPr>
        <w:t xml:space="preserve"> </w:t>
      </w:r>
      <w:r>
        <w:rPr>
          <w:sz w:val="20"/>
        </w:rPr>
        <w:t>cloths</w:t>
      </w:r>
      <w:r>
        <w:rPr>
          <w:spacing w:val="-7"/>
          <w:sz w:val="20"/>
        </w:rPr>
        <w:t xml:space="preserve"> </w:t>
      </w:r>
      <w:r>
        <w:rPr>
          <w:sz w:val="20"/>
        </w:rPr>
        <w:t>(cheese</w:t>
      </w:r>
      <w:r>
        <w:rPr>
          <w:spacing w:val="-7"/>
          <w:sz w:val="20"/>
        </w:rPr>
        <w:t xml:space="preserve"> </w:t>
      </w:r>
      <w:r>
        <w:rPr>
          <w:sz w:val="20"/>
        </w:rPr>
        <w:t>cloth</w:t>
      </w:r>
      <w:r>
        <w:rPr>
          <w:spacing w:val="-7"/>
          <w:sz w:val="20"/>
        </w:rPr>
        <w:t xml:space="preserve"> </w:t>
      </w:r>
      <w:r>
        <w:rPr>
          <w:sz w:val="20"/>
        </w:rPr>
        <w:t>or</w:t>
      </w:r>
      <w:r>
        <w:rPr>
          <w:spacing w:val="-7"/>
          <w:sz w:val="20"/>
        </w:rPr>
        <w:t xml:space="preserve"> </w:t>
      </w:r>
      <w:r>
        <w:rPr>
          <w:sz w:val="20"/>
        </w:rPr>
        <w:t>gauze)</w:t>
      </w:r>
    </w:p>
    <w:p w:rsidR="006623AE" w:rsidRDefault="006623AE">
      <w:pPr>
        <w:rPr>
          <w:sz w:val="20"/>
        </w:rPr>
        <w:sectPr w:rsidR="006623AE">
          <w:pgSz w:w="12240" w:h="15840"/>
          <w:pgMar w:top="1380" w:right="1320" w:bottom="1140" w:left="1340" w:header="0" w:footer="944" w:gutter="0"/>
          <w:cols w:space="720"/>
        </w:sectPr>
      </w:pPr>
    </w:p>
    <w:p w:rsidR="006623AE" w:rsidRDefault="005D5E16">
      <w:pPr>
        <w:pStyle w:val="ListParagraph"/>
        <w:numPr>
          <w:ilvl w:val="2"/>
          <w:numId w:val="16"/>
        </w:numPr>
        <w:tabs>
          <w:tab w:val="left" w:pos="999"/>
          <w:tab w:val="left" w:pos="1000"/>
        </w:tabs>
        <w:spacing w:before="76"/>
        <w:ind w:left="1000"/>
        <w:rPr>
          <w:sz w:val="20"/>
        </w:rPr>
      </w:pPr>
      <w:r>
        <w:rPr>
          <w:sz w:val="20"/>
        </w:rPr>
        <w:t>Orbital</w:t>
      </w:r>
      <w:r>
        <w:rPr>
          <w:spacing w:val="-17"/>
          <w:sz w:val="20"/>
        </w:rPr>
        <w:t xml:space="preserve"> </w:t>
      </w:r>
      <w:r>
        <w:rPr>
          <w:sz w:val="20"/>
        </w:rPr>
        <w:t>Sander</w:t>
      </w:r>
    </w:p>
    <w:p w:rsidR="006623AE" w:rsidRDefault="005D5E16">
      <w:pPr>
        <w:pStyle w:val="ListParagraph"/>
        <w:numPr>
          <w:ilvl w:val="2"/>
          <w:numId w:val="16"/>
        </w:numPr>
        <w:tabs>
          <w:tab w:val="left" w:pos="999"/>
          <w:tab w:val="left" w:pos="1000"/>
        </w:tabs>
        <w:ind w:left="1000"/>
        <w:rPr>
          <w:sz w:val="20"/>
        </w:rPr>
      </w:pPr>
      <w:r>
        <w:rPr>
          <w:sz w:val="20"/>
        </w:rPr>
        <w:t>Electric floor</w:t>
      </w:r>
      <w:r>
        <w:rPr>
          <w:spacing w:val="-21"/>
          <w:sz w:val="20"/>
        </w:rPr>
        <w:t xml:space="preserve"> </w:t>
      </w:r>
      <w:r>
        <w:rPr>
          <w:sz w:val="20"/>
        </w:rPr>
        <w:t>polisher</w:t>
      </w:r>
    </w:p>
    <w:p w:rsidR="006623AE" w:rsidRDefault="005D5E16">
      <w:pPr>
        <w:pStyle w:val="ListParagraph"/>
        <w:numPr>
          <w:ilvl w:val="2"/>
          <w:numId w:val="16"/>
        </w:numPr>
        <w:tabs>
          <w:tab w:val="left" w:pos="999"/>
          <w:tab w:val="left" w:pos="1000"/>
        </w:tabs>
        <w:spacing w:before="75"/>
        <w:ind w:left="1000"/>
        <w:rPr>
          <w:sz w:val="20"/>
        </w:rPr>
      </w:pPr>
      <w:r>
        <w:rPr>
          <w:spacing w:val="-3"/>
          <w:sz w:val="20"/>
        </w:rPr>
        <w:t xml:space="preserve">Nylon </w:t>
      </w:r>
      <w:r>
        <w:rPr>
          <w:sz w:val="20"/>
        </w:rPr>
        <w:t>web scrubbing</w:t>
      </w:r>
      <w:r>
        <w:rPr>
          <w:spacing w:val="-14"/>
          <w:sz w:val="20"/>
        </w:rPr>
        <w:t xml:space="preserve"> </w:t>
      </w:r>
      <w:r>
        <w:rPr>
          <w:sz w:val="20"/>
        </w:rPr>
        <w:t>pads</w:t>
      </w:r>
    </w:p>
    <w:p w:rsidR="006623AE" w:rsidRDefault="005D5E16">
      <w:pPr>
        <w:pStyle w:val="ListParagraph"/>
        <w:numPr>
          <w:ilvl w:val="2"/>
          <w:numId w:val="16"/>
        </w:numPr>
        <w:tabs>
          <w:tab w:val="left" w:pos="999"/>
          <w:tab w:val="left" w:pos="1000"/>
        </w:tabs>
        <w:ind w:left="1000"/>
        <w:rPr>
          <w:sz w:val="20"/>
        </w:rPr>
      </w:pPr>
      <w:r>
        <w:rPr>
          <w:sz w:val="20"/>
        </w:rPr>
        <w:t>Lamb's wool buffing</w:t>
      </w:r>
      <w:r>
        <w:rPr>
          <w:spacing w:val="-21"/>
          <w:sz w:val="20"/>
        </w:rPr>
        <w:t xml:space="preserve"> </w:t>
      </w:r>
      <w:r>
        <w:rPr>
          <w:sz w:val="20"/>
        </w:rPr>
        <w:t>pads</w:t>
      </w:r>
    </w:p>
    <w:p w:rsidR="006623AE" w:rsidRDefault="005D5E16">
      <w:pPr>
        <w:pStyle w:val="Heading1"/>
        <w:ind w:left="100" w:firstLine="0"/>
      </w:pPr>
      <w:r>
        <w:t>PART 3 EXECUTION</w:t>
      </w:r>
    </w:p>
    <w:p w:rsidR="006623AE" w:rsidRDefault="005D5E16">
      <w:pPr>
        <w:pStyle w:val="ListParagraph"/>
        <w:numPr>
          <w:ilvl w:val="1"/>
          <w:numId w:val="14"/>
        </w:numPr>
        <w:tabs>
          <w:tab w:val="left" w:pos="630"/>
        </w:tabs>
        <w:spacing w:before="87"/>
        <w:rPr>
          <w:b/>
          <w:sz w:val="20"/>
        </w:rPr>
      </w:pPr>
      <w:r>
        <w:rPr>
          <w:b/>
          <w:sz w:val="20"/>
        </w:rPr>
        <w:t>EXAMINATION</w:t>
      </w:r>
    </w:p>
    <w:p w:rsidR="006623AE" w:rsidRDefault="005D5E16">
      <w:pPr>
        <w:pStyle w:val="ListParagraph"/>
        <w:numPr>
          <w:ilvl w:val="2"/>
          <w:numId w:val="14"/>
        </w:numPr>
        <w:tabs>
          <w:tab w:val="left" w:pos="999"/>
          <w:tab w:val="left" w:pos="1000"/>
        </w:tabs>
        <w:rPr>
          <w:sz w:val="20"/>
        </w:rPr>
      </w:pPr>
      <w:r>
        <w:rPr>
          <w:sz w:val="20"/>
        </w:rPr>
        <w:t>Verify</w:t>
      </w:r>
      <w:r>
        <w:rPr>
          <w:spacing w:val="-11"/>
          <w:sz w:val="20"/>
        </w:rPr>
        <w:t xml:space="preserve"> </w:t>
      </w:r>
      <w:r>
        <w:rPr>
          <w:sz w:val="20"/>
        </w:rPr>
        <w:t>that</w:t>
      </w:r>
      <w:r>
        <w:rPr>
          <w:spacing w:val="-6"/>
          <w:sz w:val="20"/>
        </w:rPr>
        <w:t xml:space="preserve"> </w:t>
      </w:r>
      <w:r>
        <w:rPr>
          <w:sz w:val="20"/>
        </w:rPr>
        <w:t>project</w:t>
      </w:r>
      <w:r>
        <w:rPr>
          <w:spacing w:val="-6"/>
          <w:sz w:val="20"/>
        </w:rPr>
        <w:t xml:space="preserve"> </w:t>
      </w:r>
      <w:r>
        <w:rPr>
          <w:sz w:val="20"/>
        </w:rPr>
        <w:t>conditions</w:t>
      </w:r>
      <w:r>
        <w:rPr>
          <w:spacing w:val="-5"/>
          <w:sz w:val="20"/>
        </w:rPr>
        <w:t xml:space="preserve"> </w:t>
      </w:r>
      <w:r>
        <w:rPr>
          <w:sz w:val="20"/>
        </w:rPr>
        <w:t>are</w:t>
      </w:r>
      <w:r>
        <w:rPr>
          <w:spacing w:val="-7"/>
          <w:sz w:val="20"/>
        </w:rPr>
        <w:t xml:space="preserve"> </w:t>
      </w:r>
      <w:r>
        <w:rPr>
          <w:sz w:val="20"/>
        </w:rPr>
        <w:t>appropriate</w:t>
      </w:r>
      <w:r>
        <w:rPr>
          <w:spacing w:val="-7"/>
          <w:sz w:val="20"/>
        </w:rPr>
        <w:t xml:space="preserve"> </w:t>
      </w:r>
      <w:r>
        <w:rPr>
          <w:sz w:val="20"/>
        </w:rPr>
        <w:t>for</w:t>
      </w:r>
      <w:r>
        <w:rPr>
          <w:spacing w:val="-5"/>
          <w:sz w:val="20"/>
        </w:rPr>
        <w:t xml:space="preserve"> </w:t>
      </w:r>
      <w:r>
        <w:rPr>
          <w:sz w:val="20"/>
        </w:rPr>
        <w:t>work</w:t>
      </w:r>
      <w:r>
        <w:rPr>
          <w:spacing w:val="-3"/>
          <w:sz w:val="20"/>
        </w:rPr>
        <w:t xml:space="preserve"> </w:t>
      </w:r>
      <w:r>
        <w:rPr>
          <w:sz w:val="20"/>
        </w:rPr>
        <w:t>of</w:t>
      </w:r>
      <w:r>
        <w:rPr>
          <w:spacing w:val="-5"/>
          <w:sz w:val="20"/>
        </w:rPr>
        <w:t xml:space="preserve"> </w:t>
      </w:r>
      <w:r>
        <w:rPr>
          <w:sz w:val="20"/>
        </w:rPr>
        <w:t>this</w:t>
      </w:r>
      <w:r>
        <w:rPr>
          <w:spacing w:val="-5"/>
          <w:sz w:val="20"/>
        </w:rPr>
        <w:t xml:space="preserve"> </w:t>
      </w:r>
      <w:r>
        <w:rPr>
          <w:sz w:val="20"/>
        </w:rPr>
        <w:t>section</w:t>
      </w:r>
      <w:r>
        <w:rPr>
          <w:spacing w:val="-6"/>
          <w:sz w:val="20"/>
        </w:rPr>
        <w:t xml:space="preserve"> </w:t>
      </w:r>
      <w:r>
        <w:rPr>
          <w:sz w:val="20"/>
        </w:rPr>
        <w:t>to</w:t>
      </w:r>
      <w:r>
        <w:rPr>
          <w:spacing w:val="-7"/>
          <w:sz w:val="20"/>
        </w:rPr>
        <w:t xml:space="preserve"> </w:t>
      </w:r>
      <w:r>
        <w:rPr>
          <w:sz w:val="20"/>
        </w:rPr>
        <w:t>commence.</w:t>
      </w:r>
    </w:p>
    <w:p w:rsidR="006623AE" w:rsidRDefault="005D5E16">
      <w:pPr>
        <w:pStyle w:val="Heading1"/>
        <w:numPr>
          <w:ilvl w:val="1"/>
          <w:numId w:val="14"/>
        </w:numPr>
        <w:tabs>
          <w:tab w:val="left" w:pos="630"/>
        </w:tabs>
      </w:pPr>
      <w:r>
        <w:t>INSTALLATION</w:t>
      </w:r>
    </w:p>
    <w:p w:rsidR="006623AE" w:rsidRDefault="005D5E16">
      <w:pPr>
        <w:pStyle w:val="ListParagraph"/>
        <w:numPr>
          <w:ilvl w:val="2"/>
          <w:numId w:val="14"/>
        </w:numPr>
        <w:tabs>
          <w:tab w:val="left" w:pos="999"/>
          <w:tab w:val="left" w:pos="1000"/>
        </w:tabs>
        <w:rPr>
          <w:sz w:val="20"/>
        </w:rPr>
      </w:pPr>
      <w:r>
        <w:rPr>
          <w:sz w:val="20"/>
        </w:rPr>
        <w:t>Remove Existing</w:t>
      </w:r>
      <w:r>
        <w:rPr>
          <w:spacing w:val="-23"/>
          <w:sz w:val="20"/>
        </w:rPr>
        <w:t xml:space="preserve"> </w:t>
      </w:r>
      <w:r>
        <w:rPr>
          <w:sz w:val="20"/>
        </w:rPr>
        <w:t>Coating:</w:t>
      </w:r>
    </w:p>
    <w:p w:rsidR="006623AE" w:rsidRDefault="005D5E16">
      <w:pPr>
        <w:pStyle w:val="ListParagraph"/>
        <w:numPr>
          <w:ilvl w:val="3"/>
          <w:numId w:val="14"/>
        </w:numPr>
        <w:tabs>
          <w:tab w:val="left" w:pos="1459"/>
          <w:tab w:val="left" w:pos="1460"/>
        </w:tabs>
        <w:spacing w:before="9"/>
        <w:rPr>
          <w:sz w:val="20"/>
        </w:rPr>
      </w:pPr>
      <w:r>
        <w:rPr>
          <w:spacing w:val="2"/>
          <w:sz w:val="20"/>
        </w:rPr>
        <w:t>Work</w:t>
      </w:r>
      <w:r>
        <w:rPr>
          <w:spacing w:val="-2"/>
          <w:sz w:val="20"/>
        </w:rPr>
        <w:t xml:space="preserve"> </w:t>
      </w:r>
      <w:r>
        <w:rPr>
          <w:sz w:val="20"/>
        </w:rPr>
        <w:t>in</w:t>
      </w:r>
      <w:r>
        <w:rPr>
          <w:spacing w:val="-5"/>
          <w:sz w:val="20"/>
        </w:rPr>
        <w:t xml:space="preserve"> </w:t>
      </w:r>
      <w:r>
        <w:rPr>
          <w:sz w:val="20"/>
        </w:rPr>
        <w:t>areas</w:t>
      </w:r>
      <w:r>
        <w:rPr>
          <w:spacing w:val="-4"/>
          <w:sz w:val="20"/>
        </w:rPr>
        <w:t xml:space="preserve"> </w:t>
      </w:r>
      <w:r>
        <w:rPr>
          <w:sz w:val="20"/>
        </w:rPr>
        <w:t>approximately</w:t>
      </w:r>
      <w:r>
        <w:rPr>
          <w:spacing w:val="-10"/>
          <w:sz w:val="20"/>
        </w:rPr>
        <w:t xml:space="preserve"> </w:t>
      </w:r>
      <w:r>
        <w:rPr>
          <w:sz w:val="20"/>
        </w:rPr>
        <w:t>4'</w:t>
      </w:r>
      <w:r>
        <w:rPr>
          <w:spacing w:val="-4"/>
          <w:sz w:val="20"/>
        </w:rPr>
        <w:t xml:space="preserve"> </w:t>
      </w:r>
      <w:r>
        <w:rPr>
          <w:sz w:val="20"/>
        </w:rPr>
        <w:t>by</w:t>
      </w:r>
      <w:r>
        <w:rPr>
          <w:spacing w:val="-10"/>
          <w:sz w:val="20"/>
        </w:rPr>
        <w:t xml:space="preserve"> </w:t>
      </w:r>
      <w:r>
        <w:rPr>
          <w:sz w:val="20"/>
        </w:rPr>
        <w:t>4'</w:t>
      </w:r>
      <w:r>
        <w:rPr>
          <w:spacing w:val="-4"/>
          <w:sz w:val="20"/>
        </w:rPr>
        <w:t xml:space="preserve"> </w:t>
      </w:r>
      <w:r>
        <w:rPr>
          <w:sz w:val="20"/>
        </w:rPr>
        <w:t>at</w:t>
      </w:r>
      <w:r>
        <w:rPr>
          <w:spacing w:val="-5"/>
          <w:sz w:val="20"/>
        </w:rPr>
        <w:t xml:space="preserve"> </w:t>
      </w:r>
      <w:r>
        <w:rPr>
          <w:sz w:val="20"/>
        </w:rPr>
        <w:t>one</w:t>
      </w:r>
      <w:r>
        <w:rPr>
          <w:spacing w:val="-5"/>
          <w:sz w:val="20"/>
        </w:rPr>
        <w:t xml:space="preserve"> </w:t>
      </w:r>
      <w:r>
        <w:rPr>
          <w:sz w:val="20"/>
        </w:rPr>
        <w:t>time.</w:t>
      </w:r>
    </w:p>
    <w:p w:rsidR="006623AE" w:rsidRDefault="005D5E16">
      <w:pPr>
        <w:pStyle w:val="Heading1"/>
        <w:spacing w:before="12"/>
        <w:ind w:left="1460" w:firstLine="0"/>
      </w:pPr>
      <w:r>
        <w:t>NOTE: DO NOT USE WATER ON THE WOOD SURFACE.</w:t>
      </w:r>
    </w:p>
    <w:p w:rsidR="006623AE" w:rsidRDefault="005D5E16">
      <w:pPr>
        <w:pStyle w:val="ListParagraph"/>
        <w:numPr>
          <w:ilvl w:val="3"/>
          <w:numId w:val="14"/>
        </w:numPr>
        <w:tabs>
          <w:tab w:val="left" w:pos="1459"/>
          <w:tab w:val="left" w:pos="1460"/>
        </w:tabs>
        <w:spacing w:before="9"/>
        <w:rPr>
          <w:sz w:val="20"/>
        </w:rPr>
      </w:pPr>
      <w:r>
        <w:rPr>
          <w:sz w:val="20"/>
        </w:rPr>
        <w:t>Special Procedures for Varnished Wood</w:t>
      </w:r>
      <w:r>
        <w:rPr>
          <w:spacing w:val="-29"/>
          <w:sz w:val="20"/>
        </w:rPr>
        <w:t xml:space="preserve"> </w:t>
      </w:r>
      <w:r>
        <w:rPr>
          <w:sz w:val="20"/>
        </w:rPr>
        <w:t>Floors:</w:t>
      </w:r>
    </w:p>
    <w:p w:rsidR="006623AE" w:rsidRDefault="005D5E16">
      <w:pPr>
        <w:pStyle w:val="ListParagraph"/>
        <w:numPr>
          <w:ilvl w:val="4"/>
          <w:numId w:val="14"/>
        </w:numPr>
        <w:tabs>
          <w:tab w:val="left" w:pos="1879"/>
          <w:tab w:val="left" w:pos="1880"/>
        </w:tabs>
        <w:spacing w:before="9"/>
        <w:ind w:right="381"/>
        <w:rPr>
          <w:sz w:val="20"/>
        </w:rPr>
      </w:pPr>
      <w:r>
        <w:rPr>
          <w:sz w:val="20"/>
        </w:rPr>
        <w:t>Sand</w:t>
      </w:r>
      <w:r>
        <w:rPr>
          <w:spacing w:val="-7"/>
          <w:sz w:val="20"/>
        </w:rPr>
        <w:t xml:space="preserve"> </w:t>
      </w:r>
      <w:r>
        <w:rPr>
          <w:sz w:val="20"/>
        </w:rPr>
        <w:t>the</w:t>
      </w:r>
      <w:r>
        <w:rPr>
          <w:spacing w:val="-6"/>
          <w:sz w:val="20"/>
        </w:rPr>
        <w:t xml:space="preserve"> </w:t>
      </w:r>
      <w:r>
        <w:rPr>
          <w:sz w:val="20"/>
        </w:rPr>
        <w:t>floor</w:t>
      </w:r>
      <w:r>
        <w:rPr>
          <w:spacing w:val="-5"/>
          <w:sz w:val="20"/>
        </w:rPr>
        <w:t xml:space="preserve"> </w:t>
      </w:r>
      <w:r>
        <w:rPr>
          <w:sz w:val="20"/>
        </w:rPr>
        <w:t>with</w:t>
      </w:r>
      <w:r>
        <w:rPr>
          <w:spacing w:val="-7"/>
          <w:sz w:val="20"/>
        </w:rPr>
        <w:t xml:space="preserve"> </w:t>
      </w:r>
      <w:r>
        <w:rPr>
          <w:sz w:val="20"/>
        </w:rPr>
        <w:t>an</w:t>
      </w:r>
      <w:r>
        <w:rPr>
          <w:spacing w:val="-7"/>
          <w:sz w:val="20"/>
        </w:rPr>
        <w:t xml:space="preserve"> </w:t>
      </w:r>
      <w:r>
        <w:rPr>
          <w:sz w:val="20"/>
        </w:rPr>
        <w:t>orbital</w:t>
      </w:r>
      <w:r>
        <w:rPr>
          <w:spacing w:val="-7"/>
          <w:sz w:val="20"/>
        </w:rPr>
        <w:t xml:space="preserve"> </w:t>
      </w:r>
      <w:r>
        <w:rPr>
          <w:sz w:val="20"/>
        </w:rPr>
        <w:t>sander</w:t>
      </w:r>
      <w:r>
        <w:rPr>
          <w:spacing w:val="-6"/>
          <w:sz w:val="20"/>
        </w:rPr>
        <w:t xml:space="preserve"> </w:t>
      </w:r>
      <w:r>
        <w:rPr>
          <w:sz w:val="20"/>
        </w:rPr>
        <w:t>to</w:t>
      </w:r>
      <w:r>
        <w:rPr>
          <w:spacing w:val="-6"/>
          <w:sz w:val="20"/>
        </w:rPr>
        <w:t xml:space="preserve"> </w:t>
      </w:r>
      <w:r>
        <w:rPr>
          <w:sz w:val="20"/>
        </w:rPr>
        <w:t>remove</w:t>
      </w:r>
      <w:r>
        <w:rPr>
          <w:spacing w:val="-7"/>
          <w:sz w:val="20"/>
        </w:rPr>
        <w:t xml:space="preserve"> </w:t>
      </w:r>
      <w:r>
        <w:rPr>
          <w:sz w:val="20"/>
        </w:rPr>
        <w:t>stains,</w:t>
      </w:r>
      <w:r>
        <w:rPr>
          <w:spacing w:val="-6"/>
          <w:sz w:val="20"/>
        </w:rPr>
        <w:t xml:space="preserve"> </w:t>
      </w:r>
      <w:r>
        <w:rPr>
          <w:sz w:val="20"/>
        </w:rPr>
        <w:t>old</w:t>
      </w:r>
      <w:r>
        <w:rPr>
          <w:spacing w:val="-6"/>
          <w:sz w:val="20"/>
        </w:rPr>
        <w:t xml:space="preserve"> </w:t>
      </w:r>
      <w:r>
        <w:rPr>
          <w:sz w:val="20"/>
        </w:rPr>
        <w:t>finish</w:t>
      </w:r>
      <w:r>
        <w:rPr>
          <w:spacing w:val="-6"/>
          <w:sz w:val="20"/>
        </w:rPr>
        <w:t xml:space="preserve"> </w:t>
      </w:r>
      <w:r>
        <w:rPr>
          <w:sz w:val="20"/>
        </w:rPr>
        <w:t>and</w:t>
      </w:r>
      <w:r>
        <w:rPr>
          <w:spacing w:val="-6"/>
          <w:sz w:val="20"/>
        </w:rPr>
        <w:t xml:space="preserve"> </w:t>
      </w:r>
      <w:r>
        <w:rPr>
          <w:sz w:val="20"/>
        </w:rPr>
        <w:t>indentations</w:t>
      </w:r>
      <w:r>
        <w:rPr>
          <w:spacing w:val="-5"/>
          <w:sz w:val="20"/>
        </w:rPr>
        <w:t xml:space="preserve"> </w:t>
      </w:r>
      <w:r>
        <w:rPr>
          <w:sz w:val="20"/>
        </w:rPr>
        <w:t>in the</w:t>
      </w:r>
      <w:r>
        <w:rPr>
          <w:spacing w:val="-8"/>
          <w:sz w:val="20"/>
        </w:rPr>
        <w:t xml:space="preserve"> </w:t>
      </w:r>
      <w:r>
        <w:rPr>
          <w:sz w:val="20"/>
        </w:rPr>
        <w:t>wood.</w:t>
      </w:r>
      <w:r>
        <w:rPr>
          <w:spacing w:val="-8"/>
          <w:sz w:val="20"/>
        </w:rPr>
        <w:t xml:space="preserve"> </w:t>
      </w:r>
      <w:r>
        <w:rPr>
          <w:sz w:val="20"/>
        </w:rPr>
        <w:t>Sand</w:t>
      </w:r>
      <w:r>
        <w:rPr>
          <w:spacing w:val="-7"/>
          <w:sz w:val="20"/>
        </w:rPr>
        <w:t xml:space="preserve"> </w:t>
      </w:r>
      <w:r>
        <w:rPr>
          <w:sz w:val="20"/>
        </w:rPr>
        <w:t>in</w:t>
      </w:r>
      <w:r>
        <w:rPr>
          <w:spacing w:val="-7"/>
          <w:sz w:val="20"/>
        </w:rPr>
        <w:t xml:space="preserve"> </w:t>
      </w:r>
      <w:r>
        <w:rPr>
          <w:sz w:val="20"/>
        </w:rPr>
        <w:t>direction</w:t>
      </w:r>
      <w:r>
        <w:rPr>
          <w:spacing w:val="-7"/>
          <w:sz w:val="20"/>
        </w:rPr>
        <w:t xml:space="preserve"> </w:t>
      </w:r>
      <w:r>
        <w:rPr>
          <w:sz w:val="20"/>
        </w:rPr>
        <w:t>of</w:t>
      </w:r>
      <w:r>
        <w:rPr>
          <w:spacing w:val="-5"/>
          <w:sz w:val="20"/>
        </w:rPr>
        <w:t xml:space="preserve"> </w:t>
      </w:r>
      <w:r>
        <w:rPr>
          <w:sz w:val="20"/>
        </w:rPr>
        <w:t>wood</w:t>
      </w:r>
      <w:r>
        <w:rPr>
          <w:spacing w:val="-8"/>
          <w:sz w:val="20"/>
        </w:rPr>
        <w:t xml:space="preserve"> </w:t>
      </w:r>
      <w:r>
        <w:rPr>
          <w:sz w:val="20"/>
        </w:rPr>
        <w:t>grain.</w:t>
      </w:r>
    </w:p>
    <w:p w:rsidR="006623AE" w:rsidRDefault="005D5E16">
      <w:pPr>
        <w:pStyle w:val="Heading1"/>
        <w:spacing w:before="12"/>
        <w:ind w:left="1880" w:firstLine="0"/>
      </w:pPr>
      <w:r>
        <w:t>NOTE: DO NOT REMOVE MORE THAN 1/16" OF THE WOOD SURFACE.</w:t>
      </w:r>
    </w:p>
    <w:p w:rsidR="006623AE" w:rsidRDefault="005D5E16">
      <w:pPr>
        <w:pStyle w:val="ListParagraph"/>
        <w:numPr>
          <w:ilvl w:val="4"/>
          <w:numId w:val="14"/>
        </w:numPr>
        <w:tabs>
          <w:tab w:val="left" w:pos="1879"/>
          <w:tab w:val="left" w:pos="1880"/>
        </w:tabs>
        <w:spacing w:before="9"/>
        <w:rPr>
          <w:sz w:val="20"/>
        </w:rPr>
      </w:pPr>
      <w:r>
        <w:rPr>
          <w:sz w:val="20"/>
        </w:rPr>
        <w:t>Remove dust from floor with vacuum and tack</w:t>
      </w:r>
      <w:r>
        <w:rPr>
          <w:spacing w:val="-29"/>
          <w:sz w:val="20"/>
        </w:rPr>
        <w:t xml:space="preserve"> </w:t>
      </w:r>
      <w:r>
        <w:rPr>
          <w:sz w:val="20"/>
        </w:rPr>
        <w:t>cloth.</w:t>
      </w:r>
    </w:p>
    <w:p w:rsidR="006623AE" w:rsidRDefault="005D5E16">
      <w:pPr>
        <w:pStyle w:val="ListParagraph"/>
        <w:numPr>
          <w:ilvl w:val="3"/>
          <w:numId w:val="14"/>
        </w:numPr>
        <w:tabs>
          <w:tab w:val="left" w:pos="1459"/>
          <w:tab w:val="left" w:pos="1460"/>
        </w:tabs>
        <w:spacing w:before="9"/>
        <w:rPr>
          <w:sz w:val="20"/>
        </w:rPr>
      </w:pPr>
      <w:r>
        <w:rPr>
          <w:sz w:val="20"/>
        </w:rPr>
        <w:t>Special Procedures for Waxed Wood</w:t>
      </w:r>
      <w:r>
        <w:rPr>
          <w:spacing w:val="-12"/>
          <w:sz w:val="20"/>
        </w:rPr>
        <w:t xml:space="preserve"> </w:t>
      </w:r>
      <w:r>
        <w:rPr>
          <w:sz w:val="20"/>
        </w:rPr>
        <w:t>Floors:</w:t>
      </w:r>
    </w:p>
    <w:p w:rsidR="006623AE" w:rsidRDefault="005D5E16">
      <w:pPr>
        <w:pStyle w:val="BodyText"/>
        <w:spacing w:before="6"/>
        <w:ind w:left="1880" w:right="77" w:firstLine="0"/>
      </w:pPr>
      <w:r>
        <w:t>NOTE: Some sophisticated modern waxes, formulate for long wear and for high production commercial use, require special strippers that most often are not appropriate for historic materials because the ingredients cannot be readily detected. Some silicon waxes can only be removed by abrasion.</w:t>
      </w:r>
    </w:p>
    <w:p w:rsidR="006623AE" w:rsidRDefault="005D5E16">
      <w:pPr>
        <w:pStyle w:val="BodyText"/>
        <w:spacing w:before="6"/>
        <w:ind w:left="2330" w:right="233" w:firstLine="0"/>
      </w:pPr>
      <w:r>
        <w:t>NOTE: WORK IN A WELL-VENTILATED ROOM. OBSERVE SAFETY RULES AS BOTH THE TURPENTINE AND THE WAX ARE FLAMMABLE, AND THE FUMES CAN TRIP AN IONIZATION SMOKE DETECTION SYSTEM. STORE SOILED CLOTHS IN A METAL SAFETY CONTAINER TO GUARD AGAINST SPONTANEOUS COMBUSTION.</w:t>
      </w:r>
    </w:p>
    <w:p w:rsidR="006623AE" w:rsidRDefault="005D5E16">
      <w:pPr>
        <w:pStyle w:val="ListParagraph"/>
        <w:numPr>
          <w:ilvl w:val="4"/>
          <w:numId w:val="14"/>
        </w:numPr>
        <w:tabs>
          <w:tab w:val="left" w:pos="1879"/>
          <w:tab w:val="left" w:pos="1880"/>
        </w:tabs>
        <w:spacing w:before="9"/>
        <w:ind w:right="426"/>
        <w:rPr>
          <w:sz w:val="20"/>
        </w:rPr>
      </w:pPr>
      <w:r>
        <w:rPr>
          <w:sz w:val="20"/>
        </w:rPr>
        <w:t>Dampen</w:t>
      </w:r>
      <w:r>
        <w:rPr>
          <w:spacing w:val="-6"/>
          <w:sz w:val="20"/>
        </w:rPr>
        <w:t xml:space="preserve"> </w:t>
      </w:r>
      <w:r>
        <w:rPr>
          <w:sz w:val="20"/>
        </w:rPr>
        <w:t>small</w:t>
      </w:r>
      <w:r>
        <w:rPr>
          <w:spacing w:val="-6"/>
          <w:sz w:val="20"/>
        </w:rPr>
        <w:t xml:space="preserve"> </w:t>
      </w:r>
      <w:r>
        <w:rPr>
          <w:sz w:val="20"/>
        </w:rPr>
        <w:t>area</w:t>
      </w:r>
      <w:r>
        <w:rPr>
          <w:spacing w:val="-5"/>
          <w:sz w:val="20"/>
        </w:rPr>
        <w:t xml:space="preserve"> </w:t>
      </w:r>
      <w:r>
        <w:rPr>
          <w:sz w:val="20"/>
        </w:rPr>
        <w:t>of</w:t>
      </w:r>
      <w:r>
        <w:rPr>
          <w:spacing w:val="-3"/>
          <w:sz w:val="20"/>
        </w:rPr>
        <w:t xml:space="preserve"> </w:t>
      </w:r>
      <w:r>
        <w:rPr>
          <w:sz w:val="20"/>
        </w:rPr>
        <w:t>floor</w:t>
      </w:r>
      <w:r>
        <w:rPr>
          <w:spacing w:val="-5"/>
          <w:sz w:val="20"/>
        </w:rPr>
        <w:t xml:space="preserve"> </w:t>
      </w:r>
      <w:r>
        <w:rPr>
          <w:sz w:val="20"/>
        </w:rPr>
        <w:t>with</w:t>
      </w:r>
      <w:r>
        <w:rPr>
          <w:spacing w:val="-5"/>
          <w:sz w:val="20"/>
        </w:rPr>
        <w:t xml:space="preserve"> </w:t>
      </w:r>
      <w:r>
        <w:rPr>
          <w:sz w:val="20"/>
        </w:rPr>
        <w:t>turpentine</w:t>
      </w:r>
      <w:r>
        <w:rPr>
          <w:spacing w:val="-6"/>
          <w:sz w:val="20"/>
        </w:rPr>
        <w:t xml:space="preserve"> </w:t>
      </w:r>
      <w:r>
        <w:rPr>
          <w:sz w:val="20"/>
        </w:rPr>
        <w:t>or</w:t>
      </w:r>
      <w:r>
        <w:rPr>
          <w:spacing w:val="-5"/>
          <w:sz w:val="20"/>
        </w:rPr>
        <w:t xml:space="preserve"> </w:t>
      </w:r>
      <w:r>
        <w:rPr>
          <w:sz w:val="20"/>
        </w:rPr>
        <w:t>mineral</w:t>
      </w:r>
      <w:r>
        <w:rPr>
          <w:spacing w:val="-6"/>
          <w:sz w:val="20"/>
        </w:rPr>
        <w:t xml:space="preserve"> </w:t>
      </w:r>
      <w:r>
        <w:rPr>
          <w:sz w:val="20"/>
        </w:rPr>
        <w:t>spirits,</w:t>
      </w:r>
      <w:r>
        <w:rPr>
          <w:spacing w:val="-5"/>
          <w:sz w:val="20"/>
        </w:rPr>
        <w:t xml:space="preserve"> </w:t>
      </w:r>
      <w:r>
        <w:rPr>
          <w:sz w:val="20"/>
        </w:rPr>
        <w:t>or</w:t>
      </w:r>
      <w:r>
        <w:rPr>
          <w:spacing w:val="-5"/>
          <w:sz w:val="20"/>
        </w:rPr>
        <w:t xml:space="preserve"> </w:t>
      </w:r>
      <w:r>
        <w:rPr>
          <w:sz w:val="20"/>
        </w:rPr>
        <w:t>apply</w:t>
      </w:r>
      <w:r>
        <w:rPr>
          <w:spacing w:val="-11"/>
          <w:sz w:val="20"/>
        </w:rPr>
        <w:t xml:space="preserve"> </w:t>
      </w:r>
      <w:r>
        <w:rPr>
          <w:sz w:val="20"/>
        </w:rPr>
        <w:t>wax</w:t>
      </w:r>
      <w:r>
        <w:rPr>
          <w:spacing w:val="-4"/>
          <w:sz w:val="20"/>
        </w:rPr>
        <w:t xml:space="preserve"> </w:t>
      </w:r>
      <w:r>
        <w:rPr>
          <w:sz w:val="20"/>
        </w:rPr>
        <w:t>remover evenly</w:t>
      </w:r>
      <w:r>
        <w:rPr>
          <w:spacing w:val="-14"/>
          <w:sz w:val="20"/>
        </w:rPr>
        <w:t xml:space="preserve"> </w:t>
      </w:r>
      <w:r>
        <w:rPr>
          <w:sz w:val="20"/>
        </w:rPr>
        <w:t>over</w:t>
      </w:r>
      <w:r>
        <w:rPr>
          <w:spacing w:val="-9"/>
          <w:sz w:val="20"/>
        </w:rPr>
        <w:t xml:space="preserve"> </w:t>
      </w:r>
      <w:r>
        <w:rPr>
          <w:sz w:val="20"/>
        </w:rPr>
        <w:t>the</w:t>
      </w:r>
      <w:r>
        <w:rPr>
          <w:spacing w:val="-10"/>
          <w:sz w:val="20"/>
        </w:rPr>
        <w:t xml:space="preserve"> </w:t>
      </w:r>
      <w:r>
        <w:rPr>
          <w:sz w:val="20"/>
        </w:rPr>
        <w:t>floor</w:t>
      </w:r>
      <w:r>
        <w:rPr>
          <w:spacing w:val="-9"/>
          <w:sz w:val="20"/>
        </w:rPr>
        <w:t xml:space="preserve"> </w:t>
      </w:r>
      <w:r>
        <w:rPr>
          <w:sz w:val="20"/>
        </w:rPr>
        <w:t>following</w:t>
      </w:r>
      <w:r>
        <w:rPr>
          <w:spacing w:val="-9"/>
          <w:sz w:val="20"/>
        </w:rPr>
        <w:t xml:space="preserve"> </w:t>
      </w:r>
      <w:r>
        <w:rPr>
          <w:sz w:val="20"/>
        </w:rPr>
        <w:t>manufacturer's</w:t>
      </w:r>
      <w:r>
        <w:rPr>
          <w:spacing w:val="-8"/>
          <w:sz w:val="20"/>
        </w:rPr>
        <w:t xml:space="preserve"> </w:t>
      </w:r>
      <w:r>
        <w:rPr>
          <w:sz w:val="20"/>
        </w:rPr>
        <w:t>instructions.</w:t>
      </w:r>
    </w:p>
    <w:p w:rsidR="006623AE" w:rsidRDefault="005D5E16">
      <w:pPr>
        <w:pStyle w:val="ListParagraph"/>
        <w:numPr>
          <w:ilvl w:val="4"/>
          <w:numId w:val="14"/>
        </w:numPr>
        <w:tabs>
          <w:tab w:val="left" w:pos="1879"/>
          <w:tab w:val="left" w:pos="1880"/>
        </w:tabs>
        <w:spacing w:before="6"/>
        <w:ind w:right="168"/>
        <w:rPr>
          <w:sz w:val="20"/>
        </w:rPr>
      </w:pPr>
      <w:r>
        <w:rPr>
          <w:sz w:val="20"/>
        </w:rPr>
        <w:t>Using</w:t>
      </w:r>
      <w:r>
        <w:rPr>
          <w:spacing w:val="-5"/>
          <w:sz w:val="20"/>
        </w:rPr>
        <w:t xml:space="preserve"> </w:t>
      </w:r>
      <w:r>
        <w:rPr>
          <w:sz w:val="20"/>
        </w:rPr>
        <w:t>a</w:t>
      </w:r>
      <w:r>
        <w:rPr>
          <w:spacing w:val="-5"/>
          <w:sz w:val="20"/>
        </w:rPr>
        <w:t xml:space="preserve"> </w:t>
      </w:r>
      <w:r>
        <w:rPr>
          <w:sz w:val="20"/>
        </w:rPr>
        <w:t>16"</w:t>
      </w:r>
      <w:r>
        <w:rPr>
          <w:spacing w:val="-6"/>
          <w:sz w:val="20"/>
        </w:rPr>
        <w:t xml:space="preserve"> </w:t>
      </w:r>
      <w:r>
        <w:rPr>
          <w:sz w:val="20"/>
        </w:rPr>
        <w:t>electric</w:t>
      </w:r>
      <w:r>
        <w:rPr>
          <w:spacing w:val="-4"/>
          <w:sz w:val="20"/>
        </w:rPr>
        <w:t xml:space="preserve"> </w:t>
      </w:r>
      <w:r>
        <w:rPr>
          <w:sz w:val="20"/>
        </w:rPr>
        <w:t>floor</w:t>
      </w:r>
      <w:r>
        <w:rPr>
          <w:spacing w:val="-4"/>
          <w:sz w:val="20"/>
        </w:rPr>
        <w:t xml:space="preserve"> </w:t>
      </w:r>
      <w:r>
        <w:rPr>
          <w:sz w:val="20"/>
        </w:rPr>
        <w:t>machine,</w:t>
      </w:r>
      <w:r>
        <w:rPr>
          <w:spacing w:val="-6"/>
          <w:sz w:val="20"/>
        </w:rPr>
        <w:t xml:space="preserve"> </w:t>
      </w:r>
      <w:r>
        <w:rPr>
          <w:sz w:val="20"/>
        </w:rPr>
        <w:t>scrub</w:t>
      </w:r>
      <w:r>
        <w:rPr>
          <w:spacing w:val="-5"/>
          <w:sz w:val="20"/>
        </w:rPr>
        <w:t xml:space="preserve"> </w:t>
      </w:r>
      <w:r>
        <w:rPr>
          <w:sz w:val="20"/>
        </w:rPr>
        <w:t>lightly</w:t>
      </w:r>
      <w:r>
        <w:rPr>
          <w:spacing w:val="-10"/>
          <w:sz w:val="20"/>
        </w:rPr>
        <w:t xml:space="preserve"> </w:t>
      </w:r>
      <w:r>
        <w:rPr>
          <w:sz w:val="20"/>
        </w:rPr>
        <w:t>with</w:t>
      </w:r>
      <w:r>
        <w:rPr>
          <w:spacing w:val="-5"/>
          <w:sz w:val="20"/>
        </w:rPr>
        <w:t xml:space="preserve"> </w:t>
      </w:r>
      <w:r>
        <w:rPr>
          <w:sz w:val="20"/>
        </w:rPr>
        <w:t>a</w:t>
      </w:r>
      <w:r>
        <w:rPr>
          <w:spacing w:val="-6"/>
          <w:sz w:val="20"/>
        </w:rPr>
        <w:t xml:space="preserve"> </w:t>
      </w:r>
      <w:r>
        <w:rPr>
          <w:sz w:val="20"/>
        </w:rPr>
        <w:t>piece</w:t>
      </w:r>
      <w:r>
        <w:rPr>
          <w:spacing w:val="-5"/>
          <w:sz w:val="20"/>
        </w:rPr>
        <w:t xml:space="preserve"> </w:t>
      </w:r>
      <w:r>
        <w:rPr>
          <w:sz w:val="20"/>
        </w:rPr>
        <w:t>of</w:t>
      </w:r>
      <w:r>
        <w:rPr>
          <w:spacing w:val="-3"/>
          <w:sz w:val="20"/>
        </w:rPr>
        <w:t xml:space="preserve"> </w:t>
      </w:r>
      <w:r>
        <w:rPr>
          <w:sz w:val="20"/>
        </w:rPr>
        <w:t>000</w:t>
      </w:r>
      <w:r>
        <w:rPr>
          <w:spacing w:val="-6"/>
          <w:sz w:val="20"/>
        </w:rPr>
        <w:t xml:space="preserve"> </w:t>
      </w:r>
      <w:r>
        <w:rPr>
          <w:sz w:val="20"/>
        </w:rPr>
        <w:t>steel</w:t>
      </w:r>
      <w:r>
        <w:rPr>
          <w:spacing w:val="-5"/>
          <w:sz w:val="20"/>
        </w:rPr>
        <w:t xml:space="preserve"> </w:t>
      </w:r>
      <w:r>
        <w:rPr>
          <w:sz w:val="20"/>
        </w:rPr>
        <w:t>wool</w:t>
      </w:r>
      <w:r>
        <w:rPr>
          <w:spacing w:val="-6"/>
          <w:sz w:val="20"/>
        </w:rPr>
        <w:t xml:space="preserve"> </w:t>
      </w:r>
      <w:r>
        <w:rPr>
          <w:sz w:val="20"/>
        </w:rPr>
        <w:t>or</w:t>
      </w:r>
      <w:r>
        <w:rPr>
          <w:spacing w:val="-5"/>
          <w:sz w:val="20"/>
        </w:rPr>
        <w:t xml:space="preserve"> </w:t>
      </w:r>
      <w:r>
        <w:rPr>
          <w:spacing w:val="-3"/>
          <w:sz w:val="20"/>
        </w:rPr>
        <w:t xml:space="preserve">nylon </w:t>
      </w:r>
      <w:r>
        <w:rPr>
          <w:sz w:val="20"/>
        </w:rPr>
        <w:t>web</w:t>
      </w:r>
      <w:r>
        <w:rPr>
          <w:spacing w:val="-7"/>
          <w:sz w:val="20"/>
        </w:rPr>
        <w:t xml:space="preserve"> </w:t>
      </w:r>
      <w:r>
        <w:rPr>
          <w:sz w:val="20"/>
        </w:rPr>
        <w:t>scrubbing</w:t>
      </w:r>
      <w:r>
        <w:rPr>
          <w:spacing w:val="-7"/>
          <w:sz w:val="20"/>
        </w:rPr>
        <w:t xml:space="preserve"> </w:t>
      </w:r>
      <w:r>
        <w:rPr>
          <w:sz w:val="20"/>
        </w:rPr>
        <w:t>pad.</w:t>
      </w:r>
      <w:r>
        <w:rPr>
          <w:spacing w:val="-7"/>
          <w:sz w:val="20"/>
        </w:rPr>
        <w:t xml:space="preserve"> </w:t>
      </w:r>
      <w:r>
        <w:rPr>
          <w:sz w:val="20"/>
        </w:rPr>
        <w:t>Change</w:t>
      </w:r>
      <w:r>
        <w:rPr>
          <w:spacing w:val="-7"/>
          <w:sz w:val="20"/>
        </w:rPr>
        <w:t xml:space="preserve"> </w:t>
      </w:r>
      <w:r>
        <w:rPr>
          <w:sz w:val="20"/>
        </w:rPr>
        <w:t>steel</w:t>
      </w:r>
      <w:r>
        <w:rPr>
          <w:spacing w:val="-7"/>
          <w:sz w:val="20"/>
        </w:rPr>
        <w:t xml:space="preserve"> </w:t>
      </w:r>
      <w:r>
        <w:rPr>
          <w:sz w:val="20"/>
        </w:rPr>
        <w:t>wool</w:t>
      </w:r>
      <w:r>
        <w:rPr>
          <w:spacing w:val="-7"/>
          <w:sz w:val="20"/>
        </w:rPr>
        <w:t xml:space="preserve"> </w:t>
      </w:r>
      <w:r>
        <w:rPr>
          <w:sz w:val="20"/>
        </w:rPr>
        <w:t>or</w:t>
      </w:r>
      <w:r>
        <w:rPr>
          <w:spacing w:val="-7"/>
          <w:sz w:val="20"/>
        </w:rPr>
        <w:t xml:space="preserve"> </w:t>
      </w:r>
      <w:r>
        <w:rPr>
          <w:sz w:val="20"/>
        </w:rPr>
        <w:t>pads</w:t>
      </w:r>
      <w:r>
        <w:rPr>
          <w:spacing w:val="-6"/>
          <w:sz w:val="20"/>
        </w:rPr>
        <w:t xml:space="preserve"> </w:t>
      </w:r>
      <w:r>
        <w:rPr>
          <w:sz w:val="20"/>
        </w:rPr>
        <w:t>as</w:t>
      </w:r>
      <w:r>
        <w:rPr>
          <w:spacing w:val="-6"/>
          <w:sz w:val="20"/>
        </w:rPr>
        <w:t xml:space="preserve"> </w:t>
      </w:r>
      <w:r>
        <w:rPr>
          <w:sz w:val="20"/>
        </w:rPr>
        <w:t>they</w:t>
      </w:r>
      <w:r>
        <w:rPr>
          <w:spacing w:val="-12"/>
          <w:sz w:val="20"/>
        </w:rPr>
        <w:t xml:space="preserve"> </w:t>
      </w:r>
      <w:r>
        <w:rPr>
          <w:sz w:val="20"/>
        </w:rPr>
        <w:t>become</w:t>
      </w:r>
      <w:r>
        <w:rPr>
          <w:spacing w:val="-7"/>
          <w:sz w:val="20"/>
        </w:rPr>
        <w:t xml:space="preserve"> </w:t>
      </w:r>
      <w:r>
        <w:rPr>
          <w:sz w:val="20"/>
        </w:rPr>
        <w:t>clogged</w:t>
      </w:r>
      <w:r>
        <w:rPr>
          <w:spacing w:val="-7"/>
          <w:sz w:val="20"/>
        </w:rPr>
        <w:t xml:space="preserve"> </w:t>
      </w:r>
      <w:r>
        <w:rPr>
          <w:sz w:val="20"/>
        </w:rPr>
        <w:t>with</w:t>
      </w:r>
      <w:r>
        <w:rPr>
          <w:spacing w:val="-7"/>
          <w:sz w:val="20"/>
        </w:rPr>
        <w:t xml:space="preserve"> </w:t>
      </w:r>
      <w:r>
        <w:rPr>
          <w:sz w:val="20"/>
        </w:rPr>
        <w:t>old</w:t>
      </w:r>
      <w:r>
        <w:rPr>
          <w:spacing w:val="-7"/>
          <w:sz w:val="20"/>
        </w:rPr>
        <w:t xml:space="preserve"> </w:t>
      </w:r>
      <w:r>
        <w:rPr>
          <w:sz w:val="20"/>
        </w:rPr>
        <w:t>wax.</w:t>
      </w:r>
    </w:p>
    <w:p w:rsidR="006623AE" w:rsidRDefault="005D5E16">
      <w:pPr>
        <w:pStyle w:val="ListParagraph"/>
        <w:numPr>
          <w:ilvl w:val="4"/>
          <w:numId w:val="14"/>
        </w:numPr>
        <w:tabs>
          <w:tab w:val="left" w:pos="1879"/>
          <w:tab w:val="left" w:pos="1880"/>
        </w:tabs>
        <w:spacing w:before="6"/>
        <w:rPr>
          <w:sz w:val="20"/>
        </w:rPr>
      </w:pPr>
      <w:r>
        <w:rPr>
          <w:sz w:val="20"/>
        </w:rPr>
        <w:t>Wipe up solvent and wax with clean</w:t>
      </w:r>
      <w:r>
        <w:rPr>
          <w:spacing w:val="-34"/>
          <w:sz w:val="20"/>
        </w:rPr>
        <w:t xml:space="preserve"> </w:t>
      </w:r>
      <w:r>
        <w:rPr>
          <w:sz w:val="20"/>
        </w:rPr>
        <w:t>cloths.</w:t>
      </w:r>
    </w:p>
    <w:p w:rsidR="006623AE" w:rsidRDefault="005D5E16">
      <w:pPr>
        <w:pStyle w:val="ListParagraph"/>
        <w:numPr>
          <w:ilvl w:val="4"/>
          <w:numId w:val="14"/>
        </w:numPr>
        <w:tabs>
          <w:tab w:val="left" w:pos="1879"/>
          <w:tab w:val="left" w:pos="1880"/>
        </w:tabs>
        <w:spacing w:before="9"/>
        <w:ind w:right="119"/>
        <w:rPr>
          <w:sz w:val="20"/>
        </w:rPr>
      </w:pPr>
      <w:r>
        <w:rPr>
          <w:sz w:val="20"/>
        </w:rPr>
        <w:t>Continue</w:t>
      </w:r>
      <w:r>
        <w:rPr>
          <w:spacing w:val="-6"/>
          <w:sz w:val="20"/>
        </w:rPr>
        <w:t xml:space="preserve"> </w:t>
      </w:r>
      <w:r>
        <w:rPr>
          <w:sz w:val="20"/>
        </w:rPr>
        <w:t>cleaning</w:t>
      </w:r>
      <w:r>
        <w:rPr>
          <w:spacing w:val="-6"/>
          <w:sz w:val="20"/>
        </w:rPr>
        <w:t xml:space="preserve"> </w:t>
      </w:r>
      <w:r>
        <w:rPr>
          <w:sz w:val="20"/>
        </w:rPr>
        <w:t>in</w:t>
      </w:r>
      <w:r>
        <w:rPr>
          <w:spacing w:val="-6"/>
          <w:sz w:val="20"/>
        </w:rPr>
        <w:t xml:space="preserve"> </w:t>
      </w:r>
      <w:r>
        <w:rPr>
          <w:sz w:val="20"/>
        </w:rPr>
        <w:t>this</w:t>
      </w:r>
      <w:r>
        <w:rPr>
          <w:spacing w:val="-5"/>
          <w:sz w:val="20"/>
        </w:rPr>
        <w:t xml:space="preserve"> </w:t>
      </w:r>
      <w:r>
        <w:rPr>
          <w:sz w:val="20"/>
        </w:rPr>
        <w:t>manner</w:t>
      </w:r>
      <w:r>
        <w:rPr>
          <w:spacing w:val="-6"/>
          <w:sz w:val="20"/>
        </w:rPr>
        <w:t xml:space="preserve"> </w:t>
      </w:r>
      <w:r>
        <w:rPr>
          <w:sz w:val="20"/>
        </w:rPr>
        <w:t>until</w:t>
      </w:r>
      <w:r>
        <w:rPr>
          <w:spacing w:val="-6"/>
          <w:sz w:val="20"/>
        </w:rPr>
        <w:t xml:space="preserve"> </w:t>
      </w:r>
      <w:r>
        <w:rPr>
          <w:sz w:val="20"/>
        </w:rPr>
        <w:t>all</w:t>
      </w:r>
      <w:r>
        <w:rPr>
          <w:spacing w:val="-6"/>
          <w:sz w:val="20"/>
        </w:rPr>
        <w:t xml:space="preserve"> </w:t>
      </w:r>
      <w:r>
        <w:rPr>
          <w:sz w:val="20"/>
        </w:rPr>
        <w:t>of</w:t>
      </w:r>
      <w:r>
        <w:rPr>
          <w:spacing w:val="-4"/>
          <w:sz w:val="20"/>
        </w:rPr>
        <w:t xml:space="preserve"> </w:t>
      </w:r>
      <w:r>
        <w:rPr>
          <w:sz w:val="20"/>
        </w:rPr>
        <w:t>the</w:t>
      </w:r>
      <w:r>
        <w:rPr>
          <w:spacing w:val="-6"/>
          <w:sz w:val="20"/>
        </w:rPr>
        <w:t xml:space="preserve"> </w:t>
      </w:r>
      <w:r>
        <w:rPr>
          <w:sz w:val="20"/>
        </w:rPr>
        <w:t>old</w:t>
      </w:r>
      <w:r>
        <w:rPr>
          <w:spacing w:val="-7"/>
          <w:sz w:val="20"/>
        </w:rPr>
        <w:t xml:space="preserve"> </w:t>
      </w:r>
      <w:r>
        <w:rPr>
          <w:sz w:val="20"/>
        </w:rPr>
        <w:t>wax</w:t>
      </w:r>
      <w:r>
        <w:rPr>
          <w:spacing w:val="-5"/>
          <w:sz w:val="20"/>
        </w:rPr>
        <w:t xml:space="preserve"> </w:t>
      </w:r>
      <w:r>
        <w:rPr>
          <w:sz w:val="20"/>
        </w:rPr>
        <w:t>has</w:t>
      </w:r>
      <w:r>
        <w:rPr>
          <w:spacing w:val="-5"/>
          <w:sz w:val="20"/>
        </w:rPr>
        <w:t xml:space="preserve"> </w:t>
      </w:r>
      <w:r>
        <w:rPr>
          <w:sz w:val="20"/>
        </w:rPr>
        <w:t>been</w:t>
      </w:r>
      <w:r>
        <w:rPr>
          <w:spacing w:val="-6"/>
          <w:sz w:val="20"/>
        </w:rPr>
        <w:t xml:space="preserve"> </w:t>
      </w:r>
      <w:r>
        <w:rPr>
          <w:sz w:val="20"/>
        </w:rPr>
        <w:t>removed.</w:t>
      </w:r>
      <w:r>
        <w:rPr>
          <w:spacing w:val="-6"/>
          <w:sz w:val="20"/>
        </w:rPr>
        <w:t xml:space="preserve"> </w:t>
      </w:r>
      <w:r>
        <w:rPr>
          <w:sz w:val="20"/>
        </w:rPr>
        <w:t>Allow</w:t>
      </w:r>
      <w:r>
        <w:rPr>
          <w:spacing w:val="-9"/>
          <w:sz w:val="20"/>
        </w:rPr>
        <w:t xml:space="preserve"> </w:t>
      </w:r>
      <w:r>
        <w:rPr>
          <w:sz w:val="20"/>
        </w:rPr>
        <w:t>floor to</w:t>
      </w:r>
      <w:r>
        <w:rPr>
          <w:spacing w:val="-7"/>
          <w:sz w:val="20"/>
        </w:rPr>
        <w:t xml:space="preserve"> </w:t>
      </w:r>
      <w:r>
        <w:rPr>
          <w:sz w:val="20"/>
        </w:rPr>
        <w:t>dry,</w:t>
      </w:r>
      <w:r>
        <w:rPr>
          <w:spacing w:val="-8"/>
          <w:sz w:val="20"/>
        </w:rPr>
        <w:t xml:space="preserve"> </w:t>
      </w:r>
      <w:r>
        <w:rPr>
          <w:sz w:val="20"/>
        </w:rPr>
        <w:t>approximately</w:t>
      </w:r>
      <w:r>
        <w:rPr>
          <w:spacing w:val="-12"/>
          <w:sz w:val="20"/>
        </w:rPr>
        <w:t xml:space="preserve"> </w:t>
      </w:r>
      <w:r>
        <w:rPr>
          <w:sz w:val="20"/>
        </w:rPr>
        <w:t>15-20</w:t>
      </w:r>
      <w:r>
        <w:rPr>
          <w:spacing w:val="-7"/>
          <w:sz w:val="20"/>
        </w:rPr>
        <w:t xml:space="preserve"> </w:t>
      </w:r>
      <w:r>
        <w:rPr>
          <w:sz w:val="20"/>
        </w:rPr>
        <w:t>minutes</w:t>
      </w:r>
      <w:r>
        <w:rPr>
          <w:spacing w:val="-6"/>
          <w:sz w:val="20"/>
        </w:rPr>
        <w:t xml:space="preserve"> </w:t>
      </w:r>
      <w:r>
        <w:rPr>
          <w:sz w:val="20"/>
        </w:rPr>
        <w:t>after</w:t>
      </w:r>
      <w:r>
        <w:rPr>
          <w:spacing w:val="-6"/>
          <w:sz w:val="20"/>
        </w:rPr>
        <w:t xml:space="preserve"> </w:t>
      </w:r>
      <w:r>
        <w:rPr>
          <w:sz w:val="20"/>
        </w:rPr>
        <w:t>the</w:t>
      </w:r>
      <w:r>
        <w:rPr>
          <w:spacing w:val="-7"/>
          <w:sz w:val="20"/>
        </w:rPr>
        <w:t xml:space="preserve"> </w:t>
      </w:r>
      <w:r>
        <w:rPr>
          <w:sz w:val="20"/>
        </w:rPr>
        <w:t>last</w:t>
      </w:r>
      <w:r>
        <w:rPr>
          <w:spacing w:val="-7"/>
          <w:sz w:val="20"/>
        </w:rPr>
        <w:t xml:space="preserve"> </w:t>
      </w:r>
      <w:r>
        <w:rPr>
          <w:sz w:val="20"/>
        </w:rPr>
        <w:t>area</w:t>
      </w:r>
      <w:r>
        <w:rPr>
          <w:spacing w:val="-8"/>
          <w:sz w:val="20"/>
        </w:rPr>
        <w:t xml:space="preserve"> </w:t>
      </w:r>
      <w:r>
        <w:rPr>
          <w:sz w:val="20"/>
        </w:rPr>
        <w:t>has</w:t>
      </w:r>
      <w:r>
        <w:rPr>
          <w:spacing w:val="-6"/>
          <w:sz w:val="20"/>
        </w:rPr>
        <w:t xml:space="preserve"> </w:t>
      </w:r>
      <w:r>
        <w:rPr>
          <w:sz w:val="20"/>
        </w:rPr>
        <w:t>been</w:t>
      </w:r>
      <w:r>
        <w:rPr>
          <w:spacing w:val="-7"/>
          <w:sz w:val="20"/>
        </w:rPr>
        <w:t xml:space="preserve"> </w:t>
      </w:r>
      <w:r>
        <w:rPr>
          <w:sz w:val="20"/>
        </w:rPr>
        <w:t>cleaned.</w:t>
      </w:r>
    </w:p>
    <w:p w:rsidR="006623AE" w:rsidRDefault="005D5E16">
      <w:pPr>
        <w:pStyle w:val="ListParagraph"/>
        <w:numPr>
          <w:ilvl w:val="4"/>
          <w:numId w:val="14"/>
        </w:numPr>
        <w:tabs>
          <w:tab w:val="left" w:pos="1879"/>
          <w:tab w:val="left" w:pos="1880"/>
        </w:tabs>
        <w:spacing w:before="6"/>
        <w:ind w:right="179"/>
        <w:rPr>
          <w:sz w:val="20"/>
        </w:rPr>
      </w:pPr>
      <w:r>
        <w:rPr>
          <w:sz w:val="20"/>
        </w:rPr>
        <w:t>Apply</w:t>
      </w:r>
      <w:r>
        <w:rPr>
          <w:spacing w:val="-10"/>
          <w:sz w:val="20"/>
        </w:rPr>
        <w:t xml:space="preserve"> </w:t>
      </w:r>
      <w:r>
        <w:rPr>
          <w:sz w:val="20"/>
        </w:rPr>
        <w:t>wax</w:t>
      </w:r>
      <w:r>
        <w:rPr>
          <w:spacing w:val="-4"/>
          <w:sz w:val="20"/>
        </w:rPr>
        <w:t xml:space="preserve"> </w:t>
      </w:r>
      <w:r>
        <w:rPr>
          <w:sz w:val="20"/>
        </w:rPr>
        <w:t>and</w:t>
      </w:r>
      <w:r>
        <w:rPr>
          <w:spacing w:val="-6"/>
          <w:sz w:val="20"/>
        </w:rPr>
        <w:t xml:space="preserve"> </w:t>
      </w:r>
      <w:r>
        <w:rPr>
          <w:sz w:val="20"/>
        </w:rPr>
        <w:t>buff.</w:t>
      </w:r>
      <w:r>
        <w:rPr>
          <w:spacing w:val="-5"/>
          <w:sz w:val="20"/>
        </w:rPr>
        <w:t xml:space="preserve"> </w:t>
      </w:r>
      <w:r>
        <w:rPr>
          <w:sz w:val="20"/>
        </w:rPr>
        <w:t>Apply</w:t>
      </w:r>
      <w:r>
        <w:rPr>
          <w:spacing w:val="-11"/>
          <w:sz w:val="20"/>
        </w:rPr>
        <w:t xml:space="preserve"> </w:t>
      </w:r>
      <w:r>
        <w:rPr>
          <w:sz w:val="20"/>
        </w:rPr>
        <w:t>two</w:t>
      </w:r>
      <w:r>
        <w:rPr>
          <w:spacing w:val="-5"/>
          <w:sz w:val="20"/>
        </w:rPr>
        <w:t xml:space="preserve"> </w:t>
      </w:r>
      <w:r>
        <w:rPr>
          <w:sz w:val="20"/>
        </w:rPr>
        <w:t>or</w:t>
      </w:r>
      <w:r>
        <w:rPr>
          <w:spacing w:val="-4"/>
          <w:sz w:val="20"/>
        </w:rPr>
        <w:t xml:space="preserve"> </w:t>
      </w:r>
      <w:r>
        <w:rPr>
          <w:sz w:val="20"/>
        </w:rPr>
        <w:t>more</w:t>
      </w:r>
      <w:r>
        <w:rPr>
          <w:spacing w:val="-6"/>
          <w:sz w:val="20"/>
        </w:rPr>
        <w:t xml:space="preserve"> </w:t>
      </w:r>
      <w:r>
        <w:rPr>
          <w:sz w:val="20"/>
        </w:rPr>
        <w:t>thin</w:t>
      </w:r>
      <w:r>
        <w:rPr>
          <w:spacing w:val="-5"/>
          <w:sz w:val="20"/>
        </w:rPr>
        <w:t xml:space="preserve"> </w:t>
      </w:r>
      <w:r>
        <w:rPr>
          <w:sz w:val="20"/>
        </w:rPr>
        <w:t>coats</w:t>
      </w:r>
      <w:r>
        <w:rPr>
          <w:spacing w:val="-4"/>
          <w:sz w:val="20"/>
        </w:rPr>
        <w:t xml:space="preserve"> </w:t>
      </w:r>
      <w:r>
        <w:rPr>
          <w:sz w:val="20"/>
        </w:rPr>
        <w:t>rather</w:t>
      </w:r>
      <w:r>
        <w:rPr>
          <w:spacing w:val="-5"/>
          <w:sz w:val="20"/>
        </w:rPr>
        <w:t xml:space="preserve"> </w:t>
      </w:r>
      <w:r>
        <w:rPr>
          <w:sz w:val="20"/>
        </w:rPr>
        <w:t>than</w:t>
      </w:r>
      <w:r>
        <w:rPr>
          <w:spacing w:val="-5"/>
          <w:sz w:val="20"/>
        </w:rPr>
        <w:t xml:space="preserve"> </w:t>
      </w:r>
      <w:r>
        <w:rPr>
          <w:sz w:val="20"/>
        </w:rPr>
        <w:t>one</w:t>
      </w:r>
      <w:r>
        <w:rPr>
          <w:spacing w:val="-6"/>
          <w:sz w:val="20"/>
        </w:rPr>
        <w:t xml:space="preserve"> </w:t>
      </w:r>
      <w:r>
        <w:rPr>
          <w:sz w:val="20"/>
        </w:rPr>
        <w:t>thick</w:t>
      </w:r>
      <w:r>
        <w:rPr>
          <w:spacing w:val="-2"/>
          <w:sz w:val="20"/>
        </w:rPr>
        <w:t xml:space="preserve"> </w:t>
      </w:r>
      <w:r>
        <w:rPr>
          <w:sz w:val="20"/>
        </w:rPr>
        <w:t>coat.</w:t>
      </w:r>
      <w:r>
        <w:rPr>
          <w:spacing w:val="-5"/>
          <w:sz w:val="20"/>
        </w:rPr>
        <w:t xml:space="preserve"> </w:t>
      </w:r>
      <w:r>
        <w:rPr>
          <w:sz w:val="20"/>
        </w:rPr>
        <w:t>Buff</w:t>
      </w:r>
      <w:r>
        <w:rPr>
          <w:spacing w:val="-4"/>
          <w:sz w:val="20"/>
        </w:rPr>
        <w:t xml:space="preserve"> </w:t>
      </w:r>
      <w:r>
        <w:rPr>
          <w:sz w:val="20"/>
        </w:rPr>
        <w:t>after each</w:t>
      </w:r>
      <w:r>
        <w:rPr>
          <w:spacing w:val="-8"/>
          <w:sz w:val="20"/>
        </w:rPr>
        <w:t xml:space="preserve"> </w:t>
      </w:r>
      <w:r>
        <w:rPr>
          <w:sz w:val="20"/>
        </w:rPr>
        <w:t>coat.</w:t>
      </w:r>
    </w:p>
    <w:p w:rsidR="006623AE" w:rsidRDefault="005D5E16">
      <w:pPr>
        <w:pStyle w:val="ListParagraph"/>
        <w:numPr>
          <w:ilvl w:val="2"/>
          <w:numId w:val="14"/>
        </w:numPr>
        <w:tabs>
          <w:tab w:val="left" w:pos="999"/>
          <w:tab w:val="left" w:pos="1000"/>
        </w:tabs>
        <w:rPr>
          <w:sz w:val="20"/>
        </w:rPr>
      </w:pPr>
      <w:r>
        <w:rPr>
          <w:sz w:val="20"/>
        </w:rPr>
        <w:t>Fill</w:t>
      </w:r>
      <w:r>
        <w:rPr>
          <w:spacing w:val="-8"/>
          <w:sz w:val="20"/>
        </w:rPr>
        <w:t xml:space="preserve"> </w:t>
      </w:r>
      <w:r>
        <w:rPr>
          <w:sz w:val="20"/>
        </w:rPr>
        <w:t>scratches,</w:t>
      </w:r>
      <w:r>
        <w:rPr>
          <w:spacing w:val="-8"/>
          <w:sz w:val="20"/>
        </w:rPr>
        <w:t xml:space="preserve"> </w:t>
      </w:r>
      <w:r>
        <w:rPr>
          <w:sz w:val="20"/>
        </w:rPr>
        <w:t>gouges</w:t>
      </w:r>
      <w:r>
        <w:rPr>
          <w:spacing w:val="-7"/>
          <w:sz w:val="20"/>
        </w:rPr>
        <w:t xml:space="preserve"> </w:t>
      </w:r>
      <w:r>
        <w:rPr>
          <w:sz w:val="20"/>
        </w:rPr>
        <w:t>and</w:t>
      </w:r>
      <w:r>
        <w:rPr>
          <w:spacing w:val="-7"/>
          <w:sz w:val="20"/>
        </w:rPr>
        <w:t xml:space="preserve"> </w:t>
      </w:r>
      <w:r>
        <w:rPr>
          <w:sz w:val="20"/>
        </w:rPr>
        <w:t>dents</w:t>
      </w:r>
      <w:r>
        <w:rPr>
          <w:spacing w:val="-7"/>
          <w:sz w:val="20"/>
        </w:rPr>
        <w:t xml:space="preserve"> </w:t>
      </w:r>
      <w:r>
        <w:rPr>
          <w:sz w:val="20"/>
        </w:rPr>
        <w:t>with</w:t>
      </w:r>
      <w:r>
        <w:rPr>
          <w:spacing w:val="-7"/>
          <w:sz w:val="20"/>
        </w:rPr>
        <w:t xml:space="preserve"> </w:t>
      </w:r>
      <w:r>
        <w:rPr>
          <w:sz w:val="20"/>
        </w:rPr>
        <w:t>wood</w:t>
      </w:r>
      <w:r>
        <w:rPr>
          <w:spacing w:val="-7"/>
          <w:sz w:val="20"/>
        </w:rPr>
        <w:t xml:space="preserve"> </w:t>
      </w:r>
      <w:r>
        <w:rPr>
          <w:sz w:val="20"/>
        </w:rPr>
        <w:t>filler.</w:t>
      </w:r>
    </w:p>
    <w:p w:rsidR="006623AE" w:rsidRDefault="005D5E16">
      <w:pPr>
        <w:pStyle w:val="ListParagraph"/>
        <w:numPr>
          <w:ilvl w:val="2"/>
          <w:numId w:val="14"/>
        </w:numPr>
        <w:tabs>
          <w:tab w:val="left" w:pos="999"/>
          <w:tab w:val="left" w:pos="1000"/>
        </w:tabs>
        <w:spacing w:before="75"/>
        <w:ind w:right="596"/>
        <w:rPr>
          <w:sz w:val="20"/>
        </w:rPr>
      </w:pPr>
      <w:r>
        <w:rPr>
          <w:sz w:val="20"/>
        </w:rPr>
        <w:t>Apply</w:t>
      </w:r>
      <w:r>
        <w:rPr>
          <w:spacing w:val="-11"/>
          <w:sz w:val="20"/>
        </w:rPr>
        <w:t xml:space="preserve"> </w:t>
      </w:r>
      <w:r>
        <w:rPr>
          <w:sz w:val="20"/>
        </w:rPr>
        <w:t>a</w:t>
      </w:r>
      <w:r>
        <w:rPr>
          <w:spacing w:val="-7"/>
          <w:sz w:val="20"/>
        </w:rPr>
        <w:t xml:space="preserve"> </w:t>
      </w:r>
      <w:r>
        <w:rPr>
          <w:sz w:val="20"/>
        </w:rPr>
        <w:t>high</w:t>
      </w:r>
      <w:r>
        <w:rPr>
          <w:spacing w:val="-6"/>
          <w:sz w:val="20"/>
        </w:rPr>
        <w:t xml:space="preserve"> </w:t>
      </w:r>
      <w:r>
        <w:rPr>
          <w:sz w:val="20"/>
        </w:rPr>
        <w:t>quality</w:t>
      </w:r>
      <w:r>
        <w:rPr>
          <w:spacing w:val="-11"/>
          <w:sz w:val="20"/>
        </w:rPr>
        <w:t xml:space="preserve"> </w:t>
      </w:r>
      <w:r>
        <w:rPr>
          <w:sz w:val="20"/>
        </w:rPr>
        <w:t>paste</w:t>
      </w:r>
      <w:r>
        <w:rPr>
          <w:spacing w:val="-6"/>
          <w:sz w:val="20"/>
        </w:rPr>
        <w:t xml:space="preserve"> </w:t>
      </w:r>
      <w:r>
        <w:rPr>
          <w:sz w:val="20"/>
        </w:rPr>
        <w:t>wood</w:t>
      </w:r>
      <w:r>
        <w:rPr>
          <w:spacing w:val="-6"/>
          <w:sz w:val="20"/>
        </w:rPr>
        <w:t xml:space="preserve"> </w:t>
      </w:r>
      <w:r>
        <w:rPr>
          <w:sz w:val="20"/>
        </w:rPr>
        <w:t>filler</w:t>
      </w:r>
      <w:r>
        <w:rPr>
          <w:spacing w:val="-6"/>
          <w:sz w:val="20"/>
        </w:rPr>
        <w:t xml:space="preserve"> </w:t>
      </w:r>
      <w:r>
        <w:rPr>
          <w:sz w:val="20"/>
        </w:rPr>
        <w:t>with</w:t>
      </w:r>
      <w:r>
        <w:rPr>
          <w:spacing w:val="-6"/>
          <w:sz w:val="20"/>
        </w:rPr>
        <w:t xml:space="preserve"> </w:t>
      </w:r>
      <w:r>
        <w:rPr>
          <w:sz w:val="20"/>
        </w:rPr>
        <w:t>a</w:t>
      </w:r>
      <w:r>
        <w:rPr>
          <w:spacing w:val="-7"/>
          <w:sz w:val="20"/>
        </w:rPr>
        <w:t xml:space="preserve"> </w:t>
      </w:r>
      <w:r>
        <w:rPr>
          <w:sz w:val="20"/>
        </w:rPr>
        <w:t>brush</w:t>
      </w:r>
      <w:r>
        <w:rPr>
          <w:spacing w:val="-6"/>
          <w:sz w:val="20"/>
        </w:rPr>
        <w:t xml:space="preserve"> </w:t>
      </w:r>
      <w:r>
        <w:rPr>
          <w:sz w:val="20"/>
        </w:rPr>
        <w:t>to</w:t>
      </w:r>
      <w:r>
        <w:rPr>
          <w:spacing w:val="-7"/>
          <w:sz w:val="20"/>
        </w:rPr>
        <w:t xml:space="preserve"> </w:t>
      </w:r>
      <w:r>
        <w:rPr>
          <w:sz w:val="20"/>
        </w:rPr>
        <w:t>all</w:t>
      </w:r>
      <w:r>
        <w:rPr>
          <w:spacing w:val="-7"/>
          <w:sz w:val="20"/>
        </w:rPr>
        <w:t xml:space="preserve"> </w:t>
      </w:r>
      <w:r>
        <w:rPr>
          <w:sz w:val="20"/>
        </w:rPr>
        <w:t>open</w:t>
      </w:r>
      <w:r>
        <w:rPr>
          <w:spacing w:val="-7"/>
          <w:sz w:val="20"/>
        </w:rPr>
        <w:t xml:space="preserve"> </w:t>
      </w:r>
      <w:r>
        <w:rPr>
          <w:sz w:val="20"/>
        </w:rPr>
        <w:t>grain</w:t>
      </w:r>
      <w:r>
        <w:rPr>
          <w:spacing w:val="-6"/>
          <w:sz w:val="20"/>
        </w:rPr>
        <w:t xml:space="preserve"> </w:t>
      </w:r>
      <w:r>
        <w:rPr>
          <w:sz w:val="20"/>
        </w:rPr>
        <w:t>wood</w:t>
      </w:r>
      <w:r>
        <w:rPr>
          <w:spacing w:val="-6"/>
          <w:sz w:val="20"/>
        </w:rPr>
        <w:t xml:space="preserve"> </w:t>
      </w:r>
      <w:r>
        <w:rPr>
          <w:sz w:val="20"/>
        </w:rPr>
        <w:t>species</w:t>
      </w:r>
      <w:r>
        <w:rPr>
          <w:spacing w:val="-5"/>
          <w:sz w:val="20"/>
        </w:rPr>
        <w:t xml:space="preserve"> </w:t>
      </w:r>
      <w:r>
        <w:rPr>
          <w:sz w:val="20"/>
        </w:rPr>
        <w:t>(i.e.,</w:t>
      </w:r>
      <w:r>
        <w:rPr>
          <w:spacing w:val="-6"/>
          <w:sz w:val="20"/>
        </w:rPr>
        <w:t xml:space="preserve"> </w:t>
      </w:r>
      <w:r>
        <w:rPr>
          <w:sz w:val="20"/>
        </w:rPr>
        <w:t>Oak) before</w:t>
      </w:r>
      <w:r>
        <w:rPr>
          <w:spacing w:val="-15"/>
          <w:sz w:val="20"/>
        </w:rPr>
        <w:t xml:space="preserve"> </w:t>
      </w:r>
      <w:r>
        <w:rPr>
          <w:sz w:val="20"/>
        </w:rPr>
        <w:t>staining.</w:t>
      </w:r>
    </w:p>
    <w:p w:rsidR="006623AE" w:rsidRDefault="005D5E16">
      <w:pPr>
        <w:pStyle w:val="ListParagraph"/>
        <w:numPr>
          <w:ilvl w:val="3"/>
          <w:numId w:val="14"/>
        </w:numPr>
        <w:tabs>
          <w:tab w:val="left" w:pos="1459"/>
          <w:tab w:val="left" w:pos="1460"/>
        </w:tabs>
        <w:spacing w:before="9"/>
        <w:ind w:right="468"/>
        <w:rPr>
          <w:sz w:val="20"/>
        </w:rPr>
      </w:pPr>
      <w:r>
        <w:rPr>
          <w:sz w:val="20"/>
        </w:rPr>
        <w:t>Dampen</w:t>
      </w:r>
      <w:r>
        <w:rPr>
          <w:spacing w:val="-6"/>
          <w:sz w:val="20"/>
        </w:rPr>
        <w:t xml:space="preserve"> </w:t>
      </w:r>
      <w:r>
        <w:rPr>
          <w:sz w:val="20"/>
        </w:rPr>
        <w:t>a</w:t>
      </w:r>
      <w:r>
        <w:rPr>
          <w:spacing w:val="-5"/>
          <w:sz w:val="20"/>
        </w:rPr>
        <w:t xml:space="preserve"> </w:t>
      </w:r>
      <w:r>
        <w:rPr>
          <w:sz w:val="20"/>
        </w:rPr>
        <w:t>clean</w:t>
      </w:r>
      <w:r>
        <w:rPr>
          <w:spacing w:val="-6"/>
          <w:sz w:val="20"/>
        </w:rPr>
        <w:t xml:space="preserve"> </w:t>
      </w:r>
      <w:r>
        <w:rPr>
          <w:sz w:val="20"/>
        </w:rPr>
        <w:t>cloth</w:t>
      </w:r>
      <w:r>
        <w:rPr>
          <w:spacing w:val="-6"/>
          <w:sz w:val="20"/>
        </w:rPr>
        <w:t xml:space="preserve"> </w:t>
      </w:r>
      <w:r>
        <w:rPr>
          <w:sz w:val="20"/>
        </w:rPr>
        <w:t>with</w:t>
      </w:r>
      <w:r>
        <w:rPr>
          <w:spacing w:val="-5"/>
          <w:sz w:val="20"/>
        </w:rPr>
        <w:t xml:space="preserve"> </w:t>
      </w:r>
      <w:r>
        <w:rPr>
          <w:sz w:val="20"/>
        </w:rPr>
        <w:t>mineral</w:t>
      </w:r>
      <w:r>
        <w:rPr>
          <w:spacing w:val="-6"/>
          <w:sz w:val="20"/>
        </w:rPr>
        <w:t xml:space="preserve"> </w:t>
      </w:r>
      <w:r>
        <w:rPr>
          <w:sz w:val="20"/>
        </w:rPr>
        <w:t>spirits</w:t>
      </w:r>
      <w:r>
        <w:rPr>
          <w:spacing w:val="-4"/>
          <w:sz w:val="20"/>
        </w:rPr>
        <w:t xml:space="preserve"> </w:t>
      </w:r>
      <w:r>
        <w:rPr>
          <w:sz w:val="20"/>
        </w:rPr>
        <w:t>and</w:t>
      </w:r>
      <w:r>
        <w:rPr>
          <w:spacing w:val="-5"/>
          <w:sz w:val="20"/>
        </w:rPr>
        <w:t xml:space="preserve"> </w:t>
      </w:r>
      <w:r>
        <w:rPr>
          <w:sz w:val="20"/>
        </w:rPr>
        <w:t>wipe</w:t>
      </w:r>
      <w:r>
        <w:rPr>
          <w:spacing w:val="-5"/>
          <w:sz w:val="20"/>
        </w:rPr>
        <w:t xml:space="preserve"> </w:t>
      </w:r>
      <w:r>
        <w:rPr>
          <w:sz w:val="20"/>
        </w:rPr>
        <w:t>the</w:t>
      </w:r>
      <w:r>
        <w:rPr>
          <w:spacing w:val="-5"/>
          <w:sz w:val="20"/>
        </w:rPr>
        <w:t xml:space="preserve"> </w:t>
      </w:r>
      <w:r>
        <w:rPr>
          <w:sz w:val="20"/>
        </w:rPr>
        <w:t>paste</w:t>
      </w:r>
      <w:r>
        <w:rPr>
          <w:spacing w:val="-6"/>
          <w:sz w:val="20"/>
        </w:rPr>
        <w:t xml:space="preserve"> </w:t>
      </w:r>
      <w:r>
        <w:rPr>
          <w:sz w:val="20"/>
        </w:rPr>
        <w:t>off</w:t>
      </w:r>
      <w:r>
        <w:rPr>
          <w:spacing w:val="-3"/>
          <w:sz w:val="20"/>
        </w:rPr>
        <w:t xml:space="preserve"> </w:t>
      </w:r>
      <w:r>
        <w:rPr>
          <w:sz w:val="20"/>
        </w:rPr>
        <w:t>across</w:t>
      </w:r>
      <w:r>
        <w:rPr>
          <w:spacing w:val="-4"/>
          <w:sz w:val="20"/>
        </w:rPr>
        <w:t xml:space="preserve"> </w:t>
      </w:r>
      <w:r>
        <w:rPr>
          <w:sz w:val="20"/>
        </w:rPr>
        <w:t>the</w:t>
      </w:r>
      <w:r>
        <w:rPr>
          <w:spacing w:val="-5"/>
          <w:sz w:val="20"/>
        </w:rPr>
        <w:t xml:space="preserve"> </w:t>
      </w:r>
      <w:r>
        <w:rPr>
          <w:sz w:val="20"/>
        </w:rPr>
        <w:t>grain</w:t>
      </w:r>
      <w:r>
        <w:rPr>
          <w:spacing w:val="-5"/>
          <w:sz w:val="20"/>
        </w:rPr>
        <w:t xml:space="preserve"> </w:t>
      </w:r>
      <w:r>
        <w:rPr>
          <w:sz w:val="20"/>
        </w:rPr>
        <w:t>of</w:t>
      </w:r>
      <w:r>
        <w:rPr>
          <w:spacing w:val="-3"/>
          <w:sz w:val="20"/>
        </w:rPr>
        <w:t xml:space="preserve"> </w:t>
      </w:r>
      <w:r>
        <w:rPr>
          <w:sz w:val="20"/>
        </w:rPr>
        <w:t>the wood</w:t>
      </w:r>
      <w:r>
        <w:rPr>
          <w:spacing w:val="-6"/>
          <w:sz w:val="20"/>
        </w:rPr>
        <w:t xml:space="preserve"> </w:t>
      </w:r>
      <w:r>
        <w:rPr>
          <w:sz w:val="20"/>
        </w:rPr>
        <w:t>to</w:t>
      </w:r>
      <w:r>
        <w:rPr>
          <w:spacing w:val="-6"/>
          <w:sz w:val="20"/>
        </w:rPr>
        <w:t xml:space="preserve"> </w:t>
      </w:r>
      <w:r>
        <w:rPr>
          <w:sz w:val="20"/>
        </w:rPr>
        <w:t>enable</w:t>
      </w:r>
      <w:r>
        <w:rPr>
          <w:spacing w:val="-7"/>
          <w:sz w:val="20"/>
        </w:rPr>
        <w:t xml:space="preserve"> </w:t>
      </w:r>
      <w:r>
        <w:rPr>
          <w:sz w:val="20"/>
        </w:rPr>
        <w:t>the</w:t>
      </w:r>
      <w:r>
        <w:rPr>
          <w:spacing w:val="-7"/>
          <w:sz w:val="20"/>
        </w:rPr>
        <w:t xml:space="preserve"> </w:t>
      </w:r>
      <w:r>
        <w:rPr>
          <w:sz w:val="20"/>
        </w:rPr>
        <w:t>filler</w:t>
      </w:r>
      <w:r>
        <w:rPr>
          <w:spacing w:val="-6"/>
          <w:sz w:val="20"/>
        </w:rPr>
        <w:t xml:space="preserve"> </w:t>
      </w:r>
      <w:r>
        <w:rPr>
          <w:sz w:val="20"/>
        </w:rPr>
        <w:t>to</w:t>
      </w:r>
      <w:r>
        <w:rPr>
          <w:spacing w:val="-7"/>
          <w:sz w:val="20"/>
        </w:rPr>
        <w:t xml:space="preserve"> </w:t>
      </w:r>
      <w:r>
        <w:rPr>
          <w:sz w:val="20"/>
        </w:rPr>
        <w:t>remain</w:t>
      </w:r>
      <w:r>
        <w:rPr>
          <w:spacing w:val="-7"/>
          <w:sz w:val="20"/>
        </w:rPr>
        <w:t xml:space="preserve"> </w:t>
      </w:r>
      <w:r>
        <w:rPr>
          <w:sz w:val="20"/>
        </w:rPr>
        <w:t>in</w:t>
      </w:r>
      <w:r>
        <w:rPr>
          <w:spacing w:val="-7"/>
          <w:sz w:val="20"/>
        </w:rPr>
        <w:t xml:space="preserve"> </w:t>
      </w:r>
      <w:r>
        <w:rPr>
          <w:sz w:val="20"/>
        </w:rPr>
        <w:t>the</w:t>
      </w:r>
      <w:r>
        <w:rPr>
          <w:spacing w:val="-7"/>
          <w:sz w:val="20"/>
        </w:rPr>
        <w:t xml:space="preserve"> </w:t>
      </w:r>
      <w:r>
        <w:rPr>
          <w:sz w:val="20"/>
        </w:rPr>
        <w:t>grain</w:t>
      </w:r>
      <w:r>
        <w:rPr>
          <w:spacing w:val="-7"/>
          <w:sz w:val="20"/>
        </w:rPr>
        <w:t xml:space="preserve"> </w:t>
      </w:r>
      <w:r>
        <w:rPr>
          <w:sz w:val="20"/>
        </w:rPr>
        <w:t>depressions.</w:t>
      </w:r>
    </w:p>
    <w:p w:rsidR="006623AE" w:rsidRDefault="005D5E16">
      <w:pPr>
        <w:pStyle w:val="ListParagraph"/>
        <w:numPr>
          <w:ilvl w:val="3"/>
          <w:numId w:val="14"/>
        </w:numPr>
        <w:tabs>
          <w:tab w:val="left" w:pos="1459"/>
          <w:tab w:val="left" w:pos="1460"/>
        </w:tabs>
        <w:spacing w:before="6"/>
        <w:rPr>
          <w:sz w:val="20"/>
        </w:rPr>
      </w:pPr>
      <w:r>
        <w:rPr>
          <w:sz w:val="20"/>
        </w:rPr>
        <w:t>Allow</w:t>
      </w:r>
      <w:r>
        <w:rPr>
          <w:spacing w:val="-6"/>
          <w:sz w:val="20"/>
        </w:rPr>
        <w:t xml:space="preserve"> </w:t>
      </w:r>
      <w:r>
        <w:rPr>
          <w:sz w:val="20"/>
        </w:rPr>
        <w:t>the</w:t>
      </w:r>
      <w:r>
        <w:rPr>
          <w:spacing w:val="-5"/>
          <w:sz w:val="20"/>
        </w:rPr>
        <w:t xml:space="preserve"> </w:t>
      </w:r>
      <w:r>
        <w:rPr>
          <w:sz w:val="20"/>
        </w:rPr>
        <w:t>filler</w:t>
      </w:r>
      <w:r>
        <w:rPr>
          <w:spacing w:val="-4"/>
          <w:sz w:val="20"/>
        </w:rPr>
        <w:t xml:space="preserve"> </w:t>
      </w:r>
      <w:r>
        <w:rPr>
          <w:sz w:val="20"/>
        </w:rPr>
        <w:t>to</w:t>
      </w:r>
      <w:r>
        <w:rPr>
          <w:spacing w:val="-5"/>
          <w:sz w:val="20"/>
        </w:rPr>
        <w:t xml:space="preserve"> </w:t>
      </w:r>
      <w:r>
        <w:rPr>
          <w:sz w:val="20"/>
        </w:rPr>
        <w:t>fully</w:t>
      </w:r>
      <w:r>
        <w:rPr>
          <w:spacing w:val="-10"/>
          <w:sz w:val="20"/>
        </w:rPr>
        <w:t xml:space="preserve"> </w:t>
      </w:r>
      <w:r>
        <w:rPr>
          <w:sz w:val="20"/>
        </w:rPr>
        <w:t>dry</w:t>
      </w:r>
      <w:r>
        <w:rPr>
          <w:spacing w:val="-10"/>
          <w:sz w:val="20"/>
        </w:rPr>
        <w:t xml:space="preserve"> </w:t>
      </w:r>
      <w:r>
        <w:rPr>
          <w:sz w:val="20"/>
        </w:rPr>
        <w:t>before</w:t>
      </w:r>
      <w:r>
        <w:rPr>
          <w:spacing w:val="-5"/>
          <w:sz w:val="20"/>
        </w:rPr>
        <w:t xml:space="preserve"> </w:t>
      </w:r>
      <w:r>
        <w:rPr>
          <w:spacing w:val="-3"/>
          <w:sz w:val="20"/>
        </w:rPr>
        <w:t>applying</w:t>
      </w:r>
      <w:r>
        <w:rPr>
          <w:spacing w:val="-5"/>
          <w:sz w:val="20"/>
        </w:rPr>
        <w:t xml:space="preserve"> </w:t>
      </w:r>
      <w:r>
        <w:rPr>
          <w:sz w:val="20"/>
        </w:rPr>
        <w:t>the</w:t>
      </w:r>
      <w:r>
        <w:rPr>
          <w:spacing w:val="-5"/>
          <w:sz w:val="20"/>
        </w:rPr>
        <w:t xml:space="preserve"> </w:t>
      </w:r>
      <w:r>
        <w:rPr>
          <w:sz w:val="20"/>
        </w:rPr>
        <w:t>stain</w:t>
      </w:r>
      <w:r>
        <w:rPr>
          <w:spacing w:val="-5"/>
          <w:sz w:val="20"/>
        </w:rPr>
        <w:t xml:space="preserve"> </w:t>
      </w:r>
      <w:r>
        <w:rPr>
          <w:sz w:val="20"/>
        </w:rPr>
        <w:t>or</w:t>
      </w:r>
      <w:r>
        <w:rPr>
          <w:spacing w:val="-5"/>
          <w:sz w:val="20"/>
        </w:rPr>
        <w:t xml:space="preserve"> </w:t>
      </w:r>
      <w:r>
        <w:rPr>
          <w:sz w:val="20"/>
        </w:rPr>
        <w:t>varnish.</w:t>
      </w:r>
    </w:p>
    <w:p w:rsidR="006623AE" w:rsidRDefault="005D5E16">
      <w:pPr>
        <w:pStyle w:val="ListParagraph"/>
        <w:numPr>
          <w:ilvl w:val="2"/>
          <w:numId w:val="14"/>
        </w:numPr>
        <w:tabs>
          <w:tab w:val="left" w:pos="999"/>
          <w:tab w:val="left" w:pos="1000"/>
        </w:tabs>
        <w:rPr>
          <w:sz w:val="20"/>
        </w:rPr>
      </w:pPr>
      <w:r>
        <w:rPr>
          <w:sz w:val="20"/>
        </w:rPr>
        <w:t>Stain and Varnish the</w:t>
      </w:r>
      <w:r>
        <w:rPr>
          <w:spacing w:val="-19"/>
          <w:sz w:val="20"/>
        </w:rPr>
        <w:t xml:space="preserve"> </w:t>
      </w:r>
      <w:r>
        <w:rPr>
          <w:sz w:val="20"/>
        </w:rPr>
        <w:t>Wood:</w:t>
      </w:r>
    </w:p>
    <w:p w:rsidR="006623AE" w:rsidRDefault="005D5E16">
      <w:pPr>
        <w:pStyle w:val="ListParagraph"/>
        <w:numPr>
          <w:ilvl w:val="3"/>
          <w:numId w:val="14"/>
        </w:numPr>
        <w:tabs>
          <w:tab w:val="left" w:pos="1459"/>
          <w:tab w:val="left" w:pos="1460"/>
        </w:tabs>
        <w:spacing w:before="6"/>
        <w:rPr>
          <w:sz w:val="20"/>
        </w:rPr>
      </w:pPr>
      <w:r>
        <w:rPr>
          <w:sz w:val="20"/>
        </w:rPr>
        <w:t>On</w:t>
      </w:r>
      <w:r>
        <w:rPr>
          <w:spacing w:val="-6"/>
          <w:sz w:val="20"/>
        </w:rPr>
        <w:t xml:space="preserve"> </w:t>
      </w:r>
      <w:r>
        <w:rPr>
          <w:sz w:val="20"/>
        </w:rPr>
        <w:t>a</w:t>
      </w:r>
      <w:r>
        <w:rPr>
          <w:spacing w:val="-7"/>
          <w:sz w:val="20"/>
        </w:rPr>
        <w:t xml:space="preserve"> </w:t>
      </w:r>
      <w:r>
        <w:rPr>
          <w:sz w:val="20"/>
        </w:rPr>
        <w:t>SAMPLE</w:t>
      </w:r>
      <w:r>
        <w:rPr>
          <w:spacing w:val="-7"/>
          <w:sz w:val="20"/>
        </w:rPr>
        <w:t xml:space="preserve"> </w:t>
      </w:r>
      <w:r>
        <w:rPr>
          <w:sz w:val="20"/>
        </w:rPr>
        <w:t>area</w:t>
      </w:r>
      <w:r>
        <w:rPr>
          <w:spacing w:val="-6"/>
          <w:sz w:val="20"/>
        </w:rPr>
        <w:t xml:space="preserve"> </w:t>
      </w:r>
      <w:r>
        <w:rPr>
          <w:sz w:val="20"/>
        </w:rPr>
        <w:t>12</w:t>
      </w:r>
      <w:r>
        <w:rPr>
          <w:spacing w:val="-6"/>
          <w:sz w:val="20"/>
        </w:rPr>
        <w:t xml:space="preserve"> </w:t>
      </w:r>
      <w:r>
        <w:rPr>
          <w:sz w:val="20"/>
        </w:rPr>
        <w:t>inches</w:t>
      </w:r>
      <w:r>
        <w:rPr>
          <w:spacing w:val="-5"/>
          <w:sz w:val="20"/>
        </w:rPr>
        <w:t xml:space="preserve"> </w:t>
      </w:r>
      <w:r>
        <w:rPr>
          <w:sz w:val="20"/>
        </w:rPr>
        <w:t>square,</w:t>
      </w:r>
      <w:r>
        <w:rPr>
          <w:spacing w:val="-7"/>
          <w:sz w:val="20"/>
        </w:rPr>
        <w:t xml:space="preserve"> </w:t>
      </w:r>
      <w:r>
        <w:rPr>
          <w:sz w:val="20"/>
        </w:rPr>
        <w:t>brush</w:t>
      </w:r>
      <w:r>
        <w:rPr>
          <w:spacing w:val="-6"/>
          <w:sz w:val="20"/>
        </w:rPr>
        <w:t xml:space="preserve"> </w:t>
      </w:r>
      <w:r>
        <w:rPr>
          <w:sz w:val="20"/>
        </w:rPr>
        <w:t>apply</w:t>
      </w:r>
      <w:r>
        <w:rPr>
          <w:spacing w:val="-12"/>
          <w:sz w:val="20"/>
        </w:rPr>
        <w:t xml:space="preserve"> </w:t>
      </w:r>
      <w:r>
        <w:rPr>
          <w:sz w:val="20"/>
        </w:rPr>
        <w:t>oil</w:t>
      </w:r>
      <w:r>
        <w:rPr>
          <w:spacing w:val="-6"/>
          <w:sz w:val="20"/>
        </w:rPr>
        <w:t xml:space="preserve"> </w:t>
      </w:r>
      <w:r>
        <w:rPr>
          <w:sz w:val="20"/>
        </w:rPr>
        <w:t>stain</w:t>
      </w:r>
      <w:r>
        <w:rPr>
          <w:spacing w:val="-6"/>
          <w:sz w:val="20"/>
        </w:rPr>
        <w:t xml:space="preserve"> </w:t>
      </w:r>
      <w:r>
        <w:rPr>
          <w:sz w:val="20"/>
        </w:rPr>
        <w:t>or</w:t>
      </w:r>
      <w:r>
        <w:rPr>
          <w:spacing w:val="-5"/>
          <w:sz w:val="20"/>
        </w:rPr>
        <w:t xml:space="preserve"> </w:t>
      </w:r>
      <w:r>
        <w:rPr>
          <w:sz w:val="20"/>
        </w:rPr>
        <w:t>universal</w:t>
      </w:r>
      <w:r>
        <w:rPr>
          <w:spacing w:val="-7"/>
          <w:sz w:val="20"/>
        </w:rPr>
        <w:t xml:space="preserve"> </w:t>
      </w:r>
      <w:r>
        <w:rPr>
          <w:sz w:val="20"/>
        </w:rPr>
        <w:t>stain.</w:t>
      </w:r>
    </w:p>
    <w:p w:rsidR="006623AE" w:rsidRDefault="005D5E16">
      <w:pPr>
        <w:pStyle w:val="ListParagraph"/>
        <w:numPr>
          <w:ilvl w:val="3"/>
          <w:numId w:val="14"/>
        </w:numPr>
        <w:tabs>
          <w:tab w:val="left" w:pos="1459"/>
          <w:tab w:val="left" w:pos="1460"/>
        </w:tabs>
        <w:spacing w:before="6"/>
        <w:rPr>
          <w:sz w:val="20"/>
        </w:rPr>
      </w:pPr>
      <w:r>
        <w:rPr>
          <w:sz w:val="20"/>
        </w:rPr>
        <w:t>Allow</w:t>
      </w:r>
      <w:r>
        <w:rPr>
          <w:spacing w:val="-7"/>
          <w:sz w:val="20"/>
        </w:rPr>
        <w:t xml:space="preserve"> </w:t>
      </w:r>
      <w:r>
        <w:rPr>
          <w:sz w:val="20"/>
        </w:rPr>
        <w:t>the</w:t>
      </w:r>
      <w:r>
        <w:rPr>
          <w:spacing w:val="-6"/>
          <w:sz w:val="20"/>
        </w:rPr>
        <w:t xml:space="preserve"> </w:t>
      </w:r>
      <w:r>
        <w:rPr>
          <w:sz w:val="20"/>
        </w:rPr>
        <w:t>stain</w:t>
      </w:r>
      <w:r>
        <w:rPr>
          <w:spacing w:val="-6"/>
          <w:sz w:val="20"/>
        </w:rPr>
        <w:t xml:space="preserve"> </w:t>
      </w:r>
      <w:r>
        <w:rPr>
          <w:sz w:val="20"/>
        </w:rPr>
        <w:t>to</w:t>
      </w:r>
      <w:r>
        <w:rPr>
          <w:spacing w:val="-6"/>
          <w:sz w:val="20"/>
        </w:rPr>
        <w:t xml:space="preserve"> </w:t>
      </w:r>
      <w:r>
        <w:rPr>
          <w:sz w:val="20"/>
        </w:rPr>
        <w:t>penetrate</w:t>
      </w:r>
      <w:r>
        <w:rPr>
          <w:spacing w:val="-6"/>
          <w:sz w:val="20"/>
        </w:rPr>
        <w:t xml:space="preserve"> </w:t>
      </w:r>
      <w:r>
        <w:rPr>
          <w:sz w:val="20"/>
        </w:rPr>
        <w:t>the</w:t>
      </w:r>
      <w:r>
        <w:rPr>
          <w:spacing w:val="-7"/>
          <w:sz w:val="20"/>
        </w:rPr>
        <w:t xml:space="preserve"> </w:t>
      </w:r>
      <w:r>
        <w:rPr>
          <w:sz w:val="20"/>
        </w:rPr>
        <w:t>wood</w:t>
      </w:r>
      <w:r>
        <w:rPr>
          <w:spacing w:val="-7"/>
          <w:sz w:val="20"/>
        </w:rPr>
        <w:t xml:space="preserve"> </w:t>
      </w:r>
      <w:r>
        <w:rPr>
          <w:sz w:val="20"/>
        </w:rPr>
        <w:t>for</w:t>
      </w:r>
      <w:r>
        <w:rPr>
          <w:spacing w:val="-5"/>
          <w:sz w:val="20"/>
        </w:rPr>
        <w:t xml:space="preserve"> </w:t>
      </w:r>
      <w:r>
        <w:rPr>
          <w:sz w:val="20"/>
        </w:rPr>
        <w:t>at</w:t>
      </w:r>
      <w:r>
        <w:rPr>
          <w:spacing w:val="-7"/>
          <w:sz w:val="20"/>
        </w:rPr>
        <w:t xml:space="preserve"> </w:t>
      </w:r>
      <w:r>
        <w:rPr>
          <w:sz w:val="20"/>
        </w:rPr>
        <w:t>least</w:t>
      </w:r>
      <w:r>
        <w:rPr>
          <w:spacing w:val="-6"/>
          <w:sz w:val="20"/>
        </w:rPr>
        <w:t xml:space="preserve"> </w:t>
      </w:r>
      <w:r>
        <w:rPr>
          <w:sz w:val="20"/>
        </w:rPr>
        <w:t>5-10</w:t>
      </w:r>
      <w:r>
        <w:rPr>
          <w:spacing w:val="-7"/>
          <w:sz w:val="20"/>
        </w:rPr>
        <w:t xml:space="preserve"> </w:t>
      </w:r>
      <w:r>
        <w:rPr>
          <w:sz w:val="20"/>
        </w:rPr>
        <w:t>minutes.</w:t>
      </w:r>
    </w:p>
    <w:p w:rsidR="006623AE" w:rsidRDefault="005D5E16">
      <w:pPr>
        <w:pStyle w:val="ListParagraph"/>
        <w:numPr>
          <w:ilvl w:val="3"/>
          <w:numId w:val="14"/>
        </w:numPr>
        <w:tabs>
          <w:tab w:val="left" w:pos="1459"/>
          <w:tab w:val="left" w:pos="1460"/>
        </w:tabs>
        <w:spacing w:before="9"/>
        <w:rPr>
          <w:sz w:val="20"/>
        </w:rPr>
      </w:pPr>
      <w:r>
        <w:rPr>
          <w:sz w:val="20"/>
        </w:rPr>
        <w:t>Remove</w:t>
      </w:r>
      <w:r>
        <w:rPr>
          <w:spacing w:val="-7"/>
          <w:sz w:val="20"/>
        </w:rPr>
        <w:t xml:space="preserve"> </w:t>
      </w:r>
      <w:r>
        <w:rPr>
          <w:sz w:val="20"/>
        </w:rPr>
        <w:t>excess</w:t>
      </w:r>
      <w:r>
        <w:rPr>
          <w:spacing w:val="-5"/>
          <w:sz w:val="20"/>
        </w:rPr>
        <w:t xml:space="preserve"> </w:t>
      </w:r>
      <w:r>
        <w:rPr>
          <w:sz w:val="20"/>
        </w:rPr>
        <w:t>stain</w:t>
      </w:r>
      <w:r>
        <w:rPr>
          <w:spacing w:val="-6"/>
          <w:sz w:val="20"/>
        </w:rPr>
        <w:t xml:space="preserve"> </w:t>
      </w:r>
      <w:r>
        <w:rPr>
          <w:sz w:val="20"/>
        </w:rPr>
        <w:t>with</w:t>
      </w:r>
      <w:r>
        <w:rPr>
          <w:spacing w:val="-7"/>
          <w:sz w:val="20"/>
        </w:rPr>
        <w:t xml:space="preserve"> </w:t>
      </w:r>
      <w:r>
        <w:rPr>
          <w:sz w:val="20"/>
        </w:rPr>
        <w:t>a</w:t>
      </w:r>
      <w:r>
        <w:rPr>
          <w:spacing w:val="-6"/>
          <w:sz w:val="20"/>
        </w:rPr>
        <w:t xml:space="preserve"> </w:t>
      </w:r>
      <w:r>
        <w:rPr>
          <w:sz w:val="20"/>
        </w:rPr>
        <w:t>clean,</w:t>
      </w:r>
      <w:r>
        <w:rPr>
          <w:spacing w:val="-7"/>
          <w:sz w:val="20"/>
        </w:rPr>
        <w:t xml:space="preserve"> </w:t>
      </w:r>
      <w:r>
        <w:rPr>
          <w:sz w:val="20"/>
        </w:rPr>
        <w:t>lint-free</w:t>
      </w:r>
      <w:r>
        <w:rPr>
          <w:spacing w:val="-7"/>
          <w:sz w:val="20"/>
        </w:rPr>
        <w:t xml:space="preserve"> </w:t>
      </w:r>
      <w:r>
        <w:rPr>
          <w:sz w:val="20"/>
        </w:rPr>
        <w:t>cloth.</w:t>
      </w:r>
      <w:r>
        <w:rPr>
          <w:spacing w:val="-6"/>
          <w:sz w:val="20"/>
        </w:rPr>
        <w:t xml:space="preserve"> </w:t>
      </w:r>
      <w:r>
        <w:rPr>
          <w:sz w:val="20"/>
        </w:rPr>
        <w:t>Rub</w:t>
      </w:r>
      <w:r>
        <w:rPr>
          <w:spacing w:val="-6"/>
          <w:sz w:val="20"/>
        </w:rPr>
        <w:t xml:space="preserve"> </w:t>
      </w:r>
      <w:r>
        <w:rPr>
          <w:sz w:val="20"/>
        </w:rPr>
        <w:t>the</w:t>
      </w:r>
      <w:r>
        <w:rPr>
          <w:spacing w:val="-6"/>
          <w:sz w:val="20"/>
        </w:rPr>
        <w:t xml:space="preserve"> </w:t>
      </w:r>
      <w:r>
        <w:rPr>
          <w:sz w:val="20"/>
        </w:rPr>
        <w:t>wood</w:t>
      </w:r>
      <w:r>
        <w:rPr>
          <w:spacing w:val="-6"/>
          <w:sz w:val="20"/>
        </w:rPr>
        <w:t xml:space="preserve"> </w:t>
      </w:r>
      <w:r>
        <w:rPr>
          <w:sz w:val="20"/>
        </w:rPr>
        <w:t>parallel</w:t>
      </w:r>
      <w:r>
        <w:rPr>
          <w:spacing w:val="-6"/>
          <w:sz w:val="20"/>
        </w:rPr>
        <w:t xml:space="preserve"> </w:t>
      </w:r>
      <w:r>
        <w:rPr>
          <w:sz w:val="20"/>
        </w:rPr>
        <w:t>to</w:t>
      </w:r>
      <w:r>
        <w:rPr>
          <w:spacing w:val="-7"/>
          <w:sz w:val="20"/>
        </w:rPr>
        <w:t xml:space="preserve"> </w:t>
      </w:r>
      <w:r>
        <w:rPr>
          <w:sz w:val="20"/>
        </w:rPr>
        <w:t>the</w:t>
      </w:r>
      <w:r>
        <w:rPr>
          <w:spacing w:val="-6"/>
          <w:sz w:val="20"/>
        </w:rPr>
        <w:t xml:space="preserve"> </w:t>
      </w:r>
      <w:r>
        <w:rPr>
          <w:sz w:val="20"/>
        </w:rPr>
        <w:t>grain.</w:t>
      </w:r>
    </w:p>
    <w:p w:rsidR="006623AE" w:rsidRDefault="005D5E16">
      <w:pPr>
        <w:pStyle w:val="ListParagraph"/>
        <w:numPr>
          <w:ilvl w:val="3"/>
          <w:numId w:val="14"/>
        </w:numPr>
        <w:tabs>
          <w:tab w:val="left" w:pos="1459"/>
          <w:tab w:val="left" w:pos="1460"/>
        </w:tabs>
        <w:spacing w:before="6"/>
        <w:rPr>
          <w:sz w:val="20"/>
        </w:rPr>
      </w:pPr>
      <w:r>
        <w:rPr>
          <w:sz w:val="20"/>
        </w:rPr>
        <w:t>Allow</w:t>
      </w:r>
      <w:r>
        <w:rPr>
          <w:spacing w:val="-8"/>
          <w:sz w:val="20"/>
        </w:rPr>
        <w:t xml:space="preserve"> </w:t>
      </w:r>
      <w:r>
        <w:rPr>
          <w:sz w:val="20"/>
        </w:rPr>
        <w:t>the</w:t>
      </w:r>
      <w:r>
        <w:rPr>
          <w:spacing w:val="-6"/>
          <w:sz w:val="20"/>
        </w:rPr>
        <w:t xml:space="preserve"> </w:t>
      </w:r>
      <w:r>
        <w:rPr>
          <w:sz w:val="20"/>
        </w:rPr>
        <w:t>stain</w:t>
      </w:r>
      <w:r>
        <w:rPr>
          <w:spacing w:val="-6"/>
          <w:sz w:val="20"/>
        </w:rPr>
        <w:t xml:space="preserve"> </w:t>
      </w:r>
      <w:r>
        <w:rPr>
          <w:sz w:val="20"/>
        </w:rPr>
        <w:t>to</w:t>
      </w:r>
      <w:r>
        <w:rPr>
          <w:spacing w:val="-6"/>
          <w:sz w:val="20"/>
        </w:rPr>
        <w:t xml:space="preserve"> </w:t>
      </w:r>
      <w:r>
        <w:rPr>
          <w:sz w:val="20"/>
        </w:rPr>
        <w:t>dry</w:t>
      </w:r>
      <w:r>
        <w:rPr>
          <w:spacing w:val="-12"/>
          <w:sz w:val="20"/>
        </w:rPr>
        <w:t xml:space="preserve"> </w:t>
      </w:r>
      <w:r>
        <w:rPr>
          <w:sz w:val="20"/>
        </w:rPr>
        <w:t>at</w:t>
      </w:r>
      <w:r>
        <w:rPr>
          <w:spacing w:val="-7"/>
          <w:sz w:val="20"/>
        </w:rPr>
        <w:t xml:space="preserve"> </w:t>
      </w:r>
      <w:r>
        <w:rPr>
          <w:sz w:val="20"/>
        </w:rPr>
        <w:t>least</w:t>
      </w:r>
      <w:r>
        <w:rPr>
          <w:spacing w:val="-7"/>
          <w:sz w:val="20"/>
        </w:rPr>
        <w:t xml:space="preserve"> </w:t>
      </w:r>
      <w:r>
        <w:rPr>
          <w:sz w:val="20"/>
        </w:rPr>
        <w:t>12</w:t>
      </w:r>
      <w:r>
        <w:rPr>
          <w:spacing w:val="-7"/>
          <w:sz w:val="20"/>
        </w:rPr>
        <w:t xml:space="preserve"> </w:t>
      </w:r>
      <w:r>
        <w:rPr>
          <w:sz w:val="20"/>
        </w:rPr>
        <w:t>hours</w:t>
      </w:r>
      <w:r>
        <w:rPr>
          <w:spacing w:val="-6"/>
          <w:sz w:val="20"/>
        </w:rPr>
        <w:t xml:space="preserve"> </w:t>
      </w:r>
      <w:r>
        <w:rPr>
          <w:sz w:val="20"/>
        </w:rPr>
        <w:t>before</w:t>
      </w:r>
      <w:r>
        <w:rPr>
          <w:spacing w:val="-7"/>
          <w:sz w:val="20"/>
        </w:rPr>
        <w:t xml:space="preserve"> </w:t>
      </w:r>
      <w:r>
        <w:rPr>
          <w:sz w:val="20"/>
        </w:rPr>
        <w:t>applying</w:t>
      </w:r>
      <w:r>
        <w:rPr>
          <w:spacing w:val="-7"/>
          <w:sz w:val="20"/>
        </w:rPr>
        <w:t xml:space="preserve"> </w:t>
      </w:r>
      <w:r>
        <w:rPr>
          <w:sz w:val="20"/>
        </w:rPr>
        <w:t>varnish.</w:t>
      </w:r>
    </w:p>
    <w:p w:rsidR="006623AE" w:rsidRDefault="005D5E16">
      <w:pPr>
        <w:pStyle w:val="ListParagraph"/>
        <w:numPr>
          <w:ilvl w:val="3"/>
          <w:numId w:val="14"/>
        </w:numPr>
        <w:tabs>
          <w:tab w:val="left" w:pos="1459"/>
          <w:tab w:val="left" w:pos="1460"/>
        </w:tabs>
        <w:spacing w:before="6"/>
        <w:ind w:right="310"/>
        <w:rPr>
          <w:sz w:val="20"/>
        </w:rPr>
      </w:pPr>
      <w:r>
        <w:rPr>
          <w:sz w:val="20"/>
        </w:rPr>
        <w:t>Brush</w:t>
      </w:r>
      <w:r>
        <w:rPr>
          <w:spacing w:val="-7"/>
          <w:sz w:val="20"/>
        </w:rPr>
        <w:t xml:space="preserve"> </w:t>
      </w:r>
      <w:r>
        <w:rPr>
          <w:sz w:val="20"/>
        </w:rPr>
        <w:t>apply</w:t>
      </w:r>
      <w:r>
        <w:rPr>
          <w:spacing w:val="-12"/>
          <w:sz w:val="20"/>
        </w:rPr>
        <w:t xml:space="preserve"> </w:t>
      </w:r>
      <w:r>
        <w:rPr>
          <w:sz w:val="20"/>
        </w:rPr>
        <w:t>one</w:t>
      </w:r>
      <w:r>
        <w:rPr>
          <w:spacing w:val="-7"/>
          <w:sz w:val="20"/>
        </w:rPr>
        <w:t xml:space="preserve"> </w:t>
      </w:r>
      <w:r>
        <w:rPr>
          <w:sz w:val="20"/>
        </w:rPr>
        <w:t>coat</w:t>
      </w:r>
      <w:r>
        <w:rPr>
          <w:spacing w:val="-7"/>
          <w:sz w:val="20"/>
        </w:rPr>
        <w:t xml:space="preserve"> </w:t>
      </w:r>
      <w:r>
        <w:rPr>
          <w:sz w:val="20"/>
        </w:rPr>
        <w:t>of</w:t>
      </w:r>
      <w:r>
        <w:rPr>
          <w:spacing w:val="-5"/>
          <w:sz w:val="20"/>
        </w:rPr>
        <w:t xml:space="preserve"> </w:t>
      </w:r>
      <w:r>
        <w:rPr>
          <w:sz w:val="20"/>
        </w:rPr>
        <w:t>alkyd</w:t>
      </w:r>
      <w:r>
        <w:rPr>
          <w:spacing w:val="-7"/>
          <w:sz w:val="20"/>
        </w:rPr>
        <w:t xml:space="preserve"> </w:t>
      </w:r>
      <w:r>
        <w:rPr>
          <w:sz w:val="20"/>
        </w:rPr>
        <w:t>or</w:t>
      </w:r>
      <w:r>
        <w:rPr>
          <w:spacing w:val="-6"/>
          <w:sz w:val="20"/>
        </w:rPr>
        <w:t xml:space="preserve"> </w:t>
      </w:r>
      <w:r>
        <w:rPr>
          <w:sz w:val="20"/>
        </w:rPr>
        <w:t>urethane-base</w:t>
      </w:r>
      <w:r>
        <w:rPr>
          <w:spacing w:val="-7"/>
          <w:sz w:val="20"/>
        </w:rPr>
        <w:t xml:space="preserve"> </w:t>
      </w:r>
      <w:r>
        <w:rPr>
          <w:sz w:val="20"/>
        </w:rPr>
        <w:t>satin</w:t>
      </w:r>
      <w:r>
        <w:rPr>
          <w:spacing w:val="-7"/>
          <w:sz w:val="20"/>
        </w:rPr>
        <w:t xml:space="preserve"> </w:t>
      </w:r>
      <w:r>
        <w:rPr>
          <w:sz w:val="20"/>
        </w:rPr>
        <w:t>varnish.</w:t>
      </w:r>
      <w:r>
        <w:rPr>
          <w:spacing w:val="-7"/>
          <w:sz w:val="20"/>
        </w:rPr>
        <w:t xml:space="preserve"> </w:t>
      </w:r>
      <w:r>
        <w:rPr>
          <w:sz w:val="20"/>
        </w:rPr>
        <w:t>Varnish</w:t>
      </w:r>
      <w:r>
        <w:rPr>
          <w:spacing w:val="-7"/>
          <w:sz w:val="20"/>
        </w:rPr>
        <w:t xml:space="preserve"> </w:t>
      </w:r>
      <w:r>
        <w:rPr>
          <w:sz w:val="20"/>
        </w:rPr>
        <w:t>should</w:t>
      </w:r>
      <w:r>
        <w:rPr>
          <w:spacing w:val="-7"/>
          <w:sz w:val="20"/>
        </w:rPr>
        <w:t xml:space="preserve"> </w:t>
      </w:r>
      <w:r>
        <w:rPr>
          <w:sz w:val="20"/>
        </w:rPr>
        <w:t>be</w:t>
      </w:r>
      <w:r>
        <w:rPr>
          <w:spacing w:val="-7"/>
          <w:sz w:val="20"/>
        </w:rPr>
        <w:t xml:space="preserve"> </w:t>
      </w:r>
      <w:r>
        <w:rPr>
          <w:sz w:val="20"/>
        </w:rPr>
        <w:t>thin,</w:t>
      </w:r>
      <w:r>
        <w:rPr>
          <w:spacing w:val="-7"/>
          <w:sz w:val="20"/>
        </w:rPr>
        <w:t xml:space="preserve"> </w:t>
      </w:r>
      <w:r>
        <w:rPr>
          <w:sz w:val="20"/>
        </w:rPr>
        <w:t>but not</w:t>
      </w:r>
      <w:r>
        <w:rPr>
          <w:spacing w:val="-18"/>
          <w:sz w:val="20"/>
        </w:rPr>
        <w:t xml:space="preserve"> </w:t>
      </w:r>
      <w:r>
        <w:rPr>
          <w:sz w:val="20"/>
        </w:rPr>
        <w:t>watery.</w:t>
      </w:r>
    </w:p>
    <w:p w:rsidR="006623AE" w:rsidRDefault="005D5E16">
      <w:pPr>
        <w:pStyle w:val="ListParagraph"/>
        <w:numPr>
          <w:ilvl w:val="3"/>
          <w:numId w:val="14"/>
        </w:numPr>
        <w:tabs>
          <w:tab w:val="left" w:pos="1459"/>
          <w:tab w:val="left" w:pos="1460"/>
        </w:tabs>
        <w:spacing w:before="9"/>
        <w:rPr>
          <w:sz w:val="20"/>
        </w:rPr>
      </w:pPr>
      <w:r>
        <w:rPr>
          <w:sz w:val="20"/>
        </w:rPr>
        <w:t>Allow to dry for at least 24</w:t>
      </w:r>
      <w:r>
        <w:rPr>
          <w:spacing w:val="-39"/>
          <w:sz w:val="20"/>
        </w:rPr>
        <w:t xml:space="preserve"> </w:t>
      </w:r>
      <w:r>
        <w:rPr>
          <w:sz w:val="20"/>
        </w:rPr>
        <w:t>hours.</w:t>
      </w:r>
    </w:p>
    <w:p w:rsidR="006623AE" w:rsidRDefault="006623AE">
      <w:pPr>
        <w:rPr>
          <w:sz w:val="20"/>
        </w:rPr>
        <w:sectPr w:rsidR="006623AE">
          <w:pgSz w:w="12240" w:h="15840"/>
          <w:pgMar w:top="1440" w:right="1320" w:bottom="1140" w:left="1340" w:header="0" w:footer="944" w:gutter="0"/>
          <w:cols w:space="720"/>
        </w:sectPr>
      </w:pPr>
    </w:p>
    <w:p w:rsidR="006623AE" w:rsidRDefault="005D5E16">
      <w:pPr>
        <w:pStyle w:val="ListParagraph"/>
        <w:numPr>
          <w:ilvl w:val="3"/>
          <w:numId w:val="14"/>
        </w:numPr>
        <w:tabs>
          <w:tab w:val="left" w:pos="1459"/>
          <w:tab w:val="left" w:pos="1460"/>
        </w:tabs>
        <w:spacing w:before="67"/>
        <w:ind w:right="194"/>
        <w:rPr>
          <w:sz w:val="20"/>
        </w:rPr>
      </w:pPr>
      <w:r>
        <w:rPr>
          <w:sz w:val="20"/>
        </w:rPr>
        <w:t>When dry, buff the surface with 000 steel wool and dry-brush with a fiber bristle brush to remove</w:t>
      </w:r>
      <w:r>
        <w:rPr>
          <w:spacing w:val="-5"/>
          <w:sz w:val="20"/>
        </w:rPr>
        <w:t xml:space="preserve"> </w:t>
      </w:r>
      <w:r>
        <w:rPr>
          <w:sz w:val="20"/>
        </w:rPr>
        <w:t>any</w:t>
      </w:r>
      <w:r>
        <w:rPr>
          <w:spacing w:val="-10"/>
          <w:sz w:val="20"/>
        </w:rPr>
        <w:t xml:space="preserve"> </w:t>
      </w:r>
      <w:r>
        <w:rPr>
          <w:sz w:val="20"/>
        </w:rPr>
        <w:t>metal</w:t>
      </w:r>
      <w:r>
        <w:rPr>
          <w:spacing w:val="-4"/>
          <w:sz w:val="20"/>
        </w:rPr>
        <w:t xml:space="preserve"> </w:t>
      </w:r>
      <w:r>
        <w:rPr>
          <w:sz w:val="20"/>
        </w:rPr>
        <w:t>particles</w:t>
      </w:r>
      <w:r>
        <w:rPr>
          <w:spacing w:val="-3"/>
          <w:sz w:val="20"/>
        </w:rPr>
        <w:t xml:space="preserve"> </w:t>
      </w:r>
      <w:r>
        <w:rPr>
          <w:sz w:val="20"/>
        </w:rPr>
        <w:t>left</w:t>
      </w:r>
      <w:r>
        <w:rPr>
          <w:spacing w:val="-5"/>
          <w:sz w:val="20"/>
        </w:rPr>
        <w:t xml:space="preserve"> </w:t>
      </w:r>
      <w:r>
        <w:rPr>
          <w:sz w:val="20"/>
        </w:rPr>
        <w:t>behind</w:t>
      </w:r>
      <w:r>
        <w:rPr>
          <w:spacing w:val="-4"/>
          <w:sz w:val="20"/>
        </w:rPr>
        <w:t xml:space="preserve"> </w:t>
      </w:r>
      <w:r>
        <w:rPr>
          <w:sz w:val="20"/>
        </w:rPr>
        <w:t>from</w:t>
      </w:r>
      <w:r>
        <w:rPr>
          <w:spacing w:val="-1"/>
          <w:sz w:val="20"/>
        </w:rPr>
        <w:t xml:space="preserve"> </w:t>
      </w:r>
      <w:r>
        <w:rPr>
          <w:sz w:val="20"/>
        </w:rPr>
        <w:t>the</w:t>
      </w:r>
      <w:r>
        <w:rPr>
          <w:spacing w:val="-4"/>
          <w:sz w:val="20"/>
        </w:rPr>
        <w:t xml:space="preserve"> </w:t>
      </w:r>
      <w:r>
        <w:rPr>
          <w:sz w:val="20"/>
        </w:rPr>
        <w:t>steel</w:t>
      </w:r>
      <w:r>
        <w:rPr>
          <w:spacing w:val="-4"/>
          <w:sz w:val="20"/>
        </w:rPr>
        <w:t xml:space="preserve"> </w:t>
      </w:r>
      <w:r>
        <w:rPr>
          <w:sz w:val="20"/>
        </w:rPr>
        <w:t>wool.</w:t>
      </w:r>
      <w:r>
        <w:rPr>
          <w:spacing w:val="-4"/>
          <w:sz w:val="20"/>
        </w:rPr>
        <w:t xml:space="preserve"> </w:t>
      </w:r>
      <w:r>
        <w:rPr>
          <w:sz w:val="20"/>
        </w:rPr>
        <w:t>A</w:t>
      </w:r>
      <w:r>
        <w:rPr>
          <w:spacing w:val="-5"/>
          <w:sz w:val="20"/>
        </w:rPr>
        <w:t xml:space="preserve"> </w:t>
      </w:r>
      <w:r>
        <w:rPr>
          <w:sz w:val="20"/>
        </w:rPr>
        <w:t>tack</w:t>
      </w:r>
      <w:r>
        <w:rPr>
          <w:spacing w:val="-1"/>
          <w:sz w:val="20"/>
        </w:rPr>
        <w:t xml:space="preserve"> </w:t>
      </w:r>
      <w:r>
        <w:rPr>
          <w:sz w:val="20"/>
        </w:rPr>
        <w:t>rag</w:t>
      </w:r>
      <w:r>
        <w:rPr>
          <w:spacing w:val="-4"/>
          <w:sz w:val="20"/>
        </w:rPr>
        <w:t xml:space="preserve"> </w:t>
      </w:r>
      <w:r>
        <w:rPr>
          <w:sz w:val="20"/>
        </w:rPr>
        <w:t>may</w:t>
      </w:r>
      <w:r>
        <w:rPr>
          <w:spacing w:val="-10"/>
          <w:sz w:val="20"/>
        </w:rPr>
        <w:t xml:space="preserve"> </w:t>
      </w:r>
      <w:r>
        <w:rPr>
          <w:sz w:val="20"/>
        </w:rPr>
        <w:t>also</w:t>
      </w:r>
      <w:r>
        <w:rPr>
          <w:spacing w:val="-4"/>
          <w:sz w:val="20"/>
        </w:rPr>
        <w:t xml:space="preserve"> </w:t>
      </w:r>
      <w:r>
        <w:rPr>
          <w:sz w:val="20"/>
        </w:rPr>
        <w:t>be</w:t>
      </w:r>
      <w:r>
        <w:rPr>
          <w:spacing w:val="-4"/>
          <w:sz w:val="20"/>
        </w:rPr>
        <w:t xml:space="preserve"> </w:t>
      </w:r>
      <w:r>
        <w:rPr>
          <w:sz w:val="20"/>
        </w:rPr>
        <w:t>used</w:t>
      </w:r>
      <w:r>
        <w:rPr>
          <w:spacing w:val="-4"/>
          <w:sz w:val="20"/>
        </w:rPr>
        <w:t xml:space="preserve"> </w:t>
      </w:r>
      <w:r>
        <w:rPr>
          <w:sz w:val="20"/>
        </w:rPr>
        <w:t>to remove dust from the</w:t>
      </w:r>
      <w:r>
        <w:rPr>
          <w:spacing w:val="-10"/>
          <w:sz w:val="20"/>
        </w:rPr>
        <w:t xml:space="preserve"> </w:t>
      </w:r>
      <w:r>
        <w:rPr>
          <w:sz w:val="20"/>
        </w:rPr>
        <w:t>surface.</w:t>
      </w:r>
    </w:p>
    <w:p w:rsidR="006623AE" w:rsidRDefault="005D5E16">
      <w:pPr>
        <w:pStyle w:val="ListParagraph"/>
        <w:numPr>
          <w:ilvl w:val="3"/>
          <w:numId w:val="14"/>
        </w:numPr>
        <w:tabs>
          <w:tab w:val="left" w:pos="1459"/>
          <w:tab w:val="left" w:pos="1460"/>
        </w:tabs>
        <w:spacing w:before="6"/>
        <w:rPr>
          <w:sz w:val="20"/>
        </w:rPr>
      </w:pPr>
      <w:r>
        <w:rPr>
          <w:sz w:val="20"/>
        </w:rPr>
        <w:t>Apply</w:t>
      </w:r>
      <w:r>
        <w:rPr>
          <w:spacing w:val="-12"/>
          <w:sz w:val="20"/>
        </w:rPr>
        <w:t xml:space="preserve"> </w:t>
      </w:r>
      <w:r>
        <w:rPr>
          <w:sz w:val="20"/>
        </w:rPr>
        <w:t>second</w:t>
      </w:r>
      <w:r>
        <w:rPr>
          <w:spacing w:val="-8"/>
          <w:sz w:val="20"/>
        </w:rPr>
        <w:t xml:space="preserve"> </w:t>
      </w:r>
      <w:r>
        <w:rPr>
          <w:sz w:val="20"/>
        </w:rPr>
        <w:t>coat</w:t>
      </w:r>
      <w:r>
        <w:rPr>
          <w:spacing w:val="-8"/>
          <w:sz w:val="20"/>
        </w:rPr>
        <w:t xml:space="preserve"> </w:t>
      </w:r>
      <w:r>
        <w:rPr>
          <w:sz w:val="20"/>
        </w:rPr>
        <w:t>of</w:t>
      </w:r>
      <w:r>
        <w:rPr>
          <w:spacing w:val="-6"/>
          <w:sz w:val="20"/>
        </w:rPr>
        <w:t xml:space="preserve"> </w:t>
      </w:r>
      <w:r>
        <w:rPr>
          <w:sz w:val="20"/>
        </w:rPr>
        <w:t>satin</w:t>
      </w:r>
      <w:r>
        <w:rPr>
          <w:spacing w:val="-7"/>
          <w:sz w:val="20"/>
        </w:rPr>
        <w:t xml:space="preserve"> </w:t>
      </w:r>
      <w:r>
        <w:rPr>
          <w:sz w:val="20"/>
        </w:rPr>
        <w:t>varnish</w:t>
      </w:r>
      <w:r>
        <w:rPr>
          <w:spacing w:val="-7"/>
          <w:sz w:val="20"/>
        </w:rPr>
        <w:t xml:space="preserve"> </w:t>
      </w:r>
      <w:r>
        <w:rPr>
          <w:sz w:val="20"/>
        </w:rPr>
        <w:t>(full-strength).</w:t>
      </w:r>
    </w:p>
    <w:p w:rsidR="006623AE" w:rsidRDefault="005D5E16">
      <w:pPr>
        <w:pStyle w:val="ListParagraph"/>
        <w:numPr>
          <w:ilvl w:val="3"/>
          <w:numId w:val="14"/>
        </w:numPr>
        <w:tabs>
          <w:tab w:val="left" w:pos="1459"/>
          <w:tab w:val="left" w:pos="1460"/>
        </w:tabs>
        <w:spacing w:before="6"/>
        <w:rPr>
          <w:sz w:val="20"/>
        </w:rPr>
      </w:pPr>
      <w:r>
        <w:rPr>
          <w:sz w:val="20"/>
        </w:rPr>
        <w:t>Allow to fully</w:t>
      </w:r>
      <w:r>
        <w:rPr>
          <w:spacing w:val="-32"/>
          <w:sz w:val="20"/>
        </w:rPr>
        <w:t xml:space="preserve"> </w:t>
      </w:r>
      <w:r>
        <w:rPr>
          <w:sz w:val="20"/>
        </w:rPr>
        <w:t>dry.</w:t>
      </w:r>
    </w:p>
    <w:p w:rsidR="006623AE" w:rsidRDefault="005D5E16">
      <w:pPr>
        <w:pStyle w:val="ListParagraph"/>
        <w:numPr>
          <w:ilvl w:val="3"/>
          <w:numId w:val="14"/>
        </w:numPr>
        <w:tabs>
          <w:tab w:val="left" w:pos="1460"/>
        </w:tabs>
        <w:spacing w:before="9"/>
        <w:ind w:right="291"/>
        <w:rPr>
          <w:sz w:val="20"/>
        </w:rPr>
      </w:pPr>
      <w:r>
        <w:rPr>
          <w:sz w:val="20"/>
        </w:rPr>
        <w:t>Buff</w:t>
      </w:r>
      <w:r>
        <w:rPr>
          <w:spacing w:val="-4"/>
          <w:sz w:val="20"/>
        </w:rPr>
        <w:t xml:space="preserve"> </w:t>
      </w:r>
      <w:r>
        <w:rPr>
          <w:sz w:val="20"/>
        </w:rPr>
        <w:t>the</w:t>
      </w:r>
      <w:r>
        <w:rPr>
          <w:spacing w:val="-5"/>
          <w:sz w:val="20"/>
        </w:rPr>
        <w:t xml:space="preserve"> </w:t>
      </w:r>
      <w:r>
        <w:rPr>
          <w:sz w:val="20"/>
        </w:rPr>
        <w:t>surface</w:t>
      </w:r>
      <w:r>
        <w:rPr>
          <w:spacing w:val="-5"/>
          <w:sz w:val="20"/>
        </w:rPr>
        <w:t xml:space="preserve"> </w:t>
      </w:r>
      <w:r>
        <w:rPr>
          <w:sz w:val="20"/>
        </w:rPr>
        <w:t>with</w:t>
      </w:r>
      <w:r>
        <w:rPr>
          <w:spacing w:val="-6"/>
          <w:sz w:val="20"/>
        </w:rPr>
        <w:t xml:space="preserve"> </w:t>
      </w:r>
      <w:r>
        <w:rPr>
          <w:sz w:val="20"/>
        </w:rPr>
        <w:t>000</w:t>
      </w:r>
      <w:r>
        <w:rPr>
          <w:spacing w:val="-5"/>
          <w:sz w:val="20"/>
        </w:rPr>
        <w:t xml:space="preserve"> </w:t>
      </w:r>
      <w:r>
        <w:rPr>
          <w:sz w:val="20"/>
        </w:rPr>
        <w:t>steel</w:t>
      </w:r>
      <w:r>
        <w:rPr>
          <w:spacing w:val="-6"/>
          <w:sz w:val="20"/>
        </w:rPr>
        <w:t xml:space="preserve"> </w:t>
      </w:r>
      <w:r>
        <w:rPr>
          <w:sz w:val="20"/>
        </w:rPr>
        <w:t>wool</w:t>
      </w:r>
      <w:r>
        <w:rPr>
          <w:spacing w:val="-5"/>
          <w:sz w:val="20"/>
        </w:rPr>
        <w:t xml:space="preserve"> </w:t>
      </w:r>
      <w:r>
        <w:rPr>
          <w:sz w:val="20"/>
        </w:rPr>
        <w:t>and</w:t>
      </w:r>
      <w:r>
        <w:rPr>
          <w:spacing w:val="-6"/>
          <w:sz w:val="20"/>
        </w:rPr>
        <w:t xml:space="preserve"> </w:t>
      </w:r>
      <w:r>
        <w:rPr>
          <w:sz w:val="20"/>
        </w:rPr>
        <w:t>dry-brushwith</w:t>
      </w:r>
      <w:r>
        <w:rPr>
          <w:spacing w:val="-6"/>
          <w:sz w:val="20"/>
        </w:rPr>
        <w:t xml:space="preserve"> </w:t>
      </w:r>
      <w:r>
        <w:rPr>
          <w:sz w:val="20"/>
        </w:rPr>
        <w:t>a</w:t>
      </w:r>
      <w:r>
        <w:rPr>
          <w:spacing w:val="-5"/>
          <w:sz w:val="20"/>
        </w:rPr>
        <w:t xml:space="preserve"> </w:t>
      </w:r>
      <w:r>
        <w:rPr>
          <w:sz w:val="20"/>
        </w:rPr>
        <w:t>fiber</w:t>
      </w:r>
      <w:r>
        <w:rPr>
          <w:spacing w:val="-5"/>
          <w:sz w:val="20"/>
        </w:rPr>
        <w:t xml:space="preserve"> </w:t>
      </w:r>
      <w:r>
        <w:rPr>
          <w:sz w:val="20"/>
        </w:rPr>
        <w:t>bristle</w:t>
      </w:r>
      <w:r>
        <w:rPr>
          <w:spacing w:val="-5"/>
          <w:sz w:val="20"/>
        </w:rPr>
        <w:t xml:space="preserve"> </w:t>
      </w:r>
      <w:r>
        <w:rPr>
          <w:sz w:val="20"/>
        </w:rPr>
        <w:t>brush</w:t>
      </w:r>
      <w:r>
        <w:rPr>
          <w:spacing w:val="-5"/>
          <w:sz w:val="20"/>
        </w:rPr>
        <w:t xml:space="preserve"> </w:t>
      </w:r>
      <w:r>
        <w:rPr>
          <w:sz w:val="20"/>
        </w:rPr>
        <w:t>to</w:t>
      </w:r>
      <w:r>
        <w:rPr>
          <w:spacing w:val="-5"/>
          <w:sz w:val="20"/>
        </w:rPr>
        <w:t xml:space="preserve"> </w:t>
      </w:r>
      <w:r>
        <w:rPr>
          <w:sz w:val="20"/>
        </w:rPr>
        <w:t>remove</w:t>
      </w:r>
      <w:r>
        <w:rPr>
          <w:spacing w:val="-6"/>
          <w:sz w:val="20"/>
        </w:rPr>
        <w:t xml:space="preserve"> </w:t>
      </w:r>
      <w:r>
        <w:rPr>
          <w:sz w:val="20"/>
        </w:rPr>
        <w:t>any metal particles left behind from the steel</w:t>
      </w:r>
      <w:r>
        <w:rPr>
          <w:spacing w:val="-39"/>
          <w:sz w:val="20"/>
        </w:rPr>
        <w:t xml:space="preserve"> </w:t>
      </w:r>
      <w:r>
        <w:rPr>
          <w:sz w:val="20"/>
        </w:rPr>
        <w:t>wool.</w:t>
      </w:r>
    </w:p>
    <w:p w:rsidR="006623AE" w:rsidRDefault="005D5E16">
      <w:pPr>
        <w:pStyle w:val="ListParagraph"/>
        <w:numPr>
          <w:ilvl w:val="3"/>
          <w:numId w:val="14"/>
        </w:numPr>
        <w:tabs>
          <w:tab w:val="left" w:pos="1460"/>
        </w:tabs>
        <w:spacing w:before="6"/>
        <w:rPr>
          <w:sz w:val="20"/>
        </w:rPr>
      </w:pPr>
      <w:r>
        <w:rPr>
          <w:sz w:val="20"/>
        </w:rPr>
        <w:t>If</w:t>
      </w:r>
      <w:r>
        <w:rPr>
          <w:spacing w:val="-4"/>
          <w:sz w:val="20"/>
        </w:rPr>
        <w:t xml:space="preserve"> </w:t>
      </w:r>
      <w:r>
        <w:rPr>
          <w:sz w:val="20"/>
        </w:rPr>
        <w:t>sample</w:t>
      </w:r>
      <w:r>
        <w:rPr>
          <w:spacing w:val="-5"/>
          <w:sz w:val="20"/>
        </w:rPr>
        <w:t xml:space="preserve"> </w:t>
      </w:r>
      <w:r>
        <w:rPr>
          <w:sz w:val="20"/>
        </w:rPr>
        <w:t>is</w:t>
      </w:r>
      <w:r>
        <w:rPr>
          <w:spacing w:val="-5"/>
          <w:sz w:val="20"/>
        </w:rPr>
        <w:t xml:space="preserve"> </w:t>
      </w:r>
      <w:r>
        <w:rPr>
          <w:sz w:val="20"/>
        </w:rPr>
        <w:t>approved</w:t>
      </w:r>
      <w:r>
        <w:rPr>
          <w:spacing w:val="-6"/>
          <w:sz w:val="20"/>
        </w:rPr>
        <w:t xml:space="preserve"> </w:t>
      </w:r>
      <w:r>
        <w:rPr>
          <w:sz w:val="20"/>
        </w:rPr>
        <w:t>by</w:t>
      </w:r>
      <w:r>
        <w:rPr>
          <w:spacing w:val="-12"/>
          <w:sz w:val="20"/>
        </w:rPr>
        <w:t xml:space="preserve"> </w:t>
      </w:r>
      <w:r w:rsidR="00886F30">
        <w:rPr>
          <w:sz w:val="20"/>
        </w:rPr>
        <w:t>Owner</w:t>
      </w:r>
      <w:r>
        <w:rPr>
          <w:sz w:val="20"/>
        </w:rPr>
        <w:t>,</w:t>
      </w:r>
      <w:r>
        <w:rPr>
          <w:spacing w:val="-6"/>
          <w:sz w:val="20"/>
        </w:rPr>
        <w:t xml:space="preserve"> </w:t>
      </w:r>
      <w:r>
        <w:rPr>
          <w:sz w:val="20"/>
        </w:rPr>
        <w:t>follow</w:t>
      </w:r>
      <w:r>
        <w:rPr>
          <w:spacing w:val="-7"/>
          <w:sz w:val="20"/>
        </w:rPr>
        <w:t xml:space="preserve"> </w:t>
      </w:r>
      <w:r>
        <w:rPr>
          <w:sz w:val="20"/>
        </w:rPr>
        <w:t>the</w:t>
      </w:r>
      <w:r>
        <w:rPr>
          <w:spacing w:val="-6"/>
          <w:sz w:val="20"/>
        </w:rPr>
        <w:t xml:space="preserve"> </w:t>
      </w:r>
      <w:r>
        <w:rPr>
          <w:sz w:val="20"/>
        </w:rPr>
        <w:t>same</w:t>
      </w:r>
      <w:r>
        <w:rPr>
          <w:spacing w:val="-6"/>
          <w:sz w:val="20"/>
        </w:rPr>
        <w:t xml:space="preserve"> </w:t>
      </w:r>
      <w:r>
        <w:rPr>
          <w:sz w:val="20"/>
        </w:rPr>
        <w:t>procedures</w:t>
      </w:r>
      <w:r>
        <w:rPr>
          <w:spacing w:val="-5"/>
          <w:sz w:val="20"/>
        </w:rPr>
        <w:t xml:space="preserve"> </w:t>
      </w:r>
      <w:r>
        <w:rPr>
          <w:sz w:val="20"/>
        </w:rPr>
        <w:t>for</w:t>
      </w:r>
      <w:r>
        <w:rPr>
          <w:spacing w:val="-5"/>
          <w:sz w:val="20"/>
        </w:rPr>
        <w:t xml:space="preserve"> </w:t>
      </w:r>
      <w:r>
        <w:rPr>
          <w:sz w:val="20"/>
        </w:rPr>
        <w:t>all</w:t>
      </w:r>
      <w:r>
        <w:rPr>
          <w:spacing w:val="-6"/>
          <w:sz w:val="20"/>
        </w:rPr>
        <w:t xml:space="preserve"> </w:t>
      </w:r>
      <w:r>
        <w:rPr>
          <w:sz w:val="20"/>
        </w:rPr>
        <w:t>remaining</w:t>
      </w:r>
      <w:r>
        <w:rPr>
          <w:spacing w:val="-5"/>
          <w:sz w:val="20"/>
        </w:rPr>
        <w:t xml:space="preserve"> </w:t>
      </w:r>
      <w:r>
        <w:rPr>
          <w:sz w:val="20"/>
        </w:rPr>
        <w:t>wood.</w:t>
      </w:r>
    </w:p>
    <w:p w:rsidR="006623AE" w:rsidRDefault="005D5E16">
      <w:pPr>
        <w:pStyle w:val="ListParagraph"/>
        <w:numPr>
          <w:ilvl w:val="3"/>
          <w:numId w:val="14"/>
        </w:numPr>
        <w:tabs>
          <w:tab w:val="left" w:pos="1460"/>
        </w:tabs>
        <w:spacing w:before="6"/>
        <w:rPr>
          <w:sz w:val="20"/>
        </w:rPr>
      </w:pPr>
      <w:r>
        <w:rPr>
          <w:sz w:val="20"/>
        </w:rPr>
        <w:t>For</w:t>
      </w:r>
      <w:r>
        <w:rPr>
          <w:spacing w:val="-7"/>
          <w:sz w:val="20"/>
        </w:rPr>
        <w:t xml:space="preserve"> </w:t>
      </w:r>
      <w:r>
        <w:rPr>
          <w:sz w:val="20"/>
        </w:rPr>
        <w:t>areas</w:t>
      </w:r>
      <w:r>
        <w:rPr>
          <w:spacing w:val="-6"/>
          <w:sz w:val="20"/>
        </w:rPr>
        <w:t xml:space="preserve"> </w:t>
      </w:r>
      <w:r>
        <w:rPr>
          <w:sz w:val="20"/>
        </w:rPr>
        <w:t>subject</w:t>
      </w:r>
      <w:r>
        <w:rPr>
          <w:spacing w:val="-8"/>
          <w:sz w:val="20"/>
        </w:rPr>
        <w:t xml:space="preserve"> </w:t>
      </w:r>
      <w:r>
        <w:rPr>
          <w:sz w:val="20"/>
        </w:rPr>
        <w:t>to</w:t>
      </w:r>
      <w:r>
        <w:rPr>
          <w:spacing w:val="-8"/>
          <w:sz w:val="20"/>
        </w:rPr>
        <w:t xml:space="preserve"> </w:t>
      </w:r>
      <w:r>
        <w:rPr>
          <w:sz w:val="20"/>
        </w:rPr>
        <w:t>wear</w:t>
      </w:r>
      <w:r>
        <w:rPr>
          <w:spacing w:val="-7"/>
          <w:sz w:val="20"/>
        </w:rPr>
        <w:t xml:space="preserve"> </w:t>
      </w:r>
      <w:r>
        <w:rPr>
          <w:sz w:val="20"/>
        </w:rPr>
        <w:t>(i.e.,</w:t>
      </w:r>
      <w:r>
        <w:rPr>
          <w:spacing w:val="-7"/>
          <w:sz w:val="20"/>
        </w:rPr>
        <w:t xml:space="preserve"> </w:t>
      </w:r>
      <w:r>
        <w:rPr>
          <w:sz w:val="20"/>
        </w:rPr>
        <w:t>handrails,</w:t>
      </w:r>
      <w:r>
        <w:rPr>
          <w:spacing w:val="-8"/>
          <w:sz w:val="20"/>
        </w:rPr>
        <w:t xml:space="preserve"> </w:t>
      </w:r>
      <w:r>
        <w:rPr>
          <w:sz w:val="20"/>
        </w:rPr>
        <w:t>wainscot,</w:t>
      </w:r>
      <w:r>
        <w:rPr>
          <w:spacing w:val="-7"/>
          <w:sz w:val="20"/>
        </w:rPr>
        <w:t xml:space="preserve"> </w:t>
      </w:r>
      <w:r>
        <w:rPr>
          <w:sz w:val="20"/>
        </w:rPr>
        <w:t>etc.):</w:t>
      </w:r>
    </w:p>
    <w:p w:rsidR="006623AE" w:rsidRDefault="005D5E16">
      <w:pPr>
        <w:pStyle w:val="ListParagraph"/>
        <w:numPr>
          <w:ilvl w:val="4"/>
          <w:numId w:val="14"/>
        </w:numPr>
        <w:tabs>
          <w:tab w:val="left" w:pos="1879"/>
          <w:tab w:val="left" w:pos="1880"/>
        </w:tabs>
        <w:spacing w:before="9"/>
        <w:rPr>
          <w:sz w:val="20"/>
        </w:rPr>
      </w:pPr>
      <w:r>
        <w:rPr>
          <w:sz w:val="20"/>
        </w:rPr>
        <w:t>After</w:t>
      </w:r>
      <w:r>
        <w:rPr>
          <w:spacing w:val="-6"/>
          <w:sz w:val="20"/>
        </w:rPr>
        <w:t xml:space="preserve"> </w:t>
      </w:r>
      <w:r>
        <w:rPr>
          <w:sz w:val="20"/>
        </w:rPr>
        <w:t>buffing</w:t>
      </w:r>
      <w:r>
        <w:rPr>
          <w:spacing w:val="-7"/>
          <w:sz w:val="20"/>
        </w:rPr>
        <w:t xml:space="preserve"> </w:t>
      </w:r>
      <w:r>
        <w:rPr>
          <w:sz w:val="20"/>
        </w:rPr>
        <w:t>the</w:t>
      </w:r>
      <w:r>
        <w:rPr>
          <w:spacing w:val="-7"/>
          <w:sz w:val="20"/>
        </w:rPr>
        <w:t xml:space="preserve"> </w:t>
      </w:r>
      <w:r>
        <w:rPr>
          <w:sz w:val="20"/>
        </w:rPr>
        <w:t>final</w:t>
      </w:r>
      <w:r>
        <w:rPr>
          <w:spacing w:val="-8"/>
          <w:sz w:val="20"/>
        </w:rPr>
        <w:t xml:space="preserve"> </w:t>
      </w:r>
      <w:r>
        <w:rPr>
          <w:sz w:val="20"/>
        </w:rPr>
        <w:t>coat</w:t>
      </w:r>
      <w:r>
        <w:rPr>
          <w:spacing w:val="-8"/>
          <w:sz w:val="20"/>
        </w:rPr>
        <w:t xml:space="preserve"> </w:t>
      </w:r>
      <w:r>
        <w:rPr>
          <w:sz w:val="20"/>
        </w:rPr>
        <w:t>of</w:t>
      </w:r>
      <w:r>
        <w:rPr>
          <w:spacing w:val="-5"/>
          <w:sz w:val="20"/>
        </w:rPr>
        <w:t xml:space="preserve"> </w:t>
      </w:r>
      <w:r>
        <w:rPr>
          <w:sz w:val="20"/>
        </w:rPr>
        <w:t>varnish,</w:t>
      </w:r>
      <w:r>
        <w:rPr>
          <w:spacing w:val="-8"/>
          <w:sz w:val="20"/>
        </w:rPr>
        <w:t xml:space="preserve"> </w:t>
      </w:r>
      <w:r>
        <w:rPr>
          <w:sz w:val="20"/>
        </w:rPr>
        <w:t>apply</w:t>
      </w:r>
      <w:r>
        <w:rPr>
          <w:spacing w:val="-12"/>
          <w:sz w:val="20"/>
        </w:rPr>
        <w:t xml:space="preserve"> </w:t>
      </w:r>
      <w:r>
        <w:rPr>
          <w:sz w:val="20"/>
        </w:rPr>
        <w:t>one</w:t>
      </w:r>
      <w:r>
        <w:rPr>
          <w:spacing w:val="-7"/>
          <w:sz w:val="20"/>
        </w:rPr>
        <w:t xml:space="preserve"> </w:t>
      </w:r>
      <w:r>
        <w:rPr>
          <w:sz w:val="20"/>
        </w:rPr>
        <w:t>coat</w:t>
      </w:r>
      <w:r>
        <w:rPr>
          <w:spacing w:val="-8"/>
          <w:sz w:val="20"/>
        </w:rPr>
        <w:t xml:space="preserve"> </w:t>
      </w:r>
      <w:r>
        <w:rPr>
          <w:sz w:val="20"/>
        </w:rPr>
        <w:t>of</w:t>
      </w:r>
      <w:r>
        <w:rPr>
          <w:spacing w:val="-5"/>
          <w:sz w:val="20"/>
        </w:rPr>
        <w:t xml:space="preserve"> </w:t>
      </w:r>
      <w:r>
        <w:rPr>
          <w:sz w:val="20"/>
        </w:rPr>
        <w:t>non-yellowing</w:t>
      </w:r>
      <w:r>
        <w:rPr>
          <w:spacing w:val="-8"/>
          <w:sz w:val="20"/>
        </w:rPr>
        <w:t xml:space="preserve"> </w:t>
      </w:r>
      <w:r>
        <w:rPr>
          <w:sz w:val="20"/>
        </w:rPr>
        <w:t>paste</w:t>
      </w:r>
      <w:r>
        <w:rPr>
          <w:spacing w:val="-7"/>
          <w:sz w:val="20"/>
        </w:rPr>
        <w:t xml:space="preserve"> </w:t>
      </w:r>
      <w:r>
        <w:rPr>
          <w:sz w:val="20"/>
        </w:rPr>
        <w:t>wax.</w:t>
      </w:r>
    </w:p>
    <w:p w:rsidR="006623AE" w:rsidRDefault="005D5E16">
      <w:pPr>
        <w:pStyle w:val="Heading1"/>
        <w:ind w:left="1440" w:right="1458" w:firstLine="0"/>
        <w:jc w:val="center"/>
      </w:pPr>
      <w:r>
        <w:t>END OF SECTION</w:t>
      </w:r>
    </w:p>
    <w:p w:rsidR="006623AE" w:rsidRDefault="006623AE">
      <w:pPr>
        <w:jc w:val="center"/>
        <w:sectPr w:rsidR="006623AE">
          <w:pgSz w:w="12240" w:h="15840"/>
          <w:pgMar w:top="1380" w:right="1320" w:bottom="1140" w:left="1340" w:header="0" w:footer="944" w:gutter="0"/>
          <w:cols w:space="720"/>
        </w:sectPr>
      </w:pPr>
    </w:p>
    <w:p w:rsidR="006623AE" w:rsidRDefault="006623AE">
      <w:pPr>
        <w:pStyle w:val="BodyText"/>
        <w:spacing w:before="0"/>
        <w:ind w:left="0" w:firstLine="0"/>
        <w:rPr>
          <w:b/>
          <w:sz w:val="22"/>
        </w:rPr>
      </w:pPr>
    </w:p>
    <w:p w:rsidR="006623AE" w:rsidRDefault="006623AE">
      <w:pPr>
        <w:pStyle w:val="BodyText"/>
        <w:spacing w:before="0"/>
        <w:ind w:left="0" w:firstLine="0"/>
        <w:rPr>
          <w:b/>
          <w:sz w:val="22"/>
        </w:rPr>
      </w:pPr>
    </w:p>
    <w:p w:rsidR="006623AE" w:rsidRDefault="005D5E16">
      <w:pPr>
        <w:pStyle w:val="Heading1"/>
        <w:spacing w:before="191" w:line="331" w:lineRule="auto"/>
        <w:ind w:left="100" w:right="674" w:firstLine="0"/>
      </w:pPr>
      <w:r>
        <w:rPr>
          <w:strike/>
          <w:spacing w:val="-3"/>
        </w:rPr>
        <w:t xml:space="preserve">PART    </w:t>
      </w:r>
      <w:r>
        <w:rPr>
          <w:strike/>
        </w:rPr>
        <w:t xml:space="preserve">1     </w:t>
      </w:r>
      <w:r>
        <w:rPr>
          <w:strike/>
          <w:spacing w:val="-3"/>
        </w:rPr>
        <w:t xml:space="preserve">GENERAL </w:t>
      </w:r>
      <w:r>
        <w:rPr>
          <w:strike/>
        </w:rPr>
        <w:t>1.01  SECTION</w:t>
      </w:r>
      <w:r>
        <w:rPr>
          <w:strike/>
          <w:spacing w:val="15"/>
        </w:rPr>
        <w:t xml:space="preserve"> </w:t>
      </w:r>
      <w:r>
        <w:rPr>
          <w:strike/>
        </w:rPr>
        <w:t>INCLUDES</w:t>
      </w:r>
    </w:p>
    <w:p w:rsidR="006623AE" w:rsidRDefault="005D5E16">
      <w:pPr>
        <w:pStyle w:val="ListParagraph"/>
        <w:numPr>
          <w:ilvl w:val="0"/>
          <w:numId w:val="13"/>
        </w:numPr>
        <w:tabs>
          <w:tab w:val="left" w:pos="999"/>
          <w:tab w:val="left" w:pos="1000"/>
        </w:tabs>
        <w:spacing w:before="0" w:line="224" w:lineRule="exact"/>
        <w:rPr>
          <w:sz w:val="20"/>
        </w:rPr>
      </w:pPr>
      <w:r>
        <w:rPr>
          <w:strike/>
          <w:sz w:val="20"/>
        </w:rPr>
        <w:t>Cash allowance for</w:t>
      </w:r>
      <w:r>
        <w:rPr>
          <w:strike/>
          <w:spacing w:val="-22"/>
          <w:sz w:val="20"/>
        </w:rPr>
        <w:t xml:space="preserve"> </w:t>
      </w:r>
      <w:r>
        <w:rPr>
          <w:strike/>
          <w:sz w:val="20"/>
        </w:rPr>
        <w:t>signs.</w:t>
      </w:r>
    </w:p>
    <w:p w:rsidR="006623AE" w:rsidRDefault="005D5E16">
      <w:pPr>
        <w:pStyle w:val="ListParagraph"/>
        <w:numPr>
          <w:ilvl w:val="0"/>
          <w:numId w:val="13"/>
        </w:numPr>
        <w:tabs>
          <w:tab w:val="left" w:pos="999"/>
          <w:tab w:val="left" w:pos="1000"/>
        </w:tabs>
        <w:spacing w:before="79"/>
        <w:rPr>
          <w:sz w:val="20"/>
        </w:rPr>
      </w:pPr>
      <w:r>
        <w:rPr>
          <w:strike/>
          <w:sz w:val="20"/>
        </w:rPr>
        <w:t>Room and door</w:t>
      </w:r>
      <w:r>
        <w:rPr>
          <w:strike/>
          <w:spacing w:val="-16"/>
          <w:sz w:val="20"/>
        </w:rPr>
        <w:t xml:space="preserve"> </w:t>
      </w:r>
      <w:r>
        <w:rPr>
          <w:strike/>
          <w:sz w:val="20"/>
        </w:rPr>
        <w:t>signs.</w:t>
      </w:r>
    </w:p>
    <w:p w:rsidR="006623AE" w:rsidRDefault="005D5E16">
      <w:pPr>
        <w:pStyle w:val="ListParagraph"/>
        <w:numPr>
          <w:ilvl w:val="0"/>
          <w:numId w:val="13"/>
        </w:numPr>
        <w:tabs>
          <w:tab w:val="left" w:pos="999"/>
          <w:tab w:val="left" w:pos="1000"/>
        </w:tabs>
        <w:spacing w:before="75"/>
        <w:rPr>
          <w:sz w:val="20"/>
        </w:rPr>
      </w:pPr>
      <w:r>
        <w:rPr>
          <w:strike/>
          <w:sz w:val="20"/>
        </w:rPr>
        <w:t>Plaque.</w:t>
      </w:r>
    </w:p>
    <w:p w:rsidR="006623AE" w:rsidRDefault="005D5E16">
      <w:pPr>
        <w:pStyle w:val="Heading1"/>
        <w:spacing w:before="64" w:line="328" w:lineRule="auto"/>
        <w:ind w:left="475" w:right="3639" w:hanging="375"/>
      </w:pPr>
      <w:r>
        <w:rPr>
          <w:b w:val="0"/>
        </w:rPr>
        <w:br w:type="column"/>
      </w:r>
      <w:r>
        <w:t xml:space="preserve">SECTION 10 1400 </w:t>
      </w:r>
      <w:r>
        <w:rPr>
          <w:strike/>
        </w:rPr>
        <w:t>SIGNAGE</w:t>
      </w:r>
    </w:p>
    <w:p w:rsidR="006623AE" w:rsidRDefault="006623AE">
      <w:pPr>
        <w:spacing w:line="328" w:lineRule="auto"/>
        <w:sectPr w:rsidR="006623AE">
          <w:footerReference w:type="default" r:id="rId287"/>
          <w:pgSz w:w="12240" w:h="15840"/>
          <w:pgMar w:top="1380" w:right="1320" w:bottom="1140" w:left="1340" w:header="0" w:footer="944" w:gutter="0"/>
          <w:cols w:num="2" w:space="720" w:equalWidth="0">
            <w:col w:w="3269" w:space="580"/>
            <w:col w:w="5731"/>
          </w:cols>
        </w:sectPr>
      </w:pPr>
    </w:p>
    <w:p w:rsidR="006623AE" w:rsidRDefault="005D5E16">
      <w:pPr>
        <w:pStyle w:val="ListParagraph"/>
        <w:numPr>
          <w:ilvl w:val="1"/>
          <w:numId w:val="12"/>
        </w:numPr>
        <w:tabs>
          <w:tab w:val="left" w:pos="630"/>
        </w:tabs>
        <w:spacing w:before="84"/>
        <w:rPr>
          <w:b/>
          <w:sz w:val="20"/>
        </w:rPr>
      </w:pPr>
      <w:r>
        <w:rPr>
          <w:b/>
          <w:strike/>
          <w:sz w:val="20"/>
        </w:rPr>
        <w:t xml:space="preserve">PRICE </w:t>
      </w:r>
      <w:r>
        <w:rPr>
          <w:b/>
          <w:strike/>
          <w:spacing w:val="-3"/>
          <w:sz w:val="20"/>
        </w:rPr>
        <w:t xml:space="preserve">AND </w:t>
      </w:r>
      <w:r>
        <w:rPr>
          <w:b/>
          <w:strike/>
          <w:sz w:val="20"/>
        </w:rPr>
        <w:t>PAYMENT</w:t>
      </w:r>
      <w:r>
        <w:rPr>
          <w:b/>
          <w:strike/>
          <w:spacing w:val="-24"/>
          <w:sz w:val="20"/>
        </w:rPr>
        <w:t xml:space="preserve"> </w:t>
      </w:r>
      <w:r>
        <w:rPr>
          <w:b/>
          <w:strike/>
          <w:sz w:val="20"/>
        </w:rPr>
        <w:t>PROCEDURES</w:t>
      </w:r>
    </w:p>
    <w:p w:rsidR="006623AE" w:rsidRDefault="005D5E16">
      <w:pPr>
        <w:pStyle w:val="ListParagraph"/>
        <w:numPr>
          <w:ilvl w:val="2"/>
          <w:numId w:val="12"/>
        </w:numPr>
        <w:tabs>
          <w:tab w:val="left" w:pos="999"/>
          <w:tab w:val="left" w:pos="1000"/>
        </w:tabs>
        <w:spacing w:before="81"/>
        <w:rPr>
          <w:sz w:val="20"/>
        </w:rPr>
      </w:pPr>
      <w:r>
        <w:rPr>
          <w:strike/>
          <w:sz w:val="20"/>
        </w:rPr>
        <w:t>See</w:t>
      </w:r>
      <w:r>
        <w:rPr>
          <w:strike/>
          <w:spacing w:val="-7"/>
          <w:sz w:val="20"/>
        </w:rPr>
        <w:t xml:space="preserve"> </w:t>
      </w:r>
      <w:r>
        <w:rPr>
          <w:strike/>
          <w:sz w:val="20"/>
        </w:rPr>
        <w:t>Section</w:t>
      </w:r>
      <w:r>
        <w:rPr>
          <w:strike/>
          <w:spacing w:val="-7"/>
          <w:sz w:val="20"/>
        </w:rPr>
        <w:t xml:space="preserve"> </w:t>
      </w:r>
      <w:r>
        <w:rPr>
          <w:strike/>
          <w:sz w:val="20"/>
        </w:rPr>
        <w:t>01</w:t>
      </w:r>
      <w:r>
        <w:rPr>
          <w:strike/>
          <w:spacing w:val="-7"/>
          <w:sz w:val="20"/>
        </w:rPr>
        <w:t xml:space="preserve"> </w:t>
      </w:r>
      <w:r>
        <w:rPr>
          <w:strike/>
          <w:sz w:val="20"/>
        </w:rPr>
        <w:t>2100</w:t>
      </w:r>
      <w:r>
        <w:rPr>
          <w:strike/>
          <w:spacing w:val="-7"/>
          <w:sz w:val="20"/>
        </w:rPr>
        <w:t xml:space="preserve"> </w:t>
      </w:r>
      <w:r>
        <w:rPr>
          <w:strike/>
          <w:sz w:val="20"/>
        </w:rPr>
        <w:t>-</w:t>
      </w:r>
      <w:r>
        <w:rPr>
          <w:strike/>
          <w:spacing w:val="-6"/>
          <w:sz w:val="20"/>
        </w:rPr>
        <w:t xml:space="preserve"> </w:t>
      </w:r>
      <w:r>
        <w:rPr>
          <w:strike/>
          <w:sz w:val="20"/>
        </w:rPr>
        <w:t>Allowances,</w:t>
      </w:r>
      <w:r>
        <w:rPr>
          <w:strike/>
          <w:spacing w:val="-8"/>
          <w:sz w:val="20"/>
        </w:rPr>
        <w:t xml:space="preserve"> </w:t>
      </w:r>
      <w:r>
        <w:rPr>
          <w:strike/>
          <w:sz w:val="20"/>
        </w:rPr>
        <w:t>for</w:t>
      </w:r>
      <w:r>
        <w:rPr>
          <w:strike/>
          <w:spacing w:val="-6"/>
          <w:sz w:val="20"/>
        </w:rPr>
        <w:t xml:space="preserve"> </w:t>
      </w:r>
      <w:r>
        <w:rPr>
          <w:strike/>
          <w:sz w:val="20"/>
        </w:rPr>
        <w:t>cash</w:t>
      </w:r>
      <w:r>
        <w:rPr>
          <w:strike/>
          <w:spacing w:val="-8"/>
          <w:sz w:val="20"/>
        </w:rPr>
        <w:t xml:space="preserve"> </w:t>
      </w:r>
      <w:r>
        <w:rPr>
          <w:strike/>
          <w:sz w:val="20"/>
        </w:rPr>
        <w:t>allowances</w:t>
      </w:r>
      <w:r>
        <w:rPr>
          <w:strike/>
          <w:spacing w:val="-6"/>
          <w:sz w:val="20"/>
        </w:rPr>
        <w:t xml:space="preserve"> </w:t>
      </w:r>
      <w:r>
        <w:rPr>
          <w:strike/>
          <w:sz w:val="20"/>
        </w:rPr>
        <w:t>affecting</w:t>
      </w:r>
      <w:r>
        <w:rPr>
          <w:strike/>
          <w:spacing w:val="-8"/>
          <w:sz w:val="20"/>
        </w:rPr>
        <w:t xml:space="preserve"> </w:t>
      </w:r>
      <w:r>
        <w:rPr>
          <w:strike/>
          <w:sz w:val="20"/>
        </w:rPr>
        <w:t>this</w:t>
      </w:r>
      <w:r>
        <w:rPr>
          <w:strike/>
          <w:spacing w:val="-6"/>
          <w:sz w:val="20"/>
        </w:rPr>
        <w:t xml:space="preserve"> </w:t>
      </w:r>
      <w:r>
        <w:rPr>
          <w:strike/>
          <w:sz w:val="20"/>
        </w:rPr>
        <w:t>section.</w:t>
      </w:r>
    </w:p>
    <w:p w:rsidR="006623AE" w:rsidRDefault="005D5E16">
      <w:pPr>
        <w:pStyle w:val="ListParagraph"/>
        <w:numPr>
          <w:ilvl w:val="2"/>
          <w:numId w:val="12"/>
        </w:numPr>
        <w:tabs>
          <w:tab w:val="left" w:pos="999"/>
          <w:tab w:val="left" w:pos="1000"/>
        </w:tabs>
        <w:spacing w:before="75"/>
        <w:rPr>
          <w:sz w:val="20"/>
        </w:rPr>
      </w:pPr>
      <w:r>
        <w:rPr>
          <w:strike/>
          <w:sz w:val="20"/>
        </w:rPr>
        <w:t>Allowance</w:t>
      </w:r>
      <w:r>
        <w:rPr>
          <w:strike/>
          <w:spacing w:val="-12"/>
          <w:sz w:val="20"/>
        </w:rPr>
        <w:t xml:space="preserve"> </w:t>
      </w:r>
      <w:r>
        <w:rPr>
          <w:strike/>
          <w:sz w:val="20"/>
        </w:rPr>
        <w:t>amount</w:t>
      </w:r>
      <w:r>
        <w:rPr>
          <w:strike/>
          <w:spacing w:val="-13"/>
          <w:sz w:val="20"/>
        </w:rPr>
        <w:t xml:space="preserve"> </w:t>
      </w:r>
      <w:r>
        <w:rPr>
          <w:strike/>
          <w:sz w:val="20"/>
        </w:rPr>
        <w:t>covers</w:t>
      </w:r>
      <w:r>
        <w:rPr>
          <w:strike/>
          <w:spacing w:val="-11"/>
          <w:sz w:val="20"/>
        </w:rPr>
        <w:t xml:space="preserve"> </w:t>
      </w:r>
      <w:r>
        <w:rPr>
          <w:strike/>
          <w:sz w:val="20"/>
        </w:rPr>
        <w:t>purchase,</w:t>
      </w:r>
      <w:r>
        <w:rPr>
          <w:strike/>
          <w:spacing w:val="-13"/>
          <w:sz w:val="20"/>
        </w:rPr>
        <w:t xml:space="preserve"> </w:t>
      </w:r>
      <w:r>
        <w:rPr>
          <w:strike/>
          <w:sz w:val="20"/>
        </w:rPr>
        <w:t>delivery,</w:t>
      </w:r>
      <w:r>
        <w:rPr>
          <w:strike/>
          <w:spacing w:val="-13"/>
          <w:sz w:val="20"/>
        </w:rPr>
        <w:t xml:space="preserve"> </w:t>
      </w:r>
      <w:r>
        <w:rPr>
          <w:strike/>
          <w:sz w:val="20"/>
        </w:rPr>
        <w:t>and</w:t>
      </w:r>
      <w:r>
        <w:rPr>
          <w:strike/>
          <w:spacing w:val="-12"/>
          <w:sz w:val="20"/>
        </w:rPr>
        <w:t xml:space="preserve"> </w:t>
      </w:r>
      <w:r>
        <w:rPr>
          <w:strike/>
          <w:sz w:val="20"/>
        </w:rPr>
        <w:t>installation.</w:t>
      </w:r>
    </w:p>
    <w:p w:rsidR="006623AE" w:rsidRDefault="005D5E16">
      <w:pPr>
        <w:pStyle w:val="Heading1"/>
        <w:numPr>
          <w:ilvl w:val="1"/>
          <w:numId w:val="12"/>
        </w:numPr>
        <w:tabs>
          <w:tab w:val="left" w:pos="630"/>
        </w:tabs>
      </w:pPr>
      <w:r>
        <w:rPr>
          <w:strike/>
        </w:rPr>
        <w:t>REFERENCE</w:t>
      </w:r>
      <w:r>
        <w:rPr>
          <w:strike/>
          <w:spacing w:val="-7"/>
        </w:rPr>
        <w:t xml:space="preserve"> </w:t>
      </w:r>
      <w:r>
        <w:rPr>
          <w:strike/>
          <w:spacing w:val="-3"/>
        </w:rPr>
        <w:t>STANDARDS</w:t>
      </w:r>
    </w:p>
    <w:p w:rsidR="006623AE" w:rsidRDefault="005D5E16">
      <w:pPr>
        <w:pStyle w:val="ListParagraph"/>
        <w:numPr>
          <w:ilvl w:val="2"/>
          <w:numId w:val="12"/>
        </w:numPr>
        <w:tabs>
          <w:tab w:val="left" w:pos="999"/>
          <w:tab w:val="left" w:pos="1000"/>
        </w:tabs>
        <w:spacing w:before="81"/>
        <w:ind w:right="258"/>
        <w:rPr>
          <w:sz w:val="20"/>
        </w:rPr>
      </w:pPr>
      <w:r>
        <w:rPr>
          <w:strike/>
          <w:sz w:val="20"/>
        </w:rPr>
        <w:t>36</w:t>
      </w:r>
      <w:r>
        <w:rPr>
          <w:strike/>
          <w:spacing w:val="-7"/>
          <w:sz w:val="20"/>
        </w:rPr>
        <w:t xml:space="preserve"> </w:t>
      </w:r>
      <w:r>
        <w:rPr>
          <w:strike/>
          <w:sz w:val="20"/>
        </w:rPr>
        <w:t>CFR</w:t>
      </w:r>
      <w:r>
        <w:rPr>
          <w:strike/>
          <w:spacing w:val="-7"/>
          <w:sz w:val="20"/>
        </w:rPr>
        <w:t xml:space="preserve"> </w:t>
      </w:r>
      <w:r>
        <w:rPr>
          <w:strike/>
          <w:sz w:val="20"/>
        </w:rPr>
        <w:t>1191</w:t>
      </w:r>
      <w:r>
        <w:rPr>
          <w:strike/>
          <w:spacing w:val="-8"/>
          <w:sz w:val="20"/>
        </w:rPr>
        <w:t xml:space="preserve"> </w:t>
      </w:r>
      <w:r>
        <w:rPr>
          <w:strike/>
          <w:sz w:val="20"/>
        </w:rPr>
        <w:t>-</w:t>
      </w:r>
      <w:r>
        <w:rPr>
          <w:strike/>
          <w:spacing w:val="-7"/>
          <w:sz w:val="20"/>
        </w:rPr>
        <w:t xml:space="preserve"> </w:t>
      </w:r>
      <w:r>
        <w:rPr>
          <w:strike/>
          <w:sz w:val="20"/>
        </w:rPr>
        <w:t>Americans</w:t>
      </w:r>
      <w:r>
        <w:rPr>
          <w:strike/>
          <w:spacing w:val="-7"/>
          <w:sz w:val="20"/>
        </w:rPr>
        <w:t xml:space="preserve"> </w:t>
      </w:r>
      <w:r>
        <w:rPr>
          <w:strike/>
          <w:sz w:val="20"/>
        </w:rPr>
        <w:t>with</w:t>
      </w:r>
      <w:r>
        <w:rPr>
          <w:strike/>
          <w:spacing w:val="-7"/>
          <w:sz w:val="20"/>
        </w:rPr>
        <w:t xml:space="preserve"> </w:t>
      </w:r>
      <w:r>
        <w:rPr>
          <w:strike/>
          <w:sz w:val="20"/>
        </w:rPr>
        <w:t>Disabilities</w:t>
      </w:r>
      <w:r>
        <w:rPr>
          <w:strike/>
          <w:spacing w:val="-7"/>
          <w:sz w:val="20"/>
        </w:rPr>
        <w:t xml:space="preserve"> </w:t>
      </w:r>
      <w:r>
        <w:rPr>
          <w:strike/>
          <w:sz w:val="20"/>
        </w:rPr>
        <w:t>Act</w:t>
      </w:r>
      <w:r>
        <w:rPr>
          <w:strike/>
          <w:spacing w:val="-8"/>
          <w:sz w:val="20"/>
        </w:rPr>
        <w:t xml:space="preserve"> </w:t>
      </w:r>
      <w:r>
        <w:rPr>
          <w:strike/>
          <w:sz w:val="20"/>
        </w:rPr>
        <w:t>(ADA)</w:t>
      </w:r>
      <w:r>
        <w:rPr>
          <w:strike/>
          <w:spacing w:val="-7"/>
          <w:sz w:val="20"/>
        </w:rPr>
        <w:t xml:space="preserve"> </w:t>
      </w:r>
      <w:r>
        <w:rPr>
          <w:strike/>
          <w:sz w:val="20"/>
        </w:rPr>
        <w:t>Accessibility</w:t>
      </w:r>
      <w:r>
        <w:rPr>
          <w:strike/>
          <w:spacing w:val="-13"/>
          <w:sz w:val="20"/>
        </w:rPr>
        <w:t xml:space="preserve"> </w:t>
      </w:r>
      <w:r>
        <w:rPr>
          <w:strike/>
          <w:sz w:val="20"/>
        </w:rPr>
        <w:t>Guidelines</w:t>
      </w:r>
      <w:r>
        <w:rPr>
          <w:strike/>
          <w:spacing w:val="-7"/>
          <w:sz w:val="20"/>
        </w:rPr>
        <w:t xml:space="preserve"> </w:t>
      </w:r>
      <w:r>
        <w:rPr>
          <w:strike/>
          <w:sz w:val="20"/>
        </w:rPr>
        <w:t>for</w:t>
      </w:r>
      <w:r>
        <w:rPr>
          <w:strike/>
          <w:spacing w:val="-7"/>
          <w:sz w:val="20"/>
        </w:rPr>
        <w:t xml:space="preserve"> </w:t>
      </w:r>
      <w:r>
        <w:rPr>
          <w:strike/>
          <w:sz w:val="20"/>
        </w:rPr>
        <w:t>Buildings</w:t>
      </w:r>
      <w:r>
        <w:rPr>
          <w:strike/>
          <w:spacing w:val="-7"/>
          <w:sz w:val="20"/>
        </w:rPr>
        <w:t xml:space="preserve"> </w:t>
      </w:r>
      <w:r>
        <w:rPr>
          <w:strike/>
          <w:sz w:val="20"/>
        </w:rPr>
        <w:t>and Facilities;</w:t>
      </w:r>
      <w:r>
        <w:rPr>
          <w:strike/>
          <w:spacing w:val="-12"/>
          <w:sz w:val="20"/>
        </w:rPr>
        <w:t xml:space="preserve"> </w:t>
      </w:r>
      <w:r>
        <w:rPr>
          <w:strike/>
          <w:sz w:val="20"/>
        </w:rPr>
        <w:t>Architectural</w:t>
      </w:r>
      <w:r>
        <w:rPr>
          <w:strike/>
          <w:spacing w:val="-11"/>
          <w:sz w:val="20"/>
        </w:rPr>
        <w:t xml:space="preserve"> </w:t>
      </w:r>
      <w:r>
        <w:rPr>
          <w:strike/>
          <w:sz w:val="20"/>
        </w:rPr>
        <w:t>Barriers</w:t>
      </w:r>
      <w:r>
        <w:rPr>
          <w:strike/>
          <w:spacing w:val="-10"/>
          <w:sz w:val="20"/>
        </w:rPr>
        <w:t xml:space="preserve"> </w:t>
      </w:r>
      <w:r>
        <w:rPr>
          <w:strike/>
          <w:sz w:val="20"/>
        </w:rPr>
        <w:t>Act</w:t>
      </w:r>
      <w:r>
        <w:rPr>
          <w:strike/>
          <w:spacing w:val="-11"/>
          <w:sz w:val="20"/>
        </w:rPr>
        <w:t xml:space="preserve"> </w:t>
      </w:r>
      <w:r>
        <w:rPr>
          <w:strike/>
          <w:sz w:val="20"/>
        </w:rPr>
        <w:t>(ABA)</w:t>
      </w:r>
      <w:r>
        <w:rPr>
          <w:strike/>
          <w:spacing w:val="-11"/>
          <w:sz w:val="20"/>
        </w:rPr>
        <w:t xml:space="preserve"> </w:t>
      </w:r>
      <w:r>
        <w:rPr>
          <w:strike/>
          <w:sz w:val="20"/>
        </w:rPr>
        <w:t>Accessibility</w:t>
      </w:r>
      <w:r>
        <w:rPr>
          <w:strike/>
          <w:spacing w:val="-16"/>
          <w:sz w:val="20"/>
        </w:rPr>
        <w:t xml:space="preserve"> </w:t>
      </w:r>
      <w:r>
        <w:rPr>
          <w:strike/>
          <w:sz w:val="20"/>
        </w:rPr>
        <w:t>Guidelines;</w:t>
      </w:r>
      <w:r>
        <w:rPr>
          <w:strike/>
          <w:spacing w:val="-11"/>
          <w:sz w:val="20"/>
        </w:rPr>
        <w:t xml:space="preserve"> </w:t>
      </w:r>
      <w:r>
        <w:rPr>
          <w:strike/>
          <w:sz w:val="20"/>
        </w:rPr>
        <w:t>current</w:t>
      </w:r>
      <w:r>
        <w:rPr>
          <w:strike/>
          <w:spacing w:val="-11"/>
          <w:sz w:val="20"/>
        </w:rPr>
        <w:t xml:space="preserve"> </w:t>
      </w:r>
      <w:r>
        <w:rPr>
          <w:strike/>
          <w:sz w:val="20"/>
        </w:rPr>
        <w:t>edition.</w:t>
      </w:r>
    </w:p>
    <w:p w:rsidR="006623AE" w:rsidRDefault="005D5E16">
      <w:pPr>
        <w:pStyle w:val="ListParagraph"/>
        <w:numPr>
          <w:ilvl w:val="2"/>
          <w:numId w:val="12"/>
        </w:numPr>
        <w:tabs>
          <w:tab w:val="left" w:pos="999"/>
          <w:tab w:val="left" w:pos="1000"/>
        </w:tabs>
        <w:spacing w:before="75"/>
        <w:rPr>
          <w:sz w:val="20"/>
        </w:rPr>
      </w:pPr>
      <w:r>
        <w:rPr>
          <w:strike/>
          <w:sz w:val="20"/>
        </w:rPr>
        <w:t>ICC</w:t>
      </w:r>
      <w:r>
        <w:rPr>
          <w:strike/>
          <w:spacing w:val="-8"/>
          <w:sz w:val="20"/>
        </w:rPr>
        <w:t xml:space="preserve"> </w:t>
      </w:r>
      <w:r>
        <w:rPr>
          <w:strike/>
          <w:sz w:val="20"/>
        </w:rPr>
        <w:t>A117.1</w:t>
      </w:r>
      <w:r>
        <w:rPr>
          <w:strike/>
          <w:spacing w:val="-9"/>
          <w:sz w:val="20"/>
        </w:rPr>
        <w:t xml:space="preserve"> </w:t>
      </w:r>
      <w:r>
        <w:rPr>
          <w:strike/>
          <w:sz w:val="20"/>
        </w:rPr>
        <w:t>-</w:t>
      </w:r>
      <w:r>
        <w:rPr>
          <w:strike/>
          <w:spacing w:val="-7"/>
          <w:sz w:val="20"/>
        </w:rPr>
        <w:t xml:space="preserve"> </w:t>
      </w:r>
      <w:r>
        <w:rPr>
          <w:strike/>
          <w:sz w:val="20"/>
        </w:rPr>
        <w:t>Accessible</w:t>
      </w:r>
      <w:r>
        <w:rPr>
          <w:strike/>
          <w:spacing w:val="-8"/>
          <w:sz w:val="20"/>
        </w:rPr>
        <w:t xml:space="preserve"> </w:t>
      </w:r>
      <w:r>
        <w:rPr>
          <w:strike/>
          <w:sz w:val="20"/>
        </w:rPr>
        <w:t>and</w:t>
      </w:r>
      <w:r>
        <w:rPr>
          <w:strike/>
          <w:spacing w:val="-8"/>
          <w:sz w:val="20"/>
        </w:rPr>
        <w:t xml:space="preserve"> </w:t>
      </w:r>
      <w:r>
        <w:rPr>
          <w:strike/>
          <w:sz w:val="20"/>
        </w:rPr>
        <w:t>Usable</w:t>
      </w:r>
      <w:r>
        <w:rPr>
          <w:strike/>
          <w:spacing w:val="-9"/>
          <w:sz w:val="20"/>
        </w:rPr>
        <w:t xml:space="preserve"> </w:t>
      </w:r>
      <w:r>
        <w:rPr>
          <w:strike/>
          <w:sz w:val="20"/>
        </w:rPr>
        <w:t>Buildings</w:t>
      </w:r>
      <w:r>
        <w:rPr>
          <w:strike/>
          <w:spacing w:val="-7"/>
          <w:sz w:val="20"/>
        </w:rPr>
        <w:t xml:space="preserve"> </w:t>
      </w:r>
      <w:r>
        <w:rPr>
          <w:strike/>
          <w:sz w:val="20"/>
        </w:rPr>
        <w:t>and</w:t>
      </w:r>
      <w:r>
        <w:rPr>
          <w:strike/>
          <w:spacing w:val="-8"/>
          <w:sz w:val="20"/>
        </w:rPr>
        <w:t xml:space="preserve"> </w:t>
      </w:r>
      <w:r>
        <w:rPr>
          <w:strike/>
          <w:sz w:val="20"/>
        </w:rPr>
        <w:t>Facilities;</w:t>
      </w:r>
      <w:r>
        <w:rPr>
          <w:strike/>
          <w:spacing w:val="-9"/>
          <w:sz w:val="20"/>
        </w:rPr>
        <w:t xml:space="preserve"> </w:t>
      </w:r>
      <w:r>
        <w:rPr>
          <w:strike/>
          <w:sz w:val="20"/>
        </w:rPr>
        <w:t>2009.</w:t>
      </w:r>
    </w:p>
    <w:p w:rsidR="006623AE" w:rsidRDefault="005D5E16">
      <w:pPr>
        <w:pStyle w:val="Heading1"/>
        <w:numPr>
          <w:ilvl w:val="1"/>
          <w:numId w:val="12"/>
        </w:numPr>
        <w:tabs>
          <w:tab w:val="left" w:pos="630"/>
        </w:tabs>
      </w:pPr>
      <w:r>
        <w:rPr>
          <w:strike/>
        </w:rPr>
        <w:t>FIELD</w:t>
      </w:r>
      <w:r>
        <w:rPr>
          <w:strike/>
          <w:spacing w:val="-9"/>
        </w:rPr>
        <w:t xml:space="preserve"> </w:t>
      </w:r>
      <w:r>
        <w:rPr>
          <w:strike/>
        </w:rPr>
        <w:t>CONDITIONS</w:t>
      </w:r>
    </w:p>
    <w:p w:rsidR="006623AE" w:rsidRDefault="005D5E16">
      <w:pPr>
        <w:pStyle w:val="ListParagraph"/>
        <w:numPr>
          <w:ilvl w:val="2"/>
          <w:numId w:val="12"/>
        </w:numPr>
        <w:tabs>
          <w:tab w:val="left" w:pos="999"/>
          <w:tab w:val="left" w:pos="1000"/>
        </w:tabs>
        <w:spacing w:before="81"/>
        <w:ind w:right="943"/>
        <w:rPr>
          <w:sz w:val="20"/>
        </w:rPr>
      </w:pPr>
      <w:r>
        <w:rPr>
          <w:strike/>
          <w:sz w:val="20"/>
        </w:rPr>
        <w:t>Do</w:t>
      </w:r>
      <w:r>
        <w:rPr>
          <w:strike/>
          <w:spacing w:val="-6"/>
          <w:sz w:val="20"/>
        </w:rPr>
        <w:t xml:space="preserve"> </w:t>
      </w:r>
      <w:r>
        <w:rPr>
          <w:strike/>
          <w:sz w:val="20"/>
        </w:rPr>
        <w:t>not</w:t>
      </w:r>
      <w:r>
        <w:rPr>
          <w:strike/>
          <w:spacing w:val="-6"/>
          <w:sz w:val="20"/>
        </w:rPr>
        <w:t xml:space="preserve"> </w:t>
      </w:r>
      <w:r>
        <w:rPr>
          <w:strike/>
          <w:sz w:val="20"/>
        </w:rPr>
        <w:t>install</w:t>
      </w:r>
      <w:r>
        <w:rPr>
          <w:strike/>
          <w:spacing w:val="-7"/>
          <w:sz w:val="20"/>
        </w:rPr>
        <w:t xml:space="preserve"> </w:t>
      </w:r>
      <w:r>
        <w:rPr>
          <w:strike/>
          <w:sz w:val="20"/>
        </w:rPr>
        <w:t>tape</w:t>
      </w:r>
      <w:r>
        <w:rPr>
          <w:strike/>
          <w:spacing w:val="-6"/>
          <w:sz w:val="20"/>
        </w:rPr>
        <w:t xml:space="preserve"> </w:t>
      </w:r>
      <w:r>
        <w:rPr>
          <w:strike/>
          <w:sz w:val="20"/>
        </w:rPr>
        <w:t>adhesive</w:t>
      </w:r>
      <w:r>
        <w:rPr>
          <w:strike/>
          <w:spacing w:val="-6"/>
          <w:sz w:val="20"/>
        </w:rPr>
        <w:t xml:space="preserve"> </w:t>
      </w:r>
      <w:r>
        <w:rPr>
          <w:strike/>
          <w:sz w:val="20"/>
        </w:rPr>
        <w:t>when</w:t>
      </w:r>
      <w:r>
        <w:rPr>
          <w:strike/>
          <w:spacing w:val="-6"/>
          <w:sz w:val="20"/>
        </w:rPr>
        <w:t xml:space="preserve"> </w:t>
      </w:r>
      <w:r>
        <w:rPr>
          <w:strike/>
          <w:sz w:val="20"/>
        </w:rPr>
        <w:t>ambient</w:t>
      </w:r>
      <w:r>
        <w:rPr>
          <w:strike/>
          <w:spacing w:val="-7"/>
          <w:sz w:val="20"/>
        </w:rPr>
        <w:t xml:space="preserve"> </w:t>
      </w:r>
      <w:r>
        <w:rPr>
          <w:strike/>
          <w:sz w:val="20"/>
        </w:rPr>
        <w:t>temperature</w:t>
      </w:r>
      <w:r>
        <w:rPr>
          <w:strike/>
          <w:spacing w:val="-6"/>
          <w:sz w:val="20"/>
        </w:rPr>
        <w:t xml:space="preserve"> </w:t>
      </w:r>
      <w:r>
        <w:rPr>
          <w:strike/>
          <w:sz w:val="20"/>
        </w:rPr>
        <w:t>is</w:t>
      </w:r>
      <w:r>
        <w:rPr>
          <w:strike/>
          <w:spacing w:val="-5"/>
          <w:sz w:val="20"/>
        </w:rPr>
        <w:t xml:space="preserve"> </w:t>
      </w:r>
      <w:r>
        <w:rPr>
          <w:strike/>
          <w:sz w:val="20"/>
        </w:rPr>
        <w:t>lower</w:t>
      </w:r>
      <w:r>
        <w:rPr>
          <w:strike/>
          <w:spacing w:val="-6"/>
          <w:sz w:val="20"/>
        </w:rPr>
        <w:t xml:space="preserve"> </w:t>
      </w:r>
      <w:r>
        <w:rPr>
          <w:strike/>
          <w:sz w:val="20"/>
        </w:rPr>
        <w:t>than</w:t>
      </w:r>
      <w:r>
        <w:rPr>
          <w:strike/>
          <w:spacing w:val="-6"/>
          <w:sz w:val="20"/>
        </w:rPr>
        <w:t xml:space="preserve"> </w:t>
      </w:r>
      <w:r>
        <w:rPr>
          <w:strike/>
          <w:sz w:val="20"/>
        </w:rPr>
        <w:t>recommended</w:t>
      </w:r>
      <w:r>
        <w:rPr>
          <w:strike/>
          <w:spacing w:val="-6"/>
          <w:sz w:val="20"/>
        </w:rPr>
        <w:t xml:space="preserve"> </w:t>
      </w:r>
      <w:r>
        <w:rPr>
          <w:strike/>
          <w:sz w:val="20"/>
        </w:rPr>
        <w:t>by manufacturer.</w:t>
      </w:r>
    </w:p>
    <w:p w:rsidR="006623AE" w:rsidRDefault="005D5E16">
      <w:pPr>
        <w:pStyle w:val="ListParagraph"/>
        <w:numPr>
          <w:ilvl w:val="2"/>
          <w:numId w:val="12"/>
        </w:numPr>
        <w:tabs>
          <w:tab w:val="left" w:pos="999"/>
          <w:tab w:val="left" w:pos="1000"/>
        </w:tabs>
        <w:spacing w:before="75"/>
        <w:rPr>
          <w:sz w:val="20"/>
        </w:rPr>
      </w:pPr>
      <w:r>
        <w:rPr>
          <w:strike/>
          <w:sz w:val="20"/>
        </w:rPr>
        <w:t>Maintain</w:t>
      </w:r>
      <w:r>
        <w:rPr>
          <w:strike/>
          <w:spacing w:val="-7"/>
          <w:sz w:val="20"/>
        </w:rPr>
        <w:t xml:space="preserve"> </w:t>
      </w:r>
      <w:r>
        <w:rPr>
          <w:strike/>
          <w:sz w:val="20"/>
        </w:rPr>
        <w:t>this</w:t>
      </w:r>
      <w:r>
        <w:rPr>
          <w:strike/>
          <w:spacing w:val="-6"/>
          <w:sz w:val="20"/>
        </w:rPr>
        <w:t xml:space="preserve"> </w:t>
      </w:r>
      <w:r>
        <w:rPr>
          <w:strike/>
          <w:sz w:val="20"/>
        </w:rPr>
        <w:t>minimum</w:t>
      </w:r>
      <w:r>
        <w:rPr>
          <w:strike/>
          <w:spacing w:val="-5"/>
          <w:sz w:val="20"/>
        </w:rPr>
        <w:t xml:space="preserve"> </w:t>
      </w:r>
      <w:r>
        <w:rPr>
          <w:strike/>
          <w:sz w:val="20"/>
        </w:rPr>
        <w:t>temperature</w:t>
      </w:r>
      <w:r>
        <w:rPr>
          <w:strike/>
          <w:spacing w:val="-8"/>
          <w:sz w:val="20"/>
        </w:rPr>
        <w:t xml:space="preserve"> </w:t>
      </w:r>
      <w:r>
        <w:rPr>
          <w:strike/>
          <w:sz w:val="20"/>
        </w:rPr>
        <w:t>during</w:t>
      </w:r>
      <w:r>
        <w:rPr>
          <w:strike/>
          <w:spacing w:val="-8"/>
          <w:sz w:val="20"/>
        </w:rPr>
        <w:t xml:space="preserve"> </w:t>
      </w:r>
      <w:r>
        <w:rPr>
          <w:strike/>
          <w:sz w:val="20"/>
        </w:rPr>
        <w:t>and</w:t>
      </w:r>
      <w:r>
        <w:rPr>
          <w:strike/>
          <w:spacing w:val="-7"/>
          <w:sz w:val="20"/>
        </w:rPr>
        <w:t xml:space="preserve"> </w:t>
      </w:r>
      <w:r>
        <w:rPr>
          <w:strike/>
          <w:sz w:val="20"/>
        </w:rPr>
        <w:t>after</w:t>
      </w:r>
      <w:r>
        <w:rPr>
          <w:strike/>
          <w:spacing w:val="-6"/>
          <w:sz w:val="20"/>
        </w:rPr>
        <w:t xml:space="preserve"> </w:t>
      </w:r>
      <w:r>
        <w:rPr>
          <w:strike/>
          <w:sz w:val="20"/>
        </w:rPr>
        <w:t>installation</w:t>
      </w:r>
      <w:r>
        <w:rPr>
          <w:strike/>
          <w:spacing w:val="-7"/>
          <w:sz w:val="20"/>
        </w:rPr>
        <w:t xml:space="preserve"> </w:t>
      </w:r>
      <w:r>
        <w:rPr>
          <w:strike/>
          <w:sz w:val="20"/>
        </w:rPr>
        <w:t>of</w:t>
      </w:r>
      <w:r>
        <w:rPr>
          <w:strike/>
          <w:spacing w:val="-6"/>
          <w:sz w:val="20"/>
        </w:rPr>
        <w:t xml:space="preserve"> </w:t>
      </w:r>
      <w:r>
        <w:rPr>
          <w:strike/>
          <w:sz w:val="20"/>
        </w:rPr>
        <w:t>signs.</w:t>
      </w:r>
    </w:p>
    <w:p w:rsidR="006623AE" w:rsidRDefault="005D5E16">
      <w:pPr>
        <w:pStyle w:val="Heading1"/>
        <w:spacing w:line="331" w:lineRule="auto"/>
        <w:ind w:left="100" w:right="7127" w:firstLine="0"/>
      </w:pPr>
      <w:r>
        <w:rPr>
          <w:strike/>
          <w:spacing w:val="-3"/>
        </w:rPr>
        <w:t xml:space="preserve">PART </w:t>
      </w:r>
      <w:r>
        <w:rPr>
          <w:strike/>
        </w:rPr>
        <w:t xml:space="preserve">2  PRODUCTS 2.01 </w:t>
      </w:r>
      <w:r>
        <w:rPr>
          <w:strike/>
          <w:spacing w:val="7"/>
        </w:rPr>
        <w:t xml:space="preserve"> </w:t>
      </w:r>
      <w:r>
        <w:rPr>
          <w:strike/>
        </w:rPr>
        <w:t>MANUFACTURERS</w:t>
      </w:r>
    </w:p>
    <w:p w:rsidR="006623AE" w:rsidRDefault="005D5E16">
      <w:pPr>
        <w:pStyle w:val="ListParagraph"/>
        <w:numPr>
          <w:ilvl w:val="0"/>
          <w:numId w:val="11"/>
        </w:numPr>
        <w:tabs>
          <w:tab w:val="left" w:pos="999"/>
          <w:tab w:val="left" w:pos="1000"/>
        </w:tabs>
        <w:spacing w:before="0" w:line="224" w:lineRule="exact"/>
        <w:rPr>
          <w:sz w:val="20"/>
        </w:rPr>
      </w:pPr>
      <w:r>
        <w:rPr>
          <w:strike/>
          <w:sz w:val="20"/>
        </w:rPr>
        <w:t>Flat</w:t>
      </w:r>
      <w:r>
        <w:rPr>
          <w:strike/>
          <w:spacing w:val="-12"/>
          <w:sz w:val="20"/>
        </w:rPr>
        <w:t xml:space="preserve"> </w:t>
      </w:r>
      <w:r>
        <w:rPr>
          <w:strike/>
          <w:sz w:val="20"/>
        </w:rPr>
        <w:t>Signs:</w:t>
      </w:r>
    </w:p>
    <w:p w:rsidR="006623AE" w:rsidRDefault="005D5E16">
      <w:pPr>
        <w:pStyle w:val="ListParagraph"/>
        <w:numPr>
          <w:ilvl w:val="1"/>
          <w:numId w:val="11"/>
        </w:numPr>
        <w:tabs>
          <w:tab w:val="left" w:pos="1459"/>
          <w:tab w:val="left" w:pos="1460"/>
        </w:tabs>
        <w:spacing w:before="10"/>
        <w:rPr>
          <w:sz w:val="20"/>
        </w:rPr>
      </w:pPr>
      <w:r>
        <w:rPr>
          <w:strike/>
          <w:sz w:val="20"/>
        </w:rPr>
        <w:t>Best Sign Systems, Inc:</w:t>
      </w:r>
      <w:r>
        <w:rPr>
          <w:strike/>
          <w:spacing w:val="18"/>
          <w:sz w:val="20"/>
        </w:rPr>
        <w:t xml:space="preserve"> </w:t>
      </w:r>
      <w:hyperlink r:id="rId288">
        <w:r>
          <w:rPr>
            <w:strike/>
            <w:sz w:val="20"/>
          </w:rPr>
          <w:t>www.bestsigns.com.</w:t>
        </w:r>
      </w:hyperlink>
    </w:p>
    <w:p w:rsidR="006623AE" w:rsidRDefault="005D5E16">
      <w:pPr>
        <w:pStyle w:val="ListParagraph"/>
        <w:numPr>
          <w:ilvl w:val="1"/>
          <w:numId w:val="11"/>
        </w:numPr>
        <w:tabs>
          <w:tab w:val="left" w:pos="1459"/>
          <w:tab w:val="left" w:pos="1460"/>
        </w:tabs>
        <w:spacing w:before="6"/>
        <w:rPr>
          <w:sz w:val="20"/>
        </w:rPr>
      </w:pPr>
      <w:r>
        <w:rPr>
          <w:strike/>
          <w:sz w:val="20"/>
        </w:rPr>
        <w:t>Cosco Industries (ADA signs); ADA Series 1:</w:t>
      </w:r>
      <w:r>
        <w:rPr>
          <w:strike/>
          <w:spacing w:val="-5"/>
          <w:sz w:val="20"/>
        </w:rPr>
        <w:t xml:space="preserve"> </w:t>
      </w:r>
      <w:hyperlink r:id="rId289">
        <w:r>
          <w:rPr>
            <w:strike/>
            <w:sz w:val="20"/>
          </w:rPr>
          <w:t>www.coscoarchitecturalsigns.com.</w:t>
        </w:r>
      </w:hyperlink>
    </w:p>
    <w:p w:rsidR="006623AE" w:rsidRDefault="005D5E16">
      <w:pPr>
        <w:pStyle w:val="ListParagraph"/>
        <w:numPr>
          <w:ilvl w:val="1"/>
          <w:numId w:val="11"/>
        </w:numPr>
        <w:tabs>
          <w:tab w:val="left" w:pos="1459"/>
          <w:tab w:val="left" w:pos="1460"/>
        </w:tabs>
        <w:spacing w:before="6"/>
        <w:ind w:right="1949"/>
        <w:rPr>
          <w:sz w:val="20"/>
        </w:rPr>
      </w:pPr>
      <w:r>
        <w:rPr>
          <w:strike/>
          <w:sz w:val="20"/>
        </w:rPr>
        <w:t>InPro</w:t>
      </w:r>
      <w:r>
        <w:rPr>
          <w:strike/>
          <w:spacing w:val="-9"/>
          <w:sz w:val="20"/>
        </w:rPr>
        <w:t xml:space="preserve"> </w:t>
      </w:r>
      <w:r>
        <w:rPr>
          <w:strike/>
          <w:sz w:val="20"/>
        </w:rPr>
        <w:t>Corporation;</w:t>
      </w:r>
      <w:r>
        <w:rPr>
          <w:strike/>
          <w:spacing w:val="-9"/>
          <w:sz w:val="20"/>
        </w:rPr>
        <w:t xml:space="preserve"> </w:t>
      </w:r>
      <w:r>
        <w:rPr>
          <w:strike/>
          <w:sz w:val="20"/>
        </w:rPr>
        <w:t>Aspen</w:t>
      </w:r>
      <w:r>
        <w:rPr>
          <w:strike/>
          <w:spacing w:val="-9"/>
          <w:sz w:val="20"/>
        </w:rPr>
        <w:t xml:space="preserve"> </w:t>
      </w:r>
      <w:r>
        <w:rPr>
          <w:strike/>
          <w:sz w:val="20"/>
        </w:rPr>
        <w:t>produced</w:t>
      </w:r>
      <w:r>
        <w:rPr>
          <w:strike/>
          <w:spacing w:val="-8"/>
          <w:sz w:val="20"/>
        </w:rPr>
        <w:t xml:space="preserve"> </w:t>
      </w:r>
      <w:r>
        <w:rPr>
          <w:strike/>
          <w:sz w:val="20"/>
        </w:rPr>
        <w:t>in</w:t>
      </w:r>
      <w:r>
        <w:rPr>
          <w:strike/>
          <w:spacing w:val="-9"/>
          <w:sz w:val="20"/>
        </w:rPr>
        <w:t xml:space="preserve"> </w:t>
      </w:r>
      <w:r>
        <w:rPr>
          <w:strike/>
          <w:sz w:val="20"/>
        </w:rPr>
        <w:t>one</w:t>
      </w:r>
      <w:r>
        <w:rPr>
          <w:strike/>
          <w:spacing w:val="-8"/>
          <w:sz w:val="20"/>
        </w:rPr>
        <w:t xml:space="preserve"> </w:t>
      </w:r>
      <w:r>
        <w:rPr>
          <w:strike/>
          <w:sz w:val="20"/>
        </w:rPr>
        <w:t>piece</w:t>
      </w:r>
      <w:r>
        <w:rPr>
          <w:strike/>
          <w:spacing w:val="-9"/>
          <w:sz w:val="20"/>
        </w:rPr>
        <w:t xml:space="preserve"> </w:t>
      </w:r>
      <w:r>
        <w:rPr>
          <w:strike/>
          <w:sz w:val="20"/>
        </w:rPr>
        <w:t>photopolymer</w:t>
      </w:r>
      <w:r>
        <w:rPr>
          <w:strike/>
          <w:spacing w:val="-7"/>
          <w:sz w:val="20"/>
        </w:rPr>
        <w:t xml:space="preserve"> </w:t>
      </w:r>
      <w:r>
        <w:rPr>
          <w:strike/>
          <w:sz w:val="20"/>
        </w:rPr>
        <w:t xml:space="preserve">media: </w:t>
      </w:r>
      <w:hyperlink r:id="rId290">
        <w:r>
          <w:rPr>
            <w:strike/>
            <w:sz w:val="20"/>
          </w:rPr>
          <w:t>www.inprocorp.com.</w:t>
        </w:r>
      </w:hyperlink>
    </w:p>
    <w:p w:rsidR="006623AE" w:rsidRDefault="005D5E16">
      <w:pPr>
        <w:pStyle w:val="ListParagraph"/>
        <w:numPr>
          <w:ilvl w:val="1"/>
          <w:numId w:val="11"/>
        </w:numPr>
        <w:tabs>
          <w:tab w:val="left" w:pos="1459"/>
          <w:tab w:val="left" w:pos="1460"/>
        </w:tabs>
        <w:spacing w:before="9"/>
        <w:rPr>
          <w:sz w:val="20"/>
        </w:rPr>
      </w:pPr>
      <w:r>
        <w:rPr>
          <w:strike/>
          <w:sz w:val="20"/>
        </w:rPr>
        <w:t>Mohawk Sign Systems, Inc:</w:t>
      </w:r>
      <w:r>
        <w:rPr>
          <w:strike/>
          <w:spacing w:val="16"/>
          <w:sz w:val="20"/>
        </w:rPr>
        <w:t xml:space="preserve"> </w:t>
      </w:r>
      <w:hyperlink r:id="rId291">
        <w:r>
          <w:rPr>
            <w:strike/>
            <w:sz w:val="20"/>
          </w:rPr>
          <w:t>www.mohawksign.com.</w:t>
        </w:r>
      </w:hyperlink>
    </w:p>
    <w:p w:rsidR="006623AE" w:rsidRDefault="005D5E16">
      <w:pPr>
        <w:pStyle w:val="ListParagraph"/>
        <w:numPr>
          <w:ilvl w:val="0"/>
          <w:numId w:val="11"/>
        </w:numPr>
        <w:tabs>
          <w:tab w:val="left" w:pos="999"/>
          <w:tab w:val="left" w:pos="1000"/>
        </w:tabs>
        <w:spacing w:before="75"/>
        <w:rPr>
          <w:sz w:val="20"/>
        </w:rPr>
      </w:pPr>
      <w:r>
        <w:rPr>
          <w:strike/>
          <w:sz w:val="20"/>
        </w:rPr>
        <w:t>Plaques:</w:t>
      </w:r>
    </w:p>
    <w:p w:rsidR="006623AE" w:rsidRDefault="005D5E16">
      <w:pPr>
        <w:pStyle w:val="ListParagraph"/>
        <w:numPr>
          <w:ilvl w:val="1"/>
          <w:numId w:val="11"/>
        </w:numPr>
        <w:tabs>
          <w:tab w:val="left" w:pos="1459"/>
          <w:tab w:val="left" w:pos="1460"/>
        </w:tabs>
        <w:spacing w:before="9"/>
        <w:rPr>
          <w:sz w:val="20"/>
        </w:rPr>
      </w:pPr>
      <w:r>
        <w:rPr>
          <w:strike/>
          <w:sz w:val="20"/>
        </w:rPr>
        <w:t>Cosco Industries; Cast Aluminum:</w:t>
      </w:r>
      <w:r>
        <w:rPr>
          <w:strike/>
          <w:spacing w:val="10"/>
          <w:sz w:val="20"/>
        </w:rPr>
        <w:t xml:space="preserve"> </w:t>
      </w:r>
      <w:hyperlink r:id="rId292">
        <w:r>
          <w:rPr>
            <w:strike/>
            <w:sz w:val="20"/>
          </w:rPr>
          <w:t>www.coscoarchitecturalsigns.com.</w:t>
        </w:r>
      </w:hyperlink>
    </w:p>
    <w:p w:rsidR="006623AE" w:rsidRDefault="005D5E16">
      <w:pPr>
        <w:pStyle w:val="Heading1"/>
        <w:numPr>
          <w:ilvl w:val="1"/>
          <w:numId w:val="10"/>
        </w:numPr>
        <w:tabs>
          <w:tab w:val="left" w:pos="630"/>
        </w:tabs>
      </w:pPr>
      <w:r>
        <w:rPr>
          <w:strike/>
        </w:rPr>
        <w:t>SIGNAGE</w:t>
      </w:r>
      <w:r>
        <w:rPr>
          <w:strike/>
          <w:spacing w:val="-37"/>
        </w:rPr>
        <w:t xml:space="preserve"> </w:t>
      </w:r>
      <w:r>
        <w:rPr>
          <w:strike/>
        </w:rPr>
        <w:t>APPLICATIONS</w:t>
      </w:r>
    </w:p>
    <w:p w:rsidR="006623AE" w:rsidRDefault="005D5E16">
      <w:pPr>
        <w:pStyle w:val="ListParagraph"/>
        <w:numPr>
          <w:ilvl w:val="2"/>
          <w:numId w:val="10"/>
        </w:numPr>
        <w:tabs>
          <w:tab w:val="left" w:pos="999"/>
          <w:tab w:val="left" w:pos="1000"/>
        </w:tabs>
        <w:ind w:right="219"/>
        <w:rPr>
          <w:sz w:val="20"/>
        </w:rPr>
      </w:pPr>
      <w:r>
        <w:rPr>
          <w:strike/>
          <w:sz w:val="20"/>
        </w:rPr>
        <w:t>Accessibility Compliance: All signs are required to comply with ADA Standards for Accessible Design</w:t>
      </w:r>
      <w:r>
        <w:rPr>
          <w:strike/>
          <w:spacing w:val="-8"/>
          <w:sz w:val="20"/>
        </w:rPr>
        <w:t xml:space="preserve"> </w:t>
      </w:r>
      <w:r>
        <w:rPr>
          <w:strike/>
          <w:sz w:val="20"/>
        </w:rPr>
        <w:t>and</w:t>
      </w:r>
      <w:r>
        <w:rPr>
          <w:strike/>
          <w:spacing w:val="-8"/>
          <w:sz w:val="20"/>
        </w:rPr>
        <w:t xml:space="preserve"> </w:t>
      </w:r>
      <w:r>
        <w:rPr>
          <w:strike/>
          <w:sz w:val="20"/>
        </w:rPr>
        <w:t>ANSI/ICC</w:t>
      </w:r>
      <w:r>
        <w:rPr>
          <w:strike/>
          <w:spacing w:val="-7"/>
          <w:sz w:val="20"/>
        </w:rPr>
        <w:t xml:space="preserve"> </w:t>
      </w:r>
      <w:r>
        <w:rPr>
          <w:strike/>
          <w:sz w:val="20"/>
        </w:rPr>
        <w:t>A</w:t>
      </w:r>
      <w:r>
        <w:rPr>
          <w:strike/>
          <w:spacing w:val="-8"/>
          <w:sz w:val="20"/>
        </w:rPr>
        <w:t xml:space="preserve"> </w:t>
      </w:r>
      <w:r>
        <w:rPr>
          <w:strike/>
          <w:sz w:val="20"/>
        </w:rPr>
        <w:t>117.1</w:t>
      </w:r>
      <w:r>
        <w:rPr>
          <w:strike/>
          <w:spacing w:val="-8"/>
          <w:sz w:val="20"/>
        </w:rPr>
        <w:t xml:space="preserve"> </w:t>
      </w:r>
      <w:r>
        <w:rPr>
          <w:strike/>
          <w:sz w:val="20"/>
        </w:rPr>
        <w:t>and</w:t>
      </w:r>
      <w:r>
        <w:rPr>
          <w:strike/>
          <w:spacing w:val="-8"/>
          <w:sz w:val="20"/>
        </w:rPr>
        <w:t xml:space="preserve"> </w:t>
      </w:r>
      <w:r>
        <w:rPr>
          <w:strike/>
          <w:sz w:val="20"/>
        </w:rPr>
        <w:t>applicable</w:t>
      </w:r>
      <w:r>
        <w:rPr>
          <w:strike/>
          <w:spacing w:val="-8"/>
          <w:sz w:val="20"/>
        </w:rPr>
        <w:t xml:space="preserve"> </w:t>
      </w:r>
      <w:r>
        <w:rPr>
          <w:strike/>
          <w:sz w:val="20"/>
        </w:rPr>
        <w:t>building</w:t>
      </w:r>
      <w:r>
        <w:rPr>
          <w:strike/>
          <w:spacing w:val="-8"/>
          <w:sz w:val="20"/>
        </w:rPr>
        <w:t xml:space="preserve"> </w:t>
      </w:r>
      <w:r>
        <w:rPr>
          <w:strike/>
          <w:sz w:val="20"/>
        </w:rPr>
        <w:t>codes,</w:t>
      </w:r>
      <w:r>
        <w:rPr>
          <w:strike/>
          <w:spacing w:val="-8"/>
          <w:sz w:val="20"/>
        </w:rPr>
        <w:t xml:space="preserve"> </w:t>
      </w:r>
      <w:r>
        <w:rPr>
          <w:strike/>
          <w:sz w:val="20"/>
        </w:rPr>
        <w:t>unless</w:t>
      </w:r>
      <w:r>
        <w:rPr>
          <w:strike/>
          <w:spacing w:val="-7"/>
          <w:sz w:val="20"/>
        </w:rPr>
        <w:t xml:space="preserve"> </w:t>
      </w:r>
      <w:r>
        <w:rPr>
          <w:strike/>
          <w:sz w:val="20"/>
        </w:rPr>
        <w:t>otherwise</w:t>
      </w:r>
      <w:r>
        <w:rPr>
          <w:strike/>
          <w:spacing w:val="-8"/>
          <w:sz w:val="20"/>
        </w:rPr>
        <w:t xml:space="preserve"> </w:t>
      </w:r>
      <w:r>
        <w:rPr>
          <w:strike/>
          <w:sz w:val="20"/>
        </w:rPr>
        <w:t>indicated;</w:t>
      </w:r>
      <w:r>
        <w:rPr>
          <w:strike/>
          <w:spacing w:val="-8"/>
          <w:sz w:val="20"/>
        </w:rPr>
        <w:t xml:space="preserve"> </w:t>
      </w:r>
      <w:r>
        <w:rPr>
          <w:strike/>
          <w:sz w:val="20"/>
        </w:rPr>
        <w:t>in</w:t>
      </w:r>
      <w:r>
        <w:rPr>
          <w:strike/>
          <w:spacing w:val="-8"/>
          <w:sz w:val="20"/>
        </w:rPr>
        <w:t xml:space="preserve"> </w:t>
      </w:r>
      <w:r>
        <w:rPr>
          <w:strike/>
          <w:sz w:val="20"/>
        </w:rPr>
        <w:t>the event of conflicting requirements, comply with the most comprehensive and specific requirements.</w:t>
      </w:r>
    </w:p>
    <w:p w:rsidR="006623AE" w:rsidRDefault="005D5E16">
      <w:pPr>
        <w:pStyle w:val="ListParagraph"/>
        <w:numPr>
          <w:ilvl w:val="2"/>
          <w:numId w:val="10"/>
        </w:numPr>
        <w:tabs>
          <w:tab w:val="left" w:pos="999"/>
          <w:tab w:val="left" w:pos="1000"/>
        </w:tabs>
        <w:ind w:right="652"/>
        <w:rPr>
          <w:sz w:val="20"/>
        </w:rPr>
      </w:pPr>
      <w:r>
        <w:rPr>
          <w:strike/>
          <w:sz w:val="20"/>
        </w:rPr>
        <w:t>Room</w:t>
      </w:r>
      <w:r>
        <w:rPr>
          <w:strike/>
          <w:spacing w:val="-3"/>
          <w:sz w:val="20"/>
        </w:rPr>
        <w:t xml:space="preserve"> </w:t>
      </w:r>
      <w:r>
        <w:rPr>
          <w:strike/>
          <w:sz w:val="20"/>
        </w:rPr>
        <w:t>and</w:t>
      </w:r>
      <w:r>
        <w:rPr>
          <w:strike/>
          <w:spacing w:val="-6"/>
          <w:sz w:val="20"/>
        </w:rPr>
        <w:t xml:space="preserve"> </w:t>
      </w:r>
      <w:r>
        <w:rPr>
          <w:strike/>
          <w:sz w:val="20"/>
        </w:rPr>
        <w:t>Door</w:t>
      </w:r>
      <w:r>
        <w:rPr>
          <w:strike/>
          <w:spacing w:val="-6"/>
          <w:sz w:val="20"/>
        </w:rPr>
        <w:t xml:space="preserve"> </w:t>
      </w:r>
      <w:r>
        <w:rPr>
          <w:strike/>
          <w:sz w:val="20"/>
        </w:rPr>
        <w:t>Signs:</w:t>
      </w:r>
      <w:r>
        <w:rPr>
          <w:strike/>
          <w:spacing w:val="45"/>
          <w:sz w:val="20"/>
        </w:rPr>
        <w:t xml:space="preserve"> </w:t>
      </w:r>
      <w:r>
        <w:rPr>
          <w:strike/>
          <w:sz w:val="20"/>
        </w:rPr>
        <w:t>Provide</w:t>
      </w:r>
      <w:r>
        <w:rPr>
          <w:strike/>
          <w:spacing w:val="-6"/>
          <w:sz w:val="20"/>
        </w:rPr>
        <w:t xml:space="preserve"> </w:t>
      </w:r>
      <w:r>
        <w:rPr>
          <w:strike/>
          <w:sz w:val="20"/>
        </w:rPr>
        <w:t>a</w:t>
      </w:r>
      <w:r>
        <w:rPr>
          <w:strike/>
          <w:spacing w:val="-7"/>
          <w:sz w:val="20"/>
        </w:rPr>
        <w:t xml:space="preserve"> </w:t>
      </w:r>
      <w:r>
        <w:rPr>
          <w:strike/>
          <w:sz w:val="20"/>
        </w:rPr>
        <w:t>sign</w:t>
      </w:r>
      <w:r>
        <w:rPr>
          <w:strike/>
          <w:spacing w:val="-7"/>
          <w:sz w:val="20"/>
        </w:rPr>
        <w:t xml:space="preserve"> </w:t>
      </w:r>
      <w:r>
        <w:rPr>
          <w:strike/>
          <w:sz w:val="20"/>
        </w:rPr>
        <w:t>for</w:t>
      </w:r>
      <w:r>
        <w:rPr>
          <w:strike/>
          <w:spacing w:val="-5"/>
          <w:sz w:val="20"/>
        </w:rPr>
        <w:t xml:space="preserve"> </w:t>
      </w:r>
      <w:r>
        <w:rPr>
          <w:strike/>
          <w:sz w:val="20"/>
        </w:rPr>
        <w:t>every</w:t>
      </w:r>
      <w:r>
        <w:rPr>
          <w:strike/>
          <w:spacing w:val="-11"/>
          <w:sz w:val="20"/>
        </w:rPr>
        <w:t xml:space="preserve"> </w:t>
      </w:r>
      <w:r>
        <w:rPr>
          <w:strike/>
          <w:sz w:val="20"/>
        </w:rPr>
        <w:t>doorway,</w:t>
      </w:r>
      <w:r>
        <w:rPr>
          <w:strike/>
          <w:spacing w:val="-7"/>
          <w:sz w:val="20"/>
        </w:rPr>
        <w:t xml:space="preserve"> </w:t>
      </w:r>
      <w:r>
        <w:rPr>
          <w:strike/>
          <w:sz w:val="20"/>
        </w:rPr>
        <w:t>whether</w:t>
      </w:r>
      <w:r>
        <w:rPr>
          <w:strike/>
          <w:spacing w:val="-6"/>
          <w:sz w:val="20"/>
        </w:rPr>
        <w:t xml:space="preserve"> </w:t>
      </w:r>
      <w:r>
        <w:rPr>
          <w:strike/>
          <w:sz w:val="20"/>
        </w:rPr>
        <w:t>it</w:t>
      </w:r>
      <w:r>
        <w:rPr>
          <w:strike/>
          <w:spacing w:val="-6"/>
          <w:sz w:val="20"/>
        </w:rPr>
        <w:t xml:space="preserve"> </w:t>
      </w:r>
      <w:r>
        <w:rPr>
          <w:strike/>
          <w:sz w:val="20"/>
        </w:rPr>
        <w:t>has</w:t>
      </w:r>
      <w:r>
        <w:rPr>
          <w:strike/>
          <w:spacing w:val="-5"/>
          <w:sz w:val="20"/>
        </w:rPr>
        <w:t xml:space="preserve"> </w:t>
      </w:r>
      <w:r>
        <w:rPr>
          <w:strike/>
          <w:sz w:val="20"/>
        </w:rPr>
        <w:t>a</w:t>
      </w:r>
      <w:r>
        <w:rPr>
          <w:strike/>
          <w:spacing w:val="-6"/>
          <w:sz w:val="20"/>
        </w:rPr>
        <w:t xml:space="preserve"> </w:t>
      </w:r>
      <w:r>
        <w:rPr>
          <w:strike/>
          <w:sz w:val="20"/>
        </w:rPr>
        <w:t>door</w:t>
      </w:r>
      <w:r>
        <w:rPr>
          <w:strike/>
          <w:spacing w:val="-5"/>
          <w:sz w:val="20"/>
        </w:rPr>
        <w:t xml:space="preserve"> </w:t>
      </w:r>
      <w:r>
        <w:rPr>
          <w:strike/>
          <w:sz w:val="20"/>
        </w:rPr>
        <w:t>or</w:t>
      </w:r>
      <w:r>
        <w:rPr>
          <w:strike/>
          <w:spacing w:val="-6"/>
          <w:sz w:val="20"/>
        </w:rPr>
        <w:t xml:space="preserve"> </w:t>
      </w:r>
      <w:r>
        <w:rPr>
          <w:strike/>
          <w:sz w:val="20"/>
        </w:rPr>
        <w:t>not,</w:t>
      </w:r>
      <w:r>
        <w:rPr>
          <w:strike/>
          <w:spacing w:val="-6"/>
          <w:sz w:val="20"/>
        </w:rPr>
        <w:t xml:space="preserve"> </w:t>
      </w:r>
      <w:r>
        <w:rPr>
          <w:strike/>
          <w:sz w:val="20"/>
        </w:rPr>
        <w:t>not including</w:t>
      </w:r>
      <w:r>
        <w:rPr>
          <w:strike/>
          <w:spacing w:val="-8"/>
          <w:sz w:val="20"/>
        </w:rPr>
        <w:t xml:space="preserve"> </w:t>
      </w:r>
      <w:r>
        <w:rPr>
          <w:strike/>
          <w:sz w:val="20"/>
        </w:rPr>
        <w:t>corridors,</w:t>
      </w:r>
      <w:r>
        <w:rPr>
          <w:strike/>
          <w:spacing w:val="-8"/>
          <w:sz w:val="20"/>
        </w:rPr>
        <w:t xml:space="preserve"> </w:t>
      </w:r>
      <w:r>
        <w:rPr>
          <w:strike/>
          <w:sz w:val="20"/>
        </w:rPr>
        <w:t>lobbies,</w:t>
      </w:r>
      <w:r>
        <w:rPr>
          <w:strike/>
          <w:spacing w:val="-8"/>
          <w:sz w:val="20"/>
        </w:rPr>
        <w:t xml:space="preserve"> </w:t>
      </w:r>
      <w:r>
        <w:rPr>
          <w:strike/>
          <w:sz w:val="20"/>
        </w:rPr>
        <w:t>and</w:t>
      </w:r>
      <w:r>
        <w:rPr>
          <w:strike/>
          <w:spacing w:val="-9"/>
          <w:sz w:val="20"/>
        </w:rPr>
        <w:t xml:space="preserve"> </w:t>
      </w:r>
      <w:r>
        <w:rPr>
          <w:strike/>
          <w:sz w:val="20"/>
        </w:rPr>
        <w:t>similar</w:t>
      </w:r>
      <w:r>
        <w:rPr>
          <w:strike/>
          <w:spacing w:val="-8"/>
          <w:sz w:val="20"/>
        </w:rPr>
        <w:t xml:space="preserve"> </w:t>
      </w:r>
      <w:r>
        <w:rPr>
          <w:strike/>
          <w:sz w:val="20"/>
        </w:rPr>
        <w:t>open</w:t>
      </w:r>
      <w:r>
        <w:rPr>
          <w:strike/>
          <w:spacing w:val="-8"/>
          <w:sz w:val="20"/>
        </w:rPr>
        <w:t xml:space="preserve"> </w:t>
      </w:r>
      <w:r>
        <w:rPr>
          <w:strike/>
          <w:sz w:val="20"/>
        </w:rPr>
        <w:t>areas.</w:t>
      </w:r>
    </w:p>
    <w:p w:rsidR="006623AE" w:rsidRDefault="005D5E16">
      <w:pPr>
        <w:pStyle w:val="ListParagraph"/>
        <w:numPr>
          <w:ilvl w:val="3"/>
          <w:numId w:val="10"/>
        </w:numPr>
        <w:tabs>
          <w:tab w:val="left" w:pos="1459"/>
          <w:tab w:val="left" w:pos="1460"/>
        </w:tabs>
        <w:spacing w:before="6"/>
        <w:ind w:hanging="460"/>
        <w:rPr>
          <w:sz w:val="20"/>
        </w:rPr>
      </w:pPr>
      <w:r>
        <w:rPr>
          <w:strike/>
          <w:sz w:val="20"/>
        </w:rPr>
        <w:t>Sign Type: Flat signs with engraved panel media as</w:t>
      </w:r>
      <w:r>
        <w:rPr>
          <w:strike/>
          <w:spacing w:val="-9"/>
          <w:sz w:val="20"/>
        </w:rPr>
        <w:t xml:space="preserve"> </w:t>
      </w:r>
      <w:r>
        <w:rPr>
          <w:strike/>
          <w:sz w:val="20"/>
        </w:rPr>
        <w:t>specified.</w:t>
      </w:r>
    </w:p>
    <w:p w:rsidR="006623AE" w:rsidRDefault="005D5E16">
      <w:pPr>
        <w:pStyle w:val="ListParagraph"/>
        <w:numPr>
          <w:ilvl w:val="3"/>
          <w:numId w:val="10"/>
        </w:numPr>
        <w:tabs>
          <w:tab w:val="left" w:pos="1459"/>
          <w:tab w:val="left" w:pos="1460"/>
        </w:tabs>
        <w:spacing w:before="6"/>
        <w:ind w:hanging="460"/>
        <w:rPr>
          <w:sz w:val="20"/>
        </w:rPr>
      </w:pPr>
      <w:r>
        <w:rPr>
          <w:strike/>
          <w:sz w:val="20"/>
        </w:rPr>
        <w:t>Provide</w:t>
      </w:r>
      <w:r>
        <w:rPr>
          <w:strike/>
          <w:spacing w:val="-8"/>
          <w:sz w:val="20"/>
        </w:rPr>
        <w:t xml:space="preserve"> </w:t>
      </w:r>
      <w:r>
        <w:rPr>
          <w:strike/>
          <w:sz w:val="20"/>
        </w:rPr>
        <w:t>"tactile"</w:t>
      </w:r>
      <w:r>
        <w:rPr>
          <w:strike/>
          <w:spacing w:val="-8"/>
          <w:sz w:val="20"/>
        </w:rPr>
        <w:t xml:space="preserve"> </w:t>
      </w:r>
      <w:r>
        <w:rPr>
          <w:strike/>
          <w:sz w:val="20"/>
        </w:rPr>
        <w:t>signage,</w:t>
      </w:r>
      <w:r>
        <w:rPr>
          <w:strike/>
          <w:spacing w:val="-8"/>
          <w:sz w:val="20"/>
        </w:rPr>
        <w:t xml:space="preserve"> </w:t>
      </w:r>
      <w:r>
        <w:rPr>
          <w:strike/>
          <w:sz w:val="20"/>
        </w:rPr>
        <w:t>with</w:t>
      </w:r>
      <w:r>
        <w:rPr>
          <w:strike/>
          <w:spacing w:val="-7"/>
          <w:sz w:val="20"/>
        </w:rPr>
        <w:t xml:space="preserve"> </w:t>
      </w:r>
      <w:r>
        <w:rPr>
          <w:strike/>
          <w:sz w:val="20"/>
        </w:rPr>
        <w:t>letters</w:t>
      </w:r>
      <w:r>
        <w:rPr>
          <w:strike/>
          <w:spacing w:val="-6"/>
          <w:sz w:val="20"/>
        </w:rPr>
        <w:t xml:space="preserve"> </w:t>
      </w:r>
      <w:r>
        <w:rPr>
          <w:strike/>
          <w:sz w:val="20"/>
        </w:rPr>
        <w:t>raised</w:t>
      </w:r>
      <w:r>
        <w:rPr>
          <w:strike/>
          <w:spacing w:val="-8"/>
          <w:sz w:val="20"/>
        </w:rPr>
        <w:t xml:space="preserve"> </w:t>
      </w:r>
      <w:r>
        <w:rPr>
          <w:strike/>
          <w:sz w:val="20"/>
        </w:rPr>
        <w:t>minimum</w:t>
      </w:r>
      <w:r>
        <w:rPr>
          <w:strike/>
          <w:spacing w:val="-3"/>
          <w:sz w:val="20"/>
        </w:rPr>
        <w:t xml:space="preserve"> </w:t>
      </w:r>
      <w:r>
        <w:rPr>
          <w:strike/>
          <w:sz w:val="20"/>
        </w:rPr>
        <w:t>1/32</w:t>
      </w:r>
      <w:r>
        <w:rPr>
          <w:strike/>
          <w:spacing w:val="-7"/>
          <w:sz w:val="20"/>
        </w:rPr>
        <w:t xml:space="preserve"> </w:t>
      </w:r>
      <w:r>
        <w:rPr>
          <w:strike/>
          <w:sz w:val="20"/>
        </w:rPr>
        <w:t>inch</w:t>
      </w:r>
      <w:r>
        <w:rPr>
          <w:strike/>
          <w:spacing w:val="-8"/>
          <w:sz w:val="20"/>
        </w:rPr>
        <w:t xml:space="preserve"> </w:t>
      </w:r>
      <w:r>
        <w:rPr>
          <w:strike/>
          <w:sz w:val="20"/>
        </w:rPr>
        <w:t>and</w:t>
      </w:r>
      <w:r>
        <w:rPr>
          <w:strike/>
          <w:spacing w:val="-7"/>
          <w:sz w:val="20"/>
        </w:rPr>
        <w:t xml:space="preserve"> </w:t>
      </w:r>
      <w:r>
        <w:rPr>
          <w:strike/>
          <w:sz w:val="20"/>
        </w:rPr>
        <w:t>Grade</w:t>
      </w:r>
      <w:r>
        <w:rPr>
          <w:strike/>
          <w:spacing w:val="-8"/>
          <w:sz w:val="20"/>
        </w:rPr>
        <w:t xml:space="preserve"> </w:t>
      </w:r>
      <w:r>
        <w:rPr>
          <w:strike/>
          <w:sz w:val="20"/>
        </w:rPr>
        <w:t>II</w:t>
      </w:r>
      <w:r>
        <w:rPr>
          <w:strike/>
          <w:spacing w:val="-7"/>
          <w:sz w:val="20"/>
        </w:rPr>
        <w:t xml:space="preserve"> </w:t>
      </w:r>
      <w:r>
        <w:rPr>
          <w:strike/>
          <w:sz w:val="20"/>
        </w:rPr>
        <w:t>braille.</w:t>
      </w:r>
    </w:p>
    <w:p w:rsidR="006623AE" w:rsidRDefault="005D5E16">
      <w:pPr>
        <w:pStyle w:val="ListParagraph"/>
        <w:numPr>
          <w:ilvl w:val="3"/>
          <w:numId w:val="10"/>
        </w:numPr>
        <w:tabs>
          <w:tab w:val="left" w:pos="1459"/>
          <w:tab w:val="left" w:pos="1460"/>
        </w:tabs>
        <w:spacing w:before="9"/>
        <w:ind w:hanging="460"/>
        <w:rPr>
          <w:sz w:val="20"/>
        </w:rPr>
      </w:pPr>
      <w:r>
        <w:rPr>
          <w:strike/>
          <w:sz w:val="20"/>
        </w:rPr>
        <w:t>Character Height:  1</w:t>
      </w:r>
      <w:r>
        <w:rPr>
          <w:strike/>
          <w:spacing w:val="-25"/>
          <w:sz w:val="20"/>
        </w:rPr>
        <w:t xml:space="preserve"> </w:t>
      </w:r>
      <w:r>
        <w:rPr>
          <w:strike/>
          <w:sz w:val="20"/>
        </w:rPr>
        <w:t>inch.</w:t>
      </w:r>
    </w:p>
    <w:p w:rsidR="006623AE" w:rsidRDefault="005D5E16">
      <w:pPr>
        <w:pStyle w:val="ListParagraph"/>
        <w:numPr>
          <w:ilvl w:val="3"/>
          <w:numId w:val="10"/>
        </w:numPr>
        <w:tabs>
          <w:tab w:val="left" w:pos="1459"/>
          <w:tab w:val="left" w:pos="1460"/>
        </w:tabs>
        <w:spacing w:before="6"/>
        <w:ind w:hanging="460"/>
        <w:rPr>
          <w:sz w:val="20"/>
        </w:rPr>
      </w:pPr>
      <w:r>
        <w:rPr>
          <w:strike/>
          <w:sz w:val="20"/>
        </w:rPr>
        <w:t>Sign Height: 2 inches, unless otherwise</w:t>
      </w:r>
      <w:r>
        <w:rPr>
          <w:strike/>
          <w:spacing w:val="2"/>
          <w:sz w:val="20"/>
        </w:rPr>
        <w:t xml:space="preserve"> </w:t>
      </w:r>
      <w:r>
        <w:rPr>
          <w:strike/>
          <w:sz w:val="20"/>
        </w:rPr>
        <w:t>indicated.</w:t>
      </w:r>
    </w:p>
    <w:p w:rsidR="006623AE" w:rsidRDefault="005D5E16">
      <w:pPr>
        <w:pStyle w:val="ListParagraph"/>
        <w:numPr>
          <w:ilvl w:val="3"/>
          <w:numId w:val="10"/>
        </w:numPr>
        <w:tabs>
          <w:tab w:val="left" w:pos="1459"/>
          <w:tab w:val="left" w:pos="1460"/>
        </w:tabs>
        <w:spacing w:before="6"/>
        <w:ind w:right="273" w:hanging="460"/>
        <w:rPr>
          <w:sz w:val="20"/>
        </w:rPr>
      </w:pPr>
      <w:r>
        <w:rPr>
          <w:strike/>
          <w:sz w:val="20"/>
        </w:rPr>
        <w:t>Office Doors: Identify with room numbers to be determined later, not the numbers shown on</w:t>
      </w:r>
      <w:r>
        <w:rPr>
          <w:strike/>
          <w:spacing w:val="-8"/>
          <w:sz w:val="20"/>
        </w:rPr>
        <w:t xml:space="preserve"> </w:t>
      </w:r>
      <w:r>
        <w:rPr>
          <w:strike/>
          <w:sz w:val="20"/>
        </w:rPr>
        <w:t>the</w:t>
      </w:r>
      <w:r>
        <w:rPr>
          <w:strike/>
          <w:spacing w:val="-9"/>
          <w:sz w:val="20"/>
        </w:rPr>
        <w:t xml:space="preserve"> </w:t>
      </w:r>
      <w:r>
        <w:rPr>
          <w:strike/>
          <w:sz w:val="20"/>
        </w:rPr>
        <w:t>drawings;</w:t>
      </w:r>
      <w:r>
        <w:rPr>
          <w:strike/>
          <w:spacing w:val="-9"/>
          <w:sz w:val="20"/>
        </w:rPr>
        <w:t xml:space="preserve"> </w:t>
      </w:r>
      <w:r>
        <w:rPr>
          <w:strike/>
          <w:sz w:val="20"/>
        </w:rPr>
        <w:t>in</w:t>
      </w:r>
      <w:r>
        <w:rPr>
          <w:strike/>
          <w:spacing w:val="-9"/>
          <w:sz w:val="20"/>
        </w:rPr>
        <w:t xml:space="preserve"> </w:t>
      </w:r>
      <w:r>
        <w:rPr>
          <w:strike/>
          <w:sz w:val="20"/>
        </w:rPr>
        <w:t>addition,</w:t>
      </w:r>
      <w:r>
        <w:rPr>
          <w:strike/>
          <w:spacing w:val="-9"/>
          <w:sz w:val="20"/>
        </w:rPr>
        <w:t xml:space="preserve"> </w:t>
      </w:r>
      <w:r>
        <w:rPr>
          <w:strike/>
          <w:sz w:val="20"/>
        </w:rPr>
        <w:t>provide</w:t>
      </w:r>
      <w:r>
        <w:rPr>
          <w:strike/>
          <w:spacing w:val="-8"/>
          <w:sz w:val="20"/>
        </w:rPr>
        <w:t xml:space="preserve"> </w:t>
      </w:r>
      <w:r>
        <w:rPr>
          <w:strike/>
          <w:sz w:val="20"/>
        </w:rPr>
        <w:t>"window"</w:t>
      </w:r>
      <w:r>
        <w:rPr>
          <w:strike/>
          <w:spacing w:val="-9"/>
          <w:sz w:val="20"/>
        </w:rPr>
        <w:t xml:space="preserve"> </w:t>
      </w:r>
      <w:r>
        <w:rPr>
          <w:strike/>
          <w:sz w:val="20"/>
        </w:rPr>
        <w:t>section</w:t>
      </w:r>
      <w:r>
        <w:rPr>
          <w:strike/>
          <w:spacing w:val="-9"/>
          <w:sz w:val="20"/>
        </w:rPr>
        <w:t xml:space="preserve"> </w:t>
      </w:r>
      <w:r>
        <w:rPr>
          <w:strike/>
          <w:sz w:val="20"/>
        </w:rPr>
        <w:t>for</w:t>
      </w:r>
      <w:r>
        <w:rPr>
          <w:strike/>
          <w:spacing w:val="-8"/>
          <w:sz w:val="20"/>
        </w:rPr>
        <w:t xml:space="preserve"> </w:t>
      </w:r>
      <w:r>
        <w:rPr>
          <w:strike/>
          <w:sz w:val="20"/>
        </w:rPr>
        <w:t>replaceable</w:t>
      </w:r>
      <w:r>
        <w:rPr>
          <w:strike/>
          <w:spacing w:val="-8"/>
          <w:sz w:val="20"/>
        </w:rPr>
        <w:t xml:space="preserve"> </w:t>
      </w:r>
      <w:r>
        <w:rPr>
          <w:strike/>
          <w:sz w:val="20"/>
        </w:rPr>
        <w:t>occupant</w:t>
      </w:r>
      <w:r>
        <w:rPr>
          <w:strike/>
          <w:spacing w:val="-9"/>
          <w:sz w:val="20"/>
        </w:rPr>
        <w:t xml:space="preserve"> </w:t>
      </w:r>
      <w:r>
        <w:rPr>
          <w:strike/>
          <w:sz w:val="20"/>
        </w:rPr>
        <w:t>name.</w:t>
      </w:r>
    </w:p>
    <w:p w:rsidR="006623AE" w:rsidRDefault="005D5E16">
      <w:pPr>
        <w:pStyle w:val="ListParagraph"/>
        <w:numPr>
          <w:ilvl w:val="3"/>
          <w:numId w:val="10"/>
        </w:numPr>
        <w:tabs>
          <w:tab w:val="left" w:pos="1460"/>
        </w:tabs>
        <w:spacing w:before="9"/>
        <w:ind w:right="295" w:hanging="460"/>
        <w:jc w:val="both"/>
        <w:rPr>
          <w:sz w:val="20"/>
        </w:rPr>
      </w:pPr>
      <w:r>
        <w:rPr>
          <w:strike/>
          <w:sz w:val="20"/>
        </w:rPr>
        <w:t>Conference and Meeting Rooms: Identify with room numbers to be determined later, not the</w:t>
      </w:r>
      <w:r>
        <w:rPr>
          <w:strike/>
          <w:spacing w:val="-8"/>
          <w:sz w:val="20"/>
        </w:rPr>
        <w:t xml:space="preserve"> </w:t>
      </w:r>
      <w:r>
        <w:rPr>
          <w:strike/>
          <w:sz w:val="20"/>
        </w:rPr>
        <w:t>numbers</w:t>
      </w:r>
      <w:r>
        <w:rPr>
          <w:strike/>
          <w:spacing w:val="-7"/>
          <w:sz w:val="20"/>
        </w:rPr>
        <w:t xml:space="preserve"> </w:t>
      </w:r>
      <w:r>
        <w:rPr>
          <w:strike/>
          <w:sz w:val="20"/>
        </w:rPr>
        <w:t>shown</w:t>
      </w:r>
      <w:r>
        <w:rPr>
          <w:strike/>
          <w:spacing w:val="-8"/>
          <w:sz w:val="20"/>
        </w:rPr>
        <w:t xml:space="preserve"> </w:t>
      </w:r>
      <w:r>
        <w:rPr>
          <w:strike/>
          <w:sz w:val="20"/>
        </w:rPr>
        <w:t>on</w:t>
      </w:r>
      <w:r>
        <w:rPr>
          <w:strike/>
          <w:spacing w:val="-8"/>
          <w:sz w:val="20"/>
        </w:rPr>
        <w:t xml:space="preserve"> </w:t>
      </w:r>
      <w:r>
        <w:rPr>
          <w:strike/>
          <w:sz w:val="20"/>
        </w:rPr>
        <w:t>the</w:t>
      </w:r>
      <w:r>
        <w:rPr>
          <w:strike/>
          <w:spacing w:val="-8"/>
          <w:sz w:val="20"/>
        </w:rPr>
        <w:t xml:space="preserve"> </w:t>
      </w:r>
      <w:r>
        <w:rPr>
          <w:strike/>
          <w:sz w:val="20"/>
        </w:rPr>
        <w:t>drawings;</w:t>
      </w:r>
      <w:r>
        <w:rPr>
          <w:strike/>
          <w:spacing w:val="-8"/>
          <w:sz w:val="20"/>
        </w:rPr>
        <w:t xml:space="preserve"> </w:t>
      </w:r>
      <w:r>
        <w:rPr>
          <w:strike/>
          <w:sz w:val="20"/>
        </w:rPr>
        <w:t>in</w:t>
      </w:r>
      <w:r>
        <w:rPr>
          <w:strike/>
          <w:spacing w:val="-8"/>
          <w:sz w:val="20"/>
        </w:rPr>
        <w:t xml:space="preserve"> </w:t>
      </w:r>
      <w:r>
        <w:rPr>
          <w:strike/>
          <w:sz w:val="20"/>
        </w:rPr>
        <w:t>addition,</w:t>
      </w:r>
      <w:r>
        <w:rPr>
          <w:strike/>
          <w:spacing w:val="-8"/>
          <w:sz w:val="20"/>
        </w:rPr>
        <w:t xml:space="preserve"> </w:t>
      </w:r>
      <w:r>
        <w:rPr>
          <w:strike/>
          <w:sz w:val="20"/>
        </w:rPr>
        <w:t>provide</w:t>
      </w:r>
      <w:r>
        <w:rPr>
          <w:strike/>
          <w:spacing w:val="-7"/>
          <w:sz w:val="20"/>
        </w:rPr>
        <w:t xml:space="preserve"> </w:t>
      </w:r>
      <w:r>
        <w:rPr>
          <w:strike/>
          <w:sz w:val="20"/>
        </w:rPr>
        <w:t>"window"</w:t>
      </w:r>
      <w:r>
        <w:rPr>
          <w:strike/>
          <w:spacing w:val="-8"/>
          <w:sz w:val="20"/>
        </w:rPr>
        <w:t xml:space="preserve"> </w:t>
      </w:r>
      <w:r>
        <w:rPr>
          <w:strike/>
          <w:sz w:val="20"/>
        </w:rPr>
        <w:t>section</w:t>
      </w:r>
      <w:r>
        <w:rPr>
          <w:strike/>
          <w:spacing w:val="-8"/>
          <w:sz w:val="20"/>
        </w:rPr>
        <w:t xml:space="preserve"> </w:t>
      </w:r>
      <w:r>
        <w:rPr>
          <w:strike/>
          <w:sz w:val="20"/>
        </w:rPr>
        <w:t>with</w:t>
      </w:r>
      <w:r>
        <w:rPr>
          <w:strike/>
          <w:spacing w:val="-7"/>
          <w:sz w:val="20"/>
        </w:rPr>
        <w:t xml:space="preserve"> </w:t>
      </w:r>
      <w:r>
        <w:rPr>
          <w:strike/>
          <w:sz w:val="20"/>
        </w:rPr>
        <w:t>sliding</w:t>
      </w:r>
      <w:r>
        <w:rPr>
          <w:strike/>
          <w:spacing w:val="-7"/>
          <w:sz w:val="20"/>
        </w:rPr>
        <w:t xml:space="preserve"> </w:t>
      </w:r>
      <w:r>
        <w:rPr>
          <w:strike/>
          <w:sz w:val="20"/>
        </w:rPr>
        <w:t>"In Use/Vacant"</w:t>
      </w:r>
      <w:r>
        <w:rPr>
          <w:strike/>
          <w:spacing w:val="-22"/>
          <w:sz w:val="20"/>
        </w:rPr>
        <w:t xml:space="preserve"> </w:t>
      </w:r>
      <w:r>
        <w:rPr>
          <w:strike/>
          <w:sz w:val="20"/>
        </w:rPr>
        <w:t>indicator.</w:t>
      </w:r>
    </w:p>
    <w:p w:rsidR="006623AE" w:rsidRDefault="005D5E16">
      <w:pPr>
        <w:pStyle w:val="ListParagraph"/>
        <w:numPr>
          <w:ilvl w:val="3"/>
          <w:numId w:val="10"/>
        </w:numPr>
        <w:tabs>
          <w:tab w:val="left" w:pos="1459"/>
          <w:tab w:val="left" w:pos="1460"/>
        </w:tabs>
        <w:spacing w:before="6"/>
        <w:ind w:right="242" w:hanging="460"/>
        <w:rPr>
          <w:sz w:val="20"/>
        </w:rPr>
      </w:pPr>
      <w:r>
        <w:rPr>
          <w:strike/>
          <w:sz w:val="20"/>
        </w:rPr>
        <w:t>Service Rooms: Identify with room names and numbers to be determined later, not those shown on the</w:t>
      </w:r>
      <w:r>
        <w:rPr>
          <w:strike/>
          <w:spacing w:val="-26"/>
          <w:sz w:val="20"/>
        </w:rPr>
        <w:t xml:space="preserve"> </w:t>
      </w:r>
      <w:r>
        <w:rPr>
          <w:strike/>
          <w:sz w:val="20"/>
        </w:rPr>
        <w:t>drawings.</w:t>
      </w:r>
    </w:p>
    <w:p w:rsidR="006623AE" w:rsidRDefault="005D5E16">
      <w:pPr>
        <w:pStyle w:val="ListParagraph"/>
        <w:numPr>
          <w:ilvl w:val="3"/>
          <w:numId w:val="10"/>
        </w:numPr>
        <w:tabs>
          <w:tab w:val="left" w:pos="1459"/>
          <w:tab w:val="left" w:pos="1460"/>
        </w:tabs>
        <w:spacing w:before="6"/>
        <w:ind w:right="315" w:hanging="460"/>
        <w:rPr>
          <w:sz w:val="20"/>
        </w:rPr>
      </w:pPr>
      <w:r>
        <w:rPr>
          <w:strike/>
          <w:sz w:val="20"/>
        </w:rPr>
        <w:t>Rest Rooms: Identify with pictograms, the names "MEN" and "WOMEN", room numbers to be determined later, and</w:t>
      </w:r>
      <w:r>
        <w:rPr>
          <w:strike/>
          <w:spacing w:val="-36"/>
          <w:sz w:val="20"/>
        </w:rPr>
        <w:t xml:space="preserve"> </w:t>
      </w:r>
      <w:r>
        <w:rPr>
          <w:strike/>
          <w:sz w:val="20"/>
        </w:rPr>
        <w:t>braille.</w:t>
      </w:r>
    </w:p>
    <w:p w:rsidR="006623AE" w:rsidRDefault="006623AE">
      <w:pPr>
        <w:rPr>
          <w:sz w:val="20"/>
        </w:rPr>
        <w:sectPr w:rsidR="006623AE">
          <w:type w:val="continuous"/>
          <w:pgSz w:w="12240" w:h="15840"/>
          <w:pgMar w:top="1380" w:right="1320" w:bottom="280" w:left="1340" w:header="720" w:footer="720" w:gutter="0"/>
          <w:cols w:space="720"/>
        </w:sectPr>
      </w:pPr>
    </w:p>
    <w:p w:rsidR="006623AE" w:rsidRDefault="005D5E16">
      <w:pPr>
        <w:pStyle w:val="ListParagraph"/>
        <w:numPr>
          <w:ilvl w:val="2"/>
          <w:numId w:val="10"/>
        </w:numPr>
        <w:tabs>
          <w:tab w:val="left" w:pos="999"/>
          <w:tab w:val="left" w:pos="1000"/>
        </w:tabs>
        <w:spacing w:before="76"/>
        <w:rPr>
          <w:sz w:val="20"/>
        </w:rPr>
      </w:pPr>
      <w:r>
        <w:rPr>
          <w:strike/>
          <w:sz w:val="20"/>
        </w:rPr>
        <w:t>Plaque: See Allowance for</w:t>
      </w:r>
      <w:r>
        <w:rPr>
          <w:strike/>
          <w:spacing w:val="15"/>
          <w:sz w:val="20"/>
        </w:rPr>
        <w:t xml:space="preserve"> </w:t>
      </w:r>
      <w:r>
        <w:rPr>
          <w:strike/>
          <w:sz w:val="20"/>
        </w:rPr>
        <w:t>details.</w:t>
      </w:r>
    </w:p>
    <w:p w:rsidR="006623AE" w:rsidRDefault="005D5E16">
      <w:pPr>
        <w:pStyle w:val="Heading1"/>
        <w:numPr>
          <w:ilvl w:val="1"/>
          <w:numId w:val="10"/>
        </w:numPr>
        <w:tabs>
          <w:tab w:val="left" w:pos="630"/>
        </w:tabs>
      </w:pPr>
      <w:r>
        <w:rPr>
          <w:strike/>
        </w:rPr>
        <w:t>SIGN</w:t>
      </w:r>
      <w:r>
        <w:rPr>
          <w:strike/>
          <w:spacing w:val="-5"/>
        </w:rPr>
        <w:t xml:space="preserve"> </w:t>
      </w:r>
      <w:r>
        <w:rPr>
          <w:strike/>
        </w:rPr>
        <w:t>TYPES</w:t>
      </w:r>
    </w:p>
    <w:p w:rsidR="006623AE" w:rsidRDefault="005D5E16">
      <w:pPr>
        <w:pStyle w:val="ListParagraph"/>
        <w:numPr>
          <w:ilvl w:val="2"/>
          <w:numId w:val="10"/>
        </w:numPr>
        <w:tabs>
          <w:tab w:val="left" w:pos="999"/>
          <w:tab w:val="left" w:pos="1000"/>
        </w:tabs>
        <w:rPr>
          <w:sz w:val="20"/>
        </w:rPr>
      </w:pPr>
      <w:r>
        <w:rPr>
          <w:strike/>
          <w:sz w:val="20"/>
        </w:rPr>
        <w:t>Flat Signs:  Signage media without</w:t>
      </w:r>
      <w:r>
        <w:rPr>
          <w:strike/>
          <w:spacing w:val="-40"/>
          <w:sz w:val="20"/>
        </w:rPr>
        <w:t xml:space="preserve"> </w:t>
      </w:r>
      <w:r>
        <w:rPr>
          <w:strike/>
          <w:sz w:val="20"/>
        </w:rPr>
        <w:t>frame.</w:t>
      </w:r>
    </w:p>
    <w:p w:rsidR="006623AE" w:rsidRDefault="005D5E16">
      <w:pPr>
        <w:pStyle w:val="ListParagraph"/>
        <w:numPr>
          <w:ilvl w:val="3"/>
          <w:numId w:val="10"/>
        </w:numPr>
        <w:tabs>
          <w:tab w:val="left" w:pos="1459"/>
          <w:tab w:val="left" w:pos="1460"/>
        </w:tabs>
        <w:spacing w:before="9"/>
        <w:ind w:hanging="460"/>
        <w:rPr>
          <w:sz w:val="20"/>
        </w:rPr>
      </w:pPr>
      <w:r>
        <w:rPr>
          <w:strike/>
          <w:sz w:val="20"/>
        </w:rPr>
        <w:t>Edges:</w:t>
      </w:r>
      <w:r>
        <w:rPr>
          <w:strike/>
          <w:spacing w:val="40"/>
          <w:sz w:val="20"/>
        </w:rPr>
        <w:t xml:space="preserve"> </w:t>
      </w:r>
      <w:r>
        <w:rPr>
          <w:strike/>
          <w:sz w:val="20"/>
        </w:rPr>
        <w:t>Square.</w:t>
      </w:r>
    </w:p>
    <w:p w:rsidR="006623AE" w:rsidRDefault="005D5E16">
      <w:pPr>
        <w:pStyle w:val="ListParagraph"/>
        <w:numPr>
          <w:ilvl w:val="3"/>
          <w:numId w:val="10"/>
        </w:numPr>
        <w:tabs>
          <w:tab w:val="left" w:pos="1459"/>
          <w:tab w:val="left" w:pos="1460"/>
        </w:tabs>
        <w:spacing w:before="6"/>
        <w:ind w:hanging="460"/>
        <w:rPr>
          <w:sz w:val="20"/>
        </w:rPr>
      </w:pPr>
      <w:r>
        <w:rPr>
          <w:strike/>
          <w:sz w:val="20"/>
        </w:rPr>
        <w:t>Corners:</w:t>
      </w:r>
      <w:r>
        <w:rPr>
          <w:strike/>
          <w:spacing w:val="41"/>
          <w:sz w:val="20"/>
        </w:rPr>
        <w:t xml:space="preserve"> </w:t>
      </w:r>
      <w:r>
        <w:rPr>
          <w:strike/>
          <w:sz w:val="20"/>
        </w:rPr>
        <w:t>Square.</w:t>
      </w:r>
    </w:p>
    <w:p w:rsidR="006623AE" w:rsidRDefault="005D5E16">
      <w:pPr>
        <w:pStyle w:val="ListParagraph"/>
        <w:numPr>
          <w:ilvl w:val="3"/>
          <w:numId w:val="10"/>
        </w:numPr>
        <w:tabs>
          <w:tab w:val="left" w:pos="1459"/>
          <w:tab w:val="left" w:pos="1460"/>
        </w:tabs>
        <w:spacing w:before="6"/>
        <w:ind w:hanging="460"/>
        <w:rPr>
          <w:sz w:val="20"/>
        </w:rPr>
      </w:pPr>
      <w:r>
        <w:rPr>
          <w:strike/>
          <w:sz w:val="20"/>
        </w:rPr>
        <w:t>Wall Mounting of One-Sided Signs: Tape</w:t>
      </w:r>
      <w:r>
        <w:rPr>
          <w:strike/>
          <w:spacing w:val="16"/>
          <w:sz w:val="20"/>
        </w:rPr>
        <w:t xml:space="preserve"> </w:t>
      </w:r>
      <w:r>
        <w:rPr>
          <w:strike/>
          <w:sz w:val="20"/>
        </w:rPr>
        <w:t>adhesive.</w:t>
      </w:r>
    </w:p>
    <w:p w:rsidR="006623AE" w:rsidRDefault="005D5E16">
      <w:pPr>
        <w:pStyle w:val="ListParagraph"/>
        <w:numPr>
          <w:ilvl w:val="2"/>
          <w:numId w:val="10"/>
        </w:numPr>
        <w:tabs>
          <w:tab w:val="left" w:pos="999"/>
          <w:tab w:val="left" w:pos="1000"/>
        </w:tabs>
        <w:rPr>
          <w:sz w:val="20"/>
        </w:rPr>
      </w:pPr>
      <w:r>
        <w:rPr>
          <w:strike/>
          <w:sz w:val="20"/>
        </w:rPr>
        <w:t>Color and Font: Unless otherwise</w:t>
      </w:r>
      <w:r>
        <w:rPr>
          <w:strike/>
          <w:spacing w:val="10"/>
          <w:sz w:val="20"/>
        </w:rPr>
        <w:t xml:space="preserve"> </w:t>
      </w:r>
      <w:r>
        <w:rPr>
          <w:strike/>
          <w:sz w:val="20"/>
        </w:rPr>
        <w:t>indicated:</w:t>
      </w:r>
    </w:p>
    <w:p w:rsidR="006623AE" w:rsidRDefault="005D5E16">
      <w:pPr>
        <w:pStyle w:val="ListParagraph"/>
        <w:numPr>
          <w:ilvl w:val="3"/>
          <w:numId w:val="10"/>
        </w:numPr>
        <w:tabs>
          <w:tab w:val="left" w:pos="1459"/>
          <w:tab w:val="left" w:pos="1460"/>
        </w:tabs>
        <w:spacing w:before="6"/>
        <w:ind w:hanging="460"/>
        <w:rPr>
          <w:sz w:val="20"/>
        </w:rPr>
      </w:pPr>
      <w:r>
        <w:rPr>
          <w:strike/>
          <w:sz w:val="20"/>
        </w:rPr>
        <w:t>Character Font: Helvetica, Arial, or other sans serif</w:t>
      </w:r>
      <w:r>
        <w:rPr>
          <w:strike/>
          <w:spacing w:val="5"/>
          <w:sz w:val="20"/>
        </w:rPr>
        <w:t xml:space="preserve"> </w:t>
      </w:r>
      <w:r>
        <w:rPr>
          <w:strike/>
          <w:sz w:val="20"/>
        </w:rPr>
        <w:t>font.</w:t>
      </w:r>
    </w:p>
    <w:p w:rsidR="006623AE" w:rsidRDefault="005D5E16">
      <w:pPr>
        <w:pStyle w:val="ListParagraph"/>
        <w:numPr>
          <w:ilvl w:val="3"/>
          <w:numId w:val="10"/>
        </w:numPr>
        <w:tabs>
          <w:tab w:val="left" w:pos="1459"/>
          <w:tab w:val="left" w:pos="1460"/>
        </w:tabs>
        <w:spacing w:before="9"/>
        <w:ind w:hanging="460"/>
        <w:rPr>
          <w:sz w:val="20"/>
        </w:rPr>
      </w:pPr>
      <w:r>
        <w:rPr>
          <w:strike/>
          <w:sz w:val="20"/>
        </w:rPr>
        <w:t>Character Case:  Upper case</w:t>
      </w:r>
      <w:r>
        <w:rPr>
          <w:strike/>
          <w:spacing w:val="-18"/>
          <w:sz w:val="20"/>
        </w:rPr>
        <w:t xml:space="preserve"> </w:t>
      </w:r>
      <w:r>
        <w:rPr>
          <w:strike/>
          <w:spacing w:val="-3"/>
          <w:sz w:val="20"/>
        </w:rPr>
        <w:t>only.</w:t>
      </w:r>
    </w:p>
    <w:p w:rsidR="006623AE" w:rsidRDefault="005D5E16">
      <w:pPr>
        <w:pStyle w:val="ListParagraph"/>
        <w:numPr>
          <w:ilvl w:val="3"/>
          <w:numId w:val="10"/>
        </w:numPr>
        <w:tabs>
          <w:tab w:val="left" w:pos="1459"/>
          <w:tab w:val="left" w:pos="1460"/>
        </w:tabs>
        <w:spacing w:before="6"/>
        <w:ind w:hanging="460"/>
        <w:rPr>
          <w:sz w:val="20"/>
        </w:rPr>
      </w:pPr>
      <w:r>
        <w:rPr>
          <w:strike/>
          <w:sz w:val="20"/>
        </w:rPr>
        <w:t>Background Color:</w:t>
      </w:r>
      <w:r>
        <w:rPr>
          <w:strike/>
          <w:spacing w:val="35"/>
          <w:sz w:val="20"/>
        </w:rPr>
        <w:t xml:space="preserve"> </w:t>
      </w:r>
      <w:r>
        <w:rPr>
          <w:strike/>
          <w:sz w:val="20"/>
        </w:rPr>
        <w:t>Clear.</w:t>
      </w:r>
    </w:p>
    <w:p w:rsidR="006623AE" w:rsidRDefault="005D5E16">
      <w:pPr>
        <w:pStyle w:val="ListParagraph"/>
        <w:numPr>
          <w:ilvl w:val="3"/>
          <w:numId w:val="10"/>
        </w:numPr>
        <w:tabs>
          <w:tab w:val="left" w:pos="1459"/>
          <w:tab w:val="left" w:pos="1460"/>
        </w:tabs>
        <w:spacing w:before="6"/>
        <w:ind w:hanging="460"/>
        <w:rPr>
          <w:sz w:val="20"/>
        </w:rPr>
      </w:pPr>
      <w:r>
        <w:rPr>
          <w:strike/>
          <w:sz w:val="20"/>
        </w:rPr>
        <w:t>Character Color:  Contrasting</w:t>
      </w:r>
      <w:r>
        <w:rPr>
          <w:strike/>
          <w:spacing w:val="-31"/>
          <w:sz w:val="20"/>
        </w:rPr>
        <w:t xml:space="preserve"> </w:t>
      </w:r>
      <w:r>
        <w:rPr>
          <w:strike/>
          <w:sz w:val="20"/>
        </w:rPr>
        <w:t>color.</w:t>
      </w:r>
    </w:p>
    <w:p w:rsidR="006623AE" w:rsidRDefault="005D5E16">
      <w:pPr>
        <w:pStyle w:val="Heading1"/>
        <w:numPr>
          <w:ilvl w:val="1"/>
          <w:numId w:val="10"/>
        </w:numPr>
        <w:tabs>
          <w:tab w:val="left" w:pos="630"/>
        </w:tabs>
      </w:pPr>
      <w:r>
        <w:rPr>
          <w:strike/>
        </w:rPr>
        <w:t>TACTILE SIGNAGE</w:t>
      </w:r>
      <w:r>
        <w:rPr>
          <w:strike/>
          <w:spacing w:val="-23"/>
        </w:rPr>
        <w:t xml:space="preserve"> </w:t>
      </w:r>
      <w:r>
        <w:rPr>
          <w:strike/>
        </w:rPr>
        <w:t>MEDIA</w:t>
      </w:r>
    </w:p>
    <w:p w:rsidR="006623AE" w:rsidRDefault="005D5E16">
      <w:pPr>
        <w:pStyle w:val="ListParagraph"/>
        <w:numPr>
          <w:ilvl w:val="2"/>
          <w:numId w:val="10"/>
        </w:numPr>
        <w:tabs>
          <w:tab w:val="left" w:pos="999"/>
          <w:tab w:val="left" w:pos="1000"/>
        </w:tabs>
        <w:spacing w:before="81"/>
        <w:ind w:right="912"/>
        <w:rPr>
          <w:sz w:val="20"/>
        </w:rPr>
      </w:pPr>
      <w:r>
        <w:rPr>
          <w:strike/>
          <w:sz w:val="20"/>
        </w:rPr>
        <w:t>Engraved Panels: Laminated colored plastic; engraved through face to expose core as background</w:t>
      </w:r>
      <w:r>
        <w:rPr>
          <w:strike/>
          <w:spacing w:val="-12"/>
          <w:sz w:val="20"/>
        </w:rPr>
        <w:t xml:space="preserve"> </w:t>
      </w:r>
      <w:r>
        <w:rPr>
          <w:strike/>
          <w:sz w:val="20"/>
        </w:rPr>
        <w:t>color:</w:t>
      </w:r>
    </w:p>
    <w:p w:rsidR="006623AE" w:rsidRDefault="005D5E16">
      <w:pPr>
        <w:pStyle w:val="ListParagraph"/>
        <w:numPr>
          <w:ilvl w:val="3"/>
          <w:numId w:val="10"/>
        </w:numPr>
        <w:tabs>
          <w:tab w:val="left" w:pos="1459"/>
          <w:tab w:val="left" w:pos="1460"/>
        </w:tabs>
        <w:spacing w:before="6"/>
        <w:ind w:hanging="460"/>
        <w:rPr>
          <w:sz w:val="20"/>
        </w:rPr>
      </w:pPr>
      <w:r>
        <w:rPr>
          <w:strike/>
          <w:sz w:val="20"/>
        </w:rPr>
        <w:t>Total Thickness:  1/16</w:t>
      </w:r>
      <w:r>
        <w:rPr>
          <w:strike/>
          <w:spacing w:val="-15"/>
          <w:sz w:val="20"/>
        </w:rPr>
        <w:t xml:space="preserve"> </w:t>
      </w:r>
      <w:r>
        <w:rPr>
          <w:strike/>
          <w:sz w:val="20"/>
        </w:rPr>
        <w:t>inch.</w:t>
      </w:r>
    </w:p>
    <w:p w:rsidR="006623AE" w:rsidRDefault="005D5E16">
      <w:pPr>
        <w:pStyle w:val="Heading1"/>
        <w:numPr>
          <w:ilvl w:val="1"/>
          <w:numId w:val="10"/>
        </w:numPr>
        <w:tabs>
          <w:tab w:val="left" w:pos="630"/>
        </w:tabs>
      </w:pPr>
      <w:r>
        <w:rPr>
          <w:strike/>
        </w:rPr>
        <w:t>PLAQUES</w:t>
      </w:r>
    </w:p>
    <w:p w:rsidR="006623AE" w:rsidRDefault="005D5E16">
      <w:pPr>
        <w:pStyle w:val="ListParagraph"/>
        <w:numPr>
          <w:ilvl w:val="2"/>
          <w:numId w:val="10"/>
        </w:numPr>
        <w:tabs>
          <w:tab w:val="left" w:pos="999"/>
          <w:tab w:val="left" w:pos="1000"/>
        </w:tabs>
        <w:rPr>
          <w:sz w:val="20"/>
        </w:rPr>
      </w:pPr>
      <w:r>
        <w:rPr>
          <w:strike/>
          <w:sz w:val="20"/>
        </w:rPr>
        <w:t>Metal</w:t>
      </w:r>
      <w:r>
        <w:rPr>
          <w:strike/>
          <w:spacing w:val="-17"/>
          <w:sz w:val="20"/>
        </w:rPr>
        <w:t xml:space="preserve"> </w:t>
      </w:r>
      <w:r>
        <w:rPr>
          <w:strike/>
          <w:sz w:val="20"/>
        </w:rPr>
        <w:t>Plaques:</w:t>
      </w:r>
    </w:p>
    <w:p w:rsidR="006623AE" w:rsidRDefault="005D5E16">
      <w:pPr>
        <w:pStyle w:val="ListParagraph"/>
        <w:numPr>
          <w:ilvl w:val="3"/>
          <w:numId w:val="10"/>
        </w:numPr>
        <w:tabs>
          <w:tab w:val="left" w:pos="1459"/>
          <w:tab w:val="left" w:pos="1460"/>
        </w:tabs>
        <w:spacing w:before="9"/>
        <w:ind w:hanging="460"/>
        <w:rPr>
          <w:sz w:val="20"/>
        </w:rPr>
      </w:pPr>
      <w:r>
        <w:rPr>
          <w:strike/>
          <w:sz w:val="20"/>
        </w:rPr>
        <w:t>Metal:  Aluminum</w:t>
      </w:r>
      <w:r>
        <w:rPr>
          <w:strike/>
          <w:spacing w:val="-20"/>
          <w:sz w:val="20"/>
        </w:rPr>
        <w:t xml:space="preserve"> </w:t>
      </w:r>
      <w:r>
        <w:rPr>
          <w:strike/>
          <w:sz w:val="20"/>
        </w:rPr>
        <w:t>casting.</w:t>
      </w:r>
    </w:p>
    <w:p w:rsidR="006623AE" w:rsidRDefault="005D5E16">
      <w:pPr>
        <w:pStyle w:val="ListParagraph"/>
        <w:numPr>
          <w:ilvl w:val="3"/>
          <w:numId w:val="10"/>
        </w:numPr>
        <w:tabs>
          <w:tab w:val="left" w:pos="1459"/>
          <w:tab w:val="left" w:pos="1460"/>
        </w:tabs>
        <w:spacing w:before="6"/>
        <w:ind w:hanging="460"/>
        <w:rPr>
          <w:sz w:val="20"/>
        </w:rPr>
      </w:pPr>
      <w:r>
        <w:rPr>
          <w:strike/>
          <w:sz w:val="20"/>
        </w:rPr>
        <w:t>Metal Sheet Thickness:  1/8 inch,</w:t>
      </w:r>
      <w:r>
        <w:rPr>
          <w:strike/>
          <w:spacing w:val="-23"/>
          <w:sz w:val="20"/>
        </w:rPr>
        <w:t xml:space="preserve"> </w:t>
      </w:r>
      <w:r>
        <w:rPr>
          <w:strike/>
          <w:sz w:val="20"/>
        </w:rPr>
        <w:t>minimum.</w:t>
      </w:r>
    </w:p>
    <w:p w:rsidR="006623AE" w:rsidRDefault="005D5E16">
      <w:pPr>
        <w:pStyle w:val="ListParagraph"/>
        <w:numPr>
          <w:ilvl w:val="3"/>
          <w:numId w:val="10"/>
        </w:numPr>
        <w:tabs>
          <w:tab w:val="left" w:pos="1459"/>
          <w:tab w:val="left" w:pos="1460"/>
        </w:tabs>
        <w:spacing w:before="6"/>
        <w:ind w:hanging="460"/>
        <w:rPr>
          <w:sz w:val="20"/>
        </w:rPr>
      </w:pPr>
      <w:r>
        <w:rPr>
          <w:strike/>
          <w:sz w:val="20"/>
        </w:rPr>
        <w:t>Size and Design: To Be</w:t>
      </w:r>
      <w:r>
        <w:rPr>
          <w:strike/>
          <w:spacing w:val="-34"/>
          <w:sz w:val="20"/>
        </w:rPr>
        <w:t xml:space="preserve"> </w:t>
      </w:r>
      <w:r>
        <w:rPr>
          <w:strike/>
          <w:sz w:val="20"/>
        </w:rPr>
        <w:t>Determined.</w:t>
      </w:r>
    </w:p>
    <w:p w:rsidR="006623AE" w:rsidRDefault="005D5E16">
      <w:pPr>
        <w:pStyle w:val="Heading1"/>
        <w:numPr>
          <w:ilvl w:val="1"/>
          <w:numId w:val="10"/>
        </w:numPr>
        <w:tabs>
          <w:tab w:val="left" w:pos="630"/>
        </w:tabs>
      </w:pPr>
      <w:r>
        <w:rPr>
          <w:strike/>
        </w:rPr>
        <w:t>ACCESSORIES</w:t>
      </w:r>
    </w:p>
    <w:p w:rsidR="006623AE" w:rsidRDefault="005D5E16">
      <w:pPr>
        <w:pStyle w:val="ListParagraph"/>
        <w:numPr>
          <w:ilvl w:val="2"/>
          <w:numId w:val="10"/>
        </w:numPr>
        <w:tabs>
          <w:tab w:val="left" w:pos="999"/>
          <w:tab w:val="left" w:pos="1000"/>
        </w:tabs>
        <w:spacing w:before="81"/>
        <w:ind w:right="486"/>
        <w:rPr>
          <w:sz w:val="20"/>
        </w:rPr>
      </w:pPr>
      <w:r>
        <w:rPr>
          <w:strike/>
          <w:sz w:val="20"/>
        </w:rPr>
        <w:t>Concealed Screws: Stainless steel, galvanized steel, chrome plated, or other non-corroding metal.</w:t>
      </w:r>
    </w:p>
    <w:p w:rsidR="006623AE" w:rsidRDefault="005D5E16">
      <w:pPr>
        <w:pStyle w:val="ListParagraph"/>
        <w:numPr>
          <w:ilvl w:val="2"/>
          <w:numId w:val="10"/>
        </w:numPr>
        <w:tabs>
          <w:tab w:val="left" w:pos="999"/>
          <w:tab w:val="left" w:pos="1000"/>
        </w:tabs>
        <w:spacing w:before="75"/>
        <w:rPr>
          <w:sz w:val="20"/>
        </w:rPr>
      </w:pPr>
      <w:r>
        <w:rPr>
          <w:strike/>
          <w:sz w:val="20"/>
        </w:rPr>
        <w:t>Tape Adhesive: Double sided tape, permanent</w:t>
      </w:r>
      <w:r>
        <w:rPr>
          <w:strike/>
          <w:spacing w:val="-1"/>
          <w:sz w:val="20"/>
        </w:rPr>
        <w:t xml:space="preserve"> </w:t>
      </w:r>
      <w:r>
        <w:rPr>
          <w:strike/>
          <w:sz w:val="20"/>
        </w:rPr>
        <w:t>adhesive.</w:t>
      </w:r>
    </w:p>
    <w:p w:rsidR="006623AE" w:rsidRDefault="005D5E16">
      <w:pPr>
        <w:pStyle w:val="Heading1"/>
        <w:spacing w:line="331" w:lineRule="auto"/>
        <w:ind w:left="100" w:right="7177" w:firstLine="0"/>
      </w:pPr>
      <w:r>
        <w:rPr>
          <w:strike/>
        </w:rPr>
        <w:t>PART 3 EXECUTION 3.01  EXAMINATION</w:t>
      </w:r>
    </w:p>
    <w:p w:rsidR="006623AE" w:rsidRDefault="005D5E16">
      <w:pPr>
        <w:pStyle w:val="BodyText"/>
        <w:tabs>
          <w:tab w:val="left" w:pos="999"/>
        </w:tabs>
        <w:spacing w:before="0" w:line="224" w:lineRule="exact"/>
        <w:ind w:left="580" w:firstLine="0"/>
      </w:pPr>
      <w:r>
        <w:rPr>
          <w:strike/>
        </w:rPr>
        <w:t>A.</w:t>
      </w:r>
      <w:r>
        <w:tab/>
      </w:r>
      <w:r>
        <w:rPr>
          <w:strike/>
        </w:rPr>
        <w:t>Verify</w:t>
      </w:r>
      <w:r>
        <w:rPr>
          <w:strike/>
          <w:spacing w:val="-11"/>
        </w:rPr>
        <w:t xml:space="preserve"> </w:t>
      </w:r>
      <w:r>
        <w:rPr>
          <w:strike/>
        </w:rPr>
        <w:t>that</w:t>
      </w:r>
      <w:r>
        <w:rPr>
          <w:strike/>
          <w:spacing w:val="-5"/>
        </w:rPr>
        <w:t xml:space="preserve"> </w:t>
      </w:r>
      <w:r>
        <w:rPr>
          <w:strike/>
        </w:rPr>
        <w:t>substrate</w:t>
      </w:r>
      <w:r>
        <w:rPr>
          <w:strike/>
          <w:spacing w:val="-5"/>
        </w:rPr>
        <w:t xml:space="preserve"> </w:t>
      </w:r>
      <w:r>
        <w:rPr>
          <w:strike/>
        </w:rPr>
        <w:t>surfaces</w:t>
      </w:r>
      <w:r>
        <w:rPr>
          <w:strike/>
          <w:spacing w:val="-4"/>
        </w:rPr>
        <w:t xml:space="preserve"> </w:t>
      </w:r>
      <w:r>
        <w:rPr>
          <w:strike/>
        </w:rPr>
        <w:t>are</w:t>
      </w:r>
      <w:r>
        <w:rPr>
          <w:strike/>
          <w:spacing w:val="-6"/>
        </w:rPr>
        <w:t xml:space="preserve"> </w:t>
      </w:r>
      <w:r>
        <w:rPr>
          <w:strike/>
        </w:rPr>
        <w:t>ready</w:t>
      </w:r>
      <w:r>
        <w:rPr>
          <w:strike/>
          <w:spacing w:val="-11"/>
        </w:rPr>
        <w:t xml:space="preserve"> </w:t>
      </w:r>
      <w:r>
        <w:rPr>
          <w:strike/>
        </w:rPr>
        <w:t>to</w:t>
      </w:r>
      <w:r>
        <w:rPr>
          <w:strike/>
          <w:spacing w:val="-6"/>
        </w:rPr>
        <w:t xml:space="preserve"> </w:t>
      </w:r>
      <w:r>
        <w:rPr>
          <w:strike/>
        </w:rPr>
        <w:t>receive</w:t>
      </w:r>
      <w:r>
        <w:rPr>
          <w:strike/>
          <w:spacing w:val="-6"/>
        </w:rPr>
        <w:t xml:space="preserve"> </w:t>
      </w:r>
      <w:r>
        <w:rPr>
          <w:strike/>
        </w:rPr>
        <w:t>work.</w:t>
      </w:r>
    </w:p>
    <w:p w:rsidR="006623AE" w:rsidRDefault="005D5E16">
      <w:pPr>
        <w:pStyle w:val="Heading1"/>
        <w:numPr>
          <w:ilvl w:val="1"/>
          <w:numId w:val="9"/>
        </w:numPr>
        <w:tabs>
          <w:tab w:val="left" w:pos="630"/>
        </w:tabs>
        <w:spacing w:before="85"/>
      </w:pPr>
      <w:r>
        <w:rPr>
          <w:strike/>
        </w:rPr>
        <w:t>INSTALLATION</w:t>
      </w:r>
    </w:p>
    <w:p w:rsidR="006623AE" w:rsidRDefault="005D5E16">
      <w:pPr>
        <w:pStyle w:val="ListParagraph"/>
        <w:numPr>
          <w:ilvl w:val="2"/>
          <w:numId w:val="9"/>
        </w:numPr>
        <w:tabs>
          <w:tab w:val="left" w:pos="999"/>
          <w:tab w:val="left" w:pos="1000"/>
        </w:tabs>
        <w:spacing w:before="81"/>
        <w:rPr>
          <w:sz w:val="20"/>
        </w:rPr>
      </w:pPr>
      <w:r>
        <w:rPr>
          <w:strike/>
          <w:sz w:val="20"/>
        </w:rPr>
        <w:t>Install in accordance with</w:t>
      </w:r>
      <w:r>
        <w:rPr>
          <w:strike/>
          <w:spacing w:val="-40"/>
          <w:sz w:val="20"/>
        </w:rPr>
        <w:t xml:space="preserve"> </w:t>
      </w:r>
      <w:r>
        <w:rPr>
          <w:strike/>
          <w:sz w:val="20"/>
        </w:rPr>
        <w:t>manufacturer's instructions.</w:t>
      </w:r>
    </w:p>
    <w:p w:rsidR="006623AE" w:rsidRDefault="005D5E16">
      <w:pPr>
        <w:pStyle w:val="ListParagraph"/>
        <w:numPr>
          <w:ilvl w:val="2"/>
          <w:numId w:val="9"/>
        </w:numPr>
        <w:tabs>
          <w:tab w:val="left" w:pos="999"/>
          <w:tab w:val="left" w:pos="1000"/>
        </w:tabs>
        <w:spacing w:before="75"/>
        <w:rPr>
          <w:sz w:val="20"/>
        </w:rPr>
      </w:pPr>
      <w:r>
        <w:rPr>
          <w:strike/>
          <w:sz w:val="20"/>
        </w:rPr>
        <w:t>Install</w:t>
      </w:r>
      <w:r>
        <w:rPr>
          <w:strike/>
          <w:spacing w:val="-13"/>
          <w:sz w:val="20"/>
        </w:rPr>
        <w:t xml:space="preserve"> </w:t>
      </w:r>
      <w:r>
        <w:rPr>
          <w:strike/>
          <w:sz w:val="20"/>
        </w:rPr>
        <w:t>neatly,</w:t>
      </w:r>
      <w:r>
        <w:rPr>
          <w:strike/>
          <w:spacing w:val="-14"/>
          <w:sz w:val="20"/>
        </w:rPr>
        <w:t xml:space="preserve"> </w:t>
      </w:r>
      <w:r>
        <w:rPr>
          <w:strike/>
          <w:sz w:val="20"/>
        </w:rPr>
        <w:t>with</w:t>
      </w:r>
      <w:r>
        <w:rPr>
          <w:strike/>
          <w:spacing w:val="-13"/>
          <w:sz w:val="20"/>
        </w:rPr>
        <w:t xml:space="preserve"> </w:t>
      </w:r>
      <w:r>
        <w:rPr>
          <w:strike/>
          <w:sz w:val="20"/>
        </w:rPr>
        <w:t>horizontal</w:t>
      </w:r>
      <w:r>
        <w:rPr>
          <w:strike/>
          <w:spacing w:val="-13"/>
          <w:sz w:val="20"/>
        </w:rPr>
        <w:t xml:space="preserve"> </w:t>
      </w:r>
      <w:r>
        <w:rPr>
          <w:strike/>
          <w:sz w:val="20"/>
        </w:rPr>
        <w:t>edges</w:t>
      </w:r>
      <w:r>
        <w:rPr>
          <w:strike/>
          <w:spacing w:val="-12"/>
          <w:sz w:val="20"/>
        </w:rPr>
        <w:t xml:space="preserve"> </w:t>
      </w:r>
      <w:r>
        <w:rPr>
          <w:strike/>
          <w:sz w:val="20"/>
        </w:rPr>
        <w:t>level.</w:t>
      </w:r>
    </w:p>
    <w:p w:rsidR="006623AE" w:rsidRDefault="005D5E16">
      <w:pPr>
        <w:pStyle w:val="ListParagraph"/>
        <w:numPr>
          <w:ilvl w:val="2"/>
          <w:numId w:val="9"/>
        </w:numPr>
        <w:tabs>
          <w:tab w:val="left" w:pos="999"/>
          <w:tab w:val="left" w:pos="1000"/>
        </w:tabs>
        <w:rPr>
          <w:sz w:val="20"/>
        </w:rPr>
      </w:pPr>
      <w:r>
        <w:rPr>
          <w:strike/>
          <w:sz w:val="20"/>
        </w:rPr>
        <w:t>Locate signs where</w:t>
      </w:r>
      <w:r>
        <w:rPr>
          <w:strike/>
          <w:spacing w:val="-31"/>
          <w:sz w:val="20"/>
        </w:rPr>
        <w:t xml:space="preserve"> </w:t>
      </w:r>
      <w:r>
        <w:rPr>
          <w:strike/>
          <w:sz w:val="20"/>
        </w:rPr>
        <w:t>indicated:</w:t>
      </w:r>
    </w:p>
    <w:p w:rsidR="006623AE" w:rsidRDefault="005D5E16">
      <w:pPr>
        <w:pStyle w:val="ListParagraph"/>
        <w:numPr>
          <w:ilvl w:val="3"/>
          <w:numId w:val="9"/>
        </w:numPr>
        <w:tabs>
          <w:tab w:val="left" w:pos="1459"/>
          <w:tab w:val="left" w:pos="1460"/>
        </w:tabs>
        <w:spacing w:before="6"/>
        <w:ind w:right="468"/>
        <w:rPr>
          <w:sz w:val="20"/>
        </w:rPr>
      </w:pPr>
      <w:r>
        <w:rPr>
          <w:strike/>
          <w:sz w:val="20"/>
        </w:rPr>
        <w:t>Room and Door Signs: Locate on wall at latch side of door with centerline of sign at 60 inches above finished</w:t>
      </w:r>
      <w:r>
        <w:rPr>
          <w:strike/>
          <w:spacing w:val="-25"/>
          <w:sz w:val="20"/>
        </w:rPr>
        <w:t xml:space="preserve"> </w:t>
      </w:r>
      <w:r>
        <w:rPr>
          <w:strike/>
          <w:sz w:val="20"/>
        </w:rPr>
        <w:t>floor.</w:t>
      </w:r>
    </w:p>
    <w:p w:rsidR="006623AE" w:rsidRDefault="005D5E16">
      <w:pPr>
        <w:pStyle w:val="ListParagraph"/>
        <w:numPr>
          <w:ilvl w:val="3"/>
          <w:numId w:val="9"/>
        </w:numPr>
        <w:tabs>
          <w:tab w:val="left" w:pos="1459"/>
          <w:tab w:val="left" w:pos="1460"/>
        </w:tabs>
        <w:spacing w:before="9"/>
        <w:rPr>
          <w:sz w:val="20"/>
        </w:rPr>
      </w:pPr>
      <w:r>
        <w:rPr>
          <w:strike/>
          <w:sz w:val="20"/>
        </w:rPr>
        <w:t>If</w:t>
      </w:r>
      <w:r>
        <w:rPr>
          <w:strike/>
          <w:spacing w:val="-7"/>
          <w:sz w:val="20"/>
        </w:rPr>
        <w:t xml:space="preserve"> </w:t>
      </w:r>
      <w:r>
        <w:rPr>
          <w:strike/>
          <w:sz w:val="20"/>
        </w:rPr>
        <w:t>no</w:t>
      </w:r>
      <w:r>
        <w:rPr>
          <w:strike/>
          <w:spacing w:val="-9"/>
          <w:sz w:val="20"/>
        </w:rPr>
        <w:t xml:space="preserve"> </w:t>
      </w:r>
      <w:r>
        <w:rPr>
          <w:strike/>
          <w:sz w:val="20"/>
        </w:rPr>
        <w:t>location</w:t>
      </w:r>
      <w:r>
        <w:rPr>
          <w:strike/>
          <w:spacing w:val="-10"/>
          <w:sz w:val="20"/>
        </w:rPr>
        <w:t xml:space="preserve"> </w:t>
      </w:r>
      <w:r>
        <w:rPr>
          <w:strike/>
          <w:sz w:val="20"/>
        </w:rPr>
        <w:t>is</w:t>
      </w:r>
      <w:r>
        <w:rPr>
          <w:strike/>
          <w:spacing w:val="-8"/>
          <w:sz w:val="20"/>
        </w:rPr>
        <w:t xml:space="preserve"> </w:t>
      </w:r>
      <w:r>
        <w:rPr>
          <w:strike/>
          <w:sz w:val="20"/>
        </w:rPr>
        <w:t>indicated</w:t>
      </w:r>
      <w:r>
        <w:rPr>
          <w:strike/>
          <w:spacing w:val="-9"/>
          <w:sz w:val="20"/>
        </w:rPr>
        <w:t xml:space="preserve"> </w:t>
      </w:r>
      <w:r>
        <w:rPr>
          <w:strike/>
          <w:sz w:val="20"/>
        </w:rPr>
        <w:t>obtain</w:t>
      </w:r>
      <w:r>
        <w:rPr>
          <w:strike/>
          <w:spacing w:val="-10"/>
          <w:sz w:val="20"/>
        </w:rPr>
        <w:t xml:space="preserve"> </w:t>
      </w:r>
      <w:r>
        <w:rPr>
          <w:strike/>
          <w:sz w:val="20"/>
        </w:rPr>
        <w:t>Southern</w:t>
      </w:r>
      <w:r>
        <w:rPr>
          <w:strike/>
          <w:spacing w:val="-9"/>
          <w:sz w:val="20"/>
        </w:rPr>
        <w:t xml:space="preserve"> </w:t>
      </w:r>
      <w:r>
        <w:rPr>
          <w:strike/>
          <w:sz w:val="20"/>
        </w:rPr>
        <w:t>Arkansas</w:t>
      </w:r>
      <w:r>
        <w:rPr>
          <w:strike/>
          <w:spacing w:val="-8"/>
          <w:sz w:val="20"/>
        </w:rPr>
        <w:t xml:space="preserve"> </w:t>
      </w:r>
      <w:r>
        <w:rPr>
          <w:strike/>
          <w:sz w:val="20"/>
        </w:rPr>
        <w:t>University's</w:t>
      </w:r>
      <w:r>
        <w:rPr>
          <w:strike/>
          <w:spacing w:val="-8"/>
          <w:sz w:val="20"/>
        </w:rPr>
        <w:t xml:space="preserve"> </w:t>
      </w:r>
      <w:r>
        <w:rPr>
          <w:strike/>
          <w:sz w:val="20"/>
        </w:rPr>
        <w:t>instructions.</w:t>
      </w:r>
    </w:p>
    <w:p w:rsidR="006623AE" w:rsidRDefault="005D5E16">
      <w:pPr>
        <w:pStyle w:val="ListParagraph"/>
        <w:numPr>
          <w:ilvl w:val="2"/>
          <w:numId w:val="9"/>
        </w:numPr>
        <w:tabs>
          <w:tab w:val="left" w:pos="999"/>
          <w:tab w:val="left" w:pos="1000"/>
        </w:tabs>
        <w:spacing w:before="75"/>
        <w:rPr>
          <w:sz w:val="20"/>
        </w:rPr>
      </w:pPr>
      <w:r>
        <w:rPr>
          <w:strike/>
          <w:sz w:val="20"/>
        </w:rPr>
        <w:t>Protect</w:t>
      </w:r>
      <w:r>
        <w:rPr>
          <w:strike/>
          <w:spacing w:val="-8"/>
          <w:sz w:val="20"/>
        </w:rPr>
        <w:t xml:space="preserve"> </w:t>
      </w:r>
      <w:r>
        <w:rPr>
          <w:strike/>
          <w:sz w:val="20"/>
        </w:rPr>
        <w:t>from</w:t>
      </w:r>
      <w:r>
        <w:rPr>
          <w:strike/>
          <w:spacing w:val="-4"/>
          <w:sz w:val="20"/>
        </w:rPr>
        <w:t xml:space="preserve"> </w:t>
      </w:r>
      <w:r>
        <w:rPr>
          <w:strike/>
          <w:sz w:val="20"/>
        </w:rPr>
        <w:t>damage</w:t>
      </w:r>
      <w:r>
        <w:rPr>
          <w:strike/>
          <w:spacing w:val="-7"/>
          <w:sz w:val="20"/>
        </w:rPr>
        <w:t xml:space="preserve"> </w:t>
      </w:r>
      <w:r>
        <w:rPr>
          <w:strike/>
          <w:sz w:val="20"/>
        </w:rPr>
        <w:t>until</w:t>
      </w:r>
      <w:r>
        <w:rPr>
          <w:strike/>
          <w:spacing w:val="-8"/>
          <w:sz w:val="20"/>
        </w:rPr>
        <w:t xml:space="preserve"> </w:t>
      </w:r>
      <w:r>
        <w:rPr>
          <w:strike/>
          <w:sz w:val="20"/>
        </w:rPr>
        <w:t>Substantial</w:t>
      </w:r>
      <w:r>
        <w:rPr>
          <w:strike/>
          <w:spacing w:val="-8"/>
          <w:sz w:val="20"/>
        </w:rPr>
        <w:t xml:space="preserve"> </w:t>
      </w:r>
      <w:r>
        <w:rPr>
          <w:strike/>
          <w:sz w:val="20"/>
        </w:rPr>
        <w:t>Completion;</w:t>
      </w:r>
      <w:r>
        <w:rPr>
          <w:strike/>
          <w:spacing w:val="-7"/>
          <w:sz w:val="20"/>
        </w:rPr>
        <w:t xml:space="preserve"> </w:t>
      </w:r>
      <w:r>
        <w:rPr>
          <w:strike/>
          <w:sz w:val="20"/>
        </w:rPr>
        <w:t>repair</w:t>
      </w:r>
      <w:r>
        <w:rPr>
          <w:strike/>
          <w:spacing w:val="-6"/>
          <w:sz w:val="20"/>
        </w:rPr>
        <w:t xml:space="preserve"> </w:t>
      </w:r>
      <w:r>
        <w:rPr>
          <w:strike/>
          <w:sz w:val="20"/>
        </w:rPr>
        <w:t>or</w:t>
      </w:r>
      <w:r>
        <w:rPr>
          <w:strike/>
          <w:spacing w:val="-7"/>
          <w:sz w:val="20"/>
        </w:rPr>
        <w:t xml:space="preserve"> </w:t>
      </w:r>
      <w:r>
        <w:rPr>
          <w:strike/>
          <w:sz w:val="20"/>
        </w:rPr>
        <w:t>replace</w:t>
      </w:r>
      <w:r>
        <w:rPr>
          <w:strike/>
          <w:spacing w:val="-8"/>
          <w:sz w:val="20"/>
        </w:rPr>
        <w:t xml:space="preserve"> </w:t>
      </w:r>
      <w:r>
        <w:rPr>
          <w:strike/>
          <w:sz w:val="20"/>
        </w:rPr>
        <w:t>damage</w:t>
      </w:r>
      <w:r>
        <w:rPr>
          <w:strike/>
          <w:spacing w:val="-7"/>
          <w:sz w:val="20"/>
        </w:rPr>
        <w:t xml:space="preserve"> </w:t>
      </w:r>
      <w:r>
        <w:rPr>
          <w:strike/>
          <w:sz w:val="20"/>
        </w:rPr>
        <w:t>items.</w:t>
      </w:r>
    </w:p>
    <w:p w:rsidR="006623AE" w:rsidRDefault="005D5E16">
      <w:pPr>
        <w:pStyle w:val="Heading1"/>
        <w:ind w:left="1440" w:right="1458" w:firstLine="0"/>
        <w:jc w:val="center"/>
      </w:pPr>
      <w:r>
        <w:t>END OF SECTION</w:t>
      </w:r>
    </w:p>
    <w:p w:rsidR="006623AE" w:rsidRDefault="006623AE">
      <w:pPr>
        <w:jc w:val="center"/>
        <w:sectPr w:rsidR="006623AE">
          <w:footerReference w:type="default" r:id="rId293"/>
          <w:pgSz w:w="12240" w:h="15840"/>
          <w:pgMar w:top="1440" w:right="1320" w:bottom="1140" w:left="1340" w:header="0" w:footer="944" w:gutter="0"/>
          <w:cols w:space="720"/>
        </w:sectPr>
      </w:pPr>
    </w:p>
    <w:p w:rsidR="006623AE" w:rsidRDefault="006623AE">
      <w:pPr>
        <w:pStyle w:val="BodyText"/>
        <w:spacing w:before="0"/>
        <w:ind w:left="0" w:firstLine="0"/>
        <w:rPr>
          <w:b/>
          <w:sz w:val="22"/>
        </w:rPr>
      </w:pPr>
    </w:p>
    <w:p w:rsidR="006623AE" w:rsidRDefault="006623AE">
      <w:pPr>
        <w:pStyle w:val="BodyText"/>
        <w:spacing w:before="0"/>
        <w:ind w:left="0" w:firstLine="0"/>
        <w:rPr>
          <w:b/>
          <w:sz w:val="22"/>
        </w:rPr>
      </w:pPr>
    </w:p>
    <w:p w:rsidR="006623AE" w:rsidRDefault="005D5E16">
      <w:pPr>
        <w:spacing w:before="191" w:line="331" w:lineRule="auto"/>
        <w:ind w:left="100" w:right="557"/>
        <w:rPr>
          <w:b/>
          <w:sz w:val="20"/>
        </w:rPr>
      </w:pPr>
      <w:r>
        <w:rPr>
          <w:b/>
          <w:strike/>
          <w:spacing w:val="-3"/>
          <w:sz w:val="20"/>
        </w:rPr>
        <w:t xml:space="preserve">PART    </w:t>
      </w:r>
      <w:r>
        <w:rPr>
          <w:b/>
          <w:strike/>
          <w:sz w:val="20"/>
        </w:rPr>
        <w:t xml:space="preserve">1     </w:t>
      </w:r>
      <w:r>
        <w:rPr>
          <w:b/>
          <w:strike/>
          <w:spacing w:val="-3"/>
          <w:sz w:val="20"/>
        </w:rPr>
        <w:t xml:space="preserve">GENERAL </w:t>
      </w:r>
      <w:r>
        <w:rPr>
          <w:b/>
          <w:strike/>
          <w:sz w:val="20"/>
        </w:rPr>
        <w:t>1.01  SECTION</w:t>
      </w:r>
      <w:r>
        <w:rPr>
          <w:b/>
          <w:strike/>
          <w:spacing w:val="15"/>
          <w:sz w:val="20"/>
        </w:rPr>
        <w:t xml:space="preserve"> </w:t>
      </w:r>
      <w:r>
        <w:rPr>
          <w:b/>
          <w:strike/>
          <w:sz w:val="20"/>
        </w:rPr>
        <w:t>INCLUDES</w:t>
      </w:r>
    </w:p>
    <w:p w:rsidR="006623AE" w:rsidRDefault="005D5E16">
      <w:pPr>
        <w:pStyle w:val="BodyText"/>
        <w:tabs>
          <w:tab w:val="left" w:pos="999"/>
        </w:tabs>
        <w:spacing w:before="0" w:line="224" w:lineRule="exact"/>
        <w:ind w:left="580" w:firstLine="0"/>
      </w:pPr>
      <w:r>
        <w:rPr>
          <w:strike/>
        </w:rPr>
        <w:t>A.</w:t>
      </w:r>
      <w:r>
        <w:tab/>
      </w:r>
      <w:r>
        <w:rPr>
          <w:strike/>
        </w:rPr>
        <w:t>Chemical soil</w:t>
      </w:r>
      <w:r>
        <w:rPr>
          <w:strike/>
          <w:spacing w:val="-15"/>
        </w:rPr>
        <w:t xml:space="preserve"> </w:t>
      </w:r>
      <w:r>
        <w:rPr>
          <w:strike/>
        </w:rPr>
        <w:t>treatment.</w:t>
      </w:r>
    </w:p>
    <w:p w:rsidR="006623AE" w:rsidRDefault="005D5E16">
      <w:pPr>
        <w:pStyle w:val="Heading1"/>
        <w:numPr>
          <w:ilvl w:val="1"/>
          <w:numId w:val="8"/>
        </w:numPr>
        <w:tabs>
          <w:tab w:val="left" w:pos="630"/>
        </w:tabs>
        <w:spacing w:before="85"/>
      </w:pPr>
      <w:r>
        <w:rPr>
          <w:strike/>
        </w:rPr>
        <w:t>REFERENCE</w:t>
      </w:r>
      <w:r>
        <w:rPr>
          <w:strike/>
          <w:spacing w:val="-7"/>
        </w:rPr>
        <w:t xml:space="preserve"> </w:t>
      </w:r>
      <w:r>
        <w:rPr>
          <w:strike/>
          <w:spacing w:val="-3"/>
        </w:rPr>
        <w:t>STANDARDS</w:t>
      </w:r>
    </w:p>
    <w:p w:rsidR="006623AE" w:rsidRDefault="005D5E16">
      <w:pPr>
        <w:spacing w:before="64" w:line="328" w:lineRule="auto"/>
        <w:ind w:left="100" w:right="3802" w:firstLine="134"/>
        <w:rPr>
          <w:b/>
          <w:sz w:val="20"/>
        </w:rPr>
      </w:pPr>
      <w:r>
        <w:br w:type="column"/>
      </w:r>
      <w:r>
        <w:rPr>
          <w:b/>
          <w:sz w:val="20"/>
        </w:rPr>
        <w:t xml:space="preserve">SECTION 31 3116 </w:t>
      </w:r>
      <w:r>
        <w:rPr>
          <w:b/>
          <w:strike/>
          <w:sz w:val="20"/>
        </w:rPr>
        <w:t>TERMITE CONTROL</w:t>
      </w:r>
    </w:p>
    <w:p w:rsidR="006623AE" w:rsidRDefault="006623AE">
      <w:pPr>
        <w:spacing w:line="328" w:lineRule="auto"/>
        <w:rPr>
          <w:sz w:val="20"/>
        </w:rPr>
        <w:sectPr w:rsidR="006623AE">
          <w:footerReference w:type="default" r:id="rId294"/>
          <w:pgSz w:w="12240" w:h="15840"/>
          <w:pgMar w:top="1380" w:right="1340" w:bottom="280" w:left="1340" w:header="0" w:footer="0" w:gutter="0"/>
          <w:cols w:num="2" w:space="720" w:equalWidth="0">
            <w:col w:w="3152" w:space="563"/>
            <w:col w:w="5845"/>
          </w:cols>
        </w:sectPr>
      </w:pPr>
    </w:p>
    <w:p w:rsidR="006623AE" w:rsidRDefault="005D5E16">
      <w:pPr>
        <w:pStyle w:val="ListParagraph"/>
        <w:numPr>
          <w:ilvl w:val="2"/>
          <w:numId w:val="8"/>
        </w:numPr>
        <w:tabs>
          <w:tab w:val="left" w:pos="999"/>
          <w:tab w:val="left" w:pos="1000"/>
        </w:tabs>
        <w:ind w:right="219"/>
        <w:rPr>
          <w:sz w:val="20"/>
        </w:rPr>
      </w:pPr>
      <w:r>
        <w:rPr>
          <w:strike/>
          <w:sz w:val="20"/>
        </w:rPr>
        <w:t>Title</w:t>
      </w:r>
      <w:r>
        <w:rPr>
          <w:strike/>
          <w:spacing w:val="-7"/>
          <w:sz w:val="20"/>
        </w:rPr>
        <w:t xml:space="preserve"> </w:t>
      </w:r>
      <w:r>
        <w:rPr>
          <w:strike/>
          <w:sz w:val="20"/>
        </w:rPr>
        <w:t>7,</w:t>
      </w:r>
      <w:r>
        <w:rPr>
          <w:strike/>
          <w:spacing w:val="-7"/>
          <w:sz w:val="20"/>
        </w:rPr>
        <w:t xml:space="preserve"> </w:t>
      </w:r>
      <w:r>
        <w:rPr>
          <w:strike/>
          <w:sz w:val="20"/>
        </w:rPr>
        <w:t>United</w:t>
      </w:r>
      <w:r>
        <w:rPr>
          <w:strike/>
          <w:spacing w:val="-7"/>
          <w:sz w:val="20"/>
        </w:rPr>
        <w:t xml:space="preserve"> </w:t>
      </w:r>
      <w:r>
        <w:rPr>
          <w:strike/>
          <w:sz w:val="20"/>
        </w:rPr>
        <w:t>States</w:t>
      </w:r>
      <w:r>
        <w:rPr>
          <w:strike/>
          <w:spacing w:val="-6"/>
          <w:sz w:val="20"/>
        </w:rPr>
        <w:t xml:space="preserve"> </w:t>
      </w:r>
      <w:r>
        <w:rPr>
          <w:strike/>
          <w:sz w:val="20"/>
        </w:rPr>
        <w:t>Code,</w:t>
      </w:r>
      <w:r>
        <w:rPr>
          <w:strike/>
          <w:spacing w:val="-8"/>
          <w:sz w:val="20"/>
        </w:rPr>
        <w:t xml:space="preserve"> </w:t>
      </w:r>
      <w:r>
        <w:rPr>
          <w:strike/>
          <w:sz w:val="20"/>
        </w:rPr>
        <w:t>136</w:t>
      </w:r>
      <w:r>
        <w:rPr>
          <w:strike/>
          <w:spacing w:val="-7"/>
          <w:sz w:val="20"/>
        </w:rPr>
        <w:t xml:space="preserve"> </w:t>
      </w:r>
      <w:r>
        <w:rPr>
          <w:strike/>
          <w:sz w:val="20"/>
        </w:rPr>
        <w:t>through</w:t>
      </w:r>
      <w:r>
        <w:rPr>
          <w:strike/>
          <w:spacing w:val="-8"/>
          <w:sz w:val="20"/>
        </w:rPr>
        <w:t xml:space="preserve"> </w:t>
      </w:r>
      <w:r>
        <w:rPr>
          <w:strike/>
          <w:sz w:val="20"/>
        </w:rPr>
        <w:t>136y</w:t>
      </w:r>
      <w:r>
        <w:rPr>
          <w:strike/>
          <w:spacing w:val="-14"/>
          <w:sz w:val="20"/>
        </w:rPr>
        <w:t xml:space="preserve"> </w:t>
      </w:r>
      <w:r>
        <w:rPr>
          <w:strike/>
          <w:sz w:val="20"/>
        </w:rPr>
        <w:t>-</w:t>
      </w:r>
      <w:r>
        <w:rPr>
          <w:strike/>
          <w:spacing w:val="-6"/>
          <w:sz w:val="20"/>
        </w:rPr>
        <w:t xml:space="preserve"> </w:t>
      </w:r>
      <w:r>
        <w:rPr>
          <w:strike/>
          <w:sz w:val="20"/>
        </w:rPr>
        <w:t>Federal</w:t>
      </w:r>
      <w:r>
        <w:rPr>
          <w:strike/>
          <w:spacing w:val="-8"/>
          <w:sz w:val="20"/>
        </w:rPr>
        <w:t xml:space="preserve"> </w:t>
      </w:r>
      <w:r>
        <w:rPr>
          <w:strike/>
          <w:sz w:val="20"/>
        </w:rPr>
        <w:t>Insecticide,</w:t>
      </w:r>
      <w:r>
        <w:rPr>
          <w:strike/>
          <w:spacing w:val="-8"/>
          <w:sz w:val="20"/>
        </w:rPr>
        <w:t xml:space="preserve"> </w:t>
      </w:r>
      <w:r>
        <w:rPr>
          <w:strike/>
          <w:sz w:val="20"/>
        </w:rPr>
        <w:t>Fungicide</w:t>
      </w:r>
      <w:r>
        <w:rPr>
          <w:strike/>
          <w:spacing w:val="-8"/>
          <w:sz w:val="20"/>
        </w:rPr>
        <w:t xml:space="preserve"> </w:t>
      </w:r>
      <w:r>
        <w:rPr>
          <w:strike/>
          <w:sz w:val="20"/>
        </w:rPr>
        <w:t>and</w:t>
      </w:r>
      <w:r>
        <w:rPr>
          <w:strike/>
          <w:spacing w:val="-7"/>
          <w:sz w:val="20"/>
        </w:rPr>
        <w:t xml:space="preserve"> </w:t>
      </w:r>
      <w:r>
        <w:rPr>
          <w:strike/>
          <w:sz w:val="20"/>
        </w:rPr>
        <w:t>Rodenticide Act; 1947 (Revised</w:t>
      </w:r>
      <w:r>
        <w:rPr>
          <w:strike/>
          <w:spacing w:val="-25"/>
          <w:sz w:val="20"/>
        </w:rPr>
        <w:t xml:space="preserve"> </w:t>
      </w:r>
      <w:r>
        <w:rPr>
          <w:strike/>
          <w:sz w:val="20"/>
        </w:rPr>
        <w:t>2001).</w:t>
      </w:r>
    </w:p>
    <w:p w:rsidR="006623AE" w:rsidRDefault="005D5E16">
      <w:pPr>
        <w:pStyle w:val="Heading1"/>
        <w:numPr>
          <w:ilvl w:val="1"/>
          <w:numId w:val="8"/>
        </w:numPr>
        <w:tabs>
          <w:tab w:val="left" w:pos="630"/>
        </w:tabs>
      </w:pPr>
      <w:r>
        <w:rPr>
          <w:strike/>
        </w:rPr>
        <w:t>SUBMITTALS</w:t>
      </w:r>
    </w:p>
    <w:p w:rsidR="006623AE" w:rsidRDefault="005D5E16">
      <w:pPr>
        <w:pStyle w:val="ListParagraph"/>
        <w:numPr>
          <w:ilvl w:val="2"/>
          <w:numId w:val="8"/>
        </w:numPr>
        <w:tabs>
          <w:tab w:val="left" w:pos="999"/>
          <w:tab w:val="left" w:pos="1000"/>
        </w:tabs>
        <w:spacing w:before="81"/>
        <w:rPr>
          <w:sz w:val="20"/>
        </w:rPr>
      </w:pPr>
      <w:r>
        <w:rPr>
          <w:strike/>
          <w:sz w:val="20"/>
        </w:rPr>
        <w:t>See</w:t>
      </w:r>
      <w:r>
        <w:rPr>
          <w:strike/>
          <w:spacing w:val="-7"/>
          <w:sz w:val="20"/>
        </w:rPr>
        <w:t xml:space="preserve"> </w:t>
      </w:r>
      <w:r>
        <w:rPr>
          <w:strike/>
          <w:sz w:val="20"/>
        </w:rPr>
        <w:t>Section</w:t>
      </w:r>
      <w:r>
        <w:rPr>
          <w:strike/>
          <w:spacing w:val="-7"/>
          <w:sz w:val="20"/>
        </w:rPr>
        <w:t xml:space="preserve"> </w:t>
      </w:r>
      <w:r>
        <w:rPr>
          <w:strike/>
          <w:sz w:val="20"/>
        </w:rPr>
        <w:t>01</w:t>
      </w:r>
      <w:r>
        <w:rPr>
          <w:strike/>
          <w:spacing w:val="-7"/>
          <w:sz w:val="20"/>
        </w:rPr>
        <w:t xml:space="preserve"> </w:t>
      </w:r>
      <w:r>
        <w:rPr>
          <w:strike/>
          <w:sz w:val="20"/>
        </w:rPr>
        <w:t>3000</w:t>
      </w:r>
      <w:r>
        <w:rPr>
          <w:strike/>
          <w:spacing w:val="-7"/>
          <w:sz w:val="20"/>
        </w:rPr>
        <w:t xml:space="preserve"> </w:t>
      </w:r>
      <w:r>
        <w:rPr>
          <w:strike/>
          <w:sz w:val="20"/>
        </w:rPr>
        <w:t>-</w:t>
      </w:r>
      <w:r>
        <w:rPr>
          <w:strike/>
          <w:spacing w:val="-6"/>
          <w:sz w:val="20"/>
        </w:rPr>
        <w:t xml:space="preserve"> </w:t>
      </w:r>
      <w:r>
        <w:rPr>
          <w:strike/>
          <w:sz w:val="20"/>
        </w:rPr>
        <w:t>Administrative</w:t>
      </w:r>
      <w:r>
        <w:rPr>
          <w:strike/>
          <w:spacing w:val="-8"/>
          <w:sz w:val="20"/>
        </w:rPr>
        <w:t xml:space="preserve"> </w:t>
      </w:r>
      <w:r>
        <w:rPr>
          <w:strike/>
          <w:sz w:val="20"/>
        </w:rPr>
        <w:t>Requirements,</w:t>
      </w:r>
      <w:r>
        <w:rPr>
          <w:strike/>
          <w:spacing w:val="-7"/>
          <w:sz w:val="20"/>
        </w:rPr>
        <w:t xml:space="preserve"> </w:t>
      </w:r>
      <w:r>
        <w:rPr>
          <w:strike/>
          <w:sz w:val="20"/>
        </w:rPr>
        <w:t>for</w:t>
      </w:r>
      <w:r>
        <w:rPr>
          <w:strike/>
          <w:spacing w:val="-7"/>
          <w:sz w:val="20"/>
        </w:rPr>
        <w:t xml:space="preserve"> </w:t>
      </w:r>
      <w:r>
        <w:rPr>
          <w:strike/>
          <w:sz w:val="20"/>
        </w:rPr>
        <w:t>submittal</w:t>
      </w:r>
      <w:r>
        <w:rPr>
          <w:strike/>
          <w:spacing w:val="-7"/>
          <w:sz w:val="20"/>
        </w:rPr>
        <w:t xml:space="preserve"> </w:t>
      </w:r>
      <w:r>
        <w:rPr>
          <w:strike/>
          <w:sz w:val="20"/>
        </w:rPr>
        <w:t>procedures.</w:t>
      </w:r>
    </w:p>
    <w:p w:rsidR="006623AE" w:rsidRDefault="005D5E16">
      <w:pPr>
        <w:pStyle w:val="ListParagraph"/>
        <w:numPr>
          <w:ilvl w:val="2"/>
          <w:numId w:val="8"/>
        </w:numPr>
        <w:tabs>
          <w:tab w:val="left" w:pos="999"/>
          <w:tab w:val="left" w:pos="1000"/>
        </w:tabs>
        <w:spacing w:before="75"/>
        <w:ind w:right="577"/>
        <w:rPr>
          <w:sz w:val="20"/>
        </w:rPr>
      </w:pPr>
      <w:r>
        <w:rPr>
          <w:strike/>
          <w:sz w:val="20"/>
        </w:rPr>
        <w:t>Product Data: Indicate toxicants to be used, composition by percentage, dilution schedule, intended application</w:t>
      </w:r>
      <w:r>
        <w:rPr>
          <w:strike/>
          <w:spacing w:val="-32"/>
          <w:sz w:val="20"/>
        </w:rPr>
        <w:t xml:space="preserve"> </w:t>
      </w:r>
      <w:r>
        <w:rPr>
          <w:strike/>
          <w:sz w:val="20"/>
        </w:rPr>
        <w:t>rate.</w:t>
      </w:r>
    </w:p>
    <w:p w:rsidR="006623AE" w:rsidRDefault="005D5E16">
      <w:pPr>
        <w:pStyle w:val="ListParagraph"/>
        <w:numPr>
          <w:ilvl w:val="2"/>
          <w:numId w:val="8"/>
        </w:numPr>
        <w:tabs>
          <w:tab w:val="left" w:pos="999"/>
          <w:tab w:val="left" w:pos="1000"/>
        </w:tabs>
        <w:rPr>
          <w:sz w:val="20"/>
        </w:rPr>
      </w:pPr>
      <w:r>
        <w:rPr>
          <w:strike/>
          <w:sz w:val="20"/>
        </w:rPr>
        <w:t>Manufacturer's Application Instructions: Indicate caution requirements</w:t>
      </w:r>
      <w:r>
        <w:rPr>
          <w:strike/>
          <w:spacing w:val="-4"/>
          <w:sz w:val="20"/>
        </w:rPr>
        <w:t xml:space="preserve"> </w:t>
      </w:r>
      <w:r>
        <w:rPr>
          <w:strike/>
          <w:sz w:val="20"/>
        </w:rPr>
        <w:t>.</w:t>
      </w:r>
    </w:p>
    <w:p w:rsidR="006623AE" w:rsidRDefault="005D5E16">
      <w:pPr>
        <w:pStyle w:val="ListParagraph"/>
        <w:numPr>
          <w:ilvl w:val="2"/>
          <w:numId w:val="8"/>
        </w:numPr>
        <w:tabs>
          <w:tab w:val="left" w:pos="999"/>
          <w:tab w:val="left" w:pos="1000"/>
        </w:tabs>
        <w:rPr>
          <w:sz w:val="20"/>
        </w:rPr>
      </w:pPr>
      <w:r>
        <w:rPr>
          <w:strike/>
          <w:sz w:val="20"/>
        </w:rPr>
        <w:t>Certificate</w:t>
      </w:r>
      <w:r>
        <w:rPr>
          <w:strike/>
          <w:spacing w:val="-9"/>
          <w:sz w:val="20"/>
        </w:rPr>
        <w:t xml:space="preserve"> </w:t>
      </w:r>
      <w:r>
        <w:rPr>
          <w:strike/>
          <w:sz w:val="20"/>
        </w:rPr>
        <w:t>of</w:t>
      </w:r>
      <w:r>
        <w:rPr>
          <w:strike/>
          <w:spacing w:val="-7"/>
          <w:sz w:val="20"/>
        </w:rPr>
        <w:t xml:space="preserve"> </w:t>
      </w:r>
      <w:r>
        <w:rPr>
          <w:strike/>
          <w:sz w:val="20"/>
        </w:rPr>
        <w:t>compliance</w:t>
      </w:r>
      <w:r>
        <w:rPr>
          <w:strike/>
          <w:spacing w:val="-9"/>
          <w:sz w:val="20"/>
        </w:rPr>
        <w:t xml:space="preserve"> </w:t>
      </w:r>
      <w:r>
        <w:rPr>
          <w:strike/>
          <w:sz w:val="20"/>
        </w:rPr>
        <w:t>from</w:t>
      </w:r>
      <w:r>
        <w:rPr>
          <w:strike/>
          <w:spacing w:val="-6"/>
          <w:sz w:val="20"/>
        </w:rPr>
        <w:t xml:space="preserve"> </w:t>
      </w:r>
      <w:r>
        <w:rPr>
          <w:strike/>
          <w:sz w:val="20"/>
        </w:rPr>
        <w:t>authority</w:t>
      </w:r>
      <w:r>
        <w:rPr>
          <w:strike/>
          <w:spacing w:val="-14"/>
          <w:sz w:val="20"/>
        </w:rPr>
        <w:t xml:space="preserve"> </w:t>
      </w:r>
      <w:r>
        <w:rPr>
          <w:strike/>
          <w:sz w:val="20"/>
        </w:rPr>
        <w:t>having</w:t>
      </w:r>
      <w:r>
        <w:rPr>
          <w:strike/>
          <w:spacing w:val="-9"/>
          <w:sz w:val="20"/>
        </w:rPr>
        <w:t xml:space="preserve"> </w:t>
      </w:r>
      <w:r>
        <w:rPr>
          <w:strike/>
          <w:sz w:val="20"/>
        </w:rPr>
        <w:t>jurisdiction</w:t>
      </w:r>
      <w:r>
        <w:rPr>
          <w:strike/>
          <w:spacing w:val="-9"/>
          <w:sz w:val="20"/>
        </w:rPr>
        <w:t xml:space="preserve"> </w:t>
      </w:r>
      <w:r>
        <w:rPr>
          <w:strike/>
          <w:sz w:val="20"/>
        </w:rPr>
        <w:t>indicating</w:t>
      </w:r>
      <w:r>
        <w:rPr>
          <w:strike/>
          <w:spacing w:val="-9"/>
          <w:sz w:val="20"/>
        </w:rPr>
        <w:t xml:space="preserve"> </w:t>
      </w:r>
      <w:r>
        <w:rPr>
          <w:strike/>
          <w:sz w:val="20"/>
        </w:rPr>
        <w:t>approval</w:t>
      </w:r>
      <w:r>
        <w:rPr>
          <w:strike/>
          <w:spacing w:val="-9"/>
          <w:sz w:val="20"/>
        </w:rPr>
        <w:t xml:space="preserve"> </w:t>
      </w:r>
      <w:r>
        <w:rPr>
          <w:strike/>
          <w:sz w:val="20"/>
        </w:rPr>
        <w:t>of</w:t>
      </w:r>
      <w:r>
        <w:rPr>
          <w:strike/>
          <w:spacing w:val="-7"/>
          <w:sz w:val="20"/>
        </w:rPr>
        <w:t xml:space="preserve"> </w:t>
      </w:r>
      <w:r>
        <w:rPr>
          <w:strike/>
          <w:sz w:val="20"/>
        </w:rPr>
        <w:t>toxicants.</w:t>
      </w:r>
    </w:p>
    <w:p w:rsidR="006623AE" w:rsidRDefault="005D5E16">
      <w:pPr>
        <w:pStyle w:val="ListParagraph"/>
        <w:numPr>
          <w:ilvl w:val="2"/>
          <w:numId w:val="8"/>
        </w:numPr>
        <w:tabs>
          <w:tab w:val="left" w:pos="999"/>
          <w:tab w:val="left" w:pos="1000"/>
        </w:tabs>
        <w:spacing w:before="75"/>
        <w:rPr>
          <w:sz w:val="20"/>
        </w:rPr>
      </w:pPr>
      <w:r>
        <w:rPr>
          <w:strike/>
          <w:sz w:val="20"/>
        </w:rPr>
        <w:t>Record</w:t>
      </w:r>
      <w:r>
        <w:rPr>
          <w:strike/>
          <w:spacing w:val="-8"/>
          <w:sz w:val="20"/>
        </w:rPr>
        <w:t xml:space="preserve"> </w:t>
      </w:r>
      <w:r>
        <w:rPr>
          <w:strike/>
          <w:sz w:val="20"/>
        </w:rPr>
        <w:t>moisture</w:t>
      </w:r>
      <w:r>
        <w:rPr>
          <w:strike/>
          <w:spacing w:val="-8"/>
          <w:sz w:val="20"/>
        </w:rPr>
        <w:t xml:space="preserve"> </w:t>
      </w:r>
      <w:r>
        <w:rPr>
          <w:strike/>
          <w:sz w:val="20"/>
        </w:rPr>
        <w:t>content</w:t>
      </w:r>
      <w:r>
        <w:rPr>
          <w:strike/>
          <w:spacing w:val="-8"/>
          <w:sz w:val="20"/>
        </w:rPr>
        <w:t xml:space="preserve"> </w:t>
      </w:r>
      <w:r>
        <w:rPr>
          <w:strike/>
          <w:sz w:val="20"/>
        </w:rPr>
        <w:t>of</w:t>
      </w:r>
      <w:r>
        <w:rPr>
          <w:strike/>
          <w:spacing w:val="-6"/>
          <w:sz w:val="20"/>
        </w:rPr>
        <w:t xml:space="preserve"> </w:t>
      </w:r>
      <w:r>
        <w:rPr>
          <w:strike/>
          <w:sz w:val="20"/>
        </w:rPr>
        <w:t>soil</w:t>
      </w:r>
      <w:r>
        <w:rPr>
          <w:strike/>
          <w:spacing w:val="-8"/>
          <w:sz w:val="20"/>
        </w:rPr>
        <w:t xml:space="preserve"> </w:t>
      </w:r>
      <w:r>
        <w:rPr>
          <w:strike/>
          <w:sz w:val="20"/>
        </w:rPr>
        <w:t>before</w:t>
      </w:r>
      <w:r>
        <w:rPr>
          <w:strike/>
          <w:spacing w:val="-7"/>
          <w:sz w:val="20"/>
        </w:rPr>
        <w:t xml:space="preserve"> </w:t>
      </w:r>
      <w:r>
        <w:rPr>
          <w:strike/>
          <w:sz w:val="20"/>
        </w:rPr>
        <w:t>application.</w:t>
      </w:r>
    </w:p>
    <w:p w:rsidR="006623AE" w:rsidRDefault="005D5E16">
      <w:pPr>
        <w:pStyle w:val="Heading1"/>
        <w:numPr>
          <w:ilvl w:val="1"/>
          <w:numId w:val="8"/>
        </w:numPr>
        <w:tabs>
          <w:tab w:val="left" w:pos="630"/>
        </w:tabs>
      </w:pPr>
      <w:r>
        <w:rPr>
          <w:strike/>
        </w:rPr>
        <w:t>QUALITY</w:t>
      </w:r>
      <w:r>
        <w:rPr>
          <w:strike/>
          <w:spacing w:val="-7"/>
        </w:rPr>
        <w:t xml:space="preserve"> </w:t>
      </w:r>
      <w:r>
        <w:rPr>
          <w:strike/>
          <w:spacing w:val="-3"/>
        </w:rPr>
        <w:t>ASSURANCE</w:t>
      </w:r>
    </w:p>
    <w:p w:rsidR="006623AE" w:rsidRDefault="005D5E16">
      <w:pPr>
        <w:pStyle w:val="ListParagraph"/>
        <w:numPr>
          <w:ilvl w:val="2"/>
          <w:numId w:val="8"/>
        </w:numPr>
        <w:tabs>
          <w:tab w:val="left" w:pos="999"/>
          <w:tab w:val="left" w:pos="1000"/>
        </w:tabs>
        <w:spacing w:before="81"/>
        <w:rPr>
          <w:sz w:val="20"/>
        </w:rPr>
      </w:pPr>
      <w:r>
        <w:rPr>
          <w:strike/>
          <w:sz w:val="20"/>
        </w:rPr>
        <w:t xml:space="preserve">Installer Qualifications: Company specializing in performing this </w:t>
      </w:r>
      <w:r>
        <w:rPr>
          <w:strike/>
          <w:spacing w:val="-3"/>
          <w:sz w:val="20"/>
        </w:rPr>
        <w:t xml:space="preserve">type </w:t>
      </w:r>
      <w:r>
        <w:rPr>
          <w:strike/>
          <w:sz w:val="20"/>
        </w:rPr>
        <w:t>of work</w:t>
      </w:r>
      <w:r>
        <w:rPr>
          <w:strike/>
          <w:spacing w:val="-13"/>
          <w:sz w:val="20"/>
        </w:rPr>
        <w:t xml:space="preserve"> </w:t>
      </w:r>
      <w:r>
        <w:rPr>
          <w:strike/>
          <w:sz w:val="20"/>
        </w:rPr>
        <w:t>and:</w:t>
      </w:r>
    </w:p>
    <w:p w:rsidR="006623AE" w:rsidRDefault="005D5E16">
      <w:pPr>
        <w:pStyle w:val="ListParagraph"/>
        <w:numPr>
          <w:ilvl w:val="3"/>
          <w:numId w:val="8"/>
        </w:numPr>
        <w:tabs>
          <w:tab w:val="left" w:pos="1459"/>
          <w:tab w:val="left" w:pos="1460"/>
        </w:tabs>
        <w:spacing w:before="6"/>
        <w:rPr>
          <w:sz w:val="20"/>
        </w:rPr>
      </w:pPr>
      <w:r>
        <w:rPr>
          <w:strike/>
          <w:sz w:val="20"/>
        </w:rPr>
        <w:t>Approved by manufacturer of treatment</w:t>
      </w:r>
      <w:r>
        <w:rPr>
          <w:strike/>
          <w:spacing w:val="-38"/>
          <w:sz w:val="20"/>
        </w:rPr>
        <w:t xml:space="preserve"> </w:t>
      </w:r>
      <w:r>
        <w:rPr>
          <w:strike/>
          <w:sz w:val="20"/>
        </w:rPr>
        <w:t>materials.</w:t>
      </w:r>
    </w:p>
    <w:p w:rsidR="006623AE" w:rsidRDefault="005D5E16">
      <w:pPr>
        <w:pStyle w:val="ListParagraph"/>
        <w:numPr>
          <w:ilvl w:val="3"/>
          <w:numId w:val="8"/>
        </w:numPr>
        <w:tabs>
          <w:tab w:val="left" w:pos="1459"/>
          <w:tab w:val="left" w:pos="1460"/>
        </w:tabs>
        <w:spacing w:before="6"/>
        <w:rPr>
          <w:sz w:val="20"/>
        </w:rPr>
      </w:pPr>
      <w:r>
        <w:rPr>
          <w:strike/>
          <w:sz w:val="20"/>
        </w:rPr>
        <w:t>Licensed in State of</w:t>
      </w:r>
      <w:r>
        <w:rPr>
          <w:strike/>
          <w:spacing w:val="-21"/>
          <w:sz w:val="20"/>
        </w:rPr>
        <w:t xml:space="preserve"> </w:t>
      </w:r>
      <w:r>
        <w:rPr>
          <w:strike/>
          <w:sz w:val="20"/>
        </w:rPr>
        <w:t>Arkansas.</w:t>
      </w:r>
    </w:p>
    <w:p w:rsidR="006623AE" w:rsidRDefault="005D5E16">
      <w:pPr>
        <w:pStyle w:val="Heading1"/>
        <w:numPr>
          <w:ilvl w:val="1"/>
          <w:numId w:val="8"/>
        </w:numPr>
        <w:tabs>
          <w:tab w:val="left" w:pos="630"/>
        </w:tabs>
      </w:pPr>
      <w:r>
        <w:rPr>
          <w:strike/>
          <w:spacing w:val="-3"/>
        </w:rPr>
        <w:t>WARRANTY</w:t>
      </w:r>
    </w:p>
    <w:p w:rsidR="006623AE" w:rsidRDefault="005D5E16">
      <w:pPr>
        <w:pStyle w:val="ListParagraph"/>
        <w:numPr>
          <w:ilvl w:val="2"/>
          <w:numId w:val="8"/>
        </w:numPr>
        <w:tabs>
          <w:tab w:val="left" w:pos="999"/>
          <w:tab w:val="left" w:pos="1000"/>
        </w:tabs>
        <w:spacing w:before="81"/>
        <w:rPr>
          <w:sz w:val="20"/>
        </w:rPr>
      </w:pPr>
      <w:r>
        <w:rPr>
          <w:strike/>
          <w:sz w:val="20"/>
        </w:rPr>
        <w:t>See</w:t>
      </w:r>
      <w:r>
        <w:rPr>
          <w:strike/>
          <w:spacing w:val="-8"/>
          <w:sz w:val="20"/>
        </w:rPr>
        <w:t xml:space="preserve"> </w:t>
      </w:r>
      <w:r>
        <w:rPr>
          <w:strike/>
          <w:sz w:val="20"/>
        </w:rPr>
        <w:t>Section</w:t>
      </w:r>
      <w:r>
        <w:rPr>
          <w:strike/>
          <w:spacing w:val="-8"/>
          <w:sz w:val="20"/>
        </w:rPr>
        <w:t xml:space="preserve"> </w:t>
      </w:r>
      <w:r>
        <w:rPr>
          <w:strike/>
          <w:sz w:val="20"/>
        </w:rPr>
        <w:t>01</w:t>
      </w:r>
      <w:r>
        <w:rPr>
          <w:strike/>
          <w:spacing w:val="-8"/>
          <w:sz w:val="20"/>
        </w:rPr>
        <w:t xml:space="preserve"> </w:t>
      </w:r>
      <w:r>
        <w:rPr>
          <w:strike/>
          <w:sz w:val="20"/>
        </w:rPr>
        <w:t>7800</w:t>
      </w:r>
      <w:r>
        <w:rPr>
          <w:strike/>
          <w:spacing w:val="-8"/>
          <w:sz w:val="20"/>
        </w:rPr>
        <w:t xml:space="preserve"> </w:t>
      </w:r>
      <w:r>
        <w:rPr>
          <w:strike/>
          <w:sz w:val="20"/>
        </w:rPr>
        <w:t>-</w:t>
      </w:r>
      <w:r>
        <w:rPr>
          <w:strike/>
          <w:spacing w:val="-7"/>
          <w:sz w:val="20"/>
        </w:rPr>
        <w:t xml:space="preserve"> </w:t>
      </w:r>
      <w:r>
        <w:rPr>
          <w:strike/>
          <w:sz w:val="20"/>
        </w:rPr>
        <w:t>Closeout</w:t>
      </w:r>
      <w:r>
        <w:rPr>
          <w:strike/>
          <w:spacing w:val="-8"/>
          <w:sz w:val="20"/>
        </w:rPr>
        <w:t xml:space="preserve"> </w:t>
      </w:r>
      <w:r>
        <w:rPr>
          <w:strike/>
          <w:sz w:val="20"/>
        </w:rPr>
        <w:t>Submittals,</w:t>
      </w:r>
      <w:r>
        <w:rPr>
          <w:strike/>
          <w:spacing w:val="-9"/>
          <w:sz w:val="20"/>
        </w:rPr>
        <w:t xml:space="preserve"> </w:t>
      </w:r>
      <w:r>
        <w:rPr>
          <w:strike/>
          <w:sz w:val="20"/>
        </w:rPr>
        <w:t>for</w:t>
      </w:r>
      <w:r>
        <w:rPr>
          <w:strike/>
          <w:spacing w:val="-7"/>
          <w:sz w:val="20"/>
        </w:rPr>
        <w:t xml:space="preserve"> </w:t>
      </w:r>
      <w:r>
        <w:rPr>
          <w:strike/>
          <w:sz w:val="20"/>
        </w:rPr>
        <w:t>additional</w:t>
      </w:r>
      <w:r>
        <w:rPr>
          <w:strike/>
          <w:spacing w:val="-9"/>
          <w:sz w:val="20"/>
        </w:rPr>
        <w:t xml:space="preserve"> </w:t>
      </w:r>
      <w:r>
        <w:rPr>
          <w:strike/>
          <w:sz w:val="20"/>
        </w:rPr>
        <w:t>warranty</w:t>
      </w:r>
      <w:r>
        <w:rPr>
          <w:strike/>
          <w:spacing w:val="-13"/>
          <w:sz w:val="20"/>
        </w:rPr>
        <w:t xml:space="preserve"> </w:t>
      </w:r>
      <w:r>
        <w:rPr>
          <w:strike/>
          <w:sz w:val="20"/>
        </w:rPr>
        <w:t>requirements.</w:t>
      </w:r>
    </w:p>
    <w:p w:rsidR="006623AE" w:rsidRDefault="005D5E16">
      <w:pPr>
        <w:pStyle w:val="ListParagraph"/>
        <w:numPr>
          <w:ilvl w:val="2"/>
          <w:numId w:val="8"/>
        </w:numPr>
        <w:tabs>
          <w:tab w:val="left" w:pos="999"/>
          <w:tab w:val="left" w:pos="1000"/>
        </w:tabs>
        <w:spacing w:before="75"/>
        <w:rPr>
          <w:sz w:val="20"/>
        </w:rPr>
      </w:pPr>
      <w:r>
        <w:rPr>
          <w:strike/>
          <w:sz w:val="20"/>
        </w:rPr>
        <w:t>Provide</w:t>
      </w:r>
      <w:r>
        <w:rPr>
          <w:strike/>
          <w:spacing w:val="-8"/>
          <w:sz w:val="20"/>
        </w:rPr>
        <w:t xml:space="preserve"> </w:t>
      </w:r>
      <w:r>
        <w:rPr>
          <w:strike/>
          <w:sz w:val="20"/>
        </w:rPr>
        <w:t>five</w:t>
      </w:r>
      <w:r>
        <w:rPr>
          <w:strike/>
          <w:spacing w:val="-7"/>
          <w:sz w:val="20"/>
        </w:rPr>
        <w:t xml:space="preserve"> </w:t>
      </w:r>
      <w:r>
        <w:rPr>
          <w:strike/>
          <w:spacing w:val="-3"/>
          <w:sz w:val="20"/>
        </w:rPr>
        <w:t>year</w:t>
      </w:r>
      <w:r>
        <w:rPr>
          <w:strike/>
          <w:spacing w:val="-7"/>
          <w:sz w:val="20"/>
        </w:rPr>
        <w:t xml:space="preserve"> </w:t>
      </w:r>
      <w:r>
        <w:rPr>
          <w:strike/>
          <w:sz w:val="20"/>
        </w:rPr>
        <w:t>installer's</w:t>
      </w:r>
      <w:r>
        <w:rPr>
          <w:strike/>
          <w:spacing w:val="-6"/>
          <w:sz w:val="20"/>
        </w:rPr>
        <w:t xml:space="preserve"> </w:t>
      </w:r>
      <w:r>
        <w:rPr>
          <w:strike/>
          <w:sz w:val="20"/>
        </w:rPr>
        <w:t>warranty</w:t>
      </w:r>
      <w:r>
        <w:rPr>
          <w:strike/>
          <w:spacing w:val="-12"/>
          <w:sz w:val="20"/>
        </w:rPr>
        <w:t xml:space="preserve"> </w:t>
      </w:r>
      <w:r>
        <w:rPr>
          <w:strike/>
          <w:sz w:val="20"/>
        </w:rPr>
        <w:t>against</w:t>
      </w:r>
      <w:r>
        <w:rPr>
          <w:strike/>
          <w:spacing w:val="-7"/>
          <w:sz w:val="20"/>
        </w:rPr>
        <w:t xml:space="preserve"> </w:t>
      </w:r>
      <w:r>
        <w:rPr>
          <w:strike/>
          <w:sz w:val="20"/>
        </w:rPr>
        <w:t>damage</w:t>
      </w:r>
      <w:r>
        <w:rPr>
          <w:strike/>
          <w:spacing w:val="-8"/>
          <w:sz w:val="20"/>
        </w:rPr>
        <w:t xml:space="preserve"> </w:t>
      </w:r>
      <w:r>
        <w:rPr>
          <w:strike/>
          <w:sz w:val="20"/>
        </w:rPr>
        <w:t>to</w:t>
      </w:r>
      <w:r>
        <w:rPr>
          <w:strike/>
          <w:spacing w:val="-7"/>
          <w:sz w:val="20"/>
        </w:rPr>
        <w:t xml:space="preserve"> </w:t>
      </w:r>
      <w:r>
        <w:rPr>
          <w:strike/>
          <w:sz w:val="20"/>
        </w:rPr>
        <w:t>building</w:t>
      </w:r>
      <w:r>
        <w:rPr>
          <w:strike/>
          <w:spacing w:val="-7"/>
          <w:sz w:val="20"/>
        </w:rPr>
        <w:t xml:space="preserve"> </w:t>
      </w:r>
      <w:r>
        <w:rPr>
          <w:strike/>
          <w:sz w:val="20"/>
        </w:rPr>
        <w:t>caused</w:t>
      </w:r>
      <w:r>
        <w:rPr>
          <w:strike/>
          <w:spacing w:val="-8"/>
          <w:sz w:val="20"/>
        </w:rPr>
        <w:t xml:space="preserve"> </w:t>
      </w:r>
      <w:r>
        <w:rPr>
          <w:strike/>
          <w:sz w:val="20"/>
        </w:rPr>
        <w:t>by</w:t>
      </w:r>
      <w:r>
        <w:rPr>
          <w:strike/>
          <w:spacing w:val="-13"/>
          <w:sz w:val="20"/>
        </w:rPr>
        <w:t xml:space="preserve"> </w:t>
      </w:r>
      <w:r>
        <w:rPr>
          <w:strike/>
          <w:sz w:val="20"/>
        </w:rPr>
        <w:t>termites.</w:t>
      </w:r>
    </w:p>
    <w:p w:rsidR="006623AE" w:rsidRDefault="005D5E16">
      <w:pPr>
        <w:pStyle w:val="ListParagraph"/>
        <w:numPr>
          <w:ilvl w:val="3"/>
          <w:numId w:val="8"/>
        </w:numPr>
        <w:tabs>
          <w:tab w:val="left" w:pos="1459"/>
          <w:tab w:val="left" w:pos="1460"/>
        </w:tabs>
        <w:spacing w:before="9"/>
        <w:ind w:right="186"/>
        <w:rPr>
          <w:sz w:val="20"/>
        </w:rPr>
      </w:pPr>
      <w:r>
        <w:rPr>
          <w:strike/>
          <w:sz w:val="20"/>
        </w:rPr>
        <w:t>Inspect annually</w:t>
      </w:r>
      <w:r>
        <w:rPr>
          <w:strike/>
          <w:spacing w:val="-41"/>
          <w:sz w:val="20"/>
        </w:rPr>
        <w:t xml:space="preserve"> </w:t>
      </w:r>
      <w:r>
        <w:rPr>
          <w:strike/>
          <w:sz w:val="20"/>
        </w:rPr>
        <w:t>and report in writing to Southern Arkansas University. Provide inspection service</w:t>
      </w:r>
      <w:r>
        <w:rPr>
          <w:strike/>
          <w:spacing w:val="-7"/>
          <w:sz w:val="20"/>
        </w:rPr>
        <w:t xml:space="preserve"> </w:t>
      </w:r>
      <w:r>
        <w:rPr>
          <w:strike/>
          <w:sz w:val="20"/>
        </w:rPr>
        <w:t>for</w:t>
      </w:r>
      <w:r>
        <w:rPr>
          <w:strike/>
          <w:spacing w:val="-5"/>
          <w:sz w:val="20"/>
        </w:rPr>
        <w:t xml:space="preserve"> </w:t>
      </w:r>
      <w:r>
        <w:rPr>
          <w:strike/>
          <w:sz w:val="20"/>
        </w:rPr>
        <w:t>4</w:t>
      </w:r>
      <w:r>
        <w:rPr>
          <w:strike/>
          <w:spacing w:val="-7"/>
          <w:sz w:val="20"/>
        </w:rPr>
        <w:t xml:space="preserve"> </w:t>
      </w:r>
      <w:r>
        <w:rPr>
          <w:strike/>
          <w:sz w:val="20"/>
        </w:rPr>
        <w:t>years</w:t>
      </w:r>
      <w:r>
        <w:rPr>
          <w:strike/>
          <w:spacing w:val="-6"/>
          <w:sz w:val="20"/>
        </w:rPr>
        <w:t xml:space="preserve"> </w:t>
      </w:r>
      <w:r>
        <w:rPr>
          <w:strike/>
          <w:sz w:val="20"/>
        </w:rPr>
        <w:t>from</w:t>
      </w:r>
      <w:r>
        <w:rPr>
          <w:strike/>
          <w:spacing w:val="-3"/>
          <w:sz w:val="20"/>
        </w:rPr>
        <w:t xml:space="preserve"> </w:t>
      </w:r>
      <w:r>
        <w:rPr>
          <w:strike/>
          <w:sz w:val="20"/>
        </w:rPr>
        <w:t>Date</w:t>
      </w:r>
      <w:r>
        <w:rPr>
          <w:strike/>
          <w:spacing w:val="-7"/>
          <w:sz w:val="20"/>
        </w:rPr>
        <w:t xml:space="preserve"> </w:t>
      </w:r>
      <w:r>
        <w:rPr>
          <w:strike/>
          <w:sz w:val="20"/>
        </w:rPr>
        <w:t>of</w:t>
      </w:r>
      <w:r>
        <w:rPr>
          <w:strike/>
          <w:spacing w:val="-5"/>
          <w:sz w:val="20"/>
        </w:rPr>
        <w:t xml:space="preserve"> </w:t>
      </w:r>
      <w:r>
        <w:rPr>
          <w:strike/>
          <w:sz w:val="20"/>
        </w:rPr>
        <w:t>Substantial</w:t>
      </w:r>
      <w:r>
        <w:rPr>
          <w:strike/>
          <w:spacing w:val="-7"/>
          <w:sz w:val="20"/>
        </w:rPr>
        <w:t xml:space="preserve"> </w:t>
      </w:r>
      <w:r>
        <w:rPr>
          <w:strike/>
          <w:sz w:val="20"/>
        </w:rPr>
        <w:t>Completion.</w:t>
      </w:r>
    </w:p>
    <w:p w:rsidR="006623AE" w:rsidRDefault="005D5E16">
      <w:pPr>
        <w:pStyle w:val="Heading1"/>
        <w:spacing w:line="328" w:lineRule="auto"/>
        <w:ind w:left="100" w:right="7201" w:firstLine="0"/>
      </w:pPr>
      <w:r>
        <w:rPr>
          <w:strike/>
        </w:rPr>
        <w:t>PART 2 PRODUCTS 2.01  MATERIALS</w:t>
      </w:r>
    </w:p>
    <w:p w:rsidR="006623AE" w:rsidRDefault="005D5E16">
      <w:pPr>
        <w:pStyle w:val="ListParagraph"/>
        <w:numPr>
          <w:ilvl w:val="0"/>
          <w:numId w:val="7"/>
        </w:numPr>
        <w:tabs>
          <w:tab w:val="left" w:pos="999"/>
          <w:tab w:val="left" w:pos="1000"/>
        </w:tabs>
        <w:spacing w:before="0" w:line="229" w:lineRule="exact"/>
        <w:rPr>
          <w:sz w:val="20"/>
        </w:rPr>
      </w:pPr>
      <w:r>
        <w:rPr>
          <w:strike/>
          <w:sz w:val="20"/>
        </w:rPr>
        <w:t>Manufacturers:</w:t>
      </w:r>
    </w:p>
    <w:p w:rsidR="006623AE" w:rsidRDefault="005D5E16">
      <w:pPr>
        <w:pStyle w:val="ListParagraph"/>
        <w:numPr>
          <w:ilvl w:val="1"/>
          <w:numId w:val="7"/>
        </w:numPr>
        <w:tabs>
          <w:tab w:val="left" w:pos="1459"/>
          <w:tab w:val="left" w:pos="1460"/>
        </w:tabs>
        <w:spacing w:before="7"/>
        <w:rPr>
          <w:sz w:val="20"/>
        </w:rPr>
      </w:pPr>
      <w:r>
        <w:rPr>
          <w:strike/>
          <w:spacing w:val="-3"/>
          <w:sz w:val="20"/>
        </w:rPr>
        <w:t xml:space="preserve">Bayer </w:t>
      </w:r>
      <w:r>
        <w:rPr>
          <w:strike/>
          <w:sz w:val="20"/>
        </w:rPr>
        <w:t>Environmental Science Corp:</w:t>
      </w:r>
      <w:r>
        <w:rPr>
          <w:strike/>
          <w:spacing w:val="-6"/>
          <w:sz w:val="20"/>
        </w:rPr>
        <w:t xml:space="preserve"> </w:t>
      </w:r>
      <w:hyperlink r:id="rId295">
        <w:r>
          <w:rPr>
            <w:strike/>
            <w:sz w:val="20"/>
          </w:rPr>
          <w:t>www.backedbybayer.com/pest-management.</w:t>
        </w:r>
      </w:hyperlink>
    </w:p>
    <w:p w:rsidR="006623AE" w:rsidRDefault="005D5E16">
      <w:pPr>
        <w:pStyle w:val="ListParagraph"/>
        <w:numPr>
          <w:ilvl w:val="1"/>
          <w:numId w:val="7"/>
        </w:numPr>
        <w:tabs>
          <w:tab w:val="left" w:pos="1459"/>
          <w:tab w:val="left" w:pos="1460"/>
        </w:tabs>
        <w:spacing w:before="6"/>
        <w:rPr>
          <w:sz w:val="20"/>
        </w:rPr>
      </w:pPr>
      <w:r>
        <w:rPr>
          <w:strike/>
          <w:sz w:val="20"/>
        </w:rPr>
        <w:t>FMC Professional Solutions:</w:t>
      </w:r>
      <w:r>
        <w:rPr>
          <w:strike/>
          <w:spacing w:val="13"/>
          <w:sz w:val="20"/>
        </w:rPr>
        <w:t xml:space="preserve"> </w:t>
      </w:r>
      <w:hyperlink r:id="rId296">
        <w:r>
          <w:rPr>
            <w:strike/>
            <w:sz w:val="20"/>
          </w:rPr>
          <w:t>www.fmcprosolutions.com.</w:t>
        </w:r>
      </w:hyperlink>
    </w:p>
    <w:p w:rsidR="006623AE" w:rsidRDefault="005D5E16">
      <w:pPr>
        <w:pStyle w:val="ListParagraph"/>
        <w:numPr>
          <w:ilvl w:val="1"/>
          <w:numId w:val="7"/>
        </w:numPr>
        <w:tabs>
          <w:tab w:val="left" w:pos="1459"/>
          <w:tab w:val="left" w:pos="1460"/>
        </w:tabs>
        <w:spacing w:before="9"/>
        <w:rPr>
          <w:sz w:val="20"/>
        </w:rPr>
      </w:pPr>
      <w:r>
        <w:rPr>
          <w:strike/>
          <w:sz w:val="20"/>
        </w:rPr>
        <w:t>Syngenta Professional Products:</w:t>
      </w:r>
      <w:r>
        <w:rPr>
          <w:strike/>
          <w:spacing w:val="-18"/>
          <w:sz w:val="20"/>
        </w:rPr>
        <w:t xml:space="preserve"> </w:t>
      </w:r>
      <w:hyperlink r:id="rId297">
        <w:r>
          <w:rPr>
            <w:strike/>
            <w:sz w:val="20"/>
          </w:rPr>
          <w:t>www.syngentaprofessionalproducts.com.</w:t>
        </w:r>
      </w:hyperlink>
    </w:p>
    <w:p w:rsidR="006623AE" w:rsidRDefault="005D5E16">
      <w:pPr>
        <w:pStyle w:val="ListParagraph"/>
        <w:numPr>
          <w:ilvl w:val="1"/>
          <w:numId w:val="7"/>
        </w:numPr>
        <w:tabs>
          <w:tab w:val="left" w:pos="1459"/>
          <w:tab w:val="left" w:pos="1460"/>
        </w:tabs>
        <w:spacing w:before="6"/>
        <w:rPr>
          <w:sz w:val="20"/>
        </w:rPr>
      </w:pPr>
      <w:r>
        <w:rPr>
          <w:strike/>
          <w:sz w:val="20"/>
        </w:rPr>
        <w:t>Substitutions: See Section 01 6000 - Product Requirements.</w:t>
      </w:r>
    </w:p>
    <w:p w:rsidR="006623AE" w:rsidRDefault="005D5E16">
      <w:pPr>
        <w:pStyle w:val="ListParagraph"/>
        <w:numPr>
          <w:ilvl w:val="0"/>
          <w:numId w:val="7"/>
        </w:numPr>
        <w:tabs>
          <w:tab w:val="left" w:pos="999"/>
          <w:tab w:val="left" w:pos="1000"/>
        </w:tabs>
        <w:ind w:right="546"/>
        <w:rPr>
          <w:sz w:val="20"/>
        </w:rPr>
      </w:pPr>
      <w:r>
        <w:rPr>
          <w:strike/>
          <w:sz w:val="20"/>
        </w:rPr>
        <w:t xml:space="preserve">Toxicant Chemical: EPA approved; synthetically color </w:t>
      </w:r>
      <w:r>
        <w:rPr>
          <w:strike/>
          <w:spacing w:val="-3"/>
          <w:sz w:val="20"/>
        </w:rPr>
        <w:t xml:space="preserve">dyed </w:t>
      </w:r>
      <w:r>
        <w:rPr>
          <w:strike/>
          <w:sz w:val="20"/>
        </w:rPr>
        <w:t>to permit visual identification of treated</w:t>
      </w:r>
      <w:r>
        <w:rPr>
          <w:strike/>
          <w:spacing w:val="-13"/>
          <w:sz w:val="20"/>
        </w:rPr>
        <w:t xml:space="preserve"> </w:t>
      </w:r>
      <w:r>
        <w:rPr>
          <w:strike/>
          <w:sz w:val="20"/>
        </w:rPr>
        <w:t>soil.</w:t>
      </w:r>
    </w:p>
    <w:p w:rsidR="006623AE" w:rsidRDefault="005D5E16">
      <w:pPr>
        <w:pStyle w:val="ListParagraph"/>
        <w:numPr>
          <w:ilvl w:val="0"/>
          <w:numId w:val="7"/>
        </w:numPr>
        <w:tabs>
          <w:tab w:val="left" w:pos="999"/>
          <w:tab w:val="left" w:pos="1000"/>
        </w:tabs>
        <w:spacing w:before="75"/>
        <w:rPr>
          <w:sz w:val="20"/>
        </w:rPr>
      </w:pPr>
      <w:r>
        <w:rPr>
          <w:strike/>
          <w:sz w:val="20"/>
        </w:rPr>
        <w:t>Diluent:  Recommended by toxicant</w:t>
      </w:r>
      <w:r>
        <w:rPr>
          <w:strike/>
          <w:spacing w:val="-38"/>
          <w:sz w:val="20"/>
        </w:rPr>
        <w:t xml:space="preserve"> </w:t>
      </w:r>
      <w:r>
        <w:rPr>
          <w:strike/>
          <w:sz w:val="20"/>
        </w:rPr>
        <w:t>manufacturer.</w:t>
      </w:r>
    </w:p>
    <w:p w:rsidR="006623AE" w:rsidRDefault="005D5E16">
      <w:pPr>
        <w:pStyle w:val="Heading1"/>
        <w:numPr>
          <w:ilvl w:val="1"/>
          <w:numId w:val="6"/>
        </w:numPr>
        <w:tabs>
          <w:tab w:val="left" w:pos="630"/>
        </w:tabs>
      </w:pPr>
      <w:r>
        <w:rPr>
          <w:strike/>
        </w:rPr>
        <w:t>MIXES</w:t>
      </w:r>
    </w:p>
    <w:p w:rsidR="006623AE" w:rsidRDefault="005D5E16">
      <w:pPr>
        <w:pStyle w:val="ListParagraph"/>
        <w:numPr>
          <w:ilvl w:val="2"/>
          <w:numId w:val="6"/>
        </w:numPr>
        <w:tabs>
          <w:tab w:val="left" w:pos="999"/>
          <w:tab w:val="left" w:pos="1000"/>
        </w:tabs>
        <w:spacing w:before="81"/>
        <w:rPr>
          <w:sz w:val="20"/>
        </w:rPr>
      </w:pPr>
      <w:r>
        <w:rPr>
          <w:strike/>
          <w:sz w:val="20"/>
        </w:rPr>
        <w:t>Mix toxicant to manufacturer's</w:t>
      </w:r>
      <w:r>
        <w:rPr>
          <w:strike/>
          <w:spacing w:val="-28"/>
          <w:sz w:val="20"/>
        </w:rPr>
        <w:t xml:space="preserve"> </w:t>
      </w:r>
      <w:r>
        <w:rPr>
          <w:strike/>
          <w:sz w:val="20"/>
        </w:rPr>
        <w:t>instructions.</w:t>
      </w:r>
    </w:p>
    <w:p w:rsidR="006623AE" w:rsidRDefault="005D5E16">
      <w:pPr>
        <w:pStyle w:val="Heading1"/>
        <w:spacing w:line="328" w:lineRule="auto"/>
        <w:ind w:left="100" w:right="7201" w:firstLine="0"/>
      </w:pPr>
      <w:r>
        <w:rPr>
          <w:strike/>
        </w:rPr>
        <w:t>PART 3 EXECUTION 3.01  EXAMINATION</w:t>
      </w:r>
    </w:p>
    <w:p w:rsidR="006623AE" w:rsidRDefault="005D5E16">
      <w:pPr>
        <w:pStyle w:val="ListParagraph"/>
        <w:numPr>
          <w:ilvl w:val="0"/>
          <w:numId w:val="5"/>
        </w:numPr>
        <w:tabs>
          <w:tab w:val="left" w:pos="999"/>
          <w:tab w:val="left" w:pos="1000"/>
        </w:tabs>
        <w:spacing w:before="0"/>
        <w:ind w:right="432"/>
        <w:rPr>
          <w:sz w:val="20"/>
        </w:rPr>
      </w:pPr>
      <w:r>
        <w:rPr>
          <w:strike/>
          <w:sz w:val="20"/>
        </w:rPr>
        <w:t>Verify</w:t>
      </w:r>
      <w:r>
        <w:rPr>
          <w:strike/>
          <w:spacing w:val="-11"/>
          <w:sz w:val="20"/>
        </w:rPr>
        <w:t xml:space="preserve"> </w:t>
      </w:r>
      <w:r>
        <w:rPr>
          <w:strike/>
          <w:sz w:val="20"/>
        </w:rPr>
        <w:t>that</w:t>
      </w:r>
      <w:r>
        <w:rPr>
          <w:strike/>
          <w:spacing w:val="-5"/>
          <w:sz w:val="20"/>
        </w:rPr>
        <w:t xml:space="preserve"> </w:t>
      </w:r>
      <w:r>
        <w:rPr>
          <w:strike/>
          <w:sz w:val="20"/>
        </w:rPr>
        <w:t>soil</w:t>
      </w:r>
      <w:r>
        <w:rPr>
          <w:strike/>
          <w:spacing w:val="-6"/>
          <w:sz w:val="20"/>
        </w:rPr>
        <w:t xml:space="preserve"> </w:t>
      </w:r>
      <w:r>
        <w:rPr>
          <w:strike/>
          <w:sz w:val="20"/>
        </w:rPr>
        <w:t>surfaces</w:t>
      </w:r>
      <w:r>
        <w:rPr>
          <w:strike/>
          <w:spacing w:val="-4"/>
          <w:sz w:val="20"/>
        </w:rPr>
        <w:t xml:space="preserve"> </w:t>
      </w:r>
      <w:r>
        <w:rPr>
          <w:strike/>
          <w:sz w:val="20"/>
        </w:rPr>
        <w:t>are</w:t>
      </w:r>
      <w:r>
        <w:rPr>
          <w:strike/>
          <w:spacing w:val="-6"/>
          <w:sz w:val="20"/>
        </w:rPr>
        <w:t xml:space="preserve"> </w:t>
      </w:r>
      <w:r>
        <w:rPr>
          <w:strike/>
          <w:sz w:val="20"/>
        </w:rPr>
        <w:t>unfrozen,</w:t>
      </w:r>
      <w:r>
        <w:rPr>
          <w:strike/>
          <w:spacing w:val="-6"/>
          <w:sz w:val="20"/>
        </w:rPr>
        <w:t xml:space="preserve"> </w:t>
      </w:r>
      <w:r>
        <w:rPr>
          <w:strike/>
          <w:sz w:val="20"/>
        </w:rPr>
        <w:t>sufficiently</w:t>
      </w:r>
      <w:r>
        <w:rPr>
          <w:strike/>
          <w:spacing w:val="-11"/>
          <w:sz w:val="20"/>
        </w:rPr>
        <w:t xml:space="preserve"> </w:t>
      </w:r>
      <w:r>
        <w:rPr>
          <w:strike/>
          <w:sz w:val="20"/>
        </w:rPr>
        <w:t>dry</w:t>
      </w:r>
      <w:r>
        <w:rPr>
          <w:strike/>
          <w:spacing w:val="-12"/>
          <w:sz w:val="20"/>
        </w:rPr>
        <w:t xml:space="preserve"> </w:t>
      </w:r>
      <w:r>
        <w:rPr>
          <w:strike/>
          <w:sz w:val="20"/>
        </w:rPr>
        <w:t>to</w:t>
      </w:r>
      <w:r>
        <w:rPr>
          <w:strike/>
          <w:spacing w:val="-6"/>
          <w:sz w:val="20"/>
        </w:rPr>
        <w:t xml:space="preserve"> </w:t>
      </w:r>
      <w:r>
        <w:rPr>
          <w:strike/>
          <w:sz w:val="20"/>
        </w:rPr>
        <w:t>absorb</w:t>
      </w:r>
      <w:r>
        <w:rPr>
          <w:strike/>
          <w:spacing w:val="-5"/>
          <w:sz w:val="20"/>
        </w:rPr>
        <w:t xml:space="preserve"> </w:t>
      </w:r>
      <w:r>
        <w:rPr>
          <w:strike/>
          <w:sz w:val="20"/>
        </w:rPr>
        <w:t>toxicant,</w:t>
      </w:r>
      <w:r>
        <w:rPr>
          <w:strike/>
          <w:spacing w:val="-5"/>
          <w:sz w:val="20"/>
        </w:rPr>
        <w:t xml:space="preserve"> </w:t>
      </w:r>
      <w:r>
        <w:rPr>
          <w:strike/>
          <w:sz w:val="20"/>
        </w:rPr>
        <w:t>and</w:t>
      </w:r>
      <w:r>
        <w:rPr>
          <w:strike/>
          <w:spacing w:val="-6"/>
          <w:sz w:val="20"/>
        </w:rPr>
        <w:t xml:space="preserve"> </w:t>
      </w:r>
      <w:r>
        <w:rPr>
          <w:strike/>
          <w:sz w:val="20"/>
        </w:rPr>
        <w:t>ready</w:t>
      </w:r>
      <w:r>
        <w:rPr>
          <w:strike/>
          <w:spacing w:val="-12"/>
          <w:sz w:val="20"/>
        </w:rPr>
        <w:t xml:space="preserve"> </w:t>
      </w:r>
      <w:r>
        <w:rPr>
          <w:strike/>
          <w:sz w:val="20"/>
        </w:rPr>
        <w:t>to</w:t>
      </w:r>
      <w:r>
        <w:rPr>
          <w:strike/>
          <w:spacing w:val="-6"/>
          <w:sz w:val="20"/>
        </w:rPr>
        <w:t xml:space="preserve"> </w:t>
      </w:r>
      <w:r>
        <w:rPr>
          <w:strike/>
          <w:sz w:val="20"/>
        </w:rPr>
        <w:t>receive treatment.</w:t>
      </w:r>
    </w:p>
    <w:p w:rsidR="006623AE" w:rsidRDefault="005D5E16">
      <w:pPr>
        <w:pStyle w:val="ListParagraph"/>
        <w:numPr>
          <w:ilvl w:val="0"/>
          <w:numId w:val="5"/>
        </w:numPr>
        <w:tabs>
          <w:tab w:val="left" w:pos="999"/>
          <w:tab w:val="left" w:pos="1000"/>
        </w:tabs>
        <w:spacing w:before="77"/>
        <w:rPr>
          <w:sz w:val="20"/>
        </w:rPr>
      </w:pPr>
      <w:r>
        <w:rPr>
          <w:strike/>
          <w:sz w:val="20"/>
        </w:rPr>
        <w:t>Verify final grading is</w:t>
      </w:r>
      <w:r>
        <w:rPr>
          <w:strike/>
          <w:spacing w:val="-33"/>
          <w:sz w:val="20"/>
        </w:rPr>
        <w:t xml:space="preserve"> </w:t>
      </w:r>
      <w:r>
        <w:rPr>
          <w:strike/>
          <w:sz w:val="20"/>
        </w:rPr>
        <w:t>complete.</w:t>
      </w:r>
    </w:p>
    <w:p w:rsidR="006623AE" w:rsidRDefault="005D5E16">
      <w:pPr>
        <w:pStyle w:val="Heading1"/>
        <w:numPr>
          <w:ilvl w:val="1"/>
          <w:numId w:val="4"/>
        </w:numPr>
        <w:tabs>
          <w:tab w:val="left" w:pos="630"/>
        </w:tabs>
        <w:spacing w:before="85"/>
      </w:pPr>
      <w:r>
        <w:rPr>
          <w:strike/>
        </w:rPr>
        <w:t>APPLICATION</w:t>
      </w:r>
    </w:p>
    <w:p w:rsidR="006623AE" w:rsidRDefault="005D5E16">
      <w:pPr>
        <w:pStyle w:val="ListParagraph"/>
        <w:numPr>
          <w:ilvl w:val="2"/>
          <w:numId w:val="4"/>
        </w:numPr>
        <w:tabs>
          <w:tab w:val="left" w:pos="999"/>
          <w:tab w:val="left" w:pos="1000"/>
        </w:tabs>
        <w:spacing w:before="82"/>
        <w:rPr>
          <w:sz w:val="20"/>
        </w:rPr>
      </w:pPr>
      <w:r>
        <w:rPr>
          <w:strike/>
          <w:sz w:val="20"/>
        </w:rPr>
        <w:t>Comply</w:t>
      </w:r>
      <w:r>
        <w:rPr>
          <w:strike/>
          <w:spacing w:val="-12"/>
          <w:sz w:val="20"/>
        </w:rPr>
        <w:t xml:space="preserve"> </w:t>
      </w:r>
      <w:r>
        <w:rPr>
          <w:strike/>
          <w:sz w:val="20"/>
        </w:rPr>
        <w:t>with</w:t>
      </w:r>
      <w:r>
        <w:rPr>
          <w:strike/>
          <w:spacing w:val="-7"/>
          <w:sz w:val="20"/>
        </w:rPr>
        <w:t xml:space="preserve"> </w:t>
      </w:r>
      <w:r>
        <w:rPr>
          <w:strike/>
          <w:sz w:val="20"/>
        </w:rPr>
        <w:t>requirements</w:t>
      </w:r>
      <w:r>
        <w:rPr>
          <w:strike/>
          <w:spacing w:val="-6"/>
          <w:sz w:val="20"/>
        </w:rPr>
        <w:t xml:space="preserve"> </w:t>
      </w:r>
      <w:r>
        <w:rPr>
          <w:strike/>
          <w:sz w:val="20"/>
        </w:rPr>
        <w:t>of</w:t>
      </w:r>
      <w:r>
        <w:rPr>
          <w:strike/>
          <w:spacing w:val="-5"/>
          <w:sz w:val="20"/>
        </w:rPr>
        <w:t xml:space="preserve"> </w:t>
      </w:r>
      <w:r>
        <w:rPr>
          <w:strike/>
          <w:sz w:val="20"/>
        </w:rPr>
        <w:t>U.S.</w:t>
      </w:r>
      <w:r>
        <w:rPr>
          <w:strike/>
          <w:spacing w:val="-8"/>
          <w:sz w:val="20"/>
        </w:rPr>
        <w:t xml:space="preserve"> </w:t>
      </w:r>
      <w:r>
        <w:rPr>
          <w:strike/>
          <w:sz w:val="20"/>
        </w:rPr>
        <w:t>EPA</w:t>
      </w:r>
      <w:r>
        <w:rPr>
          <w:strike/>
          <w:spacing w:val="-8"/>
          <w:sz w:val="20"/>
        </w:rPr>
        <w:t xml:space="preserve"> </w:t>
      </w:r>
      <w:r>
        <w:rPr>
          <w:strike/>
          <w:sz w:val="20"/>
        </w:rPr>
        <w:t>and</w:t>
      </w:r>
      <w:r>
        <w:rPr>
          <w:strike/>
          <w:spacing w:val="-7"/>
          <w:sz w:val="20"/>
        </w:rPr>
        <w:t xml:space="preserve"> </w:t>
      </w:r>
      <w:r>
        <w:rPr>
          <w:strike/>
          <w:sz w:val="20"/>
        </w:rPr>
        <w:t>applicable</w:t>
      </w:r>
      <w:r>
        <w:rPr>
          <w:strike/>
          <w:spacing w:val="-7"/>
          <w:sz w:val="20"/>
        </w:rPr>
        <w:t xml:space="preserve"> </w:t>
      </w:r>
      <w:r>
        <w:rPr>
          <w:strike/>
          <w:sz w:val="20"/>
        </w:rPr>
        <w:t>state</w:t>
      </w:r>
      <w:r>
        <w:rPr>
          <w:strike/>
          <w:spacing w:val="-7"/>
          <w:sz w:val="20"/>
        </w:rPr>
        <w:t xml:space="preserve"> </w:t>
      </w:r>
      <w:r>
        <w:rPr>
          <w:strike/>
          <w:sz w:val="20"/>
        </w:rPr>
        <w:t>and</w:t>
      </w:r>
      <w:r>
        <w:rPr>
          <w:strike/>
          <w:spacing w:val="-8"/>
          <w:sz w:val="20"/>
        </w:rPr>
        <w:t xml:space="preserve"> </w:t>
      </w:r>
      <w:r>
        <w:rPr>
          <w:strike/>
          <w:sz w:val="20"/>
        </w:rPr>
        <w:t>local</w:t>
      </w:r>
      <w:r>
        <w:rPr>
          <w:strike/>
          <w:spacing w:val="-7"/>
          <w:sz w:val="20"/>
        </w:rPr>
        <w:t xml:space="preserve"> </w:t>
      </w:r>
      <w:r>
        <w:rPr>
          <w:strike/>
          <w:sz w:val="20"/>
        </w:rPr>
        <w:t>codes.</w:t>
      </w:r>
    </w:p>
    <w:p w:rsidR="006623AE" w:rsidRDefault="005D5E16">
      <w:pPr>
        <w:pStyle w:val="ListParagraph"/>
        <w:numPr>
          <w:ilvl w:val="2"/>
          <w:numId w:val="4"/>
        </w:numPr>
        <w:tabs>
          <w:tab w:val="left" w:pos="999"/>
          <w:tab w:val="left" w:pos="1000"/>
        </w:tabs>
        <w:spacing w:before="76"/>
        <w:rPr>
          <w:sz w:val="20"/>
        </w:rPr>
      </w:pPr>
      <w:r>
        <w:rPr>
          <w:strike/>
          <w:sz w:val="20"/>
        </w:rPr>
        <w:t>Spray</w:t>
      </w:r>
      <w:r>
        <w:rPr>
          <w:strike/>
          <w:spacing w:val="-13"/>
          <w:sz w:val="20"/>
        </w:rPr>
        <w:t xml:space="preserve"> </w:t>
      </w:r>
      <w:r>
        <w:rPr>
          <w:strike/>
          <w:sz w:val="20"/>
        </w:rPr>
        <w:t>apply</w:t>
      </w:r>
      <w:r>
        <w:rPr>
          <w:strike/>
          <w:spacing w:val="-13"/>
          <w:sz w:val="20"/>
        </w:rPr>
        <w:t xml:space="preserve"> </w:t>
      </w:r>
      <w:r>
        <w:rPr>
          <w:strike/>
          <w:sz w:val="20"/>
        </w:rPr>
        <w:t>toxicant</w:t>
      </w:r>
      <w:r>
        <w:rPr>
          <w:strike/>
          <w:spacing w:val="-8"/>
          <w:sz w:val="20"/>
        </w:rPr>
        <w:t xml:space="preserve"> </w:t>
      </w:r>
      <w:r>
        <w:rPr>
          <w:strike/>
          <w:sz w:val="20"/>
        </w:rPr>
        <w:t>in</w:t>
      </w:r>
      <w:r>
        <w:rPr>
          <w:strike/>
          <w:spacing w:val="-8"/>
          <w:sz w:val="20"/>
        </w:rPr>
        <w:t xml:space="preserve"> </w:t>
      </w:r>
      <w:r>
        <w:rPr>
          <w:strike/>
          <w:sz w:val="20"/>
        </w:rPr>
        <w:t>accordance</w:t>
      </w:r>
      <w:r>
        <w:rPr>
          <w:strike/>
          <w:spacing w:val="-8"/>
          <w:sz w:val="20"/>
        </w:rPr>
        <w:t xml:space="preserve"> </w:t>
      </w:r>
      <w:r>
        <w:rPr>
          <w:strike/>
          <w:sz w:val="20"/>
        </w:rPr>
        <w:t>with</w:t>
      </w:r>
      <w:r>
        <w:rPr>
          <w:strike/>
          <w:spacing w:val="-9"/>
          <w:sz w:val="20"/>
        </w:rPr>
        <w:t xml:space="preserve"> </w:t>
      </w:r>
      <w:r>
        <w:rPr>
          <w:strike/>
          <w:sz w:val="20"/>
        </w:rPr>
        <w:t>manufacturer's</w:t>
      </w:r>
      <w:r>
        <w:rPr>
          <w:strike/>
          <w:spacing w:val="-7"/>
          <w:sz w:val="20"/>
        </w:rPr>
        <w:t xml:space="preserve"> </w:t>
      </w:r>
      <w:r>
        <w:rPr>
          <w:strike/>
          <w:sz w:val="20"/>
        </w:rPr>
        <w:t>instructions.</w:t>
      </w:r>
    </w:p>
    <w:p w:rsidR="006623AE" w:rsidRDefault="006623AE">
      <w:pPr>
        <w:pStyle w:val="BodyText"/>
        <w:spacing w:before="0"/>
        <w:ind w:left="0" w:firstLine="0"/>
      </w:pPr>
    </w:p>
    <w:p w:rsidR="006623AE" w:rsidRDefault="006623AE">
      <w:pPr>
        <w:pStyle w:val="BodyText"/>
        <w:spacing w:before="2"/>
        <w:ind w:left="0" w:firstLine="0"/>
        <w:rPr>
          <w:sz w:val="19"/>
        </w:rPr>
      </w:pPr>
    </w:p>
    <w:p w:rsidR="006623AE" w:rsidRDefault="005D5E16">
      <w:pPr>
        <w:pStyle w:val="BodyText"/>
        <w:tabs>
          <w:tab w:val="left" w:pos="4234"/>
          <w:tab w:val="left" w:pos="7545"/>
        </w:tabs>
        <w:spacing w:before="93" w:line="229" w:lineRule="exact"/>
        <w:ind w:left="100" w:firstLine="0"/>
      </w:pPr>
      <w:r>
        <w:t>SAUOES14.05</w:t>
      </w:r>
      <w:r>
        <w:tab/>
        <w:t>31 3116</w:t>
      </w:r>
      <w:r>
        <w:rPr>
          <w:spacing w:val="-5"/>
        </w:rPr>
        <w:t xml:space="preserve"> </w:t>
      </w:r>
      <w:r>
        <w:t>-</w:t>
      </w:r>
      <w:r>
        <w:rPr>
          <w:spacing w:val="-2"/>
        </w:rPr>
        <w:t xml:space="preserve"> </w:t>
      </w:r>
      <w:r>
        <w:t>1</w:t>
      </w:r>
      <w:r>
        <w:tab/>
        <w:t>TERMITE</w:t>
      </w:r>
      <w:r>
        <w:rPr>
          <w:spacing w:val="-5"/>
        </w:rPr>
        <w:t xml:space="preserve"> </w:t>
      </w:r>
      <w:r>
        <w:t>CONTROL</w:t>
      </w:r>
    </w:p>
    <w:p w:rsidR="006623AE" w:rsidRDefault="005D5E16">
      <w:pPr>
        <w:tabs>
          <w:tab w:val="left" w:pos="8611"/>
        </w:tabs>
        <w:spacing w:line="229" w:lineRule="exact"/>
        <w:ind w:left="100"/>
        <w:rPr>
          <w:sz w:val="16"/>
        </w:rPr>
      </w:pPr>
      <w:r>
        <w:rPr>
          <w:sz w:val="20"/>
        </w:rPr>
        <w:t>SAU</w:t>
      </w:r>
      <w:r>
        <w:rPr>
          <w:spacing w:val="-4"/>
          <w:sz w:val="20"/>
        </w:rPr>
        <w:t xml:space="preserve"> </w:t>
      </w:r>
      <w:r>
        <w:rPr>
          <w:sz w:val="20"/>
        </w:rPr>
        <w:t>Ozmer</w:t>
      </w:r>
      <w:r>
        <w:rPr>
          <w:spacing w:val="-4"/>
          <w:sz w:val="20"/>
        </w:rPr>
        <w:t xml:space="preserve"> </w:t>
      </w:r>
      <w:r>
        <w:rPr>
          <w:sz w:val="20"/>
        </w:rPr>
        <w:t>House</w:t>
      </w:r>
      <w:r>
        <w:rPr>
          <w:sz w:val="20"/>
        </w:rPr>
        <w:tab/>
      </w:r>
      <w:r>
        <w:rPr>
          <w:sz w:val="16"/>
        </w:rPr>
        <w:t>11/07//2016</w:t>
      </w:r>
    </w:p>
    <w:p w:rsidR="006623AE" w:rsidRDefault="006623AE">
      <w:pPr>
        <w:spacing w:line="229" w:lineRule="exact"/>
        <w:rPr>
          <w:sz w:val="16"/>
        </w:rPr>
        <w:sectPr w:rsidR="006623AE">
          <w:type w:val="continuous"/>
          <w:pgSz w:w="12240" w:h="15840"/>
          <w:pgMar w:top="1380" w:right="1340" w:bottom="280" w:left="1340" w:header="720" w:footer="720" w:gutter="0"/>
          <w:cols w:space="720"/>
        </w:sectPr>
      </w:pPr>
    </w:p>
    <w:p w:rsidR="006623AE" w:rsidRDefault="005D5E16">
      <w:pPr>
        <w:pStyle w:val="ListParagraph"/>
        <w:numPr>
          <w:ilvl w:val="2"/>
          <w:numId w:val="4"/>
        </w:numPr>
        <w:tabs>
          <w:tab w:val="left" w:pos="999"/>
          <w:tab w:val="left" w:pos="1000"/>
        </w:tabs>
        <w:spacing w:before="76"/>
        <w:rPr>
          <w:sz w:val="20"/>
        </w:rPr>
      </w:pPr>
      <w:r>
        <w:rPr>
          <w:strike/>
          <w:sz w:val="20"/>
        </w:rPr>
        <w:t>Apply</w:t>
      </w:r>
      <w:r>
        <w:rPr>
          <w:strike/>
          <w:spacing w:val="-16"/>
          <w:sz w:val="20"/>
        </w:rPr>
        <w:t xml:space="preserve"> </w:t>
      </w:r>
      <w:r>
        <w:rPr>
          <w:strike/>
          <w:sz w:val="20"/>
        </w:rPr>
        <w:t>toxicant</w:t>
      </w:r>
      <w:r>
        <w:rPr>
          <w:strike/>
          <w:spacing w:val="-11"/>
          <w:sz w:val="20"/>
        </w:rPr>
        <w:t xml:space="preserve"> </w:t>
      </w:r>
      <w:r>
        <w:rPr>
          <w:strike/>
          <w:sz w:val="20"/>
        </w:rPr>
        <w:t>at</w:t>
      </w:r>
      <w:r>
        <w:rPr>
          <w:strike/>
          <w:spacing w:val="-11"/>
          <w:sz w:val="20"/>
        </w:rPr>
        <w:t xml:space="preserve"> </w:t>
      </w:r>
      <w:r>
        <w:rPr>
          <w:strike/>
          <w:sz w:val="20"/>
        </w:rPr>
        <w:t>following</w:t>
      </w:r>
      <w:r>
        <w:rPr>
          <w:strike/>
          <w:spacing w:val="-11"/>
          <w:sz w:val="20"/>
        </w:rPr>
        <w:t xml:space="preserve"> </w:t>
      </w:r>
      <w:r>
        <w:rPr>
          <w:strike/>
          <w:sz w:val="20"/>
        </w:rPr>
        <w:t>locations:</w:t>
      </w:r>
    </w:p>
    <w:p w:rsidR="006623AE" w:rsidRDefault="005D5E16">
      <w:pPr>
        <w:pStyle w:val="ListParagraph"/>
        <w:numPr>
          <w:ilvl w:val="3"/>
          <w:numId w:val="4"/>
        </w:numPr>
        <w:tabs>
          <w:tab w:val="left" w:pos="1459"/>
          <w:tab w:val="left" w:pos="1460"/>
        </w:tabs>
        <w:spacing w:before="6"/>
        <w:ind w:hanging="460"/>
        <w:rPr>
          <w:sz w:val="20"/>
        </w:rPr>
      </w:pPr>
      <w:r>
        <w:rPr>
          <w:strike/>
          <w:sz w:val="20"/>
        </w:rPr>
        <w:t>In Crawl</w:t>
      </w:r>
      <w:r>
        <w:rPr>
          <w:strike/>
          <w:spacing w:val="-16"/>
          <w:sz w:val="20"/>
        </w:rPr>
        <w:t xml:space="preserve"> </w:t>
      </w:r>
      <w:r>
        <w:rPr>
          <w:strike/>
          <w:sz w:val="20"/>
        </w:rPr>
        <w:t>Spaces.</w:t>
      </w:r>
    </w:p>
    <w:p w:rsidR="006623AE" w:rsidRDefault="005D5E16">
      <w:pPr>
        <w:pStyle w:val="ListParagraph"/>
        <w:numPr>
          <w:ilvl w:val="3"/>
          <w:numId w:val="4"/>
        </w:numPr>
        <w:tabs>
          <w:tab w:val="left" w:pos="1459"/>
          <w:tab w:val="left" w:pos="1460"/>
        </w:tabs>
        <w:spacing w:before="9"/>
        <w:ind w:hanging="460"/>
        <w:rPr>
          <w:sz w:val="20"/>
        </w:rPr>
      </w:pPr>
      <w:r>
        <w:rPr>
          <w:strike/>
          <w:sz w:val="20"/>
        </w:rPr>
        <w:t>At Both Sides of Foundation</w:t>
      </w:r>
      <w:r>
        <w:rPr>
          <w:strike/>
          <w:spacing w:val="-37"/>
          <w:sz w:val="20"/>
        </w:rPr>
        <w:t xml:space="preserve"> </w:t>
      </w:r>
      <w:r>
        <w:rPr>
          <w:strike/>
          <w:sz w:val="20"/>
        </w:rPr>
        <w:t>Surface.</w:t>
      </w:r>
    </w:p>
    <w:p w:rsidR="006623AE" w:rsidRDefault="005D5E16">
      <w:pPr>
        <w:pStyle w:val="ListParagraph"/>
        <w:numPr>
          <w:ilvl w:val="2"/>
          <w:numId w:val="4"/>
        </w:numPr>
        <w:tabs>
          <w:tab w:val="left" w:pos="999"/>
          <w:tab w:val="left" w:pos="1000"/>
        </w:tabs>
        <w:spacing w:before="75"/>
        <w:rPr>
          <w:sz w:val="20"/>
        </w:rPr>
      </w:pPr>
      <w:r>
        <w:rPr>
          <w:strike/>
          <w:sz w:val="20"/>
        </w:rPr>
        <w:t>At</w:t>
      </w:r>
      <w:r>
        <w:rPr>
          <w:strike/>
          <w:spacing w:val="-9"/>
          <w:sz w:val="20"/>
        </w:rPr>
        <w:t xml:space="preserve"> </w:t>
      </w:r>
      <w:r>
        <w:rPr>
          <w:strike/>
          <w:sz w:val="20"/>
        </w:rPr>
        <w:t>foundation</w:t>
      </w:r>
      <w:r>
        <w:rPr>
          <w:strike/>
          <w:spacing w:val="-9"/>
          <w:sz w:val="20"/>
        </w:rPr>
        <w:t xml:space="preserve"> </w:t>
      </w:r>
      <w:r>
        <w:rPr>
          <w:strike/>
          <w:sz w:val="20"/>
        </w:rPr>
        <w:t>walls,</w:t>
      </w:r>
      <w:r>
        <w:rPr>
          <w:strike/>
          <w:spacing w:val="-9"/>
          <w:sz w:val="20"/>
        </w:rPr>
        <w:t xml:space="preserve"> </w:t>
      </w:r>
      <w:r>
        <w:rPr>
          <w:strike/>
          <w:sz w:val="20"/>
        </w:rPr>
        <w:t>apply</w:t>
      </w:r>
      <w:r>
        <w:rPr>
          <w:strike/>
          <w:spacing w:val="-13"/>
          <w:sz w:val="20"/>
        </w:rPr>
        <w:t xml:space="preserve"> </w:t>
      </w:r>
      <w:r>
        <w:rPr>
          <w:strike/>
          <w:sz w:val="20"/>
        </w:rPr>
        <w:t>toxicant</w:t>
      </w:r>
      <w:r>
        <w:rPr>
          <w:strike/>
          <w:spacing w:val="-8"/>
          <w:sz w:val="20"/>
        </w:rPr>
        <w:t xml:space="preserve"> </w:t>
      </w:r>
      <w:r>
        <w:rPr>
          <w:strike/>
          <w:sz w:val="20"/>
        </w:rPr>
        <w:t>immediately</w:t>
      </w:r>
      <w:r>
        <w:rPr>
          <w:strike/>
          <w:spacing w:val="-13"/>
          <w:sz w:val="20"/>
        </w:rPr>
        <w:t xml:space="preserve"> </w:t>
      </w:r>
      <w:r>
        <w:rPr>
          <w:strike/>
          <w:sz w:val="20"/>
        </w:rPr>
        <w:t>prior</w:t>
      </w:r>
      <w:r>
        <w:rPr>
          <w:strike/>
          <w:spacing w:val="-7"/>
          <w:sz w:val="20"/>
        </w:rPr>
        <w:t xml:space="preserve"> </w:t>
      </w:r>
      <w:r>
        <w:rPr>
          <w:strike/>
          <w:sz w:val="20"/>
        </w:rPr>
        <w:t>to</w:t>
      </w:r>
      <w:r>
        <w:rPr>
          <w:strike/>
          <w:spacing w:val="-8"/>
          <w:sz w:val="20"/>
        </w:rPr>
        <w:t xml:space="preserve"> </w:t>
      </w:r>
      <w:r>
        <w:rPr>
          <w:strike/>
          <w:sz w:val="20"/>
        </w:rPr>
        <w:t>finish</w:t>
      </w:r>
      <w:r>
        <w:rPr>
          <w:strike/>
          <w:spacing w:val="-8"/>
          <w:sz w:val="20"/>
        </w:rPr>
        <w:t xml:space="preserve"> </w:t>
      </w:r>
      <w:r>
        <w:rPr>
          <w:strike/>
          <w:sz w:val="20"/>
        </w:rPr>
        <w:t>grading</w:t>
      </w:r>
      <w:r>
        <w:rPr>
          <w:strike/>
          <w:spacing w:val="-9"/>
          <w:sz w:val="20"/>
        </w:rPr>
        <w:t xml:space="preserve"> </w:t>
      </w:r>
      <w:r>
        <w:rPr>
          <w:strike/>
          <w:sz w:val="20"/>
        </w:rPr>
        <w:t>work</w:t>
      </w:r>
      <w:r>
        <w:rPr>
          <w:strike/>
          <w:spacing w:val="-5"/>
          <w:sz w:val="20"/>
        </w:rPr>
        <w:t xml:space="preserve"> </w:t>
      </w:r>
      <w:r>
        <w:rPr>
          <w:strike/>
          <w:sz w:val="20"/>
        </w:rPr>
        <w:t>outside</w:t>
      </w:r>
      <w:r>
        <w:rPr>
          <w:strike/>
          <w:spacing w:val="-8"/>
          <w:sz w:val="20"/>
        </w:rPr>
        <w:t xml:space="preserve"> </w:t>
      </w:r>
      <w:r>
        <w:rPr>
          <w:strike/>
          <w:sz w:val="20"/>
        </w:rPr>
        <w:t>foundations.</w:t>
      </w:r>
    </w:p>
    <w:p w:rsidR="006623AE" w:rsidRDefault="005D5E16">
      <w:pPr>
        <w:pStyle w:val="ListParagraph"/>
        <w:numPr>
          <w:ilvl w:val="2"/>
          <w:numId w:val="4"/>
        </w:numPr>
        <w:tabs>
          <w:tab w:val="left" w:pos="999"/>
          <w:tab w:val="left" w:pos="1000"/>
        </w:tabs>
        <w:ind w:right="1018"/>
        <w:rPr>
          <w:sz w:val="20"/>
        </w:rPr>
      </w:pPr>
      <w:r>
        <w:rPr>
          <w:strike/>
          <w:sz w:val="20"/>
        </w:rPr>
        <w:t>Apply</w:t>
      </w:r>
      <w:r>
        <w:rPr>
          <w:strike/>
          <w:spacing w:val="-11"/>
          <w:sz w:val="20"/>
        </w:rPr>
        <w:t xml:space="preserve"> </w:t>
      </w:r>
      <w:r>
        <w:rPr>
          <w:strike/>
          <w:sz w:val="20"/>
        </w:rPr>
        <w:t>extra</w:t>
      </w:r>
      <w:r>
        <w:rPr>
          <w:strike/>
          <w:spacing w:val="-5"/>
          <w:sz w:val="20"/>
        </w:rPr>
        <w:t xml:space="preserve"> </w:t>
      </w:r>
      <w:r>
        <w:rPr>
          <w:strike/>
          <w:sz w:val="20"/>
        </w:rPr>
        <w:t>treatment</w:t>
      </w:r>
      <w:r>
        <w:rPr>
          <w:strike/>
          <w:spacing w:val="-6"/>
          <w:sz w:val="20"/>
        </w:rPr>
        <w:t xml:space="preserve"> </w:t>
      </w:r>
      <w:r>
        <w:rPr>
          <w:strike/>
          <w:sz w:val="20"/>
        </w:rPr>
        <w:t>to</w:t>
      </w:r>
      <w:r>
        <w:rPr>
          <w:strike/>
          <w:spacing w:val="-5"/>
          <w:sz w:val="20"/>
        </w:rPr>
        <w:t xml:space="preserve"> </w:t>
      </w:r>
      <w:r>
        <w:rPr>
          <w:strike/>
          <w:sz w:val="20"/>
        </w:rPr>
        <w:t>structure</w:t>
      </w:r>
      <w:r>
        <w:rPr>
          <w:strike/>
          <w:spacing w:val="-5"/>
          <w:sz w:val="20"/>
        </w:rPr>
        <w:t xml:space="preserve"> </w:t>
      </w:r>
      <w:r>
        <w:rPr>
          <w:strike/>
          <w:sz w:val="20"/>
        </w:rPr>
        <w:t>penetration</w:t>
      </w:r>
      <w:r>
        <w:rPr>
          <w:strike/>
          <w:spacing w:val="-6"/>
          <w:sz w:val="20"/>
        </w:rPr>
        <w:t xml:space="preserve"> </w:t>
      </w:r>
      <w:r>
        <w:rPr>
          <w:strike/>
          <w:sz w:val="20"/>
        </w:rPr>
        <w:t>surfaces</w:t>
      </w:r>
      <w:r>
        <w:rPr>
          <w:strike/>
          <w:spacing w:val="-4"/>
          <w:sz w:val="20"/>
        </w:rPr>
        <w:t xml:space="preserve"> </w:t>
      </w:r>
      <w:r>
        <w:rPr>
          <w:strike/>
          <w:sz w:val="20"/>
        </w:rPr>
        <w:t>such</w:t>
      </w:r>
      <w:r>
        <w:rPr>
          <w:strike/>
          <w:spacing w:val="-5"/>
          <w:sz w:val="20"/>
        </w:rPr>
        <w:t xml:space="preserve"> </w:t>
      </w:r>
      <w:r>
        <w:rPr>
          <w:strike/>
          <w:sz w:val="20"/>
        </w:rPr>
        <w:t>as</w:t>
      </w:r>
      <w:r>
        <w:rPr>
          <w:strike/>
          <w:spacing w:val="-4"/>
          <w:sz w:val="20"/>
        </w:rPr>
        <w:t xml:space="preserve"> </w:t>
      </w:r>
      <w:r>
        <w:rPr>
          <w:strike/>
          <w:sz w:val="20"/>
        </w:rPr>
        <w:t>pipe</w:t>
      </w:r>
      <w:r>
        <w:rPr>
          <w:strike/>
          <w:spacing w:val="-5"/>
          <w:sz w:val="20"/>
        </w:rPr>
        <w:t xml:space="preserve"> </w:t>
      </w:r>
      <w:r>
        <w:rPr>
          <w:strike/>
          <w:sz w:val="20"/>
        </w:rPr>
        <w:t>or</w:t>
      </w:r>
      <w:r>
        <w:rPr>
          <w:strike/>
          <w:spacing w:val="-5"/>
          <w:sz w:val="20"/>
        </w:rPr>
        <w:t xml:space="preserve"> </w:t>
      </w:r>
      <w:r>
        <w:rPr>
          <w:strike/>
          <w:sz w:val="20"/>
        </w:rPr>
        <w:t>ducts,</w:t>
      </w:r>
      <w:r>
        <w:rPr>
          <w:strike/>
          <w:spacing w:val="-6"/>
          <w:sz w:val="20"/>
        </w:rPr>
        <w:t xml:space="preserve"> </w:t>
      </w:r>
      <w:r>
        <w:rPr>
          <w:strike/>
          <w:sz w:val="20"/>
        </w:rPr>
        <w:t>and</w:t>
      </w:r>
      <w:r>
        <w:rPr>
          <w:strike/>
          <w:spacing w:val="-5"/>
          <w:sz w:val="20"/>
        </w:rPr>
        <w:t xml:space="preserve"> </w:t>
      </w:r>
      <w:r>
        <w:rPr>
          <w:strike/>
          <w:sz w:val="20"/>
        </w:rPr>
        <w:t>soil penetrations such as grounding rods or</w:t>
      </w:r>
      <w:r>
        <w:rPr>
          <w:strike/>
          <w:spacing w:val="-39"/>
          <w:sz w:val="20"/>
        </w:rPr>
        <w:t xml:space="preserve"> </w:t>
      </w:r>
      <w:r>
        <w:rPr>
          <w:strike/>
          <w:sz w:val="20"/>
        </w:rPr>
        <w:t>posts.</w:t>
      </w:r>
    </w:p>
    <w:p w:rsidR="006623AE" w:rsidRDefault="005D5E16">
      <w:pPr>
        <w:pStyle w:val="ListParagraph"/>
        <w:numPr>
          <w:ilvl w:val="2"/>
          <w:numId w:val="4"/>
        </w:numPr>
        <w:tabs>
          <w:tab w:val="left" w:pos="999"/>
          <w:tab w:val="left" w:pos="1000"/>
        </w:tabs>
        <w:rPr>
          <w:sz w:val="20"/>
        </w:rPr>
      </w:pPr>
      <w:r>
        <w:rPr>
          <w:strike/>
          <w:sz w:val="20"/>
        </w:rPr>
        <w:t>Re-treat</w:t>
      </w:r>
      <w:r>
        <w:rPr>
          <w:strike/>
          <w:spacing w:val="-8"/>
          <w:sz w:val="20"/>
        </w:rPr>
        <w:t xml:space="preserve"> </w:t>
      </w:r>
      <w:r>
        <w:rPr>
          <w:strike/>
          <w:sz w:val="20"/>
        </w:rPr>
        <w:t>disturbed</w:t>
      </w:r>
      <w:r>
        <w:rPr>
          <w:strike/>
          <w:spacing w:val="-7"/>
          <w:sz w:val="20"/>
        </w:rPr>
        <w:t xml:space="preserve"> </w:t>
      </w:r>
      <w:r>
        <w:rPr>
          <w:strike/>
          <w:sz w:val="20"/>
        </w:rPr>
        <w:t>treated</w:t>
      </w:r>
      <w:r>
        <w:rPr>
          <w:strike/>
          <w:spacing w:val="-8"/>
          <w:sz w:val="20"/>
        </w:rPr>
        <w:t xml:space="preserve"> </w:t>
      </w:r>
      <w:r>
        <w:rPr>
          <w:strike/>
          <w:sz w:val="20"/>
        </w:rPr>
        <w:t>soil</w:t>
      </w:r>
      <w:r>
        <w:rPr>
          <w:strike/>
          <w:spacing w:val="-8"/>
          <w:sz w:val="20"/>
        </w:rPr>
        <w:t xml:space="preserve"> </w:t>
      </w:r>
      <w:r>
        <w:rPr>
          <w:strike/>
          <w:sz w:val="20"/>
        </w:rPr>
        <w:t>with</w:t>
      </w:r>
      <w:r>
        <w:rPr>
          <w:strike/>
          <w:spacing w:val="-7"/>
          <w:sz w:val="20"/>
        </w:rPr>
        <w:t xml:space="preserve"> </w:t>
      </w:r>
      <w:r>
        <w:rPr>
          <w:strike/>
          <w:sz w:val="20"/>
        </w:rPr>
        <w:t>same</w:t>
      </w:r>
      <w:r>
        <w:rPr>
          <w:strike/>
          <w:spacing w:val="-7"/>
          <w:sz w:val="20"/>
        </w:rPr>
        <w:t xml:space="preserve"> </w:t>
      </w:r>
      <w:r>
        <w:rPr>
          <w:strike/>
          <w:sz w:val="20"/>
        </w:rPr>
        <w:t>toxicant</w:t>
      </w:r>
      <w:r>
        <w:rPr>
          <w:strike/>
          <w:spacing w:val="-8"/>
          <w:sz w:val="20"/>
        </w:rPr>
        <w:t xml:space="preserve"> </w:t>
      </w:r>
      <w:r>
        <w:rPr>
          <w:strike/>
          <w:sz w:val="20"/>
        </w:rPr>
        <w:t>as</w:t>
      </w:r>
      <w:r>
        <w:rPr>
          <w:strike/>
          <w:spacing w:val="-6"/>
          <w:sz w:val="20"/>
        </w:rPr>
        <w:t xml:space="preserve"> </w:t>
      </w:r>
      <w:r>
        <w:rPr>
          <w:strike/>
          <w:sz w:val="20"/>
        </w:rPr>
        <w:t>original</w:t>
      </w:r>
      <w:r>
        <w:rPr>
          <w:strike/>
          <w:spacing w:val="-8"/>
          <w:sz w:val="20"/>
        </w:rPr>
        <w:t xml:space="preserve"> </w:t>
      </w:r>
      <w:r>
        <w:rPr>
          <w:strike/>
          <w:sz w:val="20"/>
        </w:rPr>
        <w:t>treatment.</w:t>
      </w:r>
    </w:p>
    <w:p w:rsidR="006623AE" w:rsidRDefault="005D5E16">
      <w:pPr>
        <w:pStyle w:val="ListParagraph"/>
        <w:numPr>
          <w:ilvl w:val="2"/>
          <w:numId w:val="4"/>
        </w:numPr>
        <w:tabs>
          <w:tab w:val="left" w:pos="999"/>
          <w:tab w:val="left" w:pos="1000"/>
        </w:tabs>
        <w:spacing w:before="75"/>
        <w:rPr>
          <w:sz w:val="20"/>
        </w:rPr>
      </w:pPr>
      <w:r>
        <w:rPr>
          <w:strike/>
          <w:sz w:val="20"/>
        </w:rPr>
        <w:t>If</w:t>
      </w:r>
      <w:r>
        <w:rPr>
          <w:strike/>
          <w:spacing w:val="-4"/>
          <w:sz w:val="20"/>
        </w:rPr>
        <w:t xml:space="preserve"> </w:t>
      </w:r>
      <w:r>
        <w:rPr>
          <w:strike/>
          <w:sz w:val="20"/>
        </w:rPr>
        <w:t>inspection</w:t>
      </w:r>
      <w:r>
        <w:rPr>
          <w:strike/>
          <w:spacing w:val="-7"/>
          <w:sz w:val="20"/>
        </w:rPr>
        <w:t xml:space="preserve"> </w:t>
      </w:r>
      <w:r>
        <w:rPr>
          <w:strike/>
          <w:sz w:val="20"/>
        </w:rPr>
        <w:t>or</w:t>
      </w:r>
      <w:r>
        <w:rPr>
          <w:strike/>
          <w:spacing w:val="-6"/>
          <w:sz w:val="20"/>
        </w:rPr>
        <w:t xml:space="preserve"> </w:t>
      </w:r>
      <w:r>
        <w:rPr>
          <w:strike/>
          <w:sz w:val="20"/>
        </w:rPr>
        <w:t>testing</w:t>
      </w:r>
      <w:r>
        <w:rPr>
          <w:strike/>
          <w:spacing w:val="-6"/>
          <w:sz w:val="20"/>
        </w:rPr>
        <w:t xml:space="preserve"> </w:t>
      </w:r>
      <w:r>
        <w:rPr>
          <w:strike/>
          <w:sz w:val="20"/>
        </w:rPr>
        <w:t>identifies</w:t>
      </w:r>
      <w:r>
        <w:rPr>
          <w:strike/>
          <w:spacing w:val="-5"/>
          <w:sz w:val="20"/>
        </w:rPr>
        <w:t xml:space="preserve"> </w:t>
      </w:r>
      <w:r>
        <w:rPr>
          <w:strike/>
          <w:sz w:val="20"/>
        </w:rPr>
        <w:t>the</w:t>
      </w:r>
      <w:r>
        <w:rPr>
          <w:strike/>
          <w:spacing w:val="-7"/>
          <w:sz w:val="20"/>
        </w:rPr>
        <w:t xml:space="preserve"> </w:t>
      </w:r>
      <w:r>
        <w:rPr>
          <w:strike/>
          <w:sz w:val="20"/>
        </w:rPr>
        <w:t>presence</w:t>
      </w:r>
      <w:r>
        <w:rPr>
          <w:strike/>
          <w:spacing w:val="-7"/>
          <w:sz w:val="20"/>
        </w:rPr>
        <w:t xml:space="preserve"> </w:t>
      </w:r>
      <w:r>
        <w:rPr>
          <w:strike/>
          <w:sz w:val="20"/>
        </w:rPr>
        <w:t>of</w:t>
      </w:r>
      <w:r>
        <w:rPr>
          <w:strike/>
          <w:spacing w:val="-5"/>
          <w:sz w:val="20"/>
        </w:rPr>
        <w:t xml:space="preserve"> </w:t>
      </w:r>
      <w:r>
        <w:rPr>
          <w:strike/>
          <w:sz w:val="20"/>
        </w:rPr>
        <w:t>termites,</w:t>
      </w:r>
      <w:r>
        <w:rPr>
          <w:strike/>
          <w:spacing w:val="-6"/>
          <w:sz w:val="20"/>
        </w:rPr>
        <w:t xml:space="preserve"> </w:t>
      </w:r>
      <w:r>
        <w:rPr>
          <w:strike/>
          <w:sz w:val="20"/>
        </w:rPr>
        <w:t>re-treat</w:t>
      </w:r>
      <w:r>
        <w:rPr>
          <w:strike/>
          <w:spacing w:val="-7"/>
          <w:sz w:val="20"/>
        </w:rPr>
        <w:t xml:space="preserve"> </w:t>
      </w:r>
      <w:r>
        <w:rPr>
          <w:strike/>
          <w:sz w:val="20"/>
        </w:rPr>
        <w:t>soil</w:t>
      </w:r>
      <w:r>
        <w:rPr>
          <w:strike/>
          <w:spacing w:val="-6"/>
          <w:sz w:val="20"/>
        </w:rPr>
        <w:t xml:space="preserve"> </w:t>
      </w:r>
      <w:r>
        <w:rPr>
          <w:strike/>
          <w:sz w:val="20"/>
        </w:rPr>
        <w:t>and</w:t>
      </w:r>
      <w:r>
        <w:rPr>
          <w:strike/>
          <w:spacing w:val="-7"/>
          <w:sz w:val="20"/>
        </w:rPr>
        <w:t xml:space="preserve"> </w:t>
      </w:r>
      <w:r>
        <w:rPr>
          <w:strike/>
          <w:sz w:val="20"/>
        </w:rPr>
        <w:t>re-test.</w:t>
      </w:r>
    </w:p>
    <w:p w:rsidR="006623AE" w:rsidRDefault="005D5E16">
      <w:pPr>
        <w:pStyle w:val="Heading1"/>
        <w:numPr>
          <w:ilvl w:val="1"/>
          <w:numId w:val="4"/>
        </w:numPr>
        <w:tabs>
          <w:tab w:val="left" w:pos="630"/>
        </w:tabs>
      </w:pPr>
      <w:r>
        <w:rPr>
          <w:strike/>
        </w:rPr>
        <w:t>PROTECTION</w:t>
      </w:r>
    </w:p>
    <w:p w:rsidR="006623AE" w:rsidRDefault="005D5E16">
      <w:pPr>
        <w:pStyle w:val="ListParagraph"/>
        <w:numPr>
          <w:ilvl w:val="2"/>
          <w:numId w:val="4"/>
        </w:numPr>
        <w:tabs>
          <w:tab w:val="left" w:pos="999"/>
          <w:tab w:val="left" w:pos="1000"/>
        </w:tabs>
        <w:spacing w:before="81"/>
        <w:rPr>
          <w:sz w:val="20"/>
        </w:rPr>
      </w:pPr>
      <w:r>
        <w:rPr>
          <w:strike/>
          <w:sz w:val="20"/>
        </w:rPr>
        <w:t>Do not permit soil grading over treated</w:t>
      </w:r>
      <w:r>
        <w:rPr>
          <w:strike/>
          <w:spacing w:val="-39"/>
          <w:sz w:val="20"/>
        </w:rPr>
        <w:t xml:space="preserve"> </w:t>
      </w:r>
      <w:r>
        <w:rPr>
          <w:strike/>
          <w:sz w:val="20"/>
        </w:rPr>
        <w:t>work.</w:t>
      </w:r>
    </w:p>
    <w:p w:rsidR="006623AE" w:rsidRDefault="005D5E16">
      <w:pPr>
        <w:pStyle w:val="Heading1"/>
        <w:ind w:left="339" w:right="339" w:firstLine="0"/>
        <w:jc w:val="center"/>
      </w:pPr>
      <w:r>
        <w:t>END OF SECTION</w:t>
      </w: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0"/>
        <w:ind w:left="0" w:firstLine="0"/>
        <w:rPr>
          <w:b/>
        </w:rPr>
      </w:pPr>
    </w:p>
    <w:p w:rsidR="006623AE" w:rsidRDefault="006623AE">
      <w:pPr>
        <w:pStyle w:val="BodyText"/>
        <w:spacing w:before="2"/>
        <w:ind w:left="0" w:firstLine="0"/>
        <w:rPr>
          <w:b/>
          <w:sz w:val="27"/>
        </w:rPr>
      </w:pPr>
    </w:p>
    <w:p w:rsidR="006623AE" w:rsidRDefault="005D5E16">
      <w:pPr>
        <w:pStyle w:val="BodyText"/>
        <w:tabs>
          <w:tab w:val="left" w:pos="4234"/>
          <w:tab w:val="left" w:pos="7545"/>
        </w:tabs>
        <w:spacing w:before="93" w:line="229" w:lineRule="exact"/>
        <w:ind w:left="100" w:firstLine="0"/>
      </w:pPr>
      <w:r>
        <w:t>SAUOES14.05</w:t>
      </w:r>
      <w:r>
        <w:tab/>
        <w:t>31 3116</w:t>
      </w:r>
      <w:r>
        <w:rPr>
          <w:spacing w:val="-5"/>
        </w:rPr>
        <w:t xml:space="preserve"> </w:t>
      </w:r>
      <w:r>
        <w:t>-</w:t>
      </w:r>
      <w:r>
        <w:rPr>
          <w:spacing w:val="-2"/>
        </w:rPr>
        <w:t xml:space="preserve"> </w:t>
      </w:r>
      <w:r>
        <w:t>2</w:t>
      </w:r>
      <w:r>
        <w:tab/>
        <w:t>TERMITE</w:t>
      </w:r>
      <w:r>
        <w:rPr>
          <w:spacing w:val="-5"/>
        </w:rPr>
        <w:t xml:space="preserve"> </w:t>
      </w:r>
      <w:r>
        <w:t>CONTROL</w:t>
      </w:r>
    </w:p>
    <w:p w:rsidR="006623AE" w:rsidRDefault="005D5E16">
      <w:pPr>
        <w:tabs>
          <w:tab w:val="left" w:pos="8656"/>
        </w:tabs>
        <w:spacing w:line="229" w:lineRule="exact"/>
        <w:ind w:left="100"/>
        <w:rPr>
          <w:sz w:val="16"/>
        </w:rPr>
      </w:pPr>
      <w:r>
        <w:rPr>
          <w:sz w:val="20"/>
        </w:rPr>
        <w:t>SAU</w:t>
      </w:r>
      <w:r>
        <w:rPr>
          <w:spacing w:val="-4"/>
          <w:sz w:val="20"/>
        </w:rPr>
        <w:t xml:space="preserve"> </w:t>
      </w:r>
      <w:r>
        <w:rPr>
          <w:sz w:val="20"/>
        </w:rPr>
        <w:t>Ozmer</w:t>
      </w:r>
      <w:r>
        <w:rPr>
          <w:spacing w:val="-4"/>
          <w:sz w:val="20"/>
        </w:rPr>
        <w:t xml:space="preserve"> </w:t>
      </w:r>
      <w:r>
        <w:rPr>
          <w:sz w:val="20"/>
        </w:rPr>
        <w:t>House</w:t>
      </w:r>
      <w:r>
        <w:rPr>
          <w:sz w:val="20"/>
        </w:rPr>
        <w:tab/>
      </w:r>
      <w:r>
        <w:rPr>
          <w:sz w:val="16"/>
        </w:rPr>
        <w:t>11/07/2016</w:t>
      </w:r>
    </w:p>
    <w:p w:rsidR="006623AE" w:rsidRDefault="006623AE">
      <w:pPr>
        <w:spacing w:line="229" w:lineRule="exact"/>
        <w:rPr>
          <w:sz w:val="16"/>
        </w:rPr>
        <w:sectPr w:rsidR="006623AE">
          <w:footerReference w:type="default" r:id="rId298"/>
          <w:pgSz w:w="12240" w:h="15840"/>
          <w:pgMar w:top="1440" w:right="1340" w:bottom="280" w:left="1340" w:header="0" w:footer="0" w:gutter="0"/>
          <w:cols w:space="720"/>
        </w:sectPr>
      </w:pPr>
    </w:p>
    <w:p w:rsidR="006623AE" w:rsidRDefault="005D5E16">
      <w:pPr>
        <w:pStyle w:val="Heading1"/>
        <w:spacing w:before="64" w:line="501" w:lineRule="auto"/>
        <w:ind w:left="3927" w:right="3945" w:firstLine="0"/>
        <w:jc w:val="center"/>
      </w:pPr>
      <w:r>
        <w:t>SECTION 32 1376 SIDEWALKS</w:t>
      </w:r>
    </w:p>
    <w:p w:rsidR="006623AE" w:rsidRDefault="005D5E16">
      <w:pPr>
        <w:spacing w:line="226" w:lineRule="exact"/>
        <w:ind w:left="100"/>
        <w:rPr>
          <w:b/>
          <w:sz w:val="20"/>
        </w:rPr>
      </w:pPr>
      <w:r>
        <w:rPr>
          <w:b/>
          <w:sz w:val="20"/>
        </w:rPr>
        <w:t>PART 1 - GENERAL</w:t>
      </w:r>
    </w:p>
    <w:p w:rsidR="006623AE" w:rsidRDefault="006623AE">
      <w:pPr>
        <w:pStyle w:val="BodyText"/>
        <w:spacing w:before="10"/>
        <w:ind w:left="0" w:firstLine="0"/>
        <w:rPr>
          <w:b/>
        </w:rPr>
      </w:pPr>
    </w:p>
    <w:p w:rsidR="006623AE" w:rsidRDefault="005D5E16">
      <w:pPr>
        <w:pStyle w:val="ListParagraph"/>
        <w:numPr>
          <w:ilvl w:val="1"/>
          <w:numId w:val="3"/>
        </w:numPr>
        <w:tabs>
          <w:tab w:val="left" w:pos="964"/>
          <w:tab w:val="left" w:pos="965"/>
        </w:tabs>
        <w:spacing w:before="0"/>
        <w:rPr>
          <w:b/>
          <w:sz w:val="20"/>
        </w:rPr>
      </w:pPr>
      <w:r>
        <w:rPr>
          <w:b/>
          <w:strike/>
          <w:spacing w:val="3"/>
          <w:sz w:val="20"/>
        </w:rPr>
        <w:t>WORK</w:t>
      </w:r>
      <w:r>
        <w:rPr>
          <w:b/>
          <w:strike/>
          <w:spacing w:val="6"/>
          <w:sz w:val="20"/>
        </w:rPr>
        <w:t xml:space="preserve"> </w:t>
      </w:r>
      <w:r>
        <w:rPr>
          <w:b/>
          <w:strike/>
          <w:spacing w:val="4"/>
          <w:sz w:val="20"/>
        </w:rPr>
        <w:t>INCLUDED</w:t>
      </w:r>
    </w:p>
    <w:p w:rsidR="006623AE" w:rsidRDefault="006623AE">
      <w:pPr>
        <w:pStyle w:val="BodyText"/>
        <w:spacing w:before="0"/>
        <w:ind w:left="0" w:firstLine="0"/>
        <w:rPr>
          <w:b/>
          <w:sz w:val="21"/>
        </w:rPr>
      </w:pPr>
    </w:p>
    <w:p w:rsidR="006623AE" w:rsidRDefault="005D5E16">
      <w:pPr>
        <w:pStyle w:val="ListParagraph"/>
        <w:numPr>
          <w:ilvl w:val="2"/>
          <w:numId w:val="3"/>
        </w:numPr>
        <w:tabs>
          <w:tab w:val="left" w:pos="964"/>
          <w:tab w:val="left" w:pos="965"/>
        </w:tabs>
        <w:spacing w:before="1"/>
        <w:rPr>
          <w:sz w:val="20"/>
        </w:rPr>
      </w:pPr>
      <w:r>
        <w:rPr>
          <w:strike/>
          <w:spacing w:val="3"/>
          <w:sz w:val="20"/>
        </w:rPr>
        <w:t xml:space="preserve">Providing </w:t>
      </w:r>
      <w:r>
        <w:rPr>
          <w:strike/>
          <w:spacing w:val="4"/>
          <w:sz w:val="20"/>
        </w:rPr>
        <w:t xml:space="preserve">concrete </w:t>
      </w:r>
      <w:r>
        <w:rPr>
          <w:strike/>
          <w:spacing w:val="3"/>
          <w:sz w:val="20"/>
        </w:rPr>
        <w:t xml:space="preserve">sidewalk where shown </w:t>
      </w:r>
      <w:r>
        <w:rPr>
          <w:strike/>
          <w:sz w:val="20"/>
        </w:rPr>
        <w:t>on</w:t>
      </w:r>
      <w:r>
        <w:rPr>
          <w:strike/>
          <w:spacing w:val="52"/>
          <w:sz w:val="20"/>
        </w:rPr>
        <w:t xml:space="preserve"> </w:t>
      </w:r>
      <w:r>
        <w:rPr>
          <w:strike/>
          <w:spacing w:val="4"/>
          <w:sz w:val="20"/>
        </w:rPr>
        <w:t>Drawings.</w:t>
      </w:r>
    </w:p>
    <w:p w:rsidR="006623AE" w:rsidRDefault="006623AE">
      <w:pPr>
        <w:pStyle w:val="BodyText"/>
        <w:spacing w:before="8"/>
        <w:ind w:left="0" w:firstLine="0"/>
      </w:pPr>
    </w:p>
    <w:p w:rsidR="006623AE" w:rsidRDefault="005D5E16">
      <w:pPr>
        <w:pStyle w:val="ListParagraph"/>
        <w:numPr>
          <w:ilvl w:val="2"/>
          <w:numId w:val="3"/>
        </w:numPr>
        <w:tabs>
          <w:tab w:val="left" w:pos="964"/>
          <w:tab w:val="left" w:pos="965"/>
        </w:tabs>
        <w:spacing w:before="0"/>
        <w:rPr>
          <w:sz w:val="20"/>
        </w:rPr>
      </w:pPr>
      <w:r>
        <w:rPr>
          <w:strike/>
          <w:spacing w:val="3"/>
          <w:sz w:val="20"/>
        </w:rPr>
        <w:t xml:space="preserve">Providing </w:t>
      </w:r>
      <w:r>
        <w:rPr>
          <w:strike/>
          <w:spacing w:val="4"/>
          <w:sz w:val="20"/>
        </w:rPr>
        <w:t xml:space="preserve">concrete handicap ramps </w:t>
      </w:r>
      <w:r>
        <w:rPr>
          <w:strike/>
          <w:spacing w:val="3"/>
          <w:sz w:val="20"/>
        </w:rPr>
        <w:t>where shown on</w:t>
      </w:r>
      <w:r>
        <w:rPr>
          <w:strike/>
          <w:spacing w:val="48"/>
          <w:sz w:val="20"/>
        </w:rPr>
        <w:t xml:space="preserve"> </w:t>
      </w:r>
      <w:r>
        <w:rPr>
          <w:strike/>
          <w:spacing w:val="5"/>
          <w:sz w:val="20"/>
        </w:rPr>
        <w:t>Drawings.</w:t>
      </w:r>
    </w:p>
    <w:p w:rsidR="006623AE" w:rsidRDefault="006623AE">
      <w:pPr>
        <w:pStyle w:val="BodyText"/>
        <w:spacing w:before="7"/>
        <w:ind w:left="0" w:firstLine="0"/>
      </w:pPr>
    </w:p>
    <w:p w:rsidR="006623AE" w:rsidRDefault="005D5E16">
      <w:pPr>
        <w:pStyle w:val="Heading1"/>
        <w:numPr>
          <w:ilvl w:val="1"/>
          <w:numId w:val="3"/>
        </w:numPr>
        <w:tabs>
          <w:tab w:val="left" w:pos="964"/>
          <w:tab w:val="left" w:pos="965"/>
        </w:tabs>
        <w:spacing w:before="1"/>
      </w:pPr>
      <w:r>
        <w:rPr>
          <w:strike/>
          <w:spacing w:val="3"/>
        </w:rPr>
        <w:t>RELATED</w:t>
      </w:r>
      <w:r>
        <w:rPr>
          <w:strike/>
          <w:spacing w:val="9"/>
        </w:rPr>
        <w:t xml:space="preserve"> </w:t>
      </w:r>
      <w:r>
        <w:rPr>
          <w:strike/>
          <w:spacing w:val="4"/>
        </w:rPr>
        <w:t>WORK</w:t>
      </w:r>
    </w:p>
    <w:p w:rsidR="006623AE" w:rsidRDefault="006623AE">
      <w:pPr>
        <w:pStyle w:val="BodyText"/>
        <w:spacing w:before="1"/>
        <w:ind w:left="0" w:firstLine="0"/>
        <w:rPr>
          <w:b/>
          <w:sz w:val="21"/>
        </w:rPr>
      </w:pPr>
    </w:p>
    <w:p w:rsidR="006623AE" w:rsidRDefault="005D5E16">
      <w:pPr>
        <w:pStyle w:val="ListParagraph"/>
        <w:numPr>
          <w:ilvl w:val="2"/>
          <w:numId w:val="3"/>
        </w:numPr>
        <w:tabs>
          <w:tab w:val="left" w:pos="964"/>
          <w:tab w:val="left" w:pos="965"/>
        </w:tabs>
        <w:spacing w:before="0"/>
        <w:rPr>
          <w:sz w:val="20"/>
        </w:rPr>
      </w:pPr>
      <w:r>
        <w:rPr>
          <w:strike/>
          <w:spacing w:val="3"/>
          <w:sz w:val="20"/>
        </w:rPr>
        <w:t xml:space="preserve">Section 31 20 00 </w:t>
      </w:r>
      <w:r>
        <w:rPr>
          <w:strike/>
          <w:sz w:val="20"/>
        </w:rPr>
        <w:t xml:space="preserve">– </w:t>
      </w:r>
      <w:r>
        <w:rPr>
          <w:strike/>
          <w:spacing w:val="3"/>
          <w:sz w:val="20"/>
        </w:rPr>
        <w:t>Earth</w:t>
      </w:r>
      <w:r>
        <w:rPr>
          <w:strike/>
          <w:spacing w:val="47"/>
          <w:sz w:val="20"/>
        </w:rPr>
        <w:t xml:space="preserve"> </w:t>
      </w:r>
      <w:r>
        <w:rPr>
          <w:strike/>
          <w:spacing w:val="4"/>
          <w:sz w:val="20"/>
        </w:rPr>
        <w:t>Moving.</w:t>
      </w:r>
    </w:p>
    <w:p w:rsidR="006623AE" w:rsidRDefault="006623AE">
      <w:pPr>
        <w:pStyle w:val="BodyText"/>
        <w:spacing w:before="10"/>
        <w:ind w:left="0" w:firstLine="0"/>
      </w:pPr>
    </w:p>
    <w:p w:rsidR="006623AE" w:rsidRDefault="005D5E16">
      <w:pPr>
        <w:pStyle w:val="ListParagraph"/>
        <w:numPr>
          <w:ilvl w:val="2"/>
          <w:numId w:val="3"/>
        </w:numPr>
        <w:tabs>
          <w:tab w:val="left" w:pos="964"/>
          <w:tab w:val="left" w:pos="965"/>
        </w:tabs>
        <w:spacing w:before="0"/>
        <w:rPr>
          <w:sz w:val="20"/>
        </w:rPr>
      </w:pPr>
      <w:r>
        <w:rPr>
          <w:strike/>
          <w:spacing w:val="3"/>
          <w:sz w:val="20"/>
        </w:rPr>
        <w:t xml:space="preserve">Section 32 05 23 </w:t>
      </w:r>
      <w:r>
        <w:rPr>
          <w:strike/>
          <w:sz w:val="20"/>
        </w:rPr>
        <w:t xml:space="preserve">– </w:t>
      </w:r>
      <w:r>
        <w:rPr>
          <w:strike/>
          <w:spacing w:val="4"/>
          <w:sz w:val="20"/>
        </w:rPr>
        <w:t xml:space="preserve">Cement </w:t>
      </w:r>
      <w:r>
        <w:rPr>
          <w:strike/>
          <w:spacing w:val="3"/>
          <w:sz w:val="20"/>
        </w:rPr>
        <w:t xml:space="preserve">and </w:t>
      </w:r>
      <w:r>
        <w:rPr>
          <w:strike/>
          <w:spacing w:val="4"/>
          <w:sz w:val="20"/>
        </w:rPr>
        <w:t xml:space="preserve">Concrete </w:t>
      </w:r>
      <w:r>
        <w:rPr>
          <w:strike/>
          <w:spacing w:val="3"/>
          <w:sz w:val="20"/>
        </w:rPr>
        <w:t xml:space="preserve">for </w:t>
      </w:r>
      <w:r>
        <w:rPr>
          <w:strike/>
          <w:spacing w:val="4"/>
          <w:sz w:val="20"/>
        </w:rPr>
        <w:t xml:space="preserve">Exterior </w:t>
      </w:r>
      <w:r>
        <w:rPr>
          <w:strike/>
          <w:spacing w:val="9"/>
          <w:sz w:val="20"/>
        </w:rPr>
        <w:t xml:space="preserve"> </w:t>
      </w:r>
      <w:r>
        <w:rPr>
          <w:strike/>
          <w:spacing w:val="4"/>
          <w:sz w:val="20"/>
        </w:rPr>
        <w:t>Improvements.</w:t>
      </w:r>
    </w:p>
    <w:p w:rsidR="006623AE" w:rsidRDefault="006623AE">
      <w:pPr>
        <w:pStyle w:val="BodyText"/>
        <w:spacing w:before="9"/>
        <w:ind w:left="0" w:firstLine="0"/>
      </w:pPr>
    </w:p>
    <w:p w:rsidR="006623AE" w:rsidRDefault="005D5E16">
      <w:pPr>
        <w:pStyle w:val="ListParagraph"/>
        <w:numPr>
          <w:ilvl w:val="2"/>
          <w:numId w:val="3"/>
        </w:numPr>
        <w:tabs>
          <w:tab w:val="left" w:pos="964"/>
          <w:tab w:val="left" w:pos="965"/>
        </w:tabs>
        <w:spacing w:before="1"/>
        <w:rPr>
          <w:sz w:val="20"/>
        </w:rPr>
      </w:pPr>
      <w:r>
        <w:rPr>
          <w:strike/>
          <w:spacing w:val="3"/>
          <w:sz w:val="20"/>
        </w:rPr>
        <w:t xml:space="preserve">Section 33 05 16 </w:t>
      </w:r>
      <w:r>
        <w:rPr>
          <w:strike/>
          <w:sz w:val="20"/>
        </w:rPr>
        <w:t xml:space="preserve">– </w:t>
      </w:r>
      <w:r>
        <w:rPr>
          <w:strike/>
          <w:spacing w:val="4"/>
          <w:sz w:val="20"/>
        </w:rPr>
        <w:t xml:space="preserve">Manholes </w:t>
      </w:r>
      <w:r>
        <w:rPr>
          <w:strike/>
          <w:spacing w:val="3"/>
          <w:sz w:val="20"/>
        </w:rPr>
        <w:t>and</w:t>
      </w:r>
      <w:r>
        <w:rPr>
          <w:strike/>
          <w:spacing w:val="50"/>
          <w:sz w:val="20"/>
        </w:rPr>
        <w:t xml:space="preserve"> </w:t>
      </w:r>
      <w:r>
        <w:rPr>
          <w:strike/>
          <w:spacing w:val="4"/>
          <w:sz w:val="20"/>
        </w:rPr>
        <w:t>Structures.</w:t>
      </w:r>
    </w:p>
    <w:p w:rsidR="006623AE" w:rsidRDefault="006623AE">
      <w:pPr>
        <w:pStyle w:val="BodyText"/>
        <w:spacing w:before="8"/>
        <w:ind w:left="0" w:firstLine="0"/>
      </w:pPr>
    </w:p>
    <w:p w:rsidR="006623AE" w:rsidRDefault="005D5E16">
      <w:pPr>
        <w:pStyle w:val="Heading1"/>
        <w:numPr>
          <w:ilvl w:val="1"/>
          <w:numId w:val="3"/>
        </w:numPr>
        <w:tabs>
          <w:tab w:val="left" w:pos="964"/>
          <w:tab w:val="left" w:pos="965"/>
        </w:tabs>
        <w:spacing w:before="0"/>
      </w:pPr>
      <w:r>
        <w:rPr>
          <w:strike/>
          <w:spacing w:val="4"/>
        </w:rPr>
        <w:t>SUBMITTALS</w:t>
      </w:r>
    </w:p>
    <w:p w:rsidR="006623AE" w:rsidRDefault="006623AE">
      <w:pPr>
        <w:pStyle w:val="BodyText"/>
        <w:spacing w:before="10"/>
        <w:ind w:left="0" w:firstLine="0"/>
        <w:rPr>
          <w:b/>
        </w:rPr>
      </w:pPr>
    </w:p>
    <w:p w:rsidR="006623AE" w:rsidRDefault="005D5E16">
      <w:pPr>
        <w:pStyle w:val="ListParagraph"/>
        <w:numPr>
          <w:ilvl w:val="2"/>
          <w:numId w:val="3"/>
        </w:numPr>
        <w:tabs>
          <w:tab w:val="left" w:pos="964"/>
          <w:tab w:val="left" w:pos="965"/>
        </w:tabs>
        <w:spacing w:before="0"/>
        <w:rPr>
          <w:sz w:val="20"/>
        </w:rPr>
      </w:pPr>
      <w:r>
        <w:rPr>
          <w:strike/>
          <w:sz w:val="20"/>
        </w:rPr>
        <w:t>See Related</w:t>
      </w:r>
      <w:r>
        <w:rPr>
          <w:strike/>
          <w:spacing w:val="-3"/>
          <w:sz w:val="20"/>
        </w:rPr>
        <w:t xml:space="preserve"> </w:t>
      </w:r>
      <w:r>
        <w:rPr>
          <w:strike/>
          <w:sz w:val="20"/>
        </w:rPr>
        <w:t>Work</w:t>
      </w:r>
    </w:p>
    <w:p w:rsidR="006623AE" w:rsidRDefault="006623AE">
      <w:pPr>
        <w:pStyle w:val="BodyText"/>
        <w:spacing w:before="7"/>
        <w:ind w:left="0" w:firstLine="0"/>
      </w:pPr>
    </w:p>
    <w:p w:rsidR="006623AE" w:rsidRDefault="005D5E16">
      <w:pPr>
        <w:pStyle w:val="Heading1"/>
        <w:numPr>
          <w:ilvl w:val="1"/>
          <w:numId w:val="3"/>
        </w:numPr>
        <w:tabs>
          <w:tab w:val="left" w:pos="964"/>
          <w:tab w:val="left" w:pos="965"/>
        </w:tabs>
        <w:spacing w:before="0"/>
      </w:pPr>
      <w:r>
        <w:rPr>
          <w:strike/>
          <w:spacing w:val="4"/>
        </w:rPr>
        <w:t>REFERENCE STANDARDS</w:t>
      </w:r>
    </w:p>
    <w:p w:rsidR="006623AE" w:rsidRDefault="006623AE">
      <w:pPr>
        <w:pStyle w:val="BodyText"/>
        <w:spacing w:before="0"/>
        <w:ind w:left="0" w:firstLine="0"/>
        <w:rPr>
          <w:b/>
          <w:sz w:val="21"/>
        </w:rPr>
      </w:pPr>
    </w:p>
    <w:p w:rsidR="006623AE" w:rsidRDefault="005D5E16">
      <w:pPr>
        <w:pStyle w:val="ListParagraph"/>
        <w:numPr>
          <w:ilvl w:val="2"/>
          <w:numId w:val="3"/>
        </w:numPr>
        <w:tabs>
          <w:tab w:val="left" w:pos="964"/>
          <w:tab w:val="left" w:pos="965"/>
        </w:tabs>
        <w:spacing w:before="0"/>
        <w:rPr>
          <w:sz w:val="20"/>
        </w:rPr>
      </w:pPr>
      <w:r>
        <w:rPr>
          <w:strike/>
          <w:spacing w:val="4"/>
          <w:sz w:val="20"/>
        </w:rPr>
        <w:t xml:space="preserve">American Society </w:t>
      </w:r>
      <w:r>
        <w:rPr>
          <w:strike/>
          <w:spacing w:val="3"/>
          <w:sz w:val="20"/>
        </w:rPr>
        <w:t>for Testing and Materials</w:t>
      </w:r>
      <w:r>
        <w:rPr>
          <w:strike/>
          <w:spacing w:val="38"/>
          <w:sz w:val="20"/>
        </w:rPr>
        <w:t xml:space="preserve"> </w:t>
      </w:r>
      <w:r>
        <w:rPr>
          <w:strike/>
          <w:spacing w:val="4"/>
          <w:sz w:val="20"/>
        </w:rPr>
        <w:t>(ASTM):</w:t>
      </w:r>
    </w:p>
    <w:p w:rsidR="006623AE" w:rsidRDefault="006623AE">
      <w:pPr>
        <w:pStyle w:val="BodyText"/>
        <w:spacing w:before="9"/>
        <w:ind w:left="0" w:firstLine="0"/>
      </w:pPr>
    </w:p>
    <w:p w:rsidR="006623AE" w:rsidRDefault="005D5E16">
      <w:pPr>
        <w:pStyle w:val="ListParagraph"/>
        <w:numPr>
          <w:ilvl w:val="3"/>
          <w:numId w:val="3"/>
        </w:numPr>
        <w:tabs>
          <w:tab w:val="left" w:pos="1540"/>
          <w:tab w:val="left" w:pos="1541"/>
        </w:tabs>
        <w:spacing w:before="1"/>
        <w:ind w:right="142"/>
        <w:rPr>
          <w:sz w:val="20"/>
        </w:rPr>
      </w:pPr>
      <w:r>
        <w:rPr>
          <w:strike/>
          <w:spacing w:val="3"/>
          <w:sz w:val="20"/>
        </w:rPr>
        <w:t xml:space="preserve">ASTM </w:t>
      </w:r>
      <w:r>
        <w:rPr>
          <w:strike/>
          <w:sz w:val="20"/>
        </w:rPr>
        <w:t xml:space="preserve">D </w:t>
      </w:r>
      <w:r>
        <w:rPr>
          <w:strike/>
          <w:spacing w:val="3"/>
          <w:sz w:val="20"/>
        </w:rPr>
        <w:t xml:space="preserve">1751, </w:t>
      </w:r>
      <w:r>
        <w:rPr>
          <w:strike/>
          <w:spacing w:val="4"/>
          <w:sz w:val="20"/>
        </w:rPr>
        <w:t xml:space="preserve">Specifications </w:t>
      </w:r>
      <w:r>
        <w:rPr>
          <w:strike/>
          <w:spacing w:val="3"/>
          <w:sz w:val="20"/>
        </w:rPr>
        <w:t xml:space="preserve">for </w:t>
      </w:r>
      <w:r>
        <w:rPr>
          <w:strike/>
          <w:spacing w:val="4"/>
          <w:sz w:val="20"/>
        </w:rPr>
        <w:t xml:space="preserve">Preformed Expansion </w:t>
      </w:r>
      <w:r>
        <w:rPr>
          <w:strike/>
          <w:spacing w:val="3"/>
          <w:sz w:val="20"/>
        </w:rPr>
        <w:t xml:space="preserve">Joint Fillers for </w:t>
      </w:r>
      <w:r>
        <w:rPr>
          <w:strike/>
          <w:spacing w:val="4"/>
          <w:sz w:val="20"/>
        </w:rPr>
        <w:t xml:space="preserve">Concrete </w:t>
      </w:r>
      <w:r>
        <w:rPr>
          <w:strike/>
          <w:spacing w:val="3"/>
          <w:sz w:val="20"/>
        </w:rPr>
        <w:t xml:space="preserve">Paving and </w:t>
      </w:r>
      <w:r>
        <w:rPr>
          <w:strike/>
          <w:spacing w:val="4"/>
          <w:sz w:val="20"/>
        </w:rPr>
        <w:t xml:space="preserve">Structural Construction (Nonextruding </w:t>
      </w:r>
      <w:r>
        <w:rPr>
          <w:strike/>
          <w:spacing w:val="2"/>
          <w:sz w:val="20"/>
        </w:rPr>
        <w:t xml:space="preserve">and </w:t>
      </w:r>
      <w:r>
        <w:rPr>
          <w:strike/>
          <w:spacing w:val="4"/>
          <w:sz w:val="20"/>
        </w:rPr>
        <w:t>Resilient Bituminous</w:t>
      </w:r>
      <w:r>
        <w:rPr>
          <w:strike/>
          <w:spacing w:val="49"/>
          <w:sz w:val="20"/>
        </w:rPr>
        <w:t xml:space="preserve"> </w:t>
      </w:r>
      <w:r>
        <w:rPr>
          <w:strike/>
          <w:spacing w:val="4"/>
          <w:sz w:val="20"/>
        </w:rPr>
        <w:t>Types).</w:t>
      </w:r>
    </w:p>
    <w:p w:rsidR="006623AE" w:rsidRDefault="006623AE">
      <w:pPr>
        <w:pStyle w:val="BodyText"/>
        <w:spacing w:before="8"/>
        <w:ind w:left="0" w:firstLine="0"/>
      </w:pPr>
    </w:p>
    <w:p w:rsidR="006623AE" w:rsidRDefault="005D5E16">
      <w:pPr>
        <w:pStyle w:val="Heading1"/>
        <w:spacing w:before="0"/>
        <w:ind w:left="100" w:firstLine="0"/>
      </w:pPr>
      <w:r>
        <w:rPr>
          <w:strike/>
        </w:rPr>
        <w:t>PART 2 - PRODUCTS</w:t>
      </w:r>
    </w:p>
    <w:p w:rsidR="006623AE" w:rsidRDefault="006623AE">
      <w:pPr>
        <w:pStyle w:val="BodyText"/>
        <w:spacing w:before="0"/>
        <w:ind w:left="0" w:firstLine="0"/>
        <w:rPr>
          <w:b/>
          <w:sz w:val="22"/>
        </w:rPr>
      </w:pPr>
    </w:p>
    <w:p w:rsidR="006623AE" w:rsidRDefault="006623AE">
      <w:pPr>
        <w:pStyle w:val="BodyText"/>
        <w:spacing w:before="6"/>
        <w:ind w:left="0" w:firstLine="0"/>
        <w:rPr>
          <w:b/>
          <w:sz w:val="19"/>
        </w:rPr>
      </w:pPr>
    </w:p>
    <w:p w:rsidR="006623AE" w:rsidRDefault="005D5E16">
      <w:pPr>
        <w:pStyle w:val="ListParagraph"/>
        <w:numPr>
          <w:ilvl w:val="1"/>
          <w:numId w:val="2"/>
        </w:numPr>
        <w:tabs>
          <w:tab w:val="left" w:pos="964"/>
          <w:tab w:val="left" w:pos="965"/>
        </w:tabs>
        <w:spacing w:before="0"/>
        <w:rPr>
          <w:b/>
          <w:sz w:val="20"/>
        </w:rPr>
      </w:pPr>
      <w:r>
        <w:rPr>
          <w:b/>
          <w:strike/>
          <w:sz w:val="20"/>
        </w:rPr>
        <w:t>CONCRETE</w:t>
      </w:r>
    </w:p>
    <w:p w:rsidR="006623AE" w:rsidRDefault="006623AE">
      <w:pPr>
        <w:pStyle w:val="BodyText"/>
        <w:spacing w:before="1"/>
        <w:ind w:left="0" w:firstLine="0"/>
        <w:rPr>
          <w:b/>
          <w:sz w:val="21"/>
        </w:rPr>
      </w:pPr>
    </w:p>
    <w:p w:rsidR="006623AE" w:rsidRDefault="005D5E16">
      <w:pPr>
        <w:pStyle w:val="ListParagraph"/>
        <w:numPr>
          <w:ilvl w:val="2"/>
          <w:numId w:val="2"/>
        </w:numPr>
        <w:tabs>
          <w:tab w:val="left" w:pos="964"/>
          <w:tab w:val="left" w:pos="965"/>
        </w:tabs>
        <w:spacing w:before="0"/>
        <w:ind w:right="124"/>
        <w:rPr>
          <w:sz w:val="20"/>
        </w:rPr>
      </w:pPr>
      <w:r>
        <w:rPr>
          <w:strike/>
          <w:sz w:val="20"/>
        </w:rPr>
        <w:t>General: Materials for use in sidewalk construction shall conform to the requirements  for Section 32 05 23, and shall be 3500 psi</w:t>
      </w:r>
      <w:r>
        <w:rPr>
          <w:strike/>
          <w:spacing w:val="-15"/>
          <w:sz w:val="20"/>
        </w:rPr>
        <w:t xml:space="preserve"> </w:t>
      </w:r>
      <w:r>
        <w:rPr>
          <w:strike/>
          <w:sz w:val="20"/>
        </w:rPr>
        <w:t>concrete.</w:t>
      </w:r>
    </w:p>
    <w:p w:rsidR="006623AE" w:rsidRDefault="006623AE">
      <w:pPr>
        <w:pStyle w:val="BodyText"/>
        <w:spacing w:before="0"/>
        <w:ind w:left="0" w:firstLine="0"/>
        <w:rPr>
          <w:sz w:val="22"/>
        </w:rPr>
      </w:pPr>
    </w:p>
    <w:p w:rsidR="006623AE" w:rsidRDefault="006623AE">
      <w:pPr>
        <w:pStyle w:val="BodyText"/>
        <w:spacing w:before="6"/>
        <w:ind w:left="0" w:firstLine="0"/>
        <w:rPr>
          <w:sz w:val="19"/>
        </w:rPr>
      </w:pPr>
    </w:p>
    <w:p w:rsidR="006623AE" w:rsidRDefault="005D5E16">
      <w:pPr>
        <w:pStyle w:val="Heading1"/>
        <w:numPr>
          <w:ilvl w:val="1"/>
          <w:numId w:val="2"/>
        </w:numPr>
        <w:tabs>
          <w:tab w:val="left" w:pos="964"/>
          <w:tab w:val="left" w:pos="965"/>
        </w:tabs>
        <w:spacing w:before="0"/>
      </w:pPr>
      <w:r>
        <w:rPr>
          <w:strike/>
        </w:rPr>
        <w:t>WORK</w:t>
      </w:r>
      <w:r>
        <w:rPr>
          <w:strike/>
          <w:spacing w:val="-6"/>
        </w:rPr>
        <w:t xml:space="preserve"> </w:t>
      </w:r>
      <w:r>
        <w:rPr>
          <w:strike/>
        </w:rPr>
        <w:t>INCLUDED</w:t>
      </w:r>
    </w:p>
    <w:p w:rsidR="006623AE" w:rsidRDefault="006623AE">
      <w:pPr>
        <w:pStyle w:val="BodyText"/>
        <w:spacing w:before="1"/>
        <w:ind w:left="0" w:firstLine="0"/>
        <w:rPr>
          <w:b/>
          <w:sz w:val="21"/>
        </w:rPr>
      </w:pPr>
    </w:p>
    <w:p w:rsidR="006623AE" w:rsidRDefault="005D5E16">
      <w:pPr>
        <w:pStyle w:val="ListParagraph"/>
        <w:numPr>
          <w:ilvl w:val="2"/>
          <w:numId w:val="2"/>
        </w:numPr>
        <w:tabs>
          <w:tab w:val="left" w:pos="965"/>
        </w:tabs>
        <w:spacing w:before="0"/>
        <w:ind w:right="117"/>
        <w:jc w:val="both"/>
        <w:rPr>
          <w:sz w:val="20"/>
        </w:rPr>
      </w:pPr>
      <w:r>
        <w:rPr>
          <w:strike/>
          <w:sz w:val="20"/>
        </w:rPr>
        <w:t>The joint filler for all expansion joints shall be manufactured according to ASTM D 1751 and shall be elastic waterproof pre-molded compound that will not become soft and push out in hot weather, nor hard and brittle and chip out in cold weather. The strips shall be ½” in thickness except where shown otherwise on the Drawings; their width shall at least equal the full  thickness of the slab; and their length shall at least equal the width of the slab at the</w:t>
      </w:r>
      <w:r>
        <w:rPr>
          <w:strike/>
          <w:spacing w:val="-30"/>
          <w:sz w:val="20"/>
        </w:rPr>
        <w:t xml:space="preserve"> </w:t>
      </w:r>
      <w:r>
        <w:rPr>
          <w:strike/>
          <w:sz w:val="20"/>
        </w:rPr>
        <w:t>joint.</w:t>
      </w:r>
    </w:p>
    <w:p w:rsidR="006623AE" w:rsidRDefault="006623AE">
      <w:pPr>
        <w:pStyle w:val="BodyText"/>
        <w:spacing w:before="0"/>
        <w:ind w:left="0" w:firstLine="0"/>
        <w:rPr>
          <w:sz w:val="22"/>
        </w:rPr>
      </w:pPr>
    </w:p>
    <w:p w:rsidR="006623AE" w:rsidRDefault="006623AE">
      <w:pPr>
        <w:pStyle w:val="BodyText"/>
        <w:spacing w:before="6"/>
        <w:ind w:left="0" w:firstLine="0"/>
        <w:rPr>
          <w:sz w:val="19"/>
        </w:rPr>
      </w:pPr>
    </w:p>
    <w:p w:rsidR="006623AE" w:rsidRDefault="005D5E16">
      <w:pPr>
        <w:pStyle w:val="Heading1"/>
        <w:numPr>
          <w:ilvl w:val="1"/>
          <w:numId w:val="2"/>
        </w:numPr>
        <w:tabs>
          <w:tab w:val="left" w:pos="964"/>
          <w:tab w:val="left" w:pos="965"/>
        </w:tabs>
        <w:spacing w:before="0"/>
      </w:pPr>
      <w:r>
        <w:rPr>
          <w:strike/>
        </w:rPr>
        <w:t>FORMS</w:t>
      </w:r>
    </w:p>
    <w:p w:rsidR="006623AE" w:rsidRDefault="006623AE">
      <w:pPr>
        <w:pStyle w:val="BodyText"/>
        <w:spacing w:before="0"/>
        <w:ind w:left="0" w:firstLine="0"/>
        <w:rPr>
          <w:b/>
          <w:sz w:val="21"/>
        </w:rPr>
      </w:pPr>
    </w:p>
    <w:p w:rsidR="006623AE" w:rsidRDefault="005D5E16">
      <w:pPr>
        <w:pStyle w:val="ListParagraph"/>
        <w:numPr>
          <w:ilvl w:val="2"/>
          <w:numId w:val="2"/>
        </w:numPr>
        <w:tabs>
          <w:tab w:val="left" w:pos="965"/>
        </w:tabs>
        <w:spacing w:before="1"/>
        <w:ind w:right="120"/>
        <w:jc w:val="both"/>
        <w:rPr>
          <w:sz w:val="20"/>
        </w:rPr>
      </w:pPr>
      <w:r>
        <w:rPr>
          <w:strike/>
          <w:sz w:val="20"/>
        </w:rPr>
        <w:t xml:space="preserve">Forms shall be steel or 2” nominal thickness lumber true to proper dimensions, smooth, sufficiently braced to resist springing out of shape, and accurately set to proper lines  and grades.   Used forms shall be free of dirt and mortar.     </w:t>
      </w:r>
      <w:r>
        <w:rPr>
          <w:strike/>
          <w:spacing w:val="38"/>
          <w:sz w:val="20"/>
        </w:rPr>
        <w:t xml:space="preserve"> </w:t>
      </w:r>
      <w:r>
        <w:rPr>
          <w:strike/>
          <w:sz w:val="20"/>
        </w:rPr>
        <w:t>Cross forms shall be ¼” steel of the full</w:t>
      </w:r>
    </w:p>
    <w:p w:rsidR="006623AE" w:rsidRDefault="006623AE">
      <w:pPr>
        <w:jc w:val="both"/>
        <w:rPr>
          <w:sz w:val="20"/>
        </w:rPr>
        <w:sectPr w:rsidR="006623AE">
          <w:footerReference w:type="default" r:id="rId299"/>
          <w:pgSz w:w="12240" w:h="15840"/>
          <w:pgMar w:top="1380" w:right="1320" w:bottom="1400" w:left="1340" w:header="0" w:footer="1202" w:gutter="0"/>
          <w:cols w:space="720"/>
        </w:sectPr>
      </w:pPr>
    </w:p>
    <w:p w:rsidR="006623AE" w:rsidRDefault="005D5E16">
      <w:pPr>
        <w:pStyle w:val="BodyText"/>
        <w:spacing w:before="77"/>
        <w:ind w:left="964" w:right="112" w:firstLine="0"/>
      </w:pPr>
      <w:r>
        <w:rPr>
          <w:strike/>
        </w:rPr>
        <w:t>width and depth of the concrete work and left in place until the wearing surface has been floated and has obtained its initial set.</w:t>
      </w:r>
    </w:p>
    <w:p w:rsidR="006623AE" w:rsidRDefault="006623AE">
      <w:pPr>
        <w:pStyle w:val="BodyText"/>
        <w:spacing w:before="0"/>
        <w:ind w:left="0" w:firstLine="0"/>
        <w:rPr>
          <w:sz w:val="22"/>
        </w:rPr>
      </w:pPr>
    </w:p>
    <w:p w:rsidR="006623AE" w:rsidRDefault="006623AE">
      <w:pPr>
        <w:pStyle w:val="BodyText"/>
        <w:spacing w:before="6"/>
        <w:ind w:left="0" w:firstLine="0"/>
        <w:rPr>
          <w:sz w:val="19"/>
        </w:rPr>
      </w:pPr>
    </w:p>
    <w:p w:rsidR="006623AE" w:rsidRDefault="005D5E16">
      <w:pPr>
        <w:pStyle w:val="Heading1"/>
        <w:numPr>
          <w:ilvl w:val="1"/>
          <w:numId w:val="2"/>
        </w:numPr>
        <w:tabs>
          <w:tab w:val="left" w:pos="964"/>
          <w:tab w:val="left" w:pos="965"/>
        </w:tabs>
        <w:spacing w:before="0"/>
      </w:pPr>
      <w:r>
        <w:rPr>
          <w:strike/>
        </w:rPr>
        <w:t>CURING</w:t>
      </w:r>
      <w:r>
        <w:rPr>
          <w:strike/>
          <w:spacing w:val="-5"/>
        </w:rPr>
        <w:t xml:space="preserve"> </w:t>
      </w:r>
      <w:r>
        <w:rPr>
          <w:strike/>
        </w:rPr>
        <w:t>COMPOUND</w:t>
      </w:r>
    </w:p>
    <w:p w:rsidR="006623AE" w:rsidRDefault="006623AE">
      <w:pPr>
        <w:pStyle w:val="BodyText"/>
        <w:spacing w:before="10"/>
        <w:ind w:left="0" w:firstLine="0"/>
        <w:rPr>
          <w:b/>
        </w:rPr>
      </w:pPr>
    </w:p>
    <w:p w:rsidR="006623AE" w:rsidRDefault="005D5E16">
      <w:pPr>
        <w:pStyle w:val="ListParagraph"/>
        <w:numPr>
          <w:ilvl w:val="2"/>
          <w:numId w:val="2"/>
        </w:numPr>
        <w:tabs>
          <w:tab w:val="left" w:pos="965"/>
        </w:tabs>
        <w:spacing w:before="0"/>
        <w:ind w:right="118"/>
        <w:jc w:val="both"/>
        <w:rPr>
          <w:sz w:val="20"/>
        </w:rPr>
      </w:pPr>
      <w:r>
        <w:rPr>
          <w:strike/>
          <w:sz w:val="20"/>
        </w:rPr>
        <w:t>Liquid membrane forming curing compound conforming to AASHTO M 148, Type 2, white pigmented (all-resin</w:t>
      </w:r>
      <w:r>
        <w:rPr>
          <w:strike/>
          <w:spacing w:val="-9"/>
          <w:sz w:val="20"/>
        </w:rPr>
        <w:t xml:space="preserve"> </w:t>
      </w:r>
      <w:r>
        <w:rPr>
          <w:strike/>
          <w:sz w:val="20"/>
        </w:rPr>
        <w:t>base).</w:t>
      </w:r>
    </w:p>
    <w:p w:rsidR="006623AE" w:rsidRDefault="006623AE">
      <w:pPr>
        <w:pStyle w:val="BodyText"/>
        <w:spacing w:before="7"/>
        <w:ind w:left="0" w:firstLine="0"/>
      </w:pPr>
    </w:p>
    <w:p w:rsidR="006623AE" w:rsidRDefault="005D5E16">
      <w:pPr>
        <w:pStyle w:val="Heading1"/>
        <w:spacing w:before="1"/>
        <w:ind w:left="100" w:firstLine="0"/>
      </w:pPr>
      <w:r>
        <w:t>PART 3 - EXECUTION</w:t>
      </w:r>
    </w:p>
    <w:p w:rsidR="006623AE" w:rsidRDefault="006623AE">
      <w:pPr>
        <w:pStyle w:val="BodyText"/>
        <w:spacing w:before="0"/>
        <w:ind w:left="0" w:firstLine="0"/>
        <w:rPr>
          <w:b/>
          <w:sz w:val="22"/>
        </w:rPr>
      </w:pPr>
    </w:p>
    <w:p w:rsidR="006623AE" w:rsidRDefault="006623AE">
      <w:pPr>
        <w:pStyle w:val="BodyText"/>
        <w:spacing w:before="9"/>
        <w:ind w:left="0" w:firstLine="0"/>
        <w:rPr>
          <w:b/>
          <w:sz w:val="19"/>
        </w:rPr>
      </w:pPr>
    </w:p>
    <w:p w:rsidR="006623AE" w:rsidRDefault="005D5E16">
      <w:pPr>
        <w:pStyle w:val="ListParagraph"/>
        <w:numPr>
          <w:ilvl w:val="1"/>
          <w:numId w:val="1"/>
        </w:numPr>
        <w:tabs>
          <w:tab w:val="left" w:pos="964"/>
          <w:tab w:val="left" w:pos="965"/>
        </w:tabs>
        <w:spacing w:before="0"/>
        <w:rPr>
          <w:b/>
          <w:sz w:val="20"/>
        </w:rPr>
      </w:pPr>
      <w:r>
        <w:rPr>
          <w:b/>
          <w:strike/>
          <w:sz w:val="20"/>
        </w:rPr>
        <w:t>GRADING AND</w:t>
      </w:r>
      <w:r>
        <w:rPr>
          <w:b/>
          <w:strike/>
          <w:spacing w:val="-5"/>
          <w:sz w:val="20"/>
        </w:rPr>
        <w:t xml:space="preserve"> </w:t>
      </w:r>
      <w:r>
        <w:rPr>
          <w:b/>
          <w:strike/>
          <w:sz w:val="20"/>
        </w:rPr>
        <w:t>SUBGRADING</w:t>
      </w:r>
    </w:p>
    <w:p w:rsidR="006623AE" w:rsidRDefault="006623AE">
      <w:pPr>
        <w:pStyle w:val="BodyText"/>
        <w:spacing w:before="1"/>
        <w:ind w:left="0" w:firstLine="0"/>
        <w:rPr>
          <w:b/>
          <w:sz w:val="21"/>
        </w:rPr>
      </w:pPr>
    </w:p>
    <w:p w:rsidR="006623AE" w:rsidRDefault="005D5E16">
      <w:pPr>
        <w:pStyle w:val="ListParagraph"/>
        <w:numPr>
          <w:ilvl w:val="2"/>
          <w:numId w:val="1"/>
        </w:numPr>
        <w:tabs>
          <w:tab w:val="left" w:pos="965"/>
        </w:tabs>
        <w:spacing w:before="0"/>
        <w:ind w:right="117"/>
        <w:jc w:val="both"/>
        <w:rPr>
          <w:sz w:val="20"/>
        </w:rPr>
      </w:pPr>
      <w:r>
        <w:rPr>
          <w:strike/>
          <w:sz w:val="20"/>
        </w:rPr>
        <w:t>Prepare subgrade for walks by excavating or filling to a depth below the top of an intended pavement equal to the thickness of the finished walk and in exact conformity to the grade approved by the Engineer. Remove vegetative matter or material that will not compact properly and replace with suitable material.  Place all fill required to bring the subgrade to the proper  level in thin layers not exceeding 4 inches deep, and thoroughly ram, tamp or roll until it has been made compact and solid. Bring subgrade to true grade in a uniformly firm condition before placing the concrete. Do not place concrete on the subgrade until the Engineer has inspected and approved both grade and condition of</w:t>
      </w:r>
      <w:r>
        <w:rPr>
          <w:strike/>
          <w:spacing w:val="-13"/>
          <w:sz w:val="20"/>
        </w:rPr>
        <w:t xml:space="preserve"> </w:t>
      </w:r>
      <w:r>
        <w:rPr>
          <w:strike/>
          <w:sz w:val="20"/>
        </w:rPr>
        <w:t>subgrade.</w:t>
      </w:r>
    </w:p>
    <w:p w:rsidR="006623AE" w:rsidRDefault="006623AE">
      <w:pPr>
        <w:pStyle w:val="BodyText"/>
        <w:spacing w:before="0"/>
        <w:ind w:left="0" w:firstLine="0"/>
        <w:rPr>
          <w:sz w:val="22"/>
        </w:rPr>
      </w:pPr>
    </w:p>
    <w:p w:rsidR="006623AE" w:rsidRDefault="006623AE">
      <w:pPr>
        <w:pStyle w:val="BodyText"/>
        <w:spacing w:before="3"/>
        <w:ind w:left="0" w:firstLine="0"/>
        <w:rPr>
          <w:sz w:val="19"/>
        </w:rPr>
      </w:pPr>
    </w:p>
    <w:p w:rsidR="006623AE" w:rsidRDefault="005D5E16">
      <w:pPr>
        <w:pStyle w:val="Heading1"/>
        <w:numPr>
          <w:ilvl w:val="1"/>
          <w:numId w:val="1"/>
        </w:numPr>
        <w:tabs>
          <w:tab w:val="left" w:pos="964"/>
          <w:tab w:val="left" w:pos="965"/>
        </w:tabs>
        <w:spacing w:before="1"/>
      </w:pPr>
      <w:r>
        <w:rPr>
          <w:strike/>
        </w:rPr>
        <w:t>SETTING</w:t>
      </w:r>
      <w:r>
        <w:rPr>
          <w:strike/>
          <w:spacing w:val="-1"/>
        </w:rPr>
        <w:t xml:space="preserve"> </w:t>
      </w:r>
      <w:r>
        <w:rPr>
          <w:strike/>
        </w:rPr>
        <w:t>FORMS</w:t>
      </w:r>
    </w:p>
    <w:p w:rsidR="006623AE" w:rsidRDefault="006623AE">
      <w:pPr>
        <w:pStyle w:val="BodyText"/>
        <w:spacing w:before="1"/>
        <w:ind w:left="0" w:firstLine="0"/>
        <w:rPr>
          <w:b/>
          <w:sz w:val="21"/>
        </w:rPr>
      </w:pPr>
    </w:p>
    <w:p w:rsidR="006623AE" w:rsidRDefault="005D5E16">
      <w:pPr>
        <w:pStyle w:val="ListParagraph"/>
        <w:numPr>
          <w:ilvl w:val="2"/>
          <w:numId w:val="1"/>
        </w:numPr>
        <w:tabs>
          <w:tab w:val="left" w:pos="965"/>
        </w:tabs>
        <w:spacing w:before="0"/>
        <w:ind w:right="124"/>
        <w:jc w:val="both"/>
        <w:rPr>
          <w:sz w:val="20"/>
        </w:rPr>
      </w:pPr>
      <w:r>
        <w:rPr>
          <w:strike/>
          <w:sz w:val="20"/>
        </w:rPr>
        <w:t>Stake forms and hold to the established lines and grades. Provide minimum 1/8” per foot fall away from structures or as shown on the</w:t>
      </w:r>
      <w:r>
        <w:rPr>
          <w:strike/>
          <w:spacing w:val="-22"/>
          <w:sz w:val="20"/>
        </w:rPr>
        <w:t xml:space="preserve"> </w:t>
      </w:r>
      <w:r>
        <w:rPr>
          <w:strike/>
          <w:sz w:val="20"/>
        </w:rPr>
        <w:t>drawings.</w:t>
      </w:r>
    </w:p>
    <w:p w:rsidR="006623AE" w:rsidRDefault="006623AE">
      <w:pPr>
        <w:pStyle w:val="BodyText"/>
        <w:spacing w:before="0"/>
        <w:ind w:left="0" w:firstLine="0"/>
        <w:rPr>
          <w:sz w:val="22"/>
        </w:rPr>
      </w:pPr>
    </w:p>
    <w:p w:rsidR="006623AE" w:rsidRDefault="006623AE">
      <w:pPr>
        <w:pStyle w:val="BodyText"/>
        <w:spacing w:before="6"/>
        <w:ind w:left="0" w:firstLine="0"/>
        <w:rPr>
          <w:sz w:val="19"/>
        </w:rPr>
      </w:pPr>
    </w:p>
    <w:p w:rsidR="006623AE" w:rsidRDefault="005D5E16">
      <w:pPr>
        <w:pStyle w:val="Heading1"/>
        <w:numPr>
          <w:ilvl w:val="1"/>
          <w:numId w:val="1"/>
        </w:numPr>
        <w:tabs>
          <w:tab w:val="left" w:pos="964"/>
          <w:tab w:val="left" w:pos="965"/>
        </w:tabs>
        <w:spacing w:before="0"/>
      </w:pPr>
      <w:r>
        <w:rPr>
          <w:strike/>
        </w:rPr>
        <w:t>TREATMENT</w:t>
      </w:r>
    </w:p>
    <w:p w:rsidR="006623AE" w:rsidRDefault="006623AE">
      <w:pPr>
        <w:pStyle w:val="BodyText"/>
        <w:spacing w:before="1"/>
        <w:ind w:left="0" w:firstLine="0"/>
        <w:rPr>
          <w:b/>
          <w:sz w:val="21"/>
        </w:rPr>
      </w:pPr>
    </w:p>
    <w:p w:rsidR="006623AE" w:rsidRDefault="005D5E16">
      <w:pPr>
        <w:pStyle w:val="ListParagraph"/>
        <w:numPr>
          <w:ilvl w:val="2"/>
          <w:numId w:val="1"/>
        </w:numPr>
        <w:tabs>
          <w:tab w:val="left" w:pos="965"/>
        </w:tabs>
        <w:spacing w:before="0"/>
        <w:ind w:right="126"/>
        <w:jc w:val="both"/>
        <w:rPr>
          <w:sz w:val="20"/>
        </w:rPr>
      </w:pPr>
      <w:r>
        <w:rPr>
          <w:strike/>
          <w:sz w:val="20"/>
        </w:rPr>
        <w:t>Wet wood and coat metal forms with oil, soft soap, or whitewash before depositing any material against them.  Remove all mortar and dirt from forms that have been previously</w:t>
      </w:r>
      <w:r>
        <w:rPr>
          <w:strike/>
          <w:spacing w:val="-22"/>
          <w:sz w:val="20"/>
        </w:rPr>
        <w:t xml:space="preserve"> </w:t>
      </w:r>
      <w:r>
        <w:rPr>
          <w:strike/>
          <w:sz w:val="20"/>
        </w:rPr>
        <w:t>used.</w:t>
      </w:r>
    </w:p>
    <w:p w:rsidR="006623AE" w:rsidRDefault="006623AE">
      <w:pPr>
        <w:pStyle w:val="BodyText"/>
        <w:spacing w:before="0"/>
        <w:ind w:left="0" w:firstLine="0"/>
        <w:rPr>
          <w:sz w:val="22"/>
        </w:rPr>
      </w:pPr>
    </w:p>
    <w:p w:rsidR="006623AE" w:rsidRDefault="006623AE">
      <w:pPr>
        <w:pStyle w:val="BodyText"/>
        <w:spacing w:before="3"/>
        <w:ind w:left="0" w:firstLine="0"/>
        <w:rPr>
          <w:sz w:val="19"/>
        </w:rPr>
      </w:pPr>
    </w:p>
    <w:p w:rsidR="006623AE" w:rsidRDefault="005D5E16">
      <w:pPr>
        <w:pStyle w:val="Heading1"/>
        <w:numPr>
          <w:ilvl w:val="1"/>
          <w:numId w:val="1"/>
        </w:numPr>
        <w:tabs>
          <w:tab w:val="left" w:pos="964"/>
          <w:tab w:val="left" w:pos="965"/>
        </w:tabs>
        <w:spacing w:before="0"/>
      </w:pPr>
      <w:r>
        <w:rPr>
          <w:strike/>
        </w:rPr>
        <w:t>MARKINGS</w:t>
      </w:r>
    </w:p>
    <w:p w:rsidR="006623AE" w:rsidRDefault="006623AE">
      <w:pPr>
        <w:pStyle w:val="BodyText"/>
        <w:spacing w:before="0"/>
        <w:ind w:left="0" w:firstLine="0"/>
        <w:rPr>
          <w:b/>
          <w:sz w:val="21"/>
        </w:rPr>
      </w:pPr>
    </w:p>
    <w:p w:rsidR="006623AE" w:rsidRDefault="005D5E16">
      <w:pPr>
        <w:pStyle w:val="ListParagraph"/>
        <w:numPr>
          <w:ilvl w:val="2"/>
          <w:numId w:val="1"/>
        </w:numPr>
        <w:tabs>
          <w:tab w:val="left" w:pos="965"/>
        </w:tabs>
        <w:spacing w:before="1"/>
        <w:ind w:right="128"/>
        <w:jc w:val="both"/>
        <w:rPr>
          <w:sz w:val="20"/>
        </w:rPr>
      </w:pPr>
      <w:r>
        <w:rPr>
          <w:strike/>
          <w:sz w:val="20"/>
        </w:rPr>
        <w:t>Cut surface of concrete walks into flags by marking with an edging tool having a radius of ¼”. Make flags not longer than 6 feet on any side nor longer than the width of the sidewalk. Round the slabs on all surface edges, including the cross markings between flags, to a radius of</w:t>
      </w:r>
      <w:r>
        <w:rPr>
          <w:strike/>
          <w:spacing w:val="-31"/>
          <w:sz w:val="20"/>
        </w:rPr>
        <w:t xml:space="preserve"> </w:t>
      </w:r>
      <w:r>
        <w:rPr>
          <w:strike/>
          <w:sz w:val="20"/>
        </w:rPr>
        <w:t>¼”.</w:t>
      </w:r>
    </w:p>
    <w:p w:rsidR="006623AE" w:rsidRDefault="006623AE">
      <w:pPr>
        <w:pStyle w:val="BodyText"/>
        <w:spacing w:before="0"/>
        <w:ind w:left="0" w:firstLine="0"/>
        <w:rPr>
          <w:sz w:val="22"/>
        </w:rPr>
      </w:pPr>
    </w:p>
    <w:p w:rsidR="006623AE" w:rsidRDefault="006623AE">
      <w:pPr>
        <w:pStyle w:val="BodyText"/>
        <w:spacing w:before="6"/>
        <w:ind w:left="0" w:firstLine="0"/>
        <w:rPr>
          <w:sz w:val="19"/>
        </w:rPr>
      </w:pPr>
    </w:p>
    <w:p w:rsidR="006623AE" w:rsidRDefault="005D5E16">
      <w:pPr>
        <w:pStyle w:val="Heading1"/>
        <w:numPr>
          <w:ilvl w:val="1"/>
          <w:numId w:val="1"/>
        </w:numPr>
        <w:tabs>
          <w:tab w:val="left" w:pos="964"/>
          <w:tab w:val="left" w:pos="965"/>
        </w:tabs>
        <w:spacing w:before="0"/>
      </w:pPr>
      <w:r>
        <w:rPr>
          <w:strike/>
        </w:rPr>
        <w:t>JOINTS</w:t>
      </w:r>
    </w:p>
    <w:p w:rsidR="006623AE" w:rsidRDefault="006623AE">
      <w:pPr>
        <w:pStyle w:val="BodyText"/>
        <w:spacing w:before="10"/>
        <w:ind w:left="0" w:firstLine="0"/>
        <w:rPr>
          <w:b/>
        </w:rPr>
      </w:pPr>
    </w:p>
    <w:p w:rsidR="006623AE" w:rsidRDefault="005D5E16">
      <w:pPr>
        <w:pStyle w:val="ListParagraph"/>
        <w:numPr>
          <w:ilvl w:val="2"/>
          <w:numId w:val="1"/>
        </w:numPr>
        <w:tabs>
          <w:tab w:val="left" w:pos="965"/>
        </w:tabs>
        <w:spacing w:before="0"/>
        <w:ind w:right="122"/>
        <w:jc w:val="both"/>
        <w:rPr>
          <w:sz w:val="20"/>
        </w:rPr>
      </w:pPr>
      <w:r>
        <w:rPr>
          <w:strike/>
          <w:sz w:val="20"/>
        </w:rPr>
        <w:t>Provide an expansion joint ½” in thickness, extending full depth of the concrete and with filler as herein specified, at intervals of not more than 15 feet. Provide a similar joint ½” in thickness in each walkway at intersection of walkways. Also provide an expansion joint ½” in thickness at each intersection of sidewalk and street curb and at such other points as may be designated by the Engineer. Separate sidewalk from abutting structures by ½” expansion joints. Place expansion joints ½” in thickness extending full depth of the concrete in a square outline around each object in sidewalks, such as fire hydrants, utility poles light standards,</w:t>
      </w:r>
      <w:r>
        <w:rPr>
          <w:strike/>
          <w:spacing w:val="-31"/>
          <w:sz w:val="20"/>
        </w:rPr>
        <w:t xml:space="preserve"> </w:t>
      </w:r>
      <w:r>
        <w:rPr>
          <w:strike/>
          <w:sz w:val="20"/>
        </w:rPr>
        <w:t>etc.</w:t>
      </w:r>
    </w:p>
    <w:p w:rsidR="006623AE" w:rsidRDefault="006623AE">
      <w:pPr>
        <w:jc w:val="both"/>
        <w:rPr>
          <w:sz w:val="20"/>
        </w:rPr>
        <w:sectPr w:rsidR="006623AE">
          <w:footerReference w:type="default" r:id="rId300"/>
          <w:pgSz w:w="12240" w:h="15840"/>
          <w:pgMar w:top="1360" w:right="1320" w:bottom="1400" w:left="1340" w:header="0" w:footer="1202" w:gutter="0"/>
          <w:cols w:space="720"/>
        </w:sectPr>
      </w:pPr>
    </w:p>
    <w:p w:rsidR="006623AE" w:rsidRDefault="005D5E16">
      <w:pPr>
        <w:pStyle w:val="Heading1"/>
        <w:numPr>
          <w:ilvl w:val="1"/>
          <w:numId w:val="1"/>
        </w:numPr>
        <w:tabs>
          <w:tab w:val="left" w:pos="964"/>
          <w:tab w:val="left" w:pos="965"/>
        </w:tabs>
        <w:spacing w:before="75"/>
      </w:pPr>
      <w:r>
        <w:rPr>
          <w:strike/>
        </w:rPr>
        <w:t>PLACING</w:t>
      </w:r>
      <w:r>
        <w:rPr>
          <w:strike/>
          <w:spacing w:val="-5"/>
        </w:rPr>
        <w:t xml:space="preserve"> </w:t>
      </w:r>
      <w:r>
        <w:rPr>
          <w:strike/>
        </w:rPr>
        <w:t>CONCRETE</w:t>
      </w:r>
    </w:p>
    <w:p w:rsidR="006623AE" w:rsidRDefault="006623AE">
      <w:pPr>
        <w:pStyle w:val="BodyText"/>
        <w:spacing w:before="1"/>
        <w:ind w:left="0" w:firstLine="0"/>
        <w:rPr>
          <w:b/>
          <w:sz w:val="21"/>
        </w:rPr>
      </w:pPr>
    </w:p>
    <w:p w:rsidR="006623AE" w:rsidRDefault="005D5E16">
      <w:pPr>
        <w:pStyle w:val="ListParagraph"/>
        <w:numPr>
          <w:ilvl w:val="2"/>
          <w:numId w:val="1"/>
        </w:numPr>
        <w:tabs>
          <w:tab w:val="left" w:pos="965"/>
        </w:tabs>
        <w:spacing w:before="1"/>
        <w:ind w:right="126"/>
        <w:jc w:val="both"/>
        <w:rPr>
          <w:sz w:val="20"/>
        </w:rPr>
      </w:pPr>
      <w:r>
        <w:rPr>
          <w:strike/>
          <w:sz w:val="20"/>
        </w:rPr>
        <w:t>Place concrete only on a moist subgrade and not adjacent to or around utility structures until such structures have been set to the proper</w:t>
      </w:r>
      <w:r>
        <w:rPr>
          <w:strike/>
          <w:spacing w:val="-17"/>
          <w:sz w:val="20"/>
        </w:rPr>
        <w:t xml:space="preserve"> </w:t>
      </w:r>
      <w:r>
        <w:rPr>
          <w:strike/>
          <w:sz w:val="20"/>
        </w:rPr>
        <w:t>grade.</w:t>
      </w:r>
    </w:p>
    <w:p w:rsidR="006623AE" w:rsidRDefault="006623AE">
      <w:pPr>
        <w:pStyle w:val="BodyText"/>
        <w:spacing w:before="8"/>
        <w:ind w:left="0" w:firstLine="0"/>
      </w:pPr>
    </w:p>
    <w:p w:rsidR="006623AE" w:rsidRDefault="005D5E16">
      <w:pPr>
        <w:pStyle w:val="ListParagraph"/>
        <w:numPr>
          <w:ilvl w:val="2"/>
          <w:numId w:val="1"/>
        </w:numPr>
        <w:tabs>
          <w:tab w:val="left" w:pos="965"/>
        </w:tabs>
        <w:spacing w:before="0"/>
        <w:ind w:right="116"/>
        <w:jc w:val="both"/>
        <w:rPr>
          <w:sz w:val="20"/>
        </w:rPr>
      </w:pPr>
      <w:r>
        <w:rPr>
          <w:strike/>
          <w:sz w:val="20"/>
        </w:rPr>
        <w:t>Transport from the mixer and place by such a means as will not cause segregation of materials or loss of ingredients. Deposit successive batches in one layer by a continuous operation, completing individual sections to the required depth and width. Do not use concrete that has taken its initial set. Fill forms and bring the concrete to the established grade by means of a strike board or straight edge. Thoroughly tamp concrete until mortar is flushed to the surface sufficiently to finish and mark the</w:t>
      </w:r>
      <w:r>
        <w:rPr>
          <w:strike/>
          <w:spacing w:val="-11"/>
          <w:sz w:val="20"/>
        </w:rPr>
        <w:t xml:space="preserve"> </w:t>
      </w:r>
      <w:r>
        <w:rPr>
          <w:strike/>
          <w:sz w:val="20"/>
        </w:rPr>
        <w:t>surface.</w:t>
      </w:r>
    </w:p>
    <w:p w:rsidR="006623AE" w:rsidRDefault="006623AE">
      <w:pPr>
        <w:pStyle w:val="BodyText"/>
        <w:spacing w:before="7"/>
        <w:ind w:left="0" w:firstLine="0"/>
      </w:pPr>
    </w:p>
    <w:p w:rsidR="006623AE" w:rsidRDefault="005D5E16">
      <w:pPr>
        <w:pStyle w:val="ListParagraph"/>
        <w:numPr>
          <w:ilvl w:val="2"/>
          <w:numId w:val="1"/>
        </w:numPr>
        <w:tabs>
          <w:tab w:val="left" w:pos="965"/>
        </w:tabs>
        <w:spacing w:before="1"/>
        <w:ind w:right="125"/>
        <w:jc w:val="both"/>
        <w:rPr>
          <w:sz w:val="20"/>
        </w:rPr>
      </w:pPr>
      <w:r>
        <w:rPr>
          <w:strike/>
          <w:sz w:val="20"/>
        </w:rPr>
        <w:t>Spade and/or vibrate the concrete so that it will flow together and completely fill all void spaces especially along forms (including cross forms of joints) to prevent honeycombing and shall be struck off and tamped in an approved manner, until dense surface is obtained, free from porous or rough spots and at the required sections and</w:t>
      </w:r>
      <w:r>
        <w:rPr>
          <w:strike/>
          <w:spacing w:val="-17"/>
          <w:sz w:val="20"/>
        </w:rPr>
        <w:t xml:space="preserve"> </w:t>
      </w:r>
      <w:r>
        <w:rPr>
          <w:strike/>
          <w:sz w:val="20"/>
        </w:rPr>
        <w:t>grade.</w:t>
      </w:r>
    </w:p>
    <w:p w:rsidR="006623AE" w:rsidRDefault="006623AE">
      <w:pPr>
        <w:pStyle w:val="BodyText"/>
        <w:spacing w:before="11"/>
        <w:ind w:left="0" w:firstLine="0"/>
      </w:pPr>
    </w:p>
    <w:p w:rsidR="006623AE" w:rsidRDefault="005D5E16">
      <w:pPr>
        <w:pStyle w:val="ListParagraph"/>
        <w:numPr>
          <w:ilvl w:val="2"/>
          <w:numId w:val="1"/>
        </w:numPr>
        <w:tabs>
          <w:tab w:val="left" w:pos="965"/>
        </w:tabs>
        <w:spacing w:before="0"/>
        <w:ind w:right="119"/>
        <w:jc w:val="both"/>
        <w:rPr>
          <w:sz w:val="20"/>
        </w:rPr>
      </w:pPr>
      <w:r>
        <w:rPr>
          <w:strike/>
          <w:sz w:val="20"/>
        </w:rPr>
        <w:t>Use method of placing the various sections so as to produce a straight clean-out joint between them, in order to make each section and independent unit. Do not use any concrete in excess  of that needed to complete a section at the stopping of</w:t>
      </w:r>
      <w:r>
        <w:rPr>
          <w:strike/>
          <w:spacing w:val="-15"/>
          <w:sz w:val="20"/>
        </w:rPr>
        <w:t xml:space="preserve"> </w:t>
      </w:r>
      <w:r>
        <w:rPr>
          <w:strike/>
          <w:sz w:val="20"/>
        </w:rPr>
        <w:t>work.</w:t>
      </w:r>
    </w:p>
    <w:p w:rsidR="006623AE" w:rsidRDefault="006623AE">
      <w:pPr>
        <w:pStyle w:val="BodyText"/>
        <w:spacing w:before="10"/>
        <w:ind w:left="0" w:firstLine="0"/>
      </w:pPr>
    </w:p>
    <w:p w:rsidR="006623AE" w:rsidRDefault="005D5E16">
      <w:pPr>
        <w:pStyle w:val="ListParagraph"/>
        <w:numPr>
          <w:ilvl w:val="2"/>
          <w:numId w:val="1"/>
        </w:numPr>
        <w:tabs>
          <w:tab w:val="left" w:pos="965"/>
        </w:tabs>
        <w:spacing w:before="0"/>
        <w:ind w:right="125"/>
        <w:jc w:val="both"/>
        <w:rPr>
          <w:sz w:val="20"/>
        </w:rPr>
      </w:pPr>
      <w:r>
        <w:rPr>
          <w:strike/>
          <w:sz w:val="20"/>
        </w:rPr>
        <w:t>Do not pour concrete when temperature is below 35 degrees Fahrenheit, and do not place concrete on frozen subgrade. Take all necessary precautions to prevent damage to concrete in excess of that needed to complete a section at the stopping of</w:t>
      </w:r>
      <w:r>
        <w:rPr>
          <w:strike/>
          <w:spacing w:val="-14"/>
          <w:sz w:val="20"/>
        </w:rPr>
        <w:t xml:space="preserve"> </w:t>
      </w:r>
      <w:r>
        <w:rPr>
          <w:strike/>
          <w:sz w:val="20"/>
        </w:rPr>
        <w:t>work.</w:t>
      </w:r>
    </w:p>
    <w:p w:rsidR="006623AE" w:rsidRDefault="006623AE">
      <w:pPr>
        <w:pStyle w:val="BodyText"/>
        <w:spacing w:before="10"/>
        <w:ind w:left="0" w:firstLine="0"/>
      </w:pPr>
    </w:p>
    <w:p w:rsidR="006623AE" w:rsidRDefault="005D5E16">
      <w:pPr>
        <w:pStyle w:val="ListParagraph"/>
        <w:numPr>
          <w:ilvl w:val="2"/>
          <w:numId w:val="1"/>
        </w:numPr>
        <w:tabs>
          <w:tab w:val="left" w:pos="965"/>
        </w:tabs>
        <w:spacing w:before="0"/>
        <w:ind w:right="123"/>
        <w:jc w:val="both"/>
        <w:rPr>
          <w:sz w:val="20"/>
        </w:rPr>
      </w:pPr>
      <w:r>
        <w:rPr>
          <w:strike/>
          <w:sz w:val="20"/>
        </w:rPr>
        <w:t>At all times during construction period, maintain proper drainage, by natural flow or pumping as required, so that water will drain away from excavated areas. Do not allow water to stand in any excavations, or elsewhere, to be covered by concrete. Provide and maintain in proper working order all necessary pumping and other equipment required to maintain</w:t>
      </w:r>
      <w:r>
        <w:rPr>
          <w:strike/>
          <w:spacing w:val="-22"/>
          <w:sz w:val="20"/>
        </w:rPr>
        <w:t xml:space="preserve"> </w:t>
      </w:r>
      <w:r>
        <w:rPr>
          <w:strike/>
          <w:sz w:val="20"/>
        </w:rPr>
        <w:t>drainage.</w:t>
      </w:r>
    </w:p>
    <w:p w:rsidR="006623AE" w:rsidRDefault="006623AE">
      <w:pPr>
        <w:pStyle w:val="BodyText"/>
        <w:spacing w:before="0"/>
        <w:ind w:left="0" w:firstLine="0"/>
        <w:rPr>
          <w:sz w:val="22"/>
        </w:rPr>
      </w:pPr>
    </w:p>
    <w:p w:rsidR="006623AE" w:rsidRDefault="006623AE">
      <w:pPr>
        <w:pStyle w:val="BodyText"/>
        <w:spacing w:before="6"/>
        <w:ind w:left="0" w:firstLine="0"/>
        <w:rPr>
          <w:sz w:val="19"/>
        </w:rPr>
      </w:pPr>
    </w:p>
    <w:p w:rsidR="006623AE" w:rsidRDefault="005D5E16">
      <w:pPr>
        <w:pStyle w:val="Heading1"/>
        <w:numPr>
          <w:ilvl w:val="1"/>
          <w:numId w:val="1"/>
        </w:numPr>
        <w:tabs>
          <w:tab w:val="left" w:pos="964"/>
          <w:tab w:val="left" w:pos="965"/>
        </w:tabs>
        <w:spacing w:before="1"/>
      </w:pPr>
      <w:r>
        <w:rPr>
          <w:strike/>
        </w:rPr>
        <w:t>FINISH</w:t>
      </w:r>
    </w:p>
    <w:p w:rsidR="006623AE" w:rsidRDefault="006623AE">
      <w:pPr>
        <w:pStyle w:val="BodyText"/>
        <w:spacing w:before="1"/>
        <w:ind w:left="0" w:firstLine="0"/>
        <w:rPr>
          <w:b/>
          <w:sz w:val="21"/>
        </w:rPr>
      </w:pPr>
    </w:p>
    <w:p w:rsidR="006623AE" w:rsidRDefault="005D5E16">
      <w:pPr>
        <w:pStyle w:val="ListParagraph"/>
        <w:numPr>
          <w:ilvl w:val="2"/>
          <w:numId w:val="1"/>
        </w:numPr>
        <w:tabs>
          <w:tab w:val="left" w:pos="965"/>
        </w:tabs>
        <w:spacing w:before="0"/>
        <w:ind w:right="117"/>
        <w:jc w:val="both"/>
        <w:rPr>
          <w:sz w:val="20"/>
        </w:rPr>
      </w:pPr>
      <w:r>
        <w:rPr>
          <w:strike/>
          <w:sz w:val="20"/>
        </w:rPr>
        <w:t>After the concrete has been brought to the established grade by means of a strike board and tamped to bring the mortar to surface, float to a true even surface and finish with steel trowel. After the trowel finish has taken its initial set, brush surface lightly at right angles to center line  of sidewalk with a soft bristle</w:t>
      </w:r>
      <w:r>
        <w:rPr>
          <w:strike/>
          <w:spacing w:val="-15"/>
          <w:sz w:val="20"/>
        </w:rPr>
        <w:t xml:space="preserve"> </w:t>
      </w:r>
      <w:r>
        <w:rPr>
          <w:strike/>
          <w:sz w:val="20"/>
        </w:rPr>
        <w:t>brush.</w:t>
      </w:r>
    </w:p>
    <w:p w:rsidR="006623AE" w:rsidRDefault="006623AE">
      <w:pPr>
        <w:pStyle w:val="BodyText"/>
        <w:spacing w:before="9"/>
        <w:ind w:left="0" w:firstLine="0"/>
      </w:pPr>
    </w:p>
    <w:p w:rsidR="006623AE" w:rsidRDefault="005D5E16">
      <w:pPr>
        <w:pStyle w:val="ListParagraph"/>
        <w:numPr>
          <w:ilvl w:val="2"/>
          <w:numId w:val="1"/>
        </w:numPr>
        <w:tabs>
          <w:tab w:val="left" w:pos="964"/>
          <w:tab w:val="left" w:pos="965"/>
        </w:tabs>
        <w:spacing w:before="1"/>
        <w:rPr>
          <w:sz w:val="20"/>
        </w:rPr>
      </w:pPr>
      <w:r>
        <w:rPr>
          <w:strike/>
          <w:sz w:val="20"/>
        </w:rPr>
        <w:t>Do not apply heat to the concrete surface to hasten its</w:t>
      </w:r>
      <w:r>
        <w:rPr>
          <w:strike/>
          <w:spacing w:val="-22"/>
          <w:sz w:val="20"/>
        </w:rPr>
        <w:t xml:space="preserve"> </w:t>
      </w:r>
      <w:r>
        <w:rPr>
          <w:strike/>
          <w:sz w:val="20"/>
        </w:rPr>
        <w:t>hardening.</w:t>
      </w:r>
    </w:p>
    <w:p w:rsidR="006623AE" w:rsidRDefault="006623AE">
      <w:pPr>
        <w:pStyle w:val="BodyText"/>
        <w:spacing w:before="0"/>
        <w:ind w:left="0" w:firstLine="0"/>
        <w:rPr>
          <w:sz w:val="22"/>
        </w:rPr>
      </w:pPr>
    </w:p>
    <w:p w:rsidR="006623AE" w:rsidRDefault="006623AE">
      <w:pPr>
        <w:pStyle w:val="BodyText"/>
        <w:spacing w:before="6"/>
        <w:ind w:left="0" w:firstLine="0"/>
        <w:rPr>
          <w:sz w:val="19"/>
        </w:rPr>
      </w:pPr>
    </w:p>
    <w:p w:rsidR="006623AE" w:rsidRDefault="005D5E16">
      <w:pPr>
        <w:pStyle w:val="Heading1"/>
        <w:numPr>
          <w:ilvl w:val="1"/>
          <w:numId w:val="1"/>
        </w:numPr>
        <w:tabs>
          <w:tab w:val="left" w:pos="964"/>
          <w:tab w:val="left" w:pos="965"/>
        </w:tabs>
        <w:spacing w:before="0"/>
        <w:rPr>
          <w:b w:val="0"/>
        </w:rPr>
      </w:pPr>
      <w:r>
        <w:rPr>
          <w:strike/>
        </w:rPr>
        <w:t>CURING AND</w:t>
      </w:r>
      <w:r>
        <w:rPr>
          <w:strike/>
          <w:spacing w:val="-2"/>
        </w:rPr>
        <w:t xml:space="preserve"> </w:t>
      </w:r>
      <w:r>
        <w:rPr>
          <w:strike/>
        </w:rPr>
        <w:t>PROTECTION</w:t>
      </w:r>
      <w:r>
        <w:rPr>
          <w:b w:val="0"/>
          <w:strike/>
        </w:rPr>
        <w:t>:</w:t>
      </w:r>
    </w:p>
    <w:p w:rsidR="006623AE" w:rsidRDefault="006623AE">
      <w:pPr>
        <w:pStyle w:val="BodyText"/>
        <w:spacing w:before="0"/>
        <w:ind w:left="0" w:firstLine="0"/>
        <w:rPr>
          <w:sz w:val="21"/>
        </w:rPr>
      </w:pPr>
    </w:p>
    <w:p w:rsidR="006623AE" w:rsidRDefault="005D5E16">
      <w:pPr>
        <w:pStyle w:val="ListParagraph"/>
        <w:numPr>
          <w:ilvl w:val="2"/>
          <w:numId w:val="1"/>
        </w:numPr>
        <w:tabs>
          <w:tab w:val="left" w:pos="965"/>
        </w:tabs>
        <w:spacing w:before="0"/>
        <w:ind w:right="126"/>
        <w:jc w:val="both"/>
        <w:rPr>
          <w:sz w:val="20"/>
        </w:rPr>
      </w:pPr>
      <w:r>
        <w:rPr>
          <w:strike/>
          <w:sz w:val="20"/>
        </w:rPr>
        <w:t>As soon as the concrete has hardened sufficiently to prevent damage, apply specified liquid membrane-forming curing compound in accordance with manufacturer’s written</w:t>
      </w:r>
      <w:r>
        <w:rPr>
          <w:strike/>
          <w:spacing w:val="-26"/>
          <w:sz w:val="20"/>
        </w:rPr>
        <w:t xml:space="preserve"> </w:t>
      </w:r>
      <w:r>
        <w:rPr>
          <w:strike/>
          <w:sz w:val="20"/>
        </w:rPr>
        <w:t>instructions.</w:t>
      </w:r>
    </w:p>
    <w:p w:rsidR="006623AE" w:rsidRDefault="006623AE">
      <w:pPr>
        <w:pStyle w:val="BodyText"/>
        <w:spacing w:before="7"/>
        <w:ind w:left="0" w:firstLine="0"/>
      </w:pPr>
    </w:p>
    <w:p w:rsidR="006623AE" w:rsidRDefault="005D5E16">
      <w:pPr>
        <w:pStyle w:val="ListParagraph"/>
        <w:numPr>
          <w:ilvl w:val="2"/>
          <w:numId w:val="1"/>
        </w:numPr>
        <w:tabs>
          <w:tab w:val="left" w:pos="965"/>
        </w:tabs>
        <w:spacing w:before="1"/>
        <w:ind w:right="119"/>
        <w:jc w:val="both"/>
        <w:rPr>
          <w:sz w:val="20"/>
        </w:rPr>
      </w:pPr>
      <w:r>
        <w:rPr>
          <w:strike/>
          <w:sz w:val="20"/>
        </w:rPr>
        <w:t>Protect the freshly finished concrete from hot sun and drying winds until the curing compound is applied. Do not allow the concrete surface to be damaged or pitted by raindrops. Provide and use, when necessary, sufficient tarpaulins to completely cover all sections that have been placed within the proceeding twelve hours. Erect and maintain suitable barriers to protect the concrete. Repair any section damaged from traffic or other causes occurring prior to its official acceptance.  Before the sidewalk is opened to traffic, remove and dispose of the</w:t>
      </w:r>
      <w:r>
        <w:rPr>
          <w:strike/>
          <w:spacing w:val="-32"/>
          <w:sz w:val="20"/>
        </w:rPr>
        <w:t xml:space="preserve"> </w:t>
      </w:r>
      <w:r>
        <w:rPr>
          <w:strike/>
          <w:sz w:val="20"/>
        </w:rPr>
        <w:t>covering.</w:t>
      </w:r>
    </w:p>
    <w:p w:rsidR="006623AE" w:rsidRDefault="006623AE">
      <w:pPr>
        <w:jc w:val="both"/>
        <w:rPr>
          <w:sz w:val="20"/>
        </w:rPr>
        <w:sectPr w:rsidR="006623AE">
          <w:footerReference w:type="default" r:id="rId301"/>
          <w:pgSz w:w="12240" w:h="15840"/>
          <w:pgMar w:top="1360" w:right="1320" w:bottom="1400" w:left="1340" w:header="0" w:footer="1202" w:gutter="0"/>
          <w:cols w:space="720"/>
        </w:sectPr>
      </w:pPr>
    </w:p>
    <w:p w:rsidR="006623AE" w:rsidRDefault="005D5E16">
      <w:pPr>
        <w:pStyle w:val="Heading1"/>
        <w:numPr>
          <w:ilvl w:val="1"/>
          <w:numId w:val="1"/>
        </w:numPr>
        <w:tabs>
          <w:tab w:val="left" w:pos="964"/>
          <w:tab w:val="left" w:pos="965"/>
        </w:tabs>
        <w:spacing w:before="75"/>
      </w:pPr>
      <w:r>
        <w:rPr>
          <w:strike/>
        </w:rPr>
        <w:t>FREEZING</w:t>
      </w:r>
      <w:r>
        <w:rPr>
          <w:strike/>
          <w:spacing w:val="-9"/>
        </w:rPr>
        <w:t xml:space="preserve"> </w:t>
      </w:r>
      <w:r>
        <w:rPr>
          <w:strike/>
        </w:rPr>
        <w:t>TEMPERATURE</w:t>
      </w:r>
    </w:p>
    <w:p w:rsidR="006623AE" w:rsidRDefault="006623AE">
      <w:pPr>
        <w:pStyle w:val="BodyText"/>
        <w:spacing w:before="1"/>
        <w:ind w:left="0" w:firstLine="0"/>
        <w:rPr>
          <w:b/>
          <w:sz w:val="21"/>
        </w:rPr>
      </w:pPr>
    </w:p>
    <w:p w:rsidR="006623AE" w:rsidRDefault="005D5E16">
      <w:pPr>
        <w:pStyle w:val="ListParagraph"/>
        <w:numPr>
          <w:ilvl w:val="2"/>
          <w:numId w:val="1"/>
        </w:numPr>
        <w:tabs>
          <w:tab w:val="left" w:pos="965"/>
        </w:tabs>
        <w:spacing w:before="1"/>
        <w:ind w:right="124"/>
        <w:jc w:val="both"/>
        <w:rPr>
          <w:sz w:val="20"/>
        </w:rPr>
      </w:pPr>
      <w:r>
        <w:rPr>
          <w:strike/>
          <w:sz w:val="20"/>
        </w:rPr>
        <w:t>If at any time during the progress of the work, the temperature is predicted to drop below 35 degrees Fahrenheit within 24 hours after placement, heat the water and aggregates and take precautions to protect the work from freezing for at least five</w:t>
      </w:r>
      <w:r>
        <w:rPr>
          <w:strike/>
          <w:spacing w:val="-25"/>
          <w:sz w:val="20"/>
        </w:rPr>
        <w:t xml:space="preserve"> </w:t>
      </w:r>
      <w:r>
        <w:rPr>
          <w:strike/>
          <w:sz w:val="20"/>
        </w:rPr>
        <w:t>days.</w:t>
      </w:r>
    </w:p>
    <w:p w:rsidR="006623AE" w:rsidRDefault="006623AE">
      <w:pPr>
        <w:pStyle w:val="BodyText"/>
        <w:spacing w:before="0"/>
        <w:ind w:left="0" w:firstLine="0"/>
        <w:rPr>
          <w:sz w:val="22"/>
        </w:rPr>
      </w:pPr>
    </w:p>
    <w:p w:rsidR="006623AE" w:rsidRDefault="006623AE">
      <w:pPr>
        <w:pStyle w:val="BodyText"/>
        <w:spacing w:before="6"/>
        <w:ind w:left="0" w:firstLine="0"/>
        <w:rPr>
          <w:sz w:val="19"/>
        </w:rPr>
      </w:pPr>
    </w:p>
    <w:p w:rsidR="000775F9" w:rsidRDefault="000775F9">
      <w:pPr>
        <w:pStyle w:val="Heading1"/>
        <w:spacing w:before="0"/>
        <w:ind w:left="1440" w:right="1918" w:firstLine="0"/>
        <w:jc w:val="center"/>
      </w:pPr>
    </w:p>
    <w:p w:rsidR="000775F9" w:rsidRDefault="000775F9">
      <w:pPr>
        <w:rPr>
          <w:b/>
          <w:bCs/>
          <w:sz w:val="20"/>
          <w:szCs w:val="20"/>
        </w:rPr>
      </w:pPr>
      <w:r>
        <w:br w:type="page"/>
      </w:r>
    </w:p>
    <w:p w:rsidR="000775F9" w:rsidRDefault="000775F9">
      <w:pPr>
        <w:pStyle w:val="Heading1"/>
        <w:spacing w:before="0"/>
        <w:ind w:left="1440" w:right="1918" w:firstLine="0"/>
        <w:jc w:val="center"/>
      </w:pPr>
    </w:p>
    <w:p w:rsidR="000775F9" w:rsidRPr="000775F9" w:rsidRDefault="000775F9" w:rsidP="000775F9">
      <w:pPr>
        <w:rPr>
          <w:szCs w:val="20"/>
        </w:rPr>
      </w:pPr>
    </w:p>
    <w:p w:rsidR="000775F9" w:rsidRPr="000775F9" w:rsidRDefault="000775F9" w:rsidP="000775F9">
      <w:pPr>
        <w:rPr>
          <w:szCs w:val="20"/>
        </w:rPr>
      </w:pPr>
    </w:p>
    <w:p w:rsidR="000775F9" w:rsidRPr="000775F9" w:rsidRDefault="000775F9" w:rsidP="000775F9">
      <w:pPr>
        <w:spacing w:before="190"/>
        <w:ind w:left="100"/>
        <w:outlineLvl w:val="2"/>
        <w:rPr>
          <w:b/>
          <w:bCs/>
          <w:sz w:val="20"/>
          <w:szCs w:val="20"/>
        </w:rPr>
      </w:pPr>
      <w:r w:rsidRPr="000775F9">
        <w:rPr>
          <w:b/>
          <w:bCs/>
          <w:sz w:val="20"/>
          <w:szCs w:val="20"/>
        </w:rPr>
        <w:t>PART 1</w:t>
      </w:r>
      <w:r w:rsidRPr="000775F9">
        <w:rPr>
          <w:b/>
          <w:bCs/>
          <w:spacing w:val="-11"/>
          <w:sz w:val="20"/>
          <w:szCs w:val="20"/>
        </w:rPr>
        <w:t xml:space="preserve"> </w:t>
      </w:r>
      <w:r w:rsidRPr="000775F9">
        <w:rPr>
          <w:b/>
          <w:bCs/>
          <w:sz w:val="20"/>
          <w:szCs w:val="20"/>
        </w:rPr>
        <w:t>GENERAL</w:t>
      </w:r>
    </w:p>
    <w:p w:rsidR="000775F9" w:rsidRPr="000775F9" w:rsidRDefault="000775F9" w:rsidP="00667122">
      <w:pPr>
        <w:numPr>
          <w:ilvl w:val="1"/>
          <w:numId w:val="163"/>
        </w:numPr>
        <w:tabs>
          <w:tab w:val="left" w:pos="634"/>
        </w:tabs>
        <w:spacing w:before="79"/>
        <w:rPr>
          <w:b/>
          <w:sz w:val="20"/>
        </w:rPr>
      </w:pPr>
      <w:r w:rsidRPr="000775F9">
        <w:rPr>
          <w:b/>
          <w:sz w:val="20"/>
        </w:rPr>
        <w:t>SUMMARY</w:t>
      </w:r>
    </w:p>
    <w:p w:rsidR="000775F9" w:rsidRPr="000775F9" w:rsidRDefault="000775F9" w:rsidP="000775F9">
      <w:pPr>
        <w:spacing w:before="77"/>
        <w:ind w:left="79" w:right="2010"/>
        <w:jc w:val="center"/>
        <w:rPr>
          <w:b/>
          <w:sz w:val="20"/>
        </w:rPr>
      </w:pPr>
      <w:r w:rsidRPr="000775F9">
        <w:br w:type="column"/>
      </w:r>
      <w:r w:rsidRPr="000775F9">
        <w:rPr>
          <w:b/>
          <w:sz w:val="20"/>
        </w:rPr>
        <w:t>SECTION 26 0000</w:t>
      </w:r>
    </w:p>
    <w:p w:rsidR="000775F9" w:rsidRPr="000775F9" w:rsidRDefault="000775F9" w:rsidP="000775F9">
      <w:pPr>
        <w:spacing w:before="80"/>
        <w:ind w:left="80" w:right="2010"/>
        <w:jc w:val="center"/>
        <w:rPr>
          <w:b/>
          <w:sz w:val="20"/>
        </w:rPr>
      </w:pPr>
      <w:r w:rsidRPr="000775F9">
        <w:rPr>
          <w:b/>
          <w:sz w:val="20"/>
        </w:rPr>
        <w:t>SUPPLEMENTARY ELECTRICAL GENERAL CONDITIONS</w:t>
      </w:r>
    </w:p>
    <w:p w:rsidR="000775F9" w:rsidRPr="000775F9" w:rsidRDefault="000775F9" w:rsidP="000775F9">
      <w:pPr>
        <w:jc w:val="center"/>
        <w:rPr>
          <w:sz w:val="20"/>
        </w:rPr>
        <w:sectPr w:rsidR="000775F9" w:rsidRPr="000775F9">
          <w:footerReference w:type="default" r:id="rId302"/>
          <w:pgSz w:w="12240" w:h="15840"/>
          <w:pgMar w:top="1440" w:right="1360" w:bottom="640" w:left="1340" w:header="0" w:footer="457" w:gutter="0"/>
          <w:cols w:num="2" w:space="720" w:equalWidth="0">
            <w:col w:w="1840" w:space="111"/>
            <w:col w:w="7589"/>
          </w:cols>
        </w:sectPr>
      </w:pPr>
    </w:p>
    <w:p w:rsidR="000775F9" w:rsidRPr="000775F9" w:rsidRDefault="000775F9" w:rsidP="00667122">
      <w:pPr>
        <w:numPr>
          <w:ilvl w:val="2"/>
          <w:numId w:val="163"/>
        </w:numPr>
        <w:tabs>
          <w:tab w:val="left" w:pos="993"/>
          <w:tab w:val="left" w:pos="994"/>
        </w:tabs>
        <w:spacing w:before="84"/>
        <w:ind w:hanging="475"/>
        <w:rPr>
          <w:sz w:val="20"/>
        </w:rPr>
      </w:pPr>
      <w:r w:rsidRPr="000775F9">
        <w:rPr>
          <w:sz w:val="20"/>
        </w:rPr>
        <w:t>Section includes supplementary general requirements for the</w:t>
      </w:r>
      <w:r w:rsidRPr="000775F9">
        <w:rPr>
          <w:spacing w:val="-21"/>
          <w:sz w:val="20"/>
        </w:rPr>
        <w:t xml:space="preserve"> </w:t>
      </w:r>
      <w:r w:rsidRPr="000775F9">
        <w:rPr>
          <w:sz w:val="20"/>
        </w:rPr>
        <w:t>following:</w:t>
      </w:r>
    </w:p>
    <w:p w:rsidR="000775F9" w:rsidRPr="000775F9" w:rsidRDefault="000775F9" w:rsidP="00667122">
      <w:pPr>
        <w:numPr>
          <w:ilvl w:val="3"/>
          <w:numId w:val="163"/>
        </w:numPr>
        <w:tabs>
          <w:tab w:val="left" w:pos="1453"/>
          <w:tab w:val="left" w:pos="1454"/>
        </w:tabs>
        <w:spacing w:before="7"/>
        <w:rPr>
          <w:sz w:val="20"/>
        </w:rPr>
      </w:pPr>
      <w:r w:rsidRPr="000775F9">
        <w:rPr>
          <w:sz w:val="20"/>
        </w:rPr>
        <w:t>Codes and</w:t>
      </w:r>
      <w:r w:rsidRPr="000775F9">
        <w:rPr>
          <w:spacing w:val="-6"/>
          <w:sz w:val="20"/>
        </w:rPr>
        <w:t xml:space="preserve"> </w:t>
      </w:r>
      <w:r w:rsidRPr="000775F9">
        <w:rPr>
          <w:sz w:val="20"/>
        </w:rPr>
        <w:t>Standards</w:t>
      </w:r>
    </w:p>
    <w:p w:rsidR="000775F9" w:rsidRPr="000775F9" w:rsidRDefault="000775F9" w:rsidP="00667122">
      <w:pPr>
        <w:numPr>
          <w:ilvl w:val="3"/>
          <w:numId w:val="163"/>
        </w:numPr>
        <w:tabs>
          <w:tab w:val="left" w:pos="1453"/>
          <w:tab w:val="left" w:pos="1454"/>
        </w:tabs>
        <w:spacing w:before="9"/>
        <w:rPr>
          <w:sz w:val="20"/>
        </w:rPr>
      </w:pPr>
      <w:r w:rsidRPr="000775F9">
        <w:rPr>
          <w:sz w:val="20"/>
        </w:rPr>
        <w:t>Conflicting</w:t>
      </w:r>
      <w:r w:rsidRPr="000775F9">
        <w:rPr>
          <w:spacing w:val="-6"/>
          <w:sz w:val="20"/>
        </w:rPr>
        <w:t xml:space="preserve"> </w:t>
      </w:r>
      <w:r w:rsidRPr="000775F9">
        <w:rPr>
          <w:sz w:val="20"/>
        </w:rPr>
        <w:t>Requirements</w:t>
      </w:r>
    </w:p>
    <w:p w:rsidR="000775F9" w:rsidRPr="000775F9" w:rsidRDefault="000775F9" w:rsidP="00667122">
      <w:pPr>
        <w:numPr>
          <w:ilvl w:val="3"/>
          <w:numId w:val="163"/>
        </w:numPr>
        <w:tabs>
          <w:tab w:val="left" w:pos="1453"/>
          <w:tab w:val="left" w:pos="1454"/>
        </w:tabs>
        <w:spacing w:before="9"/>
        <w:rPr>
          <w:sz w:val="20"/>
        </w:rPr>
      </w:pPr>
      <w:r w:rsidRPr="000775F9">
        <w:rPr>
          <w:sz w:val="20"/>
        </w:rPr>
        <w:t>Specifications and Drawing</w:t>
      </w:r>
      <w:r w:rsidRPr="000775F9">
        <w:rPr>
          <w:spacing w:val="-14"/>
          <w:sz w:val="20"/>
        </w:rPr>
        <w:t xml:space="preserve"> </w:t>
      </w:r>
      <w:r w:rsidRPr="000775F9">
        <w:rPr>
          <w:sz w:val="20"/>
        </w:rPr>
        <w:t>Conventions</w:t>
      </w:r>
    </w:p>
    <w:p w:rsidR="000775F9" w:rsidRPr="000775F9" w:rsidRDefault="000775F9" w:rsidP="00667122">
      <w:pPr>
        <w:numPr>
          <w:ilvl w:val="3"/>
          <w:numId w:val="163"/>
        </w:numPr>
        <w:tabs>
          <w:tab w:val="left" w:pos="1453"/>
          <w:tab w:val="left" w:pos="1454"/>
        </w:tabs>
        <w:spacing w:before="9"/>
        <w:rPr>
          <w:sz w:val="20"/>
        </w:rPr>
      </w:pPr>
      <w:r w:rsidRPr="000775F9">
        <w:rPr>
          <w:sz w:val="20"/>
        </w:rPr>
        <w:t>Phased</w:t>
      </w:r>
      <w:r w:rsidRPr="000775F9">
        <w:rPr>
          <w:spacing w:val="-9"/>
          <w:sz w:val="20"/>
        </w:rPr>
        <w:t xml:space="preserve"> </w:t>
      </w:r>
      <w:r w:rsidRPr="000775F9">
        <w:rPr>
          <w:sz w:val="20"/>
        </w:rPr>
        <w:t>Construction</w:t>
      </w:r>
    </w:p>
    <w:p w:rsidR="000775F9" w:rsidRPr="000775F9" w:rsidRDefault="000775F9" w:rsidP="00667122">
      <w:pPr>
        <w:numPr>
          <w:ilvl w:val="3"/>
          <w:numId w:val="163"/>
        </w:numPr>
        <w:tabs>
          <w:tab w:val="left" w:pos="1453"/>
          <w:tab w:val="left" w:pos="1454"/>
        </w:tabs>
        <w:spacing w:before="9"/>
        <w:rPr>
          <w:sz w:val="20"/>
        </w:rPr>
      </w:pPr>
      <w:r w:rsidRPr="000775F9">
        <w:rPr>
          <w:sz w:val="20"/>
        </w:rPr>
        <w:t>Coordination with</w:t>
      </w:r>
      <w:r w:rsidRPr="000775F9">
        <w:rPr>
          <w:spacing w:val="-8"/>
          <w:sz w:val="20"/>
        </w:rPr>
        <w:t xml:space="preserve"> </w:t>
      </w:r>
      <w:r w:rsidRPr="000775F9">
        <w:rPr>
          <w:sz w:val="20"/>
        </w:rPr>
        <w:t>Occupants</w:t>
      </w:r>
    </w:p>
    <w:p w:rsidR="000775F9" w:rsidRPr="000775F9" w:rsidRDefault="000775F9" w:rsidP="00667122">
      <w:pPr>
        <w:numPr>
          <w:ilvl w:val="3"/>
          <w:numId w:val="163"/>
        </w:numPr>
        <w:tabs>
          <w:tab w:val="left" w:pos="1453"/>
          <w:tab w:val="left" w:pos="1454"/>
        </w:tabs>
        <w:spacing w:before="9"/>
        <w:rPr>
          <w:sz w:val="20"/>
        </w:rPr>
      </w:pPr>
      <w:r w:rsidRPr="000775F9">
        <w:rPr>
          <w:sz w:val="20"/>
        </w:rPr>
        <w:t>Work</w:t>
      </w:r>
      <w:r w:rsidRPr="000775F9">
        <w:rPr>
          <w:spacing w:val="-6"/>
          <w:sz w:val="20"/>
        </w:rPr>
        <w:t xml:space="preserve"> </w:t>
      </w:r>
      <w:r w:rsidRPr="000775F9">
        <w:rPr>
          <w:sz w:val="20"/>
        </w:rPr>
        <w:t>Restrictions</w:t>
      </w:r>
    </w:p>
    <w:p w:rsidR="000775F9" w:rsidRPr="000775F9" w:rsidRDefault="000775F9" w:rsidP="00667122">
      <w:pPr>
        <w:numPr>
          <w:ilvl w:val="3"/>
          <w:numId w:val="163"/>
        </w:numPr>
        <w:tabs>
          <w:tab w:val="left" w:pos="1453"/>
          <w:tab w:val="left" w:pos="1454"/>
        </w:tabs>
        <w:spacing w:before="10"/>
        <w:rPr>
          <w:sz w:val="20"/>
        </w:rPr>
      </w:pPr>
      <w:r w:rsidRPr="000775F9">
        <w:rPr>
          <w:sz w:val="20"/>
        </w:rPr>
        <w:t>Fees, Permits, and</w:t>
      </w:r>
      <w:r w:rsidRPr="000775F9">
        <w:rPr>
          <w:spacing w:val="-8"/>
          <w:sz w:val="20"/>
        </w:rPr>
        <w:t xml:space="preserve"> </w:t>
      </w:r>
      <w:r w:rsidRPr="000775F9">
        <w:rPr>
          <w:sz w:val="20"/>
        </w:rPr>
        <w:t>Inspection</w:t>
      </w:r>
    </w:p>
    <w:p w:rsidR="000775F9" w:rsidRPr="000775F9" w:rsidRDefault="000775F9" w:rsidP="00667122">
      <w:pPr>
        <w:numPr>
          <w:ilvl w:val="3"/>
          <w:numId w:val="163"/>
        </w:numPr>
        <w:tabs>
          <w:tab w:val="left" w:pos="1453"/>
          <w:tab w:val="left" w:pos="1454"/>
        </w:tabs>
        <w:spacing w:before="9"/>
        <w:rPr>
          <w:sz w:val="20"/>
        </w:rPr>
      </w:pPr>
      <w:r w:rsidRPr="000775F9">
        <w:rPr>
          <w:sz w:val="20"/>
        </w:rPr>
        <w:t>Submittals</w:t>
      </w:r>
    </w:p>
    <w:p w:rsidR="000775F9" w:rsidRPr="000775F9" w:rsidRDefault="000775F9" w:rsidP="00667122">
      <w:pPr>
        <w:numPr>
          <w:ilvl w:val="3"/>
          <w:numId w:val="163"/>
        </w:numPr>
        <w:tabs>
          <w:tab w:val="left" w:pos="1453"/>
          <w:tab w:val="left" w:pos="1454"/>
        </w:tabs>
        <w:spacing w:before="9"/>
        <w:rPr>
          <w:sz w:val="20"/>
        </w:rPr>
      </w:pPr>
      <w:r w:rsidRPr="000775F9">
        <w:rPr>
          <w:sz w:val="20"/>
        </w:rPr>
        <w:t>Products</w:t>
      </w:r>
    </w:p>
    <w:p w:rsidR="000775F9" w:rsidRPr="000775F9" w:rsidRDefault="000775F9" w:rsidP="00667122">
      <w:pPr>
        <w:numPr>
          <w:ilvl w:val="3"/>
          <w:numId w:val="163"/>
        </w:numPr>
        <w:tabs>
          <w:tab w:val="left" w:pos="1455"/>
        </w:tabs>
        <w:spacing w:before="9"/>
        <w:rPr>
          <w:sz w:val="20"/>
        </w:rPr>
      </w:pPr>
      <w:r w:rsidRPr="000775F9">
        <w:rPr>
          <w:sz w:val="20"/>
        </w:rPr>
        <w:t>Warranties</w:t>
      </w:r>
    </w:p>
    <w:p w:rsidR="000775F9" w:rsidRPr="000775F9" w:rsidRDefault="000775F9" w:rsidP="00667122">
      <w:pPr>
        <w:numPr>
          <w:ilvl w:val="3"/>
          <w:numId w:val="163"/>
        </w:numPr>
        <w:tabs>
          <w:tab w:val="left" w:pos="1455"/>
        </w:tabs>
        <w:spacing w:before="9"/>
        <w:rPr>
          <w:sz w:val="20"/>
        </w:rPr>
      </w:pPr>
      <w:r w:rsidRPr="000775F9">
        <w:rPr>
          <w:sz w:val="20"/>
        </w:rPr>
        <w:t>Electrical License</w:t>
      </w:r>
      <w:r w:rsidRPr="000775F9">
        <w:rPr>
          <w:spacing w:val="-8"/>
          <w:sz w:val="20"/>
        </w:rPr>
        <w:t xml:space="preserve"> </w:t>
      </w:r>
      <w:r w:rsidRPr="000775F9">
        <w:rPr>
          <w:sz w:val="20"/>
        </w:rPr>
        <w:t>Requirement</w:t>
      </w:r>
    </w:p>
    <w:p w:rsidR="000775F9" w:rsidRPr="000775F9" w:rsidRDefault="000775F9" w:rsidP="00667122">
      <w:pPr>
        <w:numPr>
          <w:ilvl w:val="3"/>
          <w:numId w:val="163"/>
        </w:numPr>
        <w:tabs>
          <w:tab w:val="left" w:pos="1455"/>
        </w:tabs>
        <w:spacing w:before="9"/>
        <w:rPr>
          <w:sz w:val="20"/>
        </w:rPr>
      </w:pPr>
      <w:r w:rsidRPr="000775F9">
        <w:rPr>
          <w:sz w:val="20"/>
        </w:rPr>
        <w:t>Delegated</w:t>
      </w:r>
      <w:r w:rsidRPr="000775F9">
        <w:rPr>
          <w:spacing w:val="-6"/>
          <w:sz w:val="20"/>
        </w:rPr>
        <w:t xml:space="preserve"> </w:t>
      </w:r>
      <w:r w:rsidRPr="000775F9">
        <w:rPr>
          <w:sz w:val="20"/>
        </w:rPr>
        <w:t>Design</w:t>
      </w:r>
    </w:p>
    <w:p w:rsidR="000775F9" w:rsidRPr="000775F9" w:rsidRDefault="000775F9" w:rsidP="00667122">
      <w:pPr>
        <w:numPr>
          <w:ilvl w:val="3"/>
          <w:numId w:val="163"/>
        </w:numPr>
        <w:tabs>
          <w:tab w:val="left" w:pos="1455"/>
        </w:tabs>
        <w:spacing w:before="9"/>
        <w:rPr>
          <w:sz w:val="20"/>
        </w:rPr>
      </w:pPr>
      <w:r w:rsidRPr="000775F9">
        <w:rPr>
          <w:sz w:val="20"/>
        </w:rPr>
        <w:t>Coordination</w:t>
      </w:r>
      <w:r w:rsidRPr="000775F9">
        <w:rPr>
          <w:spacing w:val="-8"/>
          <w:sz w:val="20"/>
        </w:rPr>
        <w:t xml:space="preserve"> </w:t>
      </w:r>
      <w:r w:rsidRPr="000775F9">
        <w:rPr>
          <w:sz w:val="20"/>
        </w:rPr>
        <w:t>Drawings</w:t>
      </w:r>
    </w:p>
    <w:p w:rsidR="000775F9" w:rsidRPr="000775F9" w:rsidRDefault="000775F9" w:rsidP="00667122">
      <w:pPr>
        <w:numPr>
          <w:ilvl w:val="3"/>
          <w:numId w:val="163"/>
        </w:numPr>
        <w:tabs>
          <w:tab w:val="left" w:pos="1455"/>
        </w:tabs>
        <w:spacing w:before="9"/>
        <w:rPr>
          <w:sz w:val="20"/>
        </w:rPr>
      </w:pPr>
      <w:r w:rsidRPr="000775F9">
        <w:rPr>
          <w:sz w:val="20"/>
        </w:rPr>
        <w:t>Operation and Maintenance</w:t>
      </w:r>
      <w:r w:rsidRPr="000775F9">
        <w:rPr>
          <w:spacing w:val="-14"/>
          <w:sz w:val="20"/>
        </w:rPr>
        <w:t xml:space="preserve"> </w:t>
      </w:r>
      <w:r w:rsidRPr="000775F9">
        <w:rPr>
          <w:sz w:val="20"/>
        </w:rPr>
        <w:t>Manuals</w:t>
      </w:r>
    </w:p>
    <w:p w:rsidR="000775F9" w:rsidRPr="000775F9" w:rsidRDefault="000775F9" w:rsidP="00667122">
      <w:pPr>
        <w:numPr>
          <w:ilvl w:val="3"/>
          <w:numId w:val="163"/>
        </w:numPr>
        <w:tabs>
          <w:tab w:val="left" w:pos="1455"/>
        </w:tabs>
        <w:spacing w:before="9"/>
        <w:rPr>
          <w:sz w:val="20"/>
        </w:rPr>
      </w:pPr>
      <w:r w:rsidRPr="000775F9">
        <w:rPr>
          <w:sz w:val="20"/>
        </w:rPr>
        <w:t>Record</w:t>
      </w:r>
      <w:r w:rsidRPr="000775F9">
        <w:rPr>
          <w:spacing w:val="-9"/>
          <w:sz w:val="20"/>
        </w:rPr>
        <w:t xml:space="preserve"> </w:t>
      </w:r>
      <w:r w:rsidRPr="000775F9">
        <w:rPr>
          <w:sz w:val="20"/>
        </w:rPr>
        <w:t>Drawings</w:t>
      </w:r>
    </w:p>
    <w:p w:rsidR="000775F9" w:rsidRPr="000775F9" w:rsidRDefault="000775F9" w:rsidP="00667122">
      <w:pPr>
        <w:numPr>
          <w:ilvl w:val="3"/>
          <w:numId w:val="163"/>
        </w:numPr>
        <w:tabs>
          <w:tab w:val="left" w:pos="1455"/>
        </w:tabs>
        <w:spacing w:before="9"/>
        <w:rPr>
          <w:sz w:val="20"/>
        </w:rPr>
      </w:pPr>
      <w:r w:rsidRPr="000775F9">
        <w:rPr>
          <w:sz w:val="20"/>
        </w:rPr>
        <w:t>Owner</w:t>
      </w:r>
      <w:r w:rsidRPr="000775F9">
        <w:rPr>
          <w:spacing w:val="-9"/>
          <w:sz w:val="20"/>
        </w:rPr>
        <w:t xml:space="preserve"> </w:t>
      </w:r>
      <w:r w:rsidRPr="000775F9">
        <w:rPr>
          <w:sz w:val="20"/>
        </w:rPr>
        <w:t>Training</w:t>
      </w:r>
    </w:p>
    <w:p w:rsidR="000775F9" w:rsidRPr="000775F9" w:rsidRDefault="000775F9" w:rsidP="00667122">
      <w:pPr>
        <w:numPr>
          <w:ilvl w:val="3"/>
          <w:numId w:val="163"/>
        </w:numPr>
        <w:tabs>
          <w:tab w:val="left" w:pos="1455"/>
        </w:tabs>
        <w:spacing w:before="9"/>
        <w:rPr>
          <w:sz w:val="20"/>
        </w:rPr>
      </w:pPr>
      <w:r w:rsidRPr="000775F9">
        <w:rPr>
          <w:sz w:val="20"/>
        </w:rPr>
        <w:t>Demolition, Salvage, and</w:t>
      </w:r>
      <w:r w:rsidRPr="000775F9">
        <w:rPr>
          <w:spacing w:val="-7"/>
          <w:sz w:val="20"/>
        </w:rPr>
        <w:t xml:space="preserve"> </w:t>
      </w:r>
      <w:r w:rsidRPr="000775F9">
        <w:rPr>
          <w:sz w:val="20"/>
        </w:rPr>
        <w:t>Waste</w:t>
      </w:r>
    </w:p>
    <w:p w:rsidR="000775F9" w:rsidRPr="000775F9" w:rsidRDefault="000775F9" w:rsidP="00667122">
      <w:pPr>
        <w:numPr>
          <w:ilvl w:val="3"/>
          <w:numId w:val="163"/>
        </w:numPr>
        <w:tabs>
          <w:tab w:val="left" w:pos="1455"/>
        </w:tabs>
        <w:spacing w:before="9"/>
        <w:rPr>
          <w:sz w:val="20"/>
        </w:rPr>
      </w:pPr>
      <w:r w:rsidRPr="000775F9">
        <w:rPr>
          <w:sz w:val="20"/>
        </w:rPr>
        <w:t>General Coordination for Electrical</w:t>
      </w:r>
      <w:r w:rsidRPr="000775F9">
        <w:rPr>
          <w:spacing w:val="-11"/>
          <w:sz w:val="20"/>
        </w:rPr>
        <w:t xml:space="preserve"> </w:t>
      </w:r>
      <w:r w:rsidRPr="000775F9">
        <w:rPr>
          <w:sz w:val="20"/>
        </w:rPr>
        <w:t>Work</w:t>
      </w:r>
    </w:p>
    <w:p w:rsidR="000775F9" w:rsidRPr="000775F9" w:rsidRDefault="000775F9" w:rsidP="00667122">
      <w:pPr>
        <w:numPr>
          <w:ilvl w:val="3"/>
          <w:numId w:val="163"/>
        </w:numPr>
        <w:tabs>
          <w:tab w:val="left" w:pos="1455"/>
        </w:tabs>
        <w:spacing w:before="9"/>
        <w:rPr>
          <w:sz w:val="20"/>
        </w:rPr>
      </w:pPr>
      <w:r w:rsidRPr="000775F9">
        <w:rPr>
          <w:sz w:val="20"/>
        </w:rPr>
        <w:t>Cutting and</w:t>
      </w:r>
      <w:r w:rsidRPr="000775F9">
        <w:rPr>
          <w:spacing w:val="-8"/>
          <w:sz w:val="20"/>
        </w:rPr>
        <w:t xml:space="preserve"> </w:t>
      </w:r>
      <w:r w:rsidRPr="000775F9">
        <w:rPr>
          <w:sz w:val="20"/>
        </w:rPr>
        <w:t>Patching</w:t>
      </w:r>
    </w:p>
    <w:p w:rsidR="000775F9" w:rsidRPr="000775F9" w:rsidRDefault="000775F9" w:rsidP="00667122">
      <w:pPr>
        <w:numPr>
          <w:ilvl w:val="3"/>
          <w:numId w:val="163"/>
        </w:numPr>
        <w:tabs>
          <w:tab w:val="left" w:pos="1455"/>
        </w:tabs>
        <w:spacing w:before="10"/>
        <w:rPr>
          <w:sz w:val="20"/>
        </w:rPr>
      </w:pPr>
      <w:r w:rsidRPr="000775F9">
        <w:rPr>
          <w:sz w:val="20"/>
        </w:rPr>
        <w:t>Excavation and</w:t>
      </w:r>
      <w:r w:rsidRPr="000775F9">
        <w:rPr>
          <w:spacing w:val="-10"/>
          <w:sz w:val="20"/>
        </w:rPr>
        <w:t xml:space="preserve"> </w:t>
      </w:r>
      <w:r w:rsidRPr="000775F9">
        <w:rPr>
          <w:sz w:val="20"/>
        </w:rPr>
        <w:t>Trenching</w:t>
      </w:r>
    </w:p>
    <w:p w:rsidR="000775F9" w:rsidRPr="000775F9" w:rsidRDefault="000775F9" w:rsidP="00667122">
      <w:pPr>
        <w:numPr>
          <w:ilvl w:val="3"/>
          <w:numId w:val="163"/>
        </w:numPr>
        <w:tabs>
          <w:tab w:val="left" w:pos="1455"/>
        </w:tabs>
        <w:spacing w:before="10"/>
        <w:rPr>
          <w:sz w:val="20"/>
        </w:rPr>
      </w:pPr>
      <w:r w:rsidRPr="000775F9">
        <w:rPr>
          <w:sz w:val="20"/>
        </w:rPr>
        <w:t>Painting</w:t>
      </w:r>
    </w:p>
    <w:p w:rsidR="000775F9" w:rsidRPr="000775F9" w:rsidRDefault="000775F9" w:rsidP="00667122">
      <w:pPr>
        <w:numPr>
          <w:ilvl w:val="3"/>
          <w:numId w:val="163"/>
        </w:numPr>
        <w:tabs>
          <w:tab w:val="left" w:pos="1455"/>
        </w:tabs>
        <w:spacing w:before="10"/>
        <w:rPr>
          <w:sz w:val="20"/>
        </w:rPr>
      </w:pPr>
      <w:r w:rsidRPr="000775F9">
        <w:rPr>
          <w:sz w:val="20"/>
        </w:rPr>
        <w:t>Continuity</w:t>
      </w:r>
      <w:r w:rsidRPr="000775F9">
        <w:rPr>
          <w:spacing w:val="-4"/>
          <w:sz w:val="20"/>
        </w:rPr>
        <w:t xml:space="preserve"> </w:t>
      </w:r>
      <w:r w:rsidRPr="000775F9">
        <w:rPr>
          <w:sz w:val="20"/>
        </w:rPr>
        <w:t>Tests</w:t>
      </w:r>
    </w:p>
    <w:p w:rsidR="000775F9" w:rsidRPr="000775F9" w:rsidRDefault="000775F9" w:rsidP="00667122">
      <w:pPr>
        <w:numPr>
          <w:ilvl w:val="3"/>
          <w:numId w:val="163"/>
        </w:numPr>
        <w:tabs>
          <w:tab w:val="left" w:pos="1455"/>
        </w:tabs>
        <w:spacing w:before="10"/>
        <w:rPr>
          <w:sz w:val="20"/>
        </w:rPr>
      </w:pPr>
      <w:r w:rsidRPr="000775F9">
        <w:rPr>
          <w:sz w:val="20"/>
        </w:rPr>
        <w:t>Connection Torque</w:t>
      </w:r>
      <w:r w:rsidRPr="000775F9">
        <w:rPr>
          <w:spacing w:val="-6"/>
          <w:sz w:val="20"/>
        </w:rPr>
        <w:t xml:space="preserve"> </w:t>
      </w:r>
      <w:r w:rsidRPr="000775F9">
        <w:rPr>
          <w:sz w:val="20"/>
        </w:rPr>
        <w:t>Tests</w:t>
      </w:r>
    </w:p>
    <w:p w:rsidR="000775F9" w:rsidRPr="000775F9" w:rsidRDefault="000775F9" w:rsidP="00667122">
      <w:pPr>
        <w:numPr>
          <w:ilvl w:val="3"/>
          <w:numId w:val="163"/>
        </w:numPr>
        <w:tabs>
          <w:tab w:val="left" w:pos="1455"/>
        </w:tabs>
        <w:spacing w:before="10"/>
        <w:rPr>
          <w:sz w:val="20"/>
        </w:rPr>
      </w:pPr>
      <w:r w:rsidRPr="000775F9">
        <w:rPr>
          <w:sz w:val="20"/>
        </w:rPr>
        <w:t>Ground Resistance</w:t>
      </w:r>
      <w:r w:rsidRPr="000775F9">
        <w:rPr>
          <w:spacing w:val="-6"/>
          <w:sz w:val="20"/>
        </w:rPr>
        <w:t xml:space="preserve"> </w:t>
      </w:r>
      <w:r w:rsidRPr="000775F9">
        <w:rPr>
          <w:sz w:val="20"/>
        </w:rPr>
        <w:t>Measurements</w:t>
      </w:r>
    </w:p>
    <w:p w:rsidR="000775F9" w:rsidRPr="000775F9" w:rsidRDefault="000775F9" w:rsidP="00667122">
      <w:pPr>
        <w:numPr>
          <w:ilvl w:val="3"/>
          <w:numId w:val="163"/>
        </w:numPr>
        <w:tabs>
          <w:tab w:val="left" w:pos="1455"/>
        </w:tabs>
        <w:spacing w:before="10"/>
        <w:rPr>
          <w:sz w:val="20"/>
        </w:rPr>
      </w:pPr>
      <w:r w:rsidRPr="000775F9">
        <w:rPr>
          <w:sz w:val="20"/>
        </w:rPr>
        <w:t>Mechanical Operation</w:t>
      </w:r>
      <w:r w:rsidRPr="000775F9">
        <w:rPr>
          <w:spacing w:val="-10"/>
          <w:sz w:val="20"/>
        </w:rPr>
        <w:t xml:space="preserve"> </w:t>
      </w:r>
      <w:r w:rsidRPr="000775F9">
        <w:rPr>
          <w:sz w:val="20"/>
        </w:rPr>
        <w:t>Tests</w:t>
      </w:r>
    </w:p>
    <w:p w:rsidR="000775F9" w:rsidRPr="000775F9" w:rsidRDefault="000775F9" w:rsidP="00667122">
      <w:pPr>
        <w:numPr>
          <w:ilvl w:val="3"/>
          <w:numId w:val="163"/>
        </w:numPr>
        <w:tabs>
          <w:tab w:val="left" w:pos="1455"/>
        </w:tabs>
        <w:spacing w:before="10"/>
        <w:rPr>
          <w:sz w:val="20"/>
        </w:rPr>
      </w:pPr>
      <w:r w:rsidRPr="000775F9">
        <w:rPr>
          <w:sz w:val="20"/>
        </w:rPr>
        <w:t>Rotational</w:t>
      </w:r>
      <w:r w:rsidRPr="000775F9">
        <w:rPr>
          <w:spacing w:val="-5"/>
          <w:sz w:val="20"/>
        </w:rPr>
        <w:t xml:space="preserve"> </w:t>
      </w:r>
      <w:r w:rsidRPr="000775F9">
        <w:rPr>
          <w:sz w:val="20"/>
        </w:rPr>
        <w:t>Tests</w:t>
      </w:r>
    </w:p>
    <w:p w:rsidR="000775F9" w:rsidRPr="000775F9" w:rsidRDefault="000775F9" w:rsidP="00667122">
      <w:pPr>
        <w:numPr>
          <w:ilvl w:val="3"/>
          <w:numId w:val="163"/>
        </w:numPr>
        <w:tabs>
          <w:tab w:val="left" w:pos="1455"/>
        </w:tabs>
        <w:spacing w:before="10"/>
        <w:rPr>
          <w:sz w:val="20"/>
        </w:rPr>
      </w:pPr>
      <w:r w:rsidRPr="000775F9">
        <w:rPr>
          <w:sz w:val="20"/>
        </w:rPr>
        <w:t>600 Volt Insulation</w:t>
      </w:r>
      <w:r w:rsidRPr="000775F9">
        <w:rPr>
          <w:spacing w:val="-9"/>
          <w:sz w:val="20"/>
        </w:rPr>
        <w:t xml:space="preserve"> </w:t>
      </w:r>
      <w:r w:rsidRPr="000775F9">
        <w:rPr>
          <w:sz w:val="20"/>
        </w:rPr>
        <w:t>Test</w:t>
      </w:r>
    </w:p>
    <w:p w:rsidR="000775F9" w:rsidRPr="000775F9" w:rsidRDefault="000775F9" w:rsidP="00667122">
      <w:pPr>
        <w:numPr>
          <w:ilvl w:val="1"/>
          <w:numId w:val="163"/>
        </w:numPr>
        <w:tabs>
          <w:tab w:val="left" w:pos="634"/>
        </w:tabs>
        <w:spacing w:before="79"/>
        <w:outlineLvl w:val="2"/>
        <w:rPr>
          <w:b/>
          <w:bCs/>
          <w:sz w:val="20"/>
          <w:szCs w:val="20"/>
        </w:rPr>
      </w:pPr>
      <w:r w:rsidRPr="000775F9">
        <w:rPr>
          <w:b/>
          <w:bCs/>
          <w:sz w:val="20"/>
          <w:szCs w:val="20"/>
        </w:rPr>
        <w:t>DEFINITIONS</w:t>
      </w:r>
    </w:p>
    <w:p w:rsidR="000775F9" w:rsidRPr="000775F9" w:rsidRDefault="000775F9" w:rsidP="00667122">
      <w:pPr>
        <w:numPr>
          <w:ilvl w:val="2"/>
          <w:numId w:val="163"/>
        </w:numPr>
        <w:tabs>
          <w:tab w:val="left" w:pos="993"/>
          <w:tab w:val="left" w:pos="994"/>
        </w:tabs>
        <w:spacing w:before="81"/>
        <w:ind w:hanging="475"/>
        <w:rPr>
          <w:sz w:val="20"/>
        </w:rPr>
      </w:pPr>
      <w:r w:rsidRPr="000775F9">
        <w:rPr>
          <w:sz w:val="20"/>
        </w:rPr>
        <w:t>General:  Basic Contract definitions are included in the Conditions of the</w:t>
      </w:r>
      <w:r w:rsidRPr="000775F9">
        <w:rPr>
          <w:spacing w:val="-26"/>
          <w:sz w:val="20"/>
        </w:rPr>
        <w:t xml:space="preserve"> </w:t>
      </w:r>
      <w:r w:rsidRPr="000775F9">
        <w:rPr>
          <w:sz w:val="20"/>
        </w:rPr>
        <w:t>Contract.</w:t>
      </w:r>
    </w:p>
    <w:p w:rsidR="000775F9" w:rsidRPr="000775F9" w:rsidRDefault="000775F9" w:rsidP="00667122">
      <w:pPr>
        <w:numPr>
          <w:ilvl w:val="2"/>
          <w:numId w:val="163"/>
        </w:numPr>
        <w:tabs>
          <w:tab w:val="left" w:pos="993"/>
          <w:tab w:val="left" w:pos="994"/>
        </w:tabs>
        <w:spacing w:before="79"/>
        <w:ind w:right="312" w:hanging="475"/>
        <w:rPr>
          <w:sz w:val="20"/>
        </w:rPr>
      </w:pPr>
      <w:r w:rsidRPr="000775F9">
        <w:rPr>
          <w:sz w:val="20"/>
        </w:rPr>
        <w:t xml:space="preserve">"Approved": When used to convey </w:t>
      </w:r>
      <w:r w:rsidR="00886F30">
        <w:rPr>
          <w:sz w:val="20"/>
        </w:rPr>
        <w:t>Owner</w:t>
      </w:r>
      <w:r w:rsidRPr="000775F9">
        <w:rPr>
          <w:sz w:val="20"/>
        </w:rPr>
        <w:t xml:space="preserve">'s action on Contractor's submittals, applications, and requests, "approved" is limited to </w:t>
      </w:r>
      <w:r w:rsidR="00886F30">
        <w:rPr>
          <w:sz w:val="20"/>
        </w:rPr>
        <w:t>Owner</w:t>
      </w:r>
      <w:r w:rsidRPr="000775F9">
        <w:rPr>
          <w:sz w:val="20"/>
        </w:rPr>
        <w:t>'s duties and responsibilities as stated in the Conditions of the</w:t>
      </w:r>
      <w:r w:rsidRPr="000775F9">
        <w:rPr>
          <w:spacing w:val="-8"/>
          <w:sz w:val="20"/>
        </w:rPr>
        <w:t xml:space="preserve"> </w:t>
      </w:r>
      <w:r w:rsidRPr="000775F9">
        <w:rPr>
          <w:sz w:val="20"/>
        </w:rPr>
        <w:t>Contract.</w:t>
      </w:r>
    </w:p>
    <w:p w:rsidR="000775F9" w:rsidRPr="000775F9" w:rsidRDefault="000775F9" w:rsidP="00667122">
      <w:pPr>
        <w:numPr>
          <w:ilvl w:val="2"/>
          <w:numId w:val="163"/>
        </w:numPr>
        <w:tabs>
          <w:tab w:val="left" w:pos="993"/>
          <w:tab w:val="left" w:pos="994"/>
        </w:tabs>
        <w:spacing w:before="82"/>
        <w:ind w:right="591" w:hanging="475"/>
        <w:rPr>
          <w:sz w:val="20"/>
        </w:rPr>
      </w:pPr>
      <w:r w:rsidRPr="000775F9">
        <w:rPr>
          <w:sz w:val="20"/>
        </w:rPr>
        <w:t xml:space="preserve">"Directed": A command or instruction by </w:t>
      </w:r>
      <w:r w:rsidR="00886F30">
        <w:rPr>
          <w:sz w:val="20"/>
        </w:rPr>
        <w:t>Owner</w:t>
      </w:r>
      <w:r w:rsidRPr="000775F9">
        <w:rPr>
          <w:sz w:val="20"/>
        </w:rPr>
        <w:t>. Other terms including "requested," "authorized," "selected," "required," and "permitted" have the same meaning as</w:t>
      </w:r>
      <w:r w:rsidRPr="000775F9">
        <w:rPr>
          <w:spacing w:val="-31"/>
          <w:sz w:val="20"/>
        </w:rPr>
        <w:t xml:space="preserve"> </w:t>
      </w:r>
      <w:r w:rsidRPr="000775F9">
        <w:rPr>
          <w:sz w:val="20"/>
        </w:rPr>
        <w:t>"directed."</w:t>
      </w:r>
    </w:p>
    <w:p w:rsidR="000775F9" w:rsidRPr="000775F9" w:rsidRDefault="000775F9" w:rsidP="00667122">
      <w:pPr>
        <w:numPr>
          <w:ilvl w:val="2"/>
          <w:numId w:val="163"/>
        </w:numPr>
        <w:tabs>
          <w:tab w:val="left" w:pos="993"/>
          <w:tab w:val="left" w:pos="994"/>
        </w:tabs>
        <w:spacing w:before="81"/>
        <w:ind w:right="218" w:hanging="475"/>
        <w:rPr>
          <w:sz w:val="20"/>
        </w:rPr>
      </w:pPr>
      <w:r w:rsidRPr="000775F9">
        <w:rPr>
          <w:sz w:val="20"/>
        </w:rPr>
        <w:t>"Indicated": Requirements expressed by graphic representations or in written form on Drawings, in Specifications, and in other Contract Documents. Other terms including "shown," "noted," "scheduled," and "specified" have the same meaning as</w:t>
      </w:r>
      <w:r w:rsidRPr="000775F9">
        <w:rPr>
          <w:spacing w:val="-21"/>
          <w:sz w:val="20"/>
        </w:rPr>
        <w:t xml:space="preserve"> </w:t>
      </w:r>
      <w:r w:rsidRPr="000775F9">
        <w:rPr>
          <w:sz w:val="20"/>
        </w:rPr>
        <w:t>"indicated."</w:t>
      </w:r>
    </w:p>
    <w:p w:rsidR="000775F9" w:rsidRPr="000775F9" w:rsidRDefault="000775F9" w:rsidP="00667122">
      <w:pPr>
        <w:numPr>
          <w:ilvl w:val="2"/>
          <w:numId w:val="163"/>
        </w:numPr>
        <w:tabs>
          <w:tab w:val="left" w:pos="993"/>
          <w:tab w:val="left" w:pos="994"/>
        </w:tabs>
        <w:spacing w:before="79"/>
        <w:ind w:right="107" w:hanging="475"/>
        <w:rPr>
          <w:sz w:val="20"/>
        </w:rPr>
      </w:pPr>
      <w:r w:rsidRPr="000775F9">
        <w:rPr>
          <w:sz w:val="20"/>
        </w:rPr>
        <w:t>"Regulations": Laws, ordinances, statutes, and lawful orders issued by authorities having jurisdiction, and rules, conventions, and agreements within the construction industry that</w:t>
      </w:r>
      <w:r w:rsidRPr="000775F9">
        <w:rPr>
          <w:spacing w:val="-31"/>
          <w:sz w:val="20"/>
        </w:rPr>
        <w:t xml:space="preserve"> </w:t>
      </w:r>
      <w:r w:rsidRPr="000775F9">
        <w:rPr>
          <w:sz w:val="20"/>
        </w:rPr>
        <w:t>control performance of the</w:t>
      </w:r>
      <w:r w:rsidRPr="000775F9">
        <w:rPr>
          <w:spacing w:val="-6"/>
          <w:sz w:val="20"/>
        </w:rPr>
        <w:t xml:space="preserve"> </w:t>
      </w:r>
      <w:r w:rsidRPr="000775F9">
        <w:rPr>
          <w:sz w:val="20"/>
        </w:rPr>
        <w:t>Work.</w:t>
      </w:r>
    </w:p>
    <w:p w:rsidR="000775F9" w:rsidRPr="000775F9" w:rsidRDefault="000775F9" w:rsidP="00667122">
      <w:pPr>
        <w:numPr>
          <w:ilvl w:val="2"/>
          <w:numId w:val="163"/>
        </w:numPr>
        <w:tabs>
          <w:tab w:val="left" w:pos="993"/>
          <w:tab w:val="left" w:pos="994"/>
        </w:tabs>
        <w:spacing w:before="82"/>
        <w:ind w:right="809" w:hanging="475"/>
        <w:rPr>
          <w:sz w:val="20"/>
        </w:rPr>
      </w:pPr>
      <w:r w:rsidRPr="000775F9">
        <w:rPr>
          <w:sz w:val="20"/>
        </w:rPr>
        <w:t>"Furnish": Supply and deliver to Project site, ready for unloading, unpacking, assembly, installation, and similar</w:t>
      </w:r>
      <w:r w:rsidRPr="000775F9">
        <w:rPr>
          <w:spacing w:val="-15"/>
          <w:sz w:val="20"/>
        </w:rPr>
        <w:t xml:space="preserve"> </w:t>
      </w:r>
      <w:r w:rsidRPr="000775F9">
        <w:rPr>
          <w:sz w:val="20"/>
        </w:rPr>
        <w:t>operations.</w:t>
      </w:r>
    </w:p>
    <w:p w:rsidR="000775F9" w:rsidRPr="000775F9" w:rsidRDefault="000775F9" w:rsidP="00667122">
      <w:pPr>
        <w:numPr>
          <w:ilvl w:val="2"/>
          <w:numId w:val="163"/>
        </w:numPr>
        <w:tabs>
          <w:tab w:val="left" w:pos="993"/>
          <w:tab w:val="left" w:pos="994"/>
        </w:tabs>
        <w:spacing w:before="82"/>
        <w:ind w:right="580" w:hanging="475"/>
        <w:rPr>
          <w:sz w:val="20"/>
        </w:rPr>
      </w:pPr>
      <w:r w:rsidRPr="000775F9">
        <w:rPr>
          <w:sz w:val="20"/>
        </w:rPr>
        <w:t>"Install": Operations at Project site including unloading, temporarily storing, unpacking, assembling, erecting, placing, anchoring, applying, working to dimension, finishing,</w:t>
      </w:r>
      <w:r w:rsidRPr="000775F9">
        <w:rPr>
          <w:spacing w:val="-25"/>
          <w:sz w:val="20"/>
        </w:rPr>
        <w:t xml:space="preserve"> </w:t>
      </w:r>
      <w:r w:rsidRPr="000775F9">
        <w:rPr>
          <w:sz w:val="20"/>
        </w:rPr>
        <w:t>curing, protecting, cleaning, and similar</w:t>
      </w:r>
      <w:r w:rsidRPr="000775F9">
        <w:rPr>
          <w:spacing w:val="-16"/>
          <w:sz w:val="20"/>
        </w:rPr>
        <w:t xml:space="preserve"> </w:t>
      </w:r>
      <w:r w:rsidRPr="000775F9">
        <w:rPr>
          <w:sz w:val="20"/>
        </w:rPr>
        <w:t>operations.</w:t>
      </w:r>
    </w:p>
    <w:p w:rsidR="000775F9" w:rsidRPr="000775F9" w:rsidRDefault="000775F9" w:rsidP="000775F9">
      <w:pPr>
        <w:rPr>
          <w:sz w:val="20"/>
        </w:rPr>
        <w:sectPr w:rsidR="000775F9" w:rsidRPr="000775F9">
          <w:type w:val="continuous"/>
          <w:pgSz w:w="12240" w:h="15840"/>
          <w:pgMar w:top="1380" w:right="1360" w:bottom="280" w:left="1340" w:header="720" w:footer="720" w:gutter="0"/>
          <w:cols w:space="720"/>
        </w:sectPr>
      </w:pPr>
    </w:p>
    <w:p w:rsidR="000775F9" w:rsidRPr="000775F9" w:rsidRDefault="000775F9" w:rsidP="00667122">
      <w:pPr>
        <w:numPr>
          <w:ilvl w:val="2"/>
          <w:numId w:val="163"/>
        </w:numPr>
        <w:tabs>
          <w:tab w:val="left" w:pos="993"/>
          <w:tab w:val="left" w:pos="994"/>
        </w:tabs>
        <w:spacing w:before="80"/>
        <w:ind w:hanging="475"/>
        <w:rPr>
          <w:sz w:val="20"/>
        </w:rPr>
      </w:pPr>
      <w:r w:rsidRPr="000775F9">
        <w:rPr>
          <w:sz w:val="20"/>
        </w:rPr>
        <w:t>"Provide":  Furnish and install, complete and ready for the intended</w:t>
      </w:r>
      <w:r w:rsidRPr="000775F9">
        <w:rPr>
          <w:spacing w:val="-26"/>
          <w:sz w:val="20"/>
        </w:rPr>
        <w:t xml:space="preserve"> </w:t>
      </w:r>
      <w:r w:rsidRPr="000775F9">
        <w:rPr>
          <w:sz w:val="20"/>
        </w:rPr>
        <w:t>use.</w:t>
      </w:r>
    </w:p>
    <w:p w:rsidR="000775F9" w:rsidRPr="000775F9" w:rsidRDefault="000775F9" w:rsidP="00667122">
      <w:pPr>
        <w:numPr>
          <w:ilvl w:val="2"/>
          <w:numId w:val="163"/>
        </w:numPr>
        <w:tabs>
          <w:tab w:val="left" w:pos="994"/>
        </w:tabs>
        <w:spacing w:before="79"/>
        <w:ind w:right="116" w:hanging="475"/>
        <w:jc w:val="both"/>
        <w:rPr>
          <w:sz w:val="20"/>
        </w:rPr>
      </w:pPr>
      <w:r w:rsidRPr="000775F9">
        <w:rPr>
          <w:sz w:val="20"/>
        </w:rPr>
        <w:t>"Project Site": Space available for performing construction activities.  The extent of Project site is shown on Drawings and may or may not be identical with the description of the land on</w:t>
      </w:r>
      <w:r w:rsidRPr="000775F9">
        <w:rPr>
          <w:spacing w:val="-30"/>
          <w:sz w:val="20"/>
        </w:rPr>
        <w:t xml:space="preserve"> </w:t>
      </w:r>
      <w:r w:rsidRPr="000775F9">
        <w:rPr>
          <w:sz w:val="20"/>
        </w:rPr>
        <w:t>which Project is to be</w:t>
      </w:r>
      <w:r w:rsidRPr="000775F9">
        <w:rPr>
          <w:spacing w:val="-10"/>
          <w:sz w:val="20"/>
        </w:rPr>
        <w:t xml:space="preserve"> </w:t>
      </w:r>
      <w:r w:rsidRPr="000775F9">
        <w:rPr>
          <w:sz w:val="20"/>
        </w:rPr>
        <w:t>built.</w:t>
      </w:r>
    </w:p>
    <w:p w:rsidR="000775F9" w:rsidRPr="000775F9" w:rsidRDefault="000775F9" w:rsidP="00667122">
      <w:pPr>
        <w:numPr>
          <w:ilvl w:val="2"/>
          <w:numId w:val="163"/>
        </w:numPr>
        <w:tabs>
          <w:tab w:val="left" w:pos="993"/>
          <w:tab w:val="left" w:pos="994"/>
        </w:tabs>
        <w:spacing w:before="81"/>
        <w:ind w:right="540" w:hanging="475"/>
        <w:rPr>
          <w:sz w:val="20"/>
        </w:rPr>
      </w:pPr>
      <w:r w:rsidRPr="000775F9">
        <w:rPr>
          <w:sz w:val="20"/>
        </w:rPr>
        <w:t>Products: Items obtained for incorporating into the Work, whether purchased for Project or taken from previously purchased stock. The term "product" includes the terms "material," "equipment," "system," and terms of similar</w:t>
      </w:r>
      <w:r w:rsidRPr="000775F9">
        <w:rPr>
          <w:spacing w:val="-19"/>
          <w:sz w:val="20"/>
        </w:rPr>
        <w:t xml:space="preserve"> </w:t>
      </w:r>
      <w:r w:rsidRPr="000775F9">
        <w:rPr>
          <w:sz w:val="20"/>
        </w:rPr>
        <w:t>intent.</w:t>
      </w:r>
    </w:p>
    <w:p w:rsidR="000775F9" w:rsidRPr="000775F9" w:rsidRDefault="000775F9" w:rsidP="00667122">
      <w:pPr>
        <w:numPr>
          <w:ilvl w:val="3"/>
          <w:numId w:val="163"/>
        </w:numPr>
        <w:tabs>
          <w:tab w:val="left" w:pos="1453"/>
          <w:tab w:val="left" w:pos="1454"/>
        </w:tabs>
        <w:spacing w:before="7"/>
        <w:ind w:right="378"/>
        <w:rPr>
          <w:sz w:val="20"/>
        </w:rPr>
      </w:pPr>
      <w:r w:rsidRPr="000775F9">
        <w:rPr>
          <w:sz w:val="20"/>
        </w:rPr>
        <w:t>Named Products: Items identified by manufacturer's product name, including make or model number or other designation shown or listed in manufacturer's published</w:t>
      </w:r>
      <w:r w:rsidRPr="000775F9">
        <w:rPr>
          <w:spacing w:val="-20"/>
          <w:sz w:val="20"/>
        </w:rPr>
        <w:t xml:space="preserve"> </w:t>
      </w:r>
      <w:r w:rsidRPr="000775F9">
        <w:rPr>
          <w:sz w:val="20"/>
        </w:rPr>
        <w:t>product literature, that is current as of date of the Contract</w:t>
      </w:r>
      <w:r w:rsidRPr="000775F9">
        <w:rPr>
          <w:spacing w:val="-13"/>
          <w:sz w:val="20"/>
        </w:rPr>
        <w:t xml:space="preserve"> </w:t>
      </w:r>
      <w:r w:rsidRPr="000775F9">
        <w:rPr>
          <w:sz w:val="20"/>
        </w:rPr>
        <w:t>Documents.</w:t>
      </w:r>
    </w:p>
    <w:p w:rsidR="000775F9" w:rsidRPr="000775F9" w:rsidRDefault="000775F9" w:rsidP="00667122">
      <w:pPr>
        <w:numPr>
          <w:ilvl w:val="3"/>
          <w:numId w:val="163"/>
        </w:numPr>
        <w:tabs>
          <w:tab w:val="left" w:pos="1453"/>
          <w:tab w:val="left" w:pos="1454"/>
        </w:tabs>
        <w:spacing w:before="10"/>
        <w:ind w:right="354"/>
        <w:rPr>
          <w:sz w:val="20"/>
        </w:rPr>
      </w:pPr>
      <w:r w:rsidRPr="000775F9">
        <w:rPr>
          <w:sz w:val="20"/>
        </w:rPr>
        <w:t>New Products: Items that have not previously been incorporated into another project or facility. Products salvaged or recycled from other projects are not considered new products.</w:t>
      </w:r>
    </w:p>
    <w:p w:rsidR="000775F9" w:rsidRPr="000775F9" w:rsidRDefault="000775F9" w:rsidP="00667122">
      <w:pPr>
        <w:numPr>
          <w:ilvl w:val="3"/>
          <w:numId w:val="163"/>
        </w:numPr>
        <w:tabs>
          <w:tab w:val="left" w:pos="1453"/>
          <w:tab w:val="left" w:pos="1454"/>
        </w:tabs>
        <w:spacing w:before="11"/>
        <w:ind w:right="560"/>
        <w:rPr>
          <w:sz w:val="20"/>
        </w:rPr>
      </w:pPr>
      <w:r w:rsidRPr="000775F9">
        <w:rPr>
          <w:sz w:val="20"/>
        </w:rPr>
        <w:t>Comparable Product: Product that is demonstrated and approved through submittal process to have the indicated qualities related to type, function, dimension, in-service performance, physical properties, appearance, and other characteristics that equal</w:t>
      </w:r>
      <w:r w:rsidRPr="000775F9">
        <w:rPr>
          <w:spacing w:val="-18"/>
          <w:sz w:val="20"/>
        </w:rPr>
        <w:t xml:space="preserve"> </w:t>
      </w:r>
      <w:r w:rsidRPr="000775F9">
        <w:rPr>
          <w:sz w:val="20"/>
        </w:rPr>
        <w:t>or exceed those of specified</w:t>
      </w:r>
      <w:r w:rsidRPr="000775F9">
        <w:rPr>
          <w:spacing w:val="-14"/>
          <w:sz w:val="20"/>
        </w:rPr>
        <w:t xml:space="preserve"> </w:t>
      </w:r>
      <w:r w:rsidRPr="000775F9">
        <w:rPr>
          <w:sz w:val="20"/>
        </w:rPr>
        <w:t>product.</w:t>
      </w:r>
    </w:p>
    <w:p w:rsidR="000775F9" w:rsidRPr="000775F9" w:rsidRDefault="000775F9" w:rsidP="00667122">
      <w:pPr>
        <w:numPr>
          <w:ilvl w:val="2"/>
          <w:numId w:val="163"/>
        </w:numPr>
        <w:tabs>
          <w:tab w:val="left" w:pos="993"/>
          <w:tab w:val="left" w:pos="994"/>
        </w:tabs>
        <w:spacing w:before="82"/>
        <w:ind w:right="132" w:hanging="475"/>
        <w:rPr>
          <w:sz w:val="20"/>
        </w:rPr>
      </w:pPr>
      <w:r w:rsidRPr="000775F9">
        <w:rPr>
          <w:sz w:val="20"/>
        </w:rPr>
        <w:t>Basis-of-Design Product: A product in which a specific manufacturer's product is named on the drawings or is accompanied by the words "basis-of-design product" in the specifications, including make or model number or other designation, to establish the significant qualities related to type, function, dimension, in-service performance, physical properties, appearance, and other characteristics for purposes of evaluating comparable products of additional manufacturers named in the</w:t>
      </w:r>
      <w:r w:rsidRPr="000775F9">
        <w:rPr>
          <w:spacing w:val="-16"/>
          <w:sz w:val="20"/>
        </w:rPr>
        <w:t xml:space="preserve"> </w:t>
      </w:r>
      <w:r w:rsidRPr="000775F9">
        <w:rPr>
          <w:sz w:val="20"/>
        </w:rPr>
        <w:t>specification.</w:t>
      </w:r>
    </w:p>
    <w:p w:rsidR="000775F9" w:rsidRPr="000775F9" w:rsidRDefault="000775F9" w:rsidP="00667122">
      <w:pPr>
        <w:numPr>
          <w:ilvl w:val="2"/>
          <w:numId w:val="163"/>
        </w:numPr>
        <w:tabs>
          <w:tab w:val="left" w:pos="993"/>
          <w:tab w:val="left" w:pos="994"/>
        </w:tabs>
        <w:spacing w:before="79"/>
        <w:ind w:right="521" w:hanging="475"/>
        <w:rPr>
          <w:sz w:val="20"/>
        </w:rPr>
      </w:pPr>
      <w:r w:rsidRPr="000775F9">
        <w:rPr>
          <w:sz w:val="20"/>
        </w:rPr>
        <w:t>Action Submittals: Written and graphic information and physical samples that require Engineer's responsive action. Action submittals are those submittals indicated in individual Specification Sections as "action</w:t>
      </w:r>
      <w:r w:rsidRPr="000775F9">
        <w:rPr>
          <w:spacing w:val="-16"/>
          <w:sz w:val="20"/>
        </w:rPr>
        <w:t xml:space="preserve"> </w:t>
      </w:r>
      <w:r w:rsidRPr="000775F9">
        <w:rPr>
          <w:sz w:val="20"/>
        </w:rPr>
        <w:t>submittals."</w:t>
      </w:r>
    </w:p>
    <w:p w:rsidR="000775F9" w:rsidRPr="000775F9" w:rsidRDefault="000775F9" w:rsidP="00667122">
      <w:pPr>
        <w:numPr>
          <w:ilvl w:val="2"/>
          <w:numId w:val="163"/>
        </w:numPr>
        <w:tabs>
          <w:tab w:val="left" w:pos="993"/>
          <w:tab w:val="left" w:pos="994"/>
        </w:tabs>
        <w:spacing w:before="82"/>
        <w:ind w:right="113" w:hanging="475"/>
        <w:rPr>
          <w:sz w:val="20"/>
        </w:rPr>
      </w:pPr>
      <w:r w:rsidRPr="000775F9">
        <w:rPr>
          <w:sz w:val="20"/>
        </w:rPr>
        <w:t>Informational Submittals: Written and graphic information and physical samples that do not require Engineer's responsive action. Submittals may be rejected for not complying with requirements. Informational submittals are those submittals indicated in individual Specification Sections as "informational</w:t>
      </w:r>
      <w:r w:rsidRPr="000775F9">
        <w:rPr>
          <w:spacing w:val="-11"/>
          <w:sz w:val="20"/>
        </w:rPr>
        <w:t xml:space="preserve"> </w:t>
      </w:r>
      <w:r w:rsidRPr="000775F9">
        <w:rPr>
          <w:sz w:val="20"/>
        </w:rPr>
        <w:t>submittals."</w:t>
      </w:r>
    </w:p>
    <w:p w:rsidR="000775F9" w:rsidRPr="000775F9" w:rsidRDefault="000775F9" w:rsidP="00667122">
      <w:pPr>
        <w:numPr>
          <w:ilvl w:val="2"/>
          <w:numId w:val="163"/>
        </w:numPr>
        <w:tabs>
          <w:tab w:val="left" w:pos="993"/>
          <w:tab w:val="left" w:pos="994"/>
        </w:tabs>
        <w:spacing w:before="82"/>
        <w:ind w:right="528" w:hanging="475"/>
        <w:rPr>
          <w:sz w:val="20"/>
        </w:rPr>
      </w:pPr>
      <w:r w:rsidRPr="000775F9">
        <w:rPr>
          <w:sz w:val="20"/>
        </w:rPr>
        <w:t>File Transfer Protocol (FTP): Communications protocol that enables transfer of files to and from another computer over a network and that serves as the basis for standard Internet protocols. An FTP site is a portion of a network located outside of network firewalls within which internal and external users are able to access</w:t>
      </w:r>
      <w:r w:rsidRPr="000775F9">
        <w:rPr>
          <w:spacing w:val="-15"/>
          <w:sz w:val="20"/>
        </w:rPr>
        <w:t xml:space="preserve"> </w:t>
      </w:r>
      <w:r w:rsidRPr="000775F9">
        <w:rPr>
          <w:sz w:val="20"/>
        </w:rPr>
        <w:t>files.</w:t>
      </w:r>
    </w:p>
    <w:p w:rsidR="000775F9" w:rsidRPr="000775F9" w:rsidRDefault="000775F9" w:rsidP="00667122">
      <w:pPr>
        <w:numPr>
          <w:ilvl w:val="2"/>
          <w:numId w:val="163"/>
        </w:numPr>
        <w:tabs>
          <w:tab w:val="left" w:pos="993"/>
          <w:tab w:val="left" w:pos="994"/>
        </w:tabs>
        <w:spacing w:before="82"/>
        <w:ind w:right="288" w:hanging="475"/>
        <w:rPr>
          <w:sz w:val="20"/>
        </w:rPr>
      </w:pPr>
      <w:r w:rsidRPr="000775F9">
        <w:rPr>
          <w:sz w:val="20"/>
        </w:rPr>
        <w:t>Portable Document Format (PDF): An open standard file format licensed by Adobe Systems used for representing documents in a device-independent and display</w:t>
      </w:r>
      <w:r w:rsidRPr="000775F9">
        <w:rPr>
          <w:spacing w:val="-26"/>
          <w:sz w:val="20"/>
        </w:rPr>
        <w:t xml:space="preserve"> </w:t>
      </w:r>
      <w:r w:rsidRPr="000775F9">
        <w:rPr>
          <w:sz w:val="20"/>
        </w:rPr>
        <w:t>resolution-independent fixed-layout document</w:t>
      </w:r>
      <w:r w:rsidRPr="000775F9">
        <w:rPr>
          <w:spacing w:val="-10"/>
          <w:sz w:val="20"/>
        </w:rPr>
        <w:t xml:space="preserve"> </w:t>
      </w:r>
      <w:r w:rsidRPr="000775F9">
        <w:rPr>
          <w:sz w:val="20"/>
        </w:rPr>
        <w:t>format.</w:t>
      </w:r>
    </w:p>
    <w:p w:rsidR="000775F9" w:rsidRPr="000775F9" w:rsidRDefault="000775F9" w:rsidP="00667122">
      <w:pPr>
        <w:numPr>
          <w:ilvl w:val="2"/>
          <w:numId w:val="163"/>
        </w:numPr>
        <w:tabs>
          <w:tab w:val="left" w:pos="994"/>
        </w:tabs>
        <w:spacing w:before="79"/>
        <w:ind w:right="338" w:hanging="475"/>
        <w:jc w:val="both"/>
        <w:rPr>
          <w:sz w:val="20"/>
        </w:rPr>
      </w:pPr>
      <w:r w:rsidRPr="000775F9">
        <w:rPr>
          <w:sz w:val="20"/>
        </w:rPr>
        <w:t>Construction Waste: Building and site improvement materials and other solid waste resulting from construction, remodeling, renovation, or repair operations. Construction waste includes packaging.</w:t>
      </w:r>
    </w:p>
    <w:p w:rsidR="000775F9" w:rsidRPr="000775F9" w:rsidRDefault="000775F9" w:rsidP="00667122">
      <w:pPr>
        <w:numPr>
          <w:ilvl w:val="2"/>
          <w:numId w:val="163"/>
        </w:numPr>
        <w:tabs>
          <w:tab w:val="left" w:pos="993"/>
          <w:tab w:val="left" w:pos="994"/>
        </w:tabs>
        <w:spacing w:before="81"/>
        <w:ind w:right="803" w:hanging="475"/>
        <w:rPr>
          <w:sz w:val="20"/>
        </w:rPr>
      </w:pPr>
      <w:r w:rsidRPr="000775F9">
        <w:rPr>
          <w:sz w:val="20"/>
        </w:rPr>
        <w:t>Demolition Waste: Building and site improvement materials resulting from demolition or selective demolition</w:t>
      </w:r>
      <w:r w:rsidRPr="000775F9">
        <w:rPr>
          <w:spacing w:val="-10"/>
          <w:sz w:val="20"/>
        </w:rPr>
        <w:t xml:space="preserve"> </w:t>
      </w:r>
      <w:r w:rsidRPr="000775F9">
        <w:rPr>
          <w:sz w:val="20"/>
        </w:rPr>
        <w:t>operations.</w:t>
      </w:r>
    </w:p>
    <w:p w:rsidR="000775F9" w:rsidRPr="000775F9" w:rsidRDefault="000775F9" w:rsidP="00667122">
      <w:pPr>
        <w:numPr>
          <w:ilvl w:val="2"/>
          <w:numId w:val="163"/>
        </w:numPr>
        <w:tabs>
          <w:tab w:val="left" w:pos="993"/>
          <w:tab w:val="left" w:pos="994"/>
        </w:tabs>
        <w:spacing w:before="81"/>
        <w:ind w:right="184" w:hanging="475"/>
        <w:rPr>
          <w:sz w:val="20"/>
        </w:rPr>
      </w:pPr>
      <w:r w:rsidRPr="000775F9">
        <w:rPr>
          <w:sz w:val="20"/>
        </w:rPr>
        <w:t>Disposal: Removal off-site of demolition and construction waste and subsequent sale, recycling, reuse, or deposit in landfill or incinerator acceptable to authorities having</w:t>
      </w:r>
      <w:r w:rsidRPr="000775F9">
        <w:rPr>
          <w:spacing w:val="-32"/>
          <w:sz w:val="20"/>
        </w:rPr>
        <w:t xml:space="preserve"> </w:t>
      </w:r>
      <w:r w:rsidRPr="000775F9">
        <w:rPr>
          <w:sz w:val="20"/>
        </w:rPr>
        <w:t>jurisdiction.</w:t>
      </w:r>
    </w:p>
    <w:p w:rsidR="000775F9" w:rsidRPr="000775F9" w:rsidRDefault="000775F9" w:rsidP="00667122">
      <w:pPr>
        <w:numPr>
          <w:ilvl w:val="2"/>
          <w:numId w:val="163"/>
        </w:numPr>
        <w:tabs>
          <w:tab w:val="left" w:pos="993"/>
          <w:tab w:val="left" w:pos="994"/>
        </w:tabs>
        <w:spacing w:before="81"/>
        <w:ind w:right="780" w:hanging="475"/>
        <w:rPr>
          <w:sz w:val="20"/>
        </w:rPr>
      </w:pPr>
      <w:r w:rsidRPr="000775F9">
        <w:rPr>
          <w:sz w:val="20"/>
        </w:rPr>
        <w:t>Salvage: Recovery of demolition or construction waste and subsequent sale or reuse in another</w:t>
      </w:r>
      <w:r w:rsidRPr="000775F9">
        <w:rPr>
          <w:spacing w:val="-9"/>
          <w:sz w:val="20"/>
        </w:rPr>
        <w:t xml:space="preserve"> </w:t>
      </w:r>
      <w:r w:rsidRPr="000775F9">
        <w:rPr>
          <w:sz w:val="20"/>
        </w:rPr>
        <w:t>facility.</w:t>
      </w:r>
    </w:p>
    <w:p w:rsidR="000775F9" w:rsidRPr="000775F9" w:rsidRDefault="000775F9" w:rsidP="00667122">
      <w:pPr>
        <w:numPr>
          <w:ilvl w:val="2"/>
          <w:numId w:val="163"/>
        </w:numPr>
        <w:tabs>
          <w:tab w:val="left" w:pos="993"/>
          <w:tab w:val="left" w:pos="994"/>
        </w:tabs>
        <w:spacing w:before="81"/>
        <w:ind w:right="1180" w:hanging="475"/>
        <w:rPr>
          <w:sz w:val="20"/>
        </w:rPr>
      </w:pPr>
      <w:r w:rsidRPr="000775F9">
        <w:rPr>
          <w:sz w:val="20"/>
        </w:rPr>
        <w:t>Salvage and Reuse: Recovery of demolition or construction waste and subsequent incorporation into the</w:t>
      </w:r>
      <w:r w:rsidRPr="000775F9">
        <w:rPr>
          <w:spacing w:val="-7"/>
          <w:sz w:val="20"/>
        </w:rPr>
        <w:t xml:space="preserve"> </w:t>
      </w:r>
      <w:r w:rsidRPr="000775F9">
        <w:rPr>
          <w:sz w:val="20"/>
        </w:rPr>
        <w:t>Work.</w:t>
      </w:r>
    </w:p>
    <w:p w:rsidR="000775F9" w:rsidRPr="000775F9" w:rsidRDefault="000775F9" w:rsidP="00667122">
      <w:pPr>
        <w:numPr>
          <w:ilvl w:val="2"/>
          <w:numId w:val="163"/>
        </w:numPr>
        <w:tabs>
          <w:tab w:val="left" w:pos="993"/>
          <w:tab w:val="left" w:pos="994"/>
        </w:tabs>
        <w:spacing w:before="86" w:line="228" w:lineRule="exact"/>
        <w:ind w:right="936" w:hanging="475"/>
        <w:rPr>
          <w:sz w:val="20"/>
        </w:rPr>
      </w:pPr>
      <w:r w:rsidRPr="000775F9">
        <w:rPr>
          <w:sz w:val="20"/>
        </w:rPr>
        <w:t>System: An organized collection of parts, equipment, or subsystems united by regular interaction.</w:t>
      </w:r>
    </w:p>
    <w:p w:rsidR="000775F9" w:rsidRPr="000775F9" w:rsidRDefault="000775F9" w:rsidP="00667122">
      <w:pPr>
        <w:numPr>
          <w:ilvl w:val="2"/>
          <w:numId w:val="163"/>
        </w:numPr>
        <w:tabs>
          <w:tab w:val="left" w:pos="993"/>
          <w:tab w:val="left" w:pos="994"/>
        </w:tabs>
        <w:spacing w:before="78"/>
        <w:ind w:hanging="475"/>
        <w:rPr>
          <w:sz w:val="20"/>
        </w:rPr>
      </w:pPr>
      <w:r w:rsidRPr="000775F9">
        <w:rPr>
          <w:sz w:val="20"/>
        </w:rPr>
        <w:t>Subsystem:  A portion of a system with characteristics similar to a</w:t>
      </w:r>
      <w:r w:rsidRPr="000775F9">
        <w:rPr>
          <w:spacing w:val="-9"/>
          <w:sz w:val="20"/>
        </w:rPr>
        <w:t xml:space="preserve"> </w:t>
      </w:r>
      <w:r w:rsidRPr="000775F9">
        <w:rPr>
          <w:sz w:val="20"/>
        </w:rPr>
        <w:t>system.</w:t>
      </w:r>
    </w:p>
    <w:p w:rsidR="000775F9" w:rsidRPr="000775F9" w:rsidRDefault="000775F9" w:rsidP="000775F9">
      <w:pPr>
        <w:rPr>
          <w:sz w:val="20"/>
        </w:rPr>
        <w:sectPr w:rsidR="000775F9" w:rsidRPr="000775F9">
          <w:footerReference w:type="default" r:id="rId303"/>
          <w:pgSz w:w="12240" w:h="15840"/>
          <w:pgMar w:top="1360" w:right="1360" w:bottom="640" w:left="1340" w:header="0" w:footer="457" w:gutter="0"/>
          <w:cols w:space="720"/>
        </w:sectPr>
      </w:pPr>
    </w:p>
    <w:p w:rsidR="000775F9" w:rsidRPr="000775F9" w:rsidRDefault="000775F9" w:rsidP="00667122">
      <w:pPr>
        <w:numPr>
          <w:ilvl w:val="2"/>
          <w:numId w:val="163"/>
        </w:numPr>
        <w:tabs>
          <w:tab w:val="left" w:pos="993"/>
          <w:tab w:val="left" w:pos="994"/>
        </w:tabs>
        <w:spacing w:before="80"/>
        <w:ind w:right="392" w:hanging="475"/>
        <w:rPr>
          <w:sz w:val="20"/>
        </w:rPr>
      </w:pPr>
      <w:r w:rsidRPr="000775F9">
        <w:rPr>
          <w:sz w:val="20"/>
        </w:rPr>
        <w:t>Cutting: Removal of in-place construction necessary to permit installation or performance of other work.</w:t>
      </w:r>
    </w:p>
    <w:p w:rsidR="000775F9" w:rsidRPr="000775F9" w:rsidRDefault="000775F9" w:rsidP="00667122">
      <w:pPr>
        <w:numPr>
          <w:ilvl w:val="2"/>
          <w:numId w:val="163"/>
        </w:numPr>
        <w:tabs>
          <w:tab w:val="left" w:pos="993"/>
          <w:tab w:val="left" w:pos="994"/>
        </w:tabs>
        <w:spacing w:before="82"/>
        <w:ind w:right="451" w:hanging="475"/>
        <w:rPr>
          <w:sz w:val="20"/>
        </w:rPr>
      </w:pPr>
      <w:r w:rsidRPr="000775F9">
        <w:rPr>
          <w:sz w:val="20"/>
        </w:rPr>
        <w:t>Patching: Fitting and repair work required to restore construction to original conditions after installation of other</w:t>
      </w:r>
      <w:r w:rsidRPr="000775F9">
        <w:rPr>
          <w:spacing w:val="-9"/>
          <w:sz w:val="20"/>
        </w:rPr>
        <w:t xml:space="preserve"> </w:t>
      </w:r>
      <w:r w:rsidRPr="000775F9">
        <w:rPr>
          <w:sz w:val="20"/>
        </w:rPr>
        <w:t>work.</w:t>
      </w:r>
    </w:p>
    <w:p w:rsidR="000775F9" w:rsidRPr="000775F9" w:rsidRDefault="000775F9" w:rsidP="00667122">
      <w:pPr>
        <w:numPr>
          <w:ilvl w:val="1"/>
          <w:numId w:val="163"/>
        </w:numPr>
        <w:tabs>
          <w:tab w:val="left" w:pos="634"/>
        </w:tabs>
        <w:spacing w:before="79"/>
        <w:outlineLvl w:val="2"/>
        <w:rPr>
          <w:b/>
          <w:bCs/>
          <w:sz w:val="20"/>
          <w:szCs w:val="20"/>
        </w:rPr>
      </w:pPr>
      <w:r w:rsidRPr="000775F9">
        <w:rPr>
          <w:b/>
          <w:bCs/>
          <w:sz w:val="20"/>
          <w:szCs w:val="20"/>
        </w:rPr>
        <w:t>ABBREVIATIONS AND</w:t>
      </w:r>
      <w:r w:rsidRPr="000775F9">
        <w:rPr>
          <w:b/>
          <w:bCs/>
          <w:spacing w:val="-6"/>
          <w:sz w:val="20"/>
          <w:szCs w:val="20"/>
        </w:rPr>
        <w:t xml:space="preserve"> </w:t>
      </w:r>
      <w:r w:rsidRPr="000775F9">
        <w:rPr>
          <w:b/>
          <w:bCs/>
          <w:sz w:val="20"/>
          <w:szCs w:val="20"/>
        </w:rPr>
        <w:t>ACRONYMS</w:t>
      </w:r>
    </w:p>
    <w:p w:rsidR="000775F9" w:rsidRPr="000775F9" w:rsidRDefault="000775F9" w:rsidP="00667122">
      <w:pPr>
        <w:numPr>
          <w:ilvl w:val="2"/>
          <w:numId w:val="163"/>
        </w:numPr>
        <w:tabs>
          <w:tab w:val="left" w:pos="993"/>
          <w:tab w:val="left" w:pos="994"/>
        </w:tabs>
        <w:spacing w:before="81"/>
        <w:ind w:right="140" w:hanging="475"/>
        <w:rPr>
          <w:sz w:val="20"/>
        </w:rPr>
      </w:pPr>
      <w:r w:rsidRPr="000775F9">
        <w:rPr>
          <w:sz w:val="20"/>
        </w:rPr>
        <w:t xml:space="preserve">Industry Organizations: Where abbreviations and acronyms are used in Specifications or other Contract Documents, they shall mean the recognized name of the entities in the following list. Names, telephone numbers, and </w:t>
      </w:r>
      <w:r w:rsidRPr="000775F9">
        <w:rPr>
          <w:spacing w:val="2"/>
          <w:sz w:val="20"/>
        </w:rPr>
        <w:t xml:space="preserve">Web </w:t>
      </w:r>
      <w:r w:rsidRPr="000775F9">
        <w:rPr>
          <w:sz w:val="20"/>
        </w:rPr>
        <w:t>sites are subject to change and are believed to be accurate and up-to-date as of the date of the Contract</w:t>
      </w:r>
      <w:r w:rsidRPr="000775F9">
        <w:rPr>
          <w:spacing w:val="-16"/>
          <w:sz w:val="20"/>
        </w:rPr>
        <w:t xml:space="preserve"> </w:t>
      </w:r>
      <w:r w:rsidRPr="000775F9">
        <w:rPr>
          <w:sz w:val="20"/>
        </w:rPr>
        <w:t>Documents.</w:t>
      </w:r>
    </w:p>
    <w:p w:rsidR="000775F9" w:rsidRPr="000775F9" w:rsidRDefault="000775F9" w:rsidP="000775F9">
      <w:pPr>
        <w:spacing w:before="5"/>
        <w:rPr>
          <w:sz w:val="20"/>
          <w:szCs w:val="20"/>
        </w:rPr>
      </w:pPr>
    </w:p>
    <w:tbl>
      <w:tblPr>
        <w:tblW w:w="0" w:type="auto"/>
        <w:tblInd w:w="92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45"/>
        <w:gridCol w:w="5923"/>
        <w:gridCol w:w="1520"/>
      </w:tblGrid>
      <w:tr w:rsidR="000775F9" w:rsidRPr="000775F9" w:rsidTr="000775F9">
        <w:trPr>
          <w:trHeight w:hRule="exact" w:val="572"/>
        </w:trPr>
        <w:tc>
          <w:tcPr>
            <w:tcW w:w="1045" w:type="dxa"/>
          </w:tcPr>
          <w:p w:rsidR="000775F9" w:rsidRPr="000775F9" w:rsidRDefault="000775F9" w:rsidP="000775F9">
            <w:pPr>
              <w:spacing w:line="223" w:lineRule="exact"/>
              <w:ind w:left="50"/>
              <w:rPr>
                <w:sz w:val="20"/>
              </w:rPr>
            </w:pPr>
            <w:r w:rsidRPr="000775F9">
              <w:rPr>
                <w:sz w:val="20"/>
              </w:rPr>
              <w:t>AABC</w:t>
            </w:r>
          </w:p>
        </w:tc>
        <w:tc>
          <w:tcPr>
            <w:tcW w:w="5923" w:type="dxa"/>
          </w:tcPr>
          <w:p w:rsidR="000775F9" w:rsidRPr="000775F9" w:rsidRDefault="000775F9" w:rsidP="000775F9">
            <w:pPr>
              <w:ind w:left="173" w:right="1709"/>
              <w:rPr>
                <w:sz w:val="20"/>
              </w:rPr>
            </w:pPr>
            <w:r w:rsidRPr="000775F9">
              <w:rPr>
                <w:sz w:val="20"/>
              </w:rPr>
              <w:t xml:space="preserve">Associated Air Balance Council </w:t>
            </w:r>
            <w:hyperlink r:id="rId304">
              <w:r w:rsidRPr="000775F9">
                <w:rPr>
                  <w:sz w:val="20"/>
                </w:rPr>
                <w:t>www.aabchq.com</w:t>
              </w:r>
            </w:hyperlink>
          </w:p>
        </w:tc>
        <w:tc>
          <w:tcPr>
            <w:tcW w:w="1520" w:type="dxa"/>
          </w:tcPr>
          <w:p w:rsidR="000775F9" w:rsidRPr="000775F9" w:rsidRDefault="000775F9" w:rsidP="000775F9">
            <w:pPr>
              <w:spacing w:line="223" w:lineRule="exact"/>
              <w:ind w:right="48"/>
              <w:jc w:val="right"/>
              <w:rPr>
                <w:sz w:val="20"/>
              </w:rPr>
            </w:pPr>
            <w:r w:rsidRPr="000775F9">
              <w:rPr>
                <w:sz w:val="20"/>
              </w:rPr>
              <w:t>(202) 737-0202</w:t>
            </w:r>
          </w:p>
        </w:tc>
      </w:tr>
      <w:tr w:rsidR="000775F9" w:rsidRPr="000775F9" w:rsidTr="000775F9">
        <w:trPr>
          <w:trHeight w:hRule="exact" w:val="690"/>
        </w:trPr>
        <w:tc>
          <w:tcPr>
            <w:tcW w:w="1045" w:type="dxa"/>
          </w:tcPr>
          <w:p w:rsidR="000775F9" w:rsidRPr="000775F9" w:rsidRDefault="000775F9" w:rsidP="000775F9">
            <w:pPr>
              <w:spacing w:before="112"/>
              <w:ind w:left="50"/>
              <w:rPr>
                <w:sz w:val="20"/>
              </w:rPr>
            </w:pPr>
            <w:r w:rsidRPr="000775F9">
              <w:rPr>
                <w:sz w:val="20"/>
              </w:rPr>
              <w:t>ABMA</w:t>
            </w:r>
          </w:p>
        </w:tc>
        <w:tc>
          <w:tcPr>
            <w:tcW w:w="5923" w:type="dxa"/>
          </w:tcPr>
          <w:p w:rsidR="000775F9" w:rsidRPr="000775F9" w:rsidRDefault="000775F9" w:rsidP="000775F9">
            <w:pPr>
              <w:spacing w:before="112"/>
              <w:ind w:left="173" w:right="1709"/>
              <w:rPr>
                <w:sz w:val="20"/>
              </w:rPr>
            </w:pPr>
            <w:r w:rsidRPr="000775F9">
              <w:rPr>
                <w:sz w:val="20"/>
              </w:rPr>
              <w:t xml:space="preserve">American Bearing Manufacturers Association </w:t>
            </w:r>
            <w:hyperlink r:id="rId305">
              <w:r w:rsidRPr="000775F9">
                <w:rPr>
                  <w:sz w:val="20"/>
                </w:rPr>
                <w:t>www.abma-dc.org</w:t>
              </w:r>
            </w:hyperlink>
          </w:p>
        </w:tc>
        <w:tc>
          <w:tcPr>
            <w:tcW w:w="1520" w:type="dxa"/>
          </w:tcPr>
          <w:p w:rsidR="000775F9" w:rsidRPr="000775F9" w:rsidRDefault="000775F9" w:rsidP="000775F9">
            <w:pPr>
              <w:spacing w:before="112"/>
              <w:ind w:right="48"/>
              <w:jc w:val="right"/>
              <w:rPr>
                <w:sz w:val="20"/>
              </w:rPr>
            </w:pPr>
            <w:r w:rsidRPr="000775F9">
              <w:rPr>
                <w:sz w:val="20"/>
              </w:rPr>
              <w:t>(202) 367-1155</w:t>
            </w:r>
          </w:p>
        </w:tc>
      </w:tr>
      <w:tr w:rsidR="000775F9" w:rsidRPr="000775F9" w:rsidTr="000775F9">
        <w:trPr>
          <w:trHeight w:hRule="exact" w:val="690"/>
        </w:trPr>
        <w:tc>
          <w:tcPr>
            <w:tcW w:w="1045" w:type="dxa"/>
          </w:tcPr>
          <w:p w:rsidR="000775F9" w:rsidRPr="000775F9" w:rsidRDefault="000775F9" w:rsidP="000775F9">
            <w:pPr>
              <w:spacing w:before="110"/>
              <w:ind w:left="50"/>
              <w:rPr>
                <w:sz w:val="20"/>
              </w:rPr>
            </w:pPr>
            <w:r w:rsidRPr="000775F9">
              <w:rPr>
                <w:sz w:val="20"/>
              </w:rPr>
              <w:t>AGA</w:t>
            </w:r>
          </w:p>
        </w:tc>
        <w:tc>
          <w:tcPr>
            <w:tcW w:w="5923" w:type="dxa"/>
          </w:tcPr>
          <w:p w:rsidR="000775F9" w:rsidRPr="000775F9" w:rsidRDefault="000775F9" w:rsidP="000775F9">
            <w:pPr>
              <w:spacing w:before="110"/>
              <w:ind w:left="173" w:right="3095"/>
              <w:rPr>
                <w:sz w:val="20"/>
              </w:rPr>
            </w:pPr>
            <w:r w:rsidRPr="000775F9">
              <w:rPr>
                <w:sz w:val="20"/>
              </w:rPr>
              <w:t xml:space="preserve">American Gas Association </w:t>
            </w:r>
            <w:hyperlink r:id="rId306">
              <w:r w:rsidRPr="000775F9">
                <w:rPr>
                  <w:sz w:val="20"/>
                </w:rPr>
                <w:t>www.aga.org</w:t>
              </w:r>
            </w:hyperlink>
          </w:p>
        </w:tc>
        <w:tc>
          <w:tcPr>
            <w:tcW w:w="1520" w:type="dxa"/>
          </w:tcPr>
          <w:p w:rsidR="000775F9" w:rsidRPr="000775F9" w:rsidRDefault="000775F9" w:rsidP="000775F9">
            <w:pPr>
              <w:spacing w:before="110"/>
              <w:ind w:right="48"/>
              <w:jc w:val="right"/>
              <w:rPr>
                <w:sz w:val="20"/>
              </w:rPr>
            </w:pPr>
            <w:r w:rsidRPr="000775F9">
              <w:rPr>
                <w:sz w:val="20"/>
              </w:rPr>
              <w:t>(202) 824-7000</w:t>
            </w:r>
          </w:p>
        </w:tc>
      </w:tr>
      <w:tr w:rsidR="000775F9" w:rsidRPr="000775F9" w:rsidTr="000775F9">
        <w:trPr>
          <w:trHeight w:hRule="exact" w:val="690"/>
        </w:trPr>
        <w:tc>
          <w:tcPr>
            <w:tcW w:w="1045" w:type="dxa"/>
          </w:tcPr>
          <w:p w:rsidR="000775F9" w:rsidRPr="000775F9" w:rsidRDefault="000775F9" w:rsidP="000775F9">
            <w:pPr>
              <w:spacing w:before="112"/>
              <w:ind w:left="50"/>
              <w:rPr>
                <w:sz w:val="20"/>
              </w:rPr>
            </w:pPr>
            <w:r w:rsidRPr="000775F9">
              <w:rPr>
                <w:sz w:val="20"/>
              </w:rPr>
              <w:t>AHRI</w:t>
            </w:r>
          </w:p>
        </w:tc>
        <w:tc>
          <w:tcPr>
            <w:tcW w:w="5923" w:type="dxa"/>
          </w:tcPr>
          <w:p w:rsidR="000775F9" w:rsidRPr="000775F9" w:rsidRDefault="000775F9" w:rsidP="000775F9">
            <w:pPr>
              <w:spacing w:before="112"/>
              <w:ind w:left="173" w:right="649"/>
              <w:rPr>
                <w:sz w:val="20"/>
              </w:rPr>
            </w:pPr>
            <w:r w:rsidRPr="000775F9">
              <w:rPr>
                <w:sz w:val="20"/>
              </w:rPr>
              <w:t xml:space="preserve">Air-Conditioning, Heating, and Refrigeration Institute, The </w:t>
            </w:r>
            <w:hyperlink r:id="rId307">
              <w:r w:rsidRPr="000775F9">
                <w:rPr>
                  <w:sz w:val="20"/>
                </w:rPr>
                <w:t>www.ahrinet.org</w:t>
              </w:r>
            </w:hyperlink>
          </w:p>
        </w:tc>
        <w:tc>
          <w:tcPr>
            <w:tcW w:w="1520" w:type="dxa"/>
          </w:tcPr>
          <w:p w:rsidR="000775F9" w:rsidRPr="000775F9" w:rsidRDefault="000775F9" w:rsidP="000775F9">
            <w:pPr>
              <w:spacing w:before="112"/>
              <w:ind w:right="48"/>
              <w:jc w:val="right"/>
              <w:rPr>
                <w:sz w:val="20"/>
              </w:rPr>
            </w:pPr>
            <w:r w:rsidRPr="000775F9">
              <w:rPr>
                <w:sz w:val="20"/>
              </w:rPr>
              <w:t>(703) 524-8800</w:t>
            </w:r>
          </w:p>
        </w:tc>
      </w:tr>
      <w:tr w:rsidR="000775F9" w:rsidRPr="000775F9" w:rsidTr="000775F9">
        <w:trPr>
          <w:trHeight w:hRule="exact" w:val="344"/>
        </w:trPr>
        <w:tc>
          <w:tcPr>
            <w:tcW w:w="1045" w:type="dxa"/>
          </w:tcPr>
          <w:p w:rsidR="000775F9" w:rsidRPr="000775F9" w:rsidRDefault="000775F9" w:rsidP="000775F9">
            <w:pPr>
              <w:spacing w:before="110"/>
              <w:ind w:left="50"/>
              <w:rPr>
                <w:sz w:val="20"/>
              </w:rPr>
            </w:pPr>
            <w:r w:rsidRPr="000775F9">
              <w:rPr>
                <w:sz w:val="20"/>
              </w:rPr>
              <w:t>AIA</w:t>
            </w:r>
          </w:p>
        </w:tc>
        <w:tc>
          <w:tcPr>
            <w:tcW w:w="5923" w:type="dxa"/>
          </w:tcPr>
          <w:p w:rsidR="000775F9" w:rsidRPr="000775F9" w:rsidRDefault="000775F9" w:rsidP="000775F9">
            <w:pPr>
              <w:spacing w:before="110"/>
              <w:ind w:left="173"/>
              <w:rPr>
                <w:sz w:val="20"/>
              </w:rPr>
            </w:pPr>
            <w:r w:rsidRPr="000775F9">
              <w:rPr>
                <w:sz w:val="20"/>
              </w:rPr>
              <w:t>American Institute of Architects (The)</w:t>
            </w:r>
          </w:p>
        </w:tc>
        <w:tc>
          <w:tcPr>
            <w:tcW w:w="1520" w:type="dxa"/>
          </w:tcPr>
          <w:p w:rsidR="000775F9" w:rsidRPr="000775F9" w:rsidRDefault="000775F9" w:rsidP="000775F9">
            <w:pPr>
              <w:spacing w:before="110"/>
              <w:ind w:right="48"/>
              <w:jc w:val="right"/>
              <w:rPr>
                <w:sz w:val="20"/>
              </w:rPr>
            </w:pPr>
            <w:r w:rsidRPr="000775F9">
              <w:rPr>
                <w:sz w:val="20"/>
              </w:rPr>
              <w:t>(800) 242-3837</w:t>
            </w:r>
          </w:p>
        </w:tc>
      </w:tr>
      <w:tr w:rsidR="000775F9" w:rsidRPr="000775F9" w:rsidTr="000775F9">
        <w:trPr>
          <w:trHeight w:hRule="exact" w:val="346"/>
        </w:trPr>
        <w:tc>
          <w:tcPr>
            <w:tcW w:w="1045" w:type="dxa"/>
          </w:tcPr>
          <w:p w:rsidR="000775F9" w:rsidRPr="000775F9" w:rsidRDefault="000775F9" w:rsidP="000775F9"/>
        </w:tc>
        <w:tc>
          <w:tcPr>
            <w:tcW w:w="5923" w:type="dxa"/>
          </w:tcPr>
          <w:p w:rsidR="000775F9" w:rsidRPr="000775F9" w:rsidRDefault="00221C84" w:rsidP="000775F9">
            <w:pPr>
              <w:spacing w:line="227" w:lineRule="exact"/>
              <w:ind w:left="173"/>
              <w:rPr>
                <w:sz w:val="20"/>
              </w:rPr>
            </w:pPr>
            <w:hyperlink r:id="rId308">
              <w:r w:rsidR="000775F9" w:rsidRPr="000775F9">
                <w:rPr>
                  <w:sz w:val="20"/>
                </w:rPr>
                <w:t>www.aia.org</w:t>
              </w:r>
            </w:hyperlink>
          </w:p>
        </w:tc>
        <w:tc>
          <w:tcPr>
            <w:tcW w:w="1520" w:type="dxa"/>
          </w:tcPr>
          <w:p w:rsidR="000775F9" w:rsidRPr="000775F9" w:rsidRDefault="000775F9" w:rsidP="000775F9">
            <w:pPr>
              <w:spacing w:line="227" w:lineRule="exact"/>
              <w:ind w:right="48"/>
              <w:jc w:val="right"/>
              <w:rPr>
                <w:sz w:val="20"/>
              </w:rPr>
            </w:pPr>
            <w:r w:rsidRPr="000775F9">
              <w:rPr>
                <w:sz w:val="20"/>
              </w:rPr>
              <w:t>(202) 626-7300</w:t>
            </w:r>
          </w:p>
        </w:tc>
      </w:tr>
      <w:tr w:rsidR="000775F9" w:rsidRPr="000775F9" w:rsidTr="000775F9">
        <w:trPr>
          <w:trHeight w:hRule="exact" w:val="689"/>
        </w:trPr>
        <w:tc>
          <w:tcPr>
            <w:tcW w:w="1045" w:type="dxa"/>
          </w:tcPr>
          <w:p w:rsidR="000775F9" w:rsidRPr="000775F9" w:rsidRDefault="000775F9" w:rsidP="000775F9">
            <w:pPr>
              <w:spacing w:before="112"/>
              <w:ind w:left="50"/>
              <w:rPr>
                <w:sz w:val="20"/>
              </w:rPr>
            </w:pPr>
            <w:r w:rsidRPr="000775F9">
              <w:rPr>
                <w:sz w:val="20"/>
              </w:rPr>
              <w:t>ANSI</w:t>
            </w:r>
          </w:p>
        </w:tc>
        <w:tc>
          <w:tcPr>
            <w:tcW w:w="5923" w:type="dxa"/>
          </w:tcPr>
          <w:p w:rsidR="000775F9" w:rsidRPr="000775F9" w:rsidRDefault="000775F9" w:rsidP="000775F9">
            <w:pPr>
              <w:spacing w:before="112"/>
              <w:ind w:left="173" w:right="1709"/>
              <w:rPr>
                <w:sz w:val="20"/>
              </w:rPr>
            </w:pPr>
            <w:r w:rsidRPr="000775F9">
              <w:rPr>
                <w:sz w:val="20"/>
              </w:rPr>
              <w:t xml:space="preserve">American National Standards Institute </w:t>
            </w:r>
            <w:hyperlink r:id="rId309">
              <w:r w:rsidRPr="000775F9">
                <w:rPr>
                  <w:sz w:val="20"/>
                </w:rPr>
                <w:t>www.ansi.org</w:t>
              </w:r>
            </w:hyperlink>
          </w:p>
        </w:tc>
        <w:tc>
          <w:tcPr>
            <w:tcW w:w="1520" w:type="dxa"/>
          </w:tcPr>
          <w:p w:rsidR="000775F9" w:rsidRPr="000775F9" w:rsidRDefault="000775F9" w:rsidP="000775F9">
            <w:pPr>
              <w:spacing w:before="112"/>
              <w:ind w:right="48"/>
              <w:jc w:val="right"/>
              <w:rPr>
                <w:sz w:val="20"/>
              </w:rPr>
            </w:pPr>
            <w:r w:rsidRPr="000775F9">
              <w:rPr>
                <w:sz w:val="20"/>
              </w:rPr>
              <w:t>(202) 293-8020</w:t>
            </w:r>
          </w:p>
        </w:tc>
      </w:tr>
      <w:tr w:rsidR="000775F9" w:rsidRPr="000775F9" w:rsidTr="000775F9">
        <w:trPr>
          <w:trHeight w:hRule="exact" w:val="346"/>
        </w:trPr>
        <w:tc>
          <w:tcPr>
            <w:tcW w:w="1045" w:type="dxa"/>
          </w:tcPr>
          <w:p w:rsidR="000775F9" w:rsidRPr="000775F9" w:rsidRDefault="000775F9" w:rsidP="000775F9">
            <w:pPr>
              <w:spacing w:before="112"/>
              <w:ind w:left="50"/>
              <w:rPr>
                <w:sz w:val="20"/>
              </w:rPr>
            </w:pPr>
            <w:r w:rsidRPr="000775F9">
              <w:rPr>
                <w:sz w:val="20"/>
              </w:rPr>
              <w:t>ASCE</w:t>
            </w:r>
          </w:p>
        </w:tc>
        <w:tc>
          <w:tcPr>
            <w:tcW w:w="5923" w:type="dxa"/>
          </w:tcPr>
          <w:p w:rsidR="000775F9" w:rsidRPr="000775F9" w:rsidRDefault="000775F9" w:rsidP="000775F9">
            <w:pPr>
              <w:spacing w:before="112"/>
              <w:ind w:left="173"/>
              <w:rPr>
                <w:sz w:val="20"/>
              </w:rPr>
            </w:pPr>
            <w:r w:rsidRPr="000775F9">
              <w:rPr>
                <w:sz w:val="20"/>
              </w:rPr>
              <w:t>American Society of Civil Engineers</w:t>
            </w:r>
          </w:p>
        </w:tc>
        <w:tc>
          <w:tcPr>
            <w:tcW w:w="1520" w:type="dxa"/>
          </w:tcPr>
          <w:p w:rsidR="000775F9" w:rsidRPr="000775F9" w:rsidRDefault="000775F9" w:rsidP="000775F9">
            <w:pPr>
              <w:spacing w:before="112"/>
              <w:ind w:right="48"/>
              <w:jc w:val="right"/>
              <w:rPr>
                <w:sz w:val="20"/>
              </w:rPr>
            </w:pPr>
            <w:r w:rsidRPr="000775F9">
              <w:rPr>
                <w:sz w:val="20"/>
              </w:rPr>
              <w:t>(800) 548-2723</w:t>
            </w:r>
          </w:p>
        </w:tc>
      </w:tr>
      <w:tr w:rsidR="000775F9" w:rsidRPr="000775F9" w:rsidTr="000775F9">
        <w:trPr>
          <w:trHeight w:hRule="exact" w:val="346"/>
        </w:trPr>
        <w:tc>
          <w:tcPr>
            <w:tcW w:w="1045" w:type="dxa"/>
          </w:tcPr>
          <w:p w:rsidR="000775F9" w:rsidRPr="000775F9" w:rsidRDefault="000775F9" w:rsidP="000775F9"/>
        </w:tc>
        <w:tc>
          <w:tcPr>
            <w:tcW w:w="5923" w:type="dxa"/>
          </w:tcPr>
          <w:p w:rsidR="000775F9" w:rsidRPr="000775F9" w:rsidRDefault="00221C84" w:rsidP="000775F9">
            <w:pPr>
              <w:spacing w:line="227" w:lineRule="exact"/>
              <w:ind w:left="173"/>
              <w:rPr>
                <w:sz w:val="20"/>
              </w:rPr>
            </w:pPr>
            <w:hyperlink r:id="rId310">
              <w:r w:rsidR="000775F9" w:rsidRPr="000775F9">
                <w:rPr>
                  <w:sz w:val="20"/>
                </w:rPr>
                <w:t>www.asce.org</w:t>
              </w:r>
            </w:hyperlink>
          </w:p>
        </w:tc>
        <w:tc>
          <w:tcPr>
            <w:tcW w:w="1520" w:type="dxa"/>
          </w:tcPr>
          <w:p w:rsidR="000775F9" w:rsidRPr="000775F9" w:rsidRDefault="000775F9" w:rsidP="000775F9">
            <w:pPr>
              <w:spacing w:line="227" w:lineRule="exact"/>
              <w:ind w:right="48"/>
              <w:jc w:val="right"/>
              <w:rPr>
                <w:sz w:val="20"/>
              </w:rPr>
            </w:pPr>
            <w:r w:rsidRPr="000775F9">
              <w:rPr>
                <w:sz w:val="20"/>
              </w:rPr>
              <w:t>(703) 295-6300</w:t>
            </w:r>
          </w:p>
        </w:tc>
      </w:tr>
      <w:tr w:rsidR="000775F9" w:rsidRPr="000775F9" w:rsidTr="000775F9">
        <w:trPr>
          <w:trHeight w:hRule="exact" w:val="919"/>
        </w:trPr>
        <w:tc>
          <w:tcPr>
            <w:tcW w:w="1045" w:type="dxa"/>
          </w:tcPr>
          <w:p w:rsidR="000775F9" w:rsidRPr="000775F9" w:rsidRDefault="000775F9" w:rsidP="000775F9">
            <w:pPr>
              <w:spacing w:before="112"/>
              <w:ind w:left="50"/>
              <w:rPr>
                <w:sz w:val="20"/>
              </w:rPr>
            </w:pPr>
            <w:r w:rsidRPr="000775F9">
              <w:rPr>
                <w:sz w:val="20"/>
              </w:rPr>
              <w:t>ASHRAE</w:t>
            </w:r>
          </w:p>
        </w:tc>
        <w:tc>
          <w:tcPr>
            <w:tcW w:w="5923" w:type="dxa"/>
          </w:tcPr>
          <w:p w:rsidR="000775F9" w:rsidRPr="000775F9" w:rsidRDefault="000775F9" w:rsidP="000775F9">
            <w:pPr>
              <w:spacing w:before="112"/>
              <w:ind w:left="173" w:right="82"/>
              <w:rPr>
                <w:sz w:val="20"/>
              </w:rPr>
            </w:pPr>
            <w:r w:rsidRPr="000775F9">
              <w:rPr>
                <w:sz w:val="20"/>
              </w:rPr>
              <w:t>American Society of Heating, Refrigerating and Air-Conditioning Engineers</w:t>
            </w:r>
          </w:p>
          <w:p w:rsidR="000775F9" w:rsidRPr="000775F9" w:rsidRDefault="00221C84" w:rsidP="000775F9">
            <w:pPr>
              <w:ind w:left="173"/>
              <w:rPr>
                <w:sz w:val="20"/>
              </w:rPr>
            </w:pPr>
            <w:hyperlink r:id="rId311">
              <w:r w:rsidR="000775F9" w:rsidRPr="000775F9">
                <w:rPr>
                  <w:sz w:val="20"/>
                </w:rPr>
                <w:t>www.ashrae.org</w:t>
              </w:r>
            </w:hyperlink>
          </w:p>
        </w:tc>
        <w:tc>
          <w:tcPr>
            <w:tcW w:w="1520" w:type="dxa"/>
          </w:tcPr>
          <w:p w:rsidR="000775F9" w:rsidRPr="000775F9" w:rsidRDefault="000775F9" w:rsidP="000775F9">
            <w:pPr>
              <w:spacing w:before="112"/>
              <w:ind w:left="103"/>
              <w:rPr>
                <w:sz w:val="20"/>
              </w:rPr>
            </w:pPr>
            <w:r w:rsidRPr="000775F9">
              <w:rPr>
                <w:sz w:val="20"/>
              </w:rPr>
              <w:t>(800) 527-4723</w:t>
            </w:r>
          </w:p>
          <w:p w:rsidR="000775F9" w:rsidRPr="000775F9" w:rsidRDefault="000775F9" w:rsidP="000775F9">
            <w:pPr>
              <w:spacing w:before="10"/>
              <w:rPr>
                <w:sz w:val="19"/>
              </w:rPr>
            </w:pPr>
          </w:p>
          <w:p w:rsidR="000775F9" w:rsidRPr="000775F9" w:rsidRDefault="000775F9" w:rsidP="000775F9">
            <w:pPr>
              <w:ind w:left="103"/>
              <w:rPr>
                <w:sz w:val="20"/>
              </w:rPr>
            </w:pPr>
            <w:r w:rsidRPr="000775F9">
              <w:rPr>
                <w:sz w:val="20"/>
              </w:rPr>
              <w:t>(404) 636-8400</w:t>
            </w:r>
          </w:p>
        </w:tc>
      </w:tr>
      <w:tr w:rsidR="000775F9" w:rsidRPr="000775F9" w:rsidTr="000775F9">
        <w:trPr>
          <w:trHeight w:hRule="exact" w:val="346"/>
        </w:trPr>
        <w:tc>
          <w:tcPr>
            <w:tcW w:w="1045" w:type="dxa"/>
          </w:tcPr>
          <w:p w:rsidR="000775F9" w:rsidRPr="000775F9" w:rsidRDefault="000775F9" w:rsidP="000775F9">
            <w:pPr>
              <w:spacing w:before="112"/>
              <w:ind w:left="50"/>
              <w:rPr>
                <w:sz w:val="20"/>
              </w:rPr>
            </w:pPr>
            <w:r w:rsidRPr="000775F9">
              <w:rPr>
                <w:sz w:val="20"/>
              </w:rPr>
              <w:t>ASME</w:t>
            </w:r>
          </w:p>
        </w:tc>
        <w:tc>
          <w:tcPr>
            <w:tcW w:w="5923" w:type="dxa"/>
          </w:tcPr>
          <w:p w:rsidR="000775F9" w:rsidRPr="000775F9" w:rsidRDefault="000775F9" w:rsidP="000775F9">
            <w:pPr>
              <w:spacing w:before="112"/>
              <w:ind w:left="173"/>
              <w:rPr>
                <w:sz w:val="20"/>
              </w:rPr>
            </w:pPr>
            <w:r w:rsidRPr="000775F9">
              <w:rPr>
                <w:sz w:val="20"/>
              </w:rPr>
              <w:t>ASME International</w:t>
            </w:r>
          </w:p>
        </w:tc>
        <w:tc>
          <w:tcPr>
            <w:tcW w:w="1520" w:type="dxa"/>
          </w:tcPr>
          <w:p w:rsidR="000775F9" w:rsidRPr="000775F9" w:rsidRDefault="000775F9" w:rsidP="000775F9">
            <w:pPr>
              <w:spacing w:before="112"/>
              <w:ind w:right="48"/>
              <w:jc w:val="right"/>
              <w:rPr>
                <w:sz w:val="20"/>
              </w:rPr>
            </w:pPr>
            <w:r w:rsidRPr="000775F9">
              <w:rPr>
                <w:sz w:val="20"/>
              </w:rPr>
              <w:t>(800) 843-2763</w:t>
            </w:r>
          </w:p>
        </w:tc>
      </w:tr>
      <w:tr w:rsidR="000775F9" w:rsidRPr="000775F9" w:rsidTr="000775F9">
        <w:trPr>
          <w:trHeight w:hRule="exact" w:val="575"/>
        </w:trPr>
        <w:tc>
          <w:tcPr>
            <w:tcW w:w="1045" w:type="dxa"/>
          </w:tcPr>
          <w:p w:rsidR="000775F9" w:rsidRPr="000775F9" w:rsidRDefault="000775F9" w:rsidP="000775F9"/>
        </w:tc>
        <w:tc>
          <w:tcPr>
            <w:tcW w:w="5923" w:type="dxa"/>
          </w:tcPr>
          <w:p w:rsidR="000775F9" w:rsidRPr="000775F9" w:rsidRDefault="000775F9" w:rsidP="000775F9">
            <w:pPr>
              <w:ind w:left="173"/>
              <w:rPr>
                <w:sz w:val="20"/>
              </w:rPr>
            </w:pPr>
            <w:r w:rsidRPr="000775F9">
              <w:rPr>
                <w:sz w:val="20"/>
              </w:rPr>
              <w:t xml:space="preserve">(American Society of Mechanical Engineers International) </w:t>
            </w:r>
            <w:hyperlink r:id="rId312">
              <w:r w:rsidRPr="000775F9">
                <w:rPr>
                  <w:sz w:val="20"/>
                </w:rPr>
                <w:t>www.asme.org</w:t>
              </w:r>
            </w:hyperlink>
          </w:p>
        </w:tc>
        <w:tc>
          <w:tcPr>
            <w:tcW w:w="1520" w:type="dxa"/>
          </w:tcPr>
          <w:p w:rsidR="000775F9" w:rsidRPr="000775F9" w:rsidRDefault="000775F9" w:rsidP="000775F9">
            <w:pPr>
              <w:spacing w:line="227" w:lineRule="exact"/>
              <w:ind w:right="48"/>
              <w:jc w:val="right"/>
              <w:rPr>
                <w:sz w:val="20"/>
              </w:rPr>
            </w:pPr>
            <w:r w:rsidRPr="000775F9">
              <w:rPr>
                <w:sz w:val="20"/>
              </w:rPr>
              <w:t>(973) 882-1170</w:t>
            </w:r>
          </w:p>
        </w:tc>
      </w:tr>
      <w:tr w:rsidR="000775F9" w:rsidRPr="000775F9" w:rsidTr="000775F9">
        <w:trPr>
          <w:trHeight w:hRule="exact" w:val="920"/>
        </w:trPr>
        <w:tc>
          <w:tcPr>
            <w:tcW w:w="1045" w:type="dxa"/>
          </w:tcPr>
          <w:p w:rsidR="000775F9" w:rsidRPr="000775F9" w:rsidRDefault="000775F9" w:rsidP="000775F9">
            <w:pPr>
              <w:spacing w:before="110"/>
              <w:ind w:left="50"/>
              <w:rPr>
                <w:sz w:val="20"/>
              </w:rPr>
            </w:pPr>
            <w:r w:rsidRPr="000775F9">
              <w:rPr>
                <w:sz w:val="20"/>
              </w:rPr>
              <w:t>ASTM</w:t>
            </w:r>
          </w:p>
        </w:tc>
        <w:tc>
          <w:tcPr>
            <w:tcW w:w="5923" w:type="dxa"/>
          </w:tcPr>
          <w:p w:rsidR="000775F9" w:rsidRPr="000775F9" w:rsidRDefault="000775F9" w:rsidP="000775F9">
            <w:pPr>
              <w:spacing w:before="110"/>
              <w:ind w:left="173"/>
              <w:rPr>
                <w:sz w:val="20"/>
              </w:rPr>
            </w:pPr>
            <w:r w:rsidRPr="000775F9">
              <w:rPr>
                <w:sz w:val="20"/>
              </w:rPr>
              <w:t>ASTM International</w:t>
            </w:r>
          </w:p>
          <w:p w:rsidR="000775F9" w:rsidRPr="000775F9" w:rsidRDefault="000775F9" w:rsidP="000775F9">
            <w:pPr>
              <w:ind w:left="173"/>
              <w:rPr>
                <w:sz w:val="20"/>
              </w:rPr>
            </w:pPr>
            <w:r w:rsidRPr="000775F9">
              <w:rPr>
                <w:sz w:val="20"/>
              </w:rPr>
              <w:t xml:space="preserve">(American Society for Testing and Materials International) </w:t>
            </w:r>
            <w:hyperlink r:id="rId313">
              <w:r w:rsidRPr="000775F9">
                <w:rPr>
                  <w:sz w:val="20"/>
                </w:rPr>
                <w:t>www.astm.org</w:t>
              </w:r>
            </w:hyperlink>
          </w:p>
        </w:tc>
        <w:tc>
          <w:tcPr>
            <w:tcW w:w="1520" w:type="dxa"/>
          </w:tcPr>
          <w:p w:rsidR="000775F9" w:rsidRPr="000775F9" w:rsidRDefault="000775F9" w:rsidP="000775F9">
            <w:pPr>
              <w:spacing w:before="110"/>
              <w:ind w:right="48"/>
              <w:jc w:val="right"/>
              <w:rPr>
                <w:sz w:val="20"/>
              </w:rPr>
            </w:pPr>
            <w:r w:rsidRPr="000775F9">
              <w:rPr>
                <w:sz w:val="20"/>
              </w:rPr>
              <w:t>(610) 832-9500</w:t>
            </w:r>
          </w:p>
        </w:tc>
      </w:tr>
      <w:tr w:rsidR="000775F9" w:rsidRPr="000775F9" w:rsidTr="000775F9">
        <w:trPr>
          <w:trHeight w:hRule="exact" w:val="344"/>
        </w:trPr>
        <w:tc>
          <w:tcPr>
            <w:tcW w:w="1045" w:type="dxa"/>
          </w:tcPr>
          <w:p w:rsidR="000775F9" w:rsidRPr="000775F9" w:rsidRDefault="000775F9" w:rsidP="000775F9">
            <w:pPr>
              <w:spacing w:before="110"/>
              <w:ind w:left="50"/>
              <w:rPr>
                <w:sz w:val="20"/>
              </w:rPr>
            </w:pPr>
            <w:r w:rsidRPr="000775F9">
              <w:rPr>
                <w:sz w:val="20"/>
              </w:rPr>
              <w:t>AWS</w:t>
            </w:r>
          </w:p>
        </w:tc>
        <w:tc>
          <w:tcPr>
            <w:tcW w:w="5923" w:type="dxa"/>
          </w:tcPr>
          <w:p w:rsidR="000775F9" w:rsidRPr="000775F9" w:rsidRDefault="000775F9" w:rsidP="000775F9">
            <w:pPr>
              <w:spacing w:before="110"/>
              <w:ind w:left="173"/>
              <w:rPr>
                <w:sz w:val="20"/>
              </w:rPr>
            </w:pPr>
            <w:r w:rsidRPr="000775F9">
              <w:rPr>
                <w:sz w:val="20"/>
              </w:rPr>
              <w:t>American Welding Society</w:t>
            </w:r>
          </w:p>
        </w:tc>
        <w:tc>
          <w:tcPr>
            <w:tcW w:w="1520" w:type="dxa"/>
          </w:tcPr>
          <w:p w:rsidR="000775F9" w:rsidRPr="000775F9" w:rsidRDefault="000775F9" w:rsidP="000775F9">
            <w:pPr>
              <w:spacing w:before="110"/>
              <w:ind w:right="48"/>
              <w:jc w:val="right"/>
              <w:rPr>
                <w:sz w:val="20"/>
              </w:rPr>
            </w:pPr>
            <w:r w:rsidRPr="000775F9">
              <w:rPr>
                <w:sz w:val="20"/>
              </w:rPr>
              <w:t>(800) 443-9353</w:t>
            </w:r>
          </w:p>
        </w:tc>
      </w:tr>
      <w:tr w:rsidR="000775F9" w:rsidRPr="000775F9" w:rsidTr="000775F9">
        <w:trPr>
          <w:trHeight w:hRule="exact" w:val="346"/>
        </w:trPr>
        <w:tc>
          <w:tcPr>
            <w:tcW w:w="1045" w:type="dxa"/>
          </w:tcPr>
          <w:p w:rsidR="000775F9" w:rsidRPr="000775F9" w:rsidRDefault="000775F9" w:rsidP="000775F9"/>
        </w:tc>
        <w:tc>
          <w:tcPr>
            <w:tcW w:w="5923" w:type="dxa"/>
          </w:tcPr>
          <w:p w:rsidR="000775F9" w:rsidRPr="000775F9" w:rsidRDefault="00221C84" w:rsidP="000775F9">
            <w:pPr>
              <w:spacing w:line="227" w:lineRule="exact"/>
              <w:ind w:left="173"/>
              <w:rPr>
                <w:sz w:val="20"/>
              </w:rPr>
            </w:pPr>
            <w:hyperlink r:id="rId314">
              <w:r w:rsidR="000775F9" w:rsidRPr="000775F9">
                <w:rPr>
                  <w:sz w:val="20"/>
                </w:rPr>
                <w:t>www.aws.org</w:t>
              </w:r>
            </w:hyperlink>
          </w:p>
        </w:tc>
        <w:tc>
          <w:tcPr>
            <w:tcW w:w="1520" w:type="dxa"/>
          </w:tcPr>
          <w:p w:rsidR="000775F9" w:rsidRPr="000775F9" w:rsidRDefault="000775F9" w:rsidP="000775F9">
            <w:pPr>
              <w:spacing w:line="227" w:lineRule="exact"/>
              <w:ind w:right="48"/>
              <w:jc w:val="right"/>
              <w:rPr>
                <w:sz w:val="20"/>
              </w:rPr>
            </w:pPr>
            <w:r w:rsidRPr="000775F9">
              <w:rPr>
                <w:sz w:val="20"/>
              </w:rPr>
              <w:t>(305) 443-9353</w:t>
            </w:r>
          </w:p>
        </w:tc>
      </w:tr>
      <w:tr w:rsidR="000775F9" w:rsidRPr="000775F9" w:rsidTr="000775F9">
        <w:trPr>
          <w:trHeight w:hRule="exact" w:val="690"/>
        </w:trPr>
        <w:tc>
          <w:tcPr>
            <w:tcW w:w="1045" w:type="dxa"/>
          </w:tcPr>
          <w:p w:rsidR="000775F9" w:rsidRPr="000775F9" w:rsidRDefault="000775F9" w:rsidP="000775F9">
            <w:pPr>
              <w:spacing w:before="112"/>
              <w:ind w:left="50"/>
              <w:rPr>
                <w:sz w:val="20"/>
              </w:rPr>
            </w:pPr>
            <w:r w:rsidRPr="000775F9">
              <w:rPr>
                <w:sz w:val="20"/>
              </w:rPr>
              <w:t>CGA</w:t>
            </w:r>
          </w:p>
        </w:tc>
        <w:tc>
          <w:tcPr>
            <w:tcW w:w="5923" w:type="dxa"/>
          </w:tcPr>
          <w:p w:rsidR="000775F9" w:rsidRPr="000775F9" w:rsidRDefault="000775F9" w:rsidP="000775F9">
            <w:pPr>
              <w:spacing w:before="112"/>
              <w:ind w:left="173" w:right="3095"/>
              <w:rPr>
                <w:sz w:val="20"/>
              </w:rPr>
            </w:pPr>
            <w:r w:rsidRPr="000775F9">
              <w:rPr>
                <w:sz w:val="20"/>
              </w:rPr>
              <w:t xml:space="preserve">Compressed Gas Association </w:t>
            </w:r>
            <w:hyperlink r:id="rId315">
              <w:r w:rsidRPr="000775F9">
                <w:rPr>
                  <w:sz w:val="20"/>
                </w:rPr>
                <w:t>www.cganet.com</w:t>
              </w:r>
            </w:hyperlink>
          </w:p>
        </w:tc>
        <w:tc>
          <w:tcPr>
            <w:tcW w:w="1520" w:type="dxa"/>
          </w:tcPr>
          <w:p w:rsidR="000775F9" w:rsidRPr="000775F9" w:rsidRDefault="000775F9" w:rsidP="000775F9">
            <w:pPr>
              <w:spacing w:before="112"/>
              <w:ind w:right="48"/>
              <w:jc w:val="right"/>
              <w:rPr>
                <w:sz w:val="20"/>
              </w:rPr>
            </w:pPr>
            <w:r w:rsidRPr="000775F9">
              <w:rPr>
                <w:sz w:val="20"/>
              </w:rPr>
              <w:t>(703) 788-2700</w:t>
            </w:r>
          </w:p>
        </w:tc>
      </w:tr>
      <w:tr w:rsidR="000775F9" w:rsidRPr="000775F9" w:rsidTr="000775F9">
        <w:trPr>
          <w:trHeight w:hRule="exact" w:val="344"/>
        </w:trPr>
        <w:tc>
          <w:tcPr>
            <w:tcW w:w="1045" w:type="dxa"/>
          </w:tcPr>
          <w:p w:rsidR="000775F9" w:rsidRPr="000775F9" w:rsidRDefault="000775F9" w:rsidP="000775F9">
            <w:pPr>
              <w:spacing w:before="110"/>
              <w:ind w:left="50"/>
              <w:rPr>
                <w:sz w:val="20"/>
              </w:rPr>
            </w:pPr>
            <w:r w:rsidRPr="000775F9">
              <w:rPr>
                <w:sz w:val="20"/>
              </w:rPr>
              <w:t>CIMA</w:t>
            </w:r>
          </w:p>
        </w:tc>
        <w:tc>
          <w:tcPr>
            <w:tcW w:w="5923" w:type="dxa"/>
          </w:tcPr>
          <w:p w:rsidR="000775F9" w:rsidRPr="000775F9" w:rsidRDefault="000775F9" w:rsidP="000775F9">
            <w:pPr>
              <w:spacing w:before="110"/>
              <w:ind w:left="173"/>
              <w:rPr>
                <w:sz w:val="20"/>
              </w:rPr>
            </w:pPr>
            <w:r w:rsidRPr="000775F9">
              <w:rPr>
                <w:sz w:val="20"/>
              </w:rPr>
              <w:t>Cellulose Insulation Manufacturers Association</w:t>
            </w:r>
          </w:p>
        </w:tc>
        <w:tc>
          <w:tcPr>
            <w:tcW w:w="1520" w:type="dxa"/>
          </w:tcPr>
          <w:p w:rsidR="000775F9" w:rsidRPr="000775F9" w:rsidRDefault="000775F9" w:rsidP="000775F9">
            <w:pPr>
              <w:spacing w:before="110"/>
              <w:ind w:right="48"/>
              <w:jc w:val="right"/>
              <w:rPr>
                <w:sz w:val="20"/>
              </w:rPr>
            </w:pPr>
            <w:r w:rsidRPr="000775F9">
              <w:rPr>
                <w:sz w:val="20"/>
              </w:rPr>
              <w:t>(888) 881-2462</w:t>
            </w:r>
          </w:p>
        </w:tc>
      </w:tr>
      <w:tr w:rsidR="000775F9" w:rsidRPr="000775F9" w:rsidTr="000775F9">
        <w:trPr>
          <w:trHeight w:hRule="exact" w:val="346"/>
        </w:trPr>
        <w:tc>
          <w:tcPr>
            <w:tcW w:w="1045" w:type="dxa"/>
          </w:tcPr>
          <w:p w:rsidR="000775F9" w:rsidRPr="000775F9" w:rsidRDefault="000775F9" w:rsidP="000775F9"/>
        </w:tc>
        <w:tc>
          <w:tcPr>
            <w:tcW w:w="5923" w:type="dxa"/>
          </w:tcPr>
          <w:p w:rsidR="000775F9" w:rsidRPr="000775F9" w:rsidRDefault="00221C84" w:rsidP="000775F9">
            <w:pPr>
              <w:spacing w:line="227" w:lineRule="exact"/>
              <w:ind w:left="173"/>
              <w:rPr>
                <w:sz w:val="20"/>
              </w:rPr>
            </w:pPr>
            <w:hyperlink r:id="rId316">
              <w:r w:rsidR="000775F9" w:rsidRPr="000775F9">
                <w:rPr>
                  <w:sz w:val="20"/>
                </w:rPr>
                <w:t>www.cellulose.org</w:t>
              </w:r>
            </w:hyperlink>
          </w:p>
        </w:tc>
        <w:tc>
          <w:tcPr>
            <w:tcW w:w="1520" w:type="dxa"/>
          </w:tcPr>
          <w:p w:rsidR="000775F9" w:rsidRPr="000775F9" w:rsidRDefault="000775F9" w:rsidP="000775F9">
            <w:pPr>
              <w:spacing w:line="227" w:lineRule="exact"/>
              <w:ind w:right="48"/>
              <w:jc w:val="right"/>
              <w:rPr>
                <w:sz w:val="20"/>
              </w:rPr>
            </w:pPr>
            <w:r w:rsidRPr="000775F9">
              <w:rPr>
                <w:sz w:val="20"/>
              </w:rPr>
              <w:t>(937) 222-2462</w:t>
            </w:r>
          </w:p>
        </w:tc>
      </w:tr>
      <w:tr w:rsidR="000775F9" w:rsidRPr="000775F9" w:rsidTr="000775F9">
        <w:trPr>
          <w:trHeight w:hRule="exact" w:val="346"/>
        </w:trPr>
        <w:tc>
          <w:tcPr>
            <w:tcW w:w="1045" w:type="dxa"/>
          </w:tcPr>
          <w:p w:rsidR="000775F9" w:rsidRPr="000775F9" w:rsidRDefault="000775F9" w:rsidP="000775F9">
            <w:pPr>
              <w:spacing w:before="112"/>
              <w:ind w:left="50"/>
              <w:rPr>
                <w:sz w:val="20"/>
              </w:rPr>
            </w:pPr>
            <w:r w:rsidRPr="000775F9">
              <w:rPr>
                <w:sz w:val="20"/>
              </w:rPr>
              <w:t>CSI</w:t>
            </w:r>
          </w:p>
        </w:tc>
        <w:tc>
          <w:tcPr>
            <w:tcW w:w="5923" w:type="dxa"/>
          </w:tcPr>
          <w:p w:rsidR="000775F9" w:rsidRPr="000775F9" w:rsidRDefault="000775F9" w:rsidP="000775F9">
            <w:pPr>
              <w:spacing w:before="112"/>
              <w:ind w:left="173"/>
              <w:rPr>
                <w:sz w:val="20"/>
              </w:rPr>
            </w:pPr>
            <w:r w:rsidRPr="000775F9">
              <w:rPr>
                <w:sz w:val="20"/>
              </w:rPr>
              <w:t>Construction Specifications Institute (The)</w:t>
            </w:r>
          </w:p>
        </w:tc>
        <w:tc>
          <w:tcPr>
            <w:tcW w:w="1520" w:type="dxa"/>
          </w:tcPr>
          <w:p w:rsidR="000775F9" w:rsidRPr="000775F9" w:rsidRDefault="000775F9" w:rsidP="000775F9">
            <w:pPr>
              <w:spacing w:before="112"/>
              <w:ind w:right="48"/>
              <w:jc w:val="right"/>
              <w:rPr>
                <w:sz w:val="20"/>
              </w:rPr>
            </w:pPr>
            <w:r w:rsidRPr="000775F9">
              <w:rPr>
                <w:sz w:val="20"/>
              </w:rPr>
              <w:t>(800) 689-2900</w:t>
            </w:r>
          </w:p>
        </w:tc>
      </w:tr>
      <w:tr w:rsidR="000775F9" w:rsidRPr="000775F9" w:rsidTr="000775F9">
        <w:trPr>
          <w:trHeight w:hRule="exact" w:val="227"/>
        </w:trPr>
        <w:tc>
          <w:tcPr>
            <w:tcW w:w="1045" w:type="dxa"/>
          </w:tcPr>
          <w:p w:rsidR="000775F9" w:rsidRPr="000775F9" w:rsidRDefault="000775F9" w:rsidP="000775F9"/>
        </w:tc>
        <w:tc>
          <w:tcPr>
            <w:tcW w:w="5923" w:type="dxa"/>
          </w:tcPr>
          <w:p w:rsidR="000775F9" w:rsidRPr="000775F9" w:rsidRDefault="00221C84" w:rsidP="000775F9">
            <w:pPr>
              <w:spacing w:line="227" w:lineRule="exact"/>
              <w:ind w:left="173"/>
              <w:rPr>
                <w:sz w:val="20"/>
              </w:rPr>
            </w:pPr>
            <w:hyperlink r:id="rId317">
              <w:r w:rsidR="000775F9" w:rsidRPr="000775F9">
                <w:rPr>
                  <w:sz w:val="20"/>
                </w:rPr>
                <w:t>www.csinet.org</w:t>
              </w:r>
            </w:hyperlink>
          </w:p>
        </w:tc>
        <w:tc>
          <w:tcPr>
            <w:tcW w:w="1520" w:type="dxa"/>
          </w:tcPr>
          <w:p w:rsidR="000775F9" w:rsidRPr="000775F9" w:rsidRDefault="000775F9" w:rsidP="000775F9">
            <w:pPr>
              <w:spacing w:line="227" w:lineRule="exact"/>
              <w:ind w:right="48"/>
              <w:jc w:val="right"/>
              <w:rPr>
                <w:sz w:val="20"/>
              </w:rPr>
            </w:pPr>
            <w:r w:rsidRPr="000775F9">
              <w:rPr>
                <w:sz w:val="20"/>
              </w:rPr>
              <w:t>(703) 684-0300</w:t>
            </w:r>
          </w:p>
        </w:tc>
      </w:tr>
    </w:tbl>
    <w:p w:rsidR="000775F9" w:rsidRPr="000775F9" w:rsidRDefault="000775F9" w:rsidP="000775F9">
      <w:pPr>
        <w:spacing w:line="227" w:lineRule="exact"/>
        <w:jc w:val="right"/>
        <w:rPr>
          <w:sz w:val="20"/>
        </w:rPr>
        <w:sectPr w:rsidR="000775F9" w:rsidRPr="000775F9">
          <w:footerReference w:type="default" r:id="rId318"/>
          <w:pgSz w:w="12240" w:h="15840"/>
          <w:pgMar w:top="1360" w:right="1380" w:bottom="640" w:left="1340" w:header="0" w:footer="457" w:gutter="0"/>
          <w:cols w:space="720"/>
        </w:sectPr>
      </w:pPr>
    </w:p>
    <w:p w:rsidR="000775F9" w:rsidRPr="000775F9" w:rsidRDefault="000775F9" w:rsidP="000775F9">
      <w:pPr>
        <w:spacing w:before="2"/>
        <w:rPr>
          <w:sz w:val="15"/>
          <w:szCs w:val="20"/>
        </w:rPr>
      </w:pPr>
    </w:p>
    <w:tbl>
      <w:tblPr>
        <w:tblW w:w="0" w:type="auto"/>
        <w:tblInd w:w="92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62"/>
        <w:gridCol w:w="5932"/>
        <w:gridCol w:w="1570"/>
      </w:tblGrid>
      <w:tr w:rsidR="000775F9" w:rsidRPr="000775F9" w:rsidTr="000775F9">
        <w:trPr>
          <w:trHeight w:hRule="exact" w:val="571"/>
        </w:trPr>
        <w:tc>
          <w:tcPr>
            <w:tcW w:w="1062" w:type="dxa"/>
          </w:tcPr>
          <w:p w:rsidR="000775F9" w:rsidRPr="000775F9" w:rsidRDefault="000775F9" w:rsidP="000775F9">
            <w:pPr>
              <w:spacing w:line="223" w:lineRule="exact"/>
              <w:ind w:left="50"/>
              <w:rPr>
                <w:sz w:val="20"/>
              </w:rPr>
            </w:pPr>
            <w:r w:rsidRPr="000775F9">
              <w:rPr>
                <w:sz w:val="20"/>
              </w:rPr>
              <w:t>EJMA</w:t>
            </w:r>
          </w:p>
        </w:tc>
        <w:tc>
          <w:tcPr>
            <w:tcW w:w="5932" w:type="dxa"/>
          </w:tcPr>
          <w:p w:rsidR="000775F9" w:rsidRPr="000775F9" w:rsidRDefault="000775F9" w:rsidP="000775F9">
            <w:pPr>
              <w:ind w:left="156" w:right="759"/>
              <w:rPr>
                <w:sz w:val="20"/>
              </w:rPr>
            </w:pPr>
            <w:r w:rsidRPr="000775F9">
              <w:rPr>
                <w:sz w:val="20"/>
              </w:rPr>
              <w:t xml:space="preserve">Expansion Joint Manufacturers Association, Inc. </w:t>
            </w:r>
            <w:hyperlink r:id="rId319">
              <w:r w:rsidRPr="000775F9">
                <w:rPr>
                  <w:sz w:val="20"/>
                </w:rPr>
                <w:t>www.ejma.org</w:t>
              </w:r>
            </w:hyperlink>
          </w:p>
        </w:tc>
        <w:tc>
          <w:tcPr>
            <w:tcW w:w="1570" w:type="dxa"/>
          </w:tcPr>
          <w:p w:rsidR="000775F9" w:rsidRPr="000775F9" w:rsidRDefault="000775F9" w:rsidP="000775F9">
            <w:pPr>
              <w:spacing w:line="223" w:lineRule="exact"/>
              <w:ind w:left="77"/>
              <w:rPr>
                <w:sz w:val="20"/>
              </w:rPr>
            </w:pPr>
            <w:r w:rsidRPr="000775F9">
              <w:rPr>
                <w:sz w:val="20"/>
              </w:rPr>
              <w:t>(914) 332-0040</w:t>
            </w:r>
          </w:p>
        </w:tc>
      </w:tr>
      <w:tr w:rsidR="000775F9" w:rsidRPr="000775F9" w:rsidTr="000775F9">
        <w:trPr>
          <w:trHeight w:hRule="exact" w:val="690"/>
        </w:trPr>
        <w:tc>
          <w:tcPr>
            <w:tcW w:w="1062" w:type="dxa"/>
          </w:tcPr>
          <w:p w:rsidR="000775F9" w:rsidRPr="000775F9" w:rsidRDefault="000775F9" w:rsidP="000775F9">
            <w:pPr>
              <w:spacing w:before="110"/>
              <w:ind w:left="50"/>
              <w:rPr>
                <w:sz w:val="20"/>
              </w:rPr>
            </w:pPr>
            <w:r w:rsidRPr="000775F9">
              <w:rPr>
                <w:sz w:val="20"/>
              </w:rPr>
              <w:t>HI</w:t>
            </w:r>
          </w:p>
        </w:tc>
        <w:tc>
          <w:tcPr>
            <w:tcW w:w="5932" w:type="dxa"/>
          </w:tcPr>
          <w:p w:rsidR="000775F9" w:rsidRPr="000775F9" w:rsidRDefault="000775F9" w:rsidP="000775F9">
            <w:pPr>
              <w:spacing w:before="110"/>
              <w:ind w:left="156" w:right="4110"/>
              <w:rPr>
                <w:sz w:val="20"/>
              </w:rPr>
            </w:pPr>
            <w:r w:rsidRPr="000775F9">
              <w:rPr>
                <w:sz w:val="20"/>
              </w:rPr>
              <w:t xml:space="preserve">Hydronics Institute </w:t>
            </w:r>
            <w:hyperlink r:id="rId320">
              <w:r w:rsidRPr="000775F9">
                <w:rPr>
                  <w:sz w:val="20"/>
                </w:rPr>
                <w:t>www.gamanet.org</w:t>
              </w:r>
            </w:hyperlink>
          </w:p>
        </w:tc>
        <w:tc>
          <w:tcPr>
            <w:tcW w:w="1570" w:type="dxa"/>
          </w:tcPr>
          <w:p w:rsidR="000775F9" w:rsidRPr="000775F9" w:rsidRDefault="000775F9" w:rsidP="000775F9">
            <w:pPr>
              <w:spacing w:before="110"/>
              <w:ind w:left="77"/>
              <w:rPr>
                <w:sz w:val="20"/>
              </w:rPr>
            </w:pPr>
            <w:r w:rsidRPr="000775F9">
              <w:rPr>
                <w:sz w:val="20"/>
              </w:rPr>
              <w:t>(908) 464-8200</w:t>
            </w:r>
          </w:p>
        </w:tc>
      </w:tr>
      <w:tr w:rsidR="000775F9" w:rsidRPr="000775F9" w:rsidTr="000775F9">
        <w:trPr>
          <w:trHeight w:hRule="exact" w:val="1150"/>
        </w:trPr>
        <w:tc>
          <w:tcPr>
            <w:tcW w:w="1062" w:type="dxa"/>
          </w:tcPr>
          <w:p w:rsidR="000775F9" w:rsidRPr="000775F9" w:rsidRDefault="000775F9" w:rsidP="000775F9">
            <w:pPr>
              <w:spacing w:before="112"/>
              <w:ind w:left="50"/>
              <w:rPr>
                <w:sz w:val="20"/>
              </w:rPr>
            </w:pPr>
            <w:r w:rsidRPr="000775F9">
              <w:rPr>
                <w:sz w:val="20"/>
              </w:rPr>
              <w:t>HI/GAMA</w:t>
            </w:r>
          </w:p>
        </w:tc>
        <w:tc>
          <w:tcPr>
            <w:tcW w:w="5932" w:type="dxa"/>
          </w:tcPr>
          <w:p w:rsidR="000775F9" w:rsidRPr="000775F9" w:rsidRDefault="000775F9" w:rsidP="000775F9">
            <w:pPr>
              <w:spacing w:before="112"/>
              <w:ind w:left="156"/>
              <w:rPr>
                <w:sz w:val="20"/>
              </w:rPr>
            </w:pPr>
            <w:r w:rsidRPr="000775F9">
              <w:rPr>
                <w:sz w:val="20"/>
              </w:rPr>
              <w:t>Hydronics Institute/Gas Appliance Manufacturers Association Division of Air-Conditioning, Heating, and Refrigeration Institute (AHRI)</w:t>
            </w:r>
          </w:p>
          <w:p w:rsidR="000775F9" w:rsidRPr="000775F9" w:rsidRDefault="00221C84" w:rsidP="000775F9">
            <w:pPr>
              <w:ind w:left="156"/>
              <w:rPr>
                <w:sz w:val="20"/>
              </w:rPr>
            </w:pPr>
            <w:hyperlink r:id="rId321">
              <w:r w:rsidR="000775F9" w:rsidRPr="000775F9">
                <w:rPr>
                  <w:sz w:val="20"/>
                </w:rPr>
                <w:t>www.ahrinet.org</w:t>
              </w:r>
            </w:hyperlink>
          </w:p>
        </w:tc>
        <w:tc>
          <w:tcPr>
            <w:tcW w:w="1570" w:type="dxa"/>
          </w:tcPr>
          <w:p w:rsidR="000775F9" w:rsidRPr="000775F9" w:rsidRDefault="000775F9" w:rsidP="000775F9">
            <w:pPr>
              <w:spacing w:before="112"/>
              <w:ind w:left="77"/>
              <w:rPr>
                <w:sz w:val="20"/>
              </w:rPr>
            </w:pPr>
            <w:r w:rsidRPr="000775F9">
              <w:rPr>
                <w:sz w:val="20"/>
              </w:rPr>
              <w:t>(908) 464-8200</w:t>
            </w:r>
          </w:p>
        </w:tc>
      </w:tr>
      <w:tr w:rsidR="000775F9" w:rsidRPr="000775F9" w:rsidTr="000775F9">
        <w:trPr>
          <w:trHeight w:hRule="exact" w:val="691"/>
        </w:trPr>
        <w:tc>
          <w:tcPr>
            <w:tcW w:w="1062" w:type="dxa"/>
          </w:tcPr>
          <w:p w:rsidR="000775F9" w:rsidRPr="000775F9" w:rsidRDefault="000775F9" w:rsidP="000775F9">
            <w:pPr>
              <w:spacing w:before="112"/>
              <w:ind w:left="50"/>
              <w:rPr>
                <w:sz w:val="20"/>
              </w:rPr>
            </w:pPr>
            <w:r w:rsidRPr="000775F9">
              <w:rPr>
                <w:sz w:val="20"/>
              </w:rPr>
              <w:t>IGMA</w:t>
            </w:r>
          </w:p>
        </w:tc>
        <w:tc>
          <w:tcPr>
            <w:tcW w:w="5932" w:type="dxa"/>
          </w:tcPr>
          <w:p w:rsidR="000775F9" w:rsidRPr="000775F9" w:rsidRDefault="000775F9" w:rsidP="000775F9">
            <w:pPr>
              <w:spacing w:before="112"/>
              <w:ind w:left="156" w:right="759"/>
              <w:rPr>
                <w:sz w:val="20"/>
              </w:rPr>
            </w:pPr>
            <w:r w:rsidRPr="000775F9">
              <w:rPr>
                <w:sz w:val="20"/>
              </w:rPr>
              <w:t xml:space="preserve">Insulating Glass Manufacturers Alliance </w:t>
            </w:r>
            <w:hyperlink r:id="rId322">
              <w:r w:rsidRPr="000775F9">
                <w:rPr>
                  <w:sz w:val="20"/>
                </w:rPr>
                <w:t>www.igmaonline.org</w:t>
              </w:r>
            </w:hyperlink>
          </w:p>
        </w:tc>
        <w:tc>
          <w:tcPr>
            <w:tcW w:w="1570" w:type="dxa"/>
          </w:tcPr>
          <w:p w:rsidR="000775F9" w:rsidRPr="000775F9" w:rsidRDefault="000775F9" w:rsidP="000775F9">
            <w:pPr>
              <w:spacing w:before="112"/>
              <w:ind w:left="77"/>
              <w:rPr>
                <w:sz w:val="20"/>
              </w:rPr>
            </w:pPr>
            <w:r w:rsidRPr="000775F9">
              <w:rPr>
                <w:sz w:val="20"/>
              </w:rPr>
              <w:t>(613) 233-1510</w:t>
            </w:r>
          </w:p>
        </w:tc>
      </w:tr>
      <w:tr w:rsidR="000775F9" w:rsidRPr="000775F9" w:rsidTr="000775F9">
        <w:trPr>
          <w:trHeight w:hRule="exact" w:val="690"/>
        </w:trPr>
        <w:tc>
          <w:tcPr>
            <w:tcW w:w="1062" w:type="dxa"/>
          </w:tcPr>
          <w:p w:rsidR="000775F9" w:rsidRPr="000775F9" w:rsidRDefault="000775F9" w:rsidP="000775F9">
            <w:pPr>
              <w:spacing w:before="110"/>
              <w:ind w:left="50"/>
              <w:rPr>
                <w:sz w:val="20"/>
              </w:rPr>
            </w:pPr>
            <w:r w:rsidRPr="000775F9">
              <w:rPr>
                <w:sz w:val="20"/>
              </w:rPr>
              <w:t>ISA</w:t>
            </w:r>
          </w:p>
        </w:tc>
        <w:tc>
          <w:tcPr>
            <w:tcW w:w="5932" w:type="dxa"/>
          </w:tcPr>
          <w:p w:rsidR="000775F9" w:rsidRPr="000775F9" w:rsidRDefault="000775F9" w:rsidP="000775F9">
            <w:pPr>
              <w:spacing w:before="110"/>
              <w:ind w:left="156" w:right="759"/>
              <w:rPr>
                <w:sz w:val="20"/>
              </w:rPr>
            </w:pPr>
            <w:r w:rsidRPr="000775F9">
              <w:rPr>
                <w:sz w:val="20"/>
              </w:rPr>
              <w:t xml:space="preserve">Instrumentation, Systems, and Automation Society, The </w:t>
            </w:r>
            <w:hyperlink r:id="rId323">
              <w:r w:rsidRPr="000775F9">
                <w:rPr>
                  <w:sz w:val="20"/>
                </w:rPr>
                <w:t>www.isa.org</w:t>
              </w:r>
            </w:hyperlink>
          </w:p>
        </w:tc>
        <w:tc>
          <w:tcPr>
            <w:tcW w:w="1570" w:type="dxa"/>
          </w:tcPr>
          <w:p w:rsidR="000775F9" w:rsidRPr="000775F9" w:rsidRDefault="000775F9" w:rsidP="000775F9">
            <w:pPr>
              <w:spacing w:before="110"/>
              <w:ind w:left="77"/>
              <w:rPr>
                <w:sz w:val="20"/>
              </w:rPr>
            </w:pPr>
            <w:r w:rsidRPr="000775F9">
              <w:rPr>
                <w:sz w:val="20"/>
              </w:rPr>
              <w:t>(919) 549-8411</w:t>
            </w:r>
          </w:p>
        </w:tc>
      </w:tr>
      <w:tr w:rsidR="000775F9" w:rsidRPr="000775F9" w:rsidTr="000775F9">
        <w:trPr>
          <w:trHeight w:hRule="exact" w:val="690"/>
        </w:trPr>
        <w:tc>
          <w:tcPr>
            <w:tcW w:w="1062" w:type="dxa"/>
          </w:tcPr>
          <w:p w:rsidR="000775F9" w:rsidRPr="000775F9" w:rsidRDefault="000775F9" w:rsidP="000775F9">
            <w:pPr>
              <w:spacing w:before="112"/>
              <w:ind w:left="50"/>
              <w:rPr>
                <w:sz w:val="20"/>
              </w:rPr>
            </w:pPr>
            <w:r w:rsidRPr="000775F9">
              <w:rPr>
                <w:sz w:val="20"/>
              </w:rPr>
              <w:t>ISO</w:t>
            </w:r>
          </w:p>
        </w:tc>
        <w:tc>
          <w:tcPr>
            <w:tcW w:w="5932" w:type="dxa"/>
          </w:tcPr>
          <w:p w:rsidR="000775F9" w:rsidRPr="000775F9" w:rsidRDefault="000775F9" w:rsidP="000775F9">
            <w:pPr>
              <w:spacing w:before="112"/>
              <w:ind w:left="156" w:right="759"/>
              <w:rPr>
                <w:sz w:val="20"/>
              </w:rPr>
            </w:pPr>
            <w:r w:rsidRPr="000775F9">
              <w:rPr>
                <w:sz w:val="20"/>
              </w:rPr>
              <w:t xml:space="preserve">International Organization for Standardization </w:t>
            </w:r>
            <w:hyperlink r:id="rId324">
              <w:r w:rsidRPr="000775F9">
                <w:rPr>
                  <w:sz w:val="20"/>
                </w:rPr>
                <w:t>www.iso.ch</w:t>
              </w:r>
            </w:hyperlink>
          </w:p>
        </w:tc>
        <w:tc>
          <w:tcPr>
            <w:tcW w:w="1570" w:type="dxa"/>
          </w:tcPr>
          <w:p w:rsidR="000775F9" w:rsidRPr="000775F9" w:rsidRDefault="000775F9" w:rsidP="000775F9">
            <w:pPr>
              <w:spacing w:before="112"/>
              <w:ind w:left="77"/>
              <w:rPr>
                <w:sz w:val="20"/>
              </w:rPr>
            </w:pPr>
            <w:r w:rsidRPr="000775F9">
              <w:rPr>
                <w:sz w:val="20"/>
              </w:rPr>
              <w:t>41 22 749 01 11</w:t>
            </w:r>
          </w:p>
        </w:tc>
      </w:tr>
      <w:tr w:rsidR="000775F9" w:rsidRPr="000775F9" w:rsidTr="000775F9">
        <w:trPr>
          <w:trHeight w:hRule="exact" w:val="920"/>
        </w:trPr>
        <w:tc>
          <w:tcPr>
            <w:tcW w:w="1062" w:type="dxa"/>
          </w:tcPr>
          <w:p w:rsidR="000775F9" w:rsidRPr="000775F9" w:rsidRDefault="000775F9" w:rsidP="000775F9">
            <w:pPr>
              <w:spacing w:before="110"/>
              <w:ind w:left="50"/>
              <w:rPr>
                <w:sz w:val="20"/>
              </w:rPr>
            </w:pPr>
            <w:r w:rsidRPr="000775F9">
              <w:rPr>
                <w:sz w:val="20"/>
              </w:rPr>
              <w:t>MSS</w:t>
            </w:r>
          </w:p>
        </w:tc>
        <w:tc>
          <w:tcPr>
            <w:tcW w:w="5932" w:type="dxa"/>
          </w:tcPr>
          <w:p w:rsidR="000775F9" w:rsidRPr="000775F9" w:rsidRDefault="000775F9" w:rsidP="000775F9">
            <w:pPr>
              <w:spacing w:before="110"/>
              <w:ind w:left="156"/>
              <w:rPr>
                <w:sz w:val="20"/>
              </w:rPr>
            </w:pPr>
            <w:r w:rsidRPr="000775F9">
              <w:rPr>
                <w:sz w:val="20"/>
              </w:rPr>
              <w:t>Manufacturers Standardization Society of The Valve and Fittings Industry Inc.</w:t>
            </w:r>
          </w:p>
          <w:p w:rsidR="000775F9" w:rsidRPr="000775F9" w:rsidRDefault="00221C84" w:rsidP="000775F9">
            <w:pPr>
              <w:ind w:left="156"/>
              <w:rPr>
                <w:sz w:val="20"/>
              </w:rPr>
            </w:pPr>
            <w:hyperlink r:id="rId325">
              <w:r w:rsidR="000775F9" w:rsidRPr="000775F9">
                <w:rPr>
                  <w:sz w:val="20"/>
                </w:rPr>
                <w:t>www.mss-hq.com</w:t>
              </w:r>
            </w:hyperlink>
          </w:p>
        </w:tc>
        <w:tc>
          <w:tcPr>
            <w:tcW w:w="1570" w:type="dxa"/>
          </w:tcPr>
          <w:p w:rsidR="000775F9" w:rsidRPr="000775F9" w:rsidRDefault="000775F9" w:rsidP="000775F9">
            <w:pPr>
              <w:spacing w:before="110"/>
              <w:ind w:left="77"/>
              <w:rPr>
                <w:sz w:val="20"/>
              </w:rPr>
            </w:pPr>
            <w:r w:rsidRPr="000775F9">
              <w:rPr>
                <w:sz w:val="20"/>
              </w:rPr>
              <w:t>(703) 281-6613</w:t>
            </w:r>
          </w:p>
        </w:tc>
      </w:tr>
      <w:tr w:rsidR="000775F9" w:rsidRPr="000775F9" w:rsidTr="000775F9">
        <w:trPr>
          <w:trHeight w:hRule="exact" w:val="689"/>
        </w:trPr>
        <w:tc>
          <w:tcPr>
            <w:tcW w:w="1062" w:type="dxa"/>
          </w:tcPr>
          <w:p w:rsidR="000775F9" w:rsidRPr="000775F9" w:rsidRDefault="000775F9" w:rsidP="000775F9">
            <w:pPr>
              <w:spacing w:before="112"/>
              <w:ind w:left="50"/>
              <w:rPr>
                <w:sz w:val="20"/>
              </w:rPr>
            </w:pPr>
            <w:r w:rsidRPr="000775F9">
              <w:rPr>
                <w:sz w:val="20"/>
              </w:rPr>
              <w:t>NEBB</w:t>
            </w:r>
          </w:p>
        </w:tc>
        <w:tc>
          <w:tcPr>
            <w:tcW w:w="5932" w:type="dxa"/>
          </w:tcPr>
          <w:p w:rsidR="000775F9" w:rsidRPr="000775F9" w:rsidRDefault="000775F9" w:rsidP="000775F9">
            <w:pPr>
              <w:spacing w:before="112"/>
              <w:ind w:left="156" w:right="893"/>
              <w:rPr>
                <w:sz w:val="20"/>
              </w:rPr>
            </w:pPr>
            <w:r w:rsidRPr="000775F9">
              <w:rPr>
                <w:sz w:val="20"/>
              </w:rPr>
              <w:t xml:space="preserve">National Environmental Balancing Bureau </w:t>
            </w:r>
            <w:hyperlink r:id="rId326">
              <w:r w:rsidRPr="000775F9">
                <w:rPr>
                  <w:sz w:val="20"/>
                </w:rPr>
                <w:t>www.nebb.org</w:t>
              </w:r>
            </w:hyperlink>
          </w:p>
        </w:tc>
        <w:tc>
          <w:tcPr>
            <w:tcW w:w="1570" w:type="dxa"/>
          </w:tcPr>
          <w:p w:rsidR="000775F9" w:rsidRPr="000775F9" w:rsidRDefault="000775F9" w:rsidP="000775F9">
            <w:pPr>
              <w:spacing w:before="112"/>
              <w:ind w:left="77"/>
              <w:rPr>
                <w:sz w:val="20"/>
              </w:rPr>
            </w:pPr>
            <w:r w:rsidRPr="000775F9">
              <w:rPr>
                <w:sz w:val="20"/>
              </w:rPr>
              <w:t>(301) 977-3698</w:t>
            </w:r>
          </w:p>
        </w:tc>
      </w:tr>
      <w:tr w:rsidR="000775F9" w:rsidRPr="000775F9" w:rsidTr="000775F9">
        <w:trPr>
          <w:trHeight w:hRule="exact" w:val="691"/>
        </w:trPr>
        <w:tc>
          <w:tcPr>
            <w:tcW w:w="1062" w:type="dxa"/>
          </w:tcPr>
          <w:p w:rsidR="000775F9" w:rsidRPr="000775F9" w:rsidRDefault="000775F9" w:rsidP="000775F9">
            <w:pPr>
              <w:spacing w:before="112"/>
              <w:ind w:left="50"/>
              <w:rPr>
                <w:sz w:val="20"/>
              </w:rPr>
            </w:pPr>
            <w:r w:rsidRPr="000775F9">
              <w:rPr>
                <w:sz w:val="20"/>
              </w:rPr>
              <w:t>NEMA</w:t>
            </w:r>
          </w:p>
        </w:tc>
        <w:tc>
          <w:tcPr>
            <w:tcW w:w="5932" w:type="dxa"/>
          </w:tcPr>
          <w:p w:rsidR="000775F9" w:rsidRPr="000775F9" w:rsidRDefault="000775F9" w:rsidP="000775F9">
            <w:pPr>
              <w:spacing w:before="112"/>
              <w:ind w:left="156" w:right="759"/>
              <w:rPr>
                <w:sz w:val="20"/>
              </w:rPr>
            </w:pPr>
            <w:r w:rsidRPr="000775F9">
              <w:rPr>
                <w:sz w:val="20"/>
              </w:rPr>
              <w:t xml:space="preserve">National Electrical Manufacturers Association </w:t>
            </w:r>
            <w:hyperlink r:id="rId327">
              <w:r w:rsidRPr="000775F9">
                <w:rPr>
                  <w:sz w:val="20"/>
                </w:rPr>
                <w:t>www.nema.org</w:t>
              </w:r>
            </w:hyperlink>
          </w:p>
        </w:tc>
        <w:tc>
          <w:tcPr>
            <w:tcW w:w="1570" w:type="dxa"/>
          </w:tcPr>
          <w:p w:rsidR="000775F9" w:rsidRPr="000775F9" w:rsidRDefault="000775F9" w:rsidP="000775F9">
            <w:pPr>
              <w:spacing w:before="112"/>
              <w:ind w:left="77"/>
              <w:rPr>
                <w:sz w:val="20"/>
              </w:rPr>
            </w:pPr>
            <w:r w:rsidRPr="000775F9">
              <w:rPr>
                <w:sz w:val="20"/>
              </w:rPr>
              <w:t>(703) 841-3200</w:t>
            </w:r>
          </w:p>
        </w:tc>
      </w:tr>
      <w:tr w:rsidR="000775F9" w:rsidRPr="000775F9" w:rsidTr="000775F9">
        <w:trPr>
          <w:trHeight w:hRule="exact" w:val="344"/>
        </w:trPr>
        <w:tc>
          <w:tcPr>
            <w:tcW w:w="1062" w:type="dxa"/>
          </w:tcPr>
          <w:p w:rsidR="000775F9" w:rsidRPr="000775F9" w:rsidRDefault="000775F9" w:rsidP="000775F9">
            <w:pPr>
              <w:spacing w:before="112"/>
              <w:ind w:left="50"/>
              <w:rPr>
                <w:sz w:val="20"/>
              </w:rPr>
            </w:pPr>
            <w:r w:rsidRPr="000775F9">
              <w:rPr>
                <w:sz w:val="20"/>
              </w:rPr>
              <w:t>NFPA</w:t>
            </w:r>
          </w:p>
        </w:tc>
        <w:tc>
          <w:tcPr>
            <w:tcW w:w="5932" w:type="dxa"/>
          </w:tcPr>
          <w:p w:rsidR="000775F9" w:rsidRPr="000775F9" w:rsidRDefault="000775F9" w:rsidP="000775F9">
            <w:pPr>
              <w:spacing w:before="112"/>
              <w:ind w:left="156"/>
              <w:rPr>
                <w:sz w:val="20"/>
              </w:rPr>
            </w:pPr>
            <w:r w:rsidRPr="000775F9">
              <w:rPr>
                <w:sz w:val="20"/>
              </w:rPr>
              <w:t>NFPA</w:t>
            </w:r>
          </w:p>
        </w:tc>
        <w:tc>
          <w:tcPr>
            <w:tcW w:w="1570" w:type="dxa"/>
          </w:tcPr>
          <w:p w:rsidR="000775F9" w:rsidRPr="000775F9" w:rsidRDefault="000775F9" w:rsidP="000775F9">
            <w:pPr>
              <w:spacing w:before="112"/>
              <w:ind w:left="77"/>
              <w:rPr>
                <w:sz w:val="20"/>
              </w:rPr>
            </w:pPr>
            <w:r w:rsidRPr="000775F9">
              <w:rPr>
                <w:sz w:val="20"/>
              </w:rPr>
              <w:t>(800) 344-3555</w:t>
            </w:r>
          </w:p>
        </w:tc>
      </w:tr>
      <w:tr w:rsidR="000775F9" w:rsidRPr="000775F9" w:rsidTr="000775F9">
        <w:trPr>
          <w:trHeight w:hRule="exact" w:val="575"/>
        </w:trPr>
        <w:tc>
          <w:tcPr>
            <w:tcW w:w="1062" w:type="dxa"/>
          </w:tcPr>
          <w:p w:rsidR="000775F9" w:rsidRPr="000775F9" w:rsidRDefault="000775F9" w:rsidP="000775F9"/>
        </w:tc>
        <w:tc>
          <w:tcPr>
            <w:tcW w:w="5932" w:type="dxa"/>
          </w:tcPr>
          <w:p w:rsidR="000775F9" w:rsidRPr="000775F9" w:rsidRDefault="000775F9" w:rsidP="000775F9">
            <w:pPr>
              <w:ind w:left="156" w:right="2361"/>
              <w:rPr>
                <w:sz w:val="20"/>
              </w:rPr>
            </w:pPr>
            <w:r w:rsidRPr="000775F9">
              <w:rPr>
                <w:sz w:val="20"/>
              </w:rPr>
              <w:t xml:space="preserve">(National Fire Protection Association) </w:t>
            </w:r>
            <w:hyperlink r:id="rId328">
              <w:r w:rsidRPr="000775F9">
                <w:rPr>
                  <w:sz w:val="20"/>
                </w:rPr>
                <w:t>www.nfpa.org</w:t>
              </w:r>
            </w:hyperlink>
          </w:p>
        </w:tc>
        <w:tc>
          <w:tcPr>
            <w:tcW w:w="1570" w:type="dxa"/>
          </w:tcPr>
          <w:p w:rsidR="000775F9" w:rsidRPr="000775F9" w:rsidRDefault="000775F9" w:rsidP="000775F9">
            <w:pPr>
              <w:spacing w:line="225" w:lineRule="exact"/>
              <w:ind w:left="77"/>
              <w:rPr>
                <w:sz w:val="20"/>
              </w:rPr>
            </w:pPr>
            <w:r w:rsidRPr="000775F9">
              <w:rPr>
                <w:sz w:val="20"/>
              </w:rPr>
              <w:t>(617) 770-3000</w:t>
            </w:r>
          </w:p>
        </w:tc>
      </w:tr>
      <w:tr w:rsidR="000775F9" w:rsidRPr="000775F9" w:rsidTr="000775F9">
        <w:trPr>
          <w:trHeight w:hRule="exact" w:val="920"/>
        </w:trPr>
        <w:tc>
          <w:tcPr>
            <w:tcW w:w="1062" w:type="dxa"/>
          </w:tcPr>
          <w:p w:rsidR="000775F9" w:rsidRPr="000775F9" w:rsidRDefault="000775F9" w:rsidP="000775F9">
            <w:pPr>
              <w:spacing w:before="112"/>
              <w:ind w:left="50"/>
              <w:rPr>
                <w:sz w:val="20"/>
              </w:rPr>
            </w:pPr>
            <w:r w:rsidRPr="000775F9">
              <w:rPr>
                <w:sz w:val="20"/>
              </w:rPr>
              <w:t>SMACNA</w:t>
            </w:r>
          </w:p>
        </w:tc>
        <w:tc>
          <w:tcPr>
            <w:tcW w:w="5932" w:type="dxa"/>
          </w:tcPr>
          <w:p w:rsidR="000775F9" w:rsidRPr="000775F9" w:rsidRDefault="000775F9" w:rsidP="000775F9">
            <w:pPr>
              <w:spacing w:before="112"/>
              <w:ind w:left="156"/>
              <w:rPr>
                <w:sz w:val="20"/>
              </w:rPr>
            </w:pPr>
            <w:r w:rsidRPr="000775F9">
              <w:rPr>
                <w:sz w:val="20"/>
              </w:rPr>
              <w:t>Sheet Metal and Air Conditioning Contractors'</w:t>
            </w:r>
          </w:p>
          <w:p w:rsidR="000775F9" w:rsidRPr="000775F9" w:rsidRDefault="000775F9" w:rsidP="000775F9">
            <w:pPr>
              <w:ind w:left="156" w:right="3265"/>
              <w:rPr>
                <w:sz w:val="20"/>
              </w:rPr>
            </w:pPr>
            <w:r w:rsidRPr="000775F9">
              <w:rPr>
                <w:sz w:val="20"/>
              </w:rPr>
              <w:t xml:space="preserve">National Association </w:t>
            </w:r>
            <w:hyperlink r:id="rId329">
              <w:r w:rsidRPr="000775F9">
                <w:rPr>
                  <w:sz w:val="20"/>
                </w:rPr>
                <w:t>www.smacna.org</w:t>
              </w:r>
            </w:hyperlink>
          </w:p>
        </w:tc>
        <w:tc>
          <w:tcPr>
            <w:tcW w:w="1570" w:type="dxa"/>
          </w:tcPr>
          <w:p w:rsidR="000775F9" w:rsidRPr="000775F9" w:rsidRDefault="000775F9" w:rsidP="000775F9">
            <w:pPr>
              <w:spacing w:before="112"/>
              <w:ind w:left="77"/>
              <w:rPr>
                <w:sz w:val="20"/>
              </w:rPr>
            </w:pPr>
            <w:r w:rsidRPr="000775F9">
              <w:rPr>
                <w:sz w:val="20"/>
              </w:rPr>
              <w:t>(703) 803-2980</w:t>
            </w:r>
          </w:p>
        </w:tc>
      </w:tr>
      <w:tr w:rsidR="000775F9" w:rsidRPr="000775F9" w:rsidTr="000775F9">
        <w:trPr>
          <w:trHeight w:hRule="exact" w:val="690"/>
        </w:trPr>
        <w:tc>
          <w:tcPr>
            <w:tcW w:w="1062" w:type="dxa"/>
          </w:tcPr>
          <w:p w:rsidR="000775F9" w:rsidRPr="000775F9" w:rsidRDefault="000775F9" w:rsidP="000775F9">
            <w:pPr>
              <w:spacing w:before="110"/>
              <w:ind w:left="50"/>
              <w:rPr>
                <w:sz w:val="20"/>
              </w:rPr>
            </w:pPr>
            <w:r w:rsidRPr="000775F9">
              <w:rPr>
                <w:sz w:val="20"/>
              </w:rPr>
              <w:t>STI</w:t>
            </w:r>
          </w:p>
        </w:tc>
        <w:tc>
          <w:tcPr>
            <w:tcW w:w="5932" w:type="dxa"/>
          </w:tcPr>
          <w:p w:rsidR="000775F9" w:rsidRPr="000775F9" w:rsidRDefault="000775F9" w:rsidP="000775F9">
            <w:pPr>
              <w:spacing w:before="110"/>
              <w:ind w:left="156" w:right="4043"/>
              <w:rPr>
                <w:sz w:val="20"/>
              </w:rPr>
            </w:pPr>
            <w:r w:rsidRPr="000775F9">
              <w:rPr>
                <w:sz w:val="20"/>
              </w:rPr>
              <w:t xml:space="preserve">Steel Tank Institute </w:t>
            </w:r>
            <w:hyperlink r:id="rId330">
              <w:r w:rsidRPr="000775F9">
                <w:rPr>
                  <w:w w:val="95"/>
                  <w:sz w:val="20"/>
                </w:rPr>
                <w:t>www.steeltank.com</w:t>
              </w:r>
            </w:hyperlink>
          </w:p>
        </w:tc>
        <w:tc>
          <w:tcPr>
            <w:tcW w:w="1570" w:type="dxa"/>
          </w:tcPr>
          <w:p w:rsidR="000775F9" w:rsidRPr="000775F9" w:rsidRDefault="000775F9" w:rsidP="000775F9">
            <w:pPr>
              <w:spacing w:before="110"/>
              <w:ind w:left="77"/>
              <w:rPr>
                <w:sz w:val="20"/>
              </w:rPr>
            </w:pPr>
            <w:r w:rsidRPr="000775F9">
              <w:rPr>
                <w:sz w:val="20"/>
              </w:rPr>
              <w:t>(847) 438-8265</w:t>
            </w:r>
          </w:p>
        </w:tc>
      </w:tr>
      <w:tr w:rsidR="000775F9" w:rsidRPr="000775F9" w:rsidTr="000775F9">
        <w:trPr>
          <w:trHeight w:hRule="exact" w:val="689"/>
        </w:trPr>
        <w:tc>
          <w:tcPr>
            <w:tcW w:w="1062" w:type="dxa"/>
          </w:tcPr>
          <w:p w:rsidR="000775F9" w:rsidRPr="000775F9" w:rsidRDefault="000775F9" w:rsidP="000775F9">
            <w:pPr>
              <w:spacing w:before="112"/>
              <w:ind w:left="50"/>
              <w:rPr>
                <w:sz w:val="20"/>
              </w:rPr>
            </w:pPr>
            <w:r w:rsidRPr="000775F9">
              <w:rPr>
                <w:sz w:val="20"/>
              </w:rPr>
              <w:t>TEMA</w:t>
            </w:r>
          </w:p>
        </w:tc>
        <w:tc>
          <w:tcPr>
            <w:tcW w:w="5932" w:type="dxa"/>
          </w:tcPr>
          <w:p w:rsidR="000775F9" w:rsidRPr="000775F9" w:rsidRDefault="000775F9" w:rsidP="000775F9">
            <w:pPr>
              <w:spacing w:before="112"/>
              <w:ind w:left="156" w:right="759"/>
              <w:rPr>
                <w:sz w:val="20"/>
              </w:rPr>
            </w:pPr>
            <w:r w:rsidRPr="000775F9">
              <w:rPr>
                <w:sz w:val="20"/>
              </w:rPr>
              <w:t xml:space="preserve">Tubular Exchanger Manufacturers Association </w:t>
            </w:r>
            <w:hyperlink r:id="rId331">
              <w:r w:rsidRPr="000775F9">
                <w:rPr>
                  <w:sz w:val="20"/>
                </w:rPr>
                <w:t>www.tema.org</w:t>
              </w:r>
            </w:hyperlink>
          </w:p>
        </w:tc>
        <w:tc>
          <w:tcPr>
            <w:tcW w:w="1570" w:type="dxa"/>
          </w:tcPr>
          <w:p w:rsidR="000775F9" w:rsidRPr="000775F9" w:rsidRDefault="000775F9" w:rsidP="000775F9">
            <w:pPr>
              <w:spacing w:before="112"/>
              <w:ind w:left="77"/>
              <w:rPr>
                <w:sz w:val="20"/>
              </w:rPr>
            </w:pPr>
            <w:r w:rsidRPr="000775F9">
              <w:rPr>
                <w:sz w:val="20"/>
              </w:rPr>
              <w:t>(914) 332-0040</w:t>
            </w:r>
          </w:p>
        </w:tc>
      </w:tr>
      <w:tr w:rsidR="000775F9" w:rsidRPr="000775F9" w:rsidTr="000775F9">
        <w:trPr>
          <w:trHeight w:hRule="exact" w:val="346"/>
        </w:trPr>
        <w:tc>
          <w:tcPr>
            <w:tcW w:w="1062" w:type="dxa"/>
          </w:tcPr>
          <w:p w:rsidR="000775F9" w:rsidRPr="000775F9" w:rsidRDefault="000775F9" w:rsidP="000775F9">
            <w:pPr>
              <w:spacing w:before="112"/>
              <w:ind w:left="50"/>
              <w:rPr>
                <w:sz w:val="20"/>
              </w:rPr>
            </w:pPr>
            <w:r w:rsidRPr="000775F9">
              <w:rPr>
                <w:sz w:val="20"/>
              </w:rPr>
              <w:t>UL</w:t>
            </w:r>
          </w:p>
        </w:tc>
        <w:tc>
          <w:tcPr>
            <w:tcW w:w="5932" w:type="dxa"/>
          </w:tcPr>
          <w:p w:rsidR="000775F9" w:rsidRPr="000775F9" w:rsidRDefault="000775F9" w:rsidP="000775F9">
            <w:pPr>
              <w:spacing w:before="112"/>
              <w:ind w:left="156"/>
              <w:rPr>
                <w:sz w:val="20"/>
              </w:rPr>
            </w:pPr>
            <w:r w:rsidRPr="000775F9">
              <w:rPr>
                <w:sz w:val="20"/>
              </w:rPr>
              <w:t>Underwriters Laboratories Inc.</w:t>
            </w:r>
          </w:p>
        </w:tc>
        <w:tc>
          <w:tcPr>
            <w:tcW w:w="1570" w:type="dxa"/>
          </w:tcPr>
          <w:p w:rsidR="000775F9" w:rsidRPr="000775F9" w:rsidRDefault="000775F9" w:rsidP="000775F9">
            <w:pPr>
              <w:spacing w:before="112"/>
              <w:ind w:left="77"/>
              <w:rPr>
                <w:sz w:val="20"/>
              </w:rPr>
            </w:pPr>
            <w:r w:rsidRPr="000775F9">
              <w:rPr>
                <w:sz w:val="20"/>
              </w:rPr>
              <w:t>(877) 854-3577</w:t>
            </w:r>
          </w:p>
        </w:tc>
      </w:tr>
      <w:tr w:rsidR="000775F9" w:rsidRPr="000775F9" w:rsidTr="000775F9">
        <w:trPr>
          <w:trHeight w:hRule="exact" w:val="346"/>
        </w:trPr>
        <w:tc>
          <w:tcPr>
            <w:tcW w:w="1062" w:type="dxa"/>
          </w:tcPr>
          <w:p w:rsidR="000775F9" w:rsidRPr="000775F9" w:rsidRDefault="000775F9" w:rsidP="000775F9"/>
        </w:tc>
        <w:tc>
          <w:tcPr>
            <w:tcW w:w="5932" w:type="dxa"/>
          </w:tcPr>
          <w:p w:rsidR="000775F9" w:rsidRPr="000775F9" w:rsidRDefault="00221C84" w:rsidP="000775F9">
            <w:pPr>
              <w:spacing w:line="227" w:lineRule="exact"/>
              <w:ind w:left="156"/>
              <w:rPr>
                <w:sz w:val="20"/>
              </w:rPr>
            </w:pPr>
            <w:hyperlink r:id="rId332">
              <w:r w:rsidR="000775F9" w:rsidRPr="000775F9">
                <w:rPr>
                  <w:sz w:val="20"/>
                </w:rPr>
                <w:t>www.ul.com</w:t>
              </w:r>
            </w:hyperlink>
          </w:p>
        </w:tc>
        <w:tc>
          <w:tcPr>
            <w:tcW w:w="1570" w:type="dxa"/>
          </w:tcPr>
          <w:p w:rsidR="000775F9" w:rsidRPr="000775F9" w:rsidRDefault="000775F9" w:rsidP="000775F9">
            <w:pPr>
              <w:spacing w:line="227" w:lineRule="exact"/>
              <w:ind w:left="77"/>
              <w:rPr>
                <w:sz w:val="20"/>
              </w:rPr>
            </w:pPr>
            <w:r w:rsidRPr="000775F9">
              <w:rPr>
                <w:sz w:val="20"/>
              </w:rPr>
              <w:t>(847) 272-8800</w:t>
            </w:r>
          </w:p>
        </w:tc>
      </w:tr>
      <w:tr w:rsidR="000775F9" w:rsidRPr="000775F9" w:rsidTr="000775F9">
        <w:trPr>
          <w:trHeight w:hRule="exact" w:val="570"/>
        </w:trPr>
        <w:tc>
          <w:tcPr>
            <w:tcW w:w="1062" w:type="dxa"/>
          </w:tcPr>
          <w:p w:rsidR="000775F9" w:rsidRPr="000775F9" w:rsidRDefault="000775F9" w:rsidP="000775F9">
            <w:pPr>
              <w:spacing w:before="112"/>
              <w:ind w:left="50"/>
              <w:rPr>
                <w:sz w:val="20"/>
              </w:rPr>
            </w:pPr>
            <w:r w:rsidRPr="000775F9">
              <w:rPr>
                <w:sz w:val="20"/>
              </w:rPr>
              <w:t>USGBC</w:t>
            </w:r>
          </w:p>
        </w:tc>
        <w:tc>
          <w:tcPr>
            <w:tcW w:w="5932" w:type="dxa"/>
          </w:tcPr>
          <w:p w:rsidR="000775F9" w:rsidRPr="000775F9" w:rsidRDefault="000775F9" w:rsidP="000775F9">
            <w:pPr>
              <w:spacing w:before="112"/>
              <w:ind w:left="156" w:right="3265"/>
              <w:rPr>
                <w:sz w:val="20"/>
              </w:rPr>
            </w:pPr>
            <w:r w:rsidRPr="000775F9">
              <w:rPr>
                <w:sz w:val="20"/>
              </w:rPr>
              <w:t xml:space="preserve">U.S. Green Building Council </w:t>
            </w:r>
            <w:hyperlink r:id="rId333">
              <w:r w:rsidRPr="000775F9">
                <w:rPr>
                  <w:sz w:val="20"/>
                </w:rPr>
                <w:t>www.usgbc.org</w:t>
              </w:r>
            </w:hyperlink>
          </w:p>
        </w:tc>
        <w:tc>
          <w:tcPr>
            <w:tcW w:w="1570" w:type="dxa"/>
          </w:tcPr>
          <w:p w:rsidR="000775F9" w:rsidRPr="000775F9" w:rsidRDefault="000775F9" w:rsidP="000775F9">
            <w:pPr>
              <w:spacing w:before="112"/>
              <w:ind w:left="77"/>
              <w:rPr>
                <w:sz w:val="20"/>
              </w:rPr>
            </w:pPr>
            <w:r w:rsidRPr="000775F9">
              <w:rPr>
                <w:sz w:val="20"/>
              </w:rPr>
              <w:t>(800) 795-1747</w:t>
            </w:r>
          </w:p>
        </w:tc>
      </w:tr>
    </w:tbl>
    <w:p w:rsidR="000775F9" w:rsidRPr="000775F9" w:rsidRDefault="000775F9" w:rsidP="000775F9">
      <w:pPr>
        <w:spacing w:before="1"/>
        <w:rPr>
          <w:sz w:val="19"/>
          <w:szCs w:val="20"/>
        </w:rPr>
      </w:pPr>
    </w:p>
    <w:p w:rsidR="000775F9" w:rsidRPr="000775F9" w:rsidRDefault="000775F9" w:rsidP="00667122">
      <w:pPr>
        <w:numPr>
          <w:ilvl w:val="2"/>
          <w:numId w:val="163"/>
        </w:numPr>
        <w:tabs>
          <w:tab w:val="left" w:pos="993"/>
          <w:tab w:val="left" w:pos="994"/>
        </w:tabs>
        <w:spacing w:before="93"/>
        <w:ind w:right="375" w:hanging="475"/>
        <w:rPr>
          <w:sz w:val="20"/>
        </w:rPr>
      </w:pPr>
      <w:r w:rsidRPr="000775F9">
        <w:rPr>
          <w:sz w:val="20"/>
        </w:rPr>
        <w:t>Code Agencies: Where abbreviations and acronyms are used in Specifications or other Contract Documents, they shall mean the recognized name of the entities in the following</w:t>
      </w:r>
      <w:r w:rsidRPr="000775F9">
        <w:rPr>
          <w:spacing w:val="-30"/>
          <w:sz w:val="20"/>
        </w:rPr>
        <w:t xml:space="preserve"> </w:t>
      </w:r>
      <w:r w:rsidRPr="000775F9">
        <w:rPr>
          <w:sz w:val="20"/>
        </w:rPr>
        <w:t>list.</w:t>
      </w:r>
    </w:p>
    <w:p w:rsidR="000775F9" w:rsidRPr="000775F9" w:rsidRDefault="000775F9" w:rsidP="000775F9">
      <w:pPr>
        <w:rPr>
          <w:sz w:val="20"/>
        </w:rPr>
        <w:sectPr w:rsidR="000775F9" w:rsidRPr="000775F9">
          <w:footerReference w:type="default" r:id="rId334"/>
          <w:pgSz w:w="12240" w:h="15840"/>
          <w:pgMar w:top="1500" w:right="1300" w:bottom="640" w:left="1340" w:header="0" w:footer="457" w:gutter="0"/>
          <w:cols w:space="720"/>
        </w:sectPr>
      </w:pPr>
    </w:p>
    <w:p w:rsidR="000775F9" w:rsidRPr="000775F9" w:rsidRDefault="000775F9" w:rsidP="000775F9">
      <w:pPr>
        <w:spacing w:before="80"/>
        <w:ind w:left="993" w:right="170"/>
        <w:rPr>
          <w:sz w:val="20"/>
          <w:szCs w:val="20"/>
        </w:rPr>
      </w:pPr>
      <w:r w:rsidRPr="000775F9">
        <w:rPr>
          <w:sz w:val="20"/>
          <w:szCs w:val="20"/>
        </w:rPr>
        <w:t>Names, telephone numbers, and Web sites are subject to change and are believed to be accurate and up-to-date as of the date of the Contract Documents.</w:t>
      </w:r>
    </w:p>
    <w:p w:rsidR="000775F9" w:rsidRPr="000775F9" w:rsidRDefault="000775F9" w:rsidP="000775F9">
      <w:pPr>
        <w:spacing w:before="9"/>
        <w:rPr>
          <w:sz w:val="19"/>
          <w:szCs w:val="20"/>
        </w:rPr>
      </w:pPr>
    </w:p>
    <w:p w:rsidR="000775F9" w:rsidRPr="000775F9" w:rsidRDefault="000775F9" w:rsidP="000775F9">
      <w:pPr>
        <w:tabs>
          <w:tab w:val="left" w:pos="2145"/>
          <w:tab w:val="left" w:pos="7997"/>
        </w:tabs>
        <w:spacing w:before="1"/>
        <w:ind w:left="2145" w:right="155" w:hanging="1169"/>
        <w:rPr>
          <w:sz w:val="20"/>
          <w:szCs w:val="20"/>
        </w:rPr>
      </w:pPr>
      <w:r w:rsidRPr="000775F9">
        <w:rPr>
          <w:sz w:val="20"/>
          <w:szCs w:val="20"/>
        </w:rPr>
        <w:t>ICC</w:t>
      </w:r>
      <w:r w:rsidRPr="000775F9">
        <w:rPr>
          <w:sz w:val="20"/>
          <w:szCs w:val="20"/>
        </w:rPr>
        <w:tab/>
        <w:t>International</w:t>
      </w:r>
      <w:r w:rsidRPr="000775F9">
        <w:rPr>
          <w:spacing w:val="-4"/>
          <w:sz w:val="20"/>
          <w:szCs w:val="20"/>
        </w:rPr>
        <w:t xml:space="preserve"> </w:t>
      </w:r>
      <w:r w:rsidRPr="000775F9">
        <w:rPr>
          <w:sz w:val="20"/>
          <w:szCs w:val="20"/>
        </w:rPr>
        <w:t>Code</w:t>
      </w:r>
      <w:r w:rsidRPr="000775F9">
        <w:rPr>
          <w:spacing w:val="-3"/>
          <w:sz w:val="20"/>
          <w:szCs w:val="20"/>
        </w:rPr>
        <w:t xml:space="preserve"> </w:t>
      </w:r>
      <w:r w:rsidRPr="000775F9">
        <w:rPr>
          <w:sz w:val="20"/>
          <w:szCs w:val="20"/>
        </w:rPr>
        <w:t>Council</w:t>
      </w:r>
      <w:r w:rsidRPr="000775F9">
        <w:rPr>
          <w:sz w:val="20"/>
          <w:szCs w:val="20"/>
        </w:rPr>
        <w:tab/>
        <w:t>(888)</w:t>
      </w:r>
      <w:r w:rsidRPr="000775F9">
        <w:rPr>
          <w:spacing w:val="-6"/>
          <w:sz w:val="20"/>
          <w:szCs w:val="20"/>
        </w:rPr>
        <w:t xml:space="preserve"> </w:t>
      </w:r>
      <w:r w:rsidRPr="000775F9">
        <w:rPr>
          <w:sz w:val="20"/>
          <w:szCs w:val="20"/>
        </w:rPr>
        <w:t>422-7233</w:t>
      </w:r>
      <w:r w:rsidRPr="000775F9">
        <w:rPr>
          <w:w w:val="99"/>
          <w:sz w:val="20"/>
          <w:szCs w:val="20"/>
        </w:rPr>
        <w:t xml:space="preserve"> </w:t>
      </w:r>
      <w:hyperlink r:id="rId335">
        <w:r w:rsidRPr="000775F9">
          <w:rPr>
            <w:sz w:val="20"/>
            <w:szCs w:val="20"/>
          </w:rPr>
          <w:t>www.iccsafe.org</w:t>
        </w:r>
      </w:hyperlink>
    </w:p>
    <w:p w:rsidR="000775F9" w:rsidRPr="000775F9" w:rsidRDefault="000775F9" w:rsidP="000775F9">
      <w:pPr>
        <w:spacing w:before="2"/>
        <w:rPr>
          <w:sz w:val="27"/>
          <w:szCs w:val="20"/>
        </w:rPr>
      </w:pPr>
    </w:p>
    <w:p w:rsidR="000775F9" w:rsidRPr="000775F9" w:rsidRDefault="000775F9" w:rsidP="00667122">
      <w:pPr>
        <w:numPr>
          <w:ilvl w:val="2"/>
          <w:numId w:val="163"/>
        </w:numPr>
        <w:tabs>
          <w:tab w:val="left" w:pos="993"/>
          <w:tab w:val="left" w:pos="994"/>
        </w:tabs>
        <w:ind w:right="170" w:hanging="475"/>
        <w:rPr>
          <w:sz w:val="20"/>
        </w:rPr>
      </w:pPr>
      <w:r w:rsidRPr="000775F9">
        <w:rPr>
          <w:sz w:val="20"/>
        </w:rPr>
        <w:t xml:space="preserve">Federal Government Agencies: Where abbreviations and acronyms are used in Specifications or other Contract Documents, they shall mean the recognized name of the entities in the following list. Names, telephone numbers, and </w:t>
      </w:r>
      <w:r w:rsidRPr="000775F9">
        <w:rPr>
          <w:spacing w:val="2"/>
          <w:sz w:val="20"/>
        </w:rPr>
        <w:t xml:space="preserve">Web </w:t>
      </w:r>
      <w:r w:rsidRPr="000775F9">
        <w:rPr>
          <w:sz w:val="20"/>
        </w:rPr>
        <w:t>sites are subject to change and are believed to be accurate and up-to-date as of the date of the Contract</w:t>
      </w:r>
      <w:r w:rsidRPr="000775F9">
        <w:rPr>
          <w:spacing w:val="-17"/>
          <w:sz w:val="20"/>
        </w:rPr>
        <w:t xml:space="preserve"> </w:t>
      </w:r>
      <w:r w:rsidRPr="000775F9">
        <w:rPr>
          <w:sz w:val="20"/>
        </w:rPr>
        <w:t>Documents.</w:t>
      </w:r>
    </w:p>
    <w:p w:rsidR="000775F9" w:rsidRPr="000775F9" w:rsidRDefault="000775F9" w:rsidP="000775F9">
      <w:pPr>
        <w:spacing w:before="5"/>
        <w:rPr>
          <w:sz w:val="20"/>
          <w:szCs w:val="20"/>
        </w:rPr>
      </w:pPr>
    </w:p>
    <w:tbl>
      <w:tblPr>
        <w:tblW w:w="0" w:type="auto"/>
        <w:tblInd w:w="92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917"/>
        <w:gridCol w:w="5307"/>
        <w:gridCol w:w="2264"/>
      </w:tblGrid>
      <w:tr w:rsidR="000775F9" w:rsidRPr="000775F9" w:rsidTr="000775F9">
        <w:trPr>
          <w:trHeight w:hRule="exact" w:val="572"/>
        </w:trPr>
        <w:tc>
          <w:tcPr>
            <w:tcW w:w="917" w:type="dxa"/>
          </w:tcPr>
          <w:p w:rsidR="000775F9" w:rsidRPr="000775F9" w:rsidRDefault="000775F9" w:rsidP="000775F9">
            <w:pPr>
              <w:spacing w:line="223" w:lineRule="exact"/>
              <w:ind w:left="50"/>
              <w:rPr>
                <w:sz w:val="20"/>
              </w:rPr>
            </w:pPr>
            <w:r w:rsidRPr="000775F9">
              <w:rPr>
                <w:sz w:val="20"/>
              </w:rPr>
              <w:t>COE</w:t>
            </w:r>
          </w:p>
        </w:tc>
        <w:tc>
          <w:tcPr>
            <w:tcW w:w="5307" w:type="dxa"/>
          </w:tcPr>
          <w:p w:rsidR="000775F9" w:rsidRPr="000775F9" w:rsidRDefault="000775F9" w:rsidP="000775F9">
            <w:pPr>
              <w:ind w:left="302" w:right="2027"/>
              <w:rPr>
                <w:sz w:val="20"/>
              </w:rPr>
            </w:pPr>
            <w:r w:rsidRPr="000775F9">
              <w:rPr>
                <w:sz w:val="20"/>
              </w:rPr>
              <w:t xml:space="preserve">Army Corps of Engineers </w:t>
            </w:r>
            <w:hyperlink r:id="rId336">
              <w:r w:rsidRPr="000775F9">
                <w:rPr>
                  <w:sz w:val="20"/>
                </w:rPr>
                <w:t>www.usace.army.mil</w:t>
              </w:r>
            </w:hyperlink>
          </w:p>
        </w:tc>
        <w:tc>
          <w:tcPr>
            <w:tcW w:w="2264" w:type="dxa"/>
          </w:tcPr>
          <w:p w:rsidR="000775F9" w:rsidRPr="000775F9" w:rsidRDefault="000775F9" w:rsidP="000775F9">
            <w:pPr>
              <w:spacing w:line="223" w:lineRule="exact"/>
              <w:ind w:right="48"/>
              <w:jc w:val="right"/>
              <w:rPr>
                <w:sz w:val="20"/>
              </w:rPr>
            </w:pPr>
            <w:r w:rsidRPr="000775F9">
              <w:rPr>
                <w:sz w:val="20"/>
              </w:rPr>
              <w:t>(202) 761-0011</w:t>
            </w:r>
          </w:p>
        </w:tc>
      </w:tr>
      <w:tr w:rsidR="000775F9" w:rsidRPr="000775F9" w:rsidTr="000775F9">
        <w:trPr>
          <w:trHeight w:hRule="exact" w:val="690"/>
        </w:trPr>
        <w:tc>
          <w:tcPr>
            <w:tcW w:w="917" w:type="dxa"/>
          </w:tcPr>
          <w:p w:rsidR="000775F9" w:rsidRPr="000775F9" w:rsidRDefault="000775F9" w:rsidP="000775F9">
            <w:pPr>
              <w:spacing w:before="112"/>
              <w:ind w:left="50"/>
              <w:rPr>
                <w:sz w:val="20"/>
              </w:rPr>
            </w:pPr>
            <w:r w:rsidRPr="000775F9">
              <w:rPr>
                <w:sz w:val="20"/>
              </w:rPr>
              <w:t>DOD</w:t>
            </w:r>
          </w:p>
        </w:tc>
        <w:tc>
          <w:tcPr>
            <w:tcW w:w="5307" w:type="dxa"/>
          </w:tcPr>
          <w:p w:rsidR="000775F9" w:rsidRPr="000775F9" w:rsidRDefault="000775F9" w:rsidP="000775F9">
            <w:pPr>
              <w:spacing w:before="112"/>
              <w:ind w:left="302" w:right="2027"/>
              <w:rPr>
                <w:sz w:val="20"/>
              </w:rPr>
            </w:pPr>
            <w:r w:rsidRPr="000775F9">
              <w:rPr>
                <w:sz w:val="20"/>
              </w:rPr>
              <w:t xml:space="preserve">Department of Defense </w:t>
            </w:r>
            <w:hyperlink r:id="rId337">
              <w:r w:rsidRPr="000775F9">
                <w:rPr>
                  <w:w w:val="95"/>
                  <w:sz w:val="20"/>
                </w:rPr>
                <w:t>http://dodssp.daps.dla.mil</w:t>
              </w:r>
            </w:hyperlink>
          </w:p>
        </w:tc>
        <w:tc>
          <w:tcPr>
            <w:tcW w:w="2264" w:type="dxa"/>
          </w:tcPr>
          <w:p w:rsidR="000775F9" w:rsidRPr="000775F9" w:rsidRDefault="000775F9" w:rsidP="000775F9">
            <w:pPr>
              <w:spacing w:before="112"/>
              <w:ind w:right="48"/>
              <w:jc w:val="right"/>
              <w:rPr>
                <w:sz w:val="20"/>
              </w:rPr>
            </w:pPr>
            <w:r w:rsidRPr="000775F9">
              <w:rPr>
                <w:sz w:val="20"/>
              </w:rPr>
              <w:t>(215) 697-6257</w:t>
            </w:r>
          </w:p>
        </w:tc>
      </w:tr>
      <w:tr w:rsidR="000775F9" w:rsidRPr="000775F9" w:rsidTr="000775F9">
        <w:trPr>
          <w:trHeight w:hRule="exact" w:val="690"/>
        </w:trPr>
        <w:tc>
          <w:tcPr>
            <w:tcW w:w="917" w:type="dxa"/>
          </w:tcPr>
          <w:p w:rsidR="000775F9" w:rsidRPr="000775F9" w:rsidRDefault="000775F9" w:rsidP="000775F9">
            <w:pPr>
              <w:spacing w:before="110"/>
              <w:ind w:left="50"/>
              <w:rPr>
                <w:sz w:val="20"/>
              </w:rPr>
            </w:pPr>
            <w:r w:rsidRPr="000775F9">
              <w:rPr>
                <w:sz w:val="20"/>
              </w:rPr>
              <w:t>DOE</w:t>
            </w:r>
          </w:p>
        </w:tc>
        <w:tc>
          <w:tcPr>
            <w:tcW w:w="5307" w:type="dxa"/>
          </w:tcPr>
          <w:p w:rsidR="000775F9" w:rsidRPr="000775F9" w:rsidRDefault="000775F9" w:rsidP="000775F9">
            <w:pPr>
              <w:spacing w:before="110"/>
              <w:ind w:left="302" w:right="3028"/>
              <w:rPr>
                <w:sz w:val="20"/>
              </w:rPr>
            </w:pPr>
            <w:r w:rsidRPr="000775F9">
              <w:rPr>
                <w:sz w:val="20"/>
              </w:rPr>
              <w:t xml:space="preserve">Department of Energy </w:t>
            </w:r>
            <w:hyperlink r:id="rId338">
              <w:r w:rsidRPr="000775F9">
                <w:rPr>
                  <w:sz w:val="20"/>
                </w:rPr>
                <w:t>www.energy.gov</w:t>
              </w:r>
            </w:hyperlink>
          </w:p>
        </w:tc>
        <w:tc>
          <w:tcPr>
            <w:tcW w:w="2264" w:type="dxa"/>
          </w:tcPr>
          <w:p w:rsidR="000775F9" w:rsidRPr="000775F9" w:rsidRDefault="000775F9" w:rsidP="000775F9">
            <w:pPr>
              <w:spacing w:before="110"/>
              <w:ind w:right="48"/>
              <w:jc w:val="right"/>
              <w:rPr>
                <w:sz w:val="20"/>
              </w:rPr>
            </w:pPr>
            <w:r w:rsidRPr="000775F9">
              <w:rPr>
                <w:sz w:val="20"/>
              </w:rPr>
              <w:t>(202) 586-9220</w:t>
            </w:r>
          </w:p>
        </w:tc>
      </w:tr>
      <w:tr w:rsidR="000775F9" w:rsidRPr="000775F9" w:rsidTr="000775F9">
        <w:trPr>
          <w:trHeight w:hRule="exact" w:val="690"/>
        </w:trPr>
        <w:tc>
          <w:tcPr>
            <w:tcW w:w="917" w:type="dxa"/>
          </w:tcPr>
          <w:p w:rsidR="000775F9" w:rsidRPr="000775F9" w:rsidRDefault="000775F9" w:rsidP="000775F9">
            <w:pPr>
              <w:spacing w:before="112"/>
              <w:ind w:left="50"/>
              <w:rPr>
                <w:sz w:val="20"/>
              </w:rPr>
            </w:pPr>
            <w:r w:rsidRPr="000775F9">
              <w:rPr>
                <w:sz w:val="20"/>
              </w:rPr>
              <w:t>EPA</w:t>
            </w:r>
          </w:p>
        </w:tc>
        <w:tc>
          <w:tcPr>
            <w:tcW w:w="5307" w:type="dxa"/>
          </w:tcPr>
          <w:p w:rsidR="000775F9" w:rsidRPr="000775F9" w:rsidRDefault="000775F9" w:rsidP="000775F9">
            <w:pPr>
              <w:spacing w:before="112"/>
              <w:ind w:left="302" w:right="2027"/>
              <w:rPr>
                <w:sz w:val="20"/>
              </w:rPr>
            </w:pPr>
            <w:r w:rsidRPr="000775F9">
              <w:rPr>
                <w:sz w:val="20"/>
              </w:rPr>
              <w:t xml:space="preserve">Environmental Protection Agency </w:t>
            </w:r>
            <w:hyperlink r:id="rId339">
              <w:r w:rsidRPr="000775F9">
                <w:rPr>
                  <w:sz w:val="20"/>
                </w:rPr>
                <w:t>www.epa.gov</w:t>
              </w:r>
            </w:hyperlink>
          </w:p>
        </w:tc>
        <w:tc>
          <w:tcPr>
            <w:tcW w:w="2264" w:type="dxa"/>
          </w:tcPr>
          <w:p w:rsidR="000775F9" w:rsidRPr="000775F9" w:rsidRDefault="000775F9" w:rsidP="000775F9">
            <w:pPr>
              <w:spacing w:before="112"/>
              <w:ind w:right="48"/>
              <w:jc w:val="right"/>
              <w:rPr>
                <w:sz w:val="20"/>
              </w:rPr>
            </w:pPr>
            <w:r w:rsidRPr="000775F9">
              <w:rPr>
                <w:sz w:val="20"/>
              </w:rPr>
              <w:t>(202) 272-0167</w:t>
            </w:r>
          </w:p>
        </w:tc>
      </w:tr>
      <w:tr w:rsidR="000775F9" w:rsidRPr="000775F9" w:rsidTr="000775F9">
        <w:trPr>
          <w:trHeight w:hRule="exact" w:val="690"/>
        </w:trPr>
        <w:tc>
          <w:tcPr>
            <w:tcW w:w="917" w:type="dxa"/>
          </w:tcPr>
          <w:p w:rsidR="000775F9" w:rsidRPr="000775F9" w:rsidRDefault="000775F9" w:rsidP="000775F9">
            <w:pPr>
              <w:spacing w:before="110"/>
              <w:ind w:left="50"/>
              <w:rPr>
                <w:sz w:val="20"/>
              </w:rPr>
            </w:pPr>
            <w:r w:rsidRPr="000775F9">
              <w:rPr>
                <w:sz w:val="20"/>
              </w:rPr>
              <w:t>FAA</w:t>
            </w:r>
          </w:p>
        </w:tc>
        <w:tc>
          <w:tcPr>
            <w:tcW w:w="5307" w:type="dxa"/>
          </w:tcPr>
          <w:p w:rsidR="000775F9" w:rsidRPr="000775F9" w:rsidRDefault="000775F9" w:rsidP="000775F9">
            <w:pPr>
              <w:spacing w:before="110"/>
              <w:ind w:left="302" w:right="2027"/>
              <w:rPr>
                <w:sz w:val="20"/>
              </w:rPr>
            </w:pPr>
            <w:r w:rsidRPr="000775F9">
              <w:rPr>
                <w:sz w:val="20"/>
              </w:rPr>
              <w:t xml:space="preserve">Federal Aviation Administration </w:t>
            </w:r>
            <w:hyperlink r:id="rId340">
              <w:r w:rsidRPr="000775F9">
                <w:rPr>
                  <w:sz w:val="20"/>
                </w:rPr>
                <w:t>www.faa.gov</w:t>
              </w:r>
            </w:hyperlink>
          </w:p>
        </w:tc>
        <w:tc>
          <w:tcPr>
            <w:tcW w:w="2264" w:type="dxa"/>
          </w:tcPr>
          <w:p w:rsidR="000775F9" w:rsidRPr="000775F9" w:rsidRDefault="000775F9" w:rsidP="000775F9">
            <w:pPr>
              <w:spacing w:before="110"/>
              <w:ind w:right="48"/>
              <w:jc w:val="right"/>
              <w:rPr>
                <w:sz w:val="20"/>
              </w:rPr>
            </w:pPr>
            <w:r w:rsidRPr="000775F9">
              <w:rPr>
                <w:sz w:val="20"/>
              </w:rPr>
              <w:t>(866) 835-5322</w:t>
            </w:r>
          </w:p>
        </w:tc>
      </w:tr>
      <w:tr w:rsidR="000775F9" w:rsidRPr="000775F9" w:rsidTr="000775F9">
        <w:trPr>
          <w:trHeight w:hRule="exact" w:val="690"/>
        </w:trPr>
        <w:tc>
          <w:tcPr>
            <w:tcW w:w="917" w:type="dxa"/>
          </w:tcPr>
          <w:p w:rsidR="000775F9" w:rsidRPr="000775F9" w:rsidRDefault="000775F9" w:rsidP="000775F9">
            <w:pPr>
              <w:spacing w:before="112"/>
              <w:ind w:left="50"/>
              <w:rPr>
                <w:sz w:val="20"/>
              </w:rPr>
            </w:pPr>
            <w:r w:rsidRPr="000775F9">
              <w:rPr>
                <w:sz w:val="20"/>
              </w:rPr>
              <w:t>FCC</w:t>
            </w:r>
          </w:p>
        </w:tc>
        <w:tc>
          <w:tcPr>
            <w:tcW w:w="5307" w:type="dxa"/>
          </w:tcPr>
          <w:p w:rsidR="000775F9" w:rsidRPr="000775F9" w:rsidRDefault="000775F9" w:rsidP="000775F9">
            <w:pPr>
              <w:spacing w:before="112"/>
              <w:ind w:left="302" w:right="1606"/>
              <w:rPr>
                <w:sz w:val="20"/>
              </w:rPr>
            </w:pPr>
            <w:r w:rsidRPr="000775F9">
              <w:rPr>
                <w:sz w:val="20"/>
              </w:rPr>
              <w:t xml:space="preserve">Federal Communications Commission </w:t>
            </w:r>
            <w:hyperlink r:id="rId341">
              <w:r w:rsidRPr="000775F9">
                <w:rPr>
                  <w:sz w:val="20"/>
                </w:rPr>
                <w:t>www.fcc.gov</w:t>
              </w:r>
            </w:hyperlink>
          </w:p>
        </w:tc>
        <w:tc>
          <w:tcPr>
            <w:tcW w:w="2264" w:type="dxa"/>
          </w:tcPr>
          <w:p w:rsidR="000775F9" w:rsidRPr="000775F9" w:rsidRDefault="000775F9" w:rsidP="000775F9">
            <w:pPr>
              <w:spacing w:before="112"/>
              <w:ind w:right="48"/>
              <w:jc w:val="right"/>
              <w:rPr>
                <w:sz w:val="20"/>
              </w:rPr>
            </w:pPr>
            <w:r w:rsidRPr="000775F9">
              <w:rPr>
                <w:sz w:val="20"/>
              </w:rPr>
              <w:t>(888) 225-5322</w:t>
            </w:r>
          </w:p>
        </w:tc>
      </w:tr>
      <w:tr w:rsidR="000775F9" w:rsidRPr="000775F9" w:rsidTr="000775F9">
        <w:trPr>
          <w:trHeight w:hRule="exact" w:val="690"/>
        </w:trPr>
        <w:tc>
          <w:tcPr>
            <w:tcW w:w="917" w:type="dxa"/>
          </w:tcPr>
          <w:p w:rsidR="000775F9" w:rsidRPr="000775F9" w:rsidRDefault="000775F9" w:rsidP="000775F9">
            <w:pPr>
              <w:spacing w:before="110"/>
              <w:ind w:left="50"/>
              <w:rPr>
                <w:sz w:val="20"/>
              </w:rPr>
            </w:pPr>
            <w:r w:rsidRPr="000775F9">
              <w:rPr>
                <w:sz w:val="20"/>
              </w:rPr>
              <w:t>GSA</w:t>
            </w:r>
          </w:p>
        </w:tc>
        <w:tc>
          <w:tcPr>
            <w:tcW w:w="5307" w:type="dxa"/>
          </w:tcPr>
          <w:p w:rsidR="000775F9" w:rsidRPr="000775F9" w:rsidRDefault="000775F9" w:rsidP="000775F9">
            <w:pPr>
              <w:spacing w:before="110"/>
              <w:ind w:left="302" w:right="2128"/>
              <w:rPr>
                <w:sz w:val="20"/>
              </w:rPr>
            </w:pPr>
            <w:r w:rsidRPr="000775F9">
              <w:rPr>
                <w:sz w:val="20"/>
              </w:rPr>
              <w:t xml:space="preserve">General Services Administration </w:t>
            </w:r>
            <w:hyperlink r:id="rId342">
              <w:r w:rsidRPr="000775F9">
                <w:rPr>
                  <w:sz w:val="20"/>
                </w:rPr>
                <w:t>www.gsa.gov</w:t>
              </w:r>
            </w:hyperlink>
          </w:p>
        </w:tc>
        <w:tc>
          <w:tcPr>
            <w:tcW w:w="2264" w:type="dxa"/>
          </w:tcPr>
          <w:p w:rsidR="000775F9" w:rsidRPr="000775F9" w:rsidRDefault="000775F9" w:rsidP="000775F9">
            <w:pPr>
              <w:spacing w:before="110"/>
              <w:ind w:right="48"/>
              <w:jc w:val="right"/>
              <w:rPr>
                <w:sz w:val="20"/>
              </w:rPr>
            </w:pPr>
            <w:r w:rsidRPr="000775F9">
              <w:rPr>
                <w:sz w:val="20"/>
              </w:rPr>
              <w:t>(800) 488-3111</w:t>
            </w:r>
          </w:p>
        </w:tc>
      </w:tr>
      <w:tr w:rsidR="000775F9" w:rsidRPr="000775F9" w:rsidTr="000775F9">
        <w:trPr>
          <w:trHeight w:hRule="exact" w:val="690"/>
        </w:trPr>
        <w:tc>
          <w:tcPr>
            <w:tcW w:w="917" w:type="dxa"/>
          </w:tcPr>
          <w:p w:rsidR="000775F9" w:rsidRPr="000775F9" w:rsidRDefault="000775F9" w:rsidP="000775F9">
            <w:pPr>
              <w:spacing w:before="112"/>
              <w:ind w:left="50"/>
              <w:rPr>
                <w:sz w:val="20"/>
              </w:rPr>
            </w:pPr>
            <w:r w:rsidRPr="000775F9">
              <w:rPr>
                <w:sz w:val="20"/>
              </w:rPr>
              <w:t>NIST</w:t>
            </w:r>
          </w:p>
        </w:tc>
        <w:tc>
          <w:tcPr>
            <w:tcW w:w="5307" w:type="dxa"/>
          </w:tcPr>
          <w:p w:rsidR="000775F9" w:rsidRPr="000775F9" w:rsidRDefault="000775F9" w:rsidP="000775F9">
            <w:pPr>
              <w:spacing w:before="112"/>
              <w:ind w:left="302" w:right="826"/>
              <w:rPr>
                <w:sz w:val="20"/>
              </w:rPr>
            </w:pPr>
            <w:r w:rsidRPr="000775F9">
              <w:rPr>
                <w:sz w:val="20"/>
              </w:rPr>
              <w:t xml:space="preserve">National Institute of Standards and Technology </w:t>
            </w:r>
            <w:hyperlink r:id="rId343">
              <w:r w:rsidRPr="000775F9">
                <w:rPr>
                  <w:sz w:val="20"/>
                </w:rPr>
                <w:t>www.nist.gov</w:t>
              </w:r>
            </w:hyperlink>
          </w:p>
        </w:tc>
        <w:tc>
          <w:tcPr>
            <w:tcW w:w="2264" w:type="dxa"/>
          </w:tcPr>
          <w:p w:rsidR="000775F9" w:rsidRPr="000775F9" w:rsidRDefault="000775F9" w:rsidP="000775F9">
            <w:pPr>
              <w:spacing w:before="112"/>
              <w:ind w:right="48"/>
              <w:jc w:val="right"/>
              <w:rPr>
                <w:sz w:val="20"/>
              </w:rPr>
            </w:pPr>
            <w:r w:rsidRPr="000775F9">
              <w:rPr>
                <w:sz w:val="20"/>
              </w:rPr>
              <w:t>(301) 975-6478</w:t>
            </w:r>
          </w:p>
        </w:tc>
      </w:tr>
      <w:tr w:rsidR="000775F9" w:rsidRPr="000775F9" w:rsidTr="000775F9">
        <w:trPr>
          <w:trHeight w:hRule="exact" w:val="344"/>
        </w:trPr>
        <w:tc>
          <w:tcPr>
            <w:tcW w:w="917" w:type="dxa"/>
          </w:tcPr>
          <w:p w:rsidR="000775F9" w:rsidRPr="000775F9" w:rsidRDefault="000775F9" w:rsidP="000775F9">
            <w:pPr>
              <w:spacing w:before="110"/>
              <w:ind w:left="50"/>
              <w:rPr>
                <w:sz w:val="20"/>
              </w:rPr>
            </w:pPr>
            <w:r w:rsidRPr="000775F9">
              <w:rPr>
                <w:sz w:val="20"/>
              </w:rPr>
              <w:t>OSHA</w:t>
            </w:r>
          </w:p>
        </w:tc>
        <w:tc>
          <w:tcPr>
            <w:tcW w:w="5307" w:type="dxa"/>
          </w:tcPr>
          <w:p w:rsidR="000775F9" w:rsidRPr="000775F9" w:rsidRDefault="000775F9" w:rsidP="000775F9">
            <w:pPr>
              <w:spacing w:before="110"/>
              <w:ind w:left="302"/>
              <w:rPr>
                <w:sz w:val="20"/>
              </w:rPr>
            </w:pPr>
            <w:r w:rsidRPr="000775F9">
              <w:rPr>
                <w:sz w:val="20"/>
              </w:rPr>
              <w:t>Occupational Safety &amp; Health Administration</w:t>
            </w:r>
          </w:p>
        </w:tc>
        <w:tc>
          <w:tcPr>
            <w:tcW w:w="2264" w:type="dxa"/>
          </w:tcPr>
          <w:p w:rsidR="000775F9" w:rsidRPr="000775F9" w:rsidRDefault="000775F9" w:rsidP="000775F9">
            <w:pPr>
              <w:spacing w:before="110"/>
              <w:ind w:right="48"/>
              <w:jc w:val="right"/>
              <w:rPr>
                <w:sz w:val="20"/>
              </w:rPr>
            </w:pPr>
            <w:r w:rsidRPr="000775F9">
              <w:rPr>
                <w:sz w:val="20"/>
              </w:rPr>
              <w:t>(800) 321-6742</w:t>
            </w:r>
          </w:p>
        </w:tc>
      </w:tr>
      <w:tr w:rsidR="000775F9" w:rsidRPr="000775F9" w:rsidTr="000775F9">
        <w:trPr>
          <w:trHeight w:hRule="exact" w:val="346"/>
        </w:trPr>
        <w:tc>
          <w:tcPr>
            <w:tcW w:w="917" w:type="dxa"/>
          </w:tcPr>
          <w:p w:rsidR="000775F9" w:rsidRPr="000775F9" w:rsidRDefault="000775F9" w:rsidP="000775F9"/>
        </w:tc>
        <w:tc>
          <w:tcPr>
            <w:tcW w:w="5307" w:type="dxa"/>
          </w:tcPr>
          <w:p w:rsidR="000775F9" w:rsidRPr="000775F9" w:rsidRDefault="00221C84" w:rsidP="000775F9">
            <w:pPr>
              <w:spacing w:line="227" w:lineRule="exact"/>
              <w:ind w:left="302"/>
              <w:rPr>
                <w:sz w:val="20"/>
              </w:rPr>
            </w:pPr>
            <w:hyperlink r:id="rId344">
              <w:r w:rsidR="000775F9" w:rsidRPr="000775F9">
                <w:rPr>
                  <w:sz w:val="20"/>
                </w:rPr>
                <w:t>www.osha.gov</w:t>
              </w:r>
            </w:hyperlink>
          </w:p>
        </w:tc>
        <w:tc>
          <w:tcPr>
            <w:tcW w:w="2264" w:type="dxa"/>
          </w:tcPr>
          <w:p w:rsidR="000775F9" w:rsidRPr="000775F9" w:rsidRDefault="000775F9" w:rsidP="000775F9">
            <w:pPr>
              <w:spacing w:line="227" w:lineRule="exact"/>
              <w:ind w:right="48"/>
              <w:jc w:val="right"/>
              <w:rPr>
                <w:sz w:val="20"/>
              </w:rPr>
            </w:pPr>
            <w:r w:rsidRPr="000775F9">
              <w:rPr>
                <w:sz w:val="20"/>
              </w:rPr>
              <w:t>(202) 693-1999</w:t>
            </w:r>
          </w:p>
        </w:tc>
      </w:tr>
      <w:tr w:rsidR="000775F9" w:rsidRPr="000775F9" w:rsidTr="000775F9">
        <w:trPr>
          <w:trHeight w:hRule="exact" w:val="690"/>
        </w:trPr>
        <w:tc>
          <w:tcPr>
            <w:tcW w:w="917" w:type="dxa"/>
          </w:tcPr>
          <w:p w:rsidR="000775F9" w:rsidRPr="000775F9" w:rsidRDefault="000775F9" w:rsidP="000775F9">
            <w:pPr>
              <w:spacing w:before="112"/>
              <w:ind w:left="50"/>
              <w:rPr>
                <w:sz w:val="20"/>
              </w:rPr>
            </w:pPr>
            <w:r w:rsidRPr="000775F9">
              <w:rPr>
                <w:sz w:val="20"/>
              </w:rPr>
              <w:t>PHS</w:t>
            </w:r>
          </w:p>
        </w:tc>
        <w:tc>
          <w:tcPr>
            <w:tcW w:w="5307" w:type="dxa"/>
          </w:tcPr>
          <w:p w:rsidR="000775F9" w:rsidRPr="000775F9" w:rsidRDefault="000775F9" w:rsidP="000775F9">
            <w:pPr>
              <w:spacing w:before="112"/>
              <w:ind w:left="302" w:right="1606"/>
              <w:rPr>
                <w:sz w:val="20"/>
              </w:rPr>
            </w:pPr>
            <w:r w:rsidRPr="000775F9">
              <w:rPr>
                <w:sz w:val="20"/>
              </w:rPr>
              <w:t xml:space="preserve">Office of Public Health and Science </w:t>
            </w:r>
            <w:hyperlink r:id="rId345">
              <w:r w:rsidRPr="000775F9">
                <w:rPr>
                  <w:sz w:val="20"/>
                </w:rPr>
                <w:t>http://www.hhs.gov/ophs/</w:t>
              </w:r>
            </w:hyperlink>
          </w:p>
        </w:tc>
        <w:tc>
          <w:tcPr>
            <w:tcW w:w="2264" w:type="dxa"/>
          </w:tcPr>
          <w:p w:rsidR="000775F9" w:rsidRPr="000775F9" w:rsidRDefault="000775F9" w:rsidP="000775F9">
            <w:pPr>
              <w:spacing w:before="112"/>
              <w:ind w:right="48"/>
              <w:jc w:val="right"/>
              <w:rPr>
                <w:sz w:val="20"/>
              </w:rPr>
            </w:pPr>
            <w:r w:rsidRPr="000775F9">
              <w:rPr>
                <w:sz w:val="20"/>
              </w:rPr>
              <w:t>(202) 690-7694</w:t>
            </w:r>
          </w:p>
        </w:tc>
      </w:tr>
      <w:tr w:rsidR="000775F9" w:rsidRPr="000775F9" w:rsidTr="000775F9">
        <w:trPr>
          <w:trHeight w:hRule="exact" w:val="690"/>
        </w:trPr>
        <w:tc>
          <w:tcPr>
            <w:tcW w:w="917" w:type="dxa"/>
          </w:tcPr>
          <w:p w:rsidR="000775F9" w:rsidRPr="000775F9" w:rsidRDefault="000775F9" w:rsidP="000775F9">
            <w:pPr>
              <w:spacing w:before="111"/>
              <w:ind w:left="50"/>
              <w:rPr>
                <w:sz w:val="20"/>
              </w:rPr>
            </w:pPr>
            <w:r w:rsidRPr="000775F9">
              <w:rPr>
                <w:sz w:val="20"/>
              </w:rPr>
              <w:t>USP</w:t>
            </w:r>
          </w:p>
        </w:tc>
        <w:tc>
          <w:tcPr>
            <w:tcW w:w="5307" w:type="dxa"/>
          </w:tcPr>
          <w:p w:rsidR="000775F9" w:rsidRPr="000775F9" w:rsidRDefault="000775F9" w:rsidP="000775F9">
            <w:pPr>
              <w:spacing w:before="111"/>
              <w:ind w:left="302" w:right="3250"/>
              <w:rPr>
                <w:sz w:val="20"/>
              </w:rPr>
            </w:pPr>
            <w:r w:rsidRPr="000775F9">
              <w:rPr>
                <w:sz w:val="20"/>
              </w:rPr>
              <w:t xml:space="preserve">U.S. Pharmacopeia </w:t>
            </w:r>
            <w:hyperlink r:id="rId346">
              <w:r w:rsidRPr="000775F9">
                <w:rPr>
                  <w:sz w:val="20"/>
                </w:rPr>
                <w:t>www.usp.org</w:t>
              </w:r>
            </w:hyperlink>
          </w:p>
        </w:tc>
        <w:tc>
          <w:tcPr>
            <w:tcW w:w="2264" w:type="dxa"/>
          </w:tcPr>
          <w:p w:rsidR="000775F9" w:rsidRPr="000775F9" w:rsidRDefault="000775F9" w:rsidP="000775F9">
            <w:pPr>
              <w:spacing w:before="111"/>
              <w:ind w:right="48"/>
              <w:jc w:val="right"/>
              <w:rPr>
                <w:sz w:val="20"/>
              </w:rPr>
            </w:pPr>
            <w:r w:rsidRPr="000775F9">
              <w:rPr>
                <w:sz w:val="20"/>
              </w:rPr>
              <w:t>(800) 227-8772</w:t>
            </w:r>
          </w:p>
        </w:tc>
      </w:tr>
      <w:tr w:rsidR="000775F9" w:rsidRPr="000775F9" w:rsidTr="000775F9">
        <w:trPr>
          <w:trHeight w:hRule="exact" w:val="570"/>
        </w:trPr>
        <w:tc>
          <w:tcPr>
            <w:tcW w:w="917" w:type="dxa"/>
          </w:tcPr>
          <w:p w:rsidR="000775F9" w:rsidRPr="000775F9" w:rsidRDefault="000775F9" w:rsidP="000775F9">
            <w:pPr>
              <w:spacing w:before="112"/>
              <w:ind w:left="50"/>
              <w:rPr>
                <w:sz w:val="20"/>
              </w:rPr>
            </w:pPr>
            <w:r w:rsidRPr="000775F9">
              <w:rPr>
                <w:sz w:val="20"/>
              </w:rPr>
              <w:t>USPS</w:t>
            </w:r>
          </w:p>
        </w:tc>
        <w:tc>
          <w:tcPr>
            <w:tcW w:w="5307" w:type="dxa"/>
          </w:tcPr>
          <w:p w:rsidR="000775F9" w:rsidRPr="000775F9" w:rsidRDefault="000775F9" w:rsidP="000775F9">
            <w:pPr>
              <w:spacing w:before="112"/>
              <w:ind w:left="302" w:right="3028"/>
              <w:rPr>
                <w:sz w:val="20"/>
              </w:rPr>
            </w:pPr>
            <w:r w:rsidRPr="000775F9">
              <w:rPr>
                <w:sz w:val="20"/>
              </w:rPr>
              <w:t xml:space="preserve">Postal Service </w:t>
            </w:r>
            <w:hyperlink r:id="rId347">
              <w:r w:rsidRPr="000775F9">
                <w:rPr>
                  <w:w w:val="95"/>
                  <w:sz w:val="20"/>
                </w:rPr>
                <w:t>www.usps.com</w:t>
              </w:r>
            </w:hyperlink>
          </w:p>
        </w:tc>
        <w:tc>
          <w:tcPr>
            <w:tcW w:w="2264" w:type="dxa"/>
          </w:tcPr>
          <w:p w:rsidR="000775F9" w:rsidRPr="000775F9" w:rsidRDefault="000775F9" w:rsidP="000775F9">
            <w:pPr>
              <w:spacing w:before="112"/>
              <w:ind w:right="48"/>
              <w:jc w:val="right"/>
              <w:rPr>
                <w:sz w:val="20"/>
              </w:rPr>
            </w:pPr>
            <w:r w:rsidRPr="000775F9">
              <w:rPr>
                <w:sz w:val="20"/>
              </w:rPr>
              <w:t>(202) 268-2000</w:t>
            </w:r>
          </w:p>
        </w:tc>
      </w:tr>
    </w:tbl>
    <w:p w:rsidR="000775F9" w:rsidRPr="000775F9" w:rsidRDefault="000775F9" w:rsidP="000775F9">
      <w:pPr>
        <w:spacing w:before="2"/>
        <w:rPr>
          <w:sz w:val="27"/>
          <w:szCs w:val="20"/>
        </w:rPr>
      </w:pPr>
    </w:p>
    <w:p w:rsidR="000775F9" w:rsidRPr="000775F9" w:rsidRDefault="000775F9" w:rsidP="00667122">
      <w:pPr>
        <w:numPr>
          <w:ilvl w:val="2"/>
          <w:numId w:val="163"/>
        </w:numPr>
        <w:tabs>
          <w:tab w:val="left" w:pos="993"/>
          <w:tab w:val="left" w:pos="994"/>
        </w:tabs>
        <w:ind w:right="233" w:hanging="475"/>
        <w:rPr>
          <w:sz w:val="20"/>
        </w:rPr>
      </w:pPr>
      <w:r w:rsidRPr="000775F9">
        <w:rPr>
          <w:sz w:val="20"/>
        </w:rPr>
        <w:t xml:space="preserve">Standards and Regulations: Where abbreviations and acronyms are used in Specifications or other Contract Documents, they shall mean the recognized name of the standards and regulations in the following list. Names, telephone numbers, and </w:t>
      </w:r>
      <w:r w:rsidRPr="000775F9">
        <w:rPr>
          <w:spacing w:val="2"/>
          <w:sz w:val="20"/>
        </w:rPr>
        <w:t xml:space="preserve">Web </w:t>
      </w:r>
      <w:r w:rsidRPr="000775F9">
        <w:rPr>
          <w:sz w:val="20"/>
        </w:rPr>
        <w:t>sites are subject to change and are believed to be accurate and up-to-date as of the date of the Contract Documents.</w:t>
      </w:r>
    </w:p>
    <w:p w:rsidR="000775F9" w:rsidRPr="000775F9" w:rsidRDefault="000775F9" w:rsidP="000775F9">
      <w:pPr>
        <w:spacing w:before="9"/>
        <w:rPr>
          <w:sz w:val="19"/>
          <w:szCs w:val="20"/>
        </w:rPr>
      </w:pPr>
    </w:p>
    <w:p w:rsidR="000775F9" w:rsidRPr="000775F9" w:rsidRDefault="000775F9" w:rsidP="000775F9">
      <w:pPr>
        <w:tabs>
          <w:tab w:val="left" w:pos="2145"/>
          <w:tab w:val="left" w:pos="7997"/>
        </w:tabs>
        <w:ind w:left="976"/>
        <w:rPr>
          <w:sz w:val="20"/>
          <w:szCs w:val="20"/>
        </w:rPr>
      </w:pPr>
      <w:r w:rsidRPr="000775F9">
        <w:rPr>
          <w:sz w:val="20"/>
          <w:szCs w:val="20"/>
        </w:rPr>
        <w:t>ADAAG</w:t>
      </w:r>
      <w:r w:rsidRPr="000775F9">
        <w:rPr>
          <w:sz w:val="20"/>
          <w:szCs w:val="20"/>
        </w:rPr>
        <w:tab/>
        <w:t>Americans with Disabilities</w:t>
      </w:r>
      <w:r w:rsidRPr="000775F9">
        <w:rPr>
          <w:spacing w:val="-3"/>
          <w:sz w:val="20"/>
          <w:szCs w:val="20"/>
        </w:rPr>
        <w:t xml:space="preserve"> </w:t>
      </w:r>
      <w:r w:rsidRPr="000775F9">
        <w:rPr>
          <w:sz w:val="20"/>
          <w:szCs w:val="20"/>
        </w:rPr>
        <w:t>Act</w:t>
      </w:r>
      <w:r w:rsidRPr="000775F9">
        <w:rPr>
          <w:spacing w:val="-3"/>
          <w:sz w:val="20"/>
          <w:szCs w:val="20"/>
        </w:rPr>
        <w:t xml:space="preserve"> </w:t>
      </w:r>
      <w:r w:rsidRPr="000775F9">
        <w:rPr>
          <w:sz w:val="20"/>
          <w:szCs w:val="20"/>
        </w:rPr>
        <w:t>(ADA)</w:t>
      </w:r>
      <w:r w:rsidRPr="000775F9">
        <w:rPr>
          <w:sz w:val="20"/>
          <w:szCs w:val="20"/>
        </w:rPr>
        <w:tab/>
        <w:t>(800)</w:t>
      </w:r>
      <w:r w:rsidRPr="000775F9">
        <w:rPr>
          <w:spacing w:val="-6"/>
          <w:sz w:val="20"/>
          <w:szCs w:val="20"/>
        </w:rPr>
        <w:t xml:space="preserve"> </w:t>
      </w:r>
      <w:r w:rsidRPr="000775F9">
        <w:rPr>
          <w:sz w:val="20"/>
          <w:szCs w:val="20"/>
        </w:rPr>
        <w:t>872-2253</w:t>
      </w:r>
    </w:p>
    <w:p w:rsidR="000775F9" w:rsidRPr="000775F9" w:rsidRDefault="000775F9" w:rsidP="000775F9">
      <w:pPr>
        <w:sectPr w:rsidR="000775F9" w:rsidRPr="000775F9">
          <w:footerReference w:type="default" r:id="rId348"/>
          <w:pgSz w:w="12240" w:h="15840"/>
          <w:pgMar w:top="1360" w:right="1380" w:bottom="640" w:left="1340" w:header="0" w:footer="457" w:gutter="0"/>
          <w:cols w:space="720"/>
        </w:sectPr>
      </w:pPr>
    </w:p>
    <w:tbl>
      <w:tblPr>
        <w:tblW w:w="0" w:type="auto"/>
        <w:tblInd w:w="92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111"/>
        <w:gridCol w:w="5733"/>
        <w:gridCol w:w="1644"/>
      </w:tblGrid>
      <w:tr w:rsidR="000775F9" w:rsidRPr="000775F9" w:rsidTr="000775F9">
        <w:trPr>
          <w:trHeight w:hRule="exact" w:val="226"/>
        </w:trPr>
        <w:tc>
          <w:tcPr>
            <w:tcW w:w="1111" w:type="dxa"/>
          </w:tcPr>
          <w:p w:rsidR="000775F9" w:rsidRPr="000775F9" w:rsidRDefault="000775F9" w:rsidP="000775F9">
            <w:pPr>
              <w:spacing w:line="223" w:lineRule="exact"/>
              <w:ind w:left="50"/>
              <w:rPr>
                <w:sz w:val="20"/>
              </w:rPr>
            </w:pPr>
            <w:r w:rsidRPr="000775F9">
              <w:rPr>
                <w:sz w:val="20"/>
              </w:rPr>
              <w:t>CFR</w:t>
            </w:r>
          </w:p>
        </w:tc>
        <w:tc>
          <w:tcPr>
            <w:tcW w:w="5733" w:type="dxa"/>
          </w:tcPr>
          <w:p w:rsidR="000775F9" w:rsidRPr="000775F9" w:rsidRDefault="000775F9" w:rsidP="000775F9">
            <w:pPr>
              <w:spacing w:line="223" w:lineRule="exact"/>
              <w:ind w:left="108"/>
              <w:rPr>
                <w:sz w:val="20"/>
              </w:rPr>
            </w:pPr>
            <w:r w:rsidRPr="000775F9">
              <w:rPr>
                <w:sz w:val="20"/>
              </w:rPr>
              <w:t>Code of Federal Regulations</w:t>
            </w:r>
          </w:p>
        </w:tc>
        <w:tc>
          <w:tcPr>
            <w:tcW w:w="1644" w:type="dxa"/>
          </w:tcPr>
          <w:p w:rsidR="000775F9" w:rsidRPr="000775F9" w:rsidRDefault="000775F9" w:rsidP="000775F9">
            <w:pPr>
              <w:spacing w:line="223" w:lineRule="exact"/>
              <w:ind w:right="48"/>
              <w:jc w:val="right"/>
              <w:rPr>
                <w:sz w:val="20"/>
              </w:rPr>
            </w:pPr>
            <w:r w:rsidRPr="000775F9">
              <w:rPr>
                <w:sz w:val="20"/>
              </w:rPr>
              <w:t>(866) 512-1800</w:t>
            </w:r>
          </w:p>
        </w:tc>
      </w:tr>
      <w:tr w:rsidR="000775F9" w:rsidRPr="000775F9" w:rsidTr="000775F9">
        <w:trPr>
          <w:trHeight w:hRule="exact" w:val="575"/>
        </w:trPr>
        <w:tc>
          <w:tcPr>
            <w:tcW w:w="1111" w:type="dxa"/>
          </w:tcPr>
          <w:p w:rsidR="000775F9" w:rsidRPr="000775F9" w:rsidRDefault="000775F9" w:rsidP="000775F9"/>
        </w:tc>
        <w:tc>
          <w:tcPr>
            <w:tcW w:w="5733" w:type="dxa"/>
          </w:tcPr>
          <w:p w:rsidR="000775F9" w:rsidRPr="000775F9" w:rsidRDefault="000775F9" w:rsidP="000775F9">
            <w:pPr>
              <w:ind w:left="108" w:right="1870"/>
              <w:rPr>
                <w:sz w:val="20"/>
              </w:rPr>
            </w:pPr>
            <w:r w:rsidRPr="000775F9">
              <w:rPr>
                <w:sz w:val="20"/>
              </w:rPr>
              <w:t xml:space="preserve">Available from Government Printing Office </w:t>
            </w:r>
            <w:hyperlink r:id="rId349">
              <w:r w:rsidRPr="000775F9">
                <w:rPr>
                  <w:sz w:val="20"/>
                </w:rPr>
                <w:t>www.gpoaccess.gov/cfr/index.html</w:t>
              </w:r>
            </w:hyperlink>
          </w:p>
        </w:tc>
        <w:tc>
          <w:tcPr>
            <w:tcW w:w="1644" w:type="dxa"/>
          </w:tcPr>
          <w:p w:rsidR="000775F9" w:rsidRPr="000775F9" w:rsidRDefault="000775F9" w:rsidP="000775F9">
            <w:pPr>
              <w:spacing w:line="227" w:lineRule="exact"/>
              <w:ind w:right="48"/>
              <w:jc w:val="right"/>
              <w:rPr>
                <w:sz w:val="20"/>
              </w:rPr>
            </w:pPr>
            <w:r w:rsidRPr="000775F9">
              <w:rPr>
                <w:sz w:val="20"/>
              </w:rPr>
              <w:t>(202) 512-1800</w:t>
            </w:r>
          </w:p>
        </w:tc>
      </w:tr>
      <w:tr w:rsidR="000775F9" w:rsidRPr="000775F9" w:rsidTr="000775F9">
        <w:trPr>
          <w:trHeight w:hRule="exact" w:val="1150"/>
        </w:trPr>
        <w:tc>
          <w:tcPr>
            <w:tcW w:w="1111" w:type="dxa"/>
          </w:tcPr>
          <w:p w:rsidR="000775F9" w:rsidRPr="000775F9" w:rsidRDefault="000775F9" w:rsidP="000775F9">
            <w:pPr>
              <w:spacing w:before="110"/>
              <w:ind w:left="50" w:right="596"/>
              <w:rPr>
                <w:sz w:val="20"/>
              </w:rPr>
            </w:pPr>
            <w:r w:rsidRPr="000775F9">
              <w:rPr>
                <w:sz w:val="20"/>
              </w:rPr>
              <w:t>DOD MIL</w:t>
            </w:r>
          </w:p>
          <w:p w:rsidR="000775F9" w:rsidRPr="000775F9" w:rsidRDefault="000775F9" w:rsidP="000775F9">
            <w:pPr>
              <w:ind w:left="50"/>
              <w:rPr>
                <w:sz w:val="20"/>
              </w:rPr>
            </w:pPr>
            <w:r w:rsidRPr="000775F9">
              <w:rPr>
                <w:sz w:val="20"/>
              </w:rPr>
              <w:t xml:space="preserve">MIL-STD </w:t>
            </w:r>
            <w:r w:rsidRPr="000775F9">
              <w:rPr>
                <w:w w:val="95"/>
                <w:sz w:val="20"/>
              </w:rPr>
              <w:t>MELSPEC</w:t>
            </w:r>
          </w:p>
        </w:tc>
        <w:tc>
          <w:tcPr>
            <w:tcW w:w="5733" w:type="dxa"/>
          </w:tcPr>
          <w:p w:rsidR="000775F9" w:rsidRPr="000775F9" w:rsidRDefault="000775F9" w:rsidP="000775F9">
            <w:pPr>
              <w:spacing w:before="110"/>
              <w:ind w:left="108"/>
              <w:rPr>
                <w:sz w:val="20"/>
              </w:rPr>
            </w:pPr>
            <w:r w:rsidRPr="000775F9">
              <w:rPr>
                <w:sz w:val="20"/>
              </w:rPr>
              <w:t xml:space="preserve">Department of Defense Military Specifications and Standards Available from Department of Defense Single Stock Point </w:t>
            </w:r>
            <w:hyperlink r:id="rId350">
              <w:r w:rsidRPr="000775F9">
                <w:rPr>
                  <w:sz w:val="20"/>
                </w:rPr>
                <w:t>http://dodssp.daps.dla.mil</w:t>
              </w:r>
            </w:hyperlink>
          </w:p>
        </w:tc>
        <w:tc>
          <w:tcPr>
            <w:tcW w:w="1644" w:type="dxa"/>
          </w:tcPr>
          <w:p w:rsidR="000775F9" w:rsidRPr="000775F9" w:rsidRDefault="000775F9" w:rsidP="000775F9">
            <w:pPr>
              <w:spacing w:before="110"/>
              <w:ind w:right="48"/>
              <w:jc w:val="right"/>
              <w:rPr>
                <w:sz w:val="20"/>
              </w:rPr>
            </w:pPr>
            <w:r w:rsidRPr="000775F9">
              <w:rPr>
                <w:sz w:val="20"/>
              </w:rPr>
              <w:t>(215) 697-2664</w:t>
            </w:r>
          </w:p>
        </w:tc>
      </w:tr>
      <w:tr w:rsidR="000775F9" w:rsidRPr="000775F9" w:rsidTr="000775F9">
        <w:trPr>
          <w:trHeight w:hRule="exact" w:val="690"/>
        </w:trPr>
        <w:tc>
          <w:tcPr>
            <w:tcW w:w="1111" w:type="dxa"/>
          </w:tcPr>
          <w:p w:rsidR="000775F9" w:rsidRPr="000775F9" w:rsidRDefault="000775F9" w:rsidP="000775F9"/>
        </w:tc>
        <w:tc>
          <w:tcPr>
            <w:tcW w:w="5733" w:type="dxa"/>
          </w:tcPr>
          <w:p w:rsidR="000775F9" w:rsidRPr="000775F9" w:rsidRDefault="000775F9" w:rsidP="000775F9">
            <w:pPr>
              <w:spacing w:before="110"/>
              <w:ind w:left="108" w:right="276"/>
              <w:rPr>
                <w:sz w:val="20"/>
              </w:rPr>
            </w:pPr>
            <w:r w:rsidRPr="000775F9">
              <w:rPr>
                <w:sz w:val="20"/>
              </w:rPr>
              <w:t xml:space="preserve">Available from General Services Administration </w:t>
            </w:r>
            <w:hyperlink r:id="rId351">
              <w:r w:rsidRPr="000775F9">
                <w:rPr>
                  <w:sz w:val="20"/>
                </w:rPr>
                <w:t>www.gsa.gov</w:t>
              </w:r>
            </w:hyperlink>
          </w:p>
        </w:tc>
        <w:tc>
          <w:tcPr>
            <w:tcW w:w="1644" w:type="dxa"/>
          </w:tcPr>
          <w:p w:rsidR="000775F9" w:rsidRPr="000775F9" w:rsidRDefault="000775F9" w:rsidP="000775F9">
            <w:pPr>
              <w:spacing w:before="110"/>
              <w:ind w:right="48"/>
              <w:jc w:val="right"/>
              <w:rPr>
                <w:sz w:val="20"/>
              </w:rPr>
            </w:pPr>
            <w:r w:rsidRPr="000775F9">
              <w:rPr>
                <w:sz w:val="20"/>
              </w:rPr>
              <w:t>(202) 619-8925</w:t>
            </w:r>
          </w:p>
        </w:tc>
      </w:tr>
      <w:tr w:rsidR="000775F9" w:rsidRPr="000775F9" w:rsidTr="000775F9">
        <w:trPr>
          <w:trHeight w:hRule="exact" w:val="691"/>
        </w:trPr>
        <w:tc>
          <w:tcPr>
            <w:tcW w:w="1111" w:type="dxa"/>
          </w:tcPr>
          <w:p w:rsidR="000775F9" w:rsidRPr="000775F9" w:rsidRDefault="000775F9" w:rsidP="000775F9"/>
        </w:tc>
        <w:tc>
          <w:tcPr>
            <w:tcW w:w="5733" w:type="dxa"/>
          </w:tcPr>
          <w:p w:rsidR="000775F9" w:rsidRPr="000775F9" w:rsidRDefault="000775F9" w:rsidP="000775F9">
            <w:pPr>
              <w:spacing w:before="112"/>
              <w:ind w:left="108"/>
              <w:rPr>
                <w:sz w:val="20"/>
              </w:rPr>
            </w:pPr>
            <w:r w:rsidRPr="000775F9">
              <w:rPr>
                <w:sz w:val="20"/>
              </w:rPr>
              <w:t xml:space="preserve">Available from National Institute of Building Sciences </w:t>
            </w:r>
            <w:hyperlink r:id="rId352">
              <w:r w:rsidRPr="000775F9">
                <w:rPr>
                  <w:sz w:val="20"/>
                </w:rPr>
                <w:t>www.wbdg.org/ccb</w:t>
              </w:r>
            </w:hyperlink>
          </w:p>
        </w:tc>
        <w:tc>
          <w:tcPr>
            <w:tcW w:w="1644" w:type="dxa"/>
          </w:tcPr>
          <w:p w:rsidR="000775F9" w:rsidRPr="000775F9" w:rsidRDefault="000775F9" w:rsidP="000775F9">
            <w:pPr>
              <w:spacing w:before="112"/>
              <w:ind w:right="48"/>
              <w:jc w:val="right"/>
              <w:rPr>
                <w:sz w:val="20"/>
              </w:rPr>
            </w:pPr>
            <w:r w:rsidRPr="000775F9">
              <w:rPr>
                <w:sz w:val="20"/>
              </w:rPr>
              <w:t>(202) 289-7800</w:t>
            </w:r>
          </w:p>
        </w:tc>
      </w:tr>
      <w:tr w:rsidR="000775F9" w:rsidRPr="000775F9" w:rsidTr="000775F9">
        <w:trPr>
          <w:trHeight w:hRule="exact" w:val="344"/>
        </w:trPr>
        <w:tc>
          <w:tcPr>
            <w:tcW w:w="1111" w:type="dxa"/>
          </w:tcPr>
          <w:p w:rsidR="000775F9" w:rsidRPr="000775F9" w:rsidRDefault="000775F9" w:rsidP="000775F9">
            <w:pPr>
              <w:spacing w:before="110"/>
              <w:ind w:left="50"/>
              <w:rPr>
                <w:sz w:val="20"/>
              </w:rPr>
            </w:pPr>
            <w:r w:rsidRPr="000775F9">
              <w:rPr>
                <w:sz w:val="20"/>
              </w:rPr>
              <w:t>UFAS</w:t>
            </w:r>
          </w:p>
        </w:tc>
        <w:tc>
          <w:tcPr>
            <w:tcW w:w="5733" w:type="dxa"/>
          </w:tcPr>
          <w:p w:rsidR="000775F9" w:rsidRPr="000775F9" w:rsidRDefault="000775F9" w:rsidP="000775F9">
            <w:pPr>
              <w:spacing w:before="110"/>
              <w:ind w:left="108"/>
              <w:rPr>
                <w:sz w:val="20"/>
              </w:rPr>
            </w:pPr>
            <w:r w:rsidRPr="000775F9">
              <w:rPr>
                <w:sz w:val="20"/>
              </w:rPr>
              <w:t>Uniform Federal Accessibility Standards</w:t>
            </w:r>
          </w:p>
        </w:tc>
        <w:tc>
          <w:tcPr>
            <w:tcW w:w="1644" w:type="dxa"/>
          </w:tcPr>
          <w:p w:rsidR="000775F9" w:rsidRPr="000775F9" w:rsidRDefault="000775F9" w:rsidP="000775F9">
            <w:pPr>
              <w:spacing w:before="110"/>
              <w:ind w:right="48"/>
              <w:jc w:val="right"/>
              <w:rPr>
                <w:sz w:val="20"/>
              </w:rPr>
            </w:pPr>
            <w:r w:rsidRPr="000775F9">
              <w:rPr>
                <w:sz w:val="20"/>
              </w:rPr>
              <w:t>(800) 872-2253</w:t>
            </w:r>
          </w:p>
        </w:tc>
      </w:tr>
      <w:tr w:rsidR="000775F9" w:rsidRPr="000775F9" w:rsidTr="000775F9">
        <w:trPr>
          <w:trHeight w:hRule="exact" w:val="457"/>
        </w:trPr>
        <w:tc>
          <w:tcPr>
            <w:tcW w:w="1111" w:type="dxa"/>
          </w:tcPr>
          <w:p w:rsidR="000775F9" w:rsidRPr="000775F9" w:rsidRDefault="000775F9" w:rsidP="000775F9"/>
        </w:tc>
        <w:tc>
          <w:tcPr>
            <w:tcW w:w="5733" w:type="dxa"/>
          </w:tcPr>
          <w:p w:rsidR="000775F9" w:rsidRPr="000775F9" w:rsidRDefault="000775F9" w:rsidP="000775F9">
            <w:pPr>
              <w:ind w:left="108" w:right="3028"/>
              <w:rPr>
                <w:sz w:val="20"/>
              </w:rPr>
            </w:pPr>
            <w:r w:rsidRPr="000775F9">
              <w:rPr>
                <w:sz w:val="20"/>
              </w:rPr>
              <w:t xml:space="preserve">Available from Access Board </w:t>
            </w:r>
            <w:hyperlink r:id="rId353">
              <w:r w:rsidRPr="000775F9">
                <w:rPr>
                  <w:sz w:val="20"/>
                </w:rPr>
                <w:t>www.access-board.gov</w:t>
              </w:r>
            </w:hyperlink>
          </w:p>
        </w:tc>
        <w:tc>
          <w:tcPr>
            <w:tcW w:w="1644" w:type="dxa"/>
          </w:tcPr>
          <w:p w:rsidR="000775F9" w:rsidRPr="000775F9" w:rsidRDefault="000775F9" w:rsidP="000775F9">
            <w:pPr>
              <w:spacing w:line="227" w:lineRule="exact"/>
              <w:ind w:right="48"/>
              <w:jc w:val="right"/>
              <w:rPr>
                <w:sz w:val="20"/>
              </w:rPr>
            </w:pPr>
            <w:r w:rsidRPr="000775F9">
              <w:rPr>
                <w:sz w:val="20"/>
              </w:rPr>
              <w:t>(202) 272-0080</w:t>
            </w:r>
          </w:p>
        </w:tc>
      </w:tr>
    </w:tbl>
    <w:p w:rsidR="000775F9" w:rsidRPr="000775F9" w:rsidRDefault="000775F9" w:rsidP="000775F9">
      <w:pPr>
        <w:spacing w:before="6"/>
        <w:rPr>
          <w:sz w:val="19"/>
          <w:szCs w:val="20"/>
        </w:rPr>
      </w:pPr>
    </w:p>
    <w:p w:rsidR="000775F9" w:rsidRPr="000775F9" w:rsidRDefault="000775F9" w:rsidP="00667122">
      <w:pPr>
        <w:numPr>
          <w:ilvl w:val="2"/>
          <w:numId w:val="163"/>
        </w:numPr>
        <w:tabs>
          <w:tab w:val="left" w:pos="993"/>
          <w:tab w:val="left" w:pos="994"/>
        </w:tabs>
        <w:spacing w:before="93"/>
        <w:ind w:right="139" w:hanging="475"/>
        <w:rPr>
          <w:sz w:val="20"/>
        </w:rPr>
      </w:pPr>
      <w:r w:rsidRPr="000775F9">
        <w:rPr>
          <w:sz w:val="20"/>
        </w:rPr>
        <w:t>State Government Agencies: Where abbreviations and acronyms are used in Specifications or other Contract Documents, they shall mean the recognized name of the entities in the</w:t>
      </w:r>
      <w:r w:rsidRPr="000775F9">
        <w:rPr>
          <w:spacing w:val="-32"/>
          <w:sz w:val="20"/>
        </w:rPr>
        <w:t xml:space="preserve"> </w:t>
      </w:r>
      <w:r w:rsidRPr="000775F9">
        <w:rPr>
          <w:sz w:val="20"/>
        </w:rPr>
        <w:t xml:space="preserve">following list. Names, telephone numbers, and </w:t>
      </w:r>
      <w:r w:rsidRPr="000775F9">
        <w:rPr>
          <w:spacing w:val="2"/>
          <w:sz w:val="20"/>
        </w:rPr>
        <w:t xml:space="preserve">Web </w:t>
      </w:r>
      <w:r w:rsidRPr="000775F9">
        <w:rPr>
          <w:sz w:val="20"/>
        </w:rPr>
        <w:t>sites are subject to change and are believed to be accurate and up-to-date as of the date of the Contract</w:t>
      </w:r>
      <w:r w:rsidRPr="000775F9">
        <w:rPr>
          <w:spacing w:val="-16"/>
          <w:sz w:val="20"/>
        </w:rPr>
        <w:t xml:space="preserve"> </w:t>
      </w:r>
      <w:r w:rsidRPr="000775F9">
        <w:rPr>
          <w:sz w:val="20"/>
        </w:rPr>
        <w:t>Documents.</w:t>
      </w:r>
    </w:p>
    <w:p w:rsidR="000775F9" w:rsidRPr="000775F9" w:rsidRDefault="000775F9" w:rsidP="000775F9">
      <w:pPr>
        <w:rPr>
          <w:sz w:val="12"/>
          <w:szCs w:val="20"/>
        </w:rPr>
      </w:pPr>
    </w:p>
    <w:p w:rsidR="000775F9" w:rsidRPr="000775F9" w:rsidRDefault="000775F9" w:rsidP="000775F9">
      <w:pPr>
        <w:rPr>
          <w:sz w:val="12"/>
        </w:rPr>
        <w:sectPr w:rsidR="000775F9" w:rsidRPr="000775F9">
          <w:footerReference w:type="default" r:id="rId354"/>
          <w:pgSz w:w="12240" w:h="15840"/>
          <w:pgMar w:top="1440" w:right="1380" w:bottom="640" w:left="1340" w:header="0" w:footer="457" w:gutter="0"/>
          <w:cols w:space="720"/>
        </w:sectPr>
      </w:pPr>
    </w:p>
    <w:p w:rsidR="000775F9" w:rsidRPr="000775F9" w:rsidRDefault="000775F9" w:rsidP="000775F9">
      <w:pPr>
        <w:tabs>
          <w:tab w:val="left" w:pos="2145"/>
        </w:tabs>
        <w:spacing w:before="93"/>
        <w:ind w:left="2145" w:hanging="1169"/>
        <w:rPr>
          <w:sz w:val="20"/>
          <w:szCs w:val="20"/>
        </w:rPr>
      </w:pPr>
      <w:r w:rsidRPr="000775F9">
        <w:rPr>
          <w:sz w:val="20"/>
          <w:szCs w:val="20"/>
        </w:rPr>
        <w:t>DBA</w:t>
      </w:r>
      <w:r w:rsidRPr="000775F9">
        <w:rPr>
          <w:sz w:val="20"/>
          <w:szCs w:val="20"/>
        </w:rPr>
        <w:tab/>
        <w:t>Arkansas Department of Finance</w:t>
      </w:r>
      <w:r w:rsidRPr="000775F9">
        <w:rPr>
          <w:spacing w:val="-11"/>
          <w:sz w:val="20"/>
          <w:szCs w:val="20"/>
        </w:rPr>
        <w:t xml:space="preserve"> </w:t>
      </w:r>
      <w:r w:rsidRPr="000775F9">
        <w:rPr>
          <w:sz w:val="20"/>
          <w:szCs w:val="20"/>
        </w:rPr>
        <w:t>and</w:t>
      </w:r>
      <w:r w:rsidRPr="000775F9">
        <w:rPr>
          <w:spacing w:val="-3"/>
          <w:sz w:val="20"/>
          <w:szCs w:val="20"/>
        </w:rPr>
        <w:t xml:space="preserve"> </w:t>
      </w:r>
      <w:r w:rsidRPr="000775F9">
        <w:rPr>
          <w:sz w:val="20"/>
          <w:szCs w:val="20"/>
        </w:rPr>
        <w:t>Administration,</w:t>
      </w:r>
      <w:r w:rsidRPr="000775F9">
        <w:rPr>
          <w:w w:val="99"/>
          <w:sz w:val="20"/>
          <w:szCs w:val="20"/>
        </w:rPr>
        <w:t xml:space="preserve"> </w:t>
      </w:r>
      <w:r w:rsidRPr="000775F9">
        <w:rPr>
          <w:sz w:val="20"/>
          <w:szCs w:val="20"/>
        </w:rPr>
        <w:t xml:space="preserve">Division of Building Authority </w:t>
      </w:r>
      <w:hyperlink r:id="rId355">
        <w:r w:rsidRPr="000775F9">
          <w:rPr>
            <w:sz w:val="20"/>
            <w:szCs w:val="20"/>
          </w:rPr>
          <w:t>http://www.arkansasbuildingauthority.com</w:t>
        </w:r>
      </w:hyperlink>
    </w:p>
    <w:p w:rsidR="000775F9" w:rsidRPr="000775F9" w:rsidRDefault="000775F9" w:rsidP="000775F9">
      <w:pPr>
        <w:spacing w:before="93"/>
        <w:ind w:left="976"/>
        <w:rPr>
          <w:sz w:val="20"/>
          <w:szCs w:val="20"/>
        </w:rPr>
      </w:pPr>
      <w:r w:rsidRPr="000775F9">
        <w:rPr>
          <w:sz w:val="20"/>
          <w:szCs w:val="20"/>
        </w:rPr>
        <w:br w:type="column"/>
        <w:t>(501) 682-1833</w:t>
      </w:r>
    </w:p>
    <w:p w:rsidR="000775F9" w:rsidRPr="000775F9" w:rsidRDefault="000775F9" w:rsidP="000775F9">
      <w:pPr>
        <w:sectPr w:rsidR="000775F9" w:rsidRPr="000775F9">
          <w:type w:val="continuous"/>
          <w:pgSz w:w="12240" w:h="15840"/>
          <w:pgMar w:top="1380" w:right="1380" w:bottom="280" w:left="1340" w:header="720" w:footer="720" w:gutter="0"/>
          <w:cols w:num="2" w:space="720" w:equalWidth="0">
            <w:col w:w="6833" w:space="188"/>
            <w:col w:w="2499"/>
          </w:cols>
        </w:sectPr>
      </w:pPr>
    </w:p>
    <w:p w:rsidR="000775F9" w:rsidRPr="000775F9" w:rsidRDefault="000775F9" w:rsidP="000775F9">
      <w:pPr>
        <w:spacing w:before="8"/>
        <w:rPr>
          <w:sz w:val="18"/>
          <w:szCs w:val="20"/>
        </w:rPr>
      </w:pPr>
    </w:p>
    <w:p w:rsidR="000775F9" w:rsidRPr="000775F9" w:rsidRDefault="000775F9" w:rsidP="00667122">
      <w:pPr>
        <w:numPr>
          <w:ilvl w:val="1"/>
          <w:numId w:val="163"/>
        </w:numPr>
        <w:tabs>
          <w:tab w:val="left" w:pos="634"/>
        </w:tabs>
        <w:spacing w:before="93"/>
        <w:outlineLvl w:val="2"/>
        <w:rPr>
          <w:b/>
          <w:bCs/>
          <w:sz w:val="20"/>
          <w:szCs w:val="20"/>
        </w:rPr>
      </w:pPr>
      <w:r w:rsidRPr="000775F9">
        <w:rPr>
          <w:b/>
          <w:bCs/>
          <w:sz w:val="20"/>
          <w:szCs w:val="20"/>
        </w:rPr>
        <w:t>CODES AND</w:t>
      </w:r>
      <w:r w:rsidRPr="000775F9">
        <w:rPr>
          <w:b/>
          <w:bCs/>
          <w:spacing w:val="-6"/>
          <w:sz w:val="20"/>
          <w:szCs w:val="20"/>
        </w:rPr>
        <w:t xml:space="preserve"> </w:t>
      </w:r>
      <w:r w:rsidRPr="000775F9">
        <w:rPr>
          <w:b/>
          <w:bCs/>
          <w:sz w:val="20"/>
          <w:szCs w:val="20"/>
        </w:rPr>
        <w:t>STANDARDS</w:t>
      </w:r>
    </w:p>
    <w:p w:rsidR="000775F9" w:rsidRPr="000775F9" w:rsidRDefault="000775F9" w:rsidP="00667122">
      <w:pPr>
        <w:numPr>
          <w:ilvl w:val="2"/>
          <w:numId w:val="163"/>
        </w:numPr>
        <w:tabs>
          <w:tab w:val="left" w:pos="993"/>
          <w:tab w:val="left" w:pos="994"/>
        </w:tabs>
        <w:spacing w:before="84"/>
        <w:ind w:right="616" w:hanging="475"/>
        <w:rPr>
          <w:sz w:val="20"/>
        </w:rPr>
      </w:pPr>
      <w:r w:rsidRPr="000775F9">
        <w:rPr>
          <w:sz w:val="20"/>
        </w:rPr>
        <w:t>All materials and workmanship shall comply with all applicable codes, specifications,</w:t>
      </w:r>
      <w:r w:rsidRPr="000775F9">
        <w:rPr>
          <w:spacing w:val="-33"/>
          <w:sz w:val="20"/>
        </w:rPr>
        <w:t xml:space="preserve"> </w:t>
      </w:r>
      <w:r w:rsidRPr="000775F9">
        <w:rPr>
          <w:sz w:val="20"/>
        </w:rPr>
        <w:t>local ordinances, industry standards and utility company regulations. Where specific code requirements apply, they shall be included in the job, whether or not specifically shown or elsewhere</w:t>
      </w:r>
      <w:r w:rsidRPr="000775F9">
        <w:rPr>
          <w:spacing w:val="-9"/>
          <w:sz w:val="20"/>
        </w:rPr>
        <w:t xml:space="preserve"> </w:t>
      </w:r>
      <w:r w:rsidRPr="000775F9">
        <w:rPr>
          <w:sz w:val="20"/>
        </w:rPr>
        <w:t>specified.</w:t>
      </w:r>
    </w:p>
    <w:p w:rsidR="000775F9" w:rsidRPr="000775F9" w:rsidRDefault="000775F9" w:rsidP="00667122">
      <w:pPr>
        <w:numPr>
          <w:ilvl w:val="2"/>
          <w:numId w:val="163"/>
        </w:numPr>
        <w:tabs>
          <w:tab w:val="left" w:pos="993"/>
          <w:tab w:val="left" w:pos="994"/>
        </w:tabs>
        <w:spacing w:before="81"/>
        <w:ind w:right="350" w:hanging="475"/>
        <w:rPr>
          <w:sz w:val="20"/>
        </w:rPr>
      </w:pPr>
      <w:r w:rsidRPr="000775F9">
        <w:rPr>
          <w:sz w:val="20"/>
        </w:rPr>
        <w:t>Applicable codes and standards shall include all state laws, local ordinances, utility</w:t>
      </w:r>
      <w:r w:rsidRPr="000775F9">
        <w:rPr>
          <w:spacing w:val="-30"/>
          <w:sz w:val="20"/>
        </w:rPr>
        <w:t xml:space="preserve"> </w:t>
      </w:r>
      <w:r w:rsidRPr="000775F9">
        <w:rPr>
          <w:sz w:val="20"/>
        </w:rPr>
        <w:t>company regulations, and the applicable requirements of the following adopted codes and</w:t>
      </w:r>
      <w:r w:rsidRPr="000775F9">
        <w:rPr>
          <w:spacing w:val="-23"/>
          <w:sz w:val="20"/>
        </w:rPr>
        <w:t xml:space="preserve"> </w:t>
      </w:r>
      <w:r w:rsidRPr="000775F9">
        <w:rPr>
          <w:sz w:val="20"/>
        </w:rPr>
        <w:t>standards.</w:t>
      </w:r>
    </w:p>
    <w:p w:rsidR="000775F9" w:rsidRPr="000775F9" w:rsidRDefault="000775F9" w:rsidP="00667122">
      <w:pPr>
        <w:numPr>
          <w:ilvl w:val="3"/>
          <w:numId w:val="163"/>
        </w:numPr>
        <w:tabs>
          <w:tab w:val="left" w:pos="1453"/>
          <w:tab w:val="left" w:pos="1454"/>
        </w:tabs>
        <w:spacing w:before="9"/>
        <w:rPr>
          <w:sz w:val="20"/>
        </w:rPr>
      </w:pPr>
      <w:r w:rsidRPr="000775F9">
        <w:rPr>
          <w:sz w:val="20"/>
        </w:rPr>
        <w:t>Building Codes for</w:t>
      </w:r>
      <w:r w:rsidRPr="000775F9">
        <w:rPr>
          <w:spacing w:val="-6"/>
          <w:sz w:val="20"/>
        </w:rPr>
        <w:t xml:space="preserve"> </w:t>
      </w:r>
      <w:r w:rsidRPr="000775F9">
        <w:rPr>
          <w:sz w:val="20"/>
        </w:rPr>
        <w:t>Arkansas</w:t>
      </w:r>
    </w:p>
    <w:p w:rsidR="000775F9" w:rsidRPr="000775F9" w:rsidRDefault="000775F9" w:rsidP="00667122">
      <w:pPr>
        <w:numPr>
          <w:ilvl w:val="4"/>
          <w:numId w:val="163"/>
        </w:numPr>
        <w:tabs>
          <w:tab w:val="left" w:pos="1914"/>
          <w:tab w:val="left" w:pos="1915"/>
        </w:tabs>
        <w:spacing w:before="9"/>
        <w:ind w:hanging="460"/>
        <w:rPr>
          <w:sz w:val="20"/>
        </w:rPr>
      </w:pPr>
      <w:r w:rsidRPr="000775F9">
        <w:rPr>
          <w:sz w:val="20"/>
        </w:rPr>
        <w:t>International Building Code</w:t>
      </w:r>
      <w:r w:rsidRPr="000775F9">
        <w:rPr>
          <w:spacing w:val="-10"/>
          <w:sz w:val="20"/>
        </w:rPr>
        <w:t xml:space="preserve"> </w:t>
      </w:r>
      <w:r w:rsidRPr="000775F9">
        <w:rPr>
          <w:sz w:val="20"/>
        </w:rPr>
        <w:t>2006</w:t>
      </w:r>
    </w:p>
    <w:p w:rsidR="000775F9" w:rsidRPr="000775F9" w:rsidRDefault="000775F9" w:rsidP="00667122">
      <w:pPr>
        <w:numPr>
          <w:ilvl w:val="4"/>
          <w:numId w:val="163"/>
        </w:numPr>
        <w:tabs>
          <w:tab w:val="left" w:pos="1914"/>
          <w:tab w:val="left" w:pos="1915"/>
        </w:tabs>
        <w:spacing w:before="9"/>
        <w:ind w:hanging="460"/>
        <w:rPr>
          <w:sz w:val="20"/>
        </w:rPr>
      </w:pPr>
      <w:r w:rsidRPr="000775F9">
        <w:rPr>
          <w:sz w:val="20"/>
        </w:rPr>
        <w:t>Arkansas Fire Prevention Code</w:t>
      </w:r>
      <w:r w:rsidRPr="000775F9">
        <w:rPr>
          <w:spacing w:val="-13"/>
          <w:sz w:val="20"/>
        </w:rPr>
        <w:t xml:space="preserve"> </w:t>
      </w:r>
      <w:r w:rsidRPr="000775F9">
        <w:rPr>
          <w:sz w:val="20"/>
        </w:rPr>
        <w:t>2007</w:t>
      </w:r>
    </w:p>
    <w:p w:rsidR="000775F9" w:rsidRPr="000775F9" w:rsidRDefault="000775F9" w:rsidP="00667122">
      <w:pPr>
        <w:numPr>
          <w:ilvl w:val="4"/>
          <w:numId w:val="163"/>
        </w:numPr>
        <w:tabs>
          <w:tab w:val="left" w:pos="1914"/>
          <w:tab w:val="left" w:pos="1915"/>
        </w:tabs>
        <w:spacing w:before="9"/>
        <w:ind w:hanging="460"/>
        <w:rPr>
          <w:sz w:val="20"/>
        </w:rPr>
      </w:pPr>
      <w:r w:rsidRPr="000775F9">
        <w:rPr>
          <w:sz w:val="20"/>
        </w:rPr>
        <w:t>National Electrical Code</w:t>
      </w:r>
      <w:r w:rsidRPr="000775F9">
        <w:rPr>
          <w:spacing w:val="-8"/>
          <w:sz w:val="20"/>
        </w:rPr>
        <w:t xml:space="preserve"> </w:t>
      </w:r>
      <w:r w:rsidRPr="000775F9">
        <w:rPr>
          <w:sz w:val="20"/>
        </w:rPr>
        <w:t>2014</w:t>
      </w:r>
    </w:p>
    <w:p w:rsidR="000775F9" w:rsidRPr="000775F9" w:rsidRDefault="000775F9" w:rsidP="00667122">
      <w:pPr>
        <w:numPr>
          <w:ilvl w:val="4"/>
          <w:numId w:val="163"/>
        </w:numPr>
        <w:tabs>
          <w:tab w:val="left" w:pos="1914"/>
          <w:tab w:val="left" w:pos="1915"/>
        </w:tabs>
        <w:spacing w:before="10"/>
        <w:ind w:hanging="460"/>
        <w:rPr>
          <w:sz w:val="20"/>
        </w:rPr>
      </w:pPr>
      <w:r w:rsidRPr="000775F9">
        <w:rPr>
          <w:sz w:val="20"/>
        </w:rPr>
        <w:t>Arkansas Fuel Gas Code 2006 (International Fuel Gas Code</w:t>
      </w:r>
      <w:r w:rsidRPr="000775F9">
        <w:rPr>
          <w:spacing w:val="-15"/>
          <w:sz w:val="20"/>
        </w:rPr>
        <w:t xml:space="preserve"> </w:t>
      </w:r>
      <w:r w:rsidRPr="000775F9">
        <w:rPr>
          <w:sz w:val="20"/>
        </w:rPr>
        <w:t>2006)</w:t>
      </w:r>
    </w:p>
    <w:p w:rsidR="000775F9" w:rsidRPr="000775F9" w:rsidRDefault="000775F9" w:rsidP="00667122">
      <w:pPr>
        <w:numPr>
          <w:ilvl w:val="4"/>
          <w:numId w:val="163"/>
        </w:numPr>
        <w:tabs>
          <w:tab w:val="left" w:pos="1914"/>
          <w:tab w:val="left" w:pos="1915"/>
        </w:tabs>
        <w:spacing w:before="10"/>
        <w:ind w:hanging="460"/>
        <w:rPr>
          <w:sz w:val="20"/>
        </w:rPr>
      </w:pPr>
      <w:r w:rsidRPr="000775F9">
        <w:rPr>
          <w:sz w:val="20"/>
        </w:rPr>
        <w:t>International Existing Building Code</w:t>
      </w:r>
      <w:r w:rsidRPr="000775F9">
        <w:rPr>
          <w:spacing w:val="-11"/>
          <w:sz w:val="20"/>
        </w:rPr>
        <w:t xml:space="preserve"> </w:t>
      </w:r>
      <w:r w:rsidRPr="000775F9">
        <w:rPr>
          <w:sz w:val="20"/>
        </w:rPr>
        <w:t>2006</w:t>
      </w:r>
    </w:p>
    <w:p w:rsidR="000775F9" w:rsidRPr="000775F9" w:rsidRDefault="000775F9" w:rsidP="00667122">
      <w:pPr>
        <w:numPr>
          <w:ilvl w:val="4"/>
          <w:numId w:val="163"/>
        </w:numPr>
        <w:tabs>
          <w:tab w:val="left" w:pos="1914"/>
          <w:tab w:val="left" w:pos="1915"/>
        </w:tabs>
        <w:spacing w:before="10"/>
        <w:ind w:hanging="460"/>
        <w:rPr>
          <w:sz w:val="20"/>
        </w:rPr>
      </w:pPr>
      <w:r w:rsidRPr="000775F9">
        <w:rPr>
          <w:sz w:val="20"/>
        </w:rPr>
        <w:t>Arkansas Energy Code 2011 (based on ANSI/ASHRAE/IESNA Standard</w:t>
      </w:r>
      <w:r w:rsidRPr="000775F9">
        <w:rPr>
          <w:spacing w:val="-16"/>
          <w:sz w:val="20"/>
        </w:rPr>
        <w:t xml:space="preserve"> </w:t>
      </w:r>
      <w:r w:rsidRPr="000775F9">
        <w:rPr>
          <w:sz w:val="20"/>
        </w:rPr>
        <w:t>90.1-2001)</w:t>
      </w:r>
    </w:p>
    <w:p w:rsidR="000775F9" w:rsidRPr="000775F9" w:rsidRDefault="000775F9" w:rsidP="00667122">
      <w:pPr>
        <w:numPr>
          <w:ilvl w:val="4"/>
          <w:numId w:val="163"/>
        </w:numPr>
        <w:tabs>
          <w:tab w:val="left" w:pos="1914"/>
          <w:tab w:val="left" w:pos="1915"/>
        </w:tabs>
        <w:spacing w:before="10"/>
        <w:ind w:hanging="460"/>
        <w:rPr>
          <w:sz w:val="20"/>
        </w:rPr>
      </w:pPr>
      <w:r w:rsidRPr="000775F9">
        <w:rPr>
          <w:sz w:val="20"/>
        </w:rPr>
        <w:t>Arkansas State Plumbing Code</w:t>
      </w:r>
      <w:r w:rsidRPr="000775F9">
        <w:rPr>
          <w:spacing w:val="-9"/>
          <w:sz w:val="20"/>
        </w:rPr>
        <w:t xml:space="preserve"> </w:t>
      </w:r>
      <w:r w:rsidRPr="000775F9">
        <w:rPr>
          <w:sz w:val="20"/>
        </w:rPr>
        <w:t>2006</w:t>
      </w:r>
    </w:p>
    <w:p w:rsidR="000775F9" w:rsidRPr="000775F9" w:rsidRDefault="000775F9" w:rsidP="00667122">
      <w:pPr>
        <w:numPr>
          <w:ilvl w:val="4"/>
          <w:numId w:val="163"/>
        </w:numPr>
        <w:tabs>
          <w:tab w:val="left" w:pos="1914"/>
          <w:tab w:val="left" w:pos="1915"/>
        </w:tabs>
        <w:spacing w:before="10"/>
        <w:ind w:hanging="460"/>
        <w:rPr>
          <w:sz w:val="20"/>
        </w:rPr>
      </w:pPr>
      <w:r w:rsidRPr="000775F9">
        <w:rPr>
          <w:sz w:val="20"/>
        </w:rPr>
        <w:t>Arkansas Mechanical Code</w:t>
      </w:r>
      <w:r w:rsidRPr="000775F9">
        <w:rPr>
          <w:spacing w:val="-10"/>
          <w:sz w:val="20"/>
        </w:rPr>
        <w:t xml:space="preserve"> </w:t>
      </w:r>
      <w:r w:rsidRPr="000775F9">
        <w:rPr>
          <w:sz w:val="20"/>
        </w:rPr>
        <w:t>2010</w:t>
      </w:r>
    </w:p>
    <w:p w:rsidR="000775F9" w:rsidRPr="000775F9" w:rsidRDefault="000775F9" w:rsidP="00667122">
      <w:pPr>
        <w:numPr>
          <w:ilvl w:val="4"/>
          <w:numId w:val="163"/>
        </w:numPr>
        <w:tabs>
          <w:tab w:val="left" w:pos="1914"/>
          <w:tab w:val="left" w:pos="1915"/>
        </w:tabs>
        <w:spacing w:before="10"/>
        <w:ind w:hanging="460"/>
        <w:rPr>
          <w:sz w:val="20"/>
        </w:rPr>
      </w:pPr>
      <w:r w:rsidRPr="000775F9">
        <w:rPr>
          <w:sz w:val="20"/>
        </w:rPr>
        <w:t>Accessibility Code ICC/ANSI A117.1</w:t>
      </w:r>
      <w:r w:rsidRPr="000775F9">
        <w:rPr>
          <w:spacing w:val="-10"/>
          <w:sz w:val="20"/>
        </w:rPr>
        <w:t xml:space="preserve"> </w:t>
      </w:r>
      <w:r w:rsidRPr="000775F9">
        <w:rPr>
          <w:sz w:val="20"/>
        </w:rPr>
        <w:t>2003</w:t>
      </w:r>
    </w:p>
    <w:p w:rsidR="000775F9" w:rsidRPr="000775F9" w:rsidRDefault="000775F9" w:rsidP="00667122">
      <w:pPr>
        <w:numPr>
          <w:ilvl w:val="1"/>
          <w:numId w:val="163"/>
        </w:numPr>
        <w:tabs>
          <w:tab w:val="left" w:pos="634"/>
        </w:tabs>
        <w:spacing w:before="79"/>
        <w:outlineLvl w:val="2"/>
        <w:rPr>
          <w:b/>
          <w:bCs/>
          <w:sz w:val="20"/>
          <w:szCs w:val="20"/>
        </w:rPr>
      </w:pPr>
      <w:r w:rsidRPr="000775F9">
        <w:rPr>
          <w:b/>
          <w:bCs/>
          <w:sz w:val="20"/>
          <w:szCs w:val="20"/>
        </w:rPr>
        <w:t>CONFLICTING</w:t>
      </w:r>
      <w:r w:rsidRPr="000775F9">
        <w:rPr>
          <w:b/>
          <w:bCs/>
          <w:spacing w:val="-5"/>
          <w:sz w:val="20"/>
          <w:szCs w:val="20"/>
        </w:rPr>
        <w:t xml:space="preserve"> </w:t>
      </w:r>
      <w:r w:rsidRPr="000775F9">
        <w:rPr>
          <w:b/>
          <w:bCs/>
          <w:sz w:val="20"/>
          <w:szCs w:val="20"/>
        </w:rPr>
        <w:t>REQUIREMENTS</w:t>
      </w:r>
    </w:p>
    <w:p w:rsidR="000775F9" w:rsidRPr="000775F9" w:rsidRDefault="000775F9" w:rsidP="00667122">
      <w:pPr>
        <w:numPr>
          <w:ilvl w:val="2"/>
          <w:numId w:val="163"/>
        </w:numPr>
        <w:tabs>
          <w:tab w:val="left" w:pos="993"/>
          <w:tab w:val="left" w:pos="994"/>
        </w:tabs>
        <w:spacing w:before="81"/>
        <w:ind w:right="245" w:hanging="475"/>
        <w:rPr>
          <w:sz w:val="20"/>
        </w:rPr>
      </w:pPr>
      <w:r w:rsidRPr="000775F9">
        <w:rPr>
          <w:sz w:val="20"/>
        </w:rPr>
        <w:t>Conflicting requirements: If compliance with standards, codes, regulations, and specifications establish different or conflicting requirements for minimum quantities or quality levels, comply with the most stringent requirement. Refer conflicting requirements that are different, but apparently equal, to Engineer for a decision before</w:t>
      </w:r>
      <w:r w:rsidRPr="000775F9">
        <w:rPr>
          <w:spacing w:val="-18"/>
          <w:sz w:val="20"/>
        </w:rPr>
        <w:t xml:space="preserve"> </w:t>
      </w:r>
      <w:r w:rsidRPr="000775F9">
        <w:rPr>
          <w:sz w:val="20"/>
        </w:rPr>
        <w:t>proceeding.</w:t>
      </w:r>
    </w:p>
    <w:p w:rsidR="000775F9" w:rsidRPr="000775F9" w:rsidRDefault="000775F9" w:rsidP="00667122">
      <w:pPr>
        <w:numPr>
          <w:ilvl w:val="2"/>
          <w:numId w:val="163"/>
        </w:numPr>
        <w:tabs>
          <w:tab w:val="left" w:pos="993"/>
          <w:tab w:val="left" w:pos="994"/>
        </w:tabs>
        <w:spacing w:before="81"/>
        <w:ind w:right="292" w:hanging="475"/>
        <w:rPr>
          <w:sz w:val="20"/>
        </w:rPr>
      </w:pPr>
      <w:r w:rsidRPr="000775F9">
        <w:rPr>
          <w:sz w:val="20"/>
        </w:rPr>
        <w:t>Minimum Quantity or Quality Levels: The quantity or quality level shown or specified shall be the minimum provided or performed. The actual installation may comply exactly with the minimum quantity or quality specified, or it may exceed the minimum within reasonable</w:t>
      </w:r>
      <w:r w:rsidRPr="000775F9">
        <w:rPr>
          <w:spacing w:val="-26"/>
          <w:sz w:val="20"/>
        </w:rPr>
        <w:t xml:space="preserve"> </w:t>
      </w:r>
      <w:r w:rsidRPr="000775F9">
        <w:rPr>
          <w:sz w:val="20"/>
        </w:rPr>
        <w:t>limits.</w:t>
      </w:r>
    </w:p>
    <w:p w:rsidR="000775F9" w:rsidRPr="000775F9" w:rsidRDefault="000775F9" w:rsidP="000775F9">
      <w:pPr>
        <w:rPr>
          <w:sz w:val="20"/>
        </w:rPr>
        <w:sectPr w:rsidR="000775F9" w:rsidRPr="000775F9">
          <w:type w:val="continuous"/>
          <w:pgSz w:w="12240" w:h="15840"/>
          <w:pgMar w:top="1380" w:right="1380" w:bottom="280" w:left="1340" w:header="720" w:footer="720" w:gutter="0"/>
          <w:cols w:space="720"/>
        </w:sectPr>
      </w:pPr>
    </w:p>
    <w:p w:rsidR="000775F9" w:rsidRPr="000775F9" w:rsidRDefault="000775F9" w:rsidP="000775F9">
      <w:pPr>
        <w:spacing w:before="77"/>
        <w:ind w:left="993" w:right="51"/>
        <w:rPr>
          <w:sz w:val="20"/>
          <w:szCs w:val="20"/>
        </w:rPr>
      </w:pPr>
      <w:r w:rsidRPr="000775F9">
        <w:rPr>
          <w:sz w:val="20"/>
          <w:szCs w:val="20"/>
        </w:rPr>
        <w:t>To comply with these requirements, indicated numeric values are minimum or maximum, as appropriate, for the context of requirements. Refer uncertainties to Engineer for a decision before proceeding.</w:t>
      </w:r>
    </w:p>
    <w:p w:rsidR="000775F9" w:rsidRPr="000775F9" w:rsidRDefault="000775F9" w:rsidP="00667122">
      <w:pPr>
        <w:numPr>
          <w:ilvl w:val="1"/>
          <w:numId w:val="163"/>
        </w:numPr>
        <w:tabs>
          <w:tab w:val="left" w:pos="634"/>
        </w:tabs>
        <w:spacing w:before="76"/>
        <w:outlineLvl w:val="2"/>
        <w:rPr>
          <w:b/>
          <w:bCs/>
          <w:sz w:val="20"/>
          <w:szCs w:val="20"/>
        </w:rPr>
      </w:pPr>
      <w:r w:rsidRPr="000775F9">
        <w:rPr>
          <w:b/>
          <w:bCs/>
          <w:sz w:val="20"/>
          <w:szCs w:val="20"/>
        </w:rPr>
        <w:t>SPECIFICATION AND DRAWING</w:t>
      </w:r>
      <w:r w:rsidRPr="000775F9">
        <w:rPr>
          <w:b/>
          <w:bCs/>
          <w:spacing w:val="-11"/>
          <w:sz w:val="20"/>
          <w:szCs w:val="20"/>
        </w:rPr>
        <w:t xml:space="preserve"> </w:t>
      </w:r>
      <w:r w:rsidRPr="000775F9">
        <w:rPr>
          <w:b/>
          <w:bCs/>
          <w:sz w:val="20"/>
          <w:szCs w:val="20"/>
        </w:rPr>
        <w:t>CONVENTIONS</w:t>
      </w:r>
    </w:p>
    <w:p w:rsidR="000775F9" w:rsidRPr="000775F9" w:rsidRDefault="000775F9" w:rsidP="00667122">
      <w:pPr>
        <w:numPr>
          <w:ilvl w:val="2"/>
          <w:numId w:val="163"/>
        </w:numPr>
        <w:tabs>
          <w:tab w:val="left" w:pos="993"/>
          <w:tab w:val="left" w:pos="994"/>
        </w:tabs>
        <w:spacing w:before="84"/>
        <w:ind w:right="125" w:hanging="475"/>
        <w:rPr>
          <w:sz w:val="20"/>
        </w:rPr>
      </w:pPr>
      <w:r w:rsidRPr="000775F9">
        <w:rPr>
          <w:sz w:val="20"/>
        </w:rPr>
        <w:t>Specification Content: The Specifications use certain conventions for the style of language and the intended meaning of certain terms, words, and phrases when used in particular situations. These conventions are as</w:t>
      </w:r>
      <w:r w:rsidRPr="000775F9">
        <w:rPr>
          <w:spacing w:val="-12"/>
          <w:sz w:val="20"/>
        </w:rPr>
        <w:t xml:space="preserve"> </w:t>
      </w:r>
      <w:r w:rsidRPr="000775F9">
        <w:rPr>
          <w:sz w:val="20"/>
        </w:rPr>
        <w:t>follows:</w:t>
      </w:r>
    </w:p>
    <w:p w:rsidR="000775F9" w:rsidRPr="000775F9" w:rsidRDefault="000775F9" w:rsidP="00667122">
      <w:pPr>
        <w:numPr>
          <w:ilvl w:val="3"/>
          <w:numId w:val="163"/>
        </w:numPr>
        <w:tabs>
          <w:tab w:val="left" w:pos="1453"/>
          <w:tab w:val="left" w:pos="1454"/>
        </w:tabs>
        <w:spacing w:before="8"/>
        <w:ind w:right="196"/>
        <w:rPr>
          <w:sz w:val="20"/>
        </w:rPr>
      </w:pPr>
      <w:r w:rsidRPr="000775F9">
        <w:rPr>
          <w:sz w:val="20"/>
        </w:rPr>
        <w:t>Imperative mood and streamlined language are generally used in the Specifications. The words "shall," "shall be," or "shall comply with," depending on the context, are implied where a colon (:) is used within a sentence or</w:t>
      </w:r>
      <w:r w:rsidRPr="000775F9">
        <w:rPr>
          <w:spacing w:val="-14"/>
          <w:sz w:val="20"/>
        </w:rPr>
        <w:t xml:space="preserve"> </w:t>
      </w:r>
      <w:r w:rsidRPr="000775F9">
        <w:rPr>
          <w:sz w:val="20"/>
        </w:rPr>
        <w:t>phrase.</w:t>
      </w:r>
    </w:p>
    <w:p w:rsidR="000775F9" w:rsidRPr="000775F9" w:rsidRDefault="000775F9" w:rsidP="00667122">
      <w:pPr>
        <w:numPr>
          <w:ilvl w:val="3"/>
          <w:numId w:val="163"/>
        </w:numPr>
        <w:tabs>
          <w:tab w:val="left" w:pos="1453"/>
          <w:tab w:val="left" w:pos="1454"/>
        </w:tabs>
        <w:spacing w:before="10"/>
        <w:ind w:right="412"/>
        <w:rPr>
          <w:sz w:val="20"/>
        </w:rPr>
      </w:pPr>
      <w:r w:rsidRPr="000775F9">
        <w:rPr>
          <w:sz w:val="20"/>
        </w:rPr>
        <w:t>Specification requirements are to be performed by Contractor unless specifically</w:t>
      </w:r>
      <w:r w:rsidRPr="000775F9">
        <w:rPr>
          <w:spacing w:val="-27"/>
          <w:sz w:val="20"/>
        </w:rPr>
        <w:t xml:space="preserve"> </w:t>
      </w:r>
      <w:r w:rsidRPr="000775F9">
        <w:rPr>
          <w:sz w:val="20"/>
        </w:rPr>
        <w:t>stated otherwise.</w:t>
      </w:r>
    </w:p>
    <w:p w:rsidR="000775F9" w:rsidRPr="000775F9" w:rsidRDefault="000775F9" w:rsidP="00667122">
      <w:pPr>
        <w:numPr>
          <w:ilvl w:val="2"/>
          <w:numId w:val="163"/>
        </w:numPr>
        <w:tabs>
          <w:tab w:val="left" w:pos="993"/>
          <w:tab w:val="left" w:pos="994"/>
        </w:tabs>
        <w:spacing w:before="82"/>
        <w:ind w:right="187" w:hanging="475"/>
        <w:rPr>
          <w:sz w:val="20"/>
        </w:rPr>
      </w:pPr>
      <w:r w:rsidRPr="000775F9">
        <w:rPr>
          <w:sz w:val="20"/>
        </w:rPr>
        <w:t>Division 01 General Requirements: Requirements of Sections in Division 01 apply to the Work of all Sections in the</w:t>
      </w:r>
      <w:r w:rsidRPr="000775F9">
        <w:rPr>
          <w:spacing w:val="-12"/>
          <w:sz w:val="20"/>
        </w:rPr>
        <w:t xml:space="preserve"> </w:t>
      </w:r>
      <w:r w:rsidRPr="000775F9">
        <w:rPr>
          <w:sz w:val="20"/>
        </w:rPr>
        <w:t>Specifications.</w:t>
      </w:r>
    </w:p>
    <w:p w:rsidR="000775F9" w:rsidRPr="000775F9" w:rsidRDefault="000775F9" w:rsidP="00667122">
      <w:pPr>
        <w:numPr>
          <w:ilvl w:val="2"/>
          <w:numId w:val="163"/>
        </w:numPr>
        <w:tabs>
          <w:tab w:val="left" w:pos="993"/>
          <w:tab w:val="left" w:pos="994"/>
        </w:tabs>
        <w:spacing w:before="81"/>
        <w:ind w:right="204" w:hanging="475"/>
        <w:rPr>
          <w:sz w:val="20"/>
        </w:rPr>
      </w:pPr>
      <w:r w:rsidRPr="000775F9">
        <w:rPr>
          <w:sz w:val="20"/>
        </w:rPr>
        <w:t>Drawing Coordination: Requirements for materials and products identified on Drawings are described in detail in the Specifications. One or more of the following are used on Drawings to identify materials and</w:t>
      </w:r>
      <w:r w:rsidRPr="000775F9">
        <w:rPr>
          <w:spacing w:val="-10"/>
          <w:sz w:val="20"/>
        </w:rPr>
        <w:t xml:space="preserve"> </w:t>
      </w:r>
      <w:r w:rsidRPr="000775F9">
        <w:rPr>
          <w:sz w:val="20"/>
        </w:rPr>
        <w:t>products:</w:t>
      </w:r>
    </w:p>
    <w:p w:rsidR="000775F9" w:rsidRPr="000775F9" w:rsidRDefault="000775F9" w:rsidP="00667122">
      <w:pPr>
        <w:numPr>
          <w:ilvl w:val="3"/>
          <w:numId w:val="163"/>
        </w:numPr>
        <w:tabs>
          <w:tab w:val="left" w:pos="1453"/>
          <w:tab w:val="left" w:pos="1454"/>
        </w:tabs>
        <w:spacing w:before="9"/>
        <w:ind w:right="405"/>
        <w:rPr>
          <w:sz w:val="20"/>
        </w:rPr>
      </w:pPr>
      <w:r w:rsidRPr="000775F9">
        <w:rPr>
          <w:sz w:val="20"/>
        </w:rPr>
        <w:t>Terminology: Materials and products are identified by the typical generic terms used in the individual Specifications</w:t>
      </w:r>
      <w:r w:rsidRPr="000775F9">
        <w:rPr>
          <w:spacing w:val="-12"/>
          <w:sz w:val="20"/>
        </w:rPr>
        <w:t xml:space="preserve"> </w:t>
      </w:r>
      <w:r w:rsidRPr="000775F9">
        <w:rPr>
          <w:sz w:val="20"/>
        </w:rPr>
        <w:t>Sections.</w:t>
      </w:r>
    </w:p>
    <w:p w:rsidR="000775F9" w:rsidRPr="000775F9" w:rsidRDefault="000775F9" w:rsidP="00667122">
      <w:pPr>
        <w:numPr>
          <w:ilvl w:val="3"/>
          <w:numId w:val="163"/>
        </w:numPr>
        <w:tabs>
          <w:tab w:val="left" w:pos="1453"/>
          <w:tab w:val="left" w:pos="1454"/>
        </w:tabs>
        <w:spacing w:before="9"/>
        <w:ind w:right="178"/>
        <w:rPr>
          <w:sz w:val="20"/>
        </w:rPr>
      </w:pPr>
      <w:r w:rsidRPr="000775F9">
        <w:rPr>
          <w:sz w:val="20"/>
        </w:rPr>
        <w:t>Abbreviations: Materials and products are identified by abbreviations published as part of the U.S. National CAD Standard and scheduled on</w:t>
      </w:r>
      <w:r w:rsidRPr="000775F9">
        <w:rPr>
          <w:spacing w:val="-18"/>
          <w:sz w:val="20"/>
        </w:rPr>
        <w:t xml:space="preserve"> </w:t>
      </w:r>
      <w:r w:rsidRPr="000775F9">
        <w:rPr>
          <w:sz w:val="20"/>
        </w:rPr>
        <w:t>Drawings.</w:t>
      </w:r>
    </w:p>
    <w:p w:rsidR="000775F9" w:rsidRPr="000775F9" w:rsidRDefault="000775F9" w:rsidP="00667122">
      <w:pPr>
        <w:numPr>
          <w:ilvl w:val="3"/>
          <w:numId w:val="163"/>
        </w:numPr>
        <w:tabs>
          <w:tab w:val="left" w:pos="1453"/>
          <w:tab w:val="left" w:pos="1454"/>
        </w:tabs>
        <w:spacing w:before="7"/>
        <w:ind w:right="728"/>
        <w:rPr>
          <w:sz w:val="20"/>
        </w:rPr>
      </w:pPr>
      <w:r w:rsidRPr="000775F9">
        <w:rPr>
          <w:sz w:val="20"/>
        </w:rPr>
        <w:t>Keynoting: Materials and products are identified by reference keynotes referencing Specification Section numbers found in this Project</w:t>
      </w:r>
      <w:r w:rsidRPr="000775F9">
        <w:rPr>
          <w:spacing w:val="-23"/>
          <w:sz w:val="20"/>
        </w:rPr>
        <w:t xml:space="preserve"> </w:t>
      </w:r>
      <w:r w:rsidRPr="000775F9">
        <w:rPr>
          <w:sz w:val="20"/>
        </w:rPr>
        <w:t>Manual.</w:t>
      </w:r>
    </w:p>
    <w:p w:rsidR="000775F9" w:rsidRPr="000775F9" w:rsidRDefault="000775F9" w:rsidP="00667122">
      <w:pPr>
        <w:numPr>
          <w:ilvl w:val="1"/>
          <w:numId w:val="163"/>
        </w:numPr>
        <w:tabs>
          <w:tab w:val="left" w:pos="634"/>
        </w:tabs>
        <w:spacing w:before="79"/>
        <w:outlineLvl w:val="2"/>
        <w:rPr>
          <w:b/>
          <w:bCs/>
          <w:sz w:val="20"/>
          <w:szCs w:val="20"/>
        </w:rPr>
      </w:pPr>
      <w:r w:rsidRPr="000775F9">
        <w:rPr>
          <w:b/>
          <w:bCs/>
          <w:sz w:val="20"/>
          <w:szCs w:val="20"/>
        </w:rPr>
        <w:t>PHASED</w:t>
      </w:r>
      <w:r w:rsidRPr="000775F9">
        <w:rPr>
          <w:b/>
          <w:bCs/>
          <w:spacing w:val="-4"/>
          <w:sz w:val="20"/>
          <w:szCs w:val="20"/>
        </w:rPr>
        <w:t xml:space="preserve"> </w:t>
      </w:r>
      <w:r w:rsidRPr="000775F9">
        <w:rPr>
          <w:b/>
          <w:bCs/>
          <w:sz w:val="20"/>
          <w:szCs w:val="20"/>
        </w:rPr>
        <w:t>CONSTRUCTION</w:t>
      </w:r>
    </w:p>
    <w:p w:rsidR="000775F9" w:rsidRPr="000775F9" w:rsidRDefault="000775F9" w:rsidP="00667122">
      <w:pPr>
        <w:numPr>
          <w:ilvl w:val="2"/>
          <w:numId w:val="163"/>
        </w:numPr>
        <w:tabs>
          <w:tab w:val="left" w:pos="993"/>
          <w:tab w:val="left" w:pos="994"/>
        </w:tabs>
        <w:spacing w:before="81"/>
        <w:ind w:right="114" w:hanging="475"/>
        <w:rPr>
          <w:sz w:val="20"/>
        </w:rPr>
      </w:pPr>
      <w:r w:rsidRPr="000775F9">
        <w:rPr>
          <w:sz w:val="20"/>
        </w:rPr>
        <w:t>The Contractor shall refer to the General Requirements of this specification and prepare all work schedules required to perform all work as shown on the Drawings and as herein</w:t>
      </w:r>
      <w:r w:rsidRPr="000775F9">
        <w:rPr>
          <w:spacing w:val="-27"/>
          <w:sz w:val="20"/>
        </w:rPr>
        <w:t xml:space="preserve"> </w:t>
      </w:r>
      <w:r w:rsidRPr="000775F9">
        <w:rPr>
          <w:sz w:val="20"/>
        </w:rPr>
        <w:t>specified.</w:t>
      </w:r>
    </w:p>
    <w:p w:rsidR="000775F9" w:rsidRPr="000775F9" w:rsidRDefault="000775F9" w:rsidP="00667122">
      <w:pPr>
        <w:numPr>
          <w:ilvl w:val="2"/>
          <w:numId w:val="163"/>
        </w:numPr>
        <w:tabs>
          <w:tab w:val="left" w:pos="993"/>
          <w:tab w:val="left" w:pos="994"/>
        </w:tabs>
        <w:spacing w:before="81"/>
        <w:ind w:right="326" w:hanging="475"/>
        <w:rPr>
          <w:sz w:val="20"/>
        </w:rPr>
      </w:pPr>
      <w:r w:rsidRPr="000775F9">
        <w:rPr>
          <w:sz w:val="20"/>
        </w:rPr>
        <w:t>All services such as, but not limited to, lighting, power and signaling shall be maintained to</w:t>
      </w:r>
      <w:r w:rsidRPr="000775F9">
        <w:rPr>
          <w:spacing w:val="-34"/>
          <w:sz w:val="20"/>
        </w:rPr>
        <w:t xml:space="preserve"> </w:t>
      </w:r>
      <w:r w:rsidRPr="000775F9">
        <w:rPr>
          <w:sz w:val="20"/>
        </w:rPr>
        <w:t>all areas of the building during this Contract. Temporary service connections will be required where necessary to maintain these services. The Contractor will make these connections as required to provide continuous</w:t>
      </w:r>
      <w:r w:rsidRPr="000775F9">
        <w:rPr>
          <w:spacing w:val="-16"/>
          <w:sz w:val="20"/>
        </w:rPr>
        <w:t xml:space="preserve"> </w:t>
      </w:r>
      <w:r w:rsidRPr="000775F9">
        <w:rPr>
          <w:sz w:val="20"/>
        </w:rPr>
        <w:t>service.</w:t>
      </w:r>
    </w:p>
    <w:p w:rsidR="000775F9" w:rsidRPr="000775F9" w:rsidRDefault="000775F9" w:rsidP="00667122">
      <w:pPr>
        <w:numPr>
          <w:ilvl w:val="2"/>
          <w:numId w:val="163"/>
        </w:numPr>
        <w:tabs>
          <w:tab w:val="left" w:pos="993"/>
          <w:tab w:val="left" w:pos="994"/>
        </w:tabs>
        <w:spacing w:before="81"/>
        <w:ind w:right="193" w:hanging="475"/>
        <w:rPr>
          <w:sz w:val="20"/>
        </w:rPr>
      </w:pPr>
      <w:r w:rsidRPr="000775F9">
        <w:rPr>
          <w:sz w:val="20"/>
        </w:rPr>
        <w:t>It will be the responsibility of the Contractor to carefully review the drawings, specifications</w:t>
      </w:r>
      <w:r w:rsidRPr="000775F9">
        <w:rPr>
          <w:spacing w:val="-31"/>
          <w:sz w:val="20"/>
        </w:rPr>
        <w:t xml:space="preserve"> </w:t>
      </w:r>
      <w:r w:rsidRPr="000775F9">
        <w:rPr>
          <w:sz w:val="20"/>
        </w:rPr>
        <w:t>and existing conditions with reference to these types of services so that the building may function normally during the construction</w:t>
      </w:r>
      <w:r w:rsidRPr="000775F9">
        <w:rPr>
          <w:spacing w:val="-14"/>
          <w:sz w:val="20"/>
        </w:rPr>
        <w:t xml:space="preserve"> </w:t>
      </w:r>
      <w:r w:rsidRPr="000775F9">
        <w:rPr>
          <w:sz w:val="20"/>
        </w:rPr>
        <w:t>process.</w:t>
      </w:r>
    </w:p>
    <w:p w:rsidR="000775F9" w:rsidRPr="000775F9" w:rsidRDefault="000775F9" w:rsidP="00667122">
      <w:pPr>
        <w:numPr>
          <w:ilvl w:val="1"/>
          <w:numId w:val="163"/>
        </w:numPr>
        <w:tabs>
          <w:tab w:val="left" w:pos="634"/>
        </w:tabs>
        <w:spacing w:before="79"/>
        <w:outlineLvl w:val="2"/>
        <w:rPr>
          <w:b/>
          <w:bCs/>
          <w:sz w:val="20"/>
          <w:szCs w:val="20"/>
        </w:rPr>
      </w:pPr>
      <w:r w:rsidRPr="000775F9">
        <w:rPr>
          <w:b/>
          <w:bCs/>
          <w:sz w:val="20"/>
          <w:szCs w:val="20"/>
        </w:rPr>
        <w:t>COORDINATION WITH</w:t>
      </w:r>
      <w:r w:rsidRPr="000775F9">
        <w:rPr>
          <w:b/>
          <w:bCs/>
          <w:spacing w:val="-10"/>
          <w:sz w:val="20"/>
          <w:szCs w:val="20"/>
        </w:rPr>
        <w:t xml:space="preserve"> </w:t>
      </w:r>
      <w:r w:rsidRPr="000775F9">
        <w:rPr>
          <w:b/>
          <w:bCs/>
          <w:sz w:val="20"/>
          <w:szCs w:val="20"/>
        </w:rPr>
        <w:t>OCCUPANTS</w:t>
      </w:r>
    </w:p>
    <w:p w:rsidR="000775F9" w:rsidRPr="000775F9" w:rsidRDefault="000775F9" w:rsidP="00667122">
      <w:pPr>
        <w:numPr>
          <w:ilvl w:val="2"/>
          <w:numId w:val="163"/>
        </w:numPr>
        <w:tabs>
          <w:tab w:val="left" w:pos="993"/>
          <w:tab w:val="left" w:pos="994"/>
        </w:tabs>
        <w:spacing w:before="82"/>
        <w:ind w:right="717" w:hanging="475"/>
        <w:rPr>
          <w:sz w:val="20"/>
        </w:rPr>
      </w:pPr>
      <w:r w:rsidRPr="000775F9">
        <w:rPr>
          <w:sz w:val="20"/>
        </w:rPr>
        <w:t>Full Owner Occupancy: Owner will occupy site and building(s) during entire construction period. Cooperate with Owner during construction operations to minimize conflicts and facilitate Owner usage. Perform the Work so as not to interfere with Owner's day-to-day operations.  Maintain existing exits unless otherwise</w:t>
      </w:r>
      <w:r w:rsidRPr="000775F9">
        <w:rPr>
          <w:spacing w:val="-20"/>
          <w:sz w:val="20"/>
        </w:rPr>
        <w:t xml:space="preserve"> </w:t>
      </w:r>
      <w:r w:rsidRPr="000775F9">
        <w:rPr>
          <w:sz w:val="20"/>
        </w:rPr>
        <w:t>indicated.</w:t>
      </w:r>
    </w:p>
    <w:p w:rsidR="000775F9" w:rsidRPr="000775F9" w:rsidRDefault="000775F9" w:rsidP="00667122">
      <w:pPr>
        <w:numPr>
          <w:ilvl w:val="3"/>
          <w:numId w:val="163"/>
        </w:numPr>
        <w:tabs>
          <w:tab w:val="left" w:pos="1453"/>
          <w:tab w:val="left" w:pos="1454"/>
        </w:tabs>
        <w:spacing w:before="10"/>
        <w:ind w:right="155"/>
        <w:rPr>
          <w:sz w:val="20"/>
        </w:rPr>
      </w:pPr>
      <w:r w:rsidRPr="000775F9">
        <w:rPr>
          <w:sz w:val="20"/>
        </w:rPr>
        <w:t>Maintain access to existing walkways, corridors, and other adjacent occupied or used facilities. Do not close or obstruct walkways, corridors, or other occupied or used facilities without written permission from Owner and approval of authorities having</w:t>
      </w:r>
      <w:r w:rsidRPr="000775F9">
        <w:rPr>
          <w:spacing w:val="-21"/>
          <w:sz w:val="20"/>
        </w:rPr>
        <w:t xml:space="preserve"> </w:t>
      </w:r>
      <w:r w:rsidRPr="000775F9">
        <w:rPr>
          <w:sz w:val="20"/>
        </w:rPr>
        <w:t>jurisdiction.</w:t>
      </w:r>
    </w:p>
    <w:p w:rsidR="000775F9" w:rsidRPr="000775F9" w:rsidRDefault="000775F9" w:rsidP="00667122">
      <w:pPr>
        <w:numPr>
          <w:ilvl w:val="3"/>
          <w:numId w:val="163"/>
        </w:numPr>
        <w:tabs>
          <w:tab w:val="left" w:pos="1453"/>
          <w:tab w:val="left" w:pos="1454"/>
        </w:tabs>
        <w:spacing w:before="10"/>
        <w:ind w:right="790"/>
        <w:rPr>
          <w:sz w:val="20"/>
        </w:rPr>
      </w:pPr>
      <w:r w:rsidRPr="000775F9">
        <w:rPr>
          <w:sz w:val="20"/>
        </w:rPr>
        <w:t>Notify Owner not less than 72 hours in advance of activities that will affect</w:t>
      </w:r>
      <w:r w:rsidRPr="000775F9">
        <w:rPr>
          <w:spacing w:val="-28"/>
          <w:sz w:val="20"/>
        </w:rPr>
        <w:t xml:space="preserve"> </w:t>
      </w:r>
      <w:r w:rsidRPr="000775F9">
        <w:rPr>
          <w:sz w:val="20"/>
        </w:rPr>
        <w:t>Owner's operations.</w:t>
      </w:r>
    </w:p>
    <w:p w:rsidR="000775F9" w:rsidRPr="000775F9" w:rsidRDefault="000775F9" w:rsidP="00667122">
      <w:pPr>
        <w:numPr>
          <w:ilvl w:val="2"/>
          <w:numId w:val="163"/>
        </w:numPr>
        <w:tabs>
          <w:tab w:val="left" w:pos="993"/>
          <w:tab w:val="left" w:pos="994"/>
        </w:tabs>
        <w:spacing w:before="82"/>
        <w:ind w:right="339" w:hanging="475"/>
        <w:rPr>
          <w:sz w:val="20"/>
        </w:rPr>
      </w:pPr>
      <w:r w:rsidRPr="000775F9">
        <w:rPr>
          <w:sz w:val="20"/>
        </w:rPr>
        <w:t>Partial Owner Occupancy: Owner will occupy the premises during entire construction period, with the exception of areas under construction. Cooperate with Owner during construction operations to minimize conflicts and facilitate Owner usage. Perform the Work so as not to interfere with Owner's operations.  Maintain existing exits unless otherwise</w:t>
      </w:r>
      <w:r w:rsidRPr="000775F9">
        <w:rPr>
          <w:spacing w:val="-25"/>
          <w:sz w:val="20"/>
        </w:rPr>
        <w:t xml:space="preserve"> </w:t>
      </w:r>
      <w:r w:rsidRPr="000775F9">
        <w:rPr>
          <w:sz w:val="20"/>
        </w:rPr>
        <w:t>indicated.</w:t>
      </w:r>
    </w:p>
    <w:p w:rsidR="000775F9" w:rsidRPr="000775F9" w:rsidRDefault="000775F9" w:rsidP="00667122">
      <w:pPr>
        <w:numPr>
          <w:ilvl w:val="3"/>
          <w:numId w:val="163"/>
        </w:numPr>
        <w:tabs>
          <w:tab w:val="left" w:pos="1453"/>
          <w:tab w:val="left" w:pos="1454"/>
        </w:tabs>
        <w:spacing w:before="10"/>
        <w:ind w:right="155"/>
        <w:rPr>
          <w:sz w:val="20"/>
        </w:rPr>
      </w:pPr>
      <w:r w:rsidRPr="000775F9">
        <w:rPr>
          <w:sz w:val="20"/>
        </w:rPr>
        <w:t>Maintain access to existing walkways, corridors, and other adjacent occupied or used facilities. Do not close or obstruct walkways, corridors, or other occupied or used facilities without written permission from Owner and authorities having</w:t>
      </w:r>
      <w:r w:rsidRPr="000775F9">
        <w:rPr>
          <w:spacing w:val="-21"/>
          <w:sz w:val="20"/>
        </w:rPr>
        <w:t xml:space="preserve"> </w:t>
      </w:r>
      <w:r w:rsidRPr="000775F9">
        <w:rPr>
          <w:sz w:val="20"/>
        </w:rPr>
        <w:t>jurisdiction.</w:t>
      </w:r>
    </w:p>
    <w:p w:rsidR="000775F9" w:rsidRPr="000775F9" w:rsidRDefault="000775F9" w:rsidP="00667122">
      <w:pPr>
        <w:numPr>
          <w:ilvl w:val="3"/>
          <w:numId w:val="163"/>
        </w:numPr>
        <w:tabs>
          <w:tab w:val="left" w:pos="1453"/>
          <w:tab w:val="left" w:pos="1454"/>
        </w:tabs>
        <w:spacing w:before="10"/>
        <w:ind w:right="798"/>
        <w:rPr>
          <w:sz w:val="20"/>
        </w:rPr>
      </w:pPr>
      <w:r w:rsidRPr="000775F9">
        <w:rPr>
          <w:sz w:val="20"/>
        </w:rPr>
        <w:t>Provide not less than 72 hours' notice to Owner of activities that will affect</w:t>
      </w:r>
      <w:r w:rsidRPr="000775F9">
        <w:rPr>
          <w:spacing w:val="-28"/>
          <w:sz w:val="20"/>
        </w:rPr>
        <w:t xml:space="preserve"> </w:t>
      </w:r>
      <w:r w:rsidRPr="000775F9">
        <w:rPr>
          <w:sz w:val="20"/>
        </w:rPr>
        <w:t>Owner's operations.</w:t>
      </w:r>
    </w:p>
    <w:p w:rsidR="000775F9" w:rsidRPr="000775F9" w:rsidRDefault="000775F9" w:rsidP="000775F9">
      <w:pPr>
        <w:rPr>
          <w:sz w:val="20"/>
        </w:rPr>
        <w:sectPr w:rsidR="000775F9" w:rsidRPr="000775F9">
          <w:footerReference w:type="default" r:id="rId356"/>
          <w:pgSz w:w="12240" w:h="15840"/>
          <w:pgMar w:top="1360" w:right="1360" w:bottom="640" w:left="1340" w:header="0" w:footer="457" w:gutter="0"/>
          <w:cols w:space="720"/>
        </w:sectPr>
      </w:pPr>
    </w:p>
    <w:p w:rsidR="000775F9" w:rsidRPr="000775F9" w:rsidRDefault="000775F9" w:rsidP="00667122">
      <w:pPr>
        <w:numPr>
          <w:ilvl w:val="2"/>
          <w:numId w:val="163"/>
        </w:numPr>
        <w:tabs>
          <w:tab w:val="left" w:pos="993"/>
          <w:tab w:val="left" w:pos="994"/>
        </w:tabs>
        <w:spacing w:before="80"/>
        <w:ind w:right="405" w:hanging="475"/>
        <w:rPr>
          <w:sz w:val="20"/>
        </w:rPr>
      </w:pPr>
      <w:r w:rsidRPr="000775F9">
        <w:rPr>
          <w:sz w:val="20"/>
        </w:rPr>
        <w:t>Owner Limited Occupancy of Completed Areas of Construction: Owner reserves the right to occupy and to place and install equipment in completed portions of the Work, prior to Substantial Completion of the Work, provided such occupancy does not interfere with completion of the Work. Such placement of equipment and limited occupancy shall not constitute acceptance of the total</w:t>
      </w:r>
      <w:r w:rsidRPr="000775F9">
        <w:rPr>
          <w:spacing w:val="-9"/>
          <w:sz w:val="20"/>
        </w:rPr>
        <w:t xml:space="preserve"> </w:t>
      </w:r>
      <w:r w:rsidRPr="000775F9">
        <w:rPr>
          <w:sz w:val="20"/>
        </w:rPr>
        <w:t>Work.</w:t>
      </w:r>
    </w:p>
    <w:p w:rsidR="000775F9" w:rsidRPr="000775F9" w:rsidRDefault="0085282E" w:rsidP="00667122">
      <w:pPr>
        <w:numPr>
          <w:ilvl w:val="3"/>
          <w:numId w:val="163"/>
        </w:numPr>
        <w:tabs>
          <w:tab w:val="left" w:pos="1453"/>
          <w:tab w:val="left" w:pos="1454"/>
        </w:tabs>
        <w:spacing w:before="10"/>
        <w:ind w:right="389"/>
        <w:rPr>
          <w:sz w:val="20"/>
        </w:rPr>
      </w:pPr>
      <w:r>
        <w:rPr>
          <w:sz w:val="20"/>
        </w:rPr>
        <w:t>Owner</w:t>
      </w:r>
      <w:r w:rsidR="000775F9" w:rsidRPr="000775F9">
        <w:rPr>
          <w:sz w:val="20"/>
        </w:rPr>
        <w:t xml:space="preserve"> will prepare a Certificate of Substantial Completion for each specific portion</w:t>
      </w:r>
      <w:r w:rsidR="000775F9" w:rsidRPr="000775F9">
        <w:rPr>
          <w:spacing w:val="-21"/>
          <w:sz w:val="20"/>
        </w:rPr>
        <w:t xml:space="preserve"> </w:t>
      </w:r>
      <w:r w:rsidR="000775F9" w:rsidRPr="000775F9">
        <w:rPr>
          <w:sz w:val="20"/>
        </w:rPr>
        <w:t>of the Work to be occupied prior to Owner acceptance of the completed</w:t>
      </w:r>
      <w:r w:rsidR="000775F9" w:rsidRPr="000775F9">
        <w:rPr>
          <w:spacing w:val="-17"/>
          <w:sz w:val="20"/>
        </w:rPr>
        <w:t xml:space="preserve"> </w:t>
      </w:r>
      <w:r w:rsidR="000775F9" w:rsidRPr="000775F9">
        <w:rPr>
          <w:sz w:val="20"/>
        </w:rPr>
        <w:t>Work.</w:t>
      </w:r>
    </w:p>
    <w:p w:rsidR="000775F9" w:rsidRPr="000775F9" w:rsidRDefault="000775F9" w:rsidP="00667122">
      <w:pPr>
        <w:numPr>
          <w:ilvl w:val="3"/>
          <w:numId w:val="163"/>
        </w:numPr>
        <w:tabs>
          <w:tab w:val="left" w:pos="1453"/>
          <w:tab w:val="left" w:pos="1454"/>
        </w:tabs>
        <w:spacing w:before="10"/>
        <w:ind w:right="122"/>
        <w:rPr>
          <w:sz w:val="20"/>
        </w:rPr>
      </w:pPr>
      <w:r w:rsidRPr="000775F9">
        <w:rPr>
          <w:sz w:val="20"/>
        </w:rPr>
        <w:t>Obtain a Certificate of Occupancy from authorities having jurisdiction before limited</w:t>
      </w:r>
      <w:r w:rsidRPr="000775F9">
        <w:rPr>
          <w:spacing w:val="-26"/>
          <w:sz w:val="20"/>
        </w:rPr>
        <w:t xml:space="preserve"> </w:t>
      </w:r>
      <w:r w:rsidRPr="000775F9">
        <w:rPr>
          <w:sz w:val="20"/>
        </w:rPr>
        <w:t>Owner occupancy.</w:t>
      </w:r>
    </w:p>
    <w:p w:rsidR="000775F9" w:rsidRPr="000775F9" w:rsidRDefault="000775F9" w:rsidP="00667122">
      <w:pPr>
        <w:numPr>
          <w:ilvl w:val="3"/>
          <w:numId w:val="163"/>
        </w:numPr>
        <w:tabs>
          <w:tab w:val="left" w:pos="1453"/>
          <w:tab w:val="left" w:pos="1454"/>
        </w:tabs>
        <w:spacing w:before="10"/>
        <w:ind w:right="376"/>
        <w:rPr>
          <w:sz w:val="20"/>
        </w:rPr>
      </w:pPr>
      <w:r w:rsidRPr="000775F9">
        <w:rPr>
          <w:sz w:val="20"/>
        </w:rPr>
        <w:t>Before limited Owner occupancy, mechanical and electrical systems shall be fully operational, and required tests and inspections shall be successfully completed. On occupancy, Owner will operate and maintain mechanical and electrical systems</w:t>
      </w:r>
      <w:r w:rsidRPr="000775F9">
        <w:rPr>
          <w:spacing w:val="-26"/>
          <w:sz w:val="20"/>
        </w:rPr>
        <w:t xml:space="preserve"> </w:t>
      </w:r>
      <w:r w:rsidRPr="000775F9">
        <w:rPr>
          <w:sz w:val="20"/>
        </w:rPr>
        <w:t>serving occupied portions of</w:t>
      </w:r>
      <w:r w:rsidRPr="000775F9">
        <w:rPr>
          <w:spacing w:val="-5"/>
          <w:sz w:val="20"/>
        </w:rPr>
        <w:t xml:space="preserve"> </w:t>
      </w:r>
      <w:r w:rsidRPr="000775F9">
        <w:rPr>
          <w:sz w:val="20"/>
        </w:rPr>
        <w:t>Work.</w:t>
      </w:r>
    </w:p>
    <w:p w:rsidR="000775F9" w:rsidRPr="000775F9" w:rsidRDefault="000775F9" w:rsidP="00667122">
      <w:pPr>
        <w:numPr>
          <w:ilvl w:val="3"/>
          <w:numId w:val="163"/>
        </w:numPr>
        <w:tabs>
          <w:tab w:val="left" w:pos="1453"/>
          <w:tab w:val="left" w:pos="1454"/>
        </w:tabs>
        <w:spacing w:before="10"/>
        <w:ind w:right="101"/>
        <w:rPr>
          <w:sz w:val="20"/>
        </w:rPr>
      </w:pPr>
      <w:r w:rsidRPr="000775F9">
        <w:rPr>
          <w:sz w:val="20"/>
        </w:rPr>
        <w:t>On occupancy, Owner will assume responsibility for maintenance and custodial service for occupied portions of</w:t>
      </w:r>
      <w:r w:rsidRPr="000775F9">
        <w:rPr>
          <w:spacing w:val="-5"/>
          <w:sz w:val="20"/>
        </w:rPr>
        <w:t xml:space="preserve"> </w:t>
      </w:r>
      <w:r w:rsidRPr="000775F9">
        <w:rPr>
          <w:sz w:val="20"/>
        </w:rPr>
        <w:t>Work.</w:t>
      </w:r>
    </w:p>
    <w:p w:rsidR="000775F9" w:rsidRPr="000775F9" w:rsidRDefault="000775F9" w:rsidP="00667122">
      <w:pPr>
        <w:numPr>
          <w:ilvl w:val="1"/>
          <w:numId w:val="163"/>
        </w:numPr>
        <w:tabs>
          <w:tab w:val="left" w:pos="634"/>
        </w:tabs>
        <w:spacing w:before="79"/>
        <w:outlineLvl w:val="2"/>
        <w:rPr>
          <w:b/>
          <w:bCs/>
          <w:sz w:val="20"/>
          <w:szCs w:val="20"/>
        </w:rPr>
      </w:pPr>
      <w:r w:rsidRPr="000775F9">
        <w:rPr>
          <w:b/>
          <w:bCs/>
          <w:sz w:val="20"/>
          <w:szCs w:val="20"/>
        </w:rPr>
        <w:t>WORK</w:t>
      </w:r>
      <w:r w:rsidRPr="000775F9">
        <w:rPr>
          <w:b/>
          <w:bCs/>
          <w:spacing w:val="-5"/>
          <w:sz w:val="20"/>
          <w:szCs w:val="20"/>
        </w:rPr>
        <w:t xml:space="preserve"> </w:t>
      </w:r>
      <w:r w:rsidRPr="000775F9">
        <w:rPr>
          <w:b/>
          <w:bCs/>
          <w:sz w:val="20"/>
          <w:szCs w:val="20"/>
        </w:rPr>
        <w:t>RESTRICTIONS</w:t>
      </w:r>
    </w:p>
    <w:p w:rsidR="000775F9" w:rsidRPr="000775F9" w:rsidRDefault="000775F9" w:rsidP="00667122">
      <w:pPr>
        <w:numPr>
          <w:ilvl w:val="2"/>
          <w:numId w:val="163"/>
        </w:numPr>
        <w:tabs>
          <w:tab w:val="left" w:pos="993"/>
          <w:tab w:val="left" w:pos="994"/>
        </w:tabs>
        <w:spacing w:before="82"/>
        <w:ind w:right="246" w:hanging="475"/>
        <w:rPr>
          <w:sz w:val="20"/>
        </w:rPr>
      </w:pPr>
      <w:r w:rsidRPr="000775F9">
        <w:rPr>
          <w:sz w:val="20"/>
        </w:rPr>
        <w:t>Existing Utility Interruptions: Do not interrupt utilities serving facilities occupied by Owner or others unless permitted under the following conditions and then only after providing</w:t>
      </w:r>
      <w:r w:rsidRPr="000775F9">
        <w:rPr>
          <w:spacing w:val="-29"/>
          <w:sz w:val="20"/>
        </w:rPr>
        <w:t xml:space="preserve"> </w:t>
      </w:r>
      <w:r w:rsidRPr="000775F9">
        <w:rPr>
          <w:sz w:val="20"/>
        </w:rPr>
        <w:t>temporary utility services according to requirements</w:t>
      </w:r>
      <w:r w:rsidRPr="000775F9">
        <w:rPr>
          <w:spacing w:val="-17"/>
          <w:sz w:val="20"/>
        </w:rPr>
        <w:t xml:space="preserve"> </w:t>
      </w:r>
      <w:r w:rsidRPr="000775F9">
        <w:rPr>
          <w:sz w:val="20"/>
        </w:rPr>
        <w:t>indicated:</w:t>
      </w:r>
    </w:p>
    <w:p w:rsidR="000775F9" w:rsidRPr="000775F9" w:rsidRDefault="000775F9" w:rsidP="00667122">
      <w:pPr>
        <w:numPr>
          <w:ilvl w:val="3"/>
          <w:numId w:val="163"/>
        </w:numPr>
        <w:tabs>
          <w:tab w:val="left" w:pos="1453"/>
          <w:tab w:val="left" w:pos="1454"/>
        </w:tabs>
        <w:spacing w:before="10"/>
        <w:rPr>
          <w:sz w:val="20"/>
        </w:rPr>
      </w:pPr>
      <w:r w:rsidRPr="000775F9">
        <w:rPr>
          <w:sz w:val="20"/>
        </w:rPr>
        <w:t>Notify Owner not less than 7 days in advance of proposed utility</w:t>
      </w:r>
      <w:r w:rsidRPr="000775F9">
        <w:rPr>
          <w:spacing w:val="-22"/>
          <w:sz w:val="20"/>
        </w:rPr>
        <w:t xml:space="preserve"> </w:t>
      </w:r>
      <w:r w:rsidRPr="000775F9">
        <w:rPr>
          <w:sz w:val="20"/>
        </w:rPr>
        <w:t>interruptions.</w:t>
      </w:r>
    </w:p>
    <w:p w:rsidR="000775F9" w:rsidRPr="000775F9" w:rsidRDefault="000775F9" w:rsidP="00667122">
      <w:pPr>
        <w:numPr>
          <w:ilvl w:val="3"/>
          <w:numId w:val="163"/>
        </w:numPr>
        <w:tabs>
          <w:tab w:val="left" w:pos="1453"/>
          <w:tab w:val="left" w:pos="1454"/>
        </w:tabs>
        <w:spacing w:before="10"/>
        <w:rPr>
          <w:sz w:val="20"/>
        </w:rPr>
      </w:pPr>
      <w:r w:rsidRPr="000775F9">
        <w:rPr>
          <w:sz w:val="20"/>
        </w:rPr>
        <w:t>Obtain Owner's written permission before proceeding with utility</w:t>
      </w:r>
      <w:r w:rsidRPr="000775F9">
        <w:rPr>
          <w:spacing w:val="-22"/>
          <w:sz w:val="20"/>
        </w:rPr>
        <w:t xml:space="preserve"> </w:t>
      </w:r>
      <w:r w:rsidRPr="000775F9">
        <w:rPr>
          <w:sz w:val="20"/>
        </w:rPr>
        <w:t>interruptions.</w:t>
      </w:r>
    </w:p>
    <w:p w:rsidR="000775F9" w:rsidRPr="000775F9" w:rsidRDefault="000775F9" w:rsidP="00667122">
      <w:pPr>
        <w:numPr>
          <w:ilvl w:val="3"/>
          <w:numId w:val="163"/>
        </w:numPr>
        <w:tabs>
          <w:tab w:val="left" w:pos="1453"/>
          <w:tab w:val="left" w:pos="1454"/>
        </w:tabs>
        <w:spacing w:before="10"/>
        <w:rPr>
          <w:sz w:val="20"/>
        </w:rPr>
      </w:pPr>
      <w:r w:rsidRPr="000775F9">
        <w:rPr>
          <w:sz w:val="20"/>
        </w:rPr>
        <w:t>Hours for Utility Shutdowns:  after 10:00 p.m. and before 6:00</w:t>
      </w:r>
      <w:r w:rsidRPr="000775F9">
        <w:rPr>
          <w:spacing w:val="-13"/>
          <w:sz w:val="20"/>
        </w:rPr>
        <w:t xml:space="preserve"> </w:t>
      </w:r>
      <w:r w:rsidRPr="000775F9">
        <w:rPr>
          <w:sz w:val="20"/>
        </w:rPr>
        <w:t>a.m.</w:t>
      </w:r>
    </w:p>
    <w:p w:rsidR="000775F9" w:rsidRPr="000775F9" w:rsidRDefault="000775F9" w:rsidP="00667122">
      <w:pPr>
        <w:numPr>
          <w:ilvl w:val="1"/>
          <w:numId w:val="163"/>
        </w:numPr>
        <w:tabs>
          <w:tab w:val="left" w:pos="634"/>
        </w:tabs>
        <w:spacing w:before="79"/>
        <w:outlineLvl w:val="2"/>
        <w:rPr>
          <w:b/>
          <w:bCs/>
          <w:sz w:val="20"/>
          <w:szCs w:val="20"/>
        </w:rPr>
      </w:pPr>
      <w:r w:rsidRPr="000775F9">
        <w:rPr>
          <w:b/>
          <w:bCs/>
          <w:sz w:val="20"/>
          <w:szCs w:val="20"/>
        </w:rPr>
        <w:t>FEES, PERMITS, AND</w:t>
      </w:r>
      <w:r w:rsidRPr="000775F9">
        <w:rPr>
          <w:b/>
          <w:bCs/>
          <w:spacing w:val="-11"/>
          <w:sz w:val="20"/>
          <w:szCs w:val="20"/>
        </w:rPr>
        <w:t xml:space="preserve"> </w:t>
      </w:r>
      <w:r w:rsidRPr="000775F9">
        <w:rPr>
          <w:b/>
          <w:bCs/>
          <w:sz w:val="20"/>
          <w:szCs w:val="20"/>
        </w:rPr>
        <w:t>INSPECTIONS</w:t>
      </w:r>
    </w:p>
    <w:p w:rsidR="000775F9" w:rsidRPr="000775F9" w:rsidRDefault="000775F9" w:rsidP="00667122">
      <w:pPr>
        <w:numPr>
          <w:ilvl w:val="2"/>
          <w:numId w:val="163"/>
        </w:numPr>
        <w:tabs>
          <w:tab w:val="left" w:pos="993"/>
          <w:tab w:val="left" w:pos="994"/>
        </w:tabs>
        <w:spacing w:before="81"/>
        <w:ind w:right="282" w:hanging="475"/>
        <w:rPr>
          <w:sz w:val="20"/>
        </w:rPr>
      </w:pPr>
      <w:r w:rsidRPr="000775F9">
        <w:rPr>
          <w:sz w:val="20"/>
        </w:rPr>
        <w:t>This Contractor shall be responsible for all costs incurred by the serving utilities and/or</w:t>
      </w:r>
      <w:r w:rsidRPr="000775F9">
        <w:rPr>
          <w:spacing w:val="-29"/>
          <w:sz w:val="20"/>
        </w:rPr>
        <w:t xml:space="preserve"> </w:t>
      </w:r>
      <w:r w:rsidRPr="000775F9">
        <w:rPr>
          <w:sz w:val="20"/>
        </w:rPr>
        <w:t>Owner for the relocation, removal, and installation of temporary or new</w:t>
      </w:r>
      <w:r w:rsidRPr="000775F9">
        <w:rPr>
          <w:spacing w:val="-26"/>
          <w:sz w:val="20"/>
        </w:rPr>
        <w:t xml:space="preserve"> </w:t>
      </w:r>
      <w:r w:rsidRPr="000775F9">
        <w:rPr>
          <w:sz w:val="20"/>
        </w:rPr>
        <w:t>services.</w:t>
      </w:r>
    </w:p>
    <w:p w:rsidR="000775F9" w:rsidRPr="000775F9" w:rsidRDefault="000775F9" w:rsidP="00667122">
      <w:pPr>
        <w:numPr>
          <w:ilvl w:val="2"/>
          <w:numId w:val="163"/>
        </w:numPr>
        <w:tabs>
          <w:tab w:val="left" w:pos="993"/>
          <w:tab w:val="left" w:pos="994"/>
        </w:tabs>
        <w:spacing w:before="82"/>
        <w:ind w:right="154" w:hanging="475"/>
        <w:rPr>
          <w:sz w:val="20"/>
        </w:rPr>
      </w:pPr>
      <w:r w:rsidRPr="000775F9">
        <w:rPr>
          <w:sz w:val="20"/>
        </w:rPr>
        <w:t>The Contractor shall be responsible for coordinating and providing the exact service</w:t>
      </w:r>
      <w:r w:rsidRPr="000775F9">
        <w:rPr>
          <w:spacing w:val="-23"/>
          <w:sz w:val="20"/>
        </w:rPr>
        <w:t xml:space="preserve"> </w:t>
      </w:r>
      <w:r w:rsidRPr="000775F9">
        <w:rPr>
          <w:sz w:val="20"/>
        </w:rPr>
        <w:t>equipment and installation methods with the serving Utility and/or Owner prior to bidding. Failure to do so will not constitute sufficient grounds for an authorized change order to the</w:t>
      </w:r>
      <w:r w:rsidRPr="000775F9">
        <w:rPr>
          <w:spacing w:val="-26"/>
          <w:sz w:val="20"/>
        </w:rPr>
        <w:t xml:space="preserve"> </w:t>
      </w:r>
      <w:r w:rsidRPr="000775F9">
        <w:rPr>
          <w:sz w:val="20"/>
        </w:rPr>
        <w:t>project.</w:t>
      </w:r>
    </w:p>
    <w:p w:rsidR="000775F9" w:rsidRPr="000775F9" w:rsidRDefault="000775F9" w:rsidP="00667122">
      <w:pPr>
        <w:numPr>
          <w:ilvl w:val="1"/>
          <w:numId w:val="163"/>
        </w:numPr>
        <w:tabs>
          <w:tab w:val="left" w:pos="634"/>
        </w:tabs>
        <w:spacing w:before="79"/>
        <w:outlineLvl w:val="2"/>
        <w:rPr>
          <w:b/>
          <w:bCs/>
          <w:sz w:val="20"/>
          <w:szCs w:val="20"/>
        </w:rPr>
      </w:pPr>
      <w:r w:rsidRPr="000775F9">
        <w:rPr>
          <w:b/>
          <w:bCs/>
          <w:sz w:val="20"/>
          <w:szCs w:val="20"/>
        </w:rPr>
        <w:t>SUBMITTAL</w:t>
      </w:r>
      <w:r w:rsidRPr="000775F9">
        <w:rPr>
          <w:b/>
          <w:bCs/>
          <w:spacing w:val="-8"/>
          <w:sz w:val="20"/>
          <w:szCs w:val="20"/>
        </w:rPr>
        <w:t xml:space="preserve"> </w:t>
      </w:r>
      <w:r w:rsidRPr="000775F9">
        <w:rPr>
          <w:b/>
          <w:bCs/>
          <w:sz w:val="20"/>
          <w:szCs w:val="20"/>
        </w:rPr>
        <w:t>SCHEDULE</w:t>
      </w:r>
    </w:p>
    <w:p w:rsidR="000775F9" w:rsidRPr="000775F9" w:rsidRDefault="000775F9" w:rsidP="00667122">
      <w:pPr>
        <w:numPr>
          <w:ilvl w:val="2"/>
          <w:numId w:val="163"/>
        </w:numPr>
        <w:tabs>
          <w:tab w:val="left" w:pos="993"/>
          <w:tab w:val="left" w:pos="994"/>
        </w:tabs>
        <w:spacing w:before="81"/>
        <w:ind w:right="151" w:hanging="475"/>
        <w:rPr>
          <w:sz w:val="20"/>
        </w:rPr>
      </w:pPr>
      <w:r w:rsidRPr="000775F9">
        <w:rPr>
          <w:sz w:val="20"/>
        </w:rPr>
        <w:t>Submittal Schedule: Submit a schedule of submittals, arranged in chronological order by dates required by construction schedule. Include time required for review, ordering, manufacturing, fabrication, and delivery when establishing dates. Include additional time required for making corrections or revisions to submittals noted by Engineer and additional time for handling and reviewing submittals required by those</w:t>
      </w:r>
      <w:r w:rsidRPr="000775F9">
        <w:rPr>
          <w:spacing w:val="-16"/>
          <w:sz w:val="20"/>
        </w:rPr>
        <w:t xml:space="preserve"> </w:t>
      </w:r>
      <w:r w:rsidRPr="000775F9">
        <w:rPr>
          <w:sz w:val="20"/>
        </w:rPr>
        <w:t>corrections.</w:t>
      </w:r>
    </w:p>
    <w:p w:rsidR="000775F9" w:rsidRPr="000775F9" w:rsidRDefault="000775F9" w:rsidP="00667122">
      <w:pPr>
        <w:numPr>
          <w:ilvl w:val="3"/>
          <w:numId w:val="163"/>
        </w:numPr>
        <w:tabs>
          <w:tab w:val="left" w:pos="1453"/>
          <w:tab w:val="left" w:pos="1454"/>
        </w:tabs>
        <w:spacing w:before="9"/>
        <w:ind w:right="726"/>
        <w:rPr>
          <w:sz w:val="20"/>
        </w:rPr>
      </w:pPr>
      <w:r w:rsidRPr="000775F9">
        <w:rPr>
          <w:sz w:val="20"/>
        </w:rPr>
        <w:t>Coordinate submittal schedule with list of subcontracts, the schedule of values,</w:t>
      </w:r>
      <w:r w:rsidRPr="000775F9">
        <w:rPr>
          <w:spacing w:val="-23"/>
          <w:sz w:val="20"/>
        </w:rPr>
        <w:t xml:space="preserve"> </w:t>
      </w:r>
      <w:r w:rsidRPr="000775F9">
        <w:rPr>
          <w:sz w:val="20"/>
        </w:rPr>
        <w:t>and Contractor's construction</w:t>
      </w:r>
      <w:r w:rsidRPr="000775F9">
        <w:rPr>
          <w:spacing w:val="-11"/>
          <w:sz w:val="20"/>
        </w:rPr>
        <w:t xml:space="preserve"> </w:t>
      </w:r>
      <w:r w:rsidRPr="000775F9">
        <w:rPr>
          <w:sz w:val="20"/>
        </w:rPr>
        <w:t>schedule.</w:t>
      </w:r>
    </w:p>
    <w:p w:rsidR="000775F9" w:rsidRPr="000775F9" w:rsidRDefault="000775F9" w:rsidP="00667122">
      <w:pPr>
        <w:numPr>
          <w:ilvl w:val="3"/>
          <w:numId w:val="163"/>
        </w:numPr>
        <w:tabs>
          <w:tab w:val="left" w:pos="1453"/>
          <w:tab w:val="left" w:pos="1454"/>
        </w:tabs>
        <w:spacing w:before="7"/>
        <w:ind w:right="200"/>
        <w:rPr>
          <w:sz w:val="20"/>
        </w:rPr>
      </w:pPr>
      <w:r w:rsidRPr="000775F9">
        <w:rPr>
          <w:sz w:val="20"/>
        </w:rPr>
        <w:t>Initial Submittal: Submit concurrently with startup construction schedule. Include submittals required during the first 60 days of construction. List those submittals required to maintain orderly progress of the Work and those required early because of long lead time for manufacture or</w:t>
      </w:r>
      <w:r w:rsidRPr="000775F9">
        <w:rPr>
          <w:spacing w:val="-11"/>
          <w:sz w:val="20"/>
        </w:rPr>
        <w:t xml:space="preserve"> </w:t>
      </w:r>
      <w:r w:rsidRPr="000775F9">
        <w:rPr>
          <w:sz w:val="20"/>
        </w:rPr>
        <w:t>fabrication.</w:t>
      </w:r>
    </w:p>
    <w:p w:rsidR="000775F9" w:rsidRPr="000775F9" w:rsidRDefault="000775F9" w:rsidP="00667122">
      <w:pPr>
        <w:numPr>
          <w:ilvl w:val="3"/>
          <w:numId w:val="163"/>
        </w:numPr>
        <w:tabs>
          <w:tab w:val="left" w:pos="1453"/>
          <w:tab w:val="left" w:pos="1454"/>
        </w:tabs>
        <w:spacing w:before="10"/>
        <w:ind w:right="640"/>
        <w:rPr>
          <w:sz w:val="20"/>
        </w:rPr>
      </w:pPr>
      <w:r w:rsidRPr="000775F9">
        <w:rPr>
          <w:sz w:val="20"/>
        </w:rPr>
        <w:t>Final Submittal: Submit concurrently with the first complete submittal of Contractor's construction</w:t>
      </w:r>
      <w:r w:rsidRPr="000775F9">
        <w:rPr>
          <w:spacing w:val="-9"/>
          <w:sz w:val="20"/>
        </w:rPr>
        <w:t xml:space="preserve"> </w:t>
      </w:r>
      <w:r w:rsidRPr="000775F9">
        <w:rPr>
          <w:sz w:val="20"/>
        </w:rPr>
        <w:t>schedule.</w:t>
      </w:r>
    </w:p>
    <w:p w:rsidR="000775F9" w:rsidRPr="000775F9" w:rsidRDefault="000775F9" w:rsidP="00667122">
      <w:pPr>
        <w:numPr>
          <w:ilvl w:val="4"/>
          <w:numId w:val="163"/>
        </w:numPr>
        <w:tabs>
          <w:tab w:val="left" w:pos="1914"/>
          <w:tab w:val="left" w:pos="1915"/>
        </w:tabs>
        <w:spacing w:before="10"/>
        <w:ind w:right="213" w:hanging="460"/>
        <w:rPr>
          <w:sz w:val="20"/>
        </w:rPr>
      </w:pPr>
      <w:r w:rsidRPr="000775F9">
        <w:rPr>
          <w:sz w:val="20"/>
        </w:rPr>
        <w:t>Submit revised submittal schedule to reflect changes in current status and timing</w:t>
      </w:r>
      <w:r w:rsidRPr="000775F9">
        <w:rPr>
          <w:spacing w:val="-23"/>
          <w:sz w:val="20"/>
        </w:rPr>
        <w:t xml:space="preserve"> </w:t>
      </w:r>
      <w:r w:rsidRPr="000775F9">
        <w:rPr>
          <w:sz w:val="20"/>
        </w:rPr>
        <w:t>for submittals.</w:t>
      </w:r>
    </w:p>
    <w:p w:rsidR="000775F9" w:rsidRPr="000775F9" w:rsidRDefault="000775F9" w:rsidP="00667122">
      <w:pPr>
        <w:numPr>
          <w:ilvl w:val="3"/>
          <w:numId w:val="163"/>
        </w:numPr>
        <w:tabs>
          <w:tab w:val="left" w:pos="1453"/>
          <w:tab w:val="left" w:pos="1454"/>
        </w:tabs>
        <w:spacing w:before="7"/>
        <w:rPr>
          <w:sz w:val="20"/>
        </w:rPr>
      </w:pPr>
      <w:r w:rsidRPr="000775F9">
        <w:rPr>
          <w:sz w:val="20"/>
        </w:rPr>
        <w:t>Format:  Arrange the following information in a tabular</w:t>
      </w:r>
      <w:r w:rsidRPr="000775F9">
        <w:rPr>
          <w:spacing w:val="-16"/>
          <w:sz w:val="20"/>
        </w:rPr>
        <w:t xml:space="preserve"> </w:t>
      </w:r>
      <w:r w:rsidRPr="000775F9">
        <w:rPr>
          <w:sz w:val="20"/>
        </w:rPr>
        <w:t>format:</w:t>
      </w:r>
    </w:p>
    <w:p w:rsidR="000775F9" w:rsidRPr="000775F9" w:rsidRDefault="000775F9" w:rsidP="00667122">
      <w:pPr>
        <w:numPr>
          <w:ilvl w:val="4"/>
          <w:numId w:val="163"/>
        </w:numPr>
        <w:tabs>
          <w:tab w:val="left" w:pos="1914"/>
          <w:tab w:val="left" w:pos="1915"/>
        </w:tabs>
        <w:spacing w:before="9"/>
        <w:ind w:hanging="460"/>
        <w:rPr>
          <w:sz w:val="20"/>
        </w:rPr>
      </w:pPr>
      <w:r w:rsidRPr="000775F9">
        <w:rPr>
          <w:sz w:val="20"/>
        </w:rPr>
        <w:t>Scheduled date for first</w:t>
      </w:r>
      <w:r w:rsidRPr="000775F9">
        <w:rPr>
          <w:spacing w:val="-10"/>
          <w:sz w:val="20"/>
        </w:rPr>
        <w:t xml:space="preserve"> </w:t>
      </w:r>
      <w:r w:rsidRPr="000775F9">
        <w:rPr>
          <w:sz w:val="20"/>
        </w:rPr>
        <w:t>submittal.</w:t>
      </w:r>
    </w:p>
    <w:p w:rsidR="000775F9" w:rsidRPr="000775F9" w:rsidRDefault="000775F9" w:rsidP="00667122">
      <w:pPr>
        <w:numPr>
          <w:ilvl w:val="4"/>
          <w:numId w:val="163"/>
        </w:numPr>
        <w:tabs>
          <w:tab w:val="left" w:pos="1914"/>
          <w:tab w:val="left" w:pos="1915"/>
        </w:tabs>
        <w:spacing w:before="9"/>
        <w:ind w:hanging="460"/>
        <w:rPr>
          <w:sz w:val="20"/>
        </w:rPr>
      </w:pPr>
      <w:r w:rsidRPr="000775F9">
        <w:rPr>
          <w:sz w:val="20"/>
        </w:rPr>
        <w:t>Specification Section number and</w:t>
      </w:r>
      <w:r w:rsidRPr="000775F9">
        <w:rPr>
          <w:spacing w:val="-15"/>
          <w:sz w:val="20"/>
        </w:rPr>
        <w:t xml:space="preserve"> </w:t>
      </w:r>
      <w:r w:rsidRPr="000775F9">
        <w:rPr>
          <w:sz w:val="20"/>
        </w:rPr>
        <w:t>title.</w:t>
      </w:r>
    </w:p>
    <w:p w:rsidR="000775F9" w:rsidRPr="000775F9" w:rsidRDefault="000775F9" w:rsidP="00667122">
      <w:pPr>
        <w:numPr>
          <w:ilvl w:val="4"/>
          <w:numId w:val="163"/>
        </w:numPr>
        <w:tabs>
          <w:tab w:val="left" w:pos="1914"/>
          <w:tab w:val="left" w:pos="1915"/>
        </w:tabs>
        <w:spacing w:before="9"/>
        <w:ind w:hanging="460"/>
        <w:rPr>
          <w:sz w:val="20"/>
        </w:rPr>
      </w:pPr>
      <w:r w:rsidRPr="000775F9">
        <w:rPr>
          <w:sz w:val="20"/>
        </w:rPr>
        <w:t>Submittal category:  Action;</w:t>
      </w:r>
      <w:r w:rsidRPr="000775F9">
        <w:rPr>
          <w:spacing w:val="-17"/>
          <w:sz w:val="20"/>
        </w:rPr>
        <w:t xml:space="preserve"> </w:t>
      </w:r>
      <w:r w:rsidRPr="000775F9">
        <w:rPr>
          <w:sz w:val="20"/>
        </w:rPr>
        <w:t>informational.</w:t>
      </w:r>
    </w:p>
    <w:p w:rsidR="000775F9" w:rsidRPr="000775F9" w:rsidRDefault="000775F9" w:rsidP="00667122">
      <w:pPr>
        <w:numPr>
          <w:ilvl w:val="4"/>
          <w:numId w:val="163"/>
        </w:numPr>
        <w:tabs>
          <w:tab w:val="left" w:pos="1914"/>
          <w:tab w:val="left" w:pos="1915"/>
        </w:tabs>
        <w:spacing w:before="9"/>
        <w:ind w:hanging="460"/>
        <w:rPr>
          <w:sz w:val="20"/>
        </w:rPr>
      </w:pPr>
      <w:r w:rsidRPr="000775F9">
        <w:rPr>
          <w:sz w:val="20"/>
        </w:rPr>
        <w:t>Name of</w:t>
      </w:r>
      <w:r w:rsidRPr="000775F9">
        <w:rPr>
          <w:spacing w:val="-5"/>
          <w:sz w:val="20"/>
        </w:rPr>
        <w:t xml:space="preserve"> </w:t>
      </w:r>
      <w:r w:rsidRPr="000775F9">
        <w:rPr>
          <w:sz w:val="20"/>
        </w:rPr>
        <w:t>subcontractor.</w:t>
      </w:r>
    </w:p>
    <w:p w:rsidR="000775F9" w:rsidRPr="000775F9" w:rsidRDefault="000775F9" w:rsidP="00667122">
      <w:pPr>
        <w:numPr>
          <w:ilvl w:val="4"/>
          <w:numId w:val="163"/>
        </w:numPr>
        <w:tabs>
          <w:tab w:val="left" w:pos="1914"/>
          <w:tab w:val="left" w:pos="1915"/>
        </w:tabs>
        <w:spacing w:before="9"/>
        <w:ind w:hanging="460"/>
        <w:rPr>
          <w:sz w:val="20"/>
        </w:rPr>
      </w:pPr>
      <w:r w:rsidRPr="000775F9">
        <w:rPr>
          <w:sz w:val="20"/>
        </w:rPr>
        <w:t>Description of the Work</w:t>
      </w:r>
      <w:r w:rsidRPr="000775F9">
        <w:rPr>
          <w:spacing w:val="-11"/>
          <w:sz w:val="20"/>
        </w:rPr>
        <w:t xml:space="preserve"> </w:t>
      </w:r>
      <w:r w:rsidRPr="000775F9">
        <w:rPr>
          <w:sz w:val="20"/>
        </w:rPr>
        <w:t>covered.</w:t>
      </w:r>
    </w:p>
    <w:p w:rsidR="000775F9" w:rsidRPr="000775F9" w:rsidRDefault="000775F9" w:rsidP="00667122">
      <w:pPr>
        <w:numPr>
          <w:ilvl w:val="4"/>
          <w:numId w:val="163"/>
        </w:numPr>
        <w:tabs>
          <w:tab w:val="left" w:pos="1914"/>
          <w:tab w:val="left" w:pos="1915"/>
        </w:tabs>
        <w:spacing w:before="9"/>
        <w:ind w:hanging="460"/>
        <w:rPr>
          <w:sz w:val="20"/>
        </w:rPr>
      </w:pPr>
      <w:r w:rsidRPr="000775F9">
        <w:rPr>
          <w:sz w:val="20"/>
        </w:rPr>
        <w:t>Scheduled date for Engineer's final release or</w:t>
      </w:r>
      <w:r w:rsidRPr="000775F9">
        <w:rPr>
          <w:spacing w:val="-21"/>
          <w:sz w:val="20"/>
        </w:rPr>
        <w:t xml:space="preserve"> </w:t>
      </w:r>
      <w:r w:rsidRPr="000775F9">
        <w:rPr>
          <w:sz w:val="20"/>
        </w:rPr>
        <w:t>approval.</w:t>
      </w:r>
    </w:p>
    <w:p w:rsidR="000775F9" w:rsidRPr="000775F9" w:rsidRDefault="000775F9" w:rsidP="000775F9">
      <w:pPr>
        <w:rPr>
          <w:sz w:val="20"/>
        </w:rPr>
        <w:sectPr w:rsidR="000775F9" w:rsidRPr="000775F9">
          <w:footerReference w:type="default" r:id="rId357"/>
          <w:pgSz w:w="12240" w:h="15840"/>
          <w:pgMar w:top="1360" w:right="1360" w:bottom="640" w:left="1340" w:header="0" w:footer="457" w:gutter="0"/>
          <w:cols w:space="720"/>
        </w:sectPr>
      </w:pPr>
    </w:p>
    <w:p w:rsidR="000775F9" w:rsidRPr="000775F9" w:rsidRDefault="000775F9" w:rsidP="00667122">
      <w:pPr>
        <w:numPr>
          <w:ilvl w:val="1"/>
          <w:numId w:val="163"/>
        </w:numPr>
        <w:tabs>
          <w:tab w:val="left" w:pos="634"/>
        </w:tabs>
        <w:spacing w:before="77"/>
        <w:outlineLvl w:val="2"/>
        <w:rPr>
          <w:b/>
          <w:bCs/>
          <w:sz w:val="20"/>
          <w:szCs w:val="20"/>
        </w:rPr>
      </w:pPr>
      <w:r w:rsidRPr="000775F9">
        <w:rPr>
          <w:b/>
          <w:bCs/>
          <w:sz w:val="20"/>
          <w:szCs w:val="20"/>
        </w:rPr>
        <w:t>SUBMITTAL ADMINISTRATIVE</w:t>
      </w:r>
      <w:r w:rsidRPr="000775F9">
        <w:rPr>
          <w:b/>
          <w:bCs/>
          <w:spacing w:val="-6"/>
          <w:sz w:val="20"/>
          <w:szCs w:val="20"/>
        </w:rPr>
        <w:t xml:space="preserve"> </w:t>
      </w:r>
      <w:r w:rsidRPr="000775F9">
        <w:rPr>
          <w:b/>
          <w:bCs/>
          <w:sz w:val="20"/>
          <w:szCs w:val="20"/>
        </w:rPr>
        <w:t>REQUIREMENTS</w:t>
      </w:r>
    </w:p>
    <w:p w:rsidR="000775F9" w:rsidRPr="000775F9" w:rsidRDefault="000775F9" w:rsidP="00667122">
      <w:pPr>
        <w:numPr>
          <w:ilvl w:val="2"/>
          <w:numId w:val="163"/>
        </w:numPr>
        <w:tabs>
          <w:tab w:val="left" w:pos="993"/>
          <w:tab w:val="left" w:pos="994"/>
        </w:tabs>
        <w:spacing w:before="81"/>
        <w:ind w:right="342" w:hanging="475"/>
        <w:rPr>
          <w:sz w:val="20"/>
        </w:rPr>
      </w:pPr>
      <w:r w:rsidRPr="000775F9">
        <w:rPr>
          <w:sz w:val="20"/>
        </w:rPr>
        <w:t>General Submittal Procedure Requirements: Prepare and submit submittals required by individual Specification Sections. Types of submittals are indicated in individual Specification Sections.</w:t>
      </w:r>
    </w:p>
    <w:p w:rsidR="000775F9" w:rsidRPr="000775F9" w:rsidRDefault="000775F9" w:rsidP="00667122">
      <w:pPr>
        <w:numPr>
          <w:ilvl w:val="3"/>
          <w:numId w:val="163"/>
        </w:numPr>
        <w:tabs>
          <w:tab w:val="left" w:pos="1453"/>
          <w:tab w:val="left" w:pos="1454"/>
        </w:tabs>
        <w:spacing w:before="9"/>
        <w:rPr>
          <w:sz w:val="20"/>
        </w:rPr>
      </w:pPr>
      <w:r w:rsidRPr="000775F9">
        <w:rPr>
          <w:sz w:val="20"/>
        </w:rPr>
        <w:t>Submit su</w:t>
      </w:r>
      <w:r w:rsidR="00886F30">
        <w:rPr>
          <w:sz w:val="20"/>
        </w:rPr>
        <w:t>bmittals to Owner</w:t>
      </w:r>
      <w:r w:rsidRPr="000775F9">
        <w:rPr>
          <w:sz w:val="20"/>
        </w:rPr>
        <w:t>.</w:t>
      </w:r>
    </w:p>
    <w:p w:rsidR="000775F9" w:rsidRPr="000775F9" w:rsidRDefault="000775F9" w:rsidP="00667122">
      <w:pPr>
        <w:numPr>
          <w:ilvl w:val="3"/>
          <w:numId w:val="163"/>
        </w:numPr>
        <w:tabs>
          <w:tab w:val="left" w:pos="1453"/>
          <w:tab w:val="left" w:pos="1454"/>
        </w:tabs>
        <w:spacing w:before="9"/>
        <w:rPr>
          <w:sz w:val="20"/>
        </w:rPr>
      </w:pPr>
      <w:r w:rsidRPr="000775F9">
        <w:rPr>
          <w:sz w:val="20"/>
        </w:rPr>
        <w:t xml:space="preserve">Engineer, through </w:t>
      </w:r>
      <w:r w:rsidR="0085282E">
        <w:rPr>
          <w:sz w:val="20"/>
        </w:rPr>
        <w:t>Owner</w:t>
      </w:r>
      <w:r w:rsidRPr="000775F9">
        <w:rPr>
          <w:sz w:val="20"/>
        </w:rPr>
        <w:t>, will return annotated</w:t>
      </w:r>
      <w:r w:rsidRPr="000775F9">
        <w:rPr>
          <w:spacing w:val="-20"/>
          <w:sz w:val="20"/>
        </w:rPr>
        <w:t xml:space="preserve"> </w:t>
      </w:r>
      <w:r w:rsidRPr="000775F9">
        <w:rPr>
          <w:sz w:val="20"/>
        </w:rPr>
        <w:t>file.</w:t>
      </w:r>
    </w:p>
    <w:p w:rsidR="000775F9" w:rsidRPr="000775F9" w:rsidRDefault="000775F9" w:rsidP="00667122">
      <w:pPr>
        <w:numPr>
          <w:ilvl w:val="2"/>
          <w:numId w:val="163"/>
        </w:numPr>
        <w:tabs>
          <w:tab w:val="left" w:pos="993"/>
          <w:tab w:val="left" w:pos="994"/>
        </w:tabs>
        <w:spacing w:before="81"/>
        <w:ind w:hanging="475"/>
        <w:rPr>
          <w:sz w:val="20"/>
        </w:rPr>
      </w:pPr>
      <w:r w:rsidRPr="000775F9">
        <w:rPr>
          <w:sz w:val="20"/>
        </w:rPr>
        <w:t>Digital Data</w:t>
      </w:r>
      <w:r w:rsidRPr="000775F9">
        <w:rPr>
          <w:spacing w:val="-9"/>
          <w:sz w:val="20"/>
        </w:rPr>
        <w:t xml:space="preserve"> </w:t>
      </w:r>
      <w:r w:rsidRPr="000775F9">
        <w:rPr>
          <w:sz w:val="20"/>
        </w:rPr>
        <w:t>Files:</w:t>
      </w:r>
    </w:p>
    <w:p w:rsidR="000775F9" w:rsidRPr="000775F9" w:rsidRDefault="000775F9" w:rsidP="00667122">
      <w:pPr>
        <w:numPr>
          <w:ilvl w:val="3"/>
          <w:numId w:val="163"/>
        </w:numPr>
        <w:tabs>
          <w:tab w:val="left" w:pos="1453"/>
          <w:tab w:val="left" w:pos="1454"/>
        </w:tabs>
        <w:spacing w:before="7"/>
        <w:ind w:right="756"/>
        <w:rPr>
          <w:sz w:val="20"/>
        </w:rPr>
      </w:pPr>
      <w:r w:rsidRPr="000775F9">
        <w:rPr>
          <w:sz w:val="20"/>
        </w:rPr>
        <w:t>Electronic digital data files of the Project drawings may be provided by Engineer</w:t>
      </w:r>
      <w:r w:rsidRPr="000775F9">
        <w:rPr>
          <w:spacing w:val="-25"/>
          <w:sz w:val="20"/>
        </w:rPr>
        <w:t xml:space="preserve"> </w:t>
      </w:r>
      <w:r w:rsidRPr="000775F9">
        <w:rPr>
          <w:sz w:val="20"/>
        </w:rPr>
        <w:t>for Contractor's use in preparing</w:t>
      </w:r>
      <w:r w:rsidRPr="000775F9">
        <w:rPr>
          <w:spacing w:val="-12"/>
          <w:sz w:val="20"/>
        </w:rPr>
        <w:t xml:space="preserve"> </w:t>
      </w:r>
      <w:r w:rsidRPr="000775F9">
        <w:rPr>
          <w:sz w:val="20"/>
        </w:rPr>
        <w:t>submittals.</w:t>
      </w:r>
    </w:p>
    <w:p w:rsidR="000775F9" w:rsidRPr="000775F9" w:rsidRDefault="000775F9" w:rsidP="00667122">
      <w:pPr>
        <w:numPr>
          <w:ilvl w:val="3"/>
          <w:numId w:val="163"/>
        </w:numPr>
        <w:tabs>
          <w:tab w:val="left" w:pos="1453"/>
          <w:tab w:val="left" w:pos="1454"/>
        </w:tabs>
        <w:spacing w:before="10"/>
        <w:ind w:right="116"/>
        <w:rPr>
          <w:sz w:val="20"/>
        </w:rPr>
      </w:pPr>
      <w:r w:rsidRPr="000775F9">
        <w:rPr>
          <w:sz w:val="20"/>
        </w:rPr>
        <w:t>Electronic digital data files supplied for use in submittal preparation will be subject to</w:t>
      </w:r>
      <w:r w:rsidRPr="000775F9">
        <w:rPr>
          <w:spacing w:val="-27"/>
          <w:sz w:val="20"/>
        </w:rPr>
        <w:t xml:space="preserve"> </w:t>
      </w:r>
      <w:r w:rsidRPr="000775F9">
        <w:rPr>
          <w:sz w:val="20"/>
        </w:rPr>
        <w:t>terms and conditions of the Engineer’s Release Form. A signed release form and any payment required must be returned to the Engineer prior to the transmission of an electronic digital data</w:t>
      </w:r>
      <w:r w:rsidRPr="000775F9">
        <w:rPr>
          <w:spacing w:val="-4"/>
          <w:sz w:val="20"/>
        </w:rPr>
        <w:t xml:space="preserve"> </w:t>
      </w:r>
      <w:r w:rsidRPr="000775F9">
        <w:rPr>
          <w:sz w:val="20"/>
        </w:rPr>
        <w:t>files.</w:t>
      </w:r>
    </w:p>
    <w:p w:rsidR="000775F9" w:rsidRPr="000775F9" w:rsidRDefault="000775F9" w:rsidP="00667122">
      <w:pPr>
        <w:numPr>
          <w:ilvl w:val="3"/>
          <w:numId w:val="163"/>
        </w:numPr>
        <w:tabs>
          <w:tab w:val="left" w:pos="1453"/>
          <w:tab w:val="left" w:pos="1454"/>
        </w:tabs>
        <w:spacing w:before="10"/>
        <w:ind w:right="584"/>
        <w:rPr>
          <w:sz w:val="20"/>
        </w:rPr>
      </w:pPr>
      <w:r w:rsidRPr="000775F9">
        <w:rPr>
          <w:sz w:val="20"/>
        </w:rPr>
        <w:t>Electronic digital data file formats may include AutoCAD drawings, Revit converted</w:t>
      </w:r>
      <w:r w:rsidRPr="000775F9">
        <w:rPr>
          <w:spacing w:val="-30"/>
          <w:sz w:val="20"/>
        </w:rPr>
        <w:t xml:space="preserve"> </w:t>
      </w:r>
      <w:r w:rsidRPr="000775F9">
        <w:rPr>
          <w:sz w:val="20"/>
        </w:rPr>
        <w:t>to AutoCAD drawings or Revit</w:t>
      </w:r>
      <w:r w:rsidRPr="000775F9">
        <w:rPr>
          <w:spacing w:val="-12"/>
          <w:sz w:val="20"/>
        </w:rPr>
        <w:t xml:space="preserve"> </w:t>
      </w:r>
      <w:r w:rsidRPr="000775F9">
        <w:rPr>
          <w:sz w:val="20"/>
        </w:rPr>
        <w:t>Model.</w:t>
      </w:r>
    </w:p>
    <w:p w:rsidR="000775F9" w:rsidRPr="000775F9" w:rsidRDefault="000775F9" w:rsidP="00667122">
      <w:pPr>
        <w:numPr>
          <w:ilvl w:val="2"/>
          <w:numId w:val="163"/>
        </w:numPr>
        <w:tabs>
          <w:tab w:val="left" w:pos="993"/>
          <w:tab w:val="left" w:pos="994"/>
        </w:tabs>
        <w:spacing w:before="81"/>
        <w:ind w:right="822" w:hanging="475"/>
        <w:rPr>
          <w:sz w:val="20"/>
        </w:rPr>
      </w:pPr>
      <w:r w:rsidRPr="000775F9">
        <w:rPr>
          <w:sz w:val="20"/>
        </w:rPr>
        <w:t>Coordination: Coordinate preparation and processing of submittals with performance of construction</w:t>
      </w:r>
      <w:r w:rsidRPr="000775F9">
        <w:rPr>
          <w:spacing w:val="-10"/>
          <w:sz w:val="20"/>
        </w:rPr>
        <w:t xml:space="preserve"> </w:t>
      </w:r>
      <w:r w:rsidRPr="000775F9">
        <w:rPr>
          <w:sz w:val="20"/>
        </w:rPr>
        <w:t>activities.</w:t>
      </w:r>
    </w:p>
    <w:p w:rsidR="000775F9" w:rsidRPr="000775F9" w:rsidRDefault="000775F9" w:rsidP="00667122">
      <w:pPr>
        <w:numPr>
          <w:ilvl w:val="3"/>
          <w:numId w:val="163"/>
        </w:numPr>
        <w:tabs>
          <w:tab w:val="left" w:pos="1453"/>
          <w:tab w:val="left" w:pos="1454"/>
        </w:tabs>
        <w:spacing w:before="9"/>
        <w:ind w:right="229"/>
        <w:rPr>
          <w:sz w:val="20"/>
        </w:rPr>
      </w:pPr>
      <w:r w:rsidRPr="000775F9">
        <w:rPr>
          <w:sz w:val="20"/>
        </w:rPr>
        <w:t>Coordinate each submittal with fabrication, purchasing, testing, delivery, other</w:t>
      </w:r>
      <w:r w:rsidRPr="000775F9">
        <w:rPr>
          <w:spacing w:val="-24"/>
          <w:sz w:val="20"/>
        </w:rPr>
        <w:t xml:space="preserve"> </w:t>
      </w:r>
      <w:r w:rsidRPr="000775F9">
        <w:rPr>
          <w:sz w:val="20"/>
        </w:rPr>
        <w:t>submittals, and related activities that require sequential</w:t>
      </w:r>
      <w:r w:rsidRPr="000775F9">
        <w:rPr>
          <w:spacing w:val="-20"/>
          <w:sz w:val="20"/>
        </w:rPr>
        <w:t xml:space="preserve"> </w:t>
      </w:r>
      <w:r w:rsidRPr="000775F9">
        <w:rPr>
          <w:sz w:val="20"/>
        </w:rPr>
        <w:t>activity.</w:t>
      </w:r>
    </w:p>
    <w:p w:rsidR="000775F9" w:rsidRPr="000775F9" w:rsidRDefault="000775F9" w:rsidP="00667122">
      <w:pPr>
        <w:numPr>
          <w:ilvl w:val="3"/>
          <w:numId w:val="163"/>
        </w:numPr>
        <w:tabs>
          <w:tab w:val="left" w:pos="1453"/>
          <w:tab w:val="left" w:pos="1454"/>
        </w:tabs>
        <w:spacing w:before="9"/>
        <w:ind w:right="342"/>
        <w:rPr>
          <w:sz w:val="20"/>
        </w:rPr>
      </w:pPr>
      <w:r w:rsidRPr="000775F9">
        <w:rPr>
          <w:sz w:val="20"/>
        </w:rPr>
        <w:t>Submit all submittal items required for each Specification Section concurrently unless partial submittals for portions of the Work are indicated on approved submittal</w:t>
      </w:r>
      <w:r w:rsidRPr="000775F9">
        <w:rPr>
          <w:spacing w:val="-31"/>
          <w:sz w:val="20"/>
        </w:rPr>
        <w:t xml:space="preserve"> </w:t>
      </w:r>
      <w:r w:rsidRPr="000775F9">
        <w:rPr>
          <w:sz w:val="20"/>
        </w:rPr>
        <w:t>schedule.</w:t>
      </w:r>
    </w:p>
    <w:p w:rsidR="000775F9" w:rsidRPr="000775F9" w:rsidRDefault="000775F9" w:rsidP="00667122">
      <w:pPr>
        <w:numPr>
          <w:ilvl w:val="3"/>
          <w:numId w:val="163"/>
        </w:numPr>
        <w:tabs>
          <w:tab w:val="left" w:pos="1453"/>
          <w:tab w:val="left" w:pos="1454"/>
        </w:tabs>
        <w:spacing w:before="7"/>
        <w:ind w:right="274"/>
        <w:rPr>
          <w:sz w:val="20"/>
        </w:rPr>
      </w:pPr>
      <w:r w:rsidRPr="000775F9">
        <w:rPr>
          <w:sz w:val="20"/>
        </w:rPr>
        <w:t>Submit action submittals and informational submittals required by the same</w:t>
      </w:r>
      <w:r w:rsidRPr="000775F9">
        <w:rPr>
          <w:spacing w:val="-26"/>
          <w:sz w:val="20"/>
        </w:rPr>
        <w:t xml:space="preserve"> </w:t>
      </w:r>
      <w:r w:rsidRPr="000775F9">
        <w:rPr>
          <w:sz w:val="20"/>
        </w:rPr>
        <w:t>Specification Section as separate packages under separate</w:t>
      </w:r>
      <w:r w:rsidRPr="000775F9">
        <w:rPr>
          <w:spacing w:val="-17"/>
          <w:sz w:val="20"/>
        </w:rPr>
        <w:t xml:space="preserve"> </w:t>
      </w:r>
      <w:r w:rsidRPr="000775F9">
        <w:rPr>
          <w:sz w:val="20"/>
        </w:rPr>
        <w:t>transmittals.</w:t>
      </w:r>
    </w:p>
    <w:p w:rsidR="000775F9" w:rsidRPr="000775F9" w:rsidRDefault="000775F9" w:rsidP="00667122">
      <w:pPr>
        <w:numPr>
          <w:ilvl w:val="3"/>
          <w:numId w:val="163"/>
        </w:numPr>
        <w:tabs>
          <w:tab w:val="left" w:pos="1454"/>
        </w:tabs>
        <w:spacing w:before="10"/>
        <w:ind w:right="638"/>
        <w:jc w:val="both"/>
        <w:rPr>
          <w:sz w:val="20"/>
        </w:rPr>
      </w:pPr>
      <w:r w:rsidRPr="000775F9">
        <w:rPr>
          <w:sz w:val="20"/>
        </w:rPr>
        <w:t>Coordinate transmittal of different types of submittals for related parts of the Work</w:t>
      </w:r>
      <w:r w:rsidRPr="000775F9">
        <w:rPr>
          <w:spacing w:val="-21"/>
          <w:sz w:val="20"/>
        </w:rPr>
        <w:t xml:space="preserve"> </w:t>
      </w:r>
      <w:r w:rsidRPr="000775F9">
        <w:rPr>
          <w:sz w:val="20"/>
        </w:rPr>
        <w:t>so processing will not be delayed because of need to review submittals concurrently for coordination.</w:t>
      </w:r>
    </w:p>
    <w:p w:rsidR="000775F9" w:rsidRPr="000775F9" w:rsidRDefault="000775F9" w:rsidP="00667122">
      <w:pPr>
        <w:numPr>
          <w:ilvl w:val="4"/>
          <w:numId w:val="163"/>
        </w:numPr>
        <w:tabs>
          <w:tab w:val="left" w:pos="1914"/>
          <w:tab w:val="left" w:pos="1915"/>
        </w:tabs>
        <w:spacing w:before="10"/>
        <w:ind w:right="366" w:hanging="460"/>
        <w:rPr>
          <w:sz w:val="20"/>
        </w:rPr>
      </w:pPr>
      <w:r w:rsidRPr="000775F9">
        <w:rPr>
          <w:sz w:val="20"/>
        </w:rPr>
        <w:t>Engineer reserves the right to withhold action on a submittal requiring</w:t>
      </w:r>
      <w:r w:rsidRPr="000775F9">
        <w:rPr>
          <w:spacing w:val="-25"/>
          <w:sz w:val="20"/>
        </w:rPr>
        <w:t xml:space="preserve"> </w:t>
      </w:r>
      <w:r w:rsidRPr="000775F9">
        <w:rPr>
          <w:sz w:val="20"/>
        </w:rPr>
        <w:t>coordination with other submittals until related submittals are</w:t>
      </w:r>
      <w:r w:rsidRPr="000775F9">
        <w:rPr>
          <w:spacing w:val="-17"/>
          <w:sz w:val="20"/>
        </w:rPr>
        <w:t xml:space="preserve"> </w:t>
      </w:r>
      <w:r w:rsidRPr="000775F9">
        <w:rPr>
          <w:sz w:val="20"/>
        </w:rPr>
        <w:t>received.</w:t>
      </w:r>
    </w:p>
    <w:p w:rsidR="000775F9" w:rsidRPr="000775F9" w:rsidRDefault="000775F9" w:rsidP="00667122">
      <w:pPr>
        <w:numPr>
          <w:ilvl w:val="2"/>
          <w:numId w:val="163"/>
        </w:numPr>
        <w:tabs>
          <w:tab w:val="left" w:pos="993"/>
          <w:tab w:val="left" w:pos="994"/>
        </w:tabs>
        <w:spacing w:before="81"/>
        <w:ind w:right="169" w:hanging="475"/>
        <w:rPr>
          <w:sz w:val="20"/>
        </w:rPr>
      </w:pPr>
      <w:r w:rsidRPr="000775F9">
        <w:rPr>
          <w:sz w:val="20"/>
        </w:rPr>
        <w:t>Processing Time: Allow time for submittal review, including time for resubmittals, as follows. Time for review shall commence on Engineer's receipt of submittal. No extension of the Contract Time will be authorized because of failure to transmit submittals enough in advance</w:t>
      </w:r>
      <w:r w:rsidRPr="000775F9">
        <w:rPr>
          <w:spacing w:val="-35"/>
          <w:sz w:val="20"/>
        </w:rPr>
        <w:t xml:space="preserve"> </w:t>
      </w:r>
      <w:r w:rsidRPr="000775F9">
        <w:rPr>
          <w:sz w:val="20"/>
        </w:rPr>
        <w:t>of the Work to permit processing, including</w:t>
      </w:r>
      <w:r w:rsidRPr="000775F9">
        <w:rPr>
          <w:spacing w:val="-16"/>
          <w:sz w:val="20"/>
        </w:rPr>
        <w:t xml:space="preserve"> </w:t>
      </w:r>
      <w:r w:rsidRPr="000775F9">
        <w:rPr>
          <w:sz w:val="20"/>
        </w:rPr>
        <w:t>resubmittals.</w:t>
      </w:r>
    </w:p>
    <w:p w:rsidR="000775F9" w:rsidRPr="000775F9" w:rsidRDefault="000775F9" w:rsidP="00667122">
      <w:pPr>
        <w:numPr>
          <w:ilvl w:val="3"/>
          <w:numId w:val="163"/>
        </w:numPr>
        <w:tabs>
          <w:tab w:val="left" w:pos="1453"/>
          <w:tab w:val="left" w:pos="1454"/>
        </w:tabs>
        <w:spacing w:before="7"/>
        <w:ind w:right="121"/>
        <w:rPr>
          <w:sz w:val="20"/>
        </w:rPr>
      </w:pPr>
      <w:r w:rsidRPr="000775F9">
        <w:rPr>
          <w:sz w:val="20"/>
        </w:rPr>
        <w:t>Initial Review: Allow 14 days for initial review of each submittal. Allow additional time if coordination with subsequent submittals is required. Engineer will advise Contractor when a submittal being processed must be delayed for</w:t>
      </w:r>
      <w:r w:rsidRPr="000775F9">
        <w:rPr>
          <w:spacing w:val="-23"/>
          <w:sz w:val="20"/>
        </w:rPr>
        <w:t xml:space="preserve"> </w:t>
      </w:r>
      <w:r w:rsidRPr="000775F9">
        <w:rPr>
          <w:sz w:val="20"/>
        </w:rPr>
        <w:t>coordination.</w:t>
      </w:r>
    </w:p>
    <w:p w:rsidR="000775F9" w:rsidRPr="000775F9" w:rsidRDefault="000775F9" w:rsidP="00667122">
      <w:pPr>
        <w:numPr>
          <w:ilvl w:val="3"/>
          <w:numId w:val="163"/>
        </w:numPr>
        <w:tabs>
          <w:tab w:val="left" w:pos="1453"/>
          <w:tab w:val="left" w:pos="1454"/>
        </w:tabs>
        <w:spacing w:before="10"/>
        <w:ind w:right="103"/>
        <w:rPr>
          <w:sz w:val="20"/>
        </w:rPr>
      </w:pPr>
      <w:r w:rsidRPr="000775F9">
        <w:rPr>
          <w:sz w:val="20"/>
        </w:rPr>
        <w:t>Intermediate Review: If intermediate submittal is necessary, process it in same manner as initial</w:t>
      </w:r>
      <w:r w:rsidRPr="000775F9">
        <w:rPr>
          <w:spacing w:val="-8"/>
          <w:sz w:val="20"/>
        </w:rPr>
        <w:t xml:space="preserve"> </w:t>
      </w:r>
      <w:r w:rsidRPr="000775F9">
        <w:rPr>
          <w:sz w:val="20"/>
        </w:rPr>
        <w:t>submittal.</w:t>
      </w:r>
    </w:p>
    <w:p w:rsidR="000775F9" w:rsidRPr="000775F9" w:rsidRDefault="000775F9" w:rsidP="00667122">
      <w:pPr>
        <w:numPr>
          <w:ilvl w:val="3"/>
          <w:numId w:val="163"/>
        </w:numPr>
        <w:tabs>
          <w:tab w:val="left" w:pos="1453"/>
          <w:tab w:val="left" w:pos="1454"/>
        </w:tabs>
        <w:spacing w:before="10"/>
        <w:rPr>
          <w:sz w:val="20"/>
        </w:rPr>
      </w:pPr>
      <w:r w:rsidRPr="000775F9">
        <w:rPr>
          <w:sz w:val="20"/>
        </w:rPr>
        <w:t>Resubmittal Review:  Allow 14 days for review of each</w:t>
      </w:r>
      <w:r w:rsidRPr="000775F9">
        <w:rPr>
          <w:spacing w:val="-23"/>
          <w:sz w:val="20"/>
        </w:rPr>
        <w:t xml:space="preserve"> </w:t>
      </w:r>
      <w:r w:rsidRPr="000775F9">
        <w:rPr>
          <w:sz w:val="20"/>
        </w:rPr>
        <w:t>resubmittal.</w:t>
      </w:r>
    </w:p>
    <w:p w:rsidR="000775F9" w:rsidRPr="000775F9" w:rsidRDefault="000775F9" w:rsidP="00667122">
      <w:pPr>
        <w:numPr>
          <w:ilvl w:val="2"/>
          <w:numId w:val="163"/>
        </w:numPr>
        <w:tabs>
          <w:tab w:val="left" w:pos="993"/>
          <w:tab w:val="left" w:pos="994"/>
        </w:tabs>
        <w:spacing w:before="82"/>
        <w:ind w:right="1255" w:hanging="475"/>
        <w:rPr>
          <w:sz w:val="20"/>
        </w:rPr>
      </w:pPr>
      <w:r w:rsidRPr="000775F9">
        <w:rPr>
          <w:sz w:val="20"/>
        </w:rPr>
        <w:t>Paper Submittals: Place a permanent label or title block on each submittal item for identification.</w:t>
      </w:r>
    </w:p>
    <w:p w:rsidR="000775F9" w:rsidRPr="000775F9" w:rsidRDefault="000775F9" w:rsidP="00667122">
      <w:pPr>
        <w:numPr>
          <w:ilvl w:val="3"/>
          <w:numId w:val="163"/>
        </w:numPr>
        <w:tabs>
          <w:tab w:val="left" w:pos="1453"/>
          <w:tab w:val="left" w:pos="1454"/>
        </w:tabs>
        <w:spacing w:before="9"/>
        <w:rPr>
          <w:sz w:val="20"/>
        </w:rPr>
      </w:pPr>
      <w:r w:rsidRPr="000775F9">
        <w:rPr>
          <w:sz w:val="20"/>
        </w:rPr>
        <w:t>Indicate name of firm or entity that prepared each submittal on label or title</w:t>
      </w:r>
      <w:r w:rsidRPr="000775F9">
        <w:rPr>
          <w:spacing w:val="-18"/>
          <w:sz w:val="20"/>
        </w:rPr>
        <w:t xml:space="preserve"> </w:t>
      </w:r>
      <w:r w:rsidRPr="000775F9">
        <w:rPr>
          <w:sz w:val="20"/>
        </w:rPr>
        <w:t>block.</w:t>
      </w:r>
    </w:p>
    <w:p w:rsidR="000775F9" w:rsidRPr="000775F9" w:rsidRDefault="000775F9" w:rsidP="00667122">
      <w:pPr>
        <w:numPr>
          <w:ilvl w:val="3"/>
          <w:numId w:val="163"/>
        </w:numPr>
        <w:tabs>
          <w:tab w:val="left" w:pos="1453"/>
          <w:tab w:val="left" w:pos="1454"/>
        </w:tabs>
        <w:spacing w:before="9"/>
        <w:ind w:right="336"/>
        <w:rPr>
          <w:sz w:val="20"/>
        </w:rPr>
      </w:pPr>
      <w:r w:rsidRPr="000775F9">
        <w:rPr>
          <w:sz w:val="20"/>
        </w:rPr>
        <w:t>Provide a space on label or beside title block to record Contractor's review and</w:t>
      </w:r>
      <w:r w:rsidRPr="000775F9">
        <w:rPr>
          <w:spacing w:val="-33"/>
          <w:sz w:val="20"/>
        </w:rPr>
        <w:t xml:space="preserve"> </w:t>
      </w:r>
      <w:r w:rsidRPr="000775F9">
        <w:rPr>
          <w:sz w:val="20"/>
        </w:rPr>
        <w:t>approval markings and action taken by</w:t>
      </w:r>
      <w:r w:rsidRPr="000775F9">
        <w:rPr>
          <w:spacing w:val="-14"/>
          <w:sz w:val="20"/>
        </w:rPr>
        <w:t xml:space="preserve"> </w:t>
      </w:r>
      <w:r w:rsidRPr="000775F9">
        <w:rPr>
          <w:sz w:val="20"/>
        </w:rPr>
        <w:t>Engineer.</w:t>
      </w:r>
    </w:p>
    <w:p w:rsidR="000775F9" w:rsidRPr="000775F9" w:rsidRDefault="000775F9" w:rsidP="00667122">
      <w:pPr>
        <w:numPr>
          <w:ilvl w:val="3"/>
          <w:numId w:val="163"/>
        </w:numPr>
        <w:tabs>
          <w:tab w:val="left" w:pos="1453"/>
          <w:tab w:val="left" w:pos="1454"/>
        </w:tabs>
        <w:spacing w:before="9"/>
        <w:rPr>
          <w:sz w:val="20"/>
        </w:rPr>
      </w:pPr>
      <w:r w:rsidRPr="000775F9">
        <w:rPr>
          <w:sz w:val="20"/>
        </w:rPr>
        <w:t>Include the following information for processing and recording action</w:t>
      </w:r>
      <w:r w:rsidRPr="000775F9">
        <w:rPr>
          <w:spacing w:val="-14"/>
          <w:sz w:val="20"/>
        </w:rPr>
        <w:t xml:space="preserve"> </w:t>
      </w:r>
      <w:r w:rsidRPr="000775F9">
        <w:rPr>
          <w:sz w:val="20"/>
        </w:rPr>
        <w:t>taken:</w:t>
      </w:r>
    </w:p>
    <w:p w:rsidR="000775F9" w:rsidRPr="000775F9" w:rsidRDefault="000775F9" w:rsidP="00667122">
      <w:pPr>
        <w:numPr>
          <w:ilvl w:val="4"/>
          <w:numId w:val="163"/>
        </w:numPr>
        <w:tabs>
          <w:tab w:val="left" w:pos="1914"/>
          <w:tab w:val="left" w:pos="1915"/>
        </w:tabs>
        <w:spacing w:before="9"/>
        <w:ind w:hanging="460"/>
        <w:rPr>
          <w:sz w:val="20"/>
        </w:rPr>
      </w:pPr>
      <w:r w:rsidRPr="000775F9">
        <w:rPr>
          <w:sz w:val="20"/>
        </w:rPr>
        <w:t>Project</w:t>
      </w:r>
      <w:r w:rsidRPr="000775F9">
        <w:rPr>
          <w:spacing w:val="-4"/>
          <w:sz w:val="20"/>
        </w:rPr>
        <w:t xml:space="preserve"> </w:t>
      </w:r>
      <w:r w:rsidRPr="000775F9">
        <w:rPr>
          <w:sz w:val="20"/>
        </w:rPr>
        <w:t>name.</w:t>
      </w:r>
    </w:p>
    <w:p w:rsidR="000775F9" w:rsidRPr="000775F9" w:rsidRDefault="000775F9" w:rsidP="00667122">
      <w:pPr>
        <w:numPr>
          <w:ilvl w:val="4"/>
          <w:numId w:val="163"/>
        </w:numPr>
        <w:tabs>
          <w:tab w:val="left" w:pos="1914"/>
          <w:tab w:val="left" w:pos="1915"/>
        </w:tabs>
        <w:spacing w:before="9"/>
        <w:ind w:hanging="460"/>
        <w:rPr>
          <w:sz w:val="20"/>
        </w:rPr>
      </w:pPr>
      <w:r w:rsidRPr="000775F9">
        <w:rPr>
          <w:sz w:val="20"/>
        </w:rPr>
        <w:t>Date.</w:t>
      </w:r>
    </w:p>
    <w:p w:rsidR="000775F9" w:rsidRPr="000775F9" w:rsidRDefault="000775F9" w:rsidP="00667122">
      <w:pPr>
        <w:numPr>
          <w:ilvl w:val="4"/>
          <w:numId w:val="163"/>
        </w:numPr>
        <w:tabs>
          <w:tab w:val="left" w:pos="1914"/>
          <w:tab w:val="left" w:pos="1915"/>
        </w:tabs>
        <w:spacing w:before="9"/>
        <w:ind w:hanging="460"/>
        <w:rPr>
          <w:sz w:val="20"/>
        </w:rPr>
      </w:pPr>
      <w:r w:rsidRPr="000775F9">
        <w:rPr>
          <w:sz w:val="20"/>
        </w:rPr>
        <w:t>Name of</w:t>
      </w:r>
      <w:r w:rsidRPr="000775F9">
        <w:rPr>
          <w:spacing w:val="-6"/>
          <w:sz w:val="20"/>
        </w:rPr>
        <w:t xml:space="preserve"> </w:t>
      </w:r>
      <w:r w:rsidR="0085282E">
        <w:rPr>
          <w:sz w:val="20"/>
        </w:rPr>
        <w:t>Owner</w:t>
      </w:r>
      <w:r w:rsidRPr="000775F9">
        <w:rPr>
          <w:sz w:val="20"/>
        </w:rPr>
        <w:t>.</w:t>
      </w:r>
    </w:p>
    <w:p w:rsidR="000775F9" w:rsidRPr="000775F9" w:rsidRDefault="000775F9" w:rsidP="00667122">
      <w:pPr>
        <w:numPr>
          <w:ilvl w:val="4"/>
          <w:numId w:val="163"/>
        </w:numPr>
        <w:tabs>
          <w:tab w:val="left" w:pos="1914"/>
          <w:tab w:val="left" w:pos="1915"/>
        </w:tabs>
        <w:spacing w:before="9"/>
        <w:ind w:hanging="460"/>
        <w:rPr>
          <w:sz w:val="20"/>
        </w:rPr>
      </w:pPr>
      <w:r w:rsidRPr="000775F9">
        <w:rPr>
          <w:sz w:val="20"/>
        </w:rPr>
        <w:t>Name of</w:t>
      </w:r>
      <w:r w:rsidRPr="000775F9">
        <w:rPr>
          <w:spacing w:val="-7"/>
          <w:sz w:val="20"/>
        </w:rPr>
        <w:t xml:space="preserve"> </w:t>
      </w:r>
      <w:r w:rsidRPr="000775F9">
        <w:rPr>
          <w:sz w:val="20"/>
        </w:rPr>
        <w:t>Engineer.</w:t>
      </w:r>
    </w:p>
    <w:p w:rsidR="000775F9" w:rsidRPr="000775F9" w:rsidRDefault="000775F9" w:rsidP="00667122">
      <w:pPr>
        <w:numPr>
          <w:ilvl w:val="4"/>
          <w:numId w:val="163"/>
        </w:numPr>
        <w:tabs>
          <w:tab w:val="left" w:pos="1914"/>
          <w:tab w:val="left" w:pos="1915"/>
        </w:tabs>
        <w:spacing w:before="9"/>
        <w:ind w:hanging="460"/>
        <w:rPr>
          <w:sz w:val="20"/>
        </w:rPr>
      </w:pPr>
      <w:r w:rsidRPr="000775F9">
        <w:rPr>
          <w:sz w:val="20"/>
        </w:rPr>
        <w:t>Name of</w:t>
      </w:r>
      <w:r w:rsidRPr="000775F9">
        <w:rPr>
          <w:spacing w:val="-5"/>
          <w:sz w:val="20"/>
        </w:rPr>
        <w:t xml:space="preserve"> </w:t>
      </w:r>
      <w:r w:rsidRPr="000775F9">
        <w:rPr>
          <w:sz w:val="20"/>
        </w:rPr>
        <w:t>Contractor.</w:t>
      </w:r>
    </w:p>
    <w:p w:rsidR="000775F9" w:rsidRPr="000775F9" w:rsidRDefault="000775F9" w:rsidP="00667122">
      <w:pPr>
        <w:numPr>
          <w:ilvl w:val="4"/>
          <w:numId w:val="163"/>
        </w:numPr>
        <w:tabs>
          <w:tab w:val="left" w:pos="1914"/>
          <w:tab w:val="left" w:pos="1915"/>
        </w:tabs>
        <w:spacing w:before="9"/>
        <w:ind w:hanging="460"/>
        <w:rPr>
          <w:sz w:val="20"/>
        </w:rPr>
      </w:pPr>
      <w:r w:rsidRPr="000775F9">
        <w:rPr>
          <w:sz w:val="20"/>
        </w:rPr>
        <w:t>Name of</w:t>
      </w:r>
      <w:r w:rsidRPr="000775F9">
        <w:rPr>
          <w:spacing w:val="-7"/>
          <w:sz w:val="20"/>
        </w:rPr>
        <w:t xml:space="preserve"> </w:t>
      </w:r>
      <w:r w:rsidRPr="000775F9">
        <w:rPr>
          <w:sz w:val="20"/>
        </w:rPr>
        <w:t>subcontractor.</w:t>
      </w:r>
    </w:p>
    <w:p w:rsidR="000775F9" w:rsidRPr="000775F9" w:rsidRDefault="000775F9" w:rsidP="00667122">
      <w:pPr>
        <w:numPr>
          <w:ilvl w:val="4"/>
          <w:numId w:val="163"/>
        </w:numPr>
        <w:tabs>
          <w:tab w:val="left" w:pos="1914"/>
          <w:tab w:val="left" w:pos="1915"/>
        </w:tabs>
        <w:spacing w:before="9"/>
        <w:ind w:hanging="460"/>
        <w:rPr>
          <w:sz w:val="20"/>
        </w:rPr>
      </w:pPr>
      <w:r w:rsidRPr="000775F9">
        <w:rPr>
          <w:sz w:val="20"/>
        </w:rPr>
        <w:t>Name of</w:t>
      </w:r>
      <w:r w:rsidRPr="000775F9">
        <w:rPr>
          <w:spacing w:val="-8"/>
          <w:sz w:val="20"/>
        </w:rPr>
        <w:t xml:space="preserve"> </w:t>
      </w:r>
      <w:r w:rsidRPr="000775F9">
        <w:rPr>
          <w:sz w:val="20"/>
        </w:rPr>
        <w:t>supplier.</w:t>
      </w:r>
    </w:p>
    <w:p w:rsidR="000775F9" w:rsidRPr="000775F9" w:rsidRDefault="000775F9" w:rsidP="00667122">
      <w:pPr>
        <w:numPr>
          <w:ilvl w:val="4"/>
          <w:numId w:val="163"/>
        </w:numPr>
        <w:tabs>
          <w:tab w:val="left" w:pos="1914"/>
          <w:tab w:val="left" w:pos="1915"/>
        </w:tabs>
        <w:spacing w:before="10"/>
        <w:ind w:hanging="460"/>
        <w:rPr>
          <w:sz w:val="20"/>
        </w:rPr>
      </w:pPr>
      <w:r w:rsidRPr="000775F9">
        <w:rPr>
          <w:sz w:val="20"/>
        </w:rPr>
        <w:t>Name of</w:t>
      </w:r>
      <w:r w:rsidRPr="000775F9">
        <w:rPr>
          <w:spacing w:val="-3"/>
          <w:sz w:val="20"/>
        </w:rPr>
        <w:t xml:space="preserve"> </w:t>
      </w:r>
      <w:r w:rsidRPr="000775F9">
        <w:rPr>
          <w:sz w:val="20"/>
        </w:rPr>
        <w:t>manufacturer.</w:t>
      </w:r>
    </w:p>
    <w:p w:rsidR="000775F9" w:rsidRPr="000775F9" w:rsidRDefault="000775F9" w:rsidP="000775F9">
      <w:pPr>
        <w:rPr>
          <w:sz w:val="20"/>
        </w:rPr>
        <w:sectPr w:rsidR="000775F9" w:rsidRPr="000775F9">
          <w:footerReference w:type="default" r:id="rId358"/>
          <w:pgSz w:w="12240" w:h="15840"/>
          <w:pgMar w:top="1360" w:right="1340" w:bottom="640" w:left="1340" w:header="0" w:footer="457" w:gutter="0"/>
          <w:cols w:space="720"/>
        </w:sectPr>
      </w:pPr>
    </w:p>
    <w:p w:rsidR="000775F9" w:rsidRPr="000775F9" w:rsidRDefault="000775F9" w:rsidP="00667122">
      <w:pPr>
        <w:numPr>
          <w:ilvl w:val="4"/>
          <w:numId w:val="163"/>
        </w:numPr>
        <w:tabs>
          <w:tab w:val="left" w:pos="1914"/>
          <w:tab w:val="left" w:pos="1915"/>
        </w:tabs>
        <w:spacing w:before="77"/>
        <w:ind w:hanging="460"/>
        <w:rPr>
          <w:sz w:val="20"/>
        </w:rPr>
      </w:pPr>
      <w:r w:rsidRPr="000775F9">
        <w:rPr>
          <w:sz w:val="20"/>
        </w:rPr>
        <w:t>Submittal number or other unique identifier, including revision</w:t>
      </w:r>
      <w:r w:rsidRPr="000775F9">
        <w:rPr>
          <w:spacing w:val="-18"/>
          <w:sz w:val="20"/>
        </w:rPr>
        <w:t xml:space="preserve"> </w:t>
      </w:r>
      <w:r w:rsidRPr="000775F9">
        <w:rPr>
          <w:sz w:val="20"/>
        </w:rPr>
        <w:t>identifier.</w:t>
      </w:r>
    </w:p>
    <w:p w:rsidR="000775F9" w:rsidRPr="000775F9" w:rsidRDefault="000775F9" w:rsidP="00667122">
      <w:pPr>
        <w:numPr>
          <w:ilvl w:val="5"/>
          <w:numId w:val="163"/>
        </w:numPr>
        <w:tabs>
          <w:tab w:val="left" w:pos="2375"/>
          <w:tab w:val="left" w:pos="2376"/>
        </w:tabs>
        <w:spacing w:before="9"/>
        <w:ind w:right="98"/>
        <w:rPr>
          <w:sz w:val="20"/>
        </w:rPr>
      </w:pPr>
      <w:r w:rsidRPr="000775F9">
        <w:rPr>
          <w:sz w:val="20"/>
        </w:rPr>
        <w:t>Submittal number shall use Specification Section number followed by a</w:t>
      </w:r>
      <w:r w:rsidRPr="000775F9">
        <w:rPr>
          <w:spacing w:val="-19"/>
          <w:sz w:val="20"/>
        </w:rPr>
        <w:t xml:space="preserve"> </w:t>
      </w:r>
      <w:r w:rsidRPr="000775F9">
        <w:rPr>
          <w:sz w:val="20"/>
        </w:rPr>
        <w:t>decimal point and then a sequential number (e.g., 230900.01). Resubmittals shall include an alphabetic suffix after another decimal point (e.g.,</w:t>
      </w:r>
      <w:r w:rsidRPr="000775F9">
        <w:rPr>
          <w:spacing w:val="-23"/>
          <w:sz w:val="20"/>
        </w:rPr>
        <w:t xml:space="preserve"> </w:t>
      </w:r>
      <w:r w:rsidRPr="000775F9">
        <w:rPr>
          <w:sz w:val="20"/>
        </w:rPr>
        <w:t>230900.01.A).</w:t>
      </w:r>
    </w:p>
    <w:p w:rsidR="000775F9" w:rsidRPr="000775F9" w:rsidRDefault="000775F9" w:rsidP="00667122">
      <w:pPr>
        <w:numPr>
          <w:ilvl w:val="4"/>
          <w:numId w:val="163"/>
        </w:numPr>
        <w:tabs>
          <w:tab w:val="left" w:pos="1914"/>
          <w:tab w:val="left" w:pos="1915"/>
        </w:tabs>
        <w:spacing w:before="7"/>
        <w:ind w:hanging="460"/>
        <w:rPr>
          <w:sz w:val="20"/>
        </w:rPr>
      </w:pPr>
      <w:r w:rsidRPr="000775F9">
        <w:rPr>
          <w:sz w:val="20"/>
        </w:rPr>
        <w:t>Number and title of appropriate Specification</w:t>
      </w:r>
      <w:r w:rsidRPr="000775F9">
        <w:rPr>
          <w:spacing w:val="-14"/>
          <w:sz w:val="20"/>
        </w:rPr>
        <w:t xml:space="preserve"> </w:t>
      </w:r>
      <w:r w:rsidRPr="000775F9">
        <w:rPr>
          <w:sz w:val="20"/>
        </w:rPr>
        <w:t>Section.</w:t>
      </w:r>
    </w:p>
    <w:p w:rsidR="000775F9" w:rsidRPr="000775F9" w:rsidRDefault="000775F9" w:rsidP="00667122">
      <w:pPr>
        <w:numPr>
          <w:ilvl w:val="4"/>
          <w:numId w:val="163"/>
        </w:numPr>
        <w:tabs>
          <w:tab w:val="left" w:pos="1914"/>
          <w:tab w:val="left" w:pos="1915"/>
        </w:tabs>
        <w:spacing w:before="10"/>
        <w:ind w:hanging="460"/>
        <w:rPr>
          <w:sz w:val="20"/>
        </w:rPr>
      </w:pPr>
      <w:r w:rsidRPr="000775F9">
        <w:rPr>
          <w:sz w:val="20"/>
        </w:rPr>
        <w:t>Drawing number and detail references, as</w:t>
      </w:r>
      <w:r w:rsidRPr="000775F9">
        <w:rPr>
          <w:spacing w:val="-18"/>
          <w:sz w:val="20"/>
        </w:rPr>
        <w:t xml:space="preserve"> </w:t>
      </w:r>
      <w:r w:rsidRPr="000775F9">
        <w:rPr>
          <w:sz w:val="20"/>
        </w:rPr>
        <w:t>appropriate.</w:t>
      </w:r>
    </w:p>
    <w:p w:rsidR="000775F9" w:rsidRPr="000775F9" w:rsidRDefault="000775F9" w:rsidP="00667122">
      <w:pPr>
        <w:numPr>
          <w:ilvl w:val="4"/>
          <w:numId w:val="163"/>
        </w:numPr>
        <w:tabs>
          <w:tab w:val="left" w:pos="1914"/>
          <w:tab w:val="left" w:pos="1915"/>
        </w:tabs>
        <w:spacing w:before="10"/>
        <w:ind w:hanging="460"/>
        <w:rPr>
          <w:sz w:val="20"/>
        </w:rPr>
      </w:pPr>
      <w:r w:rsidRPr="000775F9">
        <w:rPr>
          <w:sz w:val="20"/>
        </w:rPr>
        <w:t>Location(s) where product is to be installed, as</w:t>
      </w:r>
      <w:r w:rsidRPr="000775F9">
        <w:rPr>
          <w:spacing w:val="-21"/>
          <w:sz w:val="20"/>
        </w:rPr>
        <w:t xml:space="preserve"> </w:t>
      </w:r>
      <w:r w:rsidRPr="000775F9">
        <w:rPr>
          <w:sz w:val="20"/>
        </w:rPr>
        <w:t>appropriate.</w:t>
      </w:r>
    </w:p>
    <w:p w:rsidR="000775F9" w:rsidRPr="000775F9" w:rsidRDefault="000775F9" w:rsidP="00667122">
      <w:pPr>
        <w:numPr>
          <w:ilvl w:val="4"/>
          <w:numId w:val="163"/>
        </w:numPr>
        <w:tabs>
          <w:tab w:val="left" w:pos="1914"/>
          <w:tab w:val="left" w:pos="1915"/>
        </w:tabs>
        <w:spacing w:before="10"/>
        <w:ind w:hanging="460"/>
        <w:rPr>
          <w:sz w:val="20"/>
        </w:rPr>
      </w:pPr>
      <w:r w:rsidRPr="000775F9">
        <w:rPr>
          <w:sz w:val="20"/>
        </w:rPr>
        <w:t>Other necessary</w:t>
      </w:r>
      <w:r w:rsidRPr="000775F9">
        <w:rPr>
          <w:spacing w:val="-10"/>
          <w:sz w:val="20"/>
        </w:rPr>
        <w:t xml:space="preserve"> </w:t>
      </w:r>
      <w:r w:rsidRPr="000775F9">
        <w:rPr>
          <w:sz w:val="20"/>
        </w:rPr>
        <w:t>identification.</w:t>
      </w:r>
    </w:p>
    <w:p w:rsidR="000775F9" w:rsidRPr="000775F9" w:rsidRDefault="000775F9" w:rsidP="00667122">
      <w:pPr>
        <w:numPr>
          <w:ilvl w:val="3"/>
          <w:numId w:val="163"/>
        </w:numPr>
        <w:tabs>
          <w:tab w:val="left" w:pos="1453"/>
          <w:tab w:val="left" w:pos="1454"/>
        </w:tabs>
        <w:spacing w:before="10"/>
        <w:ind w:right="434"/>
        <w:rPr>
          <w:sz w:val="20"/>
        </w:rPr>
      </w:pPr>
      <w:r w:rsidRPr="000775F9">
        <w:rPr>
          <w:sz w:val="20"/>
        </w:rPr>
        <w:t xml:space="preserve">Additional Paper Copies: Unless additional copies are required for final submittal, and unless </w:t>
      </w:r>
      <w:r w:rsidR="0085282E">
        <w:rPr>
          <w:sz w:val="20"/>
        </w:rPr>
        <w:t>Owner</w:t>
      </w:r>
      <w:r w:rsidRPr="000775F9">
        <w:rPr>
          <w:sz w:val="20"/>
        </w:rPr>
        <w:t xml:space="preserve"> observes noncompliance with provisions in the Contract Documents, initial submittal may serve as final</w:t>
      </w:r>
      <w:r w:rsidRPr="000775F9">
        <w:rPr>
          <w:spacing w:val="-20"/>
          <w:sz w:val="20"/>
        </w:rPr>
        <w:t xml:space="preserve"> </w:t>
      </w:r>
      <w:r w:rsidRPr="000775F9">
        <w:rPr>
          <w:sz w:val="20"/>
        </w:rPr>
        <w:t>submittal.</w:t>
      </w:r>
    </w:p>
    <w:p w:rsidR="000775F9" w:rsidRPr="000775F9" w:rsidRDefault="000775F9" w:rsidP="00667122">
      <w:pPr>
        <w:numPr>
          <w:ilvl w:val="4"/>
          <w:numId w:val="163"/>
        </w:numPr>
        <w:tabs>
          <w:tab w:val="left" w:pos="1914"/>
          <w:tab w:val="left" w:pos="1915"/>
        </w:tabs>
        <w:spacing w:before="10"/>
        <w:ind w:right="219" w:hanging="460"/>
        <w:rPr>
          <w:sz w:val="20"/>
        </w:rPr>
      </w:pPr>
      <w:r w:rsidRPr="000775F9">
        <w:rPr>
          <w:sz w:val="20"/>
        </w:rPr>
        <w:t>Submit one copy of submittal to concurrent reviewer in addition to specified</w:t>
      </w:r>
      <w:r w:rsidRPr="000775F9">
        <w:rPr>
          <w:spacing w:val="-25"/>
          <w:sz w:val="20"/>
        </w:rPr>
        <w:t xml:space="preserve"> </w:t>
      </w:r>
      <w:r w:rsidRPr="000775F9">
        <w:rPr>
          <w:sz w:val="20"/>
        </w:rPr>
        <w:t>number of copies to</w:t>
      </w:r>
      <w:r w:rsidRPr="000775F9">
        <w:rPr>
          <w:spacing w:val="-8"/>
          <w:sz w:val="20"/>
        </w:rPr>
        <w:t xml:space="preserve"> </w:t>
      </w:r>
      <w:r w:rsidR="0085282E">
        <w:rPr>
          <w:sz w:val="20"/>
        </w:rPr>
        <w:t>Owner</w:t>
      </w:r>
      <w:r w:rsidRPr="000775F9">
        <w:rPr>
          <w:sz w:val="20"/>
        </w:rPr>
        <w:t>.</w:t>
      </w:r>
    </w:p>
    <w:p w:rsidR="000775F9" w:rsidRPr="000775F9" w:rsidRDefault="000775F9" w:rsidP="00667122">
      <w:pPr>
        <w:numPr>
          <w:ilvl w:val="3"/>
          <w:numId w:val="163"/>
        </w:numPr>
        <w:tabs>
          <w:tab w:val="left" w:pos="1453"/>
          <w:tab w:val="left" w:pos="1454"/>
        </w:tabs>
        <w:spacing w:before="11"/>
        <w:ind w:right="165"/>
        <w:rPr>
          <w:sz w:val="20"/>
        </w:rPr>
      </w:pPr>
      <w:r w:rsidRPr="000775F9">
        <w:rPr>
          <w:sz w:val="20"/>
        </w:rPr>
        <w:t>Transmittal for Paper Submittals: Assemble each submittal individually and appropriately for transmittal and handling.  Transmit each submittal using a transmittal</w:t>
      </w:r>
      <w:r w:rsidRPr="000775F9">
        <w:rPr>
          <w:spacing w:val="-24"/>
          <w:sz w:val="20"/>
        </w:rPr>
        <w:t xml:space="preserve"> </w:t>
      </w:r>
      <w:r w:rsidRPr="000775F9">
        <w:rPr>
          <w:sz w:val="20"/>
        </w:rPr>
        <w:t>form.</w:t>
      </w:r>
    </w:p>
    <w:p w:rsidR="000775F9" w:rsidRPr="000775F9" w:rsidRDefault="000775F9" w:rsidP="00667122">
      <w:pPr>
        <w:numPr>
          <w:ilvl w:val="4"/>
          <w:numId w:val="163"/>
        </w:numPr>
        <w:tabs>
          <w:tab w:val="left" w:pos="1914"/>
          <w:tab w:val="left" w:pos="1915"/>
        </w:tabs>
        <w:spacing w:before="10"/>
        <w:ind w:right="331" w:hanging="460"/>
        <w:rPr>
          <w:sz w:val="20"/>
        </w:rPr>
      </w:pPr>
      <w:r w:rsidRPr="000775F9">
        <w:rPr>
          <w:sz w:val="20"/>
        </w:rPr>
        <w:t>Transmittal Form for Paper Submittals: Provide locations on form for the following information:</w:t>
      </w:r>
    </w:p>
    <w:p w:rsidR="000775F9" w:rsidRPr="000775F9" w:rsidRDefault="000775F9" w:rsidP="00667122">
      <w:pPr>
        <w:numPr>
          <w:ilvl w:val="5"/>
          <w:numId w:val="163"/>
        </w:numPr>
        <w:tabs>
          <w:tab w:val="left" w:pos="2375"/>
          <w:tab w:val="left" w:pos="2376"/>
        </w:tabs>
        <w:spacing w:before="10"/>
        <w:rPr>
          <w:sz w:val="20"/>
        </w:rPr>
      </w:pPr>
      <w:r w:rsidRPr="000775F9">
        <w:rPr>
          <w:sz w:val="20"/>
        </w:rPr>
        <w:t>Project</w:t>
      </w:r>
      <w:r w:rsidRPr="000775F9">
        <w:rPr>
          <w:spacing w:val="-4"/>
          <w:sz w:val="20"/>
        </w:rPr>
        <w:t xml:space="preserve"> </w:t>
      </w:r>
      <w:r w:rsidRPr="000775F9">
        <w:rPr>
          <w:sz w:val="20"/>
        </w:rPr>
        <w:t>name.</w:t>
      </w:r>
    </w:p>
    <w:p w:rsidR="000775F9" w:rsidRPr="000775F9" w:rsidRDefault="000775F9" w:rsidP="00667122">
      <w:pPr>
        <w:numPr>
          <w:ilvl w:val="5"/>
          <w:numId w:val="163"/>
        </w:numPr>
        <w:tabs>
          <w:tab w:val="left" w:pos="2375"/>
          <w:tab w:val="left" w:pos="2376"/>
        </w:tabs>
        <w:spacing w:before="10"/>
        <w:rPr>
          <w:sz w:val="20"/>
        </w:rPr>
      </w:pPr>
      <w:r w:rsidRPr="000775F9">
        <w:rPr>
          <w:sz w:val="20"/>
        </w:rPr>
        <w:t>Date.</w:t>
      </w:r>
    </w:p>
    <w:p w:rsidR="000775F9" w:rsidRPr="000775F9" w:rsidRDefault="000775F9" w:rsidP="00667122">
      <w:pPr>
        <w:numPr>
          <w:ilvl w:val="5"/>
          <w:numId w:val="163"/>
        </w:numPr>
        <w:tabs>
          <w:tab w:val="left" w:pos="2375"/>
          <w:tab w:val="left" w:pos="2376"/>
        </w:tabs>
        <w:spacing w:before="10"/>
        <w:rPr>
          <w:sz w:val="20"/>
        </w:rPr>
      </w:pPr>
      <w:r w:rsidRPr="000775F9">
        <w:rPr>
          <w:sz w:val="20"/>
        </w:rPr>
        <w:t>Destination</w:t>
      </w:r>
      <w:r w:rsidRPr="000775F9">
        <w:rPr>
          <w:spacing w:val="-6"/>
          <w:sz w:val="20"/>
        </w:rPr>
        <w:t xml:space="preserve"> </w:t>
      </w:r>
      <w:r w:rsidRPr="000775F9">
        <w:rPr>
          <w:sz w:val="20"/>
        </w:rPr>
        <w:t>(To:).</w:t>
      </w:r>
    </w:p>
    <w:p w:rsidR="000775F9" w:rsidRPr="000775F9" w:rsidRDefault="000775F9" w:rsidP="00667122">
      <w:pPr>
        <w:numPr>
          <w:ilvl w:val="5"/>
          <w:numId w:val="163"/>
        </w:numPr>
        <w:tabs>
          <w:tab w:val="left" w:pos="2375"/>
          <w:tab w:val="left" w:pos="2376"/>
        </w:tabs>
        <w:spacing w:before="10"/>
        <w:rPr>
          <w:sz w:val="20"/>
        </w:rPr>
      </w:pPr>
      <w:r w:rsidRPr="000775F9">
        <w:rPr>
          <w:sz w:val="20"/>
        </w:rPr>
        <w:t>Source</w:t>
      </w:r>
      <w:r w:rsidRPr="000775F9">
        <w:rPr>
          <w:spacing w:val="-4"/>
          <w:sz w:val="20"/>
        </w:rPr>
        <w:t xml:space="preserve"> </w:t>
      </w:r>
      <w:r w:rsidRPr="000775F9">
        <w:rPr>
          <w:sz w:val="20"/>
        </w:rPr>
        <w:t>(From:).</w:t>
      </w:r>
    </w:p>
    <w:p w:rsidR="000775F9" w:rsidRPr="000775F9" w:rsidRDefault="000775F9" w:rsidP="00667122">
      <w:pPr>
        <w:numPr>
          <w:ilvl w:val="5"/>
          <w:numId w:val="163"/>
        </w:numPr>
        <w:tabs>
          <w:tab w:val="left" w:pos="2375"/>
          <w:tab w:val="left" w:pos="2376"/>
        </w:tabs>
        <w:spacing w:before="7"/>
        <w:rPr>
          <w:sz w:val="20"/>
        </w:rPr>
      </w:pPr>
      <w:r w:rsidRPr="000775F9">
        <w:rPr>
          <w:sz w:val="20"/>
        </w:rPr>
        <w:t>Name and address of</w:t>
      </w:r>
      <w:r w:rsidRPr="000775F9">
        <w:rPr>
          <w:spacing w:val="-7"/>
          <w:sz w:val="20"/>
        </w:rPr>
        <w:t xml:space="preserve"> </w:t>
      </w:r>
      <w:r w:rsidR="0085282E">
        <w:rPr>
          <w:sz w:val="20"/>
        </w:rPr>
        <w:t>Owner</w:t>
      </w:r>
      <w:r w:rsidRPr="000775F9">
        <w:rPr>
          <w:sz w:val="20"/>
        </w:rPr>
        <w:t>.</w:t>
      </w:r>
    </w:p>
    <w:p w:rsidR="000775F9" w:rsidRPr="000775F9" w:rsidRDefault="000775F9" w:rsidP="00667122">
      <w:pPr>
        <w:numPr>
          <w:ilvl w:val="5"/>
          <w:numId w:val="163"/>
        </w:numPr>
        <w:tabs>
          <w:tab w:val="left" w:pos="2375"/>
          <w:tab w:val="left" w:pos="2376"/>
        </w:tabs>
        <w:spacing w:before="9"/>
        <w:rPr>
          <w:sz w:val="20"/>
        </w:rPr>
      </w:pPr>
      <w:r w:rsidRPr="000775F9">
        <w:rPr>
          <w:sz w:val="20"/>
        </w:rPr>
        <w:t>Name of Construction</w:t>
      </w:r>
      <w:r w:rsidRPr="000775F9">
        <w:rPr>
          <w:spacing w:val="-11"/>
          <w:sz w:val="20"/>
        </w:rPr>
        <w:t xml:space="preserve"> </w:t>
      </w:r>
      <w:r w:rsidRPr="000775F9">
        <w:rPr>
          <w:sz w:val="20"/>
        </w:rPr>
        <w:t>Manager.</w:t>
      </w:r>
    </w:p>
    <w:p w:rsidR="000775F9" w:rsidRPr="000775F9" w:rsidRDefault="000775F9" w:rsidP="00667122">
      <w:pPr>
        <w:numPr>
          <w:ilvl w:val="5"/>
          <w:numId w:val="163"/>
        </w:numPr>
        <w:tabs>
          <w:tab w:val="left" w:pos="2375"/>
          <w:tab w:val="left" w:pos="2376"/>
        </w:tabs>
        <w:spacing w:before="9"/>
        <w:rPr>
          <w:sz w:val="20"/>
        </w:rPr>
      </w:pPr>
      <w:r w:rsidRPr="000775F9">
        <w:rPr>
          <w:sz w:val="20"/>
        </w:rPr>
        <w:t>Name of</w:t>
      </w:r>
      <w:r w:rsidRPr="000775F9">
        <w:rPr>
          <w:spacing w:val="-5"/>
          <w:sz w:val="20"/>
        </w:rPr>
        <w:t xml:space="preserve"> </w:t>
      </w:r>
      <w:r w:rsidRPr="000775F9">
        <w:rPr>
          <w:sz w:val="20"/>
        </w:rPr>
        <w:t>Contractor.</w:t>
      </w:r>
    </w:p>
    <w:p w:rsidR="000775F9" w:rsidRPr="000775F9" w:rsidRDefault="000775F9" w:rsidP="00667122">
      <w:pPr>
        <w:numPr>
          <w:ilvl w:val="5"/>
          <w:numId w:val="163"/>
        </w:numPr>
        <w:tabs>
          <w:tab w:val="left" w:pos="2375"/>
          <w:tab w:val="left" w:pos="2376"/>
        </w:tabs>
        <w:spacing w:before="9"/>
        <w:rPr>
          <w:sz w:val="20"/>
        </w:rPr>
      </w:pPr>
      <w:r w:rsidRPr="000775F9">
        <w:rPr>
          <w:sz w:val="20"/>
        </w:rPr>
        <w:t>Name of firm or entity that prepared</w:t>
      </w:r>
      <w:r w:rsidRPr="000775F9">
        <w:rPr>
          <w:spacing w:val="-12"/>
          <w:sz w:val="20"/>
        </w:rPr>
        <w:t xml:space="preserve"> </w:t>
      </w:r>
      <w:r w:rsidRPr="000775F9">
        <w:rPr>
          <w:sz w:val="20"/>
        </w:rPr>
        <w:t>submittal.</w:t>
      </w:r>
    </w:p>
    <w:p w:rsidR="000775F9" w:rsidRPr="000775F9" w:rsidRDefault="000775F9" w:rsidP="00667122">
      <w:pPr>
        <w:numPr>
          <w:ilvl w:val="5"/>
          <w:numId w:val="163"/>
        </w:numPr>
        <w:tabs>
          <w:tab w:val="left" w:pos="2375"/>
          <w:tab w:val="left" w:pos="2376"/>
        </w:tabs>
        <w:spacing w:before="9"/>
        <w:rPr>
          <w:sz w:val="20"/>
        </w:rPr>
      </w:pPr>
      <w:r w:rsidRPr="000775F9">
        <w:rPr>
          <w:sz w:val="20"/>
        </w:rPr>
        <w:t>Names of subcontractor, manufacturer, and</w:t>
      </w:r>
      <w:r w:rsidRPr="000775F9">
        <w:rPr>
          <w:spacing w:val="-18"/>
          <w:sz w:val="20"/>
        </w:rPr>
        <w:t xml:space="preserve"> </w:t>
      </w:r>
      <w:r w:rsidRPr="000775F9">
        <w:rPr>
          <w:sz w:val="20"/>
        </w:rPr>
        <w:t>supplier.</w:t>
      </w:r>
    </w:p>
    <w:p w:rsidR="000775F9" w:rsidRPr="000775F9" w:rsidRDefault="000775F9" w:rsidP="00667122">
      <w:pPr>
        <w:numPr>
          <w:ilvl w:val="5"/>
          <w:numId w:val="163"/>
        </w:numPr>
        <w:tabs>
          <w:tab w:val="left" w:pos="2376"/>
        </w:tabs>
        <w:spacing w:before="10"/>
        <w:rPr>
          <w:sz w:val="20"/>
        </w:rPr>
      </w:pPr>
      <w:r w:rsidRPr="000775F9">
        <w:rPr>
          <w:sz w:val="20"/>
        </w:rPr>
        <w:t>Category and type of</w:t>
      </w:r>
      <w:r w:rsidRPr="000775F9">
        <w:rPr>
          <w:spacing w:val="-14"/>
          <w:sz w:val="20"/>
        </w:rPr>
        <w:t xml:space="preserve"> </w:t>
      </w:r>
      <w:r w:rsidRPr="000775F9">
        <w:rPr>
          <w:sz w:val="20"/>
        </w:rPr>
        <w:t>submittal.</w:t>
      </w:r>
    </w:p>
    <w:p w:rsidR="000775F9" w:rsidRPr="000775F9" w:rsidRDefault="000775F9" w:rsidP="00667122">
      <w:pPr>
        <w:numPr>
          <w:ilvl w:val="5"/>
          <w:numId w:val="163"/>
        </w:numPr>
        <w:tabs>
          <w:tab w:val="left" w:pos="2376"/>
        </w:tabs>
        <w:spacing w:before="10"/>
        <w:rPr>
          <w:sz w:val="20"/>
        </w:rPr>
      </w:pPr>
      <w:r w:rsidRPr="000775F9">
        <w:rPr>
          <w:sz w:val="20"/>
        </w:rPr>
        <w:t>Submittal purpose and</w:t>
      </w:r>
      <w:r w:rsidRPr="000775F9">
        <w:rPr>
          <w:spacing w:val="-12"/>
          <w:sz w:val="20"/>
        </w:rPr>
        <w:t xml:space="preserve"> </w:t>
      </w:r>
      <w:r w:rsidRPr="000775F9">
        <w:rPr>
          <w:sz w:val="20"/>
        </w:rPr>
        <w:t>description.</w:t>
      </w:r>
    </w:p>
    <w:p w:rsidR="000775F9" w:rsidRPr="000775F9" w:rsidRDefault="000775F9" w:rsidP="00667122">
      <w:pPr>
        <w:numPr>
          <w:ilvl w:val="5"/>
          <w:numId w:val="163"/>
        </w:numPr>
        <w:tabs>
          <w:tab w:val="left" w:pos="2376"/>
        </w:tabs>
        <w:spacing w:before="10"/>
        <w:rPr>
          <w:sz w:val="20"/>
        </w:rPr>
      </w:pPr>
      <w:r w:rsidRPr="000775F9">
        <w:rPr>
          <w:sz w:val="20"/>
        </w:rPr>
        <w:t>Specification Section number and</w:t>
      </w:r>
      <w:r w:rsidRPr="000775F9">
        <w:rPr>
          <w:spacing w:val="-15"/>
          <w:sz w:val="20"/>
        </w:rPr>
        <w:t xml:space="preserve"> </w:t>
      </w:r>
      <w:r w:rsidRPr="000775F9">
        <w:rPr>
          <w:sz w:val="20"/>
        </w:rPr>
        <w:t>title.</w:t>
      </w:r>
    </w:p>
    <w:p w:rsidR="000775F9" w:rsidRPr="000775F9" w:rsidRDefault="000775F9" w:rsidP="00667122">
      <w:pPr>
        <w:numPr>
          <w:ilvl w:val="5"/>
          <w:numId w:val="163"/>
        </w:numPr>
        <w:tabs>
          <w:tab w:val="left" w:pos="2376"/>
        </w:tabs>
        <w:spacing w:before="10"/>
        <w:ind w:right="279"/>
        <w:rPr>
          <w:sz w:val="20"/>
        </w:rPr>
      </w:pPr>
      <w:r w:rsidRPr="000775F9">
        <w:rPr>
          <w:sz w:val="20"/>
        </w:rPr>
        <w:t>Specification paragraph number or drawing designation and generic name</w:t>
      </w:r>
      <w:r w:rsidRPr="000775F9">
        <w:rPr>
          <w:spacing w:val="-22"/>
          <w:sz w:val="20"/>
        </w:rPr>
        <w:t xml:space="preserve"> </w:t>
      </w:r>
      <w:r w:rsidRPr="000775F9">
        <w:rPr>
          <w:sz w:val="20"/>
        </w:rPr>
        <w:t>for each of multiple</w:t>
      </w:r>
      <w:r w:rsidRPr="000775F9">
        <w:rPr>
          <w:spacing w:val="-6"/>
          <w:sz w:val="20"/>
        </w:rPr>
        <w:t xml:space="preserve"> </w:t>
      </w:r>
      <w:r w:rsidRPr="000775F9">
        <w:rPr>
          <w:sz w:val="20"/>
        </w:rPr>
        <w:t>items.</w:t>
      </w:r>
    </w:p>
    <w:p w:rsidR="000775F9" w:rsidRPr="000775F9" w:rsidRDefault="000775F9" w:rsidP="00667122">
      <w:pPr>
        <w:numPr>
          <w:ilvl w:val="5"/>
          <w:numId w:val="163"/>
        </w:numPr>
        <w:tabs>
          <w:tab w:val="left" w:pos="2376"/>
        </w:tabs>
        <w:spacing w:before="10"/>
        <w:rPr>
          <w:sz w:val="20"/>
        </w:rPr>
      </w:pPr>
      <w:r w:rsidRPr="000775F9">
        <w:rPr>
          <w:sz w:val="20"/>
        </w:rPr>
        <w:t>Drawing number and detail references, as</w:t>
      </w:r>
      <w:r w:rsidRPr="000775F9">
        <w:rPr>
          <w:spacing w:val="-18"/>
          <w:sz w:val="20"/>
        </w:rPr>
        <w:t xml:space="preserve"> </w:t>
      </w:r>
      <w:r w:rsidRPr="000775F9">
        <w:rPr>
          <w:sz w:val="20"/>
        </w:rPr>
        <w:t>appropriate.</w:t>
      </w:r>
    </w:p>
    <w:p w:rsidR="000775F9" w:rsidRPr="000775F9" w:rsidRDefault="000775F9" w:rsidP="00667122">
      <w:pPr>
        <w:numPr>
          <w:ilvl w:val="5"/>
          <w:numId w:val="163"/>
        </w:numPr>
        <w:tabs>
          <w:tab w:val="left" w:pos="2376"/>
        </w:tabs>
        <w:spacing w:before="10"/>
        <w:rPr>
          <w:sz w:val="20"/>
        </w:rPr>
      </w:pPr>
      <w:r w:rsidRPr="000775F9">
        <w:rPr>
          <w:sz w:val="20"/>
        </w:rPr>
        <w:t>Indication of full or partial</w:t>
      </w:r>
      <w:r w:rsidRPr="000775F9">
        <w:rPr>
          <w:spacing w:val="-13"/>
          <w:sz w:val="20"/>
        </w:rPr>
        <w:t xml:space="preserve"> </w:t>
      </w:r>
      <w:r w:rsidRPr="000775F9">
        <w:rPr>
          <w:sz w:val="20"/>
        </w:rPr>
        <w:t>submittal.</w:t>
      </w:r>
    </w:p>
    <w:p w:rsidR="000775F9" w:rsidRPr="000775F9" w:rsidRDefault="000775F9" w:rsidP="00667122">
      <w:pPr>
        <w:numPr>
          <w:ilvl w:val="5"/>
          <w:numId w:val="163"/>
        </w:numPr>
        <w:tabs>
          <w:tab w:val="left" w:pos="2376"/>
        </w:tabs>
        <w:spacing w:before="10"/>
        <w:rPr>
          <w:sz w:val="20"/>
        </w:rPr>
      </w:pPr>
      <w:r w:rsidRPr="000775F9">
        <w:rPr>
          <w:sz w:val="20"/>
        </w:rPr>
        <w:t>Transmittal</w:t>
      </w:r>
      <w:r w:rsidRPr="000775F9">
        <w:rPr>
          <w:spacing w:val="-6"/>
          <w:sz w:val="20"/>
        </w:rPr>
        <w:t xml:space="preserve"> </w:t>
      </w:r>
      <w:r w:rsidRPr="000775F9">
        <w:rPr>
          <w:sz w:val="20"/>
        </w:rPr>
        <w:t>number.</w:t>
      </w:r>
    </w:p>
    <w:p w:rsidR="000775F9" w:rsidRPr="000775F9" w:rsidRDefault="000775F9" w:rsidP="00667122">
      <w:pPr>
        <w:numPr>
          <w:ilvl w:val="5"/>
          <w:numId w:val="163"/>
        </w:numPr>
        <w:tabs>
          <w:tab w:val="left" w:pos="2376"/>
        </w:tabs>
        <w:spacing w:before="10"/>
        <w:rPr>
          <w:sz w:val="20"/>
        </w:rPr>
      </w:pPr>
      <w:r w:rsidRPr="000775F9">
        <w:rPr>
          <w:sz w:val="20"/>
        </w:rPr>
        <w:t>Submittal and transmittal distribution</w:t>
      </w:r>
      <w:r w:rsidRPr="000775F9">
        <w:rPr>
          <w:spacing w:val="-13"/>
          <w:sz w:val="20"/>
        </w:rPr>
        <w:t xml:space="preserve"> </w:t>
      </w:r>
      <w:r w:rsidRPr="000775F9">
        <w:rPr>
          <w:sz w:val="20"/>
        </w:rPr>
        <w:t>record.</w:t>
      </w:r>
    </w:p>
    <w:p w:rsidR="000775F9" w:rsidRPr="000775F9" w:rsidRDefault="000775F9" w:rsidP="00667122">
      <w:pPr>
        <w:numPr>
          <w:ilvl w:val="5"/>
          <w:numId w:val="163"/>
        </w:numPr>
        <w:tabs>
          <w:tab w:val="left" w:pos="2376"/>
        </w:tabs>
        <w:spacing w:before="10"/>
        <w:rPr>
          <w:sz w:val="20"/>
        </w:rPr>
      </w:pPr>
      <w:r w:rsidRPr="000775F9">
        <w:rPr>
          <w:sz w:val="20"/>
        </w:rPr>
        <w:t>Remarks.</w:t>
      </w:r>
    </w:p>
    <w:p w:rsidR="000775F9" w:rsidRPr="000775F9" w:rsidRDefault="000775F9" w:rsidP="00667122">
      <w:pPr>
        <w:numPr>
          <w:ilvl w:val="5"/>
          <w:numId w:val="163"/>
        </w:numPr>
        <w:tabs>
          <w:tab w:val="left" w:pos="2376"/>
        </w:tabs>
        <w:spacing w:before="10"/>
        <w:rPr>
          <w:sz w:val="20"/>
        </w:rPr>
      </w:pPr>
      <w:r w:rsidRPr="000775F9">
        <w:rPr>
          <w:sz w:val="20"/>
        </w:rPr>
        <w:t>Signature of</w:t>
      </w:r>
      <w:r w:rsidRPr="000775F9">
        <w:rPr>
          <w:spacing w:val="-7"/>
          <w:sz w:val="20"/>
        </w:rPr>
        <w:t xml:space="preserve"> </w:t>
      </w:r>
      <w:r w:rsidRPr="000775F9">
        <w:rPr>
          <w:sz w:val="20"/>
        </w:rPr>
        <w:t>transmitter.</w:t>
      </w:r>
    </w:p>
    <w:p w:rsidR="000775F9" w:rsidRPr="000775F9" w:rsidRDefault="000775F9" w:rsidP="00667122">
      <w:pPr>
        <w:numPr>
          <w:ilvl w:val="2"/>
          <w:numId w:val="163"/>
        </w:numPr>
        <w:tabs>
          <w:tab w:val="left" w:pos="993"/>
          <w:tab w:val="left" w:pos="994"/>
        </w:tabs>
        <w:spacing w:before="82"/>
        <w:ind w:right="298" w:hanging="475"/>
        <w:rPr>
          <w:sz w:val="20"/>
        </w:rPr>
      </w:pPr>
      <w:r w:rsidRPr="000775F9">
        <w:rPr>
          <w:sz w:val="20"/>
        </w:rPr>
        <w:t>Electronic Submittals: Identify and incorporate information in each electronic submittal file as follows:</w:t>
      </w:r>
    </w:p>
    <w:p w:rsidR="000775F9" w:rsidRPr="000775F9" w:rsidRDefault="000775F9" w:rsidP="00667122">
      <w:pPr>
        <w:numPr>
          <w:ilvl w:val="3"/>
          <w:numId w:val="163"/>
        </w:numPr>
        <w:tabs>
          <w:tab w:val="left" w:pos="1453"/>
          <w:tab w:val="left" w:pos="1454"/>
        </w:tabs>
        <w:spacing w:before="10"/>
        <w:ind w:right="376"/>
        <w:rPr>
          <w:sz w:val="20"/>
        </w:rPr>
      </w:pPr>
      <w:r w:rsidRPr="000775F9">
        <w:rPr>
          <w:sz w:val="20"/>
        </w:rPr>
        <w:t>Assemble complete submittal package into a single indexed file incorporating</w:t>
      </w:r>
      <w:r w:rsidRPr="000775F9">
        <w:rPr>
          <w:spacing w:val="-21"/>
          <w:sz w:val="20"/>
        </w:rPr>
        <w:t xml:space="preserve"> </w:t>
      </w:r>
      <w:r w:rsidRPr="000775F9">
        <w:rPr>
          <w:sz w:val="20"/>
        </w:rPr>
        <w:t>submittal requirements of a single Specification Section and transmittal form with links enabling navigation to each</w:t>
      </w:r>
      <w:r w:rsidRPr="000775F9">
        <w:rPr>
          <w:spacing w:val="-6"/>
          <w:sz w:val="20"/>
        </w:rPr>
        <w:t xml:space="preserve"> </w:t>
      </w:r>
      <w:r w:rsidRPr="000775F9">
        <w:rPr>
          <w:sz w:val="20"/>
        </w:rPr>
        <w:t>item.</w:t>
      </w:r>
    </w:p>
    <w:p w:rsidR="000775F9" w:rsidRPr="000775F9" w:rsidRDefault="000775F9" w:rsidP="00667122">
      <w:pPr>
        <w:numPr>
          <w:ilvl w:val="3"/>
          <w:numId w:val="163"/>
        </w:numPr>
        <w:tabs>
          <w:tab w:val="left" w:pos="1453"/>
          <w:tab w:val="left" w:pos="1454"/>
        </w:tabs>
        <w:spacing w:before="9"/>
        <w:rPr>
          <w:sz w:val="20"/>
        </w:rPr>
      </w:pPr>
      <w:r w:rsidRPr="000775F9">
        <w:rPr>
          <w:sz w:val="20"/>
        </w:rPr>
        <w:t>Name file with submittal number or other unique identifier, including revision</w:t>
      </w:r>
      <w:r w:rsidRPr="000775F9">
        <w:rPr>
          <w:spacing w:val="-27"/>
          <w:sz w:val="20"/>
        </w:rPr>
        <w:t xml:space="preserve"> </w:t>
      </w:r>
      <w:r w:rsidRPr="000775F9">
        <w:rPr>
          <w:sz w:val="20"/>
        </w:rPr>
        <w:t>identifier.</w:t>
      </w:r>
    </w:p>
    <w:p w:rsidR="000775F9" w:rsidRPr="000775F9" w:rsidRDefault="000775F9" w:rsidP="00667122">
      <w:pPr>
        <w:numPr>
          <w:ilvl w:val="4"/>
          <w:numId w:val="163"/>
        </w:numPr>
        <w:tabs>
          <w:tab w:val="left" w:pos="1914"/>
          <w:tab w:val="left" w:pos="1915"/>
        </w:tabs>
        <w:spacing w:before="9"/>
        <w:ind w:right="144" w:hanging="460"/>
        <w:rPr>
          <w:sz w:val="20"/>
        </w:rPr>
      </w:pPr>
      <w:r w:rsidRPr="000775F9">
        <w:rPr>
          <w:sz w:val="20"/>
        </w:rPr>
        <w:t>File name shall use project identifier and Specification Section number followed by</w:t>
      </w:r>
      <w:r w:rsidRPr="000775F9">
        <w:rPr>
          <w:spacing w:val="-28"/>
          <w:sz w:val="20"/>
        </w:rPr>
        <w:t xml:space="preserve"> </w:t>
      </w:r>
      <w:r w:rsidRPr="000775F9">
        <w:rPr>
          <w:sz w:val="20"/>
        </w:rPr>
        <w:t>a decimal point and then a sequential number (e.g., LNHS-061000.01). Resubmittals shall include an alphabetic suffix after another decimal point (e.g., LNHS- 061000.01.A).</w:t>
      </w:r>
    </w:p>
    <w:p w:rsidR="000775F9" w:rsidRPr="000775F9" w:rsidRDefault="000775F9" w:rsidP="00667122">
      <w:pPr>
        <w:numPr>
          <w:ilvl w:val="3"/>
          <w:numId w:val="163"/>
        </w:numPr>
        <w:tabs>
          <w:tab w:val="left" w:pos="1453"/>
          <w:tab w:val="left" w:pos="1454"/>
        </w:tabs>
        <w:spacing w:before="9"/>
        <w:ind w:right="642"/>
        <w:rPr>
          <w:sz w:val="20"/>
        </w:rPr>
      </w:pPr>
      <w:r w:rsidRPr="000775F9">
        <w:rPr>
          <w:sz w:val="20"/>
        </w:rPr>
        <w:t>Provide means for insertion to permanently record Contractor's review and</w:t>
      </w:r>
      <w:r w:rsidRPr="000775F9">
        <w:rPr>
          <w:spacing w:val="-26"/>
          <w:sz w:val="20"/>
        </w:rPr>
        <w:t xml:space="preserve"> </w:t>
      </w:r>
      <w:r w:rsidRPr="000775F9">
        <w:rPr>
          <w:sz w:val="20"/>
        </w:rPr>
        <w:t>approval markings and action taken by</w:t>
      </w:r>
      <w:r w:rsidRPr="000775F9">
        <w:rPr>
          <w:spacing w:val="-14"/>
          <w:sz w:val="20"/>
        </w:rPr>
        <w:t xml:space="preserve"> </w:t>
      </w:r>
      <w:r w:rsidRPr="000775F9">
        <w:rPr>
          <w:sz w:val="20"/>
        </w:rPr>
        <w:t>Engineer.</w:t>
      </w:r>
    </w:p>
    <w:p w:rsidR="000775F9" w:rsidRPr="000775F9" w:rsidRDefault="000775F9" w:rsidP="00667122">
      <w:pPr>
        <w:numPr>
          <w:ilvl w:val="3"/>
          <w:numId w:val="163"/>
        </w:numPr>
        <w:tabs>
          <w:tab w:val="left" w:pos="1453"/>
          <w:tab w:val="left" w:pos="1454"/>
        </w:tabs>
        <w:spacing w:before="9"/>
        <w:ind w:right="303"/>
        <w:rPr>
          <w:sz w:val="20"/>
        </w:rPr>
      </w:pPr>
      <w:r w:rsidRPr="000775F9">
        <w:rPr>
          <w:sz w:val="20"/>
        </w:rPr>
        <w:t>Transmittal Form for Electronic Submittals: Use electronic form containing the following information:</w:t>
      </w:r>
    </w:p>
    <w:p w:rsidR="000775F9" w:rsidRPr="000775F9" w:rsidRDefault="000775F9" w:rsidP="00667122">
      <w:pPr>
        <w:numPr>
          <w:ilvl w:val="4"/>
          <w:numId w:val="163"/>
        </w:numPr>
        <w:tabs>
          <w:tab w:val="left" w:pos="1914"/>
          <w:tab w:val="left" w:pos="1915"/>
        </w:tabs>
        <w:spacing w:before="9"/>
        <w:ind w:hanging="460"/>
        <w:rPr>
          <w:sz w:val="20"/>
        </w:rPr>
      </w:pPr>
      <w:r w:rsidRPr="000775F9">
        <w:rPr>
          <w:sz w:val="20"/>
        </w:rPr>
        <w:t>Project</w:t>
      </w:r>
      <w:r w:rsidRPr="000775F9">
        <w:rPr>
          <w:spacing w:val="-4"/>
          <w:sz w:val="20"/>
        </w:rPr>
        <w:t xml:space="preserve"> </w:t>
      </w:r>
      <w:r w:rsidRPr="000775F9">
        <w:rPr>
          <w:sz w:val="20"/>
        </w:rPr>
        <w:t>name.</w:t>
      </w:r>
    </w:p>
    <w:p w:rsidR="000775F9" w:rsidRPr="000775F9" w:rsidRDefault="000775F9" w:rsidP="00667122">
      <w:pPr>
        <w:numPr>
          <w:ilvl w:val="4"/>
          <w:numId w:val="163"/>
        </w:numPr>
        <w:tabs>
          <w:tab w:val="left" w:pos="1914"/>
          <w:tab w:val="left" w:pos="1915"/>
        </w:tabs>
        <w:spacing w:before="10"/>
        <w:ind w:hanging="460"/>
        <w:rPr>
          <w:sz w:val="20"/>
        </w:rPr>
      </w:pPr>
      <w:r w:rsidRPr="000775F9">
        <w:rPr>
          <w:sz w:val="20"/>
        </w:rPr>
        <w:t>Date.</w:t>
      </w:r>
    </w:p>
    <w:p w:rsidR="000775F9" w:rsidRPr="000775F9" w:rsidRDefault="000775F9" w:rsidP="00667122">
      <w:pPr>
        <w:numPr>
          <w:ilvl w:val="4"/>
          <w:numId w:val="163"/>
        </w:numPr>
        <w:tabs>
          <w:tab w:val="left" w:pos="1914"/>
          <w:tab w:val="left" w:pos="1915"/>
        </w:tabs>
        <w:spacing w:before="10"/>
        <w:ind w:hanging="460"/>
        <w:rPr>
          <w:sz w:val="20"/>
        </w:rPr>
      </w:pPr>
      <w:r w:rsidRPr="000775F9">
        <w:rPr>
          <w:sz w:val="20"/>
        </w:rPr>
        <w:t>Name and address of</w:t>
      </w:r>
      <w:r w:rsidRPr="000775F9">
        <w:rPr>
          <w:spacing w:val="-8"/>
          <w:sz w:val="20"/>
        </w:rPr>
        <w:t xml:space="preserve"> </w:t>
      </w:r>
      <w:r w:rsidRPr="000775F9">
        <w:rPr>
          <w:sz w:val="20"/>
        </w:rPr>
        <w:t>Engineer.</w:t>
      </w:r>
    </w:p>
    <w:p w:rsidR="000775F9" w:rsidRPr="000775F9" w:rsidRDefault="000775F9" w:rsidP="000775F9">
      <w:pPr>
        <w:rPr>
          <w:sz w:val="20"/>
        </w:rPr>
        <w:sectPr w:rsidR="000775F9" w:rsidRPr="000775F9">
          <w:footerReference w:type="default" r:id="rId359"/>
          <w:pgSz w:w="12240" w:h="15840"/>
          <w:pgMar w:top="1360" w:right="1400" w:bottom="640" w:left="1340" w:header="0" w:footer="457" w:gutter="0"/>
          <w:cols w:space="720"/>
        </w:sectPr>
      </w:pPr>
    </w:p>
    <w:p w:rsidR="000775F9" w:rsidRPr="000775F9" w:rsidRDefault="000775F9" w:rsidP="00667122">
      <w:pPr>
        <w:numPr>
          <w:ilvl w:val="4"/>
          <w:numId w:val="163"/>
        </w:numPr>
        <w:tabs>
          <w:tab w:val="left" w:pos="1914"/>
          <w:tab w:val="left" w:pos="1915"/>
        </w:tabs>
        <w:spacing w:before="77"/>
        <w:ind w:hanging="460"/>
        <w:rPr>
          <w:sz w:val="20"/>
        </w:rPr>
      </w:pPr>
      <w:r w:rsidRPr="000775F9">
        <w:rPr>
          <w:sz w:val="20"/>
        </w:rPr>
        <w:t>Name of Construction</w:t>
      </w:r>
      <w:r w:rsidRPr="000775F9">
        <w:rPr>
          <w:spacing w:val="-11"/>
          <w:sz w:val="20"/>
        </w:rPr>
        <w:t xml:space="preserve"> </w:t>
      </w:r>
      <w:r w:rsidRPr="000775F9">
        <w:rPr>
          <w:sz w:val="20"/>
        </w:rPr>
        <w:t>Manager.</w:t>
      </w:r>
    </w:p>
    <w:p w:rsidR="000775F9" w:rsidRPr="000775F9" w:rsidRDefault="000775F9" w:rsidP="00667122">
      <w:pPr>
        <w:numPr>
          <w:ilvl w:val="4"/>
          <w:numId w:val="163"/>
        </w:numPr>
        <w:tabs>
          <w:tab w:val="left" w:pos="1914"/>
          <w:tab w:val="left" w:pos="1915"/>
        </w:tabs>
        <w:spacing w:before="9"/>
        <w:ind w:hanging="460"/>
        <w:rPr>
          <w:sz w:val="20"/>
        </w:rPr>
      </w:pPr>
      <w:r w:rsidRPr="000775F9">
        <w:rPr>
          <w:sz w:val="20"/>
        </w:rPr>
        <w:t>Name of</w:t>
      </w:r>
      <w:r w:rsidRPr="000775F9">
        <w:rPr>
          <w:spacing w:val="-5"/>
          <w:sz w:val="20"/>
        </w:rPr>
        <w:t xml:space="preserve"> </w:t>
      </w:r>
      <w:r w:rsidRPr="000775F9">
        <w:rPr>
          <w:sz w:val="20"/>
        </w:rPr>
        <w:t>Contractor.</w:t>
      </w:r>
    </w:p>
    <w:p w:rsidR="000775F9" w:rsidRPr="000775F9" w:rsidRDefault="000775F9" w:rsidP="00667122">
      <w:pPr>
        <w:numPr>
          <w:ilvl w:val="4"/>
          <w:numId w:val="163"/>
        </w:numPr>
        <w:tabs>
          <w:tab w:val="left" w:pos="1914"/>
          <w:tab w:val="left" w:pos="1915"/>
        </w:tabs>
        <w:spacing w:before="9"/>
        <w:ind w:hanging="460"/>
        <w:rPr>
          <w:sz w:val="20"/>
        </w:rPr>
      </w:pPr>
      <w:r w:rsidRPr="000775F9">
        <w:rPr>
          <w:sz w:val="20"/>
        </w:rPr>
        <w:t>Name of firm or entity that prepared</w:t>
      </w:r>
      <w:r w:rsidRPr="000775F9">
        <w:rPr>
          <w:spacing w:val="-12"/>
          <w:sz w:val="20"/>
        </w:rPr>
        <w:t xml:space="preserve"> </w:t>
      </w:r>
      <w:r w:rsidRPr="000775F9">
        <w:rPr>
          <w:sz w:val="20"/>
        </w:rPr>
        <w:t>submittal.</w:t>
      </w:r>
    </w:p>
    <w:p w:rsidR="000775F9" w:rsidRPr="000775F9" w:rsidRDefault="000775F9" w:rsidP="00667122">
      <w:pPr>
        <w:numPr>
          <w:ilvl w:val="4"/>
          <w:numId w:val="163"/>
        </w:numPr>
        <w:tabs>
          <w:tab w:val="left" w:pos="1914"/>
          <w:tab w:val="left" w:pos="1915"/>
        </w:tabs>
        <w:spacing w:before="9"/>
        <w:ind w:hanging="460"/>
        <w:rPr>
          <w:sz w:val="20"/>
        </w:rPr>
      </w:pPr>
      <w:r w:rsidRPr="000775F9">
        <w:rPr>
          <w:sz w:val="20"/>
        </w:rPr>
        <w:t>Names of subcontractor, manufacturer, and</w:t>
      </w:r>
      <w:r w:rsidRPr="000775F9">
        <w:rPr>
          <w:spacing w:val="-18"/>
          <w:sz w:val="20"/>
        </w:rPr>
        <w:t xml:space="preserve"> </w:t>
      </w:r>
      <w:r w:rsidRPr="000775F9">
        <w:rPr>
          <w:sz w:val="20"/>
        </w:rPr>
        <w:t>supplier.</w:t>
      </w:r>
    </w:p>
    <w:p w:rsidR="000775F9" w:rsidRPr="000775F9" w:rsidRDefault="000775F9" w:rsidP="00667122">
      <w:pPr>
        <w:numPr>
          <w:ilvl w:val="4"/>
          <w:numId w:val="163"/>
        </w:numPr>
        <w:tabs>
          <w:tab w:val="left" w:pos="1914"/>
          <w:tab w:val="left" w:pos="1915"/>
        </w:tabs>
        <w:spacing w:before="9"/>
        <w:ind w:hanging="460"/>
        <w:rPr>
          <w:sz w:val="20"/>
        </w:rPr>
      </w:pPr>
      <w:r w:rsidRPr="000775F9">
        <w:rPr>
          <w:sz w:val="20"/>
        </w:rPr>
        <w:t>Category and type of</w:t>
      </w:r>
      <w:r w:rsidRPr="000775F9">
        <w:rPr>
          <w:spacing w:val="-14"/>
          <w:sz w:val="20"/>
        </w:rPr>
        <w:t xml:space="preserve"> </w:t>
      </w:r>
      <w:r w:rsidRPr="000775F9">
        <w:rPr>
          <w:sz w:val="20"/>
        </w:rPr>
        <w:t>submittal.</w:t>
      </w:r>
    </w:p>
    <w:p w:rsidR="000775F9" w:rsidRPr="000775F9" w:rsidRDefault="000775F9" w:rsidP="00667122">
      <w:pPr>
        <w:numPr>
          <w:ilvl w:val="4"/>
          <w:numId w:val="163"/>
        </w:numPr>
        <w:tabs>
          <w:tab w:val="left" w:pos="1914"/>
          <w:tab w:val="left" w:pos="1915"/>
        </w:tabs>
        <w:spacing w:before="9"/>
        <w:ind w:hanging="460"/>
        <w:rPr>
          <w:sz w:val="20"/>
        </w:rPr>
      </w:pPr>
      <w:r w:rsidRPr="000775F9">
        <w:rPr>
          <w:sz w:val="20"/>
        </w:rPr>
        <w:t>Submittal purpose and</w:t>
      </w:r>
      <w:r w:rsidRPr="000775F9">
        <w:rPr>
          <w:spacing w:val="-13"/>
          <w:sz w:val="20"/>
        </w:rPr>
        <w:t xml:space="preserve"> </w:t>
      </w:r>
      <w:r w:rsidRPr="000775F9">
        <w:rPr>
          <w:sz w:val="20"/>
        </w:rPr>
        <w:t>description.</w:t>
      </w:r>
    </w:p>
    <w:p w:rsidR="000775F9" w:rsidRPr="000775F9" w:rsidRDefault="000775F9" w:rsidP="00667122">
      <w:pPr>
        <w:numPr>
          <w:ilvl w:val="4"/>
          <w:numId w:val="163"/>
        </w:numPr>
        <w:tabs>
          <w:tab w:val="left" w:pos="1914"/>
          <w:tab w:val="left" w:pos="1915"/>
        </w:tabs>
        <w:spacing w:before="9"/>
        <w:ind w:hanging="460"/>
        <w:rPr>
          <w:sz w:val="20"/>
        </w:rPr>
      </w:pPr>
      <w:r w:rsidRPr="000775F9">
        <w:rPr>
          <w:sz w:val="20"/>
        </w:rPr>
        <w:t>Specification Section number and</w:t>
      </w:r>
      <w:r w:rsidRPr="000775F9">
        <w:rPr>
          <w:spacing w:val="-13"/>
          <w:sz w:val="20"/>
        </w:rPr>
        <w:t xml:space="preserve"> </w:t>
      </w:r>
      <w:r w:rsidRPr="000775F9">
        <w:rPr>
          <w:sz w:val="20"/>
        </w:rPr>
        <w:t>title.</w:t>
      </w:r>
    </w:p>
    <w:p w:rsidR="000775F9" w:rsidRPr="000775F9" w:rsidRDefault="000775F9" w:rsidP="00667122">
      <w:pPr>
        <w:numPr>
          <w:ilvl w:val="4"/>
          <w:numId w:val="163"/>
        </w:numPr>
        <w:tabs>
          <w:tab w:val="left" w:pos="1914"/>
          <w:tab w:val="left" w:pos="1915"/>
        </w:tabs>
        <w:spacing w:before="9"/>
        <w:ind w:right="232" w:hanging="460"/>
        <w:rPr>
          <w:sz w:val="20"/>
        </w:rPr>
      </w:pPr>
      <w:r w:rsidRPr="000775F9">
        <w:rPr>
          <w:sz w:val="20"/>
        </w:rPr>
        <w:t>Specification paragraph number or drawing designation and generic name for</w:t>
      </w:r>
      <w:r w:rsidRPr="000775F9">
        <w:rPr>
          <w:spacing w:val="-24"/>
          <w:sz w:val="20"/>
        </w:rPr>
        <w:t xml:space="preserve"> </w:t>
      </w:r>
      <w:r w:rsidRPr="000775F9">
        <w:rPr>
          <w:sz w:val="20"/>
        </w:rPr>
        <w:t>each of multiple</w:t>
      </w:r>
      <w:r w:rsidRPr="000775F9">
        <w:rPr>
          <w:spacing w:val="-4"/>
          <w:sz w:val="20"/>
        </w:rPr>
        <w:t xml:space="preserve"> </w:t>
      </w:r>
      <w:r w:rsidRPr="000775F9">
        <w:rPr>
          <w:sz w:val="20"/>
        </w:rPr>
        <w:t>items.</w:t>
      </w:r>
    </w:p>
    <w:p w:rsidR="000775F9" w:rsidRPr="000775F9" w:rsidRDefault="000775F9" w:rsidP="00667122">
      <w:pPr>
        <w:numPr>
          <w:ilvl w:val="4"/>
          <w:numId w:val="163"/>
        </w:numPr>
        <w:tabs>
          <w:tab w:val="left" w:pos="1914"/>
          <w:tab w:val="left" w:pos="1915"/>
        </w:tabs>
        <w:spacing w:before="9"/>
        <w:ind w:hanging="460"/>
        <w:rPr>
          <w:sz w:val="20"/>
        </w:rPr>
      </w:pPr>
      <w:r w:rsidRPr="000775F9">
        <w:rPr>
          <w:sz w:val="20"/>
        </w:rPr>
        <w:t>Drawing number and detail references, as</w:t>
      </w:r>
      <w:r w:rsidRPr="000775F9">
        <w:rPr>
          <w:spacing w:val="-18"/>
          <w:sz w:val="20"/>
        </w:rPr>
        <w:t xml:space="preserve"> </w:t>
      </w:r>
      <w:r w:rsidRPr="000775F9">
        <w:rPr>
          <w:sz w:val="20"/>
        </w:rPr>
        <w:t>appropriate.</w:t>
      </w:r>
    </w:p>
    <w:p w:rsidR="000775F9" w:rsidRPr="000775F9" w:rsidRDefault="000775F9" w:rsidP="00667122">
      <w:pPr>
        <w:numPr>
          <w:ilvl w:val="4"/>
          <w:numId w:val="163"/>
        </w:numPr>
        <w:tabs>
          <w:tab w:val="left" w:pos="1914"/>
          <w:tab w:val="left" w:pos="1915"/>
        </w:tabs>
        <w:spacing w:before="9"/>
        <w:ind w:hanging="460"/>
        <w:rPr>
          <w:sz w:val="20"/>
        </w:rPr>
      </w:pPr>
      <w:r w:rsidRPr="000775F9">
        <w:rPr>
          <w:sz w:val="20"/>
        </w:rPr>
        <w:t>Location(s) where product is to be installed, as</w:t>
      </w:r>
      <w:r w:rsidRPr="000775F9">
        <w:rPr>
          <w:spacing w:val="-21"/>
          <w:sz w:val="20"/>
        </w:rPr>
        <w:t xml:space="preserve"> </w:t>
      </w:r>
      <w:r w:rsidRPr="000775F9">
        <w:rPr>
          <w:sz w:val="20"/>
        </w:rPr>
        <w:t>appropriate.</w:t>
      </w:r>
    </w:p>
    <w:p w:rsidR="000775F9" w:rsidRPr="000775F9" w:rsidRDefault="000775F9" w:rsidP="00667122">
      <w:pPr>
        <w:numPr>
          <w:ilvl w:val="4"/>
          <w:numId w:val="163"/>
        </w:numPr>
        <w:tabs>
          <w:tab w:val="left" w:pos="1914"/>
          <w:tab w:val="left" w:pos="1915"/>
        </w:tabs>
        <w:spacing w:before="9"/>
        <w:ind w:hanging="460"/>
        <w:rPr>
          <w:sz w:val="20"/>
        </w:rPr>
      </w:pPr>
      <w:r w:rsidRPr="000775F9">
        <w:rPr>
          <w:sz w:val="20"/>
        </w:rPr>
        <w:t>Related physical samples submitted</w:t>
      </w:r>
      <w:r w:rsidRPr="000775F9">
        <w:rPr>
          <w:spacing w:val="-12"/>
          <w:sz w:val="20"/>
        </w:rPr>
        <w:t xml:space="preserve"> </w:t>
      </w:r>
      <w:r w:rsidRPr="000775F9">
        <w:rPr>
          <w:sz w:val="20"/>
        </w:rPr>
        <w:t>directly.</w:t>
      </w:r>
    </w:p>
    <w:p w:rsidR="000775F9" w:rsidRPr="000775F9" w:rsidRDefault="000775F9" w:rsidP="00667122">
      <w:pPr>
        <w:numPr>
          <w:ilvl w:val="4"/>
          <w:numId w:val="163"/>
        </w:numPr>
        <w:tabs>
          <w:tab w:val="left" w:pos="1914"/>
          <w:tab w:val="left" w:pos="1915"/>
        </w:tabs>
        <w:spacing w:before="9"/>
        <w:ind w:hanging="460"/>
        <w:rPr>
          <w:sz w:val="20"/>
        </w:rPr>
      </w:pPr>
      <w:r w:rsidRPr="000775F9">
        <w:rPr>
          <w:sz w:val="20"/>
        </w:rPr>
        <w:t>Indication of full or partial</w:t>
      </w:r>
      <w:r w:rsidRPr="000775F9">
        <w:rPr>
          <w:spacing w:val="-16"/>
          <w:sz w:val="20"/>
        </w:rPr>
        <w:t xml:space="preserve"> </w:t>
      </w:r>
      <w:r w:rsidRPr="000775F9">
        <w:rPr>
          <w:sz w:val="20"/>
        </w:rPr>
        <w:t>submittal.</w:t>
      </w:r>
    </w:p>
    <w:p w:rsidR="000775F9" w:rsidRPr="000775F9" w:rsidRDefault="000775F9" w:rsidP="00667122">
      <w:pPr>
        <w:numPr>
          <w:ilvl w:val="4"/>
          <w:numId w:val="163"/>
        </w:numPr>
        <w:tabs>
          <w:tab w:val="left" w:pos="1914"/>
          <w:tab w:val="left" w:pos="1915"/>
        </w:tabs>
        <w:spacing w:before="10"/>
        <w:ind w:hanging="460"/>
        <w:rPr>
          <w:sz w:val="20"/>
        </w:rPr>
      </w:pPr>
      <w:r w:rsidRPr="000775F9">
        <w:rPr>
          <w:sz w:val="20"/>
        </w:rPr>
        <w:t>Transmittal</w:t>
      </w:r>
      <w:r w:rsidRPr="000775F9">
        <w:rPr>
          <w:spacing w:val="-6"/>
          <w:sz w:val="20"/>
        </w:rPr>
        <w:t xml:space="preserve"> </w:t>
      </w:r>
      <w:r w:rsidRPr="000775F9">
        <w:rPr>
          <w:sz w:val="20"/>
        </w:rPr>
        <w:t>number.</w:t>
      </w:r>
    </w:p>
    <w:p w:rsidR="000775F9" w:rsidRPr="000775F9" w:rsidRDefault="000775F9" w:rsidP="00667122">
      <w:pPr>
        <w:numPr>
          <w:ilvl w:val="4"/>
          <w:numId w:val="163"/>
        </w:numPr>
        <w:tabs>
          <w:tab w:val="left" w:pos="1914"/>
          <w:tab w:val="left" w:pos="1915"/>
        </w:tabs>
        <w:spacing w:before="10"/>
        <w:ind w:hanging="460"/>
        <w:rPr>
          <w:sz w:val="20"/>
        </w:rPr>
      </w:pPr>
      <w:r w:rsidRPr="000775F9">
        <w:rPr>
          <w:sz w:val="20"/>
        </w:rPr>
        <w:t>Submittal and transmittal distribution</w:t>
      </w:r>
      <w:r w:rsidRPr="000775F9">
        <w:rPr>
          <w:spacing w:val="-13"/>
          <w:sz w:val="20"/>
        </w:rPr>
        <w:t xml:space="preserve"> </w:t>
      </w:r>
      <w:r w:rsidRPr="000775F9">
        <w:rPr>
          <w:sz w:val="20"/>
        </w:rPr>
        <w:t>record.</w:t>
      </w:r>
    </w:p>
    <w:p w:rsidR="000775F9" w:rsidRPr="000775F9" w:rsidRDefault="000775F9" w:rsidP="00667122">
      <w:pPr>
        <w:numPr>
          <w:ilvl w:val="4"/>
          <w:numId w:val="163"/>
        </w:numPr>
        <w:tabs>
          <w:tab w:val="left" w:pos="1914"/>
          <w:tab w:val="left" w:pos="1915"/>
        </w:tabs>
        <w:spacing w:before="10"/>
        <w:ind w:hanging="460"/>
        <w:rPr>
          <w:sz w:val="20"/>
        </w:rPr>
      </w:pPr>
      <w:r w:rsidRPr="000775F9">
        <w:rPr>
          <w:sz w:val="20"/>
        </w:rPr>
        <w:t>Other necessary</w:t>
      </w:r>
      <w:r w:rsidRPr="000775F9">
        <w:rPr>
          <w:spacing w:val="-10"/>
          <w:sz w:val="20"/>
        </w:rPr>
        <w:t xml:space="preserve"> </w:t>
      </w:r>
      <w:r w:rsidRPr="000775F9">
        <w:rPr>
          <w:sz w:val="20"/>
        </w:rPr>
        <w:t>identification.</w:t>
      </w:r>
    </w:p>
    <w:p w:rsidR="000775F9" w:rsidRPr="000775F9" w:rsidRDefault="000775F9" w:rsidP="00667122">
      <w:pPr>
        <w:numPr>
          <w:ilvl w:val="4"/>
          <w:numId w:val="163"/>
        </w:numPr>
        <w:tabs>
          <w:tab w:val="left" w:pos="1914"/>
          <w:tab w:val="left" w:pos="1915"/>
        </w:tabs>
        <w:spacing w:before="10"/>
        <w:ind w:hanging="460"/>
        <w:rPr>
          <w:sz w:val="20"/>
        </w:rPr>
      </w:pPr>
      <w:r w:rsidRPr="000775F9">
        <w:rPr>
          <w:sz w:val="20"/>
        </w:rPr>
        <w:t>Remarks.</w:t>
      </w:r>
    </w:p>
    <w:p w:rsidR="000775F9" w:rsidRPr="000775F9" w:rsidRDefault="000775F9" w:rsidP="00667122">
      <w:pPr>
        <w:numPr>
          <w:ilvl w:val="3"/>
          <w:numId w:val="163"/>
        </w:numPr>
        <w:tabs>
          <w:tab w:val="left" w:pos="1453"/>
          <w:tab w:val="left" w:pos="1454"/>
        </w:tabs>
        <w:spacing w:before="10"/>
        <w:ind w:right="373"/>
        <w:rPr>
          <w:sz w:val="20"/>
        </w:rPr>
      </w:pPr>
      <w:r w:rsidRPr="000775F9">
        <w:rPr>
          <w:sz w:val="20"/>
        </w:rPr>
        <w:t>Metadata: Include the following information as keywords in the electronic submittal file metadata:</w:t>
      </w:r>
    </w:p>
    <w:p w:rsidR="000775F9" w:rsidRPr="000775F9" w:rsidRDefault="000775F9" w:rsidP="00667122">
      <w:pPr>
        <w:numPr>
          <w:ilvl w:val="4"/>
          <w:numId w:val="163"/>
        </w:numPr>
        <w:tabs>
          <w:tab w:val="left" w:pos="1914"/>
          <w:tab w:val="left" w:pos="1915"/>
        </w:tabs>
        <w:spacing w:before="7"/>
        <w:ind w:hanging="460"/>
        <w:rPr>
          <w:sz w:val="20"/>
        </w:rPr>
      </w:pPr>
      <w:r w:rsidRPr="000775F9">
        <w:rPr>
          <w:sz w:val="20"/>
        </w:rPr>
        <w:t>Project</w:t>
      </w:r>
      <w:r w:rsidRPr="000775F9">
        <w:rPr>
          <w:spacing w:val="-4"/>
          <w:sz w:val="20"/>
        </w:rPr>
        <w:t xml:space="preserve"> </w:t>
      </w:r>
      <w:r w:rsidRPr="000775F9">
        <w:rPr>
          <w:sz w:val="20"/>
        </w:rPr>
        <w:t>name.</w:t>
      </w:r>
    </w:p>
    <w:p w:rsidR="000775F9" w:rsidRPr="000775F9" w:rsidRDefault="000775F9" w:rsidP="00667122">
      <w:pPr>
        <w:numPr>
          <w:ilvl w:val="4"/>
          <w:numId w:val="163"/>
        </w:numPr>
        <w:tabs>
          <w:tab w:val="left" w:pos="1914"/>
          <w:tab w:val="left" w:pos="1915"/>
        </w:tabs>
        <w:spacing w:before="9"/>
        <w:ind w:hanging="460"/>
        <w:rPr>
          <w:sz w:val="20"/>
        </w:rPr>
      </w:pPr>
      <w:r w:rsidRPr="000775F9">
        <w:rPr>
          <w:sz w:val="20"/>
        </w:rPr>
        <w:t>Number and title of appropriate Specification</w:t>
      </w:r>
      <w:r w:rsidRPr="000775F9">
        <w:rPr>
          <w:spacing w:val="-14"/>
          <w:sz w:val="20"/>
        </w:rPr>
        <w:t xml:space="preserve"> </w:t>
      </w:r>
      <w:r w:rsidRPr="000775F9">
        <w:rPr>
          <w:sz w:val="20"/>
        </w:rPr>
        <w:t>Section.</w:t>
      </w:r>
    </w:p>
    <w:p w:rsidR="000775F9" w:rsidRPr="000775F9" w:rsidRDefault="000775F9" w:rsidP="00667122">
      <w:pPr>
        <w:numPr>
          <w:ilvl w:val="4"/>
          <w:numId w:val="163"/>
        </w:numPr>
        <w:tabs>
          <w:tab w:val="left" w:pos="1914"/>
          <w:tab w:val="left" w:pos="1915"/>
        </w:tabs>
        <w:spacing w:before="9"/>
        <w:ind w:hanging="460"/>
        <w:rPr>
          <w:sz w:val="20"/>
        </w:rPr>
      </w:pPr>
      <w:r w:rsidRPr="000775F9">
        <w:rPr>
          <w:sz w:val="20"/>
        </w:rPr>
        <w:t>Manufacturer</w:t>
      </w:r>
      <w:r w:rsidRPr="000775F9">
        <w:rPr>
          <w:spacing w:val="-3"/>
          <w:sz w:val="20"/>
        </w:rPr>
        <w:t xml:space="preserve"> </w:t>
      </w:r>
      <w:r w:rsidRPr="000775F9">
        <w:rPr>
          <w:sz w:val="20"/>
        </w:rPr>
        <w:t>name.</w:t>
      </w:r>
    </w:p>
    <w:p w:rsidR="000775F9" w:rsidRPr="000775F9" w:rsidRDefault="000775F9" w:rsidP="00667122">
      <w:pPr>
        <w:numPr>
          <w:ilvl w:val="4"/>
          <w:numId w:val="163"/>
        </w:numPr>
        <w:tabs>
          <w:tab w:val="left" w:pos="1914"/>
          <w:tab w:val="left" w:pos="1915"/>
        </w:tabs>
        <w:spacing w:before="9"/>
        <w:ind w:hanging="460"/>
        <w:rPr>
          <w:sz w:val="20"/>
        </w:rPr>
      </w:pPr>
      <w:r w:rsidRPr="000775F9">
        <w:rPr>
          <w:sz w:val="20"/>
        </w:rPr>
        <w:t>Product</w:t>
      </w:r>
      <w:r w:rsidRPr="000775F9">
        <w:rPr>
          <w:spacing w:val="-4"/>
          <w:sz w:val="20"/>
        </w:rPr>
        <w:t xml:space="preserve"> </w:t>
      </w:r>
      <w:r w:rsidRPr="000775F9">
        <w:rPr>
          <w:sz w:val="20"/>
        </w:rPr>
        <w:t>name.</w:t>
      </w:r>
    </w:p>
    <w:p w:rsidR="000775F9" w:rsidRPr="000775F9" w:rsidRDefault="000775F9" w:rsidP="00667122">
      <w:pPr>
        <w:numPr>
          <w:ilvl w:val="2"/>
          <w:numId w:val="163"/>
        </w:numPr>
        <w:tabs>
          <w:tab w:val="left" w:pos="993"/>
          <w:tab w:val="left" w:pos="994"/>
        </w:tabs>
        <w:spacing w:before="81"/>
        <w:ind w:hanging="475"/>
        <w:rPr>
          <w:sz w:val="20"/>
        </w:rPr>
      </w:pPr>
      <w:r w:rsidRPr="000775F9">
        <w:rPr>
          <w:sz w:val="20"/>
        </w:rPr>
        <w:t>Options:  Identify options requiring selection by</w:t>
      </w:r>
      <w:r w:rsidRPr="000775F9">
        <w:rPr>
          <w:spacing w:val="-19"/>
          <w:sz w:val="20"/>
        </w:rPr>
        <w:t xml:space="preserve"> </w:t>
      </w:r>
      <w:r w:rsidRPr="000775F9">
        <w:rPr>
          <w:sz w:val="20"/>
        </w:rPr>
        <w:t>Engineer.</w:t>
      </w:r>
    </w:p>
    <w:p w:rsidR="000775F9" w:rsidRPr="000775F9" w:rsidRDefault="000775F9" w:rsidP="00667122">
      <w:pPr>
        <w:numPr>
          <w:ilvl w:val="2"/>
          <w:numId w:val="163"/>
        </w:numPr>
        <w:tabs>
          <w:tab w:val="left" w:pos="993"/>
          <w:tab w:val="left" w:pos="994"/>
        </w:tabs>
        <w:spacing w:before="79"/>
        <w:ind w:right="264" w:hanging="475"/>
        <w:rPr>
          <w:sz w:val="20"/>
        </w:rPr>
      </w:pPr>
      <w:r w:rsidRPr="000775F9">
        <w:rPr>
          <w:sz w:val="20"/>
        </w:rPr>
        <w:t>Deviations and Additional Information: On an attached separate sheet, prepared on Contractor's letterhead, record relevant information, requests for data, revisions other than those requested by Engineer on previous submittals, and deviations from requirements in</w:t>
      </w:r>
      <w:r w:rsidRPr="000775F9">
        <w:rPr>
          <w:spacing w:val="-29"/>
          <w:sz w:val="20"/>
        </w:rPr>
        <w:t xml:space="preserve"> </w:t>
      </w:r>
      <w:r w:rsidRPr="000775F9">
        <w:rPr>
          <w:sz w:val="20"/>
        </w:rPr>
        <w:t>the Contract Documents, including minor variations and limitations. Include same identification information as related</w:t>
      </w:r>
      <w:r w:rsidRPr="000775F9">
        <w:rPr>
          <w:spacing w:val="-9"/>
          <w:sz w:val="20"/>
        </w:rPr>
        <w:t xml:space="preserve"> </w:t>
      </w:r>
      <w:r w:rsidRPr="000775F9">
        <w:rPr>
          <w:sz w:val="20"/>
        </w:rPr>
        <w:t>submittal.</w:t>
      </w:r>
    </w:p>
    <w:p w:rsidR="000775F9" w:rsidRPr="000775F9" w:rsidRDefault="000775F9" w:rsidP="00667122">
      <w:pPr>
        <w:numPr>
          <w:ilvl w:val="2"/>
          <w:numId w:val="163"/>
        </w:numPr>
        <w:tabs>
          <w:tab w:val="left" w:pos="993"/>
          <w:tab w:val="left" w:pos="994"/>
        </w:tabs>
        <w:spacing w:before="82"/>
        <w:ind w:hanging="475"/>
        <w:rPr>
          <w:sz w:val="20"/>
        </w:rPr>
      </w:pPr>
      <w:r w:rsidRPr="000775F9">
        <w:rPr>
          <w:sz w:val="20"/>
        </w:rPr>
        <w:t>Resubmittals:  Make resubmittals in same form and number of copies as initial</w:t>
      </w:r>
      <w:r w:rsidRPr="000775F9">
        <w:rPr>
          <w:spacing w:val="-22"/>
          <w:sz w:val="20"/>
        </w:rPr>
        <w:t xml:space="preserve"> </w:t>
      </w:r>
      <w:r w:rsidRPr="000775F9">
        <w:rPr>
          <w:sz w:val="20"/>
        </w:rPr>
        <w:t>submittal.</w:t>
      </w:r>
    </w:p>
    <w:p w:rsidR="000775F9" w:rsidRPr="000775F9" w:rsidRDefault="000775F9" w:rsidP="00667122">
      <w:pPr>
        <w:numPr>
          <w:ilvl w:val="3"/>
          <w:numId w:val="163"/>
        </w:numPr>
        <w:tabs>
          <w:tab w:val="left" w:pos="1453"/>
          <w:tab w:val="left" w:pos="1454"/>
        </w:tabs>
        <w:spacing w:before="8"/>
        <w:rPr>
          <w:sz w:val="20"/>
        </w:rPr>
      </w:pPr>
      <w:r w:rsidRPr="000775F9">
        <w:rPr>
          <w:sz w:val="20"/>
        </w:rPr>
        <w:t>Note date and content of previous</w:t>
      </w:r>
      <w:r w:rsidRPr="000775F9">
        <w:rPr>
          <w:spacing w:val="-11"/>
          <w:sz w:val="20"/>
        </w:rPr>
        <w:t xml:space="preserve"> </w:t>
      </w:r>
      <w:r w:rsidRPr="000775F9">
        <w:rPr>
          <w:sz w:val="20"/>
        </w:rPr>
        <w:t>submittal.</w:t>
      </w:r>
    </w:p>
    <w:p w:rsidR="000775F9" w:rsidRPr="000775F9" w:rsidRDefault="000775F9" w:rsidP="00667122">
      <w:pPr>
        <w:numPr>
          <w:ilvl w:val="3"/>
          <w:numId w:val="163"/>
        </w:numPr>
        <w:tabs>
          <w:tab w:val="left" w:pos="1453"/>
          <w:tab w:val="left" w:pos="1454"/>
        </w:tabs>
        <w:spacing w:before="10"/>
        <w:ind w:right="688"/>
        <w:rPr>
          <w:sz w:val="20"/>
        </w:rPr>
      </w:pPr>
      <w:r w:rsidRPr="000775F9">
        <w:rPr>
          <w:sz w:val="20"/>
        </w:rPr>
        <w:t>Note date and content of revision in label or title block and clearly indicate extent</w:t>
      </w:r>
      <w:r w:rsidRPr="000775F9">
        <w:rPr>
          <w:spacing w:val="-17"/>
          <w:sz w:val="20"/>
        </w:rPr>
        <w:t xml:space="preserve"> </w:t>
      </w:r>
      <w:r w:rsidRPr="000775F9">
        <w:rPr>
          <w:sz w:val="20"/>
        </w:rPr>
        <w:t>of revision.</w:t>
      </w:r>
    </w:p>
    <w:p w:rsidR="000775F9" w:rsidRPr="000775F9" w:rsidRDefault="000775F9" w:rsidP="00667122">
      <w:pPr>
        <w:numPr>
          <w:ilvl w:val="3"/>
          <w:numId w:val="163"/>
        </w:numPr>
        <w:tabs>
          <w:tab w:val="left" w:pos="1453"/>
          <w:tab w:val="left" w:pos="1454"/>
        </w:tabs>
        <w:spacing w:before="10"/>
        <w:ind w:right="268"/>
        <w:rPr>
          <w:sz w:val="20"/>
        </w:rPr>
      </w:pPr>
      <w:r w:rsidRPr="000775F9">
        <w:rPr>
          <w:sz w:val="20"/>
        </w:rPr>
        <w:t>Resubmit submittals until they are marked with approval notation from Engineer's</w:t>
      </w:r>
      <w:r w:rsidRPr="000775F9">
        <w:rPr>
          <w:spacing w:val="-25"/>
          <w:sz w:val="20"/>
        </w:rPr>
        <w:t xml:space="preserve"> </w:t>
      </w:r>
      <w:r w:rsidRPr="000775F9">
        <w:rPr>
          <w:sz w:val="20"/>
        </w:rPr>
        <w:t>action stamp.</w:t>
      </w:r>
    </w:p>
    <w:p w:rsidR="000775F9" w:rsidRPr="000775F9" w:rsidRDefault="000775F9" w:rsidP="00667122">
      <w:pPr>
        <w:numPr>
          <w:ilvl w:val="2"/>
          <w:numId w:val="163"/>
        </w:numPr>
        <w:tabs>
          <w:tab w:val="left" w:pos="993"/>
          <w:tab w:val="left" w:pos="994"/>
        </w:tabs>
        <w:spacing w:before="82"/>
        <w:ind w:right="217" w:hanging="475"/>
        <w:rPr>
          <w:sz w:val="20"/>
        </w:rPr>
      </w:pPr>
      <w:r w:rsidRPr="000775F9">
        <w:rPr>
          <w:sz w:val="20"/>
        </w:rPr>
        <w:t>Distribution: Furnish copies of final submittals to manufacturers, subcontractors, suppliers, fabricators, installers, authorities having jurisdiction, and others as necessary for</w:t>
      </w:r>
      <w:r w:rsidRPr="000775F9">
        <w:rPr>
          <w:spacing w:val="-25"/>
          <w:sz w:val="20"/>
        </w:rPr>
        <w:t xml:space="preserve"> </w:t>
      </w:r>
      <w:r w:rsidRPr="000775F9">
        <w:rPr>
          <w:sz w:val="20"/>
        </w:rPr>
        <w:t>performance of construction activities.  Show distribution on transmittal</w:t>
      </w:r>
      <w:r w:rsidRPr="000775F9">
        <w:rPr>
          <w:spacing w:val="-16"/>
          <w:sz w:val="20"/>
        </w:rPr>
        <w:t xml:space="preserve"> </w:t>
      </w:r>
      <w:r w:rsidRPr="000775F9">
        <w:rPr>
          <w:sz w:val="20"/>
        </w:rPr>
        <w:t>forms.</w:t>
      </w:r>
    </w:p>
    <w:p w:rsidR="000775F9" w:rsidRPr="000775F9" w:rsidRDefault="000775F9" w:rsidP="00667122">
      <w:pPr>
        <w:numPr>
          <w:ilvl w:val="2"/>
          <w:numId w:val="163"/>
        </w:numPr>
        <w:tabs>
          <w:tab w:val="left" w:pos="993"/>
          <w:tab w:val="left" w:pos="994"/>
        </w:tabs>
        <w:spacing w:before="82"/>
        <w:ind w:right="554" w:hanging="475"/>
        <w:rPr>
          <w:sz w:val="20"/>
        </w:rPr>
      </w:pPr>
      <w:r w:rsidRPr="000775F9">
        <w:rPr>
          <w:sz w:val="20"/>
        </w:rPr>
        <w:t>Use for Construction: Retain complete copies of submittals on Project site. Use only final action submittals that are marked with approval notation from Engineer's action</w:t>
      </w:r>
      <w:r w:rsidRPr="000775F9">
        <w:rPr>
          <w:spacing w:val="-23"/>
          <w:sz w:val="20"/>
        </w:rPr>
        <w:t xml:space="preserve"> </w:t>
      </w:r>
      <w:r w:rsidRPr="000775F9">
        <w:rPr>
          <w:sz w:val="20"/>
        </w:rPr>
        <w:t>stamp.</w:t>
      </w:r>
    </w:p>
    <w:p w:rsidR="000775F9" w:rsidRPr="000775F9" w:rsidRDefault="000775F9" w:rsidP="00667122">
      <w:pPr>
        <w:numPr>
          <w:ilvl w:val="2"/>
          <w:numId w:val="163"/>
        </w:numPr>
        <w:tabs>
          <w:tab w:val="left" w:pos="993"/>
          <w:tab w:val="left" w:pos="994"/>
        </w:tabs>
        <w:spacing w:before="81"/>
        <w:ind w:right="122" w:hanging="475"/>
        <w:rPr>
          <w:sz w:val="20"/>
        </w:rPr>
      </w:pPr>
      <w:r w:rsidRPr="000775F9">
        <w:rPr>
          <w:sz w:val="20"/>
        </w:rPr>
        <w:t>Comparable Product Requests: Submit request for consideration of each comparable product. Identify product or fabrication or installation method to be replaced. Include Specification Section number and title and Drawing numbers and</w:t>
      </w:r>
      <w:r w:rsidRPr="000775F9">
        <w:rPr>
          <w:spacing w:val="-16"/>
          <w:sz w:val="20"/>
        </w:rPr>
        <w:t xml:space="preserve"> </w:t>
      </w:r>
      <w:r w:rsidRPr="000775F9">
        <w:rPr>
          <w:sz w:val="20"/>
        </w:rPr>
        <w:t>titles.</w:t>
      </w:r>
    </w:p>
    <w:p w:rsidR="000775F9" w:rsidRPr="000775F9" w:rsidRDefault="000775F9" w:rsidP="00667122">
      <w:pPr>
        <w:numPr>
          <w:ilvl w:val="3"/>
          <w:numId w:val="163"/>
        </w:numPr>
        <w:tabs>
          <w:tab w:val="left" w:pos="1453"/>
          <w:tab w:val="left" w:pos="1454"/>
        </w:tabs>
        <w:spacing w:before="9"/>
        <w:ind w:right="669"/>
        <w:rPr>
          <w:sz w:val="20"/>
        </w:rPr>
      </w:pPr>
      <w:r w:rsidRPr="000775F9">
        <w:rPr>
          <w:sz w:val="20"/>
        </w:rPr>
        <w:t>Include data to indicate compliance with the requirements specified in</w:t>
      </w:r>
      <w:r w:rsidRPr="000775F9">
        <w:rPr>
          <w:spacing w:val="-26"/>
          <w:sz w:val="20"/>
        </w:rPr>
        <w:t xml:space="preserve"> </w:t>
      </w:r>
      <w:r w:rsidRPr="000775F9">
        <w:rPr>
          <w:sz w:val="20"/>
        </w:rPr>
        <w:t>"Comparable Products"</w:t>
      </w:r>
      <w:r w:rsidRPr="000775F9">
        <w:rPr>
          <w:spacing w:val="-8"/>
          <w:sz w:val="20"/>
        </w:rPr>
        <w:t xml:space="preserve"> </w:t>
      </w:r>
      <w:r w:rsidRPr="000775F9">
        <w:rPr>
          <w:sz w:val="20"/>
        </w:rPr>
        <w:t>Article.</w:t>
      </w:r>
    </w:p>
    <w:p w:rsidR="000775F9" w:rsidRPr="000775F9" w:rsidRDefault="000775F9" w:rsidP="00667122">
      <w:pPr>
        <w:numPr>
          <w:ilvl w:val="3"/>
          <w:numId w:val="163"/>
        </w:numPr>
        <w:tabs>
          <w:tab w:val="left" w:pos="1453"/>
          <w:tab w:val="left" w:pos="1454"/>
        </w:tabs>
        <w:spacing w:before="9"/>
        <w:ind w:right="113"/>
        <w:rPr>
          <w:sz w:val="20"/>
        </w:rPr>
      </w:pPr>
      <w:r w:rsidRPr="000775F9">
        <w:rPr>
          <w:sz w:val="20"/>
        </w:rPr>
        <w:t>Engineer’s Action: If necessary, Engineer will request additional information or documentation for evaluation within one week of receipt of a comparable product</w:t>
      </w:r>
      <w:r w:rsidRPr="000775F9">
        <w:rPr>
          <w:spacing w:val="-19"/>
          <w:sz w:val="20"/>
        </w:rPr>
        <w:t xml:space="preserve"> </w:t>
      </w:r>
      <w:r w:rsidRPr="000775F9">
        <w:rPr>
          <w:sz w:val="20"/>
        </w:rPr>
        <w:t xml:space="preserve">request. Engineer will notify Contractor through </w:t>
      </w:r>
      <w:r w:rsidR="0085282E">
        <w:rPr>
          <w:sz w:val="20"/>
        </w:rPr>
        <w:t>Owner</w:t>
      </w:r>
      <w:r w:rsidRPr="000775F9">
        <w:rPr>
          <w:sz w:val="20"/>
        </w:rPr>
        <w:t xml:space="preserve"> of approval or rejection of proposed comparable product request within 14 days of receipt of request, or 7 days of receipt of additional information or documentation, whichever is</w:t>
      </w:r>
      <w:r w:rsidRPr="000775F9">
        <w:rPr>
          <w:spacing w:val="-18"/>
          <w:sz w:val="20"/>
        </w:rPr>
        <w:t xml:space="preserve"> </w:t>
      </w:r>
      <w:r w:rsidRPr="000775F9">
        <w:rPr>
          <w:sz w:val="20"/>
        </w:rPr>
        <w:t>later.</w:t>
      </w:r>
    </w:p>
    <w:p w:rsidR="000775F9" w:rsidRPr="000775F9" w:rsidRDefault="000775F9" w:rsidP="00667122">
      <w:pPr>
        <w:numPr>
          <w:ilvl w:val="4"/>
          <w:numId w:val="163"/>
        </w:numPr>
        <w:tabs>
          <w:tab w:val="left" w:pos="1914"/>
          <w:tab w:val="left" w:pos="1915"/>
        </w:tabs>
        <w:spacing w:before="7"/>
        <w:ind w:right="189" w:hanging="460"/>
        <w:rPr>
          <w:sz w:val="20"/>
        </w:rPr>
      </w:pPr>
      <w:r w:rsidRPr="000775F9">
        <w:rPr>
          <w:sz w:val="20"/>
        </w:rPr>
        <w:t>Use product specified if Engineer does not issue a decision on use of a</w:t>
      </w:r>
      <w:r w:rsidRPr="000775F9">
        <w:rPr>
          <w:spacing w:val="-27"/>
          <w:sz w:val="20"/>
        </w:rPr>
        <w:t xml:space="preserve"> </w:t>
      </w:r>
      <w:r w:rsidRPr="000775F9">
        <w:rPr>
          <w:sz w:val="20"/>
        </w:rPr>
        <w:t>comparable product request within time</w:t>
      </w:r>
      <w:r w:rsidRPr="000775F9">
        <w:rPr>
          <w:spacing w:val="-11"/>
          <w:sz w:val="20"/>
        </w:rPr>
        <w:t xml:space="preserve"> </w:t>
      </w:r>
      <w:r w:rsidRPr="000775F9">
        <w:rPr>
          <w:sz w:val="20"/>
        </w:rPr>
        <w:t>allocated.</w:t>
      </w:r>
    </w:p>
    <w:p w:rsidR="000775F9" w:rsidRPr="000775F9" w:rsidRDefault="000775F9" w:rsidP="000775F9">
      <w:pPr>
        <w:rPr>
          <w:sz w:val="20"/>
        </w:rPr>
        <w:sectPr w:rsidR="000775F9" w:rsidRPr="000775F9">
          <w:footerReference w:type="default" r:id="rId360"/>
          <w:pgSz w:w="12240" w:h="15840"/>
          <w:pgMar w:top="1360" w:right="1420" w:bottom="640" w:left="1340" w:header="0" w:footer="457" w:gutter="0"/>
          <w:cols w:space="720"/>
        </w:sectPr>
      </w:pPr>
    </w:p>
    <w:p w:rsidR="000775F9" w:rsidRPr="000775F9" w:rsidRDefault="000775F9" w:rsidP="00667122">
      <w:pPr>
        <w:numPr>
          <w:ilvl w:val="1"/>
          <w:numId w:val="163"/>
        </w:numPr>
        <w:tabs>
          <w:tab w:val="left" w:pos="634"/>
        </w:tabs>
        <w:spacing w:before="77"/>
        <w:outlineLvl w:val="2"/>
        <w:rPr>
          <w:b/>
          <w:bCs/>
          <w:sz w:val="20"/>
          <w:szCs w:val="20"/>
        </w:rPr>
      </w:pPr>
      <w:r w:rsidRPr="000775F9">
        <w:rPr>
          <w:b/>
          <w:bCs/>
          <w:sz w:val="20"/>
          <w:szCs w:val="20"/>
        </w:rPr>
        <w:t>CLOSEOUT</w:t>
      </w:r>
      <w:r w:rsidRPr="000775F9">
        <w:rPr>
          <w:b/>
          <w:bCs/>
          <w:spacing w:val="-9"/>
          <w:sz w:val="20"/>
          <w:szCs w:val="20"/>
        </w:rPr>
        <w:t xml:space="preserve"> </w:t>
      </w:r>
      <w:r w:rsidRPr="000775F9">
        <w:rPr>
          <w:b/>
          <w:bCs/>
          <w:sz w:val="20"/>
          <w:szCs w:val="20"/>
        </w:rPr>
        <w:t>SUBMITTALS</w:t>
      </w:r>
    </w:p>
    <w:p w:rsidR="000775F9" w:rsidRPr="000775F9" w:rsidRDefault="000775F9" w:rsidP="00667122">
      <w:pPr>
        <w:numPr>
          <w:ilvl w:val="2"/>
          <w:numId w:val="163"/>
        </w:numPr>
        <w:tabs>
          <w:tab w:val="left" w:pos="993"/>
          <w:tab w:val="left" w:pos="994"/>
        </w:tabs>
        <w:spacing w:before="81"/>
        <w:ind w:hanging="475"/>
        <w:rPr>
          <w:sz w:val="20"/>
        </w:rPr>
      </w:pPr>
      <w:r w:rsidRPr="000775F9">
        <w:rPr>
          <w:sz w:val="20"/>
        </w:rPr>
        <w:t>Closeout submittals shall include, but not limited to, the</w:t>
      </w:r>
      <w:r w:rsidRPr="000775F9">
        <w:rPr>
          <w:spacing w:val="-12"/>
          <w:sz w:val="20"/>
        </w:rPr>
        <w:t xml:space="preserve"> </w:t>
      </w:r>
      <w:r w:rsidRPr="000775F9">
        <w:rPr>
          <w:sz w:val="20"/>
        </w:rPr>
        <w:t>following:</w:t>
      </w:r>
    </w:p>
    <w:p w:rsidR="000775F9" w:rsidRPr="000775F9" w:rsidRDefault="000775F9" w:rsidP="00667122">
      <w:pPr>
        <w:numPr>
          <w:ilvl w:val="3"/>
          <w:numId w:val="163"/>
        </w:numPr>
        <w:tabs>
          <w:tab w:val="left" w:pos="1453"/>
          <w:tab w:val="left" w:pos="1454"/>
        </w:tabs>
        <w:spacing w:before="7"/>
        <w:rPr>
          <w:sz w:val="20"/>
        </w:rPr>
      </w:pPr>
      <w:r w:rsidRPr="000775F9">
        <w:rPr>
          <w:sz w:val="20"/>
        </w:rPr>
        <w:t>Operation and Maintenance</w:t>
      </w:r>
      <w:r w:rsidRPr="000775F9">
        <w:rPr>
          <w:spacing w:val="-9"/>
          <w:sz w:val="20"/>
        </w:rPr>
        <w:t xml:space="preserve"> </w:t>
      </w:r>
      <w:r w:rsidRPr="000775F9">
        <w:rPr>
          <w:sz w:val="20"/>
        </w:rPr>
        <w:t>Materials</w:t>
      </w:r>
    </w:p>
    <w:p w:rsidR="000775F9" w:rsidRPr="000775F9" w:rsidRDefault="000775F9" w:rsidP="00667122">
      <w:pPr>
        <w:numPr>
          <w:ilvl w:val="3"/>
          <w:numId w:val="163"/>
        </w:numPr>
        <w:tabs>
          <w:tab w:val="left" w:pos="1453"/>
          <w:tab w:val="left" w:pos="1454"/>
        </w:tabs>
        <w:spacing w:before="10"/>
        <w:rPr>
          <w:sz w:val="20"/>
        </w:rPr>
      </w:pPr>
      <w:r w:rsidRPr="000775F9">
        <w:rPr>
          <w:sz w:val="20"/>
        </w:rPr>
        <w:t>Record</w:t>
      </w:r>
      <w:r w:rsidRPr="000775F9">
        <w:rPr>
          <w:spacing w:val="-9"/>
          <w:sz w:val="20"/>
        </w:rPr>
        <w:t xml:space="preserve"> </w:t>
      </w:r>
      <w:r w:rsidRPr="000775F9">
        <w:rPr>
          <w:sz w:val="20"/>
        </w:rPr>
        <w:t>Drawings</w:t>
      </w:r>
    </w:p>
    <w:p w:rsidR="000775F9" w:rsidRPr="000775F9" w:rsidRDefault="000775F9" w:rsidP="00667122">
      <w:pPr>
        <w:numPr>
          <w:ilvl w:val="3"/>
          <w:numId w:val="163"/>
        </w:numPr>
        <w:tabs>
          <w:tab w:val="left" w:pos="1453"/>
          <w:tab w:val="left" w:pos="1454"/>
        </w:tabs>
        <w:spacing w:before="10"/>
        <w:rPr>
          <w:sz w:val="20"/>
        </w:rPr>
      </w:pPr>
      <w:r w:rsidRPr="000775F9">
        <w:rPr>
          <w:sz w:val="20"/>
        </w:rPr>
        <w:t>Demonstration and Training</w:t>
      </w:r>
      <w:r w:rsidRPr="000775F9">
        <w:rPr>
          <w:spacing w:val="-13"/>
          <w:sz w:val="20"/>
        </w:rPr>
        <w:t xml:space="preserve"> </w:t>
      </w:r>
      <w:r w:rsidRPr="000775F9">
        <w:rPr>
          <w:sz w:val="20"/>
        </w:rPr>
        <w:t>Materials</w:t>
      </w:r>
    </w:p>
    <w:p w:rsidR="000775F9" w:rsidRPr="000775F9" w:rsidRDefault="000775F9" w:rsidP="00667122">
      <w:pPr>
        <w:numPr>
          <w:ilvl w:val="3"/>
          <w:numId w:val="163"/>
        </w:numPr>
        <w:tabs>
          <w:tab w:val="left" w:pos="1453"/>
          <w:tab w:val="left" w:pos="1454"/>
        </w:tabs>
        <w:spacing w:before="10"/>
        <w:rPr>
          <w:sz w:val="20"/>
        </w:rPr>
      </w:pPr>
      <w:r w:rsidRPr="000775F9">
        <w:rPr>
          <w:sz w:val="20"/>
        </w:rPr>
        <w:t>Final Approved</w:t>
      </w:r>
      <w:r w:rsidRPr="000775F9">
        <w:rPr>
          <w:spacing w:val="-13"/>
          <w:sz w:val="20"/>
        </w:rPr>
        <w:t xml:space="preserve"> </w:t>
      </w:r>
      <w:r w:rsidRPr="000775F9">
        <w:rPr>
          <w:sz w:val="20"/>
        </w:rPr>
        <w:t>Submittals</w:t>
      </w:r>
    </w:p>
    <w:p w:rsidR="000775F9" w:rsidRPr="000775F9" w:rsidRDefault="000775F9" w:rsidP="00667122">
      <w:pPr>
        <w:numPr>
          <w:ilvl w:val="1"/>
          <w:numId w:val="163"/>
        </w:numPr>
        <w:tabs>
          <w:tab w:val="left" w:pos="634"/>
        </w:tabs>
        <w:spacing w:before="80"/>
        <w:outlineLvl w:val="2"/>
        <w:rPr>
          <w:b/>
          <w:bCs/>
          <w:sz w:val="20"/>
          <w:szCs w:val="20"/>
        </w:rPr>
      </w:pPr>
      <w:r w:rsidRPr="000775F9">
        <w:rPr>
          <w:b/>
          <w:bCs/>
          <w:sz w:val="20"/>
          <w:szCs w:val="20"/>
        </w:rPr>
        <w:t>MAINTENANCE MATERIAL</w:t>
      </w:r>
      <w:r w:rsidRPr="000775F9">
        <w:rPr>
          <w:b/>
          <w:bCs/>
          <w:spacing w:val="-9"/>
          <w:sz w:val="20"/>
          <w:szCs w:val="20"/>
        </w:rPr>
        <w:t xml:space="preserve"> </w:t>
      </w:r>
      <w:r w:rsidRPr="000775F9">
        <w:rPr>
          <w:b/>
          <w:bCs/>
          <w:sz w:val="20"/>
          <w:szCs w:val="20"/>
        </w:rPr>
        <w:t>SUBMITTALS</w:t>
      </w:r>
    </w:p>
    <w:p w:rsidR="000775F9" w:rsidRPr="000775F9" w:rsidRDefault="000775F9" w:rsidP="00667122">
      <w:pPr>
        <w:numPr>
          <w:ilvl w:val="2"/>
          <w:numId w:val="163"/>
        </w:numPr>
        <w:tabs>
          <w:tab w:val="left" w:pos="993"/>
          <w:tab w:val="left" w:pos="994"/>
        </w:tabs>
        <w:spacing w:before="82"/>
        <w:ind w:right="684" w:hanging="475"/>
        <w:rPr>
          <w:sz w:val="20"/>
        </w:rPr>
      </w:pPr>
      <w:r w:rsidRPr="000775F9">
        <w:rPr>
          <w:sz w:val="20"/>
        </w:rPr>
        <w:t>Manual Content: Operations and maintenance manual content is specified in individual Specification Sections to be reviewed at the time of Section submittals. Submit reviewed manual content formatted and organized as required by this</w:t>
      </w:r>
      <w:r w:rsidRPr="000775F9">
        <w:rPr>
          <w:spacing w:val="-21"/>
          <w:sz w:val="20"/>
        </w:rPr>
        <w:t xml:space="preserve"> </w:t>
      </w:r>
      <w:r w:rsidRPr="000775F9">
        <w:rPr>
          <w:sz w:val="20"/>
        </w:rPr>
        <w:t>Section.</w:t>
      </w:r>
    </w:p>
    <w:p w:rsidR="000775F9" w:rsidRPr="000775F9" w:rsidRDefault="000775F9" w:rsidP="00667122">
      <w:pPr>
        <w:numPr>
          <w:ilvl w:val="3"/>
          <w:numId w:val="163"/>
        </w:numPr>
        <w:tabs>
          <w:tab w:val="left" w:pos="1453"/>
          <w:tab w:val="left" w:pos="1454"/>
        </w:tabs>
        <w:spacing w:before="10"/>
        <w:ind w:right="202"/>
        <w:rPr>
          <w:sz w:val="20"/>
        </w:rPr>
      </w:pPr>
      <w:r w:rsidRPr="000775F9">
        <w:rPr>
          <w:sz w:val="20"/>
        </w:rPr>
        <w:t>Engineer will comment on whether content of operations and maintenance submittals</w:t>
      </w:r>
      <w:r w:rsidRPr="000775F9">
        <w:rPr>
          <w:spacing w:val="-28"/>
          <w:sz w:val="20"/>
        </w:rPr>
        <w:t xml:space="preserve"> </w:t>
      </w:r>
      <w:r w:rsidRPr="000775F9">
        <w:rPr>
          <w:sz w:val="20"/>
        </w:rPr>
        <w:t>are acceptable.</w:t>
      </w:r>
    </w:p>
    <w:p w:rsidR="000775F9" w:rsidRPr="000775F9" w:rsidRDefault="000775F9" w:rsidP="00667122">
      <w:pPr>
        <w:numPr>
          <w:ilvl w:val="3"/>
          <w:numId w:val="163"/>
        </w:numPr>
        <w:tabs>
          <w:tab w:val="left" w:pos="1453"/>
          <w:tab w:val="left" w:pos="1454"/>
        </w:tabs>
        <w:spacing w:before="11"/>
        <w:ind w:right="215"/>
        <w:rPr>
          <w:sz w:val="20"/>
        </w:rPr>
      </w:pPr>
      <w:r w:rsidRPr="000775F9">
        <w:rPr>
          <w:sz w:val="20"/>
        </w:rPr>
        <w:t>Where applicable, clarify and update reviewed manual content to correspond to</w:t>
      </w:r>
      <w:r w:rsidRPr="000775F9">
        <w:rPr>
          <w:spacing w:val="-30"/>
          <w:sz w:val="20"/>
        </w:rPr>
        <w:t xml:space="preserve"> </w:t>
      </w:r>
      <w:r w:rsidRPr="000775F9">
        <w:rPr>
          <w:sz w:val="20"/>
        </w:rPr>
        <w:t>revisions and field</w:t>
      </w:r>
      <w:r w:rsidRPr="000775F9">
        <w:rPr>
          <w:spacing w:val="-10"/>
          <w:sz w:val="20"/>
        </w:rPr>
        <w:t xml:space="preserve"> </w:t>
      </w:r>
      <w:r w:rsidRPr="000775F9">
        <w:rPr>
          <w:sz w:val="20"/>
        </w:rPr>
        <w:t>conditions.</w:t>
      </w:r>
    </w:p>
    <w:p w:rsidR="000775F9" w:rsidRPr="000775F9" w:rsidRDefault="000775F9" w:rsidP="00667122">
      <w:pPr>
        <w:numPr>
          <w:ilvl w:val="2"/>
          <w:numId w:val="163"/>
        </w:numPr>
        <w:tabs>
          <w:tab w:val="left" w:pos="993"/>
          <w:tab w:val="left" w:pos="994"/>
        </w:tabs>
        <w:spacing w:before="82"/>
        <w:ind w:hanging="475"/>
        <w:rPr>
          <w:sz w:val="20"/>
        </w:rPr>
      </w:pPr>
      <w:r w:rsidRPr="000775F9">
        <w:rPr>
          <w:sz w:val="20"/>
        </w:rPr>
        <w:t>Format:  Submit operations and maintenance manuals in the following</w:t>
      </w:r>
      <w:r w:rsidRPr="000775F9">
        <w:rPr>
          <w:spacing w:val="-22"/>
          <w:sz w:val="20"/>
        </w:rPr>
        <w:t xml:space="preserve"> </w:t>
      </w:r>
      <w:r w:rsidRPr="000775F9">
        <w:rPr>
          <w:sz w:val="20"/>
        </w:rPr>
        <w:t>format:</w:t>
      </w:r>
    </w:p>
    <w:p w:rsidR="000775F9" w:rsidRPr="000775F9" w:rsidRDefault="000775F9" w:rsidP="00667122">
      <w:pPr>
        <w:numPr>
          <w:ilvl w:val="3"/>
          <w:numId w:val="163"/>
        </w:numPr>
        <w:tabs>
          <w:tab w:val="left" w:pos="1453"/>
          <w:tab w:val="left" w:pos="1454"/>
        </w:tabs>
        <w:spacing w:before="7"/>
        <w:ind w:right="350"/>
        <w:rPr>
          <w:sz w:val="20"/>
        </w:rPr>
      </w:pPr>
      <w:r w:rsidRPr="000775F9">
        <w:rPr>
          <w:sz w:val="20"/>
        </w:rPr>
        <w:t>PDF electronic file. Assemble each manual into a composite electronically indexed file. Submit on digital media acceptable to</w:t>
      </w:r>
      <w:r w:rsidRPr="000775F9">
        <w:rPr>
          <w:spacing w:val="-17"/>
          <w:sz w:val="20"/>
        </w:rPr>
        <w:t xml:space="preserve"> </w:t>
      </w:r>
      <w:r w:rsidRPr="000775F9">
        <w:rPr>
          <w:sz w:val="20"/>
        </w:rPr>
        <w:t>Engineer.</w:t>
      </w:r>
    </w:p>
    <w:p w:rsidR="000775F9" w:rsidRPr="000775F9" w:rsidRDefault="000775F9" w:rsidP="00667122">
      <w:pPr>
        <w:numPr>
          <w:ilvl w:val="4"/>
          <w:numId w:val="163"/>
        </w:numPr>
        <w:tabs>
          <w:tab w:val="left" w:pos="1914"/>
          <w:tab w:val="left" w:pos="1915"/>
        </w:tabs>
        <w:spacing w:before="9"/>
        <w:ind w:right="116" w:hanging="460"/>
        <w:rPr>
          <w:sz w:val="20"/>
        </w:rPr>
      </w:pPr>
      <w:r w:rsidRPr="000775F9">
        <w:rPr>
          <w:sz w:val="20"/>
        </w:rPr>
        <w:t>Name each indexed document file in composite electronic index with applicable item name.  Include a complete electronically linked operation and maintenance</w:t>
      </w:r>
      <w:r w:rsidRPr="000775F9">
        <w:rPr>
          <w:spacing w:val="-22"/>
          <w:sz w:val="20"/>
        </w:rPr>
        <w:t xml:space="preserve"> </w:t>
      </w:r>
      <w:r w:rsidRPr="000775F9">
        <w:rPr>
          <w:sz w:val="20"/>
        </w:rPr>
        <w:t>directory.</w:t>
      </w:r>
    </w:p>
    <w:p w:rsidR="000775F9" w:rsidRPr="000775F9" w:rsidRDefault="000775F9" w:rsidP="00667122">
      <w:pPr>
        <w:numPr>
          <w:ilvl w:val="4"/>
          <w:numId w:val="163"/>
        </w:numPr>
        <w:tabs>
          <w:tab w:val="left" w:pos="1914"/>
          <w:tab w:val="left" w:pos="1915"/>
        </w:tabs>
        <w:spacing w:before="7"/>
        <w:ind w:hanging="460"/>
        <w:rPr>
          <w:sz w:val="20"/>
        </w:rPr>
      </w:pPr>
      <w:r w:rsidRPr="000775F9">
        <w:rPr>
          <w:sz w:val="20"/>
        </w:rPr>
        <w:t>Enable inserted reviewer comments on draft</w:t>
      </w:r>
      <w:r w:rsidRPr="000775F9">
        <w:rPr>
          <w:spacing w:val="-13"/>
          <w:sz w:val="20"/>
        </w:rPr>
        <w:t xml:space="preserve"> </w:t>
      </w:r>
      <w:r w:rsidRPr="000775F9">
        <w:rPr>
          <w:sz w:val="20"/>
        </w:rPr>
        <w:t>submittals.</w:t>
      </w:r>
    </w:p>
    <w:p w:rsidR="000775F9" w:rsidRPr="000775F9" w:rsidRDefault="000775F9" w:rsidP="00667122">
      <w:pPr>
        <w:numPr>
          <w:ilvl w:val="3"/>
          <w:numId w:val="163"/>
        </w:numPr>
        <w:tabs>
          <w:tab w:val="left" w:pos="1453"/>
          <w:tab w:val="left" w:pos="1454"/>
        </w:tabs>
        <w:spacing w:before="10"/>
        <w:ind w:right="166"/>
        <w:rPr>
          <w:sz w:val="20"/>
        </w:rPr>
      </w:pPr>
      <w:r w:rsidRPr="000775F9">
        <w:rPr>
          <w:sz w:val="20"/>
        </w:rPr>
        <w:t xml:space="preserve">In addition to the electronic submit provide two paper copies of the corrected final submittal as part of the “Closeout Documents”. Include a complete operation and maintenance directory. Enclose title pages and directories in clear plastic sleeves. Engineer, through </w:t>
      </w:r>
      <w:r w:rsidR="0085282E">
        <w:rPr>
          <w:sz w:val="20"/>
        </w:rPr>
        <w:t>Owner</w:t>
      </w:r>
      <w:r w:rsidRPr="000775F9">
        <w:rPr>
          <w:sz w:val="20"/>
        </w:rPr>
        <w:t>, will return two copies. The two paper copies will be provided to the Owner as part of the “Closeout</w:t>
      </w:r>
      <w:r w:rsidRPr="000775F9">
        <w:rPr>
          <w:spacing w:val="-15"/>
          <w:sz w:val="20"/>
        </w:rPr>
        <w:t xml:space="preserve"> </w:t>
      </w:r>
      <w:r w:rsidRPr="000775F9">
        <w:rPr>
          <w:sz w:val="20"/>
        </w:rPr>
        <w:t>Documents”</w:t>
      </w:r>
    </w:p>
    <w:p w:rsidR="000775F9" w:rsidRPr="000775F9" w:rsidRDefault="000775F9" w:rsidP="00667122">
      <w:pPr>
        <w:numPr>
          <w:ilvl w:val="2"/>
          <w:numId w:val="163"/>
        </w:numPr>
        <w:tabs>
          <w:tab w:val="left" w:pos="993"/>
          <w:tab w:val="left" w:pos="994"/>
        </w:tabs>
        <w:spacing w:before="82"/>
        <w:ind w:right="437" w:hanging="475"/>
        <w:rPr>
          <w:sz w:val="20"/>
        </w:rPr>
      </w:pPr>
      <w:r w:rsidRPr="000775F9">
        <w:rPr>
          <w:sz w:val="20"/>
        </w:rPr>
        <w:t>Initial Manual Submittal: Submit draft copy of each manual at least 45 days before commencing demonstration and training. Engineer will comment on whether general scope and content of manual are</w:t>
      </w:r>
      <w:r w:rsidRPr="000775F9">
        <w:rPr>
          <w:spacing w:val="-14"/>
          <w:sz w:val="20"/>
        </w:rPr>
        <w:t xml:space="preserve"> </w:t>
      </w:r>
      <w:r w:rsidRPr="000775F9">
        <w:rPr>
          <w:sz w:val="20"/>
        </w:rPr>
        <w:t>acceptable.</w:t>
      </w:r>
    </w:p>
    <w:p w:rsidR="000775F9" w:rsidRPr="000775F9" w:rsidRDefault="000775F9" w:rsidP="00667122">
      <w:pPr>
        <w:numPr>
          <w:ilvl w:val="2"/>
          <w:numId w:val="163"/>
        </w:numPr>
        <w:tabs>
          <w:tab w:val="left" w:pos="993"/>
          <w:tab w:val="left" w:pos="994"/>
        </w:tabs>
        <w:spacing w:before="79"/>
        <w:ind w:right="335" w:hanging="475"/>
        <w:rPr>
          <w:sz w:val="20"/>
        </w:rPr>
      </w:pPr>
      <w:r w:rsidRPr="000775F9">
        <w:rPr>
          <w:sz w:val="20"/>
        </w:rPr>
        <w:t>Final Manual Submittal: Submit each manual in final form prior to requesting inspection for Substantial Completion and at least 30 days before commencing demonstration and</w:t>
      </w:r>
      <w:r w:rsidRPr="000775F9">
        <w:rPr>
          <w:spacing w:val="-22"/>
          <w:sz w:val="20"/>
        </w:rPr>
        <w:t xml:space="preserve"> </w:t>
      </w:r>
      <w:r w:rsidRPr="000775F9">
        <w:rPr>
          <w:sz w:val="20"/>
        </w:rPr>
        <w:t>training. Engineer will return copy with</w:t>
      </w:r>
      <w:r w:rsidRPr="000775F9">
        <w:rPr>
          <w:spacing w:val="-11"/>
          <w:sz w:val="20"/>
        </w:rPr>
        <w:t xml:space="preserve"> </w:t>
      </w:r>
      <w:r w:rsidRPr="000775F9">
        <w:rPr>
          <w:sz w:val="20"/>
        </w:rPr>
        <w:t>comments.</w:t>
      </w:r>
    </w:p>
    <w:p w:rsidR="000775F9" w:rsidRPr="000775F9" w:rsidRDefault="000775F9" w:rsidP="00667122">
      <w:pPr>
        <w:numPr>
          <w:ilvl w:val="3"/>
          <w:numId w:val="163"/>
        </w:numPr>
        <w:tabs>
          <w:tab w:val="left" w:pos="1453"/>
          <w:tab w:val="left" w:pos="1454"/>
        </w:tabs>
        <w:spacing w:before="10"/>
        <w:ind w:right="452"/>
        <w:rPr>
          <w:sz w:val="20"/>
        </w:rPr>
      </w:pPr>
      <w:r w:rsidRPr="000775F9">
        <w:rPr>
          <w:sz w:val="20"/>
        </w:rPr>
        <w:t>Correct or revise each manual to comply with Engineer's comments. Submit copies of each corrected manual within 15 days of receipt of Engineer's comments and prior to commencing demonstration and</w:t>
      </w:r>
      <w:r w:rsidRPr="000775F9">
        <w:rPr>
          <w:spacing w:val="-15"/>
          <w:sz w:val="20"/>
        </w:rPr>
        <w:t xml:space="preserve"> </w:t>
      </w:r>
      <w:r w:rsidRPr="000775F9">
        <w:rPr>
          <w:sz w:val="20"/>
        </w:rPr>
        <w:t>training.</w:t>
      </w:r>
    </w:p>
    <w:p w:rsidR="000775F9" w:rsidRPr="000775F9" w:rsidRDefault="000775F9" w:rsidP="00667122">
      <w:pPr>
        <w:numPr>
          <w:ilvl w:val="1"/>
          <w:numId w:val="163"/>
        </w:numPr>
        <w:tabs>
          <w:tab w:val="left" w:pos="634"/>
        </w:tabs>
        <w:spacing w:before="80"/>
        <w:outlineLvl w:val="2"/>
        <w:rPr>
          <w:b/>
          <w:bCs/>
          <w:sz w:val="20"/>
          <w:szCs w:val="20"/>
        </w:rPr>
      </w:pPr>
      <w:r w:rsidRPr="000775F9">
        <w:rPr>
          <w:b/>
          <w:bCs/>
          <w:sz w:val="20"/>
          <w:szCs w:val="20"/>
        </w:rPr>
        <w:t>TRAINING</w:t>
      </w:r>
      <w:r w:rsidRPr="000775F9">
        <w:rPr>
          <w:b/>
          <w:bCs/>
          <w:spacing w:val="-7"/>
          <w:sz w:val="20"/>
          <w:szCs w:val="20"/>
        </w:rPr>
        <w:t xml:space="preserve"> </w:t>
      </w:r>
      <w:r w:rsidRPr="000775F9">
        <w:rPr>
          <w:b/>
          <w:bCs/>
          <w:sz w:val="20"/>
          <w:szCs w:val="20"/>
        </w:rPr>
        <w:t>SUBMITTALS</w:t>
      </w:r>
    </w:p>
    <w:p w:rsidR="000775F9" w:rsidRPr="000775F9" w:rsidRDefault="000775F9" w:rsidP="00667122">
      <w:pPr>
        <w:numPr>
          <w:ilvl w:val="2"/>
          <w:numId w:val="163"/>
        </w:numPr>
        <w:tabs>
          <w:tab w:val="left" w:pos="993"/>
          <w:tab w:val="left" w:pos="994"/>
        </w:tabs>
        <w:spacing w:before="82"/>
        <w:ind w:right="218" w:hanging="475"/>
        <w:rPr>
          <w:sz w:val="20"/>
        </w:rPr>
      </w:pPr>
      <w:r w:rsidRPr="000775F9">
        <w:rPr>
          <w:sz w:val="20"/>
        </w:rPr>
        <w:t>Demonstration to the Owner personnel of the Electrical products and systems to be utilized</w:t>
      </w:r>
      <w:r w:rsidRPr="000775F9">
        <w:rPr>
          <w:spacing w:val="-27"/>
          <w:sz w:val="20"/>
        </w:rPr>
        <w:t xml:space="preserve"> </w:t>
      </w:r>
      <w:r w:rsidRPr="000775F9">
        <w:rPr>
          <w:sz w:val="20"/>
        </w:rPr>
        <w:t>on the project is</w:t>
      </w:r>
      <w:r w:rsidRPr="000775F9">
        <w:rPr>
          <w:spacing w:val="-8"/>
          <w:sz w:val="20"/>
        </w:rPr>
        <w:t xml:space="preserve"> </w:t>
      </w:r>
      <w:r w:rsidRPr="000775F9">
        <w:rPr>
          <w:sz w:val="20"/>
        </w:rPr>
        <w:t>required.</w:t>
      </w:r>
    </w:p>
    <w:p w:rsidR="000775F9" w:rsidRPr="000775F9" w:rsidRDefault="000775F9" w:rsidP="00667122">
      <w:pPr>
        <w:numPr>
          <w:ilvl w:val="2"/>
          <w:numId w:val="163"/>
        </w:numPr>
        <w:tabs>
          <w:tab w:val="left" w:pos="993"/>
          <w:tab w:val="left" w:pos="994"/>
        </w:tabs>
        <w:spacing w:before="82"/>
        <w:ind w:hanging="475"/>
        <w:rPr>
          <w:sz w:val="20"/>
        </w:rPr>
      </w:pPr>
      <w:r w:rsidRPr="000775F9">
        <w:rPr>
          <w:sz w:val="20"/>
        </w:rPr>
        <w:t>Training of Owner personnel in operation and maintenance is required</w:t>
      </w:r>
      <w:r w:rsidRPr="000775F9">
        <w:rPr>
          <w:spacing w:val="-29"/>
          <w:sz w:val="20"/>
        </w:rPr>
        <w:t xml:space="preserve"> </w:t>
      </w:r>
      <w:r w:rsidRPr="000775F9">
        <w:rPr>
          <w:sz w:val="20"/>
        </w:rPr>
        <w:t>for:</w:t>
      </w:r>
    </w:p>
    <w:p w:rsidR="000775F9" w:rsidRPr="000775F9" w:rsidRDefault="000775F9" w:rsidP="00667122">
      <w:pPr>
        <w:numPr>
          <w:ilvl w:val="3"/>
          <w:numId w:val="163"/>
        </w:numPr>
        <w:tabs>
          <w:tab w:val="left" w:pos="1453"/>
          <w:tab w:val="left" w:pos="1454"/>
        </w:tabs>
        <w:spacing w:before="7"/>
        <w:rPr>
          <w:sz w:val="20"/>
        </w:rPr>
      </w:pPr>
      <w:r w:rsidRPr="000775F9">
        <w:rPr>
          <w:sz w:val="20"/>
        </w:rPr>
        <w:t>Electrical systems and</w:t>
      </w:r>
      <w:r w:rsidRPr="000775F9">
        <w:rPr>
          <w:spacing w:val="-5"/>
          <w:sz w:val="20"/>
        </w:rPr>
        <w:t xml:space="preserve"> </w:t>
      </w:r>
      <w:r w:rsidRPr="000775F9">
        <w:rPr>
          <w:sz w:val="20"/>
        </w:rPr>
        <w:t>equipment.</w:t>
      </w:r>
    </w:p>
    <w:p w:rsidR="000775F9" w:rsidRPr="000775F9" w:rsidRDefault="000775F9" w:rsidP="00667122">
      <w:pPr>
        <w:numPr>
          <w:ilvl w:val="3"/>
          <w:numId w:val="163"/>
        </w:numPr>
        <w:tabs>
          <w:tab w:val="left" w:pos="1453"/>
          <w:tab w:val="left" w:pos="1454"/>
        </w:tabs>
        <w:spacing w:before="10"/>
        <w:rPr>
          <w:sz w:val="20"/>
        </w:rPr>
      </w:pPr>
      <w:r w:rsidRPr="000775F9">
        <w:rPr>
          <w:sz w:val="20"/>
        </w:rPr>
        <w:t>All software-operated</w:t>
      </w:r>
      <w:r w:rsidRPr="000775F9">
        <w:rPr>
          <w:spacing w:val="-7"/>
          <w:sz w:val="20"/>
        </w:rPr>
        <w:t xml:space="preserve"> </w:t>
      </w:r>
      <w:r w:rsidRPr="000775F9">
        <w:rPr>
          <w:sz w:val="20"/>
        </w:rPr>
        <w:t>systems.</w:t>
      </w:r>
    </w:p>
    <w:p w:rsidR="000775F9" w:rsidRPr="000775F9" w:rsidRDefault="000775F9" w:rsidP="00667122">
      <w:pPr>
        <w:numPr>
          <w:ilvl w:val="3"/>
          <w:numId w:val="163"/>
        </w:numPr>
        <w:tabs>
          <w:tab w:val="left" w:pos="1453"/>
          <w:tab w:val="left" w:pos="1454"/>
        </w:tabs>
        <w:spacing w:before="10"/>
        <w:rPr>
          <w:sz w:val="20"/>
        </w:rPr>
      </w:pPr>
      <w:r w:rsidRPr="000775F9">
        <w:rPr>
          <w:sz w:val="20"/>
        </w:rPr>
        <w:t>Items specified in individual product</w:t>
      </w:r>
      <w:r w:rsidRPr="000775F9">
        <w:rPr>
          <w:spacing w:val="-15"/>
          <w:sz w:val="20"/>
        </w:rPr>
        <w:t xml:space="preserve"> </w:t>
      </w:r>
      <w:r w:rsidRPr="000775F9">
        <w:rPr>
          <w:sz w:val="20"/>
        </w:rPr>
        <w:t>Sections</w:t>
      </w:r>
    </w:p>
    <w:p w:rsidR="000775F9" w:rsidRPr="000775F9" w:rsidRDefault="000775F9" w:rsidP="00667122">
      <w:pPr>
        <w:numPr>
          <w:ilvl w:val="2"/>
          <w:numId w:val="163"/>
        </w:numPr>
        <w:tabs>
          <w:tab w:val="left" w:pos="993"/>
          <w:tab w:val="left" w:pos="994"/>
        </w:tabs>
        <w:spacing w:before="82"/>
        <w:ind w:right="440" w:hanging="475"/>
        <w:rPr>
          <w:sz w:val="20"/>
        </w:rPr>
      </w:pPr>
      <w:r w:rsidRPr="000775F9">
        <w:rPr>
          <w:sz w:val="20"/>
        </w:rPr>
        <w:t>Instruction Program: Submit outline of instructional program for demonstration and training, including a list of training modules and a schedule of proposed dates, times, length of instruction time, and instructors' names for each training module. Include learning objective and outline for each training</w:t>
      </w:r>
      <w:r w:rsidRPr="000775F9">
        <w:rPr>
          <w:spacing w:val="-16"/>
          <w:sz w:val="20"/>
        </w:rPr>
        <w:t xml:space="preserve"> </w:t>
      </w:r>
      <w:r w:rsidRPr="000775F9">
        <w:rPr>
          <w:sz w:val="20"/>
        </w:rPr>
        <w:t>module.</w:t>
      </w:r>
    </w:p>
    <w:p w:rsidR="000775F9" w:rsidRPr="000775F9" w:rsidRDefault="000775F9" w:rsidP="00667122">
      <w:pPr>
        <w:numPr>
          <w:ilvl w:val="3"/>
          <w:numId w:val="163"/>
        </w:numPr>
        <w:tabs>
          <w:tab w:val="left" w:pos="1453"/>
          <w:tab w:val="left" w:pos="1454"/>
        </w:tabs>
        <w:spacing w:before="10"/>
        <w:ind w:right="273"/>
        <w:rPr>
          <w:sz w:val="20"/>
        </w:rPr>
      </w:pPr>
      <w:r w:rsidRPr="000775F9">
        <w:rPr>
          <w:sz w:val="20"/>
        </w:rPr>
        <w:t>Indicate proposed training modules using manufacturer-produced demonstration and training video recordings for systems, equipment, and products in lieu of video</w:t>
      </w:r>
      <w:r w:rsidRPr="000775F9">
        <w:rPr>
          <w:spacing w:val="-22"/>
          <w:sz w:val="20"/>
        </w:rPr>
        <w:t xml:space="preserve"> </w:t>
      </w:r>
      <w:r w:rsidRPr="000775F9">
        <w:rPr>
          <w:sz w:val="20"/>
        </w:rPr>
        <w:t>recording of live instructional</w:t>
      </w:r>
      <w:r w:rsidRPr="000775F9">
        <w:rPr>
          <w:spacing w:val="-13"/>
          <w:sz w:val="20"/>
        </w:rPr>
        <w:t xml:space="preserve"> </w:t>
      </w:r>
      <w:r w:rsidRPr="000775F9">
        <w:rPr>
          <w:sz w:val="20"/>
        </w:rPr>
        <w:t>module.</w:t>
      </w:r>
    </w:p>
    <w:p w:rsidR="000775F9" w:rsidRPr="000775F9" w:rsidRDefault="000775F9" w:rsidP="00667122">
      <w:pPr>
        <w:numPr>
          <w:ilvl w:val="2"/>
          <w:numId w:val="163"/>
        </w:numPr>
        <w:tabs>
          <w:tab w:val="left" w:pos="993"/>
          <w:tab w:val="left" w:pos="994"/>
        </w:tabs>
        <w:spacing w:before="79"/>
        <w:ind w:hanging="475"/>
        <w:rPr>
          <w:sz w:val="20"/>
        </w:rPr>
      </w:pPr>
      <w:r w:rsidRPr="000775F9">
        <w:rPr>
          <w:sz w:val="20"/>
        </w:rPr>
        <w:t>Qualification Data:  For</w:t>
      </w:r>
      <w:r w:rsidRPr="000775F9">
        <w:rPr>
          <w:spacing w:val="-12"/>
          <w:sz w:val="20"/>
        </w:rPr>
        <w:t xml:space="preserve"> </w:t>
      </w:r>
      <w:r w:rsidRPr="000775F9">
        <w:rPr>
          <w:sz w:val="20"/>
        </w:rPr>
        <w:t>instructor.</w:t>
      </w:r>
    </w:p>
    <w:p w:rsidR="000775F9" w:rsidRPr="000775F9" w:rsidRDefault="000775F9" w:rsidP="00667122">
      <w:pPr>
        <w:numPr>
          <w:ilvl w:val="2"/>
          <w:numId w:val="163"/>
        </w:numPr>
        <w:tabs>
          <w:tab w:val="left" w:pos="993"/>
          <w:tab w:val="left" w:pos="994"/>
        </w:tabs>
        <w:spacing w:before="82"/>
        <w:ind w:right="930" w:hanging="475"/>
        <w:rPr>
          <w:sz w:val="20"/>
        </w:rPr>
      </w:pPr>
      <w:r w:rsidRPr="000775F9">
        <w:rPr>
          <w:sz w:val="20"/>
        </w:rPr>
        <w:t>Attendance Record: For each training module, submit list of participants and length of instruction</w:t>
      </w:r>
      <w:r w:rsidRPr="000775F9">
        <w:rPr>
          <w:spacing w:val="-5"/>
          <w:sz w:val="20"/>
        </w:rPr>
        <w:t xml:space="preserve"> </w:t>
      </w:r>
      <w:r w:rsidRPr="000775F9">
        <w:rPr>
          <w:sz w:val="20"/>
        </w:rPr>
        <w:t>time.</w:t>
      </w:r>
    </w:p>
    <w:p w:rsidR="000775F9" w:rsidRPr="000775F9" w:rsidRDefault="000775F9" w:rsidP="000775F9">
      <w:pPr>
        <w:rPr>
          <w:sz w:val="20"/>
        </w:rPr>
        <w:sectPr w:rsidR="000775F9" w:rsidRPr="000775F9">
          <w:footerReference w:type="default" r:id="rId361"/>
          <w:pgSz w:w="12240" w:h="15840"/>
          <w:pgMar w:top="1360" w:right="1380" w:bottom="640" w:left="1340" w:header="0" w:footer="457" w:gutter="0"/>
          <w:cols w:space="720"/>
        </w:sectPr>
      </w:pPr>
    </w:p>
    <w:p w:rsidR="000775F9" w:rsidRPr="000775F9" w:rsidRDefault="000775F9" w:rsidP="00667122">
      <w:pPr>
        <w:numPr>
          <w:ilvl w:val="2"/>
          <w:numId w:val="163"/>
        </w:numPr>
        <w:tabs>
          <w:tab w:val="left" w:pos="993"/>
          <w:tab w:val="left" w:pos="994"/>
        </w:tabs>
        <w:spacing w:before="80"/>
        <w:ind w:right="1240" w:hanging="475"/>
        <w:rPr>
          <w:sz w:val="20"/>
        </w:rPr>
      </w:pPr>
      <w:r w:rsidRPr="000775F9">
        <w:rPr>
          <w:sz w:val="20"/>
        </w:rPr>
        <w:t>Evaluations: For each participant and for each training module, submit results and documentation of performance-based</w:t>
      </w:r>
      <w:r w:rsidRPr="000775F9">
        <w:rPr>
          <w:spacing w:val="-10"/>
          <w:sz w:val="20"/>
        </w:rPr>
        <w:t xml:space="preserve"> </w:t>
      </w:r>
      <w:r w:rsidRPr="000775F9">
        <w:rPr>
          <w:sz w:val="20"/>
        </w:rPr>
        <w:t>test.</w:t>
      </w:r>
    </w:p>
    <w:p w:rsidR="000775F9" w:rsidRPr="000775F9" w:rsidRDefault="000775F9" w:rsidP="00667122">
      <w:pPr>
        <w:numPr>
          <w:ilvl w:val="2"/>
          <w:numId w:val="163"/>
        </w:numPr>
        <w:tabs>
          <w:tab w:val="left" w:pos="993"/>
          <w:tab w:val="left" w:pos="994"/>
        </w:tabs>
        <w:spacing w:before="82"/>
        <w:ind w:right="164" w:hanging="475"/>
        <w:rPr>
          <w:sz w:val="20"/>
        </w:rPr>
      </w:pPr>
      <w:r w:rsidRPr="000775F9">
        <w:rPr>
          <w:sz w:val="20"/>
        </w:rPr>
        <w:t>Demonstration and Training Video Recordings: Submit two copies within seven days of end of each training</w:t>
      </w:r>
      <w:r w:rsidRPr="000775F9">
        <w:rPr>
          <w:spacing w:val="-8"/>
          <w:sz w:val="20"/>
        </w:rPr>
        <w:t xml:space="preserve"> </w:t>
      </w:r>
      <w:r w:rsidRPr="000775F9">
        <w:rPr>
          <w:sz w:val="20"/>
        </w:rPr>
        <w:t>module.</w:t>
      </w:r>
    </w:p>
    <w:p w:rsidR="000775F9" w:rsidRPr="000775F9" w:rsidRDefault="000775F9" w:rsidP="00667122">
      <w:pPr>
        <w:numPr>
          <w:ilvl w:val="3"/>
          <w:numId w:val="163"/>
        </w:numPr>
        <w:tabs>
          <w:tab w:val="left" w:pos="1453"/>
          <w:tab w:val="left" w:pos="1454"/>
        </w:tabs>
        <w:spacing w:before="10"/>
        <w:rPr>
          <w:sz w:val="20"/>
        </w:rPr>
      </w:pPr>
      <w:r w:rsidRPr="000775F9">
        <w:rPr>
          <w:sz w:val="20"/>
        </w:rPr>
        <w:t>Identification:  On each copy, provide an applied label with the following</w:t>
      </w:r>
      <w:r w:rsidRPr="000775F9">
        <w:rPr>
          <w:spacing w:val="-24"/>
          <w:sz w:val="20"/>
        </w:rPr>
        <w:t xml:space="preserve"> </w:t>
      </w:r>
      <w:r w:rsidRPr="000775F9">
        <w:rPr>
          <w:sz w:val="20"/>
        </w:rPr>
        <w:t>information:</w:t>
      </w:r>
    </w:p>
    <w:p w:rsidR="000775F9" w:rsidRPr="000775F9" w:rsidRDefault="000775F9" w:rsidP="00667122">
      <w:pPr>
        <w:numPr>
          <w:ilvl w:val="4"/>
          <w:numId w:val="163"/>
        </w:numPr>
        <w:tabs>
          <w:tab w:val="left" w:pos="1914"/>
          <w:tab w:val="left" w:pos="1915"/>
        </w:tabs>
        <w:spacing w:before="10"/>
        <w:ind w:hanging="460"/>
        <w:rPr>
          <w:sz w:val="20"/>
        </w:rPr>
      </w:pPr>
      <w:r w:rsidRPr="000775F9">
        <w:rPr>
          <w:sz w:val="20"/>
        </w:rPr>
        <w:t>Name of</w:t>
      </w:r>
      <w:r w:rsidRPr="000775F9">
        <w:rPr>
          <w:spacing w:val="-4"/>
          <w:sz w:val="20"/>
        </w:rPr>
        <w:t xml:space="preserve"> </w:t>
      </w:r>
      <w:r w:rsidRPr="000775F9">
        <w:rPr>
          <w:sz w:val="20"/>
        </w:rPr>
        <w:t>Project.</w:t>
      </w:r>
    </w:p>
    <w:p w:rsidR="000775F9" w:rsidRPr="000775F9" w:rsidRDefault="000775F9" w:rsidP="00667122">
      <w:pPr>
        <w:numPr>
          <w:ilvl w:val="4"/>
          <w:numId w:val="163"/>
        </w:numPr>
        <w:tabs>
          <w:tab w:val="left" w:pos="1914"/>
          <w:tab w:val="left" w:pos="1915"/>
        </w:tabs>
        <w:spacing w:before="10"/>
        <w:ind w:hanging="460"/>
        <w:rPr>
          <w:sz w:val="20"/>
        </w:rPr>
      </w:pPr>
      <w:r w:rsidRPr="000775F9">
        <w:rPr>
          <w:sz w:val="20"/>
        </w:rPr>
        <w:t>Name and address of</w:t>
      </w:r>
      <w:r w:rsidRPr="000775F9">
        <w:rPr>
          <w:spacing w:val="-9"/>
          <w:sz w:val="20"/>
        </w:rPr>
        <w:t xml:space="preserve"> </w:t>
      </w:r>
      <w:r w:rsidRPr="000775F9">
        <w:rPr>
          <w:sz w:val="20"/>
        </w:rPr>
        <w:t>videographer.</w:t>
      </w:r>
    </w:p>
    <w:p w:rsidR="000775F9" w:rsidRPr="000775F9" w:rsidRDefault="000775F9" w:rsidP="00667122">
      <w:pPr>
        <w:numPr>
          <w:ilvl w:val="4"/>
          <w:numId w:val="163"/>
        </w:numPr>
        <w:tabs>
          <w:tab w:val="left" w:pos="1914"/>
          <w:tab w:val="left" w:pos="1915"/>
        </w:tabs>
        <w:spacing w:before="10"/>
        <w:ind w:hanging="460"/>
        <w:rPr>
          <w:sz w:val="20"/>
        </w:rPr>
      </w:pPr>
      <w:r w:rsidRPr="000775F9">
        <w:rPr>
          <w:sz w:val="20"/>
        </w:rPr>
        <w:t>Name of</w:t>
      </w:r>
      <w:r w:rsidRPr="000775F9">
        <w:rPr>
          <w:spacing w:val="-7"/>
          <w:sz w:val="20"/>
        </w:rPr>
        <w:t xml:space="preserve"> </w:t>
      </w:r>
      <w:r w:rsidRPr="000775F9">
        <w:rPr>
          <w:sz w:val="20"/>
        </w:rPr>
        <w:t>Engineer.</w:t>
      </w:r>
    </w:p>
    <w:p w:rsidR="000775F9" w:rsidRPr="000775F9" w:rsidRDefault="000775F9" w:rsidP="00667122">
      <w:pPr>
        <w:numPr>
          <w:ilvl w:val="4"/>
          <w:numId w:val="163"/>
        </w:numPr>
        <w:tabs>
          <w:tab w:val="left" w:pos="1914"/>
          <w:tab w:val="left" w:pos="1915"/>
        </w:tabs>
        <w:spacing w:before="10"/>
        <w:ind w:hanging="460"/>
        <w:rPr>
          <w:sz w:val="20"/>
        </w:rPr>
      </w:pPr>
      <w:r w:rsidRPr="000775F9">
        <w:rPr>
          <w:sz w:val="20"/>
        </w:rPr>
        <w:t>Name of Construction</w:t>
      </w:r>
      <w:r w:rsidRPr="000775F9">
        <w:rPr>
          <w:spacing w:val="-11"/>
          <w:sz w:val="20"/>
        </w:rPr>
        <w:t xml:space="preserve"> </w:t>
      </w:r>
      <w:r w:rsidRPr="000775F9">
        <w:rPr>
          <w:sz w:val="20"/>
        </w:rPr>
        <w:t>Manager.</w:t>
      </w:r>
    </w:p>
    <w:p w:rsidR="000775F9" w:rsidRPr="000775F9" w:rsidRDefault="000775F9" w:rsidP="00667122">
      <w:pPr>
        <w:numPr>
          <w:ilvl w:val="4"/>
          <w:numId w:val="163"/>
        </w:numPr>
        <w:tabs>
          <w:tab w:val="left" w:pos="1914"/>
          <w:tab w:val="left" w:pos="1915"/>
        </w:tabs>
        <w:spacing w:before="10"/>
        <w:ind w:hanging="460"/>
        <w:rPr>
          <w:sz w:val="20"/>
        </w:rPr>
      </w:pPr>
      <w:r w:rsidRPr="000775F9">
        <w:rPr>
          <w:sz w:val="20"/>
        </w:rPr>
        <w:t>Name of</w:t>
      </w:r>
      <w:r w:rsidRPr="000775F9">
        <w:rPr>
          <w:spacing w:val="-5"/>
          <w:sz w:val="20"/>
        </w:rPr>
        <w:t xml:space="preserve"> </w:t>
      </w:r>
      <w:r w:rsidRPr="000775F9">
        <w:rPr>
          <w:sz w:val="20"/>
        </w:rPr>
        <w:t>Contractor.</w:t>
      </w:r>
    </w:p>
    <w:p w:rsidR="000775F9" w:rsidRPr="000775F9" w:rsidRDefault="000775F9" w:rsidP="00667122">
      <w:pPr>
        <w:numPr>
          <w:ilvl w:val="4"/>
          <w:numId w:val="163"/>
        </w:numPr>
        <w:tabs>
          <w:tab w:val="left" w:pos="1914"/>
          <w:tab w:val="left" w:pos="1915"/>
        </w:tabs>
        <w:spacing w:before="10"/>
        <w:ind w:hanging="460"/>
        <w:rPr>
          <w:sz w:val="20"/>
        </w:rPr>
      </w:pPr>
      <w:r w:rsidRPr="000775F9">
        <w:rPr>
          <w:sz w:val="20"/>
        </w:rPr>
        <w:t>Date of video</w:t>
      </w:r>
      <w:r w:rsidRPr="000775F9">
        <w:rPr>
          <w:spacing w:val="-8"/>
          <w:sz w:val="20"/>
        </w:rPr>
        <w:t xml:space="preserve"> </w:t>
      </w:r>
      <w:r w:rsidRPr="000775F9">
        <w:rPr>
          <w:sz w:val="20"/>
        </w:rPr>
        <w:t>recording.</w:t>
      </w:r>
    </w:p>
    <w:p w:rsidR="000775F9" w:rsidRPr="000775F9" w:rsidRDefault="000775F9" w:rsidP="00667122">
      <w:pPr>
        <w:numPr>
          <w:ilvl w:val="3"/>
          <w:numId w:val="163"/>
        </w:numPr>
        <w:tabs>
          <w:tab w:val="left" w:pos="1453"/>
          <w:tab w:val="left" w:pos="1454"/>
        </w:tabs>
        <w:spacing w:before="10"/>
        <w:ind w:right="140"/>
        <w:rPr>
          <w:sz w:val="20"/>
        </w:rPr>
      </w:pPr>
      <w:r w:rsidRPr="000775F9">
        <w:rPr>
          <w:sz w:val="20"/>
        </w:rPr>
        <w:t>Transcript: Prepared and bound in format matching operation and maintenance manuals. Mark appropriate identification on front and spine of each binder. Include a cover sheet with same label information as the corresponding video recording.  Include name of Project and date of video recording on each</w:t>
      </w:r>
      <w:r w:rsidRPr="000775F9">
        <w:rPr>
          <w:spacing w:val="-12"/>
          <w:sz w:val="20"/>
        </w:rPr>
        <w:t xml:space="preserve"> </w:t>
      </w:r>
      <w:r w:rsidRPr="000775F9">
        <w:rPr>
          <w:sz w:val="20"/>
        </w:rPr>
        <w:t>page.</w:t>
      </w:r>
    </w:p>
    <w:p w:rsidR="000775F9" w:rsidRPr="000775F9" w:rsidRDefault="000775F9" w:rsidP="00667122">
      <w:pPr>
        <w:numPr>
          <w:ilvl w:val="3"/>
          <w:numId w:val="163"/>
        </w:numPr>
        <w:tabs>
          <w:tab w:val="left" w:pos="1453"/>
          <w:tab w:val="left" w:pos="1454"/>
        </w:tabs>
        <w:spacing w:before="10"/>
        <w:ind w:right="194"/>
        <w:rPr>
          <w:sz w:val="20"/>
        </w:rPr>
      </w:pPr>
      <w:r w:rsidRPr="000775F9">
        <w:rPr>
          <w:sz w:val="20"/>
        </w:rPr>
        <w:t>Transcript: Prepared in PDF electronic format. Include a cover sheet with same label information as the corresponding video recording and a table of contents with links to corresponding training components. Include name of Project and date of video recording on each</w:t>
      </w:r>
      <w:r w:rsidRPr="000775F9">
        <w:rPr>
          <w:spacing w:val="-7"/>
          <w:sz w:val="20"/>
        </w:rPr>
        <w:t xml:space="preserve"> </w:t>
      </w:r>
      <w:r w:rsidRPr="000775F9">
        <w:rPr>
          <w:sz w:val="20"/>
        </w:rPr>
        <w:t>page.</w:t>
      </w:r>
    </w:p>
    <w:p w:rsidR="000775F9" w:rsidRPr="000775F9" w:rsidRDefault="000775F9" w:rsidP="00667122">
      <w:pPr>
        <w:numPr>
          <w:ilvl w:val="3"/>
          <w:numId w:val="163"/>
        </w:numPr>
        <w:tabs>
          <w:tab w:val="left" w:pos="1453"/>
          <w:tab w:val="left" w:pos="1454"/>
        </w:tabs>
        <w:spacing w:before="10"/>
        <w:ind w:right="160"/>
        <w:rPr>
          <w:sz w:val="20"/>
        </w:rPr>
      </w:pPr>
      <w:r w:rsidRPr="000775F9">
        <w:rPr>
          <w:sz w:val="20"/>
        </w:rPr>
        <w:t>At completion of training, submit complete training manual(s) for Owner's use prepared and bound in format matching operation and maintenance manuals and in PDF</w:t>
      </w:r>
      <w:r w:rsidRPr="000775F9">
        <w:rPr>
          <w:spacing w:val="-21"/>
          <w:sz w:val="20"/>
        </w:rPr>
        <w:t xml:space="preserve"> </w:t>
      </w:r>
      <w:r w:rsidRPr="000775F9">
        <w:rPr>
          <w:sz w:val="20"/>
        </w:rPr>
        <w:t>electronic file format on compact</w:t>
      </w:r>
      <w:r w:rsidRPr="000775F9">
        <w:rPr>
          <w:spacing w:val="-7"/>
          <w:sz w:val="20"/>
        </w:rPr>
        <w:t xml:space="preserve"> </w:t>
      </w:r>
      <w:r w:rsidRPr="000775F9">
        <w:rPr>
          <w:sz w:val="20"/>
        </w:rPr>
        <w:t>disc.</w:t>
      </w:r>
    </w:p>
    <w:p w:rsidR="000775F9" w:rsidRPr="000775F9" w:rsidRDefault="000775F9" w:rsidP="00667122">
      <w:pPr>
        <w:numPr>
          <w:ilvl w:val="1"/>
          <w:numId w:val="163"/>
        </w:numPr>
        <w:tabs>
          <w:tab w:val="left" w:pos="634"/>
        </w:tabs>
        <w:spacing w:before="79"/>
        <w:outlineLvl w:val="2"/>
        <w:rPr>
          <w:b/>
          <w:bCs/>
          <w:sz w:val="20"/>
          <w:szCs w:val="20"/>
        </w:rPr>
      </w:pPr>
      <w:r w:rsidRPr="000775F9">
        <w:rPr>
          <w:b/>
          <w:bCs/>
          <w:sz w:val="20"/>
          <w:szCs w:val="20"/>
        </w:rPr>
        <w:t>QUALITY</w:t>
      </w:r>
      <w:r w:rsidRPr="000775F9">
        <w:rPr>
          <w:b/>
          <w:bCs/>
          <w:spacing w:val="-9"/>
          <w:sz w:val="20"/>
          <w:szCs w:val="20"/>
        </w:rPr>
        <w:t xml:space="preserve"> </w:t>
      </w:r>
      <w:r w:rsidRPr="000775F9">
        <w:rPr>
          <w:b/>
          <w:bCs/>
          <w:sz w:val="20"/>
          <w:szCs w:val="20"/>
        </w:rPr>
        <w:t>ASSURANCE</w:t>
      </w:r>
    </w:p>
    <w:p w:rsidR="000775F9" w:rsidRPr="000775F9" w:rsidRDefault="000775F9" w:rsidP="00667122">
      <w:pPr>
        <w:numPr>
          <w:ilvl w:val="2"/>
          <w:numId w:val="163"/>
        </w:numPr>
        <w:tabs>
          <w:tab w:val="left" w:pos="993"/>
          <w:tab w:val="left" w:pos="994"/>
        </w:tabs>
        <w:spacing w:before="81"/>
        <w:ind w:hanging="475"/>
        <w:rPr>
          <w:sz w:val="20"/>
        </w:rPr>
      </w:pPr>
      <w:r w:rsidRPr="000775F9">
        <w:rPr>
          <w:sz w:val="20"/>
        </w:rPr>
        <w:t>Products:</w:t>
      </w:r>
    </w:p>
    <w:p w:rsidR="000775F9" w:rsidRPr="000775F9" w:rsidRDefault="000775F9" w:rsidP="00667122">
      <w:pPr>
        <w:numPr>
          <w:ilvl w:val="3"/>
          <w:numId w:val="163"/>
        </w:numPr>
        <w:tabs>
          <w:tab w:val="left" w:pos="1453"/>
          <w:tab w:val="left" w:pos="1454"/>
        </w:tabs>
        <w:spacing w:before="7"/>
        <w:ind w:right="258"/>
        <w:rPr>
          <w:sz w:val="20"/>
        </w:rPr>
      </w:pPr>
      <w:r w:rsidRPr="000775F9">
        <w:rPr>
          <w:sz w:val="20"/>
        </w:rPr>
        <w:t>Compatibility of Options: If Contractor is given option of selecting between two or more products for use on Project, select product compatible with products previously</w:t>
      </w:r>
      <w:r w:rsidRPr="000775F9">
        <w:rPr>
          <w:spacing w:val="-29"/>
          <w:sz w:val="20"/>
        </w:rPr>
        <w:t xml:space="preserve"> </w:t>
      </w:r>
      <w:r w:rsidRPr="000775F9">
        <w:rPr>
          <w:sz w:val="20"/>
        </w:rPr>
        <w:t>selected, even if previously selected products were also</w:t>
      </w:r>
      <w:r w:rsidRPr="000775F9">
        <w:rPr>
          <w:spacing w:val="-17"/>
          <w:sz w:val="20"/>
        </w:rPr>
        <w:t xml:space="preserve"> </w:t>
      </w:r>
      <w:r w:rsidRPr="000775F9">
        <w:rPr>
          <w:sz w:val="20"/>
        </w:rPr>
        <w:t>options.</w:t>
      </w:r>
    </w:p>
    <w:p w:rsidR="000775F9" w:rsidRPr="000775F9" w:rsidRDefault="000775F9" w:rsidP="00667122">
      <w:pPr>
        <w:numPr>
          <w:ilvl w:val="4"/>
          <w:numId w:val="163"/>
        </w:numPr>
        <w:tabs>
          <w:tab w:val="left" w:pos="1914"/>
          <w:tab w:val="left" w:pos="1915"/>
        </w:tabs>
        <w:spacing w:before="10"/>
        <w:ind w:right="607" w:hanging="460"/>
        <w:rPr>
          <w:sz w:val="20"/>
        </w:rPr>
      </w:pPr>
      <w:r w:rsidRPr="000775F9">
        <w:rPr>
          <w:sz w:val="20"/>
        </w:rPr>
        <w:t>Each contractor is responsible for providing products and construction</w:t>
      </w:r>
      <w:r w:rsidRPr="000775F9">
        <w:rPr>
          <w:spacing w:val="-26"/>
          <w:sz w:val="20"/>
        </w:rPr>
        <w:t xml:space="preserve"> </w:t>
      </w:r>
      <w:r w:rsidRPr="000775F9">
        <w:rPr>
          <w:sz w:val="20"/>
        </w:rPr>
        <w:t>methods compatible with products and construction methods of other</w:t>
      </w:r>
      <w:r w:rsidRPr="000775F9">
        <w:rPr>
          <w:spacing w:val="-18"/>
          <w:sz w:val="20"/>
        </w:rPr>
        <w:t xml:space="preserve"> </w:t>
      </w:r>
      <w:r w:rsidRPr="000775F9">
        <w:rPr>
          <w:sz w:val="20"/>
        </w:rPr>
        <w:t>contractors.</w:t>
      </w:r>
    </w:p>
    <w:p w:rsidR="000775F9" w:rsidRPr="000775F9" w:rsidRDefault="000775F9" w:rsidP="00667122">
      <w:pPr>
        <w:numPr>
          <w:ilvl w:val="4"/>
          <w:numId w:val="163"/>
        </w:numPr>
        <w:tabs>
          <w:tab w:val="left" w:pos="1914"/>
          <w:tab w:val="left" w:pos="1915"/>
        </w:tabs>
        <w:spacing w:before="10"/>
        <w:ind w:right="131" w:hanging="460"/>
        <w:rPr>
          <w:sz w:val="20"/>
        </w:rPr>
      </w:pPr>
      <w:r w:rsidRPr="000775F9">
        <w:rPr>
          <w:sz w:val="20"/>
        </w:rPr>
        <w:t>If a dispute arises between contractors over concurrently selectable but</w:t>
      </w:r>
      <w:r w:rsidRPr="000775F9">
        <w:rPr>
          <w:spacing w:val="-26"/>
          <w:sz w:val="20"/>
        </w:rPr>
        <w:t xml:space="preserve"> </w:t>
      </w:r>
      <w:r w:rsidRPr="000775F9">
        <w:rPr>
          <w:sz w:val="20"/>
        </w:rPr>
        <w:t xml:space="preserve">incompatible products, </w:t>
      </w:r>
      <w:r w:rsidR="0085282E">
        <w:rPr>
          <w:sz w:val="20"/>
        </w:rPr>
        <w:t>Owner</w:t>
      </w:r>
      <w:r w:rsidRPr="000775F9">
        <w:rPr>
          <w:sz w:val="20"/>
        </w:rPr>
        <w:t xml:space="preserve"> will determine which products shall be</w:t>
      </w:r>
      <w:r w:rsidRPr="000775F9">
        <w:rPr>
          <w:spacing w:val="-17"/>
          <w:sz w:val="20"/>
        </w:rPr>
        <w:t xml:space="preserve"> </w:t>
      </w:r>
      <w:r w:rsidRPr="000775F9">
        <w:rPr>
          <w:sz w:val="20"/>
        </w:rPr>
        <w:t>used.</w:t>
      </w:r>
    </w:p>
    <w:p w:rsidR="000775F9" w:rsidRPr="000775F9" w:rsidRDefault="000775F9" w:rsidP="00667122">
      <w:pPr>
        <w:numPr>
          <w:ilvl w:val="1"/>
          <w:numId w:val="163"/>
        </w:numPr>
        <w:tabs>
          <w:tab w:val="left" w:pos="634"/>
        </w:tabs>
        <w:spacing w:before="79"/>
        <w:outlineLvl w:val="2"/>
        <w:rPr>
          <w:b/>
          <w:bCs/>
          <w:sz w:val="20"/>
          <w:szCs w:val="20"/>
        </w:rPr>
      </w:pPr>
      <w:r w:rsidRPr="000775F9">
        <w:rPr>
          <w:b/>
          <w:bCs/>
          <w:sz w:val="20"/>
          <w:szCs w:val="20"/>
        </w:rPr>
        <w:t>PRODUCT DELIVERY, STORAGE, AND</w:t>
      </w:r>
      <w:r w:rsidRPr="000775F9">
        <w:rPr>
          <w:b/>
          <w:bCs/>
          <w:spacing w:val="-12"/>
          <w:sz w:val="20"/>
          <w:szCs w:val="20"/>
        </w:rPr>
        <w:t xml:space="preserve"> </w:t>
      </w:r>
      <w:r w:rsidRPr="000775F9">
        <w:rPr>
          <w:b/>
          <w:bCs/>
          <w:sz w:val="20"/>
          <w:szCs w:val="20"/>
        </w:rPr>
        <w:t>HANDLING</w:t>
      </w:r>
    </w:p>
    <w:p w:rsidR="000775F9" w:rsidRPr="000775F9" w:rsidRDefault="000775F9" w:rsidP="00667122">
      <w:pPr>
        <w:numPr>
          <w:ilvl w:val="2"/>
          <w:numId w:val="163"/>
        </w:numPr>
        <w:tabs>
          <w:tab w:val="left" w:pos="993"/>
          <w:tab w:val="left" w:pos="994"/>
        </w:tabs>
        <w:spacing w:before="81"/>
        <w:ind w:right="603" w:hanging="475"/>
        <w:rPr>
          <w:sz w:val="20"/>
        </w:rPr>
      </w:pPr>
      <w:r w:rsidRPr="000775F9">
        <w:rPr>
          <w:sz w:val="20"/>
        </w:rPr>
        <w:t>Deliver, store, and handle products using means and methods that will prevent damage, deterioration, and loss, including theft and vandalism. Comply with manufacturer's written instructions.</w:t>
      </w:r>
    </w:p>
    <w:p w:rsidR="000775F9" w:rsidRPr="000775F9" w:rsidRDefault="000775F9" w:rsidP="00667122">
      <w:pPr>
        <w:numPr>
          <w:ilvl w:val="2"/>
          <w:numId w:val="163"/>
        </w:numPr>
        <w:tabs>
          <w:tab w:val="left" w:pos="993"/>
          <w:tab w:val="left" w:pos="994"/>
        </w:tabs>
        <w:spacing w:before="81"/>
        <w:ind w:hanging="475"/>
        <w:rPr>
          <w:sz w:val="20"/>
        </w:rPr>
      </w:pPr>
      <w:r w:rsidRPr="000775F9">
        <w:rPr>
          <w:sz w:val="20"/>
        </w:rPr>
        <w:t>Delivery and</w:t>
      </w:r>
      <w:r w:rsidRPr="000775F9">
        <w:rPr>
          <w:spacing w:val="-9"/>
          <w:sz w:val="20"/>
        </w:rPr>
        <w:t xml:space="preserve"> </w:t>
      </w:r>
      <w:r w:rsidRPr="000775F9">
        <w:rPr>
          <w:sz w:val="20"/>
        </w:rPr>
        <w:t>Handling:</w:t>
      </w:r>
    </w:p>
    <w:p w:rsidR="000775F9" w:rsidRPr="000775F9" w:rsidRDefault="000775F9" w:rsidP="00667122">
      <w:pPr>
        <w:numPr>
          <w:ilvl w:val="3"/>
          <w:numId w:val="163"/>
        </w:numPr>
        <w:tabs>
          <w:tab w:val="left" w:pos="1453"/>
          <w:tab w:val="left" w:pos="1454"/>
        </w:tabs>
        <w:spacing w:before="7"/>
        <w:ind w:right="1197"/>
        <w:rPr>
          <w:sz w:val="20"/>
        </w:rPr>
      </w:pPr>
      <w:r w:rsidRPr="000775F9">
        <w:rPr>
          <w:sz w:val="20"/>
        </w:rPr>
        <w:t>Schedule delivery to minimize long-term storage at Project site and to</w:t>
      </w:r>
      <w:r w:rsidRPr="000775F9">
        <w:rPr>
          <w:spacing w:val="-24"/>
          <w:sz w:val="20"/>
        </w:rPr>
        <w:t xml:space="preserve"> </w:t>
      </w:r>
      <w:r w:rsidRPr="000775F9">
        <w:rPr>
          <w:sz w:val="20"/>
        </w:rPr>
        <w:t>prevent overcrowding of construction</w:t>
      </w:r>
      <w:r w:rsidRPr="000775F9">
        <w:rPr>
          <w:spacing w:val="-18"/>
          <w:sz w:val="20"/>
        </w:rPr>
        <w:t xml:space="preserve"> </w:t>
      </w:r>
      <w:r w:rsidRPr="000775F9">
        <w:rPr>
          <w:sz w:val="20"/>
        </w:rPr>
        <w:t>spaces.</w:t>
      </w:r>
    </w:p>
    <w:p w:rsidR="000775F9" w:rsidRPr="000775F9" w:rsidRDefault="000775F9" w:rsidP="00667122">
      <w:pPr>
        <w:numPr>
          <w:ilvl w:val="3"/>
          <w:numId w:val="163"/>
        </w:numPr>
        <w:tabs>
          <w:tab w:val="left" w:pos="1453"/>
          <w:tab w:val="left" w:pos="1454"/>
        </w:tabs>
        <w:spacing w:before="10"/>
        <w:ind w:right="278"/>
        <w:rPr>
          <w:sz w:val="20"/>
        </w:rPr>
      </w:pPr>
      <w:r w:rsidRPr="000775F9">
        <w:rPr>
          <w:sz w:val="20"/>
        </w:rPr>
        <w:t>Coordinate delivery with installation time to ensure minimum holding time for items that are flammable, hazardous, easily damaged, or sensitive to deterioration, theft, and</w:t>
      </w:r>
      <w:r w:rsidRPr="000775F9">
        <w:rPr>
          <w:spacing w:val="-23"/>
          <w:sz w:val="20"/>
        </w:rPr>
        <w:t xml:space="preserve"> </w:t>
      </w:r>
      <w:r w:rsidRPr="000775F9">
        <w:rPr>
          <w:sz w:val="20"/>
        </w:rPr>
        <w:t>other losses.</w:t>
      </w:r>
    </w:p>
    <w:p w:rsidR="000775F9" w:rsidRPr="000775F9" w:rsidRDefault="000775F9" w:rsidP="00667122">
      <w:pPr>
        <w:numPr>
          <w:ilvl w:val="3"/>
          <w:numId w:val="163"/>
        </w:numPr>
        <w:tabs>
          <w:tab w:val="left" w:pos="1453"/>
          <w:tab w:val="left" w:pos="1454"/>
        </w:tabs>
        <w:spacing w:before="7"/>
        <w:ind w:right="545"/>
        <w:rPr>
          <w:sz w:val="20"/>
        </w:rPr>
      </w:pPr>
      <w:r w:rsidRPr="000775F9">
        <w:rPr>
          <w:sz w:val="20"/>
        </w:rPr>
        <w:t>Deliver products to Project site in an undamaged condition in manufacturer's original sealed container or other packaging system, complete with labels and instructions</w:t>
      </w:r>
      <w:r w:rsidRPr="000775F9">
        <w:rPr>
          <w:spacing w:val="-26"/>
          <w:sz w:val="20"/>
        </w:rPr>
        <w:t xml:space="preserve"> </w:t>
      </w:r>
      <w:r w:rsidRPr="000775F9">
        <w:rPr>
          <w:sz w:val="20"/>
        </w:rPr>
        <w:t>for handling, storing, unpacking, protecting, and</w:t>
      </w:r>
      <w:r w:rsidRPr="000775F9">
        <w:rPr>
          <w:spacing w:val="-18"/>
          <w:sz w:val="20"/>
        </w:rPr>
        <w:t xml:space="preserve"> </w:t>
      </w:r>
      <w:r w:rsidRPr="000775F9">
        <w:rPr>
          <w:sz w:val="20"/>
        </w:rPr>
        <w:t>installing.</w:t>
      </w:r>
    </w:p>
    <w:p w:rsidR="000775F9" w:rsidRPr="000775F9" w:rsidRDefault="000775F9" w:rsidP="00667122">
      <w:pPr>
        <w:numPr>
          <w:ilvl w:val="3"/>
          <w:numId w:val="163"/>
        </w:numPr>
        <w:tabs>
          <w:tab w:val="left" w:pos="1453"/>
          <w:tab w:val="left" w:pos="1454"/>
        </w:tabs>
        <w:spacing w:before="10"/>
        <w:ind w:right="111"/>
        <w:rPr>
          <w:sz w:val="20"/>
        </w:rPr>
      </w:pPr>
      <w:r w:rsidRPr="000775F9">
        <w:rPr>
          <w:sz w:val="20"/>
        </w:rPr>
        <w:t>Inspect products on delivery to determine compliance with the Contract Documents and</w:t>
      </w:r>
      <w:r w:rsidRPr="000775F9">
        <w:rPr>
          <w:spacing w:val="-21"/>
          <w:sz w:val="20"/>
        </w:rPr>
        <w:t xml:space="preserve"> </w:t>
      </w:r>
      <w:r w:rsidRPr="000775F9">
        <w:rPr>
          <w:sz w:val="20"/>
        </w:rPr>
        <w:t>to determine that products are undamaged and properly</w:t>
      </w:r>
      <w:r w:rsidRPr="000775F9">
        <w:rPr>
          <w:spacing w:val="-17"/>
          <w:sz w:val="20"/>
        </w:rPr>
        <w:t xml:space="preserve"> </w:t>
      </w:r>
      <w:r w:rsidRPr="000775F9">
        <w:rPr>
          <w:sz w:val="20"/>
        </w:rPr>
        <w:t>protected.</w:t>
      </w:r>
    </w:p>
    <w:p w:rsidR="000775F9" w:rsidRPr="000775F9" w:rsidRDefault="000775F9" w:rsidP="00667122">
      <w:pPr>
        <w:numPr>
          <w:ilvl w:val="2"/>
          <w:numId w:val="163"/>
        </w:numPr>
        <w:tabs>
          <w:tab w:val="left" w:pos="993"/>
          <w:tab w:val="left" w:pos="994"/>
        </w:tabs>
        <w:spacing w:before="82"/>
        <w:ind w:hanging="475"/>
        <w:rPr>
          <w:sz w:val="20"/>
        </w:rPr>
      </w:pPr>
      <w:r w:rsidRPr="000775F9">
        <w:rPr>
          <w:sz w:val="20"/>
        </w:rPr>
        <w:t>Storage:</w:t>
      </w:r>
    </w:p>
    <w:p w:rsidR="000775F9" w:rsidRPr="000775F9" w:rsidRDefault="000775F9" w:rsidP="00667122">
      <w:pPr>
        <w:numPr>
          <w:ilvl w:val="3"/>
          <w:numId w:val="163"/>
        </w:numPr>
        <w:tabs>
          <w:tab w:val="left" w:pos="1453"/>
          <w:tab w:val="left" w:pos="1454"/>
        </w:tabs>
        <w:spacing w:before="7"/>
        <w:rPr>
          <w:sz w:val="20"/>
        </w:rPr>
      </w:pPr>
      <w:r w:rsidRPr="000775F9">
        <w:rPr>
          <w:sz w:val="20"/>
        </w:rPr>
        <w:t>Store products to allow for inspection and measurement of quantity or counting of</w:t>
      </w:r>
      <w:r w:rsidRPr="000775F9">
        <w:rPr>
          <w:spacing w:val="-23"/>
          <w:sz w:val="20"/>
        </w:rPr>
        <w:t xml:space="preserve"> </w:t>
      </w:r>
      <w:r w:rsidRPr="000775F9">
        <w:rPr>
          <w:sz w:val="20"/>
        </w:rPr>
        <w:t>units.</w:t>
      </w:r>
    </w:p>
    <w:p w:rsidR="000775F9" w:rsidRPr="000775F9" w:rsidRDefault="000775F9" w:rsidP="00667122">
      <w:pPr>
        <w:numPr>
          <w:ilvl w:val="3"/>
          <w:numId w:val="163"/>
        </w:numPr>
        <w:tabs>
          <w:tab w:val="left" w:pos="1453"/>
          <w:tab w:val="left" w:pos="1454"/>
        </w:tabs>
        <w:spacing w:before="9"/>
        <w:rPr>
          <w:sz w:val="20"/>
        </w:rPr>
      </w:pPr>
      <w:r w:rsidRPr="000775F9">
        <w:rPr>
          <w:sz w:val="20"/>
        </w:rPr>
        <w:t>Store materials in a manner that will not endanger Project</w:t>
      </w:r>
      <w:r w:rsidRPr="000775F9">
        <w:rPr>
          <w:spacing w:val="-20"/>
          <w:sz w:val="20"/>
        </w:rPr>
        <w:t xml:space="preserve"> </w:t>
      </w:r>
      <w:r w:rsidRPr="000775F9">
        <w:rPr>
          <w:sz w:val="20"/>
        </w:rPr>
        <w:t>structure.</w:t>
      </w:r>
    </w:p>
    <w:p w:rsidR="000775F9" w:rsidRPr="000775F9" w:rsidRDefault="000775F9" w:rsidP="00667122">
      <w:pPr>
        <w:numPr>
          <w:ilvl w:val="3"/>
          <w:numId w:val="163"/>
        </w:numPr>
        <w:tabs>
          <w:tab w:val="left" w:pos="1453"/>
          <w:tab w:val="left" w:pos="1454"/>
        </w:tabs>
        <w:spacing w:before="9"/>
        <w:ind w:right="187"/>
        <w:rPr>
          <w:sz w:val="20"/>
        </w:rPr>
      </w:pPr>
      <w:r w:rsidRPr="000775F9">
        <w:rPr>
          <w:sz w:val="20"/>
        </w:rPr>
        <w:t>Store products that are subject to damage by the elements, under cover in a</w:t>
      </w:r>
      <w:r w:rsidRPr="000775F9">
        <w:rPr>
          <w:spacing w:val="-26"/>
          <w:sz w:val="20"/>
        </w:rPr>
        <w:t xml:space="preserve"> </w:t>
      </w:r>
      <w:r w:rsidRPr="000775F9">
        <w:rPr>
          <w:sz w:val="20"/>
        </w:rPr>
        <w:t>weathertight enclosure above ground, with ventilation adequate to prevent condensation or moisture damage.</w:t>
      </w:r>
    </w:p>
    <w:p w:rsidR="000775F9" w:rsidRPr="000775F9" w:rsidRDefault="000775F9" w:rsidP="000775F9">
      <w:pPr>
        <w:rPr>
          <w:sz w:val="20"/>
        </w:rPr>
        <w:sectPr w:rsidR="000775F9" w:rsidRPr="000775F9">
          <w:footerReference w:type="default" r:id="rId362"/>
          <w:pgSz w:w="12240" w:h="15840"/>
          <w:pgMar w:top="1360" w:right="1380" w:bottom="640" w:left="1340" w:header="0" w:footer="457" w:gutter="0"/>
          <w:cols w:space="720"/>
        </w:sectPr>
      </w:pPr>
    </w:p>
    <w:p w:rsidR="000775F9" w:rsidRPr="000775F9" w:rsidRDefault="000775F9" w:rsidP="00667122">
      <w:pPr>
        <w:numPr>
          <w:ilvl w:val="3"/>
          <w:numId w:val="163"/>
        </w:numPr>
        <w:tabs>
          <w:tab w:val="left" w:pos="1453"/>
          <w:tab w:val="left" w:pos="1454"/>
        </w:tabs>
        <w:spacing w:before="77"/>
        <w:ind w:right="442"/>
        <w:rPr>
          <w:sz w:val="20"/>
        </w:rPr>
      </w:pPr>
      <w:r w:rsidRPr="000775F9">
        <w:rPr>
          <w:sz w:val="20"/>
        </w:rPr>
        <w:t>Protect foam plastic from exposure to sunlight, except to extent necessary for period</w:t>
      </w:r>
      <w:r w:rsidRPr="000775F9">
        <w:rPr>
          <w:spacing w:val="-27"/>
          <w:sz w:val="20"/>
        </w:rPr>
        <w:t xml:space="preserve"> </w:t>
      </w:r>
      <w:r w:rsidRPr="000775F9">
        <w:rPr>
          <w:sz w:val="20"/>
        </w:rPr>
        <w:t>of installation and</w:t>
      </w:r>
      <w:r w:rsidRPr="000775F9">
        <w:rPr>
          <w:spacing w:val="-12"/>
          <w:sz w:val="20"/>
        </w:rPr>
        <w:t xml:space="preserve"> </w:t>
      </w:r>
      <w:r w:rsidRPr="000775F9">
        <w:rPr>
          <w:sz w:val="20"/>
        </w:rPr>
        <w:t>concealment.</w:t>
      </w:r>
    </w:p>
    <w:p w:rsidR="000775F9" w:rsidRPr="000775F9" w:rsidRDefault="000775F9" w:rsidP="00667122">
      <w:pPr>
        <w:numPr>
          <w:ilvl w:val="3"/>
          <w:numId w:val="163"/>
        </w:numPr>
        <w:tabs>
          <w:tab w:val="left" w:pos="1453"/>
          <w:tab w:val="left" w:pos="1454"/>
        </w:tabs>
        <w:spacing w:before="9"/>
        <w:ind w:right="881"/>
        <w:rPr>
          <w:sz w:val="20"/>
        </w:rPr>
      </w:pPr>
      <w:r w:rsidRPr="000775F9">
        <w:rPr>
          <w:sz w:val="20"/>
        </w:rPr>
        <w:t>Comply with product manufacturer's written instructions for temperature,</w:t>
      </w:r>
      <w:r w:rsidRPr="000775F9">
        <w:rPr>
          <w:spacing w:val="-25"/>
          <w:sz w:val="20"/>
        </w:rPr>
        <w:t xml:space="preserve"> </w:t>
      </w:r>
      <w:r w:rsidRPr="000775F9">
        <w:rPr>
          <w:sz w:val="20"/>
        </w:rPr>
        <w:t>humidity, ventilation, and weather-protection requirements for</w:t>
      </w:r>
      <w:r w:rsidRPr="000775F9">
        <w:rPr>
          <w:spacing w:val="-17"/>
          <w:sz w:val="20"/>
        </w:rPr>
        <w:t xml:space="preserve"> </w:t>
      </w:r>
      <w:r w:rsidRPr="000775F9">
        <w:rPr>
          <w:sz w:val="20"/>
        </w:rPr>
        <w:t>storage.</w:t>
      </w:r>
    </w:p>
    <w:p w:rsidR="000775F9" w:rsidRPr="000775F9" w:rsidRDefault="000775F9" w:rsidP="00667122">
      <w:pPr>
        <w:numPr>
          <w:ilvl w:val="3"/>
          <w:numId w:val="163"/>
        </w:numPr>
        <w:tabs>
          <w:tab w:val="left" w:pos="1453"/>
          <w:tab w:val="left" w:pos="1454"/>
        </w:tabs>
        <w:spacing w:before="7"/>
        <w:rPr>
          <w:sz w:val="20"/>
        </w:rPr>
      </w:pPr>
      <w:r w:rsidRPr="000775F9">
        <w:rPr>
          <w:sz w:val="20"/>
        </w:rPr>
        <w:t>Protect stored products from damage and liquids from</w:t>
      </w:r>
      <w:r w:rsidRPr="000775F9">
        <w:rPr>
          <w:spacing w:val="-25"/>
          <w:sz w:val="20"/>
        </w:rPr>
        <w:t xml:space="preserve"> </w:t>
      </w:r>
      <w:r w:rsidRPr="000775F9">
        <w:rPr>
          <w:sz w:val="20"/>
        </w:rPr>
        <w:t>freezing.</w:t>
      </w:r>
    </w:p>
    <w:p w:rsidR="000775F9" w:rsidRPr="000775F9" w:rsidRDefault="000775F9" w:rsidP="00667122">
      <w:pPr>
        <w:numPr>
          <w:ilvl w:val="3"/>
          <w:numId w:val="163"/>
        </w:numPr>
        <w:tabs>
          <w:tab w:val="left" w:pos="1453"/>
          <w:tab w:val="left" w:pos="1454"/>
        </w:tabs>
        <w:spacing w:before="10"/>
        <w:ind w:right="796"/>
        <w:rPr>
          <w:sz w:val="20"/>
        </w:rPr>
      </w:pPr>
      <w:r w:rsidRPr="000775F9">
        <w:rPr>
          <w:sz w:val="20"/>
        </w:rPr>
        <w:t>Provide a secure location and enclosure at Project site for storage of materials</w:t>
      </w:r>
      <w:r w:rsidRPr="000775F9">
        <w:rPr>
          <w:spacing w:val="-28"/>
          <w:sz w:val="20"/>
        </w:rPr>
        <w:t xml:space="preserve"> </w:t>
      </w:r>
      <w:r w:rsidRPr="000775F9">
        <w:rPr>
          <w:sz w:val="20"/>
        </w:rPr>
        <w:t>and equipment by Owner's construction forces.  Coordinate location with</w:t>
      </w:r>
      <w:r w:rsidRPr="000775F9">
        <w:rPr>
          <w:spacing w:val="-19"/>
          <w:sz w:val="20"/>
        </w:rPr>
        <w:t xml:space="preserve"> </w:t>
      </w:r>
      <w:r w:rsidRPr="000775F9">
        <w:rPr>
          <w:sz w:val="20"/>
        </w:rPr>
        <w:t>Owner.</w:t>
      </w:r>
    </w:p>
    <w:p w:rsidR="000775F9" w:rsidRPr="000775F9" w:rsidRDefault="000775F9" w:rsidP="00667122">
      <w:pPr>
        <w:numPr>
          <w:ilvl w:val="1"/>
          <w:numId w:val="163"/>
        </w:numPr>
        <w:tabs>
          <w:tab w:val="left" w:pos="634"/>
        </w:tabs>
        <w:spacing w:before="80"/>
        <w:outlineLvl w:val="2"/>
        <w:rPr>
          <w:b/>
          <w:bCs/>
          <w:sz w:val="20"/>
          <w:szCs w:val="20"/>
        </w:rPr>
      </w:pPr>
      <w:r w:rsidRPr="000775F9">
        <w:rPr>
          <w:b/>
          <w:bCs/>
          <w:sz w:val="20"/>
          <w:szCs w:val="20"/>
        </w:rPr>
        <w:t>PRODUCT</w:t>
      </w:r>
      <w:r w:rsidRPr="000775F9">
        <w:rPr>
          <w:b/>
          <w:bCs/>
          <w:spacing w:val="-6"/>
          <w:sz w:val="20"/>
          <w:szCs w:val="20"/>
        </w:rPr>
        <w:t xml:space="preserve"> </w:t>
      </w:r>
      <w:r w:rsidRPr="000775F9">
        <w:rPr>
          <w:b/>
          <w:bCs/>
          <w:sz w:val="20"/>
          <w:szCs w:val="20"/>
        </w:rPr>
        <w:t>WARRANTIES</w:t>
      </w:r>
    </w:p>
    <w:p w:rsidR="000775F9" w:rsidRPr="000775F9" w:rsidRDefault="000775F9" w:rsidP="00667122">
      <w:pPr>
        <w:numPr>
          <w:ilvl w:val="2"/>
          <w:numId w:val="163"/>
        </w:numPr>
        <w:tabs>
          <w:tab w:val="left" w:pos="993"/>
          <w:tab w:val="left" w:pos="994"/>
        </w:tabs>
        <w:spacing w:before="82"/>
        <w:ind w:right="231" w:hanging="475"/>
        <w:rPr>
          <w:sz w:val="20"/>
        </w:rPr>
      </w:pPr>
      <w:r w:rsidRPr="000775F9">
        <w:rPr>
          <w:sz w:val="20"/>
        </w:rPr>
        <w:t>Warranties specified in other Sections shall be in addition to, and run concurrent with, other warranties required by the Contract Documents. Manufacturer's disclaimers and limitations on product warranties do not relieve Contractor of obligations under requirements of the Contract Documents.</w:t>
      </w:r>
    </w:p>
    <w:p w:rsidR="000775F9" w:rsidRPr="000775F9" w:rsidRDefault="000775F9" w:rsidP="00667122">
      <w:pPr>
        <w:numPr>
          <w:ilvl w:val="3"/>
          <w:numId w:val="163"/>
        </w:numPr>
        <w:tabs>
          <w:tab w:val="left" w:pos="1453"/>
          <w:tab w:val="left" w:pos="1454"/>
        </w:tabs>
        <w:spacing w:before="10"/>
        <w:ind w:right="581"/>
        <w:rPr>
          <w:sz w:val="20"/>
        </w:rPr>
      </w:pPr>
      <w:r w:rsidRPr="000775F9">
        <w:rPr>
          <w:sz w:val="20"/>
        </w:rPr>
        <w:t>Manufacturer's Warranty: Written warranty furnished by individual manufacturer for a particular product and specifically endorsed by manufacturer to</w:t>
      </w:r>
      <w:r w:rsidRPr="000775F9">
        <w:rPr>
          <w:spacing w:val="-25"/>
          <w:sz w:val="20"/>
        </w:rPr>
        <w:t xml:space="preserve"> </w:t>
      </w:r>
      <w:r w:rsidRPr="000775F9">
        <w:rPr>
          <w:sz w:val="20"/>
        </w:rPr>
        <w:t>Owner.</w:t>
      </w:r>
    </w:p>
    <w:p w:rsidR="000775F9" w:rsidRPr="000775F9" w:rsidRDefault="000775F9" w:rsidP="00667122">
      <w:pPr>
        <w:numPr>
          <w:ilvl w:val="3"/>
          <w:numId w:val="163"/>
        </w:numPr>
        <w:tabs>
          <w:tab w:val="left" w:pos="1453"/>
          <w:tab w:val="left" w:pos="1454"/>
        </w:tabs>
        <w:spacing w:before="10"/>
        <w:ind w:right="760"/>
        <w:rPr>
          <w:sz w:val="20"/>
        </w:rPr>
      </w:pPr>
      <w:r w:rsidRPr="000775F9">
        <w:rPr>
          <w:sz w:val="20"/>
        </w:rPr>
        <w:t>Special Warranty: Written warranty required by the Contract Documents to provide specific rights for</w:t>
      </w:r>
      <w:r w:rsidRPr="000775F9">
        <w:rPr>
          <w:spacing w:val="-9"/>
          <w:sz w:val="20"/>
        </w:rPr>
        <w:t xml:space="preserve"> </w:t>
      </w:r>
      <w:r w:rsidRPr="000775F9">
        <w:rPr>
          <w:sz w:val="20"/>
        </w:rPr>
        <w:t>Owner.</w:t>
      </w:r>
    </w:p>
    <w:p w:rsidR="000775F9" w:rsidRPr="000775F9" w:rsidRDefault="000775F9" w:rsidP="00667122">
      <w:pPr>
        <w:numPr>
          <w:ilvl w:val="2"/>
          <w:numId w:val="163"/>
        </w:numPr>
        <w:tabs>
          <w:tab w:val="left" w:pos="993"/>
          <w:tab w:val="left" w:pos="994"/>
        </w:tabs>
        <w:spacing w:before="82"/>
        <w:ind w:right="1065" w:hanging="475"/>
        <w:rPr>
          <w:sz w:val="20"/>
        </w:rPr>
      </w:pPr>
      <w:r w:rsidRPr="000775F9">
        <w:rPr>
          <w:sz w:val="20"/>
        </w:rPr>
        <w:t>Special Warranties: Prepare a written document that contains appropriate terms and identification, ready for</w:t>
      </w:r>
      <w:r w:rsidRPr="000775F9">
        <w:rPr>
          <w:spacing w:val="-11"/>
          <w:sz w:val="20"/>
        </w:rPr>
        <w:t xml:space="preserve"> </w:t>
      </w:r>
      <w:r w:rsidRPr="000775F9">
        <w:rPr>
          <w:sz w:val="20"/>
        </w:rPr>
        <w:t>execution.</w:t>
      </w:r>
    </w:p>
    <w:p w:rsidR="000775F9" w:rsidRPr="000775F9" w:rsidRDefault="000775F9" w:rsidP="00667122">
      <w:pPr>
        <w:numPr>
          <w:ilvl w:val="3"/>
          <w:numId w:val="163"/>
        </w:numPr>
        <w:tabs>
          <w:tab w:val="left" w:pos="1453"/>
          <w:tab w:val="left" w:pos="1454"/>
        </w:tabs>
        <w:spacing w:before="10"/>
        <w:ind w:right="719"/>
        <w:rPr>
          <w:sz w:val="20"/>
        </w:rPr>
      </w:pPr>
      <w:r w:rsidRPr="000775F9">
        <w:rPr>
          <w:sz w:val="20"/>
        </w:rPr>
        <w:t>Manufacturer's Standard Form: Modified to include Project-specific information and properly</w:t>
      </w:r>
      <w:r w:rsidRPr="000775F9">
        <w:rPr>
          <w:spacing w:val="-5"/>
          <w:sz w:val="20"/>
        </w:rPr>
        <w:t xml:space="preserve"> </w:t>
      </w:r>
      <w:r w:rsidRPr="000775F9">
        <w:rPr>
          <w:sz w:val="20"/>
        </w:rPr>
        <w:t>executed.</w:t>
      </w:r>
    </w:p>
    <w:p w:rsidR="000775F9" w:rsidRPr="000775F9" w:rsidRDefault="000775F9" w:rsidP="00667122">
      <w:pPr>
        <w:numPr>
          <w:ilvl w:val="3"/>
          <w:numId w:val="163"/>
        </w:numPr>
        <w:tabs>
          <w:tab w:val="left" w:pos="1453"/>
          <w:tab w:val="left" w:pos="1454"/>
        </w:tabs>
        <w:spacing w:before="10"/>
        <w:ind w:right="530"/>
        <w:rPr>
          <w:sz w:val="20"/>
        </w:rPr>
      </w:pPr>
      <w:r w:rsidRPr="000775F9">
        <w:rPr>
          <w:sz w:val="20"/>
        </w:rPr>
        <w:t>Specified Form: When specified forms are included with the Specifications, prepare a written document using indicated form properly</w:t>
      </w:r>
      <w:r w:rsidRPr="000775F9">
        <w:rPr>
          <w:spacing w:val="-15"/>
          <w:sz w:val="20"/>
        </w:rPr>
        <w:t xml:space="preserve"> </w:t>
      </w:r>
      <w:r w:rsidRPr="000775F9">
        <w:rPr>
          <w:sz w:val="20"/>
        </w:rPr>
        <w:t>executed.</w:t>
      </w:r>
    </w:p>
    <w:p w:rsidR="000775F9" w:rsidRPr="000775F9" w:rsidRDefault="000775F9" w:rsidP="00667122">
      <w:pPr>
        <w:numPr>
          <w:ilvl w:val="3"/>
          <w:numId w:val="163"/>
        </w:numPr>
        <w:tabs>
          <w:tab w:val="left" w:pos="1453"/>
          <w:tab w:val="left" w:pos="1454"/>
        </w:tabs>
        <w:spacing w:before="10"/>
        <w:ind w:right="692"/>
        <w:rPr>
          <w:sz w:val="20"/>
        </w:rPr>
      </w:pPr>
      <w:r w:rsidRPr="000775F9">
        <w:rPr>
          <w:sz w:val="20"/>
        </w:rPr>
        <w:t>See other Sections for specific content requirements and particular requirements</w:t>
      </w:r>
      <w:r w:rsidRPr="000775F9">
        <w:rPr>
          <w:spacing w:val="-19"/>
          <w:sz w:val="20"/>
        </w:rPr>
        <w:t xml:space="preserve"> </w:t>
      </w:r>
      <w:r w:rsidRPr="000775F9">
        <w:rPr>
          <w:sz w:val="20"/>
        </w:rPr>
        <w:t>for submitting special</w:t>
      </w:r>
      <w:r w:rsidRPr="000775F9">
        <w:rPr>
          <w:spacing w:val="-8"/>
          <w:sz w:val="20"/>
        </w:rPr>
        <w:t xml:space="preserve"> </w:t>
      </w:r>
      <w:r w:rsidRPr="000775F9">
        <w:rPr>
          <w:sz w:val="20"/>
        </w:rPr>
        <w:t>warranties.</w:t>
      </w:r>
    </w:p>
    <w:p w:rsidR="000775F9" w:rsidRPr="000775F9" w:rsidRDefault="000775F9" w:rsidP="00667122">
      <w:pPr>
        <w:numPr>
          <w:ilvl w:val="2"/>
          <w:numId w:val="163"/>
        </w:numPr>
        <w:tabs>
          <w:tab w:val="left" w:pos="993"/>
          <w:tab w:val="left" w:pos="994"/>
        </w:tabs>
        <w:spacing w:before="82"/>
        <w:ind w:hanging="475"/>
        <w:rPr>
          <w:sz w:val="20"/>
        </w:rPr>
      </w:pPr>
      <w:r w:rsidRPr="000775F9">
        <w:rPr>
          <w:sz w:val="20"/>
        </w:rPr>
        <w:t>Submit warranties in accordance with “Closeout</w:t>
      </w:r>
      <w:r w:rsidRPr="000775F9">
        <w:rPr>
          <w:spacing w:val="-20"/>
          <w:sz w:val="20"/>
        </w:rPr>
        <w:t xml:space="preserve"> </w:t>
      </w:r>
      <w:r w:rsidRPr="000775F9">
        <w:rPr>
          <w:sz w:val="20"/>
        </w:rPr>
        <w:t>Procedures.”</w:t>
      </w:r>
    </w:p>
    <w:p w:rsidR="000775F9" w:rsidRPr="000775F9" w:rsidRDefault="000775F9" w:rsidP="00667122">
      <w:pPr>
        <w:numPr>
          <w:ilvl w:val="1"/>
          <w:numId w:val="163"/>
        </w:numPr>
        <w:tabs>
          <w:tab w:val="left" w:pos="634"/>
        </w:tabs>
        <w:spacing w:before="78"/>
        <w:outlineLvl w:val="2"/>
        <w:rPr>
          <w:b/>
          <w:bCs/>
          <w:sz w:val="20"/>
          <w:szCs w:val="20"/>
        </w:rPr>
      </w:pPr>
      <w:r w:rsidRPr="000775F9">
        <w:rPr>
          <w:b/>
          <w:bCs/>
          <w:sz w:val="20"/>
          <w:szCs w:val="20"/>
        </w:rPr>
        <w:t>FIELD</w:t>
      </w:r>
      <w:r w:rsidRPr="000775F9">
        <w:rPr>
          <w:b/>
          <w:bCs/>
          <w:spacing w:val="-6"/>
          <w:sz w:val="20"/>
          <w:szCs w:val="20"/>
        </w:rPr>
        <w:t xml:space="preserve"> </w:t>
      </w:r>
      <w:r w:rsidRPr="000775F9">
        <w:rPr>
          <w:b/>
          <w:bCs/>
          <w:sz w:val="20"/>
          <w:szCs w:val="20"/>
        </w:rPr>
        <w:t>CONDITIONS</w:t>
      </w:r>
    </w:p>
    <w:p w:rsidR="000775F9" w:rsidRPr="000775F9" w:rsidRDefault="000775F9" w:rsidP="00667122">
      <w:pPr>
        <w:numPr>
          <w:ilvl w:val="2"/>
          <w:numId w:val="163"/>
        </w:numPr>
        <w:tabs>
          <w:tab w:val="left" w:pos="993"/>
          <w:tab w:val="left" w:pos="994"/>
        </w:tabs>
        <w:spacing w:before="82"/>
        <w:ind w:right="224" w:hanging="475"/>
        <w:rPr>
          <w:sz w:val="20"/>
        </w:rPr>
      </w:pPr>
      <w:r w:rsidRPr="000775F9">
        <w:rPr>
          <w:sz w:val="20"/>
        </w:rPr>
        <w:t>The Contractor shall visit the site of the building before submitting a proposal on this work,</w:t>
      </w:r>
      <w:r w:rsidRPr="000775F9">
        <w:rPr>
          <w:spacing w:val="-27"/>
          <w:sz w:val="20"/>
        </w:rPr>
        <w:t xml:space="preserve"> </w:t>
      </w:r>
      <w:r w:rsidRPr="000775F9">
        <w:rPr>
          <w:sz w:val="20"/>
        </w:rPr>
        <w:t>and shall thoroughly familiarize himself with the existing conditions and operations. Failure on his part to do this will not be cause of extras after the contract is signed, by reason of unforeseen conditions.</w:t>
      </w:r>
    </w:p>
    <w:p w:rsidR="000775F9" w:rsidRPr="000775F9" w:rsidRDefault="000775F9" w:rsidP="00667122">
      <w:pPr>
        <w:numPr>
          <w:ilvl w:val="1"/>
          <w:numId w:val="163"/>
        </w:numPr>
        <w:tabs>
          <w:tab w:val="left" w:pos="634"/>
        </w:tabs>
        <w:spacing w:before="79"/>
        <w:outlineLvl w:val="2"/>
        <w:rPr>
          <w:b/>
          <w:bCs/>
          <w:sz w:val="20"/>
          <w:szCs w:val="20"/>
        </w:rPr>
      </w:pPr>
      <w:r w:rsidRPr="000775F9">
        <w:rPr>
          <w:b/>
          <w:bCs/>
          <w:sz w:val="20"/>
          <w:szCs w:val="20"/>
        </w:rPr>
        <w:t>WARRANTY</w:t>
      </w:r>
    </w:p>
    <w:p w:rsidR="000775F9" w:rsidRPr="000775F9" w:rsidRDefault="000775F9" w:rsidP="00667122">
      <w:pPr>
        <w:numPr>
          <w:ilvl w:val="2"/>
          <w:numId w:val="163"/>
        </w:numPr>
        <w:tabs>
          <w:tab w:val="left" w:pos="993"/>
          <w:tab w:val="left" w:pos="994"/>
        </w:tabs>
        <w:spacing w:before="81"/>
        <w:ind w:right="136" w:hanging="475"/>
        <w:rPr>
          <w:sz w:val="20"/>
        </w:rPr>
      </w:pPr>
      <w:r w:rsidRPr="000775F9">
        <w:rPr>
          <w:sz w:val="20"/>
        </w:rPr>
        <w:t>The Contractor shall, after completion of the original test of the installation, and acceptance by the Engineer, provide any service incidental to the proper performance of the electrical systems under guarantees outlined above for a period of 1 full year after acceptance by the Engineer and Owner.  Regardless of anything to the contrary in warranties by the equipment manufacturer involved, the Contractor's warranty shall run for 1 full year after final acceptance by the</w:t>
      </w:r>
      <w:r w:rsidRPr="000775F9">
        <w:rPr>
          <w:spacing w:val="-8"/>
          <w:sz w:val="20"/>
        </w:rPr>
        <w:t xml:space="preserve"> </w:t>
      </w:r>
      <w:r w:rsidRPr="000775F9">
        <w:rPr>
          <w:sz w:val="20"/>
        </w:rPr>
        <w:t>Engineer.</w:t>
      </w:r>
    </w:p>
    <w:p w:rsidR="000775F9" w:rsidRPr="000775F9" w:rsidRDefault="000775F9" w:rsidP="00667122">
      <w:pPr>
        <w:numPr>
          <w:ilvl w:val="1"/>
          <w:numId w:val="163"/>
        </w:numPr>
        <w:tabs>
          <w:tab w:val="left" w:pos="634"/>
        </w:tabs>
        <w:spacing w:before="79"/>
        <w:outlineLvl w:val="2"/>
        <w:rPr>
          <w:b/>
          <w:bCs/>
          <w:sz w:val="20"/>
          <w:szCs w:val="20"/>
        </w:rPr>
      </w:pPr>
      <w:r w:rsidRPr="000775F9">
        <w:rPr>
          <w:b/>
          <w:bCs/>
          <w:sz w:val="20"/>
          <w:szCs w:val="20"/>
        </w:rPr>
        <w:t>ELECTRICAL LICENSE</w:t>
      </w:r>
      <w:r w:rsidRPr="000775F9">
        <w:rPr>
          <w:b/>
          <w:bCs/>
          <w:spacing w:val="-9"/>
          <w:sz w:val="20"/>
          <w:szCs w:val="20"/>
        </w:rPr>
        <w:t xml:space="preserve"> </w:t>
      </w:r>
      <w:r w:rsidRPr="000775F9">
        <w:rPr>
          <w:b/>
          <w:bCs/>
          <w:sz w:val="20"/>
          <w:szCs w:val="20"/>
        </w:rPr>
        <w:t>REQUIREMENT</w:t>
      </w:r>
    </w:p>
    <w:p w:rsidR="000775F9" w:rsidRPr="000775F9" w:rsidRDefault="000775F9" w:rsidP="00667122">
      <w:pPr>
        <w:numPr>
          <w:ilvl w:val="2"/>
          <w:numId w:val="163"/>
        </w:numPr>
        <w:tabs>
          <w:tab w:val="left" w:pos="993"/>
          <w:tab w:val="left" w:pos="994"/>
        </w:tabs>
        <w:spacing w:before="81"/>
        <w:ind w:right="300" w:hanging="475"/>
        <w:rPr>
          <w:sz w:val="20"/>
        </w:rPr>
      </w:pPr>
      <w:r w:rsidRPr="000775F9">
        <w:rPr>
          <w:sz w:val="20"/>
        </w:rPr>
        <w:t>No person shall perform electrical work on the contract without possessing an Arkansas</w:t>
      </w:r>
      <w:r w:rsidRPr="000775F9">
        <w:rPr>
          <w:spacing w:val="-20"/>
          <w:sz w:val="20"/>
        </w:rPr>
        <w:t xml:space="preserve"> </w:t>
      </w:r>
      <w:r w:rsidRPr="000775F9">
        <w:rPr>
          <w:sz w:val="20"/>
        </w:rPr>
        <w:t>State Master or Journeyman License from the Arkansas State Electrical Examiners Board. All electrical work and apprentice electricians shall be supervised by a Master or Journeyman Electrician on a one to one</w:t>
      </w:r>
      <w:r w:rsidRPr="000775F9">
        <w:rPr>
          <w:spacing w:val="-10"/>
          <w:sz w:val="20"/>
        </w:rPr>
        <w:t xml:space="preserve"> </w:t>
      </w:r>
      <w:r w:rsidRPr="000775F9">
        <w:rPr>
          <w:sz w:val="20"/>
        </w:rPr>
        <w:t>ratio.</w:t>
      </w:r>
    </w:p>
    <w:p w:rsidR="000775F9" w:rsidRPr="000775F9" w:rsidRDefault="000775F9" w:rsidP="00667122">
      <w:pPr>
        <w:numPr>
          <w:ilvl w:val="2"/>
          <w:numId w:val="163"/>
        </w:numPr>
        <w:tabs>
          <w:tab w:val="left" w:pos="993"/>
          <w:tab w:val="left" w:pos="994"/>
        </w:tabs>
        <w:spacing w:before="81"/>
        <w:ind w:right="115" w:hanging="475"/>
        <w:rPr>
          <w:sz w:val="20"/>
        </w:rPr>
      </w:pPr>
      <w:r w:rsidRPr="000775F9">
        <w:rPr>
          <w:sz w:val="20"/>
        </w:rPr>
        <w:t>All electricians shall have a copy of their license with them and shall be required to show it to</w:t>
      </w:r>
      <w:r w:rsidRPr="000775F9">
        <w:rPr>
          <w:spacing w:val="-36"/>
          <w:sz w:val="20"/>
        </w:rPr>
        <w:t xml:space="preserve"> </w:t>
      </w:r>
      <w:r w:rsidRPr="000775F9">
        <w:rPr>
          <w:sz w:val="20"/>
        </w:rPr>
        <w:t>an appropriate inspector upon</w:t>
      </w:r>
      <w:r w:rsidRPr="000775F9">
        <w:rPr>
          <w:spacing w:val="-10"/>
          <w:sz w:val="20"/>
        </w:rPr>
        <w:t xml:space="preserve"> </w:t>
      </w:r>
      <w:r w:rsidRPr="000775F9">
        <w:rPr>
          <w:sz w:val="20"/>
        </w:rPr>
        <w:t>request.</w:t>
      </w:r>
    </w:p>
    <w:p w:rsidR="000775F9" w:rsidRPr="000775F9" w:rsidRDefault="000775F9" w:rsidP="000775F9">
      <w:pPr>
        <w:rPr>
          <w:sz w:val="20"/>
        </w:rPr>
        <w:sectPr w:rsidR="000775F9" w:rsidRPr="000775F9">
          <w:footerReference w:type="default" r:id="rId363"/>
          <w:pgSz w:w="12240" w:h="15840"/>
          <w:pgMar w:top="1360" w:right="1340" w:bottom="640" w:left="1340" w:header="0" w:footer="457" w:gutter="0"/>
          <w:cols w:space="720"/>
        </w:sectPr>
      </w:pPr>
    </w:p>
    <w:p w:rsidR="000775F9" w:rsidRPr="000775F9" w:rsidRDefault="000775F9" w:rsidP="000775F9">
      <w:pPr>
        <w:spacing w:before="77"/>
        <w:ind w:left="100"/>
        <w:outlineLvl w:val="2"/>
        <w:rPr>
          <w:b/>
          <w:bCs/>
          <w:sz w:val="20"/>
          <w:szCs w:val="20"/>
        </w:rPr>
      </w:pPr>
      <w:r w:rsidRPr="000775F9">
        <w:rPr>
          <w:b/>
          <w:bCs/>
          <w:sz w:val="20"/>
          <w:szCs w:val="20"/>
        </w:rPr>
        <w:t>PART 2 PRODUCTS</w:t>
      </w:r>
    </w:p>
    <w:p w:rsidR="000775F9" w:rsidRPr="000775F9" w:rsidRDefault="000775F9" w:rsidP="00667122">
      <w:pPr>
        <w:numPr>
          <w:ilvl w:val="1"/>
          <w:numId w:val="162"/>
        </w:numPr>
        <w:tabs>
          <w:tab w:val="left" w:pos="634"/>
        </w:tabs>
        <w:spacing w:before="79"/>
        <w:rPr>
          <w:b/>
          <w:sz w:val="20"/>
        </w:rPr>
      </w:pPr>
      <w:r w:rsidRPr="000775F9">
        <w:rPr>
          <w:b/>
          <w:sz w:val="20"/>
        </w:rPr>
        <w:t>SUBMITTAL</w:t>
      </w:r>
      <w:r w:rsidRPr="000775F9">
        <w:rPr>
          <w:b/>
          <w:spacing w:val="-7"/>
          <w:sz w:val="20"/>
        </w:rPr>
        <w:t xml:space="preserve"> </w:t>
      </w:r>
      <w:r w:rsidRPr="000775F9">
        <w:rPr>
          <w:b/>
          <w:sz w:val="20"/>
        </w:rPr>
        <w:t>PROCEDURES</w:t>
      </w:r>
    </w:p>
    <w:p w:rsidR="000775F9" w:rsidRPr="000775F9" w:rsidRDefault="000775F9" w:rsidP="00667122">
      <w:pPr>
        <w:numPr>
          <w:ilvl w:val="2"/>
          <w:numId w:val="162"/>
        </w:numPr>
        <w:tabs>
          <w:tab w:val="left" w:pos="993"/>
          <w:tab w:val="left" w:pos="994"/>
        </w:tabs>
        <w:spacing w:before="82"/>
        <w:ind w:right="324" w:hanging="475"/>
        <w:rPr>
          <w:sz w:val="20"/>
        </w:rPr>
      </w:pPr>
      <w:r w:rsidRPr="000775F9">
        <w:rPr>
          <w:sz w:val="20"/>
        </w:rPr>
        <w:t>General Submittal Procedure Requirements: Prepare and submit submittals required by individual Specification Sections. Types of submittals are indicated in individual Specification Sections.</w:t>
      </w:r>
    </w:p>
    <w:p w:rsidR="000775F9" w:rsidRPr="000775F9" w:rsidRDefault="000775F9" w:rsidP="00667122">
      <w:pPr>
        <w:numPr>
          <w:ilvl w:val="3"/>
          <w:numId w:val="162"/>
        </w:numPr>
        <w:tabs>
          <w:tab w:val="left" w:pos="1453"/>
          <w:tab w:val="left" w:pos="1454"/>
        </w:tabs>
        <w:spacing w:before="10"/>
        <w:rPr>
          <w:sz w:val="20"/>
        </w:rPr>
      </w:pPr>
      <w:r w:rsidRPr="000775F9">
        <w:rPr>
          <w:sz w:val="20"/>
        </w:rPr>
        <w:t>Submit electronic submittals to Engineer through the</w:t>
      </w:r>
      <w:r w:rsidRPr="000775F9">
        <w:rPr>
          <w:spacing w:val="-18"/>
          <w:sz w:val="20"/>
        </w:rPr>
        <w:t xml:space="preserve"> </w:t>
      </w:r>
      <w:r w:rsidR="0085282E">
        <w:rPr>
          <w:sz w:val="20"/>
        </w:rPr>
        <w:t>Owner</w:t>
      </w:r>
      <w:r w:rsidRPr="000775F9">
        <w:rPr>
          <w:sz w:val="20"/>
        </w:rPr>
        <w:t>.</w:t>
      </w:r>
    </w:p>
    <w:p w:rsidR="000775F9" w:rsidRPr="000775F9" w:rsidRDefault="000775F9" w:rsidP="00667122">
      <w:pPr>
        <w:numPr>
          <w:ilvl w:val="4"/>
          <w:numId w:val="162"/>
        </w:numPr>
        <w:tabs>
          <w:tab w:val="left" w:pos="1914"/>
          <w:tab w:val="left" w:pos="1915"/>
        </w:tabs>
        <w:spacing w:before="10"/>
        <w:ind w:right="199" w:hanging="460"/>
        <w:rPr>
          <w:sz w:val="20"/>
        </w:rPr>
      </w:pPr>
      <w:r w:rsidRPr="000775F9">
        <w:rPr>
          <w:sz w:val="20"/>
        </w:rPr>
        <w:t xml:space="preserve">Engineer, through </w:t>
      </w:r>
      <w:r w:rsidR="0085282E">
        <w:rPr>
          <w:sz w:val="20"/>
        </w:rPr>
        <w:t>Owner</w:t>
      </w:r>
      <w:r w:rsidRPr="000775F9">
        <w:rPr>
          <w:sz w:val="20"/>
        </w:rPr>
        <w:t>, will return annotated file. Annotate and retain one copy of file as an electronic Project record document</w:t>
      </w:r>
      <w:r w:rsidRPr="000775F9">
        <w:rPr>
          <w:spacing w:val="-18"/>
          <w:sz w:val="20"/>
        </w:rPr>
        <w:t xml:space="preserve"> </w:t>
      </w:r>
      <w:r w:rsidRPr="000775F9">
        <w:rPr>
          <w:sz w:val="20"/>
        </w:rPr>
        <w:t>file.</w:t>
      </w:r>
    </w:p>
    <w:p w:rsidR="000775F9" w:rsidRPr="000775F9" w:rsidRDefault="000775F9" w:rsidP="00667122">
      <w:pPr>
        <w:numPr>
          <w:ilvl w:val="2"/>
          <w:numId w:val="162"/>
        </w:numPr>
        <w:tabs>
          <w:tab w:val="left" w:pos="993"/>
          <w:tab w:val="left" w:pos="994"/>
        </w:tabs>
        <w:spacing w:before="82"/>
        <w:ind w:right="292" w:hanging="475"/>
        <w:rPr>
          <w:sz w:val="20"/>
        </w:rPr>
      </w:pPr>
      <w:r w:rsidRPr="000775F9">
        <w:rPr>
          <w:sz w:val="20"/>
        </w:rPr>
        <w:t>Product Data: Collect information into a single submittal for each element of construction and type of product or</w:t>
      </w:r>
      <w:r w:rsidRPr="000775F9">
        <w:rPr>
          <w:spacing w:val="-10"/>
          <w:sz w:val="20"/>
        </w:rPr>
        <w:t xml:space="preserve"> </w:t>
      </w:r>
      <w:r w:rsidRPr="000775F9">
        <w:rPr>
          <w:sz w:val="20"/>
        </w:rPr>
        <w:t>equipment.</w:t>
      </w:r>
    </w:p>
    <w:p w:rsidR="000775F9" w:rsidRPr="000775F9" w:rsidRDefault="000775F9" w:rsidP="00667122">
      <w:pPr>
        <w:numPr>
          <w:ilvl w:val="3"/>
          <w:numId w:val="162"/>
        </w:numPr>
        <w:tabs>
          <w:tab w:val="left" w:pos="1453"/>
          <w:tab w:val="left" w:pos="1454"/>
        </w:tabs>
        <w:spacing w:before="10"/>
        <w:ind w:right="336"/>
        <w:rPr>
          <w:sz w:val="20"/>
        </w:rPr>
      </w:pPr>
      <w:r w:rsidRPr="000775F9">
        <w:rPr>
          <w:sz w:val="20"/>
        </w:rPr>
        <w:t>If information must be specially prepared for submittal because standard published</w:t>
      </w:r>
      <w:r w:rsidRPr="000775F9">
        <w:rPr>
          <w:spacing w:val="-20"/>
          <w:sz w:val="20"/>
        </w:rPr>
        <w:t xml:space="preserve"> </w:t>
      </w:r>
      <w:r w:rsidRPr="000775F9">
        <w:rPr>
          <w:sz w:val="20"/>
        </w:rPr>
        <w:t>data are not suitable for use, submit as Shop Drawings, not as Product</w:t>
      </w:r>
      <w:r w:rsidRPr="000775F9">
        <w:rPr>
          <w:spacing w:val="-23"/>
          <w:sz w:val="20"/>
        </w:rPr>
        <w:t xml:space="preserve"> </w:t>
      </w:r>
      <w:r w:rsidRPr="000775F9">
        <w:rPr>
          <w:sz w:val="20"/>
        </w:rPr>
        <w:t>Data.</w:t>
      </w:r>
    </w:p>
    <w:p w:rsidR="000775F9" w:rsidRPr="000775F9" w:rsidRDefault="000775F9" w:rsidP="00667122">
      <w:pPr>
        <w:numPr>
          <w:ilvl w:val="3"/>
          <w:numId w:val="162"/>
        </w:numPr>
        <w:tabs>
          <w:tab w:val="left" w:pos="1453"/>
          <w:tab w:val="left" w:pos="1454"/>
        </w:tabs>
        <w:spacing w:before="8"/>
        <w:rPr>
          <w:sz w:val="20"/>
        </w:rPr>
      </w:pPr>
      <w:r w:rsidRPr="000775F9">
        <w:rPr>
          <w:sz w:val="20"/>
        </w:rPr>
        <w:t>Mark each copy of each submittal to show which products and options are</w:t>
      </w:r>
      <w:r w:rsidRPr="000775F9">
        <w:rPr>
          <w:spacing w:val="-26"/>
          <w:sz w:val="20"/>
        </w:rPr>
        <w:t xml:space="preserve"> </w:t>
      </w:r>
      <w:r w:rsidRPr="000775F9">
        <w:rPr>
          <w:sz w:val="20"/>
        </w:rPr>
        <w:t>applicable.</w:t>
      </w:r>
    </w:p>
    <w:p w:rsidR="000775F9" w:rsidRPr="000775F9" w:rsidRDefault="000775F9" w:rsidP="00667122">
      <w:pPr>
        <w:numPr>
          <w:ilvl w:val="3"/>
          <w:numId w:val="162"/>
        </w:numPr>
        <w:tabs>
          <w:tab w:val="left" w:pos="1453"/>
          <w:tab w:val="left" w:pos="1454"/>
        </w:tabs>
        <w:spacing w:before="10"/>
        <w:rPr>
          <w:sz w:val="20"/>
        </w:rPr>
      </w:pPr>
      <w:r w:rsidRPr="000775F9">
        <w:rPr>
          <w:sz w:val="20"/>
        </w:rPr>
        <w:t>Include the following information, as</w:t>
      </w:r>
      <w:r w:rsidRPr="000775F9">
        <w:rPr>
          <w:spacing w:val="-17"/>
          <w:sz w:val="20"/>
        </w:rPr>
        <w:t xml:space="preserve"> </w:t>
      </w:r>
      <w:r w:rsidRPr="000775F9">
        <w:rPr>
          <w:sz w:val="20"/>
        </w:rPr>
        <w:t>applicable:</w:t>
      </w:r>
    </w:p>
    <w:p w:rsidR="000775F9" w:rsidRPr="000775F9" w:rsidRDefault="000775F9" w:rsidP="00667122">
      <w:pPr>
        <w:numPr>
          <w:ilvl w:val="4"/>
          <w:numId w:val="162"/>
        </w:numPr>
        <w:tabs>
          <w:tab w:val="left" w:pos="1914"/>
          <w:tab w:val="left" w:pos="1915"/>
        </w:tabs>
        <w:spacing w:before="10"/>
        <w:ind w:hanging="460"/>
        <w:rPr>
          <w:sz w:val="20"/>
        </w:rPr>
      </w:pPr>
      <w:r w:rsidRPr="000775F9">
        <w:rPr>
          <w:sz w:val="20"/>
        </w:rPr>
        <w:t>Manufacturer's catalog</w:t>
      </w:r>
      <w:r w:rsidRPr="000775F9">
        <w:rPr>
          <w:spacing w:val="-8"/>
          <w:sz w:val="20"/>
        </w:rPr>
        <w:t xml:space="preserve"> </w:t>
      </w:r>
      <w:r w:rsidRPr="000775F9">
        <w:rPr>
          <w:sz w:val="20"/>
        </w:rPr>
        <w:t>cuts.</w:t>
      </w:r>
    </w:p>
    <w:p w:rsidR="000775F9" w:rsidRPr="000775F9" w:rsidRDefault="000775F9" w:rsidP="00667122">
      <w:pPr>
        <w:numPr>
          <w:ilvl w:val="4"/>
          <w:numId w:val="162"/>
        </w:numPr>
        <w:tabs>
          <w:tab w:val="left" w:pos="1914"/>
          <w:tab w:val="left" w:pos="1915"/>
        </w:tabs>
        <w:spacing w:before="10"/>
        <w:ind w:hanging="460"/>
        <w:rPr>
          <w:sz w:val="20"/>
        </w:rPr>
      </w:pPr>
      <w:r w:rsidRPr="000775F9">
        <w:rPr>
          <w:sz w:val="20"/>
        </w:rPr>
        <w:t>Manufacturer's product</w:t>
      </w:r>
      <w:r w:rsidRPr="000775F9">
        <w:rPr>
          <w:spacing w:val="-10"/>
          <w:sz w:val="20"/>
        </w:rPr>
        <w:t xml:space="preserve"> </w:t>
      </w:r>
      <w:r w:rsidRPr="000775F9">
        <w:rPr>
          <w:sz w:val="20"/>
        </w:rPr>
        <w:t>specifications.</w:t>
      </w:r>
    </w:p>
    <w:p w:rsidR="000775F9" w:rsidRPr="000775F9" w:rsidRDefault="000775F9" w:rsidP="00667122">
      <w:pPr>
        <w:numPr>
          <w:ilvl w:val="4"/>
          <w:numId w:val="162"/>
        </w:numPr>
        <w:tabs>
          <w:tab w:val="left" w:pos="1914"/>
          <w:tab w:val="left" w:pos="1915"/>
        </w:tabs>
        <w:spacing w:before="10"/>
        <w:ind w:hanging="460"/>
        <w:rPr>
          <w:sz w:val="20"/>
        </w:rPr>
      </w:pPr>
      <w:r w:rsidRPr="000775F9">
        <w:rPr>
          <w:sz w:val="20"/>
        </w:rPr>
        <w:t>Standard color</w:t>
      </w:r>
      <w:r w:rsidRPr="000775F9">
        <w:rPr>
          <w:spacing w:val="-8"/>
          <w:sz w:val="20"/>
        </w:rPr>
        <w:t xml:space="preserve"> </w:t>
      </w:r>
      <w:r w:rsidRPr="000775F9">
        <w:rPr>
          <w:sz w:val="20"/>
        </w:rPr>
        <w:t>charts.</w:t>
      </w:r>
    </w:p>
    <w:p w:rsidR="000775F9" w:rsidRPr="000775F9" w:rsidRDefault="000775F9" w:rsidP="00667122">
      <w:pPr>
        <w:numPr>
          <w:ilvl w:val="4"/>
          <w:numId w:val="162"/>
        </w:numPr>
        <w:tabs>
          <w:tab w:val="left" w:pos="1914"/>
          <w:tab w:val="left" w:pos="1915"/>
        </w:tabs>
        <w:spacing w:before="10"/>
        <w:ind w:hanging="460"/>
        <w:rPr>
          <w:sz w:val="20"/>
        </w:rPr>
      </w:pPr>
      <w:r w:rsidRPr="000775F9">
        <w:rPr>
          <w:sz w:val="20"/>
        </w:rPr>
        <w:t>Statement of compliance with specified referenced</w:t>
      </w:r>
      <w:r w:rsidRPr="000775F9">
        <w:rPr>
          <w:spacing w:val="-18"/>
          <w:sz w:val="20"/>
        </w:rPr>
        <w:t xml:space="preserve"> </w:t>
      </w:r>
      <w:r w:rsidRPr="000775F9">
        <w:rPr>
          <w:sz w:val="20"/>
        </w:rPr>
        <w:t>standards.</w:t>
      </w:r>
    </w:p>
    <w:p w:rsidR="000775F9" w:rsidRPr="000775F9" w:rsidRDefault="000775F9" w:rsidP="00667122">
      <w:pPr>
        <w:numPr>
          <w:ilvl w:val="4"/>
          <w:numId w:val="162"/>
        </w:numPr>
        <w:tabs>
          <w:tab w:val="left" w:pos="1914"/>
          <w:tab w:val="left" w:pos="1915"/>
        </w:tabs>
        <w:spacing w:before="10"/>
        <w:ind w:hanging="460"/>
        <w:rPr>
          <w:sz w:val="20"/>
        </w:rPr>
      </w:pPr>
      <w:r w:rsidRPr="000775F9">
        <w:rPr>
          <w:sz w:val="20"/>
        </w:rPr>
        <w:t>Testing by recognized testing</w:t>
      </w:r>
      <w:r w:rsidRPr="000775F9">
        <w:rPr>
          <w:spacing w:val="-12"/>
          <w:sz w:val="20"/>
        </w:rPr>
        <w:t xml:space="preserve"> </w:t>
      </w:r>
      <w:r w:rsidRPr="000775F9">
        <w:rPr>
          <w:sz w:val="20"/>
        </w:rPr>
        <w:t>agency.</w:t>
      </w:r>
    </w:p>
    <w:p w:rsidR="000775F9" w:rsidRPr="000775F9" w:rsidRDefault="000775F9" w:rsidP="00667122">
      <w:pPr>
        <w:numPr>
          <w:ilvl w:val="4"/>
          <w:numId w:val="162"/>
        </w:numPr>
        <w:tabs>
          <w:tab w:val="left" w:pos="1914"/>
          <w:tab w:val="left" w:pos="1915"/>
        </w:tabs>
        <w:spacing w:before="10"/>
        <w:ind w:hanging="460"/>
        <w:rPr>
          <w:sz w:val="20"/>
        </w:rPr>
      </w:pPr>
      <w:r w:rsidRPr="000775F9">
        <w:rPr>
          <w:sz w:val="20"/>
        </w:rPr>
        <w:t>Application of testing agency labels and</w:t>
      </w:r>
      <w:r w:rsidRPr="000775F9">
        <w:rPr>
          <w:spacing w:val="-16"/>
          <w:sz w:val="20"/>
        </w:rPr>
        <w:t xml:space="preserve"> </w:t>
      </w:r>
      <w:r w:rsidRPr="000775F9">
        <w:rPr>
          <w:sz w:val="20"/>
        </w:rPr>
        <w:t>seals.</w:t>
      </w:r>
    </w:p>
    <w:p w:rsidR="000775F9" w:rsidRPr="000775F9" w:rsidRDefault="000775F9" w:rsidP="00667122">
      <w:pPr>
        <w:numPr>
          <w:ilvl w:val="4"/>
          <w:numId w:val="162"/>
        </w:numPr>
        <w:tabs>
          <w:tab w:val="left" w:pos="1914"/>
          <w:tab w:val="left" w:pos="1915"/>
        </w:tabs>
        <w:spacing w:before="10"/>
        <w:ind w:hanging="460"/>
        <w:rPr>
          <w:sz w:val="20"/>
        </w:rPr>
      </w:pPr>
      <w:r w:rsidRPr="000775F9">
        <w:rPr>
          <w:sz w:val="20"/>
        </w:rPr>
        <w:t>Notation of coordination</w:t>
      </w:r>
      <w:r w:rsidRPr="000775F9">
        <w:rPr>
          <w:spacing w:val="-9"/>
          <w:sz w:val="20"/>
        </w:rPr>
        <w:t xml:space="preserve"> </w:t>
      </w:r>
      <w:r w:rsidRPr="000775F9">
        <w:rPr>
          <w:sz w:val="20"/>
        </w:rPr>
        <w:t>requirements.</w:t>
      </w:r>
    </w:p>
    <w:p w:rsidR="000775F9" w:rsidRPr="000775F9" w:rsidRDefault="000775F9" w:rsidP="00667122">
      <w:pPr>
        <w:numPr>
          <w:ilvl w:val="4"/>
          <w:numId w:val="162"/>
        </w:numPr>
        <w:tabs>
          <w:tab w:val="left" w:pos="1914"/>
          <w:tab w:val="left" w:pos="1915"/>
        </w:tabs>
        <w:spacing w:before="10"/>
        <w:ind w:hanging="460"/>
        <w:rPr>
          <w:sz w:val="20"/>
        </w:rPr>
      </w:pPr>
      <w:r w:rsidRPr="000775F9">
        <w:rPr>
          <w:sz w:val="20"/>
        </w:rPr>
        <w:t>Availability and delivery time</w:t>
      </w:r>
      <w:r w:rsidRPr="000775F9">
        <w:rPr>
          <w:spacing w:val="-15"/>
          <w:sz w:val="20"/>
        </w:rPr>
        <w:t xml:space="preserve"> </w:t>
      </w:r>
      <w:r w:rsidRPr="000775F9">
        <w:rPr>
          <w:sz w:val="20"/>
        </w:rPr>
        <w:t>information.</w:t>
      </w:r>
    </w:p>
    <w:p w:rsidR="000775F9" w:rsidRPr="000775F9" w:rsidRDefault="000775F9" w:rsidP="00667122">
      <w:pPr>
        <w:numPr>
          <w:ilvl w:val="3"/>
          <w:numId w:val="162"/>
        </w:numPr>
        <w:tabs>
          <w:tab w:val="left" w:pos="1453"/>
          <w:tab w:val="left" w:pos="1454"/>
        </w:tabs>
        <w:spacing w:before="10"/>
        <w:rPr>
          <w:sz w:val="20"/>
        </w:rPr>
      </w:pPr>
      <w:r w:rsidRPr="000775F9">
        <w:rPr>
          <w:sz w:val="20"/>
        </w:rPr>
        <w:t>For equipment, include the following in addition to the above, as</w:t>
      </w:r>
      <w:r w:rsidRPr="000775F9">
        <w:rPr>
          <w:spacing w:val="-23"/>
          <w:sz w:val="20"/>
        </w:rPr>
        <w:t xml:space="preserve"> </w:t>
      </w:r>
      <w:r w:rsidRPr="000775F9">
        <w:rPr>
          <w:sz w:val="20"/>
        </w:rPr>
        <w:t>applicable:</w:t>
      </w:r>
    </w:p>
    <w:p w:rsidR="000775F9" w:rsidRPr="000775F9" w:rsidRDefault="000775F9" w:rsidP="00667122">
      <w:pPr>
        <w:numPr>
          <w:ilvl w:val="4"/>
          <w:numId w:val="162"/>
        </w:numPr>
        <w:tabs>
          <w:tab w:val="left" w:pos="1914"/>
          <w:tab w:val="left" w:pos="1915"/>
        </w:tabs>
        <w:spacing w:before="10"/>
        <w:ind w:hanging="460"/>
        <w:rPr>
          <w:sz w:val="20"/>
        </w:rPr>
      </w:pPr>
      <w:r w:rsidRPr="000775F9">
        <w:rPr>
          <w:sz w:val="20"/>
        </w:rPr>
        <w:t>Wiring diagrams showing factory-installed</w:t>
      </w:r>
      <w:r w:rsidRPr="000775F9">
        <w:rPr>
          <w:spacing w:val="-17"/>
          <w:sz w:val="20"/>
        </w:rPr>
        <w:t xml:space="preserve"> </w:t>
      </w:r>
      <w:r w:rsidRPr="000775F9">
        <w:rPr>
          <w:sz w:val="20"/>
        </w:rPr>
        <w:t>wiring.</w:t>
      </w:r>
    </w:p>
    <w:p w:rsidR="000775F9" w:rsidRPr="000775F9" w:rsidRDefault="000775F9" w:rsidP="00667122">
      <w:pPr>
        <w:numPr>
          <w:ilvl w:val="4"/>
          <w:numId w:val="162"/>
        </w:numPr>
        <w:tabs>
          <w:tab w:val="left" w:pos="1914"/>
          <w:tab w:val="left" w:pos="1915"/>
        </w:tabs>
        <w:spacing w:before="10"/>
        <w:ind w:hanging="460"/>
        <w:rPr>
          <w:sz w:val="20"/>
        </w:rPr>
      </w:pPr>
      <w:r w:rsidRPr="000775F9">
        <w:rPr>
          <w:sz w:val="20"/>
        </w:rPr>
        <w:t>Printed performance</w:t>
      </w:r>
      <w:r w:rsidRPr="000775F9">
        <w:rPr>
          <w:spacing w:val="-7"/>
          <w:sz w:val="20"/>
        </w:rPr>
        <w:t xml:space="preserve"> </w:t>
      </w:r>
      <w:r w:rsidRPr="000775F9">
        <w:rPr>
          <w:sz w:val="20"/>
        </w:rPr>
        <w:t>curves.</w:t>
      </w:r>
    </w:p>
    <w:p w:rsidR="000775F9" w:rsidRPr="000775F9" w:rsidRDefault="000775F9" w:rsidP="00667122">
      <w:pPr>
        <w:numPr>
          <w:ilvl w:val="4"/>
          <w:numId w:val="162"/>
        </w:numPr>
        <w:tabs>
          <w:tab w:val="left" w:pos="1914"/>
          <w:tab w:val="left" w:pos="1915"/>
        </w:tabs>
        <w:spacing w:before="10"/>
        <w:ind w:hanging="460"/>
        <w:rPr>
          <w:sz w:val="20"/>
        </w:rPr>
      </w:pPr>
      <w:r w:rsidRPr="000775F9">
        <w:rPr>
          <w:sz w:val="20"/>
        </w:rPr>
        <w:t>Operational range</w:t>
      </w:r>
      <w:r w:rsidRPr="000775F9">
        <w:rPr>
          <w:spacing w:val="-11"/>
          <w:sz w:val="20"/>
        </w:rPr>
        <w:t xml:space="preserve"> </w:t>
      </w:r>
      <w:r w:rsidRPr="000775F9">
        <w:rPr>
          <w:sz w:val="20"/>
        </w:rPr>
        <w:t>diagrams.</w:t>
      </w:r>
    </w:p>
    <w:p w:rsidR="000775F9" w:rsidRPr="000775F9" w:rsidRDefault="000775F9" w:rsidP="00667122">
      <w:pPr>
        <w:numPr>
          <w:ilvl w:val="4"/>
          <w:numId w:val="162"/>
        </w:numPr>
        <w:tabs>
          <w:tab w:val="left" w:pos="1914"/>
          <w:tab w:val="left" w:pos="1915"/>
        </w:tabs>
        <w:spacing w:before="10"/>
        <w:ind w:right="412" w:hanging="460"/>
        <w:rPr>
          <w:sz w:val="20"/>
        </w:rPr>
      </w:pPr>
      <w:r w:rsidRPr="000775F9">
        <w:rPr>
          <w:sz w:val="20"/>
        </w:rPr>
        <w:t>Clearances required to other construction, if not indicated on accompanying</w:t>
      </w:r>
      <w:r w:rsidRPr="000775F9">
        <w:rPr>
          <w:spacing w:val="-21"/>
          <w:sz w:val="20"/>
        </w:rPr>
        <w:t xml:space="preserve"> </w:t>
      </w:r>
      <w:r w:rsidRPr="000775F9">
        <w:rPr>
          <w:sz w:val="20"/>
        </w:rPr>
        <w:t>Shop Drawings.</w:t>
      </w:r>
    </w:p>
    <w:p w:rsidR="000775F9" w:rsidRPr="000775F9" w:rsidRDefault="000775F9" w:rsidP="00667122">
      <w:pPr>
        <w:numPr>
          <w:ilvl w:val="2"/>
          <w:numId w:val="162"/>
        </w:numPr>
        <w:tabs>
          <w:tab w:val="left" w:pos="993"/>
          <w:tab w:val="left" w:pos="994"/>
        </w:tabs>
        <w:spacing w:before="82"/>
        <w:ind w:right="109" w:hanging="475"/>
        <w:rPr>
          <w:sz w:val="20"/>
        </w:rPr>
      </w:pPr>
      <w:r w:rsidRPr="000775F9">
        <w:rPr>
          <w:sz w:val="20"/>
        </w:rPr>
        <w:t>Shop Drawings: Prepare Project-specific information, drawn accurately to scale and sufficiently large to show all pertinent features of the item, method of connections, and notations clearly legible. Do not base Shop Drawings on reproductions of the Contract Documents or standard printed data, unless submittal based on Engineer's digital data drawing files is otherwise permitted.</w:t>
      </w:r>
    </w:p>
    <w:p w:rsidR="000775F9" w:rsidRPr="000775F9" w:rsidRDefault="000775F9" w:rsidP="00667122">
      <w:pPr>
        <w:numPr>
          <w:ilvl w:val="3"/>
          <w:numId w:val="162"/>
        </w:numPr>
        <w:tabs>
          <w:tab w:val="left" w:pos="1453"/>
          <w:tab w:val="left" w:pos="1454"/>
        </w:tabs>
        <w:spacing w:before="10"/>
        <w:ind w:right="867"/>
        <w:rPr>
          <w:sz w:val="20"/>
        </w:rPr>
      </w:pPr>
      <w:r w:rsidRPr="000775F9">
        <w:rPr>
          <w:sz w:val="20"/>
        </w:rPr>
        <w:t>Preparation: Fully illustrate requirements in the Contract Documents. Include the following information, as</w:t>
      </w:r>
      <w:r w:rsidRPr="000775F9">
        <w:rPr>
          <w:spacing w:val="-12"/>
          <w:sz w:val="20"/>
        </w:rPr>
        <w:t xml:space="preserve"> </w:t>
      </w:r>
      <w:r w:rsidRPr="000775F9">
        <w:rPr>
          <w:sz w:val="20"/>
        </w:rPr>
        <w:t>applicable:</w:t>
      </w:r>
    </w:p>
    <w:p w:rsidR="000775F9" w:rsidRPr="000775F9" w:rsidRDefault="000775F9" w:rsidP="00667122">
      <w:pPr>
        <w:numPr>
          <w:ilvl w:val="4"/>
          <w:numId w:val="162"/>
        </w:numPr>
        <w:tabs>
          <w:tab w:val="left" w:pos="1914"/>
          <w:tab w:val="left" w:pos="1915"/>
        </w:tabs>
        <w:spacing w:before="8"/>
        <w:ind w:hanging="460"/>
        <w:rPr>
          <w:sz w:val="20"/>
        </w:rPr>
      </w:pPr>
      <w:r w:rsidRPr="000775F9">
        <w:rPr>
          <w:sz w:val="20"/>
        </w:rPr>
        <w:t>Identification of</w:t>
      </w:r>
      <w:r w:rsidRPr="000775F9">
        <w:rPr>
          <w:spacing w:val="-6"/>
          <w:sz w:val="20"/>
        </w:rPr>
        <w:t xml:space="preserve"> </w:t>
      </w:r>
      <w:r w:rsidRPr="000775F9">
        <w:rPr>
          <w:sz w:val="20"/>
        </w:rPr>
        <w:t>products.</w:t>
      </w:r>
    </w:p>
    <w:p w:rsidR="000775F9" w:rsidRPr="000775F9" w:rsidRDefault="000775F9" w:rsidP="00667122">
      <w:pPr>
        <w:numPr>
          <w:ilvl w:val="4"/>
          <w:numId w:val="162"/>
        </w:numPr>
        <w:tabs>
          <w:tab w:val="left" w:pos="1914"/>
          <w:tab w:val="left" w:pos="1915"/>
        </w:tabs>
        <w:spacing w:before="10"/>
        <w:ind w:hanging="460"/>
        <w:rPr>
          <w:sz w:val="20"/>
        </w:rPr>
      </w:pPr>
      <w:r w:rsidRPr="000775F9">
        <w:rPr>
          <w:sz w:val="20"/>
        </w:rPr>
        <w:t>Schedules.</w:t>
      </w:r>
    </w:p>
    <w:p w:rsidR="000775F9" w:rsidRPr="000775F9" w:rsidRDefault="000775F9" w:rsidP="00667122">
      <w:pPr>
        <w:numPr>
          <w:ilvl w:val="4"/>
          <w:numId w:val="162"/>
        </w:numPr>
        <w:tabs>
          <w:tab w:val="left" w:pos="1914"/>
          <w:tab w:val="left" w:pos="1915"/>
        </w:tabs>
        <w:spacing w:before="10"/>
        <w:ind w:hanging="460"/>
        <w:rPr>
          <w:sz w:val="20"/>
        </w:rPr>
      </w:pPr>
      <w:r w:rsidRPr="000775F9">
        <w:rPr>
          <w:sz w:val="20"/>
        </w:rPr>
        <w:t>Compliance with specified</w:t>
      </w:r>
      <w:r w:rsidRPr="000775F9">
        <w:rPr>
          <w:spacing w:val="-10"/>
          <w:sz w:val="20"/>
        </w:rPr>
        <w:t xml:space="preserve"> </w:t>
      </w:r>
      <w:r w:rsidRPr="000775F9">
        <w:rPr>
          <w:sz w:val="20"/>
        </w:rPr>
        <w:t>standards.</w:t>
      </w:r>
    </w:p>
    <w:p w:rsidR="000775F9" w:rsidRPr="000775F9" w:rsidRDefault="000775F9" w:rsidP="00667122">
      <w:pPr>
        <w:numPr>
          <w:ilvl w:val="4"/>
          <w:numId w:val="162"/>
        </w:numPr>
        <w:tabs>
          <w:tab w:val="left" w:pos="1914"/>
          <w:tab w:val="left" w:pos="1915"/>
        </w:tabs>
        <w:spacing w:before="11"/>
        <w:ind w:hanging="460"/>
        <w:rPr>
          <w:sz w:val="20"/>
        </w:rPr>
      </w:pPr>
      <w:r w:rsidRPr="000775F9">
        <w:rPr>
          <w:sz w:val="20"/>
        </w:rPr>
        <w:t>Notation of coordination</w:t>
      </w:r>
      <w:r w:rsidRPr="000775F9">
        <w:rPr>
          <w:spacing w:val="-9"/>
          <w:sz w:val="20"/>
        </w:rPr>
        <w:t xml:space="preserve"> </w:t>
      </w:r>
      <w:r w:rsidRPr="000775F9">
        <w:rPr>
          <w:sz w:val="20"/>
        </w:rPr>
        <w:t>requirements.</w:t>
      </w:r>
    </w:p>
    <w:p w:rsidR="000775F9" w:rsidRPr="000775F9" w:rsidRDefault="000775F9" w:rsidP="00667122">
      <w:pPr>
        <w:numPr>
          <w:ilvl w:val="4"/>
          <w:numId w:val="162"/>
        </w:numPr>
        <w:tabs>
          <w:tab w:val="left" w:pos="1914"/>
          <w:tab w:val="left" w:pos="1915"/>
        </w:tabs>
        <w:spacing w:before="10"/>
        <w:ind w:hanging="460"/>
        <w:rPr>
          <w:sz w:val="20"/>
        </w:rPr>
      </w:pPr>
      <w:r w:rsidRPr="000775F9">
        <w:rPr>
          <w:sz w:val="20"/>
        </w:rPr>
        <w:t>Notation of dimensions established by field</w:t>
      </w:r>
      <w:r w:rsidRPr="000775F9">
        <w:rPr>
          <w:spacing w:val="-17"/>
          <w:sz w:val="20"/>
        </w:rPr>
        <w:t xml:space="preserve"> </w:t>
      </w:r>
      <w:r w:rsidRPr="000775F9">
        <w:rPr>
          <w:sz w:val="20"/>
        </w:rPr>
        <w:t>measurement.</w:t>
      </w:r>
    </w:p>
    <w:p w:rsidR="000775F9" w:rsidRPr="000775F9" w:rsidRDefault="000775F9" w:rsidP="00667122">
      <w:pPr>
        <w:numPr>
          <w:ilvl w:val="4"/>
          <w:numId w:val="162"/>
        </w:numPr>
        <w:tabs>
          <w:tab w:val="left" w:pos="1914"/>
          <w:tab w:val="left" w:pos="1915"/>
        </w:tabs>
        <w:spacing w:before="10"/>
        <w:ind w:hanging="460"/>
        <w:rPr>
          <w:sz w:val="20"/>
        </w:rPr>
      </w:pPr>
      <w:r w:rsidRPr="000775F9">
        <w:rPr>
          <w:sz w:val="20"/>
        </w:rPr>
        <w:t>Relationship and attachment to adjoining construction clearly</w:t>
      </w:r>
      <w:r w:rsidRPr="000775F9">
        <w:rPr>
          <w:spacing w:val="-16"/>
          <w:sz w:val="20"/>
        </w:rPr>
        <w:t xml:space="preserve"> </w:t>
      </w:r>
      <w:r w:rsidRPr="000775F9">
        <w:rPr>
          <w:sz w:val="20"/>
        </w:rPr>
        <w:t>indicated.</w:t>
      </w:r>
    </w:p>
    <w:p w:rsidR="000775F9" w:rsidRPr="000775F9" w:rsidRDefault="000775F9" w:rsidP="00667122">
      <w:pPr>
        <w:numPr>
          <w:ilvl w:val="4"/>
          <w:numId w:val="162"/>
        </w:numPr>
        <w:tabs>
          <w:tab w:val="left" w:pos="1914"/>
          <w:tab w:val="left" w:pos="1915"/>
        </w:tabs>
        <w:spacing w:before="10"/>
        <w:ind w:hanging="460"/>
        <w:rPr>
          <w:sz w:val="20"/>
        </w:rPr>
      </w:pPr>
      <w:r w:rsidRPr="000775F9">
        <w:rPr>
          <w:sz w:val="20"/>
        </w:rPr>
        <w:t>Seal and signature of professional engineer if</w:t>
      </w:r>
      <w:r w:rsidRPr="000775F9">
        <w:rPr>
          <w:spacing w:val="-17"/>
          <w:sz w:val="20"/>
        </w:rPr>
        <w:t xml:space="preserve"> </w:t>
      </w:r>
      <w:r w:rsidRPr="000775F9">
        <w:rPr>
          <w:sz w:val="20"/>
        </w:rPr>
        <w:t>specified.</w:t>
      </w:r>
    </w:p>
    <w:p w:rsidR="000775F9" w:rsidRPr="000775F9" w:rsidRDefault="000775F9" w:rsidP="00667122">
      <w:pPr>
        <w:numPr>
          <w:ilvl w:val="3"/>
          <w:numId w:val="162"/>
        </w:numPr>
        <w:tabs>
          <w:tab w:val="left" w:pos="1453"/>
          <w:tab w:val="left" w:pos="1454"/>
        </w:tabs>
        <w:spacing w:before="10"/>
        <w:ind w:right="922"/>
        <w:rPr>
          <w:sz w:val="20"/>
        </w:rPr>
      </w:pPr>
      <w:r w:rsidRPr="000775F9">
        <w:rPr>
          <w:sz w:val="20"/>
        </w:rPr>
        <w:t>BIM File Incorporation: Develop and incorporate Shop Drawing files into Building Information Model established for</w:t>
      </w:r>
      <w:r w:rsidRPr="000775F9">
        <w:rPr>
          <w:spacing w:val="-12"/>
          <w:sz w:val="20"/>
        </w:rPr>
        <w:t xml:space="preserve"> </w:t>
      </w:r>
      <w:r w:rsidRPr="000775F9">
        <w:rPr>
          <w:sz w:val="20"/>
        </w:rPr>
        <w:t>Project.</w:t>
      </w:r>
    </w:p>
    <w:p w:rsidR="000775F9" w:rsidRPr="000775F9" w:rsidRDefault="000775F9" w:rsidP="00667122">
      <w:pPr>
        <w:numPr>
          <w:ilvl w:val="2"/>
          <w:numId w:val="162"/>
        </w:numPr>
        <w:tabs>
          <w:tab w:val="left" w:pos="993"/>
          <w:tab w:val="left" w:pos="994"/>
        </w:tabs>
        <w:spacing w:before="82"/>
        <w:ind w:right="175" w:hanging="475"/>
        <w:rPr>
          <w:sz w:val="20"/>
        </w:rPr>
      </w:pPr>
      <w:r w:rsidRPr="000775F9">
        <w:rPr>
          <w:sz w:val="20"/>
        </w:rPr>
        <w:t>Product Schedule: As required in individual Specification Sections, prepare a written summary indicating types of products required for the Work and their intended location. Include the following information in tabular</w:t>
      </w:r>
      <w:r w:rsidRPr="000775F9">
        <w:rPr>
          <w:spacing w:val="-8"/>
          <w:sz w:val="20"/>
        </w:rPr>
        <w:t xml:space="preserve"> </w:t>
      </w:r>
      <w:r w:rsidRPr="000775F9">
        <w:rPr>
          <w:sz w:val="20"/>
        </w:rPr>
        <w:t>form:</w:t>
      </w:r>
    </w:p>
    <w:p w:rsidR="000775F9" w:rsidRPr="000775F9" w:rsidRDefault="000775F9" w:rsidP="00667122">
      <w:pPr>
        <w:numPr>
          <w:ilvl w:val="3"/>
          <w:numId w:val="162"/>
        </w:numPr>
        <w:tabs>
          <w:tab w:val="left" w:pos="1453"/>
          <w:tab w:val="left" w:pos="1454"/>
        </w:tabs>
        <w:spacing w:before="10"/>
        <w:ind w:right="699"/>
        <w:rPr>
          <w:sz w:val="20"/>
        </w:rPr>
      </w:pPr>
      <w:r w:rsidRPr="000775F9">
        <w:rPr>
          <w:sz w:val="20"/>
        </w:rPr>
        <w:t>Type of product. Include unique identifier for each product indicated in the Contract Documents or assigned by Contractor if none is</w:t>
      </w:r>
      <w:r w:rsidRPr="000775F9">
        <w:rPr>
          <w:spacing w:val="-17"/>
          <w:sz w:val="20"/>
        </w:rPr>
        <w:t xml:space="preserve"> </w:t>
      </w:r>
      <w:r w:rsidRPr="000775F9">
        <w:rPr>
          <w:sz w:val="20"/>
        </w:rPr>
        <w:t>indicated.</w:t>
      </w:r>
    </w:p>
    <w:p w:rsidR="000775F9" w:rsidRPr="000775F9" w:rsidRDefault="000775F9" w:rsidP="00667122">
      <w:pPr>
        <w:numPr>
          <w:ilvl w:val="3"/>
          <w:numId w:val="162"/>
        </w:numPr>
        <w:tabs>
          <w:tab w:val="left" w:pos="1453"/>
          <w:tab w:val="left" w:pos="1454"/>
        </w:tabs>
        <w:spacing w:before="10"/>
        <w:rPr>
          <w:sz w:val="20"/>
        </w:rPr>
      </w:pPr>
      <w:r w:rsidRPr="000775F9">
        <w:rPr>
          <w:sz w:val="20"/>
        </w:rPr>
        <w:t>Manufacturer and product name, and model number if</w:t>
      </w:r>
      <w:r w:rsidRPr="000775F9">
        <w:rPr>
          <w:spacing w:val="-18"/>
          <w:sz w:val="20"/>
        </w:rPr>
        <w:t xml:space="preserve"> </w:t>
      </w:r>
      <w:r w:rsidRPr="000775F9">
        <w:rPr>
          <w:sz w:val="20"/>
        </w:rPr>
        <w:t>applicable.</w:t>
      </w:r>
    </w:p>
    <w:p w:rsidR="000775F9" w:rsidRPr="000775F9" w:rsidRDefault="000775F9" w:rsidP="00667122">
      <w:pPr>
        <w:numPr>
          <w:ilvl w:val="3"/>
          <w:numId w:val="162"/>
        </w:numPr>
        <w:tabs>
          <w:tab w:val="left" w:pos="1453"/>
          <w:tab w:val="left" w:pos="1454"/>
        </w:tabs>
        <w:spacing w:before="10"/>
        <w:rPr>
          <w:sz w:val="20"/>
        </w:rPr>
      </w:pPr>
      <w:r w:rsidRPr="000775F9">
        <w:rPr>
          <w:sz w:val="20"/>
        </w:rPr>
        <w:t>Number and name of room or</w:t>
      </w:r>
      <w:r w:rsidRPr="000775F9">
        <w:rPr>
          <w:spacing w:val="-10"/>
          <w:sz w:val="20"/>
        </w:rPr>
        <w:t xml:space="preserve"> </w:t>
      </w:r>
      <w:r w:rsidRPr="000775F9">
        <w:rPr>
          <w:sz w:val="20"/>
        </w:rPr>
        <w:t>space.</w:t>
      </w:r>
    </w:p>
    <w:p w:rsidR="000775F9" w:rsidRPr="000775F9" w:rsidRDefault="000775F9" w:rsidP="00667122">
      <w:pPr>
        <w:numPr>
          <w:ilvl w:val="3"/>
          <w:numId w:val="162"/>
        </w:numPr>
        <w:tabs>
          <w:tab w:val="left" w:pos="1453"/>
          <w:tab w:val="left" w:pos="1454"/>
        </w:tabs>
        <w:spacing w:before="10"/>
        <w:rPr>
          <w:sz w:val="20"/>
        </w:rPr>
      </w:pPr>
      <w:r w:rsidRPr="000775F9">
        <w:rPr>
          <w:sz w:val="20"/>
        </w:rPr>
        <w:t>Location within room or</w:t>
      </w:r>
      <w:r w:rsidRPr="000775F9">
        <w:rPr>
          <w:spacing w:val="-7"/>
          <w:sz w:val="20"/>
        </w:rPr>
        <w:t xml:space="preserve"> </w:t>
      </w:r>
      <w:r w:rsidRPr="000775F9">
        <w:rPr>
          <w:sz w:val="20"/>
        </w:rPr>
        <w:t>space.</w:t>
      </w:r>
    </w:p>
    <w:p w:rsidR="000775F9" w:rsidRPr="000775F9" w:rsidRDefault="000775F9" w:rsidP="000775F9">
      <w:pPr>
        <w:rPr>
          <w:sz w:val="20"/>
        </w:rPr>
        <w:sectPr w:rsidR="000775F9" w:rsidRPr="000775F9">
          <w:footerReference w:type="default" r:id="rId364"/>
          <w:pgSz w:w="12240" w:h="15840"/>
          <w:pgMar w:top="1360" w:right="1360" w:bottom="640" w:left="1340" w:header="0" w:footer="457" w:gutter="0"/>
          <w:cols w:space="720"/>
        </w:sectPr>
      </w:pPr>
    </w:p>
    <w:p w:rsidR="000775F9" w:rsidRPr="000775F9" w:rsidRDefault="000775F9" w:rsidP="00667122">
      <w:pPr>
        <w:numPr>
          <w:ilvl w:val="2"/>
          <w:numId w:val="162"/>
        </w:numPr>
        <w:tabs>
          <w:tab w:val="left" w:pos="993"/>
          <w:tab w:val="left" w:pos="994"/>
        </w:tabs>
        <w:spacing w:before="80"/>
        <w:ind w:right="596" w:hanging="475"/>
        <w:rPr>
          <w:sz w:val="20"/>
        </w:rPr>
      </w:pPr>
      <w:r w:rsidRPr="000775F9">
        <w:rPr>
          <w:sz w:val="20"/>
        </w:rPr>
        <w:t>Coordination Drawing Submittals: Comply with requirements specified in Section 01 3100 "Project Management and</w:t>
      </w:r>
      <w:r w:rsidRPr="000775F9">
        <w:rPr>
          <w:spacing w:val="-13"/>
          <w:sz w:val="20"/>
        </w:rPr>
        <w:t xml:space="preserve"> </w:t>
      </w:r>
      <w:r w:rsidRPr="000775F9">
        <w:rPr>
          <w:sz w:val="20"/>
        </w:rPr>
        <w:t>Coordination."</w:t>
      </w:r>
    </w:p>
    <w:p w:rsidR="000775F9" w:rsidRPr="000775F9" w:rsidRDefault="000775F9" w:rsidP="00667122">
      <w:pPr>
        <w:numPr>
          <w:ilvl w:val="2"/>
          <w:numId w:val="162"/>
        </w:numPr>
        <w:tabs>
          <w:tab w:val="left" w:pos="993"/>
          <w:tab w:val="left" w:pos="994"/>
        </w:tabs>
        <w:spacing w:before="82"/>
        <w:ind w:right="302" w:hanging="475"/>
        <w:rPr>
          <w:sz w:val="20"/>
        </w:rPr>
      </w:pPr>
      <w:r w:rsidRPr="000775F9">
        <w:rPr>
          <w:sz w:val="20"/>
        </w:rPr>
        <w:t>Test and Inspection Reports and Schedule of Tests and Inspections Submittals: Comply with requirements specified in Section 01 4000 "Quality</w:t>
      </w:r>
      <w:r w:rsidRPr="000775F9">
        <w:rPr>
          <w:spacing w:val="-17"/>
          <w:sz w:val="20"/>
        </w:rPr>
        <w:t xml:space="preserve"> </w:t>
      </w:r>
      <w:r w:rsidRPr="000775F9">
        <w:rPr>
          <w:sz w:val="20"/>
        </w:rPr>
        <w:t>Requirements."</w:t>
      </w:r>
    </w:p>
    <w:p w:rsidR="000775F9" w:rsidRPr="000775F9" w:rsidRDefault="000775F9" w:rsidP="00667122">
      <w:pPr>
        <w:numPr>
          <w:ilvl w:val="2"/>
          <w:numId w:val="162"/>
        </w:numPr>
        <w:tabs>
          <w:tab w:val="left" w:pos="993"/>
          <w:tab w:val="left" w:pos="994"/>
        </w:tabs>
        <w:spacing w:before="82"/>
        <w:ind w:right="101" w:hanging="475"/>
        <w:rPr>
          <w:sz w:val="20"/>
        </w:rPr>
      </w:pPr>
      <w:r w:rsidRPr="000775F9">
        <w:rPr>
          <w:sz w:val="20"/>
        </w:rPr>
        <w:t>Closeout Submittals and Maintenance Material Submittals: Comply with requirements specified in Section 01 7700 "Closeout</w:t>
      </w:r>
      <w:r w:rsidRPr="000775F9">
        <w:rPr>
          <w:spacing w:val="-12"/>
          <w:sz w:val="20"/>
        </w:rPr>
        <w:t xml:space="preserve"> </w:t>
      </w:r>
      <w:r w:rsidRPr="000775F9">
        <w:rPr>
          <w:sz w:val="20"/>
        </w:rPr>
        <w:t>Procedures."</w:t>
      </w:r>
    </w:p>
    <w:p w:rsidR="000775F9" w:rsidRPr="000775F9" w:rsidRDefault="000775F9" w:rsidP="00667122">
      <w:pPr>
        <w:numPr>
          <w:ilvl w:val="2"/>
          <w:numId w:val="162"/>
        </w:numPr>
        <w:tabs>
          <w:tab w:val="left" w:pos="993"/>
          <w:tab w:val="left" w:pos="994"/>
        </w:tabs>
        <w:spacing w:before="82"/>
        <w:ind w:right="490" w:hanging="475"/>
        <w:rPr>
          <w:sz w:val="20"/>
        </w:rPr>
      </w:pPr>
      <w:r w:rsidRPr="000775F9">
        <w:rPr>
          <w:sz w:val="20"/>
        </w:rPr>
        <w:t>Maintenance Data: Comply with requirements specified in Section 01 7823 "Operation and Maintenance</w:t>
      </w:r>
      <w:r w:rsidRPr="000775F9">
        <w:rPr>
          <w:spacing w:val="-6"/>
          <w:sz w:val="20"/>
        </w:rPr>
        <w:t xml:space="preserve"> </w:t>
      </w:r>
      <w:r w:rsidRPr="000775F9">
        <w:rPr>
          <w:sz w:val="20"/>
        </w:rPr>
        <w:t>Data."</w:t>
      </w:r>
    </w:p>
    <w:p w:rsidR="000775F9" w:rsidRPr="000775F9" w:rsidRDefault="000775F9" w:rsidP="00667122">
      <w:pPr>
        <w:numPr>
          <w:ilvl w:val="2"/>
          <w:numId w:val="162"/>
        </w:numPr>
        <w:tabs>
          <w:tab w:val="left" w:pos="993"/>
          <w:tab w:val="left" w:pos="994"/>
        </w:tabs>
        <w:spacing w:before="82"/>
        <w:ind w:right="280" w:hanging="475"/>
        <w:rPr>
          <w:sz w:val="20"/>
        </w:rPr>
      </w:pPr>
      <w:r w:rsidRPr="000775F9">
        <w:rPr>
          <w:sz w:val="20"/>
        </w:rPr>
        <w:t>Qualification Data: Prepare written information that demonstrates capabilities and experience of firm or person. Include lists of completed projects with project names and addresses, contact information of Engineers and owners, and other information</w:t>
      </w:r>
      <w:r w:rsidRPr="000775F9">
        <w:rPr>
          <w:spacing w:val="-21"/>
          <w:sz w:val="20"/>
        </w:rPr>
        <w:t xml:space="preserve"> </w:t>
      </w:r>
      <w:r w:rsidRPr="000775F9">
        <w:rPr>
          <w:sz w:val="20"/>
        </w:rPr>
        <w:t>specified.</w:t>
      </w:r>
    </w:p>
    <w:p w:rsidR="000775F9" w:rsidRPr="000775F9" w:rsidRDefault="000775F9" w:rsidP="00667122">
      <w:pPr>
        <w:numPr>
          <w:ilvl w:val="2"/>
          <w:numId w:val="162"/>
        </w:numPr>
        <w:tabs>
          <w:tab w:val="left" w:pos="993"/>
          <w:tab w:val="left" w:pos="994"/>
        </w:tabs>
        <w:spacing w:before="79"/>
        <w:ind w:right="280" w:hanging="475"/>
        <w:rPr>
          <w:sz w:val="20"/>
        </w:rPr>
      </w:pPr>
      <w:r w:rsidRPr="000775F9">
        <w:rPr>
          <w:sz w:val="20"/>
        </w:rPr>
        <w:t xml:space="preserve">Welding Certificates: Prepare written certification that welding procedures and personnel comply with requirements in the Contract Documents. Submit record of Welding Procedure Specification and Procedure Qualification Record on </w:t>
      </w:r>
      <w:r w:rsidRPr="000775F9">
        <w:rPr>
          <w:spacing w:val="2"/>
          <w:sz w:val="20"/>
        </w:rPr>
        <w:t xml:space="preserve">AWS </w:t>
      </w:r>
      <w:r w:rsidRPr="000775F9">
        <w:rPr>
          <w:sz w:val="20"/>
        </w:rPr>
        <w:t>forms. Include names of firms and personnel</w:t>
      </w:r>
      <w:r w:rsidRPr="000775F9">
        <w:rPr>
          <w:spacing w:val="-9"/>
          <w:sz w:val="20"/>
        </w:rPr>
        <w:t xml:space="preserve"> </w:t>
      </w:r>
      <w:r w:rsidRPr="000775F9">
        <w:rPr>
          <w:sz w:val="20"/>
        </w:rPr>
        <w:t>certified.</w:t>
      </w:r>
    </w:p>
    <w:p w:rsidR="000775F9" w:rsidRPr="000775F9" w:rsidRDefault="000775F9" w:rsidP="00667122">
      <w:pPr>
        <w:numPr>
          <w:ilvl w:val="2"/>
          <w:numId w:val="162"/>
        </w:numPr>
        <w:tabs>
          <w:tab w:val="left" w:pos="993"/>
          <w:tab w:val="left" w:pos="994"/>
        </w:tabs>
        <w:spacing w:before="81"/>
        <w:ind w:right="488" w:hanging="475"/>
        <w:rPr>
          <w:sz w:val="20"/>
        </w:rPr>
      </w:pPr>
      <w:r w:rsidRPr="000775F9">
        <w:rPr>
          <w:sz w:val="20"/>
        </w:rPr>
        <w:t>Installer Certificates: Submit written statements on manufacturer's letterhead certifying that Installer complies with requirements in the Contract Documents and, where required, is authorized by manufacturer for this specific</w:t>
      </w:r>
      <w:r w:rsidRPr="000775F9">
        <w:rPr>
          <w:spacing w:val="-18"/>
          <w:sz w:val="20"/>
        </w:rPr>
        <w:t xml:space="preserve"> </w:t>
      </w:r>
      <w:r w:rsidRPr="000775F9">
        <w:rPr>
          <w:sz w:val="20"/>
        </w:rPr>
        <w:t>Project.</w:t>
      </w:r>
    </w:p>
    <w:p w:rsidR="000775F9" w:rsidRPr="000775F9" w:rsidRDefault="000775F9" w:rsidP="00667122">
      <w:pPr>
        <w:numPr>
          <w:ilvl w:val="2"/>
          <w:numId w:val="162"/>
        </w:numPr>
        <w:tabs>
          <w:tab w:val="left" w:pos="993"/>
          <w:tab w:val="left" w:pos="994"/>
        </w:tabs>
        <w:spacing w:before="81"/>
        <w:ind w:right="193" w:hanging="475"/>
        <w:rPr>
          <w:sz w:val="20"/>
        </w:rPr>
      </w:pPr>
      <w:r w:rsidRPr="000775F9">
        <w:rPr>
          <w:sz w:val="20"/>
        </w:rPr>
        <w:t>Manufacturer Certificates: Submit written statements on manufacturer's letterhead certifying that manufacturer complies with requirements in the Contract Documents. Include evidence of manufacturing experience where</w:t>
      </w:r>
      <w:r w:rsidRPr="000775F9">
        <w:rPr>
          <w:spacing w:val="-13"/>
          <w:sz w:val="20"/>
        </w:rPr>
        <w:t xml:space="preserve"> </w:t>
      </w:r>
      <w:r w:rsidRPr="000775F9">
        <w:rPr>
          <w:sz w:val="20"/>
        </w:rPr>
        <w:t>required.</w:t>
      </w:r>
    </w:p>
    <w:p w:rsidR="000775F9" w:rsidRPr="000775F9" w:rsidRDefault="000775F9" w:rsidP="00667122">
      <w:pPr>
        <w:numPr>
          <w:ilvl w:val="2"/>
          <w:numId w:val="162"/>
        </w:numPr>
        <w:tabs>
          <w:tab w:val="left" w:pos="993"/>
          <w:tab w:val="left" w:pos="994"/>
        </w:tabs>
        <w:spacing w:before="81"/>
        <w:ind w:right="497" w:hanging="475"/>
        <w:rPr>
          <w:sz w:val="20"/>
        </w:rPr>
      </w:pPr>
      <w:r w:rsidRPr="000775F9">
        <w:rPr>
          <w:sz w:val="20"/>
        </w:rPr>
        <w:t>Product Certificates: Submit written statements on manufacturer's letterhead certifying that product complies with requirements in the Contract</w:t>
      </w:r>
      <w:r w:rsidRPr="000775F9">
        <w:rPr>
          <w:spacing w:val="-15"/>
          <w:sz w:val="20"/>
        </w:rPr>
        <w:t xml:space="preserve"> </w:t>
      </w:r>
      <w:r w:rsidRPr="000775F9">
        <w:rPr>
          <w:sz w:val="20"/>
        </w:rPr>
        <w:t>Documents.</w:t>
      </w:r>
    </w:p>
    <w:p w:rsidR="000775F9" w:rsidRPr="000775F9" w:rsidRDefault="000775F9" w:rsidP="00667122">
      <w:pPr>
        <w:numPr>
          <w:ilvl w:val="2"/>
          <w:numId w:val="162"/>
        </w:numPr>
        <w:tabs>
          <w:tab w:val="left" w:pos="993"/>
          <w:tab w:val="left" w:pos="994"/>
        </w:tabs>
        <w:spacing w:before="81"/>
        <w:ind w:right="476" w:hanging="475"/>
        <w:rPr>
          <w:sz w:val="20"/>
        </w:rPr>
      </w:pPr>
      <w:r w:rsidRPr="000775F9">
        <w:rPr>
          <w:sz w:val="20"/>
        </w:rPr>
        <w:t>Material Certificates: Submit written statements on manufacturer's letterhead certifying that material complies with requirements in the Contract</w:t>
      </w:r>
      <w:r w:rsidRPr="000775F9">
        <w:rPr>
          <w:spacing w:val="-16"/>
          <w:sz w:val="20"/>
        </w:rPr>
        <w:t xml:space="preserve"> </w:t>
      </w:r>
      <w:r w:rsidRPr="000775F9">
        <w:rPr>
          <w:sz w:val="20"/>
        </w:rPr>
        <w:t>Documents.</w:t>
      </w:r>
    </w:p>
    <w:p w:rsidR="000775F9" w:rsidRPr="000775F9" w:rsidRDefault="000775F9" w:rsidP="00667122">
      <w:pPr>
        <w:numPr>
          <w:ilvl w:val="2"/>
          <w:numId w:val="162"/>
        </w:numPr>
        <w:tabs>
          <w:tab w:val="left" w:pos="993"/>
          <w:tab w:val="left" w:pos="994"/>
        </w:tabs>
        <w:spacing w:before="81"/>
        <w:ind w:right="136" w:hanging="475"/>
        <w:rPr>
          <w:sz w:val="20"/>
        </w:rPr>
      </w:pPr>
      <w:r w:rsidRPr="000775F9">
        <w:rPr>
          <w:sz w:val="20"/>
        </w:rPr>
        <w:t>Material Test Reports: Submit reports written by a qualified testing agency, on testing agency's standard form, indicating and interpreting test results of material for compliance with requirements in the Contract</w:t>
      </w:r>
      <w:r w:rsidRPr="000775F9">
        <w:rPr>
          <w:spacing w:val="-11"/>
          <w:sz w:val="20"/>
        </w:rPr>
        <w:t xml:space="preserve"> </w:t>
      </w:r>
      <w:r w:rsidRPr="000775F9">
        <w:rPr>
          <w:sz w:val="20"/>
        </w:rPr>
        <w:t>Documents.</w:t>
      </w:r>
    </w:p>
    <w:p w:rsidR="000775F9" w:rsidRPr="000775F9" w:rsidRDefault="000775F9" w:rsidP="00667122">
      <w:pPr>
        <w:numPr>
          <w:ilvl w:val="2"/>
          <w:numId w:val="162"/>
        </w:numPr>
        <w:tabs>
          <w:tab w:val="left" w:pos="993"/>
          <w:tab w:val="left" w:pos="994"/>
        </w:tabs>
        <w:spacing w:before="79"/>
        <w:ind w:right="272" w:hanging="475"/>
        <w:rPr>
          <w:sz w:val="20"/>
        </w:rPr>
      </w:pPr>
      <w:r w:rsidRPr="000775F9">
        <w:rPr>
          <w:sz w:val="20"/>
        </w:rPr>
        <w:t>Product Test Reports: Submit written reports indicating that current product produced by manufacturer complies with requirements in the Contract Documents. Base reports on evaluation of tests performed by manufacturer and witnessed by a qualified testing agency,</w:t>
      </w:r>
      <w:r w:rsidRPr="000775F9">
        <w:rPr>
          <w:spacing w:val="-27"/>
          <w:sz w:val="20"/>
        </w:rPr>
        <w:t xml:space="preserve"> </w:t>
      </w:r>
      <w:r w:rsidRPr="000775F9">
        <w:rPr>
          <w:sz w:val="20"/>
        </w:rPr>
        <w:t>or on comprehensive tests performed by a qualified testing</w:t>
      </w:r>
      <w:r w:rsidRPr="000775F9">
        <w:rPr>
          <w:spacing w:val="-19"/>
          <w:sz w:val="20"/>
        </w:rPr>
        <w:t xml:space="preserve"> </w:t>
      </w:r>
      <w:r w:rsidRPr="000775F9">
        <w:rPr>
          <w:sz w:val="20"/>
        </w:rPr>
        <w:t>agency.</w:t>
      </w:r>
    </w:p>
    <w:p w:rsidR="000775F9" w:rsidRPr="000775F9" w:rsidRDefault="000775F9" w:rsidP="00667122">
      <w:pPr>
        <w:numPr>
          <w:ilvl w:val="2"/>
          <w:numId w:val="162"/>
        </w:numPr>
        <w:tabs>
          <w:tab w:val="left" w:pos="994"/>
        </w:tabs>
        <w:spacing w:before="82"/>
        <w:ind w:right="497" w:hanging="475"/>
        <w:jc w:val="both"/>
        <w:rPr>
          <w:sz w:val="20"/>
        </w:rPr>
      </w:pPr>
      <w:r w:rsidRPr="000775F9">
        <w:rPr>
          <w:sz w:val="20"/>
        </w:rPr>
        <w:t>Research Reports: Submit written evidence, from a model code organization acceptable to authorities having jurisdiction, that product complies with building code in effect for Project. Include the following</w:t>
      </w:r>
      <w:r w:rsidRPr="000775F9">
        <w:rPr>
          <w:spacing w:val="-12"/>
          <w:sz w:val="20"/>
        </w:rPr>
        <w:t xml:space="preserve"> </w:t>
      </w:r>
      <w:r w:rsidRPr="000775F9">
        <w:rPr>
          <w:sz w:val="20"/>
        </w:rPr>
        <w:t>information:</w:t>
      </w:r>
    </w:p>
    <w:p w:rsidR="000775F9" w:rsidRPr="000775F9" w:rsidRDefault="000775F9" w:rsidP="00667122">
      <w:pPr>
        <w:numPr>
          <w:ilvl w:val="3"/>
          <w:numId w:val="162"/>
        </w:numPr>
        <w:tabs>
          <w:tab w:val="left" w:pos="1453"/>
          <w:tab w:val="left" w:pos="1454"/>
        </w:tabs>
        <w:spacing w:before="10"/>
        <w:rPr>
          <w:sz w:val="20"/>
        </w:rPr>
      </w:pPr>
      <w:r w:rsidRPr="000775F9">
        <w:rPr>
          <w:sz w:val="20"/>
        </w:rPr>
        <w:t>Name of evaluation</w:t>
      </w:r>
      <w:r w:rsidRPr="000775F9">
        <w:rPr>
          <w:spacing w:val="-9"/>
          <w:sz w:val="20"/>
        </w:rPr>
        <w:t xml:space="preserve"> </w:t>
      </w:r>
      <w:r w:rsidRPr="000775F9">
        <w:rPr>
          <w:sz w:val="20"/>
        </w:rPr>
        <w:t>organization.</w:t>
      </w:r>
    </w:p>
    <w:p w:rsidR="000775F9" w:rsidRPr="000775F9" w:rsidRDefault="000775F9" w:rsidP="00667122">
      <w:pPr>
        <w:numPr>
          <w:ilvl w:val="3"/>
          <w:numId w:val="162"/>
        </w:numPr>
        <w:tabs>
          <w:tab w:val="left" w:pos="1453"/>
          <w:tab w:val="left" w:pos="1454"/>
        </w:tabs>
        <w:spacing w:before="10"/>
        <w:rPr>
          <w:sz w:val="20"/>
        </w:rPr>
      </w:pPr>
      <w:r w:rsidRPr="000775F9">
        <w:rPr>
          <w:sz w:val="20"/>
        </w:rPr>
        <w:t>Date of</w:t>
      </w:r>
      <w:r w:rsidRPr="000775F9">
        <w:rPr>
          <w:spacing w:val="-7"/>
          <w:sz w:val="20"/>
        </w:rPr>
        <w:t xml:space="preserve"> </w:t>
      </w:r>
      <w:r w:rsidRPr="000775F9">
        <w:rPr>
          <w:sz w:val="20"/>
        </w:rPr>
        <w:t>evaluation.</w:t>
      </w:r>
    </w:p>
    <w:p w:rsidR="000775F9" w:rsidRPr="000775F9" w:rsidRDefault="000775F9" w:rsidP="00667122">
      <w:pPr>
        <w:numPr>
          <w:ilvl w:val="3"/>
          <w:numId w:val="162"/>
        </w:numPr>
        <w:tabs>
          <w:tab w:val="left" w:pos="1453"/>
          <w:tab w:val="left" w:pos="1454"/>
        </w:tabs>
        <w:spacing w:before="9"/>
        <w:rPr>
          <w:sz w:val="20"/>
        </w:rPr>
      </w:pPr>
      <w:r w:rsidRPr="000775F9">
        <w:rPr>
          <w:sz w:val="20"/>
        </w:rPr>
        <w:t>Time period when report is in</w:t>
      </w:r>
      <w:r w:rsidRPr="000775F9">
        <w:rPr>
          <w:spacing w:val="-7"/>
          <w:sz w:val="20"/>
        </w:rPr>
        <w:t xml:space="preserve"> </w:t>
      </w:r>
      <w:r w:rsidRPr="000775F9">
        <w:rPr>
          <w:sz w:val="20"/>
        </w:rPr>
        <w:t>effect.</w:t>
      </w:r>
    </w:p>
    <w:p w:rsidR="000775F9" w:rsidRPr="000775F9" w:rsidRDefault="000775F9" w:rsidP="00667122">
      <w:pPr>
        <w:numPr>
          <w:ilvl w:val="3"/>
          <w:numId w:val="162"/>
        </w:numPr>
        <w:tabs>
          <w:tab w:val="left" w:pos="1453"/>
          <w:tab w:val="left" w:pos="1454"/>
        </w:tabs>
        <w:spacing w:before="9"/>
        <w:rPr>
          <w:sz w:val="20"/>
        </w:rPr>
      </w:pPr>
      <w:r w:rsidRPr="000775F9">
        <w:rPr>
          <w:sz w:val="20"/>
        </w:rPr>
        <w:t>Product and manufacturers'</w:t>
      </w:r>
      <w:r w:rsidRPr="000775F9">
        <w:rPr>
          <w:spacing w:val="-9"/>
          <w:sz w:val="20"/>
        </w:rPr>
        <w:t xml:space="preserve"> </w:t>
      </w:r>
      <w:r w:rsidRPr="000775F9">
        <w:rPr>
          <w:sz w:val="20"/>
        </w:rPr>
        <w:t>names.</w:t>
      </w:r>
    </w:p>
    <w:p w:rsidR="000775F9" w:rsidRPr="000775F9" w:rsidRDefault="000775F9" w:rsidP="00667122">
      <w:pPr>
        <w:numPr>
          <w:ilvl w:val="3"/>
          <w:numId w:val="162"/>
        </w:numPr>
        <w:tabs>
          <w:tab w:val="left" w:pos="1453"/>
          <w:tab w:val="left" w:pos="1454"/>
        </w:tabs>
        <w:spacing w:before="9"/>
        <w:rPr>
          <w:sz w:val="20"/>
        </w:rPr>
      </w:pPr>
      <w:r w:rsidRPr="000775F9">
        <w:rPr>
          <w:sz w:val="20"/>
        </w:rPr>
        <w:t>Description of</w:t>
      </w:r>
      <w:r w:rsidRPr="000775F9">
        <w:rPr>
          <w:spacing w:val="-7"/>
          <w:sz w:val="20"/>
        </w:rPr>
        <w:t xml:space="preserve"> </w:t>
      </w:r>
      <w:r w:rsidRPr="000775F9">
        <w:rPr>
          <w:sz w:val="20"/>
        </w:rPr>
        <w:t>product.</w:t>
      </w:r>
    </w:p>
    <w:p w:rsidR="000775F9" w:rsidRPr="000775F9" w:rsidRDefault="000775F9" w:rsidP="00667122">
      <w:pPr>
        <w:numPr>
          <w:ilvl w:val="3"/>
          <w:numId w:val="162"/>
        </w:numPr>
        <w:tabs>
          <w:tab w:val="left" w:pos="1453"/>
          <w:tab w:val="left" w:pos="1454"/>
        </w:tabs>
        <w:spacing w:before="9"/>
        <w:rPr>
          <w:sz w:val="20"/>
        </w:rPr>
      </w:pPr>
      <w:r w:rsidRPr="000775F9">
        <w:rPr>
          <w:sz w:val="20"/>
        </w:rPr>
        <w:t>Test procedures and</w:t>
      </w:r>
      <w:r w:rsidRPr="000775F9">
        <w:rPr>
          <w:spacing w:val="-8"/>
          <w:sz w:val="20"/>
        </w:rPr>
        <w:t xml:space="preserve"> </w:t>
      </w:r>
      <w:r w:rsidRPr="000775F9">
        <w:rPr>
          <w:sz w:val="20"/>
        </w:rPr>
        <w:t>results.</w:t>
      </w:r>
    </w:p>
    <w:p w:rsidR="000775F9" w:rsidRPr="000775F9" w:rsidRDefault="000775F9" w:rsidP="00667122">
      <w:pPr>
        <w:numPr>
          <w:ilvl w:val="3"/>
          <w:numId w:val="162"/>
        </w:numPr>
        <w:tabs>
          <w:tab w:val="left" w:pos="1453"/>
          <w:tab w:val="left" w:pos="1454"/>
        </w:tabs>
        <w:spacing w:before="9"/>
        <w:rPr>
          <w:sz w:val="20"/>
        </w:rPr>
      </w:pPr>
      <w:r w:rsidRPr="000775F9">
        <w:rPr>
          <w:sz w:val="20"/>
        </w:rPr>
        <w:t>Limitations of</w:t>
      </w:r>
      <w:r w:rsidRPr="000775F9">
        <w:rPr>
          <w:spacing w:val="-6"/>
          <w:sz w:val="20"/>
        </w:rPr>
        <w:t xml:space="preserve"> </w:t>
      </w:r>
      <w:r w:rsidRPr="000775F9">
        <w:rPr>
          <w:sz w:val="20"/>
        </w:rPr>
        <w:t>use.</w:t>
      </w:r>
    </w:p>
    <w:p w:rsidR="000775F9" w:rsidRPr="000775F9" w:rsidRDefault="000775F9" w:rsidP="00667122">
      <w:pPr>
        <w:numPr>
          <w:ilvl w:val="2"/>
          <w:numId w:val="162"/>
        </w:numPr>
        <w:tabs>
          <w:tab w:val="left" w:pos="993"/>
          <w:tab w:val="left" w:pos="994"/>
        </w:tabs>
        <w:spacing w:before="81"/>
        <w:ind w:right="143" w:hanging="475"/>
        <w:rPr>
          <w:sz w:val="20"/>
        </w:rPr>
      </w:pPr>
      <w:r w:rsidRPr="000775F9">
        <w:rPr>
          <w:sz w:val="20"/>
        </w:rPr>
        <w:t>Preconstruction Test Reports: Submit reports written by a qualified testing agency, on testing agency's standard form, indicating and interpreting results of tests performed before</w:t>
      </w:r>
      <w:r w:rsidRPr="000775F9">
        <w:rPr>
          <w:spacing w:val="-25"/>
          <w:sz w:val="20"/>
        </w:rPr>
        <w:t xml:space="preserve"> </w:t>
      </w:r>
      <w:r w:rsidRPr="000775F9">
        <w:rPr>
          <w:sz w:val="20"/>
        </w:rPr>
        <w:t>installation of product, for compliance with performance requirements in the Contract</w:t>
      </w:r>
      <w:r w:rsidRPr="000775F9">
        <w:rPr>
          <w:spacing w:val="-22"/>
          <w:sz w:val="20"/>
        </w:rPr>
        <w:t xml:space="preserve"> </w:t>
      </w:r>
      <w:r w:rsidRPr="000775F9">
        <w:rPr>
          <w:sz w:val="20"/>
        </w:rPr>
        <w:t>Documents.</w:t>
      </w:r>
    </w:p>
    <w:p w:rsidR="000775F9" w:rsidRPr="000775F9" w:rsidRDefault="000775F9" w:rsidP="00667122">
      <w:pPr>
        <w:numPr>
          <w:ilvl w:val="2"/>
          <w:numId w:val="162"/>
        </w:numPr>
        <w:tabs>
          <w:tab w:val="left" w:pos="993"/>
          <w:tab w:val="left" w:pos="994"/>
        </w:tabs>
        <w:spacing w:before="83" w:line="237" w:lineRule="auto"/>
        <w:ind w:right="538" w:hanging="475"/>
        <w:rPr>
          <w:sz w:val="20"/>
        </w:rPr>
      </w:pPr>
      <w:r w:rsidRPr="000775F9">
        <w:rPr>
          <w:sz w:val="20"/>
        </w:rPr>
        <w:t>Compatibility Test Reports: Submit reports written by a qualified testing agency, on testing agency's standard form, indicating and interpreting results of compatibility tests performed before installation of product. Include written recommendations for primers and substrate preparation needed for</w:t>
      </w:r>
      <w:r w:rsidRPr="000775F9">
        <w:rPr>
          <w:spacing w:val="-12"/>
          <w:sz w:val="20"/>
        </w:rPr>
        <w:t xml:space="preserve"> </w:t>
      </w:r>
      <w:r w:rsidRPr="000775F9">
        <w:rPr>
          <w:sz w:val="20"/>
        </w:rPr>
        <w:t>adhesion.</w:t>
      </w:r>
    </w:p>
    <w:p w:rsidR="000775F9" w:rsidRPr="000775F9" w:rsidRDefault="000775F9" w:rsidP="000775F9">
      <w:pPr>
        <w:spacing w:line="237" w:lineRule="auto"/>
        <w:rPr>
          <w:sz w:val="20"/>
        </w:rPr>
        <w:sectPr w:rsidR="000775F9" w:rsidRPr="000775F9">
          <w:footerReference w:type="default" r:id="rId365"/>
          <w:pgSz w:w="12240" w:h="15840"/>
          <w:pgMar w:top="1360" w:right="1360" w:bottom="640" w:left="1340" w:header="0" w:footer="457" w:gutter="0"/>
          <w:cols w:space="720"/>
        </w:sectPr>
      </w:pPr>
    </w:p>
    <w:p w:rsidR="000775F9" w:rsidRPr="000775F9" w:rsidRDefault="000775F9" w:rsidP="00667122">
      <w:pPr>
        <w:numPr>
          <w:ilvl w:val="2"/>
          <w:numId w:val="162"/>
        </w:numPr>
        <w:tabs>
          <w:tab w:val="left" w:pos="993"/>
          <w:tab w:val="left" w:pos="994"/>
        </w:tabs>
        <w:spacing w:before="80"/>
        <w:ind w:right="128" w:hanging="475"/>
        <w:rPr>
          <w:sz w:val="20"/>
        </w:rPr>
      </w:pPr>
      <w:r w:rsidRPr="000775F9">
        <w:rPr>
          <w:sz w:val="20"/>
        </w:rPr>
        <w:t>Field Test Reports: Submit written reports indicating and interpreting results of field tests performed either during installation of product or after product is installed in its final location,</w:t>
      </w:r>
      <w:r w:rsidRPr="000775F9">
        <w:rPr>
          <w:spacing w:val="-28"/>
          <w:sz w:val="20"/>
        </w:rPr>
        <w:t xml:space="preserve"> </w:t>
      </w:r>
      <w:r w:rsidRPr="000775F9">
        <w:rPr>
          <w:sz w:val="20"/>
        </w:rPr>
        <w:t>for compliance with requirements in the Contract</w:t>
      </w:r>
      <w:r w:rsidRPr="000775F9">
        <w:rPr>
          <w:spacing w:val="-16"/>
          <w:sz w:val="20"/>
        </w:rPr>
        <w:t xml:space="preserve"> </w:t>
      </w:r>
      <w:r w:rsidRPr="000775F9">
        <w:rPr>
          <w:sz w:val="20"/>
        </w:rPr>
        <w:t>Documents.</w:t>
      </w:r>
    </w:p>
    <w:p w:rsidR="000775F9" w:rsidRPr="000775F9" w:rsidRDefault="000775F9" w:rsidP="00667122">
      <w:pPr>
        <w:numPr>
          <w:ilvl w:val="1"/>
          <w:numId w:val="162"/>
        </w:numPr>
        <w:tabs>
          <w:tab w:val="left" w:pos="634"/>
        </w:tabs>
        <w:spacing w:before="77"/>
        <w:outlineLvl w:val="2"/>
        <w:rPr>
          <w:b/>
          <w:bCs/>
          <w:sz w:val="20"/>
          <w:szCs w:val="20"/>
        </w:rPr>
      </w:pPr>
      <w:r w:rsidRPr="000775F9">
        <w:rPr>
          <w:b/>
          <w:bCs/>
          <w:sz w:val="20"/>
          <w:szCs w:val="20"/>
        </w:rPr>
        <w:t>DELEGATED-DESIGN</w:t>
      </w:r>
      <w:r w:rsidRPr="000775F9">
        <w:rPr>
          <w:b/>
          <w:bCs/>
          <w:spacing w:val="-9"/>
          <w:sz w:val="20"/>
          <w:szCs w:val="20"/>
        </w:rPr>
        <w:t xml:space="preserve"> </w:t>
      </w:r>
      <w:r w:rsidRPr="000775F9">
        <w:rPr>
          <w:b/>
          <w:bCs/>
          <w:sz w:val="20"/>
          <w:szCs w:val="20"/>
        </w:rPr>
        <w:t>SERVICES</w:t>
      </w:r>
    </w:p>
    <w:p w:rsidR="000775F9" w:rsidRPr="000775F9" w:rsidRDefault="000775F9" w:rsidP="00667122">
      <w:pPr>
        <w:numPr>
          <w:ilvl w:val="2"/>
          <w:numId w:val="162"/>
        </w:numPr>
        <w:tabs>
          <w:tab w:val="left" w:pos="993"/>
          <w:tab w:val="left" w:pos="994"/>
        </w:tabs>
        <w:spacing w:before="84"/>
        <w:ind w:right="188" w:hanging="475"/>
        <w:rPr>
          <w:sz w:val="20"/>
        </w:rPr>
      </w:pPr>
      <w:r w:rsidRPr="000775F9">
        <w:rPr>
          <w:sz w:val="20"/>
        </w:rPr>
        <w:t>Performance and Design Criteria: Where professional design services or certifications by a design professional are specifically required of Contractor by the Contract Documents,</w:t>
      </w:r>
      <w:r w:rsidRPr="000775F9">
        <w:rPr>
          <w:spacing w:val="-20"/>
          <w:sz w:val="20"/>
        </w:rPr>
        <w:t xml:space="preserve"> </w:t>
      </w:r>
      <w:r w:rsidRPr="000775F9">
        <w:rPr>
          <w:sz w:val="20"/>
        </w:rPr>
        <w:t>provide products and systems complying with specific performance and design criteria</w:t>
      </w:r>
      <w:r w:rsidRPr="000775F9">
        <w:rPr>
          <w:spacing w:val="-29"/>
          <w:sz w:val="20"/>
        </w:rPr>
        <w:t xml:space="preserve"> </w:t>
      </w:r>
      <w:r w:rsidRPr="000775F9">
        <w:rPr>
          <w:sz w:val="20"/>
        </w:rPr>
        <w:t>indicated.</w:t>
      </w:r>
    </w:p>
    <w:p w:rsidR="000775F9" w:rsidRPr="000775F9" w:rsidRDefault="000775F9" w:rsidP="00667122">
      <w:pPr>
        <w:numPr>
          <w:ilvl w:val="3"/>
          <w:numId w:val="162"/>
        </w:numPr>
        <w:tabs>
          <w:tab w:val="left" w:pos="1453"/>
          <w:tab w:val="left" w:pos="1454"/>
        </w:tabs>
        <w:spacing w:before="7"/>
        <w:ind w:right="211"/>
        <w:rPr>
          <w:sz w:val="20"/>
        </w:rPr>
      </w:pPr>
      <w:r w:rsidRPr="000775F9">
        <w:rPr>
          <w:sz w:val="20"/>
        </w:rPr>
        <w:t>If criteria indicated are not sufficient to perform services or certification required, submit</w:t>
      </w:r>
      <w:r w:rsidRPr="000775F9">
        <w:rPr>
          <w:spacing w:val="-26"/>
          <w:sz w:val="20"/>
        </w:rPr>
        <w:t xml:space="preserve"> </w:t>
      </w:r>
      <w:r w:rsidRPr="000775F9">
        <w:rPr>
          <w:sz w:val="20"/>
        </w:rPr>
        <w:t>a written request for additional information to</w:t>
      </w:r>
      <w:r w:rsidRPr="000775F9">
        <w:rPr>
          <w:spacing w:val="-19"/>
          <w:sz w:val="20"/>
        </w:rPr>
        <w:t xml:space="preserve"> </w:t>
      </w:r>
      <w:r w:rsidRPr="000775F9">
        <w:rPr>
          <w:sz w:val="20"/>
        </w:rPr>
        <w:t>Engineer.</w:t>
      </w:r>
    </w:p>
    <w:p w:rsidR="000775F9" w:rsidRPr="000775F9" w:rsidRDefault="000775F9" w:rsidP="00667122">
      <w:pPr>
        <w:numPr>
          <w:ilvl w:val="2"/>
          <w:numId w:val="162"/>
        </w:numPr>
        <w:tabs>
          <w:tab w:val="left" w:pos="993"/>
          <w:tab w:val="left" w:pos="994"/>
        </w:tabs>
        <w:spacing w:before="81"/>
        <w:ind w:right="550" w:hanging="475"/>
        <w:rPr>
          <w:sz w:val="20"/>
        </w:rPr>
      </w:pPr>
      <w:r w:rsidRPr="000775F9">
        <w:rPr>
          <w:sz w:val="20"/>
        </w:rPr>
        <w:t>Delegated-Design Services Certification: In addition to Shop Drawings, Product Data, and other required submittals, submit 2 paper copies of certificate, signed and sealed by the responsible design professional, for each product and system specifically assigned to Contractor to be designed or certified by a design</w:t>
      </w:r>
      <w:r w:rsidRPr="000775F9">
        <w:rPr>
          <w:spacing w:val="-19"/>
          <w:sz w:val="20"/>
        </w:rPr>
        <w:t xml:space="preserve"> </w:t>
      </w:r>
      <w:r w:rsidRPr="000775F9">
        <w:rPr>
          <w:sz w:val="20"/>
        </w:rPr>
        <w:t>professional.</w:t>
      </w:r>
    </w:p>
    <w:p w:rsidR="000775F9" w:rsidRPr="000775F9" w:rsidRDefault="000775F9" w:rsidP="00667122">
      <w:pPr>
        <w:numPr>
          <w:ilvl w:val="3"/>
          <w:numId w:val="162"/>
        </w:numPr>
        <w:tabs>
          <w:tab w:val="left" w:pos="1453"/>
          <w:tab w:val="left" w:pos="1454"/>
        </w:tabs>
        <w:spacing w:before="9"/>
        <w:ind w:right="409"/>
        <w:rPr>
          <w:sz w:val="20"/>
        </w:rPr>
      </w:pPr>
      <w:r w:rsidRPr="000775F9">
        <w:rPr>
          <w:sz w:val="20"/>
        </w:rPr>
        <w:t>Indicate that products and systems comply with performance and design criteria in the Contract Documents. Include list of codes, loads, and other factors used in performing these</w:t>
      </w:r>
      <w:r w:rsidRPr="000775F9">
        <w:rPr>
          <w:spacing w:val="-6"/>
          <w:sz w:val="20"/>
        </w:rPr>
        <w:t xml:space="preserve"> </w:t>
      </w:r>
      <w:r w:rsidRPr="000775F9">
        <w:rPr>
          <w:sz w:val="20"/>
        </w:rPr>
        <w:t>services.</w:t>
      </w:r>
    </w:p>
    <w:p w:rsidR="000775F9" w:rsidRPr="000775F9" w:rsidRDefault="000775F9" w:rsidP="00667122">
      <w:pPr>
        <w:numPr>
          <w:ilvl w:val="2"/>
          <w:numId w:val="162"/>
        </w:numPr>
        <w:tabs>
          <w:tab w:val="left" w:pos="993"/>
          <w:tab w:val="left" w:pos="994"/>
        </w:tabs>
        <w:spacing w:before="81"/>
        <w:ind w:right="990" w:hanging="475"/>
        <w:rPr>
          <w:sz w:val="20"/>
        </w:rPr>
      </w:pPr>
      <w:r w:rsidRPr="000775F9">
        <w:rPr>
          <w:sz w:val="20"/>
        </w:rPr>
        <w:t>BIM File Incorporation: Provide delegated-design drawing and data files into Building Information Model established for</w:t>
      </w:r>
      <w:r w:rsidRPr="000775F9">
        <w:rPr>
          <w:spacing w:val="-12"/>
          <w:sz w:val="20"/>
        </w:rPr>
        <w:t xml:space="preserve"> </w:t>
      </w:r>
      <w:r w:rsidRPr="000775F9">
        <w:rPr>
          <w:sz w:val="20"/>
        </w:rPr>
        <w:t>Project.</w:t>
      </w:r>
    </w:p>
    <w:p w:rsidR="000775F9" w:rsidRPr="000775F9" w:rsidRDefault="000775F9" w:rsidP="00667122">
      <w:pPr>
        <w:numPr>
          <w:ilvl w:val="1"/>
          <w:numId w:val="162"/>
        </w:numPr>
        <w:tabs>
          <w:tab w:val="left" w:pos="634"/>
        </w:tabs>
        <w:spacing w:before="79"/>
        <w:outlineLvl w:val="2"/>
        <w:rPr>
          <w:b/>
          <w:bCs/>
          <w:sz w:val="20"/>
          <w:szCs w:val="20"/>
        </w:rPr>
      </w:pPr>
      <w:r w:rsidRPr="000775F9">
        <w:rPr>
          <w:b/>
          <w:bCs/>
          <w:sz w:val="20"/>
          <w:szCs w:val="20"/>
        </w:rPr>
        <w:t>PRODUCT SELECTION</w:t>
      </w:r>
      <w:r w:rsidRPr="000775F9">
        <w:rPr>
          <w:b/>
          <w:bCs/>
          <w:spacing w:val="-6"/>
          <w:sz w:val="20"/>
          <w:szCs w:val="20"/>
        </w:rPr>
        <w:t xml:space="preserve"> </w:t>
      </w:r>
      <w:r w:rsidRPr="000775F9">
        <w:rPr>
          <w:b/>
          <w:bCs/>
          <w:sz w:val="20"/>
          <w:szCs w:val="20"/>
        </w:rPr>
        <w:t>PROCEDURES</w:t>
      </w:r>
    </w:p>
    <w:p w:rsidR="000775F9" w:rsidRPr="000775F9" w:rsidRDefault="000775F9" w:rsidP="00667122">
      <w:pPr>
        <w:numPr>
          <w:ilvl w:val="2"/>
          <w:numId w:val="162"/>
        </w:numPr>
        <w:tabs>
          <w:tab w:val="left" w:pos="993"/>
          <w:tab w:val="left" w:pos="994"/>
        </w:tabs>
        <w:spacing w:before="82"/>
        <w:ind w:right="348" w:hanging="475"/>
        <w:rPr>
          <w:sz w:val="20"/>
        </w:rPr>
      </w:pPr>
      <w:r w:rsidRPr="000775F9">
        <w:rPr>
          <w:sz w:val="20"/>
        </w:rPr>
        <w:t>General Product Requirements: Provide products that comply with the Contract Documents, are undamaged and, unless otherwise indicated, are new at time of</w:t>
      </w:r>
      <w:r w:rsidRPr="000775F9">
        <w:rPr>
          <w:spacing w:val="-23"/>
          <w:sz w:val="20"/>
        </w:rPr>
        <w:t xml:space="preserve"> </w:t>
      </w:r>
      <w:r w:rsidRPr="000775F9">
        <w:rPr>
          <w:sz w:val="20"/>
        </w:rPr>
        <w:t>installation.</w:t>
      </w:r>
    </w:p>
    <w:p w:rsidR="000775F9" w:rsidRPr="000775F9" w:rsidRDefault="000775F9" w:rsidP="00667122">
      <w:pPr>
        <w:numPr>
          <w:ilvl w:val="3"/>
          <w:numId w:val="162"/>
        </w:numPr>
        <w:tabs>
          <w:tab w:val="left" w:pos="1453"/>
          <w:tab w:val="left" w:pos="1454"/>
        </w:tabs>
        <w:spacing w:before="10"/>
        <w:ind w:right="731"/>
        <w:rPr>
          <w:sz w:val="20"/>
        </w:rPr>
      </w:pPr>
      <w:r w:rsidRPr="000775F9">
        <w:rPr>
          <w:sz w:val="20"/>
        </w:rPr>
        <w:t>Provide products complete with accessories, trim, finish, fasteners, and other</w:t>
      </w:r>
      <w:r w:rsidRPr="000775F9">
        <w:rPr>
          <w:spacing w:val="-22"/>
          <w:sz w:val="20"/>
        </w:rPr>
        <w:t xml:space="preserve"> </w:t>
      </w:r>
      <w:r w:rsidRPr="000775F9">
        <w:rPr>
          <w:sz w:val="20"/>
        </w:rPr>
        <w:t>items needed for a complete installation and indicated use and</w:t>
      </w:r>
      <w:r w:rsidRPr="000775F9">
        <w:rPr>
          <w:spacing w:val="-17"/>
          <w:sz w:val="20"/>
        </w:rPr>
        <w:t xml:space="preserve"> </w:t>
      </w:r>
      <w:r w:rsidRPr="000775F9">
        <w:rPr>
          <w:sz w:val="20"/>
        </w:rPr>
        <w:t>effect.</w:t>
      </w:r>
    </w:p>
    <w:p w:rsidR="000775F9" w:rsidRPr="000775F9" w:rsidRDefault="000775F9" w:rsidP="00667122">
      <w:pPr>
        <w:numPr>
          <w:ilvl w:val="3"/>
          <w:numId w:val="162"/>
        </w:numPr>
        <w:tabs>
          <w:tab w:val="left" w:pos="1453"/>
          <w:tab w:val="left" w:pos="1454"/>
        </w:tabs>
        <w:spacing w:before="7"/>
        <w:ind w:right="241"/>
        <w:rPr>
          <w:sz w:val="20"/>
        </w:rPr>
      </w:pPr>
      <w:r w:rsidRPr="000775F9">
        <w:rPr>
          <w:sz w:val="20"/>
        </w:rPr>
        <w:t>Standard Products: If available, and unless custom products or nonstandard options are specified, provide standard products of types that have been produced and used successfully in similar situations on other</w:t>
      </w:r>
      <w:r w:rsidRPr="000775F9">
        <w:rPr>
          <w:spacing w:val="-16"/>
          <w:sz w:val="20"/>
        </w:rPr>
        <w:t xml:space="preserve"> </w:t>
      </w:r>
      <w:r w:rsidRPr="000775F9">
        <w:rPr>
          <w:sz w:val="20"/>
        </w:rPr>
        <w:t>projects.</w:t>
      </w:r>
    </w:p>
    <w:p w:rsidR="000775F9" w:rsidRPr="000775F9" w:rsidRDefault="000775F9" w:rsidP="00667122">
      <w:pPr>
        <w:numPr>
          <w:ilvl w:val="3"/>
          <w:numId w:val="162"/>
        </w:numPr>
        <w:tabs>
          <w:tab w:val="left" w:pos="1453"/>
          <w:tab w:val="left" w:pos="1454"/>
        </w:tabs>
        <w:spacing w:before="9"/>
        <w:ind w:right="218"/>
        <w:rPr>
          <w:sz w:val="20"/>
        </w:rPr>
      </w:pPr>
      <w:r w:rsidRPr="000775F9">
        <w:rPr>
          <w:sz w:val="20"/>
        </w:rPr>
        <w:t>Were two or more units of materials or equipment of the same type or class are</w:t>
      </w:r>
      <w:r w:rsidRPr="000775F9">
        <w:rPr>
          <w:spacing w:val="-24"/>
          <w:sz w:val="20"/>
        </w:rPr>
        <w:t xml:space="preserve"> </w:t>
      </w:r>
      <w:r w:rsidRPr="000775F9">
        <w:rPr>
          <w:sz w:val="20"/>
        </w:rPr>
        <w:t>required, these units shall be products of one</w:t>
      </w:r>
      <w:r w:rsidRPr="000775F9">
        <w:rPr>
          <w:spacing w:val="-14"/>
          <w:sz w:val="20"/>
        </w:rPr>
        <w:t xml:space="preserve"> </w:t>
      </w:r>
      <w:r w:rsidRPr="000775F9">
        <w:rPr>
          <w:sz w:val="20"/>
        </w:rPr>
        <w:t>manufacturer.</w:t>
      </w:r>
    </w:p>
    <w:p w:rsidR="000775F9" w:rsidRPr="000775F9" w:rsidRDefault="000775F9" w:rsidP="00667122">
      <w:pPr>
        <w:numPr>
          <w:ilvl w:val="3"/>
          <w:numId w:val="162"/>
        </w:numPr>
        <w:tabs>
          <w:tab w:val="left" w:pos="1453"/>
          <w:tab w:val="left" w:pos="1454"/>
        </w:tabs>
        <w:spacing w:before="9"/>
        <w:ind w:right="335"/>
        <w:rPr>
          <w:sz w:val="20"/>
        </w:rPr>
      </w:pPr>
      <w:r w:rsidRPr="000775F9">
        <w:rPr>
          <w:sz w:val="20"/>
        </w:rPr>
        <w:t>Owner reserves the right to limit selection to products with warranties not in conflict</w:t>
      </w:r>
      <w:r w:rsidRPr="000775F9">
        <w:rPr>
          <w:spacing w:val="-27"/>
          <w:sz w:val="20"/>
        </w:rPr>
        <w:t xml:space="preserve"> </w:t>
      </w:r>
      <w:r w:rsidRPr="000775F9">
        <w:rPr>
          <w:sz w:val="20"/>
        </w:rPr>
        <w:t>with requirements of the Contract</w:t>
      </w:r>
      <w:r w:rsidRPr="000775F9">
        <w:rPr>
          <w:spacing w:val="-12"/>
          <w:sz w:val="20"/>
        </w:rPr>
        <w:t xml:space="preserve"> </w:t>
      </w:r>
      <w:r w:rsidRPr="000775F9">
        <w:rPr>
          <w:sz w:val="20"/>
        </w:rPr>
        <w:t>Documents.</w:t>
      </w:r>
    </w:p>
    <w:p w:rsidR="000775F9" w:rsidRPr="000775F9" w:rsidRDefault="000775F9" w:rsidP="00667122">
      <w:pPr>
        <w:numPr>
          <w:ilvl w:val="3"/>
          <w:numId w:val="162"/>
        </w:numPr>
        <w:tabs>
          <w:tab w:val="left" w:pos="1453"/>
          <w:tab w:val="left" w:pos="1454"/>
        </w:tabs>
        <w:spacing w:before="9"/>
        <w:rPr>
          <w:sz w:val="20"/>
        </w:rPr>
      </w:pPr>
      <w:r w:rsidRPr="000775F9">
        <w:rPr>
          <w:sz w:val="20"/>
        </w:rPr>
        <w:t xml:space="preserve">Where products are accompanied by the term "as selected," </w:t>
      </w:r>
      <w:r w:rsidR="0085282E">
        <w:rPr>
          <w:sz w:val="20"/>
        </w:rPr>
        <w:t>Owner</w:t>
      </w:r>
      <w:r w:rsidRPr="000775F9">
        <w:rPr>
          <w:sz w:val="20"/>
        </w:rPr>
        <w:t xml:space="preserve"> will make</w:t>
      </w:r>
      <w:r w:rsidRPr="000775F9">
        <w:rPr>
          <w:spacing w:val="-27"/>
          <w:sz w:val="20"/>
        </w:rPr>
        <w:t xml:space="preserve"> </w:t>
      </w:r>
      <w:r w:rsidRPr="000775F9">
        <w:rPr>
          <w:sz w:val="20"/>
        </w:rPr>
        <w:t>selection.</w:t>
      </w:r>
    </w:p>
    <w:p w:rsidR="000775F9" w:rsidRPr="000775F9" w:rsidRDefault="000775F9" w:rsidP="00667122">
      <w:pPr>
        <w:numPr>
          <w:ilvl w:val="3"/>
          <w:numId w:val="162"/>
        </w:numPr>
        <w:tabs>
          <w:tab w:val="left" w:pos="1453"/>
          <w:tab w:val="left" w:pos="1454"/>
        </w:tabs>
        <w:spacing w:before="9"/>
        <w:ind w:right="612"/>
        <w:rPr>
          <w:sz w:val="20"/>
        </w:rPr>
      </w:pPr>
      <w:r w:rsidRPr="000775F9">
        <w:rPr>
          <w:sz w:val="20"/>
        </w:rPr>
        <w:t>Descriptive, performance, and reference standard requirements in the</w:t>
      </w:r>
      <w:r w:rsidRPr="000775F9">
        <w:rPr>
          <w:spacing w:val="-25"/>
          <w:sz w:val="20"/>
        </w:rPr>
        <w:t xml:space="preserve"> </w:t>
      </w:r>
      <w:r w:rsidRPr="000775F9">
        <w:rPr>
          <w:sz w:val="20"/>
        </w:rPr>
        <w:t>Specifications establish salient characteristics of</w:t>
      </w:r>
      <w:r w:rsidRPr="000775F9">
        <w:rPr>
          <w:spacing w:val="-13"/>
          <w:sz w:val="20"/>
        </w:rPr>
        <w:t xml:space="preserve"> </w:t>
      </w:r>
      <w:r w:rsidRPr="000775F9">
        <w:rPr>
          <w:sz w:val="20"/>
        </w:rPr>
        <w:t>products.</w:t>
      </w:r>
    </w:p>
    <w:p w:rsidR="000775F9" w:rsidRPr="000775F9" w:rsidRDefault="000775F9" w:rsidP="00667122">
      <w:pPr>
        <w:numPr>
          <w:ilvl w:val="3"/>
          <w:numId w:val="162"/>
        </w:numPr>
        <w:tabs>
          <w:tab w:val="left" w:pos="1453"/>
          <w:tab w:val="left" w:pos="1454"/>
        </w:tabs>
        <w:spacing w:before="9"/>
        <w:rPr>
          <w:sz w:val="20"/>
        </w:rPr>
      </w:pPr>
      <w:r w:rsidRPr="000775F9">
        <w:rPr>
          <w:sz w:val="20"/>
        </w:rPr>
        <w:t>Products containing asbestos shall not be</w:t>
      </w:r>
      <w:r w:rsidRPr="000775F9">
        <w:rPr>
          <w:spacing w:val="-18"/>
          <w:sz w:val="20"/>
        </w:rPr>
        <w:t xml:space="preserve"> </w:t>
      </w:r>
      <w:r w:rsidRPr="000775F9">
        <w:rPr>
          <w:sz w:val="20"/>
        </w:rPr>
        <w:t>used.</w:t>
      </w:r>
    </w:p>
    <w:p w:rsidR="000775F9" w:rsidRPr="000775F9" w:rsidRDefault="000775F9" w:rsidP="00667122">
      <w:pPr>
        <w:numPr>
          <w:ilvl w:val="3"/>
          <w:numId w:val="162"/>
        </w:numPr>
        <w:tabs>
          <w:tab w:val="left" w:pos="1453"/>
          <w:tab w:val="left" w:pos="1454"/>
        </w:tabs>
        <w:spacing w:before="9"/>
        <w:ind w:right="118"/>
        <w:rPr>
          <w:sz w:val="20"/>
        </w:rPr>
      </w:pPr>
      <w:r w:rsidRPr="000775F9">
        <w:rPr>
          <w:sz w:val="20"/>
        </w:rPr>
        <w:t>Or Equal: For products specified by name and accompanied by the term "or equal," or "or approved equal," or "or approved," comply with requirements in "Comparable Products" Article to obtain approval for use of an unnamed</w:t>
      </w:r>
      <w:r w:rsidRPr="000775F9">
        <w:rPr>
          <w:spacing w:val="-15"/>
          <w:sz w:val="20"/>
        </w:rPr>
        <w:t xml:space="preserve"> </w:t>
      </w:r>
      <w:r w:rsidRPr="000775F9">
        <w:rPr>
          <w:sz w:val="20"/>
        </w:rPr>
        <w:t>product.</w:t>
      </w:r>
    </w:p>
    <w:p w:rsidR="000775F9" w:rsidRPr="000775F9" w:rsidRDefault="000775F9" w:rsidP="00667122">
      <w:pPr>
        <w:numPr>
          <w:ilvl w:val="2"/>
          <w:numId w:val="162"/>
        </w:numPr>
        <w:tabs>
          <w:tab w:val="left" w:pos="993"/>
          <w:tab w:val="left" w:pos="994"/>
        </w:tabs>
        <w:spacing w:before="81"/>
        <w:ind w:hanging="475"/>
        <w:rPr>
          <w:sz w:val="20"/>
        </w:rPr>
      </w:pPr>
      <w:r w:rsidRPr="000775F9">
        <w:rPr>
          <w:sz w:val="20"/>
        </w:rPr>
        <w:t>Product Selection</w:t>
      </w:r>
      <w:r w:rsidRPr="000775F9">
        <w:rPr>
          <w:spacing w:val="-9"/>
          <w:sz w:val="20"/>
        </w:rPr>
        <w:t xml:space="preserve"> </w:t>
      </w:r>
      <w:r w:rsidRPr="000775F9">
        <w:rPr>
          <w:sz w:val="20"/>
        </w:rPr>
        <w:t>Procedures:</w:t>
      </w:r>
    </w:p>
    <w:p w:rsidR="000775F9" w:rsidRPr="000775F9" w:rsidRDefault="000775F9" w:rsidP="00667122">
      <w:pPr>
        <w:numPr>
          <w:ilvl w:val="3"/>
          <w:numId w:val="162"/>
        </w:numPr>
        <w:tabs>
          <w:tab w:val="left" w:pos="1453"/>
          <w:tab w:val="left" w:pos="1454"/>
        </w:tabs>
        <w:spacing w:before="8"/>
        <w:ind w:right="100"/>
        <w:rPr>
          <w:sz w:val="20"/>
        </w:rPr>
      </w:pPr>
      <w:r w:rsidRPr="000775F9">
        <w:rPr>
          <w:sz w:val="20"/>
        </w:rPr>
        <w:t>Product: Where Specifications name a single manufacturer and product, provide the named product that complies with requirements. Comparable products or substitutions for Contractor's convenience will not be</w:t>
      </w:r>
      <w:r w:rsidRPr="000775F9">
        <w:rPr>
          <w:spacing w:val="-20"/>
          <w:sz w:val="20"/>
        </w:rPr>
        <w:t xml:space="preserve"> </w:t>
      </w:r>
      <w:r w:rsidRPr="000775F9">
        <w:rPr>
          <w:sz w:val="20"/>
        </w:rPr>
        <w:t>considered.</w:t>
      </w:r>
    </w:p>
    <w:p w:rsidR="000775F9" w:rsidRPr="000775F9" w:rsidRDefault="000775F9" w:rsidP="00667122">
      <w:pPr>
        <w:numPr>
          <w:ilvl w:val="3"/>
          <w:numId w:val="162"/>
        </w:numPr>
        <w:tabs>
          <w:tab w:val="left" w:pos="1453"/>
          <w:tab w:val="left" w:pos="1454"/>
        </w:tabs>
        <w:spacing w:before="10"/>
        <w:ind w:right="131"/>
        <w:rPr>
          <w:sz w:val="20"/>
        </w:rPr>
      </w:pPr>
      <w:r w:rsidRPr="000775F9">
        <w:rPr>
          <w:sz w:val="20"/>
        </w:rPr>
        <w:t>Manufacturer/Source: Where Specifications name a single manufacturer or source, provide a product by the named manufacturer or source that complies with requirements. Comparable products or substitutions for Contractor's convenience will not be</w:t>
      </w:r>
      <w:r w:rsidRPr="000775F9">
        <w:rPr>
          <w:spacing w:val="-30"/>
          <w:sz w:val="20"/>
        </w:rPr>
        <w:t xml:space="preserve"> </w:t>
      </w:r>
      <w:r w:rsidRPr="000775F9">
        <w:rPr>
          <w:sz w:val="20"/>
        </w:rPr>
        <w:t>considered.</w:t>
      </w:r>
    </w:p>
    <w:p w:rsidR="000775F9" w:rsidRPr="000775F9" w:rsidRDefault="000775F9" w:rsidP="00667122">
      <w:pPr>
        <w:numPr>
          <w:ilvl w:val="3"/>
          <w:numId w:val="162"/>
        </w:numPr>
        <w:tabs>
          <w:tab w:val="left" w:pos="1453"/>
          <w:tab w:val="left" w:pos="1454"/>
        </w:tabs>
        <w:spacing w:before="10"/>
        <w:rPr>
          <w:sz w:val="20"/>
        </w:rPr>
      </w:pPr>
      <w:r w:rsidRPr="000775F9">
        <w:rPr>
          <w:sz w:val="20"/>
        </w:rPr>
        <w:t>Products:</w:t>
      </w:r>
    </w:p>
    <w:p w:rsidR="000775F9" w:rsidRPr="000775F9" w:rsidRDefault="000775F9" w:rsidP="00667122">
      <w:pPr>
        <w:numPr>
          <w:ilvl w:val="4"/>
          <w:numId w:val="162"/>
        </w:numPr>
        <w:tabs>
          <w:tab w:val="left" w:pos="1914"/>
          <w:tab w:val="left" w:pos="1915"/>
        </w:tabs>
        <w:spacing w:before="10"/>
        <w:ind w:right="256" w:hanging="460"/>
        <w:rPr>
          <w:sz w:val="20"/>
        </w:rPr>
      </w:pPr>
      <w:r w:rsidRPr="000775F9">
        <w:rPr>
          <w:sz w:val="20"/>
        </w:rPr>
        <w:t>Restricted List: Where Specifications include a list of names of both manufacturers and products, provide one of the products listed that complies with requirements. Comparable products or substitutions for Contractor's convenience shall be considered.</w:t>
      </w:r>
    </w:p>
    <w:p w:rsidR="000775F9" w:rsidRPr="000775F9" w:rsidRDefault="000775F9" w:rsidP="00667122">
      <w:pPr>
        <w:numPr>
          <w:ilvl w:val="4"/>
          <w:numId w:val="162"/>
        </w:numPr>
        <w:tabs>
          <w:tab w:val="left" w:pos="1914"/>
          <w:tab w:val="left" w:pos="1915"/>
        </w:tabs>
        <w:spacing w:before="10"/>
        <w:ind w:right="113" w:hanging="460"/>
        <w:rPr>
          <w:sz w:val="20"/>
        </w:rPr>
      </w:pPr>
      <w:r w:rsidRPr="000775F9">
        <w:rPr>
          <w:sz w:val="20"/>
        </w:rPr>
        <w:t>Nonrestricted List: Where Specifications include a list of names of both available manufacturers and products, provide one of the products listed, or an unnamed product, that complies with requirements. Comply with requirements in "Comparable Products" Article for consideration of an unnamed</w:t>
      </w:r>
      <w:r w:rsidRPr="000775F9">
        <w:rPr>
          <w:spacing w:val="-15"/>
          <w:sz w:val="20"/>
        </w:rPr>
        <w:t xml:space="preserve"> </w:t>
      </w:r>
      <w:r w:rsidRPr="000775F9">
        <w:rPr>
          <w:sz w:val="20"/>
        </w:rPr>
        <w:t>product.</w:t>
      </w:r>
    </w:p>
    <w:p w:rsidR="000775F9" w:rsidRPr="000775F9" w:rsidRDefault="000775F9" w:rsidP="000775F9">
      <w:pPr>
        <w:rPr>
          <w:sz w:val="20"/>
        </w:rPr>
        <w:sectPr w:rsidR="000775F9" w:rsidRPr="000775F9">
          <w:footerReference w:type="default" r:id="rId366"/>
          <w:pgSz w:w="12240" w:h="15840"/>
          <w:pgMar w:top="1360" w:right="1380" w:bottom="640" w:left="1340" w:header="0" w:footer="457" w:gutter="0"/>
          <w:cols w:space="720"/>
        </w:sectPr>
      </w:pPr>
    </w:p>
    <w:p w:rsidR="000775F9" w:rsidRPr="000775F9" w:rsidRDefault="000775F9" w:rsidP="00667122">
      <w:pPr>
        <w:numPr>
          <w:ilvl w:val="3"/>
          <w:numId w:val="162"/>
        </w:numPr>
        <w:tabs>
          <w:tab w:val="left" w:pos="1453"/>
          <w:tab w:val="left" w:pos="1454"/>
        </w:tabs>
        <w:spacing w:before="77"/>
        <w:rPr>
          <w:sz w:val="20"/>
        </w:rPr>
      </w:pPr>
      <w:r w:rsidRPr="000775F9">
        <w:rPr>
          <w:sz w:val="20"/>
        </w:rPr>
        <w:t>Manufacturers:</w:t>
      </w:r>
    </w:p>
    <w:p w:rsidR="000775F9" w:rsidRPr="000775F9" w:rsidRDefault="000775F9" w:rsidP="00667122">
      <w:pPr>
        <w:numPr>
          <w:ilvl w:val="4"/>
          <w:numId w:val="162"/>
        </w:numPr>
        <w:tabs>
          <w:tab w:val="left" w:pos="1914"/>
          <w:tab w:val="left" w:pos="1915"/>
        </w:tabs>
        <w:spacing w:before="9"/>
        <w:ind w:right="166" w:hanging="460"/>
        <w:rPr>
          <w:sz w:val="20"/>
        </w:rPr>
      </w:pPr>
      <w:r w:rsidRPr="000775F9">
        <w:rPr>
          <w:sz w:val="20"/>
        </w:rPr>
        <w:t>Restricted List: Where Specifications include a list of manufacturers' names, provide a product by one of the manufacturers listed that complies with requirements. Comparable products or substitutions for Contractor's convenience be</w:t>
      </w:r>
      <w:r w:rsidRPr="000775F9">
        <w:rPr>
          <w:spacing w:val="-25"/>
          <w:sz w:val="20"/>
        </w:rPr>
        <w:t xml:space="preserve"> </w:t>
      </w:r>
      <w:r w:rsidRPr="000775F9">
        <w:rPr>
          <w:sz w:val="20"/>
        </w:rPr>
        <w:t>considered.</w:t>
      </w:r>
    </w:p>
    <w:p w:rsidR="000775F9" w:rsidRPr="000775F9" w:rsidRDefault="000775F9" w:rsidP="00667122">
      <w:pPr>
        <w:numPr>
          <w:ilvl w:val="4"/>
          <w:numId w:val="162"/>
        </w:numPr>
        <w:tabs>
          <w:tab w:val="left" w:pos="1914"/>
          <w:tab w:val="left" w:pos="1915"/>
        </w:tabs>
        <w:spacing w:before="7"/>
        <w:ind w:right="421" w:hanging="460"/>
        <w:rPr>
          <w:sz w:val="20"/>
        </w:rPr>
      </w:pPr>
      <w:r w:rsidRPr="000775F9">
        <w:rPr>
          <w:sz w:val="20"/>
        </w:rPr>
        <w:t>Nonrestricted List: Where Specifications include a list of available manufacturers, provide a product by one of the manufacturers listed, or a product by an</w:t>
      </w:r>
      <w:r w:rsidRPr="000775F9">
        <w:rPr>
          <w:spacing w:val="-20"/>
          <w:sz w:val="20"/>
        </w:rPr>
        <w:t xml:space="preserve"> </w:t>
      </w:r>
      <w:r w:rsidRPr="000775F9">
        <w:rPr>
          <w:sz w:val="20"/>
        </w:rPr>
        <w:t>unnamed manufacturer, that complies with requirements. Comply with requirements in "Comparable Products" Article for consideration of an unnamed manufacturer's product.</w:t>
      </w:r>
    </w:p>
    <w:p w:rsidR="000775F9" w:rsidRPr="000775F9" w:rsidRDefault="000775F9" w:rsidP="00667122">
      <w:pPr>
        <w:numPr>
          <w:ilvl w:val="3"/>
          <w:numId w:val="162"/>
        </w:numPr>
        <w:tabs>
          <w:tab w:val="left" w:pos="1453"/>
          <w:tab w:val="left" w:pos="1454"/>
        </w:tabs>
        <w:spacing w:before="10"/>
        <w:ind w:right="175"/>
        <w:rPr>
          <w:sz w:val="20"/>
        </w:rPr>
      </w:pPr>
      <w:r w:rsidRPr="000775F9">
        <w:rPr>
          <w:sz w:val="20"/>
        </w:rPr>
        <w:t>Basis-of-Design Product: Where Specifications name a product, or refer to a product indicated on Drawings, and include a list of manufacturers, provide the specified or indicated product or a comparable product by one of the other named manufacturers. Drawings and Specifications indicate sizes, profiles, dimensions, and other</w:t>
      </w:r>
      <w:r w:rsidRPr="000775F9">
        <w:rPr>
          <w:spacing w:val="-26"/>
          <w:sz w:val="20"/>
        </w:rPr>
        <w:t xml:space="preserve"> </w:t>
      </w:r>
      <w:r w:rsidRPr="000775F9">
        <w:rPr>
          <w:sz w:val="20"/>
        </w:rPr>
        <w:t>characteristics that are based on the product named. Comply with requirements in "Comparable Products" Article for consideration of an unnamed product by one of the other named manufacturers.</w:t>
      </w:r>
    </w:p>
    <w:p w:rsidR="000775F9" w:rsidRPr="000775F9" w:rsidRDefault="000775F9" w:rsidP="00667122">
      <w:pPr>
        <w:numPr>
          <w:ilvl w:val="2"/>
          <w:numId w:val="162"/>
        </w:numPr>
        <w:tabs>
          <w:tab w:val="left" w:pos="993"/>
          <w:tab w:val="left" w:pos="994"/>
        </w:tabs>
        <w:spacing w:before="82"/>
        <w:ind w:right="456" w:hanging="475"/>
        <w:rPr>
          <w:sz w:val="20"/>
        </w:rPr>
      </w:pPr>
      <w:r w:rsidRPr="000775F9">
        <w:rPr>
          <w:sz w:val="20"/>
        </w:rPr>
        <w:t xml:space="preserve">Visual Selection Specification: Where Specifications include the phrase "as selected by </w:t>
      </w:r>
      <w:r w:rsidR="0085282E">
        <w:rPr>
          <w:sz w:val="20"/>
        </w:rPr>
        <w:t>Owner</w:t>
      </w:r>
      <w:r w:rsidRPr="000775F9">
        <w:rPr>
          <w:sz w:val="20"/>
        </w:rPr>
        <w:t xml:space="preserve">” or similar phrase, select a product that complies with requirements. </w:t>
      </w:r>
      <w:r w:rsidR="0085282E">
        <w:rPr>
          <w:sz w:val="20"/>
        </w:rPr>
        <w:t>Owner</w:t>
      </w:r>
      <w:r w:rsidRPr="000775F9">
        <w:rPr>
          <w:sz w:val="20"/>
        </w:rPr>
        <w:t xml:space="preserve"> will select color, gloss, pattern, density, or texture from manufacturer's product line that</w:t>
      </w:r>
      <w:r w:rsidRPr="000775F9">
        <w:rPr>
          <w:spacing w:val="-31"/>
          <w:sz w:val="20"/>
        </w:rPr>
        <w:t xml:space="preserve"> </w:t>
      </w:r>
      <w:r w:rsidRPr="000775F9">
        <w:rPr>
          <w:sz w:val="20"/>
        </w:rPr>
        <w:t>includes both standard and premium</w:t>
      </w:r>
      <w:r w:rsidRPr="000775F9">
        <w:rPr>
          <w:spacing w:val="-6"/>
          <w:sz w:val="20"/>
        </w:rPr>
        <w:t xml:space="preserve"> </w:t>
      </w:r>
      <w:r w:rsidRPr="000775F9">
        <w:rPr>
          <w:sz w:val="20"/>
        </w:rPr>
        <w:t>items.</w:t>
      </w:r>
    </w:p>
    <w:p w:rsidR="000775F9" w:rsidRPr="000775F9" w:rsidRDefault="000775F9" w:rsidP="00667122">
      <w:pPr>
        <w:numPr>
          <w:ilvl w:val="1"/>
          <w:numId w:val="162"/>
        </w:numPr>
        <w:tabs>
          <w:tab w:val="left" w:pos="634"/>
        </w:tabs>
        <w:spacing w:before="77"/>
        <w:outlineLvl w:val="2"/>
        <w:rPr>
          <w:b/>
          <w:bCs/>
          <w:sz w:val="20"/>
          <w:szCs w:val="20"/>
        </w:rPr>
      </w:pPr>
      <w:r w:rsidRPr="000775F9">
        <w:rPr>
          <w:b/>
          <w:bCs/>
          <w:sz w:val="20"/>
          <w:szCs w:val="20"/>
        </w:rPr>
        <w:t>COMPARABLE</w:t>
      </w:r>
      <w:r w:rsidRPr="000775F9">
        <w:rPr>
          <w:b/>
          <w:bCs/>
          <w:spacing w:val="-4"/>
          <w:sz w:val="20"/>
          <w:szCs w:val="20"/>
        </w:rPr>
        <w:t xml:space="preserve"> </w:t>
      </w:r>
      <w:r w:rsidRPr="000775F9">
        <w:rPr>
          <w:b/>
          <w:bCs/>
          <w:sz w:val="20"/>
          <w:szCs w:val="20"/>
        </w:rPr>
        <w:t>PRODUCTS</w:t>
      </w:r>
    </w:p>
    <w:p w:rsidR="000775F9" w:rsidRPr="000775F9" w:rsidRDefault="000775F9" w:rsidP="00667122">
      <w:pPr>
        <w:numPr>
          <w:ilvl w:val="2"/>
          <w:numId w:val="162"/>
        </w:numPr>
        <w:tabs>
          <w:tab w:val="left" w:pos="993"/>
          <w:tab w:val="left" w:pos="994"/>
        </w:tabs>
        <w:spacing w:before="82"/>
        <w:ind w:right="191" w:hanging="475"/>
        <w:rPr>
          <w:sz w:val="20"/>
        </w:rPr>
      </w:pPr>
      <w:r w:rsidRPr="000775F9">
        <w:rPr>
          <w:sz w:val="20"/>
        </w:rPr>
        <w:t xml:space="preserve">Conditions for Consideration: Engineer will consider Contractor's request for comparable product when the following conditions are satisfied. If the following conditions are not satisfied, </w:t>
      </w:r>
      <w:r w:rsidR="0085282E">
        <w:rPr>
          <w:sz w:val="20"/>
        </w:rPr>
        <w:t>Owner</w:t>
      </w:r>
      <w:r w:rsidRPr="000775F9">
        <w:rPr>
          <w:sz w:val="20"/>
        </w:rPr>
        <w:t xml:space="preserve"> may return requests without action, except to record noncompliance with these requirements:</w:t>
      </w:r>
    </w:p>
    <w:p w:rsidR="000775F9" w:rsidRPr="000775F9" w:rsidRDefault="000775F9" w:rsidP="00667122">
      <w:pPr>
        <w:numPr>
          <w:ilvl w:val="3"/>
          <w:numId w:val="162"/>
        </w:numPr>
        <w:tabs>
          <w:tab w:val="left" w:pos="1453"/>
          <w:tab w:val="left" w:pos="1454"/>
        </w:tabs>
        <w:spacing w:before="10"/>
        <w:ind w:right="116"/>
        <w:rPr>
          <w:sz w:val="20"/>
        </w:rPr>
      </w:pPr>
      <w:r w:rsidRPr="000775F9">
        <w:rPr>
          <w:sz w:val="20"/>
        </w:rPr>
        <w:t>Evidence that the proposed product does not require revisions to the Contract</w:t>
      </w:r>
      <w:r w:rsidRPr="000775F9">
        <w:rPr>
          <w:spacing w:val="-22"/>
          <w:sz w:val="20"/>
        </w:rPr>
        <w:t xml:space="preserve"> </w:t>
      </w:r>
      <w:r w:rsidRPr="000775F9">
        <w:rPr>
          <w:sz w:val="20"/>
        </w:rPr>
        <w:t>Documents, that it is consistent with the Contract Documents and will produce the indicated results, and that it is compatible with other portions of the</w:t>
      </w:r>
      <w:r w:rsidRPr="000775F9">
        <w:rPr>
          <w:spacing w:val="-20"/>
          <w:sz w:val="20"/>
        </w:rPr>
        <w:t xml:space="preserve"> </w:t>
      </w:r>
      <w:r w:rsidRPr="000775F9">
        <w:rPr>
          <w:spacing w:val="2"/>
          <w:sz w:val="20"/>
        </w:rPr>
        <w:t>Work.</w:t>
      </w:r>
    </w:p>
    <w:p w:rsidR="000775F9" w:rsidRPr="000775F9" w:rsidRDefault="000775F9" w:rsidP="00667122">
      <w:pPr>
        <w:numPr>
          <w:ilvl w:val="3"/>
          <w:numId w:val="162"/>
        </w:numPr>
        <w:tabs>
          <w:tab w:val="left" w:pos="1454"/>
        </w:tabs>
        <w:spacing w:before="10"/>
        <w:ind w:right="299"/>
        <w:jc w:val="both"/>
        <w:rPr>
          <w:sz w:val="20"/>
        </w:rPr>
      </w:pPr>
      <w:r w:rsidRPr="000775F9">
        <w:rPr>
          <w:sz w:val="20"/>
        </w:rPr>
        <w:t>Detailed comparison of significant qualities of proposed product with those named in the Specifications. Significant qualities include attributes such as performance, weight, size, durability, visual effect, and specific features and requirements</w:t>
      </w:r>
      <w:r w:rsidRPr="000775F9">
        <w:rPr>
          <w:spacing w:val="-17"/>
          <w:sz w:val="20"/>
        </w:rPr>
        <w:t xml:space="preserve"> </w:t>
      </w:r>
      <w:r w:rsidRPr="000775F9">
        <w:rPr>
          <w:sz w:val="20"/>
        </w:rPr>
        <w:t>indicated.</w:t>
      </w:r>
    </w:p>
    <w:p w:rsidR="000775F9" w:rsidRPr="000775F9" w:rsidRDefault="000775F9" w:rsidP="00667122">
      <w:pPr>
        <w:numPr>
          <w:ilvl w:val="3"/>
          <w:numId w:val="162"/>
        </w:numPr>
        <w:tabs>
          <w:tab w:val="left" w:pos="1453"/>
          <w:tab w:val="left" w:pos="1454"/>
        </w:tabs>
        <w:spacing w:before="7"/>
        <w:rPr>
          <w:sz w:val="20"/>
        </w:rPr>
      </w:pPr>
      <w:r w:rsidRPr="000775F9">
        <w:rPr>
          <w:sz w:val="20"/>
        </w:rPr>
        <w:t>Evidence that proposed product provides specified</w:t>
      </w:r>
      <w:r w:rsidRPr="000775F9">
        <w:rPr>
          <w:spacing w:val="-26"/>
          <w:sz w:val="20"/>
        </w:rPr>
        <w:t xml:space="preserve"> </w:t>
      </w:r>
      <w:r w:rsidRPr="000775F9">
        <w:rPr>
          <w:sz w:val="20"/>
        </w:rPr>
        <w:t>warranty.</w:t>
      </w:r>
    </w:p>
    <w:p w:rsidR="000775F9" w:rsidRPr="000775F9" w:rsidRDefault="000775F9" w:rsidP="00667122">
      <w:pPr>
        <w:numPr>
          <w:ilvl w:val="3"/>
          <w:numId w:val="162"/>
        </w:numPr>
        <w:tabs>
          <w:tab w:val="left" w:pos="1453"/>
          <w:tab w:val="left" w:pos="1454"/>
        </w:tabs>
        <w:spacing w:before="9"/>
        <w:ind w:right="342"/>
        <w:rPr>
          <w:sz w:val="20"/>
        </w:rPr>
      </w:pPr>
      <w:r w:rsidRPr="000775F9">
        <w:rPr>
          <w:sz w:val="20"/>
        </w:rPr>
        <w:t>List of similar installations for completed projects with project names and addresses</w:t>
      </w:r>
      <w:r w:rsidRPr="000775F9">
        <w:rPr>
          <w:spacing w:val="-28"/>
          <w:sz w:val="20"/>
        </w:rPr>
        <w:t xml:space="preserve"> </w:t>
      </w:r>
      <w:r w:rsidRPr="000775F9">
        <w:rPr>
          <w:sz w:val="20"/>
        </w:rPr>
        <w:t>and names and addresses of owners, if</w:t>
      </w:r>
      <w:r w:rsidRPr="000775F9">
        <w:rPr>
          <w:spacing w:val="-19"/>
          <w:sz w:val="20"/>
        </w:rPr>
        <w:t xml:space="preserve"> </w:t>
      </w:r>
      <w:r w:rsidRPr="000775F9">
        <w:rPr>
          <w:sz w:val="20"/>
        </w:rPr>
        <w:t>requested.</w:t>
      </w:r>
    </w:p>
    <w:p w:rsidR="000775F9" w:rsidRPr="000775F9" w:rsidRDefault="000775F9" w:rsidP="00667122">
      <w:pPr>
        <w:numPr>
          <w:ilvl w:val="3"/>
          <w:numId w:val="162"/>
        </w:numPr>
        <w:tabs>
          <w:tab w:val="left" w:pos="1454"/>
        </w:tabs>
        <w:spacing w:before="9"/>
        <w:ind w:right="196"/>
        <w:jc w:val="both"/>
        <w:rPr>
          <w:sz w:val="20"/>
        </w:rPr>
      </w:pPr>
      <w:r w:rsidRPr="000775F9">
        <w:rPr>
          <w:sz w:val="20"/>
        </w:rPr>
        <w:t>Contractor is responsible for any modification required by products other than the basis</w:t>
      </w:r>
      <w:r w:rsidRPr="000775F9">
        <w:rPr>
          <w:spacing w:val="-25"/>
          <w:sz w:val="20"/>
        </w:rPr>
        <w:t xml:space="preserve"> </w:t>
      </w:r>
      <w:r w:rsidRPr="000775F9">
        <w:rPr>
          <w:sz w:val="20"/>
        </w:rPr>
        <w:t>of design product at no additional cost to the owner including but not limited to modifications to supports and</w:t>
      </w:r>
      <w:r w:rsidRPr="000775F9">
        <w:rPr>
          <w:spacing w:val="-5"/>
          <w:sz w:val="20"/>
        </w:rPr>
        <w:t xml:space="preserve"> </w:t>
      </w:r>
      <w:r w:rsidRPr="000775F9">
        <w:rPr>
          <w:sz w:val="20"/>
        </w:rPr>
        <w:t>connections.</w:t>
      </w:r>
    </w:p>
    <w:p w:rsidR="000775F9" w:rsidRPr="000775F9" w:rsidRDefault="000775F9" w:rsidP="00667122">
      <w:pPr>
        <w:numPr>
          <w:ilvl w:val="1"/>
          <w:numId w:val="162"/>
        </w:numPr>
        <w:tabs>
          <w:tab w:val="left" w:pos="634"/>
        </w:tabs>
        <w:spacing w:before="79"/>
        <w:outlineLvl w:val="2"/>
        <w:rPr>
          <w:b/>
          <w:bCs/>
          <w:sz w:val="20"/>
          <w:szCs w:val="20"/>
        </w:rPr>
      </w:pPr>
      <w:r w:rsidRPr="000775F9">
        <w:rPr>
          <w:b/>
          <w:bCs/>
          <w:sz w:val="20"/>
          <w:szCs w:val="20"/>
        </w:rPr>
        <w:t>COORDINATION</w:t>
      </w:r>
      <w:r w:rsidRPr="000775F9">
        <w:rPr>
          <w:b/>
          <w:bCs/>
          <w:spacing w:val="-7"/>
          <w:sz w:val="20"/>
          <w:szCs w:val="20"/>
        </w:rPr>
        <w:t xml:space="preserve"> </w:t>
      </w:r>
      <w:r w:rsidRPr="000775F9">
        <w:rPr>
          <w:b/>
          <w:bCs/>
          <w:sz w:val="20"/>
          <w:szCs w:val="20"/>
        </w:rPr>
        <w:t>DRAWINGS</w:t>
      </w:r>
    </w:p>
    <w:p w:rsidR="000775F9" w:rsidRPr="000775F9" w:rsidRDefault="000775F9" w:rsidP="00667122">
      <w:pPr>
        <w:numPr>
          <w:ilvl w:val="2"/>
          <w:numId w:val="162"/>
        </w:numPr>
        <w:tabs>
          <w:tab w:val="left" w:pos="993"/>
          <w:tab w:val="left" w:pos="994"/>
        </w:tabs>
        <w:spacing w:before="82"/>
        <w:ind w:right="263" w:hanging="475"/>
        <w:rPr>
          <w:sz w:val="20"/>
        </w:rPr>
      </w:pPr>
      <w:r w:rsidRPr="000775F9">
        <w:rPr>
          <w:sz w:val="20"/>
        </w:rPr>
        <w:t>Coordination Drawings, General: Prepare coordination drawings according to requirements in individual Sections, and additionally where installation is not completely shown on Shop Drawings, where limited space availability necessitates coordination, or if coordination is required to facilitate integration of products and materials fabricated or installed by more than one</w:t>
      </w:r>
      <w:r w:rsidRPr="000775F9">
        <w:rPr>
          <w:spacing w:val="-6"/>
          <w:sz w:val="20"/>
        </w:rPr>
        <w:t xml:space="preserve"> </w:t>
      </w:r>
      <w:r w:rsidRPr="000775F9">
        <w:rPr>
          <w:sz w:val="20"/>
        </w:rPr>
        <w:t>entity.</w:t>
      </w:r>
    </w:p>
    <w:p w:rsidR="000775F9" w:rsidRPr="000775F9" w:rsidRDefault="000775F9" w:rsidP="00667122">
      <w:pPr>
        <w:numPr>
          <w:ilvl w:val="3"/>
          <w:numId w:val="162"/>
        </w:numPr>
        <w:tabs>
          <w:tab w:val="left" w:pos="1453"/>
          <w:tab w:val="left" w:pos="1454"/>
        </w:tabs>
        <w:spacing w:before="7"/>
        <w:ind w:right="117"/>
        <w:rPr>
          <w:sz w:val="20"/>
        </w:rPr>
      </w:pPr>
      <w:r w:rsidRPr="000775F9">
        <w:rPr>
          <w:sz w:val="20"/>
        </w:rPr>
        <w:t>Content: Project-specific information, drawn accurately to a scale large enough to indicate and resolve conflicts.  Do not base coordination drawings on standard printed data. Include the following information, as</w:t>
      </w:r>
      <w:r w:rsidRPr="000775F9">
        <w:rPr>
          <w:spacing w:val="-17"/>
          <w:sz w:val="20"/>
        </w:rPr>
        <w:t xml:space="preserve"> </w:t>
      </w:r>
      <w:r w:rsidRPr="000775F9">
        <w:rPr>
          <w:sz w:val="20"/>
        </w:rPr>
        <w:t>applicable:</w:t>
      </w:r>
    </w:p>
    <w:p w:rsidR="000775F9" w:rsidRPr="000775F9" w:rsidRDefault="000775F9" w:rsidP="00667122">
      <w:pPr>
        <w:numPr>
          <w:ilvl w:val="4"/>
          <w:numId w:val="162"/>
        </w:numPr>
        <w:tabs>
          <w:tab w:val="left" w:pos="1914"/>
          <w:tab w:val="left" w:pos="1915"/>
        </w:tabs>
        <w:spacing w:before="9"/>
        <w:ind w:right="737" w:hanging="460"/>
        <w:rPr>
          <w:sz w:val="20"/>
        </w:rPr>
      </w:pPr>
      <w:r w:rsidRPr="000775F9">
        <w:rPr>
          <w:sz w:val="20"/>
        </w:rPr>
        <w:t>Use applicable Drawings as a basis for preparation of coordination drawings. Prepare sections, elevations, and details as needed to describe relationship</w:t>
      </w:r>
      <w:r w:rsidRPr="000775F9">
        <w:rPr>
          <w:spacing w:val="-28"/>
          <w:sz w:val="20"/>
        </w:rPr>
        <w:t xml:space="preserve"> </w:t>
      </w:r>
      <w:r w:rsidRPr="000775F9">
        <w:rPr>
          <w:sz w:val="20"/>
        </w:rPr>
        <w:t>of various systems and</w:t>
      </w:r>
      <w:r w:rsidRPr="000775F9">
        <w:rPr>
          <w:spacing w:val="-10"/>
          <w:sz w:val="20"/>
        </w:rPr>
        <w:t xml:space="preserve"> </w:t>
      </w:r>
      <w:r w:rsidRPr="000775F9">
        <w:rPr>
          <w:sz w:val="20"/>
        </w:rPr>
        <w:t>components.</w:t>
      </w:r>
    </w:p>
    <w:p w:rsidR="000775F9" w:rsidRPr="000775F9" w:rsidRDefault="000775F9" w:rsidP="00667122">
      <w:pPr>
        <w:numPr>
          <w:ilvl w:val="4"/>
          <w:numId w:val="162"/>
        </w:numPr>
        <w:tabs>
          <w:tab w:val="left" w:pos="1914"/>
          <w:tab w:val="left" w:pos="1915"/>
        </w:tabs>
        <w:spacing w:before="9"/>
        <w:ind w:right="239" w:hanging="460"/>
        <w:rPr>
          <w:sz w:val="20"/>
        </w:rPr>
      </w:pPr>
      <w:r w:rsidRPr="000775F9">
        <w:rPr>
          <w:sz w:val="20"/>
        </w:rPr>
        <w:t>Coordinate the addition of trade-specific information to the coordination drawings by multiple contractors in a sequence that best provides for coordination of the information and resolution of conflicts between installed components before submitting for</w:t>
      </w:r>
      <w:r w:rsidRPr="000775F9">
        <w:rPr>
          <w:spacing w:val="-10"/>
          <w:sz w:val="20"/>
        </w:rPr>
        <w:t xml:space="preserve"> </w:t>
      </w:r>
      <w:r w:rsidRPr="000775F9">
        <w:rPr>
          <w:sz w:val="20"/>
        </w:rPr>
        <w:t>review.</w:t>
      </w:r>
    </w:p>
    <w:p w:rsidR="000775F9" w:rsidRPr="000775F9" w:rsidRDefault="000775F9" w:rsidP="000775F9">
      <w:pPr>
        <w:rPr>
          <w:sz w:val="20"/>
        </w:rPr>
        <w:sectPr w:rsidR="000775F9" w:rsidRPr="000775F9">
          <w:footerReference w:type="default" r:id="rId367"/>
          <w:pgSz w:w="12240" w:h="15840"/>
          <w:pgMar w:top="1360" w:right="1340" w:bottom="640" w:left="1340" w:header="0" w:footer="457" w:gutter="0"/>
          <w:cols w:space="720"/>
        </w:sectPr>
      </w:pPr>
    </w:p>
    <w:p w:rsidR="000775F9" w:rsidRPr="000775F9" w:rsidRDefault="000775F9" w:rsidP="00667122">
      <w:pPr>
        <w:numPr>
          <w:ilvl w:val="4"/>
          <w:numId w:val="162"/>
        </w:numPr>
        <w:tabs>
          <w:tab w:val="left" w:pos="1914"/>
          <w:tab w:val="left" w:pos="1915"/>
        </w:tabs>
        <w:spacing w:before="77"/>
        <w:ind w:right="112" w:hanging="460"/>
        <w:rPr>
          <w:sz w:val="20"/>
        </w:rPr>
      </w:pPr>
      <w:r w:rsidRPr="000775F9">
        <w:rPr>
          <w:sz w:val="20"/>
        </w:rPr>
        <w:t>Indicate functional and spatial relationships of components of architectural,</w:t>
      </w:r>
      <w:r w:rsidRPr="000775F9">
        <w:rPr>
          <w:spacing w:val="-22"/>
          <w:sz w:val="20"/>
        </w:rPr>
        <w:t xml:space="preserve"> </w:t>
      </w:r>
      <w:r w:rsidRPr="000775F9">
        <w:rPr>
          <w:sz w:val="20"/>
        </w:rPr>
        <w:t>structural, civil, mechanical, and electrical</w:t>
      </w:r>
      <w:r w:rsidRPr="000775F9">
        <w:rPr>
          <w:spacing w:val="-8"/>
          <w:sz w:val="20"/>
        </w:rPr>
        <w:t xml:space="preserve"> </w:t>
      </w:r>
      <w:r w:rsidRPr="000775F9">
        <w:rPr>
          <w:sz w:val="20"/>
        </w:rPr>
        <w:t>systems.</w:t>
      </w:r>
    </w:p>
    <w:p w:rsidR="000775F9" w:rsidRPr="000775F9" w:rsidRDefault="000775F9" w:rsidP="00667122">
      <w:pPr>
        <w:numPr>
          <w:ilvl w:val="4"/>
          <w:numId w:val="162"/>
        </w:numPr>
        <w:tabs>
          <w:tab w:val="left" w:pos="1914"/>
          <w:tab w:val="left" w:pos="1915"/>
        </w:tabs>
        <w:spacing w:before="9"/>
        <w:ind w:right="125" w:hanging="460"/>
        <w:rPr>
          <w:sz w:val="20"/>
        </w:rPr>
      </w:pPr>
      <w:r w:rsidRPr="000775F9">
        <w:rPr>
          <w:sz w:val="20"/>
        </w:rPr>
        <w:t>Indicate space requirements for routine maintenance and for anticipated</w:t>
      </w:r>
      <w:r w:rsidRPr="000775F9">
        <w:rPr>
          <w:spacing w:val="-25"/>
          <w:sz w:val="20"/>
        </w:rPr>
        <w:t xml:space="preserve"> </w:t>
      </w:r>
      <w:r w:rsidRPr="000775F9">
        <w:rPr>
          <w:sz w:val="20"/>
        </w:rPr>
        <w:t>replacement of components during the life of the</w:t>
      </w:r>
      <w:r w:rsidRPr="000775F9">
        <w:rPr>
          <w:spacing w:val="-17"/>
          <w:sz w:val="20"/>
        </w:rPr>
        <w:t xml:space="preserve"> </w:t>
      </w:r>
      <w:r w:rsidRPr="000775F9">
        <w:rPr>
          <w:sz w:val="20"/>
        </w:rPr>
        <w:t>installation.</w:t>
      </w:r>
    </w:p>
    <w:p w:rsidR="000775F9" w:rsidRPr="000775F9" w:rsidRDefault="000775F9" w:rsidP="00667122">
      <w:pPr>
        <w:numPr>
          <w:ilvl w:val="4"/>
          <w:numId w:val="162"/>
        </w:numPr>
        <w:tabs>
          <w:tab w:val="left" w:pos="1914"/>
          <w:tab w:val="left" w:pos="1915"/>
        </w:tabs>
        <w:spacing w:before="7"/>
        <w:ind w:right="311" w:hanging="460"/>
        <w:rPr>
          <w:sz w:val="20"/>
        </w:rPr>
      </w:pPr>
      <w:r w:rsidRPr="000775F9">
        <w:rPr>
          <w:sz w:val="20"/>
        </w:rPr>
        <w:t>Show location and size of access doors required for access to concealed</w:t>
      </w:r>
      <w:r w:rsidRPr="000775F9">
        <w:rPr>
          <w:spacing w:val="-21"/>
          <w:sz w:val="20"/>
        </w:rPr>
        <w:t xml:space="preserve"> </w:t>
      </w:r>
      <w:r w:rsidRPr="000775F9">
        <w:rPr>
          <w:sz w:val="20"/>
        </w:rPr>
        <w:t>dampers, valves, and other</w:t>
      </w:r>
      <w:r w:rsidRPr="000775F9">
        <w:rPr>
          <w:spacing w:val="-12"/>
          <w:sz w:val="20"/>
        </w:rPr>
        <w:t xml:space="preserve"> </w:t>
      </w:r>
      <w:r w:rsidRPr="000775F9">
        <w:rPr>
          <w:sz w:val="20"/>
        </w:rPr>
        <w:t>controls.</w:t>
      </w:r>
    </w:p>
    <w:p w:rsidR="000775F9" w:rsidRPr="000775F9" w:rsidRDefault="000775F9" w:rsidP="00667122">
      <w:pPr>
        <w:numPr>
          <w:ilvl w:val="4"/>
          <w:numId w:val="162"/>
        </w:numPr>
        <w:tabs>
          <w:tab w:val="left" w:pos="1914"/>
          <w:tab w:val="left" w:pos="1915"/>
        </w:tabs>
        <w:spacing w:before="10"/>
        <w:ind w:hanging="460"/>
        <w:rPr>
          <w:sz w:val="20"/>
        </w:rPr>
      </w:pPr>
      <w:r w:rsidRPr="000775F9">
        <w:rPr>
          <w:sz w:val="20"/>
        </w:rPr>
        <w:t>Indicate required installation</w:t>
      </w:r>
      <w:r w:rsidRPr="000775F9">
        <w:rPr>
          <w:spacing w:val="-19"/>
          <w:sz w:val="20"/>
        </w:rPr>
        <w:t xml:space="preserve"> </w:t>
      </w:r>
      <w:r w:rsidRPr="000775F9">
        <w:rPr>
          <w:sz w:val="20"/>
        </w:rPr>
        <w:t>sequences.</w:t>
      </w:r>
    </w:p>
    <w:p w:rsidR="000775F9" w:rsidRPr="000775F9" w:rsidRDefault="000775F9" w:rsidP="00667122">
      <w:pPr>
        <w:numPr>
          <w:ilvl w:val="4"/>
          <w:numId w:val="162"/>
        </w:numPr>
        <w:tabs>
          <w:tab w:val="left" w:pos="1914"/>
          <w:tab w:val="left" w:pos="1915"/>
        </w:tabs>
        <w:spacing w:before="10"/>
        <w:ind w:right="190" w:hanging="460"/>
        <w:rPr>
          <w:sz w:val="20"/>
        </w:rPr>
      </w:pPr>
      <w:r w:rsidRPr="000775F9">
        <w:rPr>
          <w:sz w:val="20"/>
        </w:rPr>
        <w:t xml:space="preserve">Indicate dimensions shown on the Drawings. Specifically note dimensions that appear to be in conflict with submitted equipment and minimum clearance requirements. Provide alternate sketches to </w:t>
      </w:r>
      <w:r w:rsidR="0085282E">
        <w:rPr>
          <w:sz w:val="20"/>
        </w:rPr>
        <w:t>Owner</w:t>
      </w:r>
      <w:r w:rsidRPr="000775F9">
        <w:rPr>
          <w:sz w:val="20"/>
        </w:rPr>
        <w:t xml:space="preserve"> indicating proposed resolution of such conflicts. Minor dimension changes and difficult installations will not be considered changes to the</w:t>
      </w:r>
      <w:r w:rsidRPr="000775F9">
        <w:rPr>
          <w:spacing w:val="-14"/>
          <w:sz w:val="20"/>
        </w:rPr>
        <w:t xml:space="preserve"> </w:t>
      </w:r>
      <w:r w:rsidRPr="000775F9">
        <w:rPr>
          <w:sz w:val="20"/>
        </w:rPr>
        <w:t>Contract.</w:t>
      </w:r>
    </w:p>
    <w:p w:rsidR="000775F9" w:rsidRPr="000775F9" w:rsidRDefault="000775F9" w:rsidP="00667122">
      <w:pPr>
        <w:numPr>
          <w:ilvl w:val="2"/>
          <w:numId w:val="162"/>
        </w:numPr>
        <w:tabs>
          <w:tab w:val="left" w:pos="993"/>
          <w:tab w:val="left" w:pos="994"/>
        </w:tabs>
        <w:spacing w:before="82"/>
        <w:ind w:hanging="475"/>
        <w:rPr>
          <w:sz w:val="20"/>
        </w:rPr>
      </w:pPr>
      <w:r w:rsidRPr="000775F9">
        <w:rPr>
          <w:sz w:val="20"/>
        </w:rPr>
        <w:t>Coordination Drawing Organization:  Organize coordination drawings as</w:t>
      </w:r>
      <w:r w:rsidRPr="000775F9">
        <w:rPr>
          <w:spacing w:val="-30"/>
          <w:sz w:val="20"/>
        </w:rPr>
        <w:t xml:space="preserve"> </w:t>
      </w:r>
      <w:r w:rsidRPr="000775F9">
        <w:rPr>
          <w:sz w:val="20"/>
        </w:rPr>
        <w:t>follows:</w:t>
      </w:r>
    </w:p>
    <w:p w:rsidR="000775F9" w:rsidRPr="000775F9" w:rsidRDefault="000775F9" w:rsidP="00667122">
      <w:pPr>
        <w:numPr>
          <w:ilvl w:val="3"/>
          <w:numId w:val="162"/>
        </w:numPr>
        <w:tabs>
          <w:tab w:val="left" w:pos="1453"/>
          <w:tab w:val="left" w:pos="1454"/>
        </w:tabs>
        <w:spacing w:before="8"/>
        <w:ind w:right="197"/>
        <w:rPr>
          <w:sz w:val="20"/>
        </w:rPr>
      </w:pPr>
      <w:r w:rsidRPr="000775F9">
        <w:rPr>
          <w:sz w:val="20"/>
        </w:rPr>
        <w:t>Floor Plans and Reflected Ceiling Plans: Show architectural and structural elements, and mechanical, plumbing, fire-protection, fire-alarm, and electrical Work. Show locations of visible ceiling-mounted devices relative to acoustical ceiling grid. Supplement plan drawings with section drawings where required to adequately represent the</w:t>
      </w:r>
      <w:r w:rsidRPr="000775F9">
        <w:rPr>
          <w:spacing w:val="-22"/>
          <w:sz w:val="20"/>
        </w:rPr>
        <w:t xml:space="preserve"> </w:t>
      </w:r>
      <w:r w:rsidRPr="000775F9">
        <w:rPr>
          <w:sz w:val="20"/>
        </w:rPr>
        <w:t>Work.</w:t>
      </w:r>
    </w:p>
    <w:p w:rsidR="000775F9" w:rsidRPr="000775F9" w:rsidRDefault="000775F9" w:rsidP="00667122">
      <w:pPr>
        <w:numPr>
          <w:ilvl w:val="3"/>
          <w:numId w:val="162"/>
        </w:numPr>
        <w:tabs>
          <w:tab w:val="left" w:pos="1453"/>
          <w:tab w:val="left" w:pos="1454"/>
        </w:tabs>
        <w:spacing w:before="9"/>
        <w:ind w:right="270"/>
        <w:rPr>
          <w:sz w:val="20"/>
        </w:rPr>
      </w:pPr>
      <w:r w:rsidRPr="000775F9">
        <w:rPr>
          <w:sz w:val="20"/>
        </w:rPr>
        <w:t>Plenum Space: Indicate subframing for support of ceiling and wall systems, mechanical and electrical equipment, and related Work. Locate components within ceiling plenum to accommodate layout of light fixtures indicated on Drawings. Indicate areas of conflict between light fixtures and other</w:t>
      </w:r>
      <w:r w:rsidRPr="000775F9">
        <w:rPr>
          <w:spacing w:val="-13"/>
          <w:sz w:val="20"/>
        </w:rPr>
        <w:t xml:space="preserve"> </w:t>
      </w:r>
      <w:r w:rsidRPr="000775F9">
        <w:rPr>
          <w:sz w:val="20"/>
        </w:rPr>
        <w:t>components.</w:t>
      </w:r>
    </w:p>
    <w:p w:rsidR="000775F9" w:rsidRPr="000775F9" w:rsidRDefault="000775F9" w:rsidP="00667122">
      <w:pPr>
        <w:numPr>
          <w:ilvl w:val="3"/>
          <w:numId w:val="162"/>
        </w:numPr>
        <w:tabs>
          <w:tab w:val="left" w:pos="1453"/>
          <w:tab w:val="left" w:pos="1454"/>
        </w:tabs>
        <w:spacing w:before="9"/>
        <w:ind w:right="272"/>
        <w:rPr>
          <w:sz w:val="20"/>
        </w:rPr>
      </w:pPr>
      <w:r w:rsidRPr="000775F9">
        <w:rPr>
          <w:sz w:val="20"/>
        </w:rPr>
        <w:t>Mechanical Rooms: Provide coordination drawings for mechanical rooms showing plans and elevations of mechanical, plumbing, fire-protection, fire-alarm, and electrical equipment.</w:t>
      </w:r>
    </w:p>
    <w:p w:rsidR="000775F9" w:rsidRPr="000775F9" w:rsidRDefault="000775F9" w:rsidP="00667122">
      <w:pPr>
        <w:numPr>
          <w:ilvl w:val="3"/>
          <w:numId w:val="162"/>
        </w:numPr>
        <w:tabs>
          <w:tab w:val="left" w:pos="1453"/>
          <w:tab w:val="left" w:pos="1454"/>
        </w:tabs>
        <w:spacing w:before="9"/>
        <w:rPr>
          <w:sz w:val="20"/>
        </w:rPr>
      </w:pPr>
      <w:r w:rsidRPr="000775F9">
        <w:rPr>
          <w:sz w:val="20"/>
        </w:rPr>
        <w:t>Structural Penetrations:  Indicate penetrations and openings required for all</w:t>
      </w:r>
      <w:r w:rsidRPr="000775F9">
        <w:rPr>
          <w:spacing w:val="-29"/>
          <w:sz w:val="20"/>
        </w:rPr>
        <w:t xml:space="preserve"> </w:t>
      </w:r>
      <w:r w:rsidRPr="000775F9">
        <w:rPr>
          <w:sz w:val="20"/>
        </w:rPr>
        <w:t>disciplines.</w:t>
      </w:r>
    </w:p>
    <w:p w:rsidR="000775F9" w:rsidRPr="000775F9" w:rsidRDefault="000775F9" w:rsidP="00667122">
      <w:pPr>
        <w:numPr>
          <w:ilvl w:val="3"/>
          <w:numId w:val="162"/>
        </w:numPr>
        <w:tabs>
          <w:tab w:val="left" w:pos="1453"/>
          <w:tab w:val="left" w:pos="1454"/>
        </w:tabs>
        <w:spacing w:before="9"/>
        <w:rPr>
          <w:sz w:val="20"/>
        </w:rPr>
      </w:pPr>
      <w:r w:rsidRPr="000775F9">
        <w:rPr>
          <w:sz w:val="20"/>
        </w:rPr>
        <w:t>Mechanical and Plumbing Work:  Show the</w:t>
      </w:r>
      <w:r w:rsidRPr="000775F9">
        <w:rPr>
          <w:spacing w:val="-17"/>
          <w:sz w:val="20"/>
        </w:rPr>
        <w:t xml:space="preserve"> </w:t>
      </w:r>
      <w:r w:rsidRPr="000775F9">
        <w:rPr>
          <w:sz w:val="20"/>
        </w:rPr>
        <w:t>following:</w:t>
      </w:r>
    </w:p>
    <w:p w:rsidR="000775F9" w:rsidRPr="000775F9" w:rsidRDefault="000775F9" w:rsidP="00667122">
      <w:pPr>
        <w:numPr>
          <w:ilvl w:val="4"/>
          <w:numId w:val="162"/>
        </w:numPr>
        <w:tabs>
          <w:tab w:val="left" w:pos="1914"/>
          <w:tab w:val="left" w:pos="1915"/>
        </w:tabs>
        <w:spacing w:before="10"/>
        <w:ind w:right="933" w:hanging="460"/>
        <w:rPr>
          <w:sz w:val="20"/>
        </w:rPr>
      </w:pPr>
      <w:r w:rsidRPr="000775F9">
        <w:rPr>
          <w:sz w:val="20"/>
        </w:rPr>
        <w:t>Sizes and bottom elevations of ductwork, piping, and conduit runs,</w:t>
      </w:r>
      <w:r w:rsidRPr="000775F9">
        <w:rPr>
          <w:spacing w:val="-22"/>
          <w:sz w:val="20"/>
        </w:rPr>
        <w:t xml:space="preserve"> </w:t>
      </w:r>
      <w:r w:rsidRPr="000775F9">
        <w:rPr>
          <w:sz w:val="20"/>
        </w:rPr>
        <w:t>including insulation, bracing, flanges, and support</w:t>
      </w:r>
      <w:r w:rsidRPr="000775F9">
        <w:rPr>
          <w:spacing w:val="-12"/>
          <w:sz w:val="20"/>
        </w:rPr>
        <w:t xml:space="preserve"> </w:t>
      </w:r>
      <w:r w:rsidRPr="000775F9">
        <w:rPr>
          <w:sz w:val="20"/>
        </w:rPr>
        <w:t>systems.</w:t>
      </w:r>
    </w:p>
    <w:p w:rsidR="000775F9" w:rsidRPr="000775F9" w:rsidRDefault="000775F9" w:rsidP="00667122">
      <w:pPr>
        <w:numPr>
          <w:ilvl w:val="4"/>
          <w:numId w:val="162"/>
        </w:numPr>
        <w:tabs>
          <w:tab w:val="left" w:pos="1914"/>
          <w:tab w:val="left" w:pos="1915"/>
        </w:tabs>
        <w:spacing w:before="10"/>
        <w:ind w:right="157" w:hanging="460"/>
        <w:rPr>
          <w:sz w:val="20"/>
        </w:rPr>
      </w:pPr>
      <w:r w:rsidRPr="000775F9">
        <w:rPr>
          <w:sz w:val="20"/>
        </w:rPr>
        <w:t>Dimensions of major components, such as dampers, valves, diffusers, access</w:t>
      </w:r>
      <w:r w:rsidRPr="000775F9">
        <w:rPr>
          <w:spacing w:val="-26"/>
          <w:sz w:val="20"/>
        </w:rPr>
        <w:t xml:space="preserve"> </w:t>
      </w:r>
      <w:r w:rsidRPr="000775F9">
        <w:rPr>
          <w:sz w:val="20"/>
        </w:rPr>
        <w:t>doors, cleanouts and electrical distribution</w:t>
      </w:r>
      <w:r w:rsidRPr="000775F9">
        <w:rPr>
          <w:spacing w:val="-10"/>
          <w:sz w:val="20"/>
        </w:rPr>
        <w:t xml:space="preserve"> </w:t>
      </w:r>
      <w:r w:rsidRPr="000775F9">
        <w:rPr>
          <w:sz w:val="20"/>
        </w:rPr>
        <w:t>equipment.</w:t>
      </w:r>
    </w:p>
    <w:p w:rsidR="000775F9" w:rsidRPr="000775F9" w:rsidRDefault="000775F9" w:rsidP="00667122">
      <w:pPr>
        <w:numPr>
          <w:ilvl w:val="4"/>
          <w:numId w:val="162"/>
        </w:numPr>
        <w:tabs>
          <w:tab w:val="left" w:pos="1914"/>
          <w:tab w:val="left" w:pos="1915"/>
        </w:tabs>
        <w:spacing w:before="10"/>
        <w:ind w:hanging="460"/>
        <w:rPr>
          <w:sz w:val="20"/>
        </w:rPr>
      </w:pPr>
      <w:r w:rsidRPr="000775F9">
        <w:rPr>
          <w:sz w:val="20"/>
        </w:rPr>
        <w:t>Fire-rated enclosures around</w:t>
      </w:r>
      <w:r w:rsidRPr="000775F9">
        <w:rPr>
          <w:spacing w:val="-9"/>
          <w:sz w:val="20"/>
        </w:rPr>
        <w:t xml:space="preserve"> </w:t>
      </w:r>
      <w:r w:rsidRPr="000775F9">
        <w:rPr>
          <w:sz w:val="20"/>
        </w:rPr>
        <w:t>ductwork.</w:t>
      </w:r>
    </w:p>
    <w:p w:rsidR="000775F9" w:rsidRPr="000775F9" w:rsidRDefault="000775F9" w:rsidP="00667122">
      <w:pPr>
        <w:numPr>
          <w:ilvl w:val="3"/>
          <w:numId w:val="162"/>
        </w:numPr>
        <w:tabs>
          <w:tab w:val="left" w:pos="1453"/>
          <w:tab w:val="left" w:pos="1454"/>
        </w:tabs>
        <w:spacing w:before="10"/>
        <w:rPr>
          <w:sz w:val="20"/>
        </w:rPr>
      </w:pPr>
      <w:r w:rsidRPr="000775F9">
        <w:rPr>
          <w:sz w:val="20"/>
        </w:rPr>
        <w:t>Electrical Work:  Show the</w:t>
      </w:r>
      <w:r w:rsidRPr="000775F9">
        <w:rPr>
          <w:spacing w:val="-15"/>
          <w:sz w:val="20"/>
        </w:rPr>
        <w:t xml:space="preserve"> </w:t>
      </w:r>
      <w:r w:rsidRPr="000775F9">
        <w:rPr>
          <w:sz w:val="20"/>
        </w:rPr>
        <w:t>following:</w:t>
      </w:r>
    </w:p>
    <w:p w:rsidR="000775F9" w:rsidRPr="000775F9" w:rsidRDefault="000775F9" w:rsidP="00667122">
      <w:pPr>
        <w:numPr>
          <w:ilvl w:val="4"/>
          <w:numId w:val="162"/>
        </w:numPr>
        <w:tabs>
          <w:tab w:val="left" w:pos="1914"/>
          <w:tab w:val="left" w:pos="1915"/>
        </w:tabs>
        <w:spacing w:before="10"/>
        <w:ind w:hanging="460"/>
        <w:rPr>
          <w:sz w:val="20"/>
        </w:rPr>
      </w:pPr>
      <w:r w:rsidRPr="000775F9">
        <w:rPr>
          <w:sz w:val="20"/>
        </w:rPr>
        <w:t>Runs of vertical and horizontal conduit 1-1/4 inches in diameter and</w:t>
      </w:r>
      <w:r w:rsidRPr="000775F9">
        <w:rPr>
          <w:spacing w:val="-19"/>
          <w:sz w:val="20"/>
        </w:rPr>
        <w:t xml:space="preserve"> </w:t>
      </w:r>
      <w:r w:rsidRPr="000775F9">
        <w:rPr>
          <w:sz w:val="20"/>
        </w:rPr>
        <w:t>larger.</w:t>
      </w:r>
    </w:p>
    <w:p w:rsidR="000775F9" w:rsidRPr="000775F9" w:rsidRDefault="000775F9" w:rsidP="00667122">
      <w:pPr>
        <w:numPr>
          <w:ilvl w:val="4"/>
          <w:numId w:val="162"/>
        </w:numPr>
        <w:tabs>
          <w:tab w:val="left" w:pos="1914"/>
          <w:tab w:val="left" w:pos="1915"/>
        </w:tabs>
        <w:spacing w:before="10"/>
        <w:ind w:right="184" w:hanging="460"/>
        <w:rPr>
          <w:sz w:val="20"/>
        </w:rPr>
      </w:pPr>
      <w:r w:rsidRPr="000775F9">
        <w:rPr>
          <w:sz w:val="20"/>
        </w:rPr>
        <w:t>Light fixture, exit light, emergency battery pack, smoke detector, and other fire-alarm locations.</w:t>
      </w:r>
    </w:p>
    <w:p w:rsidR="000775F9" w:rsidRPr="000775F9" w:rsidRDefault="000775F9" w:rsidP="00667122">
      <w:pPr>
        <w:numPr>
          <w:ilvl w:val="4"/>
          <w:numId w:val="162"/>
        </w:numPr>
        <w:tabs>
          <w:tab w:val="left" w:pos="1914"/>
          <w:tab w:val="left" w:pos="1915"/>
        </w:tabs>
        <w:spacing w:before="10"/>
        <w:ind w:right="367" w:hanging="460"/>
        <w:rPr>
          <w:sz w:val="20"/>
        </w:rPr>
      </w:pPr>
      <w:r w:rsidRPr="000775F9">
        <w:rPr>
          <w:sz w:val="20"/>
        </w:rPr>
        <w:t>Panel board, switch board, switchgear, transformer, busway, generator, and</w:t>
      </w:r>
      <w:r w:rsidRPr="000775F9">
        <w:rPr>
          <w:spacing w:val="-23"/>
          <w:sz w:val="20"/>
        </w:rPr>
        <w:t xml:space="preserve"> </w:t>
      </w:r>
      <w:r w:rsidRPr="000775F9">
        <w:rPr>
          <w:sz w:val="20"/>
        </w:rPr>
        <w:t>motor control center</w:t>
      </w:r>
      <w:r w:rsidRPr="000775F9">
        <w:rPr>
          <w:spacing w:val="-10"/>
          <w:sz w:val="20"/>
        </w:rPr>
        <w:t xml:space="preserve"> </w:t>
      </w:r>
      <w:r w:rsidRPr="000775F9">
        <w:rPr>
          <w:sz w:val="20"/>
        </w:rPr>
        <w:t>locations.</w:t>
      </w:r>
    </w:p>
    <w:p w:rsidR="000775F9" w:rsidRPr="000775F9" w:rsidRDefault="000775F9" w:rsidP="00667122">
      <w:pPr>
        <w:numPr>
          <w:ilvl w:val="4"/>
          <w:numId w:val="162"/>
        </w:numPr>
        <w:tabs>
          <w:tab w:val="left" w:pos="1914"/>
          <w:tab w:val="left" w:pos="1915"/>
        </w:tabs>
        <w:spacing w:before="10"/>
        <w:ind w:hanging="460"/>
        <w:rPr>
          <w:sz w:val="20"/>
        </w:rPr>
      </w:pPr>
      <w:r w:rsidRPr="000775F9">
        <w:rPr>
          <w:sz w:val="20"/>
        </w:rPr>
        <w:t>Location of pull boxes and junction boxes, dimensioned from column center</w:t>
      </w:r>
      <w:r w:rsidRPr="000775F9">
        <w:rPr>
          <w:spacing w:val="-25"/>
          <w:sz w:val="20"/>
        </w:rPr>
        <w:t xml:space="preserve"> </w:t>
      </w:r>
      <w:r w:rsidRPr="000775F9">
        <w:rPr>
          <w:sz w:val="20"/>
        </w:rPr>
        <w:t>lines.</w:t>
      </w:r>
    </w:p>
    <w:p w:rsidR="000775F9" w:rsidRPr="000775F9" w:rsidRDefault="000775F9" w:rsidP="00667122">
      <w:pPr>
        <w:numPr>
          <w:ilvl w:val="3"/>
          <w:numId w:val="162"/>
        </w:numPr>
        <w:tabs>
          <w:tab w:val="left" w:pos="1453"/>
          <w:tab w:val="left" w:pos="1454"/>
        </w:tabs>
        <w:spacing w:before="10"/>
        <w:rPr>
          <w:sz w:val="20"/>
        </w:rPr>
      </w:pPr>
      <w:r w:rsidRPr="000775F9">
        <w:rPr>
          <w:sz w:val="20"/>
        </w:rPr>
        <w:t>Fire-Protection System:  Show the</w:t>
      </w:r>
      <w:r w:rsidRPr="000775F9">
        <w:rPr>
          <w:spacing w:val="-16"/>
          <w:sz w:val="20"/>
        </w:rPr>
        <w:t xml:space="preserve"> </w:t>
      </w:r>
      <w:r w:rsidRPr="000775F9">
        <w:rPr>
          <w:sz w:val="20"/>
        </w:rPr>
        <w:t>following:</w:t>
      </w:r>
    </w:p>
    <w:p w:rsidR="000775F9" w:rsidRPr="000775F9" w:rsidRDefault="000775F9" w:rsidP="00667122">
      <w:pPr>
        <w:numPr>
          <w:ilvl w:val="4"/>
          <w:numId w:val="162"/>
        </w:numPr>
        <w:tabs>
          <w:tab w:val="left" w:pos="1914"/>
          <w:tab w:val="left" w:pos="1915"/>
        </w:tabs>
        <w:spacing w:before="10"/>
        <w:ind w:hanging="460"/>
        <w:rPr>
          <w:sz w:val="20"/>
        </w:rPr>
      </w:pPr>
      <w:r w:rsidRPr="000775F9">
        <w:rPr>
          <w:sz w:val="20"/>
        </w:rPr>
        <w:t>Locations of standpipes, mains piping, branch lines, pipe drops, and sprinkler</w:t>
      </w:r>
      <w:r w:rsidRPr="000775F9">
        <w:rPr>
          <w:spacing w:val="-30"/>
          <w:sz w:val="20"/>
        </w:rPr>
        <w:t xml:space="preserve"> </w:t>
      </w:r>
      <w:r w:rsidRPr="000775F9">
        <w:rPr>
          <w:sz w:val="20"/>
        </w:rPr>
        <w:t>heads.</w:t>
      </w:r>
    </w:p>
    <w:p w:rsidR="000775F9" w:rsidRPr="000775F9" w:rsidRDefault="000775F9" w:rsidP="00667122">
      <w:pPr>
        <w:numPr>
          <w:ilvl w:val="3"/>
          <w:numId w:val="162"/>
        </w:numPr>
        <w:tabs>
          <w:tab w:val="left" w:pos="1453"/>
          <w:tab w:val="left" w:pos="1454"/>
        </w:tabs>
        <w:spacing w:before="9"/>
        <w:ind w:right="121"/>
        <w:rPr>
          <w:sz w:val="20"/>
        </w:rPr>
      </w:pPr>
      <w:r w:rsidRPr="000775F9">
        <w:rPr>
          <w:sz w:val="20"/>
        </w:rPr>
        <w:t xml:space="preserve">Review: </w:t>
      </w:r>
      <w:r w:rsidR="0085282E">
        <w:rPr>
          <w:sz w:val="20"/>
        </w:rPr>
        <w:t>Owner</w:t>
      </w:r>
      <w:r w:rsidRPr="000775F9">
        <w:rPr>
          <w:sz w:val="20"/>
        </w:rPr>
        <w:t xml:space="preserve"> will review coordination drawings to confirm that the Work is being coordinated, but not for the details of the coordination, which are Contractor's responsibility. If </w:t>
      </w:r>
      <w:r w:rsidR="0085282E">
        <w:rPr>
          <w:sz w:val="20"/>
        </w:rPr>
        <w:t>Owner</w:t>
      </w:r>
      <w:r w:rsidRPr="000775F9">
        <w:rPr>
          <w:sz w:val="20"/>
        </w:rPr>
        <w:t xml:space="preserve"> determines that coordination drawings are not being prepared in sufficient scope or detail, or are otherwise deficient, </w:t>
      </w:r>
      <w:r w:rsidR="0085282E">
        <w:rPr>
          <w:sz w:val="20"/>
        </w:rPr>
        <w:t>Owner</w:t>
      </w:r>
      <w:r w:rsidRPr="000775F9">
        <w:rPr>
          <w:sz w:val="20"/>
        </w:rPr>
        <w:t xml:space="preserve"> will so inform Contractor, who shall make changes as directed and</w:t>
      </w:r>
      <w:r w:rsidRPr="000775F9">
        <w:rPr>
          <w:spacing w:val="-13"/>
          <w:sz w:val="20"/>
        </w:rPr>
        <w:t xml:space="preserve"> </w:t>
      </w:r>
      <w:r w:rsidRPr="000775F9">
        <w:rPr>
          <w:sz w:val="20"/>
        </w:rPr>
        <w:t>resubmit.</w:t>
      </w:r>
    </w:p>
    <w:p w:rsidR="000775F9" w:rsidRPr="000775F9" w:rsidRDefault="000775F9" w:rsidP="00667122">
      <w:pPr>
        <w:numPr>
          <w:ilvl w:val="2"/>
          <w:numId w:val="162"/>
        </w:numPr>
        <w:tabs>
          <w:tab w:val="left" w:pos="993"/>
          <w:tab w:val="left" w:pos="994"/>
        </w:tabs>
        <w:spacing w:before="81"/>
        <w:ind w:right="935" w:hanging="475"/>
        <w:rPr>
          <w:sz w:val="20"/>
        </w:rPr>
      </w:pPr>
      <w:r w:rsidRPr="000775F9">
        <w:rPr>
          <w:sz w:val="20"/>
        </w:rPr>
        <w:t>Coordination Digital Data Files: Prepare coordination digital data files according to the following</w:t>
      </w:r>
      <w:r w:rsidRPr="000775F9">
        <w:rPr>
          <w:spacing w:val="-6"/>
          <w:sz w:val="20"/>
        </w:rPr>
        <w:t xml:space="preserve"> </w:t>
      </w:r>
      <w:r w:rsidRPr="000775F9">
        <w:rPr>
          <w:sz w:val="20"/>
        </w:rPr>
        <w:t>requirements:</w:t>
      </w:r>
    </w:p>
    <w:p w:rsidR="000775F9" w:rsidRPr="000775F9" w:rsidRDefault="000775F9" w:rsidP="00667122">
      <w:pPr>
        <w:numPr>
          <w:ilvl w:val="3"/>
          <w:numId w:val="162"/>
        </w:numPr>
        <w:tabs>
          <w:tab w:val="left" w:pos="1453"/>
          <w:tab w:val="left" w:pos="1454"/>
        </w:tabs>
        <w:spacing w:before="9"/>
        <w:rPr>
          <w:sz w:val="20"/>
        </w:rPr>
      </w:pPr>
      <w:r w:rsidRPr="000775F9">
        <w:rPr>
          <w:sz w:val="20"/>
        </w:rPr>
        <w:t>File Preparation Format:  DXF operating in Microsoft Windows operating</w:t>
      </w:r>
      <w:r w:rsidRPr="000775F9">
        <w:rPr>
          <w:spacing w:val="-20"/>
          <w:sz w:val="20"/>
        </w:rPr>
        <w:t xml:space="preserve"> </w:t>
      </w:r>
      <w:r w:rsidRPr="000775F9">
        <w:rPr>
          <w:sz w:val="20"/>
        </w:rPr>
        <w:t>system.</w:t>
      </w:r>
    </w:p>
    <w:p w:rsidR="000775F9" w:rsidRPr="000775F9" w:rsidRDefault="000775F9" w:rsidP="00667122">
      <w:pPr>
        <w:numPr>
          <w:ilvl w:val="3"/>
          <w:numId w:val="162"/>
        </w:numPr>
        <w:tabs>
          <w:tab w:val="left" w:pos="1453"/>
          <w:tab w:val="left" w:pos="1454"/>
        </w:tabs>
        <w:spacing w:before="9"/>
        <w:ind w:right="156"/>
        <w:rPr>
          <w:sz w:val="20"/>
        </w:rPr>
      </w:pPr>
      <w:r w:rsidRPr="000775F9">
        <w:rPr>
          <w:sz w:val="20"/>
        </w:rPr>
        <w:t xml:space="preserve">File Submittal Format: Submit or post coordination drawing files using </w:t>
      </w:r>
      <w:r w:rsidRPr="000775F9">
        <w:rPr>
          <w:spacing w:val="2"/>
          <w:sz w:val="20"/>
        </w:rPr>
        <w:t xml:space="preserve">format </w:t>
      </w:r>
      <w:r w:rsidRPr="000775F9">
        <w:rPr>
          <w:sz w:val="20"/>
        </w:rPr>
        <w:t>same as file preparation format and supply Portable Data File (PDF)</w:t>
      </w:r>
      <w:r w:rsidRPr="000775F9">
        <w:rPr>
          <w:spacing w:val="-14"/>
          <w:sz w:val="20"/>
        </w:rPr>
        <w:t xml:space="preserve"> </w:t>
      </w:r>
      <w:r w:rsidRPr="000775F9">
        <w:rPr>
          <w:sz w:val="20"/>
        </w:rPr>
        <w:t>format.</w:t>
      </w:r>
    </w:p>
    <w:p w:rsidR="000775F9" w:rsidRPr="000775F9" w:rsidRDefault="000775F9" w:rsidP="000775F9">
      <w:pPr>
        <w:rPr>
          <w:sz w:val="20"/>
        </w:rPr>
        <w:sectPr w:rsidR="000775F9" w:rsidRPr="000775F9">
          <w:footerReference w:type="default" r:id="rId368"/>
          <w:pgSz w:w="12240" w:h="15840"/>
          <w:pgMar w:top="1360" w:right="1340" w:bottom="640" w:left="1340" w:header="0" w:footer="457" w:gutter="0"/>
          <w:cols w:space="720"/>
        </w:sectPr>
      </w:pPr>
    </w:p>
    <w:p w:rsidR="000775F9" w:rsidRPr="000775F9" w:rsidRDefault="000775F9" w:rsidP="00667122">
      <w:pPr>
        <w:numPr>
          <w:ilvl w:val="3"/>
          <w:numId w:val="162"/>
        </w:numPr>
        <w:tabs>
          <w:tab w:val="left" w:pos="1453"/>
          <w:tab w:val="left" w:pos="1454"/>
        </w:tabs>
        <w:spacing w:before="77"/>
        <w:ind w:right="151"/>
        <w:rPr>
          <w:sz w:val="20"/>
        </w:rPr>
      </w:pPr>
      <w:r w:rsidRPr="000775F9">
        <w:rPr>
          <w:sz w:val="20"/>
        </w:rPr>
        <w:t>BIM File Incorporation: Provide coordination drawing files into Building Information</w:t>
      </w:r>
      <w:r w:rsidRPr="000775F9">
        <w:rPr>
          <w:spacing w:val="-24"/>
          <w:sz w:val="20"/>
        </w:rPr>
        <w:t xml:space="preserve"> </w:t>
      </w:r>
      <w:r w:rsidRPr="000775F9">
        <w:rPr>
          <w:sz w:val="20"/>
        </w:rPr>
        <w:t>Model established for</w:t>
      </w:r>
      <w:r w:rsidRPr="000775F9">
        <w:rPr>
          <w:spacing w:val="-7"/>
          <w:sz w:val="20"/>
        </w:rPr>
        <w:t xml:space="preserve"> </w:t>
      </w:r>
      <w:r w:rsidRPr="000775F9">
        <w:rPr>
          <w:sz w:val="20"/>
        </w:rPr>
        <w:t>Project.</w:t>
      </w:r>
    </w:p>
    <w:p w:rsidR="000775F9" w:rsidRPr="000775F9" w:rsidRDefault="000775F9" w:rsidP="00667122">
      <w:pPr>
        <w:numPr>
          <w:ilvl w:val="4"/>
          <w:numId w:val="162"/>
        </w:numPr>
        <w:tabs>
          <w:tab w:val="left" w:pos="1914"/>
          <w:tab w:val="left" w:pos="1915"/>
        </w:tabs>
        <w:spacing w:before="9"/>
        <w:ind w:right="258" w:hanging="460"/>
        <w:rPr>
          <w:sz w:val="20"/>
        </w:rPr>
      </w:pPr>
      <w:r w:rsidRPr="000775F9">
        <w:rPr>
          <w:sz w:val="20"/>
        </w:rPr>
        <w:t>Provide three-dimensional component conflict analysis as part of preparation of coordination drawings. Resolve component conflicts prior to submittal. Indicate where conflict resolution requires modification of design requirements by</w:t>
      </w:r>
      <w:r w:rsidRPr="000775F9">
        <w:rPr>
          <w:spacing w:val="-26"/>
          <w:sz w:val="20"/>
        </w:rPr>
        <w:t xml:space="preserve"> </w:t>
      </w:r>
      <w:r w:rsidR="0085282E">
        <w:rPr>
          <w:sz w:val="20"/>
        </w:rPr>
        <w:t>Owner</w:t>
      </w:r>
      <w:r w:rsidRPr="000775F9">
        <w:rPr>
          <w:sz w:val="20"/>
        </w:rPr>
        <w:t>.</w:t>
      </w:r>
    </w:p>
    <w:p w:rsidR="000775F9" w:rsidRPr="000775F9" w:rsidRDefault="000775F9" w:rsidP="00667122">
      <w:pPr>
        <w:numPr>
          <w:ilvl w:val="1"/>
          <w:numId w:val="162"/>
        </w:numPr>
        <w:tabs>
          <w:tab w:val="left" w:pos="634"/>
        </w:tabs>
        <w:spacing w:before="79"/>
        <w:outlineLvl w:val="2"/>
        <w:rPr>
          <w:b/>
          <w:bCs/>
          <w:sz w:val="20"/>
          <w:szCs w:val="20"/>
        </w:rPr>
      </w:pPr>
      <w:r w:rsidRPr="000775F9">
        <w:rPr>
          <w:b/>
          <w:bCs/>
          <w:sz w:val="20"/>
          <w:szCs w:val="20"/>
        </w:rPr>
        <w:t>OPERATION AND MAINTENANCE DOCUMENTATION</w:t>
      </w:r>
      <w:r w:rsidRPr="000775F9">
        <w:rPr>
          <w:b/>
          <w:bCs/>
          <w:spacing w:val="-15"/>
          <w:sz w:val="20"/>
          <w:szCs w:val="20"/>
        </w:rPr>
        <w:t xml:space="preserve"> </w:t>
      </w:r>
      <w:r w:rsidRPr="000775F9">
        <w:rPr>
          <w:b/>
          <w:bCs/>
          <w:sz w:val="20"/>
          <w:szCs w:val="20"/>
        </w:rPr>
        <w:t>DIRECTORY</w:t>
      </w:r>
    </w:p>
    <w:p w:rsidR="000775F9" w:rsidRPr="000775F9" w:rsidRDefault="000775F9" w:rsidP="00667122">
      <w:pPr>
        <w:numPr>
          <w:ilvl w:val="2"/>
          <w:numId w:val="162"/>
        </w:numPr>
        <w:tabs>
          <w:tab w:val="left" w:pos="993"/>
          <w:tab w:val="left" w:pos="994"/>
        </w:tabs>
        <w:spacing w:before="82"/>
        <w:ind w:right="421" w:hanging="475"/>
        <w:rPr>
          <w:sz w:val="20"/>
        </w:rPr>
      </w:pPr>
      <w:r w:rsidRPr="000775F9">
        <w:rPr>
          <w:sz w:val="20"/>
        </w:rPr>
        <w:t>Directory: Prepare a single, comprehensive directory of emergency, operation, and maintenance data and materials, listing items and their location to facilitate ready access</w:t>
      </w:r>
      <w:r w:rsidRPr="000775F9">
        <w:rPr>
          <w:spacing w:val="-28"/>
          <w:sz w:val="20"/>
        </w:rPr>
        <w:t xml:space="preserve"> </w:t>
      </w:r>
      <w:r w:rsidRPr="000775F9">
        <w:rPr>
          <w:sz w:val="20"/>
        </w:rPr>
        <w:t>to desired information.  Include a section in the directory for each of the</w:t>
      </w:r>
      <w:r w:rsidRPr="000775F9">
        <w:rPr>
          <w:spacing w:val="-25"/>
          <w:sz w:val="20"/>
        </w:rPr>
        <w:t xml:space="preserve"> </w:t>
      </w:r>
      <w:r w:rsidRPr="000775F9">
        <w:rPr>
          <w:sz w:val="20"/>
        </w:rPr>
        <w:t>following:</w:t>
      </w:r>
    </w:p>
    <w:p w:rsidR="000775F9" w:rsidRPr="000775F9" w:rsidRDefault="000775F9" w:rsidP="00667122">
      <w:pPr>
        <w:numPr>
          <w:ilvl w:val="3"/>
          <w:numId w:val="162"/>
        </w:numPr>
        <w:tabs>
          <w:tab w:val="left" w:pos="1453"/>
          <w:tab w:val="left" w:pos="1454"/>
        </w:tabs>
        <w:spacing w:before="10"/>
        <w:rPr>
          <w:sz w:val="20"/>
        </w:rPr>
      </w:pPr>
      <w:r w:rsidRPr="000775F9">
        <w:rPr>
          <w:sz w:val="20"/>
        </w:rPr>
        <w:t>List of</w:t>
      </w:r>
      <w:r w:rsidRPr="000775F9">
        <w:rPr>
          <w:spacing w:val="-6"/>
          <w:sz w:val="20"/>
        </w:rPr>
        <w:t xml:space="preserve"> </w:t>
      </w:r>
      <w:r w:rsidRPr="000775F9">
        <w:rPr>
          <w:sz w:val="20"/>
        </w:rPr>
        <w:t>documents.</w:t>
      </w:r>
    </w:p>
    <w:p w:rsidR="000775F9" w:rsidRPr="000775F9" w:rsidRDefault="000775F9" w:rsidP="00667122">
      <w:pPr>
        <w:numPr>
          <w:ilvl w:val="3"/>
          <w:numId w:val="162"/>
        </w:numPr>
        <w:tabs>
          <w:tab w:val="left" w:pos="1453"/>
          <w:tab w:val="left" w:pos="1454"/>
        </w:tabs>
        <w:spacing w:before="10"/>
        <w:rPr>
          <w:sz w:val="20"/>
        </w:rPr>
      </w:pPr>
      <w:r w:rsidRPr="000775F9">
        <w:rPr>
          <w:sz w:val="20"/>
        </w:rPr>
        <w:t>List of</w:t>
      </w:r>
      <w:r w:rsidRPr="000775F9">
        <w:rPr>
          <w:spacing w:val="-4"/>
          <w:sz w:val="20"/>
        </w:rPr>
        <w:t xml:space="preserve"> </w:t>
      </w:r>
      <w:r w:rsidRPr="000775F9">
        <w:rPr>
          <w:sz w:val="20"/>
        </w:rPr>
        <w:t>systems.</w:t>
      </w:r>
    </w:p>
    <w:p w:rsidR="000775F9" w:rsidRPr="000775F9" w:rsidRDefault="000775F9" w:rsidP="00667122">
      <w:pPr>
        <w:numPr>
          <w:ilvl w:val="3"/>
          <w:numId w:val="162"/>
        </w:numPr>
        <w:tabs>
          <w:tab w:val="left" w:pos="1453"/>
          <w:tab w:val="left" w:pos="1454"/>
        </w:tabs>
        <w:spacing w:before="10"/>
        <w:rPr>
          <w:sz w:val="20"/>
        </w:rPr>
      </w:pPr>
      <w:r w:rsidRPr="000775F9">
        <w:rPr>
          <w:sz w:val="20"/>
        </w:rPr>
        <w:t>List of</w:t>
      </w:r>
      <w:r w:rsidRPr="000775F9">
        <w:rPr>
          <w:spacing w:val="-7"/>
          <w:sz w:val="20"/>
        </w:rPr>
        <w:t xml:space="preserve"> </w:t>
      </w:r>
      <w:r w:rsidRPr="000775F9">
        <w:rPr>
          <w:sz w:val="20"/>
        </w:rPr>
        <w:t>equipment.</w:t>
      </w:r>
    </w:p>
    <w:p w:rsidR="000775F9" w:rsidRPr="000775F9" w:rsidRDefault="000775F9" w:rsidP="00667122">
      <w:pPr>
        <w:numPr>
          <w:ilvl w:val="3"/>
          <w:numId w:val="162"/>
        </w:numPr>
        <w:tabs>
          <w:tab w:val="left" w:pos="1453"/>
          <w:tab w:val="left" w:pos="1454"/>
        </w:tabs>
        <w:spacing w:before="10"/>
        <w:rPr>
          <w:sz w:val="20"/>
        </w:rPr>
      </w:pPr>
      <w:r w:rsidRPr="000775F9">
        <w:rPr>
          <w:sz w:val="20"/>
        </w:rPr>
        <w:t>Table of</w:t>
      </w:r>
      <w:r w:rsidRPr="000775F9">
        <w:rPr>
          <w:spacing w:val="-7"/>
          <w:sz w:val="20"/>
        </w:rPr>
        <w:t xml:space="preserve"> </w:t>
      </w:r>
      <w:r w:rsidRPr="000775F9">
        <w:rPr>
          <w:sz w:val="20"/>
        </w:rPr>
        <w:t>contents.</w:t>
      </w:r>
    </w:p>
    <w:p w:rsidR="000775F9" w:rsidRPr="000775F9" w:rsidRDefault="000775F9" w:rsidP="00667122">
      <w:pPr>
        <w:numPr>
          <w:ilvl w:val="2"/>
          <w:numId w:val="162"/>
        </w:numPr>
        <w:tabs>
          <w:tab w:val="left" w:pos="993"/>
          <w:tab w:val="left" w:pos="994"/>
        </w:tabs>
        <w:spacing w:before="83"/>
        <w:ind w:right="123" w:hanging="475"/>
        <w:rPr>
          <w:sz w:val="20"/>
        </w:rPr>
      </w:pPr>
      <w:r w:rsidRPr="000775F9">
        <w:rPr>
          <w:sz w:val="20"/>
        </w:rPr>
        <w:t>List of Systems and Subsystems: List systems alphabetically. Include references to operation and maintenance manuals that contain information about each</w:t>
      </w:r>
      <w:r w:rsidRPr="000775F9">
        <w:rPr>
          <w:spacing w:val="-18"/>
          <w:sz w:val="20"/>
        </w:rPr>
        <w:t xml:space="preserve"> </w:t>
      </w:r>
      <w:r w:rsidRPr="000775F9">
        <w:rPr>
          <w:sz w:val="20"/>
        </w:rPr>
        <w:t>system.</w:t>
      </w:r>
    </w:p>
    <w:p w:rsidR="000775F9" w:rsidRPr="000775F9" w:rsidRDefault="000775F9" w:rsidP="00667122">
      <w:pPr>
        <w:numPr>
          <w:ilvl w:val="2"/>
          <w:numId w:val="162"/>
        </w:numPr>
        <w:tabs>
          <w:tab w:val="left" w:pos="993"/>
          <w:tab w:val="left" w:pos="994"/>
        </w:tabs>
        <w:spacing w:before="82"/>
        <w:ind w:right="312" w:hanging="475"/>
        <w:rPr>
          <w:sz w:val="20"/>
        </w:rPr>
      </w:pPr>
      <w:r w:rsidRPr="000775F9">
        <w:rPr>
          <w:sz w:val="20"/>
        </w:rPr>
        <w:t>List of Equipment: List equipment for each system, organized alphabetically by system. For pieces of equipment not part of system, list alphabetically in separate</w:t>
      </w:r>
      <w:r w:rsidRPr="000775F9">
        <w:rPr>
          <w:spacing w:val="-28"/>
          <w:sz w:val="20"/>
        </w:rPr>
        <w:t xml:space="preserve"> </w:t>
      </w:r>
      <w:r w:rsidRPr="000775F9">
        <w:rPr>
          <w:sz w:val="20"/>
        </w:rPr>
        <w:t>list.</w:t>
      </w:r>
    </w:p>
    <w:p w:rsidR="000775F9" w:rsidRPr="000775F9" w:rsidRDefault="000775F9" w:rsidP="00667122">
      <w:pPr>
        <w:numPr>
          <w:ilvl w:val="2"/>
          <w:numId w:val="162"/>
        </w:numPr>
        <w:tabs>
          <w:tab w:val="left" w:pos="993"/>
          <w:tab w:val="left" w:pos="994"/>
        </w:tabs>
        <w:spacing w:before="82"/>
        <w:ind w:right="1072" w:hanging="475"/>
        <w:rPr>
          <w:sz w:val="20"/>
        </w:rPr>
      </w:pPr>
      <w:r w:rsidRPr="000775F9">
        <w:rPr>
          <w:sz w:val="20"/>
        </w:rPr>
        <w:t>Tables of Contents: Include a table of contents for each emergency, operation, and maintenance</w:t>
      </w:r>
      <w:r w:rsidRPr="000775F9">
        <w:rPr>
          <w:spacing w:val="-7"/>
          <w:sz w:val="20"/>
        </w:rPr>
        <w:t xml:space="preserve"> </w:t>
      </w:r>
      <w:r w:rsidRPr="000775F9">
        <w:rPr>
          <w:sz w:val="20"/>
        </w:rPr>
        <w:t>manual.</w:t>
      </w:r>
    </w:p>
    <w:p w:rsidR="000775F9" w:rsidRPr="000775F9" w:rsidRDefault="000775F9" w:rsidP="00667122">
      <w:pPr>
        <w:numPr>
          <w:ilvl w:val="2"/>
          <w:numId w:val="162"/>
        </w:numPr>
        <w:tabs>
          <w:tab w:val="left" w:pos="993"/>
          <w:tab w:val="left" w:pos="994"/>
        </w:tabs>
        <w:spacing w:before="82"/>
        <w:ind w:right="157" w:hanging="475"/>
        <w:rPr>
          <w:sz w:val="20"/>
        </w:rPr>
      </w:pPr>
      <w:r w:rsidRPr="000775F9">
        <w:rPr>
          <w:sz w:val="20"/>
        </w:rPr>
        <w:t>Identification: In the documentation directory and in each operation and maintenance manual, identify each system, subsystem, and piece of equipment with same designation used in the Contract Documents.  If no designation exists, assign a designation according</w:t>
      </w:r>
      <w:r w:rsidRPr="000775F9">
        <w:rPr>
          <w:spacing w:val="-20"/>
          <w:sz w:val="20"/>
        </w:rPr>
        <w:t xml:space="preserve"> </w:t>
      </w:r>
      <w:r w:rsidRPr="000775F9">
        <w:rPr>
          <w:sz w:val="20"/>
        </w:rPr>
        <w:t>to</w:t>
      </w:r>
    </w:p>
    <w:p w:rsidR="000775F9" w:rsidRPr="000775F9" w:rsidRDefault="000775F9" w:rsidP="000775F9">
      <w:pPr>
        <w:ind w:left="993"/>
        <w:rPr>
          <w:sz w:val="20"/>
          <w:szCs w:val="20"/>
        </w:rPr>
      </w:pPr>
      <w:r w:rsidRPr="000775F9">
        <w:rPr>
          <w:sz w:val="20"/>
          <w:szCs w:val="20"/>
        </w:rPr>
        <w:t>ASHRAE Guideline 4, "Preparation of Operating and Maintenance Documentation for Building Systems."</w:t>
      </w:r>
    </w:p>
    <w:p w:rsidR="000775F9" w:rsidRPr="000775F9" w:rsidRDefault="000775F9" w:rsidP="00667122">
      <w:pPr>
        <w:numPr>
          <w:ilvl w:val="1"/>
          <w:numId w:val="162"/>
        </w:numPr>
        <w:tabs>
          <w:tab w:val="left" w:pos="634"/>
        </w:tabs>
        <w:spacing w:before="80"/>
        <w:outlineLvl w:val="2"/>
        <w:rPr>
          <w:b/>
          <w:bCs/>
          <w:sz w:val="20"/>
          <w:szCs w:val="20"/>
        </w:rPr>
      </w:pPr>
      <w:r w:rsidRPr="000775F9">
        <w:rPr>
          <w:b/>
          <w:bCs/>
          <w:sz w:val="20"/>
          <w:szCs w:val="20"/>
        </w:rPr>
        <w:t>REQUIREMENTS FOR EMERGENCY, OPERATION, AND MAINTENANCE</w:t>
      </w:r>
      <w:r w:rsidRPr="000775F9">
        <w:rPr>
          <w:b/>
          <w:bCs/>
          <w:spacing w:val="-21"/>
          <w:sz w:val="20"/>
          <w:szCs w:val="20"/>
        </w:rPr>
        <w:t xml:space="preserve"> </w:t>
      </w:r>
      <w:r w:rsidRPr="000775F9">
        <w:rPr>
          <w:b/>
          <w:bCs/>
          <w:sz w:val="20"/>
          <w:szCs w:val="20"/>
        </w:rPr>
        <w:t>MANUALS</w:t>
      </w:r>
    </w:p>
    <w:p w:rsidR="000775F9" w:rsidRPr="000775F9" w:rsidRDefault="000775F9" w:rsidP="00667122">
      <w:pPr>
        <w:numPr>
          <w:ilvl w:val="2"/>
          <w:numId w:val="162"/>
        </w:numPr>
        <w:tabs>
          <w:tab w:val="left" w:pos="993"/>
          <w:tab w:val="left" w:pos="994"/>
        </w:tabs>
        <w:spacing w:before="82"/>
        <w:ind w:right="169" w:hanging="475"/>
        <w:rPr>
          <w:sz w:val="20"/>
        </w:rPr>
      </w:pPr>
      <w:r w:rsidRPr="000775F9">
        <w:rPr>
          <w:sz w:val="20"/>
        </w:rPr>
        <w:t>Organization: Unless otherwise indicated, organize each manual into a separate section for each system and subsystem, and a separate section for each piece of equipment not part of</w:t>
      </w:r>
      <w:r w:rsidRPr="000775F9">
        <w:rPr>
          <w:spacing w:val="-29"/>
          <w:sz w:val="20"/>
        </w:rPr>
        <w:t xml:space="preserve"> </w:t>
      </w:r>
      <w:r w:rsidRPr="000775F9">
        <w:rPr>
          <w:sz w:val="20"/>
        </w:rPr>
        <w:t>a system.  Each manual shall contain the following materials, in the order</w:t>
      </w:r>
      <w:r w:rsidRPr="000775F9">
        <w:rPr>
          <w:spacing w:val="-21"/>
          <w:sz w:val="20"/>
        </w:rPr>
        <w:t xml:space="preserve"> </w:t>
      </w:r>
      <w:r w:rsidRPr="000775F9">
        <w:rPr>
          <w:sz w:val="20"/>
        </w:rPr>
        <w:t>listed:</w:t>
      </w:r>
    </w:p>
    <w:p w:rsidR="000775F9" w:rsidRPr="000775F9" w:rsidRDefault="000775F9" w:rsidP="00667122">
      <w:pPr>
        <w:numPr>
          <w:ilvl w:val="3"/>
          <w:numId w:val="162"/>
        </w:numPr>
        <w:tabs>
          <w:tab w:val="left" w:pos="1453"/>
          <w:tab w:val="left" w:pos="1454"/>
        </w:tabs>
        <w:spacing w:before="10"/>
        <w:rPr>
          <w:sz w:val="20"/>
        </w:rPr>
      </w:pPr>
      <w:r w:rsidRPr="000775F9">
        <w:rPr>
          <w:sz w:val="20"/>
        </w:rPr>
        <w:t>Title</w:t>
      </w:r>
      <w:r w:rsidRPr="000775F9">
        <w:rPr>
          <w:spacing w:val="-6"/>
          <w:sz w:val="20"/>
        </w:rPr>
        <w:t xml:space="preserve"> </w:t>
      </w:r>
      <w:r w:rsidRPr="000775F9">
        <w:rPr>
          <w:sz w:val="20"/>
        </w:rPr>
        <w:t>page.</w:t>
      </w:r>
    </w:p>
    <w:p w:rsidR="000775F9" w:rsidRPr="000775F9" w:rsidRDefault="000775F9" w:rsidP="00667122">
      <w:pPr>
        <w:numPr>
          <w:ilvl w:val="3"/>
          <w:numId w:val="162"/>
        </w:numPr>
        <w:tabs>
          <w:tab w:val="left" w:pos="1453"/>
          <w:tab w:val="left" w:pos="1454"/>
        </w:tabs>
        <w:spacing w:before="10"/>
        <w:rPr>
          <w:sz w:val="20"/>
        </w:rPr>
      </w:pPr>
      <w:r w:rsidRPr="000775F9">
        <w:rPr>
          <w:sz w:val="20"/>
        </w:rPr>
        <w:t>Table of</w:t>
      </w:r>
      <w:r w:rsidRPr="000775F9">
        <w:rPr>
          <w:spacing w:val="-7"/>
          <w:sz w:val="20"/>
        </w:rPr>
        <w:t xml:space="preserve"> </w:t>
      </w:r>
      <w:r w:rsidRPr="000775F9">
        <w:rPr>
          <w:sz w:val="20"/>
        </w:rPr>
        <w:t>contents.</w:t>
      </w:r>
    </w:p>
    <w:p w:rsidR="000775F9" w:rsidRPr="000775F9" w:rsidRDefault="000775F9" w:rsidP="00667122">
      <w:pPr>
        <w:numPr>
          <w:ilvl w:val="3"/>
          <w:numId w:val="162"/>
        </w:numPr>
        <w:tabs>
          <w:tab w:val="left" w:pos="1453"/>
          <w:tab w:val="left" w:pos="1454"/>
        </w:tabs>
        <w:spacing w:before="10"/>
        <w:rPr>
          <w:sz w:val="20"/>
        </w:rPr>
      </w:pPr>
      <w:r w:rsidRPr="000775F9">
        <w:rPr>
          <w:sz w:val="20"/>
        </w:rPr>
        <w:t>Manual</w:t>
      </w:r>
      <w:r w:rsidRPr="000775F9">
        <w:rPr>
          <w:spacing w:val="-6"/>
          <w:sz w:val="20"/>
        </w:rPr>
        <w:t xml:space="preserve"> </w:t>
      </w:r>
      <w:r w:rsidRPr="000775F9">
        <w:rPr>
          <w:sz w:val="20"/>
        </w:rPr>
        <w:t>contents.</w:t>
      </w:r>
    </w:p>
    <w:p w:rsidR="000775F9" w:rsidRPr="000775F9" w:rsidRDefault="000775F9" w:rsidP="00667122">
      <w:pPr>
        <w:numPr>
          <w:ilvl w:val="2"/>
          <w:numId w:val="162"/>
        </w:numPr>
        <w:tabs>
          <w:tab w:val="left" w:pos="993"/>
          <w:tab w:val="left" w:pos="994"/>
        </w:tabs>
        <w:spacing w:before="82"/>
        <w:ind w:hanging="475"/>
        <w:rPr>
          <w:sz w:val="20"/>
        </w:rPr>
      </w:pPr>
      <w:r w:rsidRPr="000775F9">
        <w:rPr>
          <w:sz w:val="20"/>
        </w:rPr>
        <w:t>Title Page:  Include the following</w:t>
      </w:r>
      <w:r w:rsidRPr="000775F9">
        <w:rPr>
          <w:spacing w:val="-19"/>
          <w:sz w:val="20"/>
        </w:rPr>
        <w:t xml:space="preserve"> </w:t>
      </w:r>
      <w:r w:rsidRPr="000775F9">
        <w:rPr>
          <w:sz w:val="20"/>
        </w:rPr>
        <w:t>information:</w:t>
      </w:r>
    </w:p>
    <w:p w:rsidR="000775F9" w:rsidRPr="000775F9" w:rsidRDefault="000775F9" w:rsidP="00667122">
      <w:pPr>
        <w:numPr>
          <w:ilvl w:val="3"/>
          <w:numId w:val="162"/>
        </w:numPr>
        <w:tabs>
          <w:tab w:val="left" w:pos="1453"/>
          <w:tab w:val="left" w:pos="1454"/>
        </w:tabs>
        <w:spacing w:before="7"/>
        <w:rPr>
          <w:sz w:val="20"/>
        </w:rPr>
      </w:pPr>
      <w:r w:rsidRPr="000775F9">
        <w:rPr>
          <w:sz w:val="20"/>
        </w:rPr>
        <w:t>Subject matter included in</w:t>
      </w:r>
      <w:r w:rsidRPr="000775F9">
        <w:rPr>
          <w:spacing w:val="-8"/>
          <w:sz w:val="20"/>
        </w:rPr>
        <w:t xml:space="preserve"> </w:t>
      </w:r>
      <w:r w:rsidRPr="000775F9">
        <w:rPr>
          <w:sz w:val="20"/>
        </w:rPr>
        <w:t>manual.</w:t>
      </w:r>
    </w:p>
    <w:p w:rsidR="000775F9" w:rsidRPr="000775F9" w:rsidRDefault="000775F9" w:rsidP="00667122">
      <w:pPr>
        <w:numPr>
          <w:ilvl w:val="3"/>
          <w:numId w:val="162"/>
        </w:numPr>
        <w:tabs>
          <w:tab w:val="left" w:pos="1453"/>
          <w:tab w:val="left" w:pos="1454"/>
        </w:tabs>
        <w:spacing w:before="9"/>
        <w:rPr>
          <w:sz w:val="20"/>
        </w:rPr>
      </w:pPr>
      <w:r w:rsidRPr="000775F9">
        <w:rPr>
          <w:sz w:val="20"/>
        </w:rPr>
        <w:t>Name and address of</w:t>
      </w:r>
      <w:r w:rsidRPr="000775F9">
        <w:rPr>
          <w:spacing w:val="-6"/>
          <w:sz w:val="20"/>
        </w:rPr>
        <w:t xml:space="preserve"> </w:t>
      </w:r>
      <w:r w:rsidRPr="000775F9">
        <w:rPr>
          <w:sz w:val="20"/>
        </w:rPr>
        <w:t>Project.</w:t>
      </w:r>
    </w:p>
    <w:p w:rsidR="000775F9" w:rsidRPr="000775F9" w:rsidRDefault="000775F9" w:rsidP="00667122">
      <w:pPr>
        <w:numPr>
          <w:ilvl w:val="3"/>
          <w:numId w:val="162"/>
        </w:numPr>
        <w:tabs>
          <w:tab w:val="left" w:pos="1453"/>
          <w:tab w:val="left" w:pos="1454"/>
        </w:tabs>
        <w:spacing w:before="9"/>
        <w:rPr>
          <w:sz w:val="20"/>
        </w:rPr>
      </w:pPr>
      <w:r w:rsidRPr="000775F9">
        <w:rPr>
          <w:sz w:val="20"/>
        </w:rPr>
        <w:t>Name and address of</w:t>
      </w:r>
      <w:r w:rsidRPr="000775F9">
        <w:rPr>
          <w:spacing w:val="-8"/>
          <w:sz w:val="20"/>
        </w:rPr>
        <w:t xml:space="preserve"> </w:t>
      </w:r>
      <w:r w:rsidRPr="000775F9">
        <w:rPr>
          <w:sz w:val="20"/>
        </w:rPr>
        <w:t>Owner.</w:t>
      </w:r>
    </w:p>
    <w:p w:rsidR="000775F9" w:rsidRPr="000775F9" w:rsidRDefault="000775F9" w:rsidP="00667122">
      <w:pPr>
        <w:numPr>
          <w:ilvl w:val="3"/>
          <w:numId w:val="162"/>
        </w:numPr>
        <w:tabs>
          <w:tab w:val="left" w:pos="1453"/>
          <w:tab w:val="left" w:pos="1454"/>
        </w:tabs>
        <w:spacing w:before="9"/>
        <w:rPr>
          <w:sz w:val="20"/>
        </w:rPr>
      </w:pPr>
      <w:r w:rsidRPr="000775F9">
        <w:rPr>
          <w:sz w:val="20"/>
        </w:rPr>
        <w:t>Date of</w:t>
      </w:r>
      <w:r w:rsidRPr="000775F9">
        <w:rPr>
          <w:spacing w:val="-4"/>
          <w:sz w:val="20"/>
        </w:rPr>
        <w:t xml:space="preserve"> </w:t>
      </w:r>
      <w:r w:rsidRPr="000775F9">
        <w:rPr>
          <w:sz w:val="20"/>
        </w:rPr>
        <w:t>submittal.</w:t>
      </w:r>
    </w:p>
    <w:p w:rsidR="000775F9" w:rsidRPr="000775F9" w:rsidRDefault="000775F9" w:rsidP="00667122">
      <w:pPr>
        <w:numPr>
          <w:ilvl w:val="3"/>
          <w:numId w:val="162"/>
        </w:numPr>
        <w:tabs>
          <w:tab w:val="left" w:pos="1453"/>
          <w:tab w:val="left" w:pos="1454"/>
        </w:tabs>
        <w:spacing w:before="9"/>
        <w:rPr>
          <w:sz w:val="20"/>
        </w:rPr>
      </w:pPr>
      <w:r w:rsidRPr="000775F9">
        <w:rPr>
          <w:sz w:val="20"/>
        </w:rPr>
        <w:t>Name and contact information for</w:t>
      </w:r>
      <w:r w:rsidRPr="000775F9">
        <w:rPr>
          <w:spacing w:val="-12"/>
          <w:sz w:val="20"/>
        </w:rPr>
        <w:t xml:space="preserve"> </w:t>
      </w:r>
      <w:r w:rsidRPr="000775F9">
        <w:rPr>
          <w:sz w:val="20"/>
        </w:rPr>
        <w:t>Contractor.</w:t>
      </w:r>
    </w:p>
    <w:p w:rsidR="000775F9" w:rsidRPr="000775F9" w:rsidRDefault="000775F9" w:rsidP="00667122">
      <w:pPr>
        <w:numPr>
          <w:ilvl w:val="3"/>
          <w:numId w:val="162"/>
        </w:numPr>
        <w:tabs>
          <w:tab w:val="left" w:pos="1453"/>
          <w:tab w:val="left" w:pos="1454"/>
        </w:tabs>
        <w:spacing w:before="10"/>
        <w:rPr>
          <w:sz w:val="20"/>
        </w:rPr>
      </w:pPr>
      <w:r w:rsidRPr="000775F9">
        <w:rPr>
          <w:sz w:val="20"/>
        </w:rPr>
        <w:t>Name and contact information for Construction</w:t>
      </w:r>
      <w:r w:rsidRPr="000775F9">
        <w:rPr>
          <w:spacing w:val="-13"/>
          <w:sz w:val="20"/>
        </w:rPr>
        <w:t xml:space="preserve"> </w:t>
      </w:r>
      <w:r w:rsidRPr="000775F9">
        <w:rPr>
          <w:sz w:val="20"/>
        </w:rPr>
        <w:t>Manager.</w:t>
      </w:r>
    </w:p>
    <w:p w:rsidR="000775F9" w:rsidRPr="000775F9" w:rsidRDefault="000775F9" w:rsidP="00667122">
      <w:pPr>
        <w:numPr>
          <w:ilvl w:val="3"/>
          <w:numId w:val="162"/>
        </w:numPr>
        <w:tabs>
          <w:tab w:val="left" w:pos="1453"/>
          <w:tab w:val="left" w:pos="1454"/>
        </w:tabs>
        <w:spacing w:before="10"/>
        <w:rPr>
          <w:sz w:val="20"/>
        </w:rPr>
      </w:pPr>
      <w:r w:rsidRPr="000775F9">
        <w:rPr>
          <w:sz w:val="20"/>
        </w:rPr>
        <w:t>Name and contact information for</w:t>
      </w:r>
      <w:r w:rsidRPr="000775F9">
        <w:rPr>
          <w:spacing w:val="-15"/>
          <w:sz w:val="20"/>
        </w:rPr>
        <w:t xml:space="preserve"> </w:t>
      </w:r>
      <w:r w:rsidRPr="000775F9">
        <w:rPr>
          <w:sz w:val="20"/>
        </w:rPr>
        <w:t>Engineer.</w:t>
      </w:r>
    </w:p>
    <w:p w:rsidR="000775F9" w:rsidRPr="000775F9" w:rsidRDefault="000775F9" w:rsidP="00667122">
      <w:pPr>
        <w:numPr>
          <w:ilvl w:val="3"/>
          <w:numId w:val="162"/>
        </w:numPr>
        <w:tabs>
          <w:tab w:val="left" w:pos="1453"/>
          <w:tab w:val="left" w:pos="1454"/>
        </w:tabs>
        <w:spacing w:before="10"/>
        <w:rPr>
          <w:sz w:val="20"/>
        </w:rPr>
      </w:pPr>
      <w:r w:rsidRPr="000775F9">
        <w:rPr>
          <w:sz w:val="20"/>
        </w:rPr>
        <w:t>Name and contact information for Commissioning</w:t>
      </w:r>
      <w:r w:rsidRPr="000775F9">
        <w:rPr>
          <w:spacing w:val="-17"/>
          <w:sz w:val="20"/>
        </w:rPr>
        <w:t xml:space="preserve"> </w:t>
      </w:r>
      <w:r w:rsidRPr="000775F9">
        <w:rPr>
          <w:sz w:val="20"/>
        </w:rPr>
        <w:t>Authority.</w:t>
      </w:r>
    </w:p>
    <w:p w:rsidR="000775F9" w:rsidRPr="000775F9" w:rsidRDefault="000775F9" w:rsidP="00667122">
      <w:pPr>
        <w:numPr>
          <w:ilvl w:val="3"/>
          <w:numId w:val="162"/>
        </w:numPr>
        <w:tabs>
          <w:tab w:val="left" w:pos="1453"/>
          <w:tab w:val="left" w:pos="1454"/>
        </w:tabs>
        <w:spacing w:before="10"/>
        <w:ind w:right="331"/>
        <w:rPr>
          <w:sz w:val="20"/>
        </w:rPr>
      </w:pPr>
      <w:r w:rsidRPr="000775F9">
        <w:rPr>
          <w:sz w:val="20"/>
        </w:rPr>
        <w:t>Names and contact information for major consultants to the Engineer that designed</w:t>
      </w:r>
      <w:r w:rsidRPr="000775F9">
        <w:rPr>
          <w:spacing w:val="-29"/>
          <w:sz w:val="20"/>
        </w:rPr>
        <w:t xml:space="preserve"> </w:t>
      </w:r>
      <w:r w:rsidRPr="000775F9">
        <w:rPr>
          <w:sz w:val="20"/>
        </w:rPr>
        <w:t>the systems contained in the</w:t>
      </w:r>
      <w:r w:rsidRPr="000775F9">
        <w:rPr>
          <w:spacing w:val="-7"/>
          <w:sz w:val="20"/>
        </w:rPr>
        <w:t xml:space="preserve"> </w:t>
      </w:r>
      <w:r w:rsidRPr="000775F9">
        <w:rPr>
          <w:sz w:val="20"/>
        </w:rPr>
        <w:t>manuals.</w:t>
      </w:r>
    </w:p>
    <w:p w:rsidR="000775F9" w:rsidRPr="000775F9" w:rsidRDefault="000775F9" w:rsidP="00667122">
      <w:pPr>
        <w:numPr>
          <w:ilvl w:val="3"/>
          <w:numId w:val="162"/>
        </w:numPr>
        <w:tabs>
          <w:tab w:val="left" w:pos="1455"/>
        </w:tabs>
        <w:spacing w:before="8"/>
        <w:rPr>
          <w:sz w:val="20"/>
        </w:rPr>
      </w:pPr>
      <w:r w:rsidRPr="000775F9">
        <w:rPr>
          <w:sz w:val="20"/>
        </w:rPr>
        <w:t>Cross-reference to related systems in other operation and maintenance</w:t>
      </w:r>
      <w:r w:rsidRPr="000775F9">
        <w:rPr>
          <w:spacing w:val="-23"/>
          <w:sz w:val="20"/>
        </w:rPr>
        <w:t xml:space="preserve"> </w:t>
      </w:r>
      <w:r w:rsidRPr="000775F9">
        <w:rPr>
          <w:sz w:val="20"/>
        </w:rPr>
        <w:t>manuals.</w:t>
      </w:r>
    </w:p>
    <w:p w:rsidR="000775F9" w:rsidRPr="000775F9" w:rsidRDefault="000775F9" w:rsidP="00667122">
      <w:pPr>
        <w:numPr>
          <w:ilvl w:val="2"/>
          <w:numId w:val="162"/>
        </w:numPr>
        <w:tabs>
          <w:tab w:val="left" w:pos="994"/>
        </w:tabs>
        <w:spacing w:before="82"/>
        <w:ind w:right="210" w:hanging="475"/>
        <w:jc w:val="both"/>
        <w:rPr>
          <w:sz w:val="20"/>
        </w:rPr>
      </w:pPr>
      <w:r w:rsidRPr="000775F9">
        <w:rPr>
          <w:sz w:val="20"/>
        </w:rPr>
        <w:t>Table of Contents: List each product included in manual, identified by product name, indexed to the content of the volume, and cross-referenced to Specification Section number in Project Manual.</w:t>
      </w:r>
    </w:p>
    <w:p w:rsidR="000775F9" w:rsidRPr="000775F9" w:rsidRDefault="000775F9" w:rsidP="00667122">
      <w:pPr>
        <w:numPr>
          <w:ilvl w:val="3"/>
          <w:numId w:val="162"/>
        </w:numPr>
        <w:tabs>
          <w:tab w:val="left" w:pos="1453"/>
          <w:tab w:val="left" w:pos="1454"/>
        </w:tabs>
        <w:spacing w:before="10"/>
        <w:ind w:right="583"/>
        <w:rPr>
          <w:sz w:val="20"/>
        </w:rPr>
      </w:pPr>
      <w:r w:rsidRPr="000775F9">
        <w:rPr>
          <w:sz w:val="20"/>
        </w:rPr>
        <w:t>If operation or maintenance documentation requires more than one volume to accommodate data, include comprehensive table of contents for all volumes in</w:t>
      </w:r>
      <w:r w:rsidRPr="000775F9">
        <w:rPr>
          <w:spacing w:val="-22"/>
          <w:sz w:val="20"/>
        </w:rPr>
        <w:t xml:space="preserve"> </w:t>
      </w:r>
      <w:r w:rsidRPr="000775F9">
        <w:rPr>
          <w:sz w:val="20"/>
        </w:rPr>
        <w:t>each volume of the</w:t>
      </w:r>
      <w:r w:rsidRPr="000775F9">
        <w:rPr>
          <w:spacing w:val="-7"/>
          <w:sz w:val="20"/>
        </w:rPr>
        <w:t xml:space="preserve"> </w:t>
      </w:r>
      <w:r w:rsidRPr="000775F9">
        <w:rPr>
          <w:sz w:val="20"/>
        </w:rPr>
        <w:t>set.</w:t>
      </w:r>
    </w:p>
    <w:p w:rsidR="000775F9" w:rsidRPr="000775F9" w:rsidRDefault="000775F9" w:rsidP="000775F9">
      <w:pPr>
        <w:rPr>
          <w:sz w:val="20"/>
        </w:rPr>
        <w:sectPr w:rsidR="000775F9" w:rsidRPr="000775F9">
          <w:footerReference w:type="default" r:id="rId369"/>
          <w:pgSz w:w="12240" w:h="15840"/>
          <w:pgMar w:top="1360" w:right="1440" w:bottom="640" w:left="1340" w:header="0" w:footer="457" w:gutter="0"/>
          <w:cols w:space="720"/>
        </w:sectPr>
      </w:pPr>
    </w:p>
    <w:p w:rsidR="000775F9" w:rsidRPr="000775F9" w:rsidRDefault="000775F9" w:rsidP="00667122">
      <w:pPr>
        <w:numPr>
          <w:ilvl w:val="2"/>
          <w:numId w:val="162"/>
        </w:numPr>
        <w:tabs>
          <w:tab w:val="left" w:pos="993"/>
          <w:tab w:val="left" w:pos="994"/>
        </w:tabs>
        <w:spacing w:before="80"/>
        <w:ind w:right="259" w:hanging="475"/>
        <w:rPr>
          <w:sz w:val="20"/>
        </w:rPr>
      </w:pPr>
      <w:r w:rsidRPr="000775F9">
        <w:rPr>
          <w:sz w:val="20"/>
        </w:rPr>
        <w:t>Manual Contents: Organize into sets of manageable size. Arrange contents alphabetically by system, subsystem, and equipment. If possible, assemble instructions for subsystems, equipment, and components of one system into a single</w:t>
      </w:r>
      <w:r w:rsidRPr="000775F9">
        <w:rPr>
          <w:spacing w:val="-22"/>
          <w:sz w:val="20"/>
        </w:rPr>
        <w:t xml:space="preserve"> </w:t>
      </w:r>
      <w:r w:rsidRPr="000775F9">
        <w:rPr>
          <w:sz w:val="20"/>
        </w:rPr>
        <w:t>binder.</w:t>
      </w:r>
    </w:p>
    <w:p w:rsidR="000775F9" w:rsidRPr="000775F9" w:rsidRDefault="000775F9" w:rsidP="00667122">
      <w:pPr>
        <w:numPr>
          <w:ilvl w:val="2"/>
          <w:numId w:val="162"/>
        </w:numPr>
        <w:tabs>
          <w:tab w:val="left" w:pos="993"/>
          <w:tab w:val="left" w:pos="994"/>
        </w:tabs>
        <w:spacing w:before="79"/>
        <w:ind w:right="418" w:hanging="475"/>
        <w:rPr>
          <w:sz w:val="20"/>
        </w:rPr>
      </w:pPr>
      <w:r w:rsidRPr="000775F9">
        <w:rPr>
          <w:sz w:val="20"/>
        </w:rPr>
        <w:t>Manuals, Electronic Files: Submit manuals in the form of a multiple file composite electronic PDF file for each manual type</w:t>
      </w:r>
      <w:r w:rsidRPr="000775F9">
        <w:rPr>
          <w:spacing w:val="-16"/>
          <w:sz w:val="20"/>
        </w:rPr>
        <w:t xml:space="preserve"> </w:t>
      </w:r>
      <w:r w:rsidRPr="000775F9">
        <w:rPr>
          <w:sz w:val="20"/>
        </w:rPr>
        <w:t>required.</w:t>
      </w:r>
    </w:p>
    <w:p w:rsidR="000775F9" w:rsidRPr="000775F9" w:rsidRDefault="000775F9" w:rsidP="00667122">
      <w:pPr>
        <w:numPr>
          <w:ilvl w:val="3"/>
          <w:numId w:val="162"/>
        </w:numPr>
        <w:tabs>
          <w:tab w:val="left" w:pos="1453"/>
          <w:tab w:val="left" w:pos="1454"/>
        </w:tabs>
        <w:spacing w:before="7"/>
        <w:ind w:right="140"/>
        <w:rPr>
          <w:sz w:val="20"/>
        </w:rPr>
      </w:pPr>
      <w:r w:rsidRPr="000775F9">
        <w:rPr>
          <w:sz w:val="20"/>
        </w:rPr>
        <w:t>Electronic Files: Use electronic files prepared by manufacturer where available. Where scanning of paper documents is required, configure scanned file for minimum readable</w:t>
      </w:r>
      <w:r w:rsidRPr="000775F9">
        <w:rPr>
          <w:spacing w:val="-29"/>
          <w:sz w:val="20"/>
        </w:rPr>
        <w:t xml:space="preserve"> </w:t>
      </w:r>
      <w:r w:rsidRPr="000775F9">
        <w:rPr>
          <w:sz w:val="20"/>
        </w:rPr>
        <w:t>file size.</w:t>
      </w:r>
    </w:p>
    <w:p w:rsidR="000775F9" w:rsidRPr="000775F9" w:rsidRDefault="000775F9" w:rsidP="00667122">
      <w:pPr>
        <w:numPr>
          <w:ilvl w:val="3"/>
          <w:numId w:val="162"/>
        </w:numPr>
        <w:tabs>
          <w:tab w:val="left" w:pos="1453"/>
          <w:tab w:val="left" w:pos="1454"/>
        </w:tabs>
        <w:spacing w:before="10"/>
        <w:ind w:right="116"/>
        <w:rPr>
          <w:sz w:val="20"/>
        </w:rPr>
      </w:pPr>
      <w:r w:rsidRPr="000775F9">
        <w:rPr>
          <w:sz w:val="20"/>
        </w:rPr>
        <w:t>File Names and Bookmarks: Enable bookmarking of individual documents based on file names. Name document files to correspond to system, subsystem, and equipment names used in manual directory and table of contents. Group documents for each system and subsystem into individual composite bookmarked files, then create composite manual, so that resulting bookmarks reflect the system, subsystem, and equipment names in a readily navigated file tree.  Configure electronic manual to display bookmark panel on opening file.</w:t>
      </w:r>
    </w:p>
    <w:p w:rsidR="000775F9" w:rsidRPr="000775F9" w:rsidRDefault="000775F9" w:rsidP="00667122">
      <w:pPr>
        <w:numPr>
          <w:ilvl w:val="2"/>
          <w:numId w:val="162"/>
        </w:numPr>
        <w:tabs>
          <w:tab w:val="left" w:pos="993"/>
          <w:tab w:val="left" w:pos="994"/>
        </w:tabs>
        <w:spacing w:before="82"/>
        <w:ind w:hanging="475"/>
        <w:rPr>
          <w:sz w:val="20"/>
        </w:rPr>
      </w:pPr>
      <w:r w:rsidRPr="000775F9">
        <w:rPr>
          <w:sz w:val="20"/>
        </w:rPr>
        <w:t>Manuals, Paper Copy:  Submit manuals in the form of hard copy, bound and labeled</w:t>
      </w:r>
      <w:r w:rsidRPr="000775F9">
        <w:rPr>
          <w:spacing w:val="-24"/>
          <w:sz w:val="20"/>
        </w:rPr>
        <w:t xml:space="preserve"> </w:t>
      </w:r>
      <w:r w:rsidRPr="000775F9">
        <w:rPr>
          <w:sz w:val="20"/>
        </w:rPr>
        <w:t>volumes.</w:t>
      </w:r>
    </w:p>
    <w:p w:rsidR="000775F9" w:rsidRPr="000775F9" w:rsidRDefault="000775F9" w:rsidP="00667122">
      <w:pPr>
        <w:numPr>
          <w:ilvl w:val="3"/>
          <w:numId w:val="162"/>
        </w:numPr>
        <w:tabs>
          <w:tab w:val="left" w:pos="1453"/>
          <w:tab w:val="left" w:pos="1454"/>
        </w:tabs>
        <w:spacing w:before="7"/>
        <w:ind w:right="235"/>
        <w:rPr>
          <w:sz w:val="20"/>
        </w:rPr>
      </w:pPr>
      <w:r w:rsidRPr="000775F9">
        <w:rPr>
          <w:sz w:val="20"/>
        </w:rPr>
        <w:t>Binders: Heavy-duty, three-ring, vinyl-covered, binders, in thickness necessary to accommodate contents, sized to hold 8-1/2-by-11-inch paper; with clear plastic sleeve</w:t>
      </w:r>
      <w:r w:rsidRPr="000775F9">
        <w:rPr>
          <w:spacing w:val="-25"/>
          <w:sz w:val="20"/>
        </w:rPr>
        <w:t xml:space="preserve"> </w:t>
      </w:r>
      <w:r w:rsidRPr="000775F9">
        <w:rPr>
          <w:sz w:val="20"/>
        </w:rPr>
        <w:t>on spine to hold label describing contents and with pockets inside covers to hold folded oversize</w:t>
      </w:r>
      <w:r w:rsidRPr="000775F9">
        <w:rPr>
          <w:spacing w:val="-8"/>
          <w:sz w:val="20"/>
        </w:rPr>
        <w:t xml:space="preserve"> </w:t>
      </w:r>
      <w:r w:rsidRPr="000775F9">
        <w:rPr>
          <w:sz w:val="20"/>
        </w:rPr>
        <w:t>sheets.</w:t>
      </w:r>
    </w:p>
    <w:p w:rsidR="000775F9" w:rsidRPr="000775F9" w:rsidRDefault="000775F9" w:rsidP="00667122">
      <w:pPr>
        <w:numPr>
          <w:ilvl w:val="4"/>
          <w:numId w:val="162"/>
        </w:numPr>
        <w:tabs>
          <w:tab w:val="left" w:pos="1914"/>
          <w:tab w:val="left" w:pos="1915"/>
        </w:tabs>
        <w:spacing w:before="9"/>
        <w:ind w:right="394" w:hanging="460"/>
        <w:rPr>
          <w:sz w:val="20"/>
        </w:rPr>
      </w:pPr>
      <w:r w:rsidRPr="000775F9">
        <w:rPr>
          <w:sz w:val="20"/>
        </w:rPr>
        <w:t>If two or more binders are necessary to accommodate data of a system, organize data in each binder into groupings by subsystem and related components. Cross- reference other binders if necessary to provide essential information for proper operation or maintenance of equipment or</w:t>
      </w:r>
      <w:r w:rsidRPr="000775F9">
        <w:rPr>
          <w:spacing w:val="-13"/>
          <w:sz w:val="20"/>
        </w:rPr>
        <w:t xml:space="preserve"> </w:t>
      </w:r>
      <w:r w:rsidRPr="000775F9">
        <w:rPr>
          <w:sz w:val="20"/>
        </w:rPr>
        <w:t>system.</w:t>
      </w:r>
    </w:p>
    <w:p w:rsidR="000775F9" w:rsidRPr="000775F9" w:rsidRDefault="000775F9" w:rsidP="00667122">
      <w:pPr>
        <w:numPr>
          <w:ilvl w:val="4"/>
          <w:numId w:val="162"/>
        </w:numPr>
        <w:tabs>
          <w:tab w:val="left" w:pos="1914"/>
          <w:tab w:val="left" w:pos="1915"/>
        </w:tabs>
        <w:spacing w:before="9"/>
        <w:ind w:right="882" w:hanging="460"/>
        <w:rPr>
          <w:sz w:val="20"/>
        </w:rPr>
      </w:pPr>
      <w:r w:rsidRPr="000775F9">
        <w:rPr>
          <w:sz w:val="20"/>
        </w:rPr>
        <w:t>Identify each binder on front and spine, with printed title "OPERATION AND MAINTENANCE MANUAL," Project title or name, subject matter of</w:t>
      </w:r>
      <w:r w:rsidRPr="000775F9">
        <w:rPr>
          <w:spacing w:val="-16"/>
          <w:sz w:val="20"/>
        </w:rPr>
        <w:t xml:space="preserve"> </w:t>
      </w:r>
      <w:r w:rsidRPr="000775F9">
        <w:rPr>
          <w:sz w:val="20"/>
        </w:rPr>
        <w:t>contents. Indicate volume number for multiple-volume</w:t>
      </w:r>
      <w:r w:rsidRPr="000775F9">
        <w:rPr>
          <w:spacing w:val="-10"/>
          <w:sz w:val="20"/>
        </w:rPr>
        <w:t xml:space="preserve"> </w:t>
      </w:r>
      <w:r w:rsidRPr="000775F9">
        <w:rPr>
          <w:sz w:val="20"/>
        </w:rPr>
        <w:t>sets.</w:t>
      </w:r>
    </w:p>
    <w:p w:rsidR="000775F9" w:rsidRPr="000775F9" w:rsidRDefault="000775F9" w:rsidP="00667122">
      <w:pPr>
        <w:numPr>
          <w:ilvl w:val="3"/>
          <w:numId w:val="162"/>
        </w:numPr>
        <w:tabs>
          <w:tab w:val="left" w:pos="1453"/>
          <w:tab w:val="left" w:pos="1454"/>
        </w:tabs>
        <w:spacing w:before="9"/>
        <w:ind w:right="272"/>
        <w:rPr>
          <w:sz w:val="20"/>
        </w:rPr>
      </w:pPr>
      <w:r w:rsidRPr="000775F9">
        <w:rPr>
          <w:sz w:val="20"/>
        </w:rPr>
        <w:t>Dividers: Heavy-paper dividers with plastic-covered tabs for each section of the manual. Mark each tab to indicate contents. Include typed list of products and major components of equipment included in the section on each divider, cross-referenced to Specification Section number and title of Project</w:t>
      </w:r>
      <w:r w:rsidRPr="000775F9">
        <w:rPr>
          <w:spacing w:val="-15"/>
          <w:sz w:val="20"/>
        </w:rPr>
        <w:t xml:space="preserve"> </w:t>
      </w:r>
      <w:r w:rsidRPr="000775F9">
        <w:rPr>
          <w:sz w:val="20"/>
        </w:rPr>
        <w:t>Manual.</w:t>
      </w:r>
    </w:p>
    <w:p w:rsidR="000775F9" w:rsidRPr="000775F9" w:rsidRDefault="000775F9" w:rsidP="00667122">
      <w:pPr>
        <w:numPr>
          <w:ilvl w:val="3"/>
          <w:numId w:val="162"/>
        </w:numPr>
        <w:tabs>
          <w:tab w:val="left" w:pos="1453"/>
          <w:tab w:val="left" w:pos="1454"/>
        </w:tabs>
        <w:spacing w:before="9"/>
        <w:ind w:right="421"/>
        <w:rPr>
          <w:sz w:val="20"/>
        </w:rPr>
      </w:pPr>
      <w:r w:rsidRPr="000775F9">
        <w:rPr>
          <w:sz w:val="20"/>
        </w:rPr>
        <w:t>Protective Plastic Sleeves: Transparent plastic sleeves designed to enclose diagnostic software storage media for computerized electronic</w:t>
      </w:r>
      <w:r w:rsidRPr="000775F9">
        <w:rPr>
          <w:spacing w:val="-11"/>
          <w:sz w:val="20"/>
        </w:rPr>
        <w:t xml:space="preserve"> </w:t>
      </w:r>
      <w:r w:rsidRPr="000775F9">
        <w:rPr>
          <w:sz w:val="20"/>
        </w:rPr>
        <w:t>equipment.</w:t>
      </w:r>
    </w:p>
    <w:p w:rsidR="000775F9" w:rsidRPr="000775F9" w:rsidRDefault="000775F9" w:rsidP="00667122">
      <w:pPr>
        <w:numPr>
          <w:ilvl w:val="3"/>
          <w:numId w:val="162"/>
        </w:numPr>
        <w:tabs>
          <w:tab w:val="left" w:pos="1453"/>
          <w:tab w:val="left" w:pos="1454"/>
        </w:tabs>
        <w:spacing w:before="9"/>
        <w:rPr>
          <w:sz w:val="20"/>
        </w:rPr>
      </w:pPr>
      <w:r w:rsidRPr="000775F9">
        <w:rPr>
          <w:sz w:val="20"/>
        </w:rPr>
        <w:t>Supplementary Text:  Prepared on 8-1/2-by-11-inch white bond</w:t>
      </w:r>
      <w:r w:rsidRPr="000775F9">
        <w:rPr>
          <w:spacing w:val="-22"/>
          <w:sz w:val="20"/>
        </w:rPr>
        <w:t xml:space="preserve"> </w:t>
      </w:r>
      <w:r w:rsidRPr="000775F9">
        <w:rPr>
          <w:sz w:val="20"/>
        </w:rPr>
        <w:t>paper.</w:t>
      </w:r>
    </w:p>
    <w:p w:rsidR="000775F9" w:rsidRPr="000775F9" w:rsidRDefault="000775F9" w:rsidP="00667122">
      <w:pPr>
        <w:numPr>
          <w:ilvl w:val="3"/>
          <w:numId w:val="162"/>
        </w:numPr>
        <w:tabs>
          <w:tab w:val="left" w:pos="1453"/>
          <w:tab w:val="left" w:pos="1454"/>
        </w:tabs>
        <w:spacing w:before="9"/>
        <w:rPr>
          <w:sz w:val="20"/>
        </w:rPr>
      </w:pPr>
      <w:r w:rsidRPr="000775F9">
        <w:rPr>
          <w:sz w:val="20"/>
        </w:rPr>
        <w:t>Drawings:  Attach reinforced, punched binder tabs on drawings and bind with</w:t>
      </w:r>
      <w:r w:rsidRPr="000775F9">
        <w:rPr>
          <w:spacing w:val="-28"/>
          <w:sz w:val="20"/>
        </w:rPr>
        <w:t xml:space="preserve"> </w:t>
      </w:r>
      <w:r w:rsidRPr="000775F9">
        <w:rPr>
          <w:sz w:val="20"/>
        </w:rPr>
        <w:t>text.</w:t>
      </w:r>
    </w:p>
    <w:p w:rsidR="000775F9" w:rsidRPr="000775F9" w:rsidRDefault="000775F9" w:rsidP="00667122">
      <w:pPr>
        <w:numPr>
          <w:ilvl w:val="4"/>
          <w:numId w:val="162"/>
        </w:numPr>
        <w:tabs>
          <w:tab w:val="left" w:pos="1914"/>
          <w:tab w:val="left" w:pos="1915"/>
        </w:tabs>
        <w:spacing w:before="9"/>
        <w:ind w:right="468" w:hanging="460"/>
        <w:rPr>
          <w:sz w:val="20"/>
        </w:rPr>
      </w:pPr>
      <w:r w:rsidRPr="000775F9">
        <w:rPr>
          <w:sz w:val="20"/>
        </w:rPr>
        <w:t>If oversize drawings are necessary, fold drawings to same size as text pages</w:t>
      </w:r>
      <w:r w:rsidRPr="000775F9">
        <w:rPr>
          <w:spacing w:val="-27"/>
          <w:sz w:val="20"/>
        </w:rPr>
        <w:t xml:space="preserve"> </w:t>
      </w:r>
      <w:r w:rsidRPr="000775F9">
        <w:rPr>
          <w:sz w:val="20"/>
        </w:rPr>
        <w:t>and use as</w:t>
      </w:r>
      <w:r w:rsidRPr="000775F9">
        <w:rPr>
          <w:spacing w:val="-8"/>
          <w:sz w:val="20"/>
        </w:rPr>
        <w:t xml:space="preserve"> </w:t>
      </w:r>
      <w:r w:rsidRPr="000775F9">
        <w:rPr>
          <w:sz w:val="20"/>
        </w:rPr>
        <w:t>foldouts.</w:t>
      </w:r>
    </w:p>
    <w:p w:rsidR="000775F9" w:rsidRPr="000775F9" w:rsidRDefault="000775F9" w:rsidP="00667122">
      <w:pPr>
        <w:numPr>
          <w:ilvl w:val="4"/>
          <w:numId w:val="162"/>
        </w:numPr>
        <w:tabs>
          <w:tab w:val="left" w:pos="1914"/>
          <w:tab w:val="left" w:pos="1915"/>
        </w:tabs>
        <w:spacing w:before="9"/>
        <w:ind w:right="145" w:hanging="460"/>
        <w:rPr>
          <w:sz w:val="20"/>
        </w:rPr>
      </w:pPr>
      <w:r w:rsidRPr="000775F9">
        <w:rPr>
          <w:sz w:val="20"/>
        </w:rPr>
        <w:t>If drawings are too large to be used as foldouts, fold and place drawings in labeled envelopes and bind envelopes in rear of manual. At appropriate locations in manual, insert typewritten pages indicating drawing titles, descriptions of contents, and drawing</w:t>
      </w:r>
      <w:r w:rsidRPr="000775F9">
        <w:rPr>
          <w:spacing w:val="-7"/>
          <w:sz w:val="20"/>
        </w:rPr>
        <w:t xml:space="preserve"> </w:t>
      </w:r>
      <w:r w:rsidRPr="000775F9">
        <w:rPr>
          <w:sz w:val="20"/>
        </w:rPr>
        <w:t>locations.</w:t>
      </w:r>
    </w:p>
    <w:p w:rsidR="000775F9" w:rsidRPr="000775F9" w:rsidRDefault="000775F9" w:rsidP="00667122">
      <w:pPr>
        <w:numPr>
          <w:ilvl w:val="1"/>
          <w:numId w:val="162"/>
        </w:numPr>
        <w:tabs>
          <w:tab w:val="left" w:pos="634"/>
        </w:tabs>
        <w:spacing w:before="76"/>
        <w:outlineLvl w:val="2"/>
        <w:rPr>
          <w:b/>
          <w:bCs/>
          <w:sz w:val="20"/>
          <w:szCs w:val="20"/>
        </w:rPr>
      </w:pPr>
      <w:r w:rsidRPr="000775F9">
        <w:rPr>
          <w:b/>
          <w:bCs/>
          <w:sz w:val="20"/>
          <w:szCs w:val="20"/>
        </w:rPr>
        <w:t>EMERGENCY</w:t>
      </w:r>
      <w:r w:rsidRPr="000775F9">
        <w:rPr>
          <w:b/>
          <w:bCs/>
          <w:spacing w:val="-6"/>
          <w:sz w:val="20"/>
          <w:szCs w:val="20"/>
        </w:rPr>
        <w:t xml:space="preserve"> </w:t>
      </w:r>
      <w:r w:rsidRPr="000775F9">
        <w:rPr>
          <w:b/>
          <w:bCs/>
          <w:sz w:val="20"/>
          <w:szCs w:val="20"/>
        </w:rPr>
        <w:t>MANUALS</w:t>
      </w:r>
    </w:p>
    <w:p w:rsidR="000775F9" w:rsidRPr="000775F9" w:rsidRDefault="000775F9" w:rsidP="00667122">
      <w:pPr>
        <w:numPr>
          <w:ilvl w:val="2"/>
          <w:numId w:val="162"/>
        </w:numPr>
        <w:tabs>
          <w:tab w:val="left" w:pos="993"/>
          <w:tab w:val="left" w:pos="994"/>
        </w:tabs>
        <w:spacing w:before="81"/>
        <w:ind w:hanging="475"/>
        <w:rPr>
          <w:sz w:val="20"/>
        </w:rPr>
      </w:pPr>
      <w:r w:rsidRPr="000775F9">
        <w:rPr>
          <w:sz w:val="20"/>
        </w:rPr>
        <w:t>Content:  Organize manual into a separate section for each of the</w:t>
      </w:r>
      <w:r w:rsidRPr="000775F9">
        <w:rPr>
          <w:spacing w:val="-27"/>
          <w:sz w:val="20"/>
        </w:rPr>
        <w:t xml:space="preserve"> </w:t>
      </w:r>
      <w:r w:rsidRPr="000775F9">
        <w:rPr>
          <w:sz w:val="20"/>
        </w:rPr>
        <w:t>following:</w:t>
      </w:r>
    </w:p>
    <w:p w:rsidR="000775F9" w:rsidRPr="000775F9" w:rsidRDefault="000775F9" w:rsidP="00667122">
      <w:pPr>
        <w:numPr>
          <w:ilvl w:val="3"/>
          <w:numId w:val="162"/>
        </w:numPr>
        <w:tabs>
          <w:tab w:val="left" w:pos="1453"/>
          <w:tab w:val="left" w:pos="1454"/>
        </w:tabs>
        <w:spacing w:before="9"/>
        <w:rPr>
          <w:sz w:val="20"/>
        </w:rPr>
      </w:pPr>
      <w:r w:rsidRPr="000775F9">
        <w:rPr>
          <w:sz w:val="20"/>
        </w:rPr>
        <w:t>Type of</w:t>
      </w:r>
      <w:r w:rsidRPr="000775F9">
        <w:rPr>
          <w:spacing w:val="-5"/>
          <w:sz w:val="20"/>
        </w:rPr>
        <w:t xml:space="preserve"> </w:t>
      </w:r>
      <w:r w:rsidRPr="000775F9">
        <w:rPr>
          <w:sz w:val="20"/>
        </w:rPr>
        <w:t>emergency.</w:t>
      </w:r>
    </w:p>
    <w:p w:rsidR="000775F9" w:rsidRPr="000775F9" w:rsidRDefault="000775F9" w:rsidP="00667122">
      <w:pPr>
        <w:numPr>
          <w:ilvl w:val="3"/>
          <w:numId w:val="162"/>
        </w:numPr>
        <w:tabs>
          <w:tab w:val="left" w:pos="1453"/>
          <w:tab w:val="left" w:pos="1454"/>
        </w:tabs>
        <w:spacing w:before="9"/>
        <w:rPr>
          <w:sz w:val="20"/>
        </w:rPr>
      </w:pPr>
      <w:r w:rsidRPr="000775F9">
        <w:rPr>
          <w:sz w:val="20"/>
        </w:rPr>
        <w:t>Emergency</w:t>
      </w:r>
      <w:r w:rsidRPr="000775F9">
        <w:rPr>
          <w:spacing w:val="-9"/>
          <w:sz w:val="20"/>
        </w:rPr>
        <w:t xml:space="preserve"> </w:t>
      </w:r>
      <w:r w:rsidRPr="000775F9">
        <w:rPr>
          <w:sz w:val="20"/>
        </w:rPr>
        <w:t>instructions.</w:t>
      </w:r>
    </w:p>
    <w:p w:rsidR="000775F9" w:rsidRPr="000775F9" w:rsidRDefault="000775F9" w:rsidP="00667122">
      <w:pPr>
        <w:numPr>
          <w:ilvl w:val="3"/>
          <w:numId w:val="162"/>
        </w:numPr>
        <w:tabs>
          <w:tab w:val="left" w:pos="1453"/>
          <w:tab w:val="left" w:pos="1454"/>
        </w:tabs>
        <w:spacing w:before="9"/>
        <w:rPr>
          <w:sz w:val="20"/>
        </w:rPr>
      </w:pPr>
      <w:r w:rsidRPr="000775F9">
        <w:rPr>
          <w:sz w:val="20"/>
        </w:rPr>
        <w:t>Emergency</w:t>
      </w:r>
      <w:r w:rsidRPr="000775F9">
        <w:rPr>
          <w:spacing w:val="-5"/>
          <w:sz w:val="20"/>
        </w:rPr>
        <w:t xml:space="preserve"> </w:t>
      </w:r>
      <w:r w:rsidRPr="000775F9">
        <w:rPr>
          <w:sz w:val="20"/>
        </w:rPr>
        <w:t>procedures.</w:t>
      </w:r>
    </w:p>
    <w:p w:rsidR="000775F9" w:rsidRPr="000775F9" w:rsidRDefault="000775F9" w:rsidP="00667122">
      <w:pPr>
        <w:numPr>
          <w:ilvl w:val="2"/>
          <w:numId w:val="162"/>
        </w:numPr>
        <w:tabs>
          <w:tab w:val="left" w:pos="993"/>
          <w:tab w:val="left" w:pos="994"/>
        </w:tabs>
        <w:spacing w:before="81"/>
        <w:ind w:right="235" w:hanging="475"/>
        <w:rPr>
          <w:sz w:val="20"/>
        </w:rPr>
      </w:pPr>
      <w:r w:rsidRPr="000775F9">
        <w:rPr>
          <w:sz w:val="20"/>
        </w:rPr>
        <w:t>Type of Emergency: Where applicable for each type of emergency indicated below, include instructions and procedures for each system, subsystem, piece of equipment, and</w:t>
      </w:r>
      <w:r w:rsidRPr="000775F9">
        <w:rPr>
          <w:spacing w:val="-32"/>
          <w:sz w:val="20"/>
        </w:rPr>
        <w:t xml:space="preserve"> </w:t>
      </w:r>
      <w:r w:rsidRPr="000775F9">
        <w:rPr>
          <w:sz w:val="20"/>
        </w:rPr>
        <w:t>component:</w:t>
      </w:r>
    </w:p>
    <w:p w:rsidR="000775F9" w:rsidRPr="000775F9" w:rsidRDefault="000775F9" w:rsidP="00667122">
      <w:pPr>
        <w:numPr>
          <w:ilvl w:val="3"/>
          <w:numId w:val="162"/>
        </w:numPr>
        <w:tabs>
          <w:tab w:val="left" w:pos="1453"/>
          <w:tab w:val="left" w:pos="1454"/>
        </w:tabs>
        <w:spacing w:before="9"/>
        <w:rPr>
          <w:sz w:val="20"/>
        </w:rPr>
      </w:pPr>
      <w:r w:rsidRPr="000775F9">
        <w:rPr>
          <w:sz w:val="20"/>
        </w:rPr>
        <w:t>Fire.</w:t>
      </w:r>
    </w:p>
    <w:p w:rsidR="000775F9" w:rsidRPr="000775F9" w:rsidRDefault="000775F9" w:rsidP="00667122">
      <w:pPr>
        <w:numPr>
          <w:ilvl w:val="3"/>
          <w:numId w:val="162"/>
        </w:numPr>
        <w:tabs>
          <w:tab w:val="left" w:pos="1453"/>
          <w:tab w:val="left" w:pos="1454"/>
        </w:tabs>
        <w:spacing w:before="9"/>
        <w:rPr>
          <w:sz w:val="20"/>
        </w:rPr>
      </w:pPr>
      <w:r w:rsidRPr="000775F9">
        <w:rPr>
          <w:sz w:val="20"/>
        </w:rPr>
        <w:t>Flood.</w:t>
      </w:r>
    </w:p>
    <w:p w:rsidR="000775F9" w:rsidRPr="000775F9" w:rsidRDefault="000775F9" w:rsidP="00667122">
      <w:pPr>
        <w:numPr>
          <w:ilvl w:val="3"/>
          <w:numId w:val="162"/>
        </w:numPr>
        <w:tabs>
          <w:tab w:val="left" w:pos="1453"/>
          <w:tab w:val="left" w:pos="1454"/>
        </w:tabs>
        <w:spacing w:before="9"/>
        <w:rPr>
          <w:sz w:val="20"/>
        </w:rPr>
      </w:pPr>
      <w:r w:rsidRPr="000775F9">
        <w:rPr>
          <w:sz w:val="20"/>
        </w:rPr>
        <w:t>Gas</w:t>
      </w:r>
      <w:r w:rsidRPr="000775F9">
        <w:rPr>
          <w:spacing w:val="-4"/>
          <w:sz w:val="20"/>
        </w:rPr>
        <w:t xml:space="preserve"> </w:t>
      </w:r>
      <w:r w:rsidRPr="000775F9">
        <w:rPr>
          <w:sz w:val="20"/>
        </w:rPr>
        <w:t>leak.</w:t>
      </w:r>
    </w:p>
    <w:p w:rsidR="000775F9" w:rsidRPr="000775F9" w:rsidRDefault="000775F9" w:rsidP="00667122">
      <w:pPr>
        <w:numPr>
          <w:ilvl w:val="3"/>
          <w:numId w:val="162"/>
        </w:numPr>
        <w:tabs>
          <w:tab w:val="left" w:pos="1453"/>
          <w:tab w:val="left" w:pos="1454"/>
        </w:tabs>
        <w:spacing w:before="9"/>
        <w:rPr>
          <w:sz w:val="20"/>
        </w:rPr>
      </w:pPr>
      <w:r w:rsidRPr="000775F9">
        <w:rPr>
          <w:sz w:val="20"/>
        </w:rPr>
        <w:t>Water</w:t>
      </w:r>
      <w:r w:rsidRPr="000775F9">
        <w:rPr>
          <w:spacing w:val="-1"/>
          <w:sz w:val="20"/>
        </w:rPr>
        <w:t xml:space="preserve"> </w:t>
      </w:r>
      <w:r w:rsidRPr="000775F9">
        <w:rPr>
          <w:sz w:val="20"/>
        </w:rPr>
        <w:t>leak.</w:t>
      </w:r>
    </w:p>
    <w:p w:rsidR="000775F9" w:rsidRPr="000775F9" w:rsidRDefault="000775F9" w:rsidP="00667122">
      <w:pPr>
        <w:numPr>
          <w:ilvl w:val="3"/>
          <w:numId w:val="162"/>
        </w:numPr>
        <w:tabs>
          <w:tab w:val="left" w:pos="1453"/>
          <w:tab w:val="left" w:pos="1454"/>
        </w:tabs>
        <w:spacing w:before="10"/>
        <w:rPr>
          <w:sz w:val="20"/>
        </w:rPr>
      </w:pPr>
      <w:r w:rsidRPr="000775F9">
        <w:rPr>
          <w:sz w:val="20"/>
        </w:rPr>
        <w:t>Power</w:t>
      </w:r>
      <w:r w:rsidRPr="000775F9">
        <w:rPr>
          <w:spacing w:val="-6"/>
          <w:sz w:val="20"/>
        </w:rPr>
        <w:t xml:space="preserve"> </w:t>
      </w:r>
      <w:r w:rsidRPr="000775F9">
        <w:rPr>
          <w:sz w:val="20"/>
        </w:rPr>
        <w:t>failure.</w:t>
      </w:r>
    </w:p>
    <w:p w:rsidR="000775F9" w:rsidRPr="000775F9" w:rsidRDefault="000775F9" w:rsidP="000775F9">
      <w:pPr>
        <w:rPr>
          <w:sz w:val="20"/>
        </w:rPr>
        <w:sectPr w:rsidR="000775F9" w:rsidRPr="000775F9">
          <w:footerReference w:type="default" r:id="rId370"/>
          <w:pgSz w:w="12240" w:h="15840"/>
          <w:pgMar w:top="1360" w:right="1340" w:bottom="640" w:left="1340" w:header="0" w:footer="457" w:gutter="0"/>
          <w:cols w:space="720"/>
        </w:sectPr>
      </w:pPr>
    </w:p>
    <w:p w:rsidR="000775F9" w:rsidRPr="000775F9" w:rsidRDefault="000775F9" w:rsidP="00667122">
      <w:pPr>
        <w:numPr>
          <w:ilvl w:val="3"/>
          <w:numId w:val="162"/>
        </w:numPr>
        <w:tabs>
          <w:tab w:val="left" w:pos="1453"/>
          <w:tab w:val="left" w:pos="1454"/>
        </w:tabs>
        <w:spacing w:before="77"/>
        <w:rPr>
          <w:sz w:val="20"/>
        </w:rPr>
      </w:pPr>
      <w:r w:rsidRPr="000775F9">
        <w:rPr>
          <w:sz w:val="20"/>
        </w:rPr>
        <w:t>Water</w:t>
      </w:r>
      <w:r w:rsidRPr="000775F9">
        <w:rPr>
          <w:spacing w:val="-5"/>
          <w:sz w:val="20"/>
        </w:rPr>
        <w:t xml:space="preserve"> </w:t>
      </w:r>
      <w:r w:rsidRPr="000775F9">
        <w:rPr>
          <w:sz w:val="20"/>
        </w:rPr>
        <w:t>outage.</w:t>
      </w:r>
    </w:p>
    <w:p w:rsidR="000775F9" w:rsidRPr="000775F9" w:rsidRDefault="000775F9" w:rsidP="00667122">
      <w:pPr>
        <w:numPr>
          <w:ilvl w:val="3"/>
          <w:numId w:val="162"/>
        </w:numPr>
        <w:tabs>
          <w:tab w:val="left" w:pos="1453"/>
          <w:tab w:val="left" w:pos="1454"/>
        </w:tabs>
        <w:spacing w:before="9"/>
        <w:rPr>
          <w:sz w:val="20"/>
        </w:rPr>
      </w:pPr>
      <w:r w:rsidRPr="000775F9">
        <w:rPr>
          <w:sz w:val="20"/>
        </w:rPr>
        <w:t>System, subsystem, or equipment</w:t>
      </w:r>
      <w:r w:rsidRPr="000775F9">
        <w:rPr>
          <w:spacing w:val="-16"/>
          <w:sz w:val="20"/>
        </w:rPr>
        <w:t xml:space="preserve"> </w:t>
      </w:r>
      <w:r w:rsidRPr="000775F9">
        <w:rPr>
          <w:sz w:val="20"/>
        </w:rPr>
        <w:t>failure.</w:t>
      </w:r>
    </w:p>
    <w:p w:rsidR="000775F9" w:rsidRPr="000775F9" w:rsidRDefault="000775F9" w:rsidP="00667122">
      <w:pPr>
        <w:numPr>
          <w:ilvl w:val="3"/>
          <w:numId w:val="162"/>
        </w:numPr>
        <w:tabs>
          <w:tab w:val="left" w:pos="1453"/>
          <w:tab w:val="left" w:pos="1454"/>
        </w:tabs>
        <w:spacing w:before="9"/>
        <w:rPr>
          <w:sz w:val="20"/>
        </w:rPr>
      </w:pPr>
      <w:r w:rsidRPr="000775F9">
        <w:rPr>
          <w:sz w:val="20"/>
        </w:rPr>
        <w:t>Chemical release or</w:t>
      </w:r>
      <w:r w:rsidRPr="000775F9">
        <w:rPr>
          <w:spacing w:val="-11"/>
          <w:sz w:val="20"/>
        </w:rPr>
        <w:t xml:space="preserve"> </w:t>
      </w:r>
      <w:r w:rsidRPr="000775F9">
        <w:rPr>
          <w:sz w:val="20"/>
        </w:rPr>
        <w:t>spill.</w:t>
      </w:r>
    </w:p>
    <w:p w:rsidR="000775F9" w:rsidRPr="000775F9" w:rsidRDefault="000775F9" w:rsidP="00667122">
      <w:pPr>
        <w:numPr>
          <w:ilvl w:val="2"/>
          <w:numId w:val="162"/>
        </w:numPr>
        <w:tabs>
          <w:tab w:val="left" w:pos="993"/>
          <w:tab w:val="left" w:pos="994"/>
        </w:tabs>
        <w:spacing w:before="81"/>
        <w:ind w:right="212" w:hanging="475"/>
        <w:rPr>
          <w:sz w:val="20"/>
        </w:rPr>
      </w:pPr>
      <w:r w:rsidRPr="000775F9">
        <w:rPr>
          <w:sz w:val="20"/>
        </w:rPr>
        <w:t>Emergency Instructions: Describe and explain warnings, trouble indications, error messages, and similar codes and signals. Include responsibilities of Owner's operating personnel for notification of Installer, supplier, and manufacturer to maintain</w:t>
      </w:r>
      <w:r w:rsidRPr="000775F9">
        <w:rPr>
          <w:spacing w:val="-21"/>
          <w:sz w:val="20"/>
        </w:rPr>
        <w:t xml:space="preserve"> </w:t>
      </w:r>
      <w:r w:rsidRPr="000775F9">
        <w:rPr>
          <w:sz w:val="20"/>
        </w:rPr>
        <w:t>warranties.</w:t>
      </w:r>
    </w:p>
    <w:p w:rsidR="000775F9" w:rsidRPr="000775F9" w:rsidRDefault="000775F9" w:rsidP="00667122">
      <w:pPr>
        <w:numPr>
          <w:ilvl w:val="2"/>
          <w:numId w:val="162"/>
        </w:numPr>
        <w:tabs>
          <w:tab w:val="left" w:pos="993"/>
          <w:tab w:val="left" w:pos="994"/>
        </w:tabs>
        <w:spacing w:before="81"/>
        <w:ind w:hanging="475"/>
        <w:rPr>
          <w:sz w:val="20"/>
        </w:rPr>
      </w:pPr>
      <w:r w:rsidRPr="000775F9">
        <w:rPr>
          <w:sz w:val="20"/>
        </w:rPr>
        <w:t>Emergency Procedures:  Include the following, as</w:t>
      </w:r>
      <w:r w:rsidRPr="000775F9">
        <w:rPr>
          <w:spacing w:val="-21"/>
          <w:sz w:val="20"/>
        </w:rPr>
        <w:t xml:space="preserve"> </w:t>
      </w:r>
      <w:r w:rsidRPr="000775F9">
        <w:rPr>
          <w:sz w:val="20"/>
        </w:rPr>
        <w:t>applicable:</w:t>
      </w:r>
    </w:p>
    <w:p w:rsidR="000775F9" w:rsidRPr="000775F9" w:rsidRDefault="000775F9" w:rsidP="00667122">
      <w:pPr>
        <w:numPr>
          <w:ilvl w:val="3"/>
          <w:numId w:val="162"/>
        </w:numPr>
        <w:tabs>
          <w:tab w:val="left" w:pos="1453"/>
          <w:tab w:val="left" w:pos="1454"/>
        </w:tabs>
        <w:spacing w:before="7"/>
        <w:rPr>
          <w:sz w:val="20"/>
        </w:rPr>
      </w:pPr>
      <w:r w:rsidRPr="000775F9">
        <w:rPr>
          <w:sz w:val="20"/>
        </w:rPr>
        <w:t>Instructions on</w:t>
      </w:r>
      <w:r w:rsidRPr="000775F9">
        <w:rPr>
          <w:spacing w:val="-11"/>
          <w:sz w:val="20"/>
        </w:rPr>
        <w:t xml:space="preserve"> </w:t>
      </w:r>
      <w:r w:rsidRPr="000775F9">
        <w:rPr>
          <w:sz w:val="20"/>
        </w:rPr>
        <w:t>stopping.</w:t>
      </w:r>
    </w:p>
    <w:p w:rsidR="000775F9" w:rsidRPr="000775F9" w:rsidRDefault="000775F9" w:rsidP="00667122">
      <w:pPr>
        <w:numPr>
          <w:ilvl w:val="3"/>
          <w:numId w:val="162"/>
        </w:numPr>
        <w:tabs>
          <w:tab w:val="left" w:pos="1453"/>
          <w:tab w:val="left" w:pos="1454"/>
        </w:tabs>
        <w:spacing w:before="10"/>
        <w:rPr>
          <w:sz w:val="20"/>
        </w:rPr>
      </w:pPr>
      <w:r w:rsidRPr="000775F9">
        <w:rPr>
          <w:sz w:val="20"/>
        </w:rPr>
        <w:t>Shutdown instructions for each type of</w:t>
      </w:r>
      <w:r w:rsidRPr="000775F9">
        <w:rPr>
          <w:spacing w:val="-21"/>
          <w:sz w:val="20"/>
        </w:rPr>
        <w:t xml:space="preserve"> </w:t>
      </w:r>
      <w:r w:rsidRPr="000775F9">
        <w:rPr>
          <w:sz w:val="20"/>
        </w:rPr>
        <w:t>emergency.</w:t>
      </w:r>
    </w:p>
    <w:p w:rsidR="000775F9" w:rsidRPr="000775F9" w:rsidRDefault="000775F9" w:rsidP="00667122">
      <w:pPr>
        <w:numPr>
          <w:ilvl w:val="3"/>
          <w:numId w:val="162"/>
        </w:numPr>
        <w:tabs>
          <w:tab w:val="left" w:pos="1453"/>
          <w:tab w:val="left" w:pos="1454"/>
        </w:tabs>
        <w:spacing w:before="10"/>
        <w:rPr>
          <w:sz w:val="20"/>
        </w:rPr>
      </w:pPr>
      <w:r w:rsidRPr="000775F9">
        <w:rPr>
          <w:sz w:val="20"/>
        </w:rPr>
        <w:t>Operating instructions for conditions outside normal operating</w:t>
      </w:r>
      <w:r w:rsidRPr="000775F9">
        <w:rPr>
          <w:spacing w:val="-21"/>
          <w:sz w:val="20"/>
        </w:rPr>
        <w:t xml:space="preserve"> </w:t>
      </w:r>
      <w:r w:rsidRPr="000775F9">
        <w:rPr>
          <w:sz w:val="20"/>
        </w:rPr>
        <w:t>limits.</w:t>
      </w:r>
    </w:p>
    <w:p w:rsidR="000775F9" w:rsidRPr="000775F9" w:rsidRDefault="000775F9" w:rsidP="00667122">
      <w:pPr>
        <w:numPr>
          <w:ilvl w:val="3"/>
          <w:numId w:val="162"/>
        </w:numPr>
        <w:tabs>
          <w:tab w:val="left" w:pos="1453"/>
          <w:tab w:val="left" w:pos="1454"/>
        </w:tabs>
        <w:spacing w:before="10"/>
        <w:rPr>
          <w:sz w:val="20"/>
        </w:rPr>
      </w:pPr>
      <w:r w:rsidRPr="000775F9">
        <w:rPr>
          <w:sz w:val="20"/>
        </w:rPr>
        <w:t>Required sequences for electric or electronic</w:t>
      </w:r>
      <w:r w:rsidRPr="000775F9">
        <w:rPr>
          <w:spacing w:val="-11"/>
          <w:sz w:val="20"/>
        </w:rPr>
        <w:t xml:space="preserve"> </w:t>
      </w:r>
      <w:r w:rsidRPr="000775F9">
        <w:rPr>
          <w:sz w:val="20"/>
        </w:rPr>
        <w:t>systems.</w:t>
      </w:r>
    </w:p>
    <w:p w:rsidR="000775F9" w:rsidRPr="000775F9" w:rsidRDefault="000775F9" w:rsidP="00667122">
      <w:pPr>
        <w:numPr>
          <w:ilvl w:val="3"/>
          <w:numId w:val="162"/>
        </w:numPr>
        <w:tabs>
          <w:tab w:val="left" w:pos="1453"/>
          <w:tab w:val="left" w:pos="1454"/>
        </w:tabs>
        <w:spacing w:before="10"/>
        <w:rPr>
          <w:sz w:val="20"/>
        </w:rPr>
      </w:pPr>
      <w:r w:rsidRPr="000775F9">
        <w:rPr>
          <w:sz w:val="20"/>
        </w:rPr>
        <w:t>Special operating instructions and</w:t>
      </w:r>
      <w:r w:rsidRPr="000775F9">
        <w:rPr>
          <w:spacing w:val="-10"/>
          <w:sz w:val="20"/>
        </w:rPr>
        <w:t xml:space="preserve"> </w:t>
      </w:r>
      <w:r w:rsidRPr="000775F9">
        <w:rPr>
          <w:sz w:val="20"/>
        </w:rPr>
        <w:t>procedures.</w:t>
      </w:r>
    </w:p>
    <w:p w:rsidR="000775F9" w:rsidRPr="000775F9" w:rsidRDefault="000775F9" w:rsidP="00667122">
      <w:pPr>
        <w:numPr>
          <w:ilvl w:val="1"/>
          <w:numId w:val="162"/>
        </w:numPr>
        <w:tabs>
          <w:tab w:val="left" w:pos="634"/>
        </w:tabs>
        <w:spacing w:before="80"/>
        <w:outlineLvl w:val="2"/>
        <w:rPr>
          <w:b/>
          <w:bCs/>
          <w:sz w:val="20"/>
          <w:szCs w:val="20"/>
        </w:rPr>
      </w:pPr>
      <w:r w:rsidRPr="000775F9">
        <w:rPr>
          <w:b/>
          <w:bCs/>
          <w:sz w:val="20"/>
          <w:szCs w:val="20"/>
        </w:rPr>
        <w:t>OPERATION</w:t>
      </w:r>
      <w:r w:rsidRPr="000775F9">
        <w:rPr>
          <w:b/>
          <w:bCs/>
          <w:spacing w:val="-9"/>
          <w:sz w:val="20"/>
          <w:szCs w:val="20"/>
        </w:rPr>
        <w:t xml:space="preserve"> </w:t>
      </w:r>
      <w:r w:rsidRPr="000775F9">
        <w:rPr>
          <w:b/>
          <w:bCs/>
          <w:sz w:val="20"/>
          <w:szCs w:val="20"/>
        </w:rPr>
        <w:t>MANUALS</w:t>
      </w:r>
    </w:p>
    <w:p w:rsidR="000775F9" w:rsidRPr="000775F9" w:rsidRDefault="000775F9" w:rsidP="00667122">
      <w:pPr>
        <w:numPr>
          <w:ilvl w:val="2"/>
          <w:numId w:val="162"/>
        </w:numPr>
        <w:tabs>
          <w:tab w:val="left" w:pos="993"/>
          <w:tab w:val="left" w:pos="994"/>
        </w:tabs>
        <w:spacing w:before="82"/>
        <w:ind w:right="858" w:hanging="475"/>
        <w:rPr>
          <w:sz w:val="20"/>
        </w:rPr>
      </w:pPr>
      <w:r w:rsidRPr="000775F9">
        <w:rPr>
          <w:sz w:val="20"/>
        </w:rPr>
        <w:t>Content: In addition to requirements in this Section, include operation data required in individual Specification Sections and the following</w:t>
      </w:r>
      <w:r w:rsidRPr="000775F9">
        <w:rPr>
          <w:spacing w:val="-17"/>
          <w:sz w:val="20"/>
        </w:rPr>
        <w:t xml:space="preserve"> </w:t>
      </w:r>
      <w:r w:rsidRPr="000775F9">
        <w:rPr>
          <w:sz w:val="20"/>
        </w:rPr>
        <w:t>information:</w:t>
      </w:r>
    </w:p>
    <w:p w:rsidR="000775F9" w:rsidRPr="000775F9" w:rsidRDefault="000775F9" w:rsidP="00667122">
      <w:pPr>
        <w:numPr>
          <w:ilvl w:val="3"/>
          <w:numId w:val="162"/>
        </w:numPr>
        <w:tabs>
          <w:tab w:val="left" w:pos="1453"/>
          <w:tab w:val="left" w:pos="1454"/>
        </w:tabs>
        <w:spacing w:before="10"/>
        <w:ind w:right="550"/>
        <w:rPr>
          <w:sz w:val="20"/>
        </w:rPr>
      </w:pPr>
      <w:r w:rsidRPr="000775F9">
        <w:rPr>
          <w:sz w:val="20"/>
        </w:rPr>
        <w:t>System, subsystem, and equipment descriptions. Use designations for systems and equipment indicated on Contract</w:t>
      </w:r>
      <w:r w:rsidRPr="000775F9">
        <w:rPr>
          <w:spacing w:val="-13"/>
          <w:sz w:val="20"/>
        </w:rPr>
        <w:t xml:space="preserve"> </w:t>
      </w:r>
      <w:r w:rsidRPr="000775F9">
        <w:rPr>
          <w:sz w:val="20"/>
        </w:rPr>
        <w:t>Documents.</w:t>
      </w:r>
    </w:p>
    <w:p w:rsidR="000775F9" w:rsidRPr="000775F9" w:rsidRDefault="000775F9" w:rsidP="00667122">
      <w:pPr>
        <w:numPr>
          <w:ilvl w:val="3"/>
          <w:numId w:val="162"/>
        </w:numPr>
        <w:tabs>
          <w:tab w:val="left" w:pos="1453"/>
          <w:tab w:val="left" w:pos="1454"/>
        </w:tabs>
        <w:spacing w:before="10"/>
        <w:rPr>
          <w:sz w:val="20"/>
        </w:rPr>
      </w:pPr>
      <w:r w:rsidRPr="000775F9">
        <w:rPr>
          <w:sz w:val="20"/>
        </w:rPr>
        <w:t>Performance and design criteria if Contractor has delegated design</w:t>
      </w:r>
      <w:r w:rsidRPr="000775F9">
        <w:rPr>
          <w:spacing w:val="-26"/>
          <w:sz w:val="20"/>
        </w:rPr>
        <w:t xml:space="preserve"> </w:t>
      </w:r>
      <w:r w:rsidRPr="000775F9">
        <w:rPr>
          <w:sz w:val="20"/>
        </w:rPr>
        <w:t>responsibility.</w:t>
      </w:r>
    </w:p>
    <w:p w:rsidR="000775F9" w:rsidRPr="000775F9" w:rsidRDefault="000775F9" w:rsidP="00667122">
      <w:pPr>
        <w:numPr>
          <w:ilvl w:val="3"/>
          <w:numId w:val="162"/>
        </w:numPr>
        <w:tabs>
          <w:tab w:val="left" w:pos="1453"/>
          <w:tab w:val="left" w:pos="1454"/>
        </w:tabs>
        <w:spacing w:before="10"/>
        <w:rPr>
          <w:sz w:val="20"/>
        </w:rPr>
      </w:pPr>
      <w:r w:rsidRPr="000775F9">
        <w:rPr>
          <w:sz w:val="20"/>
        </w:rPr>
        <w:t>Operating</w:t>
      </w:r>
      <w:r w:rsidRPr="000775F9">
        <w:rPr>
          <w:spacing w:val="-9"/>
          <w:sz w:val="20"/>
        </w:rPr>
        <w:t xml:space="preserve"> </w:t>
      </w:r>
      <w:r w:rsidRPr="000775F9">
        <w:rPr>
          <w:sz w:val="20"/>
        </w:rPr>
        <w:t>standards.</w:t>
      </w:r>
    </w:p>
    <w:p w:rsidR="000775F9" w:rsidRPr="000775F9" w:rsidRDefault="000775F9" w:rsidP="00667122">
      <w:pPr>
        <w:numPr>
          <w:ilvl w:val="3"/>
          <w:numId w:val="162"/>
        </w:numPr>
        <w:tabs>
          <w:tab w:val="left" w:pos="1453"/>
          <w:tab w:val="left" w:pos="1454"/>
        </w:tabs>
        <w:spacing w:before="10"/>
        <w:rPr>
          <w:sz w:val="20"/>
        </w:rPr>
      </w:pPr>
      <w:r w:rsidRPr="000775F9">
        <w:rPr>
          <w:sz w:val="20"/>
        </w:rPr>
        <w:t>Operating</w:t>
      </w:r>
      <w:r w:rsidRPr="000775F9">
        <w:rPr>
          <w:spacing w:val="-8"/>
          <w:sz w:val="20"/>
        </w:rPr>
        <w:t xml:space="preserve"> </w:t>
      </w:r>
      <w:r w:rsidRPr="000775F9">
        <w:rPr>
          <w:sz w:val="20"/>
        </w:rPr>
        <w:t>procedures.</w:t>
      </w:r>
    </w:p>
    <w:p w:rsidR="000775F9" w:rsidRPr="000775F9" w:rsidRDefault="000775F9" w:rsidP="00667122">
      <w:pPr>
        <w:numPr>
          <w:ilvl w:val="3"/>
          <w:numId w:val="162"/>
        </w:numPr>
        <w:tabs>
          <w:tab w:val="left" w:pos="1453"/>
          <w:tab w:val="left" w:pos="1454"/>
        </w:tabs>
        <w:spacing w:before="10"/>
        <w:rPr>
          <w:sz w:val="20"/>
        </w:rPr>
      </w:pPr>
      <w:r w:rsidRPr="000775F9">
        <w:rPr>
          <w:sz w:val="20"/>
        </w:rPr>
        <w:t>Operating</w:t>
      </w:r>
      <w:r w:rsidRPr="000775F9">
        <w:rPr>
          <w:spacing w:val="-7"/>
          <w:sz w:val="20"/>
        </w:rPr>
        <w:t xml:space="preserve"> </w:t>
      </w:r>
      <w:r w:rsidRPr="000775F9">
        <w:rPr>
          <w:sz w:val="20"/>
        </w:rPr>
        <w:t>logs.</w:t>
      </w:r>
    </w:p>
    <w:p w:rsidR="000775F9" w:rsidRPr="000775F9" w:rsidRDefault="000775F9" w:rsidP="00667122">
      <w:pPr>
        <w:numPr>
          <w:ilvl w:val="3"/>
          <w:numId w:val="162"/>
        </w:numPr>
        <w:tabs>
          <w:tab w:val="left" w:pos="1453"/>
          <w:tab w:val="left" w:pos="1454"/>
        </w:tabs>
        <w:spacing w:before="10"/>
        <w:rPr>
          <w:sz w:val="20"/>
        </w:rPr>
      </w:pPr>
      <w:r w:rsidRPr="000775F9">
        <w:rPr>
          <w:sz w:val="20"/>
        </w:rPr>
        <w:t>Wiring</w:t>
      </w:r>
      <w:r w:rsidRPr="000775F9">
        <w:rPr>
          <w:spacing w:val="-2"/>
          <w:sz w:val="20"/>
        </w:rPr>
        <w:t xml:space="preserve"> </w:t>
      </w:r>
      <w:r w:rsidRPr="000775F9">
        <w:rPr>
          <w:sz w:val="20"/>
        </w:rPr>
        <w:t>diagrams.</w:t>
      </w:r>
    </w:p>
    <w:p w:rsidR="000775F9" w:rsidRPr="000775F9" w:rsidRDefault="000775F9" w:rsidP="00667122">
      <w:pPr>
        <w:numPr>
          <w:ilvl w:val="3"/>
          <w:numId w:val="162"/>
        </w:numPr>
        <w:tabs>
          <w:tab w:val="left" w:pos="1453"/>
          <w:tab w:val="left" w:pos="1454"/>
        </w:tabs>
        <w:spacing w:before="10"/>
        <w:rPr>
          <w:sz w:val="20"/>
        </w:rPr>
      </w:pPr>
      <w:r w:rsidRPr="000775F9">
        <w:rPr>
          <w:sz w:val="20"/>
        </w:rPr>
        <w:t>Control</w:t>
      </w:r>
      <w:r w:rsidRPr="000775F9">
        <w:rPr>
          <w:spacing w:val="-4"/>
          <w:sz w:val="20"/>
        </w:rPr>
        <w:t xml:space="preserve"> </w:t>
      </w:r>
      <w:r w:rsidRPr="000775F9">
        <w:rPr>
          <w:sz w:val="20"/>
        </w:rPr>
        <w:t>diagrams.</w:t>
      </w:r>
    </w:p>
    <w:p w:rsidR="000775F9" w:rsidRPr="000775F9" w:rsidRDefault="000775F9" w:rsidP="00667122">
      <w:pPr>
        <w:numPr>
          <w:ilvl w:val="3"/>
          <w:numId w:val="162"/>
        </w:numPr>
        <w:tabs>
          <w:tab w:val="left" w:pos="1453"/>
          <w:tab w:val="left" w:pos="1454"/>
        </w:tabs>
        <w:spacing w:before="10"/>
        <w:rPr>
          <w:sz w:val="20"/>
        </w:rPr>
      </w:pPr>
      <w:r w:rsidRPr="000775F9">
        <w:rPr>
          <w:sz w:val="20"/>
        </w:rPr>
        <w:t>Piped system</w:t>
      </w:r>
      <w:r w:rsidRPr="000775F9">
        <w:rPr>
          <w:spacing w:val="-4"/>
          <w:sz w:val="20"/>
        </w:rPr>
        <w:t xml:space="preserve"> </w:t>
      </w:r>
      <w:r w:rsidRPr="000775F9">
        <w:rPr>
          <w:sz w:val="20"/>
        </w:rPr>
        <w:t>diagrams.</w:t>
      </w:r>
    </w:p>
    <w:p w:rsidR="000775F9" w:rsidRPr="000775F9" w:rsidRDefault="000775F9" w:rsidP="00667122">
      <w:pPr>
        <w:numPr>
          <w:ilvl w:val="3"/>
          <w:numId w:val="162"/>
        </w:numPr>
        <w:tabs>
          <w:tab w:val="left" w:pos="1453"/>
          <w:tab w:val="left" w:pos="1454"/>
        </w:tabs>
        <w:spacing w:before="10"/>
        <w:rPr>
          <w:sz w:val="20"/>
        </w:rPr>
      </w:pPr>
      <w:r w:rsidRPr="000775F9">
        <w:rPr>
          <w:sz w:val="20"/>
        </w:rPr>
        <w:t>Precautions against improper</w:t>
      </w:r>
      <w:r w:rsidRPr="000775F9">
        <w:rPr>
          <w:spacing w:val="-10"/>
          <w:sz w:val="20"/>
        </w:rPr>
        <w:t xml:space="preserve"> </w:t>
      </w:r>
      <w:r w:rsidRPr="000775F9">
        <w:rPr>
          <w:sz w:val="20"/>
        </w:rPr>
        <w:t>use.</w:t>
      </w:r>
    </w:p>
    <w:p w:rsidR="000775F9" w:rsidRPr="000775F9" w:rsidRDefault="000775F9" w:rsidP="00667122">
      <w:pPr>
        <w:numPr>
          <w:ilvl w:val="3"/>
          <w:numId w:val="162"/>
        </w:numPr>
        <w:tabs>
          <w:tab w:val="left" w:pos="1455"/>
        </w:tabs>
        <w:spacing w:before="10"/>
        <w:rPr>
          <w:sz w:val="20"/>
        </w:rPr>
      </w:pPr>
      <w:r w:rsidRPr="000775F9">
        <w:rPr>
          <w:sz w:val="20"/>
        </w:rPr>
        <w:t>License requirements including inspection and renewal</w:t>
      </w:r>
      <w:r w:rsidRPr="000775F9">
        <w:rPr>
          <w:spacing w:val="-21"/>
          <w:sz w:val="20"/>
        </w:rPr>
        <w:t xml:space="preserve"> </w:t>
      </w:r>
      <w:r w:rsidRPr="000775F9">
        <w:rPr>
          <w:sz w:val="20"/>
        </w:rPr>
        <w:t>dates.</w:t>
      </w:r>
    </w:p>
    <w:p w:rsidR="000775F9" w:rsidRPr="000775F9" w:rsidRDefault="000775F9" w:rsidP="00667122">
      <w:pPr>
        <w:numPr>
          <w:ilvl w:val="2"/>
          <w:numId w:val="162"/>
        </w:numPr>
        <w:tabs>
          <w:tab w:val="left" w:pos="993"/>
          <w:tab w:val="left" w:pos="994"/>
        </w:tabs>
        <w:spacing w:before="82"/>
        <w:ind w:hanging="475"/>
        <w:rPr>
          <w:sz w:val="20"/>
        </w:rPr>
      </w:pPr>
      <w:r w:rsidRPr="000775F9">
        <w:rPr>
          <w:sz w:val="20"/>
        </w:rPr>
        <w:t>Descriptions:  Include the</w:t>
      </w:r>
      <w:r w:rsidRPr="000775F9">
        <w:rPr>
          <w:spacing w:val="-16"/>
          <w:sz w:val="20"/>
        </w:rPr>
        <w:t xml:space="preserve"> </w:t>
      </w:r>
      <w:r w:rsidRPr="000775F9">
        <w:rPr>
          <w:sz w:val="20"/>
        </w:rPr>
        <w:t>following:</w:t>
      </w:r>
    </w:p>
    <w:p w:rsidR="000775F9" w:rsidRPr="000775F9" w:rsidRDefault="000775F9" w:rsidP="00667122">
      <w:pPr>
        <w:numPr>
          <w:ilvl w:val="3"/>
          <w:numId w:val="162"/>
        </w:numPr>
        <w:tabs>
          <w:tab w:val="left" w:pos="1453"/>
          <w:tab w:val="left" w:pos="1454"/>
        </w:tabs>
        <w:spacing w:before="8"/>
        <w:ind w:right="284"/>
        <w:rPr>
          <w:sz w:val="20"/>
        </w:rPr>
      </w:pPr>
      <w:r w:rsidRPr="000775F9">
        <w:rPr>
          <w:sz w:val="20"/>
        </w:rPr>
        <w:t>Product name and model number. Use designations for products indicated on Contract Documents.</w:t>
      </w:r>
    </w:p>
    <w:p w:rsidR="000775F9" w:rsidRPr="000775F9" w:rsidRDefault="000775F9" w:rsidP="00667122">
      <w:pPr>
        <w:numPr>
          <w:ilvl w:val="3"/>
          <w:numId w:val="162"/>
        </w:numPr>
        <w:tabs>
          <w:tab w:val="left" w:pos="1453"/>
          <w:tab w:val="left" w:pos="1454"/>
        </w:tabs>
        <w:spacing w:before="10"/>
        <w:rPr>
          <w:sz w:val="20"/>
        </w:rPr>
      </w:pPr>
      <w:r w:rsidRPr="000775F9">
        <w:rPr>
          <w:sz w:val="20"/>
        </w:rPr>
        <w:t>Manufacturer's</w:t>
      </w:r>
      <w:r w:rsidRPr="000775F9">
        <w:rPr>
          <w:spacing w:val="-4"/>
          <w:sz w:val="20"/>
        </w:rPr>
        <w:t xml:space="preserve"> </w:t>
      </w:r>
      <w:r w:rsidRPr="000775F9">
        <w:rPr>
          <w:sz w:val="20"/>
        </w:rPr>
        <w:t>name.</w:t>
      </w:r>
    </w:p>
    <w:p w:rsidR="000775F9" w:rsidRPr="000775F9" w:rsidRDefault="000775F9" w:rsidP="00667122">
      <w:pPr>
        <w:numPr>
          <w:ilvl w:val="3"/>
          <w:numId w:val="162"/>
        </w:numPr>
        <w:tabs>
          <w:tab w:val="left" w:pos="1453"/>
          <w:tab w:val="left" w:pos="1454"/>
        </w:tabs>
        <w:spacing w:before="10"/>
        <w:rPr>
          <w:sz w:val="20"/>
        </w:rPr>
      </w:pPr>
      <w:r w:rsidRPr="000775F9">
        <w:rPr>
          <w:sz w:val="20"/>
        </w:rPr>
        <w:t>Equipment identification with serial number of each</w:t>
      </w:r>
      <w:r w:rsidRPr="000775F9">
        <w:rPr>
          <w:spacing w:val="-14"/>
          <w:sz w:val="20"/>
        </w:rPr>
        <w:t xml:space="preserve"> </w:t>
      </w:r>
      <w:r w:rsidRPr="000775F9">
        <w:rPr>
          <w:sz w:val="20"/>
        </w:rPr>
        <w:t>component.</w:t>
      </w:r>
    </w:p>
    <w:p w:rsidR="000775F9" w:rsidRPr="000775F9" w:rsidRDefault="000775F9" w:rsidP="00667122">
      <w:pPr>
        <w:numPr>
          <w:ilvl w:val="3"/>
          <w:numId w:val="162"/>
        </w:numPr>
        <w:tabs>
          <w:tab w:val="left" w:pos="1453"/>
          <w:tab w:val="left" w:pos="1454"/>
        </w:tabs>
        <w:spacing w:before="10"/>
        <w:rPr>
          <w:sz w:val="20"/>
        </w:rPr>
      </w:pPr>
      <w:r w:rsidRPr="000775F9">
        <w:rPr>
          <w:sz w:val="20"/>
        </w:rPr>
        <w:t>Equipment</w:t>
      </w:r>
      <w:r w:rsidRPr="000775F9">
        <w:rPr>
          <w:spacing w:val="-7"/>
          <w:sz w:val="20"/>
        </w:rPr>
        <w:t xml:space="preserve"> </w:t>
      </w:r>
      <w:r w:rsidRPr="000775F9">
        <w:rPr>
          <w:sz w:val="20"/>
        </w:rPr>
        <w:t>function.</w:t>
      </w:r>
    </w:p>
    <w:p w:rsidR="000775F9" w:rsidRPr="000775F9" w:rsidRDefault="000775F9" w:rsidP="00667122">
      <w:pPr>
        <w:numPr>
          <w:ilvl w:val="3"/>
          <w:numId w:val="162"/>
        </w:numPr>
        <w:tabs>
          <w:tab w:val="left" w:pos="1453"/>
          <w:tab w:val="left" w:pos="1454"/>
        </w:tabs>
        <w:spacing w:before="10"/>
        <w:rPr>
          <w:sz w:val="20"/>
        </w:rPr>
      </w:pPr>
      <w:r w:rsidRPr="000775F9">
        <w:rPr>
          <w:sz w:val="20"/>
        </w:rPr>
        <w:t>Operating</w:t>
      </w:r>
      <w:r w:rsidRPr="000775F9">
        <w:rPr>
          <w:spacing w:val="-10"/>
          <w:sz w:val="20"/>
        </w:rPr>
        <w:t xml:space="preserve"> </w:t>
      </w:r>
      <w:r w:rsidRPr="000775F9">
        <w:rPr>
          <w:sz w:val="20"/>
        </w:rPr>
        <w:t>characteristics.</w:t>
      </w:r>
    </w:p>
    <w:p w:rsidR="000775F9" w:rsidRPr="000775F9" w:rsidRDefault="000775F9" w:rsidP="00667122">
      <w:pPr>
        <w:numPr>
          <w:ilvl w:val="3"/>
          <w:numId w:val="162"/>
        </w:numPr>
        <w:tabs>
          <w:tab w:val="left" w:pos="1453"/>
          <w:tab w:val="left" w:pos="1454"/>
        </w:tabs>
        <w:spacing w:before="10"/>
        <w:rPr>
          <w:sz w:val="20"/>
        </w:rPr>
      </w:pPr>
      <w:r w:rsidRPr="000775F9">
        <w:rPr>
          <w:sz w:val="20"/>
        </w:rPr>
        <w:t>Limiting</w:t>
      </w:r>
      <w:r w:rsidRPr="000775F9">
        <w:rPr>
          <w:spacing w:val="-7"/>
          <w:sz w:val="20"/>
        </w:rPr>
        <w:t xml:space="preserve"> </w:t>
      </w:r>
      <w:r w:rsidRPr="000775F9">
        <w:rPr>
          <w:sz w:val="20"/>
        </w:rPr>
        <w:t>conditions.</w:t>
      </w:r>
    </w:p>
    <w:p w:rsidR="000775F9" w:rsidRPr="000775F9" w:rsidRDefault="000775F9" w:rsidP="00667122">
      <w:pPr>
        <w:numPr>
          <w:ilvl w:val="3"/>
          <w:numId w:val="162"/>
        </w:numPr>
        <w:tabs>
          <w:tab w:val="left" w:pos="1453"/>
          <w:tab w:val="left" w:pos="1454"/>
        </w:tabs>
        <w:spacing w:before="10"/>
        <w:rPr>
          <w:sz w:val="20"/>
        </w:rPr>
      </w:pPr>
      <w:r w:rsidRPr="000775F9">
        <w:rPr>
          <w:sz w:val="20"/>
        </w:rPr>
        <w:t>Performance</w:t>
      </w:r>
      <w:r w:rsidRPr="000775F9">
        <w:rPr>
          <w:spacing w:val="-7"/>
          <w:sz w:val="20"/>
        </w:rPr>
        <w:t xml:space="preserve"> </w:t>
      </w:r>
      <w:r w:rsidRPr="000775F9">
        <w:rPr>
          <w:sz w:val="20"/>
        </w:rPr>
        <w:t>curves.</w:t>
      </w:r>
    </w:p>
    <w:p w:rsidR="000775F9" w:rsidRPr="000775F9" w:rsidRDefault="000775F9" w:rsidP="00667122">
      <w:pPr>
        <w:numPr>
          <w:ilvl w:val="3"/>
          <w:numId w:val="162"/>
        </w:numPr>
        <w:tabs>
          <w:tab w:val="left" w:pos="1453"/>
          <w:tab w:val="left" w:pos="1454"/>
        </w:tabs>
        <w:spacing w:before="10"/>
        <w:rPr>
          <w:sz w:val="20"/>
        </w:rPr>
      </w:pPr>
      <w:r w:rsidRPr="000775F9">
        <w:rPr>
          <w:sz w:val="20"/>
        </w:rPr>
        <w:t>Engineering data and</w:t>
      </w:r>
      <w:r w:rsidRPr="000775F9">
        <w:rPr>
          <w:spacing w:val="-10"/>
          <w:sz w:val="20"/>
        </w:rPr>
        <w:t xml:space="preserve"> </w:t>
      </w:r>
      <w:r w:rsidRPr="000775F9">
        <w:rPr>
          <w:sz w:val="20"/>
        </w:rPr>
        <w:t>tests.</w:t>
      </w:r>
    </w:p>
    <w:p w:rsidR="000775F9" w:rsidRPr="000775F9" w:rsidRDefault="000775F9" w:rsidP="00667122">
      <w:pPr>
        <w:numPr>
          <w:ilvl w:val="3"/>
          <w:numId w:val="162"/>
        </w:numPr>
        <w:tabs>
          <w:tab w:val="left" w:pos="1453"/>
          <w:tab w:val="left" w:pos="1454"/>
        </w:tabs>
        <w:spacing w:before="10"/>
        <w:rPr>
          <w:sz w:val="20"/>
        </w:rPr>
      </w:pPr>
      <w:r w:rsidRPr="000775F9">
        <w:rPr>
          <w:sz w:val="20"/>
        </w:rPr>
        <w:t>Complete nomenclature and number of replacement</w:t>
      </w:r>
      <w:r w:rsidRPr="000775F9">
        <w:rPr>
          <w:spacing w:val="-8"/>
          <w:sz w:val="20"/>
        </w:rPr>
        <w:t xml:space="preserve"> </w:t>
      </w:r>
      <w:r w:rsidRPr="000775F9">
        <w:rPr>
          <w:sz w:val="20"/>
        </w:rPr>
        <w:t>parts.</w:t>
      </w:r>
    </w:p>
    <w:p w:rsidR="000775F9" w:rsidRPr="000775F9" w:rsidRDefault="000775F9" w:rsidP="00667122">
      <w:pPr>
        <w:numPr>
          <w:ilvl w:val="2"/>
          <w:numId w:val="162"/>
        </w:numPr>
        <w:tabs>
          <w:tab w:val="left" w:pos="993"/>
          <w:tab w:val="left" w:pos="994"/>
        </w:tabs>
        <w:spacing w:before="83"/>
        <w:ind w:hanging="475"/>
        <w:rPr>
          <w:sz w:val="20"/>
        </w:rPr>
      </w:pPr>
      <w:r w:rsidRPr="000775F9">
        <w:rPr>
          <w:sz w:val="20"/>
        </w:rPr>
        <w:t>Operating Procedures:  Include the following, as</w:t>
      </w:r>
      <w:r w:rsidRPr="000775F9">
        <w:rPr>
          <w:spacing w:val="-21"/>
          <w:sz w:val="20"/>
        </w:rPr>
        <w:t xml:space="preserve"> </w:t>
      </w:r>
      <w:r w:rsidRPr="000775F9">
        <w:rPr>
          <w:sz w:val="20"/>
        </w:rPr>
        <w:t>applicable:</w:t>
      </w:r>
    </w:p>
    <w:p w:rsidR="000775F9" w:rsidRPr="000775F9" w:rsidRDefault="000775F9" w:rsidP="00667122">
      <w:pPr>
        <w:numPr>
          <w:ilvl w:val="3"/>
          <w:numId w:val="162"/>
        </w:numPr>
        <w:tabs>
          <w:tab w:val="left" w:pos="1453"/>
          <w:tab w:val="left" w:pos="1454"/>
        </w:tabs>
        <w:spacing w:before="8"/>
        <w:rPr>
          <w:sz w:val="20"/>
        </w:rPr>
      </w:pPr>
      <w:r w:rsidRPr="000775F9">
        <w:rPr>
          <w:sz w:val="20"/>
        </w:rPr>
        <w:t>Startup</w:t>
      </w:r>
      <w:r w:rsidRPr="000775F9">
        <w:rPr>
          <w:spacing w:val="-8"/>
          <w:sz w:val="20"/>
        </w:rPr>
        <w:t xml:space="preserve"> </w:t>
      </w:r>
      <w:r w:rsidRPr="000775F9">
        <w:rPr>
          <w:sz w:val="20"/>
        </w:rPr>
        <w:t>procedures.</w:t>
      </w:r>
    </w:p>
    <w:p w:rsidR="000775F9" w:rsidRPr="000775F9" w:rsidRDefault="000775F9" w:rsidP="00667122">
      <w:pPr>
        <w:numPr>
          <w:ilvl w:val="3"/>
          <w:numId w:val="162"/>
        </w:numPr>
        <w:tabs>
          <w:tab w:val="left" w:pos="1453"/>
          <w:tab w:val="left" w:pos="1454"/>
        </w:tabs>
        <w:spacing w:before="10"/>
        <w:rPr>
          <w:sz w:val="20"/>
        </w:rPr>
      </w:pPr>
      <w:r w:rsidRPr="000775F9">
        <w:rPr>
          <w:sz w:val="20"/>
        </w:rPr>
        <w:t>Equipment or system break-in</w:t>
      </w:r>
      <w:r w:rsidRPr="000775F9">
        <w:rPr>
          <w:spacing w:val="-13"/>
          <w:sz w:val="20"/>
        </w:rPr>
        <w:t xml:space="preserve"> </w:t>
      </w:r>
      <w:r w:rsidRPr="000775F9">
        <w:rPr>
          <w:sz w:val="20"/>
        </w:rPr>
        <w:t>procedures.</w:t>
      </w:r>
    </w:p>
    <w:p w:rsidR="000775F9" w:rsidRPr="000775F9" w:rsidRDefault="000775F9" w:rsidP="00667122">
      <w:pPr>
        <w:numPr>
          <w:ilvl w:val="3"/>
          <w:numId w:val="162"/>
        </w:numPr>
        <w:tabs>
          <w:tab w:val="left" w:pos="1453"/>
          <w:tab w:val="left" w:pos="1454"/>
        </w:tabs>
        <w:spacing w:before="10"/>
        <w:rPr>
          <w:sz w:val="20"/>
        </w:rPr>
      </w:pPr>
      <w:r w:rsidRPr="000775F9">
        <w:rPr>
          <w:sz w:val="20"/>
        </w:rPr>
        <w:t>Routine and normal operating</w:t>
      </w:r>
      <w:r w:rsidRPr="000775F9">
        <w:rPr>
          <w:spacing w:val="-12"/>
          <w:sz w:val="20"/>
        </w:rPr>
        <w:t xml:space="preserve"> </w:t>
      </w:r>
      <w:r w:rsidRPr="000775F9">
        <w:rPr>
          <w:sz w:val="20"/>
        </w:rPr>
        <w:t>instructions.</w:t>
      </w:r>
    </w:p>
    <w:p w:rsidR="000775F9" w:rsidRPr="000775F9" w:rsidRDefault="000775F9" w:rsidP="00667122">
      <w:pPr>
        <w:numPr>
          <w:ilvl w:val="3"/>
          <w:numId w:val="162"/>
        </w:numPr>
        <w:tabs>
          <w:tab w:val="left" w:pos="1453"/>
          <w:tab w:val="left" w:pos="1454"/>
        </w:tabs>
        <w:spacing w:before="10"/>
        <w:rPr>
          <w:sz w:val="20"/>
        </w:rPr>
      </w:pPr>
      <w:r w:rsidRPr="000775F9">
        <w:rPr>
          <w:sz w:val="20"/>
        </w:rPr>
        <w:t>Regulation and control</w:t>
      </w:r>
      <w:r w:rsidRPr="000775F9">
        <w:rPr>
          <w:spacing w:val="-12"/>
          <w:sz w:val="20"/>
        </w:rPr>
        <w:t xml:space="preserve"> </w:t>
      </w:r>
      <w:r w:rsidRPr="000775F9">
        <w:rPr>
          <w:sz w:val="20"/>
        </w:rPr>
        <w:t>procedures.</w:t>
      </w:r>
    </w:p>
    <w:p w:rsidR="000775F9" w:rsidRPr="000775F9" w:rsidRDefault="000775F9" w:rsidP="00667122">
      <w:pPr>
        <w:numPr>
          <w:ilvl w:val="3"/>
          <w:numId w:val="162"/>
        </w:numPr>
        <w:tabs>
          <w:tab w:val="left" w:pos="1453"/>
          <w:tab w:val="left" w:pos="1454"/>
        </w:tabs>
        <w:spacing w:before="10"/>
        <w:rPr>
          <w:sz w:val="20"/>
        </w:rPr>
      </w:pPr>
      <w:r w:rsidRPr="000775F9">
        <w:rPr>
          <w:sz w:val="20"/>
        </w:rPr>
        <w:t>Instructions on</w:t>
      </w:r>
      <w:r w:rsidRPr="000775F9">
        <w:rPr>
          <w:spacing w:val="-11"/>
          <w:sz w:val="20"/>
        </w:rPr>
        <w:t xml:space="preserve"> </w:t>
      </w:r>
      <w:r w:rsidRPr="000775F9">
        <w:rPr>
          <w:sz w:val="20"/>
        </w:rPr>
        <w:t>stopping.</w:t>
      </w:r>
    </w:p>
    <w:p w:rsidR="000775F9" w:rsidRPr="000775F9" w:rsidRDefault="000775F9" w:rsidP="00667122">
      <w:pPr>
        <w:numPr>
          <w:ilvl w:val="3"/>
          <w:numId w:val="162"/>
        </w:numPr>
        <w:tabs>
          <w:tab w:val="left" w:pos="1453"/>
          <w:tab w:val="left" w:pos="1454"/>
        </w:tabs>
        <w:spacing w:before="10"/>
        <w:rPr>
          <w:sz w:val="20"/>
        </w:rPr>
      </w:pPr>
      <w:r w:rsidRPr="000775F9">
        <w:rPr>
          <w:sz w:val="20"/>
        </w:rPr>
        <w:t>Normal shutdown</w:t>
      </w:r>
      <w:r w:rsidRPr="000775F9">
        <w:rPr>
          <w:spacing w:val="-9"/>
          <w:sz w:val="20"/>
        </w:rPr>
        <w:t xml:space="preserve"> </w:t>
      </w:r>
      <w:r w:rsidRPr="000775F9">
        <w:rPr>
          <w:sz w:val="20"/>
        </w:rPr>
        <w:t>instructions.</w:t>
      </w:r>
    </w:p>
    <w:p w:rsidR="000775F9" w:rsidRPr="000775F9" w:rsidRDefault="000775F9" w:rsidP="00667122">
      <w:pPr>
        <w:numPr>
          <w:ilvl w:val="3"/>
          <w:numId w:val="162"/>
        </w:numPr>
        <w:tabs>
          <w:tab w:val="left" w:pos="1453"/>
          <w:tab w:val="left" w:pos="1454"/>
        </w:tabs>
        <w:spacing w:before="10"/>
        <w:rPr>
          <w:sz w:val="20"/>
        </w:rPr>
      </w:pPr>
      <w:r w:rsidRPr="000775F9">
        <w:rPr>
          <w:sz w:val="20"/>
        </w:rPr>
        <w:t>Seasonal and weekend operating</w:t>
      </w:r>
      <w:r w:rsidRPr="000775F9">
        <w:rPr>
          <w:spacing w:val="-19"/>
          <w:sz w:val="20"/>
        </w:rPr>
        <w:t xml:space="preserve"> </w:t>
      </w:r>
      <w:r w:rsidRPr="000775F9">
        <w:rPr>
          <w:sz w:val="20"/>
        </w:rPr>
        <w:t>instructions.</w:t>
      </w:r>
    </w:p>
    <w:p w:rsidR="000775F9" w:rsidRPr="000775F9" w:rsidRDefault="000775F9" w:rsidP="00667122">
      <w:pPr>
        <w:numPr>
          <w:ilvl w:val="3"/>
          <w:numId w:val="162"/>
        </w:numPr>
        <w:tabs>
          <w:tab w:val="left" w:pos="1453"/>
          <w:tab w:val="left" w:pos="1454"/>
        </w:tabs>
        <w:spacing w:before="10"/>
        <w:rPr>
          <w:sz w:val="20"/>
        </w:rPr>
      </w:pPr>
      <w:r w:rsidRPr="000775F9">
        <w:rPr>
          <w:sz w:val="20"/>
        </w:rPr>
        <w:t>Required sequences for electric or electronic</w:t>
      </w:r>
      <w:r w:rsidRPr="000775F9">
        <w:rPr>
          <w:spacing w:val="-16"/>
          <w:sz w:val="20"/>
        </w:rPr>
        <w:t xml:space="preserve"> </w:t>
      </w:r>
      <w:r w:rsidRPr="000775F9">
        <w:rPr>
          <w:sz w:val="20"/>
        </w:rPr>
        <w:t>systems.</w:t>
      </w:r>
    </w:p>
    <w:p w:rsidR="000775F9" w:rsidRPr="000775F9" w:rsidRDefault="000775F9" w:rsidP="00667122">
      <w:pPr>
        <w:numPr>
          <w:ilvl w:val="3"/>
          <w:numId w:val="162"/>
        </w:numPr>
        <w:tabs>
          <w:tab w:val="left" w:pos="1453"/>
          <w:tab w:val="left" w:pos="1454"/>
        </w:tabs>
        <w:spacing w:before="10"/>
        <w:rPr>
          <w:sz w:val="20"/>
        </w:rPr>
      </w:pPr>
      <w:r w:rsidRPr="000775F9">
        <w:rPr>
          <w:sz w:val="20"/>
        </w:rPr>
        <w:t>Special operating instructions and</w:t>
      </w:r>
      <w:r w:rsidRPr="000775F9">
        <w:rPr>
          <w:spacing w:val="-10"/>
          <w:sz w:val="20"/>
        </w:rPr>
        <w:t xml:space="preserve"> </w:t>
      </w:r>
      <w:r w:rsidRPr="000775F9">
        <w:rPr>
          <w:sz w:val="20"/>
        </w:rPr>
        <w:t>procedures.</w:t>
      </w:r>
    </w:p>
    <w:p w:rsidR="000775F9" w:rsidRPr="000775F9" w:rsidRDefault="000775F9" w:rsidP="00667122">
      <w:pPr>
        <w:numPr>
          <w:ilvl w:val="2"/>
          <w:numId w:val="162"/>
        </w:numPr>
        <w:tabs>
          <w:tab w:val="left" w:pos="993"/>
          <w:tab w:val="left" w:pos="994"/>
        </w:tabs>
        <w:spacing w:before="82"/>
        <w:ind w:right="202" w:hanging="475"/>
        <w:rPr>
          <w:sz w:val="20"/>
        </w:rPr>
      </w:pPr>
      <w:r w:rsidRPr="000775F9">
        <w:rPr>
          <w:sz w:val="20"/>
        </w:rPr>
        <w:t>Systems and Equipment Controls: Describe the sequence of operation, and diagram controls as</w:t>
      </w:r>
      <w:r w:rsidRPr="000775F9">
        <w:rPr>
          <w:spacing w:val="-7"/>
          <w:sz w:val="20"/>
        </w:rPr>
        <w:t xml:space="preserve"> </w:t>
      </w:r>
      <w:r w:rsidRPr="000775F9">
        <w:rPr>
          <w:sz w:val="20"/>
        </w:rPr>
        <w:t>installed.</w:t>
      </w:r>
    </w:p>
    <w:p w:rsidR="000775F9" w:rsidRPr="000775F9" w:rsidRDefault="000775F9" w:rsidP="00667122">
      <w:pPr>
        <w:numPr>
          <w:ilvl w:val="2"/>
          <w:numId w:val="162"/>
        </w:numPr>
        <w:tabs>
          <w:tab w:val="left" w:pos="993"/>
          <w:tab w:val="left" w:pos="994"/>
        </w:tabs>
        <w:spacing w:before="81"/>
        <w:ind w:right="606" w:hanging="475"/>
        <w:rPr>
          <w:sz w:val="20"/>
        </w:rPr>
      </w:pPr>
      <w:r w:rsidRPr="000775F9">
        <w:rPr>
          <w:sz w:val="20"/>
        </w:rPr>
        <w:t>Piped Systems: Diagram piping as installed, and identify color-coding where required for identification.</w:t>
      </w:r>
    </w:p>
    <w:p w:rsidR="000775F9" w:rsidRPr="000775F9" w:rsidRDefault="000775F9" w:rsidP="000775F9">
      <w:pPr>
        <w:rPr>
          <w:sz w:val="20"/>
        </w:rPr>
        <w:sectPr w:rsidR="000775F9" w:rsidRPr="000775F9">
          <w:footerReference w:type="default" r:id="rId371"/>
          <w:pgSz w:w="12240" w:h="15840"/>
          <w:pgMar w:top="1360" w:right="1440" w:bottom="640" w:left="1340" w:header="0" w:footer="457" w:gutter="0"/>
          <w:cols w:space="720"/>
        </w:sectPr>
      </w:pPr>
    </w:p>
    <w:p w:rsidR="000775F9" w:rsidRPr="000775F9" w:rsidRDefault="000775F9" w:rsidP="00667122">
      <w:pPr>
        <w:numPr>
          <w:ilvl w:val="1"/>
          <w:numId w:val="162"/>
        </w:numPr>
        <w:tabs>
          <w:tab w:val="left" w:pos="634"/>
        </w:tabs>
        <w:spacing w:before="77"/>
        <w:outlineLvl w:val="2"/>
        <w:rPr>
          <w:b/>
          <w:bCs/>
          <w:sz w:val="20"/>
          <w:szCs w:val="20"/>
        </w:rPr>
      </w:pPr>
      <w:r w:rsidRPr="000775F9">
        <w:rPr>
          <w:b/>
          <w:bCs/>
          <w:sz w:val="20"/>
          <w:szCs w:val="20"/>
        </w:rPr>
        <w:t>PRODUCT MAINTENANCE</w:t>
      </w:r>
      <w:r w:rsidRPr="000775F9">
        <w:rPr>
          <w:b/>
          <w:bCs/>
          <w:spacing w:val="-11"/>
          <w:sz w:val="20"/>
          <w:szCs w:val="20"/>
        </w:rPr>
        <w:t xml:space="preserve"> </w:t>
      </w:r>
      <w:r w:rsidRPr="000775F9">
        <w:rPr>
          <w:b/>
          <w:bCs/>
          <w:sz w:val="20"/>
          <w:szCs w:val="20"/>
        </w:rPr>
        <w:t>MANUALS</w:t>
      </w:r>
    </w:p>
    <w:p w:rsidR="000775F9" w:rsidRPr="000775F9" w:rsidRDefault="000775F9" w:rsidP="00667122">
      <w:pPr>
        <w:numPr>
          <w:ilvl w:val="2"/>
          <w:numId w:val="162"/>
        </w:numPr>
        <w:tabs>
          <w:tab w:val="left" w:pos="993"/>
          <w:tab w:val="left" w:pos="994"/>
        </w:tabs>
        <w:spacing w:before="81"/>
        <w:ind w:right="210" w:hanging="475"/>
        <w:rPr>
          <w:sz w:val="20"/>
        </w:rPr>
      </w:pPr>
      <w:r w:rsidRPr="000775F9">
        <w:rPr>
          <w:sz w:val="20"/>
        </w:rPr>
        <w:t>Content: Organize manual into a separate section for each product, material, and finish. Include source information, product information, maintenance procedures, repair materials</w:t>
      </w:r>
      <w:r w:rsidRPr="000775F9">
        <w:rPr>
          <w:spacing w:val="-21"/>
          <w:sz w:val="20"/>
        </w:rPr>
        <w:t xml:space="preserve"> </w:t>
      </w:r>
      <w:r w:rsidRPr="000775F9">
        <w:rPr>
          <w:sz w:val="20"/>
        </w:rPr>
        <w:t>and sources, and warranties and bonds, as described</w:t>
      </w:r>
      <w:r w:rsidRPr="000775F9">
        <w:rPr>
          <w:spacing w:val="-22"/>
          <w:sz w:val="20"/>
        </w:rPr>
        <w:t xml:space="preserve"> </w:t>
      </w:r>
      <w:r w:rsidRPr="000775F9">
        <w:rPr>
          <w:sz w:val="20"/>
        </w:rPr>
        <w:t>below.</w:t>
      </w:r>
    </w:p>
    <w:p w:rsidR="000775F9" w:rsidRPr="000775F9" w:rsidRDefault="000775F9" w:rsidP="00667122">
      <w:pPr>
        <w:numPr>
          <w:ilvl w:val="2"/>
          <w:numId w:val="162"/>
        </w:numPr>
        <w:tabs>
          <w:tab w:val="left" w:pos="993"/>
          <w:tab w:val="left" w:pos="994"/>
        </w:tabs>
        <w:spacing w:before="81"/>
        <w:ind w:right="257" w:hanging="475"/>
        <w:rPr>
          <w:sz w:val="20"/>
        </w:rPr>
      </w:pPr>
      <w:r w:rsidRPr="000775F9">
        <w:rPr>
          <w:sz w:val="20"/>
        </w:rPr>
        <w:t>Source Information: List each product included in manual, identified by product name and arranged to match manual's table of contents. For each product, list name, address, and telephone number of Installer or supplier and maintenance service agent, and cross-reference Specification Section number and title in Project Manual and drawing or schedule designation or identifier where</w:t>
      </w:r>
      <w:r w:rsidRPr="000775F9">
        <w:rPr>
          <w:spacing w:val="-8"/>
          <w:sz w:val="20"/>
        </w:rPr>
        <w:t xml:space="preserve"> </w:t>
      </w:r>
      <w:r w:rsidRPr="000775F9">
        <w:rPr>
          <w:sz w:val="20"/>
        </w:rPr>
        <w:t>applicable.</w:t>
      </w:r>
    </w:p>
    <w:p w:rsidR="000775F9" w:rsidRPr="000775F9" w:rsidRDefault="000775F9" w:rsidP="00667122">
      <w:pPr>
        <w:numPr>
          <w:ilvl w:val="2"/>
          <w:numId w:val="162"/>
        </w:numPr>
        <w:tabs>
          <w:tab w:val="left" w:pos="993"/>
          <w:tab w:val="left" w:pos="994"/>
        </w:tabs>
        <w:spacing w:before="81"/>
        <w:ind w:hanging="475"/>
        <w:rPr>
          <w:sz w:val="20"/>
        </w:rPr>
      </w:pPr>
      <w:r w:rsidRPr="000775F9">
        <w:rPr>
          <w:sz w:val="20"/>
        </w:rPr>
        <w:t>Product Information:  Include the following, as</w:t>
      </w:r>
      <w:r w:rsidRPr="000775F9">
        <w:rPr>
          <w:spacing w:val="-20"/>
          <w:sz w:val="20"/>
        </w:rPr>
        <w:t xml:space="preserve"> </w:t>
      </w:r>
      <w:r w:rsidRPr="000775F9">
        <w:rPr>
          <w:sz w:val="20"/>
        </w:rPr>
        <w:t>applicable:</w:t>
      </w:r>
    </w:p>
    <w:p w:rsidR="000775F9" w:rsidRPr="000775F9" w:rsidRDefault="000775F9" w:rsidP="00667122">
      <w:pPr>
        <w:numPr>
          <w:ilvl w:val="3"/>
          <w:numId w:val="162"/>
        </w:numPr>
        <w:tabs>
          <w:tab w:val="left" w:pos="1453"/>
          <w:tab w:val="left" w:pos="1454"/>
        </w:tabs>
        <w:spacing w:before="7"/>
        <w:rPr>
          <w:sz w:val="20"/>
        </w:rPr>
      </w:pPr>
      <w:r w:rsidRPr="000775F9">
        <w:rPr>
          <w:sz w:val="20"/>
        </w:rPr>
        <w:t>Product name and model</w:t>
      </w:r>
      <w:r w:rsidRPr="000775F9">
        <w:rPr>
          <w:spacing w:val="-6"/>
          <w:sz w:val="20"/>
        </w:rPr>
        <w:t xml:space="preserve"> </w:t>
      </w:r>
      <w:r w:rsidRPr="000775F9">
        <w:rPr>
          <w:sz w:val="20"/>
        </w:rPr>
        <w:t>number.</w:t>
      </w:r>
    </w:p>
    <w:p w:rsidR="000775F9" w:rsidRPr="000775F9" w:rsidRDefault="000775F9" w:rsidP="00667122">
      <w:pPr>
        <w:numPr>
          <w:ilvl w:val="3"/>
          <w:numId w:val="162"/>
        </w:numPr>
        <w:tabs>
          <w:tab w:val="left" w:pos="1453"/>
          <w:tab w:val="left" w:pos="1454"/>
        </w:tabs>
        <w:spacing w:before="10"/>
        <w:rPr>
          <w:sz w:val="20"/>
        </w:rPr>
      </w:pPr>
      <w:r w:rsidRPr="000775F9">
        <w:rPr>
          <w:sz w:val="20"/>
        </w:rPr>
        <w:t>Manufacturer's</w:t>
      </w:r>
      <w:r w:rsidRPr="000775F9">
        <w:rPr>
          <w:spacing w:val="-4"/>
          <w:sz w:val="20"/>
        </w:rPr>
        <w:t xml:space="preserve"> </w:t>
      </w:r>
      <w:r w:rsidRPr="000775F9">
        <w:rPr>
          <w:sz w:val="20"/>
        </w:rPr>
        <w:t>name.</w:t>
      </w:r>
    </w:p>
    <w:p w:rsidR="000775F9" w:rsidRPr="000775F9" w:rsidRDefault="000775F9" w:rsidP="00667122">
      <w:pPr>
        <w:numPr>
          <w:ilvl w:val="3"/>
          <w:numId w:val="162"/>
        </w:numPr>
        <w:tabs>
          <w:tab w:val="left" w:pos="1453"/>
          <w:tab w:val="left" w:pos="1454"/>
        </w:tabs>
        <w:spacing w:before="11"/>
        <w:rPr>
          <w:sz w:val="20"/>
        </w:rPr>
      </w:pPr>
      <w:r w:rsidRPr="000775F9">
        <w:rPr>
          <w:sz w:val="20"/>
        </w:rPr>
        <w:t>Color, pattern, and</w:t>
      </w:r>
      <w:r w:rsidRPr="000775F9">
        <w:rPr>
          <w:spacing w:val="-9"/>
          <w:sz w:val="20"/>
        </w:rPr>
        <w:t xml:space="preserve"> </w:t>
      </w:r>
      <w:r w:rsidRPr="000775F9">
        <w:rPr>
          <w:sz w:val="20"/>
        </w:rPr>
        <w:t>texture.</w:t>
      </w:r>
    </w:p>
    <w:p w:rsidR="000775F9" w:rsidRPr="000775F9" w:rsidRDefault="000775F9" w:rsidP="00667122">
      <w:pPr>
        <w:numPr>
          <w:ilvl w:val="3"/>
          <w:numId w:val="162"/>
        </w:numPr>
        <w:tabs>
          <w:tab w:val="left" w:pos="1453"/>
          <w:tab w:val="left" w:pos="1454"/>
        </w:tabs>
        <w:spacing w:before="10"/>
        <w:rPr>
          <w:sz w:val="20"/>
        </w:rPr>
      </w:pPr>
      <w:r w:rsidRPr="000775F9">
        <w:rPr>
          <w:sz w:val="20"/>
        </w:rPr>
        <w:t>Material and chemical</w:t>
      </w:r>
      <w:r w:rsidRPr="000775F9">
        <w:rPr>
          <w:spacing w:val="-12"/>
          <w:sz w:val="20"/>
        </w:rPr>
        <w:t xml:space="preserve"> </w:t>
      </w:r>
      <w:r w:rsidRPr="000775F9">
        <w:rPr>
          <w:sz w:val="20"/>
        </w:rPr>
        <w:t>composition.</w:t>
      </w:r>
    </w:p>
    <w:p w:rsidR="000775F9" w:rsidRPr="000775F9" w:rsidRDefault="000775F9" w:rsidP="00667122">
      <w:pPr>
        <w:numPr>
          <w:ilvl w:val="3"/>
          <w:numId w:val="162"/>
        </w:numPr>
        <w:tabs>
          <w:tab w:val="left" w:pos="1453"/>
          <w:tab w:val="left" w:pos="1454"/>
        </w:tabs>
        <w:spacing w:before="10"/>
        <w:rPr>
          <w:sz w:val="20"/>
        </w:rPr>
      </w:pPr>
      <w:r w:rsidRPr="000775F9">
        <w:rPr>
          <w:sz w:val="20"/>
        </w:rPr>
        <w:t>Reordering information for specially manufactured</w:t>
      </w:r>
      <w:r w:rsidRPr="000775F9">
        <w:rPr>
          <w:spacing w:val="-16"/>
          <w:sz w:val="20"/>
        </w:rPr>
        <w:t xml:space="preserve"> </w:t>
      </w:r>
      <w:r w:rsidRPr="000775F9">
        <w:rPr>
          <w:sz w:val="20"/>
        </w:rPr>
        <w:t>products.</w:t>
      </w:r>
    </w:p>
    <w:p w:rsidR="000775F9" w:rsidRPr="000775F9" w:rsidRDefault="000775F9" w:rsidP="00667122">
      <w:pPr>
        <w:numPr>
          <w:ilvl w:val="2"/>
          <w:numId w:val="162"/>
        </w:numPr>
        <w:tabs>
          <w:tab w:val="left" w:pos="993"/>
          <w:tab w:val="left" w:pos="994"/>
        </w:tabs>
        <w:spacing w:before="82"/>
        <w:ind w:hanging="475"/>
        <w:rPr>
          <w:sz w:val="20"/>
        </w:rPr>
      </w:pPr>
      <w:r w:rsidRPr="000775F9">
        <w:rPr>
          <w:sz w:val="20"/>
        </w:rPr>
        <w:t>Maintenance Procedures:  Include manufacturer's written recommendations and the</w:t>
      </w:r>
      <w:r w:rsidRPr="000775F9">
        <w:rPr>
          <w:spacing w:val="-33"/>
          <w:sz w:val="20"/>
        </w:rPr>
        <w:t xml:space="preserve"> </w:t>
      </w:r>
      <w:r w:rsidRPr="000775F9">
        <w:rPr>
          <w:sz w:val="20"/>
        </w:rPr>
        <w:t>following:</w:t>
      </w:r>
    </w:p>
    <w:p w:rsidR="000775F9" w:rsidRPr="000775F9" w:rsidRDefault="000775F9" w:rsidP="00667122">
      <w:pPr>
        <w:numPr>
          <w:ilvl w:val="3"/>
          <w:numId w:val="162"/>
        </w:numPr>
        <w:tabs>
          <w:tab w:val="left" w:pos="1453"/>
          <w:tab w:val="left" w:pos="1454"/>
        </w:tabs>
        <w:spacing w:before="7"/>
        <w:rPr>
          <w:sz w:val="20"/>
        </w:rPr>
      </w:pPr>
      <w:r w:rsidRPr="000775F9">
        <w:rPr>
          <w:sz w:val="20"/>
        </w:rPr>
        <w:t>Inspection</w:t>
      </w:r>
      <w:r w:rsidRPr="000775F9">
        <w:rPr>
          <w:spacing w:val="-7"/>
          <w:sz w:val="20"/>
        </w:rPr>
        <w:t xml:space="preserve"> </w:t>
      </w:r>
      <w:r w:rsidRPr="000775F9">
        <w:rPr>
          <w:sz w:val="20"/>
        </w:rPr>
        <w:t>procedures.</w:t>
      </w:r>
    </w:p>
    <w:p w:rsidR="000775F9" w:rsidRPr="000775F9" w:rsidRDefault="000775F9" w:rsidP="00667122">
      <w:pPr>
        <w:numPr>
          <w:ilvl w:val="3"/>
          <w:numId w:val="162"/>
        </w:numPr>
        <w:tabs>
          <w:tab w:val="left" w:pos="1453"/>
          <w:tab w:val="left" w:pos="1454"/>
        </w:tabs>
        <w:spacing w:before="9"/>
        <w:rPr>
          <w:sz w:val="20"/>
        </w:rPr>
      </w:pPr>
      <w:r w:rsidRPr="000775F9">
        <w:rPr>
          <w:sz w:val="20"/>
        </w:rPr>
        <w:t>Types of cleaning agents to be used and methods of</w:t>
      </w:r>
      <w:r w:rsidRPr="000775F9">
        <w:rPr>
          <w:spacing w:val="-19"/>
          <w:sz w:val="20"/>
        </w:rPr>
        <w:t xml:space="preserve"> </w:t>
      </w:r>
      <w:r w:rsidRPr="000775F9">
        <w:rPr>
          <w:sz w:val="20"/>
        </w:rPr>
        <w:t>cleaning.</w:t>
      </w:r>
    </w:p>
    <w:p w:rsidR="000775F9" w:rsidRPr="000775F9" w:rsidRDefault="000775F9" w:rsidP="00667122">
      <w:pPr>
        <w:numPr>
          <w:ilvl w:val="3"/>
          <w:numId w:val="162"/>
        </w:numPr>
        <w:tabs>
          <w:tab w:val="left" w:pos="1453"/>
          <w:tab w:val="left" w:pos="1454"/>
        </w:tabs>
        <w:spacing w:before="9"/>
        <w:rPr>
          <w:sz w:val="20"/>
        </w:rPr>
      </w:pPr>
      <w:r w:rsidRPr="000775F9">
        <w:rPr>
          <w:sz w:val="20"/>
        </w:rPr>
        <w:t>List of cleaning agents and methods of cleaning detrimental to</w:t>
      </w:r>
      <w:r w:rsidRPr="000775F9">
        <w:rPr>
          <w:spacing w:val="-19"/>
          <w:sz w:val="20"/>
        </w:rPr>
        <w:t xml:space="preserve"> </w:t>
      </w:r>
      <w:r w:rsidRPr="000775F9">
        <w:rPr>
          <w:sz w:val="20"/>
        </w:rPr>
        <w:t>product.</w:t>
      </w:r>
    </w:p>
    <w:p w:rsidR="000775F9" w:rsidRPr="000775F9" w:rsidRDefault="000775F9" w:rsidP="00667122">
      <w:pPr>
        <w:numPr>
          <w:ilvl w:val="3"/>
          <w:numId w:val="162"/>
        </w:numPr>
        <w:tabs>
          <w:tab w:val="left" w:pos="1453"/>
          <w:tab w:val="left" w:pos="1454"/>
        </w:tabs>
        <w:spacing w:before="9"/>
        <w:rPr>
          <w:sz w:val="20"/>
        </w:rPr>
      </w:pPr>
      <w:r w:rsidRPr="000775F9">
        <w:rPr>
          <w:sz w:val="20"/>
        </w:rPr>
        <w:t>Schedule for routine cleaning and</w:t>
      </w:r>
      <w:r w:rsidRPr="000775F9">
        <w:rPr>
          <w:spacing w:val="-14"/>
          <w:sz w:val="20"/>
        </w:rPr>
        <w:t xml:space="preserve"> </w:t>
      </w:r>
      <w:r w:rsidRPr="000775F9">
        <w:rPr>
          <w:sz w:val="20"/>
        </w:rPr>
        <w:t>maintenance.</w:t>
      </w:r>
    </w:p>
    <w:p w:rsidR="000775F9" w:rsidRPr="000775F9" w:rsidRDefault="000775F9" w:rsidP="00667122">
      <w:pPr>
        <w:numPr>
          <w:ilvl w:val="3"/>
          <w:numId w:val="162"/>
        </w:numPr>
        <w:tabs>
          <w:tab w:val="left" w:pos="1453"/>
          <w:tab w:val="left" w:pos="1454"/>
        </w:tabs>
        <w:spacing w:before="9"/>
        <w:rPr>
          <w:sz w:val="20"/>
        </w:rPr>
      </w:pPr>
      <w:r w:rsidRPr="000775F9">
        <w:rPr>
          <w:sz w:val="20"/>
        </w:rPr>
        <w:t>Repair</w:t>
      </w:r>
      <w:r w:rsidRPr="000775F9">
        <w:rPr>
          <w:spacing w:val="-8"/>
          <w:sz w:val="20"/>
        </w:rPr>
        <w:t xml:space="preserve"> </w:t>
      </w:r>
      <w:r w:rsidRPr="000775F9">
        <w:rPr>
          <w:sz w:val="20"/>
        </w:rPr>
        <w:t>instructions.</w:t>
      </w:r>
    </w:p>
    <w:p w:rsidR="000775F9" w:rsidRPr="000775F9" w:rsidRDefault="000775F9" w:rsidP="00667122">
      <w:pPr>
        <w:numPr>
          <w:ilvl w:val="2"/>
          <w:numId w:val="162"/>
        </w:numPr>
        <w:tabs>
          <w:tab w:val="left" w:pos="993"/>
          <w:tab w:val="left" w:pos="994"/>
        </w:tabs>
        <w:spacing w:before="81"/>
        <w:ind w:right="548" w:hanging="475"/>
        <w:rPr>
          <w:sz w:val="20"/>
        </w:rPr>
      </w:pPr>
      <w:r w:rsidRPr="000775F9">
        <w:rPr>
          <w:sz w:val="20"/>
        </w:rPr>
        <w:t>Repair Materials and Sources: Include lists of materials and local sources of materials and related</w:t>
      </w:r>
      <w:r w:rsidRPr="000775F9">
        <w:rPr>
          <w:spacing w:val="-7"/>
          <w:sz w:val="20"/>
        </w:rPr>
        <w:t xml:space="preserve"> </w:t>
      </w:r>
      <w:r w:rsidRPr="000775F9">
        <w:rPr>
          <w:sz w:val="20"/>
        </w:rPr>
        <w:t>services.</w:t>
      </w:r>
    </w:p>
    <w:p w:rsidR="000775F9" w:rsidRPr="000775F9" w:rsidRDefault="000775F9" w:rsidP="00667122">
      <w:pPr>
        <w:numPr>
          <w:ilvl w:val="2"/>
          <w:numId w:val="162"/>
        </w:numPr>
        <w:tabs>
          <w:tab w:val="left" w:pos="993"/>
          <w:tab w:val="left" w:pos="994"/>
        </w:tabs>
        <w:spacing w:before="81"/>
        <w:ind w:right="215" w:hanging="475"/>
        <w:rPr>
          <w:sz w:val="20"/>
        </w:rPr>
      </w:pPr>
      <w:r w:rsidRPr="000775F9">
        <w:rPr>
          <w:sz w:val="20"/>
        </w:rPr>
        <w:t>Warranties and Bonds: Include copies of warranties and bonds and lists of circumstances and conditions that would affect validity of warranties or</w:t>
      </w:r>
      <w:r w:rsidRPr="000775F9">
        <w:rPr>
          <w:spacing w:val="-21"/>
          <w:sz w:val="20"/>
        </w:rPr>
        <w:t xml:space="preserve"> </w:t>
      </w:r>
      <w:r w:rsidRPr="000775F9">
        <w:rPr>
          <w:sz w:val="20"/>
        </w:rPr>
        <w:t>bonds.</w:t>
      </w:r>
    </w:p>
    <w:p w:rsidR="000775F9" w:rsidRPr="000775F9" w:rsidRDefault="000775F9" w:rsidP="00667122">
      <w:pPr>
        <w:numPr>
          <w:ilvl w:val="3"/>
          <w:numId w:val="162"/>
        </w:numPr>
        <w:tabs>
          <w:tab w:val="left" w:pos="1453"/>
          <w:tab w:val="left" w:pos="1454"/>
        </w:tabs>
        <w:spacing w:before="10"/>
        <w:rPr>
          <w:sz w:val="20"/>
        </w:rPr>
      </w:pPr>
      <w:r w:rsidRPr="000775F9">
        <w:rPr>
          <w:sz w:val="20"/>
        </w:rPr>
        <w:t>Include procedures to follow and required notifications for warranty</w:t>
      </w:r>
      <w:r w:rsidRPr="000775F9">
        <w:rPr>
          <w:spacing w:val="-21"/>
          <w:sz w:val="20"/>
        </w:rPr>
        <w:t xml:space="preserve"> </w:t>
      </w:r>
      <w:r w:rsidRPr="000775F9">
        <w:rPr>
          <w:sz w:val="20"/>
        </w:rPr>
        <w:t>claims.</w:t>
      </w:r>
    </w:p>
    <w:p w:rsidR="000775F9" w:rsidRPr="000775F9" w:rsidRDefault="000775F9" w:rsidP="00667122">
      <w:pPr>
        <w:numPr>
          <w:ilvl w:val="1"/>
          <w:numId w:val="162"/>
        </w:numPr>
        <w:tabs>
          <w:tab w:val="left" w:pos="634"/>
        </w:tabs>
        <w:spacing w:before="79"/>
        <w:outlineLvl w:val="2"/>
        <w:rPr>
          <w:b/>
          <w:bCs/>
          <w:sz w:val="20"/>
          <w:szCs w:val="20"/>
        </w:rPr>
      </w:pPr>
      <w:r w:rsidRPr="000775F9">
        <w:rPr>
          <w:b/>
          <w:bCs/>
          <w:sz w:val="20"/>
          <w:szCs w:val="20"/>
        </w:rPr>
        <w:t>SYSTEMS AND EQUIPMENT MAINTENANCE</w:t>
      </w:r>
      <w:r w:rsidRPr="000775F9">
        <w:rPr>
          <w:b/>
          <w:bCs/>
          <w:spacing w:val="-15"/>
          <w:sz w:val="20"/>
          <w:szCs w:val="20"/>
        </w:rPr>
        <w:t xml:space="preserve"> </w:t>
      </w:r>
      <w:r w:rsidRPr="000775F9">
        <w:rPr>
          <w:b/>
          <w:bCs/>
          <w:sz w:val="20"/>
          <w:szCs w:val="20"/>
        </w:rPr>
        <w:t>MANUALS</w:t>
      </w:r>
    </w:p>
    <w:p w:rsidR="000775F9" w:rsidRPr="000775F9" w:rsidRDefault="000775F9" w:rsidP="00667122">
      <w:pPr>
        <w:numPr>
          <w:ilvl w:val="2"/>
          <w:numId w:val="162"/>
        </w:numPr>
        <w:tabs>
          <w:tab w:val="left" w:pos="993"/>
          <w:tab w:val="left" w:pos="994"/>
        </w:tabs>
        <w:spacing w:before="81"/>
        <w:ind w:right="409" w:hanging="475"/>
        <w:rPr>
          <w:sz w:val="20"/>
        </w:rPr>
      </w:pPr>
      <w:r w:rsidRPr="000775F9">
        <w:rPr>
          <w:sz w:val="20"/>
        </w:rPr>
        <w:t>Content: For each system, subsystem, and piece of equipment not part of a system, include source information, manufacturers' maintenance documentation, maintenance procedures, maintenance and service schedules, spare parts list and source information, maintenance service contracts, and warranty and bond information, as described</w:t>
      </w:r>
      <w:r w:rsidRPr="000775F9">
        <w:rPr>
          <w:spacing w:val="-19"/>
          <w:sz w:val="20"/>
        </w:rPr>
        <w:t xml:space="preserve"> </w:t>
      </w:r>
      <w:r w:rsidRPr="000775F9">
        <w:rPr>
          <w:sz w:val="20"/>
        </w:rPr>
        <w:t>below.</w:t>
      </w:r>
    </w:p>
    <w:p w:rsidR="000775F9" w:rsidRPr="000775F9" w:rsidRDefault="000775F9" w:rsidP="00667122">
      <w:pPr>
        <w:numPr>
          <w:ilvl w:val="2"/>
          <w:numId w:val="162"/>
        </w:numPr>
        <w:tabs>
          <w:tab w:val="left" w:pos="993"/>
          <w:tab w:val="left" w:pos="994"/>
        </w:tabs>
        <w:spacing w:before="81"/>
        <w:ind w:right="190" w:hanging="475"/>
        <w:rPr>
          <w:sz w:val="20"/>
        </w:rPr>
      </w:pPr>
      <w:r w:rsidRPr="000775F9">
        <w:rPr>
          <w:sz w:val="20"/>
        </w:rPr>
        <w:t>Source Information: List each system, subsystem, and piece of equipment included in manual, identified by product name and arranged to match manual's table of contents. For each product, list name, address, and telephone number of Installer or supplier and maintenance service agent, and cross-reference Specification Section number and title in Project Manual and drawing or schedule designation or identifier where</w:t>
      </w:r>
      <w:r w:rsidRPr="000775F9">
        <w:rPr>
          <w:spacing w:val="-19"/>
          <w:sz w:val="20"/>
        </w:rPr>
        <w:t xml:space="preserve"> </w:t>
      </w:r>
      <w:r w:rsidRPr="000775F9">
        <w:rPr>
          <w:sz w:val="20"/>
        </w:rPr>
        <w:t>applicable.</w:t>
      </w:r>
    </w:p>
    <w:p w:rsidR="000775F9" w:rsidRPr="000775F9" w:rsidRDefault="000775F9" w:rsidP="00667122">
      <w:pPr>
        <w:numPr>
          <w:ilvl w:val="2"/>
          <w:numId w:val="162"/>
        </w:numPr>
        <w:tabs>
          <w:tab w:val="left" w:pos="993"/>
          <w:tab w:val="left" w:pos="994"/>
        </w:tabs>
        <w:spacing w:before="81"/>
        <w:ind w:right="594" w:hanging="475"/>
        <w:rPr>
          <w:sz w:val="20"/>
        </w:rPr>
      </w:pPr>
      <w:r w:rsidRPr="000775F9">
        <w:rPr>
          <w:sz w:val="20"/>
        </w:rPr>
        <w:t>Manufacturers' Maintenance Documentation: Manufacturers' maintenance documentation including the following information for each component part or piece of</w:t>
      </w:r>
      <w:r w:rsidRPr="000775F9">
        <w:rPr>
          <w:spacing w:val="-24"/>
          <w:sz w:val="20"/>
        </w:rPr>
        <w:t xml:space="preserve"> </w:t>
      </w:r>
      <w:r w:rsidRPr="000775F9">
        <w:rPr>
          <w:sz w:val="20"/>
        </w:rPr>
        <w:t>equipment:</w:t>
      </w:r>
    </w:p>
    <w:p w:rsidR="000775F9" w:rsidRPr="000775F9" w:rsidRDefault="000775F9" w:rsidP="00667122">
      <w:pPr>
        <w:numPr>
          <w:ilvl w:val="3"/>
          <w:numId w:val="162"/>
        </w:numPr>
        <w:tabs>
          <w:tab w:val="left" w:pos="1453"/>
          <w:tab w:val="left" w:pos="1454"/>
        </w:tabs>
        <w:spacing w:before="9"/>
        <w:rPr>
          <w:sz w:val="20"/>
        </w:rPr>
      </w:pPr>
      <w:r w:rsidRPr="000775F9">
        <w:rPr>
          <w:sz w:val="20"/>
        </w:rPr>
        <w:t>Standard maintenance instructions and</w:t>
      </w:r>
      <w:r w:rsidRPr="000775F9">
        <w:rPr>
          <w:spacing w:val="-19"/>
          <w:sz w:val="20"/>
        </w:rPr>
        <w:t xml:space="preserve"> </w:t>
      </w:r>
      <w:r w:rsidRPr="000775F9">
        <w:rPr>
          <w:sz w:val="20"/>
        </w:rPr>
        <w:t>bulletins.</w:t>
      </w:r>
    </w:p>
    <w:p w:rsidR="000775F9" w:rsidRPr="000775F9" w:rsidRDefault="000775F9" w:rsidP="00667122">
      <w:pPr>
        <w:numPr>
          <w:ilvl w:val="3"/>
          <w:numId w:val="162"/>
        </w:numPr>
        <w:tabs>
          <w:tab w:val="left" w:pos="1453"/>
          <w:tab w:val="left" w:pos="1454"/>
        </w:tabs>
        <w:spacing w:before="9"/>
        <w:ind w:right="107"/>
        <w:rPr>
          <w:sz w:val="20"/>
        </w:rPr>
      </w:pPr>
      <w:r w:rsidRPr="000775F9">
        <w:rPr>
          <w:sz w:val="20"/>
        </w:rPr>
        <w:t>Drawings, diagrams, and instructions required for maintenance, including disassembly</w:t>
      </w:r>
      <w:r w:rsidRPr="000775F9">
        <w:rPr>
          <w:spacing w:val="-32"/>
          <w:sz w:val="20"/>
        </w:rPr>
        <w:t xml:space="preserve"> </w:t>
      </w:r>
      <w:r w:rsidRPr="000775F9">
        <w:rPr>
          <w:sz w:val="20"/>
        </w:rPr>
        <w:t>and component removal, replacement, and</w:t>
      </w:r>
      <w:r w:rsidRPr="000775F9">
        <w:rPr>
          <w:spacing w:val="-13"/>
          <w:sz w:val="20"/>
        </w:rPr>
        <w:t xml:space="preserve"> </w:t>
      </w:r>
      <w:r w:rsidRPr="000775F9">
        <w:rPr>
          <w:sz w:val="20"/>
        </w:rPr>
        <w:t>assembly.</w:t>
      </w:r>
    </w:p>
    <w:p w:rsidR="000775F9" w:rsidRPr="000775F9" w:rsidRDefault="000775F9" w:rsidP="00667122">
      <w:pPr>
        <w:numPr>
          <w:ilvl w:val="3"/>
          <w:numId w:val="162"/>
        </w:numPr>
        <w:tabs>
          <w:tab w:val="left" w:pos="1453"/>
          <w:tab w:val="left" w:pos="1454"/>
        </w:tabs>
        <w:spacing w:before="7"/>
        <w:rPr>
          <w:sz w:val="20"/>
        </w:rPr>
      </w:pPr>
      <w:r w:rsidRPr="000775F9">
        <w:rPr>
          <w:sz w:val="20"/>
        </w:rPr>
        <w:t>Identification and nomenclature of parts and</w:t>
      </w:r>
      <w:r w:rsidRPr="000775F9">
        <w:rPr>
          <w:spacing w:val="-13"/>
          <w:sz w:val="20"/>
        </w:rPr>
        <w:t xml:space="preserve"> </w:t>
      </w:r>
      <w:r w:rsidRPr="000775F9">
        <w:rPr>
          <w:sz w:val="20"/>
        </w:rPr>
        <w:t>components.</w:t>
      </w:r>
    </w:p>
    <w:p w:rsidR="000775F9" w:rsidRPr="000775F9" w:rsidRDefault="000775F9" w:rsidP="00667122">
      <w:pPr>
        <w:numPr>
          <w:ilvl w:val="3"/>
          <w:numId w:val="162"/>
        </w:numPr>
        <w:tabs>
          <w:tab w:val="left" w:pos="1453"/>
          <w:tab w:val="left" w:pos="1454"/>
        </w:tabs>
        <w:spacing w:before="10"/>
        <w:rPr>
          <w:sz w:val="20"/>
        </w:rPr>
      </w:pPr>
      <w:r w:rsidRPr="000775F9">
        <w:rPr>
          <w:sz w:val="20"/>
        </w:rPr>
        <w:t>List of items recommended to be stocked as spare</w:t>
      </w:r>
      <w:r w:rsidRPr="000775F9">
        <w:rPr>
          <w:spacing w:val="-21"/>
          <w:sz w:val="20"/>
        </w:rPr>
        <w:t xml:space="preserve"> </w:t>
      </w:r>
      <w:r w:rsidRPr="000775F9">
        <w:rPr>
          <w:sz w:val="20"/>
        </w:rPr>
        <w:t>parts.</w:t>
      </w:r>
    </w:p>
    <w:p w:rsidR="000775F9" w:rsidRPr="000775F9" w:rsidRDefault="000775F9" w:rsidP="00667122">
      <w:pPr>
        <w:numPr>
          <w:ilvl w:val="2"/>
          <w:numId w:val="162"/>
        </w:numPr>
        <w:tabs>
          <w:tab w:val="left" w:pos="993"/>
          <w:tab w:val="left" w:pos="994"/>
        </w:tabs>
        <w:spacing w:before="82"/>
        <w:ind w:right="634" w:hanging="475"/>
        <w:rPr>
          <w:sz w:val="20"/>
        </w:rPr>
      </w:pPr>
      <w:r w:rsidRPr="000775F9">
        <w:rPr>
          <w:sz w:val="20"/>
        </w:rPr>
        <w:t>Maintenance Procedures: Include the following information and items that detail essential maintenance</w:t>
      </w:r>
      <w:r w:rsidRPr="000775F9">
        <w:rPr>
          <w:spacing w:val="-6"/>
          <w:sz w:val="20"/>
        </w:rPr>
        <w:t xml:space="preserve"> </w:t>
      </w:r>
      <w:r w:rsidRPr="000775F9">
        <w:rPr>
          <w:sz w:val="20"/>
        </w:rPr>
        <w:t>procedures:</w:t>
      </w:r>
    </w:p>
    <w:p w:rsidR="000775F9" w:rsidRPr="000775F9" w:rsidRDefault="000775F9" w:rsidP="00667122">
      <w:pPr>
        <w:numPr>
          <w:ilvl w:val="3"/>
          <w:numId w:val="162"/>
        </w:numPr>
        <w:tabs>
          <w:tab w:val="left" w:pos="1453"/>
          <w:tab w:val="left" w:pos="1454"/>
        </w:tabs>
        <w:spacing w:before="10"/>
        <w:rPr>
          <w:sz w:val="20"/>
        </w:rPr>
      </w:pPr>
      <w:r w:rsidRPr="000775F9">
        <w:rPr>
          <w:sz w:val="20"/>
        </w:rPr>
        <w:t>Test and inspection</w:t>
      </w:r>
      <w:r w:rsidRPr="000775F9">
        <w:rPr>
          <w:spacing w:val="-17"/>
          <w:sz w:val="20"/>
        </w:rPr>
        <w:t xml:space="preserve"> </w:t>
      </w:r>
      <w:r w:rsidRPr="000775F9">
        <w:rPr>
          <w:sz w:val="20"/>
        </w:rPr>
        <w:t>instructions.</w:t>
      </w:r>
    </w:p>
    <w:p w:rsidR="000775F9" w:rsidRPr="000775F9" w:rsidRDefault="000775F9" w:rsidP="00667122">
      <w:pPr>
        <w:numPr>
          <w:ilvl w:val="3"/>
          <w:numId w:val="162"/>
        </w:numPr>
        <w:tabs>
          <w:tab w:val="left" w:pos="1453"/>
          <w:tab w:val="left" w:pos="1454"/>
        </w:tabs>
        <w:spacing w:before="10"/>
        <w:rPr>
          <w:sz w:val="20"/>
        </w:rPr>
      </w:pPr>
      <w:r w:rsidRPr="000775F9">
        <w:rPr>
          <w:sz w:val="20"/>
        </w:rPr>
        <w:t>Troubleshooting</w:t>
      </w:r>
      <w:r w:rsidRPr="000775F9">
        <w:rPr>
          <w:spacing w:val="-10"/>
          <w:sz w:val="20"/>
        </w:rPr>
        <w:t xml:space="preserve"> </w:t>
      </w:r>
      <w:r w:rsidRPr="000775F9">
        <w:rPr>
          <w:sz w:val="20"/>
        </w:rPr>
        <w:t>guide.</w:t>
      </w:r>
    </w:p>
    <w:p w:rsidR="000775F9" w:rsidRPr="000775F9" w:rsidRDefault="000775F9" w:rsidP="00667122">
      <w:pPr>
        <w:numPr>
          <w:ilvl w:val="3"/>
          <w:numId w:val="162"/>
        </w:numPr>
        <w:tabs>
          <w:tab w:val="left" w:pos="1453"/>
          <w:tab w:val="left" w:pos="1454"/>
        </w:tabs>
        <w:spacing w:before="10"/>
        <w:rPr>
          <w:sz w:val="20"/>
        </w:rPr>
      </w:pPr>
      <w:r w:rsidRPr="000775F9">
        <w:rPr>
          <w:sz w:val="20"/>
        </w:rPr>
        <w:t>Precautions against improper</w:t>
      </w:r>
      <w:r w:rsidRPr="000775F9">
        <w:rPr>
          <w:spacing w:val="-13"/>
          <w:sz w:val="20"/>
        </w:rPr>
        <w:t xml:space="preserve"> </w:t>
      </w:r>
      <w:r w:rsidRPr="000775F9">
        <w:rPr>
          <w:sz w:val="20"/>
        </w:rPr>
        <w:t>maintenance.</w:t>
      </w:r>
    </w:p>
    <w:p w:rsidR="000775F9" w:rsidRPr="000775F9" w:rsidRDefault="000775F9" w:rsidP="00667122">
      <w:pPr>
        <w:numPr>
          <w:ilvl w:val="3"/>
          <w:numId w:val="162"/>
        </w:numPr>
        <w:tabs>
          <w:tab w:val="left" w:pos="1453"/>
          <w:tab w:val="left" w:pos="1454"/>
        </w:tabs>
        <w:spacing w:before="10"/>
        <w:rPr>
          <w:sz w:val="20"/>
        </w:rPr>
      </w:pPr>
      <w:r w:rsidRPr="000775F9">
        <w:rPr>
          <w:sz w:val="20"/>
        </w:rPr>
        <w:t>Disassembly; component removal, repair, and replacement; and reassembly</w:t>
      </w:r>
      <w:r w:rsidRPr="000775F9">
        <w:rPr>
          <w:spacing w:val="-26"/>
          <w:sz w:val="20"/>
        </w:rPr>
        <w:t xml:space="preserve"> </w:t>
      </w:r>
      <w:r w:rsidRPr="000775F9">
        <w:rPr>
          <w:sz w:val="20"/>
        </w:rPr>
        <w:t>instructions.</w:t>
      </w:r>
    </w:p>
    <w:p w:rsidR="000775F9" w:rsidRPr="000775F9" w:rsidRDefault="000775F9" w:rsidP="00667122">
      <w:pPr>
        <w:numPr>
          <w:ilvl w:val="3"/>
          <w:numId w:val="162"/>
        </w:numPr>
        <w:tabs>
          <w:tab w:val="left" w:pos="1453"/>
          <w:tab w:val="left" w:pos="1454"/>
        </w:tabs>
        <w:spacing w:before="9"/>
        <w:rPr>
          <w:sz w:val="20"/>
        </w:rPr>
      </w:pPr>
      <w:r w:rsidRPr="000775F9">
        <w:rPr>
          <w:sz w:val="20"/>
        </w:rPr>
        <w:t>Aligning, adjusting, and checking</w:t>
      </w:r>
      <w:r w:rsidRPr="000775F9">
        <w:rPr>
          <w:spacing w:val="-19"/>
          <w:sz w:val="20"/>
        </w:rPr>
        <w:t xml:space="preserve"> </w:t>
      </w:r>
      <w:r w:rsidRPr="000775F9">
        <w:rPr>
          <w:sz w:val="20"/>
        </w:rPr>
        <w:t>instructions.</w:t>
      </w:r>
    </w:p>
    <w:p w:rsidR="000775F9" w:rsidRPr="000775F9" w:rsidRDefault="000775F9" w:rsidP="00667122">
      <w:pPr>
        <w:numPr>
          <w:ilvl w:val="3"/>
          <w:numId w:val="162"/>
        </w:numPr>
        <w:tabs>
          <w:tab w:val="left" w:pos="1453"/>
          <w:tab w:val="left" w:pos="1454"/>
        </w:tabs>
        <w:spacing w:before="9"/>
        <w:rPr>
          <w:sz w:val="20"/>
        </w:rPr>
      </w:pPr>
      <w:r w:rsidRPr="000775F9">
        <w:rPr>
          <w:sz w:val="20"/>
        </w:rPr>
        <w:t>Demonstration and training video recording, if</w:t>
      </w:r>
      <w:r w:rsidRPr="000775F9">
        <w:rPr>
          <w:spacing w:val="-13"/>
          <w:sz w:val="20"/>
        </w:rPr>
        <w:t xml:space="preserve"> </w:t>
      </w:r>
      <w:r w:rsidRPr="000775F9">
        <w:rPr>
          <w:sz w:val="20"/>
        </w:rPr>
        <w:t>available.</w:t>
      </w:r>
    </w:p>
    <w:p w:rsidR="000775F9" w:rsidRPr="000775F9" w:rsidRDefault="000775F9" w:rsidP="000775F9">
      <w:pPr>
        <w:rPr>
          <w:sz w:val="20"/>
        </w:rPr>
        <w:sectPr w:rsidR="000775F9" w:rsidRPr="000775F9">
          <w:footerReference w:type="default" r:id="rId372"/>
          <w:pgSz w:w="12240" w:h="15840"/>
          <w:pgMar w:top="1360" w:right="1340" w:bottom="640" w:left="1340" w:header="0" w:footer="457" w:gutter="0"/>
          <w:cols w:space="720"/>
        </w:sectPr>
      </w:pPr>
    </w:p>
    <w:p w:rsidR="000775F9" w:rsidRPr="000775F9" w:rsidRDefault="000775F9" w:rsidP="00667122">
      <w:pPr>
        <w:numPr>
          <w:ilvl w:val="2"/>
          <w:numId w:val="162"/>
        </w:numPr>
        <w:tabs>
          <w:tab w:val="left" w:pos="993"/>
          <w:tab w:val="left" w:pos="994"/>
        </w:tabs>
        <w:spacing w:before="80"/>
        <w:ind w:right="651" w:hanging="475"/>
        <w:rPr>
          <w:sz w:val="20"/>
        </w:rPr>
      </w:pPr>
      <w:r w:rsidRPr="000775F9">
        <w:rPr>
          <w:sz w:val="20"/>
        </w:rPr>
        <w:t>Maintenance and Service Schedules: Include service and lubrication requirements, list of required lubricants for equipment, and separate schedules for preventive and routine maintenance and service with standard time</w:t>
      </w:r>
      <w:r w:rsidRPr="000775F9">
        <w:rPr>
          <w:spacing w:val="-10"/>
          <w:sz w:val="20"/>
        </w:rPr>
        <w:t xml:space="preserve"> </w:t>
      </w:r>
      <w:r w:rsidRPr="000775F9">
        <w:rPr>
          <w:sz w:val="20"/>
        </w:rPr>
        <w:t>allotment.</w:t>
      </w:r>
    </w:p>
    <w:p w:rsidR="000775F9" w:rsidRPr="000775F9" w:rsidRDefault="000775F9" w:rsidP="00667122">
      <w:pPr>
        <w:numPr>
          <w:ilvl w:val="3"/>
          <w:numId w:val="162"/>
        </w:numPr>
        <w:tabs>
          <w:tab w:val="left" w:pos="1453"/>
          <w:tab w:val="left" w:pos="1454"/>
        </w:tabs>
        <w:spacing w:before="7"/>
        <w:ind w:right="854"/>
        <w:rPr>
          <w:sz w:val="20"/>
        </w:rPr>
      </w:pPr>
      <w:r w:rsidRPr="000775F9">
        <w:rPr>
          <w:sz w:val="20"/>
        </w:rPr>
        <w:t>Scheduled Maintenance and Service: Tabulate actions for daily, weekly, monthly, quarterly, semiannual, and annual</w:t>
      </w:r>
      <w:r w:rsidRPr="000775F9">
        <w:rPr>
          <w:spacing w:val="-15"/>
          <w:sz w:val="20"/>
        </w:rPr>
        <w:t xml:space="preserve"> </w:t>
      </w:r>
      <w:r w:rsidRPr="000775F9">
        <w:rPr>
          <w:sz w:val="20"/>
        </w:rPr>
        <w:t>frequencies.</w:t>
      </w:r>
    </w:p>
    <w:p w:rsidR="000775F9" w:rsidRPr="000775F9" w:rsidRDefault="000775F9" w:rsidP="00667122">
      <w:pPr>
        <w:numPr>
          <w:ilvl w:val="3"/>
          <w:numId w:val="162"/>
        </w:numPr>
        <w:tabs>
          <w:tab w:val="left" w:pos="1453"/>
          <w:tab w:val="left" w:pos="1454"/>
        </w:tabs>
        <w:spacing w:before="9"/>
        <w:ind w:right="1214"/>
        <w:rPr>
          <w:sz w:val="20"/>
        </w:rPr>
      </w:pPr>
      <w:r w:rsidRPr="000775F9">
        <w:rPr>
          <w:sz w:val="20"/>
        </w:rPr>
        <w:t>Maintenance and Service Record: Include manufacturers' forms for recording maintenance.</w:t>
      </w:r>
    </w:p>
    <w:p w:rsidR="000775F9" w:rsidRPr="000775F9" w:rsidRDefault="000775F9" w:rsidP="00667122">
      <w:pPr>
        <w:numPr>
          <w:ilvl w:val="2"/>
          <w:numId w:val="162"/>
        </w:numPr>
        <w:tabs>
          <w:tab w:val="left" w:pos="993"/>
          <w:tab w:val="left" w:pos="994"/>
        </w:tabs>
        <w:spacing w:before="81"/>
        <w:ind w:right="286" w:hanging="475"/>
        <w:rPr>
          <w:sz w:val="20"/>
        </w:rPr>
      </w:pPr>
      <w:r w:rsidRPr="000775F9">
        <w:rPr>
          <w:sz w:val="20"/>
        </w:rPr>
        <w:t>Spare Parts List and Source Information: Include lists of replacement and repair parts, with parts identified and cross-referenced to manufacturers' maintenance documentation and</w:t>
      </w:r>
      <w:r w:rsidRPr="000775F9">
        <w:rPr>
          <w:spacing w:val="-23"/>
          <w:sz w:val="20"/>
        </w:rPr>
        <w:t xml:space="preserve"> </w:t>
      </w:r>
      <w:r w:rsidRPr="000775F9">
        <w:rPr>
          <w:sz w:val="20"/>
        </w:rPr>
        <w:t>local sources of maintenance materials and related</w:t>
      </w:r>
      <w:r w:rsidRPr="000775F9">
        <w:rPr>
          <w:spacing w:val="-17"/>
          <w:sz w:val="20"/>
        </w:rPr>
        <w:t xml:space="preserve"> </w:t>
      </w:r>
      <w:r w:rsidRPr="000775F9">
        <w:rPr>
          <w:sz w:val="20"/>
        </w:rPr>
        <w:t>services.</w:t>
      </w:r>
    </w:p>
    <w:p w:rsidR="000775F9" w:rsidRPr="000775F9" w:rsidRDefault="000775F9" w:rsidP="00667122">
      <w:pPr>
        <w:numPr>
          <w:ilvl w:val="2"/>
          <w:numId w:val="162"/>
        </w:numPr>
        <w:tabs>
          <w:tab w:val="left" w:pos="993"/>
          <w:tab w:val="left" w:pos="994"/>
        </w:tabs>
        <w:spacing w:before="81"/>
        <w:ind w:right="431" w:hanging="475"/>
        <w:rPr>
          <w:sz w:val="20"/>
        </w:rPr>
      </w:pPr>
      <w:r w:rsidRPr="000775F9">
        <w:rPr>
          <w:sz w:val="20"/>
        </w:rPr>
        <w:t>Maintenance Service Contracts: Include copies of maintenance agreements with name and telephone number of service</w:t>
      </w:r>
      <w:r w:rsidRPr="000775F9">
        <w:rPr>
          <w:spacing w:val="-13"/>
          <w:sz w:val="20"/>
        </w:rPr>
        <w:t xml:space="preserve"> </w:t>
      </w:r>
      <w:r w:rsidRPr="000775F9">
        <w:rPr>
          <w:sz w:val="20"/>
        </w:rPr>
        <w:t>agent.</w:t>
      </w:r>
    </w:p>
    <w:p w:rsidR="000775F9" w:rsidRPr="000775F9" w:rsidRDefault="000775F9" w:rsidP="00667122">
      <w:pPr>
        <w:numPr>
          <w:ilvl w:val="2"/>
          <w:numId w:val="162"/>
        </w:numPr>
        <w:tabs>
          <w:tab w:val="left" w:pos="993"/>
          <w:tab w:val="left" w:pos="994"/>
        </w:tabs>
        <w:spacing w:before="82"/>
        <w:ind w:right="205" w:hanging="475"/>
        <w:rPr>
          <w:sz w:val="20"/>
        </w:rPr>
      </w:pPr>
      <w:r w:rsidRPr="000775F9">
        <w:rPr>
          <w:sz w:val="20"/>
        </w:rPr>
        <w:t>Warranties and Bonds: Include copies of warranties and bonds and lists of circumstances and conditions that would affect validity of warranties or</w:t>
      </w:r>
      <w:r w:rsidRPr="000775F9">
        <w:rPr>
          <w:spacing w:val="-21"/>
          <w:sz w:val="20"/>
        </w:rPr>
        <w:t xml:space="preserve"> </w:t>
      </w:r>
      <w:r w:rsidRPr="000775F9">
        <w:rPr>
          <w:sz w:val="20"/>
        </w:rPr>
        <w:t>bonds.</w:t>
      </w:r>
    </w:p>
    <w:p w:rsidR="000775F9" w:rsidRPr="000775F9" w:rsidRDefault="000775F9" w:rsidP="00667122">
      <w:pPr>
        <w:numPr>
          <w:ilvl w:val="3"/>
          <w:numId w:val="162"/>
        </w:numPr>
        <w:tabs>
          <w:tab w:val="left" w:pos="1453"/>
          <w:tab w:val="left" w:pos="1454"/>
        </w:tabs>
        <w:spacing w:before="10"/>
        <w:rPr>
          <w:sz w:val="20"/>
        </w:rPr>
      </w:pPr>
      <w:r w:rsidRPr="000775F9">
        <w:rPr>
          <w:sz w:val="20"/>
        </w:rPr>
        <w:t>Include procedures to follow and required notifications for warranty</w:t>
      </w:r>
      <w:r w:rsidRPr="000775F9">
        <w:rPr>
          <w:spacing w:val="-18"/>
          <w:sz w:val="20"/>
        </w:rPr>
        <w:t xml:space="preserve"> </w:t>
      </w:r>
      <w:r w:rsidRPr="000775F9">
        <w:rPr>
          <w:sz w:val="20"/>
        </w:rPr>
        <w:t>claims.</w:t>
      </w:r>
    </w:p>
    <w:p w:rsidR="000775F9" w:rsidRPr="000775F9" w:rsidRDefault="000775F9" w:rsidP="00667122">
      <w:pPr>
        <w:numPr>
          <w:ilvl w:val="1"/>
          <w:numId w:val="162"/>
        </w:numPr>
        <w:tabs>
          <w:tab w:val="left" w:pos="634"/>
        </w:tabs>
        <w:spacing w:before="80"/>
        <w:outlineLvl w:val="2"/>
        <w:rPr>
          <w:b/>
          <w:bCs/>
          <w:sz w:val="20"/>
          <w:szCs w:val="20"/>
        </w:rPr>
      </w:pPr>
      <w:r w:rsidRPr="000775F9">
        <w:rPr>
          <w:b/>
          <w:bCs/>
          <w:sz w:val="20"/>
          <w:szCs w:val="20"/>
        </w:rPr>
        <w:t>RECORD</w:t>
      </w:r>
      <w:r w:rsidRPr="000775F9">
        <w:rPr>
          <w:b/>
          <w:bCs/>
          <w:spacing w:val="-8"/>
          <w:sz w:val="20"/>
          <w:szCs w:val="20"/>
        </w:rPr>
        <w:t xml:space="preserve"> </w:t>
      </w:r>
      <w:r w:rsidRPr="000775F9">
        <w:rPr>
          <w:b/>
          <w:bCs/>
          <w:sz w:val="20"/>
          <w:szCs w:val="20"/>
        </w:rPr>
        <w:t>DRAWINGS</w:t>
      </w:r>
    </w:p>
    <w:p w:rsidR="000775F9" w:rsidRPr="000775F9" w:rsidRDefault="000775F9" w:rsidP="00667122">
      <w:pPr>
        <w:numPr>
          <w:ilvl w:val="2"/>
          <w:numId w:val="162"/>
        </w:numPr>
        <w:tabs>
          <w:tab w:val="left" w:pos="993"/>
          <w:tab w:val="left" w:pos="994"/>
        </w:tabs>
        <w:spacing w:before="82"/>
        <w:ind w:right="101" w:hanging="475"/>
        <w:rPr>
          <w:sz w:val="20"/>
        </w:rPr>
      </w:pPr>
      <w:r w:rsidRPr="000775F9">
        <w:rPr>
          <w:sz w:val="20"/>
        </w:rPr>
        <w:t>Record Prints: Maintain one set of marked-up paper copies of the Contract Drawings and Shop Drawings, incorporating new and revised drawings as modifications are</w:t>
      </w:r>
      <w:r w:rsidRPr="000775F9">
        <w:rPr>
          <w:spacing w:val="-24"/>
          <w:sz w:val="20"/>
        </w:rPr>
        <w:t xml:space="preserve"> </w:t>
      </w:r>
      <w:r w:rsidRPr="000775F9">
        <w:rPr>
          <w:sz w:val="20"/>
        </w:rPr>
        <w:t>issued.</w:t>
      </w:r>
    </w:p>
    <w:p w:rsidR="000775F9" w:rsidRPr="000775F9" w:rsidRDefault="000775F9" w:rsidP="00667122">
      <w:pPr>
        <w:numPr>
          <w:ilvl w:val="3"/>
          <w:numId w:val="162"/>
        </w:numPr>
        <w:tabs>
          <w:tab w:val="left" w:pos="1453"/>
          <w:tab w:val="left" w:pos="1454"/>
        </w:tabs>
        <w:spacing w:before="10"/>
        <w:ind w:right="166"/>
        <w:rPr>
          <w:sz w:val="20"/>
        </w:rPr>
      </w:pPr>
      <w:r w:rsidRPr="000775F9">
        <w:rPr>
          <w:sz w:val="20"/>
        </w:rPr>
        <w:t>Preparation: Mark record prints to show the actual installation where installation varies from that shown originally. Require individual or entity who obtained record data, whether individual or entity is Installer, subcontractor, or similar entity, to provide information for preparation of corresponding marked-up record</w:t>
      </w:r>
      <w:r w:rsidRPr="000775F9">
        <w:rPr>
          <w:spacing w:val="-13"/>
          <w:sz w:val="20"/>
        </w:rPr>
        <w:t xml:space="preserve"> </w:t>
      </w:r>
      <w:r w:rsidRPr="000775F9">
        <w:rPr>
          <w:sz w:val="20"/>
        </w:rPr>
        <w:t>prints.</w:t>
      </w:r>
    </w:p>
    <w:p w:rsidR="000775F9" w:rsidRPr="000775F9" w:rsidRDefault="000775F9" w:rsidP="00667122">
      <w:pPr>
        <w:numPr>
          <w:ilvl w:val="4"/>
          <w:numId w:val="162"/>
        </w:numPr>
        <w:tabs>
          <w:tab w:val="left" w:pos="1914"/>
          <w:tab w:val="left" w:pos="1915"/>
        </w:tabs>
        <w:spacing w:before="8"/>
        <w:ind w:right="216" w:hanging="460"/>
        <w:rPr>
          <w:sz w:val="20"/>
        </w:rPr>
      </w:pPr>
      <w:r w:rsidRPr="000775F9">
        <w:rPr>
          <w:sz w:val="20"/>
        </w:rPr>
        <w:t>Give particular attention to information on concealed elements that would be</w:t>
      </w:r>
      <w:r w:rsidRPr="000775F9">
        <w:rPr>
          <w:spacing w:val="-26"/>
          <w:sz w:val="20"/>
        </w:rPr>
        <w:t xml:space="preserve"> </w:t>
      </w:r>
      <w:r w:rsidRPr="000775F9">
        <w:rPr>
          <w:sz w:val="20"/>
        </w:rPr>
        <w:t>difficult to identify or measure and record</w:t>
      </w:r>
      <w:r w:rsidRPr="000775F9">
        <w:rPr>
          <w:spacing w:val="-12"/>
          <w:sz w:val="20"/>
        </w:rPr>
        <w:t xml:space="preserve"> </w:t>
      </w:r>
      <w:r w:rsidRPr="000775F9">
        <w:rPr>
          <w:sz w:val="20"/>
        </w:rPr>
        <w:t>later.</w:t>
      </w:r>
    </w:p>
    <w:p w:rsidR="000775F9" w:rsidRPr="000775F9" w:rsidRDefault="000775F9" w:rsidP="00667122">
      <w:pPr>
        <w:numPr>
          <w:ilvl w:val="4"/>
          <w:numId w:val="162"/>
        </w:numPr>
        <w:tabs>
          <w:tab w:val="left" w:pos="1914"/>
          <w:tab w:val="left" w:pos="1915"/>
        </w:tabs>
        <w:spacing w:before="10"/>
        <w:ind w:hanging="460"/>
        <w:rPr>
          <w:sz w:val="20"/>
        </w:rPr>
      </w:pPr>
      <w:r w:rsidRPr="000775F9">
        <w:rPr>
          <w:sz w:val="20"/>
        </w:rPr>
        <w:t>Accurately record information in an acceptable drawing</w:t>
      </w:r>
      <w:r w:rsidRPr="000775F9">
        <w:rPr>
          <w:spacing w:val="-22"/>
          <w:sz w:val="20"/>
        </w:rPr>
        <w:t xml:space="preserve"> </w:t>
      </w:r>
      <w:r w:rsidRPr="000775F9">
        <w:rPr>
          <w:sz w:val="20"/>
        </w:rPr>
        <w:t>technique.</w:t>
      </w:r>
    </w:p>
    <w:p w:rsidR="000775F9" w:rsidRPr="000775F9" w:rsidRDefault="000775F9" w:rsidP="00667122">
      <w:pPr>
        <w:numPr>
          <w:ilvl w:val="4"/>
          <w:numId w:val="162"/>
        </w:numPr>
        <w:tabs>
          <w:tab w:val="left" w:pos="1914"/>
          <w:tab w:val="left" w:pos="1915"/>
        </w:tabs>
        <w:spacing w:before="10"/>
        <w:ind w:hanging="460"/>
        <w:rPr>
          <w:sz w:val="20"/>
        </w:rPr>
      </w:pPr>
      <w:r w:rsidRPr="000775F9">
        <w:rPr>
          <w:sz w:val="20"/>
        </w:rPr>
        <w:t>Record data as soon as possible after obtaining</w:t>
      </w:r>
      <w:r w:rsidRPr="000775F9">
        <w:rPr>
          <w:spacing w:val="-17"/>
          <w:sz w:val="20"/>
        </w:rPr>
        <w:t xml:space="preserve"> </w:t>
      </w:r>
      <w:r w:rsidRPr="000775F9">
        <w:rPr>
          <w:sz w:val="20"/>
        </w:rPr>
        <w:t>it.</w:t>
      </w:r>
    </w:p>
    <w:p w:rsidR="000775F9" w:rsidRPr="000775F9" w:rsidRDefault="000775F9" w:rsidP="00667122">
      <w:pPr>
        <w:numPr>
          <w:ilvl w:val="4"/>
          <w:numId w:val="162"/>
        </w:numPr>
        <w:tabs>
          <w:tab w:val="left" w:pos="1914"/>
          <w:tab w:val="left" w:pos="1915"/>
        </w:tabs>
        <w:spacing w:before="10"/>
        <w:ind w:hanging="460"/>
        <w:rPr>
          <w:sz w:val="20"/>
        </w:rPr>
      </w:pPr>
      <w:r w:rsidRPr="000775F9">
        <w:rPr>
          <w:sz w:val="20"/>
        </w:rPr>
        <w:t>Record and check the markup before enclosing concealed</w:t>
      </w:r>
      <w:r w:rsidRPr="000775F9">
        <w:rPr>
          <w:spacing w:val="-21"/>
          <w:sz w:val="20"/>
        </w:rPr>
        <w:t xml:space="preserve"> </w:t>
      </w:r>
      <w:r w:rsidRPr="000775F9">
        <w:rPr>
          <w:sz w:val="20"/>
        </w:rPr>
        <w:t>installations.</w:t>
      </w:r>
    </w:p>
    <w:p w:rsidR="000775F9" w:rsidRPr="000775F9" w:rsidRDefault="000775F9" w:rsidP="00667122">
      <w:pPr>
        <w:numPr>
          <w:ilvl w:val="4"/>
          <w:numId w:val="162"/>
        </w:numPr>
        <w:tabs>
          <w:tab w:val="left" w:pos="1914"/>
          <w:tab w:val="left" w:pos="1915"/>
        </w:tabs>
        <w:spacing w:before="10"/>
        <w:ind w:hanging="460"/>
        <w:rPr>
          <w:sz w:val="20"/>
        </w:rPr>
      </w:pPr>
      <w:r w:rsidRPr="000775F9">
        <w:rPr>
          <w:sz w:val="20"/>
        </w:rPr>
        <w:t>Cross-reference record prints to corresponding archive photographic</w:t>
      </w:r>
      <w:r w:rsidRPr="000775F9">
        <w:rPr>
          <w:spacing w:val="-26"/>
          <w:sz w:val="20"/>
        </w:rPr>
        <w:t xml:space="preserve"> </w:t>
      </w:r>
      <w:r w:rsidRPr="000775F9">
        <w:rPr>
          <w:sz w:val="20"/>
        </w:rPr>
        <w:t>documentation.</w:t>
      </w:r>
    </w:p>
    <w:p w:rsidR="000775F9" w:rsidRPr="000775F9" w:rsidRDefault="000775F9" w:rsidP="00667122">
      <w:pPr>
        <w:numPr>
          <w:ilvl w:val="3"/>
          <w:numId w:val="162"/>
        </w:numPr>
        <w:tabs>
          <w:tab w:val="left" w:pos="1453"/>
          <w:tab w:val="left" w:pos="1454"/>
        </w:tabs>
        <w:spacing w:before="10"/>
        <w:rPr>
          <w:sz w:val="20"/>
        </w:rPr>
      </w:pPr>
      <w:r w:rsidRPr="000775F9">
        <w:rPr>
          <w:sz w:val="20"/>
        </w:rPr>
        <w:t>Content:  Types of items requiring marking include, but are not limited to, the</w:t>
      </w:r>
      <w:r w:rsidRPr="000775F9">
        <w:rPr>
          <w:spacing w:val="-25"/>
          <w:sz w:val="20"/>
        </w:rPr>
        <w:t xml:space="preserve"> </w:t>
      </w:r>
      <w:r w:rsidRPr="000775F9">
        <w:rPr>
          <w:sz w:val="20"/>
        </w:rPr>
        <w:t>following:</w:t>
      </w:r>
    </w:p>
    <w:p w:rsidR="000775F9" w:rsidRPr="000775F9" w:rsidRDefault="000775F9" w:rsidP="00667122">
      <w:pPr>
        <w:numPr>
          <w:ilvl w:val="4"/>
          <w:numId w:val="162"/>
        </w:numPr>
        <w:tabs>
          <w:tab w:val="left" w:pos="1914"/>
          <w:tab w:val="left" w:pos="1915"/>
        </w:tabs>
        <w:spacing w:before="10"/>
        <w:ind w:hanging="460"/>
        <w:rPr>
          <w:sz w:val="20"/>
        </w:rPr>
      </w:pPr>
      <w:r w:rsidRPr="000775F9">
        <w:rPr>
          <w:sz w:val="20"/>
        </w:rPr>
        <w:t>Dimensional changes to</w:t>
      </w:r>
      <w:r w:rsidRPr="000775F9">
        <w:rPr>
          <w:spacing w:val="-12"/>
          <w:sz w:val="20"/>
        </w:rPr>
        <w:t xml:space="preserve"> </w:t>
      </w:r>
      <w:r w:rsidRPr="000775F9">
        <w:rPr>
          <w:sz w:val="20"/>
        </w:rPr>
        <w:t>Drawings.</w:t>
      </w:r>
    </w:p>
    <w:p w:rsidR="000775F9" w:rsidRPr="000775F9" w:rsidRDefault="000775F9" w:rsidP="00667122">
      <w:pPr>
        <w:numPr>
          <w:ilvl w:val="4"/>
          <w:numId w:val="162"/>
        </w:numPr>
        <w:tabs>
          <w:tab w:val="left" w:pos="1914"/>
          <w:tab w:val="left" w:pos="1915"/>
        </w:tabs>
        <w:spacing w:before="10"/>
        <w:ind w:hanging="460"/>
        <w:rPr>
          <w:sz w:val="20"/>
        </w:rPr>
      </w:pPr>
      <w:r w:rsidRPr="000775F9">
        <w:rPr>
          <w:sz w:val="20"/>
        </w:rPr>
        <w:t>Revisions to details shown on</w:t>
      </w:r>
      <w:r w:rsidRPr="000775F9">
        <w:rPr>
          <w:spacing w:val="-15"/>
          <w:sz w:val="20"/>
        </w:rPr>
        <w:t xml:space="preserve"> </w:t>
      </w:r>
      <w:r w:rsidRPr="000775F9">
        <w:rPr>
          <w:sz w:val="20"/>
        </w:rPr>
        <w:t>Drawings.</w:t>
      </w:r>
    </w:p>
    <w:p w:rsidR="000775F9" w:rsidRPr="000775F9" w:rsidRDefault="000775F9" w:rsidP="00667122">
      <w:pPr>
        <w:numPr>
          <w:ilvl w:val="4"/>
          <w:numId w:val="162"/>
        </w:numPr>
        <w:tabs>
          <w:tab w:val="left" w:pos="1914"/>
          <w:tab w:val="left" w:pos="1915"/>
        </w:tabs>
        <w:spacing w:before="10"/>
        <w:ind w:hanging="460"/>
        <w:rPr>
          <w:sz w:val="20"/>
        </w:rPr>
      </w:pPr>
      <w:r w:rsidRPr="000775F9">
        <w:rPr>
          <w:sz w:val="20"/>
        </w:rPr>
        <w:t>Depths of foundations below first</w:t>
      </w:r>
      <w:r w:rsidRPr="000775F9">
        <w:rPr>
          <w:spacing w:val="-15"/>
          <w:sz w:val="20"/>
        </w:rPr>
        <w:t xml:space="preserve"> </w:t>
      </w:r>
      <w:r w:rsidRPr="000775F9">
        <w:rPr>
          <w:sz w:val="20"/>
        </w:rPr>
        <w:t>floor.</w:t>
      </w:r>
    </w:p>
    <w:p w:rsidR="000775F9" w:rsidRPr="000775F9" w:rsidRDefault="000775F9" w:rsidP="00667122">
      <w:pPr>
        <w:numPr>
          <w:ilvl w:val="4"/>
          <w:numId w:val="162"/>
        </w:numPr>
        <w:tabs>
          <w:tab w:val="left" w:pos="1914"/>
          <w:tab w:val="left" w:pos="1915"/>
        </w:tabs>
        <w:spacing w:before="10"/>
        <w:ind w:hanging="460"/>
        <w:rPr>
          <w:sz w:val="20"/>
        </w:rPr>
      </w:pPr>
      <w:r w:rsidRPr="000775F9">
        <w:rPr>
          <w:sz w:val="20"/>
        </w:rPr>
        <w:t>Locations and depths of underground</w:t>
      </w:r>
      <w:r w:rsidRPr="000775F9">
        <w:rPr>
          <w:spacing w:val="-12"/>
          <w:sz w:val="20"/>
        </w:rPr>
        <w:t xml:space="preserve"> </w:t>
      </w:r>
      <w:r w:rsidRPr="000775F9">
        <w:rPr>
          <w:sz w:val="20"/>
        </w:rPr>
        <w:t>utilities.</w:t>
      </w:r>
    </w:p>
    <w:p w:rsidR="000775F9" w:rsidRPr="000775F9" w:rsidRDefault="000775F9" w:rsidP="00667122">
      <w:pPr>
        <w:numPr>
          <w:ilvl w:val="4"/>
          <w:numId w:val="162"/>
        </w:numPr>
        <w:tabs>
          <w:tab w:val="left" w:pos="1914"/>
          <w:tab w:val="left" w:pos="1915"/>
        </w:tabs>
        <w:spacing w:before="10"/>
        <w:ind w:hanging="460"/>
        <w:rPr>
          <w:sz w:val="20"/>
        </w:rPr>
      </w:pPr>
      <w:r w:rsidRPr="000775F9">
        <w:rPr>
          <w:sz w:val="20"/>
        </w:rPr>
        <w:t>Revisions to routing of piping and</w:t>
      </w:r>
      <w:r w:rsidRPr="000775F9">
        <w:rPr>
          <w:spacing w:val="-15"/>
          <w:sz w:val="20"/>
        </w:rPr>
        <w:t xml:space="preserve"> </w:t>
      </w:r>
      <w:r w:rsidRPr="000775F9">
        <w:rPr>
          <w:sz w:val="20"/>
        </w:rPr>
        <w:t>conduits.</w:t>
      </w:r>
    </w:p>
    <w:p w:rsidR="000775F9" w:rsidRPr="000775F9" w:rsidRDefault="000775F9" w:rsidP="00667122">
      <w:pPr>
        <w:numPr>
          <w:ilvl w:val="4"/>
          <w:numId w:val="162"/>
        </w:numPr>
        <w:tabs>
          <w:tab w:val="left" w:pos="1914"/>
          <w:tab w:val="left" w:pos="1915"/>
        </w:tabs>
        <w:spacing w:before="10"/>
        <w:ind w:hanging="460"/>
        <w:rPr>
          <w:sz w:val="20"/>
        </w:rPr>
      </w:pPr>
      <w:r w:rsidRPr="000775F9">
        <w:rPr>
          <w:sz w:val="20"/>
        </w:rPr>
        <w:t>Revisions to electrical</w:t>
      </w:r>
      <w:r w:rsidRPr="000775F9">
        <w:rPr>
          <w:spacing w:val="-13"/>
          <w:sz w:val="20"/>
        </w:rPr>
        <w:t xml:space="preserve"> </w:t>
      </w:r>
      <w:r w:rsidRPr="000775F9">
        <w:rPr>
          <w:sz w:val="20"/>
        </w:rPr>
        <w:t>circuitry.</w:t>
      </w:r>
    </w:p>
    <w:p w:rsidR="000775F9" w:rsidRPr="000775F9" w:rsidRDefault="000775F9" w:rsidP="00667122">
      <w:pPr>
        <w:numPr>
          <w:ilvl w:val="4"/>
          <w:numId w:val="162"/>
        </w:numPr>
        <w:tabs>
          <w:tab w:val="left" w:pos="1914"/>
          <w:tab w:val="left" w:pos="1915"/>
        </w:tabs>
        <w:spacing w:before="10"/>
        <w:ind w:hanging="460"/>
        <w:rPr>
          <w:sz w:val="20"/>
        </w:rPr>
      </w:pPr>
      <w:r w:rsidRPr="000775F9">
        <w:rPr>
          <w:sz w:val="20"/>
        </w:rPr>
        <w:t>Actual equipment</w:t>
      </w:r>
      <w:r w:rsidRPr="000775F9">
        <w:rPr>
          <w:spacing w:val="-10"/>
          <w:sz w:val="20"/>
        </w:rPr>
        <w:t xml:space="preserve"> </w:t>
      </w:r>
      <w:r w:rsidRPr="000775F9">
        <w:rPr>
          <w:sz w:val="20"/>
        </w:rPr>
        <w:t>locations.</w:t>
      </w:r>
    </w:p>
    <w:p w:rsidR="000775F9" w:rsidRPr="000775F9" w:rsidRDefault="000775F9" w:rsidP="00667122">
      <w:pPr>
        <w:numPr>
          <w:ilvl w:val="4"/>
          <w:numId w:val="162"/>
        </w:numPr>
        <w:tabs>
          <w:tab w:val="left" w:pos="1914"/>
          <w:tab w:val="left" w:pos="1915"/>
        </w:tabs>
        <w:spacing w:before="10"/>
        <w:ind w:hanging="460"/>
        <w:rPr>
          <w:sz w:val="20"/>
        </w:rPr>
      </w:pPr>
      <w:r w:rsidRPr="000775F9">
        <w:rPr>
          <w:sz w:val="20"/>
        </w:rPr>
        <w:t>Duct size and</w:t>
      </w:r>
      <w:r w:rsidRPr="000775F9">
        <w:rPr>
          <w:spacing w:val="-11"/>
          <w:sz w:val="20"/>
        </w:rPr>
        <w:t xml:space="preserve"> </w:t>
      </w:r>
      <w:r w:rsidRPr="000775F9">
        <w:rPr>
          <w:sz w:val="20"/>
        </w:rPr>
        <w:t>routing.</w:t>
      </w:r>
    </w:p>
    <w:p w:rsidR="000775F9" w:rsidRPr="000775F9" w:rsidRDefault="000775F9" w:rsidP="00667122">
      <w:pPr>
        <w:numPr>
          <w:ilvl w:val="4"/>
          <w:numId w:val="162"/>
        </w:numPr>
        <w:tabs>
          <w:tab w:val="left" w:pos="1914"/>
          <w:tab w:val="left" w:pos="1915"/>
        </w:tabs>
        <w:spacing w:before="10"/>
        <w:ind w:hanging="460"/>
        <w:rPr>
          <w:sz w:val="20"/>
        </w:rPr>
      </w:pPr>
      <w:r w:rsidRPr="000775F9">
        <w:rPr>
          <w:sz w:val="20"/>
        </w:rPr>
        <w:t>Locations of concealed internal</w:t>
      </w:r>
      <w:r w:rsidRPr="000775F9">
        <w:rPr>
          <w:spacing w:val="-15"/>
          <w:sz w:val="20"/>
        </w:rPr>
        <w:t xml:space="preserve"> </w:t>
      </w:r>
      <w:r w:rsidRPr="000775F9">
        <w:rPr>
          <w:sz w:val="20"/>
        </w:rPr>
        <w:t>utilities.</w:t>
      </w:r>
    </w:p>
    <w:p w:rsidR="000775F9" w:rsidRPr="000775F9" w:rsidRDefault="000775F9" w:rsidP="00667122">
      <w:pPr>
        <w:numPr>
          <w:ilvl w:val="4"/>
          <w:numId w:val="162"/>
        </w:numPr>
        <w:tabs>
          <w:tab w:val="left" w:pos="1914"/>
          <w:tab w:val="left" w:pos="1915"/>
        </w:tabs>
        <w:spacing w:before="10"/>
        <w:ind w:hanging="460"/>
        <w:rPr>
          <w:sz w:val="20"/>
        </w:rPr>
      </w:pPr>
      <w:r w:rsidRPr="000775F9">
        <w:rPr>
          <w:sz w:val="20"/>
        </w:rPr>
        <w:t>Changes made by Change Order or Change</w:t>
      </w:r>
      <w:r w:rsidRPr="000775F9">
        <w:rPr>
          <w:spacing w:val="-15"/>
          <w:sz w:val="20"/>
        </w:rPr>
        <w:t xml:space="preserve"> </w:t>
      </w:r>
      <w:r w:rsidRPr="000775F9">
        <w:rPr>
          <w:sz w:val="20"/>
        </w:rPr>
        <w:t>Directive.</w:t>
      </w:r>
    </w:p>
    <w:p w:rsidR="000775F9" w:rsidRPr="000775F9" w:rsidRDefault="000775F9" w:rsidP="00667122">
      <w:pPr>
        <w:numPr>
          <w:ilvl w:val="4"/>
          <w:numId w:val="162"/>
        </w:numPr>
        <w:tabs>
          <w:tab w:val="left" w:pos="1914"/>
          <w:tab w:val="left" w:pos="1915"/>
        </w:tabs>
        <w:spacing w:before="9"/>
        <w:ind w:hanging="460"/>
        <w:rPr>
          <w:sz w:val="20"/>
        </w:rPr>
      </w:pPr>
      <w:r w:rsidRPr="000775F9">
        <w:rPr>
          <w:sz w:val="20"/>
        </w:rPr>
        <w:t xml:space="preserve">Changes made following </w:t>
      </w:r>
      <w:r w:rsidR="0085282E">
        <w:rPr>
          <w:sz w:val="20"/>
        </w:rPr>
        <w:t>Owner</w:t>
      </w:r>
      <w:r w:rsidRPr="000775F9">
        <w:rPr>
          <w:sz w:val="20"/>
        </w:rPr>
        <w:t>'s written</w:t>
      </w:r>
      <w:r w:rsidRPr="000775F9">
        <w:rPr>
          <w:spacing w:val="-16"/>
          <w:sz w:val="20"/>
        </w:rPr>
        <w:t xml:space="preserve"> </w:t>
      </w:r>
      <w:r w:rsidRPr="000775F9">
        <w:rPr>
          <w:sz w:val="20"/>
        </w:rPr>
        <w:t>orders.</w:t>
      </w:r>
    </w:p>
    <w:p w:rsidR="000775F9" w:rsidRPr="000775F9" w:rsidRDefault="000775F9" w:rsidP="00667122">
      <w:pPr>
        <w:numPr>
          <w:ilvl w:val="4"/>
          <w:numId w:val="162"/>
        </w:numPr>
        <w:tabs>
          <w:tab w:val="left" w:pos="1914"/>
          <w:tab w:val="left" w:pos="1915"/>
        </w:tabs>
        <w:spacing w:before="9"/>
        <w:ind w:hanging="460"/>
        <w:rPr>
          <w:sz w:val="20"/>
        </w:rPr>
      </w:pPr>
      <w:r w:rsidRPr="000775F9">
        <w:rPr>
          <w:sz w:val="20"/>
        </w:rPr>
        <w:t>Details not on the original Contract</w:t>
      </w:r>
      <w:r w:rsidRPr="000775F9">
        <w:rPr>
          <w:spacing w:val="-13"/>
          <w:sz w:val="20"/>
        </w:rPr>
        <w:t xml:space="preserve"> </w:t>
      </w:r>
      <w:r w:rsidRPr="000775F9">
        <w:rPr>
          <w:sz w:val="20"/>
        </w:rPr>
        <w:t>Drawings.</w:t>
      </w:r>
    </w:p>
    <w:p w:rsidR="000775F9" w:rsidRPr="000775F9" w:rsidRDefault="000775F9" w:rsidP="00667122">
      <w:pPr>
        <w:numPr>
          <w:ilvl w:val="4"/>
          <w:numId w:val="162"/>
        </w:numPr>
        <w:tabs>
          <w:tab w:val="left" w:pos="1914"/>
          <w:tab w:val="left" w:pos="1915"/>
        </w:tabs>
        <w:spacing w:before="9"/>
        <w:ind w:hanging="460"/>
        <w:rPr>
          <w:sz w:val="20"/>
        </w:rPr>
      </w:pPr>
      <w:r w:rsidRPr="000775F9">
        <w:rPr>
          <w:sz w:val="20"/>
        </w:rPr>
        <w:t>Field records for variable and concealed</w:t>
      </w:r>
      <w:r w:rsidRPr="000775F9">
        <w:rPr>
          <w:spacing w:val="-17"/>
          <w:sz w:val="20"/>
        </w:rPr>
        <w:t xml:space="preserve"> </w:t>
      </w:r>
      <w:r w:rsidRPr="000775F9">
        <w:rPr>
          <w:sz w:val="20"/>
        </w:rPr>
        <w:t>conditions.</w:t>
      </w:r>
    </w:p>
    <w:p w:rsidR="000775F9" w:rsidRPr="000775F9" w:rsidRDefault="000775F9" w:rsidP="00667122">
      <w:pPr>
        <w:numPr>
          <w:ilvl w:val="4"/>
          <w:numId w:val="162"/>
        </w:numPr>
        <w:tabs>
          <w:tab w:val="left" w:pos="1914"/>
          <w:tab w:val="left" w:pos="1915"/>
        </w:tabs>
        <w:spacing w:before="9"/>
        <w:ind w:hanging="460"/>
        <w:rPr>
          <w:sz w:val="20"/>
        </w:rPr>
      </w:pPr>
      <w:r w:rsidRPr="000775F9">
        <w:rPr>
          <w:sz w:val="20"/>
        </w:rPr>
        <w:t>Record information on the Work that is shown only</w:t>
      </w:r>
      <w:r w:rsidRPr="000775F9">
        <w:rPr>
          <w:spacing w:val="-19"/>
          <w:sz w:val="20"/>
        </w:rPr>
        <w:t xml:space="preserve"> </w:t>
      </w:r>
      <w:r w:rsidRPr="000775F9">
        <w:rPr>
          <w:sz w:val="20"/>
        </w:rPr>
        <w:t>schematically.</w:t>
      </w:r>
    </w:p>
    <w:p w:rsidR="000775F9" w:rsidRPr="000775F9" w:rsidRDefault="000775F9" w:rsidP="00667122">
      <w:pPr>
        <w:numPr>
          <w:ilvl w:val="3"/>
          <w:numId w:val="162"/>
        </w:numPr>
        <w:tabs>
          <w:tab w:val="left" w:pos="1453"/>
          <w:tab w:val="left" w:pos="1454"/>
        </w:tabs>
        <w:spacing w:before="9"/>
        <w:ind w:right="415"/>
        <w:rPr>
          <w:sz w:val="20"/>
        </w:rPr>
      </w:pPr>
      <w:r w:rsidRPr="000775F9">
        <w:rPr>
          <w:sz w:val="20"/>
        </w:rPr>
        <w:t>Mark the Contract Drawings and Shop Drawings completely and accurately. Use personnel proficient at recording graphic information in production of marked-up</w:t>
      </w:r>
      <w:r w:rsidRPr="000775F9">
        <w:rPr>
          <w:spacing w:val="-17"/>
          <w:sz w:val="20"/>
        </w:rPr>
        <w:t xml:space="preserve"> </w:t>
      </w:r>
      <w:r w:rsidRPr="000775F9">
        <w:rPr>
          <w:sz w:val="20"/>
        </w:rPr>
        <w:t>record prints.</w:t>
      </w:r>
    </w:p>
    <w:p w:rsidR="000775F9" w:rsidRPr="000775F9" w:rsidRDefault="000775F9" w:rsidP="00667122">
      <w:pPr>
        <w:numPr>
          <w:ilvl w:val="3"/>
          <w:numId w:val="162"/>
        </w:numPr>
        <w:tabs>
          <w:tab w:val="left" w:pos="1453"/>
          <w:tab w:val="left" w:pos="1454"/>
        </w:tabs>
        <w:spacing w:before="9"/>
        <w:ind w:right="816"/>
        <w:rPr>
          <w:sz w:val="20"/>
        </w:rPr>
      </w:pPr>
      <w:r w:rsidRPr="000775F9">
        <w:rPr>
          <w:sz w:val="20"/>
        </w:rPr>
        <w:t>Mark record sets with erasable, red-colored pencil. Use other colors to distinguish between changes for different categories of the Work at same</w:t>
      </w:r>
      <w:r w:rsidRPr="000775F9">
        <w:rPr>
          <w:spacing w:val="-23"/>
          <w:sz w:val="20"/>
        </w:rPr>
        <w:t xml:space="preserve"> </w:t>
      </w:r>
      <w:r w:rsidRPr="000775F9">
        <w:rPr>
          <w:sz w:val="20"/>
        </w:rPr>
        <w:t>location.</w:t>
      </w:r>
    </w:p>
    <w:p w:rsidR="000775F9" w:rsidRPr="000775F9" w:rsidRDefault="000775F9" w:rsidP="00667122">
      <w:pPr>
        <w:numPr>
          <w:ilvl w:val="3"/>
          <w:numId w:val="162"/>
        </w:numPr>
        <w:tabs>
          <w:tab w:val="left" w:pos="1453"/>
          <w:tab w:val="left" w:pos="1454"/>
        </w:tabs>
        <w:spacing w:before="9"/>
        <w:ind w:right="151"/>
        <w:rPr>
          <w:sz w:val="20"/>
        </w:rPr>
      </w:pPr>
      <w:r w:rsidRPr="000775F9">
        <w:rPr>
          <w:sz w:val="20"/>
        </w:rPr>
        <w:t>Mark important additional information that was either shown schematically or omitted</w:t>
      </w:r>
      <w:r w:rsidRPr="000775F9">
        <w:rPr>
          <w:spacing w:val="-22"/>
          <w:sz w:val="20"/>
        </w:rPr>
        <w:t xml:space="preserve"> </w:t>
      </w:r>
      <w:r w:rsidRPr="000775F9">
        <w:rPr>
          <w:sz w:val="20"/>
        </w:rPr>
        <w:t>from original</w:t>
      </w:r>
      <w:r w:rsidRPr="000775F9">
        <w:rPr>
          <w:spacing w:val="-7"/>
          <w:sz w:val="20"/>
        </w:rPr>
        <w:t xml:space="preserve"> </w:t>
      </w:r>
      <w:r w:rsidRPr="000775F9">
        <w:rPr>
          <w:sz w:val="20"/>
        </w:rPr>
        <w:t>Drawings.</w:t>
      </w:r>
    </w:p>
    <w:p w:rsidR="000775F9" w:rsidRPr="000775F9" w:rsidRDefault="000775F9" w:rsidP="00667122">
      <w:pPr>
        <w:numPr>
          <w:ilvl w:val="3"/>
          <w:numId w:val="162"/>
        </w:numPr>
        <w:tabs>
          <w:tab w:val="left" w:pos="1453"/>
          <w:tab w:val="left" w:pos="1454"/>
        </w:tabs>
        <w:spacing w:before="7"/>
        <w:ind w:right="967"/>
        <w:rPr>
          <w:sz w:val="20"/>
        </w:rPr>
      </w:pPr>
      <w:r w:rsidRPr="000775F9">
        <w:rPr>
          <w:sz w:val="20"/>
        </w:rPr>
        <w:t>Note Construction Change Directive numbers, alternate numbers, Change</w:t>
      </w:r>
      <w:r w:rsidRPr="000775F9">
        <w:rPr>
          <w:spacing w:val="-23"/>
          <w:sz w:val="20"/>
        </w:rPr>
        <w:t xml:space="preserve"> </w:t>
      </w:r>
      <w:r w:rsidRPr="000775F9">
        <w:rPr>
          <w:sz w:val="20"/>
        </w:rPr>
        <w:t>Order numbers, and similar identification, where</w:t>
      </w:r>
      <w:r w:rsidRPr="000775F9">
        <w:rPr>
          <w:spacing w:val="-16"/>
          <w:sz w:val="20"/>
        </w:rPr>
        <w:t xml:space="preserve"> </w:t>
      </w:r>
      <w:r w:rsidRPr="000775F9">
        <w:rPr>
          <w:sz w:val="20"/>
        </w:rPr>
        <w:t>applicable.</w:t>
      </w:r>
    </w:p>
    <w:p w:rsidR="000775F9" w:rsidRPr="000775F9" w:rsidRDefault="000775F9" w:rsidP="000775F9">
      <w:pPr>
        <w:rPr>
          <w:sz w:val="20"/>
        </w:rPr>
        <w:sectPr w:rsidR="000775F9" w:rsidRPr="000775F9">
          <w:footerReference w:type="default" r:id="rId373"/>
          <w:pgSz w:w="12240" w:h="15840"/>
          <w:pgMar w:top="1360" w:right="1360" w:bottom="640" w:left="1340" w:header="0" w:footer="457" w:gutter="0"/>
          <w:cols w:space="720"/>
        </w:sectPr>
      </w:pPr>
    </w:p>
    <w:p w:rsidR="000775F9" w:rsidRPr="000775F9" w:rsidRDefault="000775F9" w:rsidP="00667122">
      <w:pPr>
        <w:numPr>
          <w:ilvl w:val="2"/>
          <w:numId w:val="162"/>
        </w:numPr>
        <w:tabs>
          <w:tab w:val="left" w:pos="993"/>
          <w:tab w:val="left" w:pos="994"/>
        </w:tabs>
        <w:spacing w:before="80"/>
        <w:ind w:right="143" w:hanging="475"/>
        <w:rPr>
          <w:sz w:val="20"/>
        </w:rPr>
      </w:pPr>
      <w:r w:rsidRPr="000775F9">
        <w:rPr>
          <w:sz w:val="20"/>
        </w:rPr>
        <w:t>Record Digital Data Files: Immediately before inspection for Certificate of Substantial Completion, review marked-up record prints with Engineer. When authorized, prepare a full set of corrected digital data files of the Contract Drawings, as</w:t>
      </w:r>
      <w:r w:rsidRPr="000775F9">
        <w:rPr>
          <w:spacing w:val="-26"/>
          <w:sz w:val="20"/>
        </w:rPr>
        <w:t xml:space="preserve"> </w:t>
      </w:r>
      <w:r w:rsidRPr="000775F9">
        <w:rPr>
          <w:sz w:val="20"/>
        </w:rPr>
        <w:t>follows:</w:t>
      </w:r>
    </w:p>
    <w:p w:rsidR="000775F9" w:rsidRPr="000775F9" w:rsidRDefault="000775F9" w:rsidP="00667122">
      <w:pPr>
        <w:numPr>
          <w:ilvl w:val="3"/>
          <w:numId w:val="162"/>
        </w:numPr>
        <w:tabs>
          <w:tab w:val="left" w:pos="1453"/>
          <w:tab w:val="left" w:pos="1454"/>
        </w:tabs>
        <w:spacing w:before="7"/>
        <w:rPr>
          <w:sz w:val="20"/>
        </w:rPr>
      </w:pPr>
      <w:r w:rsidRPr="000775F9">
        <w:rPr>
          <w:sz w:val="20"/>
        </w:rPr>
        <w:t>Format:  DWG, Microsoft Windows operating</w:t>
      </w:r>
      <w:r w:rsidRPr="000775F9">
        <w:rPr>
          <w:spacing w:val="-12"/>
          <w:sz w:val="20"/>
        </w:rPr>
        <w:t xml:space="preserve"> </w:t>
      </w:r>
      <w:r w:rsidRPr="000775F9">
        <w:rPr>
          <w:sz w:val="20"/>
        </w:rPr>
        <w:t>system.</w:t>
      </w:r>
    </w:p>
    <w:p w:rsidR="000775F9" w:rsidRPr="000775F9" w:rsidRDefault="000775F9" w:rsidP="00667122">
      <w:pPr>
        <w:numPr>
          <w:ilvl w:val="3"/>
          <w:numId w:val="162"/>
        </w:numPr>
        <w:tabs>
          <w:tab w:val="left" w:pos="1453"/>
          <w:tab w:val="left" w:pos="1454"/>
        </w:tabs>
        <w:spacing w:before="9"/>
        <w:rPr>
          <w:sz w:val="20"/>
        </w:rPr>
      </w:pPr>
      <w:r w:rsidRPr="000775F9">
        <w:rPr>
          <w:sz w:val="20"/>
        </w:rPr>
        <w:t>Format:  Annotated PDF electronic file with comment function</w:t>
      </w:r>
      <w:r w:rsidRPr="000775F9">
        <w:rPr>
          <w:spacing w:val="-21"/>
          <w:sz w:val="20"/>
        </w:rPr>
        <w:t xml:space="preserve"> </w:t>
      </w:r>
      <w:r w:rsidRPr="000775F9">
        <w:rPr>
          <w:sz w:val="20"/>
        </w:rPr>
        <w:t>enabled.</w:t>
      </w:r>
    </w:p>
    <w:p w:rsidR="000775F9" w:rsidRPr="000775F9" w:rsidRDefault="000775F9" w:rsidP="00667122">
      <w:pPr>
        <w:numPr>
          <w:ilvl w:val="3"/>
          <w:numId w:val="162"/>
        </w:numPr>
        <w:tabs>
          <w:tab w:val="left" w:pos="1453"/>
          <w:tab w:val="left" w:pos="1454"/>
        </w:tabs>
        <w:spacing w:before="9"/>
        <w:ind w:right="759"/>
        <w:rPr>
          <w:sz w:val="20"/>
        </w:rPr>
      </w:pPr>
      <w:r w:rsidRPr="000775F9">
        <w:rPr>
          <w:sz w:val="20"/>
        </w:rPr>
        <w:t>Incorporate changes and additional information previously marked on record</w:t>
      </w:r>
      <w:r w:rsidRPr="000775F9">
        <w:rPr>
          <w:spacing w:val="-19"/>
          <w:sz w:val="20"/>
        </w:rPr>
        <w:t xml:space="preserve"> </w:t>
      </w:r>
      <w:r w:rsidRPr="000775F9">
        <w:rPr>
          <w:sz w:val="20"/>
        </w:rPr>
        <w:t>prints. Delete, redraw, and add details and notations where</w:t>
      </w:r>
      <w:r w:rsidRPr="000775F9">
        <w:rPr>
          <w:spacing w:val="-24"/>
          <w:sz w:val="20"/>
        </w:rPr>
        <w:t xml:space="preserve"> </w:t>
      </w:r>
      <w:r w:rsidRPr="000775F9">
        <w:rPr>
          <w:sz w:val="20"/>
        </w:rPr>
        <w:t>applicable.</w:t>
      </w:r>
    </w:p>
    <w:p w:rsidR="000775F9" w:rsidRPr="000775F9" w:rsidRDefault="000775F9" w:rsidP="00667122">
      <w:pPr>
        <w:numPr>
          <w:ilvl w:val="3"/>
          <w:numId w:val="162"/>
        </w:numPr>
        <w:tabs>
          <w:tab w:val="left" w:pos="1453"/>
          <w:tab w:val="left" w:pos="1454"/>
        </w:tabs>
        <w:spacing w:before="9"/>
        <w:rPr>
          <w:sz w:val="20"/>
        </w:rPr>
      </w:pPr>
      <w:r w:rsidRPr="000775F9">
        <w:rPr>
          <w:sz w:val="20"/>
        </w:rPr>
        <w:t>Refer instances of uncertainty to Engineer for</w:t>
      </w:r>
      <w:r w:rsidRPr="000775F9">
        <w:rPr>
          <w:spacing w:val="-13"/>
          <w:sz w:val="20"/>
        </w:rPr>
        <w:t xml:space="preserve"> </w:t>
      </w:r>
      <w:r w:rsidRPr="000775F9">
        <w:rPr>
          <w:sz w:val="20"/>
        </w:rPr>
        <w:t>resolution.</w:t>
      </w:r>
    </w:p>
    <w:p w:rsidR="000775F9" w:rsidRPr="000775F9" w:rsidRDefault="000775F9" w:rsidP="00667122">
      <w:pPr>
        <w:numPr>
          <w:ilvl w:val="3"/>
          <w:numId w:val="162"/>
        </w:numPr>
        <w:tabs>
          <w:tab w:val="left" w:pos="1453"/>
          <w:tab w:val="left" w:pos="1454"/>
        </w:tabs>
        <w:spacing w:before="9"/>
        <w:ind w:right="417"/>
        <w:rPr>
          <w:sz w:val="20"/>
        </w:rPr>
      </w:pPr>
      <w:r w:rsidRPr="000775F9">
        <w:rPr>
          <w:sz w:val="20"/>
        </w:rPr>
        <w:t>Engineer will furnish Contractor one set of digital data files of the Contract Drawings</w:t>
      </w:r>
      <w:r w:rsidRPr="000775F9">
        <w:rPr>
          <w:spacing w:val="-26"/>
          <w:sz w:val="20"/>
        </w:rPr>
        <w:t xml:space="preserve"> </w:t>
      </w:r>
      <w:r w:rsidRPr="000775F9">
        <w:rPr>
          <w:sz w:val="20"/>
        </w:rPr>
        <w:t>for use in recording</w:t>
      </w:r>
      <w:r w:rsidRPr="000775F9">
        <w:rPr>
          <w:spacing w:val="-9"/>
          <w:sz w:val="20"/>
        </w:rPr>
        <w:t xml:space="preserve"> </w:t>
      </w:r>
      <w:r w:rsidRPr="000775F9">
        <w:rPr>
          <w:sz w:val="20"/>
        </w:rPr>
        <w:t>information.</w:t>
      </w:r>
    </w:p>
    <w:p w:rsidR="000775F9" w:rsidRPr="000775F9" w:rsidRDefault="000775F9" w:rsidP="00667122">
      <w:pPr>
        <w:numPr>
          <w:ilvl w:val="4"/>
          <w:numId w:val="162"/>
        </w:numPr>
        <w:tabs>
          <w:tab w:val="left" w:pos="1914"/>
          <w:tab w:val="left" w:pos="1915"/>
        </w:tabs>
        <w:spacing w:before="9"/>
        <w:ind w:right="257" w:hanging="460"/>
        <w:rPr>
          <w:sz w:val="20"/>
        </w:rPr>
      </w:pPr>
      <w:r w:rsidRPr="000775F9">
        <w:rPr>
          <w:sz w:val="20"/>
        </w:rPr>
        <w:t>See Section 01 3300 "Administrative Procedures" for requirements related to use</w:t>
      </w:r>
      <w:r w:rsidRPr="000775F9">
        <w:rPr>
          <w:spacing w:val="-23"/>
          <w:sz w:val="20"/>
        </w:rPr>
        <w:t xml:space="preserve"> </w:t>
      </w:r>
      <w:r w:rsidRPr="000775F9">
        <w:rPr>
          <w:sz w:val="20"/>
        </w:rPr>
        <w:t>of Engineer’s digital data</w:t>
      </w:r>
      <w:r w:rsidRPr="000775F9">
        <w:rPr>
          <w:spacing w:val="-12"/>
          <w:sz w:val="20"/>
        </w:rPr>
        <w:t xml:space="preserve"> </w:t>
      </w:r>
      <w:r w:rsidRPr="000775F9">
        <w:rPr>
          <w:sz w:val="20"/>
        </w:rPr>
        <w:t>files.</w:t>
      </w:r>
    </w:p>
    <w:p w:rsidR="000775F9" w:rsidRPr="000775F9" w:rsidRDefault="000775F9" w:rsidP="00667122">
      <w:pPr>
        <w:numPr>
          <w:ilvl w:val="4"/>
          <w:numId w:val="162"/>
        </w:numPr>
        <w:tabs>
          <w:tab w:val="left" w:pos="1914"/>
          <w:tab w:val="left" w:pos="1915"/>
        </w:tabs>
        <w:spacing w:before="9"/>
        <w:ind w:hanging="460"/>
        <w:rPr>
          <w:sz w:val="20"/>
        </w:rPr>
      </w:pPr>
      <w:r w:rsidRPr="000775F9">
        <w:rPr>
          <w:sz w:val="20"/>
        </w:rPr>
        <w:t>Engineer will provide data file layer information.  Record markups in separate</w:t>
      </w:r>
      <w:r w:rsidRPr="000775F9">
        <w:rPr>
          <w:spacing w:val="-24"/>
          <w:sz w:val="20"/>
        </w:rPr>
        <w:t xml:space="preserve"> </w:t>
      </w:r>
      <w:r w:rsidRPr="000775F9">
        <w:rPr>
          <w:sz w:val="20"/>
        </w:rPr>
        <w:t>layers.</w:t>
      </w:r>
    </w:p>
    <w:p w:rsidR="000775F9" w:rsidRPr="000775F9" w:rsidRDefault="000775F9" w:rsidP="00667122">
      <w:pPr>
        <w:numPr>
          <w:ilvl w:val="2"/>
          <w:numId w:val="162"/>
        </w:numPr>
        <w:tabs>
          <w:tab w:val="left" w:pos="993"/>
          <w:tab w:val="left" w:pos="994"/>
        </w:tabs>
        <w:spacing w:before="82"/>
        <w:ind w:right="581" w:hanging="475"/>
        <w:rPr>
          <w:sz w:val="20"/>
        </w:rPr>
      </w:pPr>
      <w:r w:rsidRPr="000775F9">
        <w:rPr>
          <w:sz w:val="20"/>
        </w:rPr>
        <w:t>Newly Prepared Record Drawings: Prepare new Drawings instead of preparing record Drawings where Engineer determines that neither the original Contract Drawings nor</w:t>
      </w:r>
      <w:r w:rsidRPr="000775F9">
        <w:rPr>
          <w:spacing w:val="-27"/>
          <w:sz w:val="20"/>
        </w:rPr>
        <w:t xml:space="preserve"> </w:t>
      </w:r>
      <w:r w:rsidRPr="000775F9">
        <w:rPr>
          <w:sz w:val="20"/>
        </w:rPr>
        <w:t>Shop Drawings are suitable to show actual</w:t>
      </w:r>
      <w:r w:rsidRPr="000775F9">
        <w:rPr>
          <w:spacing w:val="-19"/>
          <w:sz w:val="20"/>
        </w:rPr>
        <w:t xml:space="preserve"> </w:t>
      </w:r>
      <w:r w:rsidRPr="000775F9">
        <w:rPr>
          <w:sz w:val="20"/>
        </w:rPr>
        <w:t>installation.</w:t>
      </w:r>
    </w:p>
    <w:p w:rsidR="000775F9" w:rsidRPr="000775F9" w:rsidRDefault="000775F9" w:rsidP="00667122">
      <w:pPr>
        <w:numPr>
          <w:ilvl w:val="3"/>
          <w:numId w:val="162"/>
        </w:numPr>
        <w:tabs>
          <w:tab w:val="left" w:pos="1453"/>
          <w:tab w:val="left" w:pos="1454"/>
        </w:tabs>
        <w:spacing w:before="10"/>
        <w:ind w:right="351"/>
        <w:rPr>
          <w:sz w:val="20"/>
        </w:rPr>
      </w:pPr>
      <w:r w:rsidRPr="000775F9">
        <w:rPr>
          <w:sz w:val="20"/>
        </w:rPr>
        <w:t>New Drawings may be required when a Change Order is issued as a result of</w:t>
      </w:r>
      <w:r w:rsidRPr="000775F9">
        <w:rPr>
          <w:spacing w:val="-31"/>
          <w:sz w:val="20"/>
        </w:rPr>
        <w:t xml:space="preserve"> </w:t>
      </w:r>
      <w:r w:rsidRPr="000775F9">
        <w:rPr>
          <w:sz w:val="20"/>
        </w:rPr>
        <w:t>accepting an alternate, substitution, or other</w:t>
      </w:r>
      <w:r w:rsidRPr="000775F9">
        <w:rPr>
          <w:spacing w:val="-13"/>
          <w:sz w:val="20"/>
        </w:rPr>
        <w:t xml:space="preserve"> </w:t>
      </w:r>
      <w:r w:rsidRPr="000775F9">
        <w:rPr>
          <w:sz w:val="20"/>
        </w:rPr>
        <w:t>modification.</w:t>
      </w:r>
    </w:p>
    <w:p w:rsidR="000775F9" w:rsidRPr="000775F9" w:rsidRDefault="000775F9" w:rsidP="00667122">
      <w:pPr>
        <w:numPr>
          <w:ilvl w:val="3"/>
          <w:numId w:val="162"/>
        </w:numPr>
        <w:tabs>
          <w:tab w:val="left" w:pos="1453"/>
          <w:tab w:val="left" w:pos="1454"/>
        </w:tabs>
        <w:spacing w:before="10"/>
        <w:ind w:right="231"/>
        <w:rPr>
          <w:sz w:val="20"/>
        </w:rPr>
      </w:pPr>
      <w:r w:rsidRPr="000775F9">
        <w:rPr>
          <w:sz w:val="20"/>
        </w:rPr>
        <w:t>Consult Engineer for proper scale and scope of detailing and notations required to record the actual physical installation and its relation to other construction. Integrate newly prepared record Drawings into record Drawing sets; comply with procedures for formatting, organizing, copying, binding, and</w:t>
      </w:r>
      <w:r w:rsidRPr="000775F9">
        <w:rPr>
          <w:spacing w:val="-21"/>
          <w:sz w:val="20"/>
        </w:rPr>
        <w:t xml:space="preserve"> </w:t>
      </w:r>
      <w:r w:rsidRPr="000775F9">
        <w:rPr>
          <w:sz w:val="20"/>
        </w:rPr>
        <w:t>submitting.</w:t>
      </w:r>
    </w:p>
    <w:p w:rsidR="000775F9" w:rsidRPr="000775F9" w:rsidRDefault="000775F9" w:rsidP="00667122">
      <w:pPr>
        <w:numPr>
          <w:ilvl w:val="2"/>
          <w:numId w:val="162"/>
        </w:numPr>
        <w:tabs>
          <w:tab w:val="left" w:pos="993"/>
          <w:tab w:val="left" w:pos="994"/>
        </w:tabs>
        <w:spacing w:before="82"/>
        <w:ind w:right="251" w:hanging="475"/>
        <w:rPr>
          <w:sz w:val="20"/>
        </w:rPr>
      </w:pPr>
      <w:r w:rsidRPr="000775F9">
        <w:rPr>
          <w:sz w:val="20"/>
        </w:rPr>
        <w:t>Format: Identify and date each record Drawing; include the designation "PROJECT RECORD DRAWING" in a prominent</w:t>
      </w:r>
      <w:r w:rsidRPr="000775F9">
        <w:rPr>
          <w:spacing w:val="-12"/>
          <w:sz w:val="20"/>
        </w:rPr>
        <w:t xml:space="preserve"> </w:t>
      </w:r>
      <w:r w:rsidRPr="000775F9">
        <w:rPr>
          <w:sz w:val="20"/>
        </w:rPr>
        <w:t>location.</w:t>
      </w:r>
    </w:p>
    <w:p w:rsidR="000775F9" w:rsidRPr="000775F9" w:rsidRDefault="000775F9" w:rsidP="00667122">
      <w:pPr>
        <w:numPr>
          <w:ilvl w:val="3"/>
          <w:numId w:val="162"/>
        </w:numPr>
        <w:tabs>
          <w:tab w:val="left" w:pos="1453"/>
          <w:tab w:val="left" w:pos="1454"/>
        </w:tabs>
        <w:spacing w:before="10"/>
        <w:ind w:right="331"/>
        <w:rPr>
          <w:sz w:val="20"/>
        </w:rPr>
      </w:pPr>
      <w:r w:rsidRPr="000775F9">
        <w:rPr>
          <w:sz w:val="20"/>
        </w:rPr>
        <w:t>Record Prints: Organize record prints and newly prepared record Drawings into manageable sets. Bind each set with durable paper cover sheets. Include identification on cover</w:t>
      </w:r>
      <w:r w:rsidRPr="000775F9">
        <w:rPr>
          <w:spacing w:val="-7"/>
          <w:sz w:val="20"/>
        </w:rPr>
        <w:t xml:space="preserve"> </w:t>
      </w:r>
      <w:r w:rsidRPr="000775F9">
        <w:rPr>
          <w:sz w:val="20"/>
        </w:rPr>
        <w:t>sheets.</w:t>
      </w:r>
    </w:p>
    <w:p w:rsidR="000775F9" w:rsidRPr="000775F9" w:rsidRDefault="000775F9" w:rsidP="00667122">
      <w:pPr>
        <w:numPr>
          <w:ilvl w:val="3"/>
          <w:numId w:val="162"/>
        </w:numPr>
        <w:tabs>
          <w:tab w:val="left" w:pos="1453"/>
          <w:tab w:val="left" w:pos="1454"/>
        </w:tabs>
        <w:spacing w:before="10"/>
        <w:rPr>
          <w:sz w:val="20"/>
        </w:rPr>
      </w:pPr>
      <w:r w:rsidRPr="000775F9">
        <w:rPr>
          <w:sz w:val="20"/>
        </w:rPr>
        <w:t>Format:  Annotated PDF electronic</w:t>
      </w:r>
      <w:r w:rsidRPr="000775F9">
        <w:rPr>
          <w:spacing w:val="-13"/>
          <w:sz w:val="20"/>
        </w:rPr>
        <w:t xml:space="preserve"> </w:t>
      </w:r>
      <w:r w:rsidRPr="000775F9">
        <w:rPr>
          <w:sz w:val="20"/>
        </w:rPr>
        <w:t>file.</w:t>
      </w:r>
    </w:p>
    <w:p w:rsidR="000775F9" w:rsidRPr="000775F9" w:rsidRDefault="000775F9" w:rsidP="00667122">
      <w:pPr>
        <w:numPr>
          <w:ilvl w:val="3"/>
          <w:numId w:val="162"/>
        </w:numPr>
        <w:tabs>
          <w:tab w:val="left" w:pos="1453"/>
          <w:tab w:val="left" w:pos="1454"/>
        </w:tabs>
        <w:spacing w:before="10"/>
        <w:ind w:right="321"/>
        <w:rPr>
          <w:sz w:val="20"/>
        </w:rPr>
      </w:pPr>
      <w:r w:rsidRPr="000775F9">
        <w:rPr>
          <w:sz w:val="20"/>
        </w:rPr>
        <w:t>Record Digital Data Files: Organize digital data information into separate electronic files that correspond to each sheet of the Contract Drawings. Name each file with the sheet identification.  Include identification in each digital data</w:t>
      </w:r>
      <w:r w:rsidRPr="000775F9">
        <w:rPr>
          <w:spacing w:val="-19"/>
          <w:sz w:val="20"/>
        </w:rPr>
        <w:t xml:space="preserve"> </w:t>
      </w:r>
      <w:r w:rsidRPr="000775F9">
        <w:rPr>
          <w:sz w:val="20"/>
        </w:rPr>
        <w:t>file.</w:t>
      </w:r>
    </w:p>
    <w:p w:rsidR="000775F9" w:rsidRPr="000775F9" w:rsidRDefault="000775F9" w:rsidP="00667122">
      <w:pPr>
        <w:numPr>
          <w:ilvl w:val="3"/>
          <w:numId w:val="162"/>
        </w:numPr>
        <w:tabs>
          <w:tab w:val="left" w:pos="1453"/>
          <w:tab w:val="left" w:pos="1454"/>
        </w:tabs>
        <w:spacing w:before="10"/>
        <w:rPr>
          <w:sz w:val="20"/>
        </w:rPr>
      </w:pPr>
      <w:r w:rsidRPr="000775F9">
        <w:rPr>
          <w:sz w:val="20"/>
        </w:rPr>
        <w:t>Identification:  As</w:t>
      </w:r>
      <w:r w:rsidRPr="000775F9">
        <w:rPr>
          <w:spacing w:val="-10"/>
          <w:sz w:val="20"/>
        </w:rPr>
        <w:t xml:space="preserve"> </w:t>
      </w:r>
      <w:r w:rsidRPr="000775F9">
        <w:rPr>
          <w:sz w:val="20"/>
        </w:rPr>
        <w:t>follows:</w:t>
      </w:r>
    </w:p>
    <w:p w:rsidR="000775F9" w:rsidRPr="000775F9" w:rsidRDefault="000775F9" w:rsidP="00667122">
      <w:pPr>
        <w:numPr>
          <w:ilvl w:val="4"/>
          <w:numId w:val="162"/>
        </w:numPr>
        <w:tabs>
          <w:tab w:val="left" w:pos="1914"/>
          <w:tab w:val="left" w:pos="1915"/>
        </w:tabs>
        <w:spacing w:before="10"/>
        <w:ind w:hanging="460"/>
        <w:rPr>
          <w:sz w:val="20"/>
        </w:rPr>
      </w:pPr>
      <w:r w:rsidRPr="000775F9">
        <w:rPr>
          <w:sz w:val="20"/>
        </w:rPr>
        <w:t>Project</w:t>
      </w:r>
      <w:r w:rsidRPr="000775F9">
        <w:rPr>
          <w:spacing w:val="-4"/>
          <w:sz w:val="20"/>
        </w:rPr>
        <w:t xml:space="preserve"> </w:t>
      </w:r>
      <w:r w:rsidRPr="000775F9">
        <w:rPr>
          <w:sz w:val="20"/>
        </w:rPr>
        <w:t>name.</w:t>
      </w:r>
    </w:p>
    <w:p w:rsidR="000775F9" w:rsidRPr="000775F9" w:rsidRDefault="000775F9" w:rsidP="00667122">
      <w:pPr>
        <w:numPr>
          <w:ilvl w:val="4"/>
          <w:numId w:val="162"/>
        </w:numPr>
        <w:tabs>
          <w:tab w:val="left" w:pos="1914"/>
          <w:tab w:val="left" w:pos="1915"/>
        </w:tabs>
        <w:spacing w:before="10"/>
        <w:ind w:hanging="460"/>
        <w:rPr>
          <w:sz w:val="20"/>
        </w:rPr>
      </w:pPr>
      <w:r w:rsidRPr="000775F9">
        <w:rPr>
          <w:sz w:val="20"/>
        </w:rPr>
        <w:t>Date.</w:t>
      </w:r>
    </w:p>
    <w:p w:rsidR="000775F9" w:rsidRPr="000775F9" w:rsidRDefault="000775F9" w:rsidP="00667122">
      <w:pPr>
        <w:numPr>
          <w:ilvl w:val="4"/>
          <w:numId w:val="162"/>
        </w:numPr>
        <w:tabs>
          <w:tab w:val="left" w:pos="1914"/>
          <w:tab w:val="left" w:pos="1915"/>
        </w:tabs>
        <w:spacing w:before="10"/>
        <w:ind w:hanging="460"/>
        <w:rPr>
          <w:sz w:val="20"/>
        </w:rPr>
      </w:pPr>
      <w:r w:rsidRPr="000775F9">
        <w:rPr>
          <w:sz w:val="20"/>
        </w:rPr>
        <w:t>Designation "PROJECT RECORD</w:t>
      </w:r>
      <w:r w:rsidRPr="000775F9">
        <w:rPr>
          <w:spacing w:val="-9"/>
          <w:sz w:val="20"/>
        </w:rPr>
        <w:t xml:space="preserve"> </w:t>
      </w:r>
      <w:r w:rsidRPr="000775F9">
        <w:rPr>
          <w:sz w:val="20"/>
        </w:rPr>
        <w:t>DRAWINGS."</w:t>
      </w:r>
    </w:p>
    <w:p w:rsidR="000775F9" w:rsidRPr="000775F9" w:rsidRDefault="000775F9" w:rsidP="00667122">
      <w:pPr>
        <w:numPr>
          <w:ilvl w:val="4"/>
          <w:numId w:val="162"/>
        </w:numPr>
        <w:tabs>
          <w:tab w:val="left" w:pos="1914"/>
          <w:tab w:val="left" w:pos="1915"/>
        </w:tabs>
        <w:spacing w:before="10"/>
        <w:ind w:hanging="460"/>
        <w:rPr>
          <w:sz w:val="20"/>
        </w:rPr>
      </w:pPr>
      <w:r w:rsidRPr="000775F9">
        <w:rPr>
          <w:sz w:val="20"/>
        </w:rPr>
        <w:t>Name of</w:t>
      </w:r>
      <w:r w:rsidRPr="000775F9">
        <w:rPr>
          <w:spacing w:val="-7"/>
          <w:sz w:val="20"/>
        </w:rPr>
        <w:t xml:space="preserve"> </w:t>
      </w:r>
      <w:r w:rsidRPr="000775F9">
        <w:rPr>
          <w:sz w:val="20"/>
        </w:rPr>
        <w:t>Engineer.</w:t>
      </w:r>
    </w:p>
    <w:p w:rsidR="000775F9" w:rsidRPr="000775F9" w:rsidRDefault="000775F9" w:rsidP="00667122">
      <w:pPr>
        <w:numPr>
          <w:ilvl w:val="4"/>
          <w:numId w:val="162"/>
        </w:numPr>
        <w:tabs>
          <w:tab w:val="left" w:pos="1914"/>
          <w:tab w:val="left" w:pos="1915"/>
        </w:tabs>
        <w:spacing w:before="10"/>
        <w:ind w:hanging="460"/>
        <w:rPr>
          <w:sz w:val="20"/>
        </w:rPr>
      </w:pPr>
      <w:r w:rsidRPr="000775F9">
        <w:rPr>
          <w:sz w:val="20"/>
        </w:rPr>
        <w:t>Name of</w:t>
      </w:r>
      <w:r w:rsidRPr="000775F9">
        <w:rPr>
          <w:spacing w:val="-5"/>
          <w:sz w:val="20"/>
        </w:rPr>
        <w:t xml:space="preserve"> </w:t>
      </w:r>
      <w:r w:rsidRPr="000775F9">
        <w:rPr>
          <w:sz w:val="20"/>
        </w:rPr>
        <w:t>Contractor.</w:t>
      </w:r>
    </w:p>
    <w:p w:rsidR="000775F9" w:rsidRPr="000775F9" w:rsidRDefault="000775F9" w:rsidP="00667122">
      <w:pPr>
        <w:numPr>
          <w:ilvl w:val="1"/>
          <w:numId w:val="162"/>
        </w:numPr>
        <w:tabs>
          <w:tab w:val="left" w:pos="634"/>
        </w:tabs>
        <w:spacing w:before="79"/>
        <w:outlineLvl w:val="2"/>
        <w:rPr>
          <w:b/>
          <w:bCs/>
          <w:sz w:val="20"/>
          <w:szCs w:val="20"/>
        </w:rPr>
      </w:pPr>
      <w:r w:rsidRPr="000775F9">
        <w:rPr>
          <w:b/>
          <w:bCs/>
          <w:sz w:val="20"/>
          <w:szCs w:val="20"/>
        </w:rPr>
        <w:t>INSTRUCTION</w:t>
      </w:r>
      <w:r w:rsidRPr="000775F9">
        <w:rPr>
          <w:b/>
          <w:bCs/>
          <w:spacing w:val="-7"/>
          <w:sz w:val="20"/>
          <w:szCs w:val="20"/>
        </w:rPr>
        <w:t xml:space="preserve"> </w:t>
      </w:r>
      <w:r w:rsidRPr="000775F9">
        <w:rPr>
          <w:b/>
          <w:bCs/>
          <w:sz w:val="20"/>
          <w:szCs w:val="20"/>
        </w:rPr>
        <w:t>PROGRAM</w:t>
      </w:r>
    </w:p>
    <w:p w:rsidR="000775F9" w:rsidRPr="000775F9" w:rsidRDefault="000775F9" w:rsidP="00667122">
      <w:pPr>
        <w:numPr>
          <w:ilvl w:val="2"/>
          <w:numId w:val="162"/>
        </w:numPr>
        <w:tabs>
          <w:tab w:val="left" w:pos="993"/>
          <w:tab w:val="left" w:pos="994"/>
        </w:tabs>
        <w:spacing w:before="82"/>
        <w:ind w:right="107" w:hanging="475"/>
        <w:rPr>
          <w:sz w:val="20"/>
        </w:rPr>
      </w:pPr>
      <w:r w:rsidRPr="000775F9">
        <w:rPr>
          <w:sz w:val="20"/>
        </w:rPr>
        <w:t>Program Structure: Develop an instruction program that includes individual training modules for each system and for equipment not part of a system, as required by individual Specification Sections.</w:t>
      </w:r>
    </w:p>
    <w:p w:rsidR="000775F9" w:rsidRPr="000775F9" w:rsidRDefault="000775F9" w:rsidP="00667122">
      <w:pPr>
        <w:numPr>
          <w:ilvl w:val="2"/>
          <w:numId w:val="162"/>
        </w:numPr>
        <w:tabs>
          <w:tab w:val="left" w:pos="993"/>
          <w:tab w:val="left" w:pos="994"/>
        </w:tabs>
        <w:spacing w:before="82"/>
        <w:ind w:right="213" w:hanging="475"/>
        <w:rPr>
          <w:sz w:val="20"/>
        </w:rPr>
      </w:pPr>
      <w:r w:rsidRPr="000775F9">
        <w:rPr>
          <w:sz w:val="20"/>
        </w:rPr>
        <w:t>Training Modules: Develop a learning objective and teaching outline for each module. Include a description of specific skills and knowledge that participant is expected to master. For each module, include instruction for the following as applicable to the system, equipment, or component:</w:t>
      </w:r>
    </w:p>
    <w:p w:rsidR="000775F9" w:rsidRPr="000775F9" w:rsidRDefault="000775F9" w:rsidP="00667122">
      <w:pPr>
        <w:numPr>
          <w:ilvl w:val="3"/>
          <w:numId w:val="162"/>
        </w:numPr>
        <w:tabs>
          <w:tab w:val="left" w:pos="1453"/>
          <w:tab w:val="left" w:pos="1454"/>
        </w:tabs>
        <w:spacing w:before="10"/>
        <w:rPr>
          <w:sz w:val="20"/>
        </w:rPr>
      </w:pPr>
      <w:r w:rsidRPr="000775F9">
        <w:rPr>
          <w:sz w:val="20"/>
        </w:rPr>
        <w:t>Basis of System Design, Operational Requirements, and Criteria:  Include the</w:t>
      </w:r>
      <w:r w:rsidRPr="000775F9">
        <w:rPr>
          <w:spacing w:val="-23"/>
          <w:sz w:val="20"/>
        </w:rPr>
        <w:t xml:space="preserve"> </w:t>
      </w:r>
      <w:r w:rsidRPr="000775F9">
        <w:rPr>
          <w:sz w:val="20"/>
        </w:rPr>
        <w:t>following:</w:t>
      </w:r>
    </w:p>
    <w:p w:rsidR="000775F9" w:rsidRPr="000775F9" w:rsidRDefault="000775F9" w:rsidP="00667122">
      <w:pPr>
        <w:numPr>
          <w:ilvl w:val="4"/>
          <w:numId w:val="162"/>
        </w:numPr>
        <w:tabs>
          <w:tab w:val="left" w:pos="1914"/>
          <w:tab w:val="left" w:pos="1915"/>
        </w:tabs>
        <w:spacing w:before="10"/>
        <w:ind w:hanging="460"/>
        <w:rPr>
          <w:sz w:val="20"/>
        </w:rPr>
      </w:pPr>
      <w:r w:rsidRPr="000775F9">
        <w:rPr>
          <w:sz w:val="20"/>
        </w:rPr>
        <w:t>System, subsystem, and equipment</w:t>
      </w:r>
      <w:r w:rsidRPr="000775F9">
        <w:rPr>
          <w:spacing w:val="-16"/>
          <w:sz w:val="20"/>
        </w:rPr>
        <w:t xml:space="preserve"> </w:t>
      </w:r>
      <w:r w:rsidRPr="000775F9">
        <w:rPr>
          <w:sz w:val="20"/>
        </w:rPr>
        <w:t>descriptions.</w:t>
      </w:r>
    </w:p>
    <w:p w:rsidR="000775F9" w:rsidRPr="000775F9" w:rsidRDefault="000775F9" w:rsidP="00667122">
      <w:pPr>
        <w:numPr>
          <w:ilvl w:val="4"/>
          <w:numId w:val="162"/>
        </w:numPr>
        <w:tabs>
          <w:tab w:val="left" w:pos="1914"/>
          <w:tab w:val="left" w:pos="1915"/>
        </w:tabs>
        <w:spacing w:before="10"/>
        <w:ind w:hanging="460"/>
        <w:rPr>
          <w:sz w:val="20"/>
        </w:rPr>
      </w:pPr>
      <w:r w:rsidRPr="000775F9">
        <w:rPr>
          <w:sz w:val="20"/>
        </w:rPr>
        <w:t>Performance and design criteria if Contractor is delegated design</w:t>
      </w:r>
      <w:r w:rsidRPr="000775F9">
        <w:rPr>
          <w:spacing w:val="-24"/>
          <w:sz w:val="20"/>
        </w:rPr>
        <w:t xml:space="preserve"> </w:t>
      </w:r>
      <w:r w:rsidRPr="000775F9">
        <w:rPr>
          <w:sz w:val="20"/>
        </w:rPr>
        <w:t>responsibility.</w:t>
      </w:r>
    </w:p>
    <w:p w:rsidR="000775F9" w:rsidRPr="000775F9" w:rsidRDefault="000775F9" w:rsidP="00667122">
      <w:pPr>
        <w:numPr>
          <w:ilvl w:val="4"/>
          <w:numId w:val="162"/>
        </w:numPr>
        <w:tabs>
          <w:tab w:val="left" w:pos="1914"/>
          <w:tab w:val="left" w:pos="1915"/>
        </w:tabs>
        <w:spacing w:before="10"/>
        <w:ind w:hanging="460"/>
        <w:rPr>
          <w:sz w:val="20"/>
        </w:rPr>
      </w:pPr>
      <w:r w:rsidRPr="000775F9">
        <w:rPr>
          <w:sz w:val="20"/>
        </w:rPr>
        <w:t>Operating</w:t>
      </w:r>
      <w:r w:rsidRPr="000775F9">
        <w:rPr>
          <w:spacing w:val="-9"/>
          <w:sz w:val="20"/>
        </w:rPr>
        <w:t xml:space="preserve"> </w:t>
      </w:r>
      <w:r w:rsidRPr="000775F9">
        <w:rPr>
          <w:sz w:val="20"/>
        </w:rPr>
        <w:t>standards.</w:t>
      </w:r>
    </w:p>
    <w:p w:rsidR="000775F9" w:rsidRPr="000775F9" w:rsidRDefault="000775F9" w:rsidP="00667122">
      <w:pPr>
        <w:numPr>
          <w:ilvl w:val="4"/>
          <w:numId w:val="162"/>
        </w:numPr>
        <w:tabs>
          <w:tab w:val="left" w:pos="1914"/>
          <w:tab w:val="left" w:pos="1915"/>
        </w:tabs>
        <w:spacing w:before="10"/>
        <w:ind w:hanging="460"/>
        <w:rPr>
          <w:sz w:val="20"/>
        </w:rPr>
      </w:pPr>
      <w:r w:rsidRPr="000775F9">
        <w:rPr>
          <w:sz w:val="20"/>
        </w:rPr>
        <w:t>Regulatory</w:t>
      </w:r>
      <w:r w:rsidRPr="000775F9">
        <w:rPr>
          <w:spacing w:val="-6"/>
          <w:sz w:val="20"/>
        </w:rPr>
        <w:t xml:space="preserve"> </w:t>
      </w:r>
      <w:r w:rsidRPr="000775F9">
        <w:rPr>
          <w:sz w:val="20"/>
        </w:rPr>
        <w:t>requirements.</w:t>
      </w:r>
    </w:p>
    <w:p w:rsidR="000775F9" w:rsidRPr="000775F9" w:rsidRDefault="000775F9" w:rsidP="00667122">
      <w:pPr>
        <w:numPr>
          <w:ilvl w:val="4"/>
          <w:numId w:val="162"/>
        </w:numPr>
        <w:tabs>
          <w:tab w:val="left" w:pos="1914"/>
          <w:tab w:val="left" w:pos="1915"/>
        </w:tabs>
        <w:spacing w:before="10"/>
        <w:ind w:hanging="460"/>
        <w:rPr>
          <w:sz w:val="20"/>
        </w:rPr>
      </w:pPr>
      <w:r w:rsidRPr="000775F9">
        <w:rPr>
          <w:sz w:val="20"/>
        </w:rPr>
        <w:t>Equipment</w:t>
      </w:r>
      <w:r w:rsidRPr="000775F9">
        <w:rPr>
          <w:spacing w:val="-7"/>
          <w:sz w:val="20"/>
        </w:rPr>
        <w:t xml:space="preserve"> </w:t>
      </w:r>
      <w:r w:rsidRPr="000775F9">
        <w:rPr>
          <w:sz w:val="20"/>
        </w:rPr>
        <w:t>function.</w:t>
      </w:r>
    </w:p>
    <w:p w:rsidR="000775F9" w:rsidRPr="000775F9" w:rsidRDefault="000775F9" w:rsidP="00667122">
      <w:pPr>
        <w:numPr>
          <w:ilvl w:val="4"/>
          <w:numId w:val="162"/>
        </w:numPr>
        <w:tabs>
          <w:tab w:val="left" w:pos="1914"/>
          <w:tab w:val="left" w:pos="1915"/>
        </w:tabs>
        <w:spacing w:before="10"/>
        <w:ind w:hanging="460"/>
        <w:rPr>
          <w:sz w:val="20"/>
        </w:rPr>
      </w:pPr>
      <w:r w:rsidRPr="000775F9">
        <w:rPr>
          <w:sz w:val="20"/>
        </w:rPr>
        <w:t>Operating</w:t>
      </w:r>
      <w:r w:rsidRPr="000775F9">
        <w:rPr>
          <w:spacing w:val="-10"/>
          <w:sz w:val="20"/>
        </w:rPr>
        <w:t xml:space="preserve"> </w:t>
      </w:r>
      <w:r w:rsidRPr="000775F9">
        <w:rPr>
          <w:sz w:val="20"/>
        </w:rPr>
        <w:t>characteristics.</w:t>
      </w:r>
    </w:p>
    <w:p w:rsidR="000775F9" w:rsidRPr="000775F9" w:rsidRDefault="000775F9" w:rsidP="00667122">
      <w:pPr>
        <w:numPr>
          <w:ilvl w:val="4"/>
          <w:numId w:val="162"/>
        </w:numPr>
        <w:tabs>
          <w:tab w:val="left" w:pos="1914"/>
          <w:tab w:val="left" w:pos="1915"/>
        </w:tabs>
        <w:spacing w:before="9"/>
        <w:ind w:hanging="460"/>
        <w:rPr>
          <w:sz w:val="20"/>
        </w:rPr>
      </w:pPr>
      <w:r w:rsidRPr="000775F9">
        <w:rPr>
          <w:sz w:val="20"/>
        </w:rPr>
        <w:t>Limiting</w:t>
      </w:r>
      <w:r w:rsidRPr="000775F9">
        <w:rPr>
          <w:spacing w:val="-6"/>
          <w:sz w:val="20"/>
        </w:rPr>
        <w:t xml:space="preserve"> </w:t>
      </w:r>
      <w:r w:rsidRPr="000775F9">
        <w:rPr>
          <w:sz w:val="20"/>
        </w:rPr>
        <w:t>conditions.</w:t>
      </w:r>
    </w:p>
    <w:p w:rsidR="000775F9" w:rsidRPr="000775F9" w:rsidRDefault="000775F9" w:rsidP="000775F9">
      <w:pPr>
        <w:rPr>
          <w:sz w:val="20"/>
        </w:rPr>
        <w:sectPr w:rsidR="000775F9" w:rsidRPr="000775F9">
          <w:footerReference w:type="default" r:id="rId374"/>
          <w:pgSz w:w="12240" w:h="15840"/>
          <w:pgMar w:top="1360" w:right="1340" w:bottom="640" w:left="1340" w:header="0" w:footer="457" w:gutter="0"/>
          <w:cols w:space="720"/>
        </w:sectPr>
      </w:pPr>
    </w:p>
    <w:p w:rsidR="000775F9" w:rsidRPr="000775F9" w:rsidRDefault="000775F9" w:rsidP="00667122">
      <w:pPr>
        <w:numPr>
          <w:ilvl w:val="4"/>
          <w:numId w:val="162"/>
        </w:numPr>
        <w:tabs>
          <w:tab w:val="left" w:pos="1914"/>
          <w:tab w:val="left" w:pos="1915"/>
        </w:tabs>
        <w:spacing w:before="77"/>
        <w:ind w:hanging="460"/>
        <w:rPr>
          <w:sz w:val="20"/>
        </w:rPr>
      </w:pPr>
      <w:r w:rsidRPr="000775F9">
        <w:rPr>
          <w:sz w:val="20"/>
        </w:rPr>
        <w:t>Performance</w:t>
      </w:r>
      <w:r w:rsidRPr="000775F9">
        <w:rPr>
          <w:spacing w:val="-7"/>
          <w:sz w:val="20"/>
        </w:rPr>
        <w:t xml:space="preserve"> </w:t>
      </w:r>
      <w:r w:rsidRPr="000775F9">
        <w:rPr>
          <w:sz w:val="20"/>
        </w:rPr>
        <w:t>curves.</w:t>
      </w:r>
    </w:p>
    <w:p w:rsidR="000775F9" w:rsidRPr="000775F9" w:rsidRDefault="000775F9" w:rsidP="00667122">
      <w:pPr>
        <w:numPr>
          <w:ilvl w:val="3"/>
          <w:numId w:val="162"/>
        </w:numPr>
        <w:tabs>
          <w:tab w:val="left" w:pos="1453"/>
          <w:tab w:val="left" w:pos="1454"/>
        </w:tabs>
        <w:spacing w:before="9"/>
        <w:rPr>
          <w:sz w:val="20"/>
        </w:rPr>
      </w:pPr>
      <w:r w:rsidRPr="000775F9">
        <w:rPr>
          <w:sz w:val="20"/>
        </w:rPr>
        <w:t>Documentation:  Review the following items in</w:t>
      </w:r>
      <w:r w:rsidRPr="000775F9">
        <w:rPr>
          <w:spacing w:val="-19"/>
          <w:sz w:val="20"/>
        </w:rPr>
        <w:t xml:space="preserve"> </w:t>
      </w:r>
      <w:r w:rsidRPr="000775F9">
        <w:rPr>
          <w:sz w:val="20"/>
        </w:rPr>
        <w:t>detail:</w:t>
      </w:r>
    </w:p>
    <w:p w:rsidR="000775F9" w:rsidRPr="000775F9" w:rsidRDefault="000775F9" w:rsidP="00667122">
      <w:pPr>
        <w:numPr>
          <w:ilvl w:val="4"/>
          <w:numId w:val="162"/>
        </w:numPr>
        <w:tabs>
          <w:tab w:val="left" w:pos="1914"/>
          <w:tab w:val="left" w:pos="1915"/>
        </w:tabs>
        <w:spacing w:before="9"/>
        <w:ind w:hanging="460"/>
        <w:rPr>
          <w:sz w:val="20"/>
        </w:rPr>
      </w:pPr>
      <w:r w:rsidRPr="000775F9">
        <w:rPr>
          <w:sz w:val="20"/>
        </w:rPr>
        <w:t>Emergency</w:t>
      </w:r>
      <w:r w:rsidRPr="000775F9">
        <w:rPr>
          <w:spacing w:val="-5"/>
          <w:sz w:val="20"/>
        </w:rPr>
        <w:t xml:space="preserve"> </w:t>
      </w:r>
      <w:r w:rsidRPr="000775F9">
        <w:rPr>
          <w:sz w:val="20"/>
        </w:rPr>
        <w:t>manuals.</w:t>
      </w:r>
    </w:p>
    <w:p w:rsidR="000775F9" w:rsidRPr="000775F9" w:rsidRDefault="000775F9" w:rsidP="00667122">
      <w:pPr>
        <w:numPr>
          <w:ilvl w:val="4"/>
          <w:numId w:val="162"/>
        </w:numPr>
        <w:tabs>
          <w:tab w:val="left" w:pos="1914"/>
          <w:tab w:val="left" w:pos="1915"/>
        </w:tabs>
        <w:spacing w:before="9"/>
        <w:ind w:hanging="460"/>
        <w:rPr>
          <w:sz w:val="20"/>
        </w:rPr>
      </w:pPr>
      <w:r w:rsidRPr="000775F9">
        <w:rPr>
          <w:sz w:val="20"/>
        </w:rPr>
        <w:t>Operations</w:t>
      </w:r>
      <w:r w:rsidRPr="000775F9">
        <w:rPr>
          <w:spacing w:val="-8"/>
          <w:sz w:val="20"/>
        </w:rPr>
        <w:t xml:space="preserve"> </w:t>
      </w:r>
      <w:r w:rsidRPr="000775F9">
        <w:rPr>
          <w:sz w:val="20"/>
        </w:rPr>
        <w:t>manuals.</w:t>
      </w:r>
    </w:p>
    <w:p w:rsidR="000775F9" w:rsidRPr="000775F9" w:rsidRDefault="000775F9" w:rsidP="00667122">
      <w:pPr>
        <w:numPr>
          <w:ilvl w:val="4"/>
          <w:numId w:val="162"/>
        </w:numPr>
        <w:tabs>
          <w:tab w:val="left" w:pos="1914"/>
          <w:tab w:val="left" w:pos="1915"/>
        </w:tabs>
        <w:spacing w:before="9"/>
        <w:ind w:hanging="460"/>
        <w:rPr>
          <w:sz w:val="20"/>
        </w:rPr>
      </w:pPr>
      <w:r w:rsidRPr="000775F9">
        <w:rPr>
          <w:sz w:val="20"/>
        </w:rPr>
        <w:t>Maintenance</w:t>
      </w:r>
      <w:r w:rsidRPr="000775F9">
        <w:rPr>
          <w:spacing w:val="-7"/>
          <w:sz w:val="20"/>
        </w:rPr>
        <w:t xml:space="preserve"> </w:t>
      </w:r>
      <w:r w:rsidRPr="000775F9">
        <w:rPr>
          <w:sz w:val="20"/>
        </w:rPr>
        <w:t>manuals.</w:t>
      </w:r>
    </w:p>
    <w:p w:rsidR="000775F9" w:rsidRPr="000775F9" w:rsidRDefault="000775F9" w:rsidP="00667122">
      <w:pPr>
        <w:numPr>
          <w:ilvl w:val="4"/>
          <w:numId w:val="162"/>
        </w:numPr>
        <w:tabs>
          <w:tab w:val="left" w:pos="1914"/>
          <w:tab w:val="left" w:pos="1915"/>
        </w:tabs>
        <w:spacing w:before="9"/>
        <w:ind w:hanging="460"/>
        <w:rPr>
          <w:sz w:val="20"/>
        </w:rPr>
      </w:pPr>
      <w:r w:rsidRPr="000775F9">
        <w:rPr>
          <w:sz w:val="20"/>
        </w:rPr>
        <w:t>Project record</w:t>
      </w:r>
      <w:r w:rsidRPr="000775F9">
        <w:rPr>
          <w:spacing w:val="-8"/>
          <w:sz w:val="20"/>
        </w:rPr>
        <w:t xml:space="preserve"> </w:t>
      </w:r>
      <w:r w:rsidRPr="000775F9">
        <w:rPr>
          <w:sz w:val="20"/>
        </w:rPr>
        <w:t>documents.</w:t>
      </w:r>
    </w:p>
    <w:p w:rsidR="000775F9" w:rsidRPr="000775F9" w:rsidRDefault="000775F9" w:rsidP="00667122">
      <w:pPr>
        <w:numPr>
          <w:ilvl w:val="4"/>
          <w:numId w:val="162"/>
        </w:numPr>
        <w:tabs>
          <w:tab w:val="left" w:pos="1914"/>
          <w:tab w:val="left" w:pos="1915"/>
        </w:tabs>
        <w:spacing w:before="9"/>
        <w:ind w:hanging="460"/>
        <w:rPr>
          <w:sz w:val="20"/>
        </w:rPr>
      </w:pPr>
      <w:r w:rsidRPr="000775F9">
        <w:rPr>
          <w:sz w:val="20"/>
        </w:rPr>
        <w:t>Identification</w:t>
      </w:r>
      <w:r w:rsidRPr="000775F9">
        <w:rPr>
          <w:spacing w:val="-1"/>
          <w:sz w:val="20"/>
        </w:rPr>
        <w:t xml:space="preserve"> </w:t>
      </w:r>
      <w:r w:rsidRPr="000775F9">
        <w:rPr>
          <w:sz w:val="20"/>
        </w:rPr>
        <w:t>systems.</w:t>
      </w:r>
    </w:p>
    <w:p w:rsidR="000775F9" w:rsidRPr="000775F9" w:rsidRDefault="000775F9" w:rsidP="00667122">
      <w:pPr>
        <w:numPr>
          <w:ilvl w:val="4"/>
          <w:numId w:val="162"/>
        </w:numPr>
        <w:tabs>
          <w:tab w:val="left" w:pos="1914"/>
          <w:tab w:val="left" w:pos="1915"/>
        </w:tabs>
        <w:spacing w:before="9"/>
        <w:ind w:hanging="460"/>
        <w:rPr>
          <w:sz w:val="20"/>
        </w:rPr>
      </w:pPr>
      <w:r w:rsidRPr="000775F9">
        <w:rPr>
          <w:sz w:val="20"/>
        </w:rPr>
        <w:t>Warranties and</w:t>
      </w:r>
      <w:r w:rsidRPr="000775F9">
        <w:rPr>
          <w:spacing w:val="-8"/>
          <w:sz w:val="20"/>
        </w:rPr>
        <w:t xml:space="preserve"> </w:t>
      </w:r>
      <w:r w:rsidRPr="000775F9">
        <w:rPr>
          <w:sz w:val="20"/>
        </w:rPr>
        <w:t>bonds.</w:t>
      </w:r>
    </w:p>
    <w:p w:rsidR="000775F9" w:rsidRPr="000775F9" w:rsidRDefault="000775F9" w:rsidP="00667122">
      <w:pPr>
        <w:numPr>
          <w:ilvl w:val="4"/>
          <w:numId w:val="162"/>
        </w:numPr>
        <w:tabs>
          <w:tab w:val="left" w:pos="1914"/>
          <w:tab w:val="left" w:pos="1915"/>
        </w:tabs>
        <w:spacing w:before="9"/>
        <w:ind w:hanging="460"/>
        <w:rPr>
          <w:sz w:val="20"/>
        </w:rPr>
      </w:pPr>
      <w:r w:rsidRPr="000775F9">
        <w:rPr>
          <w:sz w:val="20"/>
        </w:rPr>
        <w:t>Maintenance service agreements and similar continuing</w:t>
      </w:r>
      <w:r w:rsidRPr="000775F9">
        <w:rPr>
          <w:spacing w:val="-13"/>
          <w:sz w:val="20"/>
        </w:rPr>
        <w:t xml:space="preserve"> </w:t>
      </w:r>
      <w:r w:rsidRPr="000775F9">
        <w:rPr>
          <w:sz w:val="20"/>
        </w:rPr>
        <w:t>commitments.</w:t>
      </w:r>
    </w:p>
    <w:p w:rsidR="000775F9" w:rsidRPr="000775F9" w:rsidRDefault="000775F9" w:rsidP="00667122">
      <w:pPr>
        <w:numPr>
          <w:ilvl w:val="3"/>
          <w:numId w:val="162"/>
        </w:numPr>
        <w:tabs>
          <w:tab w:val="left" w:pos="1453"/>
          <w:tab w:val="left" w:pos="1454"/>
        </w:tabs>
        <w:spacing w:before="9"/>
        <w:rPr>
          <w:sz w:val="20"/>
        </w:rPr>
      </w:pPr>
      <w:r w:rsidRPr="000775F9">
        <w:rPr>
          <w:sz w:val="20"/>
        </w:rPr>
        <w:t>Emergencies:  Include the following, as</w:t>
      </w:r>
      <w:r w:rsidRPr="000775F9">
        <w:rPr>
          <w:spacing w:val="-17"/>
          <w:sz w:val="20"/>
        </w:rPr>
        <w:t xml:space="preserve"> </w:t>
      </w:r>
      <w:r w:rsidRPr="000775F9">
        <w:rPr>
          <w:sz w:val="20"/>
        </w:rPr>
        <w:t>applicable:</w:t>
      </w:r>
    </w:p>
    <w:p w:rsidR="000775F9" w:rsidRPr="000775F9" w:rsidRDefault="000775F9" w:rsidP="00667122">
      <w:pPr>
        <w:numPr>
          <w:ilvl w:val="4"/>
          <w:numId w:val="162"/>
        </w:numPr>
        <w:tabs>
          <w:tab w:val="left" w:pos="1914"/>
          <w:tab w:val="left" w:pos="1915"/>
        </w:tabs>
        <w:spacing w:before="9"/>
        <w:ind w:hanging="460"/>
        <w:rPr>
          <w:sz w:val="20"/>
        </w:rPr>
      </w:pPr>
      <w:r w:rsidRPr="000775F9">
        <w:rPr>
          <w:sz w:val="20"/>
        </w:rPr>
        <w:t>Instructions on meaning of warnings, trouble indications, and error</w:t>
      </w:r>
      <w:r w:rsidRPr="000775F9">
        <w:rPr>
          <w:spacing w:val="-23"/>
          <w:sz w:val="20"/>
        </w:rPr>
        <w:t xml:space="preserve"> </w:t>
      </w:r>
      <w:r w:rsidRPr="000775F9">
        <w:rPr>
          <w:sz w:val="20"/>
        </w:rPr>
        <w:t>messages.</w:t>
      </w:r>
    </w:p>
    <w:p w:rsidR="000775F9" w:rsidRPr="000775F9" w:rsidRDefault="000775F9" w:rsidP="00667122">
      <w:pPr>
        <w:numPr>
          <w:ilvl w:val="4"/>
          <w:numId w:val="162"/>
        </w:numPr>
        <w:tabs>
          <w:tab w:val="left" w:pos="1914"/>
          <w:tab w:val="left" w:pos="1915"/>
        </w:tabs>
        <w:spacing w:before="9"/>
        <w:ind w:hanging="460"/>
        <w:rPr>
          <w:sz w:val="20"/>
        </w:rPr>
      </w:pPr>
      <w:r w:rsidRPr="000775F9">
        <w:rPr>
          <w:sz w:val="20"/>
        </w:rPr>
        <w:t>Instructions on</w:t>
      </w:r>
      <w:r w:rsidRPr="000775F9">
        <w:rPr>
          <w:spacing w:val="-11"/>
          <w:sz w:val="20"/>
        </w:rPr>
        <w:t xml:space="preserve"> </w:t>
      </w:r>
      <w:r w:rsidRPr="000775F9">
        <w:rPr>
          <w:sz w:val="20"/>
        </w:rPr>
        <w:t>stopping.</w:t>
      </w:r>
    </w:p>
    <w:p w:rsidR="000775F9" w:rsidRPr="000775F9" w:rsidRDefault="000775F9" w:rsidP="00667122">
      <w:pPr>
        <w:numPr>
          <w:ilvl w:val="4"/>
          <w:numId w:val="162"/>
        </w:numPr>
        <w:tabs>
          <w:tab w:val="left" w:pos="1914"/>
          <w:tab w:val="left" w:pos="1915"/>
        </w:tabs>
        <w:spacing w:before="9"/>
        <w:ind w:hanging="460"/>
        <w:rPr>
          <w:sz w:val="20"/>
        </w:rPr>
      </w:pPr>
      <w:r w:rsidRPr="000775F9">
        <w:rPr>
          <w:sz w:val="20"/>
        </w:rPr>
        <w:t>Shutdown instructions for each type of</w:t>
      </w:r>
      <w:r w:rsidRPr="000775F9">
        <w:rPr>
          <w:spacing w:val="-21"/>
          <w:sz w:val="20"/>
        </w:rPr>
        <w:t xml:space="preserve"> </w:t>
      </w:r>
      <w:r w:rsidRPr="000775F9">
        <w:rPr>
          <w:sz w:val="20"/>
        </w:rPr>
        <w:t>emergency.</w:t>
      </w:r>
    </w:p>
    <w:p w:rsidR="000775F9" w:rsidRPr="000775F9" w:rsidRDefault="000775F9" w:rsidP="00667122">
      <w:pPr>
        <w:numPr>
          <w:ilvl w:val="4"/>
          <w:numId w:val="162"/>
        </w:numPr>
        <w:tabs>
          <w:tab w:val="left" w:pos="1914"/>
          <w:tab w:val="left" w:pos="1915"/>
        </w:tabs>
        <w:spacing w:before="10"/>
        <w:ind w:hanging="460"/>
        <w:rPr>
          <w:sz w:val="20"/>
        </w:rPr>
      </w:pPr>
      <w:r w:rsidRPr="000775F9">
        <w:rPr>
          <w:sz w:val="20"/>
        </w:rPr>
        <w:t>Operating instructions for conditions outside of normal operating</w:t>
      </w:r>
      <w:r w:rsidRPr="000775F9">
        <w:rPr>
          <w:spacing w:val="-17"/>
          <w:sz w:val="20"/>
        </w:rPr>
        <w:t xml:space="preserve"> </w:t>
      </w:r>
      <w:r w:rsidRPr="000775F9">
        <w:rPr>
          <w:sz w:val="20"/>
        </w:rPr>
        <w:t>limits.</w:t>
      </w:r>
    </w:p>
    <w:p w:rsidR="000775F9" w:rsidRPr="000775F9" w:rsidRDefault="000775F9" w:rsidP="00667122">
      <w:pPr>
        <w:numPr>
          <w:ilvl w:val="4"/>
          <w:numId w:val="162"/>
        </w:numPr>
        <w:tabs>
          <w:tab w:val="left" w:pos="1914"/>
          <w:tab w:val="left" w:pos="1915"/>
        </w:tabs>
        <w:spacing w:before="10"/>
        <w:ind w:hanging="460"/>
        <w:rPr>
          <w:sz w:val="20"/>
        </w:rPr>
      </w:pPr>
      <w:r w:rsidRPr="000775F9">
        <w:rPr>
          <w:sz w:val="20"/>
        </w:rPr>
        <w:t>Sequences for electric or electronic</w:t>
      </w:r>
      <w:r w:rsidRPr="000775F9">
        <w:rPr>
          <w:spacing w:val="-13"/>
          <w:sz w:val="20"/>
        </w:rPr>
        <w:t xml:space="preserve"> </w:t>
      </w:r>
      <w:r w:rsidRPr="000775F9">
        <w:rPr>
          <w:sz w:val="20"/>
        </w:rPr>
        <w:t>systems.</w:t>
      </w:r>
    </w:p>
    <w:p w:rsidR="000775F9" w:rsidRPr="000775F9" w:rsidRDefault="000775F9" w:rsidP="00667122">
      <w:pPr>
        <w:numPr>
          <w:ilvl w:val="4"/>
          <w:numId w:val="162"/>
        </w:numPr>
        <w:tabs>
          <w:tab w:val="left" w:pos="1914"/>
          <w:tab w:val="left" w:pos="1915"/>
        </w:tabs>
        <w:spacing w:before="10"/>
        <w:ind w:hanging="460"/>
        <w:rPr>
          <w:sz w:val="20"/>
        </w:rPr>
      </w:pPr>
      <w:r w:rsidRPr="000775F9">
        <w:rPr>
          <w:sz w:val="20"/>
        </w:rPr>
        <w:t>Special operating instructions and</w:t>
      </w:r>
      <w:r w:rsidRPr="000775F9">
        <w:rPr>
          <w:spacing w:val="-10"/>
          <w:sz w:val="20"/>
        </w:rPr>
        <w:t xml:space="preserve"> </w:t>
      </w:r>
      <w:r w:rsidRPr="000775F9">
        <w:rPr>
          <w:sz w:val="20"/>
        </w:rPr>
        <w:t>procedures.</w:t>
      </w:r>
    </w:p>
    <w:p w:rsidR="000775F9" w:rsidRPr="000775F9" w:rsidRDefault="000775F9" w:rsidP="00667122">
      <w:pPr>
        <w:numPr>
          <w:ilvl w:val="3"/>
          <w:numId w:val="162"/>
        </w:numPr>
        <w:tabs>
          <w:tab w:val="left" w:pos="1453"/>
          <w:tab w:val="left" w:pos="1454"/>
        </w:tabs>
        <w:spacing w:before="10"/>
        <w:rPr>
          <w:sz w:val="20"/>
        </w:rPr>
      </w:pPr>
      <w:r w:rsidRPr="000775F9">
        <w:rPr>
          <w:sz w:val="20"/>
        </w:rPr>
        <w:t>Operations:  Include the following, as</w:t>
      </w:r>
      <w:r w:rsidRPr="000775F9">
        <w:rPr>
          <w:spacing w:val="-18"/>
          <w:sz w:val="20"/>
        </w:rPr>
        <w:t xml:space="preserve"> </w:t>
      </w:r>
      <w:r w:rsidRPr="000775F9">
        <w:rPr>
          <w:sz w:val="20"/>
        </w:rPr>
        <w:t>applicable:</w:t>
      </w:r>
    </w:p>
    <w:p w:rsidR="000775F9" w:rsidRPr="000775F9" w:rsidRDefault="000775F9" w:rsidP="00667122">
      <w:pPr>
        <w:numPr>
          <w:ilvl w:val="4"/>
          <w:numId w:val="162"/>
        </w:numPr>
        <w:tabs>
          <w:tab w:val="left" w:pos="1914"/>
          <w:tab w:val="left" w:pos="1915"/>
        </w:tabs>
        <w:spacing w:before="10"/>
        <w:ind w:hanging="460"/>
        <w:rPr>
          <w:sz w:val="20"/>
        </w:rPr>
      </w:pPr>
      <w:r w:rsidRPr="000775F9">
        <w:rPr>
          <w:sz w:val="20"/>
        </w:rPr>
        <w:t>Startup</w:t>
      </w:r>
      <w:r w:rsidRPr="000775F9">
        <w:rPr>
          <w:spacing w:val="-8"/>
          <w:sz w:val="20"/>
        </w:rPr>
        <w:t xml:space="preserve"> </w:t>
      </w:r>
      <w:r w:rsidRPr="000775F9">
        <w:rPr>
          <w:sz w:val="20"/>
        </w:rPr>
        <w:t>procedures.</w:t>
      </w:r>
    </w:p>
    <w:p w:rsidR="000775F9" w:rsidRPr="000775F9" w:rsidRDefault="000775F9" w:rsidP="00667122">
      <w:pPr>
        <w:numPr>
          <w:ilvl w:val="4"/>
          <w:numId w:val="162"/>
        </w:numPr>
        <w:tabs>
          <w:tab w:val="left" w:pos="1914"/>
          <w:tab w:val="left" w:pos="1915"/>
        </w:tabs>
        <w:spacing w:before="10"/>
        <w:ind w:hanging="460"/>
        <w:rPr>
          <w:sz w:val="20"/>
        </w:rPr>
      </w:pPr>
      <w:r w:rsidRPr="000775F9">
        <w:rPr>
          <w:sz w:val="20"/>
        </w:rPr>
        <w:t>Equipment or system break-in</w:t>
      </w:r>
      <w:r w:rsidRPr="000775F9">
        <w:rPr>
          <w:spacing w:val="-13"/>
          <w:sz w:val="20"/>
        </w:rPr>
        <w:t xml:space="preserve"> </w:t>
      </w:r>
      <w:r w:rsidRPr="000775F9">
        <w:rPr>
          <w:sz w:val="20"/>
        </w:rPr>
        <w:t>procedures.</w:t>
      </w:r>
    </w:p>
    <w:p w:rsidR="000775F9" w:rsidRPr="000775F9" w:rsidRDefault="000775F9" w:rsidP="00667122">
      <w:pPr>
        <w:numPr>
          <w:ilvl w:val="4"/>
          <w:numId w:val="162"/>
        </w:numPr>
        <w:tabs>
          <w:tab w:val="left" w:pos="1914"/>
          <w:tab w:val="left" w:pos="1915"/>
        </w:tabs>
        <w:spacing w:before="10"/>
        <w:ind w:hanging="460"/>
        <w:rPr>
          <w:sz w:val="20"/>
        </w:rPr>
      </w:pPr>
      <w:r w:rsidRPr="000775F9">
        <w:rPr>
          <w:sz w:val="20"/>
        </w:rPr>
        <w:t>Routine and normal operating</w:t>
      </w:r>
      <w:r w:rsidRPr="000775F9">
        <w:rPr>
          <w:spacing w:val="-12"/>
          <w:sz w:val="20"/>
        </w:rPr>
        <w:t xml:space="preserve"> </w:t>
      </w:r>
      <w:r w:rsidRPr="000775F9">
        <w:rPr>
          <w:sz w:val="20"/>
        </w:rPr>
        <w:t>instructions.</w:t>
      </w:r>
    </w:p>
    <w:p w:rsidR="000775F9" w:rsidRPr="000775F9" w:rsidRDefault="000775F9" w:rsidP="00667122">
      <w:pPr>
        <w:numPr>
          <w:ilvl w:val="4"/>
          <w:numId w:val="162"/>
        </w:numPr>
        <w:tabs>
          <w:tab w:val="left" w:pos="1914"/>
          <w:tab w:val="left" w:pos="1915"/>
        </w:tabs>
        <w:spacing w:before="10"/>
        <w:ind w:hanging="460"/>
        <w:rPr>
          <w:sz w:val="20"/>
        </w:rPr>
      </w:pPr>
      <w:r w:rsidRPr="000775F9">
        <w:rPr>
          <w:sz w:val="20"/>
        </w:rPr>
        <w:t>Regulation and control</w:t>
      </w:r>
      <w:r w:rsidRPr="000775F9">
        <w:rPr>
          <w:spacing w:val="-12"/>
          <w:sz w:val="20"/>
        </w:rPr>
        <w:t xml:space="preserve"> </w:t>
      </w:r>
      <w:r w:rsidRPr="000775F9">
        <w:rPr>
          <w:sz w:val="20"/>
        </w:rPr>
        <w:t>procedures.</w:t>
      </w:r>
    </w:p>
    <w:p w:rsidR="000775F9" w:rsidRPr="000775F9" w:rsidRDefault="000775F9" w:rsidP="00667122">
      <w:pPr>
        <w:numPr>
          <w:ilvl w:val="4"/>
          <w:numId w:val="162"/>
        </w:numPr>
        <w:tabs>
          <w:tab w:val="left" w:pos="1914"/>
          <w:tab w:val="left" w:pos="1915"/>
        </w:tabs>
        <w:spacing w:before="10"/>
        <w:ind w:hanging="460"/>
        <w:rPr>
          <w:sz w:val="20"/>
        </w:rPr>
      </w:pPr>
      <w:r w:rsidRPr="000775F9">
        <w:rPr>
          <w:sz w:val="20"/>
        </w:rPr>
        <w:t>Control</w:t>
      </w:r>
      <w:r w:rsidRPr="000775F9">
        <w:rPr>
          <w:spacing w:val="-9"/>
          <w:sz w:val="20"/>
        </w:rPr>
        <w:t xml:space="preserve"> </w:t>
      </w:r>
      <w:r w:rsidRPr="000775F9">
        <w:rPr>
          <w:sz w:val="20"/>
        </w:rPr>
        <w:t>sequences.</w:t>
      </w:r>
    </w:p>
    <w:p w:rsidR="000775F9" w:rsidRPr="000775F9" w:rsidRDefault="000775F9" w:rsidP="00667122">
      <w:pPr>
        <w:numPr>
          <w:ilvl w:val="4"/>
          <w:numId w:val="162"/>
        </w:numPr>
        <w:tabs>
          <w:tab w:val="left" w:pos="1914"/>
          <w:tab w:val="left" w:pos="1915"/>
        </w:tabs>
        <w:spacing w:before="10"/>
        <w:ind w:hanging="460"/>
        <w:rPr>
          <w:sz w:val="20"/>
        </w:rPr>
      </w:pPr>
      <w:r w:rsidRPr="000775F9">
        <w:rPr>
          <w:sz w:val="20"/>
        </w:rPr>
        <w:t>Safety</w:t>
      </w:r>
      <w:r w:rsidRPr="000775F9">
        <w:rPr>
          <w:spacing w:val="-5"/>
          <w:sz w:val="20"/>
        </w:rPr>
        <w:t xml:space="preserve"> </w:t>
      </w:r>
      <w:r w:rsidRPr="000775F9">
        <w:rPr>
          <w:sz w:val="20"/>
        </w:rPr>
        <w:t>procedures.</w:t>
      </w:r>
    </w:p>
    <w:p w:rsidR="000775F9" w:rsidRPr="000775F9" w:rsidRDefault="000775F9" w:rsidP="00667122">
      <w:pPr>
        <w:numPr>
          <w:ilvl w:val="4"/>
          <w:numId w:val="162"/>
        </w:numPr>
        <w:tabs>
          <w:tab w:val="left" w:pos="1914"/>
          <w:tab w:val="left" w:pos="1915"/>
        </w:tabs>
        <w:spacing w:before="10"/>
        <w:ind w:hanging="460"/>
        <w:rPr>
          <w:sz w:val="20"/>
        </w:rPr>
      </w:pPr>
      <w:r w:rsidRPr="000775F9">
        <w:rPr>
          <w:sz w:val="20"/>
        </w:rPr>
        <w:t>Instructions on</w:t>
      </w:r>
      <w:r w:rsidRPr="000775F9">
        <w:rPr>
          <w:spacing w:val="-11"/>
          <w:sz w:val="20"/>
        </w:rPr>
        <w:t xml:space="preserve"> </w:t>
      </w:r>
      <w:r w:rsidRPr="000775F9">
        <w:rPr>
          <w:sz w:val="20"/>
        </w:rPr>
        <w:t>stopping.</w:t>
      </w:r>
    </w:p>
    <w:p w:rsidR="000775F9" w:rsidRPr="000775F9" w:rsidRDefault="000775F9" w:rsidP="00667122">
      <w:pPr>
        <w:numPr>
          <w:ilvl w:val="4"/>
          <w:numId w:val="162"/>
        </w:numPr>
        <w:tabs>
          <w:tab w:val="left" w:pos="1914"/>
          <w:tab w:val="left" w:pos="1915"/>
        </w:tabs>
        <w:spacing w:before="10"/>
        <w:ind w:hanging="460"/>
        <w:rPr>
          <w:sz w:val="20"/>
        </w:rPr>
      </w:pPr>
      <w:r w:rsidRPr="000775F9">
        <w:rPr>
          <w:sz w:val="20"/>
        </w:rPr>
        <w:t>Normal shutdown</w:t>
      </w:r>
      <w:r w:rsidRPr="000775F9">
        <w:rPr>
          <w:spacing w:val="-11"/>
          <w:sz w:val="20"/>
        </w:rPr>
        <w:t xml:space="preserve"> </w:t>
      </w:r>
      <w:r w:rsidRPr="000775F9">
        <w:rPr>
          <w:sz w:val="20"/>
        </w:rPr>
        <w:t>instructions.</w:t>
      </w:r>
    </w:p>
    <w:p w:rsidR="000775F9" w:rsidRPr="000775F9" w:rsidRDefault="000775F9" w:rsidP="00667122">
      <w:pPr>
        <w:numPr>
          <w:ilvl w:val="4"/>
          <w:numId w:val="162"/>
        </w:numPr>
        <w:tabs>
          <w:tab w:val="left" w:pos="1914"/>
          <w:tab w:val="left" w:pos="1915"/>
        </w:tabs>
        <w:spacing w:before="10"/>
        <w:ind w:hanging="460"/>
        <w:rPr>
          <w:sz w:val="20"/>
        </w:rPr>
      </w:pPr>
      <w:r w:rsidRPr="000775F9">
        <w:rPr>
          <w:sz w:val="20"/>
        </w:rPr>
        <w:t>Operating procedures for</w:t>
      </w:r>
      <w:r w:rsidRPr="000775F9">
        <w:rPr>
          <w:spacing w:val="-9"/>
          <w:sz w:val="20"/>
        </w:rPr>
        <w:t xml:space="preserve"> </w:t>
      </w:r>
      <w:r w:rsidRPr="000775F9">
        <w:rPr>
          <w:sz w:val="20"/>
        </w:rPr>
        <w:t>emergencies.</w:t>
      </w:r>
    </w:p>
    <w:p w:rsidR="000775F9" w:rsidRPr="000775F9" w:rsidRDefault="000775F9" w:rsidP="00667122">
      <w:pPr>
        <w:numPr>
          <w:ilvl w:val="4"/>
          <w:numId w:val="162"/>
        </w:numPr>
        <w:tabs>
          <w:tab w:val="left" w:pos="1914"/>
          <w:tab w:val="left" w:pos="1915"/>
        </w:tabs>
        <w:spacing w:before="10"/>
        <w:ind w:hanging="460"/>
        <w:rPr>
          <w:sz w:val="20"/>
        </w:rPr>
      </w:pPr>
      <w:r w:rsidRPr="000775F9">
        <w:rPr>
          <w:sz w:val="20"/>
        </w:rPr>
        <w:t>Operating procedures for system, subsystem, or equipment</w:t>
      </w:r>
      <w:r w:rsidRPr="000775F9">
        <w:rPr>
          <w:spacing w:val="-18"/>
          <w:sz w:val="20"/>
        </w:rPr>
        <w:t xml:space="preserve"> </w:t>
      </w:r>
      <w:r w:rsidRPr="000775F9">
        <w:rPr>
          <w:sz w:val="20"/>
        </w:rPr>
        <w:t>failure.</w:t>
      </w:r>
    </w:p>
    <w:p w:rsidR="000775F9" w:rsidRPr="000775F9" w:rsidRDefault="000775F9" w:rsidP="00667122">
      <w:pPr>
        <w:numPr>
          <w:ilvl w:val="4"/>
          <w:numId w:val="162"/>
        </w:numPr>
        <w:tabs>
          <w:tab w:val="left" w:pos="1914"/>
          <w:tab w:val="left" w:pos="1915"/>
        </w:tabs>
        <w:spacing w:before="9"/>
        <w:ind w:hanging="460"/>
        <w:rPr>
          <w:sz w:val="20"/>
        </w:rPr>
      </w:pPr>
      <w:r w:rsidRPr="000775F9">
        <w:rPr>
          <w:sz w:val="20"/>
        </w:rPr>
        <w:t>Seasonal and weekend operating</w:t>
      </w:r>
      <w:r w:rsidRPr="000775F9">
        <w:rPr>
          <w:spacing w:val="-19"/>
          <w:sz w:val="20"/>
        </w:rPr>
        <w:t xml:space="preserve"> </w:t>
      </w:r>
      <w:r w:rsidRPr="000775F9">
        <w:rPr>
          <w:sz w:val="20"/>
        </w:rPr>
        <w:t>instructions.</w:t>
      </w:r>
    </w:p>
    <w:p w:rsidR="000775F9" w:rsidRPr="000775F9" w:rsidRDefault="000775F9" w:rsidP="00667122">
      <w:pPr>
        <w:numPr>
          <w:ilvl w:val="4"/>
          <w:numId w:val="162"/>
        </w:numPr>
        <w:tabs>
          <w:tab w:val="left" w:pos="1914"/>
          <w:tab w:val="left" w:pos="1915"/>
        </w:tabs>
        <w:spacing w:before="9"/>
        <w:ind w:hanging="460"/>
        <w:rPr>
          <w:sz w:val="20"/>
        </w:rPr>
      </w:pPr>
      <w:r w:rsidRPr="000775F9">
        <w:rPr>
          <w:sz w:val="20"/>
        </w:rPr>
        <w:t>Required sequences for electric or electronic</w:t>
      </w:r>
      <w:r w:rsidRPr="000775F9">
        <w:rPr>
          <w:spacing w:val="-16"/>
          <w:sz w:val="20"/>
        </w:rPr>
        <w:t xml:space="preserve"> </w:t>
      </w:r>
      <w:r w:rsidRPr="000775F9">
        <w:rPr>
          <w:sz w:val="20"/>
        </w:rPr>
        <w:t>systems.</w:t>
      </w:r>
    </w:p>
    <w:p w:rsidR="000775F9" w:rsidRPr="000775F9" w:rsidRDefault="000775F9" w:rsidP="00667122">
      <w:pPr>
        <w:numPr>
          <w:ilvl w:val="4"/>
          <w:numId w:val="162"/>
        </w:numPr>
        <w:tabs>
          <w:tab w:val="left" w:pos="1914"/>
          <w:tab w:val="left" w:pos="1915"/>
        </w:tabs>
        <w:spacing w:before="9"/>
        <w:ind w:hanging="460"/>
        <w:rPr>
          <w:sz w:val="20"/>
        </w:rPr>
      </w:pPr>
      <w:r w:rsidRPr="000775F9">
        <w:rPr>
          <w:sz w:val="20"/>
        </w:rPr>
        <w:t>Special operating instructions and</w:t>
      </w:r>
      <w:r w:rsidRPr="000775F9">
        <w:rPr>
          <w:spacing w:val="-10"/>
          <w:sz w:val="20"/>
        </w:rPr>
        <w:t xml:space="preserve"> </w:t>
      </w:r>
      <w:r w:rsidRPr="000775F9">
        <w:rPr>
          <w:sz w:val="20"/>
        </w:rPr>
        <w:t>procedures.</w:t>
      </w:r>
    </w:p>
    <w:p w:rsidR="000775F9" w:rsidRPr="000775F9" w:rsidRDefault="000775F9" w:rsidP="00667122">
      <w:pPr>
        <w:numPr>
          <w:ilvl w:val="3"/>
          <w:numId w:val="162"/>
        </w:numPr>
        <w:tabs>
          <w:tab w:val="left" w:pos="1453"/>
          <w:tab w:val="left" w:pos="1454"/>
        </w:tabs>
        <w:spacing w:before="9"/>
        <w:rPr>
          <w:sz w:val="20"/>
        </w:rPr>
      </w:pPr>
      <w:r w:rsidRPr="000775F9">
        <w:rPr>
          <w:sz w:val="20"/>
        </w:rPr>
        <w:t>Adjustments:  Include the</w:t>
      </w:r>
      <w:r w:rsidRPr="000775F9">
        <w:rPr>
          <w:spacing w:val="-17"/>
          <w:sz w:val="20"/>
        </w:rPr>
        <w:t xml:space="preserve"> </w:t>
      </w:r>
      <w:r w:rsidRPr="000775F9">
        <w:rPr>
          <w:sz w:val="20"/>
        </w:rPr>
        <w:t>following:</w:t>
      </w:r>
    </w:p>
    <w:p w:rsidR="000775F9" w:rsidRPr="000775F9" w:rsidRDefault="000775F9" w:rsidP="00667122">
      <w:pPr>
        <w:numPr>
          <w:ilvl w:val="4"/>
          <w:numId w:val="162"/>
        </w:numPr>
        <w:tabs>
          <w:tab w:val="left" w:pos="1914"/>
          <w:tab w:val="left" w:pos="1915"/>
        </w:tabs>
        <w:spacing w:before="9"/>
        <w:ind w:hanging="460"/>
        <w:rPr>
          <w:sz w:val="20"/>
        </w:rPr>
      </w:pPr>
      <w:r w:rsidRPr="000775F9">
        <w:rPr>
          <w:sz w:val="20"/>
        </w:rPr>
        <w:t>Alignments.</w:t>
      </w:r>
    </w:p>
    <w:p w:rsidR="000775F9" w:rsidRPr="000775F9" w:rsidRDefault="000775F9" w:rsidP="00667122">
      <w:pPr>
        <w:numPr>
          <w:ilvl w:val="4"/>
          <w:numId w:val="162"/>
        </w:numPr>
        <w:tabs>
          <w:tab w:val="left" w:pos="1914"/>
          <w:tab w:val="left" w:pos="1915"/>
        </w:tabs>
        <w:spacing w:before="9"/>
        <w:ind w:hanging="460"/>
        <w:rPr>
          <w:sz w:val="20"/>
        </w:rPr>
      </w:pPr>
      <w:r w:rsidRPr="000775F9">
        <w:rPr>
          <w:sz w:val="20"/>
        </w:rPr>
        <w:t>Checking</w:t>
      </w:r>
      <w:r w:rsidRPr="000775F9">
        <w:rPr>
          <w:spacing w:val="-5"/>
          <w:sz w:val="20"/>
        </w:rPr>
        <w:t xml:space="preserve"> </w:t>
      </w:r>
      <w:r w:rsidRPr="000775F9">
        <w:rPr>
          <w:sz w:val="20"/>
        </w:rPr>
        <w:t>adjustments.</w:t>
      </w:r>
    </w:p>
    <w:p w:rsidR="000775F9" w:rsidRPr="000775F9" w:rsidRDefault="000775F9" w:rsidP="00667122">
      <w:pPr>
        <w:numPr>
          <w:ilvl w:val="4"/>
          <w:numId w:val="162"/>
        </w:numPr>
        <w:tabs>
          <w:tab w:val="left" w:pos="1914"/>
          <w:tab w:val="left" w:pos="1915"/>
        </w:tabs>
        <w:spacing w:before="9"/>
        <w:ind w:hanging="460"/>
        <w:rPr>
          <w:sz w:val="20"/>
        </w:rPr>
      </w:pPr>
      <w:r w:rsidRPr="000775F9">
        <w:rPr>
          <w:sz w:val="20"/>
        </w:rPr>
        <w:t>Noise and vibration</w:t>
      </w:r>
      <w:r w:rsidRPr="000775F9">
        <w:rPr>
          <w:spacing w:val="-3"/>
          <w:sz w:val="20"/>
        </w:rPr>
        <w:t xml:space="preserve"> </w:t>
      </w:r>
      <w:r w:rsidRPr="000775F9">
        <w:rPr>
          <w:sz w:val="20"/>
        </w:rPr>
        <w:t>adjustments.</w:t>
      </w:r>
    </w:p>
    <w:p w:rsidR="000775F9" w:rsidRPr="000775F9" w:rsidRDefault="000775F9" w:rsidP="00667122">
      <w:pPr>
        <w:numPr>
          <w:ilvl w:val="4"/>
          <w:numId w:val="162"/>
        </w:numPr>
        <w:tabs>
          <w:tab w:val="left" w:pos="1914"/>
          <w:tab w:val="left" w:pos="1915"/>
        </w:tabs>
        <w:spacing w:before="9"/>
        <w:ind w:hanging="460"/>
        <w:rPr>
          <w:sz w:val="20"/>
        </w:rPr>
      </w:pPr>
      <w:r w:rsidRPr="000775F9">
        <w:rPr>
          <w:sz w:val="20"/>
        </w:rPr>
        <w:t>Economy and efficiency</w:t>
      </w:r>
      <w:r w:rsidRPr="000775F9">
        <w:rPr>
          <w:spacing w:val="-5"/>
          <w:sz w:val="20"/>
        </w:rPr>
        <w:t xml:space="preserve"> </w:t>
      </w:r>
      <w:r w:rsidRPr="000775F9">
        <w:rPr>
          <w:sz w:val="20"/>
        </w:rPr>
        <w:t>adjustments.</w:t>
      </w:r>
    </w:p>
    <w:p w:rsidR="000775F9" w:rsidRPr="000775F9" w:rsidRDefault="000775F9" w:rsidP="00667122">
      <w:pPr>
        <w:numPr>
          <w:ilvl w:val="3"/>
          <w:numId w:val="162"/>
        </w:numPr>
        <w:tabs>
          <w:tab w:val="left" w:pos="1453"/>
          <w:tab w:val="left" w:pos="1454"/>
        </w:tabs>
        <w:spacing w:before="9"/>
        <w:rPr>
          <w:sz w:val="20"/>
        </w:rPr>
      </w:pPr>
      <w:r w:rsidRPr="000775F9">
        <w:rPr>
          <w:sz w:val="20"/>
        </w:rPr>
        <w:t>Troubleshooting:  Include the</w:t>
      </w:r>
      <w:r w:rsidRPr="000775F9">
        <w:rPr>
          <w:spacing w:val="-18"/>
          <w:sz w:val="20"/>
        </w:rPr>
        <w:t xml:space="preserve"> </w:t>
      </w:r>
      <w:r w:rsidRPr="000775F9">
        <w:rPr>
          <w:sz w:val="20"/>
        </w:rPr>
        <w:t>following:</w:t>
      </w:r>
    </w:p>
    <w:p w:rsidR="000775F9" w:rsidRPr="000775F9" w:rsidRDefault="000775F9" w:rsidP="00667122">
      <w:pPr>
        <w:numPr>
          <w:ilvl w:val="4"/>
          <w:numId w:val="162"/>
        </w:numPr>
        <w:tabs>
          <w:tab w:val="left" w:pos="1914"/>
          <w:tab w:val="left" w:pos="1915"/>
        </w:tabs>
        <w:spacing w:before="9"/>
        <w:ind w:hanging="460"/>
        <w:rPr>
          <w:sz w:val="20"/>
        </w:rPr>
      </w:pPr>
      <w:r w:rsidRPr="000775F9">
        <w:rPr>
          <w:sz w:val="20"/>
        </w:rPr>
        <w:t>Diagnostic</w:t>
      </w:r>
      <w:r w:rsidRPr="000775F9">
        <w:rPr>
          <w:spacing w:val="-9"/>
          <w:sz w:val="20"/>
        </w:rPr>
        <w:t xml:space="preserve"> </w:t>
      </w:r>
      <w:r w:rsidRPr="000775F9">
        <w:rPr>
          <w:sz w:val="20"/>
        </w:rPr>
        <w:t>instructions.</w:t>
      </w:r>
    </w:p>
    <w:p w:rsidR="000775F9" w:rsidRPr="000775F9" w:rsidRDefault="000775F9" w:rsidP="00667122">
      <w:pPr>
        <w:numPr>
          <w:ilvl w:val="4"/>
          <w:numId w:val="162"/>
        </w:numPr>
        <w:tabs>
          <w:tab w:val="left" w:pos="1914"/>
          <w:tab w:val="left" w:pos="1915"/>
        </w:tabs>
        <w:spacing w:before="9"/>
        <w:ind w:hanging="460"/>
        <w:rPr>
          <w:sz w:val="20"/>
        </w:rPr>
      </w:pPr>
      <w:r w:rsidRPr="000775F9">
        <w:rPr>
          <w:sz w:val="20"/>
        </w:rPr>
        <w:t>Test and inspection</w:t>
      </w:r>
      <w:r w:rsidRPr="000775F9">
        <w:rPr>
          <w:spacing w:val="-13"/>
          <w:sz w:val="20"/>
        </w:rPr>
        <w:t xml:space="preserve"> </w:t>
      </w:r>
      <w:r w:rsidRPr="000775F9">
        <w:rPr>
          <w:sz w:val="20"/>
        </w:rPr>
        <w:t>procedures.</w:t>
      </w:r>
    </w:p>
    <w:p w:rsidR="000775F9" w:rsidRPr="000775F9" w:rsidRDefault="000775F9" w:rsidP="00667122">
      <w:pPr>
        <w:numPr>
          <w:ilvl w:val="3"/>
          <w:numId w:val="162"/>
        </w:numPr>
        <w:tabs>
          <w:tab w:val="left" w:pos="1453"/>
          <w:tab w:val="left" w:pos="1454"/>
        </w:tabs>
        <w:spacing w:before="9"/>
        <w:rPr>
          <w:sz w:val="20"/>
        </w:rPr>
      </w:pPr>
      <w:r w:rsidRPr="000775F9">
        <w:rPr>
          <w:sz w:val="20"/>
        </w:rPr>
        <w:t>Maintenance:  Include the</w:t>
      </w:r>
      <w:r w:rsidRPr="000775F9">
        <w:rPr>
          <w:spacing w:val="-13"/>
          <w:sz w:val="20"/>
        </w:rPr>
        <w:t xml:space="preserve"> </w:t>
      </w:r>
      <w:r w:rsidRPr="000775F9">
        <w:rPr>
          <w:sz w:val="20"/>
        </w:rPr>
        <w:t>following:</w:t>
      </w:r>
    </w:p>
    <w:p w:rsidR="000775F9" w:rsidRPr="000775F9" w:rsidRDefault="000775F9" w:rsidP="00667122">
      <w:pPr>
        <w:numPr>
          <w:ilvl w:val="4"/>
          <w:numId w:val="162"/>
        </w:numPr>
        <w:tabs>
          <w:tab w:val="left" w:pos="1914"/>
          <w:tab w:val="left" w:pos="1915"/>
        </w:tabs>
        <w:spacing w:before="10"/>
        <w:ind w:hanging="460"/>
        <w:rPr>
          <w:sz w:val="20"/>
        </w:rPr>
      </w:pPr>
      <w:r w:rsidRPr="000775F9">
        <w:rPr>
          <w:sz w:val="20"/>
        </w:rPr>
        <w:t>Inspection</w:t>
      </w:r>
      <w:r w:rsidRPr="000775F9">
        <w:rPr>
          <w:spacing w:val="-7"/>
          <w:sz w:val="20"/>
        </w:rPr>
        <w:t xml:space="preserve"> </w:t>
      </w:r>
      <w:r w:rsidRPr="000775F9">
        <w:rPr>
          <w:sz w:val="20"/>
        </w:rPr>
        <w:t>procedures.</w:t>
      </w:r>
    </w:p>
    <w:p w:rsidR="000775F9" w:rsidRPr="000775F9" w:rsidRDefault="000775F9" w:rsidP="00667122">
      <w:pPr>
        <w:numPr>
          <w:ilvl w:val="4"/>
          <w:numId w:val="162"/>
        </w:numPr>
        <w:tabs>
          <w:tab w:val="left" w:pos="1914"/>
          <w:tab w:val="left" w:pos="1915"/>
        </w:tabs>
        <w:spacing w:before="10"/>
        <w:ind w:hanging="460"/>
        <w:rPr>
          <w:sz w:val="20"/>
        </w:rPr>
      </w:pPr>
      <w:r w:rsidRPr="000775F9">
        <w:rPr>
          <w:sz w:val="20"/>
        </w:rPr>
        <w:t>Types of cleaning agents to be used and methods of</w:t>
      </w:r>
      <w:r w:rsidRPr="000775F9">
        <w:rPr>
          <w:spacing w:val="-15"/>
          <w:sz w:val="20"/>
        </w:rPr>
        <w:t xml:space="preserve"> </w:t>
      </w:r>
      <w:r w:rsidRPr="000775F9">
        <w:rPr>
          <w:sz w:val="20"/>
        </w:rPr>
        <w:t>cleaning.</w:t>
      </w:r>
    </w:p>
    <w:p w:rsidR="000775F9" w:rsidRPr="000775F9" w:rsidRDefault="000775F9" w:rsidP="00667122">
      <w:pPr>
        <w:numPr>
          <w:ilvl w:val="4"/>
          <w:numId w:val="162"/>
        </w:numPr>
        <w:tabs>
          <w:tab w:val="left" w:pos="1914"/>
          <w:tab w:val="left" w:pos="1915"/>
        </w:tabs>
        <w:spacing w:before="8"/>
        <w:ind w:hanging="460"/>
        <w:rPr>
          <w:sz w:val="20"/>
        </w:rPr>
      </w:pPr>
      <w:r w:rsidRPr="000775F9">
        <w:rPr>
          <w:sz w:val="20"/>
        </w:rPr>
        <w:t>List of cleaning agents and methods of cleaning detrimental to</w:t>
      </w:r>
      <w:r w:rsidRPr="000775F9">
        <w:rPr>
          <w:spacing w:val="-19"/>
          <w:sz w:val="20"/>
        </w:rPr>
        <w:t xml:space="preserve"> </w:t>
      </w:r>
      <w:r w:rsidRPr="000775F9">
        <w:rPr>
          <w:sz w:val="20"/>
        </w:rPr>
        <w:t>product.</w:t>
      </w:r>
    </w:p>
    <w:p w:rsidR="000775F9" w:rsidRPr="000775F9" w:rsidRDefault="000775F9" w:rsidP="00667122">
      <w:pPr>
        <w:numPr>
          <w:ilvl w:val="4"/>
          <w:numId w:val="162"/>
        </w:numPr>
        <w:tabs>
          <w:tab w:val="left" w:pos="1914"/>
          <w:tab w:val="left" w:pos="1915"/>
        </w:tabs>
        <w:spacing w:before="10"/>
        <w:ind w:hanging="460"/>
        <w:rPr>
          <w:sz w:val="20"/>
        </w:rPr>
      </w:pPr>
      <w:r w:rsidRPr="000775F9">
        <w:rPr>
          <w:sz w:val="20"/>
        </w:rPr>
        <w:t>Procedures for routine</w:t>
      </w:r>
      <w:r w:rsidRPr="000775F9">
        <w:rPr>
          <w:spacing w:val="-11"/>
          <w:sz w:val="20"/>
        </w:rPr>
        <w:t xml:space="preserve"> </w:t>
      </w:r>
      <w:r w:rsidRPr="000775F9">
        <w:rPr>
          <w:sz w:val="20"/>
        </w:rPr>
        <w:t>cleaning.</w:t>
      </w:r>
    </w:p>
    <w:p w:rsidR="000775F9" w:rsidRPr="000775F9" w:rsidRDefault="000775F9" w:rsidP="00667122">
      <w:pPr>
        <w:numPr>
          <w:ilvl w:val="4"/>
          <w:numId w:val="162"/>
        </w:numPr>
        <w:tabs>
          <w:tab w:val="left" w:pos="1914"/>
          <w:tab w:val="left" w:pos="1915"/>
        </w:tabs>
        <w:spacing w:before="10"/>
        <w:ind w:hanging="460"/>
        <w:rPr>
          <w:sz w:val="20"/>
        </w:rPr>
      </w:pPr>
      <w:r w:rsidRPr="000775F9">
        <w:rPr>
          <w:sz w:val="20"/>
        </w:rPr>
        <w:t>Procedures for preventive</w:t>
      </w:r>
      <w:r w:rsidRPr="000775F9">
        <w:rPr>
          <w:spacing w:val="-17"/>
          <w:sz w:val="20"/>
        </w:rPr>
        <w:t xml:space="preserve"> </w:t>
      </w:r>
      <w:r w:rsidRPr="000775F9">
        <w:rPr>
          <w:sz w:val="20"/>
        </w:rPr>
        <w:t>maintenance.</w:t>
      </w:r>
    </w:p>
    <w:p w:rsidR="000775F9" w:rsidRPr="000775F9" w:rsidRDefault="000775F9" w:rsidP="00667122">
      <w:pPr>
        <w:numPr>
          <w:ilvl w:val="4"/>
          <w:numId w:val="162"/>
        </w:numPr>
        <w:tabs>
          <w:tab w:val="left" w:pos="1914"/>
          <w:tab w:val="left" w:pos="1915"/>
        </w:tabs>
        <w:spacing w:before="10"/>
        <w:ind w:hanging="460"/>
        <w:rPr>
          <w:sz w:val="20"/>
        </w:rPr>
      </w:pPr>
      <w:r w:rsidRPr="000775F9">
        <w:rPr>
          <w:sz w:val="20"/>
        </w:rPr>
        <w:t>Procedures for routine</w:t>
      </w:r>
      <w:r w:rsidRPr="000775F9">
        <w:rPr>
          <w:spacing w:val="-14"/>
          <w:sz w:val="20"/>
        </w:rPr>
        <w:t xml:space="preserve"> </w:t>
      </w:r>
      <w:r w:rsidRPr="000775F9">
        <w:rPr>
          <w:sz w:val="20"/>
        </w:rPr>
        <w:t>maintenance.</w:t>
      </w:r>
    </w:p>
    <w:p w:rsidR="000775F9" w:rsidRPr="000775F9" w:rsidRDefault="000775F9" w:rsidP="00667122">
      <w:pPr>
        <w:numPr>
          <w:ilvl w:val="4"/>
          <w:numId w:val="162"/>
        </w:numPr>
        <w:tabs>
          <w:tab w:val="left" w:pos="1914"/>
          <w:tab w:val="left" w:pos="1915"/>
        </w:tabs>
        <w:spacing w:before="10"/>
        <w:ind w:hanging="460"/>
        <w:rPr>
          <w:sz w:val="20"/>
        </w:rPr>
      </w:pPr>
      <w:r w:rsidRPr="000775F9">
        <w:rPr>
          <w:sz w:val="20"/>
        </w:rPr>
        <w:t>Instruction on use of special</w:t>
      </w:r>
      <w:r w:rsidRPr="000775F9">
        <w:rPr>
          <w:spacing w:val="-13"/>
          <w:sz w:val="20"/>
        </w:rPr>
        <w:t xml:space="preserve"> </w:t>
      </w:r>
      <w:r w:rsidRPr="000775F9">
        <w:rPr>
          <w:sz w:val="20"/>
        </w:rPr>
        <w:t>tools.</w:t>
      </w:r>
    </w:p>
    <w:p w:rsidR="000775F9" w:rsidRPr="000775F9" w:rsidRDefault="000775F9" w:rsidP="00667122">
      <w:pPr>
        <w:numPr>
          <w:ilvl w:val="3"/>
          <w:numId w:val="162"/>
        </w:numPr>
        <w:tabs>
          <w:tab w:val="left" w:pos="1453"/>
          <w:tab w:val="left" w:pos="1454"/>
        </w:tabs>
        <w:spacing w:before="10"/>
        <w:rPr>
          <w:sz w:val="20"/>
        </w:rPr>
      </w:pPr>
      <w:r w:rsidRPr="000775F9">
        <w:rPr>
          <w:sz w:val="20"/>
        </w:rPr>
        <w:t>Repairs:  Include the</w:t>
      </w:r>
      <w:r w:rsidRPr="000775F9">
        <w:rPr>
          <w:spacing w:val="-9"/>
          <w:sz w:val="20"/>
        </w:rPr>
        <w:t xml:space="preserve"> </w:t>
      </w:r>
      <w:r w:rsidRPr="000775F9">
        <w:rPr>
          <w:sz w:val="20"/>
        </w:rPr>
        <w:t>following:</w:t>
      </w:r>
    </w:p>
    <w:p w:rsidR="000775F9" w:rsidRPr="000775F9" w:rsidRDefault="000775F9" w:rsidP="00667122">
      <w:pPr>
        <w:numPr>
          <w:ilvl w:val="4"/>
          <w:numId w:val="162"/>
        </w:numPr>
        <w:tabs>
          <w:tab w:val="left" w:pos="1914"/>
          <w:tab w:val="left" w:pos="1915"/>
        </w:tabs>
        <w:spacing w:before="10"/>
        <w:ind w:hanging="460"/>
        <w:rPr>
          <w:sz w:val="20"/>
        </w:rPr>
      </w:pPr>
      <w:r w:rsidRPr="000775F9">
        <w:rPr>
          <w:sz w:val="20"/>
        </w:rPr>
        <w:t>Diagnosis</w:t>
      </w:r>
      <w:r w:rsidRPr="000775F9">
        <w:rPr>
          <w:spacing w:val="-8"/>
          <w:sz w:val="20"/>
        </w:rPr>
        <w:t xml:space="preserve"> </w:t>
      </w:r>
      <w:r w:rsidRPr="000775F9">
        <w:rPr>
          <w:sz w:val="20"/>
        </w:rPr>
        <w:t>instructions.</w:t>
      </w:r>
    </w:p>
    <w:p w:rsidR="000775F9" w:rsidRPr="000775F9" w:rsidRDefault="000775F9" w:rsidP="00667122">
      <w:pPr>
        <w:numPr>
          <w:ilvl w:val="4"/>
          <w:numId w:val="162"/>
        </w:numPr>
        <w:tabs>
          <w:tab w:val="left" w:pos="1914"/>
          <w:tab w:val="left" w:pos="1915"/>
        </w:tabs>
        <w:spacing w:before="10"/>
        <w:ind w:hanging="460"/>
        <w:rPr>
          <w:sz w:val="20"/>
        </w:rPr>
      </w:pPr>
      <w:r w:rsidRPr="000775F9">
        <w:rPr>
          <w:sz w:val="20"/>
        </w:rPr>
        <w:t>Repair</w:t>
      </w:r>
      <w:r w:rsidRPr="000775F9">
        <w:rPr>
          <w:spacing w:val="-8"/>
          <w:sz w:val="20"/>
        </w:rPr>
        <w:t xml:space="preserve"> </w:t>
      </w:r>
      <w:r w:rsidRPr="000775F9">
        <w:rPr>
          <w:sz w:val="20"/>
        </w:rPr>
        <w:t>instructions.</w:t>
      </w:r>
    </w:p>
    <w:p w:rsidR="000775F9" w:rsidRPr="000775F9" w:rsidRDefault="000775F9" w:rsidP="00667122">
      <w:pPr>
        <w:numPr>
          <w:ilvl w:val="4"/>
          <w:numId w:val="162"/>
        </w:numPr>
        <w:tabs>
          <w:tab w:val="left" w:pos="1914"/>
          <w:tab w:val="left" w:pos="1915"/>
        </w:tabs>
        <w:spacing w:before="10"/>
        <w:ind w:right="798" w:hanging="460"/>
        <w:rPr>
          <w:sz w:val="20"/>
        </w:rPr>
      </w:pPr>
      <w:r w:rsidRPr="000775F9">
        <w:rPr>
          <w:sz w:val="20"/>
        </w:rPr>
        <w:t>Disassembly; component removal, repair, and replacement; and</w:t>
      </w:r>
      <w:r w:rsidRPr="000775F9">
        <w:rPr>
          <w:spacing w:val="-16"/>
          <w:sz w:val="20"/>
        </w:rPr>
        <w:t xml:space="preserve"> </w:t>
      </w:r>
      <w:r w:rsidRPr="000775F9">
        <w:rPr>
          <w:sz w:val="20"/>
        </w:rPr>
        <w:t>reassembly instructions.</w:t>
      </w:r>
    </w:p>
    <w:p w:rsidR="000775F9" w:rsidRPr="000775F9" w:rsidRDefault="000775F9" w:rsidP="00667122">
      <w:pPr>
        <w:numPr>
          <w:ilvl w:val="4"/>
          <w:numId w:val="162"/>
        </w:numPr>
        <w:tabs>
          <w:tab w:val="left" w:pos="1914"/>
          <w:tab w:val="left" w:pos="1915"/>
        </w:tabs>
        <w:spacing w:before="10"/>
        <w:ind w:hanging="460"/>
        <w:rPr>
          <w:sz w:val="20"/>
        </w:rPr>
      </w:pPr>
      <w:r w:rsidRPr="000775F9">
        <w:rPr>
          <w:sz w:val="20"/>
        </w:rPr>
        <w:t>Instructions for identifying parts and</w:t>
      </w:r>
      <w:r w:rsidRPr="000775F9">
        <w:rPr>
          <w:spacing w:val="-17"/>
          <w:sz w:val="20"/>
        </w:rPr>
        <w:t xml:space="preserve"> </w:t>
      </w:r>
      <w:r w:rsidRPr="000775F9">
        <w:rPr>
          <w:sz w:val="20"/>
        </w:rPr>
        <w:t>components.</w:t>
      </w:r>
    </w:p>
    <w:p w:rsidR="000775F9" w:rsidRPr="000775F9" w:rsidRDefault="000775F9" w:rsidP="00667122">
      <w:pPr>
        <w:numPr>
          <w:ilvl w:val="4"/>
          <w:numId w:val="162"/>
        </w:numPr>
        <w:tabs>
          <w:tab w:val="left" w:pos="1914"/>
          <w:tab w:val="left" w:pos="1915"/>
        </w:tabs>
        <w:spacing w:before="10"/>
        <w:ind w:hanging="460"/>
        <w:rPr>
          <w:sz w:val="20"/>
        </w:rPr>
      </w:pPr>
      <w:r w:rsidRPr="000775F9">
        <w:rPr>
          <w:sz w:val="20"/>
        </w:rPr>
        <w:t>Review of spare parts needed for operation and</w:t>
      </w:r>
      <w:r w:rsidRPr="000775F9">
        <w:rPr>
          <w:spacing w:val="-22"/>
          <w:sz w:val="20"/>
        </w:rPr>
        <w:t xml:space="preserve"> </w:t>
      </w:r>
      <w:r w:rsidRPr="000775F9">
        <w:rPr>
          <w:sz w:val="20"/>
        </w:rPr>
        <w:t>maintenance.</w:t>
      </w:r>
    </w:p>
    <w:p w:rsidR="000775F9" w:rsidRPr="000775F9" w:rsidRDefault="000775F9" w:rsidP="000775F9">
      <w:pPr>
        <w:rPr>
          <w:sz w:val="20"/>
        </w:rPr>
        <w:sectPr w:rsidR="000775F9" w:rsidRPr="000775F9">
          <w:footerReference w:type="default" r:id="rId375"/>
          <w:pgSz w:w="12240" w:h="15840"/>
          <w:pgMar w:top="1360" w:right="1440" w:bottom="640" w:left="1340" w:header="0" w:footer="457" w:gutter="0"/>
          <w:cols w:space="720"/>
        </w:sectPr>
      </w:pPr>
    </w:p>
    <w:p w:rsidR="000775F9" w:rsidRPr="000775F9" w:rsidRDefault="000775F9" w:rsidP="00667122">
      <w:pPr>
        <w:numPr>
          <w:ilvl w:val="1"/>
          <w:numId w:val="162"/>
        </w:numPr>
        <w:tabs>
          <w:tab w:val="left" w:pos="634"/>
        </w:tabs>
        <w:spacing w:before="77"/>
        <w:outlineLvl w:val="2"/>
        <w:rPr>
          <w:b/>
          <w:bCs/>
          <w:sz w:val="20"/>
          <w:szCs w:val="20"/>
        </w:rPr>
      </w:pPr>
      <w:r w:rsidRPr="000775F9">
        <w:rPr>
          <w:b/>
          <w:bCs/>
          <w:sz w:val="20"/>
          <w:szCs w:val="20"/>
        </w:rPr>
        <w:t>EQUIPMENT AND</w:t>
      </w:r>
      <w:r w:rsidRPr="000775F9">
        <w:rPr>
          <w:b/>
          <w:bCs/>
          <w:spacing w:val="-9"/>
          <w:sz w:val="20"/>
          <w:szCs w:val="20"/>
        </w:rPr>
        <w:t xml:space="preserve"> </w:t>
      </w:r>
      <w:r w:rsidRPr="000775F9">
        <w:rPr>
          <w:b/>
          <w:bCs/>
          <w:sz w:val="20"/>
          <w:szCs w:val="20"/>
        </w:rPr>
        <w:t>MATERIALS:</w:t>
      </w:r>
    </w:p>
    <w:p w:rsidR="000775F9" w:rsidRPr="000775F9" w:rsidRDefault="000775F9" w:rsidP="00667122">
      <w:pPr>
        <w:numPr>
          <w:ilvl w:val="2"/>
          <w:numId w:val="162"/>
        </w:numPr>
        <w:tabs>
          <w:tab w:val="left" w:pos="993"/>
          <w:tab w:val="left" w:pos="994"/>
        </w:tabs>
        <w:spacing w:before="81"/>
        <w:ind w:right="218" w:hanging="475"/>
        <w:rPr>
          <w:sz w:val="20"/>
        </w:rPr>
      </w:pPr>
      <w:r w:rsidRPr="000775F9">
        <w:rPr>
          <w:sz w:val="20"/>
        </w:rPr>
        <w:t>All materials shall be new and shall bear the manufacturer’s name, trade name and the UL label in every case where a standard has been established for the particular material. The equipment to be furnished under each section of the specification shall be essentially the standard product of a manufacturer regularly engaged in the production of the required type</w:t>
      </w:r>
      <w:r w:rsidRPr="000775F9">
        <w:rPr>
          <w:spacing w:val="-31"/>
          <w:sz w:val="20"/>
        </w:rPr>
        <w:t xml:space="preserve"> </w:t>
      </w:r>
      <w:r w:rsidRPr="000775F9">
        <w:rPr>
          <w:sz w:val="20"/>
        </w:rPr>
        <w:t>of equipment, and shall be the manufacturer’s latest approved</w:t>
      </w:r>
      <w:r w:rsidRPr="000775F9">
        <w:rPr>
          <w:spacing w:val="-24"/>
          <w:sz w:val="20"/>
        </w:rPr>
        <w:t xml:space="preserve"> </w:t>
      </w:r>
      <w:r w:rsidRPr="000775F9">
        <w:rPr>
          <w:sz w:val="20"/>
        </w:rPr>
        <w:t>design.</w:t>
      </w:r>
    </w:p>
    <w:p w:rsidR="000775F9" w:rsidRPr="000775F9" w:rsidRDefault="000775F9" w:rsidP="00667122">
      <w:pPr>
        <w:numPr>
          <w:ilvl w:val="2"/>
          <w:numId w:val="162"/>
        </w:numPr>
        <w:tabs>
          <w:tab w:val="left" w:pos="993"/>
          <w:tab w:val="left" w:pos="994"/>
        </w:tabs>
        <w:spacing w:before="81"/>
        <w:ind w:right="271" w:hanging="475"/>
        <w:rPr>
          <w:sz w:val="20"/>
        </w:rPr>
      </w:pPr>
      <w:r w:rsidRPr="000775F9">
        <w:rPr>
          <w:sz w:val="20"/>
        </w:rPr>
        <w:t>When 2 or more units of materials or equipment of the same type or class are required, these units shall be products of 1 manufacturer. Equipment and materials of the same general type shall be of the same make throughout the work to provide uniform appearance, operation</w:t>
      </w:r>
      <w:r w:rsidRPr="000775F9">
        <w:rPr>
          <w:spacing w:val="-21"/>
          <w:sz w:val="20"/>
        </w:rPr>
        <w:t xml:space="preserve"> </w:t>
      </w:r>
      <w:r w:rsidRPr="000775F9">
        <w:rPr>
          <w:sz w:val="20"/>
        </w:rPr>
        <w:t>and maintenance. Manufacturers of equipment assemblies, which use components made by others, assume complete responsibility for the final assembled</w:t>
      </w:r>
      <w:r w:rsidRPr="000775F9">
        <w:rPr>
          <w:spacing w:val="-19"/>
          <w:sz w:val="20"/>
        </w:rPr>
        <w:t xml:space="preserve"> </w:t>
      </w:r>
      <w:r w:rsidRPr="000775F9">
        <w:rPr>
          <w:sz w:val="20"/>
        </w:rPr>
        <w:t>product.</w:t>
      </w:r>
    </w:p>
    <w:p w:rsidR="000775F9" w:rsidRPr="000775F9" w:rsidRDefault="000775F9" w:rsidP="00667122">
      <w:pPr>
        <w:numPr>
          <w:ilvl w:val="2"/>
          <w:numId w:val="162"/>
        </w:numPr>
        <w:tabs>
          <w:tab w:val="left" w:pos="993"/>
          <w:tab w:val="left" w:pos="994"/>
        </w:tabs>
        <w:spacing w:before="81"/>
        <w:ind w:right="144" w:hanging="475"/>
        <w:rPr>
          <w:sz w:val="20"/>
        </w:rPr>
      </w:pPr>
      <w:r w:rsidRPr="000775F9">
        <w:rPr>
          <w:sz w:val="20"/>
        </w:rPr>
        <w:t>Nameplate bearing manufacturer's name or identifiable trademark shall be securely affixed in</w:t>
      </w:r>
      <w:r w:rsidRPr="000775F9">
        <w:rPr>
          <w:spacing w:val="-23"/>
          <w:sz w:val="20"/>
        </w:rPr>
        <w:t xml:space="preserve"> </w:t>
      </w:r>
      <w:r w:rsidRPr="000775F9">
        <w:rPr>
          <w:sz w:val="20"/>
        </w:rPr>
        <w:t>a conspicuous place on equipment, or name or trademark cast integrally with equipment, stamped or otherwise permanently marked on each item of</w:t>
      </w:r>
      <w:r w:rsidRPr="000775F9">
        <w:rPr>
          <w:spacing w:val="-14"/>
          <w:sz w:val="20"/>
        </w:rPr>
        <w:t xml:space="preserve"> </w:t>
      </w:r>
      <w:r w:rsidRPr="000775F9">
        <w:rPr>
          <w:sz w:val="20"/>
        </w:rPr>
        <w:t>equipment.</w:t>
      </w:r>
    </w:p>
    <w:p w:rsidR="000775F9" w:rsidRPr="000775F9" w:rsidRDefault="000775F9" w:rsidP="00667122">
      <w:pPr>
        <w:numPr>
          <w:ilvl w:val="2"/>
          <w:numId w:val="162"/>
        </w:numPr>
        <w:tabs>
          <w:tab w:val="left" w:pos="993"/>
          <w:tab w:val="left" w:pos="994"/>
        </w:tabs>
        <w:spacing w:before="81"/>
        <w:ind w:hanging="475"/>
        <w:rPr>
          <w:sz w:val="20"/>
        </w:rPr>
      </w:pPr>
      <w:r w:rsidRPr="000775F9">
        <w:rPr>
          <w:sz w:val="20"/>
        </w:rPr>
        <w:t>Asbestos products or equipment or materials containing asbestos shall not be</w:t>
      </w:r>
      <w:r w:rsidRPr="000775F9">
        <w:rPr>
          <w:spacing w:val="-26"/>
          <w:sz w:val="20"/>
        </w:rPr>
        <w:t xml:space="preserve"> </w:t>
      </w:r>
      <w:r w:rsidRPr="000775F9">
        <w:rPr>
          <w:sz w:val="20"/>
        </w:rPr>
        <w:t>used.</w:t>
      </w:r>
    </w:p>
    <w:p w:rsidR="000775F9" w:rsidRPr="000775F9" w:rsidRDefault="000775F9" w:rsidP="00667122">
      <w:pPr>
        <w:numPr>
          <w:ilvl w:val="2"/>
          <w:numId w:val="162"/>
        </w:numPr>
        <w:tabs>
          <w:tab w:val="left" w:pos="994"/>
        </w:tabs>
        <w:spacing w:before="79"/>
        <w:ind w:right="498" w:hanging="475"/>
        <w:jc w:val="both"/>
        <w:rPr>
          <w:sz w:val="20"/>
        </w:rPr>
      </w:pPr>
      <w:r w:rsidRPr="000775F9">
        <w:rPr>
          <w:sz w:val="20"/>
        </w:rPr>
        <w:t>Equipment and materials shall be delivered to the site and stored in the original containers, suitably sheltered from the elements. Items subject to moisture damage (such as controls) shall be stored in dry, heated</w:t>
      </w:r>
      <w:r w:rsidRPr="000775F9">
        <w:rPr>
          <w:spacing w:val="-13"/>
          <w:sz w:val="20"/>
        </w:rPr>
        <w:t xml:space="preserve"> </w:t>
      </w:r>
      <w:r w:rsidRPr="000775F9">
        <w:rPr>
          <w:sz w:val="20"/>
        </w:rPr>
        <w:t>spaces.</w:t>
      </w:r>
    </w:p>
    <w:p w:rsidR="000775F9" w:rsidRPr="000775F9" w:rsidRDefault="000775F9" w:rsidP="00667122">
      <w:pPr>
        <w:numPr>
          <w:ilvl w:val="2"/>
          <w:numId w:val="162"/>
        </w:numPr>
        <w:tabs>
          <w:tab w:val="left" w:pos="993"/>
          <w:tab w:val="left" w:pos="994"/>
        </w:tabs>
        <w:spacing w:before="82"/>
        <w:ind w:right="104" w:hanging="475"/>
        <w:rPr>
          <w:sz w:val="20"/>
        </w:rPr>
      </w:pPr>
      <w:r w:rsidRPr="000775F9">
        <w:rPr>
          <w:sz w:val="20"/>
        </w:rPr>
        <w:t>Equipment shall be tightly covered and protected against dirt, water, and chemical or mechanical injury and theft. At the completion of the work, fixtures, equipment, and materials shall be cleaned and polished thoroughly. Damage or defects developing before acceptance of the work shall be made good at the Contractor’s</w:t>
      </w:r>
      <w:r w:rsidRPr="000775F9">
        <w:rPr>
          <w:spacing w:val="-15"/>
          <w:sz w:val="20"/>
        </w:rPr>
        <w:t xml:space="preserve"> </w:t>
      </w:r>
      <w:r w:rsidRPr="000775F9">
        <w:rPr>
          <w:sz w:val="20"/>
        </w:rPr>
        <w:t>expense.</w:t>
      </w:r>
    </w:p>
    <w:p w:rsidR="000775F9" w:rsidRPr="000775F9" w:rsidRDefault="000775F9" w:rsidP="00667122">
      <w:pPr>
        <w:numPr>
          <w:ilvl w:val="2"/>
          <w:numId w:val="162"/>
        </w:numPr>
        <w:tabs>
          <w:tab w:val="left" w:pos="993"/>
          <w:tab w:val="left" w:pos="994"/>
        </w:tabs>
        <w:spacing w:before="82"/>
        <w:ind w:right="324" w:hanging="475"/>
        <w:rPr>
          <w:sz w:val="20"/>
        </w:rPr>
      </w:pPr>
      <w:r w:rsidRPr="000775F9">
        <w:rPr>
          <w:sz w:val="20"/>
        </w:rPr>
        <w:t>It shall be the responsibility of the Contractor to insure that items to be furnished fit the</w:t>
      </w:r>
      <w:r w:rsidRPr="000775F9">
        <w:rPr>
          <w:spacing w:val="-27"/>
          <w:sz w:val="20"/>
        </w:rPr>
        <w:t xml:space="preserve"> </w:t>
      </w:r>
      <w:r w:rsidRPr="000775F9">
        <w:rPr>
          <w:sz w:val="20"/>
        </w:rPr>
        <w:t>space available. The Contractor shall make necessary field measurements to ascertain space requirements, including those for connections, and shall furnish and install such sizes and shapes of equipment that the final installation shall suit the true intent and meaning of the Drawings and</w:t>
      </w:r>
      <w:r w:rsidRPr="000775F9">
        <w:rPr>
          <w:spacing w:val="-9"/>
          <w:sz w:val="20"/>
        </w:rPr>
        <w:t xml:space="preserve"> </w:t>
      </w:r>
      <w:r w:rsidRPr="000775F9">
        <w:rPr>
          <w:sz w:val="20"/>
        </w:rPr>
        <w:t>Specifications.</w:t>
      </w:r>
    </w:p>
    <w:p w:rsidR="000775F9" w:rsidRPr="000775F9" w:rsidRDefault="000775F9" w:rsidP="00667122">
      <w:pPr>
        <w:numPr>
          <w:ilvl w:val="2"/>
          <w:numId w:val="162"/>
        </w:numPr>
        <w:tabs>
          <w:tab w:val="left" w:pos="993"/>
          <w:tab w:val="left" w:pos="994"/>
        </w:tabs>
        <w:spacing w:before="82"/>
        <w:ind w:right="251" w:hanging="475"/>
        <w:rPr>
          <w:sz w:val="20"/>
        </w:rPr>
      </w:pPr>
      <w:r w:rsidRPr="000775F9">
        <w:rPr>
          <w:sz w:val="20"/>
        </w:rPr>
        <w:t>Manufacturer’s directions shall be followed completely in the delivery, storage, protection,</w:t>
      </w:r>
      <w:r w:rsidRPr="000775F9">
        <w:rPr>
          <w:spacing w:val="-33"/>
          <w:sz w:val="20"/>
        </w:rPr>
        <w:t xml:space="preserve"> </w:t>
      </w:r>
      <w:r w:rsidRPr="000775F9">
        <w:rPr>
          <w:sz w:val="20"/>
        </w:rPr>
        <w:t>and installation of all equipment and materials. Should the Contractor perform any work that does not comply with the manufacturer’s directions, he shall bear all costs arising in correcting the deficiencies.</w:t>
      </w:r>
    </w:p>
    <w:p w:rsidR="000775F9" w:rsidRPr="000775F9" w:rsidRDefault="000775F9" w:rsidP="00667122">
      <w:pPr>
        <w:numPr>
          <w:ilvl w:val="1"/>
          <w:numId w:val="162"/>
        </w:numPr>
        <w:tabs>
          <w:tab w:val="left" w:pos="634"/>
        </w:tabs>
        <w:spacing w:before="79"/>
        <w:outlineLvl w:val="2"/>
        <w:rPr>
          <w:b/>
          <w:bCs/>
          <w:sz w:val="20"/>
          <w:szCs w:val="20"/>
        </w:rPr>
      </w:pPr>
      <w:r w:rsidRPr="000775F9">
        <w:rPr>
          <w:b/>
          <w:bCs/>
          <w:sz w:val="20"/>
          <w:szCs w:val="20"/>
        </w:rPr>
        <w:t>EQUIPMENT</w:t>
      </w:r>
      <w:r w:rsidRPr="000775F9">
        <w:rPr>
          <w:b/>
          <w:bCs/>
          <w:spacing w:val="-10"/>
          <w:sz w:val="20"/>
          <w:szCs w:val="20"/>
        </w:rPr>
        <w:t xml:space="preserve"> </w:t>
      </w:r>
      <w:r w:rsidRPr="000775F9">
        <w:rPr>
          <w:b/>
          <w:bCs/>
          <w:sz w:val="20"/>
          <w:szCs w:val="20"/>
        </w:rPr>
        <w:t>ACCESSORIES:</w:t>
      </w:r>
    </w:p>
    <w:p w:rsidR="000775F9" w:rsidRPr="000775F9" w:rsidRDefault="000775F9" w:rsidP="00667122">
      <w:pPr>
        <w:numPr>
          <w:ilvl w:val="2"/>
          <w:numId w:val="162"/>
        </w:numPr>
        <w:tabs>
          <w:tab w:val="left" w:pos="993"/>
          <w:tab w:val="left" w:pos="994"/>
        </w:tabs>
        <w:spacing w:before="81"/>
        <w:ind w:right="181" w:hanging="475"/>
        <w:rPr>
          <w:sz w:val="20"/>
        </w:rPr>
      </w:pPr>
      <w:r w:rsidRPr="000775F9">
        <w:rPr>
          <w:sz w:val="20"/>
        </w:rPr>
        <w:t>The Contractor shall furnish and install all equipment, accessories, connections, and</w:t>
      </w:r>
      <w:r w:rsidRPr="000775F9">
        <w:rPr>
          <w:spacing w:val="-23"/>
          <w:sz w:val="20"/>
        </w:rPr>
        <w:t xml:space="preserve"> </w:t>
      </w:r>
      <w:r w:rsidRPr="000775F9">
        <w:rPr>
          <w:sz w:val="20"/>
        </w:rPr>
        <w:t>incidental items necessary to fully complete the work, ready for use, occupancy and operation by the Owner, whether or not specifically shown on the plans or herein</w:t>
      </w:r>
      <w:r w:rsidRPr="000775F9">
        <w:rPr>
          <w:spacing w:val="-26"/>
          <w:sz w:val="20"/>
        </w:rPr>
        <w:t xml:space="preserve"> </w:t>
      </w:r>
      <w:r w:rsidRPr="000775F9">
        <w:rPr>
          <w:sz w:val="20"/>
        </w:rPr>
        <w:t>specified.</w:t>
      </w:r>
    </w:p>
    <w:p w:rsidR="000775F9" w:rsidRPr="000775F9" w:rsidRDefault="000775F9" w:rsidP="00667122">
      <w:pPr>
        <w:numPr>
          <w:ilvl w:val="2"/>
          <w:numId w:val="162"/>
        </w:numPr>
        <w:tabs>
          <w:tab w:val="left" w:pos="993"/>
          <w:tab w:val="left" w:pos="994"/>
        </w:tabs>
        <w:spacing w:before="81"/>
        <w:ind w:right="1078" w:hanging="475"/>
        <w:rPr>
          <w:sz w:val="20"/>
        </w:rPr>
      </w:pPr>
      <w:r w:rsidRPr="000775F9">
        <w:rPr>
          <w:sz w:val="20"/>
        </w:rPr>
        <w:t>Connections: All final connections to equipment shall be installed as required by the manufacturer and/or</w:t>
      </w:r>
      <w:r w:rsidRPr="000775F9">
        <w:rPr>
          <w:spacing w:val="-7"/>
          <w:sz w:val="20"/>
        </w:rPr>
        <w:t xml:space="preserve"> </w:t>
      </w:r>
      <w:r w:rsidRPr="000775F9">
        <w:rPr>
          <w:sz w:val="20"/>
        </w:rPr>
        <w:t>Vendor.</w:t>
      </w:r>
    </w:p>
    <w:p w:rsidR="000775F9" w:rsidRPr="000775F9" w:rsidRDefault="000775F9" w:rsidP="00667122">
      <w:pPr>
        <w:numPr>
          <w:ilvl w:val="2"/>
          <w:numId w:val="162"/>
        </w:numPr>
        <w:tabs>
          <w:tab w:val="left" w:pos="993"/>
          <w:tab w:val="left" w:pos="994"/>
        </w:tabs>
        <w:spacing w:before="82"/>
        <w:ind w:right="227" w:hanging="475"/>
        <w:rPr>
          <w:sz w:val="20"/>
        </w:rPr>
      </w:pPr>
      <w:r w:rsidRPr="000775F9">
        <w:rPr>
          <w:sz w:val="20"/>
        </w:rPr>
        <w:t>Connections Different From Those Shown: Where equipment requiring different arrangement or connections from those shown is approved, it shall be the responsibility of the Contractor to install the equipment to operate properly with the intent of the drawings and specifications. When directed, the Contractor shall submit drawings showing the proposed installation. If the proposed installation is approved, the Contractor shall make all incidental changes. The Contractor shall provide any additional equipment required for the proper operation of the system resulting from the selection of equipment, including all required changes in affected trades. The Contractor shall be responsible for the proper location of roughing in and connections by other trades. All changes shall be made at no increase in the contract amount or additional cost to the other</w:t>
      </w:r>
      <w:r w:rsidRPr="000775F9">
        <w:rPr>
          <w:spacing w:val="-16"/>
          <w:sz w:val="20"/>
        </w:rPr>
        <w:t xml:space="preserve"> </w:t>
      </w:r>
      <w:r w:rsidRPr="000775F9">
        <w:rPr>
          <w:sz w:val="20"/>
        </w:rPr>
        <w:t>trades.</w:t>
      </w:r>
    </w:p>
    <w:p w:rsidR="000775F9" w:rsidRPr="000775F9" w:rsidRDefault="000775F9" w:rsidP="000775F9">
      <w:pPr>
        <w:rPr>
          <w:sz w:val="20"/>
        </w:rPr>
        <w:sectPr w:rsidR="000775F9" w:rsidRPr="000775F9">
          <w:footerReference w:type="default" r:id="rId376"/>
          <w:pgSz w:w="12240" w:h="15840"/>
          <w:pgMar w:top="1360" w:right="1380" w:bottom="640" w:left="1340" w:header="0" w:footer="457" w:gutter="0"/>
          <w:cols w:space="720"/>
        </w:sectPr>
      </w:pPr>
    </w:p>
    <w:p w:rsidR="000775F9" w:rsidRPr="000775F9" w:rsidRDefault="000775F9" w:rsidP="000775F9">
      <w:pPr>
        <w:spacing w:before="77"/>
        <w:ind w:left="100"/>
        <w:outlineLvl w:val="2"/>
        <w:rPr>
          <w:b/>
          <w:bCs/>
          <w:sz w:val="20"/>
          <w:szCs w:val="20"/>
        </w:rPr>
      </w:pPr>
      <w:r w:rsidRPr="000775F9">
        <w:rPr>
          <w:b/>
          <w:bCs/>
          <w:sz w:val="20"/>
          <w:szCs w:val="20"/>
        </w:rPr>
        <w:t>PART 3 EXECUTION</w:t>
      </w:r>
    </w:p>
    <w:p w:rsidR="000775F9" w:rsidRPr="000775F9" w:rsidRDefault="000775F9" w:rsidP="00667122">
      <w:pPr>
        <w:numPr>
          <w:ilvl w:val="1"/>
          <w:numId w:val="161"/>
        </w:numPr>
        <w:tabs>
          <w:tab w:val="left" w:pos="634"/>
        </w:tabs>
        <w:spacing w:before="79"/>
        <w:rPr>
          <w:b/>
          <w:sz w:val="20"/>
        </w:rPr>
      </w:pPr>
      <w:r w:rsidRPr="000775F9">
        <w:rPr>
          <w:b/>
          <w:sz w:val="20"/>
        </w:rPr>
        <w:t>CONTRACTOR'S SUBMITTAL</w:t>
      </w:r>
      <w:r w:rsidRPr="000775F9">
        <w:rPr>
          <w:b/>
          <w:spacing w:val="-10"/>
          <w:sz w:val="20"/>
        </w:rPr>
        <w:t xml:space="preserve"> </w:t>
      </w:r>
      <w:r w:rsidRPr="000775F9">
        <w:rPr>
          <w:b/>
          <w:sz w:val="20"/>
        </w:rPr>
        <w:t>REVIEW</w:t>
      </w:r>
    </w:p>
    <w:p w:rsidR="000775F9" w:rsidRPr="000775F9" w:rsidRDefault="000775F9" w:rsidP="00667122">
      <w:pPr>
        <w:numPr>
          <w:ilvl w:val="2"/>
          <w:numId w:val="161"/>
        </w:numPr>
        <w:tabs>
          <w:tab w:val="left" w:pos="993"/>
          <w:tab w:val="left" w:pos="994"/>
        </w:tabs>
        <w:spacing w:before="82"/>
        <w:ind w:right="216" w:hanging="475"/>
        <w:rPr>
          <w:sz w:val="20"/>
        </w:rPr>
      </w:pPr>
      <w:r w:rsidRPr="000775F9">
        <w:rPr>
          <w:sz w:val="20"/>
        </w:rPr>
        <w:t>Action and Informational Submittals: Review each submittal and check for coordination with other Work of the Contract and for compliance with the Contract Documents. Note corrections and field dimensions.  Mark with approval stamp before submitting to</w:t>
      </w:r>
      <w:r w:rsidRPr="000775F9">
        <w:rPr>
          <w:spacing w:val="-23"/>
          <w:sz w:val="20"/>
        </w:rPr>
        <w:t xml:space="preserve"> </w:t>
      </w:r>
      <w:r w:rsidR="0085282E">
        <w:rPr>
          <w:sz w:val="20"/>
        </w:rPr>
        <w:t>Owner</w:t>
      </w:r>
      <w:r w:rsidRPr="000775F9">
        <w:rPr>
          <w:sz w:val="20"/>
        </w:rPr>
        <w:t>.</w:t>
      </w:r>
    </w:p>
    <w:p w:rsidR="000775F9" w:rsidRPr="000775F9" w:rsidRDefault="000775F9" w:rsidP="00667122">
      <w:pPr>
        <w:numPr>
          <w:ilvl w:val="2"/>
          <w:numId w:val="161"/>
        </w:numPr>
        <w:tabs>
          <w:tab w:val="left" w:pos="993"/>
          <w:tab w:val="left" w:pos="994"/>
        </w:tabs>
        <w:spacing w:before="82"/>
        <w:ind w:right="207" w:hanging="475"/>
        <w:rPr>
          <w:sz w:val="20"/>
        </w:rPr>
      </w:pPr>
      <w:r w:rsidRPr="000775F9">
        <w:rPr>
          <w:sz w:val="20"/>
        </w:rPr>
        <w:t>Approval Stamp: Stamp each submittal with a uniform, approval stamp. Include Project name and location, submittal number, Specification Section title and number, name of reviewer, date of Contractor's approval, and statement certifying that submittal has been reviewed, checked, and approved for compliance with the Contract</w:t>
      </w:r>
      <w:r w:rsidRPr="000775F9">
        <w:rPr>
          <w:spacing w:val="-14"/>
          <w:sz w:val="20"/>
        </w:rPr>
        <w:t xml:space="preserve"> </w:t>
      </w:r>
      <w:r w:rsidRPr="000775F9">
        <w:rPr>
          <w:sz w:val="20"/>
        </w:rPr>
        <w:t>Documents.</w:t>
      </w:r>
    </w:p>
    <w:p w:rsidR="000775F9" w:rsidRPr="000775F9" w:rsidRDefault="000775F9" w:rsidP="00667122">
      <w:pPr>
        <w:numPr>
          <w:ilvl w:val="1"/>
          <w:numId w:val="161"/>
        </w:numPr>
        <w:tabs>
          <w:tab w:val="left" w:pos="634"/>
        </w:tabs>
        <w:spacing w:before="77"/>
        <w:outlineLvl w:val="2"/>
        <w:rPr>
          <w:b/>
          <w:bCs/>
          <w:sz w:val="20"/>
          <w:szCs w:val="20"/>
        </w:rPr>
      </w:pPr>
      <w:r w:rsidRPr="000775F9">
        <w:rPr>
          <w:b/>
          <w:bCs/>
          <w:sz w:val="20"/>
          <w:szCs w:val="20"/>
        </w:rPr>
        <w:t>ENGINEER'S SUBMITTAL</w:t>
      </w:r>
      <w:r w:rsidRPr="000775F9">
        <w:rPr>
          <w:b/>
          <w:bCs/>
          <w:spacing w:val="-9"/>
          <w:sz w:val="20"/>
          <w:szCs w:val="20"/>
        </w:rPr>
        <w:t xml:space="preserve"> </w:t>
      </w:r>
      <w:r w:rsidRPr="000775F9">
        <w:rPr>
          <w:b/>
          <w:bCs/>
          <w:sz w:val="20"/>
          <w:szCs w:val="20"/>
        </w:rPr>
        <w:t>ACTION</w:t>
      </w:r>
    </w:p>
    <w:p w:rsidR="000775F9" w:rsidRPr="000775F9" w:rsidRDefault="000775F9" w:rsidP="00667122">
      <w:pPr>
        <w:numPr>
          <w:ilvl w:val="2"/>
          <w:numId w:val="161"/>
        </w:numPr>
        <w:tabs>
          <w:tab w:val="left" w:pos="994"/>
        </w:tabs>
        <w:spacing w:before="84"/>
        <w:ind w:right="274" w:hanging="475"/>
        <w:jc w:val="both"/>
        <w:rPr>
          <w:sz w:val="20"/>
        </w:rPr>
      </w:pPr>
      <w:r w:rsidRPr="000775F9">
        <w:rPr>
          <w:sz w:val="20"/>
        </w:rPr>
        <w:t xml:space="preserve">Action Submittals: Engineer will review each submittal, make marks to indicate corrections or revisions required, and return it. Engineer will stamp each submittal with an action </w:t>
      </w:r>
      <w:r w:rsidRPr="000775F9">
        <w:rPr>
          <w:spacing w:val="2"/>
          <w:sz w:val="20"/>
        </w:rPr>
        <w:t xml:space="preserve">stamp </w:t>
      </w:r>
      <w:r w:rsidRPr="000775F9">
        <w:rPr>
          <w:sz w:val="20"/>
        </w:rPr>
        <w:t>and will mark stamp appropriately to indicate</w:t>
      </w:r>
      <w:r w:rsidRPr="000775F9">
        <w:rPr>
          <w:spacing w:val="-17"/>
          <w:sz w:val="20"/>
        </w:rPr>
        <w:t xml:space="preserve"> </w:t>
      </w:r>
      <w:r w:rsidRPr="000775F9">
        <w:rPr>
          <w:sz w:val="20"/>
        </w:rPr>
        <w:t>action.</w:t>
      </w:r>
    </w:p>
    <w:p w:rsidR="000775F9" w:rsidRPr="000775F9" w:rsidRDefault="000775F9" w:rsidP="00667122">
      <w:pPr>
        <w:numPr>
          <w:ilvl w:val="2"/>
          <w:numId w:val="161"/>
        </w:numPr>
        <w:tabs>
          <w:tab w:val="left" w:pos="993"/>
          <w:tab w:val="left" w:pos="994"/>
        </w:tabs>
        <w:spacing w:before="79"/>
        <w:ind w:right="139" w:hanging="475"/>
        <w:rPr>
          <w:sz w:val="20"/>
        </w:rPr>
      </w:pPr>
      <w:r w:rsidRPr="000775F9">
        <w:rPr>
          <w:sz w:val="20"/>
        </w:rPr>
        <w:t xml:space="preserve">Informational Submittals: Engineer will review each submittal and will not return it, or will return it if it does not comply with requirements.  Engineer will forward each submittal to the </w:t>
      </w:r>
      <w:r w:rsidR="0085282E">
        <w:rPr>
          <w:sz w:val="20"/>
        </w:rPr>
        <w:t>Owner</w:t>
      </w:r>
      <w:r w:rsidRPr="000775F9">
        <w:rPr>
          <w:sz w:val="20"/>
        </w:rPr>
        <w:t xml:space="preserve"> to forward to the appropriate</w:t>
      </w:r>
      <w:r w:rsidRPr="000775F9">
        <w:rPr>
          <w:spacing w:val="-11"/>
          <w:sz w:val="20"/>
        </w:rPr>
        <w:t xml:space="preserve"> </w:t>
      </w:r>
      <w:r w:rsidRPr="000775F9">
        <w:rPr>
          <w:sz w:val="20"/>
        </w:rPr>
        <w:t>party.</w:t>
      </w:r>
    </w:p>
    <w:p w:rsidR="000775F9" w:rsidRPr="000775F9" w:rsidRDefault="000775F9" w:rsidP="00667122">
      <w:pPr>
        <w:numPr>
          <w:ilvl w:val="2"/>
          <w:numId w:val="161"/>
        </w:numPr>
        <w:tabs>
          <w:tab w:val="left" w:pos="993"/>
          <w:tab w:val="left" w:pos="994"/>
        </w:tabs>
        <w:spacing w:before="81"/>
        <w:ind w:right="771" w:hanging="475"/>
        <w:rPr>
          <w:sz w:val="20"/>
        </w:rPr>
      </w:pPr>
      <w:r w:rsidRPr="000775F9">
        <w:rPr>
          <w:sz w:val="20"/>
        </w:rPr>
        <w:t>Partial submittals prepared for a portion of the Work will be reviewed when use of</w:t>
      </w:r>
      <w:r w:rsidRPr="000775F9">
        <w:rPr>
          <w:spacing w:val="-30"/>
          <w:sz w:val="20"/>
        </w:rPr>
        <w:t xml:space="preserve"> </w:t>
      </w:r>
      <w:r w:rsidRPr="000775F9">
        <w:rPr>
          <w:sz w:val="20"/>
        </w:rPr>
        <w:t>partial submittals has received prior approval from</w:t>
      </w:r>
      <w:r w:rsidRPr="000775F9">
        <w:rPr>
          <w:spacing w:val="-20"/>
          <w:sz w:val="20"/>
        </w:rPr>
        <w:t xml:space="preserve"> </w:t>
      </w:r>
      <w:r w:rsidRPr="000775F9">
        <w:rPr>
          <w:sz w:val="20"/>
        </w:rPr>
        <w:t>Engineer.</w:t>
      </w:r>
    </w:p>
    <w:p w:rsidR="000775F9" w:rsidRPr="000775F9" w:rsidRDefault="000775F9" w:rsidP="00667122">
      <w:pPr>
        <w:numPr>
          <w:ilvl w:val="2"/>
          <w:numId w:val="161"/>
        </w:numPr>
        <w:tabs>
          <w:tab w:val="left" w:pos="993"/>
          <w:tab w:val="left" w:pos="994"/>
        </w:tabs>
        <w:spacing w:before="81"/>
        <w:ind w:right="111" w:hanging="475"/>
        <w:rPr>
          <w:sz w:val="20"/>
        </w:rPr>
      </w:pPr>
      <w:r w:rsidRPr="000775F9">
        <w:rPr>
          <w:sz w:val="20"/>
        </w:rPr>
        <w:t>Incomplete submittals are unacceptable, will be considered nonresponsive, and will be</w:t>
      </w:r>
      <w:r w:rsidRPr="000775F9">
        <w:rPr>
          <w:spacing w:val="-24"/>
          <w:sz w:val="20"/>
        </w:rPr>
        <w:t xml:space="preserve"> </w:t>
      </w:r>
      <w:r w:rsidRPr="000775F9">
        <w:rPr>
          <w:sz w:val="20"/>
        </w:rPr>
        <w:t>returned for resubmittal without</w:t>
      </w:r>
      <w:r w:rsidRPr="000775F9">
        <w:rPr>
          <w:spacing w:val="-13"/>
          <w:sz w:val="20"/>
        </w:rPr>
        <w:t xml:space="preserve"> </w:t>
      </w:r>
      <w:r w:rsidRPr="000775F9">
        <w:rPr>
          <w:sz w:val="20"/>
        </w:rPr>
        <w:t>review.</w:t>
      </w:r>
    </w:p>
    <w:p w:rsidR="000775F9" w:rsidRPr="000775F9" w:rsidRDefault="000775F9" w:rsidP="00667122">
      <w:pPr>
        <w:numPr>
          <w:ilvl w:val="2"/>
          <w:numId w:val="161"/>
        </w:numPr>
        <w:tabs>
          <w:tab w:val="left" w:pos="993"/>
          <w:tab w:val="left" w:pos="994"/>
        </w:tabs>
        <w:spacing w:before="81"/>
        <w:ind w:right="360" w:hanging="475"/>
        <w:rPr>
          <w:sz w:val="20"/>
        </w:rPr>
      </w:pPr>
      <w:r w:rsidRPr="000775F9">
        <w:rPr>
          <w:sz w:val="20"/>
        </w:rPr>
        <w:t>Submittals not required by the Contract Documents may be returned by the Engineer</w:t>
      </w:r>
      <w:r w:rsidRPr="000775F9">
        <w:rPr>
          <w:spacing w:val="-25"/>
          <w:sz w:val="20"/>
        </w:rPr>
        <w:t xml:space="preserve"> </w:t>
      </w:r>
      <w:r w:rsidRPr="000775F9">
        <w:rPr>
          <w:sz w:val="20"/>
        </w:rPr>
        <w:t>without action.</w:t>
      </w:r>
    </w:p>
    <w:p w:rsidR="000775F9" w:rsidRPr="000775F9" w:rsidRDefault="000775F9" w:rsidP="00667122">
      <w:pPr>
        <w:numPr>
          <w:ilvl w:val="1"/>
          <w:numId w:val="161"/>
        </w:numPr>
        <w:tabs>
          <w:tab w:val="left" w:pos="634"/>
        </w:tabs>
        <w:spacing w:before="79"/>
        <w:outlineLvl w:val="2"/>
        <w:rPr>
          <w:b/>
          <w:bCs/>
          <w:sz w:val="20"/>
          <w:szCs w:val="20"/>
        </w:rPr>
      </w:pPr>
      <w:r w:rsidRPr="000775F9">
        <w:rPr>
          <w:b/>
          <w:bCs/>
          <w:sz w:val="20"/>
          <w:szCs w:val="20"/>
        </w:rPr>
        <w:t>SALVAGING DEMOLITION</w:t>
      </w:r>
      <w:r w:rsidRPr="000775F9">
        <w:rPr>
          <w:b/>
          <w:bCs/>
          <w:spacing w:val="-13"/>
          <w:sz w:val="20"/>
          <w:szCs w:val="20"/>
        </w:rPr>
        <w:t xml:space="preserve"> </w:t>
      </w:r>
      <w:r w:rsidRPr="000775F9">
        <w:rPr>
          <w:b/>
          <w:bCs/>
          <w:sz w:val="20"/>
          <w:szCs w:val="20"/>
        </w:rPr>
        <w:t>WASTE</w:t>
      </w:r>
    </w:p>
    <w:p w:rsidR="000775F9" w:rsidRPr="000775F9" w:rsidRDefault="000775F9" w:rsidP="00667122">
      <w:pPr>
        <w:numPr>
          <w:ilvl w:val="2"/>
          <w:numId w:val="161"/>
        </w:numPr>
        <w:tabs>
          <w:tab w:val="left" w:pos="993"/>
          <w:tab w:val="left" w:pos="994"/>
        </w:tabs>
        <w:spacing w:before="82"/>
        <w:ind w:hanging="475"/>
        <w:rPr>
          <w:sz w:val="20"/>
        </w:rPr>
      </w:pPr>
      <w:r w:rsidRPr="000775F9">
        <w:rPr>
          <w:sz w:val="20"/>
        </w:rPr>
        <w:t>Salvaged Items for Reuse in the Work:  Salvage items for reuse and handle as</w:t>
      </w:r>
      <w:r w:rsidRPr="000775F9">
        <w:rPr>
          <w:spacing w:val="-25"/>
          <w:sz w:val="20"/>
        </w:rPr>
        <w:t xml:space="preserve"> </w:t>
      </w:r>
      <w:r w:rsidRPr="000775F9">
        <w:rPr>
          <w:sz w:val="20"/>
        </w:rPr>
        <w:t>follows:</w:t>
      </w:r>
    </w:p>
    <w:p w:rsidR="000775F9" w:rsidRPr="000775F9" w:rsidRDefault="000775F9" w:rsidP="00667122">
      <w:pPr>
        <w:numPr>
          <w:ilvl w:val="3"/>
          <w:numId w:val="161"/>
        </w:numPr>
        <w:tabs>
          <w:tab w:val="left" w:pos="1453"/>
          <w:tab w:val="left" w:pos="1454"/>
        </w:tabs>
        <w:spacing w:before="7"/>
        <w:rPr>
          <w:sz w:val="20"/>
        </w:rPr>
      </w:pPr>
      <w:r w:rsidRPr="000775F9">
        <w:rPr>
          <w:sz w:val="20"/>
        </w:rPr>
        <w:t>Clean salvaged</w:t>
      </w:r>
      <w:r w:rsidRPr="000775F9">
        <w:rPr>
          <w:spacing w:val="-5"/>
          <w:sz w:val="20"/>
        </w:rPr>
        <w:t xml:space="preserve"> </w:t>
      </w:r>
      <w:r w:rsidRPr="000775F9">
        <w:rPr>
          <w:sz w:val="20"/>
        </w:rPr>
        <w:t>items.</w:t>
      </w:r>
    </w:p>
    <w:p w:rsidR="000775F9" w:rsidRPr="000775F9" w:rsidRDefault="000775F9" w:rsidP="00667122">
      <w:pPr>
        <w:numPr>
          <w:ilvl w:val="3"/>
          <w:numId w:val="161"/>
        </w:numPr>
        <w:tabs>
          <w:tab w:val="left" w:pos="1453"/>
          <w:tab w:val="left" w:pos="1454"/>
        </w:tabs>
        <w:spacing w:before="10"/>
        <w:rPr>
          <w:sz w:val="20"/>
        </w:rPr>
      </w:pPr>
      <w:r w:rsidRPr="000775F9">
        <w:rPr>
          <w:sz w:val="20"/>
        </w:rPr>
        <w:t>Store items in a secure area until</w:t>
      </w:r>
      <w:r w:rsidRPr="000775F9">
        <w:rPr>
          <w:spacing w:val="-16"/>
          <w:sz w:val="20"/>
        </w:rPr>
        <w:t xml:space="preserve"> </w:t>
      </w:r>
      <w:r w:rsidRPr="000775F9">
        <w:rPr>
          <w:sz w:val="20"/>
        </w:rPr>
        <w:t>installation.</w:t>
      </w:r>
    </w:p>
    <w:p w:rsidR="000775F9" w:rsidRPr="000775F9" w:rsidRDefault="000775F9" w:rsidP="00667122">
      <w:pPr>
        <w:numPr>
          <w:ilvl w:val="3"/>
          <w:numId w:val="161"/>
        </w:numPr>
        <w:tabs>
          <w:tab w:val="left" w:pos="1453"/>
          <w:tab w:val="left" w:pos="1454"/>
        </w:tabs>
        <w:spacing w:before="10"/>
        <w:rPr>
          <w:sz w:val="20"/>
        </w:rPr>
      </w:pPr>
      <w:r w:rsidRPr="000775F9">
        <w:rPr>
          <w:sz w:val="20"/>
        </w:rPr>
        <w:t>Protect items from damage during transport and</w:t>
      </w:r>
      <w:r w:rsidRPr="000775F9">
        <w:rPr>
          <w:spacing w:val="-21"/>
          <w:sz w:val="20"/>
        </w:rPr>
        <w:t xml:space="preserve"> </w:t>
      </w:r>
      <w:r w:rsidRPr="000775F9">
        <w:rPr>
          <w:sz w:val="20"/>
        </w:rPr>
        <w:t>storage.</w:t>
      </w:r>
    </w:p>
    <w:p w:rsidR="000775F9" w:rsidRPr="000775F9" w:rsidRDefault="000775F9" w:rsidP="00667122">
      <w:pPr>
        <w:numPr>
          <w:ilvl w:val="3"/>
          <w:numId w:val="161"/>
        </w:numPr>
        <w:tabs>
          <w:tab w:val="left" w:pos="1453"/>
          <w:tab w:val="left" w:pos="1454"/>
        </w:tabs>
        <w:spacing w:before="10"/>
        <w:ind w:right="486"/>
        <w:rPr>
          <w:sz w:val="20"/>
        </w:rPr>
      </w:pPr>
      <w:r w:rsidRPr="000775F9">
        <w:rPr>
          <w:sz w:val="20"/>
        </w:rPr>
        <w:t>Install salvaged items to comply with installation requirements for new materials and equipment. Provide connections, supports, and miscellaneous materials necessary to make items functional for use</w:t>
      </w:r>
      <w:r w:rsidRPr="000775F9">
        <w:rPr>
          <w:spacing w:val="-14"/>
          <w:sz w:val="20"/>
        </w:rPr>
        <w:t xml:space="preserve"> </w:t>
      </w:r>
      <w:r w:rsidRPr="000775F9">
        <w:rPr>
          <w:sz w:val="20"/>
        </w:rPr>
        <w:t>indicated.</w:t>
      </w:r>
    </w:p>
    <w:p w:rsidR="000775F9" w:rsidRPr="000775F9" w:rsidRDefault="000775F9" w:rsidP="00667122">
      <w:pPr>
        <w:numPr>
          <w:ilvl w:val="2"/>
          <w:numId w:val="161"/>
        </w:numPr>
        <w:tabs>
          <w:tab w:val="left" w:pos="993"/>
          <w:tab w:val="left" w:pos="994"/>
        </w:tabs>
        <w:spacing w:before="82"/>
        <w:ind w:hanging="475"/>
        <w:rPr>
          <w:sz w:val="20"/>
        </w:rPr>
      </w:pPr>
      <w:r w:rsidRPr="000775F9">
        <w:rPr>
          <w:sz w:val="20"/>
        </w:rPr>
        <w:t>Salvaged Items for Owner's Use:  Salvage items for Owner's use and handle as</w:t>
      </w:r>
      <w:r w:rsidRPr="000775F9">
        <w:rPr>
          <w:spacing w:val="-31"/>
          <w:sz w:val="20"/>
        </w:rPr>
        <w:t xml:space="preserve"> </w:t>
      </w:r>
      <w:r w:rsidRPr="000775F9">
        <w:rPr>
          <w:sz w:val="20"/>
        </w:rPr>
        <w:t>follows:</w:t>
      </w:r>
    </w:p>
    <w:p w:rsidR="000775F9" w:rsidRPr="000775F9" w:rsidRDefault="000775F9" w:rsidP="00667122">
      <w:pPr>
        <w:numPr>
          <w:ilvl w:val="3"/>
          <w:numId w:val="161"/>
        </w:numPr>
        <w:tabs>
          <w:tab w:val="left" w:pos="1453"/>
          <w:tab w:val="left" w:pos="1454"/>
        </w:tabs>
        <w:spacing w:before="7"/>
        <w:rPr>
          <w:sz w:val="20"/>
        </w:rPr>
      </w:pPr>
      <w:r w:rsidRPr="000775F9">
        <w:rPr>
          <w:sz w:val="20"/>
        </w:rPr>
        <w:t>Clean salvaged</w:t>
      </w:r>
      <w:r w:rsidRPr="000775F9">
        <w:rPr>
          <w:spacing w:val="-5"/>
          <w:sz w:val="20"/>
        </w:rPr>
        <w:t xml:space="preserve"> </w:t>
      </w:r>
      <w:r w:rsidRPr="000775F9">
        <w:rPr>
          <w:sz w:val="20"/>
        </w:rPr>
        <w:t>items.</w:t>
      </w:r>
    </w:p>
    <w:p w:rsidR="000775F9" w:rsidRPr="000775F9" w:rsidRDefault="000775F9" w:rsidP="00667122">
      <w:pPr>
        <w:numPr>
          <w:ilvl w:val="3"/>
          <w:numId w:val="161"/>
        </w:numPr>
        <w:tabs>
          <w:tab w:val="left" w:pos="1453"/>
          <w:tab w:val="left" w:pos="1454"/>
        </w:tabs>
        <w:spacing w:before="9"/>
        <w:rPr>
          <w:sz w:val="20"/>
        </w:rPr>
      </w:pPr>
      <w:r w:rsidRPr="000775F9">
        <w:rPr>
          <w:sz w:val="20"/>
        </w:rPr>
        <w:t>Store items in a secure area until delivery to</w:t>
      </w:r>
      <w:r w:rsidRPr="000775F9">
        <w:rPr>
          <w:spacing w:val="-16"/>
          <w:sz w:val="20"/>
        </w:rPr>
        <w:t xml:space="preserve"> </w:t>
      </w:r>
      <w:r w:rsidRPr="000775F9">
        <w:rPr>
          <w:sz w:val="20"/>
        </w:rPr>
        <w:t>Owner.</w:t>
      </w:r>
    </w:p>
    <w:p w:rsidR="000775F9" w:rsidRPr="000775F9" w:rsidRDefault="000775F9" w:rsidP="00667122">
      <w:pPr>
        <w:numPr>
          <w:ilvl w:val="3"/>
          <w:numId w:val="161"/>
        </w:numPr>
        <w:tabs>
          <w:tab w:val="left" w:pos="1453"/>
          <w:tab w:val="left" w:pos="1454"/>
        </w:tabs>
        <w:spacing w:before="9"/>
        <w:rPr>
          <w:sz w:val="20"/>
        </w:rPr>
      </w:pPr>
      <w:r w:rsidRPr="000775F9">
        <w:rPr>
          <w:sz w:val="20"/>
        </w:rPr>
        <w:t>Transport items to Owner's storage area designated by</w:t>
      </w:r>
      <w:r w:rsidRPr="000775F9">
        <w:rPr>
          <w:spacing w:val="-18"/>
          <w:sz w:val="20"/>
        </w:rPr>
        <w:t xml:space="preserve"> </w:t>
      </w:r>
      <w:r w:rsidRPr="000775F9">
        <w:rPr>
          <w:sz w:val="20"/>
        </w:rPr>
        <w:t>Owner.</w:t>
      </w:r>
    </w:p>
    <w:p w:rsidR="000775F9" w:rsidRPr="000775F9" w:rsidRDefault="000775F9" w:rsidP="00667122">
      <w:pPr>
        <w:numPr>
          <w:ilvl w:val="3"/>
          <w:numId w:val="161"/>
        </w:numPr>
        <w:tabs>
          <w:tab w:val="left" w:pos="1453"/>
          <w:tab w:val="left" w:pos="1454"/>
        </w:tabs>
        <w:spacing w:before="9"/>
        <w:rPr>
          <w:sz w:val="20"/>
        </w:rPr>
      </w:pPr>
      <w:r w:rsidRPr="000775F9">
        <w:rPr>
          <w:sz w:val="20"/>
        </w:rPr>
        <w:t>Protect items from damage during transport and</w:t>
      </w:r>
      <w:r w:rsidRPr="000775F9">
        <w:rPr>
          <w:spacing w:val="-21"/>
          <w:sz w:val="20"/>
        </w:rPr>
        <w:t xml:space="preserve"> </w:t>
      </w:r>
      <w:r w:rsidRPr="000775F9">
        <w:rPr>
          <w:sz w:val="20"/>
        </w:rPr>
        <w:t>storage.</w:t>
      </w:r>
    </w:p>
    <w:p w:rsidR="000775F9" w:rsidRPr="000775F9" w:rsidRDefault="000775F9" w:rsidP="00667122">
      <w:pPr>
        <w:numPr>
          <w:ilvl w:val="2"/>
          <w:numId w:val="161"/>
        </w:numPr>
        <w:tabs>
          <w:tab w:val="left" w:pos="993"/>
          <w:tab w:val="left" w:pos="994"/>
        </w:tabs>
        <w:spacing w:before="81"/>
        <w:ind w:right="737" w:hanging="475"/>
        <w:rPr>
          <w:sz w:val="20"/>
        </w:rPr>
      </w:pPr>
      <w:r w:rsidRPr="000775F9">
        <w:rPr>
          <w:sz w:val="20"/>
        </w:rPr>
        <w:t>Equipment: Drain tanks, piping, and fixtures. Seal openings with caps or plugs. Protect equipment from exposure to</w:t>
      </w:r>
      <w:r w:rsidRPr="000775F9">
        <w:rPr>
          <w:spacing w:val="-13"/>
          <w:sz w:val="20"/>
        </w:rPr>
        <w:t xml:space="preserve"> </w:t>
      </w:r>
      <w:r w:rsidRPr="000775F9">
        <w:rPr>
          <w:sz w:val="20"/>
        </w:rPr>
        <w:t>weather.</w:t>
      </w:r>
    </w:p>
    <w:p w:rsidR="000775F9" w:rsidRPr="000775F9" w:rsidRDefault="000775F9" w:rsidP="00667122">
      <w:pPr>
        <w:numPr>
          <w:ilvl w:val="2"/>
          <w:numId w:val="161"/>
        </w:numPr>
        <w:tabs>
          <w:tab w:val="left" w:pos="993"/>
          <w:tab w:val="left" w:pos="994"/>
        </w:tabs>
        <w:spacing w:before="81"/>
        <w:ind w:hanging="475"/>
        <w:rPr>
          <w:sz w:val="20"/>
        </w:rPr>
      </w:pPr>
      <w:r w:rsidRPr="000775F9">
        <w:rPr>
          <w:sz w:val="20"/>
        </w:rPr>
        <w:t>Plumbing Fixtures:  Separate by type and</w:t>
      </w:r>
      <w:r w:rsidRPr="000775F9">
        <w:rPr>
          <w:spacing w:val="-15"/>
          <w:sz w:val="20"/>
        </w:rPr>
        <w:t xml:space="preserve"> </w:t>
      </w:r>
      <w:r w:rsidRPr="000775F9">
        <w:rPr>
          <w:sz w:val="20"/>
        </w:rPr>
        <w:t>size.</w:t>
      </w:r>
    </w:p>
    <w:p w:rsidR="000775F9" w:rsidRPr="000775F9" w:rsidRDefault="000775F9" w:rsidP="00667122">
      <w:pPr>
        <w:numPr>
          <w:ilvl w:val="1"/>
          <w:numId w:val="161"/>
        </w:numPr>
        <w:tabs>
          <w:tab w:val="left" w:pos="634"/>
        </w:tabs>
        <w:spacing w:before="76"/>
        <w:outlineLvl w:val="2"/>
        <w:rPr>
          <w:b/>
          <w:bCs/>
          <w:sz w:val="20"/>
          <w:szCs w:val="20"/>
        </w:rPr>
      </w:pPr>
      <w:r w:rsidRPr="000775F9">
        <w:rPr>
          <w:b/>
          <w:bCs/>
          <w:sz w:val="20"/>
          <w:szCs w:val="20"/>
        </w:rPr>
        <w:t>DISPOSAL OF</w:t>
      </w:r>
      <w:r w:rsidRPr="000775F9">
        <w:rPr>
          <w:b/>
          <w:bCs/>
          <w:spacing w:val="-8"/>
          <w:sz w:val="20"/>
          <w:szCs w:val="20"/>
        </w:rPr>
        <w:t xml:space="preserve"> </w:t>
      </w:r>
      <w:r w:rsidRPr="000775F9">
        <w:rPr>
          <w:b/>
          <w:bCs/>
          <w:sz w:val="20"/>
          <w:szCs w:val="20"/>
        </w:rPr>
        <w:t>WASTE</w:t>
      </w:r>
    </w:p>
    <w:p w:rsidR="000775F9" w:rsidRPr="000775F9" w:rsidRDefault="000775F9" w:rsidP="00667122">
      <w:pPr>
        <w:numPr>
          <w:ilvl w:val="2"/>
          <w:numId w:val="161"/>
        </w:numPr>
        <w:tabs>
          <w:tab w:val="left" w:pos="993"/>
          <w:tab w:val="left" w:pos="994"/>
        </w:tabs>
        <w:spacing w:before="84"/>
        <w:ind w:right="279" w:hanging="475"/>
        <w:rPr>
          <w:sz w:val="20"/>
        </w:rPr>
      </w:pPr>
      <w:r w:rsidRPr="000775F9">
        <w:rPr>
          <w:sz w:val="20"/>
        </w:rPr>
        <w:t>General: Except for items or materials to be salvaged, recycled, or otherwise reused, remove waste materials from Project site and legally dispose of them in a landfill or incinerator acceptable to authorities having</w:t>
      </w:r>
      <w:r w:rsidRPr="000775F9">
        <w:rPr>
          <w:spacing w:val="-13"/>
          <w:sz w:val="20"/>
        </w:rPr>
        <w:t xml:space="preserve"> </w:t>
      </w:r>
      <w:r w:rsidRPr="000775F9">
        <w:rPr>
          <w:sz w:val="20"/>
        </w:rPr>
        <w:t>jurisdiction.</w:t>
      </w:r>
    </w:p>
    <w:p w:rsidR="000775F9" w:rsidRPr="000775F9" w:rsidRDefault="000775F9" w:rsidP="00667122">
      <w:pPr>
        <w:numPr>
          <w:ilvl w:val="3"/>
          <w:numId w:val="161"/>
        </w:numPr>
        <w:tabs>
          <w:tab w:val="left" w:pos="1453"/>
          <w:tab w:val="left" w:pos="1454"/>
        </w:tabs>
        <w:spacing w:before="10"/>
        <w:ind w:right="522"/>
        <w:rPr>
          <w:sz w:val="20"/>
        </w:rPr>
      </w:pPr>
      <w:r w:rsidRPr="000775F9">
        <w:rPr>
          <w:sz w:val="20"/>
        </w:rPr>
        <w:t>Except as otherwise specified, do not allow waste materials that are to be disposed</w:t>
      </w:r>
      <w:r w:rsidRPr="000775F9">
        <w:rPr>
          <w:spacing w:val="-30"/>
          <w:sz w:val="20"/>
        </w:rPr>
        <w:t xml:space="preserve"> </w:t>
      </w:r>
      <w:r w:rsidRPr="000775F9">
        <w:rPr>
          <w:sz w:val="20"/>
        </w:rPr>
        <w:t>of accumulate</w:t>
      </w:r>
      <w:r w:rsidRPr="000775F9">
        <w:rPr>
          <w:spacing w:val="-5"/>
          <w:sz w:val="20"/>
        </w:rPr>
        <w:t xml:space="preserve"> </w:t>
      </w:r>
      <w:r w:rsidRPr="000775F9">
        <w:rPr>
          <w:sz w:val="20"/>
        </w:rPr>
        <w:t>on-site.</w:t>
      </w:r>
    </w:p>
    <w:p w:rsidR="000775F9" w:rsidRPr="000775F9" w:rsidRDefault="000775F9" w:rsidP="00667122">
      <w:pPr>
        <w:numPr>
          <w:ilvl w:val="3"/>
          <w:numId w:val="161"/>
        </w:numPr>
        <w:tabs>
          <w:tab w:val="left" w:pos="1453"/>
          <w:tab w:val="left" w:pos="1454"/>
        </w:tabs>
        <w:spacing w:before="10"/>
        <w:ind w:right="315"/>
        <w:rPr>
          <w:sz w:val="20"/>
        </w:rPr>
      </w:pPr>
      <w:r w:rsidRPr="000775F9">
        <w:rPr>
          <w:sz w:val="20"/>
        </w:rPr>
        <w:t>Remove and transport debris in a manner that will prevent spillage on adjacent</w:t>
      </w:r>
      <w:r w:rsidRPr="000775F9">
        <w:rPr>
          <w:spacing w:val="-24"/>
          <w:sz w:val="20"/>
        </w:rPr>
        <w:t xml:space="preserve"> </w:t>
      </w:r>
      <w:r w:rsidRPr="000775F9">
        <w:rPr>
          <w:sz w:val="20"/>
        </w:rPr>
        <w:t>surfaces and</w:t>
      </w:r>
      <w:r w:rsidRPr="000775F9">
        <w:rPr>
          <w:spacing w:val="-4"/>
          <w:sz w:val="20"/>
        </w:rPr>
        <w:t xml:space="preserve"> </w:t>
      </w:r>
      <w:r w:rsidRPr="000775F9">
        <w:rPr>
          <w:sz w:val="20"/>
        </w:rPr>
        <w:t>areas.</w:t>
      </w:r>
    </w:p>
    <w:p w:rsidR="000775F9" w:rsidRPr="000775F9" w:rsidRDefault="000775F9" w:rsidP="00667122">
      <w:pPr>
        <w:numPr>
          <w:ilvl w:val="3"/>
          <w:numId w:val="161"/>
        </w:numPr>
        <w:tabs>
          <w:tab w:val="left" w:pos="1453"/>
          <w:tab w:val="left" w:pos="1454"/>
        </w:tabs>
        <w:spacing w:before="10"/>
        <w:rPr>
          <w:sz w:val="20"/>
        </w:rPr>
      </w:pPr>
      <w:r w:rsidRPr="000775F9">
        <w:rPr>
          <w:sz w:val="20"/>
        </w:rPr>
        <w:t>Disposal:  Remove waste materials from Owner's property and legally dispose of</w:t>
      </w:r>
      <w:r w:rsidRPr="000775F9">
        <w:rPr>
          <w:spacing w:val="-17"/>
          <w:sz w:val="20"/>
        </w:rPr>
        <w:t xml:space="preserve"> </w:t>
      </w:r>
      <w:r w:rsidRPr="000775F9">
        <w:rPr>
          <w:sz w:val="20"/>
        </w:rPr>
        <w:t>them.</w:t>
      </w:r>
    </w:p>
    <w:p w:rsidR="000775F9" w:rsidRPr="000775F9" w:rsidRDefault="000775F9" w:rsidP="000775F9">
      <w:pPr>
        <w:rPr>
          <w:sz w:val="20"/>
        </w:rPr>
        <w:sectPr w:rsidR="000775F9" w:rsidRPr="000775F9">
          <w:footerReference w:type="default" r:id="rId377"/>
          <w:pgSz w:w="12240" w:h="15840"/>
          <w:pgMar w:top="1360" w:right="1360" w:bottom="640" w:left="1340" w:header="0" w:footer="457" w:gutter="0"/>
          <w:cols w:space="720"/>
        </w:sectPr>
      </w:pPr>
    </w:p>
    <w:p w:rsidR="000775F9" w:rsidRPr="000775F9" w:rsidRDefault="000775F9" w:rsidP="00667122">
      <w:pPr>
        <w:numPr>
          <w:ilvl w:val="1"/>
          <w:numId w:val="161"/>
        </w:numPr>
        <w:tabs>
          <w:tab w:val="left" w:pos="634"/>
        </w:tabs>
        <w:spacing w:before="77"/>
        <w:outlineLvl w:val="2"/>
        <w:rPr>
          <w:b/>
          <w:bCs/>
          <w:sz w:val="20"/>
          <w:szCs w:val="20"/>
        </w:rPr>
      </w:pPr>
      <w:r w:rsidRPr="000775F9">
        <w:rPr>
          <w:b/>
          <w:bCs/>
          <w:sz w:val="20"/>
          <w:szCs w:val="20"/>
        </w:rPr>
        <w:t>OPERATION AND MAINTENANCE MANUAL</w:t>
      </w:r>
      <w:r w:rsidRPr="000775F9">
        <w:rPr>
          <w:b/>
          <w:bCs/>
          <w:spacing w:val="-19"/>
          <w:sz w:val="20"/>
          <w:szCs w:val="20"/>
        </w:rPr>
        <w:t xml:space="preserve"> </w:t>
      </w:r>
      <w:r w:rsidRPr="000775F9">
        <w:rPr>
          <w:b/>
          <w:bCs/>
          <w:sz w:val="20"/>
          <w:szCs w:val="20"/>
        </w:rPr>
        <w:t>PREPARATION</w:t>
      </w:r>
    </w:p>
    <w:p w:rsidR="000775F9" w:rsidRPr="000775F9" w:rsidRDefault="000775F9" w:rsidP="00667122">
      <w:pPr>
        <w:numPr>
          <w:ilvl w:val="2"/>
          <w:numId w:val="161"/>
        </w:numPr>
        <w:tabs>
          <w:tab w:val="left" w:pos="993"/>
          <w:tab w:val="left" w:pos="994"/>
        </w:tabs>
        <w:spacing w:before="81"/>
        <w:ind w:right="849" w:hanging="475"/>
        <w:rPr>
          <w:sz w:val="20"/>
        </w:rPr>
      </w:pPr>
      <w:r w:rsidRPr="000775F9">
        <w:rPr>
          <w:sz w:val="20"/>
        </w:rPr>
        <w:t>Operation and Maintenance Documentation Directory: Prepare a separate manual that provides an organized reference to emergency, operation, and maintenance</w:t>
      </w:r>
      <w:r w:rsidRPr="000775F9">
        <w:rPr>
          <w:spacing w:val="-17"/>
          <w:sz w:val="20"/>
        </w:rPr>
        <w:t xml:space="preserve"> </w:t>
      </w:r>
      <w:r w:rsidRPr="000775F9">
        <w:rPr>
          <w:sz w:val="20"/>
        </w:rPr>
        <w:t>manuals.</w:t>
      </w:r>
    </w:p>
    <w:p w:rsidR="000775F9" w:rsidRPr="000775F9" w:rsidRDefault="000775F9" w:rsidP="00667122">
      <w:pPr>
        <w:numPr>
          <w:ilvl w:val="2"/>
          <w:numId w:val="161"/>
        </w:numPr>
        <w:tabs>
          <w:tab w:val="left" w:pos="994"/>
        </w:tabs>
        <w:spacing w:before="81"/>
        <w:ind w:right="161" w:hanging="475"/>
        <w:jc w:val="both"/>
        <w:rPr>
          <w:sz w:val="20"/>
        </w:rPr>
      </w:pPr>
      <w:r w:rsidRPr="000775F9">
        <w:rPr>
          <w:sz w:val="20"/>
        </w:rPr>
        <w:t>Emergency Manual: Assemble a complete set of emergency information indicating procedures for use by emergency personnel and by Owner's operating personnel for types of emergencies indicated.</w:t>
      </w:r>
    </w:p>
    <w:p w:rsidR="000775F9" w:rsidRPr="000775F9" w:rsidRDefault="000775F9" w:rsidP="00667122">
      <w:pPr>
        <w:numPr>
          <w:ilvl w:val="2"/>
          <w:numId w:val="161"/>
        </w:numPr>
        <w:tabs>
          <w:tab w:val="left" w:pos="993"/>
          <w:tab w:val="left" w:pos="994"/>
        </w:tabs>
        <w:spacing w:before="81"/>
        <w:ind w:right="331" w:hanging="475"/>
        <w:rPr>
          <w:sz w:val="20"/>
        </w:rPr>
      </w:pPr>
      <w:r w:rsidRPr="000775F9">
        <w:rPr>
          <w:sz w:val="20"/>
        </w:rPr>
        <w:t>Product Maintenance Manual: Assemble a complete set of maintenance data indicating care and maintenance of each product, material, and finish incorporated into the</w:t>
      </w:r>
      <w:r w:rsidRPr="000775F9">
        <w:rPr>
          <w:spacing w:val="-22"/>
          <w:sz w:val="20"/>
        </w:rPr>
        <w:t xml:space="preserve"> </w:t>
      </w:r>
      <w:r w:rsidRPr="000775F9">
        <w:rPr>
          <w:sz w:val="20"/>
        </w:rPr>
        <w:t>Work.</w:t>
      </w:r>
    </w:p>
    <w:p w:rsidR="000775F9" w:rsidRPr="000775F9" w:rsidRDefault="000775F9" w:rsidP="00667122">
      <w:pPr>
        <w:numPr>
          <w:ilvl w:val="2"/>
          <w:numId w:val="161"/>
        </w:numPr>
        <w:tabs>
          <w:tab w:val="left" w:pos="994"/>
        </w:tabs>
        <w:spacing w:before="81"/>
        <w:ind w:right="118" w:hanging="475"/>
        <w:jc w:val="both"/>
        <w:rPr>
          <w:sz w:val="20"/>
        </w:rPr>
      </w:pPr>
      <w:r w:rsidRPr="000775F9">
        <w:rPr>
          <w:sz w:val="20"/>
        </w:rPr>
        <w:t>Operation and Maintenance Manuals: Assemble a complete set of operation and maintenance data indicating operation and maintenance of each system, subsystem, and piece of</w:t>
      </w:r>
      <w:r w:rsidRPr="000775F9">
        <w:rPr>
          <w:spacing w:val="-19"/>
          <w:sz w:val="20"/>
        </w:rPr>
        <w:t xml:space="preserve"> </w:t>
      </w:r>
      <w:r w:rsidRPr="000775F9">
        <w:rPr>
          <w:sz w:val="20"/>
        </w:rPr>
        <w:t>equipment not part of a</w:t>
      </w:r>
      <w:r w:rsidRPr="000775F9">
        <w:rPr>
          <w:spacing w:val="-6"/>
          <w:sz w:val="20"/>
        </w:rPr>
        <w:t xml:space="preserve"> </w:t>
      </w:r>
      <w:r w:rsidRPr="000775F9">
        <w:rPr>
          <w:sz w:val="20"/>
        </w:rPr>
        <w:t>system.</w:t>
      </w:r>
    </w:p>
    <w:p w:rsidR="000775F9" w:rsidRPr="000775F9" w:rsidRDefault="000775F9" w:rsidP="00667122">
      <w:pPr>
        <w:numPr>
          <w:ilvl w:val="3"/>
          <w:numId w:val="161"/>
        </w:numPr>
        <w:tabs>
          <w:tab w:val="left" w:pos="1453"/>
          <w:tab w:val="left" w:pos="1454"/>
        </w:tabs>
        <w:spacing w:before="7"/>
        <w:ind w:right="247"/>
        <w:rPr>
          <w:sz w:val="20"/>
        </w:rPr>
      </w:pPr>
      <w:r w:rsidRPr="000775F9">
        <w:rPr>
          <w:sz w:val="20"/>
        </w:rPr>
        <w:t>Engage a factory-authorized service representative to assemble and prepare</w:t>
      </w:r>
      <w:r w:rsidRPr="000775F9">
        <w:rPr>
          <w:spacing w:val="-22"/>
          <w:sz w:val="20"/>
        </w:rPr>
        <w:t xml:space="preserve"> </w:t>
      </w:r>
      <w:r w:rsidRPr="000775F9">
        <w:rPr>
          <w:sz w:val="20"/>
        </w:rPr>
        <w:t>information for each system, subsystem, and piece of equipment not part of a</w:t>
      </w:r>
      <w:r w:rsidRPr="000775F9">
        <w:rPr>
          <w:spacing w:val="-22"/>
          <w:sz w:val="20"/>
        </w:rPr>
        <w:t xml:space="preserve"> </w:t>
      </w:r>
      <w:r w:rsidRPr="000775F9">
        <w:rPr>
          <w:sz w:val="20"/>
        </w:rPr>
        <w:t>system.</w:t>
      </w:r>
    </w:p>
    <w:p w:rsidR="000775F9" w:rsidRPr="000775F9" w:rsidRDefault="000775F9" w:rsidP="00667122">
      <w:pPr>
        <w:numPr>
          <w:ilvl w:val="3"/>
          <w:numId w:val="161"/>
        </w:numPr>
        <w:tabs>
          <w:tab w:val="left" w:pos="1453"/>
          <w:tab w:val="left" w:pos="1454"/>
        </w:tabs>
        <w:spacing w:before="10"/>
        <w:ind w:right="117"/>
        <w:rPr>
          <w:sz w:val="20"/>
        </w:rPr>
      </w:pPr>
      <w:r w:rsidRPr="000775F9">
        <w:rPr>
          <w:sz w:val="20"/>
        </w:rPr>
        <w:t>Prepare a separate manual for each system and subsystem, in the form of an</w:t>
      </w:r>
      <w:r w:rsidRPr="000775F9">
        <w:rPr>
          <w:spacing w:val="-25"/>
          <w:sz w:val="20"/>
        </w:rPr>
        <w:t xml:space="preserve"> </w:t>
      </w:r>
      <w:r w:rsidRPr="000775F9">
        <w:rPr>
          <w:sz w:val="20"/>
        </w:rPr>
        <w:t>instructional manual for use by Owner's operating</w:t>
      </w:r>
      <w:r w:rsidRPr="000775F9">
        <w:rPr>
          <w:spacing w:val="-14"/>
          <w:sz w:val="20"/>
        </w:rPr>
        <w:t xml:space="preserve"> </w:t>
      </w:r>
      <w:r w:rsidRPr="000775F9">
        <w:rPr>
          <w:sz w:val="20"/>
        </w:rPr>
        <w:t>personnel.</w:t>
      </w:r>
    </w:p>
    <w:p w:rsidR="000775F9" w:rsidRPr="000775F9" w:rsidRDefault="000775F9" w:rsidP="00667122">
      <w:pPr>
        <w:numPr>
          <w:ilvl w:val="2"/>
          <w:numId w:val="161"/>
        </w:numPr>
        <w:tabs>
          <w:tab w:val="left" w:pos="993"/>
          <w:tab w:val="left" w:pos="994"/>
        </w:tabs>
        <w:spacing w:before="82"/>
        <w:ind w:right="321" w:hanging="475"/>
        <w:rPr>
          <w:sz w:val="20"/>
        </w:rPr>
      </w:pPr>
      <w:r w:rsidRPr="000775F9">
        <w:rPr>
          <w:sz w:val="20"/>
        </w:rPr>
        <w:t>Manufacturers' Data: Where manuals contain manufacturers' standard printed data, include only sheets pertinent to product or component installed. Mark each sheet to identify each product or component incorporated into the Work. If data include more than one item in a tabular format, identify each item using appropriate references from the Contract</w:t>
      </w:r>
      <w:r w:rsidRPr="000775F9">
        <w:rPr>
          <w:spacing w:val="-20"/>
          <w:sz w:val="20"/>
        </w:rPr>
        <w:t xml:space="preserve"> </w:t>
      </w:r>
      <w:r w:rsidRPr="000775F9">
        <w:rPr>
          <w:sz w:val="20"/>
        </w:rPr>
        <w:t>Documents. Identify data applicable to the Work and delete references to information not</w:t>
      </w:r>
      <w:r w:rsidRPr="000775F9">
        <w:rPr>
          <w:spacing w:val="-24"/>
          <w:sz w:val="20"/>
        </w:rPr>
        <w:t xml:space="preserve"> </w:t>
      </w:r>
      <w:r w:rsidRPr="000775F9">
        <w:rPr>
          <w:sz w:val="20"/>
        </w:rPr>
        <w:t>applicable.</w:t>
      </w:r>
    </w:p>
    <w:p w:rsidR="000775F9" w:rsidRPr="000775F9" w:rsidRDefault="000775F9" w:rsidP="00667122">
      <w:pPr>
        <w:numPr>
          <w:ilvl w:val="3"/>
          <w:numId w:val="161"/>
        </w:numPr>
        <w:tabs>
          <w:tab w:val="left" w:pos="1453"/>
          <w:tab w:val="left" w:pos="1454"/>
        </w:tabs>
        <w:spacing w:before="10"/>
        <w:ind w:right="151"/>
        <w:rPr>
          <w:sz w:val="20"/>
        </w:rPr>
      </w:pPr>
      <w:r w:rsidRPr="000775F9">
        <w:rPr>
          <w:sz w:val="20"/>
        </w:rPr>
        <w:t>Prepare supplementary text if manufacturers' standard printed data are not available and where the information is necessary for proper operation and maintenance of equipment</w:t>
      </w:r>
      <w:r w:rsidRPr="000775F9">
        <w:rPr>
          <w:spacing w:val="-28"/>
          <w:sz w:val="20"/>
        </w:rPr>
        <w:t xml:space="preserve"> </w:t>
      </w:r>
      <w:r w:rsidRPr="000775F9">
        <w:rPr>
          <w:sz w:val="20"/>
        </w:rPr>
        <w:t>or systems.</w:t>
      </w:r>
    </w:p>
    <w:p w:rsidR="000775F9" w:rsidRPr="000775F9" w:rsidRDefault="000775F9" w:rsidP="00667122">
      <w:pPr>
        <w:numPr>
          <w:ilvl w:val="2"/>
          <w:numId w:val="161"/>
        </w:numPr>
        <w:tabs>
          <w:tab w:val="left" w:pos="993"/>
          <w:tab w:val="left" w:pos="994"/>
        </w:tabs>
        <w:spacing w:before="82"/>
        <w:ind w:right="276" w:hanging="475"/>
        <w:rPr>
          <w:sz w:val="20"/>
        </w:rPr>
      </w:pPr>
      <w:r w:rsidRPr="000775F9">
        <w:rPr>
          <w:sz w:val="20"/>
        </w:rPr>
        <w:t>Drawings: Prepare drawings supplementing manufacturers' printed data to illustrate the relationship of component parts of equipment and systems and to illustrate control sequence and flow diagrams. Coordinate these drawings with information contained in record Drawings to ensure correct illustration of completed</w:t>
      </w:r>
      <w:r w:rsidRPr="000775F9">
        <w:rPr>
          <w:spacing w:val="-20"/>
          <w:sz w:val="20"/>
        </w:rPr>
        <w:t xml:space="preserve"> </w:t>
      </w:r>
      <w:r w:rsidRPr="000775F9">
        <w:rPr>
          <w:sz w:val="20"/>
        </w:rPr>
        <w:t>installation.</w:t>
      </w:r>
    </w:p>
    <w:p w:rsidR="000775F9" w:rsidRPr="000775F9" w:rsidRDefault="000775F9" w:rsidP="00667122">
      <w:pPr>
        <w:numPr>
          <w:ilvl w:val="3"/>
          <w:numId w:val="161"/>
        </w:numPr>
        <w:tabs>
          <w:tab w:val="left" w:pos="1453"/>
          <w:tab w:val="left" w:pos="1454"/>
        </w:tabs>
        <w:spacing w:before="10"/>
        <w:ind w:right="739"/>
        <w:rPr>
          <w:sz w:val="20"/>
        </w:rPr>
      </w:pPr>
      <w:r w:rsidRPr="000775F9">
        <w:rPr>
          <w:sz w:val="20"/>
        </w:rPr>
        <w:t>Do not use original project record documents as part of operation and</w:t>
      </w:r>
      <w:r w:rsidRPr="000775F9">
        <w:rPr>
          <w:spacing w:val="-20"/>
          <w:sz w:val="20"/>
        </w:rPr>
        <w:t xml:space="preserve"> </w:t>
      </w:r>
      <w:r w:rsidRPr="000775F9">
        <w:rPr>
          <w:sz w:val="20"/>
        </w:rPr>
        <w:t>maintenance manuals.</w:t>
      </w:r>
    </w:p>
    <w:p w:rsidR="000775F9" w:rsidRPr="000775F9" w:rsidRDefault="000775F9" w:rsidP="00667122">
      <w:pPr>
        <w:numPr>
          <w:ilvl w:val="3"/>
          <w:numId w:val="161"/>
        </w:numPr>
        <w:tabs>
          <w:tab w:val="left" w:pos="1453"/>
          <w:tab w:val="left" w:pos="1454"/>
        </w:tabs>
        <w:spacing w:before="10"/>
        <w:ind w:right="962"/>
        <w:rPr>
          <w:sz w:val="20"/>
        </w:rPr>
      </w:pPr>
      <w:r w:rsidRPr="000775F9">
        <w:rPr>
          <w:sz w:val="20"/>
        </w:rPr>
        <w:t>Comply with requirements of newly prepared record Drawings in "Project</w:t>
      </w:r>
      <w:r w:rsidRPr="000775F9">
        <w:rPr>
          <w:spacing w:val="-26"/>
          <w:sz w:val="20"/>
        </w:rPr>
        <w:t xml:space="preserve"> </w:t>
      </w:r>
      <w:r w:rsidRPr="000775F9">
        <w:rPr>
          <w:sz w:val="20"/>
        </w:rPr>
        <w:t>Record Documents."</w:t>
      </w:r>
    </w:p>
    <w:p w:rsidR="000775F9" w:rsidRPr="000775F9" w:rsidRDefault="000775F9" w:rsidP="00667122">
      <w:pPr>
        <w:numPr>
          <w:ilvl w:val="2"/>
          <w:numId w:val="161"/>
        </w:numPr>
        <w:tabs>
          <w:tab w:val="left" w:pos="993"/>
          <w:tab w:val="left" w:pos="994"/>
        </w:tabs>
        <w:spacing w:before="79"/>
        <w:ind w:right="519" w:hanging="475"/>
        <w:rPr>
          <w:sz w:val="20"/>
        </w:rPr>
      </w:pPr>
      <w:r w:rsidRPr="000775F9">
        <w:rPr>
          <w:sz w:val="20"/>
        </w:rPr>
        <w:t>Comply with "Closeout Procedures" for schedule for submitting operation and</w:t>
      </w:r>
      <w:r w:rsidRPr="000775F9">
        <w:rPr>
          <w:spacing w:val="-30"/>
          <w:sz w:val="20"/>
        </w:rPr>
        <w:t xml:space="preserve"> </w:t>
      </w:r>
      <w:r w:rsidRPr="000775F9">
        <w:rPr>
          <w:sz w:val="20"/>
        </w:rPr>
        <w:t>maintenance documentation.</w:t>
      </w:r>
    </w:p>
    <w:p w:rsidR="000775F9" w:rsidRPr="000775F9" w:rsidRDefault="000775F9" w:rsidP="00667122">
      <w:pPr>
        <w:numPr>
          <w:ilvl w:val="1"/>
          <w:numId w:val="161"/>
        </w:numPr>
        <w:tabs>
          <w:tab w:val="left" w:pos="634"/>
        </w:tabs>
        <w:spacing w:before="76"/>
        <w:outlineLvl w:val="2"/>
        <w:rPr>
          <w:b/>
          <w:bCs/>
          <w:sz w:val="20"/>
          <w:szCs w:val="20"/>
        </w:rPr>
      </w:pPr>
      <w:r w:rsidRPr="000775F9">
        <w:rPr>
          <w:b/>
          <w:bCs/>
          <w:sz w:val="20"/>
          <w:szCs w:val="20"/>
        </w:rPr>
        <w:t>RECORD DRAWING RECORDING AND</w:t>
      </w:r>
      <w:r w:rsidRPr="000775F9">
        <w:rPr>
          <w:b/>
          <w:bCs/>
          <w:spacing w:val="-14"/>
          <w:sz w:val="20"/>
          <w:szCs w:val="20"/>
        </w:rPr>
        <w:t xml:space="preserve"> </w:t>
      </w:r>
      <w:r w:rsidRPr="000775F9">
        <w:rPr>
          <w:b/>
          <w:bCs/>
          <w:sz w:val="20"/>
          <w:szCs w:val="20"/>
        </w:rPr>
        <w:t>MAINTENANCE</w:t>
      </w:r>
    </w:p>
    <w:p w:rsidR="000775F9" w:rsidRPr="000775F9" w:rsidRDefault="000775F9" w:rsidP="00667122">
      <w:pPr>
        <w:numPr>
          <w:ilvl w:val="2"/>
          <w:numId w:val="161"/>
        </w:numPr>
        <w:tabs>
          <w:tab w:val="left" w:pos="993"/>
          <w:tab w:val="left" w:pos="994"/>
        </w:tabs>
        <w:spacing w:before="84"/>
        <w:ind w:right="319" w:hanging="475"/>
        <w:rPr>
          <w:sz w:val="20"/>
        </w:rPr>
      </w:pPr>
      <w:r w:rsidRPr="000775F9">
        <w:rPr>
          <w:sz w:val="20"/>
        </w:rPr>
        <w:t>Recording: Maintain one copy of each submittal during the construction period for project record document purposes. Post changes and revisions to project record documents as they occur; do not wait until end of</w:t>
      </w:r>
      <w:r w:rsidRPr="000775F9">
        <w:rPr>
          <w:spacing w:val="-12"/>
          <w:sz w:val="20"/>
        </w:rPr>
        <w:t xml:space="preserve"> </w:t>
      </w:r>
      <w:r w:rsidRPr="000775F9">
        <w:rPr>
          <w:sz w:val="20"/>
        </w:rPr>
        <w:t>Project.</w:t>
      </w:r>
    </w:p>
    <w:p w:rsidR="000775F9" w:rsidRPr="000775F9" w:rsidRDefault="000775F9" w:rsidP="00667122">
      <w:pPr>
        <w:numPr>
          <w:ilvl w:val="1"/>
          <w:numId w:val="161"/>
        </w:numPr>
        <w:tabs>
          <w:tab w:val="left" w:pos="634"/>
        </w:tabs>
        <w:spacing w:before="78"/>
        <w:outlineLvl w:val="2"/>
        <w:rPr>
          <w:b/>
          <w:bCs/>
          <w:sz w:val="20"/>
          <w:szCs w:val="20"/>
        </w:rPr>
      </w:pPr>
      <w:r w:rsidRPr="000775F9">
        <w:rPr>
          <w:b/>
          <w:bCs/>
          <w:sz w:val="20"/>
          <w:szCs w:val="20"/>
        </w:rPr>
        <w:t>COORDINATION OF</w:t>
      </w:r>
      <w:r w:rsidRPr="000775F9">
        <w:rPr>
          <w:b/>
          <w:bCs/>
          <w:spacing w:val="-7"/>
          <w:sz w:val="20"/>
          <w:szCs w:val="20"/>
        </w:rPr>
        <w:t xml:space="preserve"> </w:t>
      </w:r>
      <w:r w:rsidRPr="000775F9">
        <w:rPr>
          <w:b/>
          <w:bCs/>
          <w:sz w:val="20"/>
          <w:szCs w:val="20"/>
        </w:rPr>
        <w:t>WORK</w:t>
      </w:r>
    </w:p>
    <w:p w:rsidR="000775F9" w:rsidRPr="000775F9" w:rsidRDefault="000775F9" w:rsidP="00667122">
      <w:pPr>
        <w:numPr>
          <w:ilvl w:val="2"/>
          <w:numId w:val="161"/>
        </w:numPr>
        <w:tabs>
          <w:tab w:val="left" w:pos="993"/>
          <w:tab w:val="left" w:pos="994"/>
        </w:tabs>
        <w:spacing w:before="84"/>
        <w:ind w:right="120" w:hanging="475"/>
        <w:rPr>
          <w:sz w:val="20"/>
        </w:rPr>
      </w:pPr>
      <w:r w:rsidRPr="000775F9">
        <w:rPr>
          <w:sz w:val="20"/>
        </w:rPr>
        <w:t>The Contractor shall compare the Electrical Drawings and Specifications with the drawings and specifications for other trades and shall report any discrepancies between them to the</w:t>
      </w:r>
      <w:r w:rsidRPr="000775F9">
        <w:rPr>
          <w:spacing w:val="-23"/>
          <w:sz w:val="20"/>
        </w:rPr>
        <w:t xml:space="preserve"> </w:t>
      </w:r>
      <w:r w:rsidRPr="000775F9">
        <w:rPr>
          <w:sz w:val="20"/>
        </w:rPr>
        <w:t>Engineer and obtain written instructions for changes necessary in the Electrical Work.  The Electrical Work shall be installed in cooperation with other trades installing related work. Before installation, the Contractor shall make proper provision to avoid interferences. All changes required in the work of the Contractor caused by a failure to coordinate the work with other trades shall be made by the Contractor at his own</w:t>
      </w:r>
      <w:r w:rsidRPr="000775F9">
        <w:rPr>
          <w:spacing w:val="-22"/>
          <w:sz w:val="20"/>
        </w:rPr>
        <w:t xml:space="preserve"> </w:t>
      </w:r>
      <w:r w:rsidRPr="000775F9">
        <w:rPr>
          <w:sz w:val="20"/>
        </w:rPr>
        <w:t>expense.</w:t>
      </w:r>
    </w:p>
    <w:p w:rsidR="000775F9" w:rsidRPr="000775F9" w:rsidRDefault="000775F9" w:rsidP="00667122">
      <w:pPr>
        <w:numPr>
          <w:ilvl w:val="2"/>
          <w:numId w:val="161"/>
        </w:numPr>
        <w:tabs>
          <w:tab w:val="left" w:pos="993"/>
          <w:tab w:val="left" w:pos="994"/>
        </w:tabs>
        <w:spacing w:before="81"/>
        <w:ind w:right="120" w:hanging="475"/>
        <w:rPr>
          <w:sz w:val="20"/>
        </w:rPr>
      </w:pPr>
      <w:r w:rsidRPr="000775F9">
        <w:rPr>
          <w:sz w:val="20"/>
        </w:rPr>
        <w:t>Anchor bolts, sleeves, inserts and support</w:t>
      </w:r>
      <w:r w:rsidR="00886F30">
        <w:rPr>
          <w:sz w:val="20"/>
        </w:rPr>
        <w:t xml:space="preserve">s that may be required for the </w:t>
      </w:r>
      <w:r w:rsidRPr="000775F9">
        <w:rPr>
          <w:sz w:val="20"/>
        </w:rPr>
        <w:t>Electrical Work shall be furnished under the same section of the specifications as the respective items to be supported, and they shall be installed, except as otherwise specified, by the trade furnishing and installing the material in which they are to be located. Location of anchor bolts, sleeves, inserts and supports shall be directed by the trade requiring them, which trade shall also insure that they are properly installed.  Any expense resulting from the improper location or</w:t>
      </w:r>
      <w:r w:rsidRPr="000775F9">
        <w:rPr>
          <w:spacing w:val="-22"/>
          <w:sz w:val="20"/>
        </w:rPr>
        <w:t xml:space="preserve"> </w:t>
      </w:r>
      <w:r w:rsidRPr="000775F9">
        <w:rPr>
          <w:sz w:val="20"/>
        </w:rPr>
        <w:t>installation</w:t>
      </w:r>
    </w:p>
    <w:p w:rsidR="000775F9" w:rsidRPr="000775F9" w:rsidRDefault="000775F9" w:rsidP="000775F9">
      <w:pPr>
        <w:rPr>
          <w:sz w:val="20"/>
        </w:rPr>
        <w:sectPr w:rsidR="000775F9" w:rsidRPr="000775F9">
          <w:footerReference w:type="default" r:id="rId378"/>
          <w:pgSz w:w="12240" w:h="15840"/>
          <w:pgMar w:top="1360" w:right="1360" w:bottom="640" w:left="1340" w:header="0" w:footer="457" w:gutter="0"/>
          <w:cols w:space="720"/>
        </w:sectPr>
      </w:pPr>
    </w:p>
    <w:p w:rsidR="000775F9" w:rsidRPr="000775F9" w:rsidRDefault="000775F9" w:rsidP="000775F9">
      <w:pPr>
        <w:spacing w:before="77"/>
        <w:ind w:left="993" w:right="380"/>
        <w:rPr>
          <w:sz w:val="20"/>
          <w:szCs w:val="20"/>
        </w:rPr>
      </w:pPr>
      <w:r w:rsidRPr="000775F9">
        <w:rPr>
          <w:sz w:val="20"/>
          <w:szCs w:val="20"/>
        </w:rPr>
        <w:t>of anchor bolts, sleeves, inserts and supports shall be paid for by the Contractor under the section of the specifications for the trade with the responsibility for directing their proper location.</w:t>
      </w:r>
    </w:p>
    <w:p w:rsidR="000775F9" w:rsidRPr="000775F9" w:rsidRDefault="000775F9" w:rsidP="00667122">
      <w:pPr>
        <w:numPr>
          <w:ilvl w:val="2"/>
          <w:numId w:val="161"/>
        </w:numPr>
        <w:tabs>
          <w:tab w:val="left" w:pos="993"/>
          <w:tab w:val="left" w:pos="994"/>
        </w:tabs>
        <w:spacing w:before="79"/>
        <w:ind w:right="193" w:hanging="475"/>
        <w:rPr>
          <w:sz w:val="20"/>
        </w:rPr>
      </w:pPr>
      <w:r w:rsidRPr="000775F9">
        <w:rPr>
          <w:sz w:val="20"/>
        </w:rPr>
        <w:t xml:space="preserve">Slots, chases, openings and recesses through floors, walls, ceilings and roofs as specified will be provided by the various trades in their respective materials, but the trade requiring them shall see that they are properly located, and shall do any cutting and patching caused by </w:t>
      </w:r>
      <w:r w:rsidRPr="000775F9">
        <w:rPr>
          <w:spacing w:val="3"/>
          <w:sz w:val="20"/>
        </w:rPr>
        <w:t xml:space="preserve">the </w:t>
      </w:r>
      <w:r w:rsidRPr="000775F9">
        <w:rPr>
          <w:sz w:val="20"/>
        </w:rPr>
        <w:t>neglect to do so. Slots, chases, openings and recesses in existing structure shall be cut by the trade requiring them and patched and repaired by that</w:t>
      </w:r>
      <w:r w:rsidRPr="000775F9">
        <w:rPr>
          <w:spacing w:val="-15"/>
          <w:sz w:val="20"/>
        </w:rPr>
        <w:t xml:space="preserve"> </w:t>
      </w:r>
      <w:r w:rsidRPr="000775F9">
        <w:rPr>
          <w:sz w:val="20"/>
        </w:rPr>
        <w:t>trade.</w:t>
      </w:r>
    </w:p>
    <w:p w:rsidR="000775F9" w:rsidRPr="000775F9" w:rsidRDefault="000775F9" w:rsidP="00667122">
      <w:pPr>
        <w:numPr>
          <w:ilvl w:val="2"/>
          <w:numId w:val="161"/>
        </w:numPr>
        <w:tabs>
          <w:tab w:val="left" w:pos="994"/>
        </w:tabs>
        <w:spacing w:before="82"/>
        <w:ind w:right="156" w:hanging="475"/>
        <w:jc w:val="both"/>
        <w:rPr>
          <w:sz w:val="20"/>
        </w:rPr>
      </w:pPr>
      <w:r w:rsidRPr="000775F9">
        <w:rPr>
          <w:sz w:val="20"/>
        </w:rPr>
        <w:t>Locations of conduits, equipment, etc. shall be adjusted to accommodate the work and to avoid interferences anticipated and encountered. The Contractor shall determine the exact route and location of each pipe and duct prior to</w:t>
      </w:r>
      <w:r w:rsidRPr="000775F9">
        <w:rPr>
          <w:spacing w:val="-19"/>
          <w:sz w:val="20"/>
        </w:rPr>
        <w:t xml:space="preserve"> </w:t>
      </w:r>
      <w:r w:rsidRPr="000775F9">
        <w:rPr>
          <w:sz w:val="20"/>
        </w:rPr>
        <w:t>fabrication.</w:t>
      </w:r>
    </w:p>
    <w:p w:rsidR="000775F9" w:rsidRPr="000775F9" w:rsidRDefault="000775F9" w:rsidP="00667122">
      <w:pPr>
        <w:numPr>
          <w:ilvl w:val="3"/>
          <w:numId w:val="161"/>
        </w:numPr>
        <w:tabs>
          <w:tab w:val="left" w:pos="1453"/>
          <w:tab w:val="left" w:pos="1454"/>
        </w:tabs>
        <w:spacing w:before="10"/>
        <w:ind w:right="185"/>
        <w:rPr>
          <w:sz w:val="20"/>
        </w:rPr>
      </w:pPr>
      <w:r w:rsidRPr="000775F9">
        <w:rPr>
          <w:sz w:val="20"/>
        </w:rPr>
        <w:t>Right-of-Way: Lines which pitch shall have the right of way over those which do not pitch. For example: plumbing drains shall normally have right of way. Lines whose elevations cannot be changed shall have the right of way over lines whose elevations can be changed.</w:t>
      </w:r>
    </w:p>
    <w:p w:rsidR="000775F9" w:rsidRPr="000775F9" w:rsidRDefault="000775F9" w:rsidP="00667122">
      <w:pPr>
        <w:numPr>
          <w:ilvl w:val="3"/>
          <w:numId w:val="161"/>
        </w:numPr>
        <w:tabs>
          <w:tab w:val="left" w:pos="1453"/>
          <w:tab w:val="left" w:pos="1454"/>
        </w:tabs>
        <w:spacing w:before="10"/>
        <w:ind w:right="207"/>
        <w:rPr>
          <w:sz w:val="20"/>
        </w:rPr>
      </w:pPr>
      <w:r w:rsidRPr="000775F9">
        <w:rPr>
          <w:sz w:val="20"/>
        </w:rPr>
        <w:t>Offsets, transitions and changes in direction in pipes and ducts shall be made as</w:t>
      </w:r>
      <w:r w:rsidRPr="000775F9">
        <w:rPr>
          <w:spacing w:val="-30"/>
          <w:sz w:val="20"/>
        </w:rPr>
        <w:t xml:space="preserve"> </w:t>
      </w:r>
      <w:r w:rsidRPr="000775F9">
        <w:rPr>
          <w:sz w:val="20"/>
        </w:rPr>
        <w:t>required to maintain proper head room and pitch of sloping lines whether or not indicated on the drawings. The Contractor shall furnish and install all traps, air vents, sanitary vents, etc., as required to affect these offsets, transitions and changes in</w:t>
      </w:r>
      <w:r w:rsidRPr="000775F9">
        <w:rPr>
          <w:spacing w:val="-24"/>
          <w:sz w:val="20"/>
        </w:rPr>
        <w:t xml:space="preserve"> </w:t>
      </w:r>
      <w:r w:rsidRPr="000775F9">
        <w:rPr>
          <w:sz w:val="20"/>
        </w:rPr>
        <w:t>direction.</w:t>
      </w:r>
    </w:p>
    <w:p w:rsidR="000775F9" w:rsidRPr="000775F9" w:rsidRDefault="000775F9" w:rsidP="00667122">
      <w:pPr>
        <w:numPr>
          <w:ilvl w:val="3"/>
          <w:numId w:val="161"/>
        </w:numPr>
        <w:tabs>
          <w:tab w:val="left" w:pos="1453"/>
          <w:tab w:val="left" w:pos="1454"/>
        </w:tabs>
        <w:spacing w:before="10"/>
        <w:ind w:right="163"/>
        <w:rPr>
          <w:sz w:val="20"/>
        </w:rPr>
      </w:pPr>
      <w:r w:rsidRPr="000775F9">
        <w:rPr>
          <w:sz w:val="20"/>
        </w:rPr>
        <w:t>Installation and Arrangement: The Contractor shall install all Electrical Work to permit removal (without damage to other parts) of coils, heat exchanger bundles, belt guards, sheaves and drives, and all other parts requiring periodic replacement or maintenance. The Contractor shall arrange pipes and equipment to permit ready access to valves, cocks, control components and to clear the openings of swinging and overhead doors</w:t>
      </w:r>
      <w:r w:rsidRPr="000775F9">
        <w:rPr>
          <w:spacing w:val="-31"/>
          <w:sz w:val="20"/>
        </w:rPr>
        <w:t xml:space="preserve"> </w:t>
      </w:r>
      <w:r w:rsidRPr="000775F9">
        <w:rPr>
          <w:sz w:val="20"/>
        </w:rPr>
        <w:t>and of access</w:t>
      </w:r>
      <w:r w:rsidRPr="000775F9">
        <w:rPr>
          <w:spacing w:val="-6"/>
          <w:sz w:val="20"/>
        </w:rPr>
        <w:t xml:space="preserve"> </w:t>
      </w:r>
      <w:r w:rsidRPr="000775F9">
        <w:rPr>
          <w:sz w:val="20"/>
        </w:rPr>
        <w:t>panels.</w:t>
      </w:r>
    </w:p>
    <w:p w:rsidR="000775F9" w:rsidRPr="000775F9" w:rsidRDefault="000775F9" w:rsidP="00667122">
      <w:pPr>
        <w:numPr>
          <w:ilvl w:val="3"/>
          <w:numId w:val="161"/>
        </w:numPr>
        <w:tabs>
          <w:tab w:val="left" w:pos="1453"/>
          <w:tab w:val="left" w:pos="1454"/>
        </w:tabs>
        <w:spacing w:before="10"/>
        <w:ind w:right="260"/>
        <w:rPr>
          <w:sz w:val="20"/>
        </w:rPr>
      </w:pPr>
      <w:r w:rsidRPr="000775F9">
        <w:rPr>
          <w:sz w:val="20"/>
        </w:rPr>
        <w:t>Access: The Contractor shall provide all necessary access panels in walls, ceilings, equipment, etc., as required for inspection of interiors and for proper maintenance and</w:t>
      </w:r>
      <w:r w:rsidRPr="000775F9">
        <w:rPr>
          <w:spacing w:val="-27"/>
          <w:sz w:val="20"/>
        </w:rPr>
        <w:t xml:space="preserve"> </w:t>
      </w:r>
      <w:r w:rsidRPr="000775F9">
        <w:rPr>
          <w:sz w:val="20"/>
        </w:rPr>
        <w:t>or installation of equipment valves. Where changes from the plans are made by the Contractor in the installation of his work, he shall provide any and all access panels required as a result of these</w:t>
      </w:r>
      <w:r w:rsidRPr="000775F9">
        <w:rPr>
          <w:spacing w:val="-15"/>
          <w:sz w:val="20"/>
        </w:rPr>
        <w:t xml:space="preserve"> </w:t>
      </w:r>
      <w:r w:rsidRPr="000775F9">
        <w:rPr>
          <w:sz w:val="20"/>
        </w:rPr>
        <w:t>changes.</w:t>
      </w:r>
    </w:p>
    <w:p w:rsidR="000775F9" w:rsidRPr="000775F9" w:rsidRDefault="000775F9" w:rsidP="00667122">
      <w:pPr>
        <w:numPr>
          <w:ilvl w:val="2"/>
          <w:numId w:val="161"/>
        </w:numPr>
        <w:tabs>
          <w:tab w:val="left" w:pos="993"/>
          <w:tab w:val="left" w:pos="994"/>
        </w:tabs>
        <w:spacing w:before="82"/>
        <w:ind w:right="114" w:hanging="475"/>
        <w:rPr>
          <w:sz w:val="20"/>
        </w:rPr>
      </w:pPr>
      <w:r w:rsidRPr="000775F9">
        <w:rPr>
          <w:sz w:val="20"/>
        </w:rPr>
        <w:t>Connections Different From Those Shown:  Where equipment requiring different arrangement or connections from those shown is approved, it shall be the responsibility of the Contractor to install the equipment to operate properly with the intent of the drawings and specifications. When directed, the Contractor shall submit drawings showing the proposed installation. If the proposed installation is approved, the Contractor shall make all incidental changes in conduit, back box, device locations, etc. The Contractor shall provide any additional conduit, fittings,</w:t>
      </w:r>
      <w:r w:rsidRPr="000775F9">
        <w:rPr>
          <w:spacing w:val="-33"/>
          <w:sz w:val="20"/>
        </w:rPr>
        <w:t xml:space="preserve"> </w:t>
      </w:r>
      <w:r w:rsidRPr="000775F9">
        <w:rPr>
          <w:sz w:val="20"/>
        </w:rPr>
        <w:t>and other additional equipment required for the proper operation of the system resulting from the selection of equipment, including all required changes in affected trades. The Contractor shall be responsible for the proper location of roughing in and connections by other trades. All changes shall be made at no increase in the contract amount or additional cost to the other trades.</w:t>
      </w:r>
    </w:p>
    <w:p w:rsidR="000775F9" w:rsidRPr="000775F9" w:rsidRDefault="000775F9" w:rsidP="00667122">
      <w:pPr>
        <w:numPr>
          <w:ilvl w:val="2"/>
          <w:numId w:val="161"/>
        </w:numPr>
        <w:tabs>
          <w:tab w:val="left" w:pos="993"/>
          <w:tab w:val="left" w:pos="994"/>
        </w:tabs>
        <w:spacing w:before="79"/>
        <w:ind w:right="112" w:hanging="475"/>
        <w:rPr>
          <w:sz w:val="20"/>
        </w:rPr>
      </w:pPr>
      <w:r w:rsidRPr="000775F9">
        <w:rPr>
          <w:sz w:val="20"/>
        </w:rPr>
        <w:t>Connections: All conduit connecting to equipment shall be installed without strain at the conduit connection</w:t>
      </w:r>
    </w:p>
    <w:p w:rsidR="000775F9" w:rsidRPr="000775F9" w:rsidRDefault="000775F9" w:rsidP="00667122">
      <w:pPr>
        <w:numPr>
          <w:ilvl w:val="2"/>
          <w:numId w:val="161"/>
        </w:numPr>
        <w:tabs>
          <w:tab w:val="left" w:pos="993"/>
          <w:tab w:val="left" w:pos="994"/>
        </w:tabs>
        <w:spacing w:before="79"/>
        <w:ind w:hanging="475"/>
        <w:rPr>
          <w:sz w:val="20"/>
        </w:rPr>
      </w:pPr>
      <w:r w:rsidRPr="000775F9">
        <w:rPr>
          <w:sz w:val="20"/>
        </w:rPr>
        <w:t>Inaccessible</w:t>
      </w:r>
      <w:r w:rsidRPr="000775F9">
        <w:rPr>
          <w:spacing w:val="-6"/>
          <w:sz w:val="20"/>
        </w:rPr>
        <w:t xml:space="preserve"> </w:t>
      </w:r>
      <w:r w:rsidRPr="000775F9">
        <w:rPr>
          <w:sz w:val="20"/>
        </w:rPr>
        <w:t>Equipment</w:t>
      </w:r>
    </w:p>
    <w:p w:rsidR="000775F9" w:rsidRPr="000775F9" w:rsidRDefault="000775F9" w:rsidP="00667122">
      <w:pPr>
        <w:numPr>
          <w:ilvl w:val="3"/>
          <w:numId w:val="161"/>
        </w:numPr>
        <w:tabs>
          <w:tab w:val="left" w:pos="1453"/>
          <w:tab w:val="left" w:pos="1454"/>
        </w:tabs>
        <w:spacing w:before="10"/>
        <w:ind w:right="203"/>
        <w:rPr>
          <w:sz w:val="20"/>
        </w:rPr>
      </w:pPr>
      <w:r w:rsidRPr="000775F9">
        <w:rPr>
          <w:sz w:val="20"/>
        </w:rPr>
        <w:t>Where the Engineer or Owner determines that the Contractor has installed equipment</w:t>
      </w:r>
      <w:r w:rsidRPr="000775F9">
        <w:rPr>
          <w:spacing w:val="-18"/>
          <w:sz w:val="20"/>
        </w:rPr>
        <w:t xml:space="preserve"> </w:t>
      </w:r>
      <w:r w:rsidRPr="000775F9">
        <w:rPr>
          <w:sz w:val="20"/>
        </w:rPr>
        <w:t>not conveniently accessible for operation and maintenance, equipment shall be removed and reinstalled or remedial action (such as providing access panels) performed as directed at no additional cost to the</w:t>
      </w:r>
      <w:r w:rsidRPr="000775F9">
        <w:rPr>
          <w:spacing w:val="-11"/>
          <w:sz w:val="20"/>
        </w:rPr>
        <w:t xml:space="preserve"> </w:t>
      </w:r>
      <w:r w:rsidRPr="000775F9">
        <w:rPr>
          <w:sz w:val="20"/>
        </w:rPr>
        <w:t>Owner.</w:t>
      </w:r>
    </w:p>
    <w:p w:rsidR="000775F9" w:rsidRPr="000775F9" w:rsidRDefault="000775F9" w:rsidP="00667122">
      <w:pPr>
        <w:numPr>
          <w:ilvl w:val="3"/>
          <w:numId w:val="161"/>
        </w:numPr>
        <w:tabs>
          <w:tab w:val="left" w:pos="1453"/>
          <w:tab w:val="left" w:pos="1454"/>
        </w:tabs>
        <w:spacing w:before="10"/>
        <w:ind w:right="125"/>
        <w:rPr>
          <w:sz w:val="20"/>
        </w:rPr>
      </w:pPr>
      <w:r w:rsidRPr="000775F9">
        <w:rPr>
          <w:sz w:val="20"/>
        </w:rPr>
        <w:t xml:space="preserve">The term "conveniently accessible" is defined as capable of being reached without </w:t>
      </w:r>
      <w:r w:rsidRPr="000775F9">
        <w:rPr>
          <w:spacing w:val="2"/>
          <w:sz w:val="20"/>
        </w:rPr>
        <w:t>the</w:t>
      </w:r>
      <w:r w:rsidRPr="000775F9">
        <w:rPr>
          <w:spacing w:val="-24"/>
          <w:sz w:val="20"/>
        </w:rPr>
        <w:t xml:space="preserve"> </w:t>
      </w:r>
      <w:r w:rsidRPr="000775F9">
        <w:rPr>
          <w:sz w:val="20"/>
        </w:rPr>
        <w:t>use of ladders, or without climbing or crawling under or over obstacles such as motors, fans, pumps, belt guards, transformers, high voltage lines, piping, and</w:t>
      </w:r>
      <w:r w:rsidRPr="000775F9">
        <w:rPr>
          <w:spacing w:val="-25"/>
          <w:sz w:val="20"/>
        </w:rPr>
        <w:t xml:space="preserve"> </w:t>
      </w:r>
      <w:r w:rsidRPr="000775F9">
        <w:rPr>
          <w:sz w:val="20"/>
        </w:rPr>
        <w:t>ductwork.</w:t>
      </w:r>
    </w:p>
    <w:p w:rsidR="000775F9" w:rsidRPr="000775F9" w:rsidRDefault="000775F9" w:rsidP="000775F9">
      <w:pPr>
        <w:rPr>
          <w:sz w:val="20"/>
        </w:rPr>
        <w:sectPr w:rsidR="000775F9" w:rsidRPr="000775F9">
          <w:footerReference w:type="default" r:id="rId379"/>
          <w:pgSz w:w="12240" w:h="15840"/>
          <w:pgMar w:top="1360" w:right="1340" w:bottom="640" w:left="1340" w:header="0" w:footer="457" w:gutter="0"/>
          <w:cols w:space="720"/>
        </w:sectPr>
      </w:pPr>
    </w:p>
    <w:p w:rsidR="000775F9" w:rsidRPr="000775F9" w:rsidRDefault="000775F9" w:rsidP="00667122">
      <w:pPr>
        <w:numPr>
          <w:ilvl w:val="2"/>
          <w:numId w:val="161"/>
        </w:numPr>
        <w:tabs>
          <w:tab w:val="left" w:pos="993"/>
          <w:tab w:val="left" w:pos="994"/>
        </w:tabs>
        <w:spacing w:before="80"/>
        <w:ind w:hanging="475"/>
        <w:rPr>
          <w:sz w:val="20"/>
        </w:rPr>
      </w:pPr>
      <w:r w:rsidRPr="000775F9">
        <w:rPr>
          <w:sz w:val="20"/>
        </w:rPr>
        <w:t>Electrical</w:t>
      </w:r>
      <w:r w:rsidRPr="000775F9">
        <w:rPr>
          <w:spacing w:val="-9"/>
          <w:sz w:val="20"/>
        </w:rPr>
        <w:t xml:space="preserve"> </w:t>
      </w:r>
      <w:r w:rsidRPr="000775F9">
        <w:rPr>
          <w:sz w:val="20"/>
        </w:rPr>
        <w:t>Coordination</w:t>
      </w:r>
    </w:p>
    <w:p w:rsidR="000775F9" w:rsidRPr="000775F9" w:rsidRDefault="000775F9" w:rsidP="00667122">
      <w:pPr>
        <w:numPr>
          <w:ilvl w:val="3"/>
          <w:numId w:val="161"/>
        </w:numPr>
        <w:tabs>
          <w:tab w:val="left" w:pos="1453"/>
          <w:tab w:val="left" w:pos="1454"/>
        </w:tabs>
        <w:spacing w:before="7"/>
        <w:ind w:right="213"/>
        <w:rPr>
          <w:sz w:val="20"/>
        </w:rPr>
      </w:pPr>
      <w:r w:rsidRPr="000775F9">
        <w:rPr>
          <w:sz w:val="20"/>
        </w:rPr>
        <w:t>Power: All power and motor wiring shall be performed under Division 26 unless</w:t>
      </w:r>
      <w:r w:rsidRPr="000775F9">
        <w:rPr>
          <w:spacing w:val="-20"/>
          <w:sz w:val="20"/>
        </w:rPr>
        <w:t xml:space="preserve"> </w:t>
      </w:r>
      <w:r w:rsidRPr="000775F9">
        <w:rPr>
          <w:sz w:val="20"/>
        </w:rPr>
        <w:t>otherwise noted for specific items. Control and interlock wiring shall be done by the Contractor of this</w:t>
      </w:r>
      <w:r w:rsidRPr="000775F9">
        <w:rPr>
          <w:spacing w:val="-5"/>
          <w:sz w:val="20"/>
        </w:rPr>
        <w:t xml:space="preserve"> </w:t>
      </w:r>
      <w:r w:rsidRPr="000775F9">
        <w:rPr>
          <w:sz w:val="20"/>
        </w:rPr>
        <w:t>Division.</w:t>
      </w:r>
    </w:p>
    <w:p w:rsidR="000775F9" w:rsidRPr="000775F9" w:rsidRDefault="000775F9" w:rsidP="00667122">
      <w:pPr>
        <w:numPr>
          <w:ilvl w:val="3"/>
          <w:numId w:val="161"/>
        </w:numPr>
        <w:tabs>
          <w:tab w:val="left" w:pos="1454"/>
        </w:tabs>
        <w:spacing w:before="7"/>
        <w:ind w:right="298"/>
        <w:jc w:val="both"/>
        <w:rPr>
          <w:sz w:val="20"/>
        </w:rPr>
      </w:pPr>
      <w:r w:rsidRPr="000775F9">
        <w:rPr>
          <w:sz w:val="20"/>
        </w:rPr>
        <w:t>Starters and Drives: All motor starters and drives unless included in other sections of</w:t>
      </w:r>
      <w:r w:rsidRPr="000775F9">
        <w:rPr>
          <w:spacing w:val="-28"/>
          <w:sz w:val="20"/>
        </w:rPr>
        <w:t xml:space="preserve"> </w:t>
      </w:r>
      <w:r w:rsidRPr="000775F9">
        <w:rPr>
          <w:sz w:val="20"/>
        </w:rPr>
        <w:t>the specifications shall be by Division 26. Furnish auxiliary contacts on magnetic starters to permit interlocking of starting</w:t>
      </w:r>
      <w:r w:rsidRPr="000775F9">
        <w:rPr>
          <w:spacing w:val="-15"/>
          <w:sz w:val="20"/>
        </w:rPr>
        <w:t xml:space="preserve"> </w:t>
      </w:r>
      <w:r w:rsidRPr="000775F9">
        <w:rPr>
          <w:sz w:val="20"/>
        </w:rPr>
        <w:t>circuits.</w:t>
      </w:r>
    </w:p>
    <w:p w:rsidR="000775F9" w:rsidRPr="000775F9" w:rsidRDefault="000775F9" w:rsidP="00667122">
      <w:pPr>
        <w:numPr>
          <w:ilvl w:val="3"/>
          <w:numId w:val="161"/>
        </w:numPr>
        <w:tabs>
          <w:tab w:val="left" w:pos="1454"/>
        </w:tabs>
        <w:spacing w:before="10"/>
        <w:ind w:right="585"/>
        <w:jc w:val="both"/>
        <w:rPr>
          <w:sz w:val="20"/>
        </w:rPr>
      </w:pPr>
      <w:r w:rsidRPr="000775F9">
        <w:rPr>
          <w:sz w:val="20"/>
        </w:rPr>
        <w:t>Disconnects: All equipment furnished under this Division required to have a means</w:t>
      </w:r>
      <w:r w:rsidRPr="000775F9">
        <w:rPr>
          <w:spacing w:val="-27"/>
          <w:sz w:val="20"/>
        </w:rPr>
        <w:t xml:space="preserve"> </w:t>
      </w:r>
      <w:r w:rsidRPr="000775F9">
        <w:rPr>
          <w:sz w:val="20"/>
        </w:rPr>
        <w:t>of disconnect shall be supplied with a disconnect or a disconnect shall be furnished and installed by Division</w:t>
      </w:r>
      <w:r w:rsidRPr="000775F9">
        <w:rPr>
          <w:spacing w:val="-7"/>
          <w:sz w:val="20"/>
        </w:rPr>
        <w:t xml:space="preserve"> </w:t>
      </w:r>
      <w:r w:rsidRPr="000775F9">
        <w:rPr>
          <w:sz w:val="20"/>
        </w:rPr>
        <w:t>26.</w:t>
      </w:r>
    </w:p>
    <w:p w:rsidR="000775F9" w:rsidRPr="000775F9" w:rsidRDefault="000775F9" w:rsidP="00667122">
      <w:pPr>
        <w:numPr>
          <w:ilvl w:val="2"/>
          <w:numId w:val="161"/>
        </w:numPr>
        <w:tabs>
          <w:tab w:val="left" w:pos="993"/>
          <w:tab w:val="left" w:pos="994"/>
        </w:tabs>
        <w:spacing w:before="82"/>
        <w:ind w:right="258" w:hanging="475"/>
        <w:rPr>
          <w:sz w:val="20"/>
        </w:rPr>
      </w:pPr>
      <w:r w:rsidRPr="000775F9">
        <w:rPr>
          <w:sz w:val="20"/>
        </w:rPr>
        <w:t>Dedicated Electrical Space: The space equal to the width and depth of the equipment and extending from the floor to a height of 6 feet above the equipment or to the structural ceiling, whichever is lower, shall be dedicated to the electrical installation. No piping, leak protection apparatus, or other equipment foreign to the electrical installation shall be located in this</w:t>
      </w:r>
      <w:r w:rsidRPr="000775F9">
        <w:rPr>
          <w:spacing w:val="-34"/>
          <w:sz w:val="20"/>
        </w:rPr>
        <w:t xml:space="preserve"> </w:t>
      </w:r>
      <w:r w:rsidRPr="000775F9">
        <w:rPr>
          <w:sz w:val="20"/>
        </w:rPr>
        <w:t>zone. The area above the dedicated space shall be permitted to contain foreign systems, provided protection is installed to avoid damage to the electrical equipment from condensation, leaks or breaks in foreign systems. Every effort shall be made to eliminate foreign systems above equipment to the structural ceiling. If this is not possible, the Contractor shall encase any pipe in a second pipe with a minimum number of</w:t>
      </w:r>
      <w:r w:rsidRPr="000775F9">
        <w:rPr>
          <w:spacing w:val="-14"/>
          <w:sz w:val="20"/>
        </w:rPr>
        <w:t xml:space="preserve"> </w:t>
      </w:r>
      <w:r w:rsidRPr="000775F9">
        <w:rPr>
          <w:sz w:val="20"/>
        </w:rPr>
        <w:t>joints.</w:t>
      </w:r>
    </w:p>
    <w:p w:rsidR="000775F9" w:rsidRPr="000775F9" w:rsidRDefault="000775F9" w:rsidP="00667122">
      <w:pPr>
        <w:numPr>
          <w:ilvl w:val="2"/>
          <w:numId w:val="161"/>
        </w:numPr>
        <w:tabs>
          <w:tab w:val="left" w:pos="993"/>
          <w:tab w:val="left" w:pos="994"/>
        </w:tabs>
        <w:spacing w:before="82"/>
        <w:ind w:right="285" w:hanging="475"/>
        <w:rPr>
          <w:sz w:val="20"/>
        </w:rPr>
      </w:pPr>
      <w:r w:rsidRPr="000775F9">
        <w:rPr>
          <w:sz w:val="20"/>
        </w:rPr>
        <w:t>Lubrication: The Contractor shall be held responsible for all damage to bearings while the equipment is being operated up to the date of acceptance of the equipment. The Contractor shall be required to protect all bearings during installation and shall thoroughly grease steel shafts to prevent corrosion. All motors and other equipment shall be provided with covers as required for proper protection during construction. Fan shafts, pump shafts, motor shafts, etc. shall be coated to prevent deterioration in moist or wet</w:t>
      </w:r>
      <w:r w:rsidRPr="000775F9">
        <w:rPr>
          <w:spacing w:val="-15"/>
          <w:sz w:val="20"/>
        </w:rPr>
        <w:t xml:space="preserve"> </w:t>
      </w:r>
      <w:r w:rsidRPr="000775F9">
        <w:rPr>
          <w:sz w:val="20"/>
        </w:rPr>
        <w:t>atmospheres.</w:t>
      </w:r>
    </w:p>
    <w:p w:rsidR="000775F9" w:rsidRPr="000775F9" w:rsidRDefault="000775F9" w:rsidP="00667122">
      <w:pPr>
        <w:numPr>
          <w:ilvl w:val="1"/>
          <w:numId w:val="161"/>
        </w:numPr>
        <w:tabs>
          <w:tab w:val="left" w:pos="634"/>
        </w:tabs>
        <w:spacing w:before="79"/>
        <w:outlineLvl w:val="2"/>
        <w:rPr>
          <w:b/>
          <w:bCs/>
          <w:sz w:val="20"/>
          <w:szCs w:val="20"/>
        </w:rPr>
      </w:pPr>
      <w:r w:rsidRPr="000775F9">
        <w:rPr>
          <w:b/>
          <w:bCs/>
          <w:sz w:val="20"/>
          <w:szCs w:val="20"/>
        </w:rPr>
        <w:t>CUTTING AND</w:t>
      </w:r>
      <w:r w:rsidRPr="000775F9">
        <w:rPr>
          <w:b/>
          <w:bCs/>
          <w:spacing w:val="-5"/>
          <w:sz w:val="20"/>
          <w:szCs w:val="20"/>
        </w:rPr>
        <w:t xml:space="preserve"> </w:t>
      </w:r>
      <w:r w:rsidRPr="000775F9">
        <w:rPr>
          <w:b/>
          <w:bCs/>
          <w:sz w:val="20"/>
          <w:szCs w:val="20"/>
        </w:rPr>
        <w:t>PATCHING</w:t>
      </w:r>
    </w:p>
    <w:p w:rsidR="000775F9" w:rsidRPr="000775F9" w:rsidRDefault="000775F9" w:rsidP="00667122">
      <w:pPr>
        <w:numPr>
          <w:ilvl w:val="2"/>
          <w:numId w:val="161"/>
        </w:numPr>
        <w:tabs>
          <w:tab w:val="left" w:pos="993"/>
          <w:tab w:val="left" w:pos="994"/>
        </w:tabs>
        <w:spacing w:before="82"/>
        <w:ind w:right="546" w:hanging="475"/>
        <w:rPr>
          <w:sz w:val="20"/>
        </w:rPr>
      </w:pPr>
      <w:r w:rsidRPr="000775F9">
        <w:rPr>
          <w:sz w:val="20"/>
        </w:rPr>
        <w:t>Cutting and Patching, General: Employ skilled workers to perform cutting and patching. Proceed with cutting and patching at the earliest feasible time, and complete without</w:t>
      </w:r>
      <w:r w:rsidRPr="000775F9">
        <w:rPr>
          <w:spacing w:val="-31"/>
          <w:sz w:val="20"/>
        </w:rPr>
        <w:t xml:space="preserve"> </w:t>
      </w:r>
      <w:r w:rsidRPr="000775F9">
        <w:rPr>
          <w:sz w:val="20"/>
        </w:rPr>
        <w:t>delay.</w:t>
      </w:r>
    </w:p>
    <w:p w:rsidR="000775F9" w:rsidRPr="000775F9" w:rsidRDefault="000775F9" w:rsidP="00667122">
      <w:pPr>
        <w:numPr>
          <w:ilvl w:val="3"/>
          <w:numId w:val="161"/>
        </w:numPr>
        <w:tabs>
          <w:tab w:val="left" w:pos="1453"/>
          <w:tab w:val="left" w:pos="1454"/>
        </w:tabs>
        <w:spacing w:before="10"/>
        <w:ind w:right="773"/>
        <w:rPr>
          <w:sz w:val="20"/>
        </w:rPr>
      </w:pPr>
      <w:r w:rsidRPr="000775F9">
        <w:rPr>
          <w:sz w:val="20"/>
        </w:rPr>
        <w:t>Under each section of the specifications, the Contractor shall be responsible for all required cutting, etc., incident to his work under that section, and shall make all satisfactory repairs, but in no case shall the Contractor cut into any major</w:t>
      </w:r>
      <w:r w:rsidRPr="000775F9">
        <w:rPr>
          <w:spacing w:val="-29"/>
          <w:sz w:val="20"/>
        </w:rPr>
        <w:t xml:space="preserve"> </w:t>
      </w:r>
      <w:r w:rsidRPr="000775F9">
        <w:rPr>
          <w:sz w:val="20"/>
        </w:rPr>
        <w:t>structural element, beam or</w:t>
      </w:r>
      <w:r w:rsidRPr="000775F9">
        <w:rPr>
          <w:spacing w:val="-4"/>
          <w:sz w:val="20"/>
        </w:rPr>
        <w:t xml:space="preserve"> </w:t>
      </w:r>
      <w:r w:rsidRPr="000775F9">
        <w:rPr>
          <w:sz w:val="20"/>
        </w:rPr>
        <w:t>column.</w:t>
      </w:r>
    </w:p>
    <w:p w:rsidR="000775F9" w:rsidRPr="000775F9" w:rsidRDefault="000775F9" w:rsidP="00667122">
      <w:pPr>
        <w:numPr>
          <w:ilvl w:val="3"/>
          <w:numId w:val="161"/>
        </w:numPr>
        <w:tabs>
          <w:tab w:val="left" w:pos="1453"/>
          <w:tab w:val="left" w:pos="1454"/>
        </w:tabs>
        <w:spacing w:before="7"/>
        <w:ind w:right="255"/>
        <w:rPr>
          <w:sz w:val="20"/>
        </w:rPr>
      </w:pPr>
      <w:r w:rsidRPr="000775F9">
        <w:rPr>
          <w:sz w:val="20"/>
        </w:rPr>
        <w:t xml:space="preserve">Each trade shall bear the expense of all cutting, patching, repairing or replacing of the work of other trades because of fault, error or tardiness or because </w:t>
      </w:r>
      <w:r w:rsidRPr="000775F9">
        <w:rPr>
          <w:spacing w:val="2"/>
          <w:sz w:val="20"/>
        </w:rPr>
        <w:t xml:space="preserve">of </w:t>
      </w:r>
      <w:r w:rsidRPr="000775F9">
        <w:rPr>
          <w:sz w:val="20"/>
        </w:rPr>
        <w:t>any damage done by own</w:t>
      </w:r>
      <w:r w:rsidRPr="000775F9">
        <w:rPr>
          <w:spacing w:val="-7"/>
          <w:sz w:val="20"/>
        </w:rPr>
        <w:t xml:space="preserve"> </w:t>
      </w:r>
      <w:r w:rsidRPr="000775F9">
        <w:rPr>
          <w:sz w:val="20"/>
        </w:rPr>
        <w:t>workmanship.</w:t>
      </w:r>
    </w:p>
    <w:p w:rsidR="000775F9" w:rsidRPr="000775F9" w:rsidRDefault="000775F9" w:rsidP="00667122">
      <w:pPr>
        <w:numPr>
          <w:ilvl w:val="3"/>
          <w:numId w:val="161"/>
        </w:numPr>
        <w:tabs>
          <w:tab w:val="left" w:pos="1454"/>
        </w:tabs>
        <w:spacing w:before="9"/>
        <w:ind w:right="161"/>
        <w:jc w:val="both"/>
        <w:rPr>
          <w:sz w:val="20"/>
        </w:rPr>
      </w:pPr>
      <w:r w:rsidRPr="000775F9">
        <w:rPr>
          <w:sz w:val="20"/>
        </w:rPr>
        <w:t>Cut in-place construction to provide for installation of other components or performance of other construction, and subsequently patch as required to restore surfaces to their</w:t>
      </w:r>
      <w:r w:rsidRPr="000775F9">
        <w:rPr>
          <w:spacing w:val="-28"/>
          <w:sz w:val="20"/>
        </w:rPr>
        <w:t xml:space="preserve"> </w:t>
      </w:r>
      <w:r w:rsidRPr="000775F9">
        <w:rPr>
          <w:sz w:val="20"/>
        </w:rPr>
        <w:t>original condition.</w:t>
      </w:r>
    </w:p>
    <w:p w:rsidR="000775F9" w:rsidRPr="000775F9" w:rsidRDefault="000775F9" w:rsidP="00667122">
      <w:pPr>
        <w:numPr>
          <w:ilvl w:val="2"/>
          <w:numId w:val="161"/>
        </w:numPr>
        <w:tabs>
          <w:tab w:val="left" w:pos="993"/>
          <w:tab w:val="left" w:pos="994"/>
        </w:tabs>
        <w:spacing w:before="81"/>
        <w:ind w:right="246" w:hanging="475"/>
        <w:rPr>
          <w:sz w:val="20"/>
        </w:rPr>
      </w:pPr>
      <w:r w:rsidRPr="000775F9">
        <w:rPr>
          <w:sz w:val="20"/>
        </w:rPr>
        <w:t>Existing Warranties: Remove, replace, patch, and repair materials and surfaces cut or damaged during installation or cutting and patching operations, by methods and with</w:t>
      </w:r>
      <w:r w:rsidRPr="000775F9">
        <w:rPr>
          <w:spacing w:val="-23"/>
          <w:sz w:val="20"/>
        </w:rPr>
        <w:t xml:space="preserve"> </w:t>
      </w:r>
      <w:r w:rsidRPr="000775F9">
        <w:rPr>
          <w:sz w:val="20"/>
        </w:rPr>
        <w:t>materials so as not to void existing</w:t>
      </w:r>
      <w:r w:rsidRPr="000775F9">
        <w:rPr>
          <w:spacing w:val="-13"/>
          <w:sz w:val="20"/>
        </w:rPr>
        <w:t xml:space="preserve"> </w:t>
      </w:r>
      <w:r w:rsidRPr="000775F9">
        <w:rPr>
          <w:sz w:val="20"/>
        </w:rPr>
        <w:t>warranties.</w:t>
      </w:r>
    </w:p>
    <w:p w:rsidR="000775F9" w:rsidRPr="000775F9" w:rsidRDefault="000775F9" w:rsidP="00667122">
      <w:pPr>
        <w:numPr>
          <w:ilvl w:val="2"/>
          <w:numId w:val="161"/>
        </w:numPr>
        <w:tabs>
          <w:tab w:val="left" w:pos="993"/>
          <w:tab w:val="left" w:pos="994"/>
        </w:tabs>
        <w:spacing w:before="79"/>
        <w:ind w:hanging="475"/>
        <w:rPr>
          <w:sz w:val="20"/>
        </w:rPr>
      </w:pPr>
      <w:r w:rsidRPr="000775F9">
        <w:rPr>
          <w:sz w:val="20"/>
        </w:rPr>
        <w:t>Temporary Support:  Provide temporary support of work to be</w:t>
      </w:r>
      <w:r w:rsidRPr="000775F9">
        <w:rPr>
          <w:spacing w:val="-18"/>
          <w:sz w:val="20"/>
        </w:rPr>
        <w:t xml:space="preserve"> </w:t>
      </w:r>
      <w:r w:rsidRPr="000775F9">
        <w:rPr>
          <w:sz w:val="20"/>
        </w:rPr>
        <w:t>cut.</w:t>
      </w:r>
    </w:p>
    <w:p w:rsidR="000775F9" w:rsidRPr="000775F9" w:rsidRDefault="000775F9" w:rsidP="00667122">
      <w:pPr>
        <w:numPr>
          <w:ilvl w:val="2"/>
          <w:numId w:val="161"/>
        </w:numPr>
        <w:tabs>
          <w:tab w:val="left" w:pos="993"/>
          <w:tab w:val="left" w:pos="994"/>
        </w:tabs>
        <w:spacing w:before="82"/>
        <w:ind w:right="742" w:hanging="475"/>
        <w:rPr>
          <w:sz w:val="20"/>
        </w:rPr>
      </w:pPr>
      <w:r w:rsidRPr="000775F9">
        <w:rPr>
          <w:sz w:val="20"/>
        </w:rPr>
        <w:t>Protection: Protect in-place construction during cutting and patching to prevent damage. Provide protection from adverse weather conditions for portions of Project that might be exposed during cutting and patching</w:t>
      </w:r>
      <w:r w:rsidRPr="000775F9">
        <w:rPr>
          <w:spacing w:val="-15"/>
          <w:sz w:val="20"/>
        </w:rPr>
        <w:t xml:space="preserve"> </w:t>
      </w:r>
      <w:r w:rsidRPr="000775F9">
        <w:rPr>
          <w:sz w:val="20"/>
        </w:rPr>
        <w:t>operations.</w:t>
      </w:r>
    </w:p>
    <w:p w:rsidR="000775F9" w:rsidRPr="000775F9" w:rsidRDefault="000775F9" w:rsidP="00667122">
      <w:pPr>
        <w:numPr>
          <w:ilvl w:val="2"/>
          <w:numId w:val="161"/>
        </w:numPr>
        <w:tabs>
          <w:tab w:val="left" w:pos="993"/>
          <w:tab w:val="left" w:pos="994"/>
        </w:tabs>
        <w:spacing w:before="80"/>
        <w:ind w:right="108" w:hanging="475"/>
        <w:rPr>
          <w:sz w:val="20"/>
        </w:rPr>
      </w:pPr>
      <w:r w:rsidRPr="000775F9">
        <w:rPr>
          <w:sz w:val="20"/>
        </w:rPr>
        <w:t>Adjacent Occupied Areas: Where interference with use of adjoining areas or interruption of free passage to adjoining areas is unavoidable, coordinate cutting and patching according to requirements the “Occupant Coordination”</w:t>
      </w:r>
      <w:r w:rsidRPr="000775F9">
        <w:rPr>
          <w:spacing w:val="-17"/>
          <w:sz w:val="20"/>
        </w:rPr>
        <w:t xml:space="preserve"> </w:t>
      </w:r>
      <w:r w:rsidRPr="000775F9">
        <w:rPr>
          <w:sz w:val="20"/>
        </w:rPr>
        <w:t>article.</w:t>
      </w:r>
    </w:p>
    <w:p w:rsidR="000775F9" w:rsidRPr="000775F9" w:rsidRDefault="000775F9" w:rsidP="00667122">
      <w:pPr>
        <w:numPr>
          <w:ilvl w:val="2"/>
          <w:numId w:val="161"/>
        </w:numPr>
        <w:tabs>
          <w:tab w:val="left" w:pos="993"/>
          <w:tab w:val="left" w:pos="994"/>
        </w:tabs>
        <w:spacing w:before="82"/>
        <w:ind w:right="289" w:hanging="475"/>
        <w:rPr>
          <w:sz w:val="20"/>
        </w:rPr>
      </w:pPr>
      <w:r w:rsidRPr="000775F9">
        <w:rPr>
          <w:sz w:val="20"/>
        </w:rPr>
        <w:t>Existing Utility Services and Mechanical/Electrical Systems: Where existing services/systems are required to be removed, relocated, or abandoned, bypass such services/systems before cutting to prevent interruption to occupied</w:t>
      </w:r>
      <w:r w:rsidRPr="000775F9">
        <w:rPr>
          <w:spacing w:val="-12"/>
          <w:sz w:val="20"/>
        </w:rPr>
        <w:t xml:space="preserve"> </w:t>
      </w:r>
      <w:r w:rsidRPr="000775F9">
        <w:rPr>
          <w:sz w:val="20"/>
        </w:rPr>
        <w:t>areas.</w:t>
      </w:r>
    </w:p>
    <w:p w:rsidR="000775F9" w:rsidRPr="000775F9" w:rsidRDefault="000775F9" w:rsidP="000775F9">
      <w:pPr>
        <w:rPr>
          <w:sz w:val="20"/>
        </w:rPr>
        <w:sectPr w:rsidR="000775F9" w:rsidRPr="000775F9">
          <w:footerReference w:type="default" r:id="rId380"/>
          <w:pgSz w:w="12240" w:h="15840"/>
          <w:pgMar w:top="1360" w:right="1340" w:bottom="640" w:left="1340" w:header="0" w:footer="457" w:gutter="0"/>
          <w:cols w:space="720"/>
        </w:sectPr>
      </w:pPr>
    </w:p>
    <w:p w:rsidR="000775F9" w:rsidRPr="000775F9" w:rsidRDefault="000775F9" w:rsidP="00667122">
      <w:pPr>
        <w:numPr>
          <w:ilvl w:val="2"/>
          <w:numId w:val="161"/>
        </w:numPr>
        <w:tabs>
          <w:tab w:val="left" w:pos="993"/>
          <w:tab w:val="left" w:pos="994"/>
        </w:tabs>
        <w:spacing w:before="80"/>
        <w:ind w:right="257" w:hanging="475"/>
        <w:rPr>
          <w:sz w:val="20"/>
        </w:rPr>
      </w:pPr>
      <w:r w:rsidRPr="000775F9">
        <w:rPr>
          <w:sz w:val="20"/>
        </w:rPr>
        <w:t>Cutting: Cut in-place construction by sawing, drilling, breaking, chipping, grinding, and similar operations, including excavation, using methods least likely to damage elements retained or adjoining construction. If possible, review proposed procedures with original Installer; comply with original Installer's written</w:t>
      </w:r>
      <w:r w:rsidRPr="000775F9">
        <w:rPr>
          <w:spacing w:val="-12"/>
          <w:sz w:val="20"/>
        </w:rPr>
        <w:t xml:space="preserve"> </w:t>
      </w:r>
      <w:r w:rsidRPr="000775F9">
        <w:rPr>
          <w:sz w:val="20"/>
        </w:rPr>
        <w:t>recommendations.</w:t>
      </w:r>
    </w:p>
    <w:p w:rsidR="000775F9" w:rsidRPr="000775F9" w:rsidRDefault="000775F9" w:rsidP="00667122">
      <w:pPr>
        <w:numPr>
          <w:ilvl w:val="3"/>
          <w:numId w:val="161"/>
        </w:numPr>
        <w:tabs>
          <w:tab w:val="left" w:pos="1453"/>
          <w:tab w:val="left" w:pos="1454"/>
        </w:tabs>
        <w:spacing w:before="10"/>
        <w:ind w:right="170"/>
        <w:rPr>
          <w:sz w:val="20"/>
        </w:rPr>
      </w:pPr>
      <w:r w:rsidRPr="000775F9">
        <w:rPr>
          <w:sz w:val="20"/>
        </w:rPr>
        <w:t>In general, use hand or small power tools designed for sawing and grinding, not hammering and chopping. Cut holes and slots neatly to minimum size required, and with minimum disturbance of adjacent surfaces.  Temporarily cover openings when not in</w:t>
      </w:r>
      <w:r w:rsidRPr="000775F9">
        <w:rPr>
          <w:spacing w:val="-17"/>
          <w:sz w:val="20"/>
        </w:rPr>
        <w:t xml:space="preserve"> </w:t>
      </w:r>
      <w:r w:rsidRPr="000775F9">
        <w:rPr>
          <w:sz w:val="20"/>
        </w:rPr>
        <w:t>use.</w:t>
      </w:r>
    </w:p>
    <w:p w:rsidR="000775F9" w:rsidRPr="000775F9" w:rsidRDefault="000775F9" w:rsidP="00667122">
      <w:pPr>
        <w:numPr>
          <w:ilvl w:val="3"/>
          <w:numId w:val="161"/>
        </w:numPr>
        <w:tabs>
          <w:tab w:val="left" w:pos="1453"/>
          <w:tab w:val="left" w:pos="1454"/>
        </w:tabs>
        <w:spacing w:before="10"/>
        <w:rPr>
          <w:sz w:val="20"/>
        </w:rPr>
      </w:pPr>
      <w:r w:rsidRPr="000775F9">
        <w:rPr>
          <w:sz w:val="20"/>
        </w:rPr>
        <w:t>Finished Surfaces:  Cut or drill from the exposed or finished side into concealed</w:t>
      </w:r>
      <w:r w:rsidRPr="000775F9">
        <w:rPr>
          <w:spacing w:val="-26"/>
          <w:sz w:val="20"/>
        </w:rPr>
        <w:t xml:space="preserve"> </w:t>
      </w:r>
      <w:r w:rsidRPr="000775F9">
        <w:rPr>
          <w:sz w:val="20"/>
        </w:rPr>
        <w:t>surfaces.</w:t>
      </w:r>
    </w:p>
    <w:p w:rsidR="000775F9" w:rsidRPr="000775F9" w:rsidRDefault="000775F9" w:rsidP="00667122">
      <w:pPr>
        <w:numPr>
          <w:ilvl w:val="3"/>
          <w:numId w:val="161"/>
        </w:numPr>
        <w:tabs>
          <w:tab w:val="left" w:pos="1453"/>
          <w:tab w:val="left" w:pos="1454"/>
        </w:tabs>
        <w:spacing w:before="10"/>
        <w:ind w:right="710"/>
        <w:rPr>
          <w:sz w:val="20"/>
        </w:rPr>
      </w:pPr>
      <w:r w:rsidRPr="000775F9">
        <w:rPr>
          <w:sz w:val="20"/>
        </w:rPr>
        <w:t>Concrete and Masonry: Cut using a cutting machine, such as an abrasive saw or a diamond-core</w:t>
      </w:r>
      <w:r w:rsidRPr="000775F9">
        <w:rPr>
          <w:spacing w:val="-6"/>
          <w:sz w:val="20"/>
        </w:rPr>
        <w:t xml:space="preserve"> </w:t>
      </w:r>
      <w:r w:rsidRPr="000775F9">
        <w:rPr>
          <w:sz w:val="20"/>
        </w:rPr>
        <w:t>drill.</w:t>
      </w:r>
    </w:p>
    <w:p w:rsidR="000775F9" w:rsidRPr="000775F9" w:rsidRDefault="000775F9" w:rsidP="00667122">
      <w:pPr>
        <w:numPr>
          <w:ilvl w:val="3"/>
          <w:numId w:val="161"/>
        </w:numPr>
        <w:tabs>
          <w:tab w:val="left" w:pos="1453"/>
          <w:tab w:val="left" w:pos="1454"/>
        </w:tabs>
        <w:spacing w:before="10"/>
        <w:ind w:right="671"/>
        <w:rPr>
          <w:sz w:val="20"/>
        </w:rPr>
      </w:pPr>
      <w:r w:rsidRPr="000775F9">
        <w:rPr>
          <w:sz w:val="20"/>
        </w:rPr>
        <w:t>Excavating and Backfilling: Comply with requirements in applicable Sections where required by cutting and patching</w:t>
      </w:r>
      <w:r w:rsidRPr="000775F9">
        <w:rPr>
          <w:spacing w:val="-18"/>
          <w:sz w:val="20"/>
        </w:rPr>
        <w:t xml:space="preserve"> </w:t>
      </w:r>
      <w:r w:rsidRPr="000775F9">
        <w:rPr>
          <w:sz w:val="20"/>
        </w:rPr>
        <w:t>operations.</w:t>
      </w:r>
    </w:p>
    <w:p w:rsidR="000775F9" w:rsidRPr="000775F9" w:rsidRDefault="000775F9" w:rsidP="00667122">
      <w:pPr>
        <w:numPr>
          <w:ilvl w:val="3"/>
          <w:numId w:val="161"/>
        </w:numPr>
        <w:tabs>
          <w:tab w:val="left" w:pos="1454"/>
        </w:tabs>
        <w:spacing w:before="10"/>
        <w:ind w:right="504"/>
        <w:jc w:val="both"/>
        <w:rPr>
          <w:sz w:val="20"/>
        </w:rPr>
      </w:pPr>
      <w:r w:rsidRPr="000775F9">
        <w:rPr>
          <w:sz w:val="20"/>
        </w:rPr>
        <w:t>Mechanical and Electrical Services: Cut off pipe or conduit in walls or partitions to be removed. Cap, valve, or plug and seal remaining portion of pipe or conduit to prevent entrance of moisture or other foreign matter after</w:t>
      </w:r>
      <w:r w:rsidRPr="000775F9">
        <w:rPr>
          <w:spacing w:val="-14"/>
          <w:sz w:val="20"/>
        </w:rPr>
        <w:t xml:space="preserve"> </w:t>
      </w:r>
      <w:r w:rsidRPr="000775F9">
        <w:rPr>
          <w:sz w:val="20"/>
        </w:rPr>
        <w:t>cutting.</w:t>
      </w:r>
    </w:p>
    <w:p w:rsidR="000775F9" w:rsidRPr="000775F9" w:rsidRDefault="000775F9" w:rsidP="00667122">
      <w:pPr>
        <w:numPr>
          <w:ilvl w:val="3"/>
          <w:numId w:val="161"/>
        </w:numPr>
        <w:tabs>
          <w:tab w:val="left" w:pos="1453"/>
          <w:tab w:val="left" w:pos="1454"/>
        </w:tabs>
        <w:spacing w:before="10"/>
        <w:rPr>
          <w:sz w:val="20"/>
        </w:rPr>
      </w:pPr>
      <w:r w:rsidRPr="000775F9">
        <w:rPr>
          <w:sz w:val="20"/>
        </w:rPr>
        <w:t>Proceed with patching after construction operations requiring cutting are</w:t>
      </w:r>
      <w:r w:rsidRPr="000775F9">
        <w:rPr>
          <w:spacing w:val="-26"/>
          <w:sz w:val="20"/>
        </w:rPr>
        <w:t xml:space="preserve"> </w:t>
      </w:r>
      <w:r w:rsidRPr="000775F9">
        <w:rPr>
          <w:sz w:val="20"/>
        </w:rPr>
        <w:t>complete.</w:t>
      </w:r>
    </w:p>
    <w:p w:rsidR="000775F9" w:rsidRPr="000775F9" w:rsidRDefault="000775F9" w:rsidP="00667122">
      <w:pPr>
        <w:numPr>
          <w:ilvl w:val="2"/>
          <w:numId w:val="161"/>
        </w:numPr>
        <w:tabs>
          <w:tab w:val="left" w:pos="993"/>
          <w:tab w:val="left" w:pos="994"/>
        </w:tabs>
        <w:spacing w:before="82"/>
        <w:ind w:right="175" w:hanging="475"/>
        <w:rPr>
          <w:sz w:val="20"/>
        </w:rPr>
      </w:pPr>
      <w:r w:rsidRPr="000775F9">
        <w:rPr>
          <w:sz w:val="20"/>
        </w:rPr>
        <w:t>Patching: Patch construction by filling, repairing, refinishing, closing up, and similar operations following performance of other work. Patch with durable seams that are as invisible as practicable. Provide materials and comply with installation requirements specified in other Section, where</w:t>
      </w:r>
      <w:r w:rsidRPr="000775F9">
        <w:rPr>
          <w:spacing w:val="-8"/>
          <w:sz w:val="20"/>
        </w:rPr>
        <w:t xml:space="preserve"> </w:t>
      </w:r>
      <w:r w:rsidRPr="000775F9">
        <w:rPr>
          <w:sz w:val="20"/>
        </w:rPr>
        <w:t>applicable.</w:t>
      </w:r>
    </w:p>
    <w:p w:rsidR="000775F9" w:rsidRPr="000775F9" w:rsidRDefault="000775F9" w:rsidP="00667122">
      <w:pPr>
        <w:numPr>
          <w:ilvl w:val="3"/>
          <w:numId w:val="161"/>
        </w:numPr>
        <w:tabs>
          <w:tab w:val="left" w:pos="1453"/>
          <w:tab w:val="left" w:pos="1454"/>
        </w:tabs>
        <w:spacing w:before="10"/>
        <w:ind w:right="1118"/>
        <w:rPr>
          <w:sz w:val="20"/>
        </w:rPr>
      </w:pPr>
      <w:r w:rsidRPr="000775F9">
        <w:rPr>
          <w:sz w:val="20"/>
        </w:rPr>
        <w:t>Inspection: Where feasible, test and inspect patched areas after completion to demonstrate physical integrity of</w:t>
      </w:r>
      <w:r w:rsidRPr="000775F9">
        <w:rPr>
          <w:spacing w:val="-14"/>
          <w:sz w:val="20"/>
        </w:rPr>
        <w:t xml:space="preserve"> </w:t>
      </w:r>
      <w:r w:rsidRPr="000775F9">
        <w:rPr>
          <w:sz w:val="20"/>
        </w:rPr>
        <w:t>installation.</w:t>
      </w:r>
    </w:p>
    <w:p w:rsidR="000775F9" w:rsidRPr="000775F9" w:rsidRDefault="000775F9" w:rsidP="00667122">
      <w:pPr>
        <w:numPr>
          <w:ilvl w:val="3"/>
          <w:numId w:val="161"/>
        </w:numPr>
        <w:tabs>
          <w:tab w:val="left" w:pos="1453"/>
          <w:tab w:val="left" w:pos="1454"/>
        </w:tabs>
        <w:spacing w:before="10"/>
        <w:ind w:right="223"/>
        <w:rPr>
          <w:sz w:val="20"/>
        </w:rPr>
      </w:pPr>
      <w:r w:rsidRPr="000775F9">
        <w:rPr>
          <w:sz w:val="20"/>
        </w:rPr>
        <w:t>Exposed Finishes: Restore exposed finishes of patched areas and extend finish restoration into retained adjoining construction in a manner that will minimize evidence</w:t>
      </w:r>
      <w:r w:rsidRPr="000775F9">
        <w:rPr>
          <w:spacing w:val="-28"/>
          <w:sz w:val="20"/>
        </w:rPr>
        <w:t xml:space="preserve"> </w:t>
      </w:r>
      <w:r w:rsidRPr="000775F9">
        <w:rPr>
          <w:sz w:val="20"/>
        </w:rPr>
        <w:t>of patching and</w:t>
      </w:r>
      <w:r w:rsidRPr="000775F9">
        <w:rPr>
          <w:spacing w:val="-9"/>
          <w:sz w:val="20"/>
        </w:rPr>
        <w:t xml:space="preserve"> </w:t>
      </w:r>
      <w:r w:rsidRPr="000775F9">
        <w:rPr>
          <w:sz w:val="20"/>
        </w:rPr>
        <w:t>refinishing.</w:t>
      </w:r>
    </w:p>
    <w:p w:rsidR="000775F9" w:rsidRPr="000775F9" w:rsidRDefault="000775F9" w:rsidP="00667122">
      <w:pPr>
        <w:numPr>
          <w:ilvl w:val="4"/>
          <w:numId w:val="161"/>
        </w:numPr>
        <w:tabs>
          <w:tab w:val="left" w:pos="1914"/>
          <w:tab w:val="left" w:pos="1915"/>
        </w:tabs>
        <w:spacing w:before="10"/>
        <w:ind w:right="439" w:hanging="460"/>
        <w:rPr>
          <w:sz w:val="20"/>
        </w:rPr>
      </w:pPr>
      <w:r w:rsidRPr="000775F9">
        <w:rPr>
          <w:sz w:val="20"/>
        </w:rPr>
        <w:t>Clean piping, conduit, and similar features before applying paint or other</w:t>
      </w:r>
      <w:r w:rsidRPr="000775F9">
        <w:rPr>
          <w:spacing w:val="-26"/>
          <w:sz w:val="20"/>
        </w:rPr>
        <w:t xml:space="preserve"> </w:t>
      </w:r>
      <w:r w:rsidRPr="000775F9">
        <w:rPr>
          <w:sz w:val="20"/>
        </w:rPr>
        <w:t>finishing materials.</w:t>
      </w:r>
    </w:p>
    <w:p w:rsidR="000775F9" w:rsidRPr="000775F9" w:rsidRDefault="000775F9" w:rsidP="00667122">
      <w:pPr>
        <w:numPr>
          <w:ilvl w:val="4"/>
          <w:numId w:val="161"/>
        </w:numPr>
        <w:tabs>
          <w:tab w:val="left" w:pos="1914"/>
          <w:tab w:val="left" w:pos="1915"/>
        </w:tabs>
        <w:spacing w:before="10"/>
        <w:ind w:hanging="460"/>
        <w:rPr>
          <w:sz w:val="20"/>
        </w:rPr>
      </w:pPr>
      <w:r w:rsidRPr="000775F9">
        <w:rPr>
          <w:sz w:val="20"/>
        </w:rPr>
        <w:t>Restore damaged pipe covering to its original</w:t>
      </w:r>
      <w:r w:rsidRPr="000775F9">
        <w:rPr>
          <w:spacing w:val="-16"/>
          <w:sz w:val="20"/>
        </w:rPr>
        <w:t xml:space="preserve"> </w:t>
      </w:r>
      <w:r w:rsidRPr="000775F9">
        <w:rPr>
          <w:sz w:val="20"/>
        </w:rPr>
        <w:t>condition.</w:t>
      </w:r>
    </w:p>
    <w:p w:rsidR="000775F9" w:rsidRPr="000775F9" w:rsidRDefault="000775F9" w:rsidP="00667122">
      <w:pPr>
        <w:numPr>
          <w:ilvl w:val="3"/>
          <w:numId w:val="161"/>
        </w:numPr>
        <w:tabs>
          <w:tab w:val="left" w:pos="1453"/>
          <w:tab w:val="left" w:pos="1454"/>
        </w:tabs>
        <w:spacing w:before="10"/>
        <w:ind w:right="218"/>
        <w:rPr>
          <w:sz w:val="20"/>
        </w:rPr>
      </w:pPr>
      <w:r w:rsidRPr="000775F9">
        <w:rPr>
          <w:sz w:val="20"/>
        </w:rPr>
        <w:t>Floors and Walls: Where walls or partitions that are removed extend one finished area into another, patch and repair floor and wall surfaces in the new space. Provide an even surface of uniform finish, color, texture, and appearance. Remove in-place floor and wall coverings and replace with new materials, if necessary, to achieve uniform color and appearance.</w:t>
      </w:r>
    </w:p>
    <w:p w:rsidR="000775F9" w:rsidRPr="000775F9" w:rsidRDefault="000775F9" w:rsidP="00667122">
      <w:pPr>
        <w:numPr>
          <w:ilvl w:val="4"/>
          <w:numId w:val="161"/>
        </w:numPr>
        <w:tabs>
          <w:tab w:val="left" w:pos="1914"/>
          <w:tab w:val="left" w:pos="1915"/>
        </w:tabs>
        <w:spacing w:before="7"/>
        <w:ind w:right="148" w:hanging="460"/>
        <w:rPr>
          <w:sz w:val="20"/>
        </w:rPr>
      </w:pPr>
      <w:r w:rsidRPr="000775F9">
        <w:rPr>
          <w:sz w:val="20"/>
        </w:rPr>
        <w:t>Where patching occurs in a painted surface, prepare substrate and apply primer</w:t>
      </w:r>
      <w:r w:rsidRPr="000775F9">
        <w:rPr>
          <w:spacing w:val="-20"/>
          <w:sz w:val="20"/>
        </w:rPr>
        <w:t xml:space="preserve"> </w:t>
      </w:r>
      <w:r w:rsidRPr="000775F9">
        <w:rPr>
          <w:sz w:val="20"/>
        </w:rPr>
        <w:t>and intermediate paint coats appropriate for substrate over the patch, and apply final paint coat over entire unbroken surface containing the patch. Provide additional coats until patch blends with adjacent</w:t>
      </w:r>
      <w:r w:rsidRPr="000775F9">
        <w:rPr>
          <w:spacing w:val="-14"/>
          <w:sz w:val="20"/>
        </w:rPr>
        <w:t xml:space="preserve"> </w:t>
      </w:r>
      <w:r w:rsidRPr="000775F9">
        <w:rPr>
          <w:sz w:val="20"/>
        </w:rPr>
        <w:t>surfaces.</w:t>
      </w:r>
    </w:p>
    <w:p w:rsidR="000775F9" w:rsidRPr="000775F9" w:rsidRDefault="000775F9" w:rsidP="00667122">
      <w:pPr>
        <w:numPr>
          <w:ilvl w:val="3"/>
          <w:numId w:val="161"/>
        </w:numPr>
        <w:tabs>
          <w:tab w:val="left" w:pos="1453"/>
          <w:tab w:val="left" w:pos="1454"/>
        </w:tabs>
        <w:spacing w:before="9"/>
        <w:ind w:right="116"/>
        <w:rPr>
          <w:sz w:val="20"/>
        </w:rPr>
      </w:pPr>
      <w:r w:rsidRPr="000775F9">
        <w:rPr>
          <w:sz w:val="20"/>
        </w:rPr>
        <w:t>Ceilings: Patch, repair, or rehang in-place ceilings as necessary to provide an even-plane surface of uniform</w:t>
      </w:r>
      <w:r w:rsidRPr="000775F9">
        <w:rPr>
          <w:spacing w:val="-7"/>
          <w:sz w:val="20"/>
        </w:rPr>
        <w:t xml:space="preserve"> </w:t>
      </w:r>
      <w:r w:rsidRPr="000775F9">
        <w:rPr>
          <w:sz w:val="20"/>
        </w:rPr>
        <w:t>appearance.</w:t>
      </w:r>
    </w:p>
    <w:p w:rsidR="000775F9" w:rsidRPr="000775F9" w:rsidRDefault="000775F9" w:rsidP="00667122">
      <w:pPr>
        <w:numPr>
          <w:ilvl w:val="3"/>
          <w:numId w:val="161"/>
        </w:numPr>
        <w:tabs>
          <w:tab w:val="left" w:pos="1453"/>
          <w:tab w:val="left" w:pos="1454"/>
        </w:tabs>
        <w:spacing w:before="9"/>
        <w:ind w:right="248"/>
        <w:rPr>
          <w:sz w:val="20"/>
        </w:rPr>
      </w:pPr>
      <w:r w:rsidRPr="000775F9">
        <w:rPr>
          <w:sz w:val="20"/>
        </w:rPr>
        <w:t>Exterior Building Enclosure: Patch components in a manner that restores enclosure to a weathertight condition and ensures thermal and moisture integrity of building</w:t>
      </w:r>
      <w:r w:rsidRPr="000775F9">
        <w:rPr>
          <w:spacing w:val="-25"/>
          <w:sz w:val="20"/>
        </w:rPr>
        <w:t xml:space="preserve"> </w:t>
      </w:r>
      <w:r w:rsidRPr="000775F9">
        <w:rPr>
          <w:sz w:val="20"/>
        </w:rPr>
        <w:t>enclosure.</w:t>
      </w:r>
    </w:p>
    <w:p w:rsidR="000775F9" w:rsidRPr="000775F9" w:rsidRDefault="000775F9" w:rsidP="00667122">
      <w:pPr>
        <w:numPr>
          <w:ilvl w:val="2"/>
          <w:numId w:val="161"/>
        </w:numPr>
        <w:tabs>
          <w:tab w:val="left" w:pos="993"/>
          <w:tab w:val="left" w:pos="994"/>
        </w:tabs>
        <w:spacing w:before="79"/>
        <w:ind w:right="207" w:hanging="475"/>
        <w:rPr>
          <w:sz w:val="20"/>
        </w:rPr>
      </w:pPr>
      <w:r w:rsidRPr="000775F9">
        <w:rPr>
          <w:sz w:val="20"/>
        </w:rPr>
        <w:t>Cleaning: Clean areas and spaces where cutting and patching are performed. Remove paint, mortar, oils, putty, and similar materials from adjacent finished</w:t>
      </w:r>
      <w:r w:rsidRPr="000775F9">
        <w:rPr>
          <w:spacing w:val="-19"/>
          <w:sz w:val="20"/>
        </w:rPr>
        <w:t xml:space="preserve"> </w:t>
      </w:r>
      <w:r w:rsidRPr="000775F9">
        <w:rPr>
          <w:sz w:val="20"/>
        </w:rPr>
        <w:t>surfaces.</w:t>
      </w:r>
    </w:p>
    <w:p w:rsidR="000775F9" w:rsidRPr="000775F9" w:rsidRDefault="000775F9" w:rsidP="00667122">
      <w:pPr>
        <w:numPr>
          <w:ilvl w:val="1"/>
          <w:numId w:val="161"/>
        </w:numPr>
        <w:tabs>
          <w:tab w:val="left" w:pos="634"/>
        </w:tabs>
        <w:spacing w:before="77"/>
        <w:outlineLvl w:val="2"/>
        <w:rPr>
          <w:b/>
          <w:bCs/>
          <w:sz w:val="20"/>
          <w:szCs w:val="20"/>
        </w:rPr>
      </w:pPr>
      <w:r w:rsidRPr="000775F9">
        <w:rPr>
          <w:b/>
          <w:bCs/>
          <w:sz w:val="20"/>
          <w:szCs w:val="20"/>
        </w:rPr>
        <w:t>EXCAVATION AND TRENCHING FOR ELECTRICAL</w:t>
      </w:r>
      <w:r w:rsidRPr="000775F9">
        <w:rPr>
          <w:b/>
          <w:bCs/>
          <w:spacing w:val="-15"/>
          <w:sz w:val="20"/>
          <w:szCs w:val="20"/>
        </w:rPr>
        <w:t xml:space="preserve"> </w:t>
      </w:r>
      <w:r w:rsidRPr="000775F9">
        <w:rPr>
          <w:b/>
          <w:bCs/>
          <w:sz w:val="20"/>
          <w:szCs w:val="20"/>
        </w:rPr>
        <w:t>CONDUIT</w:t>
      </w:r>
    </w:p>
    <w:p w:rsidR="000775F9" w:rsidRPr="000775F9" w:rsidRDefault="000775F9" w:rsidP="00667122">
      <w:pPr>
        <w:numPr>
          <w:ilvl w:val="2"/>
          <w:numId w:val="161"/>
        </w:numPr>
        <w:tabs>
          <w:tab w:val="left" w:pos="993"/>
          <w:tab w:val="left" w:pos="994"/>
        </w:tabs>
        <w:spacing w:before="84"/>
        <w:ind w:right="336" w:hanging="475"/>
        <w:rPr>
          <w:sz w:val="20"/>
        </w:rPr>
      </w:pPr>
      <w:r w:rsidRPr="000775F9">
        <w:rPr>
          <w:sz w:val="20"/>
        </w:rPr>
        <w:t>The Contractor shall perform all excavation of every description and of whatever substances encountered to the depths indicated on the drawings or as otherwise specified. During excavation, material suitable for backfilling shall be piled in an orderly manner a sufficient distance from the banks of the trench to avoid overloading and to prevent slides or cave-ins. Such grading shall be done as may be necessary to prevent surface water from flowing into trenches or other excavations, and any water accumulating therein shall be removed by pumping or by other methods. Unless otherwise indicated, excavation shall be by open cut except that short sections of a trench may be tunneled if the conduit or sleeves can be</w:t>
      </w:r>
      <w:r w:rsidRPr="000775F9">
        <w:rPr>
          <w:spacing w:val="-32"/>
          <w:sz w:val="20"/>
        </w:rPr>
        <w:t xml:space="preserve"> </w:t>
      </w:r>
      <w:r w:rsidRPr="000775F9">
        <w:rPr>
          <w:sz w:val="20"/>
        </w:rPr>
        <w:t>safely and properly installed and backfill can be properly tamped in such tunnel sections. Refer to Division 02 for additional</w:t>
      </w:r>
      <w:r w:rsidRPr="000775F9">
        <w:rPr>
          <w:spacing w:val="-13"/>
          <w:sz w:val="20"/>
        </w:rPr>
        <w:t xml:space="preserve"> </w:t>
      </w:r>
      <w:r w:rsidRPr="000775F9">
        <w:rPr>
          <w:sz w:val="20"/>
        </w:rPr>
        <w:t>requirements.</w:t>
      </w:r>
    </w:p>
    <w:p w:rsidR="000775F9" w:rsidRPr="000775F9" w:rsidRDefault="000775F9" w:rsidP="000775F9">
      <w:pPr>
        <w:rPr>
          <w:sz w:val="20"/>
        </w:rPr>
        <w:sectPr w:rsidR="000775F9" w:rsidRPr="000775F9">
          <w:footerReference w:type="default" r:id="rId381"/>
          <w:pgSz w:w="12240" w:h="15840"/>
          <w:pgMar w:top="1360" w:right="1380" w:bottom="640" w:left="1340" w:header="0" w:footer="457" w:gutter="0"/>
          <w:cols w:space="720"/>
        </w:sectPr>
      </w:pPr>
    </w:p>
    <w:p w:rsidR="000775F9" w:rsidRPr="000775F9" w:rsidRDefault="000775F9" w:rsidP="00667122">
      <w:pPr>
        <w:numPr>
          <w:ilvl w:val="2"/>
          <w:numId w:val="161"/>
        </w:numPr>
        <w:tabs>
          <w:tab w:val="left" w:pos="993"/>
          <w:tab w:val="left" w:pos="994"/>
        </w:tabs>
        <w:spacing w:before="80"/>
        <w:ind w:right="111" w:hanging="475"/>
        <w:rPr>
          <w:sz w:val="20"/>
        </w:rPr>
      </w:pPr>
      <w:r w:rsidRPr="000775F9">
        <w:rPr>
          <w:sz w:val="20"/>
        </w:rPr>
        <w:t>Trench Excavation: Trenches shall be of necessary width for proper laying of the conduit, and the banks shall be as nearly vertical as practical.  The bottom of the trenches shall be accurately graded to provide uniform bearing and support for the conduit on undisturbed soil at every point along its entire length. Except where rock is encountered, care shall be taken not to excavate below the depths indicated. Where rock excavations are required, the rock shall be excavated to a minimum overdepth of 4 inches below the trench depths indicated on the drawings, or specified.  Overdepths in the rock excavation and unauthorized overdepths shall be backfilled with loose, granular, moist earth, thoroughly tamped. Whenever wet or otherwise unstable soil that is incapable of properly supporting the pipe is encountered in the bottom of the trench, such soil shall be removed to the depth required and the trench backfilled to the proper grade coarse sand, fine gravel or other suitable materials, as hereinafter</w:t>
      </w:r>
      <w:r w:rsidRPr="000775F9">
        <w:rPr>
          <w:spacing w:val="-31"/>
          <w:sz w:val="20"/>
        </w:rPr>
        <w:t xml:space="preserve"> </w:t>
      </w:r>
      <w:r w:rsidRPr="000775F9">
        <w:rPr>
          <w:sz w:val="20"/>
        </w:rPr>
        <w:t>specified.</w:t>
      </w:r>
    </w:p>
    <w:p w:rsidR="000775F9" w:rsidRPr="000775F9" w:rsidRDefault="000775F9" w:rsidP="00667122">
      <w:pPr>
        <w:numPr>
          <w:ilvl w:val="2"/>
          <w:numId w:val="161"/>
        </w:numPr>
        <w:tabs>
          <w:tab w:val="left" w:pos="993"/>
          <w:tab w:val="left" w:pos="994"/>
        </w:tabs>
        <w:spacing w:before="82"/>
        <w:ind w:right="111" w:hanging="475"/>
        <w:rPr>
          <w:sz w:val="20"/>
        </w:rPr>
      </w:pPr>
      <w:r w:rsidRPr="000775F9">
        <w:rPr>
          <w:sz w:val="20"/>
        </w:rPr>
        <w:t>Depth of Cover: Trenches for utilities shall be of a depth that will provide the following minimum depths of cover from existing grade or from indicated finish grade, whichever is lower, unless otherwise specifically</w:t>
      </w:r>
      <w:r w:rsidRPr="000775F9">
        <w:rPr>
          <w:spacing w:val="-10"/>
          <w:sz w:val="20"/>
        </w:rPr>
        <w:t xml:space="preserve"> </w:t>
      </w:r>
      <w:r w:rsidRPr="000775F9">
        <w:rPr>
          <w:sz w:val="20"/>
        </w:rPr>
        <w:t>shown.</w:t>
      </w:r>
    </w:p>
    <w:p w:rsidR="000775F9" w:rsidRPr="000775F9" w:rsidRDefault="000775F9" w:rsidP="000775F9">
      <w:pPr>
        <w:tabs>
          <w:tab w:val="left" w:pos="5791"/>
        </w:tabs>
        <w:spacing w:before="10"/>
        <w:ind w:left="1453"/>
        <w:rPr>
          <w:sz w:val="20"/>
          <w:szCs w:val="20"/>
        </w:rPr>
      </w:pPr>
      <w:r w:rsidRPr="000775F9">
        <w:rPr>
          <w:sz w:val="20"/>
          <w:szCs w:val="20"/>
        </w:rPr>
        <w:t>Voltage</w:t>
      </w:r>
      <w:r w:rsidRPr="000775F9">
        <w:rPr>
          <w:sz w:val="20"/>
          <w:szCs w:val="20"/>
        </w:rPr>
        <w:tab/>
        <w:t>Depth</w:t>
      </w:r>
      <w:r w:rsidRPr="000775F9">
        <w:rPr>
          <w:spacing w:val="-4"/>
          <w:sz w:val="20"/>
          <w:szCs w:val="20"/>
        </w:rPr>
        <w:t xml:space="preserve"> </w:t>
      </w:r>
      <w:r w:rsidRPr="000775F9">
        <w:rPr>
          <w:sz w:val="20"/>
          <w:szCs w:val="20"/>
        </w:rPr>
        <w:t>(Minimum)</w:t>
      </w:r>
    </w:p>
    <w:p w:rsidR="000775F9" w:rsidRPr="000775F9" w:rsidRDefault="000775F9" w:rsidP="00667122">
      <w:pPr>
        <w:numPr>
          <w:ilvl w:val="3"/>
          <w:numId w:val="161"/>
        </w:numPr>
        <w:tabs>
          <w:tab w:val="left" w:pos="1453"/>
          <w:tab w:val="left" w:pos="1454"/>
          <w:tab w:val="left" w:pos="5791"/>
        </w:tabs>
        <w:spacing w:before="10"/>
        <w:rPr>
          <w:sz w:val="20"/>
        </w:rPr>
      </w:pPr>
      <w:r w:rsidRPr="000775F9">
        <w:rPr>
          <w:sz w:val="20"/>
        </w:rPr>
        <w:t>600</w:t>
      </w:r>
      <w:r w:rsidRPr="000775F9">
        <w:rPr>
          <w:spacing w:val="-1"/>
          <w:sz w:val="20"/>
        </w:rPr>
        <w:t xml:space="preserve"> </w:t>
      </w:r>
      <w:r w:rsidRPr="000775F9">
        <w:rPr>
          <w:sz w:val="20"/>
        </w:rPr>
        <w:t>and</w:t>
      </w:r>
      <w:r w:rsidRPr="000775F9">
        <w:rPr>
          <w:spacing w:val="-1"/>
          <w:sz w:val="20"/>
        </w:rPr>
        <w:t xml:space="preserve"> </w:t>
      </w:r>
      <w:r w:rsidRPr="000775F9">
        <w:rPr>
          <w:sz w:val="20"/>
        </w:rPr>
        <w:t>below</w:t>
      </w:r>
      <w:r w:rsidRPr="000775F9">
        <w:rPr>
          <w:sz w:val="20"/>
        </w:rPr>
        <w:tab/>
        <w:t>24</w:t>
      </w:r>
      <w:r w:rsidRPr="000775F9">
        <w:rPr>
          <w:spacing w:val="-5"/>
          <w:sz w:val="20"/>
        </w:rPr>
        <w:t xml:space="preserve"> </w:t>
      </w:r>
      <w:r w:rsidRPr="000775F9">
        <w:rPr>
          <w:sz w:val="20"/>
        </w:rPr>
        <w:t>inches</w:t>
      </w:r>
    </w:p>
    <w:p w:rsidR="000775F9" w:rsidRPr="000775F9" w:rsidRDefault="000775F9" w:rsidP="000775F9">
      <w:pPr>
        <w:tabs>
          <w:tab w:val="left" w:pos="1453"/>
          <w:tab w:val="left" w:pos="5791"/>
        </w:tabs>
        <w:spacing w:before="10"/>
        <w:ind w:left="993"/>
        <w:rPr>
          <w:sz w:val="20"/>
          <w:szCs w:val="20"/>
        </w:rPr>
      </w:pPr>
      <w:r w:rsidRPr="000775F9">
        <w:rPr>
          <w:sz w:val="20"/>
          <w:szCs w:val="20"/>
        </w:rPr>
        <w:t>2.</w:t>
      </w:r>
      <w:r w:rsidRPr="000775F9">
        <w:rPr>
          <w:sz w:val="20"/>
          <w:szCs w:val="20"/>
        </w:rPr>
        <w:tab/>
        <w:t>600</w:t>
      </w:r>
      <w:r w:rsidRPr="000775F9">
        <w:rPr>
          <w:spacing w:val="-2"/>
          <w:sz w:val="20"/>
          <w:szCs w:val="20"/>
        </w:rPr>
        <w:t xml:space="preserve"> </w:t>
      </w:r>
      <w:r w:rsidRPr="000775F9">
        <w:rPr>
          <w:sz w:val="20"/>
          <w:szCs w:val="20"/>
        </w:rPr>
        <w:t>to</w:t>
      </w:r>
      <w:r w:rsidRPr="000775F9">
        <w:rPr>
          <w:spacing w:val="-2"/>
          <w:sz w:val="20"/>
          <w:szCs w:val="20"/>
        </w:rPr>
        <w:t xml:space="preserve"> </w:t>
      </w:r>
      <w:r w:rsidRPr="000775F9">
        <w:rPr>
          <w:sz w:val="20"/>
          <w:szCs w:val="20"/>
        </w:rPr>
        <w:t>15,000</w:t>
      </w:r>
      <w:r w:rsidRPr="000775F9">
        <w:rPr>
          <w:sz w:val="20"/>
          <w:szCs w:val="20"/>
        </w:rPr>
        <w:tab/>
        <w:t>30</w:t>
      </w:r>
      <w:r w:rsidRPr="000775F9">
        <w:rPr>
          <w:spacing w:val="-5"/>
          <w:sz w:val="20"/>
          <w:szCs w:val="20"/>
        </w:rPr>
        <w:t xml:space="preserve"> </w:t>
      </w:r>
      <w:r w:rsidRPr="000775F9">
        <w:rPr>
          <w:sz w:val="20"/>
          <w:szCs w:val="20"/>
        </w:rPr>
        <w:t>inches</w:t>
      </w:r>
    </w:p>
    <w:p w:rsidR="000775F9" w:rsidRPr="000775F9" w:rsidRDefault="000775F9" w:rsidP="00667122">
      <w:pPr>
        <w:numPr>
          <w:ilvl w:val="2"/>
          <w:numId w:val="161"/>
        </w:numPr>
        <w:tabs>
          <w:tab w:val="left" w:pos="993"/>
          <w:tab w:val="left" w:pos="994"/>
        </w:tabs>
        <w:spacing w:before="82"/>
        <w:ind w:right="201" w:hanging="475"/>
        <w:rPr>
          <w:sz w:val="20"/>
        </w:rPr>
      </w:pPr>
      <w:r w:rsidRPr="000775F9">
        <w:rPr>
          <w:sz w:val="20"/>
        </w:rPr>
        <w:t>Protection of Existing Utilities: Existing utility lines to be retained that are shown on the Drawings or the locations of which are made known to the Contractor prior to excavation, as well as all utility lines uncovered during excavation operations, shall be protected from</w:t>
      </w:r>
      <w:r w:rsidRPr="000775F9">
        <w:rPr>
          <w:spacing w:val="-30"/>
          <w:sz w:val="20"/>
        </w:rPr>
        <w:t xml:space="preserve"> </w:t>
      </w:r>
      <w:r w:rsidRPr="000775F9">
        <w:rPr>
          <w:sz w:val="20"/>
        </w:rPr>
        <w:t>damage during excavation and backfilling, and if damaged, shall be repaired by the Contractor at his expense.</w:t>
      </w:r>
    </w:p>
    <w:p w:rsidR="000775F9" w:rsidRPr="000775F9" w:rsidRDefault="000775F9" w:rsidP="00667122">
      <w:pPr>
        <w:numPr>
          <w:ilvl w:val="1"/>
          <w:numId w:val="161"/>
        </w:numPr>
        <w:tabs>
          <w:tab w:val="left" w:pos="634"/>
        </w:tabs>
        <w:spacing w:before="79"/>
        <w:outlineLvl w:val="2"/>
        <w:rPr>
          <w:b/>
          <w:bCs/>
          <w:sz w:val="20"/>
          <w:szCs w:val="20"/>
        </w:rPr>
      </w:pPr>
      <w:r w:rsidRPr="000775F9">
        <w:rPr>
          <w:b/>
          <w:bCs/>
          <w:sz w:val="20"/>
          <w:szCs w:val="20"/>
        </w:rPr>
        <w:t>BACKFILLING OF</w:t>
      </w:r>
      <w:r w:rsidRPr="000775F9">
        <w:rPr>
          <w:b/>
          <w:bCs/>
          <w:spacing w:val="-9"/>
          <w:sz w:val="20"/>
          <w:szCs w:val="20"/>
        </w:rPr>
        <w:t xml:space="preserve"> </w:t>
      </w:r>
      <w:r w:rsidRPr="000775F9">
        <w:rPr>
          <w:b/>
          <w:bCs/>
          <w:sz w:val="20"/>
          <w:szCs w:val="20"/>
        </w:rPr>
        <w:t>TRENCHES</w:t>
      </w:r>
    </w:p>
    <w:p w:rsidR="000775F9" w:rsidRPr="000775F9" w:rsidRDefault="000775F9" w:rsidP="00667122">
      <w:pPr>
        <w:numPr>
          <w:ilvl w:val="2"/>
          <w:numId w:val="161"/>
        </w:numPr>
        <w:tabs>
          <w:tab w:val="left" w:pos="993"/>
          <w:tab w:val="left" w:pos="994"/>
        </w:tabs>
        <w:spacing w:before="81"/>
        <w:ind w:right="222" w:hanging="475"/>
        <w:rPr>
          <w:sz w:val="20"/>
        </w:rPr>
      </w:pPr>
      <w:r w:rsidRPr="000775F9">
        <w:rPr>
          <w:sz w:val="20"/>
        </w:rPr>
        <w:t>Trenches shall not be backfilled until all required pressure and other tests have been performed, witnessed by the Engineer, and until the utilities systems as installed confirm to</w:t>
      </w:r>
      <w:r w:rsidRPr="000775F9">
        <w:rPr>
          <w:spacing w:val="-27"/>
          <w:sz w:val="20"/>
        </w:rPr>
        <w:t xml:space="preserve"> </w:t>
      </w:r>
      <w:r w:rsidRPr="000775F9">
        <w:rPr>
          <w:sz w:val="20"/>
        </w:rPr>
        <w:t>the requirements of the drawings and</w:t>
      </w:r>
      <w:r w:rsidRPr="000775F9">
        <w:rPr>
          <w:spacing w:val="-13"/>
          <w:sz w:val="20"/>
        </w:rPr>
        <w:t xml:space="preserve"> </w:t>
      </w:r>
      <w:r w:rsidRPr="000775F9">
        <w:rPr>
          <w:sz w:val="20"/>
        </w:rPr>
        <w:t>specifications.</w:t>
      </w:r>
    </w:p>
    <w:p w:rsidR="000775F9" w:rsidRPr="000775F9" w:rsidRDefault="000775F9" w:rsidP="00667122">
      <w:pPr>
        <w:numPr>
          <w:ilvl w:val="2"/>
          <w:numId w:val="161"/>
        </w:numPr>
        <w:tabs>
          <w:tab w:val="left" w:pos="993"/>
          <w:tab w:val="left" w:pos="994"/>
        </w:tabs>
        <w:spacing w:before="82"/>
        <w:ind w:right="153" w:hanging="475"/>
        <w:rPr>
          <w:sz w:val="20"/>
        </w:rPr>
      </w:pPr>
      <w:r w:rsidRPr="000775F9">
        <w:rPr>
          <w:sz w:val="20"/>
        </w:rPr>
        <w:t>Normal Backfill: Where compacted backfill is not specified the trenches shall be carefully backfilled with the materials approved for backfilling (See appropriate section), deposited in 6” layers and thoroughly and carefully rammed until the pipe has a cover of not less than one</w:t>
      </w:r>
      <w:r w:rsidRPr="000775F9">
        <w:rPr>
          <w:spacing w:val="-24"/>
          <w:sz w:val="20"/>
        </w:rPr>
        <w:t xml:space="preserve"> </w:t>
      </w:r>
      <w:r w:rsidRPr="000775F9">
        <w:rPr>
          <w:sz w:val="20"/>
        </w:rPr>
        <w:t>foot. The remainder of the backfill material shall then be carefully placed in the trench in one foot layers and tamped. Settling the backfill with water will not be permitted. The surface shall be graded to a reasonable uniformity and the mounding over trenches left in a uniform and neat condition. Surface condition shall be equipment to match the existing condition prior to trenching (sod, asphalt,</w:t>
      </w:r>
      <w:r w:rsidRPr="000775F9">
        <w:rPr>
          <w:spacing w:val="-9"/>
          <w:sz w:val="20"/>
        </w:rPr>
        <w:t xml:space="preserve"> </w:t>
      </w:r>
      <w:r w:rsidRPr="000775F9">
        <w:rPr>
          <w:sz w:val="20"/>
        </w:rPr>
        <w:t>etc.).</w:t>
      </w:r>
    </w:p>
    <w:p w:rsidR="000775F9" w:rsidRPr="000775F9" w:rsidRDefault="000775F9" w:rsidP="00667122">
      <w:pPr>
        <w:numPr>
          <w:ilvl w:val="2"/>
          <w:numId w:val="161"/>
        </w:numPr>
        <w:tabs>
          <w:tab w:val="left" w:pos="993"/>
          <w:tab w:val="left" w:pos="994"/>
        </w:tabs>
        <w:spacing w:before="82"/>
        <w:ind w:right="166" w:hanging="475"/>
        <w:rPr>
          <w:sz w:val="20"/>
        </w:rPr>
      </w:pPr>
      <w:r w:rsidRPr="000775F9">
        <w:rPr>
          <w:sz w:val="20"/>
        </w:rPr>
        <w:t>Compacted backfill shall be used under slabs on grade, building structure, concrete paving</w:t>
      </w:r>
      <w:r w:rsidRPr="000775F9">
        <w:rPr>
          <w:spacing w:val="-30"/>
          <w:sz w:val="20"/>
        </w:rPr>
        <w:t xml:space="preserve"> </w:t>
      </w:r>
      <w:r w:rsidRPr="000775F9">
        <w:rPr>
          <w:sz w:val="20"/>
        </w:rPr>
        <w:t>and asphaltic concrete paving. The soils used in the fill shall be granular in nature and shall not contain roots, sod, rubbish or stones over 1-1/2” maximum</w:t>
      </w:r>
      <w:r w:rsidRPr="000775F9">
        <w:rPr>
          <w:spacing w:val="-16"/>
          <w:sz w:val="20"/>
        </w:rPr>
        <w:t xml:space="preserve"> </w:t>
      </w:r>
      <w:r w:rsidRPr="000775F9">
        <w:rPr>
          <w:sz w:val="20"/>
        </w:rPr>
        <w:t>dimension.</w:t>
      </w:r>
    </w:p>
    <w:p w:rsidR="000775F9" w:rsidRPr="000775F9" w:rsidRDefault="000775F9" w:rsidP="00667122">
      <w:pPr>
        <w:numPr>
          <w:ilvl w:val="3"/>
          <w:numId w:val="161"/>
        </w:numPr>
        <w:tabs>
          <w:tab w:val="left" w:pos="1453"/>
          <w:tab w:val="left" w:pos="1454"/>
        </w:tabs>
        <w:spacing w:before="10"/>
        <w:rPr>
          <w:sz w:val="20"/>
        </w:rPr>
      </w:pPr>
      <w:r w:rsidRPr="000775F9">
        <w:rPr>
          <w:sz w:val="20"/>
        </w:rPr>
        <w:t>Required</w:t>
      </w:r>
      <w:r w:rsidRPr="000775F9">
        <w:rPr>
          <w:spacing w:val="-3"/>
          <w:sz w:val="20"/>
        </w:rPr>
        <w:t xml:space="preserve"> </w:t>
      </w:r>
      <w:r w:rsidRPr="000775F9">
        <w:rPr>
          <w:sz w:val="20"/>
        </w:rPr>
        <w:t>Density</w:t>
      </w:r>
    </w:p>
    <w:p w:rsidR="000775F9" w:rsidRPr="000775F9" w:rsidRDefault="000775F9" w:rsidP="00667122">
      <w:pPr>
        <w:numPr>
          <w:ilvl w:val="4"/>
          <w:numId w:val="161"/>
        </w:numPr>
        <w:tabs>
          <w:tab w:val="left" w:pos="1914"/>
          <w:tab w:val="left" w:pos="1915"/>
        </w:tabs>
        <w:spacing w:before="10"/>
        <w:ind w:right="222" w:hanging="460"/>
        <w:rPr>
          <w:sz w:val="20"/>
        </w:rPr>
      </w:pPr>
      <w:r w:rsidRPr="000775F9">
        <w:rPr>
          <w:sz w:val="20"/>
        </w:rPr>
        <w:t>All fills shall be compacted to a dry density equal to at least 90% of the maximum density determined in accordance with the Modified AASHO Method of</w:t>
      </w:r>
      <w:r w:rsidRPr="000775F9">
        <w:rPr>
          <w:spacing w:val="-21"/>
          <w:sz w:val="20"/>
        </w:rPr>
        <w:t xml:space="preserve"> </w:t>
      </w:r>
      <w:r w:rsidRPr="000775F9">
        <w:rPr>
          <w:sz w:val="20"/>
        </w:rPr>
        <w:t>Compaction. The maximum density and optimum moisture content shall be determined on the basis of laboratory tests conducted on the materials used in the</w:t>
      </w:r>
      <w:r w:rsidRPr="000775F9">
        <w:rPr>
          <w:spacing w:val="-21"/>
          <w:sz w:val="20"/>
        </w:rPr>
        <w:t xml:space="preserve"> </w:t>
      </w:r>
      <w:r w:rsidRPr="000775F9">
        <w:rPr>
          <w:sz w:val="20"/>
        </w:rPr>
        <w:t>fill.</w:t>
      </w:r>
    </w:p>
    <w:p w:rsidR="000775F9" w:rsidRPr="000775F9" w:rsidRDefault="000775F9" w:rsidP="00667122">
      <w:pPr>
        <w:numPr>
          <w:ilvl w:val="4"/>
          <w:numId w:val="161"/>
        </w:numPr>
        <w:tabs>
          <w:tab w:val="left" w:pos="1915"/>
        </w:tabs>
        <w:spacing w:before="7"/>
        <w:ind w:right="246" w:hanging="460"/>
        <w:jc w:val="both"/>
        <w:rPr>
          <w:sz w:val="20"/>
        </w:rPr>
      </w:pPr>
      <w:r w:rsidRPr="000775F9">
        <w:rPr>
          <w:sz w:val="20"/>
        </w:rPr>
        <w:t>Modified AASHO Compaction Method provides that soil samples be compacted in</w:t>
      </w:r>
      <w:r w:rsidRPr="000775F9">
        <w:rPr>
          <w:spacing w:val="-24"/>
          <w:sz w:val="20"/>
        </w:rPr>
        <w:t xml:space="preserve"> </w:t>
      </w:r>
      <w:r w:rsidRPr="000775F9">
        <w:rPr>
          <w:sz w:val="20"/>
        </w:rPr>
        <w:t>5 equal layers in a standard compaction cylinder having a volume of 1/30 cu. ft. using 25 18” blows of 10 pound rammer to compact each</w:t>
      </w:r>
      <w:r w:rsidRPr="000775F9">
        <w:rPr>
          <w:spacing w:val="-19"/>
          <w:sz w:val="20"/>
        </w:rPr>
        <w:t xml:space="preserve"> </w:t>
      </w:r>
      <w:r w:rsidRPr="000775F9">
        <w:rPr>
          <w:sz w:val="20"/>
        </w:rPr>
        <w:t>layer.</w:t>
      </w:r>
    </w:p>
    <w:p w:rsidR="000775F9" w:rsidRPr="000775F9" w:rsidRDefault="000775F9" w:rsidP="00667122">
      <w:pPr>
        <w:numPr>
          <w:ilvl w:val="3"/>
          <w:numId w:val="161"/>
        </w:numPr>
        <w:tabs>
          <w:tab w:val="left" w:pos="1453"/>
          <w:tab w:val="left" w:pos="1454"/>
        </w:tabs>
        <w:spacing w:before="10"/>
        <w:ind w:right="413"/>
        <w:rPr>
          <w:sz w:val="20"/>
        </w:rPr>
      </w:pPr>
      <w:r w:rsidRPr="000775F9">
        <w:rPr>
          <w:sz w:val="20"/>
        </w:rPr>
        <w:t>Control Tests: Adequacy of compaction shall be determined on the basis of in-place density determinations that are to be conducted while the fills are being placed. The results of these tests shall be the basis on which satisfactory completion of the work is judged. Should the fills fail to meet the specified densities, the Contractor shall remove and recompact the soils until the specified densities are</w:t>
      </w:r>
      <w:r w:rsidRPr="000775F9">
        <w:rPr>
          <w:spacing w:val="-22"/>
          <w:sz w:val="20"/>
        </w:rPr>
        <w:t xml:space="preserve"> </w:t>
      </w:r>
      <w:r w:rsidRPr="000775F9">
        <w:rPr>
          <w:sz w:val="20"/>
        </w:rPr>
        <w:t>achieved.</w:t>
      </w:r>
    </w:p>
    <w:p w:rsidR="000775F9" w:rsidRPr="000775F9" w:rsidRDefault="000775F9" w:rsidP="00667122">
      <w:pPr>
        <w:numPr>
          <w:ilvl w:val="3"/>
          <w:numId w:val="161"/>
        </w:numPr>
        <w:tabs>
          <w:tab w:val="left" w:pos="1453"/>
          <w:tab w:val="left" w:pos="1454"/>
        </w:tabs>
        <w:spacing w:before="7"/>
        <w:ind w:right="386"/>
        <w:rPr>
          <w:sz w:val="20"/>
        </w:rPr>
      </w:pPr>
      <w:r w:rsidRPr="000775F9">
        <w:rPr>
          <w:sz w:val="20"/>
        </w:rPr>
        <w:t>Equipment: The choice of compaction equipment shall be made by the Contractor; however, the equipment shall be adequate for achieving the specified densities.  Use</w:t>
      </w:r>
      <w:r w:rsidRPr="000775F9">
        <w:rPr>
          <w:spacing w:val="-28"/>
          <w:sz w:val="20"/>
        </w:rPr>
        <w:t xml:space="preserve"> </w:t>
      </w:r>
      <w:r w:rsidRPr="000775F9">
        <w:rPr>
          <w:sz w:val="20"/>
        </w:rPr>
        <w:t>of</w:t>
      </w:r>
    </w:p>
    <w:p w:rsidR="000775F9" w:rsidRPr="000775F9" w:rsidRDefault="000775F9" w:rsidP="000775F9">
      <w:pPr>
        <w:rPr>
          <w:sz w:val="20"/>
        </w:rPr>
        <w:sectPr w:rsidR="000775F9" w:rsidRPr="000775F9">
          <w:footerReference w:type="default" r:id="rId382"/>
          <w:pgSz w:w="12240" w:h="15840"/>
          <w:pgMar w:top="1360" w:right="1340" w:bottom="640" w:left="1340" w:header="0" w:footer="457" w:gutter="0"/>
          <w:cols w:space="720"/>
        </w:sectPr>
      </w:pPr>
    </w:p>
    <w:p w:rsidR="000775F9" w:rsidRPr="000775F9" w:rsidRDefault="000775F9" w:rsidP="000775F9">
      <w:pPr>
        <w:spacing w:before="77"/>
        <w:ind w:left="1453" w:right="380"/>
        <w:rPr>
          <w:sz w:val="20"/>
          <w:szCs w:val="20"/>
        </w:rPr>
      </w:pPr>
      <w:r w:rsidRPr="000775F9">
        <w:rPr>
          <w:sz w:val="20"/>
          <w:szCs w:val="20"/>
        </w:rPr>
        <w:t>hand-operated, power-driven compaction equipment may be necessary at locations inaccessible to roller-type equipment.</w:t>
      </w:r>
    </w:p>
    <w:p w:rsidR="000775F9" w:rsidRPr="000775F9" w:rsidRDefault="000775F9" w:rsidP="00667122">
      <w:pPr>
        <w:numPr>
          <w:ilvl w:val="1"/>
          <w:numId w:val="161"/>
        </w:numPr>
        <w:tabs>
          <w:tab w:val="left" w:pos="634"/>
        </w:tabs>
        <w:spacing w:before="79"/>
        <w:outlineLvl w:val="2"/>
        <w:rPr>
          <w:b/>
          <w:bCs/>
          <w:sz w:val="20"/>
          <w:szCs w:val="20"/>
        </w:rPr>
      </w:pPr>
      <w:r w:rsidRPr="000775F9">
        <w:rPr>
          <w:b/>
          <w:bCs/>
          <w:sz w:val="20"/>
          <w:szCs w:val="20"/>
        </w:rPr>
        <w:t>PAINTING</w:t>
      </w:r>
    </w:p>
    <w:p w:rsidR="000775F9" w:rsidRPr="000775F9" w:rsidRDefault="000775F9" w:rsidP="00667122">
      <w:pPr>
        <w:numPr>
          <w:ilvl w:val="2"/>
          <w:numId w:val="161"/>
        </w:numPr>
        <w:tabs>
          <w:tab w:val="left" w:pos="993"/>
          <w:tab w:val="left" w:pos="994"/>
        </w:tabs>
        <w:spacing w:before="82"/>
        <w:ind w:right="766" w:hanging="475"/>
        <w:rPr>
          <w:sz w:val="20"/>
        </w:rPr>
      </w:pPr>
      <w:r w:rsidRPr="000775F9">
        <w:rPr>
          <w:sz w:val="20"/>
        </w:rPr>
        <w:t>The Contractor shall remove all rust, oil and grease from exposed surfaces and clean all apparatus or materials specified to be painted under this section of the specifications. Contractor shall paint equipment, piping, etc., in accordance with Division 9. Equipment specified to have factory finishes shall be protected until completion of the Contract,</w:t>
      </w:r>
      <w:r w:rsidRPr="000775F9">
        <w:rPr>
          <w:spacing w:val="-27"/>
          <w:sz w:val="20"/>
        </w:rPr>
        <w:t xml:space="preserve"> </w:t>
      </w:r>
      <w:r w:rsidRPr="000775F9">
        <w:rPr>
          <w:sz w:val="20"/>
        </w:rPr>
        <w:t>with Contractor being responsible for maintaining</w:t>
      </w:r>
      <w:r w:rsidRPr="000775F9">
        <w:rPr>
          <w:spacing w:val="-18"/>
          <w:sz w:val="20"/>
        </w:rPr>
        <w:t xml:space="preserve"> </w:t>
      </w:r>
      <w:r w:rsidRPr="000775F9">
        <w:rPr>
          <w:sz w:val="20"/>
        </w:rPr>
        <w:t>finishes.</w:t>
      </w:r>
    </w:p>
    <w:p w:rsidR="000775F9" w:rsidRPr="000775F9" w:rsidRDefault="000775F9" w:rsidP="00667122">
      <w:pPr>
        <w:numPr>
          <w:ilvl w:val="2"/>
          <w:numId w:val="161"/>
        </w:numPr>
        <w:tabs>
          <w:tab w:val="left" w:pos="993"/>
          <w:tab w:val="left" w:pos="994"/>
        </w:tabs>
        <w:spacing w:before="82"/>
        <w:ind w:hanging="475"/>
        <w:rPr>
          <w:sz w:val="20"/>
        </w:rPr>
      </w:pPr>
      <w:r w:rsidRPr="000775F9">
        <w:rPr>
          <w:sz w:val="20"/>
        </w:rPr>
        <w:t>Apply paint to exposed piping according to the following, unless otherwise</w:t>
      </w:r>
      <w:r w:rsidRPr="000775F9">
        <w:rPr>
          <w:spacing w:val="-21"/>
          <w:sz w:val="20"/>
        </w:rPr>
        <w:t xml:space="preserve"> </w:t>
      </w:r>
      <w:r w:rsidRPr="000775F9">
        <w:rPr>
          <w:sz w:val="20"/>
        </w:rPr>
        <w:t>indicated:</w:t>
      </w:r>
    </w:p>
    <w:p w:rsidR="000775F9" w:rsidRPr="000775F9" w:rsidRDefault="000775F9" w:rsidP="00667122">
      <w:pPr>
        <w:numPr>
          <w:ilvl w:val="3"/>
          <w:numId w:val="161"/>
        </w:numPr>
        <w:tabs>
          <w:tab w:val="left" w:pos="1453"/>
          <w:tab w:val="left" w:pos="1454"/>
        </w:tabs>
        <w:spacing w:before="7"/>
        <w:ind w:right="405"/>
        <w:rPr>
          <w:sz w:val="20"/>
        </w:rPr>
      </w:pPr>
      <w:r w:rsidRPr="000775F9">
        <w:rPr>
          <w:sz w:val="20"/>
        </w:rPr>
        <w:t>Interior, Ferrous Piping: Use semi-gloss, acrylic-enamel finish. Include finish coat over enamel undercoat and</w:t>
      </w:r>
      <w:r w:rsidRPr="000775F9">
        <w:rPr>
          <w:spacing w:val="-6"/>
          <w:sz w:val="20"/>
        </w:rPr>
        <w:t xml:space="preserve"> </w:t>
      </w:r>
      <w:r w:rsidRPr="000775F9">
        <w:rPr>
          <w:sz w:val="20"/>
        </w:rPr>
        <w:t>primer.</w:t>
      </w:r>
    </w:p>
    <w:p w:rsidR="000775F9" w:rsidRPr="000775F9" w:rsidRDefault="000775F9" w:rsidP="00667122">
      <w:pPr>
        <w:numPr>
          <w:ilvl w:val="3"/>
          <w:numId w:val="161"/>
        </w:numPr>
        <w:tabs>
          <w:tab w:val="left" w:pos="1453"/>
          <w:tab w:val="left" w:pos="1454"/>
        </w:tabs>
        <w:spacing w:before="9"/>
        <w:ind w:right="280"/>
        <w:rPr>
          <w:sz w:val="20"/>
        </w:rPr>
      </w:pPr>
      <w:r w:rsidRPr="000775F9">
        <w:rPr>
          <w:sz w:val="20"/>
        </w:rPr>
        <w:t>Interior, Galvanized-Steel Piping: Use semi-gloss, acrylic-enamel finish. Include 2 finish coats over galvanized metal</w:t>
      </w:r>
      <w:r w:rsidRPr="000775F9">
        <w:rPr>
          <w:spacing w:val="-7"/>
          <w:sz w:val="20"/>
        </w:rPr>
        <w:t xml:space="preserve"> </w:t>
      </w:r>
      <w:r w:rsidRPr="000775F9">
        <w:rPr>
          <w:sz w:val="20"/>
        </w:rPr>
        <w:t>primer.</w:t>
      </w:r>
    </w:p>
    <w:p w:rsidR="000775F9" w:rsidRPr="000775F9" w:rsidRDefault="000775F9" w:rsidP="00667122">
      <w:pPr>
        <w:numPr>
          <w:ilvl w:val="3"/>
          <w:numId w:val="161"/>
        </w:numPr>
        <w:tabs>
          <w:tab w:val="left" w:pos="1453"/>
          <w:tab w:val="left" w:pos="1454"/>
        </w:tabs>
        <w:spacing w:before="9"/>
        <w:ind w:right="160"/>
        <w:rPr>
          <w:sz w:val="20"/>
        </w:rPr>
      </w:pPr>
      <w:r w:rsidRPr="000775F9">
        <w:rPr>
          <w:sz w:val="20"/>
        </w:rPr>
        <w:t>Interior, Ferrous Supports: Use semi-gloss, acrylic-enamel finish. Include finish coat over enamel undercoat and</w:t>
      </w:r>
      <w:r w:rsidRPr="000775F9">
        <w:rPr>
          <w:spacing w:val="-6"/>
          <w:sz w:val="20"/>
        </w:rPr>
        <w:t xml:space="preserve"> </w:t>
      </w:r>
      <w:r w:rsidRPr="000775F9">
        <w:rPr>
          <w:sz w:val="20"/>
        </w:rPr>
        <w:t>primer.</w:t>
      </w:r>
    </w:p>
    <w:p w:rsidR="000775F9" w:rsidRPr="000775F9" w:rsidRDefault="000775F9" w:rsidP="00667122">
      <w:pPr>
        <w:numPr>
          <w:ilvl w:val="3"/>
          <w:numId w:val="161"/>
        </w:numPr>
        <w:tabs>
          <w:tab w:val="left" w:pos="1453"/>
          <w:tab w:val="left" w:pos="1454"/>
        </w:tabs>
        <w:spacing w:before="9"/>
        <w:ind w:right="514"/>
        <w:rPr>
          <w:sz w:val="20"/>
        </w:rPr>
      </w:pPr>
      <w:r w:rsidRPr="000775F9">
        <w:rPr>
          <w:sz w:val="20"/>
        </w:rPr>
        <w:t>Exterior, Ferrous Piping: Use semi-gloss, acrylic-enamel finish. Include 2 finish coats over rust-inhibitive metal</w:t>
      </w:r>
      <w:r w:rsidRPr="000775F9">
        <w:rPr>
          <w:spacing w:val="-7"/>
          <w:sz w:val="20"/>
        </w:rPr>
        <w:t xml:space="preserve"> </w:t>
      </w:r>
      <w:r w:rsidRPr="000775F9">
        <w:rPr>
          <w:sz w:val="20"/>
        </w:rPr>
        <w:t>primer.</w:t>
      </w:r>
    </w:p>
    <w:p w:rsidR="000775F9" w:rsidRPr="000775F9" w:rsidRDefault="000775F9" w:rsidP="00667122">
      <w:pPr>
        <w:numPr>
          <w:ilvl w:val="3"/>
          <w:numId w:val="161"/>
        </w:numPr>
        <w:tabs>
          <w:tab w:val="left" w:pos="1453"/>
          <w:tab w:val="left" w:pos="1454"/>
        </w:tabs>
        <w:spacing w:before="9"/>
        <w:ind w:right="216"/>
        <w:rPr>
          <w:sz w:val="20"/>
        </w:rPr>
      </w:pPr>
      <w:r w:rsidRPr="000775F9">
        <w:rPr>
          <w:sz w:val="20"/>
        </w:rPr>
        <w:t>Exterior, Galvanized-Steel Piping: Use semi-gloss, acrylic-enamel finish. Include 2 finish coats over galvanized metal</w:t>
      </w:r>
      <w:r w:rsidRPr="000775F9">
        <w:rPr>
          <w:spacing w:val="-9"/>
          <w:sz w:val="20"/>
        </w:rPr>
        <w:t xml:space="preserve"> </w:t>
      </w:r>
      <w:r w:rsidRPr="000775F9">
        <w:rPr>
          <w:sz w:val="20"/>
        </w:rPr>
        <w:t>primer.</w:t>
      </w:r>
    </w:p>
    <w:p w:rsidR="000775F9" w:rsidRPr="000775F9" w:rsidRDefault="000775F9" w:rsidP="00667122">
      <w:pPr>
        <w:numPr>
          <w:ilvl w:val="3"/>
          <w:numId w:val="161"/>
        </w:numPr>
        <w:tabs>
          <w:tab w:val="left" w:pos="1453"/>
          <w:tab w:val="left" w:pos="1454"/>
        </w:tabs>
        <w:spacing w:before="9"/>
        <w:ind w:right="273"/>
        <w:rPr>
          <w:sz w:val="20"/>
        </w:rPr>
      </w:pPr>
      <w:r w:rsidRPr="000775F9">
        <w:rPr>
          <w:sz w:val="20"/>
        </w:rPr>
        <w:t>Exterior, Ferrous Supports: Use semi-gloss, acrylic-enamel finish. Include 2 finish coats over rust-inhibitive metal</w:t>
      </w:r>
      <w:r w:rsidRPr="000775F9">
        <w:rPr>
          <w:spacing w:val="-7"/>
          <w:sz w:val="20"/>
        </w:rPr>
        <w:t xml:space="preserve"> </w:t>
      </w:r>
      <w:r w:rsidRPr="000775F9">
        <w:rPr>
          <w:sz w:val="20"/>
        </w:rPr>
        <w:t>primer.</w:t>
      </w:r>
    </w:p>
    <w:p w:rsidR="000775F9" w:rsidRPr="000775F9" w:rsidRDefault="000775F9" w:rsidP="00667122">
      <w:pPr>
        <w:numPr>
          <w:ilvl w:val="3"/>
          <w:numId w:val="161"/>
        </w:numPr>
        <w:tabs>
          <w:tab w:val="left" w:pos="1453"/>
          <w:tab w:val="left" w:pos="1454"/>
        </w:tabs>
        <w:spacing w:before="7"/>
        <w:rPr>
          <w:sz w:val="20"/>
        </w:rPr>
      </w:pPr>
      <w:r w:rsidRPr="000775F9">
        <w:rPr>
          <w:sz w:val="20"/>
        </w:rPr>
        <w:t>Do not paint piping specialties with factory-applied</w:t>
      </w:r>
      <w:r w:rsidRPr="000775F9">
        <w:rPr>
          <w:spacing w:val="-16"/>
          <w:sz w:val="20"/>
        </w:rPr>
        <w:t xml:space="preserve"> </w:t>
      </w:r>
      <w:r w:rsidRPr="000775F9">
        <w:rPr>
          <w:sz w:val="20"/>
        </w:rPr>
        <w:t>finish.</w:t>
      </w:r>
    </w:p>
    <w:p w:rsidR="000775F9" w:rsidRPr="000775F9" w:rsidRDefault="000775F9" w:rsidP="00667122">
      <w:pPr>
        <w:numPr>
          <w:ilvl w:val="3"/>
          <w:numId w:val="161"/>
        </w:numPr>
        <w:tabs>
          <w:tab w:val="left" w:pos="1453"/>
          <w:tab w:val="left" w:pos="1454"/>
        </w:tabs>
        <w:spacing w:before="10"/>
        <w:ind w:right="880"/>
        <w:rPr>
          <w:sz w:val="20"/>
        </w:rPr>
      </w:pPr>
      <w:r w:rsidRPr="000775F9">
        <w:rPr>
          <w:sz w:val="20"/>
        </w:rPr>
        <w:t>Damage and Touchup: Repair marred and damaged factory-painted finishes with materials and procedures to match original factory</w:t>
      </w:r>
      <w:r w:rsidRPr="000775F9">
        <w:rPr>
          <w:spacing w:val="-18"/>
          <w:sz w:val="20"/>
        </w:rPr>
        <w:t xml:space="preserve"> </w:t>
      </w:r>
      <w:r w:rsidRPr="000775F9">
        <w:rPr>
          <w:sz w:val="20"/>
        </w:rPr>
        <w:t>finish.</w:t>
      </w:r>
    </w:p>
    <w:p w:rsidR="000775F9" w:rsidRPr="000775F9" w:rsidRDefault="000775F9" w:rsidP="00667122">
      <w:pPr>
        <w:numPr>
          <w:ilvl w:val="3"/>
          <w:numId w:val="161"/>
        </w:numPr>
        <w:tabs>
          <w:tab w:val="left" w:pos="1454"/>
        </w:tabs>
        <w:spacing w:before="10"/>
        <w:ind w:right="104"/>
        <w:jc w:val="both"/>
        <w:rPr>
          <w:sz w:val="20"/>
        </w:rPr>
      </w:pPr>
      <w:r w:rsidRPr="000775F9">
        <w:rPr>
          <w:sz w:val="20"/>
        </w:rPr>
        <w:t>Galvanized surfaces damaged during installation shall be repaired with a galvanized</w:t>
      </w:r>
      <w:r w:rsidRPr="000775F9">
        <w:rPr>
          <w:spacing w:val="-26"/>
          <w:sz w:val="20"/>
        </w:rPr>
        <w:t xml:space="preserve"> </w:t>
      </w:r>
      <w:r w:rsidRPr="000775F9">
        <w:rPr>
          <w:sz w:val="20"/>
        </w:rPr>
        <w:t>repair compound complying with Mil Spec DOD-P-21035B. Any equipment scratched, marred or damaged will be repainted to the original</w:t>
      </w:r>
      <w:r w:rsidRPr="000775F9">
        <w:rPr>
          <w:spacing w:val="-17"/>
          <w:sz w:val="20"/>
        </w:rPr>
        <w:t xml:space="preserve"> </w:t>
      </w:r>
      <w:r w:rsidRPr="000775F9">
        <w:rPr>
          <w:sz w:val="20"/>
        </w:rPr>
        <w:t>condition.</w:t>
      </w:r>
    </w:p>
    <w:p w:rsidR="000775F9" w:rsidRPr="000775F9" w:rsidRDefault="000775F9" w:rsidP="00667122">
      <w:pPr>
        <w:numPr>
          <w:ilvl w:val="1"/>
          <w:numId w:val="161"/>
        </w:numPr>
        <w:tabs>
          <w:tab w:val="left" w:pos="634"/>
        </w:tabs>
        <w:spacing w:before="79"/>
        <w:outlineLvl w:val="2"/>
        <w:rPr>
          <w:b/>
          <w:bCs/>
          <w:sz w:val="20"/>
          <w:szCs w:val="20"/>
        </w:rPr>
      </w:pPr>
      <w:r w:rsidRPr="000775F9">
        <w:rPr>
          <w:b/>
          <w:bCs/>
          <w:sz w:val="20"/>
          <w:szCs w:val="20"/>
        </w:rPr>
        <w:t>600 VOLT INSULATION</w:t>
      </w:r>
      <w:r w:rsidRPr="000775F9">
        <w:rPr>
          <w:b/>
          <w:bCs/>
          <w:spacing w:val="-7"/>
          <w:sz w:val="20"/>
          <w:szCs w:val="20"/>
        </w:rPr>
        <w:t xml:space="preserve"> </w:t>
      </w:r>
      <w:r w:rsidRPr="000775F9">
        <w:rPr>
          <w:b/>
          <w:bCs/>
          <w:sz w:val="20"/>
          <w:szCs w:val="20"/>
        </w:rPr>
        <w:t>TEST:</w:t>
      </w:r>
    </w:p>
    <w:p w:rsidR="000775F9" w:rsidRPr="000775F9" w:rsidRDefault="000775F9" w:rsidP="00667122">
      <w:pPr>
        <w:numPr>
          <w:ilvl w:val="2"/>
          <w:numId w:val="161"/>
        </w:numPr>
        <w:tabs>
          <w:tab w:val="left" w:pos="993"/>
          <w:tab w:val="left" w:pos="994"/>
        </w:tabs>
        <w:spacing w:before="81"/>
        <w:ind w:right="190" w:hanging="475"/>
        <w:rPr>
          <w:sz w:val="20"/>
        </w:rPr>
      </w:pPr>
      <w:r w:rsidRPr="000775F9">
        <w:rPr>
          <w:sz w:val="20"/>
        </w:rPr>
        <w:t xml:space="preserve">Prior to energizing the electrical system the Contractor shall provide insulation resistance tests for all distribution and utilization equipment. The Contractor shall provide a suitable and stable source of test power. The insulation test shall be a “megger” test at 500 volts D.C. for 1/2 minute. The test shall be scheduled in advance with the </w:t>
      </w:r>
      <w:r w:rsidR="0085282E">
        <w:rPr>
          <w:sz w:val="20"/>
        </w:rPr>
        <w:t>Owner</w:t>
      </w:r>
      <w:r w:rsidRPr="000775F9">
        <w:rPr>
          <w:sz w:val="20"/>
        </w:rPr>
        <w:t xml:space="preserve">/Engineer. A test report shall be submitted to the </w:t>
      </w:r>
      <w:r w:rsidR="0085282E">
        <w:rPr>
          <w:sz w:val="20"/>
        </w:rPr>
        <w:t>Owner</w:t>
      </w:r>
      <w:r w:rsidRPr="000775F9">
        <w:rPr>
          <w:sz w:val="20"/>
        </w:rPr>
        <w:t>/Engineer for approval. The minimum insulation resistance for all conductors shall be 1,000,000 ohms. Conductors testing below the minimum insulation resistance shall be replaced and tested</w:t>
      </w:r>
      <w:r w:rsidRPr="000775F9">
        <w:rPr>
          <w:spacing w:val="-17"/>
          <w:sz w:val="20"/>
        </w:rPr>
        <w:t xml:space="preserve"> </w:t>
      </w:r>
      <w:r w:rsidRPr="000775F9">
        <w:rPr>
          <w:sz w:val="20"/>
        </w:rPr>
        <w:t>again.</w:t>
      </w:r>
    </w:p>
    <w:p w:rsidR="000775F9" w:rsidRPr="000775F9" w:rsidRDefault="000775F9" w:rsidP="00667122">
      <w:pPr>
        <w:numPr>
          <w:ilvl w:val="1"/>
          <w:numId w:val="161"/>
        </w:numPr>
        <w:tabs>
          <w:tab w:val="left" w:pos="634"/>
        </w:tabs>
        <w:spacing w:before="79"/>
        <w:outlineLvl w:val="2"/>
        <w:rPr>
          <w:b/>
          <w:bCs/>
          <w:sz w:val="20"/>
          <w:szCs w:val="20"/>
        </w:rPr>
      </w:pPr>
      <w:r w:rsidRPr="000775F9">
        <w:rPr>
          <w:b/>
          <w:bCs/>
          <w:sz w:val="20"/>
          <w:szCs w:val="20"/>
        </w:rPr>
        <w:t>CONTINUITY</w:t>
      </w:r>
      <w:r w:rsidRPr="000775F9">
        <w:rPr>
          <w:b/>
          <w:bCs/>
          <w:spacing w:val="-2"/>
          <w:sz w:val="20"/>
          <w:szCs w:val="20"/>
        </w:rPr>
        <w:t xml:space="preserve"> </w:t>
      </w:r>
      <w:r w:rsidRPr="000775F9">
        <w:rPr>
          <w:b/>
          <w:bCs/>
          <w:sz w:val="20"/>
          <w:szCs w:val="20"/>
        </w:rPr>
        <w:t>TEST:</w:t>
      </w:r>
    </w:p>
    <w:p w:rsidR="000775F9" w:rsidRPr="000775F9" w:rsidRDefault="000775F9" w:rsidP="00667122">
      <w:pPr>
        <w:numPr>
          <w:ilvl w:val="2"/>
          <w:numId w:val="161"/>
        </w:numPr>
        <w:tabs>
          <w:tab w:val="left" w:pos="993"/>
          <w:tab w:val="left" w:pos="994"/>
        </w:tabs>
        <w:spacing w:before="82"/>
        <w:ind w:right="449" w:hanging="475"/>
        <w:rPr>
          <w:sz w:val="20"/>
        </w:rPr>
      </w:pPr>
      <w:r w:rsidRPr="000775F9">
        <w:rPr>
          <w:sz w:val="20"/>
        </w:rPr>
        <w:t>The Contractor shall perform a continuity test on the affected portion of the electrical</w:t>
      </w:r>
      <w:r w:rsidRPr="000775F9">
        <w:rPr>
          <w:spacing w:val="-26"/>
          <w:sz w:val="20"/>
        </w:rPr>
        <w:t xml:space="preserve"> </w:t>
      </w:r>
      <w:r w:rsidRPr="000775F9">
        <w:rPr>
          <w:sz w:val="20"/>
        </w:rPr>
        <w:t>system prior to energizing the system to insure proper cable</w:t>
      </w:r>
      <w:r w:rsidRPr="000775F9">
        <w:rPr>
          <w:spacing w:val="-20"/>
          <w:sz w:val="20"/>
        </w:rPr>
        <w:t xml:space="preserve"> </w:t>
      </w:r>
      <w:r w:rsidRPr="000775F9">
        <w:rPr>
          <w:sz w:val="20"/>
        </w:rPr>
        <w:t>connections.</w:t>
      </w:r>
    </w:p>
    <w:p w:rsidR="000775F9" w:rsidRPr="000775F9" w:rsidRDefault="000775F9" w:rsidP="00667122">
      <w:pPr>
        <w:numPr>
          <w:ilvl w:val="1"/>
          <w:numId w:val="161"/>
        </w:numPr>
        <w:tabs>
          <w:tab w:val="left" w:pos="634"/>
        </w:tabs>
        <w:spacing w:before="80"/>
        <w:outlineLvl w:val="2"/>
        <w:rPr>
          <w:b/>
          <w:bCs/>
          <w:sz w:val="20"/>
          <w:szCs w:val="20"/>
        </w:rPr>
      </w:pPr>
      <w:r w:rsidRPr="000775F9">
        <w:rPr>
          <w:b/>
          <w:bCs/>
          <w:sz w:val="20"/>
          <w:szCs w:val="20"/>
        </w:rPr>
        <w:t>CONNECTION TORQUE</w:t>
      </w:r>
      <w:r w:rsidRPr="000775F9">
        <w:rPr>
          <w:b/>
          <w:bCs/>
          <w:spacing w:val="-6"/>
          <w:sz w:val="20"/>
          <w:szCs w:val="20"/>
        </w:rPr>
        <w:t xml:space="preserve"> </w:t>
      </w:r>
      <w:r w:rsidRPr="000775F9">
        <w:rPr>
          <w:b/>
          <w:bCs/>
          <w:sz w:val="20"/>
          <w:szCs w:val="20"/>
        </w:rPr>
        <w:t>TESTS:</w:t>
      </w:r>
    </w:p>
    <w:p w:rsidR="000775F9" w:rsidRPr="000775F9" w:rsidRDefault="000775F9" w:rsidP="00667122">
      <w:pPr>
        <w:numPr>
          <w:ilvl w:val="2"/>
          <w:numId w:val="161"/>
        </w:numPr>
        <w:tabs>
          <w:tab w:val="left" w:pos="993"/>
          <w:tab w:val="left" w:pos="994"/>
        </w:tabs>
        <w:spacing w:before="82"/>
        <w:ind w:right="334" w:hanging="475"/>
        <w:rPr>
          <w:sz w:val="20"/>
        </w:rPr>
      </w:pPr>
      <w:r w:rsidRPr="000775F9">
        <w:rPr>
          <w:sz w:val="20"/>
        </w:rPr>
        <w:t>All larger conductor bolted connections shall be torque tested using a torque wrench. Torque shall be to National Electrical Testing Association’s (NETA)</w:t>
      </w:r>
      <w:r w:rsidRPr="000775F9">
        <w:rPr>
          <w:spacing w:val="-22"/>
          <w:sz w:val="20"/>
        </w:rPr>
        <w:t xml:space="preserve"> </w:t>
      </w:r>
      <w:r w:rsidRPr="000775F9">
        <w:rPr>
          <w:sz w:val="20"/>
        </w:rPr>
        <w:t>Standards.</w:t>
      </w:r>
    </w:p>
    <w:p w:rsidR="000775F9" w:rsidRPr="000775F9" w:rsidRDefault="000775F9" w:rsidP="00667122">
      <w:pPr>
        <w:numPr>
          <w:ilvl w:val="1"/>
          <w:numId w:val="161"/>
        </w:numPr>
        <w:tabs>
          <w:tab w:val="left" w:pos="634"/>
        </w:tabs>
        <w:spacing w:before="77"/>
        <w:outlineLvl w:val="2"/>
        <w:rPr>
          <w:b/>
          <w:bCs/>
          <w:sz w:val="20"/>
          <w:szCs w:val="20"/>
        </w:rPr>
      </w:pPr>
      <w:r w:rsidRPr="000775F9">
        <w:rPr>
          <w:b/>
          <w:bCs/>
          <w:sz w:val="20"/>
          <w:szCs w:val="20"/>
        </w:rPr>
        <w:t>GROUND RESISTANCE</w:t>
      </w:r>
      <w:r w:rsidRPr="000775F9">
        <w:rPr>
          <w:b/>
          <w:bCs/>
          <w:spacing w:val="-11"/>
          <w:sz w:val="20"/>
          <w:szCs w:val="20"/>
        </w:rPr>
        <w:t xml:space="preserve"> </w:t>
      </w:r>
      <w:r w:rsidRPr="000775F9">
        <w:rPr>
          <w:b/>
          <w:bCs/>
          <w:sz w:val="20"/>
          <w:szCs w:val="20"/>
        </w:rPr>
        <w:t>MEASUREMENTS:</w:t>
      </w:r>
    </w:p>
    <w:p w:rsidR="000775F9" w:rsidRPr="000775F9" w:rsidRDefault="000775F9" w:rsidP="00667122">
      <w:pPr>
        <w:numPr>
          <w:ilvl w:val="2"/>
          <w:numId w:val="161"/>
        </w:numPr>
        <w:tabs>
          <w:tab w:val="left" w:pos="993"/>
          <w:tab w:val="left" w:pos="994"/>
        </w:tabs>
        <w:spacing w:before="81"/>
        <w:ind w:right="133" w:hanging="475"/>
        <w:rPr>
          <w:sz w:val="20"/>
        </w:rPr>
      </w:pPr>
      <w:r w:rsidRPr="000775F9">
        <w:rPr>
          <w:sz w:val="20"/>
        </w:rPr>
        <w:t xml:space="preserve">Ground resistance measurements of each ground rod shall be taken and certified by the Contractor to the </w:t>
      </w:r>
      <w:r w:rsidR="0085282E">
        <w:rPr>
          <w:sz w:val="20"/>
        </w:rPr>
        <w:t>Owner</w:t>
      </w:r>
      <w:r w:rsidRPr="000775F9">
        <w:rPr>
          <w:sz w:val="20"/>
        </w:rPr>
        <w:t xml:space="preserve">. No part of the electrical distribution system shall be energized prior to the resistance testing of that system’s ground rods and grounding system and submission of test results to the </w:t>
      </w:r>
      <w:r w:rsidR="0085282E">
        <w:rPr>
          <w:sz w:val="20"/>
        </w:rPr>
        <w:t>Owner</w:t>
      </w:r>
      <w:r w:rsidRPr="000775F9">
        <w:rPr>
          <w:sz w:val="20"/>
        </w:rPr>
        <w:t>. Test reports shall indicate the location of the ground rod and grounding system and the resistance and the soil conditions at the time the test was</w:t>
      </w:r>
      <w:r w:rsidRPr="000775F9">
        <w:rPr>
          <w:spacing w:val="-23"/>
          <w:sz w:val="20"/>
        </w:rPr>
        <w:t xml:space="preserve"> </w:t>
      </w:r>
      <w:r w:rsidRPr="000775F9">
        <w:rPr>
          <w:sz w:val="20"/>
        </w:rPr>
        <w:t>performed. When the building water service is used as a ground of part of the grounding system, ground- resistance measurements shall also be made of this connection. Ground-resistance measurements shall be made in normally dry weather, not less than 48 hours after rainfall, and with the ground under test isolated from other grounds. The resistance to ground shall be measured using the fall-of-potential method described in IEEE No.</w:t>
      </w:r>
      <w:r w:rsidRPr="000775F9">
        <w:rPr>
          <w:spacing w:val="-19"/>
          <w:sz w:val="20"/>
        </w:rPr>
        <w:t xml:space="preserve"> </w:t>
      </w:r>
      <w:r w:rsidRPr="000775F9">
        <w:rPr>
          <w:sz w:val="20"/>
        </w:rPr>
        <w:t>142.</w:t>
      </w:r>
    </w:p>
    <w:p w:rsidR="000775F9" w:rsidRPr="000775F9" w:rsidRDefault="000775F9" w:rsidP="000775F9">
      <w:pPr>
        <w:rPr>
          <w:sz w:val="20"/>
        </w:rPr>
        <w:sectPr w:rsidR="000775F9" w:rsidRPr="000775F9">
          <w:footerReference w:type="default" r:id="rId383"/>
          <w:pgSz w:w="12240" w:h="15840"/>
          <w:pgMar w:top="1360" w:right="1340" w:bottom="640" w:left="1340" w:header="0" w:footer="457" w:gutter="0"/>
          <w:cols w:space="720"/>
        </w:sectPr>
      </w:pPr>
    </w:p>
    <w:p w:rsidR="000775F9" w:rsidRPr="000775F9" w:rsidRDefault="000775F9" w:rsidP="00667122">
      <w:pPr>
        <w:numPr>
          <w:ilvl w:val="1"/>
          <w:numId w:val="161"/>
        </w:numPr>
        <w:tabs>
          <w:tab w:val="left" w:pos="634"/>
        </w:tabs>
        <w:spacing w:before="77"/>
        <w:outlineLvl w:val="2"/>
        <w:rPr>
          <w:b/>
          <w:bCs/>
          <w:sz w:val="20"/>
          <w:szCs w:val="20"/>
        </w:rPr>
      </w:pPr>
      <w:r w:rsidRPr="000775F9">
        <w:rPr>
          <w:b/>
          <w:bCs/>
          <w:sz w:val="20"/>
          <w:szCs w:val="20"/>
        </w:rPr>
        <w:t>MECHANICAL OPERATION</w:t>
      </w:r>
      <w:r w:rsidRPr="000775F9">
        <w:rPr>
          <w:b/>
          <w:bCs/>
          <w:spacing w:val="-7"/>
          <w:sz w:val="20"/>
          <w:szCs w:val="20"/>
        </w:rPr>
        <w:t xml:space="preserve"> </w:t>
      </w:r>
      <w:r w:rsidRPr="000775F9">
        <w:rPr>
          <w:b/>
          <w:bCs/>
          <w:sz w:val="20"/>
          <w:szCs w:val="20"/>
        </w:rPr>
        <w:t>TESTS:</w:t>
      </w:r>
    </w:p>
    <w:p w:rsidR="000775F9" w:rsidRPr="000775F9" w:rsidRDefault="000775F9" w:rsidP="00667122">
      <w:pPr>
        <w:numPr>
          <w:ilvl w:val="2"/>
          <w:numId w:val="161"/>
        </w:numPr>
        <w:tabs>
          <w:tab w:val="left" w:pos="993"/>
          <w:tab w:val="left" w:pos="994"/>
        </w:tabs>
        <w:spacing w:before="81"/>
        <w:ind w:right="398" w:hanging="475"/>
        <w:rPr>
          <w:sz w:val="20"/>
        </w:rPr>
      </w:pPr>
      <w:r w:rsidRPr="000775F9">
        <w:rPr>
          <w:sz w:val="20"/>
        </w:rPr>
        <w:t>All</w:t>
      </w:r>
      <w:r w:rsidRPr="000775F9">
        <w:rPr>
          <w:spacing w:val="-4"/>
          <w:sz w:val="20"/>
        </w:rPr>
        <w:t xml:space="preserve"> </w:t>
      </w:r>
      <w:r w:rsidRPr="000775F9">
        <w:rPr>
          <w:sz w:val="20"/>
        </w:rPr>
        <w:t>electrical</w:t>
      </w:r>
      <w:r w:rsidRPr="000775F9">
        <w:rPr>
          <w:spacing w:val="-4"/>
          <w:sz w:val="20"/>
        </w:rPr>
        <w:t xml:space="preserve"> </w:t>
      </w:r>
      <w:r w:rsidRPr="000775F9">
        <w:rPr>
          <w:sz w:val="20"/>
        </w:rPr>
        <w:t>equipment,</w:t>
      </w:r>
      <w:r w:rsidRPr="000775F9">
        <w:rPr>
          <w:spacing w:val="-3"/>
          <w:sz w:val="20"/>
        </w:rPr>
        <w:t xml:space="preserve"> </w:t>
      </w:r>
      <w:r w:rsidRPr="000775F9">
        <w:rPr>
          <w:sz w:val="20"/>
        </w:rPr>
        <w:t>such</w:t>
      </w:r>
      <w:r w:rsidRPr="000775F9">
        <w:rPr>
          <w:spacing w:val="-3"/>
          <w:sz w:val="20"/>
        </w:rPr>
        <w:t xml:space="preserve"> </w:t>
      </w:r>
      <w:r w:rsidRPr="000775F9">
        <w:rPr>
          <w:sz w:val="20"/>
        </w:rPr>
        <w:t>as</w:t>
      </w:r>
      <w:r w:rsidRPr="000775F9">
        <w:rPr>
          <w:spacing w:val="-2"/>
          <w:sz w:val="20"/>
        </w:rPr>
        <w:t xml:space="preserve"> </w:t>
      </w:r>
      <w:r w:rsidRPr="000775F9">
        <w:rPr>
          <w:sz w:val="20"/>
        </w:rPr>
        <w:t>switches,</w:t>
      </w:r>
      <w:r w:rsidRPr="000775F9">
        <w:rPr>
          <w:spacing w:val="-3"/>
          <w:sz w:val="20"/>
        </w:rPr>
        <w:t xml:space="preserve"> </w:t>
      </w:r>
      <w:r w:rsidRPr="000775F9">
        <w:rPr>
          <w:sz w:val="20"/>
        </w:rPr>
        <w:t>circuit</w:t>
      </w:r>
      <w:r w:rsidRPr="000775F9">
        <w:rPr>
          <w:spacing w:val="-3"/>
          <w:sz w:val="20"/>
        </w:rPr>
        <w:t xml:space="preserve"> </w:t>
      </w:r>
      <w:r w:rsidRPr="000775F9">
        <w:rPr>
          <w:sz w:val="20"/>
        </w:rPr>
        <w:t>breakers,</w:t>
      </w:r>
      <w:r w:rsidRPr="000775F9">
        <w:rPr>
          <w:spacing w:val="-3"/>
          <w:sz w:val="20"/>
        </w:rPr>
        <w:t xml:space="preserve"> </w:t>
      </w:r>
      <w:r w:rsidRPr="000775F9">
        <w:rPr>
          <w:sz w:val="20"/>
        </w:rPr>
        <w:t>etc.,</w:t>
      </w:r>
      <w:r w:rsidRPr="000775F9">
        <w:rPr>
          <w:spacing w:val="-3"/>
          <w:sz w:val="20"/>
        </w:rPr>
        <w:t xml:space="preserve"> </w:t>
      </w:r>
      <w:r w:rsidRPr="000775F9">
        <w:rPr>
          <w:sz w:val="20"/>
        </w:rPr>
        <w:t>shall</w:t>
      </w:r>
      <w:r w:rsidRPr="000775F9">
        <w:rPr>
          <w:spacing w:val="-4"/>
          <w:sz w:val="20"/>
        </w:rPr>
        <w:t xml:space="preserve"> </w:t>
      </w:r>
      <w:r w:rsidRPr="000775F9">
        <w:rPr>
          <w:sz w:val="20"/>
        </w:rPr>
        <w:t>be</w:t>
      </w:r>
      <w:r w:rsidRPr="000775F9">
        <w:rPr>
          <w:spacing w:val="-3"/>
          <w:sz w:val="20"/>
        </w:rPr>
        <w:t xml:space="preserve"> </w:t>
      </w:r>
      <w:r w:rsidRPr="000775F9">
        <w:rPr>
          <w:sz w:val="20"/>
        </w:rPr>
        <w:t>tested</w:t>
      </w:r>
      <w:r w:rsidRPr="000775F9">
        <w:rPr>
          <w:spacing w:val="-3"/>
          <w:sz w:val="20"/>
        </w:rPr>
        <w:t xml:space="preserve"> </w:t>
      </w:r>
      <w:r w:rsidRPr="000775F9">
        <w:rPr>
          <w:sz w:val="20"/>
        </w:rPr>
        <w:t>by</w:t>
      </w:r>
      <w:r w:rsidRPr="000775F9">
        <w:rPr>
          <w:spacing w:val="-4"/>
          <w:sz w:val="20"/>
        </w:rPr>
        <w:t xml:space="preserve"> </w:t>
      </w:r>
      <w:r w:rsidRPr="000775F9">
        <w:rPr>
          <w:sz w:val="20"/>
        </w:rPr>
        <w:t>operating the device to verify that the mechanical portions of the device are</w:t>
      </w:r>
      <w:r w:rsidRPr="000775F9">
        <w:rPr>
          <w:spacing w:val="-20"/>
          <w:sz w:val="20"/>
        </w:rPr>
        <w:t xml:space="preserve"> </w:t>
      </w:r>
      <w:r w:rsidRPr="000775F9">
        <w:rPr>
          <w:sz w:val="20"/>
        </w:rPr>
        <w:t>functioning.</w:t>
      </w:r>
    </w:p>
    <w:p w:rsidR="000775F9" w:rsidRPr="000775F9" w:rsidRDefault="000775F9" w:rsidP="00667122">
      <w:pPr>
        <w:numPr>
          <w:ilvl w:val="1"/>
          <w:numId w:val="161"/>
        </w:numPr>
        <w:tabs>
          <w:tab w:val="left" w:pos="634"/>
        </w:tabs>
        <w:spacing w:before="79"/>
        <w:outlineLvl w:val="2"/>
        <w:rPr>
          <w:b/>
          <w:bCs/>
          <w:sz w:val="20"/>
          <w:szCs w:val="20"/>
        </w:rPr>
      </w:pPr>
      <w:r w:rsidRPr="000775F9">
        <w:rPr>
          <w:b/>
          <w:bCs/>
          <w:sz w:val="20"/>
          <w:szCs w:val="20"/>
        </w:rPr>
        <w:t>ROTATIONAL</w:t>
      </w:r>
      <w:r w:rsidRPr="000775F9">
        <w:rPr>
          <w:b/>
          <w:bCs/>
          <w:spacing w:val="-5"/>
          <w:sz w:val="20"/>
          <w:szCs w:val="20"/>
        </w:rPr>
        <w:t xml:space="preserve"> </w:t>
      </w:r>
      <w:r w:rsidRPr="000775F9">
        <w:rPr>
          <w:b/>
          <w:bCs/>
          <w:sz w:val="20"/>
          <w:szCs w:val="20"/>
        </w:rPr>
        <w:t>TESTS:</w:t>
      </w:r>
    </w:p>
    <w:p w:rsidR="000775F9" w:rsidRPr="000775F9" w:rsidRDefault="000775F9" w:rsidP="00667122">
      <w:pPr>
        <w:numPr>
          <w:ilvl w:val="2"/>
          <w:numId w:val="161"/>
        </w:numPr>
        <w:tabs>
          <w:tab w:val="left" w:pos="994"/>
        </w:tabs>
        <w:spacing w:before="82"/>
        <w:ind w:right="110" w:hanging="475"/>
        <w:jc w:val="both"/>
        <w:rPr>
          <w:sz w:val="20"/>
        </w:rPr>
      </w:pPr>
      <w:r w:rsidRPr="000775F9">
        <w:rPr>
          <w:sz w:val="20"/>
        </w:rPr>
        <w:t>The Contractor shall assist all other trades in performing rotational tests on all motors provided under this contract. If rotational tests determine that conductors must be transposed to change direction of rotation, the conductors shall be changed at the make-up box on the motor; or if</w:t>
      </w:r>
      <w:r w:rsidRPr="000775F9">
        <w:rPr>
          <w:spacing w:val="-24"/>
          <w:sz w:val="20"/>
        </w:rPr>
        <w:t xml:space="preserve"> </w:t>
      </w:r>
      <w:r w:rsidRPr="000775F9">
        <w:rPr>
          <w:sz w:val="20"/>
        </w:rPr>
        <w:t>the change is made elsewhere, then the conductor’s color coding shall be</w:t>
      </w:r>
      <w:r w:rsidRPr="000775F9">
        <w:rPr>
          <w:spacing w:val="-26"/>
          <w:sz w:val="20"/>
        </w:rPr>
        <w:t xml:space="preserve"> </w:t>
      </w:r>
      <w:r w:rsidRPr="000775F9">
        <w:rPr>
          <w:sz w:val="20"/>
        </w:rPr>
        <w:t>changed.</w:t>
      </w:r>
    </w:p>
    <w:p w:rsidR="000775F9" w:rsidRPr="000775F9" w:rsidRDefault="000775F9" w:rsidP="000775F9">
      <w:pPr>
        <w:spacing w:before="80"/>
        <w:ind w:left="3909" w:right="3869"/>
        <w:jc w:val="center"/>
        <w:outlineLvl w:val="2"/>
        <w:rPr>
          <w:b/>
          <w:bCs/>
          <w:sz w:val="20"/>
          <w:szCs w:val="20"/>
        </w:rPr>
      </w:pPr>
      <w:r w:rsidRPr="000775F9">
        <w:rPr>
          <w:b/>
          <w:bCs/>
          <w:sz w:val="20"/>
          <w:szCs w:val="20"/>
        </w:rPr>
        <w:t>END OF SECTION</w:t>
      </w:r>
    </w:p>
    <w:p w:rsidR="000775F9" w:rsidRPr="000775F9" w:rsidRDefault="000775F9" w:rsidP="000775F9">
      <w:pPr>
        <w:jc w:val="center"/>
        <w:sectPr w:rsidR="000775F9" w:rsidRPr="000775F9">
          <w:footerReference w:type="default" r:id="rId384"/>
          <w:pgSz w:w="12240" w:h="15840"/>
          <w:pgMar w:top="1360" w:right="1380" w:bottom="640" w:left="1340" w:header="0" w:footer="457" w:gutter="0"/>
          <w:cols w:space="720"/>
        </w:sectPr>
      </w:pPr>
    </w:p>
    <w:p w:rsidR="000775F9" w:rsidRPr="000775F9" w:rsidRDefault="000775F9" w:rsidP="000775F9">
      <w:pPr>
        <w:rPr>
          <w:b/>
          <w:szCs w:val="20"/>
        </w:rPr>
      </w:pPr>
    </w:p>
    <w:p w:rsidR="000775F9" w:rsidRPr="000775F9" w:rsidRDefault="000775F9" w:rsidP="000775F9">
      <w:pPr>
        <w:rPr>
          <w:b/>
          <w:szCs w:val="20"/>
        </w:rPr>
      </w:pPr>
    </w:p>
    <w:p w:rsidR="000775F9" w:rsidRPr="000775F9" w:rsidRDefault="000775F9" w:rsidP="000775F9">
      <w:pPr>
        <w:spacing w:before="190"/>
        <w:ind w:left="100"/>
        <w:outlineLvl w:val="2"/>
        <w:rPr>
          <w:b/>
          <w:bCs/>
          <w:sz w:val="20"/>
          <w:szCs w:val="20"/>
        </w:rPr>
      </w:pPr>
      <w:r w:rsidRPr="000775F9">
        <w:rPr>
          <w:b/>
          <w:bCs/>
          <w:sz w:val="20"/>
          <w:szCs w:val="20"/>
        </w:rPr>
        <w:t>PART 1 GENERAL</w:t>
      </w:r>
    </w:p>
    <w:p w:rsidR="000775F9" w:rsidRPr="000775F9" w:rsidRDefault="000775F9" w:rsidP="00667122">
      <w:pPr>
        <w:numPr>
          <w:ilvl w:val="1"/>
          <w:numId w:val="160"/>
        </w:numPr>
        <w:tabs>
          <w:tab w:val="left" w:pos="634"/>
        </w:tabs>
        <w:spacing w:before="79"/>
        <w:rPr>
          <w:b/>
          <w:sz w:val="20"/>
        </w:rPr>
      </w:pPr>
      <w:r w:rsidRPr="000775F9">
        <w:rPr>
          <w:b/>
          <w:sz w:val="20"/>
        </w:rPr>
        <w:t>RELATED</w:t>
      </w:r>
      <w:r w:rsidRPr="000775F9">
        <w:rPr>
          <w:b/>
          <w:spacing w:val="-3"/>
          <w:sz w:val="20"/>
        </w:rPr>
        <w:t xml:space="preserve"> </w:t>
      </w:r>
      <w:r w:rsidRPr="000775F9">
        <w:rPr>
          <w:b/>
          <w:sz w:val="20"/>
        </w:rPr>
        <w:t>DOCUMENTS</w:t>
      </w:r>
    </w:p>
    <w:p w:rsidR="000775F9" w:rsidRPr="000775F9" w:rsidRDefault="000775F9" w:rsidP="000775F9">
      <w:pPr>
        <w:spacing w:before="77" w:line="324" w:lineRule="auto"/>
        <w:ind w:left="100" w:right="3418" w:firstLine="525"/>
        <w:rPr>
          <w:b/>
          <w:sz w:val="20"/>
        </w:rPr>
      </w:pPr>
      <w:r w:rsidRPr="000775F9">
        <w:br w:type="column"/>
      </w:r>
      <w:r w:rsidRPr="000775F9">
        <w:rPr>
          <w:b/>
          <w:sz w:val="20"/>
        </w:rPr>
        <w:t>SECTION 26 0513 MEDIUM-VOLTAGE CABLES</w:t>
      </w:r>
    </w:p>
    <w:p w:rsidR="000775F9" w:rsidRPr="000775F9" w:rsidRDefault="000775F9" w:rsidP="000775F9">
      <w:pPr>
        <w:spacing w:line="324" w:lineRule="auto"/>
        <w:rPr>
          <w:sz w:val="20"/>
        </w:rPr>
        <w:sectPr w:rsidR="000775F9" w:rsidRPr="000775F9">
          <w:footerReference w:type="default" r:id="rId385"/>
          <w:pgSz w:w="12240" w:h="15840"/>
          <w:pgMar w:top="1440" w:right="1340" w:bottom="680" w:left="1340" w:header="0" w:footer="486" w:gutter="0"/>
          <w:cols w:num="2" w:space="720" w:equalWidth="0">
            <w:col w:w="2923" w:space="396"/>
            <w:col w:w="6241"/>
          </w:cols>
        </w:sectPr>
      </w:pPr>
    </w:p>
    <w:p w:rsidR="000775F9" w:rsidRPr="000775F9" w:rsidRDefault="000775F9" w:rsidP="00667122">
      <w:pPr>
        <w:numPr>
          <w:ilvl w:val="2"/>
          <w:numId w:val="160"/>
        </w:numPr>
        <w:tabs>
          <w:tab w:val="left" w:pos="993"/>
          <w:tab w:val="left" w:pos="994"/>
        </w:tabs>
        <w:spacing w:before="84"/>
        <w:ind w:right="841" w:hanging="475"/>
        <w:rPr>
          <w:sz w:val="20"/>
        </w:rPr>
      </w:pPr>
      <w:r w:rsidRPr="000775F9">
        <w:rPr>
          <w:sz w:val="20"/>
        </w:rPr>
        <w:t>Drawings and general provisions of the Contract, including General and</w:t>
      </w:r>
      <w:r w:rsidRPr="000775F9">
        <w:rPr>
          <w:spacing w:val="-23"/>
          <w:sz w:val="20"/>
        </w:rPr>
        <w:t xml:space="preserve"> </w:t>
      </w:r>
      <w:r w:rsidRPr="000775F9">
        <w:rPr>
          <w:sz w:val="20"/>
        </w:rPr>
        <w:t>Supplementary Conditions and Division 01 Specification Sections, apply to this</w:t>
      </w:r>
      <w:r w:rsidRPr="000775F9">
        <w:rPr>
          <w:spacing w:val="-24"/>
          <w:sz w:val="20"/>
        </w:rPr>
        <w:t xml:space="preserve"> </w:t>
      </w:r>
      <w:r w:rsidRPr="000775F9">
        <w:rPr>
          <w:sz w:val="20"/>
        </w:rPr>
        <w:t>Section.</w:t>
      </w:r>
    </w:p>
    <w:p w:rsidR="000775F9" w:rsidRPr="000775F9" w:rsidRDefault="000775F9" w:rsidP="00667122">
      <w:pPr>
        <w:numPr>
          <w:ilvl w:val="1"/>
          <w:numId w:val="160"/>
        </w:numPr>
        <w:tabs>
          <w:tab w:val="left" w:pos="634"/>
        </w:tabs>
        <w:spacing w:before="79"/>
        <w:outlineLvl w:val="2"/>
        <w:rPr>
          <w:b/>
          <w:bCs/>
          <w:sz w:val="20"/>
          <w:szCs w:val="20"/>
        </w:rPr>
      </w:pPr>
      <w:r w:rsidRPr="000775F9">
        <w:rPr>
          <w:b/>
          <w:bCs/>
          <w:sz w:val="20"/>
          <w:szCs w:val="20"/>
        </w:rPr>
        <w:t>SUMMARY</w:t>
      </w:r>
    </w:p>
    <w:p w:rsidR="000775F9" w:rsidRPr="000775F9" w:rsidRDefault="000775F9" w:rsidP="00667122">
      <w:pPr>
        <w:numPr>
          <w:ilvl w:val="2"/>
          <w:numId w:val="160"/>
        </w:numPr>
        <w:tabs>
          <w:tab w:val="left" w:pos="993"/>
          <w:tab w:val="left" w:pos="994"/>
        </w:tabs>
        <w:spacing w:before="81"/>
        <w:ind w:right="435" w:hanging="475"/>
        <w:rPr>
          <w:sz w:val="20"/>
        </w:rPr>
      </w:pPr>
      <w:r w:rsidRPr="000775F9">
        <w:rPr>
          <w:sz w:val="20"/>
        </w:rPr>
        <w:t>This Section includes cables and related splices, terminations, and accessories for medium- voltage electrical distribution</w:t>
      </w:r>
      <w:r w:rsidRPr="000775F9">
        <w:rPr>
          <w:spacing w:val="-13"/>
          <w:sz w:val="20"/>
        </w:rPr>
        <w:t xml:space="preserve"> </w:t>
      </w:r>
      <w:r w:rsidRPr="000775F9">
        <w:rPr>
          <w:sz w:val="20"/>
        </w:rPr>
        <w:t>systems.</w:t>
      </w:r>
    </w:p>
    <w:p w:rsidR="000775F9" w:rsidRPr="000775F9" w:rsidRDefault="000775F9" w:rsidP="00667122">
      <w:pPr>
        <w:numPr>
          <w:ilvl w:val="1"/>
          <w:numId w:val="160"/>
        </w:numPr>
        <w:tabs>
          <w:tab w:val="left" w:pos="634"/>
        </w:tabs>
        <w:spacing w:before="79"/>
        <w:outlineLvl w:val="2"/>
        <w:rPr>
          <w:b/>
          <w:bCs/>
          <w:sz w:val="20"/>
          <w:szCs w:val="20"/>
        </w:rPr>
      </w:pPr>
      <w:r w:rsidRPr="000775F9">
        <w:rPr>
          <w:b/>
          <w:bCs/>
          <w:sz w:val="20"/>
          <w:szCs w:val="20"/>
        </w:rPr>
        <w:t>DEFINITIONS</w:t>
      </w:r>
    </w:p>
    <w:p w:rsidR="000775F9" w:rsidRPr="000775F9" w:rsidRDefault="000775F9" w:rsidP="00667122">
      <w:pPr>
        <w:numPr>
          <w:ilvl w:val="2"/>
          <w:numId w:val="160"/>
        </w:numPr>
        <w:tabs>
          <w:tab w:val="left" w:pos="993"/>
          <w:tab w:val="left" w:pos="994"/>
        </w:tabs>
        <w:spacing w:before="82"/>
        <w:ind w:hanging="475"/>
        <w:rPr>
          <w:sz w:val="20"/>
        </w:rPr>
      </w:pPr>
      <w:r w:rsidRPr="000775F9">
        <w:rPr>
          <w:sz w:val="20"/>
        </w:rPr>
        <w:t>NETA ATS:  Acceptance Testing</w:t>
      </w:r>
      <w:r w:rsidRPr="000775F9">
        <w:rPr>
          <w:spacing w:val="-12"/>
          <w:sz w:val="20"/>
        </w:rPr>
        <w:t xml:space="preserve"> </w:t>
      </w:r>
      <w:r w:rsidRPr="000775F9">
        <w:rPr>
          <w:sz w:val="20"/>
        </w:rPr>
        <w:t>Specification.</w:t>
      </w:r>
    </w:p>
    <w:p w:rsidR="000775F9" w:rsidRPr="000775F9" w:rsidRDefault="000775F9" w:rsidP="00667122">
      <w:pPr>
        <w:numPr>
          <w:ilvl w:val="1"/>
          <w:numId w:val="160"/>
        </w:numPr>
        <w:tabs>
          <w:tab w:val="left" w:pos="634"/>
        </w:tabs>
        <w:spacing w:before="77"/>
        <w:outlineLvl w:val="2"/>
        <w:rPr>
          <w:b/>
          <w:bCs/>
          <w:sz w:val="20"/>
          <w:szCs w:val="20"/>
        </w:rPr>
      </w:pPr>
      <w:r w:rsidRPr="000775F9">
        <w:rPr>
          <w:b/>
          <w:bCs/>
          <w:sz w:val="20"/>
          <w:szCs w:val="20"/>
        </w:rPr>
        <w:t>ACTION</w:t>
      </w:r>
      <w:r w:rsidRPr="000775F9">
        <w:rPr>
          <w:b/>
          <w:bCs/>
          <w:spacing w:val="-6"/>
          <w:sz w:val="20"/>
          <w:szCs w:val="20"/>
        </w:rPr>
        <w:t xml:space="preserve"> </w:t>
      </w:r>
      <w:r w:rsidRPr="000775F9">
        <w:rPr>
          <w:b/>
          <w:bCs/>
          <w:sz w:val="20"/>
          <w:szCs w:val="20"/>
        </w:rPr>
        <w:t>SUBMITTALS</w:t>
      </w:r>
    </w:p>
    <w:p w:rsidR="000775F9" w:rsidRPr="000775F9" w:rsidRDefault="000775F9" w:rsidP="00667122">
      <w:pPr>
        <w:numPr>
          <w:ilvl w:val="2"/>
          <w:numId w:val="160"/>
        </w:numPr>
        <w:tabs>
          <w:tab w:val="left" w:pos="993"/>
          <w:tab w:val="left" w:pos="994"/>
        </w:tabs>
        <w:spacing w:before="82"/>
        <w:ind w:right="463" w:hanging="475"/>
        <w:rPr>
          <w:sz w:val="20"/>
        </w:rPr>
      </w:pPr>
      <w:r w:rsidRPr="000775F9">
        <w:rPr>
          <w:sz w:val="20"/>
        </w:rPr>
        <w:t>Product Data: For each type of cable indicated. Include splices and terminations for cables and cable</w:t>
      </w:r>
      <w:r w:rsidRPr="000775F9">
        <w:rPr>
          <w:spacing w:val="-9"/>
          <w:sz w:val="20"/>
        </w:rPr>
        <w:t xml:space="preserve"> </w:t>
      </w:r>
      <w:r w:rsidRPr="000775F9">
        <w:rPr>
          <w:sz w:val="20"/>
        </w:rPr>
        <w:t>accessories.</w:t>
      </w:r>
    </w:p>
    <w:p w:rsidR="000775F9" w:rsidRPr="000775F9" w:rsidRDefault="000775F9" w:rsidP="00667122">
      <w:pPr>
        <w:numPr>
          <w:ilvl w:val="2"/>
          <w:numId w:val="160"/>
        </w:numPr>
        <w:tabs>
          <w:tab w:val="left" w:pos="993"/>
          <w:tab w:val="left" w:pos="994"/>
        </w:tabs>
        <w:spacing w:before="82"/>
        <w:ind w:hanging="475"/>
        <w:rPr>
          <w:sz w:val="20"/>
        </w:rPr>
      </w:pPr>
      <w:r w:rsidRPr="000775F9">
        <w:rPr>
          <w:sz w:val="20"/>
        </w:rPr>
        <w:t>Samples:  16-inch lengths of each type of cable</w:t>
      </w:r>
      <w:r w:rsidRPr="000775F9">
        <w:rPr>
          <w:spacing w:val="-18"/>
          <w:sz w:val="20"/>
        </w:rPr>
        <w:t xml:space="preserve"> </w:t>
      </w:r>
      <w:r w:rsidRPr="000775F9">
        <w:rPr>
          <w:sz w:val="20"/>
        </w:rPr>
        <w:t>indicated.</w:t>
      </w:r>
    </w:p>
    <w:p w:rsidR="000775F9" w:rsidRPr="000775F9" w:rsidRDefault="000775F9" w:rsidP="00667122">
      <w:pPr>
        <w:numPr>
          <w:ilvl w:val="1"/>
          <w:numId w:val="160"/>
        </w:numPr>
        <w:tabs>
          <w:tab w:val="left" w:pos="634"/>
        </w:tabs>
        <w:spacing w:before="77"/>
        <w:outlineLvl w:val="2"/>
        <w:rPr>
          <w:b/>
          <w:bCs/>
          <w:sz w:val="20"/>
          <w:szCs w:val="20"/>
        </w:rPr>
      </w:pPr>
      <w:r w:rsidRPr="000775F9">
        <w:rPr>
          <w:b/>
          <w:bCs/>
          <w:sz w:val="20"/>
          <w:szCs w:val="20"/>
        </w:rPr>
        <w:t>INFORMATIONAL</w:t>
      </w:r>
      <w:r w:rsidRPr="000775F9">
        <w:rPr>
          <w:b/>
          <w:bCs/>
          <w:spacing w:val="-10"/>
          <w:sz w:val="20"/>
          <w:szCs w:val="20"/>
        </w:rPr>
        <w:t xml:space="preserve"> </w:t>
      </w:r>
      <w:r w:rsidRPr="000775F9">
        <w:rPr>
          <w:b/>
          <w:bCs/>
          <w:sz w:val="20"/>
          <w:szCs w:val="20"/>
        </w:rPr>
        <w:t>SUBMITTALS</w:t>
      </w:r>
    </w:p>
    <w:p w:rsidR="000775F9" w:rsidRPr="000775F9" w:rsidRDefault="000775F9" w:rsidP="00667122">
      <w:pPr>
        <w:numPr>
          <w:ilvl w:val="2"/>
          <w:numId w:val="160"/>
        </w:numPr>
        <w:tabs>
          <w:tab w:val="left" w:pos="993"/>
          <w:tab w:val="left" w:pos="994"/>
        </w:tabs>
        <w:spacing w:before="84"/>
        <w:ind w:hanging="475"/>
        <w:rPr>
          <w:sz w:val="20"/>
        </w:rPr>
      </w:pPr>
      <w:r w:rsidRPr="000775F9">
        <w:rPr>
          <w:sz w:val="20"/>
        </w:rPr>
        <w:t>Qualification Data:  For Installer and Testing</w:t>
      </w:r>
      <w:r w:rsidRPr="000775F9">
        <w:rPr>
          <w:spacing w:val="-15"/>
          <w:sz w:val="20"/>
        </w:rPr>
        <w:t xml:space="preserve"> </w:t>
      </w:r>
      <w:r w:rsidRPr="000775F9">
        <w:rPr>
          <w:sz w:val="20"/>
        </w:rPr>
        <w:t>agency.</w:t>
      </w:r>
    </w:p>
    <w:p w:rsidR="000775F9" w:rsidRPr="000775F9" w:rsidRDefault="000775F9" w:rsidP="00667122">
      <w:pPr>
        <w:numPr>
          <w:ilvl w:val="2"/>
          <w:numId w:val="160"/>
        </w:numPr>
        <w:tabs>
          <w:tab w:val="left" w:pos="993"/>
          <w:tab w:val="left" w:pos="994"/>
        </w:tabs>
        <w:spacing w:before="79"/>
        <w:ind w:hanging="475"/>
        <w:rPr>
          <w:sz w:val="20"/>
        </w:rPr>
      </w:pPr>
      <w:r w:rsidRPr="000775F9">
        <w:rPr>
          <w:sz w:val="20"/>
        </w:rPr>
        <w:t>Material Certificates:  For each cable and accessory type, signed by</w:t>
      </w:r>
      <w:r w:rsidRPr="000775F9">
        <w:rPr>
          <w:spacing w:val="-18"/>
          <w:sz w:val="20"/>
        </w:rPr>
        <w:t xml:space="preserve"> </w:t>
      </w:r>
      <w:r w:rsidRPr="000775F9">
        <w:rPr>
          <w:sz w:val="20"/>
        </w:rPr>
        <w:t>manufacturers.</w:t>
      </w:r>
    </w:p>
    <w:p w:rsidR="000775F9" w:rsidRPr="000775F9" w:rsidRDefault="000775F9" w:rsidP="00667122">
      <w:pPr>
        <w:numPr>
          <w:ilvl w:val="2"/>
          <w:numId w:val="160"/>
        </w:numPr>
        <w:tabs>
          <w:tab w:val="left" w:pos="993"/>
          <w:tab w:val="left" w:pos="994"/>
        </w:tabs>
        <w:spacing w:before="79"/>
        <w:ind w:hanging="475"/>
        <w:rPr>
          <w:sz w:val="20"/>
        </w:rPr>
      </w:pPr>
      <w:r w:rsidRPr="000775F9">
        <w:rPr>
          <w:sz w:val="20"/>
        </w:rPr>
        <w:t>Source quality-control test</w:t>
      </w:r>
      <w:r w:rsidRPr="000775F9">
        <w:rPr>
          <w:spacing w:val="-13"/>
          <w:sz w:val="20"/>
        </w:rPr>
        <w:t xml:space="preserve"> </w:t>
      </w:r>
      <w:r w:rsidRPr="000775F9">
        <w:rPr>
          <w:sz w:val="20"/>
        </w:rPr>
        <w:t>reports.</w:t>
      </w:r>
    </w:p>
    <w:p w:rsidR="000775F9" w:rsidRPr="000775F9" w:rsidRDefault="000775F9" w:rsidP="00667122">
      <w:pPr>
        <w:numPr>
          <w:ilvl w:val="2"/>
          <w:numId w:val="160"/>
        </w:numPr>
        <w:tabs>
          <w:tab w:val="left" w:pos="993"/>
          <w:tab w:val="left" w:pos="994"/>
        </w:tabs>
        <w:spacing w:before="79"/>
        <w:ind w:hanging="475"/>
        <w:rPr>
          <w:sz w:val="20"/>
        </w:rPr>
      </w:pPr>
      <w:r w:rsidRPr="000775F9">
        <w:rPr>
          <w:sz w:val="20"/>
        </w:rPr>
        <w:t>Field quality-control test</w:t>
      </w:r>
      <w:r w:rsidRPr="000775F9">
        <w:rPr>
          <w:spacing w:val="-13"/>
          <w:sz w:val="20"/>
        </w:rPr>
        <w:t xml:space="preserve"> </w:t>
      </w:r>
      <w:r w:rsidRPr="000775F9">
        <w:rPr>
          <w:sz w:val="20"/>
        </w:rPr>
        <w:t>reports.</w:t>
      </w:r>
    </w:p>
    <w:p w:rsidR="000775F9" w:rsidRPr="000775F9" w:rsidRDefault="000775F9" w:rsidP="00667122">
      <w:pPr>
        <w:numPr>
          <w:ilvl w:val="1"/>
          <w:numId w:val="160"/>
        </w:numPr>
        <w:tabs>
          <w:tab w:val="left" w:pos="634"/>
        </w:tabs>
        <w:spacing w:before="76"/>
        <w:outlineLvl w:val="2"/>
        <w:rPr>
          <w:b/>
          <w:bCs/>
          <w:sz w:val="20"/>
          <w:szCs w:val="20"/>
        </w:rPr>
      </w:pPr>
      <w:r w:rsidRPr="000775F9">
        <w:rPr>
          <w:b/>
          <w:bCs/>
          <w:sz w:val="20"/>
          <w:szCs w:val="20"/>
        </w:rPr>
        <w:t>QUALITY</w:t>
      </w:r>
      <w:r w:rsidRPr="000775F9">
        <w:rPr>
          <w:b/>
          <w:bCs/>
          <w:spacing w:val="-9"/>
          <w:sz w:val="20"/>
          <w:szCs w:val="20"/>
        </w:rPr>
        <w:t xml:space="preserve"> </w:t>
      </w:r>
      <w:r w:rsidRPr="000775F9">
        <w:rPr>
          <w:b/>
          <w:bCs/>
          <w:sz w:val="20"/>
          <w:szCs w:val="20"/>
        </w:rPr>
        <w:t>ASSURANCE</w:t>
      </w:r>
    </w:p>
    <w:p w:rsidR="000775F9" w:rsidRPr="000775F9" w:rsidRDefault="000775F9" w:rsidP="00667122">
      <w:pPr>
        <w:numPr>
          <w:ilvl w:val="2"/>
          <w:numId w:val="160"/>
        </w:numPr>
        <w:tabs>
          <w:tab w:val="left" w:pos="993"/>
          <w:tab w:val="left" w:pos="994"/>
        </w:tabs>
        <w:spacing w:before="81"/>
        <w:ind w:right="701" w:hanging="475"/>
        <w:rPr>
          <w:sz w:val="20"/>
        </w:rPr>
      </w:pPr>
      <w:r w:rsidRPr="000775F9">
        <w:rPr>
          <w:sz w:val="20"/>
        </w:rPr>
        <w:t>Installer: Engage a cable splicer, trained and certified by splice material manufacturer, to install, splice, and terminate medium-voltage</w:t>
      </w:r>
      <w:r w:rsidRPr="000775F9">
        <w:rPr>
          <w:spacing w:val="-16"/>
          <w:sz w:val="20"/>
        </w:rPr>
        <w:t xml:space="preserve"> </w:t>
      </w:r>
      <w:r w:rsidRPr="000775F9">
        <w:rPr>
          <w:sz w:val="20"/>
        </w:rPr>
        <w:t>cable.</w:t>
      </w:r>
    </w:p>
    <w:p w:rsidR="000775F9" w:rsidRPr="000775F9" w:rsidRDefault="000775F9" w:rsidP="00667122">
      <w:pPr>
        <w:numPr>
          <w:ilvl w:val="2"/>
          <w:numId w:val="160"/>
        </w:numPr>
        <w:tabs>
          <w:tab w:val="left" w:pos="993"/>
          <w:tab w:val="left" w:pos="994"/>
        </w:tabs>
        <w:spacing w:before="81"/>
        <w:ind w:right="246" w:hanging="475"/>
        <w:rPr>
          <w:sz w:val="20"/>
        </w:rPr>
      </w:pPr>
      <w:r w:rsidRPr="000775F9">
        <w:rPr>
          <w:sz w:val="20"/>
        </w:rPr>
        <w:t>Testing Agency Qualifications: An independent agency, with the experience and capability to conduct the testing indicated, that is a member company of the InterNational Electrical</w:t>
      </w:r>
      <w:r w:rsidRPr="000775F9">
        <w:rPr>
          <w:spacing w:val="-29"/>
          <w:sz w:val="20"/>
        </w:rPr>
        <w:t xml:space="preserve"> </w:t>
      </w:r>
      <w:r w:rsidRPr="000775F9">
        <w:rPr>
          <w:sz w:val="20"/>
        </w:rPr>
        <w:t>Testing Association or is a nationally recognized testing laboratory (NRTL) as defined by OSHA</w:t>
      </w:r>
      <w:r w:rsidRPr="000775F9">
        <w:rPr>
          <w:spacing w:val="-24"/>
          <w:sz w:val="20"/>
        </w:rPr>
        <w:t xml:space="preserve"> </w:t>
      </w:r>
      <w:r w:rsidRPr="000775F9">
        <w:rPr>
          <w:sz w:val="20"/>
        </w:rPr>
        <w:t>in</w:t>
      </w:r>
    </w:p>
    <w:p w:rsidR="000775F9" w:rsidRPr="000775F9" w:rsidRDefault="000775F9" w:rsidP="000775F9">
      <w:pPr>
        <w:ind w:left="993"/>
        <w:rPr>
          <w:sz w:val="20"/>
          <w:szCs w:val="20"/>
        </w:rPr>
      </w:pPr>
      <w:r w:rsidRPr="000775F9">
        <w:rPr>
          <w:sz w:val="20"/>
          <w:szCs w:val="20"/>
        </w:rPr>
        <w:t>29 CFR 1910.7, and that is acceptable to authorities having jurisdiction.</w:t>
      </w:r>
    </w:p>
    <w:p w:rsidR="000775F9" w:rsidRPr="000775F9" w:rsidRDefault="000775F9" w:rsidP="000775F9">
      <w:pPr>
        <w:tabs>
          <w:tab w:val="left" w:pos="1453"/>
        </w:tabs>
        <w:spacing w:before="10"/>
        <w:ind w:left="1454" w:right="655" w:hanging="461"/>
        <w:rPr>
          <w:sz w:val="20"/>
          <w:szCs w:val="20"/>
        </w:rPr>
      </w:pPr>
      <w:r w:rsidRPr="000775F9">
        <w:rPr>
          <w:sz w:val="20"/>
          <w:szCs w:val="20"/>
        </w:rPr>
        <w:t>1.</w:t>
      </w:r>
      <w:r w:rsidRPr="000775F9">
        <w:rPr>
          <w:sz w:val="20"/>
          <w:szCs w:val="20"/>
        </w:rPr>
        <w:tab/>
        <w:t>Testing Agency's Field Supervisor:  Person currently certified by</w:t>
      </w:r>
      <w:r w:rsidRPr="000775F9">
        <w:rPr>
          <w:spacing w:val="-20"/>
          <w:sz w:val="20"/>
          <w:szCs w:val="20"/>
        </w:rPr>
        <w:t xml:space="preserve"> </w:t>
      </w:r>
      <w:r w:rsidRPr="000775F9">
        <w:rPr>
          <w:sz w:val="20"/>
          <w:szCs w:val="20"/>
        </w:rPr>
        <w:t>the</w:t>
      </w:r>
      <w:r w:rsidRPr="000775F9">
        <w:rPr>
          <w:spacing w:val="-1"/>
          <w:sz w:val="20"/>
          <w:szCs w:val="20"/>
        </w:rPr>
        <w:t xml:space="preserve"> </w:t>
      </w:r>
      <w:r w:rsidRPr="000775F9">
        <w:rPr>
          <w:sz w:val="20"/>
          <w:szCs w:val="20"/>
        </w:rPr>
        <w:t>InterNational</w:t>
      </w:r>
      <w:r w:rsidRPr="000775F9">
        <w:rPr>
          <w:w w:val="99"/>
          <w:sz w:val="20"/>
          <w:szCs w:val="20"/>
        </w:rPr>
        <w:t xml:space="preserve"> </w:t>
      </w:r>
      <w:r w:rsidRPr="000775F9">
        <w:rPr>
          <w:sz w:val="20"/>
          <w:szCs w:val="20"/>
        </w:rPr>
        <w:t>Electrical Testing Association or the National Institute for Certification in Engineering Technologies to supervise on-site testing specified in Part</w:t>
      </w:r>
      <w:r w:rsidRPr="000775F9">
        <w:rPr>
          <w:spacing w:val="-11"/>
          <w:sz w:val="20"/>
          <w:szCs w:val="20"/>
        </w:rPr>
        <w:t xml:space="preserve"> </w:t>
      </w:r>
      <w:r w:rsidRPr="000775F9">
        <w:rPr>
          <w:sz w:val="20"/>
          <w:szCs w:val="20"/>
        </w:rPr>
        <w:t>3.</w:t>
      </w:r>
    </w:p>
    <w:p w:rsidR="000775F9" w:rsidRPr="000775F9" w:rsidRDefault="000775F9" w:rsidP="00667122">
      <w:pPr>
        <w:numPr>
          <w:ilvl w:val="2"/>
          <w:numId w:val="160"/>
        </w:numPr>
        <w:tabs>
          <w:tab w:val="left" w:pos="993"/>
          <w:tab w:val="left" w:pos="994"/>
        </w:tabs>
        <w:spacing w:before="82"/>
        <w:ind w:right="1057" w:hanging="475"/>
        <w:rPr>
          <w:sz w:val="20"/>
        </w:rPr>
      </w:pPr>
      <w:r w:rsidRPr="000775F9">
        <w:rPr>
          <w:sz w:val="20"/>
        </w:rPr>
        <w:t>Source Limitations: Obtain cables and accessories through one source from a single manufacturer.</w:t>
      </w:r>
    </w:p>
    <w:p w:rsidR="000775F9" w:rsidRPr="000775F9" w:rsidRDefault="000775F9" w:rsidP="00667122">
      <w:pPr>
        <w:numPr>
          <w:ilvl w:val="2"/>
          <w:numId w:val="160"/>
        </w:numPr>
        <w:tabs>
          <w:tab w:val="left" w:pos="993"/>
          <w:tab w:val="left" w:pos="994"/>
        </w:tabs>
        <w:spacing w:before="82"/>
        <w:ind w:right="261" w:hanging="475"/>
        <w:rPr>
          <w:sz w:val="20"/>
        </w:rPr>
      </w:pPr>
      <w:r w:rsidRPr="000775F9">
        <w:rPr>
          <w:sz w:val="20"/>
        </w:rPr>
        <w:t>Electrical Components, Devices, and Accessories: Listed and labeled as defined in NFPA 70, Article 100, by a testing agency acceptable to authorities having jurisdiction, and marked for intended</w:t>
      </w:r>
      <w:r w:rsidRPr="000775F9">
        <w:rPr>
          <w:spacing w:val="-6"/>
          <w:sz w:val="20"/>
        </w:rPr>
        <w:t xml:space="preserve"> </w:t>
      </w:r>
      <w:r w:rsidRPr="000775F9">
        <w:rPr>
          <w:sz w:val="20"/>
        </w:rPr>
        <w:t>use.</w:t>
      </w:r>
    </w:p>
    <w:p w:rsidR="000775F9" w:rsidRPr="000775F9" w:rsidRDefault="000775F9" w:rsidP="00667122">
      <w:pPr>
        <w:numPr>
          <w:ilvl w:val="2"/>
          <w:numId w:val="160"/>
        </w:numPr>
        <w:tabs>
          <w:tab w:val="left" w:pos="993"/>
          <w:tab w:val="left" w:pos="994"/>
        </w:tabs>
        <w:spacing w:before="79"/>
        <w:ind w:hanging="475"/>
        <w:rPr>
          <w:sz w:val="20"/>
        </w:rPr>
      </w:pPr>
      <w:r w:rsidRPr="000775F9">
        <w:rPr>
          <w:sz w:val="20"/>
        </w:rPr>
        <w:t>Comply with IEEE C2 and NFPA</w:t>
      </w:r>
      <w:r w:rsidRPr="000775F9">
        <w:rPr>
          <w:spacing w:val="-12"/>
          <w:sz w:val="20"/>
        </w:rPr>
        <w:t xml:space="preserve"> </w:t>
      </w:r>
      <w:r w:rsidRPr="000775F9">
        <w:rPr>
          <w:sz w:val="20"/>
        </w:rPr>
        <w:t>70.</w:t>
      </w:r>
    </w:p>
    <w:p w:rsidR="000775F9" w:rsidRPr="000775F9" w:rsidRDefault="000775F9" w:rsidP="00667122">
      <w:pPr>
        <w:numPr>
          <w:ilvl w:val="1"/>
          <w:numId w:val="160"/>
        </w:numPr>
        <w:tabs>
          <w:tab w:val="left" w:pos="634"/>
        </w:tabs>
        <w:spacing w:before="79"/>
        <w:outlineLvl w:val="2"/>
        <w:rPr>
          <w:b/>
          <w:bCs/>
          <w:sz w:val="20"/>
          <w:szCs w:val="20"/>
        </w:rPr>
      </w:pPr>
      <w:r w:rsidRPr="000775F9">
        <w:rPr>
          <w:b/>
          <w:bCs/>
          <w:sz w:val="20"/>
          <w:szCs w:val="20"/>
        </w:rPr>
        <w:t>PROJECT</w:t>
      </w:r>
      <w:r w:rsidRPr="000775F9">
        <w:rPr>
          <w:b/>
          <w:bCs/>
          <w:spacing w:val="-4"/>
          <w:sz w:val="20"/>
          <w:szCs w:val="20"/>
        </w:rPr>
        <w:t xml:space="preserve"> </w:t>
      </w:r>
      <w:r w:rsidRPr="000775F9">
        <w:rPr>
          <w:b/>
          <w:bCs/>
          <w:sz w:val="20"/>
          <w:szCs w:val="20"/>
        </w:rPr>
        <w:t>CONDITIONS</w:t>
      </w:r>
    </w:p>
    <w:p w:rsidR="000775F9" w:rsidRPr="000775F9" w:rsidRDefault="000775F9" w:rsidP="00667122">
      <w:pPr>
        <w:numPr>
          <w:ilvl w:val="2"/>
          <w:numId w:val="160"/>
        </w:numPr>
        <w:tabs>
          <w:tab w:val="left" w:pos="993"/>
          <w:tab w:val="left" w:pos="994"/>
        </w:tabs>
        <w:spacing w:before="82"/>
        <w:ind w:right="103" w:hanging="475"/>
        <w:rPr>
          <w:sz w:val="20"/>
        </w:rPr>
      </w:pPr>
      <w:r w:rsidRPr="000775F9">
        <w:rPr>
          <w:sz w:val="20"/>
        </w:rPr>
        <w:t>Interruption of Existing Electric Service: Do not interrupt electric service to facilities occupied by Owner or others unless permitted under the following conditions and then only after arranging to provide temporary electric service according to requirements</w:t>
      </w:r>
      <w:r w:rsidRPr="000775F9">
        <w:rPr>
          <w:spacing w:val="-23"/>
          <w:sz w:val="20"/>
        </w:rPr>
        <w:t xml:space="preserve"> </w:t>
      </w:r>
      <w:r w:rsidRPr="000775F9">
        <w:rPr>
          <w:sz w:val="20"/>
        </w:rPr>
        <w:t>indicated:</w:t>
      </w:r>
    </w:p>
    <w:p w:rsidR="000775F9" w:rsidRPr="000775F9" w:rsidRDefault="000775F9" w:rsidP="00667122">
      <w:pPr>
        <w:numPr>
          <w:ilvl w:val="3"/>
          <w:numId w:val="160"/>
        </w:numPr>
        <w:tabs>
          <w:tab w:val="left" w:pos="1453"/>
          <w:tab w:val="left" w:pos="1454"/>
        </w:tabs>
        <w:spacing w:before="10"/>
        <w:ind w:right="820"/>
        <w:rPr>
          <w:sz w:val="20"/>
        </w:rPr>
      </w:pPr>
      <w:r w:rsidRPr="000775F9">
        <w:rPr>
          <w:sz w:val="20"/>
        </w:rPr>
        <w:t>Notify Owner no fewer than 15 days in advance of proposed interruption of electric service.</w:t>
      </w:r>
    </w:p>
    <w:p w:rsidR="000775F9" w:rsidRPr="000775F9" w:rsidRDefault="000775F9" w:rsidP="00667122">
      <w:pPr>
        <w:numPr>
          <w:ilvl w:val="3"/>
          <w:numId w:val="160"/>
        </w:numPr>
        <w:tabs>
          <w:tab w:val="left" w:pos="1453"/>
          <w:tab w:val="left" w:pos="1454"/>
        </w:tabs>
        <w:spacing w:before="10"/>
        <w:rPr>
          <w:sz w:val="20"/>
        </w:rPr>
      </w:pPr>
      <w:r w:rsidRPr="000775F9">
        <w:rPr>
          <w:sz w:val="20"/>
        </w:rPr>
        <w:t>Do not proceed with interruption of electric service without Owner's written</w:t>
      </w:r>
      <w:r w:rsidRPr="000775F9">
        <w:rPr>
          <w:spacing w:val="-25"/>
          <w:sz w:val="20"/>
        </w:rPr>
        <w:t xml:space="preserve"> </w:t>
      </w:r>
      <w:r w:rsidRPr="000775F9">
        <w:rPr>
          <w:sz w:val="20"/>
        </w:rPr>
        <w:t>permission.</w:t>
      </w:r>
    </w:p>
    <w:p w:rsidR="000775F9" w:rsidRPr="000775F9" w:rsidRDefault="000775F9" w:rsidP="000775F9">
      <w:pPr>
        <w:rPr>
          <w:sz w:val="20"/>
        </w:rPr>
        <w:sectPr w:rsidR="000775F9" w:rsidRPr="000775F9">
          <w:type w:val="continuous"/>
          <w:pgSz w:w="12240" w:h="15840"/>
          <w:pgMar w:top="1380" w:right="1340" w:bottom="280" w:left="1340" w:header="720" w:footer="720" w:gutter="0"/>
          <w:cols w:space="720"/>
        </w:sectPr>
      </w:pPr>
    </w:p>
    <w:p w:rsidR="000775F9" w:rsidRPr="000775F9" w:rsidRDefault="000775F9" w:rsidP="000775F9">
      <w:pPr>
        <w:spacing w:before="77"/>
        <w:ind w:left="100"/>
        <w:outlineLvl w:val="2"/>
        <w:rPr>
          <w:b/>
          <w:bCs/>
          <w:sz w:val="20"/>
          <w:szCs w:val="20"/>
        </w:rPr>
      </w:pPr>
      <w:r w:rsidRPr="000775F9">
        <w:rPr>
          <w:b/>
          <w:bCs/>
          <w:sz w:val="20"/>
          <w:szCs w:val="20"/>
        </w:rPr>
        <w:t>PART 2 PRODUCTS</w:t>
      </w:r>
    </w:p>
    <w:p w:rsidR="000775F9" w:rsidRPr="000775F9" w:rsidRDefault="000775F9" w:rsidP="00667122">
      <w:pPr>
        <w:numPr>
          <w:ilvl w:val="1"/>
          <w:numId w:val="159"/>
        </w:numPr>
        <w:tabs>
          <w:tab w:val="left" w:pos="634"/>
        </w:tabs>
        <w:spacing w:before="79"/>
        <w:rPr>
          <w:b/>
          <w:sz w:val="20"/>
        </w:rPr>
      </w:pPr>
      <w:r w:rsidRPr="000775F9">
        <w:rPr>
          <w:b/>
          <w:sz w:val="20"/>
        </w:rPr>
        <w:t>MANUFACTURERS</w:t>
      </w:r>
    </w:p>
    <w:p w:rsidR="000775F9" w:rsidRPr="000775F9" w:rsidRDefault="000775F9" w:rsidP="00667122">
      <w:pPr>
        <w:numPr>
          <w:ilvl w:val="2"/>
          <w:numId w:val="159"/>
        </w:numPr>
        <w:tabs>
          <w:tab w:val="left" w:pos="993"/>
          <w:tab w:val="left" w:pos="994"/>
        </w:tabs>
        <w:spacing w:before="82"/>
        <w:ind w:right="696" w:hanging="475"/>
        <w:rPr>
          <w:sz w:val="20"/>
        </w:rPr>
      </w:pPr>
      <w:r w:rsidRPr="000775F9">
        <w:rPr>
          <w:sz w:val="20"/>
        </w:rPr>
        <w:t>Manufacturers: Subject to compliance with requirements, provide products by one of the following:</w:t>
      </w:r>
    </w:p>
    <w:p w:rsidR="000775F9" w:rsidRPr="000775F9" w:rsidRDefault="000775F9" w:rsidP="00667122">
      <w:pPr>
        <w:numPr>
          <w:ilvl w:val="3"/>
          <w:numId w:val="159"/>
        </w:numPr>
        <w:tabs>
          <w:tab w:val="left" w:pos="1453"/>
          <w:tab w:val="left" w:pos="1454"/>
        </w:tabs>
        <w:spacing w:before="10"/>
        <w:rPr>
          <w:sz w:val="20"/>
        </w:rPr>
      </w:pPr>
      <w:r w:rsidRPr="000775F9">
        <w:rPr>
          <w:sz w:val="20"/>
        </w:rPr>
        <w:t>Cables:</w:t>
      </w:r>
    </w:p>
    <w:p w:rsidR="000775F9" w:rsidRPr="000775F9" w:rsidRDefault="000775F9" w:rsidP="00667122">
      <w:pPr>
        <w:numPr>
          <w:ilvl w:val="4"/>
          <w:numId w:val="159"/>
        </w:numPr>
        <w:tabs>
          <w:tab w:val="left" w:pos="1914"/>
          <w:tab w:val="left" w:pos="1915"/>
        </w:tabs>
        <w:spacing w:before="10"/>
        <w:ind w:hanging="460"/>
        <w:rPr>
          <w:sz w:val="20"/>
        </w:rPr>
      </w:pPr>
      <w:r w:rsidRPr="000775F9">
        <w:rPr>
          <w:sz w:val="20"/>
        </w:rPr>
        <w:t>American Insulated Wire Corp.; a Leviton</w:t>
      </w:r>
      <w:r w:rsidRPr="000775F9">
        <w:rPr>
          <w:spacing w:val="-11"/>
          <w:sz w:val="20"/>
        </w:rPr>
        <w:t xml:space="preserve"> </w:t>
      </w:r>
      <w:r w:rsidRPr="000775F9">
        <w:rPr>
          <w:sz w:val="20"/>
        </w:rPr>
        <w:t>Company.</w:t>
      </w:r>
    </w:p>
    <w:p w:rsidR="000775F9" w:rsidRPr="000775F9" w:rsidRDefault="00221C84" w:rsidP="00667122">
      <w:pPr>
        <w:numPr>
          <w:ilvl w:val="4"/>
          <w:numId w:val="159"/>
        </w:numPr>
        <w:tabs>
          <w:tab w:val="left" w:pos="1914"/>
          <w:tab w:val="left" w:pos="1915"/>
        </w:tabs>
        <w:spacing w:before="10"/>
        <w:ind w:hanging="460"/>
        <w:rPr>
          <w:sz w:val="20"/>
        </w:rPr>
      </w:pPr>
      <w:hyperlink r:id="rId386">
        <w:r w:rsidR="000775F9" w:rsidRPr="000775F9">
          <w:rPr>
            <w:sz w:val="20"/>
          </w:rPr>
          <w:t>General Cable Technologies</w:t>
        </w:r>
        <w:r w:rsidR="000775F9" w:rsidRPr="000775F9">
          <w:rPr>
            <w:spacing w:val="-11"/>
            <w:sz w:val="20"/>
          </w:rPr>
          <w:t xml:space="preserve"> </w:t>
        </w:r>
        <w:r w:rsidR="000775F9" w:rsidRPr="000775F9">
          <w:rPr>
            <w:sz w:val="20"/>
          </w:rPr>
          <w:t>Corporation.</w:t>
        </w:r>
      </w:hyperlink>
    </w:p>
    <w:p w:rsidR="000775F9" w:rsidRPr="000775F9" w:rsidRDefault="00221C84" w:rsidP="00667122">
      <w:pPr>
        <w:numPr>
          <w:ilvl w:val="4"/>
          <w:numId w:val="159"/>
        </w:numPr>
        <w:tabs>
          <w:tab w:val="left" w:pos="1914"/>
          <w:tab w:val="left" w:pos="1915"/>
        </w:tabs>
        <w:spacing w:before="10"/>
        <w:ind w:hanging="460"/>
        <w:rPr>
          <w:sz w:val="20"/>
        </w:rPr>
      </w:pPr>
      <w:hyperlink r:id="rId387">
        <w:r w:rsidR="000775F9" w:rsidRPr="000775F9">
          <w:rPr>
            <w:sz w:val="20"/>
          </w:rPr>
          <w:t>Kerite Co. (The); Hubbell</w:t>
        </w:r>
        <w:r w:rsidR="000775F9" w:rsidRPr="000775F9">
          <w:rPr>
            <w:spacing w:val="-11"/>
            <w:sz w:val="20"/>
          </w:rPr>
          <w:t xml:space="preserve"> </w:t>
        </w:r>
        <w:r w:rsidR="000775F9" w:rsidRPr="000775F9">
          <w:rPr>
            <w:sz w:val="20"/>
          </w:rPr>
          <w:t>Incorporated.</w:t>
        </w:r>
      </w:hyperlink>
    </w:p>
    <w:p w:rsidR="000775F9" w:rsidRPr="000775F9" w:rsidRDefault="00221C84" w:rsidP="00667122">
      <w:pPr>
        <w:numPr>
          <w:ilvl w:val="4"/>
          <w:numId w:val="159"/>
        </w:numPr>
        <w:tabs>
          <w:tab w:val="left" w:pos="1914"/>
          <w:tab w:val="left" w:pos="1915"/>
        </w:tabs>
        <w:spacing w:before="10"/>
        <w:ind w:hanging="460"/>
        <w:rPr>
          <w:sz w:val="20"/>
        </w:rPr>
      </w:pPr>
      <w:hyperlink r:id="rId388">
        <w:r w:rsidR="000775F9" w:rsidRPr="000775F9">
          <w:rPr>
            <w:sz w:val="20"/>
          </w:rPr>
          <w:t>Okonite Company</w:t>
        </w:r>
        <w:r w:rsidR="000775F9" w:rsidRPr="000775F9">
          <w:rPr>
            <w:spacing w:val="-5"/>
            <w:sz w:val="20"/>
          </w:rPr>
          <w:t xml:space="preserve"> </w:t>
        </w:r>
        <w:r w:rsidR="000775F9" w:rsidRPr="000775F9">
          <w:rPr>
            <w:sz w:val="20"/>
          </w:rPr>
          <w:t>(The).</w:t>
        </w:r>
      </w:hyperlink>
    </w:p>
    <w:p w:rsidR="000775F9" w:rsidRPr="000775F9" w:rsidRDefault="00221C84" w:rsidP="00667122">
      <w:pPr>
        <w:numPr>
          <w:ilvl w:val="4"/>
          <w:numId w:val="159"/>
        </w:numPr>
        <w:tabs>
          <w:tab w:val="left" w:pos="1914"/>
          <w:tab w:val="left" w:pos="1915"/>
        </w:tabs>
        <w:spacing w:before="10"/>
        <w:ind w:hanging="460"/>
        <w:rPr>
          <w:sz w:val="20"/>
        </w:rPr>
      </w:pPr>
      <w:hyperlink r:id="rId389">
        <w:r w:rsidR="000775F9" w:rsidRPr="000775F9">
          <w:rPr>
            <w:sz w:val="20"/>
          </w:rPr>
          <w:t>Pirelli Cables &amp; Systems</w:t>
        </w:r>
        <w:r w:rsidR="000775F9" w:rsidRPr="000775F9">
          <w:rPr>
            <w:spacing w:val="-9"/>
            <w:sz w:val="20"/>
          </w:rPr>
          <w:t xml:space="preserve"> </w:t>
        </w:r>
        <w:r w:rsidR="000775F9" w:rsidRPr="000775F9">
          <w:rPr>
            <w:sz w:val="20"/>
          </w:rPr>
          <w:t>NA.</w:t>
        </w:r>
      </w:hyperlink>
    </w:p>
    <w:p w:rsidR="000775F9" w:rsidRPr="000775F9" w:rsidRDefault="00221C84" w:rsidP="00667122">
      <w:pPr>
        <w:numPr>
          <w:ilvl w:val="4"/>
          <w:numId w:val="159"/>
        </w:numPr>
        <w:tabs>
          <w:tab w:val="left" w:pos="1914"/>
          <w:tab w:val="left" w:pos="1915"/>
        </w:tabs>
        <w:spacing w:before="10"/>
        <w:ind w:hanging="460"/>
        <w:rPr>
          <w:sz w:val="20"/>
        </w:rPr>
      </w:pPr>
      <w:hyperlink r:id="rId390">
        <w:r w:rsidR="000775F9" w:rsidRPr="000775F9">
          <w:rPr>
            <w:sz w:val="20"/>
          </w:rPr>
          <w:t>Rome Cable</w:t>
        </w:r>
        <w:r w:rsidR="000775F9" w:rsidRPr="000775F9">
          <w:rPr>
            <w:spacing w:val="-9"/>
            <w:sz w:val="20"/>
          </w:rPr>
          <w:t xml:space="preserve"> </w:t>
        </w:r>
        <w:r w:rsidR="000775F9" w:rsidRPr="000775F9">
          <w:rPr>
            <w:sz w:val="20"/>
          </w:rPr>
          <w:t>Corporation.</w:t>
        </w:r>
      </w:hyperlink>
    </w:p>
    <w:p w:rsidR="000775F9" w:rsidRPr="000775F9" w:rsidRDefault="00221C84" w:rsidP="00667122">
      <w:pPr>
        <w:numPr>
          <w:ilvl w:val="4"/>
          <w:numId w:val="159"/>
        </w:numPr>
        <w:tabs>
          <w:tab w:val="left" w:pos="1914"/>
          <w:tab w:val="left" w:pos="1915"/>
        </w:tabs>
        <w:spacing w:before="10"/>
        <w:ind w:hanging="460"/>
        <w:rPr>
          <w:sz w:val="20"/>
        </w:rPr>
      </w:pPr>
      <w:hyperlink r:id="rId391">
        <w:r w:rsidR="000775F9" w:rsidRPr="000775F9">
          <w:rPr>
            <w:sz w:val="20"/>
          </w:rPr>
          <w:t>Southwire</w:t>
        </w:r>
        <w:r w:rsidR="000775F9" w:rsidRPr="000775F9">
          <w:rPr>
            <w:spacing w:val="-8"/>
            <w:sz w:val="20"/>
          </w:rPr>
          <w:t xml:space="preserve"> </w:t>
        </w:r>
        <w:r w:rsidR="000775F9" w:rsidRPr="000775F9">
          <w:rPr>
            <w:sz w:val="20"/>
          </w:rPr>
          <w:t>Company.</w:t>
        </w:r>
      </w:hyperlink>
    </w:p>
    <w:p w:rsidR="000775F9" w:rsidRPr="000775F9" w:rsidRDefault="00221C84" w:rsidP="00667122">
      <w:pPr>
        <w:numPr>
          <w:ilvl w:val="3"/>
          <w:numId w:val="159"/>
        </w:numPr>
        <w:tabs>
          <w:tab w:val="left" w:pos="1453"/>
          <w:tab w:val="left" w:pos="1454"/>
        </w:tabs>
        <w:spacing w:before="10"/>
        <w:rPr>
          <w:sz w:val="20"/>
        </w:rPr>
      </w:pPr>
      <w:hyperlink r:id="rId392">
        <w:r w:rsidR="000775F9" w:rsidRPr="000775F9">
          <w:rPr>
            <w:sz w:val="20"/>
          </w:rPr>
          <w:t>Cable Splicing and Terminating Products and</w:t>
        </w:r>
        <w:r w:rsidR="000775F9" w:rsidRPr="000775F9">
          <w:rPr>
            <w:spacing w:val="-14"/>
            <w:sz w:val="20"/>
          </w:rPr>
          <w:t xml:space="preserve"> </w:t>
        </w:r>
        <w:r w:rsidR="000775F9" w:rsidRPr="000775F9">
          <w:rPr>
            <w:sz w:val="20"/>
          </w:rPr>
          <w:t>Accessories:</w:t>
        </w:r>
      </w:hyperlink>
    </w:p>
    <w:p w:rsidR="000775F9" w:rsidRPr="000775F9" w:rsidRDefault="00221C84" w:rsidP="00667122">
      <w:pPr>
        <w:numPr>
          <w:ilvl w:val="4"/>
          <w:numId w:val="159"/>
        </w:numPr>
        <w:tabs>
          <w:tab w:val="left" w:pos="1914"/>
          <w:tab w:val="left" w:pos="1915"/>
        </w:tabs>
        <w:spacing w:before="9"/>
        <w:ind w:hanging="460"/>
        <w:rPr>
          <w:sz w:val="20"/>
        </w:rPr>
      </w:pPr>
      <w:hyperlink r:id="rId393">
        <w:r w:rsidR="000775F9" w:rsidRPr="000775F9">
          <w:rPr>
            <w:sz w:val="20"/>
          </w:rPr>
          <w:t>Engineered Products</w:t>
        </w:r>
        <w:r w:rsidR="000775F9" w:rsidRPr="000775F9">
          <w:rPr>
            <w:spacing w:val="-9"/>
            <w:sz w:val="20"/>
          </w:rPr>
          <w:t xml:space="preserve"> </w:t>
        </w:r>
        <w:r w:rsidR="000775F9" w:rsidRPr="000775F9">
          <w:rPr>
            <w:sz w:val="20"/>
          </w:rPr>
          <w:t>Company.</w:t>
        </w:r>
      </w:hyperlink>
    </w:p>
    <w:p w:rsidR="000775F9" w:rsidRPr="000775F9" w:rsidRDefault="00221C84" w:rsidP="00667122">
      <w:pPr>
        <w:numPr>
          <w:ilvl w:val="4"/>
          <w:numId w:val="159"/>
        </w:numPr>
        <w:tabs>
          <w:tab w:val="left" w:pos="1914"/>
          <w:tab w:val="left" w:pos="1915"/>
        </w:tabs>
        <w:spacing w:before="9"/>
        <w:ind w:hanging="460"/>
        <w:rPr>
          <w:sz w:val="20"/>
        </w:rPr>
      </w:pPr>
      <w:hyperlink r:id="rId394">
        <w:r w:rsidR="000775F9" w:rsidRPr="000775F9">
          <w:rPr>
            <w:sz w:val="20"/>
          </w:rPr>
          <w:t>G&amp;W Electric</w:t>
        </w:r>
        <w:r w:rsidR="000775F9" w:rsidRPr="000775F9">
          <w:rPr>
            <w:spacing w:val="-8"/>
            <w:sz w:val="20"/>
          </w:rPr>
          <w:t xml:space="preserve"> </w:t>
        </w:r>
        <w:r w:rsidR="000775F9" w:rsidRPr="000775F9">
          <w:rPr>
            <w:sz w:val="20"/>
          </w:rPr>
          <w:t>Company.</w:t>
        </w:r>
      </w:hyperlink>
    </w:p>
    <w:p w:rsidR="000775F9" w:rsidRPr="000775F9" w:rsidRDefault="00221C84" w:rsidP="00667122">
      <w:pPr>
        <w:numPr>
          <w:ilvl w:val="4"/>
          <w:numId w:val="159"/>
        </w:numPr>
        <w:tabs>
          <w:tab w:val="left" w:pos="1914"/>
          <w:tab w:val="left" w:pos="1915"/>
        </w:tabs>
        <w:spacing w:before="9"/>
        <w:ind w:hanging="460"/>
        <w:rPr>
          <w:sz w:val="20"/>
        </w:rPr>
      </w:pPr>
      <w:hyperlink r:id="rId395">
        <w:r w:rsidR="000775F9" w:rsidRPr="000775F9">
          <w:rPr>
            <w:sz w:val="20"/>
          </w:rPr>
          <w:t>MPHusky.</w:t>
        </w:r>
      </w:hyperlink>
    </w:p>
    <w:p w:rsidR="000775F9" w:rsidRPr="000775F9" w:rsidRDefault="00221C84" w:rsidP="00667122">
      <w:pPr>
        <w:numPr>
          <w:ilvl w:val="4"/>
          <w:numId w:val="159"/>
        </w:numPr>
        <w:tabs>
          <w:tab w:val="left" w:pos="1914"/>
          <w:tab w:val="left" w:pos="1915"/>
        </w:tabs>
        <w:spacing w:before="9"/>
        <w:ind w:hanging="460"/>
        <w:rPr>
          <w:sz w:val="20"/>
        </w:rPr>
      </w:pPr>
      <w:hyperlink r:id="rId396">
        <w:r w:rsidR="000775F9" w:rsidRPr="000775F9">
          <w:rPr>
            <w:sz w:val="20"/>
          </w:rPr>
          <w:t>Raychem Corp.; Telephone Energy and Industrial Division; Tyco International</w:t>
        </w:r>
        <w:r w:rsidR="000775F9" w:rsidRPr="000775F9">
          <w:rPr>
            <w:spacing w:val="-20"/>
            <w:sz w:val="20"/>
          </w:rPr>
          <w:t xml:space="preserve"> </w:t>
        </w:r>
        <w:r w:rsidR="000775F9" w:rsidRPr="000775F9">
          <w:rPr>
            <w:sz w:val="20"/>
          </w:rPr>
          <w:t>Ltd.</w:t>
        </w:r>
      </w:hyperlink>
    </w:p>
    <w:p w:rsidR="000775F9" w:rsidRPr="000775F9" w:rsidRDefault="000775F9" w:rsidP="00667122">
      <w:pPr>
        <w:numPr>
          <w:ilvl w:val="4"/>
          <w:numId w:val="159"/>
        </w:numPr>
        <w:tabs>
          <w:tab w:val="left" w:pos="1914"/>
          <w:tab w:val="left" w:pos="1915"/>
        </w:tabs>
        <w:spacing w:before="9"/>
        <w:ind w:hanging="460"/>
        <w:rPr>
          <w:sz w:val="20"/>
        </w:rPr>
      </w:pPr>
      <w:r w:rsidRPr="000775F9">
        <w:rPr>
          <w:sz w:val="20"/>
        </w:rPr>
        <w:t>RTE Components; Cooper Power Systems,</w:t>
      </w:r>
      <w:r w:rsidRPr="000775F9">
        <w:rPr>
          <w:spacing w:val="-6"/>
          <w:sz w:val="20"/>
        </w:rPr>
        <w:t xml:space="preserve"> </w:t>
      </w:r>
      <w:r w:rsidRPr="000775F9">
        <w:rPr>
          <w:sz w:val="20"/>
        </w:rPr>
        <w:t>Inc.</w:t>
      </w:r>
    </w:p>
    <w:p w:rsidR="000775F9" w:rsidRPr="000775F9" w:rsidRDefault="000775F9" w:rsidP="00667122">
      <w:pPr>
        <w:numPr>
          <w:ilvl w:val="4"/>
          <w:numId w:val="159"/>
        </w:numPr>
        <w:tabs>
          <w:tab w:val="left" w:pos="1914"/>
          <w:tab w:val="left" w:pos="1915"/>
        </w:tabs>
        <w:spacing w:before="9"/>
        <w:ind w:hanging="460"/>
        <w:rPr>
          <w:sz w:val="20"/>
        </w:rPr>
      </w:pPr>
      <w:r w:rsidRPr="000775F9">
        <w:rPr>
          <w:sz w:val="20"/>
        </w:rPr>
        <w:t>Scott Fetzer Co. (The);</w:t>
      </w:r>
      <w:r w:rsidRPr="000775F9">
        <w:rPr>
          <w:spacing w:val="-8"/>
          <w:sz w:val="20"/>
        </w:rPr>
        <w:t xml:space="preserve"> </w:t>
      </w:r>
      <w:r w:rsidRPr="000775F9">
        <w:rPr>
          <w:sz w:val="20"/>
        </w:rPr>
        <w:t>Adalet.</w:t>
      </w:r>
    </w:p>
    <w:p w:rsidR="000775F9" w:rsidRPr="000775F9" w:rsidRDefault="000775F9" w:rsidP="00667122">
      <w:pPr>
        <w:numPr>
          <w:ilvl w:val="4"/>
          <w:numId w:val="159"/>
        </w:numPr>
        <w:tabs>
          <w:tab w:val="left" w:pos="1914"/>
          <w:tab w:val="left" w:pos="1915"/>
        </w:tabs>
        <w:spacing w:before="9"/>
        <w:ind w:hanging="460"/>
        <w:rPr>
          <w:sz w:val="20"/>
        </w:rPr>
      </w:pPr>
      <w:r w:rsidRPr="000775F9">
        <w:rPr>
          <w:sz w:val="20"/>
        </w:rPr>
        <w:t>Thomas &amp; Betts</w:t>
      </w:r>
      <w:r w:rsidRPr="000775F9">
        <w:rPr>
          <w:spacing w:val="-6"/>
          <w:sz w:val="20"/>
        </w:rPr>
        <w:t xml:space="preserve"> </w:t>
      </w:r>
      <w:r w:rsidRPr="000775F9">
        <w:rPr>
          <w:sz w:val="20"/>
        </w:rPr>
        <w:t>Corporation.</w:t>
      </w:r>
    </w:p>
    <w:p w:rsidR="000775F9" w:rsidRPr="000775F9" w:rsidRDefault="000775F9" w:rsidP="00667122">
      <w:pPr>
        <w:numPr>
          <w:ilvl w:val="4"/>
          <w:numId w:val="159"/>
        </w:numPr>
        <w:tabs>
          <w:tab w:val="left" w:pos="1914"/>
          <w:tab w:val="left" w:pos="1915"/>
        </w:tabs>
        <w:spacing w:before="9"/>
        <w:ind w:hanging="460"/>
        <w:rPr>
          <w:sz w:val="20"/>
        </w:rPr>
      </w:pPr>
      <w:r w:rsidRPr="000775F9">
        <w:rPr>
          <w:sz w:val="20"/>
        </w:rPr>
        <w:t>Thomas &amp; Betts</w:t>
      </w:r>
      <w:r w:rsidRPr="000775F9">
        <w:rPr>
          <w:spacing w:val="-10"/>
          <w:sz w:val="20"/>
        </w:rPr>
        <w:t xml:space="preserve"> </w:t>
      </w:r>
      <w:r w:rsidRPr="000775F9">
        <w:rPr>
          <w:sz w:val="20"/>
        </w:rPr>
        <w:t>Corporation/Elastimold.</w:t>
      </w:r>
    </w:p>
    <w:p w:rsidR="000775F9" w:rsidRPr="000775F9" w:rsidRDefault="000775F9" w:rsidP="00667122">
      <w:pPr>
        <w:numPr>
          <w:ilvl w:val="4"/>
          <w:numId w:val="159"/>
        </w:numPr>
        <w:tabs>
          <w:tab w:val="left" w:pos="1914"/>
          <w:tab w:val="left" w:pos="1915"/>
        </w:tabs>
        <w:spacing w:before="9"/>
        <w:ind w:hanging="460"/>
        <w:rPr>
          <w:sz w:val="20"/>
        </w:rPr>
      </w:pPr>
      <w:r w:rsidRPr="000775F9">
        <w:rPr>
          <w:sz w:val="20"/>
        </w:rPr>
        <w:t>3M; Electrical Products</w:t>
      </w:r>
      <w:r w:rsidRPr="000775F9">
        <w:rPr>
          <w:spacing w:val="-10"/>
          <w:sz w:val="20"/>
        </w:rPr>
        <w:t xml:space="preserve"> </w:t>
      </w:r>
      <w:r w:rsidRPr="000775F9">
        <w:rPr>
          <w:sz w:val="20"/>
        </w:rPr>
        <w:t>Division.</w:t>
      </w:r>
    </w:p>
    <w:p w:rsidR="000775F9" w:rsidRPr="000775F9" w:rsidRDefault="000775F9" w:rsidP="00667122">
      <w:pPr>
        <w:numPr>
          <w:ilvl w:val="1"/>
          <w:numId w:val="159"/>
        </w:numPr>
        <w:tabs>
          <w:tab w:val="left" w:pos="634"/>
        </w:tabs>
        <w:spacing w:before="79"/>
        <w:outlineLvl w:val="2"/>
        <w:rPr>
          <w:b/>
          <w:bCs/>
          <w:sz w:val="20"/>
          <w:szCs w:val="20"/>
        </w:rPr>
      </w:pPr>
      <w:r w:rsidRPr="000775F9">
        <w:rPr>
          <w:b/>
          <w:bCs/>
          <w:sz w:val="20"/>
          <w:szCs w:val="20"/>
        </w:rPr>
        <w:t>CABLES</w:t>
      </w:r>
    </w:p>
    <w:p w:rsidR="000775F9" w:rsidRPr="000775F9" w:rsidRDefault="000775F9" w:rsidP="00667122">
      <w:pPr>
        <w:numPr>
          <w:ilvl w:val="2"/>
          <w:numId w:val="159"/>
        </w:numPr>
        <w:tabs>
          <w:tab w:val="left" w:pos="993"/>
          <w:tab w:val="left" w:pos="994"/>
        </w:tabs>
        <w:spacing w:before="82"/>
        <w:ind w:hanging="475"/>
        <w:rPr>
          <w:sz w:val="20"/>
        </w:rPr>
      </w:pPr>
      <w:r w:rsidRPr="000775F9">
        <w:rPr>
          <w:sz w:val="20"/>
        </w:rPr>
        <w:t>Cable Type:</w:t>
      </w:r>
      <w:r w:rsidRPr="000775F9">
        <w:rPr>
          <w:spacing w:val="49"/>
          <w:sz w:val="20"/>
        </w:rPr>
        <w:t xml:space="preserve"> </w:t>
      </w:r>
      <w:r w:rsidRPr="000775F9">
        <w:rPr>
          <w:sz w:val="20"/>
        </w:rPr>
        <w:t>MV105.</w:t>
      </w:r>
    </w:p>
    <w:p w:rsidR="000775F9" w:rsidRPr="000775F9" w:rsidRDefault="000775F9" w:rsidP="00667122">
      <w:pPr>
        <w:numPr>
          <w:ilvl w:val="2"/>
          <w:numId w:val="159"/>
        </w:numPr>
        <w:tabs>
          <w:tab w:val="left" w:pos="993"/>
          <w:tab w:val="left" w:pos="994"/>
        </w:tabs>
        <w:spacing w:before="80"/>
        <w:ind w:hanging="475"/>
        <w:rPr>
          <w:sz w:val="20"/>
        </w:rPr>
      </w:pPr>
      <w:r w:rsidRPr="000775F9">
        <w:rPr>
          <w:sz w:val="20"/>
        </w:rPr>
        <w:t>Comply with UL 1072, AEIC CS 8, ICEA S-93-639, and ICEA</w:t>
      </w:r>
      <w:r w:rsidRPr="000775F9">
        <w:rPr>
          <w:spacing w:val="-21"/>
          <w:sz w:val="20"/>
        </w:rPr>
        <w:t xml:space="preserve"> </w:t>
      </w:r>
      <w:r w:rsidRPr="000775F9">
        <w:rPr>
          <w:sz w:val="20"/>
        </w:rPr>
        <w:t>S-97-682.</w:t>
      </w:r>
    </w:p>
    <w:p w:rsidR="000775F9" w:rsidRPr="000775F9" w:rsidRDefault="000775F9" w:rsidP="00667122">
      <w:pPr>
        <w:numPr>
          <w:ilvl w:val="2"/>
          <w:numId w:val="159"/>
        </w:numPr>
        <w:tabs>
          <w:tab w:val="left" w:pos="993"/>
          <w:tab w:val="left" w:pos="994"/>
        </w:tabs>
        <w:spacing w:before="80"/>
        <w:ind w:hanging="475"/>
        <w:rPr>
          <w:sz w:val="20"/>
        </w:rPr>
      </w:pPr>
      <w:r w:rsidRPr="000775F9">
        <w:rPr>
          <w:sz w:val="20"/>
        </w:rPr>
        <w:t>Conductor:  Copper.  (See Alternative Bid</w:t>
      </w:r>
      <w:r w:rsidRPr="000775F9">
        <w:rPr>
          <w:spacing w:val="-16"/>
          <w:sz w:val="20"/>
        </w:rPr>
        <w:t xml:space="preserve"> </w:t>
      </w:r>
      <w:r w:rsidRPr="000775F9">
        <w:rPr>
          <w:sz w:val="20"/>
        </w:rPr>
        <w:t>below.)</w:t>
      </w:r>
    </w:p>
    <w:p w:rsidR="000775F9" w:rsidRPr="000775F9" w:rsidRDefault="000775F9" w:rsidP="00667122">
      <w:pPr>
        <w:numPr>
          <w:ilvl w:val="2"/>
          <w:numId w:val="159"/>
        </w:numPr>
        <w:tabs>
          <w:tab w:val="left" w:pos="993"/>
          <w:tab w:val="left" w:pos="994"/>
        </w:tabs>
        <w:spacing w:before="79"/>
        <w:ind w:hanging="475"/>
        <w:rPr>
          <w:sz w:val="20"/>
        </w:rPr>
      </w:pPr>
      <w:r w:rsidRPr="000775F9">
        <w:rPr>
          <w:sz w:val="20"/>
        </w:rPr>
        <w:t>Conductor Stranding:  Concentric lay, Class</w:t>
      </w:r>
      <w:r w:rsidRPr="000775F9">
        <w:rPr>
          <w:spacing w:val="-10"/>
          <w:sz w:val="20"/>
        </w:rPr>
        <w:t xml:space="preserve"> </w:t>
      </w:r>
      <w:r w:rsidRPr="000775F9">
        <w:rPr>
          <w:sz w:val="20"/>
        </w:rPr>
        <w:t>B.</w:t>
      </w:r>
    </w:p>
    <w:p w:rsidR="000775F9" w:rsidRPr="000775F9" w:rsidRDefault="000775F9" w:rsidP="00667122">
      <w:pPr>
        <w:numPr>
          <w:ilvl w:val="2"/>
          <w:numId w:val="159"/>
        </w:numPr>
        <w:tabs>
          <w:tab w:val="left" w:pos="993"/>
          <w:tab w:val="left" w:pos="994"/>
        </w:tabs>
        <w:spacing w:before="81"/>
        <w:ind w:hanging="475"/>
        <w:rPr>
          <w:sz w:val="20"/>
        </w:rPr>
      </w:pPr>
      <w:r w:rsidRPr="000775F9">
        <w:rPr>
          <w:sz w:val="20"/>
        </w:rPr>
        <w:t>Strand Filling:  Conductor interstices are filled with impermeable</w:t>
      </w:r>
      <w:r w:rsidRPr="000775F9">
        <w:rPr>
          <w:spacing w:val="-24"/>
          <w:sz w:val="20"/>
        </w:rPr>
        <w:t xml:space="preserve"> </w:t>
      </w:r>
      <w:r w:rsidRPr="000775F9">
        <w:rPr>
          <w:sz w:val="20"/>
        </w:rPr>
        <w:t>compound.</w:t>
      </w:r>
    </w:p>
    <w:p w:rsidR="000775F9" w:rsidRPr="000775F9" w:rsidRDefault="000775F9" w:rsidP="00667122">
      <w:pPr>
        <w:numPr>
          <w:ilvl w:val="2"/>
          <w:numId w:val="159"/>
        </w:numPr>
        <w:tabs>
          <w:tab w:val="left" w:pos="993"/>
          <w:tab w:val="left" w:pos="994"/>
        </w:tabs>
        <w:spacing w:before="79"/>
        <w:ind w:hanging="475"/>
        <w:rPr>
          <w:sz w:val="20"/>
        </w:rPr>
      </w:pPr>
      <w:r w:rsidRPr="000775F9">
        <w:rPr>
          <w:sz w:val="20"/>
        </w:rPr>
        <w:t>Conductor Insulation:  Crosslinked</w:t>
      </w:r>
      <w:r w:rsidRPr="000775F9">
        <w:rPr>
          <w:spacing w:val="-12"/>
          <w:sz w:val="20"/>
        </w:rPr>
        <w:t xml:space="preserve"> </w:t>
      </w:r>
      <w:r w:rsidRPr="000775F9">
        <w:rPr>
          <w:sz w:val="20"/>
        </w:rPr>
        <w:t>polyethylene.</w:t>
      </w:r>
    </w:p>
    <w:p w:rsidR="000775F9" w:rsidRPr="000775F9" w:rsidRDefault="000775F9" w:rsidP="00667122">
      <w:pPr>
        <w:numPr>
          <w:ilvl w:val="2"/>
          <w:numId w:val="159"/>
        </w:numPr>
        <w:tabs>
          <w:tab w:val="left" w:pos="993"/>
          <w:tab w:val="left" w:pos="994"/>
        </w:tabs>
        <w:spacing w:before="79"/>
        <w:ind w:hanging="475"/>
        <w:rPr>
          <w:sz w:val="20"/>
        </w:rPr>
      </w:pPr>
      <w:r w:rsidRPr="000775F9">
        <w:rPr>
          <w:sz w:val="20"/>
        </w:rPr>
        <w:t>Conductor Insulation:  Ethylene-propylene</w:t>
      </w:r>
      <w:r w:rsidRPr="000775F9">
        <w:rPr>
          <w:spacing w:val="-14"/>
          <w:sz w:val="20"/>
        </w:rPr>
        <w:t xml:space="preserve"> </w:t>
      </w:r>
      <w:r w:rsidRPr="000775F9">
        <w:rPr>
          <w:sz w:val="20"/>
        </w:rPr>
        <w:t>rubber.</w:t>
      </w:r>
    </w:p>
    <w:p w:rsidR="000775F9" w:rsidRPr="000775F9" w:rsidRDefault="000775F9" w:rsidP="00667122">
      <w:pPr>
        <w:numPr>
          <w:ilvl w:val="3"/>
          <w:numId w:val="159"/>
        </w:numPr>
        <w:tabs>
          <w:tab w:val="left" w:pos="1453"/>
          <w:tab w:val="left" w:pos="1454"/>
        </w:tabs>
        <w:spacing w:before="7"/>
        <w:rPr>
          <w:sz w:val="20"/>
        </w:rPr>
      </w:pPr>
      <w:r w:rsidRPr="000775F9">
        <w:rPr>
          <w:sz w:val="20"/>
        </w:rPr>
        <w:t>Voltage Rating:  5</w:t>
      </w:r>
      <w:r w:rsidRPr="000775F9">
        <w:rPr>
          <w:spacing w:val="-5"/>
          <w:sz w:val="20"/>
        </w:rPr>
        <w:t xml:space="preserve"> </w:t>
      </w:r>
      <w:r w:rsidRPr="000775F9">
        <w:rPr>
          <w:sz w:val="20"/>
        </w:rPr>
        <w:t>kV.</w:t>
      </w:r>
    </w:p>
    <w:p w:rsidR="000775F9" w:rsidRPr="000775F9" w:rsidRDefault="000775F9" w:rsidP="00667122">
      <w:pPr>
        <w:numPr>
          <w:ilvl w:val="3"/>
          <w:numId w:val="159"/>
        </w:numPr>
        <w:tabs>
          <w:tab w:val="left" w:pos="1453"/>
          <w:tab w:val="left" w:pos="1454"/>
        </w:tabs>
        <w:spacing w:before="10"/>
        <w:rPr>
          <w:sz w:val="20"/>
        </w:rPr>
      </w:pPr>
      <w:r w:rsidRPr="000775F9">
        <w:rPr>
          <w:sz w:val="20"/>
        </w:rPr>
        <w:t>Insulation Thickness:  133 percent insulation</w:t>
      </w:r>
      <w:r w:rsidRPr="000775F9">
        <w:rPr>
          <w:spacing w:val="-18"/>
          <w:sz w:val="20"/>
        </w:rPr>
        <w:t xml:space="preserve"> </w:t>
      </w:r>
      <w:r w:rsidRPr="000775F9">
        <w:rPr>
          <w:sz w:val="20"/>
        </w:rPr>
        <w:t>level.</w:t>
      </w:r>
    </w:p>
    <w:p w:rsidR="000775F9" w:rsidRPr="000775F9" w:rsidRDefault="000775F9" w:rsidP="00667122">
      <w:pPr>
        <w:numPr>
          <w:ilvl w:val="2"/>
          <w:numId w:val="159"/>
        </w:numPr>
        <w:tabs>
          <w:tab w:val="left" w:pos="993"/>
          <w:tab w:val="left" w:pos="994"/>
        </w:tabs>
        <w:spacing w:before="82"/>
        <w:ind w:hanging="475"/>
        <w:rPr>
          <w:sz w:val="20"/>
        </w:rPr>
      </w:pPr>
      <w:r w:rsidRPr="000775F9">
        <w:rPr>
          <w:sz w:val="20"/>
        </w:rPr>
        <w:t>Shielding:  Solid copper wires, helically applied over semiconducting insulation</w:t>
      </w:r>
      <w:r w:rsidRPr="000775F9">
        <w:rPr>
          <w:spacing w:val="-30"/>
          <w:sz w:val="20"/>
        </w:rPr>
        <w:t xml:space="preserve"> </w:t>
      </w:r>
      <w:r w:rsidRPr="000775F9">
        <w:rPr>
          <w:sz w:val="20"/>
        </w:rPr>
        <w:t>shield.</w:t>
      </w:r>
    </w:p>
    <w:p w:rsidR="000775F9" w:rsidRPr="000775F9" w:rsidRDefault="000775F9" w:rsidP="00667122">
      <w:pPr>
        <w:numPr>
          <w:ilvl w:val="2"/>
          <w:numId w:val="159"/>
        </w:numPr>
        <w:tabs>
          <w:tab w:val="left" w:pos="993"/>
          <w:tab w:val="left" w:pos="994"/>
        </w:tabs>
        <w:spacing w:before="79"/>
        <w:ind w:right="631" w:hanging="475"/>
        <w:rPr>
          <w:sz w:val="20"/>
        </w:rPr>
      </w:pPr>
      <w:r w:rsidRPr="000775F9">
        <w:rPr>
          <w:sz w:val="20"/>
        </w:rPr>
        <w:t>Shielding and Jacket: Corrugated copper drain wires embedded in extruded, chlorinated, polyethylene</w:t>
      </w:r>
      <w:r w:rsidRPr="000775F9">
        <w:rPr>
          <w:spacing w:val="-7"/>
          <w:sz w:val="20"/>
        </w:rPr>
        <w:t xml:space="preserve"> </w:t>
      </w:r>
      <w:r w:rsidRPr="000775F9">
        <w:rPr>
          <w:sz w:val="20"/>
        </w:rPr>
        <w:t>jacket.</w:t>
      </w:r>
    </w:p>
    <w:p w:rsidR="000775F9" w:rsidRPr="000775F9" w:rsidRDefault="000775F9" w:rsidP="00667122">
      <w:pPr>
        <w:numPr>
          <w:ilvl w:val="2"/>
          <w:numId w:val="159"/>
        </w:numPr>
        <w:tabs>
          <w:tab w:val="left" w:pos="993"/>
          <w:tab w:val="left" w:pos="994"/>
        </w:tabs>
        <w:spacing w:before="82"/>
        <w:ind w:hanging="475"/>
        <w:rPr>
          <w:sz w:val="20"/>
        </w:rPr>
      </w:pPr>
      <w:r w:rsidRPr="000775F9">
        <w:rPr>
          <w:sz w:val="20"/>
        </w:rPr>
        <w:t>Cable Jacket:  Chlorosulfonated polyethylene,</w:t>
      </w:r>
      <w:r w:rsidRPr="000775F9">
        <w:rPr>
          <w:spacing w:val="-11"/>
          <w:sz w:val="20"/>
        </w:rPr>
        <w:t xml:space="preserve"> </w:t>
      </w:r>
      <w:r w:rsidRPr="000775F9">
        <w:rPr>
          <w:sz w:val="20"/>
        </w:rPr>
        <w:t>CPE.</w:t>
      </w:r>
    </w:p>
    <w:p w:rsidR="000775F9" w:rsidRPr="000775F9" w:rsidRDefault="000775F9" w:rsidP="00667122">
      <w:pPr>
        <w:numPr>
          <w:ilvl w:val="1"/>
          <w:numId w:val="159"/>
        </w:numPr>
        <w:tabs>
          <w:tab w:val="left" w:pos="634"/>
        </w:tabs>
        <w:spacing w:before="77"/>
        <w:outlineLvl w:val="2"/>
        <w:rPr>
          <w:b/>
          <w:bCs/>
          <w:sz w:val="20"/>
          <w:szCs w:val="20"/>
        </w:rPr>
      </w:pPr>
      <w:r w:rsidRPr="000775F9">
        <w:rPr>
          <w:b/>
          <w:bCs/>
          <w:sz w:val="20"/>
          <w:szCs w:val="20"/>
        </w:rPr>
        <w:t>SPLICE</w:t>
      </w:r>
      <w:r w:rsidRPr="000775F9">
        <w:rPr>
          <w:b/>
          <w:bCs/>
          <w:spacing w:val="-2"/>
          <w:sz w:val="20"/>
          <w:szCs w:val="20"/>
        </w:rPr>
        <w:t xml:space="preserve"> </w:t>
      </w:r>
      <w:r w:rsidRPr="000775F9">
        <w:rPr>
          <w:b/>
          <w:bCs/>
          <w:sz w:val="20"/>
          <w:szCs w:val="20"/>
        </w:rPr>
        <w:t>KITS</w:t>
      </w:r>
    </w:p>
    <w:p w:rsidR="000775F9" w:rsidRPr="000775F9" w:rsidRDefault="000775F9" w:rsidP="00667122">
      <w:pPr>
        <w:numPr>
          <w:ilvl w:val="2"/>
          <w:numId w:val="159"/>
        </w:numPr>
        <w:tabs>
          <w:tab w:val="left" w:pos="993"/>
          <w:tab w:val="left" w:pos="994"/>
        </w:tabs>
        <w:spacing w:before="84"/>
        <w:ind w:right="122" w:hanging="475"/>
        <w:rPr>
          <w:sz w:val="20"/>
        </w:rPr>
      </w:pPr>
      <w:r w:rsidRPr="000775F9">
        <w:rPr>
          <w:sz w:val="20"/>
        </w:rPr>
        <w:t>Connectors and Splice Kits: Comply with IEEE 404; type as recommended by cable or splicing kit manufacturer for the</w:t>
      </w:r>
      <w:r w:rsidRPr="000775F9">
        <w:rPr>
          <w:spacing w:val="-10"/>
          <w:sz w:val="20"/>
        </w:rPr>
        <w:t xml:space="preserve"> </w:t>
      </w:r>
      <w:r w:rsidRPr="000775F9">
        <w:rPr>
          <w:sz w:val="20"/>
        </w:rPr>
        <w:t>application.</w:t>
      </w:r>
    </w:p>
    <w:p w:rsidR="000775F9" w:rsidRPr="000775F9" w:rsidRDefault="000775F9" w:rsidP="00667122">
      <w:pPr>
        <w:numPr>
          <w:ilvl w:val="2"/>
          <w:numId w:val="159"/>
        </w:numPr>
        <w:tabs>
          <w:tab w:val="left" w:pos="994"/>
        </w:tabs>
        <w:spacing w:before="82"/>
        <w:ind w:right="237" w:hanging="475"/>
        <w:jc w:val="both"/>
        <w:rPr>
          <w:sz w:val="20"/>
        </w:rPr>
      </w:pPr>
      <w:r w:rsidRPr="000775F9">
        <w:rPr>
          <w:sz w:val="20"/>
        </w:rPr>
        <w:t>Splicing Products: As recommended, in writing, by splicing kit manufacturer for specific sizes, ratings, and configurations of cable conductors. Include all components required for complete splice, with detailed</w:t>
      </w:r>
      <w:r w:rsidRPr="000775F9">
        <w:rPr>
          <w:spacing w:val="-15"/>
          <w:sz w:val="20"/>
        </w:rPr>
        <w:t xml:space="preserve"> </w:t>
      </w:r>
      <w:r w:rsidRPr="000775F9">
        <w:rPr>
          <w:sz w:val="20"/>
        </w:rPr>
        <w:t>instructions.</w:t>
      </w:r>
    </w:p>
    <w:p w:rsidR="000775F9" w:rsidRPr="000775F9" w:rsidRDefault="000775F9" w:rsidP="00667122">
      <w:pPr>
        <w:numPr>
          <w:ilvl w:val="3"/>
          <w:numId w:val="159"/>
        </w:numPr>
        <w:tabs>
          <w:tab w:val="left" w:pos="1453"/>
          <w:tab w:val="left" w:pos="1454"/>
        </w:tabs>
        <w:spacing w:before="10"/>
        <w:ind w:right="325"/>
        <w:rPr>
          <w:sz w:val="20"/>
        </w:rPr>
      </w:pPr>
      <w:r w:rsidRPr="000775F9">
        <w:rPr>
          <w:sz w:val="20"/>
        </w:rPr>
        <w:t>Combination tape and cold-shrink-rubber sleeve kit with rejacketing by cast-epoxy-resin encasement or other waterproof, abrasion-resistant</w:t>
      </w:r>
      <w:r w:rsidRPr="000775F9">
        <w:rPr>
          <w:spacing w:val="-18"/>
          <w:sz w:val="20"/>
        </w:rPr>
        <w:t xml:space="preserve"> </w:t>
      </w:r>
      <w:r w:rsidRPr="000775F9">
        <w:rPr>
          <w:sz w:val="20"/>
        </w:rPr>
        <w:t>material.</w:t>
      </w:r>
    </w:p>
    <w:p w:rsidR="000775F9" w:rsidRPr="000775F9" w:rsidRDefault="000775F9" w:rsidP="00667122">
      <w:pPr>
        <w:numPr>
          <w:ilvl w:val="3"/>
          <w:numId w:val="159"/>
        </w:numPr>
        <w:tabs>
          <w:tab w:val="left" w:pos="1453"/>
          <w:tab w:val="left" w:pos="1454"/>
        </w:tabs>
        <w:spacing w:before="10"/>
        <w:ind w:right="294"/>
        <w:rPr>
          <w:sz w:val="20"/>
        </w:rPr>
      </w:pPr>
      <w:r w:rsidRPr="000775F9">
        <w:rPr>
          <w:sz w:val="20"/>
        </w:rPr>
        <w:t>Heat-shrink splicing kit of uniform, cross-section, polymeric construction with outer heat- shrink jacket.</w:t>
      </w:r>
    </w:p>
    <w:p w:rsidR="000775F9" w:rsidRPr="000775F9" w:rsidRDefault="000775F9" w:rsidP="00667122">
      <w:pPr>
        <w:numPr>
          <w:ilvl w:val="3"/>
          <w:numId w:val="159"/>
        </w:numPr>
        <w:tabs>
          <w:tab w:val="left" w:pos="1453"/>
          <w:tab w:val="left" w:pos="1454"/>
        </w:tabs>
        <w:spacing w:before="10"/>
        <w:rPr>
          <w:sz w:val="20"/>
        </w:rPr>
      </w:pPr>
      <w:r w:rsidRPr="000775F9">
        <w:rPr>
          <w:sz w:val="20"/>
        </w:rPr>
        <w:t>Premolded, cold-shrink-rubber, in-line splicing</w:t>
      </w:r>
      <w:r w:rsidRPr="000775F9">
        <w:rPr>
          <w:spacing w:val="-17"/>
          <w:sz w:val="20"/>
        </w:rPr>
        <w:t xml:space="preserve"> </w:t>
      </w:r>
      <w:r w:rsidRPr="000775F9">
        <w:rPr>
          <w:sz w:val="20"/>
        </w:rPr>
        <w:t>kit.</w:t>
      </w:r>
    </w:p>
    <w:p w:rsidR="000775F9" w:rsidRPr="000775F9" w:rsidRDefault="000775F9" w:rsidP="00667122">
      <w:pPr>
        <w:numPr>
          <w:ilvl w:val="3"/>
          <w:numId w:val="159"/>
        </w:numPr>
        <w:tabs>
          <w:tab w:val="left" w:pos="1453"/>
          <w:tab w:val="left" w:pos="1454"/>
        </w:tabs>
        <w:spacing w:before="9"/>
        <w:ind w:right="522"/>
        <w:rPr>
          <w:sz w:val="20"/>
        </w:rPr>
      </w:pPr>
      <w:r w:rsidRPr="000775F9">
        <w:rPr>
          <w:sz w:val="20"/>
        </w:rPr>
        <w:t>Premolded EPDM splicing body kit with cable joint sealed by interference fit of</w:t>
      </w:r>
      <w:r w:rsidRPr="000775F9">
        <w:rPr>
          <w:spacing w:val="-26"/>
          <w:sz w:val="20"/>
        </w:rPr>
        <w:t xml:space="preserve"> </w:t>
      </w:r>
      <w:r w:rsidRPr="000775F9">
        <w:rPr>
          <w:sz w:val="20"/>
        </w:rPr>
        <w:t>mating parts and</w:t>
      </w:r>
      <w:r w:rsidRPr="000775F9">
        <w:rPr>
          <w:spacing w:val="-7"/>
          <w:sz w:val="20"/>
        </w:rPr>
        <w:t xml:space="preserve"> </w:t>
      </w:r>
      <w:r w:rsidRPr="000775F9">
        <w:rPr>
          <w:sz w:val="20"/>
        </w:rPr>
        <w:t>cable.</w:t>
      </w:r>
    </w:p>
    <w:p w:rsidR="000775F9" w:rsidRPr="000775F9" w:rsidRDefault="000775F9" w:rsidP="000775F9">
      <w:pPr>
        <w:rPr>
          <w:sz w:val="20"/>
        </w:rPr>
        <w:sectPr w:rsidR="000775F9" w:rsidRPr="000775F9">
          <w:footerReference w:type="default" r:id="rId397"/>
          <w:pgSz w:w="12240" w:h="15840"/>
          <w:pgMar w:top="1360" w:right="1380" w:bottom="680" w:left="1340" w:header="0" w:footer="486" w:gutter="0"/>
          <w:cols w:space="720"/>
        </w:sectPr>
      </w:pPr>
    </w:p>
    <w:p w:rsidR="000775F9" w:rsidRPr="000775F9" w:rsidRDefault="000775F9" w:rsidP="00667122">
      <w:pPr>
        <w:numPr>
          <w:ilvl w:val="1"/>
          <w:numId w:val="159"/>
        </w:numPr>
        <w:tabs>
          <w:tab w:val="left" w:pos="634"/>
        </w:tabs>
        <w:spacing w:before="77"/>
        <w:outlineLvl w:val="2"/>
        <w:rPr>
          <w:b/>
          <w:bCs/>
          <w:sz w:val="20"/>
          <w:szCs w:val="20"/>
        </w:rPr>
      </w:pPr>
      <w:r w:rsidRPr="000775F9">
        <w:rPr>
          <w:b/>
          <w:bCs/>
          <w:sz w:val="20"/>
          <w:szCs w:val="20"/>
        </w:rPr>
        <w:t>SOLID</w:t>
      </w:r>
      <w:r w:rsidRPr="000775F9">
        <w:rPr>
          <w:b/>
          <w:bCs/>
          <w:spacing w:val="-8"/>
          <w:sz w:val="20"/>
          <w:szCs w:val="20"/>
        </w:rPr>
        <w:t xml:space="preserve"> </w:t>
      </w:r>
      <w:r w:rsidRPr="000775F9">
        <w:rPr>
          <w:b/>
          <w:bCs/>
          <w:sz w:val="20"/>
          <w:szCs w:val="20"/>
        </w:rPr>
        <w:t>TERMINATIONS</w:t>
      </w:r>
    </w:p>
    <w:p w:rsidR="000775F9" w:rsidRPr="000775F9" w:rsidRDefault="000775F9" w:rsidP="00667122">
      <w:pPr>
        <w:numPr>
          <w:ilvl w:val="2"/>
          <w:numId w:val="159"/>
        </w:numPr>
        <w:tabs>
          <w:tab w:val="left" w:pos="993"/>
          <w:tab w:val="left" w:pos="994"/>
        </w:tabs>
        <w:spacing w:before="81"/>
        <w:ind w:right="636" w:hanging="475"/>
        <w:rPr>
          <w:sz w:val="20"/>
        </w:rPr>
      </w:pPr>
      <w:r w:rsidRPr="000775F9">
        <w:rPr>
          <w:sz w:val="20"/>
        </w:rPr>
        <w:t>Multiconductor Cable Sheath Seals: Type recommended by seal manufacturer for type of cable and installation conditions, including</w:t>
      </w:r>
      <w:r w:rsidRPr="000775F9">
        <w:rPr>
          <w:spacing w:val="-16"/>
          <w:sz w:val="20"/>
        </w:rPr>
        <w:t xml:space="preserve"> </w:t>
      </w:r>
      <w:r w:rsidRPr="000775F9">
        <w:rPr>
          <w:sz w:val="20"/>
        </w:rPr>
        <w:t>orientation.</w:t>
      </w:r>
    </w:p>
    <w:p w:rsidR="000775F9" w:rsidRPr="000775F9" w:rsidRDefault="000775F9" w:rsidP="00667122">
      <w:pPr>
        <w:numPr>
          <w:ilvl w:val="3"/>
          <w:numId w:val="159"/>
        </w:numPr>
        <w:tabs>
          <w:tab w:val="left" w:pos="1453"/>
          <w:tab w:val="left" w:pos="1454"/>
        </w:tabs>
        <w:spacing w:before="9"/>
        <w:ind w:right="388"/>
        <w:rPr>
          <w:sz w:val="20"/>
        </w:rPr>
      </w:pPr>
      <w:r w:rsidRPr="000775F9">
        <w:rPr>
          <w:sz w:val="20"/>
        </w:rPr>
        <w:t>Compound-filled, cast-metal body, metal-clad cable terminator for metal-clad cable with external plastic</w:t>
      </w:r>
      <w:r w:rsidRPr="000775F9">
        <w:rPr>
          <w:spacing w:val="-6"/>
          <w:sz w:val="20"/>
        </w:rPr>
        <w:t xml:space="preserve"> </w:t>
      </w:r>
      <w:r w:rsidRPr="000775F9">
        <w:rPr>
          <w:sz w:val="20"/>
        </w:rPr>
        <w:t>jacket.</w:t>
      </w:r>
    </w:p>
    <w:p w:rsidR="000775F9" w:rsidRPr="000775F9" w:rsidRDefault="000775F9" w:rsidP="00667122">
      <w:pPr>
        <w:numPr>
          <w:ilvl w:val="3"/>
          <w:numId w:val="159"/>
        </w:numPr>
        <w:tabs>
          <w:tab w:val="left" w:pos="1453"/>
          <w:tab w:val="left" w:pos="1454"/>
        </w:tabs>
        <w:spacing w:before="9"/>
        <w:ind w:right="295"/>
        <w:rPr>
          <w:sz w:val="20"/>
        </w:rPr>
      </w:pPr>
      <w:r w:rsidRPr="000775F9">
        <w:rPr>
          <w:sz w:val="20"/>
        </w:rPr>
        <w:t>Cold-shrink sheath seal kit with preformed sleeve openings sized for cable and</w:t>
      </w:r>
      <w:r w:rsidRPr="000775F9">
        <w:rPr>
          <w:spacing w:val="-28"/>
          <w:sz w:val="20"/>
        </w:rPr>
        <w:t xml:space="preserve"> </w:t>
      </w:r>
      <w:r w:rsidRPr="000775F9">
        <w:rPr>
          <w:sz w:val="20"/>
        </w:rPr>
        <w:t>insulated conductors.</w:t>
      </w:r>
    </w:p>
    <w:p w:rsidR="000775F9" w:rsidRPr="000775F9" w:rsidRDefault="000775F9" w:rsidP="00667122">
      <w:pPr>
        <w:numPr>
          <w:ilvl w:val="3"/>
          <w:numId w:val="159"/>
        </w:numPr>
        <w:tabs>
          <w:tab w:val="left" w:pos="1453"/>
          <w:tab w:val="left" w:pos="1454"/>
        </w:tabs>
        <w:spacing w:before="7"/>
        <w:ind w:right="100"/>
        <w:rPr>
          <w:sz w:val="20"/>
        </w:rPr>
      </w:pPr>
      <w:r w:rsidRPr="000775F9">
        <w:rPr>
          <w:sz w:val="20"/>
        </w:rPr>
        <w:t>Heat-shrink sheath seal kit with phase- and ground-conductor rejacketing tubes,</w:t>
      </w:r>
      <w:r w:rsidRPr="000775F9">
        <w:rPr>
          <w:spacing w:val="-24"/>
          <w:sz w:val="20"/>
        </w:rPr>
        <w:t xml:space="preserve"> </w:t>
      </w:r>
      <w:r w:rsidRPr="000775F9">
        <w:rPr>
          <w:sz w:val="20"/>
        </w:rPr>
        <w:t>cable-end sealing boot, and sealing plugs for unused ground-wire openings in</w:t>
      </w:r>
      <w:r w:rsidRPr="000775F9">
        <w:rPr>
          <w:spacing w:val="-17"/>
          <w:sz w:val="20"/>
        </w:rPr>
        <w:t xml:space="preserve"> </w:t>
      </w:r>
      <w:r w:rsidRPr="000775F9">
        <w:rPr>
          <w:sz w:val="20"/>
        </w:rPr>
        <w:t>boot.</w:t>
      </w:r>
    </w:p>
    <w:p w:rsidR="000775F9" w:rsidRPr="000775F9" w:rsidRDefault="000775F9" w:rsidP="00667122">
      <w:pPr>
        <w:numPr>
          <w:ilvl w:val="3"/>
          <w:numId w:val="159"/>
        </w:numPr>
        <w:tabs>
          <w:tab w:val="left" w:pos="1453"/>
          <w:tab w:val="left" w:pos="1454"/>
        </w:tabs>
        <w:spacing w:before="10"/>
        <w:ind w:right="389"/>
        <w:rPr>
          <w:sz w:val="20"/>
        </w:rPr>
      </w:pPr>
      <w:r w:rsidRPr="000775F9">
        <w:rPr>
          <w:sz w:val="20"/>
        </w:rPr>
        <w:t>Cast-epoxy-resin sheath seal kit with wraparound mold and packaged, two-part,</w:t>
      </w:r>
      <w:r w:rsidRPr="000775F9">
        <w:rPr>
          <w:spacing w:val="-22"/>
          <w:sz w:val="20"/>
        </w:rPr>
        <w:t xml:space="preserve"> </w:t>
      </w:r>
      <w:r w:rsidRPr="000775F9">
        <w:rPr>
          <w:sz w:val="20"/>
        </w:rPr>
        <w:t>epoxy- resin casting</w:t>
      </w:r>
      <w:r w:rsidRPr="000775F9">
        <w:rPr>
          <w:spacing w:val="-8"/>
          <w:sz w:val="20"/>
        </w:rPr>
        <w:t xml:space="preserve"> </w:t>
      </w:r>
      <w:r w:rsidRPr="000775F9">
        <w:rPr>
          <w:sz w:val="20"/>
        </w:rPr>
        <w:t>material.</w:t>
      </w:r>
    </w:p>
    <w:p w:rsidR="000775F9" w:rsidRPr="000775F9" w:rsidRDefault="000775F9" w:rsidP="00667122">
      <w:pPr>
        <w:numPr>
          <w:ilvl w:val="2"/>
          <w:numId w:val="159"/>
        </w:numPr>
        <w:tabs>
          <w:tab w:val="left" w:pos="993"/>
          <w:tab w:val="left" w:pos="994"/>
        </w:tabs>
        <w:spacing w:before="82"/>
        <w:ind w:right="296" w:hanging="475"/>
        <w:rPr>
          <w:sz w:val="20"/>
        </w:rPr>
      </w:pPr>
      <w:r w:rsidRPr="000775F9">
        <w:rPr>
          <w:sz w:val="20"/>
        </w:rPr>
        <w:t>Shielded-Cable Terminations: Comply with the following classes of IEEE 48. Insulation class is equivalent to that of cable.  Include shield ground strap for shielded cable</w:t>
      </w:r>
      <w:r w:rsidRPr="000775F9">
        <w:rPr>
          <w:spacing w:val="-32"/>
          <w:sz w:val="20"/>
        </w:rPr>
        <w:t xml:space="preserve"> </w:t>
      </w:r>
      <w:r w:rsidRPr="000775F9">
        <w:rPr>
          <w:sz w:val="20"/>
        </w:rPr>
        <w:t>terminations.</w:t>
      </w:r>
    </w:p>
    <w:p w:rsidR="000775F9" w:rsidRPr="000775F9" w:rsidRDefault="000775F9" w:rsidP="00667122">
      <w:pPr>
        <w:numPr>
          <w:ilvl w:val="3"/>
          <w:numId w:val="159"/>
        </w:numPr>
        <w:tabs>
          <w:tab w:val="left" w:pos="1453"/>
          <w:tab w:val="left" w:pos="1454"/>
        </w:tabs>
        <w:spacing w:before="10"/>
        <w:ind w:right="426"/>
        <w:rPr>
          <w:sz w:val="20"/>
        </w:rPr>
      </w:pPr>
      <w:r w:rsidRPr="000775F9">
        <w:rPr>
          <w:sz w:val="20"/>
        </w:rPr>
        <w:t>Class 1 Terminations: Modular type, furnished as a kit, with stress-relief tube; multiple, molded-silicone rubber, insulator modules; shield ground strap; and compression-type connector.</w:t>
      </w:r>
    </w:p>
    <w:p w:rsidR="000775F9" w:rsidRPr="000775F9" w:rsidRDefault="000775F9" w:rsidP="00667122">
      <w:pPr>
        <w:numPr>
          <w:ilvl w:val="3"/>
          <w:numId w:val="159"/>
        </w:numPr>
        <w:tabs>
          <w:tab w:val="left" w:pos="1454"/>
        </w:tabs>
        <w:spacing w:before="9"/>
        <w:ind w:right="498"/>
        <w:jc w:val="both"/>
        <w:rPr>
          <w:sz w:val="20"/>
        </w:rPr>
      </w:pPr>
      <w:r w:rsidRPr="000775F9">
        <w:rPr>
          <w:sz w:val="20"/>
        </w:rPr>
        <w:t>Class 1 Terminations: Heat-shrink type with heat-shrink inner stress control and outer nontracking tubes; multiple, molded, nontracking skirt modules; and compression-type connector.</w:t>
      </w:r>
    </w:p>
    <w:p w:rsidR="000775F9" w:rsidRPr="000775F9" w:rsidRDefault="000775F9" w:rsidP="00667122">
      <w:pPr>
        <w:numPr>
          <w:ilvl w:val="3"/>
          <w:numId w:val="159"/>
        </w:numPr>
        <w:tabs>
          <w:tab w:val="left" w:pos="1454"/>
        </w:tabs>
        <w:spacing w:before="7"/>
        <w:ind w:right="136"/>
        <w:jc w:val="both"/>
        <w:rPr>
          <w:sz w:val="20"/>
        </w:rPr>
      </w:pPr>
      <w:r w:rsidRPr="000775F9">
        <w:rPr>
          <w:sz w:val="20"/>
        </w:rPr>
        <w:t>Class 1 Terminations: Modular type, furnished as a kit, with stress-relief shield terminator; multiple-wet-process, porcelain, insulator modules; shield ground strap; and compression- type</w:t>
      </w:r>
      <w:r w:rsidRPr="000775F9">
        <w:rPr>
          <w:spacing w:val="-8"/>
          <w:sz w:val="20"/>
        </w:rPr>
        <w:t xml:space="preserve"> </w:t>
      </w:r>
      <w:r w:rsidRPr="000775F9">
        <w:rPr>
          <w:sz w:val="20"/>
        </w:rPr>
        <w:t>connector.</w:t>
      </w:r>
    </w:p>
    <w:p w:rsidR="000775F9" w:rsidRPr="000775F9" w:rsidRDefault="000775F9" w:rsidP="00667122">
      <w:pPr>
        <w:numPr>
          <w:ilvl w:val="3"/>
          <w:numId w:val="159"/>
        </w:numPr>
        <w:tabs>
          <w:tab w:val="left" w:pos="1453"/>
          <w:tab w:val="left" w:pos="1454"/>
        </w:tabs>
        <w:spacing w:before="10"/>
        <w:ind w:right="649"/>
        <w:rPr>
          <w:sz w:val="20"/>
        </w:rPr>
      </w:pPr>
      <w:r w:rsidRPr="000775F9">
        <w:rPr>
          <w:sz w:val="20"/>
        </w:rPr>
        <w:t>Class 1 Terminations, Indoors: Kit with stress-relief tube, nontracking insulator tube, shield ground strap, compression-type connector, and end</w:t>
      </w:r>
      <w:r w:rsidRPr="000775F9">
        <w:rPr>
          <w:spacing w:val="-21"/>
          <w:sz w:val="20"/>
        </w:rPr>
        <w:t xml:space="preserve"> </w:t>
      </w:r>
      <w:r w:rsidRPr="000775F9">
        <w:rPr>
          <w:sz w:val="20"/>
        </w:rPr>
        <w:t>seal.</w:t>
      </w:r>
    </w:p>
    <w:p w:rsidR="000775F9" w:rsidRPr="000775F9" w:rsidRDefault="000775F9" w:rsidP="00667122">
      <w:pPr>
        <w:numPr>
          <w:ilvl w:val="3"/>
          <w:numId w:val="159"/>
        </w:numPr>
        <w:tabs>
          <w:tab w:val="left" w:pos="1453"/>
          <w:tab w:val="left" w:pos="1454"/>
        </w:tabs>
        <w:spacing w:before="10"/>
        <w:ind w:right="221"/>
        <w:rPr>
          <w:sz w:val="20"/>
        </w:rPr>
      </w:pPr>
      <w:r w:rsidRPr="000775F9">
        <w:rPr>
          <w:sz w:val="20"/>
        </w:rPr>
        <w:t>Class 2 Terminations, Indoors: Kit with stress-relief tube, nontracking insulator tube, shield ground strap, and compression-type connector. Include silicone-rubber tape, cold- shrink-rubber sleeve, or heat-shrink plastic-sleeve moisture seal for end of insulation whether or not supplied with</w:t>
      </w:r>
      <w:r w:rsidRPr="000775F9">
        <w:rPr>
          <w:spacing w:val="-10"/>
          <w:sz w:val="20"/>
        </w:rPr>
        <w:t xml:space="preserve"> </w:t>
      </w:r>
      <w:r w:rsidRPr="000775F9">
        <w:rPr>
          <w:sz w:val="20"/>
        </w:rPr>
        <w:t>kits.</w:t>
      </w:r>
    </w:p>
    <w:p w:rsidR="000775F9" w:rsidRPr="000775F9" w:rsidRDefault="000775F9" w:rsidP="00667122">
      <w:pPr>
        <w:numPr>
          <w:ilvl w:val="3"/>
          <w:numId w:val="159"/>
        </w:numPr>
        <w:tabs>
          <w:tab w:val="left" w:pos="1453"/>
          <w:tab w:val="left" w:pos="1454"/>
        </w:tabs>
        <w:spacing w:before="10"/>
        <w:rPr>
          <w:sz w:val="20"/>
        </w:rPr>
      </w:pPr>
      <w:r w:rsidRPr="000775F9">
        <w:rPr>
          <w:sz w:val="20"/>
        </w:rPr>
        <w:t>Class 3 Terminations:  Kit with stress cone and compression-type</w:t>
      </w:r>
      <w:r w:rsidRPr="000775F9">
        <w:rPr>
          <w:spacing w:val="-17"/>
          <w:sz w:val="20"/>
        </w:rPr>
        <w:t xml:space="preserve"> </w:t>
      </w:r>
      <w:r w:rsidRPr="000775F9">
        <w:rPr>
          <w:sz w:val="20"/>
        </w:rPr>
        <w:t>connector.</w:t>
      </w:r>
    </w:p>
    <w:p w:rsidR="000775F9" w:rsidRPr="000775F9" w:rsidRDefault="000775F9" w:rsidP="00667122">
      <w:pPr>
        <w:numPr>
          <w:ilvl w:val="2"/>
          <w:numId w:val="159"/>
        </w:numPr>
        <w:tabs>
          <w:tab w:val="left" w:pos="993"/>
          <w:tab w:val="left" w:pos="994"/>
        </w:tabs>
        <w:spacing w:before="82"/>
        <w:ind w:right="441" w:hanging="475"/>
        <w:rPr>
          <w:sz w:val="20"/>
        </w:rPr>
      </w:pPr>
      <w:r w:rsidRPr="000775F9">
        <w:rPr>
          <w:sz w:val="20"/>
        </w:rPr>
        <w:t>Nonshielded-Cable Terminations: Kit with compression-type connector. Include silicone- rubber tape, cold-shrink-rubber sleeve, or heat-shrink plastic-sleeve moisture seal for end</w:t>
      </w:r>
      <w:r w:rsidRPr="000775F9">
        <w:rPr>
          <w:spacing w:val="-27"/>
          <w:sz w:val="20"/>
        </w:rPr>
        <w:t xml:space="preserve"> </w:t>
      </w:r>
      <w:r w:rsidRPr="000775F9">
        <w:rPr>
          <w:sz w:val="20"/>
        </w:rPr>
        <w:t>of insulation whether or not supplied with</w:t>
      </w:r>
      <w:r w:rsidRPr="000775F9">
        <w:rPr>
          <w:spacing w:val="-14"/>
          <w:sz w:val="20"/>
        </w:rPr>
        <w:t xml:space="preserve"> </w:t>
      </w:r>
      <w:r w:rsidRPr="000775F9">
        <w:rPr>
          <w:sz w:val="20"/>
        </w:rPr>
        <w:t>kits.</w:t>
      </w:r>
    </w:p>
    <w:p w:rsidR="000775F9" w:rsidRPr="000775F9" w:rsidRDefault="000775F9" w:rsidP="00667122">
      <w:pPr>
        <w:numPr>
          <w:ilvl w:val="1"/>
          <w:numId w:val="159"/>
        </w:numPr>
        <w:tabs>
          <w:tab w:val="left" w:pos="634"/>
        </w:tabs>
        <w:spacing w:before="79"/>
        <w:outlineLvl w:val="2"/>
        <w:rPr>
          <w:b/>
          <w:bCs/>
          <w:sz w:val="20"/>
          <w:szCs w:val="20"/>
        </w:rPr>
      </w:pPr>
      <w:r w:rsidRPr="000775F9">
        <w:rPr>
          <w:b/>
          <w:bCs/>
          <w:sz w:val="20"/>
          <w:szCs w:val="20"/>
        </w:rPr>
        <w:t>SEPARABLE INSULATED</w:t>
      </w:r>
      <w:r w:rsidRPr="000775F9">
        <w:rPr>
          <w:b/>
          <w:bCs/>
          <w:spacing w:val="-10"/>
          <w:sz w:val="20"/>
          <w:szCs w:val="20"/>
        </w:rPr>
        <w:t xml:space="preserve"> </w:t>
      </w:r>
      <w:r w:rsidRPr="000775F9">
        <w:rPr>
          <w:b/>
          <w:bCs/>
          <w:sz w:val="20"/>
          <w:szCs w:val="20"/>
        </w:rPr>
        <w:t>CONNECTORS</w:t>
      </w:r>
    </w:p>
    <w:p w:rsidR="000775F9" w:rsidRPr="000775F9" w:rsidRDefault="000775F9" w:rsidP="00667122">
      <w:pPr>
        <w:numPr>
          <w:ilvl w:val="2"/>
          <w:numId w:val="159"/>
        </w:numPr>
        <w:tabs>
          <w:tab w:val="left" w:pos="993"/>
          <w:tab w:val="left" w:pos="994"/>
        </w:tabs>
        <w:spacing w:before="81"/>
        <w:ind w:right="252" w:hanging="475"/>
        <w:rPr>
          <w:sz w:val="20"/>
        </w:rPr>
      </w:pPr>
      <w:r w:rsidRPr="000775F9">
        <w:rPr>
          <w:sz w:val="20"/>
        </w:rPr>
        <w:t>Description: Modular system, complying with IEEE 386, with disconnecting, single-pole, cable terminators and with matching, stationary, plug-in, dead-front terminals designed for cable voltage and for sealing against</w:t>
      </w:r>
      <w:r w:rsidRPr="000775F9">
        <w:rPr>
          <w:spacing w:val="-14"/>
          <w:sz w:val="20"/>
        </w:rPr>
        <w:t xml:space="preserve"> </w:t>
      </w:r>
      <w:r w:rsidRPr="000775F9">
        <w:rPr>
          <w:sz w:val="20"/>
        </w:rPr>
        <w:t>moisture.</w:t>
      </w:r>
    </w:p>
    <w:p w:rsidR="000775F9" w:rsidRPr="000775F9" w:rsidRDefault="000775F9" w:rsidP="00667122">
      <w:pPr>
        <w:numPr>
          <w:ilvl w:val="2"/>
          <w:numId w:val="159"/>
        </w:numPr>
        <w:tabs>
          <w:tab w:val="left" w:pos="993"/>
          <w:tab w:val="left" w:pos="994"/>
        </w:tabs>
        <w:spacing w:before="81"/>
        <w:ind w:right="222" w:hanging="475"/>
        <w:rPr>
          <w:sz w:val="20"/>
        </w:rPr>
      </w:pPr>
      <w:r w:rsidRPr="000775F9">
        <w:rPr>
          <w:sz w:val="20"/>
        </w:rPr>
        <w:t>Terminations at Distribution Points: Modular type, consisting of terminators installed on cables and modular, dead-front, terminal junctions for interconnecting</w:t>
      </w:r>
      <w:r w:rsidRPr="000775F9">
        <w:rPr>
          <w:spacing w:val="-26"/>
          <w:sz w:val="20"/>
        </w:rPr>
        <w:t xml:space="preserve"> </w:t>
      </w:r>
      <w:r w:rsidRPr="000775F9">
        <w:rPr>
          <w:sz w:val="20"/>
        </w:rPr>
        <w:t>cables.</w:t>
      </w:r>
    </w:p>
    <w:p w:rsidR="000775F9" w:rsidRPr="000775F9" w:rsidRDefault="000775F9" w:rsidP="00667122">
      <w:pPr>
        <w:numPr>
          <w:ilvl w:val="2"/>
          <w:numId w:val="159"/>
        </w:numPr>
        <w:tabs>
          <w:tab w:val="left" w:pos="994"/>
        </w:tabs>
        <w:spacing w:before="82"/>
        <w:ind w:right="176" w:hanging="475"/>
        <w:jc w:val="both"/>
        <w:rPr>
          <w:sz w:val="20"/>
        </w:rPr>
      </w:pPr>
      <w:r w:rsidRPr="000775F9">
        <w:rPr>
          <w:sz w:val="20"/>
        </w:rPr>
        <w:t>Load-Break Cable Terminators: Elbow-type units with 200-A load make/break and continuous- current rating; coordinated with insulation diameter, conductor size, and material of cable</w:t>
      </w:r>
      <w:r w:rsidRPr="000775F9">
        <w:rPr>
          <w:spacing w:val="-25"/>
          <w:sz w:val="20"/>
        </w:rPr>
        <w:t xml:space="preserve"> </w:t>
      </w:r>
      <w:r w:rsidRPr="000775F9">
        <w:rPr>
          <w:sz w:val="20"/>
        </w:rPr>
        <w:t>being terminated.  Include test point on terminator body that is capacitance</w:t>
      </w:r>
      <w:r w:rsidRPr="000775F9">
        <w:rPr>
          <w:spacing w:val="-26"/>
          <w:sz w:val="20"/>
        </w:rPr>
        <w:t xml:space="preserve"> </w:t>
      </w:r>
      <w:r w:rsidRPr="000775F9">
        <w:rPr>
          <w:sz w:val="20"/>
        </w:rPr>
        <w:t>coupled.</w:t>
      </w:r>
    </w:p>
    <w:p w:rsidR="000775F9" w:rsidRPr="000775F9" w:rsidRDefault="000775F9" w:rsidP="00667122">
      <w:pPr>
        <w:numPr>
          <w:ilvl w:val="1"/>
          <w:numId w:val="159"/>
        </w:numPr>
        <w:tabs>
          <w:tab w:val="left" w:pos="634"/>
        </w:tabs>
        <w:spacing w:before="79"/>
        <w:outlineLvl w:val="2"/>
        <w:rPr>
          <w:b/>
          <w:bCs/>
          <w:sz w:val="20"/>
          <w:szCs w:val="20"/>
        </w:rPr>
      </w:pPr>
      <w:r w:rsidRPr="000775F9">
        <w:rPr>
          <w:b/>
          <w:bCs/>
          <w:sz w:val="20"/>
          <w:szCs w:val="20"/>
        </w:rPr>
        <w:t>SOURCE QUALITY</w:t>
      </w:r>
      <w:r w:rsidRPr="000775F9">
        <w:rPr>
          <w:b/>
          <w:bCs/>
          <w:spacing w:val="-8"/>
          <w:sz w:val="20"/>
          <w:szCs w:val="20"/>
        </w:rPr>
        <w:t xml:space="preserve"> </w:t>
      </w:r>
      <w:r w:rsidRPr="000775F9">
        <w:rPr>
          <w:b/>
          <w:bCs/>
          <w:sz w:val="20"/>
          <w:szCs w:val="20"/>
        </w:rPr>
        <w:t>CONTROL</w:t>
      </w:r>
    </w:p>
    <w:p w:rsidR="000775F9" w:rsidRPr="000775F9" w:rsidRDefault="000775F9" w:rsidP="00667122">
      <w:pPr>
        <w:numPr>
          <w:ilvl w:val="2"/>
          <w:numId w:val="159"/>
        </w:numPr>
        <w:tabs>
          <w:tab w:val="left" w:pos="993"/>
          <w:tab w:val="left" w:pos="994"/>
        </w:tabs>
        <w:spacing w:before="81"/>
        <w:ind w:hanging="475"/>
        <w:rPr>
          <w:sz w:val="20"/>
        </w:rPr>
      </w:pPr>
      <w:r w:rsidRPr="000775F9">
        <w:rPr>
          <w:sz w:val="20"/>
        </w:rPr>
        <w:t>Test and inspect cables according to ICEA before</w:t>
      </w:r>
      <w:r w:rsidRPr="000775F9">
        <w:rPr>
          <w:spacing w:val="-15"/>
          <w:sz w:val="20"/>
        </w:rPr>
        <w:t xml:space="preserve"> </w:t>
      </w:r>
      <w:r w:rsidRPr="000775F9">
        <w:rPr>
          <w:sz w:val="20"/>
        </w:rPr>
        <w:t>shipping.</w:t>
      </w:r>
    </w:p>
    <w:p w:rsidR="000775F9" w:rsidRPr="000775F9" w:rsidRDefault="000775F9" w:rsidP="00667122">
      <w:pPr>
        <w:numPr>
          <w:ilvl w:val="2"/>
          <w:numId w:val="159"/>
        </w:numPr>
        <w:tabs>
          <w:tab w:val="left" w:pos="993"/>
          <w:tab w:val="left" w:pos="994"/>
        </w:tabs>
        <w:spacing w:before="79"/>
        <w:ind w:right="295" w:hanging="475"/>
        <w:rPr>
          <w:sz w:val="20"/>
        </w:rPr>
      </w:pPr>
      <w:r w:rsidRPr="000775F9">
        <w:rPr>
          <w:sz w:val="20"/>
        </w:rPr>
        <w:t>Test strand-filled cables for water-penetration resistance according to ICEA T-31-610, using</w:t>
      </w:r>
      <w:r w:rsidRPr="000775F9">
        <w:rPr>
          <w:spacing w:val="-25"/>
          <w:sz w:val="20"/>
        </w:rPr>
        <w:t xml:space="preserve"> </w:t>
      </w:r>
      <w:r w:rsidRPr="000775F9">
        <w:rPr>
          <w:sz w:val="20"/>
        </w:rPr>
        <w:t>a test pressure of 5</w:t>
      </w:r>
      <w:r w:rsidRPr="000775F9">
        <w:rPr>
          <w:spacing w:val="-8"/>
          <w:sz w:val="20"/>
        </w:rPr>
        <w:t xml:space="preserve"> </w:t>
      </w:r>
      <w:r w:rsidRPr="000775F9">
        <w:rPr>
          <w:sz w:val="20"/>
        </w:rPr>
        <w:t>psig.</w:t>
      </w:r>
    </w:p>
    <w:p w:rsidR="000775F9" w:rsidRPr="000775F9" w:rsidRDefault="000775F9" w:rsidP="000775F9">
      <w:pPr>
        <w:spacing w:before="79"/>
        <w:ind w:left="100"/>
        <w:outlineLvl w:val="2"/>
        <w:rPr>
          <w:b/>
          <w:bCs/>
          <w:sz w:val="20"/>
          <w:szCs w:val="20"/>
        </w:rPr>
      </w:pPr>
      <w:r w:rsidRPr="000775F9">
        <w:rPr>
          <w:b/>
          <w:bCs/>
          <w:sz w:val="20"/>
          <w:szCs w:val="20"/>
        </w:rPr>
        <w:t>PART 3 EXECUTION</w:t>
      </w:r>
    </w:p>
    <w:p w:rsidR="000775F9" w:rsidRPr="000775F9" w:rsidRDefault="000775F9" w:rsidP="00667122">
      <w:pPr>
        <w:numPr>
          <w:ilvl w:val="1"/>
          <w:numId w:val="158"/>
        </w:numPr>
        <w:tabs>
          <w:tab w:val="left" w:pos="634"/>
        </w:tabs>
        <w:spacing w:before="79"/>
        <w:rPr>
          <w:b/>
          <w:sz w:val="20"/>
        </w:rPr>
      </w:pPr>
      <w:r w:rsidRPr="000775F9">
        <w:rPr>
          <w:b/>
          <w:sz w:val="20"/>
        </w:rPr>
        <w:t>INSTALLATION</w:t>
      </w:r>
    </w:p>
    <w:p w:rsidR="000775F9" w:rsidRPr="000775F9" w:rsidRDefault="000775F9" w:rsidP="00667122">
      <w:pPr>
        <w:numPr>
          <w:ilvl w:val="2"/>
          <w:numId w:val="158"/>
        </w:numPr>
        <w:tabs>
          <w:tab w:val="left" w:pos="993"/>
          <w:tab w:val="left" w:pos="994"/>
        </w:tabs>
        <w:spacing w:before="82"/>
        <w:ind w:hanging="475"/>
        <w:rPr>
          <w:sz w:val="20"/>
        </w:rPr>
      </w:pPr>
      <w:r w:rsidRPr="000775F9">
        <w:rPr>
          <w:sz w:val="20"/>
        </w:rPr>
        <w:t>Install cables according to IEEE</w:t>
      </w:r>
      <w:r w:rsidRPr="000775F9">
        <w:rPr>
          <w:spacing w:val="-10"/>
          <w:sz w:val="20"/>
        </w:rPr>
        <w:t xml:space="preserve"> </w:t>
      </w:r>
      <w:r w:rsidRPr="000775F9">
        <w:rPr>
          <w:sz w:val="20"/>
        </w:rPr>
        <w:t>576.</w:t>
      </w:r>
    </w:p>
    <w:p w:rsidR="000775F9" w:rsidRPr="000775F9" w:rsidRDefault="000775F9" w:rsidP="000775F9">
      <w:pPr>
        <w:rPr>
          <w:sz w:val="20"/>
        </w:rPr>
        <w:sectPr w:rsidR="000775F9" w:rsidRPr="000775F9">
          <w:footerReference w:type="default" r:id="rId398"/>
          <w:pgSz w:w="12240" w:h="15840"/>
          <w:pgMar w:top="1360" w:right="1340" w:bottom="680" w:left="1340" w:header="0" w:footer="486" w:gutter="0"/>
          <w:cols w:space="720"/>
        </w:sectPr>
      </w:pPr>
    </w:p>
    <w:p w:rsidR="000775F9" w:rsidRPr="000775F9" w:rsidRDefault="000775F9" w:rsidP="00667122">
      <w:pPr>
        <w:numPr>
          <w:ilvl w:val="2"/>
          <w:numId w:val="158"/>
        </w:numPr>
        <w:tabs>
          <w:tab w:val="left" w:pos="993"/>
          <w:tab w:val="left" w:pos="994"/>
        </w:tabs>
        <w:spacing w:before="79"/>
        <w:ind w:right="215" w:hanging="475"/>
        <w:rPr>
          <w:sz w:val="20"/>
        </w:rPr>
      </w:pPr>
      <w:r w:rsidRPr="000775F9">
        <w:rPr>
          <w:sz w:val="20"/>
        </w:rPr>
        <w:t>Pull Conductors: Do not exceed manufacturer's recommended maximum pulling tensions and sidewall pressure</w:t>
      </w:r>
      <w:r w:rsidRPr="000775F9">
        <w:rPr>
          <w:spacing w:val="-8"/>
          <w:sz w:val="20"/>
        </w:rPr>
        <w:t xml:space="preserve"> </w:t>
      </w:r>
      <w:r w:rsidRPr="000775F9">
        <w:rPr>
          <w:sz w:val="20"/>
        </w:rPr>
        <w:t>values.</w:t>
      </w:r>
    </w:p>
    <w:p w:rsidR="000775F9" w:rsidRPr="000775F9" w:rsidRDefault="000775F9" w:rsidP="00667122">
      <w:pPr>
        <w:numPr>
          <w:ilvl w:val="3"/>
          <w:numId w:val="158"/>
        </w:numPr>
        <w:tabs>
          <w:tab w:val="left" w:pos="1453"/>
          <w:tab w:val="left" w:pos="1454"/>
        </w:tabs>
        <w:spacing w:before="10"/>
        <w:ind w:right="221"/>
        <w:rPr>
          <w:sz w:val="20"/>
        </w:rPr>
      </w:pPr>
      <w:r w:rsidRPr="000775F9">
        <w:rPr>
          <w:sz w:val="20"/>
        </w:rPr>
        <w:t>Where necessary, use manufacturer-approved pulling compound or lubricant that will</w:t>
      </w:r>
      <w:r w:rsidRPr="000775F9">
        <w:rPr>
          <w:spacing w:val="-22"/>
          <w:sz w:val="20"/>
        </w:rPr>
        <w:t xml:space="preserve"> </w:t>
      </w:r>
      <w:r w:rsidRPr="000775F9">
        <w:rPr>
          <w:sz w:val="20"/>
        </w:rPr>
        <w:t>not deteriorate conductor or</w:t>
      </w:r>
      <w:r w:rsidRPr="000775F9">
        <w:rPr>
          <w:spacing w:val="-10"/>
          <w:sz w:val="20"/>
        </w:rPr>
        <w:t xml:space="preserve"> </w:t>
      </w:r>
      <w:r w:rsidRPr="000775F9">
        <w:rPr>
          <w:sz w:val="20"/>
        </w:rPr>
        <w:t>insulation.</w:t>
      </w:r>
    </w:p>
    <w:p w:rsidR="000775F9" w:rsidRPr="000775F9" w:rsidRDefault="000775F9" w:rsidP="00667122">
      <w:pPr>
        <w:numPr>
          <w:ilvl w:val="3"/>
          <w:numId w:val="158"/>
        </w:numPr>
        <w:tabs>
          <w:tab w:val="left" w:pos="1453"/>
          <w:tab w:val="left" w:pos="1454"/>
        </w:tabs>
        <w:spacing w:before="10"/>
        <w:ind w:right="127"/>
        <w:rPr>
          <w:sz w:val="20"/>
        </w:rPr>
      </w:pPr>
      <w:r w:rsidRPr="000775F9">
        <w:rPr>
          <w:sz w:val="20"/>
        </w:rPr>
        <w:t>Use pulling means, including fish tape, cable, rope, and basket-weave cable grips that</w:t>
      </w:r>
      <w:r w:rsidRPr="000775F9">
        <w:rPr>
          <w:spacing w:val="-21"/>
          <w:sz w:val="20"/>
        </w:rPr>
        <w:t xml:space="preserve"> </w:t>
      </w:r>
      <w:r w:rsidRPr="000775F9">
        <w:rPr>
          <w:sz w:val="20"/>
        </w:rPr>
        <w:t>will not damage cables and raceways.  Do not use rope hitches for pulling attachment to cable.</w:t>
      </w:r>
    </w:p>
    <w:p w:rsidR="000775F9" w:rsidRPr="000775F9" w:rsidRDefault="000775F9" w:rsidP="00667122">
      <w:pPr>
        <w:numPr>
          <w:ilvl w:val="2"/>
          <w:numId w:val="158"/>
        </w:numPr>
        <w:tabs>
          <w:tab w:val="left" w:pos="993"/>
          <w:tab w:val="left" w:pos="994"/>
        </w:tabs>
        <w:spacing w:before="79"/>
        <w:ind w:right="372" w:hanging="475"/>
        <w:rPr>
          <w:sz w:val="20"/>
        </w:rPr>
      </w:pPr>
      <w:r w:rsidRPr="000775F9">
        <w:rPr>
          <w:sz w:val="20"/>
        </w:rPr>
        <w:t>Install exposed cables parallel and perpendicular to surfaces of exposed structural</w:t>
      </w:r>
      <w:r w:rsidRPr="000775F9">
        <w:rPr>
          <w:spacing w:val="-28"/>
          <w:sz w:val="20"/>
        </w:rPr>
        <w:t xml:space="preserve"> </w:t>
      </w:r>
      <w:r w:rsidRPr="000775F9">
        <w:rPr>
          <w:sz w:val="20"/>
        </w:rPr>
        <w:t>members and follow surface contours where</w:t>
      </w:r>
      <w:r w:rsidRPr="000775F9">
        <w:rPr>
          <w:spacing w:val="-16"/>
          <w:sz w:val="20"/>
        </w:rPr>
        <w:t xml:space="preserve"> </w:t>
      </w:r>
      <w:r w:rsidRPr="000775F9">
        <w:rPr>
          <w:sz w:val="20"/>
        </w:rPr>
        <w:t>possible.</w:t>
      </w:r>
    </w:p>
    <w:p w:rsidR="000775F9" w:rsidRPr="000775F9" w:rsidRDefault="000775F9" w:rsidP="00667122">
      <w:pPr>
        <w:numPr>
          <w:ilvl w:val="2"/>
          <w:numId w:val="158"/>
        </w:numPr>
        <w:tabs>
          <w:tab w:val="left" w:pos="993"/>
          <w:tab w:val="left" w:pos="994"/>
        </w:tabs>
        <w:spacing w:before="79"/>
        <w:ind w:hanging="475"/>
        <w:rPr>
          <w:sz w:val="20"/>
        </w:rPr>
      </w:pPr>
      <w:r w:rsidRPr="000775F9">
        <w:rPr>
          <w:sz w:val="20"/>
        </w:rPr>
        <w:t>Support cables according to Section 26 0529 "Supporting</w:t>
      </w:r>
      <w:r w:rsidRPr="000775F9">
        <w:rPr>
          <w:spacing w:val="-11"/>
          <w:sz w:val="20"/>
        </w:rPr>
        <w:t xml:space="preserve"> </w:t>
      </w:r>
      <w:r w:rsidRPr="000775F9">
        <w:rPr>
          <w:sz w:val="20"/>
        </w:rPr>
        <w:t>Devices."</w:t>
      </w:r>
    </w:p>
    <w:p w:rsidR="000775F9" w:rsidRPr="000775F9" w:rsidRDefault="000775F9" w:rsidP="00667122">
      <w:pPr>
        <w:numPr>
          <w:ilvl w:val="2"/>
          <w:numId w:val="158"/>
        </w:numPr>
        <w:tabs>
          <w:tab w:val="left" w:pos="993"/>
          <w:tab w:val="left" w:pos="994"/>
        </w:tabs>
        <w:spacing w:before="82"/>
        <w:ind w:right="138" w:hanging="475"/>
        <w:rPr>
          <w:sz w:val="20"/>
        </w:rPr>
      </w:pPr>
      <w:r w:rsidRPr="000775F9">
        <w:rPr>
          <w:sz w:val="20"/>
        </w:rPr>
        <w:t>In manholes, handholes, pull boxes, junction boxes, and cable vaults, train cables around</w:t>
      </w:r>
      <w:r w:rsidRPr="000775F9">
        <w:rPr>
          <w:spacing w:val="-30"/>
          <w:sz w:val="20"/>
        </w:rPr>
        <w:t xml:space="preserve"> </w:t>
      </w:r>
      <w:r w:rsidRPr="000775F9">
        <w:rPr>
          <w:sz w:val="20"/>
        </w:rPr>
        <w:t>walls by the longest route from entry to exit and support cables at intervals adequate to prevent</w:t>
      </w:r>
      <w:r w:rsidRPr="000775F9">
        <w:rPr>
          <w:spacing w:val="-31"/>
          <w:sz w:val="20"/>
        </w:rPr>
        <w:t xml:space="preserve"> </w:t>
      </w:r>
      <w:r w:rsidRPr="000775F9">
        <w:rPr>
          <w:sz w:val="20"/>
        </w:rPr>
        <w:t>sag.</w:t>
      </w:r>
    </w:p>
    <w:p w:rsidR="000775F9" w:rsidRPr="000775F9" w:rsidRDefault="000775F9" w:rsidP="00667122">
      <w:pPr>
        <w:numPr>
          <w:ilvl w:val="2"/>
          <w:numId w:val="158"/>
        </w:numPr>
        <w:tabs>
          <w:tab w:val="left" w:pos="993"/>
          <w:tab w:val="left" w:pos="994"/>
        </w:tabs>
        <w:spacing w:before="83"/>
        <w:ind w:hanging="475"/>
        <w:rPr>
          <w:sz w:val="20"/>
        </w:rPr>
      </w:pPr>
      <w:r w:rsidRPr="000775F9">
        <w:rPr>
          <w:sz w:val="20"/>
        </w:rPr>
        <w:t>Install cable splices at pull points and elsewhere as indicated; use standard</w:t>
      </w:r>
      <w:r w:rsidRPr="000775F9">
        <w:rPr>
          <w:spacing w:val="-21"/>
          <w:sz w:val="20"/>
        </w:rPr>
        <w:t xml:space="preserve"> </w:t>
      </w:r>
      <w:r w:rsidRPr="000775F9">
        <w:rPr>
          <w:sz w:val="20"/>
        </w:rPr>
        <w:t>kits.</w:t>
      </w:r>
    </w:p>
    <w:p w:rsidR="000775F9" w:rsidRPr="000775F9" w:rsidRDefault="000775F9" w:rsidP="00667122">
      <w:pPr>
        <w:numPr>
          <w:ilvl w:val="2"/>
          <w:numId w:val="158"/>
        </w:numPr>
        <w:tabs>
          <w:tab w:val="left" w:pos="993"/>
          <w:tab w:val="left" w:pos="994"/>
        </w:tabs>
        <w:spacing w:before="80"/>
        <w:ind w:right="464" w:hanging="475"/>
        <w:rPr>
          <w:sz w:val="20"/>
        </w:rPr>
      </w:pPr>
      <w:r w:rsidRPr="000775F9">
        <w:rPr>
          <w:sz w:val="20"/>
        </w:rPr>
        <w:t>Install terminations at ends of conductors and seal multiconductor cable ends with</w:t>
      </w:r>
      <w:r w:rsidRPr="000775F9">
        <w:rPr>
          <w:spacing w:val="-28"/>
          <w:sz w:val="20"/>
        </w:rPr>
        <w:t xml:space="preserve"> </w:t>
      </w:r>
      <w:r w:rsidRPr="000775F9">
        <w:rPr>
          <w:sz w:val="20"/>
        </w:rPr>
        <w:t>standard kits.</w:t>
      </w:r>
    </w:p>
    <w:p w:rsidR="000775F9" w:rsidRPr="000775F9" w:rsidRDefault="000775F9" w:rsidP="00667122">
      <w:pPr>
        <w:numPr>
          <w:ilvl w:val="2"/>
          <w:numId w:val="158"/>
        </w:numPr>
        <w:tabs>
          <w:tab w:val="left" w:pos="993"/>
          <w:tab w:val="left" w:pos="994"/>
        </w:tabs>
        <w:spacing w:before="82"/>
        <w:ind w:right="965" w:hanging="475"/>
        <w:rPr>
          <w:sz w:val="20"/>
        </w:rPr>
      </w:pPr>
      <w:r w:rsidRPr="000775F9">
        <w:rPr>
          <w:sz w:val="20"/>
        </w:rPr>
        <w:t>Seal around cables passing through fire-rated elements according to Section 07</w:t>
      </w:r>
      <w:r w:rsidRPr="000775F9">
        <w:rPr>
          <w:spacing w:val="-19"/>
          <w:sz w:val="20"/>
        </w:rPr>
        <w:t xml:space="preserve"> </w:t>
      </w:r>
      <w:r w:rsidRPr="000775F9">
        <w:rPr>
          <w:sz w:val="20"/>
        </w:rPr>
        <w:t>8400 "Firestopping."</w:t>
      </w:r>
    </w:p>
    <w:p w:rsidR="000775F9" w:rsidRPr="000775F9" w:rsidRDefault="000775F9" w:rsidP="00667122">
      <w:pPr>
        <w:numPr>
          <w:ilvl w:val="2"/>
          <w:numId w:val="158"/>
        </w:numPr>
        <w:tabs>
          <w:tab w:val="left" w:pos="994"/>
        </w:tabs>
        <w:spacing w:before="82"/>
        <w:ind w:right="214" w:hanging="475"/>
        <w:jc w:val="both"/>
        <w:rPr>
          <w:sz w:val="20"/>
        </w:rPr>
      </w:pPr>
      <w:r w:rsidRPr="000775F9">
        <w:rPr>
          <w:sz w:val="20"/>
        </w:rPr>
        <w:t>Ground shields of shielded cable at terminations, splices, and separable insulated</w:t>
      </w:r>
      <w:r w:rsidRPr="000775F9">
        <w:rPr>
          <w:spacing w:val="-27"/>
          <w:sz w:val="20"/>
        </w:rPr>
        <w:t xml:space="preserve"> </w:t>
      </w:r>
      <w:r w:rsidRPr="000775F9">
        <w:rPr>
          <w:sz w:val="20"/>
        </w:rPr>
        <w:t>connectors. Ground metal bodies of terminators, splices, cable and separable insulated-connector fittings, and</w:t>
      </w:r>
      <w:r w:rsidRPr="000775F9">
        <w:rPr>
          <w:spacing w:val="-6"/>
          <w:sz w:val="20"/>
        </w:rPr>
        <w:t xml:space="preserve"> </w:t>
      </w:r>
      <w:r w:rsidRPr="000775F9">
        <w:rPr>
          <w:sz w:val="20"/>
        </w:rPr>
        <w:t>hardware.</w:t>
      </w:r>
    </w:p>
    <w:p w:rsidR="000775F9" w:rsidRPr="000775F9" w:rsidRDefault="000775F9" w:rsidP="00667122">
      <w:pPr>
        <w:numPr>
          <w:ilvl w:val="2"/>
          <w:numId w:val="158"/>
        </w:numPr>
        <w:tabs>
          <w:tab w:val="left" w:pos="993"/>
          <w:tab w:val="left" w:pos="994"/>
        </w:tabs>
        <w:spacing w:before="82"/>
        <w:ind w:hanging="475"/>
        <w:rPr>
          <w:sz w:val="20"/>
        </w:rPr>
      </w:pPr>
      <w:r w:rsidRPr="000775F9">
        <w:rPr>
          <w:sz w:val="20"/>
        </w:rPr>
        <w:t>Identify cables according to Section 26 0553 "Identification for Electrical</w:t>
      </w:r>
      <w:r w:rsidRPr="000775F9">
        <w:rPr>
          <w:spacing w:val="-18"/>
          <w:sz w:val="20"/>
        </w:rPr>
        <w:t xml:space="preserve"> </w:t>
      </w:r>
      <w:r w:rsidRPr="000775F9">
        <w:rPr>
          <w:sz w:val="20"/>
        </w:rPr>
        <w:t>Systems."</w:t>
      </w:r>
    </w:p>
    <w:p w:rsidR="000775F9" w:rsidRPr="000775F9" w:rsidRDefault="000775F9" w:rsidP="00667122">
      <w:pPr>
        <w:numPr>
          <w:ilvl w:val="1"/>
          <w:numId w:val="158"/>
        </w:numPr>
        <w:tabs>
          <w:tab w:val="left" w:pos="634"/>
        </w:tabs>
        <w:spacing w:before="77"/>
        <w:outlineLvl w:val="2"/>
        <w:rPr>
          <w:b/>
          <w:bCs/>
          <w:sz w:val="20"/>
          <w:szCs w:val="20"/>
        </w:rPr>
      </w:pPr>
      <w:r w:rsidRPr="000775F9">
        <w:rPr>
          <w:b/>
          <w:bCs/>
          <w:sz w:val="20"/>
          <w:szCs w:val="20"/>
        </w:rPr>
        <w:t>FIELD QUALITY</w:t>
      </w:r>
      <w:r w:rsidRPr="000775F9">
        <w:rPr>
          <w:b/>
          <w:bCs/>
          <w:spacing w:val="-8"/>
          <w:sz w:val="20"/>
          <w:szCs w:val="20"/>
        </w:rPr>
        <w:t xml:space="preserve"> </w:t>
      </w:r>
      <w:r w:rsidRPr="000775F9">
        <w:rPr>
          <w:b/>
          <w:bCs/>
          <w:sz w:val="20"/>
          <w:szCs w:val="20"/>
        </w:rPr>
        <w:t>CONTROL</w:t>
      </w:r>
    </w:p>
    <w:p w:rsidR="000775F9" w:rsidRPr="000775F9" w:rsidRDefault="000775F9" w:rsidP="00667122">
      <w:pPr>
        <w:numPr>
          <w:ilvl w:val="2"/>
          <w:numId w:val="158"/>
        </w:numPr>
        <w:tabs>
          <w:tab w:val="left" w:pos="993"/>
          <w:tab w:val="left" w:pos="994"/>
        </w:tabs>
        <w:spacing w:before="82"/>
        <w:ind w:right="327" w:hanging="475"/>
        <w:rPr>
          <w:sz w:val="20"/>
        </w:rPr>
      </w:pPr>
      <w:r w:rsidRPr="000775F9">
        <w:rPr>
          <w:sz w:val="20"/>
        </w:rPr>
        <w:t>Testing: Engage a qualified testing and inspecting agency to perform the following field tests and inspections and prepare test</w:t>
      </w:r>
      <w:r w:rsidRPr="000775F9">
        <w:rPr>
          <w:spacing w:val="-11"/>
          <w:sz w:val="20"/>
        </w:rPr>
        <w:t xml:space="preserve"> </w:t>
      </w:r>
      <w:r w:rsidRPr="000775F9">
        <w:rPr>
          <w:sz w:val="20"/>
        </w:rPr>
        <w:t>reports:</w:t>
      </w:r>
    </w:p>
    <w:p w:rsidR="000775F9" w:rsidRPr="000775F9" w:rsidRDefault="000775F9" w:rsidP="00667122">
      <w:pPr>
        <w:numPr>
          <w:ilvl w:val="2"/>
          <w:numId w:val="158"/>
        </w:numPr>
        <w:tabs>
          <w:tab w:val="left" w:pos="993"/>
          <w:tab w:val="left" w:pos="994"/>
        </w:tabs>
        <w:spacing w:before="82"/>
        <w:ind w:hanging="475"/>
        <w:rPr>
          <w:sz w:val="20"/>
        </w:rPr>
      </w:pPr>
      <w:r w:rsidRPr="000775F9">
        <w:rPr>
          <w:sz w:val="20"/>
        </w:rPr>
        <w:t>Perform the following field tests and inspections and prepare test</w:t>
      </w:r>
      <w:r w:rsidRPr="000775F9">
        <w:rPr>
          <w:spacing w:val="-21"/>
          <w:sz w:val="20"/>
        </w:rPr>
        <w:t xml:space="preserve"> </w:t>
      </w:r>
      <w:r w:rsidRPr="000775F9">
        <w:rPr>
          <w:sz w:val="20"/>
        </w:rPr>
        <w:t>reports:</w:t>
      </w:r>
    </w:p>
    <w:p w:rsidR="000775F9" w:rsidRPr="000775F9" w:rsidRDefault="000775F9" w:rsidP="00667122">
      <w:pPr>
        <w:numPr>
          <w:ilvl w:val="3"/>
          <w:numId w:val="158"/>
        </w:numPr>
        <w:tabs>
          <w:tab w:val="left" w:pos="1453"/>
          <w:tab w:val="left" w:pos="1454"/>
        </w:tabs>
        <w:spacing w:before="7"/>
        <w:ind w:right="370"/>
        <w:rPr>
          <w:sz w:val="20"/>
        </w:rPr>
      </w:pPr>
      <w:r w:rsidRPr="000775F9">
        <w:rPr>
          <w:sz w:val="20"/>
        </w:rPr>
        <w:t>Perform each visual and mechanical inspection and electrical test stated in NETA ATS. Certify compliance with test</w:t>
      </w:r>
      <w:r w:rsidRPr="000775F9">
        <w:rPr>
          <w:spacing w:val="-12"/>
          <w:sz w:val="20"/>
        </w:rPr>
        <w:t xml:space="preserve"> </w:t>
      </w:r>
      <w:r w:rsidRPr="000775F9">
        <w:rPr>
          <w:sz w:val="20"/>
        </w:rPr>
        <w:t>parameters.</w:t>
      </w:r>
    </w:p>
    <w:p w:rsidR="000775F9" w:rsidRPr="000775F9" w:rsidRDefault="000775F9" w:rsidP="00667122">
      <w:pPr>
        <w:numPr>
          <w:ilvl w:val="3"/>
          <w:numId w:val="158"/>
        </w:numPr>
        <w:tabs>
          <w:tab w:val="left" w:pos="1453"/>
          <w:tab w:val="left" w:pos="1454"/>
        </w:tabs>
        <w:spacing w:before="9"/>
        <w:ind w:right="235"/>
        <w:rPr>
          <w:sz w:val="20"/>
        </w:rPr>
      </w:pPr>
      <w:r w:rsidRPr="000775F9">
        <w:rPr>
          <w:sz w:val="20"/>
        </w:rPr>
        <w:t>After installing medium-voltage cables and before electrical circuitry has been</w:t>
      </w:r>
      <w:r w:rsidRPr="000775F9">
        <w:rPr>
          <w:spacing w:val="-29"/>
          <w:sz w:val="20"/>
        </w:rPr>
        <w:t xml:space="preserve"> </w:t>
      </w:r>
      <w:r w:rsidRPr="000775F9">
        <w:rPr>
          <w:sz w:val="20"/>
        </w:rPr>
        <w:t>energized, test for compliance with</w:t>
      </w:r>
      <w:r w:rsidRPr="000775F9">
        <w:rPr>
          <w:spacing w:val="-13"/>
          <w:sz w:val="20"/>
        </w:rPr>
        <w:t xml:space="preserve"> </w:t>
      </w:r>
      <w:r w:rsidRPr="000775F9">
        <w:rPr>
          <w:sz w:val="20"/>
        </w:rPr>
        <w:t>requirements.</w:t>
      </w:r>
    </w:p>
    <w:p w:rsidR="000775F9" w:rsidRPr="000775F9" w:rsidRDefault="000775F9" w:rsidP="00667122">
      <w:pPr>
        <w:numPr>
          <w:ilvl w:val="2"/>
          <w:numId w:val="158"/>
        </w:numPr>
        <w:tabs>
          <w:tab w:val="left" w:pos="993"/>
          <w:tab w:val="left" w:pos="994"/>
        </w:tabs>
        <w:spacing w:before="81"/>
        <w:ind w:hanging="475"/>
        <w:rPr>
          <w:sz w:val="20"/>
        </w:rPr>
      </w:pPr>
      <w:r w:rsidRPr="000775F9">
        <w:rPr>
          <w:sz w:val="20"/>
        </w:rPr>
        <w:t>Remove and replace malfunctioning units and retest as specified</w:t>
      </w:r>
      <w:r w:rsidRPr="000775F9">
        <w:rPr>
          <w:spacing w:val="-25"/>
          <w:sz w:val="20"/>
        </w:rPr>
        <w:t xml:space="preserve"> </w:t>
      </w:r>
      <w:r w:rsidRPr="000775F9">
        <w:rPr>
          <w:sz w:val="20"/>
        </w:rPr>
        <w:t>above.</w:t>
      </w:r>
    </w:p>
    <w:p w:rsidR="000775F9" w:rsidRPr="000775F9" w:rsidRDefault="000775F9" w:rsidP="000775F9">
      <w:pPr>
        <w:spacing w:before="76"/>
        <w:ind w:left="3909" w:right="3869"/>
        <w:jc w:val="center"/>
        <w:outlineLvl w:val="2"/>
        <w:rPr>
          <w:b/>
          <w:bCs/>
          <w:sz w:val="20"/>
          <w:szCs w:val="20"/>
        </w:rPr>
      </w:pPr>
      <w:r w:rsidRPr="000775F9">
        <w:rPr>
          <w:b/>
          <w:bCs/>
          <w:sz w:val="20"/>
          <w:szCs w:val="20"/>
        </w:rPr>
        <w:t>END OF SECTION</w:t>
      </w:r>
    </w:p>
    <w:p w:rsidR="000775F9" w:rsidRPr="000775F9" w:rsidRDefault="000775F9" w:rsidP="000775F9">
      <w:pPr>
        <w:jc w:val="center"/>
        <w:sectPr w:rsidR="000775F9" w:rsidRPr="000775F9">
          <w:footerReference w:type="default" r:id="rId399"/>
          <w:pgSz w:w="12240" w:h="15840"/>
          <w:pgMar w:top="1440" w:right="1380" w:bottom="680" w:left="1340" w:header="0" w:footer="486" w:gutter="0"/>
          <w:cols w:space="720"/>
        </w:sectPr>
      </w:pPr>
    </w:p>
    <w:p w:rsidR="000775F9" w:rsidRPr="000775F9" w:rsidRDefault="000775F9" w:rsidP="000775F9">
      <w:pPr>
        <w:spacing w:before="77"/>
        <w:ind w:left="3906" w:right="3869"/>
        <w:jc w:val="center"/>
        <w:outlineLvl w:val="2"/>
        <w:rPr>
          <w:b/>
          <w:bCs/>
          <w:sz w:val="20"/>
          <w:szCs w:val="20"/>
        </w:rPr>
      </w:pPr>
      <w:r w:rsidRPr="000775F9">
        <w:rPr>
          <w:b/>
          <w:bCs/>
          <w:sz w:val="20"/>
          <w:szCs w:val="20"/>
        </w:rPr>
        <w:t>SECTION 26 0519</w:t>
      </w:r>
    </w:p>
    <w:p w:rsidR="000775F9" w:rsidRPr="000775F9" w:rsidRDefault="000775F9" w:rsidP="000775F9">
      <w:pPr>
        <w:spacing w:before="80" w:line="324" w:lineRule="auto"/>
        <w:ind w:left="100" w:right="1116" w:firstLine="1435"/>
        <w:rPr>
          <w:b/>
          <w:sz w:val="20"/>
        </w:rPr>
      </w:pPr>
      <w:r w:rsidRPr="000775F9">
        <w:rPr>
          <w:b/>
          <w:sz w:val="20"/>
        </w:rPr>
        <w:t>LOW-VOLTAGE ELECTRICAL POWER CONDUCTORS AND CABLES PART 1 GENERAL</w:t>
      </w:r>
    </w:p>
    <w:p w:rsidR="000775F9" w:rsidRPr="000775F9" w:rsidRDefault="000775F9" w:rsidP="00667122">
      <w:pPr>
        <w:numPr>
          <w:ilvl w:val="1"/>
          <w:numId w:val="157"/>
        </w:numPr>
        <w:tabs>
          <w:tab w:val="left" w:pos="634"/>
        </w:tabs>
        <w:spacing w:before="1"/>
        <w:rPr>
          <w:b/>
          <w:sz w:val="20"/>
        </w:rPr>
      </w:pPr>
      <w:r w:rsidRPr="000775F9">
        <w:rPr>
          <w:b/>
          <w:sz w:val="20"/>
        </w:rPr>
        <w:t>SUMMARY</w:t>
      </w:r>
    </w:p>
    <w:p w:rsidR="000775F9" w:rsidRPr="000775F9" w:rsidRDefault="000775F9" w:rsidP="00667122">
      <w:pPr>
        <w:numPr>
          <w:ilvl w:val="2"/>
          <w:numId w:val="157"/>
        </w:numPr>
        <w:tabs>
          <w:tab w:val="left" w:pos="993"/>
          <w:tab w:val="left" w:pos="994"/>
        </w:tabs>
        <w:spacing w:before="84"/>
        <w:ind w:hanging="475"/>
        <w:rPr>
          <w:sz w:val="20"/>
        </w:rPr>
      </w:pPr>
      <w:r w:rsidRPr="000775F9">
        <w:rPr>
          <w:sz w:val="20"/>
        </w:rPr>
        <w:t>This Section includes the</w:t>
      </w:r>
      <w:r w:rsidRPr="000775F9">
        <w:rPr>
          <w:spacing w:val="-16"/>
          <w:sz w:val="20"/>
        </w:rPr>
        <w:t xml:space="preserve"> </w:t>
      </w:r>
      <w:r w:rsidRPr="000775F9">
        <w:rPr>
          <w:sz w:val="20"/>
        </w:rPr>
        <w:t>following:</w:t>
      </w:r>
    </w:p>
    <w:p w:rsidR="000775F9" w:rsidRPr="000775F9" w:rsidRDefault="000775F9" w:rsidP="00667122">
      <w:pPr>
        <w:numPr>
          <w:ilvl w:val="3"/>
          <w:numId w:val="157"/>
        </w:numPr>
        <w:tabs>
          <w:tab w:val="left" w:pos="1453"/>
          <w:tab w:val="left" w:pos="1454"/>
        </w:tabs>
        <w:spacing w:before="7"/>
        <w:rPr>
          <w:sz w:val="20"/>
        </w:rPr>
      </w:pPr>
      <w:r w:rsidRPr="000775F9">
        <w:rPr>
          <w:sz w:val="20"/>
        </w:rPr>
        <w:t>Building wires and cables rated 600 V and</w:t>
      </w:r>
      <w:r w:rsidRPr="000775F9">
        <w:rPr>
          <w:spacing w:val="-14"/>
          <w:sz w:val="20"/>
        </w:rPr>
        <w:t xml:space="preserve"> </w:t>
      </w:r>
      <w:r w:rsidRPr="000775F9">
        <w:rPr>
          <w:sz w:val="20"/>
        </w:rPr>
        <w:t>less.</w:t>
      </w:r>
    </w:p>
    <w:p w:rsidR="000775F9" w:rsidRPr="000775F9" w:rsidRDefault="000775F9" w:rsidP="00667122">
      <w:pPr>
        <w:numPr>
          <w:ilvl w:val="3"/>
          <w:numId w:val="157"/>
        </w:numPr>
        <w:tabs>
          <w:tab w:val="left" w:pos="1453"/>
          <w:tab w:val="left" w:pos="1454"/>
        </w:tabs>
        <w:spacing w:before="9"/>
        <w:rPr>
          <w:sz w:val="20"/>
        </w:rPr>
      </w:pPr>
      <w:r w:rsidRPr="000775F9">
        <w:rPr>
          <w:sz w:val="20"/>
        </w:rPr>
        <w:t>Connectors, splices, and terminations rated 600 V and</w:t>
      </w:r>
      <w:r w:rsidRPr="000775F9">
        <w:rPr>
          <w:spacing w:val="-18"/>
          <w:sz w:val="20"/>
        </w:rPr>
        <w:t xml:space="preserve"> </w:t>
      </w:r>
      <w:r w:rsidRPr="000775F9">
        <w:rPr>
          <w:sz w:val="20"/>
        </w:rPr>
        <w:t>less.</w:t>
      </w:r>
    </w:p>
    <w:p w:rsidR="000775F9" w:rsidRPr="000775F9" w:rsidRDefault="000775F9" w:rsidP="00667122">
      <w:pPr>
        <w:numPr>
          <w:ilvl w:val="2"/>
          <w:numId w:val="157"/>
        </w:numPr>
        <w:tabs>
          <w:tab w:val="left" w:pos="993"/>
          <w:tab w:val="left" w:pos="994"/>
        </w:tabs>
        <w:spacing w:before="81"/>
        <w:ind w:hanging="475"/>
        <w:rPr>
          <w:sz w:val="20"/>
        </w:rPr>
      </w:pPr>
      <w:r w:rsidRPr="000775F9">
        <w:rPr>
          <w:sz w:val="20"/>
        </w:rPr>
        <w:t>Related Sections include the</w:t>
      </w:r>
      <w:r w:rsidRPr="000775F9">
        <w:rPr>
          <w:spacing w:val="-10"/>
          <w:sz w:val="20"/>
        </w:rPr>
        <w:t xml:space="preserve"> </w:t>
      </w:r>
      <w:r w:rsidRPr="000775F9">
        <w:rPr>
          <w:sz w:val="20"/>
        </w:rPr>
        <w:t>following:</w:t>
      </w:r>
    </w:p>
    <w:p w:rsidR="000775F9" w:rsidRPr="000775F9" w:rsidRDefault="000775F9" w:rsidP="00667122">
      <w:pPr>
        <w:numPr>
          <w:ilvl w:val="3"/>
          <w:numId w:val="157"/>
        </w:numPr>
        <w:tabs>
          <w:tab w:val="left" w:pos="1453"/>
          <w:tab w:val="left" w:pos="1454"/>
        </w:tabs>
        <w:spacing w:before="7"/>
        <w:rPr>
          <w:sz w:val="20"/>
        </w:rPr>
      </w:pPr>
      <w:r w:rsidRPr="000775F9">
        <w:rPr>
          <w:sz w:val="20"/>
        </w:rPr>
        <w:t>Section 27 1500 "Structured Cabling" for cabling used for voice and data</w:t>
      </w:r>
      <w:r w:rsidRPr="000775F9">
        <w:rPr>
          <w:spacing w:val="-25"/>
          <w:sz w:val="20"/>
        </w:rPr>
        <w:t xml:space="preserve"> </w:t>
      </w:r>
      <w:r w:rsidRPr="000775F9">
        <w:rPr>
          <w:sz w:val="20"/>
        </w:rPr>
        <w:t>circuits.</w:t>
      </w:r>
    </w:p>
    <w:p w:rsidR="000775F9" w:rsidRPr="000775F9" w:rsidRDefault="000775F9" w:rsidP="00667122">
      <w:pPr>
        <w:numPr>
          <w:ilvl w:val="1"/>
          <w:numId w:val="157"/>
        </w:numPr>
        <w:tabs>
          <w:tab w:val="left" w:pos="634"/>
        </w:tabs>
        <w:spacing w:before="79"/>
        <w:outlineLvl w:val="2"/>
        <w:rPr>
          <w:b/>
          <w:bCs/>
          <w:sz w:val="20"/>
          <w:szCs w:val="20"/>
        </w:rPr>
      </w:pPr>
      <w:r w:rsidRPr="000775F9">
        <w:rPr>
          <w:b/>
          <w:bCs/>
          <w:sz w:val="20"/>
          <w:szCs w:val="20"/>
        </w:rPr>
        <w:t>DEFINITIONS</w:t>
      </w:r>
    </w:p>
    <w:p w:rsidR="000775F9" w:rsidRPr="000775F9" w:rsidRDefault="000775F9" w:rsidP="00667122">
      <w:pPr>
        <w:numPr>
          <w:ilvl w:val="2"/>
          <w:numId w:val="157"/>
        </w:numPr>
        <w:tabs>
          <w:tab w:val="left" w:pos="993"/>
          <w:tab w:val="left" w:pos="994"/>
        </w:tabs>
        <w:spacing w:before="81"/>
        <w:ind w:hanging="475"/>
        <w:rPr>
          <w:sz w:val="20"/>
        </w:rPr>
      </w:pPr>
      <w:r w:rsidRPr="000775F9">
        <w:rPr>
          <w:sz w:val="20"/>
        </w:rPr>
        <w:t>EPDM:  Ethylene-propylene-diene terpolymer</w:t>
      </w:r>
      <w:r w:rsidRPr="000775F9">
        <w:rPr>
          <w:spacing w:val="-14"/>
          <w:sz w:val="20"/>
        </w:rPr>
        <w:t xml:space="preserve"> </w:t>
      </w:r>
      <w:r w:rsidRPr="000775F9">
        <w:rPr>
          <w:sz w:val="20"/>
        </w:rPr>
        <w:t>rubber.</w:t>
      </w:r>
    </w:p>
    <w:p w:rsidR="000775F9" w:rsidRPr="000775F9" w:rsidRDefault="000775F9" w:rsidP="00667122">
      <w:pPr>
        <w:numPr>
          <w:ilvl w:val="2"/>
          <w:numId w:val="157"/>
        </w:numPr>
        <w:tabs>
          <w:tab w:val="left" w:pos="993"/>
          <w:tab w:val="left" w:pos="994"/>
        </w:tabs>
        <w:spacing w:before="80"/>
        <w:ind w:hanging="475"/>
        <w:rPr>
          <w:sz w:val="20"/>
        </w:rPr>
      </w:pPr>
      <w:r w:rsidRPr="000775F9">
        <w:rPr>
          <w:sz w:val="20"/>
        </w:rPr>
        <w:t>NBR:  Acrylonitrile-butadiene</w:t>
      </w:r>
      <w:r w:rsidRPr="000775F9">
        <w:rPr>
          <w:spacing w:val="-12"/>
          <w:sz w:val="20"/>
        </w:rPr>
        <w:t xml:space="preserve"> </w:t>
      </w:r>
      <w:r w:rsidRPr="000775F9">
        <w:rPr>
          <w:sz w:val="20"/>
        </w:rPr>
        <w:t>rubber.</w:t>
      </w:r>
    </w:p>
    <w:p w:rsidR="000775F9" w:rsidRPr="000775F9" w:rsidRDefault="000775F9" w:rsidP="00667122">
      <w:pPr>
        <w:numPr>
          <w:ilvl w:val="1"/>
          <w:numId w:val="157"/>
        </w:numPr>
        <w:tabs>
          <w:tab w:val="left" w:pos="634"/>
        </w:tabs>
        <w:spacing w:before="77"/>
        <w:outlineLvl w:val="2"/>
        <w:rPr>
          <w:b/>
          <w:bCs/>
          <w:sz w:val="20"/>
          <w:szCs w:val="20"/>
        </w:rPr>
      </w:pPr>
      <w:r w:rsidRPr="000775F9">
        <w:rPr>
          <w:b/>
          <w:bCs/>
          <w:sz w:val="20"/>
          <w:szCs w:val="20"/>
        </w:rPr>
        <w:t>ACTION</w:t>
      </w:r>
      <w:r w:rsidRPr="000775F9">
        <w:rPr>
          <w:b/>
          <w:bCs/>
          <w:spacing w:val="-6"/>
          <w:sz w:val="20"/>
          <w:szCs w:val="20"/>
        </w:rPr>
        <w:t xml:space="preserve"> </w:t>
      </w:r>
      <w:r w:rsidRPr="000775F9">
        <w:rPr>
          <w:b/>
          <w:bCs/>
          <w:sz w:val="20"/>
          <w:szCs w:val="20"/>
        </w:rPr>
        <w:t>SUBMITTALS</w:t>
      </w:r>
    </w:p>
    <w:p w:rsidR="000775F9" w:rsidRPr="000775F9" w:rsidRDefault="000775F9" w:rsidP="00667122">
      <w:pPr>
        <w:numPr>
          <w:ilvl w:val="2"/>
          <w:numId w:val="157"/>
        </w:numPr>
        <w:tabs>
          <w:tab w:val="left" w:pos="993"/>
          <w:tab w:val="left" w:pos="994"/>
        </w:tabs>
        <w:spacing w:before="84"/>
        <w:ind w:hanging="475"/>
        <w:rPr>
          <w:sz w:val="20"/>
        </w:rPr>
      </w:pPr>
      <w:r w:rsidRPr="000775F9">
        <w:rPr>
          <w:sz w:val="20"/>
        </w:rPr>
        <w:t>Product Data:  For each type of product</w:t>
      </w:r>
      <w:r w:rsidRPr="000775F9">
        <w:rPr>
          <w:spacing w:val="-14"/>
          <w:sz w:val="20"/>
        </w:rPr>
        <w:t xml:space="preserve"> </w:t>
      </w:r>
      <w:r w:rsidRPr="000775F9">
        <w:rPr>
          <w:sz w:val="20"/>
        </w:rPr>
        <w:t>indicated.</w:t>
      </w:r>
    </w:p>
    <w:p w:rsidR="000775F9" w:rsidRPr="000775F9" w:rsidRDefault="000775F9" w:rsidP="00667122">
      <w:pPr>
        <w:numPr>
          <w:ilvl w:val="1"/>
          <w:numId w:val="157"/>
        </w:numPr>
        <w:tabs>
          <w:tab w:val="left" w:pos="634"/>
        </w:tabs>
        <w:spacing w:before="77"/>
        <w:outlineLvl w:val="2"/>
        <w:rPr>
          <w:b/>
          <w:bCs/>
          <w:sz w:val="20"/>
          <w:szCs w:val="20"/>
        </w:rPr>
      </w:pPr>
      <w:r w:rsidRPr="000775F9">
        <w:rPr>
          <w:b/>
          <w:bCs/>
          <w:sz w:val="20"/>
          <w:szCs w:val="20"/>
        </w:rPr>
        <w:t>INFORMATIONAL</w:t>
      </w:r>
      <w:r w:rsidRPr="000775F9">
        <w:rPr>
          <w:b/>
          <w:bCs/>
          <w:spacing w:val="-10"/>
          <w:sz w:val="20"/>
          <w:szCs w:val="20"/>
        </w:rPr>
        <w:t xml:space="preserve"> </w:t>
      </w:r>
      <w:r w:rsidRPr="000775F9">
        <w:rPr>
          <w:b/>
          <w:bCs/>
          <w:sz w:val="20"/>
          <w:szCs w:val="20"/>
        </w:rPr>
        <w:t>SUBMITTALS</w:t>
      </w:r>
    </w:p>
    <w:p w:rsidR="000775F9" w:rsidRPr="000775F9" w:rsidRDefault="000775F9" w:rsidP="00667122">
      <w:pPr>
        <w:numPr>
          <w:ilvl w:val="2"/>
          <w:numId w:val="157"/>
        </w:numPr>
        <w:tabs>
          <w:tab w:val="left" w:pos="993"/>
          <w:tab w:val="left" w:pos="994"/>
        </w:tabs>
        <w:spacing w:before="82"/>
        <w:ind w:hanging="475"/>
        <w:rPr>
          <w:sz w:val="20"/>
        </w:rPr>
      </w:pPr>
      <w:r w:rsidRPr="000775F9">
        <w:rPr>
          <w:sz w:val="20"/>
        </w:rPr>
        <w:t>Qualification Data:  For testing</w:t>
      </w:r>
      <w:r w:rsidRPr="000775F9">
        <w:rPr>
          <w:spacing w:val="-14"/>
          <w:sz w:val="20"/>
        </w:rPr>
        <w:t xml:space="preserve"> </w:t>
      </w:r>
      <w:r w:rsidRPr="000775F9">
        <w:rPr>
          <w:sz w:val="20"/>
        </w:rPr>
        <w:t>agency.</w:t>
      </w:r>
    </w:p>
    <w:p w:rsidR="000775F9" w:rsidRPr="000775F9" w:rsidRDefault="000775F9" w:rsidP="00667122">
      <w:pPr>
        <w:numPr>
          <w:ilvl w:val="2"/>
          <w:numId w:val="157"/>
        </w:numPr>
        <w:tabs>
          <w:tab w:val="left" w:pos="993"/>
          <w:tab w:val="left" w:pos="994"/>
        </w:tabs>
        <w:spacing w:before="79"/>
        <w:ind w:hanging="475"/>
        <w:rPr>
          <w:sz w:val="20"/>
        </w:rPr>
      </w:pPr>
      <w:r w:rsidRPr="000775F9">
        <w:rPr>
          <w:sz w:val="20"/>
        </w:rPr>
        <w:t>Field quality-control test</w:t>
      </w:r>
      <w:r w:rsidRPr="000775F9">
        <w:rPr>
          <w:spacing w:val="-13"/>
          <w:sz w:val="20"/>
        </w:rPr>
        <w:t xml:space="preserve"> </w:t>
      </w:r>
      <w:r w:rsidRPr="000775F9">
        <w:rPr>
          <w:sz w:val="20"/>
        </w:rPr>
        <w:t>reports.</w:t>
      </w:r>
    </w:p>
    <w:p w:rsidR="000775F9" w:rsidRPr="000775F9" w:rsidRDefault="000775F9" w:rsidP="00667122">
      <w:pPr>
        <w:numPr>
          <w:ilvl w:val="1"/>
          <w:numId w:val="157"/>
        </w:numPr>
        <w:tabs>
          <w:tab w:val="left" w:pos="634"/>
        </w:tabs>
        <w:spacing w:before="76"/>
        <w:outlineLvl w:val="2"/>
        <w:rPr>
          <w:b/>
          <w:bCs/>
          <w:sz w:val="20"/>
          <w:szCs w:val="20"/>
        </w:rPr>
      </w:pPr>
      <w:r w:rsidRPr="000775F9">
        <w:rPr>
          <w:b/>
          <w:bCs/>
          <w:sz w:val="20"/>
          <w:szCs w:val="20"/>
        </w:rPr>
        <w:t>QUALITY</w:t>
      </w:r>
      <w:r w:rsidRPr="000775F9">
        <w:rPr>
          <w:b/>
          <w:bCs/>
          <w:spacing w:val="-9"/>
          <w:sz w:val="20"/>
          <w:szCs w:val="20"/>
        </w:rPr>
        <w:t xml:space="preserve"> </w:t>
      </w:r>
      <w:r w:rsidRPr="000775F9">
        <w:rPr>
          <w:b/>
          <w:bCs/>
          <w:sz w:val="20"/>
          <w:szCs w:val="20"/>
        </w:rPr>
        <w:t>ASSURANCE</w:t>
      </w:r>
    </w:p>
    <w:p w:rsidR="000775F9" w:rsidRPr="000775F9" w:rsidRDefault="000775F9" w:rsidP="00667122">
      <w:pPr>
        <w:numPr>
          <w:ilvl w:val="2"/>
          <w:numId w:val="157"/>
        </w:numPr>
        <w:tabs>
          <w:tab w:val="left" w:pos="993"/>
          <w:tab w:val="left" w:pos="994"/>
        </w:tabs>
        <w:spacing w:before="81"/>
        <w:ind w:right="203" w:hanging="475"/>
        <w:rPr>
          <w:sz w:val="20"/>
        </w:rPr>
      </w:pPr>
      <w:r w:rsidRPr="000775F9">
        <w:rPr>
          <w:sz w:val="20"/>
        </w:rPr>
        <w:t>Testing Agency Qualifications: An independent agency, with the experience and capability to conduct the testing indicated, that is a member company of the InterNational Electrical</w:t>
      </w:r>
      <w:r w:rsidRPr="000775F9">
        <w:rPr>
          <w:spacing w:val="-28"/>
          <w:sz w:val="20"/>
        </w:rPr>
        <w:t xml:space="preserve"> </w:t>
      </w:r>
      <w:r w:rsidRPr="000775F9">
        <w:rPr>
          <w:sz w:val="20"/>
        </w:rPr>
        <w:t>Testing Association or is a nationally recognized testing laboratory (NRTL) as defined by OSHA</w:t>
      </w:r>
      <w:r w:rsidRPr="000775F9">
        <w:rPr>
          <w:spacing w:val="-31"/>
          <w:sz w:val="20"/>
        </w:rPr>
        <w:t xml:space="preserve"> </w:t>
      </w:r>
      <w:r w:rsidRPr="000775F9">
        <w:rPr>
          <w:sz w:val="20"/>
        </w:rPr>
        <w:t>in</w:t>
      </w:r>
    </w:p>
    <w:p w:rsidR="000775F9" w:rsidRPr="000775F9" w:rsidRDefault="000775F9" w:rsidP="000775F9">
      <w:pPr>
        <w:ind w:left="993"/>
        <w:rPr>
          <w:sz w:val="20"/>
          <w:szCs w:val="20"/>
        </w:rPr>
      </w:pPr>
      <w:r w:rsidRPr="000775F9">
        <w:rPr>
          <w:sz w:val="20"/>
          <w:szCs w:val="20"/>
        </w:rPr>
        <w:t>29 CFR 1910.7, and that is acceptable to authorities having jurisdiction.</w:t>
      </w:r>
    </w:p>
    <w:p w:rsidR="000775F9" w:rsidRPr="000775F9" w:rsidRDefault="000775F9" w:rsidP="000775F9">
      <w:pPr>
        <w:tabs>
          <w:tab w:val="left" w:pos="1453"/>
        </w:tabs>
        <w:spacing w:before="9"/>
        <w:ind w:left="1453" w:right="622" w:hanging="461"/>
        <w:rPr>
          <w:sz w:val="20"/>
          <w:szCs w:val="20"/>
        </w:rPr>
      </w:pPr>
      <w:r w:rsidRPr="000775F9">
        <w:rPr>
          <w:sz w:val="20"/>
          <w:szCs w:val="20"/>
        </w:rPr>
        <w:t>1.</w:t>
      </w:r>
      <w:r w:rsidRPr="000775F9">
        <w:rPr>
          <w:sz w:val="20"/>
          <w:szCs w:val="20"/>
        </w:rPr>
        <w:tab/>
        <w:t>Testing Agency's Field Supervisor:  Person currently certified by</w:t>
      </w:r>
      <w:r w:rsidRPr="000775F9">
        <w:rPr>
          <w:spacing w:val="-18"/>
          <w:sz w:val="20"/>
          <w:szCs w:val="20"/>
        </w:rPr>
        <w:t xml:space="preserve"> </w:t>
      </w:r>
      <w:r w:rsidRPr="000775F9">
        <w:rPr>
          <w:sz w:val="20"/>
          <w:szCs w:val="20"/>
        </w:rPr>
        <w:t>the</w:t>
      </w:r>
      <w:r w:rsidRPr="000775F9">
        <w:rPr>
          <w:spacing w:val="-1"/>
          <w:sz w:val="20"/>
          <w:szCs w:val="20"/>
        </w:rPr>
        <w:t xml:space="preserve"> </w:t>
      </w:r>
      <w:r w:rsidRPr="000775F9">
        <w:rPr>
          <w:sz w:val="20"/>
          <w:szCs w:val="20"/>
        </w:rPr>
        <w:t>InterNational</w:t>
      </w:r>
      <w:r w:rsidRPr="000775F9">
        <w:rPr>
          <w:w w:val="99"/>
          <w:sz w:val="20"/>
          <w:szCs w:val="20"/>
        </w:rPr>
        <w:t xml:space="preserve"> </w:t>
      </w:r>
      <w:r w:rsidRPr="000775F9">
        <w:rPr>
          <w:sz w:val="20"/>
          <w:szCs w:val="20"/>
        </w:rPr>
        <w:t>Electrical Testing Association or the National Institute for Certification in</w:t>
      </w:r>
      <w:r w:rsidRPr="000775F9">
        <w:rPr>
          <w:spacing w:val="-26"/>
          <w:sz w:val="20"/>
          <w:szCs w:val="20"/>
        </w:rPr>
        <w:t xml:space="preserve"> </w:t>
      </w:r>
      <w:r w:rsidRPr="000775F9">
        <w:rPr>
          <w:sz w:val="20"/>
          <w:szCs w:val="20"/>
        </w:rPr>
        <w:t>Engineering Technologies to supervise on-site testing specified in Part</w:t>
      </w:r>
      <w:r w:rsidRPr="000775F9">
        <w:rPr>
          <w:spacing w:val="-11"/>
          <w:sz w:val="20"/>
          <w:szCs w:val="20"/>
        </w:rPr>
        <w:t xml:space="preserve"> </w:t>
      </w:r>
      <w:r w:rsidRPr="000775F9">
        <w:rPr>
          <w:sz w:val="20"/>
          <w:szCs w:val="20"/>
        </w:rPr>
        <w:t>3.</w:t>
      </w:r>
    </w:p>
    <w:p w:rsidR="000775F9" w:rsidRPr="000775F9" w:rsidRDefault="000775F9" w:rsidP="00667122">
      <w:pPr>
        <w:numPr>
          <w:ilvl w:val="2"/>
          <w:numId w:val="157"/>
        </w:numPr>
        <w:tabs>
          <w:tab w:val="left" w:pos="993"/>
          <w:tab w:val="left" w:pos="994"/>
        </w:tabs>
        <w:spacing w:before="81"/>
        <w:ind w:right="221" w:hanging="475"/>
        <w:rPr>
          <w:sz w:val="20"/>
        </w:rPr>
      </w:pPr>
      <w:r w:rsidRPr="000775F9">
        <w:rPr>
          <w:sz w:val="20"/>
        </w:rPr>
        <w:t>Electrical Components, Devices, and Accessories: Listed and labeled as defined in NFPA 70, Article 100, by a testing agency acceptable to authorities having jurisdiction, and marked for intended</w:t>
      </w:r>
      <w:r w:rsidRPr="000775F9">
        <w:rPr>
          <w:spacing w:val="-6"/>
          <w:sz w:val="20"/>
        </w:rPr>
        <w:t xml:space="preserve"> </w:t>
      </w:r>
      <w:r w:rsidRPr="000775F9">
        <w:rPr>
          <w:sz w:val="20"/>
        </w:rPr>
        <w:t>use.</w:t>
      </w:r>
    </w:p>
    <w:p w:rsidR="000775F9" w:rsidRPr="000775F9" w:rsidRDefault="000775F9" w:rsidP="00667122">
      <w:pPr>
        <w:numPr>
          <w:ilvl w:val="2"/>
          <w:numId w:val="157"/>
        </w:numPr>
        <w:tabs>
          <w:tab w:val="left" w:pos="993"/>
          <w:tab w:val="left" w:pos="994"/>
        </w:tabs>
        <w:spacing w:before="79"/>
        <w:ind w:hanging="475"/>
        <w:rPr>
          <w:sz w:val="20"/>
        </w:rPr>
      </w:pPr>
      <w:r w:rsidRPr="000775F9">
        <w:rPr>
          <w:sz w:val="20"/>
        </w:rPr>
        <w:t>Comply with NFPA</w:t>
      </w:r>
      <w:r w:rsidRPr="000775F9">
        <w:rPr>
          <w:spacing w:val="-8"/>
          <w:sz w:val="20"/>
        </w:rPr>
        <w:t xml:space="preserve"> </w:t>
      </w:r>
      <w:r w:rsidRPr="000775F9">
        <w:rPr>
          <w:sz w:val="20"/>
        </w:rPr>
        <w:t>70.</w:t>
      </w:r>
    </w:p>
    <w:p w:rsidR="000775F9" w:rsidRPr="000775F9" w:rsidRDefault="000775F9" w:rsidP="000775F9">
      <w:pPr>
        <w:spacing w:before="79"/>
        <w:ind w:left="100"/>
        <w:outlineLvl w:val="2"/>
        <w:rPr>
          <w:b/>
          <w:bCs/>
          <w:sz w:val="20"/>
          <w:szCs w:val="20"/>
        </w:rPr>
      </w:pPr>
      <w:r w:rsidRPr="000775F9">
        <w:rPr>
          <w:b/>
          <w:bCs/>
          <w:sz w:val="20"/>
          <w:szCs w:val="20"/>
        </w:rPr>
        <w:t>PART 2 PRODUCTS</w:t>
      </w:r>
    </w:p>
    <w:p w:rsidR="000775F9" w:rsidRPr="000775F9" w:rsidRDefault="000775F9" w:rsidP="00667122">
      <w:pPr>
        <w:numPr>
          <w:ilvl w:val="1"/>
          <w:numId w:val="156"/>
        </w:numPr>
        <w:tabs>
          <w:tab w:val="left" w:pos="634"/>
        </w:tabs>
        <w:spacing w:before="79"/>
        <w:rPr>
          <w:b/>
          <w:sz w:val="20"/>
        </w:rPr>
      </w:pPr>
      <w:r w:rsidRPr="000775F9">
        <w:rPr>
          <w:b/>
          <w:sz w:val="20"/>
        </w:rPr>
        <w:t>CONDUCTORS AND</w:t>
      </w:r>
      <w:r w:rsidRPr="000775F9">
        <w:rPr>
          <w:b/>
          <w:spacing w:val="-9"/>
          <w:sz w:val="20"/>
        </w:rPr>
        <w:t xml:space="preserve"> </w:t>
      </w:r>
      <w:r w:rsidRPr="000775F9">
        <w:rPr>
          <w:b/>
          <w:sz w:val="20"/>
        </w:rPr>
        <w:t>CABLES</w:t>
      </w:r>
    </w:p>
    <w:p w:rsidR="000775F9" w:rsidRPr="000775F9" w:rsidRDefault="000775F9" w:rsidP="00667122">
      <w:pPr>
        <w:numPr>
          <w:ilvl w:val="2"/>
          <w:numId w:val="156"/>
        </w:numPr>
        <w:tabs>
          <w:tab w:val="left" w:pos="993"/>
          <w:tab w:val="left" w:pos="994"/>
        </w:tabs>
        <w:spacing w:before="81"/>
        <w:ind w:right="690" w:hanging="475"/>
        <w:rPr>
          <w:sz w:val="20"/>
        </w:rPr>
      </w:pPr>
      <w:r w:rsidRPr="000775F9">
        <w:rPr>
          <w:sz w:val="20"/>
        </w:rPr>
        <w:t>Manufacturers: Subject to compliance with requirements, provide products by one of the following:</w:t>
      </w:r>
    </w:p>
    <w:p w:rsidR="000775F9" w:rsidRPr="000775F9" w:rsidRDefault="000775F9" w:rsidP="00667122">
      <w:pPr>
        <w:numPr>
          <w:ilvl w:val="3"/>
          <w:numId w:val="156"/>
        </w:numPr>
        <w:tabs>
          <w:tab w:val="left" w:pos="1453"/>
          <w:tab w:val="left" w:pos="1454"/>
        </w:tabs>
        <w:spacing w:before="10"/>
        <w:rPr>
          <w:sz w:val="20"/>
        </w:rPr>
      </w:pPr>
      <w:r w:rsidRPr="000775F9">
        <w:rPr>
          <w:sz w:val="20"/>
        </w:rPr>
        <w:t>Alcan Products Corporation; Alcan Cable</w:t>
      </w:r>
      <w:r w:rsidRPr="000775F9">
        <w:rPr>
          <w:spacing w:val="-12"/>
          <w:sz w:val="20"/>
        </w:rPr>
        <w:t xml:space="preserve"> </w:t>
      </w:r>
      <w:r w:rsidRPr="000775F9">
        <w:rPr>
          <w:sz w:val="20"/>
        </w:rPr>
        <w:t>Division.</w:t>
      </w:r>
    </w:p>
    <w:p w:rsidR="000775F9" w:rsidRPr="000775F9" w:rsidRDefault="000775F9" w:rsidP="00667122">
      <w:pPr>
        <w:numPr>
          <w:ilvl w:val="3"/>
          <w:numId w:val="156"/>
        </w:numPr>
        <w:tabs>
          <w:tab w:val="left" w:pos="1453"/>
          <w:tab w:val="left" w:pos="1454"/>
        </w:tabs>
        <w:spacing w:before="10"/>
        <w:rPr>
          <w:sz w:val="20"/>
        </w:rPr>
      </w:pPr>
      <w:r w:rsidRPr="000775F9">
        <w:rPr>
          <w:sz w:val="20"/>
        </w:rPr>
        <w:t>American Insulated Wire Corp.; a Leviton</w:t>
      </w:r>
      <w:r w:rsidRPr="000775F9">
        <w:rPr>
          <w:spacing w:val="-11"/>
          <w:sz w:val="20"/>
        </w:rPr>
        <w:t xml:space="preserve"> </w:t>
      </w:r>
      <w:r w:rsidRPr="000775F9">
        <w:rPr>
          <w:sz w:val="20"/>
        </w:rPr>
        <w:t>Company.</w:t>
      </w:r>
    </w:p>
    <w:p w:rsidR="000775F9" w:rsidRPr="000775F9" w:rsidRDefault="000775F9" w:rsidP="00667122">
      <w:pPr>
        <w:numPr>
          <w:ilvl w:val="3"/>
          <w:numId w:val="156"/>
        </w:numPr>
        <w:tabs>
          <w:tab w:val="left" w:pos="1453"/>
          <w:tab w:val="left" w:pos="1454"/>
        </w:tabs>
        <w:spacing w:before="10"/>
        <w:rPr>
          <w:sz w:val="20"/>
        </w:rPr>
      </w:pPr>
      <w:r w:rsidRPr="000775F9">
        <w:rPr>
          <w:sz w:val="20"/>
        </w:rPr>
        <w:t>General Cable</w:t>
      </w:r>
      <w:r w:rsidRPr="000775F9">
        <w:rPr>
          <w:spacing w:val="-6"/>
          <w:sz w:val="20"/>
        </w:rPr>
        <w:t xml:space="preserve"> </w:t>
      </w:r>
      <w:r w:rsidRPr="000775F9">
        <w:rPr>
          <w:sz w:val="20"/>
        </w:rPr>
        <w:t>Corporation.</w:t>
      </w:r>
    </w:p>
    <w:p w:rsidR="000775F9" w:rsidRPr="000775F9" w:rsidRDefault="000775F9" w:rsidP="00667122">
      <w:pPr>
        <w:numPr>
          <w:ilvl w:val="3"/>
          <w:numId w:val="156"/>
        </w:numPr>
        <w:tabs>
          <w:tab w:val="left" w:pos="1453"/>
          <w:tab w:val="left" w:pos="1454"/>
        </w:tabs>
        <w:spacing w:before="10"/>
        <w:rPr>
          <w:sz w:val="20"/>
        </w:rPr>
      </w:pPr>
      <w:r w:rsidRPr="000775F9">
        <w:rPr>
          <w:sz w:val="20"/>
        </w:rPr>
        <w:t>Senator Wire &amp; Cable</w:t>
      </w:r>
      <w:r w:rsidRPr="000775F9">
        <w:rPr>
          <w:spacing w:val="-10"/>
          <w:sz w:val="20"/>
        </w:rPr>
        <w:t xml:space="preserve"> </w:t>
      </w:r>
      <w:r w:rsidRPr="000775F9">
        <w:rPr>
          <w:sz w:val="20"/>
        </w:rPr>
        <w:t>Company.</w:t>
      </w:r>
    </w:p>
    <w:p w:rsidR="000775F9" w:rsidRPr="000775F9" w:rsidRDefault="000775F9" w:rsidP="00667122">
      <w:pPr>
        <w:numPr>
          <w:ilvl w:val="3"/>
          <w:numId w:val="156"/>
        </w:numPr>
        <w:tabs>
          <w:tab w:val="left" w:pos="1453"/>
          <w:tab w:val="left" w:pos="1454"/>
        </w:tabs>
        <w:spacing w:before="10"/>
        <w:rPr>
          <w:sz w:val="20"/>
        </w:rPr>
      </w:pPr>
      <w:r w:rsidRPr="000775F9">
        <w:rPr>
          <w:sz w:val="20"/>
        </w:rPr>
        <w:t>Southwire</w:t>
      </w:r>
      <w:r w:rsidRPr="000775F9">
        <w:rPr>
          <w:spacing w:val="-8"/>
          <w:sz w:val="20"/>
        </w:rPr>
        <w:t xml:space="preserve"> </w:t>
      </w:r>
      <w:r w:rsidRPr="000775F9">
        <w:rPr>
          <w:sz w:val="20"/>
        </w:rPr>
        <w:t>Company.</w:t>
      </w:r>
    </w:p>
    <w:p w:rsidR="000775F9" w:rsidRPr="000775F9" w:rsidRDefault="000775F9" w:rsidP="00667122">
      <w:pPr>
        <w:numPr>
          <w:ilvl w:val="2"/>
          <w:numId w:val="156"/>
        </w:numPr>
        <w:tabs>
          <w:tab w:val="left" w:pos="1048"/>
          <w:tab w:val="left" w:pos="1049"/>
        </w:tabs>
        <w:spacing w:before="82"/>
        <w:ind w:left="1048" w:hanging="530"/>
        <w:rPr>
          <w:sz w:val="20"/>
        </w:rPr>
      </w:pPr>
      <w:r w:rsidRPr="000775F9">
        <w:rPr>
          <w:sz w:val="20"/>
        </w:rPr>
        <w:t xml:space="preserve">Aluminum and Copper Conductors:  Comply with NEMA </w:t>
      </w:r>
      <w:r w:rsidRPr="000775F9">
        <w:rPr>
          <w:spacing w:val="4"/>
          <w:sz w:val="20"/>
        </w:rPr>
        <w:t>WC</w:t>
      </w:r>
      <w:r w:rsidRPr="000775F9">
        <w:rPr>
          <w:spacing w:val="-20"/>
          <w:sz w:val="20"/>
        </w:rPr>
        <w:t xml:space="preserve"> </w:t>
      </w:r>
      <w:r w:rsidRPr="000775F9">
        <w:rPr>
          <w:sz w:val="20"/>
        </w:rPr>
        <w:t>70.</w:t>
      </w:r>
    </w:p>
    <w:p w:rsidR="000775F9" w:rsidRPr="000775F9" w:rsidRDefault="000775F9" w:rsidP="00667122">
      <w:pPr>
        <w:numPr>
          <w:ilvl w:val="2"/>
          <w:numId w:val="156"/>
        </w:numPr>
        <w:tabs>
          <w:tab w:val="left" w:pos="993"/>
          <w:tab w:val="left" w:pos="994"/>
        </w:tabs>
        <w:spacing w:before="79"/>
        <w:ind w:hanging="475"/>
        <w:rPr>
          <w:sz w:val="20"/>
        </w:rPr>
      </w:pPr>
      <w:r w:rsidRPr="000775F9">
        <w:rPr>
          <w:sz w:val="20"/>
        </w:rPr>
        <w:t xml:space="preserve">Conductor Insulation:  Comply with NEMA </w:t>
      </w:r>
      <w:r w:rsidRPr="000775F9">
        <w:rPr>
          <w:spacing w:val="4"/>
          <w:sz w:val="20"/>
        </w:rPr>
        <w:t xml:space="preserve">WC </w:t>
      </w:r>
      <w:r w:rsidRPr="000775F9">
        <w:rPr>
          <w:sz w:val="20"/>
        </w:rPr>
        <w:t>70 for Types THW, and</w:t>
      </w:r>
      <w:r w:rsidRPr="000775F9">
        <w:rPr>
          <w:spacing w:val="-30"/>
          <w:sz w:val="20"/>
        </w:rPr>
        <w:t xml:space="preserve"> </w:t>
      </w:r>
      <w:r w:rsidRPr="000775F9">
        <w:rPr>
          <w:sz w:val="20"/>
        </w:rPr>
        <w:t>THHN-THWN.</w:t>
      </w:r>
    </w:p>
    <w:p w:rsidR="000775F9" w:rsidRPr="000775F9" w:rsidRDefault="000775F9" w:rsidP="00667122">
      <w:pPr>
        <w:numPr>
          <w:ilvl w:val="2"/>
          <w:numId w:val="156"/>
        </w:numPr>
        <w:tabs>
          <w:tab w:val="left" w:pos="993"/>
          <w:tab w:val="left" w:pos="994"/>
        </w:tabs>
        <w:spacing w:before="79"/>
        <w:ind w:right="276" w:hanging="475"/>
        <w:rPr>
          <w:sz w:val="20"/>
        </w:rPr>
      </w:pPr>
      <w:r w:rsidRPr="000775F9">
        <w:rPr>
          <w:sz w:val="20"/>
        </w:rPr>
        <w:t xml:space="preserve">Multiconductor Cable: Comply with NEMA </w:t>
      </w:r>
      <w:r w:rsidRPr="000775F9">
        <w:rPr>
          <w:spacing w:val="4"/>
          <w:sz w:val="20"/>
        </w:rPr>
        <w:t xml:space="preserve">WC </w:t>
      </w:r>
      <w:r w:rsidRPr="000775F9">
        <w:rPr>
          <w:sz w:val="20"/>
        </w:rPr>
        <w:t>70 for metal-clad cable, Type MC with ground wire.</w:t>
      </w:r>
    </w:p>
    <w:p w:rsidR="000775F9" w:rsidRPr="000775F9" w:rsidRDefault="000775F9" w:rsidP="00667122">
      <w:pPr>
        <w:numPr>
          <w:ilvl w:val="1"/>
          <w:numId w:val="156"/>
        </w:numPr>
        <w:tabs>
          <w:tab w:val="left" w:pos="634"/>
        </w:tabs>
        <w:spacing w:before="79"/>
        <w:outlineLvl w:val="2"/>
        <w:rPr>
          <w:b/>
          <w:bCs/>
          <w:sz w:val="20"/>
          <w:szCs w:val="20"/>
        </w:rPr>
      </w:pPr>
      <w:r w:rsidRPr="000775F9">
        <w:rPr>
          <w:b/>
          <w:bCs/>
          <w:sz w:val="20"/>
          <w:szCs w:val="20"/>
        </w:rPr>
        <w:t>CONNECTORS AND</w:t>
      </w:r>
      <w:r w:rsidRPr="000775F9">
        <w:rPr>
          <w:b/>
          <w:bCs/>
          <w:spacing w:val="-7"/>
          <w:sz w:val="20"/>
          <w:szCs w:val="20"/>
        </w:rPr>
        <w:t xml:space="preserve"> </w:t>
      </w:r>
      <w:r w:rsidRPr="000775F9">
        <w:rPr>
          <w:b/>
          <w:bCs/>
          <w:sz w:val="20"/>
          <w:szCs w:val="20"/>
        </w:rPr>
        <w:t>SPLICES</w:t>
      </w:r>
    </w:p>
    <w:p w:rsidR="000775F9" w:rsidRPr="000775F9" w:rsidRDefault="000775F9" w:rsidP="00667122">
      <w:pPr>
        <w:numPr>
          <w:ilvl w:val="2"/>
          <w:numId w:val="156"/>
        </w:numPr>
        <w:tabs>
          <w:tab w:val="left" w:pos="993"/>
          <w:tab w:val="left" w:pos="994"/>
        </w:tabs>
        <w:spacing w:before="86" w:line="228" w:lineRule="exact"/>
        <w:ind w:right="692" w:hanging="475"/>
        <w:rPr>
          <w:sz w:val="20"/>
        </w:rPr>
      </w:pPr>
      <w:r w:rsidRPr="000775F9">
        <w:rPr>
          <w:sz w:val="20"/>
        </w:rPr>
        <w:t>Manufacturers: Subject to compliance with requirements, provide products by one of the following:</w:t>
      </w:r>
    </w:p>
    <w:p w:rsidR="000775F9" w:rsidRPr="000775F9" w:rsidRDefault="000775F9" w:rsidP="00667122">
      <w:pPr>
        <w:numPr>
          <w:ilvl w:val="3"/>
          <w:numId w:val="156"/>
        </w:numPr>
        <w:tabs>
          <w:tab w:val="left" w:pos="1453"/>
          <w:tab w:val="left" w:pos="1454"/>
        </w:tabs>
        <w:spacing w:before="6"/>
        <w:rPr>
          <w:sz w:val="20"/>
        </w:rPr>
      </w:pPr>
      <w:r w:rsidRPr="000775F9">
        <w:rPr>
          <w:sz w:val="20"/>
        </w:rPr>
        <w:t>AFC Cable Systems,</w:t>
      </w:r>
      <w:r w:rsidRPr="000775F9">
        <w:rPr>
          <w:spacing w:val="-5"/>
          <w:sz w:val="20"/>
        </w:rPr>
        <w:t xml:space="preserve"> </w:t>
      </w:r>
      <w:r w:rsidRPr="000775F9">
        <w:rPr>
          <w:sz w:val="20"/>
        </w:rPr>
        <w:t>Inc.</w:t>
      </w:r>
    </w:p>
    <w:p w:rsidR="000775F9" w:rsidRPr="000775F9" w:rsidRDefault="000775F9" w:rsidP="000775F9">
      <w:pPr>
        <w:rPr>
          <w:sz w:val="20"/>
        </w:rPr>
        <w:sectPr w:rsidR="000775F9" w:rsidRPr="000775F9">
          <w:footerReference w:type="default" r:id="rId400"/>
          <w:pgSz w:w="12240" w:h="15840"/>
          <w:pgMar w:top="1440" w:right="1380" w:bottom="680" w:left="1340" w:header="0" w:footer="486" w:gutter="0"/>
          <w:cols w:space="720"/>
        </w:sectPr>
      </w:pPr>
    </w:p>
    <w:p w:rsidR="000775F9" w:rsidRPr="000775F9" w:rsidRDefault="000775F9" w:rsidP="00667122">
      <w:pPr>
        <w:numPr>
          <w:ilvl w:val="3"/>
          <w:numId w:val="156"/>
        </w:numPr>
        <w:tabs>
          <w:tab w:val="left" w:pos="1453"/>
          <w:tab w:val="left" w:pos="1454"/>
        </w:tabs>
        <w:spacing w:before="77"/>
        <w:rPr>
          <w:sz w:val="20"/>
        </w:rPr>
      </w:pPr>
      <w:r w:rsidRPr="000775F9">
        <w:rPr>
          <w:sz w:val="20"/>
        </w:rPr>
        <w:t>Hubbell Power Systems,</w:t>
      </w:r>
      <w:r w:rsidRPr="000775F9">
        <w:rPr>
          <w:spacing w:val="-7"/>
          <w:sz w:val="20"/>
        </w:rPr>
        <w:t xml:space="preserve"> </w:t>
      </w:r>
      <w:r w:rsidRPr="000775F9">
        <w:rPr>
          <w:sz w:val="20"/>
        </w:rPr>
        <w:t>Inc.</w:t>
      </w:r>
    </w:p>
    <w:p w:rsidR="000775F9" w:rsidRPr="000775F9" w:rsidRDefault="000775F9" w:rsidP="00667122">
      <w:pPr>
        <w:numPr>
          <w:ilvl w:val="3"/>
          <w:numId w:val="156"/>
        </w:numPr>
        <w:tabs>
          <w:tab w:val="left" w:pos="1453"/>
          <w:tab w:val="left" w:pos="1454"/>
        </w:tabs>
        <w:spacing w:before="9"/>
        <w:rPr>
          <w:sz w:val="20"/>
        </w:rPr>
      </w:pPr>
      <w:r w:rsidRPr="000775F9">
        <w:rPr>
          <w:sz w:val="20"/>
        </w:rPr>
        <w:t>O-Z/Gedney; EGS Electrical Group</w:t>
      </w:r>
      <w:r w:rsidRPr="000775F9">
        <w:rPr>
          <w:spacing w:val="-11"/>
          <w:sz w:val="20"/>
        </w:rPr>
        <w:t xml:space="preserve"> </w:t>
      </w:r>
      <w:r w:rsidRPr="000775F9">
        <w:rPr>
          <w:sz w:val="20"/>
        </w:rPr>
        <w:t>LLC.</w:t>
      </w:r>
    </w:p>
    <w:p w:rsidR="000775F9" w:rsidRPr="000775F9" w:rsidRDefault="000775F9" w:rsidP="00667122">
      <w:pPr>
        <w:numPr>
          <w:ilvl w:val="3"/>
          <w:numId w:val="156"/>
        </w:numPr>
        <w:tabs>
          <w:tab w:val="left" w:pos="1453"/>
          <w:tab w:val="left" w:pos="1454"/>
        </w:tabs>
        <w:spacing w:before="9"/>
        <w:rPr>
          <w:sz w:val="20"/>
        </w:rPr>
      </w:pPr>
      <w:r w:rsidRPr="000775F9">
        <w:rPr>
          <w:sz w:val="20"/>
        </w:rPr>
        <w:t>3M; Electrical Products</w:t>
      </w:r>
      <w:r w:rsidRPr="000775F9">
        <w:rPr>
          <w:spacing w:val="-10"/>
          <w:sz w:val="20"/>
        </w:rPr>
        <w:t xml:space="preserve"> </w:t>
      </w:r>
      <w:r w:rsidRPr="000775F9">
        <w:rPr>
          <w:sz w:val="20"/>
        </w:rPr>
        <w:t>Division.</w:t>
      </w:r>
    </w:p>
    <w:p w:rsidR="000775F9" w:rsidRPr="000775F9" w:rsidRDefault="000775F9" w:rsidP="00667122">
      <w:pPr>
        <w:numPr>
          <w:ilvl w:val="3"/>
          <w:numId w:val="156"/>
        </w:numPr>
        <w:tabs>
          <w:tab w:val="left" w:pos="1453"/>
          <w:tab w:val="left" w:pos="1454"/>
        </w:tabs>
        <w:spacing w:before="9"/>
        <w:rPr>
          <w:sz w:val="20"/>
        </w:rPr>
      </w:pPr>
      <w:r w:rsidRPr="000775F9">
        <w:rPr>
          <w:sz w:val="20"/>
        </w:rPr>
        <w:t>Tyco Electronics</w:t>
      </w:r>
      <w:r w:rsidRPr="000775F9">
        <w:rPr>
          <w:spacing w:val="-7"/>
          <w:sz w:val="20"/>
        </w:rPr>
        <w:t xml:space="preserve"> </w:t>
      </w:r>
      <w:r w:rsidRPr="000775F9">
        <w:rPr>
          <w:sz w:val="20"/>
        </w:rPr>
        <w:t>Corp.</w:t>
      </w:r>
    </w:p>
    <w:p w:rsidR="000775F9" w:rsidRPr="000775F9" w:rsidRDefault="000775F9" w:rsidP="00667122">
      <w:pPr>
        <w:numPr>
          <w:ilvl w:val="2"/>
          <w:numId w:val="156"/>
        </w:numPr>
        <w:tabs>
          <w:tab w:val="left" w:pos="993"/>
          <w:tab w:val="left" w:pos="994"/>
        </w:tabs>
        <w:spacing w:before="81"/>
        <w:ind w:right="234" w:hanging="475"/>
        <w:rPr>
          <w:sz w:val="20"/>
        </w:rPr>
      </w:pPr>
      <w:r w:rsidRPr="000775F9">
        <w:rPr>
          <w:sz w:val="20"/>
        </w:rPr>
        <w:t>Description: Factory-fabricated connectors and splices of size, ampacity rating, material, type, and class for application and service</w:t>
      </w:r>
      <w:r w:rsidRPr="000775F9">
        <w:rPr>
          <w:spacing w:val="-16"/>
          <w:sz w:val="20"/>
        </w:rPr>
        <w:t xml:space="preserve"> </w:t>
      </w:r>
      <w:r w:rsidRPr="000775F9">
        <w:rPr>
          <w:sz w:val="20"/>
        </w:rPr>
        <w:t>indicated.</w:t>
      </w:r>
    </w:p>
    <w:p w:rsidR="000775F9" w:rsidRPr="000775F9" w:rsidRDefault="000775F9" w:rsidP="000775F9">
      <w:pPr>
        <w:spacing w:before="79"/>
        <w:ind w:left="100"/>
        <w:outlineLvl w:val="2"/>
        <w:rPr>
          <w:b/>
          <w:bCs/>
          <w:sz w:val="20"/>
          <w:szCs w:val="20"/>
        </w:rPr>
      </w:pPr>
      <w:r w:rsidRPr="000775F9">
        <w:rPr>
          <w:b/>
          <w:bCs/>
          <w:sz w:val="20"/>
          <w:szCs w:val="20"/>
        </w:rPr>
        <w:t>PART 3 EXECUTION</w:t>
      </w:r>
    </w:p>
    <w:p w:rsidR="000775F9" w:rsidRPr="000775F9" w:rsidRDefault="000775F9" w:rsidP="00667122">
      <w:pPr>
        <w:numPr>
          <w:ilvl w:val="1"/>
          <w:numId w:val="155"/>
        </w:numPr>
        <w:tabs>
          <w:tab w:val="left" w:pos="634"/>
        </w:tabs>
        <w:spacing w:before="79"/>
        <w:rPr>
          <w:b/>
          <w:sz w:val="20"/>
        </w:rPr>
      </w:pPr>
      <w:r w:rsidRPr="000775F9">
        <w:rPr>
          <w:b/>
          <w:sz w:val="20"/>
        </w:rPr>
        <w:t>CONDUCTOR MATERIAL</w:t>
      </w:r>
      <w:r w:rsidRPr="000775F9">
        <w:rPr>
          <w:b/>
          <w:spacing w:val="-12"/>
          <w:sz w:val="20"/>
        </w:rPr>
        <w:t xml:space="preserve"> </w:t>
      </w:r>
      <w:r w:rsidRPr="000775F9">
        <w:rPr>
          <w:b/>
          <w:sz w:val="20"/>
        </w:rPr>
        <w:t>APPLICATIONS</w:t>
      </w:r>
    </w:p>
    <w:p w:rsidR="000775F9" w:rsidRPr="000775F9" w:rsidRDefault="000775F9" w:rsidP="00667122">
      <w:pPr>
        <w:numPr>
          <w:ilvl w:val="2"/>
          <w:numId w:val="155"/>
        </w:numPr>
        <w:tabs>
          <w:tab w:val="left" w:pos="993"/>
          <w:tab w:val="left" w:pos="994"/>
        </w:tabs>
        <w:spacing w:before="81"/>
        <w:ind w:right="437" w:hanging="475"/>
        <w:rPr>
          <w:sz w:val="20"/>
        </w:rPr>
      </w:pPr>
      <w:r w:rsidRPr="000775F9">
        <w:rPr>
          <w:sz w:val="20"/>
        </w:rPr>
        <w:t>Feeders: Aluminum for all feeders except as noted on Riser diagram. Solid for No. 10 AWG and smaller; stranded for No. 8 AWG and</w:t>
      </w:r>
      <w:r w:rsidRPr="000775F9">
        <w:rPr>
          <w:spacing w:val="-14"/>
          <w:sz w:val="20"/>
        </w:rPr>
        <w:t xml:space="preserve"> </w:t>
      </w:r>
      <w:r w:rsidRPr="000775F9">
        <w:rPr>
          <w:sz w:val="20"/>
        </w:rPr>
        <w:t>larger.</w:t>
      </w:r>
    </w:p>
    <w:p w:rsidR="000775F9" w:rsidRPr="000775F9" w:rsidRDefault="000775F9" w:rsidP="00667122">
      <w:pPr>
        <w:numPr>
          <w:ilvl w:val="2"/>
          <w:numId w:val="155"/>
        </w:numPr>
        <w:tabs>
          <w:tab w:val="left" w:pos="993"/>
          <w:tab w:val="left" w:pos="994"/>
        </w:tabs>
        <w:spacing w:before="81"/>
        <w:ind w:right="583" w:hanging="475"/>
        <w:rPr>
          <w:sz w:val="20"/>
        </w:rPr>
      </w:pPr>
      <w:r w:rsidRPr="000775F9">
        <w:rPr>
          <w:sz w:val="20"/>
        </w:rPr>
        <w:t>Branch Circuits: Copper. Solid for No. 10 AWG and smaller; stranded for No. 8 AWG and larger.</w:t>
      </w:r>
    </w:p>
    <w:p w:rsidR="000775F9" w:rsidRPr="000775F9" w:rsidRDefault="000775F9" w:rsidP="00667122">
      <w:pPr>
        <w:numPr>
          <w:ilvl w:val="1"/>
          <w:numId w:val="155"/>
        </w:numPr>
        <w:tabs>
          <w:tab w:val="left" w:pos="634"/>
        </w:tabs>
        <w:spacing w:before="79"/>
        <w:ind w:right="321"/>
        <w:outlineLvl w:val="2"/>
        <w:rPr>
          <w:b/>
          <w:bCs/>
          <w:sz w:val="20"/>
          <w:szCs w:val="20"/>
        </w:rPr>
      </w:pPr>
      <w:r w:rsidRPr="000775F9">
        <w:rPr>
          <w:b/>
          <w:bCs/>
          <w:sz w:val="20"/>
          <w:szCs w:val="20"/>
        </w:rPr>
        <w:t>CONDUCTOR INSULATION AND MULTICONDUCTOR CABLE APPLICATIONS AND</w:t>
      </w:r>
      <w:r w:rsidRPr="000775F9">
        <w:rPr>
          <w:b/>
          <w:bCs/>
          <w:spacing w:val="-22"/>
          <w:sz w:val="20"/>
          <w:szCs w:val="20"/>
        </w:rPr>
        <w:t xml:space="preserve"> </w:t>
      </w:r>
      <w:r w:rsidRPr="000775F9">
        <w:rPr>
          <w:b/>
          <w:bCs/>
          <w:sz w:val="20"/>
          <w:szCs w:val="20"/>
        </w:rPr>
        <w:t>WIRING METHODS</w:t>
      </w:r>
    </w:p>
    <w:p w:rsidR="000775F9" w:rsidRPr="000775F9" w:rsidRDefault="000775F9" w:rsidP="00667122">
      <w:pPr>
        <w:numPr>
          <w:ilvl w:val="2"/>
          <w:numId w:val="155"/>
        </w:numPr>
        <w:tabs>
          <w:tab w:val="left" w:pos="993"/>
          <w:tab w:val="left" w:pos="994"/>
        </w:tabs>
        <w:spacing w:before="84"/>
        <w:ind w:hanging="475"/>
        <w:rPr>
          <w:sz w:val="20"/>
        </w:rPr>
      </w:pPr>
      <w:r w:rsidRPr="000775F9">
        <w:rPr>
          <w:sz w:val="20"/>
        </w:rPr>
        <w:t>Service Entrance:  Type THHN-THWN, single conductors in</w:t>
      </w:r>
      <w:r w:rsidRPr="000775F9">
        <w:rPr>
          <w:spacing w:val="-20"/>
          <w:sz w:val="20"/>
        </w:rPr>
        <w:t xml:space="preserve"> </w:t>
      </w:r>
      <w:r w:rsidRPr="000775F9">
        <w:rPr>
          <w:sz w:val="20"/>
        </w:rPr>
        <w:t>raceway.</w:t>
      </w:r>
    </w:p>
    <w:p w:rsidR="000775F9" w:rsidRPr="000775F9" w:rsidRDefault="000775F9" w:rsidP="00667122">
      <w:pPr>
        <w:numPr>
          <w:ilvl w:val="2"/>
          <w:numId w:val="155"/>
        </w:numPr>
        <w:tabs>
          <w:tab w:val="left" w:pos="993"/>
          <w:tab w:val="left" w:pos="994"/>
        </w:tabs>
        <w:spacing w:before="80"/>
        <w:ind w:hanging="475"/>
        <w:rPr>
          <w:sz w:val="20"/>
        </w:rPr>
      </w:pPr>
      <w:r w:rsidRPr="000775F9">
        <w:rPr>
          <w:sz w:val="20"/>
        </w:rPr>
        <w:t>Exposed Feeders:  Type THHN-THWN, single conductors in</w:t>
      </w:r>
      <w:r w:rsidRPr="000775F9">
        <w:rPr>
          <w:spacing w:val="-18"/>
          <w:sz w:val="20"/>
        </w:rPr>
        <w:t xml:space="preserve"> </w:t>
      </w:r>
      <w:r w:rsidRPr="000775F9">
        <w:rPr>
          <w:sz w:val="20"/>
        </w:rPr>
        <w:t>raceway.</w:t>
      </w:r>
    </w:p>
    <w:p w:rsidR="000775F9" w:rsidRPr="000775F9" w:rsidRDefault="000775F9" w:rsidP="00667122">
      <w:pPr>
        <w:numPr>
          <w:ilvl w:val="2"/>
          <w:numId w:val="155"/>
        </w:numPr>
        <w:tabs>
          <w:tab w:val="left" w:pos="993"/>
          <w:tab w:val="left" w:pos="994"/>
        </w:tabs>
        <w:spacing w:before="80"/>
        <w:ind w:right="127" w:hanging="475"/>
        <w:rPr>
          <w:sz w:val="20"/>
        </w:rPr>
      </w:pPr>
      <w:r w:rsidRPr="000775F9">
        <w:rPr>
          <w:sz w:val="20"/>
        </w:rPr>
        <w:t>Feeders Concealed in Ceilings, Walls, Partitions, and Crawlspaces: Type THHN-THWN, single conductors in</w:t>
      </w:r>
      <w:r w:rsidRPr="000775F9">
        <w:rPr>
          <w:spacing w:val="-6"/>
          <w:sz w:val="20"/>
        </w:rPr>
        <w:t xml:space="preserve"> </w:t>
      </w:r>
      <w:r w:rsidRPr="000775F9">
        <w:rPr>
          <w:sz w:val="20"/>
        </w:rPr>
        <w:t>raceways.</w:t>
      </w:r>
    </w:p>
    <w:p w:rsidR="000775F9" w:rsidRPr="000775F9" w:rsidRDefault="000775F9" w:rsidP="00667122">
      <w:pPr>
        <w:numPr>
          <w:ilvl w:val="2"/>
          <w:numId w:val="155"/>
        </w:numPr>
        <w:tabs>
          <w:tab w:val="left" w:pos="993"/>
          <w:tab w:val="left" w:pos="994"/>
        </w:tabs>
        <w:spacing w:before="80"/>
        <w:ind w:right="682" w:hanging="475"/>
        <w:rPr>
          <w:sz w:val="20"/>
        </w:rPr>
      </w:pPr>
      <w:r w:rsidRPr="000775F9">
        <w:rPr>
          <w:sz w:val="20"/>
        </w:rPr>
        <w:t>Feeders Concealed in Concrete, below Slabs-on-Grade, and Underground: Type THHN- THWN, single conductors in</w:t>
      </w:r>
      <w:r w:rsidRPr="000775F9">
        <w:rPr>
          <w:spacing w:val="-12"/>
          <w:sz w:val="20"/>
        </w:rPr>
        <w:t xml:space="preserve"> </w:t>
      </w:r>
      <w:r w:rsidRPr="000775F9">
        <w:rPr>
          <w:sz w:val="20"/>
        </w:rPr>
        <w:t>raceway.</w:t>
      </w:r>
    </w:p>
    <w:p w:rsidR="000775F9" w:rsidRPr="000775F9" w:rsidRDefault="000775F9" w:rsidP="00667122">
      <w:pPr>
        <w:numPr>
          <w:ilvl w:val="2"/>
          <w:numId w:val="155"/>
        </w:numPr>
        <w:tabs>
          <w:tab w:val="left" w:pos="993"/>
          <w:tab w:val="left" w:pos="994"/>
        </w:tabs>
        <w:spacing w:before="80"/>
        <w:ind w:right="284" w:hanging="475"/>
        <w:rPr>
          <w:sz w:val="20"/>
        </w:rPr>
      </w:pPr>
      <w:r w:rsidRPr="000775F9">
        <w:rPr>
          <w:sz w:val="20"/>
        </w:rPr>
        <w:t>Exposed Branch Circuits, Including in Crawlspaces: Type THHN-THWN, single conductors in raceway or Metal-clad</w:t>
      </w:r>
      <w:r w:rsidRPr="000775F9">
        <w:rPr>
          <w:spacing w:val="-8"/>
          <w:sz w:val="20"/>
        </w:rPr>
        <w:t xml:space="preserve"> </w:t>
      </w:r>
      <w:r w:rsidRPr="000775F9">
        <w:rPr>
          <w:sz w:val="20"/>
        </w:rPr>
        <w:t>cable.</w:t>
      </w:r>
    </w:p>
    <w:p w:rsidR="000775F9" w:rsidRPr="000775F9" w:rsidRDefault="000775F9" w:rsidP="00667122">
      <w:pPr>
        <w:numPr>
          <w:ilvl w:val="2"/>
          <w:numId w:val="155"/>
        </w:numPr>
        <w:tabs>
          <w:tab w:val="left" w:pos="993"/>
          <w:tab w:val="left" w:pos="994"/>
        </w:tabs>
        <w:spacing w:before="82"/>
        <w:ind w:right="141" w:hanging="475"/>
        <w:rPr>
          <w:sz w:val="20"/>
        </w:rPr>
      </w:pPr>
      <w:r w:rsidRPr="000775F9">
        <w:rPr>
          <w:sz w:val="20"/>
        </w:rPr>
        <w:t>Branch Circuits Concealed in hard Ceilings: Type THHN-THWN, single conductors in raceway, MC cable, Nonmetallic-Sheathed</w:t>
      </w:r>
      <w:r w:rsidRPr="000775F9">
        <w:rPr>
          <w:spacing w:val="-11"/>
          <w:sz w:val="20"/>
        </w:rPr>
        <w:t xml:space="preserve"> </w:t>
      </w:r>
      <w:r w:rsidRPr="000775F9">
        <w:rPr>
          <w:sz w:val="20"/>
        </w:rPr>
        <w:t>Cable.</w:t>
      </w:r>
    </w:p>
    <w:p w:rsidR="000775F9" w:rsidRPr="000775F9" w:rsidRDefault="000775F9" w:rsidP="00667122">
      <w:pPr>
        <w:numPr>
          <w:ilvl w:val="2"/>
          <w:numId w:val="155"/>
        </w:numPr>
        <w:tabs>
          <w:tab w:val="left" w:pos="993"/>
          <w:tab w:val="left" w:pos="994"/>
        </w:tabs>
        <w:spacing w:before="82"/>
        <w:ind w:right="116" w:hanging="475"/>
        <w:rPr>
          <w:sz w:val="20"/>
        </w:rPr>
      </w:pPr>
      <w:r w:rsidRPr="000775F9">
        <w:rPr>
          <w:sz w:val="20"/>
        </w:rPr>
        <w:t>Branch Circuits Concealed in lay-in Ceilings: Type THHN-THWN, single conductors in raceway or MC cable. Nonmetallic-Sheathed Cable not</w:t>
      </w:r>
      <w:r w:rsidRPr="000775F9">
        <w:rPr>
          <w:spacing w:val="-14"/>
          <w:sz w:val="20"/>
        </w:rPr>
        <w:t xml:space="preserve"> </w:t>
      </w:r>
      <w:r w:rsidRPr="000775F9">
        <w:rPr>
          <w:sz w:val="20"/>
        </w:rPr>
        <w:t>permitted.</w:t>
      </w:r>
    </w:p>
    <w:p w:rsidR="000775F9" w:rsidRPr="000775F9" w:rsidRDefault="000775F9" w:rsidP="00667122">
      <w:pPr>
        <w:numPr>
          <w:ilvl w:val="2"/>
          <w:numId w:val="155"/>
        </w:numPr>
        <w:tabs>
          <w:tab w:val="left" w:pos="993"/>
          <w:tab w:val="left" w:pos="994"/>
        </w:tabs>
        <w:spacing w:before="82"/>
        <w:ind w:right="654" w:hanging="475"/>
        <w:rPr>
          <w:sz w:val="20"/>
        </w:rPr>
      </w:pPr>
      <w:r w:rsidRPr="000775F9">
        <w:rPr>
          <w:sz w:val="20"/>
        </w:rPr>
        <w:t>Branch Circuits, Walls, and Partitions: Type THHN-THWN, single conductors in raceway, Metal-clad cable, Type MC, Nonmetallic-Sheathed</w:t>
      </w:r>
      <w:r w:rsidRPr="000775F9">
        <w:rPr>
          <w:spacing w:val="-14"/>
          <w:sz w:val="20"/>
        </w:rPr>
        <w:t xml:space="preserve"> </w:t>
      </w:r>
      <w:r w:rsidRPr="000775F9">
        <w:rPr>
          <w:sz w:val="20"/>
        </w:rPr>
        <w:t>Cable.</w:t>
      </w:r>
    </w:p>
    <w:p w:rsidR="000775F9" w:rsidRPr="000775F9" w:rsidRDefault="000775F9" w:rsidP="00667122">
      <w:pPr>
        <w:numPr>
          <w:ilvl w:val="2"/>
          <w:numId w:val="155"/>
        </w:numPr>
        <w:tabs>
          <w:tab w:val="left" w:pos="993"/>
          <w:tab w:val="left" w:pos="994"/>
        </w:tabs>
        <w:spacing w:before="82"/>
        <w:ind w:right="1293" w:hanging="475"/>
        <w:rPr>
          <w:sz w:val="20"/>
        </w:rPr>
      </w:pPr>
      <w:r w:rsidRPr="000775F9">
        <w:rPr>
          <w:sz w:val="20"/>
        </w:rPr>
        <w:t>Branch Circuits Concealed in Concrete, below Slabs-on-Grade, and Underground: Type THHN-THWN, single conductors in</w:t>
      </w:r>
      <w:r w:rsidRPr="000775F9">
        <w:rPr>
          <w:spacing w:val="-11"/>
          <w:sz w:val="20"/>
        </w:rPr>
        <w:t xml:space="preserve"> </w:t>
      </w:r>
      <w:r w:rsidRPr="000775F9">
        <w:rPr>
          <w:sz w:val="20"/>
        </w:rPr>
        <w:t>raceway.</w:t>
      </w:r>
    </w:p>
    <w:p w:rsidR="000775F9" w:rsidRPr="000775F9" w:rsidRDefault="000775F9" w:rsidP="00667122">
      <w:pPr>
        <w:numPr>
          <w:ilvl w:val="2"/>
          <w:numId w:val="155"/>
        </w:numPr>
        <w:tabs>
          <w:tab w:val="left" w:pos="993"/>
          <w:tab w:val="left" w:pos="994"/>
        </w:tabs>
        <w:spacing w:before="82"/>
        <w:ind w:right="290" w:hanging="475"/>
        <w:rPr>
          <w:sz w:val="20"/>
        </w:rPr>
      </w:pPr>
      <w:r w:rsidRPr="000775F9">
        <w:rPr>
          <w:sz w:val="20"/>
        </w:rPr>
        <w:t>Portable Appliance Connections: Type SO, hard service cord with stainless-steel, wire-mesh, strain relief device at terminations to suit</w:t>
      </w:r>
      <w:r w:rsidRPr="000775F9">
        <w:rPr>
          <w:spacing w:val="-17"/>
          <w:sz w:val="20"/>
        </w:rPr>
        <w:t xml:space="preserve"> </w:t>
      </w:r>
      <w:r w:rsidRPr="000775F9">
        <w:rPr>
          <w:sz w:val="20"/>
        </w:rPr>
        <w:t>application.</w:t>
      </w:r>
    </w:p>
    <w:p w:rsidR="000775F9" w:rsidRPr="000775F9" w:rsidRDefault="000775F9" w:rsidP="00667122">
      <w:pPr>
        <w:numPr>
          <w:ilvl w:val="2"/>
          <w:numId w:val="155"/>
        </w:numPr>
        <w:tabs>
          <w:tab w:val="left" w:pos="993"/>
          <w:tab w:val="left" w:pos="994"/>
        </w:tabs>
        <w:spacing w:before="82"/>
        <w:ind w:hanging="475"/>
        <w:rPr>
          <w:sz w:val="20"/>
        </w:rPr>
      </w:pPr>
      <w:r w:rsidRPr="000775F9">
        <w:rPr>
          <w:sz w:val="20"/>
        </w:rPr>
        <w:t>Class 1 Control Circuits:  Type THHN-THWN, in</w:t>
      </w:r>
      <w:r w:rsidRPr="000775F9">
        <w:rPr>
          <w:spacing w:val="-19"/>
          <w:sz w:val="20"/>
        </w:rPr>
        <w:t xml:space="preserve"> </w:t>
      </w:r>
      <w:r w:rsidRPr="000775F9">
        <w:rPr>
          <w:sz w:val="20"/>
        </w:rPr>
        <w:t>raceway.</w:t>
      </w:r>
    </w:p>
    <w:p w:rsidR="000775F9" w:rsidRPr="000775F9" w:rsidRDefault="000775F9" w:rsidP="00667122">
      <w:pPr>
        <w:numPr>
          <w:ilvl w:val="2"/>
          <w:numId w:val="155"/>
        </w:numPr>
        <w:tabs>
          <w:tab w:val="left" w:pos="993"/>
          <w:tab w:val="left" w:pos="994"/>
        </w:tabs>
        <w:spacing w:before="80"/>
        <w:ind w:hanging="475"/>
        <w:rPr>
          <w:sz w:val="20"/>
        </w:rPr>
      </w:pPr>
      <w:r w:rsidRPr="000775F9">
        <w:rPr>
          <w:sz w:val="20"/>
        </w:rPr>
        <w:t>Class 2 Control Circuits:  Type THHN-THWN plenum</w:t>
      </w:r>
      <w:r w:rsidRPr="000775F9">
        <w:rPr>
          <w:spacing w:val="-15"/>
          <w:sz w:val="20"/>
        </w:rPr>
        <w:t xml:space="preserve"> </w:t>
      </w:r>
      <w:r w:rsidRPr="000775F9">
        <w:rPr>
          <w:sz w:val="20"/>
        </w:rPr>
        <w:t>rated.</w:t>
      </w:r>
    </w:p>
    <w:p w:rsidR="000775F9" w:rsidRPr="000775F9" w:rsidRDefault="000775F9" w:rsidP="00667122">
      <w:pPr>
        <w:numPr>
          <w:ilvl w:val="1"/>
          <w:numId w:val="155"/>
        </w:numPr>
        <w:tabs>
          <w:tab w:val="left" w:pos="634"/>
        </w:tabs>
        <w:spacing w:before="80"/>
        <w:outlineLvl w:val="2"/>
        <w:rPr>
          <w:b/>
          <w:bCs/>
          <w:sz w:val="20"/>
          <w:szCs w:val="20"/>
        </w:rPr>
      </w:pPr>
      <w:r w:rsidRPr="000775F9">
        <w:rPr>
          <w:b/>
          <w:bCs/>
          <w:sz w:val="20"/>
          <w:szCs w:val="20"/>
        </w:rPr>
        <w:t>INSTALLATION OF CONDUCTORS AND</w:t>
      </w:r>
      <w:r w:rsidRPr="000775F9">
        <w:rPr>
          <w:b/>
          <w:bCs/>
          <w:spacing w:val="-14"/>
          <w:sz w:val="20"/>
          <w:szCs w:val="20"/>
        </w:rPr>
        <w:t xml:space="preserve"> </w:t>
      </w:r>
      <w:r w:rsidRPr="000775F9">
        <w:rPr>
          <w:b/>
          <w:bCs/>
          <w:sz w:val="20"/>
          <w:szCs w:val="20"/>
        </w:rPr>
        <w:t>CABLES</w:t>
      </w:r>
    </w:p>
    <w:p w:rsidR="000775F9" w:rsidRPr="000775F9" w:rsidRDefault="000775F9" w:rsidP="00667122">
      <w:pPr>
        <w:numPr>
          <w:ilvl w:val="2"/>
          <w:numId w:val="155"/>
        </w:numPr>
        <w:tabs>
          <w:tab w:val="left" w:pos="993"/>
          <w:tab w:val="left" w:pos="994"/>
        </w:tabs>
        <w:spacing w:before="81"/>
        <w:ind w:hanging="475"/>
        <w:rPr>
          <w:sz w:val="20"/>
        </w:rPr>
      </w:pPr>
      <w:r w:rsidRPr="000775F9">
        <w:rPr>
          <w:sz w:val="20"/>
        </w:rPr>
        <w:t>Conceal cables in finished walls, ceilings, and floors, unless otherwise</w:t>
      </w:r>
      <w:r w:rsidRPr="000775F9">
        <w:rPr>
          <w:spacing w:val="-33"/>
          <w:sz w:val="20"/>
        </w:rPr>
        <w:t xml:space="preserve"> </w:t>
      </w:r>
      <w:r w:rsidRPr="000775F9">
        <w:rPr>
          <w:sz w:val="20"/>
        </w:rPr>
        <w:t>indicated.</w:t>
      </w:r>
    </w:p>
    <w:p w:rsidR="000775F9" w:rsidRPr="000775F9" w:rsidRDefault="000775F9" w:rsidP="00667122">
      <w:pPr>
        <w:numPr>
          <w:ilvl w:val="2"/>
          <w:numId w:val="155"/>
        </w:numPr>
        <w:tabs>
          <w:tab w:val="left" w:pos="993"/>
          <w:tab w:val="left" w:pos="994"/>
        </w:tabs>
        <w:spacing w:before="79"/>
        <w:ind w:right="310" w:hanging="475"/>
        <w:rPr>
          <w:sz w:val="20"/>
        </w:rPr>
      </w:pPr>
      <w:r w:rsidRPr="000775F9">
        <w:rPr>
          <w:sz w:val="20"/>
        </w:rPr>
        <w:t>Use manufacturer-approved pulling compound or lubricant where necessary; compound</w:t>
      </w:r>
      <w:r w:rsidRPr="000775F9">
        <w:rPr>
          <w:spacing w:val="-27"/>
          <w:sz w:val="20"/>
        </w:rPr>
        <w:t xml:space="preserve"> </w:t>
      </w:r>
      <w:r w:rsidRPr="000775F9">
        <w:rPr>
          <w:sz w:val="20"/>
        </w:rPr>
        <w:t>used must not deteriorate conductor or insulation. Do not exceed manufacturer's recommended maximum pulling tensions and sidewall pressure</w:t>
      </w:r>
      <w:r w:rsidRPr="000775F9">
        <w:rPr>
          <w:spacing w:val="-14"/>
          <w:sz w:val="20"/>
        </w:rPr>
        <w:t xml:space="preserve"> </w:t>
      </w:r>
      <w:r w:rsidRPr="000775F9">
        <w:rPr>
          <w:sz w:val="20"/>
        </w:rPr>
        <w:t>values.</w:t>
      </w:r>
    </w:p>
    <w:p w:rsidR="000775F9" w:rsidRPr="000775F9" w:rsidRDefault="000775F9" w:rsidP="00667122">
      <w:pPr>
        <w:numPr>
          <w:ilvl w:val="2"/>
          <w:numId w:val="155"/>
        </w:numPr>
        <w:tabs>
          <w:tab w:val="left" w:pos="993"/>
          <w:tab w:val="left" w:pos="994"/>
        </w:tabs>
        <w:spacing w:before="82"/>
        <w:ind w:right="150" w:hanging="475"/>
        <w:rPr>
          <w:sz w:val="20"/>
        </w:rPr>
      </w:pPr>
      <w:r w:rsidRPr="000775F9">
        <w:rPr>
          <w:sz w:val="20"/>
        </w:rPr>
        <w:t>Use pulling means, including fish tape, cable, rope, and basket-weave wire/cable grips, that</w:t>
      </w:r>
      <w:r w:rsidRPr="000775F9">
        <w:rPr>
          <w:spacing w:val="-23"/>
          <w:sz w:val="20"/>
        </w:rPr>
        <w:t xml:space="preserve"> </w:t>
      </w:r>
      <w:r w:rsidRPr="000775F9">
        <w:rPr>
          <w:sz w:val="20"/>
        </w:rPr>
        <w:t>will not damage cables or</w:t>
      </w:r>
      <w:r w:rsidRPr="000775F9">
        <w:rPr>
          <w:spacing w:val="-12"/>
          <w:sz w:val="20"/>
        </w:rPr>
        <w:t xml:space="preserve"> </w:t>
      </w:r>
      <w:r w:rsidRPr="000775F9">
        <w:rPr>
          <w:sz w:val="20"/>
        </w:rPr>
        <w:t>raceway.</w:t>
      </w:r>
    </w:p>
    <w:p w:rsidR="000775F9" w:rsidRPr="000775F9" w:rsidRDefault="000775F9" w:rsidP="00667122">
      <w:pPr>
        <w:numPr>
          <w:ilvl w:val="2"/>
          <w:numId w:val="155"/>
        </w:numPr>
        <w:tabs>
          <w:tab w:val="left" w:pos="993"/>
          <w:tab w:val="left" w:pos="994"/>
        </w:tabs>
        <w:spacing w:before="82"/>
        <w:ind w:right="346" w:hanging="475"/>
        <w:rPr>
          <w:sz w:val="20"/>
        </w:rPr>
      </w:pPr>
      <w:r w:rsidRPr="000775F9">
        <w:rPr>
          <w:sz w:val="20"/>
        </w:rPr>
        <w:t>Install exposed cables parallel and perpendicular to surfaces of exposed structural members, and follow surface contours where</w:t>
      </w:r>
      <w:r w:rsidRPr="000775F9">
        <w:rPr>
          <w:spacing w:val="-16"/>
          <w:sz w:val="20"/>
        </w:rPr>
        <w:t xml:space="preserve"> </w:t>
      </w:r>
      <w:r w:rsidRPr="000775F9">
        <w:rPr>
          <w:sz w:val="20"/>
        </w:rPr>
        <w:t>possible.</w:t>
      </w:r>
    </w:p>
    <w:p w:rsidR="000775F9" w:rsidRPr="000775F9" w:rsidRDefault="000775F9" w:rsidP="00667122">
      <w:pPr>
        <w:numPr>
          <w:ilvl w:val="2"/>
          <w:numId w:val="155"/>
        </w:numPr>
        <w:tabs>
          <w:tab w:val="left" w:pos="993"/>
          <w:tab w:val="left" w:pos="994"/>
        </w:tabs>
        <w:spacing w:before="82"/>
        <w:ind w:hanging="475"/>
        <w:rPr>
          <w:sz w:val="20"/>
        </w:rPr>
      </w:pPr>
      <w:r w:rsidRPr="000775F9">
        <w:rPr>
          <w:sz w:val="20"/>
        </w:rPr>
        <w:t>Support cables according to Section 26 0529 "Hangers and Supports for Electrical</w:t>
      </w:r>
      <w:r w:rsidRPr="000775F9">
        <w:rPr>
          <w:spacing w:val="-24"/>
          <w:sz w:val="20"/>
        </w:rPr>
        <w:t xml:space="preserve"> </w:t>
      </w:r>
      <w:r w:rsidRPr="000775F9">
        <w:rPr>
          <w:sz w:val="20"/>
        </w:rPr>
        <w:t>Systems."</w:t>
      </w:r>
    </w:p>
    <w:p w:rsidR="000775F9" w:rsidRPr="000775F9" w:rsidRDefault="000775F9" w:rsidP="00667122">
      <w:pPr>
        <w:numPr>
          <w:ilvl w:val="2"/>
          <w:numId w:val="155"/>
        </w:numPr>
        <w:tabs>
          <w:tab w:val="left" w:pos="993"/>
          <w:tab w:val="left" w:pos="994"/>
        </w:tabs>
        <w:spacing w:before="79"/>
        <w:ind w:right="302" w:hanging="475"/>
        <w:rPr>
          <w:sz w:val="20"/>
        </w:rPr>
      </w:pPr>
      <w:r w:rsidRPr="000775F9">
        <w:rPr>
          <w:sz w:val="20"/>
        </w:rPr>
        <w:t>Identify and color-code conductors and cables according to Section 26 0553 "Identification</w:t>
      </w:r>
      <w:r w:rsidRPr="000775F9">
        <w:rPr>
          <w:spacing w:val="-20"/>
          <w:sz w:val="20"/>
        </w:rPr>
        <w:t xml:space="preserve"> </w:t>
      </w:r>
      <w:r w:rsidRPr="000775F9">
        <w:rPr>
          <w:sz w:val="20"/>
        </w:rPr>
        <w:t>for Electrical Systems."</w:t>
      </w:r>
    </w:p>
    <w:p w:rsidR="000775F9" w:rsidRPr="000775F9" w:rsidRDefault="000775F9" w:rsidP="000775F9">
      <w:pPr>
        <w:rPr>
          <w:sz w:val="20"/>
        </w:rPr>
        <w:sectPr w:rsidR="000775F9" w:rsidRPr="000775F9">
          <w:footerReference w:type="default" r:id="rId401"/>
          <w:pgSz w:w="12240" w:h="15840"/>
          <w:pgMar w:top="1360" w:right="1340" w:bottom="680" w:left="1340" w:header="0" w:footer="486" w:gutter="0"/>
          <w:cols w:space="720"/>
        </w:sectPr>
      </w:pPr>
    </w:p>
    <w:p w:rsidR="000775F9" w:rsidRPr="000775F9" w:rsidRDefault="000775F9" w:rsidP="00667122">
      <w:pPr>
        <w:numPr>
          <w:ilvl w:val="1"/>
          <w:numId w:val="155"/>
        </w:numPr>
        <w:tabs>
          <w:tab w:val="left" w:pos="634"/>
        </w:tabs>
        <w:spacing w:before="77"/>
        <w:outlineLvl w:val="2"/>
        <w:rPr>
          <w:b/>
          <w:bCs/>
          <w:sz w:val="20"/>
          <w:szCs w:val="20"/>
        </w:rPr>
      </w:pPr>
      <w:r w:rsidRPr="000775F9">
        <w:rPr>
          <w:b/>
          <w:bCs/>
          <w:sz w:val="20"/>
          <w:szCs w:val="20"/>
        </w:rPr>
        <w:t>CONNECTIONS</w:t>
      </w:r>
    </w:p>
    <w:p w:rsidR="000775F9" w:rsidRPr="000775F9" w:rsidRDefault="000775F9" w:rsidP="00667122">
      <w:pPr>
        <w:numPr>
          <w:ilvl w:val="2"/>
          <w:numId w:val="155"/>
        </w:numPr>
        <w:tabs>
          <w:tab w:val="left" w:pos="994"/>
        </w:tabs>
        <w:spacing w:before="81"/>
        <w:ind w:right="558" w:hanging="475"/>
        <w:jc w:val="both"/>
        <w:rPr>
          <w:sz w:val="20"/>
        </w:rPr>
      </w:pPr>
      <w:r w:rsidRPr="000775F9">
        <w:rPr>
          <w:sz w:val="20"/>
        </w:rPr>
        <w:t>Tighten electrical connectors and terminals according to manufacturer's published torque- tightening values. If manufacturer's torque values are not indicated, use those specified in UL 486A and UL</w:t>
      </w:r>
      <w:r w:rsidRPr="000775F9">
        <w:rPr>
          <w:spacing w:val="-7"/>
          <w:sz w:val="20"/>
        </w:rPr>
        <w:t xml:space="preserve"> </w:t>
      </w:r>
      <w:r w:rsidRPr="000775F9">
        <w:rPr>
          <w:sz w:val="20"/>
        </w:rPr>
        <w:t>486B.</w:t>
      </w:r>
    </w:p>
    <w:p w:rsidR="000775F9" w:rsidRPr="000775F9" w:rsidRDefault="000775F9" w:rsidP="00667122">
      <w:pPr>
        <w:numPr>
          <w:ilvl w:val="2"/>
          <w:numId w:val="155"/>
        </w:numPr>
        <w:tabs>
          <w:tab w:val="left" w:pos="993"/>
          <w:tab w:val="left" w:pos="994"/>
        </w:tabs>
        <w:spacing w:before="81"/>
        <w:ind w:right="147" w:hanging="475"/>
        <w:rPr>
          <w:sz w:val="20"/>
        </w:rPr>
      </w:pPr>
      <w:r w:rsidRPr="000775F9">
        <w:rPr>
          <w:sz w:val="20"/>
        </w:rPr>
        <w:t>Make splices and taps that are compatible with conductor material and that possess</w:t>
      </w:r>
      <w:r w:rsidRPr="000775F9">
        <w:rPr>
          <w:spacing w:val="-26"/>
          <w:sz w:val="20"/>
        </w:rPr>
        <w:t xml:space="preserve"> </w:t>
      </w:r>
      <w:r w:rsidRPr="000775F9">
        <w:rPr>
          <w:sz w:val="20"/>
        </w:rPr>
        <w:t>equivalent or better mechanical strength and insulation ratings than un-spliced</w:t>
      </w:r>
      <w:r w:rsidRPr="000775F9">
        <w:rPr>
          <w:spacing w:val="-22"/>
          <w:sz w:val="20"/>
        </w:rPr>
        <w:t xml:space="preserve"> </w:t>
      </w:r>
      <w:r w:rsidRPr="000775F9">
        <w:rPr>
          <w:sz w:val="20"/>
        </w:rPr>
        <w:t>conductors.</w:t>
      </w:r>
    </w:p>
    <w:p w:rsidR="000775F9" w:rsidRPr="000775F9" w:rsidRDefault="000775F9" w:rsidP="00667122">
      <w:pPr>
        <w:numPr>
          <w:ilvl w:val="3"/>
          <w:numId w:val="155"/>
        </w:numPr>
        <w:tabs>
          <w:tab w:val="left" w:pos="1468"/>
          <w:tab w:val="left" w:pos="1469"/>
        </w:tabs>
        <w:spacing w:before="81"/>
        <w:rPr>
          <w:sz w:val="20"/>
        </w:rPr>
      </w:pPr>
      <w:r w:rsidRPr="000775F9">
        <w:rPr>
          <w:sz w:val="20"/>
        </w:rPr>
        <w:t>Use oxide inhibitor in each splice and tap conductor for aluminum</w:t>
      </w:r>
      <w:r w:rsidRPr="000775F9">
        <w:rPr>
          <w:spacing w:val="-21"/>
          <w:sz w:val="20"/>
        </w:rPr>
        <w:t xml:space="preserve"> </w:t>
      </w:r>
      <w:r w:rsidRPr="000775F9">
        <w:rPr>
          <w:sz w:val="20"/>
        </w:rPr>
        <w:t>conductors.</w:t>
      </w:r>
    </w:p>
    <w:p w:rsidR="000775F9" w:rsidRPr="000775F9" w:rsidRDefault="000775F9" w:rsidP="00667122">
      <w:pPr>
        <w:numPr>
          <w:ilvl w:val="2"/>
          <w:numId w:val="155"/>
        </w:numPr>
        <w:tabs>
          <w:tab w:val="left" w:pos="993"/>
          <w:tab w:val="left" w:pos="994"/>
        </w:tabs>
        <w:spacing w:before="79"/>
        <w:ind w:hanging="475"/>
        <w:rPr>
          <w:sz w:val="20"/>
        </w:rPr>
      </w:pPr>
      <w:r w:rsidRPr="000775F9">
        <w:rPr>
          <w:sz w:val="20"/>
        </w:rPr>
        <w:t>Wiring at Outlets:  Install conductor at each outlet, with at least 6 inches of</w:t>
      </w:r>
      <w:r w:rsidRPr="000775F9">
        <w:rPr>
          <w:spacing w:val="-17"/>
          <w:sz w:val="20"/>
        </w:rPr>
        <w:t xml:space="preserve"> </w:t>
      </w:r>
      <w:r w:rsidRPr="000775F9">
        <w:rPr>
          <w:sz w:val="20"/>
        </w:rPr>
        <w:t>slack.</w:t>
      </w:r>
    </w:p>
    <w:p w:rsidR="000775F9" w:rsidRPr="000775F9" w:rsidRDefault="000775F9" w:rsidP="00667122">
      <w:pPr>
        <w:numPr>
          <w:ilvl w:val="1"/>
          <w:numId w:val="155"/>
        </w:numPr>
        <w:tabs>
          <w:tab w:val="left" w:pos="634"/>
        </w:tabs>
        <w:spacing w:before="77"/>
        <w:outlineLvl w:val="2"/>
        <w:rPr>
          <w:b/>
          <w:bCs/>
          <w:sz w:val="20"/>
          <w:szCs w:val="20"/>
        </w:rPr>
      </w:pPr>
      <w:r w:rsidRPr="000775F9">
        <w:rPr>
          <w:b/>
          <w:bCs/>
          <w:sz w:val="20"/>
          <w:szCs w:val="20"/>
        </w:rPr>
        <w:t>SLEEVE AND SLEEVE-SEAL INSTALLATION FOR ELECTRICAL</w:t>
      </w:r>
      <w:r w:rsidRPr="000775F9">
        <w:rPr>
          <w:b/>
          <w:bCs/>
          <w:spacing w:val="-23"/>
          <w:sz w:val="20"/>
          <w:szCs w:val="20"/>
        </w:rPr>
        <w:t xml:space="preserve"> </w:t>
      </w:r>
      <w:r w:rsidRPr="000775F9">
        <w:rPr>
          <w:b/>
          <w:bCs/>
          <w:sz w:val="20"/>
          <w:szCs w:val="20"/>
        </w:rPr>
        <w:t>PENETRATIONS</w:t>
      </w:r>
    </w:p>
    <w:p w:rsidR="000775F9" w:rsidRPr="000775F9" w:rsidRDefault="000775F9" w:rsidP="00667122">
      <w:pPr>
        <w:numPr>
          <w:ilvl w:val="2"/>
          <w:numId w:val="155"/>
        </w:numPr>
        <w:tabs>
          <w:tab w:val="left" w:pos="994"/>
        </w:tabs>
        <w:spacing w:before="82"/>
        <w:ind w:right="266" w:hanging="475"/>
        <w:jc w:val="both"/>
        <w:rPr>
          <w:sz w:val="20"/>
        </w:rPr>
      </w:pPr>
      <w:r w:rsidRPr="000775F9">
        <w:rPr>
          <w:sz w:val="20"/>
        </w:rPr>
        <w:t>Install sleeves and sleeve seals at penetrations of exterior floor and wall assemblies. Comply with requirements in Section 26 0544 "Sleeves and Sleeve Seals for Electrical Raceways</w:t>
      </w:r>
      <w:r w:rsidRPr="000775F9">
        <w:rPr>
          <w:spacing w:val="-31"/>
          <w:sz w:val="20"/>
        </w:rPr>
        <w:t xml:space="preserve"> </w:t>
      </w:r>
      <w:r w:rsidRPr="000775F9">
        <w:rPr>
          <w:sz w:val="20"/>
        </w:rPr>
        <w:t>and Cabling."</w:t>
      </w:r>
    </w:p>
    <w:p w:rsidR="000775F9" w:rsidRPr="000775F9" w:rsidRDefault="000775F9" w:rsidP="00667122">
      <w:pPr>
        <w:numPr>
          <w:ilvl w:val="1"/>
          <w:numId w:val="155"/>
        </w:numPr>
        <w:tabs>
          <w:tab w:val="left" w:pos="634"/>
        </w:tabs>
        <w:spacing w:before="79"/>
        <w:outlineLvl w:val="2"/>
        <w:rPr>
          <w:b/>
          <w:bCs/>
          <w:sz w:val="20"/>
          <w:szCs w:val="20"/>
        </w:rPr>
      </w:pPr>
      <w:r w:rsidRPr="000775F9">
        <w:rPr>
          <w:b/>
          <w:bCs/>
          <w:sz w:val="20"/>
          <w:szCs w:val="20"/>
        </w:rPr>
        <w:t>FIRESTOPPING</w:t>
      </w:r>
    </w:p>
    <w:p w:rsidR="000775F9" w:rsidRPr="000775F9" w:rsidRDefault="000775F9" w:rsidP="00667122">
      <w:pPr>
        <w:numPr>
          <w:ilvl w:val="2"/>
          <w:numId w:val="155"/>
        </w:numPr>
        <w:tabs>
          <w:tab w:val="left" w:pos="993"/>
          <w:tab w:val="left" w:pos="994"/>
        </w:tabs>
        <w:spacing w:before="81"/>
        <w:ind w:right="445" w:hanging="475"/>
        <w:rPr>
          <w:sz w:val="20"/>
        </w:rPr>
      </w:pPr>
      <w:r w:rsidRPr="000775F9">
        <w:rPr>
          <w:sz w:val="20"/>
        </w:rPr>
        <w:t>Apply firestopping to electrical penetrations of fire-rated floor and wall assemblies to</w:t>
      </w:r>
      <w:r w:rsidRPr="000775F9">
        <w:rPr>
          <w:spacing w:val="-22"/>
          <w:sz w:val="20"/>
        </w:rPr>
        <w:t xml:space="preserve"> </w:t>
      </w:r>
      <w:r w:rsidRPr="000775F9">
        <w:rPr>
          <w:sz w:val="20"/>
        </w:rPr>
        <w:t>restore original fire-resistance rating of assembly according to Section 07 8400</w:t>
      </w:r>
      <w:r w:rsidRPr="000775F9">
        <w:rPr>
          <w:spacing w:val="-26"/>
          <w:sz w:val="20"/>
        </w:rPr>
        <w:t xml:space="preserve"> </w:t>
      </w:r>
      <w:r w:rsidRPr="000775F9">
        <w:rPr>
          <w:sz w:val="20"/>
        </w:rPr>
        <w:t>"Firestopping."</w:t>
      </w:r>
    </w:p>
    <w:p w:rsidR="000775F9" w:rsidRPr="000775F9" w:rsidRDefault="000775F9" w:rsidP="00667122">
      <w:pPr>
        <w:numPr>
          <w:ilvl w:val="1"/>
          <w:numId w:val="155"/>
        </w:numPr>
        <w:tabs>
          <w:tab w:val="left" w:pos="634"/>
        </w:tabs>
        <w:spacing w:before="79"/>
        <w:outlineLvl w:val="2"/>
        <w:rPr>
          <w:b/>
          <w:bCs/>
          <w:sz w:val="20"/>
          <w:szCs w:val="20"/>
        </w:rPr>
      </w:pPr>
      <w:r w:rsidRPr="000775F9">
        <w:rPr>
          <w:b/>
          <w:bCs/>
          <w:sz w:val="20"/>
          <w:szCs w:val="20"/>
        </w:rPr>
        <w:t>FIELD QUALITY</w:t>
      </w:r>
      <w:r w:rsidRPr="000775F9">
        <w:rPr>
          <w:b/>
          <w:bCs/>
          <w:spacing w:val="-9"/>
          <w:sz w:val="20"/>
          <w:szCs w:val="20"/>
        </w:rPr>
        <w:t xml:space="preserve"> </w:t>
      </w:r>
      <w:r w:rsidRPr="000775F9">
        <w:rPr>
          <w:b/>
          <w:bCs/>
          <w:sz w:val="20"/>
          <w:szCs w:val="20"/>
        </w:rPr>
        <w:t>CONTROL</w:t>
      </w:r>
    </w:p>
    <w:p w:rsidR="000775F9" w:rsidRPr="000775F9" w:rsidRDefault="000775F9" w:rsidP="00667122">
      <w:pPr>
        <w:numPr>
          <w:ilvl w:val="2"/>
          <w:numId w:val="155"/>
        </w:numPr>
        <w:tabs>
          <w:tab w:val="left" w:pos="993"/>
          <w:tab w:val="left" w:pos="994"/>
        </w:tabs>
        <w:spacing w:before="82"/>
        <w:ind w:right="702" w:hanging="475"/>
        <w:rPr>
          <w:sz w:val="20"/>
        </w:rPr>
      </w:pPr>
      <w:r w:rsidRPr="000775F9">
        <w:rPr>
          <w:sz w:val="20"/>
        </w:rPr>
        <w:t>Testing Agency: Engage a qualified testing agency to perform tests and inspections and prepare test</w:t>
      </w:r>
      <w:r w:rsidRPr="000775F9">
        <w:rPr>
          <w:spacing w:val="-4"/>
          <w:sz w:val="20"/>
        </w:rPr>
        <w:t xml:space="preserve"> </w:t>
      </w:r>
      <w:r w:rsidRPr="000775F9">
        <w:rPr>
          <w:sz w:val="20"/>
        </w:rPr>
        <w:t>reports.</w:t>
      </w:r>
    </w:p>
    <w:p w:rsidR="000775F9" w:rsidRPr="000775F9" w:rsidRDefault="000775F9" w:rsidP="00667122">
      <w:pPr>
        <w:numPr>
          <w:ilvl w:val="2"/>
          <w:numId w:val="155"/>
        </w:numPr>
        <w:tabs>
          <w:tab w:val="left" w:pos="993"/>
          <w:tab w:val="left" w:pos="994"/>
        </w:tabs>
        <w:spacing w:before="82"/>
        <w:ind w:hanging="475"/>
        <w:rPr>
          <w:sz w:val="20"/>
        </w:rPr>
      </w:pPr>
      <w:r w:rsidRPr="000775F9">
        <w:rPr>
          <w:sz w:val="20"/>
        </w:rPr>
        <w:t>Contractor to perform tests and inspections and prepare test</w:t>
      </w:r>
      <w:r w:rsidRPr="000775F9">
        <w:rPr>
          <w:spacing w:val="-17"/>
          <w:sz w:val="20"/>
        </w:rPr>
        <w:t xml:space="preserve"> </w:t>
      </w:r>
      <w:r w:rsidRPr="000775F9">
        <w:rPr>
          <w:sz w:val="20"/>
        </w:rPr>
        <w:t>reports.</w:t>
      </w:r>
    </w:p>
    <w:p w:rsidR="000775F9" w:rsidRPr="000775F9" w:rsidRDefault="000775F9" w:rsidP="00667122">
      <w:pPr>
        <w:numPr>
          <w:ilvl w:val="2"/>
          <w:numId w:val="155"/>
        </w:numPr>
        <w:tabs>
          <w:tab w:val="left" w:pos="993"/>
          <w:tab w:val="left" w:pos="994"/>
        </w:tabs>
        <w:spacing w:before="79"/>
        <w:ind w:hanging="475"/>
        <w:rPr>
          <w:sz w:val="20"/>
        </w:rPr>
      </w:pPr>
      <w:r w:rsidRPr="000775F9">
        <w:rPr>
          <w:sz w:val="20"/>
        </w:rPr>
        <w:t>Tests and</w:t>
      </w:r>
      <w:r w:rsidRPr="000775F9">
        <w:rPr>
          <w:spacing w:val="-7"/>
          <w:sz w:val="20"/>
        </w:rPr>
        <w:t xml:space="preserve"> </w:t>
      </w:r>
      <w:r w:rsidRPr="000775F9">
        <w:rPr>
          <w:sz w:val="20"/>
        </w:rPr>
        <w:t>Inspections:</w:t>
      </w:r>
    </w:p>
    <w:p w:rsidR="000775F9" w:rsidRPr="000775F9" w:rsidRDefault="000775F9" w:rsidP="00667122">
      <w:pPr>
        <w:numPr>
          <w:ilvl w:val="3"/>
          <w:numId w:val="155"/>
        </w:numPr>
        <w:tabs>
          <w:tab w:val="left" w:pos="1453"/>
          <w:tab w:val="left" w:pos="1454"/>
        </w:tabs>
        <w:spacing w:before="9"/>
        <w:ind w:left="1454" w:right="287" w:hanging="461"/>
        <w:rPr>
          <w:sz w:val="20"/>
        </w:rPr>
      </w:pPr>
      <w:r w:rsidRPr="000775F9">
        <w:rPr>
          <w:sz w:val="20"/>
        </w:rPr>
        <w:t>After installing conductors and cables and before electrical circuitry has been</w:t>
      </w:r>
      <w:r w:rsidRPr="000775F9">
        <w:rPr>
          <w:spacing w:val="-25"/>
          <w:sz w:val="20"/>
        </w:rPr>
        <w:t xml:space="preserve"> </w:t>
      </w:r>
      <w:r w:rsidRPr="000775F9">
        <w:rPr>
          <w:sz w:val="20"/>
        </w:rPr>
        <w:t>energized, test service entrance and feeder conductors, and conductors feeding the Elevato</w:t>
      </w:r>
      <w:r w:rsidRPr="000775F9">
        <w:rPr>
          <w:b/>
          <w:sz w:val="20"/>
        </w:rPr>
        <w:t xml:space="preserve">r </w:t>
      </w:r>
      <w:r w:rsidRPr="000775F9">
        <w:rPr>
          <w:sz w:val="20"/>
        </w:rPr>
        <w:t>for compliance with</w:t>
      </w:r>
      <w:r w:rsidRPr="000775F9">
        <w:rPr>
          <w:spacing w:val="-11"/>
          <w:sz w:val="20"/>
        </w:rPr>
        <w:t xml:space="preserve"> </w:t>
      </w:r>
      <w:r w:rsidRPr="000775F9">
        <w:rPr>
          <w:sz w:val="20"/>
        </w:rPr>
        <w:t>requirements.</w:t>
      </w:r>
    </w:p>
    <w:p w:rsidR="000775F9" w:rsidRPr="000775F9" w:rsidRDefault="000775F9" w:rsidP="00667122">
      <w:pPr>
        <w:numPr>
          <w:ilvl w:val="3"/>
          <w:numId w:val="155"/>
        </w:numPr>
        <w:tabs>
          <w:tab w:val="left" w:pos="1453"/>
          <w:tab w:val="left" w:pos="1454"/>
        </w:tabs>
        <w:spacing w:before="10"/>
        <w:ind w:left="1454" w:right="876" w:hanging="461"/>
        <w:rPr>
          <w:sz w:val="20"/>
        </w:rPr>
      </w:pPr>
      <w:r w:rsidRPr="000775F9">
        <w:rPr>
          <w:sz w:val="20"/>
        </w:rPr>
        <w:t>Perform each visual and mechanical inspection and electrical test stated in</w:t>
      </w:r>
      <w:r w:rsidRPr="000775F9">
        <w:rPr>
          <w:spacing w:val="-26"/>
          <w:sz w:val="20"/>
        </w:rPr>
        <w:t xml:space="preserve"> </w:t>
      </w:r>
      <w:r w:rsidRPr="000775F9">
        <w:rPr>
          <w:sz w:val="20"/>
        </w:rPr>
        <w:t>NETA Acceptance Testing Specification.  Certify compliance with test</w:t>
      </w:r>
      <w:r w:rsidRPr="000775F9">
        <w:rPr>
          <w:spacing w:val="-18"/>
          <w:sz w:val="20"/>
        </w:rPr>
        <w:t xml:space="preserve"> </w:t>
      </w:r>
      <w:r w:rsidRPr="000775F9">
        <w:rPr>
          <w:sz w:val="20"/>
        </w:rPr>
        <w:t>parameters.</w:t>
      </w:r>
    </w:p>
    <w:p w:rsidR="000775F9" w:rsidRPr="000775F9" w:rsidRDefault="000775F9" w:rsidP="00667122">
      <w:pPr>
        <w:numPr>
          <w:ilvl w:val="3"/>
          <w:numId w:val="155"/>
        </w:numPr>
        <w:tabs>
          <w:tab w:val="left" w:pos="1453"/>
          <w:tab w:val="left" w:pos="1454"/>
        </w:tabs>
        <w:spacing w:before="10"/>
        <w:ind w:left="1454" w:right="109" w:hanging="461"/>
        <w:rPr>
          <w:sz w:val="20"/>
        </w:rPr>
      </w:pPr>
      <w:r w:rsidRPr="000775F9">
        <w:rPr>
          <w:sz w:val="20"/>
        </w:rPr>
        <w:t>Infrared Scanning: After Substantial Completion, but not more than 60 days after Final Acceptance, perform an infrared scan of each splice in cables and conductors No. 3 AWG and larger. Remove box and equipment covers so splices are accessible to portable scanner.</w:t>
      </w:r>
    </w:p>
    <w:p w:rsidR="000775F9" w:rsidRPr="000775F9" w:rsidRDefault="000775F9" w:rsidP="00667122">
      <w:pPr>
        <w:numPr>
          <w:ilvl w:val="4"/>
          <w:numId w:val="155"/>
        </w:numPr>
        <w:tabs>
          <w:tab w:val="left" w:pos="1914"/>
          <w:tab w:val="left" w:pos="1915"/>
        </w:tabs>
        <w:spacing w:before="7"/>
        <w:ind w:right="255" w:hanging="460"/>
        <w:rPr>
          <w:sz w:val="20"/>
        </w:rPr>
      </w:pPr>
      <w:r w:rsidRPr="000775F9">
        <w:rPr>
          <w:sz w:val="20"/>
        </w:rPr>
        <w:t>Follow-up Infrared Scanning: Perform an additional follow-up infrared scan of each splice 11 months after date of Substantial</w:t>
      </w:r>
      <w:r w:rsidRPr="000775F9">
        <w:rPr>
          <w:spacing w:val="-13"/>
          <w:sz w:val="20"/>
        </w:rPr>
        <w:t xml:space="preserve"> </w:t>
      </w:r>
      <w:r w:rsidRPr="000775F9">
        <w:rPr>
          <w:sz w:val="20"/>
        </w:rPr>
        <w:t>Completion.</w:t>
      </w:r>
    </w:p>
    <w:p w:rsidR="000775F9" w:rsidRPr="000775F9" w:rsidRDefault="000775F9" w:rsidP="00667122">
      <w:pPr>
        <w:numPr>
          <w:ilvl w:val="4"/>
          <w:numId w:val="155"/>
        </w:numPr>
        <w:tabs>
          <w:tab w:val="left" w:pos="1914"/>
          <w:tab w:val="left" w:pos="1915"/>
        </w:tabs>
        <w:spacing w:before="9"/>
        <w:ind w:right="125" w:hanging="460"/>
        <w:rPr>
          <w:sz w:val="20"/>
        </w:rPr>
      </w:pPr>
      <w:r w:rsidRPr="000775F9">
        <w:rPr>
          <w:sz w:val="20"/>
        </w:rPr>
        <w:t>Instrument: Use an infrared scanning device designed to measure temperature or to detect significant deviations from normal values. Provide calibration record for device.</w:t>
      </w:r>
    </w:p>
    <w:p w:rsidR="000775F9" w:rsidRPr="000775F9" w:rsidRDefault="000775F9" w:rsidP="00667122">
      <w:pPr>
        <w:numPr>
          <w:ilvl w:val="4"/>
          <w:numId w:val="155"/>
        </w:numPr>
        <w:tabs>
          <w:tab w:val="left" w:pos="1914"/>
          <w:tab w:val="left" w:pos="1915"/>
        </w:tabs>
        <w:spacing w:before="9"/>
        <w:ind w:right="768" w:hanging="460"/>
        <w:rPr>
          <w:sz w:val="20"/>
        </w:rPr>
      </w:pPr>
      <w:r w:rsidRPr="000775F9">
        <w:rPr>
          <w:sz w:val="20"/>
        </w:rPr>
        <w:t>Record of Infrared Scanning: Prepare a certified report that identifies splices checked and that describes scanning results. Include notation of deficiencies detected, remedial action taken, and observations after remedial</w:t>
      </w:r>
      <w:r w:rsidRPr="000775F9">
        <w:rPr>
          <w:spacing w:val="-18"/>
          <w:sz w:val="20"/>
        </w:rPr>
        <w:t xml:space="preserve"> </w:t>
      </w:r>
      <w:r w:rsidRPr="000775F9">
        <w:rPr>
          <w:sz w:val="20"/>
        </w:rPr>
        <w:t>action.</w:t>
      </w:r>
    </w:p>
    <w:p w:rsidR="000775F9" w:rsidRPr="000775F9" w:rsidRDefault="000775F9" w:rsidP="00667122">
      <w:pPr>
        <w:numPr>
          <w:ilvl w:val="2"/>
          <w:numId w:val="155"/>
        </w:numPr>
        <w:tabs>
          <w:tab w:val="left" w:pos="993"/>
          <w:tab w:val="left" w:pos="994"/>
        </w:tabs>
        <w:spacing w:before="81"/>
        <w:ind w:hanging="475"/>
        <w:rPr>
          <w:sz w:val="20"/>
        </w:rPr>
      </w:pPr>
      <w:r w:rsidRPr="000775F9">
        <w:rPr>
          <w:sz w:val="20"/>
        </w:rPr>
        <w:t>Test Reports:  Prepare a written report to record the</w:t>
      </w:r>
      <w:r w:rsidRPr="000775F9">
        <w:rPr>
          <w:spacing w:val="-20"/>
          <w:sz w:val="20"/>
        </w:rPr>
        <w:t xml:space="preserve"> </w:t>
      </w:r>
      <w:r w:rsidRPr="000775F9">
        <w:rPr>
          <w:sz w:val="20"/>
        </w:rPr>
        <w:t>following:</w:t>
      </w:r>
    </w:p>
    <w:p w:rsidR="000775F9" w:rsidRPr="000775F9" w:rsidRDefault="000775F9" w:rsidP="00667122">
      <w:pPr>
        <w:numPr>
          <w:ilvl w:val="3"/>
          <w:numId w:val="155"/>
        </w:numPr>
        <w:tabs>
          <w:tab w:val="left" w:pos="1453"/>
          <w:tab w:val="left" w:pos="1454"/>
        </w:tabs>
        <w:spacing w:before="7"/>
        <w:ind w:left="1454" w:hanging="461"/>
        <w:rPr>
          <w:sz w:val="20"/>
        </w:rPr>
      </w:pPr>
      <w:r w:rsidRPr="000775F9">
        <w:rPr>
          <w:sz w:val="20"/>
        </w:rPr>
        <w:t>Test procedures</w:t>
      </w:r>
      <w:r w:rsidRPr="000775F9">
        <w:rPr>
          <w:spacing w:val="-8"/>
          <w:sz w:val="20"/>
        </w:rPr>
        <w:t xml:space="preserve"> </w:t>
      </w:r>
      <w:r w:rsidRPr="000775F9">
        <w:rPr>
          <w:sz w:val="20"/>
        </w:rPr>
        <w:t>used.</w:t>
      </w:r>
    </w:p>
    <w:p w:rsidR="000775F9" w:rsidRPr="000775F9" w:rsidRDefault="000775F9" w:rsidP="00667122">
      <w:pPr>
        <w:numPr>
          <w:ilvl w:val="3"/>
          <w:numId w:val="155"/>
        </w:numPr>
        <w:tabs>
          <w:tab w:val="left" w:pos="1453"/>
          <w:tab w:val="left" w:pos="1454"/>
        </w:tabs>
        <w:spacing w:before="10"/>
        <w:ind w:left="1454" w:hanging="461"/>
        <w:rPr>
          <w:sz w:val="20"/>
        </w:rPr>
      </w:pPr>
      <w:r w:rsidRPr="000775F9">
        <w:rPr>
          <w:sz w:val="20"/>
        </w:rPr>
        <w:t>Test results that comply with</w:t>
      </w:r>
      <w:r w:rsidRPr="000775F9">
        <w:rPr>
          <w:spacing w:val="-10"/>
          <w:sz w:val="20"/>
        </w:rPr>
        <w:t xml:space="preserve"> </w:t>
      </w:r>
      <w:r w:rsidRPr="000775F9">
        <w:rPr>
          <w:sz w:val="20"/>
        </w:rPr>
        <w:t>requirements.</w:t>
      </w:r>
    </w:p>
    <w:p w:rsidR="000775F9" w:rsidRPr="000775F9" w:rsidRDefault="000775F9" w:rsidP="00667122">
      <w:pPr>
        <w:numPr>
          <w:ilvl w:val="3"/>
          <w:numId w:val="155"/>
        </w:numPr>
        <w:tabs>
          <w:tab w:val="left" w:pos="1453"/>
          <w:tab w:val="left" w:pos="1454"/>
        </w:tabs>
        <w:spacing w:before="10"/>
        <w:ind w:left="1454" w:right="301" w:hanging="461"/>
        <w:rPr>
          <w:sz w:val="20"/>
        </w:rPr>
      </w:pPr>
      <w:r w:rsidRPr="000775F9">
        <w:rPr>
          <w:sz w:val="20"/>
        </w:rPr>
        <w:t>Test results that do not comply with requirements and corrective action taken to</w:t>
      </w:r>
      <w:r w:rsidRPr="000775F9">
        <w:rPr>
          <w:spacing w:val="-26"/>
          <w:sz w:val="20"/>
        </w:rPr>
        <w:t xml:space="preserve"> </w:t>
      </w:r>
      <w:r w:rsidRPr="000775F9">
        <w:rPr>
          <w:sz w:val="20"/>
        </w:rPr>
        <w:t>achieve compliance with</w:t>
      </w:r>
      <w:r w:rsidRPr="000775F9">
        <w:rPr>
          <w:spacing w:val="-11"/>
          <w:sz w:val="20"/>
        </w:rPr>
        <w:t xml:space="preserve"> </w:t>
      </w:r>
      <w:r w:rsidRPr="000775F9">
        <w:rPr>
          <w:sz w:val="20"/>
        </w:rPr>
        <w:t>requirements.</w:t>
      </w:r>
    </w:p>
    <w:p w:rsidR="000775F9" w:rsidRPr="000775F9" w:rsidRDefault="000775F9" w:rsidP="00667122">
      <w:pPr>
        <w:numPr>
          <w:ilvl w:val="2"/>
          <w:numId w:val="155"/>
        </w:numPr>
        <w:tabs>
          <w:tab w:val="left" w:pos="993"/>
          <w:tab w:val="left" w:pos="994"/>
        </w:tabs>
        <w:spacing w:before="79"/>
        <w:ind w:hanging="475"/>
        <w:rPr>
          <w:sz w:val="20"/>
        </w:rPr>
      </w:pPr>
      <w:r w:rsidRPr="000775F9">
        <w:rPr>
          <w:sz w:val="20"/>
        </w:rPr>
        <w:t>Remove and replace malfunctioning units and retest as specified</w:t>
      </w:r>
      <w:r w:rsidRPr="000775F9">
        <w:rPr>
          <w:spacing w:val="-26"/>
          <w:sz w:val="20"/>
        </w:rPr>
        <w:t xml:space="preserve"> </w:t>
      </w:r>
      <w:r w:rsidRPr="000775F9">
        <w:rPr>
          <w:sz w:val="20"/>
        </w:rPr>
        <w:t>above.</w:t>
      </w:r>
    </w:p>
    <w:p w:rsidR="000775F9" w:rsidRPr="000775F9" w:rsidRDefault="000775F9" w:rsidP="000775F9">
      <w:pPr>
        <w:spacing w:before="79"/>
        <w:ind w:left="3909" w:right="3869"/>
        <w:jc w:val="center"/>
        <w:outlineLvl w:val="2"/>
        <w:rPr>
          <w:b/>
          <w:bCs/>
          <w:sz w:val="20"/>
          <w:szCs w:val="20"/>
        </w:rPr>
      </w:pPr>
      <w:r w:rsidRPr="000775F9">
        <w:rPr>
          <w:b/>
          <w:bCs/>
          <w:sz w:val="20"/>
          <w:szCs w:val="20"/>
        </w:rPr>
        <w:t>END OF SECTION</w:t>
      </w:r>
    </w:p>
    <w:p w:rsidR="000775F9" w:rsidRPr="000775F9" w:rsidRDefault="000775F9" w:rsidP="000775F9">
      <w:pPr>
        <w:jc w:val="center"/>
        <w:sectPr w:rsidR="000775F9" w:rsidRPr="000775F9">
          <w:footerReference w:type="default" r:id="rId402"/>
          <w:pgSz w:w="12240" w:h="15840"/>
          <w:pgMar w:top="1360" w:right="1380" w:bottom="680" w:left="1340" w:header="0" w:footer="486" w:gutter="0"/>
          <w:cols w:space="720"/>
        </w:sectPr>
      </w:pPr>
    </w:p>
    <w:p w:rsidR="000775F9" w:rsidRPr="000775F9" w:rsidRDefault="000775F9" w:rsidP="000775F9">
      <w:pPr>
        <w:rPr>
          <w:b/>
          <w:szCs w:val="20"/>
        </w:rPr>
      </w:pPr>
    </w:p>
    <w:p w:rsidR="000775F9" w:rsidRPr="000775F9" w:rsidRDefault="000775F9" w:rsidP="000775F9">
      <w:pPr>
        <w:rPr>
          <w:b/>
          <w:szCs w:val="20"/>
        </w:rPr>
      </w:pPr>
    </w:p>
    <w:p w:rsidR="000775F9" w:rsidRPr="000775F9" w:rsidRDefault="000775F9" w:rsidP="000775F9">
      <w:pPr>
        <w:spacing w:before="190"/>
        <w:ind w:left="100"/>
        <w:outlineLvl w:val="2"/>
        <w:rPr>
          <w:b/>
          <w:bCs/>
          <w:sz w:val="20"/>
          <w:szCs w:val="20"/>
        </w:rPr>
      </w:pPr>
      <w:r w:rsidRPr="000775F9">
        <w:rPr>
          <w:b/>
          <w:bCs/>
          <w:sz w:val="20"/>
          <w:szCs w:val="20"/>
        </w:rPr>
        <w:t>PART 1</w:t>
      </w:r>
      <w:r w:rsidRPr="000775F9">
        <w:rPr>
          <w:b/>
          <w:bCs/>
          <w:spacing w:val="-11"/>
          <w:sz w:val="20"/>
          <w:szCs w:val="20"/>
        </w:rPr>
        <w:t xml:space="preserve"> </w:t>
      </w:r>
      <w:r w:rsidRPr="000775F9">
        <w:rPr>
          <w:b/>
          <w:bCs/>
          <w:sz w:val="20"/>
          <w:szCs w:val="20"/>
        </w:rPr>
        <w:t>GENERAL</w:t>
      </w:r>
    </w:p>
    <w:p w:rsidR="000775F9" w:rsidRPr="000775F9" w:rsidRDefault="000775F9" w:rsidP="00667122">
      <w:pPr>
        <w:numPr>
          <w:ilvl w:val="1"/>
          <w:numId w:val="154"/>
        </w:numPr>
        <w:tabs>
          <w:tab w:val="left" w:pos="634"/>
        </w:tabs>
        <w:spacing w:before="79"/>
        <w:rPr>
          <w:b/>
          <w:sz w:val="20"/>
        </w:rPr>
      </w:pPr>
      <w:r w:rsidRPr="000775F9">
        <w:rPr>
          <w:b/>
          <w:sz w:val="20"/>
        </w:rPr>
        <w:t>SUMMARY</w:t>
      </w:r>
    </w:p>
    <w:p w:rsidR="000775F9" w:rsidRPr="000775F9" w:rsidRDefault="000775F9" w:rsidP="000775F9">
      <w:pPr>
        <w:spacing w:before="77"/>
        <w:ind w:left="78" w:right="1946"/>
        <w:jc w:val="center"/>
        <w:rPr>
          <w:b/>
          <w:sz w:val="20"/>
        </w:rPr>
      </w:pPr>
      <w:r w:rsidRPr="000775F9">
        <w:br w:type="column"/>
      </w:r>
      <w:r w:rsidRPr="000775F9">
        <w:rPr>
          <w:b/>
          <w:sz w:val="20"/>
        </w:rPr>
        <w:t>SECTION 26 0526</w:t>
      </w:r>
    </w:p>
    <w:p w:rsidR="000775F9" w:rsidRPr="000775F9" w:rsidRDefault="000775F9" w:rsidP="000775F9">
      <w:pPr>
        <w:spacing w:before="80"/>
        <w:ind w:left="81" w:right="1946"/>
        <w:jc w:val="center"/>
        <w:rPr>
          <w:b/>
          <w:sz w:val="20"/>
        </w:rPr>
      </w:pPr>
      <w:r w:rsidRPr="000775F9">
        <w:rPr>
          <w:b/>
          <w:sz w:val="20"/>
        </w:rPr>
        <w:t>GROUNDING AND BONDING FOR ELECTRICAL SYSTEMS</w:t>
      </w:r>
    </w:p>
    <w:p w:rsidR="000775F9" w:rsidRPr="000775F9" w:rsidRDefault="000775F9" w:rsidP="000775F9">
      <w:pPr>
        <w:jc w:val="center"/>
        <w:rPr>
          <w:sz w:val="20"/>
        </w:rPr>
        <w:sectPr w:rsidR="000775F9" w:rsidRPr="000775F9">
          <w:footerReference w:type="default" r:id="rId403"/>
          <w:pgSz w:w="12240" w:h="15840"/>
          <w:pgMar w:top="1440" w:right="1380" w:bottom="680" w:left="1340" w:header="0" w:footer="486" w:gutter="0"/>
          <w:cols w:num="2" w:space="720" w:equalWidth="0">
            <w:col w:w="1840" w:space="68"/>
            <w:col w:w="7612"/>
          </w:cols>
        </w:sectPr>
      </w:pPr>
    </w:p>
    <w:p w:rsidR="000775F9" w:rsidRPr="000775F9" w:rsidRDefault="000775F9" w:rsidP="00667122">
      <w:pPr>
        <w:numPr>
          <w:ilvl w:val="2"/>
          <w:numId w:val="154"/>
        </w:numPr>
        <w:tabs>
          <w:tab w:val="left" w:pos="993"/>
          <w:tab w:val="left" w:pos="994"/>
        </w:tabs>
        <w:spacing w:before="84"/>
        <w:ind w:hanging="475"/>
        <w:rPr>
          <w:sz w:val="20"/>
        </w:rPr>
      </w:pPr>
      <w:r w:rsidRPr="000775F9">
        <w:rPr>
          <w:sz w:val="20"/>
        </w:rPr>
        <w:t>Section Includes:  Grounding systems and</w:t>
      </w:r>
      <w:r w:rsidRPr="000775F9">
        <w:rPr>
          <w:spacing w:val="-14"/>
          <w:sz w:val="20"/>
        </w:rPr>
        <w:t xml:space="preserve"> </w:t>
      </w:r>
      <w:r w:rsidRPr="000775F9">
        <w:rPr>
          <w:sz w:val="20"/>
        </w:rPr>
        <w:t>equipment.</w:t>
      </w:r>
    </w:p>
    <w:p w:rsidR="000775F9" w:rsidRPr="000775F9" w:rsidRDefault="000775F9" w:rsidP="00667122">
      <w:pPr>
        <w:numPr>
          <w:ilvl w:val="2"/>
          <w:numId w:val="154"/>
        </w:numPr>
        <w:tabs>
          <w:tab w:val="left" w:pos="993"/>
          <w:tab w:val="left" w:pos="994"/>
        </w:tabs>
        <w:spacing w:before="79"/>
        <w:ind w:hanging="475"/>
        <w:rPr>
          <w:sz w:val="20"/>
        </w:rPr>
      </w:pPr>
      <w:r w:rsidRPr="000775F9">
        <w:rPr>
          <w:sz w:val="20"/>
        </w:rPr>
        <w:t>Section includes grounding systems and equipment, plus the following special</w:t>
      </w:r>
      <w:r w:rsidRPr="000775F9">
        <w:rPr>
          <w:spacing w:val="-28"/>
          <w:sz w:val="20"/>
        </w:rPr>
        <w:t xml:space="preserve"> </w:t>
      </w:r>
      <w:r w:rsidRPr="000775F9">
        <w:rPr>
          <w:sz w:val="20"/>
        </w:rPr>
        <w:t>applications:</w:t>
      </w:r>
    </w:p>
    <w:p w:rsidR="000775F9" w:rsidRPr="000775F9" w:rsidRDefault="000775F9" w:rsidP="00667122">
      <w:pPr>
        <w:numPr>
          <w:ilvl w:val="3"/>
          <w:numId w:val="154"/>
        </w:numPr>
        <w:tabs>
          <w:tab w:val="left" w:pos="1453"/>
          <w:tab w:val="left" w:pos="1454"/>
        </w:tabs>
        <w:spacing w:before="7"/>
        <w:rPr>
          <w:sz w:val="20"/>
        </w:rPr>
      </w:pPr>
      <w:r w:rsidRPr="000775F9">
        <w:rPr>
          <w:sz w:val="20"/>
        </w:rPr>
        <w:t>Overhead-line</w:t>
      </w:r>
      <w:r w:rsidRPr="000775F9">
        <w:rPr>
          <w:spacing w:val="-8"/>
          <w:sz w:val="20"/>
        </w:rPr>
        <w:t xml:space="preserve"> </w:t>
      </w:r>
      <w:r w:rsidRPr="000775F9">
        <w:rPr>
          <w:sz w:val="20"/>
        </w:rPr>
        <w:t>grounding.</w:t>
      </w:r>
    </w:p>
    <w:p w:rsidR="000775F9" w:rsidRPr="000775F9" w:rsidRDefault="000775F9" w:rsidP="00667122">
      <w:pPr>
        <w:numPr>
          <w:ilvl w:val="3"/>
          <w:numId w:val="154"/>
        </w:numPr>
        <w:tabs>
          <w:tab w:val="left" w:pos="1453"/>
          <w:tab w:val="left" w:pos="1454"/>
        </w:tabs>
        <w:spacing w:before="10"/>
        <w:rPr>
          <w:sz w:val="20"/>
        </w:rPr>
      </w:pPr>
      <w:r w:rsidRPr="000775F9">
        <w:rPr>
          <w:sz w:val="20"/>
        </w:rPr>
        <w:t>Underground distribution</w:t>
      </w:r>
      <w:r w:rsidRPr="000775F9">
        <w:rPr>
          <w:spacing w:val="-9"/>
          <w:sz w:val="20"/>
        </w:rPr>
        <w:t xml:space="preserve"> </w:t>
      </w:r>
      <w:r w:rsidRPr="000775F9">
        <w:rPr>
          <w:sz w:val="20"/>
        </w:rPr>
        <w:t>grounding.</w:t>
      </w:r>
    </w:p>
    <w:p w:rsidR="000775F9" w:rsidRPr="000775F9" w:rsidRDefault="000775F9" w:rsidP="00667122">
      <w:pPr>
        <w:numPr>
          <w:ilvl w:val="3"/>
          <w:numId w:val="154"/>
        </w:numPr>
        <w:tabs>
          <w:tab w:val="left" w:pos="1453"/>
          <w:tab w:val="left" w:pos="1454"/>
        </w:tabs>
        <w:spacing w:before="10"/>
        <w:rPr>
          <w:sz w:val="20"/>
        </w:rPr>
      </w:pPr>
      <w:r w:rsidRPr="000775F9">
        <w:rPr>
          <w:sz w:val="20"/>
        </w:rPr>
        <w:t>Ground bonding common with lightning protection</w:t>
      </w:r>
      <w:r w:rsidRPr="000775F9">
        <w:rPr>
          <w:spacing w:val="-15"/>
          <w:sz w:val="20"/>
        </w:rPr>
        <w:t xml:space="preserve"> </w:t>
      </w:r>
      <w:r w:rsidRPr="000775F9">
        <w:rPr>
          <w:sz w:val="20"/>
        </w:rPr>
        <w:t>system.</w:t>
      </w:r>
    </w:p>
    <w:p w:rsidR="000775F9" w:rsidRPr="000775F9" w:rsidRDefault="000775F9" w:rsidP="00667122">
      <w:pPr>
        <w:numPr>
          <w:ilvl w:val="1"/>
          <w:numId w:val="154"/>
        </w:numPr>
        <w:tabs>
          <w:tab w:val="left" w:pos="634"/>
        </w:tabs>
        <w:spacing w:before="79"/>
        <w:outlineLvl w:val="2"/>
        <w:rPr>
          <w:b/>
          <w:bCs/>
          <w:sz w:val="20"/>
          <w:szCs w:val="20"/>
        </w:rPr>
      </w:pPr>
      <w:r w:rsidRPr="000775F9">
        <w:rPr>
          <w:b/>
          <w:bCs/>
          <w:sz w:val="20"/>
          <w:szCs w:val="20"/>
        </w:rPr>
        <w:t>ACTION</w:t>
      </w:r>
      <w:r w:rsidRPr="000775F9">
        <w:rPr>
          <w:b/>
          <w:bCs/>
          <w:spacing w:val="-6"/>
          <w:sz w:val="20"/>
          <w:szCs w:val="20"/>
        </w:rPr>
        <w:t xml:space="preserve"> </w:t>
      </w:r>
      <w:r w:rsidRPr="000775F9">
        <w:rPr>
          <w:b/>
          <w:bCs/>
          <w:sz w:val="20"/>
          <w:szCs w:val="20"/>
        </w:rPr>
        <w:t>SUBMITTALS</w:t>
      </w:r>
    </w:p>
    <w:p w:rsidR="000775F9" w:rsidRPr="000775F9" w:rsidRDefault="000775F9" w:rsidP="00667122">
      <w:pPr>
        <w:numPr>
          <w:ilvl w:val="2"/>
          <w:numId w:val="154"/>
        </w:numPr>
        <w:tabs>
          <w:tab w:val="left" w:pos="993"/>
          <w:tab w:val="left" w:pos="994"/>
        </w:tabs>
        <w:spacing w:before="81"/>
        <w:ind w:hanging="475"/>
        <w:rPr>
          <w:sz w:val="20"/>
        </w:rPr>
      </w:pPr>
      <w:r w:rsidRPr="000775F9">
        <w:rPr>
          <w:sz w:val="20"/>
        </w:rPr>
        <w:t>Product Data:  For each type of product</w:t>
      </w:r>
      <w:r w:rsidRPr="000775F9">
        <w:rPr>
          <w:spacing w:val="-18"/>
          <w:sz w:val="20"/>
        </w:rPr>
        <w:t xml:space="preserve"> </w:t>
      </w:r>
      <w:r w:rsidRPr="000775F9">
        <w:rPr>
          <w:sz w:val="20"/>
        </w:rPr>
        <w:t>indicated.</w:t>
      </w:r>
    </w:p>
    <w:p w:rsidR="000775F9" w:rsidRPr="000775F9" w:rsidRDefault="000775F9" w:rsidP="00667122">
      <w:pPr>
        <w:numPr>
          <w:ilvl w:val="1"/>
          <w:numId w:val="154"/>
        </w:numPr>
        <w:tabs>
          <w:tab w:val="left" w:pos="634"/>
        </w:tabs>
        <w:spacing w:before="77"/>
        <w:outlineLvl w:val="2"/>
        <w:rPr>
          <w:b/>
          <w:bCs/>
          <w:sz w:val="20"/>
          <w:szCs w:val="20"/>
        </w:rPr>
      </w:pPr>
      <w:r w:rsidRPr="000775F9">
        <w:rPr>
          <w:b/>
          <w:bCs/>
          <w:sz w:val="20"/>
          <w:szCs w:val="20"/>
        </w:rPr>
        <w:t>INFORMATIONAL</w:t>
      </w:r>
      <w:r w:rsidRPr="000775F9">
        <w:rPr>
          <w:b/>
          <w:bCs/>
          <w:spacing w:val="-10"/>
          <w:sz w:val="20"/>
          <w:szCs w:val="20"/>
        </w:rPr>
        <w:t xml:space="preserve"> </w:t>
      </w:r>
      <w:r w:rsidRPr="000775F9">
        <w:rPr>
          <w:b/>
          <w:bCs/>
          <w:sz w:val="20"/>
          <w:szCs w:val="20"/>
        </w:rPr>
        <w:t>SUBMITTALS</w:t>
      </w:r>
    </w:p>
    <w:p w:rsidR="000775F9" w:rsidRPr="000775F9" w:rsidRDefault="000775F9" w:rsidP="00667122">
      <w:pPr>
        <w:numPr>
          <w:ilvl w:val="2"/>
          <w:numId w:val="154"/>
        </w:numPr>
        <w:tabs>
          <w:tab w:val="left" w:pos="993"/>
          <w:tab w:val="left" w:pos="994"/>
        </w:tabs>
        <w:spacing w:before="81"/>
        <w:ind w:right="242" w:hanging="475"/>
        <w:rPr>
          <w:sz w:val="20"/>
        </w:rPr>
      </w:pPr>
      <w:r w:rsidRPr="000775F9">
        <w:rPr>
          <w:sz w:val="20"/>
        </w:rPr>
        <w:t>Informational Submittals: Plans showing dimensioned as-built locations of grounding features specified in "Field Quality Control" Article, including the</w:t>
      </w:r>
      <w:r w:rsidRPr="000775F9">
        <w:rPr>
          <w:spacing w:val="-24"/>
          <w:sz w:val="20"/>
        </w:rPr>
        <w:t xml:space="preserve"> </w:t>
      </w:r>
      <w:r w:rsidRPr="000775F9">
        <w:rPr>
          <w:sz w:val="20"/>
        </w:rPr>
        <w:t>following:</w:t>
      </w:r>
    </w:p>
    <w:p w:rsidR="000775F9" w:rsidRPr="000775F9" w:rsidRDefault="000775F9" w:rsidP="00667122">
      <w:pPr>
        <w:numPr>
          <w:ilvl w:val="3"/>
          <w:numId w:val="154"/>
        </w:numPr>
        <w:tabs>
          <w:tab w:val="left" w:pos="1453"/>
          <w:tab w:val="left" w:pos="1454"/>
        </w:tabs>
        <w:spacing w:before="7"/>
        <w:rPr>
          <w:sz w:val="20"/>
        </w:rPr>
      </w:pPr>
      <w:r w:rsidRPr="000775F9">
        <w:rPr>
          <w:sz w:val="20"/>
        </w:rPr>
        <w:t>Test</w:t>
      </w:r>
      <w:r w:rsidRPr="000775F9">
        <w:rPr>
          <w:spacing w:val="-5"/>
          <w:sz w:val="20"/>
        </w:rPr>
        <w:t xml:space="preserve"> </w:t>
      </w:r>
      <w:r w:rsidRPr="000775F9">
        <w:rPr>
          <w:sz w:val="20"/>
        </w:rPr>
        <w:t>wells.</w:t>
      </w:r>
    </w:p>
    <w:p w:rsidR="000775F9" w:rsidRPr="000775F9" w:rsidRDefault="000775F9" w:rsidP="00667122">
      <w:pPr>
        <w:numPr>
          <w:ilvl w:val="3"/>
          <w:numId w:val="154"/>
        </w:numPr>
        <w:tabs>
          <w:tab w:val="left" w:pos="1453"/>
          <w:tab w:val="left" w:pos="1454"/>
        </w:tabs>
        <w:spacing w:before="10"/>
        <w:rPr>
          <w:sz w:val="20"/>
        </w:rPr>
      </w:pPr>
      <w:r w:rsidRPr="000775F9">
        <w:rPr>
          <w:sz w:val="20"/>
        </w:rPr>
        <w:t>Ground</w:t>
      </w:r>
      <w:r w:rsidRPr="000775F9">
        <w:rPr>
          <w:spacing w:val="-6"/>
          <w:sz w:val="20"/>
        </w:rPr>
        <w:t xml:space="preserve"> </w:t>
      </w:r>
      <w:r w:rsidRPr="000775F9">
        <w:rPr>
          <w:sz w:val="20"/>
        </w:rPr>
        <w:t>rods.</w:t>
      </w:r>
    </w:p>
    <w:p w:rsidR="000775F9" w:rsidRPr="000775F9" w:rsidRDefault="000775F9" w:rsidP="00667122">
      <w:pPr>
        <w:numPr>
          <w:ilvl w:val="3"/>
          <w:numId w:val="154"/>
        </w:numPr>
        <w:tabs>
          <w:tab w:val="left" w:pos="1453"/>
          <w:tab w:val="left" w:pos="1454"/>
        </w:tabs>
        <w:spacing w:before="10"/>
        <w:rPr>
          <w:sz w:val="20"/>
        </w:rPr>
      </w:pPr>
      <w:r w:rsidRPr="000775F9">
        <w:rPr>
          <w:sz w:val="20"/>
        </w:rPr>
        <w:t>Ground</w:t>
      </w:r>
      <w:r w:rsidRPr="000775F9">
        <w:rPr>
          <w:spacing w:val="-6"/>
          <w:sz w:val="20"/>
        </w:rPr>
        <w:t xml:space="preserve"> </w:t>
      </w:r>
      <w:r w:rsidRPr="000775F9">
        <w:rPr>
          <w:sz w:val="20"/>
        </w:rPr>
        <w:t>rings.</w:t>
      </w:r>
    </w:p>
    <w:p w:rsidR="000775F9" w:rsidRPr="000775F9" w:rsidRDefault="000775F9" w:rsidP="00667122">
      <w:pPr>
        <w:numPr>
          <w:ilvl w:val="3"/>
          <w:numId w:val="154"/>
        </w:numPr>
        <w:tabs>
          <w:tab w:val="left" w:pos="1453"/>
          <w:tab w:val="left" w:pos="1454"/>
        </w:tabs>
        <w:spacing w:before="10"/>
        <w:rPr>
          <w:sz w:val="20"/>
        </w:rPr>
      </w:pPr>
      <w:r w:rsidRPr="000775F9">
        <w:rPr>
          <w:sz w:val="20"/>
        </w:rPr>
        <w:t>Grounding arrangements and connections for separately derived</w:t>
      </w:r>
      <w:r w:rsidRPr="000775F9">
        <w:rPr>
          <w:spacing w:val="-14"/>
          <w:sz w:val="20"/>
        </w:rPr>
        <w:t xml:space="preserve"> </w:t>
      </w:r>
      <w:r w:rsidRPr="000775F9">
        <w:rPr>
          <w:sz w:val="20"/>
        </w:rPr>
        <w:t>systems.</w:t>
      </w:r>
    </w:p>
    <w:p w:rsidR="000775F9" w:rsidRPr="000775F9" w:rsidRDefault="000775F9" w:rsidP="00667122">
      <w:pPr>
        <w:numPr>
          <w:ilvl w:val="3"/>
          <w:numId w:val="154"/>
        </w:numPr>
        <w:tabs>
          <w:tab w:val="left" w:pos="1453"/>
          <w:tab w:val="left" w:pos="1454"/>
        </w:tabs>
        <w:spacing w:before="10"/>
        <w:rPr>
          <w:sz w:val="20"/>
        </w:rPr>
      </w:pPr>
      <w:r w:rsidRPr="000775F9">
        <w:rPr>
          <w:sz w:val="20"/>
        </w:rPr>
        <w:t>Grounding for sensitive electronic</w:t>
      </w:r>
      <w:r w:rsidRPr="000775F9">
        <w:rPr>
          <w:spacing w:val="-14"/>
          <w:sz w:val="20"/>
        </w:rPr>
        <w:t xml:space="preserve"> </w:t>
      </w:r>
      <w:r w:rsidRPr="000775F9">
        <w:rPr>
          <w:sz w:val="20"/>
        </w:rPr>
        <w:t>equipment.</w:t>
      </w:r>
    </w:p>
    <w:p w:rsidR="000775F9" w:rsidRPr="000775F9" w:rsidRDefault="000775F9" w:rsidP="00667122">
      <w:pPr>
        <w:numPr>
          <w:ilvl w:val="2"/>
          <w:numId w:val="154"/>
        </w:numPr>
        <w:tabs>
          <w:tab w:val="left" w:pos="993"/>
          <w:tab w:val="left" w:pos="994"/>
        </w:tabs>
        <w:spacing w:before="82"/>
        <w:ind w:hanging="475"/>
        <w:rPr>
          <w:sz w:val="20"/>
        </w:rPr>
      </w:pPr>
      <w:r w:rsidRPr="000775F9">
        <w:rPr>
          <w:sz w:val="20"/>
        </w:rPr>
        <w:t>Qualification Data:  For qualified testing agency and testing agency's field</w:t>
      </w:r>
      <w:r w:rsidRPr="000775F9">
        <w:rPr>
          <w:spacing w:val="-24"/>
          <w:sz w:val="20"/>
        </w:rPr>
        <w:t xml:space="preserve"> </w:t>
      </w:r>
      <w:r w:rsidRPr="000775F9">
        <w:rPr>
          <w:sz w:val="20"/>
        </w:rPr>
        <w:t>supervisor.</w:t>
      </w:r>
    </w:p>
    <w:p w:rsidR="000775F9" w:rsidRPr="000775F9" w:rsidRDefault="000775F9" w:rsidP="00667122">
      <w:pPr>
        <w:numPr>
          <w:ilvl w:val="2"/>
          <w:numId w:val="154"/>
        </w:numPr>
        <w:tabs>
          <w:tab w:val="left" w:pos="993"/>
          <w:tab w:val="left" w:pos="994"/>
        </w:tabs>
        <w:spacing w:before="82"/>
        <w:ind w:hanging="475"/>
        <w:rPr>
          <w:sz w:val="20"/>
        </w:rPr>
      </w:pPr>
      <w:r w:rsidRPr="000775F9">
        <w:rPr>
          <w:sz w:val="20"/>
        </w:rPr>
        <w:t>Field quality-control</w:t>
      </w:r>
      <w:r w:rsidRPr="000775F9">
        <w:rPr>
          <w:spacing w:val="-10"/>
          <w:sz w:val="20"/>
        </w:rPr>
        <w:t xml:space="preserve"> </w:t>
      </w:r>
      <w:r w:rsidRPr="000775F9">
        <w:rPr>
          <w:sz w:val="20"/>
        </w:rPr>
        <w:t>reports.</w:t>
      </w:r>
    </w:p>
    <w:p w:rsidR="000775F9" w:rsidRPr="000775F9" w:rsidRDefault="000775F9" w:rsidP="00667122">
      <w:pPr>
        <w:numPr>
          <w:ilvl w:val="1"/>
          <w:numId w:val="154"/>
        </w:numPr>
        <w:tabs>
          <w:tab w:val="left" w:pos="634"/>
        </w:tabs>
        <w:spacing w:before="77"/>
        <w:outlineLvl w:val="2"/>
        <w:rPr>
          <w:b/>
          <w:bCs/>
          <w:sz w:val="20"/>
          <w:szCs w:val="20"/>
        </w:rPr>
      </w:pPr>
      <w:r w:rsidRPr="000775F9">
        <w:rPr>
          <w:b/>
          <w:bCs/>
          <w:sz w:val="20"/>
          <w:szCs w:val="20"/>
        </w:rPr>
        <w:t>CLOSEOUT</w:t>
      </w:r>
      <w:r w:rsidRPr="000775F9">
        <w:rPr>
          <w:b/>
          <w:bCs/>
          <w:spacing w:val="-9"/>
          <w:sz w:val="20"/>
          <w:szCs w:val="20"/>
        </w:rPr>
        <w:t xml:space="preserve"> </w:t>
      </w:r>
      <w:r w:rsidRPr="000775F9">
        <w:rPr>
          <w:b/>
          <w:bCs/>
          <w:sz w:val="20"/>
          <w:szCs w:val="20"/>
        </w:rPr>
        <w:t>SUBMITTALS</w:t>
      </w:r>
    </w:p>
    <w:p w:rsidR="000775F9" w:rsidRPr="000775F9" w:rsidRDefault="000775F9" w:rsidP="00667122">
      <w:pPr>
        <w:numPr>
          <w:ilvl w:val="2"/>
          <w:numId w:val="154"/>
        </w:numPr>
        <w:tabs>
          <w:tab w:val="left" w:pos="993"/>
          <w:tab w:val="left" w:pos="994"/>
        </w:tabs>
        <w:spacing w:before="82"/>
        <w:ind w:right="616" w:hanging="475"/>
        <w:rPr>
          <w:sz w:val="20"/>
        </w:rPr>
      </w:pPr>
      <w:r w:rsidRPr="000775F9">
        <w:rPr>
          <w:sz w:val="20"/>
        </w:rPr>
        <w:t>Operation and Maintenance Data: For grounding to include in emergency, operation, and maintenance manuals. In addition to items specified in Division 01, include the</w:t>
      </w:r>
      <w:r w:rsidRPr="000775F9">
        <w:rPr>
          <w:spacing w:val="-21"/>
          <w:sz w:val="20"/>
        </w:rPr>
        <w:t xml:space="preserve"> </w:t>
      </w:r>
      <w:r w:rsidRPr="000775F9">
        <w:rPr>
          <w:sz w:val="20"/>
        </w:rPr>
        <w:t>following:</w:t>
      </w:r>
    </w:p>
    <w:p w:rsidR="000775F9" w:rsidRPr="000775F9" w:rsidRDefault="000775F9" w:rsidP="00667122">
      <w:pPr>
        <w:numPr>
          <w:ilvl w:val="3"/>
          <w:numId w:val="154"/>
        </w:numPr>
        <w:tabs>
          <w:tab w:val="left" w:pos="1453"/>
          <w:tab w:val="left" w:pos="1454"/>
        </w:tabs>
        <w:spacing w:before="9"/>
        <w:ind w:right="895"/>
        <w:rPr>
          <w:sz w:val="20"/>
        </w:rPr>
      </w:pPr>
      <w:r w:rsidRPr="000775F9">
        <w:rPr>
          <w:sz w:val="20"/>
        </w:rPr>
        <w:t>Instructions for periodic testing and inspection of grounding features at</w:t>
      </w:r>
      <w:r w:rsidRPr="000775F9">
        <w:rPr>
          <w:spacing w:val="-24"/>
          <w:sz w:val="20"/>
        </w:rPr>
        <w:t xml:space="preserve"> </w:t>
      </w:r>
      <w:r w:rsidRPr="000775F9">
        <w:rPr>
          <w:sz w:val="20"/>
        </w:rPr>
        <w:t>grounding connections for separately derived systems based on NFPA</w:t>
      </w:r>
      <w:r w:rsidRPr="000775F9">
        <w:rPr>
          <w:spacing w:val="-13"/>
          <w:sz w:val="20"/>
        </w:rPr>
        <w:t xml:space="preserve"> </w:t>
      </w:r>
      <w:r w:rsidRPr="000775F9">
        <w:rPr>
          <w:sz w:val="20"/>
        </w:rPr>
        <w:t>70B.</w:t>
      </w:r>
    </w:p>
    <w:p w:rsidR="000775F9" w:rsidRPr="000775F9" w:rsidRDefault="000775F9" w:rsidP="00667122">
      <w:pPr>
        <w:numPr>
          <w:ilvl w:val="4"/>
          <w:numId w:val="154"/>
        </w:numPr>
        <w:tabs>
          <w:tab w:val="left" w:pos="1914"/>
          <w:tab w:val="left" w:pos="1915"/>
        </w:tabs>
        <w:spacing w:before="9"/>
        <w:ind w:right="131" w:hanging="460"/>
        <w:rPr>
          <w:sz w:val="20"/>
        </w:rPr>
      </w:pPr>
      <w:r w:rsidRPr="000775F9">
        <w:rPr>
          <w:sz w:val="20"/>
        </w:rPr>
        <w:t>Tests shall determine if ground-resistance or impedance values remain within specified maximums, and instructions shall recommend corrective action if values</w:t>
      </w:r>
      <w:r w:rsidRPr="000775F9">
        <w:rPr>
          <w:spacing w:val="-27"/>
          <w:sz w:val="20"/>
        </w:rPr>
        <w:t xml:space="preserve"> </w:t>
      </w:r>
      <w:r w:rsidRPr="000775F9">
        <w:rPr>
          <w:sz w:val="20"/>
        </w:rPr>
        <w:t>do not.</w:t>
      </w:r>
    </w:p>
    <w:p w:rsidR="000775F9" w:rsidRPr="000775F9" w:rsidRDefault="000775F9" w:rsidP="00667122">
      <w:pPr>
        <w:numPr>
          <w:ilvl w:val="4"/>
          <w:numId w:val="154"/>
        </w:numPr>
        <w:tabs>
          <w:tab w:val="left" w:pos="1914"/>
          <w:tab w:val="left" w:pos="1915"/>
        </w:tabs>
        <w:spacing w:before="9"/>
        <w:ind w:hanging="460"/>
        <w:rPr>
          <w:sz w:val="20"/>
        </w:rPr>
      </w:pPr>
      <w:r w:rsidRPr="000775F9">
        <w:rPr>
          <w:sz w:val="20"/>
        </w:rPr>
        <w:t>Include recommended testing</w:t>
      </w:r>
      <w:r w:rsidRPr="000775F9">
        <w:rPr>
          <w:spacing w:val="-9"/>
          <w:sz w:val="20"/>
        </w:rPr>
        <w:t xml:space="preserve"> </w:t>
      </w:r>
      <w:r w:rsidRPr="000775F9">
        <w:rPr>
          <w:sz w:val="20"/>
        </w:rPr>
        <w:t>intervals.</w:t>
      </w:r>
    </w:p>
    <w:p w:rsidR="000775F9" w:rsidRPr="000775F9" w:rsidRDefault="000775F9" w:rsidP="00667122">
      <w:pPr>
        <w:numPr>
          <w:ilvl w:val="1"/>
          <w:numId w:val="154"/>
        </w:numPr>
        <w:tabs>
          <w:tab w:val="left" w:pos="634"/>
        </w:tabs>
        <w:spacing w:before="79"/>
        <w:outlineLvl w:val="2"/>
        <w:rPr>
          <w:b/>
          <w:bCs/>
          <w:sz w:val="20"/>
          <w:szCs w:val="20"/>
        </w:rPr>
      </w:pPr>
      <w:r w:rsidRPr="000775F9">
        <w:rPr>
          <w:b/>
          <w:bCs/>
          <w:sz w:val="20"/>
          <w:szCs w:val="20"/>
        </w:rPr>
        <w:t>QUALITY</w:t>
      </w:r>
      <w:r w:rsidRPr="000775F9">
        <w:rPr>
          <w:b/>
          <w:bCs/>
          <w:spacing w:val="-9"/>
          <w:sz w:val="20"/>
          <w:szCs w:val="20"/>
        </w:rPr>
        <w:t xml:space="preserve"> </w:t>
      </w:r>
      <w:r w:rsidRPr="000775F9">
        <w:rPr>
          <w:b/>
          <w:bCs/>
          <w:sz w:val="20"/>
          <w:szCs w:val="20"/>
        </w:rPr>
        <w:t>ASSURANCE</w:t>
      </w:r>
    </w:p>
    <w:p w:rsidR="000775F9" w:rsidRPr="000775F9" w:rsidRDefault="000775F9" w:rsidP="00667122">
      <w:pPr>
        <w:numPr>
          <w:ilvl w:val="2"/>
          <w:numId w:val="154"/>
        </w:numPr>
        <w:tabs>
          <w:tab w:val="left" w:pos="993"/>
          <w:tab w:val="left" w:pos="994"/>
        </w:tabs>
        <w:spacing w:before="82"/>
        <w:ind w:hanging="475"/>
        <w:rPr>
          <w:sz w:val="20"/>
        </w:rPr>
      </w:pPr>
      <w:r w:rsidRPr="000775F9">
        <w:rPr>
          <w:sz w:val="20"/>
        </w:rPr>
        <w:t>Testing Agency Qualifications:  Member company of NETA or an</w:t>
      </w:r>
      <w:r w:rsidRPr="000775F9">
        <w:rPr>
          <w:spacing w:val="-15"/>
          <w:sz w:val="20"/>
        </w:rPr>
        <w:t xml:space="preserve"> </w:t>
      </w:r>
      <w:r w:rsidRPr="000775F9">
        <w:rPr>
          <w:sz w:val="20"/>
        </w:rPr>
        <w:t>NRTL.</w:t>
      </w:r>
    </w:p>
    <w:p w:rsidR="000775F9" w:rsidRPr="000775F9" w:rsidRDefault="000775F9" w:rsidP="00667122">
      <w:pPr>
        <w:numPr>
          <w:ilvl w:val="3"/>
          <w:numId w:val="154"/>
        </w:numPr>
        <w:tabs>
          <w:tab w:val="left" w:pos="1453"/>
          <w:tab w:val="left" w:pos="1454"/>
        </w:tabs>
        <w:spacing w:before="10"/>
        <w:ind w:right="665"/>
        <w:rPr>
          <w:sz w:val="20"/>
        </w:rPr>
      </w:pPr>
      <w:r w:rsidRPr="000775F9">
        <w:rPr>
          <w:sz w:val="20"/>
        </w:rPr>
        <w:t>Testing Agency's Field Supervisor: Currently certified by NETA to supervise on-site testing.</w:t>
      </w:r>
    </w:p>
    <w:p w:rsidR="000775F9" w:rsidRPr="000775F9" w:rsidRDefault="000775F9" w:rsidP="00667122">
      <w:pPr>
        <w:numPr>
          <w:ilvl w:val="2"/>
          <w:numId w:val="154"/>
        </w:numPr>
        <w:tabs>
          <w:tab w:val="left" w:pos="993"/>
          <w:tab w:val="left" w:pos="994"/>
        </w:tabs>
        <w:spacing w:before="80"/>
        <w:ind w:right="221" w:hanging="475"/>
        <w:rPr>
          <w:sz w:val="20"/>
        </w:rPr>
      </w:pPr>
      <w:r w:rsidRPr="000775F9">
        <w:rPr>
          <w:sz w:val="20"/>
        </w:rPr>
        <w:t>Electrical Components, Devices, and Accessories: Listed and labeled as defined in NFPA 70, by a qualified testing agency, and marked for intended location and</w:t>
      </w:r>
      <w:r w:rsidRPr="000775F9">
        <w:rPr>
          <w:spacing w:val="-26"/>
          <w:sz w:val="20"/>
        </w:rPr>
        <w:t xml:space="preserve"> </w:t>
      </w:r>
      <w:r w:rsidRPr="000775F9">
        <w:rPr>
          <w:sz w:val="20"/>
        </w:rPr>
        <w:t>application.</w:t>
      </w:r>
    </w:p>
    <w:p w:rsidR="000775F9" w:rsidRPr="000775F9" w:rsidRDefault="000775F9" w:rsidP="00667122">
      <w:pPr>
        <w:numPr>
          <w:ilvl w:val="2"/>
          <w:numId w:val="154"/>
        </w:numPr>
        <w:tabs>
          <w:tab w:val="left" w:pos="993"/>
          <w:tab w:val="left" w:pos="994"/>
        </w:tabs>
        <w:spacing w:before="79"/>
        <w:ind w:hanging="475"/>
        <w:rPr>
          <w:sz w:val="20"/>
        </w:rPr>
      </w:pPr>
      <w:r w:rsidRPr="000775F9">
        <w:rPr>
          <w:sz w:val="20"/>
        </w:rPr>
        <w:t>Comply with UL 467 for grounding and bonding materials and</w:t>
      </w:r>
      <w:r w:rsidRPr="000775F9">
        <w:rPr>
          <w:spacing w:val="-15"/>
          <w:sz w:val="20"/>
        </w:rPr>
        <w:t xml:space="preserve"> </w:t>
      </w:r>
      <w:r w:rsidRPr="000775F9">
        <w:rPr>
          <w:sz w:val="20"/>
        </w:rPr>
        <w:t>equipment.</w:t>
      </w:r>
    </w:p>
    <w:p w:rsidR="000775F9" w:rsidRPr="000775F9" w:rsidRDefault="000775F9" w:rsidP="000775F9">
      <w:pPr>
        <w:spacing w:before="79"/>
        <w:ind w:left="100"/>
        <w:outlineLvl w:val="2"/>
        <w:rPr>
          <w:b/>
          <w:bCs/>
          <w:sz w:val="20"/>
          <w:szCs w:val="20"/>
        </w:rPr>
      </w:pPr>
      <w:r w:rsidRPr="000775F9">
        <w:rPr>
          <w:b/>
          <w:bCs/>
          <w:sz w:val="20"/>
          <w:szCs w:val="20"/>
        </w:rPr>
        <w:t>PART 2 PRODUCTS</w:t>
      </w:r>
    </w:p>
    <w:p w:rsidR="000775F9" w:rsidRPr="000775F9" w:rsidRDefault="000775F9" w:rsidP="00667122">
      <w:pPr>
        <w:numPr>
          <w:ilvl w:val="1"/>
          <w:numId w:val="153"/>
        </w:numPr>
        <w:tabs>
          <w:tab w:val="left" w:pos="634"/>
        </w:tabs>
        <w:spacing w:before="79"/>
        <w:rPr>
          <w:b/>
          <w:sz w:val="20"/>
        </w:rPr>
      </w:pPr>
      <w:r w:rsidRPr="000775F9">
        <w:rPr>
          <w:b/>
          <w:sz w:val="20"/>
        </w:rPr>
        <w:t>CONDUCTORS</w:t>
      </w:r>
    </w:p>
    <w:p w:rsidR="000775F9" w:rsidRPr="000775F9" w:rsidRDefault="000775F9" w:rsidP="00667122">
      <w:pPr>
        <w:numPr>
          <w:ilvl w:val="2"/>
          <w:numId w:val="153"/>
        </w:numPr>
        <w:tabs>
          <w:tab w:val="left" w:pos="993"/>
          <w:tab w:val="left" w:pos="994"/>
        </w:tabs>
        <w:spacing w:before="81"/>
        <w:ind w:right="753" w:hanging="475"/>
        <w:rPr>
          <w:sz w:val="20"/>
        </w:rPr>
      </w:pPr>
      <w:r w:rsidRPr="000775F9">
        <w:rPr>
          <w:sz w:val="20"/>
        </w:rPr>
        <w:t>Insulated Conductors: Copper or tinned-copper wire or cable insulated for 600 V unless otherwise required by applicable Code or authorities having</w:t>
      </w:r>
      <w:r w:rsidRPr="000775F9">
        <w:rPr>
          <w:spacing w:val="-23"/>
          <w:sz w:val="20"/>
        </w:rPr>
        <w:t xml:space="preserve"> </w:t>
      </w:r>
      <w:r w:rsidRPr="000775F9">
        <w:rPr>
          <w:sz w:val="20"/>
        </w:rPr>
        <w:t>jurisdiction.</w:t>
      </w:r>
    </w:p>
    <w:p w:rsidR="000775F9" w:rsidRPr="000775F9" w:rsidRDefault="000775F9" w:rsidP="00667122">
      <w:pPr>
        <w:numPr>
          <w:ilvl w:val="2"/>
          <w:numId w:val="153"/>
        </w:numPr>
        <w:tabs>
          <w:tab w:val="left" w:pos="993"/>
          <w:tab w:val="left" w:pos="994"/>
        </w:tabs>
        <w:spacing w:before="81"/>
        <w:ind w:hanging="475"/>
        <w:rPr>
          <w:sz w:val="20"/>
        </w:rPr>
      </w:pPr>
      <w:r w:rsidRPr="000775F9">
        <w:rPr>
          <w:sz w:val="20"/>
        </w:rPr>
        <w:t>Bare Copper</w:t>
      </w:r>
      <w:r w:rsidRPr="000775F9">
        <w:rPr>
          <w:spacing w:val="-8"/>
          <w:sz w:val="20"/>
        </w:rPr>
        <w:t xml:space="preserve"> </w:t>
      </w:r>
      <w:r w:rsidRPr="000775F9">
        <w:rPr>
          <w:sz w:val="20"/>
        </w:rPr>
        <w:t>Conductors:</w:t>
      </w:r>
    </w:p>
    <w:p w:rsidR="000775F9" w:rsidRPr="000775F9" w:rsidRDefault="000775F9" w:rsidP="00667122">
      <w:pPr>
        <w:numPr>
          <w:ilvl w:val="3"/>
          <w:numId w:val="153"/>
        </w:numPr>
        <w:tabs>
          <w:tab w:val="left" w:pos="1453"/>
          <w:tab w:val="left" w:pos="1454"/>
        </w:tabs>
        <w:spacing w:before="7"/>
        <w:rPr>
          <w:sz w:val="20"/>
        </w:rPr>
      </w:pPr>
      <w:r w:rsidRPr="000775F9">
        <w:rPr>
          <w:sz w:val="20"/>
        </w:rPr>
        <w:t>Solid Conductors:  ASTM B</w:t>
      </w:r>
      <w:r w:rsidRPr="000775F9">
        <w:rPr>
          <w:spacing w:val="-7"/>
          <w:sz w:val="20"/>
        </w:rPr>
        <w:t xml:space="preserve"> </w:t>
      </w:r>
      <w:r w:rsidRPr="000775F9">
        <w:rPr>
          <w:sz w:val="20"/>
        </w:rPr>
        <w:t>3.</w:t>
      </w:r>
    </w:p>
    <w:p w:rsidR="000775F9" w:rsidRPr="000775F9" w:rsidRDefault="000775F9" w:rsidP="00667122">
      <w:pPr>
        <w:numPr>
          <w:ilvl w:val="3"/>
          <w:numId w:val="153"/>
        </w:numPr>
        <w:tabs>
          <w:tab w:val="left" w:pos="1453"/>
          <w:tab w:val="left" w:pos="1454"/>
        </w:tabs>
        <w:spacing w:before="9"/>
        <w:rPr>
          <w:sz w:val="20"/>
        </w:rPr>
      </w:pPr>
      <w:r w:rsidRPr="000775F9">
        <w:rPr>
          <w:sz w:val="20"/>
        </w:rPr>
        <w:t>Stranded Conductors:  ASTM B</w:t>
      </w:r>
      <w:r w:rsidRPr="000775F9">
        <w:rPr>
          <w:spacing w:val="-8"/>
          <w:sz w:val="20"/>
        </w:rPr>
        <w:t xml:space="preserve"> </w:t>
      </w:r>
      <w:r w:rsidRPr="000775F9">
        <w:rPr>
          <w:sz w:val="20"/>
        </w:rPr>
        <w:t>8.</w:t>
      </w:r>
    </w:p>
    <w:p w:rsidR="000775F9" w:rsidRPr="000775F9" w:rsidRDefault="000775F9" w:rsidP="00667122">
      <w:pPr>
        <w:numPr>
          <w:ilvl w:val="3"/>
          <w:numId w:val="153"/>
        </w:numPr>
        <w:tabs>
          <w:tab w:val="left" w:pos="1453"/>
          <w:tab w:val="left" w:pos="1454"/>
        </w:tabs>
        <w:spacing w:before="9"/>
        <w:rPr>
          <w:sz w:val="20"/>
        </w:rPr>
      </w:pPr>
      <w:r w:rsidRPr="000775F9">
        <w:rPr>
          <w:sz w:val="20"/>
        </w:rPr>
        <w:t>Tinned Conductors:  ASTM B</w:t>
      </w:r>
      <w:r w:rsidRPr="000775F9">
        <w:rPr>
          <w:spacing w:val="-7"/>
          <w:sz w:val="20"/>
        </w:rPr>
        <w:t xml:space="preserve"> </w:t>
      </w:r>
      <w:r w:rsidRPr="000775F9">
        <w:rPr>
          <w:sz w:val="20"/>
        </w:rPr>
        <w:t>33.</w:t>
      </w:r>
    </w:p>
    <w:p w:rsidR="000775F9" w:rsidRPr="000775F9" w:rsidRDefault="000775F9" w:rsidP="00667122">
      <w:pPr>
        <w:numPr>
          <w:ilvl w:val="3"/>
          <w:numId w:val="153"/>
        </w:numPr>
        <w:tabs>
          <w:tab w:val="left" w:pos="1453"/>
          <w:tab w:val="left" w:pos="1454"/>
        </w:tabs>
        <w:spacing w:before="9"/>
        <w:rPr>
          <w:sz w:val="20"/>
        </w:rPr>
      </w:pPr>
      <w:r w:rsidRPr="000775F9">
        <w:rPr>
          <w:sz w:val="20"/>
        </w:rPr>
        <w:t>Bonding Cable:  28 kcmil, 14 strands of No. 17 AWG conductor, 1/4 inch in</w:t>
      </w:r>
      <w:r w:rsidRPr="000775F9">
        <w:rPr>
          <w:spacing w:val="-15"/>
          <w:sz w:val="20"/>
        </w:rPr>
        <w:t xml:space="preserve"> </w:t>
      </w:r>
      <w:r w:rsidRPr="000775F9">
        <w:rPr>
          <w:sz w:val="20"/>
        </w:rPr>
        <w:t>diameter.</w:t>
      </w:r>
    </w:p>
    <w:p w:rsidR="000775F9" w:rsidRPr="000775F9" w:rsidRDefault="000775F9" w:rsidP="00667122">
      <w:pPr>
        <w:numPr>
          <w:ilvl w:val="3"/>
          <w:numId w:val="153"/>
        </w:numPr>
        <w:tabs>
          <w:tab w:val="left" w:pos="1453"/>
          <w:tab w:val="left" w:pos="1454"/>
        </w:tabs>
        <w:spacing w:before="10"/>
        <w:rPr>
          <w:sz w:val="20"/>
        </w:rPr>
      </w:pPr>
      <w:r w:rsidRPr="000775F9">
        <w:rPr>
          <w:sz w:val="20"/>
        </w:rPr>
        <w:t>Bonding Conductor:  No. 4 or No. 6 AWG, stranded</w:t>
      </w:r>
      <w:r w:rsidRPr="000775F9">
        <w:rPr>
          <w:spacing w:val="-19"/>
          <w:sz w:val="20"/>
        </w:rPr>
        <w:t xml:space="preserve"> </w:t>
      </w:r>
      <w:r w:rsidRPr="000775F9">
        <w:rPr>
          <w:sz w:val="20"/>
        </w:rPr>
        <w:t>conductor.</w:t>
      </w:r>
    </w:p>
    <w:p w:rsidR="000775F9" w:rsidRPr="000775F9" w:rsidRDefault="000775F9" w:rsidP="000775F9">
      <w:pPr>
        <w:rPr>
          <w:sz w:val="20"/>
        </w:rPr>
        <w:sectPr w:rsidR="000775F9" w:rsidRPr="000775F9">
          <w:type w:val="continuous"/>
          <w:pgSz w:w="12240" w:h="15840"/>
          <w:pgMar w:top="1380" w:right="1380" w:bottom="280" w:left="1340" w:header="720" w:footer="720" w:gutter="0"/>
          <w:cols w:space="720"/>
        </w:sectPr>
      </w:pPr>
    </w:p>
    <w:p w:rsidR="000775F9" w:rsidRPr="000775F9" w:rsidRDefault="000775F9" w:rsidP="00667122">
      <w:pPr>
        <w:numPr>
          <w:ilvl w:val="3"/>
          <w:numId w:val="153"/>
        </w:numPr>
        <w:tabs>
          <w:tab w:val="left" w:pos="1453"/>
          <w:tab w:val="left" w:pos="1454"/>
        </w:tabs>
        <w:spacing w:before="77"/>
        <w:ind w:right="159"/>
        <w:rPr>
          <w:sz w:val="20"/>
        </w:rPr>
      </w:pPr>
      <w:r w:rsidRPr="000775F9">
        <w:rPr>
          <w:sz w:val="20"/>
        </w:rPr>
        <w:t>Bonding Jumper: Copper tape, braided conductors terminated with copper ferrules; 1-5/8 inches wide and 1/16 inch</w:t>
      </w:r>
      <w:r w:rsidRPr="000775F9">
        <w:rPr>
          <w:spacing w:val="-4"/>
          <w:sz w:val="20"/>
        </w:rPr>
        <w:t xml:space="preserve"> </w:t>
      </w:r>
      <w:r w:rsidRPr="000775F9">
        <w:rPr>
          <w:sz w:val="20"/>
        </w:rPr>
        <w:t>thick.</w:t>
      </w:r>
    </w:p>
    <w:p w:rsidR="000775F9" w:rsidRPr="000775F9" w:rsidRDefault="000775F9" w:rsidP="00667122">
      <w:pPr>
        <w:numPr>
          <w:ilvl w:val="3"/>
          <w:numId w:val="153"/>
        </w:numPr>
        <w:tabs>
          <w:tab w:val="left" w:pos="1453"/>
          <w:tab w:val="left" w:pos="1454"/>
        </w:tabs>
        <w:spacing w:before="9"/>
        <w:ind w:right="155"/>
        <w:rPr>
          <w:sz w:val="20"/>
        </w:rPr>
      </w:pPr>
      <w:r w:rsidRPr="000775F9">
        <w:rPr>
          <w:sz w:val="20"/>
        </w:rPr>
        <w:t>Tinned Bonding Jumper: Tinned-copper tape, braided conductors terminated with copper ferrules; 1-5/8 inches wide and 1/16 inch</w:t>
      </w:r>
      <w:r w:rsidRPr="000775F9">
        <w:rPr>
          <w:spacing w:val="-8"/>
          <w:sz w:val="20"/>
        </w:rPr>
        <w:t xml:space="preserve"> </w:t>
      </w:r>
      <w:r w:rsidRPr="000775F9">
        <w:rPr>
          <w:sz w:val="20"/>
        </w:rPr>
        <w:t>thick.</w:t>
      </w:r>
    </w:p>
    <w:p w:rsidR="000775F9" w:rsidRPr="000775F9" w:rsidRDefault="000775F9" w:rsidP="00667122">
      <w:pPr>
        <w:numPr>
          <w:ilvl w:val="2"/>
          <w:numId w:val="153"/>
        </w:numPr>
        <w:tabs>
          <w:tab w:val="left" w:pos="993"/>
          <w:tab w:val="left" w:pos="994"/>
        </w:tabs>
        <w:spacing w:before="79"/>
        <w:ind w:hanging="475"/>
        <w:rPr>
          <w:sz w:val="20"/>
        </w:rPr>
      </w:pPr>
      <w:r w:rsidRPr="000775F9">
        <w:rPr>
          <w:sz w:val="20"/>
        </w:rPr>
        <w:t>Bare Grounding Conductor and Conductor Protector for Wood</w:t>
      </w:r>
      <w:r w:rsidRPr="000775F9">
        <w:rPr>
          <w:spacing w:val="-19"/>
          <w:sz w:val="20"/>
        </w:rPr>
        <w:t xml:space="preserve"> </w:t>
      </w:r>
      <w:r w:rsidRPr="000775F9">
        <w:rPr>
          <w:sz w:val="20"/>
        </w:rPr>
        <w:t>Poles:</w:t>
      </w:r>
    </w:p>
    <w:p w:rsidR="000775F9" w:rsidRPr="000775F9" w:rsidRDefault="000775F9" w:rsidP="00667122">
      <w:pPr>
        <w:numPr>
          <w:ilvl w:val="3"/>
          <w:numId w:val="153"/>
        </w:numPr>
        <w:tabs>
          <w:tab w:val="left" w:pos="1453"/>
          <w:tab w:val="left" w:pos="1454"/>
        </w:tabs>
        <w:spacing w:before="10"/>
        <w:rPr>
          <w:sz w:val="20"/>
        </w:rPr>
      </w:pPr>
      <w:r w:rsidRPr="000775F9">
        <w:rPr>
          <w:sz w:val="20"/>
        </w:rPr>
        <w:t>No. 4 AWG minimum, soft-drawn</w:t>
      </w:r>
      <w:r w:rsidRPr="000775F9">
        <w:rPr>
          <w:spacing w:val="-12"/>
          <w:sz w:val="20"/>
        </w:rPr>
        <w:t xml:space="preserve"> </w:t>
      </w:r>
      <w:r w:rsidRPr="000775F9">
        <w:rPr>
          <w:sz w:val="20"/>
        </w:rPr>
        <w:t>copper.</w:t>
      </w:r>
    </w:p>
    <w:p w:rsidR="000775F9" w:rsidRPr="000775F9" w:rsidRDefault="000775F9" w:rsidP="00667122">
      <w:pPr>
        <w:numPr>
          <w:ilvl w:val="3"/>
          <w:numId w:val="153"/>
        </w:numPr>
        <w:tabs>
          <w:tab w:val="left" w:pos="1453"/>
          <w:tab w:val="left" w:pos="1454"/>
        </w:tabs>
        <w:spacing w:before="10"/>
        <w:ind w:right="203"/>
        <w:rPr>
          <w:sz w:val="20"/>
        </w:rPr>
      </w:pPr>
      <w:r w:rsidRPr="000775F9">
        <w:rPr>
          <w:sz w:val="20"/>
        </w:rPr>
        <w:t>Conductor Protector: Half-round PVC or wood molding; if wood, use pressure-treated fir, cypress, or</w:t>
      </w:r>
      <w:r w:rsidRPr="000775F9">
        <w:rPr>
          <w:spacing w:val="-9"/>
          <w:sz w:val="20"/>
        </w:rPr>
        <w:t xml:space="preserve"> </w:t>
      </w:r>
      <w:r w:rsidRPr="000775F9">
        <w:rPr>
          <w:sz w:val="20"/>
        </w:rPr>
        <w:t>cedar.</w:t>
      </w:r>
    </w:p>
    <w:p w:rsidR="000775F9" w:rsidRPr="000775F9" w:rsidRDefault="000775F9" w:rsidP="00667122">
      <w:pPr>
        <w:numPr>
          <w:ilvl w:val="2"/>
          <w:numId w:val="153"/>
        </w:numPr>
        <w:tabs>
          <w:tab w:val="left" w:pos="993"/>
          <w:tab w:val="left" w:pos="994"/>
        </w:tabs>
        <w:spacing w:before="79"/>
        <w:ind w:right="135" w:hanging="475"/>
        <w:rPr>
          <w:sz w:val="20"/>
        </w:rPr>
      </w:pPr>
      <w:r w:rsidRPr="000775F9">
        <w:rPr>
          <w:sz w:val="20"/>
        </w:rPr>
        <w:t>Grounding Bus: Predrilled rectangular bars of annealed copper, 1/4 by 4 inches in cross section, with 9/32-inch holes spaced 1-1/8 inches apart. Stand-off insulators for mounting shall comply with UL 891 for use in switchboards, 600 V.  Lexan or PVC, impulse tested at 5000</w:t>
      </w:r>
      <w:r w:rsidRPr="000775F9">
        <w:rPr>
          <w:spacing w:val="-25"/>
          <w:sz w:val="20"/>
        </w:rPr>
        <w:t xml:space="preserve"> </w:t>
      </w:r>
      <w:r w:rsidRPr="000775F9">
        <w:rPr>
          <w:sz w:val="20"/>
        </w:rPr>
        <w:t>V.</w:t>
      </w:r>
    </w:p>
    <w:p w:rsidR="000775F9" w:rsidRPr="000775F9" w:rsidRDefault="000775F9" w:rsidP="00667122">
      <w:pPr>
        <w:numPr>
          <w:ilvl w:val="1"/>
          <w:numId w:val="153"/>
        </w:numPr>
        <w:tabs>
          <w:tab w:val="left" w:pos="634"/>
        </w:tabs>
        <w:spacing w:before="79"/>
        <w:outlineLvl w:val="2"/>
        <w:rPr>
          <w:b/>
          <w:bCs/>
          <w:sz w:val="20"/>
          <w:szCs w:val="20"/>
        </w:rPr>
      </w:pPr>
      <w:r w:rsidRPr="000775F9">
        <w:rPr>
          <w:b/>
          <w:bCs/>
          <w:sz w:val="20"/>
          <w:szCs w:val="20"/>
        </w:rPr>
        <w:t>CONNECTORS</w:t>
      </w:r>
    </w:p>
    <w:p w:rsidR="000775F9" w:rsidRPr="000775F9" w:rsidRDefault="000775F9" w:rsidP="00667122">
      <w:pPr>
        <w:numPr>
          <w:ilvl w:val="2"/>
          <w:numId w:val="153"/>
        </w:numPr>
        <w:tabs>
          <w:tab w:val="left" w:pos="993"/>
          <w:tab w:val="left" w:pos="994"/>
        </w:tabs>
        <w:spacing w:before="82"/>
        <w:ind w:right="304" w:hanging="475"/>
        <w:rPr>
          <w:sz w:val="20"/>
        </w:rPr>
      </w:pPr>
      <w:r w:rsidRPr="000775F9">
        <w:rPr>
          <w:sz w:val="20"/>
        </w:rPr>
        <w:t>Listed and labeled by an NRTL acceptable to authorities having jurisdiction for applications</w:t>
      </w:r>
      <w:r w:rsidRPr="000775F9">
        <w:rPr>
          <w:spacing w:val="-32"/>
          <w:sz w:val="20"/>
        </w:rPr>
        <w:t xml:space="preserve"> </w:t>
      </w:r>
      <w:r w:rsidRPr="000775F9">
        <w:rPr>
          <w:sz w:val="20"/>
        </w:rPr>
        <w:t>in which used and for specific types, sizes, and combinations of conductors and other items connected.</w:t>
      </w:r>
    </w:p>
    <w:p w:rsidR="000775F9" w:rsidRPr="000775F9" w:rsidRDefault="000775F9" w:rsidP="00667122">
      <w:pPr>
        <w:numPr>
          <w:ilvl w:val="2"/>
          <w:numId w:val="153"/>
        </w:numPr>
        <w:tabs>
          <w:tab w:val="left" w:pos="993"/>
          <w:tab w:val="left" w:pos="994"/>
        </w:tabs>
        <w:spacing w:before="81"/>
        <w:ind w:right="428" w:hanging="475"/>
        <w:rPr>
          <w:sz w:val="20"/>
        </w:rPr>
      </w:pPr>
      <w:r w:rsidRPr="000775F9">
        <w:rPr>
          <w:sz w:val="20"/>
        </w:rPr>
        <w:t>Bolted Connectors for Conductors and Pipes: Copper or copper alloy, pressure type with at least two</w:t>
      </w:r>
      <w:r w:rsidRPr="000775F9">
        <w:rPr>
          <w:spacing w:val="-8"/>
          <w:sz w:val="20"/>
        </w:rPr>
        <w:t xml:space="preserve"> </w:t>
      </w:r>
      <w:r w:rsidRPr="000775F9">
        <w:rPr>
          <w:sz w:val="20"/>
        </w:rPr>
        <w:t>bolts.</w:t>
      </w:r>
    </w:p>
    <w:p w:rsidR="000775F9" w:rsidRPr="000775F9" w:rsidRDefault="000775F9" w:rsidP="00667122">
      <w:pPr>
        <w:numPr>
          <w:ilvl w:val="3"/>
          <w:numId w:val="153"/>
        </w:numPr>
        <w:tabs>
          <w:tab w:val="left" w:pos="1453"/>
          <w:tab w:val="left" w:pos="1454"/>
        </w:tabs>
        <w:spacing w:before="9"/>
        <w:rPr>
          <w:sz w:val="20"/>
        </w:rPr>
      </w:pPr>
      <w:r w:rsidRPr="000775F9">
        <w:rPr>
          <w:sz w:val="20"/>
        </w:rPr>
        <w:t>Pipe Connectors:  Clamp type, sized for</w:t>
      </w:r>
      <w:r w:rsidRPr="000775F9">
        <w:rPr>
          <w:spacing w:val="-18"/>
          <w:sz w:val="20"/>
        </w:rPr>
        <w:t xml:space="preserve"> </w:t>
      </w:r>
      <w:r w:rsidRPr="000775F9">
        <w:rPr>
          <w:sz w:val="20"/>
        </w:rPr>
        <w:t>pipe.</w:t>
      </w:r>
    </w:p>
    <w:p w:rsidR="000775F9" w:rsidRPr="000775F9" w:rsidRDefault="000775F9" w:rsidP="00667122">
      <w:pPr>
        <w:numPr>
          <w:ilvl w:val="2"/>
          <w:numId w:val="153"/>
        </w:numPr>
        <w:tabs>
          <w:tab w:val="left" w:pos="993"/>
          <w:tab w:val="left" w:pos="994"/>
        </w:tabs>
        <w:spacing w:before="81"/>
        <w:ind w:right="371" w:hanging="475"/>
        <w:rPr>
          <w:sz w:val="20"/>
        </w:rPr>
      </w:pPr>
      <w:r w:rsidRPr="000775F9">
        <w:rPr>
          <w:sz w:val="20"/>
        </w:rPr>
        <w:t>Welded Connectors: Exothermic-welding kits of types recommended by kit manufacturer for materials being joined and installation</w:t>
      </w:r>
      <w:r w:rsidRPr="000775F9">
        <w:rPr>
          <w:spacing w:val="-15"/>
          <w:sz w:val="20"/>
        </w:rPr>
        <w:t xml:space="preserve"> </w:t>
      </w:r>
      <w:r w:rsidRPr="000775F9">
        <w:rPr>
          <w:sz w:val="20"/>
        </w:rPr>
        <w:t>conditions.</w:t>
      </w:r>
    </w:p>
    <w:p w:rsidR="000775F9" w:rsidRPr="000775F9" w:rsidRDefault="000775F9" w:rsidP="00667122">
      <w:pPr>
        <w:numPr>
          <w:ilvl w:val="2"/>
          <w:numId w:val="153"/>
        </w:numPr>
        <w:tabs>
          <w:tab w:val="left" w:pos="993"/>
          <w:tab w:val="left" w:pos="994"/>
        </w:tabs>
        <w:spacing w:before="81"/>
        <w:ind w:right="310" w:hanging="475"/>
        <w:rPr>
          <w:sz w:val="20"/>
        </w:rPr>
      </w:pPr>
      <w:r w:rsidRPr="000775F9">
        <w:rPr>
          <w:sz w:val="20"/>
        </w:rPr>
        <w:t>Bus-bar Connectors: Mechanical type, cast silicon bronze, solderless compression-type wire terminals, and long-barrel, two-bolt connection to ground bus</w:t>
      </w:r>
      <w:r w:rsidRPr="000775F9">
        <w:rPr>
          <w:spacing w:val="-22"/>
          <w:sz w:val="20"/>
        </w:rPr>
        <w:t xml:space="preserve"> </w:t>
      </w:r>
      <w:r w:rsidRPr="000775F9">
        <w:rPr>
          <w:sz w:val="20"/>
        </w:rPr>
        <w:t>bar.</w:t>
      </w:r>
    </w:p>
    <w:p w:rsidR="000775F9" w:rsidRPr="000775F9" w:rsidRDefault="000775F9" w:rsidP="00667122">
      <w:pPr>
        <w:numPr>
          <w:ilvl w:val="1"/>
          <w:numId w:val="153"/>
        </w:numPr>
        <w:tabs>
          <w:tab w:val="left" w:pos="634"/>
        </w:tabs>
        <w:spacing w:before="79"/>
        <w:outlineLvl w:val="2"/>
        <w:rPr>
          <w:b/>
          <w:bCs/>
          <w:sz w:val="20"/>
          <w:szCs w:val="20"/>
        </w:rPr>
      </w:pPr>
      <w:r w:rsidRPr="000775F9">
        <w:rPr>
          <w:b/>
          <w:bCs/>
          <w:sz w:val="20"/>
          <w:szCs w:val="20"/>
        </w:rPr>
        <w:t>GROUNDING</w:t>
      </w:r>
      <w:r w:rsidRPr="000775F9">
        <w:rPr>
          <w:b/>
          <w:bCs/>
          <w:spacing w:val="-5"/>
          <w:sz w:val="20"/>
          <w:szCs w:val="20"/>
        </w:rPr>
        <w:t xml:space="preserve"> </w:t>
      </w:r>
      <w:r w:rsidRPr="000775F9">
        <w:rPr>
          <w:b/>
          <w:bCs/>
          <w:sz w:val="20"/>
          <w:szCs w:val="20"/>
        </w:rPr>
        <w:t>ELECTRODES</w:t>
      </w:r>
    </w:p>
    <w:p w:rsidR="000775F9" w:rsidRPr="000775F9" w:rsidRDefault="000775F9" w:rsidP="00667122">
      <w:pPr>
        <w:numPr>
          <w:ilvl w:val="2"/>
          <w:numId w:val="153"/>
        </w:numPr>
        <w:tabs>
          <w:tab w:val="left" w:pos="993"/>
          <w:tab w:val="left" w:pos="994"/>
        </w:tabs>
        <w:spacing w:before="82"/>
        <w:ind w:hanging="475"/>
        <w:rPr>
          <w:sz w:val="20"/>
        </w:rPr>
      </w:pPr>
      <w:r w:rsidRPr="000775F9">
        <w:rPr>
          <w:sz w:val="20"/>
        </w:rPr>
        <w:t>Ground Rods:  Copper-clad steel; 5/8 by 96 inches in</w:t>
      </w:r>
      <w:r w:rsidRPr="000775F9">
        <w:rPr>
          <w:spacing w:val="-12"/>
          <w:sz w:val="20"/>
        </w:rPr>
        <w:t xml:space="preserve"> </w:t>
      </w:r>
      <w:r w:rsidRPr="000775F9">
        <w:rPr>
          <w:sz w:val="20"/>
        </w:rPr>
        <w:t>diameter.</w:t>
      </w:r>
    </w:p>
    <w:p w:rsidR="000775F9" w:rsidRPr="000775F9" w:rsidRDefault="000775F9" w:rsidP="00667122">
      <w:pPr>
        <w:numPr>
          <w:ilvl w:val="2"/>
          <w:numId w:val="153"/>
        </w:numPr>
        <w:tabs>
          <w:tab w:val="left" w:pos="993"/>
          <w:tab w:val="left" w:pos="994"/>
        </w:tabs>
        <w:spacing w:before="80"/>
        <w:ind w:right="331" w:hanging="475"/>
        <w:rPr>
          <w:sz w:val="20"/>
        </w:rPr>
      </w:pPr>
      <w:r w:rsidRPr="000775F9">
        <w:rPr>
          <w:sz w:val="20"/>
        </w:rPr>
        <w:t>Chemical-Enhanced Grounding Electrodes: Copper tube, straight or L-shaped, charged with nonhazardous electrolytic chemical</w:t>
      </w:r>
      <w:r w:rsidRPr="000775F9">
        <w:rPr>
          <w:spacing w:val="-11"/>
          <w:sz w:val="20"/>
        </w:rPr>
        <w:t xml:space="preserve"> </w:t>
      </w:r>
      <w:r w:rsidRPr="000775F9">
        <w:rPr>
          <w:sz w:val="20"/>
        </w:rPr>
        <w:t>salts.</w:t>
      </w:r>
    </w:p>
    <w:p w:rsidR="000775F9" w:rsidRPr="000775F9" w:rsidRDefault="000775F9" w:rsidP="00667122">
      <w:pPr>
        <w:numPr>
          <w:ilvl w:val="3"/>
          <w:numId w:val="153"/>
        </w:numPr>
        <w:tabs>
          <w:tab w:val="left" w:pos="1453"/>
          <w:tab w:val="left" w:pos="1454"/>
        </w:tabs>
        <w:spacing w:before="7"/>
        <w:rPr>
          <w:sz w:val="20"/>
        </w:rPr>
      </w:pPr>
      <w:r w:rsidRPr="000775F9">
        <w:rPr>
          <w:sz w:val="20"/>
        </w:rPr>
        <w:t>Termination:  Factory-attached No. 4/0 AWG bare conductor at least 48 inches</w:t>
      </w:r>
      <w:r w:rsidRPr="000775F9">
        <w:rPr>
          <w:spacing w:val="-19"/>
          <w:sz w:val="20"/>
        </w:rPr>
        <w:t xml:space="preserve"> </w:t>
      </w:r>
      <w:r w:rsidRPr="000775F9">
        <w:rPr>
          <w:sz w:val="20"/>
        </w:rPr>
        <w:t>long.</w:t>
      </w:r>
    </w:p>
    <w:p w:rsidR="000775F9" w:rsidRPr="000775F9" w:rsidRDefault="000775F9" w:rsidP="00667122">
      <w:pPr>
        <w:numPr>
          <w:ilvl w:val="3"/>
          <w:numId w:val="153"/>
        </w:numPr>
        <w:tabs>
          <w:tab w:val="left" w:pos="1453"/>
          <w:tab w:val="left" w:pos="1454"/>
        </w:tabs>
        <w:spacing w:before="9"/>
        <w:rPr>
          <w:sz w:val="20"/>
        </w:rPr>
      </w:pPr>
      <w:r w:rsidRPr="000775F9">
        <w:rPr>
          <w:sz w:val="20"/>
        </w:rPr>
        <w:t>Backfill Material:  Electrode manufacturer's recommended</w:t>
      </w:r>
      <w:r w:rsidRPr="000775F9">
        <w:rPr>
          <w:spacing w:val="-21"/>
          <w:sz w:val="20"/>
        </w:rPr>
        <w:t xml:space="preserve"> </w:t>
      </w:r>
      <w:r w:rsidRPr="000775F9">
        <w:rPr>
          <w:sz w:val="20"/>
        </w:rPr>
        <w:t>material.</w:t>
      </w:r>
    </w:p>
    <w:p w:rsidR="000775F9" w:rsidRPr="000775F9" w:rsidRDefault="000775F9" w:rsidP="000775F9">
      <w:pPr>
        <w:spacing w:before="79"/>
        <w:ind w:left="100"/>
        <w:outlineLvl w:val="2"/>
        <w:rPr>
          <w:b/>
          <w:bCs/>
          <w:sz w:val="20"/>
          <w:szCs w:val="20"/>
        </w:rPr>
      </w:pPr>
      <w:r w:rsidRPr="000775F9">
        <w:rPr>
          <w:b/>
          <w:bCs/>
          <w:sz w:val="20"/>
          <w:szCs w:val="20"/>
        </w:rPr>
        <w:t>PART 3 EXECUTION</w:t>
      </w:r>
    </w:p>
    <w:p w:rsidR="000775F9" w:rsidRPr="000775F9" w:rsidRDefault="000775F9" w:rsidP="00667122">
      <w:pPr>
        <w:numPr>
          <w:ilvl w:val="1"/>
          <w:numId w:val="152"/>
        </w:numPr>
        <w:tabs>
          <w:tab w:val="left" w:pos="634"/>
        </w:tabs>
        <w:spacing w:before="82"/>
        <w:rPr>
          <w:b/>
          <w:sz w:val="20"/>
        </w:rPr>
      </w:pPr>
      <w:r w:rsidRPr="000775F9">
        <w:rPr>
          <w:b/>
          <w:sz w:val="20"/>
        </w:rPr>
        <w:t>APPLICATIONS</w:t>
      </w:r>
    </w:p>
    <w:p w:rsidR="000775F9" w:rsidRPr="000775F9" w:rsidRDefault="000775F9" w:rsidP="00667122">
      <w:pPr>
        <w:numPr>
          <w:ilvl w:val="2"/>
          <w:numId w:val="152"/>
        </w:numPr>
        <w:tabs>
          <w:tab w:val="left" w:pos="993"/>
          <w:tab w:val="left" w:pos="994"/>
        </w:tabs>
        <w:spacing w:before="82"/>
        <w:ind w:right="366" w:hanging="475"/>
        <w:rPr>
          <w:sz w:val="20"/>
        </w:rPr>
      </w:pPr>
      <w:r w:rsidRPr="000775F9">
        <w:rPr>
          <w:sz w:val="20"/>
        </w:rPr>
        <w:t>Conductors: Install solid conductor for No. 8 AWG and smaller, and stranded conductors for No. 6 AWG and larger unless otherwise</w:t>
      </w:r>
      <w:r w:rsidRPr="000775F9">
        <w:rPr>
          <w:spacing w:val="-16"/>
          <w:sz w:val="20"/>
        </w:rPr>
        <w:t xml:space="preserve"> </w:t>
      </w:r>
      <w:r w:rsidRPr="000775F9">
        <w:rPr>
          <w:sz w:val="20"/>
        </w:rPr>
        <w:t>indicated.</w:t>
      </w:r>
    </w:p>
    <w:p w:rsidR="000775F9" w:rsidRPr="000775F9" w:rsidRDefault="000775F9" w:rsidP="00667122">
      <w:pPr>
        <w:numPr>
          <w:ilvl w:val="2"/>
          <w:numId w:val="152"/>
        </w:numPr>
        <w:tabs>
          <w:tab w:val="left" w:pos="993"/>
          <w:tab w:val="left" w:pos="994"/>
        </w:tabs>
        <w:spacing w:before="82"/>
        <w:ind w:right="637" w:hanging="475"/>
        <w:rPr>
          <w:sz w:val="20"/>
        </w:rPr>
      </w:pPr>
      <w:r w:rsidRPr="000775F9">
        <w:rPr>
          <w:sz w:val="20"/>
        </w:rPr>
        <w:t>Underground Grounding Conductors: Install bare tinned-copper conductor, No. 2/0 AWG minimum.</w:t>
      </w:r>
    </w:p>
    <w:p w:rsidR="000775F9" w:rsidRPr="000775F9" w:rsidRDefault="000775F9" w:rsidP="00667122">
      <w:pPr>
        <w:numPr>
          <w:ilvl w:val="3"/>
          <w:numId w:val="152"/>
        </w:numPr>
        <w:tabs>
          <w:tab w:val="left" w:pos="1453"/>
          <w:tab w:val="left" w:pos="1454"/>
        </w:tabs>
        <w:spacing w:before="10"/>
        <w:rPr>
          <w:sz w:val="20"/>
        </w:rPr>
      </w:pPr>
      <w:r w:rsidRPr="000775F9">
        <w:rPr>
          <w:sz w:val="20"/>
        </w:rPr>
        <w:t>Bury at least 24 inches below</w:t>
      </w:r>
      <w:r w:rsidRPr="000775F9">
        <w:rPr>
          <w:spacing w:val="-10"/>
          <w:sz w:val="20"/>
        </w:rPr>
        <w:t xml:space="preserve"> </w:t>
      </w:r>
      <w:r w:rsidRPr="000775F9">
        <w:rPr>
          <w:sz w:val="20"/>
        </w:rPr>
        <w:t>grade.</w:t>
      </w:r>
    </w:p>
    <w:p w:rsidR="000775F9" w:rsidRPr="000775F9" w:rsidRDefault="000775F9" w:rsidP="00667122">
      <w:pPr>
        <w:numPr>
          <w:ilvl w:val="2"/>
          <w:numId w:val="152"/>
        </w:numPr>
        <w:tabs>
          <w:tab w:val="left" w:pos="993"/>
          <w:tab w:val="left" w:pos="994"/>
        </w:tabs>
        <w:spacing w:before="82"/>
        <w:ind w:right="208" w:hanging="475"/>
        <w:rPr>
          <w:sz w:val="20"/>
        </w:rPr>
      </w:pPr>
      <w:r w:rsidRPr="000775F9">
        <w:rPr>
          <w:sz w:val="20"/>
        </w:rPr>
        <w:t>Grounding Bus: Install in electrical and telephone equipment rooms, in rooms housing service equipment, and elsewhere as</w:t>
      </w:r>
      <w:r w:rsidRPr="000775F9">
        <w:rPr>
          <w:spacing w:val="-12"/>
          <w:sz w:val="20"/>
        </w:rPr>
        <w:t xml:space="preserve"> </w:t>
      </w:r>
      <w:r w:rsidRPr="000775F9">
        <w:rPr>
          <w:sz w:val="20"/>
        </w:rPr>
        <w:t>indicated.</w:t>
      </w:r>
    </w:p>
    <w:p w:rsidR="000775F9" w:rsidRPr="000775F9" w:rsidRDefault="000775F9" w:rsidP="00667122">
      <w:pPr>
        <w:numPr>
          <w:ilvl w:val="3"/>
          <w:numId w:val="152"/>
        </w:numPr>
        <w:tabs>
          <w:tab w:val="left" w:pos="1453"/>
          <w:tab w:val="left" w:pos="1454"/>
        </w:tabs>
        <w:spacing w:before="9"/>
        <w:ind w:right="106"/>
        <w:rPr>
          <w:sz w:val="20"/>
        </w:rPr>
      </w:pPr>
      <w:r w:rsidRPr="000775F9">
        <w:rPr>
          <w:sz w:val="20"/>
        </w:rPr>
        <w:t>Install bus on insulated spacers 2 inches minimum from wall, 6 inches above finished</w:t>
      </w:r>
      <w:r w:rsidRPr="000775F9">
        <w:rPr>
          <w:spacing w:val="-25"/>
          <w:sz w:val="20"/>
        </w:rPr>
        <w:t xml:space="preserve"> </w:t>
      </w:r>
      <w:r w:rsidRPr="000775F9">
        <w:rPr>
          <w:sz w:val="20"/>
        </w:rPr>
        <w:t>floor unless otherwise</w:t>
      </w:r>
      <w:r w:rsidRPr="000775F9">
        <w:rPr>
          <w:spacing w:val="-9"/>
          <w:sz w:val="20"/>
        </w:rPr>
        <w:t xml:space="preserve"> </w:t>
      </w:r>
      <w:r w:rsidRPr="000775F9">
        <w:rPr>
          <w:sz w:val="20"/>
        </w:rPr>
        <w:t>indicated.</w:t>
      </w:r>
    </w:p>
    <w:p w:rsidR="000775F9" w:rsidRPr="000775F9" w:rsidRDefault="000775F9" w:rsidP="00667122">
      <w:pPr>
        <w:numPr>
          <w:ilvl w:val="3"/>
          <w:numId w:val="152"/>
        </w:numPr>
        <w:tabs>
          <w:tab w:val="left" w:pos="1453"/>
          <w:tab w:val="left" w:pos="1454"/>
        </w:tabs>
        <w:spacing w:before="9"/>
        <w:ind w:right="185"/>
        <w:rPr>
          <w:sz w:val="20"/>
        </w:rPr>
      </w:pPr>
      <w:r w:rsidRPr="000775F9">
        <w:rPr>
          <w:sz w:val="20"/>
        </w:rPr>
        <w:t>Where indicated on both sides of doorways, route bus up to top of door frame, across</w:t>
      </w:r>
      <w:r w:rsidRPr="000775F9">
        <w:rPr>
          <w:spacing w:val="-22"/>
          <w:sz w:val="20"/>
        </w:rPr>
        <w:t xml:space="preserve"> </w:t>
      </w:r>
      <w:r w:rsidRPr="000775F9">
        <w:rPr>
          <w:sz w:val="20"/>
        </w:rPr>
        <w:t>top of doorway, and down to specified height above floor; connect to horizontal</w:t>
      </w:r>
      <w:r w:rsidRPr="000775F9">
        <w:rPr>
          <w:spacing w:val="-28"/>
          <w:sz w:val="20"/>
        </w:rPr>
        <w:t xml:space="preserve"> </w:t>
      </w:r>
      <w:r w:rsidRPr="000775F9">
        <w:rPr>
          <w:sz w:val="20"/>
        </w:rPr>
        <w:t>bus.</w:t>
      </w:r>
    </w:p>
    <w:p w:rsidR="000775F9" w:rsidRPr="000775F9" w:rsidRDefault="000775F9" w:rsidP="00667122">
      <w:pPr>
        <w:numPr>
          <w:ilvl w:val="2"/>
          <w:numId w:val="152"/>
        </w:numPr>
        <w:tabs>
          <w:tab w:val="left" w:pos="993"/>
          <w:tab w:val="left" w:pos="994"/>
        </w:tabs>
        <w:spacing w:before="79"/>
        <w:ind w:hanging="475"/>
        <w:rPr>
          <w:sz w:val="20"/>
        </w:rPr>
      </w:pPr>
      <w:r w:rsidRPr="000775F9">
        <w:rPr>
          <w:sz w:val="20"/>
        </w:rPr>
        <w:t>Conductor Terminations and</w:t>
      </w:r>
      <w:r w:rsidRPr="000775F9">
        <w:rPr>
          <w:spacing w:val="-12"/>
          <w:sz w:val="20"/>
        </w:rPr>
        <w:t xml:space="preserve"> </w:t>
      </w:r>
      <w:r w:rsidRPr="000775F9">
        <w:rPr>
          <w:sz w:val="20"/>
        </w:rPr>
        <w:t>Connections:</w:t>
      </w:r>
    </w:p>
    <w:p w:rsidR="000775F9" w:rsidRPr="000775F9" w:rsidRDefault="000775F9" w:rsidP="00667122">
      <w:pPr>
        <w:numPr>
          <w:ilvl w:val="3"/>
          <w:numId w:val="152"/>
        </w:numPr>
        <w:tabs>
          <w:tab w:val="left" w:pos="1453"/>
          <w:tab w:val="left" w:pos="1454"/>
        </w:tabs>
        <w:spacing w:before="7"/>
        <w:rPr>
          <w:sz w:val="20"/>
        </w:rPr>
      </w:pPr>
      <w:r w:rsidRPr="000775F9">
        <w:rPr>
          <w:sz w:val="20"/>
        </w:rPr>
        <w:t>Pipe and Equipment Grounding Conductor Terminations:  Bolted</w:t>
      </w:r>
      <w:r w:rsidRPr="000775F9">
        <w:rPr>
          <w:spacing w:val="-21"/>
          <w:sz w:val="20"/>
        </w:rPr>
        <w:t xml:space="preserve"> </w:t>
      </w:r>
      <w:r w:rsidRPr="000775F9">
        <w:rPr>
          <w:sz w:val="20"/>
        </w:rPr>
        <w:t>connectors.</w:t>
      </w:r>
    </w:p>
    <w:p w:rsidR="000775F9" w:rsidRPr="000775F9" w:rsidRDefault="000775F9" w:rsidP="00667122">
      <w:pPr>
        <w:numPr>
          <w:ilvl w:val="3"/>
          <w:numId w:val="152"/>
        </w:numPr>
        <w:tabs>
          <w:tab w:val="left" w:pos="1453"/>
          <w:tab w:val="left" w:pos="1454"/>
        </w:tabs>
        <w:spacing w:before="9"/>
        <w:ind w:right="545"/>
        <w:rPr>
          <w:sz w:val="20"/>
        </w:rPr>
      </w:pPr>
      <w:r w:rsidRPr="000775F9">
        <w:rPr>
          <w:sz w:val="20"/>
        </w:rPr>
        <w:t>Underground Connections: Welded connectors except at test wells and as otherwise indicated.</w:t>
      </w:r>
    </w:p>
    <w:p w:rsidR="000775F9" w:rsidRPr="000775F9" w:rsidRDefault="000775F9" w:rsidP="00667122">
      <w:pPr>
        <w:numPr>
          <w:ilvl w:val="3"/>
          <w:numId w:val="152"/>
        </w:numPr>
        <w:tabs>
          <w:tab w:val="left" w:pos="1453"/>
          <w:tab w:val="left" w:pos="1454"/>
        </w:tabs>
        <w:spacing w:before="9"/>
        <w:rPr>
          <w:sz w:val="20"/>
        </w:rPr>
      </w:pPr>
      <w:r w:rsidRPr="000775F9">
        <w:rPr>
          <w:sz w:val="20"/>
        </w:rPr>
        <w:t>Connections to Ground Rods at Test Wells:  Bolted</w:t>
      </w:r>
      <w:r w:rsidRPr="000775F9">
        <w:rPr>
          <w:spacing w:val="-21"/>
          <w:sz w:val="20"/>
        </w:rPr>
        <w:t xml:space="preserve"> </w:t>
      </w:r>
      <w:r w:rsidRPr="000775F9">
        <w:rPr>
          <w:sz w:val="20"/>
        </w:rPr>
        <w:t>connectors.</w:t>
      </w:r>
    </w:p>
    <w:p w:rsidR="000775F9" w:rsidRPr="000775F9" w:rsidRDefault="000775F9" w:rsidP="00667122">
      <w:pPr>
        <w:numPr>
          <w:ilvl w:val="3"/>
          <w:numId w:val="152"/>
        </w:numPr>
        <w:tabs>
          <w:tab w:val="left" w:pos="1453"/>
          <w:tab w:val="left" w:pos="1454"/>
        </w:tabs>
        <w:spacing w:before="9"/>
        <w:rPr>
          <w:sz w:val="20"/>
        </w:rPr>
      </w:pPr>
      <w:r w:rsidRPr="000775F9">
        <w:rPr>
          <w:sz w:val="20"/>
        </w:rPr>
        <w:t>Connections to Structural Steel:  Welded</w:t>
      </w:r>
      <w:r w:rsidRPr="000775F9">
        <w:rPr>
          <w:spacing w:val="-16"/>
          <w:sz w:val="20"/>
        </w:rPr>
        <w:t xml:space="preserve"> </w:t>
      </w:r>
      <w:r w:rsidRPr="000775F9">
        <w:rPr>
          <w:sz w:val="20"/>
        </w:rPr>
        <w:t>connectors.</w:t>
      </w:r>
    </w:p>
    <w:p w:rsidR="000775F9" w:rsidRPr="000775F9" w:rsidRDefault="000775F9" w:rsidP="00667122">
      <w:pPr>
        <w:numPr>
          <w:ilvl w:val="1"/>
          <w:numId w:val="152"/>
        </w:numPr>
        <w:tabs>
          <w:tab w:val="left" w:pos="634"/>
        </w:tabs>
        <w:spacing w:before="79"/>
        <w:outlineLvl w:val="2"/>
        <w:rPr>
          <w:b/>
          <w:bCs/>
          <w:sz w:val="20"/>
          <w:szCs w:val="20"/>
        </w:rPr>
      </w:pPr>
      <w:r w:rsidRPr="000775F9">
        <w:rPr>
          <w:b/>
          <w:bCs/>
          <w:sz w:val="20"/>
          <w:szCs w:val="20"/>
        </w:rPr>
        <w:t>EQUIPMENT</w:t>
      </w:r>
      <w:r w:rsidRPr="000775F9">
        <w:rPr>
          <w:b/>
          <w:bCs/>
          <w:spacing w:val="-6"/>
          <w:sz w:val="20"/>
          <w:szCs w:val="20"/>
        </w:rPr>
        <w:t xml:space="preserve"> </w:t>
      </w:r>
      <w:r w:rsidRPr="000775F9">
        <w:rPr>
          <w:b/>
          <w:bCs/>
          <w:sz w:val="20"/>
          <w:szCs w:val="20"/>
        </w:rPr>
        <w:t>GROUNDING</w:t>
      </w:r>
    </w:p>
    <w:p w:rsidR="000775F9" w:rsidRPr="000775F9" w:rsidRDefault="000775F9" w:rsidP="00667122">
      <w:pPr>
        <w:numPr>
          <w:ilvl w:val="2"/>
          <w:numId w:val="152"/>
        </w:numPr>
        <w:tabs>
          <w:tab w:val="left" w:pos="993"/>
          <w:tab w:val="left" w:pos="994"/>
        </w:tabs>
        <w:spacing w:before="82"/>
        <w:ind w:hanging="475"/>
        <w:rPr>
          <w:sz w:val="20"/>
        </w:rPr>
      </w:pPr>
      <w:r w:rsidRPr="000775F9">
        <w:rPr>
          <w:sz w:val="20"/>
        </w:rPr>
        <w:t>Install insulated equipment grounding conductors with all feeders and branch</w:t>
      </w:r>
      <w:r w:rsidRPr="000775F9">
        <w:rPr>
          <w:spacing w:val="-33"/>
          <w:sz w:val="20"/>
        </w:rPr>
        <w:t xml:space="preserve"> </w:t>
      </w:r>
      <w:r w:rsidRPr="000775F9">
        <w:rPr>
          <w:sz w:val="20"/>
        </w:rPr>
        <w:t>circuits.</w:t>
      </w:r>
    </w:p>
    <w:p w:rsidR="000775F9" w:rsidRPr="000775F9" w:rsidRDefault="000775F9" w:rsidP="000775F9">
      <w:pPr>
        <w:rPr>
          <w:sz w:val="20"/>
        </w:rPr>
        <w:sectPr w:rsidR="000775F9" w:rsidRPr="000775F9">
          <w:footerReference w:type="default" r:id="rId404"/>
          <w:pgSz w:w="12240" w:h="15840"/>
          <w:pgMar w:top="1360" w:right="1380" w:bottom="680" w:left="1340" w:header="0" w:footer="486" w:gutter="0"/>
          <w:cols w:space="720"/>
        </w:sectPr>
      </w:pPr>
    </w:p>
    <w:p w:rsidR="000775F9" w:rsidRPr="000775F9" w:rsidRDefault="000775F9" w:rsidP="00667122">
      <w:pPr>
        <w:numPr>
          <w:ilvl w:val="2"/>
          <w:numId w:val="152"/>
        </w:numPr>
        <w:tabs>
          <w:tab w:val="left" w:pos="993"/>
          <w:tab w:val="left" w:pos="994"/>
        </w:tabs>
        <w:spacing w:before="80"/>
        <w:ind w:right="285" w:hanging="475"/>
        <w:rPr>
          <w:sz w:val="20"/>
        </w:rPr>
      </w:pPr>
      <w:r w:rsidRPr="000775F9">
        <w:rPr>
          <w:sz w:val="20"/>
        </w:rPr>
        <w:t>Install insulated equipment grounding conductors with the following items, in addition to</w:t>
      </w:r>
      <w:r w:rsidRPr="000775F9">
        <w:rPr>
          <w:spacing w:val="-31"/>
          <w:sz w:val="20"/>
        </w:rPr>
        <w:t xml:space="preserve"> </w:t>
      </w:r>
      <w:r w:rsidRPr="000775F9">
        <w:rPr>
          <w:sz w:val="20"/>
        </w:rPr>
        <w:t>those required by NFPA</w:t>
      </w:r>
      <w:r w:rsidRPr="000775F9">
        <w:rPr>
          <w:spacing w:val="-11"/>
          <w:sz w:val="20"/>
        </w:rPr>
        <w:t xml:space="preserve"> </w:t>
      </w:r>
      <w:r w:rsidRPr="000775F9">
        <w:rPr>
          <w:sz w:val="20"/>
        </w:rPr>
        <w:t>70:</w:t>
      </w:r>
    </w:p>
    <w:p w:rsidR="000775F9" w:rsidRPr="000775F9" w:rsidRDefault="000775F9" w:rsidP="00667122">
      <w:pPr>
        <w:numPr>
          <w:ilvl w:val="3"/>
          <w:numId w:val="152"/>
        </w:numPr>
        <w:tabs>
          <w:tab w:val="left" w:pos="1453"/>
          <w:tab w:val="left" w:pos="1454"/>
        </w:tabs>
        <w:spacing w:before="10"/>
        <w:rPr>
          <w:sz w:val="20"/>
        </w:rPr>
      </w:pPr>
      <w:r w:rsidRPr="000775F9">
        <w:rPr>
          <w:sz w:val="20"/>
        </w:rPr>
        <w:t>Feeders and branch</w:t>
      </w:r>
      <w:r w:rsidRPr="000775F9">
        <w:rPr>
          <w:spacing w:val="-8"/>
          <w:sz w:val="20"/>
        </w:rPr>
        <w:t xml:space="preserve"> </w:t>
      </w:r>
      <w:r w:rsidRPr="000775F9">
        <w:rPr>
          <w:sz w:val="20"/>
        </w:rPr>
        <w:t>circuits.</w:t>
      </w:r>
    </w:p>
    <w:p w:rsidR="000775F9" w:rsidRPr="000775F9" w:rsidRDefault="000775F9" w:rsidP="00667122">
      <w:pPr>
        <w:numPr>
          <w:ilvl w:val="3"/>
          <w:numId w:val="152"/>
        </w:numPr>
        <w:tabs>
          <w:tab w:val="left" w:pos="1453"/>
          <w:tab w:val="left" w:pos="1454"/>
        </w:tabs>
        <w:spacing w:before="10"/>
        <w:rPr>
          <w:sz w:val="20"/>
        </w:rPr>
      </w:pPr>
      <w:r w:rsidRPr="000775F9">
        <w:rPr>
          <w:sz w:val="20"/>
        </w:rPr>
        <w:t>Lighting</w:t>
      </w:r>
      <w:r w:rsidRPr="000775F9">
        <w:rPr>
          <w:spacing w:val="-8"/>
          <w:sz w:val="20"/>
        </w:rPr>
        <w:t xml:space="preserve"> </w:t>
      </w:r>
      <w:r w:rsidRPr="000775F9">
        <w:rPr>
          <w:sz w:val="20"/>
        </w:rPr>
        <w:t>circuits.</w:t>
      </w:r>
    </w:p>
    <w:p w:rsidR="000775F9" w:rsidRPr="000775F9" w:rsidRDefault="000775F9" w:rsidP="00667122">
      <w:pPr>
        <w:numPr>
          <w:ilvl w:val="3"/>
          <w:numId w:val="152"/>
        </w:numPr>
        <w:tabs>
          <w:tab w:val="left" w:pos="1453"/>
          <w:tab w:val="left" w:pos="1454"/>
        </w:tabs>
        <w:spacing w:before="10"/>
        <w:rPr>
          <w:sz w:val="20"/>
        </w:rPr>
      </w:pPr>
      <w:r w:rsidRPr="000775F9">
        <w:rPr>
          <w:sz w:val="20"/>
        </w:rPr>
        <w:t>Receptacle</w:t>
      </w:r>
      <w:r w:rsidRPr="000775F9">
        <w:rPr>
          <w:spacing w:val="-8"/>
          <w:sz w:val="20"/>
        </w:rPr>
        <w:t xml:space="preserve"> </w:t>
      </w:r>
      <w:r w:rsidRPr="000775F9">
        <w:rPr>
          <w:sz w:val="20"/>
        </w:rPr>
        <w:t>circuits.</w:t>
      </w:r>
    </w:p>
    <w:p w:rsidR="000775F9" w:rsidRPr="000775F9" w:rsidRDefault="000775F9" w:rsidP="00667122">
      <w:pPr>
        <w:numPr>
          <w:ilvl w:val="3"/>
          <w:numId w:val="152"/>
        </w:numPr>
        <w:tabs>
          <w:tab w:val="left" w:pos="1453"/>
          <w:tab w:val="left" w:pos="1454"/>
        </w:tabs>
        <w:spacing w:before="10"/>
        <w:rPr>
          <w:sz w:val="20"/>
        </w:rPr>
      </w:pPr>
      <w:r w:rsidRPr="000775F9">
        <w:rPr>
          <w:sz w:val="20"/>
        </w:rPr>
        <w:t>Single-phase motor and appliance branch</w:t>
      </w:r>
      <w:r w:rsidRPr="000775F9">
        <w:rPr>
          <w:spacing w:val="-17"/>
          <w:sz w:val="20"/>
        </w:rPr>
        <w:t xml:space="preserve"> </w:t>
      </w:r>
      <w:r w:rsidRPr="000775F9">
        <w:rPr>
          <w:sz w:val="20"/>
        </w:rPr>
        <w:t>circuits.</w:t>
      </w:r>
    </w:p>
    <w:p w:rsidR="000775F9" w:rsidRPr="000775F9" w:rsidRDefault="000775F9" w:rsidP="00667122">
      <w:pPr>
        <w:numPr>
          <w:ilvl w:val="3"/>
          <w:numId w:val="152"/>
        </w:numPr>
        <w:tabs>
          <w:tab w:val="left" w:pos="1453"/>
          <w:tab w:val="left" w:pos="1454"/>
        </w:tabs>
        <w:spacing w:before="10"/>
        <w:rPr>
          <w:sz w:val="20"/>
        </w:rPr>
      </w:pPr>
      <w:r w:rsidRPr="000775F9">
        <w:rPr>
          <w:sz w:val="20"/>
        </w:rPr>
        <w:t>Three-phase motor and appliance branch</w:t>
      </w:r>
      <w:r w:rsidRPr="000775F9">
        <w:rPr>
          <w:spacing w:val="-16"/>
          <w:sz w:val="20"/>
        </w:rPr>
        <w:t xml:space="preserve"> </w:t>
      </w:r>
      <w:r w:rsidRPr="000775F9">
        <w:rPr>
          <w:sz w:val="20"/>
        </w:rPr>
        <w:t>circuits.</w:t>
      </w:r>
    </w:p>
    <w:p w:rsidR="000775F9" w:rsidRPr="000775F9" w:rsidRDefault="000775F9" w:rsidP="00667122">
      <w:pPr>
        <w:numPr>
          <w:ilvl w:val="3"/>
          <w:numId w:val="152"/>
        </w:numPr>
        <w:tabs>
          <w:tab w:val="left" w:pos="1453"/>
          <w:tab w:val="left" w:pos="1454"/>
        </w:tabs>
        <w:spacing w:before="10"/>
        <w:rPr>
          <w:sz w:val="20"/>
        </w:rPr>
      </w:pPr>
      <w:r w:rsidRPr="000775F9">
        <w:rPr>
          <w:sz w:val="20"/>
        </w:rPr>
        <w:t>Flexible raceway</w:t>
      </w:r>
      <w:r w:rsidRPr="000775F9">
        <w:rPr>
          <w:spacing w:val="-9"/>
          <w:sz w:val="20"/>
        </w:rPr>
        <w:t xml:space="preserve"> </w:t>
      </w:r>
      <w:r w:rsidRPr="000775F9">
        <w:rPr>
          <w:sz w:val="20"/>
        </w:rPr>
        <w:t>runs.</w:t>
      </w:r>
    </w:p>
    <w:p w:rsidR="000775F9" w:rsidRPr="000775F9" w:rsidRDefault="000775F9" w:rsidP="00667122">
      <w:pPr>
        <w:numPr>
          <w:ilvl w:val="3"/>
          <w:numId w:val="152"/>
        </w:numPr>
        <w:tabs>
          <w:tab w:val="left" w:pos="1453"/>
          <w:tab w:val="left" w:pos="1454"/>
        </w:tabs>
        <w:spacing w:before="10"/>
        <w:rPr>
          <w:sz w:val="20"/>
        </w:rPr>
      </w:pPr>
      <w:r w:rsidRPr="000775F9">
        <w:rPr>
          <w:sz w:val="20"/>
        </w:rPr>
        <w:t>Armored and metal-clad cable</w:t>
      </w:r>
      <w:r w:rsidRPr="000775F9">
        <w:rPr>
          <w:spacing w:val="-9"/>
          <w:sz w:val="20"/>
        </w:rPr>
        <w:t xml:space="preserve"> </w:t>
      </w:r>
      <w:r w:rsidRPr="000775F9">
        <w:rPr>
          <w:sz w:val="20"/>
        </w:rPr>
        <w:t>runs.</w:t>
      </w:r>
    </w:p>
    <w:p w:rsidR="000775F9" w:rsidRPr="000775F9" w:rsidRDefault="000775F9" w:rsidP="00667122">
      <w:pPr>
        <w:numPr>
          <w:ilvl w:val="3"/>
          <w:numId w:val="152"/>
        </w:numPr>
        <w:tabs>
          <w:tab w:val="left" w:pos="1453"/>
          <w:tab w:val="left" w:pos="1454"/>
        </w:tabs>
        <w:spacing w:before="10"/>
        <w:ind w:right="167"/>
        <w:rPr>
          <w:sz w:val="20"/>
        </w:rPr>
      </w:pPr>
      <w:r w:rsidRPr="000775F9">
        <w:rPr>
          <w:sz w:val="20"/>
        </w:rPr>
        <w:t>Busway Supply Circuits: Install insulated equipment grounding conductor from grounding bus in the switchgear, switchboard, or distribution panel to equipment grounding bar terminal on</w:t>
      </w:r>
      <w:r w:rsidRPr="000775F9">
        <w:rPr>
          <w:spacing w:val="-7"/>
          <w:sz w:val="20"/>
        </w:rPr>
        <w:t xml:space="preserve"> </w:t>
      </w:r>
      <w:r w:rsidRPr="000775F9">
        <w:rPr>
          <w:sz w:val="20"/>
        </w:rPr>
        <w:t>busway.</w:t>
      </w:r>
    </w:p>
    <w:p w:rsidR="000775F9" w:rsidRPr="000775F9" w:rsidRDefault="000775F9" w:rsidP="00667122">
      <w:pPr>
        <w:numPr>
          <w:ilvl w:val="3"/>
          <w:numId w:val="152"/>
        </w:numPr>
        <w:tabs>
          <w:tab w:val="left" w:pos="1453"/>
          <w:tab w:val="left" w:pos="1454"/>
        </w:tabs>
        <w:spacing w:before="10"/>
        <w:ind w:right="114"/>
        <w:rPr>
          <w:sz w:val="20"/>
        </w:rPr>
      </w:pPr>
      <w:r w:rsidRPr="000775F9">
        <w:rPr>
          <w:sz w:val="20"/>
        </w:rPr>
        <w:t>Computer and Rack-Mounted Electronic Equipment Circuits: Install insulated equipment grounding conductor in branch-circuit runs from equipment-area power panels and power- distribution</w:t>
      </w:r>
      <w:r w:rsidRPr="000775F9">
        <w:rPr>
          <w:spacing w:val="-6"/>
          <w:sz w:val="20"/>
        </w:rPr>
        <w:t xml:space="preserve"> </w:t>
      </w:r>
      <w:r w:rsidRPr="000775F9">
        <w:rPr>
          <w:sz w:val="20"/>
        </w:rPr>
        <w:t>units.</w:t>
      </w:r>
    </w:p>
    <w:p w:rsidR="000775F9" w:rsidRPr="000775F9" w:rsidRDefault="000775F9" w:rsidP="00667122">
      <w:pPr>
        <w:numPr>
          <w:ilvl w:val="3"/>
          <w:numId w:val="152"/>
        </w:numPr>
        <w:tabs>
          <w:tab w:val="left" w:pos="1455"/>
        </w:tabs>
        <w:spacing w:before="10"/>
        <w:ind w:right="480"/>
        <w:rPr>
          <w:sz w:val="20"/>
        </w:rPr>
      </w:pPr>
      <w:r w:rsidRPr="000775F9">
        <w:rPr>
          <w:sz w:val="20"/>
        </w:rPr>
        <w:t>X-Ray Equipment Circuits: Install insulated equipment grounding conductor in circuits supplying x-ray</w:t>
      </w:r>
      <w:r w:rsidRPr="000775F9">
        <w:rPr>
          <w:spacing w:val="-7"/>
          <w:sz w:val="20"/>
        </w:rPr>
        <w:t xml:space="preserve"> </w:t>
      </w:r>
      <w:r w:rsidRPr="000775F9">
        <w:rPr>
          <w:sz w:val="20"/>
        </w:rPr>
        <w:t>equipment.</w:t>
      </w:r>
    </w:p>
    <w:p w:rsidR="000775F9" w:rsidRPr="000775F9" w:rsidRDefault="000775F9" w:rsidP="00667122">
      <w:pPr>
        <w:numPr>
          <w:ilvl w:val="2"/>
          <w:numId w:val="152"/>
        </w:numPr>
        <w:tabs>
          <w:tab w:val="left" w:pos="993"/>
          <w:tab w:val="left" w:pos="994"/>
        </w:tabs>
        <w:spacing w:before="82"/>
        <w:ind w:right="152" w:hanging="475"/>
        <w:rPr>
          <w:sz w:val="20"/>
        </w:rPr>
      </w:pPr>
      <w:r w:rsidRPr="000775F9">
        <w:rPr>
          <w:sz w:val="20"/>
        </w:rPr>
        <w:t>Air-Duct Equipment Circuits: Install insulated equipment grounding conductor to duct-mounted electrical devices operating at 120 V and more, including air cleaners, heaters, dampers, humidifiers, and other duct electrical equipment. Bond conductor to each unit and to air duct and connected metallic</w:t>
      </w:r>
      <w:r w:rsidRPr="000775F9">
        <w:rPr>
          <w:spacing w:val="-13"/>
          <w:sz w:val="20"/>
        </w:rPr>
        <w:t xml:space="preserve"> </w:t>
      </w:r>
      <w:r w:rsidRPr="000775F9">
        <w:rPr>
          <w:sz w:val="20"/>
        </w:rPr>
        <w:t>piping.</w:t>
      </w:r>
    </w:p>
    <w:p w:rsidR="000775F9" w:rsidRPr="000775F9" w:rsidRDefault="000775F9" w:rsidP="00667122">
      <w:pPr>
        <w:numPr>
          <w:ilvl w:val="2"/>
          <w:numId w:val="152"/>
        </w:numPr>
        <w:tabs>
          <w:tab w:val="left" w:pos="993"/>
          <w:tab w:val="left" w:pos="994"/>
        </w:tabs>
        <w:spacing w:before="79"/>
        <w:ind w:right="477" w:hanging="475"/>
        <w:rPr>
          <w:sz w:val="20"/>
        </w:rPr>
      </w:pPr>
      <w:r w:rsidRPr="000775F9">
        <w:rPr>
          <w:sz w:val="20"/>
        </w:rPr>
        <w:t>Water Heater, Heat-Tracing, and Anti-frost Heating Cables: Install a separate insulated equipment grounding conductor to each electric water heater and heat-tracing cable. Bond conductor to heater units, piping, connected equipment, and</w:t>
      </w:r>
      <w:r w:rsidRPr="000775F9">
        <w:rPr>
          <w:spacing w:val="-21"/>
          <w:sz w:val="20"/>
        </w:rPr>
        <w:t xml:space="preserve"> </w:t>
      </w:r>
      <w:r w:rsidRPr="000775F9">
        <w:rPr>
          <w:sz w:val="20"/>
        </w:rPr>
        <w:t>components.</w:t>
      </w:r>
    </w:p>
    <w:p w:rsidR="000775F9" w:rsidRPr="000775F9" w:rsidRDefault="000775F9" w:rsidP="00667122">
      <w:pPr>
        <w:numPr>
          <w:ilvl w:val="2"/>
          <w:numId w:val="152"/>
        </w:numPr>
        <w:tabs>
          <w:tab w:val="left" w:pos="993"/>
          <w:tab w:val="left" w:pos="994"/>
        </w:tabs>
        <w:spacing w:before="81"/>
        <w:ind w:right="421" w:hanging="475"/>
        <w:rPr>
          <w:sz w:val="20"/>
        </w:rPr>
      </w:pPr>
      <w:r w:rsidRPr="000775F9">
        <w:rPr>
          <w:sz w:val="20"/>
        </w:rPr>
        <w:t>Signal and Communication Equipment: In addition to grounding and bonding required by NFPA 70, provide a separate grounding system complying with requirements in TIA/ATIS</w:t>
      </w:r>
      <w:r w:rsidRPr="000775F9">
        <w:rPr>
          <w:spacing w:val="-27"/>
          <w:sz w:val="20"/>
        </w:rPr>
        <w:t xml:space="preserve"> </w:t>
      </w:r>
      <w:r w:rsidRPr="000775F9">
        <w:rPr>
          <w:spacing w:val="4"/>
          <w:sz w:val="20"/>
        </w:rPr>
        <w:t xml:space="preserve">J- </w:t>
      </w:r>
      <w:r w:rsidRPr="000775F9">
        <w:rPr>
          <w:sz w:val="20"/>
        </w:rPr>
        <w:t>STD-607-A.</w:t>
      </w:r>
    </w:p>
    <w:p w:rsidR="000775F9" w:rsidRPr="000775F9" w:rsidRDefault="000775F9" w:rsidP="00667122">
      <w:pPr>
        <w:numPr>
          <w:ilvl w:val="3"/>
          <w:numId w:val="152"/>
        </w:numPr>
        <w:tabs>
          <w:tab w:val="left" w:pos="1453"/>
          <w:tab w:val="left" w:pos="1454"/>
        </w:tabs>
        <w:spacing w:before="9"/>
        <w:rPr>
          <w:sz w:val="20"/>
        </w:rPr>
      </w:pPr>
      <w:r w:rsidRPr="000775F9">
        <w:rPr>
          <w:sz w:val="20"/>
        </w:rPr>
        <w:t>For telephone, alarm, voice and data, and other communication equipment,</w:t>
      </w:r>
      <w:r w:rsidRPr="000775F9">
        <w:rPr>
          <w:spacing w:val="-26"/>
          <w:sz w:val="20"/>
        </w:rPr>
        <w:t xml:space="preserve"> </w:t>
      </w:r>
      <w:r w:rsidRPr="000775F9">
        <w:rPr>
          <w:sz w:val="20"/>
        </w:rPr>
        <w:t>provide</w:t>
      </w:r>
    </w:p>
    <w:p w:rsidR="000775F9" w:rsidRPr="000775F9" w:rsidRDefault="000775F9" w:rsidP="000775F9">
      <w:pPr>
        <w:ind w:left="1454"/>
        <w:rPr>
          <w:sz w:val="20"/>
          <w:szCs w:val="20"/>
        </w:rPr>
      </w:pPr>
      <w:r w:rsidRPr="000775F9">
        <w:rPr>
          <w:sz w:val="20"/>
          <w:szCs w:val="20"/>
        </w:rPr>
        <w:t>No. 4 AWG minimum insulated grounding conductor in raceway from grounding electrode system to each service location, terminal cabinet, wiring closet, and central equipment location.</w:t>
      </w:r>
    </w:p>
    <w:p w:rsidR="000775F9" w:rsidRPr="000775F9" w:rsidRDefault="000775F9" w:rsidP="00667122">
      <w:pPr>
        <w:numPr>
          <w:ilvl w:val="3"/>
          <w:numId w:val="152"/>
        </w:numPr>
        <w:tabs>
          <w:tab w:val="left" w:pos="1453"/>
          <w:tab w:val="left" w:pos="1454"/>
        </w:tabs>
        <w:spacing w:before="8"/>
        <w:ind w:right="645"/>
        <w:rPr>
          <w:sz w:val="20"/>
        </w:rPr>
      </w:pPr>
      <w:r w:rsidRPr="000775F9">
        <w:rPr>
          <w:sz w:val="20"/>
        </w:rPr>
        <w:t>Service and Central Equipment Locations and Wiring Closets: Terminate grounding conductor on a 1/4-by-4-by-12-inch grounding</w:t>
      </w:r>
      <w:r w:rsidRPr="000775F9">
        <w:rPr>
          <w:spacing w:val="-19"/>
          <w:sz w:val="20"/>
        </w:rPr>
        <w:t xml:space="preserve"> </w:t>
      </w:r>
      <w:r w:rsidRPr="000775F9">
        <w:rPr>
          <w:sz w:val="20"/>
        </w:rPr>
        <w:t>bus.</w:t>
      </w:r>
    </w:p>
    <w:p w:rsidR="000775F9" w:rsidRPr="000775F9" w:rsidRDefault="000775F9" w:rsidP="00667122">
      <w:pPr>
        <w:numPr>
          <w:ilvl w:val="3"/>
          <w:numId w:val="152"/>
        </w:numPr>
        <w:tabs>
          <w:tab w:val="left" w:pos="1453"/>
          <w:tab w:val="left" w:pos="1454"/>
        </w:tabs>
        <w:spacing w:before="10"/>
        <w:rPr>
          <w:sz w:val="20"/>
        </w:rPr>
      </w:pPr>
      <w:r w:rsidRPr="000775F9">
        <w:rPr>
          <w:sz w:val="20"/>
        </w:rPr>
        <w:t>Terminal Cabinets:  Terminate grounding conductor on cabinet grounding</w:t>
      </w:r>
      <w:r w:rsidRPr="000775F9">
        <w:rPr>
          <w:spacing w:val="-22"/>
          <w:sz w:val="20"/>
        </w:rPr>
        <w:t xml:space="preserve"> </w:t>
      </w:r>
      <w:r w:rsidRPr="000775F9">
        <w:rPr>
          <w:sz w:val="20"/>
        </w:rPr>
        <w:t>terminal.</w:t>
      </w:r>
    </w:p>
    <w:p w:rsidR="000775F9" w:rsidRPr="000775F9" w:rsidRDefault="000775F9" w:rsidP="00667122">
      <w:pPr>
        <w:numPr>
          <w:ilvl w:val="2"/>
          <w:numId w:val="152"/>
        </w:numPr>
        <w:tabs>
          <w:tab w:val="left" w:pos="993"/>
          <w:tab w:val="left" w:pos="994"/>
        </w:tabs>
        <w:spacing w:before="82"/>
        <w:ind w:right="262" w:hanging="475"/>
        <w:rPr>
          <w:sz w:val="20"/>
        </w:rPr>
      </w:pPr>
      <w:r w:rsidRPr="000775F9">
        <w:rPr>
          <w:sz w:val="20"/>
        </w:rPr>
        <w:t>Metal Poles Supporting Outdoor Lighting Fixtures: Install grounding electrode and a separate insulated equipment grounding conductor in addition to grounding conductor installed with branch-circuit</w:t>
      </w:r>
      <w:r w:rsidRPr="000775F9">
        <w:rPr>
          <w:spacing w:val="-10"/>
          <w:sz w:val="20"/>
        </w:rPr>
        <w:t xml:space="preserve"> </w:t>
      </w:r>
      <w:r w:rsidRPr="000775F9">
        <w:rPr>
          <w:sz w:val="20"/>
        </w:rPr>
        <w:t>conductors.</w:t>
      </w:r>
    </w:p>
    <w:p w:rsidR="000775F9" w:rsidRPr="000775F9" w:rsidRDefault="000775F9" w:rsidP="00667122">
      <w:pPr>
        <w:numPr>
          <w:ilvl w:val="1"/>
          <w:numId w:val="152"/>
        </w:numPr>
        <w:tabs>
          <w:tab w:val="left" w:pos="634"/>
        </w:tabs>
        <w:spacing w:before="80"/>
        <w:outlineLvl w:val="2"/>
        <w:rPr>
          <w:b/>
          <w:bCs/>
          <w:sz w:val="20"/>
          <w:szCs w:val="20"/>
        </w:rPr>
      </w:pPr>
      <w:r w:rsidRPr="000775F9">
        <w:rPr>
          <w:b/>
          <w:bCs/>
          <w:sz w:val="20"/>
          <w:szCs w:val="20"/>
        </w:rPr>
        <w:t>INSTALLATION</w:t>
      </w:r>
    </w:p>
    <w:p w:rsidR="000775F9" w:rsidRPr="000775F9" w:rsidRDefault="000775F9" w:rsidP="00667122">
      <w:pPr>
        <w:numPr>
          <w:ilvl w:val="2"/>
          <w:numId w:val="152"/>
        </w:numPr>
        <w:tabs>
          <w:tab w:val="left" w:pos="993"/>
          <w:tab w:val="left" w:pos="994"/>
        </w:tabs>
        <w:spacing w:before="83"/>
        <w:ind w:right="102" w:hanging="475"/>
        <w:rPr>
          <w:sz w:val="20"/>
        </w:rPr>
      </w:pPr>
      <w:r w:rsidRPr="000775F9">
        <w:rPr>
          <w:sz w:val="20"/>
        </w:rPr>
        <w:t>Grounding Conductors: Route along shortest and straightest paths possible unless otherwise indicated or required by Code. Avoid obstructing access or placing conductors where they may be subjected to strain, impact, or</w:t>
      </w:r>
      <w:r w:rsidRPr="000775F9">
        <w:rPr>
          <w:spacing w:val="-14"/>
          <w:sz w:val="20"/>
        </w:rPr>
        <w:t xml:space="preserve"> </w:t>
      </w:r>
      <w:r w:rsidRPr="000775F9">
        <w:rPr>
          <w:sz w:val="20"/>
        </w:rPr>
        <w:t>damage.</w:t>
      </w:r>
    </w:p>
    <w:p w:rsidR="000775F9" w:rsidRPr="000775F9" w:rsidRDefault="000775F9" w:rsidP="00667122">
      <w:pPr>
        <w:numPr>
          <w:ilvl w:val="2"/>
          <w:numId w:val="152"/>
        </w:numPr>
        <w:tabs>
          <w:tab w:val="left" w:pos="993"/>
          <w:tab w:val="left" w:pos="994"/>
        </w:tabs>
        <w:spacing w:before="82"/>
        <w:ind w:right="453" w:hanging="475"/>
        <w:rPr>
          <w:sz w:val="20"/>
        </w:rPr>
      </w:pPr>
      <w:r w:rsidRPr="000775F9">
        <w:rPr>
          <w:sz w:val="20"/>
        </w:rPr>
        <w:t>Ground Bonding Common with Lightning Protection System: Comply with NFPA 780 and UL 96 when interconnecting with lightning protection system.  Bond electrical power</w:t>
      </w:r>
      <w:r w:rsidRPr="000775F9">
        <w:rPr>
          <w:spacing w:val="-27"/>
          <w:sz w:val="20"/>
        </w:rPr>
        <w:t xml:space="preserve"> </w:t>
      </w:r>
      <w:r w:rsidRPr="000775F9">
        <w:rPr>
          <w:sz w:val="20"/>
        </w:rPr>
        <w:t>system</w:t>
      </w:r>
    </w:p>
    <w:p w:rsidR="000775F9" w:rsidRPr="000775F9" w:rsidRDefault="000775F9" w:rsidP="000775F9">
      <w:pPr>
        <w:ind w:left="993" w:right="213"/>
        <w:rPr>
          <w:sz w:val="20"/>
          <w:szCs w:val="20"/>
        </w:rPr>
      </w:pPr>
      <w:r w:rsidRPr="000775F9">
        <w:rPr>
          <w:sz w:val="20"/>
          <w:szCs w:val="20"/>
        </w:rPr>
        <w:t>ground directly to lightning protection system grounding conductor at closest point to electrical service grounding electrode. Use bonding conductor sized same as system grounding electrode conductor, and install in conduit.</w:t>
      </w:r>
    </w:p>
    <w:p w:rsidR="000775F9" w:rsidRPr="000775F9" w:rsidRDefault="000775F9" w:rsidP="00667122">
      <w:pPr>
        <w:numPr>
          <w:ilvl w:val="2"/>
          <w:numId w:val="152"/>
        </w:numPr>
        <w:tabs>
          <w:tab w:val="left" w:pos="993"/>
          <w:tab w:val="left" w:pos="994"/>
        </w:tabs>
        <w:spacing w:before="79"/>
        <w:ind w:right="634" w:hanging="475"/>
        <w:rPr>
          <w:sz w:val="20"/>
        </w:rPr>
      </w:pPr>
      <w:r w:rsidRPr="000775F9">
        <w:rPr>
          <w:sz w:val="20"/>
        </w:rPr>
        <w:t>Ground Rods: Drive rods until tops are 2 inches below finished floor or final grade unless otherwise</w:t>
      </w:r>
      <w:r w:rsidRPr="000775F9">
        <w:rPr>
          <w:spacing w:val="-7"/>
          <w:sz w:val="20"/>
        </w:rPr>
        <w:t xml:space="preserve"> </w:t>
      </w:r>
      <w:r w:rsidRPr="000775F9">
        <w:rPr>
          <w:sz w:val="20"/>
        </w:rPr>
        <w:t>indicated.</w:t>
      </w:r>
    </w:p>
    <w:p w:rsidR="000775F9" w:rsidRPr="000775F9" w:rsidRDefault="000775F9" w:rsidP="00667122">
      <w:pPr>
        <w:numPr>
          <w:ilvl w:val="3"/>
          <w:numId w:val="152"/>
        </w:numPr>
        <w:tabs>
          <w:tab w:val="left" w:pos="1453"/>
          <w:tab w:val="left" w:pos="1454"/>
        </w:tabs>
        <w:spacing w:before="7"/>
        <w:ind w:right="99"/>
        <w:rPr>
          <w:sz w:val="20"/>
        </w:rPr>
      </w:pPr>
      <w:r w:rsidRPr="000775F9">
        <w:rPr>
          <w:sz w:val="20"/>
        </w:rPr>
        <w:t>Interconnect ground rods with grounding electrode conductor below grade and as otherwise indicated.  Make connections without exposing steel or damaging coating if</w:t>
      </w:r>
      <w:r w:rsidRPr="000775F9">
        <w:rPr>
          <w:spacing w:val="-22"/>
          <w:sz w:val="20"/>
        </w:rPr>
        <w:t xml:space="preserve"> </w:t>
      </w:r>
      <w:r w:rsidRPr="000775F9">
        <w:rPr>
          <w:sz w:val="20"/>
        </w:rPr>
        <w:t>any.</w:t>
      </w:r>
    </w:p>
    <w:p w:rsidR="000775F9" w:rsidRPr="000775F9" w:rsidRDefault="000775F9" w:rsidP="000775F9">
      <w:pPr>
        <w:rPr>
          <w:sz w:val="20"/>
        </w:rPr>
        <w:sectPr w:rsidR="000775F9" w:rsidRPr="000775F9">
          <w:footerReference w:type="default" r:id="rId405"/>
          <w:pgSz w:w="12240" w:h="15840"/>
          <w:pgMar w:top="1360" w:right="1380" w:bottom="680" w:left="1340" w:header="0" w:footer="486" w:gutter="0"/>
          <w:cols w:space="720"/>
        </w:sectPr>
      </w:pPr>
    </w:p>
    <w:p w:rsidR="000775F9" w:rsidRPr="000775F9" w:rsidRDefault="000775F9" w:rsidP="00667122">
      <w:pPr>
        <w:numPr>
          <w:ilvl w:val="3"/>
          <w:numId w:val="152"/>
        </w:numPr>
        <w:tabs>
          <w:tab w:val="left" w:pos="1454"/>
        </w:tabs>
        <w:spacing w:before="77"/>
        <w:ind w:right="247"/>
        <w:jc w:val="both"/>
        <w:rPr>
          <w:sz w:val="20"/>
        </w:rPr>
      </w:pPr>
      <w:r w:rsidRPr="000775F9">
        <w:rPr>
          <w:sz w:val="20"/>
        </w:rPr>
        <w:t>For grounding electrode system, install at least three rods spaced at least one-rod</w:t>
      </w:r>
      <w:r w:rsidRPr="000775F9">
        <w:rPr>
          <w:spacing w:val="-23"/>
          <w:sz w:val="20"/>
        </w:rPr>
        <w:t xml:space="preserve"> </w:t>
      </w:r>
      <w:r w:rsidRPr="000775F9">
        <w:rPr>
          <w:sz w:val="20"/>
        </w:rPr>
        <w:t>length from each other and located at least the same distance from other grounding electrodes, and connect to the service grounding electrode</w:t>
      </w:r>
      <w:r w:rsidRPr="000775F9">
        <w:rPr>
          <w:spacing w:val="-20"/>
          <w:sz w:val="20"/>
        </w:rPr>
        <w:t xml:space="preserve"> </w:t>
      </w:r>
      <w:r w:rsidRPr="000775F9">
        <w:rPr>
          <w:sz w:val="20"/>
        </w:rPr>
        <w:t>conductor.</w:t>
      </w:r>
    </w:p>
    <w:p w:rsidR="000775F9" w:rsidRPr="000775F9" w:rsidRDefault="000775F9" w:rsidP="00667122">
      <w:pPr>
        <w:numPr>
          <w:ilvl w:val="2"/>
          <w:numId w:val="152"/>
        </w:numPr>
        <w:tabs>
          <w:tab w:val="left" w:pos="993"/>
          <w:tab w:val="left" w:pos="994"/>
        </w:tabs>
        <w:spacing w:before="79"/>
        <w:ind w:right="328" w:hanging="475"/>
        <w:rPr>
          <w:sz w:val="20"/>
        </w:rPr>
      </w:pPr>
      <w:r w:rsidRPr="000775F9">
        <w:rPr>
          <w:sz w:val="20"/>
        </w:rPr>
        <w:t>Test Wells: Ground rod driven through drilled hole in bottom of handhole. Handholes are specified in Section 26 0543 "Underground Ducts and Raceways for Electrical Systems,"</w:t>
      </w:r>
      <w:r w:rsidRPr="000775F9">
        <w:rPr>
          <w:spacing w:val="-25"/>
          <w:sz w:val="20"/>
        </w:rPr>
        <w:t xml:space="preserve"> </w:t>
      </w:r>
      <w:r w:rsidRPr="000775F9">
        <w:rPr>
          <w:sz w:val="20"/>
        </w:rPr>
        <w:t>and shall be at least 12 inches deep, with</w:t>
      </w:r>
      <w:r w:rsidRPr="000775F9">
        <w:rPr>
          <w:spacing w:val="-10"/>
          <w:sz w:val="20"/>
        </w:rPr>
        <w:t xml:space="preserve"> </w:t>
      </w:r>
      <w:r w:rsidRPr="000775F9">
        <w:rPr>
          <w:sz w:val="20"/>
        </w:rPr>
        <w:t>cover.</w:t>
      </w:r>
    </w:p>
    <w:p w:rsidR="000775F9" w:rsidRPr="000775F9" w:rsidRDefault="000775F9" w:rsidP="00667122">
      <w:pPr>
        <w:numPr>
          <w:ilvl w:val="3"/>
          <w:numId w:val="152"/>
        </w:numPr>
        <w:tabs>
          <w:tab w:val="left" w:pos="1453"/>
          <w:tab w:val="left" w:pos="1454"/>
        </w:tabs>
        <w:spacing w:before="10"/>
        <w:ind w:right="297"/>
        <w:rPr>
          <w:sz w:val="20"/>
        </w:rPr>
      </w:pPr>
      <w:r w:rsidRPr="000775F9">
        <w:rPr>
          <w:sz w:val="20"/>
        </w:rPr>
        <w:t>Test Wells: Install at least one test well for each service unless otherwise indicated. Install at the ground rod electrically closest to service entrance. Set top of test well flush with finished grade or</w:t>
      </w:r>
      <w:r w:rsidRPr="000775F9">
        <w:rPr>
          <w:spacing w:val="-10"/>
          <w:sz w:val="20"/>
        </w:rPr>
        <w:t xml:space="preserve"> </w:t>
      </w:r>
      <w:r w:rsidRPr="000775F9">
        <w:rPr>
          <w:sz w:val="20"/>
        </w:rPr>
        <w:t>floor.</w:t>
      </w:r>
    </w:p>
    <w:p w:rsidR="000775F9" w:rsidRPr="000775F9" w:rsidRDefault="000775F9" w:rsidP="00667122">
      <w:pPr>
        <w:numPr>
          <w:ilvl w:val="2"/>
          <w:numId w:val="152"/>
        </w:numPr>
        <w:tabs>
          <w:tab w:val="left" w:pos="993"/>
          <w:tab w:val="left" w:pos="994"/>
        </w:tabs>
        <w:spacing w:before="82"/>
        <w:ind w:right="404" w:hanging="475"/>
        <w:rPr>
          <w:sz w:val="20"/>
        </w:rPr>
      </w:pPr>
      <w:r w:rsidRPr="000775F9">
        <w:rPr>
          <w:sz w:val="20"/>
        </w:rPr>
        <w:t>Bonding Straps and Jumpers: Install in locations accessible for inspection and maintenance except where routed through short lengths of</w:t>
      </w:r>
      <w:r w:rsidRPr="000775F9">
        <w:rPr>
          <w:spacing w:val="-15"/>
          <w:sz w:val="20"/>
        </w:rPr>
        <w:t xml:space="preserve"> </w:t>
      </w:r>
      <w:r w:rsidRPr="000775F9">
        <w:rPr>
          <w:sz w:val="20"/>
        </w:rPr>
        <w:t>conduit.</w:t>
      </w:r>
    </w:p>
    <w:p w:rsidR="000775F9" w:rsidRPr="000775F9" w:rsidRDefault="000775F9" w:rsidP="00667122">
      <w:pPr>
        <w:numPr>
          <w:ilvl w:val="3"/>
          <w:numId w:val="152"/>
        </w:numPr>
        <w:tabs>
          <w:tab w:val="left" w:pos="1453"/>
          <w:tab w:val="left" w:pos="1454"/>
        </w:tabs>
        <w:spacing w:before="10"/>
        <w:ind w:right="217"/>
        <w:rPr>
          <w:sz w:val="20"/>
        </w:rPr>
      </w:pPr>
      <w:r w:rsidRPr="000775F9">
        <w:rPr>
          <w:sz w:val="20"/>
        </w:rPr>
        <w:t>Bonding to Structure: Bond straps directly to basic structure, taking care not to penetrate any adjacent</w:t>
      </w:r>
      <w:r w:rsidRPr="000775F9">
        <w:rPr>
          <w:spacing w:val="-8"/>
          <w:sz w:val="20"/>
        </w:rPr>
        <w:t xml:space="preserve"> </w:t>
      </w:r>
      <w:r w:rsidRPr="000775F9">
        <w:rPr>
          <w:sz w:val="20"/>
        </w:rPr>
        <w:t>parts.</w:t>
      </w:r>
    </w:p>
    <w:p w:rsidR="000775F9" w:rsidRPr="000775F9" w:rsidRDefault="000775F9" w:rsidP="00667122">
      <w:pPr>
        <w:numPr>
          <w:ilvl w:val="3"/>
          <w:numId w:val="152"/>
        </w:numPr>
        <w:tabs>
          <w:tab w:val="left" w:pos="1453"/>
          <w:tab w:val="left" w:pos="1454"/>
        </w:tabs>
        <w:spacing w:before="10"/>
        <w:ind w:right="617"/>
        <w:rPr>
          <w:sz w:val="20"/>
        </w:rPr>
      </w:pPr>
      <w:r w:rsidRPr="000775F9">
        <w:rPr>
          <w:sz w:val="20"/>
        </w:rPr>
        <w:t>Bonding to Equipment Mounted on Vibration Isolation Hangers and Supports: Install bonding so vibration is not transmitted to rigidly mounted</w:t>
      </w:r>
      <w:r w:rsidRPr="000775F9">
        <w:rPr>
          <w:spacing w:val="-15"/>
          <w:sz w:val="20"/>
        </w:rPr>
        <w:t xml:space="preserve"> </w:t>
      </w:r>
      <w:r w:rsidRPr="000775F9">
        <w:rPr>
          <w:sz w:val="20"/>
        </w:rPr>
        <w:t>equipment.</w:t>
      </w:r>
    </w:p>
    <w:p w:rsidR="000775F9" w:rsidRPr="000775F9" w:rsidRDefault="000775F9" w:rsidP="00667122">
      <w:pPr>
        <w:numPr>
          <w:ilvl w:val="3"/>
          <w:numId w:val="152"/>
        </w:numPr>
        <w:tabs>
          <w:tab w:val="left" w:pos="1453"/>
          <w:tab w:val="left" w:pos="1454"/>
        </w:tabs>
        <w:spacing w:before="9"/>
        <w:ind w:right="236"/>
        <w:rPr>
          <w:sz w:val="20"/>
        </w:rPr>
      </w:pPr>
      <w:r w:rsidRPr="000775F9">
        <w:rPr>
          <w:sz w:val="20"/>
        </w:rPr>
        <w:t>Use exothermic-welded connectors for outdoor locations; if a disconnect-type</w:t>
      </w:r>
      <w:r w:rsidRPr="000775F9">
        <w:rPr>
          <w:spacing w:val="-23"/>
          <w:sz w:val="20"/>
        </w:rPr>
        <w:t xml:space="preserve"> </w:t>
      </w:r>
      <w:r w:rsidRPr="000775F9">
        <w:rPr>
          <w:sz w:val="20"/>
        </w:rPr>
        <w:t>connection is required, use a bolted</w:t>
      </w:r>
      <w:r w:rsidRPr="000775F9">
        <w:rPr>
          <w:spacing w:val="-9"/>
          <w:sz w:val="20"/>
        </w:rPr>
        <w:t xml:space="preserve"> </w:t>
      </w:r>
      <w:r w:rsidRPr="000775F9">
        <w:rPr>
          <w:sz w:val="20"/>
        </w:rPr>
        <w:t>clamp.</w:t>
      </w:r>
    </w:p>
    <w:p w:rsidR="000775F9" w:rsidRPr="000775F9" w:rsidRDefault="000775F9" w:rsidP="00667122">
      <w:pPr>
        <w:numPr>
          <w:ilvl w:val="2"/>
          <w:numId w:val="152"/>
        </w:numPr>
        <w:tabs>
          <w:tab w:val="left" w:pos="993"/>
          <w:tab w:val="left" w:pos="994"/>
        </w:tabs>
        <w:spacing w:before="79"/>
        <w:ind w:hanging="475"/>
        <w:rPr>
          <w:sz w:val="20"/>
        </w:rPr>
      </w:pPr>
      <w:r w:rsidRPr="000775F9">
        <w:rPr>
          <w:sz w:val="20"/>
        </w:rPr>
        <w:t>Grounding and Bonding for</w:t>
      </w:r>
      <w:r w:rsidRPr="000775F9">
        <w:rPr>
          <w:spacing w:val="-12"/>
          <w:sz w:val="20"/>
        </w:rPr>
        <w:t xml:space="preserve"> </w:t>
      </w:r>
      <w:r w:rsidRPr="000775F9">
        <w:rPr>
          <w:sz w:val="20"/>
        </w:rPr>
        <w:t>Piping:</w:t>
      </w:r>
    </w:p>
    <w:p w:rsidR="000775F9" w:rsidRPr="000775F9" w:rsidRDefault="000775F9" w:rsidP="00667122">
      <w:pPr>
        <w:numPr>
          <w:ilvl w:val="3"/>
          <w:numId w:val="152"/>
        </w:numPr>
        <w:tabs>
          <w:tab w:val="left" w:pos="1453"/>
          <w:tab w:val="left" w:pos="1454"/>
        </w:tabs>
        <w:spacing w:before="10"/>
        <w:ind w:right="155"/>
        <w:rPr>
          <w:sz w:val="20"/>
        </w:rPr>
      </w:pPr>
      <w:r w:rsidRPr="000775F9">
        <w:rPr>
          <w:sz w:val="20"/>
        </w:rPr>
        <w:t>Metal Water Service Pipe: Install insulated copper grounding conductors, in conduit, from building's main service equipment, or grounding bus, to main metal water service entrances to building. Connect grounding conductors to main metal water service pipes; use a bolted clamp connector or bolt a lug-type connector to a pipe flange by using one of the lug bolts of the flange. Where a dielectric main water fitting is installed, connect grounding conductor on street side of fitting. Bond metal grounding conductor conduit or sleeve to conductor at each</w:t>
      </w:r>
      <w:r w:rsidRPr="000775F9">
        <w:rPr>
          <w:spacing w:val="-13"/>
          <w:sz w:val="20"/>
        </w:rPr>
        <w:t xml:space="preserve"> </w:t>
      </w:r>
      <w:r w:rsidRPr="000775F9">
        <w:rPr>
          <w:sz w:val="20"/>
        </w:rPr>
        <w:t>end.</w:t>
      </w:r>
    </w:p>
    <w:p w:rsidR="000775F9" w:rsidRPr="000775F9" w:rsidRDefault="000775F9" w:rsidP="00667122">
      <w:pPr>
        <w:numPr>
          <w:ilvl w:val="3"/>
          <w:numId w:val="152"/>
        </w:numPr>
        <w:tabs>
          <w:tab w:val="left" w:pos="1453"/>
          <w:tab w:val="left" w:pos="1454"/>
        </w:tabs>
        <w:spacing w:before="8"/>
        <w:ind w:right="706"/>
        <w:rPr>
          <w:sz w:val="20"/>
        </w:rPr>
      </w:pPr>
      <w:r w:rsidRPr="000775F9">
        <w:rPr>
          <w:sz w:val="20"/>
        </w:rPr>
        <w:t>Water Meter Piping: Use braided-type bonding jumpers to electrically bypass water meters.  Connect to pipe with a bolted</w:t>
      </w:r>
      <w:r w:rsidRPr="000775F9">
        <w:rPr>
          <w:spacing w:val="-13"/>
          <w:sz w:val="20"/>
        </w:rPr>
        <w:t xml:space="preserve"> </w:t>
      </w:r>
      <w:r w:rsidRPr="000775F9">
        <w:rPr>
          <w:sz w:val="20"/>
        </w:rPr>
        <w:t>connector.</w:t>
      </w:r>
    </w:p>
    <w:p w:rsidR="000775F9" w:rsidRPr="000775F9" w:rsidRDefault="000775F9" w:rsidP="00667122">
      <w:pPr>
        <w:numPr>
          <w:ilvl w:val="3"/>
          <w:numId w:val="152"/>
        </w:numPr>
        <w:tabs>
          <w:tab w:val="left" w:pos="1453"/>
          <w:tab w:val="left" w:pos="1454"/>
        </w:tabs>
        <w:spacing w:before="10"/>
        <w:ind w:right="117"/>
        <w:rPr>
          <w:sz w:val="20"/>
        </w:rPr>
      </w:pPr>
      <w:r w:rsidRPr="000775F9">
        <w:rPr>
          <w:sz w:val="20"/>
        </w:rPr>
        <w:t>Bond each aboveground portion of gas piping system downstream from equipment</w:t>
      </w:r>
      <w:r w:rsidRPr="000775F9">
        <w:rPr>
          <w:spacing w:val="-23"/>
          <w:sz w:val="20"/>
        </w:rPr>
        <w:t xml:space="preserve"> </w:t>
      </w:r>
      <w:r w:rsidRPr="000775F9">
        <w:rPr>
          <w:sz w:val="20"/>
        </w:rPr>
        <w:t>shutoff valve.</w:t>
      </w:r>
    </w:p>
    <w:p w:rsidR="000775F9" w:rsidRPr="000775F9" w:rsidRDefault="000775F9" w:rsidP="00667122">
      <w:pPr>
        <w:numPr>
          <w:ilvl w:val="2"/>
          <w:numId w:val="152"/>
        </w:numPr>
        <w:tabs>
          <w:tab w:val="left" w:pos="993"/>
          <w:tab w:val="left" w:pos="994"/>
        </w:tabs>
        <w:spacing w:before="82"/>
        <w:ind w:right="408" w:hanging="475"/>
        <w:rPr>
          <w:sz w:val="20"/>
        </w:rPr>
      </w:pPr>
      <w:r w:rsidRPr="000775F9">
        <w:rPr>
          <w:sz w:val="20"/>
        </w:rPr>
        <w:t>Bonding Interior Metal Ducts: Bond metal air ducts to equipment grounding conductors of associated fans, blowers, electric heaters, and air cleaners. Install tinned bonding jumper to bond across flexible duct connections to achieve</w:t>
      </w:r>
      <w:r w:rsidRPr="000775F9">
        <w:rPr>
          <w:spacing w:val="-26"/>
          <w:sz w:val="20"/>
        </w:rPr>
        <w:t xml:space="preserve"> </w:t>
      </w:r>
      <w:r w:rsidRPr="000775F9">
        <w:rPr>
          <w:sz w:val="20"/>
        </w:rPr>
        <w:t>continuity.</w:t>
      </w:r>
    </w:p>
    <w:p w:rsidR="000775F9" w:rsidRPr="000775F9" w:rsidRDefault="000775F9" w:rsidP="00667122">
      <w:pPr>
        <w:numPr>
          <w:ilvl w:val="2"/>
          <w:numId w:val="152"/>
        </w:numPr>
        <w:tabs>
          <w:tab w:val="left" w:pos="993"/>
          <w:tab w:val="left" w:pos="994"/>
        </w:tabs>
        <w:spacing w:before="82"/>
        <w:ind w:right="654" w:hanging="475"/>
        <w:rPr>
          <w:sz w:val="20"/>
        </w:rPr>
      </w:pPr>
      <w:r w:rsidRPr="000775F9">
        <w:rPr>
          <w:sz w:val="20"/>
        </w:rPr>
        <w:t>Grounding for Steel Building Structure: Install a driven ground rod at base of each corner column and at intermediate exterior columns at distances not more than 60 feet</w:t>
      </w:r>
      <w:r w:rsidRPr="000775F9">
        <w:rPr>
          <w:spacing w:val="-17"/>
          <w:sz w:val="20"/>
        </w:rPr>
        <w:t xml:space="preserve"> </w:t>
      </w:r>
      <w:r w:rsidRPr="000775F9">
        <w:rPr>
          <w:sz w:val="20"/>
        </w:rPr>
        <w:t>apart.</w:t>
      </w:r>
    </w:p>
    <w:p w:rsidR="000775F9" w:rsidRPr="000775F9" w:rsidRDefault="000775F9" w:rsidP="00667122">
      <w:pPr>
        <w:numPr>
          <w:ilvl w:val="2"/>
          <w:numId w:val="152"/>
        </w:numPr>
        <w:tabs>
          <w:tab w:val="left" w:pos="993"/>
          <w:tab w:val="left" w:pos="994"/>
        </w:tabs>
        <w:spacing w:before="82"/>
        <w:ind w:right="362" w:hanging="475"/>
        <w:rPr>
          <w:sz w:val="20"/>
        </w:rPr>
      </w:pPr>
      <w:r w:rsidRPr="000775F9">
        <w:rPr>
          <w:sz w:val="20"/>
        </w:rPr>
        <w:t>Ground Ring: Install a grounding conductor, electrically connected to each building structure ground rod and to each steel column extending around the perimeter of</w:t>
      </w:r>
      <w:r w:rsidRPr="000775F9">
        <w:rPr>
          <w:spacing w:val="-15"/>
          <w:sz w:val="20"/>
        </w:rPr>
        <w:t xml:space="preserve"> </w:t>
      </w:r>
      <w:r w:rsidRPr="000775F9">
        <w:rPr>
          <w:sz w:val="20"/>
        </w:rPr>
        <w:t>building.</w:t>
      </w:r>
    </w:p>
    <w:p w:rsidR="000775F9" w:rsidRPr="000775F9" w:rsidRDefault="000775F9" w:rsidP="00667122">
      <w:pPr>
        <w:numPr>
          <w:ilvl w:val="3"/>
          <w:numId w:val="152"/>
        </w:numPr>
        <w:tabs>
          <w:tab w:val="left" w:pos="1453"/>
          <w:tab w:val="left" w:pos="1454"/>
        </w:tabs>
        <w:spacing w:before="10"/>
        <w:ind w:right="181"/>
        <w:rPr>
          <w:sz w:val="20"/>
        </w:rPr>
      </w:pPr>
      <w:r w:rsidRPr="000775F9">
        <w:rPr>
          <w:sz w:val="20"/>
        </w:rPr>
        <w:t>Install tinned-copper conductor not less than No. 2/0 AWG for ground ring and for taps</w:t>
      </w:r>
      <w:r w:rsidRPr="000775F9">
        <w:rPr>
          <w:spacing w:val="-20"/>
          <w:sz w:val="20"/>
        </w:rPr>
        <w:t xml:space="preserve"> </w:t>
      </w:r>
      <w:r w:rsidRPr="000775F9">
        <w:rPr>
          <w:sz w:val="20"/>
        </w:rPr>
        <w:t>to building</w:t>
      </w:r>
      <w:r w:rsidRPr="000775F9">
        <w:rPr>
          <w:spacing w:val="-5"/>
          <w:sz w:val="20"/>
        </w:rPr>
        <w:t xml:space="preserve"> </w:t>
      </w:r>
      <w:r w:rsidRPr="000775F9">
        <w:rPr>
          <w:sz w:val="20"/>
        </w:rPr>
        <w:t>steel.</w:t>
      </w:r>
    </w:p>
    <w:p w:rsidR="000775F9" w:rsidRPr="000775F9" w:rsidRDefault="000775F9" w:rsidP="00667122">
      <w:pPr>
        <w:numPr>
          <w:ilvl w:val="3"/>
          <w:numId w:val="152"/>
        </w:numPr>
        <w:tabs>
          <w:tab w:val="left" w:pos="1453"/>
          <w:tab w:val="left" w:pos="1454"/>
        </w:tabs>
        <w:spacing w:before="10"/>
        <w:rPr>
          <w:sz w:val="20"/>
        </w:rPr>
      </w:pPr>
      <w:r w:rsidRPr="000775F9">
        <w:rPr>
          <w:sz w:val="20"/>
        </w:rPr>
        <w:t>Bury ground ring not less than 24 inches from building's</w:t>
      </w:r>
      <w:r w:rsidRPr="000775F9">
        <w:rPr>
          <w:spacing w:val="-18"/>
          <w:sz w:val="20"/>
        </w:rPr>
        <w:t xml:space="preserve"> </w:t>
      </w:r>
      <w:r w:rsidRPr="000775F9">
        <w:rPr>
          <w:sz w:val="20"/>
        </w:rPr>
        <w:t>foundation.</w:t>
      </w:r>
    </w:p>
    <w:p w:rsidR="000775F9" w:rsidRPr="000775F9" w:rsidRDefault="000775F9" w:rsidP="00667122">
      <w:pPr>
        <w:numPr>
          <w:ilvl w:val="1"/>
          <w:numId w:val="152"/>
        </w:numPr>
        <w:tabs>
          <w:tab w:val="left" w:pos="634"/>
        </w:tabs>
        <w:spacing w:before="79"/>
        <w:outlineLvl w:val="2"/>
        <w:rPr>
          <w:b/>
          <w:bCs/>
          <w:sz w:val="20"/>
          <w:szCs w:val="20"/>
        </w:rPr>
      </w:pPr>
      <w:r w:rsidRPr="000775F9">
        <w:rPr>
          <w:b/>
          <w:bCs/>
          <w:sz w:val="20"/>
          <w:szCs w:val="20"/>
        </w:rPr>
        <w:t>LABELING</w:t>
      </w:r>
    </w:p>
    <w:p w:rsidR="000775F9" w:rsidRPr="000775F9" w:rsidRDefault="000775F9" w:rsidP="00667122">
      <w:pPr>
        <w:numPr>
          <w:ilvl w:val="2"/>
          <w:numId w:val="152"/>
        </w:numPr>
        <w:tabs>
          <w:tab w:val="left" w:pos="993"/>
          <w:tab w:val="left" w:pos="994"/>
        </w:tabs>
        <w:spacing w:before="82"/>
        <w:ind w:right="934" w:hanging="475"/>
        <w:rPr>
          <w:sz w:val="20"/>
        </w:rPr>
      </w:pPr>
      <w:r w:rsidRPr="000775F9">
        <w:rPr>
          <w:sz w:val="20"/>
        </w:rPr>
        <w:t>Comply with requirements in Section 26 0553 "Identification for Electrical Systems"</w:t>
      </w:r>
      <w:r w:rsidRPr="000775F9">
        <w:rPr>
          <w:spacing w:val="-24"/>
          <w:sz w:val="20"/>
        </w:rPr>
        <w:t xml:space="preserve"> </w:t>
      </w:r>
      <w:r w:rsidRPr="000775F9">
        <w:rPr>
          <w:sz w:val="20"/>
        </w:rPr>
        <w:t>for instruction signs.  The label or its text shall be</w:t>
      </w:r>
      <w:r w:rsidRPr="000775F9">
        <w:rPr>
          <w:spacing w:val="-23"/>
          <w:sz w:val="20"/>
        </w:rPr>
        <w:t xml:space="preserve"> </w:t>
      </w:r>
      <w:r w:rsidRPr="000775F9">
        <w:rPr>
          <w:sz w:val="20"/>
        </w:rPr>
        <w:t>green.</w:t>
      </w:r>
    </w:p>
    <w:p w:rsidR="000775F9" w:rsidRPr="000775F9" w:rsidRDefault="000775F9" w:rsidP="00667122">
      <w:pPr>
        <w:numPr>
          <w:ilvl w:val="2"/>
          <w:numId w:val="152"/>
        </w:numPr>
        <w:tabs>
          <w:tab w:val="left" w:pos="993"/>
          <w:tab w:val="left" w:pos="994"/>
        </w:tabs>
        <w:spacing w:before="82"/>
        <w:ind w:right="217" w:hanging="475"/>
        <w:rPr>
          <w:sz w:val="20"/>
        </w:rPr>
      </w:pPr>
      <w:r w:rsidRPr="000775F9">
        <w:rPr>
          <w:sz w:val="20"/>
        </w:rPr>
        <w:t>Install labels at the telecommunications bonding conductor and grounding equalizer and at the grounding electrode conductor where</w:t>
      </w:r>
      <w:r w:rsidRPr="000775F9">
        <w:rPr>
          <w:spacing w:val="-15"/>
          <w:sz w:val="20"/>
        </w:rPr>
        <w:t xml:space="preserve"> </w:t>
      </w:r>
      <w:r w:rsidRPr="000775F9">
        <w:rPr>
          <w:sz w:val="20"/>
        </w:rPr>
        <w:t>exposed.</w:t>
      </w:r>
    </w:p>
    <w:p w:rsidR="000775F9" w:rsidRPr="000775F9" w:rsidRDefault="000775F9" w:rsidP="00667122">
      <w:pPr>
        <w:numPr>
          <w:ilvl w:val="3"/>
          <w:numId w:val="152"/>
        </w:numPr>
        <w:tabs>
          <w:tab w:val="left" w:pos="1453"/>
          <w:tab w:val="left" w:pos="1454"/>
        </w:tabs>
        <w:spacing w:before="10"/>
        <w:ind w:right="471"/>
        <w:rPr>
          <w:sz w:val="20"/>
        </w:rPr>
      </w:pPr>
      <w:r w:rsidRPr="000775F9">
        <w:rPr>
          <w:sz w:val="20"/>
        </w:rPr>
        <w:t>Label Text: "If this connector or cable is loose or if it must be removed for any reason, notify the facility</w:t>
      </w:r>
      <w:r w:rsidRPr="000775F9">
        <w:rPr>
          <w:spacing w:val="-8"/>
          <w:sz w:val="20"/>
        </w:rPr>
        <w:t xml:space="preserve"> </w:t>
      </w:r>
      <w:r w:rsidRPr="000775F9">
        <w:rPr>
          <w:sz w:val="20"/>
        </w:rPr>
        <w:t>manager."</w:t>
      </w:r>
    </w:p>
    <w:p w:rsidR="000775F9" w:rsidRPr="000775F9" w:rsidRDefault="000775F9" w:rsidP="00667122">
      <w:pPr>
        <w:numPr>
          <w:ilvl w:val="1"/>
          <w:numId w:val="152"/>
        </w:numPr>
        <w:tabs>
          <w:tab w:val="left" w:pos="634"/>
        </w:tabs>
        <w:spacing w:before="80"/>
        <w:outlineLvl w:val="2"/>
        <w:rPr>
          <w:b/>
          <w:bCs/>
          <w:sz w:val="20"/>
          <w:szCs w:val="20"/>
        </w:rPr>
      </w:pPr>
      <w:r w:rsidRPr="000775F9">
        <w:rPr>
          <w:b/>
          <w:bCs/>
          <w:sz w:val="20"/>
          <w:szCs w:val="20"/>
        </w:rPr>
        <w:t>FIELD QUALITY</w:t>
      </w:r>
      <w:r w:rsidRPr="000775F9">
        <w:rPr>
          <w:b/>
          <w:bCs/>
          <w:spacing w:val="-9"/>
          <w:sz w:val="20"/>
          <w:szCs w:val="20"/>
        </w:rPr>
        <w:t xml:space="preserve"> </w:t>
      </w:r>
      <w:r w:rsidRPr="000775F9">
        <w:rPr>
          <w:b/>
          <w:bCs/>
          <w:sz w:val="20"/>
          <w:szCs w:val="20"/>
        </w:rPr>
        <w:t>CONTROL</w:t>
      </w:r>
    </w:p>
    <w:p w:rsidR="000775F9" w:rsidRPr="000775F9" w:rsidRDefault="000775F9" w:rsidP="00667122">
      <w:pPr>
        <w:numPr>
          <w:ilvl w:val="2"/>
          <w:numId w:val="152"/>
        </w:numPr>
        <w:tabs>
          <w:tab w:val="left" w:pos="993"/>
          <w:tab w:val="left" w:pos="994"/>
        </w:tabs>
        <w:spacing w:before="82"/>
        <w:ind w:hanging="475"/>
        <w:rPr>
          <w:sz w:val="20"/>
        </w:rPr>
      </w:pPr>
      <w:r w:rsidRPr="000775F9">
        <w:rPr>
          <w:sz w:val="20"/>
        </w:rPr>
        <w:t>Testing Agency:  Engage a qualified testing agency to perform tests and</w:t>
      </w:r>
      <w:r w:rsidRPr="000775F9">
        <w:rPr>
          <w:spacing w:val="-20"/>
          <w:sz w:val="20"/>
        </w:rPr>
        <w:t xml:space="preserve"> </w:t>
      </w:r>
      <w:r w:rsidRPr="000775F9">
        <w:rPr>
          <w:sz w:val="20"/>
        </w:rPr>
        <w:t>inspections.</w:t>
      </w:r>
    </w:p>
    <w:p w:rsidR="000775F9" w:rsidRPr="000775F9" w:rsidRDefault="000775F9" w:rsidP="00667122">
      <w:pPr>
        <w:numPr>
          <w:ilvl w:val="2"/>
          <w:numId w:val="152"/>
        </w:numPr>
        <w:tabs>
          <w:tab w:val="left" w:pos="993"/>
          <w:tab w:val="left" w:pos="994"/>
        </w:tabs>
        <w:spacing w:before="84" w:line="228" w:lineRule="exact"/>
        <w:ind w:right="325" w:hanging="475"/>
        <w:rPr>
          <w:sz w:val="20"/>
        </w:rPr>
      </w:pPr>
      <w:r w:rsidRPr="000775F9">
        <w:rPr>
          <w:sz w:val="20"/>
        </w:rPr>
        <w:t>Manufacturer's Field Service: Engage a factory-authorized service representative to inspect, test, and adjust components, assemblies, and equipment installations, including</w:t>
      </w:r>
      <w:r w:rsidRPr="000775F9">
        <w:rPr>
          <w:spacing w:val="-32"/>
          <w:sz w:val="20"/>
        </w:rPr>
        <w:t xml:space="preserve"> </w:t>
      </w:r>
      <w:r w:rsidRPr="000775F9">
        <w:rPr>
          <w:sz w:val="20"/>
        </w:rPr>
        <w:t>connections.</w:t>
      </w:r>
    </w:p>
    <w:p w:rsidR="000775F9" w:rsidRPr="000775F9" w:rsidRDefault="000775F9" w:rsidP="000775F9">
      <w:pPr>
        <w:spacing w:line="228" w:lineRule="exact"/>
        <w:rPr>
          <w:sz w:val="20"/>
        </w:rPr>
        <w:sectPr w:rsidR="000775F9" w:rsidRPr="000775F9">
          <w:footerReference w:type="default" r:id="rId406"/>
          <w:pgSz w:w="12240" w:h="15840"/>
          <w:pgMar w:top="1360" w:right="1360" w:bottom="680" w:left="1340" w:header="0" w:footer="486" w:gutter="0"/>
          <w:cols w:space="720"/>
        </w:sectPr>
      </w:pPr>
    </w:p>
    <w:p w:rsidR="000775F9" w:rsidRPr="000775F9" w:rsidRDefault="000775F9" w:rsidP="00667122">
      <w:pPr>
        <w:numPr>
          <w:ilvl w:val="2"/>
          <w:numId w:val="152"/>
        </w:numPr>
        <w:tabs>
          <w:tab w:val="left" w:pos="933"/>
          <w:tab w:val="left" w:pos="934"/>
        </w:tabs>
        <w:spacing w:before="79"/>
        <w:ind w:left="933" w:hanging="475"/>
        <w:rPr>
          <w:sz w:val="20"/>
        </w:rPr>
      </w:pPr>
      <w:r w:rsidRPr="000775F9">
        <w:rPr>
          <w:sz w:val="20"/>
        </w:rPr>
        <w:t>Contractor to perform tests and</w:t>
      </w:r>
      <w:r w:rsidRPr="000775F9">
        <w:rPr>
          <w:spacing w:val="-12"/>
          <w:sz w:val="20"/>
        </w:rPr>
        <w:t xml:space="preserve"> </w:t>
      </w:r>
      <w:r w:rsidRPr="000775F9">
        <w:rPr>
          <w:sz w:val="20"/>
        </w:rPr>
        <w:t>inspections.</w:t>
      </w:r>
    </w:p>
    <w:p w:rsidR="000775F9" w:rsidRPr="000775F9" w:rsidRDefault="000775F9" w:rsidP="00667122">
      <w:pPr>
        <w:numPr>
          <w:ilvl w:val="3"/>
          <w:numId w:val="152"/>
        </w:numPr>
        <w:tabs>
          <w:tab w:val="left" w:pos="1393"/>
          <w:tab w:val="left" w:pos="1394"/>
        </w:tabs>
        <w:spacing w:before="7"/>
        <w:ind w:left="1394" w:right="197"/>
        <w:rPr>
          <w:sz w:val="20"/>
        </w:rPr>
      </w:pPr>
      <w:r w:rsidRPr="000775F9">
        <w:rPr>
          <w:sz w:val="20"/>
        </w:rPr>
        <w:t>Manufacturer's Field Service: Engage a factory-authorized service representative to inspect components, assemblies, and equipment installations, including connections,</w:t>
      </w:r>
      <w:r w:rsidRPr="000775F9">
        <w:rPr>
          <w:spacing w:val="-27"/>
          <w:sz w:val="20"/>
        </w:rPr>
        <w:t xml:space="preserve"> </w:t>
      </w:r>
      <w:r w:rsidRPr="000775F9">
        <w:rPr>
          <w:sz w:val="20"/>
        </w:rPr>
        <w:t>and to assist in</w:t>
      </w:r>
      <w:r w:rsidRPr="000775F9">
        <w:rPr>
          <w:spacing w:val="-8"/>
          <w:sz w:val="20"/>
        </w:rPr>
        <w:t xml:space="preserve"> </w:t>
      </w:r>
      <w:r w:rsidRPr="000775F9">
        <w:rPr>
          <w:sz w:val="20"/>
        </w:rPr>
        <w:t>testing.</w:t>
      </w:r>
    </w:p>
    <w:p w:rsidR="000775F9" w:rsidRPr="000775F9" w:rsidRDefault="000775F9" w:rsidP="00667122">
      <w:pPr>
        <w:numPr>
          <w:ilvl w:val="2"/>
          <w:numId w:val="152"/>
        </w:numPr>
        <w:tabs>
          <w:tab w:val="left" w:pos="933"/>
          <w:tab w:val="left" w:pos="934"/>
        </w:tabs>
        <w:spacing w:before="81"/>
        <w:ind w:left="933" w:hanging="475"/>
        <w:rPr>
          <w:sz w:val="20"/>
        </w:rPr>
      </w:pPr>
      <w:r w:rsidRPr="000775F9">
        <w:rPr>
          <w:sz w:val="20"/>
        </w:rPr>
        <w:t>Tests and</w:t>
      </w:r>
      <w:r w:rsidRPr="000775F9">
        <w:rPr>
          <w:spacing w:val="-7"/>
          <w:sz w:val="20"/>
        </w:rPr>
        <w:t xml:space="preserve"> </w:t>
      </w:r>
      <w:r w:rsidRPr="000775F9">
        <w:rPr>
          <w:sz w:val="20"/>
        </w:rPr>
        <w:t>Inspections:</w:t>
      </w:r>
    </w:p>
    <w:p w:rsidR="000775F9" w:rsidRPr="000775F9" w:rsidRDefault="000775F9" w:rsidP="00667122">
      <w:pPr>
        <w:numPr>
          <w:ilvl w:val="3"/>
          <w:numId w:val="152"/>
        </w:numPr>
        <w:tabs>
          <w:tab w:val="left" w:pos="1393"/>
          <w:tab w:val="left" w:pos="1394"/>
        </w:tabs>
        <w:spacing w:before="7"/>
        <w:ind w:left="1394" w:right="721"/>
        <w:rPr>
          <w:sz w:val="20"/>
        </w:rPr>
      </w:pPr>
      <w:r w:rsidRPr="000775F9">
        <w:rPr>
          <w:sz w:val="20"/>
        </w:rPr>
        <w:t>After installing grounding system but before permanent electrical circuits have</w:t>
      </w:r>
      <w:r w:rsidRPr="000775F9">
        <w:rPr>
          <w:spacing w:val="-25"/>
          <w:sz w:val="20"/>
        </w:rPr>
        <w:t xml:space="preserve"> </w:t>
      </w:r>
      <w:r w:rsidRPr="000775F9">
        <w:rPr>
          <w:sz w:val="20"/>
        </w:rPr>
        <w:t>been energized, test for compliance with</w:t>
      </w:r>
      <w:r w:rsidRPr="000775F9">
        <w:rPr>
          <w:spacing w:val="-16"/>
          <w:sz w:val="20"/>
        </w:rPr>
        <w:t xml:space="preserve"> </w:t>
      </w:r>
      <w:r w:rsidRPr="000775F9">
        <w:rPr>
          <w:sz w:val="20"/>
        </w:rPr>
        <w:t>requirements.</w:t>
      </w:r>
    </w:p>
    <w:p w:rsidR="000775F9" w:rsidRPr="000775F9" w:rsidRDefault="000775F9" w:rsidP="00667122">
      <w:pPr>
        <w:numPr>
          <w:ilvl w:val="3"/>
          <w:numId w:val="152"/>
        </w:numPr>
        <w:tabs>
          <w:tab w:val="left" w:pos="1393"/>
          <w:tab w:val="left" w:pos="1394"/>
        </w:tabs>
        <w:spacing w:before="10"/>
        <w:ind w:left="1394" w:right="196"/>
        <w:rPr>
          <w:sz w:val="20"/>
        </w:rPr>
      </w:pPr>
      <w:r w:rsidRPr="000775F9">
        <w:rPr>
          <w:sz w:val="20"/>
        </w:rPr>
        <w:t>Inspect physical and mechanical condition. Verify tightness of accessible, bolted, electrical connections with a calibrated torque wrench according to manufacturer's</w:t>
      </w:r>
      <w:r w:rsidRPr="000775F9">
        <w:rPr>
          <w:spacing w:val="-25"/>
          <w:sz w:val="20"/>
        </w:rPr>
        <w:t xml:space="preserve"> </w:t>
      </w:r>
      <w:r w:rsidRPr="000775F9">
        <w:rPr>
          <w:sz w:val="20"/>
        </w:rPr>
        <w:t>written instructions.</w:t>
      </w:r>
    </w:p>
    <w:p w:rsidR="000775F9" w:rsidRPr="000775F9" w:rsidRDefault="000775F9" w:rsidP="00667122">
      <w:pPr>
        <w:numPr>
          <w:ilvl w:val="3"/>
          <w:numId w:val="152"/>
        </w:numPr>
        <w:tabs>
          <w:tab w:val="left" w:pos="1393"/>
          <w:tab w:val="left" w:pos="1394"/>
        </w:tabs>
        <w:spacing w:before="7"/>
        <w:ind w:left="1394" w:right="278"/>
        <w:rPr>
          <w:sz w:val="20"/>
        </w:rPr>
      </w:pPr>
      <w:r w:rsidRPr="000775F9">
        <w:rPr>
          <w:sz w:val="20"/>
        </w:rPr>
        <w:t>Test completed grounding system at each location where a maximum ground-resistance level is specified, at service disconnect enclosure grounding terminal, at ground</w:t>
      </w:r>
      <w:r w:rsidRPr="000775F9">
        <w:rPr>
          <w:spacing w:val="-16"/>
          <w:sz w:val="20"/>
        </w:rPr>
        <w:t xml:space="preserve"> </w:t>
      </w:r>
      <w:r w:rsidRPr="000775F9">
        <w:rPr>
          <w:sz w:val="20"/>
        </w:rPr>
        <w:t>test</w:t>
      </w:r>
    </w:p>
    <w:p w:rsidR="000775F9" w:rsidRPr="000775F9" w:rsidRDefault="000775F9" w:rsidP="000775F9">
      <w:pPr>
        <w:ind w:left="1393" w:right="40"/>
        <w:rPr>
          <w:sz w:val="20"/>
          <w:szCs w:val="20"/>
        </w:rPr>
      </w:pPr>
      <w:r w:rsidRPr="000775F9">
        <w:rPr>
          <w:sz w:val="20"/>
          <w:szCs w:val="20"/>
        </w:rPr>
        <w:t>wells, and at individual ground rods. Make tests at ground rods before any conductors are connected.</w:t>
      </w:r>
    </w:p>
    <w:p w:rsidR="000775F9" w:rsidRPr="000775F9" w:rsidRDefault="000775F9" w:rsidP="00667122">
      <w:pPr>
        <w:numPr>
          <w:ilvl w:val="4"/>
          <w:numId w:val="152"/>
        </w:numPr>
        <w:tabs>
          <w:tab w:val="left" w:pos="1854"/>
          <w:tab w:val="left" w:pos="1855"/>
        </w:tabs>
        <w:spacing w:before="10"/>
        <w:ind w:right="102" w:hanging="460"/>
        <w:rPr>
          <w:sz w:val="20"/>
        </w:rPr>
      </w:pPr>
      <w:r w:rsidRPr="000775F9">
        <w:rPr>
          <w:sz w:val="20"/>
        </w:rPr>
        <w:t>Measure ground resistance no fewer than two full days after last trace of</w:t>
      </w:r>
      <w:r w:rsidRPr="000775F9">
        <w:rPr>
          <w:spacing w:val="-22"/>
          <w:sz w:val="20"/>
        </w:rPr>
        <w:t xml:space="preserve"> </w:t>
      </w:r>
      <w:r w:rsidRPr="000775F9">
        <w:rPr>
          <w:sz w:val="20"/>
        </w:rPr>
        <w:t>precipitation and without soil being moistened by any means other than natural drainage or seepage and without chemical treatment or other artificial means of reducing natural ground</w:t>
      </w:r>
      <w:r w:rsidRPr="000775F9">
        <w:rPr>
          <w:spacing w:val="-5"/>
          <w:sz w:val="20"/>
        </w:rPr>
        <w:t xml:space="preserve"> </w:t>
      </w:r>
      <w:r w:rsidRPr="000775F9">
        <w:rPr>
          <w:sz w:val="20"/>
        </w:rPr>
        <w:t>resistance.</w:t>
      </w:r>
    </w:p>
    <w:p w:rsidR="000775F9" w:rsidRPr="000775F9" w:rsidRDefault="000775F9" w:rsidP="00667122">
      <w:pPr>
        <w:numPr>
          <w:ilvl w:val="4"/>
          <w:numId w:val="152"/>
        </w:numPr>
        <w:tabs>
          <w:tab w:val="left" w:pos="1854"/>
          <w:tab w:val="left" w:pos="1855"/>
        </w:tabs>
        <w:spacing w:before="7"/>
        <w:ind w:hanging="460"/>
        <w:rPr>
          <w:sz w:val="20"/>
        </w:rPr>
      </w:pPr>
      <w:r w:rsidRPr="000775F9">
        <w:rPr>
          <w:sz w:val="20"/>
        </w:rPr>
        <w:t>Perform tests by fall-of-potential method according to IEEE</w:t>
      </w:r>
      <w:r w:rsidRPr="000775F9">
        <w:rPr>
          <w:spacing w:val="-12"/>
          <w:sz w:val="20"/>
        </w:rPr>
        <w:t xml:space="preserve"> </w:t>
      </w:r>
      <w:r w:rsidRPr="000775F9">
        <w:rPr>
          <w:sz w:val="20"/>
        </w:rPr>
        <w:t>81.</w:t>
      </w:r>
    </w:p>
    <w:p w:rsidR="000775F9" w:rsidRPr="000775F9" w:rsidRDefault="000775F9" w:rsidP="00667122">
      <w:pPr>
        <w:numPr>
          <w:ilvl w:val="3"/>
          <w:numId w:val="152"/>
        </w:numPr>
        <w:tabs>
          <w:tab w:val="left" w:pos="1393"/>
          <w:tab w:val="left" w:pos="1394"/>
        </w:tabs>
        <w:spacing w:before="9"/>
        <w:ind w:left="1394" w:right="362"/>
        <w:rPr>
          <w:sz w:val="20"/>
        </w:rPr>
      </w:pPr>
      <w:r w:rsidRPr="000775F9">
        <w:rPr>
          <w:sz w:val="20"/>
        </w:rPr>
        <w:t>Prepare dimensioned Drawings locating each test well, ground rod and ground-rod assembly, and other grounding electrodes. Identify each by letter in alphabetical order, and key to the record of tests and observations. Include the number of rods driven and their depth at each location, and include observations of weather and other</w:t>
      </w:r>
      <w:r w:rsidRPr="000775F9">
        <w:rPr>
          <w:spacing w:val="-28"/>
          <w:sz w:val="20"/>
        </w:rPr>
        <w:t xml:space="preserve"> </w:t>
      </w:r>
      <w:r w:rsidRPr="000775F9">
        <w:rPr>
          <w:sz w:val="20"/>
        </w:rPr>
        <w:t>phenomena that may affect test results.  Describe measures taken to improve test</w:t>
      </w:r>
      <w:r w:rsidRPr="000775F9">
        <w:rPr>
          <w:spacing w:val="-23"/>
          <w:sz w:val="20"/>
        </w:rPr>
        <w:t xml:space="preserve"> </w:t>
      </w:r>
      <w:r w:rsidRPr="000775F9">
        <w:rPr>
          <w:sz w:val="20"/>
        </w:rPr>
        <w:t>results.</w:t>
      </w:r>
    </w:p>
    <w:p w:rsidR="000775F9" w:rsidRPr="000775F9" w:rsidRDefault="000775F9" w:rsidP="00667122">
      <w:pPr>
        <w:numPr>
          <w:ilvl w:val="2"/>
          <w:numId w:val="152"/>
        </w:numPr>
        <w:tabs>
          <w:tab w:val="left" w:pos="933"/>
          <w:tab w:val="left" w:pos="934"/>
        </w:tabs>
        <w:spacing w:before="81"/>
        <w:ind w:left="933" w:hanging="475"/>
        <w:rPr>
          <w:sz w:val="20"/>
        </w:rPr>
      </w:pPr>
      <w:r w:rsidRPr="000775F9">
        <w:rPr>
          <w:sz w:val="20"/>
        </w:rPr>
        <w:t>Grounding system will be considered defective if it does not pass tests and</w:t>
      </w:r>
      <w:r w:rsidRPr="000775F9">
        <w:rPr>
          <w:spacing w:val="-28"/>
          <w:sz w:val="20"/>
        </w:rPr>
        <w:t xml:space="preserve"> </w:t>
      </w:r>
      <w:r w:rsidRPr="000775F9">
        <w:rPr>
          <w:sz w:val="20"/>
        </w:rPr>
        <w:t>inspections.</w:t>
      </w:r>
    </w:p>
    <w:p w:rsidR="000775F9" w:rsidRPr="000775F9" w:rsidRDefault="000775F9" w:rsidP="00667122">
      <w:pPr>
        <w:numPr>
          <w:ilvl w:val="2"/>
          <w:numId w:val="152"/>
        </w:numPr>
        <w:tabs>
          <w:tab w:val="left" w:pos="933"/>
          <w:tab w:val="left" w:pos="934"/>
        </w:tabs>
        <w:spacing w:before="79"/>
        <w:ind w:left="933" w:hanging="475"/>
        <w:rPr>
          <w:sz w:val="20"/>
        </w:rPr>
      </w:pPr>
      <w:r w:rsidRPr="000775F9">
        <w:rPr>
          <w:sz w:val="20"/>
        </w:rPr>
        <w:t>Prepare test and inspection</w:t>
      </w:r>
      <w:r w:rsidRPr="000775F9">
        <w:rPr>
          <w:spacing w:val="-12"/>
          <w:sz w:val="20"/>
        </w:rPr>
        <w:t xml:space="preserve"> </w:t>
      </w:r>
      <w:r w:rsidRPr="000775F9">
        <w:rPr>
          <w:sz w:val="20"/>
        </w:rPr>
        <w:t>reports.</w:t>
      </w:r>
    </w:p>
    <w:p w:rsidR="000775F9" w:rsidRPr="000775F9" w:rsidRDefault="000775F9" w:rsidP="00667122">
      <w:pPr>
        <w:numPr>
          <w:ilvl w:val="2"/>
          <w:numId w:val="152"/>
        </w:numPr>
        <w:tabs>
          <w:tab w:val="left" w:pos="933"/>
          <w:tab w:val="left" w:pos="934"/>
        </w:tabs>
        <w:spacing w:before="79"/>
        <w:ind w:left="933" w:hanging="475"/>
        <w:rPr>
          <w:sz w:val="20"/>
        </w:rPr>
      </w:pPr>
      <w:r w:rsidRPr="000775F9">
        <w:rPr>
          <w:sz w:val="20"/>
        </w:rPr>
        <w:t>Report measured ground resistances that exceed the following</w:t>
      </w:r>
      <w:r w:rsidRPr="000775F9">
        <w:rPr>
          <w:spacing w:val="-22"/>
          <w:sz w:val="20"/>
        </w:rPr>
        <w:t xml:space="preserve"> </w:t>
      </w:r>
      <w:r w:rsidRPr="000775F9">
        <w:rPr>
          <w:sz w:val="20"/>
        </w:rPr>
        <w:t>values:</w:t>
      </w:r>
    </w:p>
    <w:p w:rsidR="000775F9" w:rsidRPr="000775F9" w:rsidRDefault="000775F9" w:rsidP="00667122">
      <w:pPr>
        <w:numPr>
          <w:ilvl w:val="3"/>
          <w:numId w:val="152"/>
        </w:numPr>
        <w:tabs>
          <w:tab w:val="left" w:pos="1393"/>
          <w:tab w:val="left" w:pos="1394"/>
        </w:tabs>
        <w:spacing w:before="7"/>
        <w:ind w:left="1394"/>
        <w:rPr>
          <w:sz w:val="20"/>
        </w:rPr>
      </w:pPr>
      <w:r w:rsidRPr="000775F9">
        <w:rPr>
          <w:sz w:val="20"/>
        </w:rPr>
        <w:t>Power and Lighting Equipment or System with Capacity of 500 kVA and Less:  10</w:t>
      </w:r>
      <w:r w:rsidRPr="000775F9">
        <w:rPr>
          <w:spacing w:val="-17"/>
          <w:sz w:val="20"/>
        </w:rPr>
        <w:t xml:space="preserve"> </w:t>
      </w:r>
      <w:r w:rsidRPr="000775F9">
        <w:rPr>
          <w:sz w:val="20"/>
        </w:rPr>
        <w:t>ohms.</w:t>
      </w:r>
    </w:p>
    <w:p w:rsidR="000775F9" w:rsidRPr="000775F9" w:rsidRDefault="000775F9" w:rsidP="00667122">
      <w:pPr>
        <w:numPr>
          <w:ilvl w:val="3"/>
          <w:numId w:val="152"/>
        </w:numPr>
        <w:tabs>
          <w:tab w:val="left" w:pos="1393"/>
          <w:tab w:val="left" w:pos="1394"/>
        </w:tabs>
        <w:spacing w:before="9"/>
        <w:ind w:left="1394"/>
        <w:rPr>
          <w:sz w:val="20"/>
        </w:rPr>
      </w:pPr>
      <w:r w:rsidRPr="000775F9">
        <w:rPr>
          <w:sz w:val="20"/>
        </w:rPr>
        <w:t>Power and Lighting Equipment or System with Capacity of 500 to 1000 kVA:  5</w:t>
      </w:r>
      <w:r w:rsidRPr="000775F9">
        <w:rPr>
          <w:spacing w:val="-16"/>
          <w:sz w:val="20"/>
        </w:rPr>
        <w:t xml:space="preserve"> </w:t>
      </w:r>
      <w:r w:rsidRPr="000775F9">
        <w:rPr>
          <w:sz w:val="20"/>
        </w:rPr>
        <w:t>ohms.</w:t>
      </w:r>
    </w:p>
    <w:p w:rsidR="000775F9" w:rsidRPr="000775F9" w:rsidRDefault="000775F9" w:rsidP="00667122">
      <w:pPr>
        <w:numPr>
          <w:ilvl w:val="3"/>
          <w:numId w:val="152"/>
        </w:numPr>
        <w:tabs>
          <w:tab w:val="left" w:pos="1393"/>
          <w:tab w:val="left" w:pos="1394"/>
        </w:tabs>
        <w:spacing w:before="9"/>
        <w:ind w:left="1394"/>
        <w:rPr>
          <w:sz w:val="20"/>
        </w:rPr>
      </w:pPr>
      <w:r w:rsidRPr="000775F9">
        <w:rPr>
          <w:sz w:val="20"/>
        </w:rPr>
        <w:t>Power Distribution Units or Panelboards Serving Electronic Equipment:  3</w:t>
      </w:r>
      <w:r w:rsidRPr="000775F9">
        <w:rPr>
          <w:spacing w:val="-9"/>
          <w:sz w:val="20"/>
        </w:rPr>
        <w:t xml:space="preserve"> </w:t>
      </w:r>
      <w:r w:rsidRPr="000775F9">
        <w:rPr>
          <w:sz w:val="20"/>
        </w:rPr>
        <w:t>ohm(s).</w:t>
      </w:r>
    </w:p>
    <w:p w:rsidR="000775F9" w:rsidRPr="000775F9" w:rsidRDefault="000775F9" w:rsidP="00667122">
      <w:pPr>
        <w:numPr>
          <w:ilvl w:val="3"/>
          <w:numId w:val="152"/>
        </w:numPr>
        <w:tabs>
          <w:tab w:val="left" w:pos="1393"/>
          <w:tab w:val="left" w:pos="1394"/>
        </w:tabs>
        <w:spacing w:before="9"/>
        <w:ind w:left="1394"/>
        <w:rPr>
          <w:sz w:val="20"/>
        </w:rPr>
      </w:pPr>
      <w:r w:rsidRPr="000775F9">
        <w:rPr>
          <w:sz w:val="20"/>
        </w:rPr>
        <w:t>Substations and Pad-Mounted Equipment:  5</w:t>
      </w:r>
      <w:r w:rsidRPr="000775F9">
        <w:rPr>
          <w:spacing w:val="-9"/>
          <w:sz w:val="20"/>
        </w:rPr>
        <w:t xml:space="preserve"> </w:t>
      </w:r>
      <w:r w:rsidRPr="000775F9">
        <w:rPr>
          <w:sz w:val="20"/>
        </w:rPr>
        <w:t>ohms.</w:t>
      </w:r>
    </w:p>
    <w:p w:rsidR="000775F9" w:rsidRPr="000775F9" w:rsidRDefault="000775F9" w:rsidP="00667122">
      <w:pPr>
        <w:numPr>
          <w:ilvl w:val="3"/>
          <w:numId w:val="152"/>
        </w:numPr>
        <w:tabs>
          <w:tab w:val="left" w:pos="1393"/>
          <w:tab w:val="left" w:pos="1394"/>
        </w:tabs>
        <w:spacing w:before="9"/>
        <w:ind w:left="1394"/>
        <w:rPr>
          <w:sz w:val="20"/>
        </w:rPr>
      </w:pPr>
      <w:r w:rsidRPr="000775F9">
        <w:rPr>
          <w:sz w:val="20"/>
        </w:rPr>
        <w:t>Manhole Grounds:  10</w:t>
      </w:r>
      <w:r w:rsidRPr="000775F9">
        <w:rPr>
          <w:spacing w:val="-6"/>
          <w:sz w:val="20"/>
        </w:rPr>
        <w:t xml:space="preserve"> </w:t>
      </w:r>
      <w:r w:rsidRPr="000775F9">
        <w:rPr>
          <w:sz w:val="20"/>
        </w:rPr>
        <w:t>ohms.</w:t>
      </w:r>
    </w:p>
    <w:p w:rsidR="000775F9" w:rsidRPr="000775F9" w:rsidRDefault="000775F9" w:rsidP="00667122">
      <w:pPr>
        <w:numPr>
          <w:ilvl w:val="2"/>
          <w:numId w:val="152"/>
        </w:numPr>
        <w:tabs>
          <w:tab w:val="left" w:pos="933"/>
          <w:tab w:val="left" w:pos="934"/>
        </w:tabs>
        <w:spacing w:before="81"/>
        <w:ind w:left="933" w:right="865" w:hanging="475"/>
        <w:rPr>
          <w:sz w:val="20"/>
        </w:rPr>
      </w:pPr>
      <w:r w:rsidRPr="000775F9">
        <w:rPr>
          <w:sz w:val="20"/>
        </w:rPr>
        <w:t xml:space="preserve">Excessive Ground Resistance: If resistance to ground exceeds specified values, notify </w:t>
      </w:r>
      <w:r w:rsidR="0085282E">
        <w:rPr>
          <w:sz w:val="20"/>
        </w:rPr>
        <w:t>Owner</w:t>
      </w:r>
      <w:r w:rsidRPr="000775F9">
        <w:rPr>
          <w:sz w:val="20"/>
        </w:rPr>
        <w:t xml:space="preserve"> promptly and include recommendations to reduce ground</w:t>
      </w:r>
      <w:r w:rsidRPr="000775F9">
        <w:rPr>
          <w:spacing w:val="-21"/>
          <w:sz w:val="20"/>
        </w:rPr>
        <w:t xml:space="preserve"> </w:t>
      </w:r>
      <w:r w:rsidRPr="000775F9">
        <w:rPr>
          <w:sz w:val="20"/>
        </w:rPr>
        <w:t>resistance.</w:t>
      </w:r>
    </w:p>
    <w:p w:rsidR="000775F9" w:rsidRPr="000775F9" w:rsidRDefault="000775F9" w:rsidP="000775F9">
      <w:pPr>
        <w:spacing w:before="79"/>
        <w:ind w:left="3851" w:right="3888"/>
        <w:jc w:val="center"/>
        <w:outlineLvl w:val="2"/>
        <w:rPr>
          <w:b/>
          <w:bCs/>
          <w:sz w:val="20"/>
          <w:szCs w:val="20"/>
        </w:rPr>
      </w:pPr>
      <w:r w:rsidRPr="000775F9">
        <w:rPr>
          <w:b/>
          <w:bCs/>
          <w:sz w:val="20"/>
          <w:szCs w:val="20"/>
        </w:rPr>
        <w:t>END OF SECTION</w:t>
      </w:r>
    </w:p>
    <w:p w:rsidR="000775F9" w:rsidRPr="000775F9" w:rsidRDefault="000775F9" w:rsidP="000775F9">
      <w:pPr>
        <w:jc w:val="center"/>
        <w:sectPr w:rsidR="000775F9" w:rsidRPr="000775F9">
          <w:footerReference w:type="default" r:id="rId407"/>
          <w:pgSz w:w="12240" w:h="15840"/>
          <w:pgMar w:top="1440" w:right="1360" w:bottom="680" w:left="1400" w:header="0" w:footer="486" w:gutter="0"/>
          <w:cols w:space="720"/>
        </w:sectPr>
      </w:pPr>
    </w:p>
    <w:p w:rsidR="000775F9" w:rsidRPr="000775F9" w:rsidRDefault="000775F9" w:rsidP="000775F9">
      <w:pPr>
        <w:rPr>
          <w:b/>
          <w:szCs w:val="20"/>
        </w:rPr>
      </w:pPr>
    </w:p>
    <w:p w:rsidR="000775F9" w:rsidRPr="000775F9" w:rsidRDefault="000775F9" w:rsidP="000775F9">
      <w:pPr>
        <w:rPr>
          <w:b/>
          <w:szCs w:val="20"/>
        </w:rPr>
      </w:pPr>
    </w:p>
    <w:p w:rsidR="000775F9" w:rsidRPr="000775F9" w:rsidRDefault="000775F9" w:rsidP="000775F9">
      <w:pPr>
        <w:spacing w:before="190"/>
        <w:ind w:left="100"/>
        <w:outlineLvl w:val="2"/>
        <w:rPr>
          <w:b/>
          <w:bCs/>
          <w:sz w:val="20"/>
          <w:szCs w:val="20"/>
        </w:rPr>
      </w:pPr>
      <w:r w:rsidRPr="000775F9">
        <w:rPr>
          <w:b/>
          <w:bCs/>
          <w:sz w:val="20"/>
          <w:szCs w:val="20"/>
        </w:rPr>
        <w:t>PART 1</w:t>
      </w:r>
      <w:r w:rsidRPr="000775F9">
        <w:rPr>
          <w:b/>
          <w:bCs/>
          <w:spacing w:val="-11"/>
          <w:sz w:val="20"/>
          <w:szCs w:val="20"/>
        </w:rPr>
        <w:t xml:space="preserve"> </w:t>
      </w:r>
      <w:r w:rsidRPr="000775F9">
        <w:rPr>
          <w:b/>
          <w:bCs/>
          <w:sz w:val="20"/>
          <w:szCs w:val="20"/>
        </w:rPr>
        <w:t>GENERAL</w:t>
      </w:r>
    </w:p>
    <w:p w:rsidR="000775F9" w:rsidRPr="000775F9" w:rsidRDefault="000775F9" w:rsidP="00667122">
      <w:pPr>
        <w:numPr>
          <w:ilvl w:val="1"/>
          <w:numId w:val="151"/>
        </w:numPr>
        <w:tabs>
          <w:tab w:val="left" w:pos="634"/>
        </w:tabs>
        <w:spacing w:before="79"/>
        <w:rPr>
          <w:b/>
          <w:sz w:val="20"/>
        </w:rPr>
      </w:pPr>
      <w:r w:rsidRPr="000775F9">
        <w:rPr>
          <w:b/>
          <w:sz w:val="20"/>
        </w:rPr>
        <w:t>SUMMARY</w:t>
      </w:r>
    </w:p>
    <w:p w:rsidR="000775F9" w:rsidRPr="000775F9" w:rsidRDefault="000775F9" w:rsidP="000775F9">
      <w:pPr>
        <w:spacing w:before="77"/>
        <w:ind w:left="79" w:right="2010"/>
        <w:jc w:val="center"/>
        <w:rPr>
          <w:b/>
          <w:sz w:val="20"/>
        </w:rPr>
      </w:pPr>
      <w:r w:rsidRPr="000775F9">
        <w:br w:type="column"/>
      </w:r>
      <w:r w:rsidRPr="000775F9">
        <w:rPr>
          <w:b/>
          <w:sz w:val="20"/>
        </w:rPr>
        <w:t>SECTION 26 0529</w:t>
      </w:r>
    </w:p>
    <w:p w:rsidR="000775F9" w:rsidRPr="000775F9" w:rsidRDefault="000775F9" w:rsidP="000775F9">
      <w:pPr>
        <w:spacing w:before="80"/>
        <w:ind w:left="81" w:right="2008"/>
        <w:jc w:val="center"/>
        <w:rPr>
          <w:b/>
          <w:sz w:val="20"/>
        </w:rPr>
      </w:pPr>
      <w:r w:rsidRPr="000775F9">
        <w:rPr>
          <w:b/>
          <w:sz w:val="20"/>
        </w:rPr>
        <w:t>HANGERS AND SUPPORTS FOR ELECTRICAL SYSTEMS</w:t>
      </w:r>
    </w:p>
    <w:p w:rsidR="000775F9" w:rsidRPr="000775F9" w:rsidRDefault="000775F9" w:rsidP="000775F9">
      <w:pPr>
        <w:jc w:val="center"/>
        <w:rPr>
          <w:sz w:val="20"/>
        </w:rPr>
        <w:sectPr w:rsidR="000775F9" w:rsidRPr="000775F9">
          <w:footerReference w:type="default" r:id="rId408"/>
          <w:pgSz w:w="12240" w:h="15840"/>
          <w:pgMar w:top="1440" w:right="1360" w:bottom="680" w:left="1340" w:header="0" w:footer="486" w:gutter="0"/>
          <w:cols w:num="2" w:space="720" w:equalWidth="0">
            <w:col w:w="1840" w:space="111"/>
            <w:col w:w="7589"/>
          </w:cols>
        </w:sectPr>
      </w:pPr>
    </w:p>
    <w:p w:rsidR="000775F9" w:rsidRPr="000775F9" w:rsidRDefault="000775F9" w:rsidP="00667122">
      <w:pPr>
        <w:numPr>
          <w:ilvl w:val="2"/>
          <w:numId w:val="151"/>
        </w:numPr>
        <w:tabs>
          <w:tab w:val="left" w:pos="993"/>
          <w:tab w:val="left" w:pos="994"/>
        </w:tabs>
        <w:spacing w:before="84"/>
        <w:ind w:hanging="475"/>
        <w:rPr>
          <w:sz w:val="20"/>
        </w:rPr>
      </w:pPr>
      <w:r w:rsidRPr="000775F9">
        <w:rPr>
          <w:sz w:val="20"/>
        </w:rPr>
        <w:t>This Section includes the</w:t>
      </w:r>
      <w:r w:rsidRPr="000775F9">
        <w:rPr>
          <w:spacing w:val="-16"/>
          <w:sz w:val="20"/>
        </w:rPr>
        <w:t xml:space="preserve"> </w:t>
      </w:r>
      <w:r w:rsidRPr="000775F9">
        <w:rPr>
          <w:sz w:val="20"/>
        </w:rPr>
        <w:t>following:</w:t>
      </w:r>
    </w:p>
    <w:p w:rsidR="000775F9" w:rsidRPr="000775F9" w:rsidRDefault="000775F9" w:rsidP="00667122">
      <w:pPr>
        <w:numPr>
          <w:ilvl w:val="3"/>
          <w:numId w:val="151"/>
        </w:numPr>
        <w:tabs>
          <w:tab w:val="left" w:pos="1453"/>
          <w:tab w:val="left" w:pos="1454"/>
        </w:tabs>
        <w:spacing w:before="7"/>
        <w:rPr>
          <w:sz w:val="20"/>
        </w:rPr>
      </w:pPr>
      <w:r w:rsidRPr="000775F9">
        <w:rPr>
          <w:sz w:val="20"/>
        </w:rPr>
        <w:t>Hangers and supports for electrical equipment and</w:t>
      </w:r>
      <w:r w:rsidRPr="000775F9">
        <w:rPr>
          <w:spacing w:val="-12"/>
          <w:sz w:val="20"/>
        </w:rPr>
        <w:t xml:space="preserve"> </w:t>
      </w:r>
      <w:r w:rsidRPr="000775F9">
        <w:rPr>
          <w:sz w:val="20"/>
        </w:rPr>
        <w:t>systems.</w:t>
      </w:r>
    </w:p>
    <w:p w:rsidR="000775F9" w:rsidRPr="000775F9" w:rsidRDefault="000775F9" w:rsidP="00667122">
      <w:pPr>
        <w:numPr>
          <w:ilvl w:val="3"/>
          <w:numId w:val="151"/>
        </w:numPr>
        <w:tabs>
          <w:tab w:val="left" w:pos="1453"/>
          <w:tab w:val="left" w:pos="1454"/>
        </w:tabs>
        <w:spacing w:before="9"/>
        <w:rPr>
          <w:sz w:val="20"/>
        </w:rPr>
      </w:pPr>
      <w:r w:rsidRPr="000775F9">
        <w:rPr>
          <w:sz w:val="20"/>
        </w:rPr>
        <w:t>Construction requirements for concrete</w:t>
      </w:r>
      <w:r w:rsidRPr="000775F9">
        <w:rPr>
          <w:spacing w:val="-11"/>
          <w:sz w:val="20"/>
        </w:rPr>
        <w:t xml:space="preserve"> </w:t>
      </w:r>
      <w:r w:rsidRPr="000775F9">
        <w:rPr>
          <w:sz w:val="20"/>
        </w:rPr>
        <w:t>bases.</w:t>
      </w:r>
    </w:p>
    <w:p w:rsidR="000775F9" w:rsidRPr="000775F9" w:rsidRDefault="000775F9" w:rsidP="00667122">
      <w:pPr>
        <w:numPr>
          <w:ilvl w:val="2"/>
          <w:numId w:val="151"/>
        </w:numPr>
        <w:tabs>
          <w:tab w:val="left" w:pos="993"/>
          <w:tab w:val="left" w:pos="994"/>
        </w:tabs>
        <w:spacing w:before="81"/>
        <w:ind w:hanging="475"/>
        <w:rPr>
          <w:sz w:val="20"/>
        </w:rPr>
      </w:pPr>
      <w:r w:rsidRPr="000775F9">
        <w:rPr>
          <w:sz w:val="20"/>
        </w:rPr>
        <w:t>Related Sections include the</w:t>
      </w:r>
      <w:r w:rsidRPr="000775F9">
        <w:rPr>
          <w:spacing w:val="-11"/>
          <w:sz w:val="20"/>
        </w:rPr>
        <w:t xml:space="preserve"> </w:t>
      </w:r>
      <w:r w:rsidRPr="000775F9">
        <w:rPr>
          <w:sz w:val="20"/>
        </w:rPr>
        <w:t>following:</w:t>
      </w:r>
    </w:p>
    <w:p w:rsidR="000775F9" w:rsidRPr="000775F9" w:rsidRDefault="000775F9" w:rsidP="00667122">
      <w:pPr>
        <w:numPr>
          <w:ilvl w:val="3"/>
          <w:numId w:val="151"/>
        </w:numPr>
        <w:tabs>
          <w:tab w:val="left" w:pos="1453"/>
          <w:tab w:val="left" w:pos="1454"/>
        </w:tabs>
        <w:spacing w:before="7"/>
        <w:ind w:right="233"/>
        <w:rPr>
          <w:sz w:val="20"/>
        </w:rPr>
      </w:pPr>
      <w:r w:rsidRPr="000775F9">
        <w:rPr>
          <w:sz w:val="20"/>
        </w:rPr>
        <w:t>Section 26 0548 "Vibration and Seismic Controls for Electrical Systems" for products</w:t>
      </w:r>
      <w:r w:rsidRPr="000775F9">
        <w:rPr>
          <w:spacing w:val="-24"/>
          <w:sz w:val="20"/>
        </w:rPr>
        <w:t xml:space="preserve"> </w:t>
      </w:r>
      <w:r w:rsidRPr="000775F9">
        <w:rPr>
          <w:sz w:val="20"/>
        </w:rPr>
        <w:t>and installation requirements necessary for compliance with seismic</w:t>
      </w:r>
      <w:r w:rsidRPr="000775F9">
        <w:rPr>
          <w:spacing w:val="-25"/>
          <w:sz w:val="20"/>
        </w:rPr>
        <w:t xml:space="preserve"> </w:t>
      </w:r>
      <w:r w:rsidRPr="000775F9">
        <w:rPr>
          <w:sz w:val="20"/>
        </w:rPr>
        <w:t>criteria.</w:t>
      </w:r>
    </w:p>
    <w:p w:rsidR="000775F9" w:rsidRPr="000775F9" w:rsidRDefault="000775F9" w:rsidP="00667122">
      <w:pPr>
        <w:numPr>
          <w:ilvl w:val="1"/>
          <w:numId w:val="151"/>
        </w:numPr>
        <w:tabs>
          <w:tab w:val="left" w:pos="634"/>
        </w:tabs>
        <w:spacing w:before="79"/>
        <w:outlineLvl w:val="2"/>
        <w:rPr>
          <w:b/>
          <w:bCs/>
          <w:sz w:val="20"/>
          <w:szCs w:val="20"/>
        </w:rPr>
      </w:pPr>
      <w:r w:rsidRPr="000775F9">
        <w:rPr>
          <w:b/>
          <w:bCs/>
          <w:sz w:val="20"/>
          <w:szCs w:val="20"/>
        </w:rPr>
        <w:t>DEFINITIONS</w:t>
      </w:r>
    </w:p>
    <w:p w:rsidR="000775F9" w:rsidRPr="000775F9" w:rsidRDefault="000775F9" w:rsidP="00667122">
      <w:pPr>
        <w:numPr>
          <w:ilvl w:val="2"/>
          <w:numId w:val="151"/>
        </w:numPr>
        <w:tabs>
          <w:tab w:val="left" w:pos="993"/>
          <w:tab w:val="left" w:pos="994"/>
        </w:tabs>
        <w:spacing w:before="82"/>
        <w:ind w:hanging="475"/>
        <w:rPr>
          <w:sz w:val="20"/>
        </w:rPr>
      </w:pPr>
      <w:r w:rsidRPr="000775F9">
        <w:rPr>
          <w:sz w:val="20"/>
        </w:rPr>
        <w:t>EMT:  Electrical metallic</w:t>
      </w:r>
      <w:r w:rsidRPr="000775F9">
        <w:rPr>
          <w:spacing w:val="-11"/>
          <w:sz w:val="20"/>
        </w:rPr>
        <w:t xml:space="preserve"> </w:t>
      </w:r>
      <w:r w:rsidRPr="000775F9">
        <w:rPr>
          <w:sz w:val="20"/>
        </w:rPr>
        <w:t>tubing.</w:t>
      </w:r>
    </w:p>
    <w:p w:rsidR="000775F9" w:rsidRPr="000775F9" w:rsidRDefault="000775F9" w:rsidP="00667122">
      <w:pPr>
        <w:numPr>
          <w:ilvl w:val="2"/>
          <w:numId w:val="151"/>
        </w:numPr>
        <w:tabs>
          <w:tab w:val="left" w:pos="993"/>
          <w:tab w:val="left" w:pos="994"/>
        </w:tabs>
        <w:spacing w:before="79"/>
        <w:ind w:hanging="475"/>
        <w:rPr>
          <w:sz w:val="20"/>
        </w:rPr>
      </w:pPr>
      <w:r w:rsidRPr="000775F9">
        <w:rPr>
          <w:sz w:val="20"/>
        </w:rPr>
        <w:t>IMC:  Intermediate metal</w:t>
      </w:r>
      <w:r w:rsidRPr="000775F9">
        <w:rPr>
          <w:spacing w:val="-10"/>
          <w:sz w:val="20"/>
        </w:rPr>
        <w:t xml:space="preserve"> </w:t>
      </w:r>
      <w:r w:rsidRPr="000775F9">
        <w:rPr>
          <w:sz w:val="20"/>
        </w:rPr>
        <w:t>conduit.</w:t>
      </w:r>
    </w:p>
    <w:p w:rsidR="000775F9" w:rsidRPr="000775F9" w:rsidRDefault="000775F9" w:rsidP="00667122">
      <w:pPr>
        <w:numPr>
          <w:ilvl w:val="2"/>
          <w:numId w:val="151"/>
        </w:numPr>
        <w:tabs>
          <w:tab w:val="left" w:pos="993"/>
          <w:tab w:val="left" w:pos="994"/>
        </w:tabs>
        <w:spacing w:before="79"/>
        <w:ind w:hanging="475"/>
        <w:rPr>
          <w:sz w:val="20"/>
        </w:rPr>
      </w:pPr>
      <w:r w:rsidRPr="000775F9">
        <w:rPr>
          <w:sz w:val="20"/>
        </w:rPr>
        <w:t>RMC:  Rigid metal</w:t>
      </w:r>
      <w:r w:rsidRPr="000775F9">
        <w:rPr>
          <w:spacing w:val="-10"/>
          <w:sz w:val="20"/>
        </w:rPr>
        <w:t xml:space="preserve"> </w:t>
      </w:r>
      <w:r w:rsidRPr="000775F9">
        <w:rPr>
          <w:sz w:val="20"/>
        </w:rPr>
        <w:t>conduit.</w:t>
      </w:r>
    </w:p>
    <w:p w:rsidR="000775F9" w:rsidRPr="000775F9" w:rsidRDefault="000775F9" w:rsidP="00667122">
      <w:pPr>
        <w:numPr>
          <w:ilvl w:val="1"/>
          <w:numId w:val="151"/>
        </w:numPr>
        <w:tabs>
          <w:tab w:val="left" w:pos="634"/>
        </w:tabs>
        <w:spacing w:before="77"/>
        <w:outlineLvl w:val="2"/>
        <w:rPr>
          <w:b/>
          <w:bCs/>
          <w:sz w:val="20"/>
          <w:szCs w:val="20"/>
        </w:rPr>
      </w:pPr>
      <w:r w:rsidRPr="000775F9">
        <w:rPr>
          <w:b/>
          <w:bCs/>
          <w:sz w:val="20"/>
          <w:szCs w:val="20"/>
        </w:rPr>
        <w:t>PERFORMANCE</w:t>
      </w:r>
      <w:r w:rsidRPr="000775F9">
        <w:rPr>
          <w:b/>
          <w:bCs/>
          <w:spacing w:val="-5"/>
          <w:sz w:val="20"/>
          <w:szCs w:val="20"/>
        </w:rPr>
        <w:t xml:space="preserve"> </w:t>
      </w:r>
      <w:r w:rsidRPr="000775F9">
        <w:rPr>
          <w:b/>
          <w:bCs/>
          <w:sz w:val="20"/>
          <w:szCs w:val="20"/>
        </w:rPr>
        <w:t>REQUIREMENTS</w:t>
      </w:r>
    </w:p>
    <w:p w:rsidR="000775F9" w:rsidRPr="000775F9" w:rsidRDefault="000775F9" w:rsidP="00667122">
      <w:pPr>
        <w:numPr>
          <w:ilvl w:val="2"/>
          <w:numId w:val="151"/>
        </w:numPr>
        <w:tabs>
          <w:tab w:val="left" w:pos="993"/>
          <w:tab w:val="left" w:pos="994"/>
        </w:tabs>
        <w:spacing w:before="84"/>
        <w:ind w:right="145" w:hanging="475"/>
        <w:rPr>
          <w:sz w:val="20"/>
        </w:rPr>
      </w:pPr>
      <w:r w:rsidRPr="000775F9">
        <w:rPr>
          <w:sz w:val="20"/>
        </w:rPr>
        <w:t>Delegated Design: Design supports for multiple raceways, including comprehensive engineering analysis by a qualified professional engineer, using performance requirements</w:t>
      </w:r>
      <w:r w:rsidRPr="000775F9">
        <w:rPr>
          <w:spacing w:val="-25"/>
          <w:sz w:val="20"/>
        </w:rPr>
        <w:t xml:space="preserve"> </w:t>
      </w:r>
      <w:r w:rsidRPr="000775F9">
        <w:rPr>
          <w:sz w:val="20"/>
        </w:rPr>
        <w:t>and design criteria</w:t>
      </w:r>
      <w:r w:rsidRPr="000775F9">
        <w:rPr>
          <w:spacing w:val="-9"/>
          <w:sz w:val="20"/>
        </w:rPr>
        <w:t xml:space="preserve"> </w:t>
      </w:r>
      <w:r w:rsidRPr="000775F9">
        <w:rPr>
          <w:sz w:val="20"/>
        </w:rPr>
        <w:t>indicated.</w:t>
      </w:r>
    </w:p>
    <w:p w:rsidR="000775F9" w:rsidRPr="000775F9" w:rsidRDefault="000775F9" w:rsidP="00667122">
      <w:pPr>
        <w:numPr>
          <w:ilvl w:val="2"/>
          <w:numId w:val="151"/>
        </w:numPr>
        <w:tabs>
          <w:tab w:val="left" w:pos="993"/>
          <w:tab w:val="left" w:pos="994"/>
        </w:tabs>
        <w:spacing w:before="79"/>
        <w:ind w:right="479" w:hanging="475"/>
        <w:rPr>
          <w:sz w:val="20"/>
        </w:rPr>
      </w:pPr>
      <w:r w:rsidRPr="000775F9">
        <w:rPr>
          <w:sz w:val="20"/>
        </w:rPr>
        <w:t>Design supports for multiple raceways capable of supporting combined weight of</w:t>
      </w:r>
      <w:r w:rsidRPr="000775F9">
        <w:rPr>
          <w:spacing w:val="-32"/>
          <w:sz w:val="20"/>
        </w:rPr>
        <w:t xml:space="preserve"> </w:t>
      </w:r>
      <w:r w:rsidRPr="000775F9">
        <w:rPr>
          <w:sz w:val="20"/>
        </w:rPr>
        <w:t>supported systems and its</w:t>
      </w:r>
      <w:r w:rsidRPr="000775F9">
        <w:rPr>
          <w:spacing w:val="-9"/>
          <w:sz w:val="20"/>
        </w:rPr>
        <w:t xml:space="preserve"> </w:t>
      </w:r>
      <w:r w:rsidRPr="000775F9">
        <w:rPr>
          <w:sz w:val="20"/>
        </w:rPr>
        <w:t>contents.</w:t>
      </w:r>
    </w:p>
    <w:p w:rsidR="000775F9" w:rsidRPr="000775F9" w:rsidRDefault="000775F9" w:rsidP="00667122">
      <w:pPr>
        <w:numPr>
          <w:ilvl w:val="2"/>
          <w:numId w:val="151"/>
        </w:numPr>
        <w:tabs>
          <w:tab w:val="left" w:pos="993"/>
          <w:tab w:val="left" w:pos="994"/>
        </w:tabs>
        <w:spacing w:before="79"/>
        <w:ind w:right="535" w:hanging="475"/>
        <w:rPr>
          <w:sz w:val="20"/>
        </w:rPr>
      </w:pPr>
      <w:r w:rsidRPr="000775F9">
        <w:rPr>
          <w:sz w:val="20"/>
        </w:rPr>
        <w:t>Design equipment supports capable of supporting combined operating weight of</w:t>
      </w:r>
      <w:r w:rsidRPr="000775F9">
        <w:rPr>
          <w:spacing w:val="-27"/>
          <w:sz w:val="20"/>
        </w:rPr>
        <w:t xml:space="preserve"> </w:t>
      </w:r>
      <w:r w:rsidRPr="000775F9">
        <w:rPr>
          <w:sz w:val="20"/>
        </w:rPr>
        <w:t>supported equipment and connected systems and</w:t>
      </w:r>
      <w:r w:rsidRPr="000775F9">
        <w:rPr>
          <w:spacing w:val="-16"/>
          <w:sz w:val="20"/>
        </w:rPr>
        <w:t xml:space="preserve"> </w:t>
      </w:r>
      <w:r w:rsidRPr="000775F9">
        <w:rPr>
          <w:sz w:val="20"/>
        </w:rPr>
        <w:t>components.</w:t>
      </w:r>
    </w:p>
    <w:p w:rsidR="000775F9" w:rsidRPr="000775F9" w:rsidRDefault="000775F9" w:rsidP="00667122">
      <w:pPr>
        <w:numPr>
          <w:ilvl w:val="2"/>
          <w:numId w:val="151"/>
        </w:numPr>
        <w:tabs>
          <w:tab w:val="left" w:pos="993"/>
          <w:tab w:val="left" w:pos="994"/>
        </w:tabs>
        <w:spacing w:before="82"/>
        <w:ind w:right="287" w:hanging="475"/>
        <w:rPr>
          <w:sz w:val="20"/>
        </w:rPr>
      </w:pPr>
      <w:r w:rsidRPr="000775F9">
        <w:rPr>
          <w:sz w:val="20"/>
        </w:rPr>
        <w:t>Rated Strength: Adequate in tension, shear, and pullout force to resist maximum loads calculated or imposed for this Project, with a minimum structural safety factor of five times</w:t>
      </w:r>
      <w:r w:rsidRPr="000775F9">
        <w:rPr>
          <w:spacing w:val="-23"/>
          <w:sz w:val="20"/>
        </w:rPr>
        <w:t xml:space="preserve"> </w:t>
      </w:r>
      <w:r w:rsidRPr="000775F9">
        <w:rPr>
          <w:sz w:val="20"/>
        </w:rPr>
        <w:t>the applied</w:t>
      </w:r>
      <w:r w:rsidRPr="000775F9">
        <w:rPr>
          <w:spacing w:val="-5"/>
          <w:sz w:val="20"/>
        </w:rPr>
        <w:t xml:space="preserve"> </w:t>
      </w:r>
      <w:r w:rsidRPr="000775F9">
        <w:rPr>
          <w:sz w:val="20"/>
        </w:rPr>
        <w:t>force.</w:t>
      </w:r>
    </w:p>
    <w:p w:rsidR="000775F9" w:rsidRPr="000775F9" w:rsidRDefault="000775F9" w:rsidP="00667122">
      <w:pPr>
        <w:numPr>
          <w:ilvl w:val="1"/>
          <w:numId w:val="151"/>
        </w:numPr>
        <w:tabs>
          <w:tab w:val="left" w:pos="634"/>
        </w:tabs>
        <w:spacing w:before="79"/>
        <w:outlineLvl w:val="2"/>
        <w:rPr>
          <w:b/>
          <w:bCs/>
          <w:sz w:val="20"/>
          <w:szCs w:val="20"/>
        </w:rPr>
      </w:pPr>
      <w:r w:rsidRPr="000775F9">
        <w:rPr>
          <w:b/>
          <w:bCs/>
          <w:sz w:val="20"/>
          <w:szCs w:val="20"/>
        </w:rPr>
        <w:t>ACTION</w:t>
      </w:r>
      <w:r w:rsidRPr="000775F9">
        <w:rPr>
          <w:b/>
          <w:bCs/>
          <w:spacing w:val="-6"/>
          <w:sz w:val="20"/>
          <w:szCs w:val="20"/>
        </w:rPr>
        <w:t xml:space="preserve"> </w:t>
      </w:r>
      <w:r w:rsidRPr="000775F9">
        <w:rPr>
          <w:b/>
          <w:bCs/>
          <w:sz w:val="20"/>
          <w:szCs w:val="20"/>
        </w:rPr>
        <w:t>SUBMITTALS</w:t>
      </w:r>
    </w:p>
    <w:p w:rsidR="000775F9" w:rsidRPr="000775F9" w:rsidRDefault="000775F9" w:rsidP="00667122">
      <w:pPr>
        <w:numPr>
          <w:ilvl w:val="2"/>
          <w:numId w:val="151"/>
        </w:numPr>
        <w:tabs>
          <w:tab w:val="left" w:pos="993"/>
          <w:tab w:val="left" w:pos="994"/>
        </w:tabs>
        <w:spacing w:before="81"/>
        <w:ind w:hanging="475"/>
        <w:rPr>
          <w:sz w:val="20"/>
        </w:rPr>
      </w:pPr>
      <w:r w:rsidRPr="000775F9">
        <w:rPr>
          <w:sz w:val="20"/>
        </w:rPr>
        <w:t>Product Data:  For the</w:t>
      </w:r>
      <w:r w:rsidRPr="000775F9">
        <w:rPr>
          <w:spacing w:val="-11"/>
          <w:sz w:val="20"/>
        </w:rPr>
        <w:t xml:space="preserve"> </w:t>
      </w:r>
      <w:r w:rsidRPr="000775F9">
        <w:rPr>
          <w:sz w:val="20"/>
        </w:rPr>
        <w:t>following:</w:t>
      </w:r>
    </w:p>
    <w:p w:rsidR="000775F9" w:rsidRPr="000775F9" w:rsidRDefault="000775F9" w:rsidP="00667122">
      <w:pPr>
        <w:numPr>
          <w:ilvl w:val="3"/>
          <w:numId w:val="151"/>
        </w:numPr>
        <w:tabs>
          <w:tab w:val="left" w:pos="1453"/>
          <w:tab w:val="left" w:pos="1454"/>
        </w:tabs>
        <w:spacing w:before="7"/>
        <w:rPr>
          <w:sz w:val="20"/>
        </w:rPr>
      </w:pPr>
      <w:r w:rsidRPr="000775F9">
        <w:rPr>
          <w:sz w:val="20"/>
        </w:rPr>
        <w:t>Steel slotted support</w:t>
      </w:r>
      <w:r w:rsidRPr="000775F9">
        <w:rPr>
          <w:spacing w:val="-9"/>
          <w:sz w:val="20"/>
        </w:rPr>
        <w:t xml:space="preserve"> </w:t>
      </w:r>
      <w:r w:rsidRPr="000775F9">
        <w:rPr>
          <w:sz w:val="20"/>
        </w:rPr>
        <w:t>systems.</w:t>
      </w:r>
    </w:p>
    <w:p w:rsidR="000775F9" w:rsidRPr="000775F9" w:rsidRDefault="000775F9" w:rsidP="00667122">
      <w:pPr>
        <w:numPr>
          <w:ilvl w:val="3"/>
          <w:numId w:val="151"/>
        </w:numPr>
        <w:tabs>
          <w:tab w:val="left" w:pos="1453"/>
          <w:tab w:val="left" w:pos="1454"/>
        </w:tabs>
        <w:spacing w:before="10"/>
        <w:rPr>
          <w:sz w:val="20"/>
        </w:rPr>
      </w:pPr>
      <w:r w:rsidRPr="000775F9">
        <w:rPr>
          <w:sz w:val="20"/>
        </w:rPr>
        <w:t>Nonmetallic slotted support</w:t>
      </w:r>
      <w:r w:rsidRPr="000775F9">
        <w:rPr>
          <w:spacing w:val="-6"/>
          <w:sz w:val="20"/>
        </w:rPr>
        <w:t xml:space="preserve"> </w:t>
      </w:r>
      <w:r w:rsidRPr="000775F9">
        <w:rPr>
          <w:sz w:val="20"/>
        </w:rPr>
        <w:t>systems.</w:t>
      </w:r>
    </w:p>
    <w:p w:rsidR="000775F9" w:rsidRPr="000775F9" w:rsidRDefault="000775F9" w:rsidP="00667122">
      <w:pPr>
        <w:numPr>
          <w:ilvl w:val="2"/>
          <w:numId w:val="151"/>
        </w:numPr>
        <w:tabs>
          <w:tab w:val="left" w:pos="993"/>
          <w:tab w:val="left" w:pos="994"/>
        </w:tabs>
        <w:spacing w:before="82"/>
        <w:ind w:right="782" w:hanging="475"/>
        <w:rPr>
          <w:sz w:val="20"/>
        </w:rPr>
      </w:pPr>
      <w:r w:rsidRPr="000775F9">
        <w:rPr>
          <w:sz w:val="20"/>
        </w:rPr>
        <w:t>Shop Drawings: Show fabrication and installation details and include calculations for</w:t>
      </w:r>
      <w:r w:rsidRPr="000775F9">
        <w:rPr>
          <w:spacing w:val="-32"/>
          <w:sz w:val="20"/>
        </w:rPr>
        <w:t xml:space="preserve"> </w:t>
      </w:r>
      <w:r w:rsidRPr="000775F9">
        <w:rPr>
          <w:sz w:val="20"/>
        </w:rPr>
        <w:t>the following:</w:t>
      </w:r>
    </w:p>
    <w:p w:rsidR="000775F9" w:rsidRPr="000775F9" w:rsidRDefault="000775F9" w:rsidP="00667122">
      <w:pPr>
        <w:numPr>
          <w:ilvl w:val="3"/>
          <w:numId w:val="151"/>
        </w:numPr>
        <w:tabs>
          <w:tab w:val="left" w:pos="1453"/>
          <w:tab w:val="left" w:pos="1454"/>
        </w:tabs>
        <w:spacing w:before="7"/>
        <w:rPr>
          <w:sz w:val="20"/>
        </w:rPr>
      </w:pPr>
      <w:r w:rsidRPr="000775F9">
        <w:rPr>
          <w:sz w:val="20"/>
        </w:rPr>
        <w:t>Trapeze hangers.  Include Product Data for</w:t>
      </w:r>
      <w:r w:rsidRPr="000775F9">
        <w:rPr>
          <w:spacing w:val="-19"/>
          <w:sz w:val="20"/>
        </w:rPr>
        <w:t xml:space="preserve"> </w:t>
      </w:r>
      <w:r w:rsidRPr="000775F9">
        <w:rPr>
          <w:sz w:val="20"/>
        </w:rPr>
        <w:t>components.</w:t>
      </w:r>
    </w:p>
    <w:p w:rsidR="000775F9" w:rsidRPr="000775F9" w:rsidRDefault="000775F9" w:rsidP="00667122">
      <w:pPr>
        <w:numPr>
          <w:ilvl w:val="3"/>
          <w:numId w:val="151"/>
        </w:numPr>
        <w:tabs>
          <w:tab w:val="left" w:pos="1453"/>
          <w:tab w:val="left" w:pos="1454"/>
        </w:tabs>
        <w:spacing w:before="9"/>
        <w:rPr>
          <w:sz w:val="20"/>
        </w:rPr>
      </w:pPr>
      <w:r w:rsidRPr="000775F9">
        <w:rPr>
          <w:sz w:val="20"/>
        </w:rPr>
        <w:t xml:space="preserve">Steel slotted channel systems.  Include Product Data </w:t>
      </w:r>
      <w:r w:rsidRPr="000775F9">
        <w:rPr>
          <w:spacing w:val="2"/>
          <w:sz w:val="20"/>
        </w:rPr>
        <w:t>for</w:t>
      </w:r>
      <w:r w:rsidRPr="000775F9">
        <w:rPr>
          <w:spacing w:val="-25"/>
          <w:sz w:val="20"/>
        </w:rPr>
        <w:t xml:space="preserve"> </w:t>
      </w:r>
      <w:r w:rsidRPr="000775F9">
        <w:rPr>
          <w:sz w:val="20"/>
        </w:rPr>
        <w:t>components.</w:t>
      </w:r>
    </w:p>
    <w:p w:rsidR="000775F9" w:rsidRPr="000775F9" w:rsidRDefault="000775F9" w:rsidP="00667122">
      <w:pPr>
        <w:numPr>
          <w:ilvl w:val="3"/>
          <w:numId w:val="151"/>
        </w:numPr>
        <w:tabs>
          <w:tab w:val="left" w:pos="1453"/>
          <w:tab w:val="left" w:pos="1454"/>
        </w:tabs>
        <w:spacing w:before="9"/>
        <w:rPr>
          <w:sz w:val="20"/>
        </w:rPr>
      </w:pPr>
      <w:r w:rsidRPr="000775F9">
        <w:rPr>
          <w:sz w:val="20"/>
        </w:rPr>
        <w:t>Nonmetallic slotted channel systems.  Include Product Data for</w:t>
      </w:r>
      <w:r w:rsidRPr="000775F9">
        <w:rPr>
          <w:spacing w:val="-23"/>
          <w:sz w:val="20"/>
        </w:rPr>
        <w:t xml:space="preserve"> </w:t>
      </w:r>
      <w:r w:rsidRPr="000775F9">
        <w:rPr>
          <w:sz w:val="20"/>
        </w:rPr>
        <w:t>components.</w:t>
      </w:r>
    </w:p>
    <w:p w:rsidR="000775F9" w:rsidRPr="000775F9" w:rsidRDefault="000775F9" w:rsidP="00667122">
      <w:pPr>
        <w:numPr>
          <w:ilvl w:val="3"/>
          <w:numId w:val="151"/>
        </w:numPr>
        <w:tabs>
          <w:tab w:val="left" w:pos="1453"/>
          <w:tab w:val="left" w:pos="1454"/>
        </w:tabs>
        <w:spacing w:before="10"/>
        <w:rPr>
          <w:sz w:val="20"/>
        </w:rPr>
      </w:pPr>
      <w:r w:rsidRPr="000775F9">
        <w:rPr>
          <w:sz w:val="20"/>
        </w:rPr>
        <w:t>Equipment</w:t>
      </w:r>
      <w:r w:rsidRPr="000775F9">
        <w:rPr>
          <w:spacing w:val="-6"/>
          <w:sz w:val="20"/>
        </w:rPr>
        <w:t xml:space="preserve"> </w:t>
      </w:r>
      <w:r w:rsidRPr="000775F9">
        <w:rPr>
          <w:sz w:val="20"/>
        </w:rPr>
        <w:t>supports.</w:t>
      </w:r>
    </w:p>
    <w:p w:rsidR="000775F9" w:rsidRPr="000775F9" w:rsidRDefault="000775F9" w:rsidP="00667122">
      <w:pPr>
        <w:numPr>
          <w:ilvl w:val="1"/>
          <w:numId w:val="151"/>
        </w:numPr>
        <w:tabs>
          <w:tab w:val="left" w:pos="634"/>
        </w:tabs>
        <w:spacing w:before="79"/>
        <w:outlineLvl w:val="2"/>
        <w:rPr>
          <w:b/>
          <w:bCs/>
          <w:sz w:val="20"/>
          <w:szCs w:val="20"/>
        </w:rPr>
      </w:pPr>
      <w:r w:rsidRPr="000775F9">
        <w:rPr>
          <w:b/>
          <w:bCs/>
          <w:sz w:val="20"/>
          <w:szCs w:val="20"/>
        </w:rPr>
        <w:t>INFORMATIONAL</w:t>
      </w:r>
      <w:r w:rsidRPr="000775F9">
        <w:rPr>
          <w:b/>
          <w:bCs/>
          <w:spacing w:val="-10"/>
          <w:sz w:val="20"/>
          <w:szCs w:val="20"/>
        </w:rPr>
        <w:t xml:space="preserve"> </w:t>
      </w:r>
      <w:r w:rsidRPr="000775F9">
        <w:rPr>
          <w:b/>
          <w:bCs/>
          <w:sz w:val="20"/>
          <w:szCs w:val="20"/>
        </w:rPr>
        <w:t>SUBMITTALS</w:t>
      </w:r>
    </w:p>
    <w:p w:rsidR="000775F9" w:rsidRPr="000775F9" w:rsidRDefault="000775F9" w:rsidP="00667122">
      <w:pPr>
        <w:numPr>
          <w:ilvl w:val="2"/>
          <w:numId w:val="151"/>
        </w:numPr>
        <w:tabs>
          <w:tab w:val="left" w:pos="993"/>
          <w:tab w:val="left" w:pos="994"/>
        </w:tabs>
        <w:spacing w:before="83"/>
        <w:ind w:hanging="475"/>
        <w:rPr>
          <w:sz w:val="20"/>
        </w:rPr>
      </w:pPr>
      <w:r w:rsidRPr="000775F9">
        <w:rPr>
          <w:sz w:val="20"/>
        </w:rPr>
        <w:t>Welding</w:t>
      </w:r>
      <w:r w:rsidRPr="000775F9">
        <w:rPr>
          <w:spacing w:val="-6"/>
          <w:sz w:val="20"/>
        </w:rPr>
        <w:t xml:space="preserve"> </w:t>
      </w:r>
      <w:r w:rsidRPr="000775F9">
        <w:rPr>
          <w:sz w:val="20"/>
        </w:rPr>
        <w:t>certificates.</w:t>
      </w:r>
    </w:p>
    <w:p w:rsidR="000775F9" w:rsidRPr="000775F9" w:rsidRDefault="000775F9" w:rsidP="00667122">
      <w:pPr>
        <w:numPr>
          <w:ilvl w:val="1"/>
          <w:numId w:val="151"/>
        </w:numPr>
        <w:tabs>
          <w:tab w:val="left" w:pos="634"/>
        </w:tabs>
        <w:spacing w:before="76"/>
        <w:outlineLvl w:val="2"/>
        <w:rPr>
          <w:b/>
          <w:bCs/>
          <w:sz w:val="20"/>
          <w:szCs w:val="20"/>
        </w:rPr>
      </w:pPr>
      <w:r w:rsidRPr="000775F9">
        <w:rPr>
          <w:b/>
          <w:bCs/>
          <w:sz w:val="20"/>
          <w:szCs w:val="20"/>
        </w:rPr>
        <w:t>QUALITY</w:t>
      </w:r>
      <w:r w:rsidRPr="000775F9">
        <w:rPr>
          <w:b/>
          <w:bCs/>
          <w:spacing w:val="-9"/>
          <w:sz w:val="20"/>
          <w:szCs w:val="20"/>
        </w:rPr>
        <w:t xml:space="preserve"> </w:t>
      </w:r>
      <w:r w:rsidRPr="000775F9">
        <w:rPr>
          <w:b/>
          <w:bCs/>
          <w:sz w:val="20"/>
          <w:szCs w:val="20"/>
        </w:rPr>
        <w:t>ASSURANCE</w:t>
      </w:r>
    </w:p>
    <w:p w:rsidR="000775F9" w:rsidRPr="000775F9" w:rsidRDefault="000775F9" w:rsidP="00667122">
      <w:pPr>
        <w:numPr>
          <w:ilvl w:val="2"/>
          <w:numId w:val="151"/>
        </w:numPr>
        <w:tabs>
          <w:tab w:val="left" w:pos="993"/>
          <w:tab w:val="left" w:pos="994"/>
        </w:tabs>
        <w:spacing w:before="81"/>
        <w:ind w:right="835" w:hanging="475"/>
        <w:rPr>
          <w:sz w:val="20"/>
        </w:rPr>
      </w:pPr>
      <w:r w:rsidRPr="000775F9">
        <w:rPr>
          <w:sz w:val="20"/>
        </w:rPr>
        <w:t>Welding: Qualify procedures and personnel according to AWS D1.1/D1.1M, "Structural Welding Code -</w:t>
      </w:r>
      <w:r w:rsidRPr="000775F9">
        <w:rPr>
          <w:spacing w:val="-5"/>
          <w:sz w:val="20"/>
        </w:rPr>
        <w:t xml:space="preserve"> </w:t>
      </w:r>
      <w:r w:rsidRPr="000775F9">
        <w:rPr>
          <w:sz w:val="20"/>
        </w:rPr>
        <w:t>Steel."</w:t>
      </w:r>
    </w:p>
    <w:p w:rsidR="000775F9" w:rsidRPr="000775F9" w:rsidRDefault="000775F9" w:rsidP="00667122">
      <w:pPr>
        <w:numPr>
          <w:ilvl w:val="2"/>
          <w:numId w:val="151"/>
        </w:numPr>
        <w:tabs>
          <w:tab w:val="left" w:pos="993"/>
          <w:tab w:val="left" w:pos="994"/>
        </w:tabs>
        <w:spacing w:before="81"/>
        <w:ind w:hanging="475"/>
        <w:rPr>
          <w:sz w:val="20"/>
        </w:rPr>
      </w:pPr>
      <w:r w:rsidRPr="000775F9">
        <w:rPr>
          <w:sz w:val="20"/>
        </w:rPr>
        <w:t>Comply with NFPA</w:t>
      </w:r>
      <w:r w:rsidRPr="000775F9">
        <w:rPr>
          <w:spacing w:val="-8"/>
          <w:sz w:val="20"/>
        </w:rPr>
        <w:t xml:space="preserve"> </w:t>
      </w:r>
      <w:r w:rsidRPr="000775F9">
        <w:rPr>
          <w:sz w:val="20"/>
        </w:rPr>
        <w:t>70.</w:t>
      </w:r>
    </w:p>
    <w:p w:rsidR="000775F9" w:rsidRPr="000775F9" w:rsidRDefault="000775F9" w:rsidP="00667122">
      <w:pPr>
        <w:numPr>
          <w:ilvl w:val="1"/>
          <w:numId w:val="151"/>
        </w:numPr>
        <w:tabs>
          <w:tab w:val="left" w:pos="634"/>
        </w:tabs>
        <w:spacing w:before="76"/>
        <w:outlineLvl w:val="2"/>
        <w:rPr>
          <w:b/>
          <w:bCs/>
          <w:sz w:val="20"/>
          <w:szCs w:val="20"/>
        </w:rPr>
      </w:pPr>
      <w:r w:rsidRPr="000775F9">
        <w:rPr>
          <w:b/>
          <w:bCs/>
          <w:sz w:val="20"/>
          <w:szCs w:val="20"/>
        </w:rPr>
        <w:t>COORDINATION</w:t>
      </w:r>
    </w:p>
    <w:p w:rsidR="000775F9" w:rsidRPr="000775F9" w:rsidRDefault="000775F9" w:rsidP="00667122">
      <w:pPr>
        <w:numPr>
          <w:ilvl w:val="2"/>
          <w:numId w:val="151"/>
        </w:numPr>
        <w:tabs>
          <w:tab w:val="left" w:pos="993"/>
          <w:tab w:val="left" w:pos="994"/>
        </w:tabs>
        <w:spacing w:before="81"/>
        <w:ind w:right="110" w:hanging="475"/>
        <w:rPr>
          <w:sz w:val="20"/>
        </w:rPr>
      </w:pPr>
      <w:r w:rsidRPr="000775F9">
        <w:rPr>
          <w:sz w:val="20"/>
        </w:rPr>
        <w:t>Coordinate size and location of concrete bases. Cast anchor-bolt inserts into bases. Concrete, reinforcement, and formwork requirements are specified together with concrete</w:t>
      </w:r>
      <w:r w:rsidRPr="000775F9">
        <w:rPr>
          <w:spacing w:val="-26"/>
          <w:sz w:val="20"/>
        </w:rPr>
        <w:t xml:space="preserve"> </w:t>
      </w:r>
      <w:r w:rsidRPr="000775F9">
        <w:rPr>
          <w:sz w:val="20"/>
        </w:rPr>
        <w:t>Specifications.</w:t>
      </w:r>
    </w:p>
    <w:p w:rsidR="000775F9" w:rsidRPr="000775F9" w:rsidRDefault="000775F9" w:rsidP="00667122">
      <w:pPr>
        <w:numPr>
          <w:ilvl w:val="2"/>
          <w:numId w:val="151"/>
        </w:numPr>
        <w:tabs>
          <w:tab w:val="left" w:pos="993"/>
          <w:tab w:val="left" w:pos="994"/>
        </w:tabs>
        <w:spacing w:before="81"/>
        <w:ind w:right="277" w:hanging="475"/>
        <w:rPr>
          <w:sz w:val="20"/>
        </w:rPr>
      </w:pPr>
      <w:r w:rsidRPr="000775F9">
        <w:rPr>
          <w:sz w:val="20"/>
        </w:rPr>
        <w:t>Coordinate installation of roof curbs, equipment supports, and roof penetrations. These items are specified in Section 07 7200 "Roof</w:t>
      </w:r>
      <w:r w:rsidRPr="000775F9">
        <w:rPr>
          <w:spacing w:val="-16"/>
          <w:sz w:val="20"/>
        </w:rPr>
        <w:t xml:space="preserve"> </w:t>
      </w:r>
      <w:r w:rsidRPr="000775F9">
        <w:rPr>
          <w:sz w:val="20"/>
        </w:rPr>
        <w:t>Accessories."</w:t>
      </w:r>
    </w:p>
    <w:p w:rsidR="000775F9" w:rsidRPr="000775F9" w:rsidRDefault="000775F9" w:rsidP="000775F9">
      <w:pPr>
        <w:rPr>
          <w:sz w:val="20"/>
        </w:rPr>
        <w:sectPr w:rsidR="000775F9" w:rsidRPr="000775F9">
          <w:type w:val="continuous"/>
          <w:pgSz w:w="12240" w:h="15840"/>
          <w:pgMar w:top="1380" w:right="1360" w:bottom="280" w:left="1340" w:header="720" w:footer="720" w:gutter="0"/>
          <w:cols w:space="720"/>
        </w:sectPr>
      </w:pPr>
    </w:p>
    <w:p w:rsidR="000775F9" w:rsidRPr="000775F9" w:rsidRDefault="000775F9" w:rsidP="000775F9">
      <w:pPr>
        <w:spacing w:before="77"/>
        <w:ind w:left="100"/>
        <w:outlineLvl w:val="2"/>
        <w:rPr>
          <w:b/>
          <w:bCs/>
          <w:sz w:val="20"/>
          <w:szCs w:val="20"/>
        </w:rPr>
      </w:pPr>
      <w:r w:rsidRPr="000775F9">
        <w:rPr>
          <w:b/>
          <w:bCs/>
          <w:sz w:val="20"/>
          <w:szCs w:val="20"/>
        </w:rPr>
        <w:t>PART 2 PRODUCTS</w:t>
      </w:r>
    </w:p>
    <w:p w:rsidR="000775F9" w:rsidRPr="000775F9" w:rsidRDefault="000775F9" w:rsidP="00667122">
      <w:pPr>
        <w:numPr>
          <w:ilvl w:val="1"/>
          <w:numId w:val="150"/>
        </w:numPr>
        <w:tabs>
          <w:tab w:val="left" w:pos="634"/>
        </w:tabs>
        <w:spacing w:before="79"/>
        <w:rPr>
          <w:b/>
          <w:sz w:val="20"/>
        </w:rPr>
      </w:pPr>
      <w:r w:rsidRPr="000775F9">
        <w:rPr>
          <w:b/>
          <w:sz w:val="20"/>
        </w:rPr>
        <w:t>SUPPORT, ANCHORAGE, AND ATTACHMENT</w:t>
      </w:r>
      <w:r w:rsidRPr="000775F9">
        <w:rPr>
          <w:b/>
          <w:spacing w:val="-16"/>
          <w:sz w:val="20"/>
        </w:rPr>
        <w:t xml:space="preserve"> </w:t>
      </w:r>
      <w:r w:rsidRPr="000775F9">
        <w:rPr>
          <w:b/>
          <w:sz w:val="20"/>
        </w:rPr>
        <w:t>COMPONENTS</w:t>
      </w:r>
    </w:p>
    <w:p w:rsidR="000775F9" w:rsidRPr="000775F9" w:rsidRDefault="000775F9" w:rsidP="00667122">
      <w:pPr>
        <w:numPr>
          <w:ilvl w:val="2"/>
          <w:numId w:val="150"/>
        </w:numPr>
        <w:tabs>
          <w:tab w:val="left" w:pos="993"/>
          <w:tab w:val="left" w:pos="994"/>
        </w:tabs>
        <w:spacing w:before="82"/>
        <w:ind w:right="244" w:hanging="475"/>
        <w:rPr>
          <w:sz w:val="20"/>
        </w:rPr>
      </w:pPr>
      <w:r w:rsidRPr="000775F9">
        <w:rPr>
          <w:sz w:val="20"/>
        </w:rPr>
        <w:t>Steel Slotted Support Systems: Comply with MFMA-4, factory-fabricated components for field assembly.</w:t>
      </w:r>
    </w:p>
    <w:p w:rsidR="000775F9" w:rsidRPr="000775F9" w:rsidRDefault="000775F9" w:rsidP="00667122">
      <w:pPr>
        <w:numPr>
          <w:ilvl w:val="3"/>
          <w:numId w:val="150"/>
        </w:numPr>
        <w:tabs>
          <w:tab w:val="left" w:pos="1453"/>
          <w:tab w:val="left" w:pos="1454"/>
        </w:tabs>
        <w:spacing w:before="10"/>
        <w:ind w:right="308"/>
        <w:rPr>
          <w:sz w:val="20"/>
        </w:rPr>
      </w:pPr>
      <w:r w:rsidRPr="000775F9">
        <w:rPr>
          <w:sz w:val="20"/>
        </w:rPr>
        <w:t>Manufacturers: Subject to compliance with requirements, provide products by one of</w:t>
      </w:r>
      <w:r w:rsidRPr="000775F9">
        <w:rPr>
          <w:spacing w:val="-22"/>
          <w:sz w:val="20"/>
        </w:rPr>
        <w:t xml:space="preserve"> </w:t>
      </w:r>
      <w:r w:rsidRPr="000775F9">
        <w:rPr>
          <w:sz w:val="20"/>
        </w:rPr>
        <w:t>the following:</w:t>
      </w:r>
    </w:p>
    <w:p w:rsidR="000775F9" w:rsidRPr="000775F9" w:rsidRDefault="000775F9" w:rsidP="00667122">
      <w:pPr>
        <w:numPr>
          <w:ilvl w:val="4"/>
          <w:numId w:val="150"/>
        </w:numPr>
        <w:tabs>
          <w:tab w:val="left" w:pos="1914"/>
          <w:tab w:val="left" w:pos="1915"/>
        </w:tabs>
        <w:spacing w:before="10"/>
        <w:ind w:hanging="460"/>
        <w:rPr>
          <w:sz w:val="20"/>
        </w:rPr>
      </w:pPr>
      <w:r w:rsidRPr="000775F9">
        <w:rPr>
          <w:sz w:val="20"/>
        </w:rPr>
        <w:t>Allied Tube &amp;</w:t>
      </w:r>
      <w:r w:rsidRPr="000775F9">
        <w:rPr>
          <w:spacing w:val="-8"/>
          <w:sz w:val="20"/>
        </w:rPr>
        <w:t xml:space="preserve"> </w:t>
      </w:r>
      <w:r w:rsidRPr="000775F9">
        <w:rPr>
          <w:sz w:val="20"/>
        </w:rPr>
        <w:t>Conduit.</w:t>
      </w:r>
    </w:p>
    <w:p w:rsidR="000775F9" w:rsidRPr="000775F9" w:rsidRDefault="000775F9" w:rsidP="00667122">
      <w:pPr>
        <w:numPr>
          <w:ilvl w:val="4"/>
          <w:numId w:val="150"/>
        </w:numPr>
        <w:tabs>
          <w:tab w:val="left" w:pos="1914"/>
          <w:tab w:val="left" w:pos="1915"/>
        </w:tabs>
        <w:spacing w:before="10"/>
        <w:ind w:hanging="460"/>
        <w:rPr>
          <w:sz w:val="20"/>
        </w:rPr>
      </w:pPr>
      <w:r w:rsidRPr="000775F9">
        <w:rPr>
          <w:sz w:val="20"/>
        </w:rPr>
        <w:t>Cooper B-Line, Inc.; a division of Cooper</w:t>
      </w:r>
      <w:r w:rsidRPr="000775F9">
        <w:rPr>
          <w:spacing w:val="-11"/>
          <w:sz w:val="20"/>
        </w:rPr>
        <w:t xml:space="preserve"> </w:t>
      </w:r>
      <w:r w:rsidRPr="000775F9">
        <w:rPr>
          <w:sz w:val="20"/>
        </w:rPr>
        <w:t>Industries.</w:t>
      </w:r>
    </w:p>
    <w:p w:rsidR="000775F9" w:rsidRPr="000775F9" w:rsidRDefault="000775F9" w:rsidP="00667122">
      <w:pPr>
        <w:numPr>
          <w:ilvl w:val="4"/>
          <w:numId w:val="150"/>
        </w:numPr>
        <w:tabs>
          <w:tab w:val="left" w:pos="1914"/>
          <w:tab w:val="left" w:pos="1915"/>
        </w:tabs>
        <w:spacing w:before="10"/>
        <w:ind w:hanging="460"/>
        <w:rPr>
          <w:sz w:val="20"/>
        </w:rPr>
      </w:pPr>
      <w:r w:rsidRPr="000775F9">
        <w:rPr>
          <w:sz w:val="20"/>
        </w:rPr>
        <w:t>ERICO International</w:t>
      </w:r>
      <w:r w:rsidRPr="000775F9">
        <w:rPr>
          <w:spacing w:val="-9"/>
          <w:sz w:val="20"/>
        </w:rPr>
        <w:t xml:space="preserve"> </w:t>
      </w:r>
      <w:r w:rsidRPr="000775F9">
        <w:rPr>
          <w:sz w:val="20"/>
        </w:rPr>
        <w:t>Corporation.</w:t>
      </w:r>
    </w:p>
    <w:p w:rsidR="000775F9" w:rsidRPr="000775F9" w:rsidRDefault="000775F9" w:rsidP="00667122">
      <w:pPr>
        <w:numPr>
          <w:ilvl w:val="4"/>
          <w:numId w:val="150"/>
        </w:numPr>
        <w:tabs>
          <w:tab w:val="left" w:pos="1914"/>
          <w:tab w:val="left" w:pos="1915"/>
        </w:tabs>
        <w:spacing w:before="10"/>
        <w:ind w:hanging="460"/>
        <w:rPr>
          <w:sz w:val="20"/>
        </w:rPr>
      </w:pPr>
      <w:r w:rsidRPr="000775F9">
        <w:rPr>
          <w:sz w:val="20"/>
        </w:rPr>
        <w:t>GS Metals</w:t>
      </w:r>
      <w:r w:rsidRPr="000775F9">
        <w:rPr>
          <w:spacing w:val="-6"/>
          <w:sz w:val="20"/>
        </w:rPr>
        <w:t xml:space="preserve"> </w:t>
      </w:r>
      <w:r w:rsidRPr="000775F9">
        <w:rPr>
          <w:sz w:val="20"/>
        </w:rPr>
        <w:t>Corp.</w:t>
      </w:r>
    </w:p>
    <w:p w:rsidR="000775F9" w:rsidRPr="000775F9" w:rsidRDefault="000775F9" w:rsidP="00667122">
      <w:pPr>
        <w:numPr>
          <w:ilvl w:val="4"/>
          <w:numId w:val="150"/>
        </w:numPr>
        <w:tabs>
          <w:tab w:val="left" w:pos="1914"/>
          <w:tab w:val="left" w:pos="1915"/>
        </w:tabs>
        <w:spacing w:before="10"/>
        <w:ind w:hanging="460"/>
        <w:rPr>
          <w:sz w:val="20"/>
        </w:rPr>
      </w:pPr>
      <w:r w:rsidRPr="000775F9">
        <w:rPr>
          <w:sz w:val="20"/>
        </w:rPr>
        <w:t>Thomas &amp; Betts</w:t>
      </w:r>
      <w:r w:rsidRPr="000775F9">
        <w:rPr>
          <w:spacing w:val="-6"/>
          <w:sz w:val="20"/>
        </w:rPr>
        <w:t xml:space="preserve"> </w:t>
      </w:r>
      <w:r w:rsidRPr="000775F9">
        <w:rPr>
          <w:sz w:val="20"/>
        </w:rPr>
        <w:t>Corporation.</w:t>
      </w:r>
    </w:p>
    <w:p w:rsidR="000775F9" w:rsidRPr="000775F9" w:rsidRDefault="000775F9" w:rsidP="00667122">
      <w:pPr>
        <w:numPr>
          <w:ilvl w:val="4"/>
          <w:numId w:val="150"/>
        </w:numPr>
        <w:tabs>
          <w:tab w:val="left" w:pos="1914"/>
          <w:tab w:val="left" w:pos="1915"/>
        </w:tabs>
        <w:spacing w:before="10"/>
        <w:ind w:hanging="460"/>
        <w:rPr>
          <w:sz w:val="20"/>
        </w:rPr>
      </w:pPr>
      <w:r w:rsidRPr="000775F9">
        <w:rPr>
          <w:sz w:val="20"/>
        </w:rPr>
        <w:t>Unistrut; Tyco International,</w:t>
      </w:r>
      <w:r w:rsidRPr="000775F9">
        <w:rPr>
          <w:spacing w:val="-10"/>
          <w:sz w:val="20"/>
        </w:rPr>
        <w:t xml:space="preserve"> </w:t>
      </w:r>
      <w:r w:rsidRPr="000775F9">
        <w:rPr>
          <w:sz w:val="20"/>
        </w:rPr>
        <w:t>Ltd.</w:t>
      </w:r>
    </w:p>
    <w:p w:rsidR="000775F9" w:rsidRPr="000775F9" w:rsidRDefault="000775F9" w:rsidP="00667122">
      <w:pPr>
        <w:numPr>
          <w:ilvl w:val="4"/>
          <w:numId w:val="150"/>
        </w:numPr>
        <w:tabs>
          <w:tab w:val="left" w:pos="1914"/>
          <w:tab w:val="left" w:pos="1915"/>
        </w:tabs>
        <w:spacing w:before="10"/>
        <w:ind w:hanging="460"/>
        <w:rPr>
          <w:sz w:val="20"/>
        </w:rPr>
      </w:pPr>
      <w:r w:rsidRPr="000775F9">
        <w:rPr>
          <w:sz w:val="20"/>
        </w:rPr>
        <w:t>Wesanco, Inc.</w:t>
      </w:r>
    </w:p>
    <w:p w:rsidR="000775F9" w:rsidRPr="000775F9" w:rsidRDefault="000775F9" w:rsidP="00667122">
      <w:pPr>
        <w:numPr>
          <w:ilvl w:val="3"/>
          <w:numId w:val="150"/>
        </w:numPr>
        <w:tabs>
          <w:tab w:val="left" w:pos="1453"/>
          <w:tab w:val="left" w:pos="1454"/>
        </w:tabs>
        <w:spacing w:before="9"/>
        <w:rPr>
          <w:sz w:val="20"/>
        </w:rPr>
      </w:pPr>
      <w:r w:rsidRPr="000775F9">
        <w:rPr>
          <w:sz w:val="20"/>
        </w:rPr>
        <w:t>Metallic Coatings:  Hot-dip galvanized after fabrication and applied according to</w:t>
      </w:r>
      <w:r w:rsidRPr="000775F9">
        <w:rPr>
          <w:spacing w:val="-21"/>
          <w:sz w:val="20"/>
        </w:rPr>
        <w:t xml:space="preserve"> </w:t>
      </w:r>
      <w:r w:rsidRPr="000775F9">
        <w:rPr>
          <w:sz w:val="20"/>
        </w:rPr>
        <w:t>MFMA-4.</w:t>
      </w:r>
    </w:p>
    <w:p w:rsidR="000775F9" w:rsidRPr="000775F9" w:rsidRDefault="000775F9" w:rsidP="00667122">
      <w:pPr>
        <w:numPr>
          <w:ilvl w:val="3"/>
          <w:numId w:val="150"/>
        </w:numPr>
        <w:tabs>
          <w:tab w:val="left" w:pos="1453"/>
          <w:tab w:val="left" w:pos="1454"/>
        </w:tabs>
        <w:spacing w:before="9"/>
        <w:ind w:right="287"/>
        <w:rPr>
          <w:sz w:val="20"/>
        </w:rPr>
      </w:pPr>
      <w:r w:rsidRPr="000775F9">
        <w:rPr>
          <w:sz w:val="20"/>
        </w:rPr>
        <w:t>Nonmetallic Coatings: Manufacturer's standard PVC, polyurethane, or polyester coating applied according to</w:t>
      </w:r>
      <w:r w:rsidRPr="000775F9">
        <w:rPr>
          <w:spacing w:val="-8"/>
          <w:sz w:val="20"/>
        </w:rPr>
        <w:t xml:space="preserve"> </w:t>
      </w:r>
      <w:r w:rsidRPr="000775F9">
        <w:rPr>
          <w:sz w:val="20"/>
        </w:rPr>
        <w:t>MFMA-4.</w:t>
      </w:r>
    </w:p>
    <w:p w:rsidR="000775F9" w:rsidRPr="000775F9" w:rsidRDefault="000775F9" w:rsidP="00667122">
      <w:pPr>
        <w:numPr>
          <w:ilvl w:val="3"/>
          <w:numId w:val="150"/>
        </w:numPr>
        <w:tabs>
          <w:tab w:val="left" w:pos="1453"/>
          <w:tab w:val="left" w:pos="1454"/>
        </w:tabs>
        <w:spacing w:before="9"/>
        <w:rPr>
          <w:sz w:val="20"/>
        </w:rPr>
      </w:pPr>
      <w:r w:rsidRPr="000775F9">
        <w:rPr>
          <w:sz w:val="20"/>
        </w:rPr>
        <w:t>Painted Coatings:  Manufacturer's standard painted coating applied according to</w:t>
      </w:r>
      <w:r w:rsidRPr="000775F9">
        <w:rPr>
          <w:spacing w:val="-17"/>
          <w:sz w:val="20"/>
        </w:rPr>
        <w:t xml:space="preserve"> </w:t>
      </w:r>
      <w:r w:rsidRPr="000775F9">
        <w:rPr>
          <w:sz w:val="20"/>
        </w:rPr>
        <w:t>MFMA-4.</w:t>
      </w:r>
    </w:p>
    <w:p w:rsidR="000775F9" w:rsidRPr="000775F9" w:rsidRDefault="000775F9" w:rsidP="00667122">
      <w:pPr>
        <w:numPr>
          <w:ilvl w:val="3"/>
          <w:numId w:val="150"/>
        </w:numPr>
        <w:tabs>
          <w:tab w:val="left" w:pos="1453"/>
          <w:tab w:val="left" w:pos="1454"/>
        </w:tabs>
        <w:spacing w:before="9"/>
        <w:rPr>
          <w:sz w:val="20"/>
        </w:rPr>
      </w:pPr>
      <w:r w:rsidRPr="000775F9">
        <w:rPr>
          <w:sz w:val="20"/>
        </w:rPr>
        <w:t>Channel Dimensions:  Selected for applicable load</w:t>
      </w:r>
      <w:r w:rsidRPr="000775F9">
        <w:rPr>
          <w:spacing w:val="-19"/>
          <w:sz w:val="20"/>
        </w:rPr>
        <w:t xml:space="preserve"> </w:t>
      </w:r>
      <w:r w:rsidRPr="000775F9">
        <w:rPr>
          <w:sz w:val="20"/>
        </w:rPr>
        <w:t>criteria.</w:t>
      </w:r>
    </w:p>
    <w:p w:rsidR="000775F9" w:rsidRPr="000775F9" w:rsidRDefault="000775F9" w:rsidP="00667122">
      <w:pPr>
        <w:numPr>
          <w:ilvl w:val="2"/>
          <w:numId w:val="150"/>
        </w:numPr>
        <w:tabs>
          <w:tab w:val="left" w:pos="993"/>
          <w:tab w:val="left" w:pos="994"/>
        </w:tabs>
        <w:spacing w:before="81"/>
        <w:ind w:right="142" w:hanging="475"/>
        <w:rPr>
          <w:sz w:val="20"/>
        </w:rPr>
      </w:pPr>
      <w:r w:rsidRPr="000775F9">
        <w:rPr>
          <w:sz w:val="20"/>
        </w:rPr>
        <w:t>Nonmetallic Slotted Support Systems: Structural-grade, factory-formed, glass-fiber-resin channels and angles with 9/16-inch- diameter holes at a maximum of 8 inches o.c., in at least</w:t>
      </w:r>
      <w:r w:rsidRPr="000775F9">
        <w:rPr>
          <w:spacing w:val="-25"/>
          <w:sz w:val="20"/>
        </w:rPr>
        <w:t xml:space="preserve"> </w:t>
      </w:r>
      <w:r w:rsidRPr="000775F9">
        <w:rPr>
          <w:sz w:val="20"/>
        </w:rPr>
        <w:t>1 surface.</w:t>
      </w:r>
    </w:p>
    <w:p w:rsidR="000775F9" w:rsidRPr="000775F9" w:rsidRDefault="000775F9" w:rsidP="00667122">
      <w:pPr>
        <w:numPr>
          <w:ilvl w:val="3"/>
          <w:numId w:val="150"/>
        </w:numPr>
        <w:tabs>
          <w:tab w:val="left" w:pos="1453"/>
          <w:tab w:val="left" w:pos="1454"/>
        </w:tabs>
        <w:spacing w:before="7"/>
        <w:ind w:right="253"/>
        <w:rPr>
          <w:sz w:val="20"/>
        </w:rPr>
      </w:pPr>
      <w:r w:rsidRPr="000775F9">
        <w:rPr>
          <w:sz w:val="20"/>
        </w:rPr>
        <w:t>Manufacturers: Subject to compliance with requirements, provide products by one of the following:</w:t>
      </w:r>
    </w:p>
    <w:p w:rsidR="000775F9" w:rsidRPr="000775F9" w:rsidRDefault="000775F9" w:rsidP="00667122">
      <w:pPr>
        <w:numPr>
          <w:ilvl w:val="4"/>
          <w:numId w:val="150"/>
        </w:numPr>
        <w:tabs>
          <w:tab w:val="left" w:pos="1914"/>
          <w:tab w:val="left" w:pos="1915"/>
        </w:tabs>
        <w:spacing w:before="10"/>
        <w:ind w:hanging="460"/>
        <w:rPr>
          <w:sz w:val="20"/>
        </w:rPr>
      </w:pPr>
      <w:r w:rsidRPr="000775F9">
        <w:rPr>
          <w:sz w:val="20"/>
        </w:rPr>
        <w:t>Allied Tube &amp;</w:t>
      </w:r>
      <w:r w:rsidRPr="000775F9">
        <w:rPr>
          <w:spacing w:val="-8"/>
          <w:sz w:val="20"/>
        </w:rPr>
        <w:t xml:space="preserve"> </w:t>
      </w:r>
      <w:r w:rsidRPr="000775F9">
        <w:rPr>
          <w:sz w:val="20"/>
        </w:rPr>
        <w:t>Conduit.</w:t>
      </w:r>
    </w:p>
    <w:p w:rsidR="000775F9" w:rsidRPr="000775F9" w:rsidRDefault="000775F9" w:rsidP="00667122">
      <w:pPr>
        <w:numPr>
          <w:ilvl w:val="4"/>
          <w:numId w:val="150"/>
        </w:numPr>
        <w:tabs>
          <w:tab w:val="left" w:pos="1914"/>
          <w:tab w:val="left" w:pos="1915"/>
        </w:tabs>
        <w:spacing w:before="10"/>
        <w:ind w:hanging="460"/>
        <w:rPr>
          <w:sz w:val="20"/>
        </w:rPr>
      </w:pPr>
      <w:r w:rsidRPr="000775F9">
        <w:rPr>
          <w:sz w:val="20"/>
        </w:rPr>
        <w:t>Cooper B-Line, Inc.; a division of Cooper</w:t>
      </w:r>
      <w:r w:rsidRPr="000775F9">
        <w:rPr>
          <w:spacing w:val="-11"/>
          <w:sz w:val="20"/>
        </w:rPr>
        <w:t xml:space="preserve"> </w:t>
      </w:r>
      <w:r w:rsidRPr="000775F9">
        <w:rPr>
          <w:sz w:val="20"/>
        </w:rPr>
        <w:t>Industries.</w:t>
      </w:r>
    </w:p>
    <w:p w:rsidR="000775F9" w:rsidRPr="000775F9" w:rsidRDefault="000775F9" w:rsidP="00667122">
      <w:pPr>
        <w:numPr>
          <w:ilvl w:val="4"/>
          <w:numId w:val="150"/>
        </w:numPr>
        <w:tabs>
          <w:tab w:val="left" w:pos="1914"/>
          <w:tab w:val="left" w:pos="1915"/>
        </w:tabs>
        <w:spacing w:before="10"/>
        <w:ind w:hanging="460"/>
        <w:rPr>
          <w:sz w:val="20"/>
        </w:rPr>
      </w:pPr>
      <w:r w:rsidRPr="000775F9">
        <w:rPr>
          <w:sz w:val="20"/>
        </w:rPr>
        <w:t>Fabco Plastics Wholesale</w:t>
      </w:r>
      <w:r w:rsidRPr="000775F9">
        <w:rPr>
          <w:spacing w:val="-9"/>
          <w:sz w:val="20"/>
        </w:rPr>
        <w:t xml:space="preserve"> </w:t>
      </w:r>
      <w:r w:rsidRPr="000775F9">
        <w:rPr>
          <w:sz w:val="20"/>
        </w:rPr>
        <w:t>Limited.</w:t>
      </w:r>
    </w:p>
    <w:p w:rsidR="000775F9" w:rsidRPr="000775F9" w:rsidRDefault="000775F9" w:rsidP="00667122">
      <w:pPr>
        <w:numPr>
          <w:ilvl w:val="4"/>
          <w:numId w:val="150"/>
        </w:numPr>
        <w:tabs>
          <w:tab w:val="left" w:pos="1914"/>
          <w:tab w:val="left" w:pos="1915"/>
        </w:tabs>
        <w:spacing w:before="10"/>
        <w:ind w:hanging="460"/>
        <w:rPr>
          <w:sz w:val="20"/>
        </w:rPr>
      </w:pPr>
      <w:r w:rsidRPr="000775F9">
        <w:rPr>
          <w:sz w:val="20"/>
        </w:rPr>
        <w:t>Seasafe,</w:t>
      </w:r>
      <w:r w:rsidRPr="000775F9">
        <w:rPr>
          <w:spacing w:val="-2"/>
          <w:sz w:val="20"/>
        </w:rPr>
        <w:t xml:space="preserve"> </w:t>
      </w:r>
      <w:r w:rsidRPr="000775F9">
        <w:rPr>
          <w:sz w:val="20"/>
        </w:rPr>
        <w:t>Inc.</w:t>
      </w:r>
    </w:p>
    <w:p w:rsidR="000775F9" w:rsidRPr="000775F9" w:rsidRDefault="000775F9" w:rsidP="00667122">
      <w:pPr>
        <w:numPr>
          <w:ilvl w:val="3"/>
          <w:numId w:val="150"/>
        </w:numPr>
        <w:tabs>
          <w:tab w:val="left" w:pos="1453"/>
          <w:tab w:val="left" w:pos="1454"/>
        </w:tabs>
        <w:spacing w:before="10"/>
        <w:ind w:right="274"/>
        <w:rPr>
          <w:sz w:val="20"/>
        </w:rPr>
      </w:pPr>
      <w:r w:rsidRPr="000775F9">
        <w:rPr>
          <w:sz w:val="20"/>
        </w:rPr>
        <w:t>Fittings and Accessories: Products of channel and angle manufacturer and designed for use with those</w:t>
      </w:r>
      <w:r w:rsidRPr="000775F9">
        <w:rPr>
          <w:spacing w:val="-6"/>
          <w:sz w:val="20"/>
        </w:rPr>
        <w:t xml:space="preserve"> </w:t>
      </w:r>
      <w:r w:rsidRPr="000775F9">
        <w:rPr>
          <w:sz w:val="20"/>
        </w:rPr>
        <w:t>items.</w:t>
      </w:r>
    </w:p>
    <w:p w:rsidR="000775F9" w:rsidRPr="000775F9" w:rsidRDefault="000775F9" w:rsidP="00667122">
      <w:pPr>
        <w:numPr>
          <w:ilvl w:val="3"/>
          <w:numId w:val="150"/>
        </w:numPr>
        <w:tabs>
          <w:tab w:val="left" w:pos="1453"/>
          <w:tab w:val="left" w:pos="1454"/>
        </w:tabs>
        <w:spacing w:before="7" w:line="242" w:lineRule="auto"/>
        <w:ind w:right="245"/>
        <w:rPr>
          <w:sz w:val="20"/>
        </w:rPr>
      </w:pPr>
      <w:r w:rsidRPr="000775F9">
        <w:rPr>
          <w:sz w:val="20"/>
        </w:rPr>
        <w:t>Fitting and Accessory Materials: Same as channels and angles</w:t>
      </w:r>
      <w:r w:rsidRPr="000775F9">
        <w:rPr>
          <w:b/>
          <w:sz w:val="20"/>
        </w:rPr>
        <w:t xml:space="preserve">, </w:t>
      </w:r>
      <w:r w:rsidRPr="000775F9">
        <w:rPr>
          <w:sz w:val="20"/>
        </w:rPr>
        <w:t>except metal items may be stainless</w:t>
      </w:r>
      <w:r w:rsidRPr="000775F9">
        <w:rPr>
          <w:spacing w:val="-10"/>
          <w:sz w:val="20"/>
        </w:rPr>
        <w:t xml:space="preserve"> </w:t>
      </w:r>
      <w:r w:rsidRPr="000775F9">
        <w:rPr>
          <w:sz w:val="20"/>
        </w:rPr>
        <w:t>steel.</w:t>
      </w:r>
    </w:p>
    <w:p w:rsidR="000775F9" w:rsidRPr="000775F9" w:rsidRDefault="000775F9" w:rsidP="00667122">
      <w:pPr>
        <w:numPr>
          <w:ilvl w:val="3"/>
          <w:numId w:val="150"/>
        </w:numPr>
        <w:tabs>
          <w:tab w:val="left" w:pos="1453"/>
          <w:tab w:val="left" w:pos="1454"/>
        </w:tabs>
        <w:spacing w:before="7"/>
        <w:rPr>
          <w:sz w:val="20"/>
        </w:rPr>
      </w:pPr>
      <w:r w:rsidRPr="000775F9">
        <w:rPr>
          <w:sz w:val="20"/>
        </w:rPr>
        <w:t>Rated Strength:  Selected to suit applicable load</w:t>
      </w:r>
      <w:r w:rsidRPr="000775F9">
        <w:rPr>
          <w:spacing w:val="-20"/>
          <w:sz w:val="20"/>
        </w:rPr>
        <w:t xml:space="preserve"> </w:t>
      </w:r>
      <w:r w:rsidRPr="000775F9">
        <w:rPr>
          <w:sz w:val="20"/>
        </w:rPr>
        <w:t>criteria.</w:t>
      </w:r>
    </w:p>
    <w:p w:rsidR="000775F9" w:rsidRPr="000775F9" w:rsidRDefault="000775F9" w:rsidP="00667122">
      <w:pPr>
        <w:numPr>
          <w:ilvl w:val="2"/>
          <w:numId w:val="150"/>
        </w:numPr>
        <w:tabs>
          <w:tab w:val="left" w:pos="993"/>
          <w:tab w:val="left" w:pos="994"/>
        </w:tabs>
        <w:spacing w:before="81"/>
        <w:ind w:hanging="475"/>
        <w:rPr>
          <w:sz w:val="20"/>
        </w:rPr>
      </w:pPr>
      <w:r w:rsidRPr="000775F9">
        <w:rPr>
          <w:sz w:val="20"/>
        </w:rPr>
        <w:t>Raceway and Cable Supports:  As described in NECA 1 and NECA</w:t>
      </w:r>
      <w:r w:rsidRPr="000775F9">
        <w:rPr>
          <w:spacing w:val="-18"/>
          <w:sz w:val="20"/>
        </w:rPr>
        <w:t xml:space="preserve"> </w:t>
      </w:r>
      <w:r w:rsidRPr="000775F9">
        <w:rPr>
          <w:sz w:val="20"/>
        </w:rPr>
        <w:t>101.</w:t>
      </w:r>
    </w:p>
    <w:p w:rsidR="000775F9" w:rsidRPr="000775F9" w:rsidRDefault="000775F9" w:rsidP="00667122">
      <w:pPr>
        <w:numPr>
          <w:ilvl w:val="2"/>
          <w:numId w:val="150"/>
        </w:numPr>
        <w:tabs>
          <w:tab w:val="left" w:pos="993"/>
          <w:tab w:val="left" w:pos="994"/>
        </w:tabs>
        <w:spacing w:before="79"/>
        <w:ind w:right="1025" w:hanging="475"/>
        <w:rPr>
          <w:sz w:val="20"/>
        </w:rPr>
      </w:pPr>
      <w:r w:rsidRPr="000775F9">
        <w:rPr>
          <w:sz w:val="20"/>
        </w:rPr>
        <w:t>Conduit and Cable Support Devices: Steel and malleable-iron hangers, clamps, and associated fittings, designed for types and sizes of raceway or cable to be</w:t>
      </w:r>
      <w:r w:rsidRPr="000775F9">
        <w:rPr>
          <w:spacing w:val="-30"/>
          <w:sz w:val="20"/>
        </w:rPr>
        <w:t xml:space="preserve"> </w:t>
      </w:r>
      <w:r w:rsidRPr="000775F9">
        <w:rPr>
          <w:sz w:val="20"/>
        </w:rPr>
        <w:t>supported.</w:t>
      </w:r>
    </w:p>
    <w:p w:rsidR="000775F9" w:rsidRPr="000775F9" w:rsidRDefault="000775F9" w:rsidP="00667122">
      <w:pPr>
        <w:numPr>
          <w:ilvl w:val="2"/>
          <w:numId w:val="150"/>
        </w:numPr>
        <w:tabs>
          <w:tab w:val="left" w:pos="993"/>
          <w:tab w:val="left" w:pos="994"/>
        </w:tabs>
        <w:spacing w:before="82"/>
        <w:ind w:right="109" w:hanging="475"/>
        <w:rPr>
          <w:sz w:val="20"/>
        </w:rPr>
      </w:pPr>
      <w:r w:rsidRPr="000775F9">
        <w:rPr>
          <w:sz w:val="20"/>
        </w:rPr>
        <w:t>Support for Conductors in Vertical Conduit: Factory-fabricated assembly consisting of threaded body and insulating wedging plug or plugs for non-armored electrical conductors or cables in riser conduits. Plugs shall have number, size, and shape of conductor gripping pieces as required to suit individual conductors or cables supported.  Body shall be malleable</w:t>
      </w:r>
      <w:r w:rsidRPr="000775F9">
        <w:rPr>
          <w:spacing w:val="-37"/>
          <w:sz w:val="20"/>
        </w:rPr>
        <w:t xml:space="preserve"> </w:t>
      </w:r>
      <w:r w:rsidRPr="000775F9">
        <w:rPr>
          <w:sz w:val="20"/>
        </w:rPr>
        <w:t>iron.</w:t>
      </w:r>
    </w:p>
    <w:p w:rsidR="000775F9" w:rsidRPr="000775F9" w:rsidRDefault="000775F9" w:rsidP="00667122">
      <w:pPr>
        <w:numPr>
          <w:ilvl w:val="2"/>
          <w:numId w:val="150"/>
        </w:numPr>
        <w:tabs>
          <w:tab w:val="left" w:pos="993"/>
          <w:tab w:val="left" w:pos="994"/>
        </w:tabs>
        <w:spacing w:before="82"/>
        <w:ind w:right="687" w:hanging="475"/>
        <w:rPr>
          <w:sz w:val="20"/>
        </w:rPr>
      </w:pPr>
      <w:r w:rsidRPr="000775F9">
        <w:rPr>
          <w:sz w:val="20"/>
        </w:rPr>
        <w:t>Structural Steel for Fabricated Supports and Restraints: ASTM A 36/A 36M, steel plates, shapes, and bars; black and</w:t>
      </w:r>
      <w:r w:rsidRPr="000775F9">
        <w:rPr>
          <w:spacing w:val="-14"/>
          <w:sz w:val="20"/>
        </w:rPr>
        <w:t xml:space="preserve"> </w:t>
      </w:r>
      <w:r w:rsidRPr="000775F9">
        <w:rPr>
          <w:sz w:val="20"/>
        </w:rPr>
        <w:t>galvanized.</w:t>
      </w:r>
    </w:p>
    <w:p w:rsidR="000775F9" w:rsidRPr="000775F9" w:rsidRDefault="000775F9" w:rsidP="00667122">
      <w:pPr>
        <w:numPr>
          <w:ilvl w:val="2"/>
          <w:numId w:val="150"/>
        </w:numPr>
        <w:tabs>
          <w:tab w:val="left" w:pos="993"/>
          <w:tab w:val="left" w:pos="994"/>
        </w:tabs>
        <w:spacing w:before="79"/>
        <w:ind w:right="149" w:hanging="475"/>
        <w:rPr>
          <w:sz w:val="20"/>
        </w:rPr>
      </w:pPr>
      <w:r w:rsidRPr="000775F9">
        <w:rPr>
          <w:sz w:val="20"/>
        </w:rPr>
        <w:t>Mounting, Anchoring, and Attachment Components: Items for fastening electrical items or their supports to building surfaces include the</w:t>
      </w:r>
      <w:r w:rsidRPr="000775F9">
        <w:rPr>
          <w:spacing w:val="-19"/>
          <w:sz w:val="20"/>
        </w:rPr>
        <w:t xml:space="preserve"> </w:t>
      </w:r>
      <w:r w:rsidRPr="000775F9">
        <w:rPr>
          <w:sz w:val="20"/>
        </w:rPr>
        <w:t>following:</w:t>
      </w:r>
    </w:p>
    <w:p w:rsidR="000775F9" w:rsidRPr="000775F9" w:rsidRDefault="000775F9" w:rsidP="00667122">
      <w:pPr>
        <w:numPr>
          <w:ilvl w:val="3"/>
          <w:numId w:val="150"/>
        </w:numPr>
        <w:tabs>
          <w:tab w:val="left" w:pos="1453"/>
          <w:tab w:val="left" w:pos="1454"/>
        </w:tabs>
        <w:spacing w:before="7"/>
        <w:ind w:right="336"/>
        <w:rPr>
          <w:sz w:val="20"/>
        </w:rPr>
      </w:pPr>
      <w:r w:rsidRPr="000775F9">
        <w:rPr>
          <w:sz w:val="20"/>
        </w:rPr>
        <w:t>Powder-Actuated Fasteners: Threaded-steel stud, for use in hardened portland cement concrete, steel, or wood, with tension, shear, and pullout capacities appropriate for supported loads and building materials where</w:t>
      </w:r>
      <w:r w:rsidRPr="000775F9">
        <w:rPr>
          <w:spacing w:val="-20"/>
          <w:sz w:val="20"/>
        </w:rPr>
        <w:t xml:space="preserve"> </w:t>
      </w:r>
      <w:r w:rsidRPr="000775F9">
        <w:rPr>
          <w:sz w:val="20"/>
        </w:rPr>
        <w:t>used.</w:t>
      </w:r>
    </w:p>
    <w:p w:rsidR="000775F9" w:rsidRPr="000775F9" w:rsidRDefault="000775F9" w:rsidP="00667122">
      <w:pPr>
        <w:numPr>
          <w:ilvl w:val="4"/>
          <w:numId w:val="150"/>
        </w:numPr>
        <w:tabs>
          <w:tab w:val="left" w:pos="1914"/>
          <w:tab w:val="left" w:pos="1915"/>
        </w:tabs>
        <w:spacing w:before="10"/>
        <w:ind w:right="121" w:hanging="460"/>
        <w:rPr>
          <w:sz w:val="20"/>
        </w:rPr>
      </w:pPr>
      <w:r w:rsidRPr="000775F9">
        <w:rPr>
          <w:sz w:val="20"/>
        </w:rPr>
        <w:t>Manufacturers: Subject to compliance with requirements, provide products by one of the</w:t>
      </w:r>
      <w:r w:rsidRPr="000775F9">
        <w:rPr>
          <w:spacing w:val="-7"/>
          <w:sz w:val="20"/>
        </w:rPr>
        <w:t xml:space="preserve"> </w:t>
      </w:r>
      <w:r w:rsidRPr="000775F9">
        <w:rPr>
          <w:sz w:val="20"/>
        </w:rPr>
        <w:t>following:</w:t>
      </w:r>
    </w:p>
    <w:p w:rsidR="000775F9" w:rsidRPr="000775F9" w:rsidRDefault="000775F9" w:rsidP="00667122">
      <w:pPr>
        <w:numPr>
          <w:ilvl w:val="5"/>
          <w:numId w:val="150"/>
        </w:numPr>
        <w:tabs>
          <w:tab w:val="left" w:pos="2375"/>
          <w:tab w:val="left" w:pos="2376"/>
        </w:tabs>
        <w:spacing w:before="10"/>
        <w:rPr>
          <w:sz w:val="20"/>
        </w:rPr>
      </w:pPr>
      <w:r w:rsidRPr="000775F9">
        <w:rPr>
          <w:sz w:val="20"/>
        </w:rPr>
        <w:t>Hilti</w:t>
      </w:r>
      <w:r w:rsidRPr="000775F9">
        <w:rPr>
          <w:spacing w:val="-3"/>
          <w:sz w:val="20"/>
        </w:rPr>
        <w:t xml:space="preserve"> </w:t>
      </w:r>
      <w:r w:rsidRPr="000775F9">
        <w:rPr>
          <w:sz w:val="20"/>
        </w:rPr>
        <w:t>Inc.</w:t>
      </w:r>
    </w:p>
    <w:p w:rsidR="000775F9" w:rsidRPr="000775F9" w:rsidRDefault="000775F9" w:rsidP="00667122">
      <w:pPr>
        <w:numPr>
          <w:ilvl w:val="5"/>
          <w:numId w:val="150"/>
        </w:numPr>
        <w:tabs>
          <w:tab w:val="left" w:pos="2375"/>
          <w:tab w:val="left" w:pos="2376"/>
        </w:tabs>
        <w:spacing w:before="10"/>
        <w:rPr>
          <w:sz w:val="20"/>
        </w:rPr>
      </w:pPr>
      <w:r w:rsidRPr="000775F9">
        <w:rPr>
          <w:sz w:val="20"/>
        </w:rPr>
        <w:t>ITW Ramset/Red Head; a division of Illinois Tool Works,</w:t>
      </w:r>
      <w:r w:rsidRPr="000775F9">
        <w:rPr>
          <w:spacing w:val="-10"/>
          <w:sz w:val="20"/>
        </w:rPr>
        <w:t xml:space="preserve"> </w:t>
      </w:r>
      <w:r w:rsidRPr="000775F9">
        <w:rPr>
          <w:sz w:val="20"/>
        </w:rPr>
        <w:t>Inc.</w:t>
      </w:r>
    </w:p>
    <w:p w:rsidR="000775F9" w:rsidRPr="000775F9" w:rsidRDefault="000775F9" w:rsidP="00667122">
      <w:pPr>
        <w:numPr>
          <w:ilvl w:val="5"/>
          <w:numId w:val="150"/>
        </w:numPr>
        <w:tabs>
          <w:tab w:val="left" w:pos="2375"/>
          <w:tab w:val="left" w:pos="2376"/>
        </w:tabs>
        <w:spacing w:before="10"/>
        <w:rPr>
          <w:sz w:val="20"/>
        </w:rPr>
      </w:pPr>
      <w:r w:rsidRPr="000775F9">
        <w:rPr>
          <w:sz w:val="20"/>
        </w:rPr>
        <w:t>MKT Fastening,</w:t>
      </w:r>
      <w:r w:rsidRPr="000775F9">
        <w:rPr>
          <w:spacing w:val="-7"/>
          <w:sz w:val="20"/>
        </w:rPr>
        <w:t xml:space="preserve"> </w:t>
      </w:r>
      <w:r w:rsidRPr="000775F9">
        <w:rPr>
          <w:sz w:val="20"/>
        </w:rPr>
        <w:t>LLC.</w:t>
      </w:r>
    </w:p>
    <w:p w:rsidR="000775F9" w:rsidRPr="000775F9" w:rsidRDefault="000775F9" w:rsidP="00667122">
      <w:pPr>
        <w:numPr>
          <w:ilvl w:val="5"/>
          <w:numId w:val="150"/>
        </w:numPr>
        <w:tabs>
          <w:tab w:val="left" w:pos="2375"/>
          <w:tab w:val="left" w:pos="2376"/>
        </w:tabs>
        <w:spacing w:before="9"/>
        <w:rPr>
          <w:sz w:val="20"/>
        </w:rPr>
      </w:pPr>
      <w:r w:rsidRPr="000775F9">
        <w:rPr>
          <w:sz w:val="20"/>
        </w:rPr>
        <w:t>Simpson Strong-Tie Co., Inc.; Masterset Fastening Systems</w:t>
      </w:r>
      <w:r w:rsidRPr="000775F9">
        <w:rPr>
          <w:spacing w:val="-11"/>
          <w:sz w:val="20"/>
        </w:rPr>
        <w:t xml:space="preserve"> </w:t>
      </w:r>
      <w:r w:rsidRPr="000775F9">
        <w:rPr>
          <w:sz w:val="20"/>
        </w:rPr>
        <w:t>Unit.</w:t>
      </w:r>
    </w:p>
    <w:p w:rsidR="000775F9" w:rsidRPr="000775F9" w:rsidRDefault="000775F9" w:rsidP="000775F9">
      <w:pPr>
        <w:rPr>
          <w:sz w:val="20"/>
        </w:rPr>
        <w:sectPr w:rsidR="000775F9" w:rsidRPr="000775F9">
          <w:footerReference w:type="default" r:id="rId409"/>
          <w:pgSz w:w="12240" w:h="15840"/>
          <w:pgMar w:top="1360" w:right="1360" w:bottom="680" w:left="1340" w:header="0" w:footer="486" w:gutter="0"/>
          <w:cols w:space="720"/>
        </w:sectPr>
      </w:pPr>
    </w:p>
    <w:p w:rsidR="000775F9" w:rsidRPr="000775F9" w:rsidRDefault="000775F9" w:rsidP="00667122">
      <w:pPr>
        <w:numPr>
          <w:ilvl w:val="3"/>
          <w:numId w:val="150"/>
        </w:numPr>
        <w:tabs>
          <w:tab w:val="left" w:pos="1453"/>
          <w:tab w:val="left" w:pos="1454"/>
        </w:tabs>
        <w:spacing w:before="77"/>
        <w:ind w:right="111"/>
        <w:rPr>
          <w:sz w:val="20"/>
        </w:rPr>
      </w:pPr>
      <w:r w:rsidRPr="000775F9">
        <w:rPr>
          <w:sz w:val="20"/>
        </w:rPr>
        <w:t>Mechanical-Expansion Anchors:  Insert-wedge-type, zinc-coated steel, for use in hardened portland cement concrete with tension, shear, and pullout capacities</w:t>
      </w:r>
      <w:r w:rsidRPr="000775F9">
        <w:rPr>
          <w:spacing w:val="-26"/>
          <w:sz w:val="20"/>
        </w:rPr>
        <w:t xml:space="preserve"> </w:t>
      </w:r>
      <w:r w:rsidRPr="000775F9">
        <w:rPr>
          <w:sz w:val="20"/>
        </w:rPr>
        <w:t>appropriate for supported loads and building materials in which</w:t>
      </w:r>
      <w:r w:rsidRPr="000775F9">
        <w:rPr>
          <w:spacing w:val="-17"/>
          <w:sz w:val="20"/>
        </w:rPr>
        <w:t xml:space="preserve"> </w:t>
      </w:r>
      <w:r w:rsidRPr="000775F9">
        <w:rPr>
          <w:sz w:val="20"/>
        </w:rPr>
        <w:t>used.</w:t>
      </w:r>
    </w:p>
    <w:p w:rsidR="000775F9" w:rsidRPr="000775F9" w:rsidRDefault="000775F9" w:rsidP="00667122">
      <w:pPr>
        <w:numPr>
          <w:ilvl w:val="4"/>
          <w:numId w:val="150"/>
        </w:numPr>
        <w:tabs>
          <w:tab w:val="left" w:pos="1914"/>
          <w:tab w:val="left" w:pos="1915"/>
        </w:tabs>
        <w:spacing w:before="7"/>
        <w:ind w:right="180" w:hanging="460"/>
        <w:rPr>
          <w:sz w:val="20"/>
        </w:rPr>
      </w:pPr>
      <w:r w:rsidRPr="000775F9">
        <w:rPr>
          <w:sz w:val="20"/>
        </w:rPr>
        <w:t>Manufacturers: Subject to compliance with requirements, provide products by one</w:t>
      </w:r>
      <w:r w:rsidRPr="000775F9">
        <w:rPr>
          <w:spacing w:val="-21"/>
          <w:sz w:val="20"/>
        </w:rPr>
        <w:t xml:space="preserve"> </w:t>
      </w:r>
      <w:r w:rsidRPr="000775F9">
        <w:rPr>
          <w:sz w:val="20"/>
        </w:rPr>
        <w:t>of the</w:t>
      </w:r>
      <w:r w:rsidRPr="000775F9">
        <w:rPr>
          <w:spacing w:val="-5"/>
          <w:sz w:val="20"/>
        </w:rPr>
        <w:t xml:space="preserve"> </w:t>
      </w:r>
      <w:r w:rsidRPr="000775F9">
        <w:rPr>
          <w:sz w:val="20"/>
        </w:rPr>
        <w:t>following:</w:t>
      </w:r>
    </w:p>
    <w:p w:rsidR="000775F9" w:rsidRPr="000775F9" w:rsidRDefault="000775F9" w:rsidP="00667122">
      <w:pPr>
        <w:numPr>
          <w:ilvl w:val="5"/>
          <w:numId w:val="150"/>
        </w:numPr>
        <w:tabs>
          <w:tab w:val="left" w:pos="2375"/>
          <w:tab w:val="left" w:pos="2376"/>
        </w:tabs>
        <w:spacing w:before="10"/>
        <w:rPr>
          <w:sz w:val="20"/>
        </w:rPr>
      </w:pPr>
      <w:r w:rsidRPr="000775F9">
        <w:rPr>
          <w:sz w:val="20"/>
        </w:rPr>
        <w:t>Cooper B-Line, Inc.; a division of Cooper</w:t>
      </w:r>
      <w:r w:rsidRPr="000775F9">
        <w:rPr>
          <w:spacing w:val="-11"/>
          <w:sz w:val="20"/>
        </w:rPr>
        <w:t xml:space="preserve"> </w:t>
      </w:r>
      <w:r w:rsidRPr="000775F9">
        <w:rPr>
          <w:sz w:val="20"/>
        </w:rPr>
        <w:t>Industries.</w:t>
      </w:r>
    </w:p>
    <w:p w:rsidR="000775F9" w:rsidRPr="000775F9" w:rsidRDefault="000775F9" w:rsidP="00667122">
      <w:pPr>
        <w:numPr>
          <w:ilvl w:val="5"/>
          <w:numId w:val="150"/>
        </w:numPr>
        <w:tabs>
          <w:tab w:val="left" w:pos="2375"/>
          <w:tab w:val="left" w:pos="2376"/>
        </w:tabs>
        <w:spacing w:before="10"/>
        <w:rPr>
          <w:sz w:val="20"/>
        </w:rPr>
      </w:pPr>
      <w:r w:rsidRPr="000775F9">
        <w:rPr>
          <w:sz w:val="20"/>
        </w:rPr>
        <w:t>Empire Tool and Manufacturing Co.,</w:t>
      </w:r>
      <w:r w:rsidRPr="000775F9">
        <w:rPr>
          <w:spacing w:val="-9"/>
          <w:sz w:val="20"/>
        </w:rPr>
        <w:t xml:space="preserve"> </w:t>
      </w:r>
      <w:r w:rsidRPr="000775F9">
        <w:rPr>
          <w:sz w:val="20"/>
        </w:rPr>
        <w:t>Inc.</w:t>
      </w:r>
    </w:p>
    <w:p w:rsidR="000775F9" w:rsidRPr="000775F9" w:rsidRDefault="000775F9" w:rsidP="00667122">
      <w:pPr>
        <w:numPr>
          <w:ilvl w:val="5"/>
          <w:numId w:val="150"/>
        </w:numPr>
        <w:tabs>
          <w:tab w:val="left" w:pos="2375"/>
          <w:tab w:val="left" w:pos="2376"/>
        </w:tabs>
        <w:spacing w:before="10"/>
        <w:rPr>
          <w:sz w:val="20"/>
        </w:rPr>
      </w:pPr>
      <w:r w:rsidRPr="000775F9">
        <w:rPr>
          <w:sz w:val="20"/>
        </w:rPr>
        <w:t>Hilti</w:t>
      </w:r>
      <w:r w:rsidRPr="000775F9">
        <w:rPr>
          <w:spacing w:val="-3"/>
          <w:sz w:val="20"/>
        </w:rPr>
        <w:t xml:space="preserve"> </w:t>
      </w:r>
      <w:r w:rsidRPr="000775F9">
        <w:rPr>
          <w:sz w:val="20"/>
        </w:rPr>
        <w:t>Inc.</w:t>
      </w:r>
    </w:p>
    <w:p w:rsidR="000775F9" w:rsidRPr="000775F9" w:rsidRDefault="000775F9" w:rsidP="00667122">
      <w:pPr>
        <w:numPr>
          <w:ilvl w:val="5"/>
          <w:numId w:val="150"/>
        </w:numPr>
        <w:tabs>
          <w:tab w:val="left" w:pos="2375"/>
          <w:tab w:val="left" w:pos="2376"/>
        </w:tabs>
        <w:spacing w:before="10"/>
        <w:rPr>
          <w:sz w:val="20"/>
        </w:rPr>
      </w:pPr>
      <w:r w:rsidRPr="000775F9">
        <w:rPr>
          <w:sz w:val="20"/>
        </w:rPr>
        <w:t>ITW Ramset/Red Head; a division of Illinois Tool Works,</w:t>
      </w:r>
      <w:r w:rsidRPr="000775F9">
        <w:rPr>
          <w:spacing w:val="-10"/>
          <w:sz w:val="20"/>
        </w:rPr>
        <w:t xml:space="preserve"> </w:t>
      </w:r>
      <w:r w:rsidRPr="000775F9">
        <w:rPr>
          <w:sz w:val="20"/>
        </w:rPr>
        <w:t>Inc.</w:t>
      </w:r>
    </w:p>
    <w:p w:rsidR="000775F9" w:rsidRPr="000775F9" w:rsidRDefault="000775F9" w:rsidP="00667122">
      <w:pPr>
        <w:numPr>
          <w:ilvl w:val="5"/>
          <w:numId w:val="150"/>
        </w:numPr>
        <w:tabs>
          <w:tab w:val="left" w:pos="2375"/>
          <w:tab w:val="left" w:pos="2376"/>
        </w:tabs>
        <w:spacing w:before="10"/>
        <w:rPr>
          <w:sz w:val="20"/>
        </w:rPr>
      </w:pPr>
      <w:r w:rsidRPr="000775F9">
        <w:rPr>
          <w:sz w:val="20"/>
        </w:rPr>
        <w:t>MKT Fastening,</w:t>
      </w:r>
      <w:r w:rsidRPr="000775F9">
        <w:rPr>
          <w:spacing w:val="-7"/>
          <w:sz w:val="20"/>
        </w:rPr>
        <w:t xml:space="preserve"> </w:t>
      </w:r>
      <w:r w:rsidRPr="000775F9">
        <w:rPr>
          <w:sz w:val="20"/>
        </w:rPr>
        <w:t>LLC.</w:t>
      </w:r>
    </w:p>
    <w:p w:rsidR="000775F9" w:rsidRPr="000775F9" w:rsidRDefault="000775F9" w:rsidP="00667122">
      <w:pPr>
        <w:numPr>
          <w:ilvl w:val="3"/>
          <w:numId w:val="150"/>
        </w:numPr>
        <w:tabs>
          <w:tab w:val="left" w:pos="1453"/>
          <w:tab w:val="left" w:pos="1454"/>
        </w:tabs>
        <w:spacing w:before="10"/>
        <w:ind w:right="515"/>
        <w:rPr>
          <w:sz w:val="20"/>
        </w:rPr>
      </w:pPr>
      <w:r w:rsidRPr="000775F9">
        <w:rPr>
          <w:sz w:val="20"/>
        </w:rPr>
        <w:t>Concrete Inserts: Steel or malleable-iron, slotted support system units similar to MSS Type 18; complying with MFMA-4 or MSS</w:t>
      </w:r>
      <w:r w:rsidRPr="000775F9">
        <w:rPr>
          <w:spacing w:val="-14"/>
          <w:sz w:val="20"/>
        </w:rPr>
        <w:t xml:space="preserve"> </w:t>
      </w:r>
      <w:r w:rsidRPr="000775F9">
        <w:rPr>
          <w:sz w:val="20"/>
        </w:rPr>
        <w:t>SP-58.</w:t>
      </w:r>
    </w:p>
    <w:p w:rsidR="000775F9" w:rsidRPr="000775F9" w:rsidRDefault="000775F9" w:rsidP="00667122">
      <w:pPr>
        <w:numPr>
          <w:ilvl w:val="3"/>
          <w:numId w:val="150"/>
        </w:numPr>
        <w:tabs>
          <w:tab w:val="left" w:pos="1453"/>
          <w:tab w:val="left" w:pos="1454"/>
        </w:tabs>
        <w:spacing w:before="10"/>
        <w:ind w:right="782"/>
        <w:rPr>
          <w:sz w:val="20"/>
        </w:rPr>
      </w:pPr>
      <w:r w:rsidRPr="000775F9">
        <w:rPr>
          <w:sz w:val="20"/>
        </w:rPr>
        <w:t>Clamps for Attachment to Steel Structural Elements: MSS SP-58, type suitable for attached structural</w:t>
      </w:r>
      <w:r w:rsidRPr="000775F9">
        <w:rPr>
          <w:spacing w:val="-8"/>
          <w:sz w:val="20"/>
        </w:rPr>
        <w:t xml:space="preserve"> </w:t>
      </w:r>
      <w:r w:rsidRPr="000775F9">
        <w:rPr>
          <w:sz w:val="20"/>
        </w:rPr>
        <w:t>element.</w:t>
      </w:r>
    </w:p>
    <w:p w:rsidR="000775F9" w:rsidRPr="000775F9" w:rsidRDefault="000775F9" w:rsidP="00667122">
      <w:pPr>
        <w:numPr>
          <w:ilvl w:val="3"/>
          <w:numId w:val="150"/>
        </w:numPr>
        <w:tabs>
          <w:tab w:val="left" w:pos="1453"/>
          <w:tab w:val="left" w:pos="1454"/>
        </w:tabs>
        <w:spacing w:before="10"/>
        <w:rPr>
          <w:sz w:val="20"/>
        </w:rPr>
      </w:pPr>
      <w:r w:rsidRPr="000775F9">
        <w:rPr>
          <w:sz w:val="20"/>
        </w:rPr>
        <w:t>Through Bolts:  Structural type, hex head, and high strength.  Comply with ASTM A</w:t>
      </w:r>
      <w:r w:rsidRPr="000775F9">
        <w:rPr>
          <w:spacing w:val="-22"/>
          <w:sz w:val="20"/>
        </w:rPr>
        <w:t xml:space="preserve"> </w:t>
      </w:r>
      <w:r w:rsidRPr="000775F9">
        <w:rPr>
          <w:sz w:val="20"/>
        </w:rPr>
        <w:t>325.</w:t>
      </w:r>
    </w:p>
    <w:p w:rsidR="000775F9" w:rsidRPr="000775F9" w:rsidRDefault="000775F9" w:rsidP="00667122">
      <w:pPr>
        <w:numPr>
          <w:ilvl w:val="3"/>
          <w:numId w:val="150"/>
        </w:numPr>
        <w:tabs>
          <w:tab w:val="left" w:pos="1453"/>
          <w:tab w:val="left" w:pos="1454"/>
        </w:tabs>
        <w:spacing w:before="10"/>
        <w:rPr>
          <w:sz w:val="20"/>
        </w:rPr>
      </w:pPr>
      <w:r w:rsidRPr="000775F9">
        <w:rPr>
          <w:sz w:val="20"/>
        </w:rPr>
        <w:t>Toggle Bolts:  All-steel springhead</w:t>
      </w:r>
      <w:r w:rsidRPr="000775F9">
        <w:rPr>
          <w:spacing w:val="-13"/>
          <w:sz w:val="20"/>
        </w:rPr>
        <w:t xml:space="preserve"> </w:t>
      </w:r>
      <w:r w:rsidRPr="000775F9">
        <w:rPr>
          <w:sz w:val="20"/>
        </w:rPr>
        <w:t>type.</w:t>
      </w:r>
    </w:p>
    <w:p w:rsidR="000775F9" w:rsidRPr="000775F9" w:rsidRDefault="000775F9" w:rsidP="00667122">
      <w:pPr>
        <w:numPr>
          <w:ilvl w:val="3"/>
          <w:numId w:val="150"/>
        </w:numPr>
        <w:tabs>
          <w:tab w:val="left" w:pos="1453"/>
          <w:tab w:val="left" w:pos="1454"/>
        </w:tabs>
        <w:spacing w:before="10"/>
        <w:rPr>
          <w:sz w:val="20"/>
        </w:rPr>
      </w:pPr>
      <w:r w:rsidRPr="000775F9">
        <w:rPr>
          <w:sz w:val="20"/>
        </w:rPr>
        <w:t>Hanger Rods:  Threaded</w:t>
      </w:r>
      <w:r w:rsidRPr="000775F9">
        <w:rPr>
          <w:spacing w:val="-10"/>
          <w:sz w:val="20"/>
        </w:rPr>
        <w:t xml:space="preserve"> </w:t>
      </w:r>
      <w:r w:rsidRPr="000775F9">
        <w:rPr>
          <w:sz w:val="20"/>
        </w:rPr>
        <w:t>steel.</w:t>
      </w:r>
    </w:p>
    <w:p w:rsidR="000775F9" w:rsidRPr="000775F9" w:rsidRDefault="000775F9" w:rsidP="00667122">
      <w:pPr>
        <w:numPr>
          <w:ilvl w:val="1"/>
          <w:numId w:val="150"/>
        </w:numPr>
        <w:tabs>
          <w:tab w:val="left" w:pos="634"/>
        </w:tabs>
        <w:spacing w:before="79"/>
        <w:outlineLvl w:val="2"/>
        <w:rPr>
          <w:b/>
          <w:bCs/>
          <w:sz w:val="20"/>
          <w:szCs w:val="20"/>
        </w:rPr>
      </w:pPr>
      <w:r w:rsidRPr="000775F9">
        <w:rPr>
          <w:b/>
          <w:bCs/>
          <w:sz w:val="20"/>
          <w:szCs w:val="20"/>
        </w:rPr>
        <w:t>FABRICATED METAL EQUIPMENT SUPPORT</w:t>
      </w:r>
      <w:r w:rsidRPr="000775F9">
        <w:rPr>
          <w:b/>
          <w:bCs/>
          <w:spacing w:val="-14"/>
          <w:sz w:val="20"/>
          <w:szCs w:val="20"/>
        </w:rPr>
        <w:t xml:space="preserve"> </w:t>
      </w:r>
      <w:r w:rsidRPr="000775F9">
        <w:rPr>
          <w:b/>
          <w:bCs/>
          <w:sz w:val="20"/>
          <w:szCs w:val="20"/>
        </w:rPr>
        <w:t>ASSEMBLIES</w:t>
      </w:r>
    </w:p>
    <w:p w:rsidR="000775F9" w:rsidRPr="000775F9" w:rsidRDefault="000775F9" w:rsidP="00667122">
      <w:pPr>
        <w:numPr>
          <w:ilvl w:val="2"/>
          <w:numId w:val="150"/>
        </w:numPr>
        <w:tabs>
          <w:tab w:val="left" w:pos="993"/>
          <w:tab w:val="left" w:pos="994"/>
        </w:tabs>
        <w:spacing w:before="81"/>
        <w:ind w:right="111" w:hanging="475"/>
        <w:rPr>
          <w:sz w:val="20"/>
        </w:rPr>
      </w:pPr>
      <w:r w:rsidRPr="000775F9">
        <w:rPr>
          <w:sz w:val="20"/>
        </w:rPr>
        <w:t>Description: Welded or bolted, structural-steel shapes, shop or field fabricated to fit dimensions of supported</w:t>
      </w:r>
      <w:r w:rsidRPr="000775F9">
        <w:rPr>
          <w:spacing w:val="-7"/>
          <w:sz w:val="20"/>
        </w:rPr>
        <w:t xml:space="preserve"> </w:t>
      </w:r>
      <w:r w:rsidRPr="000775F9">
        <w:rPr>
          <w:sz w:val="20"/>
        </w:rPr>
        <w:t>equipment.</w:t>
      </w:r>
    </w:p>
    <w:p w:rsidR="000775F9" w:rsidRPr="000775F9" w:rsidRDefault="000775F9" w:rsidP="00667122">
      <w:pPr>
        <w:numPr>
          <w:ilvl w:val="2"/>
          <w:numId w:val="150"/>
        </w:numPr>
        <w:tabs>
          <w:tab w:val="left" w:pos="993"/>
          <w:tab w:val="left" w:pos="994"/>
        </w:tabs>
        <w:spacing w:before="81"/>
        <w:ind w:right="248" w:hanging="475"/>
        <w:rPr>
          <w:sz w:val="20"/>
        </w:rPr>
      </w:pPr>
      <w:r w:rsidRPr="000775F9">
        <w:rPr>
          <w:sz w:val="20"/>
        </w:rPr>
        <w:t>Materials: Comply with requirements in Section 05 5000 "Metal Fabrications" for steel shapes and</w:t>
      </w:r>
      <w:r w:rsidRPr="000775F9">
        <w:rPr>
          <w:spacing w:val="-5"/>
          <w:sz w:val="20"/>
        </w:rPr>
        <w:t xml:space="preserve"> </w:t>
      </w:r>
      <w:r w:rsidRPr="000775F9">
        <w:rPr>
          <w:sz w:val="20"/>
        </w:rPr>
        <w:t>plates.</w:t>
      </w:r>
    </w:p>
    <w:p w:rsidR="000775F9" w:rsidRPr="000775F9" w:rsidRDefault="000775F9" w:rsidP="000775F9">
      <w:pPr>
        <w:spacing w:before="79"/>
        <w:ind w:left="100"/>
        <w:outlineLvl w:val="2"/>
        <w:rPr>
          <w:b/>
          <w:bCs/>
          <w:sz w:val="20"/>
          <w:szCs w:val="20"/>
        </w:rPr>
      </w:pPr>
      <w:r w:rsidRPr="000775F9">
        <w:rPr>
          <w:b/>
          <w:bCs/>
          <w:sz w:val="20"/>
          <w:szCs w:val="20"/>
        </w:rPr>
        <w:t>PART 3 EXECUTION</w:t>
      </w:r>
    </w:p>
    <w:p w:rsidR="000775F9" w:rsidRPr="000775F9" w:rsidRDefault="000775F9" w:rsidP="00667122">
      <w:pPr>
        <w:numPr>
          <w:ilvl w:val="1"/>
          <w:numId w:val="149"/>
        </w:numPr>
        <w:tabs>
          <w:tab w:val="left" w:pos="634"/>
        </w:tabs>
        <w:spacing w:before="79"/>
        <w:rPr>
          <w:b/>
          <w:sz w:val="20"/>
        </w:rPr>
      </w:pPr>
      <w:r w:rsidRPr="000775F9">
        <w:rPr>
          <w:b/>
          <w:sz w:val="20"/>
        </w:rPr>
        <w:t>APPLICATION</w:t>
      </w:r>
    </w:p>
    <w:p w:rsidR="000775F9" w:rsidRPr="000775F9" w:rsidRDefault="000775F9" w:rsidP="00667122">
      <w:pPr>
        <w:numPr>
          <w:ilvl w:val="2"/>
          <w:numId w:val="149"/>
        </w:numPr>
        <w:tabs>
          <w:tab w:val="left" w:pos="993"/>
          <w:tab w:val="left" w:pos="994"/>
        </w:tabs>
        <w:spacing w:before="82"/>
        <w:ind w:right="646" w:hanging="475"/>
        <w:rPr>
          <w:sz w:val="20"/>
        </w:rPr>
      </w:pPr>
      <w:r w:rsidRPr="000775F9">
        <w:rPr>
          <w:sz w:val="20"/>
        </w:rPr>
        <w:t>Comply with NECA 1 and NECA 101 for application of hangers and supports for</w:t>
      </w:r>
      <w:r w:rsidRPr="000775F9">
        <w:rPr>
          <w:spacing w:val="-27"/>
          <w:sz w:val="20"/>
        </w:rPr>
        <w:t xml:space="preserve"> </w:t>
      </w:r>
      <w:r w:rsidRPr="000775F9">
        <w:rPr>
          <w:sz w:val="20"/>
        </w:rPr>
        <w:t>electrical equipment and systems except if requirements in this Section are</w:t>
      </w:r>
      <w:r w:rsidRPr="000775F9">
        <w:rPr>
          <w:spacing w:val="-20"/>
          <w:sz w:val="20"/>
        </w:rPr>
        <w:t xml:space="preserve"> </w:t>
      </w:r>
      <w:r w:rsidRPr="000775F9">
        <w:rPr>
          <w:sz w:val="20"/>
        </w:rPr>
        <w:t>stricter.</w:t>
      </w:r>
    </w:p>
    <w:p w:rsidR="000775F9" w:rsidRPr="000775F9" w:rsidRDefault="000775F9" w:rsidP="00667122">
      <w:pPr>
        <w:numPr>
          <w:ilvl w:val="2"/>
          <w:numId w:val="149"/>
        </w:numPr>
        <w:tabs>
          <w:tab w:val="left" w:pos="993"/>
          <w:tab w:val="left" w:pos="994"/>
        </w:tabs>
        <w:spacing w:before="82"/>
        <w:ind w:right="160" w:hanging="475"/>
        <w:rPr>
          <w:sz w:val="20"/>
        </w:rPr>
      </w:pPr>
      <w:r w:rsidRPr="000775F9">
        <w:rPr>
          <w:sz w:val="20"/>
        </w:rPr>
        <w:t>Maximum Support Spacing and Minimum Hanger Rod Size for Raceway: Space supports for EMT, IMC, and RMC as required by NFPA 70.  Minimum rod size shall be 1/4 inch in</w:t>
      </w:r>
      <w:r w:rsidRPr="000775F9">
        <w:rPr>
          <w:spacing w:val="-16"/>
          <w:sz w:val="20"/>
        </w:rPr>
        <w:t xml:space="preserve"> </w:t>
      </w:r>
      <w:r w:rsidRPr="000775F9">
        <w:rPr>
          <w:sz w:val="20"/>
        </w:rPr>
        <w:t>diameter.</w:t>
      </w:r>
    </w:p>
    <w:p w:rsidR="000775F9" w:rsidRPr="000775F9" w:rsidRDefault="000775F9" w:rsidP="00667122">
      <w:pPr>
        <w:numPr>
          <w:ilvl w:val="2"/>
          <w:numId w:val="149"/>
        </w:numPr>
        <w:tabs>
          <w:tab w:val="left" w:pos="993"/>
          <w:tab w:val="left" w:pos="994"/>
        </w:tabs>
        <w:spacing w:before="79"/>
        <w:ind w:right="562" w:hanging="475"/>
        <w:rPr>
          <w:sz w:val="20"/>
        </w:rPr>
      </w:pPr>
      <w:r w:rsidRPr="000775F9">
        <w:rPr>
          <w:sz w:val="20"/>
        </w:rPr>
        <w:t xml:space="preserve">Multiple Raceways or Cables: Install trapeze-type supports fabricated with steel slotted </w:t>
      </w:r>
      <w:r w:rsidRPr="000775F9">
        <w:rPr>
          <w:b/>
          <w:sz w:val="20"/>
        </w:rPr>
        <w:t xml:space="preserve">or </w:t>
      </w:r>
      <w:r w:rsidRPr="000775F9">
        <w:rPr>
          <w:sz w:val="20"/>
        </w:rPr>
        <w:t>other support system, sized so capacity can be increased by at least 25 percent in future without exceeding specified design load</w:t>
      </w:r>
      <w:r w:rsidRPr="000775F9">
        <w:rPr>
          <w:spacing w:val="-14"/>
          <w:sz w:val="20"/>
        </w:rPr>
        <w:t xml:space="preserve"> </w:t>
      </w:r>
      <w:r w:rsidRPr="000775F9">
        <w:rPr>
          <w:sz w:val="20"/>
        </w:rPr>
        <w:t>limits.</w:t>
      </w:r>
    </w:p>
    <w:p w:rsidR="000775F9" w:rsidRPr="000775F9" w:rsidRDefault="000775F9" w:rsidP="00667122">
      <w:pPr>
        <w:numPr>
          <w:ilvl w:val="3"/>
          <w:numId w:val="149"/>
        </w:numPr>
        <w:tabs>
          <w:tab w:val="left" w:pos="1453"/>
          <w:tab w:val="left" w:pos="1454"/>
        </w:tabs>
        <w:spacing w:before="9"/>
        <w:ind w:right="478"/>
        <w:rPr>
          <w:sz w:val="20"/>
        </w:rPr>
      </w:pPr>
      <w:r w:rsidRPr="000775F9">
        <w:rPr>
          <w:sz w:val="20"/>
        </w:rPr>
        <w:t>Secure raceways and cables to these supports with clamps single-bolt conduit clamps using spring friction action for retention in support</w:t>
      </w:r>
      <w:r w:rsidRPr="000775F9">
        <w:rPr>
          <w:spacing w:val="-22"/>
          <w:sz w:val="20"/>
        </w:rPr>
        <w:t xml:space="preserve"> </w:t>
      </w:r>
      <w:r w:rsidRPr="000775F9">
        <w:rPr>
          <w:sz w:val="20"/>
        </w:rPr>
        <w:t>channel.</w:t>
      </w:r>
    </w:p>
    <w:p w:rsidR="000775F9" w:rsidRPr="000775F9" w:rsidRDefault="000775F9" w:rsidP="00667122">
      <w:pPr>
        <w:numPr>
          <w:ilvl w:val="2"/>
          <w:numId w:val="149"/>
        </w:numPr>
        <w:tabs>
          <w:tab w:val="left" w:pos="993"/>
          <w:tab w:val="left" w:pos="994"/>
        </w:tabs>
        <w:spacing w:before="81"/>
        <w:ind w:right="371" w:hanging="475"/>
        <w:rPr>
          <w:sz w:val="20"/>
        </w:rPr>
      </w:pPr>
      <w:r w:rsidRPr="000775F9">
        <w:rPr>
          <w:sz w:val="20"/>
        </w:rPr>
        <w:t>Spring-steel clamps designed for supporting single conduits without bolts may be used for 1- 1/2-inch and smaller raceways serving branch circuits and communication systems above suspended ceilings and for fastening raceways to trapeze</w:t>
      </w:r>
      <w:r w:rsidRPr="000775F9">
        <w:rPr>
          <w:spacing w:val="-22"/>
          <w:sz w:val="20"/>
        </w:rPr>
        <w:t xml:space="preserve"> </w:t>
      </w:r>
      <w:r w:rsidRPr="000775F9">
        <w:rPr>
          <w:sz w:val="20"/>
        </w:rPr>
        <w:t>supports.</w:t>
      </w:r>
    </w:p>
    <w:p w:rsidR="000775F9" w:rsidRPr="000775F9" w:rsidRDefault="000775F9" w:rsidP="00667122">
      <w:pPr>
        <w:numPr>
          <w:ilvl w:val="1"/>
          <w:numId w:val="149"/>
        </w:numPr>
        <w:tabs>
          <w:tab w:val="left" w:pos="634"/>
        </w:tabs>
        <w:spacing w:before="79"/>
        <w:outlineLvl w:val="2"/>
        <w:rPr>
          <w:b/>
          <w:bCs/>
          <w:sz w:val="20"/>
          <w:szCs w:val="20"/>
        </w:rPr>
      </w:pPr>
      <w:r w:rsidRPr="000775F9">
        <w:rPr>
          <w:b/>
          <w:bCs/>
          <w:sz w:val="20"/>
          <w:szCs w:val="20"/>
        </w:rPr>
        <w:t>SUPPORT</w:t>
      </w:r>
      <w:r w:rsidRPr="000775F9">
        <w:rPr>
          <w:b/>
          <w:bCs/>
          <w:spacing w:val="-6"/>
          <w:sz w:val="20"/>
          <w:szCs w:val="20"/>
        </w:rPr>
        <w:t xml:space="preserve"> </w:t>
      </w:r>
      <w:r w:rsidRPr="000775F9">
        <w:rPr>
          <w:b/>
          <w:bCs/>
          <w:sz w:val="20"/>
          <w:szCs w:val="20"/>
        </w:rPr>
        <w:t>INSTALLATION</w:t>
      </w:r>
    </w:p>
    <w:p w:rsidR="000775F9" w:rsidRPr="000775F9" w:rsidRDefault="000775F9" w:rsidP="00667122">
      <w:pPr>
        <w:numPr>
          <w:ilvl w:val="2"/>
          <w:numId w:val="149"/>
        </w:numPr>
        <w:tabs>
          <w:tab w:val="left" w:pos="993"/>
          <w:tab w:val="left" w:pos="994"/>
        </w:tabs>
        <w:spacing w:before="82"/>
        <w:ind w:right="448" w:hanging="475"/>
        <w:rPr>
          <w:sz w:val="20"/>
        </w:rPr>
      </w:pPr>
      <w:r w:rsidRPr="000775F9">
        <w:rPr>
          <w:sz w:val="20"/>
        </w:rPr>
        <w:t>Comply with NECA 1 and NECA 101 for installation requirements except as specified in</w:t>
      </w:r>
      <w:r w:rsidRPr="000775F9">
        <w:rPr>
          <w:spacing w:val="-26"/>
          <w:sz w:val="20"/>
        </w:rPr>
        <w:t xml:space="preserve"> </w:t>
      </w:r>
      <w:r w:rsidRPr="000775F9">
        <w:rPr>
          <w:sz w:val="20"/>
        </w:rPr>
        <w:t>this Article.</w:t>
      </w:r>
    </w:p>
    <w:p w:rsidR="000775F9" w:rsidRPr="000775F9" w:rsidRDefault="000775F9" w:rsidP="00667122">
      <w:pPr>
        <w:numPr>
          <w:ilvl w:val="2"/>
          <w:numId w:val="149"/>
        </w:numPr>
        <w:tabs>
          <w:tab w:val="left" w:pos="993"/>
          <w:tab w:val="left" w:pos="994"/>
        </w:tabs>
        <w:spacing w:before="81"/>
        <w:ind w:right="129" w:hanging="475"/>
        <w:rPr>
          <w:sz w:val="20"/>
        </w:rPr>
      </w:pPr>
      <w:r w:rsidRPr="000775F9">
        <w:rPr>
          <w:sz w:val="20"/>
        </w:rPr>
        <w:t>Raceway Support Methods: In addition to methods described in NECA 1, EMT, IMC, and RMC may be supported by openings through structure members, as permitted in NFPA</w:t>
      </w:r>
      <w:r w:rsidRPr="000775F9">
        <w:rPr>
          <w:spacing w:val="-23"/>
          <w:sz w:val="20"/>
        </w:rPr>
        <w:t xml:space="preserve"> </w:t>
      </w:r>
      <w:r w:rsidRPr="000775F9">
        <w:rPr>
          <w:sz w:val="20"/>
        </w:rPr>
        <w:t>70.</w:t>
      </w:r>
    </w:p>
    <w:p w:rsidR="000775F9" w:rsidRPr="000775F9" w:rsidRDefault="000775F9" w:rsidP="00667122">
      <w:pPr>
        <w:numPr>
          <w:ilvl w:val="2"/>
          <w:numId w:val="149"/>
        </w:numPr>
        <w:tabs>
          <w:tab w:val="left" w:pos="993"/>
          <w:tab w:val="left" w:pos="994"/>
        </w:tabs>
        <w:spacing w:before="81"/>
        <w:ind w:right="237" w:hanging="475"/>
        <w:rPr>
          <w:sz w:val="20"/>
        </w:rPr>
      </w:pPr>
      <w:r w:rsidRPr="000775F9">
        <w:rPr>
          <w:sz w:val="20"/>
        </w:rPr>
        <w:t>Strength of Support Assemblies: Where not indicated, select sizes of components so strength will be adequate to carry present and future static loads within specified loading limits. Minimum static design load used for strength determination shall be weight of supported components plus 200</w:t>
      </w:r>
      <w:r w:rsidRPr="000775F9">
        <w:rPr>
          <w:spacing w:val="-6"/>
          <w:sz w:val="20"/>
        </w:rPr>
        <w:t xml:space="preserve"> </w:t>
      </w:r>
      <w:r w:rsidRPr="000775F9">
        <w:rPr>
          <w:sz w:val="20"/>
        </w:rPr>
        <w:t>lb.</w:t>
      </w:r>
    </w:p>
    <w:p w:rsidR="000775F9" w:rsidRPr="000775F9" w:rsidRDefault="000775F9" w:rsidP="00667122">
      <w:pPr>
        <w:numPr>
          <w:ilvl w:val="2"/>
          <w:numId w:val="149"/>
        </w:numPr>
        <w:tabs>
          <w:tab w:val="left" w:pos="993"/>
          <w:tab w:val="left" w:pos="994"/>
        </w:tabs>
        <w:spacing w:before="79"/>
        <w:ind w:right="120" w:hanging="475"/>
        <w:rPr>
          <w:sz w:val="20"/>
        </w:rPr>
      </w:pPr>
      <w:r w:rsidRPr="000775F9">
        <w:rPr>
          <w:sz w:val="20"/>
        </w:rPr>
        <w:t>Mounting and Anchorage of Surface-Mounted Equipment and Components: Anchor and fasten electrical items and their supports to building structural elements by the following methods unless otherwise indicated by</w:t>
      </w:r>
      <w:r w:rsidRPr="000775F9">
        <w:rPr>
          <w:spacing w:val="-13"/>
          <w:sz w:val="20"/>
        </w:rPr>
        <w:t xml:space="preserve"> </w:t>
      </w:r>
      <w:r w:rsidRPr="000775F9">
        <w:rPr>
          <w:sz w:val="20"/>
        </w:rPr>
        <w:t>code:</w:t>
      </w:r>
    </w:p>
    <w:p w:rsidR="000775F9" w:rsidRPr="000775F9" w:rsidRDefault="000775F9" w:rsidP="00667122">
      <w:pPr>
        <w:numPr>
          <w:ilvl w:val="3"/>
          <w:numId w:val="149"/>
        </w:numPr>
        <w:tabs>
          <w:tab w:val="left" w:pos="1453"/>
          <w:tab w:val="left" w:pos="1454"/>
        </w:tabs>
        <w:spacing w:before="9"/>
        <w:rPr>
          <w:sz w:val="20"/>
        </w:rPr>
      </w:pPr>
      <w:r w:rsidRPr="000775F9">
        <w:rPr>
          <w:sz w:val="20"/>
        </w:rPr>
        <w:t>To Wood:  Fasten with lag screws or through</w:t>
      </w:r>
      <w:r w:rsidRPr="000775F9">
        <w:rPr>
          <w:spacing w:val="-15"/>
          <w:sz w:val="20"/>
        </w:rPr>
        <w:t xml:space="preserve"> </w:t>
      </w:r>
      <w:r w:rsidRPr="000775F9">
        <w:rPr>
          <w:sz w:val="20"/>
        </w:rPr>
        <w:t>bolts.</w:t>
      </w:r>
    </w:p>
    <w:p w:rsidR="000775F9" w:rsidRPr="000775F9" w:rsidRDefault="000775F9" w:rsidP="00667122">
      <w:pPr>
        <w:numPr>
          <w:ilvl w:val="3"/>
          <w:numId w:val="149"/>
        </w:numPr>
        <w:tabs>
          <w:tab w:val="left" w:pos="1453"/>
          <w:tab w:val="left" w:pos="1454"/>
        </w:tabs>
        <w:spacing w:before="9"/>
        <w:rPr>
          <w:sz w:val="20"/>
        </w:rPr>
      </w:pPr>
      <w:r w:rsidRPr="000775F9">
        <w:rPr>
          <w:sz w:val="20"/>
        </w:rPr>
        <w:t>To New Concrete:  Bolt to concrete</w:t>
      </w:r>
      <w:r w:rsidRPr="000775F9">
        <w:rPr>
          <w:spacing w:val="-12"/>
          <w:sz w:val="20"/>
        </w:rPr>
        <w:t xml:space="preserve"> </w:t>
      </w:r>
      <w:r w:rsidRPr="000775F9">
        <w:rPr>
          <w:sz w:val="20"/>
        </w:rPr>
        <w:t>inserts.</w:t>
      </w:r>
    </w:p>
    <w:p w:rsidR="000775F9" w:rsidRPr="000775F9" w:rsidRDefault="000775F9" w:rsidP="000775F9">
      <w:pPr>
        <w:rPr>
          <w:sz w:val="20"/>
        </w:rPr>
        <w:sectPr w:rsidR="000775F9" w:rsidRPr="000775F9">
          <w:footerReference w:type="default" r:id="rId410"/>
          <w:pgSz w:w="12240" w:h="15840"/>
          <w:pgMar w:top="1360" w:right="1360" w:bottom="680" w:left="1340" w:header="0" w:footer="486" w:gutter="0"/>
          <w:cols w:space="720"/>
        </w:sectPr>
      </w:pPr>
    </w:p>
    <w:p w:rsidR="000775F9" w:rsidRPr="000775F9" w:rsidRDefault="000775F9" w:rsidP="00667122">
      <w:pPr>
        <w:numPr>
          <w:ilvl w:val="3"/>
          <w:numId w:val="149"/>
        </w:numPr>
        <w:tabs>
          <w:tab w:val="left" w:pos="1453"/>
          <w:tab w:val="left" w:pos="1454"/>
        </w:tabs>
        <w:spacing w:before="77"/>
        <w:ind w:right="281"/>
        <w:rPr>
          <w:sz w:val="20"/>
        </w:rPr>
      </w:pPr>
      <w:r w:rsidRPr="000775F9">
        <w:rPr>
          <w:sz w:val="20"/>
        </w:rPr>
        <w:t>To Masonry: Approved toggle-type bolts on hollow masonry units and expansion anchor fasteners on solid masonry</w:t>
      </w:r>
      <w:r w:rsidRPr="000775F9">
        <w:rPr>
          <w:spacing w:val="-12"/>
          <w:sz w:val="20"/>
        </w:rPr>
        <w:t xml:space="preserve"> </w:t>
      </w:r>
      <w:r w:rsidRPr="000775F9">
        <w:rPr>
          <w:sz w:val="20"/>
        </w:rPr>
        <w:t>units.</w:t>
      </w:r>
    </w:p>
    <w:p w:rsidR="000775F9" w:rsidRPr="000775F9" w:rsidRDefault="000775F9" w:rsidP="00667122">
      <w:pPr>
        <w:numPr>
          <w:ilvl w:val="3"/>
          <w:numId w:val="149"/>
        </w:numPr>
        <w:tabs>
          <w:tab w:val="left" w:pos="1453"/>
          <w:tab w:val="left" w:pos="1454"/>
        </w:tabs>
        <w:spacing w:before="9"/>
        <w:rPr>
          <w:sz w:val="20"/>
        </w:rPr>
      </w:pPr>
      <w:r w:rsidRPr="000775F9">
        <w:rPr>
          <w:sz w:val="20"/>
        </w:rPr>
        <w:t>To Existing Concrete:  Expansion anchor</w:t>
      </w:r>
      <w:r w:rsidRPr="000775F9">
        <w:rPr>
          <w:spacing w:val="-16"/>
          <w:sz w:val="20"/>
        </w:rPr>
        <w:t xml:space="preserve"> </w:t>
      </w:r>
      <w:r w:rsidRPr="000775F9">
        <w:rPr>
          <w:sz w:val="20"/>
        </w:rPr>
        <w:t>fasteners.</w:t>
      </w:r>
    </w:p>
    <w:p w:rsidR="000775F9" w:rsidRPr="000775F9" w:rsidRDefault="000775F9" w:rsidP="00667122">
      <w:pPr>
        <w:numPr>
          <w:ilvl w:val="3"/>
          <w:numId w:val="149"/>
        </w:numPr>
        <w:tabs>
          <w:tab w:val="left" w:pos="1453"/>
          <w:tab w:val="left" w:pos="1454"/>
        </w:tabs>
        <w:spacing w:before="9"/>
        <w:ind w:right="135"/>
        <w:rPr>
          <w:sz w:val="20"/>
        </w:rPr>
      </w:pPr>
      <w:r w:rsidRPr="000775F9">
        <w:rPr>
          <w:sz w:val="20"/>
        </w:rPr>
        <w:t>Instead of expansion anchors, powder-actuated driven threaded studs provided with lock washers and nuts may be used in existing standard-weight concrete 4 inches thick or greater. Do not use for anchorage to lightweight-aggregate concrete or for slabs less than 4 inches</w:t>
      </w:r>
      <w:r w:rsidRPr="000775F9">
        <w:rPr>
          <w:spacing w:val="-2"/>
          <w:sz w:val="20"/>
        </w:rPr>
        <w:t xml:space="preserve"> </w:t>
      </w:r>
      <w:r w:rsidRPr="000775F9">
        <w:rPr>
          <w:sz w:val="20"/>
        </w:rPr>
        <w:t>thick.</w:t>
      </w:r>
    </w:p>
    <w:p w:rsidR="000775F9" w:rsidRPr="000775F9" w:rsidRDefault="000775F9" w:rsidP="00667122">
      <w:pPr>
        <w:numPr>
          <w:ilvl w:val="3"/>
          <w:numId w:val="149"/>
        </w:numPr>
        <w:tabs>
          <w:tab w:val="left" w:pos="1453"/>
          <w:tab w:val="left" w:pos="1454"/>
        </w:tabs>
        <w:spacing w:before="9"/>
        <w:rPr>
          <w:sz w:val="20"/>
        </w:rPr>
      </w:pPr>
      <w:r w:rsidRPr="000775F9">
        <w:rPr>
          <w:sz w:val="20"/>
        </w:rPr>
        <w:t>To Steel:  Beam clamps (MSS Type 19, 21, 23, 25, or 27) complying with MSS</w:t>
      </w:r>
      <w:r w:rsidRPr="000775F9">
        <w:rPr>
          <w:spacing w:val="-22"/>
          <w:sz w:val="20"/>
        </w:rPr>
        <w:t xml:space="preserve"> </w:t>
      </w:r>
      <w:r w:rsidRPr="000775F9">
        <w:rPr>
          <w:sz w:val="20"/>
        </w:rPr>
        <w:t>SP-69.</w:t>
      </w:r>
    </w:p>
    <w:p w:rsidR="000775F9" w:rsidRPr="000775F9" w:rsidRDefault="000775F9" w:rsidP="00667122">
      <w:pPr>
        <w:numPr>
          <w:ilvl w:val="3"/>
          <w:numId w:val="149"/>
        </w:numPr>
        <w:tabs>
          <w:tab w:val="left" w:pos="1453"/>
          <w:tab w:val="left" w:pos="1454"/>
        </w:tabs>
        <w:spacing w:before="9"/>
        <w:rPr>
          <w:sz w:val="20"/>
        </w:rPr>
      </w:pPr>
      <w:r w:rsidRPr="000775F9">
        <w:rPr>
          <w:sz w:val="20"/>
        </w:rPr>
        <w:t>To Light Steel:  Sheet metal</w:t>
      </w:r>
      <w:r w:rsidRPr="000775F9">
        <w:rPr>
          <w:spacing w:val="-12"/>
          <w:sz w:val="20"/>
        </w:rPr>
        <w:t xml:space="preserve"> </w:t>
      </w:r>
      <w:r w:rsidRPr="000775F9">
        <w:rPr>
          <w:sz w:val="20"/>
        </w:rPr>
        <w:t>screws.</w:t>
      </w:r>
    </w:p>
    <w:p w:rsidR="000775F9" w:rsidRPr="000775F9" w:rsidRDefault="000775F9" w:rsidP="00667122">
      <w:pPr>
        <w:numPr>
          <w:ilvl w:val="3"/>
          <w:numId w:val="149"/>
        </w:numPr>
        <w:tabs>
          <w:tab w:val="left" w:pos="1453"/>
          <w:tab w:val="left" w:pos="1454"/>
        </w:tabs>
        <w:spacing w:before="9"/>
        <w:ind w:right="224"/>
        <w:rPr>
          <w:sz w:val="20"/>
        </w:rPr>
      </w:pPr>
      <w:r w:rsidRPr="000775F9">
        <w:rPr>
          <w:sz w:val="20"/>
        </w:rPr>
        <w:t>Items Mounted on Hollow Walls and Nonstructural Building Surfaces: Mount cabinets, panelboards, disconnect switches, control enclosures, pull and junction boxes, transformers, and other devices on slotted-channel racks attached to substrate by</w:t>
      </w:r>
      <w:r w:rsidRPr="000775F9">
        <w:rPr>
          <w:spacing w:val="-22"/>
          <w:sz w:val="20"/>
        </w:rPr>
        <w:t xml:space="preserve"> </w:t>
      </w:r>
      <w:r w:rsidRPr="000775F9">
        <w:rPr>
          <w:sz w:val="20"/>
        </w:rPr>
        <w:t>means that meet seismic-restraint strength and anchorage</w:t>
      </w:r>
      <w:r w:rsidRPr="000775F9">
        <w:rPr>
          <w:spacing w:val="-17"/>
          <w:sz w:val="20"/>
        </w:rPr>
        <w:t xml:space="preserve"> </w:t>
      </w:r>
      <w:r w:rsidRPr="000775F9">
        <w:rPr>
          <w:sz w:val="20"/>
        </w:rPr>
        <w:t>requirements.</w:t>
      </w:r>
    </w:p>
    <w:p w:rsidR="000775F9" w:rsidRPr="000775F9" w:rsidRDefault="000775F9" w:rsidP="00667122">
      <w:pPr>
        <w:numPr>
          <w:ilvl w:val="2"/>
          <w:numId w:val="149"/>
        </w:numPr>
        <w:tabs>
          <w:tab w:val="left" w:pos="993"/>
          <w:tab w:val="left" w:pos="994"/>
        </w:tabs>
        <w:spacing w:before="82"/>
        <w:ind w:right="392" w:hanging="475"/>
        <w:rPr>
          <w:sz w:val="20"/>
        </w:rPr>
      </w:pPr>
      <w:r w:rsidRPr="000775F9">
        <w:rPr>
          <w:sz w:val="20"/>
        </w:rPr>
        <w:t>Drill holes for expansion anchors in concrete at locations and to depths that avoid</w:t>
      </w:r>
      <w:r w:rsidRPr="000775F9">
        <w:rPr>
          <w:spacing w:val="-31"/>
          <w:sz w:val="20"/>
        </w:rPr>
        <w:t xml:space="preserve"> </w:t>
      </w:r>
      <w:r w:rsidRPr="000775F9">
        <w:rPr>
          <w:sz w:val="20"/>
        </w:rPr>
        <w:t>reinforcing bars.</w:t>
      </w:r>
    </w:p>
    <w:p w:rsidR="000775F9" w:rsidRPr="000775F9" w:rsidRDefault="000775F9" w:rsidP="00667122">
      <w:pPr>
        <w:numPr>
          <w:ilvl w:val="1"/>
          <w:numId w:val="149"/>
        </w:numPr>
        <w:tabs>
          <w:tab w:val="left" w:pos="634"/>
        </w:tabs>
        <w:spacing w:before="79"/>
        <w:outlineLvl w:val="2"/>
        <w:rPr>
          <w:b/>
          <w:bCs/>
          <w:sz w:val="20"/>
          <w:szCs w:val="20"/>
        </w:rPr>
      </w:pPr>
      <w:r w:rsidRPr="000775F9">
        <w:rPr>
          <w:b/>
          <w:bCs/>
          <w:sz w:val="20"/>
          <w:szCs w:val="20"/>
        </w:rPr>
        <w:t>INSTALLATION OF FABRICATED METAL</w:t>
      </w:r>
      <w:r w:rsidRPr="000775F9">
        <w:rPr>
          <w:b/>
          <w:bCs/>
          <w:spacing w:val="-12"/>
          <w:sz w:val="20"/>
          <w:szCs w:val="20"/>
        </w:rPr>
        <w:t xml:space="preserve"> </w:t>
      </w:r>
      <w:r w:rsidRPr="000775F9">
        <w:rPr>
          <w:b/>
          <w:bCs/>
          <w:sz w:val="20"/>
          <w:szCs w:val="20"/>
        </w:rPr>
        <w:t>SUPPORTS</w:t>
      </w:r>
    </w:p>
    <w:p w:rsidR="000775F9" w:rsidRPr="000775F9" w:rsidRDefault="000775F9" w:rsidP="00667122">
      <w:pPr>
        <w:numPr>
          <w:ilvl w:val="2"/>
          <w:numId w:val="149"/>
        </w:numPr>
        <w:tabs>
          <w:tab w:val="left" w:pos="993"/>
          <w:tab w:val="left" w:pos="994"/>
        </w:tabs>
        <w:spacing w:before="81"/>
        <w:ind w:right="110" w:hanging="475"/>
        <w:rPr>
          <w:sz w:val="20"/>
        </w:rPr>
      </w:pPr>
      <w:r w:rsidRPr="000775F9">
        <w:rPr>
          <w:sz w:val="20"/>
        </w:rPr>
        <w:t>Comply with installation requirements in Section 05 5000 "Metal Fabrications" for</w:t>
      </w:r>
      <w:r w:rsidRPr="000775F9">
        <w:rPr>
          <w:spacing w:val="-27"/>
          <w:sz w:val="20"/>
        </w:rPr>
        <w:t xml:space="preserve"> </w:t>
      </w:r>
      <w:r w:rsidRPr="000775F9">
        <w:rPr>
          <w:sz w:val="20"/>
        </w:rPr>
        <w:t>site-fabricated metal</w:t>
      </w:r>
      <w:r w:rsidRPr="000775F9">
        <w:rPr>
          <w:spacing w:val="-7"/>
          <w:sz w:val="20"/>
        </w:rPr>
        <w:t xml:space="preserve"> </w:t>
      </w:r>
      <w:r w:rsidRPr="000775F9">
        <w:rPr>
          <w:sz w:val="20"/>
        </w:rPr>
        <w:t>supports.</w:t>
      </w:r>
    </w:p>
    <w:p w:rsidR="000775F9" w:rsidRPr="000775F9" w:rsidRDefault="000775F9" w:rsidP="00667122">
      <w:pPr>
        <w:numPr>
          <w:ilvl w:val="2"/>
          <w:numId w:val="149"/>
        </w:numPr>
        <w:tabs>
          <w:tab w:val="left" w:pos="993"/>
          <w:tab w:val="left" w:pos="994"/>
        </w:tabs>
        <w:spacing w:before="81"/>
        <w:ind w:right="125" w:hanging="475"/>
        <w:rPr>
          <w:sz w:val="20"/>
        </w:rPr>
      </w:pPr>
      <w:r w:rsidRPr="000775F9">
        <w:rPr>
          <w:sz w:val="20"/>
        </w:rPr>
        <w:t>Cut, fit, and place miscellaneous metal supports accurately in location, alignment, and</w:t>
      </w:r>
      <w:r w:rsidRPr="000775F9">
        <w:rPr>
          <w:spacing w:val="-27"/>
          <w:sz w:val="20"/>
        </w:rPr>
        <w:t xml:space="preserve"> </w:t>
      </w:r>
      <w:r w:rsidRPr="000775F9">
        <w:rPr>
          <w:sz w:val="20"/>
        </w:rPr>
        <w:t>elevation to support and anchor electrical materials and</w:t>
      </w:r>
      <w:r w:rsidRPr="000775F9">
        <w:rPr>
          <w:spacing w:val="-17"/>
          <w:sz w:val="20"/>
        </w:rPr>
        <w:t xml:space="preserve"> </w:t>
      </w:r>
      <w:r w:rsidRPr="000775F9">
        <w:rPr>
          <w:sz w:val="20"/>
        </w:rPr>
        <w:t>equipment.</w:t>
      </w:r>
    </w:p>
    <w:p w:rsidR="000775F9" w:rsidRPr="000775F9" w:rsidRDefault="000775F9" w:rsidP="00667122">
      <w:pPr>
        <w:numPr>
          <w:ilvl w:val="2"/>
          <w:numId w:val="149"/>
        </w:numPr>
        <w:tabs>
          <w:tab w:val="left" w:pos="993"/>
          <w:tab w:val="left" w:pos="994"/>
        </w:tabs>
        <w:spacing w:before="81"/>
        <w:ind w:hanging="475"/>
        <w:rPr>
          <w:sz w:val="20"/>
        </w:rPr>
      </w:pPr>
      <w:r w:rsidRPr="000775F9">
        <w:rPr>
          <w:sz w:val="20"/>
        </w:rPr>
        <w:t>Field Welding:  Comply with AWS</w:t>
      </w:r>
      <w:r w:rsidRPr="000775F9">
        <w:rPr>
          <w:spacing w:val="-11"/>
          <w:sz w:val="20"/>
        </w:rPr>
        <w:t xml:space="preserve"> </w:t>
      </w:r>
      <w:r w:rsidRPr="000775F9">
        <w:rPr>
          <w:sz w:val="20"/>
        </w:rPr>
        <w:t>D1.1/D1.1M.</w:t>
      </w:r>
    </w:p>
    <w:p w:rsidR="000775F9" w:rsidRPr="000775F9" w:rsidRDefault="000775F9" w:rsidP="00667122">
      <w:pPr>
        <w:numPr>
          <w:ilvl w:val="1"/>
          <w:numId w:val="149"/>
        </w:numPr>
        <w:tabs>
          <w:tab w:val="left" w:pos="634"/>
        </w:tabs>
        <w:spacing w:before="76"/>
        <w:outlineLvl w:val="2"/>
        <w:rPr>
          <w:b/>
          <w:bCs/>
          <w:sz w:val="20"/>
          <w:szCs w:val="20"/>
        </w:rPr>
      </w:pPr>
      <w:r w:rsidRPr="000775F9">
        <w:rPr>
          <w:b/>
          <w:bCs/>
          <w:sz w:val="20"/>
          <w:szCs w:val="20"/>
        </w:rPr>
        <w:t>CONCRETE</w:t>
      </w:r>
      <w:r w:rsidRPr="000775F9">
        <w:rPr>
          <w:b/>
          <w:bCs/>
          <w:spacing w:val="-5"/>
          <w:sz w:val="20"/>
          <w:szCs w:val="20"/>
        </w:rPr>
        <w:t xml:space="preserve"> </w:t>
      </w:r>
      <w:r w:rsidRPr="000775F9">
        <w:rPr>
          <w:b/>
          <w:bCs/>
          <w:sz w:val="20"/>
          <w:szCs w:val="20"/>
        </w:rPr>
        <w:t>BASES</w:t>
      </w:r>
    </w:p>
    <w:p w:rsidR="000775F9" w:rsidRPr="000775F9" w:rsidRDefault="000775F9" w:rsidP="00667122">
      <w:pPr>
        <w:numPr>
          <w:ilvl w:val="2"/>
          <w:numId w:val="149"/>
        </w:numPr>
        <w:tabs>
          <w:tab w:val="left" w:pos="994"/>
        </w:tabs>
        <w:spacing w:before="81"/>
        <w:ind w:right="560" w:hanging="475"/>
        <w:jc w:val="both"/>
        <w:rPr>
          <w:sz w:val="20"/>
        </w:rPr>
      </w:pPr>
      <w:r w:rsidRPr="000775F9">
        <w:rPr>
          <w:sz w:val="20"/>
        </w:rPr>
        <w:t>Construct concrete bases of dimensions indicated but not less than 4 inches larger in both directions than supported unit, and so anchors will be a minimum of 10 bolt diameters</w:t>
      </w:r>
      <w:r w:rsidRPr="000775F9">
        <w:rPr>
          <w:spacing w:val="-32"/>
          <w:sz w:val="20"/>
        </w:rPr>
        <w:t xml:space="preserve"> </w:t>
      </w:r>
      <w:r w:rsidRPr="000775F9">
        <w:rPr>
          <w:sz w:val="20"/>
        </w:rPr>
        <w:t>from edge of the</w:t>
      </w:r>
      <w:r w:rsidRPr="000775F9">
        <w:rPr>
          <w:spacing w:val="-5"/>
          <w:sz w:val="20"/>
        </w:rPr>
        <w:t xml:space="preserve"> </w:t>
      </w:r>
      <w:r w:rsidRPr="000775F9">
        <w:rPr>
          <w:sz w:val="20"/>
        </w:rPr>
        <w:t>base.</w:t>
      </w:r>
    </w:p>
    <w:p w:rsidR="000775F9" w:rsidRPr="000775F9" w:rsidRDefault="000775F9" w:rsidP="00667122">
      <w:pPr>
        <w:numPr>
          <w:ilvl w:val="2"/>
          <w:numId w:val="149"/>
        </w:numPr>
        <w:tabs>
          <w:tab w:val="left" w:pos="993"/>
          <w:tab w:val="left" w:pos="994"/>
        </w:tabs>
        <w:spacing w:before="88" w:line="226" w:lineRule="exact"/>
        <w:ind w:right="253" w:hanging="475"/>
        <w:rPr>
          <w:sz w:val="20"/>
        </w:rPr>
      </w:pPr>
      <w:r w:rsidRPr="000775F9">
        <w:rPr>
          <w:sz w:val="20"/>
        </w:rPr>
        <w:t xml:space="preserve">Use 3000-psi, 28-day compressive-strength concrete. Concrete materials, reinforcement, and placement requirements are specified </w:t>
      </w:r>
      <w:r w:rsidRPr="000775F9">
        <w:rPr>
          <w:b/>
          <w:sz w:val="20"/>
        </w:rPr>
        <w:t xml:space="preserve">in </w:t>
      </w:r>
      <w:r w:rsidRPr="000775F9">
        <w:rPr>
          <w:sz w:val="20"/>
        </w:rPr>
        <w:t>Section "Cast-in-Place</w:t>
      </w:r>
      <w:r w:rsidRPr="000775F9">
        <w:rPr>
          <w:spacing w:val="-21"/>
          <w:sz w:val="20"/>
        </w:rPr>
        <w:t xml:space="preserve"> </w:t>
      </w:r>
      <w:r w:rsidRPr="000775F9">
        <w:rPr>
          <w:sz w:val="20"/>
        </w:rPr>
        <w:t>Concrete."</w:t>
      </w:r>
    </w:p>
    <w:p w:rsidR="000775F9" w:rsidRPr="000775F9" w:rsidRDefault="000775F9" w:rsidP="00667122">
      <w:pPr>
        <w:numPr>
          <w:ilvl w:val="2"/>
          <w:numId w:val="149"/>
        </w:numPr>
        <w:tabs>
          <w:tab w:val="left" w:pos="993"/>
          <w:tab w:val="left" w:pos="994"/>
        </w:tabs>
        <w:spacing w:before="81"/>
        <w:ind w:hanging="475"/>
        <w:rPr>
          <w:sz w:val="20"/>
        </w:rPr>
      </w:pPr>
      <w:r w:rsidRPr="000775F9">
        <w:rPr>
          <w:sz w:val="20"/>
        </w:rPr>
        <w:t>Anchor equipment to concrete</w:t>
      </w:r>
      <w:r w:rsidRPr="000775F9">
        <w:rPr>
          <w:spacing w:val="-12"/>
          <w:sz w:val="20"/>
        </w:rPr>
        <w:t xml:space="preserve"> </w:t>
      </w:r>
      <w:r w:rsidRPr="000775F9">
        <w:rPr>
          <w:sz w:val="20"/>
        </w:rPr>
        <w:t>base.</w:t>
      </w:r>
    </w:p>
    <w:p w:rsidR="000775F9" w:rsidRPr="000775F9" w:rsidRDefault="000775F9" w:rsidP="00667122">
      <w:pPr>
        <w:numPr>
          <w:ilvl w:val="3"/>
          <w:numId w:val="149"/>
        </w:numPr>
        <w:tabs>
          <w:tab w:val="left" w:pos="1453"/>
          <w:tab w:val="left" w:pos="1454"/>
        </w:tabs>
        <w:spacing w:before="7"/>
        <w:ind w:right="356"/>
        <w:rPr>
          <w:sz w:val="20"/>
        </w:rPr>
      </w:pPr>
      <w:r w:rsidRPr="000775F9">
        <w:rPr>
          <w:sz w:val="20"/>
        </w:rPr>
        <w:t>Place and secure anchorage devices. Use supported equipment manufacturer's setting drawings, templates, diagrams, instructions, and directions furnished with items to be embedded.</w:t>
      </w:r>
    </w:p>
    <w:p w:rsidR="000775F9" w:rsidRPr="000775F9" w:rsidRDefault="000775F9" w:rsidP="00667122">
      <w:pPr>
        <w:numPr>
          <w:ilvl w:val="3"/>
          <w:numId w:val="149"/>
        </w:numPr>
        <w:tabs>
          <w:tab w:val="left" w:pos="1453"/>
          <w:tab w:val="left" w:pos="1454"/>
        </w:tabs>
        <w:spacing w:before="9"/>
        <w:rPr>
          <w:sz w:val="20"/>
        </w:rPr>
      </w:pPr>
      <w:r w:rsidRPr="000775F9">
        <w:rPr>
          <w:sz w:val="20"/>
        </w:rPr>
        <w:t>Install anchor bolts to elevations required for proper attachment to supported</w:t>
      </w:r>
      <w:r w:rsidRPr="000775F9">
        <w:rPr>
          <w:spacing w:val="-29"/>
          <w:sz w:val="20"/>
        </w:rPr>
        <w:t xml:space="preserve"> </w:t>
      </w:r>
      <w:r w:rsidRPr="000775F9">
        <w:rPr>
          <w:sz w:val="20"/>
        </w:rPr>
        <w:t>equipment.</w:t>
      </w:r>
    </w:p>
    <w:p w:rsidR="000775F9" w:rsidRPr="000775F9" w:rsidRDefault="000775F9" w:rsidP="00667122">
      <w:pPr>
        <w:numPr>
          <w:ilvl w:val="3"/>
          <w:numId w:val="149"/>
        </w:numPr>
        <w:tabs>
          <w:tab w:val="left" w:pos="1453"/>
          <w:tab w:val="left" w:pos="1454"/>
        </w:tabs>
        <w:spacing w:before="9"/>
        <w:rPr>
          <w:sz w:val="20"/>
        </w:rPr>
      </w:pPr>
      <w:r w:rsidRPr="000775F9">
        <w:rPr>
          <w:sz w:val="20"/>
        </w:rPr>
        <w:t>Install anchor bolts according to anchor-bolt manufacturer's written</w:t>
      </w:r>
      <w:r w:rsidRPr="000775F9">
        <w:rPr>
          <w:spacing w:val="-24"/>
          <w:sz w:val="20"/>
        </w:rPr>
        <w:t xml:space="preserve"> </w:t>
      </w:r>
      <w:r w:rsidRPr="000775F9">
        <w:rPr>
          <w:sz w:val="20"/>
        </w:rPr>
        <w:t>instructions.</w:t>
      </w:r>
    </w:p>
    <w:p w:rsidR="000775F9" w:rsidRPr="000775F9" w:rsidRDefault="000775F9" w:rsidP="00667122">
      <w:pPr>
        <w:numPr>
          <w:ilvl w:val="1"/>
          <w:numId w:val="149"/>
        </w:numPr>
        <w:tabs>
          <w:tab w:val="left" w:pos="634"/>
        </w:tabs>
        <w:spacing w:before="79"/>
        <w:outlineLvl w:val="2"/>
        <w:rPr>
          <w:b/>
          <w:bCs/>
          <w:sz w:val="20"/>
          <w:szCs w:val="20"/>
        </w:rPr>
      </w:pPr>
      <w:r w:rsidRPr="000775F9">
        <w:rPr>
          <w:b/>
          <w:bCs/>
          <w:sz w:val="20"/>
          <w:szCs w:val="20"/>
        </w:rPr>
        <w:t>PAINTING</w:t>
      </w:r>
    </w:p>
    <w:p w:rsidR="000775F9" w:rsidRPr="000775F9" w:rsidRDefault="000775F9" w:rsidP="00667122">
      <w:pPr>
        <w:numPr>
          <w:ilvl w:val="2"/>
          <w:numId w:val="149"/>
        </w:numPr>
        <w:tabs>
          <w:tab w:val="left" w:pos="993"/>
          <w:tab w:val="left" w:pos="994"/>
        </w:tabs>
        <w:spacing w:before="82"/>
        <w:ind w:right="825" w:hanging="475"/>
        <w:rPr>
          <w:sz w:val="20"/>
        </w:rPr>
      </w:pPr>
      <w:r w:rsidRPr="000775F9">
        <w:rPr>
          <w:sz w:val="20"/>
        </w:rPr>
        <w:t>Touchup: Clean field welds and abraded areas of shop paint. Paint exposed areas immediately after erecting hangers and supports. Use same materials as used for shop painting.  Comply with SSPC-PA 1 requirements for touching up field-painted</w:t>
      </w:r>
      <w:r w:rsidRPr="000775F9">
        <w:rPr>
          <w:spacing w:val="-19"/>
          <w:sz w:val="20"/>
        </w:rPr>
        <w:t xml:space="preserve"> </w:t>
      </w:r>
      <w:r w:rsidRPr="000775F9">
        <w:rPr>
          <w:sz w:val="20"/>
        </w:rPr>
        <w:t>surfaces.</w:t>
      </w:r>
    </w:p>
    <w:p w:rsidR="000775F9" w:rsidRPr="000775F9" w:rsidRDefault="000775F9" w:rsidP="00667122">
      <w:pPr>
        <w:numPr>
          <w:ilvl w:val="3"/>
          <w:numId w:val="149"/>
        </w:numPr>
        <w:tabs>
          <w:tab w:val="left" w:pos="1453"/>
          <w:tab w:val="left" w:pos="1454"/>
        </w:tabs>
        <w:spacing w:before="10"/>
        <w:rPr>
          <w:sz w:val="20"/>
        </w:rPr>
      </w:pPr>
      <w:r w:rsidRPr="000775F9">
        <w:rPr>
          <w:sz w:val="20"/>
        </w:rPr>
        <w:t>Apply paint by brush or spray to provide minimum dry film thickness of 2.0</w:t>
      </w:r>
      <w:r w:rsidRPr="000775F9">
        <w:rPr>
          <w:spacing w:val="-15"/>
          <w:sz w:val="20"/>
        </w:rPr>
        <w:t xml:space="preserve"> </w:t>
      </w:r>
      <w:r w:rsidRPr="000775F9">
        <w:rPr>
          <w:sz w:val="20"/>
        </w:rPr>
        <w:t>mils.</w:t>
      </w:r>
    </w:p>
    <w:p w:rsidR="000775F9" w:rsidRPr="000775F9" w:rsidRDefault="000775F9" w:rsidP="00667122">
      <w:pPr>
        <w:numPr>
          <w:ilvl w:val="2"/>
          <w:numId w:val="149"/>
        </w:numPr>
        <w:tabs>
          <w:tab w:val="left" w:pos="993"/>
          <w:tab w:val="left" w:pos="994"/>
        </w:tabs>
        <w:spacing w:before="82"/>
        <w:ind w:right="211" w:hanging="475"/>
        <w:rPr>
          <w:sz w:val="20"/>
        </w:rPr>
      </w:pPr>
      <w:r w:rsidRPr="000775F9">
        <w:rPr>
          <w:sz w:val="20"/>
        </w:rPr>
        <w:t>Touchup: Comply with requirements in "Exterior Painting" for cleaning and touchup painting of field welds, bolted connections, and abraded areas of shop paint on miscellaneous</w:t>
      </w:r>
      <w:r w:rsidRPr="000775F9">
        <w:rPr>
          <w:spacing w:val="-23"/>
          <w:sz w:val="20"/>
        </w:rPr>
        <w:t xml:space="preserve"> </w:t>
      </w:r>
      <w:r w:rsidRPr="000775F9">
        <w:rPr>
          <w:sz w:val="20"/>
        </w:rPr>
        <w:t>metal.</w:t>
      </w:r>
    </w:p>
    <w:p w:rsidR="000775F9" w:rsidRPr="000775F9" w:rsidRDefault="000775F9" w:rsidP="00667122">
      <w:pPr>
        <w:numPr>
          <w:ilvl w:val="2"/>
          <w:numId w:val="149"/>
        </w:numPr>
        <w:tabs>
          <w:tab w:val="left" w:pos="993"/>
          <w:tab w:val="left" w:pos="994"/>
        </w:tabs>
        <w:spacing w:before="82"/>
        <w:ind w:right="977" w:hanging="475"/>
        <w:rPr>
          <w:sz w:val="20"/>
        </w:rPr>
      </w:pPr>
      <w:r w:rsidRPr="000775F9">
        <w:rPr>
          <w:sz w:val="20"/>
        </w:rPr>
        <w:t>Galvanized Surfaces: Clean welds, bolted connections, and abraded areas and apply galvanizing-repair paint to comply with ASTM A</w:t>
      </w:r>
      <w:r w:rsidRPr="000775F9">
        <w:rPr>
          <w:spacing w:val="-19"/>
          <w:sz w:val="20"/>
        </w:rPr>
        <w:t xml:space="preserve"> </w:t>
      </w:r>
      <w:r w:rsidRPr="000775F9">
        <w:rPr>
          <w:sz w:val="20"/>
        </w:rPr>
        <w:t>780.</w:t>
      </w:r>
    </w:p>
    <w:p w:rsidR="000775F9" w:rsidRPr="000775F9" w:rsidRDefault="000775F9" w:rsidP="000775F9">
      <w:pPr>
        <w:spacing w:before="77"/>
        <w:ind w:left="327" w:right="327"/>
        <w:jc w:val="center"/>
        <w:outlineLvl w:val="2"/>
        <w:rPr>
          <w:b/>
          <w:bCs/>
          <w:sz w:val="20"/>
          <w:szCs w:val="20"/>
        </w:rPr>
      </w:pPr>
      <w:r w:rsidRPr="000775F9">
        <w:rPr>
          <w:b/>
          <w:bCs/>
          <w:sz w:val="20"/>
          <w:szCs w:val="20"/>
        </w:rPr>
        <w:t>END OF SECTION</w:t>
      </w:r>
    </w:p>
    <w:p w:rsidR="000775F9" w:rsidRPr="000775F9" w:rsidRDefault="000775F9" w:rsidP="000775F9">
      <w:pPr>
        <w:jc w:val="center"/>
        <w:sectPr w:rsidR="000775F9" w:rsidRPr="000775F9">
          <w:footerReference w:type="default" r:id="rId411"/>
          <w:pgSz w:w="12240" w:h="15840"/>
          <w:pgMar w:top="1360" w:right="1340" w:bottom="680" w:left="1340" w:header="0" w:footer="486" w:gutter="0"/>
          <w:cols w:space="720"/>
        </w:sectPr>
      </w:pPr>
    </w:p>
    <w:p w:rsidR="000775F9" w:rsidRPr="000775F9" w:rsidRDefault="000775F9" w:rsidP="000775F9">
      <w:pPr>
        <w:rPr>
          <w:b/>
          <w:szCs w:val="20"/>
        </w:rPr>
      </w:pPr>
    </w:p>
    <w:p w:rsidR="000775F9" w:rsidRPr="000775F9" w:rsidRDefault="000775F9" w:rsidP="000775F9">
      <w:pPr>
        <w:rPr>
          <w:b/>
          <w:szCs w:val="20"/>
        </w:rPr>
      </w:pPr>
    </w:p>
    <w:p w:rsidR="000775F9" w:rsidRPr="000775F9" w:rsidRDefault="000775F9" w:rsidP="000775F9">
      <w:pPr>
        <w:spacing w:before="190"/>
        <w:ind w:left="100"/>
        <w:outlineLvl w:val="2"/>
        <w:rPr>
          <w:b/>
          <w:bCs/>
          <w:sz w:val="20"/>
          <w:szCs w:val="20"/>
        </w:rPr>
      </w:pPr>
      <w:r w:rsidRPr="000775F9">
        <w:rPr>
          <w:b/>
          <w:bCs/>
          <w:sz w:val="20"/>
          <w:szCs w:val="20"/>
        </w:rPr>
        <w:t>PART 1</w:t>
      </w:r>
      <w:r w:rsidRPr="000775F9">
        <w:rPr>
          <w:b/>
          <w:bCs/>
          <w:spacing w:val="-11"/>
          <w:sz w:val="20"/>
          <w:szCs w:val="20"/>
        </w:rPr>
        <w:t xml:space="preserve"> </w:t>
      </w:r>
      <w:r w:rsidRPr="000775F9">
        <w:rPr>
          <w:b/>
          <w:bCs/>
          <w:sz w:val="20"/>
          <w:szCs w:val="20"/>
        </w:rPr>
        <w:t>GENERAL</w:t>
      </w:r>
    </w:p>
    <w:p w:rsidR="000775F9" w:rsidRPr="000775F9" w:rsidRDefault="000775F9" w:rsidP="00667122">
      <w:pPr>
        <w:numPr>
          <w:ilvl w:val="1"/>
          <w:numId w:val="148"/>
        </w:numPr>
        <w:tabs>
          <w:tab w:val="left" w:pos="634"/>
        </w:tabs>
        <w:spacing w:before="79"/>
        <w:rPr>
          <w:b/>
          <w:sz w:val="20"/>
        </w:rPr>
      </w:pPr>
      <w:r w:rsidRPr="000775F9">
        <w:rPr>
          <w:b/>
          <w:sz w:val="20"/>
        </w:rPr>
        <w:t>SUMMARY</w:t>
      </w:r>
    </w:p>
    <w:p w:rsidR="000775F9" w:rsidRPr="000775F9" w:rsidRDefault="000775F9" w:rsidP="000775F9">
      <w:pPr>
        <w:spacing w:before="77"/>
        <w:ind w:left="82" w:right="2109"/>
        <w:jc w:val="center"/>
        <w:rPr>
          <w:b/>
          <w:sz w:val="20"/>
        </w:rPr>
      </w:pPr>
      <w:r w:rsidRPr="000775F9">
        <w:br w:type="column"/>
      </w:r>
      <w:r w:rsidRPr="000775F9">
        <w:rPr>
          <w:b/>
          <w:sz w:val="20"/>
        </w:rPr>
        <w:t>SECTION 26 0533</w:t>
      </w:r>
    </w:p>
    <w:p w:rsidR="000775F9" w:rsidRPr="000775F9" w:rsidRDefault="000775F9" w:rsidP="000775F9">
      <w:pPr>
        <w:spacing w:before="80"/>
        <w:ind w:left="82" w:right="2109"/>
        <w:jc w:val="center"/>
        <w:rPr>
          <w:b/>
          <w:sz w:val="20"/>
        </w:rPr>
      </w:pPr>
      <w:r w:rsidRPr="000775F9">
        <w:rPr>
          <w:b/>
          <w:sz w:val="20"/>
        </w:rPr>
        <w:t>RACEWAYS AND BOXES FOR ELECTRICAL SYSTEMS</w:t>
      </w:r>
    </w:p>
    <w:p w:rsidR="000775F9" w:rsidRPr="000775F9" w:rsidRDefault="000775F9" w:rsidP="000775F9">
      <w:pPr>
        <w:jc w:val="center"/>
        <w:rPr>
          <w:sz w:val="20"/>
        </w:rPr>
        <w:sectPr w:rsidR="000775F9" w:rsidRPr="000775F9">
          <w:footerReference w:type="default" r:id="rId412"/>
          <w:pgSz w:w="12240" w:h="15840"/>
          <w:pgMar w:top="1440" w:right="1380" w:bottom="680" w:left="1340" w:header="0" w:footer="486" w:gutter="0"/>
          <w:cols w:num="2" w:space="720" w:equalWidth="0">
            <w:col w:w="1840" w:space="226"/>
            <w:col w:w="7454"/>
          </w:cols>
        </w:sectPr>
      </w:pPr>
    </w:p>
    <w:p w:rsidR="000775F9" w:rsidRPr="000775F9" w:rsidRDefault="000775F9" w:rsidP="00667122">
      <w:pPr>
        <w:numPr>
          <w:ilvl w:val="2"/>
          <w:numId w:val="148"/>
        </w:numPr>
        <w:tabs>
          <w:tab w:val="left" w:pos="993"/>
          <w:tab w:val="left" w:pos="994"/>
        </w:tabs>
        <w:spacing w:before="84"/>
        <w:ind w:hanging="475"/>
        <w:rPr>
          <w:sz w:val="20"/>
        </w:rPr>
      </w:pPr>
      <w:r w:rsidRPr="000775F9">
        <w:rPr>
          <w:sz w:val="20"/>
        </w:rPr>
        <w:t>Section</w:t>
      </w:r>
      <w:r w:rsidRPr="000775F9">
        <w:rPr>
          <w:spacing w:val="-7"/>
          <w:sz w:val="20"/>
        </w:rPr>
        <w:t xml:space="preserve"> </w:t>
      </w:r>
      <w:r w:rsidRPr="000775F9">
        <w:rPr>
          <w:sz w:val="20"/>
        </w:rPr>
        <w:t>Includes:</w:t>
      </w:r>
    </w:p>
    <w:p w:rsidR="000775F9" w:rsidRPr="000775F9" w:rsidRDefault="000775F9" w:rsidP="00667122">
      <w:pPr>
        <w:numPr>
          <w:ilvl w:val="3"/>
          <w:numId w:val="148"/>
        </w:numPr>
        <w:tabs>
          <w:tab w:val="left" w:pos="1453"/>
          <w:tab w:val="left" w:pos="1454"/>
        </w:tabs>
        <w:spacing w:before="7"/>
        <w:rPr>
          <w:sz w:val="20"/>
        </w:rPr>
      </w:pPr>
      <w:r w:rsidRPr="000775F9">
        <w:rPr>
          <w:sz w:val="20"/>
        </w:rPr>
        <w:t>Metal conduits, tubing, and</w:t>
      </w:r>
      <w:r w:rsidRPr="000775F9">
        <w:rPr>
          <w:spacing w:val="-14"/>
          <w:sz w:val="20"/>
        </w:rPr>
        <w:t xml:space="preserve"> </w:t>
      </w:r>
      <w:r w:rsidRPr="000775F9">
        <w:rPr>
          <w:sz w:val="20"/>
        </w:rPr>
        <w:t>fittings.</w:t>
      </w:r>
    </w:p>
    <w:p w:rsidR="000775F9" w:rsidRPr="000775F9" w:rsidRDefault="000775F9" w:rsidP="00667122">
      <w:pPr>
        <w:numPr>
          <w:ilvl w:val="3"/>
          <w:numId w:val="148"/>
        </w:numPr>
        <w:tabs>
          <w:tab w:val="left" w:pos="1453"/>
          <w:tab w:val="left" w:pos="1454"/>
        </w:tabs>
        <w:spacing w:before="9"/>
        <w:rPr>
          <w:sz w:val="20"/>
        </w:rPr>
      </w:pPr>
      <w:r w:rsidRPr="000775F9">
        <w:rPr>
          <w:sz w:val="20"/>
        </w:rPr>
        <w:t>Nonmetal conduits, tubing, and</w:t>
      </w:r>
      <w:r w:rsidRPr="000775F9">
        <w:rPr>
          <w:spacing w:val="-15"/>
          <w:sz w:val="20"/>
        </w:rPr>
        <w:t xml:space="preserve"> </w:t>
      </w:r>
      <w:r w:rsidRPr="000775F9">
        <w:rPr>
          <w:sz w:val="20"/>
        </w:rPr>
        <w:t>fittings.</w:t>
      </w:r>
    </w:p>
    <w:p w:rsidR="000775F9" w:rsidRPr="000775F9" w:rsidRDefault="000775F9" w:rsidP="00667122">
      <w:pPr>
        <w:numPr>
          <w:ilvl w:val="3"/>
          <w:numId w:val="148"/>
        </w:numPr>
        <w:tabs>
          <w:tab w:val="left" w:pos="1453"/>
          <w:tab w:val="left" w:pos="1454"/>
        </w:tabs>
        <w:spacing w:before="9"/>
        <w:rPr>
          <w:sz w:val="20"/>
        </w:rPr>
      </w:pPr>
      <w:r w:rsidRPr="000775F9">
        <w:rPr>
          <w:sz w:val="20"/>
        </w:rPr>
        <w:t>Metal wireways and auxiliary</w:t>
      </w:r>
      <w:r w:rsidRPr="000775F9">
        <w:rPr>
          <w:spacing w:val="-15"/>
          <w:sz w:val="20"/>
        </w:rPr>
        <w:t xml:space="preserve"> </w:t>
      </w:r>
      <w:r w:rsidRPr="000775F9">
        <w:rPr>
          <w:sz w:val="20"/>
        </w:rPr>
        <w:t>gutters.</w:t>
      </w:r>
    </w:p>
    <w:p w:rsidR="000775F9" w:rsidRPr="000775F9" w:rsidRDefault="000775F9" w:rsidP="00667122">
      <w:pPr>
        <w:numPr>
          <w:ilvl w:val="3"/>
          <w:numId w:val="148"/>
        </w:numPr>
        <w:tabs>
          <w:tab w:val="left" w:pos="1453"/>
          <w:tab w:val="left" w:pos="1454"/>
        </w:tabs>
        <w:spacing w:before="9"/>
        <w:rPr>
          <w:sz w:val="20"/>
        </w:rPr>
      </w:pPr>
      <w:r w:rsidRPr="000775F9">
        <w:rPr>
          <w:sz w:val="20"/>
        </w:rPr>
        <w:t>Nonmetal wireways and auxiliary</w:t>
      </w:r>
      <w:r w:rsidRPr="000775F9">
        <w:rPr>
          <w:spacing w:val="-13"/>
          <w:sz w:val="20"/>
        </w:rPr>
        <w:t xml:space="preserve"> </w:t>
      </w:r>
      <w:r w:rsidRPr="000775F9">
        <w:rPr>
          <w:sz w:val="20"/>
        </w:rPr>
        <w:t>gutters.</w:t>
      </w:r>
    </w:p>
    <w:p w:rsidR="000775F9" w:rsidRPr="000775F9" w:rsidRDefault="000775F9" w:rsidP="00667122">
      <w:pPr>
        <w:numPr>
          <w:ilvl w:val="3"/>
          <w:numId w:val="148"/>
        </w:numPr>
        <w:tabs>
          <w:tab w:val="left" w:pos="1453"/>
          <w:tab w:val="left" w:pos="1454"/>
        </w:tabs>
        <w:spacing w:before="9"/>
        <w:rPr>
          <w:sz w:val="20"/>
        </w:rPr>
      </w:pPr>
      <w:r w:rsidRPr="000775F9">
        <w:rPr>
          <w:sz w:val="20"/>
        </w:rPr>
        <w:t>Surface</w:t>
      </w:r>
      <w:r w:rsidRPr="000775F9">
        <w:rPr>
          <w:spacing w:val="-6"/>
          <w:sz w:val="20"/>
        </w:rPr>
        <w:t xml:space="preserve"> </w:t>
      </w:r>
      <w:r w:rsidRPr="000775F9">
        <w:rPr>
          <w:sz w:val="20"/>
        </w:rPr>
        <w:t>raceways.</w:t>
      </w:r>
    </w:p>
    <w:p w:rsidR="000775F9" w:rsidRPr="000775F9" w:rsidRDefault="000775F9" w:rsidP="00667122">
      <w:pPr>
        <w:numPr>
          <w:ilvl w:val="3"/>
          <w:numId w:val="148"/>
        </w:numPr>
        <w:tabs>
          <w:tab w:val="left" w:pos="1453"/>
          <w:tab w:val="left" w:pos="1454"/>
        </w:tabs>
        <w:spacing w:before="9"/>
        <w:rPr>
          <w:sz w:val="20"/>
        </w:rPr>
      </w:pPr>
      <w:r w:rsidRPr="000775F9">
        <w:rPr>
          <w:sz w:val="20"/>
        </w:rPr>
        <w:t>Boxes, enclosures, and</w:t>
      </w:r>
      <w:r w:rsidRPr="000775F9">
        <w:rPr>
          <w:spacing w:val="-14"/>
          <w:sz w:val="20"/>
        </w:rPr>
        <w:t xml:space="preserve"> </w:t>
      </w:r>
      <w:r w:rsidRPr="000775F9">
        <w:rPr>
          <w:sz w:val="20"/>
        </w:rPr>
        <w:t>cabinets.</w:t>
      </w:r>
    </w:p>
    <w:p w:rsidR="000775F9" w:rsidRPr="000775F9" w:rsidRDefault="000775F9" w:rsidP="00667122">
      <w:pPr>
        <w:numPr>
          <w:ilvl w:val="3"/>
          <w:numId w:val="148"/>
        </w:numPr>
        <w:tabs>
          <w:tab w:val="left" w:pos="1453"/>
          <w:tab w:val="left" w:pos="1454"/>
        </w:tabs>
        <w:spacing w:before="10"/>
        <w:rPr>
          <w:sz w:val="20"/>
        </w:rPr>
      </w:pPr>
      <w:r w:rsidRPr="000775F9">
        <w:rPr>
          <w:sz w:val="20"/>
        </w:rPr>
        <w:t>Handholes and boxes for exterior underground</w:t>
      </w:r>
      <w:r w:rsidRPr="000775F9">
        <w:rPr>
          <w:spacing w:val="-16"/>
          <w:sz w:val="20"/>
        </w:rPr>
        <w:t xml:space="preserve"> </w:t>
      </w:r>
      <w:r w:rsidRPr="000775F9">
        <w:rPr>
          <w:sz w:val="20"/>
        </w:rPr>
        <w:t>cabling.</w:t>
      </w:r>
    </w:p>
    <w:p w:rsidR="000775F9" w:rsidRPr="000775F9" w:rsidRDefault="000775F9" w:rsidP="00667122">
      <w:pPr>
        <w:numPr>
          <w:ilvl w:val="2"/>
          <w:numId w:val="148"/>
        </w:numPr>
        <w:tabs>
          <w:tab w:val="left" w:pos="993"/>
          <w:tab w:val="left" w:pos="994"/>
        </w:tabs>
        <w:spacing w:before="81"/>
        <w:ind w:hanging="475"/>
        <w:rPr>
          <w:sz w:val="20"/>
        </w:rPr>
      </w:pPr>
      <w:r w:rsidRPr="000775F9">
        <w:rPr>
          <w:sz w:val="20"/>
        </w:rPr>
        <w:t>Related</w:t>
      </w:r>
      <w:r w:rsidRPr="000775F9">
        <w:rPr>
          <w:spacing w:val="-7"/>
          <w:sz w:val="20"/>
        </w:rPr>
        <w:t xml:space="preserve"> </w:t>
      </w:r>
      <w:r w:rsidRPr="000775F9">
        <w:rPr>
          <w:sz w:val="20"/>
        </w:rPr>
        <w:t>Requirements:</w:t>
      </w:r>
    </w:p>
    <w:p w:rsidR="000775F9" w:rsidRPr="000775F9" w:rsidRDefault="000775F9" w:rsidP="00667122">
      <w:pPr>
        <w:numPr>
          <w:ilvl w:val="3"/>
          <w:numId w:val="148"/>
        </w:numPr>
        <w:tabs>
          <w:tab w:val="left" w:pos="1453"/>
          <w:tab w:val="left" w:pos="1454"/>
        </w:tabs>
        <w:spacing w:before="7"/>
        <w:ind w:right="111"/>
        <w:rPr>
          <w:sz w:val="20"/>
        </w:rPr>
      </w:pPr>
      <w:r w:rsidRPr="000775F9">
        <w:rPr>
          <w:sz w:val="20"/>
        </w:rPr>
        <w:t>Section 27 0528 "Pathways for Communications Systems" for conduits, wireways,</w:t>
      </w:r>
      <w:r w:rsidRPr="000775F9">
        <w:rPr>
          <w:spacing w:val="-26"/>
          <w:sz w:val="20"/>
        </w:rPr>
        <w:t xml:space="preserve"> </w:t>
      </w:r>
      <w:r w:rsidRPr="000775F9">
        <w:rPr>
          <w:sz w:val="20"/>
        </w:rPr>
        <w:t>surface pathways, innerduct, boxes, faceplate adapters, enclosures, cabinets, and handholes serving communications</w:t>
      </w:r>
      <w:r w:rsidRPr="000775F9">
        <w:rPr>
          <w:spacing w:val="-8"/>
          <w:sz w:val="20"/>
        </w:rPr>
        <w:t xml:space="preserve"> </w:t>
      </w:r>
      <w:r w:rsidRPr="000775F9">
        <w:rPr>
          <w:sz w:val="20"/>
        </w:rPr>
        <w:t>systems.</w:t>
      </w:r>
    </w:p>
    <w:p w:rsidR="000775F9" w:rsidRPr="000775F9" w:rsidRDefault="000775F9" w:rsidP="00667122">
      <w:pPr>
        <w:numPr>
          <w:ilvl w:val="3"/>
          <w:numId w:val="148"/>
        </w:numPr>
        <w:tabs>
          <w:tab w:val="left" w:pos="1453"/>
          <w:tab w:val="left" w:pos="1454"/>
        </w:tabs>
        <w:spacing w:before="10"/>
        <w:ind w:right="115"/>
        <w:rPr>
          <w:sz w:val="20"/>
        </w:rPr>
      </w:pPr>
      <w:r w:rsidRPr="000775F9">
        <w:rPr>
          <w:sz w:val="20"/>
        </w:rPr>
        <w:t>Section 28 0528 "Pathways for Electronic Safety and Security" for conduits, surface pathways, innerduct, boxes, and faceplate adapters serving electronic safety and</w:t>
      </w:r>
      <w:r w:rsidRPr="000775F9">
        <w:rPr>
          <w:spacing w:val="-32"/>
          <w:sz w:val="20"/>
        </w:rPr>
        <w:t xml:space="preserve"> </w:t>
      </w:r>
      <w:r w:rsidRPr="000775F9">
        <w:rPr>
          <w:sz w:val="20"/>
        </w:rPr>
        <w:t>security.</w:t>
      </w:r>
    </w:p>
    <w:p w:rsidR="000775F9" w:rsidRPr="000775F9" w:rsidRDefault="000775F9" w:rsidP="00667122">
      <w:pPr>
        <w:numPr>
          <w:ilvl w:val="1"/>
          <w:numId w:val="148"/>
        </w:numPr>
        <w:tabs>
          <w:tab w:val="left" w:pos="634"/>
        </w:tabs>
        <w:spacing w:before="77"/>
        <w:outlineLvl w:val="2"/>
        <w:rPr>
          <w:b/>
          <w:bCs/>
          <w:sz w:val="20"/>
          <w:szCs w:val="20"/>
        </w:rPr>
      </w:pPr>
      <w:r w:rsidRPr="000775F9">
        <w:rPr>
          <w:b/>
          <w:bCs/>
          <w:sz w:val="20"/>
          <w:szCs w:val="20"/>
        </w:rPr>
        <w:t>DEFINITIONS</w:t>
      </w:r>
    </w:p>
    <w:p w:rsidR="000775F9" w:rsidRPr="000775F9" w:rsidRDefault="000775F9" w:rsidP="00667122">
      <w:pPr>
        <w:numPr>
          <w:ilvl w:val="2"/>
          <w:numId w:val="148"/>
        </w:numPr>
        <w:tabs>
          <w:tab w:val="left" w:pos="993"/>
          <w:tab w:val="left" w:pos="994"/>
        </w:tabs>
        <w:spacing w:before="84"/>
        <w:ind w:hanging="475"/>
        <w:rPr>
          <w:sz w:val="20"/>
        </w:rPr>
      </w:pPr>
      <w:r w:rsidRPr="000775F9">
        <w:rPr>
          <w:sz w:val="20"/>
        </w:rPr>
        <w:t>ARC:  Aluminum rigid</w:t>
      </w:r>
      <w:r w:rsidRPr="000775F9">
        <w:rPr>
          <w:spacing w:val="-11"/>
          <w:sz w:val="20"/>
        </w:rPr>
        <w:t xml:space="preserve"> </w:t>
      </w:r>
      <w:r w:rsidRPr="000775F9">
        <w:rPr>
          <w:sz w:val="20"/>
        </w:rPr>
        <w:t>conduit.</w:t>
      </w:r>
    </w:p>
    <w:p w:rsidR="000775F9" w:rsidRPr="000775F9" w:rsidRDefault="000775F9" w:rsidP="00667122">
      <w:pPr>
        <w:numPr>
          <w:ilvl w:val="2"/>
          <w:numId w:val="148"/>
        </w:numPr>
        <w:tabs>
          <w:tab w:val="left" w:pos="993"/>
          <w:tab w:val="left" w:pos="994"/>
        </w:tabs>
        <w:spacing w:before="79"/>
        <w:ind w:hanging="475"/>
        <w:rPr>
          <w:sz w:val="20"/>
        </w:rPr>
      </w:pPr>
      <w:r w:rsidRPr="000775F9">
        <w:rPr>
          <w:sz w:val="20"/>
        </w:rPr>
        <w:t>GRC:  Galvanized rigid steel</w:t>
      </w:r>
      <w:r w:rsidRPr="000775F9">
        <w:rPr>
          <w:spacing w:val="-17"/>
          <w:sz w:val="20"/>
        </w:rPr>
        <w:t xml:space="preserve"> </w:t>
      </w:r>
      <w:r w:rsidRPr="000775F9">
        <w:rPr>
          <w:sz w:val="20"/>
        </w:rPr>
        <w:t>conduit.</w:t>
      </w:r>
    </w:p>
    <w:p w:rsidR="000775F9" w:rsidRPr="000775F9" w:rsidRDefault="000775F9" w:rsidP="00667122">
      <w:pPr>
        <w:numPr>
          <w:ilvl w:val="2"/>
          <w:numId w:val="148"/>
        </w:numPr>
        <w:tabs>
          <w:tab w:val="left" w:pos="993"/>
          <w:tab w:val="left" w:pos="994"/>
        </w:tabs>
        <w:spacing w:before="79"/>
        <w:ind w:hanging="475"/>
        <w:rPr>
          <w:sz w:val="20"/>
        </w:rPr>
      </w:pPr>
      <w:r w:rsidRPr="000775F9">
        <w:rPr>
          <w:sz w:val="20"/>
        </w:rPr>
        <w:t>IMC:  Intermediate metal</w:t>
      </w:r>
      <w:r w:rsidRPr="000775F9">
        <w:rPr>
          <w:spacing w:val="-10"/>
          <w:sz w:val="20"/>
        </w:rPr>
        <w:t xml:space="preserve"> </w:t>
      </w:r>
      <w:r w:rsidRPr="000775F9">
        <w:rPr>
          <w:sz w:val="20"/>
        </w:rPr>
        <w:t>conduit.</w:t>
      </w:r>
    </w:p>
    <w:p w:rsidR="000775F9" w:rsidRPr="000775F9" w:rsidRDefault="000775F9" w:rsidP="00667122">
      <w:pPr>
        <w:numPr>
          <w:ilvl w:val="1"/>
          <w:numId w:val="148"/>
        </w:numPr>
        <w:tabs>
          <w:tab w:val="left" w:pos="634"/>
        </w:tabs>
        <w:spacing w:before="77"/>
        <w:outlineLvl w:val="2"/>
        <w:rPr>
          <w:b/>
          <w:bCs/>
          <w:sz w:val="20"/>
          <w:szCs w:val="20"/>
        </w:rPr>
      </w:pPr>
      <w:r w:rsidRPr="000775F9">
        <w:rPr>
          <w:b/>
          <w:bCs/>
          <w:sz w:val="20"/>
          <w:szCs w:val="20"/>
        </w:rPr>
        <w:t>ACTION</w:t>
      </w:r>
      <w:r w:rsidRPr="000775F9">
        <w:rPr>
          <w:b/>
          <w:bCs/>
          <w:spacing w:val="-6"/>
          <w:sz w:val="20"/>
          <w:szCs w:val="20"/>
        </w:rPr>
        <w:t xml:space="preserve"> </w:t>
      </w:r>
      <w:r w:rsidRPr="000775F9">
        <w:rPr>
          <w:b/>
          <w:bCs/>
          <w:sz w:val="20"/>
          <w:szCs w:val="20"/>
        </w:rPr>
        <w:t>SUBMITTALS</w:t>
      </w:r>
    </w:p>
    <w:p w:rsidR="000775F9" w:rsidRPr="000775F9" w:rsidRDefault="000775F9" w:rsidP="00667122">
      <w:pPr>
        <w:numPr>
          <w:ilvl w:val="2"/>
          <w:numId w:val="148"/>
        </w:numPr>
        <w:tabs>
          <w:tab w:val="left" w:pos="993"/>
          <w:tab w:val="left" w:pos="994"/>
        </w:tabs>
        <w:spacing w:before="82"/>
        <w:ind w:right="968" w:hanging="475"/>
        <w:rPr>
          <w:sz w:val="20"/>
        </w:rPr>
      </w:pPr>
      <w:r w:rsidRPr="000775F9">
        <w:rPr>
          <w:sz w:val="20"/>
        </w:rPr>
        <w:t>Product Data: For surface raceways, wireways and fittings, floor boxes, hinged-cover enclosures, and</w:t>
      </w:r>
      <w:r w:rsidRPr="000775F9">
        <w:rPr>
          <w:spacing w:val="-9"/>
          <w:sz w:val="20"/>
        </w:rPr>
        <w:t xml:space="preserve"> </w:t>
      </w:r>
      <w:r w:rsidRPr="000775F9">
        <w:rPr>
          <w:sz w:val="20"/>
        </w:rPr>
        <w:t>cabinets.</w:t>
      </w:r>
    </w:p>
    <w:p w:rsidR="000775F9" w:rsidRPr="000775F9" w:rsidRDefault="000775F9" w:rsidP="00667122">
      <w:pPr>
        <w:numPr>
          <w:ilvl w:val="2"/>
          <w:numId w:val="148"/>
        </w:numPr>
        <w:tabs>
          <w:tab w:val="left" w:pos="993"/>
          <w:tab w:val="left" w:pos="994"/>
        </w:tabs>
        <w:spacing w:before="81"/>
        <w:ind w:right="149" w:hanging="475"/>
        <w:rPr>
          <w:sz w:val="20"/>
        </w:rPr>
      </w:pPr>
      <w:r w:rsidRPr="000775F9">
        <w:rPr>
          <w:sz w:val="20"/>
        </w:rPr>
        <w:t>Shop Drawings: For custom enclosures and cabinets. Include plans, elevations, sections, and attachment</w:t>
      </w:r>
      <w:r w:rsidRPr="000775F9">
        <w:rPr>
          <w:spacing w:val="-6"/>
          <w:sz w:val="20"/>
        </w:rPr>
        <w:t xml:space="preserve"> </w:t>
      </w:r>
      <w:r w:rsidRPr="000775F9">
        <w:rPr>
          <w:sz w:val="20"/>
        </w:rPr>
        <w:t>details.</w:t>
      </w:r>
    </w:p>
    <w:p w:rsidR="000775F9" w:rsidRPr="000775F9" w:rsidRDefault="000775F9" w:rsidP="00667122">
      <w:pPr>
        <w:numPr>
          <w:ilvl w:val="1"/>
          <w:numId w:val="148"/>
        </w:numPr>
        <w:tabs>
          <w:tab w:val="left" w:pos="634"/>
        </w:tabs>
        <w:spacing w:before="79"/>
        <w:outlineLvl w:val="2"/>
        <w:rPr>
          <w:b/>
          <w:bCs/>
          <w:sz w:val="20"/>
          <w:szCs w:val="20"/>
        </w:rPr>
      </w:pPr>
      <w:r w:rsidRPr="000775F9">
        <w:rPr>
          <w:b/>
          <w:bCs/>
          <w:sz w:val="20"/>
          <w:szCs w:val="20"/>
        </w:rPr>
        <w:t>INFORMATIONAL</w:t>
      </w:r>
      <w:r w:rsidRPr="000775F9">
        <w:rPr>
          <w:b/>
          <w:bCs/>
          <w:spacing w:val="-10"/>
          <w:sz w:val="20"/>
          <w:szCs w:val="20"/>
        </w:rPr>
        <w:t xml:space="preserve"> </w:t>
      </w:r>
      <w:r w:rsidRPr="000775F9">
        <w:rPr>
          <w:b/>
          <w:bCs/>
          <w:sz w:val="20"/>
          <w:szCs w:val="20"/>
        </w:rPr>
        <w:t>SUBMITTALS</w:t>
      </w:r>
    </w:p>
    <w:p w:rsidR="000775F9" w:rsidRPr="000775F9" w:rsidRDefault="000775F9" w:rsidP="00667122">
      <w:pPr>
        <w:numPr>
          <w:ilvl w:val="2"/>
          <w:numId w:val="148"/>
        </w:numPr>
        <w:tabs>
          <w:tab w:val="left" w:pos="993"/>
          <w:tab w:val="left" w:pos="994"/>
        </w:tabs>
        <w:spacing w:before="82"/>
        <w:ind w:right="102" w:hanging="475"/>
        <w:rPr>
          <w:sz w:val="20"/>
        </w:rPr>
      </w:pPr>
      <w:r w:rsidRPr="000775F9">
        <w:rPr>
          <w:sz w:val="20"/>
        </w:rPr>
        <w:t>Coordination Drawings: Conduit routing plans, drawn to scale, on which the following items are shown and coordinated with each other, using input from installers of items</w:t>
      </w:r>
      <w:r w:rsidRPr="000775F9">
        <w:rPr>
          <w:spacing w:val="-21"/>
          <w:sz w:val="20"/>
        </w:rPr>
        <w:t xml:space="preserve"> </w:t>
      </w:r>
      <w:r w:rsidRPr="000775F9">
        <w:rPr>
          <w:sz w:val="20"/>
        </w:rPr>
        <w:t>involved:</w:t>
      </w:r>
    </w:p>
    <w:p w:rsidR="000775F9" w:rsidRPr="000775F9" w:rsidRDefault="000775F9" w:rsidP="00667122">
      <w:pPr>
        <w:numPr>
          <w:ilvl w:val="3"/>
          <w:numId w:val="148"/>
        </w:numPr>
        <w:tabs>
          <w:tab w:val="left" w:pos="1453"/>
          <w:tab w:val="left" w:pos="1454"/>
        </w:tabs>
        <w:spacing w:before="10"/>
        <w:rPr>
          <w:sz w:val="20"/>
        </w:rPr>
      </w:pPr>
      <w:r w:rsidRPr="000775F9">
        <w:rPr>
          <w:sz w:val="20"/>
        </w:rPr>
        <w:t>Structural members in paths of conduit groups with common</w:t>
      </w:r>
      <w:r w:rsidRPr="000775F9">
        <w:rPr>
          <w:spacing w:val="-24"/>
          <w:sz w:val="20"/>
        </w:rPr>
        <w:t xml:space="preserve"> </w:t>
      </w:r>
      <w:r w:rsidRPr="000775F9">
        <w:rPr>
          <w:sz w:val="20"/>
        </w:rPr>
        <w:t>supports.</w:t>
      </w:r>
    </w:p>
    <w:p w:rsidR="000775F9" w:rsidRPr="000775F9" w:rsidRDefault="000775F9" w:rsidP="00667122">
      <w:pPr>
        <w:numPr>
          <w:ilvl w:val="3"/>
          <w:numId w:val="148"/>
        </w:numPr>
        <w:tabs>
          <w:tab w:val="left" w:pos="1453"/>
          <w:tab w:val="left" w:pos="1454"/>
        </w:tabs>
        <w:spacing w:before="10"/>
        <w:ind w:right="654"/>
        <w:rPr>
          <w:sz w:val="20"/>
        </w:rPr>
      </w:pPr>
      <w:r w:rsidRPr="000775F9">
        <w:rPr>
          <w:sz w:val="20"/>
        </w:rPr>
        <w:t>HVAC and plumbing items and architectural features in paths of conduit groups</w:t>
      </w:r>
      <w:r w:rsidRPr="000775F9">
        <w:rPr>
          <w:spacing w:val="-20"/>
          <w:sz w:val="20"/>
        </w:rPr>
        <w:t xml:space="preserve"> </w:t>
      </w:r>
      <w:r w:rsidRPr="000775F9">
        <w:rPr>
          <w:sz w:val="20"/>
        </w:rPr>
        <w:t>with common</w:t>
      </w:r>
      <w:r w:rsidRPr="000775F9">
        <w:rPr>
          <w:spacing w:val="-7"/>
          <w:sz w:val="20"/>
        </w:rPr>
        <w:t xml:space="preserve"> </w:t>
      </w:r>
      <w:r w:rsidRPr="000775F9">
        <w:rPr>
          <w:sz w:val="20"/>
        </w:rPr>
        <w:t>supports.</w:t>
      </w:r>
    </w:p>
    <w:p w:rsidR="000775F9" w:rsidRPr="000775F9" w:rsidRDefault="000775F9" w:rsidP="00667122">
      <w:pPr>
        <w:numPr>
          <w:ilvl w:val="2"/>
          <w:numId w:val="148"/>
        </w:numPr>
        <w:tabs>
          <w:tab w:val="left" w:pos="993"/>
          <w:tab w:val="left" w:pos="994"/>
        </w:tabs>
        <w:spacing w:before="82"/>
        <w:ind w:hanging="475"/>
        <w:rPr>
          <w:sz w:val="20"/>
        </w:rPr>
      </w:pPr>
      <w:r w:rsidRPr="000775F9">
        <w:rPr>
          <w:sz w:val="20"/>
        </w:rPr>
        <w:t>Qualification Data:  For professional</w:t>
      </w:r>
      <w:r w:rsidRPr="000775F9">
        <w:rPr>
          <w:spacing w:val="-16"/>
          <w:sz w:val="20"/>
        </w:rPr>
        <w:t xml:space="preserve"> </w:t>
      </w:r>
      <w:r w:rsidRPr="000775F9">
        <w:rPr>
          <w:sz w:val="20"/>
        </w:rPr>
        <w:t>engineer.</w:t>
      </w:r>
    </w:p>
    <w:p w:rsidR="000775F9" w:rsidRPr="000775F9" w:rsidRDefault="000775F9" w:rsidP="00667122">
      <w:pPr>
        <w:numPr>
          <w:ilvl w:val="2"/>
          <w:numId w:val="148"/>
        </w:numPr>
        <w:tabs>
          <w:tab w:val="left" w:pos="993"/>
          <w:tab w:val="left" w:pos="994"/>
        </w:tabs>
        <w:spacing w:before="80"/>
        <w:ind w:right="763" w:hanging="475"/>
        <w:rPr>
          <w:sz w:val="20"/>
        </w:rPr>
      </w:pPr>
      <w:r w:rsidRPr="000775F9">
        <w:rPr>
          <w:sz w:val="20"/>
        </w:rPr>
        <w:t>Seismic Qualification Certificates: For enclosures, cabinets, and conduit racks and their mounting provisions, including those for internal components, from</w:t>
      </w:r>
      <w:r w:rsidRPr="000775F9">
        <w:rPr>
          <w:spacing w:val="-22"/>
          <w:sz w:val="20"/>
        </w:rPr>
        <w:t xml:space="preserve"> </w:t>
      </w:r>
      <w:r w:rsidRPr="000775F9">
        <w:rPr>
          <w:sz w:val="20"/>
        </w:rPr>
        <w:t>manufacturer.</w:t>
      </w:r>
    </w:p>
    <w:p w:rsidR="000775F9" w:rsidRPr="000775F9" w:rsidRDefault="000775F9" w:rsidP="00667122">
      <w:pPr>
        <w:numPr>
          <w:ilvl w:val="3"/>
          <w:numId w:val="148"/>
        </w:numPr>
        <w:tabs>
          <w:tab w:val="left" w:pos="1453"/>
          <w:tab w:val="left" w:pos="1454"/>
        </w:tabs>
        <w:spacing w:before="10"/>
        <w:ind w:right="305"/>
        <w:rPr>
          <w:sz w:val="20"/>
        </w:rPr>
      </w:pPr>
      <w:r w:rsidRPr="000775F9">
        <w:rPr>
          <w:sz w:val="20"/>
        </w:rPr>
        <w:t>Basis for Certification: Indicate whether withstand certification is based on actual test of assembled components or on</w:t>
      </w:r>
      <w:r w:rsidRPr="000775F9">
        <w:rPr>
          <w:spacing w:val="-12"/>
          <w:sz w:val="20"/>
        </w:rPr>
        <w:t xml:space="preserve"> </w:t>
      </w:r>
      <w:r w:rsidRPr="000775F9">
        <w:rPr>
          <w:sz w:val="20"/>
        </w:rPr>
        <w:t>calculation.</w:t>
      </w:r>
    </w:p>
    <w:p w:rsidR="000775F9" w:rsidRPr="000775F9" w:rsidRDefault="000775F9" w:rsidP="00667122">
      <w:pPr>
        <w:numPr>
          <w:ilvl w:val="3"/>
          <w:numId w:val="148"/>
        </w:numPr>
        <w:tabs>
          <w:tab w:val="left" w:pos="1453"/>
          <w:tab w:val="left" w:pos="1454"/>
        </w:tabs>
        <w:spacing w:before="10"/>
        <w:ind w:right="410"/>
        <w:rPr>
          <w:sz w:val="20"/>
        </w:rPr>
      </w:pPr>
      <w:r w:rsidRPr="000775F9">
        <w:rPr>
          <w:sz w:val="20"/>
        </w:rPr>
        <w:t>Dimensioned Outline Drawings of Equipment Unit: Identify center of gravity and locate and describe mounting and anchorage</w:t>
      </w:r>
      <w:r w:rsidRPr="000775F9">
        <w:rPr>
          <w:spacing w:val="-13"/>
          <w:sz w:val="20"/>
        </w:rPr>
        <w:t xml:space="preserve"> </w:t>
      </w:r>
      <w:r w:rsidRPr="000775F9">
        <w:rPr>
          <w:sz w:val="20"/>
        </w:rPr>
        <w:t>provisions.</w:t>
      </w:r>
    </w:p>
    <w:p w:rsidR="000775F9" w:rsidRPr="000775F9" w:rsidRDefault="000775F9" w:rsidP="00667122">
      <w:pPr>
        <w:numPr>
          <w:ilvl w:val="3"/>
          <w:numId w:val="148"/>
        </w:numPr>
        <w:tabs>
          <w:tab w:val="left" w:pos="1453"/>
          <w:tab w:val="left" w:pos="1454"/>
        </w:tabs>
        <w:spacing w:before="10"/>
        <w:ind w:right="316"/>
        <w:rPr>
          <w:sz w:val="20"/>
        </w:rPr>
      </w:pPr>
      <w:r w:rsidRPr="000775F9">
        <w:rPr>
          <w:sz w:val="20"/>
        </w:rPr>
        <w:t>Detailed description of equipment anchorage devices on which the certification is</w:t>
      </w:r>
      <w:r w:rsidRPr="000775F9">
        <w:rPr>
          <w:spacing w:val="-20"/>
          <w:sz w:val="20"/>
        </w:rPr>
        <w:t xml:space="preserve"> </w:t>
      </w:r>
      <w:r w:rsidRPr="000775F9">
        <w:rPr>
          <w:sz w:val="20"/>
        </w:rPr>
        <w:t>based and their installation</w:t>
      </w:r>
      <w:r w:rsidRPr="000775F9">
        <w:rPr>
          <w:spacing w:val="-11"/>
          <w:sz w:val="20"/>
        </w:rPr>
        <w:t xml:space="preserve"> </w:t>
      </w:r>
      <w:r w:rsidRPr="000775F9">
        <w:rPr>
          <w:sz w:val="20"/>
        </w:rPr>
        <w:t>requirements.</w:t>
      </w:r>
    </w:p>
    <w:p w:rsidR="000775F9" w:rsidRPr="000775F9" w:rsidRDefault="000775F9" w:rsidP="00667122">
      <w:pPr>
        <w:numPr>
          <w:ilvl w:val="3"/>
          <w:numId w:val="148"/>
        </w:numPr>
        <w:tabs>
          <w:tab w:val="left" w:pos="1453"/>
          <w:tab w:val="left" w:pos="1454"/>
        </w:tabs>
        <w:spacing w:before="10"/>
        <w:ind w:right="855"/>
        <w:rPr>
          <w:sz w:val="20"/>
        </w:rPr>
      </w:pPr>
      <w:r w:rsidRPr="000775F9">
        <w:rPr>
          <w:sz w:val="20"/>
        </w:rPr>
        <w:t>Detailed description of conduit support devices and interconnections on which</w:t>
      </w:r>
      <w:r w:rsidRPr="000775F9">
        <w:rPr>
          <w:spacing w:val="-25"/>
          <w:sz w:val="20"/>
        </w:rPr>
        <w:t xml:space="preserve"> </w:t>
      </w:r>
      <w:r w:rsidRPr="000775F9">
        <w:rPr>
          <w:sz w:val="20"/>
        </w:rPr>
        <w:t>the certification is based and their installation</w:t>
      </w:r>
      <w:r w:rsidRPr="000775F9">
        <w:rPr>
          <w:spacing w:val="-19"/>
          <w:sz w:val="20"/>
        </w:rPr>
        <w:t xml:space="preserve"> </w:t>
      </w:r>
      <w:r w:rsidRPr="000775F9">
        <w:rPr>
          <w:sz w:val="20"/>
        </w:rPr>
        <w:t>requirements.</w:t>
      </w:r>
    </w:p>
    <w:p w:rsidR="000775F9" w:rsidRPr="000775F9" w:rsidRDefault="000775F9" w:rsidP="00667122">
      <w:pPr>
        <w:numPr>
          <w:ilvl w:val="2"/>
          <w:numId w:val="148"/>
        </w:numPr>
        <w:tabs>
          <w:tab w:val="left" w:pos="993"/>
          <w:tab w:val="left" w:pos="994"/>
        </w:tabs>
        <w:spacing w:before="79"/>
        <w:ind w:hanging="475"/>
        <w:rPr>
          <w:sz w:val="20"/>
        </w:rPr>
      </w:pPr>
      <w:r w:rsidRPr="000775F9">
        <w:rPr>
          <w:sz w:val="20"/>
        </w:rPr>
        <w:t>Source quality-control</w:t>
      </w:r>
      <w:r w:rsidRPr="000775F9">
        <w:rPr>
          <w:spacing w:val="-11"/>
          <w:sz w:val="20"/>
        </w:rPr>
        <w:t xml:space="preserve"> </w:t>
      </w:r>
      <w:r w:rsidRPr="000775F9">
        <w:rPr>
          <w:sz w:val="20"/>
        </w:rPr>
        <w:t>reports.</w:t>
      </w:r>
    </w:p>
    <w:p w:rsidR="000775F9" w:rsidRPr="000775F9" w:rsidRDefault="000775F9" w:rsidP="000775F9">
      <w:pPr>
        <w:rPr>
          <w:sz w:val="20"/>
        </w:rPr>
        <w:sectPr w:rsidR="000775F9" w:rsidRPr="000775F9">
          <w:type w:val="continuous"/>
          <w:pgSz w:w="12240" w:h="15840"/>
          <w:pgMar w:top="1380" w:right="1380" w:bottom="280" w:left="1340" w:header="720" w:footer="720" w:gutter="0"/>
          <w:cols w:space="720"/>
        </w:sectPr>
      </w:pPr>
    </w:p>
    <w:p w:rsidR="000775F9" w:rsidRPr="000775F9" w:rsidRDefault="000775F9" w:rsidP="000775F9">
      <w:pPr>
        <w:spacing w:before="77"/>
        <w:ind w:left="100"/>
        <w:outlineLvl w:val="2"/>
        <w:rPr>
          <w:b/>
          <w:bCs/>
          <w:sz w:val="20"/>
          <w:szCs w:val="20"/>
        </w:rPr>
      </w:pPr>
      <w:r w:rsidRPr="000775F9">
        <w:rPr>
          <w:b/>
          <w:bCs/>
          <w:sz w:val="20"/>
          <w:szCs w:val="20"/>
        </w:rPr>
        <w:t>PART 2 PRODUCTS</w:t>
      </w:r>
    </w:p>
    <w:p w:rsidR="000775F9" w:rsidRPr="000775F9" w:rsidRDefault="000775F9" w:rsidP="00667122">
      <w:pPr>
        <w:numPr>
          <w:ilvl w:val="1"/>
          <w:numId w:val="147"/>
        </w:numPr>
        <w:tabs>
          <w:tab w:val="left" w:pos="634"/>
        </w:tabs>
        <w:spacing w:before="79"/>
        <w:rPr>
          <w:b/>
          <w:sz w:val="20"/>
        </w:rPr>
      </w:pPr>
      <w:r w:rsidRPr="000775F9">
        <w:rPr>
          <w:b/>
          <w:sz w:val="20"/>
        </w:rPr>
        <w:t>METAL CONDUITS, TUBING, AND</w:t>
      </w:r>
      <w:r w:rsidRPr="000775F9">
        <w:rPr>
          <w:b/>
          <w:spacing w:val="-7"/>
          <w:sz w:val="20"/>
        </w:rPr>
        <w:t xml:space="preserve"> </w:t>
      </w:r>
      <w:r w:rsidRPr="000775F9">
        <w:rPr>
          <w:b/>
          <w:sz w:val="20"/>
        </w:rPr>
        <w:t>FITTINGS</w:t>
      </w:r>
    </w:p>
    <w:p w:rsidR="000775F9" w:rsidRPr="000775F9" w:rsidRDefault="000775F9" w:rsidP="00667122">
      <w:pPr>
        <w:numPr>
          <w:ilvl w:val="2"/>
          <w:numId w:val="147"/>
        </w:numPr>
        <w:tabs>
          <w:tab w:val="left" w:pos="993"/>
          <w:tab w:val="left" w:pos="994"/>
        </w:tabs>
        <w:spacing w:before="82"/>
        <w:ind w:right="372" w:hanging="475"/>
        <w:rPr>
          <w:sz w:val="20"/>
        </w:rPr>
      </w:pPr>
      <w:r w:rsidRPr="000775F9">
        <w:rPr>
          <w:sz w:val="20"/>
        </w:rPr>
        <w:t>Manufacturers: Subject to compliance with requirements, available manufacturers offering products that may be incorporated into the Work include, but are not limited to, the</w:t>
      </w:r>
      <w:r w:rsidRPr="000775F9">
        <w:rPr>
          <w:spacing w:val="-26"/>
          <w:sz w:val="20"/>
        </w:rPr>
        <w:t xml:space="preserve"> </w:t>
      </w:r>
      <w:r w:rsidRPr="000775F9">
        <w:rPr>
          <w:sz w:val="20"/>
        </w:rPr>
        <w:t>following:</w:t>
      </w:r>
    </w:p>
    <w:p w:rsidR="000775F9" w:rsidRPr="000775F9" w:rsidRDefault="000775F9" w:rsidP="00667122">
      <w:pPr>
        <w:numPr>
          <w:ilvl w:val="3"/>
          <w:numId w:val="147"/>
        </w:numPr>
        <w:tabs>
          <w:tab w:val="left" w:pos="1453"/>
          <w:tab w:val="left" w:pos="1454"/>
        </w:tabs>
        <w:spacing w:before="10"/>
        <w:rPr>
          <w:sz w:val="20"/>
        </w:rPr>
      </w:pPr>
      <w:r w:rsidRPr="000775F9">
        <w:rPr>
          <w:sz w:val="20"/>
        </w:rPr>
        <w:t>AFC Cable Systems,</w:t>
      </w:r>
      <w:r w:rsidRPr="000775F9">
        <w:rPr>
          <w:spacing w:val="-5"/>
          <w:sz w:val="20"/>
        </w:rPr>
        <w:t xml:space="preserve"> </w:t>
      </w:r>
      <w:r w:rsidRPr="000775F9">
        <w:rPr>
          <w:sz w:val="20"/>
        </w:rPr>
        <w:t>Inc.</w:t>
      </w:r>
    </w:p>
    <w:p w:rsidR="000775F9" w:rsidRPr="000775F9" w:rsidRDefault="000775F9" w:rsidP="00667122">
      <w:pPr>
        <w:numPr>
          <w:ilvl w:val="3"/>
          <w:numId w:val="147"/>
        </w:numPr>
        <w:tabs>
          <w:tab w:val="left" w:pos="1453"/>
          <w:tab w:val="left" w:pos="1454"/>
        </w:tabs>
        <w:spacing w:before="10"/>
        <w:rPr>
          <w:sz w:val="20"/>
        </w:rPr>
      </w:pPr>
      <w:r w:rsidRPr="000775F9">
        <w:rPr>
          <w:sz w:val="20"/>
        </w:rPr>
        <w:t>Allied Tube &amp; Conduit; a Tyco International Ltd.</w:t>
      </w:r>
      <w:r w:rsidRPr="000775F9">
        <w:rPr>
          <w:spacing w:val="-15"/>
          <w:sz w:val="20"/>
        </w:rPr>
        <w:t xml:space="preserve"> </w:t>
      </w:r>
      <w:r w:rsidRPr="000775F9">
        <w:rPr>
          <w:sz w:val="20"/>
        </w:rPr>
        <w:t>Co.</w:t>
      </w:r>
    </w:p>
    <w:p w:rsidR="000775F9" w:rsidRPr="000775F9" w:rsidRDefault="000775F9" w:rsidP="00667122">
      <w:pPr>
        <w:numPr>
          <w:ilvl w:val="3"/>
          <w:numId w:val="147"/>
        </w:numPr>
        <w:tabs>
          <w:tab w:val="left" w:pos="1453"/>
          <w:tab w:val="left" w:pos="1454"/>
        </w:tabs>
        <w:spacing w:before="10"/>
        <w:rPr>
          <w:sz w:val="20"/>
        </w:rPr>
      </w:pPr>
      <w:r w:rsidRPr="000775F9">
        <w:rPr>
          <w:sz w:val="20"/>
        </w:rPr>
        <w:t>Anamet Electrical,</w:t>
      </w:r>
      <w:r w:rsidRPr="000775F9">
        <w:rPr>
          <w:spacing w:val="-6"/>
          <w:sz w:val="20"/>
        </w:rPr>
        <w:t xml:space="preserve"> </w:t>
      </w:r>
      <w:r w:rsidRPr="000775F9">
        <w:rPr>
          <w:sz w:val="20"/>
        </w:rPr>
        <w:t>Inc.</w:t>
      </w:r>
    </w:p>
    <w:p w:rsidR="000775F9" w:rsidRPr="000775F9" w:rsidRDefault="000775F9" w:rsidP="00667122">
      <w:pPr>
        <w:numPr>
          <w:ilvl w:val="3"/>
          <w:numId w:val="147"/>
        </w:numPr>
        <w:tabs>
          <w:tab w:val="left" w:pos="1453"/>
          <w:tab w:val="left" w:pos="1454"/>
        </w:tabs>
        <w:spacing w:before="10"/>
        <w:rPr>
          <w:sz w:val="20"/>
        </w:rPr>
      </w:pPr>
      <w:r w:rsidRPr="000775F9">
        <w:rPr>
          <w:sz w:val="20"/>
        </w:rPr>
        <w:t>Electri-Flex</w:t>
      </w:r>
      <w:r w:rsidRPr="000775F9">
        <w:rPr>
          <w:spacing w:val="-4"/>
          <w:sz w:val="20"/>
        </w:rPr>
        <w:t xml:space="preserve"> </w:t>
      </w:r>
      <w:r w:rsidRPr="000775F9">
        <w:rPr>
          <w:sz w:val="20"/>
        </w:rPr>
        <w:t>Company.</w:t>
      </w:r>
    </w:p>
    <w:p w:rsidR="000775F9" w:rsidRPr="000775F9" w:rsidRDefault="000775F9" w:rsidP="00667122">
      <w:pPr>
        <w:numPr>
          <w:ilvl w:val="3"/>
          <w:numId w:val="147"/>
        </w:numPr>
        <w:tabs>
          <w:tab w:val="left" w:pos="1453"/>
          <w:tab w:val="left" w:pos="1454"/>
        </w:tabs>
        <w:spacing w:before="10"/>
        <w:rPr>
          <w:sz w:val="20"/>
        </w:rPr>
      </w:pPr>
      <w:r w:rsidRPr="000775F9">
        <w:rPr>
          <w:sz w:val="20"/>
        </w:rPr>
        <w:t>O-Z/Gedney; a brand of EGS Electrical</w:t>
      </w:r>
      <w:r w:rsidRPr="000775F9">
        <w:rPr>
          <w:spacing w:val="-10"/>
          <w:sz w:val="20"/>
        </w:rPr>
        <w:t xml:space="preserve"> </w:t>
      </w:r>
      <w:r w:rsidRPr="000775F9">
        <w:rPr>
          <w:sz w:val="20"/>
        </w:rPr>
        <w:t>Group.</w:t>
      </w:r>
    </w:p>
    <w:p w:rsidR="000775F9" w:rsidRPr="000775F9" w:rsidRDefault="000775F9" w:rsidP="00667122">
      <w:pPr>
        <w:numPr>
          <w:ilvl w:val="3"/>
          <w:numId w:val="147"/>
        </w:numPr>
        <w:tabs>
          <w:tab w:val="left" w:pos="1453"/>
          <w:tab w:val="left" w:pos="1454"/>
        </w:tabs>
        <w:spacing w:before="10"/>
        <w:rPr>
          <w:sz w:val="20"/>
        </w:rPr>
      </w:pPr>
      <w:r w:rsidRPr="000775F9">
        <w:rPr>
          <w:sz w:val="20"/>
        </w:rPr>
        <w:t>Picoma Industries, a subsidiary of Mueller Water Products,</w:t>
      </w:r>
      <w:r w:rsidRPr="000775F9">
        <w:rPr>
          <w:spacing w:val="-16"/>
          <w:sz w:val="20"/>
        </w:rPr>
        <w:t xml:space="preserve"> </w:t>
      </w:r>
      <w:r w:rsidRPr="000775F9">
        <w:rPr>
          <w:sz w:val="20"/>
        </w:rPr>
        <w:t>Inc.</w:t>
      </w:r>
    </w:p>
    <w:p w:rsidR="000775F9" w:rsidRPr="000775F9" w:rsidRDefault="000775F9" w:rsidP="00667122">
      <w:pPr>
        <w:numPr>
          <w:ilvl w:val="3"/>
          <w:numId w:val="147"/>
        </w:numPr>
        <w:tabs>
          <w:tab w:val="left" w:pos="1453"/>
          <w:tab w:val="left" w:pos="1454"/>
        </w:tabs>
        <w:spacing w:before="10"/>
        <w:rPr>
          <w:sz w:val="20"/>
        </w:rPr>
      </w:pPr>
      <w:r w:rsidRPr="000775F9">
        <w:rPr>
          <w:sz w:val="20"/>
        </w:rPr>
        <w:t>Republic</w:t>
      </w:r>
      <w:r w:rsidRPr="000775F9">
        <w:rPr>
          <w:spacing w:val="-5"/>
          <w:sz w:val="20"/>
        </w:rPr>
        <w:t xml:space="preserve"> </w:t>
      </w:r>
      <w:r w:rsidRPr="000775F9">
        <w:rPr>
          <w:sz w:val="20"/>
        </w:rPr>
        <w:t>Conduit.</w:t>
      </w:r>
    </w:p>
    <w:p w:rsidR="000775F9" w:rsidRPr="000775F9" w:rsidRDefault="000775F9" w:rsidP="00667122">
      <w:pPr>
        <w:numPr>
          <w:ilvl w:val="3"/>
          <w:numId w:val="147"/>
        </w:numPr>
        <w:tabs>
          <w:tab w:val="left" w:pos="1453"/>
          <w:tab w:val="left" w:pos="1454"/>
        </w:tabs>
        <w:spacing w:before="10"/>
        <w:rPr>
          <w:sz w:val="20"/>
        </w:rPr>
      </w:pPr>
      <w:r w:rsidRPr="000775F9">
        <w:rPr>
          <w:sz w:val="20"/>
        </w:rPr>
        <w:t>Robroy</w:t>
      </w:r>
      <w:r w:rsidRPr="000775F9">
        <w:rPr>
          <w:spacing w:val="-5"/>
          <w:sz w:val="20"/>
        </w:rPr>
        <w:t xml:space="preserve"> </w:t>
      </w:r>
      <w:r w:rsidRPr="000775F9">
        <w:rPr>
          <w:sz w:val="20"/>
        </w:rPr>
        <w:t>Industries.</w:t>
      </w:r>
    </w:p>
    <w:p w:rsidR="000775F9" w:rsidRPr="000775F9" w:rsidRDefault="000775F9" w:rsidP="00667122">
      <w:pPr>
        <w:numPr>
          <w:ilvl w:val="3"/>
          <w:numId w:val="147"/>
        </w:numPr>
        <w:tabs>
          <w:tab w:val="left" w:pos="1453"/>
          <w:tab w:val="left" w:pos="1454"/>
        </w:tabs>
        <w:spacing w:before="10"/>
        <w:rPr>
          <w:sz w:val="20"/>
        </w:rPr>
      </w:pPr>
      <w:r w:rsidRPr="000775F9">
        <w:rPr>
          <w:sz w:val="20"/>
        </w:rPr>
        <w:t>Southwire</w:t>
      </w:r>
      <w:r w:rsidRPr="000775F9">
        <w:rPr>
          <w:spacing w:val="-8"/>
          <w:sz w:val="20"/>
        </w:rPr>
        <w:t xml:space="preserve"> </w:t>
      </w:r>
      <w:r w:rsidRPr="000775F9">
        <w:rPr>
          <w:sz w:val="20"/>
        </w:rPr>
        <w:t>Company.</w:t>
      </w:r>
    </w:p>
    <w:p w:rsidR="000775F9" w:rsidRPr="000775F9" w:rsidRDefault="000775F9" w:rsidP="00667122">
      <w:pPr>
        <w:numPr>
          <w:ilvl w:val="3"/>
          <w:numId w:val="147"/>
        </w:numPr>
        <w:tabs>
          <w:tab w:val="left" w:pos="1455"/>
        </w:tabs>
        <w:spacing w:before="9"/>
        <w:rPr>
          <w:sz w:val="20"/>
        </w:rPr>
      </w:pPr>
      <w:r w:rsidRPr="000775F9">
        <w:rPr>
          <w:sz w:val="20"/>
        </w:rPr>
        <w:t>Thomas &amp; Betts</w:t>
      </w:r>
      <w:r w:rsidRPr="000775F9">
        <w:rPr>
          <w:spacing w:val="-6"/>
          <w:sz w:val="20"/>
        </w:rPr>
        <w:t xml:space="preserve"> </w:t>
      </w:r>
      <w:r w:rsidRPr="000775F9">
        <w:rPr>
          <w:sz w:val="20"/>
        </w:rPr>
        <w:t>Corporation.</w:t>
      </w:r>
    </w:p>
    <w:p w:rsidR="000775F9" w:rsidRPr="000775F9" w:rsidRDefault="000775F9" w:rsidP="00667122">
      <w:pPr>
        <w:numPr>
          <w:ilvl w:val="3"/>
          <w:numId w:val="147"/>
        </w:numPr>
        <w:tabs>
          <w:tab w:val="left" w:pos="1455"/>
        </w:tabs>
        <w:spacing w:before="9"/>
        <w:rPr>
          <w:sz w:val="20"/>
        </w:rPr>
      </w:pPr>
      <w:r w:rsidRPr="000775F9">
        <w:rPr>
          <w:sz w:val="20"/>
        </w:rPr>
        <w:t>Western Tube and Conduit</w:t>
      </w:r>
      <w:r w:rsidRPr="000775F9">
        <w:rPr>
          <w:spacing w:val="-9"/>
          <w:sz w:val="20"/>
        </w:rPr>
        <w:t xml:space="preserve"> </w:t>
      </w:r>
      <w:r w:rsidRPr="000775F9">
        <w:rPr>
          <w:sz w:val="20"/>
        </w:rPr>
        <w:t>Corporation.</w:t>
      </w:r>
    </w:p>
    <w:p w:rsidR="000775F9" w:rsidRPr="000775F9" w:rsidRDefault="000775F9" w:rsidP="00667122">
      <w:pPr>
        <w:numPr>
          <w:ilvl w:val="3"/>
          <w:numId w:val="147"/>
        </w:numPr>
        <w:tabs>
          <w:tab w:val="left" w:pos="1455"/>
        </w:tabs>
        <w:spacing w:before="9"/>
        <w:rPr>
          <w:sz w:val="20"/>
        </w:rPr>
      </w:pPr>
      <w:r w:rsidRPr="000775F9">
        <w:rPr>
          <w:sz w:val="20"/>
        </w:rPr>
        <w:t>Wheatland Tube Company; a division of John Maneely</w:t>
      </w:r>
      <w:r w:rsidRPr="000775F9">
        <w:rPr>
          <w:spacing w:val="-15"/>
          <w:sz w:val="20"/>
        </w:rPr>
        <w:t xml:space="preserve"> </w:t>
      </w:r>
      <w:r w:rsidRPr="000775F9">
        <w:rPr>
          <w:sz w:val="20"/>
        </w:rPr>
        <w:t>Company.</w:t>
      </w:r>
    </w:p>
    <w:p w:rsidR="000775F9" w:rsidRPr="000775F9" w:rsidRDefault="000775F9" w:rsidP="00667122">
      <w:pPr>
        <w:numPr>
          <w:ilvl w:val="2"/>
          <w:numId w:val="147"/>
        </w:numPr>
        <w:tabs>
          <w:tab w:val="left" w:pos="993"/>
          <w:tab w:val="left" w:pos="994"/>
        </w:tabs>
        <w:spacing w:before="81"/>
        <w:ind w:right="225" w:hanging="475"/>
        <w:rPr>
          <w:sz w:val="20"/>
        </w:rPr>
      </w:pPr>
      <w:r w:rsidRPr="000775F9">
        <w:rPr>
          <w:sz w:val="20"/>
        </w:rPr>
        <w:t>Listing and Labeling: Metal conduits, tubing, and fittings shall be listed and labeled as defined in NFPA 70, by a qualified testing agency, and marked for intended location and</w:t>
      </w:r>
      <w:r w:rsidRPr="000775F9">
        <w:rPr>
          <w:spacing w:val="-28"/>
          <w:sz w:val="20"/>
        </w:rPr>
        <w:t xml:space="preserve"> </w:t>
      </w:r>
      <w:r w:rsidRPr="000775F9">
        <w:rPr>
          <w:sz w:val="20"/>
        </w:rPr>
        <w:t>application.</w:t>
      </w:r>
    </w:p>
    <w:p w:rsidR="000775F9" w:rsidRPr="000775F9" w:rsidRDefault="000775F9" w:rsidP="00667122">
      <w:pPr>
        <w:numPr>
          <w:ilvl w:val="2"/>
          <w:numId w:val="147"/>
        </w:numPr>
        <w:tabs>
          <w:tab w:val="left" w:pos="993"/>
          <w:tab w:val="left" w:pos="994"/>
        </w:tabs>
        <w:spacing w:before="81"/>
        <w:ind w:hanging="475"/>
        <w:rPr>
          <w:sz w:val="20"/>
        </w:rPr>
      </w:pPr>
      <w:r w:rsidRPr="000775F9">
        <w:rPr>
          <w:sz w:val="20"/>
        </w:rPr>
        <w:t>GRC:  Comply with ANSI C80.1 and UL</w:t>
      </w:r>
      <w:r w:rsidRPr="000775F9">
        <w:rPr>
          <w:spacing w:val="-8"/>
          <w:sz w:val="20"/>
        </w:rPr>
        <w:t xml:space="preserve"> </w:t>
      </w:r>
      <w:r w:rsidRPr="000775F9">
        <w:rPr>
          <w:sz w:val="20"/>
        </w:rPr>
        <w:t>6.</w:t>
      </w:r>
    </w:p>
    <w:p w:rsidR="000775F9" w:rsidRPr="000775F9" w:rsidRDefault="000775F9" w:rsidP="00667122">
      <w:pPr>
        <w:numPr>
          <w:ilvl w:val="2"/>
          <w:numId w:val="147"/>
        </w:numPr>
        <w:tabs>
          <w:tab w:val="left" w:pos="993"/>
          <w:tab w:val="left" w:pos="994"/>
        </w:tabs>
        <w:spacing w:before="79"/>
        <w:ind w:hanging="475"/>
        <w:rPr>
          <w:sz w:val="20"/>
        </w:rPr>
      </w:pPr>
      <w:r w:rsidRPr="000775F9">
        <w:rPr>
          <w:sz w:val="20"/>
        </w:rPr>
        <w:t>ARC:  Comply with ANSI C80.5 and UL</w:t>
      </w:r>
      <w:r w:rsidRPr="000775F9">
        <w:rPr>
          <w:spacing w:val="-11"/>
          <w:sz w:val="20"/>
        </w:rPr>
        <w:t xml:space="preserve"> </w:t>
      </w:r>
      <w:r w:rsidRPr="000775F9">
        <w:rPr>
          <w:sz w:val="20"/>
        </w:rPr>
        <w:t>6A.</w:t>
      </w:r>
    </w:p>
    <w:p w:rsidR="000775F9" w:rsidRPr="000775F9" w:rsidRDefault="000775F9" w:rsidP="00667122">
      <w:pPr>
        <w:numPr>
          <w:ilvl w:val="2"/>
          <w:numId w:val="147"/>
        </w:numPr>
        <w:tabs>
          <w:tab w:val="left" w:pos="993"/>
          <w:tab w:val="left" w:pos="994"/>
        </w:tabs>
        <w:spacing w:before="79"/>
        <w:ind w:hanging="475"/>
        <w:rPr>
          <w:sz w:val="20"/>
        </w:rPr>
      </w:pPr>
      <w:r w:rsidRPr="000775F9">
        <w:rPr>
          <w:sz w:val="20"/>
        </w:rPr>
        <w:t>IMC:  Comply with ANSI C80.6 and UL</w:t>
      </w:r>
      <w:r w:rsidRPr="000775F9">
        <w:rPr>
          <w:spacing w:val="-8"/>
          <w:sz w:val="20"/>
        </w:rPr>
        <w:t xml:space="preserve"> </w:t>
      </w:r>
      <w:r w:rsidRPr="000775F9">
        <w:rPr>
          <w:sz w:val="20"/>
        </w:rPr>
        <w:t>1242.</w:t>
      </w:r>
    </w:p>
    <w:p w:rsidR="000775F9" w:rsidRPr="000775F9" w:rsidRDefault="000775F9" w:rsidP="00667122">
      <w:pPr>
        <w:numPr>
          <w:ilvl w:val="2"/>
          <w:numId w:val="147"/>
        </w:numPr>
        <w:tabs>
          <w:tab w:val="left" w:pos="993"/>
          <w:tab w:val="left" w:pos="994"/>
        </w:tabs>
        <w:spacing w:before="79"/>
        <w:ind w:hanging="475"/>
        <w:rPr>
          <w:sz w:val="20"/>
        </w:rPr>
      </w:pPr>
      <w:r w:rsidRPr="000775F9">
        <w:rPr>
          <w:sz w:val="20"/>
        </w:rPr>
        <w:t>PVC-Coated Steel Conduit:  PVC-coated rigid steel</w:t>
      </w:r>
      <w:r w:rsidRPr="000775F9">
        <w:rPr>
          <w:spacing w:val="-16"/>
          <w:sz w:val="20"/>
        </w:rPr>
        <w:t xml:space="preserve"> </w:t>
      </w:r>
      <w:r w:rsidRPr="000775F9">
        <w:rPr>
          <w:sz w:val="20"/>
        </w:rPr>
        <w:t>conduit.</w:t>
      </w:r>
    </w:p>
    <w:p w:rsidR="000775F9" w:rsidRPr="000775F9" w:rsidRDefault="000775F9" w:rsidP="00667122">
      <w:pPr>
        <w:numPr>
          <w:ilvl w:val="3"/>
          <w:numId w:val="147"/>
        </w:numPr>
        <w:tabs>
          <w:tab w:val="left" w:pos="1453"/>
          <w:tab w:val="left" w:pos="1454"/>
        </w:tabs>
        <w:spacing w:before="7"/>
        <w:rPr>
          <w:sz w:val="20"/>
        </w:rPr>
      </w:pPr>
      <w:r w:rsidRPr="000775F9">
        <w:rPr>
          <w:sz w:val="20"/>
        </w:rPr>
        <w:t>Comply with NEMA RN</w:t>
      </w:r>
      <w:r w:rsidRPr="000775F9">
        <w:rPr>
          <w:spacing w:val="-8"/>
          <w:sz w:val="20"/>
        </w:rPr>
        <w:t xml:space="preserve"> </w:t>
      </w:r>
      <w:r w:rsidRPr="000775F9">
        <w:rPr>
          <w:sz w:val="20"/>
        </w:rPr>
        <w:t>1.</w:t>
      </w:r>
    </w:p>
    <w:p w:rsidR="000775F9" w:rsidRPr="000775F9" w:rsidRDefault="000775F9" w:rsidP="00667122">
      <w:pPr>
        <w:numPr>
          <w:ilvl w:val="3"/>
          <w:numId w:val="147"/>
        </w:numPr>
        <w:tabs>
          <w:tab w:val="left" w:pos="1453"/>
          <w:tab w:val="left" w:pos="1454"/>
        </w:tabs>
        <w:spacing w:before="9"/>
        <w:rPr>
          <w:sz w:val="20"/>
        </w:rPr>
      </w:pPr>
      <w:r w:rsidRPr="000775F9">
        <w:rPr>
          <w:sz w:val="20"/>
        </w:rPr>
        <w:t>Coating Thickness:  0.040 inch,</w:t>
      </w:r>
      <w:r w:rsidRPr="000775F9">
        <w:rPr>
          <w:spacing w:val="-7"/>
          <w:sz w:val="20"/>
        </w:rPr>
        <w:t xml:space="preserve"> </w:t>
      </w:r>
      <w:r w:rsidRPr="000775F9">
        <w:rPr>
          <w:sz w:val="20"/>
        </w:rPr>
        <w:t>minimum.</w:t>
      </w:r>
    </w:p>
    <w:p w:rsidR="000775F9" w:rsidRPr="000775F9" w:rsidRDefault="000775F9" w:rsidP="00667122">
      <w:pPr>
        <w:numPr>
          <w:ilvl w:val="2"/>
          <w:numId w:val="147"/>
        </w:numPr>
        <w:tabs>
          <w:tab w:val="left" w:pos="993"/>
          <w:tab w:val="left" w:pos="994"/>
        </w:tabs>
        <w:spacing w:before="82"/>
        <w:ind w:hanging="475"/>
        <w:rPr>
          <w:sz w:val="20"/>
        </w:rPr>
      </w:pPr>
      <w:r w:rsidRPr="000775F9">
        <w:rPr>
          <w:sz w:val="20"/>
        </w:rPr>
        <w:t>EMT:  Comply with ANSI C80.3 and UL</w:t>
      </w:r>
      <w:r w:rsidRPr="000775F9">
        <w:rPr>
          <w:spacing w:val="-13"/>
          <w:sz w:val="20"/>
        </w:rPr>
        <w:t xml:space="preserve"> </w:t>
      </w:r>
      <w:r w:rsidRPr="000775F9">
        <w:rPr>
          <w:sz w:val="20"/>
        </w:rPr>
        <w:t>797.</w:t>
      </w:r>
    </w:p>
    <w:p w:rsidR="000775F9" w:rsidRPr="000775F9" w:rsidRDefault="000775F9" w:rsidP="00667122">
      <w:pPr>
        <w:numPr>
          <w:ilvl w:val="2"/>
          <w:numId w:val="147"/>
        </w:numPr>
        <w:tabs>
          <w:tab w:val="left" w:pos="993"/>
          <w:tab w:val="left" w:pos="994"/>
        </w:tabs>
        <w:spacing w:before="82"/>
        <w:ind w:hanging="475"/>
        <w:rPr>
          <w:sz w:val="20"/>
        </w:rPr>
      </w:pPr>
      <w:r w:rsidRPr="000775F9">
        <w:rPr>
          <w:sz w:val="20"/>
        </w:rPr>
        <w:t>FMC:  Comply with UL 1; zinc-coated</w:t>
      </w:r>
      <w:r w:rsidRPr="000775F9">
        <w:rPr>
          <w:spacing w:val="-12"/>
          <w:sz w:val="20"/>
        </w:rPr>
        <w:t xml:space="preserve"> </w:t>
      </w:r>
      <w:r w:rsidRPr="000775F9">
        <w:rPr>
          <w:sz w:val="20"/>
        </w:rPr>
        <w:t>steel.</w:t>
      </w:r>
    </w:p>
    <w:p w:rsidR="000775F9" w:rsidRPr="000775F9" w:rsidRDefault="000775F9" w:rsidP="00667122">
      <w:pPr>
        <w:numPr>
          <w:ilvl w:val="2"/>
          <w:numId w:val="147"/>
        </w:numPr>
        <w:tabs>
          <w:tab w:val="left" w:pos="993"/>
          <w:tab w:val="left" w:pos="994"/>
        </w:tabs>
        <w:spacing w:before="79"/>
        <w:ind w:hanging="475"/>
        <w:rPr>
          <w:sz w:val="20"/>
        </w:rPr>
      </w:pPr>
      <w:r w:rsidRPr="000775F9">
        <w:rPr>
          <w:sz w:val="20"/>
        </w:rPr>
        <w:t>LFMC:  Flexible steel conduit with PVC jacket and complying with UL</w:t>
      </w:r>
      <w:r w:rsidRPr="000775F9">
        <w:rPr>
          <w:spacing w:val="-17"/>
          <w:sz w:val="20"/>
        </w:rPr>
        <w:t xml:space="preserve"> </w:t>
      </w:r>
      <w:r w:rsidRPr="000775F9">
        <w:rPr>
          <w:sz w:val="20"/>
        </w:rPr>
        <w:t>360.</w:t>
      </w:r>
    </w:p>
    <w:p w:rsidR="000775F9" w:rsidRPr="000775F9" w:rsidRDefault="000775F9" w:rsidP="00667122">
      <w:pPr>
        <w:numPr>
          <w:ilvl w:val="2"/>
          <w:numId w:val="147"/>
        </w:numPr>
        <w:tabs>
          <w:tab w:val="left" w:pos="993"/>
          <w:tab w:val="left" w:pos="994"/>
        </w:tabs>
        <w:spacing w:before="79"/>
        <w:ind w:hanging="475"/>
        <w:rPr>
          <w:sz w:val="20"/>
        </w:rPr>
      </w:pPr>
      <w:r w:rsidRPr="000775F9">
        <w:rPr>
          <w:sz w:val="20"/>
        </w:rPr>
        <w:t>Fittings for Metal Conduit:  Comply with NEMA FB 1 and UL</w:t>
      </w:r>
      <w:r w:rsidRPr="000775F9">
        <w:rPr>
          <w:spacing w:val="-19"/>
          <w:sz w:val="20"/>
        </w:rPr>
        <w:t xml:space="preserve"> </w:t>
      </w:r>
      <w:r w:rsidRPr="000775F9">
        <w:rPr>
          <w:sz w:val="20"/>
        </w:rPr>
        <w:t>514B.</w:t>
      </w:r>
    </w:p>
    <w:p w:rsidR="000775F9" w:rsidRPr="000775F9" w:rsidRDefault="000775F9" w:rsidP="00667122">
      <w:pPr>
        <w:numPr>
          <w:ilvl w:val="3"/>
          <w:numId w:val="147"/>
        </w:numPr>
        <w:tabs>
          <w:tab w:val="left" w:pos="1453"/>
          <w:tab w:val="left" w:pos="1454"/>
        </w:tabs>
        <w:spacing w:before="7"/>
        <w:rPr>
          <w:sz w:val="20"/>
        </w:rPr>
      </w:pPr>
      <w:r w:rsidRPr="000775F9">
        <w:rPr>
          <w:sz w:val="20"/>
        </w:rPr>
        <w:t>Conduit Fittings for Hazardous (Classified) Locations:  Comply with UL 886 and NFPA</w:t>
      </w:r>
      <w:r w:rsidRPr="000775F9">
        <w:rPr>
          <w:spacing w:val="-23"/>
          <w:sz w:val="20"/>
        </w:rPr>
        <w:t xml:space="preserve"> </w:t>
      </w:r>
      <w:r w:rsidRPr="000775F9">
        <w:rPr>
          <w:sz w:val="20"/>
        </w:rPr>
        <w:t>70.</w:t>
      </w:r>
    </w:p>
    <w:p w:rsidR="000775F9" w:rsidRPr="000775F9" w:rsidRDefault="000775F9" w:rsidP="00667122">
      <w:pPr>
        <w:numPr>
          <w:ilvl w:val="3"/>
          <w:numId w:val="147"/>
        </w:numPr>
        <w:tabs>
          <w:tab w:val="left" w:pos="1453"/>
          <w:tab w:val="left" w:pos="1454"/>
        </w:tabs>
        <w:spacing w:before="9"/>
        <w:rPr>
          <w:sz w:val="20"/>
        </w:rPr>
      </w:pPr>
      <w:r w:rsidRPr="000775F9">
        <w:rPr>
          <w:sz w:val="20"/>
        </w:rPr>
        <w:t>Fittings for</w:t>
      </w:r>
      <w:r w:rsidRPr="000775F9">
        <w:rPr>
          <w:spacing w:val="-6"/>
          <w:sz w:val="20"/>
        </w:rPr>
        <w:t xml:space="preserve"> </w:t>
      </w:r>
      <w:r w:rsidRPr="000775F9">
        <w:rPr>
          <w:sz w:val="20"/>
        </w:rPr>
        <w:t>EMT:</w:t>
      </w:r>
    </w:p>
    <w:p w:rsidR="000775F9" w:rsidRPr="000775F9" w:rsidRDefault="000775F9" w:rsidP="00667122">
      <w:pPr>
        <w:numPr>
          <w:ilvl w:val="4"/>
          <w:numId w:val="147"/>
        </w:numPr>
        <w:tabs>
          <w:tab w:val="left" w:pos="1914"/>
          <w:tab w:val="left" w:pos="1915"/>
        </w:tabs>
        <w:spacing w:before="9"/>
        <w:ind w:hanging="460"/>
        <w:rPr>
          <w:sz w:val="20"/>
        </w:rPr>
      </w:pPr>
      <w:r w:rsidRPr="000775F9">
        <w:rPr>
          <w:sz w:val="20"/>
        </w:rPr>
        <w:t>Material:  Steel or die</w:t>
      </w:r>
      <w:r w:rsidRPr="000775F9">
        <w:rPr>
          <w:spacing w:val="-9"/>
          <w:sz w:val="20"/>
        </w:rPr>
        <w:t xml:space="preserve"> </w:t>
      </w:r>
      <w:r w:rsidRPr="000775F9">
        <w:rPr>
          <w:sz w:val="20"/>
        </w:rPr>
        <w:t>cast.</w:t>
      </w:r>
    </w:p>
    <w:p w:rsidR="000775F9" w:rsidRPr="000775F9" w:rsidRDefault="000775F9" w:rsidP="00667122">
      <w:pPr>
        <w:numPr>
          <w:ilvl w:val="4"/>
          <w:numId w:val="147"/>
        </w:numPr>
        <w:tabs>
          <w:tab w:val="left" w:pos="1914"/>
          <w:tab w:val="left" w:pos="1915"/>
        </w:tabs>
        <w:spacing w:before="9"/>
        <w:ind w:hanging="460"/>
        <w:rPr>
          <w:sz w:val="20"/>
        </w:rPr>
      </w:pPr>
      <w:r w:rsidRPr="000775F9">
        <w:rPr>
          <w:sz w:val="20"/>
        </w:rPr>
        <w:t>Type:</w:t>
      </w:r>
      <w:r w:rsidRPr="000775F9">
        <w:rPr>
          <w:spacing w:val="52"/>
          <w:sz w:val="20"/>
        </w:rPr>
        <w:t xml:space="preserve"> </w:t>
      </w:r>
      <w:r w:rsidRPr="000775F9">
        <w:rPr>
          <w:sz w:val="20"/>
        </w:rPr>
        <w:t>compression.</w:t>
      </w:r>
    </w:p>
    <w:p w:rsidR="000775F9" w:rsidRPr="000775F9" w:rsidRDefault="000775F9" w:rsidP="00667122">
      <w:pPr>
        <w:numPr>
          <w:ilvl w:val="3"/>
          <w:numId w:val="147"/>
        </w:numPr>
        <w:tabs>
          <w:tab w:val="left" w:pos="1453"/>
          <w:tab w:val="left" w:pos="1454"/>
        </w:tabs>
        <w:spacing w:before="9"/>
        <w:ind w:right="203"/>
        <w:rPr>
          <w:sz w:val="20"/>
        </w:rPr>
      </w:pPr>
      <w:r w:rsidRPr="000775F9">
        <w:rPr>
          <w:sz w:val="20"/>
        </w:rPr>
        <w:t>Expansion Fittings: PVC or steel to match conduit type, complying with UL 651, rated for environmental conditions where installed, and including flexible external bonding</w:t>
      </w:r>
      <w:r w:rsidRPr="000775F9">
        <w:rPr>
          <w:spacing w:val="-20"/>
          <w:sz w:val="20"/>
        </w:rPr>
        <w:t xml:space="preserve"> </w:t>
      </w:r>
      <w:r w:rsidRPr="000775F9">
        <w:rPr>
          <w:sz w:val="20"/>
        </w:rPr>
        <w:t>jumper.</w:t>
      </w:r>
    </w:p>
    <w:p w:rsidR="000775F9" w:rsidRPr="000775F9" w:rsidRDefault="000775F9" w:rsidP="00667122">
      <w:pPr>
        <w:numPr>
          <w:ilvl w:val="3"/>
          <w:numId w:val="147"/>
        </w:numPr>
        <w:tabs>
          <w:tab w:val="left" w:pos="1453"/>
          <w:tab w:val="left" w:pos="1454"/>
        </w:tabs>
        <w:spacing w:before="9"/>
        <w:ind w:right="639"/>
        <w:rPr>
          <w:sz w:val="20"/>
        </w:rPr>
      </w:pPr>
      <w:r w:rsidRPr="000775F9">
        <w:rPr>
          <w:sz w:val="20"/>
        </w:rPr>
        <w:t>Coating for Fittings for PVC-Coated Conduit: Minimum thickness of 0.040 inch, with overlapping sleeves protecting threaded</w:t>
      </w:r>
      <w:r w:rsidRPr="000775F9">
        <w:rPr>
          <w:spacing w:val="-14"/>
          <w:sz w:val="20"/>
        </w:rPr>
        <w:t xml:space="preserve"> </w:t>
      </w:r>
      <w:r w:rsidRPr="000775F9">
        <w:rPr>
          <w:sz w:val="20"/>
        </w:rPr>
        <w:t>joints.</w:t>
      </w:r>
    </w:p>
    <w:p w:rsidR="000775F9" w:rsidRPr="000775F9" w:rsidRDefault="000775F9" w:rsidP="00667122">
      <w:pPr>
        <w:numPr>
          <w:ilvl w:val="2"/>
          <w:numId w:val="147"/>
        </w:numPr>
        <w:tabs>
          <w:tab w:val="left" w:pos="994"/>
        </w:tabs>
        <w:spacing w:before="82"/>
        <w:ind w:right="561" w:hanging="475"/>
        <w:jc w:val="both"/>
        <w:rPr>
          <w:sz w:val="20"/>
        </w:rPr>
      </w:pPr>
      <w:r w:rsidRPr="000775F9">
        <w:rPr>
          <w:sz w:val="20"/>
        </w:rPr>
        <w:t>Joint Compound for IMC, GRC, or ARC: Approved, as defined in NFPA 70, by authorities having jurisdiction for use in conduit assemblies, and compounded for use to lubricate</w:t>
      </w:r>
      <w:r w:rsidRPr="000775F9">
        <w:rPr>
          <w:spacing w:val="-27"/>
          <w:sz w:val="20"/>
        </w:rPr>
        <w:t xml:space="preserve"> </w:t>
      </w:r>
      <w:r w:rsidRPr="000775F9">
        <w:rPr>
          <w:sz w:val="20"/>
        </w:rPr>
        <w:t>and protect threaded conduit joints from corrosion and to enhance their</w:t>
      </w:r>
      <w:r w:rsidRPr="000775F9">
        <w:rPr>
          <w:spacing w:val="-29"/>
          <w:sz w:val="20"/>
        </w:rPr>
        <w:t xml:space="preserve"> </w:t>
      </w:r>
      <w:r w:rsidRPr="000775F9">
        <w:rPr>
          <w:sz w:val="20"/>
        </w:rPr>
        <w:t>conductivity.</w:t>
      </w:r>
    </w:p>
    <w:p w:rsidR="000775F9" w:rsidRPr="000775F9" w:rsidRDefault="000775F9" w:rsidP="00667122">
      <w:pPr>
        <w:numPr>
          <w:ilvl w:val="1"/>
          <w:numId w:val="147"/>
        </w:numPr>
        <w:tabs>
          <w:tab w:val="left" w:pos="634"/>
        </w:tabs>
        <w:spacing w:before="79"/>
        <w:outlineLvl w:val="2"/>
        <w:rPr>
          <w:b/>
          <w:bCs/>
          <w:sz w:val="20"/>
          <w:szCs w:val="20"/>
        </w:rPr>
      </w:pPr>
      <w:r w:rsidRPr="000775F9">
        <w:rPr>
          <w:b/>
          <w:bCs/>
          <w:sz w:val="20"/>
          <w:szCs w:val="20"/>
        </w:rPr>
        <w:t>NONMETALLIC CONDUITS, TUBING, AND</w:t>
      </w:r>
      <w:r w:rsidRPr="000775F9">
        <w:rPr>
          <w:b/>
          <w:bCs/>
          <w:spacing w:val="-13"/>
          <w:sz w:val="20"/>
          <w:szCs w:val="20"/>
        </w:rPr>
        <w:t xml:space="preserve"> </w:t>
      </w:r>
      <w:r w:rsidRPr="000775F9">
        <w:rPr>
          <w:b/>
          <w:bCs/>
          <w:sz w:val="20"/>
          <w:szCs w:val="20"/>
        </w:rPr>
        <w:t>FITTINGS</w:t>
      </w:r>
    </w:p>
    <w:p w:rsidR="000775F9" w:rsidRPr="000775F9" w:rsidRDefault="000775F9" w:rsidP="00667122">
      <w:pPr>
        <w:numPr>
          <w:ilvl w:val="2"/>
          <w:numId w:val="147"/>
        </w:numPr>
        <w:tabs>
          <w:tab w:val="left" w:pos="993"/>
          <w:tab w:val="left" w:pos="994"/>
        </w:tabs>
        <w:spacing w:before="81"/>
        <w:ind w:right="372" w:hanging="475"/>
        <w:rPr>
          <w:sz w:val="20"/>
        </w:rPr>
      </w:pPr>
      <w:r w:rsidRPr="000775F9">
        <w:rPr>
          <w:sz w:val="20"/>
        </w:rPr>
        <w:t>Manufacturers: Subject to compliance with requirements, available manufacturers offering products that may be incorporated into the Work include, but are not limited to, the</w:t>
      </w:r>
      <w:r w:rsidRPr="000775F9">
        <w:rPr>
          <w:spacing w:val="-26"/>
          <w:sz w:val="20"/>
        </w:rPr>
        <w:t xml:space="preserve"> </w:t>
      </w:r>
      <w:r w:rsidRPr="000775F9">
        <w:rPr>
          <w:sz w:val="20"/>
        </w:rPr>
        <w:t>following:</w:t>
      </w:r>
    </w:p>
    <w:p w:rsidR="000775F9" w:rsidRPr="000775F9" w:rsidRDefault="000775F9" w:rsidP="00667122">
      <w:pPr>
        <w:numPr>
          <w:ilvl w:val="3"/>
          <w:numId w:val="147"/>
        </w:numPr>
        <w:tabs>
          <w:tab w:val="left" w:pos="1453"/>
          <w:tab w:val="left" w:pos="1454"/>
        </w:tabs>
        <w:spacing w:before="9"/>
        <w:rPr>
          <w:sz w:val="20"/>
        </w:rPr>
      </w:pPr>
      <w:r w:rsidRPr="000775F9">
        <w:rPr>
          <w:sz w:val="20"/>
        </w:rPr>
        <w:t>AFC Cable Systems,</w:t>
      </w:r>
      <w:r w:rsidRPr="000775F9">
        <w:rPr>
          <w:spacing w:val="-5"/>
          <w:sz w:val="20"/>
        </w:rPr>
        <w:t xml:space="preserve"> </w:t>
      </w:r>
      <w:r w:rsidRPr="000775F9">
        <w:rPr>
          <w:sz w:val="20"/>
        </w:rPr>
        <w:t>Inc.</w:t>
      </w:r>
    </w:p>
    <w:p w:rsidR="000775F9" w:rsidRPr="000775F9" w:rsidRDefault="000775F9" w:rsidP="00667122">
      <w:pPr>
        <w:numPr>
          <w:ilvl w:val="3"/>
          <w:numId w:val="147"/>
        </w:numPr>
        <w:tabs>
          <w:tab w:val="left" w:pos="1453"/>
          <w:tab w:val="left" w:pos="1454"/>
        </w:tabs>
        <w:spacing w:before="9"/>
        <w:rPr>
          <w:sz w:val="20"/>
        </w:rPr>
      </w:pPr>
      <w:r w:rsidRPr="000775F9">
        <w:rPr>
          <w:sz w:val="20"/>
        </w:rPr>
        <w:t>Anamet Electrical,</w:t>
      </w:r>
      <w:r w:rsidRPr="000775F9">
        <w:rPr>
          <w:spacing w:val="-6"/>
          <w:sz w:val="20"/>
        </w:rPr>
        <w:t xml:space="preserve"> </w:t>
      </w:r>
      <w:r w:rsidRPr="000775F9">
        <w:rPr>
          <w:sz w:val="20"/>
        </w:rPr>
        <w:t>Inc.</w:t>
      </w:r>
    </w:p>
    <w:p w:rsidR="000775F9" w:rsidRPr="000775F9" w:rsidRDefault="000775F9" w:rsidP="00667122">
      <w:pPr>
        <w:numPr>
          <w:ilvl w:val="3"/>
          <w:numId w:val="147"/>
        </w:numPr>
        <w:tabs>
          <w:tab w:val="left" w:pos="1453"/>
          <w:tab w:val="left" w:pos="1454"/>
        </w:tabs>
        <w:spacing w:before="9"/>
        <w:rPr>
          <w:sz w:val="20"/>
        </w:rPr>
      </w:pPr>
      <w:r w:rsidRPr="000775F9">
        <w:rPr>
          <w:sz w:val="20"/>
        </w:rPr>
        <w:t>Arnco</w:t>
      </w:r>
      <w:r w:rsidRPr="000775F9">
        <w:rPr>
          <w:spacing w:val="-7"/>
          <w:sz w:val="20"/>
        </w:rPr>
        <w:t xml:space="preserve"> </w:t>
      </w:r>
      <w:r w:rsidRPr="000775F9">
        <w:rPr>
          <w:sz w:val="20"/>
        </w:rPr>
        <w:t>Corporation.</w:t>
      </w:r>
    </w:p>
    <w:p w:rsidR="000775F9" w:rsidRPr="000775F9" w:rsidRDefault="000775F9" w:rsidP="00667122">
      <w:pPr>
        <w:numPr>
          <w:ilvl w:val="3"/>
          <w:numId w:val="147"/>
        </w:numPr>
        <w:tabs>
          <w:tab w:val="left" w:pos="1453"/>
          <w:tab w:val="left" w:pos="1454"/>
        </w:tabs>
        <w:spacing w:before="9"/>
        <w:rPr>
          <w:sz w:val="20"/>
        </w:rPr>
      </w:pPr>
      <w:r w:rsidRPr="000775F9">
        <w:rPr>
          <w:sz w:val="20"/>
        </w:rPr>
        <w:t>CANTEX</w:t>
      </w:r>
      <w:r w:rsidRPr="000775F9">
        <w:rPr>
          <w:spacing w:val="-4"/>
          <w:sz w:val="20"/>
        </w:rPr>
        <w:t xml:space="preserve"> </w:t>
      </w:r>
      <w:r w:rsidRPr="000775F9">
        <w:rPr>
          <w:sz w:val="20"/>
        </w:rPr>
        <w:t>Inc.</w:t>
      </w:r>
    </w:p>
    <w:p w:rsidR="000775F9" w:rsidRPr="000775F9" w:rsidRDefault="000775F9" w:rsidP="00667122">
      <w:pPr>
        <w:numPr>
          <w:ilvl w:val="3"/>
          <w:numId w:val="147"/>
        </w:numPr>
        <w:tabs>
          <w:tab w:val="left" w:pos="1453"/>
          <w:tab w:val="left" w:pos="1454"/>
        </w:tabs>
        <w:spacing w:before="9"/>
        <w:rPr>
          <w:sz w:val="20"/>
        </w:rPr>
      </w:pPr>
      <w:r w:rsidRPr="000775F9">
        <w:rPr>
          <w:sz w:val="20"/>
        </w:rPr>
        <w:t>CertainTeed</w:t>
      </w:r>
      <w:r w:rsidRPr="000775F9">
        <w:rPr>
          <w:spacing w:val="-5"/>
          <w:sz w:val="20"/>
        </w:rPr>
        <w:t xml:space="preserve"> </w:t>
      </w:r>
      <w:r w:rsidRPr="000775F9">
        <w:rPr>
          <w:sz w:val="20"/>
        </w:rPr>
        <w:t>Corp.</w:t>
      </w:r>
    </w:p>
    <w:p w:rsidR="000775F9" w:rsidRPr="000775F9" w:rsidRDefault="000775F9" w:rsidP="00667122">
      <w:pPr>
        <w:numPr>
          <w:ilvl w:val="3"/>
          <w:numId w:val="147"/>
        </w:numPr>
        <w:tabs>
          <w:tab w:val="left" w:pos="1453"/>
          <w:tab w:val="left" w:pos="1454"/>
        </w:tabs>
        <w:spacing w:before="9"/>
        <w:rPr>
          <w:sz w:val="20"/>
        </w:rPr>
      </w:pPr>
      <w:r w:rsidRPr="000775F9">
        <w:rPr>
          <w:sz w:val="20"/>
        </w:rPr>
        <w:t>Condux International,</w:t>
      </w:r>
      <w:r w:rsidRPr="000775F9">
        <w:rPr>
          <w:spacing w:val="-5"/>
          <w:sz w:val="20"/>
        </w:rPr>
        <w:t xml:space="preserve"> </w:t>
      </w:r>
      <w:r w:rsidRPr="000775F9">
        <w:rPr>
          <w:sz w:val="20"/>
        </w:rPr>
        <w:t>Inc.</w:t>
      </w:r>
    </w:p>
    <w:p w:rsidR="000775F9" w:rsidRPr="000775F9" w:rsidRDefault="000775F9" w:rsidP="00667122">
      <w:pPr>
        <w:numPr>
          <w:ilvl w:val="3"/>
          <w:numId w:val="147"/>
        </w:numPr>
        <w:tabs>
          <w:tab w:val="left" w:pos="1453"/>
          <w:tab w:val="left" w:pos="1454"/>
        </w:tabs>
        <w:spacing w:before="10"/>
        <w:rPr>
          <w:sz w:val="20"/>
        </w:rPr>
      </w:pPr>
      <w:r w:rsidRPr="000775F9">
        <w:rPr>
          <w:sz w:val="20"/>
        </w:rPr>
        <w:t>Electri-Flex</w:t>
      </w:r>
      <w:r w:rsidRPr="000775F9">
        <w:rPr>
          <w:spacing w:val="-4"/>
          <w:sz w:val="20"/>
        </w:rPr>
        <w:t xml:space="preserve"> </w:t>
      </w:r>
      <w:r w:rsidRPr="000775F9">
        <w:rPr>
          <w:sz w:val="20"/>
        </w:rPr>
        <w:t>Company.</w:t>
      </w:r>
    </w:p>
    <w:p w:rsidR="000775F9" w:rsidRPr="000775F9" w:rsidRDefault="000775F9" w:rsidP="00667122">
      <w:pPr>
        <w:numPr>
          <w:ilvl w:val="3"/>
          <w:numId w:val="147"/>
        </w:numPr>
        <w:tabs>
          <w:tab w:val="left" w:pos="1453"/>
          <w:tab w:val="left" w:pos="1454"/>
        </w:tabs>
        <w:spacing w:before="10"/>
        <w:rPr>
          <w:sz w:val="20"/>
        </w:rPr>
      </w:pPr>
      <w:r w:rsidRPr="000775F9">
        <w:rPr>
          <w:sz w:val="20"/>
        </w:rPr>
        <w:t>Kraloy.</w:t>
      </w:r>
    </w:p>
    <w:p w:rsidR="000775F9" w:rsidRPr="000775F9" w:rsidRDefault="000775F9" w:rsidP="000775F9">
      <w:pPr>
        <w:rPr>
          <w:sz w:val="20"/>
        </w:rPr>
        <w:sectPr w:rsidR="000775F9" w:rsidRPr="000775F9">
          <w:footerReference w:type="default" r:id="rId413"/>
          <w:pgSz w:w="12240" w:h="15840"/>
          <w:pgMar w:top="1360" w:right="1380" w:bottom="680" w:left="1340" w:header="0" w:footer="486" w:gutter="0"/>
          <w:cols w:space="720"/>
        </w:sectPr>
      </w:pPr>
    </w:p>
    <w:p w:rsidR="000775F9" w:rsidRPr="000775F9" w:rsidRDefault="000775F9" w:rsidP="00667122">
      <w:pPr>
        <w:numPr>
          <w:ilvl w:val="3"/>
          <w:numId w:val="147"/>
        </w:numPr>
        <w:tabs>
          <w:tab w:val="left" w:pos="1453"/>
          <w:tab w:val="left" w:pos="1454"/>
        </w:tabs>
        <w:spacing w:before="77"/>
        <w:rPr>
          <w:sz w:val="20"/>
        </w:rPr>
      </w:pPr>
      <w:r w:rsidRPr="000775F9">
        <w:rPr>
          <w:sz w:val="20"/>
        </w:rPr>
        <w:t>Lamson &amp; Sessions; Carlon Electrical</w:t>
      </w:r>
      <w:r w:rsidRPr="000775F9">
        <w:rPr>
          <w:spacing w:val="-12"/>
          <w:sz w:val="20"/>
        </w:rPr>
        <w:t xml:space="preserve"> </w:t>
      </w:r>
      <w:r w:rsidRPr="000775F9">
        <w:rPr>
          <w:sz w:val="20"/>
        </w:rPr>
        <w:t>Products.</w:t>
      </w:r>
    </w:p>
    <w:p w:rsidR="000775F9" w:rsidRPr="000775F9" w:rsidRDefault="000775F9" w:rsidP="00667122">
      <w:pPr>
        <w:numPr>
          <w:ilvl w:val="3"/>
          <w:numId w:val="147"/>
        </w:numPr>
        <w:tabs>
          <w:tab w:val="left" w:pos="1455"/>
        </w:tabs>
        <w:spacing w:before="9"/>
        <w:rPr>
          <w:sz w:val="20"/>
        </w:rPr>
      </w:pPr>
      <w:r w:rsidRPr="000775F9">
        <w:rPr>
          <w:sz w:val="20"/>
        </w:rPr>
        <w:t>Niedax-Kleinhuis USA,</w:t>
      </w:r>
      <w:r w:rsidRPr="000775F9">
        <w:rPr>
          <w:spacing w:val="-8"/>
          <w:sz w:val="20"/>
        </w:rPr>
        <w:t xml:space="preserve"> </w:t>
      </w:r>
      <w:r w:rsidRPr="000775F9">
        <w:rPr>
          <w:sz w:val="20"/>
        </w:rPr>
        <w:t>Inc.</w:t>
      </w:r>
    </w:p>
    <w:p w:rsidR="000775F9" w:rsidRPr="000775F9" w:rsidRDefault="000775F9" w:rsidP="00667122">
      <w:pPr>
        <w:numPr>
          <w:ilvl w:val="3"/>
          <w:numId w:val="147"/>
        </w:numPr>
        <w:tabs>
          <w:tab w:val="left" w:pos="1455"/>
        </w:tabs>
        <w:spacing w:before="9"/>
        <w:rPr>
          <w:sz w:val="20"/>
        </w:rPr>
      </w:pPr>
      <w:r w:rsidRPr="000775F9">
        <w:rPr>
          <w:sz w:val="20"/>
        </w:rPr>
        <w:t>RACO; a Hubbell</w:t>
      </w:r>
      <w:r w:rsidRPr="000775F9">
        <w:rPr>
          <w:spacing w:val="-3"/>
          <w:sz w:val="20"/>
        </w:rPr>
        <w:t xml:space="preserve"> </w:t>
      </w:r>
      <w:r w:rsidRPr="000775F9">
        <w:rPr>
          <w:sz w:val="20"/>
        </w:rPr>
        <w:t>company.</w:t>
      </w:r>
    </w:p>
    <w:p w:rsidR="000775F9" w:rsidRPr="000775F9" w:rsidRDefault="000775F9" w:rsidP="00667122">
      <w:pPr>
        <w:numPr>
          <w:ilvl w:val="3"/>
          <w:numId w:val="147"/>
        </w:numPr>
        <w:tabs>
          <w:tab w:val="left" w:pos="1455"/>
        </w:tabs>
        <w:spacing w:before="9"/>
        <w:rPr>
          <w:sz w:val="20"/>
        </w:rPr>
      </w:pPr>
      <w:r w:rsidRPr="000775F9">
        <w:rPr>
          <w:sz w:val="20"/>
        </w:rPr>
        <w:t>Thomas &amp; Betts</w:t>
      </w:r>
      <w:r w:rsidRPr="000775F9">
        <w:rPr>
          <w:spacing w:val="-6"/>
          <w:sz w:val="20"/>
        </w:rPr>
        <w:t xml:space="preserve"> </w:t>
      </w:r>
      <w:r w:rsidRPr="000775F9">
        <w:rPr>
          <w:sz w:val="20"/>
        </w:rPr>
        <w:t>Corporation.</w:t>
      </w:r>
    </w:p>
    <w:p w:rsidR="000775F9" w:rsidRPr="000775F9" w:rsidRDefault="000775F9" w:rsidP="00667122">
      <w:pPr>
        <w:numPr>
          <w:ilvl w:val="2"/>
          <w:numId w:val="147"/>
        </w:numPr>
        <w:tabs>
          <w:tab w:val="left" w:pos="993"/>
          <w:tab w:val="left" w:pos="994"/>
        </w:tabs>
        <w:spacing w:before="81"/>
        <w:ind w:right="378" w:hanging="475"/>
        <w:rPr>
          <w:sz w:val="20"/>
        </w:rPr>
      </w:pPr>
      <w:r w:rsidRPr="000775F9">
        <w:rPr>
          <w:sz w:val="20"/>
        </w:rPr>
        <w:t>Listing and Labeling: Nonmetallic conduits, tubing, and fittings shall be listed and labeled as defined in NFPA 70, by a qualified testing agency, and marked for intended location and application.</w:t>
      </w:r>
    </w:p>
    <w:p w:rsidR="000775F9" w:rsidRPr="000775F9" w:rsidRDefault="000775F9" w:rsidP="00667122">
      <w:pPr>
        <w:numPr>
          <w:ilvl w:val="2"/>
          <w:numId w:val="147"/>
        </w:numPr>
        <w:tabs>
          <w:tab w:val="left" w:pos="993"/>
          <w:tab w:val="left" w:pos="994"/>
        </w:tabs>
        <w:spacing w:before="81"/>
        <w:ind w:hanging="475"/>
        <w:rPr>
          <w:sz w:val="20"/>
        </w:rPr>
      </w:pPr>
      <w:r w:rsidRPr="000775F9">
        <w:rPr>
          <w:sz w:val="20"/>
        </w:rPr>
        <w:t>ENT:  Comply with NEMA TC 13 and UL</w:t>
      </w:r>
      <w:r w:rsidRPr="000775F9">
        <w:rPr>
          <w:spacing w:val="-13"/>
          <w:sz w:val="20"/>
        </w:rPr>
        <w:t xml:space="preserve"> </w:t>
      </w:r>
      <w:r w:rsidRPr="000775F9">
        <w:rPr>
          <w:sz w:val="20"/>
        </w:rPr>
        <w:t>1653.</w:t>
      </w:r>
    </w:p>
    <w:p w:rsidR="000775F9" w:rsidRPr="000775F9" w:rsidRDefault="000775F9" w:rsidP="00667122">
      <w:pPr>
        <w:numPr>
          <w:ilvl w:val="2"/>
          <w:numId w:val="147"/>
        </w:numPr>
        <w:tabs>
          <w:tab w:val="left" w:pos="993"/>
          <w:tab w:val="left" w:pos="994"/>
        </w:tabs>
        <w:spacing w:before="79"/>
        <w:ind w:hanging="475"/>
        <w:rPr>
          <w:sz w:val="20"/>
        </w:rPr>
      </w:pPr>
      <w:r w:rsidRPr="000775F9">
        <w:rPr>
          <w:sz w:val="20"/>
        </w:rPr>
        <w:t>RNC:  Type EPC-40-PVC, complying with NEMA TC 2 and UL 651 unless otherwise</w:t>
      </w:r>
      <w:r w:rsidRPr="000775F9">
        <w:rPr>
          <w:spacing w:val="-20"/>
          <w:sz w:val="20"/>
        </w:rPr>
        <w:t xml:space="preserve"> </w:t>
      </w:r>
      <w:r w:rsidRPr="000775F9">
        <w:rPr>
          <w:sz w:val="20"/>
        </w:rPr>
        <w:t>indicated.</w:t>
      </w:r>
    </w:p>
    <w:p w:rsidR="000775F9" w:rsidRPr="000775F9" w:rsidRDefault="000775F9" w:rsidP="00667122">
      <w:pPr>
        <w:numPr>
          <w:ilvl w:val="2"/>
          <w:numId w:val="147"/>
        </w:numPr>
        <w:tabs>
          <w:tab w:val="left" w:pos="993"/>
          <w:tab w:val="left" w:pos="994"/>
        </w:tabs>
        <w:spacing w:before="79"/>
        <w:ind w:hanging="475"/>
        <w:rPr>
          <w:sz w:val="20"/>
        </w:rPr>
      </w:pPr>
      <w:r w:rsidRPr="000775F9">
        <w:rPr>
          <w:sz w:val="20"/>
        </w:rPr>
        <w:t>LFNC:  Comply with UL</w:t>
      </w:r>
      <w:r w:rsidRPr="000775F9">
        <w:rPr>
          <w:spacing w:val="-8"/>
          <w:sz w:val="20"/>
        </w:rPr>
        <w:t xml:space="preserve"> </w:t>
      </w:r>
      <w:r w:rsidRPr="000775F9">
        <w:rPr>
          <w:sz w:val="20"/>
        </w:rPr>
        <w:t>1660.</w:t>
      </w:r>
    </w:p>
    <w:p w:rsidR="000775F9" w:rsidRPr="000775F9" w:rsidRDefault="000775F9" w:rsidP="00667122">
      <w:pPr>
        <w:numPr>
          <w:ilvl w:val="2"/>
          <w:numId w:val="147"/>
        </w:numPr>
        <w:tabs>
          <w:tab w:val="left" w:pos="993"/>
          <w:tab w:val="left" w:pos="994"/>
        </w:tabs>
        <w:spacing w:before="79"/>
        <w:ind w:hanging="475"/>
        <w:rPr>
          <w:sz w:val="20"/>
        </w:rPr>
      </w:pPr>
      <w:r w:rsidRPr="000775F9">
        <w:rPr>
          <w:sz w:val="20"/>
        </w:rPr>
        <w:t>Rigid HDPE:  Comply with UL</w:t>
      </w:r>
      <w:r w:rsidRPr="000775F9">
        <w:rPr>
          <w:spacing w:val="-12"/>
          <w:sz w:val="20"/>
        </w:rPr>
        <w:t xml:space="preserve"> </w:t>
      </w:r>
      <w:r w:rsidRPr="000775F9">
        <w:rPr>
          <w:sz w:val="20"/>
        </w:rPr>
        <w:t>651A.</w:t>
      </w:r>
    </w:p>
    <w:p w:rsidR="000775F9" w:rsidRPr="000775F9" w:rsidRDefault="000775F9" w:rsidP="00667122">
      <w:pPr>
        <w:numPr>
          <w:ilvl w:val="2"/>
          <w:numId w:val="147"/>
        </w:numPr>
        <w:tabs>
          <w:tab w:val="left" w:pos="993"/>
          <w:tab w:val="left" w:pos="994"/>
        </w:tabs>
        <w:spacing w:before="80"/>
        <w:ind w:hanging="475"/>
        <w:rPr>
          <w:sz w:val="20"/>
        </w:rPr>
      </w:pPr>
      <w:r w:rsidRPr="000775F9">
        <w:rPr>
          <w:sz w:val="20"/>
        </w:rPr>
        <w:t>Continuous HDPE:  Comply with UL</w:t>
      </w:r>
      <w:r w:rsidRPr="000775F9">
        <w:rPr>
          <w:spacing w:val="-8"/>
          <w:sz w:val="20"/>
        </w:rPr>
        <w:t xml:space="preserve"> </w:t>
      </w:r>
      <w:r w:rsidRPr="000775F9">
        <w:rPr>
          <w:sz w:val="20"/>
        </w:rPr>
        <w:t>651B.</w:t>
      </w:r>
    </w:p>
    <w:p w:rsidR="000775F9" w:rsidRPr="000775F9" w:rsidRDefault="000775F9" w:rsidP="00667122">
      <w:pPr>
        <w:numPr>
          <w:ilvl w:val="2"/>
          <w:numId w:val="147"/>
        </w:numPr>
        <w:tabs>
          <w:tab w:val="left" w:pos="993"/>
          <w:tab w:val="left" w:pos="994"/>
        </w:tabs>
        <w:spacing w:before="79"/>
        <w:ind w:hanging="475"/>
        <w:rPr>
          <w:sz w:val="20"/>
        </w:rPr>
      </w:pPr>
      <w:r w:rsidRPr="000775F9">
        <w:rPr>
          <w:sz w:val="20"/>
        </w:rPr>
        <w:t>Coilable HDPE:  Preassembled with conductors or cables, and complying with ASTM D</w:t>
      </w:r>
      <w:r w:rsidRPr="000775F9">
        <w:rPr>
          <w:spacing w:val="-23"/>
          <w:sz w:val="20"/>
        </w:rPr>
        <w:t xml:space="preserve"> </w:t>
      </w:r>
      <w:r w:rsidRPr="000775F9">
        <w:rPr>
          <w:sz w:val="20"/>
        </w:rPr>
        <w:t>3485.</w:t>
      </w:r>
    </w:p>
    <w:p w:rsidR="000775F9" w:rsidRPr="000775F9" w:rsidRDefault="000775F9" w:rsidP="00667122">
      <w:pPr>
        <w:numPr>
          <w:ilvl w:val="2"/>
          <w:numId w:val="147"/>
        </w:numPr>
        <w:tabs>
          <w:tab w:val="left" w:pos="993"/>
          <w:tab w:val="left" w:pos="994"/>
        </w:tabs>
        <w:spacing w:before="81"/>
        <w:ind w:hanging="475"/>
        <w:rPr>
          <w:sz w:val="20"/>
        </w:rPr>
      </w:pPr>
      <w:r w:rsidRPr="000775F9">
        <w:rPr>
          <w:sz w:val="20"/>
        </w:rPr>
        <w:t>RTRC:  Comply with UL 1684A and NEMA TC</w:t>
      </w:r>
      <w:r w:rsidRPr="000775F9">
        <w:rPr>
          <w:spacing w:val="-11"/>
          <w:sz w:val="20"/>
        </w:rPr>
        <w:t xml:space="preserve"> </w:t>
      </w:r>
      <w:r w:rsidRPr="000775F9">
        <w:rPr>
          <w:sz w:val="20"/>
        </w:rPr>
        <w:t>14.</w:t>
      </w:r>
    </w:p>
    <w:p w:rsidR="000775F9" w:rsidRPr="000775F9" w:rsidRDefault="000775F9" w:rsidP="00667122">
      <w:pPr>
        <w:numPr>
          <w:ilvl w:val="2"/>
          <w:numId w:val="147"/>
        </w:numPr>
        <w:tabs>
          <w:tab w:val="left" w:pos="993"/>
          <w:tab w:val="left" w:pos="994"/>
        </w:tabs>
        <w:spacing w:before="79"/>
        <w:ind w:right="647" w:hanging="475"/>
        <w:rPr>
          <w:sz w:val="20"/>
        </w:rPr>
      </w:pPr>
      <w:r w:rsidRPr="000775F9">
        <w:rPr>
          <w:sz w:val="20"/>
        </w:rPr>
        <w:t>Fittings for ENT and RNC: Comply with NEMA TC 3; match to conduit or tubing type and material.</w:t>
      </w:r>
    </w:p>
    <w:p w:rsidR="000775F9" w:rsidRPr="000775F9" w:rsidRDefault="000775F9" w:rsidP="00667122">
      <w:pPr>
        <w:numPr>
          <w:ilvl w:val="2"/>
          <w:numId w:val="147"/>
        </w:numPr>
        <w:tabs>
          <w:tab w:val="left" w:pos="993"/>
          <w:tab w:val="left" w:pos="994"/>
        </w:tabs>
        <w:spacing w:before="82"/>
        <w:ind w:hanging="475"/>
        <w:rPr>
          <w:sz w:val="20"/>
        </w:rPr>
      </w:pPr>
      <w:r w:rsidRPr="000775F9">
        <w:rPr>
          <w:sz w:val="20"/>
        </w:rPr>
        <w:t>Fittings for LFNC:  Comply with UL</w:t>
      </w:r>
      <w:r w:rsidRPr="000775F9">
        <w:rPr>
          <w:spacing w:val="-10"/>
          <w:sz w:val="20"/>
        </w:rPr>
        <w:t xml:space="preserve"> </w:t>
      </w:r>
      <w:r w:rsidRPr="000775F9">
        <w:rPr>
          <w:sz w:val="20"/>
        </w:rPr>
        <w:t>514B.</w:t>
      </w:r>
    </w:p>
    <w:p w:rsidR="000775F9" w:rsidRPr="000775F9" w:rsidRDefault="000775F9" w:rsidP="00667122">
      <w:pPr>
        <w:numPr>
          <w:ilvl w:val="2"/>
          <w:numId w:val="147"/>
        </w:numPr>
        <w:tabs>
          <w:tab w:val="left" w:pos="993"/>
          <w:tab w:val="left" w:pos="994"/>
        </w:tabs>
        <w:spacing w:before="80"/>
        <w:ind w:right="329" w:hanging="475"/>
        <w:rPr>
          <w:sz w:val="20"/>
        </w:rPr>
      </w:pPr>
      <w:r w:rsidRPr="000775F9">
        <w:rPr>
          <w:sz w:val="20"/>
        </w:rPr>
        <w:t>Solvent cements and adhesive primers shall have a VOC content of 510 and 550 g/L or less, respectively, when calculated according to 40 CFR 59, Subpart D (EPA Method</w:t>
      </w:r>
      <w:r w:rsidRPr="000775F9">
        <w:rPr>
          <w:spacing w:val="-18"/>
          <w:sz w:val="20"/>
        </w:rPr>
        <w:t xml:space="preserve"> </w:t>
      </w:r>
      <w:r w:rsidRPr="000775F9">
        <w:rPr>
          <w:sz w:val="20"/>
        </w:rPr>
        <w:t>24).</w:t>
      </w:r>
    </w:p>
    <w:p w:rsidR="000775F9" w:rsidRPr="000775F9" w:rsidRDefault="000775F9" w:rsidP="00667122">
      <w:pPr>
        <w:numPr>
          <w:ilvl w:val="2"/>
          <w:numId w:val="147"/>
        </w:numPr>
        <w:tabs>
          <w:tab w:val="left" w:pos="993"/>
          <w:tab w:val="left" w:pos="994"/>
        </w:tabs>
        <w:spacing w:before="82"/>
        <w:ind w:right="204" w:hanging="475"/>
        <w:rPr>
          <w:sz w:val="20"/>
        </w:rPr>
      </w:pPr>
      <w:r w:rsidRPr="000775F9">
        <w:rPr>
          <w:sz w:val="20"/>
        </w:rPr>
        <w:t>Solvent cements and adhesive primers shall comply with the testing and product</w:t>
      </w:r>
      <w:r w:rsidRPr="000775F9">
        <w:rPr>
          <w:spacing w:val="-26"/>
          <w:sz w:val="20"/>
        </w:rPr>
        <w:t xml:space="preserve"> </w:t>
      </w:r>
      <w:r w:rsidRPr="000775F9">
        <w:rPr>
          <w:sz w:val="20"/>
        </w:rPr>
        <w:t>requirements of the California Department of Health Services' "Standard Practice for the Testing of Volatile Organic Emissions from Various Sources Using Small-Scale Environmental</w:t>
      </w:r>
      <w:r w:rsidRPr="000775F9">
        <w:rPr>
          <w:spacing w:val="-16"/>
          <w:sz w:val="20"/>
        </w:rPr>
        <w:t xml:space="preserve"> </w:t>
      </w:r>
      <w:r w:rsidRPr="000775F9">
        <w:rPr>
          <w:sz w:val="20"/>
        </w:rPr>
        <w:t>Chambers."</w:t>
      </w:r>
    </w:p>
    <w:p w:rsidR="000775F9" w:rsidRPr="000775F9" w:rsidRDefault="000775F9" w:rsidP="00667122">
      <w:pPr>
        <w:numPr>
          <w:ilvl w:val="1"/>
          <w:numId w:val="147"/>
        </w:numPr>
        <w:tabs>
          <w:tab w:val="left" w:pos="634"/>
        </w:tabs>
        <w:spacing w:before="80"/>
        <w:outlineLvl w:val="2"/>
        <w:rPr>
          <w:b/>
          <w:bCs/>
          <w:sz w:val="20"/>
          <w:szCs w:val="20"/>
        </w:rPr>
      </w:pPr>
      <w:r w:rsidRPr="000775F9">
        <w:rPr>
          <w:b/>
          <w:bCs/>
          <w:sz w:val="20"/>
          <w:szCs w:val="20"/>
        </w:rPr>
        <w:t>METAL WIREWAYS AND AUXILIARY</w:t>
      </w:r>
      <w:r w:rsidRPr="000775F9">
        <w:rPr>
          <w:b/>
          <w:bCs/>
          <w:spacing w:val="-11"/>
          <w:sz w:val="20"/>
          <w:szCs w:val="20"/>
        </w:rPr>
        <w:t xml:space="preserve"> </w:t>
      </w:r>
      <w:r w:rsidRPr="000775F9">
        <w:rPr>
          <w:b/>
          <w:bCs/>
          <w:sz w:val="20"/>
          <w:szCs w:val="20"/>
        </w:rPr>
        <w:t>GUTTERS</w:t>
      </w:r>
    </w:p>
    <w:p w:rsidR="000775F9" w:rsidRPr="000775F9" w:rsidRDefault="000775F9" w:rsidP="00667122">
      <w:pPr>
        <w:numPr>
          <w:ilvl w:val="2"/>
          <w:numId w:val="147"/>
        </w:numPr>
        <w:tabs>
          <w:tab w:val="left" w:pos="993"/>
          <w:tab w:val="left" w:pos="994"/>
        </w:tabs>
        <w:spacing w:before="82"/>
        <w:ind w:right="367" w:hanging="475"/>
        <w:rPr>
          <w:sz w:val="20"/>
        </w:rPr>
      </w:pPr>
      <w:r w:rsidRPr="000775F9">
        <w:rPr>
          <w:sz w:val="20"/>
        </w:rPr>
        <w:t>Manufacturers: Subject to compliance with requirements, available manufacturers offering products that may be incorporated into the Work include, but are not limited to, the</w:t>
      </w:r>
      <w:r w:rsidRPr="000775F9">
        <w:rPr>
          <w:spacing w:val="-21"/>
          <w:sz w:val="20"/>
        </w:rPr>
        <w:t xml:space="preserve"> </w:t>
      </w:r>
      <w:r w:rsidRPr="000775F9">
        <w:rPr>
          <w:sz w:val="20"/>
        </w:rPr>
        <w:t>following:</w:t>
      </w:r>
    </w:p>
    <w:p w:rsidR="000775F9" w:rsidRPr="000775F9" w:rsidRDefault="000775F9" w:rsidP="00667122">
      <w:pPr>
        <w:numPr>
          <w:ilvl w:val="3"/>
          <w:numId w:val="147"/>
        </w:numPr>
        <w:tabs>
          <w:tab w:val="left" w:pos="1453"/>
          <w:tab w:val="left" w:pos="1454"/>
        </w:tabs>
        <w:spacing w:before="10"/>
        <w:rPr>
          <w:sz w:val="20"/>
        </w:rPr>
      </w:pPr>
      <w:r w:rsidRPr="000775F9">
        <w:rPr>
          <w:sz w:val="20"/>
        </w:rPr>
        <w:t>Cooper B-Line,</w:t>
      </w:r>
      <w:r w:rsidRPr="000775F9">
        <w:rPr>
          <w:spacing w:val="-7"/>
          <w:sz w:val="20"/>
        </w:rPr>
        <w:t xml:space="preserve"> </w:t>
      </w:r>
      <w:r w:rsidRPr="000775F9">
        <w:rPr>
          <w:sz w:val="20"/>
        </w:rPr>
        <w:t>Inc.</w:t>
      </w:r>
    </w:p>
    <w:p w:rsidR="000775F9" w:rsidRPr="000775F9" w:rsidRDefault="000775F9" w:rsidP="00667122">
      <w:pPr>
        <w:numPr>
          <w:ilvl w:val="3"/>
          <w:numId w:val="147"/>
        </w:numPr>
        <w:tabs>
          <w:tab w:val="left" w:pos="1453"/>
          <w:tab w:val="left" w:pos="1454"/>
        </w:tabs>
        <w:spacing w:before="10"/>
        <w:rPr>
          <w:sz w:val="20"/>
        </w:rPr>
      </w:pPr>
      <w:r w:rsidRPr="000775F9">
        <w:rPr>
          <w:sz w:val="20"/>
        </w:rPr>
        <w:t>Hoffman; a Pentair</w:t>
      </w:r>
      <w:r w:rsidRPr="000775F9">
        <w:rPr>
          <w:spacing w:val="-9"/>
          <w:sz w:val="20"/>
        </w:rPr>
        <w:t xml:space="preserve"> </w:t>
      </w:r>
      <w:r w:rsidRPr="000775F9">
        <w:rPr>
          <w:sz w:val="20"/>
        </w:rPr>
        <w:t>company.</w:t>
      </w:r>
    </w:p>
    <w:p w:rsidR="000775F9" w:rsidRPr="000775F9" w:rsidRDefault="000775F9" w:rsidP="00667122">
      <w:pPr>
        <w:numPr>
          <w:ilvl w:val="3"/>
          <w:numId w:val="147"/>
        </w:numPr>
        <w:tabs>
          <w:tab w:val="left" w:pos="1453"/>
          <w:tab w:val="left" w:pos="1454"/>
        </w:tabs>
        <w:spacing w:before="10"/>
        <w:rPr>
          <w:sz w:val="20"/>
        </w:rPr>
      </w:pPr>
      <w:r w:rsidRPr="000775F9">
        <w:rPr>
          <w:sz w:val="20"/>
        </w:rPr>
        <w:t>Mono-Systems,</w:t>
      </w:r>
      <w:r w:rsidRPr="000775F9">
        <w:rPr>
          <w:spacing w:val="-3"/>
          <w:sz w:val="20"/>
        </w:rPr>
        <w:t xml:space="preserve"> </w:t>
      </w:r>
      <w:r w:rsidRPr="000775F9">
        <w:rPr>
          <w:sz w:val="20"/>
        </w:rPr>
        <w:t>Inc.</w:t>
      </w:r>
    </w:p>
    <w:p w:rsidR="000775F9" w:rsidRPr="000775F9" w:rsidRDefault="000775F9" w:rsidP="00667122">
      <w:pPr>
        <w:numPr>
          <w:ilvl w:val="3"/>
          <w:numId w:val="147"/>
        </w:numPr>
        <w:tabs>
          <w:tab w:val="left" w:pos="1453"/>
          <w:tab w:val="left" w:pos="1454"/>
        </w:tabs>
        <w:spacing w:before="10"/>
        <w:rPr>
          <w:sz w:val="20"/>
        </w:rPr>
      </w:pPr>
      <w:r w:rsidRPr="000775F9">
        <w:rPr>
          <w:sz w:val="20"/>
        </w:rPr>
        <w:t>Square D; a brand of Schneider</w:t>
      </w:r>
      <w:r w:rsidRPr="000775F9">
        <w:rPr>
          <w:spacing w:val="-10"/>
          <w:sz w:val="20"/>
        </w:rPr>
        <w:t xml:space="preserve"> </w:t>
      </w:r>
      <w:r w:rsidRPr="000775F9">
        <w:rPr>
          <w:sz w:val="20"/>
        </w:rPr>
        <w:t>Electric.</w:t>
      </w:r>
    </w:p>
    <w:p w:rsidR="000775F9" w:rsidRPr="000775F9" w:rsidRDefault="000775F9" w:rsidP="00667122">
      <w:pPr>
        <w:numPr>
          <w:ilvl w:val="2"/>
          <w:numId w:val="147"/>
        </w:numPr>
        <w:tabs>
          <w:tab w:val="left" w:pos="993"/>
          <w:tab w:val="left" w:pos="994"/>
        </w:tabs>
        <w:spacing w:before="82"/>
        <w:ind w:right="489" w:hanging="475"/>
        <w:rPr>
          <w:sz w:val="20"/>
        </w:rPr>
      </w:pPr>
      <w:r w:rsidRPr="000775F9">
        <w:rPr>
          <w:sz w:val="20"/>
        </w:rPr>
        <w:t>Description: Sheet metal, complying with UL 870 and NEMA 250, Type 1 unless otherwise indicated, and sized according to NFPA</w:t>
      </w:r>
      <w:r w:rsidRPr="000775F9">
        <w:rPr>
          <w:spacing w:val="-12"/>
          <w:sz w:val="20"/>
        </w:rPr>
        <w:t xml:space="preserve"> </w:t>
      </w:r>
      <w:r w:rsidRPr="000775F9">
        <w:rPr>
          <w:sz w:val="20"/>
        </w:rPr>
        <w:t>70.</w:t>
      </w:r>
    </w:p>
    <w:p w:rsidR="000775F9" w:rsidRPr="000775F9" w:rsidRDefault="000775F9" w:rsidP="00667122">
      <w:pPr>
        <w:numPr>
          <w:ilvl w:val="3"/>
          <w:numId w:val="147"/>
        </w:numPr>
        <w:tabs>
          <w:tab w:val="left" w:pos="1453"/>
          <w:tab w:val="left" w:pos="1454"/>
        </w:tabs>
        <w:spacing w:before="10"/>
        <w:ind w:right="171"/>
        <w:rPr>
          <w:sz w:val="20"/>
        </w:rPr>
      </w:pPr>
      <w:r w:rsidRPr="000775F9">
        <w:rPr>
          <w:sz w:val="20"/>
        </w:rPr>
        <w:t>Metal wireways installed outdoors shall be listed and labeled as defined in NFPA 70, by</w:t>
      </w:r>
      <w:r w:rsidRPr="000775F9">
        <w:rPr>
          <w:spacing w:val="-22"/>
          <w:sz w:val="20"/>
        </w:rPr>
        <w:t xml:space="preserve"> </w:t>
      </w:r>
      <w:r w:rsidRPr="000775F9">
        <w:rPr>
          <w:sz w:val="20"/>
        </w:rPr>
        <w:t>a qualified testing agency, and marked for intended location and</w:t>
      </w:r>
      <w:r w:rsidRPr="000775F9">
        <w:rPr>
          <w:spacing w:val="-23"/>
          <w:sz w:val="20"/>
        </w:rPr>
        <w:t xml:space="preserve"> </w:t>
      </w:r>
      <w:r w:rsidRPr="000775F9">
        <w:rPr>
          <w:sz w:val="20"/>
        </w:rPr>
        <w:t>application.</w:t>
      </w:r>
    </w:p>
    <w:p w:rsidR="000775F9" w:rsidRPr="000775F9" w:rsidRDefault="000775F9" w:rsidP="00667122">
      <w:pPr>
        <w:numPr>
          <w:ilvl w:val="2"/>
          <w:numId w:val="147"/>
        </w:numPr>
        <w:tabs>
          <w:tab w:val="left" w:pos="993"/>
          <w:tab w:val="left" w:pos="994"/>
        </w:tabs>
        <w:spacing w:before="82"/>
        <w:ind w:right="340" w:hanging="475"/>
        <w:rPr>
          <w:sz w:val="20"/>
        </w:rPr>
      </w:pPr>
      <w:r w:rsidRPr="000775F9">
        <w:rPr>
          <w:sz w:val="20"/>
        </w:rPr>
        <w:t>Fittings and Accessories: Include covers, couplings, offsets, elbows, expansion joints, adapters, hold-down straps, end caps, and other fittings to match and mate with wireways</w:t>
      </w:r>
      <w:r w:rsidRPr="000775F9">
        <w:rPr>
          <w:spacing w:val="-30"/>
          <w:sz w:val="20"/>
        </w:rPr>
        <w:t xml:space="preserve"> </w:t>
      </w:r>
      <w:r w:rsidRPr="000775F9">
        <w:rPr>
          <w:sz w:val="20"/>
        </w:rPr>
        <w:t>as required for complete</w:t>
      </w:r>
      <w:r w:rsidRPr="000775F9">
        <w:rPr>
          <w:spacing w:val="-7"/>
          <w:sz w:val="20"/>
        </w:rPr>
        <w:t xml:space="preserve"> </w:t>
      </w:r>
      <w:r w:rsidRPr="000775F9">
        <w:rPr>
          <w:sz w:val="20"/>
        </w:rPr>
        <w:t>system.</w:t>
      </w:r>
    </w:p>
    <w:p w:rsidR="000775F9" w:rsidRPr="000775F9" w:rsidRDefault="000775F9" w:rsidP="00667122">
      <w:pPr>
        <w:numPr>
          <w:ilvl w:val="2"/>
          <w:numId w:val="147"/>
        </w:numPr>
        <w:tabs>
          <w:tab w:val="left" w:pos="993"/>
          <w:tab w:val="left" w:pos="994"/>
        </w:tabs>
        <w:spacing w:before="80"/>
        <w:ind w:hanging="475"/>
        <w:rPr>
          <w:sz w:val="20"/>
        </w:rPr>
      </w:pPr>
      <w:r w:rsidRPr="000775F9">
        <w:rPr>
          <w:sz w:val="20"/>
        </w:rPr>
        <w:t>Wireway Covers:  Screw-cover type unless otherwise</w:t>
      </w:r>
      <w:r w:rsidRPr="000775F9">
        <w:rPr>
          <w:spacing w:val="-21"/>
          <w:sz w:val="20"/>
        </w:rPr>
        <w:t xml:space="preserve"> </w:t>
      </w:r>
      <w:r w:rsidRPr="000775F9">
        <w:rPr>
          <w:sz w:val="20"/>
        </w:rPr>
        <w:t>indicated.</w:t>
      </w:r>
    </w:p>
    <w:p w:rsidR="000775F9" w:rsidRPr="000775F9" w:rsidRDefault="000775F9" w:rsidP="00667122">
      <w:pPr>
        <w:numPr>
          <w:ilvl w:val="2"/>
          <w:numId w:val="147"/>
        </w:numPr>
        <w:tabs>
          <w:tab w:val="left" w:pos="993"/>
          <w:tab w:val="left" w:pos="994"/>
        </w:tabs>
        <w:spacing w:before="82"/>
        <w:ind w:hanging="475"/>
        <w:rPr>
          <w:sz w:val="20"/>
        </w:rPr>
      </w:pPr>
      <w:r w:rsidRPr="000775F9">
        <w:rPr>
          <w:sz w:val="20"/>
        </w:rPr>
        <w:t>Finish:  Manufacturer's standard enamel</w:t>
      </w:r>
      <w:r w:rsidRPr="000775F9">
        <w:rPr>
          <w:spacing w:val="-15"/>
          <w:sz w:val="20"/>
        </w:rPr>
        <w:t xml:space="preserve"> </w:t>
      </w:r>
      <w:r w:rsidRPr="000775F9">
        <w:rPr>
          <w:sz w:val="20"/>
        </w:rPr>
        <w:t>finish.</w:t>
      </w:r>
    </w:p>
    <w:p w:rsidR="000775F9" w:rsidRPr="000775F9" w:rsidRDefault="000775F9" w:rsidP="00667122">
      <w:pPr>
        <w:numPr>
          <w:ilvl w:val="1"/>
          <w:numId w:val="147"/>
        </w:numPr>
        <w:tabs>
          <w:tab w:val="left" w:pos="634"/>
        </w:tabs>
        <w:spacing w:before="77"/>
        <w:outlineLvl w:val="2"/>
        <w:rPr>
          <w:b/>
          <w:bCs/>
          <w:sz w:val="20"/>
          <w:szCs w:val="20"/>
        </w:rPr>
      </w:pPr>
      <w:r w:rsidRPr="000775F9">
        <w:rPr>
          <w:b/>
          <w:bCs/>
          <w:sz w:val="20"/>
          <w:szCs w:val="20"/>
        </w:rPr>
        <w:t>NONMETALLIC WIREWAYS AND AUXILIARY</w:t>
      </w:r>
      <w:r w:rsidRPr="000775F9">
        <w:rPr>
          <w:b/>
          <w:bCs/>
          <w:spacing w:val="-12"/>
          <w:sz w:val="20"/>
          <w:szCs w:val="20"/>
        </w:rPr>
        <w:t xml:space="preserve"> </w:t>
      </w:r>
      <w:r w:rsidRPr="000775F9">
        <w:rPr>
          <w:b/>
          <w:bCs/>
          <w:sz w:val="20"/>
          <w:szCs w:val="20"/>
        </w:rPr>
        <w:t>GUTTERS</w:t>
      </w:r>
    </w:p>
    <w:p w:rsidR="000775F9" w:rsidRPr="000775F9" w:rsidRDefault="000775F9" w:rsidP="00667122">
      <w:pPr>
        <w:numPr>
          <w:ilvl w:val="2"/>
          <w:numId w:val="147"/>
        </w:numPr>
        <w:tabs>
          <w:tab w:val="left" w:pos="993"/>
          <w:tab w:val="left" w:pos="994"/>
        </w:tabs>
        <w:spacing w:before="82"/>
        <w:ind w:right="372" w:hanging="475"/>
        <w:rPr>
          <w:sz w:val="20"/>
        </w:rPr>
      </w:pPr>
      <w:r w:rsidRPr="000775F9">
        <w:rPr>
          <w:sz w:val="20"/>
        </w:rPr>
        <w:t>Manufacturers: Subject to compliance with requirements, available manufacturers offering products that may be incorporated into the Work include, but are not limited to, the</w:t>
      </w:r>
      <w:r w:rsidRPr="000775F9">
        <w:rPr>
          <w:spacing w:val="-26"/>
          <w:sz w:val="20"/>
        </w:rPr>
        <w:t xml:space="preserve"> </w:t>
      </w:r>
      <w:r w:rsidRPr="000775F9">
        <w:rPr>
          <w:sz w:val="20"/>
        </w:rPr>
        <w:t>following:</w:t>
      </w:r>
    </w:p>
    <w:p w:rsidR="000775F9" w:rsidRPr="000775F9" w:rsidRDefault="000775F9" w:rsidP="00667122">
      <w:pPr>
        <w:numPr>
          <w:ilvl w:val="3"/>
          <w:numId w:val="147"/>
        </w:numPr>
        <w:tabs>
          <w:tab w:val="left" w:pos="1453"/>
          <w:tab w:val="left" w:pos="1454"/>
        </w:tabs>
        <w:spacing w:before="10"/>
        <w:rPr>
          <w:sz w:val="20"/>
        </w:rPr>
      </w:pPr>
      <w:r w:rsidRPr="000775F9">
        <w:rPr>
          <w:sz w:val="20"/>
        </w:rPr>
        <w:t>Allied Moulded Products,</w:t>
      </w:r>
      <w:r w:rsidRPr="000775F9">
        <w:rPr>
          <w:spacing w:val="-7"/>
          <w:sz w:val="20"/>
        </w:rPr>
        <w:t xml:space="preserve"> </w:t>
      </w:r>
      <w:r w:rsidRPr="000775F9">
        <w:rPr>
          <w:sz w:val="20"/>
        </w:rPr>
        <w:t>Inc.</w:t>
      </w:r>
    </w:p>
    <w:p w:rsidR="000775F9" w:rsidRPr="000775F9" w:rsidRDefault="000775F9" w:rsidP="00667122">
      <w:pPr>
        <w:numPr>
          <w:ilvl w:val="3"/>
          <w:numId w:val="147"/>
        </w:numPr>
        <w:tabs>
          <w:tab w:val="left" w:pos="1453"/>
          <w:tab w:val="left" w:pos="1454"/>
        </w:tabs>
        <w:spacing w:before="10"/>
        <w:rPr>
          <w:sz w:val="20"/>
        </w:rPr>
      </w:pPr>
      <w:r w:rsidRPr="000775F9">
        <w:rPr>
          <w:sz w:val="20"/>
        </w:rPr>
        <w:t>Hoffman; a Pentair</w:t>
      </w:r>
      <w:r w:rsidRPr="000775F9">
        <w:rPr>
          <w:spacing w:val="-11"/>
          <w:sz w:val="20"/>
        </w:rPr>
        <w:t xml:space="preserve"> </w:t>
      </w:r>
      <w:r w:rsidRPr="000775F9">
        <w:rPr>
          <w:sz w:val="20"/>
        </w:rPr>
        <w:t>company.</w:t>
      </w:r>
    </w:p>
    <w:p w:rsidR="000775F9" w:rsidRPr="000775F9" w:rsidRDefault="000775F9" w:rsidP="00667122">
      <w:pPr>
        <w:numPr>
          <w:ilvl w:val="3"/>
          <w:numId w:val="147"/>
        </w:numPr>
        <w:tabs>
          <w:tab w:val="left" w:pos="1453"/>
          <w:tab w:val="left" w:pos="1454"/>
        </w:tabs>
        <w:spacing w:before="10"/>
        <w:rPr>
          <w:sz w:val="20"/>
        </w:rPr>
      </w:pPr>
      <w:r w:rsidRPr="000775F9">
        <w:rPr>
          <w:sz w:val="20"/>
        </w:rPr>
        <w:t>Lamson &amp; Sessions; Carlon Electrical</w:t>
      </w:r>
      <w:r w:rsidRPr="000775F9">
        <w:rPr>
          <w:spacing w:val="-12"/>
          <w:sz w:val="20"/>
        </w:rPr>
        <w:t xml:space="preserve"> </w:t>
      </w:r>
      <w:r w:rsidRPr="000775F9">
        <w:rPr>
          <w:sz w:val="20"/>
        </w:rPr>
        <w:t>Products.</w:t>
      </w:r>
    </w:p>
    <w:p w:rsidR="000775F9" w:rsidRPr="000775F9" w:rsidRDefault="000775F9" w:rsidP="00667122">
      <w:pPr>
        <w:numPr>
          <w:ilvl w:val="3"/>
          <w:numId w:val="147"/>
        </w:numPr>
        <w:tabs>
          <w:tab w:val="left" w:pos="1453"/>
          <w:tab w:val="left" w:pos="1454"/>
        </w:tabs>
        <w:spacing w:before="10"/>
        <w:rPr>
          <w:sz w:val="20"/>
        </w:rPr>
      </w:pPr>
      <w:r w:rsidRPr="000775F9">
        <w:rPr>
          <w:sz w:val="20"/>
        </w:rPr>
        <w:t>Niedax-Kleinhuis USA,</w:t>
      </w:r>
      <w:r w:rsidRPr="000775F9">
        <w:rPr>
          <w:spacing w:val="-8"/>
          <w:sz w:val="20"/>
        </w:rPr>
        <w:t xml:space="preserve"> </w:t>
      </w:r>
      <w:r w:rsidRPr="000775F9">
        <w:rPr>
          <w:sz w:val="20"/>
        </w:rPr>
        <w:t>Inc.</w:t>
      </w:r>
    </w:p>
    <w:p w:rsidR="000775F9" w:rsidRPr="000775F9" w:rsidRDefault="000775F9" w:rsidP="00667122">
      <w:pPr>
        <w:numPr>
          <w:ilvl w:val="2"/>
          <w:numId w:val="147"/>
        </w:numPr>
        <w:tabs>
          <w:tab w:val="left" w:pos="993"/>
          <w:tab w:val="left" w:pos="994"/>
        </w:tabs>
        <w:spacing w:before="82"/>
        <w:ind w:right="196" w:hanging="475"/>
        <w:rPr>
          <w:sz w:val="20"/>
        </w:rPr>
      </w:pPr>
      <w:r w:rsidRPr="000775F9">
        <w:rPr>
          <w:sz w:val="20"/>
        </w:rPr>
        <w:t>Listing and Labeling: Nonmetallic wireways and auxiliary gutters shall be listed and labeled as defined in NFPA 70, by a qualified testing agency, and marked for intended location and application.</w:t>
      </w:r>
    </w:p>
    <w:p w:rsidR="000775F9" w:rsidRPr="000775F9" w:rsidRDefault="000775F9" w:rsidP="000775F9">
      <w:pPr>
        <w:rPr>
          <w:sz w:val="20"/>
        </w:rPr>
        <w:sectPr w:rsidR="000775F9" w:rsidRPr="000775F9">
          <w:footerReference w:type="default" r:id="rId414"/>
          <w:pgSz w:w="12240" w:h="15840"/>
          <w:pgMar w:top="1360" w:right="1380" w:bottom="680" w:left="1340" w:header="0" w:footer="486" w:gutter="0"/>
          <w:cols w:space="720"/>
        </w:sectPr>
      </w:pPr>
    </w:p>
    <w:p w:rsidR="000775F9" w:rsidRPr="000775F9" w:rsidRDefault="000775F9" w:rsidP="00667122">
      <w:pPr>
        <w:numPr>
          <w:ilvl w:val="2"/>
          <w:numId w:val="147"/>
        </w:numPr>
        <w:tabs>
          <w:tab w:val="left" w:pos="993"/>
          <w:tab w:val="left" w:pos="994"/>
        </w:tabs>
        <w:spacing w:before="80"/>
        <w:ind w:right="207" w:hanging="475"/>
        <w:rPr>
          <w:sz w:val="20"/>
        </w:rPr>
      </w:pPr>
      <w:r w:rsidRPr="000775F9">
        <w:rPr>
          <w:sz w:val="20"/>
        </w:rPr>
        <w:t>Description: Fiberglass polyester, extruded and fabricated to required size and shape, without holes or knockouts. Cover shall be gasketed with oil-resistant gasket material and fastened with captive screws treated for corrosion resistance. Connections shall be flanged and have stainless-steel screws and oil-resistant</w:t>
      </w:r>
      <w:r w:rsidRPr="000775F9">
        <w:rPr>
          <w:spacing w:val="-13"/>
          <w:sz w:val="20"/>
        </w:rPr>
        <w:t xml:space="preserve"> </w:t>
      </w:r>
      <w:r w:rsidRPr="000775F9">
        <w:rPr>
          <w:sz w:val="20"/>
        </w:rPr>
        <w:t>gaskets.</w:t>
      </w:r>
    </w:p>
    <w:p w:rsidR="000775F9" w:rsidRPr="000775F9" w:rsidRDefault="000775F9" w:rsidP="00667122">
      <w:pPr>
        <w:numPr>
          <w:ilvl w:val="2"/>
          <w:numId w:val="147"/>
        </w:numPr>
        <w:tabs>
          <w:tab w:val="left" w:pos="993"/>
          <w:tab w:val="left" w:pos="994"/>
        </w:tabs>
        <w:spacing w:before="82"/>
        <w:ind w:right="451" w:hanging="475"/>
        <w:rPr>
          <w:sz w:val="20"/>
        </w:rPr>
      </w:pPr>
      <w:r w:rsidRPr="000775F9">
        <w:rPr>
          <w:sz w:val="20"/>
        </w:rPr>
        <w:t>Description: PVC, extruded and fabricated to required size and shape, and having snap-on cover, mechanically coupled connections, and plastic</w:t>
      </w:r>
      <w:r w:rsidRPr="000775F9">
        <w:rPr>
          <w:spacing w:val="-21"/>
          <w:sz w:val="20"/>
        </w:rPr>
        <w:t xml:space="preserve"> </w:t>
      </w:r>
      <w:r w:rsidRPr="000775F9">
        <w:rPr>
          <w:sz w:val="20"/>
        </w:rPr>
        <w:t>fasteners.</w:t>
      </w:r>
    </w:p>
    <w:p w:rsidR="000775F9" w:rsidRPr="000775F9" w:rsidRDefault="000775F9" w:rsidP="00667122">
      <w:pPr>
        <w:numPr>
          <w:ilvl w:val="2"/>
          <w:numId w:val="147"/>
        </w:numPr>
        <w:tabs>
          <w:tab w:val="left" w:pos="993"/>
          <w:tab w:val="left" w:pos="994"/>
        </w:tabs>
        <w:spacing w:before="82"/>
        <w:ind w:right="398" w:hanging="475"/>
        <w:rPr>
          <w:sz w:val="20"/>
        </w:rPr>
      </w:pPr>
      <w:r w:rsidRPr="000775F9">
        <w:rPr>
          <w:sz w:val="20"/>
        </w:rPr>
        <w:t>Fittings and Accessories: Couplings, offsets, elbows, expansion joints, adapters, hold-down straps, end caps, and other fittings shall match and mate with wireways as required for complete</w:t>
      </w:r>
      <w:r w:rsidRPr="000775F9">
        <w:rPr>
          <w:spacing w:val="-2"/>
          <w:sz w:val="20"/>
        </w:rPr>
        <w:t xml:space="preserve"> </w:t>
      </w:r>
      <w:r w:rsidRPr="000775F9">
        <w:rPr>
          <w:sz w:val="20"/>
        </w:rPr>
        <w:t>system.</w:t>
      </w:r>
    </w:p>
    <w:p w:rsidR="000775F9" w:rsidRPr="000775F9" w:rsidRDefault="000775F9" w:rsidP="00667122">
      <w:pPr>
        <w:numPr>
          <w:ilvl w:val="2"/>
          <w:numId w:val="147"/>
        </w:numPr>
        <w:tabs>
          <w:tab w:val="left" w:pos="993"/>
          <w:tab w:val="left" w:pos="994"/>
        </w:tabs>
        <w:spacing w:before="82"/>
        <w:ind w:right="329" w:hanging="475"/>
        <w:rPr>
          <w:sz w:val="20"/>
        </w:rPr>
      </w:pPr>
      <w:r w:rsidRPr="000775F9">
        <w:rPr>
          <w:sz w:val="20"/>
        </w:rPr>
        <w:t>Solvent cements and adhesive primers shall have a VOC content of 510 and 550 g/L or less, respectively, when calculated according to 40 CFR 59, Subpart D (EPA Method</w:t>
      </w:r>
      <w:r w:rsidRPr="000775F9">
        <w:rPr>
          <w:spacing w:val="-17"/>
          <w:sz w:val="20"/>
        </w:rPr>
        <w:t xml:space="preserve"> </w:t>
      </w:r>
      <w:r w:rsidRPr="000775F9">
        <w:rPr>
          <w:sz w:val="20"/>
        </w:rPr>
        <w:t>24).</w:t>
      </w:r>
    </w:p>
    <w:p w:rsidR="000775F9" w:rsidRPr="000775F9" w:rsidRDefault="000775F9" w:rsidP="00667122">
      <w:pPr>
        <w:numPr>
          <w:ilvl w:val="2"/>
          <w:numId w:val="147"/>
        </w:numPr>
        <w:tabs>
          <w:tab w:val="left" w:pos="993"/>
          <w:tab w:val="left" w:pos="994"/>
        </w:tabs>
        <w:spacing w:before="82"/>
        <w:ind w:right="204" w:hanging="475"/>
        <w:rPr>
          <w:sz w:val="20"/>
        </w:rPr>
      </w:pPr>
      <w:r w:rsidRPr="000775F9">
        <w:rPr>
          <w:sz w:val="20"/>
        </w:rPr>
        <w:t>Solvent cements and adhesive primers shall comply with the testing and product</w:t>
      </w:r>
      <w:r w:rsidRPr="000775F9">
        <w:rPr>
          <w:spacing w:val="-26"/>
          <w:sz w:val="20"/>
        </w:rPr>
        <w:t xml:space="preserve"> </w:t>
      </w:r>
      <w:r w:rsidRPr="000775F9">
        <w:rPr>
          <w:sz w:val="20"/>
        </w:rPr>
        <w:t>requirements of the California Department of Health Services' "Standard Practice for the Testing of Volatile Organic Emissions from Various Sources Using Small-Scale Environmental</w:t>
      </w:r>
      <w:r w:rsidRPr="000775F9">
        <w:rPr>
          <w:spacing w:val="-18"/>
          <w:sz w:val="20"/>
        </w:rPr>
        <w:t xml:space="preserve"> </w:t>
      </w:r>
      <w:r w:rsidRPr="000775F9">
        <w:rPr>
          <w:sz w:val="20"/>
        </w:rPr>
        <w:t>Chambers."</w:t>
      </w:r>
    </w:p>
    <w:p w:rsidR="000775F9" w:rsidRPr="000775F9" w:rsidRDefault="000775F9" w:rsidP="00667122">
      <w:pPr>
        <w:numPr>
          <w:ilvl w:val="1"/>
          <w:numId w:val="147"/>
        </w:numPr>
        <w:tabs>
          <w:tab w:val="left" w:pos="634"/>
        </w:tabs>
        <w:spacing w:before="79"/>
        <w:outlineLvl w:val="2"/>
        <w:rPr>
          <w:b/>
          <w:bCs/>
          <w:sz w:val="20"/>
          <w:szCs w:val="20"/>
        </w:rPr>
      </w:pPr>
      <w:r w:rsidRPr="000775F9">
        <w:rPr>
          <w:b/>
          <w:bCs/>
          <w:sz w:val="20"/>
          <w:szCs w:val="20"/>
        </w:rPr>
        <w:t>BOXES, ENCLOSURES, AND</w:t>
      </w:r>
      <w:r w:rsidRPr="000775F9">
        <w:rPr>
          <w:b/>
          <w:bCs/>
          <w:spacing w:val="-11"/>
          <w:sz w:val="20"/>
          <w:szCs w:val="20"/>
        </w:rPr>
        <w:t xml:space="preserve"> </w:t>
      </w:r>
      <w:r w:rsidRPr="000775F9">
        <w:rPr>
          <w:b/>
          <w:bCs/>
          <w:sz w:val="20"/>
          <w:szCs w:val="20"/>
        </w:rPr>
        <w:t>CABINETS</w:t>
      </w:r>
    </w:p>
    <w:p w:rsidR="000775F9" w:rsidRPr="000775F9" w:rsidRDefault="000775F9" w:rsidP="00667122">
      <w:pPr>
        <w:numPr>
          <w:ilvl w:val="2"/>
          <w:numId w:val="147"/>
        </w:numPr>
        <w:tabs>
          <w:tab w:val="left" w:pos="993"/>
          <w:tab w:val="left" w:pos="994"/>
        </w:tabs>
        <w:spacing w:before="81"/>
        <w:ind w:right="372" w:hanging="475"/>
        <w:rPr>
          <w:sz w:val="20"/>
        </w:rPr>
      </w:pPr>
      <w:r w:rsidRPr="000775F9">
        <w:rPr>
          <w:sz w:val="20"/>
        </w:rPr>
        <w:t>Manufacturers: Subject to compliance with requirements, available manufacturers offering products that may be incorporated into the Work include, but are not limited to, the</w:t>
      </w:r>
      <w:r w:rsidRPr="000775F9">
        <w:rPr>
          <w:spacing w:val="-26"/>
          <w:sz w:val="20"/>
        </w:rPr>
        <w:t xml:space="preserve"> </w:t>
      </w:r>
      <w:r w:rsidRPr="000775F9">
        <w:rPr>
          <w:sz w:val="20"/>
        </w:rPr>
        <w:t>following:</w:t>
      </w:r>
    </w:p>
    <w:p w:rsidR="000775F9" w:rsidRPr="000775F9" w:rsidRDefault="000775F9" w:rsidP="00667122">
      <w:pPr>
        <w:numPr>
          <w:ilvl w:val="3"/>
          <w:numId w:val="147"/>
        </w:numPr>
        <w:tabs>
          <w:tab w:val="left" w:pos="1453"/>
          <w:tab w:val="left" w:pos="1454"/>
        </w:tabs>
        <w:spacing w:before="9"/>
        <w:rPr>
          <w:sz w:val="20"/>
        </w:rPr>
      </w:pPr>
      <w:r w:rsidRPr="000775F9">
        <w:rPr>
          <w:sz w:val="20"/>
        </w:rPr>
        <w:t>Adalet.</w:t>
      </w:r>
    </w:p>
    <w:p w:rsidR="000775F9" w:rsidRPr="000775F9" w:rsidRDefault="000775F9" w:rsidP="00667122">
      <w:pPr>
        <w:numPr>
          <w:ilvl w:val="3"/>
          <w:numId w:val="147"/>
        </w:numPr>
        <w:tabs>
          <w:tab w:val="left" w:pos="1453"/>
          <w:tab w:val="left" w:pos="1454"/>
        </w:tabs>
        <w:spacing w:before="9"/>
        <w:rPr>
          <w:sz w:val="20"/>
        </w:rPr>
      </w:pPr>
      <w:r w:rsidRPr="000775F9">
        <w:rPr>
          <w:sz w:val="20"/>
        </w:rPr>
        <w:t>Cooper Technologies Company; Cooper</w:t>
      </w:r>
      <w:r w:rsidRPr="000775F9">
        <w:rPr>
          <w:spacing w:val="-12"/>
          <w:sz w:val="20"/>
        </w:rPr>
        <w:t xml:space="preserve"> </w:t>
      </w:r>
      <w:r w:rsidRPr="000775F9">
        <w:rPr>
          <w:sz w:val="20"/>
        </w:rPr>
        <w:t>Crouse-Hinds.</w:t>
      </w:r>
    </w:p>
    <w:p w:rsidR="000775F9" w:rsidRPr="000775F9" w:rsidRDefault="000775F9" w:rsidP="00667122">
      <w:pPr>
        <w:numPr>
          <w:ilvl w:val="3"/>
          <w:numId w:val="147"/>
        </w:numPr>
        <w:tabs>
          <w:tab w:val="left" w:pos="1453"/>
          <w:tab w:val="left" w:pos="1454"/>
        </w:tabs>
        <w:spacing w:before="9"/>
        <w:rPr>
          <w:sz w:val="20"/>
        </w:rPr>
      </w:pPr>
      <w:r w:rsidRPr="000775F9">
        <w:rPr>
          <w:sz w:val="20"/>
        </w:rPr>
        <w:t>EGS/Appleton</w:t>
      </w:r>
      <w:r w:rsidRPr="000775F9">
        <w:rPr>
          <w:spacing w:val="-6"/>
          <w:sz w:val="20"/>
        </w:rPr>
        <w:t xml:space="preserve"> </w:t>
      </w:r>
      <w:r w:rsidRPr="000775F9">
        <w:rPr>
          <w:sz w:val="20"/>
        </w:rPr>
        <w:t>Electric.</w:t>
      </w:r>
    </w:p>
    <w:p w:rsidR="000775F9" w:rsidRPr="000775F9" w:rsidRDefault="000775F9" w:rsidP="00667122">
      <w:pPr>
        <w:numPr>
          <w:ilvl w:val="3"/>
          <w:numId w:val="147"/>
        </w:numPr>
        <w:tabs>
          <w:tab w:val="left" w:pos="1453"/>
          <w:tab w:val="left" w:pos="1454"/>
        </w:tabs>
        <w:spacing w:before="9"/>
        <w:rPr>
          <w:sz w:val="20"/>
        </w:rPr>
      </w:pPr>
      <w:r w:rsidRPr="000775F9">
        <w:rPr>
          <w:sz w:val="20"/>
        </w:rPr>
        <w:t>Erickson Electrical Equipment</w:t>
      </w:r>
      <w:r w:rsidRPr="000775F9">
        <w:rPr>
          <w:spacing w:val="-7"/>
          <w:sz w:val="20"/>
        </w:rPr>
        <w:t xml:space="preserve"> </w:t>
      </w:r>
      <w:r w:rsidRPr="000775F9">
        <w:rPr>
          <w:sz w:val="20"/>
        </w:rPr>
        <w:t>Company.</w:t>
      </w:r>
    </w:p>
    <w:p w:rsidR="000775F9" w:rsidRPr="000775F9" w:rsidRDefault="000775F9" w:rsidP="00667122">
      <w:pPr>
        <w:numPr>
          <w:ilvl w:val="3"/>
          <w:numId w:val="147"/>
        </w:numPr>
        <w:tabs>
          <w:tab w:val="left" w:pos="1453"/>
          <w:tab w:val="left" w:pos="1454"/>
        </w:tabs>
        <w:spacing w:before="9"/>
        <w:rPr>
          <w:sz w:val="20"/>
        </w:rPr>
      </w:pPr>
      <w:r w:rsidRPr="000775F9">
        <w:rPr>
          <w:sz w:val="20"/>
        </w:rPr>
        <w:t>FSR</w:t>
      </w:r>
      <w:r w:rsidRPr="000775F9">
        <w:rPr>
          <w:spacing w:val="-5"/>
          <w:sz w:val="20"/>
        </w:rPr>
        <w:t xml:space="preserve"> </w:t>
      </w:r>
      <w:r w:rsidRPr="000775F9">
        <w:rPr>
          <w:sz w:val="20"/>
        </w:rPr>
        <w:t>Inc.</w:t>
      </w:r>
    </w:p>
    <w:p w:rsidR="000775F9" w:rsidRPr="000775F9" w:rsidRDefault="000775F9" w:rsidP="00667122">
      <w:pPr>
        <w:numPr>
          <w:ilvl w:val="3"/>
          <w:numId w:val="147"/>
        </w:numPr>
        <w:tabs>
          <w:tab w:val="left" w:pos="1453"/>
          <w:tab w:val="left" w:pos="1454"/>
        </w:tabs>
        <w:spacing w:before="9"/>
        <w:rPr>
          <w:sz w:val="20"/>
        </w:rPr>
      </w:pPr>
      <w:r w:rsidRPr="000775F9">
        <w:rPr>
          <w:sz w:val="20"/>
        </w:rPr>
        <w:t>Hoffman; a Pentair</w:t>
      </w:r>
      <w:r w:rsidRPr="000775F9">
        <w:rPr>
          <w:spacing w:val="-9"/>
          <w:sz w:val="20"/>
        </w:rPr>
        <w:t xml:space="preserve"> </w:t>
      </w:r>
      <w:r w:rsidRPr="000775F9">
        <w:rPr>
          <w:sz w:val="20"/>
        </w:rPr>
        <w:t>company.</w:t>
      </w:r>
    </w:p>
    <w:p w:rsidR="000775F9" w:rsidRPr="000775F9" w:rsidRDefault="000775F9" w:rsidP="00667122">
      <w:pPr>
        <w:numPr>
          <w:ilvl w:val="3"/>
          <w:numId w:val="147"/>
        </w:numPr>
        <w:tabs>
          <w:tab w:val="left" w:pos="1453"/>
          <w:tab w:val="left" w:pos="1454"/>
        </w:tabs>
        <w:spacing w:before="9"/>
        <w:rPr>
          <w:sz w:val="20"/>
        </w:rPr>
      </w:pPr>
      <w:r w:rsidRPr="000775F9">
        <w:rPr>
          <w:sz w:val="20"/>
        </w:rPr>
        <w:t>Hubbell Incorporated; Killark</w:t>
      </w:r>
      <w:r w:rsidRPr="000775F9">
        <w:rPr>
          <w:spacing w:val="-9"/>
          <w:sz w:val="20"/>
        </w:rPr>
        <w:t xml:space="preserve"> </w:t>
      </w:r>
      <w:r w:rsidRPr="000775F9">
        <w:rPr>
          <w:sz w:val="20"/>
        </w:rPr>
        <w:t>Division.</w:t>
      </w:r>
    </w:p>
    <w:p w:rsidR="000775F9" w:rsidRPr="000775F9" w:rsidRDefault="000775F9" w:rsidP="00667122">
      <w:pPr>
        <w:numPr>
          <w:ilvl w:val="3"/>
          <w:numId w:val="147"/>
        </w:numPr>
        <w:tabs>
          <w:tab w:val="left" w:pos="1453"/>
          <w:tab w:val="left" w:pos="1454"/>
        </w:tabs>
        <w:spacing w:before="9"/>
        <w:rPr>
          <w:sz w:val="20"/>
        </w:rPr>
      </w:pPr>
      <w:r w:rsidRPr="000775F9">
        <w:rPr>
          <w:sz w:val="20"/>
        </w:rPr>
        <w:t>Kraloy.</w:t>
      </w:r>
    </w:p>
    <w:p w:rsidR="000775F9" w:rsidRPr="000775F9" w:rsidRDefault="000775F9" w:rsidP="00667122">
      <w:pPr>
        <w:numPr>
          <w:ilvl w:val="3"/>
          <w:numId w:val="147"/>
        </w:numPr>
        <w:tabs>
          <w:tab w:val="left" w:pos="1453"/>
          <w:tab w:val="left" w:pos="1454"/>
        </w:tabs>
        <w:spacing w:before="10"/>
        <w:rPr>
          <w:sz w:val="20"/>
        </w:rPr>
      </w:pPr>
      <w:r w:rsidRPr="000775F9">
        <w:rPr>
          <w:sz w:val="20"/>
        </w:rPr>
        <w:t>Milbank Manufacturing</w:t>
      </w:r>
      <w:r w:rsidRPr="000775F9">
        <w:rPr>
          <w:spacing w:val="-7"/>
          <w:sz w:val="20"/>
        </w:rPr>
        <w:t xml:space="preserve"> </w:t>
      </w:r>
      <w:r w:rsidRPr="000775F9">
        <w:rPr>
          <w:sz w:val="20"/>
        </w:rPr>
        <w:t>Co.</w:t>
      </w:r>
    </w:p>
    <w:p w:rsidR="000775F9" w:rsidRPr="000775F9" w:rsidRDefault="000775F9" w:rsidP="00667122">
      <w:pPr>
        <w:numPr>
          <w:ilvl w:val="3"/>
          <w:numId w:val="147"/>
        </w:numPr>
        <w:tabs>
          <w:tab w:val="left" w:pos="1454"/>
        </w:tabs>
        <w:spacing w:before="10"/>
        <w:rPr>
          <w:sz w:val="20"/>
        </w:rPr>
      </w:pPr>
      <w:r w:rsidRPr="000775F9">
        <w:rPr>
          <w:sz w:val="20"/>
        </w:rPr>
        <w:t>Mono-Systems,</w:t>
      </w:r>
      <w:r w:rsidRPr="000775F9">
        <w:rPr>
          <w:spacing w:val="-3"/>
          <w:sz w:val="20"/>
        </w:rPr>
        <w:t xml:space="preserve"> </w:t>
      </w:r>
      <w:r w:rsidRPr="000775F9">
        <w:rPr>
          <w:sz w:val="20"/>
        </w:rPr>
        <w:t>Inc.</w:t>
      </w:r>
    </w:p>
    <w:p w:rsidR="000775F9" w:rsidRPr="000775F9" w:rsidRDefault="000775F9" w:rsidP="00667122">
      <w:pPr>
        <w:numPr>
          <w:ilvl w:val="3"/>
          <w:numId w:val="147"/>
        </w:numPr>
        <w:tabs>
          <w:tab w:val="left" w:pos="1455"/>
        </w:tabs>
        <w:spacing w:before="10"/>
        <w:rPr>
          <w:sz w:val="20"/>
        </w:rPr>
      </w:pPr>
      <w:r w:rsidRPr="000775F9">
        <w:rPr>
          <w:sz w:val="20"/>
        </w:rPr>
        <w:t>O-Z/Gedney; a brand of EGS Electrical</w:t>
      </w:r>
      <w:r w:rsidRPr="000775F9">
        <w:rPr>
          <w:spacing w:val="-10"/>
          <w:sz w:val="20"/>
        </w:rPr>
        <w:t xml:space="preserve"> </w:t>
      </w:r>
      <w:r w:rsidRPr="000775F9">
        <w:rPr>
          <w:sz w:val="20"/>
        </w:rPr>
        <w:t>Group.</w:t>
      </w:r>
    </w:p>
    <w:p w:rsidR="000775F9" w:rsidRPr="000775F9" w:rsidRDefault="000775F9" w:rsidP="00667122">
      <w:pPr>
        <w:numPr>
          <w:ilvl w:val="3"/>
          <w:numId w:val="147"/>
        </w:numPr>
        <w:tabs>
          <w:tab w:val="left" w:pos="1455"/>
        </w:tabs>
        <w:spacing w:before="10"/>
        <w:rPr>
          <w:sz w:val="20"/>
        </w:rPr>
      </w:pPr>
      <w:r w:rsidRPr="000775F9">
        <w:rPr>
          <w:sz w:val="20"/>
        </w:rPr>
        <w:t>RACO; a Hubbell</w:t>
      </w:r>
      <w:r w:rsidRPr="000775F9">
        <w:rPr>
          <w:spacing w:val="-4"/>
          <w:sz w:val="20"/>
        </w:rPr>
        <w:t xml:space="preserve"> </w:t>
      </w:r>
      <w:r w:rsidRPr="000775F9">
        <w:rPr>
          <w:sz w:val="20"/>
        </w:rPr>
        <w:t>Company.</w:t>
      </w:r>
    </w:p>
    <w:p w:rsidR="000775F9" w:rsidRPr="000775F9" w:rsidRDefault="000775F9" w:rsidP="00667122">
      <w:pPr>
        <w:numPr>
          <w:ilvl w:val="3"/>
          <w:numId w:val="147"/>
        </w:numPr>
        <w:tabs>
          <w:tab w:val="left" w:pos="1455"/>
        </w:tabs>
        <w:spacing w:before="10"/>
        <w:rPr>
          <w:sz w:val="20"/>
        </w:rPr>
      </w:pPr>
      <w:r w:rsidRPr="000775F9">
        <w:rPr>
          <w:sz w:val="20"/>
        </w:rPr>
        <w:t>Robroy</w:t>
      </w:r>
      <w:r w:rsidRPr="000775F9">
        <w:rPr>
          <w:spacing w:val="-5"/>
          <w:sz w:val="20"/>
        </w:rPr>
        <w:t xml:space="preserve"> </w:t>
      </w:r>
      <w:r w:rsidRPr="000775F9">
        <w:rPr>
          <w:sz w:val="20"/>
        </w:rPr>
        <w:t>Industries.</w:t>
      </w:r>
    </w:p>
    <w:p w:rsidR="000775F9" w:rsidRPr="000775F9" w:rsidRDefault="000775F9" w:rsidP="00667122">
      <w:pPr>
        <w:numPr>
          <w:ilvl w:val="3"/>
          <w:numId w:val="147"/>
        </w:numPr>
        <w:tabs>
          <w:tab w:val="left" w:pos="1455"/>
        </w:tabs>
        <w:spacing w:before="10"/>
        <w:rPr>
          <w:sz w:val="20"/>
        </w:rPr>
      </w:pPr>
      <w:r w:rsidRPr="000775F9">
        <w:rPr>
          <w:sz w:val="20"/>
        </w:rPr>
        <w:t>Spring City Electrical Manufacturing</w:t>
      </w:r>
      <w:r w:rsidRPr="000775F9">
        <w:rPr>
          <w:spacing w:val="-13"/>
          <w:sz w:val="20"/>
        </w:rPr>
        <w:t xml:space="preserve"> </w:t>
      </w:r>
      <w:r w:rsidRPr="000775F9">
        <w:rPr>
          <w:sz w:val="20"/>
        </w:rPr>
        <w:t>Company.</w:t>
      </w:r>
    </w:p>
    <w:p w:rsidR="000775F9" w:rsidRPr="000775F9" w:rsidRDefault="000775F9" w:rsidP="00667122">
      <w:pPr>
        <w:numPr>
          <w:ilvl w:val="3"/>
          <w:numId w:val="147"/>
        </w:numPr>
        <w:tabs>
          <w:tab w:val="left" w:pos="1455"/>
        </w:tabs>
        <w:spacing w:before="10"/>
        <w:rPr>
          <w:sz w:val="20"/>
        </w:rPr>
      </w:pPr>
      <w:r w:rsidRPr="000775F9">
        <w:rPr>
          <w:sz w:val="20"/>
        </w:rPr>
        <w:t>Stahlin Non-Metallic Enclosures; a division of Robroy</w:t>
      </w:r>
      <w:r w:rsidRPr="000775F9">
        <w:rPr>
          <w:spacing w:val="-17"/>
          <w:sz w:val="20"/>
        </w:rPr>
        <w:t xml:space="preserve"> </w:t>
      </w:r>
      <w:r w:rsidRPr="000775F9">
        <w:rPr>
          <w:sz w:val="20"/>
        </w:rPr>
        <w:t>Industries.</w:t>
      </w:r>
    </w:p>
    <w:p w:rsidR="000775F9" w:rsidRPr="000775F9" w:rsidRDefault="000775F9" w:rsidP="00667122">
      <w:pPr>
        <w:numPr>
          <w:ilvl w:val="3"/>
          <w:numId w:val="147"/>
        </w:numPr>
        <w:tabs>
          <w:tab w:val="left" w:pos="1455"/>
        </w:tabs>
        <w:spacing w:before="10"/>
        <w:rPr>
          <w:sz w:val="20"/>
        </w:rPr>
      </w:pPr>
      <w:r w:rsidRPr="000775F9">
        <w:rPr>
          <w:sz w:val="20"/>
        </w:rPr>
        <w:t>Thomas &amp; Betts</w:t>
      </w:r>
      <w:r w:rsidRPr="000775F9">
        <w:rPr>
          <w:spacing w:val="-6"/>
          <w:sz w:val="20"/>
        </w:rPr>
        <w:t xml:space="preserve"> </w:t>
      </w:r>
      <w:r w:rsidRPr="000775F9">
        <w:rPr>
          <w:sz w:val="20"/>
        </w:rPr>
        <w:t>Corporation.</w:t>
      </w:r>
    </w:p>
    <w:p w:rsidR="000775F9" w:rsidRPr="000775F9" w:rsidRDefault="000775F9" w:rsidP="00667122">
      <w:pPr>
        <w:numPr>
          <w:ilvl w:val="3"/>
          <w:numId w:val="147"/>
        </w:numPr>
        <w:tabs>
          <w:tab w:val="left" w:pos="1455"/>
        </w:tabs>
        <w:spacing w:before="10"/>
        <w:rPr>
          <w:sz w:val="20"/>
        </w:rPr>
      </w:pPr>
      <w:r w:rsidRPr="000775F9">
        <w:rPr>
          <w:sz w:val="20"/>
        </w:rPr>
        <w:t>Wiremold /</w:t>
      </w:r>
      <w:r w:rsidRPr="000775F9">
        <w:rPr>
          <w:spacing w:val="-7"/>
          <w:sz w:val="20"/>
        </w:rPr>
        <w:t xml:space="preserve"> </w:t>
      </w:r>
      <w:r w:rsidRPr="000775F9">
        <w:rPr>
          <w:sz w:val="20"/>
        </w:rPr>
        <w:t>Legrand.</w:t>
      </w:r>
    </w:p>
    <w:p w:rsidR="000775F9" w:rsidRPr="000775F9" w:rsidRDefault="000775F9" w:rsidP="00667122">
      <w:pPr>
        <w:numPr>
          <w:ilvl w:val="2"/>
          <w:numId w:val="147"/>
        </w:numPr>
        <w:tabs>
          <w:tab w:val="left" w:pos="993"/>
          <w:tab w:val="left" w:pos="994"/>
        </w:tabs>
        <w:spacing w:before="82"/>
        <w:ind w:right="185" w:hanging="475"/>
        <w:rPr>
          <w:sz w:val="20"/>
        </w:rPr>
      </w:pPr>
      <w:r w:rsidRPr="000775F9">
        <w:rPr>
          <w:sz w:val="20"/>
        </w:rPr>
        <w:t>General Requirements for Boxes, Enclosures, and Cabinets: Boxes, enclosures, and cabinets installed in wet locations shall be listed for use in wet</w:t>
      </w:r>
      <w:r w:rsidRPr="000775F9">
        <w:rPr>
          <w:spacing w:val="-25"/>
          <w:sz w:val="20"/>
        </w:rPr>
        <w:t xml:space="preserve"> </w:t>
      </w:r>
      <w:r w:rsidRPr="000775F9">
        <w:rPr>
          <w:sz w:val="20"/>
        </w:rPr>
        <w:t>locations.</w:t>
      </w:r>
    </w:p>
    <w:p w:rsidR="000775F9" w:rsidRPr="000775F9" w:rsidRDefault="000775F9" w:rsidP="00667122">
      <w:pPr>
        <w:numPr>
          <w:ilvl w:val="2"/>
          <w:numId w:val="147"/>
        </w:numPr>
        <w:tabs>
          <w:tab w:val="left" w:pos="993"/>
          <w:tab w:val="left" w:pos="994"/>
        </w:tabs>
        <w:spacing w:before="82"/>
        <w:ind w:hanging="475"/>
        <w:rPr>
          <w:sz w:val="20"/>
        </w:rPr>
      </w:pPr>
      <w:r w:rsidRPr="000775F9">
        <w:rPr>
          <w:sz w:val="20"/>
        </w:rPr>
        <w:t>Sheet Metal Outlet and Device Boxes:  Comply with NEMA OS 1 and UL</w:t>
      </w:r>
      <w:r w:rsidRPr="000775F9">
        <w:rPr>
          <w:spacing w:val="-14"/>
          <w:sz w:val="20"/>
        </w:rPr>
        <w:t xml:space="preserve"> </w:t>
      </w:r>
      <w:r w:rsidRPr="000775F9">
        <w:rPr>
          <w:sz w:val="20"/>
        </w:rPr>
        <w:t>514A.</w:t>
      </w:r>
    </w:p>
    <w:p w:rsidR="000775F9" w:rsidRPr="000775F9" w:rsidRDefault="000775F9" w:rsidP="00667122">
      <w:pPr>
        <w:numPr>
          <w:ilvl w:val="2"/>
          <w:numId w:val="147"/>
        </w:numPr>
        <w:tabs>
          <w:tab w:val="left" w:pos="993"/>
          <w:tab w:val="left" w:pos="994"/>
        </w:tabs>
        <w:spacing w:before="80"/>
        <w:ind w:right="613" w:hanging="475"/>
        <w:rPr>
          <w:sz w:val="20"/>
        </w:rPr>
      </w:pPr>
      <w:r w:rsidRPr="000775F9">
        <w:rPr>
          <w:sz w:val="20"/>
        </w:rPr>
        <w:t>Cast-Metal Outlet and Device Boxes: Comply with NEMA FB 1, aluminum, Type FD, with gasketed</w:t>
      </w:r>
      <w:r w:rsidRPr="000775F9">
        <w:rPr>
          <w:spacing w:val="-7"/>
          <w:sz w:val="20"/>
        </w:rPr>
        <w:t xml:space="preserve"> </w:t>
      </w:r>
      <w:r w:rsidRPr="000775F9">
        <w:rPr>
          <w:sz w:val="20"/>
        </w:rPr>
        <w:t>cover.</w:t>
      </w:r>
    </w:p>
    <w:p w:rsidR="000775F9" w:rsidRPr="000775F9" w:rsidRDefault="000775F9" w:rsidP="00667122">
      <w:pPr>
        <w:numPr>
          <w:ilvl w:val="2"/>
          <w:numId w:val="147"/>
        </w:numPr>
        <w:tabs>
          <w:tab w:val="left" w:pos="993"/>
          <w:tab w:val="left" w:pos="994"/>
        </w:tabs>
        <w:spacing w:before="82"/>
        <w:ind w:hanging="475"/>
        <w:rPr>
          <w:sz w:val="20"/>
        </w:rPr>
      </w:pPr>
      <w:r w:rsidRPr="000775F9">
        <w:rPr>
          <w:sz w:val="20"/>
        </w:rPr>
        <w:t>Nonmetallic Outlet and Device Boxes:  Comply with NEMA OS 2 and UL</w:t>
      </w:r>
      <w:r w:rsidRPr="000775F9">
        <w:rPr>
          <w:spacing w:val="-19"/>
          <w:sz w:val="20"/>
        </w:rPr>
        <w:t xml:space="preserve"> </w:t>
      </w:r>
      <w:r w:rsidRPr="000775F9">
        <w:rPr>
          <w:sz w:val="20"/>
        </w:rPr>
        <w:t>514C.</w:t>
      </w:r>
    </w:p>
    <w:p w:rsidR="000775F9" w:rsidRPr="000775F9" w:rsidRDefault="000775F9" w:rsidP="00667122">
      <w:pPr>
        <w:numPr>
          <w:ilvl w:val="2"/>
          <w:numId w:val="147"/>
        </w:numPr>
        <w:tabs>
          <w:tab w:val="left" w:pos="993"/>
          <w:tab w:val="left" w:pos="994"/>
        </w:tabs>
        <w:spacing w:before="80"/>
        <w:ind w:hanging="475"/>
        <w:rPr>
          <w:sz w:val="20"/>
        </w:rPr>
      </w:pPr>
      <w:r w:rsidRPr="000775F9">
        <w:rPr>
          <w:sz w:val="20"/>
        </w:rPr>
        <w:t>Metal Floor</w:t>
      </w:r>
      <w:r w:rsidRPr="000775F9">
        <w:rPr>
          <w:spacing w:val="-8"/>
          <w:sz w:val="20"/>
        </w:rPr>
        <w:t xml:space="preserve"> </w:t>
      </w:r>
      <w:r w:rsidRPr="000775F9">
        <w:rPr>
          <w:sz w:val="20"/>
        </w:rPr>
        <w:t>Boxes:</w:t>
      </w:r>
    </w:p>
    <w:p w:rsidR="000775F9" w:rsidRPr="000775F9" w:rsidRDefault="000775F9" w:rsidP="00667122">
      <w:pPr>
        <w:numPr>
          <w:ilvl w:val="3"/>
          <w:numId w:val="147"/>
        </w:numPr>
        <w:tabs>
          <w:tab w:val="left" w:pos="1453"/>
          <w:tab w:val="left" w:pos="1454"/>
        </w:tabs>
        <w:spacing w:before="8"/>
        <w:rPr>
          <w:sz w:val="20"/>
        </w:rPr>
      </w:pPr>
      <w:r w:rsidRPr="000775F9">
        <w:rPr>
          <w:sz w:val="20"/>
        </w:rPr>
        <w:t>Material:  Cast metal or sheet</w:t>
      </w:r>
      <w:r w:rsidRPr="000775F9">
        <w:rPr>
          <w:spacing w:val="-8"/>
          <w:sz w:val="20"/>
        </w:rPr>
        <w:t xml:space="preserve"> </w:t>
      </w:r>
      <w:r w:rsidRPr="000775F9">
        <w:rPr>
          <w:sz w:val="20"/>
        </w:rPr>
        <w:t>metal.</w:t>
      </w:r>
    </w:p>
    <w:p w:rsidR="000775F9" w:rsidRPr="000775F9" w:rsidRDefault="000775F9" w:rsidP="00667122">
      <w:pPr>
        <w:numPr>
          <w:ilvl w:val="3"/>
          <w:numId w:val="147"/>
        </w:numPr>
        <w:tabs>
          <w:tab w:val="left" w:pos="1453"/>
          <w:tab w:val="left" w:pos="1454"/>
        </w:tabs>
        <w:spacing w:before="8"/>
        <w:rPr>
          <w:sz w:val="20"/>
        </w:rPr>
      </w:pPr>
      <w:r w:rsidRPr="000775F9">
        <w:rPr>
          <w:sz w:val="20"/>
        </w:rPr>
        <w:t>Type</w:t>
      </w:r>
      <w:r w:rsidRPr="000775F9">
        <w:rPr>
          <w:b/>
          <w:sz w:val="20"/>
        </w:rPr>
        <w:t>:</w:t>
      </w:r>
      <w:r w:rsidRPr="000775F9">
        <w:rPr>
          <w:b/>
          <w:spacing w:val="-7"/>
          <w:sz w:val="20"/>
        </w:rPr>
        <w:t xml:space="preserve"> </w:t>
      </w:r>
      <w:r w:rsidRPr="000775F9">
        <w:rPr>
          <w:sz w:val="20"/>
        </w:rPr>
        <w:t>Semi-adjustable.</w:t>
      </w:r>
    </w:p>
    <w:p w:rsidR="000775F9" w:rsidRPr="000775F9" w:rsidRDefault="000775F9" w:rsidP="00667122">
      <w:pPr>
        <w:numPr>
          <w:ilvl w:val="3"/>
          <w:numId w:val="147"/>
        </w:numPr>
        <w:tabs>
          <w:tab w:val="left" w:pos="1453"/>
          <w:tab w:val="left" w:pos="1454"/>
        </w:tabs>
        <w:spacing w:before="12"/>
        <w:rPr>
          <w:sz w:val="20"/>
        </w:rPr>
      </w:pPr>
      <w:r w:rsidRPr="000775F9">
        <w:rPr>
          <w:sz w:val="20"/>
        </w:rPr>
        <w:t>Shape:</w:t>
      </w:r>
      <w:r w:rsidRPr="000775F9">
        <w:rPr>
          <w:spacing w:val="48"/>
          <w:sz w:val="20"/>
        </w:rPr>
        <w:t xml:space="preserve"> </w:t>
      </w:r>
      <w:r w:rsidRPr="000775F9">
        <w:rPr>
          <w:sz w:val="20"/>
        </w:rPr>
        <w:t>Rectangular.</w:t>
      </w:r>
    </w:p>
    <w:p w:rsidR="000775F9" w:rsidRPr="000775F9" w:rsidRDefault="000775F9" w:rsidP="00667122">
      <w:pPr>
        <w:numPr>
          <w:ilvl w:val="3"/>
          <w:numId w:val="147"/>
        </w:numPr>
        <w:tabs>
          <w:tab w:val="left" w:pos="1453"/>
          <w:tab w:val="left" w:pos="1454"/>
        </w:tabs>
        <w:spacing w:before="9"/>
        <w:ind w:right="125"/>
        <w:rPr>
          <w:sz w:val="20"/>
        </w:rPr>
      </w:pPr>
      <w:r w:rsidRPr="000775F9">
        <w:rPr>
          <w:sz w:val="20"/>
        </w:rPr>
        <w:t>Listing and Labeling: Metal floor boxes shall be listed and labeled as defined in NFPA 70, by a qualified testing agency, and marked for intended location and</w:t>
      </w:r>
      <w:r w:rsidRPr="000775F9">
        <w:rPr>
          <w:spacing w:val="-26"/>
          <w:sz w:val="20"/>
        </w:rPr>
        <w:t xml:space="preserve"> </w:t>
      </w:r>
      <w:r w:rsidRPr="000775F9">
        <w:rPr>
          <w:sz w:val="20"/>
        </w:rPr>
        <w:t>application.</w:t>
      </w:r>
    </w:p>
    <w:p w:rsidR="000775F9" w:rsidRPr="000775F9" w:rsidRDefault="000775F9" w:rsidP="00667122">
      <w:pPr>
        <w:numPr>
          <w:ilvl w:val="2"/>
          <w:numId w:val="147"/>
        </w:numPr>
        <w:tabs>
          <w:tab w:val="left" w:pos="993"/>
          <w:tab w:val="left" w:pos="994"/>
        </w:tabs>
        <w:spacing w:before="81"/>
        <w:ind w:hanging="475"/>
        <w:rPr>
          <w:sz w:val="20"/>
        </w:rPr>
      </w:pPr>
      <w:r w:rsidRPr="000775F9">
        <w:rPr>
          <w:sz w:val="20"/>
        </w:rPr>
        <w:t>Nonmetallic Floor Boxes:  Nonadjustable,</w:t>
      </w:r>
      <w:r w:rsidRPr="000775F9">
        <w:rPr>
          <w:spacing w:val="-12"/>
          <w:sz w:val="20"/>
        </w:rPr>
        <w:t xml:space="preserve"> </w:t>
      </w:r>
      <w:r w:rsidRPr="000775F9">
        <w:rPr>
          <w:sz w:val="20"/>
        </w:rPr>
        <w:t>round.</w:t>
      </w:r>
    </w:p>
    <w:p w:rsidR="000775F9" w:rsidRPr="000775F9" w:rsidRDefault="000775F9" w:rsidP="00667122">
      <w:pPr>
        <w:numPr>
          <w:ilvl w:val="3"/>
          <w:numId w:val="147"/>
        </w:numPr>
        <w:tabs>
          <w:tab w:val="left" w:pos="1453"/>
          <w:tab w:val="left" w:pos="1454"/>
        </w:tabs>
        <w:spacing w:before="7"/>
        <w:ind w:right="145"/>
        <w:rPr>
          <w:sz w:val="20"/>
        </w:rPr>
      </w:pPr>
      <w:r w:rsidRPr="000775F9">
        <w:rPr>
          <w:sz w:val="20"/>
        </w:rPr>
        <w:t>Listing and Labeling: Nonmetallic floor boxes shall be listed and labeled as defined in NFPA 70, by a qualified testing agency, and marked for intended location and</w:t>
      </w:r>
      <w:r w:rsidRPr="000775F9">
        <w:rPr>
          <w:spacing w:val="-31"/>
          <w:sz w:val="20"/>
        </w:rPr>
        <w:t xml:space="preserve"> </w:t>
      </w:r>
      <w:r w:rsidRPr="000775F9">
        <w:rPr>
          <w:sz w:val="20"/>
        </w:rPr>
        <w:t>application.</w:t>
      </w:r>
    </w:p>
    <w:p w:rsidR="000775F9" w:rsidRPr="000775F9" w:rsidRDefault="000775F9" w:rsidP="000775F9">
      <w:pPr>
        <w:rPr>
          <w:sz w:val="20"/>
        </w:rPr>
        <w:sectPr w:rsidR="000775F9" w:rsidRPr="000775F9">
          <w:footerReference w:type="default" r:id="rId415"/>
          <w:pgSz w:w="12240" w:h="15840"/>
          <w:pgMar w:top="1360" w:right="1380" w:bottom="680" w:left="1340" w:header="0" w:footer="486" w:gutter="0"/>
          <w:cols w:space="720"/>
        </w:sectPr>
      </w:pPr>
    </w:p>
    <w:p w:rsidR="000775F9" w:rsidRPr="000775F9" w:rsidRDefault="000775F9" w:rsidP="00667122">
      <w:pPr>
        <w:numPr>
          <w:ilvl w:val="2"/>
          <w:numId w:val="147"/>
        </w:numPr>
        <w:tabs>
          <w:tab w:val="left" w:pos="993"/>
          <w:tab w:val="left" w:pos="994"/>
        </w:tabs>
        <w:spacing w:before="80"/>
        <w:ind w:right="104" w:hanging="475"/>
        <w:rPr>
          <w:sz w:val="20"/>
        </w:rPr>
      </w:pPr>
      <w:r w:rsidRPr="000775F9">
        <w:rPr>
          <w:sz w:val="20"/>
        </w:rPr>
        <w:t>Luminaire Outlet Boxes: Nonadjustable, designed for attachment of luminaire weighing 50 lb. Outlet boxes designed for attachment of luminaires weighing more than 50 lb shall be listed and marked for the maximum allowable</w:t>
      </w:r>
      <w:r w:rsidRPr="000775F9">
        <w:rPr>
          <w:spacing w:val="-14"/>
          <w:sz w:val="20"/>
        </w:rPr>
        <w:t xml:space="preserve"> </w:t>
      </w:r>
      <w:r w:rsidRPr="000775F9">
        <w:rPr>
          <w:sz w:val="20"/>
        </w:rPr>
        <w:t>weight.</w:t>
      </w:r>
    </w:p>
    <w:p w:rsidR="000775F9" w:rsidRPr="000775F9" w:rsidRDefault="000775F9" w:rsidP="00667122">
      <w:pPr>
        <w:numPr>
          <w:ilvl w:val="2"/>
          <w:numId w:val="147"/>
        </w:numPr>
        <w:tabs>
          <w:tab w:val="left" w:pos="993"/>
          <w:tab w:val="left" w:pos="994"/>
        </w:tabs>
        <w:spacing w:before="79"/>
        <w:ind w:right="304" w:hanging="475"/>
        <w:rPr>
          <w:sz w:val="20"/>
        </w:rPr>
      </w:pPr>
      <w:r w:rsidRPr="000775F9">
        <w:rPr>
          <w:sz w:val="20"/>
        </w:rPr>
        <w:t>Paddle Fan Outlet Boxes: Nonadjustable, designed for attachment of paddle fan weighing 70 lb.</w:t>
      </w:r>
    </w:p>
    <w:p w:rsidR="000775F9" w:rsidRPr="000775F9" w:rsidRDefault="000775F9" w:rsidP="00667122">
      <w:pPr>
        <w:numPr>
          <w:ilvl w:val="3"/>
          <w:numId w:val="147"/>
        </w:numPr>
        <w:tabs>
          <w:tab w:val="left" w:pos="1453"/>
          <w:tab w:val="left" w:pos="1454"/>
        </w:tabs>
        <w:spacing w:before="7"/>
        <w:ind w:right="185"/>
        <w:rPr>
          <w:sz w:val="20"/>
        </w:rPr>
      </w:pPr>
      <w:r w:rsidRPr="000775F9">
        <w:rPr>
          <w:sz w:val="20"/>
        </w:rPr>
        <w:t>Listing and Labeling: Paddle fan outlet boxes shall be listed and labeled as defined in NFPA 70, by a qualified testing agency, and marked for intended location and</w:t>
      </w:r>
      <w:r w:rsidRPr="000775F9">
        <w:rPr>
          <w:spacing w:val="-31"/>
          <w:sz w:val="20"/>
        </w:rPr>
        <w:t xml:space="preserve"> </w:t>
      </w:r>
      <w:r w:rsidRPr="000775F9">
        <w:rPr>
          <w:sz w:val="20"/>
        </w:rPr>
        <w:t>application.</w:t>
      </w:r>
    </w:p>
    <w:p w:rsidR="000775F9" w:rsidRPr="000775F9" w:rsidRDefault="000775F9" w:rsidP="00667122">
      <w:pPr>
        <w:numPr>
          <w:ilvl w:val="2"/>
          <w:numId w:val="147"/>
        </w:numPr>
        <w:tabs>
          <w:tab w:val="left" w:pos="993"/>
          <w:tab w:val="left" w:pos="994"/>
        </w:tabs>
        <w:spacing w:before="82"/>
        <w:ind w:hanging="475"/>
        <w:rPr>
          <w:sz w:val="20"/>
        </w:rPr>
      </w:pPr>
      <w:r w:rsidRPr="000775F9">
        <w:rPr>
          <w:sz w:val="20"/>
        </w:rPr>
        <w:t>Small Sheet Metal Pull and Junction Boxes:  NEMA OS</w:t>
      </w:r>
      <w:r w:rsidRPr="000775F9">
        <w:rPr>
          <w:spacing w:val="-16"/>
          <w:sz w:val="20"/>
        </w:rPr>
        <w:t xml:space="preserve"> </w:t>
      </w:r>
      <w:r w:rsidRPr="000775F9">
        <w:rPr>
          <w:sz w:val="20"/>
        </w:rPr>
        <w:t>1.</w:t>
      </w:r>
    </w:p>
    <w:p w:rsidR="000775F9" w:rsidRPr="000775F9" w:rsidRDefault="000775F9" w:rsidP="00667122">
      <w:pPr>
        <w:numPr>
          <w:ilvl w:val="2"/>
          <w:numId w:val="147"/>
        </w:numPr>
        <w:tabs>
          <w:tab w:val="left" w:pos="993"/>
          <w:tab w:val="left" w:pos="994"/>
        </w:tabs>
        <w:spacing w:before="79"/>
        <w:ind w:right="550" w:hanging="475"/>
        <w:rPr>
          <w:sz w:val="20"/>
        </w:rPr>
      </w:pPr>
      <w:r w:rsidRPr="000775F9">
        <w:rPr>
          <w:sz w:val="20"/>
        </w:rPr>
        <w:t>Cast-Metal Access, Pull, and Junction Boxes: Comply with NEMA FB 1 and UL 1773, cast aluminum with gasketed</w:t>
      </w:r>
      <w:r w:rsidRPr="000775F9">
        <w:rPr>
          <w:spacing w:val="-11"/>
          <w:sz w:val="20"/>
        </w:rPr>
        <w:t xml:space="preserve"> </w:t>
      </w:r>
      <w:r w:rsidRPr="000775F9">
        <w:rPr>
          <w:sz w:val="20"/>
        </w:rPr>
        <w:t>cover.</w:t>
      </w:r>
    </w:p>
    <w:p w:rsidR="000775F9" w:rsidRPr="000775F9" w:rsidRDefault="000775F9" w:rsidP="00667122">
      <w:pPr>
        <w:numPr>
          <w:ilvl w:val="2"/>
          <w:numId w:val="147"/>
        </w:numPr>
        <w:tabs>
          <w:tab w:val="left" w:pos="993"/>
          <w:tab w:val="left" w:pos="994"/>
        </w:tabs>
        <w:spacing w:before="79"/>
        <w:ind w:right="746" w:hanging="475"/>
        <w:rPr>
          <w:sz w:val="20"/>
        </w:rPr>
      </w:pPr>
      <w:r w:rsidRPr="000775F9">
        <w:rPr>
          <w:sz w:val="20"/>
        </w:rPr>
        <w:t>Box extensions used to accommodate new building finishes shall be of same material</w:t>
      </w:r>
      <w:r w:rsidRPr="000775F9">
        <w:rPr>
          <w:spacing w:val="-27"/>
          <w:sz w:val="20"/>
        </w:rPr>
        <w:t xml:space="preserve"> </w:t>
      </w:r>
      <w:r w:rsidRPr="000775F9">
        <w:rPr>
          <w:sz w:val="20"/>
        </w:rPr>
        <w:t>as recessed</w:t>
      </w:r>
      <w:r w:rsidRPr="000775F9">
        <w:rPr>
          <w:spacing w:val="-5"/>
          <w:sz w:val="20"/>
        </w:rPr>
        <w:t xml:space="preserve"> </w:t>
      </w:r>
      <w:r w:rsidRPr="000775F9">
        <w:rPr>
          <w:sz w:val="20"/>
        </w:rPr>
        <w:t>box.</w:t>
      </w:r>
    </w:p>
    <w:p w:rsidR="000775F9" w:rsidRPr="000775F9" w:rsidRDefault="000775F9" w:rsidP="00667122">
      <w:pPr>
        <w:numPr>
          <w:ilvl w:val="2"/>
          <w:numId w:val="147"/>
        </w:numPr>
        <w:tabs>
          <w:tab w:val="left" w:pos="993"/>
          <w:tab w:val="left" w:pos="994"/>
        </w:tabs>
        <w:spacing w:before="80"/>
        <w:ind w:hanging="475"/>
        <w:rPr>
          <w:sz w:val="20"/>
        </w:rPr>
      </w:pPr>
      <w:r w:rsidRPr="000775F9">
        <w:rPr>
          <w:sz w:val="20"/>
        </w:rPr>
        <w:t>Device Box Dimensions:  4 inches square by 2-1/8 inches</w:t>
      </w:r>
      <w:r w:rsidRPr="000775F9">
        <w:rPr>
          <w:spacing w:val="-14"/>
          <w:sz w:val="20"/>
        </w:rPr>
        <w:t xml:space="preserve"> </w:t>
      </w:r>
      <w:r w:rsidRPr="000775F9">
        <w:rPr>
          <w:sz w:val="20"/>
        </w:rPr>
        <w:t>deep.</w:t>
      </w:r>
    </w:p>
    <w:p w:rsidR="000775F9" w:rsidRPr="000775F9" w:rsidRDefault="000775F9" w:rsidP="00667122">
      <w:pPr>
        <w:numPr>
          <w:ilvl w:val="2"/>
          <w:numId w:val="147"/>
        </w:numPr>
        <w:tabs>
          <w:tab w:val="left" w:pos="993"/>
          <w:tab w:val="left" w:pos="994"/>
        </w:tabs>
        <w:spacing w:before="82"/>
        <w:ind w:hanging="475"/>
        <w:rPr>
          <w:sz w:val="20"/>
        </w:rPr>
      </w:pPr>
      <w:r w:rsidRPr="000775F9">
        <w:rPr>
          <w:sz w:val="20"/>
        </w:rPr>
        <w:t>Gangable boxes are</w:t>
      </w:r>
      <w:r w:rsidRPr="000775F9">
        <w:rPr>
          <w:spacing w:val="-8"/>
          <w:sz w:val="20"/>
        </w:rPr>
        <w:t xml:space="preserve"> </w:t>
      </w:r>
      <w:r w:rsidRPr="000775F9">
        <w:rPr>
          <w:sz w:val="20"/>
        </w:rPr>
        <w:t>allowed.</w:t>
      </w:r>
    </w:p>
    <w:p w:rsidR="000775F9" w:rsidRPr="000775F9" w:rsidRDefault="000775F9" w:rsidP="00667122">
      <w:pPr>
        <w:numPr>
          <w:ilvl w:val="1"/>
          <w:numId w:val="147"/>
        </w:numPr>
        <w:tabs>
          <w:tab w:val="left" w:pos="634"/>
        </w:tabs>
        <w:spacing w:before="77"/>
        <w:outlineLvl w:val="2"/>
        <w:rPr>
          <w:b/>
          <w:bCs/>
          <w:sz w:val="20"/>
          <w:szCs w:val="20"/>
        </w:rPr>
      </w:pPr>
      <w:r w:rsidRPr="000775F9">
        <w:rPr>
          <w:b/>
          <w:bCs/>
          <w:sz w:val="20"/>
          <w:szCs w:val="20"/>
        </w:rPr>
        <w:t>HANDHOLES AND BOXES FOR EXTERIOR UNDERGROUND</w:t>
      </w:r>
      <w:r w:rsidRPr="000775F9">
        <w:rPr>
          <w:b/>
          <w:bCs/>
          <w:spacing w:val="-19"/>
          <w:sz w:val="20"/>
          <w:szCs w:val="20"/>
        </w:rPr>
        <w:t xml:space="preserve"> </w:t>
      </w:r>
      <w:r w:rsidRPr="000775F9">
        <w:rPr>
          <w:b/>
          <w:bCs/>
          <w:sz w:val="20"/>
          <w:szCs w:val="20"/>
        </w:rPr>
        <w:t>WIRING</w:t>
      </w:r>
    </w:p>
    <w:p w:rsidR="000775F9" w:rsidRPr="000775F9" w:rsidRDefault="000775F9" w:rsidP="00667122">
      <w:pPr>
        <w:numPr>
          <w:ilvl w:val="2"/>
          <w:numId w:val="147"/>
        </w:numPr>
        <w:tabs>
          <w:tab w:val="left" w:pos="993"/>
          <w:tab w:val="left" w:pos="994"/>
        </w:tabs>
        <w:spacing w:before="81"/>
        <w:ind w:hanging="475"/>
        <w:rPr>
          <w:sz w:val="20"/>
        </w:rPr>
      </w:pPr>
      <w:r w:rsidRPr="000775F9">
        <w:rPr>
          <w:sz w:val="20"/>
        </w:rPr>
        <w:t>General Requirements for Handholes and</w:t>
      </w:r>
      <w:r w:rsidRPr="000775F9">
        <w:rPr>
          <w:spacing w:val="-15"/>
          <w:sz w:val="20"/>
        </w:rPr>
        <w:t xml:space="preserve"> </w:t>
      </w:r>
      <w:r w:rsidRPr="000775F9">
        <w:rPr>
          <w:sz w:val="20"/>
        </w:rPr>
        <w:t>Boxes:</w:t>
      </w:r>
    </w:p>
    <w:p w:rsidR="000775F9" w:rsidRPr="000775F9" w:rsidRDefault="000775F9" w:rsidP="00667122">
      <w:pPr>
        <w:numPr>
          <w:ilvl w:val="3"/>
          <w:numId w:val="147"/>
        </w:numPr>
        <w:tabs>
          <w:tab w:val="left" w:pos="1453"/>
          <w:tab w:val="left" w:pos="1454"/>
        </w:tabs>
        <w:spacing w:before="7"/>
        <w:ind w:right="203"/>
        <w:rPr>
          <w:sz w:val="20"/>
        </w:rPr>
      </w:pPr>
      <w:r w:rsidRPr="000775F9">
        <w:rPr>
          <w:sz w:val="20"/>
        </w:rPr>
        <w:t>Boxes and handholes for use in underground systems shall be designed and identified</w:t>
      </w:r>
      <w:r w:rsidRPr="000775F9">
        <w:rPr>
          <w:spacing w:val="-25"/>
          <w:sz w:val="20"/>
        </w:rPr>
        <w:t xml:space="preserve"> </w:t>
      </w:r>
      <w:r w:rsidRPr="000775F9">
        <w:rPr>
          <w:sz w:val="20"/>
        </w:rPr>
        <w:t>as defined in NFPA 70, for intended location and</w:t>
      </w:r>
      <w:r w:rsidRPr="000775F9">
        <w:rPr>
          <w:spacing w:val="-18"/>
          <w:sz w:val="20"/>
        </w:rPr>
        <w:t xml:space="preserve"> </w:t>
      </w:r>
      <w:r w:rsidRPr="000775F9">
        <w:rPr>
          <w:sz w:val="20"/>
        </w:rPr>
        <w:t>application.</w:t>
      </w:r>
    </w:p>
    <w:p w:rsidR="000775F9" w:rsidRPr="000775F9" w:rsidRDefault="000775F9" w:rsidP="00667122">
      <w:pPr>
        <w:numPr>
          <w:ilvl w:val="3"/>
          <w:numId w:val="147"/>
        </w:numPr>
        <w:tabs>
          <w:tab w:val="left" w:pos="1453"/>
          <w:tab w:val="left" w:pos="1454"/>
        </w:tabs>
        <w:spacing w:before="10"/>
        <w:ind w:right="722"/>
        <w:rPr>
          <w:sz w:val="20"/>
        </w:rPr>
      </w:pPr>
      <w:r w:rsidRPr="000775F9">
        <w:rPr>
          <w:sz w:val="20"/>
        </w:rPr>
        <w:t>Boxes installed in wet areas shall be listed and labeled as defined in NFPA 70, by</w:t>
      </w:r>
      <w:r w:rsidRPr="000775F9">
        <w:rPr>
          <w:spacing w:val="-21"/>
          <w:sz w:val="20"/>
        </w:rPr>
        <w:t xml:space="preserve"> </w:t>
      </w:r>
      <w:r w:rsidRPr="000775F9">
        <w:rPr>
          <w:sz w:val="20"/>
        </w:rPr>
        <w:t>a qualified testing agency, and marked for intended location and</w:t>
      </w:r>
      <w:r w:rsidRPr="000775F9">
        <w:rPr>
          <w:spacing w:val="-23"/>
          <w:sz w:val="20"/>
        </w:rPr>
        <w:t xml:space="preserve"> </w:t>
      </w:r>
      <w:r w:rsidRPr="000775F9">
        <w:rPr>
          <w:sz w:val="20"/>
        </w:rPr>
        <w:t>application.</w:t>
      </w:r>
    </w:p>
    <w:p w:rsidR="000775F9" w:rsidRPr="000775F9" w:rsidRDefault="000775F9" w:rsidP="00667122">
      <w:pPr>
        <w:numPr>
          <w:ilvl w:val="2"/>
          <w:numId w:val="147"/>
        </w:numPr>
        <w:tabs>
          <w:tab w:val="left" w:pos="993"/>
          <w:tab w:val="left" w:pos="994"/>
        </w:tabs>
        <w:spacing w:before="82"/>
        <w:ind w:right="329" w:hanging="475"/>
        <w:rPr>
          <w:sz w:val="20"/>
        </w:rPr>
      </w:pPr>
      <w:r w:rsidRPr="000775F9">
        <w:rPr>
          <w:sz w:val="20"/>
        </w:rPr>
        <w:t>Fiberglass Handholes and Boxes: Molded of fiberglass-reinforced polyester resin, with frame and covers of</w:t>
      </w:r>
      <w:r w:rsidRPr="000775F9">
        <w:rPr>
          <w:spacing w:val="-8"/>
          <w:sz w:val="20"/>
        </w:rPr>
        <w:t xml:space="preserve"> </w:t>
      </w:r>
      <w:r w:rsidRPr="000775F9">
        <w:rPr>
          <w:sz w:val="20"/>
        </w:rPr>
        <w:t>fiberglass.</w:t>
      </w:r>
    </w:p>
    <w:p w:rsidR="000775F9" w:rsidRPr="000775F9" w:rsidRDefault="000775F9" w:rsidP="00667122">
      <w:pPr>
        <w:numPr>
          <w:ilvl w:val="3"/>
          <w:numId w:val="147"/>
        </w:numPr>
        <w:tabs>
          <w:tab w:val="left" w:pos="1453"/>
          <w:tab w:val="left" w:pos="1454"/>
        </w:tabs>
        <w:spacing w:before="10"/>
        <w:rPr>
          <w:sz w:val="20"/>
        </w:rPr>
      </w:pPr>
      <w:r w:rsidRPr="000775F9">
        <w:rPr>
          <w:sz w:val="20"/>
        </w:rPr>
        <w:t>Basis-of-Design</w:t>
      </w:r>
      <w:r w:rsidRPr="000775F9">
        <w:rPr>
          <w:spacing w:val="-8"/>
          <w:sz w:val="20"/>
        </w:rPr>
        <w:t xml:space="preserve"> </w:t>
      </w:r>
      <w:r w:rsidRPr="000775F9">
        <w:rPr>
          <w:sz w:val="20"/>
        </w:rPr>
        <w:t>Product:</w:t>
      </w:r>
    </w:p>
    <w:p w:rsidR="000775F9" w:rsidRPr="000775F9" w:rsidRDefault="000775F9" w:rsidP="00667122">
      <w:pPr>
        <w:numPr>
          <w:ilvl w:val="4"/>
          <w:numId w:val="147"/>
        </w:numPr>
        <w:tabs>
          <w:tab w:val="left" w:pos="1914"/>
          <w:tab w:val="left" w:pos="1915"/>
        </w:tabs>
        <w:spacing w:before="10"/>
        <w:ind w:hanging="460"/>
        <w:rPr>
          <w:sz w:val="20"/>
        </w:rPr>
      </w:pPr>
      <w:r w:rsidRPr="000775F9">
        <w:rPr>
          <w:sz w:val="20"/>
        </w:rPr>
        <w:t>Armorcast Products</w:t>
      </w:r>
      <w:r w:rsidRPr="000775F9">
        <w:rPr>
          <w:spacing w:val="-10"/>
          <w:sz w:val="20"/>
        </w:rPr>
        <w:t xml:space="preserve"> </w:t>
      </w:r>
      <w:r w:rsidRPr="000775F9">
        <w:rPr>
          <w:sz w:val="20"/>
        </w:rPr>
        <w:t>Company.</w:t>
      </w:r>
    </w:p>
    <w:p w:rsidR="000775F9" w:rsidRPr="000775F9" w:rsidRDefault="000775F9" w:rsidP="00667122">
      <w:pPr>
        <w:numPr>
          <w:ilvl w:val="4"/>
          <w:numId w:val="147"/>
        </w:numPr>
        <w:tabs>
          <w:tab w:val="left" w:pos="1914"/>
          <w:tab w:val="left" w:pos="1915"/>
        </w:tabs>
        <w:spacing w:before="10"/>
        <w:ind w:hanging="460"/>
        <w:rPr>
          <w:sz w:val="20"/>
        </w:rPr>
      </w:pPr>
      <w:r w:rsidRPr="000775F9">
        <w:rPr>
          <w:sz w:val="20"/>
        </w:rPr>
        <w:t>Carson Industries</w:t>
      </w:r>
      <w:r w:rsidRPr="000775F9">
        <w:rPr>
          <w:spacing w:val="-6"/>
          <w:sz w:val="20"/>
        </w:rPr>
        <w:t xml:space="preserve"> </w:t>
      </w:r>
      <w:r w:rsidRPr="000775F9">
        <w:rPr>
          <w:sz w:val="20"/>
        </w:rPr>
        <w:t>LLC.</w:t>
      </w:r>
    </w:p>
    <w:p w:rsidR="000775F9" w:rsidRPr="000775F9" w:rsidRDefault="000775F9" w:rsidP="00667122">
      <w:pPr>
        <w:numPr>
          <w:ilvl w:val="4"/>
          <w:numId w:val="147"/>
        </w:numPr>
        <w:tabs>
          <w:tab w:val="left" w:pos="1914"/>
          <w:tab w:val="left" w:pos="1915"/>
        </w:tabs>
        <w:spacing w:before="9"/>
        <w:ind w:hanging="460"/>
        <w:rPr>
          <w:sz w:val="20"/>
        </w:rPr>
      </w:pPr>
      <w:r w:rsidRPr="000775F9">
        <w:rPr>
          <w:sz w:val="20"/>
        </w:rPr>
        <w:t>CDR Systems Corporation; Hubbell Power</w:t>
      </w:r>
      <w:r w:rsidRPr="000775F9">
        <w:rPr>
          <w:spacing w:val="-8"/>
          <w:sz w:val="20"/>
        </w:rPr>
        <w:t xml:space="preserve"> </w:t>
      </w:r>
      <w:r w:rsidRPr="000775F9">
        <w:rPr>
          <w:sz w:val="20"/>
        </w:rPr>
        <w:t>Systems.</w:t>
      </w:r>
    </w:p>
    <w:p w:rsidR="000775F9" w:rsidRPr="000775F9" w:rsidRDefault="000775F9" w:rsidP="00667122">
      <w:pPr>
        <w:numPr>
          <w:ilvl w:val="4"/>
          <w:numId w:val="147"/>
        </w:numPr>
        <w:tabs>
          <w:tab w:val="left" w:pos="1914"/>
          <w:tab w:val="left" w:pos="1915"/>
        </w:tabs>
        <w:spacing w:before="9"/>
        <w:ind w:hanging="460"/>
        <w:rPr>
          <w:sz w:val="20"/>
        </w:rPr>
      </w:pPr>
      <w:r w:rsidRPr="000775F9">
        <w:rPr>
          <w:sz w:val="20"/>
        </w:rPr>
        <w:t>NewBasis.</w:t>
      </w:r>
    </w:p>
    <w:p w:rsidR="000775F9" w:rsidRPr="000775F9" w:rsidRDefault="000775F9" w:rsidP="00667122">
      <w:pPr>
        <w:numPr>
          <w:ilvl w:val="4"/>
          <w:numId w:val="147"/>
        </w:numPr>
        <w:tabs>
          <w:tab w:val="left" w:pos="1914"/>
          <w:tab w:val="left" w:pos="1915"/>
        </w:tabs>
        <w:spacing w:before="9"/>
        <w:ind w:hanging="460"/>
        <w:rPr>
          <w:sz w:val="20"/>
        </w:rPr>
      </w:pPr>
      <w:r w:rsidRPr="000775F9">
        <w:rPr>
          <w:sz w:val="20"/>
        </w:rPr>
        <w:t>Nordic Fiberglass,</w:t>
      </w:r>
      <w:r w:rsidRPr="000775F9">
        <w:rPr>
          <w:spacing w:val="-8"/>
          <w:sz w:val="20"/>
        </w:rPr>
        <w:t xml:space="preserve"> </w:t>
      </w:r>
      <w:r w:rsidRPr="000775F9">
        <w:rPr>
          <w:sz w:val="20"/>
        </w:rPr>
        <w:t>Inc.</w:t>
      </w:r>
    </w:p>
    <w:p w:rsidR="000775F9" w:rsidRPr="000775F9" w:rsidRDefault="000775F9" w:rsidP="00667122">
      <w:pPr>
        <w:numPr>
          <w:ilvl w:val="4"/>
          <w:numId w:val="147"/>
        </w:numPr>
        <w:tabs>
          <w:tab w:val="left" w:pos="1914"/>
          <w:tab w:val="left" w:pos="1915"/>
        </w:tabs>
        <w:spacing w:before="9"/>
        <w:ind w:hanging="460"/>
        <w:rPr>
          <w:sz w:val="20"/>
        </w:rPr>
      </w:pPr>
      <w:r w:rsidRPr="000775F9">
        <w:rPr>
          <w:sz w:val="20"/>
        </w:rPr>
        <w:t>Oldcastle Precast, Inc.; Christy Concrete</w:t>
      </w:r>
      <w:r w:rsidRPr="000775F9">
        <w:rPr>
          <w:spacing w:val="-13"/>
          <w:sz w:val="20"/>
        </w:rPr>
        <w:t xml:space="preserve"> </w:t>
      </w:r>
      <w:r w:rsidRPr="000775F9">
        <w:rPr>
          <w:sz w:val="20"/>
        </w:rPr>
        <w:t>Products.</w:t>
      </w:r>
    </w:p>
    <w:p w:rsidR="000775F9" w:rsidRPr="000775F9" w:rsidRDefault="000775F9" w:rsidP="00667122">
      <w:pPr>
        <w:numPr>
          <w:ilvl w:val="4"/>
          <w:numId w:val="147"/>
        </w:numPr>
        <w:tabs>
          <w:tab w:val="left" w:pos="1914"/>
          <w:tab w:val="left" w:pos="1915"/>
        </w:tabs>
        <w:spacing w:before="9"/>
        <w:ind w:hanging="460"/>
        <w:rPr>
          <w:sz w:val="20"/>
        </w:rPr>
      </w:pPr>
      <w:r w:rsidRPr="000775F9">
        <w:rPr>
          <w:sz w:val="20"/>
        </w:rPr>
        <w:t>Synertech Moulded Products; a division of Oldcastle Precast,</w:t>
      </w:r>
      <w:r w:rsidRPr="000775F9">
        <w:rPr>
          <w:spacing w:val="-16"/>
          <w:sz w:val="20"/>
        </w:rPr>
        <w:t xml:space="preserve"> </w:t>
      </w:r>
      <w:r w:rsidRPr="000775F9">
        <w:rPr>
          <w:sz w:val="20"/>
        </w:rPr>
        <w:t>Inc.</w:t>
      </w:r>
    </w:p>
    <w:p w:rsidR="000775F9" w:rsidRPr="000775F9" w:rsidRDefault="000775F9" w:rsidP="00667122">
      <w:pPr>
        <w:numPr>
          <w:ilvl w:val="3"/>
          <w:numId w:val="147"/>
        </w:numPr>
        <w:tabs>
          <w:tab w:val="left" w:pos="1453"/>
          <w:tab w:val="left" w:pos="1454"/>
        </w:tabs>
        <w:spacing w:before="9"/>
        <w:rPr>
          <w:sz w:val="20"/>
        </w:rPr>
      </w:pPr>
      <w:r w:rsidRPr="000775F9">
        <w:rPr>
          <w:sz w:val="20"/>
        </w:rPr>
        <w:t>Standard:  Comply with SCTE</w:t>
      </w:r>
      <w:r w:rsidRPr="000775F9">
        <w:rPr>
          <w:spacing w:val="-10"/>
          <w:sz w:val="20"/>
        </w:rPr>
        <w:t xml:space="preserve"> </w:t>
      </w:r>
      <w:r w:rsidRPr="000775F9">
        <w:rPr>
          <w:sz w:val="20"/>
        </w:rPr>
        <w:t>77.</w:t>
      </w:r>
    </w:p>
    <w:p w:rsidR="000775F9" w:rsidRPr="000775F9" w:rsidRDefault="000775F9" w:rsidP="00667122">
      <w:pPr>
        <w:numPr>
          <w:ilvl w:val="3"/>
          <w:numId w:val="147"/>
        </w:numPr>
        <w:tabs>
          <w:tab w:val="left" w:pos="1453"/>
          <w:tab w:val="left" w:pos="1454"/>
        </w:tabs>
        <w:spacing w:before="9"/>
        <w:rPr>
          <w:sz w:val="20"/>
        </w:rPr>
      </w:pPr>
      <w:r w:rsidRPr="000775F9">
        <w:rPr>
          <w:sz w:val="20"/>
        </w:rPr>
        <w:t>Color of Frame and Cover:</w:t>
      </w:r>
      <w:r w:rsidRPr="000775F9">
        <w:rPr>
          <w:spacing w:val="48"/>
          <w:sz w:val="20"/>
        </w:rPr>
        <w:t xml:space="preserve"> </w:t>
      </w:r>
      <w:r w:rsidRPr="000775F9">
        <w:rPr>
          <w:sz w:val="20"/>
        </w:rPr>
        <w:t>Green.</w:t>
      </w:r>
    </w:p>
    <w:p w:rsidR="000775F9" w:rsidRPr="000775F9" w:rsidRDefault="000775F9" w:rsidP="00667122">
      <w:pPr>
        <w:numPr>
          <w:ilvl w:val="3"/>
          <w:numId w:val="147"/>
        </w:numPr>
        <w:tabs>
          <w:tab w:val="left" w:pos="1453"/>
          <w:tab w:val="left" w:pos="1454"/>
        </w:tabs>
        <w:spacing w:before="9"/>
        <w:rPr>
          <w:sz w:val="20"/>
        </w:rPr>
      </w:pPr>
      <w:r w:rsidRPr="000775F9">
        <w:rPr>
          <w:sz w:val="20"/>
        </w:rPr>
        <w:t>Configuration:  Designed for flush burial with open bottom unless otherwise</w:t>
      </w:r>
      <w:r w:rsidRPr="000775F9">
        <w:rPr>
          <w:spacing w:val="-24"/>
          <w:sz w:val="20"/>
        </w:rPr>
        <w:t xml:space="preserve"> </w:t>
      </w:r>
      <w:r w:rsidRPr="000775F9">
        <w:rPr>
          <w:sz w:val="20"/>
        </w:rPr>
        <w:t>indicated.</w:t>
      </w:r>
    </w:p>
    <w:p w:rsidR="000775F9" w:rsidRPr="000775F9" w:rsidRDefault="000775F9" w:rsidP="00667122">
      <w:pPr>
        <w:numPr>
          <w:ilvl w:val="3"/>
          <w:numId w:val="147"/>
        </w:numPr>
        <w:tabs>
          <w:tab w:val="left" w:pos="1453"/>
          <w:tab w:val="left" w:pos="1454"/>
        </w:tabs>
        <w:spacing w:before="9"/>
        <w:ind w:right="281"/>
        <w:rPr>
          <w:sz w:val="20"/>
        </w:rPr>
      </w:pPr>
      <w:r w:rsidRPr="000775F9">
        <w:rPr>
          <w:sz w:val="20"/>
        </w:rPr>
        <w:t>Cover: Weatherproof, secured by tamper-resistant locking devices and having structural load rating consistent with enclosure and handhole</w:t>
      </w:r>
      <w:r w:rsidRPr="000775F9">
        <w:rPr>
          <w:spacing w:val="-21"/>
          <w:sz w:val="20"/>
        </w:rPr>
        <w:t xml:space="preserve"> </w:t>
      </w:r>
      <w:r w:rsidRPr="000775F9">
        <w:rPr>
          <w:sz w:val="20"/>
        </w:rPr>
        <w:t>location.</w:t>
      </w:r>
    </w:p>
    <w:p w:rsidR="000775F9" w:rsidRPr="000775F9" w:rsidRDefault="000775F9" w:rsidP="00667122">
      <w:pPr>
        <w:numPr>
          <w:ilvl w:val="3"/>
          <w:numId w:val="147"/>
        </w:numPr>
        <w:tabs>
          <w:tab w:val="left" w:pos="1453"/>
          <w:tab w:val="left" w:pos="1454"/>
        </w:tabs>
        <w:spacing w:before="7"/>
        <w:rPr>
          <w:sz w:val="20"/>
        </w:rPr>
      </w:pPr>
      <w:r w:rsidRPr="000775F9">
        <w:rPr>
          <w:sz w:val="20"/>
        </w:rPr>
        <w:t>Cover Finish:  Nonskid finish shall have a minimum coefficient of friction of</w:t>
      </w:r>
      <w:r w:rsidRPr="000775F9">
        <w:rPr>
          <w:spacing w:val="-25"/>
          <w:sz w:val="20"/>
        </w:rPr>
        <w:t xml:space="preserve"> </w:t>
      </w:r>
      <w:r w:rsidRPr="000775F9">
        <w:rPr>
          <w:sz w:val="20"/>
        </w:rPr>
        <w:t>0.50.</w:t>
      </w:r>
    </w:p>
    <w:p w:rsidR="000775F9" w:rsidRPr="000775F9" w:rsidRDefault="000775F9" w:rsidP="00667122">
      <w:pPr>
        <w:numPr>
          <w:ilvl w:val="3"/>
          <w:numId w:val="147"/>
        </w:numPr>
        <w:tabs>
          <w:tab w:val="left" w:pos="1453"/>
          <w:tab w:val="left" w:pos="1454"/>
        </w:tabs>
        <w:spacing w:before="10"/>
        <w:rPr>
          <w:sz w:val="20"/>
        </w:rPr>
      </w:pPr>
      <w:r w:rsidRPr="000775F9">
        <w:rPr>
          <w:sz w:val="20"/>
        </w:rPr>
        <w:t>Cover Legend:  Molded lettering,</w:t>
      </w:r>
      <w:r w:rsidRPr="000775F9">
        <w:rPr>
          <w:spacing w:val="-12"/>
          <w:sz w:val="20"/>
        </w:rPr>
        <w:t xml:space="preserve"> </w:t>
      </w:r>
      <w:r w:rsidRPr="000775F9">
        <w:rPr>
          <w:sz w:val="20"/>
        </w:rPr>
        <w:t>"ELECTRIC.".</w:t>
      </w:r>
    </w:p>
    <w:p w:rsidR="000775F9" w:rsidRPr="000775F9" w:rsidRDefault="000775F9" w:rsidP="00667122">
      <w:pPr>
        <w:numPr>
          <w:ilvl w:val="3"/>
          <w:numId w:val="147"/>
        </w:numPr>
        <w:tabs>
          <w:tab w:val="left" w:pos="1453"/>
          <w:tab w:val="left" w:pos="1454"/>
        </w:tabs>
        <w:spacing w:before="10"/>
        <w:ind w:right="348"/>
        <w:rPr>
          <w:sz w:val="20"/>
        </w:rPr>
      </w:pPr>
      <w:r w:rsidRPr="000775F9">
        <w:rPr>
          <w:sz w:val="20"/>
        </w:rPr>
        <w:t>Conduit Entrance Provisions: Conduit-terminating fittings shall mate with entering ducts for secure, fixed installation in enclosure</w:t>
      </w:r>
      <w:r w:rsidRPr="000775F9">
        <w:rPr>
          <w:spacing w:val="-20"/>
          <w:sz w:val="20"/>
        </w:rPr>
        <w:t xml:space="preserve"> </w:t>
      </w:r>
      <w:r w:rsidRPr="000775F9">
        <w:rPr>
          <w:sz w:val="20"/>
        </w:rPr>
        <w:t>wall.</w:t>
      </w:r>
    </w:p>
    <w:p w:rsidR="000775F9" w:rsidRPr="000775F9" w:rsidRDefault="000775F9" w:rsidP="00667122">
      <w:pPr>
        <w:numPr>
          <w:ilvl w:val="3"/>
          <w:numId w:val="147"/>
        </w:numPr>
        <w:tabs>
          <w:tab w:val="left" w:pos="1453"/>
          <w:tab w:val="left" w:pos="1454"/>
        </w:tabs>
        <w:spacing w:before="9"/>
        <w:ind w:right="367"/>
        <w:rPr>
          <w:sz w:val="20"/>
        </w:rPr>
      </w:pPr>
      <w:r w:rsidRPr="000775F9">
        <w:rPr>
          <w:sz w:val="20"/>
        </w:rPr>
        <w:t>Handholes 12 Inches Wide by 24 Inches Long and Larger: Have inserts for cable racks and pulling-in irons installed before concrete is</w:t>
      </w:r>
      <w:r w:rsidRPr="000775F9">
        <w:rPr>
          <w:spacing w:val="-19"/>
          <w:sz w:val="20"/>
        </w:rPr>
        <w:t xml:space="preserve"> </w:t>
      </w:r>
      <w:r w:rsidRPr="000775F9">
        <w:rPr>
          <w:sz w:val="20"/>
        </w:rPr>
        <w:t>poured.</w:t>
      </w:r>
    </w:p>
    <w:p w:rsidR="000775F9" w:rsidRPr="000775F9" w:rsidRDefault="000775F9" w:rsidP="00667122">
      <w:pPr>
        <w:numPr>
          <w:ilvl w:val="1"/>
          <w:numId w:val="147"/>
        </w:numPr>
        <w:tabs>
          <w:tab w:val="left" w:pos="634"/>
        </w:tabs>
        <w:spacing w:before="79"/>
        <w:outlineLvl w:val="2"/>
        <w:rPr>
          <w:b/>
          <w:bCs/>
          <w:sz w:val="20"/>
          <w:szCs w:val="20"/>
        </w:rPr>
      </w:pPr>
      <w:r w:rsidRPr="000775F9">
        <w:rPr>
          <w:b/>
          <w:bCs/>
          <w:sz w:val="20"/>
          <w:szCs w:val="20"/>
        </w:rPr>
        <w:t>SOURCE QUALITY CONTROL FOR UNDERGROUND</w:t>
      </w:r>
      <w:r w:rsidRPr="000775F9">
        <w:rPr>
          <w:b/>
          <w:bCs/>
          <w:spacing w:val="-16"/>
          <w:sz w:val="20"/>
          <w:szCs w:val="20"/>
        </w:rPr>
        <w:t xml:space="preserve"> </w:t>
      </w:r>
      <w:r w:rsidRPr="000775F9">
        <w:rPr>
          <w:b/>
          <w:bCs/>
          <w:sz w:val="20"/>
          <w:szCs w:val="20"/>
        </w:rPr>
        <w:t>ENCLOSURES</w:t>
      </w:r>
    </w:p>
    <w:p w:rsidR="000775F9" w:rsidRPr="000775F9" w:rsidRDefault="000775F9" w:rsidP="00667122">
      <w:pPr>
        <w:numPr>
          <w:ilvl w:val="2"/>
          <w:numId w:val="147"/>
        </w:numPr>
        <w:tabs>
          <w:tab w:val="left" w:pos="993"/>
          <w:tab w:val="left" w:pos="994"/>
        </w:tabs>
        <w:spacing w:before="82"/>
        <w:ind w:right="109" w:hanging="475"/>
        <w:rPr>
          <w:sz w:val="20"/>
        </w:rPr>
      </w:pPr>
      <w:r w:rsidRPr="000775F9">
        <w:rPr>
          <w:sz w:val="20"/>
        </w:rPr>
        <w:t>Handhole and Pull-Box Prototype Test:  Test prototypes of handholes and boxes for compliance with SCTE 77.  Strength tests shall be for specified tier ratings of products</w:t>
      </w:r>
      <w:r w:rsidRPr="000775F9">
        <w:rPr>
          <w:spacing w:val="-24"/>
          <w:sz w:val="20"/>
        </w:rPr>
        <w:t xml:space="preserve"> </w:t>
      </w:r>
      <w:r w:rsidRPr="000775F9">
        <w:rPr>
          <w:sz w:val="20"/>
        </w:rPr>
        <w:t>supplied.</w:t>
      </w:r>
    </w:p>
    <w:p w:rsidR="000775F9" w:rsidRPr="000775F9" w:rsidRDefault="000775F9" w:rsidP="00667122">
      <w:pPr>
        <w:numPr>
          <w:ilvl w:val="3"/>
          <w:numId w:val="147"/>
        </w:numPr>
        <w:tabs>
          <w:tab w:val="left" w:pos="1453"/>
          <w:tab w:val="left" w:pos="1454"/>
        </w:tabs>
        <w:spacing w:before="10"/>
        <w:rPr>
          <w:sz w:val="20"/>
        </w:rPr>
      </w:pPr>
      <w:r w:rsidRPr="000775F9">
        <w:rPr>
          <w:sz w:val="20"/>
        </w:rPr>
        <w:t>Tests of materials shall be performed by an independent testing</w:t>
      </w:r>
      <w:r w:rsidRPr="000775F9">
        <w:rPr>
          <w:spacing w:val="-23"/>
          <w:sz w:val="20"/>
        </w:rPr>
        <w:t xml:space="preserve"> </w:t>
      </w:r>
      <w:r w:rsidRPr="000775F9">
        <w:rPr>
          <w:sz w:val="20"/>
        </w:rPr>
        <w:t>agency.</w:t>
      </w:r>
    </w:p>
    <w:p w:rsidR="000775F9" w:rsidRPr="000775F9" w:rsidRDefault="000775F9" w:rsidP="00667122">
      <w:pPr>
        <w:numPr>
          <w:ilvl w:val="3"/>
          <w:numId w:val="147"/>
        </w:numPr>
        <w:tabs>
          <w:tab w:val="left" w:pos="1453"/>
          <w:tab w:val="left" w:pos="1454"/>
        </w:tabs>
        <w:spacing w:before="10"/>
        <w:ind w:right="177"/>
        <w:rPr>
          <w:sz w:val="20"/>
        </w:rPr>
      </w:pPr>
      <w:r w:rsidRPr="000775F9">
        <w:rPr>
          <w:sz w:val="20"/>
        </w:rPr>
        <w:t>Strength tests of complete boxes and covers shall be by either an independent testing agency or manufacturer. A qualified registered professional engineer shall certify tests by manufacturer.</w:t>
      </w:r>
    </w:p>
    <w:p w:rsidR="000775F9" w:rsidRPr="000775F9" w:rsidRDefault="000775F9" w:rsidP="00667122">
      <w:pPr>
        <w:numPr>
          <w:ilvl w:val="3"/>
          <w:numId w:val="147"/>
        </w:numPr>
        <w:tabs>
          <w:tab w:val="left" w:pos="1453"/>
          <w:tab w:val="left" w:pos="1454"/>
        </w:tabs>
        <w:spacing w:before="10"/>
        <w:ind w:right="175"/>
        <w:rPr>
          <w:sz w:val="20"/>
        </w:rPr>
      </w:pPr>
      <w:r w:rsidRPr="000775F9">
        <w:rPr>
          <w:sz w:val="20"/>
        </w:rPr>
        <w:t>Testing machine pressure gages shall have current calibration certification complying</w:t>
      </w:r>
      <w:r w:rsidRPr="000775F9">
        <w:rPr>
          <w:spacing w:val="-27"/>
          <w:sz w:val="20"/>
        </w:rPr>
        <w:t xml:space="preserve"> </w:t>
      </w:r>
      <w:r w:rsidRPr="000775F9">
        <w:rPr>
          <w:sz w:val="20"/>
        </w:rPr>
        <w:t>with ISO 9000 and ISO 10012 and traceable to NIST</w:t>
      </w:r>
      <w:r w:rsidRPr="000775F9">
        <w:rPr>
          <w:spacing w:val="-14"/>
          <w:sz w:val="20"/>
        </w:rPr>
        <w:t xml:space="preserve"> </w:t>
      </w:r>
      <w:r w:rsidRPr="000775F9">
        <w:rPr>
          <w:sz w:val="20"/>
        </w:rPr>
        <w:t>standards.</w:t>
      </w:r>
    </w:p>
    <w:p w:rsidR="000775F9" w:rsidRPr="000775F9" w:rsidRDefault="000775F9" w:rsidP="000775F9">
      <w:pPr>
        <w:rPr>
          <w:sz w:val="20"/>
        </w:rPr>
        <w:sectPr w:rsidR="000775F9" w:rsidRPr="000775F9">
          <w:footerReference w:type="default" r:id="rId416"/>
          <w:pgSz w:w="12240" w:h="15840"/>
          <w:pgMar w:top="1360" w:right="1340" w:bottom="680" w:left="1340" w:header="0" w:footer="486" w:gutter="0"/>
          <w:cols w:space="720"/>
        </w:sectPr>
      </w:pPr>
    </w:p>
    <w:p w:rsidR="000775F9" w:rsidRPr="000775F9" w:rsidRDefault="000775F9" w:rsidP="000775F9">
      <w:pPr>
        <w:spacing w:before="77"/>
        <w:ind w:left="100"/>
        <w:outlineLvl w:val="2"/>
        <w:rPr>
          <w:b/>
          <w:bCs/>
          <w:sz w:val="20"/>
          <w:szCs w:val="20"/>
        </w:rPr>
      </w:pPr>
      <w:r w:rsidRPr="000775F9">
        <w:rPr>
          <w:b/>
          <w:bCs/>
          <w:sz w:val="20"/>
          <w:szCs w:val="20"/>
        </w:rPr>
        <w:t>PART 3 EXECUTION</w:t>
      </w:r>
    </w:p>
    <w:p w:rsidR="000775F9" w:rsidRPr="000775F9" w:rsidRDefault="000775F9" w:rsidP="00667122">
      <w:pPr>
        <w:numPr>
          <w:ilvl w:val="1"/>
          <w:numId w:val="146"/>
        </w:numPr>
        <w:tabs>
          <w:tab w:val="left" w:pos="634"/>
        </w:tabs>
        <w:spacing w:before="79"/>
        <w:rPr>
          <w:b/>
          <w:sz w:val="20"/>
        </w:rPr>
      </w:pPr>
      <w:r w:rsidRPr="000775F9">
        <w:rPr>
          <w:b/>
          <w:sz w:val="20"/>
        </w:rPr>
        <w:t>RACEWAY</w:t>
      </w:r>
      <w:r w:rsidRPr="000775F9">
        <w:rPr>
          <w:b/>
          <w:spacing w:val="-9"/>
          <w:sz w:val="20"/>
        </w:rPr>
        <w:t xml:space="preserve"> </w:t>
      </w:r>
      <w:r w:rsidRPr="000775F9">
        <w:rPr>
          <w:b/>
          <w:sz w:val="20"/>
        </w:rPr>
        <w:t>APPLICATION</w:t>
      </w:r>
    </w:p>
    <w:p w:rsidR="000775F9" w:rsidRPr="000775F9" w:rsidRDefault="000775F9" w:rsidP="00667122">
      <w:pPr>
        <w:numPr>
          <w:ilvl w:val="2"/>
          <w:numId w:val="146"/>
        </w:numPr>
        <w:tabs>
          <w:tab w:val="left" w:pos="993"/>
          <w:tab w:val="left" w:pos="994"/>
        </w:tabs>
        <w:spacing w:before="82"/>
        <w:ind w:hanging="475"/>
        <w:rPr>
          <w:sz w:val="20"/>
        </w:rPr>
      </w:pPr>
      <w:r w:rsidRPr="000775F9">
        <w:rPr>
          <w:sz w:val="20"/>
        </w:rPr>
        <w:t>Outdoors:  Apply raceway products as specified below unless otherwise</w:t>
      </w:r>
      <w:r w:rsidRPr="000775F9">
        <w:rPr>
          <w:spacing w:val="-19"/>
          <w:sz w:val="20"/>
        </w:rPr>
        <w:t xml:space="preserve"> </w:t>
      </w:r>
      <w:r w:rsidRPr="000775F9">
        <w:rPr>
          <w:sz w:val="20"/>
        </w:rPr>
        <w:t>indicated:</w:t>
      </w:r>
    </w:p>
    <w:p w:rsidR="000775F9" w:rsidRPr="000775F9" w:rsidRDefault="000775F9" w:rsidP="00667122">
      <w:pPr>
        <w:numPr>
          <w:ilvl w:val="3"/>
          <w:numId w:val="146"/>
        </w:numPr>
        <w:tabs>
          <w:tab w:val="left" w:pos="1453"/>
          <w:tab w:val="left" w:pos="1454"/>
        </w:tabs>
        <w:spacing w:before="7"/>
        <w:rPr>
          <w:sz w:val="20"/>
        </w:rPr>
      </w:pPr>
      <w:r w:rsidRPr="000775F9">
        <w:rPr>
          <w:sz w:val="20"/>
        </w:rPr>
        <w:t>Exposed Conduit:</w:t>
      </w:r>
      <w:r w:rsidRPr="000775F9">
        <w:rPr>
          <w:spacing w:val="52"/>
          <w:sz w:val="20"/>
        </w:rPr>
        <w:t xml:space="preserve"> </w:t>
      </w:r>
      <w:r w:rsidRPr="000775F9">
        <w:rPr>
          <w:sz w:val="20"/>
        </w:rPr>
        <w:t>GRC.</w:t>
      </w:r>
    </w:p>
    <w:p w:rsidR="000775F9" w:rsidRPr="000775F9" w:rsidRDefault="000775F9" w:rsidP="00667122">
      <w:pPr>
        <w:numPr>
          <w:ilvl w:val="3"/>
          <w:numId w:val="146"/>
        </w:numPr>
        <w:tabs>
          <w:tab w:val="left" w:pos="1453"/>
          <w:tab w:val="left" w:pos="1454"/>
        </w:tabs>
        <w:spacing w:before="9"/>
        <w:rPr>
          <w:sz w:val="20"/>
        </w:rPr>
      </w:pPr>
      <w:r w:rsidRPr="000775F9">
        <w:rPr>
          <w:sz w:val="20"/>
        </w:rPr>
        <w:t>Concealed Conduit, Aboveground:</w:t>
      </w:r>
      <w:r w:rsidRPr="000775F9">
        <w:rPr>
          <w:spacing w:val="47"/>
          <w:sz w:val="20"/>
        </w:rPr>
        <w:t xml:space="preserve"> </w:t>
      </w:r>
      <w:r w:rsidRPr="000775F9">
        <w:rPr>
          <w:sz w:val="20"/>
        </w:rPr>
        <w:t>EMT.</w:t>
      </w:r>
    </w:p>
    <w:p w:rsidR="000775F9" w:rsidRPr="000775F9" w:rsidRDefault="000775F9" w:rsidP="00667122">
      <w:pPr>
        <w:numPr>
          <w:ilvl w:val="3"/>
          <w:numId w:val="146"/>
        </w:numPr>
        <w:tabs>
          <w:tab w:val="left" w:pos="1453"/>
          <w:tab w:val="left" w:pos="1454"/>
        </w:tabs>
        <w:spacing w:before="9"/>
        <w:rPr>
          <w:sz w:val="20"/>
        </w:rPr>
      </w:pPr>
      <w:r w:rsidRPr="000775F9">
        <w:rPr>
          <w:sz w:val="20"/>
        </w:rPr>
        <w:t>Underground Conduit:  RNC, Type</w:t>
      </w:r>
      <w:r w:rsidRPr="000775F9">
        <w:rPr>
          <w:spacing w:val="-10"/>
          <w:sz w:val="20"/>
        </w:rPr>
        <w:t xml:space="preserve"> </w:t>
      </w:r>
      <w:r w:rsidRPr="000775F9">
        <w:rPr>
          <w:sz w:val="20"/>
        </w:rPr>
        <w:t>EPC-40-PVC.</w:t>
      </w:r>
    </w:p>
    <w:p w:rsidR="000775F9" w:rsidRPr="000775F9" w:rsidRDefault="000775F9" w:rsidP="00667122">
      <w:pPr>
        <w:numPr>
          <w:ilvl w:val="3"/>
          <w:numId w:val="146"/>
        </w:numPr>
        <w:tabs>
          <w:tab w:val="left" w:pos="1453"/>
          <w:tab w:val="left" w:pos="1454"/>
        </w:tabs>
        <w:spacing w:before="9"/>
        <w:ind w:right="441"/>
        <w:rPr>
          <w:sz w:val="20"/>
        </w:rPr>
      </w:pPr>
      <w:r w:rsidRPr="000775F9">
        <w:rPr>
          <w:sz w:val="20"/>
        </w:rPr>
        <w:t>Connection to Vibrating Equipment (Including Transformers and Hydraulic,</w:t>
      </w:r>
      <w:r w:rsidRPr="000775F9">
        <w:rPr>
          <w:spacing w:val="-23"/>
          <w:sz w:val="20"/>
        </w:rPr>
        <w:t xml:space="preserve"> </w:t>
      </w:r>
      <w:r w:rsidRPr="000775F9">
        <w:rPr>
          <w:sz w:val="20"/>
        </w:rPr>
        <w:t>Pneumatic, Electric Solenoid, or Motor-Driven Equipment):</w:t>
      </w:r>
      <w:r w:rsidRPr="000775F9">
        <w:rPr>
          <w:spacing w:val="41"/>
          <w:sz w:val="20"/>
        </w:rPr>
        <w:t xml:space="preserve"> </w:t>
      </w:r>
      <w:r w:rsidRPr="000775F9">
        <w:rPr>
          <w:sz w:val="20"/>
        </w:rPr>
        <w:t>LFMC.</w:t>
      </w:r>
    </w:p>
    <w:p w:rsidR="000775F9" w:rsidRPr="000775F9" w:rsidRDefault="000775F9" w:rsidP="00667122">
      <w:pPr>
        <w:numPr>
          <w:ilvl w:val="3"/>
          <w:numId w:val="146"/>
        </w:numPr>
        <w:tabs>
          <w:tab w:val="left" w:pos="1453"/>
          <w:tab w:val="left" w:pos="1454"/>
        </w:tabs>
        <w:spacing w:before="9"/>
        <w:rPr>
          <w:sz w:val="20"/>
        </w:rPr>
      </w:pPr>
      <w:r w:rsidRPr="000775F9">
        <w:rPr>
          <w:sz w:val="20"/>
        </w:rPr>
        <w:t>Boxes and Enclosures, Aboveground:  NEMA 250, Type</w:t>
      </w:r>
      <w:r w:rsidRPr="000775F9">
        <w:rPr>
          <w:spacing w:val="-14"/>
          <w:sz w:val="20"/>
        </w:rPr>
        <w:t xml:space="preserve"> </w:t>
      </w:r>
      <w:r w:rsidRPr="000775F9">
        <w:rPr>
          <w:sz w:val="20"/>
        </w:rPr>
        <w:t>3R.</w:t>
      </w:r>
    </w:p>
    <w:p w:rsidR="000775F9" w:rsidRPr="000775F9" w:rsidRDefault="000775F9" w:rsidP="00667122">
      <w:pPr>
        <w:numPr>
          <w:ilvl w:val="2"/>
          <w:numId w:val="146"/>
        </w:numPr>
        <w:tabs>
          <w:tab w:val="left" w:pos="993"/>
          <w:tab w:val="left" w:pos="994"/>
        </w:tabs>
        <w:spacing w:before="81"/>
        <w:ind w:hanging="475"/>
        <w:rPr>
          <w:sz w:val="20"/>
        </w:rPr>
      </w:pPr>
      <w:r w:rsidRPr="000775F9">
        <w:rPr>
          <w:sz w:val="20"/>
        </w:rPr>
        <w:t>Indoors:  Apply raceway products as specified below unless otherwise</w:t>
      </w:r>
      <w:r w:rsidRPr="000775F9">
        <w:rPr>
          <w:spacing w:val="-31"/>
          <w:sz w:val="20"/>
        </w:rPr>
        <w:t xml:space="preserve"> </w:t>
      </w:r>
      <w:r w:rsidRPr="000775F9">
        <w:rPr>
          <w:sz w:val="20"/>
        </w:rPr>
        <w:t>indicated:</w:t>
      </w:r>
    </w:p>
    <w:p w:rsidR="000775F9" w:rsidRPr="000775F9" w:rsidRDefault="000775F9" w:rsidP="00667122">
      <w:pPr>
        <w:numPr>
          <w:ilvl w:val="3"/>
          <w:numId w:val="146"/>
        </w:numPr>
        <w:tabs>
          <w:tab w:val="left" w:pos="1453"/>
          <w:tab w:val="left" w:pos="1454"/>
        </w:tabs>
        <w:spacing w:before="7"/>
        <w:rPr>
          <w:sz w:val="20"/>
        </w:rPr>
      </w:pPr>
      <w:r w:rsidRPr="000775F9">
        <w:rPr>
          <w:sz w:val="20"/>
        </w:rPr>
        <w:t>Exposed, Not Subject to Physical Damage, and Panel and Transformer feeders:</w:t>
      </w:r>
      <w:r w:rsidRPr="000775F9">
        <w:rPr>
          <w:spacing w:val="41"/>
          <w:sz w:val="20"/>
        </w:rPr>
        <w:t xml:space="preserve"> </w:t>
      </w:r>
      <w:r w:rsidRPr="000775F9">
        <w:rPr>
          <w:sz w:val="20"/>
        </w:rPr>
        <w:t>EMT.</w:t>
      </w:r>
    </w:p>
    <w:p w:rsidR="000775F9" w:rsidRPr="000775F9" w:rsidRDefault="000775F9" w:rsidP="00667122">
      <w:pPr>
        <w:numPr>
          <w:ilvl w:val="3"/>
          <w:numId w:val="146"/>
        </w:numPr>
        <w:tabs>
          <w:tab w:val="left" w:pos="1453"/>
          <w:tab w:val="left" w:pos="1454"/>
        </w:tabs>
        <w:spacing w:before="10"/>
        <w:rPr>
          <w:sz w:val="20"/>
        </w:rPr>
      </w:pPr>
      <w:r w:rsidRPr="000775F9">
        <w:rPr>
          <w:sz w:val="20"/>
        </w:rPr>
        <w:t>Concealed in Ceilings and Interior Walls and Partitions:  None</w:t>
      </w:r>
      <w:r w:rsidRPr="000775F9">
        <w:rPr>
          <w:spacing w:val="-13"/>
          <w:sz w:val="20"/>
        </w:rPr>
        <w:t xml:space="preserve"> </w:t>
      </w:r>
      <w:r w:rsidRPr="000775F9">
        <w:rPr>
          <w:sz w:val="20"/>
        </w:rPr>
        <w:t>required.</w:t>
      </w:r>
    </w:p>
    <w:p w:rsidR="000775F9" w:rsidRPr="000775F9" w:rsidRDefault="000775F9" w:rsidP="00667122">
      <w:pPr>
        <w:numPr>
          <w:ilvl w:val="3"/>
          <w:numId w:val="146"/>
        </w:numPr>
        <w:tabs>
          <w:tab w:val="left" w:pos="1453"/>
          <w:tab w:val="left" w:pos="1454"/>
        </w:tabs>
        <w:spacing w:before="11"/>
        <w:ind w:right="244"/>
        <w:rPr>
          <w:sz w:val="20"/>
        </w:rPr>
      </w:pPr>
      <w:r w:rsidRPr="000775F9">
        <w:rPr>
          <w:sz w:val="20"/>
        </w:rPr>
        <w:t>Connection to Vibrating Equipment (Including Hydraulic, Pneumatic, Electric Solenoid,</w:t>
      </w:r>
      <w:r w:rsidRPr="000775F9">
        <w:rPr>
          <w:spacing w:val="-27"/>
          <w:sz w:val="20"/>
        </w:rPr>
        <w:t xml:space="preserve"> </w:t>
      </w:r>
      <w:r w:rsidRPr="000775F9">
        <w:rPr>
          <w:sz w:val="20"/>
        </w:rPr>
        <w:t>or Motor-Driven Equipment):  Not required, except use LFMC in damp or wet</w:t>
      </w:r>
      <w:r w:rsidRPr="000775F9">
        <w:rPr>
          <w:spacing w:val="-31"/>
          <w:sz w:val="20"/>
        </w:rPr>
        <w:t xml:space="preserve"> </w:t>
      </w:r>
      <w:r w:rsidRPr="000775F9">
        <w:rPr>
          <w:sz w:val="20"/>
        </w:rPr>
        <w:t>locations.</w:t>
      </w:r>
    </w:p>
    <w:p w:rsidR="000775F9" w:rsidRPr="000775F9" w:rsidRDefault="000775F9" w:rsidP="00667122">
      <w:pPr>
        <w:numPr>
          <w:ilvl w:val="3"/>
          <w:numId w:val="146"/>
        </w:numPr>
        <w:tabs>
          <w:tab w:val="left" w:pos="1453"/>
          <w:tab w:val="left" w:pos="1454"/>
        </w:tabs>
        <w:spacing w:before="10"/>
        <w:rPr>
          <w:sz w:val="20"/>
        </w:rPr>
      </w:pPr>
      <w:r w:rsidRPr="000775F9">
        <w:rPr>
          <w:sz w:val="20"/>
        </w:rPr>
        <w:t>Boxes and Enclosures:  NEMA 250, Type</w:t>
      </w:r>
      <w:r w:rsidRPr="000775F9">
        <w:rPr>
          <w:spacing w:val="-12"/>
          <w:sz w:val="20"/>
        </w:rPr>
        <w:t xml:space="preserve"> </w:t>
      </w:r>
      <w:r w:rsidRPr="000775F9">
        <w:rPr>
          <w:sz w:val="20"/>
        </w:rPr>
        <w:t>1.</w:t>
      </w:r>
    </w:p>
    <w:p w:rsidR="000775F9" w:rsidRPr="000775F9" w:rsidRDefault="000775F9" w:rsidP="00667122">
      <w:pPr>
        <w:numPr>
          <w:ilvl w:val="2"/>
          <w:numId w:val="146"/>
        </w:numPr>
        <w:tabs>
          <w:tab w:val="left" w:pos="993"/>
          <w:tab w:val="left" w:pos="994"/>
        </w:tabs>
        <w:spacing w:before="79"/>
        <w:ind w:hanging="475"/>
        <w:rPr>
          <w:sz w:val="20"/>
        </w:rPr>
      </w:pPr>
      <w:r w:rsidRPr="000775F9">
        <w:rPr>
          <w:sz w:val="20"/>
        </w:rPr>
        <w:t xml:space="preserve">Minimum Raceway Size:  </w:t>
      </w:r>
      <w:r w:rsidRPr="000775F9">
        <w:rPr>
          <w:b/>
          <w:sz w:val="20"/>
        </w:rPr>
        <w:t xml:space="preserve">1/2-inch </w:t>
      </w:r>
      <w:r w:rsidRPr="000775F9">
        <w:rPr>
          <w:sz w:val="20"/>
        </w:rPr>
        <w:t>trade</w:t>
      </w:r>
      <w:r w:rsidRPr="000775F9">
        <w:rPr>
          <w:spacing w:val="-14"/>
          <w:sz w:val="20"/>
        </w:rPr>
        <w:t xml:space="preserve"> </w:t>
      </w:r>
      <w:r w:rsidRPr="000775F9">
        <w:rPr>
          <w:sz w:val="20"/>
        </w:rPr>
        <w:t>size.</w:t>
      </w:r>
    </w:p>
    <w:p w:rsidR="000775F9" w:rsidRPr="000775F9" w:rsidRDefault="000775F9" w:rsidP="00667122">
      <w:pPr>
        <w:numPr>
          <w:ilvl w:val="2"/>
          <w:numId w:val="146"/>
        </w:numPr>
        <w:tabs>
          <w:tab w:val="left" w:pos="993"/>
          <w:tab w:val="left" w:pos="994"/>
        </w:tabs>
        <w:spacing w:before="81"/>
        <w:ind w:hanging="475"/>
        <w:rPr>
          <w:sz w:val="20"/>
        </w:rPr>
      </w:pPr>
      <w:r w:rsidRPr="000775F9">
        <w:rPr>
          <w:sz w:val="20"/>
        </w:rPr>
        <w:t>Raceway Fittings:  Compatible with raceways and suitable for use and</w:t>
      </w:r>
      <w:r w:rsidRPr="000775F9">
        <w:rPr>
          <w:spacing w:val="-30"/>
          <w:sz w:val="20"/>
        </w:rPr>
        <w:t xml:space="preserve"> </w:t>
      </w:r>
      <w:r w:rsidRPr="000775F9">
        <w:rPr>
          <w:sz w:val="20"/>
        </w:rPr>
        <w:t>location.</w:t>
      </w:r>
    </w:p>
    <w:p w:rsidR="000775F9" w:rsidRPr="000775F9" w:rsidRDefault="000775F9" w:rsidP="00667122">
      <w:pPr>
        <w:numPr>
          <w:ilvl w:val="3"/>
          <w:numId w:val="146"/>
        </w:numPr>
        <w:tabs>
          <w:tab w:val="left" w:pos="1453"/>
          <w:tab w:val="left" w:pos="1454"/>
        </w:tabs>
        <w:spacing w:before="7"/>
        <w:ind w:right="572"/>
        <w:rPr>
          <w:sz w:val="20"/>
        </w:rPr>
      </w:pPr>
      <w:r w:rsidRPr="000775F9">
        <w:rPr>
          <w:sz w:val="20"/>
        </w:rPr>
        <w:t>Rigid and Intermediate Steel Conduit: Use threaded rigid steel conduit fittings unless otherwise indicated.  Comply with NEMA FB</w:t>
      </w:r>
      <w:r w:rsidRPr="000775F9">
        <w:rPr>
          <w:spacing w:val="-11"/>
          <w:sz w:val="20"/>
        </w:rPr>
        <w:t xml:space="preserve"> </w:t>
      </w:r>
      <w:r w:rsidRPr="000775F9">
        <w:rPr>
          <w:sz w:val="20"/>
        </w:rPr>
        <w:t>2.10.</w:t>
      </w:r>
    </w:p>
    <w:p w:rsidR="000775F9" w:rsidRPr="000775F9" w:rsidRDefault="000775F9" w:rsidP="00667122">
      <w:pPr>
        <w:numPr>
          <w:ilvl w:val="3"/>
          <w:numId w:val="146"/>
        </w:numPr>
        <w:tabs>
          <w:tab w:val="left" w:pos="1453"/>
          <w:tab w:val="left" w:pos="1454"/>
        </w:tabs>
        <w:spacing w:before="10"/>
        <w:ind w:right="146"/>
        <w:rPr>
          <w:sz w:val="20"/>
        </w:rPr>
      </w:pPr>
      <w:r w:rsidRPr="000775F9">
        <w:rPr>
          <w:sz w:val="20"/>
        </w:rPr>
        <w:t>PVC Externally Coated, Rigid Steel Conduits: Use only fittings listed for use with this type of conduit. Patch and seal all joints, nicks, and scrapes in PVC coating after installing conduits and fittings. Use sealant recommended by fitting manufacturer and apply in thickness and number of coats recommended by</w:t>
      </w:r>
      <w:r w:rsidRPr="000775F9">
        <w:rPr>
          <w:spacing w:val="-15"/>
          <w:sz w:val="20"/>
        </w:rPr>
        <w:t xml:space="preserve"> </w:t>
      </w:r>
      <w:r w:rsidRPr="000775F9">
        <w:rPr>
          <w:sz w:val="20"/>
        </w:rPr>
        <w:t>manufacturer.</w:t>
      </w:r>
    </w:p>
    <w:p w:rsidR="000775F9" w:rsidRPr="000775F9" w:rsidRDefault="000775F9" w:rsidP="00667122">
      <w:pPr>
        <w:numPr>
          <w:ilvl w:val="3"/>
          <w:numId w:val="146"/>
        </w:numPr>
        <w:tabs>
          <w:tab w:val="left" w:pos="1453"/>
          <w:tab w:val="left" w:pos="1454"/>
        </w:tabs>
        <w:spacing w:before="5"/>
        <w:rPr>
          <w:sz w:val="20"/>
        </w:rPr>
      </w:pPr>
      <w:r w:rsidRPr="000775F9">
        <w:rPr>
          <w:sz w:val="20"/>
        </w:rPr>
        <w:t xml:space="preserve">EMT:  Use </w:t>
      </w:r>
      <w:r w:rsidRPr="000775F9">
        <w:rPr>
          <w:b/>
          <w:sz w:val="20"/>
        </w:rPr>
        <w:t xml:space="preserve">compression cast-metal </w:t>
      </w:r>
      <w:r w:rsidRPr="000775F9">
        <w:rPr>
          <w:sz w:val="20"/>
        </w:rPr>
        <w:t>fittings.  Comply with NEMA FB</w:t>
      </w:r>
      <w:r w:rsidRPr="000775F9">
        <w:rPr>
          <w:spacing w:val="-17"/>
          <w:sz w:val="20"/>
        </w:rPr>
        <w:t xml:space="preserve"> </w:t>
      </w:r>
      <w:r w:rsidRPr="000775F9">
        <w:rPr>
          <w:sz w:val="20"/>
        </w:rPr>
        <w:t>2.10.</w:t>
      </w:r>
    </w:p>
    <w:p w:rsidR="000775F9" w:rsidRPr="000775F9" w:rsidRDefault="000775F9" w:rsidP="00667122">
      <w:pPr>
        <w:numPr>
          <w:ilvl w:val="3"/>
          <w:numId w:val="146"/>
        </w:numPr>
        <w:tabs>
          <w:tab w:val="left" w:pos="1453"/>
          <w:tab w:val="left" w:pos="1454"/>
        </w:tabs>
        <w:spacing w:before="12"/>
        <w:ind w:right="845"/>
        <w:rPr>
          <w:sz w:val="20"/>
        </w:rPr>
      </w:pPr>
      <w:r w:rsidRPr="000775F9">
        <w:rPr>
          <w:sz w:val="20"/>
        </w:rPr>
        <w:t>Flexible Conduit: Use only fittings listed for use with flexible conduit. Comply with NEMA FB</w:t>
      </w:r>
      <w:r w:rsidRPr="000775F9">
        <w:rPr>
          <w:spacing w:val="-6"/>
          <w:sz w:val="20"/>
        </w:rPr>
        <w:t xml:space="preserve"> </w:t>
      </w:r>
      <w:r w:rsidRPr="000775F9">
        <w:rPr>
          <w:sz w:val="20"/>
        </w:rPr>
        <w:t>2.20.</w:t>
      </w:r>
    </w:p>
    <w:p w:rsidR="000775F9" w:rsidRPr="000775F9" w:rsidRDefault="000775F9" w:rsidP="00667122">
      <w:pPr>
        <w:numPr>
          <w:ilvl w:val="2"/>
          <w:numId w:val="146"/>
        </w:numPr>
        <w:tabs>
          <w:tab w:val="left" w:pos="993"/>
          <w:tab w:val="left" w:pos="994"/>
        </w:tabs>
        <w:spacing w:before="82"/>
        <w:ind w:right="117" w:hanging="475"/>
        <w:rPr>
          <w:sz w:val="20"/>
        </w:rPr>
      </w:pPr>
      <w:r w:rsidRPr="000775F9">
        <w:rPr>
          <w:sz w:val="20"/>
        </w:rPr>
        <w:t>Install nonferrous conduit or tubing for circuits operating above 60 Hz. Where aluminum raceways are installed for such circuits and pass through concrete, install in nonmetallic</w:t>
      </w:r>
      <w:r w:rsidRPr="000775F9">
        <w:rPr>
          <w:spacing w:val="-36"/>
          <w:sz w:val="20"/>
        </w:rPr>
        <w:t xml:space="preserve"> </w:t>
      </w:r>
      <w:r w:rsidRPr="000775F9">
        <w:rPr>
          <w:sz w:val="20"/>
        </w:rPr>
        <w:t>sleeve.</w:t>
      </w:r>
    </w:p>
    <w:p w:rsidR="000775F9" w:rsidRPr="000775F9" w:rsidRDefault="000775F9" w:rsidP="00667122">
      <w:pPr>
        <w:numPr>
          <w:ilvl w:val="2"/>
          <w:numId w:val="146"/>
        </w:numPr>
        <w:tabs>
          <w:tab w:val="left" w:pos="993"/>
          <w:tab w:val="left" w:pos="994"/>
        </w:tabs>
        <w:spacing w:before="82"/>
        <w:ind w:hanging="475"/>
        <w:rPr>
          <w:sz w:val="20"/>
        </w:rPr>
      </w:pPr>
      <w:r w:rsidRPr="000775F9">
        <w:rPr>
          <w:sz w:val="20"/>
        </w:rPr>
        <w:t>Do not install aluminum conduits, boxes, or fittings in contact with concrete or</w:t>
      </w:r>
      <w:r w:rsidRPr="000775F9">
        <w:rPr>
          <w:spacing w:val="-21"/>
          <w:sz w:val="20"/>
        </w:rPr>
        <w:t xml:space="preserve"> </w:t>
      </w:r>
      <w:r w:rsidRPr="000775F9">
        <w:rPr>
          <w:sz w:val="20"/>
        </w:rPr>
        <w:t>earth.</w:t>
      </w:r>
    </w:p>
    <w:p w:rsidR="000775F9" w:rsidRPr="000775F9" w:rsidRDefault="000775F9" w:rsidP="00667122">
      <w:pPr>
        <w:numPr>
          <w:ilvl w:val="2"/>
          <w:numId w:val="146"/>
        </w:numPr>
        <w:tabs>
          <w:tab w:val="left" w:pos="993"/>
          <w:tab w:val="left" w:pos="994"/>
        </w:tabs>
        <w:spacing w:before="79"/>
        <w:ind w:hanging="475"/>
        <w:rPr>
          <w:sz w:val="20"/>
        </w:rPr>
      </w:pPr>
      <w:r w:rsidRPr="000775F9">
        <w:rPr>
          <w:sz w:val="20"/>
        </w:rPr>
        <w:t>Install surface raceways only where indicated on</w:t>
      </w:r>
      <w:r w:rsidRPr="000775F9">
        <w:rPr>
          <w:spacing w:val="-20"/>
          <w:sz w:val="20"/>
        </w:rPr>
        <w:t xml:space="preserve"> </w:t>
      </w:r>
      <w:r w:rsidRPr="000775F9">
        <w:rPr>
          <w:sz w:val="20"/>
        </w:rPr>
        <w:t>Drawings.</w:t>
      </w:r>
    </w:p>
    <w:p w:rsidR="000775F9" w:rsidRPr="000775F9" w:rsidRDefault="000775F9" w:rsidP="00667122">
      <w:pPr>
        <w:numPr>
          <w:ilvl w:val="1"/>
          <w:numId w:val="146"/>
        </w:numPr>
        <w:tabs>
          <w:tab w:val="left" w:pos="634"/>
        </w:tabs>
        <w:spacing w:before="79"/>
        <w:outlineLvl w:val="2"/>
        <w:rPr>
          <w:b/>
          <w:bCs/>
          <w:sz w:val="20"/>
          <w:szCs w:val="20"/>
        </w:rPr>
      </w:pPr>
      <w:r w:rsidRPr="000775F9">
        <w:rPr>
          <w:b/>
          <w:bCs/>
          <w:sz w:val="20"/>
          <w:szCs w:val="20"/>
        </w:rPr>
        <w:t>INSTALLATION</w:t>
      </w:r>
    </w:p>
    <w:p w:rsidR="000775F9" w:rsidRPr="000775F9" w:rsidRDefault="000775F9" w:rsidP="00667122">
      <w:pPr>
        <w:numPr>
          <w:ilvl w:val="2"/>
          <w:numId w:val="146"/>
        </w:numPr>
        <w:tabs>
          <w:tab w:val="left" w:pos="993"/>
          <w:tab w:val="left" w:pos="994"/>
        </w:tabs>
        <w:spacing w:before="82"/>
        <w:ind w:right="313" w:hanging="475"/>
        <w:rPr>
          <w:sz w:val="20"/>
        </w:rPr>
      </w:pPr>
      <w:r w:rsidRPr="000775F9">
        <w:rPr>
          <w:sz w:val="20"/>
        </w:rPr>
        <w:t>Comply with NECA 1 and NECA 101 for installation requirements except where</w:t>
      </w:r>
      <w:r w:rsidRPr="000775F9">
        <w:rPr>
          <w:spacing w:val="-24"/>
          <w:sz w:val="20"/>
        </w:rPr>
        <w:t xml:space="preserve"> </w:t>
      </w:r>
      <w:r w:rsidRPr="000775F9">
        <w:rPr>
          <w:sz w:val="20"/>
        </w:rPr>
        <w:t>requirements on Drawings or in this article are stricter. Comply with NECA 102 for aluminum conduits. Comply with NFPA 70 limitations for types of raceways allowed in specific occupancies and number of</w:t>
      </w:r>
      <w:r w:rsidRPr="000775F9">
        <w:rPr>
          <w:spacing w:val="-3"/>
          <w:sz w:val="20"/>
        </w:rPr>
        <w:t xml:space="preserve"> </w:t>
      </w:r>
      <w:r w:rsidRPr="000775F9">
        <w:rPr>
          <w:sz w:val="20"/>
        </w:rPr>
        <w:t>floors.</w:t>
      </w:r>
    </w:p>
    <w:p w:rsidR="000775F9" w:rsidRPr="000775F9" w:rsidRDefault="000775F9" w:rsidP="00667122">
      <w:pPr>
        <w:numPr>
          <w:ilvl w:val="2"/>
          <w:numId w:val="146"/>
        </w:numPr>
        <w:tabs>
          <w:tab w:val="left" w:pos="993"/>
          <w:tab w:val="left" w:pos="994"/>
        </w:tabs>
        <w:spacing w:before="80"/>
        <w:ind w:right="151" w:hanging="475"/>
        <w:rPr>
          <w:sz w:val="20"/>
        </w:rPr>
      </w:pPr>
      <w:r w:rsidRPr="000775F9">
        <w:rPr>
          <w:sz w:val="20"/>
        </w:rPr>
        <w:t>Keep raceways at least 6 inches away from parallel runs of flues and steam or hot-water pipes. Install horizontal raceway runs above water and steam</w:t>
      </w:r>
      <w:r w:rsidRPr="000775F9">
        <w:rPr>
          <w:spacing w:val="-18"/>
          <w:sz w:val="20"/>
        </w:rPr>
        <w:t xml:space="preserve"> </w:t>
      </w:r>
      <w:r w:rsidRPr="000775F9">
        <w:rPr>
          <w:sz w:val="20"/>
        </w:rPr>
        <w:t>piping.</w:t>
      </w:r>
    </w:p>
    <w:p w:rsidR="000775F9" w:rsidRPr="000775F9" w:rsidRDefault="000775F9" w:rsidP="00667122">
      <w:pPr>
        <w:numPr>
          <w:ilvl w:val="2"/>
          <w:numId w:val="146"/>
        </w:numPr>
        <w:tabs>
          <w:tab w:val="left" w:pos="993"/>
          <w:tab w:val="left" w:pos="994"/>
        </w:tabs>
        <w:spacing w:before="80"/>
        <w:ind w:hanging="475"/>
        <w:rPr>
          <w:sz w:val="20"/>
        </w:rPr>
      </w:pPr>
      <w:r w:rsidRPr="000775F9">
        <w:rPr>
          <w:sz w:val="20"/>
        </w:rPr>
        <w:t>Complete raceway installation before starting conductor</w:t>
      </w:r>
      <w:r w:rsidRPr="000775F9">
        <w:rPr>
          <w:spacing w:val="-24"/>
          <w:sz w:val="20"/>
        </w:rPr>
        <w:t xml:space="preserve"> </w:t>
      </w:r>
      <w:r w:rsidRPr="000775F9">
        <w:rPr>
          <w:sz w:val="20"/>
        </w:rPr>
        <w:t>installation.</w:t>
      </w:r>
    </w:p>
    <w:p w:rsidR="000775F9" w:rsidRPr="000775F9" w:rsidRDefault="000775F9" w:rsidP="00667122">
      <w:pPr>
        <w:numPr>
          <w:ilvl w:val="2"/>
          <w:numId w:val="146"/>
        </w:numPr>
        <w:tabs>
          <w:tab w:val="left" w:pos="993"/>
          <w:tab w:val="left" w:pos="994"/>
        </w:tabs>
        <w:spacing w:before="82"/>
        <w:ind w:right="346" w:hanging="475"/>
        <w:rPr>
          <w:sz w:val="20"/>
        </w:rPr>
      </w:pPr>
      <w:r w:rsidRPr="000775F9">
        <w:rPr>
          <w:sz w:val="20"/>
        </w:rPr>
        <w:t>Comply with requirements in Section 26 0529 "Hangers and Supports for Electrical</w:t>
      </w:r>
      <w:r w:rsidRPr="000775F9">
        <w:rPr>
          <w:spacing w:val="-23"/>
          <w:sz w:val="20"/>
        </w:rPr>
        <w:t xml:space="preserve"> </w:t>
      </w:r>
      <w:r w:rsidRPr="000775F9">
        <w:rPr>
          <w:sz w:val="20"/>
        </w:rPr>
        <w:t>Systems" for hangers and</w:t>
      </w:r>
      <w:r w:rsidRPr="000775F9">
        <w:rPr>
          <w:spacing w:val="-10"/>
          <w:sz w:val="20"/>
        </w:rPr>
        <w:t xml:space="preserve"> </w:t>
      </w:r>
      <w:r w:rsidRPr="000775F9">
        <w:rPr>
          <w:sz w:val="20"/>
        </w:rPr>
        <w:t>supports.</w:t>
      </w:r>
    </w:p>
    <w:p w:rsidR="000775F9" w:rsidRPr="000775F9" w:rsidRDefault="000775F9" w:rsidP="00667122">
      <w:pPr>
        <w:numPr>
          <w:ilvl w:val="2"/>
          <w:numId w:val="146"/>
        </w:numPr>
        <w:tabs>
          <w:tab w:val="left" w:pos="993"/>
          <w:tab w:val="left" w:pos="994"/>
        </w:tabs>
        <w:spacing w:before="82"/>
        <w:ind w:hanging="475"/>
        <w:rPr>
          <w:sz w:val="20"/>
        </w:rPr>
      </w:pPr>
      <w:r w:rsidRPr="000775F9">
        <w:rPr>
          <w:sz w:val="20"/>
        </w:rPr>
        <w:t>Arrange stub-ups so curved portions of bends are not visible above finished</w:t>
      </w:r>
      <w:r w:rsidRPr="000775F9">
        <w:rPr>
          <w:spacing w:val="-27"/>
          <w:sz w:val="20"/>
        </w:rPr>
        <w:t xml:space="preserve"> </w:t>
      </w:r>
      <w:r w:rsidRPr="000775F9">
        <w:rPr>
          <w:sz w:val="20"/>
        </w:rPr>
        <w:t>slab.</w:t>
      </w:r>
    </w:p>
    <w:p w:rsidR="000775F9" w:rsidRPr="000775F9" w:rsidRDefault="000775F9" w:rsidP="00667122">
      <w:pPr>
        <w:numPr>
          <w:ilvl w:val="2"/>
          <w:numId w:val="146"/>
        </w:numPr>
        <w:tabs>
          <w:tab w:val="left" w:pos="993"/>
          <w:tab w:val="left" w:pos="994"/>
        </w:tabs>
        <w:spacing w:before="80"/>
        <w:ind w:right="620" w:hanging="475"/>
        <w:rPr>
          <w:sz w:val="20"/>
        </w:rPr>
      </w:pPr>
      <w:r w:rsidRPr="000775F9">
        <w:rPr>
          <w:sz w:val="20"/>
        </w:rPr>
        <w:t>Install no more than the equivalent of three 90-degree bends in any conduit run except</w:t>
      </w:r>
      <w:r w:rsidRPr="000775F9">
        <w:rPr>
          <w:spacing w:val="-26"/>
          <w:sz w:val="20"/>
        </w:rPr>
        <w:t xml:space="preserve"> </w:t>
      </w:r>
      <w:r w:rsidRPr="000775F9">
        <w:rPr>
          <w:sz w:val="20"/>
        </w:rPr>
        <w:t>for control wiring conduits, for which fewer bends are allowed. Support within 12 inches of changes in</w:t>
      </w:r>
      <w:r w:rsidRPr="000775F9">
        <w:rPr>
          <w:spacing w:val="-9"/>
          <w:sz w:val="20"/>
        </w:rPr>
        <w:t xml:space="preserve"> </w:t>
      </w:r>
      <w:r w:rsidRPr="000775F9">
        <w:rPr>
          <w:sz w:val="20"/>
        </w:rPr>
        <w:t>direction.</w:t>
      </w:r>
    </w:p>
    <w:p w:rsidR="000775F9" w:rsidRPr="000775F9" w:rsidRDefault="000775F9" w:rsidP="00667122">
      <w:pPr>
        <w:numPr>
          <w:ilvl w:val="2"/>
          <w:numId w:val="146"/>
        </w:numPr>
        <w:tabs>
          <w:tab w:val="left" w:pos="993"/>
          <w:tab w:val="left" w:pos="994"/>
        </w:tabs>
        <w:spacing w:before="80"/>
        <w:ind w:right="214" w:hanging="475"/>
        <w:rPr>
          <w:sz w:val="20"/>
        </w:rPr>
      </w:pPr>
      <w:r w:rsidRPr="000775F9">
        <w:rPr>
          <w:sz w:val="20"/>
        </w:rPr>
        <w:t>Conceal conduit and EMT within finished walls, ceilings, and floors unless otherwise</w:t>
      </w:r>
      <w:r w:rsidRPr="000775F9">
        <w:rPr>
          <w:spacing w:val="-28"/>
          <w:sz w:val="20"/>
        </w:rPr>
        <w:t xml:space="preserve"> </w:t>
      </w:r>
      <w:r w:rsidRPr="000775F9">
        <w:rPr>
          <w:sz w:val="20"/>
        </w:rPr>
        <w:t>indicated. Install conduits parallel or perpendicular to building</w:t>
      </w:r>
      <w:r w:rsidRPr="000775F9">
        <w:rPr>
          <w:spacing w:val="-19"/>
          <w:sz w:val="20"/>
        </w:rPr>
        <w:t xml:space="preserve"> </w:t>
      </w:r>
      <w:r w:rsidRPr="000775F9">
        <w:rPr>
          <w:sz w:val="20"/>
        </w:rPr>
        <w:t>lines.</w:t>
      </w:r>
    </w:p>
    <w:p w:rsidR="000775F9" w:rsidRPr="000775F9" w:rsidRDefault="000775F9" w:rsidP="00667122">
      <w:pPr>
        <w:numPr>
          <w:ilvl w:val="2"/>
          <w:numId w:val="146"/>
        </w:numPr>
        <w:tabs>
          <w:tab w:val="left" w:pos="993"/>
          <w:tab w:val="left" w:pos="994"/>
        </w:tabs>
        <w:spacing w:before="80"/>
        <w:ind w:hanging="475"/>
        <w:rPr>
          <w:sz w:val="20"/>
        </w:rPr>
      </w:pPr>
      <w:r w:rsidRPr="000775F9">
        <w:rPr>
          <w:sz w:val="20"/>
        </w:rPr>
        <w:t>Support conduit within 12 inches of enclosures to which</w:t>
      </w:r>
      <w:r w:rsidRPr="000775F9">
        <w:rPr>
          <w:spacing w:val="-15"/>
          <w:sz w:val="20"/>
        </w:rPr>
        <w:t xml:space="preserve"> </w:t>
      </w:r>
      <w:r w:rsidRPr="000775F9">
        <w:rPr>
          <w:sz w:val="20"/>
        </w:rPr>
        <w:t>attached.</w:t>
      </w:r>
    </w:p>
    <w:p w:rsidR="000775F9" w:rsidRPr="000775F9" w:rsidRDefault="000775F9" w:rsidP="000775F9">
      <w:pPr>
        <w:rPr>
          <w:sz w:val="20"/>
        </w:rPr>
        <w:sectPr w:rsidR="000775F9" w:rsidRPr="000775F9">
          <w:footerReference w:type="default" r:id="rId417"/>
          <w:pgSz w:w="12240" w:h="15840"/>
          <w:pgMar w:top="1360" w:right="1360" w:bottom="680" w:left="1340" w:header="0" w:footer="486" w:gutter="0"/>
          <w:cols w:space="720"/>
        </w:sectPr>
      </w:pPr>
    </w:p>
    <w:p w:rsidR="000775F9" w:rsidRPr="000775F9" w:rsidRDefault="000775F9" w:rsidP="00667122">
      <w:pPr>
        <w:numPr>
          <w:ilvl w:val="2"/>
          <w:numId w:val="146"/>
        </w:numPr>
        <w:tabs>
          <w:tab w:val="left" w:pos="933"/>
          <w:tab w:val="left" w:pos="934"/>
        </w:tabs>
        <w:spacing w:before="79"/>
        <w:ind w:left="933" w:hanging="475"/>
        <w:rPr>
          <w:sz w:val="20"/>
        </w:rPr>
      </w:pPr>
      <w:r w:rsidRPr="000775F9">
        <w:rPr>
          <w:sz w:val="20"/>
        </w:rPr>
        <w:t>Raceways Embedded in</w:t>
      </w:r>
      <w:r w:rsidRPr="000775F9">
        <w:rPr>
          <w:spacing w:val="-11"/>
          <w:sz w:val="20"/>
        </w:rPr>
        <w:t xml:space="preserve"> </w:t>
      </w:r>
      <w:r w:rsidRPr="000775F9">
        <w:rPr>
          <w:sz w:val="20"/>
        </w:rPr>
        <w:t>Slabs:</w:t>
      </w:r>
    </w:p>
    <w:p w:rsidR="000775F9" w:rsidRPr="000775F9" w:rsidRDefault="000775F9" w:rsidP="00667122">
      <w:pPr>
        <w:numPr>
          <w:ilvl w:val="3"/>
          <w:numId w:val="146"/>
        </w:numPr>
        <w:tabs>
          <w:tab w:val="left" w:pos="1393"/>
          <w:tab w:val="left" w:pos="1394"/>
        </w:tabs>
        <w:spacing w:before="7"/>
        <w:ind w:left="1394" w:right="138"/>
        <w:rPr>
          <w:sz w:val="20"/>
        </w:rPr>
      </w:pPr>
      <w:r w:rsidRPr="000775F9">
        <w:rPr>
          <w:sz w:val="20"/>
        </w:rPr>
        <w:t>Run conduit larger than 1-inch trade size, parallel or at right angles to main</w:t>
      </w:r>
      <w:r w:rsidRPr="000775F9">
        <w:rPr>
          <w:spacing w:val="-24"/>
          <w:sz w:val="20"/>
        </w:rPr>
        <w:t xml:space="preserve"> </w:t>
      </w:r>
      <w:r w:rsidRPr="000775F9">
        <w:rPr>
          <w:sz w:val="20"/>
        </w:rPr>
        <w:t>reinforcement. Where at right angles to reinforcement, place conduit close to slab support. Secure raceways to reinforcement at maximum</w:t>
      </w:r>
      <w:r w:rsidRPr="000775F9">
        <w:rPr>
          <w:spacing w:val="-15"/>
          <w:sz w:val="20"/>
        </w:rPr>
        <w:t xml:space="preserve"> </w:t>
      </w:r>
      <w:r w:rsidRPr="000775F9">
        <w:rPr>
          <w:sz w:val="20"/>
        </w:rPr>
        <w:t>10-footintervals.</w:t>
      </w:r>
    </w:p>
    <w:p w:rsidR="000775F9" w:rsidRPr="000775F9" w:rsidRDefault="000775F9" w:rsidP="00667122">
      <w:pPr>
        <w:numPr>
          <w:ilvl w:val="3"/>
          <w:numId w:val="146"/>
        </w:numPr>
        <w:tabs>
          <w:tab w:val="left" w:pos="1393"/>
          <w:tab w:val="left" w:pos="1394"/>
        </w:tabs>
        <w:spacing w:before="9"/>
        <w:ind w:left="1394"/>
        <w:rPr>
          <w:sz w:val="20"/>
        </w:rPr>
      </w:pPr>
      <w:r w:rsidRPr="000775F9">
        <w:rPr>
          <w:sz w:val="20"/>
        </w:rPr>
        <w:t>Arrange raceways to cross building expansion joints at right angles with expansion</w:t>
      </w:r>
      <w:r w:rsidRPr="000775F9">
        <w:rPr>
          <w:spacing w:val="-26"/>
          <w:sz w:val="20"/>
        </w:rPr>
        <w:t xml:space="preserve"> </w:t>
      </w:r>
      <w:r w:rsidRPr="000775F9">
        <w:rPr>
          <w:sz w:val="20"/>
        </w:rPr>
        <w:t>fittings.</w:t>
      </w:r>
    </w:p>
    <w:p w:rsidR="000775F9" w:rsidRPr="000775F9" w:rsidRDefault="000775F9" w:rsidP="00667122">
      <w:pPr>
        <w:numPr>
          <w:ilvl w:val="3"/>
          <w:numId w:val="146"/>
        </w:numPr>
        <w:tabs>
          <w:tab w:val="left" w:pos="1393"/>
          <w:tab w:val="left" w:pos="1394"/>
        </w:tabs>
        <w:spacing w:before="9"/>
        <w:ind w:left="1394"/>
        <w:rPr>
          <w:sz w:val="20"/>
        </w:rPr>
      </w:pPr>
      <w:r w:rsidRPr="000775F9">
        <w:rPr>
          <w:sz w:val="20"/>
        </w:rPr>
        <w:t>Arrange raceways to keep a minimum of 2 inches of concrete cover in all</w:t>
      </w:r>
      <w:r w:rsidRPr="000775F9">
        <w:rPr>
          <w:spacing w:val="-25"/>
          <w:sz w:val="20"/>
        </w:rPr>
        <w:t xml:space="preserve"> </w:t>
      </w:r>
      <w:r w:rsidRPr="000775F9">
        <w:rPr>
          <w:sz w:val="20"/>
        </w:rPr>
        <w:t>directions.</w:t>
      </w:r>
    </w:p>
    <w:p w:rsidR="000775F9" w:rsidRPr="000775F9" w:rsidRDefault="000775F9" w:rsidP="00667122">
      <w:pPr>
        <w:numPr>
          <w:ilvl w:val="3"/>
          <w:numId w:val="146"/>
        </w:numPr>
        <w:tabs>
          <w:tab w:val="left" w:pos="1393"/>
          <w:tab w:val="left" w:pos="1394"/>
        </w:tabs>
        <w:spacing w:before="9"/>
        <w:ind w:left="1394" w:right="254"/>
        <w:rPr>
          <w:sz w:val="20"/>
        </w:rPr>
      </w:pPr>
      <w:r w:rsidRPr="000775F9">
        <w:rPr>
          <w:sz w:val="20"/>
        </w:rPr>
        <w:t xml:space="preserve">Do not embed threadless fittings in concrete unless specifically approved by </w:t>
      </w:r>
      <w:r w:rsidR="0085282E">
        <w:rPr>
          <w:sz w:val="20"/>
        </w:rPr>
        <w:t>Owner</w:t>
      </w:r>
      <w:r w:rsidRPr="000775F9">
        <w:rPr>
          <w:spacing w:val="-33"/>
          <w:sz w:val="20"/>
        </w:rPr>
        <w:t xml:space="preserve"> </w:t>
      </w:r>
      <w:r w:rsidRPr="000775F9">
        <w:rPr>
          <w:sz w:val="20"/>
        </w:rPr>
        <w:t>for each specific</w:t>
      </w:r>
      <w:r w:rsidRPr="000775F9">
        <w:rPr>
          <w:spacing w:val="-9"/>
          <w:sz w:val="20"/>
        </w:rPr>
        <w:t xml:space="preserve"> </w:t>
      </w:r>
      <w:r w:rsidRPr="000775F9">
        <w:rPr>
          <w:sz w:val="20"/>
        </w:rPr>
        <w:t>location.</w:t>
      </w:r>
    </w:p>
    <w:p w:rsidR="000775F9" w:rsidRPr="000775F9" w:rsidRDefault="000775F9" w:rsidP="00667122">
      <w:pPr>
        <w:numPr>
          <w:ilvl w:val="2"/>
          <w:numId w:val="146"/>
        </w:numPr>
        <w:tabs>
          <w:tab w:val="left" w:pos="933"/>
          <w:tab w:val="left" w:pos="934"/>
        </w:tabs>
        <w:spacing w:before="81"/>
        <w:ind w:left="933" w:hanging="475"/>
        <w:rPr>
          <w:sz w:val="20"/>
        </w:rPr>
      </w:pPr>
      <w:r w:rsidRPr="000775F9">
        <w:rPr>
          <w:sz w:val="20"/>
        </w:rPr>
        <w:t>Stub-ups to Above Recessed</w:t>
      </w:r>
      <w:r w:rsidRPr="000775F9">
        <w:rPr>
          <w:spacing w:val="-11"/>
          <w:sz w:val="20"/>
        </w:rPr>
        <w:t xml:space="preserve"> </w:t>
      </w:r>
      <w:r w:rsidRPr="000775F9">
        <w:rPr>
          <w:sz w:val="20"/>
        </w:rPr>
        <w:t>Ceilings:</w:t>
      </w:r>
    </w:p>
    <w:p w:rsidR="000775F9" w:rsidRPr="000775F9" w:rsidRDefault="000775F9" w:rsidP="00667122">
      <w:pPr>
        <w:numPr>
          <w:ilvl w:val="3"/>
          <w:numId w:val="146"/>
        </w:numPr>
        <w:tabs>
          <w:tab w:val="left" w:pos="1393"/>
          <w:tab w:val="left" w:pos="1394"/>
        </w:tabs>
        <w:spacing w:before="7"/>
        <w:ind w:left="1394"/>
        <w:rPr>
          <w:sz w:val="20"/>
        </w:rPr>
      </w:pPr>
      <w:r w:rsidRPr="000775F9">
        <w:rPr>
          <w:sz w:val="20"/>
        </w:rPr>
        <w:t>Use EMT, IMC, or RMC for</w:t>
      </w:r>
      <w:r w:rsidRPr="000775F9">
        <w:rPr>
          <w:spacing w:val="-15"/>
          <w:sz w:val="20"/>
        </w:rPr>
        <w:t xml:space="preserve"> </w:t>
      </w:r>
      <w:r w:rsidRPr="000775F9">
        <w:rPr>
          <w:sz w:val="20"/>
        </w:rPr>
        <w:t>raceways.</w:t>
      </w:r>
    </w:p>
    <w:p w:rsidR="000775F9" w:rsidRPr="000775F9" w:rsidRDefault="000775F9" w:rsidP="00667122">
      <w:pPr>
        <w:numPr>
          <w:ilvl w:val="3"/>
          <w:numId w:val="146"/>
        </w:numPr>
        <w:tabs>
          <w:tab w:val="left" w:pos="1393"/>
          <w:tab w:val="left" w:pos="1394"/>
        </w:tabs>
        <w:spacing w:before="10"/>
        <w:ind w:left="1394" w:right="282"/>
        <w:rPr>
          <w:sz w:val="20"/>
        </w:rPr>
      </w:pPr>
      <w:r w:rsidRPr="000775F9">
        <w:rPr>
          <w:sz w:val="20"/>
        </w:rPr>
        <w:t>Use a conduit bushing or insulated fitting to terminate stub-ups not terminated in hubs</w:t>
      </w:r>
      <w:r w:rsidRPr="000775F9">
        <w:rPr>
          <w:spacing w:val="-23"/>
          <w:sz w:val="20"/>
        </w:rPr>
        <w:t xml:space="preserve"> </w:t>
      </w:r>
      <w:r w:rsidRPr="000775F9">
        <w:rPr>
          <w:sz w:val="20"/>
        </w:rPr>
        <w:t>or in an</w:t>
      </w:r>
      <w:r w:rsidRPr="000775F9">
        <w:rPr>
          <w:spacing w:val="-8"/>
          <w:sz w:val="20"/>
        </w:rPr>
        <w:t xml:space="preserve"> </w:t>
      </w:r>
      <w:r w:rsidRPr="000775F9">
        <w:rPr>
          <w:sz w:val="20"/>
        </w:rPr>
        <w:t>enclosure.</w:t>
      </w:r>
    </w:p>
    <w:p w:rsidR="000775F9" w:rsidRPr="000775F9" w:rsidRDefault="000775F9" w:rsidP="00667122">
      <w:pPr>
        <w:numPr>
          <w:ilvl w:val="2"/>
          <w:numId w:val="146"/>
        </w:numPr>
        <w:tabs>
          <w:tab w:val="left" w:pos="933"/>
          <w:tab w:val="left" w:pos="934"/>
        </w:tabs>
        <w:spacing w:before="83"/>
        <w:ind w:left="933" w:right="247" w:hanging="475"/>
        <w:rPr>
          <w:sz w:val="20"/>
        </w:rPr>
      </w:pPr>
      <w:r w:rsidRPr="000775F9">
        <w:rPr>
          <w:sz w:val="20"/>
        </w:rPr>
        <w:t xml:space="preserve">Threaded Conduit Joints, Exposed to </w:t>
      </w:r>
      <w:r w:rsidRPr="000775F9">
        <w:rPr>
          <w:spacing w:val="2"/>
          <w:sz w:val="20"/>
        </w:rPr>
        <w:t xml:space="preserve">Wet, </w:t>
      </w:r>
      <w:r w:rsidRPr="000775F9">
        <w:rPr>
          <w:sz w:val="20"/>
        </w:rPr>
        <w:t>Damp, Corrosive, or Outdoor Conditions: Apply listed compound to threads of raceway and fittings before making up joints. Follow compound manufacturer's written</w:t>
      </w:r>
      <w:r w:rsidRPr="000775F9">
        <w:rPr>
          <w:spacing w:val="-12"/>
          <w:sz w:val="20"/>
        </w:rPr>
        <w:t xml:space="preserve"> </w:t>
      </w:r>
      <w:r w:rsidRPr="000775F9">
        <w:rPr>
          <w:sz w:val="20"/>
        </w:rPr>
        <w:t>instructions.</w:t>
      </w:r>
    </w:p>
    <w:p w:rsidR="000775F9" w:rsidRPr="000775F9" w:rsidRDefault="000775F9" w:rsidP="00667122">
      <w:pPr>
        <w:numPr>
          <w:ilvl w:val="2"/>
          <w:numId w:val="146"/>
        </w:numPr>
        <w:tabs>
          <w:tab w:val="left" w:pos="933"/>
          <w:tab w:val="left" w:pos="934"/>
        </w:tabs>
        <w:spacing w:before="80"/>
        <w:ind w:left="933" w:right="966" w:hanging="475"/>
        <w:rPr>
          <w:sz w:val="20"/>
        </w:rPr>
      </w:pPr>
      <w:r w:rsidRPr="000775F9">
        <w:rPr>
          <w:sz w:val="20"/>
        </w:rPr>
        <w:t>Coat field-cut threads on PVC-coated raceway with a corrosion-preventing</w:t>
      </w:r>
      <w:r w:rsidRPr="000775F9">
        <w:rPr>
          <w:spacing w:val="-18"/>
          <w:sz w:val="20"/>
        </w:rPr>
        <w:t xml:space="preserve"> </w:t>
      </w:r>
      <w:r w:rsidRPr="000775F9">
        <w:rPr>
          <w:sz w:val="20"/>
        </w:rPr>
        <w:t>conductive compound prior to</w:t>
      </w:r>
      <w:r w:rsidRPr="000775F9">
        <w:rPr>
          <w:spacing w:val="-11"/>
          <w:sz w:val="20"/>
        </w:rPr>
        <w:t xml:space="preserve"> </w:t>
      </w:r>
      <w:r w:rsidRPr="000775F9">
        <w:rPr>
          <w:sz w:val="20"/>
        </w:rPr>
        <w:t>assembly.</w:t>
      </w:r>
    </w:p>
    <w:p w:rsidR="000775F9" w:rsidRPr="000775F9" w:rsidRDefault="000775F9" w:rsidP="00667122">
      <w:pPr>
        <w:numPr>
          <w:ilvl w:val="2"/>
          <w:numId w:val="146"/>
        </w:numPr>
        <w:tabs>
          <w:tab w:val="left" w:pos="933"/>
          <w:tab w:val="left" w:pos="934"/>
        </w:tabs>
        <w:spacing w:before="80"/>
        <w:ind w:left="933" w:right="257" w:hanging="475"/>
        <w:rPr>
          <w:sz w:val="20"/>
        </w:rPr>
      </w:pPr>
      <w:r w:rsidRPr="000775F9">
        <w:rPr>
          <w:sz w:val="20"/>
        </w:rPr>
        <w:t>Raceway Terminations at Locations Subject to Moisture or Vibration: Use insulating bushings to protect conductors including conductors smaller than No. 4</w:t>
      </w:r>
      <w:r w:rsidRPr="000775F9">
        <w:rPr>
          <w:spacing w:val="-11"/>
          <w:sz w:val="20"/>
        </w:rPr>
        <w:t xml:space="preserve"> </w:t>
      </w:r>
      <w:r w:rsidRPr="000775F9">
        <w:rPr>
          <w:sz w:val="20"/>
        </w:rPr>
        <w:t>AWG.</w:t>
      </w:r>
    </w:p>
    <w:p w:rsidR="000775F9" w:rsidRPr="000775F9" w:rsidRDefault="000775F9" w:rsidP="00667122">
      <w:pPr>
        <w:numPr>
          <w:ilvl w:val="2"/>
          <w:numId w:val="146"/>
        </w:numPr>
        <w:tabs>
          <w:tab w:val="left" w:pos="933"/>
          <w:tab w:val="left" w:pos="934"/>
        </w:tabs>
        <w:spacing w:before="80"/>
        <w:ind w:left="933" w:right="101" w:hanging="475"/>
        <w:rPr>
          <w:sz w:val="20"/>
        </w:rPr>
      </w:pPr>
      <w:r w:rsidRPr="000775F9">
        <w:rPr>
          <w:sz w:val="20"/>
        </w:rPr>
        <w:t>Terminate threaded conduits into threaded hubs or with locknuts on inside and outside of</w:t>
      </w:r>
      <w:r w:rsidRPr="000775F9">
        <w:rPr>
          <w:spacing w:val="-25"/>
          <w:sz w:val="20"/>
        </w:rPr>
        <w:t xml:space="preserve"> </w:t>
      </w:r>
      <w:r w:rsidRPr="000775F9">
        <w:rPr>
          <w:sz w:val="20"/>
        </w:rPr>
        <w:t>boxes or cabinets. Install bushings on conduits up to 1-1/4-inch trade size and insulated throat metal bushings on 1-1/2-inch trade size and larger conduits terminated with locknuts. Install insulated throat metal grounding bushings on service</w:t>
      </w:r>
      <w:r w:rsidRPr="000775F9">
        <w:rPr>
          <w:spacing w:val="-19"/>
          <w:sz w:val="20"/>
        </w:rPr>
        <w:t xml:space="preserve"> </w:t>
      </w:r>
      <w:r w:rsidRPr="000775F9">
        <w:rPr>
          <w:sz w:val="20"/>
        </w:rPr>
        <w:t>conduits.</w:t>
      </w:r>
    </w:p>
    <w:p w:rsidR="000775F9" w:rsidRPr="000775F9" w:rsidRDefault="000775F9" w:rsidP="00667122">
      <w:pPr>
        <w:numPr>
          <w:ilvl w:val="2"/>
          <w:numId w:val="146"/>
        </w:numPr>
        <w:tabs>
          <w:tab w:val="left" w:pos="933"/>
          <w:tab w:val="left" w:pos="934"/>
        </w:tabs>
        <w:spacing w:before="82"/>
        <w:ind w:left="933" w:right="570" w:hanging="475"/>
        <w:rPr>
          <w:sz w:val="20"/>
        </w:rPr>
      </w:pPr>
      <w:r w:rsidRPr="000775F9">
        <w:rPr>
          <w:sz w:val="20"/>
        </w:rPr>
        <w:t>Install raceways square to the enclosure and terminate at enclosures with locknuts. Install locknuts hand tight plus 1/4 turn</w:t>
      </w:r>
      <w:r w:rsidRPr="000775F9">
        <w:rPr>
          <w:spacing w:val="-10"/>
          <w:sz w:val="20"/>
        </w:rPr>
        <w:t xml:space="preserve"> </w:t>
      </w:r>
      <w:r w:rsidRPr="000775F9">
        <w:rPr>
          <w:sz w:val="20"/>
        </w:rPr>
        <w:t>more.</w:t>
      </w:r>
    </w:p>
    <w:p w:rsidR="000775F9" w:rsidRPr="000775F9" w:rsidRDefault="000775F9" w:rsidP="00667122">
      <w:pPr>
        <w:numPr>
          <w:ilvl w:val="2"/>
          <w:numId w:val="146"/>
        </w:numPr>
        <w:tabs>
          <w:tab w:val="left" w:pos="933"/>
          <w:tab w:val="left" w:pos="934"/>
        </w:tabs>
        <w:spacing w:before="82"/>
        <w:ind w:left="933" w:right="237" w:hanging="475"/>
        <w:rPr>
          <w:sz w:val="20"/>
        </w:rPr>
      </w:pPr>
      <w:r w:rsidRPr="000775F9">
        <w:rPr>
          <w:sz w:val="20"/>
        </w:rPr>
        <w:t>Do not rely on locknuts to penetrate nonconductive coatings on enclosures. Remove coatings in the locknut area prior to assembling conduit to enclosure to assure a continuous ground path.</w:t>
      </w:r>
    </w:p>
    <w:p w:rsidR="000775F9" w:rsidRPr="000775F9" w:rsidRDefault="000775F9" w:rsidP="00667122">
      <w:pPr>
        <w:numPr>
          <w:ilvl w:val="2"/>
          <w:numId w:val="146"/>
        </w:numPr>
        <w:tabs>
          <w:tab w:val="left" w:pos="933"/>
          <w:tab w:val="left" w:pos="934"/>
        </w:tabs>
        <w:spacing w:before="82"/>
        <w:ind w:left="933" w:right="608" w:hanging="475"/>
        <w:rPr>
          <w:sz w:val="20"/>
        </w:rPr>
      </w:pPr>
      <w:r w:rsidRPr="000775F9">
        <w:rPr>
          <w:sz w:val="20"/>
        </w:rPr>
        <w:t>Cut conduit perpendicular to the length. For conduits 2-inch trade size and larger, use roll cutter or a guide to make cut straight and perpendicular to the</w:t>
      </w:r>
      <w:r w:rsidRPr="000775F9">
        <w:rPr>
          <w:spacing w:val="-20"/>
          <w:sz w:val="20"/>
        </w:rPr>
        <w:t xml:space="preserve"> </w:t>
      </w:r>
      <w:r w:rsidRPr="000775F9">
        <w:rPr>
          <w:sz w:val="20"/>
        </w:rPr>
        <w:t>length.</w:t>
      </w:r>
    </w:p>
    <w:p w:rsidR="000775F9" w:rsidRPr="000775F9" w:rsidRDefault="000775F9" w:rsidP="00667122">
      <w:pPr>
        <w:numPr>
          <w:ilvl w:val="2"/>
          <w:numId w:val="146"/>
        </w:numPr>
        <w:tabs>
          <w:tab w:val="left" w:pos="933"/>
          <w:tab w:val="left" w:pos="934"/>
        </w:tabs>
        <w:spacing w:before="82"/>
        <w:ind w:left="933" w:right="380" w:hanging="475"/>
        <w:rPr>
          <w:sz w:val="20"/>
        </w:rPr>
      </w:pPr>
      <w:r w:rsidRPr="000775F9">
        <w:rPr>
          <w:sz w:val="20"/>
        </w:rPr>
        <w:t>Install pull wires in empty raceways. Use polypropylene or monofilament plastic line with</w:t>
      </w:r>
      <w:r w:rsidRPr="000775F9">
        <w:rPr>
          <w:spacing w:val="-29"/>
          <w:sz w:val="20"/>
        </w:rPr>
        <w:t xml:space="preserve"> </w:t>
      </w:r>
      <w:r w:rsidRPr="000775F9">
        <w:rPr>
          <w:sz w:val="20"/>
        </w:rPr>
        <w:t>not less than 200-lb tensile strength. Leave at least 12 inches of slack at each end of pull wire. Cap underground raceways designated as spare above grade alongside raceways in</w:t>
      </w:r>
      <w:r w:rsidRPr="000775F9">
        <w:rPr>
          <w:spacing w:val="-32"/>
          <w:sz w:val="20"/>
        </w:rPr>
        <w:t xml:space="preserve"> </w:t>
      </w:r>
      <w:r w:rsidRPr="000775F9">
        <w:rPr>
          <w:sz w:val="20"/>
        </w:rPr>
        <w:t>use.</w:t>
      </w:r>
    </w:p>
    <w:p w:rsidR="000775F9" w:rsidRPr="000775F9" w:rsidRDefault="000775F9" w:rsidP="00667122">
      <w:pPr>
        <w:numPr>
          <w:ilvl w:val="2"/>
          <w:numId w:val="146"/>
        </w:numPr>
        <w:tabs>
          <w:tab w:val="left" w:pos="933"/>
          <w:tab w:val="left" w:pos="934"/>
        </w:tabs>
        <w:spacing w:before="82"/>
        <w:ind w:left="933" w:hanging="475"/>
        <w:rPr>
          <w:sz w:val="20"/>
        </w:rPr>
      </w:pPr>
      <w:r w:rsidRPr="000775F9">
        <w:rPr>
          <w:sz w:val="20"/>
        </w:rPr>
        <w:t>Surface</w:t>
      </w:r>
      <w:r w:rsidRPr="000775F9">
        <w:rPr>
          <w:spacing w:val="-8"/>
          <w:sz w:val="20"/>
        </w:rPr>
        <w:t xml:space="preserve"> </w:t>
      </w:r>
      <w:r w:rsidRPr="000775F9">
        <w:rPr>
          <w:sz w:val="20"/>
        </w:rPr>
        <w:t>Raceways:</w:t>
      </w:r>
    </w:p>
    <w:p w:rsidR="000775F9" w:rsidRPr="000775F9" w:rsidRDefault="000775F9" w:rsidP="00667122">
      <w:pPr>
        <w:numPr>
          <w:ilvl w:val="3"/>
          <w:numId w:val="146"/>
        </w:numPr>
        <w:tabs>
          <w:tab w:val="left" w:pos="1393"/>
          <w:tab w:val="left" w:pos="1394"/>
        </w:tabs>
        <w:spacing w:before="7"/>
        <w:ind w:left="1394"/>
        <w:rPr>
          <w:sz w:val="20"/>
        </w:rPr>
      </w:pPr>
      <w:r w:rsidRPr="000775F9">
        <w:rPr>
          <w:sz w:val="20"/>
        </w:rPr>
        <w:t>Install surface raceway with a minimum 2-inchradius control at bend</w:t>
      </w:r>
      <w:r w:rsidRPr="000775F9">
        <w:rPr>
          <w:spacing w:val="-22"/>
          <w:sz w:val="20"/>
        </w:rPr>
        <w:t xml:space="preserve"> </w:t>
      </w:r>
      <w:r w:rsidRPr="000775F9">
        <w:rPr>
          <w:sz w:val="20"/>
        </w:rPr>
        <w:t>points.</w:t>
      </w:r>
    </w:p>
    <w:p w:rsidR="000775F9" w:rsidRPr="000775F9" w:rsidRDefault="000775F9" w:rsidP="00667122">
      <w:pPr>
        <w:numPr>
          <w:ilvl w:val="3"/>
          <w:numId w:val="146"/>
        </w:numPr>
        <w:tabs>
          <w:tab w:val="left" w:pos="1393"/>
          <w:tab w:val="left" w:pos="1394"/>
        </w:tabs>
        <w:spacing w:before="9"/>
        <w:ind w:left="1394" w:right="205"/>
        <w:rPr>
          <w:sz w:val="20"/>
        </w:rPr>
      </w:pPr>
      <w:r w:rsidRPr="000775F9">
        <w:rPr>
          <w:sz w:val="20"/>
        </w:rPr>
        <w:t>Secure surface raceway with screws or other anchor-type devices at intervals not exceeding 48 inches and with no less than two supports per straight raceway section. Support surface raceway according to manufacturer's written instructions. Tape and glue are not acceptable support</w:t>
      </w:r>
      <w:r w:rsidRPr="000775F9">
        <w:rPr>
          <w:spacing w:val="-9"/>
          <w:sz w:val="20"/>
        </w:rPr>
        <w:t xml:space="preserve"> </w:t>
      </w:r>
      <w:r w:rsidRPr="000775F9">
        <w:rPr>
          <w:sz w:val="20"/>
        </w:rPr>
        <w:t>methods.</w:t>
      </w:r>
    </w:p>
    <w:p w:rsidR="000775F9" w:rsidRPr="000775F9" w:rsidRDefault="000775F9" w:rsidP="00667122">
      <w:pPr>
        <w:numPr>
          <w:ilvl w:val="2"/>
          <w:numId w:val="146"/>
        </w:numPr>
        <w:tabs>
          <w:tab w:val="left" w:pos="933"/>
          <w:tab w:val="left" w:pos="934"/>
        </w:tabs>
        <w:spacing w:before="81"/>
        <w:ind w:left="933" w:right="132" w:hanging="475"/>
        <w:rPr>
          <w:sz w:val="20"/>
        </w:rPr>
      </w:pPr>
      <w:r w:rsidRPr="000775F9">
        <w:rPr>
          <w:sz w:val="20"/>
        </w:rPr>
        <w:t>Install raceway sealing fittings at accessible locations according to NFPA 70 and fill them with listed sealing compound. For concealed raceways, install each fitting in a flush steel box with a blank cover plate having a finish similar to that of adjacent plates or surfaces. Install raceway sealing fittings according to NFPA</w:t>
      </w:r>
      <w:r w:rsidRPr="000775F9">
        <w:rPr>
          <w:spacing w:val="-13"/>
          <w:sz w:val="20"/>
        </w:rPr>
        <w:t xml:space="preserve"> </w:t>
      </w:r>
      <w:r w:rsidRPr="000775F9">
        <w:rPr>
          <w:sz w:val="20"/>
        </w:rPr>
        <w:t>70.</w:t>
      </w:r>
    </w:p>
    <w:p w:rsidR="000775F9" w:rsidRPr="000775F9" w:rsidRDefault="000775F9" w:rsidP="00667122">
      <w:pPr>
        <w:numPr>
          <w:ilvl w:val="2"/>
          <w:numId w:val="146"/>
        </w:numPr>
        <w:tabs>
          <w:tab w:val="left" w:pos="933"/>
          <w:tab w:val="left" w:pos="934"/>
        </w:tabs>
        <w:spacing w:before="81"/>
        <w:ind w:left="933" w:right="215" w:hanging="475"/>
        <w:rPr>
          <w:sz w:val="20"/>
        </w:rPr>
      </w:pPr>
      <w:r w:rsidRPr="000775F9">
        <w:rPr>
          <w:sz w:val="20"/>
        </w:rPr>
        <w:t>Install devices to seal raceway interiors at accessible locations. Locate seals so no fittings or boxes are between the seal and the following changes of environments. Seal the interior of all raceways at the following</w:t>
      </w:r>
      <w:r w:rsidRPr="000775F9">
        <w:rPr>
          <w:spacing w:val="-15"/>
          <w:sz w:val="20"/>
        </w:rPr>
        <w:t xml:space="preserve"> </w:t>
      </w:r>
      <w:r w:rsidRPr="000775F9">
        <w:rPr>
          <w:sz w:val="20"/>
        </w:rPr>
        <w:t>points:</w:t>
      </w:r>
    </w:p>
    <w:p w:rsidR="000775F9" w:rsidRPr="000775F9" w:rsidRDefault="000775F9" w:rsidP="00667122">
      <w:pPr>
        <w:numPr>
          <w:ilvl w:val="3"/>
          <w:numId w:val="146"/>
        </w:numPr>
        <w:tabs>
          <w:tab w:val="left" w:pos="1393"/>
          <w:tab w:val="left" w:pos="1394"/>
        </w:tabs>
        <w:spacing w:before="9"/>
        <w:ind w:left="1394" w:right="590"/>
        <w:rPr>
          <w:sz w:val="20"/>
        </w:rPr>
      </w:pPr>
      <w:r w:rsidRPr="000775F9">
        <w:rPr>
          <w:sz w:val="20"/>
        </w:rPr>
        <w:t>Where conduits pass from warm to cold locations, such as boundaries of</w:t>
      </w:r>
      <w:r w:rsidRPr="000775F9">
        <w:rPr>
          <w:spacing w:val="-31"/>
          <w:sz w:val="20"/>
        </w:rPr>
        <w:t xml:space="preserve"> </w:t>
      </w:r>
      <w:r w:rsidRPr="000775F9">
        <w:rPr>
          <w:sz w:val="20"/>
        </w:rPr>
        <w:t>refrigerated spaces.</w:t>
      </w:r>
    </w:p>
    <w:p w:rsidR="000775F9" w:rsidRPr="000775F9" w:rsidRDefault="000775F9" w:rsidP="00667122">
      <w:pPr>
        <w:numPr>
          <w:ilvl w:val="3"/>
          <w:numId w:val="146"/>
        </w:numPr>
        <w:tabs>
          <w:tab w:val="left" w:pos="1393"/>
          <w:tab w:val="left" w:pos="1394"/>
        </w:tabs>
        <w:spacing w:before="7"/>
        <w:ind w:left="1394"/>
        <w:rPr>
          <w:sz w:val="20"/>
        </w:rPr>
      </w:pPr>
      <w:r w:rsidRPr="000775F9">
        <w:rPr>
          <w:sz w:val="20"/>
        </w:rPr>
        <w:t>Where an underground service raceway enters a building or</w:t>
      </w:r>
      <w:r w:rsidRPr="000775F9">
        <w:rPr>
          <w:spacing w:val="-21"/>
          <w:sz w:val="20"/>
        </w:rPr>
        <w:t xml:space="preserve"> </w:t>
      </w:r>
      <w:r w:rsidRPr="000775F9">
        <w:rPr>
          <w:sz w:val="20"/>
        </w:rPr>
        <w:t>structure.</w:t>
      </w:r>
    </w:p>
    <w:p w:rsidR="000775F9" w:rsidRPr="000775F9" w:rsidRDefault="000775F9" w:rsidP="00667122">
      <w:pPr>
        <w:numPr>
          <w:ilvl w:val="3"/>
          <w:numId w:val="146"/>
        </w:numPr>
        <w:tabs>
          <w:tab w:val="left" w:pos="1393"/>
          <w:tab w:val="left" w:pos="1394"/>
        </w:tabs>
        <w:spacing w:before="10"/>
        <w:ind w:left="1394"/>
        <w:rPr>
          <w:sz w:val="20"/>
        </w:rPr>
      </w:pPr>
      <w:r w:rsidRPr="000775F9">
        <w:rPr>
          <w:sz w:val="20"/>
        </w:rPr>
        <w:t>Where otherwise required by NFPA</w:t>
      </w:r>
      <w:r w:rsidRPr="000775F9">
        <w:rPr>
          <w:spacing w:val="-14"/>
          <w:sz w:val="20"/>
        </w:rPr>
        <w:t xml:space="preserve"> </w:t>
      </w:r>
      <w:r w:rsidRPr="000775F9">
        <w:rPr>
          <w:sz w:val="20"/>
        </w:rPr>
        <w:t>70.</w:t>
      </w:r>
    </w:p>
    <w:p w:rsidR="000775F9" w:rsidRPr="000775F9" w:rsidRDefault="000775F9" w:rsidP="000775F9">
      <w:pPr>
        <w:tabs>
          <w:tab w:val="left" w:pos="933"/>
        </w:tabs>
        <w:spacing w:before="82"/>
        <w:ind w:left="458"/>
        <w:rPr>
          <w:sz w:val="20"/>
          <w:szCs w:val="20"/>
        </w:rPr>
      </w:pPr>
      <w:r w:rsidRPr="000775F9">
        <w:rPr>
          <w:sz w:val="20"/>
          <w:szCs w:val="20"/>
        </w:rPr>
        <w:t>V.</w:t>
      </w:r>
      <w:r w:rsidRPr="000775F9">
        <w:rPr>
          <w:sz w:val="20"/>
          <w:szCs w:val="20"/>
        </w:rPr>
        <w:tab/>
        <w:t>Comply with manufacturer's written instructions for solvent welding RNC and</w:t>
      </w:r>
      <w:r w:rsidRPr="000775F9">
        <w:rPr>
          <w:spacing w:val="-27"/>
          <w:sz w:val="20"/>
          <w:szCs w:val="20"/>
        </w:rPr>
        <w:t xml:space="preserve"> </w:t>
      </w:r>
      <w:r w:rsidRPr="000775F9">
        <w:rPr>
          <w:sz w:val="20"/>
          <w:szCs w:val="20"/>
        </w:rPr>
        <w:t>fittings.</w:t>
      </w:r>
    </w:p>
    <w:p w:rsidR="000775F9" w:rsidRPr="000775F9" w:rsidRDefault="000775F9" w:rsidP="000775F9">
      <w:pPr>
        <w:sectPr w:rsidR="000775F9" w:rsidRPr="000775F9">
          <w:footerReference w:type="default" r:id="rId418"/>
          <w:pgSz w:w="12240" w:h="15840"/>
          <w:pgMar w:top="1440" w:right="1360" w:bottom="680" w:left="1400" w:header="0" w:footer="486" w:gutter="0"/>
          <w:cols w:space="720"/>
        </w:sectPr>
      </w:pPr>
    </w:p>
    <w:p w:rsidR="000775F9" w:rsidRPr="000775F9" w:rsidRDefault="000775F9" w:rsidP="00667122">
      <w:pPr>
        <w:numPr>
          <w:ilvl w:val="0"/>
          <w:numId w:val="145"/>
        </w:numPr>
        <w:tabs>
          <w:tab w:val="left" w:pos="993"/>
          <w:tab w:val="left" w:pos="994"/>
        </w:tabs>
        <w:spacing w:before="80"/>
        <w:ind w:right="356" w:hanging="475"/>
        <w:rPr>
          <w:sz w:val="20"/>
        </w:rPr>
      </w:pPr>
      <w:r w:rsidRPr="000775F9">
        <w:rPr>
          <w:sz w:val="20"/>
        </w:rPr>
        <w:t>Flexible Conduit Connections: Comply with NEMA RV 3. Use a maximum of 72 inches of flexible conduit for recessed luminaires equipment subject to vibration, noise transmission,</w:t>
      </w:r>
      <w:r w:rsidRPr="000775F9">
        <w:rPr>
          <w:spacing w:val="-29"/>
          <w:sz w:val="20"/>
        </w:rPr>
        <w:t xml:space="preserve"> </w:t>
      </w:r>
      <w:r w:rsidRPr="000775F9">
        <w:rPr>
          <w:sz w:val="20"/>
        </w:rPr>
        <w:t>or movement; and for transformers and</w:t>
      </w:r>
      <w:r w:rsidRPr="000775F9">
        <w:rPr>
          <w:spacing w:val="-9"/>
          <w:sz w:val="20"/>
        </w:rPr>
        <w:t xml:space="preserve"> </w:t>
      </w:r>
      <w:r w:rsidRPr="000775F9">
        <w:rPr>
          <w:sz w:val="20"/>
        </w:rPr>
        <w:t>motors.</w:t>
      </w:r>
    </w:p>
    <w:p w:rsidR="000775F9" w:rsidRPr="000775F9" w:rsidRDefault="000775F9" w:rsidP="00667122">
      <w:pPr>
        <w:numPr>
          <w:ilvl w:val="1"/>
          <w:numId w:val="145"/>
        </w:numPr>
        <w:tabs>
          <w:tab w:val="left" w:pos="1453"/>
          <w:tab w:val="left" w:pos="1454"/>
        </w:tabs>
        <w:spacing w:before="7"/>
        <w:rPr>
          <w:sz w:val="20"/>
        </w:rPr>
      </w:pPr>
      <w:r w:rsidRPr="000775F9">
        <w:rPr>
          <w:sz w:val="20"/>
        </w:rPr>
        <w:t>Use LFMC in damp or wet locations subject to severe physical</w:t>
      </w:r>
      <w:r w:rsidRPr="000775F9">
        <w:rPr>
          <w:spacing w:val="-20"/>
          <w:sz w:val="20"/>
        </w:rPr>
        <w:t xml:space="preserve"> </w:t>
      </w:r>
      <w:r w:rsidRPr="000775F9">
        <w:rPr>
          <w:sz w:val="20"/>
        </w:rPr>
        <w:t>damage.</w:t>
      </w:r>
    </w:p>
    <w:p w:rsidR="000775F9" w:rsidRPr="000775F9" w:rsidRDefault="000775F9" w:rsidP="00667122">
      <w:pPr>
        <w:numPr>
          <w:ilvl w:val="1"/>
          <w:numId w:val="145"/>
        </w:numPr>
        <w:tabs>
          <w:tab w:val="left" w:pos="1453"/>
          <w:tab w:val="left" w:pos="1454"/>
        </w:tabs>
        <w:spacing w:before="9"/>
        <w:rPr>
          <w:sz w:val="20"/>
        </w:rPr>
      </w:pPr>
      <w:r w:rsidRPr="000775F9">
        <w:rPr>
          <w:sz w:val="20"/>
        </w:rPr>
        <w:t>Use LFMC or LFNC in damp or wet locations not subject to severe physical</w:t>
      </w:r>
      <w:r w:rsidRPr="000775F9">
        <w:rPr>
          <w:spacing w:val="-22"/>
          <w:sz w:val="20"/>
        </w:rPr>
        <w:t xml:space="preserve"> </w:t>
      </w:r>
      <w:r w:rsidRPr="000775F9">
        <w:rPr>
          <w:sz w:val="20"/>
        </w:rPr>
        <w:t>damage.</w:t>
      </w:r>
    </w:p>
    <w:p w:rsidR="000775F9" w:rsidRPr="000775F9" w:rsidRDefault="000775F9" w:rsidP="00667122">
      <w:pPr>
        <w:numPr>
          <w:ilvl w:val="0"/>
          <w:numId w:val="145"/>
        </w:numPr>
        <w:tabs>
          <w:tab w:val="left" w:pos="993"/>
          <w:tab w:val="left" w:pos="994"/>
        </w:tabs>
        <w:spacing w:before="81"/>
        <w:ind w:right="234" w:hanging="475"/>
        <w:rPr>
          <w:sz w:val="20"/>
        </w:rPr>
      </w:pPr>
      <w:r w:rsidRPr="000775F9">
        <w:rPr>
          <w:sz w:val="20"/>
        </w:rPr>
        <w:t>Mount boxes at heights indicated on Drawings. If mounting heights of boxes are not individually indicated, give priority to ADA requirements. Install boxes with height measured to center of box unless otherwise</w:t>
      </w:r>
      <w:r w:rsidRPr="000775F9">
        <w:rPr>
          <w:spacing w:val="-12"/>
          <w:sz w:val="20"/>
        </w:rPr>
        <w:t xml:space="preserve"> </w:t>
      </w:r>
      <w:r w:rsidRPr="000775F9">
        <w:rPr>
          <w:sz w:val="20"/>
        </w:rPr>
        <w:t>indicated.</w:t>
      </w:r>
    </w:p>
    <w:p w:rsidR="000775F9" w:rsidRPr="000775F9" w:rsidRDefault="000775F9" w:rsidP="00667122">
      <w:pPr>
        <w:numPr>
          <w:ilvl w:val="0"/>
          <w:numId w:val="145"/>
        </w:numPr>
        <w:tabs>
          <w:tab w:val="left" w:pos="993"/>
          <w:tab w:val="left" w:pos="994"/>
        </w:tabs>
        <w:spacing w:before="81"/>
        <w:ind w:right="140" w:hanging="475"/>
        <w:rPr>
          <w:sz w:val="20"/>
        </w:rPr>
      </w:pPr>
      <w:r w:rsidRPr="000775F9">
        <w:rPr>
          <w:sz w:val="20"/>
        </w:rPr>
        <w:t>Recessed Boxes in Masonry Walls: Saw-cut opening for box in center of cell of masonry block, and install box flush with surface of wall. Prepare block surfaces to provide a flat surface for a raintight connection between box and cover plate or supported equipment and</w:t>
      </w:r>
      <w:r w:rsidRPr="000775F9">
        <w:rPr>
          <w:spacing w:val="-24"/>
          <w:sz w:val="20"/>
        </w:rPr>
        <w:t xml:space="preserve"> </w:t>
      </w:r>
      <w:r w:rsidRPr="000775F9">
        <w:rPr>
          <w:sz w:val="20"/>
        </w:rPr>
        <w:t>box.</w:t>
      </w:r>
    </w:p>
    <w:p w:rsidR="000775F9" w:rsidRPr="000775F9" w:rsidRDefault="000775F9" w:rsidP="00667122">
      <w:pPr>
        <w:numPr>
          <w:ilvl w:val="0"/>
          <w:numId w:val="145"/>
        </w:numPr>
        <w:tabs>
          <w:tab w:val="left" w:pos="993"/>
          <w:tab w:val="left" w:pos="994"/>
        </w:tabs>
        <w:spacing w:before="81"/>
        <w:ind w:right="467" w:hanging="475"/>
        <w:rPr>
          <w:sz w:val="20"/>
        </w:rPr>
      </w:pPr>
      <w:r w:rsidRPr="000775F9">
        <w:rPr>
          <w:sz w:val="20"/>
        </w:rPr>
        <w:t>Horizontally separate boxes mounted on opposite sides of walls so they are not in the</w:t>
      </w:r>
      <w:r w:rsidRPr="000775F9">
        <w:rPr>
          <w:spacing w:val="-25"/>
          <w:sz w:val="20"/>
        </w:rPr>
        <w:t xml:space="preserve"> </w:t>
      </w:r>
      <w:r w:rsidRPr="000775F9">
        <w:rPr>
          <w:sz w:val="20"/>
        </w:rPr>
        <w:t>same vertical</w:t>
      </w:r>
      <w:r w:rsidRPr="000775F9">
        <w:rPr>
          <w:spacing w:val="-10"/>
          <w:sz w:val="20"/>
        </w:rPr>
        <w:t xml:space="preserve"> </w:t>
      </w:r>
      <w:r w:rsidRPr="000775F9">
        <w:rPr>
          <w:sz w:val="20"/>
        </w:rPr>
        <w:t>channel.</w:t>
      </w:r>
    </w:p>
    <w:p w:rsidR="000775F9" w:rsidRPr="000775F9" w:rsidRDefault="000775F9" w:rsidP="000775F9">
      <w:pPr>
        <w:spacing w:before="81"/>
        <w:ind w:left="518"/>
        <w:rPr>
          <w:sz w:val="20"/>
          <w:szCs w:val="20"/>
        </w:rPr>
      </w:pPr>
      <w:r w:rsidRPr="000775F9">
        <w:rPr>
          <w:sz w:val="20"/>
          <w:szCs w:val="20"/>
        </w:rPr>
        <w:t>AA.   Locate boxes so that cover or plate will not span different building finishes.</w:t>
      </w:r>
    </w:p>
    <w:p w:rsidR="000775F9" w:rsidRPr="000775F9" w:rsidRDefault="000775F9" w:rsidP="000775F9">
      <w:pPr>
        <w:spacing w:before="79"/>
        <w:ind w:left="993" w:right="144" w:hanging="476"/>
        <w:rPr>
          <w:sz w:val="20"/>
          <w:szCs w:val="20"/>
        </w:rPr>
      </w:pPr>
      <w:r w:rsidRPr="000775F9">
        <w:rPr>
          <w:sz w:val="20"/>
          <w:szCs w:val="20"/>
        </w:rPr>
        <w:t>BB. For power, lighting and low voltage systems, backboxes for flush mounted wall devices shall be provided a supplemental bracket to permanently maintain alignment of the device coverplate with the face of the finish surface. The bracket shall serve to hold the backbox firmly in place and prevent any twisting or other movement of box within the wall cavity; e.g. such as may result from the plug or unplug action at a duplex receptacle.</w:t>
      </w:r>
    </w:p>
    <w:p w:rsidR="000775F9" w:rsidRPr="000775F9" w:rsidRDefault="000775F9" w:rsidP="00667122">
      <w:pPr>
        <w:numPr>
          <w:ilvl w:val="1"/>
          <w:numId w:val="145"/>
        </w:numPr>
        <w:tabs>
          <w:tab w:val="left" w:pos="1453"/>
          <w:tab w:val="left" w:pos="1454"/>
        </w:tabs>
        <w:spacing w:before="9"/>
        <w:ind w:right="562"/>
        <w:rPr>
          <w:sz w:val="20"/>
        </w:rPr>
      </w:pPr>
      <w:r w:rsidRPr="000775F9">
        <w:rPr>
          <w:sz w:val="20"/>
        </w:rPr>
        <w:t>Where horizontal dimensioning of a backbox requires a precise position, or where</w:t>
      </w:r>
      <w:r w:rsidRPr="000775F9">
        <w:rPr>
          <w:spacing w:val="-26"/>
          <w:sz w:val="20"/>
        </w:rPr>
        <w:t xml:space="preserve"> </w:t>
      </w:r>
      <w:r w:rsidRPr="000775F9">
        <w:rPr>
          <w:sz w:val="20"/>
        </w:rPr>
        <w:t>the backbox is three gangs or more, then provide a telescoping bracket anchored to the framing member at each side of the wall cavity; Cooper B-Line #BB2-16T, or</w:t>
      </w:r>
      <w:r w:rsidRPr="000775F9">
        <w:rPr>
          <w:spacing w:val="-22"/>
          <w:sz w:val="20"/>
        </w:rPr>
        <w:t xml:space="preserve"> </w:t>
      </w:r>
      <w:r w:rsidRPr="000775F9">
        <w:rPr>
          <w:sz w:val="20"/>
        </w:rPr>
        <w:t>equal.</w:t>
      </w:r>
    </w:p>
    <w:p w:rsidR="000775F9" w:rsidRPr="000775F9" w:rsidRDefault="000775F9" w:rsidP="00667122">
      <w:pPr>
        <w:numPr>
          <w:ilvl w:val="1"/>
          <w:numId w:val="145"/>
        </w:numPr>
        <w:tabs>
          <w:tab w:val="left" w:pos="1453"/>
          <w:tab w:val="left" w:pos="1454"/>
        </w:tabs>
        <w:spacing w:before="9"/>
        <w:rPr>
          <w:sz w:val="20"/>
        </w:rPr>
      </w:pPr>
      <w:r w:rsidRPr="000775F9">
        <w:rPr>
          <w:sz w:val="20"/>
        </w:rPr>
        <w:t>Where horizontal position of device permits installation adjacent to a stud, use</w:t>
      </w:r>
      <w:r w:rsidRPr="000775F9">
        <w:rPr>
          <w:spacing w:val="-26"/>
          <w:sz w:val="20"/>
        </w:rPr>
        <w:t xml:space="preserve"> </w:t>
      </w:r>
      <w:r w:rsidRPr="000775F9">
        <w:rPr>
          <w:sz w:val="20"/>
        </w:rPr>
        <w:t>CADDY</w:t>
      </w:r>
    </w:p>
    <w:p w:rsidR="000775F9" w:rsidRPr="000775F9" w:rsidRDefault="000775F9" w:rsidP="000775F9">
      <w:pPr>
        <w:ind w:left="1453"/>
        <w:rPr>
          <w:sz w:val="20"/>
          <w:szCs w:val="20"/>
        </w:rPr>
      </w:pPr>
      <w:r w:rsidRPr="000775F9">
        <w:rPr>
          <w:sz w:val="20"/>
          <w:szCs w:val="20"/>
        </w:rPr>
        <w:t>#H23 (for stud depth=2-1/2”-3-1/2”), or CADDY #H6 (for stud depth=6”), or equal.</w:t>
      </w:r>
    </w:p>
    <w:p w:rsidR="000775F9" w:rsidRPr="000775F9" w:rsidRDefault="000775F9" w:rsidP="00667122">
      <w:pPr>
        <w:numPr>
          <w:ilvl w:val="1"/>
          <w:numId w:val="145"/>
        </w:numPr>
        <w:tabs>
          <w:tab w:val="left" w:pos="1453"/>
          <w:tab w:val="left" w:pos="1454"/>
        </w:tabs>
        <w:spacing w:before="10"/>
        <w:ind w:right="607"/>
        <w:rPr>
          <w:sz w:val="20"/>
        </w:rPr>
      </w:pPr>
      <w:r w:rsidRPr="000775F9">
        <w:rPr>
          <w:sz w:val="20"/>
        </w:rPr>
        <w:t>For other applications or proposed alternate assemblies, provide product submittal</w:t>
      </w:r>
      <w:r w:rsidRPr="000775F9">
        <w:rPr>
          <w:spacing w:val="-24"/>
          <w:sz w:val="20"/>
        </w:rPr>
        <w:t xml:space="preserve"> </w:t>
      </w:r>
      <w:r w:rsidRPr="000775F9">
        <w:rPr>
          <w:sz w:val="20"/>
        </w:rPr>
        <w:t>to engineer for</w:t>
      </w:r>
      <w:r w:rsidRPr="000775F9">
        <w:rPr>
          <w:spacing w:val="-11"/>
          <w:sz w:val="20"/>
        </w:rPr>
        <w:t xml:space="preserve"> </w:t>
      </w:r>
      <w:r w:rsidRPr="000775F9">
        <w:rPr>
          <w:sz w:val="20"/>
        </w:rPr>
        <w:t>evaluation.</w:t>
      </w:r>
    </w:p>
    <w:p w:rsidR="000775F9" w:rsidRPr="000775F9" w:rsidRDefault="000775F9" w:rsidP="000775F9">
      <w:pPr>
        <w:spacing w:before="82"/>
        <w:ind w:left="993" w:right="380" w:hanging="476"/>
        <w:rPr>
          <w:sz w:val="20"/>
          <w:szCs w:val="20"/>
        </w:rPr>
      </w:pPr>
      <w:r w:rsidRPr="000775F9">
        <w:rPr>
          <w:sz w:val="20"/>
          <w:szCs w:val="20"/>
        </w:rPr>
        <w:t>CC. Fasten junction and pull boxes to or support from building structure. Do not support boxes by conduits.</w:t>
      </w:r>
    </w:p>
    <w:p w:rsidR="000775F9" w:rsidRPr="000775F9" w:rsidRDefault="000775F9" w:rsidP="000775F9">
      <w:pPr>
        <w:spacing w:before="82"/>
        <w:ind w:left="518"/>
        <w:rPr>
          <w:sz w:val="20"/>
          <w:szCs w:val="20"/>
        </w:rPr>
      </w:pPr>
      <w:r w:rsidRPr="000775F9">
        <w:rPr>
          <w:sz w:val="20"/>
          <w:szCs w:val="20"/>
        </w:rPr>
        <w:t>DD.  Set metal floor boxes level and flush with finished floor surface.</w:t>
      </w:r>
    </w:p>
    <w:p w:rsidR="000775F9" w:rsidRPr="000775F9" w:rsidRDefault="000775F9" w:rsidP="000775F9">
      <w:pPr>
        <w:spacing w:before="79"/>
        <w:ind w:left="518"/>
        <w:rPr>
          <w:sz w:val="20"/>
          <w:szCs w:val="20"/>
        </w:rPr>
      </w:pPr>
      <w:r w:rsidRPr="000775F9">
        <w:rPr>
          <w:sz w:val="20"/>
          <w:szCs w:val="20"/>
        </w:rPr>
        <w:t>EE.  Set nonmetallic floor boxes level.  Trim after installation to fit flush with finished floor surface.</w:t>
      </w:r>
    </w:p>
    <w:p w:rsidR="000775F9" w:rsidRPr="000775F9" w:rsidRDefault="000775F9" w:rsidP="00667122">
      <w:pPr>
        <w:numPr>
          <w:ilvl w:val="1"/>
          <w:numId w:val="146"/>
        </w:numPr>
        <w:tabs>
          <w:tab w:val="left" w:pos="634"/>
        </w:tabs>
        <w:spacing w:before="76"/>
        <w:outlineLvl w:val="2"/>
        <w:rPr>
          <w:b/>
          <w:bCs/>
          <w:sz w:val="20"/>
          <w:szCs w:val="20"/>
        </w:rPr>
      </w:pPr>
      <w:r w:rsidRPr="000775F9">
        <w:rPr>
          <w:b/>
          <w:bCs/>
          <w:sz w:val="20"/>
          <w:szCs w:val="20"/>
        </w:rPr>
        <w:t>INSTALLATION OF UNDERGROUND</w:t>
      </w:r>
      <w:r w:rsidRPr="000775F9">
        <w:rPr>
          <w:b/>
          <w:bCs/>
          <w:spacing w:val="-14"/>
          <w:sz w:val="20"/>
          <w:szCs w:val="20"/>
        </w:rPr>
        <w:t xml:space="preserve"> </w:t>
      </w:r>
      <w:r w:rsidRPr="000775F9">
        <w:rPr>
          <w:b/>
          <w:bCs/>
          <w:sz w:val="20"/>
          <w:szCs w:val="20"/>
        </w:rPr>
        <w:t>CONDUIT</w:t>
      </w:r>
    </w:p>
    <w:p w:rsidR="000775F9" w:rsidRPr="000775F9" w:rsidRDefault="000775F9" w:rsidP="00667122">
      <w:pPr>
        <w:numPr>
          <w:ilvl w:val="2"/>
          <w:numId w:val="146"/>
        </w:numPr>
        <w:tabs>
          <w:tab w:val="left" w:pos="993"/>
          <w:tab w:val="left" w:pos="994"/>
        </w:tabs>
        <w:spacing w:before="81"/>
        <w:ind w:hanging="475"/>
        <w:rPr>
          <w:sz w:val="20"/>
        </w:rPr>
      </w:pPr>
      <w:r w:rsidRPr="000775F9">
        <w:rPr>
          <w:sz w:val="20"/>
        </w:rPr>
        <w:t>Direct-Buried</w:t>
      </w:r>
      <w:r w:rsidRPr="000775F9">
        <w:rPr>
          <w:spacing w:val="-7"/>
          <w:sz w:val="20"/>
        </w:rPr>
        <w:t xml:space="preserve"> </w:t>
      </w:r>
      <w:r w:rsidRPr="000775F9">
        <w:rPr>
          <w:sz w:val="20"/>
        </w:rPr>
        <w:t>Conduit:</w:t>
      </w:r>
    </w:p>
    <w:p w:rsidR="000775F9" w:rsidRPr="000775F9" w:rsidRDefault="000775F9" w:rsidP="00667122">
      <w:pPr>
        <w:numPr>
          <w:ilvl w:val="3"/>
          <w:numId w:val="146"/>
        </w:numPr>
        <w:tabs>
          <w:tab w:val="left" w:pos="1453"/>
          <w:tab w:val="left" w:pos="1454"/>
        </w:tabs>
        <w:spacing w:before="9"/>
        <w:ind w:right="372"/>
        <w:rPr>
          <w:sz w:val="20"/>
        </w:rPr>
      </w:pPr>
      <w:r w:rsidRPr="000775F9">
        <w:rPr>
          <w:sz w:val="20"/>
        </w:rPr>
        <w:t>Excavate trench bottom to provide firm and uniform support for conduit. Prepare trench bottom as specified in Section 31 2000 "Earth Moving" for pipe less than 6 inches in nominal</w:t>
      </w:r>
      <w:r w:rsidRPr="000775F9">
        <w:rPr>
          <w:spacing w:val="-5"/>
          <w:sz w:val="20"/>
        </w:rPr>
        <w:t xml:space="preserve"> </w:t>
      </w:r>
      <w:r w:rsidRPr="000775F9">
        <w:rPr>
          <w:sz w:val="20"/>
        </w:rPr>
        <w:t>diameter.</w:t>
      </w:r>
    </w:p>
    <w:p w:rsidR="000775F9" w:rsidRPr="000775F9" w:rsidRDefault="000775F9" w:rsidP="00667122">
      <w:pPr>
        <w:numPr>
          <w:ilvl w:val="3"/>
          <w:numId w:val="146"/>
        </w:numPr>
        <w:tabs>
          <w:tab w:val="left" w:pos="1453"/>
          <w:tab w:val="left" w:pos="1454"/>
        </w:tabs>
        <w:spacing w:before="9"/>
        <w:rPr>
          <w:sz w:val="20"/>
        </w:rPr>
      </w:pPr>
      <w:r w:rsidRPr="000775F9">
        <w:rPr>
          <w:sz w:val="20"/>
        </w:rPr>
        <w:t>Install backfill as specified in Section 31 2000 "Earth</w:t>
      </w:r>
      <w:r w:rsidRPr="000775F9">
        <w:rPr>
          <w:spacing w:val="-14"/>
          <w:sz w:val="20"/>
        </w:rPr>
        <w:t xml:space="preserve"> </w:t>
      </w:r>
      <w:r w:rsidRPr="000775F9">
        <w:rPr>
          <w:sz w:val="20"/>
        </w:rPr>
        <w:t>Moving."</w:t>
      </w:r>
    </w:p>
    <w:p w:rsidR="000775F9" w:rsidRPr="000775F9" w:rsidRDefault="000775F9" w:rsidP="00667122">
      <w:pPr>
        <w:numPr>
          <w:ilvl w:val="3"/>
          <w:numId w:val="146"/>
        </w:numPr>
        <w:tabs>
          <w:tab w:val="left" w:pos="1453"/>
          <w:tab w:val="left" w:pos="1454"/>
        </w:tabs>
        <w:spacing w:before="9"/>
        <w:ind w:right="108"/>
        <w:rPr>
          <w:sz w:val="20"/>
        </w:rPr>
      </w:pPr>
      <w:r w:rsidRPr="000775F9">
        <w:rPr>
          <w:sz w:val="20"/>
        </w:rPr>
        <w:t>After installing conduit, backfill and compact. Start at tie-in point, and work toward end of conduit run, leaving conduit at end of run free to move with expansion and contraction as temperature changes during this process. Firmly hand tamp backfill around conduit to provide maximum supporting strength. After placing controlled backfill to within 12 inches of finished grade, make final conduit connection at end of run and complete backfilling</w:t>
      </w:r>
      <w:r w:rsidRPr="000775F9">
        <w:rPr>
          <w:spacing w:val="-26"/>
          <w:sz w:val="20"/>
        </w:rPr>
        <w:t xml:space="preserve"> </w:t>
      </w:r>
      <w:r w:rsidRPr="000775F9">
        <w:rPr>
          <w:sz w:val="20"/>
        </w:rPr>
        <w:t>with normal compaction as specified in Section 31 2000 "Earth</w:t>
      </w:r>
      <w:r w:rsidRPr="000775F9">
        <w:rPr>
          <w:spacing w:val="-12"/>
          <w:sz w:val="20"/>
        </w:rPr>
        <w:t xml:space="preserve"> </w:t>
      </w:r>
      <w:r w:rsidRPr="000775F9">
        <w:rPr>
          <w:sz w:val="20"/>
        </w:rPr>
        <w:t>Moving."</w:t>
      </w:r>
    </w:p>
    <w:p w:rsidR="000775F9" w:rsidRPr="000775F9" w:rsidRDefault="000775F9" w:rsidP="00667122">
      <w:pPr>
        <w:numPr>
          <w:ilvl w:val="3"/>
          <w:numId w:val="146"/>
        </w:numPr>
        <w:tabs>
          <w:tab w:val="left" w:pos="1454"/>
        </w:tabs>
        <w:spacing w:before="9"/>
        <w:ind w:right="589"/>
        <w:jc w:val="both"/>
        <w:rPr>
          <w:sz w:val="20"/>
        </w:rPr>
      </w:pPr>
      <w:r w:rsidRPr="000775F9">
        <w:rPr>
          <w:sz w:val="20"/>
        </w:rPr>
        <w:t>Install manufactured duct elbows for stub-ups at poles and equipment and at</w:t>
      </w:r>
      <w:r w:rsidRPr="000775F9">
        <w:rPr>
          <w:spacing w:val="-25"/>
          <w:sz w:val="20"/>
        </w:rPr>
        <w:t xml:space="preserve"> </w:t>
      </w:r>
      <w:r w:rsidRPr="000775F9">
        <w:rPr>
          <w:sz w:val="20"/>
        </w:rPr>
        <w:t>building entrances through floor unless otherwise indicated. Encase elbows for stub-up ducts throughout length of</w:t>
      </w:r>
      <w:r w:rsidRPr="000775F9">
        <w:rPr>
          <w:spacing w:val="-13"/>
          <w:sz w:val="20"/>
        </w:rPr>
        <w:t xml:space="preserve"> </w:t>
      </w:r>
      <w:r w:rsidRPr="000775F9">
        <w:rPr>
          <w:sz w:val="20"/>
        </w:rPr>
        <w:t>elbow.</w:t>
      </w:r>
    </w:p>
    <w:p w:rsidR="000775F9" w:rsidRPr="000775F9" w:rsidRDefault="000775F9" w:rsidP="00667122">
      <w:pPr>
        <w:numPr>
          <w:ilvl w:val="3"/>
          <w:numId w:val="146"/>
        </w:numPr>
        <w:tabs>
          <w:tab w:val="left" w:pos="1453"/>
          <w:tab w:val="left" w:pos="1454"/>
        </w:tabs>
        <w:spacing w:before="9"/>
        <w:ind w:right="155"/>
        <w:rPr>
          <w:sz w:val="20"/>
        </w:rPr>
      </w:pPr>
      <w:r w:rsidRPr="000775F9">
        <w:rPr>
          <w:sz w:val="20"/>
        </w:rPr>
        <w:t>Install manufactured rigid steel conduit elbows for stub-ups at poles and equipment and</w:t>
      </w:r>
      <w:r w:rsidRPr="000775F9">
        <w:rPr>
          <w:spacing w:val="-25"/>
          <w:sz w:val="20"/>
        </w:rPr>
        <w:t xml:space="preserve"> </w:t>
      </w:r>
      <w:r w:rsidRPr="000775F9">
        <w:rPr>
          <w:sz w:val="20"/>
        </w:rPr>
        <w:t>at building entrances through</w:t>
      </w:r>
      <w:r w:rsidRPr="000775F9">
        <w:rPr>
          <w:spacing w:val="-12"/>
          <w:sz w:val="20"/>
        </w:rPr>
        <w:t xml:space="preserve"> </w:t>
      </w:r>
      <w:r w:rsidRPr="000775F9">
        <w:rPr>
          <w:sz w:val="20"/>
        </w:rPr>
        <w:t>floor.</w:t>
      </w:r>
    </w:p>
    <w:p w:rsidR="000775F9" w:rsidRPr="000775F9" w:rsidRDefault="000775F9" w:rsidP="00667122">
      <w:pPr>
        <w:numPr>
          <w:ilvl w:val="4"/>
          <w:numId w:val="146"/>
        </w:numPr>
        <w:tabs>
          <w:tab w:val="left" w:pos="1914"/>
          <w:tab w:val="left" w:pos="1915"/>
        </w:tabs>
        <w:spacing w:before="9"/>
        <w:ind w:right="290" w:hanging="460"/>
        <w:rPr>
          <w:sz w:val="20"/>
        </w:rPr>
      </w:pPr>
      <w:r w:rsidRPr="000775F9">
        <w:rPr>
          <w:sz w:val="20"/>
        </w:rPr>
        <w:t>Couple steel conduits to ducts with adapters designed for this purpose, and</w:t>
      </w:r>
      <w:r w:rsidRPr="000775F9">
        <w:rPr>
          <w:spacing w:val="-30"/>
          <w:sz w:val="20"/>
        </w:rPr>
        <w:t xml:space="preserve"> </w:t>
      </w:r>
      <w:r w:rsidRPr="000775F9">
        <w:rPr>
          <w:sz w:val="20"/>
        </w:rPr>
        <w:t>encase coupling with 3 inches of concrete for a minimum of 12 inches on each side of the coupling.</w:t>
      </w:r>
    </w:p>
    <w:p w:rsidR="000775F9" w:rsidRPr="000775F9" w:rsidRDefault="000775F9" w:rsidP="00667122">
      <w:pPr>
        <w:numPr>
          <w:ilvl w:val="4"/>
          <w:numId w:val="146"/>
        </w:numPr>
        <w:tabs>
          <w:tab w:val="left" w:pos="1914"/>
          <w:tab w:val="left" w:pos="1915"/>
        </w:tabs>
        <w:spacing w:before="7"/>
        <w:ind w:right="265" w:hanging="460"/>
        <w:rPr>
          <w:sz w:val="20"/>
        </w:rPr>
      </w:pPr>
      <w:r w:rsidRPr="000775F9">
        <w:rPr>
          <w:sz w:val="20"/>
        </w:rPr>
        <w:t>For stub-ups at equipment mounted on outdoor concrete bases and where</w:t>
      </w:r>
      <w:r w:rsidRPr="000775F9">
        <w:rPr>
          <w:spacing w:val="-21"/>
          <w:sz w:val="20"/>
        </w:rPr>
        <w:t xml:space="preserve"> </w:t>
      </w:r>
      <w:r w:rsidRPr="000775F9">
        <w:rPr>
          <w:sz w:val="20"/>
        </w:rPr>
        <w:t>conduits penetrate building foundations, extend steel conduit horizontally a minimum</w:t>
      </w:r>
      <w:r w:rsidRPr="000775F9">
        <w:rPr>
          <w:spacing w:val="-25"/>
          <w:sz w:val="20"/>
        </w:rPr>
        <w:t xml:space="preserve"> </w:t>
      </w:r>
      <w:r w:rsidRPr="000775F9">
        <w:rPr>
          <w:sz w:val="20"/>
        </w:rPr>
        <w:t>of</w:t>
      </w:r>
    </w:p>
    <w:p w:rsidR="000775F9" w:rsidRPr="000775F9" w:rsidRDefault="000775F9" w:rsidP="000775F9">
      <w:pPr>
        <w:rPr>
          <w:sz w:val="20"/>
        </w:rPr>
        <w:sectPr w:rsidR="000775F9" w:rsidRPr="000775F9">
          <w:footerReference w:type="default" r:id="rId419"/>
          <w:pgSz w:w="12240" w:h="15840"/>
          <w:pgMar w:top="1360" w:right="1340" w:bottom="680" w:left="1340" w:header="0" w:footer="486" w:gutter="0"/>
          <w:cols w:space="720"/>
        </w:sectPr>
      </w:pPr>
    </w:p>
    <w:p w:rsidR="000775F9" w:rsidRPr="000775F9" w:rsidRDefault="000775F9" w:rsidP="000775F9">
      <w:pPr>
        <w:spacing w:before="77"/>
        <w:ind w:left="1914"/>
        <w:rPr>
          <w:sz w:val="20"/>
          <w:szCs w:val="20"/>
        </w:rPr>
      </w:pPr>
      <w:r w:rsidRPr="000775F9">
        <w:rPr>
          <w:sz w:val="20"/>
          <w:szCs w:val="20"/>
        </w:rPr>
        <w:t>60 inches from edge of foundation or equipment base. Install insulated grounding bushings on terminations at equipment.</w:t>
      </w:r>
    </w:p>
    <w:p w:rsidR="000775F9" w:rsidRPr="000775F9" w:rsidRDefault="000775F9" w:rsidP="00667122">
      <w:pPr>
        <w:numPr>
          <w:ilvl w:val="3"/>
          <w:numId w:val="146"/>
        </w:numPr>
        <w:tabs>
          <w:tab w:val="left" w:pos="1453"/>
          <w:tab w:val="left" w:pos="1454"/>
        </w:tabs>
        <w:spacing w:before="9"/>
        <w:ind w:right="116"/>
        <w:rPr>
          <w:sz w:val="20"/>
        </w:rPr>
      </w:pPr>
      <w:r w:rsidRPr="000775F9">
        <w:rPr>
          <w:sz w:val="20"/>
        </w:rPr>
        <w:t>Warning Planks: Bury warning planks approximately 12 inches above direct-buried conduits but a minimum of 6 inches below grade.  Align planks along centerline of</w:t>
      </w:r>
      <w:r w:rsidRPr="000775F9">
        <w:rPr>
          <w:spacing w:val="-21"/>
          <w:sz w:val="20"/>
        </w:rPr>
        <w:t xml:space="preserve"> </w:t>
      </w:r>
      <w:r w:rsidRPr="000775F9">
        <w:rPr>
          <w:sz w:val="20"/>
        </w:rPr>
        <w:t>conduit.</w:t>
      </w:r>
    </w:p>
    <w:p w:rsidR="000775F9" w:rsidRPr="000775F9" w:rsidRDefault="000775F9" w:rsidP="00667122">
      <w:pPr>
        <w:numPr>
          <w:ilvl w:val="3"/>
          <w:numId w:val="146"/>
        </w:numPr>
        <w:tabs>
          <w:tab w:val="left" w:pos="1453"/>
          <w:tab w:val="left" w:pos="1454"/>
        </w:tabs>
        <w:spacing w:before="7"/>
        <w:ind w:right="165"/>
        <w:rPr>
          <w:sz w:val="20"/>
        </w:rPr>
      </w:pPr>
      <w:r w:rsidRPr="000775F9">
        <w:rPr>
          <w:sz w:val="20"/>
        </w:rPr>
        <w:t>Underground Warning Tape: Comply with requirements in Section 26 0553 "Identification for Electrical</w:t>
      </w:r>
      <w:r w:rsidRPr="000775F9">
        <w:rPr>
          <w:spacing w:val="-5"/>
          <w:sz w:val="20"/>
        </w:rPr>
        <w:t xml:space="preserve"> </w:t>
      </w:r>
      <w:r w:rsidRPr="000775F9">
        <w:rPr>
          <w:sz w:val="20"/>
        </w:rPr>
        <w:t>Systems."</w:t>
      </w:r>
    </w:p>
    <w:p w:rsidR="000775F9" w:rsidRPr="000775F9" w:rsidRDefault="000775F9" w:rsidP="00667122">
      <w:pPr>
        <w:numPr>
          <w:ilvl w:val="1"/>
          <w:numId w:val="146"/>
        </w:numPr>
        <w:tabs>
          <w:tab w:val="left" w:pos="634"/>
        </w:tabs>
        <w:spacing w:before="79"/>
        <w:outlineLvl w:val="2"/>
        <w:rPr>
          <w:b/>
          <w:bCs/>
          <w:sz w:val="20"/>
          <w:szCs w:val="20"/>
        </w:rPr>
      </w:pPr>
      <w:r w:rsidRPr="000775F9">
        <w:rPr>
          <w:b/>
          <w:bCs/>
          <w:sz w:val="20"/>
          <w:szCs w:val="20"/>
        </w:rPr>
        <w:t>INSTALLATION OF UNDERGROUND HANDHOLES AND</w:t>
      </w:r>
      <w:r w:rsidRPr="000775F9">
        <w:rPr>
          <w:b/>
          <w:bCs/>
          <w:spacing w:val="-17"/>
          <w:sz w:val="20"/>
          <w:szCs w:val="20"/>
        </w:rPr>
        <w:t xml:space="preserve"> </w:t>
      </w:r>
      <w:r w:rsidRPr="000775F9">
        <w:rPr>
          <w:b/>
          <w:bCs/>
          <w:sz w:val="20"/>
          <w:szCs w:val="20"/>
        </w:rPr>
        <w:t>BOXES</w:t>
      </w:r>
    </w:p>
    <w:p w:rsidR="000775F9" w:rsidRPr="000775F9" w:rsidRDefault="000775F9" w:rsidP="00667122">
      <w:pPr>
        <w:numPr>
          <w:ilvl w:val="2"/>
          <w:numId w:val="146"/>
        </w:numPr>
        <w:tabs>
          <w:tab w:val="left" w:pos="993"/>
          <w:tab w:val="left" w:pos="994"/>
        </w:tabs>
        <w:spacing w:before="81"/>
        <w:ind w:right="369" w:hanging="475"/>
        <w:rPr>
          <w:sz w:val="20"/>
        </w:rPr>
      </w:pPr>
      <w:r w:rsidRPr="000775F9">
        <w:rPr>
          <w:sz w:val="20"/>
        </w:rPr>
        <w:t>Install handholes and boxes level and plumb and with orientation and depth coordinated</w:t>
      </w:r>
      <w:r w:rsidRPr="000775F9">
        <w:rPr>
          <w:spacing w:val="-25"/>
          <w:sz w:val="20"/>
        </w:rPr>
        <w:t xml:space="preserve"> </w:t>
      </w:r>
      <w:r w:rsidRPr="000775F9">
        <w:rPr>
          <w:sz w:val="20"/>
        </w:rPr>
        <w:t>with connecting conduits to minimize bends and deflections required for proper</w:t>
      </w:r>
      <w:r w:rsidRPr="000775F9">
        <w:rPr>
          <w:spacing w:val="-15"/>
          <w:sz w:val="20"/>
        </w:rPr>
        <w:t xml:space="preserve"> </w:t>
      </w:r>
      <w:r w:rsidRPr="000775F9">
        <w:rPr>
          <w:sz w:val="20"/>
        </w:rPr>
        <w:t>entrances.</w:t>
      </w:r>
    </w:p>
    <w:p w:rsidR="000775F9" w:rsidRPr="000775F9" w:rsidRDefault="000775F9" w:rsidP="00667122">
      <w:pPr>
        <w:numPr>
          <w:ilvl w:val="2"/>
          <w:numId w:val="146"/>
        </w:numPr>
        <w:tabs>
          <w:tab w:val="left" w:pos="994"/>
        </w:tabs>
        <w:spacing w:before="79"/>
        <w:ind w:right="516" w:hanging="475"/>
        <w:jc w:val="both"/>
        <w:rPr>
          <w:sz w:val="20"/>
        </w:rPr>
      </w:pPr>
      <w:r w:rsidRPr="000775F9">
        <w:rPr>
          <w:sz w:val="20"/>
        </w:rPr>
        <w:t>Unless otherwise indicated, support units on a level bed of crushed stone or gravel,</w:t>
      </w:r>
      <w:r w:rsidRPr="000775F9">
        <w:rPr>
          <w:spacing w:val="-34"/>
          <w:sz w:val="20"/>
        </w:rPr>
        <w:t xml:space="preserve"> </w:t>
      </w:r>
      <w:r w:rsidRPr="000775F9">
        <w:rPr>
          <w:sz w:val="20"/>
        </w:rPr>
        <w:t>graded from 1/2-inch sieve to No. 4 sieve and compacted to same density as adjacent undisturbed earth.</w:t>
      </w:r>
    </w:p>
    <w:p w:rsidR="000775F9" w:rsidRPr="000775F9" w:rsidRDefault="000775F9" w:rsidP="00667122">
      <w:pPr>
        <w:numPr>
          <w:ilvl w:val="2"/>
          <w:numId w:val="146"/>
        </w:numPr>
        <w:tabs>
          <w:tab w:val="left" w:pos="993"/>
          <w:tab w:val="left" w:pos="994"/>
        </w:tabs>
        <w:spacing w:before="82"/>
        <w:ind w:right="189" w:hanging="475"/>
        <w:rPr>
          <w:sz w:val="20"/>
        </w:rPr>
      </w:pPr>
      <w:r w:rsidRPr="000775F9">
        <w:rPr>
          <w:sz w:val="20"/>
        </w:rPr>
        <w:t>Elevation: In paved areas, set so cover surface will be flush with finished grade. Set covers of other enclosures 1 inch above finished</w:t>
      </w:r>
      <w:r w:rsidRPr="000775F9">
        <w:rPr>
          <w:spacing w:val="-15"/>
          <w:sz w:val="20"/>
        </w:rPr>
        <w:t xml:space="preserve"> </w:t>
      </w:r>
      <w:r w:rsidRPr="000775F9">
        <w:rPr>
          <w:sz w:val="20"/>
        </w:rPr>
        <w:t>grade.</w:t>
      </w:r>
    </w:p>
    <w:p w:rsidR="000775F9" w:rsidRPr="000775F9" w:rsidRDefault="000775F9" w:rsidP="00667122">
      <w:pPr>
        <w:numPr>
          <w:ilvl w:val="2"/>
          <w:numId w:val="146"/>
        </w:numPr>
        <w:tabs>
          <w:tab w:val="left" w:pos="993"/>
          <w:tab w:val="left" w:pos="994"/>
        </w:tabs>
        <w:spacing w:before="81"/>
        <w:ind w:right="114" w:hanging="475"/>
        <w:rPr>
          <w:sz w:val="20"/>
        </w:rPr>
      </w:pPr>
      <w:r w:rsidRPr="000775F9">
        <w:rPr>
          <w:sz w:val="20"/>
        </w:rPr>
        <w:t>Install removable hardware, including pulling eyes, cable stanchions, cable arms, and insulators, as required for installation and support of cables and conductors and as indicated. Select arm lengths to be long enough to provide spare space for future cables but short</w:t>
      </w:r>
      <w:r w:rsidRPr="000775F9">
        <w:rPr>
          <w:spacing w:val="-35"/>
          <w:sz w:val="20"/>
        </w:rPr>
        <w:t xml:space="preserve"> </w:t>
      </w:r>
      <w:r w:rsidRPr="000775F9">
        <w:rPr>
          <w:sz w:val="20"/>
        </w:rPr>
        <w:t>enough to preserve adequate working clearances in</w:t>
      </w:r>
      <w:r w:rsidRPr="000775F9">
        <w:rPr>
          <w:spacing w:val="-16"/>
          <w:sz w:val="20"/>
        </w:rPr>
        <w:t xml:space="preserve"> </w:t>
      </w:r>
      <w:r w:rsidRPr="000775F9">
        <w:rPr>
          <w:sz w:val="20"/>
        </w:rPr>
        <w:t>enclosure.</w:t>
      </w:r>
    </w:p>
    <w:p w:rsidR="000775F9" w:rsidRPr="000775F9" w:rsidRDefault="000775F9" w:rsidP="00667122">
      <w:pPr>
        <w:numPr>
          <w:ilvl w:val="2"/>
          <w:numId w:val="146"/>
        </w:numPr>
        <w:tabs>
          <w:tab w:val="left" w:pos="993"/>
          <w:tab w:val="left" w:pos="994"/>
        </w:tabs>
        <w:spacing w:before="81"/>
        <w:ind w:right="191" w:hanging="475"/>
        <w:rPr>
          <w:sz w:val="20"/>
        </w:rPr>
      </w:pPr>
      <w:r w:rsidRPr="000775F9">
        <w:rPr>
          <w:sz w:val="20"/>
        </w:rPr>
        <w:t xml:space="preserve">Field-cut openings for conduits according to enclosure manufacturer's written instructions. </w:t>
      </w:r>
      <w:r w:rsidRPr="000775F9">
        <w:rPr>
          <w:spacing w:val="2"/>
          <w:sz w:val="20"/>
        </w:rPr>
        <w:t xml:space="preserve">Cut </w:t>
      </w:r>
      <w:r w:rsidRPr="000775F9">
        <w:rPr>
          <w:sz w:val="20"/>
        </w:rPr>
        <w:t>wall of enclosure with a tool designed for material to be cut.  Size holes for terminating fittings to be used, and seal around penetrations after fittings are</w:t>
      </w:r>
      <w:r w:rsidRPr="000775F9">
        <w:rPr>
          <w:spacing w:val="-22"/>
          <w:sz w:val="20"/>
        </w:rPr>
        <w:t xml:space="preserve"> </w:t>
      </w:r>
      <w:r w:rsidRPr="000775F9">
        <w:rPr>
          <w:sz w:val="20"/>
        </w:rPr>
        <w:t>installed.</w:t>
      </w:r>
    </w:p>
    <w:p w:rsidR="000775F9" w:rsidRPr="000775F9" w:rsidRDefault="000775F9" w:rsidP="00667122">
      <w:pPr>
        <w:numPr>
          <w:ilvl w:val="1"/>
          <w:numId w:val="146"/>
        </w:numPr>
        <w:tabs>
          <w:tab w:val="left" w:pos="634"/>
        </w:tabs>
        <w:spacing w:before="79"/>
        <w:outlineLvl w:val="2"/>
        <w:rPr>
          <w:b/>
          <w:bCs/>
          <w:sz w:val="20"/>
          <w:szCs w:val="20"/>
        </w:rPr>
      </w:pPr>
      <w:r w:rsidRPr="000775F9">
        <w:rPr>
          <w:b/>
          <w:bCs/>
          <w:sz w:val="20"/>
          <w:szCs w:val="20"/>
        </w:rPr>
        <w:t>SLEEVE AND SLEEVE-SEAL INSTALLATION FOR ELECTRICAL</w:t>
      </w:r>
      <w:r w:rsidRPr="000775F9">
        <w:rPr>
          <w:b/>
          <w:bCs/>
          <w:spacing w:val="-23"/>
          <w:sz w:val="20"/>
          <w:szCs w:val="20"/>
        </w:rPr>
        <w:t xml:space="preserve"> </w:t>
      </w:r>
      <w:r w:rsidRPr="000775F9">
        <w:rPr>
          <w:b/>
          <w:bCs/>
          <w:sz w:val="20"/>
          <w:szCs w:val="20"/>
        </w:rPr>
        <w:t>PENETRATIONS</w:t>
      </w:r>
    </w:p>
    <w:p w:rsidR="000775F9" w:rsidRPr="000775F9" w:rsidRDefault="000775F9" w:rsidP="00667122">
      <w:pPr>
        <w:numPr>
          <w:ilvl w:val="2"/>
          <w:numId w:val="146"/>
        </w:numPr>
        <w:tabs>
          <w:tab w:val="left" w:pos="994"/>
        </w:tabs>
        <w:spacing w:before="82"/>
        <w:ind w:right="287" w:hanging="475"/>
        <w:jc w:val="both"/>
        <w:rPr>
          <w:sz w:val="20"/>
        </w:rPr>
      </w:pPr>
      <w:r w:rsidRPr="000775F9">
        <w:rPr>
          <w:sz w:val="20"/>
        </w:rPr>
        <w:t>Install sleeves and sleeve seals at penetrations of exterior floor and wall assemblies. Comply with requirements in Section 26 0544 "Sleeves and Sleeve Seals for Electrical Raceways</w:t>
      </w:r>
      <w:r w:rsidRPr="000775F9">
        <w:rPr>
          <w:spacing w:val="-32"/>
          <w:sz w:val="20"/>
        </w:rPr>
        <w:t xml:space="preserve"> </w:t>
      </w:r>
      <w:r w:rsidRPr="000775F9">
        <w:rPr>
          <w:sz w:val="20"/>
        </w:rPr>
        <w:t>and Cabling."</w:t>
      </w:r>
    </w:p>
    <w:p w:rsidR="000775F9" w:rsidRPr="000775F9" w:rsidRDefault="000775F9" w:rsidP="00667122">
      <w:pPr>
        <w:numPr>
          <w:ilvl w:val="1"/>
          <w:numId w:val="146"/>
        </w:numPr>
        <w:tabs>
          <w:tab w:val="left" w:pos="634"/>
        </w:tabs>
        <w:spacing w:before="79"/>
        <w:outlineLvl w:val="2"/>
        <w:rPr>
          <w:b/>
          <w:bCs/>
          <w:sz w:val="20"/>
          <w:szCs w:val="20"/>
        </w:rPr>
      </w:pPr>
      <w:r w:rsidRPr="000775F9">
        <w:rPr>
          <w:b/>
          <w:bCs/>
          <w:sz w:val="20"/>
          <w:szCs w:val="20"/>
        </w:rPr>
        <w:t>FIRESTOPPING</w:t>
      </w:r>
    </w:p>
    <w:p w:rsidR="000775F9" w:rsidRPr="000775F9" w:rsidRDefault="000775F9" w:rsidP="00667122">
      <w:pPr>
        <w:numPr>
          <w:ilvl w:val="2"/>
          <w:numId w:val="146"/>
        </w:numPr>
        <w:tabs>
          <w:tab w:val="left" w:pos="993"/>
          <w:tab w:val="left" w:pos="994"/>
        </w:tabs>
        <w:spacing w:before="81"/>
        <w:ind w:right="932" w:hanging="475"/>
        <w:rPr>
          <w:sz w:val="20"/>
        </w:rPr>
      </w:pPr>
      <w:r w:rsidRPr="000775F9">
        <w:rPr>
          <w:sz w:val="20"/>
        </w:rPr>
        <w:t>Install firestopping at penetrations of fire-rated floor and wall assemblies. Comply with requirements in Section 07 8400</w:t>
      </w:r>
      <w:r w:rsidRPr="000775F9">
        <w:rPr>
          <w:spacing w:val="-15"/>
          <w:sz w:val="20"/>
        </w:rPr>
        <w:t xml:space="preserve"> </w:t>
      </w:r>
      <w:r w:rsidRPr="000775F9">
        <w:rPr>
          <w:sz w:val="20"/>
        </w:rPr>
        <w:t>"Firestopping."</w:t>
      </w:r>
    </w:p>
    <w:p w:rsidR="000775F9" w:rsidRPr="000775F9" w:rsidRDefault="000775F9" w:rsidP="00667122">
      <w:pPr>
        <w:numPr>
          <w:ilvl w:val="1"/>
          <w:numId w:val="146"/>
        </w:numPr>
        <w:tabs>
          <w:tab w:val="left" w:pos="634"/>
        </w:tabs>
        <w:spacing w:before="79"/>
        <w:outlineLvl w:val="2"/>
        <w:rPr>
          <w:b/>
          <w:bCs/>
          <w:sz w:val="20"/>
          <w:szCs w:val="20"/>
        </w:rPr>
      </w:pPr>
      <w:r w:rsidRPr="000775F9">
        <w:rPr>
          <w:b/>
          <w:bCs/>
          <w:sz w:val="20"/>
          <w:szCs w:val="20"/>
        </w:rPr>
        <w:t>PROTECTION</w:t>
      </w:r>
    </w:p>
    <w:p w:rsidR="000775F9" w:rsidRPr="000775F9" w:rsidRDefault="000775F9" w:rsidP="00667122">
      <w:pPr>
        <w:numPr>
          <w:ilvl w:val="2"/>
          <w:numId w:val="146"/>
        </w:numPr>
        <w:tabs>
          <w:tab w:val="left" w:pos="993"/>
          <w:tab w:val="left" w:pos="994"/>
        </w:tabs>
        <w:spacing w:before="82"/>
        <w:ind w:hanging="475"/>
        <w:rPr>
          <w:sz w:val="20"/>
        </w:rPr>
      </w:pPr>
      <w:r w:rsidRPr="000775F9">
        <w:rPr>
          <w:sz w:val="20"/>
        </w:rPr>
        <w:t>Protect coatings, finishes, and cabinets from damage and</w:t>
      </w:r>
      <w:r w:rsidRPr="000775F9">
        <w:rPr>
          <w:spacing w:val="-26"/>
          <w:sz w:val="20"/>
        </w:rPr>
        <w:t xml:space="preserve"> </w:t>
      </w:r>
      <w:r w:rsidRPr="000775F9">
        <w:rPr>
          <w:sz w:val="20"/>
        </w:rPr>
        <w:t>deterioration.</w:t>
      </w:r>
    </w:p>
    <w:p w:rsidR="000775F9" w:rsidRPr="000775F9" w:rsidRDefault="000775F9" w:rsidP="00667122">
      <w:pPr>
        <w:numPr>
          <w:ilvl w:val="3"/>
          <w:numId w:val="146"/>
        </w:numPr>
        <w:tabs>
          <w:tab w:val="left" w:pos="1453"/>
          <w:tab w:val="left" w:pos="1454"/>
        </w:tabs>
        <w:spacing w:before="8"/>
        <w:rPr>
          <w:sz w:val="20"/>
        </w:rPr>
      </w:pPr>
      <w:r w:rsidRPr="000775F9">
        <w:rPr>
          <w:sz w:val="20"/>
        </w:rPr>
        <w:t>Repair damage to galvanized finishes with zinc-rich paint recommended by</w:t>
      </w:r>
      <w:r w:rsidRPr="000775F9">
        <w:rPr>
          <w:spacing w:val="-23"/>
          <w:sz w:val="20"/>
        </w:rPr>
        <w:t xml:space="preserve"> </w:t>
      </w:r>
      <w:r w:rsidRPr="000775F9">
        <w:rPr>
          <w:sz w:val="20"/>
        </w:rPr>
        <w:t>manufacturer.</w:t>
      </w:r>
    </w:p>
    <w:p w:rsidR="000775F9" w:rsidRPr="000775F9" w:rsidRDefault="000775F9" w:rsidP="00667122">
      <w:pPr>
        <w:numPr>
          <w:ilvl w:val="3"/>
          <w:numId w:val="146"/>
        </w:numPr>
        <w:tabs>
          <w:tab w:val="left" w:pos="1453"/>
          <w:tab w:val="left" w:pos="1454"/>
        </w:tabs>
        <w:spacing w:before="10"/>
        <w:ind w:right="1030"/>
        <w:rPr>
          <w:sz w:val="20"/>
        </w:rPr>
      </w:pPr>
      <w:r w:rsidRPr="000775F9">
        <w:rPr>
          <w:sz w:val="20"/>
        </w:rPr>
        <w:t>Repair damage to PVC coatings or paint finishes with matching touchup</w:t>
      </w:r>
      <w:r w:rsidRPr="000775F9">
        <w:rPr>
          <w:spacing w:val="-22"/>
          <w:sz w:val="20"/>
        </w:rPr>
        <w:t xml:space="preserve"> </w:t>
      </w:r>
      <w:r w:rsidRPr="000775F9">
        <w:rPr>
          <w:sz w:val="20"/>
        </w:rPr>
        <w:t>coating recommended by</w:t>
      </w:r>
      <w:r w:rsidRPr="000775F9">
        <w:rPr>
          <w:spacing w:val="-10"/>
          <w:sz w:val="20"/>
        </w:rPr>
        <w:t xml:space="preserve"> </w:t>
      </w:r>
      <w:r w:rsidRPr="000775F9">
        <w:rPr>
          <w:sz w:val="20"/>
        </w:rPr>
        <w:t>manufacturer.</w:t>
      </w:r>
    </w:p>
    <w:p w:rsidR="000775F9" w:rsidRPr="000775F9" w:rsidRDefault="000775F9" w:rsidP="000775F9">
      <w:pPr>
        <w:spacing w:before="79"/>
        <w:ind w:left="3672" w:right="3652"/>
        <w:jc w:val="center"/>
        <w:outlineLvl w:val="2"/>
        <w:rPr>
          <w:b/>
          <w:bCs/>
          <w:sz w:val="20"/>
          <w:szCs w:val="20"/>
        </w:rPr>
      </w:pPr>
      <w:r w:rsidRPr="000775F9">
        <w:rPr>
          <w:b/>
          <w:bCs/>
          <w:sz w:val="20"/>
          <w:szCs w:val="20"/>
        </w:rPr>
        <w:t>END OF SECTION</w:t>
      </w:r>
    </w:p>
    <w:p w:rsidR="000775F9" w:rsidRPr="000775F9" w:rsidRDefault="000775F9" w:rsidP="000775F9">
      <w:pPr>
        <w:jc w:val="center"/>
        <w:sectPr w:rsidR="000775F9" w:rsidRPr="000775F9">
          <w:footerReference w:type="default" r:id="rId420"/>
          <w:pgSz w:w="12240" w:h="15840"/>
          <w:pgMar w:top="1360" w:right="1360" w:bottom="680" w:left="1340" w:header="0" w:footer="486" w:gutter="0"/>
          <w:cols w:space="720"/>
        </w:sectPr>
      </w:pPr>
    </w:p>
    <w:p w:rsidR="000775F9" w:rsidRPr="000775F9" w:rsidRDefault="000775F9" w:rsidP="000775F9">
      <w:pPr>
        <w:spacing w:before="77"/>
        <w:ind w:left="3669" w:right="3652"/>
        <w:jc w:val="center"/>
        <w:outlineLvl w:val="2"/>
        <w:rPr>
          <w:b/>
          <w:bCs/>
          <w:sz w:val="20"/>
          <w:szCs w:val="20"/>
        </w:rPr>
      </w:pPr>
      <w:r w:rsidRPr="000775F9">
        <w:rPr>
          <w:b/>
          <w:bCs/>
          <w:sz w:val="20"/>
          <w:szCs w:val="20"/>
        </w:rPr>
        <w:t>SECTION 26 0543</w:t>
      </w:r>
    </w:p>
    <w:p w:rsidR="000775F9" w:rsidRPr="000775F9" w:rsidRDefault="000775F9" w:rsidP="000775F9">
      <w:pPr>
        <w:spacing w:before="80" w:line="324" w:lineRule="auto"/>
        <w:ind w:left="100" w:right="1308" w:firstLine="1245"/>
        <w:rPr>
          <w:b/>
          <w:sz w:val="20"/>
        </w:rPr>
      </w:pPr>
      <w:r w:rsidRPr="000775F9">
        <w:rPr>
          <w:b/>
          <w:sz w:val="20"/>
        </w:rPr>
        <w:t>UNDERGROUND DUCTS AND RACEWAYS FOR ELECTRICAL SYSTEMS PART 1 GENERAL</w:t>
      </w:r>
    </w:p>
    <w:p w:rsidR="000775F9" w:rsidRPr="000775F9" w:rsidRDefault="000775F9" w:rsidP="00667122">
      <w:pPr>
        <w:numPr>
          <w:ilvl w:val="1"/>
          <w:numId w:val="144"/>
        </w:numPr>
        <w:tabs>
          <w:tab w:val="left" w:pos="634"/>
        </w:tabs>
        <w:spacing w:before="1"/>
        <w:rPr>
          <w:b/>
          <w:sz w:val="20"/>
        </w:rPr>
      </w:pPr>
      <w:r w:rsidRPr="000775F9">
        <w:rPr>
          <w:b/>
          <w:sz w:val="20"/>
        </w:rPr>
        <w:t>SUMMARY</w:t>
      </w:r>
    </w:p>
    <w:p w:rsidR="000775F9" w:rsidRPr="000775F9" w:rsidRDefault="000775F9" w:rsidP="00667122">
      <w:pPr>
        <w:numPr>
          <w:ilvl w:val="2"/>
          <w:numId w:val="144"/>
        </w:numPr>
        <w:tabs>
          <w:tab w:val="left" w:pos="993"/>
          <w:tab w:val="left" w:pos="994"/>
        </w:tabs>
        <w:spacing w:before="84"/>
        <w:ind w:hanging="475"/>
        <w:rPr>
          <w:sz w:val="20"/>
        </w:rPr>
      </w:pPr>
      <w:r w:rsidRPr="000775F9">
        <w:rPr>
          <w:sz w:val="20"/>
        </w:rPr>
        <w:t>This Section includes the</w:t>
      </w:r>
      <w:r w:rsidRPr="000775F9">
        <w:rPr>
          <w:spacing w:val="-16"/>
          <w:sz w:val="20"/>
        </w:rPr>
        <w:t xml:space="preserve"> </w:t>
      </w:r>
      <w:r w:rsidRPr="000775F9">
        <w:rPr>
          <w:sz w:val="20"/>
        </w:rPr>
        <w:t>following:</w:t>
      </w:r>
    </w:p>
    <w:p w:rsidR="000775F9" w:rsidRPr="000775F9" w:rsidRDefault="000775F9" w:rsidP="00667122">
      <w:pPr>
        <w:numPr>
          <w:ilvl w:val="3"/>
          <w:numId w:val="144"/>
        </w:numPr>
        <w:tabs>
          <w:tab w:val="left" w:pos="1453"/>
          <w:tab w:val="left" w:pos="1454"/>
        </w:tabs>
        <w:spacing w:before="7"/>
        <w:rPr>
          <w:sz w:val="20"/>
        </w:rPr>
      </w:pPr>
      <w:r w:rsidRPr="000775F9">
        <w:rPr>
          <w:sz w:val="20"/>
        </w:rPr>
        <w:t>Conduit, ducts, and duct accessories for direct-buried duct</w:t>
      </w:r>
      <w:r w:rsidRPr="000775F9">
        <w:rPr>
          <w:spacing w:val="-14"/>
          <w:sz w:val="20"/>
        </w:rPr>
        <w:t xml:space="preserve"> </w:t>
      </w:r>
      <w:r w:rsidRPr="000775F9">
        <w:rPr>
          <w:sz w:val="20"/>
        </w:rPr>
        <w:t>banks.</w:t>
      </w:r>
    </w:p>
    <w:p w:rsidR="000775F9" w:rsidRPr="000775F9" w:rsidRDefault="000775F9" w:rsidP="00667122">
      <w:pPr>
        <w:numPr>
          <w:ilvl w:val="3"/>
          <w:numId w:val="144"/>
        </w:numPr>
        <w:tabs>
          <w:tab w:val="left" w:pos="1453"/>
          <w:tab w:val="left" w:pos="1454"/>
        </w:tabs>
        <w:spacing w:before="9"/>
        <w:rPr>
          <w:sz w:val="20"/>
        </w:rPr>
      </w:pPr>
      <w:r w:rsidRPr="000775F9">
        <w:rPr>
          <w:sz w:val="20"/>
        </w:rPr>
        <w:t>Handholes and</w:t>
      </w:r>
      <w:r w:rsidRPr="000775F9">
        <w:rPr>
          <w:spacing w:val="-6"/>
          <w:sz w:val="20"/>
        </w:rPr>
        <w:t xml:space="preserve"> </w:t>
      </w:r>
      <w:r w:rsidRPr="000775F9">
        <w:rPr>
          <w:sz w:val="20"/>
        </w:rPr>
        <w:t>boxes.</w:t>
      </w:r>
    </w:p>
    <w:p w:rsidR="000775F9" w:rsidRPr="000775F9" w:rsidRDefault="000775F9" w:rsidP="00667122">
      <w:pPr>
        <w:numPr>
          <w:ilvl w:val="3"/>
          <w:numId w:val="144"/>
        </w:numPr>
        <w:tabs>
          <w:tab w:val="left" w:pos="1453"/>
          <w:tab w:val="left" w:pos="1454"/>
        </w:tabs>
        <w:spacing w:before="9"/>
        <w:rPr>
          <w:sz w:val="20"/>
        </w:rPr>
      </w:pPr>
      <w:r w:rsidRPr="000775F9">
        <w:rPr>
          <w:sz w:val="20"/>
        </w:rPr>
        <w:t>Manholes.</w:t>
      </w:r>
    </w:p>
    <w:p w:rsidR="000775F9" w:rsidRPr="000775F9" w:rsidRDefault="000775F9" w:rsidP="00667122">
      <w:pPr>
        <w:numPr>
          <w:ilvl w:val="1"/>
          <w:numId w:val="144"/>
        </w:numPr>
        <w:tabs>
          <w:tab w:val="left" w:pos="634"/>
        </w:tabs>
        <w:spacing w:before="79"/>
        <w:outlineLvl w:val="2"/>
        <w:rPr>
          <w:b/>
          <w:bCs/>
          <w:sz w:val="20"/>
          <w:szCs w:val="20"/>
        </w:rPr>
      </w:pPr>
      <w:r w:rsidRPr="000775F9">
        <w:rPr>
          <w:b/>
          <w:bCs/>
          <w:sz w:val="20"/>
          <w:szCs w:val="20"/>
        </w:rPr>
        <w:t>DEFINITION</w:t>
      </w:r>
    </w:p>
    <w:p w:rsidR="000775F9" w:rsidRPr="000775F9" w:rsidRDefault="000775F9" w:rsidP="00667122">
      <w:pPr>
        <w:numPr>
          <w:ilvl w:val="2"/>
          <w:numId w:val="144"/>
        </w:numPr>
        <w:tabs>
          <w:tab w:val="left" w:pos="993"/>
          <w:tab w:val="left" w:pos="994"/>
        </w:tabs>
        <w:spacing w:before="82"/>
        <w:ind w:hanging="475"/>
        <w:rPr>
          <w:sz w:val="20"/>
        </w:rPr>
      </w:pPr>
      <w:r w:rsidRPr="000775F9">
        <w:rPr>
          <w:sz w:val="20"/>
        </w:rPr>
        <w:t>RNC:  Rigid nonmetallic</w:t>
      </w:r>
      <w:r w:rsidRPr="000775F9">
        <w:rPr>
          <w:spacing w:val="-8"/>
          <w:sz w:val="20"/>
        </w:rPr>
        <w:t xml:space="preserve"> </w:t>
      </w:r>
      <w:r w:rsidRPr="000775F9">
        <w:rPr>
          <w:sz w:val="20"/>
        </w:rPr>
        <w:t>conduit.</w:t>
      </w:r>
    </w:p>
    <w:p w:rsidR="000775F9" w:rsidRPr="000775F9" w:rsidRDefault="000775F9" w:rsidP="00667122">
      <w:pPr>
        <w:numPr>
          <w:ilvl w:val="1"/>
          <w:numId w:val="144"/>
        </w:numPr>
        <w:tabs>
          <w:tab w:val="left" w:pos="634"/>
        </w:tabs>
        <w:spacing w:before="77"/>
        <w:outlineLvl w:val="2"/>
        <w:rPr>
          <w:b/>
          <w:bCs/>
          <w:sz w:val="20"/>
          <w:szCs w:val="20"/>
        </w:rPr>
      </w:pPr>
      <w:r w:rsidRPr="000775F9">
        <w:rPr>
          <w:b/>
          <w:bCs/>
          <w:sz w:val="20"/>
          <w:szCs w:val="20"/>
        </w:rPr>
        <w:t>ACTION</w:t>
      </w:r>
      <w:r w:rsidRPr="000775F9">
        <w:rPr>
          <w:b/>
          <w:bCs/>
          <w:spacing w:val="-6"/>
          <w:sz w:val="20"/>
          <w:szCs w:val="20"/>
        </w:rPr>
        <w:t xml:space="preserve"> </w:t>
      </w:r>
      <w:r w:rsidRPr="000775F9">
        <w:rPr>
          <w:b/>
          <w:bCs/>
          <w:sz w:val="20"/>
          <w:szCs w:val="20"/>
        </w:rPr>
        <w:t>SUBMITTALS</w:t>
      </w:r>
    </w:p>
    <w:p w:rsidR="000775F9" w:rsidRPr="000775F9" w:rsidRDefault="000775F9" w:rsidP="00667122">
      <w:pPr>
        <w:numPr>
          <w:ilvl w:val="2"/>
          <w:numId w:val="144"/>
        </w:numPr>
        <w:tabs>
          <w:tab w:val="left" w:pos="993"/>
          <w:tab w:val="left" w:pos="994"/>
        </w:tabs>
        <w:spacing w:before="82"/>
        <w:ind w:hanging="475"/>
        <w:rPr>
          <w:sz w:val="20"/>
        </w:rPr>
      </w:pPr>
      <w:r w:rsidRPr="000775F9">
        <w:rPr>
          <w:sz w:val="20"/>
        </w:rPr>
        <w:t>Product Data:  For the</w:t>
      </w:r>
      <w:r w:rsidRPr="000775F9">
        <w:rPr>
          <w:spacing w:val="-11"/>
          <w:sz w:val="20"/>
        </w:rPr>
        <w:t xml:space="preserve"> </w:t>
      </w:r>
      <w:r w:rsidRPr="000775F9">
        <w:rPr>
          <w:sz w:val="20"/>
        </w:rPr>
        <w:t>following:</w:t>
      </w:r>
    </w:p>
    <w:p w:rsidR="000775F9" w:rsidRPr="000775F9" w:rsidRDefault="000775F9" w:rsidP="00667122">
      <w:pPr>
        <w:numPr>
          <w:ilvl w:val="3"/>
          <w:numId w:val="144"/>
        </w:numPr>
        <w:tabs>
          <w:tab w:val="left" w:pos="1453"/>
          <w:tab w:val="left" w:pos="1454"/>
        </w:tabs>
        <w:spacing w:before="7"/>
        <w:rPr>
          <w:sz w:val="20"/>
        </w:rPr>
      </w:pPr>
      <w:r w:rsidRPr="000775F9">
        <w:rPr>
          <w:sz w:val="20"/>
        </w:rPr>
        <w:t>Duct-bank materials, including separators and miscellaneous</w:t>
      </w:r>
      <w:r w:rsidRPr="000775F9">
        <w:rPr>
          <w:spacing w:val="-24"/>
          <w:sz w:val="20"/>
        </w:rPr>
        <w:t xml:space="preserve"> </w:t>
      </w:r>
      <w:r w:rsidRPr="000775F9">
        <w:rPr>
          <w:sz w:val="20"/>
        </w:rPr>
        <w:t>components.</w:t>
      </w:r>
    </w:p>
    <w:p w:rsidR="000775F9" w:rsidRPr="000775F9" w:rsidRDefault="000775F9" w:rsidP="00667122">
      <w:pPr>
        <w:numPr>
          <w:ilvl w:val="3"/>
          <w:numId w:val="144"/>
        </w:numPr>
        <w:tabs>
          <w:tab w:val="left" w:pos="1453"/>
          <w:tab w:val="left" w:pos="1454"/>
        </w:tabs>
        <w:spacing w:before="10"/>
        <w:ind w:right="166"/>
        <w:rPr>
          <w:sz w:val="20"/>
        </w:rPr>
      </w:pPr>
      <w:r w:rsidRPr="000775F9">
        <w:rPr>
          <w:sz w:val="20"/>
        </w:rPr>
        <w:t>Ducts and conduits and their accessories, including elbows, end bells, bends, fittings,</w:t>
      </w:r>
      <w:r w:rsidRPr="000775F9">
        <w:rPr>
          <w:spacing w:val="-35"/>
          <w:sz w:val="20"/>
        </w:rPr>
        <w:t xml:space="preserve"> </w:t>
      </w:r>
      <w:r w:rsidRPr="000775F9">
        <w:rPr>
          <w:sz w:val="20"/>
        </w:rPr>
        <w:t>and solvent</w:t>
      </w:r>
      <w:r w:rsidRPr="000775F9">
        <w:rPr>
          <w:spacing w:val="-5"/>
          <w:sz w:val="20"/>
        </w:rPr>
        <w:t xml:space="preserve"> </w:t>
      </w:r>
      <w:r w:rsidRPr="000775F9">
        <w:rPr>
          <w:sz w:val="20"/>
        </w:rPr>
        <w:t>cement.</w:t>
      </w:r>
    </w:p>
    <w:p w:rsidR="000775F9" w:rsidRPr="000775F9" w:rsidRDefault="000775F9" w:rsidP="00667122">
      <w:pPr>
        <w:numPr>
          <w:ilvl w:val="3"/>
          <w:numId w:val="144"/>
        </w:numPr>
        <w:tabs>
          <w:tab w:val="left" w:pos="1453"/>
          <w:tab w:val="left" w:pos="1454"/>
        </w:tabs>
        <w:spacing w:before="10"/>
        <w:rPr>
          <w:sz w:val="20"/>
        </w:rPr>
      </w:pPr>
      <w:r w:rsidRPr="000775F9">
        <w:rPr>
          <w:sz w:val="20"/>
        </w:rPr>
        <w:t>Accessories for manholes, handholes,</w:t>
      </w:r>
      <w:r w:rsidRPr="000775F9">
        <w:rPr>
          <w:spacing w:val="-14"/>
          <w:sz w:val="20"/>
        </w:rPr>
        <w:t xml:space="preserve"> </w:t>
      </w:r>
      <w:r w:rsidRPr="000775F9">
        <w:rPr>
          <w:sz w:val="20"/>
        </w:rPr>
        <w:t>boxes.</w:t>
      </w:r>
    </w:p>
    <w:p w:rsidR="000775F9" w:rsidRPr="000775F9" w:rsidRDefault="000775F9" w:rsidP="00667122">
      <w:pPr>
        <w:numPr>
          <w:ilvl w:val="3"/>
          <w:numId w:val="144"/>
        </w:numPr>
        <w:tabs>
          <w:tab w:val="left" w:pos="1453"/>
          <w:tab w:val="left" w:pos="1454"/>
        </w:tabs>
        <w:spacing w:before="10"/>
        <w:rPr>
          <w:sz w:val="20"/>
        </w:rPr>
      </w:pPr>
      <w:r w:rsidRPr="000775F9">
        <w:rPr>
          <w:sz w:val="20"/>
        </w:rPr>
        <w:t>Warning</w:t>
      </w:r>
      <w:r w:rsidRPr="000775F9">
        <w:rPr>
          <w:spacing w:val="-5"/>
          <w:sz w:val="20"/>
        </w:rPr>
        <w:t xml:space="preserve"> </w:t>
      </w:r>
      <w:r w:rsidRPr="000775F9">
        <w:rPr>
          <w:sz w:val="20"/>
        </w:rPr>
        <w:t>tape.</w:t>
      </w:r>
    </w:p>
    <w:p w:rsidR="000775F9" w:rsidRPr="000775F9" w:rsidRDefault="000775F9" w:rsidP="00667122">
      <w:pPr>
        <w:numPr>
          <w:ilvl w:val="3"/>
          <w:numId w:val="144"/>
        </w:numPr>
        <w:tabs>
          <w:tab w:val="left" w:pos="1453"/>
          <w:tab w:val="left" w:pos="1454"/>
        </w:tabs>
        <w:spacing w:before="10"/>
        <w:rPr>
          <w:sz w:val="20"/>
        </w:rPr>
      </w:pPr>
      <w:r w:rsidRPr="000775F9">
        <w:rPr>
          <w:sz w:val="20"/>
        </w:rPr>
        <w:t>Warning</w:t>
      </w:r>
      <w:r w:rsidRPr="000775F9">
        <w:rPr>
          <w:spacing w:val="-3"/>
          <w:sz w:val="20"/>
        </w:rPr>
        <w:t xml:space="preserve"> </w:t>
      </w:r>
      <w:r w:rsidRPr="000775F9">
        <w:rPr>
          <w:sz w:val="20"/>
        </w:rPr>
        <w:t>planks.</w:t>
      </w:r>
    </w:p>
    <w:p w:rsidR="000775F9" w:rsidRPr="000775F9" w:rsidRDefault="000775F9" w:rsidP="00667122">
      <w:pPr>
        <w:numPr>
          <w:ilvl w:val="2"/>
          <w:numId w:val="144"/>
        </w:numPr>
        <w:tabs>
          <w:tab w:val="left" w:pos="994"/>
        </w:tabs>
        <w:spacing w:before="82"/>
        <w:ind w:right="437" w:hanging="475"/>
        <w:jc w:val="both"/>
        <w:rPr>
          <w:sz w:val="20"/>
        </w:rPr>
      </w:pPr>
      <w:r w:rsidRPr="000775F9">
        <w:rPr>
          <w:sz w:val="20"/>
        </w:rPr>
        <w:t>Shop Drawings for Factory-Fabricated Handholes and Boxes Other Than Precast</w:t>
      </w:r>
      <w:r w:rsidRPr="000775F9">
        <w:rPr>
          <w:spacing w:val="-28"/>
          <w:sz w:val="20"/>
        </w:rPr>
        <w:t xml:space="preserve"> </w:t>
      </w:r>
      <w:r w:rsidRPr="000775F9">
        <w:rPr>
          <w:sz w:val="20"/>
        </w:rPr>
        <w:t>Concrete: Include dimensioned plans, sections, and elevations, and fabrication and installation</w:t>
      </w:r>
      <w:r w:rsidRPr="000775F9">
        <w:rPr>
          <w:spacing w:val="-28"/>
          <w:sz w:val="20"/>
        </w:rPr>
        <w:t xml:space="preserve"> </w:t>
      </w:r>
      <w:r w:rsidRPr="000775F9">
        <w:rPr>
          <w:sz w:val="20"/>
        </w:rPr>
        <w:t>details, including the</w:t>
      </w:r>
      <w:r w:rsidRPr="000775F9">
        <w:rPr>
          <w:spacing w:val="-8"/>
          <w:sz w:val="20"/>
        </w:rPr>
        <w:t xml:space="preserve"> </w:t>
      </w:r>
      <w:r w:rsidRPr="000775F9">
        <w:rPr>
          <w:sz w:val="20"/>
        </w:rPr>
        <w:t>following:</w:t>
      </w:r>
    </w:p>
    <w:p w:rsidR="000775F9" w:rsidRPr="000775F9" w:rsidRDefault="000775F9" w:rsidP="00667122">
      <w:pPr>
        <w:numPr>
          <w:ilvl w:val="3"/>
          <w:numId w:val="144"/>
        </w:numPr>
        <w:tabs>
          <w:tab w:val="left" w:pos="1453"/>
          <w:tab w:val="left" w:pos="1454"/>
        </w:tabs>
        <w:spacing w:before="10"/>
        <w:rPr>
          <w:sz w:val="20"/>
        </w:rPr>
      </w:pPr>
      <w:r w:rsidRPr="000775F9">
        <w:rPr>
          <w:sz w:val="20"/>
        </w:rPr>
        <w:t>Duct entry provisions, including locations and duct</w:t>
      </w:r>
      <w:r w:rsidRPr="000775F9">
        <w:rPr>
          <w:spacing w:val="-19"/>
          <w:sz w:val="20"/>
        </w:rPr>
        <w:t xml:space="preserve"> </w:t>
      </w:r>
      <w:r w:rsidRPr="000775F9">
        <w:rPr>
          <w:sz w:val="20"/>
        </w:rPr>
        <w:t>sizes.</w:t>
      </w:r>
    </w:p>
    <w:p w:rsidR="000775F9" w:rsidRPr="000775F9" w:rsidRDefault="000775F9" w:rsidP="00667122">
      <w:pPr>
        <w:numPr>
          <w:ilvl w:val="3"/>
          <w:numId w:val="144"/>
        </w:numPr>
        <w:tabs>
          <w:tab w:val="left" w:pos="1453"/>
          <w:tab w:val="left" w:pos="1454"/>
        </w:tabs>
        <w:spacing w:before="10"/>
        <w:rPr>
          <w:sz w:val="20"/>
        </w:rPr>
      </w:pPr>
      <w:r w:rsidRPr="000775F9">
        <w:rPr>
          <w:sz w:val="20"/>
        </w:rPr>
        <w:t>Cover</w:t>
      </w:r>
      <w:r w:rsidRPr="000775F9">
        <w:rPr>
          <w:spacing w:val="-6"/>
          <w:sz w:val="20"/>
        </w:rPr>
        <w:t xml:space="preserve"> </w:t>
      </w:r>
      <w:r w:rsidRPr="000775F9">
        <w:rPr>
          <w:sz w:val="20"/>
        </w:rPr>
        <w:t>design.</w:t>
      </w:r>
    </w:p>
    <w:p w:rsidR="000775F9" w:rsidRPr="000775F9" w:rsidRDefault="000775F9" w:rsidP="00667122">
      <w:pPr>
        <w:numPr>
          <w:ilvl w:val="3"/>
          <w:numId w:val="144"/>
        </w:numPr>
        <w:tabs>
          <w:tab w:val="left" w:pos="1453"/>
          <w:tab w:val="left" w:pos="1454"/>
        </w:tabs>
        <w:spacing w:before="10"/>
        <w:rPr>
          <w:sz w:val="20"/>
        </w:rPr>
      </w:pPr>
      <w:r w:rsidRPr="000775F9">
        <w:rPr>
          <w:sz w:val="20"/>
        </w:rPr>
        <w:t>Grounding</w:t>
      </w:r>
      <w:r w:rsidRPr="000775F9">
        <w:rPr>
          <w:spacing w:val="-6"/>
          <w:sz w:val="20"/>
        </w:rPr>
        <w:t xml:space="preserve"> </w:t>
      </w:r>
      <w:r w:rsidRPr="000775F9">
        <w:rPr>
          <w:sz w:val="20"/>
        </w:rPr>
        <w:t>details.</w:t>
      </w:r>
    </w:p>
    <w:p w:rsidR="000775F9" w:rsidRPr="000775F9" w:rsidRDefault="000775F9" w:rsidP="00667122">
      <w:pPr>
        <w:numPr>
          <w:ilvl w:val="3"/>
          <w:numId w:val="144"/>
        </w:numPr>
        <w:tabs>
          <w:tab w:val="left" w:pos="1453"/>
          <w:tab w:val="left" w:pos="1454"/>
        </w:tabs>
        <w:spacing w:before="9"/>
        <w:rPr>
          <w:sz w:val="20"/>
        </w:rPr>
      </w:pPr>
      <w:r w:rsidRPr="000775F9">
        <w:rPr>
          <w:sz w:val="20"/>
        </w:rPr>
        <w:t>Dimensioned locations of cable rack inserts, and pulling-in and lifting</w:t>
      </w:r>
      <w:r w:rsidRPr="000775F9">
        <w:rPr>
          <w:spacing w:val="-17"/>
          <w:sz w:val="20"/>
        </w:rPr>
        <w:t xml:space="preserve"> </w:t>
      </w:r>
      <w:r w:rsidRPr="000775F9">
        <w:rPr>
          <w:sz w:val="20"/>
        </w:rPr>
        <w:t>irons.</w:t>
      </w:r>
    </w:p>
    <w:p w:rsidR="000775F9" w:rsidRPr="000775F9" w:rsidRDefault="000775F9" w:rsidP="00667122">
      <w:pPr>
        <w:numPr>
          <w:ilvl w:val="1"/>
          <w:numId w:val="144"/>
        </w:numPr>
        <w:tabs>
          <w:tab w:val="left" w:pos="634"/>
        </w:tabs>
        <w:spacing w:before="79"/>
        <w:outlineLvl w:val="2"/>
        <w:rPr>
          <w:b/>
          <w:bCs/>
          <w:sz w:val="20"/>
          <w:szCs w:val="20"/>
        </w:rPr>
      </w:pPr>
      <w:r w:rsidRPr="000775F9">
        <w:rPr>
          <w:b/>
          <w:bCs/>
          <w:sz w:val="20"/>
          <w:szCs w:val="20"/>
        </w:rPr>
        <w:t>INFORMATIONAL</w:t>
      </w:r>
      <w:r w:rsidRPr="000775F9">
        <w:rPr>
          <w:b/>
          <w:bCs/>
          <w:spacing w:val="-10"/>
          <w:sz w:val="20"/>
          <w:szCs w:val="20"/>
        </w:rPr>
        <w:t xml:space="preserve"> </w:t>
      </w:r>
      <w:r w:rsidRPr="000775F9">
        <w:rPr>
          <w:b/>
          <w:bCs/>
          <w:sz w:val="20"/>
          <w:szCs w:val="20"/>
        </w:rPr>
        <w:t>SUBMITTALS</w:t>
      </w:r>
    </w:p>
    <w:p w:rsidR="000775F9" w:rsidRPr="000775F9" w:rsidRDefault="000775F9" w:rsidP="00667122">
      <w:pPr>
        <w:numPr>
          <w:ilvl w:val="2"/>
          <w:numId w:val="144"/>
        </w:numPr>
        <w:tabs>
          <w:tab w:val="left" w:pos="993"/>
          <w:tab w:val="left" w:pos="994"/>
        </w:tabs>
        <w:spacing w:before="82"/>
        <w:ind w:right="220" w:hanging="475"/>
        <w:rPr>
          <w:sz w:val="20"/>
        </w:rPr>
      </w:pPr>
      <w:r w:rsidRPr="000775F9">
        <w:rPr>
          <w:sz w:val="20"/>
        </w:rPr>
        <w:t>Duct-Bank Coordination Drawings: Show duct profiles and coordination with other utilities and underground</w:t>
      </w:r>
      <w:r w:rsidRPr="000775F9">
        <w:rPr>
          <w:spacing w:val="-7"/>
          <w:sz w:val="20"/>
        </w:rPr>
        <w:t xml:space="preserve"> </w:t>
      </w:r>
      <w:r w:rsidRPr="000775F9">
        <w:rPr>
          <w:sz w:val="20"/>
        </w:rPr>
        <w:t>structures.</w:t>
      </w:r>
    </w:p>
    <w:p w:rsidR="000775F9" w:rsidRPr="000775F9" w:rsidRDefault="000775F9" w:rsidP="00667122">
      <w:pPr>
        <w:numPr>
          <w:ilvl w:val="3"/>
          <w:numId w:val="144"/>
        </w:numPr>
        <w:tabs>
          <w:tab w:val="left" w:pos="1453"/>
          <w:tab w:val="left" w:pos="1454"/>
        </w:tabs>
        <w:spacing w:before="10"/>
        <w:ind w:right="342"/>
        <w:rPr>
          <w:sz w:val="20"/>
        </w:rPr>
      </w:pPr>
      <w:r w:rsidRPr="000775F9">
        <w:rPr>
          <w:sz w:val="20"/>
        </w:rPr>
        <w:t>Include plans and sections, drawn to scale, and show bends and locations of</w:t>
      </w:r>
      <w:r w:rsidRPr="000775F9">
        <w:rPr>
          <w:spacing w:val="-30"/>
          <w:sz w:val="20"/>
        </w:rPr>
        <w:t xml:space="preserve"> </w:t>
      </w:r>
      <w:r w:rsidRPr="000775F9">
        <w:rPr>
          <w:sz w:val="20"/>
        </w:rPr>
        <w:t>expansion fittings.</w:t>
      </w:r>
    </w:p>
    <w:p w:rsidR="000775F9" w:rsidRPr="000775F9" w:rsidRDefault="000775F9" w:rsidP="00667122">
      <w:pPr>
        <w:numPr>
          <w:ilvl w:val="3"/>
          <w:numId w:val="144"/>
        </w:numPr>
        <w:tabs>
          <w:tab w:val="left" w:pos="1453"/>
          <w:tab w:val="left" w:pos="1454"/>
        </w:tabs>
        <w:spacing w:before="10"/>
        <w:rPr>
          <w:sz w:val="20"/>
        </w:rPr>
      </w:pPr>
      <w:r w:rsidRPr="000775F9">
        <w:rPr>
          <w:sz w:val="20"/>
        </w:rPr>
        <w:t>Drawings shall be signed and sealed by a qualified professional</w:t>
      </w:r>
      <w:r w:rsidRPr="000775F9">
        <w:rPr>
          <w:spacing w:val="-27"/>
          <w:sz w:val="20"/>
        </w:rPr>
        <w:t xml:space="preserve"> </w:t>
      </w:r>
      <w:r w:rsidRPr="000775F9">
        <w:rPr>
          <w:sz w:val="20"/>
        </w:rPr>
        <w:t>engineer.</w:t>
      </w:r>
    </w:p>
    <w:p w:rsidR="000775F9" w:rsidRPr="000775F9" w:rsidRDefault="000775F9" w:rsidP="00667122">
      <w:pPr>
        <w:numPr>
          <w:ilvl w:val="1"/>
          <w:numId w:val="144"/>
        </w:numPr>
        <w:tabs>
          <w:tab w:val="left" w:pos="634"/>
        </w:tabs>
        <w:spacing w:before="79"/>
        <w:outlineLvl w:val="2"/>
        <w:rPr>
          <w:b/>
          <w:bCs/>
          <w:sz w:val="20"/>
          <w:szCs w:val="20"/>
        </w:rPr>
      </w:pPr>
      <w:r w:rsidRPr="000775F9">
        <w:rPr>
          <w:b/>
          <w:bCs/>
          <w:sz w:val="20"/>
          <w:szCs w:val="20"/>
        </w:rPr>
        <w:t>QUALITY</w:t>
      </w:r>
      <w:r w:rsidRPr="000775F9">
        <w:rPr>
          <w:b/>
          <w:bCs/>
          <w:spacing w:val="-9"/>
          <w:sz w:val="20"/>
          <w:szCs w:val="20"/>
        </w:rPr>
        <w:t xml:space="preserve"> </w:t>
      </w:r>
      <w:r w:rsidRPr="000775F9">
        <w:rPr>
          <w:b/>
          <w:bCs/>
          <w:sz w:val="20"/>
          <w:szCs w:val="20"/>
        </w:rPr>
        <w:t>ASSURANCE</w:t>
      </w:r>
    </w:p>
    <w:p w:rsidR="000775F9" w:rsidRPr="000775F9" w:rsidRDefault="000775F9" w:rsidP="00667122">
      <w:pPr>
        <w:numPr>
          <w:ilvl w:val="2"/>
          <w:numId w:val="144"/>
        </w:numPr>
        <w:tabs>
          <w:tab w:val="left" w:pos="993"/>
          <w:tab w:val="left" w:pos="994"/>
        </w:tabs>
        <w:spacing w:before="81"/>
        <w:ind w:hanging="475"/>
        <w:rPr>
          <w:sz w:val="20"/>
        </w:rPr>
      </w:pPr>
      <w:r w:rsidRPr="000775F9">
        <w:rPr>
          <w:sz w:val="20"/>
        </w:rPr>
        <w:t>Testing Agency Qualifications:  Qualified according to ASTM E 329 for testing</w:t>
      </w:r>
      <w:r w:rsidRPr="000775F9">
        <w:rPr>
          <w:spacing w:val="-19"/>
          <w:sz w:val="20"/>
        </w:rPr>
        <w:t xml:space="preserve"> </w:t>
      </w:r>
      <w:r w:rsidRPr="000775F9">
        <w:rPr>
          <w:sz w:val="20"/>
        </w:rPr>
        <w:t>indicated.</w:t>
      </w:r>
    </w:p>
    <w:p w:rsidR="000775F9" w:rsidRPr="000775F9" w:rsidRDefault="000775F9" w:rsidP="00667122">
      <w:pPr>
        <w:numPr>
          <w:ilvl w:val="2"/>
          <w:numId w:val="144"/>
        </w:numPr>
        <w:tabs>
          <w:tab w:val="left" w:pos="993"/>
          <w:tab w:val="left" w:pos="994"/>
        </w:tabs>
        <w:spacing w:before="79"/>
        <w:ind w:hanging="475"/>
        <w:rPr>
          <w:sz w:val="20"/>
        </w:rPr>
      </w:pPr>
      <w:r w:rsidRPr="000775F9">
        <w:rPr>
          <w:sz w:val="20"/>
        </w:rPr>
        <w:t>Comply with ANSI</w:t>
      </w:r>
      <w:r w:rsidRPr="000775F9">
        <w:rPr>
          <w:spacing w:val="-6"/>
          <w:sz w:val="20"/>
        </w:rPr>
        <w:t xml:space="preserve"> </w:t>
      </w:r>
      <w:r w:rsidRPr="000775F9">
        <w:rPr>
          <w:sz w:val="20"/>
        </w:rPr>
        <w:t>C2.</w:t>
      </w:r>
    </w:p>
    <w:p w:rsidR="000775F9" w:rsidRPr="000775F9" w:rsidRDefault="000775F9" w:rsidP="00667122">
      <w:pPr>
        <w:numPr>
          <w:ilvl w:val="2"/>
          <w:numId w:val="144"/>
        </w:numPr>
        <w:tabs>
          <w:tab w:val="left" w:pos="993"/>
          <w:tab w:val="left" w:pos="994"/>
        </w:tabs>
        <w:spacing w:before="80"/>
        <w:ind w:hanging="475"/>
        <w:rPr>
          <w:sz w:val="20"/>
        </w:rPr>
      </w:pPr>
      <w:r w:rsidRPr="000775F9">
        <w:rPr>
          <w:sz w:val="20"/>
        </w:rPr>
        <w:t>Comply with NFPA</w:t>
      </w:r>
      <w:r w:rsidRPr="000775F9">
        <w:rPr>
          <w:spacing w:val="-8"/>
          <w:sz w:val="20"/>
        </w:rPr>
        <w:t xml:space="preserve"> </w:t>
      </w:r>
      <w:r w:rsidRPr="000775F9">
        <w:rPr>
          <w:sz w:val="20"/>
        </w:rPr>
        <w:t>70.</w:t>
      </w:r>
    </w:p>
    <w:p w:rsidR="000775F9" w:rsidRPr="000775F9" w:rsidRDefault="000775F9" w:rsidP="00667122">
      <w:pPr>
        <w:numPr>
          <w:ilvl w:val="1"/>
          <w:numId w:val="144"/>
        </w:numPr>
        <w:tabs>
          <w:tab w:val="left" w:pos="634"/>
        </w:tabs>
        <w:spacing w:before="79"/>
        <w:outlineLvl w:val="2"/>
        <w:rPr>
          <w:b/>
          <w:bCs/>
          <w:sz w:val="20"/>
          <w:szCs w:val="20"/>
        </w:rPr>
      </w:pPr>
      <w:r w:rsidRPr="000775F9">
        <w:rPr>
          <w:b/>
          <w:bCs/>
          <w:sz w:val="20"/>
          <w:szCs w:val="20"/>
        </w:rPr>
        <w:t>PROJECT</w:t>
      </w:r>
      <w:r w:rsidRPr="000775F9">
        <w:rPr>
          <w:b/>
          <w:bCs/>
          <w:spacing w:val="-4"/>
          <w:sz w:val="20"/>
          <w:szCs w:val="20"/>
        </w:rPr>
        <w:t xml:space="preserve"> </w:t>
      </w:r>
      <w:r w:rsidRPr="000775F9">
        <w:rPr>
          <w:b/>
          <w:bCs/>
          <w:sz w:val="20"/>
          <w:szCs w:val="20"/>
        </w:rPr>
        <w:t>CONDITIONS</w:t>
      </w:r>
    </w:p>
    <w:p w:rsidR="000775F9" w:rsidRPr="000775F9" w:rsidRDefault="000775F9" w:rsidP="00667122">
      <w:pPr>
        <w:numPr>
          <w:ilvl w:val="2"/>
          <w:numId w:val="144"/>
        </w:numPr>
        <w:tabs>
          <w:tab w:val="left" w:pos="993"/>
          <w:tab w:val="left" w:pos="994"/>
        </w:tabs>
        <w:spacing w:before="81"/>
        <w:ind w:right="522" w:hanging="475"/>
        <w:rPr>
          <w:sz w:val="20"/>
        </w:rPr>
      </w:pPr>
      <w:r w:rsidRPr="000775F9">
        <w:rPr>
          <w:sz w:val="20"/>
        </w:rPr>
        <w:t>Interruption of Existing Electrical Service: Do not interrupt electrical service to facilities occupied by Owner or others unless permitted under the following conditions and then</w:t>
      </w:r>
      <w:r w:rsidRPr="000775F9">
        <w:rPr>
          <w:spacing w:val="-26"/>
          <w:sz w:val="20"/>
        </w:rPr>
        <w:t xml:space="preserve"> </w:t>
      </w:r>
      <w:r w:rsidRPr="000775F9">
        <w:rPr>
          <w:sz w:val="20"/>
        </w:rPr>
        <w:t>only after arranging to provide temporary electrical service according to requirements</w:t>
      </w:r>
      <w:r w:rsidRPr="000775F9">
        <w:rPr>
          <w:spacing w:val="-35"/>
          <w:sz w:val="20"/>
        </w:rPr>
        <w:t xml:space="preserve"> </w:t>
      </w:r>
      <w:r w:rsidRPr="000775F9">
        <w:rPr>
          <w:sz w:val="20"/>
        </w:rPr>
        <w:t>indicated:</w:t>
      </w:r>
    </w:p>
    <w:p w:rsidR="000775F9" w:rsidRPr="000775F9" w:rsidRDefault="000775F9" w:rsidP="00667122">
      <w:pPr>
        <w:numPr>
          <w:ilvl w:val="3"/>
          <w:numId w:val="144"/>
        </w:numPr>
        <w:tabs>
          <w:tab w:val="left" w:pos="1453"/>
          <w:tab w:val="left" w:pos="1454"/>
        </w:tabs>
        <w:spacing w:before="9"/>
        <w:ind w:right="365"/>
        <w:rPr>
          <w:sz w:val="20"/>
        </w:rPr>
      </w:pPr>
      <w:r w:rsidRPr="000775F9">
        <w:rPr>
          <w:sz w:val="20"/>
        </w:rPr>
        <w:t xml:space="preserve">Notify </w:t>
      </w:r>
      <w:r w:rsidR="0085282E">
        <w:rPr>
          <w:sz w:val="20"/>
        </w:rPr>
        <w:t>Owner</w:t>
      </w:r>
      <w:r w:rsidRPr="000775F9">
        <w:rPr>
          <w:sz w:val="20"/>
        </w:rPr>
        <w:t xml:space="preserve"> no fewer than two days in advance of proposed interruption of electrical service.</w:t>
      </w:r>
    </w:p>
    <w:p w:rsidR="000775F9" w:rsidRPr="000775F9" w:rsidRDefault="000775F9" w:rsidP="00667122">
      <w:pPr>
        <w:numPr>
          <w:ilvl w:val="3"/>
          <w:numId w:val="144"/>
        </w:numPr>
        <w:tabs>
          <w:tab w:val="left" w:pos="1453"/>
          <w:tab w:val="left" w:pos="1454"/>
        </w:tabs>
        <w:spacing w:before="7"/>
        <w:rPr>
          <w:sz w:val="20"/>
        </w:rPr>
      </w:pPr>
      <w:r w:rsidRPr="000775F9">
        <w:rPr>
          <w:sz w:val="20"/>
        </w:rPr>
        <w:t xml:space="preserve">Do not proceed with interruption of electrical service without </w:t>
      </w:r>
      <w:r w:rsidR="0085282E">
        <w:rPr>
          <w:sz w:val="20"/>
        </w:rPr>
        <w:t>Owner</w:t>
      </w:r>
      <w:r w:rsidRPr="000775F9">
        <w:rPr>
          <w:sz w:val="20"/>
        </w:rPr>
        <w:t>'s written</w:t>
      </w:r>
      <w:r w:rsidRPr="000775F9">
        <w:rPr>
          <w:spacing w:val="-23"/>
          <w:sz w:val="20"/>
        </w:rPr>
        <w:t xml:space="preserve"> </w:t>
      </w:r>
      <w:r w:rsidRPr="000775F9">
        <w:rPr>
          <w:sz w:val="20"/>
        </w:rPr>
        <w:t>permission.</w:t>
      </w:r>
    </w:p>
    <w:p w:rsidR="000775F9" w:rsidRPr="000775F9" w:rsidRDefault="000775F9" w:rsidP="00667122">
      <w:pPr>
        <w:numPr>
          <w:ilvl w:val="1"/>
          <w:numId w:val="144"/>
        </w:numPr>
        <w:tabs>
          <w:tab w:val="left" w:pos="634"/>
        </w:tabs>
        <w:spacing w:before="79"/>
        <w:outlineLvl w:val="2"/>
        <w:rPr>
          <w:b/>
          <w:bCs/>
          <w:sz w:val="20"/>
          <w:szCs w:val="20"/>
        </w:rPr>
      </w:pPr>
      <w:r w:rsidRPr="000775F9">
        <w:rPr>
          <w:b/>
          <w:bCs/>
          <w:sz w:val="20"/>
          <w:szCs w:val="20"/>
        </w:rPr>
        <w:t>COORDINATION</w:t>
      </w:r>
    </w:p>
    <w:p w:rsidR="000775F9" w:rsidRPr="000775F9" w:rsidRDefault="000775F9" w:rsidP="00667122">
      <w:pPr>
        <w:numPr>
          <w:ilvl w:val="2"/>
          <w:numId w:val="144"/>
        </w:numPr>
        <w:tabs>
          <w:tab w:val="left" w:pos="993"/>
          <w:tab w:val="left" w:pos="994"/>
        </w:tabs>
        <w:spacing w:before="81"/>
        <w:ind w:right="586" w:hanging="475"/>
        <w:rPr>
          <w:sz w:val="20"/>
        </w:rPr>
      </w:pPr>
      <w:r w:rsidRPr="000775F9">
        <w:rPr>
          <w:sz w:val="20"/>
        </w:rPr>
        <w:t>Coordinate layout and installation of ducts, manholes, handholes, and boxes with final arrangement of other utilities, site grading, and surface features as determined in the</w:t>
      </w:r>
      <w:r w:rsidRPr="000775F9">
        <w:rPr>
          <w:spacing w:val="-23"/>
          <w:sz w:val="20"/>
        </w:rPr>
        <w:t xml:space="preserve"> </w:t>
      </w:r>
      <w:r w:rsidRPr="000775F9">
        <w:rPr>
          <w:sz w:val="20"/>
        </w:rPr>
        <w:t>field.</w:t>
      </w:r>
    </w:p>
    <w:p w:rsidR="000775F9" w:rsidRPr="000775F9" w:rsidRDefault="000775F9" w:rsidP="00667122">
      <w:pPr>
        <w:numPr>
          <w:ilvl w:val="2"/>
          <w:numId w:val="144"/>
        </w:numPr>
        <w:tabs>
          <w:tab w:val="left" w:pos="993"/>
          <w:tab w:val="left" w:pos="994"/>
        </w:tabs>
        <w:spacing w:before="79"/>
        <w:ind w:right="148" w:hanging="475"/>
        <w:rPr>
          <w:sz w:val="20"/>
        </w:rPr>
      </w:pPr>
      <w:r w:rsidRPr="000775F9">
        <w:rPr>
          <w:sz w:val="20"/>
        </w:rPr>
        <w:t>Coordinate elevations of ducts and duct-bank entrances into manholes, handholes, and boxes with final locations and profiles of ducts and duct banks as determined by coordination with other utilities, underground obstructions, and surface features.  Revise locations and</w:t>
      </w:r>
      <w:r w:rsidRPr="000775F9">
        <w:rPr>
          <w:spacing w:val="-33"/>
          <w:sz w:val="20"/>
        </w:rPr>
        <w:t xml:space="preserve"> </w:t>
      </w:r>
      <w:r w:rsidRPr="000775F9">
        <w:rPr>
          <w:sz w:val="20"/>
        </w:rPr>
        <w:t>elevations</w:t>
      </w:r>
    </w:p>
    <w:p w:rsidR="000775F9" w:rsidRPr="000775F9" w:rsidRDefault="000775F9" w:rsidP="000775F9">
      <w:pPr>
        <w:rPr>
          <w:sz w:val="20"/>
        </w:rPr>
        <w:sectPr w:rsidR="000775F9" w:rsidRPr="000775F9">
          <w:footerReference w:type="default" r:id="rId421"/>
          <w:pgSz w:w="12240" w:h="15840"/>
          <w:pgMar w:top="1440" w:right="1360" w:bottom="680" w:left="1340" w:header="0" w:footer="486" w:gutter="0"/>
          <w:cols w:space="720"/>
        </w:sectPr>
      </w:pPr>
    </w:p>
    <w:p w:rsidR="000775F9" w:rsidRPr="000775F9" w:rsidRDefault="000775F9" w:rsidP="000775F9">
      <w:pPr>
        <w:spacing w:before="77"/>
        <w:ind w:left="993"/>
        <w:rPr>
          <w:sz w:val="20"/>
          <w:szCs w:val="20"/>
        </w:rPr>
      </w:pPr>
      <w:r w:rsidRPr="000775F9">
        <w:rPr>
          <w:sz w:val="20"/>
          <w:szCs w:val="20"/>
        </w:rPr>
        <w:t xml:space="preserve">from those indicated as required to suit field conditions and to ensure that duct runs drain to manholes and handholes, and as approved by </w:t>
      </w:r>
      <w:r w:rsidR="0085282E">
        <w:rPr>
          <w:sz w:val="20"/>
          <w:szCs w:val="20"/>
        </w:rPr>
        <w:t>Owner</w:t>
      </w:r>
      <w:r w:rsidRPr="000775F9">
        <w:rPr>
          <w:sz w:val="20"/>
          <w:szCs w:val="20"/>
        </w:rPr>
        <w:t>.</w:t>
      </w:r>
    </w:p>
    <w:p w:rsidR="000775F9" w:rsidRPr="000775F9" w:rsidRDefault="000775F9" w:rsidP="000775F9">
      <w:pPr>
        <w:spacing w:before="79"/>
        <w:ind w:left="100"/>
        <w:outlineLvl w:val="2"/>
        <w:rPr>
          <w:b/>
          <w:bCs/>
          <w:sz w:val="20"/>
          <w:szCs w:val="20"/>
        </w:rPr>
      </w:pPr>
      <w:r w:rsidRPr="000775F9">
        <w:rPr>
          <w:b/>
          <w:bCs/>
          <w:sz w:val="20"/>
          <w:szCs w:val="20"/>
        </w:rPr>
        <w:t>PART 2 PRODUCTS</w:t>
      </w:r>
    </w:p>
    <w:p w:rsidR="000775F9" w:rsidRPr="000775F9" w:rsidRDefault="000775F9" w:rsidP="00667122">
      <w:pPr>
        <w:numPr>
          <w:ilvl w:val="1"/>
          <w:numId w:val="143"/>
        </w:numPr>
        <w:tabs>
          <w:tab w:val="left" w:pos="634"/>
        </w:tabs>
        <w:spacing w:before="79"/>
        <w:rPr>
          <w:b/>
          <w:sz w:val="20"/>
        </w:rPr>
      </w:pPr>
      <w:r w:rsidRPr="000775F9">
        <w:rPr>
          <w:b/>
          <w:sz w:val="20"/>
        </w:rPr>
        <w:t>CONDUIT</w:t>
      </w:r>
    </w:p>
    <w:p w:rsidR="000775F9" w:rsidRPr="000775F9" w:rsidRDefault="000775F9" w:rsidP="00667122">
      <w:pPr>
        <w:numPr>
          <w:ilvl w:val="2"/>
          <w:numId w:val="143"/>
        </w:numPr>
        <w:tabs>
          <w:tab w:val="left" w:pos="993"/>
          <w:tab w:val="left" w:pos="994"/>
        </w:tabs>
        <w:spacing w:before="81"/>
        <w:ind w:right="321" w:hanging="475"/>
        <w:rPr>
          <w:sz w:val="20"/>
        </w:rPr>
      </w:pPr>
      <w:r w:rsidRPr="000775F9">
        <w:rPr>
          <w:sz w:val="20"/>
        </w:rPr>
        <w:t>RNC: NEMA TC 2, Type EPC-40-PVC, UL 651, with matching fittings by same manufacturer as the conduit, complying with NEMA TC 3 and UL</w:t>
      </w:r>
      <w:r w:rsidRPr="000775F9">
        <w:rPr>
          <w:spacing w:val="-14"/>
          <w:sz w:val="20"/>
        </w:rPr>
        <w:t xml:space="preserve"> </w:t>
      </w:r>
      <w:r w:rsidRPr="000775F9">
        <w:rPr>
          <w:sz w:val="20"/>
        </w:rPr>
        <w:t>514B.</w:t>
      </w:r>
    </w:p>
    <w:p w:rsidR="000775F9" w:rsidRPr="000775F9" w:rsidRDefault="000775F9" w:rsidP="00667122">
      <w:pPr>
        <w:numPr>
          <w:ilvl w:val="1"/>
          <w:numId w:val="143"/>
        </w:numPr>
        <w:tabs>
          <w:tab w:val="left" w:pos="634"/>
        </w:tabs>
        <w:spacing w:before="79"/>
        <w:outlineLvl w:val="2"/>
        <w:rPr>
          <w:b/>
          <w:bCs/>
          <w:sz w:val="20"/>
          <w:szCs w:val="20"/>
        </w:rPr>
      </w:pPr>
      <w:r w:rsidRPr="000775F9">
        <w:rPr>
          <w:b/>
          <w:bCs/>
          <w:sz w:val="20"/>
          <w:szCs w:val="20"/>
        </w:rPr>
        <w:t>NONMETALLIC DUCTS AND DUCT</w:t>
      </w:r>
      <w:r w:rsidRPr="000775F9">
        <w:rPr>
          <w:b/>
          <w:bCs/>
          <w:spacing w:val="-13"/>
          <w:sz w:val="20"/>
          <w:szCs w:val="20"/>
        </w:rPr>
        <w:t xml:space="preserve"> </w:t>
      </w:r>
      <w:r w:rsidRPr="000775F9">
        <w:rPr>
          <w:b/>
          <w:bCs/>
          <w:sz w:val="20"/>
          <w:szCs w:val="20"/>
        </w:rPr>
        <w:t>ACCESSORIES</w:t>
      </w:r>
    </w:p>
    <w:p w:rsidR="000775F9" w:rsidRPr="000775F9" w:rsidRDefault="000775F9" w:rsidP="00667122">
      <w:pPr>
        <w:numPr>
          <w:ilvl w:val="2"/>
          <w:numId w:val="143"/>
        </w:numPr>
        <w:tabs>
          <w:tab w:val="left" w:pos="993"/>
          <w:tab w:val="left" w:pos="994"/>
        </w:tabs>
        <w:spacing w:before="82"/>
        <w:ind w:right="392" w:hanging="475"/>
        <w:rPr>
          <w:sz w:val="20"/>
        </w:rPr>
      </w:pPr>
      <w:r w:rsidRPr="000775F9">
        <w:rPr>
          <w:sz w:val="20"/>
        </w:rPr>
        <w:t>Available Manufacturers: Subject to compliance with requirements, manufacturers offering products that may be incorporated into the Work include, but are not limited to, the</w:t>
      </w:r>
      <w:r w:rsidRPr="000775F9">
        <w:rPr>
          <w:spacing w:val="-26"/>
          <w:sz w:val="20"/>
        </w:rPr>
        <w:t xml:space="preserve"> </w:t>
      </w:r>
      <w:r w:rsidRPr="000775F9">
        <w:rPr>
          <w:sz w:val="20"/>
        </w:rPr>
        <w:t>following:</w:t>
      </w:r>
    </w:p>
    <w:p w:rsidR="000775F9" w:rsidRPr="000775F9" w:rsidRDefault="000775F9" w:rsidP="00667122">
      <w:pPr>
        <w:numPr>
          <w:ilvl w:val="2"/>
          <w:numId w:val="143"/>
        </w:numPr>
        <w:tabs>
          <w:tab w:val="left" w:pos="993"/>
          <w:tab w:val="left" w:pos="994"/>
        </w:tabs>
        <w:spacing w:before="82"/>
        <w:ind w:right="716" w:hanging="475"/>
        <w:rPr>
          <w:sz w:val="20"/>
        </w:rPr>
      </w:pPr>
      <w:r w:rsidRPr="000775F9">
        <w:rPr>
          <w:sz w:val="20"/>
        </w:rPr>
        <w:t>Manufacturers: Subject to compliance with requirements, provide products by one of the following:</w:t>
      </w:r>
    </w:p>
    <w:p w:rsidR="000775F9" w:rsidRPr="000775F9" w:rsidRDefault="000775F9" w:rsidP="00667122">
      <w:pPr>
        <w:numPr>
          <w:ilvl w:val="2"/>
          <w:numId w:val="143"/>
        </w:numPr>
        <w:tabs>
          <w:tab w:val="left" w:pos="993"/>
          <w:tab w:val="left" w:pos="994"/>
        </w:tabs>
        <w:spacing w:before="82" w:line="229" w:lineRule="exact"/>
        <w:ind w:hanging="475"/>
        <w:rPr>
          <w:sz w:val="20"/>
        </w:rPr>
      </w:pPr>
      <w:r w:rsidRPr="000775F9">
        <w:rPr>
          <w:sz w:val="20"/>
        </w:rPr>
        <w:t>Basis-of-Design</w:t>
      </w:r>
      <w:r w:rsidRPr="000775F9">
        <w:rPr>
          <w:spacing w:val="-9"/>
          <w:sz w:val="20"/>
        </w:rPr>
        <w:t xml:space="preserve"> </w:t>
      </w:r>
      <w:r w:rsidRPr="000775F9">
        <w:rPr>
          <w:sz w:val="20"/>
        </w:rPr>
        <w:t>Product:</w:t>
      </w:r>
    </w:p>
    <w:p w:rsidR="000775F9" w:rsidRPr="000775F9" w:rsidRDefault="000775F9" w:rsidP="00667122">
      <w:pPr>
        <w:numPr>
          <w:ilvl w:val="3"/>
          <w:numId w:val="143"/>
        </w:numPr>
        <w:tabs>
          <w:tab w:val="left" w:pos="1468"/>
          <w:tab w:val="left" w:pos="1469"/>
        </w:tabs>
        <w:spacing w:line="229" w:lineRule="exact"/>
        <w:ind w:hanging="504"/>
        <w:rPr>
          <w:sz w:val="20"/>
        </w:rPr>
      </w:pPr>
      <w:r w:rsidRPr="000775F9">
        <w:rPr>
          <w:sz w:val="20"/>
        </w:rPr>
        <w:t>ARNCO</w:t>
      </w:r>
      <w:r w:rsidRPr="000775F9">
        <w:rPr>
          <w:spacing w:val="-2"/>
          <w:sz w:val="20"/>
        </w:rPr>
        <w:t xml:space="preserve"> </w:t>
      </w:r>
      <w:r w:rsidRPr="000775F9">
        <w:rPr>
          <w:sz w:val="20"/>
        </w:rPr>
        <w:t>Corp.</w:t>
      </w:r>
    </w:p>
    <w:p w:rsidR="000775F9" w:rsidRPr="000775F9" w:rsidRDefault="000775F9" w:rsidP="00667122">
      <w:pPr>
        <w:numPr>
          <w:ilvl w:val="3"/>
          <w:numId w:val="143"/>
        </w:numPr>
        <w:tabs>
          <w:tab w:val="left" w:pos="1453"/>
          <w:tab w:val="left" w:pos="1454"/>
        </w:tabs>
        <w:spacing w:before="10"/>
        <w:ind w:left="1454" w:hanging="461"/>
        <w:rPr>
          <w:sz w:val="20"/>
        </w:rPr>
      </w:pPr>
      <w:r w:rsidRPr="000775F9">
        <w:rPr>
          <w:sz w:val="20"/>
        </w:rPr>
        <w:t>Beck</w:t>
      </w:r>
      <w:r w:rsidRPr="000775F9">
        <w:rPr>
          <w:spacing w:val="-5"/>
          <w:sz w:val="20"/>
        </w:rPr>
        <w:t xml:space="preserve"> </w:t>
      </w:r>
      <w:r w:rsidRPr="000775F9">
        <w:rPr>
          <w:sz w:val="20"/>
        </w:rPr>
        <w:t>Manufacturing.</w:t>
      </w:r>
    </w:p>
    <w:p w:rsidR="000775F9" w:rsidRPr="000775F9" w:rsidRDefault="000775F9" w:rsidP="00667122">
      <w:pPr>
        <w:numPr>
          <w:ilvl w:val="3"/>
          <w:numId w:val="143"/>
        </w:numPr>
        <w:tabs>
          <w:tab w:val="left" w:pos="1453"/>
          <w:tab w:val="left" w:pos="1454"/>
        </w:tabs>
        <w:spacing w:before="9"/>
        <w:ind w:left="1454" w:hanging="461"/>
        <w:rPr>
          <w:sz w:val="20"/>
        </w:rPr>
      </w:pPr>
      <w:r w:rsidRPr="000775F9">
        <w:rPr>
          <w:sz w:val="20"/>
        </w:rPr>
        <w:t>Cantex,</w:t>
      </w:r>
      <w:r w:rsidRPr="000775F9">
        <w:rPr>
          <w:spacing w:val="-4"/>
          <w:sz w:val="20"/>
        </w:rPr>
        <w:t xml:space="preserve"> </w:t>
      </w:r>
      <w:r w:rsidRPr="000775F9">
        <w:rPr>
          <w:sz w:val="20"/>
        </w:rPr>
        <w:t>Inc.</w:t>
      </w:r>
    </w:p>
    <w:p w:rsidR="000775F9" w:rsidRPr="000775F9" w:rsidRDefault="000775F9" w:rsidP="00667122">
      <w:pPr>
        <w:numPr>
          <w:ilvl w:val="3"/>
          <w:numId w:val="143"/>
        </w:numPr>
        <w:tabs>
          <w:tab w:val="left" w:pos="1453"/>
          <w:tab w:val="left" w:pos="1454"/>
        </w:tabs>
        <w:spacing w:before="9"/>
        <w:ind w:left="1454" w:hanging="461"/>
        <w:rPr>
          <w:sz w:val="20"/>
        </w:rPr>
      </w:pPr>
      <w:r w:rsidRPr="000775F9">
        <w:rPr>
          <w:sz w:val="20"/>
        </w:rPr>
        <w:t>CertainTeed Corp.; Pipe &amp; Plastics</w:t>
      </w:r>
      <w:r w:rsidRPr="000775F9">
        <w:rPr>
          <w:spacing w:val="-13"/>
          <w:sz w:val="20"/>
        </w:rPr>
        <w:t xml:space="preserve"> </w:t>
      </w:r>
      <w:r w:rsidRPr="000775F9">
        <w:rPr>
          <w:sz w:val="20"/>
        </w:rPr>
        <w:t>Group.</w:t>
      </w:r>
    </w:p>
    <w:p w:rsidR="000775F9" w:rsidRPr="000775F9" w:rsidRDefault="000775F9" w:rsidP="00667122">
      <w:pPr>
        <w:numPr>
          <w:ilvl w:val="3"/>
          <w:numId w:val="143"/>
        </w:numPr>
        <w:tabs>
          <w:tab w:val="left" w:pos="1453"/>
          <w:tab w:val="left" w:pos="1454"/>
        </w:tabs>
        <w:spacing w:before="9"/>
        <w:ind w:left="1454" w:hanging="461"/>
        <w:rPr>
          <w:sz w:val="20"/>
        </w:rPr>
      </w:pPr>
      <w:r w:rsidRPr="000775F9">
        <w:rPr>
          <w:sz w:val="20"/>
        </w:rPr>
        <w:t>Condux International,</w:t>
      </w:r>
      <w:r w:rsidRPr="000775F9">
        <w:rPr>
          <w:spacing w:val="-5"/>
          <w:sz w:val="20"/>
        </w:rPr>
        <w:t xml:space="preserve"> </w:t>
      </w:r>
      <w:r w:rsidRPr="000775F9">
        <w:rPr>
          <w:sz w:val="20"/>
        </w:rPr>
        <w:t>Inc.</w:t>
      </w:r>
    </w:p>
    <w:p w:rsidR="000775F9" w:rsidRPr="000775F9" w:rsidRDefault="000775F9" w:rsidP="00667122">
      <w:pPr>
        <w:numPr>
          <w:ilvl w:val="3"/>
          <w:numId w:val="143"/>
        </w:numPr>
        <w:tabs>
          <w:tab w:val="left" w:pos="1453"/>
          <w:tab w:val="left" w:pos="1454"/>
        </w:tabs>
        <w:spacing w:before="9"/>
        <w:ind w:left="1454" w:hanging="461"/>
        <w:rPr>
          <w:sz w:val="20"/>
        </w:rPr>
      </w:pPr>
      <w:r w:rsidRPr="000775F9">
        <w:rPr>
          <w:sz w:val="20"/>
        </w:rPr>
        <w:t>ElecSys,</w:t>
      </w:r>
      <w:r w:rsidRPr="000775F9">
        <w:rPr>
          <w:spacing w:val="-4"/>
          <w:sz w:val="20"/>
        </w:rPr>
        <w:t xml:space="preserve"> </w:t>
      </w:r>
      <w:r w:rsidRPr="000775F9">
        <w:rPr>
          <w:sz w:val="20"/>
        </w:rPr>
        <w:t>Inc.</w:t>
      </w:r>
    </w:p>
    <w:p w:rsidR="000775F9" w:rsidRPr="000775F9" w:rsidRDefault="000775F9" w:rsidP="00667122">
      <w:pPr>
        <w:numPr>
          <w:ilvl w:val="3"/>
          <w:numId w:val="143"/>
        </w:numPr>
        <w:tabs>
          <w:tab w:val="left" w:pos="1453"/>
          <w:tab w:val="left" w:pos="1454"/>
        </w:tabs>
        <w:spacing w:before="9"/>
        <w:ind w:left="1454" w:hanging="461"/>
        <w:rPr>
          <w:sz w:val="20"/>
        </w:rPr>
      </w:pPr>
      <w:r w:rsidRPr="000775F9">
        <w:rPr>
          <w:sz w:val="20"/>
        </w:rPr>
        <w:t>Electri-Flex</w:t>
      </w:r>
      <w:r w:rsidRPr="000775F9">
        <w:rPr>
          <w:spacing w:val="-4"/>
          <w:sz w:val="20"/>
        </w:rPr>
        <w:t xml:space="preserve"> </w:t>
      </w:r>
      <w:r w:rsidRPr="000775F9">
        <w:rPr>
          <w:sz w:val="20"/>
        </w:rPr>
        <w:t>Company.</w:t>
      </w:r>
    </w:p>
    <w:p w:rsidR="000775F9" w:rsidRPr="000775F9" w:rsidRDefault="000775F9" w:rsidP="00667122">
      <w:pPr>
        <w:numPr>
          <w:ilvl w:val="3"/>
          <w:numId w:val="143"/>
        </w:numPr>
        <w:tabs>
          <w:tab w:val="left" w:pos="1453"/>
          <w:tab w:val="left" w:pos="1454"/>
        </w:tabs>
        <w:spacing w:before="9"/>
        <w:ind w:left="1454" w:hanging="461"/>
        <w:rPr>
          <w:sz w:val="20"/>
        </w:rPr>
      </w:pPr>
      <w:r w:rsidRPr="000775F9">
        <w:rPr>
          <w:sz w:val="20"/>
        </w:rPr>
        <w:t>IPEX</w:t>
      </w:r>
      <w:r w:rsidRPr="000775F9">
        <w:rPr>
          <w:spacing w:val="-3"/>
          <w:sz w:val="20"/>
        </w:rPr>
        <w:t xml:space="preserve"> </w:t>
      </w:r>
      <w:r w:rsidRPr="000775F9">
        <w:rPr>
          <w:sz w:val="20"/>
        </w:rPr>
        <w:t>Inc.</w:t>
      </w:r>
    </w:p>
    <w:p w:rsidR="000775F9" w:rsidRPr="000775F9" w:rsidRDefault="000775F9" w:rsidP="00667122">
      <w:pPr>
        <w:numPr>
          <w:ilvl w:val="3"/>
          <w:numId w:val="143"/>
        </w:numPr>
        <w:tabs>
          <w:tab w:val="left" w:pos="1453"/>
          <w:tab w:val="left" w:pos="1454"/>
        </w:tabs>
        <w:spacing w:before="9"/>
        <w:ind w:left="1454" w:hanging="461"/>
        <w:rPr>
          <w:sz w:val="20"/>
        </w:rPr>
      </w:pPr>
      <w:r w:rsidRPr="000775F9">
        <w:rPr>
          <w:sz w:val="20"/>
        </w:rPr>
        <w:t>Lamson &amp; Sessions; Carlon Electrical</w:t>
      </w:r>
      <w:r w:rsidRPr="000775F9">
        <w:rPr>
          <w:spacing w:val="-12"/>
          <w:sz w:val="20"/>
        </w:rPr>
        <w:t xml:space="preserve"> </w:t>
      </w:r>
      <w:r w:rsidRPr="000775F9">
        <w:rPr>
          <w:sz w:val="20"/>
        </w:rPr>
        <w:t>Products.</w:t>
      </w:r>
    </w:p>
    <w:p w:rsidR="000775F9" w:rsidRPr="000775F9" w:rsidRDefault="000775F9" w:rsidP="00667122">
      <w:pPr>
        <w:numPr>
          <w:ilvl w:val="2"/>
          <w:numId w:val="143"/>
        </w:numPr>
        <w:tabs>
          <w:tab w:val="left" w:pos="993"/>
          <w:tab w:val="left" w:pos="994"/>
        </w:tabs>
        <w:spacing w:before="81"/>
        <w:ind w:hanging="475"/>
        <w:rPr>
          <w:sz w:val="20"/>
        </w:rPr>
      </w:pPr>
      <w:r w:rsidRPr="000775F9">
        <w:rPr>
          <w:sz w:val="20"/>
        </w:rPr>
        <w:t>Duct</w:t>
      </w:r>
      <w:r w:rsidRPr="000775F9">
        <w:rPr>
          <w:spacing w:val="-7"/>
          <w:sz w:val="20"/>
        </w:rPr>
        <w:t xml:space="preserve"> </w:t>
      </w:r>
      <w:r w:rsidRPr="000775F9">
        <w:rPr>
          <w:sz w:val="20"/>
        </w:rPr>
        <w:t>Accessories:</w:t>
      </w:r>
    </w:p>
    <w:p w:rsidR="000775F9" w:rsidRPr="000775F9" w:rsidRDefault="000775F9" w:rsidP="00667122">
      <w:pPr>
        <w:numPr>
          <w:ilvl w:val="3"/>
          <w:numId w:val="143"/>
        </w:numPr>
        <w:tabs>
          <w:tab w:val="left" w:pos="1453"/>
          <w:tab w:val="left" w:pos="1454"/>
        </w:tabs>
        <w:spacing w:before="7"/>
        <w:ind w:left="1454" w:right="232" w:hanging="461"/>
        <w:rPr>
          <w:sz w:val="20"/>
        </w:rPr>
      </w:pPr>
      <w:r w:rsidRPr="000775F9">
        <w:rPr>
          <w:sz w:val="20"/>
        </w:rPr>
        <w:t>Duct Separators: Factory-fabricated rigid PVC interlocking spacers, sized for type and sizes of ducts with which used, and selected to provide minimum duct spacings</w:t>
      </w:r>
      <w:r w:rsidRPr="000775F9">
        <w:rPr>
          <w:spacing w:val="-25"/>
          <w:sz w:val="20"/>
        </w:rPr>
        <w:t xml:space="preserve"> </w:t>
      </w:r>
      <w:r w:rsidRPr="000775F9">
        <w:rPr>
          <w:sz w:val="20"/>
        </w:rPr>
        <w:t>indicated while supporting ducts during concreting or</w:t>
      </w:r>
      <w:r w:rsidRPr="000775F9">
        <w:rPr>
          <w:spacing w:val="-14"/>
          <w:sz w:val="20"/>
        </w:rPr>
        <w:t xml:space="preserve"> </w:t>
      </w:r>
      <w:r w:rsidRPr="000775F9">
        <w:rPr>
          <w:sz w:val="20"/>
        </w:rPr>
        <w:t>backfilling.</w:t>
      </w:r>
    </w:p>
    <w:p w:rsidR="000775F9" w:rsidRPr="000775F9" w:rsidRDefault="000775F9" w:rsidP="00667122">
      <w:pPr>
        <w:numPr>
          <w:ilvl w:val="3"/>
          <w:numId w:val="143"/>
        </w:numPr>
        <w:tabs>
          <w:tab w:val="left" w:pos="1453"/>
          <w:tab w:val="left" w:pos="1454"/>
        </w:tabs>
        <w:spacing w:before="10"/>
        <w:ind w:left="1454" w:right="106" w:hanging="461"/>
        <w:rPr>
          <w:sz w:val="20"/>
        </w:rPr>
      </w:pPr>
      <w:r w:rsidRPr="000775F9">
        <w:rPr>
          <w:sz w:val="20"/>
        </w:rPr>
        <w:t>Warning Tape: Underground-line warning tape specified in Section 26 0553 "Identification for Electrical</w:t>
      </w:r>
      <w:r w:rsidRPr="000775F9">
        <w:rPr>
          <w:spacing w:val="-5"/>
          <w:sz w:val="20"/>
        </w:rPr>
        <w:t xml:space="preserve"> </w:t>
      </w:r>
      <w:r w:rsidRPr="000775F9">
        <w:rPr>
          <w:sz w:val="20"/>
        </w:rPr>
        <w:t>Systems."</w:t>
      </w:r>
    </w:p>
    <w:p w:rsidR="000775F9" w:rsidRPr="000775F9" w:rsidRDefault="000775F9" w:rsidP="00667122">
      <w:pPr>
        <w:numPr>
          <w:ilvl w:val="3"/>
          <w:numId w:val="143"/>
        </w:numPr>
        <w:tabs>
          <w:tab w:val="left" w:pos="1453"/>
          <w:tab w:val="left" w:pos="1454"/>
        </w:tabs>
        <w:spacing w:before="10"/>
        <w:ind w:left="1454" w:right="617" w:hanging="461"/>
        <w:rPr>
          <w:sz w:val="20"/>
        </w:rPr>
      </w:pPr>
      <w:r w:rsidRPr="000775F9">
        <w:rPr>
          <w:sz w:val="20"/>
        </w:rPr>
        <w:t>Concrete Warning Planks: Nominal 12 by 24 by 3 inches in size, manufactured from 6000-psi</w:t>
      </w:r>
      <w:r w:rsidRPr="000775F9">
        <w:rPr>
          <w:spacing w:val="-8"/>
          <w:sz w:val="20"/>
        </w:rPr>
        <w:t xml:space="preserve"> </w:t>
      </w:r>
      <w:r w:rsidRPr="000775F9">
        <w:rPr>
          <w:sz w:val="20"/>
        </w:rPr>
        <w:t>concrete.</w:t>
      </w:r>
    </w:p>
    <w:p w:rsidR="000775F9" w:rsidRPr="000775F9" w:rsidRDefault="000775F9" w:rsidP="00667122">
      <w:pPr>
        <w:numPr>
          <w:ilvl w:val="4"/>
          <w:numId w:val="143"/>
        </w:numPr>
        <w:tabs>
          <w:tab w:val="left" w:pos="1914"/>
          <w:tab w:val="left" w:pos="1915"/>
        </w:tabs>
        <w:spacing w:before="7"/>
        <w:ind w:hanging="460"/>
        <w:rPr>
          <w:sz w:val="20"/>
        </w:rPr>
      </w:pPr>
      <w:r w:rsidRPr="000775F9">
        <w:rPr>
          <w:sz w:val="20"/>
        </w:rPr>
        <w:t>Mark each plank with "ELECTRIC" in 2-inch- high, 3/8-inch- deep</w:t>
      </w:r>
      <w:r w:rsidRPr="000775F9">
        <w:rPr>
          <w:spacing w:val="-20"/>
          <w:sz w:val="20"/>
        </w:rPr>
        <w:t xml:space="preserve"> </w:t>
      </w:r>
      <w:r w:rsidRPr="000775F9">
        <w:rPr>
          <w:sz w:val="20"/>
        </w:rPr>
        <w:t>letters.</w:t>
      </w:r>
    </w:p>
    <w:p w:rsidR="000775F9" w:rsidRPr="000775F9" w:rsidRDefault="000775F9" w:rsidP="000775F9">
      <w:pPr>
        <w:spacing w:before="79"/>
        <w:ind w:left="100"/>
        <w:outlineLvl w:val="2"/>
        <w:rPr>
          <w:b/>
          <w:bCs/>
          <w:sz w:val="20"/>
          <w:szCs w:val="20"/>
        </w:rPr>
      </w:pPr>
      <w:r w:rsidRPr="000775F9">
        <w:rPr>
          <w:b/>
          <w:bCs/>
          <w:sz w:val="20"/>
          <w:szCs w:val="20"/>
        </w:rPr>
        <w:t>PART 3 EXECUTION</w:t>
      </w:r>
    </w:p>
    <w:p w:rsidR="000775F9" w:rsidRPr="000775F9" w:rsidRDefault="000775F9" w:rsidP="00667122">
      <w:pPr>
        <w:numPr>
          <w:ilvl w:val="1"/>
          <w:numId w:val="142"/>
        </w:numPr>
        <w:tabs>
          <w:tab w:val="left" w:pos="634"/>
        </w:tabs>
        <w:spacing w:before="82"/>
        <w:rPr>
          <w:b/>
          <w:sz w:val="20"/>
        </w:rPr>
      </w:pPr>
      <w:r w:rsidRPr="000775F9">
        <w:rPr>
          <w:b/>
          <w:sz w:val="20"/>
        </w:rPr>
        <w:t>UNDERGROUND DUCT</w:t>
      </w:r>
      <w:r w:rsidRPr="000775F9">
        <w:rPr>
          <w:b/>
          <w:spacing w:val="-9"/>
          <w:sz w:val="20"/>
        </w:rPr>
        <w:t xml:space="preserve"> </w:t>
      </w:r>
      <w:r w:rsidRPr="000775F9">
        <w:rPr>
          <w:b/>
          <w:sz w:val="20"/>
        </w:rPr>
        <w:t>APPLICATION</w:t>
      </w:r>
    </w:p>
    <w:p w:rsidR="000775F9" w:rsidRPr="000775F9" w:rsidRDefault="000775F9" w:rsidP="00667122">
      <w:pPr>
        <w:numPr>
          <w:ilvl w:val="2"/>
          <w:numId w:val="142"/>
        </w:numPr>
        <w:tabs>
          <w:tab w:val="left" w:pos="993"/>
          <w:tab w:val="left" w:pos="994"/>
        </w:tabs>
        <w:spacing w:before="79"/>
        <w:ind w:right="186" w:hanging="475"/>
        <w:rPr>
          <w:sz w:val="20"/>
        </w:rPr>
      </w:pPr>
      <w:r w:rsidRPr="000775F9">
        <w:rPr>
          <w:sz w:val="20"/>
        </w:rPr>
        <w:t>Ducts for Electrical Feeders 600 V and Less: RNC</w:t>
      </w:r>
      <w:r w:rsidRPr="000775F9">
        <w:rPr>
          <w:b/>
          <w:sz w:val="20"/>
        </w:rPr>
        <w:t xml:space="preserve">, </w:t>
      </w:r>
      <w:r w:rsidRPr="000775F9">
        <w:rPr>
          <w:sz w:val="20"/>
        </w:rPr>
        <w:t>NEMA Type EPC-40-PVC, in direct-buried duct bank, unless otherwise</w:t>
      </w:r>
      <w:r w:rsidRPr="000775F9">
        <w:rPr>
          <w:spacing w:val="-17"/>
          <w:sz w:val="20"/>
        </w:rPr>
        <w:t xml:space="preserve"> </w:t>
      </w:r>
      <w:r w:rsidRPr="000775F9">
        <w:rPr>
          <w:sz w:val="20"/>
        </w:rPr>
        <w:t>indicated.</w:t>
      </w:r>
    </w:p>
    <w:p w:rsidR="000775F9" w:rsidRPr="000775F9" w:rsidRDefault="000775F9" w:rsidP="00667122">
      <w:pPr>
        <w:numPr>
          <w:ilvl w:val="2"/>
          <w:numId w:val="142"/>
        </w:numPr>
        <w:tabs>
          <w:tab w:val="left" w:pos="993"/>
          <w:tab w:val="left" w:pos="994"/>
        </w:tabs>
        <w:spacing w:before="81"/>
        <w:ind w:right="576" w:hanging="475"/>
        <w:rPr>
          <w:sz w:val="20"/>
        </w:rPr>
      </w:pPr>
      <w:r w:rsidRPr="000775F9">
        <w:rPr>
          <w:sz w:val="20"/>
        </w:rPr>
        <w:t>Ducts for Electrical Branch Circuits: RNC, NEMA Type EPC-40-PVC, in direct-buried duct bank, unless otherwise</w:t>
      </w:r>
      <w:r w:rsidRPr="000775F9">
        <w:rPr>
          <w:spacing w:val="-10"/>
          <w:sz w:val="20"/>
        </w:rPr>
        <w:t xml:space="preserve"> </w:t>
      </w:r>
      <w:r w:rsidRPr="000775F9">
        <w:rPr>
          <w:sz w:val="20"/>
        </w:rPr>
        <w:t>indicated.</w:t>
      </w:r>
    </w:p>
    <w:p w:rsidR="000775F9" w:rsidRPr="000775F9" w:rsidRDefault="000775F9" w:rsidP="00667122">
      <w:pPr>
        <w:numPr>
          <w:ilvl w:val="2"/>
          <w:numId w:val="142"/>
        </w:numPr>
        <w:tabs>
          <w:tab w:val="left" w:pos="993"/>
          <w:tab w:val="left" w:pos="994"/>
        </w:tabs>
        <w:spacing w:before="82"/>
        <w:ind w:right="558" w:hanging="475"/>
        <w:rPr>
          <w:sz w:val="20"/>
        </w:rPr>
      </w:pPr>
      <w:r w:rsidRPr="000775F9">
        <w:rPr>
          <w:sz w:val="20"/>
        </w:rPr>
        <w:t>Underground Ducts for Telephone, Communications, or Data Utility Service Cables: RNC, NEMA Type EPC-40-PVC, in concrete-encased duct bank, unless otherwise</w:t>
      </w:r>
      <w:r w:rsidRPr="000775F9">
        <w:rPr>
          <w:spacing w:val="-26"/>
          <w:sz w:val="20"/>
        </w:rPr>
        <w:t xml:space="preserve"> </w:t>
      </w:r>
      <w:r w:rsidRPr="000775F9">
        <w:rPr>
          <w:sz w:val="20"/>
        </w:rPr>
        <w:t>indicated.</w:t>
      </w:r>
    </w:p>
    <w:p w:rsidR="000775F9" w:rsidRPr="000775F9" w:rsidRDefault="000775F9" w:rsidP="00667122">
      <w:pPr>
        <w:numPr>
          <w:ilvl w:val="2"/>
          <w:numId w:val="142"/>
        </w:numPr>
        <w:tabs>
          <w:tab w:val="left" w:pos="993"/>
          <w:tab w:val="left" w:pos="994"/>
        </w:tabs>
        <w:spacing w:before="81"/>
        <w:ind w:right="553" w:hanging="475"/>
        <w:rPr>
          <w:sz w:val="20"/>
        </w:rPr>
      </w:pPr>
      <w:r w:rsidRPr="000775F9">
        <w:rPr>
          <w:sz w:val="20"/>
        </w:rPr>
        <w:t>Underground Ducts for Telephone, Communications, or Data Utility Service Cables:</w:t>
      </w:r>
      <w:r w:rsidRPr="000775F9">
        <w:rPr>
          <w:spacing w:val="39"/>
          <w:sz w:val="20"/>
        </w:rPr>
        <w:t xml:space="preserve"> </w:t>
      </w:r>
      <w:r w:rsidRPr="000775F9">
        <w:rPr>
          <w:sz w:val="20"/>
        </w:rPr>
        <w:t>RNC, NEMA Type EPC-40-PVC, installed in direct-buried duct bank, unless otherwise</w:t>
      </w:r>
      <w:r w:rsidRPr="000775F9">
        <w:rPr>
          <w:spacing w:val="-27"/>
          <w:sz w:val="20"/>
        </w:rPr>
        <w:t xml:space="preserve"> </w:t>
      </w:r>
      <w:r w:rsidRPr="000775F9">
        <w:rPr>
          <w:sz w:val="20"/>
        </w:rPr>
        <w:t>indicated.</w:t>
      </w:r>
    </w:p>
    <w:p w:rsidR="000775F9" w:rsidRPr="000775F9" w:rsidRDefault="000775F9" w:rsidP="00667122">
      <w:pPr>
        <w:numPr>
          <w:ilvl w:val="2"/>
          <w:numId w:val="142"/>
        </w:numPr>
        <w:tabs>
          <w:tab w:val="left" w:pos="993"/>
          <w:tab w:val="left" w:pos="994"/>
        </w:tabs>
        <w:spacing w:before="81"/>
        <w:ind w:right="110" w:hanging="475"/>
        <w:rPr>
          <w:sz w:val="20"/>
        </w:rPr>
      </w:pPr>
      <w:r w:rsidRPr="000775F9">
        <w:rPr>
          <w:sz w:val="20"/>
        </w:rPr>
        <w:t>Underground Ducts for Telephone, Communications, or Data Circuits: RNC, NEMA Type EPC- 40-PVC, in direct-buried duct bank, unless otherwise</w:t>
      </w:r>
      <w:r w:rsidRPr="000775F9">
        <w:rPr>
          <w:spacing w:val="-24"/>
          <w:sz w:val="20"/>
        </w:rPr>
        <w:t xml:space="preserve"> </w:t>
      </w:r>
      <w:r w:rsidRPr="000775F9">
        <w:rPr>
          <w:sz w:val="20"/>
        </w:rPr>
        <w:t>indicated.</w:t>
      </w:r>
    </w:p>
    <w:p w:rsidR="000775F9" w:rsidRPr="000775F9" w:rsidRDefault="000775F9" w:rsidP="00667122">
      <w:pPr>
        <w:numPr>
          <w:ilvl w:val="2"/>
          <w:numId w:val="142"/>
        </w:numPr>
        <w:tabs>
          <w:tab w:val="left" w:pos="993"/>
          <w:tab w:val="left" w:pos="994"/>
        </w:tabs>
        <w:spacing w:before="81"/>
        <w:ind w:right="888" w:hanging="475"/>
        <w:rPr>
          <w:sz w:val="20"/>
        </w:rPr>
      </w:pPr>
      <w:r w:rsidRPr="000775F9">
        <w:rPr>
          <w:sz w:val="20"/>
        </w:rPr>
        <w:t>Underground Ducts Crossing Driveways: RNC, NEMA Type EPC-40-PVC, encased in reinforced</w:t>
      </w:r>
      <w:r w:rsidRPr="000775F9">
        <w:rPr>
          <w:spacing w:val="-8"/>
          <w:sz w:val="20"/>
        </w:rPr>
        <w:t xml:space="preserve"> </w:t>
      </w:r>
      <w:r w:rsidRPr="000775F9">
        <w:rPr>
          <w:sz w:val="20"/>
        </w:rPr>
        <w:t>concrete.</w:t>
      </w:r>
    </w:p>
    <w:p w:rsidR="000775F9" w:rsidRPr="000775F9" w:rsidRDefault="000775F9" w:rsidP="00667122">
      <w:pPr>
        <w:numPr>
          <w:ilvl w:val="1"/>
          <w:numId w:val="142"/>
        </w:numPr>
        <w:tabs>
          <w:tab w:val="left" w:pos="634"/>
        </w:tabs>
        <w:spacing w:before="79"/>
        <w:outlineLvl w:val="2"/>
        <w:rPr>
          <w:b/>
          <w:bCs/>
          <w:sz w:val="20"/>
          <w:szCs w:val="20"/>
        </w:rPr>
      </w:pPr>
      <w:r w:rsidRPr="000775F9">
        <w:rPr>
          <w:b/>
          <w:bCs/>
          <w:sz w:val="20"/>
          <w:szCs w:val="20"/>
        </w:rPr>
        <w:t>EARTHWORK</w:t>
      </w:r>
    </w:p>
    <w:p w:rsidR="000775F9" w:rsidRPr="000775F9" w:rsidRDefault="000775F9" w:rsidP="00667122">
      <w:pPr>
        <w:numPr>
          <w:ilvl w:val="2"/>
          <w:numId w:val="142"/>
        </w:numPr>
        <w:tabs>
          <w:tab w:val="left" w:pos="993"/>
          <w:tab w:val="left" w:pos="994"/>
        </w:tabs>
        <w:spacing w:before="82"/>
        <w:ind w:right="377" w:hanging="475"/>
        <w:rPr>
          <w:sz w:val="20"/>
        </w:rPr>
      </w:pPr>
      <w:r w:rsidRPr="000775F9">
        <w:rPr>
          <w:sz w:val="20"/>
        </w:rPr>
        <w:t>Excavation and Backfill: Comply with Section 31 2000 "Earthmoving," but do not use heavy- duty, hydraulic-operated, compaction</w:t>
      </w:r>
      <w:r w:rsidRPr="000775F9">
        <w:rPr>
          <w:spacing w:val="-10"/>
          <w:sz w:val="20"/>
        </w:rPr>
        <w:t xml:space="preserve"> </w:t>
      </w:r>
      <w:r w:rsidRPr="000775F9">
        <w:rPr>
          <w:sz w:val="20"/>
        </w:rPr>
        <w:t>equipment.</w:t>
      </w:r>
    </w:p>
    <w:p w:rsidR="000775F9" w:rsidRPr="000775F9" w:rsidRDefault="000775F9" w:rsidP="00667122">
      <w:pPr>
        <w:numPr>
          <w:ilvl w:val="2"/>
          <w:numId w:val="142"/>
        </w:numPr>
        <w:tabs>
          <w:tab w:val="left" w:pos="993"/>
          <w:tab w:val="left" w:pos="994"/>
        </w:tabs>
        <w:spacing w:before="82"/>
        <w:ind w:right="347" w:hanging="475"/>
        <w:rPr>
          <w:sz w:val="20"/>
        </w:rPr>
      </w:pPr>
      <w:r w:rsidRPr="000775F9">
        <w:rPr>
          <w:sz w:val="20"/>
        </w:rPr>
        <w:t>Restore surface features at areas disturbed by excavation and reestablish original grades, unless otherwise indicated.  Replace removed sod immediately after backfilling is</w:t>
      </w:r>
      <w:r w:rsidRPr="000775F9">
        <w:rPr>
          <w:spacing w:val="-24"/>
          <w:sz w:val="20"/>
        </w:rPr>
        <w:t xml:space="preserve"> </w:t>
      </w:r>
      <w:r w:rsidRPr="000775F9">
        <w:rPr>
          <w:sz w:val="20"/>
        </w:rPr>
        <w:t>completed.</w:t>
      </w:r>
    </w:p>
    <w:p w:rsidR="000775F9" w:rsidRPr="000775F9" w:rsidRDefault="000775F9" w:rsidP="000775F9">
      <w:pPr>
        <w:rPr>
          <w:sz w:val="20"/>
        </w:rPr>
        <w:sectPr w:rsidR="000775F9" w:rsidRPr="000775F9">
          <w:footerReference w:type="default" r:id="rId422"/>
          <w:pgSz w:w="12240" w:h="15840"/>
          <w:pgMar w:top="1360" w:right="1360" w:bottom="680" w:left="1340" w:header="0" w:footer="486" w:gutter="0"/>
          <w:cols w:space="720"/>
        </w:sectPr>
      </w:pPr>
    </w:p>
    <w:p w:rsidR="000775F9" w:rsidRPr="000775F9" w:rsidRDefault="000775F9" w:rsidP="00667122">
      <w:pPr>
        <w:numPr>
          <w:ilvl w:val="2"/>
          <w:numId w:val="142"/>
        </w:numPr>
        <w:tabs>
          <w:tab w:val="left" w:pos="993"/>
          <w:tab w:val="left" w:pos="994"/>
        </w:tabs>
        <w:spacing w:before="80"/>
        <w:ind w:right="109" w:hanging="475"/>
        <w:rPr>
          <w:sz w:val="20"/>
        </w:rPr>
      </w:pPr>
      <w:r w:rsidRPr="000775F9">
        <w:rPr>
          <w:sz w:val="20"/>
        </w:rPr>
        <w:t>Restore areas disturbed by trenching, storing of dirt, cable laying, and other work. Restore vegetation and include necessary top-soiling, fertilizing, liming, seeding, sodding, sprigging,</w:t>
      </w:r>
      <w:r w:rsidRPr="000775F9">
        <w:rPr>
          <w:spacing w:val="-30"/>
          <w:sz w:val="20"/>
        </w:rPr>
        <w:t xml:space="preserve"> </w:t>
      </w:r>
      <w:r w:rsidRPr="000775F9">
        <w:rPr>
          <w:sz w:val="20"/>
        </w:rPr>
        <w:t>and mulching.  Comply with Section 32 9219 "Seeding" and Section 32 9300</w:t>
      </w:r>
      <w:r w:rsidRPr="000775F9">
        <w:rPr>
          <w:spacing w:val="-21"/>
          <w:sz w:val="20"/>
        </w:rPr>
        <w:t xml:space="preserve"> </w:t>
      </w:r>
      <w:r w:rsidRPr="000775F9">
        <w:rPr>
          <w:sz w:val="20"/>
        </w:rPr>
        <w:t>"Plants."</w:t>
      </w:r>
    </w:p>
    <w:p w:rsidR="000775F9" w:rsidRPr="000775F9" w:rsidRDefault="000775F9" w:rsidP="00667122">
      <w:pPr>
        <w:numPr>
          <w:ilvl w:val="2"/>
          <w:numId w:val="142"/>
        </w:numPr>
        <w:tabs>
          <w:tab w:val="left" w:pos="993"/>
          <w:tab w:val="left" w:pos="994"/>
        </w:tabs>
        <w:spacing w:before="79"/>
        <w:ind w:right="891" w:hanging="475"/>
        <w:rPr>
          <w:sz w:val="20"/>
        </w:rPr>
      </w:pPr>
      <w:r w:rsidRPr="000775F9">
        <w:rPr>
          <w:sz w:val="20"/>
        </w:rPr>
        <w:t>Cut and patch existing pavement in the path of underground ducts and utility</w:t>
      </w:r>
      <w:r w:rsidRPr="000775F9">
        <w:rPr>
          <w:spacing w:val="-29"/>
          <w:sz w:val="20"/>
        </w:rPr>
        <w:t xml:space="preserve"> </w:t>
      </w:r>
      <w:r w:rsidRPr="000775F9">
        <w:rPr>
          <w:sz w:val="20"/>
        </w:rPr>
        <w:t>structures according to Section 01 7329 "Cutting and</w:t>
      </w:r>
      <w:r w:rsidRPr="000775F9">
        <w:rPr>
          <w:spacing w:val="-10"/>
          <w:sz w:val="20"/>
        </w:rPr>
        <w:t xml:space="preserve"> </w:t>
      </w:r>
      <w:r w:rsidRPr="000775F9">
        <w:rPr>
          <w:sz w:val="20"/>
        </w:rPr>
        <w:t>Patching."</w:t>
      </w:r>
    </w:p>
    <w:p w:rsidR="000775F9" w:rsidRPr="000775F9" w:rsidRDefault="000775F9" w:rsidP="00667122">
      <w:pPr>
        <w:numPr>
          <w:ilvl w:val="1"/>
          <w:numId w:val="142"/>
        </w:numPr>
        <w:tabs>
          <w:tab w:val="left" w:pos="634"/>
        </w:tabs>
        <w:spacing w:before="76"/>
        <w:outlineLvl w:val="2"/>
        <w:rPr>
          <w:b/>
          <w:bCs/>
          <w:sz w:val="20"/>
          <w:szCs w:val="20"/>
        </w:rPr>
      </w:pPr>
      <w:r w:rsidRPr="000775F9">
        <w:rPr>
          <w:b/>
          <w:bCs/>
          <w:sz w:val="20"/>
          <w:szCs w:val="20"/>
        </w:rPr>
        <w:t>DUCT</w:t>
      </w:r>
      <w:r w:rsidRPr="000775F9">
        <w:rPr>
          <w:b/>
          <w:bCs/>
          <w:spacing w:val="-6"/>
          <w:sz w:val="20"/>
          <w:szCs w:val="20"/>
        </w:rPr>
        <w:t xml:space="preserve"> </w:t>
      </w:r>
      <w:r w:rsidRPr="000775F9">
        <w:rPr>
          <w:b/>
          <w:bCs/>
          <w:sz w:val="20"/>
          <w:szCs w:val="20"/>
        </w:rPr>
        <w:t>INSTALLATION</w:t>
      </w:r>
    </w:p>
    <w:p w:rsidR="000775F9" w:rsidRPr="000775F9" w:rsidRDefault="000775F9" w:rsidP="00667122">
      <w:pPr>
        <w:numPr>
          <w:ilvl w:val="2"/>
          <w:numId w:val="142"/>
        </w:numPr>
        <w:tabs>
          <w:tab w:val="left" w:pos="994"/>
        </w:tabs>
        <w:spacing w:before="84"/>
        <w:ind w:right="175" w:hanging="475"/>
        <w:jc w:val="both"/>
        <w:rPr>
          <w:sz w:val="20"/>
        </w:rPr>
      </w:pPr>
      <w:r w:rsidRPr="000775F9">
        <w:rPr>
          <w:sz w:val="20"/>
        </w:rPr>
        <w:t>Slope: Pitch ducts a minimum slope of 1:300 down toward manholes and handholes and away from buildings and equipment. Slope ducts from a high point in runs between two manholes to drain in both</w:t>
      </w:r>
      <w:r w:rsidRPr="000775F9">
        <w:rPr>
          <w:spacing w:val="-5"/>
          <w:sz w:val="20"/>
        </w:rPr>
        <w:t xml:space="preserve"> </w:t>
      </w:r>
      <w:r w:rsidRPr="000775F9">
        <w:rPr>
          <w:sz w:val="20"/>
        </w:rPr>
        <w:t>directions.</w:t>
      </w:r>
    </w:p>
    <w:p w:rsidR="000775F9" w:rsidRPr="000775F9" w:rsidRDefault="000775F9" w:rsidP="00667122">
      <w:pPr>
        <w:numPr>
          <w:ilvl w:val="2"/>
          <w:numId w:val="142"/>
        </w:numPr>
        <w:tabs>
          <w:tab w:val="left" w:pos="993"/>
          <w:tab w:val="left" w:pos="994"/>
        </w:tabs>
        <w:spacing w:before="80"/>
        <w:ind w:right="539" w:hanging="475"/>
        <w:rPr>
          <w:sz w:val="20"/>
        </w:rPr>
      </w:pPr>
      <w:r w:rsidRPr="000775F9">
        <w:rPr>
          <w:sz w:val="20"/>
        </w:rPr>
        <w:t>Curves and Bends: Use 5-degree angle couplings for small changes in direction. Use manufactured long sweep bends with a minimum radius of 48 inches, both horizontally</w:t>
      </w:r>
      <w:r w:rsidRPr="000775F9">
        <w:rPr>
          <w:spacing w:val="-18"/>
          <w:sz w:val="20"/>
        </w:rPr>
        <w:t xml:space="preserve"> </w:t>
      </w:r>
      <w:r w:rsidRPr="000775F9">
        <w:rPr>
          <w:sz w:val="20"/>
        </w:rPr>
        <w:t>and vertically, at other locations, unless otherwise</w:t>
      </w:r>
      <w:r w:rsidRPr="000775F9">
        <w:rPr>
          <w:spacing w:val="-21"/>
          <w:sz w:val="20"/>
        </w:rPr>
        <w:t xml:space="preserve"> </w:t>
      </w:r>
      <w:r w:rsidRPr="000775F9">
        <w:rPr>
          <w:sz w:val="20"/>
        </w:rPr>
        <w:t>indicated.</w:t>
      </w:r>
    </w:p>
    <w:p w:rsidR="000775F9" w:rsidRPr="000775F9" w:rsidRDefault="000775F9" w:rsidP="00667122">
      <w:pPr>
        <w:numPr>
          <w:ilvl w:val="2"/>
          <w:numId w:val="142"/>
        </w:numPr>
        <w:tabs>
          <w:tab w:val="left" w:pos="993"/>
          <w:tab w:val="left" w:pos="994"/>
        </w:tabs>
        <w:spacing w:before="83"/>
        <w:ind w:right="318" w:hanging="475"/>
        <w:rPr>
          <w:sz w:val="20"/>
        </w:rPr>
      </w:pPr>
      <w:r w:rsidRPr="000775F9">
        <w:rPr>
          <w:sz w:val="20"/>
        </w:rPr>
        <w:t>Joints: Use solvent-cemented joints in ducts and fittings and make watertight according to manufacturer's written instructions. Stagger couplings so those of adjacent ducts do not lie in same</w:t>
      </w:r>
      <w:r w:rsidRPr="000775F9">
        <w:rPr>
          <w:spacing w:val="-6"/>
          <w:sz w:val="20"/>
        </w:rPr>
        <w:t xml:space="preserve"> </w:t>
      </w:r>
      <w:r w:rsidRPr="000775F9">
        <w:rPr>
          <w:sz w:val="20"/>
        </w:rPr>
        <w:t>plane.</w:t>
      </w:r>
    </w:p>
    <w:p w:rsidR="000775F9" w:rsidRPr="000775F9" w:rsidRDefault="000775F9" w:rsidP="00667122">
      <w:pPr>
        <w:numPr>
          <w:ilvl w:val="2"/>
          <w:numId w:val="142"/>
        </w:numPr>
        <w:tabs>
          <w:tab w:val="left" w:pos="993"/>
          <w:tab w:val="left" w:pos="994"/>
        </w:tabs>
        <w:spacing w:before="82"/>
        <w:ind w:right="305" w:hanging="475"/>
        <w:rPr>
          <w:sz w:val="20"/>
        </w:rPr>
      </w:pPr>
      <w:r w:rsidRPr="000775F9">
        <w:rPr>
          <w:sz w:val="20"/>
        </w:rPr>
        <w:t>Duct Entrances to Manholes and Concrete and Polymer Concrete Handholes: Use end</w:t>
      </w:r>
      <w:r w:rsidRPr="000775F9">
        <w:rPr>
          <w:spacing w:val="-20"/>
          <w:sz w:val="20"/>
        </w:rPr>
        <w:t xml:space="preserve"> </w:t>
      </w:r>
      <w:r w:rsidRPr="000775F9">
        <w:rPr>
          <w:sz w:val="20"/>
        </w:rPr>
        <w:t>bells, spaced approximately 10 inches o.c. for 5-inch ducts, and vary proportionately for other duct sizes.</w:t>
      </w:r>
    </w:p>
    <w:p w:rsidR="000775F9" w:rsidRPr="000775F9" w:rsidRDefault="000775F9" w:rsidP="00667122">
      <w:pPr>
        <w:numPr>
          <w:ilvl w:val="3"/>
          <w:numId w:val="142"/>
        </w:numPr>
        <w:tabs>
          <w:tab w:val="left" w:pos="1453"/>
          <w:tab w:val="left" w:pos="1454"/>
        </w:tabs>
        <w:spacing w:before="10"/>
        <w:ind w:right="368"/>
        <w:rPr>
          <w:sz w:val="20"/>
        </w:rPr>
      </w:pPr>
      <w:r w:rsidRPr="000775F9">
        <w:rPr>
          <w:sz w:val="20"/>
        </w:rPr>
        <w:t>Begin change from regular spacing to end-bell spacing 10 feet from the end bell</w:t>
      </w:r>
      <w:r w:rsidRPr="000775F9">
        <w:rPr>
          <w:spacing w:val="-23"/>
          <w:sz w:val="20"/>
        </w:rPr>
        <w:t xml:space="preserve"> </w:t>
      </w:r>
      <w:r w:rsidRPr="000775F9">
        <w:rPr>
          <w:sz w:val="20"/>
        </w:rPr>
        <w:t>without reducing duct line slope and without forming a trap in the</w:t>
      </w:r>
      <w:r w:rsidRPr="000775F9">
        <w:rPr>
          <w:spacing w:val="-18"/>
          <w:sz w:val="20"/>
        </w:rPr>
        <w:t xml:space="preserve"> </w:t>
      </w:r>
      <w:r w:rsidRPr="000775F9">
        <w:rPr>
          <w:sz w:val="20"/>
        </w:rPr>
        <w:t>line.</w:t>
      </w:r>
    </w:p>
    <w:p w:rsidR="000775F9" w:rsidRPr="000775F9" w:rsidRDefault="000775F9" w:rsidP="00667122">
      <w:pPr>
        <w:numPr>
          <w:ilvl w:val="3"/>
          <w:numId w:val="142"/>
        </w:numPr>
        <w:tabs>
          <w:tab w:val="left" w:pos="1453"/>
          <w:tab w:val="left" w:pos="1454"/>
        </w:tabs>
        <w:spacing w:before="10"/>
        <w:ind w:right="151"/>
        <w:rPr>
          <w:sz w:val="20"/>
        </w:rPr>
      </w:pPr>
      <w:r w:rsidRPr="000775F9">
        <w:rPr>
          <w:sz w:val="20"/>
        </w:rPr>
        <w:t>Direct-Buried Duct Banks: Install an expansion and deflection fitting in each conduit in the area of disturbed earth adjacent to manhole or</w:t>
      </w:r>
      <w:r w:rsidRPr="000775F9">
        <w:rPr>
          <w:spacing w:val="-16"/>
          <w:sz w:val="20"/>
        </w:rPr>
        <w:t xml:space="preserve"> </w:t>
      </w:r>
      <w:r w:rsidRPr="000775F9">
        <w:rPr>
          <w:sz w:val="20"/>
        </w:rPr>
        <w:t>handhole.</w:t>
      </w:r>
    </w:p>
    <w:p w:rsidR="000775F9" w:rsidRPr="000775F9" w:rsidRDefault="000775F9" w:rsidP="00667122">
      <w:pPr>
        <w:numPr>
          <w:ilvl w:val="3"/>
          <w:numId w:val="142"/>
        </w:numPr>
        <w:tabs>
          <w:tab w:val="left" w:pos="1453"/>
          <w:tab w:val="left" w:pos="1454"/>
        </w:tabs>
        <w:spacing w:before="7"/>
        <w:rPr>
          <w:sz w:val="20"/>
        </w:rPr>
      </w:pPr>
      <w:r w:rsidRPr="000775F9">
        <w:rPr>
          <w:sz w:val="20"/>
        </w:rPr>
        <w:t>Grout end bells into structure walls from both sides to provide watertight</w:t>
      </w:r>
      <w:r w:rsidRPr="000775F9">
        <w:rPr>
          <w:spacing w:val="-28"/>
          <w:sz w:val="20"/>
        </w:rPr>
        <w:t xml:space="preserve"> </w:t>
      </w:r>
      <w:r w:rsidRPr="000775F9">
        <w:rPr>
          <w:sz w:val="20"/>
        </w:rPr>
        <w:t>entrances.</w:t>
      </w:r>
    </w:p>
    <w:p w:rsidR="000775F9" w:rsidRPr="000775F9" w:rsidRDefault="000775F9" w:rsidP="00667122">
      <w:pPr>
        <w:numPr>
          <w:ilvl w:val="2"/>
          <w:numId w:val="142"/>
        </w:numPr>
        <w:tabs>
          <w:tab w:val="left" w:pos="993"/>
          <w:tab w:val="left" w:pos="994"/>
        </w:tabs>
        <w:spacing w:before="81"/>
        <w:ind w:right="318" w:hanging="475"/>
        <w:rPr>
          <w:sz w:val="20"/>
        </w:rPr>
      </w:pPr>
      <w:r w:rsidRPr="000775F9">
        <w:rPr>
          <w:sz w:val="20"/>
        </w:rPr>
        <w:t xml:space="preserve">Building Wall Penetrations: Make a transition from underground duct to rigid steel conduit at least 10 feet outside the building wall without reducing duct line slope away from the building, and without forming a trap in the line. Use fittings manufactured </w:t>
      </w:r>
      <w:r w:rsidRPr="000775F9">
        <w:rPr>
          <w:spacing w:val="2"/>
          <w:sz w:val="20"/>
        </w:rPr>
        <w:t xml:space="preserve">for </w:t>
      </w:r>
      <w:r w:rsidRPr="000775F9">
        <w:rPr>
          <w:sz w:val="20"/>
        </w:rPr>
        <w:t>duct-to-conduit transition. Install conduit penetrations of building walls as specified in Section 26 0544 "Sleeves and Sleeve Seals for Electrical Raceways and</w:t>
      </w:r>
      <w:r w:rsidRPr="000775F9">
        <w:rPr>
          <w:spacing w:val="-18"/>
          <w:sz w:val="20"/>
        </w:rPr>
        <w:t xml:space="preserve"> </w:t>
      </w:r>
      <w:r w:rsidRPr="000775F9">
        <w:rPr>
          <w:sz w:val="20"/>
        </w:rPr>
        <w:t>Cabling."</w:t>
      </w:r>
    </w:p>
    <w:p w:rsidR="000775F9" w:rsidRPr="000775F9" w:rsidRDefault="000775F9" w:rsidP="00667122">
      <w:pPr>
        <w:numPr>
          <w:ilvl w:val="2"/>
          <w:numId w:val="142"/>
        </w:numPr>
        <w:tabs>
          <w:tab w:val="left" w:pos="993"/>
          <w:tab w:val="left" w:pos="994"/>
        </w:tabs>
        <w:spacing w:before="81"/>
        <w:ind w:right="503" w:hanging="475"/>
        <w:rPr>
          <w:sz w:val="20"/>
        </w:rPr>
      </w:pPr>
      <w:r w:rsidRPr="000775F9">
        <w:rPr>
          <w:sz w:val="20"/>
        </w:rPr>
        <w:t>Sealing: Provide temporary closure at terminations of ducts that have cables pulled. Seal spare ducts at terminations. Use sealing compound and plugs to withstand at least 15-psig hydrostatic</w:t>
      </w:r>
      <w:r w:rsidRPr="000775F9">
        <w:rPr>
          <w:spacing w:val="-7"/>
          <w:sz w:val="20"/>
        </w:rPr>
        <w:t xml:space="preserve"> </w:t>
      </w:r>
      <w:r w:rsidRPr="000775F9">
        <w:rPr>
          <w:sz w:val="20"/>
        </w:rPr>
        <w:t>pressure.</w:t>
      </w:r>
    </w:p>
    <w:p w:rsidR="000775F9" w:rsidRPr="000775F9" w:rsidRDefault="000775F9" w:rsidP="00667122">
      <w:pPr>
        <w:numPr>
          <w:ilvl w:val="2"/>
          <w:numId w:val="142"/>
        </w:numPr>
        <w:tabs>
          <w:tab w:val="left" w:pos="993"/>
          <w:tab w:val="left" w:pos="994"/>
        </w:tabs>
        <w:spacing w:before="81"/>
        <w:ind w:hanging="475"/>
        <w:rPr>
          <w:sz w:val="20"/>
        </w:rPr>
      </w:pPr>
      <w:r w:rsidRPr="000775F9">
        <w:rPr>
          <w:sz w:val="20"/>
        </w:rPr>
        <w:t>Pulling Cord:  Install 100-lbf- test nylon cord in ducts, including</w:t>
      </w:r>
      <w:r w:rsidRPr="000775F9">
        <w:rPr>
          <w:spacing w:val="-24"/>
          <w:sz w:val="20"/>
        </w:rPr>
        <w:t xml:space="preserve"> </w:t>
      </w:r>
      <w:r w:rsidRPr="000775F9">
        <w:rPr>
          <w:sz w:val="20"/>
        </w:rPr>
        <w:t>spares.</w:t>
      </w:r>
    </w:p>
    <w:p w:rsidR="000775F9" w:rsidRPr="000775F9" w:rsidRDefault="000775F9" w:rsidP="00667122">
      <w:pPr>
        <w:numPr>
          <w:ilvl w:val="2"/>
          <w:numId w:val="142"/>
        </w:numPr>
        <w:tabs>
          <w:tab w:val="left" w:pos="993"/>
          <w:tab w:val="left" w:pos="994"/>
        </w:tabs>
        <w:spacing w:before="79"/>
        <w:ind w:hanging="475"/>
        <w:rPr>
          <w:sz w:val="20"/>
        </w:rPr>
      </w:pPr>
      <w:r w:rsidRPr="000775F9">
        <w:rPr>
          <w:sz w:val="20"/>
        </w:rPr>
        <w:t>Direct-Buried Duct</w:t>
      </w:r>
      <w:r w:rsidRPr="000775F9">
        <w:rPr>
          <w:spacing w:val="-7"/>
          <w:sz w:val="20"/>
        </w:rPr>
        <w:t xml:space="preserve"> </w:t>
      </w:r>
      <w:r w:rsidRPr="000775F9">
        <w:rPr>
          <w:sz w:val="20"/>
        </w:rPr>
        <w:t>Banks:</w:t>
      </w:r>
    </w:p>
    <w:p w:rsidR="000775F9" w:rsidRPr="000775F9" w:rsidRDefault="000775F9" w:rsidP="00667122">
      <w:pPr>
        <w:numPr>
          <w:ilvl w:val="3"/>
          <w:numId w:val="142"/>
        </w:numPr>
        <w:tabs>
          <w:tab w:val="left" w:pos="1453"/>
          <w:tab w:val="left" w:pos="1454"/>
        </w:tabs>
        <w:spacing w:before="7"/>
        <w:ind w:right="392"/>
        <w:rPr>
          <w:sz w:val="20"/>
        </w:rPr>
      </w:pPr>
      <w:r w:rsidRPr="000775F9">
        <w:rPr>
          <w:sz w:val="20"/>
        </w:rPr>
        <w:t>Support ducts on duct separators coordinated with duct size, duct spacing, and</w:t>
      </w:r>
      <w:r w:rsidRPr="000775F9">
        <w:rPr>
          <w:spacing w:val="-26"/>
          <w:sz w:val="20"/>
        </w:rPr>
        <w:t xml:space="preserve"> </w:t>
      </w:r>
      <w:r w:rsidRPr="000775F9">
        <w:rPr>
          <w:sz w:val="20"/>
        </w:rPr>
        <w:t>outdoor temperature.</w:t>
      </w:r>
    </w:p>
    <w:p w:rsidR="000775F9" w:rsidRPr="000775F9" w:rsidRDefault="000775F9" w:rsidP="00667122">
      <w:pPr>
        <w:numPr>
          <w:ilvl w:val="3"/>
          <w:numId w:val="142"/>
        </w:numPr>
        <w:tabs>
          <w:tab w:val="left" w:pos="1453"/>
          <w:tab w:val="left" w:pos="1454"/>
        </w:tabs>
        <w:spacing w:before="9"/>
        <w:ind w:right="295"/>
        <w:rPr>
          <w:sz w:val="20"/>
        </w:rPr>
      </w:pPr>
      <w:r w:rsidRPr="000775F9">
        <w:rPr>
          <w:sz w:val="20"/>
        </w:rPr>
        <w:t>Space separators close enough to prevent sagging and deforming of ducts, with not</w:t>
      </w:r>
      <w:r w:rsidRPr="000775F9">
        <w:rPr>
          <w:spacing w:val="-25"/>
          <w:sz w:val="20"/>
        </w:rPr>
        <w:t xml:space="preserve"> </w:t>
      </w:r>
      <w:r w:rsidRPr="000775F9">
        <w:rPr>
          <w:sz w:val="20"/>
        </w:rPr>
        <w:t>less than 4 spacers per 20 feet of duct. Secure separators to earth and to ducts to prevent displacement during backfill and yet permit linear duct movement due to expansion and contraction as temperature changes. Stagger spacers approximately 6 inches between tiers.</w:t>
      </w:r>
    </w:p>
    <w:p w:rsidR="000775F9" w:rsidRPr="000775F9" w:rsidRDefault="000775F9" w:rsidP="00667122">
      <w:pPr>
        <w:numPr>
          <w:ilvl w:val="3"/>
          <w:numId w:val="142"/>
        </w:numPr>
        <w:tabs>
          <w:tab w:val="left" w:pos="1453"/>
          <w:tab w:val="left" w:pos="1454"/>
        </w:tabs>
        <w:spacing w:before="9"/>
        <w:ind w:right="151"/>
        <w:rPr>
          <w:sz w:val="20"/>
        </w:rPr>
      </w:pPr>
      <w:r w:rsidRPr="000775F9">
        <w:rPr>
          <w:sz w:val="20"/>
        </w:rPr>
        <w:t>Excavate trench bottom to provide firm and uniform support for duct bank. Prepare trench bottoms as specified in Section 31 2000 "Earthmoving" for pipes less than 6 inches in nominal</w:t>
      </w:r>
      <w:r w:rsidRPr="000775F9">
        <w:rPr>
          <w:spacing w:val="-5"/>
          <w:sz w:val="20"/>
        </w:rPr>
        <w:t xml:space="preserve"> </w:t>
      </w:r>
      <w:r w:rsidRPr="000775F9">
        <w:rPr>
          <w:sz w:val="20"/>
        </w:rPr>
        <w:t>diameter.</w:t>
      </w:r>
    </w:p>
    <w:p w:rsidR="000775F9" w:rsidRPr="000775F9" w:rsidRDefault="000775F9" w:rsidP="00667122">
      <w:pPr>
        <w:numPr>
          <w:ilvl w:val="3"/>
          <w:numId w:val="142"/>
        </w:numPr>
        <w:tabs>
          <w:tab w:val="left" w:pos="1453"/>
          <w:tab w:val="left" w:pos="1454"/>
        </w:tabs>
        <w:spacing w:before="9"/>
        <w:rPr>
          <w:sz w:val="20"/>
        </w:rPr>
      </w:pPr>
      <w:r w:rsidRPr="000775F9">
        <w:rPr>
          <w:sz w:val="20"/>
        </w:rPr>
        <w:t>Install backfill as specified in Section 31 2000</w:t>
      </w:r>
      <w:r w:rsidRPr="000775F9">
        <w:rPr>
          <w:spacing w:val="-12"/>
          <w:sz w:val="20"/>
        </w:rPr>
        <w:t xml:space="preserve"> </w:t>
      </w:r>
      <w:r w:rsidRPr="000775F9">
        <w:rPr>
          <w:sz w:val="20"/>
        </w:rPr>
        <w:t>"Earthmoving."</w:t>
      </w:r>
    </w:p>
    <w:p w:rsidR="000775F9" w:rsidRPr="000775F9" w:rsidRDefault="000775F9" w:rsidP="00667122">
      <w:pPr>
        <w:numPr>
          <w:ilvl w:val="3"/>
          <w:numId w:val="142"/>
        </w:numPr>
        <w:tabs>
          <w:tab w:val="left" w:pos="1453"/>
          <w:tab w:val="left" w:pos="1454"/>
        </w:tabs>
        <w:spacing w:before="9"/>
        <w:ind w:right="144"/>
        <w:rPr>
          <w:sz w:val="20"/>
        </w:rPr>
      </w:pPr>
      <w:r w:rsidRPr="000775F9">
        <w:rPr>
          <w:sz w:val="20"/>
        </w:rPr>
        <w:t xml:space="preserve">After installing first tier of ducts, backfill and compact. Start at tie-in point and work toward end of duct run, leaving ducts at end of run free to move with expansion and contraction as temperature changes during this process. Repeat procedure after placing each tier. After placing last tier, hand-place backfill to 4 inches over ducts and hand tamp. Firmly tamp backfill around ducts to provide maximum supporting strength. Use hand tamper only. After placing controlled backfill over final tier, make final duct connections at end of run and complete backfilling with normal compaction </w:t>
      </w:r>
      <w:r w:rsidRPr="000775F9">
        <w:rPr>
          <w:spacing w:val="3"/>
          <w:sz w:val="20"/>
        </w:rPr>
        <w:t xml:space="preserve">as </w:t>
      </w:r>
      <w:r w:rsidRPr="000775F9">
        <w:rPr>
          <w:sz w:val="20"/>
        </w:rPr>
        <w:t>specified in Section 31 2000 "Earthmoving."</w:t>
      </w:r>
    </w:p>
    <w:p w:rsidR="000775F9" w:rsidRPr="000775F9" w:rsidRDefault="000775F9" w:rsidP="000775F9">
      <w:pPr>
        <w:rPr>
          <w:sz w:val="20"/>
        </w:rPr>
        <w:sectPr w:rsidR="000775F9" w:rsidRPr="000775F9">
          <w:footerReference w:type="default" r:id="rId423"/>
          <w:pgSz w:w="12240" w:h="15840"/>
          <w:pgMar w:top="1360" w:right="1340" w:bottom="680" w:left="1340" w:header="0" w:footer="486" w:gutter="0"/>
          <w:cols w:space="720"/>
        </w:sectPr>
      </w:pPr>
    </w:p>
    <w:p w:rsidR="000775F9" w:rsidRPr="000775F9" w:rsidRDefault="000775F9" w:rsidP="00667122">
      <w:pPr>
        <w:numPr>
          <w:ilvl w:val="3"/>
          <w:numId w:val="142"/>
        </w:numPr>
        <w:tabs>
          <w:tab w:val="left" w:pos="1453"/>
          <w:tab w:val="left" w:pos="1454"/>
        </w:tabs>
        <w:spacing w:before="77"/>
        <w:ind w:right="611"/>
        <w:rPr>
          <w:sz w:val="20"/>
        </w:rPr>
      </w:pPr>
      <w:r w:rsidRPr="000775F9">
        <w:rPr>
          <w:sz w:val="20"/>
        </w:rPr>
        <w:t>Install ducts with a minimum of 3 inches between ducts for like services and 6 inches between power and signal</w:t>
      </w:r>
      <w:r w:rsidRPr="000775F9">
        <w:rPr>
          <w:spacing w:val="-12"/>
          <w:sz w:val="20"/>
        </w:rPr>
        <w:t xml:space="preserve"> </w:t>
      </w:r>
      <w:r w:rsidRPr="000775F9">
        <w:rPr>
          <w:sz w:val="20"/>
        </w:rPr>
        <w:t>ducts.</w:t>
      </w:r>
    </w:p>
    <w:p w:rsidR="000775F9" w:rsidRPr="000775F9" w:rsidRDefault="000775F9" w:rsidP="00667122">
      <w:pPr>
        <w:numPr>
          <w:ilvl w:val="3"/>
          <w:numId w:val="142"/>
        </w:numPr>
        <w:tabs>
          <w:tab w:val="left" w:pos="1453"/>
          <w:tab w:val="left" w:pos="1454"/>
        </w:tabs>
        <w:spacing w:before="9"/>
        <w:ind w:right="304"/>
        <w:rPr>
          <w:sz w:val="20"/>
        </w:rPr>
      </w:pPr>
      <w:r w:rsidRPr="000775F9">
        <w:rPr>
          <w:sz w:val="20"/>
        </w:rPr>
        <w:t>Depth: Install top of duct bank at least 36 inches below finished grade, unless otherwise indicated.</w:t>
      </w:r>
    </w:p>
    <w:p w:rsidR="000775F9" w:rsidRPr="000775F9" w:rsidRDefault="000775F9" w:rsidP="00667122">
      <w:pPr>
        <w:numPr>
          <w:ilvl w:val="3"/>
          <w:numId w:val="142"/>
        </w:numPr>
        <w:tabs>
          <w:tab w:val="left" w:pos="1453"/>
          <w:tab w:val="left" w:pos="1454"/>
        </w:tabs>
        <w:spacing w:before="7"/>
        <w:rPr>
          <w:sz w:val="20"/>
        </w:rPr>
      </w:pPr>
      <w:r w:rsidRPr="000775F9">
        <w:rPr>
          <w:sz w:val="20"/>
        </w:rPr>
        <w:t>Set elevation of bottom of duct bank below the frost</w:t>
      </w:r>
      <w:r w:rsidRPr="000775F9">
        <w:rPr>
          <w:spacing w:val="-20"/>
          <w:sz w:val="20"/>
        </w:rPr>
        <w:t xml:space="preserve"> </w:t>
      </w:r>
      <w:r w:rsidRPr="000775F9">
        <w:rPr>
          <w:sz w:val="20"/>
        </w:rPr>
        <w:t>line.</w:t>
      </w:r>
    </w:p>
    <w:p w:rsidR="000775F9" w:rsidRPr="000775F9" w:rsidRDefault="000775F9" w:rsidP="00667122">
      <w:pPr>
        <w:numPr>
          <w:ilvl w:val="3"/>
          <w:numId w:val="142"/>
        </w:numPr>
        <w:tabs>
          <w:tab w:val="left" w:pos="1453"/>
          <w:tab w:val="left" w:pos="1454"/>
        </w:tabs>
        <w:spacing w:before="10"/>
        <w:ind w:right="200"/>
        <w:rPr>
          <w:sz w:val="20"/>
        </w:rPr>
      </w:pPr>
      <w:r w:rsidRPr="000775F9">
        <w:rPr>
          <w:sz w:val="20"/>
        </w:rPr>
        <w:t>Install manufactured duct elbows for stub-ups at poles and equipment and at building entrances through the floor, unless otherwise indicated. Encase elbows for stub-up ducts throughout the length of the</w:t>
      </w:r>
      <w:r w:rsidRPr="000775F9">
        <w:rPr>
          <w:spacing w:val="-16"/>
          <w:sz w:val="20"/>
        </w:rPr>
        <w:t xml:space="preserve"> </w:t>
      </w:r>
      <w:r w:rsidRPr="000775F9">
        <w:rPr>
          <w:sz w:val="20"/>
        </w:rPr>
        <w:t>elbow.</w:t>
      </w:r>
    </w:p>
    <w:p w:rsidR="000775F9" w:rsidRPr="000775F9" w:rsidRDefault="000775F9" w:rsidP="00667122">
      <w:pPr>
        <w:numPr>
          <w:ilvl w:val="3"/>
          <w:numId w:val="142"/>
        </w:numPr>
        <w:tabs>
          <w:tab w:val="left" w:pos="1455"/>
        </w:tabs>
        <w:spacing w:before="10"/>
        <w:ind w:right="155"/>
        <w:rPr>
          <w:sz w:val="20"/>
        </w:rPr>
      </w:pPr>
      <w:r w:rsidRPr="000775F9">
        <w:rPr>
          <w:sz w:val="20"/>
        </w:rPr>
        <w:t>Install manufactured rigid steel conduit elbows for stub-ups at poles and equipment and</w:t>
      </w:r>
      <w:r w:rsidRPr="000775F9">
        <w:rPr>
          <w:spacing w:val="-24"/>
          <w:sz w:val="20"/>
        </w:rPr>
        <w:t xml:space="preserve"> </w:t>
      </w:r>
      <w:r w:rsidRPr="000775F9">
        <w:rPr>
          <w:sz w:val="20"/>
        </w:rPr>
        <w:t>at building entrances through the</w:t>
      </w:r>
      <w:r w:rsidRPr="000775F9">
        <w:rPr>
          <w:spacing w:val="-15"/>
          <w:sz w:val="20"/>
        </w:rPr>
        <w:t xml:space="preserve"> </w:t>
      </w:r>
      <w:r w:rsidRPr="000775F9">
        <w:rPr>
          <w:sz w:val="20"/>
        </w:rPr>
        <w:t>floor.</w:t>
      </w:r>
    </w:p>
    <w:p w:rsidR="000775F9" w:rsidRPr="000775F9" w:rsidRDefault="000775F9" w:rsidP="00667122">
      <w:pPr>
        <w:numPr>
          <w:ilvl w:val="4"/>
          <w:numId w:val="142"/>
        </w:numPr>
        <w:tabs>
          <w:tab w:val="left" w:pos="1914"/>
          <w:tab w:val="left" w:pos="1915"/>
        </w:tabs>
        <w:spacing w:before="10"/>
        <w:ind w:right="290" w:hanging="460"/>
        <w:rPr>
          <w:sz w:val="20"/>
        </w:rPr>
      </w:pPr>
      <w:r w:rsidRPr="000775F9">
        <w:rPr>
          <w:sz w:val="20"/>
        </w:rPr>
        <w:t>Couple steel conduits to ducts with adapters designed for this purpose, and</w:t>
      </w:r>
      <w:r w:rsidRPr="000775F9">
        <w:rPr>
          <w:spacing w:val="-30"/>
          <w:sz w:val="20"/>
        </w:rPr>
        <w:t xml:space="preserve"> </w:t>
      </w:r>
      <w:r w:rsidRPr="000775F9">
        <w:rPr>
          <w:sz w:val="20"/>
        </w:rPr>
        <w:t>encase coupling with 3 inches of</w:t>
      </w:r>
      <w:r w:rsidRPr="000775F9">
        <w:rPr>
          <w:spacing w:val="-10"/>
          <w:sz w:val="20"/>
        </w:rPr>
        <w:t xml:space="preserve"> </w:t>
      </w:r>
      <w:r w:rsidRPr="000775F9">
        <w:rPr>
          <w:sz w:val="20"/>
        </w:rPr>
        <w:t>concrete.</w:t>
      </w:r>
    </w:p>
    <w:p w:rsidR="000775F9" w:rsidRPr="000775F9" w:rsidRDefault="000775F9" w:rsidP="00667122">
      <w:pPr>
        <w:numPr>
          <w:ilvl w:val="4"/>
          <w:numId w:val="142"/>
        </w:numPr>
        <w:tabs>
          <w:tab w:val="left" w:pos="1914"/>
          <w:tab w:val="left" w:pos="1915"/>
        </w:tabs>
        <w:spacing w:before="10"/>
        <w:ind w:right="141" w:hanging="460"/>
        <w:rPr>
          <w:sz w:val="20"/>
        </w:rPr>
      </w:pPr>
      <w:r w:rsidRPr="000775F9">
        <w:rPr>
          <w:sz w:val="20"/>
        </w:rPr>
        <w:t>For equipment mounted on outdoor concrete bases, extend steel conduit</w:t>
      </w:r>
      <w:r w:rsidRPr="000775F9">
        <w:rPr>
          <w:spacing w:val="-24"/>
          <w:sz w:val="20"/>
        </w:rPr>
        <w:t xml:space="preserve"> </w:t>
      </w:r>
      <w:r w:rsidRPr="000775F9">
        <w:rPr>
          <w:sz w:val="20"/>
        </w:rPr>
        <w:t>horizontally a minimum of 60 inches from edge of equipment pad or foundation. Install insulated grounding bushings on terminations at</w:t>
      </w:r>
      <w:r w:rsidRPr="000775F9">
        <w:rPr>
          <w:spacing w:val="-14"/>
          <w:sz w:val="20"/>
        </w:rPr>
        <w:t xml:space="preserve"> </w:t>
      </w:r>
      <w:r w:rsidRPr="000775F9">
        <w:rPr>
          <w:sz w:val="20"/>
        </w:rPr>
        <w:t>equipment.</w:t>
      </w:r>
    </w:p>
    <w:p w:rsidR="000775F9" w:rsidRPr="000775F9" w:rsidRDefault="000775F9" w:rsidP="00667122">
      <w:pPr>
        <w:numPr>
          <w:ilvl w:val="3"/>
          <w:numId w:val="142"/>
        </w:numPr>
        <w:tabs>
          <w:tab w:val="left" w:pos="1455"/>
        </w:tabs>
        <w:spacing w:before="7"/>
        <w:ind w:right="220"/>
        <w:rPr>
          <w:sz w:val="20"/>
        </w:rPr>
      </w:pPr>
      <w:r w:rsidRPr="000775F9">
        <w:rPr>
          <w:sz w:val="20"/>
        </w:rPr>
        <w:t>Warning Planks: Bury warning planks approximately 12 inches above direct-buried ducts and duct banks, placing them 24 inches o.c. Align planks along the width and along the centerline of duct bank. Provide an additional plank for each 12-inch increment of ductbank width over a nominal 18 inches. Space additional planks 12 inches apart, horizontally.</w:t>
      </w:r>
    </w:p>
    <w:p w:rsidR="000775F9" w:rsidRPr="000775F9" w:rsidRDefault="000775F9" w:rsidP="00667122">
      <w:pPr>
        <w:numPr>
          <w:ilvl w:val="1"/>
          <w:numId w:val="142"/>
        </w:numPr>
        <w:tabs>
          <w:tab w:val="left" w:pos="634"/>
        </w:tabs>
        <w:spacing w:before="79"/>
        <w:outlineLvl w:val="2"/>
        <w:rPr>
          <w:b/>
          <w:bCs/>
          <w:sz w:val="20"/>
          <w:szCs w:val="20"/>
        </w:rPr>
      </w:pPr>
      <w:r w:rsidRPr="000775F9">
        <w:rPr>
          <w:b/>
          <w:bCs/>
          <w:sz w:val="20"/>
          <w:szCs w:val="20"/>
        </w:rPr>
        <w:t>INSTALLATION OF HANDHOLES AND BOXES OTHER THAN PRECAST</w:t>
      </w:r>
      <w:r w:rsidRPr="000775F9">
        <w:rPr>
          <w:b/>
          <w:bCs/>
          <w:spacing w:val="-21"/>
          <w:sz w:val="20"/>
          <w:szCs w:val="20"/>
        </w:rPr>
        <w:t xml:space="preserve"> </w:t>
      </w:r>
      <w:r w:rsidRPr="000775F9">
        <w:rPr>
          <w:b/>
          <w:bCs/>
          <w:sz w:val="20"/>
          <w:szCs w:val="20"/>
        </w:rPr>
        <w:t>CONCRETE</w:t>
      </w:r>
    </w:p>
    <w:p w:rsidR="000775F9" w:rsidRPr="000775F9" w:rsidRDefault="000775F9" w:rsidP="00667122">
      <w:pPr>
        <w:numPr>
          <w:ilvl w:val="2"/>
          <w:numId w:val="142"/>
        </w:numPr>
        <w:tabs>
          <w:tab w:val="left" w:pos="993"/>
          <w:tab w:val="left" w:pos="994"/>
        </w:tabs>
        <w:spacing w:before="82"/>
        <w:ind w:right="389" w:hanging="475"/>
        <w:rPr>
          <w:sz w:val="20"/>
        </w:rPr>
      </w:pPr>
      <w:r w:rsidRPr="000775F9">
        <w:rPr>
          <w:sz w:val="20"/>
        </w:rPr>
        <w:t>Install handholes and boxes level and plumb and with orientation and depth coordinated</w:t>
      </w:r>
      <w:r w:rsidRPr="000775F9">
        <w:rPr>
          <w:spacing w:val="-25"/>
          <w:sz w:val="20"/>
        </w:rPr>
        <w:t xml:space="preserve"> </w:t>
      </w:r>
      <w:r w:rsidRPr="000775F9">
        <w:rPr>
          <w:sz w:val="20"/>
        </w:rPr>
        <w:t>with connecting ducts to minimize bends and deflections required for proper entrances. Use box extension if required to match depths of ducts, and seal joint between box and extension as recommended by the</w:t>
      </w:r>
      <w:r w:rsidRPr="000775F9">
        <w:rPr>
          <w:spacing w:val="-9"/>
          <w:sz w:val="20"/>
        </w:rPr>
        <w:t xml:space="preserve"> </w:t>
      </w:r>
      <w:r w:rsidRPr="000775F9">
        <w:rPr>
          <w:sz w:val="20"/>
        </w:rPr>
        <w:t>manufacturer.</w:t>
      </w:r>
    </w:p>
    <w:p w:rsidR="000775F9" w:rsidRPr="000775F9" w:rsidRDefault="000775F9" w:rsidP="00667122">
      <w:pPr>
        <w:numPr>
          <w:ilvl w:val="2"/>
          <w:numId w:val="142"/>
        </w:numPr>
        <w:tabs>
          <w:tab w:val="left" w:pos="994"/>
        </w:tabs>
        <w:spacing w:before="80"/>
        <w:ind w:right="530" w:hanging="475"/>
        <w:jc w:val="both"/>
        <w:rPr>
          <w:sz w:val="20"/>
        </w:rPr>
      </w:pPr>
      <w:r w:rsidRPr="000775F9">
        <w:rPr>
          <w:sz w:val="20"/>
        </w:rPr>
        <w:t>Unless otherwise indicated, support units on a level bed of crushed stone or gravel,</w:t>
      </w:r>
      <w:r w:rsidRPr="000775F9">
        <w:rPr>
          <w:spacing w:val="-27"/>
          <w:sz w:val="20"/>
        </w:rPr>
        <w:t xml:space="preserve"> </w:t>
      </w:r>
      <w:r w:rsidRPr="000775F9">
        <w:rPr>
          <w:sz w:val="20"/>
        </w:rPr>
        <w:t>graded from 1/2-inch sieve to No. 4 sieve and compacted to same density as adjacent undisturbed earth.</w:t>
      </w:r>
    </w:p>
    <w:p w:rsidR="000775F9" w:rsidRPr="000775F9" w:rsidRDefault="000775F9" w:rsidP="00667122">
      <w:pPr>
        <w:numPr>
          <w:ilvl w:val="2"/>
          <w:numId w:val="142"/>
        </w:numPr>
        <w:tabs>
          <w:tab w:val="left" w:pos="993"/>
          <w:tab w:val="left" w:pos="994"/>
        </w:tabs>
        <w:spacing w:before="82"/>
        <w:ind w:right="655" w:hanging="475"/>
        <w:rPr>
          <w:sz w:val="20"/>
        </w:rPr>
      </w:pPr>
      <w:r w:rsidRPr="000775F9">
        <w:rPr>
          <w:sz w:val="20"/>
        </w:rPr>
        <w:t>Elevation: In paved areas and traffic-ways, set so cover surface will be flush with finished grade.  Set covers of other handholes 1 inch above finished</w:t>
      </w:r>
      <w:r w:rsidRPr="000775F9">
        <w:rPr>
          <w:spacing w:val="-19"/>
          <w:sz w:val="20"/>
        </w:rPr>
        <w:t xml:space="preserve"> </w:t>
      </w:r>
      <w:r w:rsidRPr="000775F9">
        <w:rPr>
          <w:sz w:val="20"/>
        </w:rPr>
        <w:t>grade.</w:t>
      </w:r>
    </w:p>
    <w:p w:rsidR="000775F9" w:rsidRPr="000775F9" w:rsidRDefault="000775F9" w:rsidP="00667122">
      <w:pPr>
        <w:numPr>
          <w:ilvl w:val="2"/>
          <w:numId w:val="142"/>
        </w:numPr>
        <w:tabs>
          <w:tab w:val="left" w:pos="993"/>
          <w:tab w:val="left" w:pos="994"/>
        </w:tabs>
        <w:spacing w:before="82"/>
        <w:ind w:right="356" w:hanging="475"/>
        <w:rPr>
          <w:sz w:val="20"/>
        </w:rPr>
      </w:pPr>
      <w:r w:rsidRPr="000775F9">
        <w:rPr>
          <w:sz w:val="20"/>
        </w:rPr>
        <w:t>Install removable hardware, including pulling eyes, cable stanchions, cable arms, and insulators, as required for installation and support of cables and conductors and as</w:t>
      </w:r>
      <w:r w:rsidRPr="000775F9">
        <w:rPr>
          <w:spacing w:val="-29"/>
          <w:sz w:val="20"/>
        </w:rPr>
        <w:t xml:space="preserve"> </w:t>
      </w:r>
      <w:r w:rsidRPr="000775F9">
        <w:rPr>
          <w:sz w:val="20"/>
        </w:rPr>
        <w:t>indicated. Select arm lengths to be long enough to provide spare space for future cables, but short enough to preserve adequate working clearances in the</w:t>
      </w:r>
      <w:r w:rsidRPr="000775F9">
        <w:rPr>
          <w:spacing w:val="-23"/>
          <w:sz w:val="20"/>
        </w:rPr>
        <w:t xml:space="preserve"> </w:t>
      </w:r>
      <w:r w:rsidRPr="000775F9">
        <w:rPr>
          <w:sz w:val="20"/>
        </w:rPr>
        <w:t>enclosure.</w:t>
      </w:r>
    </w:p>
    <w:p w:rsidR="000775F9" w:rsidRPr="000775F9" w:rsidRDefault="000775F9" w:rsidP="00667122">
      <w:pPr>
        <w:numPr>
          <w:ilvl w:val="2"/>
          <w:numId w:val="142"/>
        </w:numPr>
        <w:tabs>
          <w:tab w:val="left" w:pos="993"/>
          <w:tab w:val="left" w:pos="994"/>
        </w:tabs>
        <w:spacing w:before="82"/>
        <w:ind w:right="452" w:hanging="475"/>
        <w:rPr>
          <w:sz w:val="20"/>
        </w:rPr>
      </w:pPr>
      <w:r w:rsidRPr="000775F9">
        <w:rPr>
          <w:sz w:val="20"/>
        </w:rPr>
        <w:t>Field-cut openings for ducts and conduits according to enclosure manufacturer's written instructions. Cut wall of enclosure with a tool designed for material to be cut. Size holes for terminating fittings to be used, and seal around penetrations after fittings are</w:t>
      </w:r>
      <w:r w:rsidRPr="000775F9">
        <w:rPr>
          <w:spacing w:val="-28"/>
          <w:sz w:val="20"/>
        </w:rPr>
        <w:t xml:space="preserve"> </w:t>
      </w:r>
      <w:r w:rsidRPr="000775F9">
        <w:rPr>
          <w:sz w:val="20"/>
        </w:rPr>
        <w:t>installed.</w:t>
      </w:r>
    </w:p>
    <w:p w:rsidR="000775F9" w:rsidRPr="000775F9" w:rsidRDefault="000775F9" w:rsidP="00667122">
      <w:pPr>
        <w:numPr>
          <w:ilvl w:val="1"/>
          <w:numId w:val="142"/>
        </w:numPr>
        <w:tabs>
          <w:tab w:val="left" w:pos="634"/>
        </w:tabs>
        <w:spacing w:before="79"/>
        <w:outlineLvl w:val="2"/>
        <w:rPr>
          <w:b/>
          <w:bCs/>
          <w:sz w:val="20"/>
          <w:szCs w:val="20"/>
        </w:rPr>
      </w:pPr>
      <w:r w:rsidRPr="000775F9">
        <w:rPr>
          <w:b/>
          <w:bCs/>
          <w:sz w:val="20"/>
          <w:szCs w:val="20"/>
        </w:rPr>
        <w:t>GROUNDING</w:t>
      </w:r>
    </w:p>
    <w:p w:rsidR="000775F9" w:rsidRPr="000775F9" w:rsidRDefault="000775F9" w:rsidP="00667122">
      <w:pPr>
        <w:numPr>
          <w:ilvl w:val="2"/>
          <w:numId w:val="142"/>
        </w:numPr>
        <w:tabs>
          <w:tab w:val="left" w:pos="993"/>
          <w:tab w:val="left" w:pos="994"/>
        </w:tabs>
        <w:spacing w:before="82"/>
        <w:ind w:right="248" w:hanging="475"/>
        <w:rPr>
          <w:sz w:val="20"/>
        </w:rPr>
      </w:pPr>
      <w:r w:rsidRPr="000775F9">
        <w:rPr>
          <w:sz w:val="20"/>
        </w:rPr>
        <w:t>Ground underground ducts and utility structures according to Section 26 0526 "Grounding</w:t>
      </w:r>
      <w:r w:rsidRPr="000775F9">
        <w:rPr>
          <w:spacing w:val="-24"/>
          <w:sz w:val="20"/>
        </w:rPr>
        <w:t xml:space="preserve"> </w:t>
      </w:r>
      <w:r w:rsidRPr="000775F9">
        <w:rPr>
          <w:sz w:val="20"/>
        </w:rPr>
        <w:t>and Bonding for Electrical</w:t>
      </w:r>
      <w:r w:rsidRPr="000775F9">
        <w:rPr>
          <w:spacing w:val="-6"/>
          <w:sz w:val="20"/>
        </w:rPr>
        <w:t xml:space="preserve"> </w:t>
      </w:r>
      <w:r w:rsidRPr="000775F9">
        <w:rPr>
          <w:sz w:val="20"/>
        </w:rPr>
        <w:t>Systems."</w:t>
      </w:r>
    </w:p>
    <w:p w:rsidR="000775F9" w:rsidRPr="000775F9" w:rsidRDefault="000775F9" w:rsidP="00667122">
      <w:pPr>
        <w:numPr>
          <w:ilvl w:val="1"/>
          <w:numId w:val="142"/>
        </w:numPr>
        <w:tabs>
          <w:tab w:val="left" w:pos="634"/>
        </w:tabs>
        <w:spacing w:before="79"/>
        <w:outlineLvl w:val="2"/>
        <w:rPr>
          <w:b/>
          <w:bCs/>
          <w:sz w:val="20"/>
          <w:szCs w:val="20"/>
        </w:rPr>
      </w:pPr>
      <w:r w:rsidRPr="000775F9">
        <w:rPr>
          <w:b/>
          <w:bCs/>
          <w:sz w:val="20"/>
          <w:szCs w:val="20"/>
        </w:rPr>
        <w:t>FIELD QUALITY</w:t>
      </w:r>
      <w:r w:rsidRPr="000775F9">
        <w:rPr>
          <w:b/>
          <w:bCs/>
          <w:spacing w:val="-9"/>
          <w:sz w:val="20"/>
          <w:szCs w:val="20"/>
        </w:rPr>
        <w:t xml:space="preserve"> </w:t>
      </w:r>
      <w:r w:rsidRPr="000775F9">
        <w:rPr>
          <w:b/>
          <w:bCs/>
          <w:sz w:val="20"/>
          <w:szCs w:val="20"/>
        </w:rPr>
        <w:t>CONTROL</w:t>
      </w:r>
    </w:p>
    <w:p w:rsidR="000775F9" w:rsidRPr="000775F9" w:rsidRDefault="000775F9" w:rsidP="00667122">
      <w:pPr>
        <w:numPr>
          <w:ilvl w:val="2"/>
          <w:numId w:val="142"/>
        </w:numPr>
        <w:tabs>
          <w:tab w:val="left" w:pos="993"/>
          <w:tab w:val="left" w:pos="994"/>
        </w:tabs>
        <w:spacing w:before="81"/>
        <w:ind w:hanging="475"/>
        <w:rPr>
          <w:sz w:val="20"/>
        </w:rPr>
      </w:pPr>
      <w:r w:rsidRPr="000775F9">
        <w:rPr>
          <w:sz w:val="20"/>
        </w:rPr>
        <w:t>Perform the following tests and inspections and prepare test</w:t>
      </w:r>
      <w:r w:rsidRPr="000775F9">
        <w:rPr>
          <w:spacing w:val="-20"/>
          <w:sz w:val="20"/>
        </w:rPr>
        <w:t xml:space="preserve"> </w:t>
      </w:r>
      <w:r w:rsidRPr="000775F9">
        <w:rPr>
          <w:sz w:val="20"/>
        </w:rPr>
        <w:t>reports:</w:t>
      </w:r>
    </w:p>
    <w:p w:rsidR="000775F9" w:rsidRPr="000775F9" w:rsidRDefault="000775F9" w:rsidP="00667122">
      <w:pPr>
        <w:numPr>
          <w:ilvl w:val="3"/>
          <w:numId w:val="142"/>
        </w:numPr>
        <w:tabs>
          <w:tab w:val="left" w:pos="1453"/>
          <w:tab w:val="left" w:pos="1454"/>
        </w:tabs>
        <w:spacing w:before="7"/>
        <w:ind w:right="243"/>
        <w:rPr>
          <w:sz w:val="20"/>
        </w:rPr>
      </w:pPr>
      <w:r w:rsidRPr="000775F9">
        <w:rPr>
          <w:sz w:val="20"/>
        </w:rPr>
        <w:t>Demonstrate capability and compliance with requirements on completion of installation</w:t>
      </w:r>
      <w:r w:rsidRPr="000775F9">
        <w:rPr>
          <w:spacing w:val="-25"/>
          <w:sz w:val="20"/>
        </w:rPr>
        <w:t xml:space="preserve"> </w:t>
      </w:r>
      <w:r w:rsidRPr="000775F9">
        <w:rPr>
          <w:sz w:val="20"/>
        </w:rPr>
        <w:t>of underground ducts and utility</w:t>
      </w:r>
      <w:r w:rsidRPr="000775F9">
        <w:rPr>
          <w:spacing w:val="-13"/>
          <w:sz w:val="20"/>
        </w:rPr>
        <w:t xml:space="preserve"> </w:t>
      </w:r>
      <w:r w:rsidRPr="000775F9">
        <w:rPr>
          <w:sz w:val="20"/>
        </w:rPr>
        <w:t>structures.</w:t>
      </w:r>
    </w:p>
    <w:p w:rsidR="000775F9" w:rsidRPr="000775F9" w:rsidRDefault="000775F9" w:rsidP="00667122">
      <w:pPr>
        <w:numPr>
          <w:ilvl w:val="3"/>
          <w:numId w:val="142"/>
        </w:numPr>
        <w:tabs>
          <w:tab w:val="left" w:pos="1453"/>
          <w:tab w:val="left" w:pos="1454"/>
        </w:tabs>
        <w:spacing w:before="10"/>
        <w:ind w:right="108"/>
        <w:rPr>
          <w:sz w:val="20"/>
        </w:rPr>
      </w:pPr>
      <w:r w:rsidRPr="000775F9">
        <w:rPr>
          <w:sz w:val="20"/>
        </w:rPr>
        <w:t>Pull aluminum or wood test mandrel through duct to prove joint integrity and test for out-of- round duct. Provide mandrel equal to 80 percent fill of duct. If obstructions are indicated, remove obstructions and</w:t>
      </w:r>
      <w:r w:rsidRPr="000775F9">
        <w:rPr>
          <w:spacing w:val="-10"/>
          <w:sz w:val="20"/>
        </w:rPr>
        <w:t xml:space="preserve"> </w:t>
      </w:r>
      <w:r w:rsidRPr="000775F9">
        <w:rPr>
          <w:sz w:val="20"/>
        </w:rPr>
        <w:t>retest.</w:t>
      </w:r>
    </w:p>
    <w:p w:rsidR="000775F9" w:rsidRPr="000775F9" w:rsidRDefault="000775F9" w:rsidP="00667122">
      <w:pPr>
        <w:numPr>
          <w:ilvl w:val="2"/>
          <w:numId w:val="142"/>
        </w:numPr>
        <w:tabs>
          <w:tab w:val="left" w:pos="993"/>
          <w:tab w:val="left" w:pos="994"/>
        </w:tabs>
        <w:spacing w:before="82"/>
        <w:ind w:hanging="475"/>
        <w:rPr>
          <w:sz w:val="20"/>
        </w:rPr>
      </w:pPr>
      <w:r w:rsidRPr="000775F9">
        <w:rPr>
          <w:sz w:val="20"/>
        </w:rPr>
        <w:t>Correct deficiencies and retest as specified above to demonstrate</w:t>
      </w:r>
      <w:r w:rsidRPr="000775F9">
        <w:rPr>
          <w:spacing w:val="-20"/>
          <w:sz w:val="20"/>
        </w:rPr>
        <w:t xml:space="preserve"> </w:t>
      </w:r>
      <w:r w:rsidRPr="000775F9">
        <w:rPr>
          <w:sz w:val="20"/>
        </w:rPr>
        <w:t>compliance.</w:t>
      </w:r>
    </w:p>
    <w:p w:rsidR="000775F9" w:rsidRPr="000775F9" w:rsidRDefault="000775F9" w:rsidP="000775F9">
      <w:pPr>
        <w:rPr>
          <w:sz w:val="20"/>
        </w:rPr>
        <w:sectPr w:rsidR="000775F9" w:rsidRPr="000775F9">
          <w:footerReference w:type="default" r:id="rId424"/>
          <w:pgSz w:w="12240" w:h="15840"/>
          <w:pgMar w:top="1360" w:right="1340" w:bottom="680" w:left="1340" w:header="0" w:footer="486" w:gutter="0"/>
          <w:cols w:space="720"/>
        </w:sectPr>
      </w:pPr>
    </w:p>
    <w:p w:rsidR="000775F9" w:rsidRPr="000775F9" w:rsidRDefault="000775F9" w:rsidP="00667122">
      <w:pPr>
        <w:numPr>
          <w:ilvl w:val="1"/>
          <w:numId w:val="142"/>
        </w:numPr>
        <w:tabs>
          <w:tab w:val="left" w:pos="634"/>
        </w:tabs>
        <w:spacing w:before="77"/>
        <w:outlineLvl w:val="2"/>
        <w:rPr>
          <w:b/>
          <w:bCs/>
          <w:sz w:val="20"/>
          <w:szCs w:val="20"/>
        </w:rPr>
      </w:pPr>
      <w:r w:rsidRPr="000775F9">
        <w:rPr>
          <w:b/>
          <w:bCs/>
          <w:sz w:val="20"/>
          <w:szCs w:val="20"/>
        </w:rPr>
        <w:t>CLEANING</w:t>
      </w:r>
    </w:p>
    <w:p w:rsidR="000775F9" w:rsidRPr="000775F9" w:rsidRDefault="000775F9" w:rsidP="00667122">
      <w:pPr>
        <w:numPr>
          <w:ilvl w:val="2"/>
          <w:numId w:val="142"/>
        </w:numPr>
        <w:tabs>
          <w:tab w:val="left" w:pos="993"/>
          <w:tab w:val="left" w:pos="994"/>
        </w:tabs>
        <w:spacing w:before="81"/>
        <w:ind w:right="104" w:hanging="475"/>
        <w:rPr>
          <w:sz w:val="20"/>
        </w:rPr>
      </w:pPr>
      <w:r w:rsidRPr="000775F9">
        <w:rPr>
          <w:sz w:val="20"/>
        </w:rPr>
        <w:t>Pull leather-washer-type duct cleaner, with graduated washer sizes, through full length of</w:t>
      </w:r>
      <w:r w:rsidRPr="000775F9">
        <w:rPr>
          <w:spacing w:val="-36"/>
          <w:sz w:val="20"/>
        </w:rPr>
        <w:t xml:space="preserve"> </w:t>
      </w:r>
      <w:r w:rsidRPr="000775F9">
        <w:rPr>
          <w:sz w:val="20"/>
        </w:rPr>
        <w:t>ducts. Follow with rubber duct swab for final cleaning and to assist in spreading lubricant throughout ducts.</w:t>
      </w:r>
    </w:p>
    <w:p w:rsidR="000775F9" w:rsidRPr="000775F9" w:rsidRDefault="000775F9" w:rsidP="00667122">
      <w:pPr>
        <w:numPr>
          <w:ilvl w:val="2"/>
          <w:numId w:val="142"/>
        </w:numPr>
        <w:tabs>
          <w:tab w:val="left" w:pos="993"/>
          <w:tab w:val="left" w:pos="994"/>
        </w:tabs>
        <w:spacing w:before="81"/>
        <w:ind w:hanging="475"/>
        <w:rPr>
          <w:sz w:val="20"/>
        </w:rPr>
      </w:pPr>
      <w:r w:rsidRPr="000775F9">
        <w:rPr>
          <w:sz w:val="20"/>
        </w:rPr>
        <w:t>Clean internal surfaces of manholes, including sump.  Remove foreign</w:t>
      </w:r>
      <w:r w:rsidRPr="000775F9">
        <w:rPr>
          <w:spacing w:val="-24"/>
          <w:sz w:val="20"/>
        </w:rPr>
        <w:t xml:space="preserve"> </w:t>
      </w:r>
      <w:r w:rsidRPr="000775F9">
        <w:rPr>
          <w:sz w:val="20"/>
        </w:rPr>
        <w:t>material.</w:t>
      </w:r>
    </w:p>
    <w:p w:rsidR="000775F9" w:rsidRPr="000775F9" w:rsidRDefault="000775F9" w:rsidP="000775F9">
      <w:pPr>
        <w:spacing w:before="76"/>
        <w:ind w:left="3672" w:right="3652"/>
        <w:jc w:val="center"/>
        <w:outlineLvl w:val="2"/>
        <w:rPr>
          <w:b/>
          <w:bCs/>
          <w:sz w:val="20"/>
          <w:szCs w:val="20"/>
        </w:rPr>
      </w:pPr>
      <w:r w:rsidRPr="000775F9">
        <w:rPr>
          <w:b/>
          <w:bCs/>
          <w:sz w:val="20"/>
          <w:szCs w:val="20"/>
        </w:rPr>
        <w:t>END OF SECTION</w:t>
      </w:r>
    </w:p>
    <w:p w:rsidR="000775F9" w:rsidRPr="000775F9" w:rsidRDefault="000775F9" w:rsidP="000775F9">
      <w:pPr>
        <w:jc w:val="center"/>
        <w:sectPr w:rsidR="000775F9" w:rsidRPr="000775F9">
          <w:footerReference w:type="default" r:id="rId425"/>
          <w:pgSz w:w="12240" w:h="15840"/>
          <w:pgMar w:top="1360" w:right="1360" w:bottom="680" w:left="1340" w:header="0" w:footer="486" w:gutter="0"/>
          <w:cols w:space="720"/>
        </w:sectPr>
      </w:pPr>
    </w:p>
    <w:p w:rsidR="000775F9" w:rsidRPr="000775F9" w:rsidRDefault="000775F9" w:rsidP="000775F9">
      <w:pPr>
        <w:spacing w:before="77"/>
        <w:ind w:left="327" w:right="327"/>
        <w:jc w:val="center"/>
        <w:outlineLvl w:val="2"/>
        <w:rPr>
          <w:b/>
          <w:bCs/>
          <w:sz w:val="20"/>
          <w:szCs w:val="20"/>
        </w:rPr>
      </w:pPr>
      <w:r w:rsidRPr="000775F9">
        <w:rPr>
          <w:b/>
          <w:bCs/>
          <w:sz w:val="20"/>
          <w:szCs w:val="20"/>
        </w:rPr>
        <w:t>SECTION 26 0544</w:t>
      </w:r>
    </w:p>
    <w:p w:rsidR="000775F9" w:rsidRPr="000775F9" w:rsidRDefault="000775F9" w:rsidP="000775F9">
      <w:pPr>
        <w:spacing w:before="80" w:line="324" w:lineRule="auto"/>
        <w:ind w:left="100" w:right="1033" w:firstLine="950"/>
        <w:rPr>
          <w:b/>
          <w:sz w:val="20"/>
        </w:rPr>
      </w:pPr>
      <w:r w:rsidRPr="000775F9">
        <w:rPr>
          <w:b/>
          <w:sz w:val="20"/>
        </w:rPr>
        <w:t>SLEEVES AND SLEEVE SEALS FOR ELECTRICAL RACEWAYS AND CABLING PART 1 GENERAL</w:t>
      </w:r>
    </w:p>
    <w:p w:rsidR="000775F9" w:rsidRPr="000775F9" w:rsidRDefault="000775F9" w:rsidP="00667122">
      <w:pPr>
        <w:numPr>
          <w:ilvl w:val="1"/>
          <w:numId w:val="141"/>
        </w:numPr>
        <w:tabs>
          <w:tab w:val="left" w:pos="634"/>
        </w:tabs>
        <w:spacing w:before="1"/>
        <w:rPr>
          <w:b/>
          <w:sz w:val="20"/>
        </w:rPr>
      </w:pPr>
      <w:r w:rsidRPr="000775F9">
        <w:rPr>
          <w:b/>
          <w:sz w:val="20"/>
        </w:rPr>
        <w:t>SUMMARY</w:t>
      </w:r>
    </w:p>
    <w:p w:rsidR="000775F9" w:rsidRPr="000775F9" w:rsidRDefault="000775F9" w:rsidP="00667122">
      <w:pPr>
        <w:numPr>
          <w:ilvl w:val="2"/>
          <w:numId w:val="141"/>
        </w:numPr>
        <w:tabs>
          <w:tab w:val="left" w:pos="993"/>
          <w:tab w:val="left" w:pos="994"/>
        </w:tabs>
        <w:spacing w:before="84"/>
        <w:ind w:hanging="475"/>
        <w:rPr>
          <w:sz w:val="20"/>
        </w:rPr>
      </w:pPr>
      <w:r w:rsidRPr="000775F9">
        <w:rPr>
          <w:sz w:val="20"/>
        </w:rPr>
        <w:t>Section</w:t>
      </w:r>
      <w:r w:rsidRPr="000775F9">
        <w:rPr>
          <w:spacing w:val="-7"/>
          <w:sz w:val="20"/>
        </w:rPr>
        <w:t xml:space="preserve"> </w:t>
      </w:r>
      <w:r w:rsidRPr="000775F9">
        <w:rPr>
          <w:sz w:val="20"/>
        </w:rPr>
        <w:t>Includes:</w:t>
      </w:r>
    </w:p>
    <w:p w:rsidR="000775F9" w:rsidRPr="000775F9" w:rsidRDefault="000775F9" w:rsidP="00667122">
      <w:pPr>
        <w:numPr>
          <w:ilvl w:val="3"/>
          <w:numId w:val="141"/>
        </w:numPr>
        <w:tabs>
          <w:tab w:val="left" w:pos="1453"/>
          <w:tab w:val="left" w:pos="1454"/>
        </w:tabs>
        <w:spacing w:before="7"/>
        <w:rPr>
          <w:sz w:val="20"/>
        </w:rPr>
      </w:pPr>
      <w:r w:rsidRPr="000775F9">
        <w:rPr>
          <w:sz w:val="20"/>
        </w:rPr>
        <w:t>Sleeves for raceway and cable penetration of non-fire-rated construction walls and</w:t>
      </w:r>
      <w:r w:rsidRPr="000775F9">
        <w:rPr>
          <w:spacing w:val="-29"/>
          <w:sz w:val="20"/>
        </w:rPr>
        <w:t xml:space="preserve"> </w:t>
      </w:r>
      <w:r w:rsidRPr="000775F9">
        <w:rPr>
          <w:sz w:val="20"/>
        </w:rPr>
        <w:t>floors.</w:t>
      </w:r>
    </w:p>
    <w:p w:rsidR="000775F9" w:rsidRPr="000775F9" w:rsidRDefault="000775F9" w:rsidP="00667122">
      <w:pPr>
        <w:numPr>
          <w:ilvl w:val="3"/>
          <w:numId w:val="141"/>
        </w:numPr>
        <w:tabs>
          <w:tab w:val="left" w:pos="1453"/>
          <w:tab w:val="left" w:pos="1454"/>
        </w:tabs>
        <w:spacing w:before="9"/>
        <w:rPr>
          <w:sz w:val="20"/>
        </w:rPr>
      </w:pPr>
      <w:r w:rsidRPr="000775F9">
        <w:rPr>
          <w:sz w:val="20"/>
        </w:rPr>
        <w:t>Sleeve-seal</w:t>
      </w:r>
      <w:r w:rsidRPr="000775F9">
        <w:rPr>
          <w:spacing w:val="-4"/>
          <w:sz w:val="20"/>
        </w:rPr>
        <w:t xml:space="preserve"> </w:t>
      </w:r>
      <w:r w:rsidRPr="000775F9">
        <w:rPr>
          <w:sz w:val="20"/>
        </w:rPr>
        <w:t>systems.</w:t>
      </w:r>
    </w:p>
    <w:p w:rsidR="000775F9" w:rsidRPr="000775F9" w:rsidRDefault="000775F9" w:rsidP="00667122">
      <w:pPr>
        <w:numPr>
          <w:ilvl w:val="3"/>
          <w:numId w:val="141"/>
        </w:numPr>
        <w:tabs>
          <w:tab w:val="left" w:pos="1453"/>
          <w:tab w:val="left" w:pos="1454"/>
        </w:tabs>
        <w:spacing w:before="9"/>
        <w:rPr>
          <w:sz w:val="20"/>
        </w:rPr>
      </w:pPr>
      <w:r w:rsidRPr="000775F9">
        <w:rPr>
          <w:sz w:val="20"/>
        </w:rPr>
        <w:t>Sleeve-seal</w:t>
      </w:r>
      <w:r w:rsidRPr="000775F9">
        <w:rPr>
          <w:spacing w:val="-8"/>
          <w:sz w:val="20"/>
        </w:rPr>
        <w:t xml:space="preserve"> </w:t>
      </w:r>
      <w:r w:rsidRPr="000775F9">
        <w:rPr>
          <w:sz w:val="20"/>
        </w:rPr>
        <w:t>fittings.</w:t>
      </w:r>
    </w:p>
    <w:p w:rsidR="000775F9" w:rsidRPr="000775F9" w:rsidRDefault="000775F9" w:rsidP="00667122">
      <w:pPr>
        <w:numPr>
          <w:ilvl w:val="3"/>
          <w:numId w:val="141"/>
        </w:numPr>
        <w:tabs>
          <w:tab w:val="left" w:pos="1453"/>
          <w:tab w:val="left" w:pos="1454"/>
        </w:tabs>
        <w:spacing w:before="9"/>
        <w:rPr>
          <w:sz w:val="20"/>
        </w:rPr>
      </w:pPr>
      <w:r w:rsidRPr="000775F9">
        <w:rPr>
          <w:sz w:val="20"/>
        </w:rPr>
        <w:t>Grout.</w:t>
      </w:r>
    </w:p>
    <w:p w:rsidR="000775F9" w:rsidRPr="000775F9" w:rsidRDefault="000775F9" w:rsidP="00667122">
      <w:pPr>
        <w:numPr>
          <w:ilvl w:val="3"/>
          <w:numId w:val="141"/>
        </w:numPr>
        <w:tabs>
          <w:tab w:val="left" w:pos="1453"/>
          <w:tab w:val="left" w:pos="1454"/>
        </w:tabs>
        <w:spacing w:before="9"/>
        <w:rPr>
          <w:sz w:val="20"/>
        </w:rPr>
      </w:pPr>
      <w:r w:rsidRPr="000775F9">
        <w:rPr>
          <w:sz w:val="20"/>
        </w:rPr>
        <w:t>Silicone</w:t>
      </w:r>
      <w:r w:rsidRPr="000775F9">
        <w:rPr>
          <w:spacing w:val="-7"/>
          <w:sz w:val="20"/>
        </w:rPr>
        <w:t xml:space="preserve"> </w:t>
      </w:r>
      <w:r w:rsidRPr="000775F9">
        <w:rPr>
          <w:sz w:val="20"/>
        </w:rPr>
        <w:t>sealants.</w:t>
      </w:r>
    </w:p>
    <w:p w:rsidR="000775F9" w:rsidRPr="000775F9" w:rsidRDefault="000775F9" w:rsidP="00667122">
      <w:pPr>
        <w:numPr>
          <w:ilvl w:val="2"/>
          <w:numId w:val="141"/>
        </w:numPr>
        <w:tabs>
          <w:tab w:val="left" w:pos="993"/>
          <w:tab w:val="left" w:pos="994"/>
        </w:tabs>
        <w:spacing w:before="81"/>
        <w:ind w:hanging="475"/>
        <w:rPr>
          <w:sz w:val="20"/>
        </w:rPr>
      </w:pPr>
      <w:r w:rsidRPr="000775F9">
        <w:rPr>
          <w:sz w:val="20"/>
        </w:rPr>
        <w:t>Related</w:t>
      </w:r>
      <w:r w:rsidRPr="000775F9">
        <w:rPr>
          <w:spacing w:val="-7"/>
          <w:sz w:val="20"/>
        </w:rPr>
        <w:t xml:space="preserve"> </w:t>
      </w:r>
      <w:r w:rsidRPr="000775F9">
        <w:rPr>
          <w:sz w:val="20"/>
        </w:rPr>
        <w:t>Requirements:</w:t>
      </w:r>
    </w:p>
    <w:p w:rsidR="000775F9" w:rsidRPr="000775F9" w:rsidRDefault="000775F9" w:rsidP="00667122">
      <w:pPr>
        <w:numPr>
          <w:ilvl w:val="3"/>
          <w:numId w:val="141"/>
        </w:numPr>
        <w:tabs>
          <w:tab w:val="left" w:pos="1453"/>
          <w:tab w:val="left" w:pos="1454"/>
        </w:tabs>
        <w:spacing w:before="8"/>
        <w:ind w:right="106"/>
        <w:rPr>
          <w:sz w:val="20"/>
        </w:rPr>
      </w:pPr>
      <w:r w:rsidRPr="000775F9">
        <w:rPr>
          <w:sz w:val="20"/>
        </w:rPr>
        <w:t>Section 07 8400 "Firestopping" for penetration firestopping installed in fire-resistance- rated walls, horizontal assemblies, and smoke barriers, with and without penetrating</w:t>
      </w:r>
      <w:r w:rsidRPr="000775F9">
        <w:rPr>
          <w:spacing w:val="-26"/>
          <w:sz w:val="20"/>
        </w:rPr>
        <w:t xml:space="preserve"> </w:t>
      </w:r>
      <w:r w:rsidRPr="000775F9">
        <w:rPr>
          <w:sz w:val="20"/>
        </w:rPr>
        <w:t>items.</w:t>
      </w:r>
    </w:p>
    <w:p w:rsidR="000775F9" w:rsidRPr="000775F9" w:rsidRDefault="000775F9" w:rsidP="00667122">
      <w:pPr>
        <w:numPr>
          <w:ilvl w:val="1"/>
          <w:numId w:val="141"/>
        </w:numPr>
        <w:tabs>
          <w:tab w:val="left" w:pos="634"/>
        </w:tabs>
        <w:spacing w:before="79"/>
        <w:outlineLvl w:val="2"/>
        <w:rPr>
          <w:b/>
          <w:bCs/>
          <w:sz w:val="20"/>
          <w:szCs w:val="20"/>
        </w:rPr>
      </w:pPr>
      <w:r w:rsidRPr="000775F9">
        <w:rPr>
          <w:b/>
          <w:bCs/>
          <w:sz w:val="20"/>
          <w:szCs w:val="20"/>
        </w:rPr>
        <w:t>ACTION</w:t>
      </w:r>
      <w:r w:rsidRPr="000775F9">
        <w:rPr>
          <w:b/>
          <w:bCs/>
          <w:spacing w:val="-6"/>
          <w:sz w:val="20"/>
          <w:szCs w:val="20"/>
        </w:rPr>
        <w:t xml:space="preserve"> </w:t>
      </w:r>
      <w:r w:rsidRPr="000775F9">
        <w:rPr>
          <w:b/>
          <w:bCs/>
          <w:sz w:val="20"/>
          <w:szCs w:val="20"/>
        </w:rPr>
        <w:t>SUBMITTALS</w:t>
      </w:r>
    </w:p>
    <w:p w:rsidR="000775F9" w:rsidRPr="000775F9" w:rsidRDefault="000775F9" w:rsidP="00667122">
      <w:pPr>
        <w:numPr>
          <w:ilvl w:val="2"/>
          <w:numId w:val="141"/>
        </w:numPr>
        <w:tabs>
          <w:tab w:val="left" w:pos="993"/>
          <w:tab w:val="left" w:pos="994"/>
        </w:tabs>
        <w:spacing w:before="81"/>
        <w:ind w:hanging="475"/>
        <w:rPr>
          <w:sz w:val="20"/>
        </w:rPr>
      </w:pPr>
      <w:r w:rsidRPr="000775F9">
        <w:rPr>
          <w:sz w:val="20"/>
        </w:rPr>
        <w:t>Product Data:  For each type of</w:t>
      </w:r>
      <w:r w:rsidRPr="000775F9">
        <w:rPr>
          <w:spacing w:val="-12"/>
          <w:sz w:val="20"/>
        </w:rPr>
        <w:t xml:space="preserve"> </w:t>
      </w:r>
      <w:r w:rsidRPr="000775F9">
        <w:rPr>
          <w:sz w:val="20"/>
        </w:rPr>
        <w:t>product.</w:t>
      </w:r>
    </w:p>
    <w:p w:rsidR="000775F9" w:rsidRPr="000775F9" w:rsidRDefault="000775F9" w:rsidP="000775F9">
      <w:pPr>
        <w:spacing w:before="77"/>
        <w:ind w:left="100"/>
        <w:outlineLvl w:val="2"/>
        <w:rPr>
          <w:b/>
          <w:bCs/>
          <w:sz w:val="20"/>
          <w:szCs w:val="20"/>
        </w:rPr>
      </w:pPr>
      <w:r w:rsidRPr="000775F9">
        <w:rPr>
          <w:b/>
          <w:bCs/>
          <w:sz w:val="20"/>
          <w:szCs w:val="20"/>
        </w:rPr>
        <w:t>PART 2 PRODUCTS</w:t>
      </w:r>
    </w:p>
    <w:p w:rsidR="000775F9" w:rsidRPr="000775F9" w:rsidRDefault="000775F9" w:rsidP="00667122">
      <w:pPr>
        <w:numPr>
          <w:ilvl w:val="1"/>
          <w:numId w:val="140"/>
        </w:numPr>
        <w:tabs>
          <w:tab w:val="left" w:pos="634"/>
        </w:tabs>
        <w:spacing w:before="79"/>
        <w:rPr>
          <w:b/>
          <w:sz w:val="20"/>
        </w:rPr>
      </w:pPr>
      <w:r w:rsidRPr="000775F9">
        <w:rPr>
          <w:b/>
          <w:sz w:val="20"/>
        </w:rPr>
        <w:t>SLEEVES</w:t>
      </w:r>
    </w:p>
    <w:p w:rsidR="000775F9" w:rsidRPr="000775F9" w:rsidRDefault="000775F9" w:rsidP="00667122">
      <w:pPr>
        <w:numPr>
          <w:ilvl w:val="2"/>
          <w:numId w:val="140"/>
        </w:numPr>
        <w:tabs>
          <w:tab w:val="left" w:pos="993"/>
          <w:tab w:val="left" w:pos="994"/>
        </w:tabs>
        <w:spacing w:before="81"/>
        <w:ind w:hanging="475"/>
        <w:rPr>
          <w:sz w:val="20"/>
        </w:rPr>
      </w:pPr>
      <w:r w:rsidRPr="000775F9">
        <w:rPr>
          <w:sz w:val="20"/>
        </w:rPr>
        <w:t>Wall</w:t>
      </w:r>
      <w:r w:rsidRPr="000775F9">
        <w:rPr>
          <w:spacing w:val="-6"/>
          <w:sz w:val="20"/>
        </w:rPr>
        <w:t xml:space="preserve"> </w:t>
      </w:r>
      <w:r w:rsidRPr="000775F9">
        <w:rPr>
          <w:sz w:val="20"/>
        </w:rPr>
        <w:t>Sleeves:</w:t>
      </w:r>
    </w:p>
    <w:p w:rsidR="000775F9" w:rsidRPr="000775F9" w:rsidRDefault="000775F9" w:rsidP="00667122">
      <w:pPr>
        <w:numPr>
          <w:ilvl w:val="3"/>
          <w:numId w:val="140"/>
        </w:numPr>
        <w:tabs>
          <w:tab w:val="left" w:pos="1453"/>
          <w:tab w:val="left" w:pos="1454"/>
        </w:tabs>
        <w:spacing w:before="9"/>
        <w:ind w:right="122"/>
        <w:rPr>
          <w:sz w:val="20"/>
        </w:rPr>
      </w:pPr>
      <w:r w:rsidRPr="000775F9">
        <w:rPr>
          <w:sz w:val="20"/>
        </w:rPr>
        <w:t>Steel Pipe Sleeves: ASTM A 53/A 53M, Type E, Grade B, Schedule 40, zinc coated, plain ends.</w:t>
      </w:r>
    </w:p>
    <w:p w:rsidR="000775F9" w:rsidRPr="000775F9" w:rsidRDefault="000775F9" w:rsidP="00667122">
      <w:pPr>
        <w:numPr>
          <w:ilvl w:val="3"/>
          <w:numId w:val="140"/>
        </w:numPr>
        <w:tabs>
          <w:tab w:val="left" w:pos="1453"/>
          <w:tab w:val="left" w:pos="1454"/>
        </w:tabs>
        <w:spacing w:before="7"/>
        <w:ind w:right="224"/>
        <w:rPr>
          <w:sz w:val="20"/>
        </w:rPr>
      </w:pPr>
      <w:r w:rsidRPr="000775F9">
        <w:rPr>
          <w:sz w:val="20"/>
        </w:rPr>
        <w:t>Cast-Iron Pipe Sleeves: Cast or fabricated "wall pipe," equivalent to ductile-iron pressure pipe, with plain ends and integral waterstop unless otherwise</w:t>
      </w:r>
      <w:r w:rsidRPr="000775F9">
        <w:rPr>
          <w:spacing w:val="-24"/>
          <w:sz w:val="20"/>
        </w:rPr>
        <w:t xml:space="preserve"> </w:t>
      </w:r>
      <w:r w:rsidRPr="000775F9">
        <w:rPr>
          <w:sz w:val="20"/>
        </w:rPr>
        <w:t>indicated.</w:t>
      </w:r>
    </w:p>
    <w:p w:rsidR="000775F9" w:rsidRPr="000775F9" w:rsidRDefault="000775F9" w:rsidP="00667122">
      <w:pPr>
        <w:numPr>
          <w:ilvl w:val="2"/>
          <w:numId w:val="140"/>
        </w:numPr>
        <w:tabs>
          <w:tab w:val="left" w:pos="993"/>
          <w:tab w:val="left" w:pos="994"/>
        </w:tabs>
        <w:spacing w:before="82"/>
        <w:ind w:right="345" w:hanging="475"/>
        <w:rPr>
          <w:sz w:val="20"/>
        </w:rPr>
      </w:pPr>
      <w:r w:rsidRPr="000775F9">
        <w:rPr>
          <w:sz w:val="20"/>
        </w:rPr>
        <w:t>Sleeves for Conduits Penetrating Non-Fire-Rated Gypsum Board Assemblies: Galvanized- steel sheet; 0.0239-inch minimum thickness; round tube closed with welded longitudinal</w:t>
      </w:r>
      <w:r w:rsidRPr="000775F9">
        <w:rPr>
          <w:spacing w:val="-25"/>
          <w:sz w:val="20"/>
        </w:rPr>
        <w:t xml:space="preserve"> </w:t>
      </w:r>
      <w:r w:rsidRPr="000775F9">
        <w:rPr>
          <w:sz w:val="20"/>
        </w:rPr>
        <w:t>joint, with tabs for screw-fastening the sleeve to the</w:t>
      </w:r>
      <w:r w:rsidRPr="000775F9">
        <w:rPr>
          <w:spacing w:val="-15"/>
          <w:sz w:val="20"/>
        </w:rPr>
        <w:t xml:space="preserve"> </w:t>
      </w:r>
      <w:r w:rsidRPr="000775F9">
        <w:rPr>
          <w:sz w:val="20"/>
        </w:rPr>
        <w:t>board.</w:t>
      </w:r>
    </w:p>
    <w:p w:rsidR="000775F9" w:rsidRPr="000775F9" w:rsidRDefault="000775F9" w:rsidP="00667122">
      <w:pPr>
        <w:numPr>
          <w:ilvl w:val="2"/>
          <w:numId w:val="140"/>
        </w:numPr>
        <w:tabs>
          <w:tab w:val="left" w:pos="993"/>
          <w:tab w:val="left" w:pos="994"/>
        </w:tabs>
        <w:spacing w:before="82"/>
        <w:ind w:hanging="475"/>
        <w:rPr>
          <w:sz w:val="20"/>
        </w:rPr>
      </w:pPr>
      <w:r w:rsidRPr="000775F9">
        <w:rPr>
          <w:sz w:val="20"/>
        </w:rPr>
        <w:t>PVC-Pipe Sleeves:  ASTM D 1785, Schedule</w:t>
      </w:r>
      <w:r w:rsidRPr="000775F9">
        <w:rPr>
          <w:spacing w:val="-10"/>
          <w:sz w:val="20"/>
        </w:rPr>
        <w:t xml:space="preserve"> </w:t>
      </w:r>
      <w:r w:rsidRPr="000775F9">
        <w:rPr>
          <w:sz w:val="20"/>
        </w:rPr>
        <w:t>40.</w:t>
      </w:r>
    </w:p>
    <w:p w:rsidR="000775F9" w:rsidRPr="000775F9" w:rsidRDefault="000775F9" w:rsidP="00667122">
      <w:pPr>
        <w:numPr>
          <w:ilvl w:val="2"/>
          <w:numId w:val="140"/>
        </w:numPr>
        <w:tabs>
          <w:tab w:val="left" w:pos="993"/>
          <w:tab w:val="left" w:pos="994"/>
        </w:tabs>
        <w:spacing w:before="79"/>
        <w:ind w:hanging="475"/>
        <w:rPr>
          <w:sz w:val="20"/>
        </w:rPr>
      </w:pPr>
      <w:r w:rsidRPr="000775F9">
        <w:rPr>
          <w:sz w:val="20"/>
        </w:rPr>
        <w:t>Molded-PVC Sleeves:  With nailing flange for attaching to wooden</w:t>
      </w:r>
      <w:r w:rsidRPr="000775F9">
        <w:rPr>
          <w:spacing w:val="-19"/>
          <w:sz w:val="20"/>
        </w:rPr>
        <w:t xml:space="preserve"> </w:t>
      </w:r>
      <w:r w:rsidRPr="000775F9">
        <w:rPr>
          <w:sz w:val="20"/>
        </w:rPr>
        <w:t>forms.</w:t>
      </w:r>
    </w:p>
    <w:p w:rsidR="000775F9" w:rsidRPr="000775F9" w:rsidRDefault="000775F9" w:rsidP="00667122">
      <w:pPr>
        <w:numPr>
          <w:ilvl w:val="2"/>
          <w:numId w:val="140"/>
        </w:numPr>
        <w:tabs>
          <w:tab w:val="left" w:pos="993"/>
          <w:tab w:val="left" w:pos="994"/>
        </w:tabs>
        <w:spacing w:before="79"/>
        <w:ind w:right="332" w:hanging="475"/>
        <w:rPr>
          <w:sz w:val="20"/>
        </w:rPr>
      </w:pPr>
      <w:r w:rsidRPr="000775F9">
        <w:rPr>
          <w:sz w:val="20"/>
        </w:rPr>
        <w:t>Molded-PE or -PP Sleeves: Removable, tapered-cup shaped, and smooth outer surface with nailing flange for attaching to wooden</w:t>
      </w:r>
      <w:r w:rsidRPr="000775F9">
        <w:rPr>
          <w:spacing w:val="-10"/>
          <w:sz w:val="20"/>
        </w:rPr>
        <w:t xml:space="preserve"> </w:t>
      </w:r>
      <w:r w:rsidRPr="000775F9">
        <w:rPr>
          <w:sz w:val="20"/>
        </w:rPr>
        <w:t>forms.</w:t>
      </w:r>
    </w:p>
    <w:p w:rsidR="000775F9" w:rsidRPr="000775F9" w:rsidRDefault="000775F9" w:rsidP="00667122">
      <w:pPr>
        <w:numPr>
          <w:ilvl w:val="2"/>
          <w:numId w:val="140"/>
        </w:numPr>
        <w:tabs>
          <w:tab w:val="left" w:pos="993"/>
          <w:tab w:val="left" w:pos="994"/>
        </w:tabs>
        <w:spacing w:before="82"/>
        <w:ind w:hanging="475"/>
        <w:rPr>
          <w:sz w:val="20"/>
        </w:rPr>
      </w:pPr>
      <w:r w:rsidRPr="000775F9">
        <w:rPr>
          <w:sz w:val="20"/>
        </w:rPr>
        <w:t>Sleeves for Rectangular</w:t>
      </w:r>
      <w:r w:rsidRPr="000775F9">
        <w:rPr>
          <w:spacing w:val="-14"/>
          <w:sz w:val="20"/>
        </w:rPr>
        <w:t xml:space="preserve"> </w:t>
      </w:r>
      <w:r w:rsidRPr="000775F9">
        <w:rPr>
          <w:sz w:val="20"/>
        </w:rPr>
        <w:t>Openings:</w:t>
      </w:r>
    </w:p>
    <w:p w:rsidR="000775F9" w:rsidRPr="000775F9" w:rsidRDefault="000775F9" w:rsidP="00667122">
      <w:pPr>
        <w:numPr>
          <w:ilvl w:val="3"/>
          <w:numId w:val="140"/>
        </w:numPr>
        <w:tabs>
          <w:tab w:val="left" w:pos="1453"/>
          <w:tab w:val="left" w:pos="1454"/>
        </w:tabs>
        <w:spacing w:before="7"/>
        <w:rPr>
          <w:sz w:val="20"/>
        </w:rPr>
      </w:pPr>
      <w:r w:rsidRPr="000775F9">
        <w:rPr>
          <w:sz w:val="20"/>
        </w:rPr>
        <w:t>Material:  Galvanized sheet</w:t>
      </w:r>
      <w:r w:rsidRPr="000775F9">
        <w:rPr>
          <w:spacing w:val="-13"/>
          <w:sz w:val="20"/>
        </w:rPr>
        <w:t xml:space="preserve"> </w:t>
      </w:r>
      <w:r w:rsidRPr="000775F9">
        <w:rPr>
          <w:sz w:val="20"/>
        </w:rPr>
        <w:t>steel.</w:t>
      </w:r>
    </w:p>
    <w:p w:rsidR="000775F9" w:rsidRPr="000775F9" w:rsidRDefault="000775F9" w:rsidP="00667122">
      <w:pPr>
        <w:numPr>
          <w:ilvl w:val="3"/>
          <w:numId w:val="140"/>
        </w:numPr>
        <w:tabs>
          <w:tab w:val="left" w:pos="1453"/>
          <w:tab w:val="left" w:pos="1454"/>
        </w:tabs>
        <w:spacing w:before="9"/>
        <w:rPr>
          <w:sz w:val="20"/>
        </w:rPr>
      </w:pPr>
      <w:r w:rsidRPr="000775F9">
        <w:rPr>
          <w:sz w:val="20"/>
        </w:rPr>
        <w:t>Minimum Metal</w:t>
      </w:r>
      <w:r w:rsidRPr="000775F9">
        <w:rPr>
          <w:spacing w:val="-5"/>
          <w:sz w:val="20"/>
        </w:rPr>
        <w:t xml:space="preserve"> </w:t>
      </w:r>
      <w:r w:rsidRPr="000775F9">
        <w:rPr>
          <w:sz w:val="20"/>
        </w:rPr>
        <w:t>Thickness:</w:t>
      </w:r>
    </w:p>
    <w:p w:rsidR="000775F9" w:rsidRPr="000775F9" w:rsidRDefault="000775F9" w:rsidP="00667122">
      <w:pPr>
        <w:numPr>
          <w:ilvl w:val="4"/>
          <w:numId w:val="140"/>
        </w:numPr>
        <w:tabs>
          <w:tab w:val="left" w:pos="1914"/>
          <w:tab w:val="left" w:pos="1915"/>
        </w:tabs>
        <w:spacing w:before="9"/>
        <w:ind w:right="430" w:hanging="460"/>
        <w:rPr>
          <w:sz w:val="20"/>
        </w:rPr>
      </w:pPr>
      <w:r w:rsidRPr="000775F9">
        <w:rPr>
          <w:sz w:val="20"/>
        </w:rPr>
        <w:t>For sleeve cross-section rectangle perimeter less than 50 inches and with no</w:t>
      </w:r>
      <w:r w:rsidRPr="000775F9">
        <w:rPr>
          <w:spacing w:val="-21"/>
          <w:sz w:val="20"/>
        </w:rPr>
        <w:t xml:space="preserve"> </w:t>
      </w:r>
      <w:r w:rsidRPr="000775F9">
        <w:rPr>
          <w:sz w:val="20"/>
        </w:rPr>
        <w:t>side larger than 16 inches, thickness shall be 0.052</w:t>
      </w:r>
      <w:r w:rsidRPr="000775F9">
        <w:rPr>
          <w:spacing w:val="-12"/>
          <w:sz w:val="20"/>
        </w:rPr>
        <w:t xml:space="preserve"> </w:t>
      </w:r>
      <w:r w:rsidRPr="000775F9">
        <w:rPr>
          <w:sz w:val="20"/>
        </w:rPr>
        <w:t>inch.</w:t>
      </w:r>
    </w:p>
    <w:p w:rsidR="000775F9" w:rsidRPr="000775F9" w:rsidRDefault="000775F9" w:rsidP="00667122">
      <w:pPr>
        <w:numPr>
          <w:ilvl w:val="4"/>
          <w:numId w:val="140"/>
        </w:numPr>
        <w:tabs>
          <w:tab w:val="left" w:pos="1914"/>
          <w:tab w:val="left" w:pos="1915"/>
        </w:tabs>
        <w:spacing w:before="9"/>
        <w:ind w:right="517" w:hanging="460"/>
        <w:rPr>
          <w:sz w:val="20"/>
        </w:rPr>
      </w:pPr>
      <w:r w:rsidRPr="000775F9">
        <w:rPr>
          <w:sz w:val="20"/>
        </w:rPr>
        <w:t>For sleeve cross-section rectangle perimeter 50 inches or more and one or more sides larger than 16 inches, thickness shall be 0.138</w:t>
      </w:r>
      <w:r w:rsidRPr="000775F9">
        <w:rPr>
          <w:spacing w:val="-11"/>
          <w:sz w:val="20"/>
        </w:rPr>
        <w:t xml:space="preserve"> </w:t>
      </w:r>
      <w:r w:rsidRPr="000775F9">
        <w:rPr>
          <w:sz w:val="20"/>
        </w:rPr>
        <w:t>inch.</w:t>
      </w:r>
    </w:p>
    <w:p w:rsidR="000775F9" w:rsidRPr="000775F9" w:rsidRDefault="000775F9" w:rsidP="00667122">
      <w:pPr>
        <w:numPr>
          <w:ilvl w:val="1"/>
          <w:numId w:val="140"/>
        </w:numPr>
        <w:tabs>
          <w:tab w:val="left" w:pos="634"/>
        </w:tabs>
        <w:spacing w:before="79"/>
        <w:outlineLvl w:val="2"/>
        <w:rPr>
          <w:b/>
          <w:bCs/>
          <w:sz w:val="20"/>
          <w:szCs w:val="20"/>
        </w:rPr>
      </w:pPr>
      <w:r w:rsidRPr="000775F9">
        <w:rPr>
          <w:b/>
          <w:bCs/>
          <w:sz w:val="20"/>
          <w:szCs w:val="20"/>
        </w:rPr>
        <w:t>GROUT</w:t>
      </w:r>
    </w:p>
    <w:p w:rsidR="000775F9" w:rsidRPr="000775F9" w:rsidRDefault="000775F9" w:rsidP="00667122">
      <w:pPr>
        <w:numPr>
          <w:ilvl w:val="2"/>
          <w:numId w:val="140"/>
        </w:numPr>
        <w:tabs>
          <w:tab w:val="left" w:pos="993"/>
          <w:tab w:val="left" w:pos="994"/>
        </w:tabs>
        <w:spacing w:before="82"/>
        <w:ind w:right="404" w:hanging="475"/>
        <w:rPr>
          <w:sz w:val="20"/>
        </w:rPr>
      </w:pPr>
      <w:r w:rsidRPr="000775F9">
        <w:rPr>
          <w:sz w:val="20"/>
        </w:rPr>
        <w:t>Description: Non-shrink; recommended for interior and exterior sealing openings in non-fire- rated walls or</w:t>
      </w:r>
      <w:r w:rsidRPr="000775F9">
        <w:rPr>
          <w:spacing w:val="-6"/>
          <w:sz w:val="20"/>
        </w:rPr>
        <w:t xml:space="preserve"> </w:t>
      </w:r>
      <w:r w:rsidRPr="000775F9">
        <w:rPr>
          <w:sz w:val="20"/>
        </w:rPr>
        <w:t>floors.</w:t>
      </w:r>
    </w:p>
    <w:p w:rsidR="000775F9" w:rsidRPr="000775F9" w:rsidRDefault="000775F9" w:rsidP="00667122">
      <w:pPr>
        <w:numPr>
          <w:ilvl w:val="2"/>
          <w:numId w:val="140"/>
        </w:numPr>
        <w:tabs>
          <w:tab w:val="left" w:pos="993"/>
          <w:tab w:val="left" w:pos="994"/>
        </w:tabs>
        <w:spacing w:before="82"/>
        <w:ind w:right="764" w:hanging="475"/>
        <w:rPr>
          <w:sz w:val="20"/>
        </w:rPr>
      </w:pPr>
      <w:r w:rsidRPr="000775F9">
        <w:rPr>
          <w:sz w:val="20"/>
        </w:rPr>
        <w:t>Standard: ASTM C 1107/C 1107M, Grade B, post-hardening and volume-adjusting, dry, hydraulic-cement</w:t>
      </w:r>
      <w:r w:rsidRPr="000775F9">
        <w:rPr>
          <w:spacing w:val="-9"/>
          <w:sz w:val="20"/>
        </w:rPr>
        <w:t xml:space="preserve"> </w:t>
      </w:r>
      <w:r w:rsidRPr="000775F9">
        <w:rPr>
          <w:sz w:val="20"/>
        </w:rPr>
        <w:t>grout.</w:t>
      </w:r>
    </w:p>
    <w:p w:rsidR="000775F9" w:rsidRPr="000775F9" w:rsidRDefault="000775F9" w:rsidP="00667122">
      <w:pPr>
        <w:numPr>
          <w:ilvl w:val="2"/>
          <w:numId w:val="140"/>
        </w:numPr>
        <w:tabs>
          <w:tab w:val="left" w:pos="993"/>
          <w:tab w:val="left" w:pos="994"/>
        </w:tabs>
        <w:spacing w:before="82"/>
        <w:ind w:hanging="475"/>
        <w:rPr>
          <w:sz w:val="20"/>
        </w:rPr>
      </w:pPr>
      <w:r w:rsidRPr="000775F9">
        <w:rPr>
          <w:sz w:val="20"/>
        </w:rPr>
        <w:t>Design Mix:  5000-psi, 28-day compressive</w:t>
      </w:r>
      <w:r w:rsidRPr="000775F9">
        <w:rPr>
          <w:spacing w:val="-17"/>
          <w:sz w:val="20"/>
        </w:rPr>
        <w:t xml:space="preserve"> </w:t>
      </w:r>
      <w:r w:rsidRPr="000775F9">
        <w:rPr>
          <w:sz w:val="20"/>
        </w:rPr>
        <w:t>strength.</w:t>
      </w:r>
    </w:p>
    <w:p w:rsidR="000775F9" w:rsidRPr="000775F9" w:rsidRDefault="000775F9" w:rsidP="00667122">
      <w:pPr>
        <w:numPr>
          <w:ilvl w:val="2"/>
          <w:numId w:val="140"/>
        </w:numPr>
        <w:tabs>
          <w:tab w:val="left" w:pos="993"/>
          <w:tab w:val="left" w:pos="994"/>
        </w:tabs>
        <w:spacing w:before="79"/>
        <w:ind w:hanging="475"/>
        <w:rPr>
          <w:sz w:val="20"/>
        </w:rPr>
      </w:pPr>
      <w:r w:rsidRPr="000775F9">
        <w:rPr>
          <w:sz w:val="20"/>
        </w:rPr>
        <w:t>Packaging:  Premixed and factory</w:t>
      </w:r>
      <w:r w:rsidRPr="000775F9">
        <w:rPr>
          <w:spacing w:val="-13"/>
          <w:sz w:val="20"/>
        </w:rPr>
        <w:t xml:space="preserve"> </w:t>
      </w:r>
      <w:r w:rsidRPr="000775F9">
        <w:rPr>
          <w:sz w:val="20"/>
        </w:rPr>
        <w:t>packaged.</w:t>
      </w:r>
    </w:p>
    <w:p w:rsidR="000775F9" w:rsidRPr="000775F9" w:rsidRDefault="000775F9" w:rsidP="000775F9">
      <w:pPr>
        <w:rPr>
          <w:sz w:val="20"/>
        </w:rPr>
        <w:sectPr w:rsidR="000775F9" w:rsidRPr="000775F9">
          <w:footerReference w:type="default" r:id="rId426"/>
          <w:pgSz w:w="12240" w:h="15840"/>
          <w:pgMar w:top="1440" w:right="1340" w:bottom="680" w:left="1340" w:header="0" w:footer="486" w:gutter="0"/>
          <w:cols w:space="720"/>
        </w:sectPr>
      </w:pPr>
    </w:p>
    <w:p w:rsidR="000775F9" w:rsidRPr="000775F9" w:rsidRDefault="000775F9" w:rsidP="00667122">
      <w:pPr>
        <w:numPr>
          <w:ilvl w:val="1"/>
          <w:numId w:val="140"/>
        </w:numPr>
        <w:tabs>
          <w:tab w:val="left" w:pos="634"/>
        </w:tabs>
        <w:spacing w:before="77"/>
        <w:outlineLvl w:val="2"/>
        <w:rPr>
          <w:b/>
          <w:bCs/>
          <w:sz w:val="20"/>
          <w:szCs w:val="20"/>
        </w:rPr>
      </w:pPr>
      <w:r w:rsidRPr="000775F9">
        <w:rPr>
          <w:b/>
          <w:bCs/>
          <w:sz w:val="20"/>
          <w:szCs w:val="20"/>
        </w:rPr>
        <w:t>SILICONE</w:t>
      </w:r>
      <w:r w:rsidRPr="000775F9">
        <w:rPr>
          <w:b/>
          <w:bCs/>
          <w:spacing w:val="-6"/>
          <w:sz w:val="20"/>
          <w:szCs w:val="20"/>
        </w:rPr>
        <w:t xml:space="preserve"> </w:t>
      </w:r>
      <w:r w:rsidRPr="000775F9">
        <w:rPr>
          <w:b/>
          <w:bCs/>
          <w:sz w:val="20"/>
          <w:szCs w:val="20"/>
        </w:rPr>
        <w:t>SEALANTS</w:t>
      </w:r>
    </w:p>
    <w:p w:rsidR="000775F9" w:rsidRPr="000775F9" w:rsidRDefault="000775F9" w:rsidP="00667122">
      <w:pPr>
        <w:numPr>
          <w:ilvl w:val="2"/>
          <w:numId w:val="140"/>
        </w:numPr>
        <w:tabs>
          <w:tab w:val="left" w:pos="993"/>
          <w:tab w:val="left" w:pos="994"/>
        </w:tabs>
        <w:spacing w:before="82"/>
        <w:ind w:right="429" w:hanging="475"/>
        <w:rPr>
          <w:sz w:val="20"/>
        </w:rPr>
      </w:pPr>
      <w:r w:rsidRPr="000775F9">
        <w:rPr>
          <w:sz w:val="20"/>
        </w:rPr>
        <w:t>Silicone Sealants: Single-component, silicone-based, neutral-curing elastomeric sealants of grade indicated</w:t>
      </w:r>
      <w:r w:rsidRPr="000775F9">
        <w:rPr>
          <w:spacing w:val="-9"/>
          <w:sz w:val="20"/>
        </w:rPr>
        <w:t xml:space="preserve"> </w:t>
      </w:r>
      <w:r w:rsidRPr="000775F9">
        <w:rPr>
          <w:sz w:val="20"/>
        </w:rPr>
        <w:t>below.</w:t>
      </w:r>
    </w:p>
    <w:p w:rsidR="000775F9" w:rsidRPr="000775F9" w:rsidRDefault="000775F9" w:rsidP="00667122">
      <w:pPr>
        <w:numPr>
          <w:ilvl w:val="3"/>
          <w:numId w:val="140"/>
        </w:numPr>
        <w:tabs>
          <w:tab w:val="left" w:pos="1453"/>
          <w:tab w:val="left" w:pos="1454"/>
        </w:tabs>
        <w:spacing w:before="10"/>
        <w:ind w:right="561"/>
        <w:rPr>
          <w:sz w:val="20"/>
        </w:rPr>
      </w:pPr>
      <w:r w:rsidRPr="000775F9">
        <w:rPr>
          <w:sz w:val="20"/>
        </w:rPr>
        <w:t>Grade: Pourable (self-leveling) formulation for openings in floors and other horizontal surfaces that are not fire</w:t>
      </w:r>
      <w:r w:rsidRPr="000775F9">
        <w:rPr>
          <w:spacing w:val="-9"/>
          <w:sz w:val="20"/>
        </w:rPr>
        <w:t xml:space="preserve"> </w:t>
      </w:r>
      <w:r w:rsidRPr="000775F9">
        <w:rPr>
          <w:sz w:val="20"/>
        </w:rPr>
        <w:t>rated.</w:t>
      </w:r>
    </w:p>
    <w:p w:rsidR="000775F9" w:rsidRPr="000775F9" w:rsidRDefault="000775F9" w:rsidP="00667122">
      <w:pPr>
        <w:numPr>
          <w:ilvl w:val="2"/>
          <w:numId w:val="140"/>
        </w:numPr>
        <w:tabs>
          <w:tab w:val="left" w:pos="964"/>
          <w:tab w:val="left" w:pos="965"/>
        </w:tabs>
        <w:spacing w:before="82"/>
        <w:ind w:left="964" w:right="102" w:hanging="576"/>
        <w:rPr>
          <w:sz w:val="20"/>
        </w:rPr>
      </w:pPr>
      <w:r w:rsidRPr="000775F9">
        <w:rPr>
          <w:sz w:val="20"/>
        </w:rPr>
        <w:t>Silicone Foams: Multi-component, silicone-based liquid elastomers that, when mixed, expand and cure in place to produce a flexible, non-shrinking</w:t>
      </w:r>
      <w:r w:rsidRPr="000775F9">
        <w:rPr>
          <w:spacing w:val="-15"/>
          <w:sz w:val="20"/>
        </w:rPr>
        <w:t xml:space="preserve"> </w:t>
      </w:r>
      <w:r w:rsidRPr="000775F9">
        <w:rPr>
          <w:sz w:val="20"/>
        </w:rPr>
        <w:t>foam.</w:t>
      </w:r>
    </w:p>
    <w:p w:rsidR="000775F9" w:rsidRPr="000775F9" w:rsidRDefault="000775F9" w:rsidP="000775F9">
      <w:pPr>
        <w:spacing w:before="79"/>
        <w:ind w:left="100"/>
        <w:outlineLvl w:val="2"/>
        <w:rPr>
          <w:b/>
          <w:bCs/>
          <w:sz w:val="20"/>
          <w:szCs w:val="20"/>
        </w:rPr>
      </w:pPr>
      <w:r w:rsidRPr="000775F9">
        <w:rPr>
          <w:b/>
          <w:bCs/>
          <w:sz w:val="20"/>
          <w:szCs w:val="20"/>
        </w:rPr>
        <w:t>PART 3 EXECUTION</w:t>
      </w:r>
    </w:p>
    <w:p w:rsidR="000775F9" w:rsidRPr="000775F9" w:rsidRDefault="000775F9" w:rsidP="00667122">
      <w:pPr>
        <w:numPr>
          <w:ilvl w:val="1"/>
          <w:numId w:val="139"/>
        </w:numPr>
        <w:tabs>
          <w:tab w:val="left" w:pos="634"/>
        </w:tabs>
        <w:spacing w:before="79"/>
        <w:rPr>
          <w:b/>
          <w:sz w:val="20"/>
        </w:rPr>
      </w:pPr>
      <w:r w:rsidRPr="000775F9">
        <w:rPr>
          <w:b/>
          <w:sz w:val="20"/>
        </w:rPr>
        <w:t>SLEEVE INSTALLATION FOR NON-FIRE-RATED ELECTRICAL</w:t>
      </w:r>
      <w:r w:rsidRPr="000775F9">
        <w:rPr>
          <w:b/>
          <w:spacing w:val="-19"/>
          <w:sz w:val="20"/>
        </w:rPr>
        <w:t xml:space="preserve"> </w:t>
      </w:r>
      <w:r w:rsidRPr="000775F9">
        <w:rPr>
          <w:b/>
          <w:sz w:val="20"/>
        </w:rPr>
        <w:t>PENETRATIONS</w:t>
      </w:r>
    </w:p>
    <w:p w:rsidR="000775F9" w:rsidRPr="000775F9" w:rsidRDefault="000775F9" w:rsidP="00667122">
      <w:pPr>
        <w:numPr>
          <w:ilvl w:val="2"/>
          <w:numId w:val="139"/>
        </w:numPr>
        <w:tabs>
          <w:tab w:val="left" w:pos="993"/>
          <w:tab w:val="left" w:pos="994"/>
        </w:tabs>
        <w:spacing w:before="81"/>
        <w:ind w:hanging="475"/>
        <w:rPr>
          <w:sz w:val="20"/>
        </w:rPr>
      </w:pPr>
      <w:r w:rsidRPr="000775F9">
        <w:rPr>
          <w:sz w:val="20"/>
        </w:rPr>
        <w:t>Comply with NECA</w:t>
      </w:r>
      <w:r w:rsidRPr="000775F9">
        <w:rPr>
          <w:spacing w:val="-8"/>
          <w:sz w:val="20"/>
        </w:rPr>
        <w:t xml:space="preserve"> </w:t>
      </w:r>
      <w:r w:rsidRPr="000775F9">
        <w:rPr>
          <w:sz w:val="20"/>
        </w:rPr>
        <w:t>1.</w:t>
      </w:r>
    </w:p>
    <w:p w:rsidR="000775F9" w:rsidRPr="000775F9" w:rsidRDefault="000775F9" w:rsidP="00667122">
      <w:pPr>
        <w:numPr>
          <w:ilvl w:val="2"/>
          <w:numId w:val="139"/>
        </w:numPr>
        <w:tabs>
          <w:tab w:val="left" w:pos="993"/>
          <w:tab w:val="left" w:pos="994"/>
        </w:tabs>
        <w:spacing w:before="79"/>
        <w:ind w:hanging="475"/>
        <w:rPr>
          <w:sz w:val="20"/>
        </w:rPr>
      </w:pPr>
      <w:r w:rsidRPr="000775F9">
        <w:rPr>
          <w:sz w:val="20"/>
        </w:rPr>
        <w:t>Comply with NEMA VE 2 for cable tray and cable</w:t>
      </w:r>
      <w:r w:rsidRPr="000775F9">
        <w:rPr>
          <w:spacing w:val="-18"/>
          <w:sz w:val="20"/>
        </w:rPr>
        <w:t xml:space="preserve"> </w:t>
      </w:r>
      <w:r w:rsidRPr="000775F9">
        <w:rPr>
          <w:sz w:val="20"/>
        </w:rPr>
        <w:t>penetrations.</w:t>
      </w:r>
    </w:p>
    <w:p w:rsidR="000775F9" w:rsidRPr="000775F9" w:rsidRDefault="000775F9" w:rsidP="00667122">
      <w:pPr>
        <w:numPr>
          <w:ilvl w:val="2"/>
          <w:numId w:val="139"/>
        </w:numPr>
        <w:tabs>
          <w:tab w:val="left" w:pos="993"/>
          <w:tab w:val="left" w:pos="994"/>
        </w:tabs>
        <w:spacing w:before="82"/>
        <w:ind w:right="458" w:hanging="475"/>
        <w:rPr>
          <w:sz w:val="20"/>
        </w:rPr>
      </w:pPr>
      <w:r w:rsidRPr="000775F9">
        <w:rPr>
          <w:sz w:val="20"/>
        </w:rPr>
        <w:t>Sleeves for Conduits Penetrating Above-Grade Non-Fire-Rated Concrete and Masonry-Unit Floors and</w:t>
      </w:r>
      <w:r w:rsidRPr="000775F9">
        <w:rPr>
          <w:spacing w:val="-5"/>
          <w:sz w:val="20"/>
        </w:rPr>
        <w:t xml:space="preserve"> </w:t>
      </w:r>
      <w:r w:rsidRPr="000775F9">
        <w:rPr>
          <w:sz w:val="20"/>
        </w:rPr>
        <w:t>Walls:</w:t>
      </w:r>
    </w:p>
    <w:p w:rsidR="000775F9" w:rsidRPr="000775F9" w:rsidRDefault="000775F9" w:rsidP="00667122">
      <w:pPr>
        <w:numPr>
          <w:ilvl w:val="3"/>
          <w:numId w:val="139"/>
        </w:numPr>
        <w:tabs>
          <w:tab w:val="left" w:pos="1453"/>
          <w:tab w:val="left" w:pos="1454"/>
        </w:tabs>
        <w:spacing w:before="9"/>
        <w:rPr>
          <w:sz w:val="20"/>
        </w:rPr>
      </w:pPr>
      <w:r w:rsidRPr="000775F9">
        <w:rPr>
          <w:sz w:val="20"/>
        </w:rPr>
        <w:t>Interior Penetrations of Non-Fire-Rated Walls and</w:t>
      </w:r>
      <w:r w:rsidRPr="000775F9">
        <w:rPr>
          <w:spacing w:val="-15"/>
          <w:sz w:val="20"/>
        </w:rPr>
        <w:t xml:space="preserve"> </w:t>
      </w:r>
      <w:r w:rsidRPr="000775F9">
        <w:rPr>
          <w:sz w:val="20"/>
        </w:rPr>
        <w:t>Floors:</w:t>
      </w:r>
    </w:p>
    <w:p w:rsidR="000775F9" w:rsidRPr="000775F9" w:rsidRDefault="000775F9" w:rsidP="00667122">
      <w:pPr>
        <w:numPr>
          <w:ilvl w:val="4"/>
          <w:numId w:val="139"/>
        </w:numPr>
        <w:tabs>
          <w:tab w:val="left" w:pos="1915"/>
        </w:tabs>
        <w:spacing w:before="9"/>
        <w:ind w:right="800" w:hanging="460"/>
        <w:jc w:val="both"/>
        <w:rPr>
          <w:sz w:val="20"/>
        </w:rPr>
      </w:pPr>
      <w:r w:rsidRPr="000775F9">
        <w:rPr>
          <w:sz w:val="20"/>
        </w:rPr>
        <w:t>Seal annular space between sleeve and raceway or cable, using joint sealant appropriate for size, depth, and location of joint. Comply with requirements in Section 07 9005 "Joint</w:t>
      </w:r>
      <w:r w:rsidRPr="000775F9">
        <w:rPr>
          <w:spacing w:val="-7"/>
          <w:sz w:val="20"/>
        </w:rPr>
        <w:t xml:space="preserve"> </w:t>
      </w:r>
      <w:r w:rsidRPr="000775F9">
        <w:rPr>
          <w:sz w:val="20"/>
        </w:rPr>
        <w:t>Sealers."</w:t>
      </w:r>
    </w:p>
    <w:p w:rsidR="000775F9" w:rsidRPr="000775F9" w:rsidRDefault="000775F9" w:rsidP="00667122">
      <w:pPr>
        <w:numPr>
          <w:ilvl w:val="4"/>
          <w:numId w:val="139"/>
        </w:numPr>
        <w:tabs>
          <w:tab w:val="left" w:pos="1914"/>
          <w:tab w:val="left" w:pos="1915"/>
        </w:tabs>
        <w:spacing w:before="9"/>
        <w:ind w:right="115" w:hanging="460"/>
        <w:rPr>
          <w:sz w:val="20"/>
        </w:rPr>
      </w:pPr>
      <w:r w:rsidRPr="000775F9">
        <w:rPr>
          <w:sz w:val="20"/>
        </w:rPr>
        <w:t>Seal space outside of sleeves with mortar or grout. Pack sealing material solidly between sleeve and wall so no voids remain. Tool exposed surfaces smooth; protect material while</w:t>
      </w:r>
      <w:r w:rsidRPr="000775F9">
        <w:rPr>
          <w:spacing w:val="-8"/>
          <w:sz w:val="20"/>
        </w:rPr>
        <w:t xml:space="preserve"> </w:t>
      </w:r>
      <w:r w:rsidRPr="000775F9">
        <w:rPr>
          <w:sz w:val="20"/>
        </w:rPr>
        <w:t>curing.</w:t>
      </w:r>
    </w:p>
    <w:p w:rsidR="000775F9" w:rsidRPr="000775F9" w:rsidRDefault="000775F9" w:rsidP="00667122">
      <w:pPr>
        <w:numPr>
          <w:ilvl w:val="3"/>
          <w:numId w:val="139"/>
        </w:numPr>
        <w:tabs>
          <w:tab w:val="left" w:pos="1453"/>
          <w:tab w:val="left" w:pos="1454"/>
        </w:tabs>
        <w:spacing w:before="9"/>
        <w:rPr>
          <w:sz w:val="20"/>
        </w:rPr>
      </w:pPr>
      <w:r w:rsidRPr="000775F9">
        <w:rPr>
          <w:sz w:val="20"/>
        </w:rPr>
        <w:t>Use pipe sleeves unless penetration arrangement requires rectangular sleeved</w:t>
      </w:r>
      <w:r w:rsidRPr="000775F9">
        <w:rPr>
          <w:spacing w:val="-29"/>
          <w:sz w:val="20"/>
        </w:rPr>
        <w:t xml:space="preserve"> </w:t>
      </w:r>
      <w:r w:rsidRPr="000775F9">
        <w:rPr>
          <w:sz w:val="20"/>
        </w:rPr>
        <w:t>opening.</w:t>
      </w:r>
    </w:p>
    <w:p w:rsidR="000775F9" w:rsidRPr="000775F9" w:rsidRDefault="000775F9" w:rsidP="00667122">
      <w:pPr>
        <w:numPr>
          <w:ilvl w:val="3"/>
          <w:numId w:val="139"/>
        </w:numPr>
        <w:tabs>
          <w:tab w:val="left" w:pos="1453"/>
          <w:tab w:val="left" w:pos="1454"/>
        </w:tabs>
        <w:spacing w:before="9"/>
        <w:ind w:right="183"/>
        <w:rPr>
          <w:sz w:val="20"/>
        </w:rPr>
      </w:pPr>
      <w:r w:rsidRPr="000775F9">
        <w:rPr>
          <w:sz w:val="20"/>
        </w:rPr>
        <w:t>Size pipe sleeves to provide 1/4-inch annular clear space between sleeve and raceway</w:t>
      </w:r>
      <w:r w:rsidRPr="000775F9">
        <w:rPr>
          <w:spacing w:val="-32"/>
          <w:sz w:val="20"/>
        </w:rPr>
        <w:t xml:space="preserve"> </w:t>
      </w:r>
      <w:r w:rsidRPr="000775F9">
        <w:rPr>
          <w:sz w:val="20"/>
        </w:rPr>
        <w:t>or cable unless sleeve seal is to be</w:t>
      </w:r>
      <w:r w:rsidRPr="000775F9">
        <w:rPr>
          <w:spacing w:val="-17"/>
          <w:sz w:val="20"/>
        </w:rPr>
        <w:t xml:space="preserve"> </w:t>
      </w:r>
      <w:r w:rsidRPr="000775F9">
        <w:rPr>
          <w:sz w:val="20"/>
        </w:rPr>
        <w:t>installed.</w:t>
      </w:r>
    </w:p>
    <w:p w:rsidR="000775F9" w:rsidRPr="000775F9" w:rsidRDefault="000775F9" w:rsidP="00667122">
      <w:pPr>
        <w:numPr>
          <w:ilvl w:val="3"/>
          <w:numId w:val="139"/>
        </w:numPr>
        <w:tabs>
          <w:tab w:val="left" w:pos="1453"/>
          <w:tab w:val="left" w:pos="1454"/>
        </w:tabs>
        <w:spacing w:before="9"/>
        <w:ind w:right="127"/>
        <w:rPr>
          <w:sz w:val="20"/>
        </w:rPr>
      </w:pPr>
      <w:r w:rsidRPr="000775F9">
        <w:rPr>
          <w:sz w:val="20"/>
        </w:rPr>
        <w:t>Install sleeves for wall penetrations unless core-drilled holes or formed openings are</w:t>
      </w:r>
      <w:r w:rsidRPr="000775F9">
        <w:rPr>
          <w:spacing w:val="-28"/>
          <w:sz w:val="20"/>
        </w:rPr>
        <w:t xml:space="preserve"> </w:t>
      </w:r>
      <w:r w:rsidRPr="000775F9">
        <w:rPr>
          <w:sz w:val="20"/>
        </w:rPr>
        <w:t>used. Install sleeves during erection of walls. Cut sleeves to length for mounting flush with both surfaces of walls.  De-burr after</w:t>
      </w:r>
      <w:r w:rsidRPr="000775F9">
        <w:rPr>
          <w:spacing w:val="-10"/>
          <w:sz w:val="20"/>
        </w:rPr>
        <w:t xml:space="preserve"> </w:t>
      </w:r>
      <w:r w:rsidRPr="000775F9">
        <w:rPr>
          <w:sz w:val="20"/>
        </w:rPr>
        <w:t>cutting.</w:t>
      </w:r>
    </w:p>
    <w:p w:rsidR="000775F9" w:rsidRPr="000775F9" w:rsidRDefault="000775F9" w:rsidP="00667122">
      <w:pPr>
        <w:numPr>
          <w:ilvl w:val="3"/>
          <w:numId w:val="139"/>
        </w:numPr>
        <w:tabs>
          <w:tab w:val="left" w:pos="1453"/>
          <w:tab w:val="left" w:pos="1454"/>
        </w:tabs>
        <w:spacing w:before="9"/>
        <w:ind w:right="489"/>
        <w:rPr>
          <w:sz w:val="20"/>
        </w:rPr>
      </w:pPr>
      <w:r w:rsidRPr="000775F9">
        <w:rPr>
          <w:sz w:val="20"/>
        </w:rPr>
        <w:t>Install sleeves for floor penetrations. Extend sleeves installed in floors 2 inches above finished floor level.  Install sleeves during erection of</w:t>
      </w:r>
      <w:r w:rsidRPr="000775F9">
        <w:rPr>
          <w:spacing w:val="-20"/>
          <w:sz w:val="20"/>
        </w:rPr>
        <w:t xml:space="preserve"> </w:t>
      </w:r>
      <w:r w:rsidRPr="000775F9">
        <w:rPr>
          <w:sz w:val="20"/>
        </w:rPr>
        <w:t>floors.</w:t>
      </w:r>
    </w:p>
    <w:p w:rsidR="000775F9" w:rsidRPr="000775F9" w:rsidRDefault="000775F9" w:rsidP="00667122">
      <w:pPr>
        <w:numPr>
          <w:ilvl w:val="2"/>
          <w:numId w:val="139"/>
        </w:numPr>
        <w:tabs>
          <w:tab w:val="left" w:pos="993"/>
          <w:tab w:val="left" w:pos="994"/>
        </w:tabs>
        <w:spacing w:before="81"/>
        <w:ind w:right="395" w:hanging="475"/>
        <w:rPr>
          <w:sz w:val="20"/>
        </w:rPr>
      </w:pPr>
      <w:r w:rsidRPr="000775F9">
        <w:rPr>
          <w:sz w:val="20"/>
        </w:rPr>
        <w:t>Aboveground, Exterior-Wall Penetrations: Seal penetrations using steel pipe sleeves and mechanical sleeve seals. Select sleeve size to allow for 1-inch annular clear space between pipe and sleeve for installing mechanical sleeve</w:t>
      </w:r>
      <w:r w:rsidRPr="000775F9">
        <w:rPr>
          <w:spacing w:val="-26"/>
          <w:sz w:val="20"/>
        </w:rPr>
        <w:t xml:space="preserve"> </w:t>
      </w:r>
      <w:r w:rsidRPr="000775F9">
        <w:rPr>
          <w:sz w:val="20"/>
        </w:rPr>
        <w:t>seals.</w:t>
      </w:r>
    </w:p>
    <w:p w:rsidR="000775F9" w:rsidRPr="000775F9" w:rsidRDefault="000775F9" w:rsidP="00667122">
      <w:pPr>
        <w:numPr>
          <w:ilvl w:val="2"/>
          <w:numId w:val="139"/>
        </w:numPr>
        <w:tabs>
          <w:tab w:val="left" w:pos="994"/>
        </w:tabs>
        <w:spacing w:before="81"/>
        <w:ind w:right="775" w:hanging="475"/>
        <w:jc w:val="both"/>
        <w:rPr>
          <w:sz w:val="20"/>
        </w:rPr>
      </w:pPr>
      <w:r w:rsidRPr="000775F9">
        <w:rPr>
          <w:sz w:val="20"/>
        </w:rPr>
        <w:t>Underground, Exterior-Wall and Floor Penetrations: Install cast-iron pipe sleeves. Size sleeves to allow for 1-inch annular clear space between raceway or cable and sleeve</w:t>
      </w:r>
      <w:r w:rsidRPr="000775F9">
        <w:rPr>
          <w:spacing w:val="-24"/>
          <w:sz w:val="20"/>
        </w:rPr>
        <w:t xml:space="preserve"> </w:t>
      </w:r>
      <w:r w:rsidRPr="000775F9">
        <w:rPr>
          <w:sz w:val="20"/>
        </w:rPr>
        <w:t>for installing sleeve-seal</w:t>
      </w:r>
      <w:r w:rsidRPr="000775F9">
        <w:rPr>
          <w:spacing w:val="-5"/>
          <w:sz w:val="20"/>
        </w:rPr>
        <w:t xml:space="preserve"> </w:t>
      </w:r>
      <w:r w:rsidRPr="000775F9">
        <w:rPr>
          <w:sz w:val="20"/>
        </w:rPr>
        <w:t>system.</w:t>
      </w:r>
    </w:p>
    <w:p w:rsidR="000775F9" w:rsidRPr="000775F9" w:rsidRDefault="000775F9" w:rsidP="00667122">
      <w:pPr>
        <w:numPr>
          <w:ilvl w:val="1"/>
          <w:numId w:val="139"/>
        </w:numPr>
        <w:tabs>
          <w:tab w:val="left" w:pos="634"/>
        </w:tabs>
        <w:spacing w:before="79"/>
        <w:outlineLvl w:val="2"/>
        <w:rPr>
          <w:b/>
          <w:bCs/>
          <w:sz w:val="20"/>
          <w:szCs w:val="20"/>
        </w:rPr>
      </w:pPr>
      <w:r w:rsidRPr="000775F9">
        <w:rPr>
          <w:b/>
          <w:bCs/>
          <w:sz w:val="20"/>
          <w:szCs w:val="20"/>
        </w:rPr>
        <w:t>SLEEVE-SEAL-SYSTEM</w:t>
      </w:r>
      <w:r w:rsidRPr="000775F9">
        <w:rPr>
          <w:b/>
          <w:bCs/>
          <w:spacing w:val="-12"/>
          <w:sz w:val="20"/>
          <w:szCs w:val="20"/>
        </w:rPr>
        <w:t xml:space="preserve"> </w:t>
      </w:r>
      <w:r w:rsidRPr="000775F9">
        <w:rPr>
          <w:b/>
          <w:bCs/>
          <w:sz w:val="20"/>
          <w:szCs w:val="20"/>
        </w:rPr>
        <w:t>INSTALLATION</w:t>
      </w:r>
    </w:p>
    <w:p w:rsidR="000775F9" w:rsidRPr="000775F9" w:rsidRDefault="000775F9" w:rsidP="00667122">
      <w:pPr>
        <w:numPr>
          <w:ilvl w:val="2"/>
          <w:numId w:val="139"/>
        </w:numPr>
        <w:tabs>
          <w:tab w:val="left" w:pos="993"/>
          <w:tab w:val="left" w:pos="994"/>
        </w:tabs>
        <w:spacing w:before="81"/>
        <w:ind w:right="182" w:hanging="475"/>
        <w:rPr>
          <w:sz w:val="20"/>
        </w:rPr>
      </w:pPr>
      <w:r w:rsidRPr="000775F9">
        <w:rPr>
          <w:sz w:val="20"/>
        </w:rPr>
        <w:t>Install sleeve-seal systems in sleeves in exterior concrete walls and slabs-on-grade at raceway entries into</w:t>
      </w:r>
      <w:r w:rsidRPr="000775F9">
        <w:rPr>
          <w:spacing w:val="-10"/>
          <w:sz w:val="20"/>
        </w:rPr>
        <w:t xml:space="preserve"> </w:t>
      </w:r>
      <w:r w:rsidRPr="000775F9">
        <w:rPr>
          <w:sz w:val="20"/>
        </w:rPr>
        <w:t>building.</w:t>
      </w:r>
    </w:p>
    <w:p w:rsidR="000775F9" w:rsidRPr="000775F9" w:rsidRDefault="000775F9" w:rsidP="00667122">
      <w:pPr>
        <w:numPr>
          <w:ilvl w:val="2"/>
          <w:numId w:val="139"/>
        </w:numPr>
        <w:tabs>
          <w:tab w:val="left" w:pos="993"/>
          <w:tab w:val="left" w:pos="994"/>
        </w:tabs>
        <w:spacing w:before="81"/>
        <w:ind w:right="279" w:hanging="475"/>
        <w:rPr>
          <w:sz w:val="20"/>
        </w:rPr>
      </w:pPr>
      <w:r w:rsidRPr="000775F9">
        <w:rPr>
          <w:sz w:val="20"/>
        </w:rPr>
        <w:t>Install type and number of sealing elements recommended by manufacturer for raceway or cable material and size. Position raceway or cable in center of sleeve. Assemble mechanical sleeve seals and install in annular space between raceway or cable and sleeve. Tighten bolts against pressure plates that cause sealing elements to expand and make watertight</w:t>
      </w:r>
      <w:r w:rsidRPr="000775F9">
        <w:rPr>
          <w:spacing w:val="-26"/>
          <w:sz w:val="20"/>
        </w:rPr>
        <w:t xml:space="preserve"> </w:t>
      </w:r>
      <w:r w:rsidRPr="000775F9">
        <w:rPr>
          <w:sz w:val="20"/>
        </w:rPr>
        <w:t>seal.</w:t>
      </w:r>
    </w:p>
    <w:p w:rsidR="000775F9" w:rsidRPr="000775F9" w:rsidRDefault="000775F9" w:rsidP="00667122">
      <w:pPr>
        <w:numPr>
          <w:ilvl w:val="1"/>
          <w:numId w:val="139"/>
        </w:numPr>
        <w:tabs>
          <w:tab w:val="left" w:pos="634"/>
        </w:tabs>
        <w:spacing w:before="77"/>
        <w:outlineLvl w:val="2"/>
        <w:rPr>
          <w:b/>
          <w:bCs/>
          <w:sz w:val="20"/>
          <w:szCs w:val="20"/>
        </w:rPr>
      </w:pPr>
      <w:r w:rsidRPr="000775F9">
        <w:rPr>
          <w:b/>
          <w:bCs/>
          <w:sz w:val="20"/>
          <w:szCs w:val="20"/>
        </w:rPr>
        <w:t>SLEEVE-SEAL-FITTING</w:t>
      </w:r>
      <w:r w:rsidRPr="000775F9">
        <w:rPr>
          <w:b/>
          <w:bCs/>
          <w:spacing w:val="-14"/>
          <w:sz w:val="20"/>
          <w:szCs w:val="20"/>
        </w:rPr>
        <w:t xml:space="preserve"> </w:t>
      </w:r>
      <w:r w:rsidRPr="000775F9">
        <w:rPr>
          <w:b/>
          <w:bCs/>
          <w:sz w:val="20"/>
          <w:szCs w:val="20"/>
        </w:rPr>
        <w:t>INSTALLATION</w:t>
      </w:r>
    </w:p>
    <w:p w:rsidR="000775F9" w:rsidRPr="000775F9" w:rsidRDefault="000775F9" w:rsidP="00667122">
      <w:pPr>
        <w:numPr>
          <w:ilvl w:val="2"/>
          <w:numId w:val="139"/>
        </w:numPr>
        <w:tabs>
          <w:tab w:val="left" w:pos="993"/>
          <w:tab w:val="left" w:pos="994"/>
        </w:tabs>
        <w:spacing w:before="84"/>
        <w:ind w:hanging="475"/>
        <w:rPr>
          <w:sz w:val="20"/>
        </w:rPr>
      </w:pPr>
      <w:r w:rsidRPr="000775F9">
        <w:rPr>
          <w:sz w:val="20"/>
        </w:rPr>
        <w:t>Install sleeve-seal fittings in new walls and slabs as they are</w:t>
      </w:r>
      <w:r w:rsidRPr="000775F9">
        <w:rPr>
          <w:spacing w:val="-28"/>
          <w:sz w:val="20"/>
        </w:rPr>
        <w:t xml:space="preserve"> </w:t>
      </w:r>
      <w:r w:rsidRPr="000775F9">
        <w:rPr>
          <w:sz w:val="20"/>
        </w:rPr>
        <w:t>constructed.</w:t>
      </w:r>
    </w:p>
    <w:p w:rsidR="000775F9" w:rsidRPr="000775F9" w:rsidRDefault="000775F9" w:rsidP="00667122">
      <w:pPr>
        <w:numPr>
          <w:ilvl w:val="2"/>
          <w:numId w:val="139"/>
        </w:numPr>
        <w:tabs>
          <w:tab w:val="left" w:pos="993"/>
          <w:tab w:val="left" w:pos="994"/>
        </w:tabs>
        <w:spacing w:before="79"/>
        <w:ind w:right="581" w:hanging="475"/>
        <w:rPr>
          <w:sz w:val="20"/>
        </w:rPr>
      </w:pPr>
      <w:r w:rsidRPr="000775F9">
        <w:rPr>
          <w:sz w:val="20"/>
        </w:rPr>
        <w:t>Assemble fitting components of length to be flush with both surfaces of concrete slabs and walls.  Position waterstop flange to be centered in concrete slab or</w:t>
      </w:r>
      <w:r w:rsidRPr="000775F9">
        <w:rPr>
          <w:spacing w:val="-23"/>
          <w:sz w:val="20"/>
        </w:rPr>
        <w:t xml:space="preserve"> </w:t>
      </w:r>
      <w:r w:rsidRPr="000775F9">
        <w:rPr>
          <w:sz w:val="20"/>
        </w:rPr>
        <w:t>wall.</w:t>
      </w:r>
    </w:p>
    <w:p w:rsidR="000775F9" w:rsidRPr="000775F9" w:rsidRDefault="000775F9" w:rsidP="00667122">
      <w:pPr>
        <w:numPr>
          <w:ilvl w:val="2"/>
          <w:numId w:val="139"/>
        </w:numPr>
        <w:tabs>
          <w:tab w:val="left" w:pos="993"/>
          <w:tab w:val="left" w:pos="994"/>
        </w:tabs>
        <w:spacing w:before="82"/>
        <w:ind w:hanging="475"/>
        <w:rPr>
          <w:sz w:val="20"/>
        </w:rPr>
      </w:pPr>
      <w:r w:rsidRPr="000775F9">
        <w:rPr>
          <w:sz w:val="20"/>
        </w:rPr>
        <w:t>Secure nailing flanges to concrete</w:t>
      </w:r>
      <w:r w:rsidRPr="000775F9">
        <w:rPr>
          <w:spacing w:val="-9"/>
          <w:sz w:val="20"/>
        </w:rPr>
        <w:t xml:space="preserve"> </w:t>
      </w:r>
      <w:r w:rsidRPr="000775F9">
        <w:rPr>
          <w:sz w:val="20"/>
        </w:rPr>
        <w:t>forms.</w:t>
      </w:r>
    </w:p>
    <w:p w:rsidR="000775F9" w:rsidRPr="000775F9" w:rsidRDefault="000775F9" w:rsidP="00667122">
      <w:pPr>
        <w:numPr>
          <w:ilvl w:val="2"/>
          <w:numId w:val="139"/>
        </w:numPr>
        <w:tabs>
          <w:tab w:val="left" w:pos="993"/>
          <w:tab w:val="left" w:pos="994"/>
        </w:tabs>
        <w:spacing w:before="79"/>
        <w:ind w:hanging="475"/>
        <w:rPr>
          <w:sz w:val="20"/>
        </w:rPr>
      </w:pPr>
      <w:r w:rsidRPr="000775F9">
        <w:rPr>
          <w:sz w:val="20"/>
        </w:rPr>
        <w:t>Using grout, seal the space around outside of sleeve-seal</w:t>
      </w:r>
      <w:r w:rsidRPr="000775F9">
        <w:rPr>
          <w:spacing w:val="-16"/>
          <w:sz w:val="20"/>
        </w:rPr>
        <w:t xml:space="preserve"> </w:t>
      </w:r>
      <w:r w:rsidRPr="000775F9">
        <w:rPr>
          <w:sz w:val="20"/>
        </w:rPr>
        <w:t>fittings.</w:t>
      </w:r>
    </w:p>
    <w:p w:rsidR="000775F9" w:rsidRPr="000775F9" w:rsidRDefault="000775F9" w:rsidP="000775F9">
      <w:pPr>
        <w:spacing w:before="77"/>
        <w:ind w:left="327" w:right="327"/>
        <w:jc w:val="center"/>
        <w:outlineLvl w:val="2"/>
        <w:rPr>
          <w:b/>
          <w:bCs/>
          <w:sz w:val="20"/>
          <w:szCs w:val="20"/>
        </w:rPr>
      </w:pPr>
      <w:r w:rsidRPr="000775F9">
        <w:rPr>
          <w:b/>
          <w:bCs/>
          <w:sz w:val="20"/>
          <w:szCs w:val="20"/>
        </w:rPr>
        <w:t>END OF SECTION</w:t>
      </w:r>
    </w:p>
    <w:p w:rsidR="000775F9" w:rsidRPr="000775F9" w:rsidRDefault="000775F9" w:rsidP="000775F9">
      <w:pPr>
        <w:jc w:val="center"/>
        <w:sectPr w:rsidR="000775F9" w:rsidRPr="000775F9">
          <w:footerReference w:type="default" r:id="rId427"/>
          <w:pgSz w:w="12240" w:h="15840"/>
          <w:pgMar w:top="1440" w:right="1340" w:bottom="680" w:left="1340" w:header="0" w:footer="486" w:gutter="0"/>
          <w:cols w:space="720"/>
        </w:sectPr>
      </w:pPr>
    </w:p>
    <w:p w:rsidR="000775F9" w:rsidRPr="000775F9" w:rsidRDefault="000775F9" w:rsidP="000775F9">
      <w:pPr>
        <w:rPr>
          <w:b/>
          <w:szCs w:val="20"/>
        </w:rPr>
      </w:pPr>
    </w:p>
    <w:p w:rsidR="000775F9" w:rsidRPr="000775F9" w:rsidRDefault="000775F9" w:rsidP="000775F9">
      <w:pPr>
        <w:rPr>
          <w:b/>
          <w:szCs w:val="20"/>
        </w:rPr>
      </w:pPr>
    </w:p>
    <w:p w:rsidR="000775F9" w:rsidRPr="000775F9" w:rsidRDefault="000775F9" w:rsidP="000775F9">
      <w:pPr>
        <w:spacing w:before="190"/>
        <w:ind w:left="100"/>
        <w:outlineLvl w:val="2"/>
        <w:rPr>
          <w:b/>
          <w:bCs/>
          <w:sz w:val="20"/>
          <w:szCs w:val="20"/>
        </w:rPr>
      </w:pPr>
      <w:r w:rsidRPr="000775F9">
        <w:rPr>
          <w:b/>
          <w:bCs/>
          <w:sz w:val="20"/>
          <w:szCs w:val="20"/>
        </w:rPr>
        <w:t>PART 1 GENERAL</w:t>
      </w:r>
    </w:p>
    <w:p w:rsidR="000775F9" w:rsidRPr="000775F9" w:rsidRDefault="000775F9" w:rsidP="00667122">
      <w:pPr>
        <w:numPr>
          <w:ilvl w:val="1"/>
          <w:numId w:val="138"/>
        </w:numPr>
        <w:tabs>
          <w:tab w:val="left" w:pos="634"/>
        </w:tabs>
        <w:spacing w:before="79"/>
        <w:rPr>
          <w:b/>
          <w:sz w:val="20"/>
        </w:rPr>
      </w:pPr>
      <w:r w:rsidRPr="000775F9">
        <w:rPr>
          <w:b/>
          <w:sz w:val="20"/>
        </w:rPr>
        <w:t>SUMMARY</w:t>
      </w:r>
    </w:p>
    <w:p w:rsidR="000775F9" w:rsidRPr="000775F9" w:rsidRDefault="000775F9" w:rsidP="00667122">
      <w:pPr>
        <w:numPr>
          <w:ilvl w:val="2"/>
          <w:numId w:val="138"/>
        </w:numPr>
        <w:tabs>
          <w:tab w:val="left" w:pos="993"/>
          <w:tab w:val="left" w:pos="994"/>
        </w:tabs>
        <w:spacing w:before="84"/>
        <w:ind w:hanging="475"/>
        <w:rPr>
          <w:sz w:val="20"/>
        </w:rPr>
      </w:pPr>
      <w:r w:rsidRPr="000775F9">
        <w:rPr>
          <w:sz w:val="20"/>
        </w:rPr>
        <w:t>Section</w:t>
      </w:r>
      <w:r w:rsidRPr="000775F9">
        <w:rPr>
          <w:spacing w:val="-7"/>
          <w:sz w:val="20"/>
        </w:rPr>
        <w:t xml:space="preserve"> </w:t>
      </w:r>
      <w:r w:rsidRPr="000775F9">
        <w:rPr>
          <w:sz w:val="20"/>
        </w:rPr>
        <w:t>Includes:</w:t>
      </w:r>
    </w:p>
    <w:p w:rsidR="000775F9" w:rsidRPr="000775F9" w:rsidRDefault="000775F9" w:rsidP="000775F9">
      <w:pPr>
        <w:spacing w:before="77" w:line="324" w:lineRule="auto"/>
        <w:ind w:left="21" w:right="2513" w:firstLine="1371"/>
        <w:outlineLvl w:val="2"/>
        <w:rPr>
          <w:b/>
          <w:bCs/>
          <w:sz w:val="20"/>
          <w:szCs w:val="20"/>
        </w:rPr>
      </w:pPr>
      <w:r w:rsidRPr="000775F9">
        <w:rPr>
          <w:bCs/>
          <w:sz w:val="20"/>
          <w:szCs w:val="20"/>
        </w:rPr>
        <w:br w:type="column"/>
      </w:r>
      <w:r w:rsidRPr="000775F9">
        <w:rPr>
          <w:b/>
          <w:bCs/>
          <w:sz w:val="20"/>
          <w:szCs w:val="20"/>
        </w:rPr>
        <w:t>SECTION 26 0553 IDENTIFICATION FOR ELECTRICAL SYSTEMS</w:t>
      </w:r>
    </w:p>
    <w:p w:rsidR="000775F9" w:rsidRPr="000775F9" w:rsidRDefault="000775F9" w:rsidP="000775F9">
      <w:pPr>
        <w:spacing w:line="324" w:lineRule="auto"/>
        <w:sectPr w:rsidR="000775F9" w:rsidRPr="000775F9">
          <w:footerReference w:type="default" r:id="rId428"/>
          <w:pgSz w:w="12240" w:h="15840"/>
          <w:pgMar w:top="1440" w:right="1380" w:bottom="680" w:left="1340" w:header="0" w:footer="486" w:gutter="0"/>
          <w:cols w:num="2" w:space="720" w:equalWidth="0">
            <w:col w:w="2514" w:space="40"/>
            <w:col w:w="6966"/>
          </w:cols>
        </w:sectPr>
      </w:pPr>
    </w:p>
    <w:p w:rsidR="000775F9" w:rsidRPr="000775F9" w:rsidRDefault="000775F9" w:rsidP="00667122">
      <w:pPr>
        <w:numPr>
          <w:ilvl w:val="3"/>
          <w:numId w:val="138"/>
        </w:numPr>
        <w:tabs>
          <w:tab w:val="left" w:pos="1453"/>
          <w:tab w:val="left" w:pos="1454"/>
        </w:tabs>
        <w:spacing w:before="7"/>
        <w:rPr>
          <w:sz w:val="20"/>
        </w:rPr>
      </w:pPr>
      <w:r w:rsidRPr="000775F9">
        <w:rPr>
          <w:sz w:val="20"/>
        </w:rPr>
        <w:t>Identification for</w:t>
      </w:r>
      <w:r w:rsidRPr="000775F9">
        <w:rPr>
          <w:spacing w:val="-10"/>
          <w:sz w:val="20"/>
        </w:rPr>
        <w:t xml:space="preserve"> </w:t>
      </w:r>
      <w:r w:rsidRPr="000775F9">
        <w:rPr>
          <w:sz w:val="20"/>
        </w:rPr>
        <w:t>raceways.</w:t>
      </w:r>
    </w:p>
    <w:p w:rsidR="000775F9" w:rsidRPr="000775F9" w:rsidRDefault="000775F9" w:rsidP="00667122">
      <w:pPr>
        <w:numPr>
          <w:ilvl w:val="3"/>
          <w:numId w:val="138"/>
        </w:numPr>
        <w:tabs>
          <w:tab w:val="left" w:pos="1453"/>
          <w:tab w:val="left" w:pos="1454"/>
        </w:tabs>
        <w:spacing w:before="9"/>
        <w:rPr>
          <w:sz w:val="20"/>
        </w:rPr>
      </w:pPr>
      <w:r w:rsidRPr="000775F9">
        <w:rPr>
          <w:sz w:val="20"/>
        </w:rPr>
        <w:t>Identification of power and control</w:t>
      </w:r>
      <w:r w:rsidRPr="000775F9">
        <w:rPr>
          <w:spacing w:val="-12"/>
          <w:sz w:val="20"/>
        </w:rPr>
        <w:t xml:space="preserve"> </w:t>
      </w:r>
      <w:r w:rsidRPr="000775F9">
        <w:rPr>
          <w:sz w:val="20"/>
        </w:rPr>
        <w:t>cables.</w:t>
      </w:r>
    </w:p>
    <w:p w:rsidR="000775F9" w:rsidRPr="000775F9" w:rsidRDefault="000775F9" w:rsidP="00667122">
      <w:pPr>
        <w:numPr>
          <w:ilvl w:val="3"/>
          <w:numId w:val="138"/>
        </w:numPr>
        <w:tabs>
          <w:tab w:val="left" w:pos="1453"/>
          <w:tab w:val="left" w:pos="1454"/>
        </w:tabs>
        <w:spacing w:before="9"/>
        <w:rPr>
          <w:sz w:val="20"/>
        </w:rPr>
      </w:pPr>
      <w:r w:rsidRPr="000775F9">
        <w:rPr>
          <w:sz w:val="20"/>
        </w:rPr>
        <w:t>Identification for</w:t>
      </w:r>
      <w:r w:rsidRPr="000775F9">
        <w:rPr>
          <w:spacing w:val="-8"/>
          <w:sz w:val="20"/>
        </w:rPr>
        <w:t xml:space="preserve"> </w:t>
      </w:r>
      <w:r w:rsidRPr="000775F9">
        <w:rPr>
          <w:sz w:val="20"/>
        </w:rPr>
        <w:t>conductors.</w:t>
      </w:r>
    </w:p>
    <w:p w:rsidR="000775F9" w:rsidRPr="000775F9" w:rsidRDefault="000775F9" w:rsidP="00667122">
      <w:pPr>
        <w:numPr>
          <w:ilvl w:val="3"/>
          <w:numId w:val="138"/>
        </w:numPr>
        <w:tabs>
          <w:tab w:val="left" w:pos="1453"/>
          <w:tab w:val="left" w:pos="1454"/>
        </w:tabs>
        <w:spacing w:before="9"/>
        <w:rPr>
          <w:sz w:val="20"/>
        </w:rPr>
      </w:pPr>
      <w:r w:rsidRPr="000775F9">
        <w:rPr>
          <w:sz w:val="20"/>
        </w:rPr>
        <w:t>Underground-line warning</w:t>
      </w:r>
      <w:r w:rsidRPr="000775F9">
        <w:rPr>
          <w:spacing w:val="-9"/>
          <w:sz w:val="20"/>
        </w:rPr>
        <w:t xml:space="preserve"> </w:t>
      </w:r>
      <w:r w:rsidRPr="000775F9">
        <w:rPr>
          <w:sz w:val="20"/>
        </w:rPr>
        <w:t>tape.</w:t>
      </w:r>
    </w:p>
    <w:p w:rsidR="000775F9" w:rsidRPr="000775F9" w:rsidRDefault="000775F9" w:rsidP="00667122">
      <w:pPr>
        <w:numPr>
          <w:ilvl w:val="3"/>
          <w:numId w:val="138"/>
        </w:numPr>
        <w:tabs>
          <w:tab w:val="left" w:pos="1453"/>
          <w:tab w:val="left" w:pos="1454"/>
        </w:tabs>
        <w:spacing w:before="9"/>
        <w:rPr>
          <w:sz w:val="20"/>
        </w:rPr>
      </w:pPr>
      <w:r w:rsidRPr="000775F9">
        <w:rPr>
          <w:sz w:val="20"/>
        </w:rPr>
        <w:t>Warning labels and</w:t>
      </w:r>
      <w:r w:rsidRPr="000775F9">
        <w:rPr>
          <w:spacing w:val="-11"/>
          <w:sz w:val="20"/>
        </w:rPr>
        <w:t xml:space="preserve"> </w:t>
      </w:r>
      <w:r w:rsidRPr="000775F9">
        <w:rPr>
          <w:sz w:val="20"/>
        </w:rPr>
        <w:t>signs.</w:t>
      </w:r>
    </w:p>
    <w:p w:rsidR="000775F9" w:rsidRPr="000775F9" w:rsidRDefault="000775F9" w:rsidP="00667122">
      <w:pPr>
        <w:numPr>
          <w:ilvl w:val="3"/>
          <w:numId w:val="138"/>
        </w:numPr>
        <w:tabs>
          <w:tab w:val="left" w:pos="1453"/>
          <w:tab w:val="left" w:pos="1454"/>
        </w:tabs>
        <w:spacing w:before="9"/>
        <w:rPr>
          <w:sz w:val="20"/>
        </w:rPr>
      </w:pPr>
      <w:r w:rsidRPr="000775F9">
        <w:rPr>
          <w:sz w:val="20"/>
        </w:rPr>
        <w:t>Instruction</w:t>
      </w:r>
      <w:r w:rsidRPr="000775F9">
        <w:rPr>
          <w:spacing w:val="-6"/>
          <w:sz w:val="20"/>
        </w:rPr>
        <w:t xml:space="preserve"> </w:t>
      </w:r>
      <w:r w:rsidRPr="000775F9">
        <w:rPr>
          <w:sz w:val="20"/>
        </w:rPr>
        <w:t>signs.</w:t>
      </w:r>
    </w:p>
    <w:p w:rsidR="000775F9" w:rsidRPr="000775F9" w:rsidRDefault="000775F9" w:rsidP="00667122">
      <w:pPr>
        <w:numPr>
          <w:ilvl w:val="3"/>
          <w:numId w:val="138"/>
        </w:numPr>
        <w:tabs>
          <w:tab w:val="left" w:pos="1453"/>
          <w:tab w:val="left" w:pos="1454"/>
        </w:tabs>
        <w:spacing w:before="10"/>
        <w:rPr>
          <w:sz w:val="20"/>
        </w:rPr>
      </w:pPr>
      <w:r w:rsidRPr="000775F9">
        <w:rPr>
          <w:sz w:val="20"/>
        </w:rPr>
        <w:t>Equipment identification</w:t>
      </w:r>
      <w:r w:rsidRPr="000775F9">
        <w:rPr>
          <w:spacing w:val="-10"/>
          <w:sz w:val="20"/>
        </w:rPr>
        <w:t xml:space="preserve"> </w:t>
      </w:r>
      <w:r w:rsidRPr="000775F9">
        <w:rPr>
          <w:sz w:val="20"/>
        </w:rPr>
        <w:t>labels.</w:t>
      </w:r>
    </w:p>
    <w:p w:rsidR="000775F9" w:rsidRPr="000775F9" w:rsidRDefault="000775F9" w:rsidP="00667122">
      <w:pPr>
        <w:numPr>
          <w:ilvl w:val="3"/>
          <w:numId w:val="138"/>
        </w:numPr>
        <w:tabs>
          <w:tab w:val="left" w:pos="1453"/>
          <w:tab w:val="left" w:pos="1454"/>
        </w:tabs>
        <w:spacing w:before="9"/>
        <w:rPr>
          <w:sz w:val="20"/>
        </w:rPr>
      </w:pPr>
      <w:r w:rsidRPr="000775F9">
        <w:rPr>
          <w:sz w:val="20"/>
        </w:rPr>
        <w:t>Miscellaneous identification</w:t>
      </w:r>
      <w:r w:rsidRPr="000775F9">
        <w:rPr>
          <w:spacing w:val="-11"/>
          <w:sz w:val="20"/>
        </w:rPr>
        <w:t xml:space="preserve"> </w:t>
      </w:r>
      <w:r w:rsidRPr="000775F9">
        <w:rPr>
          <w:sz w:val="20"/>
        </w:rPr>
        <w:t>products.</w:t>
      </w:r>
    </w:p>
    <w:p w:rsidR="000775F9" w:rsidRPr="000775F9" w:rsidRDefault="000775F9" w:rsidP="00667122">
      <w:pPr>
        <w:numPr>
          <w:ilvl w:val="1"/>
          <w:numId w:val="138"/>
        </w:numPr>
        <w:tabs>
          <w:tab w:val="left" w:pos="634"/>
        </w:tabs>
        <w:spacing w:before="79"/>
        <w:outlineLvl w:val="2"/>
        <w:rPr>
          <w:b/>
          <w:bCs/>
          <w:sz w:val="20"/>
          <w:szCs w:val="20"/>
        </w:rPr>
      </w:pPr>
      <w:r w:rsidRPr="000775F9">
        <w:rPr>
          <w:b/>
          <w:bCs/>
          <w:sz w:val="20"/>
          <w:szCs w:val="20"/>
        </w:rPr>
        <w:t>ACTION</w:t>
      </w:r>
      <w:r w:rsidRPr="000775F9">
        <w:rPr>
          <w:b/>
          <w:bCs/>
          <w:spacing w:val="-6"/>
          <w:sz w:val="20"/>
          <w:szCs w:val="20"/>
        </w:rPr>
        <w:t xml:space="preserve"> </w:t>
      </w:r>
      <w:r w:rsidRPr="000775F9">
        <w:rPr>
          <w:b/>
          <w:bCs/>
          <w:sz w:val="20"/>
          <w:szCs w:val="20"/>
        </w:rPr>
        <w:t>SUBMITTALS</w:t>
      </w:r>
    </w:p>
    <w:p w:rsidR="000775F9" w:rsidRPr="000775F9" w:rsidRDefault="000775F9" w:rsidP="00667122">
      <w:pPr>
        <w:numPr>
          <w:ilvl w:val="2"/>
          <w:numId w:val="138"/>
        </w:numPr>
        <w:tabs>
          <w:tab w:val="left" w:pos="993"/>
          <w:tab w:val="left" w:pos="994"/>
        </w:tabs>
        <w:spacing w:before="82"/>
        <w:ind w:hanging="475"/>
        <w:rPr>
          <w:sz w:val="20"/>
        </w:rPr>
      </w:pPr>
      <w:r w:rsidRPr="000775F9">
        <w:rPr>
          <w:sz w:val="20"/>
        </w:rPr>
        <w:t>Product Data:  For each electrical identification product</w:t>
      </w:r>
      <w:r w:rsidRPr="000775F9">
        <w:rPr>
          <w:spacing w:val="-21"/>
          <w:sz w:val="20"/>
        </w:rPr>
        <w:t xml:space="preserve"> </w:t>
      </w:r>
      <w:r w:rsidRPr="000775F9">
        <w:rPr>
          <w:sz w:val="20"/>
        </w:rPr>
        <w:t>indicated.</w:t>
      </w:r>
    </w:p>
    <w:p w:rsidR="000775F9" w:rsidRPr="000775F9" w:rsidRDefault="000775F9" w:rsidP="00667122">
      <w:pPr>
        <w:numPr>
          <w:ilvl w:val="2"/>
          <w:numId w:val="138"/>
        </w:numPr>
        <w:tabs>
          <w:tab w:val="left" w:pos="993"/>
          <w:tab w:val="left" w:pos="994"/>
        </w:tabs>
        <w:spacing w:before="79"/>
        <w:ind w:right="543" w:hanging="475"/>
        <w:rPr>
          <w:sz w:val="20"/>
        </w:rPr>
      </w:pPr>
      <w:r w:rsidRPr="000775F9">
        <w:rPr>
          <w:sz w:val="20"/>
        </w:rPr>
        <w:t>Samples: For each type of label and sign to illustrate size, colors, lettering style, mounting provisions, and graphic features of identification</w:t>
      </w:r>
      <w:r w:rsidRPr="000775F9">
        <w:rPr>
          <w:spacing w:val="-18"/>
          <w:sz w:val="20"/>
        </w:rPr>
        <w:t xml:space="preserve"> </w:t>
      </w:r>
      <w:r w:rsidRPr="000775F9">
        <w:rPr>
          <w:sz w:val="20"/>
        </w:rPr>
        <w:t>products.</w:t>
      </w:r>
    </w:p>
    <w:p w:rsidR="000775F9" w:rsidRPr="000775F9" w:rsidRDefault="000775F9" w:rsidP="00667122">
      <w:pPr>
        <w:numPr>
          <w:ilvl w:val="2"/>
          <w:numId w:val="138"/>
        </w:numPr>
        <w:tabs>
          <w:tab w:val="left" w:pos="993"/>
          <w:tab w:val="left" w:pos="994"/>
        </w:tabs>
        <w:spacing w:before="81"/>
        <w:ind w:right="951" w:hanging="475"/>
        <w:rPr>
          <w:sz w:val="20"/>
        </w:rPr>
      </w:pPr>
      <w:r w:rsidRPr="000775F9">
        <w:rPr>
          <w:sz w:val="20"/>
        </w:rPr>
        <w:t>Identification Schedule: An index of nomenclature of electrical equipment and system components used in identification signs and</w:t>
      </w:r>
      <w:r w:rsidRPr="000775F9">
        <w:rPr>
          <w:spacing w:val="-13"/>
          <w:sz w:val="20"/>
        </w:rPr>
        <w:t xml:space="preserve"> </w:t>
      </w:r>
      <w:r w:rsidRPr="000775F9">
        <w:rPr>
          <w:sz w:val="20"/>
        </w:rPr>
        <w:t>labels.</w:t>
      </w:r>
    </w:p>
    <w:p w:rsidR="000775F9" w:rsidRPr="000775F9" w:rsidRDefault="000775F9" w:rsidP="00667122">
      <w:pPr>
        <w:numPr>
          <w:ilvl w:val="1"/>
          <w:numId w:val="138"/>
        </w:numPr>
        <w:tabs>
          <w:tab w:val="left" w:pos="634"/>
        </w:tabs>
        <w:spacing w:before="79"/>
        <w:outlineLvl w:val="2"/>
        <w:rPr>
          <w:b/>
          <w:bCs/>
          <w:sz w:val="20"/>
          <w:szCs w:val="20"/>
        </w:rPr>
      </w:pPr>
      <w:r w:rsidRPr="000775F9">
        <w:rPr>
          <w:b/>
          <w:bCs/>
          <w:sz w:val="20"/>
          <w:szCs w:val="20"/>
        </w:rPr>
        <w:t>QUALITY</w:t>
      </w:r>
      <w:r w:rsidRPr="000775F9">
        <w:rPr>
          <w:b/>
          <w:bCs/>
          <w:spacing w:val="-9"/>
          <w:sz w:val="20"/>
          <w:szCs w:val="20"/>
        </w:rPr>
        <w:t xml:space="preserve"> </w:t>
      </w:r>
      <w:r w:rsidRPr="000775F9">
        <w:rPr>
          <w:b/>
          <w:bCs/>
          <w:sz w:val="20"/>
          <w:szCs w:val="20"/>
        </w:rPr>
        <w:t>ASSURANCE</w:t>
      </w:r>
    </w:p>
    <w:p w:rsidR="000775F9" w:rsidRPr="000775F9" w:rsidRDefault="000775F9" w:rsidP="00667122">
      <w:pPr>
        <w:numPr>
          <w:ilvl w:val="2"/>
          <w:numId w:val="138"/>
        </w:numPr>
        <w:tabs>
          <w:tab w:val="left" w:pos="993"/>
          <w:tab w:val="left" w:pos="994"/>
        </w:tabs>
        <w:spacing w:before="82"/>
        <w:ind w:hanging="475"/>
        <w:rPr>
          <w:sz w:val="20"/>
        </w:rPr>
      </w:pPr>
      <w:r w:rsidRPr="000775F9">
        <w:rPr>
          <w:sz w:val="20"/>
        </w:rPr>
        <w:t>Comply with ANSI</w:t>
      </w:r>
      <w:r w:rsidRPr="000775F9">
        <w:rPr>
          <w:spacing w:val="-6"/>
          <w:sz w:val="20"/>
        </w:rPr>
        <w:t xml:space="preserve"> </w:t>
      </w:r>
      <w:r w:rsidRPr="000775F9">
        <w:rPr>
          <w:sz w:val="20"/>
        </w:rPr>
        <w:t>A13.1.</w:t>
      </w:r>
    </w:p>
    <w:p w:rsidR="000775F9" w:rsidRPr="000775F9" w:rsidRDefault="000775F9" w:rsidP="00667122">
      <w:pPr>
        <w:numPr>
          <w:ilvl w:val="2"/>
          <w:numId w:val="138"/>
        </w:numPr>
        <w:tabs>
          <w:tab w:val="left" w:pos="993"/>
          <w:tab w:val="left" w:pos="994"/>
        </w:tabs>
        <w:spacing w:before="79"/>
        <w:ind w:hanging="475"/>
        <w:rPr>
          <w:sz w:val="20"/>
        </w:rPr>
      </w:pPr>
      <w:r w:rsidRPr="000775F9">
        <w:rPr>
          <w:sz w:val="20"/>
        </w:rPr>
        <w:t>Comply with NFPA</w:t>
      </w:r>
      <w:r w:rsidRPr="000775F9">
        <w:rPr>
          <w:spacing w:val="-8"/>
          <w:sz w:val="20"/>
        </w:rPr>
        <w:t xml:space="preserve"> </w:t>
      </w:r>
      <w:r w:rsidRPr="000775F9">
        <w:rPr>
          <w:sz w:val="20"/>
        </w:rPr>
        <w:t>70.</w:t>
      </w:r>
    </w:p>
    <w:p w:rsidR="000775F9" w:rsidRPr="000775F9" w:rsidRDefault="000775F9" w:rsidP="00667122">
      <w:pPr>
        <w:numPr>
          <w:ilvl w:val="2"/>
          <w:numId w:val="138"/>
        </w:numPr>
        <w:tabs>
          <w:tab w:val="left" w:pos="993"/>
          <w:tab w:val="left" w:pos="994"/>
        </w:tabs>
        <w:spacing w:before="79"/>
        <w:ind w:hanging="475"/>
        <w:rPr>
          <w:sz w:val="20"/>
        </w:rPr>
      </w:pPr>
      <w:r w:rsidRPr="000775F9">
        <w:rPr>
          <w:sz w:val="20"/>
        </w:rPr>
        <w:t>Comply with 29 CFR 1910.144 and 29 CFR</w:t>
      </w:r>
      <w:r w:rsidRPr="000775F9">
        <w:rPr>
          <w:spacing w:val="-11"/>
          <w:sz w:val="20"/>
        </w:rPr>
        <w:t xml:space="preserve"> </w:t>
      </w:r>
      <w:r w:rsidRPr="000775F9">
        <w:rPr>
          <w:sz w:val="20"/>
        </w:rPr>
        <w:t>1910.145.</w:t>
      </w:r>
    </w:p>
    <w:p w:rsidR="000775F9" w:rsidRPr="000775F9" w:rsidRDefault="000775F9" w:rsidP="00667122">
      <w:pPr>
        <w:numPr>
          <w:ilvl w:val="2"/>
          <w:numId w:val="138"/>
        </w:numPr>
        <w:tabs>
          <w:tab w:val="left" w:pos="993"/>
          <w:tab w:val="left" w:pos="994"/>
        </w:tabs>
        <w:spacing w:before="81"/>
        <w:ind w:hanging="475"/>
        <w:rPr>
          <w:sz w:val="20"/>
        </w:rPr>
      </w:pPr>
      <w:r w:rsidRPr="000775F9">
        <w:rPr>
          <w:sz w:val="20"/>
        </w:rPr>
        <w:t>Comply with ANSI Z535.4 for safety signs and</w:t>
      </w:r>
      <w:r w:rsidRPr="000775F9">
        <w:rPr>
          <w:spacing w:val="-17"/>
          <w:sz w:val="20"/>
        </w:rPr>
        <w:t xml:space="preserve"> </w:t>
      </w:r>
      <w:r w:rsidRPr="000775F9">
        <w:rPr>
          <w:sz w:val="20"/>
        </w:rPr>
        <w:t>labels.</w:t>
      </w:r>
    </w:p>
    <w:p w:rsidR="000775F9" w:rsidRPr="000775F9" w:rsidRDefault="000775F9" w:rsidP="00667122">
      <w:pPr>
        <w:numPr>
          <w:ilvl w:val="2"/>
          <w:numId w:val="138"/>
        </w:numPr>
        <w:tabs>
          <w:tab w:val="left" w:pos="993"/>
          <w:tab w:val="left" w:pos="994"/>
        </w:tabs>
        <w:spacing w:before="79"/>
        <w:ind w:right="425" w:hanging="475"/>
        <w:rPr>
          <w:sz w:val="20"/>
        </w:rPr>
      </w:pPr>
      <w:r w:rsidRPr="000775F9">
        <w:rPr>
          <w:sz w:val="20"/>
        </w:rPr>
        <w:t>Adhesive-attached labeling materials, including label stocks, laminating adhesives, and</w:t>
      </w:r>
      <w:r w:rsidRPr="000775F9">
        <w:rPr>
          <w:spacing w:val="-28"/>
          <w:sz w:val="20"/>
        </w:rPr>
        <w:t xml:space="preserve"> </w:t>
      </w:r>
      <w:r w:rsidRPr="000775F9">
        <w:rPr>
          <w:sz w:val="20"/>
        </w:rPr>
        <w:t>inks used by label printers, shall comply with UL</w:t>
      </w:r>
      <w:r w:rsidRPr="000775F9">
        <w:rPr>
          <w:spacing w:val="-10"/>
          <w:sz w:val="20"/>
        </w:rPr>
        <w:t xml:space="preserve"> </w:t>
      </w:r>
      <w:r w:rsidRPr="000775F9">
        <w:rPr>
          <w:sz w:val="20"/>
        </w:rPr>
        <w:t>969.</w:t>
      </w:r>
    </w:p>
    <w:p w:rsidR="000775F9" w:rsidRPr="000775F9" w:rsidRDefault="000775F9" w:rsidP="00667122">
      <w:pPr>
        <w:numPr>
          <w:ilvl w:val="1"/>
          <w:numId w:val="138"/>
        </w:numPr>
        <w:tabs>
          <w:tab w:val="left" w:pos="634"/>
        </w:tabs>
        <w:spacing w:before="79"/>
        <w:outlineLvl w:val="2"/>
        <w:rPr>
          <w:b/>
          <w:bCs/>
          <w:sz w:val="20"/>
          <w:szCs w:val="20"/>
        </w:rPr>
      </w:pPr>
      <w:r w:rsidRPr="000775F9">
        <w:rPr>
          <w:b/>
          <w:bCs/>
          <w:sz w:val="20"/>
          <w:szCs w:val="20"/>
        </w:rPr>
        <w:t>COORDINATION</w:t>
      </w:r>
    </w:p>
    <w:p w:rsidR="000775F9" w:rsidRPr="000775F9" w:rsidRDefault="000775F9" w:rsidP="00667122">
      <w:pPr>
        <w:numPr>
          <w:ilvl w:val="2"/>
          <w:numId w:val="138"/>
        </w:numPr>
        <w:tabs>
          <w:tab w:val="left" w:pos="993"/>
          <w:tab w:val="left" w:pos="994"/>
        </w:tabs>
        <w:spacing w:before="81"/>
        <w:ind w:right="208" w:hanging="475"/>
        <w:rPr>
          <w:sz w:val="20"/>
        </w:rPr>
      </w:pPr>
      <w:r w:rsidRPr="000775F9">
        <w:rPr>
          <w:sz w:val="20"/>
        </w:rPr>
        <w:t>Coordinate identification names, abbreviations, colors, and other features with requirements</w:t>
      </w:r>
      <w:r w:rsidRPr="000775F9">
        <w:rPr>
          <w:spacing w:val="-32"/>
          <w:sz w:val="20"/>
        </w:rPr>
        <w:t xml:space="preserve"> </w:t>
      </w:r>
      <w:r w:rsidRPr="000775F9">
        <w:rPr>
          <w:sz w:val="20"/>
        </w:rPr>
        <w:t>in other Sections requiring identification applications, Drawings, Shop Drawings, manufacturer's wiring diagrams, and the Operation and Maintenance Manual; and with those required by codes, standards, and 29 CFR 1910.145.  Use consistent designations throughout</w:t>
      </w:r>
      <w:r w:rsidRPr="000775F9">
        <w:rPr>
          <w:spacing w:val="-29"/>
          <w:sz w:val="20"/>
        </w:rPr>
        <w:t xml:space="preserve"> </w:t>
      </w:r>
      <w:r w:rsidRPr="000775F9">
        <w:rPr>
          <w:sz w:val="20"/>
        </w:rPr>
        <w:t>Project.</w:t>
      </w:r>
    </w:p>
    <w:p w:rsidR="000775F9" w:rsidRPr="000775F9" w:rsidRDefault="000775F9" w:rsidP="00667122">
      <w:pPr>
        <w:numPr>
          <w:ilvl w:val="2"/>
          <w:numId w:val="138"/>
        </w:numPr>
        <w:tabs>
          <w:tab w:val="left" w:pos="993"/>
          <w:tab w:val="left" w:pos="994"/>
        </w:tabs>
        <w:spacing w:before="81"/>
        <w:ind w:right="807" w:hanging="475"/>
        <w:rPr>
          <w:sz w:val="20"/>
        </w:rPr>
      </w:pPr>
      <w:r w:rsidRPr="000775F9">
        <w:rPr>
          <w:sz w:val="20"/>
        </w:rPr>
        <w:t>Coordinate installation of identifying devices with completion of covering and painting</w:t>
      </w:r>
      <w:r w:rsidRPr="000775F9">
        <w:rPr>
          <w:spacing w:val="-27"/>
          <w:sz w:val="20"/>
        </w:rPr>
        <w:t xml:space="preserve"> </w:t>
      </w:r>
      <w:r w:rsidRPr="000775F9">
        <w:rPr>
          <w:sz w:val="20"/>
        </w:rPr>
        <w:t>of surfaces where devices are to be</w:t>
      </w:r>
      <w:r w:rsidRPr="000775F9">
        <w:rPr>
          <w:spacing w:val="-12"/>
          <w:sz w:val="20"/>
        </w:rPr>
        <w:t xml:space="preserve"> </w:t>
      </w:r>
      <w:r w:rsidRPr="000775F9">
        <w:rPr>
          <w:sz w:val="20"/>
        </w:rPr>
        <w:t>applied.</w:t>
      </w:r>
    </w:p>
    <w:p w:rsidR="000775F9" w:rsidRPr="000775F9" w:rsidRDefault="000775F9" w:rsidP="00667122">
      <w:pPr>
        <w:numPr>
          <w:ilvl w:val="2"/>
          <w:numId w:val="138"/>
        </w:numPr>
        <w:tabs>
          <w:tab w:val="left" w:pos="993"/>
          <w:tab w:val="left" w:pos="994"/>
        </w:tabs>
        <w:spacing w:before="81"/>
        <w:ind w:hanging="475"/>
        <w:rPr>
          <w:sz w:val="20"/>
        </w:rPr>
      </w:pPr>
      <w:r w:rsidRPr="000775F9">
        <w:rPr>
          <w:sz w:val="20"/>
        </w:rPr>
        <w:t>Coordinate installation of identifying devices with location of access panels and</w:t>
      </w:r>
      <w:r w:rsidRPr="000775F9">
        <w:rPr>
          <w:spacing w:val="-27"/>
          <w:sz w:val="20"/>
        </w:rPr>
        <w:t xml:space="preserve"> </w:t>
      </w:r>
      <w:r w:rsidRPr="000775F9">
        <w:rPr>
          <w:sz w:val="20"/>
        </w:rPr>
        <w:t>doors.</w:t>
      </w:r>
    </w:p>
    <w:p w:rsidR="000775F9" w:rsidRPr="000775F9" w:rsidRDefault="000775F9" w:rsidP="00667122">
      <w:pPr>
        <w:numPr>
          <w:ilvl w:val="2"/>
          <w:numId w:val="138"/>
        </w:numPr>
        <w:tabs>
          <w:tab w:val="left" w:pos="993"/>
          <w:tab w:val="left" w:pos="994"/>
        </w:tabs>
        <w:spacing w:before="80"/>
        <w:ind w:hanging="475"/>
        <w:rPr>
          <w:sz w:val="20"/>
        </w:rPr>
      </w:pPr>
      <w:r w:rsidRPr="000775F9">
        <w:rPr>
          <w:sz w:val="20"/>
        </w:rPr>
        <w:t>Install identifying devices before installing acoustical ceilings and similar</w:t>
      </w:r>
      <w:r w:rsidRPr="000775F9">
        <w:rPr>
          <w:spacing w:val="-23"/>
          <w:sz w:val="20"/>
        </w:rPr>
        <w:t xml:space="preserve"> </w:t>
      </w:r>
      <w:r w:rsidRPr="000775F9">
        <w:rPr>
          <w:sz w:val="20"/>
        </w:rPr>
        <w:t>concealment.</w:t>
      </w:r>
    </w:p>
    <w:p w:rsidR="000775F9" w:rsidRPr="000775F9" w:rsidRDefault="000775F9" w:rsidP="000775F9">
      <w:pPr>
        <w:spacing w:before="77"/>
        <w:ind w:left="100"/>
        <w:outlineLvl w:val="2"/>
        <w:rPr>
          <w:b/>
          <w:bCs/>
          <w:sz w:val="20"/>
          <w:szCs w:val="20"/>
        </w:rPr>
      </w:pPr>
      <w:r w:rsidRPr="000775F9">
        <w:rPr>
          <w:b/>
          <w:bCs/>
          <w:sz w:val="20"/>
          <w:szCs w:val="20"/>
        </w:rPr>
        <w:t>PART 2 PRODUCTS</w:t>
      </w:r>
    </w:p>
    <w:p w:rsidR="000775F9" w:rsidRPr="000775F9" w:rsidRDefault="000775F9" w:rsidP="00667122">
      <w:pPr>
        <w:numPr>
          <w:ilvl w:val="1"/>
          <w:numId w:val="137"/>
        </w:numPr>
        <w:tabs>
          <w:tab w:val="left" w:pos="634"/>
        </w:tabs>
        <w:spacing w:before="79"/>
        <w:rPr>
          <w:b/>
          <w:sz w:val="20"/>
        </w:rPr>
      </w:pPr>
      <w:r w:rsidRPr="000775F9">
        <w:rPr>
          <w:b/>
          <w:sz w:val="20"/>
        </w:rPr>
        <w:t>POWER RACEWAY IDENTIFICATION</w:t>
      </w:r>
      <w:r w:rsidRPr="000775F9">
        <w:rPr>
          <w:b/>
          <w:spacing w:val="-13"/>
          <w:sz w:val="20"/>
        </w:rPr>
        <w:t xml:space="preserve"> </w:t>
      </w:r>
      <w:r w:rsidRPr="000775F9">
        <w:rPr>
          <w:b/>
          <w:sz w:val="20"/>
        </w:rPr>
        <w:t>MATERIALS</w:t>
      </w:r>
    </w:p>
    <w:p w:rsidR="000775F9" w:rsidRPr="000775F9" w:rsidRDefault="000775F9" w:rsidP="00667122">
      <w:pPr>
        <w:numPr>
          <w:ilvl w:val="2"/>
          <w:numId w:val="137"/>
        </w:numPr>
        <w:tabs>
          <w:tab w:val="left" w:pos="993"/>
          <w:tab w:val="left" w:pos="994"/>
        </w:tabs>
        <w:spacing w:before="81"/>
        <w:ind w:right="150" w:hanging="475"/>
        <w:rPr>
          <w:sz w:val="20"/>
        </w:rPr>
      </w:pPr>
      <w:r w:rsidRPr="000775F9">
        <w:rPr>
          <w:sz w:val="20"/>
        </w:rPr>
        <w:t>Comply with ANSI A13.1 for minimum size of letters for legend and for minimum length of</w:t>
      </w:r>
      <w:r w:rsidRPr="000775F9">
        <w:rPr>
          <w:spacing w:val="-27"/>
          <w:sz w:val="20"/>
        </w:rPr>
        <w:t xml:space="preserve"> </w:t>
      </w:r>
      <w:r w:rsidRPr="000775F9">
        <w:rPr>
          <w:sz w:val="20"/>
        </w:rPr>
        <w:t>color field for each raceway</w:t>
      </w:r>
      <w:r w:rsidRPr="000775F9">
        <w:rPr>
          <w:spacing w:val="-12"/>
          <w:sz w:val="20"/>
        </w:rPr>
        <w:t xml:space="preserve"> </w:t>
      </w:r>
      <w:r w:rsidRPr="000775F9">
        <w:rPr>
          <w:sz w:val="20"/>
        </w:rPr>
        <w:t>size.</w:t>
      </w:r>
    </w:p>
    <w:p w:rsidR="000775F9" w:rsidRPr="000775F9" w:rsidRDefault="000775F9" w:rsidP="00667122">
      <w:pPr>
        <w:numPr>
          <w:ilvl w:val="2"/>
          <w:numId w:val="137"/>
        </w:numPr>
        <w:tabs>
          <w:tab w:val="left" w:pos="993"/>
          <w:tab w:val="left" w:pos="994"/>
        </w:tabs>
        <w:spacing w:before="81"/>
        <w:ind w:hanging="475"/>
        <w:rPr>
          <w:sz w:val="20"/>
        </w:rPr>
      </w:pPr>
      <w:r w:rsidRPr="000775F9">
        <w:rPr>
          <w:sz w:val="20"/>
        </w:rPr>
        <w:t>Colors for Raceways Carrying Circuits at 600 V or</w:t>
      </w:r>
      <w:r w:rsidRPr="000775F9">
        <w:rPr>
          <w:spacing w:val="-11"/>
          <w:sz w:val="20"/>
        </w:rPr>
        <w:t xml:space="preserve"> </w:t>
      </w:r>
      <w:r w:rsidRPr="000775F9">
        <w:rPr>
          <w:sz w:val="20"/>
        </w:rPr>
        <w:t>Less:</w:t>
      </w:r>
    </w:p>
    <w:p w:rsidR="000775F9" w:rsidRPr="000775F9" w:rsidRDefault="000775F9" w:rsidP="00667122">
      <w:pPr>
        <w:numPr>
          <w:ilvl w:val="3"/>
          <w:numId w:val="137"/>
        </w:numPr>
        <w:tabs>
          <w:tab w:val="left" w:pos="1453"/>
          <w:tab w:val="left" w:pos="1454"/>
        </w:tabs>
        <w:spacing w:before="7"/>
        <w:rPr>
          <w:sz w:val="20"/>
        </w:rPr>
      </w:pPr>
      <w:r w:rsidRPr="000775F9">
        <w:rPr>
          <w:sz w:val="20"/>
        </w:rPr>
        <w:t>Black letters on an orange</w:t>
      </w:r>
      <w:r w:rsidRPr="000775F9">
        <w:rPr>
          <w:spacing w:val="-9"/>
          <w:sz w:val="20"/>
        </w:rPr>
        <w:t xml:space="preserve"> </w:t>
      </w:r>
      <w:r w:rsidRPr="000775F9">
        <w:rPr>
          <w:sz w:val="20"/>
        </w:rPr>
        <w:t>field.</w:t>
      </w:r>
    </w:p>
    <w:p w:rsidR="000775F9" w:rsidRPr="000775F9" w:rsidRDefault="000775F9" w:rsidP="00667122">
      <w:pPr>
        <w:numPr>
          <w:ilvl w:val="3"/>
          <w:numId w:val="137"/>
        </w:numPr>
        <w:tabs>
          <w:tab w:val="left" w:pos="1453"/>
          <w:tab w:val="left" w:pos="1454"/>
        </w:tabs>
        <w:spacing w:before="9"/>
        <w:rPr>
          <w:sz w:val="20"/>
        </w:rPr>
      </w:pPr>
      <w:r w:rsidRPr="000775F9">
        <w:rPr>
          <w:sz w:val="20"/>
        </w:rPr>
        <w:t>Legend:  Indicate</w:t>
      </w:r>
      <w:r w:rsidRPr="000775F9">
        <w:rPr>
          <w:spacing w:val="-8"/>
          <w:sz w:val="20"/>
        </w:rPr>
        <w:t xml:space="preserve"> </w:t>
      </w:r>
      <w:r w:rsidRPr="000775F9">
        <w:rPr>
          <w:sz w:val="20"/>
        </w:rPr>
        <w:t>voltage.</w:t>
      </w:r>
    </w:p>
    <w:p w:rsidR="000775F9" w:rsidRPr="000775F9" w:rsidRDefault="000775F9" w:rsidP="00667122">
      <w:pPr>
        <w:numPr>
          <w:ilvl w:val="2"/>
          <w:numId w:val="137"/>
        </w:numPr>
        <w:tabs>
          <w:tab w:val="left" w:pos="993"/>
          <w:tab w:val="left" w:pos="994"/>
        </w:tabs>
        <w:spacing w:before="81"/>
        <w:ind w:hanging="475"/>
        <w:rPr>
          <w:sz w:val="20"/>
        </w:rPr>
      </w:pPr>
      <w:r w:rsidRPr="000775F9">
        <w:rPr>
          <w:sz w:val="20"/>
        </w:rPr>
        <w:t>Colors for Raceways Carrying Circuits at More Than 600</w:t>
      </w:r>
      <w:r w:rsidRPr="000775F9">
        <w:rPr>
          <w:spacing w:val="-15"/>
          <w:sz w:val="20"/>
        </w:rPr>
        <w:t xml:space="preserve"> </w:t>
      </w:r>
      <w:r w:rsidRPr="000775F9">
        <w:rPr>
          <w:sz w:val="20"/>
        </w:rPr>
        <w:t>V:</w:t>
      </w:r>
    </w:p>
    <w:p w:rsidR="000775F9" w:rsidRPr="000775F9" w:rsidRDefault="000775F9" w:rsidP="00667122">
      <w:pPr>
        <w:numPr>
          <w:ilvl w:val="3"/>
          <w:numId w:val="137"/>
        </w:numPr>
        <w:tabs>
          <w:tab w:val="left" w:pos="1453"/>
          <w:tab w:val="left" w:pos="1454"/>
        </w:tabs>
        <w:spacing w:before="7"/>
        <w:rPr>
          <w:sz w:val="20"/>
        </w:rPr>
      </w:pPr>
      <w:r w:rsidRPr="000775F9">
        <w:rPr>
          <w:sz w:val="20"/>
        </w:rPr>
        <w:t>Black letters on an orange</w:t>
      </w:r>
      <w:r w:rsidRPr="000775F9">
        <w:rPr>
          <w:spacing w:val="-11"/>
          <w:sz w:val="20"/>
        </w:rPr>
        <w:t xml:space="preserve"> </w:t>
      </w:r>
      <w:r w:rsidRPr="000775F9">
        <w:rPr>
          <w:sz w:val="20"/>
        </w:rPr>
        <w:t>field.</w:t>
      </w:r>
    </w:p>
    <w:p w:rsidR="000775F9" w:rsidRPr="000775F9" w:rsidRDefault="000775F9" w:rsidP="00667122">
      <w:pPr>
        <w:numPr>
          <w:ilvl w:val="3"/>
          <w:numId w:val="137"/>
        </w:numPr>
        <w:tabs>
          <w:tab w:val="left" w:pos="1453"/>
          <w:tab w:val="left" w:pos="1454"/>
        </w:tabs>
        <w:spacing w:before="9"/>
        <w:ind w:right="188"/>
        <w:rPr>
          <w:sz w:val="20"/>
        </w:rPr>
      </w:pPr>
      <w:r w:rsidRPr="000775F9">
        <w:rPr>
          <w:sz w:val="20"/>
        </w:rPr>
        <w:t>Legend: "DANGER CONCEALED HIGH VOLTAGE WIRING" with 3-inch- high letters on 20-inch</w:t>
      </w:r>
      <w:r w:rsidRPr="000775F9">
        <w:rPr>
          <w:spacing w:val="-7"/>
          <w:sz w:val="20"/>
        </w:rPr>
        <w:t xml:space="preserve"> </w:t>
      </w:r>
      <w:r w:rsidRPr="000775F9">
        <w:rPr>
          <w:sz w:val="20"/>
        </w:rPr>
        <w:t>centers.</w:t>
      </w:r>
    </w:p>
    <w:p w:rsidR="000775F9" w:rsidRPr="000775F9" w:rsidRDefault="000775F9" w:rsidP="000775F9">
      <w:pPr>
        <w:rPr>
          <w:sz w:val="20"/>
        </w:rPr>
        <w:sectPr w:rsidR="000775F9" w:rsidRPr="000775F9">
          <w:type w:val="continuous"/>
          <w:pgSz w:w="12240" w:h="15840"/>
          <w:pgMar w:top="1380" w:right="1380" w:bottom="280" w:left="1340" w:header="720" w:footer="720" w:gutter="0"/>
          <w:cols w:space="720"/>
        </w:sectPr>
      </w:pPr>
    </w:p>
    <w:p w:rsidR="000775F9" w:rsidRPr="000775F9" w:rsidRDefault="000775F9" w:rsidP="00667122">
      <w:pPr>
        <w:numPr>
          <w:ilvl w:val="2"/>
          <w:numId w:val="137"/>
        </w:numPr>
        <w:tabs>
          <w:tab w:val="left" w:pos="993"/>
          <w:tab w:val="left" w:pos="994"/>
        </w:tabs>
        <w:spacing w:before="80"/>
        <w:ind w:right="551" w:hanging="475"/>
        <w:rPr>
          <w:sz w:val="20"/>
        </w:rPr>
      </w:pPr>
      <w:r w:rsidRPr="000775F9">
        <w:rPr>
          <w:sz w:val="20"/>
        </w:rPr>
        <w:t>Self-Adhesive Vinyl Labels for Raceways Carrying Circuits at 600 V or Less: Preprinted, flexible label laminated with a clear, weather- and chemical-resistant coating and matching wraparound adhesive tape for securing ends of legend</w:t>
      </w:r>
      <w:r w:rsidRPr="000775F9">
        <w:rPr>
          <w:spacing w:val="-26"/>
          <w:sz w:val="20"/>
        </w:rPr>
        <w:t xml:space="preserve"> </w:t>
      </w:r>
      <w:r w:rsidRPr="000775F9">
        <w:rPr>
          <w:sz w:val="20"/>
        </w:rPr>
        <w:t>label.</w:t>
      </w:r>
    </w:p>
    <w:p w:rsidR="000775F9" w:rsidRPr="000775F9" w:rsidRDefault="000775F9" w:rsidP="00667122">
      <w:pPr>
        <w:numPr>
          <w:ilvl w:val="2"/>
          <w:numId w:val="137"/>
        </w:numPr>
        <w:tabs>
          <w:tab w:val="left" w:pos="993"/>
          <w:tab w:val="left" w:pos="994"/>
        </w:tabs>
        <w:spacing w:before="79"/>
        <w:ind w:right="234" w:hanging="475"/>
        <w:rPr>
          <w:sz w:val="20"/>
        </w:rPr>
      </w:pPr>
      <w:r w:rsidRPr="000775F9">
        <w:rPr>
          <w:sz w:val="20"/>
        </w:rPr>
        <w:t>Snap-Around Labels for Raceways Carrying Circuits at 600 V or Less: Slit, pretensioned, flexible, preprinted, color-coded acrylic sleeve, with diameter sized to suit diameter of</w:t>
      </w:r>
      <w:r w:rsidRPr="000775F9">
        <w:rPr>
          <w:spacing w:val="-26"/>
          <w:sz w:val="20"/>
        </w:rPr>
        <w:t xml:space="preserve"> </w:t>
      </w:r>
      <w:r w:rsidRPr="000775F9">
        <w:rPr>
          <w:sz w:val="20"/>
        </w:rPr>
        <w:t>raceway or cable it identifies and to stay in place by gripping</w:t>
      </w:r>
      <w:r w:rsidRPr="000775F9">
        <w:rPr>
          <w:spacing w:val="-22"/>
          <w:sz w:val="20"/>
        </w:rPr>
        <w:t xml:space="preserve"> </w:t>
      </w:r>
      <w:r w:rsidRPr="000775F9">
        <w:rPr>
          <w:sz w:val="20"/>
        </w:rPr>
        <w:t>action.</w:t>
      </w:r>
    </w:p>
    <w:p w:rsidR="000775F9" w:rsidRPr="000775F9" w:rsidRDefault="000775F9" w:rsidP="00667122">
      <w:pPr>
        <w:numPr>
          <w:ilvl w:val="2"/>
          <w:numId w:val="137"/>
        </w:numPr>
        <w:tabs>
          <w:tab w:val="left" w:pos="993"/>
          <w:tab w:val="left" w:pos="994"/>
        </w:tabs>
        <w:spacing w:before="81"/>
        <w:ind w:right="455" w:hanging="475"/>
        <w:rPr>
          <w:sz w:val="20"/>
        </w:rPr>
      </w:pPr>
      <w:r w:rsidRPr="000775F9">
        <w:rPr>
          <w:sz w:val="20"/>
        </w:rPr>
        <w:t>Snap-Around, Color-Coding Bands for Raceways Carrying Circuits at 600 V or Less: Slit, pretensioned, flexible, solid-colored acrylic sleeve, 2 inches long, with diameter sized to</w:t>
      </w:r>
      <w:r w:rsidRPr="000775F9">
        <w:rPr>
          <w:spacing w:val="-24"/>
          <w:sz w:val="20"/>
        </w:rPr>
        <w:t xml:space="preserve"> </w:t>
      </w:r>
      <w:r w:rsidRPr="000775F9">
        <w:rPr>
          <w:sz w:val="20"/>
        </w:rPr>
        <w:t>suit diameter of raceway or cable it identifies and to stay in place by gripping</w:t>
      </w:r>
      <w:r w:rsidRPr="000775F9">
        <w:rPr>
          <w:spacing w:val="-26"/>
          <w:sz w:val="20"/>
        </w:rPr>
        <w:t xml:space="preserve"> </w:t>
      </w:r>
      <w:r w:rsidRPr="000775F9">
        <w:rPr>
          <w:sz w:val="20"/>
        </w:rPr>
        <w:t>action.</w:t>
      </w:r>
    </w:p>
    <w:p w:rsidR="000775F9" w:rsidRPr="000775F9" w:rsidRDefault="000775F9" w:rsidP="00667122">
      <w:pPr>
        <w:numPr>
          <w:ilvl w:val="2"/>
          <w:numId w:val="137"/>
        </w:numPr>
        <w:tabs>
          <w:tab w:val="left" w:pos="993"/>
          <w:tab w:val="left" w:pos="994"/>
        </w:tabs>
        <w:spacing w:before="81"/>
        <w:ind w:right="230" w:hanging="475"/>
        <w:rPr>
          <w:sz w:val="20"/>
        </w:rPr>
      </w:pPr>
      <w:r w:rsidRPr="000775F9">
        <w:rPr>
          <w:sz w:val="20"/>
        </w:rPr>
        <w:t>Tape and Stencil for Raceways Carrying Circuits More Than 600 V: 4-inch- wide black stripes on 10-inch centers diagonally over orange background that extends full length of raceway or duct and is 12 inches wide.  Stop stripes at</w:t>
      </w:r>
      <w:r w:rsidRPr="000775F9">
        <w:rPr>
          <w:spacing w:val="-15"/>
          <w:sz w:val="20"/>
        </w:rPr>
        <w:t xml:space="preserve"> </w:t>
      </w:r>
      <w:r w:rsidRPr="000775F9">
        <w:rPr>
          <w:sz w:val="20"/>
        </w:rPr>
        <w:t>legends.</w:t>
      </w:r>
    </w:p>
    <w:p w:rsidR="000775F9" w:rsidRPr="000775F9" w:rsidRDefault="000775F9" w:rsidP="00667122">
      <w:pPr>
        <w:numPr>
          <w:ilvl w:val="2"/>
          <w:numId w:val="137"/>
        </w:numPr>
        <w:tabs>
          <w:tab w:val="left" w:pos="993"/>
          <w:tab w:val="left" w:pos="994"/>
        </w:tabs>
        <w:spacing w:before="82"/>
        <w:ind w:right="441" w:hanging="475"/>
        <w:rPr>
          <w:sz w:val="20"/>
        </w:rPr>
      </w:pPr>
      <w:r w:rsidRPr="000775F9">
        <w:rPr>
          <w:sz w:val="20"/>
        </w:rPr>
        <w:t>Metal Tags: Brass or aluminum, 2 by 2 by 0.05 inch, with stamped legend, punched for use with self-locking cable tie</w:t>
      </w:r>
      <w:r w:rsidRPr="000775F9">
        <w:rPr>
          <w:spacing w:val="-13"/>
          <w:sz w:val="20"/>
        </w:rPr>
        <w:t xml:space="preserve"> </w:t>
      </w:r>
      <w:r w:rsidRPr="000775F9">
        <w:rPr>
          <w:sz w:val="20"/>
        </w:rPr>
        <w:t>fastener.</w:t>
      </w:r>
    </w:p>
    <w:p w:rsidR="000775F9" w:rsidRPr="000775F9" w:rsidRDefault="000775F9" w:rsidP="00667122">
      <w:pPr>
        <w:numPr>
          <w:ilvl w:val="2"/>
          <w:numId w:val="137"/>
        </w:numPr>
        <w:tabs>
          <w:tab w:val="left" w:pos="993"/>
          <w:tab w:val="left" w:pos="994"/>
        </w:tabs>
        <w:spacing w:before="82"/>
        <w:ind w:right="211" w:hanging="475"/>
        <w:rPr>
          <w:sz w:val="20"/>
        </w:rPr>
      </w:pPr>
      <w:r w:rsidRPr="000775F9">
        <w:rPr>
          <w:sz w:val="20"/>
        </w:rPr>
        <w:t>Write-On Tags: Polyester tag, 0.010 inch thick, with corrosion-resistant grommet and cable tie for attachment to conductor or</w:t>
      </w:r>
      <w:r w:rsidRPr="000775F9">
        <w:rPr>
          <w:spacing w:val="-9"/>
          <w:sz w:val="20"/>
        </w:rPr>
        <w:t xml:space="preserve"> </w:t>
      </w:r>
      <w:r w:rsidRPr="000775F9">
        <w:rPr>
          <w:sz w:val="20"/>
        </w:rPr>
        <w:t>cable.</w:t>
      </w:r>
    </w:p>
    <w:p w:rsidR="000775F9" w:rsidRPr="000775F9" w:rsidRDefault="000775F9" w:rsidP="00667122">
      <w:pPr>
        <w:numPr>
          <w:ilvl w:val="3"/>
          <w:numId w:val="137"/>
        </w:numPr>
        <w:tabs>
          <w:tab w:val="left" w:pos="1453"/>
          <w:tab w:val="left" w:pos="1454"/>
        </w:tabs>
        <w:spacing w:before="10"/>
        <w:ind w:right="973"/>
        <w:rPr>
          <w:sz w:val="20"/>
        </w:rPr>
      </w:pPr>
      <w:r w:rsidRPr="000775F9">
        <w:rPr>
          <w:sz w:val="20"/>
        </w:rPr>
        <w:t>Marker for Tags: Permanent, waterproof, black ink marker recommended by tag manufacturer.</w:t>
      </w:r>
    </w:p>
    <w:p w:rsidR="000775F9" w:rsidRPr="000775F9" w:rsidRDefault="000775F9" w:rsidP="00667122">
      <w:pPr>
        <w:numPr>
          <w:ilvl w:val="1"/>
          <w:numId w:val="137"/>
        </w:numPr>
        <w:tabs>
          <w:tab w:val="left" w:pos="634"/>
        </w:tabs>
        <w:spacing w:before="79"/>
        <w:outlineLvl w:val="2"/>
        <w:rPr>
          <w:b/>
          <w:bCs/>
          <w:sz w:val="20"/>
          <w:szCs w:val="20"/>
        </w:rPr>
      </w:pPr>
      <w:r w:rsidRPr="000775F9">
        <w:rPr>
          <w:b/>
          <w:bCs/>
          <w:sz w:val="20"/>
          <w:szCs w:val="20"/>
        </w:rPr>
        <w:t>ARMORED AND METAL-CLAD CABLE IDENTIFICATION</w:t>
      </w:r>
      <w:r w:rsidRPr="000775F9">
        <w:rPr>
          <w:b/>
          <w:bCs/>
          <w:spacing w:val="-14"/>
          <w:sz w:val="20"/>
          <w:szCs w:val="20"/>
        </w:rPr>
        <w:t xml:space="preserve"> </w:t>
      </w:r>
      <w:r w:rsidRPr="000775F9">
        <w:rPr>
          <w:b/>
          <w:bCs/>
          <w:sz w:val="20"/>
          <w:szCs w:val="20"/>
        </w:rPr>
        <w:t>MATERIALS</w:t>
      </w:r>
    </w:p>
    <w:p w:rsidR="000775F9" w:rsidRPr="000775F9" w:rsidRDefault="000775F9" w:rsidP="00667122">
      <w:pPr>
        <w:numPr>
          <w:ilvl w:val="2"/>
          <w:numId w:val="137"/>
        </w:numPr>
        <w:tabs>
          <w:tab w:val="left" w:pos="993"/>
          <w:tab w:val="left" w:pos="994"/>
        </w:tabs>
        <w:spacing w:before="81"/>
        <w:ind w:right="171" w:hanging="475"/>
        <w:rPr>
          <w:sz w:val="20"/>
        </w:rPr>
      </w:pPr>
      <w:r w:rsidRPr="000775F9">
        <w:rPr>
          <w:sz w:val="20"/>
        </w:rPr>
        <w:t>Comply with ANSI A13.1 for minimum size of letters for legend and for minimum length of</w:t>
      </w:r>
      <w:r w:rsidRPr="000775F9">
        <w:rPr>
          <w:spacing w:val="-28"/>
          <w:sz w:val="20"/>
        </w:rPr>
        <w:t xml:space="preserve"> </w:t>
      </w:r>
      <w:r w:rsidRPr="000775F9">
        <w:rPr>
          <w:sz w:val="20"/>
        </w:rPr>
        <w:t>color field for each raceway and cable</w:t>
      </w:r>
      <w:r w:rsidRPr="000775F9">
        <w:rPr>
          <w:spacing w:val="-13"/>
          <w:sz w:val="20"/>
        </w:rPr>
        <w:t xml:space="preserve"> </w:t>
      </w:r>
      <w:r w:rsidRPr="000775F9">
        <w:rPr>
          <w:sz w:val="20"/>
        </w:rPr>
        <w:t>size.</w:t>
      </w:r>
    </w:p>
    <w:p w:rsidR="000775F9" w:rsidRPr="000775F9" w:rsidRDefault="000775F9" w:rsidP="00667122">
      <w:pPr>
        <w:numPr>
          <w:ilvl w:val="2"/>
          <w:numId w:val="137"/>
        </w:numPr>
        <w:tabs>
          <w:tab w:val="left" w:pos="993"/>
          <w:tab w:val="left" w:pos="994"/>
        </w:tabs>
        <w:spacing w:before="81"/>
        <w:ind w:hanging="475"/>
        <w:rPr>
          <w:sz w:val="20"/>
        </w:rPr>
      </w:pPr>
      <w:r w:rsidRPr="000775F9">
        <w:rPr>
          <w:sz w:val="20"/>
        </w:rPr>
        <w:t>Colors for Raceways Carrying Circuits at 600 V and</w:t>
      </w:r>
      <w:r w:rsidRPr="000775F9">
        <w:rPr>
          <w:spacing w:val="-12"/>
          <w:sz w:val="20"/>
        </w:rPr>
        <w:t xml:space="preserve"> </w:t>
      </w:r>
      <w:r w:rsidRPr="000775F9">
        <w:rPr>
          <w:sz w:val="20"/>
        </w:rPr>
        <w:t>Less:</w:t>
      </w:r>
    </w:p>
    <w:p w:rsidR="000775F9" w:rsidRPr="000775F9" w:rsidRDefault="000775F9" w:rsidP="00667122">
      <w:pPr>
        <w:numPr>
          <w:ilvl w:val="3"/>
          <w:numId w:val="137"/>
        </w:numPr>
        <w:tabs>
          <w:tab w:val="left" w:pos="1453"/>
          <w:tab w:val="left" w:pos="1454"/>
        </w:tabs>
        <w:spacing w:before="7"/>
        <w:rPr>
          <w:sz w:val="20"/>
        </w:rPr>
      </w:pPr>
      <w:r w:rsidRPr="000775F9">
        <w:rPr>
          <w:sz w:val="20"/>
        </w:rPr>
        <w:t>Black letters on an orange</w:t>
      </w:r>
      <w:r w:rsidRPr="000775F9">
        <w:rPr>
          <w:spacing w:val="-9"/>
          <w:sz w:val="20"/>
        </w:rPr>
        <w:t xml:space="preserve"> </w:t>
      </w:r>
      <w:r w:rsidRPr="000775F9">
        <w:rPr>
          <w:sz w:val="20"/>
        </w:rPr>
        <w:t>field.</w:t>
      </w:r>
    </w:p>
    <w:p w:rsidR="000775F9" w:rsidRPr="000775F9" w:rsidRDefault="000775F9" w:rsidP="00667122">
      <w:pPr>
        <w:numPr>
          <w:ilvl w:val="3"/>
          <w:numId w:val="137"/>
        </w:numPr>
        <w:tabs>
          <w:tab w:val="left" w:pos="1453"/>
          <w:tab w:val="left" w:pos="1454"/>
        </w:tabs>
        <w:spacing w:before="10"/>
        <w:rPr>
          <w:sz w:val="20"/>
        </w:rPr>
      </w:pPr>
      <w:r w:rsidRPr="000775F9">
        <w:rPr>
          <w:sz w:val="20"/>
        </w:rPr>
        <w:t>Legend:  Indicate</w:t>
      </w:r>
      <w:r w:rsidRPr="000775F9">
        <w:rPr>
          <w:spacing w:val="-7"/>
          <w:sz w:val="20"/>
        </w:rPr>
        <w:t xml:space="preserve"> </w:t>
      </w:r>
      <w:r w:rsidRPr="000775F9">
        <w:rPr>
          <w:sz w:val="20"/>
        </w:rPr>
        <w:t>voltage.</w:t>
      </w:r>
    </w:p>
    <w:p w:rsidR="000775F9" w:rsidRPr="000775F9" w:rsidRDefault="000775F9" w:rsidP="00667122">
      <w:pPr>
        <w:numPr>
          <w:ilvl w:val="2"/>
          <w:numId w:val="137"/>
        </w:numPr>
        <w:tabs>
          <w:tab w:val="left" w:pos="993"/>
          <w:tab w:val="left" w:pos="994"/>
        </w:tabs>
        <w:spacing w:before="82"/>
        <w:ind w:hanging="475"/>
        <w:rPr>
          <w:sz w:val="20"/>
        </w:rPr>
      </w:pPr>
      <w:r w:rsidRPr="000775F9">
        <w:rPr>
          <w:sz w:val="20"/>
        </w:rPr>
        <w:t>Colors for Raceways Carrying Circuits at More Than 600</w:t>
      </w:r>
      <w:r w:rsidRPr="000775F9">
        <w:rPr>
          <w:spacing w:val="-14"/>
          <w:sz w:val="20"/>
        </w:rPr>
        <w:t xml:space="preserve"> </w:t>
      </w:r>
      <w:r w:rsidRPr="000775F9">
        <w:rPr>
          <w:sz w:val="20"/>
        </w:rPr>
        <w:t>V:</w:t>
      </w:r>
    </w:p>
    <w:p w:rsidR="000775F9" w:rsidRPr="000775F9" w:rsidRDefault="000775F9" w:rsidP="00667122">
      <w:pPr>
        <w:numPr>
          <w:ilvl w:val="3"/>
          <w:numId w:val="137"/>
        </w:numPr>
        <w:tabs>
          <w:tab w:val="left" w:pos="1453"/>
          <w:tab w:val="left" w:pos="1454"/>
        </w:tabs>
        <w:spacing w:before="7"/>
        <w:rPr>
          <w:sz w:val="20"/>
        </w:rPr>
      </w:pPr>
      <w:r w:rsidRPr="000775F9">
        <w:rPr>
          <w:sz w:val="20"/>
        </w:rPr>
        <w:t>Black letters on an orange</w:t>
      </w:r>
      <w:r w:rsidRPr="000775F9">
        <w:rPr>
          <w:spacing w:val="-11"/>
          <w:sz w:val="20"/>
        </w:rPr>
        <w:t xml:space="preserve"> </w:t>
      </w:r>
      <w:r w:rsidRPr="000775F9">
        <w:rPr>
          <w:sz w:val="20"/>
        </w:rPr>
        <w:t>field.</w:t>
      </w:r>
    </w:p>
    <w:p w:rsidR="000775F9" w:rsidRPr="000775F9" w:rsidRDefault="000775F9" w:rsidP="00667122">
      <w:pPr>
        <w:numPr>
          <w:ilvl w:val="3"/>
          <w:numId w:val="137"/>
        </w:numPr>
        <w:tabs>
          <w:tab w:val="left" w:pos="1453"/>
          <w:tab w:val="left" w:pos="1454"/>
        </w:tabs>
        <w:spacing w:before="10"/>
        <w:ind w:right="208"/>
        <w:rPr>
          <w:sz w:val="20"/>
        </w:rPr>
      </w:pPr>
      <w:r w:rsidRPr="000775F9">
        <w:rPr>
          <w:sz w:val="20"/>
        </w:rPr>
        <w:t>Legend: "DANGER CONCEALED HIGH VOLTAGE WIRING" with 3-inch- high letters on 20-inch</w:t>
      </w:r>
      <w:r w:rsidRPr="000775F9">
        <w:rPr>
          <w:spacing w:val="-7"/>
          <w:sz w:val="20"/>
        </w:rPr>
        <w:t xml:space="preserve"> </w:t>
      </w:r>
      <w:r w:rsidRPr="000775F9">
        <w:rPr>
          <w:sz w:val="20"/>
        </w:rPr>
        <w:t>centers.</w:t>
      </w:r>
    </w:p>
    <w:p w:rsidR="000775F9" w:rsidRPr="000775F9" w:rsidRDefault="000775F9" w:rsidP="00667122">
      <w:pPr>
        <w:numPr>
          <w:ilvl w:val="2"/>
          <w:numId w:val="137"/>
        </w:numPr>
        <w:tabs>
          <w:tab w:val="left" w:pos="993"/>
          <w:tab w:val="left" w:pos="994"/>
        </w:tabs>
        <w:spacing w:before="82"/>
        <w:ind w:right="101" w:hanging="475"/>
        <w:rPr>
          <w:sz w:val="20"/>
        </w:rPr>
      </w:pPr>
      <w:r w:rsidRPr="000775F9">
        <w:rPr>
          <w:sz w:val="20"/>
        </w:rPr>
        <w:t>Self-Adhesive Vinyl Labels: Preprinted, flexible label laminated with a clear, weather- and chemical-resistant coating and matching wraparound adhesive tape for securing ends of</w:t>
      </w:r>
      <w:r w:rsidRPr="000775F9">
        <w:rPr>
          <w:spacing w:val="-25"/>
          <w:sz w:val="20"/>
        </w:rPr>
        <w:t xml:space="preserve"> </w:t>
      </w:r>
      <w:r w:rsidRPr="000775F9">
        <w:rPr>
          <w:sz w:val="20"/>
        </w:rPr>
        <w:t>legend label.</w:t>
      </w:r>
    </w:p>
    <w:p w:rsidR="000775F9" w:rsidRPr="000775F9" w:rsidRDefault="000775F9" w:rsidP="00667122">
      <w:pPr>
        <w:numPr>
          <w:ilvl w:val="2"/>
          <w:numId w:val="137"/>
        </w:numPr>
        <w:tabs>
          <w:tab w:val="left" w:pos="993"/>
          <w:tab w:val="left" w:pos="994"/>
        </w:tabs>
        <w:spacing w:before="82"/>
        <w:ind w:right="618" w:hanging="475"/>
        <w:rPr>
          <w:sz w:val="20"/>
        </w:rPr>
      </w:pPr>
      <w:r w:rsidRPr="000775F9">
        <w:rPr>
          <w:sz w:val="20"/>
        </w:rPr>
        <w:t>Self-Adhesive Vinyl Tape: Colored, heavy duty, waterproof, fade resistant; 2 inches wide; compounded for outdoor</w:t>
      </w:r>
      <w:r w:rsidRPr="000775F9">
        <w:rPr>
          <w:spacing w:val="-9"/>
          <w:sz w:val="20"/>
        </w:rPr>
        <w:t xml:space="preserve"> </w:t>
      </w:r>
      <w:r w:rsidRPr="000775F9">
        <w:rPr>
          <w:sz w:val="20"/>
        </w:rPr>
        <w:t>use.</w:t>
      </w:r>
    </w:p>
    <w:p w:rsidR="000775F9" w:rsidRPr="000775F9" w:rsidRDefault="000775F9" w:rsidP="00667122">
      <w:pPr>
        <w:numPr>
          <w:ilvl w:val="1"/>
          <w:numId w:val="137"/>
        </w:numPr>
        <w:tabs>
          <w:tab w:val="left" w:pos="634"/>
        </w:tabs>
        <w:spacing w:before="80"/>
        <w:outlineLvl w:val="2"/>
        <w:rPr>
          <w:b/>
          <w:bCs/>
          <w:sz w:val="20"/>
          <w:szCs w:val="20"/>
        </w:rPr>
      </w:pPr>
      <w:r w:rsidRPr="000775F9">
        <w:rPr>
          <w:b/>
          <w:bCs/>
          <w:sz w:val="20"/>
          <w:szCs w:val="20"/>
        </w:rPr>
        <w:t>POWER AND CONTROL CABLE IDENTIFICATION</w:t>
      </w:r>
      <w:r w:rsidRPr="000775F9">
        <w:rPr>
          <w:b/>
          <w:bCs/>
          <w:spacing w:val="-14"/>
          <w:sz w:val="20"/>
          <w:szCs w:val="20"/>
        </w:rPr>
        <w:t xml:space="preserve"> </w:t>
      </w:r>
      <w:r w:rsidRPr="000775F9">
        <w:rPr>
          <w:b/>
          <w:bCs/>
          <w:sz w:val="20"/>
          <w:szCs w:val="20"/>
        </w:rPr>
        <w:t>MATERIALS</w:t>
      </w:r>
    </w:p>
    <w:p w:rsidR="000775F9" w:rsidRPr="000775F9" w:rsidRDefault="000775F9" w:rsidP="00667122">
      <w:pPr>
        <w:numPr>
          <w:ilvl w:val="2"/>
          <w:numId w:val="137"/>
        </w:numPr>
        <w:tabs>
          <w:tab w:val="left" w:pos="993"/>
          <w:tab w:val="left" w:pos="994"/>
        </w:tabs>
        <w:spacing w:before="82"/>
        <w:ind w:right="171" w:hanging="475"/>
        <w:rPr>
          <w:sz w:val="20"/>
        </w:rPr>
      </w:pPr>
      <w:r w:rsidRPr="000775F9">
        <w:rPr>
          <w:sz w:val="20"/>
        </w:rPr>
        <w:t>Comply with ANSI A13.1 for minimum size of letters for legend and for minimum length of</w:t>
      </w:r>
      <w:r w:rsidRPr="000775F9">
        <w:rPr>
          <w:spacing w:val="-28"/>
          <w:sz w:val="20"/>
        </w:rPr>
        <w:t xml:space="preserve"> </w:t>
      </w:r>
      <w:r w:rsidRPr="000775F9">
        <w:rPr>
          <w:sz w:val="20"/>
        </w:rPr>
        <w:t>color field for each raceway and cable</w:t>
      </w:r>
      <w:r w:rsidRPr="000775F9">
        <w:rPr>
          <w:spacing w:val="-13"/>
          <w:sz w:val="20"/>
        </w:rPr>
        <w:t xml:space="preserve"> </w:t>
      </w:r>
      <w:r w:rsidRPr="000775F9">
        <w:rPr>
          <w:sz w:val="20"/>
        </w:rPr>
        <w:t>size.</w:t>
      </w:r>
    </w:p>
    <w:p w:rsidR="000775F9" w:rsidRPr="000775F9" w:rsidRDefault="000775F9" w:rsidP="00667122">
      <w:pPr>
        <w:numPr>
          <w:ilvl w:val="2"/>
          <w:numId w:val="137"/>
        </w:numPr>
        <w:tabs>
          <w:tab w:val="left" w:pos="993"/>
          <w:tab w:val="left" w:pos="994"/>
        </w:tabs>
        <w:spacing w:before="82"/>
        <w:ind w:right="101" w:hanging="475"/>
        <w:rPr>
          <w:sz w:val="20"/>
        </w:rPr>
      </w:pPr>
      <w:r w:rsidRPr="000775F9">
        <w:rPr>
          <w:sz w:val="20"/>
        </w:rPr>
        <w:t>Self-Adhesive Vinyl Labels: Preprinted, flexible label laminated with a clear, weather- and chemical-resistant coating and matching wraparound adhesive tape for securing ends of</w:t>
      </w:r>
      <w:r w:rsidRPr="000775F9">
        <w:rPr>
          <w:spacing w:val="-25"/>
          <w:sz w:val="20"/>
        </w:rPr>
        <w:t xml:space="preserve"> </w:t>
      </w:r>
      <w:r w:rsidRPr="000775F9">
        <w:rPr>
          <w:sz w:val="20"/>
        </w:rPr>
        <w:t>legend label.</w:t>
      </w:r>
    </w:p>
    <w:p w:rsidR="000775F9" w:rsidRPr="000775F9" w:rsidRDefault="000775F9" w:rsidP="00667122">
      <w:pPr>
        <w:numPr>
          <w:ilvl w:val="2"/>
          <w:numId w:val="137"/>
        </w:numPr>
        <w:tabs>
          <w:tab w:val="left" w:pos="993"/>
          <w:tab w:val="left" w:pos="994"/>
        </w:tabs>
        <w:spacing w:before="81"/>
        <w:ind w:right="441" w:hanging="475"/>
        <w:rPr>
          <w:sz w:val="20"/>
        </w:rPr>
      </w:pPr>
      <w:r w:rsidRPr="000775F9">
        <w:rPr>
          <w:sz w:val="20"/>
        </w:rPr>
        <w:t>Metal Tags: Brass or aluminum, 2 by 2 by 0.05 inch, with stamped legend, punched for use with self-locking cable tie</w:t>
      </w:r>
      <w:r w:rsidRPr="000775F9">
        <w:rPr>
          <w:spacing w:val="-13"/>
          <w:sz w:val="20"/>
        </w:rPr>
        <w:t xml:space="preserve"> </w:t>
      </w:r>
      <w:r w:rsidRPr="000775F9">
        <w:rPr>
          <w:sz w:val="20"/>
        </w:rPr>
        <w:t>fastener.</w:t>
      </w:r>
    </w:p>
    <w:p w:rsidR="000775F9" w:rsidRPr="000775F9" w:rsidRDefault="000775F9" w:rsidP="00667122">
      <w:pPr>
        <w:numPr>
          <w:ilvl w:val="2"/>
          <w:numId w:val="137"/>
        </w:numPr>
        <w:tabs>
          <w:tab w:val="left" w:pos="993"/>
          <w:tab w:val="left" w:pos="994"/>
        </w:tabs>
        <w:spacing w:before="81"/>
        <w:ind w:right="211" w:hanging="475"/>
        <w:rPr>
          <w:sz w:val="20"/>
        </w:rPr>
      </w:pPr>
      <w:r w:rsidRPr="000775F9">
        <w:rPr>
          <w:sz w:val="20"/>
        </w:rPr>
        <w:t>Write-On Tags: Polyester tag, 0.010 inch thick, with corrosion-resistant grommet and cable tie for attachment to conductor or</w:t>
      </w:r>
      <w:r w:rsidRPr="000775F9">
        <w:rPr>
          <w:spacing w:val="-9"/>
          <w:sz w:val="20"/>
        </w:rPr>
        <w:t xml:space="preserve"> </w:t>
      </w:r>
      <w:r w:rsidRPr="000775F9">
        <w:rPr>
          <w:sz w:val="20"/>
        </w:rPr>
        <w:t>cable.</w:t>
      </w:r>
    </w:p>
    <w:p w:rsidR="000775F9" w:rsidRPr="000775F9" w:rsidRDefault="000775F9" w:rsidP="00667122">
      <w:pPr>
        <w:numPr>
          <w:ilvl w:val="3"/>
          <w:numId w:val="137"/>
        </w:numPr>
        <w:tabs>
          <w:tab w:val="left" w:pos="1453"/>
          <w:tab w:val="left" w:pos="1454"/>
        </w:tabs>
        <w:spacing w:before="9"/>
        <w:ind w:right="973"/>
        <w:rPr>
          <w:sz w:val="20"/>
        </w:rPr>
      </w:pPr>
      <w:r w:rsidRPr="000775F9">
        <w:rPr>
          <w:sz w:val="20"/>
        </w:rPr>
        <w:t>Marker for Tags: Permanent, waterproof, black ink marker recommended by tag manufacturer.</w:t>
      </w:r>
    </w:p>
    <w:p w:rsidR="000775F9" w:rsidRPr="000775F9" w:rsidRDefault="000775F9" w:rsidP="00667122">
      <w:pPr>
        <w:numPr>
          <w:ilvl w:val="2"/>
          <w:numId w:val="137"/>
        </w:numPr>
        <w:tabs>
          <w:tab w:val="left" w:pos="993"/>
          <w:tab w:val="left" w:pos="994"/>
        </w:tabs>
        <w:spacing w:before="79"/>
        <w:ind w:right="228" w:hanging="475"/>
        <w:rPr>
          <w:sz w:val="20"/>
        </w:rPr>
      </w:pPr>
      <w:r w:rsidRPr="000775F9">
        <w:rPr>
          <w:sz w:val="20"/>
        </w:rPr>
        <w:t>Snap-Around Labels: Slit, pretensioned, flexible, preprinted, color-coded acrylic sleeve, with diameter sized to suit diameter of raceway or cable it identifies and to stay in place by</w:t>
      </w:r>
      <w:r w:rsidRPr="000775F9">
        <w:rPr>
          <w:spacing w:val="-36"/>
          <w:sz w:val="20"/>
        </w:rPr>
        <w:t xml:space="preserve"> </w:t>
      </w:r>
      <w:r w:rsidRPr="000775F9">
        <w:rPr>
          <w:sz w:val="20"/>
        </w:rPr>
        <w:t>gripping action.</w:t>
      </w:r>
    </w:p>
    <w:p w:rsidR="000775F9" w:rsidRPr="000775F9" w:rsidRDefault="000775F9" w:rsidP="000775F9">
      <w:pPr>
        <w:rPr>
          <w:sz w:val="20"/>
        </w:rPr>
        <w:sectPr w:rsidR="000775F9" w:rsidRPr="000775F9">
          <w:footerReference w:type="default" r:id="rId429"/>
          <w:pgSz w:w="12240" w:h="15840"/>
          <w:pgMar w:top="1360" w:right="1360" w:bottom="680" w:left="1340" w:header="0" w:footer="486" w:gutter="0"/>
          <w:cols w:space="720"/>
        </w:sectPr>
      </w:pPr>
    </w:p>
    <w:p w:rsidR="000775F9" w:rsidRPr="000775F9" w:rsidRDefault="000775F9" w:rsidP="00667122">
      <w:pPr>
        <w:numPr>
          <w:ilvl w:val="2"/>
          <w:numId w:val="137"/>
        </w:numPr>
        <w:tabs>
          <w:tab w:val="left" w:pos="994"/>
        </w:tabs>
        <w:spacing w:before="80"/>
        <w:ind w:right="260" w:hanging="475"/>
        <w:jc w:val="both"/>
        <w:rPr>
          <w:sz w:val="20"/>
        </w:rPr>
      </w:pPr>
      <w:r w:rsidRPr="000775F9">
        <w:rPr>
          <w:sz w:val="20"/>
        </w:rPr>
        <w:t>Snap-Around, Color-Coding Bands: Slit, pretensioned, flexible, solid-colored acrylic sleeve, 2 inches long, with diameter sized to suit diameter of raceway or cable it identifies and to stay</w:t>
      </w:r>
      <w:r w:rsidRPr="000775F9">
        <w:rPr>
          <w:spacing w:val="-28"/>
          <w:sz w:val="20"/>
        </w:rPr>
        <w:t xml:space="preserve"> </w:t>
      </w:r>
      <w:r w:rsidRPr="000775F9">
        <w:rPr>
          <w:sz w:val="20"/>
        </w:rPr>
        <w:t>in place by gripping</w:t>
      </w:r>
      <w:r w:rsidRPr="000775F9">
        <w:rPr>
          <w:spacing w:val="-10"/>
          <w:sz w:val="20"/>
        </w:rPr>
        <w:t xml:space="preserve"> </w:t>
      </w:r>
      <w:r w:rsidRPr="000775F9">
        <w:rPr>
          <w:sz w:val="20"/>
        </w:rPr>
        <w:t>action.</w:t>
      </w:r>
    </w:p>
    <w:p w:rsidR="000775F9" w:rsidRPr="000775F9" w:rsidRDefault="000775F9" w:rsidP="00667122">
      <w:pPr>
        <w:numPr>
          <w:ilvl w:val="1"/>
          <w:numId w:val="137"/>
        </w:numPr>
        <w:tabs>
          <w:tab w:val="left" w:pos="634"/>
        </w:tabs>
        <w:spacing w:before="77"/>
        <w:outlineLvl w:val="2"/>
        <w:rPr>
          <w:b/>
          <w:bCs/>
          <w:sz w:val="20"/>
          <w:szCs w:val="20"/>
        </w:rPr>
      </w:pPr>
      <w:r w:rsidRPr="000775F9">
        <w:rPr>
          <w:b/>
          <w:bCs/>
          <w:sz w:val="20"/>
          <w:szCs w:val="20"/>
        </w:rPr>
        <w:t>CONDUCTOR IDENTIFICATION</w:t>
      </w:r>
      <w:r w:rsidRPr="000775F9">
        <w:rPr>
          <w:b/>
          <w:bCs/>
          <w:spacing w:val="-10"/>
          <w:sz w:val="20"/>
          <w:szCs w:val="20"/>
        </w:rPr>
        <w:t xml:space="preserve"> </w:t>
      </w:r>
      <w:r w:rsidRPr="000775F9">
        <w:rPr>
          <w:b/>
          <w:bCs/>
          <w:sz w:val="20"/>
          <w:szCs w:val="20"/>
        </w:rPr>
        <w:t>MATERIALS</w:t>
      </w:r>
    </w:p>
    <w:p w:rsidR="000775F9" w:rsidRPr="000775F9" w:rsidRDefault="000775F9" w:rsidP="00667122">
      <w:pPr>
        <w:numPr>
          <w:ilvl w:val="2"/>
          <w:numId w:val="137"/>
        </w:numPr>
        <w:tabs>
          <w:tab w:val="left" w:pos="993"/>
          <w:tab w:val="left" w:pos="994"/>
        </w:tabs>
        <w:spacing w:before="84"/>
        <w:ind w:right="150" w:hanging="475"/>
        <w:rPr>
          <w:sz w:val="20"/>
        </w:rPr>
      </w:pPr>
      <w:r w:rsidRPr="000775F9">
        <w:rPr>
          <w:sz w:val="20"/>
        </w:rPr>
        <w:t>Color-Coding Conductor Tape: Colored, self-adhesive vinyl tape not less than 3 mils thick by 1 to 2 inches</w:t>
      </w:r>
      <w:r w:rsidRPr="000775F9">
        <w:rPr>
          <w:spacing w:val="-5"/>
          <w:sz w:val="20"/>
        </w:rPr>
        <w:t xml:space="preserve"> </w:t>
      </w:r>
      <w:r w:rsidRPr="000775F9">
        <w:rPr>
          <w:sz w:val="20"/>
        </w:rPr>
        <w:t>wide.</w:t>
      </w:r>
    </w:p>
    <w:p w:rsidR="000775F9" w:rsidRPr="000775F9" w:rsidRDefault="000775F9" w:rsidP="00667122">
      <w:pPr>
        <w:numPr>
          <w:ilvl w:val="2"/>
          <w:numId w:val="137"/>
        </w:numPr>
        <w:tabs>
          <w:tab w:val="left" w:pos="993"/>
          <w:tab w:val="left" w:pos="994"/>
        </w:tabs>
        <w:spacing w:before="82"/>
        <w:ind w:right="101" w:hanging="475"/>
        <w:rPr>
          <w:sz w:val="20"/>
        </w:rPr>
      </w:pPr>
      <w:r w:rsidRPr="000775F9">
        <w:rPr>
          <w:sz w:val="20"/>
        </w:rPr>
        <w:t>Self-Adhesive Vinyl Labels: Preprinted, flexible label laminated with a clear, weather- and chemical-resistant coating and matching wraparound adhesive tape for securing ends of</w:t>
      </w:r>
      <w:r w:rsidRPr="000775F9">
        <w:rPr>
          <w:spacing w:val="-25"/>
          <w:sz w:val="20"/>
        </w:rPr>
        <w:t xml:space="preserve"> </w:t>
      </w:r>
      <w:r w:rsidRPr="000775F9">
        <w:rPr>
          <w:sz w:val="20"/>
        </w:rPr>
        <w:t>legend label.</w:t>
      </w:r>
    </w:p>
    <w:p w:rsidR="000775F9" w:rsidRPr="000775F9" w:rsidRDefault="000775F9" w:rsidP="00667122">
      <w:pPr>
        <w:numPr>
          <w:ilvl w:val="2"/>
          <w:numId w:val="137"/>
        </w:numPr>
        <w:tabs>
          <w:tab w:val="left" w:pos="993"/>
          <w:tab w:val="left" w:pos="994"/>
        </w:tabs>
        <w:spacing w:before="80"/>
        <w:ind w:right="228" w:hanging="475"/>
        <w:rPr>
          <w:sz w:val="20"/>
        </w:rPr>
      </w:pPr>
      <w:r w:rsidRPr="000775F9">
        <w:rPr>
          <w:sz w:val="20"/>
        </w:rPr>
        <w:t>Snap-Around Labels: Slit, pretensioned, flexible, preprinted, color-coded acrylic sleeve, with diameter sized to suit diameter of raceway or cable it identifies and to stay in place by</w:t>
      </w:r>
      <w:r w:rsidRPr="000775F9">
        <w:rPr>
          <w:spacing w:val="-36"/>
          <w:sz w:val="20"/>
        </w:rPr>
        <w:t xml:space="preserve"> </w:t>
      </w:r>
      <w:r w:rsidRPr="000775F9">
        <w:rPr>
          <w:sz w:val="20"/>
        </w:rPr>
        <w:t>gripping action.</w:t>
      </w:r>
    </w:p>
    <w:p w:rsidR="000775F9" w:rsidRPr="000775F9" w:rsidRDefault="000775F9" w:rsidP="00667122">
      <w:pPr>
        <w:numPr>
          <w:ilvl w:val="2"/>
          <w:numId w:val="137"/>
        </w:numPr>
        <w:tabs>
          <w:tab w:val="left" w:pos="994"/>
        </w:tabs>
        <w:spacing w:before="83"/>
        <w:ind w:right="260" w:hanging="475"/>
        <w:jc w:val="both"/>
        <w:rPr>
          <w:sz w:val="20"/>
        </w:rPr>
      </w:pPr>
      <w:r w:rsidRPr="000775F9">
        <w:rPr>
          <w:sz w:val="20"/>
        </w:rPr>
        <w:t>Snap-Around, Color-Coding Bands: Slit, pretensioned, flexible, solid-colored acrylic sleeve, 2 inches long, with diameter sized to suit diameter of raceway or cable it identifies and to stay</w:t>
      </w:r>
      <w:r w:rsidRPr="000775F9">
        <w:rPr>
          <w:spacing w:val="-28"/>
          <w:sz w:val="20"/>
        </w:rPr>
        <w:t xml:space="preserve"> </w:t>
      </w:r>
      <w:r w:rsidRPr="000775F9">
        <w:rPr>
          <w:sz w:val="20"/>
        </w:rPr>
        <w:t>in place by gripping</w:t>
      </w:r>
      <w:r w:rsidRPr="000775F9">
        <w:rPr>
          <w:spacing w:val="-10"/>
          <w:sz w:val="20"/>
        </w:rPr>
        <w:t xml:space="preserve"> </w:t>
      </w:r>
      <w:r w:rsidRPr="000775F9">
        <w:rPr>
          <w:sz w:val="20"/>
        </w:rPr>
        <w:t>action.</w:t>
      </w:r>
    </w:p>
    <w:p w:rsidR="000775F9" w:rsidRPr="000775F9" w:rsidRDefault="000775F9" w:rsidP="00667122">
      <w:pPr>
        <w:numPr>
          <w:ilvl w:val="2"/>
          <w:numId w:val="137"/>
        </w:numPr>
        <w:tabs>
          <w:tab w:val="left" w:pos="993"/>
          <w:tab w:val="left" w:pos="994"/>
        </w:tabs>
        <w:spacing w:before="82"/>
        <w:ind w:right="491" w:hanging="475"/>
        <w:rPr>
          <w:sz w:val="20"/>
        </w:rPr>
      </w:pPr>
      <w:r w:rsidRPr="000775F9">
        <w:rPr>
          <w:sz w:val="20"/>
        </w:rPr>
        <w:t>Marker Tapes: Vinyl or vinyl-cloth, self-adhesive wraparound type, with circuit identification legend machine printed by thermal transfer or equivalent</w:t>
      </w:r>
      <w:r w:rsidRPr="000775F9">
        <w:rPr>
          <w:spacing w:val="-15"/>
          <w:sz w:val="20"/>
        </w:rPr>
        <w:t xml:space="preserve"> </w:t>
      </w:r>
      <w:r w:rsidRPr="000775F9">
        <w:rPr>
          <w:sz w:val="20"/>
        </w:rPr>
        <w:t>process.</w:t>
      </w:r>
    </w:p>
    <w:p w:rsidR="000775F9" w:rsidRPr="000775F9" w:rsidRDefault="000775F9" w:rsidP="00667122">
      <w:pPr>
        <w:numPr>
          <w:ilvl w:val="1"/>
          <w:numId w:val="137"/>
        </w:numPr>
        <w:tabs>
          <w:tab w:val="left" w:pos="634"/>
        </w:tabs>
        <w:spacing w:before="79"/>
        <w:outlineLvl w:val="2"/>
        <w:rPr>
          <w:b/>
          <w:bCs/>
          <w:sz w:val="20"/>
          <w:szCs w:val="20"/>
        </w:rPr>
      </w:pPr>
      <w:r w:rsidRPr="000775F9">
        <w:rPr>
          <w:b/>
          <w:bCs/>
          <w:sz w:val="20"/>
          <w:szCs w:val="20"/>
        </w:rPr>
        <w:t>UNDERGROUND-LINE WARNING</w:t>
      </w:r>
      <w:r w:rsidRPr="000775F9">
        <w:rPr>
          <w:b/>
          <w:bCs/>
          <w:spacing w:val="-9"/>
          <w:sz w:val="20"/>
          <w:szCs w:val="20"/>
        </w:rPr>
        <w:t xml:space="preserve"> </w:t>
      </w:r>
      <w:r w:rsidRPr="000775F9">
        <w:rPr>
          <w:b/>
          <w:bCs/>
          <w:sz w:val="20"/>
          <w:szCs w:val="20"/>
        </w:rPr>
        <w:t>TAPE</w:t>
      </w:r>
    </w:p>
    <w:p w:rsidR="000775F9" w:rsidRPr="000775F9" w:rsidRDefault="000775F9" w:rsidP="00667122">
      <w:pPr>
        <w:numPr>
          <w:ilvl w:val="2"/>
          <w:numId w:val="137"/>
        </w:numPr>
        <w:tabs>
          <w:tab w:val="left" w:pos="993"/>
          <w:tab w:val="left" w:pos="994"/>
        </w:tabs>
        <w:spacing w:before="81"/>
        <w:ind w:hanging="475"/>
        <w:rPr>
          <w:sz w:val="20"/>
        </w:rPr>
      </w:pPr>
      <w:r w:rsidRPr="000775F9">
        <w:rPr>
          <w:sz w:val="20"/>
        </w:rPr>
        <w:t>Tape:</w:t>
      </w:r>
    </w:p>
    <w:p w:rsidR="000775F9" w:rsidRPr="000775F9" w:rsidRDefault="000775F9" w:rsidP="00667122">
      <w:pPr>
        <w:numPr>
          <w:ilvl w:val="3"/>
          <w:numId w:val="137"/>
        </w:numPr>
        <w:tabs>
          <w:tab w:val="left" w:pos="1453"/>
          <w:tab w:val="left" w:pos="1454"/>
        </w:tabs>
        <w:spacing w:before="7"/>
        <w:ind w:right="232"/>
        <w:rPr>
          <w:sz w:val="20"/>
        </w:rPr>
      </w:pPr>
      <w:r w:rsidRPr="000775F9">
        <w:rPr>
          <w:sz w:val="20"/>
        </w:rPr>
        <w:t>Recommended by manufacturer for the method of installation and suitable to identify</w:t>
      </w:r>
      <w:r w:rsidRPr="000775F9">
        <w:rPr>
          <w:spacing w:val="-27"/>
          <w:sz w:val="20"/>
        </w:rPr>
        <w:t xml:space="preserve"> </w:t>
      </w:r>
      <w:r w:rsidRPr="000775F9">
        <w:rPr>
          <w:sz w:val="20"/>
        </w:rPr>
        <w:t>and locate underground electrical and communications utility</w:t>
      </w:r>
      <w:r w:rsidRPr="000775F9">
        <w:rPr>
          <w:spacing w:val="-12"/>
          <w:sz w:val="20"/>
        </w:rPr>
        <w:t xml:space="preserve"> </w:t>
      </w:r>
      <w:r w:rsidRPr="000775F9">
        <w:rPr>
          <w:sz w:val="20"/>
        </w:rPr>
        <w:t>lines.</w:t>
      </w:r>
    </w:p>
    <w:p w:rsidR="000775F9" w:rsidRPr="000775F9" w:rsidRDefault="000775F9" w:rsidP="00667122">
      <w:pPr>
        <w:numPr>
          <w:ilvl w:val="3"/>
          <w:numId w:val="137"/>
        </w:numPr>
        <w:tabs>
          <w:tab w:val="left" w:pos="1453"/>
          <w:tab w:val="left" w:pos="1454"/>
        </w:tabs>
        <w:spacing w:before="12"/>
        <w:rPr>
          <w:sz w:val="20"/>
        </w:rPr>
      </w:pPr>
      <w:r w:rsidRPr="000775F9">
        <w:rPr>
          <w:sz w:val="20"/>
        </w:rPr>
        <w:t>Printing on tape shall be permanent and shall not be damaged by burial</w:t>
      </w:r>
      <w:r w:rsidRPr="000775F9">
        <w:rPr>
          <w:spacing w:val="-19"/>
          <w:sz w:val="20"/>
        </w:rPr>
        <w:t xml:space="preserve"> </w:t>
      </w:r>
      <w:r w:rsidRPr="000775F9">
        <w:rPr>
          <w:sz w:val="20"/>
        </w:rPr>
        <w:t>operations.</w:t>
      </w:r>
    </w:p>
    <w:p w:rsidR="000775F9" w:rsidRPr="000775F9" w:rsidRDefault="000775F9" w:rsidP="00667122">
      <w:pPr>
        <w:numPr>
          <w:ilvl w:val="3"/>
          <w:numId w:val="137"/>
        </w:numPr>
        <w:tabs>
          <w:tab w:val="left" w:pos="1453"/>
          <w:tab w:val="left" w:pos="1454"/>
        </w:tabs>
        <w:spacing w:before="9"/>
        <w:ind w:right="632"/>
        <w:rPr>
          <w:sz w:val="20"/>
        </w:rPr>
      </w:pPr>
      <w:r w:rsidRPr="000775F9">
        <w:rPr>
          <w:sz w:val="20"/>
        </w:rPr>
        <w:t>Tape material and ink shall be chemically inert, and not subject to degrading when exposed to acids, alkalis, and other destructive substances commonly found in</w:t>
      </w:r>
      <w:r w:rsidRPr="000775F9">
        <w:rPr>
          <w:spacing w:val="-31"/>
          <w:sz w:val="20"/>
        </w:rPr>
        <w:t xml:space="preserve"> </w:t>
      </w:r>
      <w:r w:rsidRPr="000775F9">
        <w:rPr>
          <w:sz w:val="20"/>
        </w:rPr>
        <w:t>soils.</w:t>
      </w:r>
    </w:p>
    <w:p w:rsidR="000775F9" w:rsidRPr="000775F9" w:rsidRDefault="000775F9" w:rsidP="00667122">
      <w:pPr>
        <w:numPr>
          <w:ilvl w:val="2"/>
          <w:numId w:val="137"/>
        </w:numPr>
        <w:tabs>
          <w:tab w:val="left" w:pos="993"/>
          <w:tab w:val="left" w:pos="994"/>
        </w:tabs>
        <w:spacing w:before="82"/>
        <w:ind w:hanging="475"/>
        <w:rPr>
          <w:sz w:val="20"/>
        </w:rPr>
      </w:pPr>
      <w:r w:rsidRPr="000775F9">
        <w:rPr>
          <w:sz w:val="20"/>
        </w:rPr>
        <w:t>Color and</w:t>
      </w:r>
      <w:r w:rsidRPr="000775F9">
        <w:rPr>
          <w:spacing w:val="-8"/>
          <w:sz w:val="20"/>
        </w:rPr>
        <w:t xml:space="preserve"> </w:t>
      </w:r>
      <w:r w:rsidRPr="000775F9">
        <w:rPr>
          <w:sz w:val="20"/>
        </w:rPr>
        <w:t>Printing:</w:t>
      </w:r>
    </w:p>
    <w:p w:rsidR="000775F9" w:rsidRPr="000775F9" w:rsidRDefault="000775F9" w:rsidP="00667122">
      <w:pPr>
        <w:numPr>
          <w:ilvl w:val="3"/>
          <w:numId w:val="137"/>
        </w:numPr>
        <w:tabs>
          <w:tab w:val="left" w:pos="1453"/>
          <w:tab w:val="left" w:pos="1454"/>
        </w:tabs>
        <w:spacing w:before="8"/>
        <w:rPr>
          <w:sz w:val="20"/>
        </w:rPr>
      </w:pPr>
      <w:r w:rsidRPr="000775F9">
        <w:rPr>
          <w:sz w:val="20"/>
        </w:rPr>
        <w:t>Comply with ANSI Z535.1 through ANSI</w:t>
      </w:r>
      <w:r w:rsidRPr="000775F9">
        <w:rPr>
          <w:spacing w:val="-11"/>
          <w:sz w:val="20"/>
        </w:rPr>
        <w:t xml:space="preserve"> </w:t>
      </w:r>
      <w:r w:rsidRPr="000775F9">
        <w:rPr>
          <w:sz w:val="20"/>
        </w:rPr>
        <w:t>Z535.5.</w:t>
      </w:r>
    </w:p>
    <w:p w:rsidR="000775F9" w:rsidRPr="000775F9" w:rsidRDefault="000775F9" w:rsidP="00667122">
      <w:pPr>
        <w:numPr>
          <w:ilvl w:val="3"/>
          <w:numId w:val="137"/>
        </w:numPr>
        <w:tabs>
          <w:tab w:val="left" w:pos="1453"/>
          <w:tab w:val="left" w:pos="1454"/>
        </w:tabs>
        <w:spacing w:before="10"/>
        <w:rPr>
          <w:sz w:val="20"/>
        </w:rPr>
      </w:pPr>
      <w:r w:rsidRPr="000775F9">
        <w:rPr>
          <w:sz w:val="20"/>
        </w:rPr>
        <w:t>Inscriptions for Red-Colored Tapes:  ELECTRIC LINE, HIGH</w:t>
      </w:r>
      <w:r w:rsidRPr="000775F9">
        <w:rPr>
          <w:spacing w:val="-20"/>
          <w:sz w:val="20"/>
        </w:rPr>
        <w:t xml:space="preserve"> </w:t>
      </w:r>
      <w:r w:rsidRPr="000775F9">
        <w:rPr>
          <w:sz w:val="20"/>
        </w:rPr>
        <w:t>VOLTAGE.</w:t>
      </w:r>
    </w:p>
    <w:p w:rsidR="000775F9" w:rsidRPr="000775F9" w:rsidRDefault="000775F9" w:rsidP="00667122">
      <w:pPr>
        <w:numPr>
          <w:ilvl w:val="3"/>
          <w:numId w:val="137"/>
        </w:numPr>
        <w:tabs>
          <w:tab w:val="left" w:pos="1453"/>
          <w:tab w:val="left" w:pos="1454"/>
        </w:tabs>
        <w:spacing w:before="10"/>
        <w:ind w:right="1185"/>
        <w:rPr>
          <w:sz w:val="20"/>
        </w:rPr>
      </w:pPr>
      <w:r w:rsidRPr="000775F9">
        <w:rPr>
          <w:sz w:val="20"/>
        </w:rPr>
        <w:t>Inscriptions for Orange-Colored Tapes: TELEPHONE CABLE, CATV CABLE, COMMUNICATIONS CABLE, OPTICAL FIBER</w:t>
      </w:r>
      <w:r w:rsidRPr="000775F9">
        <w:rPr>
          <w:spacing w:val="-12"/>
          <w:sz w:val="20"/>
        </w:rPr>
        <w:t xml:space="preserve"> </w:t>
      </w:r>
      <w:r w:rsidRPr="000775F9">
        <w:rPr>
          <w:sz w:val="20"/>
        </w:rPr>
        <w:t>CABLE.</w:t>
      </w:r>
    </w:p>
    <w:p w:rsidR="000775F9" w:rsidRPr="000775F9" w:rsidRDefault="000775F9" w:rsidP="00667122">
      <w:pPr>
        <w:numPr>
          <w:ilvl w:val="2"/>
          <w:numId w:val="137"/>
        </w:numPr>
        <w:tabs>
          <w:tab w:val="left" w:pos="993"/>
          <w:tab w:val="left" w:pos="994"/>
        </w:tabs>
        <w:spacing w:before="82"/>
        <w:ind w:hanging="475"/>
        <w:rPr>
          <w:sz w:val="20"/>
        </w:rPr>
      </w:pPr>
      <w:r w:rsidRPr="000775F9">
        <w:rPr>
          <w:sz w:val="20"/>
        </w:rPr>
        <w:t>Tag:</w:t>
      </w:r>
    </w:p>
    <w:p w:rsidR="000775F9" w:rsidRPr="000775F9" w:rsidRDefault="000775F9" w:rsidP="00667122">
      <w:pPr>
        <w:numPr>
          <w:ilvl w:val="3"/>
          <w:numId w:val="137"/>
        </w:numPr>
        <w:tabs>
          <w:tab w:val="left" w:pos="1453"/>
          <w:tab w:val="left" w:pos="1454"/>
        </w:tabs>
        <w:spacing w:before="7"/>
        <w:rPr>
          <w:sz w:val="20"/>
        </w:rPr>
      </w:pPr>
      <w:r w:rsidRPr="000775F9">
        <w:rPr>
          <w:sz w:val="20"/>
        </w:rPr>
        <w:t>Pigmented polyolefin, bright-colored, compounded for direct-burial</w:t>
      </w:r>
      <w:r w:rsidRPr="000775F9">
        <w:rPr>
          <w:spacing w:val="-16"/>
          <w:sz w:val="20"/>
        </w:rPr>
        <w:t xml:space="preserve"> </w:t>
      </w:r>
      <w:r w:rsidRPr="000775F9">
        <w:rPr>
          <w:sz w:val="20"/>
        </w:rPr>
        <w:t>service.</w:t>
      </w:r>
    </w:p>
    <w:p w:rsidR="000775F9" w:rsidRPr="000775F9" w:rsidRDefault="000775F9" w:rsidP="00667122">
      <w:pPr>
        <w:numPr>
          <w:ilvl w:val="3"/>
          <w:numId w:val="137"/>
        </w:numPr>
        <w:tabs>
          <w:tab w:val="left" w:pos="1453"/>
          <w:tab w:val="left" w:pos="1454"/>
        </w:tabs>
        <w:spacing w:before="9"/>
        <w:rPr>
          <w:sz w:val="20"/>
        </w:rPr>
      </w:pPr>
      <w:r w:rsidRPr="000775F9">
        <w:rPr>
          <w:sz w:val="20"/>
        </w:rPr>
        <w:t>Thickness:  4</w:t>
      </w:r>
      <w:r w:rsidRPr="000775F9">
        <w:rPr>
          <w:spacing w:val="-3"/>
          <w:sz w:val="20"/>
        </w:rPr>
        <w:t xml:space="preserve"> </w:t>
      </w:r>
      <w:r w:rsidRPr="000775F9">
        <w:rPr>
          <w:sz w:val="20"/>
        </w:rPr>
        <w:t>mils.</w:t>
      </w:r>
    </w:p>
    <w:p w:rsidR="000775F9" w:rsidRPr="000775F9" w:rsidRDefault="000775F9" w:rsidP="00667122">
      <w:pPr>
        <w:numPr>
          <w:ilvl w:val="3"/>
          <w:numId w:val="137"/>
        </w:numPr>
        <w:tabs>
          <w:tab w:val="left" w:pos="1453"/>
          <w:tab w:val="left" w:pos="1454"/>
        </w:tabs>
        <w:spacing w:before="9"/>
        <w:rPr>
          <w:sz w:val="20"/>
        </w:rPr>
      </w:pPr>
      <w:r w:rsidRPr="000775F9">
        <w:rPr>
          <w:sz w:val="20"/>
        </w:rPr>
        <w:t>Weight:  18.5 lb/1000 sq.</w:t>
      </w:r>
      <w:r w:rsidRPr="000775F9">
        <w:rPr>
          <w:spacing w:val="-5"/>
          <w:sz w:val="20"/>
        </w:rPr>
        <w:t xml:space="preserve"> </w:t>
      </w:r>
      <w:r w:rsidRPr="000775F9">
        <w:rPr>
          <w:sz w:val="20"/>
        </w:rPr>
        <w:t>ft.</w:t>
      </w:r>
    </w:p>
    <w:p w:rsidR="000775F9" w:rsidRPr="000775F9" w:rsidRDefault="000775F9" w:rsidP="00667122">
      <w:pPr>
        <w:numPr>
          <w:ilvl w:val="3"/>
          <w:numId w:val="137"/>
        </w:numPr>
        <w:tabs>
          <w:tab w:val="left" w:pos="1453"/>
          <w:tab w:val="left" w:pos="1454"/>
        </w:tabs>
        <w:spacing w:before="9"/>
        <w:rPr>
          <w:sz w:val="20"/>
        </w:rPr>
      </w:pPr>
      <w:r w:rsidRPr="000775F9">
        <w:rPr>
          <w:sz w:val="20"/>
        </w:rPr>
        <w:t>3-Inch Tensile According to ASTM D 882:  30 lbf, and 2500</w:t>
      </w:r>
      <w:r w:rsidRPr="000775F9">
        <w:rPr>
          <w:spacing w:val="-13"/>
          <w:sz w:val="20"/>
        </w:rPr>
        <w:t xml:space="preserve"> </w:t>
      </w:r>
      <w:r w:rsidRPr="000775F9">
        <w:rPr>
          <w:sz w:val="20"/>
        </w:rPr>
        <w:t>psi.</w:t>
      </w:r>
    </w:p>
    <w:p w:rsidR="000775F9" w:rsidRPr="000775F9" w:rsidRDefault="000775F9" w:rsidP="00667122">
      <w:pPr>
        <w:numPr>
          <w:ilvl w:val="1"/>
          <w:numId w:val="137"/>
        </w:numPr>
        <w:tabs>
          <w:tab w:val="left" w:pos="634"/>
        </w:tabs>
        <w:spacing w:before="79"/>
        <w:outlineLvl w:val="2"/>
        <w:rPr>
          <w:b/>
          <w:bCs/>
          <w:sz w:val="20"/>
          <w:szCs w:val="20"/>
        </w:rPr>
      </w:pPr>
      <w:r w:rsidRPr="000775F9">
        <w:rPr>
          <w:b/>
          <w:bCs/>
          <w:sz w:val="20"/>
          <w:szCs w:val="20"/>
        </w:rPr>
        <w:t>WARNING LABELS AND</w:t>
      </w:r>
      <w:r w:rsidRPr="000775F9">
        <w:rPr>
          <w:b/>
          <w:bCs/>
          <w:spacing w:val="-9"/>
          <w:sz w:val="20"/>
          <w:szCs w:val="20"/>
        </w:rPr>
        <w:t xml:space="preserve"> </w:t>
      </w:r>
      <w:r w:rsidRPr="000775F9">
        <w:rPr>
          <w:b/>
          <w:bCs/>
          <w:sz w:val="20"/>
          <w:szCs w:val="20"/>
        </w:rPr>
        <w:t>SIGNS</w:t>
      </w:r>
    </w:p>
    <w:p w:rsidR="000775F9" w:rsidRPr="000775F9" w:rsidRDefault="000775F9" w:rsidP="00667122">
      <w:pPr>
        <w:numPr>
          <w:ilvl w:val="2"/>
          <w:numId w:val="137"/>
        </w:numPr>
        <w:tabs>
          <w:tab w:val="left" w:pos="993"/>
          <w:tab w:val="left" w:pos="994"/>
        </w:tabs>
        <w:spacing w:before="82"/>
        <w:ind w:hanging="475"/>
        <w:rPr>
          <w:sz w:val="20"/>
        </w:rPr>
      </w:pPr>
      <w:r w:rsidRPr="000775F9">
        <w:rPr>
          <w:sz w:val="20"/>
        </w:rPr>
        <w:t>Comply with NFPA 70 and 29 CFR</w:t>
      </w:r>
      <w:r w:rsidRPr="000775F9">
        <w:rPr>
          <w:spacing w:val="-11"/>
          <w:sz w:val="20"/>
        </w:rPr>
        <w:t xml:space="preserve"> </w:t>
      </w:r>
      <w:r w:rsidRPr="000775F9">
        <w:rPr>
          <w:sz w:val="20"/>
        </w:rPr>
        <w:t>1910.145.</w:t>
      </w:r>
    </w:p>
    <w:p w:rsidR="000775F9" w:rsidRPr="000775F9" w:rsidRDefault="000775F9" w:rsidP="00667122">
      <w:pPr>
        <w:numPr>
          <w:ilvl w:val="2"/>
          <w:numId w:val="137"/>
        </w:numPr>
        <w:tabs>
          <w:tab w:val="left" w:pos="993"/>
          <w:tab w:val="left" w:pos="994"/>
        </w:tabs>
        <w:spacing w:before="80"/>
        <w:ind w:right="167" w:hanging="475"/>
        <w:rPr>
          <w:sz w:val="20"/>
        </w:rPr>
      </w:pPr>
      <w:r w:rsidRPr="000775F9">
        <w:rPr>
          <w:sz w:val="20"/>
        </w:rPr>
        <w:t>Self-Adhesive Warning Labels: Factory-printed, multicolor, pressure-sensitive adhesive labels, configured for display on front cover, door, or other access to equipment unless otherwise indicated.</w:t>
      </w:r>
    </w:p>
    <w:p w:rsidR="000775F9" w:rsidRPr="000775F9" w:rsidRDefault="000775F9" w:rsidP="00667122">
      <w:pPr>
        <w:numPr>
          <w:ilvl w:val="2"/>
          <w:numId w:val="137"/>
        </w:numPr>
        <w:tabs>
          <w:tab w:val="left" w:pos="993"/>
          <w:tab w:val="left" w:pos="994"/>
        </w:tabs>
        <w:spacing w:before="82"/>
        <w:ind w:hanging="475"/>
        <w:rPr>
          <w:sz w:val="20"/>
        </w:rPr>
      </w:pPr>
      <w:r w:rsidRPr="000775F9">
        <w:rPr>
          <w:sz w:val="20"/>
        </w:rPr>
        <w:t>Baked-Enamel Warning</w:t>
      </w:r>
      <w:r w:rsidRPr="000775F9">
        <w:rPr>
          <w:spacing w:val="-7"/>
          <w:sz w:val="20"/>
        </w:rPr>
        <w:t xml:space="preserve"> </w:t>
      </w:r>
      <w:r w:rsidRPr="000775F9">
        <w:rPr>
          <w:sz w:val="20"/>
        </w:rPr>
        <w:t>Signs:</w:t>
      </w:r>
    </w:p>
    <w:p w:rsidR="000775F9" w:rsidRPr="000775F9" w:rsidRDefault="000775F9" w:rsidP="00667122">
      <w:pPr>
        <w:numPr>
          <w:ilvl w:val="3"/>
          <w:numId w:val="137"/>
        </w:numPr>
        <w:tabs>
          <w:tab w:val="left" w:pos="1453"/>
          <w:tab w:val="left" w:pos="1454"/>
        </w:tabs>
        <w:spacing w:before="8"/>
        <w:ind w:right="225"/>
        <w:rPr>
          <w:sz w:val="20"/>
        </w:rPr>
      </w:pPr>
      <w:r w:rsidRPr="000775F9">
        <w:rPr>
          <w:sz w:val="20"/>
        </w:rPr>
        <w:t>Preprinted aluminum signs, punched or drilled for fasteners, with colors, legend, and</w:t>
      </w:r>
      <w:r w:rsidRPr="000775F9">
        <w:rPr>
          <w:spacing w:val="-23"/>
          <w:sz w:val="20"/>
        </w:rPr>
        <w:t xml:space="preserve"> </w:t>
      </w:r>
      <w:r w:rsidRPr="000775F9">
        <w:rPr>
          <w:sz w:val="20"/>
        </w:rPr>
        <w:t>size required for</w:t>
      </w:r>
      <w:r w:rsidRPr="000775F9">
        <w:rPr>
          <w:spacing w:val="-12"/>
          <w:sz w:val="20"/>
        </w:rPr>
        <w:t xml:space="preserve"> </w:t>
      </w:r>
      <w:r w:rsidRPr="000775F9">
        <w:rPr>
          <w:sz w:val="20"/>
        </w:rPr>
        <w:t>application.</w:t>
      </w:r>
    </w:p>
    <w:p w:rsidR="000775F9" w:rsidRPr="000775F9" w:rsidRDefault="000775F9" w:rsidP="00667122">
      <w:pPr>
        <w:numPr>
          <w:ilvl w:val="3"/>
          <w:numId w:val="137"/>
        </w:numPr>
        <w:tabs>
          <w:tab w:val="left" w:pos="1453"/>
          <w:tab w:val="left" w:pos="1454"/>
        </w:tabs>
        <w:spacing w:before="10"/>
        <w:rPr>
          <w:sz w:val="20"/>
        </w:rPr>
      </w:pPr>
      <w:r w:rsidRPr="000775F9">
        <w:rPr>
          <w:sz w:val="20"/>
        </w:rPr>
        <w:t>1/4-inch grommets in corners for</w:t>
      </w:r>
      <w:r w:rsidRPr="000775F9">
        <w:rPr>
          <w:spacing w:val="-15"/>
          <w:sz w:val="20"/>
        </w:rPr>
        <w:t xml:space="preserve"> </w:t>
      </w:r>
      <w:r w:rsidRPr="000775F9">
        <w:rPr>
          <w:sz w:val="20"/>
        </w:rPr>
        <w:t>mounting.</w:t>
      </w:r>
    </w:p>
    <w:p w:rsidR="000775F9" w:rsidRPr="000775F9" w:rsidRDefault="000775F9" w:rsidP="00667122">
      <w:pPr>
        <w:numPr>
          <w:ilvl w:val="3"/>
          <w:numId w:val="137"/>
        </w:numPr>
        <w:tabs>
          <w:tab w:val="left" w:pos="1453"/>
          <w:tab w:val="left" w:pos="1454"/>
        </w:tabs>
        <w:spacing w:before="10"/>
        <w:rPr>
          <w:sz w:val="20"/>
        </w:rPr>
      </w:pPr>
      <w:r w:rsidRPr="000775F9">
        <w:rPr>
          <w:sz w:val="20"/>
        </w:rPr>
        <w:t>Nominal size, 7 by 10</w:t>
      </w:r>
      <w:r w:rsidRPr="000775F9">
        <w:rPr>
          <w:spacing w:val="-8"/>
          <w:sz w:val="20"/>
        </w:rPr>
        <w:t xml:space="preserve"> </w:t>
      </w:r>
      <w:r w:rsidRPr="000775F9">
        <w:rPr>
          <w:sz w:val="20"/>
        </w:rPr>
        <w:t>inches.</w:t>
      </w:r>
    </w:p>
    <w:p w:rsidR="000775F9" w:rsidRPr="000775F9" w:rsidRDefault="000775F9" w:rsidP="00667122">
      <w:pPr>
        <w:numPr>
          <w:ilvl w:val="2"/>
          <w:numId w:val="137"/>
        </w:numPr>
        <w:tabs>
          <w:tab w:val="left" w:pos="993"/>
          <w:tab w:val="left" w:pos="994"/>
        </w:tabs>
        <w:spacing w:before="82"/>
        <w:ind w:hanging="475"/>
        <w:rPr>
          <w:sz w:val="20"/>
        </w:rPr>
      </w:pPr>
      <w:r w:rsidRPr="000775F9">
        <w:rPr>
          <w:sz w:val="20"/>
        </w:rPr>
        <w:t>Metal-Backed, Butyrate Warning</w:t>
      </w:r>
      <w:r w:rsidRPr="000775F9">
        <w:rPr>
          <w:spacing w:val="-13"/>
          <w:sz w:val="20"/>
        </w:rPr>
        <w:t xml:space="preserve"> </w:t>
      </w:r>
      <w:r w:rsidRPr="000775F9">
        <w:rPr>
          <w:sz w:val="20"/>
        </w:rPr>
        <w:t>Signs:</w:t>
      </w:r>
    </w:p>
    <w:p w:rsidR="000775F9" w:rsidRPr="000775F9" w:rsidRDefault="000775F9" w:rsidP="00667122">
      <w:pPr>
        <w:numPr>
          <w:ilvl w:val="3"/>
          <w:numId w:val="137"/>
        </w:numPr>
        <w:tabs>
          <w:tab w:val="left" w:pos="1453"/>
          <w:tab w:val="left" w:pos="1454"/>
        </w:tabs>
        <w:spacing w:before="7"/>
        <w:ind w:right="317"/>
        <w:rPr>
          <w:sz w:val="20"/>
        </w:rPr>
      </w:pPr>
      <w:r w:rsidRPr="000775F9">
        <w:rPr>
          <w:sz w:val="20"/>
        </w:rPr>
        <w:t>Weather-resistant, non-fading, preprinted, cellulose-acetate butyrate signs with 0.0396- inch galvanized-steel backing; and with colors, legend, and size required for</w:t>
      </w:r>
      <w:r w:rsidRPr="000775F9">
        <w:rPr>
          <w:spacing w:val="-31"/>
          <w:sz w:val="20"/>
        </w:rPr>
        <w:t xml:space="preserve"> </w:t>
      </w:r>
      <w:r w:rsidRPr="000775F9">
        <w:rPr>
          <w:sz w:val="20"/>
        </w:rPr>
        <w:t>application.</w:t>
      </w:r>
    </w:p>
    <w:p w:rsidR="000775F9" w:rsidRPr="000775F9" w:rsidRDefault="000775F9" w:rsidP="00667122">
      <w:pPr>
        <w:numPr>
          <w:ilvl w:val="3"/>
          <w:numId w:val="137"/>
        </w:numPr>
        <w:tabs>
          <w:tab w:val="left" w:pos="1453"/>
          <w:tab w:val="left" w:pos="1454"/>
        </w:tabs>
        <w:spacing w:before="9"/>
        <w:rPr>
          <w:sz w:val="20"/>
        </w:rPr>
      </w:pPr>
      <w:r w:rsidRPr="000775F9">
        <w:rPr>
          <w:sz w:val="20"/>
        </w:rPr>
        <w:t>1/4-inch grommets in corners for</w:t>
      </w:r>
      <w:r w:rsidRPr="000775F9">
        <w:rPr>
          <w:spacing w:val="-15"/>
          <w:sz w:val="20"/>
        </w:rPr>
        <w:t xml:space="preserve"> </w:t>
      </w:r>
      <w:r w:rsidRPr="000775F9">
        <w:rPr>
          <w:sz w:val="20"/>
        </w:rPr>
        <w:t>mounting.</w:t>
      </w:r>
    </w:p>
    <w:p w:rsidR="000775F9" w:rsidRPr="000775F9" w:rsidRDefault="000775F9" w:rsidP="00667122">
      <w:pPr>
        <w:numPr>
          <w:ilvl w:val="3"/>
          <w:numId w:val="137"/>
        </w:numPr>
        <w:tabs>
          <w:tab w:val="left" w:pos="1453"/>
          <w:tab w:val="left" w:pos="1454"/>
        </w:tabs>
        <w:spacing w:before="10"/>
        <w:rPr>
          <w:sz w:val="20"/>
        </w:rPr>
      </w:pPr>
      <w:r w:rsidRPr="000775F9">
        <w:rPr>
          <w:sz w:val="20"/>
        </w:rPr>
        <w:t>Nominal size, 10 by 14</w:t>
      </w:r>
      <w:r w:rsidRPr="000775F9">
        <w:rPr>
          <w:spacing w:val="-7"/>
          <w:sz w:val="20"/>
        </w:rPr>
        <w:t xml:space="preserve"> </w:t>
      </w:r>
      <w:r w:rsidRPr="000775F9">
        <w:rPr>
          <w:sz w:val="20"/>
        </w:rPr>
        <w:t>inches.</w:t>
      </w:r>
    </w:p>
    <w:p w:rsidR="000775F9" w:rsidRPr="000775F9" w:rsidRDefault="000775F9" w:rsidP="000775F9">
      <w:pPr>
        <w:rPr>
          <w:sz w:val="20"/>
        </w:rPr>
        <w:sectPr w:rsidR="000775F9" w:rsidRPr="000775F9">
          <w:footerReference w:type="default" r:id="rId430"/>
          <w:pgSz w:w="12240" w:h="15840"/>
          <w:pgMar w:top="1360" w:right="1360" w:bottom="680" w:left="1340" w:header="0" w:footer="486" w:gutter="0"/>
          <w:cols w:space="720"/>
        </w:sectPr>
      </w:pPr>
    </w:p>
    <w:p w:rsidR="000775F9" w:rsidRPr="000775F9" w:rsidRDefault="000775F9" w:rsidP="00667122">
      <w:pPr>
        <w:numPr>
          <w:ilvl w:val="2"/>
          <w:numId w:val="137"/>
        </w:numPr>
        <w:tabs>
          <w:tab w:val="left" w:pos="993"/>
          <w:tab w:val="left" w:pos="994"/>
        </w:tabs>
        <w:spacing w:before="79"/>
        <w:ind w:hanging="475"/>
        <w:rPr>
          <w:sz w:val="20"/>
        </w:rPr>
      </w:pPr>
      <w:r w:rsidRPr="000775F9">
        <w:rPr>
          <w:sz w:val="20"/>
        </w:rPr>
        <w:t>Warning label and sign shall include, but are not limited to, the following</w:t>
      </w:r>
      <w:r w:rsidRPr="000775F9">
        <w:rPr>
          <w:spacing w:val="-30"/>
          <w:sz w:val="20"/>
        </w:rPr>
        <w:t xml:space="preserve"> </w:t>
      </w:r>
      <w:r w:rsidRPr="000775F9">
        <w:rPr>
          <w:sz w:val="20"/>
        </w:rPr>
        <w:t>legends:</w:t>
      </w:r>
    </w:p>
    <w:p w:rsidR="000775F9" w:rsidRPr="000775F9" w:rsidRDefault="000775F9" w:rsidP="00667122">
      <w:pPr>
        <w:numPr>
          <w:ilvl w:val="3"/>
          <w:numId w:val="137"/>
        </w:numPr>
        <w:tabs>
          <w:tab w:val="left" w:pos="1453"/>
          <w:tab w:val="left" w:pos="1454"/>
        </w:tabs>
        <w:spacing w:before="7"/>
        <w:ind w:right="1030"/>
        <w:rPr>
          <w:sz w:val="20"/>
        </w:rPr>
      </w:pPr>
      <w:r w:rsidRPr="000775F9">
        <w:rPr>
          <w:sz w:val="20"/>
        </w:rPr>
        <w:t>Multiple Power Source Warning: "DANGER - ELECTRICAL SHOCK HAZARD - EQUIPMENT HAS MULTIPLE POWER</w:t>
      </w:r>
      <w:r w:rsidRPr="000775F9">
        <w:rPr>
          <w:spacing w:val="-10"/>
          <w:sz w:val="20"/>
        </w:rPr>
        <w:t xml:space="preserve"> </w:t>
      </w:r>
      <w:r w:rsidRPr="000775F9">
        <w:rPr>
          <w:sz w:val="20"/>
        </w:rPr>
        <w:t>SOURCES."</w:t>
      </w:r>
    </w:p>
    <w:p w:rsidR="000775F9" w:rsidRPr="000775F9" w:rsidRDefault="000775F9" w:rsidP="00667122">
      <w:pPr>
        <w:numPr>
          <w:ilvl w:val="3"/>
          <w:numId w:val="137"/>
        </w:numPr>
        <w:tabs>
          <w:tab w:val="left" w:pos="1453"/>
          <w:tab w:val="left" w:pos="1454"/>
        </w:tabs>
        <w:spacing w:before="9"/>
        <w:ind w:right="309"/>
        <w:rPr>
          <w:sz w:val="20"/>
        </w:rPr>
      </w:pPr>
      <w:r w:rsidRPr="000775F9">
        <w:rPr>
          <w:sz w:val="20"/>
        </w:rPr>
        <w:t>Workspace Clearance Warning: "WARNING - OSHA REGULATION - AREA IN FRONT OF ELECTRICAL EQUIPMENT MUST BE KEPT CLEAR FOR 36</w:t>
      </w:r>
      <w:r w:rsidRPr="000775F9">
        <w:rPr>
          <w:spacing w:val="-18"/>
          <w:sz w:val="20"/>
        </w:rPr>
        <w:t xml:space="preserve"> </w:t>
      </w:r>
      <w:r w:rsidRPr="000775F9">
        <w:rPr>
          <w:sz w:val="20"/>
        </w:rPr>
        <w:t>INCHES."</w:t>
      </w:r>
    </w:p>
    <w:p w:rsidR="000775F9" w:rsidRPr="000775F9" w:rsidRDefault="000775F9" w:rsidP="00667122">
      <w:pPr>
        <w:numPr>
          <w:ilvl w:val="1"/>
          <w:numId w:val="137"/>
        </w:numPr>
        <w:tabs>
          <w:tab w:val="left" w:pos="634"/>
        </w:tabs>
        <w:spacing w:before="79"/>
        <w:outlineLvl w:val="2"/>
        <w:rPr>
          <w:b/>
          <w:bCs/>
          <w:sz w:val="20"/>
          <w:szCs w:val="20"/>
        </w:rPr>
      </w:pPr>
      <w:r w:rsidRPr="000775F9">
        <w:rPr>
          <w:b/>
          <w:bCs/>
          <w:sz w:val="20"/>
          <w:szCs w:val="20"/>
        </w:rPr>
        <w:t>INSTRUCTION</w:t>
      </w:r>
      <w:r w:rsidRPr="000775F9">
        <w:rPr>
          <w:b/>
          <w:bCs/>
          <w:spacing w:val="-5"/>
          <w:sz w:val="20"/>
          <w:szCs w:val="20"/>
        </w:rPr>
        <w:t xml:space="preserve"> </w:t>
      </w:r>
      <w:r w:rsidRPr="000775F9">
        <w:rPr>
          <w:b/>
          <w:bCs/>
          <w:sz w:val="20"/>
          <w:szCs w:val="20"/>
        </w:rPr>
        <w:t>SIGNS</w:t>
      </w:r>
    </w:p>
    <w:p w:rsidR="000775F9" w:rsidRPr="000775F9" w:rsidRDefault="000775F9" w:rsidP="00667122">
      <w:pPr>
        <w:numPr>
          <w:ilvl w:val="2"/>
          <w:numId w:val="137"/>
        </w:numPr>
        <w:tabs>
          <w:tab w:val="left" w:pos="993"/>
          <w:tab w:val="left" w:pos="994"/>
        </w:tabs>
        <w:spacing w:before="82"/>
        <w:ind w:right="160" w:hanging="475"/>
        <w:rPr>
          <w:sz w:val="20"/>
        </w:rPr>
      </w:pPr>
      <w:r w:rsidRPr="000775F9">
        <w:rPr>
          <w:sz w:val="20"/>
        </w:rPr>
        <w:t>Engraved, laminated acrylic or melamine plastic, minimum 1/16 inch thick for signs up to 20 sq. inches and 1/8 inch thick for larger</w:t>
      </w:r>
      <w:r w:rsidRPr="000775F9">
        <w:rPr>
          <w:spacing w:val="-14"/>
          <w:sz w:val="20"/>
        </w:rPr>
        <w:t xml:space="preserve"> </w:t>
      </w:r>
      <w:r w:rsidRPr="000775F9">
        <w:rPr>
          <w:sz w:val="20"/>
        </w:rPr>
        <w:t>sizes.</w:t>
      </w:r>
    </w:p>
    <w:p w:rsidR="000775F9" w:rsidRPr="000775F9" w:rsidRDefault="000775F9" w:rsidP="00667122">
      <w:pPr>
        <w:numPr>
          <w:ilvl w:val="3"/>
          <w:numId w:val="137"/>
        </w:numPr>
        <w:tabs>
          <w:tab w:val="left" w:pos="1453"/>
          <w:tab w:val="left" w:pos="1454"/>
        </w:tabs>
        <w:spacing w:before="10"/>
        <w:rPr>
          <w:sz w:val="20"/>
        </w:rPr>
      </w:pPr>
      <w:r w:rsidRPr="000775F9">
        <w:rPr>
          <w:sz w:val="20"/>
        </w:rPr>
        <w:t>Engraved legend with black letters on white</w:t>
      </w:r>
      <w:r w:rsidRPr="000775F9">
        <w:rPr>
          <w:spacing w:val="-14"/>
          <w:sz w:val="20"/>
        </w:rPr>
        <w:t xml:space="preserve"> </w:t>
      </w:r>
      <w:r w:rsidRPr="000775F9">
        <w:rPr>
          <w:sz w:val="20"/>
        </w:rPr>
        <w:t>face.</w:t>
      </w:r>
    </w:p>
    <w:p w:rsidR="000775F9" w:rsidRPr="000775F9" w:rsidRDefault="000775F9" w:rsidP="00667122">
      <w:pPr>
        <w:numPr>
          <w:ilvl w:val="3"/>
          <w:numId w:val="137"/>
        </w:numPr>
        <w:tabs>
          <w:tab w:val="left" w:pos="1453"/>
          <w:tab w:val="left" w:pos="1454"/>
        </w:tabs>
        <w:spacing w:before="10"/>
        <w:rPr>
          <w:sz w:val="20"/>
        </w:rPr>
      </w:pPr>
      <w:r w:rsidRPr="000775F9">
        <w:rPr>
          <w:sz w:val="20"/>
        </w:rPr>
        <w:t>Punched or drilled for mechanical</w:t>
      </w:r>
      <w:r w:rsidRPr="000775F9">
        <w:rPr>
          <w:spacing w:val="-17"/>
          <w:sz w:val="20"/>
        </w:rPr>
        <w:t xml:space="preserve"> </w:t>
      </w:r>
      <w:r w:rsidRPr="000775F9">
        <w:rPr>
          <w:sz w:val="20"/>
        </w:rPr>
        <w:t>fasteners.</w:t>
      </w:r>
    </w:p>
    <w:p w:rsidR="000775F9" w:rsidRPr="000775F9" w:rsidRDefault="000775F9" w:rsidP="00667122">
      <w:pPr>
        <w:numPr>
          <w:ilvl w:val="3"/>
          <w:numId w:val="137"/>
        </w:numPr>
        <w:tabs>
          <w:tab w:val="left" w:pos="1453"/>
          <w:tab w:val="left" w:pos="1454"/>
        </w:tabs>
        <w:spacing w:before="10"/>
        <w:rPr>
          <w:sz w:val="20"/>
        </w:rPr>
      </w:pPr>
      <w:r w:rsidRPr="000775F9">
        <w:rPr>
          <w:sz w:val="20"/>
        </w:rPr>
        <w:t>Framed with mitered acrylic molding and arranged for attachment at applicable</w:t>
      </w:r>
      <w:r w:rsidRPr="000775F9">
        <w:rPr>
          <w:spacing w:val="-17"/>
          <w:sz w:val="20"/>
        </w:rPr>
        <w:t xml:space="preserve"> </w:t>
      </w:r>
      <w:r w:rsidRPr="000775F9">
        <w:rPr>
          <w:sz w:val="20"/>
        </w:rPr>
        <w:t>equipment.</w:t>
      </w:r>
    </w:p>
    <w:p w:rsidR="000775F9" w:rsidRPr="000775F9" w:rsidRDefault="000775F9" w:rsidP="00667122">
      <w:pPr>
        <w:numPr>
          <w:ilvl w:val="2"/>
          <w:numId w:val="137"/>
        </w:numPr>
        <w:tabs>
          <w:tab w:val="left" w:pos="993"/>
          <w:tab w:val="left" w:pos="994"/>
        </w:tabs>
        <w:spacing w:before="82"/>
        <w:ind w:right="602" w:hanging="475"/>
        <w:rPr>
          <w:sz w:val="20"/>
        </w:rPr>
      </w:pPr>
      <w:r w:rsidRPr="000775F9">
        <w:rPr>
          <w:sz w:val="20"/>
        </w:rPr>
        <w:t>Adhesive Film Label: Machine printed, in black, by thermal transfer or equivalent process. Minimum letter height shall be 3/8</w:t>
      </w:r>
      <w:r w:rsidRPr="000775F9">
        <w:rPr>
          <w:spacing w:val="-14"/>
          <w:sz w:val="20"/>
        </w:rPr>
        <w:t xml:space="preserve"> </w:t>
      </w:r>
      <w:r w:rsidRPr="000775F9">
        <w:rPr>
          <w:sz w:val="20"/>
        </w:rPr>
        <w:t>inch.</w:t>
      </w:r>
    </w:p>
    <w:p w:rsidR="000775F9" w:rsidRPr="000775F9" w:rsidRDefault="000775F9" w:rsidP="00667122">
      <w:pPr>
        <w:numPr>
          <w:ilvl w:val="2"/>
          <w:numId w:val="137"/>
        </w:numPr>
        <w:tabs>
          <w:tab w:val="left" w:pos="993"/>
          <w:tab w:val="left" w:pos="994"/>
        </w:tabs>
        <w:spacing w:before="82"/>
        <w:ind w:right="150" w:hanging="475"/>
        <w:rPr>
          <w:sz w:val="20"/>
        </w:rPr>
      </w:pPr>
      <w:r w:rsidRPr="000775F9">
        <w:rPr>
          <w:sz w:val="20"/>
        </w:rPr>
        <w:t>Adhesive Film Label with Clear Protective Overlay: Machine printed, in black, by thermal transfer or equivalent process. Minimum letter height shall be 3/8 inch. Overlay shall provide a weatherproof and UV-resistant seal for</w:t>
      </w:r>
      <w:r w:rsidRPr="000775F9">
        <w:rPr>
          <w:spacing w:val="-17"/>
          <w:sz w:val="20"/>
        </w:rPr>
        <w:t xml:space="preserve"> </w:t>
      </w:r>
      <w:r w:rsidRPr="000775F9">
        <w:rPr>
          <w:sz w:val="20"/>
        </w:rPr>
        <w:t>label.</w:t>
      </w:r>
    </w:p>
    <w:p w:rsidR="000775F9" w:rsidRPr="000775F9" w:rsidRDefault="000775F9" w:rsidP="00667122">
      <w:pPr>
        <w:numPr>
          <w:ilvl w:val="1"/>
          <w:numId w:val="137"/>
        </w:numPr>
        <w:tabs>
          <w:tab w:val="left" w:pos="634"/>
        </w:tabs>
        <w:spacing w:before="79"/>
        <w:outlineLvl w:val="2"/>
        <w:rPr>
          <w:b/>
          <w:bCs/>
          <w:sz w:val="20"/>
          <w:szCs w:val="20"/>
        </w:rPr>
      </w:pPr>
      <w:r w:rsidRPr="000775F9">
        <w:rPr>
          <w:b/>
          <w:bCs/>
          <w:sz w:val="20"/>
          <w:szCs w:val="20"/>
        </w:rPr>
        <w:t>EQUIPMENT IDENTIFICATION</w:t>
      </w:r>
      <w:r w:rsidRPr="000775F9">
        <w:rPr>
          <w:b/>
          <w:bCs/>
          <w:spacing w:val="-9"/>
          <w:sz w:val="20"/>
          <w:szCs w:val="20"/>
        </w:rPr>
        <w:t xml:space="preserve"> </w:t>
      </w:r>
      <w:r w:rsidRPr="000775F9">
        <w:rPr>
          <w:b/>
          <w:bCs/>
          <w:sz w:val="20"/>
          <w:szCs w:val="20"/>
        </w:rPr>
        <w:t>LABELS</w:t>
      </w:r>
    </w:p>
    <w:p w:rsidR="000775F9" w:rsidRPr="000775F9" w:rsidRDefault="000775F9" w:rsidP="00667122">
      <w:pPr>
        <w:numPr>
          <w:ilvl w:val="2"/>
          <w:numId w:val="137"/>
        </w:numPr>
        <w:tabs>
          <w:tab w:val="left" w:pos="993"/>
          <w:tab w:val="left" w:pos="994"/>
        </w:tabs>
        <w:spacing w:before="81"/>
        <w:ind w:right="331" w:hanging="475"/>
        <w:rPr>
          <w:sz w:val="20"/>
        </w:rPr>
      </w:pPr>
      <w:r w:rsidRPr="000775F9">
        <w:rPr>
          <w:sz w:val="20"/>
        </w:rPr>
        <w:t>The manufacturer nameplate equipment label for electrical distribution equipment, used to identify the electrical constraints for safe use, shall be a durable factory mounted metal identification tag listing the manufacturer, model number, serial number, and key criteria for safe operation; including where applicable but not limited to criteria such as voltage class, amperage rating, kAIC rating, number of phases, number of wires (busses), etc. The equipment specific value for electrical criteria shall be embossed in relief onto the metal. The metal nameplate shall be riveted or otherwise permanently affixed with</w:t>
      </w:r>
      <w:r w:rsidRPr="000775F9">
        <w:rPr>
          <w:spacing w:val="-17"/>
          <w:sz w:val="20"/>
        </w:rPr>
        <w:t xml:space="preserve"> </w:t>
      </w:r>
      <w:r w:rsidRPr="000775F9">
        <w:rPr>
          <w:sz w:val="20"/>
        </w:rPr>
        <w:t>fasteners.</w:t>
      </w:r>
    </w:p>
    <w:p w:rsidR="000775F9" w:rsidRPr="000775F9" w:rsidRDefault="000775F9" w:rsidP="00667122">
      <w:pPr>
        <w:numPr>
          <w:ilvl w:val="2"/>
          <w:numId w:val="137"/>
        </w:numPr>
        <w:tabs>
          <w:tab w:val="left" w:pos="993"/>
          <w:tab w:val="left" w:pos="994"/>
        </w:tabs>
        <w:spacing w:before="82"/>
        <w:ind w:right="1111" w:hanging="475"/>
        <w:rPr>
          <w:sz w:val="20"/>
        </w:rPr>
      </w:pPr>
      <w:r w:rsidRPr="000775F9">
        <w:rPr>
          <w:sz w:val="20"/>
        </w:rPr>
        <w:t>Electrical equipment shall bear a label indicating an approval listing from a</w:t>
      </w:r>
      <w:r w:rsidRPr="000775F9">
        <w:rPr>
          <w:spacing w:val="-23"/>
          <w:sz w:val="20"/>
        </w:rPr>
        <w:t xml:space="preserve"> </w:t>
      </w:r>
      <w:r w:rsidRPr="000775F9">
        <w:rPr>
          <w:sz w:val="20"/>
        </w:rPr>
        <w:t>nationally recognized testing</w:t>
      </w:r>
      <w:r w:rsidRPr="000775F9">
        <w:rPr>
          <w:spacing w:val="-14"/>
          <w:sz w:val="20"/>
        </w:rPr>
        <w:t xml:space="preserve"> </w:t>
      </w:r>
      <w:r w:rsidRPr="000775F9">
        <w:rPr>
          <w:sz w:val="20"/>
        </w:rPr>
        <w:t>laboratory.</w:t>
      </w:r>
    </w:p>
    <w:p w:rsidR="000775F9" w:rsidRPr="000775F9" w:rsidRDefault="000775F9" w:rsidP="00667122">
      <w:pPr>
        <w:numPr>
          <w:ilvl w:val="2"/>
          <w:numId w:val="137"/>
        </w:numPr>
        <w:tabs>
          <w:tab w:val="left" w:pos="993"/>
          <w:tab w:val="left" w:pos="994"/>
        </w:tabs>
        <w:spacing w:before="82"/>
        <w:ind w:right="596" w:hanging="475"/>
        <w:rPr>
          <w:sz w:val="20"/>
        </w:rPr>
      </w:pPr>
      <w:r w:rsidRPr="000775F9">
        <w:rPr>
          <w:sz w:val="20"/>
        </w:rPr>
        <w:t>Adhesive Film Label: Machine printed, in black, by thermal transfer or equivalent process. Minimum letter height shall be 3/8</w:t>
      </w:r>
      <w:r w:rsidRPr="000775F9">
        <w:rPr>
          <w:spacing w:val="-14"/>
          <w:sz w:val="20"/>
        </w:rPr>
        <w:t xml:space="preserve"> </w:t>
      </w:r>
      <w:r w:rsidRPr="000775F9">
        <w:rPr>
          <w:sz w:val="20"/>
        </w:rPr>
        <w:t>inch.</w:t>
      </w:r>
    </w:p>
    <w:p w:rsidR="000775F9" w:rsidRPr="000775F9" w:rsidRDefault="000775F9" w:rsidP="00667122">
      <w:pPr>
        <w:numPr>
          <w:ilvl w:val="2"/>
          <w:numId w:val="137"/>
        </w:numPr>
        <w:tabs>
          <w:tab w:val="left" w:pos="993"/>
          <w:tab w:val="left" w:pos="994"/>
        </w:tabs>
        <w:spacing w:before="82"/>
        <w:ind w:right="150" w:hanging="475"/>
        <w:rPr>
          <w:sz w:val="20"/>
        </w:rPr>
      </w:pPr>
      <w:r w:rsidRPr="000775F9">
        <w:rPr>
          <w:sz w:val="20"/>
        </w:rPr>
        <w:t>Adhesive Film Label with Clear Protective Overlay: Machine printed, in black, by thermal transfer or equivalent process. Minimum letter height shall be 3/8 inch. Overlay shall provide a weatherproof and UV-resistant seal for</w:t>
      </w:r>
      <w:r w:rsidRPr="000775F9">
        <w:rPr>
          <w:spacing w:val="-18"/>
          <w:sz w:val="20"/>
        </w:rPr>
        <w:t xml:space="preserve"> </w:t>
      </w:r>
      <w:r w:rsidRPr="000775F9">
        <w:rPr>
          <w:sz w:val="20"/>
        </w:rPr>
        <w:t>label.</w:t>
      </w:r>
    </w:p>
    <w:p w:rsidR="000775F9" w:rsidRPr="000775F9" w:rsidRDefault="000775F9" w:rsidP="00667122">
      <w:pPr>
        <w:numPr>
          <w:ilvl w:val="2"/>
          <w:numId w:val="137"/>
        </w:numPr>
        <w:tabs>
          <w:tab w:val="left" w:pos="993"/>
          <w:tab w:val="left" w:pos="994"/>
        </w:tabs>
        <w:spacing w:before="82"/>
        <w:ind w:right="300" w:hanging="475"/>
        <w:rPr>
          <w:sz w:val="20"/>
        </w:rPr>
      </w:pPr>
      <w:r w:rsidRPr="000775F9">
        <w:rPr>
          <w:sz w:val="20"/>
        </w:rPr>
        <w:t>Self-Adhesive, Engraved, Laminated Acrylic or Melamine Label: Adhesive backed, with white letters on a dark-gray background.  Minimum letter height shall be 3/8</w:t>
      </w:r>
      <w:r w:rsidRPr="000775F9">
        <w:rPr>
          <w:spacing w:val="-14"/>
          <w:sz w:val="20"/>
        </w:rPr>
        <w:t xml:space="preserve"> </w:t>
      </w:r>
      <w:r w:rsidRPr="000775F9">
        <w:rPr>
          <w:sz w:val="20"/>
        </w:rPr>
        <w:t>inch.</w:t>
      </w:r>
    </w:p>
    <w:p w:rsidR="000775F9" w:rsidRPr="000775F9" w:rsidRDefault="000775F9" w:rsidP="00667122">
      <w:pPr>
        <w:numPr>
          <w:ilvl w:val="2"/>
          <w:numId w:val="137"/>
        </w:numPr>
        <w:tabs>
          <w:tab w:val="left" w:pos="993"/>
          <w:tab w:val="left" w:pos="994"/>
        </w:tabs>
        <w:spacing w:before="82"/>
        <w:ind w:right="115" w:hanging="475"/>
        <w:rPr>
          <w:sz w:val="20"/>
        </w:rPr>
      </w:pPr>
      <w:r w:rsidRPr="000775F9">
        <w:rPr>
          <w:sz w:val="20"/>
        </w:rPr>
        <w:t>Engraved, Laminated Acrylic or Melamine Label: Punched or drilled for screw mounting. White letters on a dark-gray background.  Minimum letter height shall be 3/8</w:t>
      </w:r>
      <w:r w:rsidRPr="000775F9">
        <w:rPr>
          <w:spacing w:val="-14"/>
          <w:sz w:val="20"/>
        </w:rPr>
        <w:t xml:space="preserve"> </w:t>
      </w:r>
      <w:r w:rsidRPr="000775F9">
        <w:rPr>
          <w:sz w:val="20"/>
        </w:rPr>
        <w:t>inch.</w:t>
      </w:r>
    </w:p>
    <w:p w:rsidR="000775F9" w:rsidRPr="000775F9" w:rsidRDefault="000775F9" w:rsidP="00667122">
      <w:pPr>
        <w:numPr>
          <w:ilvl w:val="2"/>
          <w:numId w:val="137"/>
        </w:numPr>
        <w:tabs>
          <w:tab w:val="left" w:pos="993"/>
          <w:tab w:val="left" w:pos="994"/>
        </w:tabs>
        <w:spacing w:before="82"/>
        <w:ind w:right="194" w:hanging="475"/>
        <w:rPr>
          <w:sz w:val="20"/>
        </w:rPr>
      </w:pPr>
      <w:r w:rsidRPr="000775F9">
        <w:rPr>
          <w:sz w:val="20"/>
        </w:rPr>
        <w:t>Stenciled Legend: In non-fading, waterproof, black ink or paint. Minimum letter height shall be 1</w:t>
      </w:r>
      <w:r w:rsidRPr="000775F9">
        <w:rPr>
          <w:spacing w:val="-4"/>
          <w:sz w:val="20"/>
        </w:rPr>
        <w:t xml:space="preserve"> </w:t>
      </w:r>
      <w:r w:rsidRPr="000775F9">
        <w:rPr>
          <w:sz w:val="20"/>
        </w:rPr>
        <w:t>inch.</w:t>
      </w:r>
    </w:p>
    <w:p w:rsidR="000775F9" w:rsidRPr="000775F9" w:rsidRDefault="000775F9" w:rsidP="000775F9">
      <w:pPr>
        <w:spacing w:before="79"/>
        <w:ind w:left="100"/>
        <w:outlineLvl w:val="2"/>
        <w:rPr>
          <w:b/>
          <w:bCs/>
          <w:sz w:val="20"/>
          <w:szCs w:val="20"/>
        </w:rPr>
      </w:pPr>
      <w:r w:rsidRPr="000775F9">
        <w:rPr>
          <w:b/>
          <w:bCs/>
          <w:sz w:val="20"/>
          <w:szCs w:val="20"/>
        </w:rPr>
        <w:t>PART 3 EXECUTION</w:t>
      </w:r>
    </w:p>
    <w:p w:rsidR="000775F9" w:rsidRPr="000775F9" w:rsidRDefault="000775F9" w:rsidP="00667122">
      <w:pPr>
        <w:numPr>
          <w:ilvl w:val="1"/>
          <w:numId w:val="136"/>
        </w:numPr>
        <w:tabs>
          <w:tab w:val="left" w:pos="634"/>
        </w:tabs>
        <w:spacing w:before="79"/>
        <w:rPr>
          <w:b/>
          <w:sz w:val="20"/>
        </w:rPr>
      </w:pPr>
      <w:r w:rsidRPr="000775F9">
        <w:rPr>
          <w:b/>
          <w:sz w:val="20"/>
        </w:rPr>
        <w:t>INSTALLATION</w:t>
      </w:r>
    </w:p>
    <w:p w:rsidR="000775F9" w:rsidRPr="000775F9" w:rsidRDefault="000775F9" w:rsidP="00667122">
      <w:pPr>
        <w:numPr>
          <w:ilvl w:val="2"/>
          <w:numId w:val="136"/>
        </w:numPr>
        <w:tabs>
          <w:tab w:val="left" w:pos="993"/>
          <w:tab w:val="left" w:pos="994"/>
        </w:tabs>
        <w:spacing w:before="82"/>
        <w:ind w:hanging="475"/>
        <w:rPr>
          <w:sz w:val="20"/>
        </w:rPr>
      </w:pPr>
      <w:r w:rsidRPr="000775F9">
        <w:rPr>
          <w:sz w:val="20"/>
        </w:rPr>
        <w:t>Verify identity of each item before installing identification</w:t>
      </w:r>
      <w:r w:rsidRPr="000775F9">
        <w:rPr>
          <w:spacing w:val="-20"/>
          <w:sz w:val="20"/>
        </w:rPr>
        <w:t xml:space="preserve"> </w:t>
      </w:r>
      <w:r w:rsidRPr="000775F9">
        <w:rPr>
          <w:sz w:val="20"/>
        </w:rPr>
        <w:t>products.</w:t>
      </w:r>
    </w:p>
    <w:p w:rsidR="000775F9" w:rsidRPr="000775F9" w:rsidRDefault="000775F9" w:rsidP="00667122">
      <w:pPr>
        <w:numPr>
          <w:ilvl w:val="2"/>
          <w:numId w:val="136"/>
        </w:numPr>
        <w:tabs>
          <w:tab w:val="left" w:pos="993"/>
          <w:tab w:val="left" w:pos="994"/>
        </w:tabs>
        <w:spacing w:before="79"/>
        <w:ind w:right="378" w:hanging="475"/>
        <w:rPr>
          <w:sz w:val="20"/>
        </w:rPr>
      </w:pPr>
      <w:r w:rsidRPr="000775F9">
        <w:rPr>
          <w:sz w:val="20"/>
        </w:rPr>
        <w:t>Location: Install identification materials and devices at locations for most convenient viewing without interference with operation and maintenance of</w:t>
      </w:r>
      <w:r w:rsidRPr="000775F9">
        <w:rPr>
          <w:spacing w:val="-17"/>
          <w:sz w:val="20"/>
        </w:rPr>
        <w:t xml:space="preserve"> </w:t>
      </w:r>
      <w:r w:rsidRPr="000775F9">
        <w:rPr>
          <w:sz w:val="20"/>
        </w:rPr>
        <w:t>equipment.</w:t>
      </w:r>
    </w:p>
    <w:p w:rsidR="000775F9" w:rsidRPr="000775F9" w:rsidRDefault="000775F9" w:rsidP="00667122">
      <w:pPr>
        <w:numPr>
          <w:ilvl w:val="2"/>
          <w:numId w:val="136"/>
        </w:numPr>
        <w:tabs>
          <w:tab w:val="left" w:pos="993"/>
          <w:tab w:val="left" w:pos="994"/>
        </w:tabs>
        <w:spacing w:before="81"/>
        <w:ind w:hanging="475"/>
        <w:rPr>
          <w:sz w:val="20"/>
        </w:rPr>
      </w:pPr>
      <w:r w:rsidRPr="000775F9">
        <w:rPr>
          <w:sz w:val="20"/>
        </w:rPr>
        <w:t>Apply identification devices to surfaces that require finish after completing finish</w:t>
      </w:r>
      <w:r w:rsidRPr="000775F9">
        <w:rPr>
          <w:spacing w:val="-18"/>
          <w:sz w:val="20"/>
        </w:rPr>
        <w:t xml:space="preserve"> </w:t>
      </w:r>
      <w:r w:rsidRPr="000775F9">
        <w:rPr>
          <w:sz w:val="20"/>
        </w:rPr>
        <w:t>work.</w:t>
      </w:r>
    </w:p>
    <w:p w:rsidR="000775F9" w:rsidRPr="000775F9" w:rsidRDefault="000775F9" w:rsidP="00667122">
      <w:pPr>
        <w:numPr>
          <w:ilvl w:val="2"/>
          <w:numId w:val="136"/>
        </w:numPr>
        <w:tabs>
          <w:tab w:val="left" w:pos="993"/>
          <w:tab w:val="left" w:pos="994"/>
        </w:tabs>
        <w:spacing w:before="79"/>
        <w:ind w:right="334" w:hanging="475"/>
        <w:rPr>
          <w:sz w:val="20"/>
        </w:rPr>
      </w:pPr>
      <w:r w:rsidRPr="000775F9">
        <w:rPr>
          <w:sz w:val="20"/>
        </w:rPr>
        <w:t>Self-Adhesive Identification Products: Clean surfaces before application, using materials and methods recommended by manufacturer of identification</w:t>
      </w:r>
      <w:r w:rsidRPr="000775F9">
        <w:rPr>
          <w:spacing w:val="-19"/>
          <w:sz w:val="20"/>
        </w:rPr>
        <w:t xml:space="preserve"> </w:t>
      </w:r>
      <w:r w:rsidRPr="000775F9">
        <w:rPr>
          <w:sz w:val="20"/>
        </w:rPr>
        <w:t>device.</w:t>
      </w:r>
    </w:p>
    <w:p w:rsidR="000775F9" w:rsidRPr="000775F9" w:rsidRDefault="000775F9" w:rsidP="00667122">
      <w:pPr>
        <w:numPr>
          <w:ilvl w:val="2"/>
          <w:numId w:val="136"/>
        </w:numPr>
        <w:tabs>
          <w:tab w:val="left" w:pos="993"/>
          <w:tab w:val="left" w:pos="994"/>
        </w:tabs>
        <w:spacing w:before="87" w:line="228" w:lineRule="exact"/>
        <w:ind w:right="797" w:hanging="475"/>
        <w:rPr>
          <w:sz w:val="20"/>
        </w:rPr>
      </w:pPr>
      <w:r w:rsidRPr="000775F9">
        <w:rPr>
          <w:sz w:val="20"/>
        </w:rPr>
        <w:t>Attach signs and plastic labels that are not self-adhesive type with mechanical</w:t>
      </w:r>
      <w:r w:rsidRPr="000775F9">
        <w:rPr>
          <w:spacing w:val="-25"/>
          <w:sz w:val="20"/>
        </w:rPr>
        <w:t xml:space="preserve"> </w:t>
      </w:r>
      <w:r w:rsidRPr="000775F9">
        <w:rPr>
          <w:sz w:val="20"/>
        </w:rPr>
        <w:t>fasteners appropriate to the location and</w:t>
      </w:r>
      <w:r w:rsidRPr="000775F9">
        <w:rPr>
          <w:spacing w:val="-13"/>
          <w:sz w:val="20"/>
        </w:rPr>
        <w:t xml:space="preserve"> </w:t>
      </w:r>
      <w:r w:rsidRPr="000775F9">
        <w:rPr>
          <w:sz w:val="20"/>
        </w:rPr>
        <w:t>substrate.</w:t>
      </w:r>
    </w:p>
    <w:p w:rsidR="000775F9" w:rsidRPr="000775F9" w:rsidRDefault="000775F9" w:rsidP="000775F9">
      <w:pPr>
        <w:spacing w:line="228" w:lineRule="exact"/>
        <w:rPr>
          <w:sz w:val="20"/>
        </w:rPr>
        <w:sectPr w:rsidR="000775F9" w:rsidRPr="000775F9">
          <w:footerReference w:type="default" r:id="rId431"/>
          <w:pgSz w:w="12240" w:h="15840"/>
          <w:pgMar w:top="1440" w:right="1340" w:bottom="680" w:left="1340" w:header="0" w:footer="486" w:gutter="0"/>
          <w:cols w:space="720"/>
        </w:sectPr>
      </w:pPr>
    </w:p>
    <w:p w:rsidR="000775F9" w:rsidRPr="000775F9" w:rsidRDefault="000775F9" w:rsidP="00667122">
      <w:pPr>
        <w:numPr>
          <w:ilvl w:val="2"/>
          <w:numId w:val="136"/>
        </w:numPr>
        <w:tabs>
          <w:tab w:val="left" w:pos="993"/>
          <w:tab w:val="left" w:pos="994"/>
        </w:tabs>
        <w:spacing w:before="80"/>
        <w:ind w:right="170" w:hanging="475"/>
        <w:rPr>
          <w:sz w:val="20"/>
        </w:rPr>
      </w:pPr>
      <w:r w:rsidRPr="000775F9">
        <w:rPr>
          <w:sz w:val="20"/>
        </w:rPr>
        <w:t>System Identification Color-Coding Bands for Raceways and Cables: Each color-coding band shall completely encircle cable or conduit. Place adjacent bands of two-color markings in contact, side by side. Locate bands at changes in direction, at penetrations of walls and floors, at 50-foot maximum intervals in straight runs, and at 25-foot maximum intervals in congested areas.</w:t>
      </w:r>
    </w:p>
    <w:p w:rsidR="000775F9" w:rsidRPr="000775F9" w:rsidRDefault="000775F9" w:rsidP="00667122">
      <w:pPr>
        <w:numPr>
          <w:ilvl w:val="2"/>
          <w:numId w:val="136"/>
        </w:numPr>
        <w:tabs>
          <w:tab w:val="left" w:pos="993"/>
          <w:tab w:val="left" w:pos="994"/>
        </w:tabs>
        <w:spacing w:before="82"/>
        <w:ind w:right="191" w:hanging="475"/>
        <w:rPr>
          <w:sz w:val="20"/>
        </w:rPr>
      </w:pPr>
      <w:r w:rsidRPr="000775F9">
        <w:rPr>
          <w:sz w:val="20"/>
        </w:rPr>
        <w:t>Aluminum Wraparound Marker Labels and Metal Tags: Secure tight to surface of conductor or cable at a location with high visibility and</w:t>
      </w:r>
      <w:r w:rsidRPr="000775F9">
        <w:rPr>
          <w:spacing w:val="-20"/>
          <w:sz w:val="20"/>
        </w:rPr>
        <w:t xml:space="preserve"> </w:t>
      </w:r>
      <w:r w:rsidRPr="000775F9">
        <w:rPr>
          <w:sz w:val="20"/>
        </w:rPr>
        <w:t>accessibility.</w:t>
      </w:r>
    </w:p>
    <w:p w:rsidR="000775F9" w:rsidRPr="000775F9" w:rsidRDefault="000775F9" w:rsidP="00667122">
      <w:pPr>
        <w:numPr>
          <w:ilvl w:val="2"/>
          <w:numId w:val="136"/>
        </w:numPr>
        <w:tabs>
          <w:tab w:val="left" w:pos="993"/>
          <w:tab w:val="left" w:pos="994"/>
        </w:tabs>
        <w:spacing w:before="82"/>
        <w:ind w:hanging="475"/>
        <w:rPr>
          <w:sz w:val="20"/>
        </w:rPr>
      </w:pPr>
      <w:r w:rsidRPr="000775F9">
        <w:rPr>
          <w:sz w:val="20"/>
        </w:rPr>
        <w:t>Cable Ties:  For attaching tags.  Use general-purpose type, except as listed</w:t>
      </w:r>
      <w:r w:rsidRPr="000775F9">
        <w:rPr>
          <w:spacing w:val="-18"/>
          <w:sz w:val="20"/>
        </w:rPr>
        <w:t xml:space="preserve"> </w:t>
      </w:r>
      <w:r w:rsidRPr="000775F9">
        <w:rPr>
          <w:sz w:val="20"/>
        </w:rPr>
        <w:t>below:</w:t>
      </w:r>
    </w:p>
    <w:p w:rsidR="000775F9" w:rsidRPr="000775F9" w:rsidRDefault="000775F9" w:rsidP="00667122">
      <w:pPr>
        <w:numPr>
          <w:ilvl w:val="3"/>
          <w:numId w:val="136"/>
        </w:numPr>
        <w:tabs>
          <w:tab w:val="left" w:pos="1453"/>
          <w:tab w:val="left" w:pos="1454"/>
        </w:tabs>
        <w:spacing w:before="7"/>
        <w:rPr>
          <w:sz w:val="20"/>
        </w:rPr>
      </w:pPr>
      <w:r w:rsidRPr="000775F9">
        <w:rPr>
          <w:sz w:val="20"/>
        </w:rPr>
        <w:t>Outdoors:  UV-stabilized</w:t>
      </w:r>
      <w:r w:rsidRPr="000775F9">
        <w:rPr>
          <w:spacing w:val="-13"/>
          <w:sz w:val="20"/>
        </w:rPr>
        <w:t xml:space="preserve"> </w:t>
      </w:r>
      <w:r w:rsidRPr="000775F9">
        <w:rPr>
          <w:sz w:val="20"/>
        </w:rPr>
        <w:t>nylon.</w:t>
      </w:r>
    </w:p>
    <w:p w:rsidR="000775F9" w:rsidRPr="000775F9" w:rsidRDefault="000775F9" w:rsidP="00667122">
      <w:pPr>
        <w:numPr>
          <w:ilvl w:val="3"/>
          <w:numId w:val="136"/>
        </w:numPr>
        <w:tabs>
          <w:tab w:val="left" w:pos="1453"/>
          <w:tab w:val="left" w:pos="1454"/>
        </w:tabs>
        <w:spacing w:before="9"/>
        <w:rPr>
          <w:sz w:val="20"/>
        </w:rPr>
      </w:pPr>
      <w:r w:rsidRPr="000775F9">
        <w:rPr>
          <w:sz w:val="20"/>
        </w:rPr>
        <w:t>In Spaces Handling Environmental Air:  Plenum</w:t>
      </w:r>
      <w:r w:rsidRPr="000775F9">
        <w:rPr>
          <w:spacing w:val="-15"/>
          <w:sz w:val="20"/>
        </w:rPr>
        <w:t xml:space="preserve"> </w:t>
      </w:r>
      <w:r w:rsidRPr="000775F9">
        <w:rPr>
          <w:sz w:val="20"/>
        </w:rPr>
        <w:t>rated.</w:t>
      </w:r>
    </w:p>
    <w:p w:rsidR="000775F9" w:rsidRPr="000775F9" w:rsidRDefault="000775F9" w:rsidP="00667122">
      <w:pPr>
        <w:numPr>
          <w:ilvl w:val="2"/>
          <w:numId w:val="136"/>
        </w:numPr>
        <w:tabs>
          <w:tab w:val="left" w:pos="993"/>
          <w:tab w:val="left" w:pos="994"/>
        </w:tabs>
        <w:spacing w:before="81"/>
        <w:ind w:right="352" w:hanging="475"/>
        <w:rPr>
          <w:sz w:val="20"/>
        </w:rPr>
      </w:pPr>
      <w:r w:rsidRPr="000775F9">
        <w:rPr>
          <w:sz w:val="20"/>
        </w:rPr>
        <w:t>Underground-Line Warning Tape: During backfilling of trenches install continuous underground-line warning tape directly above line at 6 to 8 inches below finished grade. Use multiple tapes where width of multiple lines installed in a common trench exceeds 16 inches overall.</w:t>
      </w:r>
    </w:p>
    <w:p w:rsidR="000775F9" w:rsidRPr="000775F9" w:rsidRDefault="000775F9" w:rsidP="00667122">
      <w:pPr>
        <w:numPr>
          <w:ilvl w:val="2"/>
          <w:numId w:val="136"/>
        </w:numPr>
        <w:tabs>
          <w:tab w:val="left" w:pos="993"/>
          <w:tab w:val="left" w:pos="994"/>
        </w:tabs>
        <w:spacing w:before="81"/>
        <w:ind w:right="359" w:hanging="475"/>
        <w:rPr>
          <w:sz w:val="20"/>
        </w:rPr>
      </w:pPr>
      <w:r w:rsidRPr="000775F9">
        <w:rPr>
          <w:sz w:val="20"/>
        </w:rPr>
        <w:t>Painted Identification: Comply with requirements in painting Sections for surface preparation and paint</w:t>
      </w:r>
      <w:r w:rsidRPr="000775F9">
        <w:rPr>
          <w:spacing w:val="-7"/>
          <w:sz w:val="20"/>
        </w:rPr>
        <w:t xml:space="preserve"> </w:t>
      </w:r>
      <w:r w:rsidRPr="000775F9">
        <w:rPr>
          <w:sz w:val="20"/>
        </w:rPr>
        <w:t>application.</w:t>
      </w:r>
    </w:p>
    <w:p w:rsidR="000775F9" w:rsidRPr="000775F9" w:rsidRDefault="000775F9" w:rsidP="00667122">
      <w:pPr>
        <w:numPr>
          <w:ilvl w:val="1"/>
          <w:numId w:val="136"/>
        </w:numPr>
        <w:tabs>
          <w:tab w:val="left" w:pos="634"/>
        </w:tabs>
        <w:spacing w:before="79"/>
        <w:outlineLvl w:val="2"/>
        <w:rPr>
          <w:b/>
          <w:bCs/>
          <w:sz w:val="20"/>
          <w:szCs w:val="20"/>
        </w:rPr>
      </w:pPr>
      <w:r w:rsidRPr="000775F9">
        <w:rPr>
          <w:b/>
          <w:bCs/>
          <w:sz w:val="20"/>
          <w:szCs w:val="20"/>
        </w:rPr>
        <w:t>IDENTIFICATION</w:t>
      </w:r>
      <w:r w:rsidRPr="000775F9">
        <w:rPr>
          <w:b/>
          <w:bCs/>
          <w:spacing w:val="-5"/>
          <w:sz w:val="20"/>
          <w:szCs w:val="20"/>
        </w:rPr>
        <w:t xml:space="preserve"> </w:t>
      </w:r>
      <w:r w:rsidRPr="000775F9">
        <w:rPr>
          <w:b/>
          <w:bCs/>
          <w:sz w:val="20"/>
          <w:szCs w:val="20"/>
        </w:rPr>
        <w:t>SCHEDULE</w:t>
      </w:r>
    </w:p>
    <w:p w:rsidR="000775F9" w:rsidRPr="000775F9" w:rsidRDefault="000775F9" w:rsidP="00667122">
      <w:pPr>
        <w:numPr>
          <w:ilvl w:val="2"/>
          <w:numId w:val="136"/>
        </w:numPr>
        <w:tabs>
          <w:tab w:val="left" w:pos="993"/>
          <w:tab w:val="left" w:pos="994"/>
        </w:tabs>
        <w:spacing w:before="82"/>
        <w:ind w:right="141" w:hanging="475"/>
        <w:rPr>
          <w:sz w:val="20"/>
        </w:rPr>
      </w:pPr>
      <w:r w:rsidRPr="000775F9">
        <w:rPr>
          <w:sz w:val="20"/>
        </w:rPr>
        <w:t>Concealed Raceways, Duct Banks, More Than 600 V, within Buildings: Tape and stencil 4- inch- wide black stripes on 10-inch centers over orange background that extends full length of raceway or duct and is 12 inches wide. Stencil legend "DANGER CONCEALED HIGH VOLTAGE WIRING" with 3-inch- high black letters on 20-inch centers. Stop stripes at legends. Apply to the following finished</w:t>
      </w:r>
      <w:r w:rsidRPr="000775F9">
        <w:rPr>
          <w:spacing w:val="-14"/>
          <w:sz w:val="20"/>
        </w:rPr>
        <w:t xml:space="preserve"> </w:t>
      </w:r>
      <w:r w:rsidRPr="000775F9">
        <w:rPr>
          <w:sz w:val="20"/>
        </w:rPr>
        <w:t>surfaces:</w:t>
      </w:r>
    </w:p>
    <w:p w:rsidR="000775F9" w:rsidRPr="000775F9" w:rsidRDefault="000775F9" w:rsidP="00667122">
      <w:pPr>
        <w:numPr>
          <w:ilvl w:val="3"/>
          <w:numId w:val="136"/>
        </w:numPr>
        <w:tabs>
          <w:tab w:val="left" w:pos="1453"/>
          <w:tab w:val="left" w:pos="1454"/>
        </w:tabs>
        <w:spacing w:before="8"/>
        <w:ind w:right="237"/>
        <w:rPr>
          <w:sz w:val="20"/>
        </w:rPr>
      </w:pPr>
      <w:r w:rsidRPr="000775F9">
        <w:rPr>
          <w:sz w:val="20"/>
        </w:rPr>
        <w:t>Floor surface directly above conduits running beneath and within 12 inches of a floor</w:t>
      </w:r>
      <w:r w:rsidRPr="000775F9">
        <w:rPr>
          <w:spacing w:val="-22"/>
          <w:sz w:val="20"/>
        </w:rPr>
        <w:t xml:space="preserve"> </w:t>
      </w:r>
      <w:r w:rsidRPr="000775F9">
        <w:rPr>
          <w:sz w:val="20"/>
        </w:rPr>
        <w:t>that is in contact with earth or is framed above unexcavated</w:t>
      </w:r>
      <w:r w:rsidRPr="000775F9">
        <w:rPr>
          <w:spacing w:val="-22"/>
          <w:sz w:val="20"/>
        </w:rPr>
        <w:t xml:space="preserve"> </w:t>
      </w:r>
      <w:r w:rsidRPr="000775F9">
        <w:rPr>
          <w:sz w:val="20"/>
        </w:rPr>
        <w:t>space.</w:t>
      </w:r>
    </w:p>
    <w:p w:rsidR="000775F9" w:rsidRPr="000775F9" w:rsidRDefault="000775F9" w:rsidP="00667122">
      <w:pPr>
        <w:numPr>
          <w:ilvl w:val="3"/>
          <w:numId w:val="136"/>
        </w:numPr>
        <w:tabs>
          <w:tab w:val="left" w:pos="1453"/>
          <w:tab w:val="left" w:pos="1454"/>
        </w:tabs>
        <w:spacing w:before="10"/>
        <w:rPr>
          <w:sz w:val="20"/>
        </w:rPr>
      </w:pPr>
      <w:r w:rsidRPr="000775F9">
        <w:rPr>
          <w:sz w:val="20"/>
        </w:rPr>
        <w:t>Wall surfaces directly external to raceways concealed within</w:t>
      </w:r>
      <w:r w:rsidRPr="000775F9">
        <w:rPr>
          <w:spacing w:val="-20"/>
          <w:sz w:val="20"/>
        </w:rPr>
        <w:t xml:space="preserve"> </w:t>
      </w:r>
      <w:r w:rsidRPr="000775F9">
        <w:rPr>
          <w:sz w:val="20"/>
        </w:rPr>
        <w:t>wall.</w:t>
      </w:r>
    </w:p>
    <w:p w:rsidR="000775F9" w:rsidRPr="000775F9" w:rsidRDefault="000775F9" w:rsidP="00667122">
      <w:pPr>
        <w:numPr>
          <w:ilvl w:val="3"/>
          <w:numId w:val="136"/>
        </w:numPr>
        <w:tabs>
          <w:tab w:val="left" w:pos="1453"/>
          <w:tab w:val="left" w:pos="1454"/>
        </w:tabs>
        <w:spacing w:before="10"/>
        <w:ind w:right="265"/>
        <w:rPr>
          <w:sz w:val="20"/>
        </w:rPr>
      </w:pPr>
      <w:r w:rsidRPr="000775F9">
        <w:rPr>
          <w:sz w:val="20"/>
        </w:rPr>
        <w:t>Accessible surfaces of concrete envelope around raceways in vertical shafts, exposed</w:t>
      </w:r>
      <w:r w:rsidRPr="000775F9">
        <w:rPr>
          <w:spacing w:val="-28"/>
          <w:sz w:val="20"/>
        </w:rPr>
        <w:t xml:space="preserve"> </w:t>
      </w:r>
      <w:r w:rsidRPr="000775F9">
        <w:rPr>
          <w:sz w:val="20"/>
        </w:rPr>
        <w:t>in the building, or concealed above suspended</w:t>
      </w:r>
      <w:r w:rsidRPr="000775F9">
        <w:rPr>
          <w:spacing w:val="-21"/>
          <w:sz w:val="20"/>
        </w:rPr>
        <w:t xml:space="preserve"> </w:t>
      </w:r>
      <w:r w:rsidRPr="000775F9">
        <w:rPr>
          <w:sz w:val="20"/>
        </w:rPr>
        <w:t>ceilings.</w:t>
      </w:r>
    </w:p>
    <w:p w:rsidR="000775F9" w:rsidRPr="000775F9" w:rsidRDefault="000775F9" w:rsidP="00667122">
      <w:pPr>
        <w:numPr>
          <w:ilvl w:val="2"/>
          <w:numId w:val="136"/>
        </w:numPr>
        <w:tabs>
          <w:tab w:val="left" w:pos="993"/>
          <w:tab w:val="left" w:pos="994"/>
        </w:tabs>
        <w:spacing w:before="82"/>
        <w:ind w:right="664" w:hanging="475"/>
        <w:rPr>
          <w:sz w:val="20"/>
        </w:rPr>
      </w:pPr>
      <w:r w:rsidRPr="000775F9">
        <w:rPr>
          <w:sz w:val="20"/>
        </w:rPr>
        <w:t>Power-Circuit Conductor Identification, 600 V or Less: For conductors in vaults, pull and junction boxes, manholes, and handholes, use color-coding conductor tape to identify</w:t>
      </w:r>
      <w:r w:rsidRPr="000775F9">
        <w:rPr>
          <w:spacing w:val="-21"/>
          <w:sz w:val="20"/>
        </w:rPr>
        <w:t xml:space="preserve"> </w:t>
      </w:r>
      <w:r w:rsidRPr="000775F9">
        <w:rPr>
          <w:sz w:val="20"/>
        </w:rPr>
        <w:t>the phase.</w:t>
      </w:r>
    </w:p>
    <w:p w:rsidR="000775F9" w:rsidRPr="000775F9" w:rsidRDefault="000775F9" w:rsidP="00667122">
      <w:pPr>
        <w:numPr>
          <w:ilvl w:val="3"/>
          <w:numId w:val="136"/>
        </w:numPr>
        <w:tabs>
          <w:tab w:val="left" w:pos="1453"/>
          <w:tab w:val="left" w:pos="1454"/>
        </w:tabs>
        <w:spacing w:before="10"/>
        <w:ind w:right="972"/>
        <w:rPr>
          <w:sz w:val="20"/>
        </w:rPr>
      </w:pPr>
      <w:r w:rsidRPr="000775F9">
        <w:rPr>
          <w:sz w:val="20"/>
        </w:rPr>
        <w:t>Color-Coding for Phase Identification, 600 V or Less: Use colors listed below for ungrounded service feeder and branch-circuit</w:t>
      </w:r>
      <w:r w:rsidRPr="000775F9">
        <w:rPr>
          <w:spacing w:val="-12"/>
          <w:sz w:val="20"/>
        </w:rPr>
        <w:t xml:space="preserve"> </w:t>
      </w:r>
      <w:r w:rsidRPr="000775F9">
        <w:rPr>
          <w:sz w:val="20"/>
        </w:rPr>
        <w:t>conductors.</w:t>
      </w:r>
    </w:p>
    <w:p w:rsidR="000775F9" w:rsidRPr="000775F9" w:rsidRDefault="000775F9" w:rsidP="00667122">
      <w:pPr>
        <w:numPr>
          <w:ilvl w:val="4"/>
          <w:numId w:val="136"/>
        </w:numPr>
        <w:tabs>
          <w:tab w:val="left" w:pos="1914"/>
          <w:tab w:val="left" w:pos="1915"/>
        </w:tabs>
        <w:spacing w:before="10"/>
        <w:ind w:right="594" w:hanging="460"/>
        <w:rPr>
          <w:sz w:val="20"/>
        </w:rPr>
      </w:pPr>
      <w:r w:rsidRPr="000775F9">
        <w:rPr>
          <w:sz w:val="20"/>
        </w:rPr>
        <w:t>Color shall be factory applied or field applied for sizes larger than No. 8 AWG, if authorities having jurisdiction</w:t>
      </w:r>
      <w:r w:rsidRPr="000775F9">
        <w:rPr>
          <w:spacing w:val="-4"/>
          <w:sz w:val="20"/>
        </w:rPr>
        <w:t xml:space="preserve"> </w:t>
      </w:r>
      <w:r w:rsidRPr="000775F9">
        <w:rPr>
          <w:sz w:val="20"/>
        </w:rPr>
        <w:t>permit.</w:t>
      </w:r>
    </w:p>
    <w:p w:rsidR="000775F9" w:rsidRPr="000775F9" w:rsidRDefault="000775F9" w:rsidP="00667122">
      <w:pPr>
        <w:numPr>
          <w:ilvl w:val="4"/>
          <w:numId w:val="136"/>
        </w:numPr>
        <w:tabs>
          <w:tab w:val="left" w:pos="1914"/>
          <w:tab w:val="left" w:pos="1915"/>
        </w:tabs>
        <w:spacing w:before="10"/>
        <w:ind w:hanging="460"/>
        <w:rPr>
          <w:sz w:val="20"/>
        </w:rPr>
      </w:pPr>
      <w:r w:rsidRPr="000775F9">
        <w:rPr>
          <w:sz w:val="20"/>
        </w:rPr>
        <w:t>Colors for 208/120-V</w:t>
      </w:r>
      <w:r w:rsidRPr="000775F9">
        <w:rPr>
          <w:spacing w:val="-8"/>
          <w:sz w:val="20"/>
        </w:rPr>
        <w:t xml:space="preserve"> </w:t>
      </w:r>
      <w:r w:rsidRPr="000775F9">
        <w:rPr>
          <w:sz w:val="20"/>
        </w:rPr>
        <w:t>Circuits:</w:t>
      </w:r>
    </w:p>
    <w:p w:rsidR="000775F9" w:rsidRPr="000775F9" w:rsidRDefault="000775F9" w:rsidP="00667122">
      <w:pPr>
        <w:numPr>
          <w:ilvl w:val="5"/>
          <w:numId w:val="136"/>
        </w:numPr>
        <w:tabs>
          <w:tab w:val="left" w:pos="2375"/>
          <w:tab w:val="left" w:pos="2376"/>
        </w:tabs>
        <w:spacing w:before="10"/>
        <w:rPr>
          <w:sz w:val="20"/>
        </w:rPr>
      </w:pPr>
      <w:r w:rsidRPr="000775F9">
        <w:rPr>
          <w:sz w:val="20"/>
        </w:rPr>
        <w:t>Phase A:</w:t>
      </w:r>
      <w:r w:rsidRPr="000775F9">
        <w:rPr>
          <w:spacing w:val="54"/>
          <w:sz w:val="20"/>
        </w:rPr>
        <w:t xml:space="preserve"> </w:t>
      </w:r>
      <w:r w:rsidRPr="000775F9">
        <w:rPr>
          <w:sz w:val="20"/>
        </w:rPr>
        <w:t>Black.</w:t>
      </w:r>
    </w:p>
    <w:p w:rsidR="000775F9" w:rsidRPr="000775F9" w:rsidRDefault="000775F9" w:rsidP="00667122">
      <w:pPr>
        <w:numPr>
          <w:ilvl w:val="5"/>
          <w:numId w:val="136"/>
        </w:numPr>
        <w:tabs>
          <w:tab w:val="left" w:pos="2375"/>
          <w:tab w:val="left" w:pos="2376"/>
        </w:tabs>
        <w:spacing w:before="10"/>
        <w:rPr>
          <w:sz w:val="20"/>
        </w:rPr>
      </w:pPr>
      <w:r w:rsidRPr="000775F9">
        <w:rPr>
          <w:sz w:val="20"/>
        </w:rPr>
        <w:t>Phase B:</w:t>
      </w:r>
      <w:r w:rsidRPr="000775F9">
        <w:rPr>
          <w:spacing w:val="52"/>
          <w:sz w:val="20"/>
        </w:rPr>
        <w:t xml:space="preserve"> </w:t>
      </w:r>
      <w:r w:rsidRPr="000775F9">
        <w:rPr>
          <w:sz w:val="20"/>
        </w:rPr>
        <w:t>Red.</w:t>
      </w:r>
    </w:p>
    <w:p w:rsidR="000775F9" w:rsidRPr="000775F9" w:rsidRDefault="000775F9" w:rsidP="00667122">
      <w:pPr>
        <w:numPr>
          <w:ilvl w:val="5"/>
          <w:numId w:val="136"/>
        </w:numPr>
        <w:tabs>
          <w:tab w:val="left" w:pos="2375"/>
          <w:tab w:val="left" w:pos="2376"/>
        </w:tabs>
        <w:spacing w:before="10"/>
        <w:rPr>
          <w:sz w:val="20"/>
        </w:rPr>
      </w:pPr>
      <w:r w:rsidRPr="000775F9">
        <w:rPr>
          <w:sz w:val="20"/>
        </w:rPr>
        <w:t>Phase C:</w:t>
      </w:r>
      <w:r w:rsidRPr="000775F9">
        <w:rPr>
          <w:spacing w:val="51"/>
          <w:sz w:val="20"/>
        </w:rPr>
        <w:t xml:space="preserve"> </w:t>
      </w:r>
      <w:r w:rsidRPr="000775F9">
        <w:rPr>
          <w:sz w:val="20"/>
        </w:rPr>
        <w:t>Blue.</w:t>
      </w:r>
    </w:p>
    <w:p w:rsidR="000775F9" w:rsidRPr="000775F9" w:rsidRDefault="000775F9" w:rsidP="00667122">
      <w:pPr>
        <w:numPr>
          <w:ilvl w:val="4"/>
          <w:numId w:val="136"/>
        </w:numPr>
        <w:tabs>
          <w:tab w:val="left" w:pos="1914"/>
          <w:tab w:val="left" w:pos="1915"/>
        </w:tabs>
        <w:spacing w:before="11"/>
        <w:ind w:right="492" w:hanging="460"/>
        <w:rPr>
          <w:sz w:val="20"/>
        </w:rPr>
      </w:pPr>
      <w:r w:rsidRPr="000775F9">
        <w:rPr>
          <w:sz w:val="20"/>
        </w:rPr>
        <w:t>Field-Applied, Color-Coding Conductor Tape: Apply in half-lapped turns for a minimum distance of 6 inches from terminal points and in boxes where splices</w:t>
      </w:r>
      <w:r w:rsidRPr="000775F9">
        <w:rPr>
          <w:spacing w:val="-21"/>
          <w:sz w:val="20"/>
        </w:rPr>
        <w:t xml:space="preserve"> </w:t>
      </w:r>
      <w:r w:rsidRPr="000775F9">
        <w:rPr>
          <w:sz w:val="20"/>
        </w:rPr>
        <w:t>or taps are made. Apply last two turns of tape with no tension to prevent possible unwinding.  Locate bands to avoid obscuring factory cable</w:t>
      </w:r>
      <w:r w:rsidRPr="000775F9">
        <w:rPr>
          <w:spacing w:val="-23"/>
          <w:sz w:val="20"/>
        </w:rPr>
        <w:t xml:space="preserve"> </w:t>
      </w:r>
      <w:r w:rsidRPr="000775F9">
        <w:rPr>
          <w:sz w:val="20"/>
        </w:rPr>
        <w:t>markings.</w:t>
      </w:r>
    </w:p>
    <w:p w:rsidR="000775F9" w:rsidRPr="000775F9" w:rsidRDefault="000775F9" w:rsidP="00667122">
      <w:pPr>
        <w:numPr>
          <w:ilvl w:val="2"/>
          <w:numId w:val="136"/>
        </w:numPr>
        <w:tabs>
          <w:tab w:val="left" w:pos="993"/>
          <w:tab w:val="left" w:pos="994"/>
        </w:tabs>
        <w:spacing w:before="82"/>
        <w:ind w:right="115" w:hanging="475"/>
        <w:rPr>
          <w:sz w:val="20"/>
        </w:rPr>
      </w:pPr>
      <w:r w:rsidRPr="000775F9">
        <w:rPr>
          <w:sz w:val="20"/>
        </w:rPr>
        <w:t>Equipment Identification Labels:  On each unit of equipment, install unique designation label that is consistent with wiring diagrams, schedules, and the Operation and Maintenance</w:t>
      </w:r>
      <w:r w:rsidRPr="000775F9">
        <w:rPr>
          <w:spacing w:val="-27"/>
          <w:sz w:val="20"/>
        </w:rPr>
        <w:t xml:space="preserve"> </w:t>
      </w:r>
      <w:r w:rsidRPr="000775F9">
        <w:rPr>
          <w:sz w:val="20"/>
        </w:rPr>
        <w:t>Manual. Apply labels to disconnect switches and protection equipment, central or master units, control panels, control stations, terminal cabinets, and racks of each system. Systems include power, lighting, control, communication, signal, monitoring, and alarm systems unless equipment is provided with its own</w:t>
      </w:r>
      <w:r w:rsidRPr="000775F9">
        <w:rPr>
          <w:spacing w:val="-11"/>
          <w:sz w:val="20"/>
        </w:rPr>
        <w:t xml:space="preserve"> </w:t>
      </w:r>
      <w:r w:rsidRPr="000775F9">
        <w:rPr>
          <w:sz w:val="20"/>
        </w:rPr>
        <w:t>identification.</w:t>
      </w:r>
    </w:p>
    <w:p w:rsidR="000775F9" w:rsidRPr="000775F9" w:rsidRDefault="000775F9" w:rsidP="00667122">
      <w:pPr>
        <w:numPr>
          <w:ilvl w:val="3"/>
          <w:numId w:val="136"/>
        </w:numPr>
        <w:tabs>
          <w:tab w:val="left" w:pos="1453"/>
          <w:tab w:val="left" w:pos="1454"/>
        </w:tabs>
        <w:spacing w:before="10"/>
        <w:rPr>
          <w:sz w:val="20"/>
        </w:rPr>
      </w:pPr>
      <w:r w:rsidRPr="000775F9">
        <w:rPr>
          <w:sz w:val="20"/>
        </w:rPr>
        <w:t>Labeling</w:t>
      </w:r>
      <w:r w:rsidRPr="000775F9">
        <w:rPr>
          <w:spacing w:val="-8"/>
          <w:sz w:val="20"/>
        </w:rPr>
        <w:t xml:space="preserve"> </w:t>
      </w:r>
      <w:r w:rsidRPr="000775F9">
        <w:rPr>
          <w:sz w:val="20"/>
        </w:rPr>
        <w:t>Instructions:</w:t>
      </w:r>
    </w:p>
    <w:p w:rsidR="000775F9" w:rsidRPr="000775F9" w:rsidRDefault="000775F9" w:rsidP="00667122">
      <w:pPr>
        <w:numPr>
          <w:ilvl w:val="4"/>
          <w:numId w:val="136"/>
        </w:numPr>
        <w:tabs>
          <w:tab w:val="left" w:pos="1914"/>
          <w:tab w:val="left" w:pos="1915"/>
        </w:tabs>
        <w:spacing w:before="10"/>
        <w:ind w:right="209" w:hanging="460"/>
        <w:rPr>
          <w:sz w:val="20"/>
        </w:rPr>
      </w:pPr>
      <w:r w:rsidRPr="000775F9">
        <w:rPr>
          <w:sz w:val="20"/>
        </w:rPr>
        <w:t>Indoor Equipment: Self-adhesive, engraved, laminated acrylic or melamine label. Unless otherwise indicated, provide a single line of text with 1/2-inch- high letters</w:t>
      </w:r>
      <w:r w:rsidRPr="000775F9">
        <w:rPr>
          <w:spacing w:val="-22"/>
          <w:sz w:val="20"/>
        </w:rPr>
        <w:t xml:space="preserve"> </w:t>
      </w:r>
      <w:r w:rsidRPr="000775F9">
        <w:rPr>
          <w:sz w:val="20"/>
        </w:rPr>
        <w:t>on 1-1/2-inch- high label; where two lines of text are required, use labels 2 inches</w:t>
      </w:r>
      <w:r w:rsidRPr="000775F9">
        <w:rPr>
          <w:spacing w:val="-25"/>
          <w:sz w:val="20"/>
        </w:rPr>
        <w:t xml:space="preserve"> </w:t>
      </w:r>
      <w:r w:rsidRPr="000775F9">
        <w:rPr>
          <w:sz w:val="20"/>
        </w:rPr>
        <w:t>high.</w:t>
      </w:r>
    </w:p>
    <w:p w:rsidR="000775F9" w:rsidRPr="000775F9" w:rsidRDefault="000775F9" w:rsidP="000775F9">
      <w:pPr>
        <w:rPr>
          <w:sz w:val="20"/>
        </w:rPr>
        <w:sectPr w:rsidR="000775F9" w:rsidRPr="000775F9">
          <w:footerReference w:type="default" r:id="rId432"/>
          <w:pgSz w:w="12240" w:h="15840"/>
          <w:pgMar w:top="1360" w:right="1360" w:bottom="680" w:left="1340" w:header="0" w:footer="486" w:gutter="0"/>
          <w:cols w:space="720"/>
        </w:sectPr>
      </w:pPr>
    </w:p>
    <w:p w:rsidR="000775F9" w:rsidRPr="000775F9" w:rsidRDefault="000775F9" w:rsidP="00667122">
      <w:pPr>
        <w:numPr>
          <w:ilvl w:val="4"/>
          <w:numId w:val="136"/>
        </w:numPr>
        <w:tabs>
          <w:tab w:val="left" w:pos="1854"/>
          <w:tab w:val="left" w:pos="1855"/>
        </w:tabs>
        <w:spacing w:before="77"/>
        <w:ind w:left="1854" w:hanging="460"/>
        <w:rPr>
          <w:sz w:val="20"/>
        </w:rPr>
      </w:pPr>
      <w:r w:rsidRPr="000775F9">
        <w:rPr>
          <w:sz w:val="20"/>
        </w:rPr>
        <w:t>Outdoor Equipment:  Engraved, laminated acrylic or melamine</w:t>
      </w:r>
      <w:r w:rsidRPr="000775F9">
        <w:rPr>
          <w:spacing w:val="-13"/>
          <w:sz w:val="20"/>
        </w:rPr>
        <w:t xml:space="preserve"> </w:t>
      </w:r>
      <w:r w:rsidRPr="000775F9">
        <w:rPr>
          <w:sz w:val="20"/>
        </w:rPr>
        <w:t>label.</w:t>
      </w:r>
    </w:p>
    <w:p w:rsidR="000775F9" w:rsidRPr="000775F9" w:rsidRDefault="000775F9" w:rsidP="00667122">
      <w:pPr>
        <w:numPr>
          <w:ilvl w:val="4"/>
          <w:numId w:val="136"/>
        </w:numPr>
        <w:tabs>
          <w:tab w:val="left" w:pos="1854"/>
          <w:tab w:val="left" w:pos="1855"/>
        </w:tabs>
        <w:spacing w:before="9"/>
        <w:ind w:left="1854" w:right="283" w:hanging="460"/>
        <w:rPr>
          <w:sz w:val="20"/>
        </w:rPr>
      </w:pPr>
      <w:r w:rsidRPr="000775F9">
        <w:rPr>
          <w:sz w:val="20"/>
        </w:rPr>
        <w:t>Elevated Components: Increase sizes of labels and letters to those appropriate for viewing from the</w:t>
      </w:r>
      <w:r w:rsidRPr="000775F9">
        <w:rPr>
          <w:spacing w:val="-10"/>
          <w:sz w:val="20"/>
        </w:rPr>
        <w:t xml:space="preserve"> </w:t>
      </w:r>
      <w:r w:rsidRPr="000775F9">
        <w:rPr>
          <w:sz w:val="20"/>
        </w:rPr>
        <w:t>floor.</w:t>
      </w:r>
    </w:p>
    <w:p w:rsidR="000775F9" w:rsidRPr="000775F9" w:rsidRDefault="000775F9" w:rsidP="00667122">
      <w:pPr>
        <w:numPr>
          <w:ilvl w:val="4"/>
          <w:numId w:val="136"/>
        </w:numPr>
        <w:tabs>
          <w:tab w:val="left" w:pos="1854"/>
          <w:tab w:val="left" w:pos="1855"/>
        </w:tabs>
        <w:spacing w:before="9"/>
        <w:ind w:left="1854" w:right="381" w:hanging="460"/>
        <w:rPr>
          <w:sz w:val="20"/>
        </w:rPr>
      </w:pPr>
      <w:r w:rsidRPr="000775F9">
        <w:rPr>
          <w:sz w:val="20"/>
        </w:rPr>
        <w:t>Unless provided with self-adhesive means of attachment, fasten labels with appropriate mechanical fasteners that do not change the NEMA or NRTL rating</w:t>
      </w:r>
      <w:r w:rsidRPr="000775F9">
        <w:rPr>
          <w:spacing w:val="-19"/>
          <w:sz w:val="20"/>
        </w:rPr>
        <w:t xml:space="preserve"> </w:t>
      </w:r>
      <w:r w:rsidRPr="000775F9">
        <w:rPr>
          <w:sz w:val="20"/>
        </w:rPr>
        <w:t>of the</w:t>
      </w:r>
      <w:r w:rsidRPr="000775F9">
        <w:rPr>
          <w:spacing w:val="-4"/>
          <w:sz w:val="20"/>
        </w:rPr>
        <w:t xml:space="preserve"> </w:t>
      </w:r>
      <w:r w:rsidRPr="000775F9">
        <w:rPr>
          <w:sz w:val="20"/>
        </w:rPr>
        <w:t>enclosure.</w:t>
      </w:r>
    </w:p>
    <w:p w:rsidR="000775F9" w:rsidRPr="000775F9" w:rsidRDefault="000775F9" w:rsidP="00667122">
      <w:pPr>
        <w:numPr>
          <w:ilvl w:val="3"/>
          <w:numId w:val="136"/>
        </w:numPr>
        <w:tabs>
          <w:tab w:val="left" w:pos="1393"/>
          <w:tab w:val="left" w:pos="1394"/>
        </w:tabs>
        <w:spacing w:before="9"/>
        <w:ind w:left="1394"/>
        <w:rPr>
          <w:sz w:val="20"/>
        </w:rPr>
      </w:pPr>
      <w:r w:rsidRPr="000775F9">
        <w:rPr>
          <w:sz w:val="20"/>
        </w:rPr>
        <w:t>Equipment to Be</w:t>
      </w:r>
      <w:r w:rsidRPr="000775F9">
        <w:rPr>
          <w:spacing w:val="-8"/>
          <w:sz w:val="20"/>
        </w:rPr>
        <w:t xml:space="preserve"> </w:t>
      </w:r>
      <w:r w:rsidRPr="000775F9">
        <w:rPr>
          <w:sz w:val="20"/>
        </w:rPr>
        <w:t>Labeled:</w:t>
      </w:r>
    </w:p>
    <w:p w:rsidR="000775F9" w:rsidRPr="000775F9" w:rsidRDefault="000775F9" w:rsidP="00667122">
      <w:pPr>
        <w:numPr>
          <w:ilvl w:val="4"/>
          <w:numId w:val="136"/>
        </w:numPr>
        <w:tabs>
          <w:tab w:val="left" w:pos="1855"/>
        </w:tabs>
        <w:spacing w:before="9"/>
        <w:ind w:left="1854" w:right="130" w:hanging="460"/>
        <w:jc w:val="both"/>
        <w:rPr>
          <w:sz w:val="20"/>
        </w:rPr>
      </w:pPr>
      <w:r w:rsidRPr="000775F9">
        <w:rPr>
          <w:sz w:val="20"/>
        </w:rPr>
        <w:t>Panelboards: Typewritten directory of circuits in the location provided by panelboard manufacturer. Panelboard identification shall be self-adhesive, engraved, laminated acrylic or melamine</w:t>
      </w:r>
      <w:r w:rsidRPr="000775F9">
        <w:rPr>
          <w:spacing w:val="-10"/>
          <w:sz w:val="20"/>
        </w:rPr>
        <w:t xml:space="preserve"> </w:t>
      </w:r>
      <w:r w:rsidRPr="000775F9">
        <w:rPr>
          <w:sz w:val="20"/>
        </w:rPr>
        <w:t>label.</w:t>
      </w:r>
    </w:p>
    <w:p w:rsidR="000775F9" w:rsidRPr="000775F9" w:rsidRDefault="000775F9" w:rsidP="00667122">
      <w:pPr>
        <w:numPr>
          <w:ilvl w:val="4"/>
          <w:numId w:val="136"/>
        </w:numPr>
        <w:tabs>
          <w:tab w:val="left" w:pos="1854"/>
          <w:tab w:val="left" w:pos="1855"/>
        </w:tabs>
        <w:spacing w:before="9"/>
        <w:ind w:left="1854" w:hanging="460"/>
        <w:rPr>
          <w:sz w:val="20"/>
        </w:rPr>
      </w:pPr>
      <w:r w:rsidRPr="000775F9">
        <w:rPr>
          <w:sz w:val="20"/>
        </w:rPr>
        <w:t>Enclosures and electrical</w:t>
      </w:r>
      <w:r w:rsidRPr="000775F9">
        <w:rPr>
          <w:spacing w:val="-14"/>
          <w:sz w:val="20"/>
        </w:rPr>
        <w:t xml:space="preserve"> </w:t>
      </w:r>
      <w:r w:rsidRPr="000775F9">
        <w:rPr>
          <w:sz w:val="20"/>
        </w:rPr>
        <w:t>cabinets.</w:t>
      </w:r>
    </w:p>
    <w:p w:rsidR="000775F9" w:rsidRPr="000775F9" w:rsidRDefault="000775F9" w:rsidP="00667122">
      <w:pPr>
        <w:numPr>
          <w:ilvl w:val="4"/>
          <w:numId w:val="136"/>
        </w:numPr>
        <w:tabs>
          <w:tab w:val="left" w:pos="1854"/>
          <w:tab w:val="left" w:pos="1855"/>
        </w:tabs>
        <w:spacing w:before="9"/>
        <w:ind w:left="1854" w:hanging="460"/>
        <w:rPr>
          <w:sz w:val="20"/>
        </w:rPr>
      </w:pPr>
      <w:r w:rsidRPr="000775F9">
        <w:rPr>
          <w:sz w:val="20"/>
        </w:rPr>
        <w:t>Access doors and panels for concealed electrical</w:t>
      </w:r>
      <w:r w:rsidRPr="000775F9">
        <w:rPr>
          <w:spacing w:val="-14"/>
          <w:sz w:val="20"/>
        </w:rPr>
        <w:t xml:space="preserve"> </w:t>
      </w:r>
      <w:r w:rsidRPr="000775F9">
        <w:rPr>
          <w:sz w:val="20"/>
        </w:rPr>
        <w:t>items.</w:t>
      </w:r>
    </w:p>
    <w:p w:rsidR="000775F9" w:rsidRPr="000775F9" w:rsidRDefault="000775F9" w:rsidP="00667122">
      <w:pPr>
        <w:numPr>
          <w:ilvl w:val="4"/>
          <w:numId w:val="136"/>
        </w:numPr>
        <w:tabs>
          <w:tab w:val="left" w:pos="1854"/>
          <w:tab w:val="left" w:pos="1855"/>
        </w:tabs>
        <w:spacing w:before="9"/>
        <w:ind w:left="1854" w:right="649" w:hanging="460"/>
        <w:rPr>
          <w:sz w:val="20"/>
        </w:rPr>
      </w:pPr>
      <w:r w:rsidRPr="000775F9">
        <w:rPr>
          <w:sz w:val="20"/>
        </w:rPr>
        <w:t>Transformers: Label that includes tag designation shown on Drawings for the transformer, feeder, and panelboards or equipment supplied by the</w:t>
      </w:r>
      <w:r w:rsidRPr="000775F9">
        <w:rPr>
          <w:spacing w:val="-19"/>
          <w:sz w:val="20"/>
        </w:rPr>
        <w:t xml:space="preserve"> </w:t>
      </w:r>
      <w:r w:rsidRPr="000775F9">
        <w:rPr>
          <w:sz w:val="20"/>
        </w:rPr>
        <w:t>secondary.</w:t>
      </w:r>
    </w:p>
    <w:p w:rsidR="000775F9" w:rsidRPr="000775F9" w:rsidRDefault="000775F9" w:rsidP="00667122">
      <w:pPr>
        <w:numPr>
          <w:ilvl w:val="4"/>
          <w:numId w:val="136"/>
        </w:numPr>
        <w:tabs>
          <w:tab w:val="left" w:pos="1854"/>
          <w:tab w:val="left" w:pos="1855"/>
        </w:tabs>
        <w:spacing w:before="9"/>
        <w:ind w:left="1854" w:hanging="460"/>
        <w:rPr>
          <w:sz w:val="20"/>
        </w:rPr>
      </w:pPr>
      <w:r w:rsidRPr="000775F9">
        <w:rPr>
          <w:sz w:val="20"/>
        </w:rPr>
        <w:t>Enclosed</w:t>
      </w:r>
      <w:r w:rsidRPr="000775F9">
        <w:rPr>
          <w:spacing w:val="-9"/>
          <w:sz w:val="20"/>
        </w:rPr>
        <w:t xml:space="preserve"> </w:t>
      </w:r>
      <w:r w:rsidRPr="000775F9">
        <w:rPr>
          <w:sz w:val="20"/>
        </w:rPr>
        <w:t>switches.</w:t>
      </w:r>
    </w:p>
    <w:p w:rsidR="000775F9" w:rsidRPr="000775F9" w:rsidRDefault="000775F9" w:rsidP="00667122">
      <w:pPr>
        <w:numPr>
          <w:ilvl w:val="4"/>
          <w:numId w:val="136"/>
        </w:numPr>
        <w:tabs>
          <w:tab w:val="left" w:pos="1854"/>
          <w:tab w:val="left" w:pos="1855"/>
        </w:tabs>
        <w:spacing w:before="9"/>
        <w:ind w:left="1854" w:hanging="460"/>
        <w:rPr>
          <w:sz w:val="20"/>
        </w:rPr>
      </w:pPr>
      <w:r w:rsidRPr="000775F9">
        <w:rPr>
          <w:sz w:val="20"/>
        </w:rPr>
        <w:t>Enclosed circuit</w:t>
      </w:r>
      <w:r w:rsidRPr="000775F9">
        <w:rPr>
          <w:spacing w:val="-9"/>
          <w:sz w:val="20"/>
        </w:rPr>
        <w:t xml:space="preserve"> </w:t>
      </w:r>
      <w:r w:rsidRPr="000775F9">
        <w:rPr>
          <w:sz w:val="20"/>
        </w:rPr>
        <w:t>breakers.</w:t>
      </w:r>
    </w:p>
    <w:p w:rsidR="000775F9" w:rsidRPr="000775F9" w:rsidRDefault="000775F9" w:rsidP="000775F9">
      <w:pPr>
        <w:spacing w:before="79"/>
        <w:ind w:left="3851" w:right="3868"/>
        <w:jc w:val="center"/>
        <w:outlineLvl w:val="2"/>
        <w:rPr>
          <w:b/>
          <w:bCs/>
          <w:sz w:val="20"/>
          <w:szCs w:val="20"/>
        </w:rPr>
      </w:pPr>
      <w:r w:rsidRPr="000775F9">
        <w:rPr>
          <w:b/>
          <w:bCs/>
          <w:sz w:val="20"/>
          <w:szCs w:val="20"/>
        </w:rPr>
        <w:t>END OF SECTION</w:t>
      </w:r>
    </w:p>
    <w:p w:rsidR="000775F9" w:rsidRPr="000775F9" w:rsidRDefault="000775F9" w:rsidP="000775F9">
      <w:pPr>
        <w:jc w:val="center"/>
        <w:sectPr w:rsidR="000775F9" w:rsidRPr="000775F9">
          <w:footerReference w:type="default" r:id="rId433"/>
          <w:pgSz w:w="12240" w:h="15840"/>
          <w:pgMar w:top="1360" w:right="1380" w:bottom="680" w:left="1400" w:header="0" w:footer="486" w:gutter="0"/>
          <w:cols w:space="720"/>
        </w:sectPr>
      </w:pPr>
    </w:p>
    <w:p w:rsidR="000775F9" w:rsidRPr="000775F9" w:rsidRDefault="000775F9" w:rsidP="000775F9">
      <w:pPr>
        <w:rPr>
          <w:b/>
          <w:szCs w:val="20"/>
        </w:rPr>
      </w:pPr>
    </w:p>
    <w:p w:rsidR="000775F9" w:rsidRPr="000775F9" w:rsidRDefault="000775F9" w:rsidP="000775F9">
      <w:pPr>
        <w:rPr>
          <w:b/>
          <w:szCs w:val="20"/>
        </w:rPr>
      </w:pPr>
    </w:p>
    <w:p w:rsidR="000775F9" w:rsidRPr="000775F9" w:rsidRDefault="000775F9" w:rsidP="000775F9">
      <w:pPr>
        <w:spacing w:before="190"/>
        <w:ind w:left="100"/>
        <w:outlineLvl w:val="2"/>
        <w:rPr>
          <w:b/>
          <w:bCs/>
          <w:sz w:val="20"/>
          <w:szCs w:val="20"/>
        </w:rPr>
      </w:pPr>
      <w:r w:rsidRPr="000775F9">
        <w:rPr>
          <w:b/>
          <w:bCs/>
          <w:sz w:val="20"/>
          <w:szCs w:val="20"/>
        </w:rPr>
        <w:t>PART 1 GENERAL</w:t>
      </w:r>
    </w:p>
    <w:p w:rsidR="000775F9" w:rsidRPr="000775F9" w:rsidRDefault="000775F9" w:rsidP="00667122">
      <w:pPr>
        <w:numPr>
          <w:ilvl w:val="1"/>
          <w:numId w:val="135"/>
        </w:numPr>
        <w:tabs>
          <w:tab w:val="left" w:pos="634"/>
        </w:tabs>
        <w:spacing w:before="79"/>
        <w:rPr>
          <w:b/>
          <w:sz w:val="20"/>
        </w:rPr>
      </w:pPr>
      <w:r w:rsidRPr="000775F9">
        <w:rPr>
          <w:b/>
          <w:sz w:val="20"/>
        </w:rPr>
        <w:t>SUMMARY</w:t>
      </w:r>
    </w:p>
    <w:p w:rsidR="000775F9" w:rsidRPr="000775F9" w:rsidRDefault="000775F9" w:rsidP="00667122">
      <w:pPr>
        <w:numPr>
          <w:ilvl w:val="2"/>
          <w:numId w:val="135"/>
        </w:numPr>
        <w:tabs>
          <w:tab w:val="left" w:pos="993"/>
          <w:tab w:val="left" w:pos="994"/>
        </w:tabs>
        <w:spacing w:before="84"/>
        <w:ind w:hanging="475"/>
        <w:rPr>
          <w:sz w:val="20"/>
        </w:rPr>
      </w:pPr>
      <w:r w:rsidRPr="000775F9">
        <w:rPr>
          <w:sz w:val="20"/>
        </w:rPr>
        <w:t>Section</w:t>
      </w:r>
      <w:r w:rsidRPr="000775F9">
        <w:rPr>
          <w:spacing w:val="-7"/>
          <w:sz w:val="20"/>
        </w:rPr>
        <w:t xml:space="preserve"> </w:t>
      </w:r>
      <w:r w:rsidRPr="000775F9">
        <w:rPr>
          <w:sz w:val="20"/>
        </w:rPr>
        <w:t>Includes</w:t>
      </w:r>
    </w:p>
    <w:p w:rsidR="000775F9" w:rsidRPr="000775F9" w:rsidRDefault="000775F9" w:rsidP="000775F9">
      <w:pPr>
        <w:spacing w:before="77" w:line="324" w:lineRule="auto"/>
        <w:ind w:left="100" w:right="2572" w:firstLine="1332"/>
        <w:outlineLvl w:val="2"/>
        <w:rPr>
          <w:b/>
          <w:bCs/>
          <w:sz w:val="20"/>
          <w:szCs w:val="20"/>
        </w:rPr>
      </w:pPr>
      <w:r w:rsidRPr="000775F9">
        <w:rPr>
          <w:bCs/>
          <w:sz w:val="20"/>
          <w:szCs w:val="20"/>
        </w:rPr>
        <w:br w:type="column"/>
      </w:r>
      <w:r w:rsidRPr="000775F9">
        <w:rPr>
          <w:b/>
          <w:bCs/>
          <w:sz w:val="20"/>
          <w:szCs w:val="20"/>
        </w:rPr>
        <w:t>SECTION 26 0800 COMMISSIONING OF ELECTRICAL SYSTEMS</w:t>
      </w:r>
    </w:p>
    <w:p w:rsidR="000775F9" w:rsidRPr="000775F9" w:rsidRDefault="000775F9" w:rsidP="000775F9">
      <w:pPr>
        <w:spacing w:line="324" w:lineRule="auto"/>
        <w:sectPr w:rsidR="000775F9" w:rsidRPr="000775F9">
          <w:footerReference w:type="default" r:id="rId434"/>
          <w:pgSz w:w="12240" w:h="15840"/>
          <w:pgMar w:top="1440" w:right="1360" w:bottom="680" w:left="1340" w:header="0" w:footer="486" w:gutter="0"/>
          <w:cols w:num="2" w:space="720" w:equalWidth="0">
            <w:col w:w="2458" w:space="56"/>
            <w:col w:w="7026"/>
          </w:cols>
        </w:sectPr>
      </w:pPr>
    </w:p>
    <w:p w:rsidR="000775F9" w:rsidRPr="000775F9" w:rsidRDefault="000775F9" w:rsidP="00667122">
      <w:pPr>
        <w:numPr>
          <w:ilvl w:val="3"/>
          <w:numId w:val="135"/>
        </w:numPr>
        <w:tabs>
          <w:tab w:val="left" w:pos="1453"/>
          <w:tab w:val="left" w:pos="1454"/>
        </w:tabs>
        <w:spacing w:before="7"/>
        <w:rPr>
          <w:sz w:val="20"/>
        </w:rPr>
      </w:pPr>
      <w:r w:rsidRPr="000775F9">
        <w:rPr>
          <w:sz w:val="20"/>
        </w:rPr>
        <w:t>Division 26 responsibilities in the commissioning</w:t>
      </w:r>
      <w:r w:rsidRPr="000775F9">
        <w:rPr>
          <w:spacing w:val="-17"/>
          <w:sz w:val="20"/>
        </w:rPr>
        <w:t xml:space="preserve"> </w:t>
      </w:r>
      <w:r w:rsidRPr="000775F9">
        <w:rPr>
          <w:sz w:val="20"/>
        </w:rPr>
        <w:t>process.</w:t>
      </w:r>
    </w:p>
    <w:p w:rsidR="000775F9" w:rsidRPr="000775F9" w:rsidRDefault="000775F9" w:rsidP="00667122">
      <w:pPr>
        <w:numPr>
          <w:ilvl w:val="3"/>
          <w:numId w:val="135"/>
        </w:numPr>
        <w:tabs>
          <w:tab w:val="left" w:pos="1453"/>
          <w:tab w:val="left" w:pos="1454"/>
        </w:tabs>
        <w:spacing w:before="9"/>
        <w:rPr>
          <w:sz w:val="20"/>
        </w:rPr>
      </w:pPr>
      <w:r w:rsidRPr="000775F9">
        <w:rPr>
          <w:sz w:val="20"/>
        </w:rPr>
        <w:t>Commissioning Lighting Control</w:t>
      </w:r>
      <w:r w:rsidRPr="000775F9">
        <w:rPr>
          <w:spacing w:val="-11"/>
          <w:sz w:val="20"/>
        </w:rPr>
        <w:t xml:space="preserve"> </w:t>
      </w:r>
      <w:r w:rsidRPr="000775F9">
        <w:rPr>
          <w:sz w:val="20"/>
        </w:rPr>
        <w:t>Systems</w:t>
      </w:r>
    </w:p>
    <w:p w:rsidR="000775F9" w:rsidRPr="000775F9" w:rsidRDefault="000775F9" w:rsidP="000775F9">
      <w:pPr>
        <w:spacing w:before="81"/>
        <w:ind w:left="518"/>
        <w:rPr>
          <w:sz w:val="20"/>
          <w:szCs w:val="20"/>
        </w:rPr>
      </w:pPr>
      <w:r w:rsidRPr="000775F9">
        <w:rPr>
          <w:sz w:val="20"/>
          <w:szCs w:val="20"/>
        </w:rPr>
        <w:t>PART 2 Related Sections</w:t>
      </w:r>
    </w:p>
    <w:p w:rsidR="000775F9" w:rsidRPr="000775F9" w:rsidRDefault="000775F9" w:rsidP="00667122">
      <w:pPr>
        <w:numPr>
          <w:ilvl w:val="0"/>
          <w:numId w:val="134"/>
        </w:numPr>
        <w:tabs>
          <w:tab w:val="left" w:pos="1453"/>
          <w:tab w:val="left" w:pos="1454"/>
        </w:tabs>
        <w:spacing w:before="7"/>
        <w:rPr>
          <w:sz w:val="20"/>
        </w:rPr>
      </w:pPr>
      <w:r w:rsidRPr="000775F9">
        <w:rPr>
          <w:sz w:val="20"/>
        </w:rPr>
        <w:t>Section 22</w:t>
      </w:r>
      <w:r w:rsidRPr="000775F9">
        <w:rPr>
          <w:spacing w:val="-6"/>
          <w:sz w:val="20"/>
        </w:rPr>
        <w:t xml:space="preserve"> </w:t>
      </w:r>
      <w:r w:rsidRPr="000775F9">
        <w:rPr>
          <w:sz w:val="20"/>
        </w:rPr>
        <w:t>0800</w:t>
      </w:r>
    </w:p>
    <w:p w:rsidR="000775F9" w:rsidRPr="000775F9" w:rsidRDefault="000775F9" w:rsidP="00667122">
      <w:pPr>
        <w:numPr>
          <w:ilvl w:val="0"/>
          <w:numId w:val="134"/>
        </w:numPr>
        <w:tabs>
          <w:tab w:val="left" w:pos="1453"/>
          <w:tab w:val="left" w:pos="1454"/>
        </w:tabs>
        <w:spacing w:before="10"/>
        <w:rPr>
          <w:sz w:val="20"/>
        </w:rPr>
      </w:pPr>
      <w:r w:rsidRPr="000775F9">
        <w:rPr>
          <w:sz w:val="20"/>
        </w:rPr>
        <w:t>Section 23</w:t>
      </w:r>
      <w:r w:rsidRPr="000775F9">
        <w:rPr>
          <w:spacing w:val="-6"/>
          <w:sz w:val="20"/>
        </w:rPr>
        <w:t xml:space="preserve"> </w:t>
      </w:r>
      <w:r w:rsidRPr="000775F9">
        <w:rPr>
          <w:sz w:val="20"/>
        </w:rPr>
        <w:t>0800</w:t>
      </w:r>
    </w:p>
    <w:p w:rsidR="000775F9" w:rsidRPr="000775F9" w:rsidRDefault="000775F9" w:rsidP="00667122">
      <w:pPr>
        <w:numPr>
          <w:ilvl w:val="1"/>
          <w:numId w:val="135"/>
        </w:numPr>
        <w:tabs>
          <w:tab w:val="left" w:pos="634"/>
        </w:tabs>
        <w:spacing w:before="79"/>
        <w:outlineLvl w:val="2"/>
        <w:rPr>
          <w:b/>
          <w:bCs/>
          <w:sz w:val="20"/>
          <w:szCs w:val="20"/>
        </w:rPr>
      </w:pPr>
      <w:r w:rsidRPr="000775F9">
        <w:rPr>
          <w:b/>
          <w:bCs/>
          <w:sz w:val="20"/>
          <w:szCs w:val="20"/>
        </w:rPr>
        <w:t>DEFINITIONS</w:t>
      </w:r>
    </w:p>
    <w:p w:rsidR="000775F9" w:rsidRPr="000775F9" w:rsidRDefault="000775F9" w:rsidP="00667122">
      <w:pPr>
        <w:numPr>
          <w:ilvl w:val="2"/>
          <w:numId w:val="135"/>
        </w:numPr>
        <w:tabs>
          <w:tab w:val="left" w:pos="993"/>
          <w:tab w:val="left" w:pos="994"/>
        </w:tabs>
        <w:spacing w:before="82"/>
        <w:ind w:hanging="475"/>
        <w:rPr>
          <w:sz w:val="20"/>
        </w:rPr>
      </w:pPr>
      <w:r w:rsidRPr="000775F9">
        <w:rPr>
          <w:sz w:val="20"/>
        </w:rPr>
        <w:t>CxA:  Commissioning</w:t>
      </w:r>
      <w:r w:rsidRPr="000775F9">
        <w:rPr>
          <w:spacing w:val="-9"/>
          <w:sz w:val="20"/>
        </w:rPr>
        <w:t xml:space="preserve"> </w:t>
      </w:r>
      <w:r w:rsidRPr="000775F9">
        <w:rPr>
          <w:sz w:val="20"/>
        </w:rPr>
        <w:t>Agent</w:t>
      </w:r>
    </w:p>
    <w:p w:rsidR="000775F9" w:rsidRPr="000775F9" w:rsidRDefault="000775F9" w:rsidP="00667122">
      <w:pPr>
        <w:numPr>
          <w:ilvl w:val="2"/>
          <w:numId w:val="135"/>
        </w:numPr>
        <w:tabs>
          <w:tab w:val="left" w:pos="993"/>
          <w:tab w:val="left" w:pos="994"/>
        </w:tabs>
        <w:spacing w:before="79"/>
        <w:ind w:hanging="475"/>
        <w:rPr>
          <w:sz w:val="20"/>
        </w:rPr>
      </w:pPr>
      <w:r w:rsidRPr="000775F9">
        <w:rPr>
          <w:sz w:val="20"/>
        </w:rPr>
        <w:t>GC:  Contractor; General Contractor, not a</w:t>
      </w:r>
      <w:r w:rsidRPr="000775F9">
        <w:rPr>
          <w:spacing w:val="-16"/>
          <w:sz w:val="20"/>
        </w:rPr>
        <w:t xml:space="preserve"> </w:t>
      </w:r>
      <w:r w:rsidRPr="000775F9">
        <w:rPr>
          <w:sz w:val="20"/>
        </w:rPr>
        <w:t>Subcontractor</w:t>
      </w:r>
    </w:p>
    <w:p w:rsidR="000775F9" w:rsidRPr="000775F9" w:rsidRDefault="000775F9" w:rsidP="00667122">
      <w:pPr>
        <w:numPr>
          <w:ilvl w:val="2"/>
          <w:numId w:val="135"/>
        </w:numPr>
        <w:tabs>
          <w:tab w:val="left" w:pos="993"/>
          <w:tab w:val="left" w:pos="994"/>
        </w:tabs>
        <w:spacing w:before="79"/>
        <w:ind w:hanging="475"/>
        <w:rPr>
          <w:sz w:val="20"/>
        </w:rPr>
      </w:pPr>
      <w:r w:rsidRPr="000775F9">
        <w:rPr>
          <w:sz w:val="20"/>
        </w:rPr>
        <w:t>O&amp;M:  Operations and</w:t>
      </w:r>
      <w:r w:rsidRPr="000775F9">
        <w:rPr>
          <w:spacing w:val="-10"/>
          <w:sz w:val="20"/>
        </w:rPr>
        <w:t xml:space="preserve"> </w:t>
      </w:r>
      <w:r w:rsidRPr="000775F9">
        <w:rPr>
          <w:sz w:val="20"/>
        </w:rPr>
        <w:t>Maintenance</w:t>
      </w:r>
    </w:p>
    <w:p w:rsidR="000775F9" w:rsidRPr="000775F9" w:rsidRDefault="000775F9" w:rsidP="00667122">
      <w:pPr>
        <w:numPr>
          <w:ilvl w:val="1"/>
          <w:numId w:val="135"/>
        </w:numPr>
        <w:tabs>
          <w:tab w:val="left" w:pos="634"/>
        </w:tabs>
        <w:spacing w:before="79"/>
        <w:outlineLvl w:val="2"/>
        <w:rPr>
          <w:b/>
          <w:bCs/>
          <w:sz w:val="20"/>
          <w:szCs w:val="20"/>
        </w:rPr>
      </w:pPr>
      <w:r w:rsidRPr="000775F9">
        <w:rPr>
          <w:b/>
          <w:bCs/>
          <w:sz w:val="20"/>
          <w:szCs w:val="20"/>
        </w:rPr>
        <w:t>DESCRIPTION</w:t>
      </w:r>
    </w:p>
    <w:p w:rsidR="000775F9" w:rsidRPr="000775F9" w:rsidRDefault="000775F9" w:rsidP="00667122">
      <w:pPr>
        <w:numPr>
          <w:ilvl w:val="2"/>
          <w:numId w:val="135"/>
        </w:numPr>
        <w:tabs>
          <w:tab w:val="left" w:pos="993"/>
          <w:tab w:val="left" w:pos="994"/>
        </w:tabs>
        <w:spacing w:before="81"/>
        <w:ind w:right="101" w:hanging="475"/>
        <w:rPr>
          <w:sz w:val="20"/>
        </w:rPr>
      </w:pPr>
      <w:r w:rsidRPr="000775F9">
        <w:rPr>
          <w:sz w:val="20"/>
        </w:rPr>
        <w:t>This Section describes commissioning requirements applicable to commissioned items and systems specified in Division 26 to ensure that all systems are operating in a manner</w:t>
      </w:r>
      <w:r w:rsidRPr="000775F9">
        <w:rPr>
          <w:spacing w:val="-23"/>
          <w:sz w:val="20"/>
        </w:rPr>
        <w:t xml:space="preserve"> </w:t>
      </w:r>
      <w:r w:rsidRPr="000775F9">
        <w:rPr>
          <w:sz w:val="20"/>
        </w:rPr>
        <w:t>consistent with the Contract</w:t>
      </w:r>
      <w:r w:rsidRPr="000775F9">
        <w:rPr>
          <w:spacing w:val="-6"/>
          <w:sz w:val="20"/>
        </w:rPr>
        <w:t xml:space="preserve"> </w:t>
      </w:r>
      <w:r w:rsidRPr="000775F9">
        <w:rPr>
          <w:sz w:val="20"/>
        </w:rPr>
        <w:t>Documents.</w:t>
      </w:r>
    </w:p>
    <w:p w:rsidR="000775F9" w:rsidRPr="000775F9" w:rsidRDefault="000775F9" w:rsidP="00667122">
      <w:pPr>
        <w:numPr>
          <w:ilvl w:val="2"/>
          <w:numId w:val="135"/>
        </w:numPr>
        <w:tabs>
          <w:tab w:val="left" w:pos="993"/>
          <w:tab w:val="left" w:pos="994"/>
        </w:tabs>
        <w:spacing w:before="81"/>
        <w:ind w:hanging="475"/>
        <w:rPr>
          <w:sz w:val="20"/>
        </w:rPr>
      </w:pPr>
      <w:r w:rsidRPr="000775F9">
        <w:rPr>
          <w:sz w:val="20"/>
        </w:rPr>
        <w:t>Conform to commissioning requirements and the commissioning</w:t>
      </w:r>
      <w:r w:rsidRPr="000775F9">
        <w:rPr>
          <w:spacing w:val="-22"/>
          <w:sz w:val="20"/>
        </w:rPr>
        <w:t xml:space="preserve"> </w:t>
      </w:r>
      <w:r w:rsidRPr="000775F9">
        <w:rPr>
          <w:sz w:val="20"/>
        </w:rPr>
        <w:t>plan.</w:t>
      </w:r>
    </w:p>
    <w:p w:rsidR="000775F9" w:rsidRPr="000775F9" w:rsidRDefault="000775F9" w:rsidP="00667122">
      <w:pPr>
        <w:numPr>
          <w:ilvl w:val="1"/>
          <w:numId w:val="135"/>
        </w:numPr>
        <w:tabs>
          <w:tab w:val="left" w:pos="634"/>
        </w:tabs>
        <w:spacing w:before="76"/>
        <w:outlineLvl w:val="2"/>
        <w:rPr>
          <w:b/>
          <w:bCs/>
          <w:sz w:val="20"/>
          <w:szCs w:val="20"/>
        </w:rPr>
      </w:pPr>
      <w:r w:rsidRPr="000775F9">
        <w:rPr>
          <w:b/>
          <w:bCs/>
          <w:sz w:val="20"/>
          <w:szCs w:val="20"/>
        </w:rPr>
        <w:t>RESPONSIBILITIES</w:t>
      </w:r>
    </w:p>
    <w:p w:rsidR="000775F9" w:rsidRPr="000775F9" w:rsidRDefault="000775F9" w:rsidP="00667122">
      <w:pPr>
        <w:numPr>
          <w:ilvl w:val="2"/>
          <w:numId w:val="135"/>
        </w:numPr>
        <w:tabs>
          <w:tab w:val="left" w:pos="993"/>
          <w:tab w:val="left" w:pos="994"/>
        </w:tabs>
        <w:spacing w:before="81"/>
        <w:ind w:hanging="475"/>
        <w:rPr>
          <w:sz w:val="20"/>
        </w:rPr>
      </w:pPr>
      <w:r w:rsidRPr="000775F9">
        <w:rPr>
          <w:sz w:val="20"/>
        </w:rPr>
        <w:t>Construction and Acceptance</w:t>
      </w:r>
      <w:r w:rsidRPr="000775F9">
        <w:rPr>
          <w:spacing w:val="-12"/>
          <w:sz w:val="20"/>
        </w:rPr>
        <w:t xml:space="preserve"> </w:t>
      </w:r>
      <w:r w:rsidRPr="000775F9">
        <w:rPr>
          <w:sz w:val="20"/>
        </w:rPr>
        <w:t>Phases</w:t>
      </w:r>
    </w:p>
    <w:p w:rsidR="000775F9" w:rsidRPr="000775F9" w:rsidRDefault="000775F9" w:rsidP="00667122">
      <w:pPr>
        <w:numPr>
          <w:ilvl w:val="3"/>
          <w:numId w:val="135"/>
        </w:numPr>
        <w:tabs>
          <w:tab w:val="left" w:pos="1453"/>
          <w:tab w:val="left" w:pos="1454"/>
        </w:tabs>
        <w:spacing w:before="7"/>
        <w:rPr>
          <w:sz w:val="20"/>
        </w:rPr>
      </w:pPr>
      <w:r w:rsidRPr="000775F9">
        <w:rPr>
          <w:sz w:val="20"/>
        </w:rPr>
        <w:t>Include the cost of commissioning in the contract</w:t>
      </w:r>
      <w:r w:rsidRPr="000775F9">
        <w:rPr>
          <w:spacing w:val="-17"/>
          <w:sz w:val="20"/>
        </w:rPr>
        <w:t xml:space="preserve"> </w:t>
      </w:r>
      <w:r w:rsidRPr="000775F9">
        <w:rPr>
          <w:sz w:val="20"/>
        </w:rPr>
        <w:t>price.</w:t>
      </w:r>
    </w:p>
    <w:p w:rsidR="000775F9" w:rsidRPr="000775F9" w:rsidRDefault="000775F9" w:rsidP="00667122">
      <w:pPr>
        <w:numPr>
          <w:ilvl w:val="3"/>
          <w:numId w:val="135"/>
        </w:numPr>
        <w:tabs>
          <w:tab w:val="left" w:pos="1453"/>
          <w:tab w:val="left" w:pos="1454"/>
        </w:tabs>
        <w:spacing w:before="10"/>
        <w:ind w:right="455"/>
        <w:rPr>
          <w:sz w:val="20"/>
        </w:rPr>
      </w:pPr>
      <w:r w:rsidRPr="000775F9">
        <w:rPr>
          <w:sz w:val="20"/>
        </w:rPr>
        <w:t>In each purchase order or subcontract written, include requirements for submittal</w:t>
      </w:r>
      <w:r w:rsidRPr="000775F9">
        <w:rPr>
          <w:spacing w:val="-24"/>
          <w:sz w:val="20"/>
        </w:rPr>
        <w:t xml:space="preserve"> </w:t>
      </w:r>
      <w:r w:rsidRPr="000775F9">
        <w:rPr>
          <w:sz w:val="20"/>
        </w:rPr>
        <w:t>data, O&amp;M data and</w:t>
      </w:r>
      <w:r w:rsidRPr="000775F9">
        <w:rPr>
          <w:spacing w:val="-8"/>
          <w:sz w:val="20"/>
        </w:rPr>
        <w:t xml:space="preserve"> </w:t>
      </w:r>
      <w:r w:rsidRPr="000775F9">
        <w:rPr>
          <w:sz w:val="20"/>
        </w:rPr>
        <w:t>training.</w:t>
      </w:r>
    </w:p>
    <w:p w:rsidR="000775F9" w:rsidRPr="000775F9" w:rsidRDefault="000775F9" w:rsidP="00667122">
      <w:pPr>
        <w:numPr>
          <w:ilvl w:val="3"/>
          <w:numId w:val="135"/>
        </w:numPr>
        <w:tabs>
          <w:tab w:val="left" w:pos="1453"/>
          <w:tab w:val="left" w:pos="1454"/>
        </w:tabs>
        <w:spacing w:before="10"/>
        <w:ind w:right="201"/>
        <w:rPr>
          <w:sz w:val="20"/>
        </w:rPr>
      </w:pPr>
      <w:r w:rsidRPr="000775F9">
        <w:rPr>
          <w:sz w:val="20"/>
        </w:rPr>
        <w:t>Conduct a commissioning scoping meeting and other meetings necessary to facilitate the Commissioning</w:t>
      </w:r>
      <w:r w:rsidRPr="000775F9">
        <w:rPr>
          <w:spacing w:val="-9"/>
          <w:sz w:val="20"/>
        </w:rPr>
        <w:t xml:space="preserve"> </w:t>
      </w:r>
      <w:r w:rsidRPr="000775F9">
        <w:rPr>
          <w:sz w:val="20"/>
        </w:rPr>
        <w:t>process.</w:t>
      </w:r>
    </w:p>
    <w:p w:rsidR="000775F9" w:rsidRPr="000775F9" w:rsidRDefault="000775F9" w:rsidP="00667122">
      <w:pPr>
        <w:numPr>
          <w:ilvl w:val="3"/>
          <w:numId w:val="135"/>
        </w:numPr>
        <w:tabs>
          <w:tab w:val="left" w:pos="1453"/>
          <w:tab w:val="left" w:pos="1454"/>
        </w:tabs>
        <w:spacing w:before="10"/>
        <w:rPr>
          <w:sz w:val="20"/>
        </w:rPr>
      </w:pPr>
      <w:r w:rsidRPr="000775F9">
        <w:rPr>
          <w:sz w:val="20"/>
        </w:rPr>
        <w:t>Provide requested documentation to the CxA, developed for functional testing</w:t>
      </w:r>
      <w:r w:rsidRPr="000775F9">
        <w:rPr>
          <w:spacing w:val="-23"/>
          <w:sz w:val="20"/>
        </w:rPr>
        <w:t xml:space="preserve"> </w:t>
      </w:r>
      <w:r w:rsidRPr="000775F9">
        <w:rPr>
          <w:sz w:val="20"/>
        </w:rPr>
        <w:t>procedures.</w:t>
      </w:r>
    </w:p>
    <w:p w:rsidR="000775F9" w:rsidRPr="000775F9" w:rsidRDefault="000775F9" w:rsidP="00667122">
      <w:pPr>
        <w:numPr>
          <w:ilvl w:val="3"/>
          <w:numId w:val="135"/>
        </w:numPr>
        <w:tabs>
          <w:tab w:val="left" w:pos="1453"/>
          <w:tab w:val="left" w:pos="1454"/>
        </w:tabs>
        <w:spacing w:before="10"/>
        <w:ind w:right="98"/>
        <w:rPr>
          <w:sz w:val="20"/>
        </w:rPr>
      </w:pPr>
      <w:r w:rsidRPr="000775F9">
        <w:rPr>
          <w:sz w:val="20"/>
        </w:rPr>
        <w:t>Assist in clarifying the operation and control of commissioned equipment in areas where the specifications, control drawings or equipment documentation is not sufficient for</w:t>
      </w:r>
      <w:r w:rsidRPr="000775F9">
        <w:rPr>
          <w:spacing w:val="-27"/>
          <w:sz w:val="20"/>
        </w:rPr>
        <w:t xml:space="preserve"> </w:t>
      </w:r>
      <w:r w:rsidRPr="000775F9">
        <w:rPr>
          <w:sz w:val="20"/>
        </w:rPr>
        <w:t>writing detailed testing</w:t>
      </w:r>
      <w:r w:rsidRPr="000775F9">
        <w:rPr>
          <w:spacing w:val="-5"/>
          <w:sz w:val="20"/>
        </w:rPr>
        <w:t xml:space="preserve"> </w:t>
      </w:r>
      <w:r w:rsidRPr="000775F9">
        <w:rPr>
          <w:sz w:val="20"/>
        </w:rPr>
        <w:t>procedures.</w:t>
      </w:r>
    </w:p>
    <w:p w:rsidR="000775F9" w:rsidRPr="000775F9" w:rsidRDefault="000775F9" w:rsidP="00667122">
      <w:pPr>
        <w:numPr>
          <w:ilvl w:val="3"/>
          <w:numId w:val="135"/>
        </w:numPr>
        <w:tabs>
          <w:tab w:val="left" w:pos="1453"/>
          <w:tab w:val="left" w:pos="1454"/>
        </w:tabs>
        <w:spacing w:before="10"/>
        <w:ind w:right="373"/>
        <w:rPr>
          <w:sz w:val="20"/>
        </w:rPr>
      </w:pPr>
      <w:r w:rsidRPr="000775F9">
        <w:rPr>
          <w:sz w:val="20"/>
        </w:rPr>
        <w:t>Provide functional performance test procedures. Subs shall review test procedures to ensure feasibility, safety and equipment protection and provide necessary written</w:t>
      </w:r>
      <w:r w:rsidRPr="000775F9">
        <w:rPr>
          <w:spacing w:val="-24"/>
          <w:sz w:val="20"/>
        </w:rPr>
        <w:t xml:space="preserve"> </w:t>
      </w:r>
      <w:r w:rsidRPr="000775F9">
        <w:rPr>
          <w:sz w:val="20"/>
        </w:rPr>
        <w:t>alarm limits to be used during the</w:t>
      </w:r>
      <w:r w:rsidRPr="000775F9">
        <w:rPr>
          <w:spacing w:val="-8"/>
          <w:sz w:val="20"/>
        </w:rPr>
        <w:t xml:space="preserve"> </w:t>
      </w:r>
      <w:r w:rsidRPr="000775F9">
        <w:rPr>
          <w:sz w:val="20"/>
        </w:rPr>
        <w:t>tests.</w:t>
      </w:r>
    </w:p>
    <w:p w:rsidR="000775F9" w:rsidRPr="000775F9" w:rsidRDefault="000775F9" w:rsidP="00667122">
      <w:pPr>
        <w:numPr>
          <w:ilvl w:val="3"/>
          <w:numId w:val="135"/>
        </w:numPr>
        <w:tabs>
          <w:tab w:val="left" w:pos="1453"/>
          <w:tab w:val="left" w:pos="1454"/>
        </w:tabs>
        <w:spacing w:before="10"/>
        <w:ind w:right="141"/>
        <w:rPr>
          <w:sz w:val="20"/>
        </w:rPr>
      </w:pPr>
      <w:r w:rsidRPr="000775F9">
        <w:rPr>
          <w:sz w:val="20"/>
        </w:rPr>
        <w:t>Develop a full start-up and initial checkout plan using manufacturer's start-up procedures and the prefunctional checklists for all commissioned equipment. Submit to GC for review prior to startup.  CxA will verify plan for</w:t>
      </w:r>
      <w:r w:rsidRPr="000775F9">
        <w:rPr>
          <w:spacing w:val="-18"/>
          <w:sz w:val="20"/>
        </w:rPr>
        <w:t xml:space="preserve"> </w:t>
      </w:r>
      <w:r w:rsidRPr="000775F9">
        <w:rPr>
          <w:sz w:val="20"/>
        </w:rPr>
        <w:t>compliance.</w:t>
      </w:r>
    </w:p>
    <w:p w:rsidR="000775F9" w:rsidRPr="000775F9" w:rsidRDefault="000775F9" w:rsidP="00667122">
      <w:pPr>
        <w:numPr>
          <w:ilvl w:val="3"/>
          <w:numId w:val="135"/>
        </w:numPr>
        <w:tabs>
          <w:tab w:val="left" w:pos="1453"/>
          <w:tab w:val="left" w:pos="1454"/>
        </w:tabs>
        <w:spacing w:before="10"/>
        <w:ind w:right="299"/>
        <w:rPr>
          <w:sz w:val="20"/>
        </w:rPr>
      </w:pPr>
      <w:r w:rsidRPr="000775F9">
        <w:rPr>
          <w:sz w:val="20"/>
        </w:rPr>
        <w:t>During the startup and initial checkout process, execute and document the electrical- related portions of the prefunctional checklists provided by the CxA for all</w:t>
      </w:r>
      <w:r w:rsidRPr="000775F9">
        <w:rPr>
          <w:spacing w:val="-28"/>
          <w:sz w:val="20"/>
        </w:rPr>
        <w:t xml:space="preserve"> </w:t>
      </w:r>
      <w:r w:rsidRPr="000775F9">
        <w:rPr>
          <w:sz w:val="20"/>
        </w:rPr>
        <w:t>commissioned equipment.</w:t>
      </w:r>
    </w:p>
    <w:p w:rsidR="000775F9" w:rsidRPr="000775F9" w:rsidRDefault="000775F9" w:rsidP="00667122">
      <w:pPr>
        <w:numPr>
          <w:ilvl w:val="3"/>
          <w:numId w:val="135"/>
        </w:numPr>
        <w:tabs>
          <w:tab w:val="left" w:pos="1453"/>
          <w:tab w:val="left" w:pos="1454"/>
        </w:tabs>
        <w:spacing w:before="10"/>
        <w:ind w:right="537"/>
        <w:rPr>
          <w:sz w:val="20"/>
        </w:rPr>
      </w:pPr>
      <w:r w:rsidRPr="000775F9">
        <w:rPr>
          <w:sz w:val="20"/>
        </w:rPr>
        <w:t>Perform and clearly document all completed startup and system operational</w:t>
      </w:r>
      <w:r w:rsidRPr="000775F9">
        <w:rPr>
          <w:spacing w:val="-15"/>
          <w:sz w:val="20"/>
        </w:rPr>
        <w:t xml:space="preserve"> </w:t>
      </w:r>
      <w:r w:rsidRPr="000775F9">
        <w:rPr>
          <w:sz w:val="20"/>
        </w:rPr>
        <w:t>checkout procedures, providing a copy to the</w:t>
      </w:r>
      <w:r w:rsidRPr="000775F9">
        <w:rPr>
          <w:spacing w:val="-14"/>
          <w:sz w:val="20"/>
        </w:rPr>
        <w:t xml:space="preserve"> </w:t>
      </w:r>
      <w:r w:rsidRPr="000775F9">
        <w:rPr>
          <w:sz w:val="20"/>
        </w:rPr>
        <w:t>GC.</w:t>
      </w:r>
    </w:p>
    <w:p w:rsidR="000775F9" w:rsidRPr="000775F9" w:rsidRDefault="000775F9" w:rsidP="00667122">
      <w:pPr>
        <w:numPr>
          <w:ilvl w:val="3"/>
          <w:numId w:val="135"/>
        </w:numPr>
        <w:tabs>
          <w:tab w:val="left" w:pos="1454"/>
        </w:tabs>
        <w:spacing w:before="10"/>
        <w:ind w:right="578"/>
        <w:rPr>
          <w:sz w:val="20"/>
        </w:rPr>
      </w:pPr>
      <w:r w:rsidRPr="000775F9">
        <w:rPr>
          <w:sz w:val="20"/>
        </w:rPr>
        <w:t>Address current A/E punch list items before functional testing. Systems shall be completed with discrepancies and problems remedied before functional testing of the respective</w:t>
      </w:r>
      <w:r w:rsidRPr="000775F9">
        <w:rPr>
          <w:spacing w:val="-6"/>
          <w:sz w:val="20"/>
        </w:rPr>
        <w:t xml:space="preserve"> </w:t>
      </w:r>
      <w:r w:rsidRPr="000775F9">
        <w:rPr>
          <w:sz w:val="20"/>
        </w:rPr>
        <w:t>systems.</w:t>
      </w:r>
    </w:p>
    <w:p w:rsidR="000775F9" w:rsidRPr="000775F9" w:rsidRDefault="000775F9" w:rsidP="00667122">
      <w:pPr>
        <w:numPr>
          <w:ilvl w:val="3"/>
          <w:numId w:val="135"/>
        </w:numPr>
        <w:tabs>
          <w:tab w:val="left" w:pos="1454"/>
        </w:tabs>
        <w:spacing w:before="10"/>
        <w:ind w:right="222"/>
        <w:rPr>
          <w:sz w:val="20"/>
        </w:rPr>
      </w:pPr>
      <w:r w:rsidRPr="000775F9">
        <w:rPr>
          <w:sz w:val="20"/>
        </w:rPr>
        <w:t xml:space="preserve">Provide skilled technicians to execute starting of equipment and to execute </w:t>
      </w:r>
      <w:r w:rsidRPr="000775F9">
        <w:rPr>
          <w:spacing w:val="3"/>
          <w:sz w:val="20"/>
        </w:rPr>
        <w:t>the</w:t>
      </w:r>
      <w:r w:rsidRPr="000775F9">
        <w:rPr>
          <w:spacing w:val="-25"/>
          <w:sz w:val="20"/>
        </w:rPr>
        <w:t xml:space="preserve"> </w:t>
      </w:r>
      <w:r w:rsidRPr="000775F9">
        <w:rPr>
          <w:sz w:val="20"/>
        </w:rPr>
        <w:t>functional performance tests. Ensure that they are available and present during the agreed upon schedules and for sufficient duration to complete the necessary tests, adjustments and problem-solving.</w:t>
      </w:r>
    </w:p>
    <w:p w:rsidR="000775F9" w:rsidRPr="000775F9" w:rsidRDefault="000775F9" w:rsidP="00667122">
      <w:pPr>
        <w:numPr>
          <w:ilvl w:val="3"/>
          <w:numId w:val="135"/>
        </w:numPr>
        <w:tabs>
          <w:tab w:val="left" w:pos="1454"/>
        </w:tabs>
        <w:spacing w:before="10"/>
        <w:rPr>
          <w:sz w:val="20"/>
        </w:rPr>
      </w:pPr>
      <w:r w:rsidRPr="000775F9">
        <w:rPr>
          <w:sz w:val="20"/>
        </w:rPr>
        <w:t>Provide all test equipment necessary to fulfill specified testing</w:t>
      </w:r>
      <w:r w:rsidRPr="000775F9">
        <w:rPr>
          <w:spacing w:val="-22"/>
          <w:sz w:val="20"/>
        </w:rPr>
        <w:t xml:space="preserve"> </w:t>
      </w:r>
      <w:r w:rsidRPr="000775F9">
        <w:rPr>
          <w:sz w:val="20"/>
        </w:rPr>
        <w:t>requirements.</w:t>
      </w:r>
    </w:p>
    <w:p w:rsidR="000775F9" w:rsidRPr="000775F9" w:rsidRDefault="000775F9" w:rsidP="000775F9">
      <w:pPr>
        <w:rPr>
          <w:sz w:val="20"/>
        </w:rPr>
        <w:sectPr w:rsidR="000775F9" w:rsidRPr="000775F9">
          <w:type w:val="continuous"/>
          <w:pgSz w:w="12240" w:h="15840"/>
          <w:pgMar w:top="1380" w:right="1360" w:bottom="280" w:left="1340" w:header="720" w:footer="720" w:gutter="0"/>
          <w:cols w:space="720"/>
        </w:sectPr>
      </w:pPr>
    </w:p>
    <w:p w:rsidR="000775F9" w:rsidRPr="000775F9" w:rsidRDefault="000775F9" w:rsidP="00667122">
      <w:pPr>
        <w:numPr>
          <w:ilvl w:val="3"/>
          <w:numId w:val="135"/>
        </w:numPr>
        <w:tabs>
          <w:tab w:val="left" w:pos="1454"/>
        </w:tabs>
        <w:spacing w:before="67"/>
        <w:ind w:right="800"/>
        <w:rPr>
          <w:sz w:val="20"/>
        </w:rPr>
      </w:pPr>
      <w:r w:rsidRPr="000775F9">
        <w:rPr>
          <w:sz w:val="20"/>
        </w:rPr>
        <w:t>Perform functional performance testing under the direction of the CxA for specified equipment.  Assist the CxA in interpreting the monitoring data, as</w:t>
      </w:r>
      <w:r w:rsidRPr="000775F9">
        <w:rPr>
          <w:spacing w:val="-20"/>
          <w:sz w:val="20"/>
        </w:rPr>
        <w:t xml:space="preserve"> </w:t>
      </w:r>
      <w:r w:rsidRPr="000775F9">
        <w:rPr>
          <w:sz w:val="20"/>
        </w:rPr>
        <w:t>necessary.</w:t>
      </w:r>
    </w:p>
    <w:p w:rsidR="000775F9" w:rsidRPr="000775F9" w:rsidRDefault="000775F9" w:rsidP="00667122">
      <w:pPr>
        <w:numPr>
          <w:ilvl w:val="3"/>
          <w:numId w:val="135"/>
        </w:numPr>
        <w:tabs>
          <w:tab w:val="left" w:pos="1454"/>
        </w:tabs>
        <w:spacing w:before="10"/>
        <w:ind w:right="791"/>
        <w:rPr>
          <w:sz w:val="20"/>
        </w:rPr>
      </w:pPr>
      <w:r w:rsidRPr="000775F9">
        <w:rPr>
          <w:sz w:val="20"/>
        </w:rPr>
        <w:t>Correct deficiencies (differences between specified and observed performance) as interpreted by the CxA and A/E, and retest the</w:t>
      </w:r>
      <w:r w:rsidRPr="000775F9">
        <w:rPr>
          <w:spacing w:val="-14"/>
          <w:sz w:val="20"/>
        </w:rPr>
        <w:t xml:space="preserve"> </w:t>
      </w:r>
      <w:r w:rsidRPr="000775F9">
        <w:rPr>
          <w:sz w:val="20"/>
        </w:rPr>
        <w:t>equipment.</w:t>
      </w:r>
    </w:p>
    <w:p w:rsidR="000775F9" w:rsidRPr="000775F9" w:rsidRDefault="000775F9" w:rsidP="00667122">
      <w:pPr>
        <w:numPr>
          <w:ilvl w:val="3"/>
          <w:numId w:val="135"/>
        </w:numPr>
        <w:tabs>
          <w:tab w:val="left" w:pos="1454"/>
        </w:tabs>
        <w:spacing w:before="10"/>
        <w:ind w:right="561"/>
        <w:rPr>
          <w:sz w:val="20"/>
        </w:rPr>
      </w:pPr>
      <w:r w:rsidRPr="000775F9">
        <w:rPr>
          <w:sz w:val="20"/>
        </w:rPr>
        <w:t>Prepare O&amp;M manuals according to the Contract Documents, including clarifying</w:t>
      </w:r>
      <w:r w:rsidRPr="000775F9">
        <w:rPr>
          <w:spacing w:val="-19"/>
          <w:sz w:val="20"/>
        </w:rPr>
        <w:t xml:space="preserve"> </w:t>
      </w:r>
      <w:r w:rsidRPr="000775F9">
        <w:rPr>
          <w:sz w:val="20"/>
        </w:rPr>
        <w:t>and updating the original sequences of operation to as-built</w:t>
      </w:r>
      <w:r w:rsidRPr="000775F9">
        <w:rPr>
          <w:spacing w:val="-16"/>
          <w:sz w:val="20"/>
        </w:rPr>
        <w:t xml:space="preserve"> </w:t>
      </w:r>
      <w:r w:rsidRPr="000775F9">
        <w:rPr>
          <w:sz w:val="20"/>
        </w:rPr>
        <w:t>conditions.</w:t>
      </w:r>
    </w:p>
    <w:p w:rsidR="000775F9" w:rsidRPr="000775F9" w:rsidRDefault="000775F9" w:rsidP="00667122">
      <w:pPr>
        <w:numPr>
          <w:ilvl w:val="3"/>
          <w:numId w:val="135"/>
        </w:numPr>
        <w:tabs>
          <w:tab w:val="left" w:pos="1454"/>
        </w:tabs>
        <w:spacing w:before="7"/>
        <w:ind w:right="194"/>
        <w:rPr>
          <w:sz w:val="20"/>
        </w:rPr>
      </w:pPr>
      <w:r w:rsidRPr="000775F9">
        <w:rPr>
          <w:sz w:val="20"/>
        </w:rPr>
        <w:t>During construction, maintain as-built red-line drawings for all drawings and final CAD</w:t>
      </w:r>
      <w:r w:rsidRPr="000775F9">
        <w:rPr>
          <w:spacing w:val="-29"/>
          <w:sz w:val="20"/>
        </w:rPr>
        <w:t xml:space="preserve"> </w:t>
      </w:r>
      <w:r w:rsidRPr="000775F9">
        <w:rPr>
          <w:sz w:val="20"/>
        </w:rPr>
        <w:t>as- builts for contractor-generated coordination drawings. Update after completion of commissioning (excluding deferred testing). Prepare red-line as-built drawings for all drawings and final as-builts for contractor-generated coordination</w:t>
      </w:r>
      <w:r w:rsidRPr="000775F9">
        <w:rPr>
          <w:spacing w:val="-22"/>
          <w:sz w:val="20"/>
        </w:rPr>
        <w:t xml:space="preserve"> </w:t>
      </w:r>
      <w:r w:rsidRPr="000775F9">
        <w:rPr>
          <w:sz w:val="20"/>
        </w:rPr>
        <w:t>drawings.</w:t>
      </w:r>
    </w:p>
    <w:p w:rsidR="000775F9" w:rsidRPr="000775F9" w:rsidRDefault="000775F9" w:rsidP="00667122">
      <w:pPr>
        <w:numPr>
          <w:ilvl w:val="3"/>
          <w:numId w:val="135"/>
        </w:numPr>
        <w:tabs>
          <w:tab w:val="left" w:pos="1454"/>
        </w:tabs>
        <w:spacing w:before="9"/>
        <w:rPr>
          <w:sz w:val="20"/>
        </w:rPr>
      </w:pPr>
      <w:r w:rsidRPr="000775F9">
        <w:rPr>
          <w:sz w:val="20"/>
        </w:rPr>
        <w:t>Provide training of the Owner's operating personnel as</w:t>
      </w:r>
      <w:r w:rsidRPr="000775F9">
        <w:rPr>
          <w:spacing w:val="-24"/>
          <w:sz w:val="20"/>
        </w:rPr>
        <w:t xml:space="preserve"> </w:t>
      </w:r>
      <w:r w:rsidRPr="000775F9">
        <w:rPr>
          <w:sz w:val="20"/>
        </w:rPr>
        <w:t>specified.</w:t>
      </w:r>
    </w:p>
    <w:p w:rsidR="000775F9" w:rsidRPr="000775F9" w:rsidRDefault="000775F9" w:rsidP="00667122">
      <w:pPr>
        <w:numPr>
          <w:ilvl w:val="3"/>
          <w:numId w:val="135"/>
        </w:numPr>
        <w:tabs>
          <w:tab w:val="left" w:pos="1454"/>
        </w:tabs>
        <w:spacing w:before="9"/>
        <w:ind w:right="224"/>
        <w:rPr>
          <w:sz w:val="20"/>
        </w:rPr>
      </w:pPr>
      <w:r w:rsidRPr="000775F9">
        <w:rPr>
          <w:sz w:val="20"/>
        </w:rPr>
        <w:t>Coordinate with equipment manufacturers to determine specific requirements to maintain the validity of the</w:t>
      </w:r>
      <w:r w:rsidRPr="000775F9">
        <w:rPr>
          <w:spacing w:val="-11"/>
          <w:sz w:val="20"/>
        </w:rPr>
        <w:t xml:space="preserve"> </w:t>
      </w:r>
      <w:r w:rsidRPr="000775F9">
        <w:rPr>
          <w:sz w:val="20"/>
        </w:rPr>
        <w:t>warranty.</w:t>
      </w:r>
    </w:p>
    <w:p w:rsidR="000775F9" w:rsidRPr="000775F9" w:rsidRDefault="000775F9" w:rsidP="00667122">
      <w:pPr>
        <w:numPr>
          <w:ilvl w:val="2"/>
          <w:numId w:val="135"/>
        </w:numPr>
        <w:tabs>
          <w:tab w:val="left" w:pos="993"/>
          <w:tab w:val="left" w:pos="994"/>
        </w:tabs>
        <w:spacing w:before="82"/>
        <w:ind w:hanging="475"/>
        <w:rPr>
          <w:sz w:val="20"/>
        </w:rPr>
      </w:pPr>
      <w:r w:rsidRPr="000775F9">
        <w:rPr>
          <w:sz w:val="20"/>
        </w:rPr>
        <w:t>Operation Manuals shall</w:t>
      </w:r>
      <w:r w:rsidRPr="000775F9">
        <w:rPr>
          <w:spacing w:val="-11"/>
          <w:sz w:val="20"/>
        </w:rPr>
        <w:t xml:space="preserve"> </w:t>
      </w:r>
      <w:r w:rsidRPr="000775F9">
        <w:rPr>
          <w:sz w:val="20"/>
        </w:rPr>
        <w:t>include:</w:t>
      </w:r>
    </w:p>
    <w:p w:rsidR="000775F9" w:rsidRPr="000775F9" w:rsidRDefault="000775F9" w:rsidP="00667122">
      <w:pPr>
        <w:numPr>
          <w:ilvl w:val="3"/>
          <w:numId w:val="135"/>
        </w:numPr>
        <w:tabs>
          <w:tab w:val="left" w:pos="1453"/>
          <w:tab w:val="left" w:pos="1454"/>
        </w:tabs>
        <w:spacing w:before="7"/>
        <w:rPr>
          <w:sz w:val="20"/>
        </w:rPr>
      </w:pPr>
      <w:r w:rsidRPr="000775F9">
        <w:rPr>
          <w:sz w:val="20"/>
        </w:rPr>
        <w:t>A table of all set-points and implications when changing</w:t>
      </w:r>
      <w:r w:rsidRPr="000775F9">
        <w:rPr>
          <w:spacing w:val="-19"/>
          <w:sz w:val="20"/>
        </w:rPr>
        <w:t xml:space="preserve"> </w:t>
      </w:r>
      <w:r w:rsidRPr="000775F9">
        <w:rPr>
          <w:sz w:val="20"/>
        </w:rPr>
        <w:t>them.</w:t>
      </w:r>
    </w:p>
    <w:p w:rsidR="000775F9" w:rsidRPr="000775F9" w:rsidRDefault="000775F9" w:rsidP="00667122">
      <w:pPr>
        <w:numPr>
          <w:ilvl w:val="3"/>
          <w:numId w:val="135"/>
        </w:numPr>
        <w:tabs>
          <w:tab w:val="left" w:pos="1453"/>
          <w:tab w:val="left" w:pos="1454"/>
        </w:tabs>
        <w:spacing w:before="9"/>
        <w:rPr>
          <w:sz w:val="20"/>
        </w:rPr>
      </w:pPr>
      <w:r w:rsidRPr="000775F9">
        <w:rPr>
          <w:sz w:val="20"/>
        </w:rPr>
        <w:t>Schedules.</w:t>
      </w:r>
    </w:p>
    <w:p w:rsidR="000775F9" w:rsidRPr="000775F9" w:rsidRDefault="000775F9" w:rsidP="00667122">
      <w:pPr>
        <w:numPr>
          <w:ilvl w:val="3"/>
          <w:numId w:val="135"/>
        </w:numPr>
        <w:tabs>
          <w:tab w:val="left" w:pos="1453"/>
          <w:tab w:val="left" w:pos="1454"/>
        </w:tabs>
        <w:spacing w:before="9"/>
        <w:rPr>
          <w:sz w:val="20"/>
        </w:rPr>
      </w:pPr>
      <w:r w:rsidRPr="000775F9">
        <w:rPr>
          <w:sz w:val="20"/>
        </w:rPr>
        <w:t>Instructions for operation of each piece of equipment for</w:t>
      </w:r>
      <w:r w:rsidRPr="000775F9">
        <w:rPr>
          <w:spacing w:val="-18"/>
          <w:sz w:val="20"/>
        </w:rPr>
        <w:t xml:space="preserve"> </w:t>
      </w:r>
      <w:r w:rsidRPr="000775F9">
        <w:rPr>
          <w:sz w:val="20"/>
        </w:rPr>
        <w:t>emergencies.</w:t>
      </w:r>
    </w:p>
    <w:p w:rsidR="000775F9" w:rsidRPr="000775F9" w:rsidRDefault="000775F9" w:rsidP="00667122">
      <w:pPr>
        <w:numPr>
          <w:ilvl w:val="3"/>
          <w:numId w:val="135"/>
        </w:numPr>
        <w:tabs>
          <w:tab w:val="left" w:pos="1453"/>
          <w:tab w:val="left" w:pos="1454"/>
        </w:tabs>
        <w:spacing w:before="9"/>
        <w:rPr>
          <w:sz w:val="20"/>
        </w:rPr>
      </w:pPr>
      <w:r w:rsidRPr="000775F9">
        <w:rPr>
          <w:sz w:val="20"/>
        </w:rPr>
        <w:t>Startup and</w:t>
      </w:r>
      <w:r w:rsidRPr="000775F9">
        <w:rPr>
          <w:spacing w:val="-6"/>
          <w:sz w:val="20"/>
        </w:rPr>
        <w:t xml:space="preserve"> </w:t>
      </w:r>
      <w:r w:rsidRPr="000775F9">
        <w:rPr>
          <w:sz w:val="20"/>
        </w:rPr>
        <w:t>shutdown.</w:t>
      </w:r>
    </w:p>
    <w:p w:rsidR="000775F9" w:rsidRPr="000775F9" w:rsidRDefault="000775F9" w:rsidP="00667122">
      <w:pPr>
        <w:numPr>
          <w:ilvl w:val="3"/>
          <w:numId w:val="135"/>
        </w:numPr>
        <w:tabs>
          <w:tab w:val="left" w:pos="1453"/>
          <w:tab w:val="left" w:pos="1454"/>
        </w:tabs>
        <w:spacing w:before="9"/>
        <w:rPr>
          <w:sz w:val="20"/>
        </w:rPr>
      </w:pPr>
      <w:r w:rsidRPr="000775F9">
        <w:rPr>
          <w:sz w:val="20"/>
        </w:rPr>
        <w:t>Recommendations for re-commissioning frequency by equipment</w:t>
      </w:r>
      <w:r w:rsidRPr="000775F9">
        <w:rPr>
          <w:spacing w:val="-20"/>
          <w:sz w:val="20"/>
        </w:rPr>
        <w:t xml:space="preserve"> </w:t>
      </w:r>
      <w:r w:rsidRPr="000775F9">
        <w:rPr>
          <w:sz w:val="20"/>
        </w:rPr>
        <w:t>type.</w:t>
      </w:r>
    </w:p>
    <w:p w:rsidR="000775F9" w:rsidRPr="000775F9" w:rsidRDefault="000775F9" w:rsidP="00667122">
      <w:pPr>
        <w:numPr>
          <w:ilvl w:val="2"/>
          <w:numId w:val="135"/>
        </w:numPr>
        <w:tabs>
          <w:tab w:val="left" w:pos="993"/>
          <w:tab w:val="left" w:pos="994"/>
        </w:tabs>
        <w:spacing w:before="81"/>
        <w:ind w:hanging="475"/>
        <w:rPr>
          <w:sz w:val="20"/>
        </w:rPr>
      </w:pPr>
      <w:r w:rsidRPr="000775F9">
        <w:rPr>
          <w:sz w:val="20"/>
        </w:rPr>
        <w:t>Warranty</w:t>
      </w:r>
      <w:r w:rsidRPr="000775F9">
        <w:rPr>
          <w:spacing w:val="-7"/>
          <w:sz w:val="20"/>
        </w:rPr>
        <w:t xml:space="preserve"> </w:t>
      </w:r>
      <w:r w:rsidRPr="000775F9">
        <w:rPr>
          <w:sz w:val="20"/>
        </w:rPr>
        <w:t>Period</w:t>
      </w:r>
    </w:p>
    <w:p w:rsidR="000775F9" w:rsidRPr="000775F9" w:rsidRDefault="000775F9" w:rsidP="00667122">
      <w:pPr>
        <w:numPr>
          <w:ilvl w:val="3"/>
          <w:numId w:val="135"/>
        </w:numPr>
        <w:tabs>
          <w:tab w:val="left" w:pos="1453"/>
          <w:tab w:val="left" w:pos="1454"/>
        </w:tabs>
        <w:spacing w:before="7"/>
        <w:ind w:right="256"/>
        <w:rPr>
          <w:sz w:val="20"/>
        </w:rPr>
      </w:pPr>
      <w:r w:rsidRPr="000775F9">
        <w:rPr>
          <w:sz w:val="20"/>
        </w:rPr>
        <w:t>Execute deferred functional performance testing, witnessed by the CxA, according to the specifications.</w:t>
      </w:r>
    </w:p>
    <w:p w:rsidR="000775F9" w:rsidRPr="000775F9" w:rsidRDefault="000775F9" w:rsidP="00667122">
      <w:pPr>
        <w:numPr>
          <w:ilvl w:val="3"/>
          <w:numId w:val="135"/>
        </w:numPr>
        <w:tabs>
          <w:tab w:val="left" w:pos="1453"/>
          <w:tab w:val="left" w:pos="1454"/>
        </w:tabs>
        <w:spacing w:before="10"/>
        <w:ind w:right="656"/>
        <w:rPr>
          <w:sz w:val="20"/>
        </w:rPr>
      </w:pPr>
      <w:r w:rsidRPr="000775F9">
        <w:rPr>
          <w:sz w:val="20"/>
        </w:rPr>
        <w:t>Correct deficiencies and make necessary adjustments to O&amp;M manuals and as-built drawings for applicable issues identified in any seasonal</w:t>
      </w:r>
      <w:r w:rsidRPr="000775F9">
        <w:rPr>
          <w:spacing w:val="-18"/>
          <w:sz w:val="20"/>
        </w:rPr>
        <w:t xml:space="preserve"> </w:t>
      </w:r>
      <w:r w:rsidRPr="000775F9">
        <w:rPr>
          <w:sz w:val="20"/>
        </w:rPr>
        <w:t>testing.</w:t>
      </w:r>
    </w:p>
    <w:p w:rsidR="000775F9" w:rsidRPr="000775F9" w:rsidRDefault="000775F9" w:rsidP="00667122">
      <w:pPr>
        <w:numPr>
          <w:ilvl w:val="1"/>
          <w:numId w:val="135"/>
        </w:numPr>
        <w:tabs>
          <w:tab w:val="left" w:pos="634"/>
        </w:tabs>
        <w:spacing w:before="79"/>
        <w:outlineLvl w:val="2"/>
        <w:rPr>
          <w:b/>
          <w:bCs/>
          <w:sz w:val="20"/>
          <w:szCs w:val="20"/>
        </w:rPr>
      </w:pPr>
      <w:r w:rsidRPr="000775F9">
        <w:rPr>
          <w:b/>
          <w:bCs/>
          <w:sz w:val="20"/>
          <w:szCs w:val="20"/>
        </w:rPr>
        <w:t>SUBMITTALS</w:t>
      </w:r>
    </w:p>
    <w:p w:rsidR="000775F9" w:rsidRPr="000775F9" w:rsidRDefault="000775F9" w:rsidP="00667122">
      <w:pPr>
        <w:numPr>
          <w:ilvl w:val="2"/>
          <w:numId w:val="135"/>
        </w:numPr>
        <w:tabs>
          <w:tab w:val="left" w:pos="993"/>
          <w:tab w:val="left" w:pos="994"/>
        </w:tabs>
        <w:spacing w:before="82"/>
        <w:ind w:right="550" w:hanging="475"/>
        <w:rPr>
          <w:sz w:val="20"/>
        </w:rPr>
      </w:pPr>
      <w:r w:rsidRPr="000775F9">
        <w:rPr>
          <w:sz w:val="20"/>
        </w:rPr>
        <w:t>Provide submittal documentation relative to commissioning as required in this Section,</w:t>
      </w:r>
      <w:r w:rsidRPr="000775F9">
        <w:rPr>
          <w:spacing w:val="-34"/>
          <w:sz w:val="20"/>
        </w:rPr>
        <w:t xml:space="preserve"> </w:t>
      </w:r>
      <w:r w:rsidRPr="000775F9">
        <w:rPr>
          <w:sz w:val="20"/>
        </w:rPr>
        <w:t>and other specified</w:t>
      </w:r>
      <w:r w:rsidRPr="000775F9">
        <w:rPr>
          <w:spacing w:val="-7"/>
          <w:sz w:val="20"/>
        </w:rPr>
        <w:t xml:space="preserve"> </w:t>
      </w:r>
      <w:r w:rsidRPr="000775F9">
        <w:rPr>
          <w:sz w:val="20"/>
        </w:rPr>
        <w:t>requirements.</w:t>
      </w:r>
    </w:p>
    <w:p w:rsidR="000775F9" w:rsidRPr="000775F9" w:rsidRDefault="000775F9" w:rsidP="000775F9">
      <w:pPr>
        <w:spacing w:before="80" w:line="324" w:lineRule="auto"/>
        <w:ind w:left="633" w:right="7408" w:hanging="533"/>
        <w:outlineLvl w:val="2"/>
        <w:rPr>
          <w:b/>
          <w:bCs/>
          <w:sz w:val="20"/>
          <w:szCs w:val="20"/>
        </w:rPr>
      </w:pPr>
      <w:r w:rsidRPr="000775F9">
        <w:rPr>
          <w:b/>
          <w:bCs/>
          <w:sz w:val="20"/>
          <w:szCs w:val="20"/>
        </w:rPr>
        <w:t>PART 2 - PRODUCTS NOT USED</w:t>
      </w:r>
    </w:p>
    <w:p w:rsidR="000775F9" w:rsidRPr="000775F9" w:rsidRDefault="000775F9" w:rsidP="000775F9">
      <w:pPr>
        <w:spacing w:before="1"/>
        <w:ind w:left="100"/>
        <w:rPr>
          <w:b/>
          <w:sz w:val="20"/>
        </w:rPr>
      </w:pPr>
      <w:r w:rsidRPr="000775F9">
        <w:rPr>
          <w:b/>
          <w:sz w:val="20"/>
        </w:rPr>
        <w:t>PART 3 - EXECUTION</w:t>
      </w:r>
    </w:p>
    <w:p w:rsidR="000775F9" w:rsidRPr="000775F9" w:rsidRDefault="000775F9" w:rsidP="00667122">
      <w:pPr>
        <w:numPr>
          <w:ilvl w:val="1"/>
          <w:numId w:val="133"/>
        </w:numPr>
        <w:tabs>
          <w:tab w:val="left" w:pos="634"/>
        </w:tabs>
        <w:spacing w:before="79"/>
        <w:rPr>
          <w:b/>
          <w:sz w:val="20"/>
        </w:rPr>
      </w:pPr>
      <w:r w:rsidRPr="000775F9">
        <w:rPr>
          <w:b/>
          <w:sz w:val="20"/>
        </w:rPr>
        <w:t>STARTUP</w:t>
      </w:r>
    </w:p>
    <w:p w:rsidR="000775F9" w:rsidRPr="000775F9" w:rsidRDefault="000775F9" w:rsidP="00667122">
      <w:pPr>
        <w:numPr>
          <w:ilvl w:val="2"/>
          <w:numId w:val="133"/>
        </w:numPr>
        <w:tabs>
          <w:tab w:val="left" w:pos="993"/>
          <w:tab w:val="left" w:pos="994"/>
        </w:tabs>
        <w:spacing w:before="82"/>
        <w:ind w:right="99" w:hanging="475"/>
        <w:rPr>
          <w:sz w:val="20"/>
        </w:rPr>
      </w:pPr>
      <w:r w:rsidRPr="000775F9">
        <w:rPr>
          <w:sz w:val="20"/>
        </w:rPr>
        <w:t>The electrical contractors shall follow the start-up and initial checkout procedures listed in the Responsibilities list in this section and in 01 91 13. Division 26 has start-up responsibility and is required to complete systems and sub-systems so they are fully functional, meeting the design objectives of the Contract Documents.  The commissioning procedures and functional testing do not relieve or lessen this responsibility or shift that responsibility partially to the Commissioning Agent or</w:t>
      </w:r>
      <w:r w:rsidRPr="000775F9">
        <w:rPr>
          <w:spacing w:val="-11"/>
          <w:sz w:val="20"/>
        </w:rPr>
        <w:t xml:space="preserve"> </w:t>
      </w:r>
      <w:r w:rsidRPr="000775F9">
        <w:rPr>
          <w:sz w:val="20"/>
        </w:rPr>
        <w:t>Owner.</w:t>
      </w:r>
    </w:p>
    <w:p w:rsidR="000775F9" w:rsidRPr="000775F9" w:rsidRDefault="000775F9" w:rsidP="00667122">
      <w:pPr>
        <w:numPr>
          <w:ilvl w:val="2"/>
          <w:numId w:val="133"/>
        </w:numPr>
        <w:tabs>
          <w:tab w:val="left" w:pos="993"/>
          <w:tab w:val="left" w:pos="994"/>
        </w:tabs>
        <w:spacing w:before="82"/>
        <w:ind w:right="184" w:hanging="475"/>
        <w:rPr>
          <w:sz w:val="20"/>
        </w:rPr>
      </w:pPr>
      <w:r w:rsidRPr="000775F9">
        <w:rPr>
          <w:sz w:val="20"/>
        </w:rPr>
        <w:t>Functional testing is intended to begin upon completion of a system. Functional testing may proceed prior to the completion of systems, or sub-systems at the discretion of the CxA and GC. Beginning system testing before full completion, does not relieve the Contractor from fully completing the system, including all prefunctional checklists as soon as</w:t>
      </w:r>
      <w:r w:rsidRPr="000775F9">
        <w:rPr>
          <w:spacing w:val="-21"/>
          <w:sz w:val="20"/>
        </w:rPr>
        <w:t xml:space="preserve"> </w:t>
      </w:r>
      <w:r w:rsidRPr="000775F9">
        <w:rPr>
          <w:sz w:val="20"/>
        </w:rPr>
        <w:t>possible.</w:t>
      </w:r>
    </w:p>
    <w:p w:rsidR="000775F9" w:rsidRPr="000775F9" w:rsidRDefault="000775F9" w:rsidP="00667122">
      <w:pPr>
        <w:numPr>
          <w:ilvl w:val="1"/>
          <w:numId w:val="133"/>
        </w:numPr>
        <w:tabs>
          <w:tab w:val="left" w:pos="634"/>
        </w:tabs>
        <w:spacing w:before="76"/>
        <w:outlineLvl w:val="2"/>
        <w:rPr>
          <w:b/>
          <w:bCs/>
          <w:sz w:val="20"/>
          <w:szCs w:val="20"/>
        </w:rPr>
      </w:pPr>
      <w:r w:rsidRPr="000775F9">
        <w:rPr>
          <w:b/>
          <w:bCs/>
          <w:sz w:val="20"/>
          <w:szCs w:val="20"/>
        </w:rPr>
        <w:t>OPERATIONS AND MAINTENANCE (O&amp;M)</w:t>
      </w:r>
      <w:r w:rsidRPr="000775F9">
        <w:rPr>
          <w:b/>
          <w:bCs/>
          <w:spacing w:val="-17"/>
          <w:sz w:val="20"/>
          <w:szCs w:val="20"/>
        </w:rPr>
        <w:t xml:space="preserve"> </w:t>
      </w:r>
      <w:r w:rsidRPr="000775F9">
        <w:rPr>
          <w:b/>
          <w:bCs/>
          <w:sz w:val="20"/>
          <w:szCs w:val="20"/>
        </w:rPr>
        <w:t>MANUALS</w:t>
      </w:r>
    </w:p>
    <w:p w:rsidR="000775F9" w:rsidRPr="000775F9" w:rsidRDefault="000775F9" w:rsidP="00667122">
      <w:pPr>
        <w:numPr>
          <w:ilvl w:val="2"/>
          <w:numId w:val="133"/>
        </w:numPr>
        <w:tabs>
          <w:tab w:val="left" w:pos="993"/>
          <w:tab w:val="left" w:pos="994"/>
        </w:tabs>
        <w:spacing w:before="81"/>
        <w:ind w:right="1013" w:hanging="475"/>
        <w:rPr>
          <w:sz w:val="20"/>
        </w:rPr>
      </w:pPr>
      <w:r w:rsidRPr="000775F9">
        <w:rPr>
          <w:sz w:val="20"/>
        </w:rPr>
        <w:t>The following O&amp;M manual requirements do not replace O&amp;M manual</w:t>
      </w:r>
      <w:r w:rsidRPr="000775F9">
        <w:rPr>
          <w:spacing w:val="-19"/>
          <w:sz w:val="20"/>
        </w:rPr>
        <w:t xml:space="preserve"> </w:t>
      </w:r>
      <w:r w:rsidRPr="000775F9">
        <w:rPr>
          <w:sz w:val="20"/>
        </w:rPr>
        <w:t>documentation requirements elsewhere in these</w:t>
      </w:r>
      <w:r w:rsidRPr="000775F9">
        <w:rPr>
          <w:spacing w:val="-13"/>
          <w:sz w:val="20"/>
        </w:rPr>
        <w:t xml:space="preserve"> </w:t>
      </w:r>
      <w:r w:rsidRPr="000775F9">
        <w:rPr>
          <w:sz w:val="20"/>
        </w:rPr>
        <w:t>specifications.</w:t>
      </w:r>
    </w:p>
    <w:p w:rsidR="000775F9" w:rsidRPr="000775F9" w:rsidRDefault="000775F9" w:rsidP="00667122">
      <w:pPr>
        <w:numPr>
          <w:ilvl w:val="2"/>
          <w:numId w:val="133"/>
        </w:numPr>
        <w:tabs>
          <w:tab w:val="left" w:pos="994"/>
        </w:tabs>
        <w:spacing w:before="79"/>
        <w:ind w:right="207" w:hanging="475"/>
        <w:jc w:val="both"/>
        <w:rPr>
          <w:sz w:val="20"/>
        </w:rPr>
      </w:pPr>
      <w:r w:rsidRPr="000775F9">
        <w:rPr>
          <w:sz w:val="20"/>
        </w:rPr>
        <w:t>Division 26 shall compile and prepare documentation for all commissioned systems covered in Division 26 and deliver this documentation to the GC for inclusion in the O&amp;M manuals prior to the training of Owner</w:t>
      </w:r>
      <w:r w:rsidRPr="000775F9">
        <w:rPr>
          <w:spacing w:val="-9"/>
          <w:sz w:val="20"/>
        </w:rPr>
        <w:t xml:space="preserve"> </w:t>
      </w:r>
      <w:r w:rsidRPr="000775F9">
        <w:rPr>
          <w:sz w:val="20"/>
        </w:rPr>
        <w:t>personnel.</w:t>
      </w:r>
    </w:p>
    <w:p w:rsidR="000775F9" w:rsidRPr="000775F9" w:rsidRDefault="000775F9" w:rsidP="00667122">
      <w:pPr>
        <w:numPr>
          <w:ilvl w:val="1"/>
          <w:numId w:val="133"/>
        </w:numPr>
        <w:tabs>
          <w:tab w:val="left" w:pos="634"/>
        </w:tabs>
        <w:spacing w:before="79"/>
        <w:outlineLvl w:val="2"/>
        <w:rPr>
          <w:b/>
          <w:bCs/>
          <w:sz w:val="20"/>
          <w:szCs w:val="20"/>
        </w:rPr>
      </w:pPr>
      <w:r w:rsidRPr="000775F9">
        <w:rPr>
          <w:b/>
          <w:bCs/>
          <w:sz w:val="20"/>
          <w:szCs w:val="20"/>
        </w:rPr>
        <w:t>TRAINING OF OWNER</w:t>
      </w:r>
      <w:r w:rsidRPr="000775F9">
        <w:rPr>
          <w:b/>
          <w:bCs/>
          <w:spacing w:val="-10"/>
          <w:sz w:val="20"/>
          <w:szCs w:val="20"/>
        </w:rPr>
        <w:t xml:space="preserve"> </w:t>
      </w:r>
      <w:r w:rsidRPr="000775F9">
        <w:rPr>
          <w:b/>
          <w:bCs/>
          <w:sz w:val="20"/>
          <w:szCs w:val="20"/>
        </w:rPr>
        <w:t>PERSONNEL</w:t>
      </w:r>
    </w:p>
    <w:p w:rsidR="000775F9" w:rsidRPr="000775F9" w:rsidRDefault="000775F9" w:rsidP="00667122">
      <w:pPr>
        <w:numPr>
          <w:ilvl w:val="2"/>
          <w:numId w:val="133"/>
        </w:numPr>
        <w:tabs>
          <w:tab w:val="left" w:pos="993"/>
          <w:tab w:val="left" w:pos="994"/>
        </w:tabs>
        <w:spacing w:before="82"/>
        <w:ind w:right="299" w:hanging="475"/>
        <w:rPr>
          <w:sz w:val="20"/>
        </w:rPr>
      </w:pPr>
      <w:r w:rsidRPr="000775F9">
        <w:rPr>
          <w:sz w:val="20"/>
        </w:rPr>
        <w:t>The GC shall be responsible for training coordination and scheduling and ultimately to</w:t>
      </w:r>
      <w:r w:rsidRPr="000775F9">
        <w:rPr>
          <w:spacing w:val="-24"/>
          <w:sz w:val="20"/>
        </w:rPr>
        <w:t xml:space="preserve"> </w:t>
      </w:r>
      <w:r w:rsidRPr="000775F9">
        <w:rPr>
          <w:sz w:val="20"/>
        </w:rPr>
        <w:t>ensure that training is</w:t>
      </w:r>
      <w:r w:rsidRPr="000775F9">
        <w:rPr>
          <w:spacing w:val="-8"/>
          <w:sz w:val="20"/>
        </w:rPr>
        <w:t xml:space="preserve"> </w:t>
      </w:r>
      <w:r w:rsidRPr="000775F9">
        <w:rPr>
          <w:sz w:val="20"/>
        </w:rPr>
        <w:t>completed.</w:t>
      </w:r>
    </w:p>
    <w:p w:rsidR="000775F9" w:rsidRPr="000775F9" w:rsidRDefault="000775F9" w:rsidP="000775F9">
      <w:pPr>
        <w:rPr>
          <w:sz w:val="20"/>
        </w:rPr>
        <w:sectPr w:rsidR="000775F9" w:rsidRPr="000775F9">
          <w:footerReference w:type="default" r:id="rId435"/>
          <w:pgSz w:w="12240" w:h="15840"/>
          <w:pgMar w:top="1380" w:right="1360" w:bottom="680" w:left="1340" w:header="0" w:footer="486" w:gutter="0"/>
          <w:cols w:space="720"/>
        </w:sectPr>
      </w:pPr>
    </w:p>
    <w:p w:rsidR="000775F9" w:rsidRPr="000775F9" w:rsidRDefault="000775F9" w:rsidP="00667122">
      <w:pPr>
        <w:numPr>
          <w:ilvl w:val="2"/>
          <w:numId w:val="133"/>
        </w:numPr>
        <w:tabs>
          <w:tab w:val="left" w:pos="933"/>
          <w:tab w:val="left" w:pos="934"/>
        </w:tabs>
        <w:spacing w:before="80"/>
        <w:ind w:left="933" w:right="369" w:hanging="475"/>
        <w:rPr>
          <w:sz w:val="20"/>
        </w:rPr>
      </w:pPr>
      <w:r w:rsidRPr="000775F9">
        <w:rPr>
          <w:sz w:val="20"/>
        </w:rPr>
        <w:t>The GC shall be responsible for reviewing the content and adequacy of the training of</w:t>
      </w:r>
      <w:r w:rsidRPr="000775F9">
        <w:rPr>
          <w:spacing w:val="-31"/>
          <w:sz w:val="20"/>
        </w:rPr>
        <w:t xml:space="preserve"> </w:t>
      </w:r>
      <w:r w:rsidRPr="000775F9">
        <w:rPr>
          <w:sz w:val="20"/>
        </w:rPr>
        <w:t>Owner personnel for commissioned equipment or systems.  CxA will verify</w:t>
      </w:r>
      <w:r w:rsidRPr="000775F9">
        <w:rPr>
          <w:spacing w:val="-26"/>
          <w:sz w:val="20"/>
        </w:rPr>
        <w:t xml:space="preserve"> </w:t>
      </w:r>
      <w:r w:rsidRPr="000775F9">
        <w:rPr>
          <w:sz w:val="20"/>
        </w:rPr>
        <w:t>compliance.</w:t>
      </w:r>
    </w:p>
    <w:p w:rsidR="000775F9" w:rsidRPr="000775F9" w:rsidRDefault="000775F9" w:rsidP="00667122">
      <w:pPr>
        <w:numPr>
          <w:ilvl w:val="2"/>
          <w:numId w:val="133"/>
        </w:numPr>
        <w:tabs>
          <w:tab w:val="left" w:pos="933"/>
          <w:tab w:val="left" w:pos="934"/>
        </w:tabs>
        <w:spacing w:before="82"/>
        <w:ind w:left="933" w:hanging="475"/>
        <w:rPr>
          <w:sz w:val="20"/>
        </w:rPr>
      </w:pPr>
      <w:r w:rsidRPr="000775F9">
        <w:rPr>
          <w:sz w:val="20"/>
        </w:rPr>
        <w:t>Electrical Contractor.  The electrical contractor shall have the following training</w:t>
      </w:r>
      <w:r w:rsidRPr="000775F9">
        <w:rPr>
          <w:spacing w:val="-21"/>
          <w:sz w:val="20"/>
        </w:rPr>
        <w:t xml:space="preserve"> </w:t>
      </w:r>
      <w:r w:rsidRPr="000775F9">
        <w:rPr>
          <w:sz w:val="20"/>
        </w:rPr>
        <w:t>responsibilities:</w:t>
      </w:r>
    </w:p>
    <w:p w:rsidR="000775F9" w:rsidRPr="000775F9" w:rsidRDefault="000775F9" w:rsidP="00667122">
      <w:pPr>
        <w:numPr>
          <w:ilvl w:val="3"/>
          <w:numId w:val="133"/>
        </w:numPr>
        <w:tabs>
          <w:tab w:val="left" w:pos="1393"/>
          <w:tab w:val="left" w:pos="1394"/>
        </w:tabs>
        <w:spacing w:before="7"/>
        <w:rPr>
          <w:sz w:val="20"/>
        </w:rPr>
      </w:pPr>
      <w:r w:rsidRPr="000775F9">
        <w:rPr>
          <w:sz w:val="20"/>
        </w:rPr>
        <w:t>Provide the GC with a training plan four weeks before the planned</w:t>
      </w:r>
      <w:r w:rsidRPr="000775F9">
        <w:rPr>
          <w:spacing w:val="-21"/>
          <w:sz w:val="20"/>
        </w:rPr>
        <w:t xml:space="preserve"> </w:t>
      </w:r>
      <w:r w:rsidRPr="000775F9">
        <w:rPr>
          <w:sz w:val="20"/>
        </w:rPr>
        <w:t>training.</w:t>
      </w:r>
    </w:p>
    <w:p w:rsidR="000775F9" w:rsidRPr="000775F9" w:rsidRDefault="000775F9" w:rsidP="00667122">
      <w:pPr>
        <w:numPr>
          <w:ilvl w:val="3"/>
          <w:numId w:val="133"/>
        </w:numPr>
        <w:tabs>
          <w:tab w:val="left" w:pos="1393"/>
          <w:tab w:val="left" w:pos="1394"/>
        </w:tabs>
        <w:spacing w:before="9"/>
        <w:ind w:right="271"/>
        <w:rPr>
          <w:sz w:val="20"/>
        </w:rPr>
      </w:pPr>
      <w:r w:rsidRPr="000775F9">
        <w:rPr>
          <w:sz w:val="20"/>
        </w:rPr>
        <w:t>Provide designated Owner personnel with comprehensive orientation and training in the understanding of the systems and the operation and maintenance of each major piece</w:t>
      </w:r>
      <w:r w:rsidRPr="000775F9">
        <w:rPr>
          <w:spacing w:val="-24"/>
          <w:sz w:val="20"/>
        </w:rPr>
        <w:t xml:space="preserve"> </w:t>
      </w:r>
      <w:r w:rsidRPr="000775F9">
        <w:rPr>
          <w:sz w:val="20"/>
        </w:rPr>
        <w:t>of commissioned electrical equipment or</w:t>
      </w:r>
      <w:r w:rsidRPr="000775F9">
        <w:rPr>
          <w:spacing w:val="-10"/>
          <w:sz w:val="20"/>
        </w:rPr>
        <w:t xml:space="preserve"> </w:t>
      </w:r>
      <w:r w:rsidRPr="000775F9">
        <w:rPr>
          <w:sz w:val="20"/>
        </w:rPr>
        <w:t>system.</w:t>
      </w:r>
    </w:p>
    <w:p w:rsidR="000775F9" w:rsidRPr="000775F9" w:rsidRDefault="000775F9" w:rsidP="00667122">
      <w:pPr>
        <w:numPr>
          <w:ilvl w:val="3"/>
          <w:numId w:val="133"/>
        </w:numPr>
        <w:tabs>
          <w:tab w:val="left" w:pos="1393"/>
          <w:tab w:val="left" w:pos="1394"/>
        </w:tabs>
        <w:spacing w:before="7"/>
        <w:ind w:right="108"/>
        <w:rPr>
          <w:sz w:val="20"/>
        </w:rPr>
      </w:pPr>
      <w:r w:rsidRPr="000775F9">
        <w:rPr>
          <w:sz w:val="20"/>
        </w:rPr>
        <w:t>Training shall start with classroom sessions, if necessary, followed by hands on training</w:t>
      </w:r>
      <w:r w:rsidRPr="000775F9">
        <w:rPr>
          <w:spacing w:val="-30"/>
          <w:sz w:val="20"/>
        </w:rPr>
        <w:t xml:space="preserve"> </w:t>
      </w:r>
      <w:r w:rsidRPr="000775F9">
        <w:rPr>
          <w:sz w:val="20"/>
        </w:rPr>
        <w:t>on each piece of equipment, which shall illustrate the various modes of operation, including startup, shutdown, power failure,</w:t>
      </w:r>
      <w:r w:rsidRPr="000775F9">
        <w:rPr>
          <w:spacing w:val="-12"/>
          <w:sz w:val="20"/>
        </w:rPr>
        <w:t xml:space="preserve"> </w:t>
      </w:r>
      <w:r w:rsidRPr="000775F9">
        <w:rPr>
          <w:sz w:val="20"/>
        </w:rPr>
        <w:t>etc.</w:t>
      </w:r>
    </w:p>
    <w:p w:rsidR="000775F9" w:rsidRPr="000775F9" w:rsidRDefault="000775F9" w:rsidP="00667122">
      <w:pPr>
        <w:numPr>
          <w:ilvl w:val="3"/>
          <w:numId w:val="133"/>
        </w:numPr>
        <w:tabs>
          <w:tab w:val="left" w:pos="1393"/>
          <w:tab w:val="left" w:pos="1394"/>
        </w:tabs>
        <w:spacing w:before="10"/>
        <w:ind w:right="314"/>
        <w:rPr>
          <w:sz w:val="20"/>
        </w:rPr>
      </w:pPr>
      <w:r w:rsidRPr="000775F9">
        <w:rPr>
          <w:sz w:val="20"/>
        </w:rPr>
        <w:t>During any demonstration, should the system fail to perform in accordance with the requirements of the O&amp;M manual or sequence of operations, the system will be</w:t>
      </w:r>
      <w:r w:rsidRPr="000775F9">
        <w:rPr>
          <w:spacing w:val="-21"/>
          <w:sz w:val="20"/>
        </w:rPr>
        <w:t xml:space="preserve"> </w:t>
      </w:r>
      <w:r w:rsidRPr="000775F9">
        <w:rPr>
          <w:sz w:val="20"/>
        </w:rPr>
        <w:t>repaired or adjusted as necessary and the demonstration</w:t>
      </w:r>
      <w:r w:rsidRPr="000775F9">
        <w:rPr>
          <w:spacing w:val="-14"/>
          <w:sz w:val="20"/>
        </w:rPr>
        <w:t xml:space="preserve"> </w:t>
      </w:r>
      <w:r w:rsidRPr="000775F9">
        <w:rPr>
          <w:sz w:val="20"/>
        </w:rPr>
        <w:t>repeated.</w:t>
      </w:r>
    </w:p>
    <w:p w:rsidR="000775F9" w:rsidRPr="000775F9" w:rsidRDefault="000775F9" w:rsidP="00667122">
      <w:pPr>
        <w:numPr>
          <w:ilvl w:val="3"/>
          <w:numId w:val="133"/>
        </w:numPr>
        <w:tabs>
          <w:tab w:val="left" w:pos="1393"/>
          <w:tab w:val="left" w:pos="1394"/>
        </w:tabs>
        <w:spacing w:before="11"/>
        <w:ind w:right="157"/>
        <w:rPr>
          <w:sz w:val="20"/>
        </w:rPr>
      </w:pPr>
      <w:r w:rsidRPr="000775F9">
        <w:rPr>
          <w:sz w:val="20"/>
        </w:rPr>
        <w:t>The appropriate trade or manufacturer's representative shall provide the instructions on each major piece of equipment.  This person may be the start-up technician for the piece of equipment, the installing contractor or manufacturer's representative. Practical building operating expertise as well as in-depth knowledge of all modes of operation of the</w:t>
      </w:r>
      <w:r w:rsidRPr="000775F9">
        <w:rPr>
          <w:spacing w:val="-17"/>
          <w:sz w:val="20"/>
        </w:rPr>
        <w:t xml:space="preserve"> </w:t>
      </w:r>
      <w:r w:rsidRPr="000775F9">
        <w:rPr>
          <w:sz w:val="20"/>
        </w:rPr>
        <w:t>specific piece of equipment are required. More than one party may be required to execute the training.</w:t>
      </w:r>
    </w:p>
    <w:p w:rsidR="000775F9" w:rsidRPr="000775F9" w:rsidRDefault="000775F9" w:rsidP="00667122">
      <w:pPr>
        <w:numPr>
          <w:ilvl w:val="3"/>
          <w:numId w:val="133"/>
        </w:numPr>
        <w:tabs>
          <w:tab w:val="left" w:pos="1393"/>
          <w:tab w:val="left" w:pos="1394"/>
        </w:tabs>
        <w:spacing w:before="10"/>
        <w:ind w:right="189"/>
        <w:rPr>
          <w:sz w:val="20"/>
        </w:rPr>
      </w:pPr>
      <w:r w:rsidRPr="000775F9">
        <w:rPr>
          <w:sz w:val="20"/>
        </w:rPr>
        <w:t>The training sessions shall follow the outline in the Table of Contents of the operation</w:t>
      </w:r>
      <w:r w:rsidRPr="000775F9">
        <w:rPr>
          <w:spacing w:val="-23"/>
          <w:sz w:val="20"/>
        </w:rPr>
        <w:t xml:space="preserve"> </w:t>
      </w:r>
      <w:r w:rsidRPr="000775F9">
        <w:rPr>
          <w:sz w:val="20"/>
        </w:rPr>
        <w:t>and maintenance manual and illustrate whenever possible the use of the O&amp;M manuals for reference.</w:t>
      </w:r>
    </w:p>
    <w:p w:rsidR="000775F9" w:rsidRPr="000775F9" w:rsidRDefault="000775F9" w:rsidP="00667122">
      <w:pPr>
        <w:numPr>
          <w:ilvl w:val="3"/>
          <w:numId w:val="133"/>
        </w:numPr>
        <w:tabs>
          <w:tab w:val="left" w:pos="1393"/>
          <w:tab w:val="left" w:pos="1394"/>
        </w:tabs>
        <w:spacing w:before="7"/>
        <w:rPr>
          <w:sz w:val="20"/>
        </w:rPr>
      </w:pPr>
      <w:r w:rsidRPr="000775F9">
        <w:rPr>
          <w:sz w:val="20"/>
        </w:rPr>
        <w:t>Training shall</w:t>
      </w:r>
      <w:r w:rsidRPr="000775F9">
        <w:rPr>
          <w:spacing w:val="-11"/>
          <w:sz w:val="20"/>
        </w:rPr>
        <w:t xml:space="preserve"> </w:t>
      </w:r>
      <w:r w:rsidRPr="000775F9">
        <w:rPr>
          <w:sz w:val="20"/>
        </w:rPr>
        <w:t>include:</w:t>
      </w:r>
    </w:p>
    <w:p w:rsidR="000775F9" w:rsidRPr="000775F9" w:rsidRDefault="000775F9" w:rsidP="00667122">
      <w:pPr>
        <w:numPr>
          <w:ilvl w:val="4"/>
          <w:numId w:val="133"/>
        </w:numPr>
        <w:tabs>
          <w:tab w:val="left" w:pos="1854"/>
          <w:tab w:val="left" w:pos="1855"/>
        </w:tabs>
        <w:spacing w:before="9"/>
        <w:ind w:right="216" w:hanging="460"/>
        <w:rPr>
          <w:sz w:val="20"/>
        </w:rPr>
      </w:pPr>
      <w:r w:rsidRPr="000775F9">
        <w:rPr>
          <w:sz w:val="20"/>
        </w:rPr>
        <w:t>Use the printed installation, operation and maintenance instruction material included in the O&amp;M</w:t>
      </w:r>
      <w:r w:rsidRPr="000775F9">
        <w:rPr>
          <w:spacing w:val="-8"/>
          <w:sz w:val="20"/>
        </w:rPr>
        <w:t xml:space="preserve"> </w:t>
      </w:r>
      <w:r w:rsidRPr="000775F9">
        <w:rPr>
          <w:sz w:val="20"/>
        </w:rPr>
        <w:t>manuals.</w:t>
      </w:r>
    </w:p>
    <w:p w:rsidR="000775F9" w:rsidRPr="000775F9" w:rsidRDefault="000775F9" w:rsidP="00667122">
      <w:pPr>
        <w:numPr>
          <w:ilvl w:val="4"/>
          <w:numId w:val="133"/>
        </w:numPr>
        <w:tabs>
          <w:tab w:val="left" w:pos="1854"/>
          <w:tab w:val="left" w:pos="1855"/>
        </w:tabs>
        <w:spacing w:before="9"/>
        <w:ind w:right="531" w:hanging="460"/>
        <w:rPr>
          <w:sz w:val="20"/>
        </w:rPr>
      </w:pPr>
      <w:r w:rsidRPr="000775F9">
        <w:rPr>
          <w:sz w:val="20"/>
        </w:rPr>
        <w:t>A review of the written O&amp;M instructions emphasizing safe and proper operating requirements, preventative maintenance, special tools needed and spare parts inventory suggestions. The training shall include start-up, operation in all modes possible, shut-down, seasonal changeover and any emergency</w:t>
      </w:r>
      <w:r w:rsidRPr="000775F9">
        <w:rPr>
          <w:spacing w:val="-23"/>
          <w:sz w:val="20"/>
        </w:rPr>
        <w:t xml:space="preserve"> </w:t>
      </w:r>
      <w:r w:rsidRPr="000775F9">
        <w:rPr>
          <w:sz w:val="20"/>
        </w:rPr>
        <w:t>procedures.</w:t>
      </w:r>
    </w:p>
    <w:p w:rsidR="000775F9" w:rsidRPr="000775F9" w:rsidRDefault="000775F9" w:rsidP="00667122">
      <w:pPr>
        <w:numPr>
          <w:ilvl w:val="4"/>
          <w:numId w:val="133"/>
        </w:numPr>
        <w:tabs>
          <w:tab w:val="left" w:pos="1854"/>
          <w:tab w:val="left" w:pos="1855"/>
        </w:tabs>
        <w:spacing w:before="9"/>
        <w:ind w:hanging="460"/>
        <w:rPr>
          <w:sz w:val="20"/>
        </w:rPr>
      </w:pPr>
      <w:r w:rsidRPr="000775F9">
        <w:rPr>
          <w:sz w:val="20"/>
        </w:rPr>
        <w:t>Discussion of relevant health and safety issues and</w:t>
      </w:r>
      <w:r w:rsidRPr="000775F9">
        <w:rPr>
          <w:spacing w:val="-19"/>
          <w:sz w:val="20"/>
        </w:rPr>
        <w:t xml:space="preserve"> </w:t>
      </w:r>
      <w:r w:rsidRPr="000775F9">
        <w:rPr>
          <w:sz w:val="20"/>
        </w:rPr>
        <w:t>concerns.</w:t>
      </w:r>
    </w:p>
    <w:p w:rsidR="000775F9" w:rsidRPr="000775F9" w:rsidRDefault="000775F9" w:rsidP="00667122">
      <w:pPr>
        <w:numPr>
          <w:ilvl w:val="4"/>
          <w:numId w:val="133"/>
        </w:numPr>
        <w:tabs>
          <w:tab w:val="left" w:pos="1854"/>
          <w:tab w:val="left" w:pos="1855"/>
        </w:tabs>
        <w:spacing w:before="9"/>
        <w:ind w:hanging="460"/>
        <w:rPr>
          <w:sz w:val="20"/>
        </w:rPr>
      </w:pPr>
      <w:r w:rsidRPr="000775F9">
        <w:rPr>
          <w:sz w:val="20"/>
        </w:rPr>
        <w:t>Discussion of warranties and</w:t>
      </w:r>
      <w:r w:rsidRPr="000775F9">
        <w:rPr>
          <w:spacing w:val="-11"/>
          <w:sz w:val="20"/>
        </w:rPr>
        <w:t xml:space="preserve"> </w:t>
      </w:r>
      <w:r w:rsidRPr="000775F9">
        <w:rPr>
          <w:sz w:val="20"/>
        </w:rPr>
        <w:t>guarantees.</w:t>
      </w:r>
    </w:p>
    <w:p w:rsidR="000775F9" w:rsidRPr="000775F9" w:rsidRDefault="000775F9" w:rsidP="00667122">
      <w:pPr>
        <w:numPr>
          <w:ilvl w:val="4"/>
          <w:numId w:val="133"/>
        </w:numPr>
        <w:tabs>
          <w:tab w:val="left" w:pos="1854"/>
          <w:tab w:val="left" w:pos="1855"/>
        </w:tabs>
        <w:spacing w:before="9"/>
        <w:ind w:hanging="460"/>
        <w:rPr>
          <w:sz w:val="20"/>
        </w:rPr>
      </w:pPr>
      <w:r w:rsidRPr="000775F9">
        <w:rPr>
          <w:sz w:val="20"/>
        </w:rPr>
        <w:t>Common troubleshooting problems and</w:t>
      </w:r>
      <w:r w:rsidRPr="000775F9">
        <w:rPr>
          <w:spacing w:val="-9"/>
          <w:sz w:val="20"/>
        </w:rPr>
        <w:t xml:space="preserve"> </w:t>
      </w:r>
      <w:r w:rsidRPr="000775F9">
        <w:rPr>
          <w:sz w:val="20"/>
        </w:rPr>
        <w:t>solutions.</w:t>
      </w:r>
    </w:p>
    <w:p w:rsidR="000775F9" w:rsidRPr="000775F9" w:rsidRDefault="000775F9" w:rsidP="00667122">
      <w:pPr>
        <w:numPr>
          <w:ilvl w:val="4"/>
          <w:numId w:val="133"/>
        </w:numPr>
        <w:tabs>
          <w:tab w:val="left" w:pos="1854"/>
          <w:tab w:val="left" w:pos="1855"/>
        </w:tabs>
        <w:spacing w:before="9"/>
        <w:ind w:hanging="460"/>
        <w:rPr>
          <w:sz w:val="20"/>
        </w:rPr>
      </w:pPr>
      <w:r w:rsidRPr="000775F9">
        <w:rPr>
          <w:sz w:val="20"/>
        </w:rPr>
        <w:t>Explanation of information included in the O&amp;M</w:t>
      </w:r>
      <w:r w:rsidRPr="000775F9">
        <w:rPr>
          <w:spacing w:val="-17"/>
          <w:sz w:val="20"/>
        </w:rPr>
        <w:t xml:space="preserve"> </w:t>
      </w:r>
      <w:r w:rsidRPr="000775F9">
        <w:rPr>
          <w:sz w:val="20"/>
        </w:rPr>
        <w:t>manuals.</w:t>
      </w:r>
    </w:p>
    <w:p w:rsidR="000775F9" w:rsidRPr="000775F9" w:rsidRDefault="000775F9" w:rsidP="00667122">
      <w:pPr>
        <w:numPr>
          <w:ilvl w:val="4"/>
          <w:numId w:val="133"/>
        </w:numPr>
        <w:tabs>
          <w:tab w:val="left" w:pos="1854"/>
          <w:tab w:val="left" w:pos="1855"/>
        </w:tabs>
        <w:spacing w:before="9"/>
        <w:ind w:hanging="460"/>
        <w:rPr>
          <w:sz w:val="20"/>
        </w:rPr>
      </w:pPr>
      <w:r w:rsidRPr="000775F9">
        <w:rPr>
          <w:sz w:val="20"/>
        </w:rPr>
        <w:t>Discussion of any peculiarities of equipment installation or</w:t>
      </w:r>
      <w:r w:rsidRPr="000775F9">
        <w:rPr>
          <w:spacing w:val="-15"/>
          <w:sz w:val="20"/>
        </w:rPr>
        <w:t xml:space="preserve"> </w:t>
      </w:r>
      <w:r w:rsidRPr="000775F9">
        <w:rPr>
          <w:sz w:val="20"/>
        </w:rPr>
        <w:t>operation.</w:t>
      </w:r>
    </w:p>
    <w:p w:rsidR="000775F9" w:rsidRPr="000775F9" w:rsidRDefault="000775F9" w:rsidP="00667122">
      <w:pPr>
        <w:numPr>
          <w:ilvl w:val="4"/>
          <w:numId w:val="133"/>
        </w:numPr>
        <w:tabs>
          <w:tab w:val="left" w:pos="1854"/>
          <w:tab w:val="left" w:pos="1855"/>
        </w:tabs>
        <w:spacing w:before="9"/>
        <w:ind w:right="257" w:hanging="460"/>
        <w:rPr>
          <w:sz w:val="20"/>
        </w:rPr>
      </w:pPr>
      <w:r w:rsidRPr="000775F9">
        <w:rPr>
          <w:sz w:val="20"/>
        </w:rPr>
        <w:t>Classroom sessions shall include the use of overhead projections, slides, video</w:t>
      </w:r>
      <w:r w:rsidRPr="000775F9">
        <w:rPr>
          <w:spacing w:val="-27"/>
          <w:sz w:val="20"/>
        </w:rPr>
        <w:t xml:space="preserve"> </w:t>
      </w:r>
      <w:r w:rsidRPr="000775F9">
        <w:rPr>
          <w:sz w:val="20"/>
        </w:rPr>
        <w:t>and audio taped material as might be</w:t>
      </w:r>
      <w:r w:rsidRPr="000775F9">
        <w:rPr>
          <w:spacing w:val="-14"/>
          <w:sz w:val="20"/>
        </w:rPr>
        <w:t xml:space="preserve"> </w:t>
      </w:r>
      <w:r w:rsidRPr="000775F9">
        <w:rPr>
          <w:sz w:val="20"/>
        </w:rPr>
        <w:t>appropriate.</w:t>
      </w:r>
    </w:p>
    <w:p w:rsidR="000775F9" w:rsidRPr="000775F9" w:rsidRDefault="000775F9" w:rsidP="00667122">
      <w:pPr>
        <w:numPr>
          <w:ilvl w:val="3"/>
          <w:numId w:val="133"/>
        </w:numPr>
        <w:tabs>
          <w:tab w:val="left" w:pos="1393"/>
          <w:tab w:val="left" w:pos="1394"/>
        </w:tabs>
        <w:spacing w:before="9"/>
        <w:ind w:right="108"/>
        <w:rPr>
          <w:sz w:val="20"/>
        </w:rPr>
      </w:pPr>
      <w:r w:rsidRPr="000775F9">
        <w:rPr>
          <w:sz w:val="20"/>
        </w:rPr>
        <w:t>Hands-on training shall include start-up, operation in all modes possible, including manual, shut-down and any emergency procedures and maintenance of all pieces of</w:t>
      </w:r>
      <w:r w:rsidRPr="000775F9">
        <w:rPr>
          <w:spacing w:val="-22"/>
          <w:sz w:val="20"/>
        </w:rPr>
        <w:t xml:space="preserve"> </w:t>
      </w:r>
      <w:r w:rsidRPr="000775F9">
        <w:rPr>
          <w:sz w:val="20"/>
        </w:rPr>
        <w:t>equipment.</w:t>
      </w:r>
    </w:p>
    <w:p w:rsidR="000775F9" w:rsidRPr="000775F9" w:rsidRDefault="000775F9" w:rsidP="00667122">
      <w:pPr>
        <w:numPr>
          <w:ilvl w:val="4"/>
          <w:numId w:val="133"/>
        </w:numPr>
        <w:tabs>
          <w:tab w:val="left" w:pos="1854"/>
          <w:tab w:val="left" w:pos="1855"/>
        </w:tabs>
        <w:spacing w:before="7"/>
        <w:ind w:right="339" w:hanging="460"/>
        <w:rPr>
          <w:sz w:val="20"/>
        </w:rPr>
      </w:pPr>
      <w:r w:rsidRPr="000775F9">
        <w:rPr>
          <w:sz w:val="20"/>
        </w:rPr>
        <w:t>Training shall occur after functional testing is complete, unless approved otherwise by the</w:t>
      </w:r>
      <w:r w:rsidRPr="000775F9">
        <w:rPr>
          <w:spacing w:val="-7"/>
          <w:sz w:val="20"/>
        </w:rPr>
        <w:t xml:space="preserve"> </w:t>
      </w:r>
      <w:r w:rsidRPr="000775F9">
        <w:rPr>
          <w:sz w:val="20"/>
        </w:rPr>
        <w:t>GC.</w:t>
      </w:r>
    </w:p>
    <w:p w:rsidR="000775F9" w:rsidRPr="000775F9" w:rsidRDefault="000775F9" w:rsidP="00667122">
      <w:pPr>
        <w:numPr>
          <w:ilvl w:val="3"/>
          <w:numId w:val="133"/>
        </w:numPr>
        <w:tabs>
          <w:tab w:val="left" w:pos="1393"/>
          <w:tab w:val="left" w:pos="1394"/>
        </w:tabs>
        <w:spacing w:before="10"/>
        <w:ind w:right="530"/>
        <w:rPr>
          <w:sz w:val="20"/>
        </w:rPr>
      </w:pPr>
      <w:r w:rsidRPr="000775F9">
        <w:rPr>
          <w:sz w:val="20"/>
        </w:rPr>
        <w:t>Minimum Duration of Training: The electrical contractor shall provide training on each piece of equipment according to the periods indicated in the individual Division 26 Sections. Provide a 4 hour training session to cover, As-builts, O&amp;M's, and systems installed.</w:t>
      </w:r>
    </w:p>
    <w:p w:rsidR="000775F9" w:rsidRPr="000775F9" w:rsidRDefault="000775F9" w:rsidP="000775F9">
      <w:pPr>
        <w:spacing w:before="79"/>
        <w:ind w:left="3851" w:right="3908"/>
        <w:jc w:val="center"/>
        <w:outlineLvl w:val="2"/>
        <w:rPr>
          <w:b/>
          <w:bCs/>
          <w:sz w:val="20"/>
          <w:szCs w:val="20"/>
        </w:rPr>
      </w:pPr>
      <w:r w:rsidRPr="000775F9">
        <w:rPr>
          <w:b/>
          <w:bCs/>
          <w:sz w:val="20"/>
          <w:szCs w:val="20"/>
        </w:rPr>
        <w:t>END OF SECTION</w:t>
      </w:r>
    </w:p>
    <w:p w:rsidR="000775F9" w:rsidRPr="000775F9" w:rsidRDefault="000775F9" w:rsidP="000775F9">
      <w:pPr>
        <w:jc w:val="center"/>
        <w:sectPr w:rsidR="000775F9" w:rsidRPr="000775F9">
          <w:footerReference w:type="default" r:id="rId436"/>
          <w:pgSz w:w="12240" w:h="15840"/>
          <w:pgMar w:top="1360" w:right="1340" w:bottom="680" w:left="1400" w:header="0" w:footer="486" w:gutter="0"/>
          <w:cols w:space="720"/>
        </w:sectPr>
      </w:pPr>
    </w:p>
    <w:p w:rsidR="000775F9" w:rsidRPr="000775F9" w:rsidRDefault="000775F9" w:rsidP="000775F9">
      <w:pPr>
        <w:rPr>
          <w:b/>
          <w:szCs w:val="20"/>
        </w:rPr>
      </w:pPr>
    </w:p>
    <w:p w:rsidR="000775F9" w:rsidRPr="000775F9" w:rsidRDefault="000775F9" w:rsidP="000775F9">
      <w:pPr>
        <w:rPr>
          <w:b/>
          <w:szCs w:val="20"/>
        </w:rPr>
      </w:pPr>
    </w:p>
    <w:p w:rsidR="000775F9" w:rsidRPr="000775F9" w:rsidRDefault="000775F9" w:rsidP="000775F9">
      <w:pPr>
        <w:spacing w:before="190"/>
        <w:ind w:left="100"/>
        <w:outlineLvl w:val="2"/>
        <w:rPr>
          <w:b/>
          <w:bCs/>
          <w:sz w:val="20"/>
          <w:szCs w:val="20"/>
        </w:rPr>
      </w:pPr>
      <w:r w:rsidRPr="000775F9">
        <w:rPr>
          <w:b/>
          <w:bCs/>
          <w:sz w:val="20"/>
          <w:szCs w:val="20"/>
        </w:rPr>
        <w:t>PART 1 GENERAL</w:t>
      </w:r>
    </w:p>
    <w:p w:rsidR="000775F9" w:rsidRPr="000775F9" w:rsidRDefault="000775F9" w:rsidP="00667122">
      <w:pPr>
        <w:numPr>
          <w:ilvl w:val="1"/>
          <w:numId w:val="132"/>
        </w:numPr>
        <w:tabs>
          <w:tab w:val="left" w:pos="634"/>
        </w:tabs>
        <w:spacing w:before="79"/>
        <w:rPr>
          <w:b/>
          <w:sz w:val="20"/>
        </w:rPr>
      </w:pPr>
      <w:r w:rsidRPr="000775F9">
        <w:rPr>
          <w:b/>
          <w:sz w:val="20"/>
        </w:rPr>
        <w:t>SUMMARY</w:t>
      </w:r>
    </w:p>
    <w:p w:rsidR="000775F9" w:rsidRPr="000775F9" w:rsidRDefault="000775F9" w:rsidP="00667122">
      <w:pPr>
        <w:numPr>
          <w:ilvl w:val="2"/>
          <w:numId w:val="132"/>
        </w:numPr>
        <w:tabs>
          <w:tab w:val="left" w:pos="993"/>
          <w:tab w:val="left" w:pos="994"/>
        </w:tabs>
        <w:spacing w:before="84"/>
        <w:ind w:hanging="475"/>
        <w:rPr>
          <w:sz w:val="20"/>
        </w:rPr>
      </w:pPr>
      <w:r w:rsidRPr="000775F9">
        <w:rPr>
          <w:sz w:val="20"/>
        </w:rPr>
        <w:t>Section</w:t>
      </w:r>
      <w:r w:rsidRPr="000775F9">
        <w:rPr>
          <w:spacing w:val="-7"/>
          <w:sz w:val="20"/>
        </w:rPr>
        <w:t xml:space="preserve"> </w:t>
      </w:r>
      <w:r w:rsidRPr="000775F9">
        <w:rPr>
          <w:sz w:val="20"/>
        </w:rPr>
        <w:t>Includes:</w:t>
      </w:r>
    </w:p>
    <w:p w:rsidR="000775F9" w:rsidRPr="000775F9" w:rsidRDefault="000775F9" w:rsidP="000775F9">
      <w:pPr>
        <w:spacing w:before="77" w:line="324" w:lineRule="auto"/>
        <w:ind w:left="100" w:right="2972" w:firstLine="631"/>
        <w:outlineLvl w:val="2"/>
        <w:rPr>
          <w:b/>
          <w:bCs/>
          <w:sz w:val="20"/>
          <w:szCs w:val="20"/>
        </w:rPr>
      </w:pPr>
      <w:r w:rsidRPr="000775F9">
        <w:rPr>
          <w:bCs/>
          <w:sz w:val="20"/>
          <w:szCs w:val="20"/>
        </w:rPr>
        <w:br w:type="column"/>
      </w:r>
      <w:r w:rsidRPr="000775F9">
        <w:rPr>
          <w:b/>
          <w:bCs/>
          <w:sz w:val="20"/>
          <w:szCs w:val="20"/>
        </w:rPr>
        <w:t>SECTION 26 0923 LIGHTING CONTROL DEVICES</w:t>
      </w:r>
    </w:p>
    <w:p w:rsidR="000775F9" w:rsidRPr="000775F9" w:rsidRDefault="000775F9" w:rsidP="000775F9">
      <w:pPr>
        <w:spacing w:line="324" w:lineRule="auto"/>
        <w:sectPr w:rsidR="000775F9" w:rsidRPr="000775F9">
          <w:footerReference w:type="default" r:id="rId437"/>
          <w:pgSz w:w="12240" w:h="15840"/>
          <w:pgMar w:top="1440" w:right="1380" w:bottom="680" w:left="1340" w:header="0" w:footer="486" w:gutter="0"/>
          <w:cols w:num="2" w:space="720" w:equalWidth="0">
            <w:col w:w="2514" w:space="700"/>
            <w:col w:w="6306"/>
          </w:cols>
        </w:sectPr>
      </w:pPr>
    </w:p>
    <w:p w:rsidR="000775F9" w:rsidRPr="000775F9" w:rsidRDefault="000775F9" w:rsidP="00667122">
      <w:pPr>
        <w:numPr>
          <w:ilvl w:val="3"/>
          <w:numId w:val="132"/>
        </w:numPr>
        <w:tabs>
          <w:tab w:val="left" w:pos="1453"/>
          <w:tab w:val="left" w:pos="1454"/>
        </w:tabs>
        <w:spacing w:before="7"/>
        <w:rPr>
          <w:sz w:val="20"/>
        </w:rPr>
      </w:pPr>
      <w:r w:rsidRPr="000775F9">
        <w:rPr>
          <w:sz w:val="20"/>
        </w:rPr>
        <w:t>Indoor occupancy</w:t>
      </w:r>
      <w:r w:rsidRPr="000775F9">
        <w:rPr>
          <w:spacing w:val="-9"/>
          <w:sz w:val="20"/>
        </w:rPr>
        <w:t xml:space="preserve"> </w:t>
      </w:r>
      <w:r w:rsidRPr="000775F9">
        <w:rPr>
          <w:sz w:val="20"/>
        </w:rPr>
        <w:t>sensors.</w:t>
      </w:r>
    </w:p>
    <w:p w:rsidR="000775F9" w:rsidRPr="000775F9" w:rsidRDefault="000775F9" w:rsidP="00667122">
      <w:pPr>
        <w:numPr>
          <w:ilvl w:val="3"/>
          <w:numId w:val="132"/>
        </w:numPr>
        <w:tabs>
          <w:tab w:val="left" w:pos="1453"/>
          <w:tab w:val="left" w:pos="1454"/>
        </w:tabs>
        <w:spacing w:before="9"/>
        <w:rPr>
          <w:sz w:val="20"/>
        </w:rPr>
      </w:pPr>
      <w:r w:rsidRPr="000775F9">
        <w:rPr>
          <w:sz w:val="20"/>
        </w:rPr>
        <w:t>Lighting</w:t>
      </w:r>
      <w:r w:rsidRPr="000775F9">
        <w:rPr>
          <w:spacing w:val="-7"/>
          <w:sz w:val="20"/>
        </w:rPr>
        <w:t xml:space="preserve"> </w:t>
      </w:r>
      <w:r w:rsidRPr="000775F9">
        <w:rPr>
          <w:sz w:val="20"/>
        </w:rPr>
        <w:t>contactors.</w:t>
      </w:r>
    </w:p>
    <w:p w:rsidR="000775F9" w:rsidRPr="000775F9" w:rsidRDefault="000775F9" w:rsidP="00667122">
      <w:pPr>
        <w:numPr>
          <w:ilvl w:val="2"/>
          <w:numId w:val="132"/>
        </w:numPr>
        <w:tabs>
          <w:tab w:val="left" w:pos="993"/>
          <w:tab w:val="left" w:pos="994"/>
        </w:tabs>
        <w:spacing w:before="81"/>
        <w:ind w:hanging="475"/>
        <w:rPr>
          <w:sz w:val="20"/>
        </w:rPr>
      </w:pPr>
      <w:r w:rsidRPr="000775F9">
        <w:rPr>
          <w:sz w:val="20"/>
        </w:rPr>
        <w:t>Related</w:t>
      </w:r>
      <w:r w:rsidRPr="000775F9">
        <w:rPr>
          <w:spacing w:val="-7"/>
          <w:sz w:val="20"/>
        </w:rPr>
        <w:t xml:space="preserve"> </w:t>
      </w:r>
      <w:r w:rsidRPr="000775F9">
        <w:rPr>
          <w:sz w:val="20"/>
        </w:rPr>
        <w:t>Requirements:</w:t>
      </w:r>
    </w:p>
    <w:p w:rsidR="000775F9" w:rsidRPr="000775F9" w:rsidRDefault="000775F9" w:rsidP="00667122">
      <w:pPr>
        <w:numPr>
          <w:ilvl w:val="3"/>
          <w:numId w:val="132"/>
        </w:numPr>
        <w:tabs>
          <w:tab w:val="left" w:pos="1453"/>
          <w:tab w:val="left" w:pos="1454"/>
        </w:tabs>
        <w:spacing w:before="7"/>
        <w:ind w:right="287"/>
        <w:rPr>
          <w:sz w:val="20"/>
        </w:rPr>
      </w:pPr>
      <w:r w:rsidRPr="000775F9">
        <w:rPr>
          <w:sz w:val="20"/>
        </w:rPr>
        <w:t>Section 26 2726 "Wiring Devices" for wall-box dimmers, wall-switch occupancy</w:t>
      </w:r>
      <w:r w:rsidRPr="000775F9">
        <w:rPr>
          <w:spacing w:val="-25"/>
          <w:sz w:val="20"/>
        </w:rPr>
        <w:t xml:space="preserve"> </w:t>
      </w:r>
      <w:r w:rsidRPr="000775F9">
        <w:rPr>
          <w:sz w:val="20"/>
        </w:rPr>
        <w:t>sensors, and manual light</w:t>
      </w:r>
      <w:r w:rsidRPr="000775F9">
        <w:rPr>
          <w:spacing w:val="-8"/>
          <w:sz w:val="20"/>
        </w:rPr>
        <w:t xml:space="preserve"> </w:t>
      </w:r>
      <w:r w:rsidRPr="000775F9">
        <w:rPr>
          <w:sz w:val="20"/>
        </w:rPr>
        <w:t>switches.</w:t>
      </w:r>
    </w:p>
    <w:p w:rsidR="000775F9" w:rsidRPr="000775F9" w:rsidRDefault="000775F9" w:rsidP="00667122">
      <w:pPr>
        <w:numPr>
          <w:ilvl w:val="1"/>
          <w:numId w:val="132"/>
        </w:numPr>
        <w:tabs>
          <w:tab w:val="left" w:pos="634"/>
        </w:tabs>
        <w:spacing w:before="79"/>
        <w:outlineLvl w:val="2"/>
        <w:rPr>
          <w:b/>
          <w:bCs/>
          <w:sz w:val="20"/>
          <w:szCs w:val="20"/>
        </w:rPr>
      </w:pPr>
      <w:r w:rsidRPr="000775F9">
        <w:rPr>
          <w:b/>
          <w:bCs/>
          <w:sz w:val="20"/>
          <w:szCs w:val="20"/>
        </w:rPr>
        <w:t>ACTION</w:t>
      </w:r>
      <w:r w:rsidRPr="000775F9">
        <w:rPr>
          <w:b/>
          <w:bCs/>
          <w:spacing w:val="-6"/>
          <w:sz w:val="20"/>
          <w:szCs w:val="20"/>
        </w:rPr>
        <w:t xml:space="preserve"> </w:t>
      </w:r>
      <w:r w:rsidRPr="000775F9">
        <w:rPr>
          <w:b/>
          <w:bCs/>
          <w:sz w:val="20"/>
          <w:szCs w:val="20"/>
        </w:rPr>
        <w:t>SUBMITTALS</w:t>
      </w:r>
    </w:p>
    <w:p w:rsidR="000775F9" w:rsidRPr="000775F9" w:rsidRDefault="000775F9" w:rsidP="00667122">
      <w:pPr>
        <w:numPr>
          <w:ilvl w:val="2"/>
          <w:numId w:val="132"/>
        </w:numPr>
        <w:tabs>
          <w:tab w:val="left" w:pos="993"/>
          <w:tab w:val="left" w:pos="994"/>
        </w:tabs>
        <w:spacing w:before="82"/>
        <w:ind w:hanging="475"/>
        <w:rPr>
          <w:sz w:val="20"/>
        </w:rPr>
      </w:pPr>
      <w:r w:rsidRPr="000775F9">
        <w:rPr>
          <w:sz w:val="20"/>
        </w:rPr>
        <w:t>Product Data:  For each type of</w:t>
      </w:r>
      <w:r w:rsidRPr="000775F9">
        <w:rPr>
          <w:spacing w:val="-14"/>
          <w:sz w:val="20"/>
        </w:rPr>
        <w:t xml:space="preserve"> </w:t>
      </w:r>
      <w:r w:rsidRPr="000775F9">
        <w:rPr>
          <w:sz w:val="20"/>
        </w:rPr>
        <w:t>product.</w:t>
      </w:r>
    </w:p>
    <w:p w:rsidR="000775F9" w:rsidRPr="000775F9" w:rsidRDefault="000775F9" w:rsidP="00667122">
      <w:pPr>
        <w:numPr>
          <w:ilvl w:val="2"/>
          <w:numId w:val="132"/>
        </w:numPr>
        <w:tabs>
          <w:tab w:val="left" w:pos="993"/>
          <w:tab w:val="left" w:pos="994"/>
        </w:tabs>
        <w:spacing w:before="79"/>
        <w:ind w:hanging="475"/>
        <w:rPr>
          <w:sz w:val="20"/>
        </w:rPr>
      </w:pPr>
      <w:r w:rsidRPr="000775F9">
        <w:rPr>
          <w:sz w:val="20"/>
        </w:rPr>
        <w:t>Shop Drawings:  Show installation details for occupancy and light-level</w:t>
      </w:r>
      <w:r w:rsidRPr="000775F9">
        <w:rPr>
          <w:spacing w:val="-22"/>
          <w:sz w:val="20"/>
        </w:rPr>
        <w:t xml:space="preserve"> </w:t>
      </w:r>
      <w:r w:rsidRPr="000775F9">
        <w:rPr>
          <w:sz w:val="20"/>
        </w:rPr>
        <w:t>sensors.</w:t>
      </w:r>
    </w:p>
    <w:p w:rsidR="000775F9" w:rsidRPr="000775F9" w:rsidRDefault="000775F9" w:rsidP="00667122">
      <w:pPr>
        <w:numPr>
          <w:ilvl w:val="3"/>
          <w:numId w:val="132"/>
        </w:numPr>
        <w:tabs>
          <w:tab w:val="left" w:pos="1453"/>
          <w:tab w:val="left" w:pos="1454"/>
        </w:tabs>
        <w:spacing w:before="7"/>
        <w:rPr>
          <w:sz w:val="20"/>
        </w:rPr>
      </w:pPr>
      <w:r w:rsidRPr="000775F9">
        <w:rPr>
          <w:sz w:val="20"/>
        </w:rPr>
        <w:t>Interconnection diagrams showing field-installed</w:t>
      </w:r>
      <w:r w:rsidRPr="000775F9">
        <w:rPr>
          <w:spacing w:val="-15"/>
          <w:sz w:val="20"/>
        </w:rPr>
        <w:t xml:space="preserve"> </w:t>
      </w:r>
      <w:r w:rsidRPr="000775F9">
        <w:rPr>
          <w:sz w:val="20"/>
        </w:rPr>
        <w:t>wiring.</w:t>
      </w:r>
    </w:p>
    <w:p w:rsidR="000775F9" w:rsidRPr="000775F9" w:rsidRDefault="000775F9" w:rsidP="00667122">
      <w:pPr>
        <w:numPr>
          <w:ilvl w:val="3"/>
          <w:numId w:val="132"/>
        </w:numPr>
        <w:tabs>
          <w:tab w:val="left" w:pos="1453"/>
          <w:tab w:val="left" w:pos="1454"/>
        </w:tabs>
        <w:spacing w:before="10"/>
        <w:rPr>
          <w:sz w:val="20"/>
        </w:rPr>
      </w:pPr>
      <w:r w:rsidRPr="000775F9">
        <w:rPr>
          <w:sz w:val="20"/>
        </w:rPr>
        <w:t>Include diagrams for power, signal, and control</w:t>
      </w:r>
      <w:r w:rsidRPr="000775F9">
        <w:rPr>
          <w:spacing w:val="-19"/>
          <w:sz w:val="20"/>
        </w:rPr>
        <w:t xml:space="preserve"> </w:t>
      </w:r>
      <w:r w:rsidRPr="000775F9">
        <w:rPr>
          <w:sz w:val="20"/>
        </w:rPr>
        <w:t>wiring.</w:t>
      </w:r>
    </w:p>
    <w:p w:rsidR="000775F9" w:rsidRPr="000775F9" w:rsidRDefault="000775F9" w:rsidP="00667122">
      <w:pPr>
        <w:numPr>
          <w:ilvl w:val="1"/>
          <w:numId w:val="132"/>
        </w:numPr>
        <w:tabs>
          <w:tab w:val="left" w:pos="634"/>
        </w:tabs>
        <w:spacing w:before="79"/>
        <w:outlineLvl w:val="2"/>
        <w:rPr>
          <w:b/>
          <w:bCs/>
          <w:sz w:val="20"/>
          <w:szCs w:val="20"/>
        </w:rPr>
      </w:pPr>
      <w:r w:rsidRPr="000775F9">
        <w:rPr>
          <w:b/>
          <w:bCs/>
          <w:sz w:val="20"/>
          <w:szCs w:val="20"/>
        </w:rPr>
        <w:t>INFORMATIONAL</w:t>
      </w:r>
      <w:r w:rsidRPr="000775F9">
        <w:rPr>
          <w:b/>
          <w:bCs/>
          <w:spacing w:val="-11"/>
          <w:sz w:val="20"/>
          <w:szCs w:val="20"/>
        </w:rPr>
        <w:t xml:space="preserve"> </w:t>
      </w:r>
      <w:r w:rsidRPr="000775F9">
        <w:rPr>
          <w:b/>
          <w:bCs/>
          <w:sz w:val="20"/>
          <w:szCs w:val="20"/>
        </w:rPr>
        <w:t>SUBMITTALS</w:t>
      </w:r>
    </w:p>
    <w:p w:rsidR="000775F9" w:rsidRPr="000775F9" w:rsidRDefault="000775F9" w:rsidP="00667122">
      <w:pPr>
        <w:numPr>
          <w:ilvl w:val="2"/>
          <w:numId w:val="132"/>
        </w:numPr>
        <w:tabs>
          <w:tab w:val="left" w:pos="993"/>
          <w:tab w:val="left" w:pos="994"/>
        </w:tabs>
        <w:spacing w:before="81"/>
        <w:ind w:hanging="475"/>
        <w:rPr>
          <w:sz w:val="20"/>
        </w:rPr>
      </w:pPr>
      <w:r w:rsidRPr="000775F9">
        <w:rPr>
          <w:sz w:val="20"/>
        </w:rPr>
        <w:t>Field quality-control</w:t>
      </w:r>
      <w:r w:rsidRPr="000775F9">
        <w:rPr>
          <w:spacing w:val="-10"/>
          <w:sz w:val="20"/>
        </w:rPr>
        <w:t xml:space="preserve"> </w:t>
      </w:r>
      <w:r w:rsidRPr="000775F9">
        <w:rPr>
          <w:sz w:val="20"/>
        </w:rPr>
        <w:t>reports.</w:t>
      </w:r>
    </w:p>
    <w:p w:rsidR="000775F9" w:rsidRPr="000775F9" w:rsidRDefault="000775F9" w:rsidP="00667122">
      <w:pPr>
        <w:numPr>
          <w:ilvl w:val="1"/>
          <w:numId w:val="132"/>
        </w:numPr>
        <w:tabs>
          <w:tab w:val="left" w:pos="634"/>
        </w:tabs>
        <w:spacing w:before="79"/>
        <w:outlineLvl w:val="2"/>
        <w:rPr>
          <w:b/>
          <w:bCs/>
          <w:sz w:val="20"/>
          <w:szCs w:val="20"/>
        </w:rPr>
      </w:pPr>
      <w:r w:rsidRPr="000775F9">
        <w:rPr>
          <w:b/>
          <w:bCs/>
          <w:sz w:val="20"/>
          <w:szCs w:val="20"/>
        </w:rPr>
        <w:t>CLOSEOUT</w:t>
      </w:r>
      <w:r w:rsidRPr="000775F9">
        <w:rPr>
          <w:b/>
          <w:bCs/>
          <w:spacing w:val="-9"/>
          <w:sz w:val="20"/>
          <w:szCs w:val="20"/>
        </w:rPr>
        <w:t xml:space="preserve"> </w:t>
      </w:r>
      <w:r w:rsidRPr="000775F9">
        <w:rPr>
          <w:b/>
          <w:bCs/>
          <w:sz w:val="20"/>
          <w:szCs w:val="20"/>
        </w:rPr>
        <w:t>SUBMITTALS</w:t>
      </w:r>
    </w:p>
    <w:p w:rsidR="000775F9" w:rsidRPr="000775F9" w:rsidRDefault="000775F9" w:rsidP="00667122">
      <w:pPr>
        <w:numPr>
          <w:ilvl w:val="2"/>
          <w:numId w:val="132"/>
        </w:numPr>
        <w:tabs>
          <w:tab w:val="left" w:pos="993"/>
          <w:tab w:val="left" w:pos="994"/>
        </w:tabs>
        <w:spacing w:before="82"/>
        <w:ind w:right="875" w:hanging="475"/>
        <w:rPr>
          <w:sz w:val="20"/>
        </w:rPr>
      </w:pPr>
      <w:r w:rsidRPr="000775F9">
        <w:rPr>
          <w:sz w:val="20"/>
        </w:rPr>
        <w:t>Operation and Maintenance Data: For each type of lighting control device to include in emergency, operation, and maintenance</w:t>
      </w:r>
      <w:r w:rsidRPr="000775F9">
        <w:rPr>
          <w:spacing w:val="-11"/>
          <w:sz w:val="20"/>
        </w:rPr>
        <w:t xml:space="preserve"> </w:t>
      </w:r>
      <w:r w:rsidRPr="000775F9">
        <w:rPr>
          <w:sz w:val="20"/>
        </w:rPr>
        <w:t>manuals.</w:t>
      </w:r>
    </w:p>
    <w:p w:rsidR="000775F9" w:rsidRPr="000775F9" w:rsidRDefault="000775F9" w:rsidP="000775F9">
      <w:pPr>
        <w:spacing w:before="79"/>
        <w:ind w:left="100"/>
        <w:outlineLvl w:val="2"/>
        <w:rPr>
          <w:b/>
          <w:bCs/>
          <w:sz w:val="20"/>
          <w:szCs w:val="20"/>
        </w:rPr>
      </w:pPr>
      <w:r w:rsidRPr="000775F9">
        <w:rPr>
          <w:b/>
          <w:bCs/>
          <w:sz w:val="20"/>
          <w:szCs w:val="20"/>
        </w:rPr>
        <w:t>PART 2 PRODUCTS</w:t>
      </w:r>
    </w:p>
    <w:p w:rsidR="000775F9" w:rsidRPr="000775F9" w:rsidRDefault="000775F9" w:rsidP="00667122">
      <w:pPr>
        <w:numPr>
          <w:ilvl w:val="1"/>
          <w:numId w:val="131"/>
        </w:numPr>
        <w:tabs>
          <w:tab w:val="left" w:pos="634"/>
        </w:tabs>
        <w:spacing w:before="79"/>
        <w:rPr>
          <w:b/>
          <w:sz w:val="20"/>
        </w:rPr>
      </w:pPr>
      <w:r w:rsidRPr="000775F9">
        <w:rPr>
          <w:b/>
          <w:sz w:val="20"/>
        </w:rPr>
        <w:t>TIME</w:t>
      </w:r>
      <w:r w:rsidRPr="000775F9">
        <w:rPr>
          <w:b/>
          <w:spacing w:val="-2"/>
          <w:sz w:val="20"/>
        </w:rPr>
        <w:t xml:space="preserve"> </w:t>
      </w:r>
      <w:r w:rsidRPr="000775F9">
        <w:rPr>
          <w:b/>
          <w:sz w:val="20"/>
        </w:rPr>
        <w:t>SWITCHES</w:t>
      </w:r>
    </w:p>
    <w:p w:rsidR="000775F9" w:rsidRPr="000775F9" w:rsidRDefault="000775F9" w:rsidP="00667122">
      <w:pPr>
        <w:numPr>
          <w:ilvl w:val="2"/>
          <w:numId w:val="131"/>
        </w:numPr>
        <w:tabs>
          <w:tab w:val="left" w:pos="993"/>
          <w:tab w:val="left" w:pos="994"/>
        </w:tabs>
        <w:spacing w:before="82"/>
        <w:ind w:right="533" w:hanging="475"/>
        <w:rPr>
          <w:sz w:val="20"/>
        </w:rPr>
      </w:pPr>
      <w:r w:rsidRPr="000775F9">
        <w:rPr>
          <w:sz w:val="20"/>
        </w:rPr>
        <w:t>Manufacturers: Subject to compliance with requirements, available manufacturers offering products that may be incorporated into the Work include, but are not limited to the manufacturers listed on the lighting fixture</w:t>
      </w:r>
      <w:r w:rsidRPr="000775F9">
        <w:rPr>
          <w:spacing w:val="-14"/>
          <w:sz w:val="20"/>
        </w:rPr>
        <w:t xml:space="preserve"> </w:t>
      </w:r>
      <w:r w:rsidRPr="000775F9">
        <w:rPr>
          <w:sz w:val="20"/>
        </w:rPr>
        <w:t>schedule.</w:t>
      </w:r>
    </w:p>
    <w:p w:rsidR="000775F9" w:rsidRPr="000775F9" w:rsidRDefault="000775F9" w:rsidP="00667122">
      <w:pPr>
        <w:numPr>
          <w:ilvl w:val="2"/>
          <w:numId w:val="131"/>
        </w:numPr>
        <w:tabs>
          <w:tab w:val="left" w:pos="993"/>
          <w:tab w:val="left" w:pos="994"/>
        </w:tabs>
        <w:spacing w:before="81"/>
        <w:ind w:right="268" w:hanging="475"/>
        <w:rPr>
          <w:sz w:val="20"/>
        </w:rPr>
      </w:pPr>
      <w:r w:rsidRPr="000775F9">
        <w:rPr>
          <w:sz w:val="20"/>
        </w:rPr>
        <w:t>Basis-of-Design Product: Subject to compliance with requirements, provide product indicated on Drawings or comparable product by one of the</w:t>
      </w:r>
      <w:r w:rsidRPr="000775F9">
        <w:rPr>
          <w:spacing w:val="-18"/>
          <w:sz w:val="20"/>
        </w:rPr>
        <w:t xml:space="preserve"> </w:t>
      </w:r>
      <w:r w:rsidRPr="000775F9">
        <w:rPr>
          <w:sz w:val="20"/>
        </w:rPr>
        <w:t>following:</w:t>
      </w:r>
    </w:p>
    <w:p w:rsidR="000775F9" w:rsidRPr="000775F9" w:rsidRDefault="000775F9" w:rsidP="00667122">
      <w:pPr>
        <w:numPr>
          <w:ilvl w:val="3"/>
          <w:numId w:val="131"/>
        </w:numPr>
        <w:tabs>
          <w:tab w:val="left" w:pos="1453"/>
          <w:tab w:val="left" w:pos="1454"/>
        </w:tabs>
        <w:spacing w:before="9"/>
        <w:rPr>
          <w:sz w:val="20"/>
        </w:rPr>
      </w:pPr>
      <w:r w:rsidRPr="000775F9">
        <w:rPr>
          <w:sz w:val="20"/>
        </w:rPr>
        <w:t>Leviton Mfg. Company</w:t>
      </w:r>
      <w:r w:rsidRPr="000775F9">
        <w:rPr>
          <w:spacing w:val="-7"/>
          <w:sz w:val="20"/>
        </w:rPr>
        <w:t xml:space="preserve"> </w:t>
      </w:r>
      <w:r w:rsidRPr="000775F9">
        <w:rPr>
          <w:sz w:val="20"/>
        </w:rPr>
        <w:t>Inc.</w:t>
      </w:r>
    </w:p>
    <w:p w:rsidR="000775F9" w:rsidRPr="000775F9" w:rsidRDefault="000775F9" w:rsidP="00667122">
      <w:pPr>
        <w:numPr>
          <w:ilvl w:val="3"/>
          <w:numId w:val="131"/>
        </w:numPr>
        <w:tabs>
          <w:tab w:val="left" w:pos="1453"/>
          <w:tab w:val="left" w:pos="1454"/>
        </w:tabs>
        <w:spacing w:before="9"/>
        <w:rPr>
          <w:sz w:val="20"/>
        </w:rPr>
      </w:pPr>
      <w:r w:rsidRPr="000775F9">
        <w:rPr>
          <w:sz w:val="20"/>
        </w:rPr>
        <w:t>NSi Industries LLC; TORK</w:t>
      </w:r>
      <w:r w:rsidRPr="000775F9">
        <w:rPr>
          <w:spacing w:val="-9"/>
          <w:sz w:val="20"/>
        </w:rPr>
        <w:t xml:space="preserve"> </w:t>
      </w:r>
      <w:r w:rsidRPr="000775F9">
        <w:rPr>
          <w:sz w:val="20"/>
        </w:rPr>
        <w:t>Products.</w:t>
      </w:r>
    </w:p>
    <w:p w:rsidR="000775F9" w:rsidRPr="000775F9" w:rsidRDefault="000775F9" w:rsidP="00667122">
      <w:pPr>
        <w:numPr>
          <w:ilvl w:val="3"/>
          <w:numId w:val="131"/>
        </w:numPr>
        <w:tabs>
          <w:tab w:val="left" w:pos="1453"/>
          <w:tab w:val="left" w:pos="1454"/>
        </w:tabs>
        <w:spacing w:before="9"/>
        <w:rPr>
          <w:sz w:val="20"/>
        </w:rPr>
      </w:pPr>
      <w:r w:rsidRPr="000775F9">
        <w:rPr>
          <w:sz w:val="20"/>
        </w:rPr>
        <w:t>Tyco Electronics; ALR</w:t>
      </w:r>
      <w:r w:rsidRPr="000775F9">
        <w:rPr>
          <w:spacing w:val="-7"/>
          <w:sz w:val="20"/>
        </w:rPr>
        <w:t xml:space="preserve"> </w:t>
      </w:r>
      <w:r w:rsidRPr="000775F9">
        <w:rPr>
          <w:sz w:val="20"/>
        </w:rPr>
        <w:t>Brand.</w:t>
      </w:r>
    </w:p>
    <w:p w:rsidR="000775F9" w:rsidRPr="000775F9" w:rsidRDefault="000775F9" w:rsidP="00667122">
      <w:pPr>
        <w:numPr>
          <w:ilvl w:val="3"/>
          <w:numId w:val="131"/>
        </w:numPr>
        <w:tabs>
          <w:tab w:val="left" w:pos="1453"/>
          <w:tab w:val="left" w:pos="1454"/>
        </w:tabs>
        <w:spacing w:before="9"/>
        <w:rPr>
          <w:sz w:val="20"/>
        </w:rPr>
      </w:pPr>
      <w:r w:rsidRPr="000775F9">
        <w:rPr>
          <w:sz w:val="20"/>
        </w:rPr>
        <w:t>Sensor</w:t>
      </w:r>
      <w:r w:rsidRPr="000775F9">
        <w:rPr>
          <w:spacing w:val="-5"/>
          <w:sz w:val="20"/>
        </w:rPr>
        <w:t xml:space="preserve"> </w:t>
      </w:r>
      <w:r w:rsidRPr="000775F9">
        <w:rPr>
          <w:sz w:val="20"/>
        </w:rPr>
        <w:t>Switch.</w:t>
      </w:r>
    </w:p>
    <w:p w:rsidR="000775F9" w:rsidRPr="000775F9" w:rsidRDefault="000775F9" w:rsidP="00667122">
      <w:pPr>
        <w:numPr>
          <w:ilvl w:val="1"/>
          <w:numId w:val="131"/>
        </w:numPr>
        <w:tabs>
          <w:tab w:val="left" w:pos="634"/>
        </w:tabs>
        <w:spacing w:before="79"/>
        <w:outlineLvl w:val="2"/>
        <w:rPr>
          <w:b/>
          <w:bCs/>
          <w:sz w:val="20"/>
          <w:szCs w:val="20"/>
        </w:rPr>
      </w:pPr>
      <w:r w:rsidRPr="000775F9">
        <w:rPr>
          <w:b/>
          <w:bCs/>
          <w:sz w:val="20"/>
          <w:szCs w:val="20"/>
        </w:rPr>
        <w:t>OUTDOOR PHOTOELECTRIC</w:t>
      </w:r>
      <w:r w:rsidRPr="000775F9">
        <w:rPr>
          <w:b/>
          <w:bCs/>
          <w:spacing w:val="-10"/>
          <w:sz w:val="20"/>
          <w:szCs w:val="20"/>
        </w:rPr>
        <w:t xml:space="preserve"> </w:t>
      </w:r>
      <w:r w:rsidRPr="000775F9">
        <w:rPr>
          <w:b/>
          <w:bCs/>
          <w:sz w:val="20"/>
          <w:szCs w:val="20"/>
        </w:rPr>
        <w:t>SWITCHES</w:t>
      </w:r>
    </w:p>
    <w:p w:rsidR="000775F9" w:rsidRPr="000775F9" w:rsidRDefault="000775F9" w:rsidP="00667122">
      <w:pPr>
        <w:numPr>
          <w:ilvl w:val="2"/>
          <w:numId w:val="131"/>
        </w:numPr>
        <w:tabs>
          <w:tab w:val="left" w:pos="993"/>
          <w:tab w:val="left" w:pos="994"/>
        </w:tabs>
        <w:spacing w:before="82"/>
        <w:ind w:right="533" w:hanging="475"/>
        <w:rPr>
          <w:sz w:val="20"/>
        </w:rPr>
      </w:pPr>
      <w:r w:rsidRPr="000775F9">
        <w:rPr>
          <w:sz w:val="20"/>
        </w:rPr>
        <w:t>Manufacturers: Subject to compliance with requirements, available manufacturers offering products that may be incorporated into the Work include, but are not limited to the manufacturers listed on the lighting fixture</w:t>
      </w:r>
      <w:r w:rsidRPr="000775F9">
        <w:rPr>
          <w:spacing w:val="-14"/>
          <w:sz w:val="20"/>
        </w:rPr>
        <w:t xml:space="preserve"> </w:t>
      </w:r>
      <w:r w:rsidRPr="000775F9">
        <w:rPr>
          <w:sz w:val="20"/>
        </w:rPr>
        <w:t>schedule.</w:t>
      </w:r>
    </w:p>
    <w:p w:rsidR="000775F9" w:rsidRPr="000775F9" w:rsidRDefault="000775F9" w:rsidP="00667122">
      <w:pPr>
        <w:numPr>
          <w:ilvl w:val="3"/>
          <w:numId w:val="131"/>
        </w:numPr>
        <w:tabs>
          <w:tab w:val="left" w:pos="1453"/>
          <w:tab w:val="left" w:pos="1454"/>
        </w:tabs>
        <w:spacing w:before="10"/>
        <w:rPr>
          <w:sz w:val="20"/>
        </w:rPr>
      </w:pPr>
      <w:r w:rsidRPr="000775F9">
        <w:rPr>
          <w:sz w:val="20"/>
        </w:rPr>
        <w:t>Cooper Industries,</w:t>
      </w:r>
      <w:r w:rsidRPr="000775F9">
        <w:rPr>
          <w:spacing w:val="-6"/>
          <w:sz w:val="20"/>
        </w:rPr>
        <w:t xml:space="preserve"> </w:t>
      </w:r>
      <w:r w:rsidRPr="000775F9">
        <w:rPr>
          <w:sz w:val="20"/>
        </w:rPr>
        <w:t>Inc.</w:t>
      </w:r>
    </w:p>
    <w:p w:rsidR="000775F9" w:rsidRPr="000775F9" w:rsidRDefault="000775F9" w:rsidP="00667122">
      <w:pPr>
        <w:numPr>
          <w:ilvl w:val="3"/>
          <w:numId w:val="131"/>
        </w:numPr>
        <w:tabs>
          <w:tab w:val="left" w:pos="1453"/>
          <w:tab w:val="left" w:pos="1454"/>
        </w:tabs>
        <w:spacing w:before="10"/>
        <w:rPr>
          <w:sz w:val="20"/>
        </w:rPr>
      </w:pPr>
      <w:r w:rsidRPr="000775F9">
        <w:rPr>
          <w:sz w:val="20"/>
        </w:rPr>
        <w:t>Intermatic,</w:t>
      </w:r>
      <w:r w:rsidRPr="000775F9">
        <w:rPr>
          <w:spacing w:val="-3"/>
          <w:sz w:val="20"/>
        </w:rPr>
        <w:t xml:space="preserve"> </w:t>
      </w:r>
      <w:r w:rsidRPr="000775F9">
        <w:rPr>
          <w:sz w:val="20"/>
        </w:rPr>
        <w:t>Inc.</w:t>
      </w:r>
    </w:p>
    <w:p w:rsidR="000775F9" w:rsidRPr="000775F9" w:rsidRDefault="000775F9" w:rsidP="00667122">
      <w:pPr>
        <w:numPr>
          <w:ilvl w:val="3"/>
          <w:numId w:val="131"/>
        </w:numPr>
        <w:tabs>
          <w:tab w:val="left" w:pos="1453"/>
          <w:tab w:val="left" w:pos="1454"/>
        </w:tabs>
        <w:spacing w:before="10"/>
        <w:rPr>
          <w:sz w:val="20"/>
        </w:rPr>
      </w:pPr>
      <w:r w:rsidRPr="000775F9">
        <w:rPr>
          <w:sz w:val="20"/>
        </w:rPr>
        <w:t>NSi Industries LLC; TORK</w:t>
      </w:r>
      <w:r w:rsidRPr="000775F9">
        <w:rPr>
          <w:spacing w:val="-12"/>
          <w:sz w:val="20"/>
        </w:rPr>
        <w:t xml:space="preserve"> </w:t>
      </w:r>
      <w:r w:rsidRPr="000775F9">
        <w:rPr>
          <w:sz w:val="20"/>
        </w:rPr>
        <w:t>Products.</w:t>
      </w:r>
    </w:p>
    <w:p w:rsidR="000775F9" w:rsidRPr="000775F9" w:rsidRDefault="000775F9" w:rsidP="00667122">
      <w:pPr>
        <w:numPr>
          <w:ilvl w:val="2"/>
          <w:numId w:val="131"/>
        </w:numPr>
        <w:tabs>
          <w:tab w:val="left" w:pos="993"/>
          <w:tab w:val="left" w:pos="994"/>
        </w:tabs>
        <w:spacing w:before="82"/>
        <w:ind w:right="122" w:hanging="475"/>
        <w:rPr>
          <w:sz w:val="20"/>
        </w:rPr>
      </w:pPr>
      <w:r w:rsidRPr="000775F9">
        <w:rPr>
          <w:sz w:val="20"/>
        </w:rPr>
        <w:t>Description: Solid state, with dry contacts rated for 1800-VA metal halide to operate connected relay, contactor coils, or microprocessor input; complying with UL</w:t>
      </w:r>
      <w:r w:rsidRPr="000775F9">
        <w:rPr>
          <w:spacing w:val="-20"/>
          <w:sz w:val="20"/>
        </w:rPr>
        <w:t xml:space="preserve"> </w:t>
      </w:r>
      <w:r w:rsidRPr="000775F9">
        <w:rPr>
          <w:sz w:val="20"/>
        </w:rPr>
        <w:t>773A.</w:t>
      </w:r>
    </w:p>
    <w:p w:rsidR="000775F9" w:rsidRPr="000775F9" w:rsidRDefault="000775F9" w:rsidP="00667122">
      <w:pPr>
        <w:numPr>
          <w:ilvl w:val="3"/>
          <w:numId w:val="131"/>
        </w:numPr>
        <w:tabs>
          <w:tab w:val="left" w:pos="1453"/>
          <w:tab w:val="left" w:pos="1454"/>
        </w:tabs>
        <w:spacing w:before="10"/>
        <w:ind w:right="289"/>
        <w:rPr>
          <w:sz w:val="20"/>
        </w:rPr>
      </w:pPr>
      <w:r w:rsidRPr="000775F9">
        <w:rPr>
          <w:sz w:val="20"/>
        </w:rPr>
        <w:t>Listed and labeled as defined in NFPA 70, by a qualified testing agency, and marked for intended location and</w:t>
      </w:r>
      <w:r w:rsidRPr="000775F9">
        <w:rPr>
          <w:spacing w:val="-10"/>
          <w:sz w:val="20"/>
        </w:rPr>
        <w:t xml:space="preserve"> </w:t>
      </w:r>
      <w:r w:rsidRPr="000775F9">
        <w:rPr>
          <w:sz w:val="20"/>
        </w:rPr>
        <w:t>application.</w:t>
      </w:r>
    </w:p>
    <w:p w:rsidR="000775F9" w:rsidRPr="000775F9" w:rsidRDefault="000775F9" w:rsidP="00667122">
      <w:pPr>
        <w:numPr>
          <w:ilvl w:val="3"/>
          <w:numId w:val="131"/>
        </w:numPr>
        <w:tabs>
          <w:tab w:val="left" w:pos="1453"/>
          <w:tab w:val="left" w:pos="1454"/>
        </w:tabs>
        <w:spacing w:before="7"/>
        <w:ind w:right="110"/>
        <w:rPr>
          <w:sz w:val="20"/>
        </w:rPr>
      </w:pPr>
      <w:r w:rsidRPr="000775F9">
        <w:rPr>
          <w:sz w:val="20"/>
        </w:rPr>
        <w:t>Light-Level Monitoring Range: 1.5 to 10 fc, with an adjustment for turn-on and turn-off levels within that range</w:t>
      </w:r>
      <w:r w:rsidRPr="000775F9">
        <w:rPr>
          <w:b/>
          <w:sz w:val="20"/>
        </w:rPr>
        <w:t xml:space="preserve">, </w:t>
      </w:r>
      <w:r w:rsidRPr="000775F9">
        <w:rPr>
          <w:sz w:val="20"/>
        </w:rPr>
        <w:t>and a directional lens in front of the photocell to prevent fixed</w:t>
      </w:r>
      <w:r w:rsidRPr="000775F9">
        <w:rPr>
          <w:spacing w:val="-31"/>
          <w:sz w:val="20"/>
        </w:rPr>
        <w:t xml:space="preserve"> </w:t>
      </w:r>
      <w:r w:rsidRPr="000775F9">
        <w:rPr>
          <w:sz w:val="20"/>
        </w:rPr>
        <w:t>light sources from causing</w:t>
      </w:r>
      <w:r w:rsidRPr="000775F9">
        <w:rPr>
          <w:spacing w:val="-2"/>
          <w:sz w:val="20"/>
        </w:rPr>
        <w:t xml:space="preserve"> </w:t>
      </w:r>
      <w:r w:rsidRPr="000775F9">
        <w:rPr>
          <w:sz w:val="20"/>
        </w:rPr>
        <w:t>turn-off.</w:t>
      </w:r>
    </w:p>
    <w:p w:rsidR="000775F9" w:rsidRPr="000775F9" w:rsidRDefault="000775F9" w:rsidP="00667122">
      <w:pPr>
        <w:numPr>
          <w:ilvl w:val="3"/>
          <w:numId w:val="131"/>
        </w:numPr>
        <w:tabs>
          <w:tab w:val="left" w:pos="1453"/>
          <w:tab w:val="left" w:pos="1454"/>
        </w:tabs>
        <w:spacing w:before="9"/>
        <w:rPr>
          <w:sz w:val="20"/>
        </w:rPr>
      </w:pPr>
      <w:r w:rsidRPr="000775F9">
        <w:rPr>
          <w:sz w:val="20"/>
        </w:rPr>
        <w:t>Time Delay:  Fifteen second minimum, to prevent false</w:t>
      </w:r>
      <w:r w:rsidRPr="000775F9">
        <w:rPr>
          <w:spacing w:val="-23"/>
          <w:sz w:val="20"/>
        </w:rPr>
        <w:t xml:space="preserve"> </w:t>
      </w:r>
      <w:r w:rsidRPr="000775F9">
        <w:rPr>
          <w:sz w:val="20"/>
        </w:rPr>
        <w:t>operation.</w:t>
      </w:r>
    </w:p>
    <w:p w:rsidR="000775F9" w:rsidRPr="000775F9" w:rsidRDefault="000775F9" w:rsidP="00667122">
      <w:pPr>
        <w:numPr>
          <w:ilvl w:val="3"/>
          <w:numId w:val="131"/>
        </w:numPr>
        <w:tabs>
          <w:tab w:val="left" w:pos="1453"/>
          <w:tab w:val="left" w:pos="1454"/>
        </w:tabs>
        <w:spacing w:before="9"/>
        <w:rPr>
          <w:sz w:val="20"/>
        </w:rPr>
      </w:pPr>
      <w:r w:rsidRPr="000775F9">
        <w:rPr>
          <w:sz w:val="20"/>
        </w:rPr>
        <w:t>Surge Protection:  Metal-oxide</w:t>
      </w:r>
      <w:r w:rsidRPr="000775F9">
        <w:rPr>
          <w:spacing w:val="-11"/>
          <w:sz w:val="20"/>
        </w:rPr>
        <w:t xml:space="preserve"> </w:t>
      </w:r>
      <w:r w:rsidRPr="000775F9">
        <w:rPr>
          <w:sz w:val="20"/>
        </w:rPr>
        <w:t>varistor.</w:t>
      </w:r>
    </w:p>
    <w:p w:rsidR="000775F9" w:rsidRPr="000775F9" w:rsidRDefault="000775F9" w:rsidP="000775F9">
      <w:pPr>
        <w:rPr>
          <w:sz w:val="20"/>
        </w:rPr>
        <w:sectPr w:rsidR="000775F9" w:rsidRPr="000775F9">
          <w:type w:val="continuous"/>
          <w:pgSz w:w="12240" w:h="15840"/>
          <w:pgMar w:top="1380" w:right="1380" w:bottom="280" w:left="1340" w:header="720" w:footer="720" w:gutter="0"/>
          <w:cols w:space="720"/>
        </w:sectPr>
      </w:pPr>
    </w:p>
    <w:p w:rsidR="000775F9" w:rsidRPr="000775F9" w:rsidRDefault="000775F9" w:rsidP="00667122">
      <w:pPr>
        <w:numPr>
          <w:ilvl w:val="3"/>
          <w:numId w:val="131"/>
        </w:numPr>
        <w:tabs>
          <w:tab w:val="left" w:pos="1453"/>
          <w:tab w:val="left" w:pos="1454"/>
        </w:tabs>
        <w:spacing w:before="77"/>
        <w:ind w:right="569"/>
        <w:rPr>
          <w:sz w:val="20"/>
        </w:rPr>
      </w:pPr>
      <w:r w:rsidRPr="000775F9">
        <w:rPr>
          <w:sz w:val="20"/>
        </w:rPr>
        <w:t>Mounting: Twist lock complies with NEMA C136.10, with base-and-stem mounting or stem-and-swivel mounting accessories as required to direct sensor to the north sky exposure.</w:t>
      </w:r>
    </w:p>
    <w:p w:rsidR="000775F9" w:rsidRPr="000775F9" w:rsidRDefault="000775F9" w:rsidP="00667122">
      <w:pPr>
        <w:numPr>
          <w:ilvl w:val="2"/>
          <w:numId w:val="131"/>
        </w:numPr>
        <w:tabs>
          <w:tab w:val="left" w:pos="993"/>
          <w:tab w:val="left" w:pos="994"/>
        </w:tabs>
        <w:spacing w:before="79"/>
        <w:ind w:right="766" w:hanging="475"/>
        <w:rPr>
          <w:sz w:val="20"/>
        </w:rPr>
      </w:pPr>
      <w:r w:rsidRPr="000775F9">
        <w:rPr>
          <w:sz w:val="20"/>
        </w:rPr>
        <w:t>Description: Solid state, with dry contacts rated for 1800 VA, to operate connected load, complying with UL</w:t>
      </w:r>
      <w:r w:rsidRPr="000775F9">
        <w:rPr>
          <w:spacing w:val="-5"/>
          <w:sz w:val="20"/>
        </w:rPr>
        <w:t xml:space="preserve"> </w:t>
      </w:r>
      <w:r w:rsidRPr="000775F9">
        <w:rPr>
          <w:sz w:val="20"/>
        </w:rPr>
        <w:t>773.</w:t>
      </w:r>
    </w:p>
    <w:p w:rsidR="000775F9" w:rsidRPr="000775F9" w:rsidRDefault="000775F9" w:rsidP="00667122">
      <w:pPr>
        <w:numPr>
          <w:ilvl w:val="3"/>
          <w:numId w:val="131"/>
        </w:numPr>
        <w:tabs>
          <w:tab w:val="left" w:pos="1453"/>
          <w:tab w:val="left" w:pos="1454"/>
        </w:tabs>
        <w:spacing w:before="7"/>
        <w:ind w:right="331"/>
        <w:rPr>
          <w:sz w:val="20"/>
        </w:rPr>
      </w:pPr>
      <w:r w:rsidRPr="000775F9">
        <w:rPr>
          <w:sz w:val="20"/>
        </w:rPr>
        <w:t>Listed and labeled as defined in NFPA 70, by a qualified testing agency, and marked for intended location and</w:t>
      </w:r>
      <w:r w:rsidRPr="000775F9">
        <w:rPr>
          <w:spacing w:val="-10"/>
          <w:sz w:val="20"/>
        </w:rPr>
        <w:t xml:space="preserve"> </w:t>
      </w:r>
      <w:r w:rsidRPr="000775F9">
        <w:rPr>
          <w:sz w:val="20"/>
        </w:rPr>
        <w:t>application.</w:t>
      </w:r>
    </w:p>
    <w:p w:rsidR="000775F9" w:rsidRPr="000775F9" w:rsidRDefault="000775F9" w:rsidP="00667122">
      <w:pPr>
        <w:numPr>
          <w:ilvl w:val="3"/>
          <w:numId w:val="131"/>
        </w:numPr>
        <w:tabs>
          <w:tab w:val="left" w:pos="1453"/>
          <w:tab w:val="left" w:pos="1454"/>
        </w:tabs>
        <w:spacing w:before="9"/>
        <w:ind w:right="496"/>
        <w:rPr>
          <w:sz w:val="20"/>
        </w:rPr>
      </w:pPr>
      <w:r w:rsidRPr="000775F9">
        <w:rPr>
          <w:sz w:val="20"/>
        </w:rPr>
        <w:t>Light-Level Monitoring Range: 1.5 to 10 fc, with an adjustment for turn-on and turn-off levels within that</w:t>
      </w:r>
      <w:r w:rsidRPr="000775F9">
        <w:rPr>
          <w:spacing w:val="-11"/>
          <w:sz w:val="20"/>
        </w:rPr>
        <w:t xml:space="preserve"> </w:t>
      </w:r>
      <w:r w:rsidRPr="000775F9">
        <w:rPr>
          <w:sz w:val="20"/>
        </w:rPr>
        <w:t>range.</w:t>
      </w:r>
    </w:p>
    <w:p w:rsidR="000775F9" w:rsidRPr="000775F9" w:rsidRDefault="000775F9" w:rsidP="00667122">
      <w:pPr>
        <w:numPr>
          <w:ilvl w:val="3"/>
          <w:numId w:val="131"/>
        </w:numPr>
        <w:tabs>
          <w:tab w:val="left" w:pos="1453"/>
          <w:tab w:val="left" w:pos="1454"/>
        </w:tabs>
        <w:spacing w:before="9"/>
        <w:rPr>
          <w:sz w:val="20"/>
        </w:rPr>
      </w:pPr>
      <w:r w:rsidRPr="000775F9">
        <w:rPr>
          <w:sz w:val="20"/>
        </w:rPr>
        <w:t>Time Delay:  Thirty-second minimum, to prevent false</w:t>
      </w:r>
      <w:r w:rsidRPr="000775F9">
        <w:rPr>
          <w:spacing w:val="-18"/>
          <w:sz w:val="20"/>
        </w:rPr>
        <w:t xml:space="preserve"> </w:t>
      </w:r>
      <w:r w:rsidRPr="000775F9">
        <w:rPr>
          <w:sz w:val="20"/>
        </w:rPr>
        <w:t>operation.</w:t>
      </w:r>
    </w:p>
    <w:p w:rsidR="000775F9" w:rsidRPr="000775F9" w:rsidRDefault="000775F9" w:rsidP="00667122">
      <w:pPr>
        <w:numPr>
          <w:ilvl w:val="3"/>
          <w:numId w:val="131"/>
        </w:numPr>
        <w:tabs>
          <w:tab w:val="left" w:pos="1453"/>
          <w:tab w:val="left" w:pos="1454"/>
        </w:tabs>
        <w:spacing w:before="9"/>
        <w:rPr>
          <w:sz w:val="20"/>
        </w:rPr>
      </w:pPr>
      <w:r w:rsidRPr="000775F9">
        <w:rPr>
          <w:sz w:val="20"/>
        </w:rPr>
        <w:t>Lightning Arrester:  Air-gap</w:t>
      </w:r>
      <w:r w:rsidRPr="000775F9">
        <w:rPr>
          <w:spacing w:val="-9"/>
          <w:sz w:val="20"/>
        </w:rPr>
        <w:t xml:space="preserve"> </w:t>
      </w:r>
      <w:r w:rsidRPr="000775F9">
        <w:rPr>
          <w:sz w:val="20"/>
        </w:rPr>
        <w:t>type.</w:t>
      </w:r>
    </w:p>
    <w:p w:rsidR="000775F9" w:rsidRPr="000775F9" w:rsidRDefault="000775F9" w:rsidP="00667122">
      <w:pPr>
        <w:numPr>
          <w:ilvl w:val="3"/>
          <w:numId w:val="131"/>
        </w:numPr>
        <w:tabs>
          <w:tab w:val="left" w:pos="1453"/>
          <w:tab w:val="left" w:pos="1454"/>
        </w:tabs>
        <w:spacing w:before="9"/>
        <w:rPr>
          <w:sz w:val="20"/>
        </w:rPr>
      </w:pPr>
      <w:r w:rsidRPr="000775F9">
        <w:rPr>
          <w:sz w:val="20"/>
        </w:rPr>
        <w:t>Mounting:  Twist lock complying with NEMA C136.10, with</w:t>
      </w:r>
      <w:r w:rsidRPr="000775F9">
        <w:rPr>
          <w:spacing w:val="-18"/>
          <w:sz w:val="20"/>
        </w:rPr>
        <w:t xml:space="preserve"> </w:t>
      </w:r>
      <w:r w:rsidRPr="000775F9">
        <w:rPr>
          <w:sz w:val="20"/>
        </w:rPr>
        <w:t>base.</w:t>
      </w:r>
    </w:p>
    <w:p w:rsidR="000775F9" w:rsidRPr="000775F9" w:rsidRDefault="000775F9" w:rsidP="00667122">
      <w:pPr>
        <w:numPr>
          <w:ilvl w:val="1"/>
          <w:numId w:val="131"/>
        </w:numPr>
        <w:tabs>
          <w:tab w:val="left" w:pos="634"/>
        </w:tabs>
        <w:spacing w:before="79"/>
        <w:outlineLvl w:val="2"/>
        <w:rPr>
          <w:b/>
          <w:bCs/>
          <w:sz w:val="20"/>
          <w:szCs w:val="20"/>
        </w:rPr>
      </w:pPr>
      <w:r w:rsidRPr="000775F9">
        <w:rPr>
          <w:b/>
          <w:bCs/>
          <w:sz w:val="20"/>
          <w:szCs w:val="20"/>
        </w:rPr>
        <w:t>INDOOR OCCUPANCY</w:t>
      </w:r>
      <w:r w:rsidRPr="000775F9">
        <w:rPr>
          <w:b/>
          <w:bCs/>
          <w:spacing w:val="-10"/>
          <w:sz w:val="20"/>
          <w:szCs w:val="20"/>
        </w:rPr>
        <w:t xml:space="preserve"> </w:t>
      </w:r>
      <w:r w:rsidRPr="000775F9">
        <w:rPr>
          <w:b/>
          <w:bCs/>
          <w:sz w:val="20"/>
          <w:szCs w:val="20"/>
        </w:rPr>
        <w:t>SENSORS</w:t>
      </w:r>
    </w:p>
    <w:p w:rsidR="000775F9" w:rsidRPr="000775F9" w:rsidRDefault="000775F9" w:rsidP="00667122">
      <w:pPr>
        <w:numPr>
          <w:ilvl w:val="2"/>
          <w:numId w:val="131"/>
        </w:numPr>
        <w:tabs>
          <w:tab w:val="left" w:pos="993"/>
          <w:tab w:val="left" w:pos="994"/>
        </w:tabs>
        <w:spacing w:before="82"/>
        <w:ind w:right="573" w:hanging="475"/>
        <w:rPr>
          <w:sz w:val="20"/>
        </w:rPr>
      </w:pPr>
      <w:r w:rsidRPr="000775F9">
        <w:rPr>
          <w:sz w:val="20"/>
        </w:rPr>
        <w:t>Manufacturers: Subject to compliance with requirements, available manufacturers offering products that may be incorporated into the Work include, but are not limited to the manufacturers listed on the lighting fixture</w:t>
      </w:r>
      <w:r w:rsidRPr="000775F9">
        <w:rPr>
          <w:spacing w:val="-14"/>
          <w:sz w:val="20"/>
        </w:rPr>
        <w:t xml:space="preserve"> </w:t>
      </w:r>
      <w:r w:rsidRPr="000775F9">
        <w:rPr>
          <w:sz w:val="20"/>
        </w:rPr>
        <w:t>schedule.</w:t>
      </w:r>
    </w:p>
    <w:p w:rsidR="000775F9" w:rsidRPr="000775F9" w:rsidRDefault="000775F9" w:rsidP="00667122">
      <w:pPr>
        <w:numPr>
          <w:ilvl w:val="3"/>
          <w:numId w:val="131"/>
        </w:numPr>
        <w:tabs>
          <w:tab w:val="left" w:pos="1453"/>
          <w:tab w:val="left" w:pos="1454"/>
        </w:tabs>
        <w:spacing w:before="9"/>
        <w:rPr>
          <w:sz w:val="20"/>
        </w:rPr>
      </w:pPr>
      <w:r w:rsidRPr="000775F9">
        <w:rPr>
          <w:sz w:val="20"/>
        </w:rPr>
        <w:t>Lithonia Lighting; Acuity Lighting Group,</w:t>
      </w:r>
      <w:r w:rsidRPr="000775F9">
        <w:rPr>
          <w:spacing w:val="-14"/>
          <w:sz w:val="20"/>
        </w:rPr>
        <w:t xml:space="preserve"> </w:t>
      </w:r>
      <w:r w:rsidRPr="000775F9">
        <w:rPr>
          <w:sz w:val="20"/>
        </w:rPr>
        <w:t>Inc.</w:t>
      </w:r>
    </w:p>
    <w:p w:rsidR="000775F9" w:rsidRPr="000775F9" w:rsidRDefault="000775F9" w:rsidP="00667122">
      <w:pPr>
        <w:numPr>
          <w:ilvl w:val="3"/>
          <w:numId w:val="131"/>
        </w:numPr>
        <w:tabs>
          <w:tab w:val="left" w:pos="1453"/>
          <w:tab w:val="left" w:pos="1454"/>
        </w:tabs>
        <w:spacing w:before="9"/>
        <w:rPr>
          <w:sz w:val="20"/>
        </w:rPr>
      </w:pPr>
      <w:r w:rsidRPr="000775F9">
        <w:rPr>
          <w:sz w:val="20"/>
        </w:rPr>
        <w:t>Sensor Switch,</w:t>
      </w:r>
      <w:r w:rsidRPr="000775F9">
        <w:rPr>
          <w:spacing w:val="-5"/>
          <w:sz w:val="20"/>
        </w:rPr>
        <w:t xml:space="preserve"> </w:t>
      </w:r>
      <w:r w:rsidRPr="000775F9">
        <w:rPr>
          <w:sz w:val="20"/>
        </w:rPr>
        <w:t>Inc.</w:t>
      </w:r>
    </w:p>
    <w:p w:rsidR="000775F9" w:rsidRPr="000775F9" w:rsidRDefault="000775F9" w:rsidP="00667122">
      <w:pPr>
        <w:numPr>
          <w:ilvl w:val="3"/>
          <w:numId w:val="131"/>
        </w:numPr>
        <w:tabs>
          <w:tab w:val="left" w:pos="1453"/>
          <w:tab w:val="left" w:pos="1454"/>
        </w:tabs>
        <w:spacing w:before="9"/>
        <w:rPr>
          <w:sz w:val="20"/>
        </w:rPr>
      </w:pPr>
      <w:r w:rsidRPr="000775F9">
        <w:rPr>
          <w:sz w:val="20"/>
        </w:rPr>
        <w:t>Watt</w:t>
      </w:r>
      <w:r w:rsidRPr="000775F9">
        <w:rPr>
          <w:spacing w:val="-4"/>
          <w:sz w:val="20"/>
        </w:rPr>
        <w:t xml:space="preserve"> </w:t>
      </w:r>
      <w:r w:rsidRPr="000775F9">
        <w:rPr>
          <w:sz w:val="20"/>
        </w:rPr>
        <w:t>Stopper.</w:t>
      </w:r>
    </w:p>
    <w:p w:rsidR="000775F9" w:rsidRPr="000775F9" w:rsidRDefault="000775F9" w:rsidP="00667122">
      <w:pPr>
        <w:numPr>
          <w:ilvl w:val="2"/>
          <w:numId w:val="131"/>
        </w:numPr>
        <w:tabs>
          <w:tab w:val="left" w:pos="993"/>
          <w:tab w:val="left" w:pos="994"/>
        </w:tabs>
        <w:spacing w:before="81"/>
        <w:ind w:right="505" w:hanging="475"/>
        <w:rPr>
          <w:sz w:val="20"/>
        </w:rPr>
      </w:pPr>
      <w:r w:rsidRPr="000775F9">
        <w:rPr>
          <w:sz w:val="20"/>
        </w:rPr>
        <w:t>General Requirements for Sensors: Wall- or ceiling-mounted, solid-state indoor occupancy sensors with a separate power</w:t>
      </w:r>
      <w:r w:rsidRPr="000775F9">
        <w:rPr>
          <w:spacing w:val="-3"/>
          <w:sz w:val="20"/>
        </w:rPr>
        <w:t xml:space="preserve"> </w:t>
      </w:r>
      <w:r w:rsidRPr="000775F9">
        <w:rPr>
          <w:sz w:val="20"/>
        </w:rPr>
        <w:t>pack.</w:t>
      </w:r>
    </w:p>
    <w:p w:rsidR="000775F9" w:rsidRPr="000775F9" w:rsidRDefault="000775F9" w:rsidP="00667122">
      <w:pPr>
        <w:numPr>
          <w:ilvl w:val="3"/>
          <w:numId w:val="131"/>
        </w:numPr>
        <w:tabs>
          <w:tab w:val="left" w:pos="1453"/>
          <w:tab w:val="left" w:pos="1454"/>
        </w:tabs>
        <w:spacing w:before="9"/>
        <w:ind w:right="331"/>
        <w:rPr>
          <w:sz w:val="20"/>
        </w:rPr>
      </w:pPr>
      <w:r w:rsidRPr="000775F9">
        <w:rPr>
          <w:sz w:val="20"/>
        </w:rPr>
        <w:t>Listed and labeled as defined in NFPA 70, by a qualified testing agency, and marked for intended location and</w:t>
      </w:r>
      <w:r w:rsidRPr="000775F9">
        <w:rPr>
          <w:spacing w:val="-10"/>
          <w:sz w:val="20"/>
        </w:rPr>
        <w:t xml:space="preserve"> </w:t>
      </w:r>
      <w:r w:rsidRPr="000775F9">
        <w:rPr>
          <w:sz w:val="20"/>
        </w:rPr>
        <w:t>application.</w:t>
      </w:r>
    </w:p>
    <w:p w:rsidR="000775F9" w:rsidRPr="000775F9" w:rsidRDefault="000775F9" w:rsidP="00667122">
      <w:pPr>
        <w:numPr>
          <w:ilvl w:val="3"/>
          <w:numId w:val="131"/>
        </w:numPr>
        <w:tabs>
          <w:tab w:val="left" w:pos="1453"/>
          <w:tab w:val="left" w:pos="1454"/>
        </w:tabs>
        <w:spacing w:before="9"/>
        <w:ind w:right="156"/>
        <w:rPr>
          <w:sz w:val="20"/>
        </w:rPr>
      </w:pPr>
      <w:r w:rsidRPr="000775F9">
        <w:rPr>
          <w:sz w:val="20"/>
        </w:rPr>
        <w:t>Operation:  Unless otherwise indicated, turn lights on when coverage area is occupied, and turn them off when unoccupied; with a time delay for turning lights off, adjustable</w:t>
      </w:r>
      <w:r w:rsidRPr="000775F9">
        <w:rPr>
          <w:spacing w:val="-23"/>
          <w:sz w:val="20"/>
        </w:rPr>
        <w:t xml:space="preserve"> </w:t>
      </w:r>
      <w:r w:rsidRPr="000775F9">
        <w:rPr>
          <w:sz w:val="20"/>
        </w:rPr>
        <w:t>over a minimum range of 1 to 15</w:t>
      </w:r>
      <w:r w:rsidRPr="000775F9">
        <w:rPr>
          <w:spacing w:val="-10"/>
          <w:sz w:val="20"/>
        </w:rPr>
        <w:t xml:space="preserve"> </w:t>
      </w:r>
      <w:r w:rsidRPr="000775F9">
        <w:rPr>
          <w:sz w:val="20"/>
        </w:rPr>
        <w:t>minutes.</w:t>
      </w:r>
    </w:p>
    <w:p w:rsidR="000775F9" w:rsidRPr="000775F9" w:rsidRDefault="000775F9" w:rsidP="00667122">
      <w:pPr>
        <w:numPr>
          <w:ilvl w:val="3"/>
          <w:numId w:val="131"/>
        </w:numPr>
        <w:tabs>
          <w:tab w:val="left" w:pos="1453"/>
          <w:tab w:val="left" w:pos="1454"/>
        </w:tabs>
        <w:spacing w:before="7"/>
        <w:ind w:right="276"/>
        <w:rPr>
          <w:sz w:val="20"/>
        </w:rPr>
      </w:pPr>
      <w:r w:rsidRPr="000775F9">
        <w:rPr>
          <w:sz w:val="20"/>
        </w:rPr>
        <w:t>Sensor Output: Contacts rated to operate the connected relay, complying with UL 773A. Sensor is powered from the power</w:t>
      </w:r>
      <w:r w:rsidRPr="000775F9">
        <w:rPr>
          <w:spacing w:val="-10"/>
          <w:sz w:val="20"/>
        </w:rPr>
        <w:t xml:space="preserve"> </w:t>
      </w:r>
      <w:r w:rsidRPr="000775F9">
        <w:rPr>
          <w:sz w:val="20"/>
        </w:rPr>
        <w:t>pack.</w:t>
      </w:r>
    </w:p>
    <w:p w:rsidR="000775F9" w:rsidRPr="000775F9" w:rsidRDefault="000775F9" w:rsidP="00667122">
      <w:pPr>
        <w:numPr>
          <w:ilvl w:val="3"/>
          <w:numId w:val="131"/>
        </w:numPr>
        <w:tabs>
          <w:tab w:val="left" w:pos="1453"/>
          <w:tab w:val="left" w:pos="1454"/>
        </w:tabs>
        <w:spacing w:before="10"/>
        <w:ind w:right="547"/>
        <w:rPr>
          <w:sz w:val="20"/>
        </w:rPr>
      </w:pPr>
      <w:r w:rsidRPr="000775F9">
        <w:rPr>
          <w:sz w:val="20"/>
        </w:rPr>
        <w:t>Power Pack: Dry contacts rated for 20-A ballast load at 120- ac, Sensor has 24-V dc, 150-mA, Class 2 power source, as defined by NFPA</w:t>
      </w:r>
      <w:r w:rsidRPr="000775F9">
        <w:rPr>
          <w:spacing w:val="-16"/>
          <w:sz w:val="20"/>
        </w:rPr>
        <w:t xml:space="preserve"> </w:t>
      </w:r>
      <w:r w:rsidRPr="000775F9">
        <w:rPr>
          <w:sz w:val="20"/>
        </w:rPr>
        <w:t>70.</w:t>
      </w:r>
    </w:p>
    <w:p w:rsidR="000775F9" w:rsidRPr="000775F9" w:rsidRDefault="000775F9" w:rsidP="00667122">
      <w:pPr>
        <w:numPr>
          <w:ilvl w:val="3"/>
          <w:numId w:val="131"/>
        </w:numPr>
        <w:tabs>
          <w:tab w:val="left" w:pos="1453"/>
          <w:tab w:val="left" w:pos="1454"/>
        </w:tabs>
        <w:spacing w:before="10"/>
        <w:rPr>
          <w:sz w:val="20"/>
        </w:rPr>
      </w:pPr>
      <w:r w:rsidRPr="000775F9">
        <w:rPr>
          <w:sz w:val="20"/>
        </w:rPr>
        <w:t>Mounting:</w:t>
      </w:r>
    </w:p>
    <w:p w:rsidR="000775F9" w:rsidRPr="000775F9" w:rsidRDefault="000775F9" w:rsidP="00667122">
      <w:pPr>
        <w:numPr>
          <w:ilvl w:val="4"/>
          <w:numId w:val="131"/>
        </w:numPr>
        <w:tabs>
          <w:tab w:val="left" w:pos="1914"/>
          <w:tab w:val="left" w:pos="1915"/>
        </w:tabs>
        <w:spacing w:before="10"/>
        <w:ind w:hanging="460"/>
        <w:rPr>
          <w:sz w:val="20"/>
        </w:rPr>
      </w:pPr>
      <w:r w:rsidRPr="000775F9">
        <w:rPr>
          <w:sz w:val="20"/>
        </w:rPr>
        <w:t>Sensor:  Suitable for mounting in any position on a standard outlet</w:t>
      </w:r>
      <w:r w:rsidRPr="000775F9">
        <w:rPr>
          <w:spacing w:val="-17"/>
          <w:sz w:val="20"/>
        </w:rPr>
        <w:t xml:space="preserve"> </w:t>
      </w:r>
      <w:r w:rsidRPr="000775F9">
        <w:rPr>
          <w:sz w:val="20"/>
        </w:rPr>
        <w:t>box.</w:t>
      </w:r>
    </w:p>
    <w:p w:rsidR="000775F9" w:rsidRPr="000775F9" w:rsidRDefault="000775F9" w:rsidP="00667122">
      <w:pPr>
        <w:numPr>
          <w:ilvl w:val="4"/>
          <w:numId w:val="131"/>
        </w:numPr>
        <w:tabs>
          <w:tab w:val="left" w:pos="1914"/>
          <w:tab w:val="left" w:pos="1915"/>
        </w:tabs>
        <w:spacing w:before="10"/>
        <w:ind w:right="673" w:hanging="460"/>
        <w:rPr>
          <w:sz w:val="20"/>
        </w:rPr>
      </w:pPr>
      <w:r w:rsidRPr="000775F9">
        <w:rPr>
          <w:sz w:val="20"/>
        </w:rPr>
        <w:t>Relay: Externally mounted through a 1/2-inch knockout in a standard electrical enclosure.</w:t>
      </w:r>
    </w:p>
    <w:p w:rsidR="000775F9" w:rsidRPr="000775F9" w:rsidRDefault="000775F9" w:rsidP="00667122">
      <w:pPr>
        <w:numPr>
          <w:ilvl w:val="4"/>
          <w:numId w:val="131"/>
        </w:numPr>
        <w:tabs>
          <w:tab w:val="left" w:pos="1914"/>
          <w:tab w:val="left" w:pos="1915"/>
        </w:tabs>
        <w:spacing w:before="10"/>
        <w:ind w:right="403" w:hanging="460"/>
        <w:rPr>
          <w:sz w:val="20"/>
        </w:rPr>
      </w:pPr>
      <w:r w:rsidRPr="000775F9">
        <w:rPr>
          <w:sz w:val="20"/>
        </w:rPr>
        <w:t>Time-Delay and Sensitivity Adjustments: Recessed and concealed behind hinged door.</w:t>
      </w:r>
    </w:p>
    <w:p w:rsidR="000775F9" w:rsidRPr="000775F9" w:rsidRDefault="000775F9" w:rsidP="00667122">
      <w:pPr>
        <w:numPr>
          <w:ilvl w:val="3"/>
          <w:numId w:val="131"/>
        </w:numPr>
        <w:tabs>
          <w:tab w:val="left" w:pos="1453"/>
          <w:tab w:val="left" w:pos="1454"/>
        </w:tabs>
        <w:spacing w:before="10"/>
        <w:ind w:right="614"/>
        <w:rPr>
          <w:sz w:val="20"/>
        </w:rPr>
      </w:pPr>
      <w:r w:rsidRPr="000775F9">
        <w:rPr>
          <w:sz w:val="20"/>
        </w:rPr>
        <w:t>Indicator: Digital display, to show when motion is detected during testing and normal operation of</w:t>
      </w:r>
      <w:r w:rsidRPr="000775F9">
        <w:rPr>
          <w:spacing w:val="-7"/>
          <w:sz w:val="20"/>
        </w:rPr>
        <w:t xml:space="preserve"> </w:t>
      </w:r>
      <w:r w:rsidRPr="000775F9">
        <w:rPr>
          <w:sz w:val="20"/>
        </w:rPr>
        <w:t>sensor.</w:t>
      </w:r>
    </w:p>
    <w:p w:rsidR="000775F9" w:rsidRPr="000775F9" w:rsidRDefault="000775F9" w:rsidP="00667122">
      <w:pPr>
        <w:numPr>
          <w:ilvl w:val="3"/>
          <w:numId w:val="131"/>
        </w:numPr>
        <w:tabs>
          <w:tab w:val="left" w:pos="1453"/>
          <w:tab w:val="left" w:pos="1454"/>
        </w:tabs>
        <w:spacing w:before="10"/>
        <w:rPr>
          <w:sz w:val="20"/>
        </w:rPr>
      </w:pPr>
      <w:r w:rsidRPr="000775F9">
        <w:rPr>
          <w:sz w:val="20"/>
        </w:rPr>
        <w:t>Bypass Switch:  Override the "on" function in case of sensor</w:t>
      </w:r>
      <w:r w:rsidRPr="000775F9">
        <w:rPr>
          <w:spacing w:val="-22"/>
          <w:sz w:val="20"/>
        </w:rPr>
        <w:t xml:space="preserve"> </w:t>
      </w:r>
      <w:r w:rsidRPr="000775F9">
        <w:rPr>
          <w:sz w:val="20"/>
        </w:rPr>
        <w:t>failure.</w:t>
      </w:r>
    </w:p>
    <w:p w:rsidR="000775F9" w:rsidRPr="000775F9" w:rsidRDefault="000775F9" w:rsidP="00667122">
      <w:pPr>
        <w:numPr>
          <w:ilvl w:val="3"/>
          <w:numId w:val="131"/>
        </w:numPr>
        <w:tabs>
          <w:tab w:val="left" w:pos="1453"/>
          <w:tab w:val="left" w:pos="1454"/>
        </w:tabs>
        <w:spacing w:before="9"/>
        <w:ind w:right="354"/>
        <w:rPr>
          <w:sz w:val="20"/>
        </w:rPr>
      </w:pPr>
      <w:r w:rsidRPr="000775F9">
        <w:rPr>
          <w:sz w:val="20"/>
        </w:rPr>
        <w:t>Automatic Light-Level Sensor: Adjustable from 2 to 200 fc; turn lights off when selected lighting level is</w:t>
      </w:r>
      <w:r w:rsidRPr="000775F9">
        <w:rPr>
          <w:spacing w:val="-13"/>
          <w:sz w:val="20"/>
        </w:rPr>
        <w:t xml:space="preserve"> </w:t>
      </w:r>
      <w:r w:rsidRPr="000775F9">
        <w:rPr>
          <w:sz w:val="20"/>
        </w:rPr>
        <w:t>present.</w:t>
      </w:r>
    </w:p>
    <w:p w:rsidR="000775F9" w:rsidRPr="000775F9" w:rsidRDefault="000775F9" w:rsidP="00667122">
      <w:pPr>
        <w:numPr>
          <w:ilvl w:val="2"/>
          <w:numId w:val="131"/>
        </w:numPr>
        <w:tabs>
          <w:tab w:val="left" w:pos="994"/>
        </w:tabs>
        <w:spacing w:before="79"/>
        <w:ind w:right="456" w:hanging="475"/>
        <w:jc w:val="both"/>
        <w:rPr>
          <w:sz w:val="20"/>
        </w:rPr>
      </w:pPr>
      <w:r w:rsidRPr="000775F9">
        <w:rPr>
          <w:sz w:val="20"/>
        </w:rPr>
        <w:t>Dual-Technology Type: Ceiling mounted; detect occupants in coverage area using PIR and ultrasonic detection methods. The particular technology or combination of technologies that control on-off functions is selectable in the field by operating controls on</w:t>
      </w:r>
      <w:r w:rsidRPr="000775F9">
        <w:rPr>
          <w:spacing w:val="-33"/>
          <w:sz w:val="20"/>
        </w:rPr>
        <w:t xml:space="preserve"> </w:t>
      </w:r>
      <w:r w:rsidRPr="000775F9">
        <w:rPr>
          <w:sz w:val="20"/>
        </w:rPr>
        <w:t>unit.</w:t>
      </w:r>
    </w:p>
    <w:p w:rsidR="000775F9" w:rsidRPr="000775F9" w:rsidRDefault="000775F9" w:rsidP="00667122">
      <w:pPr>
        <w:numPr>
          <w:ilvl w:val="3"/>
          <w:numId w:val="131"/>
        </w:numPr>
        <w:tabs>
          <w:tab w:val="left" w:pos="1453"/>
          <w:tab w:val="left" w:pos="1454"/>
        </w:tabs>
        <w:spacing w:before="10"/>
        <w:rPr>
          <w:sz w:val="20"/>
        </w:rPr>
      </w:pPr>
      <w:r w:rsidRPr="000775F9">
        <w:rPr>
          <w:sz w:val="20"/>
        </w:rPr>
        <w:t>Sensitivity Adjustment:  Separate for each sensing</w:t>
      </w:r>
      <w:r w:rsidRPr="000775F9">
        <w:rPr>
          <w:spacing w:val="-21"/>
          <w:sz w:val="20"/>
        </w:rPr>
        <w:t xml:space="preserve"> </w:t>
      </w:r>
      <w:r w:rsidRPr="000775F9">
        <w:rPr>
          <w:sz w:val="20"/>
        </w:rPr>
        <w:t>technology.</w:t>
      </w:r>
    </w:p>
    <w:p w:rsidR="000775F9" w:rsidRPr="000775F9" w:rsidRDefault="000775F9" w:rsidP="00667122">
      <w:pPr>
        <w:numPr>
          <w:ilvl w:val="3"/>
          <w:numId w:val="131"/>
        </w:numPr>
        <w:tabs>
          <w:tab w:val="left" w:pos="1453"/>
          <w:tab w:val="left" w:pos="1454"/>
        </w:tabs>
        <w:spacing w:before="10"/>
        <w:ind w:right="104"/>
        <w:rPr>
          <w:sz w:val="20"/>
        </w:rPr>
      </w:pPr>
      <w:r w:rsidRPr="000775F9">
        <w:rPr>
          <w:sz w:val="20"/>
        </w:rPr>
        <w:t>Detector Sensitivity: Detect occurrences of 6-inch- minimum movement of any portion of a human body that presents a target of not less than 36 sq. in., and detect a person of average size and weight moving not less than 12 inches in either a horizontal or a vertical manner at an approximate speed of 12</w:t>
      </w:r>
      <w:r w:rsidRPr="000775F9">
        <w:rPr>
          <w:spacing w:val="-7"/>
          <w:sz w:val="20"/>
        </w:rPr>
        <w:t xml:space="preserve"> </w:t>
      </w:r>
      <w:r w:rsidRPr="000775F9">
        <w:rPr>
          <w:sz w:val="20"/>
        </w:rPr>
        <w:t>inches/s.</w:t>
      </w:r>
    </w:p>
    <w:p w:rsidR="000775F9" w:rsidRPr="000775F9" w:rsidRDefault="000775F9" w:rsidP="00667122">
      <w:pPr>
        <w:numPr>
          <w:ilvl w:val="3"/>
          <w:numId w:val="131"/>
        </w:numPr>
        <w:tabs>
          <w:tab w:val="left" w:pos="1453"/>
          <w:tab w:val="left" w:pos="1454"/>
        </w:tabs>
        <w:spacing w:before="10"/>
        <w:ind w:right="185"/>
        <w:rPr>
          <w:sz w:val="20"/>
        </w:rPr>
      </w:pPr>
      <w:r w:rsidRPr="000775F9">
        <w:rPr>
          <w:sz w:val="20"/>
        </w:rPr>
        <w:t>Detection Coverage (Standard Room): Detect occupancy anywhere within a circular area of 1000 sq. ft. when mounted on a 96-inch- high</w:t>
      </w:r>
      <w:r w:rsidRPr="000775F9">
        <w:rPr>
          <w:spacing w:val="-16"/>
          <w:sz w:val="20"/>
        </w:rPr>
        <w:t xml:space="preserve"> </w:t>
      </w:r>
      <w:r w:rsidRPr="000775F9">
        <w:rPr>
          <w:sz w:val="20"/>
        </w:rPr>
        <w:t>ceiling.</w:t>
      </w:r>
    </w:p>
    <w:p w:rsidR="000775F9" w:rsidRPr="000775F9" w:rsidRDefault="000775F9" w:rsidP="000775F9">
      <w:pPr>
        <w:rPr>
          <w:sz w:val="20"/>
        </w:rPr>
        <w:sectPr w:rsidR="000775F9" w:rsidRPr="000775F9">
          <w:footerReference w:type="default" r:id="rId438"/>
          <w:pgSz w:w="12240" w:h="15840"/>
          <w:pgMar w:top="1360" w:right="1340" w:bottom="680" w:left="1340" w:header="0" w:footer="486" w:gutter="0"/>
          <w:cols w:space="720"/>
        </w:sectPr>
      </w:pPr>
    </w:p>
    <w:p w:rsidR="000775F9" w:rsidRPr="000775F9" w:rsidRDefault="000775F9" w:rsidP="00667122">
      <w:pPr>
        <w:numPr>
          <w:ilvl w:val="1"/>
          <w:numId w:val="131"/>
        </w:numPr>
        <w:tabs>
          <w:tab w:val="left" w:pos="634"/>
        </w:tabs>
        <w:spacing w:before="77"/>
        <w:outlineLvl w:val="2"/>
        <w:rPr>
          <w:b/>
          <w:bCs/>
          <w:sz w:val="20"/>
          <w:szCs w:val="20"/>
        </w:rPr>
      </w:pPr>
      <w:r w:rsidRPr="000775F9">
        <w:rPr>
          <w:b/>
          <w:bCs/>
          <w:sz w:val="20"/>
          <w:szCs w:val="20"/>
        </w:rPr>
        <w:t>SWITCHBOX-MOUNTED OCCUPANCY</w:t>
      </w:r>
      <w:r w:rsidRPr="000775F9">
        <w:rPr>
          <w:b/>
          <w:bCs/>
          <w:spacing w:val="-13"/>
          <w:sz w:val="20"/>
          <w:szCs w:val="20"/>
        </w:rPr>
        <w:t xml:space="preserve"> </w:t>
      </w:r>
      <w:r w:rsidRPr="000775F9">
        <w:rPr>
          <w:b/>
          <w:bCs/>
          <w:sz w:val="20"/>
          <w:szCs w:val="20"/>
        </w:rPr>
        <w:t>SENSORS</w:t>
      </w:r>
    </w:p>
    <w:p w:rsidR="000775F9" w:rsidRPr="000775F9" w:rsidRDefault="000775F9" w:rsidP="00667122">
      <w:pPr>
        <w:numPr>
          <w:ilvl w:val="2"/>
          <w:numId w:val="131"/>
        </w:numPr>
        <w:tabs>
          <w:tab w:val="left" w:pos="993"/>
          <w:tab w:val="left" w:pos="994"/>
        </w:tabs>
        <w:spacing w:before="81"/>
        <w:ind w:right="533" w:hanging="475"/>
        <w:rPr>
          <w:sz w:val="20"/>
        </w:rPr>
      </w:pPr>
      <w:r w:rsidRPr="000775F9">
        <w:rPr>
          <w:sz w:val="20"/>
        </w:rPr>
        <w:t>Manufacturers: Subject to compliance with requirements, available manufacturers offering products that may be incorporated into the Work include, but are not limited to the manufacturers listed on the lighting fixture</w:t>
      </w:r>
      <w:r w:rsidRPr="000775F9">
        <w:rPr>
          <w:spacing w:val="-14"/>
          <w:sz w:val="20"/>
        </w:rPr>
        <w:t xml:space="preserve"> </w:t>
      </w:r>
      <w:r w:rsidRPr="000775F9">
        <w:rPr>
          <w:sz w:val="20"/>
        </w:rPr>
        <w:t>schedule.</w:t>
      </w:r>
    </w:p>
    <w:p w:rsidR="000775F9" w:rsidRPr="000775F9" w:rsidRDefault="000775F9" w:rsidP="00667122">
      <w:pPr>
        <w:numPr>
          <w:ilvl w:val="3"/>
          <w:numId w:val="131"/>
        </w:numPr>
        <w:tabs>
          <w:tab w:val="left" w:pos="1453"/>
          <w:tab w:val="left" w:pos="1454"/>
        </w:tabs>
        <w:spacing w:before="9"/>
        <w:rPr>
          <w:sz w:val="20"/>
        </w:rPr>
      </w:pPr>
      <w:r w:rsidRPr="000775F9">
        <w:rPr>
          <w:sz w:val="20"/>
        </w:rPr>
        <w:t>Lithonia Lighting; Acuity Lighting Group,</w:t>
      </w:r>
      <w:r w:rsidRPr="000775F9">
        <w:rPr>
          <w:spacing w:val="-14"/>
          <w:sz w:val="20"/>
        </w:rPr>
        <w:t xml:space="preserve"> </w:t>
      </w:r>
      <w:r w:rsidRPr="000775F9">
        <w:rPr>
          <w:sz w:val="20"/>
        </w:rPr>
        <w:t>Inc.</w:t>
      </w:r>
    </w:p>
    <w:p w:rsidR="000775F9" w:rsidRPr="000775F9" w:rsidRDefault="000775F9" w:rsidP="00667122">
      <w:pPr>
        <w:numPr>
          <w:ilvl w:val="3"/>
          <w:numId w:val="131"/>
        </w:numPr>
        <w:tabs>
          <w:tab w:val="left" w:pos="1453"/>
          <w:tab w:val="left" w:pos="1454"/>
        </w:tabs>
        <w:spacing w:before="9"/>
        <w:rPr>
          <w:sz w:val="20"/>
        </w:rPr>
      </w:pPr>
      <w:r w:rsidRPr="000775F9">
        <w:rPr>
          <w:sz w:val="20"/>
        </w:rPr>
        <w:t>Sensor Switch,</w:t>
      </w:r>
      <w:r w:rsidRPr="000775F9">
        <w:rPr>
          <w:spacing w:val="-5"/>
          <w:sz w:val="20"/>
        </w:rPr>
        <w:t xml:space="preserve"> </w:t>
      </w:r>
      <w:r w:rsidRPr="000775F9">
        <w:rPr>
          <w:sz w:val="20"/>
        </w:rPr>
        <w:t>Inc.</w:t>
      </w:r>
    </w:p>
    <w:p w:rsidR="000775F9" w:rsidRPr="000775F9" w:rsidRDefault="000775F9" w:rsidP="00667122">
      <w:pPr>
        <w:numPr>
          <w:ilvl w:val="3"/>
          <w:numId w:val="131"/>
        </w:numPr>
        <w:tabs>
          <w:tab w:val="left" w:pos="1453"/>
          <w:tab w:val="left" w:pos="1454"/>
        </w:tabs>
        <w:spacing w:before="9"/>
        <w:rPr>
          <w:sz w:val="20"/>
        </w:rPr>
      </w:pPr>
      <w:r w:rsidRPr="000775F9">
        <w:rPr>
          <w:sz w:val="20"/>
        </w:rPr>
        <w:t>Watt</w:t>
      </w:r>
      <w:r w:rsidRPr="000775F9">
        <w:rPr>
          <w:spacing w:val="-4"/>
          <w:sz w:val="20"/>
        </w:rPr>
        <w:t xml:space="preserve"> </w:t>
      </w:r>
      <w:r w:rsidRPr="000775F9">
        <w:rPr>
          <w:sz w:val="20"/>
        </w:rPr>
        <w:t>Stopper.</w:t>
      </w:r>
    </w:p>
    <w:p w:rsidR="000775F9" w:rsidRPr="000775F9" w:rsidRDefault="000775F9" w:rsidP="00667122">
      <w:pPr>
        <w:numPr>
          <w:ilvl w:val="2"/>
          <w:numId w:val="131"/>
        </w:numPr>
        <w:tabs>
          <w:tab w:val="left" w:pos="993"/>
          <w:tab w:val="left" w:pos="994"/>
        </w:tabs>
        <w:spacing w:before="81"/>
        <w:ind w:right="592" w:hanging="475"/>
        <w:rPr>
          <w:sz w:val="20"/>
        </w:rPr>
      </w:pPr>
      <w:r w:rsidRPr="000775F9">
        <w:rPr>
          <w:sz w:val="20"/>
        </w:rPr>
        <w:t>General Requirements for Sensors: Automatic-wall-switch occupancy sensor, suitable for mounting in a single gang</w:t>
      </w:r>
      <w:r w:rsidRPr="000775F9">
        <w:rPr>
          <w:spacing w:val="-11"/>
          <w:sz w:val="20"/>
        </w:rPr>
        <w:t xml:space="preserve"> </w:t>
      </w:r>
      <w:r w:rsidRPr="000775F9">
        <w:rPr>
          <w:sz w:val="20"/>
        </w:rPr>
        <w:t>switchbox.</w:t>
      </w:r>
    </w:p>
    <w:p w:rsidR="000775F9" w:rsidRPr="000775F9" w:rsidRDefault="000775F9" w:rsidP="00667122">
      <w:pPr>
        <w:numPr>
          <w:ilvl w:val="3"/>
          <w:numId w:val="131"/>
        </w:numPr>
        <w:tabs>
          <w:tab w:val="left" w:pos="1453"/>
          <w:tab w:val="left" w:pos="1454"/>
        </w:tabs>
        <w:spacing w:before="9"/>
        <w:ind w:right="291"/>
        <w:rPr>
          <w:sz w:val="20"/>
        </w:rPr>
      </w:pPr>
      <w:r w:rsidRPr="000775F9">
        <w:rPr>
          <w:sz w:val="20"/>
        </w:rPr>
        <w:t>Listed and labeled as defined in NFPA 70, by a qualified testing agency, and marked for intended location and</w:t>
      </w:r>
      <w:r w:rsidRPr="000775F9">
        <w:rPr>
          <w:spacing w:val="-11"/>
          <w:sz w:val="20"/>
        </w:rPr>
        <w:t xml:space="preserve"> </w:t>
      </w:r>
      <w:r w:rsidRPr="000775F9">
        <w:rPr>
          <w:sz w:val="20"/>
        </w:rPr>
        <w:t>application</w:t>
      </w:r>
    </w:p>
    <w:p w:rsidR="000775F9" w:rsidRPr="000775F9" w:rsidRDefault="000775F9" w:rsidP="00667122">
      <w:pPr>
        <w:numPr>
          <w:ilvl w:val="3"/>
          <w:numId w:val="131"/>
        </w:numPr>
        <w:tabs>
          <w:tab w:val="left" w:pos="1453"/>
          <w:tab w:val="left" w:pos="1454"/>
        </w:tabs>
        <w:spacing w:before="7"/>
        <w:rPr>
          <w:sz w:val="20"/>
        </w:rPr>
      </w:pPr>
      <w:r w:rsidRPr="000775F9">
        <w:rPr>
          <w:sz w:val="20"/>
        </w:rPr>
        <w:t>Operating Ambient Conditions:  Dry interior conditions, 32 to 120 deg</w:t>
      </w:r>
      <w:r w:rsidRPr="000775F9">
        <w:rPr>
          <w:spacing w:val="-17"/>
          <w:sz w:val="20"/>
        </w:rPr>
        <w:t xml:space="preserve"> </w:t>
      </w:r>
      <w:r w:rsidRPr="000775F9">
        <w:rPr>
          <w:sz w:val="20"/>
        </w:rPr>
        <w:t>F.</w:t>
      </w:r>
    </w:p>
    <w:p w:rsidR="000775F9" w:rsidRPr="000775F9" w:rsidRDefault="000775F9" w:rsidP="00667122">
      <w:pPr>
        <w:numPr>
          <w:ilvl w:val="3"/>
          <w:numId w:val="131"/>
        </w:numPr>
        <w:tabs>
          <w:tab w:val="left" w:pos="1453"/>
          <w:tab w:val="left" w:pos="1454"/>
        </w:tabs>
        <w:spacing w:before="10"/>
        <w:rPr>
          <w:sz w:val="20"/>
        </w:rPr>
      </w:pPr>
      <w:r w:rsidRPr="000775F9">
        <w:rPr>
          <w:sz w:val="20"/>
        </w:rPr>
        <w:t>Switch Rating:  Not less than 800-VA fluorescent at 120</w:t>
      </w:r>
      <w:r w:rsidRPr="000775F9">
        <w:rPr>
          <w:spacing w:val="-19"/>
          <w:sz w:val="20"/>
        </w:rPr>
        <w:t xml:space="preserve"> </w:t>
      </w:r>
      <w:r w:rsidRPr="000775F9">
        <w:rPr>
          <w:sz w:val="20"/>
        </w:rPr>
        <w:t>V,</w:t>
      </w:r>
    </w:p>
    <w:p w:rsidR="000775F9" w:rsidRPr="000775F9" w:rsidRDefault="000775F9" w:rsidP="00667122">
      <w:pPr>
        <w:numPr>
          <w:ilvl w:val="3"/>
          <w:numId w:val="131"/>
        </w:numPr>
        <w:tabs>
          <w:tab w:val="left" w:pos="1454"/>
        </w:tabs>
        <w:spacing w:before="9"/>
        <w:ind w:right="539"/>
        <w:jc w:val="both"/>
        <w:rPr>
          <w:sz w:val="20"/>
        </w:rPr>
      </w:pPr>
      <w:r w:rsidRPr="000775F9">
        <w:rPr>
          <w:sz w:val="20"/>
        </w:rPr>
        <w:t>"OS" and "OS1" in "Wall-Switch Sensor Tag OS" and "Wall-Switch Sensor Tag OS1" paragraphs below are a suggested marking system on Drawings when detectors</w:t>
      </w:r>
      <w:r w:rsidRPr="000775F9">
        <w:rPr>
          <w:spacing w:val="-19"/>
          <w:sz w:val="20"/>
        </w:rPr>
        <w:t xml:space="preserve"> </w:t>
      </w:r>
      <w:r w:rsidRPr="000775F9">
        <w:rPr>
          <w:sz w:val="20"/>
        </w:rPr>
        <w:t>with different sensor characteristics are</w:t>
      </w:r>
      <w:r w:rsidRPr="000775F9">
        <w:rPr>
          <w:spacing w:val="-16"/>
          <w:sz w:val="20"/>
        </w:rPr>
        <w:t xml:space="preserve"> </w:t>
      </w:r>
      <w:r w:rsidRPr="000775F9">
        <w:rPr>
          <w:sz w:val="20"/>
        </w:rPr>
        <w:t>required.</w:t>
      </w:r>
    </w:p>
    <w:p w:rsidR="000775F9" w:rsidRPr="000775F9" w:rsidRDefault="000775F9" w:rsidP="00667122">
      <w:pPr>
        <w:numPr>
          <w:ilvl w:val="2"/>
          <w:numId w:val="131"/>
        </w:numPr>
        <w:tabs>
          <w:tab w:val="left" w:pos="993"/>
          <w:tab w:val="left" w:pos="994"/>
        </w:tabs>
        <w:spacing w:before="81"/>
        <w:ind w:hanging="475"/>
        <w:rPr>
          <w:sz w:val="20"/>
        </w:rPr>
      </w:pPr>
      <w:r w:rsidRPr="000775F9">
        <w:rPr>
          <w:sz w:val="20"/>
        </w:rPr>
        <w:t>Wall-Switch Sensor Tag</w:t>
      </w:r>
      <w:r w:rsidRPr="000775F9">
        <w:rPr>
          <w:spacing w:val="-11"/>
          <w:sz w:val="20"/>
        </w:rPr>
        <w:t xml:space="preserve"> </w:t>
      </w:r>
      <w:r w:rsidRPr="000775F9">
        <w:rPr>
          <w:sz w:val="20"/>
        </w:rPr>
        <w:t>OS:</w:t>
      </w:r>
    </w:p>
    <w:p w:rsidR="000775F9" w:rsidRPr="000775F9" w:rsidRDefault="000775F9" w:rsidP="00667122">
      <w:pPr>
        <w:numPr>
          <w:ilvl w:val="3"/>
          <w:numId w:val="131"/>
        </w:numPr>
        <w:tabs>
          <w:tab w:val="left" w:pos="1453"/>
          <w:tab w:val="left" w:pos="1454"/>
        </w:tabs>
        <w:spacing w:before="7"/>
        <w:ind w:right="119"/>
        <w:rPr>
          <w:sz w:val="20"/>
        </w:rPr>
      </w:pPr>
      <w:r w:rsidRPr="000775F9">
        <w:rPr>
          <w:sz w:val="20"/>
        </w:rPr>
        <w:t>Standard Range: 180-degree field of view, field adjustable from 180 to 40 degrees; with a minimum coverage area of 900 sq.</w:t>
      </w:r>
      <w:r w:rsidRPr="000775F9">
        <w:rPr>
          <w:spacing w:val="-6"/>
          <w:sz w:val="20"/>
        </w:rPr>
        <w:t xml:space="preserve"> </w:t>
      </w:r>
      <w:r w:rsidRPr="000775F9">
        <w:rPr>
          <w:sz w:val="20"/>
        </w:rPr>
        <w:t>ft.</w:t>
      </w:r>
    </w:p>
    <w:p w:rsidR="000775F9" w:rsidRPr="000775F9" w:rsidRDefault="000775F9" w:rsidP="00667122">
      <w:pPr>
        <w:numPr>
          <w:ilvl w:val="3"/>
          <w:numId w:val="131"/>
        </w:numPr>
        <w:tabs>
          <w:tab w:val="left" w:pos="1453"/>
          <w:tab w:val="left" w:pos="1454"/>
        </w:tabs>
        <w:spacing w:before="10"/>
        <w:rPr>
          <w:sz w:val="20"/>
        </w:rPr>
      </w:pPr>
      <w:r w:rsidRPr="000775F9">
        <w:rPr>
          <w:sz w:val="20"/>
        </w:rPr>
        <w:t>Sensing Technology:  Dual technology - PIR and</w:t>
      </w:r>
      <w:r w:rsidRPr="000775F9">
        <w:rPr>
          <w:spacing w:val="-17"/>
          <w:sz w:val="20"/>
        </w:rPr>
        <w:t xml:space="preserve"> </w:t>
      </w:r>
      <w:r w:rsidRPr="000775F9">
        <w:rPr>
          <w:sz w:val="20"/>
        </w:rPr>
        <w:t>ultrasonic.</w:t>
      </w:r>
    </w:p>
    <w:p w:rsidR="000775F9" w:rsidRPr="000775F9" w:rsidRDefault="000775F9" w:rsidP="00667122">
      <w:pPr>
        <w:numPr>
          <w:ilvl w:val="3"/>
          <w:numId w:val="131"/>
        </w:numPr>
        <w:tabs>
          <w:tab w:val="left" w:pos="1453"/>
          <w:tab w:val="left" w:pos="1454"/>
        </w:tabs>
        <w:spacing w:before="10"/>
        <w:rPr>
          <w:sz w:val="20"/>
        </w:rPr>
      </w:pPr>
      <w:r w:rsidRPr="000775F9">
        <w:rPr>
          <w:sz w:val="20"/>
        </w:rPr>
        <w:t>Switch Type:  SP, field selectable automatic "on," automatic</w:t>
      </w:r>
      <w:r w:rsidRPr="000775F9">
        <w:rPr>
          <w:spacing w:val="-19"/>
          <w:sz w:val="20"/>
        </w:rPr>
        <w:t xml:space="preserve"> </w:t>
      </w:r>
      <w:r w:rsidRPr="000775F9">
        <w:rPr>
          <w:sz w:val="20"/>
        </w:rPr>
        <w:t>"off."</w:t>
      </w:r>
    </w:p>
    <w:p w:rsidR="000775F9" w:rsidRPr="000775F9" w:rsidRDefault="000775F9" w:rsidP="00667122">
      <w:pPr>
        <w:numPr>
          <w:ilvl w:val="3"/>
          <w:numId w:val="131"/>
        </w:numPr>
        <w:tabs>
          <w:tab w:val="left" w:pos="1453"/>
          <w:tab w:val="left" w:pos="1454"/>
        </w:tabs>
        <w:spacing w:before="10"/>
        <w:rPr>
          <w:sz w:val="20"/>
        </w:rPr>
      </w:pPr>
      <w:r w:rsidRPr="000775F9">
        <w:rPr>
          <w:sz w:val="20"/>
        </w:rPr>
        <w:t>Voltage:  Match the circuit voltage</w:t>
      </w:r>
      <w:r w:rsidRPr="000775F9">
        <w:rPr>
          <w:spacing w:val="-12"/>
          <w:sz w:val="20"/>
        </w:rPr>
        <w:t xml:space="preserve"> </w:t>
      </w:r>
      <w:r w:rsidRPr="000775F9">
        <w:rPr>
          <w:sz w:val="20"/>
        </w:rPr>
        <w:t>type.</w:t>
      </w:r>
    </w:p>
    <w:p w:rsidR="000775F9" w:rsidRPr="000775F9" w:rsidRDefault="000775F9" w:rsidP="00667122">
      <w:pPr>
        <w:numPr>
          <w:ilvl w:val="3"/>
          <w:numId w:val="131"/>
        </w:numPr>
        <w:tabs>
          <w:tab w:val="left" w:pos="1453"/>
          <w:tab w:val="left" w:pos="1454"/>
        </w:tabs>
        <w:spacing w:before="10"/>
        <w:rPr>
          <w:sz w:val="20"/>
        </w:rPr>
      </w:pPr>
      <w:r w:rsidRPr="000775F9">
        <w:rPr>
          <w:sz w:val="20"/>
        </w:rPr>
        <w:t>Concealed, field-adjustable, "off" time-delay selector at up to 30</w:t>
      </w:r>
      <w:r w:rsidRPr="000775F9">
        <w:rPr>
          <w:spacing w:val="-24"/>
          <w:sz w:val="20"/>
        </w:rPr>
        <w:t xml:space="preserve"> </w:t>
      </w:r>
      <w:r w:rsidRPr="000775F9">
        <w:rPr>
          <w:sz w:val="20"/>
        </w:rPr>
        <w:t>minutes.</w:t>
      </w:r>
    </w:p>
    <w:p w:rsidR="000775F9" w:rsidRPr="000775F9" w:rsidRDefault="000775F9" w:rsidP="00667122">
      <w:pPr>
        <w:numPr>
          <w:ilvl w:val="3"/>
          <w:numId w:val="131"/>
        </w:numPr>
        <w:tabs>
          <w:tab w:val="left" w:pos="1453"/>
          <w:tab w:val="left" w:pos="1454"/>
        </w:tabs>
        <w:spacing w:before="10"/>
        <w:rPr>
          <w:sz w:val="20"/>
        </w:rPr>
      </w:pPr>
      <w:r w:rsidRPr="000775F9">
        <w:rPr>
          <w:sz w:val="20"/>
        </w:rPr>
        <w:t>Concealed "off" time-delay selector at 30 seconds, and 5, 10, and 20</w:t>
      </w:r>
      <w:r w:rsidRPr="000775F9">
        <w:rPr>
          <w:spacing w:val="-19"/>
          <w:sz w:val="20"/>
        </w:rPr>
        <w:t xml:space="preserve"> </w:t>
      </w:r>
      <w:r w:rsidRPr="000775F9">
        <w:rPr>
          <w:sz w:val="20"/>
        </w:rPr>
        <w:t>minutes.</w:t>
      </w:r>
    </w:p>
    <w:p w:rsidR="000775F9" w:rsidRPr="000775F9" w:rsidRDefault="000775F9" w:rsidP="00667122">
      <w:pPr>
        <w:numPr>
          <w:ilvl w:val="2"/>
          <w:numId w:val="131"/>
        </w:numPr>
        <w:tabs>
          <w:tab w:val="left" w:pos="993"/>
          <w:tab w:val="left" w:pos="994"/>
        </w:tabs>
        <w:spacing w:before="82"/>
        <w:ind w:hanging="475"/>
        <w:rPr>
          <w:sz w:val="20"/>
        </w:rPr>
      </w:pPr>
      <w:r w:rsidRPr="000775F9">
        <w:rPr>
          <w:sz w:val="20"/>
        </w:rPr>
        <w:t>Wall-Switch Sensor Tag</w:t>
      </w:r>
      <w:r w:rsidRPr="000775F9">
        <w:rPr>
          <w:spacing w:val="-11"/>
          <w:sz w:val="20"/>
        </w:rPr>
        <w:t xml:space="preserve"> </w:t>
      </w:r>
      <w:r w:rsidRPr="000775F9">
        <w:rPr>
          <w:sz w:val="20"/>
        </w:rPr>
        <w:t>OS1:</w:t>
      </w:r>
    </w:p>
    <w:p w:rsidR="000775F9" w:rsidRPr="000775F9" w:rsidRDefault="000775F9" w:rsidP="00667122">
      <w:pPr>
        <w:numPr>
          <w:ilvl w:val="3"/>
          <w:numId w:val="131"/>
        </w:numPr>
        <w:tabs>
          <w:tab w:val="left" w:pos="1453"/>
          <w:tab w:val="left" w:pos="1454"/>
        </w:tabs>
        <w:spacing w:before="8"/>
        <w:rPr>
          <w:sz w:val="20"/>
        </w:rPr>
      </w:pPr>
      <w:r w:rsidRPr="000775F9">
        <w:rPr>
          <w:sz w:val="20"/>
        </w:rPr>
        <w:t>Standard Range:  210-degree field of view, with a minimum coverage area of 900 sq.</w:t>
      </w:r>
      <w:r w:rsidRPr="000775F9">
        <w:rPr>
          <w:spacing w:val="-17"/>
          <w:sz w:val="20"/>
        </w:rPr>
        <w:t xml:space="preserve"> </w:t>
      </w:r>
      <w:r w:rsidRPr="000775F9">
        <w:rPr>
          <w:sz w:val="20"/>
        </w:rPr>
        <w:t>ft.</w:t>
      </w:r>
    </w:p>
    <w:p w:rsidR="000775F9" w:rsidRPr="000775F9" w:rsidRDefault="000775F9" w:rsidP="00667122">
      <w:pPr>
        <w:numPr>
          <w:ilvl w:val="3"/>
          <w:numId w:val="131"/>
        </w:numPr>
        <w:tabs>
          <w:tab w:val="left" w:pos="1453"/>
          <w:tab w:val="left" w:pos="1454"/>
        </w:tabs>
        <w:spacing w:before="10"/>
        <w:rPr>
          <w:sz w:val="20"/>
        </w:rPr>
      </w:pPr>
      <w:r w:rsidRPr="000775F9">
        <w:rPr>
          <w:sz w:val="20"/>
        </w:rPr>
        <w:t>Sensing Technology:</w:t>
      </w:r>
      <w:r w:rsidRPr="000775F9">
        <w:rPr>
          <w:spacing w:val="46"/>
          <w:sz w:val="20"/>
        </w:rPr>
        <w:t xml:space="preserve"> </w:t>
      </w:r>
      <w:r w:rsidRPr="000775F9">
        <w:rPr>
          <w:sz w:val="20"/>
        </w:rPr>
        <w:t>PIR.</w:t>
      </w:r>
    </w:p>
    <w:p w:rsidR="000775F9" w:rsidRPr="000775F9" w:rsidRDefault="000775F9" w:rsidP="00667122">
      <w:pPr>
        <w:numPr>
          <w:ilvl w:val="3"/>
          <w:numId w:val="131"/>
        </w:numPr>
        <w:tabs>
          <w:tab w:val="left" w:pos="1453"/>
          <w:tab w:val="left" w:pos="1454"/>
        </w:tabs>
        <w:spacing w:before="10"/>
        <w:rPr>
          <w:sz w:val="20"/>
        </w:rPr>
      </w:pPr>
      <w:r w:rsidRPr="000775F9">
        <w:rPr>
          <w:sz w:val="20"/>
        </w:rPr>
        <w:t>Switch Type:  SP, field selectable manual "on" automatic</w:t>
      </w:r>
      <w:r w:rsidRPr="000775F9">
        <w:rPr>
          <w:spacing w:val="-20"/>
          <w:sz w:val="20"/>
        </w:rPr>
        <w:t xml:space="preserve"> </w:t>
      </w:r>
      <w:r w:rsidRPr="000775F9">
        <w:rPr>
          <w:sz w:val="20"/>
        </w:rPr>
        <w:t>"off."</w:t>
      </w:r>
    </w:p>
    <w:p w:rsidR="000775F9" w:rsidRPr="000775F9" w:rsidRDefault="000775F9" w:rsidP="00667122">
      <w:pPr>
        <w:numPr>
          <w:ilvl w:val="3"/>
          <w:numId w:val="131"/>
        </w:numPr>
        <w:tabs>
          <w:tab w:val="left" w:pos="1453"/>
          <w:tab w:val="left" w:pos="1454"/>
        </w:tabs>
        <w:spacing w:before="10"/>
        <w:rPr>
          <w:sz w:val="20"/>
        </w:rPr>
      </w:pPr>
      <w:r w:rsidRPr="000775F9">
        <w:rPr>
          <w:sz w:val="20"/>
        </w:rPr>
        <w:t>Voltage:  Match the circuit voltage</w:t>
      </w:r>
      <w:r w:rsidRPr="000775F9">
        <w:rPr>
          <w:spacing w:val="-12"/>
          <w:sz w:val="20"/>
        </w:rPr>
        <w:t xml:space="preserve"> </w:t>
      </w:r>
      <w:r w:rsidRPr="000775F9">
        <w:rPr>
          <w:sz w:val="20"/>
        </w:rPr>
        <w:t>type.</w:t>
      </w:r>
    </w:p>
    <w:p w:rsidR="000775F9" w:rsidRPr="000775F9" w:rsidRDefault="000775F9" w:rsidP="00667122">
      <w:pPr>
        <w:numPr>
          <w:ilvl w:val="3"/>
          <w:numId w:val="131"/>
        </w:numPr>
        <w:tabs>
          <w:tab w:val="left" w:pos="1453"/>
          <w:tab w:val="left" w:pos="1454"/>
        </w:tabs>
        <w:spacing w:before="10"/>
        <w:rPr>
          <w:sz w:val="20"/>
        </w:rPr>
      </w:pPr>
      <w:r w:rsidRPr="000775F9">
        <w:rPr>
          <w:sz w:val="20"/>
        </w:rPr>
        <w:t>Concealed, field-adjustable, "off" time-delay selector at up to 30</w:t>
      </w:r>
      <w:r w:rsidRPr="000775F9">
        <w:rPr>
          <w:spacing w:val="-24"/>
          <w:sz w:val="20"/>
        </w:rPr>
        <w:t xml:space="preserve"> </w:t>
      </w:r>
      <w:r w:rsidRPr="000775F9">
        <w:rPr>
          <w:sz w:val="20"/>
        </w:rPr>
        <w:t>minutes.</w:t>
      </w:r>
    </w:p>
    <w:p w:rsidR="000775F9" w:rsidRPr="000775F9" w:rsidRDefault="000775F9" w:rsidP="00667122">
      <w:pPr>
        <w:numPr>
          <w:ilvl w:val="3"/>
          <w:numId w:val="131"/>
        </w:numPr>
        <w:tabs>
          <w:tab w:val="left" w:pos="1453"/>
          <w:tab w:val="left" w:pos="1454"/>
        </w:tabs>
        <w:spacing w:before="10"/>
        <w:rPr>
          <w:sz w:val="20"/>
        </w:rPr>
      </w:pPr>
      <w:r w:rsidRPr="000775F9">
        <w:rPr>
          <w:sz w:val="20"/>
        </w:rPr>
        <w:t>Concealed "off" time-delay selector at 30 seconds, and 5, 10, and 20</w:t>
      </w:r>
      <w:r w:rsidRPr="000775F9">
        <w:rPr>
          <w:spacing w:val="-21"/>
          <w:sz w:val="20"/>
        </w:rPr>
        <w:t xml:space="preserve"> </w:t>
      </w:r>
      <w:r w:rsidRPr="000775F9">
        <w:rPr>
          <w:sz w:val="20"/>
        </w:rPr>
        <w:t>minutes.</w:t>
      </w:r>
    </w:p>
    <w:p w:rsidR="000775F9" w:rsidRPr="000775F9" w:rsidRDefault="000775F9" w:rsidP="00667122">
      <w:pPr>
        <w:numPr>
          <w:ilvl w:val="1"/>
          <w:numId w:val="131"/>
        </w:numPr>
        <w:tabs>
          <w:tab w:val="left" w:pos="634"/>
        </w:tabs>
        <w:spacing w:before="79"/>
        <w:outlineLvl w:val="2"/>
        <w:rPr>
          <w:b/>
          <w:bCs/>
          <w:sz w:val="20"/>
          <w:szCs w:val="20"/>
        </w:rPr>
      </w:pPr>
      <w:r w:rsidRPr="000775F9">
        <w:rPr>
          <w:b/>
          <w:bCs/>
          <w:sz w:val="20"/>
          <w:szCs w:val="20"/>
        </w:rPr>
        <w:t>LIGHTING</w:t>
      </w:r>
      <w:r w:rsidRPr="000775F9">
        <w:rPr>
          <w:b/>
          <w:bCs/>
          <w:spacing w:val="-7"/>
          <w:sz w:val="20"/>
          <w:szCs w:val="20"/>
        </w:rPr>
        <w:t xml:space="preserve"> </w:t>
      </w:r>
      <w:r w:rsidRPr="000775F9">
        <w:rPr>
          <w:b/>
          <w:bCs/>
          <w:sz w:val="20"/>
          <w:szCs w:val="20"/>
        </w:rPr>
        <w:t>CONTACTORS</w:t>
      </w:r>
    </w:p>
    <w:p w:rsidR="000775F9" w:rsidRPr="000775F9" w:rsidRDefault="000775F9" w:rsidP="00667122">
      <w:pPr>
        <w:numPr>
          <w:ilvl w:val="2"/>
          <w:numId w:val="131"/>
        </w:numPr>
        <w:tabs>
          <w:tab w:val="left" w:pos="993"/>
          <w:tab w:val="left" w:pos="994"/>
        </w:tabs>
        <w:spacing w:before="81"/>
        <w:ind w:right="533" w:hanging="475"/>
        <w:rPr>
          <w:sz w:val="20"/>
        </w:rPr>
      </w:pPr>
      <w:r w:rsidRPr="000775F9">
        <w:rPr>
          <w:sz w:val="20"/>
        </w:rPr>
        <w:t>Manufacturers: Subject to compliance with requirements, available manufacturers offering products that may be incorporated into the Work include, but are not limited to the manufacturers listed on the lighting fixture</w:t>
      </w:r>
      <w:r w:rsidRPr="000775F9">
        <w:rPr>
          <w:spacing w:val="-14"/>
          <w:sz w:val="20"/>
        </w:rPr>
        <w:t xml:space="preserve"> </w:t>
      </w:r>
      <w:r w:rsidRPr="000775F9">
        <w:rPr>
          <w:sz w:val="20"/>
        </w:rPr>
        <w:t>schedule.</w:t>
      </w:r>
    </w:p>
    <w:p w:rsidR="000775F9" w:rsidRPr="000775F9" w:rsidRDefault="000775F9" w:rsidP="00667122">
      <w:pPr>
        <w:numPr>
          <w:ilvl w:val="3"/>
          <w:numId w:val="131"/>
        </w:numPr>
        <w:tabs>
          <w:tab w:val="left" w:pos="1453"/>
          <w:tab w:val="left" w:pos="1454"/>
        </w:tabs>
        <w:spacing w:before="9"/>
        <w:rPr>
          <w:sz w:val="20"/>
        </w:rPr>
      </w:pPr>
      <w:r w:rsidRPr="000775F9">
        <w:rPr>
          <w:sz w:val="20"/>
        </w:rPr>
        <w:t>Eaton</w:t>
      </w:r>
      <w:r w:rsidRPr="000775F9">
        <w:rPr>
          <w:spacing w:val="-4"/>
          <w:sz w:val="20"/>
        </w:rPr>
        <w:t xml:space="preserve"> </w:t>
      </w:r>
      <w:r w:rsidRPr="000775F9">
        <w:rPr>
          <w:sz w:val="20"/>
        </w:rPr>
        <w:t>Corporation.</w:t>
      </w:r>
    </w:p>
    <w:p w:rsidR="000775F9" w:rsidRPr="000775F9" w:rsidRDefault="000775F9" w:rsidP="00667122">
      <w:pPr>
        <w:numPr>
          <w:ilvl w:val="3"/>
          <w:numId w:val="131"/>
        </w:numPr>
        <w:tabs>
          <w:tab w:val="left" w:pos="1453"/>
          <w:tab w:val="left" w:pos="1454"/>
        </w:tabs>
        <w:spacing w:before="9"/>
        <w:ind w:right="694"/>
        <w:rPr>
          <w:sz w:val="20"/>
        </w:rPr>
      </w:pPr>
      <w:r w:rsidRPr="000775F9">
        <w:rPr>
          <w:sz w:val="20"/>
        </w:rPr>
        <w:t>General Electric Company; GE Consumer &amp; Industrial - Electrical Distribution; Total Lighting</w:t>
      </w:r>
      <w:r w:rsidRPr="000775F9">
        <w:rPr>
          <w:spacing w:val="-5"/>
          <w:sz w:val="20"/>
        </w:rPr>
        <w:t xml:space="preserve"> </w:t>
      </w:r>
      <w:r w:rsidRPr="000775F9">
        <w:rPr>
          <w:sz w:val="20"/>
        </w:rPr>
        <w:t>Control.</w:t>
      </w:r>
    </w:p>
    <w:p w:rsidR="000775F9" w:rsidRPr="000775F9" w:rsidRDefault="000775F9" w:rsidP="00667122">
      <w:pPr>
        <w:numPr>
          <w:ilvl w:val="3"/>
          <w:numId w:val="131"/>
        </w:numPr>
        <w:tabs>
          <w:tab w:val="left" w:pos="1453"/>
          <w:tab w:val="left" w:pos="1454"/>
        </w:tabs>
        <w:spacing w:before="10"/>
        <w:rPr>
          <w:sz w:val="20"/>
        </w:rPr>
      </w:pPr>
      <w:r w:rsidRPr="000775F9">
        <w:rPr>
          <w:sz w:val="20"/>
        </w:rPr>
        <w:t>Square D; a brand of Schneider</w:t>
      </w:r>
      <w:r w:rsidRPr="000775F9">
        <w:rPr>
          <w:spacing w:val="-10"/>
          <w:sz w:val="20"/>
        </w:rPr>
        <w:t xml:space="preserve"> </w:t>
      </w:r>
      <w:r w:rsidRPr="000775F9">
        <w:rPr>
          <w:sz w:val="20"/>
        </w:rPr>
        <w:t>Electric.</w:t>
      </w:r>
    </w:p>
    <w:p w:rsidR="000775F9" w:rsidRPr="000775F9" w:rsidRDefault="000775F9" w:rsidP="00667122">
      <w:pPr>
        <w:numPr>
          <w:ilvl w:val="2"/>
          <w:numId w:val="131"/>
        </w:numPr>
        <w:tabs>
          <w:tab w:val="left" w:pos="993"/>
          <w:tab w:val="left" w:pos="994"/>
        </w:tabs>
        <w:spacing w:before="82"/>
        <w:ind w:right="223" w:hanging="475"/>
        <w:rPr>
          <w:sz w:val="20"/>
        </w:rPr>
      </w:pPr>
      <w:r w:rsidRPr="000775F9">
        <w:rPr>
          <w:sz w:val="20"/>
        </w:rPr>
        <w:t>Description: Electrically operated and mechanically held, combination-type lighting contactors with fusible switch, complying with NEMA ICS 2 and UL</w:t>
      </w:r>
      <w:r w:rsidRPr="000775F9">
        <w:rPr>
          <w:spacing w:val="-13"/>
          <w:sz w:val="20"/>
        </w:rPr>
        <w:t xml:space="preserve"> </w:t>
      </w:r>
      <w:r w:rsidRPr="000775F9">
        <w:rPr>
          <w:sz w:val="20"/>
        </w:rPr>
        <w:t>508.</w:t>
      </w:r>
    </w:p>
    <w:p w:rsidR="000775F9" w:rsidRPr="000775F9" w:rsidRDefault="000775F9" w:rsidP="00667122">
      <w:pPr>
        <w:numPr>
          <w:ilvl w:val="3"/>
          <w:numId w:val="131"/>
        </w:numPr>
        <w:tabs>
          <w:tab w:val="left" w:pos="1453"/>
          <w:tab w:val="left" w:pos="1454"/>
        </w:tabs>
        <w:spacing w:before="10"/>
        <w:ind w:right="331"/>
        <w:rPr>
          <w:sz w:val="20"/>
        </w:rPr>
      </w:pPr>
      <w:r w:rsidRPr="000775F9">
        <w:rPr>
          <w:sz w:val="20"/>
        </w:rPr>
        <w:t>Current Rating for Switching: Listing or rating consistent with type of load served, including tungsten filament, inductive, and high-inrush ballast (ballast with 15 percent</w:t>
      </w:r>
      <w:r w:rsidRPr="000775F9">
        <w:rPr>
          <w:spacing w:val="-25"/>
          <w:sz w:val="20"/>
        </w:rPr>
        <w:t xml:space="preserve"> </w:t>
      </w:r>
      <w:r w:rsidRPr="000775F9">
        <w:rPr>
          <w:sz w:val="20"/>
        </w:rPr>
        <w:t>or less total harmonic distortion of normal load</w:t>
      </w:r>
      <w:r w:rsidRPr="000775F9">
        <w:rPr>
          <w:spacing w:val="-19"/>
          <w:sz w:val="20"/>
        </w:rPr>
        <w:t xml:space="preserve"> </w:t>
      </w:r>
      <w:r w:rsidRPr="000775F9">
        <w:rPr>
          <w:sz w:val="20"/>
        </w:rPr>
        <w:t>current).</w:t>
      </w:r>
    </w:p>
    <w:p w:rsidR="000775F9" w:rsidRPr="000775F9" w:rsidRDefault="000775F9" w:rsidP="00667122">
      <w:pPr>
        <w:numPr>
          <w:ilvl w:val="3"/>
          <w:numId w:val="131"/>
        </w:numPr>
        <w:tabs>
          <w:tab w:val="left" w:pos="1453"/>
          <w:tab w:val="left" w:pos="1454"/>
        </w:tabs>
        <w:spacing w:before="7"/>
        <w:ind w:right="374"/>
        <w:rPr>
          <w:sz w:val="20"/>
        </w:rPr>
      </w:pPr>
      <w:r w:rsidRPr="000775F9">
        <w:rPr>
          <w:sz w:val="20"/>
        </w:rPr>
        <w:t>Fault Current Withstand Rating: Equal to or exceeding the available fault current at the point of</w:t>
      </w:r>
      <w:r w:rsidRPr="000775F9">
        <w:rPr>
          <w:spacing w:val="-9"/>
          <w:sz w:val="20"/>
        </w:rPr>
        <w:t xml:space="preserve"> </w:t>
      </w:r>
      <w:r w:rsidRPr="000775F9">
        <w:rPr>
          <w:sz w:val="20"/>
        </w:rPr>
        <w:t>installation.</w:t>
      </w:r>
    </w:p>
    <w:p w:rsidR="000775F9" w:rsidRPr="000775F9" w:rsidRDefault="000775F9" w:rsidP="00667122">
      <w:pPr>
        <w:numPr>
          <w:ilvl w:val="3"/>
          <w:numId w:val="131"/>
        </w:numPr>
        <w:tabs>
          <w:tab w:val="left" w:pos="1453"/>
          <w:tab w:val="left" w:pos="1454"/>
        </w:tabs>
        <w:spacing w:before="9"/>
        <w:rPr>
          <w:sz w:val="20"/>
        </w:rPr>
      </w:pPr>
      <w:r w:rsidRPr="000775F9">
        <w:rPr>
          <w:sz w:val="20"/>
        </w:rPr>
        <w:t>Enclosure:  Comply with NEMA</w:t>
      </w:r>
      <w:r w:rsidRPr="000775F9">
        <w:rPr>
          <w:spacing w:val="-10"/>
          <w:sz w:val="20"/>
        </w:rPr>
        <w:t xml:space="preserve"> </w:t>
      </w:r>
      <w:r w:rsidRPr="000775F9">
        <w:rPr>
          <w:sz w:val="20"/>
        </w:rPr>
        <w:t>250.</w:t>
      </w:r>
    </w:p>
    <w:p w:rsidR="000775F9" w:rsidRPr="000775F9" w:rsidRDefault="000775F9" w:rsidP="00667122">
      <w:pPr>
        <w:numPr>
          <w:ilvl w:val="3"/>
          <w:numId w:val="131"/>
        </w:numPr>
        <w:tabs>
          <w:tab w:val="left" w:pos="1453"/>
          <w:tab w:val="left" w:pos="1454"/>
        </w:tabs>
        <w:spacing w:before="9"/>
        <w:ind w:right="216"/>
        <w:rPr>
          <w:sz w:val="20"/>
        </w:rPr>
      </w:pPr>
      <w:r w:rsidRPr="000775F9">
        <w:rPr>
          <w:sz w:val="20"/>
        </w:rPr>
        <w:t>Provide with control and pilot devices as indicated on Drawings matching the NEMA</w:t>
      </w:r>
      <w:r w:rsidRPr="000775F9">
        <w:rPr>
          <w:spacing w:val="-19"/>
          <w:sz w:val="20"/>
        </w:rPr>
        <w:t xml:space="preserve"> </w:t>
      </w:r>
      <w:r w:rsidRPr="000775F9">
        <w:rPr>
          <w:sz w:val="20"/>
        </w:rPr>
        <w:t>type specified for the</w:t>
      </w:r>
      <w:r w:rsidRPr="000775F9">
        <w:rPr>
          <w:spacing w:val="-8"/>
          <w:sz w:val="20"/>
        </w:rPr>
        <w:t xml:space="preserve"> </w:t>
      </w:r>
      <w:r w:rsidRPr="000775F9">
        <w:rPr>
          <w:sz w:val="20"/>
        </w:rPr>
        <w:t>enclosure.</w:t>
      </w:r>
    </w:p>
    <w:p w:rsidR="000775F9" w:rsidRPr="000775F9" w:rsidRDefault="000775F9" w:rsidP="000775F9">
      <w:pPr>
        <w:rPr>
          <w:sz w:val="20"/>
        </w:rPr>
        <w:sectPr w:rsidR="000775F9" w:rsidRPr="000775F9">
          <w:footerReference w:type="default" r:id="rId439"/>
          <w:pgSz w:w="12240" w:h="15840"/>
          <w:pgMar w:top="1360" w:right="1380" w:bottom="680" w:left="1340" w:header="0" w:footer="486" w:gutter="0"/>
          <w:cols w:space="720"/>
        </w:sectPr>
      </w:pPr>
    </w:p>
    <w:p w:rsidR="000775F9" w:rsidRPr="000775F9" w:rsidRDefault="000775F9" w:rsidP="00667122">
      <w:pPr>
        <w:numPr>
          <w:ilvl w:val="1"/>
          <w:numId w:val="131"/>
        </w:numPr>
        <w:tabs>
          <w:tab w:val="left" w:pos="634"/>
        </w:tabs>
        <w:spacing w:before="77"/>
        <w:outlineLvl w:val="2"/>
        <w:rPr>
          <w:b/>
          <w:bCs/>
          <w:sz w:val="20"/>
          <w:szCs w:val="20"/>
        </w:rPr>
      </w:pPr>
      <w:r w:rsidRPr="000775F9">
        <w:rPr>
          <w:b/>
          <w:bCs/>
          <w:sz w:val="20"/>
          <w:szCs w:val="20"/>
        </w:rPr>
        <w:t>CONDUCTORS AND</w:t>
      </w:r>
      <w:r w:rsidRPr="000775F9">
        <w:rPr>
          <w:b/>
          <w:bCs/>
          <w:spacing w:val="-9"/>
          <w:sz w:val="20"/>
          <w:szCs w:val="20"/>
        </w:rPr>
        <w:t xml:space="preserve"> </w:t>
      </w:r>
      <w:r w:rsidRPr="000775F9">
        <w:rPr>
          <w:b/>
          <w:bCs/>
          <w:sz w:val="20"/>
          <w:szCs w:val="20"/>
        </w:rPr>
        <w:t>CABLES</w:t>
      </w:r>
    </w:p>
    <w:p w:rsidR="000775F9" w:rsidRPr="000775F9" w:rsidRDefault="000775F9" w:rsidP="00667122">
      <w:pPr>
        <w:numPr>
          <w:ilvl w:val="2"/>
          <w:numId w:val="131"/>
        </w:numPr>
        <w:tabs>
          <w:tab w:val="left" w:pos="993"/>
          <w:tab w:val="left" w:pos="994"/>
        </w:tabs>
        <w:spacing w:before="81"/>
        <w:ind w:right="619" w:hanging="475"/>
        <w:rPr>
          <w:sz w:val="20"/>
        </w:rPr>
      </w:pPr>
      <w:r w:rsidRPr="000775F9">
        <w:rPr>
          <w:sz w:val="20"/>
        </w:rPr>
        <w:t>Power Wiring to Supply Side of Remote-Control Power Sources: Not smaller than No. 12 AWG. Comply with requirements in Section 26 0519 "Low-Voltage Electrical Power Conductors and</w:t>
      </w:r>
      <w:r w:rsidRPr="000775F9">
        <w:rPr>
          <w:spacing w:val="-5"/>
          <w:sz w:val="20"/>
        </w:rPr>
        <w:t xml:space="preserve"> </w:t>
      </w:r>
      <w:r w:rsidRPr="000775F9">
        <w:rPr>
          <w:sz w:val="20"/>
        </w:rPr>
        <w:t>Cables."</w:t>
      </w:r>
    </w:p>
    <w:p w:rsidR="000775F9" w:rsidRPr="000775F9" w:rsidRDefault="000775F9" w:rsidP="00667122">
      <w:pPr>
        <w:numPr>
          <w:ilvl w:val="2"/>
          <w:numId w:val="131"/>
        </w:numPr>
        <w:tabs>
          <w:tab w:val="left" w:pos="993"/>
          <w:tab w:val="left" w:pos="994"/>
        </w:tabs>
        <w:spacing w:before="81"/>
        <w:ind w:right="521" w:hanging="475"/>
        <w:rPr>
          <w:sz w:val="20"/>
        </w:rPr>
      </w:pPr>
      <w:r w:rsidRPr="000775F9">
        <w:rPr>
          <w:sz w:val="20"/>
        </w:rPr>
        <w:t>Classes 2 and 3 Control Cable: Multiconductor cable with stranded-copper conductors not smaller than No. 18 AWG. Comply with requirements in Section 26 0519 "Low-Voltage Electrical Power Conductors and</w:t>
      </w:r>
      <w:r w:rsidRPr="000775F9">
        <w:rPr>
          <w:spacing w:val="-12"/>
          <w:sz w:val="20"/>
        </w:rPr>
        <w:t xml:space="preserve"> </w:t>
      </w:r>
      <w:r w:rsidRPr="000775F9">
        <w:rPr>
          <w:sz w:val="20"/>
        </w:rPr>
        <w:t>Cables."</w:t>
      </w:r>
    </w:p>
    <w:p w:rsidR="000775F9" w:rsidRPr="000775F9" w:rsidRDefault="000775F9" w:rsidP="00667122">
      <w:pPr>
        <w:numPr>
          <w:ilvl w:val="2"/>
          <w:numId w:val="131"/>
        </w:numPr>
        <w:tabs>
          <w:tab w:val="left" w:pos="993"/>
          <w:tab w:val="left" w:pos="994"/>
        </w:tabs>
        <w:spacing w:before="79"/>
        <w:ind w:right="144" w:hanging="475"/>
        <w:rPr>
          <w:sz w:val="20"/>
        </w:rPr>
      </w:pPr>
      <w:r w:rsidRPr="000775F9">
        <w:rPr>
          <w:sz w:val="20"/>
        </w:rPr>
        <w:t>Class 1 Control Cable: Multiconductor cable with stranded-copper conductors not smaller than No. 18 AWG. Comply with requirements in Section 26 0519 "Low-Voltage Electrical Power Conductors and</w:t>
      </w:r>
      <w:r w:rsidRPr="000775F9">
        <w:rPr>
          <w:spacing w:val="-5"/>
          <w:sz w:val="20"/>
        </w:rPr>
        <w:t xml:space="preserve"> </w:t>
      </w:r>
      <w:r w:rsidRPr="000775F9">
        <w:rPr>
          <w:sz w:val="20"/>
        </w:rPr>
        <w:t>Cables."</w:t>
      </w:r>
    </w:p>
    <w:p w:rsidR="000775F9" w:rsidRPr="000775F9" w:rsidRDefault="000775F9" w:rsidP="000775F9">
      <w:pPr>
        <w:spacing w:before="79"/>
        <w:ind w:left="100"/>
        <w:outlineLvl w:val="2"/>
        <w:rPr>
          <w:b/>
          <w:bCs/>
          <w:sz w:val="20"/>
          <w:szCs w:val="20"/>
        </w:rPr>
      </w:pPr>
      <w:r w:rsidRPr="000775F9">
        <w:rPr>
          <w:b/>
          <w:bCs/>
          <w:sz w:val="20"/>
          <w:szCs w:val="20"/>
        </w:rPr>
        <w:t>PART 3 EXECUTION</w:t>
      </w:r>
    </w:p>
    <w:p w:rsidR="000775F9" w:rsidRPr="000775F9" w:rsidRDefault="000775F9" w:rsidP="00667122">
      <w:pPr>
        <w:numPr>
          <w:ilvl w:val="1"/>
          <w:numId w:val="130"/>
        </w:numPr>
        <w:tabs>
          <w:tab w:val="left" w:pos="634"/>
        </w:tabs>
        <w:spacing w:before="79"/>
        <w:rPr>
          <w:b/>
          <w:sz w:val="20"/>
        </w:rPr>
      </w:pPr>
      <w:r w:rsidRPr="000775F9">
        <w:rPr>
          <w:b/>
          <w:sz w:val="20"/>
        </w:rPr>
        <w:t>SENSOR</w:t>
      </w:r>
      <w:r w:rsidRPr="000775F9">
        <w:rPr>
          <w:b/>
          <w:spacing w:val="-10"/>
          <w:sz w:val="20"/>
        </w:rPr>
        <w:t xml:space="preserve"> </w:t>
      </w:r>
      <w:r w:rsidRPr="000775F9">
        <w:rPr>
          <w:b/>
          <w:sz w:val="20"/>
        </w:rPr>
        <w:t>INSTALLATION</w:t>
      </w:r>
    </w:p>
    <w:p w:rsidR="000775F9" w:rsidRPr="000775F9" w:rsidRDefault="000775F9" w:rsidP="00667122">
      <w:pPr>
        <w:numPr>
          <w:ilvl w:val="2"/>
          <w:numId w:val="130"/>
        </w:numPr>
        <w:tabs>
          <w:tab w:val="left" w:pos="993"/>
          <w:tab w:val="left" w:pos="994"/>
        </w:tabs>
        <w:spacing w:before="85"/>
        <w:ind w:right="332" w:hanging="475"/>
        <w:rPr>
          <w:sz w:val="20"/>
        </w:rPr>
      </w:pPr>
      <w:r w:rsidRPr="000775F9">
        <w:rPr>
          <w:sz w:val="20"/>
        </w:rPr>
        <w:t>Coordinate layout and installation of ceiling-mounted devices with other construction that penetrates ceilings or is supported by them, including light fixtures, HVAC equipment, smoke detectors, fire-suppression systems, and partition</w:t>
      </w:r>
      <w:r w:rsidRPr="000775F9">
        <w:rPr>
          <w:spacing w:val="-16"/>
          <w:sz w:val="20"/>
        </w:rPr>
        <w:t xml:space="preserve"> </w:t>
      </w:r>
      <w:r w:rsidRPr="000775F9">
        <w:rPr>
          <w:sz w:val="20"/>
        </w:rPr>
        <w:t>assemblies.</w:t>
      </w:r>
    </w:p>
    <w:p w:rsidR="000775F9" w:rsidRPr="000775F9" w:rsidRDefault="000775F9" w:rsidP="00667122">
      <w:pPr>
        <w:numPr>
          <w:ilvl w:val="2"/>
          <w:numId w:val="130"/>
        </w:numPr>
        <w:tabs>
          <w:tab w:val="left" w:pos="993"/>
          <w:tab w:val="left" w:pos="994"/>
        </w:tabs>
        <w:spacing w:before="79"/>
        <w:ind w:right="617" w:hanging="475"/>
        <w:rPr>
          <w:sz w:val="20"/>
        </w:rPr>
      </w:pPr>
      <w:r w:rsidRPr="000775F9">
        <w:rPr>
          <w:sz w:val="20"/>
        </w:rPr>
        <w:t>Install and aim sensors in locations to achieve not less than 90 percent coverage of</w:t>
      </w:r>
      <w:r w:rsidRPr="000775F9">
        <w:rPr>
          <w:spacing w:val="-28"/>
          <w:sz w:val="20"/>
        </w:rPr>
        <w:t xml:space="preserve"> </w:t>
      </w:r>
      <w:r w:rsidRPr="000775F9">
        <w:rPr>
          <w:sz w:val="20"/>
        </w:rPr>
        <w:t>areas indicated.  Do not exceed coverage limits specified in manufacturer's written</w:t>
      </w:r>
      <w:r w:rsidRPr="000775F9">
        <w:rPr>
          <w:spacing w:val="-21"/>
          <w:sz w:val="20"/>
        </w:rPr>
        <w:t xml:space="preserve"> </w:t>
      </w:r>
      <w:r w:rsidRPr="000775F9">
        <w:rPr>
          <w:sz w:val="20"/>
        </w:rPr>
        <w:t>instructions.</w:t>
      </w:r>
    </w:p>
    <w:p w:rsidR="000775F9" w:rsidRPr="000775F9" w:rsidRDefault="000775F9" w:rsidP="00667122">
      <w:pPr>
        <w:numPr>
          <w:ilvl w:val="1"/>
          <w:numId w:val="130"/>
        </w:numPr>
        <w:tabs>
          <w:tab w:val="left" w:pos="634"/>
        </w:tabs>
        <w:spacing w:before="76"/>
        <w:outlineLvl w:val="2"/>
        <w:rPr>
          <w:b/>
          <w:bCs/>
          <w:sz w:val="20"/>
          <w:szCs w:val="20"/>
        </w:rPr>
      </w:pPr>
      <w:r w:rsidRPr="000775F9">
        <w:rPr>
          <w:b/>
          <w:bCs/>
          <w:sz w:val="20"/>
          <w:szCs w:val="20"/>
        </w:rPr>
        <w:t>CONTACTOR</w:t>
      </w:r>
      <w:r w:rsidRPr="000775F9">
        <w:rPr>
          <w:b/>
          <w:bCs/>
          <w:spacing w:val="-8"/>
          <w:sz w:val="20"/>
          <w:szCs w:val="20"/>
        </w:rPr>
        <w:t xml:space="preserve"> </w:t>
      </w:r>
      <w:r w:rsidRPr="000775F9">
        <w:rPr>
          <w:b/>
          <w:bCs/>
          <w:sz w:val="20"/>
          <w:szCs w:val="20"/>
        </w:rPr>
        <w:t>INSTALLATION</w:t>
      </w:r>
    </w:p>
    <w:p w:rsidR="000775F9" w:rsidRPr="000775F9" w:rsidRDefault="000775F9" w:rsidP="00667122">
      <w:pPr>
        <w:numPr>
          <w:ilvl w:val="2"/>
          <w:numId w:val="130"/>
        </w:numPr>
        <w:tabs>
          <w:tab w:val="left" w:pos="993"/>
          <w:tab w:val="left" w:pos="994"/>
        </w:tabs>
        <w:spacing w:before="84"/>
        <w:ind w:right="220" w:hanging="475"/>
        <w:rPr>
          <w:sz w:val="20"/>
        </w:rPr>
      </w:pPr>
      <w:r w:rsidRPr="000775F9">
        <w:rPr>
          <w:sz w:val="20"/>
        </w:rPr>
        <w:t>Mount electrically held lighting contactors with elastomeric isolator pads to eliminate structure- borne vibration, unless contactors are installed in an enclosure with factory-installed vibration isolators.</w:t>
      </w:r>
    </w:p>
    <w:p w:rsidR="000775F9" w:rsidRPr="000775F9" w:rsidRDefault="000775F9" w:rsidP="00667122">
      <w:pPr>
        <w:numPr>
          <w:ilvl w:val="1"/>
          <w:numId w:val="130"/>
        </w:numPr>
        <w:tabs>
          <w:tab w:val="left" w:pos="634"/>
        </w:tabs>
        <w:spacing w:before="77"/>
        <w:outlineLvl w:val="2"/>
        <w:rPr>
          <w:b/>
          <w:bCs/>
          <w:sz w:val="20"/>
          <w:szCs w:val="20"/>
        </w:rPr>
      </w:pPr>
      <w:r w:rsidRPr="000775F9">
        <w:rPr>
          <w:b/>
          <w:bCs/>
          <w:sz w:val="20"/>
          <w:szCs w:val="20"/>
        </w:rPr>
        <w:t>WIRING</w:t>
      </w:r>
      <w:r w:rsidRPr="000775F9">
        <w:rPr>
          <w:b/>
          <w:bCs/>
          <w:spacing w:val="-9"/>
          <w:sz w:val="20"/>
          <w:szCs w:val="20"/>
        </w:rPr>
        <w:t xml:space="preserve"> </w:t>
      </w:r>
      <w:r w:rsidRPr="000775F9">
        <w:rPr>
          <w:b/>
          <w:bCs/>
          <w:sz w:val="20"/>
          <w:szCs w:val="20"/>
        </w:rPr>
        <w:t>INSTALLATION</w:t>
      </w:r>
    </w:p>
    <w:p w:rsidR="000775F9" w:rsidRPr="000775F9" w:rsidRDefault="000775F9" w:rsidP="00667122">
      <w:pPr>
        <w:numPr>
          <w:ilvl w:val="2"/>
          <w:numId w:val="130"/>
        </w:numPr>
        <w:tabs>
          <w:tab w:val="left" w:pos="993"/>
          <w:tab w:val="left" w:pos="994"/>
        </w:tabs>
        <w:spacing w:before="81"/>
        <w:ind w:right="289" w:hanging="475"/>
        <w:rPr>
          <w:sz w:val="20"/>
        </w:rPr>
      </w:pPr>
      <w:r w:rsidRPr="000775F9">
        <w:rPr>
          <w:sz w:val="20"/>
        </w:rPr>
        <w:t>Wiring Method: Comply with Section 26 0519 "Low-Voltage Electrical Power Conductors and Cables." Minimum conduit size is 1/2</w:t>
      </w:r>
      <w:r w:rsidRPr="000775F9">
        <w:rPr>
          <w:spacing w:val="-12"/>
          <w:sz w:val="20"/>
        </w:rPr>
        <w:t xml:space="preserve"> </w:t>
      </w:r>
      <w:r w:rsidRPr="000775F9">
        <w:rPr>
          <w:sz w:val="20"/>
        </w:rPr>
        <w:t>inch.</w:t>
      </w:r>
    </w:p>
    <w:p w:rsidR="000775F9" w:rsidRPr="000775F9" w:rsidRDefault="000775F9" w:rsidP="00667122">
      <w:pPr>
        <w:numPr>
          <w:ilvl w:val="2"/>
          <w:numId w:val="130"/>
        </w:numPr>
        <w:tabs>
          <w:tab w:val="left" w:pos="993"/>
          <w:tab w:val="left" w:pos="994"/>
        </w:tabs>
        <w:spacing w:before="79"/>
        <w:ind w:right="633" w:hanging="475"/>
        <w:rPr>
          <w:sz w:val="20"/>
        </w:rPr>
      </w:pPr>
      <w:r w:rsidRPr="000775F9">
        <w:rPr>
          <w:sz w:val="20"/>
        </w:rPr>
        <w:t>Wiring within Enclosures: Comply with NECA 1. Separate power-limited and non-power- limited conductors according to conductor manufacturer's written</w:t>
      </w:r>
      <w:r w:rsidRPr="000775F9">
        <w:rPr>
          <w:spacing w:val="-19"/>
          <w:sz w:val="20"/>
        </w:rPr>
        <w:t xml:space="preserve"> </w:t>
      </w:r>
      <w:r w:rsidRPr="000775F9">
        <w:rPr>
          <w:sz w:val="20"/>
        </w:rPr>
        <w:t>instructions.</w:t>
      </w:r>
    </w:p>
    <w:p w:rsidR="000775F9" w:rsidRPr="000775F9" w:rsidRDefault="000775F9" w:rsidP="00667122">
      <w:pPr>
        <w:numPr>
          <w:ilvl w:val="2"/>
          <w:numId w:val="130"/>
        </w:numPr>
        <w:tabs>
          <w:tab w:val="left" w:pos="993"/>
          <w:tab w:val="left" w:pos="994"/>
        </w:tabs>
        <w:spacing w:before="79"/>
        <w:ind w:right="268" w:hanging="475"/>
        <w:rPr>
          <w:sz w:val="20"/>
        </w:rPr>
      </w:pPr>
      <w:r w:rsidRPr="000775F9">
        <w:rPr>
          <w:sz w:val="20"/>
        </w:rPr>
        <w:t>Size conductors according to lighting control device manufacturer's written instructions</w:t>
      </w:r>
      <w:r w:rsidRPr="000775F9">
        <w:rPr>
          <w:spacing w:val="-29"/>
          <w:sz w:val="20"/>
        </w:rPr>
        <w:t xml:space="preserve"> </w:t>
      </w:r>
      <w:r w:rsidRPr="000775F9">
        <w:rPr>
          <w:sz w:val="20"/>
        </w:rPr>
        <w:t>unless otherwise</w:t>
      </w:r>
      <w:r w:rsidRPr="000775F9">
        <w:rPr>
          <w:spacing w:val="-7"/>
          <w:sz w:val="20"/>
        </w:rPr>
        <w:t xml:space="preserve"> </w:t>
      </w:r>
      <w:r w:rsidRPr="000775F9">
        <w:rPr>
          <w:sz w:val="20"/>
        </w:rPr>
        <w:t>indicated.</w:t>
      </w:r>
    </w:p>
    <w:p w:rsidR="000775F9" w:rsidRPr="000775F9" w:rsidRDefault="000775F9" w:rsidP="00667122">
      <w:pPr>
        <w:numPr>
          <w:ilvl w:val="2"/>
          <w:numId w:val="130"/>
        </w:numPr>
        <w:tabs>
          <w:tab w:val="left" w:pos="993"/>
          <w:tab w:val="left" w:pos="994"/>
        </w:tabs>
        <w:spacing w:before="79"/>
        <w:ind w:right="723" w:hanging="475"/>
        <w:rPr>
          <w:sz w:val="20"/>
        </w:rPr>
      </w:pPr>
      <w:r w:rsidRPr="000775F9">
        <w:rPr>
          <w:sz w:val="20"/>
        </w:rPr>
        <w:t>Splices, Taps, and Terminations: Make connections only on numbered terminal strips in junction, pull, and outlet boxes; terminal cabinets; and equipment</w:t>
      </w:r>
      <w:r w:rsidRPr="000775F9">
        <w:rPr>
          <w:spacing w:val="-25"/>
          <w:sz w:val="20"/>
        </w:rPr>
        <w:t xml:space="preserve"> </w:t>
      </w:r>
      <w:r w:rsidRPr="000775F9">
        <w:rPr>
          <w:sz w:val="20"/>
        </w:rPr>
        <w:t>enclosures.</w:t>
      </w:r>
    </w:p>
    <w:p w:rsidR="000775F9" w:rsidRPr="000775F9" w:rsidRDefault="000775F9" w:rsidP="00667122">
      <w:pPr>
        <w:numPr>
          <w:ilvl w:val="1"/>
          <w:numId w:val="130"/>
        </w:numPr>
        <w:tabs>
          <w:tab w:val="left" w:pos="634"/>
        </w:tabs>
        <w:spacing w:before="77"/>
        <w:outlineLvl w:val="2"/>
        <w:rPr>
          <w:b/>
          <w:bCs/>
          <w:sz w:val="20"/>
          <w:szCs w:val="20"/>
        </w:rPr>
      </w:pPr>
      <w:r w:rsidRPr="000775F9">
        <w:rPr>
          <w:b/>
          <w:bCs/>
          <w:sz w:val="20"/>
          <w:szCs w:val="20"/>
        </w:rPr>
        <w:t>IDENTIFICATION</w:t>
      </w:r>
    </w:p>
    <w:p w:rsidR="000775F9" w:rsidRPr="000775F9" w:rsidRDefault="000775F9" w:rsidP="00667122">
      <w:pPr>
        <w:numPr>
          <w:ilvl w:val="2"/>
          <w:numId w:val="130"/>
        </w:numPr>
        <w:tabs>
          <w:tab w:val="left" w:pos="993"/>
          <w:tab w:val="left" w:pos="994"/>
        </w:tabs>
        <w:spacing w:before="84"/>
        <w:ind w:right="224" w:hanging="475"/>
        <w:rPr>
          <w:sz w:val="20"/>
        </w:rPr>
      </w:pPr>
      <w:r w:rsidRPr="000775F9">
        <w:rPr>
          <w:sz w:val="20"/>
        </w:rPr>
        <w:t>Identify components and power and control wiring according to Section 26 0553 "Identification for Electrical</w:t>
      </w:r>
      <w:r w:rsidRPr="000775F9">
        <w:rPr>
          <w:spacing w:val="-5"/>
          <w:sz w:val="20"/>
        </w:rPr>
        <w:t xml:space="preserve"> </w:t>
      </w:r>
      <w:r w:rsidRPr="000775F9">
        <w:rPr>
          <w:sz w:val="20"/>
        </w:rPr>
        <w:t>Systems."</w:t>
      </w:r>
    </w:p>
    <w:p w:rsidR="000775F9" w:rsidRPr="000775F9" w:rsidRDefault="000775F9" w:rsidP="00667122">
      <w:pPr>
        <w:numPr>
          <w:ilvl w:val="3"/>
          <w:numId w:val="130"/>
        </w:numPr>
        <w:tabs>
          <w:tab w:val="left" w:pos="1453"/>
          <w:tab w:val="left" w:pos="1454"/>
        </w:tabs>
        <w:spacing w:before="10"/>
        <w:rPr>
          <w:sz w:val="20"/>
        </w:rPr>
      </w:pPr>
      <w:r w:rsidRPr="000775F9">
        <w:rPr>
          <w:sz w:val="20"/>
        </w:rPr>
        <w:t>Identify controlled circuits in lighting</w:t>
      </w:r>
      <w:r w:rsidRPr="000775F9">
        <w:rPr>
          <w:spacing w:val="-14"/>
          <w:sz w:val="20"/>
        </w:rPr>
        <w:t xml:space="preserve"> </w:t>
      </w:r>
      <w:r w:rsidRPr="000775F9">
        <w:rPr>
          <w:sz w:val="20"/>
        </w:rPr>
        <w:t>contactors.</w:t>
      </w:r>
    </w:p>
    <w:p w:rsidR="000775F9" w:rsidRPr="000775F9" w:rsidRDefault="000775F9" w:rsidP="00667122">
      <w:pPr>
        <w:numPr>
          <w:ilvl w:val="3"/>
          <w:numId w:val="130"/>
        </w:numPr>
        <w:tabs>
          <w:tab w:val="left" w:pos="1453"/>
          <w:tab w:val="left" w:pos="1454"/>
        </w:tabs>
        <w:spacing w:before="10"/>
        <w:ind w:right="302"/>
        <w:rPr>
          <w:sz w:val="20"/>
        </w:rPr>
      </w:pPr>
      <w:r w:rsidRPr="000775F9">
        <w:rPr>
          <w:sz w:val="20"/>
        </w:rPr>
        <w:t>Identify circuits or luminaires controlled by photoelectric and occupancy sensors at</w:t>
      </w:r>
      <w:r w:rsidRPr="000775F9">
        <w:rPr>
          <w:spacing w:val="-29"/>
          <w:sz w:val="20"/>
        </w:rPr>
        <w:t xml:space="preserve"> </w:t>
      </w:r>
      <w:r w:rsidRPr="000775F9">
        <w:rPr>
          <w:sz w:val="20"/>
        </w:rPr>
        <w:t>each sensor.</w:t>
      </w:r>
    </w:p>
    <w:p w:rsidR="000775F9" w:rsidRPr="000775F9" w:rsidRDefault="000775F9" w:rsidP="00667122">
      <w:pPr>
        <w:numPr>
          <w:ilvl w:val="2"/>
          <w:numId w:val="130"/>
        </w:numPr>
        <w:tabs>
          <w:tab w:val="left" w:pos="993"/>
          <w:tab w:val="left" w:pos="994"/>
        </w:tabs>
        <w:spacing w:before="79"/>
        <w:ind w:hanging="475"/>
        <w:rPr>
          <w:sz w:val="20"/>
        </w:rPr>
      </w:pPr>
      <w:r w:rsidRPr="000775F9">
        <w:rPr>
          <w:sz w:val="20"/>
        </w:rPr>
        <w:t>Label time switches and contactors with a unique</w:t>
      </w:r>
      <w:r w:rsidRPr="000775F9">
        <w:rPr>
          <w:spacing w:val="-20"/>
          <w:sz w:val="20"/>
        </w:rPr>
        <w:t xml:space="preserve"> </w:t>
      </w:r>
      <w:r w:rsidRPr="000775F9">
        <w:rPr>
          <w:sz w:val="20"/>
        </w:rPr>
        <w:t>designation.</w:t>
      </w:r>
    </w:p>
    <w:p w:rsidR="000775F9" w:rsidRPr="000775F9" w:rsidRDefault="000775F9" w:rsidP="00667122">
      <w:pPr>
        <w:numPr>
          <w:ilvl w:val="1"/>
          <w:numId w:val="130"/>
        </w:numPr>
        <w:tabs>
          <w:tab w:val="left" w:pos="634"/>
        </w:tabs>
        <w:spacing w:before="79"/>
        <w:outlineLvl w:val="2"/>
        <w:rPr>
          <w:b/>
          <w:bCs/>
          <w:sz w:val="20"/>
          <w:szCs w:val="20"/>
        </w:rPr>
      </w:pPr>
      <w:r w:rsidRPr="000775F9">
        <w:rPr>
          <w:b/>
          <w:bCs/>
          <w:sz w:val="20"/>
          <w:szCs w:val="20"/>
        </w:rPr>
        <w:t>FIELD QUALITY</w:t>
      </w:r>
      <w:r w:rsidRPr="000775F9">
        <w:rPr>
          <w:b/>
          <w:bCs/>
          <w:spacing w:val="-9"/>
          <w:sz w:val="20"/>
          <w:szCs w:val="20"/>
        </w:rPr>
        <w:t xml:space="preserve"> </w:t>
      </w:r>
      <w:r w:rsidRPr="000775F9">
        <w:rPr>
          <w:b/>
          <w:bCs/>
          <w:sz w:val="20"/>
          <w:szCs w:val="20"/>
        </w:rPr>
        <w:t>CONTROL</w:t>
      </w:r>
    </w:p>
    <w:p w:rsidR="000775F9" w:rsidRPr="000775F9" w:rsidRDefault="000775F9" w:rsidP="00667122">
      <w:pPr>
        <w:numPr>
          <w:ilvl w:val="2"/>
          <w:numId w:val="130"/>
        </w:numPr>
        <w:tabs>
          <w:tab w:val="left" w:pos="993"/>
          <w:tab w:val="left" w:pos="994"/>
        </w:tabs>
        <w:spacing w:before="82"/>
        <w:ind w:right="319" w:hanging="475"/>
        <w:rPr>
          <w:sz w:val="20"/>
        </w:rPr>
      </w:pPr>
      <w:r w:rsidRPr="000775F9">
        <w:rPr>
          <w:sz w:val="20"/>
        </w:rPr>
        <w:t>Manufacturer's Field Service: Engage a factory-authorized service representative to test and inspect components, assemblies, and equipment installations, including</w:t>
      </w:r>
      <w:r w:rsidRPr="000775F9">
        <w:rPr>
          <w:spacing w:val="-26"/>
          <w:sz w:val="20"/>
        </w:rPr>
        <w:t xml:space="preserve"> </w:t>
      </w:r>
      <w:r w:rsidRPr="000775F9">
        <w:rPr>
          <w:sz w:val="20"/>
        </w:rPr>
        <w:t>connections.</w:t>
      </w:r>
    </w:p>
    <w:p w:rsidR="000775F9" w:rsidRPr="000775F9" w:rsidRDefault="000775F9" w:rsidP="00667122">
      <w:pPr>
        <w:numPr>
          <w:ilvl w:val="2"/>
          <w:numId w:val="130"/>
        </w:numPr>
        <w:tabs>
          <w:tab w:val="left" w:pos="993"/>
          <w:tab w:val="left" w:pos="994"/>
        </w:tabs>
        <w:spacing w:before="82"/>
        <w:ind w:right="675" w:hanging="475"/>
        <w:rPr>
          <w:sz w:val="20"/>
        </w:rPr>
      </w:pPr>
      <w:r w:rsidRPr="000775F9">
        <w:rPr>
          <w:sz w:val="20"/>
        </w:rPr>
        <w:t>Contractor to perform the following tests and inspections with the assistance of a factory- authorized service</w:t>
      </w:r>
      <w:r w:rsidRPr="000775F9">
        <w:rPr>
          <w:spacing w:val="-12"/>
          <w:sz w:val="20"/>
        </w:rPr>
        <w:t xml:space="preserve"> </w:t>
      </w:r>
      <w:r w:rsidRPr="000775F9">
        <w:rPr>
          <w:sz w:val="20"/>
        </w:rPr>
        <w:t>representative:</w:t>
      </w:r>
    </w:p>
    <w:p w:rsidR="000775F9" w:rsidRPr="000775F9" w:rsidRDefault="000775F9" w:rsidP="00667122">
      <w:pPr>
        <w:numPr>
          <w:ilvl w:val="3"/>
          <w:numId w:val="130"/>
        </w:numPr>
        <w:tabs>
          <w:tab w:val="left" w:pos="1453"/>
          <w:tab w:val="left" w:pos="1454"/>
        </w:tabs>
        <w:spacing w:before="10"/>
        <w:ind w:right="278"/>
        <w:rPr>
          <w:sz w:val="20"/>
        </w:rPr>
      </w:pPr>
      <w:r w:rsidRPr="000775F9">
        <w:rPr>
          <w:sz w:val="20"/>
        </w:rPr>
        <w:t>Operational Test: After installing time switches and sensors, and after electrical circuitry has been energized, start units to confirm proper unit</w:t>
      </w:r>
      <w:r w:rsidRPr="000775F9">
        <w:rPr>
          <w:spacing w:val="-22"/>
          <w:sz w:val="20"/>
        </w:rPr>
        <w:t xml:space="preserve"> </w:t>
      </w:r>
      <w:r w:rsidRPr="000775F9">
        <w:rPr>
          <w:sz w:val="20"/>
        </w:rPr>
        <w:t>operation.</w:t>
      </w:r>
    </w:p>
    <w:p w:rsidR="000775F9" w:rsidRPr="000775F9" w:rsidRDefault="000775F9" w:rsidP="00667122">
      <w:pPr>
        <w:numPr>
          <w:ilvl w:val="3"/>
          <w:numId w:val="130"/>
        </w:numPr>
        <w:tabs>
          <w:tab w:val="left" w:pos="1453"/>
          <w:tab w:val="left" w:pos="1454"/>
        </w:tabs>
        <w:spacing w:before="8"/>
        <w:ind w:right="145"/>
        <w:rPr>
          <w:sz w:val="20"/>
        </w:rPr>
      </w:pPr>
      <w:r w:rsidRPr="000775F9">
        <w:rPr>
          <w:sz w:val="20"/>
        </w:rPr>
        <w:t>Test and adjust controls and safeties. Replace damaged and malfunctioning controls and equipment.</w:t>
      </w:r>
    </w:p>
    <w:p w:rsidR="000775F9" w:rsidRPr="000775F9" w:rsidRDefault="000775F9" w:rsidP="00667122">
      <w:pPr>
        <w:numPr>
          <w:ilvl w:val="2"/>
          <w:numId w:val="130"/>
        </w:numPr>
        <w:tabs>
          <w:tab w:val="left" w:pos="993"/>
          <w:tab w:val="left" w:pos="994"/>
        </w:tabs>
        <w:spacing w:before="82"/>
        <w:ind w:hanging="475"/>
        <w:rPr>
          <w:sz w:val="20"/>
        </w:rPr>
      </w:pPr>
      <w:r w:rsidRPr="000775F9">
        <w:rPr>
          <w:sz w:val="20"/>
        </w:rPr>
        <w:t>Lighting control devices will be considered defective if they do not pass tests and</w:t>
      </w:r>
      <w:r w:rsidRPr="000775F9">
        <w:rPr>
          <w:spacing w:val="-34"/>
          <w:sz w:val="20"/>
        </w:rPr>
        <w:t xml:space="preserve"> </w:t>
      </w:r>
      <w:r w:rsidRPr="000775F9">
        <w:rPr>
          <w:sz w:val="20"/>
        </w:rPr>
        <w:t>inspections.</w:t>
      </w:r>
    </w:p>
    <w:p w:rsidR="000775F9" w:rsidRPr="000775F9" w:rsidRDefault="000775F9" w:rsidP="00667122">
      <w:pPr>
        <w:numPr>
          <w:ilvl w:val="2"/>
          <w:numId w:val="130"/>
        </w:numPr>
        <w:tabs>
          <w:tab w:val="left" w:pos="993"/>
          <w:tab w:val="left" w:pos="994"/>
        </w:tabs>
        <w:spacing w:before="80"/>
        <w:ind w:hanging="475"/>
        <w:rPr>
          <w:sz w:val="20"/>
        </w:rPr>
      </w:pPr>
      <w:r w:rsidRPr="000775F9">
        <w:rPr>
          <w:sz w:val="20"/>
        </w:rPr>
        <w:t>Prepare test and inspection</w:t>
      </w:r>
      <w:r w:rsidRPr="000775F9">
        <w:rPr>
          <w:spacing w:val="-12"/>
          <w:sz w:val="20"/>
        </w:rPr>
        <w:t xml:space="preserve"> </w:t>
      </w:r>
      <w:r w:rsidRPr="000775F9">
        <w:rPr>
          <w:sz w:val="20"/>
        </w:rPr>
        <w:t>reports.</w:t>
      </w:r>
    </w:p>
    <w:p w:rsidR="000775F9" w:rsidRPr="000775F9" w:rsidRDefault="000775F9" w:rsidP="000775F9">
      <w:pPr>
        <w:rPr>
          <w:sz w:val="20"/>
        </w:rPr>
        <w:sectPr w:rsidR="000775F9" w:rsidRPr="000775F9">
          <w:footerReference w:type="default" r:id="rId440"/>
          <w:pgSz w:w="12240" w:h="15840"/>
          <w:pgMar w:top="1360" w:right="1380" w:bottom="680" w:left="1340" w:header="0" w:footer="486" w:gutter="0"/>
          <w:cols w:space="720"/>
        </w:sectPr>
      </w:pPr>
    </w:p>
    <w:p w:rsidR="000775F9" w:rsidRPr="000775F9" w:rsidRDefault="000775F9" w:rsidP="00667122">
      <w:pPr>
        <w:numPr>
          <w:ilvl w:val="1"/>
          <w:numId w:val="130"/>
        </w:numPr>
        <w:tabs>
          <w:tab w:val="left" w:pos="634"/>
        </w:tabs>
        <w:spacing w:before="77"/>
        <w:outlineLvl w:val="2"/>
        <w:rPr>
          <w:b/>
          <w:bCs/>
          <w:sz w:val="20"/>
          <w:szCs w:val="20"/>
        </w:rPr>
      </w:pPr>
      <w:r w:rsidRPr="000775F9">
        <w:rPr>
          <w:b/>
          <w:bCs/>
          <w:sz w:val="20"/>
          <w:szCs w:val="20"/>
        </w:rPr>
        <w:t>ADJUSTING</w:t>
      </w:r>
    </w:p>
    <w:p w:rsidR="000775F9" w:rsidRPr="000775F9" w:rsidRDefault="000775F9" w:rsidP="00667122">
      <w:pPr>
        <w:numPr>
          <w:ilvl w:val="2"/>
          <w:numId w:val="130"/>
        </w:numPr>
        <w:tabs>
          <w:tab w:val="left" w:pos="993"/>
          <w:tab w:val="left" w:pos="994"/>
        </w:tabs>
        <w:spacing w:before="81"/>
        <w:ind w:right="227" w:hanging="475"/>
        <w:rPr>
          <w:sz w:val="20"/>
        </w:rPr>
      </w:pPr>
      <w:r w:rsidRPr="000775F9">
        <w:rPr>
          <w:sz w:val="20"/>
        </w:rPr>
        <w:t>Occupancy Adjustments: When requested within 12 months from date of Substantial Completion, provide on-site assistance in adjusting sensors to suit actual occupied</w:t>
      </w:r>
      <w:r w:rsidRPr="000775F9">
        <w:rPr>
          <w:spacing w:val="-27"/>
          <w:sz w:val="20"/>
        </w:rPr>
        <w:t xml:space="preserve"> </w:t>
      </w:r>
      <w:r w:rsidRPr="000775F9">
        <w:rPr>
          <w:sz w:val="20"/>
        </w:rPr>
        <w:t>conditions. Provide up to two visits to Project during other-than-normal occupancy hours for this</w:t>
      </w:r>
      <w:r w:rsidRPr="000775F9">
        <w:rPr>
          <w:spacing w:val="-33"/>
          <w:sz w:val="20"/>
        </w:rPr>
        <w:t xml:space="preserve"> </w:t>
      </w:r>
      <w:r w:rsidRPr="000775F9">
        <w:rPr>
          <w:sz w:val="20"/>
        </w:rPr>
        <w:t>purpose.</w:t>
      </w:r>
    </w:p>
    <w:p w:rsidR="000775F9" w:rsidRPr="000775F9" w:rsidRDefault="000775F9" w:rsidP="00667122">
      <w:pPr>
        <w:numPr>
          <w:ilvl w:val="3"/>
          <w:numId w:val="130"/>
        </w:numPr>
        <w:tabs>
          <w:tab w:val="left" w:pos="1453"/>
          <w:tab w:val="left" w:pos="1454"/>
        </w:tabs>
        <w:spacing w:before="9"/>
        <w:ind w:right="199"/>
        <w:rPr>
          <w:sz w:val="20"/>
        </w:rPr>
      </w:pPr>
      <w:r w:rsidRPr="000775F9">
        <w:rPr>
          <w:sz w:val="20"/>
        </w:rPr>
        <w:t>For occupancy and motion sensors, verify operation at outer limits of detector range. Set time delay to suit Owner's</w:t>
      </w:r>
      <w:r w:rsidRPr="000775F9">
        <w:rPr>
          <w:spacing w:val="-15"/>
          <w:sz w:val="20"/>
        </w:rPr>
        <w:t xml:space="preserve"> </w:t>
      </w:r>
      <w:r w:rsidRPr="000775F9">
        <w:rPr>
          <w:sz w:val="20"/>
        </w:rPr>
        <w:t>operations.</w:t>
      </w:r>
    </w:p>
    <w:p w:rsidR="000775F9" w:rsidRPr="000775F9" w:rsidRDefault="000775F9" w:rsidP="00667122">
      <w:pPr>
        <w:numPr>
          <w:ilvl w:val="3"/>
          <w:numId w:val="130"/>
        </w:numPr>
        <w:tabs>
          <w:tab w:val="left" w:pos="1453"/>
          <w:tab w:val="left" w:pos="1454"/>
        </w:tabs>
        <w:spacing w:before="7"/>
        <w:ind w:right="985"/>
        <w:rPr>
          <w:sz w:val="20"/>
        </w:rPr>
      </w:pPr>
      <w:r w:rsidRPr="000775F9">
        <w:rPr>
          <w:sz w:val="20"/>
        </w:rPr>
        <w:t>For daylighting controls, adjust set points and deadband controls to suit</w:t>
      </w:r>
      <w:r w:rsidRPr="000775F9">
        <w:rPr>
          <w:spacing w:val="-29"/>
          <w:sz w:val="20"/>
        </w:rPr>
        <w:t xml:space="preserve"> </w:t>
      </w:r>
      <w:r w:rsidRPr="000775F9">
        <w:rPr>
          <w:sz w:val="20"/>
        </w:rPr>
        <w:t>Owner's operations.</w:t>
      </w:r>
    </w:p>
    <w:p w:rsidR="000775F9" w:rsidRPr="000775F9" w:rsidRDefault="000775F9" w:rsidP="00667122">
      <w:pPr>
        <w:numPr>
          <w:ilvl w:val="3"/>
          <w:numId w:val="130"/>
        </w:numPr>
        <w:tabs>
          <w:tab w:val="left" w:pos="1453"/>
          <w:tab w:val="left" w:pos="1454"/>
        </w:tabs>
        <w:spacing w:before="10"/>
        <w:rPr>
          <w:sz w:val="20"/>
        </w:rPr>
      </w:pPr>
      <w:r w:rsidRPr="000775F9">
        <w:rPr>
          <w:sz w:val="20"/>
        </w:rPr>
        <w:t>Align high-bay occupancy sensors using manufacturer's laser aiming</w:t>
      </w:r>
      <w:r w:rsidRPr="000775F9">
        <w:rPr>
          <w:spacing w:val="-18"/>
          <w:sz w:val="20"/>
        </w:rPr>
        <w:t xml:space="preserve"> </w:t>
      </w:r>
      <w:r w:rsidRPr="000775F9">
        <w:rPr>
          <w:sz w:val="20"/>
        </w:rPr>
        <w:t>tool.</w:t>
      </w:r>
    </w:p>
    <w:p w:rsidR="000775F9" w:rsidRPr="000775F9" w:rsidRDefault="000775F9" w:rsidP="00667122">
      <w:pPr>
        <w:numPr>
          <w:ilvl w:val="1"/>
          <w:numId w:val="130"/>
        </w:numPr>
        <w:tabs>
          <w:tab w:val="left" w:pos="634"/>
        </w:tabs>
        <w:spacing w:before="79"/>
        <w:outlineLvl w:val="2"/>
        <w:rPr>
          <w:b/>
          <w:bCs/>
          <w:sz w:val="20"/>
          <w:szCs w:val="20"/>
        </w:rPr>
      </w:pPr>
      <w:r w:rsidRPr="000775F9">
        <w:rPr>
          <w:b/>
          <w:bCs/>
          <w:sz w:val="20"/>
          <w:szCs w:val="20"/>
        </w:rPr>
        <w:t>DEMONSTRATION</w:t>
      </w:r>
    </w:p>
    <w:p w:rsidR="000775F9" w:rsidRPr="000775F9" w:rsidRDefault="000775F9" w:rsidP="00667122">
      <w:pPr>
        <w:numPr>
          <w:ilvl w:val="2"/>
          <w:numId w:val="130"/>
        </w:numPr>
        <w:tabs>
          <w:tab w:val="left" w:pos="993"/>
          <w:tab w:val="left" w:pos="994"/>
        </w:tabs>
        <w:spacing w:before="81"/>
        <w:ind w:hanging="475"/>
        <w:rPr>
          <w:sz w:val="20"/>
        </w:rPr>
      </w:pPr>
      <w:r w:rsidRPr="000775F9">
        <w:rPr>
          <w:sz w:val="20"/>
        </w:rPr>
        <w:t>Coordinate demonstration of products specified in this</w:t>
      </w:r>
      <w:r w:rsidRPr="000775F9">
        <w:rPr>
          <w:spacing w:val="-11"/>
          <w:sz w:val="20"/>
        </w:rPr>
        <w:t xml:space="preserve"> </w:t>
      </w:r>
      <w:r w:rsidRPr="000775F9">
        <w:rPr>
          <w:sz w:val="20"/>
        </w:rPr>
        <w:t>Section.</w:t>
      </w:r>
    </w:p>
    <w:p w:rsidR="000775F9" w:rsidRPr="000775F9" w:rsidRDefault="000775F9" w:rsidP="00667122">
      <w:pPr>
        <w:numPr>
          <w:ilvl w:val="2"/>
          <w:numId w:val="130"/>
        </w:numPr>
        <w:tabs>
          <w:tab w:val="left" w:pos="993"/>
          <w:tab w:val="left" w:pos="994"/>
        </w:tabs>
        <w:spacing w:before="81"/>
        <w:ind w:hanging="475"/>
        <w:rPr>
          <w:sz w:val="20"/>
        </w:rPr>
      </w:pPr>
      <w:r w:rsidRPr="000775F9">
        <w:rPr>
          <w:sz w:val="20"/>
        </w:rPr>
        <w:t>Train Owner's maintenance personnel to adjust, operate, and maintain lighting control</w:t>
      </w:r>
      <w:r w:rsidRPr="000775F9">
        <w:rPr>
          <w:spacing w:val="-34"/>
          <w:sz w:val="20"/>
        </w:rPr>
        <w:t xml:space="preserve"> </w:t>
      </w:r>
      <w:r w:rsidRPr="000775F9">
        <w:rPr>
          <w:sz w:val="20"/>
        </w:rPr>
        <w:t>devices.</w:t>
      </w:r>
    </w:p>
    <w:p w:rsidR="000775F9" w:rsidRPr="000775F9" w:rsidRDefault="000775F9" w:rsidP="000775F9">
      <w:pPr>
        <w:spacing w:before="77"/>
        <w:ind w:left="3909" w:right="3869"/>
        <w:jc w:val="center"/>
        <w:outlineLvl w:val="2"/>
        <w:rPr>
          <w:b/>
          <w:bCs/>
          <w:sz w:val="20"/>
          <w:szCs w:val="20"/>
        </w:rPr>
      </w:pPr>
      <w:r w:rsidRPr="000775F9">
        <w:rPr>
          <w:b/>
          <w:bCs/>
          <w:sz w:val="20"/>
          <w:szCs w:val="20"/>
        </w:rPr>
        <w:t>END OF SECTION</w:t>
      </w:r>
    </w:p>
    <w:p w:rsidR="000775F9" w:rsidRPr="000775F9" w:rsidRDefault="000775F9" w:rsidP="000775F9">
      <w:pPr>
        <w:jc w:val="center"/>
        <w:sectPr w:rsidR="000775F9" w:rsidRPr="000775F9">
          <w:footerReference w:type="default" r:id="rId441"/>
          <w:pgSz w:w="12240" w:h="15840"/>
          <w:pgMar w:top="1360" w:right="1380" w:bottom="680" w:left="1340" w:header="0" w:footer="486" w:gutter="0"/>
          <w:cols w:space="720"/>
        </w:sectPr>
      </w:pPr>
    </w:p>
    <w:p w:rsidR="000775F9" w:rsidRPr="000775F9" w:rsidRDefault="000775F9" w:rsidP="000775F9">
      <w:pPr>
        <w:rPr>
          <w:b/>
          <w:szCs w:val="20"/>
        </w:rPr>
      </w:pPr>
    </w:p>
    <w:p w:rsidR="000775F9" w:rsidRPr="000775F9" w:rsidRDefault="000775F9" w:rsidP="000775F9">
      <w:pPr>
        <w:rPr>
          <w:b/>
          <w:szCs w:val="20"/>
        </w:rPr>
      </w:pPr>
    </w:p>
    <w:p w:rsidR="000775F9" w:rsidRPr="000775F9" w:rsidRDefault="000775F9" w:rsidP="000775F9">
      <w:pPr>
        <w:spacing w:before="190"/>
        <w:ind w:left="100"/>
        <w:outlineLvl w:val="2"/>
        <w:rPr>
          <w:b/>
          <w:bCs/>
          <w:sz w:val="20"/>
          <w:szCs w:val="20"/>
        </w:rPr>
      </w:pPr>
      <w:r w:rsidRPr="000775F9">
        <w:rPr>
          <w:b/>
          <w:bCs/>
          <w:sz w:val="20"/>
          <w:szCs w:val="20"/>
        </w:rPr>
        <w:t>PART 1 GENERAL</w:t>
      </w:r>
    </w:p>
    <w:p w:rsidR="000775F9" w:rsidRPr="000775F9" w:rsidRDefault="000775F9" w:rsidP="00667122">
      <w:pPr>
        <w:numPr>
          <w:ilvl w:val="1"/>
          <w:numId w:val="129"/>
        </w:numPr>
        <w:tabs>
          <w:tab w:val="left" w:pos="634"/>
        </w:tabs>
        <w:spacing w:before="79"/>
        <w:rPr>
          <w:b/>
          <w:sz w:val="20"/>
        </w:rPr>
      </w:pPr>
      <w:r w:rsidRPr="000775F9">
        <w:rPr>
          <w:b/>
          <w:sz w:val="20"/>
        </w:rPr>
        <w:t>RELATED</w:t>
      </w:r>
      <w:r w:rsidRPr="000775F9">
        <w:rPr>
          <w:b/>
          <w:spacing w:val="-3"/>
          <w:sz w:val="20"/>
        </w:rPr>
        <w:t xml:space="preserve"> </w:t>
      </w:r>
      <w:r w:rsidRPr="000775F9">
        <w:rPr>
          <w:b/>
          <w:sz w:val="20"/>
        </w:rPr>
        <w:t>DOCUMENTS</w:t>
      </w:r>
    </w:p>
    <w:p w:rsidR="000775F9" w:rsidRPr="000775F9" w:rsidRDefault="000775F9" w:rsidP="000775F9">
      <w:pPr>
        <w:spacing w:before="77"/>
        <w:ind w:left="2" w:right="2925"/>
        <w:jc w:val="center"/>
        <w:rPr>
          <w:b/>
          <w:sz w:val="20"/>
        </w:rPr>
      </w:pPr>
      <w:r w:rsidRPr="000775F9">
        <w:br w:type="column"/>
      </w:r>
      <w:r w:rsidRPr="000775F9">
        <w:rPr>
          <w:b/>
          <w:sz w:val="20"/>
        </w:rPr>
        <w:t>SECTION 26 1200</w:t>
      </w:r>
    </w:p>
    <w:p w:rsidR="000775F9" w:rsidRPr="000775F9" w:rsidRDefault="000775F9" w:rsidP="000775F9">
      <w:pPr>
        <w:spacing w:before="80"/>
        <w:ind w:left="3" w:right="2925"/>
        <w:jc w:val="center"/>
        <w:rPr>
          <w:b/>
          <w:sz w:val="20"/>
        </w:rPr>
      </w:pPr>
      <w:r w:rsidRPr="000775F9">
        <w:rPr>
          <w:b/>
          <w:sz w:val="20"/>
        </w:rPr>
        <w:t>MEDIUM-VOLTAGE TRANSFORMERS</w:t>
      </w:r>
    </w:p>
    <w:p w:rsidR="000775F9" w:rsidRPr="000775F9" w:rsidRDefault="000775F9" w:rsidP="000775F9">
      <w:pPr>
        <w:jc w:val="center"/>
        <w:rPr>
          <w:sz w:val="20"/>
        </w:rPr>
        <w:sectPr w:rsidR="000775F9" w:rsidRPr="000775F9">
          <w:footerReference w:type="default" r:id="rId442"/>
          <w:pgSz w:w="12240" w:h="15840"/>
          <w:pgMar w:top="1440" w:right="1380" w:bottom="680" w:left="1340" w:header="0" w:footer="486" w:gutter="0"/>
          <w:cols w:num="2" w:space="720" w:equalWidth="0">
            <w:col w:w="2923" w:space="40"/>
            <w:col w:w="6557"/>
          </w:cols>
        </w:sectPr>
      </w:pPr>
    </w:p>
    <w:p w:rsidR="000775F9" w:rsidRPr="000775F9" w:rsidRDefault="000775F9" w:rsidP="00667122">
      <w:pPr>
        <w:numPr>
          <w:ilvl w:val="2"/>
          <w:numId w:val="129"/>
        </w:numPr>
        <w:tabs>
          <w:tab w:val="left" w:pos="993"/>
          <w:tab w:val="left" w:pos="994"/>
        </w:tabs>
        <w:spacing w:before="84"/>
        <w:ind w:right="801" w:hanging="475"/>
        <w:rPr>
          <w:sz w:val="20"/>
        </w:rPr>
      </w:pPr>
      <w:r w:rsidRPr="000775F9">
        <w:rPr>
          <w:sz w:val="20"/>
        </w:rPr>
        <w:t>Drawings and general provisions of the Contract, including General and</w:t>
      </w:r>
      <w:r w:rsidRPr="000775F9">
        <w:rPr>
          <w:spacing w:val="-23"/>
          <w:sz w:val="20"/>
        </w:rPr>
        <w:t xml:space="preserve"> </w:t>
      </w:r>
      <w:r w:rsidRPr="000775F9">
        <w:rPr>
          <w:sz w:val="20"/>
        </w:rPr>
        <w:t>Supplementary Conditions and Division 01 Specification Sections, apply to this</w:t>
      </w:r>
      <w:r w:rsidRPr="000775F9">
        <w:rPr>
          <w:spacing w:val="-24"/>
          <w:sz w:val="20"/>
        </w:rPr>
        <w:t xml:space="preserve"> </w:t>
      </w:r>
      <w:r w:rsidRPr="000775F9">
        <w:rPr>
          <w:sz w:val="20"/>
        </w:rPr>
        <w:t>Section.</w:t>
      </w:r>
    </w:p>
    <w:p w:rsidR="000775F9" w:rsidRPr="000775F9" w:rsidRDefault="000775F9" w:rsidP="00667122">
      <w:pPr>
        <w:numPr>
          <w:ilvl w:val="1"/>
          <w:numId w:val="129"/>
        </w:numPr>
        <w:tabs>
          <w:tab w:val="left" w:pos="634"/>
        </w:tabs>
        <w:spacing w:before="79"/>
        <w:outlineLvl w:val="2"/>
        <w:rPr>
          <w:b/>
          <w:bCs/>
          <w:sz w:val="20"/>
          <w:szCs w:val="20"/>
        </w:rPr>
      </w:pPr>
      <w:r w:rsidRPr="000775F9">
        <w:rPr>
          <w:b/>
          <w:bCs/>
          <w:sz w:val="20"/>
          <w:szCs w:val="20"/>
        </w:rPr>
        <w:t>SUMMARY</w:t>
      </w:r>
    </w:p>
    <w:p w:rsidR="000775F9" w:rsidRPr="000775F9" w:rsidRDefault="000775F9" w:rsidP="00667122">
      <w:pPr>
        <w:numPr>
          <w:ilvl w:val="2"/>
          <w:numId w:val="129"/>
        </w:numPr>
        <w:tabs>
          <w:tab w:val="left" w:pos="993"/>
          <w:tab w:val="left" w:pos="994"/>
        </w:tabs>
        <w:spacing w:before="81"/>
        <w:ind w:hanging="475"/>
        <w:rPr>
          <w:sz w:val="20"/>
        </w:rPr>
      </w:pPr>
      <w:r w:rsidRPr="000775F9">
        <w:rPr>
          <w:sz w:val="20"/>
        </w:rPr>
        <w:t>This Section includes the following types of transformers with medium-voltage</w:t>
      </w:r>
      <w:r w:rsidRPr="000775F9">
        <w:rPr>
          <w:spacing w:val="-23"/>
          <w:sz w:val="20"/>
        </w:rPr>
        <w:t xml:space="preserve"> </w:t>
      </w:r>
      <w:r w:rsidRPr="000775F9">
        <w:rPr>
          <w:sz w:val="20"/>
        </w:rPr>
        <w:t>primaries:</w:t>
      </w:r>
    </w:p>
    <w:p w:rsidR="000775F9" w:rsidRPr="000775F9" w:rsidRDefault="000775F9" w:rsidP="00667122">
      <w:pPr>
        <w:numPr>
          <w:ilvl w:val="3"/>
          <w:numId w:val="129"/>
        </w:numPr>
        <w:tabs>
          <w:tab w:val="left" w:pos="1453"/>
          <w:tab w:val="left" w:pos="1454"/>
        </w:tabs>
        <w:spacing w:before="7"/>
        <w:rPr>
          <w:sz w:val="20"/>
        </w:rPr>
      </w:pPr>
      <w:r w:rsidRPr="000775F9">
        <w:rPr>
          <w:sz w:val="20"/>
        </w:rPr>
        <w:t>Pad-mounted, liquid-filled</w:t>
      </w:r>
      <w:r w:rsidRPr="000775F9">
        <w:rPr>
          <w:spacing w:val="-8"/>
          <w:sz w:val="20"/>
        </w:rPr>
        <w:t xml:space="preserve"> </w:t>
      </w:r>
      <w:r w:rsidRPr="000775F9">
        <w:rPr>
          <w:sz w:val="20"/>
        </w:rPr>
        <w:t>transformers.</w:t>
      </w:r>
    </w:p>
    <w:p w:rsidR="000775F9" w:rsidRPr="000775F9" w:rsidRDefault="000775F9" w:rsidP="00667122">
      <w:pPr>
        <w:numPr>
          <w:ilvl w:val="1"/>
          <w:numId w:val="129"/>
        </w:numPr>
        <w:tabs>
          <w:tab w:val="left" w:pos="634"/>
        </w:tabs>
        <w:spacing w:before="79"/>
        <w:outlineLvl w:val="2"/>
        <w:rPr>
          <w:b/>
          <w:bCs/>
          <w:sz w:val="20"/>
          <w:szCs w:val="20"/>
        </w:rPr>
      </w:pPr>
      <w:r w:rsidRPr="000775F9">
        <w:rPr>
          <w:b/>
          <w:bCs/>
          <w:sz w:val="20"/>
          <w:szCs w:val="20"/>
        </w:rPr>
        <w:t>DEFINITIONS</w:t>
      </w:r>
    </w:p>
    <w:p w:rsidR="000775F9" w:rsidRPr="000775F9" w:rsidRDefault="000775F9" w:rsidP="00667122">
      <w:pPr>
        <w:numPr>
          <w:ilvl w:val="2"/>
          <w:numId w:val="129"/>
        </w:numPr>
        <w:tabs>
          <w:tab w:val="left" w:pos="993"/>
          <w:tab w:val="left" w:pos="994"/>
        </w:tabs>
        <w:spacing w:before="82"/>
        <w:ind w:hanging="475"/>
        <w:rPr>
          <w:sz w:val="20"/>
        </w:rPr>
      </w:pPr>
      <w:r w:rsidRPr="000775F9">
        <w:rPr>
          <w:sz w:val="20"/>
        </w:rPr>
        <w:t>NETA ATS:  Acceptance Testing</w:t>
      </w:r>
      <w:r w:rsidRPr="000775F9">
        <w:rPr>
          <w:spacing w:val="-12"/>
          <w:sz w:val="20"/>
        </w:rPr>
        <w:t xml:space="preserve"> </w:t>
      </w:r>
      <w:r w:rsidRPr="000775F9">
        <w:rPr>
          <w:sz w:val="20"/>
        </w:rPr>
        <w:t>Specification.</w:t>
      </w:r>
    </w:p>
    <w:p w:rsidR="000775F9" w:rsidRPr="000775F9" w:rsidRDefault="000775F9" w:rsidP="00667122">
      <w:pPr>
        <w:numPr>
          <w:ilvl w:val="1"/>
          <w:numId w:val="129"/>
        </w:numPr>
        <w:tabs>
          <w:tab w:val="left" w:pos="634"/>
        </w:tabs>
        <w:spacing w:before="77"/>
        <w:outlineLvl w:val="2"/>
        <w:rPr>
          <w:b/>
          <w:bCs/>
          <w:sz w:val="20"/>
          <w:szCs w:val="20"/>
        </w:rPr>
      </w:pPr>
      <w:r w:rsidRPr="000775F9">
        <w:rPr>
          <w:b/>
          <w:bCs/>
          <w:sz w:val="20"/>
          <w:szCs w:val="20"/>
        </w:rPr>
        <w:t>ACTION</w:t>
      </w:r>
      <w:r w:rsidRPr="000775F9">
        <w:rPr>
          <w:b/>
          <w:bCs/>
          <w:spacing w:val="-6"/>
          <w:sz w:val="20"/>
          <w:szCs w:val="20"/>
        </w:rPr>
        <w:t xml:space="preserve"> </w:t>
      </w:r>
      <w:r w:rsidRPr="000775F9">
        <w:rPr>
          <w:b/>
          <w:bCs/>
          <w:sz w:val="20"/>
          <w:szCs w:val="20"/>
        </w:rPr>
        <w:t>SUBMITTALS</w:t>
      </w:r>
    </w:p>
    <w:p w:rsidR="000775F9" w:rsidRPr="000775F9" w:rsidRDefault="000775F9" w:rsidP="00667122">
      <w:pPr>
        <w:numPr>
          <w:ilvl w:val="2"/>
          <w:numId w:val="129"/>
        </w:numPr>
        <w:tabs>
          <w:tab w:val="left" w:pos="993"/>
          <w:tab w:val="left" w:pos="994"/>
        </w:tabs>
        <w:spacing w:before="82"/>
        <w:ind w:right="236" w:hanging="475"/>
        <w:rPr>
          <w:sz w:val="20"/>
        </w:rPr>
      </w:pPr>
      <w:r w:rsidRPr="000775F9">
        <w:rPr>
          <w:sz w:val="20"/>
        </w:rPr>
        <w:t>Product Data: Include rated nameplate data, capacities, weights, dimensions, minimum clearances, installed devices and features, location of each field connection, and</w:t>
      </w:r>
      <w:r w:rsidRPr="000775F9">
        <w:rPr>
          <w:spacing w:val="-25"/>
          <w:sz w:val="20"/>
        </w:rPr>
        <w:t xml:space="preserve"> </w:t>
      </w:r>
      <w:r w:rsidRPr="000775F9">
        <w:rPr>
          <w:sz w:val="20"/>
        </w:rPr>
        <w:t>performance for each type and size of transformer</w:t>
      </w:r>
      <w:r w:rsidRPr="000775F9">
        <w:rPr>
          <w:spacing w:val="-17"/>
          <w:sz w:val="20"/>
        </w:rPr>
        <w:t xml:space="preserve"> </w:t>
      </w:r>
      <w:r w:rsidRPr="000775F9">
        <w:rPr>
          <w:sz w:val="20"/>
        </w:rPr>
        <w:t>indicated.</w:t>
      </w:r>
    </w:p>
    <w:p w:rsidR="000775F9" w:rsidRPr="000775F9" w:rsidRDefault="000775F9" w:rsidP="00667122">
      <w:pPr>
        <w:numPr>
          <w:ilvl w:val="2"/>
          <w:numId w:val="129"/>
        </w:numPr>
        <w:tabs>
          <w:tab w:val="left" w:pos="993"/>
          <w:tab w:val="left" w:pos="994"/>
        </w:tabs>
        <w:spacing w:before="82"/>
        <w:ind w:hanging="475"/>
        <w:rPr>
          <w:sz w:val="20"/>
        </w:rPr>
      </w:pPr>
      <w:r w:rsidRPr="000775F9">
        <w:rPr>
          <w:sz w:val="20"/>
        </w:rPr>
        <w:t>Shop Drawings:  Diagram power</w:t>
      </w:r>
      <w:r w:rsidRPr="000775F9">
        <w:rPr>
          <w:spacing w:val="-11"/>
          <w:sz w:val="20"/>
        </w:rPr>
        <w:t xml:space="preserve"> </w:t>
      </w:r>
      <w:r w:rsidRPr="000775F9">
        <w:rPr>
          <w:sz w:val="20"/>
        </w:rPr>
        <w:t>wiring.</w:t>
      </w:r>
    </w:p>
    <w:p w:rsidR="000775F9" w:rsidRPr="000775F9" w:rsidRDefault="000775F9" w:rsidP="00667122">
      <w:pPr>
        <w:numPr>
          <w:ilvl w:val="1"/>
          <w:numId w:val="129"/>
        </w:numPr>
        <w:tabs>
          <w:tab w:val="left" w:pos="634"/>
        </w:tabs>
        <w:spacing w:before="77"/>
        <w:outlineLvl w:val="2"/>
        <w:rPr>
          <w:b/>
          <w:bCs/>
          <w:sz w:val="20"/>
          <w:szCs w:val="20"/>
        </w:rPr>
      </w:pPr>
      <w:r w:rsidRPr="000775F9">
        <w:rPr>
          <w:b/>
          <w:bCs/>
          <w:sz w:val="20"/>
          <w:szCs w:val="20"/>
        </w:rPr>
        <w:t>INFORMATIONAL</w:t>
      </w:r>
      <w:r w:rsidRPr="000775F9">
        <w:rPr>
          <w:b/>
          <w:bCs/>
          <w:spacing w:val="-10"/>
          <w:sz w:val="20"/>
          <w:szCs w:val="20"/>
        </w:rPr>
        <w:t xml:space="preserve"> </w:t>
      </w:r>
      <w:r w:rsidRPr="000775F9">
        <w:rPr>
          <w:b/>
          <w:bCs/>
          <w:sz w:val="20"/>
          <w:szCs w:val="20"/>
        </w:rPr>
        <w:t>SUBMITTALS</w:t>
      </w:r>
    </w:p>
    <w:p w:rsidR="000775F9" w:rsidRPr="000775F9" w:rsidRDefault="000775F9" w:rsidP="00667122">
      <w:pPr>
        <w:numPr>
          <w:ilvl w:val="2"/>
          <w:numId w:val="129"/>
        </w:numPr>
        <w:tabs>
          <w:tab w:val="left" w:pos="993"/>
          <w:tab w:val="left" w:pos="994"/>
        </w:tabs>
        <w:spacing w:before="84"/>
        <w:ind w:right="371" w:hanging="475"/>
        <w:rPr>
          <w:sz w:val="20"/>
        </w:rPr>
      </w:pPr>
      <w:r w:rsidRPr="000775F9">
        <w:rPr>
          <w:sz w:val="20"/>
        </w:rPr>
        <w:t>Coordination Drawings: Floor plans, drawn to scale, on which the following items are shown and coordinated with each other, based on input from installers of the items</w:t>
      </w:r>
      <w:r w:rsidRPr="000775F9">
        <w:rPr>
          <w:spacing w:val="-25"/>
          <w:sz w:val="20"/>
        </w:rPr>
        <w:t xml:space="preserve"> </w:t>
      </w:r>
      <w:r w:rsidRPr="000775F9">
        <w:rPr>
          <w:sz w:val="20"/>
        </w:rPr>
        <w:t>involved:</w:t>
      </w:r>
    </w:p>
    <w:p w:rsidR="000775F9" w:rsidRPr="000775F9" w:rsidRDefault="000775F9" w:rsidP="00667122">
      <w:pPr>
        <w:numPr>
          <w:ilvl w:val="3"/>
          <w:numId w:val="129"/>
        </w:numPr>
        <w:tabs>
          <w:tab w:val="left" w:pos="1453"/>
          <w:tab w:val="left" w:pos="1454"/>
        </w:tabs>
        <w:spacing w:before="10"/>
        <w:rPr>
          <w:sz w:val="20"/>
        </w:rPr>
      </w:pPr>
      <w:r w:rsidRPr="000775F9">
        <w:rPr>
          <w:sz w:val="20"/>
        </w:rPr>
        <w:t>Underground primary and secondary conduit stub-up</w:t>
      </w:r>
      <w:r w:rsidRPr="000775F9">
        <w:rPr>
          <w:spacing w:val="-14"/>
          <w:sz w:val="20"/>
        </w:rPr>
        <w:t xml:space="preserve"> </w:t>
      </w:r>
      <w:r w:rsidRPr="000775F9">
        <w:rPr>
          <w:sz w:val="20"/>
        </w:rPr>
        <w:t>location.</w:t>
      </w:r>
    </w:p>
    <w:p w:rsidR="000775F9" w:rsidRPr="000775F9" w:rsidRDefault="000775F9" w:rsidP="00667122">
      <w:pPr>
        <w:numPr>
          <w:ilvl w:val="3"/>
          <w:numId w:val="129"/>
        </w:numPr>
        <w:tabs>
          <w:tab w:val="left" w:pos="1453"/>
          <w:tab w:val="left" w:pos="1454"/>
        </w:tabs>
        <w:spacing w:before="10"/>
        <w:rPr>
          <w:sz w:val="20"/>
        </w:rPr>
      </w:pPr>
      <w:r w:rsidRPr="000775F9">
        <w:rPr>
          <w:sz w:val="20"/>
        </w:rPr>
        <w:t>Dimensioned concrete base, outline of transformer, and required</w:t>
      </w:r>
      <w:r w:rsidRPr="000775F9">
        <w:rPr>
          <w:spacing w:val="-13"/>
          <w:sz w:val="20"/>
        </w:rPr>
        <w:t xml:space="preserve"> </w:t>
      </w:r>
      <w:r w:rsidRPr="000775F9">
        <w:rPr>
          <w:sz w:val="20"/>
        </w:rPr>
        <w:t>clearances.</w:t>
      </w:r>
    </w:p>
    <w:p w:rsidR="000775F9" w:rsidRPr="000775F9" w:rsidRDefault="000775F9" w:rsidP="00667122">
      <w:pPr>
        <w:numPr>
          <w:ilvl w:val="3"/>
          <w:numId w:val="129"/>
        </w:numPr>
        <w:tabs>
          <w:tab w:val="left" w:pos="1453"/>
          <w:tab w:val="left" w:pos="1454"/>
        </w:tabs>
        <w:spacing w:before="7"/>
        <w:rPr>
          <w:sz w:val="20"/>
        </w:rPr>
      </w:pPr>
      <w:r w:rsidRPr="000775F9">
        <w:rPr>
          <w:sz w:val="20"/>
        </w:rPr>
        <w:t>Ground rod and grounding cable</w:t>
      </w:r>
      <w:r w:rsidRPr="000775F9">
        <w:rPr>
          <w:spacing w:val="-17"/>
          <w:sz w:val="20"/>
        </w:rPr>
        <w:t xml:space="preserve"> </w:t>
      </w:r>
      <w:r w:rsidRPr="000775F9">
        <w:rPr>
          <w:sz w:val="20"/>
        </w:rPr>
        <w:t>locations.</w:t>
      </w:r>
    </w:p>
    <w:p w:rsidR="000775F9" w:rsidRPr="000775F9" w:rsidRDefault="000775F9" w:rsidP="00667122">
      <w:pPr>
        <w:numPr>
          <w:ilvl w:val="2"/>
          <w:numId w:val="129"/>
        </w:numPr>
        <w:tabs>
          <w:tab w:val="left" w:pos="993"/>
          <w:tab w:val="left" w:pos="994"/>
        </w:tabs>
        <w:spacing w:before="82"/>
        <w:ind w:hanging="475"/>
        <w:rPr>
          <w:sz w:val="20"/>
        </w:rPr>
      </w:pPr>
      <w:r w:rsidRPr="000775F9">
        <w:rPr>
          <w:sz w:val="20"/>
        </w:rPr>
        <w:t>Qualification Data:  For testing</w:t>
      </w:r>
      <w:r w:rsidRPr="000775F9">
        <w:rPr>
          <w:spacing w:val="-14"/>
          <w:sz w:val="20"/>
        </w:rPr>
        <w:t xml:space="preserve"> </w:t>
      </w:r>
      <w:r w:rsidRPr="000775F9">
        <w:rPr>
          <w:sz w:val="20"/>
        </w:rPr>
        <w:t>agency.</w:t>
      </w:r>
    </w:p>
    <w:p w:rsidR="000775F9" w:rsidRPr="000775F9" w:rsidRDefault="000775F9" w:rsidP="00667122">
      <w:pPr>
        <w:numPr>
          <w:ilvl w:val="2"/>
          <w:numId w:val="129"/>
        </w:numPr>
        <w:tabs>
          <w:tab w:val="left" w:pos="993"/>
          <w:tab w:val="left" w:pos="994"/>
        </w:tabs>
        <w:spacing w:before="82"/>
        <w:ind w:hanging="475"/>
        <w:rPr>
          <w:sz w:val="20"/>
        </w:rPr>
      </w:pPr>
      <w:r w:rsidRPr="000775F9">
        <w:rPr>
          <w:sz w:val="20"/>
        </w:rPr>
        <w:t>Source quality-control test</w:t>
      </w:r>
      <w:r w:rsidRPr="000775F9">
        <w:rPr>
          <w:spacing w:val="-13"/>
          <w:sz w:val="20"/>
        </w:rPr>
        <w:t xml:space="preserve"> </w:t>
      </w:r>
      <w:r w:rsidRPr="000775F9">
        <w:rPr>
          <w:sz w:val="20"/>
        </w:rPr>
        <w:t>reports.</w:t>
      </w:r>
    </w:p>
    <w:p w:rsidR="000775F9" w:rsidRPr="000775F9" w:rsidRDefault="000775F9" w:rsidP="00667122">
      <w:pPr>
        <w:numPr>
          <w:ilvl w:val="2"/>
          <w:numId w:val="129"/>
        </w:numPr>
        <w:tabs>
          <w:tab w:val="left" w:pos="993"/>
          <w:tab w:val="left" w:pos="994"/>
        </w:tabs>
        <w:spacing w:before="79"/>
        <w:ind w:hanging="475"/>
        <w:rPr>
          <w:sz w:val="20"/>
        </w:rPr>
      </w:pPr>
      <w:r w:rsidRPr="000775F9">
        <w:rPr>
          <w:sz w:val="20"/>
        </w:rPr>
        <w:t>Field quality-control test</w:t>
      </w:r>
      <w:r w:rsidRPr="000775F9">
        <w:rPr>
          <w:spacing w:val="-13"/>
          <w:sz w:val="20"/>
        </w:rPr>
        <w:t xml:space="preserve"> </w:t>
      </w:r>
      <w:r w:rsidRPr="000775F9">
        <w:rPr>
          <w:sz w:val="20"/>
        </w:rPr>
        <w:t>reports.</w:t>
      </w:r>
    </w:p>
    <w:p w:rsidR="000775F9" w:rsidRPr="000775F9" w:rsidRDefault="000775F9" w:rsidP="00667122">
      <w:pPr>
        <w:numPr>
          <w:ilvl w:val="2"/>
          <w:numId w:val="129"/>
        </w:numPr>
        <w:tabs>
          <w:tab w:val="left" w:pos="993"/>
          <w:tab w:val="left" w:pos="994"/>
        </w:tabs>
        <w:spacing w:before="79"/>
        <w:ind w:hanging="475"/>
        <w:rPr>
          <w:sz w:val="20"/>
        </w:rPr>
      </w:pPr>
      <w:r w:rsidRPr="000775F9">
        <w:rPr>
          <w:sz w:val="20"/>
        </w:rPr>
        <w:t>Follow-up service</w:t>
      </w:r>
      <w:r w:rsidRPr="000775F9">
        <w:rPr>
          <w:spacing w:val="-12"/>
          <w:sz w:val="20"/>
        </w:rPr>
        <w:t xml:space="preserve"> </w:t>
      </w:r>
      <w:r w:rsidRPr="000775F9">
        <w:rPr>
          <w:sz w:val="20"/>
        </w:rPr>
        <w:t>reports.</w:t>
      </w:r>
    </w:p>
    <w:p w:rsidR="000775F9" w:rsidRPr="000775F9" w:rsidRDefault="000775F9" w:rsidP="00667122">
      <w:pPr>
        <w:numPr>
          <w:ilvl w:val="1"/>
          <w:numId w:val="129"/>
        </w:numPr>
        <w:tabs>
          <w:tab w:val="left" w:pos="634"/>
        </w:tabs>
        <w:spacing w:before="77"/>
        <w:outlineLvl w:val="2"/>
        <w:rPr>
          <w:b/>
          <w:bCs/>
          <w:sz w:val="20"/>
          <w:szCs w:val="20"/>
        </w:rPr>
      </w:pPr>
      <w:r w:rsidRPr="000775F9">
        <w:rPr>
          <w:b/>
          <w:bCs/>
          <w:sz w:val="20"/>
          <w:szCs w:val="20"/>
        </w:rPr>
        <w:t>CLOSEOUT</w:t>
      </w:r>
      <w:r w:rsidRPr="000775F9">
        <w:rPr>
          <w:b/>
          <w:bCs/>
          <w:spacing w:val="-9"/>
          <w:sz w:val="20"/>
          <w:szCs w:val="20"/>
        </w:rPr>
        <w:t xml:space="preserve"> </w:t>
      </w:r>
      <w:r w:rsidRPr="000775F9">
        <w:rPr>
          <w:b/>
          <w:bCs/>
          <w:sz w:val="20"/>
          <w:szCs w:val="20"/>
        </w:rPr>
        <w:t>SUBMITTALS</w:t>
      </w:r>
    </w:p>
    <w:p w:rsidR="000775F9" w:rsidRPr="000775F9" w:rsidRDefault="000775F9" w:rsidP="00667122">
      <w:pPr>
        <w:numPr>
          <w:ilvl w:val="2"/>
          <w:numId w:val="129"/>
        </w:numPr>
        <w:tabs>
          <w:tab w:val="left" w:pos="993"/>
          <w:tab w:val="left" w:pos="994"/>
        </w:tabs>
        <w:spacing w:before="82"/>
        <w:ind w:right="315" w:hanging="475"/>
        <w:rPr>
          <w:sz w:val="20"/>
        </w:rPr>
      </w:pPr>
      <w:r w:rsidRPr="000775F9">
        <w:rPr>
          <w:sz w:val="20"/>
        </w:rPr>
        <w:t>Operation and Maintenance Data: For transformer and accessories to include in emergency, operation, and maintenance</w:t>
      </w:r>
      <w:r w:rsidRPr="000775F9">
        <w:rPr>
          <w:spacing w:val="-9"/>
          <w:sz w:val="20"/>
        </w:rPr>
        <w:t xml:space="preserve"> </w:t>
      </w:r>
      <w:r w:rsidRPr="000775F9">
        <w:rPr>
          <w:sz w:val="20"/>
        </w:rPr>
        <w:t>manuals.</w:t>
      </w:r>
    </w:p>
    <w:p w:rsidR="000775F9" w:rsidRPr="000775F9" w:rsidRDefault="000775F9" w:rsidP="00667122">
      <w:pPr>
        <w:numPr>
          <w:ilvl w:val="1"/>
          <w:numId w:val="129"/>
        </w:numPr>
        <w:tabs>
          <w:tab w:val="left" w:pos="634"/>
        </w:tabs>
        <w:spacing w:before="79"/>
        <w:outlineLvl w:val="2"/>
        <w:rPr>
          <w:b/>
          <w:bCs/>
          <w:sz w:val="20"/>
          <w:szCs w:val="20"/>
        </w:rPr>
      </w:pPr>
      <w:r w:rsidRPr="000775F9">
        <w:rPr>
          <w:b/>
          <w:bCs/>
          <w:sz w:val="20"/>
          <w:szCs w:val="20"/>
        </w:rPr>
        <w:t>QUALITY</w:t>
      </w:r>
      <w:r w:rsidRPr="000775F9">
        <w:rPr>
          <w:b/>
          <w:bCs/>
          <w:spacing w:val="-9"/>
          <w:sz w:val="20"/>
          <w:szCs w:val="20"/>
        </w:rPr>
        <w:t xml:space="preserve"> </w:t>
      </w:r>
      <w:r w:rsidRPr="000775F9">
        <w:rPr>
          <w:b/>
          <w:bCs/>
          <w:sz w:val="20"/>
          <w:szCs w:val="20"/>
        </w:rPr>
        <w:t>ASSURANCE</w:t>
      </w:r>
    </w:p>
    <w:p w:rsidR="000775F9" w:rsidRPr="000775F9" w:rsidRDefault="000775F9" w:rsidP="00667122">
      <w:pPr>
        <w:numPr>
          <w:ilvl w:val="2"/>
          <w:numId w:val="129"/>
        </w:numPr>
        <w:tabs>
          <w:tab w:val="left" w:pos="993"/>
          <w:tab w:val="left" w:pos="994"/>
        </w:tabs>
        <w:spacing w:before="81"/>
        <w:ind w:right="117" w:hanging="475"/>
        <w:rPr>
          <w:sz w:val="20"/>
        </w:rPr>
      </w:pPr>
      <w:r w:rsidRPr="000775F9">
        <w:rPr>
          <w:sz w:val="20"/>
        </w:rPr>
        <w:t>Testing Agency Qualifications: An independent testing agency, with the experience and capability to conduct the testing indicated, that is a member company of the InterNational Electrical Testing Association or is a nationally recognized testing laboratory (NRTL) as</w:t>
      </w:r>
      <w:r w:rsidRPr="000775F9">
        <w:rPr>
          <w:spacing w:val="-26"/>
          <w:sz w:val="20"/>
        </w:rPr>
        <w:t xml:space="preserve"> </w:t>
      </w:r>
      <w:r w:rsidRPr="000775F9">
        <w:rPr>
          <w:sz w:val="20"/>
        </w:rPr>
        <w:t>defined by OSHA in 29 CFR 1910.7, and that is acceptable to authorities having</w:t>
      </w:r>
      <w:r w:rsidRPr="000775F9">
        <w:rPr>
          <w:spacing w:val="-25"/>
          <w:sz w:val="20"/>
        </w:rPr>
        <w:t xml:space="preserve"> </w:t>
      </w:r>
      <w:r w:rsidRPr="000775F9">
        <w:rPr>
          <w:sz w:val="20"/>
        </w:rPr>
        <w:t>jurisdiction.</w:t>
      </w:r>
    </w:p>
    <w:p w:rsidR="000775F9" w:rsidRPr="000775F9" w:rsidRDefault="000775F9" w:rsidP="00667122">
      <w:pPr>
        <w:numPr>
          <w:ilvl w:val="3"/>
          <w:numId w:val="129"/>
        </w:numPr>
        <w:tabs>
          <w:tab w:val="left" w:pos="1453"/>
          <w:tab w:val="left" w:pos="1454"/>
        </w:tabs>
        <w:spacing w:before="9"/>
        <w:ind w:right="622"/>
        <w:rPr>
          <w:sz w:val="20"/>
        </w:rPr>
      </w:pPr>
      <w:r w:rsidRPr="000775F9">
        <w:rPr>
          <w:sz w:val="20"/>
        </w:rPr>
        <w:t>Testing Agency's Field Supervisor: Person currently certified by the InterNational Electrical Testing Association or the National Institute for Certification in</w:t>
      </w:r>
      <w:r w:rsidRPr="000775F9">
        <w:rPr>
          <w:spacing w:val="-26"/>
          <w:sz w:val="20"/>
        </w:rPr>
        <w:t xml:space="preserve"> </w:t>
      </w:r>
      <w:r w:rsidRPr="000775F9">
        <w:rPr>
          <w:sz w:val="20"/>
        </w:rPr>
        <w:t>Engineering Technologies to supervise on-site testing specified in Part</w:t>
      </w:r>
      <w:r w:rsidRPr="000775F9">
        <w:rPr>
          <w:spacing w:val="-11"/>
          <w:sz w:val="20"/>
        </w:rPr>
        <w:t xml:space="preserve"> </w:t>
      </w:r>
      <w:r w:rsidRPr="000775F9">
        <w:rPr>
          <w:sz w:val="20"/>
        </w:rPr>
        <w:t>3.</w:t>
      </w:r>
    </w:p>
    <w:p w:rsidR="000775F9" w:rsidRPr="000775F9" w:rsidRDefault="000775F9" w:rsidP="00667122">
      <w:pPr>
        <w:numPr>
          <w:ilvl w:val="2"/>
          <w:numId w:val="129"/>
        </w:numPr>
        <w:tabs>
          <w:tab w:val="left" w:pos="993"/>
          <w:tab w:val="left" w:pos="994"/>
        </w:tabs>
        <w:spacing w:before="81"/>
        <w:ind w:right="811" w:hanging="475"/>
        <w:rPr>
          <w:sz w:val="20"/>
        </w:rPr>
      </w:pPr>
      <w:r w:rsidRPr="000775F9">
        <w:rPr>
          <w:sz w:val="20"/>
        </w:rPr>
        <w:t>Product Options: Drawings indicate size, profiles, and dimensional requirements of transformers and are based on the specific system indicated. Refer to Section 01 6000 "Product</w:t>
      </w:r>
      <w:r w:rsidRPr="000775F9">
        <w:rPr>
          <w:spacing w:val="-8"/>
          <w:sz w:val="20"/>
        </w:rPr>
        <w:t xml:space="preserve"> </w:t>
      </w:r>
      <w:r w:rsidRPr="000775F9">
        <w:rPr>
          <w:sz w:val="20"/>
        </w:rPr>
        <w:t>Requirements."</w:t>
      </w:r>
    </w:p>
    <w:p w:rsidR="000775F9" w:rsidRPr="000775F9" w:rsidRDefault="000775F9" w:rsidP="00667122">
      <w:pPr>
        <w:numPr>
          <w:ilvl w:val="2"/>
          <w:numId w:val="129"/>
        </w:numPr>
        <w:tabs>
          <w:tab w:val="left" w:pos="993"/>
          <w:tab w:val="left" w:pos="994"/>
        </w:tabs>
        <w:spacing w:before="81"/>
        <w:ind w:right="221" w:hanging="475"/>
        <w:rPr>
          <w:sz w:val="20"/>
        </w:rPr>
      </w:pPr>
      <w:r w:rsidRPr="000775F9">
        <w:rPr>
          <w:sz w:val="20"/>
        </w:rPr>
        <w:t>Electrical Components, Devices, and Accessories: Listed and labeled as defined in NFPA 70, Article 100, by a testing agency acceptable to authorities having jurisdiction, and marked for intended</w:t>
      </w:r>
      <w:r w:rsidRPr="000775F9">
        <w:rPr>
          <w:spacing w:val="-6"/>
          <w:sz w:val="20"/>
        </w:rPr>
        <w:t xml:space="preserve"> </w:t>
      </w:r>
      <w:r w:rsidRPr="000775F9">
        <w:rPr>
          <w:sz w:val="20"/>
        </w:rPr>
        <w:t>use.</w:t>
      </w:r>
    </w:p>
    <w:p w:rsidR="000775F9" w:rsidRPr="000775F9" w:rsidRDefault="000775F9" w:rsidP="00667122">
      <w:pPr>
        <w:numPr>
          <w:ilvl w:val="2"/>
          <w:numId w:val="129"/>
        </w:numPr>
        <w:tabs>
          <w:tab w:val="left" w:pos="993"/>
          <w:tab w:val="left" w:pos="994"/>
        </w:tabs>
        <w:spacing w:before="81"/>
        <w:ind w:hanging="475"/>
        <w:rPr>
          <w:sz w:val="20"/>
        </w:rPr>
      </w:pPr>
      <w:r w:rsidRPr="000775F9">
        <w:rPr>
          <w:sz w:val="20"/>
        </w:rPr>
        <w:t>Comply with IEEE</w:t>
      </w:r>
      <w:r w:rsidRPr="000775F9">
        <w:rPr>
          <w:spacing w:val="-5"/>
          <w:sz w:val="20"/>
        </w:rPr>
        <w:t xml:space="preserve"> </w:t>
      </w:r>
      <w:r w:rsidRPr="000775F9">
        <w:rPr>
          <w:sz w:val="20"/>
        </w:rPr>
        <w:t>C2.</w:t>
      </w:r>
    </w:p>
    <w:p w:rsidR="000775F9" w:rsidRPr="000775F9" w:rsidRDefault="000775F9" w:rsidP="000775F9">
      <w:pPr>
        <w:tabs>
          <w:tab w:val="left" w:pos="993"/>
        </w:tabs>
        <w:spacing w:before="79"/>
        <w:ind w:left="518"/>
        <w:rPr>
          <w:sz w:val="20"/>
          <w:szCs w:val="20"/>
        </w:rPr>
      </w:pPr>
      <w:r w:rsidRPr="000775F9">
        <w:rPr>
          <w:sz w:val="20"/>
          <w:szCs w:val="20"/>
        </w:rPr>
        <w:t>E.</w:t>
      </w:r>
      <w:r w:rsidRPr="000775F9">
        <w:rPr>
          <w:sz w:val="20"/>
          <w:szCs w:val="20"/>
        </w:rPr>
        <w:tab/>
        <w:t>Comply with ANSI C57.12.10, ANSI C57.12.28, IEEE C57.12.70, and IEEE</w:t>
      </w:r>
      <w:r w:rsidRPr="000775F9">
        <w:rPr>
          <w:spacing w:val="-14"/>
          <w:sz w:val="20"/>
          <w:szCs w:val="20"/>
        </w:rPr>
        <w:t xml:space="preserve"> </w:t>
      </w:r>
      <w:r w:rsidRPr="000775F9">
        <w:rPr>
          <w:sz w:val="20"/>
          <w:szCs w:val="20"/>
        </w:rPr>
        <w:t>C57.12.80.</w:t>
      </w:r>
    </w:p>
    <w:p w:rsidR="000775F9" w:rsidRPr="000775F9" w:rsidRDefault="000775F9" w:rsidP="000775F9">
      <w:pPr>
        <w:tabs>
          <w:tab w:val="left" w:pos="993"/>
        </w:tabs>
        <w:spacing w:before="82"/>
        <w:ind w:left="518"/>
        <w:rPr>
          <w:sz w:val="20"/>
          <w:szCs w:val="20"/>
        </w:rPr>
      </w:pPr>
      <w:r w:rsidRPr="000775F9">
        <w:rPr>
          <w:sz w:val="20"/>
          <w:szCs w:val="20"/>
        </w:rPr>
        <w:t>F.</w:t>
      </w:r>
      <w:r w:rsidRPr="000775F9">
        <w:rPr>
          <w:sz w:val="20"/>
          <w:szCs w:val="20"/>
        </w:rPr>
        <w:tab/>
        <w:t>Comply with NFPA</w:t>
      </w:r>
      <w:r w:rsidRPr="000775F9">
        <w:rPr>
          <w:spacing w:val="-8"/>
          <w:sz w:val="20"/>
          <w:szCs w:val="20"/>
        </w:rPr>
        <w:t xml:space="preserve"> </w:t>
      </w:r>
      <w:r w:rsidRPr="000775F9">
        <w:rPr>
          <w:sz w:val="20"/>
          <w:szCs w:val="20"/>
        </w:rPr>
        <w:t>70.</w:t>
      </w:r>
    </w:p>
    <w:p w:rsidR="000775F9" w:rsidRPr="000775F9" w:rsidRDefault="000775F9" w:rsidP="000775F9">
      <w:pPr>
        <w:sectPr w:rsidR="000775F9" w:rsidRPr="000775F9">
          <w:type w:val="continuous"/>
          <w:pgSz w:w="12240" w:h="15840"/>
          <w:pgMar w:top="1380" w:right="1380" w:bottom="280" w:left="1340" w:header="720" w:footer="720" w:gutter="0"/>
          <w:cols w:space="720"/>
        </w:sectPr>
      </w:pPr>
    </w:p>
    <w:p w:rsidR="000775F9" w:rsidRPr="000775F9" w:rsidRDefault="000775F9" w:rsidP="00667122">
      <w:pPr>
        <w:numPr>
          <w:ilvl w:val="1"/>
          <w:numId w:val="129"/>
        </w:numPr>
        <w:tabs>
          <w:tab w:val="left" w:pos="634"/>
        </w:tabs>
        <w:spacing w:before="77"/>
        <w:outlineLvl w:val="2"/>
        <w:rPr>
          <w:b/>
          <w:bCs/>
          <w:sz w:val="20"/>
          <w:szCs w:val="20"/>
        </w:rPr>
      </w:pPr>
      <w:r w:rsidRPr="000775F9">
        <w:rPr>
          <w:b/>
          <w:bCs/>
          <w:sz w:val="20"/>
          <w:szCs w:val="20"/>
        </w:rPr>
        <w:t>DELIVERY, STORAGE, AND</w:t>
      </w:r>
      <w:r w:rsidRPr="000775F9">
        <w:rPr>
          <w:b/>
          <w:bCs/>
          <w:spacing w:val="-11"/>
          <w:sz w:val="20"/>
          <w:szCs w:val="20"/>
        </w:rPr>
        <w:t xml:space="preserve"> </w:t>
      </w:r>
      <w:r w:rsidRPr="000775F9">
        <w:rPr>
          <w:b/>
          <w:bCs/>
          <w:sz w:val="20"/>
          <w:szCs w:val="20"/>
        </w:rPr>
        <w:t>HANDLING</w:t>
      </w:r>
    </w:p>
    <w:p w:rsidR="000775F9" w:rsidRPr="000775F9" w:rsidRDefault="000775F9" w:rsidP="00667122">
      <w:pPr>
        <w:numPr>
          <w:ilvl w:val="2"/>
          <w:numId w:val="129"/>
        </w:numPr>
        <w:tabs>
          <w:tab w:val="left" w:pos="993"/>
          <w:tab w:val="left" w:pos="994"/>
        </w:tabs>
        <w:spacing w:before="81"/>
        <w:ind w:right="647" w:hanging="475"/>
        <w:rPr>
          <w:sz w:val="20"/>
        </w:rPr>
      </w:pPr>
      <w:r w:rsidRPr="000775F9">
        <w:rPr>
          <w:sz w:val="20"/>
        </w:rPr>
        <w:t>Store transformer so condensation will not form on or in units. Provide temporary heating according to manufacturer's written</w:t>
      </w:r>
      <w:r w:rsidRPr="000775F9">
        <w:rPr>
          <w:spacing w:val="-13"/>
          <w:sz w:val="20"/>
        </w:rPr>
        <w:t xml:space="preserve"> </w:t>
      </w:r>
      <w:r w:rsidRPr="000775F9">
        <w:rPr>
          <w:sz w:val="20"/>
        </w:rPr>
        <w:t>instructions.</w:t>
      </w:r>
    </w:p>
    <w:p w:rsidR="000775F9" w:rsidRPr="000775F9" w:rsidRDefault="000775F9" w:rsidP="00667122">
      <w:pPr>
        <w:numPr>
          <w:ilvl w:val="1"/>
          <w:numId w:val="129"/>
        </w:numPr>
        <w:tabs>
          <w:tab w:val="left" w:pos="634"/>
        </w:tabs>
        <w:spacing w:before="79"/>
        <w:outlineLvl w:val="2"/>
        <w:rPr>
          <w:b/>
          <w:bCs/>
          <w:sz w:val="20"/>
          <w:szCs w:val="20"/>
        </w:rPr>
      </w:pPr>
      <w:r w:rsidRPr="000775F9">
        <w:rPr>
          <w:b/>
          <w:bCs/>
          <w:sz w:val="20"/>
          <w:szCs w:val="20"/>
        </w:rPr>
        <w:t>PROJECT</w:t>
      </w:r>
      <w:r w:rsidRPr="000775F9">
        <w:rPr>
          <w:b/>
          <w:bCs/>
          <w:spacing w:val="-4"/>
          <w:sz w:val="20"/>
          <w:szCs w:val="20"/>
        </w:rPr>
        <w:t xml:space="preserve"> </w:t>
      </w:r>
      <w:r w:rsidRPr="000775F9">
        <w:rPr>
          <w:b/>
          <w:bCs/>
          <w:sz w:val="20"/>
          <w:szCs w:val="20"/>
        </w:rPr>
        <w:t>CONDITIONS</w:t>
      </w:r>
    </w:p>
    <w:p w:rsidR="000775F9" w:rsidRPr="000775F9" w:rsidRDefault="000775F9" w:rsidP="00667122">
      <w:pPr>
        <w:numPr>
          <w:ilvl w:val="2"/>
          <w:numId w:val="129"/>
        </w:numPr>
        <w:tabs>
          <w:tab w:val="left" w:pos="993"/>
          <w:tab w:val="left" w:pos="994"/>
        </w:tabs>
        <w:spacing w:before="82"/>
        <w:ind w:hanging="475"/>
        <w:rPr>
          <w:sz w:val="20"/>
        </w:rPr>
      </w:pPr>
      <w:r w:rsidRPr="000775F9">
        <w:rPr>
          <w:sz w:val="20"/>
        </w:rPr>
        <w:t>Service Conditions:  IEEE C37.121, usual service conditions except for the</w:t>
      </w:r>
      <w:r w:rsidRPr="000775F9">
        <w:rPr>
          <w:spacing w:val="-28"/>
          <w:sz w:val="20"/>
        </w:rPr>
        <w:t xml:space="preserve"> </w:t>
      </w:r>
      <w:r w:rsidRPr="000775F9">
        <w:rPr>
          <w:sz w:val="20"/>
        </w:rPr>
        <w:t>following:</w:t>
      </w:r>
    </w:p>
    <w:p w:rsidR="000775F9" w:rsidRPr="000775F9" w:rsidRDefault="000775F9" w:rsidP="00667122">
      <w:pPr>
        <w:numPr>
          <w:ilvl w:val="3"/>
          <w:numId w:val="129"/>
        </w:numPr>
        <w:tabs>
          <w:tab w:val="left" w:pos="1453"/>
          <w:tab w:val="left" w:pos="1454"/>
        </w:tabs>
        <w:spacing w:before="8"/>
        <w:rPr>
          <w:sz w:val="20"/>
        </w:rPr>
      </w:pPr>
      <w:r w:rsidRPr="000775F9">
        <w:rPr>
          <w:sz w:val="20"/>
        </w:rPr>
        <w:t>Exposure to shock or to abnormal vibration, shock, or</w:t>
      </w:r>
      <w:r w:rsidRPr="000775F9">
        <w:rPr>
          <w:spacing w:val="-21"/>
          <w:sz w:val="20"/>
        </w:rPr>
        <w:t xml:space="preserve"> </w:t>
      </w:r>
      <w:r w:rsidRPr="000775F9">
        <w:rPr>
          <w:sz w:val="20"/>
        </w:rPr>
        <w:t>tilting.</w:t>
      </w:r>
    </w:p>
    <w:p w:rsidR="000775F9" w:rsidRPr="000775F9" w:rsidRDefault="000775F9" w:rsidP="00667122">
      <w:pPr>
        <w:numPr>
          <w:ilvl w:val="1"/>
          <w:numId w:val="129"/>
        </w:numPr>
        <w:tabs>
          <w:tab w:val="left" w:pos="634"/>
        </w:tabs>
        <w:spacing w:before="80"/>
        <w:outlineLvl w:val="2"/>
        <w:rPr>
          <w:b/>
          <w:bCs/>
          <w:sz w:val="20"/>
          <w:szCs w:val="20"/>
        </w:rPr>
      </w:pPr>
      <w:r w:rsidRPr="000775F9">
        <w:rPr>
          <w:b/>
          <w:bCs/>
          <w:sz w:val="20"/>
          <w:szCs w:val="20"/>
        </w:rPr>
        <w:t>COORDINATION</w:t>
      </w:r>
    </w:p>
    <w:p w:rsidR="000775F9" w:rsidRPr="000775F9" w:rsidRDefault="000775F9" w:rsidP="00667122">
      <w:pPr>
        <w:numPr>
          <w:ilvl w:val="2"/>
          <w:numId w:val="129"/>
        </w:numPr>
        <w:tabs>
          <w:tab w:val="left" w:pos="993"/>
          <w:tab w:val="left" w:pos="994"/>
        </w:tabs>
        <w:spacing w:before="82"/>
        <w:ind w:right="110" w:hanging="475"/>
        <w:rPr>
          <w:sz w:val="20"/>
        </w:rPr>
      </w:pPr>
      <w:r w:rsidRPr="000775F9">
        <w:rPr>
          <w:sz w:val="20"/>
        </w:rPr>
        <w:t>Coordinate size and location of concrete bases. Cast anchor-bolt inserts into bases. Concrete, reinforcement, and formwork requirements are specified with</w:t>
      </w:r>
      <w:r w:rsidRPr="000775F9">
        <w:rPr>
          <w:spacing w:val="-21"/>
          <w:sz w:val="20"/>
        </w:rPr>
        <w:t xml:space="preserve"> </w:t>
      </w:r>
      <w:r w:rsidRPr="000775F9">
        <w:rPr>
          <w:sz w:val="20"/>
        </w:rPr>
        <w:t>concrete.</w:t>
      </w:r>
    </w:p>
    <w:p w:rsidR="000775F9" w:rsidRPr="000775F9" w:rsidRDefault="000775F9" w:rsidP="00667122">
      <w:pPr>
        <w:numPr>
          <w:ilvl w:val="2"/>
          <w:numId w:val="129"/>
        </w:numPr>
        <w:tabs>
          <w:tab w:val="left" w:pos="993"/>
          <w:tab w:val="left" w:pos="994"/>
        </w:tabs>
        <w:spacing w:before="82"/>
        <w:ind w:right="872" w:hanging="475"/>
        <w:rPr>
          <w:sz w:val="20"/>
        </w:rPr>
      </w:pPr>
      <w:r w:rsidRPr="000775F9">
        <w:rPr>
          <w:sz w:val="20"/>
        </w:rPr>
        <w:t>Coordinate installation of louvers, doors, spill retention areas, and sumps. Coordinate installation so no piping or conduits are installed in space allocated for medium-voltage transformers except those directly associated with</w:t>
      </w:r>
      <w:r w:rsidRPr="000775F9">
        <w:rPr>
          <w:spacing w:val="-16"/>
          <w:sz w:val="20"/>
        </w:rPr>
        <w:t xml:space="preserve"> </w:t>
      </w:r>
      <w:r w:rsidRPr="000775F9">
        <w:rPr>
          <w:sz w:val="20"/>
        </w:rPr>
        <w:t>transformers.</w:t>
      </w:r>
    </w:p>
    <w:p w:rsidR="000775F9" w:rsidRPr="000775F9" w:rsidRDefault="000775F9" w:rsidP="000775F9">
      <w:pPr>
        <w:spacing w:before="79"/>
        <w:ind w:left="100"/>
        <w:outlineLvl w:val="2"/>
        <w:rPr>
          <w:b/>
          <w:bCs/>
          <w:sz w:val="20"/>
          <w:szCs w:val="20"/>
        </w:rPr>
      </w:pPr>
      <w:r w:rsidRPr="000775F9">
        <w:rPr>
          <w:b/>
          <w:bCs/>
          <w:sz w:val="20"/>
          <w:szCs w:val="20"/>
        </w:rPr>
        <w:t>PART 2 PRODUCTS</w:t>
      </w:r>
    </w:p>
    <w:p w:rsidR="000775F9" w:rsidRPr="000775F9" w:rsidRDefault="000775F9" w:rsidP="00667122">
      <w:pPr>
        <w:numPr>
          <w:ilvl w:val="1"/>
          <w:numId w:val="128"/>
        </w:numPr>
        <w:tabs>
          <w:tab w:val="left" w:pos="634"/>
        </w:tabs>
        <w:spacing w:before="79"/>
        <w:rPr>
          <w:b/>
          <w:sz w:val="20"/>
        </w:rPr>
      </w:pPr>
      <w:r w:rsidRPr="000775F9">
        <w:rPr>
          <w:b/>
          <w:sz w:val="20"/>
        </w:rPr>
        <w:t>MANUFACTURERS</w:t>
      </w:r>
    </w:p>
    <w:p w:rsidR="000775F9" w:rsidRPr="000775F9" w:rsidRDefault="00221C84" w:rsidP="00667122">
      <w:pPr>
        <w:numPr>
          <w:ilvl w:val="2"/>
          <w:numId w:val="128"/>
        </w:numPr>
        <w:tabs>
          <w:tab w:val="left" w:pos="993"/>
          <w:tab w:val="left" w:pos="994"/>
        </w:tabs>
        <w:spacing w:before="82"/>
        <w:ind w:right="715" w:hanging="475"/>
        <w:rPr>
          <w:sz w:val="20"/>
        </w:rPr>
      </w:pPr>
      <w:hyperlink r:id="rId443">
        <w:r w:rsidR="000775F9" w:rsidRPr="000775F9">
          <w:rPr>
            <w:sz w:val="20"/>
          </w:rPr>
          <w:t>Manufacturers:</w:t>
        </w:r>
      </w:hyperlink>
      <w:r w:rsidR="000775F9" w:rsidRPr="000775F9">
        <w:rPr>
          <w:sz w:val="20"/>
        </w:rPr>
        <w:t xml:space="preserve"> Subject to compliance with requirements, provide products by one of the following:</w:t>
      </w:r>
    </w:p>
    <w:p w:rsidR="000775F9" w:rsidRPr="000775F9" w:rsidRDefault="00221C84" w:rsidP="00667122">
      <w:pPr>
        <w:numPr>
          <w:ilvl w:val="3"/>
          <w:numId w:val="128"/>
        </w:numPr>
        <w:tabs>
          <w:tab w:val="left" w:pos="1453"/>
          <w:tab w:val="left" w:pos="1454"/>
        </w:tabs>
        <w:spacing w:before="7"/>
        <w:rPr>
          <w:sz w:val="20"/>
        </w:rPr>
      </w:pPr>
      <w:hyperlink r:id="rId444">
        <w:r w:rsidR="000775F9" w:rsidRPr="000775F9">
          <w:rPr>
            <w:sz w:val="20"/>
          </w:rPr>
          <w:t>Cooper Industries; Cooper Power Systems</w:t>
        </w:r>
        <w:r w:rsidR="000775F9" w:rsidRPr="000775F9">
          <w:rPr>
            <w:spacing w:val="-12"/>
            <w:sz w:val="20"/>
          </w:rPr>
          <w:t xml:space="preserve"> </w:t>
        </w:r>
        <w:r w:rsidR="000775F9" w:rsidRPr="000775F9">
          <w:rPr>
            <w:sz w:val="20"/>
          </w:rPr>
          <w:t>Division.</w:t>
        </w:r>
      </w:hyperlink>
    </w:p>
    <w:p w:rsidR="000775F9" w:rsidRPr="000775F9" w:rsidRDefault="00221C84" w:rsidP="00667122">
      <w:pPr>
        <w:numPr>
          <w:ilvl w:val="3"/>
          <w:numId w:val="128"/>
        </w:numPr>
        <w:tabs>
          <w:tab w:val="left" w:pos="1453"/>
          <w:tab w:val="left" w:pos="1454"/>
        </w:tabs>
        <w:spacing w:before="9"/>
        <w:rPr>
          <w:sz w:val="20"/>
        </w:rPr>
      </w:pPr>
      <w:hyperlink r:id="rId445">
        <w:r w:rsidR="000775F9" w:rsidRPr="000775F9">
          <w:rPr>
            <w:sz w:val="20"/>
          </w:rPr>
          <w:t>Cutler-Hammer</w:t>
        </w:r>
      </w:hyperlink>
      <w:r w:rsidR="000775F9" w:rsidRPr="000775F9">
        <w:rPr>
          <w:sz w:val="20"/>
        </w:rPr>
        <w:t>.</w:t>
      </w:r>
    </w:p>
    <w:p w:rsidR="000775F9" w:rsidRPr="000775F9" w:rsidRDefault="00221C84" w:rsidP="00667122">
      <w:pPr>
        <w:numPr>
          <w:ilvl w:val="3"/>
          <w:numId w:val="128"/>
        </w:numPr>
        <w:tabs>
          <w:tab w:val="left" w:pos="1453"/>
          <w:tab w:val="left" w:pos="1454"/>
        </w:tabs>
        <w:spacing w:before="9"/>
        <w:rPr>
          <w:sz w:val="20"/>
        </w:rPr>
      </w:pPr>
      <w:hyperlink r:id="rId446">
        <w:r w:rsidR="000775F9" w:rsidRPr="000775F9">
          <w:rPr>
            <w:sz w:val="20"/>
          </w:rPr>
          <w:t>GE Electrical Distribution &amp;</w:t>
        </w:r>
        <w:r w:rsidR="000775F9" w:rsidRPr="000775F9">
          <w:rPr>
            <w:spacing w:val="-12"/>
            <w:sz w:val="20"/>
          </w:rPr>
          <w:t xml:space="preserve"> </w:t>
        </w:r>
        <w:r w:rsidR="000775F9" w:rsidRPr="000775F9">
          <w:rPr>
            <w:sz w:val="20"/>
          </w:rPr>
          <w:t>Control.</w:t>
        </w:r>
      </w:hyperlink>
    </w:p>
    <w:p w:rsidR="000775F9" w:rsidRPr="000775F9" w:rsidRDefault="00221C84" w:rsidP="00667122">
      <w:pPr>
        <w:numPr>
          <w:ilvl w:val="3"/>
          <w:numId w:val="128"/>
        </w:numPr>
        <w:tabs>
          <w:tab w:val="left" w:pos="1453"/>
          <w:tab w:val="left" w:pos="1454"/>
        </w:tabs>
        <w:spacing w:before="9"/>
        <w:rPr>
          <w:sz w:val="20"/>
        </w:rPr>
      </w:pPr>
      <w:hyperlink r:id="rId447">
        <w:r w:rsidR="000775F9" w:rsidRPr="000775F9">
          <w:rPr>
            <w:sz w:val="20"/>
          </w:rPr>
          <w:t>Square D; Schneider</w:t>
        </w:r>
        <w:r w:rsidR="000775F9" w:rsidRPr="000775F9">
          <w:rPr>
            <w:spacing w:val="-6"/>
            <w:sz w:val="20"/>
          </w:rPr>
          <w:t xml:space="preserve"> </w:t>
        </w:r>
        <w:r w:rsidR="000775F9" w:rsidRPr="000775F9">
          <w:rPr>
            <w:sz w:val="20"/>
          </w:rPr>
          <w:t>Electric.</w:t>
        </w:r>
      </w:hyperlink>
    </w:p>
    <w:p w:rsidR="000775F9" w:rsidRPr="000775F9" w:rsidRDefault="000775F9" w:rsidP="00667122">
      <w:pPr>
        <w:numPr>
          <w:ilvl w:val="1"/>
          <w:numId w:val="128"/>
        </w:numPr>
        <w:tabs>
          <w:tab w:val="left" w:pos="634"/>
        </w:tabs>
        <w:spacing w:before="79"/>
        <w:outlineLvl w:val="2"/>
        <w:rPr>
          <w:b/>
          <w:bCs/>
          <w:sz w:val="20"/>
          <w:szCs w:val="20"/>
        </w:rPr>
      </w:pPr>
      <w:r w:rsidRPr="000775F9">
        <w:rPr>
          <w:b/>
          <w:bCs/>
          <w:sz w:val="20"/>
          <w:szCs w:val="20"/>
        </w:rPr>
        <w:t>PAD-MOUNTED, LIQUID-FILLED</w:t>
      </w:r>
      <w:r w:rsidRPr="000775F9">
        <w:rPr>
          <w:b/>
          <w:bCs/>
          <w:spacing w:val="-13"/>
          <w:sz w:val="20"/>
          <w:szCs w:val="20"/>
        </w:rPr>
        <w:t xml:space="preserve"> </w:t>
      </w:r>
      <w:r w:rsidRPr="000775F9">
        <w:rPr>
          <w:b/>
          <w:bCs/>
          <w:sz w:val="20"/>
          <w:szCs w:val="20"/>
        </w:rPr>
        <w:t>TRANSFORMER</w:t>
      </w:r>
    </w:p>
    <w:p w:rsidR="000775F9" w:rsidRPr="000775F9" w:rsidRDefault="000775F9" w:rsidP="00667122">
      <w:pPr>
        <w:numPr>
          <w:ilvl w:val="2"/>
          <w:numId w:val="128"/>
        </w:numPr>
        <w:tabs>
          <w:tab w:val="left" w:pos="993"/>
          <w:tab w:val="left" w:pos="994"/>
        </w:tabs>
        <w:spacing w:before="82"/>
        <w:ind w:right="373" w:hanging="475"/>
        <w:rPr>
          <w:sz w:val="20"/>
        </w:rPr>
      </w:pPr>
      <w:r w:rsidRPr="000775F9">
        <w:rPr>
          <w:sz w:val="20"/>
        </w:rPr>
        <w:t>Description: ANSI C57.12.13, pad-mounted, 2-winding transformer with aluminum windings. Stainless-steel tank</w:t>
      </w:r>
      <w:r w:rsidRPr="000775F9">
        <w:rPr>
          <w:spacing w:val="-7"/>
          <w:sz w:val="20"/>
        </w:rPr>
        <w:t xml:space="preserve"> </w:t>
      </w:r>
      <w:r w:rsidRPr="000775F9">
        <w:rPr>
          <w:sz w:val="20"/>
        </w:rPr>
        <w:t>base.</w:t>
      </w:r>
    </w:p>
    <w:p w:rsidR="000775F9" w:rsidRPr="000775F9" w:rsidRDefault="000775F9" w:rsidP="00667122">
      <w:pPr>
        <w:numPr>
          <w:ilvl w:val="2"/>
          <w:numId w:val="128"/>
        </w:numPr>
        <w:tabs>
          <w:tab w:val="left" w:pos="993"/>
          <w:tab w:val="left" w:pos="994"/>
        </w:tabs>
        <w:spacing w:before="80"/>
        <w:ind w:right="450" w:hanging="475"/>
        <w:rPr>
          <w:sz w:val="20"/>
        </w:rPr>
      </w:pPr>
      <w:r w:rsidRPr="000775F9">
        <w:rPr>
          <w:sz w:val="20"/>
        </w:rPr>
        <w:t>Insulating Liquid: Less flammable, dielectric, and UL listed as complying with NFPA 70 requirements for fire point of not less than 300 deg C when tested according to ASTM D 92. Liquid shall be biodegradable and</w:t>
      </w:r>
      <w:r w:rsidRPr="000775F9">
        <w:rPr>
          <w:spacing w:val="-18"/>
          <w:sz w:val="20"/>
        </w:rPr>
        <w:t xml:space="preserve"> </w:t>
      </w:r>
      <w:r w:rsidRPr="000775F9">
        <w:rPr>
          <w:sz w:val="20"/>
        </w:rPr>
        <w:t>nontoxic.</w:t>
      </w:r>
    </w:p>
    <w:p w:rsidR="000775F9" w:rsidRPr="000775F9" w:rsidRDefault="000775F9" w:rsidP="00667122">
      <w:pPr>
        <w:numPr>
          <w:ilvl w:val="2"/>
          <w:numId w:val="128"/>
        </w:numPr>
        <w:tabs>
          <w:tab w:val="left" w:pos="993"/>
          <w:tab w:val="left" w:pos="994"/>
        </w:tabs>
        <w:spacing w:before="82"/>
        <w:ind w:right="154" w:hanging="475"/>
        <w:rPr>
          <w:sz w:val="20"/>
        </w:rPr>
      </w:pPr>
      <w:r w:rsidRPr="000775F9">
        <w:rPr>
          <w:sz w:val="20"/>
        </w:rPr>
        <w:t>Insulation Temperature Rise: 55 deg C when operated at rated kVA output in a 40 deg C ambient temperature. Transformer shall be rated to operate at rated kilovolt ampere in an average ambient temperature of 30 deg C over 24 hours with a maximum ambient</w:t>
      </w:r>
      <w:r w:rsidRPr="000775F9">
        <w:rPr>
          <w:spacing w:val="-21"/>
          <w:sz w:val="20"/>
        </w:rPr>
        <w:t xml:space="preserve"> </w:t>
      </w:r>
      <w:r w:rsidRPr="000775F9">
        <w:rPr>
          <w:sz w:val="20"/>
        </w:rPr>
        <w:t>temperature of 40 deg C without loss of service life</w:t>
      </w:r>
      <w:r w:rsidRPr="000775F9">
        <w:rPr>
          <w:spacing w:val="-14"/>
          <w:sz w:val="20"/>
        </w:rPr>
        <w:t xml:space="preserve"> </w:t>
      </w:r>
      <w:r w:rsidRPr="000775F9">
        <w:rPr>
          <w:sz w:val="20"/>
        </w:rPr>
        <w:t>expectancy.</w:t>
      </w:r>
    </w:p>
    <w:p w:rsidR="000775F9" w:rsidRPr="000775F9" w:rsidRDefault="000775F9" w:rsidP="00667122">
      <w:pPr>
        <w:numPr>
          <w:ilvl w:val="2"/>
          <w:numId w:val="128"/>
        </w:numPr>
        <w:tabs>
          <w:tab w:val="left" w:pos="993"/>
          <w:tab w:val="left" w:pos="994"/>
        </w:tabs>
        <w:spacing w:before="82"/>
        <w:ind w:hanging="475"/>
        <w:rPr>
          <w:sz w:val="20"/>
        </w:rPr>
      </w:pPr>
      <w:r w:rsidRPr="000775F9">
        <w:rPr>
          <w:sz w:val="20"/>
        </w:rPr>
        <w:t>Basic Impulse Level:  95</w:t>
      </w:r>
      <w:r w:rsidRPr="000775F9">
        <w:rPr>
          <w:spacing w:val="-8"/>
          <w:sz w:val="20"/>
        </w:rPr>
        <w:t xml:space="preserve"> </w:t>
      </w:r>
      <w:r w:rsidRPr="000775F9">
        <w:rPr>
          <w:sz w:val="20"/>
        </w:rPr>
        <w:t>kV.</w:t>
      </w:r>
    </w:p>
    <w:p w:rsidR="000775F9" w:rsidRPr="000775F9" w:rsidRDefault="000775F9" w:rsidP="00667122">
      <w:pPr>
        <w:numPr>
          <w:ilvl w:val="2"/>
          <w:numId w:val="128"/>
        </w:numPr>
        <w:tabs>
          <w:tab w:val="left" w:pos="993"/>
          <w:tab w:val="left" w:pos="994"/>
        </w:tabs>
        <w:spacing w:before="79"/>
        <w:ind w:right="424" w:hanging="475"/>
        <w:rPr>
          <w:sz w:val="20"/>
        </w:rPr>
      </w:pPr>
      <w:r w:rsidRPr="000775F9">
        <w:rPr>
          <w:sz w:val="20"/>
        </w:rPr>
        <w:t>Full-Capacity Voltage Taps: Four 2.5 percent taps, 2 above and 2 below rated high voltage; with externally operable tap changer for de-energized use and with position indicator and padlock</w:t>
      </w:r>
      <w:r w:rsidRPr="000775F9">
        <w:rPr>
          <w:spacing w:val="-3"/>
          <w:sz w:val="20"/>
        </w:rPr>
        <w:t xml:space="preserve"> </w:t>
      </w:r>
      <w:r w:rsidRPr="000775F9">
        <w:rPr>
          <w:sz w:val="20"/>
        </w:rPr>
        <w:t>hasp.</w:t>
      </w:r>
    </w:p>
    <w:p w:rsidR="000775F9" w:rsidRPr="000775F9" w:rsidRDefault="000775F9" w:rsidP="00667122">
      <w:pPr>
        <w:numPr>
          <w:ilvl w:val="2"/>
          <w:numId w:val="128"/>
        </w:numPr>
        <w:tabs>
          <w:tab w:val="left" w:pos="994"/>
        </w:tabs>
        <w:spacing w:before="81"/>
        <w:ind w:right="331" w:hanging="475"/>
        <w:jc w:val="both"/>
        <w:rPr>
          <w:sz w:val="20"/>
        </w:rPr>
      </w:pPr>
      <w:r w:rsidRPr="000775F9">
        <w:rPr>
          <w:sz w:val="20"/>
        </w:rPr>
        <w:t>High-Voltage Switch: 200 A, make-and-latch rating of 10-kA RMS, symmetrical, arranged for radial feed with 3-phase, 2-position, gang-operated, load-break switch that is oil immersed in transformer tank with hook-stick operating handle in primary</w:t>
      </w:r>
      <w:r w:rsidRPr="000775F9">
        <w:rPr>
          <w:spacing w:val="-12"/>
          <w:sz w:val="20"/>
        </w:rPr>
        <w:t xml:space="preserve"> </w:t>
      </w:r>
      <w:r w:rsidRPr="000775F9">
        <w:rPr>
          <w:sz w:val="20"/>
        </w:rPr>
        <w:t>compartment.</w:t>
      </w:r>
    </w:p>
    <w:p w:rsidR="000775F9" w:rsidRPr="000775F9" w:rsidRDefault="000775F9" w:rsidP="00667122">
      <w:pPr>
        <w:numPr>
          <w:ilvl w:val="2"/>
          <w:numId w:val="128"/>
        </w:numPr>
        <w:tabs>
          <w:tab w:val="left" w:pos="993"/>
          <w:tab w:val="left" w:pos="994"/>
        </w:tabs>
        <w:spacing w:before="81"/>
        <w:ind w:right="630" w:hanging="475"/>
        <w:rPr>
          <w:sz w:val="20"/>
        </w:rPr>
      </w:pPr>
      <w:r w:rsidRPr="000775F9">
        <w:rPr>
          <w:sz w:val="20"/>
        </w:rPr>
        <w:t>Primary Fuses: 150-kV fuse assembly with fuses complying with IEEE C37.47. Rating of current-limiting fuses shall be 50-kA RMS at specified system</w:t>
      </w:r>
      <w:r w:rsidRPr="000775F9">
        <w:rPr>
          <w:spacing w:val="-17"/>
          <w:sz w:val="20"/>
        </w:rPr>
        <w:t xml:space="preserve"> </w:t>
      </w:r>
      <w:r w:rsidRPr="000775F9">
        <w:rPr>
          <w:sz w:val="20"/>
        </w:rPr>
        <w:t>voltage.</w:t>
      </w:r>
    </w:p>
    <w:p w:rsidR="000775F9" w:rsidRPr="000775F9" w:rsidRDefault="000775F9" w:rsidP="00667122">
      <w:pPr>
        <w:numPr>
          <w:ilvl w:val="3"/>
          <w:numId w:val="128"/>
        </w:numPr>
        <w:tabs>
          <w:tab w:val="left" w:pos="1453"/>
          <w:tab w:val="left" w:pos="1454"/>
        </w:tabs>
        <w:spacing w:before="9"/>
        <w:ind w:right="905"/>
        <w:rPr>
          <w:sz w:val="20"/>
        </w:rPr>
      </w:pPr>
      <w:r w:rsidRPr="000775F9">
        <w:rPr>
          <w:sz w:val="20"/>
        </w:rPr>
        <w:t>Current-limiting type in dry-fuse holder wells, mechanically interlocked with</w:t>
      </w:r>
      <w:r w:rsidRPr="000775F9">
        <w:rPr>
          <w:spacing w:val="-21"/>
          <w:sz w:val="20"/>
        </w:rPr>
        <w:t xml:space="preserve"> </w:t>
      </w:r>
      <w:r w:rsidRPr="000775F9">
        <w:rPr>
          <w:sz w:val="20"/>
        </w:rPr>
        <w:t>liquid- immersed switch in transformer tank to prevent disconnect under</w:t>
      </w:r>
      <w:r w:rsidRPr="000775F9">
        <w:rPr>
          <w:spacing w:val="-21"/>
          <w:sz w:val="20"/>
        </w:rPr>
        <w:t xml:space="preserve"> </w:t>
      </w:r>
      <w:r w:rsidRPr="000775F9">
        <w:rPr>
          <w:sz w:val="20"/>
        </w:rPr>
        <w:t>load.</w:t>
      </w:r>
    </w:p>
    <w:p w:rsidR="000775F9" w:rsidRPr="000775F9" w:rsidRDefault="000775F9" w:rsidP="00667122">
      <w:pPr>
        <w:numPr>
          <w:ilvl w:val="2"/>
          <w:numId w:val="128"/>
        </w:numPr>
        <w:tabs>
          <w:tab w:val="left" w:pos="994"/>
        </w:tabs>
        <w:spacing w:before="79"/>
        <w:ind w:right="284" w:hanging="475"/>
        <w:jc w:val="both"/>
        <w:rPr>
          <w:sz w:val="20"/>
        </w:rPr>
      </w:pPr>
      <w:r w:rsidRPr="000775F9">
        <w:rPr>
          <w:sz w:val="20"/>
        </w:rPr>
        <w:t>Surge Arresters: Distribution class, one for each primary phase; complying with IEEE C62.11 and NEMA LA 1; support from tank wall within high-voltage compartment. Transformers shall have three arresters for radial-feed</w:t>
      </w:r>
      <w:r w:rsidRPr="000775F9">
        <w:rPr>
          <w:spacing w:val="-13"/>
          <w:sz w:val="20"/>
        </w:rPr>
        <w:t xml:space="preserve"> </w:t>
      </w:r>
      <w:r w:rsidRPr="000775F9">
        <w:rPr>
          <w:sz w:val="20"/>
        </w:rPr>
        <w:t>circuits.</w:t>
      </w:r>
    </w:p>
    <w:p w:rsidR="000775F9" w:rsidRPr="000775F9" w:rsidRDefault="000775F9" w:rsidP="00667122">
      <w:pPr>
        <w:numPr>
          <w:ilvl w:val="2"/>
          <w:numId w:val="128"/>
        </w:numPr>
        <w:tabs>
          <w:tab w:val="left" w:pos="993"/>
          <w:tab w:val="left" w:pos="994"/>
        </w:tabs>
        <w:spacing w:before="82"/>
        <w:ind w:right="790" w:hanging="475"/>
        <w:rPr>
          <w:sz w:val="20"/>
        </w:rPr>
      </w:pPr>
      <w:r w:rsidRPr="000775F9">
        <w:rPr>
          <w:sz w:val="20"/>
        </w:rPr>
        <w:t>High-Voltage Terminations and Equipment: Live front with externally clamped porcelain bushings and cable connectors suitable for terminating primary</w:t>
      </w:r>
      <w:r w:rsidRPr="000775F9">
        <w:rPr>
          <w:spacing w:val="-22"/>
          <w:sz w:val="20"/>
        </w:rPr>
        <w:t xml:space="preserve"> </w:t>
      </w:r>
      <w:r w:rsidRPr="000775F9">
        <w:rPr>
          <w:sz w:val="20"/>
        </w:rPr>
        <w:t>cable.</w:t>
      </w:r>
    </w:p>
    <w:p w:rsidR="000775F9" w:rsidRPr="000775F9" w:rsidRDefault="000775F9" w:rsidP="00667122">
      <w:pPr>
        <w:numPr>
          <w:ilvl w:val="2"/>
          <w:numId w:val="128"/>
        </w:numPr>
        <w:tabs>
          <w:tab w:val="left" w:pos="993"/>
          <w:tab w:val="left" w:pos="994"/>
        </w:tabs>
        <w:spacing w:before="82"/>
        <w:ind w:right="417" w:hanging="475"/>
        <w:rPr>
          <w:sz w:val="20"/>
        </w:rPr>
      </w:pPr>
      <w:r w:rsidRPr="000775F9">
        <w:rPr>
          <w:sz w:val="20"/>
        </w:rPr>
        <w:t>High-Voltage Terminations and Equipment: Dead front with universal-type bushing wells for dead-front bushing-well inserts, complying with IEEE 386 and including the</w:t>
      </w:r>
      <w:r w:rsidRPr="000775F9">
        <w:rPr>
          <w:spacing w:val="-28"/>
          <w:sz w:val="20"/>
        </w:rPr>
        <w:t xml:space="preserve"> </w:t>
      </w:r>
      <w:r w:rsidRPr="000775F9">
        <w:rPr>
          <w:sz w:val="20"/>
        </w:rPr>
        <w:t>following:</w:t>
      </w:r>
    </w:p>
    <w:p w:rsidR="000775F9" w:rsidRPr="000775F9" w:rsidRDefault="000775F9" w:rsidP="00667122">
      <w:pPr>
        <w:numPr>
          <w:ilvl w:val="3"/>
          <w:numId w:val="128"/>
        </w:numPr>
        <w:tabs>
          <w:tab w:val="left" w:pos="1453"/>
          <w:tab w:val="left" w:pos="1454"/>
        </w:tabs>
        <w:spacing w:before="10"/>
        <w:rPr>
          <w:sz w:val="20"/>
        </w:rPr>
      </w:pPr>
      <w:r w:rsidRPr="000775F9">
        <w:rPr>
          <w:sz w:val="20"/>
        </w:rPr>
        <w:t>Bushing-Well Inserts:  One for each high-voltage bushing</w:t>
      </w:r>
      <w:r w:rsidRPr="000775F9">
        <w:rPr>
          <w:spacing w:val="-19"/>
          <w:sz w:val="20"/>
        </w:rPr>
        <w:t xml:space="preserve"> </w:t>
      </w:r>
      <w:r w:rsidRPr="000775F9">
        <w:rPr>
          <w:sz w:val="20"/>
        </w:rPr>
        <w:t>well.</w:t>
      </w:r>
    </w:p>
    <w:p w:rsidR="000775F9" w:rsidRPr="000775F9" w:rsidRDefault="000775F9" w:rsidP="000775F9">
      <w:pPr>
        <w:rPr>
          <w:sz w:val="20"/>
        </w:rPr>
        <w:sectPr w:rsidR="000775F9" w:rsidRPr="000775F9">
          <w:footerReference w:type="default" r:id="rId448"/>
          <w:pgSz w:w="12240" w:h="15840"/>
          <w:pgMar w:top="1360" w:right="1360" w:bottom="680" w:left="1340" w:header="0" w:footer="486" w:gutter="0"/>
          <w:cols w:space="720"/>
        </w:sectPr>
      </w:pPr>
    </w:p>
    <w:p w:rsidR="000775F9" w:rsidRPr="000775F9" w:rsidRDefault="000775F9" w:rsidP="00667122">
      <w:pPr>
        <w:numPr>
          <w:ilvl w:val="3"/>
          <w:numId w:val="128"/>
        </w:numPr>
        <w:tabs>
          <w:tab w:val="left" w:pos="1453"/>
          <w:tab w:val="left" w:pos="1454"/>
        </w:tabs>
        <w:spacing w:before="77"/>
        <w:rPr>
          <w:sz w:val="20"/>
        </w:rPr>
      </w:pPr>
      <w:r w:rsidRPr="000775F9">
        <w:rPr>
          <w:sz w:val="20"/>
        </w:rPr>
        <w:t>Surge Arresters:  Dead-front, elbow-type, metal-oxide-varistor</w:t>
      </w:r>
      <w:r w:rsidRPr="000775F9">
        <w:rPr>
          <w:spacing w:val="-22"/>
          <w:sz w:val="20"/>
        </w:rPr>
        <w:t xml:space="preserve"> </w:t>
      </w:r>
      <w:r w:rsidRPr="000775F9">
        <w:rPr>
          <w:sz w:val="20"/>
        </w:rPr>
        <w:t>units.</w:t>
      </w:r>
    </w:p>
    <w:p w:rsidR="000775F9" w:rsidRPr="000775F9" w:rsidRDefault="000775F9" w:rsidP="00667122">
      <w:pPr>
        <w:numPr>
          <w:ilvl w:val="3"/>
          <w:numId w:val="128"/>
        </w:numPr>
        <w:tabs>
          <w:tab w:val="left" w:pos="1453"/>
          <w:tab w:val="left" w:pos="1454"/>
        </w:tabs>
        <w:spacing w:before="9"/>
        <w:rPr>
          <w:sz w:val="20"/>
        </w:rPr>
      </w:pPr>
      <w:r w:rsidRPr="000775F9">
        <w:rPr>
          <w:sz w:val="20"/>
        </w:rPr>
        <w:t>Parking Stands:  One for each high-voltage bushing</w:t>
      </w:r>
      <w:r w:rsidRPr="000775F9">
        <w:rPr>
          <w:spacing w:val="-17"/>
          <w:sz w:val="20"/>
        </w:rPr>
        <w:t xml:space="preserve"> </w:t>
      </w:r>
      <w:r w:rsidRPr="000775F9">
        <w:rPr>
          <w:sz w:val="20"/>
        </w:rPr>
        <w:t>well.</w:t>
      </w:r>
    </w:p>
    <w:p w:rsidR="000775F9" w:rsidRPr="000775F9" w:rsidRDefault="000775F9" w:rsidP="00667122">
      <w:pPr>
        <w:numPr>
          <w:ilvl w:val="3"/>
          <w:numId w:val="128"/>
        </w:numPr>
        <w:tabs>
          <w:tab w:val="left" w:pos="1453"/>
          <w:tab w:val="left" w:pos="1454"/>
        </w:tabs>
        <w:spacing w:before="9"/>
        <w:ind w:right="510"/>
        <w:rPr>
          <w:sz w:val="20"/>
        </w:rPr>
      </w:pPr>
      <w:r w:rsidRPr="000775F9">
        <w:rPr>
          <w:sz w:val="20"/>
        </w:rPr>
        <w:t>Portable Insulated Bushings: Arranged for parking insulated, high-voltage, load-break cable terminators; one for each primary feeder conductor terminating at</w:t>
      </w:r>
      <w:r w:rsidRPr="000775F9">
        <w:rPr>
          <w:spacing w:val="-28"/>
          <w:sz w:val="20"/>
        </w:rPr>
        <w:t xml:space="preserve"> </w:t>
      </w:r>
      <w:r w:rsidRPr="000775F9">
        <w:rPr>
          <w:sz w:val="20"/>
        </w:rPr>
        <w:t>transformer.</w:t>
      </w:r>
    </w:p>
    <w:p w:rsidR="000775F9" w:rsidRPr="000775F9" w:rsidRDefault="000775F9" w:rsidP="00667122">
      <w:pPr>
        <w:numPr>
          <w:ilvl w:val="2"/>
          <w:numId w:val="128"/>
        </w:numPr>
        <w:tabs>
          <w:tab w:val="left" w:pos="993"/>
          <w:tab w:val="left" w:pos="994"/>
        </w:tabs>
        <w:spacing w:before="81"/>
        <w:ind w:hanging="475"/>
        <w:rPr>
          <w:sz w:val="20"/>
        </w:rPr>
      </w:pPr>
      <w:r w:rsidRPr="000775F9">
        <w:rPr>
          <w:sz w:val="20"/>
        </w:rPr>
        <w:t>Accessories:</w:t>
      </w:r>
    </w:p>
    <w:p w:rsidR="000775F9" w:rsidRPr="000775F9" w:rsidRDefault="000775F9" w:rsidP="00667122">
      <w:pPr>
        <w:numPr>
          <w:ilvl w:val="3"/>
          <w:numId w:val="128"/>
        </w:numPr>
        <w:tabs>
          <w:tab w:val="left" w:pos="1453"/>
          <w:tab w:val="left" w:pos="1454"/>
        </w:tabs>
        <w:spacing w:before="7"/>
        <w:rPr>
          <w:sz w:val="20"/>
        </w:rPr>
      </w:pPr>
      <w:r w:rsidRPr="000775F9">
        <w:rPr>
          <w:sz w:val="20"/>
        </w:rPr>
        <w:t>Drain Valve:  1 inch, with sampling</w:t>
      </w:r>
      <w:r w:rsidRPr="000775F9">
        <w:rPr>
          <w:spacing w:val="-12"/>
          <w:sz w:val="20"/>
        </w:rPr>
        <w:t xml:space="preserve"> </w:t>
      </w:r>
      <w:r w:rsidRPr="000775F9">
        <w:rPr>
          <w:sz w:val="20"/>
        </w:rPr>
        <w:t>device.</w:t>
      </w:r>
    </w:p>
    <w:p w:rsidR="000775F9" w:rsidRPr="000775F9" w:rsidRDefault="000775F9" w:rsidP="00667122">
      <w:pPr>
        <w:numPr>
          <w:ilvl w:val="3"/>
          <w:numId w:val="128"/>
        </w:numPr>
        <w:tabs>
          <w:tab w:val="left" w:pos="1453"/>
          <w:tab w:val="left" w:pos="1454"/>
        </w:tabs>
        <w:spacing w:before="10"/>
        <w:rPr>
          <w:sz w:val="20"/>
        </w:rPr>
      </w:pPr>
      <w:r w:rsidRPr="000775F9">
        <w:rPr>
          <w:sz w:val="20"/>
        </w:rPr>
        <w:t>Dial-type</w:t>
      </w:r>
      <w:r w:rsidRPr="000775F9">
        <w:rPr>
          <w:spacing w:val="-8"/>
          <w:sz w:val="20"/>
        </w:rPr>
        <w:t xml:space="preserve"> </w:t>
      </w:r>
      <w:r w:rsidRPr="000775F9">
        <w:rPr>
          <w:sz w:val="20"/>
        </w:rPr>
        <w:t>thermometer.</w:t>
      </w:r>
    </w:p>
    <w:p w:rsidR="000775F9" w:rsidRPr="000775F9" w:rsidRDefault="000775F9" w:rsidP="00667122">
      <w:pPr>
        <w:numPr>
          <w:ilvl w:val="3"/>
          <w:numId w:val="128"/>
        </w:numPr>
        <w:tabs>
          <w:tab w:val="left" w:pos="1453"/>
          <w:tab w:val="left" w:pos="1454"/>
        </w:tabs>
        <w:spacing w:before="10"/>
        <w:rPr>
          <w:sz w:val="20"/>
        </w:rPr>
      </w:pPr>
      <w:r w:rsidRPr="000775F9">
        <w:rPr>
          <w:sz w:val="20"/>
        </w:rPr>
        <w:t>Liquid-level</w:t>
      </w:r>
      <w:r w:rsidRPr="000775F9">
        <w:rPr>
          <w:spacing w:val="-10"/>
          <w:sz w:val="20"/>
        </w:rPr>
        <w:t xml:space="preserve"> </w:t>
      </w:r>
      <w:r w:rsidRPr="000775F9">
        <w:rPr>
          <w:sz w:val="20"/>
        </w:rPr>
        <w:t>gage.</w:t>
      </w:r>
    </w:p>
    <w:p w:rsidR="000775F9" w:rsidRPr="000775F9" w:rsidRDefault="000775F9" w:rsidP="00667122">
      <w:pPr>
        <w:numPr>
          <w:ilvl w:val="3"/>
          <w:numId w:val="128"/>
        </w:numPr>
        <w:tabs>
          <w:tab w:val="left" w:pos="1453"/>
          <w:tab w:val="left" w:pos="1454"/>
        </w:tabs>
        <w:spacing w:before="10"/>
        <w:rPr>
          <w:sz w:val="20"/>
        </w:rPr>
      </w:pPr>
      <w:r w:rsidRPr="000775F9">
        <w:rPr>
          <w:sz w:val="20"/>
        </w:rPr>
        <w:t>Pressure-vacuum</w:t>
      </w:r>
      <w:r w:rsidRPr="000775F9">
        <w:rPr>
          <w:spacing w:val="-9"/>
          <w:sz w:val="20"/>
        </w:rPr>
        <w:t xml:space="preserve"> </w:t>
      </w:r>
      <w:r w:rsidRPr="000775F9">
        <w:rPr>
          <w:sz w:val="20"/>
        </w:rPr>
        <w:t>gage.</w:t>
      </w:r>
    </w:p>
    <w:p w:rsidR="000775F9" w:rsidRPr="000775F9" w:rsidRDefault="000775F9" w:rsidP="00667122">
      <w:pPr>
        <w:numPr>
          <w:ilvl w:val="3"/>
          <w:numId w:val="128"/>
        </w:numPr>
        <w:tabs>
          <w:tab w:val="left" w:pos="1453"/>
          <w:tab w:val="left" w:pos="1454"/>
        </w:tabs>
        <w:spacing w:before="10"/>
        <w:rPr>
          <w:sz w:val="20"/>
        </w:rPr>
      </w:pPr>
      <w:r w:rsidRPr="000775F9">
        <w:rPr>
          <w:sz w:val="20"/>
        </w:rPr>
        <w:t>Pressure Relief Device:  Self-sealing with an</w:t>
      </w:r>
      <w:r w:rsidRPr="000775F9">
        <w:rPr>
          <w:spacing w:val="-17"/>
          <w:sz w:val="20"/>
        </w:rPr>
        <w:t xml:space="preserve"> </w:t>
      </w:r>
      <w:r w:rsidRPr="000775F9">
        <w:rPr>
          <w:sz w:val="20"/>
        </w:rPr>
        <w:t>indicator.</w:t>
      </w:r>
    </w:p>
    <w:p w:rsidR="000775F9" w:rsidRPr="000775F9" w:rsidRDefault="000775F9" w:rsidP="00667122">
      <w:pPr>
        <w:numPr>
          <w:ilvl w:val="3"/>
          <w:numId w:val="128"/>
        </w:numPr>
        <w:tabs>
          <w:tab w:val="left" w:pos="1453"/>
          <w:tab w:val="left" w:pos="1454"/>
        </w:tabs>
        <w:spacing w:before="10"/>
        <w:rPr>
          <w:sz w:val="20"/>
        </w:rPr>
      </w:pPr>
      <w:r w:rsidRPr="000775F9">
        <w:rPr>
          <w:sz w:val="20"/>
        </w:rPr>
        <w:t>Mounting provisions for low-voltage current</w:t>
      </w:r>
      <w:r w:rsidRPr="000775F9">
        <w:rPr>
          <w:spacing w:val="-17"/>
          <w:sz w:val="20"/>
        </w:rPr>
        <w:t xml:space="preserve"> </w:t>
      </w:r>
      <w:r w:rsidRPr="000775F9">
        <w:rPr>
          <w:sz w:val="20"/>
        </w:rPr>
        <w:t>transformers.</w:t>
      </w:r>
    </w:p>
    <w:p w:rsidR="000775F9" w:rsidRPr="000775F9" w:rsidRDefault="000775F9" w:rsidP="00667122">
      <w:pPr>
        <w:numPr>
          <w:ilvl w:val="3"/>
          <w:numId w:val="128"/>
        </w:numPr>
        <w:tabs>
          <w:tab w:val="left" w:pos="1453"/>
          <w:tab w:val="left" w:pos="1454"/>
        </w:tabs>
        <w:spacing w:before="10"/>
        <w:rPr>
          <w:sz w:val="20"/>
        </w:rPr>
      </w:pPr>
      <w:r w:rsidRPr="000775F9">
        <w:rPr>
          <w:sz w:val="20"/>
        </w:rPr>
        <w:t>Mounting provisions for low-voltage potential</w:t>
      </w:r>
      <w:r w:rsidRPr="000775F9">
        <w:rPr>
          <w:spacing w:val="-16"/>
          <w:sz w:val="20"/>
        </w:rPr>
        <w:t xml:space="preserve"> </w:t>
      </w:r>
      <w:r w:rsidRPr="000775F9">
        <w:rPr>
          <w:sz w:val="20"/>
        </w:rPr>
        <w:t>transformers.</w:t>
      </w:r>
    </w:p>
    <w:p w:rsidR="000775F9" w:rsidRPr="000775F9" w:rsidRDefault="000775F9" w:rsidP="00667122">
      <w:pPr>
        <w:numPr>
          <w:ilvl w:val="3"/>
          <w:numId w:val="128"/>
        </w:numPr>
        <w:tabs>
          <w:tab w:val="left" w:pos="1453"/>
          <w:tab w:val="left" w:pos="1454"/>
        </w:tabs>
        <w:spacing w:before="10"/>
        <w:rPr>
          <w:sz w:val="20"/>
        </w:rPr>
      </w:pPr>
      <w:r w:rsidRPr="000775F9">
        <w:rPr>
          <w:sz w:val="20"/>
        </w:rPr>
        <w:t>Alarm contacts for gages and thermometer listed</w:t>
      </w:r>
      <w:r w:rsidRPr="000775F9">
        <w:rPr>
          <w:spacing w:val="-12"/>
          <w:sz w:val="20"/>
        </w:rPr>
        <w:t xml:space="preserve"> </w:t>
      </w:r>
      <w:r w:rsidRPr="000775F9">
        <w:rPr>
          <w:sz w:val="20"/>
        </w:rPr>
        <w:t>above.</w:t>
      </w:r>
    </w:p>
    <w:p w:rsidR="000775F9" w:rsidRPr="000775F9" w:rsidRDefault="000775F9" w:rsidP="00667122">
      <w:pPr>
        <w:numPr>
          <w:ilvl w:val="1"/>
          <w:numId w:val="128"/>
        </w:numPr>
        <w:tabs>
          <w:tab w:val="left" w:pos="634"/>
        </w:tabs>
        <w:spacing w:before="80"/>
        <w:outlineLvl w:val="2"/>
        <w:rPr>
          <w:b/>
          <w:bCs/>
          <w:sz w:val="20"/>
          <w:szCs w:val="20"/>
        </w:rPr>
      </w:pPr>
      <w:r w:rsidRPr="000775F9">
        <w:rPr>
          <w:b/>
          <w:bCs/>
          <w:sz w:val="20"/>
          <w:szCs w:val="20"/>
        </w:rPr>
        <w:t>IDENTIFICATION</w:t>
      </w:r>
      <w:r w:rsidRPr="000775F9">
        <w:rPr>
          <w:b/>
          <w:bCs/>
          <w:spacing w:val="-5"/>
          <w:sz w:val="20"/>
          <w:szCs w:val="20"/>
        </w:rPr>
        <w:t xml:space="preserve"> </w:t>
      </w:r>
      <w:r w:rsidRPr="000775F9">
        <w:rPr>
          <w:b/>
          <w:bCs/>
          <w:sz w:val="20"/>
          <w:szCs w:val="20"/>
        </w:rPr>
        <w:t>DEVICES</w:t>
      </w:r>
    </w:p>
    <w:p w:rsidR="000775F9" w:rsidRPr="000775F9" w:rsidRDefault="000775F9" w:rsidP="00667122">
      <w:pPr>
        <w:numPr>
          <w:ilvl w:val="2"/>
          <w:numId w:val="128"/>
        </w:numPr>
        <w:tabs>
          <w:tab w:val="left" w:pos="993"/>
          <w:tab w:val="left" w:pos="994"/>
        </w:tabs>
        <w:spacing w:before="81"/>
        <w:ind w:right="352" w:hanging="475"/>
        <w:rPr>
          <w:sz w:val="20"/>
        </w:rPr>
      </w:pPr>
      <w:r w:rsidRPr="000775F9">
        <w:rPr>
          <w:sz w:val="20"/>
        </w:rPr>
        <w:t>Nameplates: Engraved, laminated-plastic or metal nameplate for each transformer, mounted with corrosion-resistant screws.  Nameplates and label products are specified</w:t>
      </w:r>
      <w:r w:rsidRPr="000775F9">
        <w:rPr>
          <w:spacing w:val="-25"/>
          <w:sz w:val="20"/>
        </w:rPr>
        <w:t xml:space="preserve"> </w:t>
      </w:r>
      <w:r w:rsidRPr="000775F9">
        <w:rPr>
          <w:sz w:val="20"/>
        </w:rPr>
        <w:t>in</w:t>
      </w:r>
    </w:p>
    <w:p w:rsidR="000775F9" w:rsidRPr="000775F9" w:rsidRDefault="000775F9" w:rsidP="000775F9">
      <w:pPr>
        <w:ind w:left="993"/>
        <w:rPr>
          <w:sz w:val="20"/>
          <w:szCs w:val="20"/>
        </w:rPr>
      </w:pPr>
      <w:r w:rsidRPr="000775F9">
        <w:rPr>
          <w:sz w:val="20"/>
          <w:szCs w:val="20"/>
        </w:rPr>
        <w:t>Section 26 0553 "Identification for Electrical Systems."</w:t>
      </w:r>
    </w:p>
    <w:p w:rsidR="000775F9" w:rsidRPr="000775F9" w:rsidRDefault="000775F9" w:rsidP="00667122">
      <w:pPr>
        <w:numPr>
          <w:ilvl w:val="1"/>
          <w:numId w:val="128"/>
        </w:numPr>
        <w:tabs>
          <w:tab w:val="left" w:pos="634"/>
        </w:tabs>
        <w:spacing w:before="80"/>
        <w:outlineLvl w:val="2"/>
        <w:rPr>
          <w:b/>
          <w:bCs/>
          <w:sz w:val="20"/>
          <w:szCs w:val="20"/>
        </w:rPr>
      </w:pPr>
      <w:r w:rsidRPr="000775F9">
        <w:rPr>
          <w:b/>
          <w:bCs/>
          <w:sz w:val="20"/>
          <w:szCs w:val="20"/>
        </w:rPr>
        <w:t>SOURCE QUALITY</w:t>
      </w:r>
      <w:r w:rsidRPr="000775F9">
        <w:rPr>
          <w:b/>
          <w:bCs/>
          <w:spacing w:val="-8"/>
          <w:sz w:val="20"/>
          <w:szCs w:val="20"/>
        </w:rPr>
        <w:t xml:space="preserve"> </w:t>
      </w:r>
      <w:r w:rsidRPr="000775F9">
        <w:rPr>
          <w:b/>
          <w:bCs/>
          <w:sz w:val="20"/>
          <w:szCs w:val="20"/>
        </w:rPr>
        <w:t>CONTROL</w:t>
      </w:r>
    </w:p>
    <w:p w:rsidR="000775F9" w:rsidRPr="000775F9" w:rsidRDefault="000775F9" w:rsidP="00667122">
      <w:pPr>
        <w:numPr>
          <w:ilvl w:val="2"/>
          <w:numId w:val="128"/>
        </w:numPr>
        <w:tabs>
          <w:tab w:val="left" w:pos="993"/>
          <w:tab w:val="left" w:pos="994"/>
        </w:tabs>
        <w:spacing w:before="82"/>
        <w:ind w:right="1089" w:hanging="475"/>
        <w:rPr>
          <w:sz w:val="20"/>
        </w:rPr>
      </w:pPr>
      <w:r w:rsidRPr="000775F9">
        <w:rPr>
          <w:sz w:val="20"/>
        </w:rPr>
        <w:t>Factory Tests: Perform design and routine tests according to standards specified for components.</w:t>
      </w:r>
    </w:p>
    <w:p w:rsidR="000775F9" w:rsidRPr="000775F9" w:rsidRDefault="000775F9" w:rsidP="000775F9">
      <w:pPr>
        <w:spacing w:before="79"/>
        <w:ind w:left="100"/>
        <w:outlineLvl w:val="2"/>
        <w:rPr>
          <w:b/>
          <w:bCs/>
          <w:sz w:val="20"/>
          <w:szCs w:val="20"/>
        </w:rPr>
      </w:pPr>
      <w:r w:rsidRPr="000775F9">
        <w:rPr>
          <w:b/>
          <w:bCs/>
          <w:sz w:val="20"/>
          <w:szCs w:val="20"/>
        </w:rPr>
        <w:t>PART 3 EXECUTION</w:t>
      </w:r>
    </w:p>
    <w:p w:rsidR="000775F9" w:rsidRPr="000775F9" w:rsidRDefault="000775F9" w:rsidP="00667122">
      <w:pPr>
        <w:numPr>
          <w:ilvl w:val="1"/>
          <w:numId w:val="127"/>
        </w:numPr>
        <w:tabs>
          <w:tab w:val="left" w:pos="634"/>
        </w:tabs>
        <w:spacing w:before="79"/>
        <w:rPr>
          <w:b/>
          <w:sz w:val="20"/>
        </w:rPr>
      </w:pPr>
      <w:r w:rsidRPr="000775F9">
        <w:rPr>
          <w:b/>
          <w:sz w:val="20"/>
        </w:rPr>
        <w:t>EXAMINATION</w:t>
      </w:r>
    </w:p>
    <w:p w:rsidR="000775F9" w:rsidRPr="000775F9" w:rsidRDefault="000775F9" w:rsidP="00667122">
      <w:pPr>
        <w:numPr>
          <w:ilvl w:val="2"/>
          <w:numId w:val="127"/>
        </w:numPr>
        <w:tabs>
          <w:tab w:val="left" w:pos="993"/>
          <w:tab w:val="left" w:pos="994"/>
        </w:tabs>
        <w:spacing w:before="82"/>
        <w:ind w:right="1128" w:hanging="475"/>
        <w:rPr>
          <w:sz w:val="20"/>
        </w:rPr>
      </w:pPr>
      <w:r w:rsidRPr="000775F9">
        <w:rPr>
          <w:sz w:val="20"/>
        </w:rPr>
        <w:t>Examine areas and conditions for compliance with requirements for medium-voltage transformers.</w:t>
      </w:r>
    </w:p>
    <w:p w:rsidR="000775F9" w:rsidRPr="000775F9" w:rsidRDefault="000775F9" w:rsidP="00667122">
      <w:pPr>
        <w:numPr>
          <w:ilvl w:val="2"/>
          <w:numId w:val="127"/>
        </w:numPr>
        <w:tabs>
          <w:tab w:val="left" w:pos="993"/>
          <w:tab w:val="left" w:pos="994"/>
        </w:tabs>
        <w:spacing w:before="82"/>
        <w:ind w:hanging="475"/>
        <w:rPr>
          <w:sz w:val="20"/>
        </w:rPr>
      </w:pPr>
      <w:r w:rsidRPr="000775F9">
        <w:rPr>
          <w:sz w:val="20"/>
        </w:rPr>
        <w:t>Examine roughing-in of conduits and grounding systems to verify the</w:t>
      </w:r>
      <w:r w:rsidRPr="000775F9">
        <w:rPr>
          <w:spacing w:val="-22"/>
          <w:sz w:val="20"/>
        </w:rPr>
        <w:t xml:space="preserve"> </w:t>
      </w:r>
      <w:r w:rsidRPr="000775F9">
        <w:rPr>
          <w:sz w:val="20"/>
        </w:rPr>
        <w:t>following:</w:t>
      </w:r>
    </w:p>
    <w:p w:rsidR="000775F9" w:rsidRPr="000775F9" w:rsidRDefault="000775F9" w:rsidP="00667122">
      <w:pPr>
        <w:numPr>
          <w:ilvl w:val="3"/>
          <w:numId w:val="127"/>
        </w:numPr>
        <w:tabs>
          <w:tab w:val="left" w:pos="1453"/>
          <w:tab w:val="left" w:pos="1454"/>
        </w:tabs>
        <w:spacing w:before="7"/>
        <w:rPr>
          <w:sz w:val="20"/>
        </w:rPr>
      </w:pPr>
      <w:r w:rsidRPr="000775F9">
        <w:rPr>
          <w:sz w:val="20"/>
        </w:rPr>
        <w:t>Wiring entries comply with layout</w:t>
      </w:r>
      <w:r w:rsidRPr="000775F9">
        <w:rPr>
          <w:spacing w:val="-16"/>
          <w:sz w:val="20"/>
        </w:rPr>
        <w:t xml:space="preserve"> </w:t>
      </w:r>
      <w:r w:rsidRPr="000775F9">
        <w:rPr>
          <w:sz w:val="20"/>
        </w:rPr>
        <w:t>requirements.</w:t>
      </w:r>
    </w:p>
    <w:p w:rsidR="000775F9" w:rsidRPr="000775F9" w:rsidRDefault="000775F9" w:rsidP="00667122">
      <w:pPr>
        <w:numPr>
          <w:ilvl w:val="3"/>
          <w:numId w:val="127"/>
        </w:numPr>
        <w:tabs>
          <w:tab w:val="left" w:pos="1453"/>
          <w:tab w:val="left" w:pos="1454"/>
        </w:tabs>
        <w:spacing w:before="10"/>
        <w:ind w:right="313"/>
        <w:rPr>
          <w:sz w:val="20"/>
        </w:rPr>
      </w:pPr>
      <w:r w:rsidRPr="000775F9">
        <w:rPr>
          <w:sz w:val="20"/>
        </w:rPr>
        <w:t>Entries are within conduit-entry tolerances specified by manufacturer and no feeders</w:t>
      </w:r>
      <w:r w:rsidRPr="000775F9">
        <w:rPr>
          <w:spacing w:val="-24"/>
          <w:sz w:val="20"/>
        </w:rPr>
        <w:t xml:space="preserve"> </w:t>
      </w:r>
      <w:r w:rsidRPr="000775F9">
        <w:rPr>
          <w:sz w:val="20"/>
        </w:rPr>
        <w:t>will have to cross section barriers to reach load or line</w:t>
      </w:r>
      <w:r w:rsidRPr="000775F9">
        <w:rPr>
          <w:spacing w:val="-21"/>
          <w:sz w:val="20"/>
        </w:rPr>
        <w:t xml:space="preserve"> </w:t>
      </w:r>
      <w:r w:rsidRPr="000775F9">
        <w:rPr>
          <w:sz w:val="20"/>
        </w:rPr>
        <w:t>lugs.</w:t>
      </w:r>
    </w:p>
    <w:p w:rsidR="000775F9" w:rsidRPr="000775F9" w:rsidRDefault="000775F9" w:rsidP="00667122">
      <w:pPr>
        <w:numPr>
          <w:ilvl w:val="2"/>
          <w:numId w:val="127"/>
        </w:numPr>
        <w:tabs>
          <w:tab w:val="left" w:pos="993"/>
          <w:tab w:val="left" w:pos="994"/>
        </w:tabs>
        <w:spacing w:before="82"/>
        <w:ind w:right="814" w:hanging="475"/>
        <w:rPr>
          <w:sz w:val="20"/>
        </w:rPr>
      </w:pPr>
      <w:r w:rsidRPr="000775F9">
        <w:rPr>
          <w:sz w:val="20"/>
        </w:rPr>
        <w:t>Examine walls, floors, roofs, and concrete bases for suitable mounting conditions</w:t>
      </w:r>
      <w:r w:rsidRPr="000775F9">
        <w:rPr>
          <w:spacing w:val="-26"/>
          <w:sz w:val="20"/>
        </w:rPr>
        <w:t xml:space="preserve"> </w:t>
      </w:r>
      <w:r w:rsidRPr="000775F9">
        <w:rPr>
          <w:sz w:val="20"/>
        </w:rPr>
        <w:t>where transformers will be</w:t>
      </w:r>
      <w:r w:rsidRPr="000775F9">
        <w:rPr>
          <w:spacing w:val="-10"/>
          <w:sz w:val="20"/>
        </w:rPr>
        <w:t xml:space="preserve"> </w:t>
      </w:r>
      <w:r w:rsidRPr="000775F9">
        <w:rPr>
          <w:sz w:val="20"/>
        </w:rPr>
        <w:t>installed.</w:t>
      </w:r>
    </w:p>
    <w:p w:rsidR="000775F9" w:rsidRPr="000775F9" w:rsidRDefault="000775F9" w:rsidP="00667122">
      <w:pPr>
        <w:numPr>
          <w:ilvl w:val="2"/>
          <w:numId w:val="127"/>
        </w:numPr>
        <w:tabs>
          <w:tab w:val="left" w:pos="993"/>
          <w:tab w:val="left" w:pos="994"/>
        </w:tabs>
        <w:spacing w:before="82"/>
        <w:ind w:right="112" w:hanging="475"/>
        <w:rPr>
          <w:sz w:val="20"/>
        </w:rPr>
      </w:pPr>
      <w:r w:rsidRPr="000775F9">
        <w:rPr>
          <w:sz w:val="20"/>
        </w:rPr>
        <w:t>Verify that ground connections are in place and that requirements in Section 26 0526 "Grounding and Ground-Fault Protection" have been met. Maximum ground resistance shall be 5 ohms at location of</w:t>
      </w:r>
      <w:r w:rsidRPr="000775F9">
        <w:rPr>
          <w:spacing w:val="-5"/>
          <w:sz w:val="20"/>
        </w:rPr>
        <w:t xml:space="preserve"> </w:t>
      </w:r>
      <w:r w:rsidRPr="000775F9">
        <w:rPr>
          <w:sz w:val="20"/>
        </w:rPr>
        <w:t>transformer.</w:t>
      </w:r>
    </w:p>
    <w:p w:rsidR="000775F9" w:rsidRPr="000775F9" w:rsidRDefault="000775F9" w:rsidP="00667122">
      <w:pPr>
        <w:numPr>
          <w:ilvl w:val="2"/>
          <w:numId w:val="127"/>
        </w:numPr>
        <w:tabs>
          <w:tab w:val="left" w:pos="993"/>
          <w:tab w:val="left" w:pos="994"/>
        </w:tabs>
        <w:spacing w:before="82"/>
        <w:ind w:hanging="475"/>
        <w:rPr>
          <w:sz w:val="20"/>
        </w:rPr>
      </w:pPr>
      <w:r w:rsidRPr="000775F9">
        <w:rPr>
          <w:sz w:val="20"/>
        </w:rPr>
        <w:t>Proceed with installation only after unsatisfactory conditions have been</w:t>
      </w:r>
      <w:r w:rsidRPr="000775F9">
        <w:rPr>
          <w:spacing w:val="-30"/>
          <w:sz w:val="20"/>
        </w:rPr>
        <w:t xml:space="preserve"> </w:t>
      </w:r>
      <w:r w:rsidRPr="000775F9">
        <w:rPr>
          <w:sz w:val="20"/>
        </w:rPr>
        <w:t>corrected.</w:t>
      </w:r>
    </w:p>
    <w:p w:rsidR="000775F9" w:rsidRPr="000775F9" w:rsidRDefault="000775F9" w:rsidP="00667122">
      <w:pPr>
        <w:numPr>
          <w:ilvl w:val="1"/>
          <w:numId w:val="127"/>
        </w:numPr>
        <w:tabs>
          <w:tab w:val="left" w:pos="634"/>
        </w:tabs>
        <w:spacing w:before="77"/>
        <w:outlineLvl w:val="2"/>
        <w:rPr>
          <w:b/>
          <w:bCs/>
          <w:sz w:val="20"/>
          <w:szCs w:val="20"/>
        </w:rPr>
      </w:pPr>
      <w:r w:rsidRPr="000775F9">
        <w:rPr>
          <w:b/>
          <w:bCs/>
          <w:sz w:val="20"/>
          <w:szCs w:val="20"/>
        </w:rPr>
        <w:t>INSTALLATION</w:t>
      </w:r>
    </w:p>
    <w:p w:rsidR="000775F9" w:rsidRPr="000775F9" w:rsidRDefault="000775F9" w:rsidP="00667122">
      <w:pPr>
        <w:numPr>
          <w:ilvl w:val="2"/>
          <w:numId w:val="127"/>
        </w:numPr>
        <w:tabs>
          <w:tab w:val="left" w:pos="993"/>
          <w:tab w:val="left" w:pos="994"/>
        </w:tabs>
        <w:spacing w:before="82"/>
        <w:ind w:hanging="475"/>
        <w:rPr>
          <w:sz w:val="20"/>
        </w:rPr>
      </w:pPr>
      <w:r w:rsidRPr="000775F9">
        <w:rPr>
          <w:sz w:val="20"/>
        </w:rPr>
        <w:t>Install transformers on concrete</w:t>
      </w:r>
      <w:r w:rsidRPr="000775F9">
        <w:rPr>
          <w:spacing w:val="-11"/>
          <w:sz w:val="20"/>
        </w:rPr>
        <w:t xml:space="preserve"> </w:t>
      </w:r>
      <w:r w:rsidRPr="000775F9">
        <w:rPr>
          <w:sz w:val="20"/>
        </w:rPr>
        <w:t>bases.</w:t>
      </w:r>
    </w:p>
    <w:p w:rsidR="000775F9" w:rsidRPr="000775F9" w:rsidRDefault="000775F9" w:rsidP="00667122">
      <w:pPr>
        <w:numPr>
          <w:ilvl w:val="3"/>
          <w:numId w:val="127"/>
        </w:numPr>
        <w:tabs>
          <w:tab w:val="left" w:pos="1453"/>
          <w:tab w:val="left" w:pos="1454"/>
        </w:tabs>
        <w:spacing w:before="7"/>
        <w:ind w:right="435"/>
        <w:rPr>
          <w:sz w:val="20"/>
        </w:rPr>
      </w:pPr>
      <w:r w:rsidRPr="000775F9">
        <w:rPr>
          <w:sz w:val="20"/>
        </w:rPr>
        <w:t>Anchor transformers to concrete bases according to manufacturer's written</w:t>
      </w:r>
      <w:r w:rsidRPr="000775F9">
        <w:rPr>
          <w:spacing w:val="-19"/>
          <w:sz w:val="20"/>
        </w:rPr>
        <w:t xml:space="preserve"> </w:t>
      </w:r>
      <w:r w:rsidRPr="000775F9">
        <w:rPr>
          <w:sz w:val="20"/>
        </w:rPr>
        <w:t>instructions and requirements in Section 26 0529 "Hangers and Supports for Electrical</w:t>
      </w:r>
      <w:r w:rsidRPr="000775F9">
        <w:rPr>
          <w:spacing w:val="-26"/>
          <w:sz w:val="20"/>
        </w:rPr>
        <w:t xml:space="preserve"> </w:t>
      </w:r>
      <w:r w:rsidRPr="000775F9">
        <w:rPr>
          <w:sz w:val="20"/>
        </w:rPr>
        <w:t>Systems."</w:t>
      </w:r>
    </w:p>
    <w:p w:rsidR="000775F9" w:rsidRPr="000775F9" w:rsidRDefault="000775F9" w:rsidP="00667122">
      <w:pPr>
        <w:numPr>
          <w:ilvl w:val="3"/>
          <w:numId w:val="127"/>
        </w:numPr>
        <w:tabs>
          <w:tab w:val="left" w:pos="1453"/>
          <w:tab w:val="left" w:pos="1454"/>
        </w:tabs>
        <w:spacing w:before="10"/>
        <w:ind w:right="533"/>
        <w:rPr>
          <w:sz w:val="20"/>
        </w:rPr>
      </w:pPr>
      <w:r w:rsidRPr="000775F9">
        <w:rPr>
          <w:sz w:val="20"/>
        </w:rPr>
        <w:t>Construct concrete bases of dimensions indicated, but not less than 4 inches larger in both directions than supported unit and 4 inches</w:t>
      </w:r>
      <w:r w:rsidRPr="000775F9">
        <w:rPr>
          <w:spacing w:val="-15"/>
          <w:sz w:val="20"/>
        </w:rPr>
        <w:t xml:space="preserve"> </w:t>
      </w:r>
      <w:r w:rsidRPr="000775F9">
        <w:rPr>
          <w:sz w:val="20"/>
        </w:rPr>
        <w:t>high.</w:t>
      </w:r>
    </w:p>
    <w:p w:rsidR="000775F9" w:rsidRPr="000775F9" w:rsidRDefault="000775F9" w:rsidP="00667122">
      <w:pPr>
        <w:numPr>
          <w:ilvl w:val="3"/>
          <w:numId w:val="127"/>
        </w:numPr>
        <w:tabs>
          <w:tab w:val="left" w:pos="1453"/>
          <w:tab w:val="left" w:pos="1454"/>
        </w:tabs>
        <w:spacing w:before="10"/>
        <w:ind w:right="480"/>
        <w:rPr>
          <w:sz w:val="20"/>
        </w:rPr>
      </w:pPr>
      <w:r w:rsidRPr="000775F9">
        <w:rPr>
          <w:sz w:val="20"/>
        </w:rPr>
        <w:t>Use 3000-psi 28-day compressive-strength concrete and reinforcement as specified</w:t>
      </w:r>
      <w:r w:rsidRPr="000775F9">
        <w:rPr>
          <w:spacing w:val="-22"/>
          <w:sz w:val="20"/>
        </w:rPr>
        <w:t xml:space="preserve"> </w:t>
      </w:r>
      <w:r w:rsidRPr="000775F9">
        <w:rPr>
          <w:sz w:val="20"/>
        </w:rPr>
        <w:t>in Section 03 3000 "Cast-in-Place</w:t>
      </w:r>
      <w:r w:rsidRPr="000775F9">
        <w:rPr>
          <w:spacing w:val="-15"/>
          <w:sz w:val="20"/>
        </w:rPr>
        <w:t xml:space="preserve"> </w:t>
      </w:r>
      <w:r w:rsidRPr="000775F9">
        <w:rPr>
          <w:sz w:val="20"/>
        </w:rPr>
        <w:t>Concrete."</w:t>
      </w:r>
    </w:p>
    <w:p w:rsidR="000775F9" w:rsidRPr="000775F9" w:rsidRDefault="000775F9" w:rsidP="00667122">
      <w:pPr>
        <w:numPr>
          <w:ilvl w:val="3"/>
          <w:numId w:val="127"/>
        </w:numPr>
        <w:tabs>
          <w:tab w:val="left" w:pos="1453"/>
          <w:tab w:val="left" w:pos="1454"/>
        </w:tabs>
        <w:spacing w:before="10"/>
        <w:ind w:right="997"/>
        <w:rPr>
          <w:sz w:val="20"/>
        </w:rPr>
      </w:pPr>
      <w:r w:rsidRPr="000775F9">
        <w:rPr>
          <w:sz w:val="20"/>
        </w:rPr>
        <w:t>Install dowel rods to connect concrete bases to concrete floor. Unless otherwise indicated, install dowel rods on 18-inch centers around full perimeter of</w:t>
      </w:r>
      <w:r w:rsidRPr="000775F9">
        <w:rPr>
          <w:spacing w:val="-17"/>
          <w:sz w:val="20"/>
        </w:rPr>
        <w:t xml:space="preserve"> </w:t>
      </w:r>
      <w:r w:rsidRPr="000775F9">
        <w:rPr>
          <w:sz w:val="20"/>
        </w:rPr>
        <w:t>base.</w:t>
      </w:r>
    </w:p>
    <w:p w:rsidR="000775F9" w:rsidRPr="000775F9" w:rsidRDefault="000775F9" w:rsidP="00667122">
      <w:pPr>
        <w:numPr>
          <w:ilvl w:val="3"/>
          <w:numId w:val="127"/>
        </w:numPr>
        <w:tabs>
          <w:tab w:val="left" w:pos="1453"/>
          <w:tab w:val="left" w:pos="1454"/>
        </w:tabs>
        <w:spacing w:before="10"/>
        <w:ind w:right="248"/>
        <w:rPr>
          <w:sz w:val="20"/>
        </w:rPr>
      </w:pPr>
      <w:r w:rsidRPr="000775F9">
        <w:rPr>
          <w:sz w:val="20"/>
        </w:rPr>
        <w:t>Install epoxy-coated anchor bolts, for supported equipment, that extend through</w:t>
      </w:r>
      <w:r w:rsidRPr="000775F9">
        <w:rPr>
          <w:spacing w:val="-26"/>
          <w:sz w:val="20"/>
        </w:rPr>
        <w:t xml:space="preserve"> </w:t>
      </w:r>
      <w:r w:rsidRPr="000775F9">
        <w:rPr>
          <w:sz w:val="20"/>
        </w:rPr>
        <w:t>concrete base and anchor into structural concrete</w:t>
      </w:r>
      <w:r w:rsidRPr="000775F9">
        <w:rPr>
          <w:spacing w:val="-18"/>
          <w:sz w:val="20"/>
        </w:rPr>
        <w:t xml:space="preserve"> </w:t>
      </w:r>
      <w:r w:rsidRPr="000775F9">
        <w:rPr>
          <w:sz w:val="20"/>
        </w:rPr>
        <w:t>floor.</w:t>
      </w:r>
    </w:p>
    <w:p w:rsidR="000775F9" w:rsidRPr="000775F9" w:rsidRDefault="000775F9" w:rsidP="00667122">
      <w:pPr>
        <w:numPr>
          <w:ilvl w:val="3"/>
          <w:numId w:val="127"/>
        </w:numPr>
        <w:tabs>
          <w:tab w:val="left" w:pos="1453"/>
          <w:tab w:val="left" w:pos="1454"/>
        </w:tabs>
        <w:spacing w:before="7"/>
        <w:ind w:right="352"/>
        <w:rPr>
          <w:sz w:val="20"/>
        </w:rPr>
      </w:pPr>
      <w:r w:rsidRPr="000775F9">
        <w:rPr>
          <w:sz w:val="20"/>
        </w:rPr>
        <w:t>Place and secure anchorage devices. Use supported equipment manufacturer's setting drawings, templates, diagrams, instructions, and directions furnished with items to be embedded.</w:t>
      </w:r>
    </w:p>
    <w:p w:rsidR="000775F9" w:rsidRPr="000775F9" w:rsidRDefault="000775F9" w:rsidP="000775F9">
      <w:pPr>
        <w:rPr>
          <w:sz w:val="20"/>
        </w:rPr>
        <w:sectPr w:rsidR="000775F9" w:rsidRPr="000775F9">
          <w:footerReference w:type="default" r:id="rId449"/>
          <w:pgSz w:w="12240" w:h="15840"/>
          <w:pgMar w:top="1360" w:right="1340" w:bottom="680" w:left="1340" w:header="0" w:footer="486" w:gutter="0"/>
          <w:cols w:space="720"/>
        </w:sectPr>
      </w:pPr>
    </w:p>
    <w:p w:rsidR="000775F9" w:rsidRPr="000775F9" w:rsidRDefault="000775F9" w:rsidP="00667122">
      <w:pPr>
        <w:numPr>
          <w:ilvl w:val="3"/>
          <w:numId w:val="127"/>
        </w:numPr>
        <w:tabs>
          <w:tab w:val="left" w:pos="1453"/>
          <w:tab w:val="left" w:pos="1454"/>
        </w:tabs>
        <w:spacing w:before="77"/>
        <w:ind w:right="325"/>
        <w:rPr>
          <w:sz w:val="20"/>
        </w:rPr>
      </w:pPr>
      <w:r w:rsidRPr="000775F9">
        <w:rPr>
          <w:sz w:val="20"/>
        </w:rPr>
        <w:t>Tack-weld or bolt transformers to channel-iron sills embedded in concrete bases. Install sills level and grout flush with floor or</w:t>
      </w:r>
      <w:r w:rsidRPr="000775F9">
        <w:rPr>
          <w:spacing w:val="-12"/>
          <w:sz w:val="20"/>
        </w:rPr>
        <w:t xml:space="preserve"> </w:t>
      </w:r>
      <w:r w:rsidRPr="000775F9">
        <w:rPr>
          <w:sz w:val="20"/>
        </w:rPr>
        <w:t>base.</w:t>
      </w:r>
    </w:p>
    <w:p w:rsidR="000775F9" w:rsidRPr="000775F9" w:rsidRDefault="000775F9" w:rsidP="00667122">
      <w:pPr>
        <w:numPr>
          <w:ilvl w:val="2"/>
          <w:numId w:val="127"/>
        </w:numPr>
        <w:tabs>
          <w:tab w:val="left" w:pos="993"/>
          <w:tab w:val="left" w:pos="994"/>
        </w:tabs>
        <w:spacing w:before="81"/>
        <w:ind w:right="153" w:hanging="475"/>
        <w:rPr>
          <w:sz w:val="20"/>
        </w:rPr>
      </w:pPr>
      <w:r w:rsidRPr="000775F9">
        <w:rPr>
          <w:sz w:val="20"/>
        </w:rPr>
        <w:t>Maintain minimum clearances and workspace at equipment according to manufacturer's</w:t>
      </w:r>
      <w:r w:rsidRPr="000775F9">
        <w:rPr>
          <w:spacing w:val="-25"/>
          <w:sz w:val="20"/>
        </w:rPr>
        <w:t xml:space="preserve"> </w:t>
      </w:r>
      <w:r w:rsidRPr="000775F9">
        <w:rPr>
          <w:sz w:val="20"/>
        </w:rPr>
        <w:t>written instructions and NFPA</w:t>
      </w:r>
      <w:r w:rsidRPr="000775F9">
        <w:rPr>
          <w:spacing w:val="-10"/>
          <w:sz w:val="20"/>
        </w:rPr>
        <w:t xml:space="preserve"> </w:t>
      </w:r>
      <w:r w:rsidRPr="000775F9">
        <w:rPr>
          <w:sz w:val="20"/>
        </w:rPr>
        <w:t>70.</w:t>
      </w:r>
    </w:p>
    <w:p w:rsidR="000775F9" w:rsidRPr="000775F9" w:rsidRDefault="000775F9" w:rsidP="00667122">
      <w:pPr>
        <w:numPr>
          <w:ilvl w:val="1"/>
          <w:numId w:val="127"/>
        </w:numPr>
        <w:tabs>
          <w:tab w:val="left" w:pos="634"/>
        </w:tabs>
        <w:spacing w:before="79"/>
        <w:outlineLvl w:val="2"/>
        <w:rPr>
          <w:b/>
          <w:bCs/>
          <w:sz w:val="20"/>
          <w:szCs w:val="20"/>
        </w:rPr>
      </w:pPr>
      <w:r w:rsidRPr="000775F9">
        <w:rPr>
          <w:b/>
          <w:bCs/>
          <w:sz w:val="20"/>
          <w:szCs w:val="20"/>
        </w:rPr>
        <w:t>IDENTIFICATION</w:t>
      </w:r>
    </w:p>
    <w:p w:rsidR="000775F9" w:rsidRPr="000775F9" w:rsidRDefault="000775F9" w:rsidP="00667122">
      <w:pPr>
        <w:numPr>
          <w:ilvl w:val="2"/>
          <w:numId w:val="127"/>
        </w:numPr>
        <w:tabs>
          <w:tab w:val="left" w:pos="993"/>
          <w:tab w:val="left" w:pos="994"/>
        </w:tabs>
        <w:spacing w:before="82"/>
        <w:ind w:right="890" w:hanging="475"/>
        <w:rPr>
          <w:sz w:val="20"/>
        </w:rPr>
      </w:pPr>
      <w:r w:rsidRPr="000775F9">
        <w:rPr>
          <w:sz w:val="20"/>
        </w:rPr>
        <w:t>Identify field-installed wiring and components and provide warning signs as specified</w:t>
      </w:r>
      <w:r w:rsidRPr="000775F9">
        <w:rPr>
          <w:spacing w:val="-27"/>
          <w:sz w:val="20"/>
        </w:rPr>
        <w:t xml:space="preserve"> </w:t>
      </w:r>
      <w:r w:rsidRPr="000775F9">
        <w:rPr>
          <w:sz w:val="20"/>
        </w:rPr>
        <w:t>in Section 26 0553 "Identification for Electrical</w:t>
      </w:r>
      <w:r w:rsidRPr="000775F9">
        <w:rPr>
          <w:spacing w:val="-14"/>
          <w:sz w:val="20"/>
        </w:rPr>
        <w:t xml:space="preserve"> </w:t>
      </w:r>
      <w:r w:rsidRPr="000775F9">
        <w:rPr>
          <w:sz w:val="20"/>
        </w:rPr>
        <w:t>Systems."</w:t>
      </w:r>
    </w:p>
    <w:p w:rsidR="000775F9" w:rsidRPr="000775F9" w:rsidRDefault="000775F9" w:rsidP="00667122">
      <w:pPr>
        <w:numPr>
          <w:ilvl w:val="1"/>
          <w:numId w:val="127"/>
        </w:numPr>
        <w:tabs>
          <w:tab w:val="left" w:pos="634"/>
        </w:tabs>
        <w:spacing w:before="80"/>
        <w:outlineLvl w:val="2"/>
        <w:rPr>
          <w:b/>
          <w:bCs/>
          <w:sz w:val="20"/>
          <w:szCs w:val="20"/>
        </w:rPr>
      </w:pPr>
      <w:r w:rsidRPr="000775F9">
        <w:rPr>
          <w:b/>
          <w:bCs/>
          <w:sz w:val="20"/>
          <w:szCs w:val="20"/>
        </w:rPr>
        <w:t>CONNECTIONS</w:t>
      </w:r>
    </w:p>
    <w:p w:rsidR="000775F9" w:rsidRPr="000775F9" w:rsidRDefault="000775F9" w:rsidP="00667122">
      <w:pPr>
        <w:numPr>
          <w:ilvl w:val="2"/>
          <w:numId w:val="127"/>
        </w:numPr>
        <w:tabs>
          <w:tab w:val="left" w:pos="993"/>
          <w:tab w:val="left" w:pos="994"/>
        </w:tabs>
        <w:spacing w:before="82"/>
        <w:ind w:hanging="475"/>
        <w:rPr>
          <w:sz w:val="20"/>
        </w:rPr>
      </w:pPr>
      <w:r w:rsidRPr="000775F9">
        <w:rPr>
          <w:sz w:val="20"/>
        </w:rPr>
        <w:t>Ground equipment according to Section 26 0526 "Grounding and Ground-Fault</w:t>
      </w:r>
      <w:r w:rsidRPr="000775F9">
        <w:rPr>
          <w:spacing w:val="-23"/>
          <w:sz w:val="20"/>
        </w:rPr>
        <w:t xml:space="preserve"> </w:t>
      </w:r>
      <w:r w:rsidRPr="000775F9">
        <w:rPr>
          <w:sz w:val="20"/>
        </w:rPr>
        <w:t>Protection."</w:t>
      </w:r>
    </w:p>
    <w:p w:rsidR="000775F9" w:rsidRPr="000775F9" w:rsidRDefault="000775F9" w:rsidP="00667122">
      <w:pPr>
        <w:numPr>
          <w:ilvl w:val="2"/>
          <w:numId w:val="127"/>
        </w:numPr>
        <w:tabs>
          <w:tab w:val="left" w:pos="993"/>
          <w:tab w:val="left" w:pos="994"/>
        </w:tabs>
        <w:spacing w:before="79"/>
        <w:ind w:right="406" w:hanging="475"/>
        <w:rPr>
          <w:sz w:val="20"/>
        </w:rPr>
      </w:pPr>
      <w:r w:rsidRPr="000775F9">
        <w:rPr>
          <w:sz w:val="20"/>
        </w:rPr>
        <w:t>Connect wiring according to Section 26 0519 "Low-Voltage Electrical Power Conductors</w:t>
      </w:r>
      <w:r w:rsidRPr="000775F9">
        <w:rPr>
          <w:spacing w:val="-25"/>
          <w:sz w:val="20"/>
        </w:rPr>
        <w:t xml:space="preserve"> </w:t>
      </w:r>
      <w:r w:rsidRPr="000775F9">
        <w:rPr>
          <w:sz w:val="20"/>
        </w:rPr>
        <w:t>and Cables."</w:t>
      </w:r>
    </w:p>
    <w:p w:rsidR="000775F9" w:rsidRPr="000775F9" w:rsidRDefault="000775F9" w:rsidP="00667122">
      <w:pPr>
        <w:numPr>
          <w:ilvl w:val="1"/>
          <w:numId w:val="127"/>
        </w:numPr>
        <w:tabs>
          <w:tab w:val="left" w:pos="634"/>
        </w:tabs>
        <w:spacing w:before="80"/>
        <w:outlineLvl w:val="2"/>
        <w:rPr>
          <w:b/>
          <w:bCs/>
          <w:sz w:val="20"/>
          <w:szCs w:val="20"/>
        </w:rPr>
      </w:pPr>
      <w:r w:rsidRPr="000775F9">
        <w:rPr>
          <w:b/>
          <w:bCs/>
          <w:sz w:val="20"/>
          <w:szCs w:val="20"/>
        </w:rPr>
        <w:t>FIELD QUALITY</w:t>
      </w:r>
      <w:r w:rsidRPr="000775F9">
        <w:rPr>
          <w:b/>
          <w:bCs/>
          <w:spacing w:val="-7"/>
          <w:sz w:val="20"/>
          <w:szCs w:val="20"/>
        </w:rPr>
        <w:t xml:space="preserve"> </w:t>
      </w:r>
      <w:r w:rsidRPr="000775F9">
        <w:rPr>
          <w:b/>
          <w:bCs/>
          <w:sz w:val="20"/>
          <w:szCs w:val="20"/>
        </w:rPr>
        <w:t>CONTROL</w:t>
      </w:r>
    </w:p>
    <w:p w:rsidR="000775F9" w:rsidRPr="000775F9" w:rsidRDefault="000775F9" w:rsidP="00667122">
      <w:pPr>
        <w:numPr>
          <w:ilvl w:val="2"/>
          <w:numId w:val="127"/>
        </w:numPr>
        <w:tabs>
          <w:tab w:val="left" w:pos="993"/>
          <w:tab w:val="left" w:pos="994"/>
        </w:tabs>
        <w:spacing w:before="82"/>
        <w:ind w:right="585" w:hanging="475"/>
        <w:rPr>
          <w:sz w:val="20"/>
        </w:rPr>
      </w:pPr>
      <w:r w:rsidRPr="000775F9">
        <w:rPr>
          <w:sz w:val="20"/>
        </w:rPr>
        <w:t>Manufacturer's Field Service: Engage a factory-authorized service representative to inspect</w:t>
      </w:r>
      <w:r w:rsidRPr="000775F9">
        <w:rPr>
          <w:b/>
          <w:sz w:val="20"/>
        </w:rPr>
        <w:t xml:space="preserve">, </w:t>
      </w:r>
      <w:r w:rsidRPr="000775F9">
        <w:rPr>
          <w:sz w:val="20"/>
        </w:rPr>
        <w:t>test, and adjust field-assembled components and equipment installation,</w:t>
      </w:r>
      <w:r w:rsidRPr="000775F9">
        <w:rPr>
          <w:spacing w:val="-21"/>
          <w:sz w:val="20"/>
        </w:rPr>
        <w:t xml:space="preserve"> </w:t>
      </w:r>
      <w:r w:rsidRPr="000775F9">
        <w:rPr>
          <w:sz w:val="20"/>
        </w:rPr>
        <w:t>including connections, and to assist in field testing.  Report results in</w:t>
      </w:r>
      <w:r w:rsidRPr="000775F9">
        <w:rPr>
          <w:spacing w:val="-18"/>
          <w:sz w:val="20"/>
        </w:rPr>
        <w:t xml:space="preserve"> </w:t>
      </w:r>
      <w:r w:rsidRPr="000775F9">
        <w:rPr>
          <w:sz w:val="20"/>
        </w:rPr>
        <w:t>writing.</w:t>
      </w:r>
    </w:p>
    <w:p w:rsidR="000775F9" w:rsidRPr="000775F9" w:rsidRDefault="000775F9" w:rsidP="00667122">
      <w:pPr>
        <w:numPr>
          <w:ilvl w:val="2"/>
          <w:numId w:val="127"/>
        </w:numPr>
        <w:tabs>
          <w:tab w:val="left" w:pos="993"/>
          <w:tab w:val="left" w:pos="994"/>
        </w:tabs>
        <w:spacing w:before="82"/>
        <w:ind w:right="123" w:hanging="475"/>
        <w:rPr>
          <w:sz w:val="20"/>
        </w:rPr>
      </w:pPr>
      <w:r w:rsidRPr="000775F9">
        <w:rPr>
          <w:sz w:val="20"/>
        </w:rPr>
        <w:t>Testing Agency: Engage a qualified testing and inspecting agency to perform the following field tests and inspections and prepare test</w:t>
      </w:r>
      <w:r w:rsidRPr="000775F9">
        <w:rPr>
          <w:spacing w:val="-16"/>
          <w:sz w:val="20"/>
        </w:rPr>
        <w:t xml:space="preserve"> </w:t>
      </w:r>
      <w:r w:rsidRPr="000775F9">
        <w:rPr>
          <w:sz w:val="20"/>
        </w:rPr>
        <w:t>reports:</w:t>
      </w:r>
    </w:p>
    <w:p w:rsidR="000775F9" w:rsidRPr="000775F9" w:rsidRDefault="000775F9" w:rsidP="00667122">
      <w:pPr>
        <w:numPr>
          <w:ilvl w:val="2"/>
          <w:numId w:val="127"/>
        </w:numPr>
        <w:tabs>
          <w:tab w:val="left" w:pos="993"/>
          <w:tab w:val="left" w:pos="994"/>
        </w:tabs>
        <w:spacing w:before="82"/>
        <w:ind w:hanging="475"/>
        <w:rPr>
          <w:sz w:val="20"/>
        </w:rPr>
      </w:pPr>
      <w:r w:rsidRPr="000775F9">
        <w:rPr>
          <w:sz w:val="20"/>
        </w:rPr>
        <w:t>Perform the following field tests and inspections and prepare test</w:t>
      </w:r>
      <w:r w:rsidRPr="000775F9">
        <w:rPr>
          <w:spacing w:val="-21"/>
          <w:sz w:val="20"/>
        </w:rPr>
        <w:t xml:space="preserve"> </w:t>
      </w:r>
      <w:r w:rsidRPr="000775F9">
        <w:rPr>
          <w:sz w:val="20"/>
        </w:rPr>
        <w:t>reports:</w:t>
      </w:r>
    </w:p>
    <w:p w:rsidR="000775F9" w:rsidRPr="000775F9" w:rsidRDefault="000775F9" w:rsidP="00667122">
      <w:pPr>
        <w:numPr>
          <w:ilvl w:val="3"/>
          <w:numId w:val="127"/>
        </w:numPr>
        <w:tabs>
          <w:tab w:val="left" w:pos="1453"/>
          <w:tab w:val="left" w:pos="1454"/>
        </w:tabs>
        <w:spacing w:before="7"/>
        <w:ind w:right="251"/>
        <w:rPr>
          <w:sz w:val="20"/>
        </w:rPr>
      </w:pPr>
      <w:r w:rsidRPr="000775F9">
        <w:rPr>
          <w:sz w:val="20"/>
        </w:rPr>
        <w:t>After installing transformers but before primary is energized, verify that grounding</w:t>
      </w:r>
      <w:r w:rsidRPr="000775F9">
        <w:rPr>
          <w:spacing w:val="-24"/>
          <w:sz w:val="20"/>
        </w:rPr>
        <w:t xml:space="preserve"> </w:t>
      </w:r>
      <w:r w:rsidRPr="000775F9">
        <w:rPr>
          <w:sz w:val="20"/>
        </w:rPr>
        <w:t>system at substation is tested at specified value or</w:t>
      </w:r>
      <w:r w:rsidRPr="000775F9">
        <w:rPr>
          <w:spacing w:val="-14"/>
          <w:sz w:val="20"/>
        </w:rPr>
        <w:t xml:space="preserve"> </w:t>
      </w:r>
      <w:r w:rsidRPr="000775F9">
        <w:rPr>
          <w:sz w:val="20"/>
        </w:rPr>
        <w:t>less.</w:t>
      </w:r>
    </w:p>
    <w:p w:rsidR="000775F9" w:rsidRPr="000775F9" w:rsidRDefault="000775F9" w:rsidP="00667122">
      <w:pPr>
        <w:numPr>
          <w:ilvl w:val="3"/>
          <w:numId w:val="127"/>
        </w:numPr>
        <w:tabs>
          <w:tab w:val="left" w:pos="1453"/>
          <w:tab w:val="left" w:pos="1454"/>
        </w:tabs>
        <w:spacing w:before="9"/>
        <w:ind w:right="708"/>
        <w:rPr>
          <w:sz w:val="20"/>
        </w:rPr>
      </w:pPr>
      <w:r w:rsidRPr="000775F9">
        <w:rPr>
          <w:sz w:val="20"/>
        </w:rPr>
        <w:t>After installing transformers and after electrical circuitry has been energized, test</w:t>
      </w:r>
      <w:r w:rsidRPr="000775F9">
        <w:rPr>
          <w:spacing w:val="-25"/>
          <w:sz w:val="20"/>
        </w:rPr>
        <w:t xml:space="preserve"> </w:t>
      </w:r>
      <w:r w:rsidRPr="000775F9">
        <w:rPr>
          <w:sz w:val="20"/>
        </w:rPr>
        <w:t>for compliance with</w:t>
      </w:r>
      <w:r w:rsidRPr="000775F9">
        <w:rPr>
          <w:spacing w:val="-11"/>
          <w:sz w:val="20"/>
        </w:rPr>
        <w:t xml:space="preserve"> </w:t>
      </w:r>
      <w:r w:rsidRPr="000775F9">
        <w:rPr>
          <w:sz w:val="20"/>
        </w:rPr>
        <w:t>requirements.</w:t>
      </w:r>
    </w:p>
    <w:p w:rsidR="000775F9" w:rsidRPr="000775F9" w:rsidRDefault="000775F9" w:rsidP="00667122">
      <w:pPr>
        <w:numPr>
          <w:ilvl w:val="3"/>
          <w:numId w:val="127"/>
        </w:numPr>
        <w:tabs>
          <w:tab w:val="left" w:pos="1453"/>
          <w:tab w:val="left" w:pos="1454"/>
        </w:tabs>
        <w:spacing w:before="9"/>
        <w:ind w:right="210"/>
        <w:rPr>
          <w:sz w:val="20"/>
        </w:rPr>
      </w:pPr>
      <w:r w:rsidRPr="000775F9">
        <w:rPr>
          <w:sz w:val="20"/>
        </w:rPr>
        <w:t>Perform visual and mechanical inspection and electrical test stated in NETA ATS. Certify compliance with test</w:t>
      </w:r>
      <w:r w:rsidRPr="000775F9">
        <w:rPr>
          <w:spacing w:val="-10"/>
          <w:sz w:val="20"/>
        </w:rPr>
        <w:t xml:space="preserve"> </w:t>
      </w:r>
      <w:r w:rsidRPr="000775F9">
        <w:rPr>
          <w:sz w:val="20"/>
        </w:rPr>
        <w:t>parameters.</w:t>
      </w:r>
    </w:p>
    <w:p w:rsidR="000775F9" w:rsidRPr="000775F9" w:rsidRDefault="000775F9" w:rsidP="00667122">
      <w:pPr>
        <w:numPr>
          <w:ilvl w:val="3"/>
          <w:numId w:val="127"/>
        </w:numPr>
        <w:tabs>
          <w:tab w:val="left" w:pos="1453"/>
          <w:tab w:val="left" w:pos="1454"/>
        </w:tabs>
        <w:spacing w:before="9"/>
        <w:ind w:right="185"/>
        <w:rPr>
          <w:sz w:val="20"/>
        </w:rPr>
      </w:pPr>
      <w:r w:rsidRPr="000775F9">
        <w:rPr>
          <w:sz w:val="20"/>
        </w:rPr>
        <w:t>Test and adjust controls and safeties. Replace damaged and malfunctioning controls and equipment.</w:t>
      </w:r>
    </w:p>
    <w:p w:rsidR="000775F9" w:rsidRPr="000775F9" w:rsidRDefault="000775F9" w:rsidP="00667122">
      <w:pPr>
        <w:numPr>
          <w:ilvl w:val="2"/>
          <w:numId w:val="127"/>
        </w:numPr>
        <w:tabs>
          <w:tab w:val="left" w:pos="993"/>
          <w:tab w:val="left" w:pos="994"/>
        </w:tabs>
        <w:spacing w:before="79"/>
        <w:ind w:hanging="475"/>
        <w:rPr>
          <w:sz w:val="20"/>
        </w:rPr>
      </w:pPr>
      <w:r w:rsidRPr="000775F9">
        <w:rPr>
          <w:sz w:val="20"/>
        </w:rPr>
        <w:t>Remove and replace malfunctioning units and retest as specified</w:t>
      </w:r>
      <w:r w:rsidRPr="000775F9">
        <w:rPr>
          <w:spacing w:val="-21"/>
          <w:sz w:val="20"/>
        </w:rPr>
        <w:t xml:space="preserve"> </w:t>
      </w:r>
      <w:r w:rsidRPr="000775F9">
        <w:rPr>
          <w:sz w:val="20"/>
        </w:rPr>
        <w:t>above.</w:t>
      </w:r>
    </w:p>
    <w:p w:rsidR="000775F9" w:rsidRPr="000775F9" w:rsidRDefault="000775F9" w:rsidP="00667122">
      <w:pPr>
        <w:numPr>
          <w:ilvl w:val="2"/>
          <w:numId w:val="127"/>
        </w:numPr>
        <w:tabs>
          <w:tab w:val="left" w:pos="993"/>
          <w:tab w:val="left" w:pos="994"/>
        </w:tabs>
        <w:spacing w:before="82"/>
        <w:ind w:hanging="475"/>
        <w:rPr>
          <w:sz w:val="20"/>
        </w:rPr>
      </w:pPr>
      <w:r w:rsidRPr="000775F9">
        <w:rPr>
          <w:sz w:val="20"/>
        </w:rPr>
        <w:t>Test Reports:  Prepare written reports to record the</w:t>
      </w:r>
      <w:r w:rsidRPr="000775F9">
        <w:rPr>
          <w:spacing w:val="-18"/>
          <w:sz w:val="20"/>
        </w:rPr>
        <w:t xml:space="preserve"> </w:t>
      </w:r>
      <w:r w:rsidRPr="000775F9">
        <w:rPr>
          <w:sz w:val="20"/>
        </w:rPr>
        <w:t>following:</w:t>
      </w:r>
    </w:p>
    <w:p w:rsidR="000775F9" w:rsidRPr="000775F9" w:rsidRDefault="000775F9" w:rsidP="00667122">
      <w:pPr>
        <w:numPr>
          <w:ilvl w:val="3"/>
          <w:numId w:val="127"/>
        </w:numPr>
        <w:tabs>
          <w:tab w:val="left" w:pos="1453"/>
          <w:tab w:val="left" w:pos="1454"/>
        </w:tabs>
        <w:spacing w:before="7"/>
        <w:rPr>
          <w:sz w:val="20"/>
        </w:rPr>
      </w:pPr>
      <w:r w:rsidRPr="000775F9">
        <w:rPr>
          <w:sz w:val="20"/>
        </w:rPr>
        <w:t>Test procedures</w:t>
      </w:r>
      <w:r w:rsidRPr="000775F9">
        <w:rPr>
          <w:spacing w:val="-8"/>
          <w:sz w:val="20"/>
        </w:rPr>
        <w:t xml:space="preserve"> </w:t>
      </w:r>
      <w:r w:rsidRPr="000775F9">
        <w:rPr>
          <w:sz w:val="20"/>
        </w:rPr>
        <w:t>used.</w:t>
      </w:r>
    </w:p>
    <w:p w:rsidR="000775F9" w:rsidRPr="000775F9" w:rsidRDefault="000775F9" w:rsidP="00667122">
      <w:pPr>
        <w:numPr>
          <w:ilvl w:val="3"/>
          <w:numId w:val="127"/>
        </w:numPr>
        <w:tabs>
          <w:tab w:val="left" w:pos="1453"/>
          <w:tab w:val="left" w:pos="1454"/>
        </w:tabs>
        <w:spacing w:before="9"/>
        <w:rPr>
          <w:sz w:val="20"/>
        </w:rPr>
      </w:pPr>
      <w:r w:rsidRPr="000775F9">
        <w:rPr>
          <w:sz w:val="20"/>
        </w:rPr>
        <w:t>Test results that comply with</w:t>
      </w:r>
      <w:r w:rsidRPr="000775F9">
        <w:rPr>
          <w:spacing w:val="-10"/>
          <w:sz w:val="20"/>
        </w:rPr>
        <w:t xml:space="preserve"> </w:t>
      </w:r>
      <w:r w:rsidRPr="000775F9">
        <w:rPr>
          <w:sz w:val="20"/>
        </w:rPr>
        <w:t>requirements.</w:t>
      </w:r>
    </w:p>
    <w:p w:rsidR="000775F9" w:rsidRPr="000775F9" w:rsidRDefault="000775F9" w:rsidP="00667122">
      <w:pPr>
        <w:numPr>
          <w:ilvl w:val="3"/>
          <w:numId w:val="127"/>
        </w:numPr>
        <w:tabs>
          <w:tab w:val="left" w:pos="1453"/>
          <w:tab w:val="left" w:pos="1454"/>
        </w:tabs>
        <w:spacing w:before="9"/>
        <w:ind w:right="243"/>
        <w:rPr>
          <w:sz w:val="20"/>
        </w:rPr>
      </w:pPr>
      <w:r w:rsidRPr="000775F9">
        <w:rPr>
          <w:sz w:val="20"/>
        </w:rPr>
        <w:t>Test results that do not comply with requirements and corrective actions taken to</w:t>
      </w:r>
      <w:r w:rsidRPr="000775F9">
        <w:rPr>
          <w:spacing w:val="-29"/>
          <w:sz w:val="20"/>
        </w:rPr>
        <w:t xml:space="preserve"> </w:t>
      </w:r>
      <w:r w:rsidRPr="000775F9">
        <w:rPr>
          <w:sz w:val="20"/>
        </w:rPr>
        <w:t>achieve compliance with</w:t>
      </w:r>
      <w:r w:rsidRPr="000775F9">
        <w:rPr>
          <w:spacing w:val="-8"/>
          <w:sz w:val="20"/>
        </w:rPr>
        <w:t xml:space="preserve"> </w:t>
      </w:r>
      <w:r w:rsidRPr="000775F9">
        <w:rPr>
          <w:sz w:val="20"/>
        </w:rPr>
        <w:t>requirements.</w:t>
      </w:r>
    </w:p>
    <w:p w:rsidR="000775F9" w:rsidRPr="000775F9" w:rsidRDefault="000775F9" w:rsidP="00667122">
      <w:pPr>
        <w:numPr>
          <w:ilvl w:val="1"/>
          <w:numId w:val="127"/>
        </w:numPr>
        <w:tabs>
          <w:tab w:val="left" w:pos="634"/>
        </w:tabs>
        <w:spacing w:before="79"/>
        <w:outlineLvl w:val="2"/>
        <w:rPr>
          <w:b/>
          <w:bCs/>
          <w:sz w:val="20"/>
          <w:szCs w:val="20"/>
        </w:rPr>
      </w:pPr>
      <w:r w:rsidRPr="000775F9">
        <w:rPr>
          <w:b/>
          <w:bCs/>
          <w:sz w:val="20"/>
          <w:szCs w:val="20"/>
        </w:rPr>
        <w:t>FOLLOW-UP</w:t>
      </w:r>
      <w:r w:rsidRPr="000775F9">
        <w:rPr>
          <w:b/>
          <w:bCs/>
          <w:spacing w:val="-7"/>
          <w:sz w:val="20"/>
          <w:szCs w:val="20"/>
        </w:rPr>
        <w:t xml:space="preserve"> </w:t>
      </w:r>
      <w:r w:rsidRPr="000775F9">
        <w:rPr>
          <w:b/>
          <w:bCs/>
          <w:sz w:val="20"/>
          <w:szCs w:val="20"/>
        </w:rPr>
        <w:t>SERVICE</w:t>
      </w:r>
    </w:p>
    <w:p w:rsidR="000775F9" w:rsidRPr="000775F9" w:rsidRDefault="000775F9" w:rsidP="00667122">
      <w:pPr>
        <w:numPr>
          <w:ilvl w:val="2"/>
          <w:numId w:val="127"/>
        </w:numPr>
        <w:tabs>
          <w:tab w:val="left" w:pos="993"/>
          <w:tab w:val="left" w:pos="994"/>
        </w:tabs>
        <w:spacing w:before="82"/>
        <w:ind w:right="334" w:hanging="475"/>
        <w:rPr>
          <w:sz w:val="20"/>
        </w:rPr>
      </w:pPr>
      <w:r w:rsidRPr="000775F9">
        <w:rPr>
          <w:sz w:val="20"/>
        </w:rPr>
        <w:t>Voltage Monitoring and Adjusting: If requested by Owner, perform the following voltage monitoring after Substantial Completion but not more than six months after Final</w:t>
      </w:r>
      <w:r w:rsidRPr="000775F9">
        <w:rPr>
          <w:spacing w:val="-23"/>
          <w:sz w:val="20"/>
        </w:rPr>
        <w:t xml:space="preserve"> </w:t>
      </w:r>
      <w:r w:rsidRPr="000775F9">
        <w:rPr>
          <w:sz w:val="20"/>
        </w:rPr>
        <w:t>Acceptance:</w:t>
      </w:r>
    </w:p>
    <w:p w:rsidR="000775F9" w:rsidRPr="000775F9" w:rsidRDefault="000775F9" w:rsidP="00667122">
      <w:pPr>
        <w:numPr>
          <w:ilvl w:val="3"/>
          <w:numId w:val="127"/>
        </w:numPr>
        <w:tabs>
          <w:tab w:val="left" w:pos="1453"/>
          <w:tab w:val="left" w:pos="1454"/>
        </w:tabs>
        <w:spacing w:before="10"/>
        <w:ind w:right="243"/>
        <w:rPr>
          <w:sz w:val="20"/>
        </w:rPr>
      </w:pPr>
      <w:r w:rsidRPr="000775F9">
        <w:rPr>
          <w:sz w:val="20"/>
        </w:rPr>
        <w:t>During a period of normal load cycles as evaluated by Owner, perform seven days of three-phase voltage recording at secondary terminals of the transformer. Use voltmeters with calibration traceable to National Institute of Science and Technology standards and with a chart speed of not less than 1 inch per hour.  Voltage unbalance greater</w:t>
      </w:r>
      <w:r w:rsidRPr="000775F9">
        <w:rPr>
          <w:spacing w:val="-25"/>
          <w:sz w:val="20"/>
        </w:rPr>
        <w:t xml:space="preserve"> </w:t>
      </w:r>
      <w:r w:rsidRPr="000775F9">
        <w:rPr>
          <w:sz w:val="20"/>
        </w:rPr>
        <w:t>than</w:t>
      </w:r>
    </w:p>
    <w:p w:rsidR="000775F9" w:rsidRPr="000775F9" w:rsidRDefault="000775F9" w:rsidP="000775F9">
      <w:pPr>
        <w:ind w:left="1454"/>
        <w:rPr>
          <w:sz w:val="20"/>
          <w:szCs w:val="20"/>
        </w:rPr>
      </w:pPr>
      <w:r w:rsidRPr="000775F9">
        <w:rPr>
          <w:sz w:val="20"/>
          <w:szCs w:val="20"/>
        </w:rPr>
        <w:t>1 percent between phases, or deviation of any phase voltage from nominal value by more than plus or minus 5 percent during test period, is unacceptable.</w:t>
      </w:r>
    </w:p>
    <w:p w:rsidR="000775F9" w:rsidRPr="000775F9" w:rsidRDefault="000775F9" w:rsidP="00667122">
      <w:pPr>
        <w:numPr>
          <w:ilvl w:val="3"/>
          <w:numId w:val="127"/>
        </w:numPr>
        <w:tabs>
          <w:tab w:val="left" w:pos="1453"/>
          <w:tab w:val="left" w:pos="1454"/>
        </w:tabs>
        <w:spacing w:before="10"/>
        <w:ind w:right="702"/>
        <w:rPr>
          <w:sz w:val="20"/>
        </w:rPr>
      </w:pPr>
      <w:r w:rsidRPr="000775F9">
        <w:rPr>
          <w:sz w:val="20"/>
        </w:rPr>
        <w:t>Corrective Actions: If test results are unacceptable, perform the following corrective actions, as</w:t>
      </w:r>
      <w:r w:rsidRPr="000775F9">
        <w:rPr>
          <w:spacing w:val="-9"/>
          <w:sz w:val="20"/>
        </w:rPr>
        <w:t xml:space="preserve"> </w:t>
      </w:r>
      <w:r w:rsidRPr="000775F9">
        <w:rPr>
          <w:sz w:val="20"/>
        </w:rPr>
        <w:t>appropriate:</w:t>
      </w:r>
    </w:p>
    <w:p w:rsidR="000775F9" w:rsidRPr="000775F9" w:rsidRDefault="000775F9" w:rsidP="00667122">
      <w:pPr>
        <w:numPr>
          <w:ilvl w:val="4"/>
          <w:numId w:val="127"/>
        </w:numPr>
        <w:tabs>
          <w:tab w:val="left" w:pos="1914"/>
          <w:tab w:val="left" w:pos="1915"/>
        </w:tabs>
        <w:spacing w:before="10"/>
        <w:ind w:hanging="460"/>
        <w:rPr>
          <w:sz w:val="20"/>
        </w:rPr>
      </w:pPr>
      <w:r w:rsidRPr="000775F9">
        <w:rPr>
          <w:sz w:val="20"/>
        </w:rPr>
        <w:t>Adjust transformer</w:t>
      </w:r>
      <w:r w:rsidRPr="000775F9">
        <w:rPr>
          <w:spacing w:val="-6"/>
          <w:sz w:val="20"/>
        </w:rPr>
        <w:t xml:space="preserve"> </w:t>
      </w:r>
      <w:r w:rsidRPr="000775F9">
        <w:rPr>
          <w:sz w:val="20"/>
        </w:rPr>
        <w:t>taps.</w:t>
      </w:r>
    </w:p>
    <w:p w:rsidR="000775F9" w:rsidRPr="000775F9" w:rsidRDefault="000775F9" w:rsidP="00667122">
      <w:pPr>
        <w:numPr>
          <w:ilvl w:val="4"/>
          <w:numId w:val="127"/>
        </w:numPr>
        <w:tabs>
          <w:tab w:val="left" w:pos="1914"/>
          <w:tab w:val="left" w:pos="1915"/>
        </w:tabs>
        <w:spacing w:before="10"/>
        <w:ind w:hanging="460"/>
        <w:rPr>
          <w:sz w:val="20"/>
        </w:rPr>
      </w:pPr>
      <w:r w:rsidRPr="000775F9">
        <w:rPr>
          <w:sz w:val="20"/>
        </w:rPr>
        <w:t>Prepare written request for voltage</w:t>
      </w:r>
      <w:r w:rsidRPr="000775F9">
        <w:rPr>
          <w:spacing w:val="-12"/>
          <w:sz w:val="20"/>
        </w:rPr>
        <w:t xml:space="preserve"> </w:t>
      </w:r>
      <w:r w:rsidRPr="000775F9">
        <w:rPr>
          <w:sz w:val="20"/>
        </w:rPr>
        <w:t>adjustment.</w:t>
      </w:r>
    </w:p>
    <w:p w:rsidR="000775F9" w:rsidRPr="000775F9" w:rsidRDefault="000775F9" w:rsidP="00667122">
      <w:pPr>
        <w:numPr>
          <w:ilvl w:val="3"/>
          <w:numId w:val="127"/>
        </w:numPr>
        <w:tabs>
          <w:tab w:val="left" w:pos="1453"/>
          <w:tab w:val="left" w:pos="1454"/>
        </w:tabs>
        <w:spacing w:before="10"/>
        <w:ind w:right="115"/>
        <w:rPr>
          <w:sz w:val="20"/>
        </w:rPr>
      </w:pPr>
      <w:r w:rsidRPr="000775F9">
        <w:rPr>
          <w:sz w:val="20"/>
        </w:rPr>
        <w:t>Retests: After corrective actions have been performed, repeat monitoring until satisfactory results are</w:t>
      </w:r>
      <w:r w:rsidRPr="000775F9">
        <w:rPr>
          <w:spacing w:val="-10"/>
          <w:sz w:val="20"/>
        </w:rPr>
        <w:t xml:space="preserve"> </w:t>
      </w:r>
      <w:r w:rsidRPr="000775F9">
        <w:rPr>
          <w:sz w:val="20"/>
        </w:rPr>
        <w:t>obtained.</w:t>
      </w:r>
    </w:p>
    <w:p w:rsidR="000775F9" w:rsidRPr="000775F9" w:rsidRDefault="000775F9" w:rsidP="00667122">
      <w:pPr>
        <w:numPr>
          <w:ilvl w:val="3"/>
          <w:numId w:val="127"/>
        </w:numPr>
        <w:tabs>
          <w:tab w:val="left" w:pos="1453"/>
          <w:tab w:val="left" w:pos="1454"/>
        </w:tabs>
        <w:spacing w:before="8"/>
        <w:rPr>
          <w:sz w:val="20"/>
        </w:rPr>
      </w:pPr>
      <w:r w:rsidRPr="000775F9">
        <w:rPr>
          <w:sz w:val="20"/>
        </w:rPr>
        <w:t>Report:  Prepare written report covering monitoring and corrective actions</w:t>
      </w:r>
      <w:r w:rsidRPr="000775F9">
        <w:rPr>
          <w:spacing w:val="-20"/>
          <w:sz w:val="20"/>
        </w:rPr>
        <w:t xml:space="preserve"> </w:t>
      </w:r>
      <w:r w:rsidRPr="000775F9">
        <w:rPr>
          <w:sz w:val="20"/>
        </w:rPr>
        <w:t>performed.</w:t>
      </w:r>
    </w:p>
    <w:p w:rsidR="000775F9" w:rsidRPr="000775F9" w:rsidRDefault="000775F9" w:rsidP="000775F9">
      <w:pPr>
        <w:spacing w:before="79"/>
        <w:ind w:left="327" w:right="327"/>
        <w:jc w:val="center"/>
        <w:outlineLvl w:val="2"/>
        <w:rPr>
          <w:b/>
          <w:bCs/>
          <w:sz w:val="20"/>
          <w:szCs w:val="20"/>
        </w:rPr>
      </w:pPr>
      <w:r w:rsidRPr="000775F9">
        <w:rPr>
          <w:b/>
          <w:bCs/>
          <w:sz w:val="20"/>
          <w:szCs w:val="20"/>
        </w:rPr>
        <w:t>END OF SECTION</w:t>
      </w:r>
    </w:p>
    <w:p w:rsidR="000775F9" w:rsidRPr="000775F9" w:rsidRDefault="000775F9" w:rsidP="000775F9">
      <w:pPr>
        <w:jc w:val="center"/>
        <w:sectPr w:rsidR="000775F9" w:rsidRPr="000775F9">
          <w:footerReference w:type="default" r:id="rId450"/>
          <w:pgSz w:w="12240" w:h="15840"/>
          <w:pgMar w:top="1360" w:right="1340" w:bottom="680" w:left="1340" w:header="0" w:footer="486" w:gutter="0"/>
          <w:cols w:space="720"/>
        </w:sectPr>
      </w:pPr>
    </w:p>
    <w:p w:rsidR="000775F9" w:rsidRPr="000775F9" w:rsidRDefault="000775F9" w:rsidP="000775F9">
      <w:pPr>
        <w:rPr>
          <w:b/>
          <w:szCs w:val="20"/>
        </w:rPr>
      </w:pPr>
    </w:p>
    <w:p w:rsidR="000775F9" w:rsidRPr="000775F9" w:rsidRDefault="000775F9" w:rsidP="000775F9">
      <w:pPr>
        <w:rPr>
          <w:b/>
          <w:szCs w:val="20"/>
        </w:rPr>
      </w:pPr>
    </w:p>
    <w:p w:rsidR="000775F9" w:rsidRPr="000775F9" w:rsidRDefault="000775F9" w:rsidP="000775F9">
      <w:pPr>
        <w:spacing w:before="190"/>
        <w:ind w:left="100"/>
        <w:outlineLvl w:val="2"/>
        <w:rPr>
          <w:b/>
          <w:bCs/>
          <w:sz w:val="20"/>
          <w:szCs w:val="20"/>
        </w:rPr>
      </w:pPr>
      <w:r w:rsidRPr="000775F9">
        <w:rPr>
          <w:b/>
          <w:bCs/>
          <w:sz w:val="20"/>
          <w:szCs w:val="20"/>
        </w:rPr>
        <w:t>PART 1 GENERAL</w:t>
      </w:r>
    </w:p>
    <w:p w:rsidR="000775F9" w:rsidRPr="000775F9" w:rsidRDefault="000775F9" w:rsidP="00667122">
      <w:pPr>
        <w:numPr>
          <w:ilvl w:val="1"/>
          <w:numId w:val="126"/>
        </w:numPr>
        <w:tabs>
          <w:tab w:val="left" w:pos="634"/>
        </w:tabs>
        <w:spacing w:before="79"/>
        <w:rPr>
          <w:b/>
          <w:sz w:val="20"/>
        </w:rPr>
      </w:pPr>
      <w:r w:rsidRPr="000775F9">
        <w:rPr>
          <w:b/>
          <w:sz w:val="20"/>
        </w:rPr>
        <w:t>SUMMARY</w:t>
      </w:r>
    </w:p>
    <w:p w:rsidR="000775F9" w:rsidRPr="000775F9" w:rsidRDefault="000775F9" w:rsidP="00667122">
      <w:pPr>
        <w:numPr>
          <w:ilvl w:val="2"/>
          <w:numId w:val="126"/>
        </w:numPr>
        <w:tabs>
          <w:tab w:val="left" w:pos="993"/>
          <w:tab w:val="left" w:pos="994"/>
        </w:tabs>
        <w:spacing w:before="84"/>
        <w:ind w:hanging="475"/>
        <w:rPr>
          <w:sz w:val="20"/>
        </w:rPr>
      </w:pPr>
      <w:r w:rsidRPr="000775F9">
        <w:rPr>
          <w:sz w:val="20"/>
        </w:rPr>
        <w:t>Section</w:t>
      </w:r>
      <w:r w:rsidRPr="000775F9">
        <w:rPr>
          <w:spacing w:val="-7"/>
          <w:sz w:val="20"/>
        </w:rPr>
        <w:t xml:space="preserve"> </w:t>
      </w:r>
      <w:r w:rsidRPr="000775F9">
        <w:rPr>
          <w:sz w:val="20"/>
        </w:rPr>
        <w:t>Includes:</w:t>
      </w:r>
    </w:p>
    <w:p w:rsidR="000775F9" w:rsidRPr="000775F9" w:rsidRDefault="000775F9" w:rsidP="000775F9">
      <w:pPr>
        <w:spacing w:before="77" w:line="324" w:lineRule="auto"/>
        <w:ind w:left="107" w:right="3928" w:hanging="8"/>
        <w:outlineLvl w:val="2"/>
        <w:rPr>
          <w:b/>
          <w:bCs/>
          <w:sz w:val="20"/>
          <w:szCs w:val="20"/>
        </w:rPr>
      </w:pPr>
      <w:r w:rsidRPr="000775F9">
        <w:rPr>
          <w:bCs/>
          <w:sz w:val="20"/>
          <w:szCs w:val="20"/>
        </w:rPr>
        <w:br w:type="column"/>
      </w:r>
      <w:r w:rsidRPr="000775F9">
        <w:rPr>
          <w:b/>
          <w:bCs/>
          <w:sz w:val="20"/>
          <w:szCs w:val="20"/>
        </w:rPr>
        <w:t>SECTION 26 2413 SWITCHBOARDS</w:t>
      </w:r>
    </w:p>
    <w:p w:rsidR="000775F9" w:rsidRPr="000775F9" w:rsidRDefault="000775F9" w:rsidP="000775F9">
      <w:pPr>
        <w:spacing w:line="324" w:lineRule="auto"/>
        <w:sectPr w:rsidR="000775F9" w:rsidRPr="000775F9">
          <w:footerReference w:type="default" r:id="rId451"/>
          <w:pgSz w:w="12240" w:h="15840"/>
          <w:pgMar w:top="1440" w:right="1340" w:bottom="680" w:left="1340" w:header="0" w:footer="486" w:gutter="0"/>
          <w:cols w:num="2" w:space="720" w:equalWidth="0">
            <w:col w:w="2514" w:space="1331"/>
            <w:col w:w="5715"/>
          </w:cols>
        </w:sectPr>
      </w:pPr>
    </w:p>
    <w:p w:rsidR="000775F9" w:rsidRPr="000775F9" w:rsidRDefault="000775F9" w:rsidP="00667122">
      <w:pPr>
        <w:numPr>
          <w:ilvl w:val="3"/>
          <w:numId w:val="126"/>
        </w:numPr>
        <w:tabs>
          <w:tab w:val="left" w:pos="1453"/>
          <w:tab w:val="left" w:pos="1454"/>
        </w:tabs>
        <w:spacing w:before="7"/>
        <w:rPr>
          <w:sz w:val="20"/>
        </w:rPr>
      </w:pPr>
      <w:r w:rsidRPr="000775F9">
        <w:rPr>
          <w:sz w:val="20"/>
        </w:rPr>
        <w:t>Service and distribution switchboards rated 600 V and</w:t>
      </w:r>
      <w:r w:rsidRPr="000775F9">
        <w:rPr>
          <w:spacing w:val="-11"/>
          <w:sz w:val="20"/>
        </w:rPr>
        <w:t xml:space="preserve"> </w:t>
      </w:r>
      <w:r w:rsidRPr="000775F9">
        <w:rPr>
          <w:sz w:val="20"/>
        </w:rPr>
        <w:t>less.</w:t>
      </w:r>
    </w:p>
    <w:p w:rsidR="000775F9" w:rsidRPr="000775F9" w:rsidRDefault="000775F9" w:rsidP="00667122">
      <w:pPr>
        <w:numPr>
          <w:ilvl w:val="3"/>
          <w:numId w:val="126"/>
        </w:numPr>
        <w:tabs>
          <w:tab w:val="left" w:pos="1453"/>
          <w:tab w:val="left" w:pos="1454"/>
        </w:tabs>
        <w:spacing w:before="9"/>
        <w:rPr>
          <w:sz w:val="20"/>
        </w:rPr>
      </w:pPr>
      <w:r w:rsidRPr="000775F9">
        <w:rPr>
          <w:sz w:val="20"/>
        </w:rPr>
        <w:t>Transient voltage suppression</w:t>
      </w:r>
      <w:r w:rsidRPr="000775F9">
        <w:rPr>
          <w:spacing w:val="-14"/>
          <w:sz w:val="20"/>
        </w:rPr>
        <w:t xml:space="preserve"> </w:t>
      </w:r>
      <w:r w:rsidRPr="000775F9">
        <w:rPr>
          <w:sz w:val="20"/>
        </w:rPr>
        <w:t>devices.</w:t>
      </w:r>
    </w:p>
    <w:p w:rsidR="000775F9" w:rsidRPr="000775F9" w:rsidRDefault="000775F9" w:rsidP="00667122">
      <w:pPr>
        <w:numPr>
          <w:ilvl w:val="3"/>
          <w:numId w:val="126"/>
        </w:numPr>
        <w:tabs>
          <w:tab w:val="left" w:pos="1453"/>
          <w:tab w:val="left" w:pos="1454"/>
        </w:tabs>
        <w:spacing w:before="9"/>
        <w:rPr>
          <w:sz w:val="20"/>
        </w:rPr>
      </w:pPr>
      <w:r w:rsidRPr="000775F9">
        <w:rPr>
          <w:sz w:val="20"/>
        </w:rPr>
        <w:t>Disconnecting and overcurrent protective</w:t>
      </w:r>
      <w:r w:rsidRPr="000775F9">
        <w:rPr>
          <w:spacing w:val="-18"/>
          <w:sz w:val="20"/>
        </w:rPr>
        <w:t xml:space="preserve"> </w:t>
      </w:r>
      <w:r w:rsidRPr="000775F9">
        <w:rPr>
          <w:sz w:val="20"/>
        </w:rPr>
        <w:t>devices.</w:t>
      </w:r>
    </w:p>
    <w:p w:rsidR="000775F9" w:rsidRPr="000775F9" w:rsidRDefault="000775F9" w:rsidP="00667122">
      <w:pPr>
        <w:numPr>
          <w:ilvl w:val="3"/>
          <w:numId w:val="126"/>
        </w:numPr>
        <w:tabs>
          <w:tab w:val="left" w:pos="1453"/>
          <w:tab w:val="left" w:pos="1454"/>
        </w:tabs>
        <w:spacing w:before="9"/>
        <w:rPr>
          <w:sz w:val="20"/>
        </w:rPr>
      </w:pPr>
      <w:r w:rsidRPr="000775F9">
        <w:rPr>
          <w:sz w:val="20"/>
        </w:rPr>
        <w:t>Instrumentation.</w:t>
      </w:r>
    </w:p>
    <w:p w:rsidR="000775F9" w:rsidRPr="000775F9" w:rsidRDefault="000775F9" w:rsidP="00667122">
      <w:pPr>
        <w:numPr>
          <w:ilvl w:val="3"/>
          <w:numId w:val="126"/>
        </w:numPr>
        <w:tabs>
          <w:tab w:val="left" w:pos="1453"/>
          <w:tab w:val="left" w:pos="1454"/>
        </w:tabs>
        <w:spacing w:before="9"/>
        <w:rPr>
          <w:sz w:val="20"/>
        </w:rPr>
      </w:pPr>
      <w:r w:rsidRPr="000775F9">
        <w:rPr>
          <w:sz w:val="20"/>
        </w:rPr>
        <w:t>Control</w:t>
      </w:r>
      <w:r w:rsidRPr="000775F9">
        <w:rPr>
          <w:spacing w:val="-9"/>
          <w:sz w:val="20"/>
        </w:rPr>
        <w:t xml:space="preserve"> </w:t>
      </w:r>
      <w:r w:rsidRPr="000775F9">
        <w:rPr>
          <w:sz w:val="20"/>
        </w:rPr>
        <w:t>power.</w:t>
      </w:r>
    </w:p>
    <w:p w:rsidR="000775F9" w:rsidRPr="000775F9" w:rsidRDefault="000775F9" w:rsidP="00667122">
      <w:pPr>
        <w:numPr>
          <w:ilvl w:val="3"/>
          <w:numId w:val="126"/>
        </w:numPr>
        <w:tabs>
          <w:tab w:val="left" w:pos="1453"/>
          <w:tab w:val="left" w:pos="1454"/>
        </w:tabs>
        <w:spacing w:before="9"/>
        <w:rPr>
          <w:sz w:val="20"/>
        </w:rPr>
      </w:pPr>
      <w:r w:rsidRPr="000775F9">
        <w:rPr>
          <w:sz w:val="20"/>
        </w:rPr>
        <w:t>Accessory components and</w:t>
      </w:r>
      <w:r w:rsidRPr="000775F9">
        <w:rPr>
          <w:spacing w:val="-9"/>
          <w:sz w:val="20"/>
        </w:rPr>
        <w:t xml:space="preserve"> </w:t>
      </w:r>
      <w:r w:rsidRPr="000775F9">
        <w:rPr>
          <w:sz w:val="20"/>
        </w:rPr>
        <w:t>features.</w:t>
      </w:r>
    </w:p>
    <w:p w:rsidR="000775F9" w:rsidRPr="000775F9" w:rsidRDefault="000775F9" w:rsidP="00667122">
      <w:pPr>
        <w:numPr>
          <w:ilvl w:val="3"/>
          <w:numId w:val="126"/>
        </w:numPr>
        <w:tabs>
          <w:tab w:val="left" w:pos="1453"/>
          <w:tab w:val="left" w:pos="1454"/>
        </w:tabs>
        <w:spacing w:before="10"/>
        <w:rPr>
          <w:sz w:val="20"/>
        </w:rPr>
      </w:pPr>
      <w:r w:rsidRPr="000775F9">
        <w:rPr>
          <w:sz w:val="20"/>
        </w:rPr>
        <w:t>Identification.</w:t>
      </w:r>
    </w:p>
    <w:p w:rsidR="000775F9" w:rsidRPr="000775F9" w:rsidRDefault="000775F9" w:rsidP="00667122">
      <w:pPr>
        <w:numPr>
          <w:ilvl w:val="3"/>
          <w:numId w:val="126"/>
        </w:numPr>
        <w:tabs>
          <w:tab w:val="left" w:pos="1453"/>
          <w:tab w:val="left" w:pos="1454"/>
        </w:tabs>
        <w:spacing w:before="9"/>
        <w:rPr>
          <w:sz w:val="20"/>
        </w:rPr>
      </w:pPr>
      <w:r w:rsidRPr="000775F9">
        <w:rPr>
          <w:sz w:val="20"/>
        </w:rPr>
        <w:t>Mimic</w:t>
      </w:r>
      <w:r w:rsidRPr="000775F9">
        <w:rPr>
          <w:spacing w:val="-3"/>
          <w:sz w:val="20"/>
        </w:rPr>
        <w:t xml:space="preserve"> </w:t>
      </w:r>
      <w:r w:rsidRPr="000775F9">
        <w:rPr>
          <w:sz w:val="20"/>
        </w:rPr>
        <w:t>bus.</w:t>
      </w:r>
    </w:p>
    <w:p w:rsidR="000775F9" w:rsidRPr="000775F9" w:rsidRDefault="000775F9" w:rsidP="00667122">
      <w:pPr>
        <w:numPr>
          <w:ilvl w:val="1"/>
          <w:numId w:val="126"/>
        </w:numPr>
        <w:tabs>
          <w:tab w:val="left" w:pos="634"/>
        </w:tabs>
        <w:spacing w:before="79"/>
        <w:outlineLvl w:val="2"/>
        <w:rPr>
          <w:b/>
          <w:bCs/>
          <w:sz w:val="20"/>
          <w:szCs w:val="20"/>
        </w:rPr>
      </w:pPr>
      <w:r w:rsidRPr="000775F9">
        <w:rPr>
          <w:b/>
          <w:bCs/>
          <w:sz w:val="20"/>
          <w:szCs w:val="20"/>
        </w:rPr>
        <w:t>ACTION</w:t>
      </w:r>
      <w:r w:rsidRPr="000775F9">
        <w:rPr>
          <w:b/>
          <w:bCs/>
          <w:spacing w:val="-6"/>
          <w:sz w:val="20"/>
          <w:szCs w:val="20"/>
        </w:rPr>
        <w:t xml:space="preserve"> </w:t>
      </w:r>
      <w:r w:rsidRPr="000775F9">
        <w:rPr>
          <w:b/>
          <w:bCs/>
          <w:sz w:val="20"/>
          <w:szCs w:val="20"/>
        </w:rPr>
        <w:t>SUBMITTALS</w:t>
      </w:r>
    </w:p>
    <w:p w:rsidR="000775F9" w:rsidRPr="000775F9" w:rsidRDefault="000775F9" w:rsidP="00667122">
      <w:pPr>
        <w:numPr>
          <w:ilvl w:val="2"/>
          <w:numId w:val="126"/>
        </w:numPr>
        <w:tabs>
          <w:tab w:val="left" w:pos="993"/>
          <w:tab w:val="left" w:pos="994"/>
        </w:tabs>
        <w:spacing w:before="82"/>
        <w:ind w:left="978" w:right="416" w:hanging="460"/>
        <w:rPr>
          <w:sz w:val="20"/>
        </w:rPr>
      </w:pPr>
      <w:r w:rsidRPr="000775F9">
        <w:rPr>
          <w:sz w:val="20"/>
        </w:rPr>
        <w:t>Product Data: For each type of switchboard, overcurrent protective device, transient voltage suppression device, ground-fault protector, accessory, and component indicated. Include dimensions and manufacturers' technical data on features, performance, electrical characteristics, ratings, accessories, and</w:t>
      </w:r>
      <w:r w:rsidRPr="000775F9">
        <w:rPr>
          <w:spacing w:val="-17"/>
          <w:sz w:val="20"/>
        </w:rPr>
        <w:t xml:space="preserve"> </w:t>
      </w:r>
      <w:r w:rsidRPr="000775F9">
        <w:rPr>
          <w:sz w:val="20"/>
        </w:rPr>
        <w:t>finishes.</w:t>
      </w:r>
    </w:p>
    <w:p w:rsidR="000775F9" w:rsidRPr="000775F9" w:rsidRDefault="000775F9" w:rsidP="00667122">
      <w:pPr>
        <w:numPr>
          <w:ilvl w:val="2"/>
          <w:numId w:val="126"/>
        </w:numPr>
        <w:tabs>
          <w:tab w:val="left" w:pos="993"/>
          <w:tab w:val="left" w:pos="994"/>
        </w:tabs>
        <w:spacing w:before="82"/>
        <w:ind w:hanging="475"/>
        <w:rPr>
          <w:sz w:val="20"/>
        </w:rPr>
      </w:pPr>
      <w:r w:rsidRPr="000775F9">
        <w:rPr>
          <w:sz w:val="20"/>
        </w:rPr>
        <w:t>Shop Drawings:  For each switchboard and related</w:t>
      </w:r>
      <w:r w:rsidRPr="000775F9">
        <w:rPr>
          <w:spacing w:val="-17"/>
          <w:sz w:val="20"/>
        </w:rPr>
        <w:t xml:space="preserve"> </w:t>
      </w:r>
      <w:r w:rsidRPr="000775F9">
        <w:rPr>
          <w:sz w:val="20"/>
        </w:rPr>
        <w:t>equipment.</w:t>
      </w:r>
    </w:p>
    <w:p w:rsidR="000775F9" w:rsidRPr="000775F9" w:rsidRDefault="000775F9" w:rsidP="00667122">
      <w:pPr>
        <w:numPr>
          <w:ilvl w:val="3"/>
          <w:numId w:val="126"/>
        </w:numPr>
        <w:tabs>
          <w:tab w:val="left" w:pos="1453"/>
          <w:tab w:val="left" w:pos="1454"/>
        </w:tabs>
        <w:spacing w:before="7"/>
        <w:ind w:right="316"/>
        <w:rPr>
          <w:sz w:val="20"/>
        </w:rPr>
      </w:pPr>
      <w:r w:rsidRPr="000775F9">
        <w:rPr>
          <w:sz w:val="20"/>
        </w:rPr>
        <w:t>Include dimensioned plans, elevations, sections, and details, including required clearances and service space around equipment. Show tabulations of installed devices, equipment features, and</w:t>
      </w:r>
      <w:r w:rsidRPr="000775F9">
        <w:rPr>
          <w:spacing w:val="-11"/>
          <w:sz w:val="20"/>
        </w:rPr>
        <w:t xml:space="preserve"> </w:t>
      </w:r>
      <w:r w:rsidRPr="000775F9">
        <w:rPr>
          <w:sz w:val="20"/>
        </w:rPr>
        <w:t>ratings.</w:t>
      </w:r>
    </w:p>
    <w:p w:rsidR="000775F9" w:rsidRPr="000775F9" w:rsidRDefault="000775F9" w:rsidP="00667122">
      <w:pPr>
        <w:numPr>
          <w:ilvl w:val="3"/>
          <w:numId w:val="126"/>
        </w:numPr>
        <w:tabs>
          <w:tab w:val="left" w:pos="1453"/>
          <w:tab w:val="left" w:pos="1454"/>
        </w:tabs>
        <w:spacing w:before="9"/>
        <w:rPr>
          <w:sz w:val="20"/>
        </w:rPr>
      </w:pPr>
      <w:r w:rsidRPr="000775F9">
        <w:rPr>
          <w:sz w:val="20"/>
        </w:rPr>
        <w:t>Detail enclosure types for types other than NEMA 250, Type</w:t>
      </w:r>
      <w:r w:rsidRPr="000775F9">
        <w:rPr>
          <w:spacing w:val="-17"/>
          <w:sz w:val="20"/>
        </w:rPr>
        <w:t xml:space="preserve"> </w:t>
      </w:r>
      <w:r w:rsidRPr="000775F9">
        <w:rPr>
          <w:sz w:val="20"/>
        </w:rPr>
        <w:t>1.</w:t>
      </w:r>
    </w:p>
    <w:p w:rsidR="000775F9" w:rsidRPr="000775F9" w:rsidRDefault="000775F9" w:rsidP="00667122">
      <w:pPr>
        <w:numPr>
          <w:ilvl w:val="3"/>
          <w:numId w:val="126"/>
        </w:numPr>
        <w:tabs>
          <w:tab w:val="left" w:pos="1453"/>
          <w:tab w:val="left" w:pos="1454"/>
        </w:tabs>
        <w:spacing w:before="9"/>
        <w:rPr>
          <w:sz w:val="20"/>
        </w:rPr>
      </w:pPr>
      <w:r w:rsidRPr="000775F9">
        <w:rPr>
          <w:sz w:val="20"/>
        </w:rPr>
        <w:t>Detail bus configuration, current, and voltage</w:t>
      </w:r>
      <w:r w:rsidRPr="000775F9">
        <w:rPr>
          <w:spacing w:val="-21"/>
          <w:sz w:val="20"/>
        </w:rPr>
        <w:t xml:space="preserve"> </w:t>
      </w:r>
      <w:r w:rsidRPr="000775F9">
        <w:rPr>
          <w:sz w:val="20"/>
        </w:rPr>
        <w:t>ratings.</w:t>
      </w:r>
    </w:p>
    <w:p w:rsidR="000775F9" w:rsidRPr="000775F9" w:rsidRDefault="000775F9" w:rsidP="00667122">
      <w:pPr>
        <w:numPr>
          <w:ilvl w:val="3"/>
          <w:numId w:val="126"/>
        </w:numPr>
        <w:tabs>
          <w:tab w:val="left" w:pos="1453"/>
          <w:tab w:val="left" w:pos="1454"/>
        </w:tabs>
        <w:spacing w:before="9"/>
        <w:rPr>
          <w:sz w:val="20"/>
        </w:rPr>
      </w:pPr>
      <w:r w:rsidRPr="000775F9">
        <w:rPr>
          <w:sz w:val="20"/>
        </w:rPr>
        <w:t>Detail short-circuit current rating of switchboards and overcurrent protective</w:t>
      </w:r>
      <w:r w:rsidRPr="000775F9">
        <w:rPr>
          <w:spacing w:val="-29"/>
          <w:sz w:val="20"/>
        </w:rPr>
        <w:t xml:space="preserve"> </w:t>
      </w:r>
      <w:r w:rsidRPr="000775F9">
        <w:rPr>
          <w:sz w:val="20"/>
        </w:rPr>
        <w:t>devices.</w:t>
      </w:r>
    </w:p>
    <w:p w:rsidR="000775F9" w:rsidRPr="000775F9" w:rsidRDefault="000775F9" w:rsidP="00667122">
      <w:pPr>
        <w:numPr>
          <w:ilvl w:val="3"/>
          <w:numId w:val="126"/>
        </w:numPr>
        <w:tabs>
          <w:tab w:val="left" w:pos="1453"/>
          <w:tab w:val="left" w:pos="1454"/>
        </w:tabs>
        <w:spacing w:before="9"/>
        <w:ind w:right="106"/>
        <w:rPr>
          <w:sz w:val="20"/>
        </w:rPr>
      </w:pPr>
      <w:r w:rsidRPr="000775F9">
        <w:rPr>
          <w:sz w:val="20"/>
        </w:rPr>
        <w:t>Include descriptive documentation of optional barriers specified for electrical insulation</w:t>
      </w:r>
      <w:r w:rsidRPr="000775F9">
        <w:rPr>
          <w:spacing w:val="-24"/>
          <w:sz w:val="20"/>
        </w:rPr>
        <w:t xml:space="preserve"> </w:t>
      </w:r>
      <w:r w:rsidRPr="000775F9">
        <w:rPr>
          <w:sz w:val="20"/>
        </w:rPr>
        <w:t>and isolation.</w:t>
      </w:r>
    </w:p>
    <w:p w:rsidR="000775F9" w:rsidRPr="000775F9" w:rsidRDefault="000775F9" w:rsidP="00667122">
      <w:pPr>
        <w:numPr>
          <w:ilvl w:val="3"/>
          <w:numId w:val="126"/>
        </w:numPr>
        <w:tabs>
          <w:tab w:val="left" w:pos="1453"/>
          <w:tab w:val="left" w:pos="1454"/>
        </w:tabs>
        <w:spacing w:before="9"/>
        <w:rPr>
          <w:sz w:val="20"/>
        </w:rPr>
      </w:pPr>
      <w:r w:rsidRPr="000775F9">
        <w:rPr>
          <w:sz w:val="20"/>
        </w:rPr>
        <w:t>Detail utility company's metering provisions with indication of approval by utility</w:t>
      </w:r>
      <w:r w:rsidRPr="000775F9">
        <w:rPr>
          <w:spacing w:val="-24"/>
          <w:sz w:val="20"/>
        </w:rPr>
        <w:t xml:space="preserve"> </w:t>
      </w:r>
      <w:r w:rsidRPr="000775F9">
        <w:rPr>
          <w:sz w:val="20"/>
        </w:rPr>
        <w:t>company.</w:t>
      </w:r>
    </w:p>
    <w:p w:rsidR="000775F9" w:rsidRPr="000775F9" w:rsidRDefault="000775F9" w:rsidP="00667122">
      <w:pPr>
        <w:numPr>
          <w:ilvl w:val="3"/>
          <w:numId w:val="126"/>
        </w:numPr>
        <w:tabs>
          <w:tab w:val="left" w:pos="1453"/>
          <w:tab w:val="left" w:pos="1454"/>
        </w:tabs>
        <w:spacing w:before="9"/>
        <w:rPr>
          <w:sz w:val="20"/>
        </w:rPr>
      </w:pPr>
      <w:r w:rsidRPr="000775F9">
        <w:rPr>
          <w:sz w:val="20"/>
        </w:rPr>
        <w:t>Include evidence of NRTL listing for series rating of installed</w:t>
      </w:r>
      <w:r w:rsidRPr="000775F9">
        <w:rPr>
          <w:spacing w:val="-26"/>
          <w:sz w:val="20"/>
        </w:rPr>
        <w:t xml:space="preserve"> </w:t>
      </w:r>
      <w:r w:rsidRPr="000775F9">
        <w:rPr>
          <w:sz w:val="20"/>
        </w:rPr>
        <w:t>devices.</w:t>
      </w:r>
    </w:p>
    <w:p w:rsidR="000775F9" w:rsidRPr="000775F9" w:rsidRDefault="000775F9" w:rsidP="00667122">
      <w:pPr>
        <w:numPr>
          <w:ilvl w:val="3"/>
          <w:numId w:val="126"/>
        </w:numPr>
        <w:tabs>
          <w:tab w:val="left" w:pos="1453"/>
          <w:tab w:val="left" w:pos="1454"/>
        </w:tabs>
        <w:spacing w:before="9"/>
        <w:ind w:right="699"/>
        <w:rPr>
          <w:sz w:val="20"/>
        </w:rPr>
      </w:pPr>
      <w:r w:rsidRPr="000775F9">
        <w:rPr>
          <w:sz w:val="20"/>
        </w:rPr>
        <w:t>Detail features, characteristics, ratings, and factory settings of individual</w:t>
      </w:r>
      <w:r w:rsidRPr="000775F9">
        <w:rPr>
          <w:spacing w:val="-28"/>
          <w:sz w:val="20"/>
        </w:rPr>
        <w:t xml:space="preserve"> </w:t>
      </w:r>
      <w:r w:rsidRPr="000775F9">
        <w:rPr>
          <w:sz w:val="20"/>
        </w:rPr>
        <w:t>overcurrent protective devices and auxiliary</w:t>
      </w:r>
      <w:r w:rsidRPr="000775F9">
        <w:rPr>
          <w:spacing w:val="-13"/>
          <w:sz w:val="20"/>
        </w:rPr>
        <w:t xml:space="preserve"> </w:t>
      </w:r>
      <w:r w:rsidRPr="000775F9">
        <w:rPr>
          <w:sz w:val="20"/>
        </w:rPr>
        <w:t>components.</w:t>
      </w:r>
    </w:p>
    <w:p w:rsidR="000775F9" w:rsidRPr="000775F9" w:rsidRDefault="000775F9" w:rsidP="00667122">
      <w:pPr>
        <w:numPr>
          <w:ilvl w:val="3"/>
          <w:numId w:val="126"/>
        </w:numPr>
        <w:tabs>
          <w:tab w:val="left" w:pos="1453"/>
          <w:tab w:val="left" w:pos="1454"/>
        </w:tabs>
        <w:spacing w:before="9"/>
        <w:ind w:right="181"/>
        <w:rPr>
          <w:sz w:val="20"/>
        </w:rPr>
      </w:pPr>
      <w:r w:rsidRPr="000775F9">
        <w:rPr>
          <w:sz w:val="20"/>
        </w:rPr>
        <w:t>Include time-current coordination curves for each type and rating of overcurrent</w:t>
      </w:r>
      <w:r w:rsidRPr="000775F9">
        <w:rPr>
          <w:spacing w:val="-27"/>
          <w:sz w:val="20"/>
        </w:rPr>
        <w:t xml:space="preserve"> </w:t>
      </w:r>
      <w:r w:rsidRPr="000775F9">
        <w:rPr>
          <w:sz w:val="20"/>
        </w:rPr>
        <w:t>protective device included in switchboards. Submit on translucent log-log graft paper; include selectable ranges for each type of overcurrent protective</w:t>
      </w:r>
      <w:r w:rsidRPr="000775F9">
        <w:rPr>
          <w:spacing w:val="-24"/>
          <w:sz w:val="20"/>
        </w:rPr>
        <w:t xml:space="preserve"> </w:t>
      </w:r>
      <w:r w:rsidRPr="000775F9">
        <w:rPr>
          <w:sz w:val="20"/>
        </w:rPr>
        <w:t>device.</w:t>
      </w:r>
    </w:p>
    <w:p w:rsidR="000775F9" w:rsidRPr="000775F9" w:rsidRDefault="000775F9" w:rsidP="00667122">
      <w:pPr>
        <w:numPr>
          <w:ilvl w:val="3"/>
          <w:numId w:val="126"/>
        </w:numPr>
        <w:tabs>
          <w:tab w:val="left" w:pos="1455"/>
        </w:tabs>
        <w:spacing w:before="9"/>
        <w:rPr>
          <w:sz w:val="20"/>
        </w:rPr>
      </w:pPr>
      <w:r w:rsidRPr="000775F9">
        <w:rPr>
          <w:sz w:val="20"/>
        </w:rPr>
        <w:t>Include diagram and details of proposed mimic</w:t>
      </w:r>
      <w:r w:rsidRPr="000775F9">
        <w:rPr>
          <w:spacing w:val="-10"/>
          <w:sz w:val="20"/>
        </w:rPr>
        <w:t xml:space="preserve"> </w:t>
      </w:r>
      <w:r w:rsidRPr="000775F9">
        <w:rPr>
          <w:sz w:val="20"/>
        </w:rPr>
        <w:t>bus.</w:t>
      </w:r>
    </w:p>
    <w:p w:rsidR="000775F9" w:rsidRPr="000775F9" w:rsidRDefault="000775F9" w:rsidP="00667122">
      <w:pPr>
        <w:numPr>
          <w:ilvl w:val="3"/>
          <w:numId w:val="126"/>
        </w:numPr>
        <w:tabs>
          <w:tab w:val="left" w:pos="1455"/>
        </w:tabs>
        <w:spacing w:before="9"/>
        <w:rPr>
          <w:sz w:val="20"/>
        </w:rPr>
      </w:pPr>
      <w:r w:rsidRPr="000775F9">
        <w:rPr>
          <w:sz w:val="20"/>
        </w:rPr>
        <w:t>Include schematic and wiring diagrams for power, signal, and control</w:t>
      </w:r>
      <w:r w:rsidRPr="000775F9">
        <w:rPr>
          <w:spacing w:val="-24"/>
          <w:sz w:val="20"/>
        </w:rPr>
        <w:t xml:space="preserve"> </w:t>
      </w:r>
      <w:r w:rsidRPr="000775F9">
        <w:rPr>
          <w:sz w:val="20"/>
        </w:rPr>
        <w:t>wiring.</w:t>
      </w:r>
    </w:p>
    <w:p w:rsidR="000775F9" w:rsidRPr="000775F9" w:rsidRDefault="000775F9" w:rsidP="00667122">
      <w:pPr>
        <w:numPr>
          <w:ilvl w:val="2"/>
          <w:numId w:val="126"/>
        </w:numPr>
        <w:tabs>
          <w:tab w:val="left" w:pos="993"/>
          <w:tab w:val="left" w:pos="994"/>
        </w:tabs>
        <w:spacing w:before="81"/>
        <w:ind w:left="978" w:right="668" w:hanging="460"/>
        <w:rPr>
          <w:sz w:val="20"/>
        </w:rPr>
      </w:pPr>
      <w:r w:rsidRPr="000775F9">
        <w:rPr>
          <w:sz w:val="20"/>
        </w:rPr>
        <w:t>Samples: Representative portion of mimic bus with specified material and finish, for color selection.</w:t>
      </w:r>
    </w:p>
    <w:p w:rsidR="000775F9" w:rsidRPr="000775F9" w:rsidRDefault="000775F9" w:rsidP="00667122">
      <w:pPr>
        <w:numPr>
          <w:ilvl w:val="1"/>
          <w:numId w:val="126"/>
        </w:numPr>
        <w:tabs>
          <w:tab w:val="left" w:pos="634"/>
        </w:tabs>
        <w:spacing w:before="79"/>
        <w:outlineLvl w:val="2"/>
        <w:rPr>
          <w:b/>
          <w:bCs/>
          <w:sz w:val="20"/>
          <w:szCs w:val="20"/>
        </w:rPr>
      </w:pPr>
      <w:r w:rsidRPr="000775F9">
        <w:rPr>
          <w:b/>
          <w:bCs/>
          <w:sz w:val="20"/>
          <w:szCs w:val="20"/>
        </w:rPr>
        <w:t>INFORMATIONAL</w:t>
      </w:r>
      <w:r w:rsidRPr="000775F9">
        <w:rPr>
          <w:b/>
          <w:bCs/>
          <w:spacing w:val="-10"/>
          <w:sz w:val="20"/>
          <w:szCs w:val="20"/>
        </w:rPr>
        <w:t xml:space="preserve"> </w:t>
      </w:r>
      <w:r w:rsidRPr="000775F9">
        <w:rPr>
          <w:b/>
          <w:bCs/>
          <w:sz w:val="20"/>
          <w:szCs w:val="20"/>
        </w:rPr>
        <w:t>SUBMITTALS</w:t>
      </w:r>
    </w:p>
    <w:p w:rsidR="000775F9" w:rsidRPr="000775F9" w:rsidRDefault="000775F9" w:rsidP="00667122">
      <w:pPr>
        <w:numPr>
          <w:ilvl w:val="2"/>
          <w:numId w:val="126"/>
        </w:numPr>
        <w:tabs>
          <w:tab w:val="left" w:pos="993"/>
          <w:tab w:val="left" w:pos="994"/>
        </w:tabs>
        <w:spacing w:before="82"/>
        <w:ind w:hanging="475"/>
        <w:rPr>
          <w:sz w:val="20"/>
        </w:rPr>
      </w:pPr>
      <w:r w:rsidRPr="000775F9">
        <w:rPr>
          <w:sz w:val="20"/>
        </w:rPr>
        <w:t>Field Quality-Control</w:t>
      </w:r>
      <w:r w:rsidRPr="000775F9">
        <w:rPr>
          <w:spacing w:val="-7"/>
          <w:sz w:val="20"/>
        </w:rPr>
        <w:t xml:space="preserve"> </w:t>
      </w:r>
      <w:r w:rsidRPr="000775F9">
        <w:rPr>
          <w:sz w:val="20"/>
        </w:rPr>
        <w:t>Reports:</w:t>
      </w:r>
    </w:p>
    <w:p w:rsidR="000775F9" w:rsidRPr="000775F9" w:rsidRDefault="000775F9" w:rsidP="00667122">
      <w:pPr>
        <w:numPr>
          <w:ilvl w:val="3"/>
          <w:numId w:val="126"/>
        </w:numPr>
        <w:tabs>
          <w:tab w:val="left" w:pos="1453"/>
          <w:tab w:val="left" w:pos="1454"/>
        </w:tabs>
        <w:spacing w:before="7"/>
        <w:rPr>
          <w:sz w:val="20"/>
        </w:rPr>
      </w:pPr>
      <w:r w:rsidRPr="000775F9">
        <w:rPr>
          <w:sz w:val="20"/>
        </w:rPr>
        <w:t>Test procedures</w:t>
      </w:r>
      <w:r w:rsidRPr="000775F9">
        <w:rPr>
          <w:spacing w:val="-8"/>
          <w:sz w:val="20"/>
        </w:rPr>
        <w:t xml:space="preserve"> </w:t>
      </w:r>
      <w:r w:rsidRPr="000775F9">
        <w:rPr>
          <w:sz w:val="20"/>
        </w:rPr>
        <w:t>used.</w:t>
      </w:r>
    </w:p>
    <w:p w:rsidR="000775F9" w:rsidRPr="000775F9" w:rsidRDefault="000775F9" w:rsidP="00667122">
      <w:pPr>
        <w:numPr>
          <w:ilvl w:val="3"/>
          <w:numId w:val="126"/>
        </w:numPr>
        <w:tabs>
          <w:tab w:val="left" w:pos="1453"/>
          <w:tab w:val="left" w:pos="1454"/>
        </w:tabs>
        <w:spacing w:before="9"/>
        <w:rPr>
          <w:sz w:val="20"/>
        </w:rPr>
      </w:pPr>
      <w:r w:rsidRPr="000775F9">
        <w:rPr>
          <w:sz w:val="20"/>
        </w:rPr>
        <w:t>Test results that comply with</w:t>
      </w:r>
      <w:r w:rsidRPr="000775F9">
        <w:rPr>
          <w:spacing w:val="-10"/>
          <w:sz w:val="20"/>
        </w:rPr>
        <w:t xml:space="preserve"> </w:t>
      </w:r>
      <w:r w:rsidRPr="000775F9">
        <w:rPr>
          <w:sz w:val="20"/>
        </w:rPr>
        <w:t>requirements.</w:t>
      </w:r>
    </w:p>
    <w:p w:rsidR="000775F9" w:rsidRPr="000775F9" w:rsidRDefault="000775F9" w:rsidP="00667122">
      <w:pPr>
        <w:numPr>
          <w:ilvl w:val="3"/>
          <w:numId w:val="126"/>
        </w:numPr>
        <w:tabs>
          <w:tab w:val="left" w:pos="1453"/>
          <w:tab w:val="left" w:pos="1454"/>
        </w:tabs>
        <w:spacing w:before="9"/>
        <w:ind w:right="286"/>
        <w:rPr>
          <w:sz w:val="20"/>
        </w:rPr>
      </w:pPr>
      <w:r w:rsidRPr="000775F9">
        <w:rPr>
          <w:sz w:val="20"/>
        </w:rPr>
        <w:t>Results of failed tests and corrective action taken to achieve test results that comply</w:t>
      </w:r>
      <w:r w:rsidRPr="000775F9">
        <w:rPr>
          <w:spacing w:val="-28"/>
          <w:sz w:val="20"/>
        </w:rPr>
        <w:t xml:space="preserve"> </w:t>
      </w:r>
      <w:r w:rsidRPr="000775F9">
        <w:rPr>
          <w:sz w:val="20"/>
        </w:rPr>
        <w:t>with requirements.</w:t>
      </w:r>
    </w:p>
    <w:p w:rsidR="000775F9" w:rsidRPr="000775F9" w:rsidRDefault="000775F9" w:rsidP="00667122">
      <w:pPr>
        <w:numPr>
          <w:ilvl w:val="1"/>
          <w:numId w:val="126"/>
        </w:numPr>
        <w:tabs>
          <w:tab w:val="left" w:pos="634"/>
        </w:tabs>
        <w:spacing w:before="79"/>
        <w:outlineLvl w:val="2"/>
        <w:rPr>
          <w:b/>
          <w:bCs/>
          <w:sz w:val="20"/>
          <w:szCs w:val="20"/>
        </w:rPr>
      </w:pPr>
      <w:r w:rsidRPr="000775F9">
        <w:rPr>
          <w:b/>
          <w:bCs/>
          <w:sz w:val="20"/>
          <w:szCs w:val="20"/>
        </w:rPr>
        <w:t>CLOSEOUT</w:t>
      </w:r>
      <w:r w:rsidRPr="000775F9">
        <w:rPr>
          <w:b/>
          <w:bCs/>
          <w:spacing w:val="-9"/>
          <w:sz w:val="20"/>
          <w:szCs w:val="20"/>
        </w:rPr>
        <w:t xml:space="preserve"> </w:t>
      </w:r>
      <w:r w:rsidRPr="000775F9">
        <w:rPr>
          <w:b/>
          <w:bCs/>
          <w:sz w:val="20"/>
          <w:szCs w:val="20"/>
        </w:rPr>
        <w:t>SUBMITTALS</w:t>
      </w:r>
    </w:p>
    <w:p w:rsidR="000775F9" w:rsidRPr="000775F9" w:rsidRDefault="000775F9" w:rsidP="00667122">
      <w:pPr>
        <w:numPr>
          <w:ilvl w:val="2"/>
          <w:numId w:val="126"/>
        </w:numPr>
        <w:tabs>
          <w:tab w:val="left" w:pos="993"/>
          <w:tab w:val="left" w:pos="994"/>
        </w:tabs>
        <w:spacing w:before="82"/>
        <w:ind w:left="978" w:right="174" w:hanging="460"/>
        <w:rPr>
          <w:sz w:val="20"/>
        </w:rPr>
      </w:pPr>
      <w:r w:rsidRPr="000775F9">
        <w:rPr>
          <w:sz w:val="20"/>
        </w:rPr>
        <w:t>Operation and Maintenance Data: For switchboards and components to include in emergency, operation, and maintenance manuals. In addition to items specified in Section 01 7000 "Execution and Closeout Requirements" include the</w:t>
      </w:r>
      <w:r w:rsidRPr="000775F9">
        <w:rPr>
          <w:spacing w:val="-21"/>
          <w:sz w:val="20"/>
        </w:rPr>
        <w:t xml:space="preserve"> </w:t>
      </w:r>
      <w:r w:rsidRPr="000775F9">
        <w:rPr>
          <w:sz w:val="20"/>
        </w:rPr>
        <w:t>following:</w:t>
      </w:r>
    </w:p>
    <w:p w:rsidR="000775F9" w:rsidRPr="000775F9" w:rsidRDefault="000775F9" w:rsidP="00667122">
      <w:pPr>
        <w:numPr>
          <w:ilvl w:val="3"/>
          <w:numId w:val="126"/>
        </w:numPr>
        <w:tabs>
          <w:tab w:val="left" w:pos="1453"/>
          <w:tab w:val="left" w:pos="1454"/>
        </w:tabs>
        <w:spacing w:before="10"/>
        <w:rPr>
          <w:sz w:val="20"/>
        </w:rPr>
      </w:pPr>
      <w:r w:rsidRPr="000775F9">
        <w:rPr>
          <w:sz w:val="20"/>
        </w:rPr>
        <w:t>Routine maintenance requirements for switchboards and all installed</w:t>
      </w:r>
      <w:r w:rsidRPr="000775F9">
        <w:rPr>
          <w:spacing w:val="-24"/>
          <w:sz w:val="20"/>
        </w:rPr>
        <w:t xml:space="preserve"> </w:t>
      </w:r>
      <w:r w:rsidRPr="000775F9">
        <w:rPr>
          <w:sz w:val="20"/>
        </w:rPr>
        <w:t>components.</w:t>
      </w:r>
    </w:p>
    <w:p w:rsidR="000775F9" w:rsidRPr="000775F9" w:rsidRDefault="000775F9" w:rsidP="000775F9">
      <w:pPr>
        <w:rPr>
          <w:sz w:val="20"/>
        </w:rPr>
        <w:sectPr w:rsidR="000775F9" w:rsidRPr="000775F9">
          <w:type w:val="continuous"/>
          <w:pgSz w:w="12240" w:h="15840"/>
          <w:pgMar w:top="1380" w:right="1340" w:bottom="280" w:left="1340" w:header="720" w:footer="720" w:gutter="0"/>
          <w:cols w:space="720"/>
        </w:sectPr>
      </w:pPr>
    </w:p>
    <w:p w:rsidR="000775F9" w:rsidRPr="000775F9" w:rsidRDefault="000775F9" w:rsidP="00667122">
      <w:pPr>
        <w:numPr>
          <w:ilvl w:val="3"/>
          <w:numId w:val="126"/>
        </w:numPr>
        <w:tabs>
          <w:tab w:val="left" w:pos="1453"/>
          <w:tab w:val="left" w:pos="1454"/>
        </w:tabs>
        <w:spacing w:before="67"/>
        <w:rPr>
          <w:sz w:val="20"/>
        </w:rPr>
      </w:pPr>
      <w:r w:rsidRPr="000775F9">
        <w:rPr>
          <w:sz w:val="20"/>
        </w:rPr>
        <w:t>Manufacturer's written instructions for testing and adjusting overcurrent protective</w:t>
      </w:r>
      <w:r w:rsidRPr="000775F9">
        <w:rPr>
          <w:spacing w:val="-29"/>
          <w:sz w:val="20"/>
        </w:rPr>
        <w:t xml:space="preserve"> </w:t>
      </w:r>
      <w:r w:rsidRPr="000775F9">
        <w:rPr>
          <w:sz w:val="20"/>
        </w:rPr>
        <w:t>devices.</w:t>
      </w:r>
    </w:p>
    <w:p w:rsidR="000775F9" w:rsidRPr="000775F9" w:rsidRDefault="000775F9" w:rsidP="00667122">
      <w:pPr>
        <w:numPr>
          <w:ilvl w:val="3"/>
          <w:numId w:val="126"/>
        </w:numPr>
        <w:tabs>
          <w:tab w:val="left" w:pos="1453"/>
          <w:tab w:val="left" w:pos="1454"/>
        </w:tabs>
        <w:spacing w:before="10"/>
        <w:ind w:right="187"/>
        <w:rPr>
          <w:sz w:val="20"/>
        </w:rPr>
      </w:pPr>
      <w:r w:rsidRPr="000775F9">
        <w:rPr>
          <w:sz w:val="20"/>
        </w:rPr>
        <w:t>Time-current coordination curves for each type and rating of overcurrent protective</w:t>
      </w:r>
      <w:r w:rsidRPr="000775F9">
        <w:rPr>
          <w:spacing w:val="-31"/>
          <w:sz w:val="20"/>
        </w:rPr>
        <w:t xml:space="preserve"> </w:t>
      </w:r>
      <w:r w:rsidRPr="000775F9">
        <w:rPr>
          <w:sz w:val="20"/>
        </w:rPr>
        <w:t>device included in switchboards. Submit on translucent log-log graft paper; include selectable ranges for each type of overcurrent protective</w:t>
      </w:r>
      <w:r w:rsidRPr="000775F9">
        <w:rPr>
          <w:spacing w:val="-20"/>
          <w:sz w:val="20"/>
        </w:rPr>
        <w:t xml:space="preserve"> </w:t>
      </w:r>
      <w:r w:rsidRPr="000775F9">
        <w:rPr>
          <w:sz w:val="20"/>
        </w:rPr>
        <w:t>device.</w:t>
      </w:r>
    </w:p>
    <w:p w:rsidR="000775F9" w:rsidRPr="000775F9" w:rsidRDefault="000775F9" w:rsidP="00667122">
      <w:pPr>
        <w:numPr>
          <w:ilvl w:val="1"/>
          <w:numId w:val="126"/>
        </w:numPr>
        <w:tabs>
          <w:tab w:val="left" w:pos="634"/>
        </w:tabs>
        <w:spacing w:before="80"/>
        <w:outlineLvl w:val="2"/>
        <w:rPr>
          <w:b/>
          <w:bCs/>
          <w:sz w:val="20"/>
          <w:szCs w:val="20"/>
        </w:rPr>
      </w:pPr>
      <w:r w:rsidRPr="000775F9">
        <w:rPr>
          <w:b/>
          <w:bCs/>
          <w:sz w:val="20"/>
          <w:szCs w:val="20"/>
        </w:rPr>
        <w:t>MAINTENANCE MATERIAL</w:t>
      </w:r>
      <w:r w:rsidRPr="000775F9">
        <w:rPr>
          <w:b/>
          <w:bCs/>
          <w:spacing w:val="-9"/>
          <w:sz w:val="20"/>
          <w:szCs w:val="20"/>
        </w:rPr>
        <w:t xml:space="preserve"> </w:t>
      </w:r>
      <w:r w:rsidRPr="000775F9">
        <w:rPr>
          <w:b/>
          <w:bCs/>
          <w:sz w:val="20"/>
          <w:szCs w:val="20"/>
        </w:rPr>
        <w:t>SUBMITTALS</w:t>
      </w:r>
    </w:p>
    <w:p w:rsidR="000775F9" w:rsidRPr="000775F9" w:rsidRDefault="000775F9" w:rsidP="00667122">
      <w:pPr>
        <w:numPr>
          <w:ilvl w:val="2"/>
          <w:numId w:val="126"/>
        </w:numPr>
        <w:tabs>
          <w:tab w:val="left" w:pos="993"/>
          <w:tab w:val="left" w:pos="994"/>
        </w:tabs>
        <w:spacing w:before="82"/>
        <w:ind w:left="978" w:right="557" w:hanging="460"/>
        <w:rPr>
          <w:sz w:val="20"/>
        </w:rPr>
      </w:pPr>
      <w:r w:rsidRPr="000775F9">
        <w:rPr>
          <w:sz w:val="20"/>
        </w:rPr>
        <w:t>Furnish extra materials that match products installed and that are packaged with</w:t>
      </w:r>
      <w:r w:rsidRPr="000775F9">
        <w:rPr>
          <w:spacing w:val="-25"/>
          <w:sz w:val="20"/>
        </w:rPr>
        <w:t xml:space="preserve"> </w:t>
      </w:r>
      <w:r w:rsidRPr="000775F9">
        <w:rPr>
          <w:sz w:val="20"/>
        </w:rPr>
        <w:t>protective covering for storage and identified with labels describing</w:t>
      </w:r>
      <w:r w:rsidRPr="000775F9">
        <w:rPr>
          <w:spacing w:val="-19"/>
          <w:sz w:val="20"/>
        </w:rPr>
        <w:t xml:space="preserve"> </w:t>
      </w:r>
      <w:r w:rsidRPr="000775F9">
        <w:rPr>
          <w:sz w:val="20"/>
        </w:rPr>
        <w:t>contents.</w:t>
      </w:r>
    </w:p>
    <w:p w:rsidR="000775F9" w:rsidRPr="000775F9" w:rsidRDefault="000775F9" w:rsidP="00667122">
      <w:pPr>
        <w:numPr>
          <w:ilvl w:val="3"/>
          <w:numId w:val="126"/>
        </w:numPr>
        <w:tabs>
          <w:tab w:val="left" w:pos="1453"/>
          <w:tab w:val="left" w:pos="1454"/>
        </w:tabs>
        <w:spacing w:before="10"/>
        <w:ind w:right="341"/>
        <w:rPr>
          <w:sz w:val="20"/>
        </w:rPr>
      </w:pPr>
      <w:r w:rsidRPr="000775F9">
        <w:rPr>
          <w:sz w:val="20"/>
        </w:rPr>
        <w:t>Potential Transformer Fuses: Equal to 10 percent of quantity installed for each size and type, but no fewer than two of each size and</w:t>
      </w:r>
      <w:r w:rsidRPr="000775F9">
        <w:rPr>
          <w:spacing w:val="-17"/>
          <w:sz w:val="20"/>
        </w:rPr>
        <w:t xml:space="preserve"> </w:t>
      </w:r>
      <w:r w:rsidRPr="000775F9">
        <w:rPr>
          <w:sz w:val="20"/>
        </w:rPr>
        <w:t>type.</w:t>
      </w:r>
    </w:p>
    <w:p w:rsidR="000775F9" w:rsidRPr="000775F9" w:rsidRDefault="000775F9" w:rsidP="00667122">
      <w:pPr>
        <w:numPr>
          <w:ilvl w:val="3"/>
          <w:numId w:val="126"/>
        </w:numPr>
        <w:tabs>
          <w:tab w:val="left" w:pos="1453"/>
          <w:tab w:val="left" w:pos="1454"/>
        </w:tabs>
        <w:spacing w:before="10"/>
        <w:ind w:right="164"/>
        <w:rPr>
          <w:sz w:val="20"/>
        </w:rPr>
      </w:pPr>
      <w:r w:rsidRPr="000775F9">
        <w:rPr>
          <w:sz w:val="20"/>
        </w:rPr>
        <w:t>Control-Power Fuses: Equal to 10 percent of quantity installed for each size and type, but no fewer than two of each size and</w:t>
      </w:r>
      <w:r w:rsidRPr="000775F9">
        <w:rPr>
          <w:spacing w:val="-15"/>
          <w:sz w:val="20"/>
        </w:rPr>
        <w:t xml:space="preserve"> </w:t>
      </w:r>
      <w:r w:rsidRPr="000775F9">
        <w:rPr>
          <w:sz w:val="20"/>
        </w:rPr>
        <w:t>type.</w:t>
      </w:r>
    </w:p>
    <w:p w:rsidR="000775F9" w:rsidRPr="000775F9" w:rsidRDefault="000775F9" w:rsidP="00667122">
      <w:pPr>
        <w:numPr>
          <w:ilvl w:val="3"/>
          <w:numId w:val="126"/>
        </w:numPr>
        <w:tabs>
          <w:tab w:val="left" w:pos="1453"/>
          <w:tab w:val="left" w:pos="1454"/>
        </w:tabs>
        <w:spacing w:before="7"/>
        <w:ind w:right="449"/>
        <w:rPr>
          <w:sz w:val="20"/>
        </w:rPr>
      </w:pPr>
      <w:r w:rsidRPr="000775F9">
        <w:rPr>
          <w:sz w:val="20"/>
        </w:rPr>
        <w:t>Fuses and Fusible Devices for Fused Circuit Breakers: Equal to 10 percent of quantity installed for each size and type, but no fewer than three of each size and</w:t>
      </w:r>
      <w:r w:rsidRPr="000775F9">
        <w:rPr>
          <w:spacing w:val="-35"/>
          <w:sz w:val="20"/>
        </w:rPr>
        <w:t xml:space="preserve"> </w:t>
      </w:r>
      <w:r w:rsidRPr="000775F9">
        <w:rPr>
          <w:sz w:val="20"/>
        </w:rPr>
        <w:t>type.</w:t>
      </w:r>
    </w:p>
    <w:p w:rsidR="000775F9" w:rsidRPr="000775F9" w:rsidRDefault="000775F9" w:rsidP="00667122">
      <w:pPr>
        <w:numPr>
          <w:ilvl w:val="3"/>
          <w:numId w:val="126"/>
        </w:numPr>
        <w:tabs>
          <w:tab w:val="left" w:pos="1453"/>
          <w:tab w:val="left" w:pos="1454"/>
        </w:tabs>
        <w:spacing w:before="10"/>
        <w:ind w:right="556"/>
        <w:rPr>
          <w:sz w:val="20"/>
        </w:rPr>
      </w:pPr>
      <w:r w:rsidRPr="000775F9">
        <w:rPr>
          <w:sz w:val="20"/>
        </w:rPr>
        <w:t>Fuses for Fused Switches: Equal to 10 percent of quantity installed for each size and type, but no fewer than three of each size and</w:t>
      </w:r>
      <w:r w:rsidRPr="000775F9">
        <w:rPr>
          <w:spacing w:val="-20"/>
          <w:sz w:val="20"/>
        </w:rPr>
        <w:t xml:space="preserve"> </w:t>
      </w:r>
      <w:r w:rsidRPr="000775F9">
        <w:rPr>
          <w:sz w:val="20"/>
        </w:rPr>
        <w:t>type.</w:t>
      </w:r>
    </w:p>
    <w:p w:rsidR="000775F9" w:rsidRPr="000775F9" w:rsidRDefault="000775F9" w:rsidP="00667122">
      <w:pPr>
        <w:numPr>
          <w:ilvl w:val="3"/>
          <w:numId w:val="126"/>
        </w:numPr>
        <w:tabs>
          <w:tab w:val="left" w:pos="1453"/>
          <w:tab w:val="left" w:pos="1454"/>
        </w:tabs>
        <w:spacing w:before="10"/>
        <w:ind w:right="193"/>
        <w:rPr>
          <w:sz w:val="20"/>
        </w:rPr>
      </w:pPr>
      <w:r w:rsidRPr="000775F9">
        <w:rPr>
          <w:sz w:val="20"/>
        </w:rPr>
        <w:t>Fuses for Fused Power-Circuit Devices: Equal to 10 percent of quantity installed for each size and type, but no fewer than three of each size and</w:t>
      </w:r>
      <w:r w:rsidRPr="000775F9">
        <w:rPr>
          <w:spacing w:val="-23"/>
          <w:sz w:val="20"/>
        </w:rPr>
        <w:t xml:space="preserve"> </w:t>
      </w:r>
      <w:r w:rsidRPr="000775F9">
        <w:rPr>
          <w:sz w:val="20"/>
        </w:rPr>
        <w:t>type.</w:t>
      </w:r>
    </w:p>
    <w:p w:rsidR="000775F9" w:rsidRPr="000775F9" w:rsidRDefault="000775F9" w:rsidP="00667122">
      <w:pPr>
        <w:numPr>
          <w:ilvl w:val="3"/>
          <w:numId w:val="126"/>
        </w:numPr>
        <w:tabs>
          <w:tab w:val="left" w:pos="1453"/>
          <w:tab w:val="left" w:pos="1454"/>
        </w:tabs>
        <w:spacing w:before="10"/>
        <w:ind w:right="315"/>
        <w:rPr>
          <w:sz w:val="20"/>
        </w:rPr>
      </w:pPr>
      <w:r w:rsidRPr="000775F9">
        <w:rPr>
          <w:sz w:val="20"/>
        </w:rPr>
        <w:t>Indicating Lights: Equal to 10 percent of quantity installed for each size and type, but no fewer than one of each size and</w:t>
      </w:r>
      <w:r w:rsidRPr="000775F9">
        <w:rPr>
          <w:spacing w:val="-13"/>
          <w:sz w:val="20"/>
        </w:rPr>
        <w:t xml:space="preserve"> </w:t>
      </w:r>
      <w:r w:rsidRPr="000775F9">
        <w:rPr>
          <w:sz w:val="20"/>
        </w:rPr>
        <w:t>type.</w:t>
      </w:r>
    </w:p>
    <w:p w:rsidR="000775F9" w:rsidRPr="000775F9" w:rsidRDefault="000775F9" w:rsidP="00667122">
      <w:pPr>
        <w:numPr>
          <w:ilvl w:val="1"/>
          <w:numId w:val="126"/>
        </w:numPr>
        <w:tabs>
          <w:tab w:val="left" w:pos="634"/>
        </w:tabs>
        <w:spacing w:before="79"/>
        <w:outlineLvl w:val="2"/>
        <w:rPr>
          <w:b/>
          <w:bCs/>
          <w:sz w:val="20"/>
          <w:szCs w:val="20"/>
        </w:rPr>
      </w:pPr>
      <w:r w:rsidRPr="000775F9">
        <w:rPr>
          <w:b/>
          <w:bCs/>
          <w:sz w:val="20"/>
          <w:szCs w:val="20"/>
        </w:rPr>
        <w:t>QUALITY</w:t>
      </w:r>
      <w:r w:rsidRPr="000775F9">
        <w:rPr>
          <w:b/>
          <w:bCs/>
          <w:spacing w:val="-9"/>
          <w:sz w:val="20"/>
          <w:szCs w:val="20"/>
        </w:rPr>
        <w:t xml:space="preserve"> </w:t>
      </w:r>
      <w:r w:rsidRPr="000775F9">
        <w:rPr>
          <w:b/>
          <w:bCs/>
          <w:sz w:val="20"/>
          <w:szCs w:val="20"/>
        </w:rPr>
        <w:t>ASSURANCE</w:t>
      </w:r>
    </w:p>
    <w:p w:rsidR="000775F9" w:rsidRPr="000775F9" w:rsidRDefault="000775F9" w:rsidP="00667122">
      <w:pPr>
        <w:numPr>
          <w:ilvl w:val="2"/>
          <w:numId w:val="126"/>
        </w:numPr>
        <w:tabs>
          <w:tab w:val="left" w:pos="993"/>
          <w:tab w:val="left" w:pos="994"/>
        </w:tabs>
        <w:spacing w:before="81"/>
        <w:ind w:left="978" w:right="671" w:hanging="460"/>
        <w:rPr>
          <w:sz w:val="20"/>
        </w:rPr>
      </w:pPr>
      <w:r w:rsidRPr="000775F9">
        <w:rPr>
          <w:sz w:val="20"/>
        </w:rPr>
        <w:t xml:space="preserve">Installer Qualifications: An employer of workers qualified as defined in NEMA PB 2.1 and trained in electrical safety as required </w:t>
      </w:r>
      <w:r w:rsidRPr="000775F9">
        <w:rPr>
          <w:spacing w:val="4"/>
          <w:sz w:val="20"/>
        </w:rPr>
        <w:t xml:space="preserve">by </w:t>
      </w:r>
      <w:r w:rsidRPr="000775F9">
        <w:rPr>
          <w:sz w:val="20"/>
        </w:rPr>
        <w:t>NFPA</w:t>
      </w:r>
      <w:r w:rsidRPr="000775F9">
        <w:rPr>
          <w:spacing w:val="-29"/>
          <w:sz w:val="20"/>
        </w:rPr>
        <w:t xml:space="preserve"> </w:t>
      </w:r>
      <w:r w:rsidRPr="000775F9">
        <w:rPr>
          <w:sz w:val="20"/>
        </w:rPr>
        <w:t>70E.</w:t>
      </w:r>
    </w:p>
    <w:p w:rsidR="000775F9" w:rsidRPr="000775F9" w:rsidRDefault="000775F9" w:rsidP="00667122">
      <w:pPr>
        <w:numPr>
          <w:ilvl w:val="2"/>
          <w:numId w:val="126"/>
        </w:numPr>
        <w:tabs>
          <w:tab w:val="left" w:pos="993"/>
          <w:tab w:val="left" w:pos="994"/>
        </w:tabs>
        <w:spacing w:before="81"/>
        <w:ind w:hanging="475"/>
        <w:rPr>
          <w:sz w:val="20"/>
        </w:rPr>
      </w:pPr>
      <w:r w:rsidRPr="000775F9">
        <w:rPr>
          <w:sz w:val="20"/>
        </w:rPr>
        <w:t>Testing Agency Qualifications:  Member company of NETA or an</w:t>
      </w:r>
      <w:r w:rsidRPr="000775F9">
        <w:rPr>
          <w:spacing w:val="-15"/>
          <w:sz w:val="20"/>
        </w:rPr>
        <w:t xml:space="preserve"> </w:t>
      </w:r>
      <w:r w:rsidRPr="000775F9">
        <w:rPr>
          <w:sz w:val="20"/>
        </w:rPr>
        <w:t>NRTL.</w:t>
      </w:r>
    </w:p>
    <w:p w:rsidR="000775F9" w:rsidRPr="000775F9" w:rsidRDefault="000775F9" w:rsidP="00667122">
      <w:pPr>
        <w:numPr>
          <w:ilvl w:val="3"/>
          <w:numId w:val="126"/>
        </w:numPr>
        <w:tabs>
          <w:tab w:val="left" w:pos="1453"/>
          <w:tab w:val="left" w:pos="1454"/>
        </w:tabs>
        <w:spacing w:before="7"/>
        <w:ind w:right="705"/>
        <w:rPr>
          <w:sz w:val="20"/>
        </w:rPr>
      </w:pPr>
      <w:r w:rsidRPr="000775F9">
        <w:rPr>
          <w:sz w:val="20"/>
        </w:rPr>
        <w:t>Testing Agency's Field Supervisor: Currently certified by NETA to supervise on-site testing.</w:t>
      </w:r>
    </w:p>
    <w:p w:rsidR="000775F9" w:rsidRPr="000775F9" w:rsidRDefault="000775F9" w:rsidP="00667122">
      <w:pPr>
        <w:numPr>
          <w:ilvl w:val="2"/>
          <w:numId w:val="126"/>
        </w:numPr>
        <w:tabs>
          <w:tab w:val="left" w:pos="993"/>
          <w:tab w:val="left" w:pos="994"/>
        </w:tabs>
        <w:spacing w:before="82"/>
        <w:ind w:left="978" w:right="515" w:hanging="460"/>
        <w:rPr>
          <w:sz w:val="20"/>
        </w:rPr>
      </w:pPr>
      <w:r w:rsidRPr="000775F9">
        <w:rPr>
          <w:sz w:val="20"/>
        </w:rPr>
        <w:t>Source Limitations: Obtain switchboards, overcurrent protective devices, components, and accessories from single source from single</w:t>
      </w:r>
      <w:r w:rsidRPr="000775F9">
        <w:rPr>
          <w:spacing w:val="-19"/>
          <w:sz w:val="20"/>
        </w:rPr>
        <w:t xml:space="preserve"> </w:t>
      </w:r>
      <w:r w:rsidRPr="000775F9">
        <w:rPr>
          <w:sz w:val="20"/>
        </w:rPr>
        <w:t>manufacturer.</w:t>
      </w:r>
    </w:p>
    <w:p w:rsidR="000775F9" w:rsidRPr="000775F9" w:rsidRDefault="000775F9" w:rsidP="00667122">
      <w:pPr>
        <w:numPr>
          <w:ilvl w:val="2"/>
          <w:numId w:val="126"/>
        </w:numPr>
        <w:tabs>
          <w:tab w:val="left" w:pos="993"/>
          <w:tab w:val="left" w:pos="994"/>
        </w:tabs>
        <w:spacing w:before="82"/>
        <w:ind w:left="978" w:right="604" w:hanging="460"/>
        <w:rPr>
          <w:sz w:val="20"/>
        </w:rPr>
      </w:pPr>
      <w:r w:rsidRPr="000775F9">
        <w:rPr>
          <w:sz w:val="20"/>
        </w:rPr>
        <w:t>Product Selection for Restricted Space: Drawings indicate maximum dimensions for switchboards including clearances between switchboards and adjacent surfaces and</w:t>
      </w:r>
      <w:r w:rsidRPr="000775F9">
        <w:rPr>
          <w:spacing w:val="-25"/>
          <w:sz w:val="20"/>
        </w:rPr>
        <w:t xml:space="preserve"> </w:t>
      </w:r>
      <w:r w:rsidRPr="000775F9">
        <w:rPr>
          <w:sz w:val="20"/>
        </w:rPr>
        <w:t>other items.  Comply with indicated maximum</w:t>
      </w:r>
      <w:r w:rsidRPr="000775F9">
        <w:rPr>
          <w:spacing w:val="-14"/>
          <w:sz w:val="20"/>
        </w:rPr>
        <w:t xml:space="preserve"> </w:t>
      </w:r>
      <w:r w:rsidRPr="000775F9">
        <w:rPr>
          <w:sz w:val="20"/>
        </w:rPr>
        <w:t>dimensions.</w:t>
      </w:r>
    </w:p>
    <w:p w:rsidR="000775F9" w:rsidRPr="000775F9" w:rsidRDefault="000775F9" w:rsidP="00667122">
      <w:pPr>
        <w:numPr>
          <w:ilvl w:val="2"/>
          <w:numId w:val="126"/>
        </w:numPr>
        <w:tabs>
          <w:tab w:val="left" w:pos="993"/>
          <w:tab w:val="left" w:pos="994"/>
        </w:tabs>
        <w:spacing w:before="82"/>
        <w:ind w:left="978" w:right="261" w:hanging="460"/>
        <w:rPr>
          <w:sz w:val="20"/>
        </w:rPr>
      </w:pPr>
      <w:r w:rsidRPr="000775F9">
        <w:rPr>
          <w:sz w:val="20"/>
        </w:rPr>
        <w:t>Electrical Components, Devices, and Accessories: Listed and labeled as defined in NFPA 70, by a qualified testing agency, and marked for intended location and</w:t>
      </w:r>
      <w:r w:rsidRPr="000775F9">
        <w:rPr>
          <w:spacing w:val="-26"/>
          <w:sz w:val="20"/>
        </w:rPr>
        <w:t xml:space="preserve"> </w:t>
      </w:r>
      <w:r w:rsidRPr="000775F9">
        <w:rPr>
          <w:sz w:val="20"/>
        </w:rPr>
        <w:t>application.</w:t>
      </w:r>
    </w:p>
    <w:p w:rsidR="000775F9" w:rsidRPr="000775F9" w:rsidRDefault="000775F9" w:rsidP="00667122">
      <w:pPr>
        <w:numPr>
          <w:ilvl w:val="2"/>
          <w:numId w:val="126"/>
        </w:numPr>
        <w:tabs>
          <w:tab w:val="left" w:pos="993"/>
          <w:tab w:val="left" w:pos="994"/>
        </w:tabs>
        <w:spacing w:before="82"/>
        <w:ind w:hanging="475"/>
        <w:rPr>
          <w:sz w:val="20"/>
        </w:rPr>
      </w:pPr>
      <w:r w:rsidRPr="000775F9">
        <w:rPr>
          <w:sz w:val="20"/>
        </w:rPr>
        <w:t>Comply with NEMA PB</w:t>
      </w:r>
      <w:r w:rsidRPr="000775F9">
        <w:rPr>
          <w:spacing w:val="-8"/>
          <w:sz w:val="20"/>
        </w:rPr>
        <w:t xml:space="preserve"> </w:t>
      </w:r>
      <w:r w:rsidRPr="000775F9">
        <w:rPr>
          <w:sz w:val="20"/>
        </w:rPr>
        <w:t>2.</w:t>
      </w:r>
    </w:p>
    <w:p w:rsidR="000775F9" w:rsidRPr="000775F9" w:rsidRDefault="000775F9" w:rsidP="00667122">
      <w:pPr>
        <w:numPr>
          <w:ilvl w:val="2"/>
          <w:numId w:val="126"/>
        </w:numPr>
        <w:tabs>
          <w:tab w:val="left" w:pos="993"/>
          <w:tab w:val="left" w:pos="994"/>
        </w:tabs>
        <w:spacing w:before="80"/>
        <w:ind w:hanging="475"/>
        <w:rPr>
          <w:sz w:val="20"/>
        </w:rPr>
      </w:pPr>
      <w:r w:rsidRPr="000775F9">
        <w:rPr>
          <w:sz w:val="20"/>
        </w:rPr>
        <w:t>Comply with NFPA</w:t>
      </w:r>
      <w:r w:rsidRPr="000775F9">
        <w:rPr>
          <w:spacing w:val="-8"/>
          <w:sz w:val="20"/>
        </w:rPr>
        <w:t xml:space="preserve"> </w:t>
      </w:r>
      <w:r w:rsidRPr="000775F9">
        <w:rPr>
          <w:sz w:val="20"/>
        </w:rPr>
        <w:t>70.</w:t>
      </w:r>
    </w:p>
    <w:p w:rsidR="000775F9" w:rsidRPr="000775F9" w:rsidRDefault="000775F9" w:rsidP="00667122">
      <w:pPr>
        <w:numPr>
          <w:ilvl w:val="2"/>
          <w:numId w:val="126"/>
        </w:numPr>
        <w:tabs>
          <w:tab w:val="left" w:pos="993"/>
          <w:tab w:val="left" w:pos="994"/>
        </w:tabs>
        <w:spacing w:before="80"/>
        <w:ind w:hanging="475"/>
        <w:rPr>
          <w:sz w:val="20"/>
        </w:rPr>
      </w:pPr>
      <w:r w:rsidRPr="000775F9">
        <w:rPr>
          <w:sz w:val="20"/>
        </w:rPr>
        <w:t>Comply with UL</w:t>
      </w:r>
      <w:r w:rsidRPr="000775F9">
        <w:rPr>
          <w:spacing w:val="-7"/>
          <w:sz w:val="20"/>
        </w:rPr>
        <w:t xml:space="preserve"> </w:t>
      </w:r>
      <w:r w:rsidRPr="000775F9">
        <w:rPr>
          <w:sz w:val="20"/>
        </w:rPr>
        <w:t>891.</w:t>
      </w:r>
    </w:p>
    <w:p w:rsidR="000775F9" w:rsidRPr="000775F9" w:rsidRDefault="000775F9" w:rsidP="00667122">
      <w:pPr>
        <w:numPr>
          <w:ilvl w:val="1"/>
          <w:numId w:val="126"/>
        </w:numPr>
        <w:tabs>
          <w:tab w:val="left" w:pos="634"/>
        </w:tabs>
        <w:spacing w:before="77"/>
        <w:outlineLvl w:val="2"/>
        <w:rPr>
          <w:b/>
          <w:bCs/>
          <w:sz w:val="20"/>
          <w:szCs w:val="20"/>
        </w:rPr>
      </w:pPr>
      <w:r w:rsidRPr="000775F9">
        <w:rPr>
          <w:b/>
          <w:bCs/>
          <w:sz w:val="20"/>
          <w:szCs w:val="20"/>
        </w:rPr>
        <w:t>DELIVERY, STORAGE, AND</w:t>
      </w:r>
      <w:r w:rsidRPr="000775F9">
        <w:rPr>
          <w:b/>
          <w:bCs/>
          <w:spacing w:val="-11"/>
          <w:sz w:val="20"/>
          <w:szCs w:val="20"/>
        </w:rPr>
        <w:t xml:space="preserve"> </w:t>
      </w:r>
      <w:r w:rsidRPr="000775F9">
        <w:rPr>
          <w:b/>
          <w:bCs/>
          <w:sz w:val="20"/>
          <w:szCs w:val="20"/>
        </w:rPr>
        <w:t>HANDLING</w:t>
      </w:r>
    </w:p>
    <w:p w:rsidR="000775F9" w:rsidRPr="000775F9" w:rsidRDefault="000775F9" w:rsidP="00667122">
      <w:pPr>
        <w:numPr>
          <w:ilvl w:val="2"/>
          <w:numId w:val="126"/>
        </w:numPr>
        <w:tabs>
          <w:tab w:val="left" w:pos="993"/>
          <w:tab w:val="left" w:pos="994"/>
        </w:tabs>
        <w:spacing w:before="82"/>
        <w:ind w:left="978" w:right="566" w:hanging="460"/>
        <w:rPr>
          <w:sz w:val="20"/>
        </w:rPr>
      </w:pPr>
      <w:r w:rsidRPr="000775F9">
        <w:rPr>
          <w:sz w:val="20"/>
        </w:rPr>
        <w:t>Deliver switchboards in sections or lengths that can be moved past obstructions in</w:t>
      </w:r>
      <w:r w:rsidRPr="000775F9">
        <w:rPr>
          <w:spacing w:val="-27"/>
          <w:sz w:val="20"/>
        </w:rPr>
        <w:t xml:space="preserve"> </w:t>
      </w:r>
      <w:r w:rsidRPr="000775F9">
        <w:rPr>
          <w:sz w:val="20"/>
        </w:rPr>
        <w:t>delivery path.</w:t>
      </w:r>
    </w:p>
    <w:p w:rsidR="000775F9" w:rsidRPr="000775F9" w:rsidRDefault="000775F9" w:rsidP="00667122">
      <w:pPr>
        <w:numPr>
          <w:ilvl w:val="2"/>
          <w:numId w:val="126"/>
        </w:numPr>
        <w:tabs>
          <w:tab w:val="left" w:pos="993"/>
          <w:tab w:val="left" w:pos="994"/>
        </w:tabs>
        <w:spacing w:before="82"/>
        <w:ind w:hanging="475"/>
        <w:rPr>
          <w:sz w:val="20"/>
        </w:rPr>
      </w:pPr>
      <w:r w:rsidRPr="000775F9">
        <w:rPr>
          <w:sz w:val="20"/>
        </w:rPr>
        <w:t>Handle and prepare switchboards for installation according to NECA</w:t>
      </w:r>
      <w:r w:rsidRPr="000775F9">
        <w:rPr>
          <w:spacing w:val="-19"/>
          <w:sz w:val="20"/>
        </w:rPr>
        <w:t xml:space="preserve"> </w:t>
      </w:r>
      <w:r w:rsidRPr="000775F9">
        <w:rPr>
          <w:sz w:val="20"/>
        </w:rPr>
        <w:t>400.</w:t>
      </w:r>
    </w:p>
    <w:p w:rsidR="000775F9" w:rsidRPr="000775F9" w:rsidRDefault="000775F9" w:rsidP="00667122">
      <w:pPr>
        <w:numPr>
          <w:ilvl w:val="1"/>
          <w:numId w:val="126"/>
        </w:numPr>
        <w:tabs>
          <w:tab w:val="left" w:pos="634"/>
        </w:tabs>
        <w:spacing w:before="77"/>
        <w:outlineLvl w:val="2"/>
        <w:rPr>
          <w:b/>
          <w:bCs/>
          <w:sz w:val="20"/>
          <w:szCs w:val="20"/>
        </w:rPr>
      </w:pPr>
      <w:r w:rsidRPr="000775F9">
        <w:rPr>
          <w:b/>
          <w:bCs/>
          <w:sz w:val="20"/>
          <w:szCs w:val="20"/>
        </w:rPr>
        <w:t>PROJECT</w:t>
      </w:r>
      <w:r w:rsidRPr="000775F9">
        <w:rPr>
          <w:b/>
          <w:bCs/>
          <w:spacing w:val="-4"/>
          <w:sz w:val="20"/>
          <w:szCs w:val="20"/>
        </w:rPr>
        <w:t xml:space="preserve"> </w:t>
      </w:r>
      <w:r w:rsidRPr="000775F9">
        <w:rPr>
          <w:b/>
          <w:bCs/>
          <w:sz w:val="20"/>
          <w:szCs w:val="20"/>
        </w:rPr>
        <w:t>CONDITIONS</w:t>
      </w:r>
    </w:p>
    <w:p w:rsidR="000775F9" w:rsidRPr="000775F9" w:rsidRDefault="000775F9" w:rsidP="00667122">
      <w:pPr>
        <w:numPr>
          <w:ilvl w:val="2"/>
          <w:numId w:val="126"/>
        </w:numPr>
        <w:tabs>
          <w:tab w:val="left" w:pos="993"/>
          <w:tab w:val="left" w:pos="994"/>
        </w:tabs>
        <w:spacing w:before="84"/>
        <w:ind w:left="978" w:right="106" w:hanging="460"/>
        <w:rPr>
          <w:sz w:val="20"/>
        </w:rPr>
      </w:pPr>
      <w:r w:rsidRPr="000775F9">
        <w:rPr>
          <w:sz w:val="20"/>
        </w:rPr>
        <w:t>Installation Pathway: Remove and replace access fencing, doors, lift-out panels, and structures to provide pathway for moving switchboards into</w:t>
      </w:r>
      <w:r w:rsidRPr="000775F9">
        <w:rPr>
          <w:spacing w:val="-19"/>
          <w:sz w:val="20"/>
        </w:rPr>
        <w:t xml:space="preserve"> </w:t>
      </w:r>
      <w:r w:rsidRPr="000775F9">
        <w:rPr>
          <w:sz w:val="20"/>
        </w:rPr>
        <w:t>place.</w:t>
      </w:r>
    </w:p>
    <w:p w:rsidR="000775F9" w:rsidRPr="000775F9" w:rsidRDefault="000775F9" w:rsidP="00667122">
      <w:pPr>
        <w:numPr>
          <w:ilvl w:val="2"/>
          <w:numId w:val="126"/>
        </w:numPr>
        <w:tabs>
          <w:tab w:val="left" w:pos="993"/>
          <w:tab w:val="left" w:pos="994"/>
        </w:tabs>
        <w:spacing w:before="79"/>
        <w:ind w:hanging="475"/>
        <w:rPr>
          <w:sz w:val="20"/>
        </w:rPr>
      </w:pPr>
      <w:r w:rsidRPr="000775F9">
        <w:rPr>
          <w:sz w:val="20"/>
        </w:rPr>
        <w:t>Environmental</w:t>
      </w:r>
      <w:r w:rsidRPr="000775F9">
        <w:rPr>
          <w:spacing w:val="-9"/>
          <w:sz w:val="20"/>
        </w:rPr>
        <w:t xml:space="preserve"> </w:t>
      </w:r>
      <w:r w:rsidRPr="000775F9">
        <w:rPr>
          <w:sz w:val="20"/>
        </w:rPr>
        <w:t>Limitations:</w:t>
      </w:r>
    </w:p>
    <w:p w:rsidR="000775F9" w:rsidRPr="000775F9" w:rsidRDefault="000775F9" w:rsidP="00667122">
      <w:pPr>
        <w:numPr>
          <w:ilvl w:val="3"/>
          <w:numId w:val="126"/>
        </w:numPr>
        <w:tabs>
          <w:tab w:val="left" w:pos="1453"/>
          <w:tab w:val="left" w:pos="1454"/>
        </w:tabs>
        <w:spacing w:before="9"/>
        <w:ind w:right="111"/>
        <w:rPr>
          <w:sz w:val="20"/>
        </w:rPr>
      </w:pPr>
      <w:r w:rsidRPr="000775F9">
        <w:rPr>
          <w:sz w:val="20"/>
        </w:rPr>
        <w:t>Do not deliver or install switchboards until spaces are enclosed and weathertight, wet</w:t>
      </w:r>
      <w:r w:rsidRPr="000775F9">
        <w:rPr>
          <w:spacing w:val="-33"/>
          <w:sz w:val="20"/>
        </w:rPr>
        <w:t xml:space="preserve"> </w:t>
      </w:r>
      <w:r w:rsidRPr="000775F9">
        <w:rPr>
          <w:sz w:val="20"/>
        </w:rPr>
        <w:t>work in spaces is complete and dry, work above switchboards is complete, and temporary HVAC system is operating and maintaining ambient temperature and humidity conditions at occupancy levels during the remainder of the construction</w:t>
      </w:r>
      <w:r w:rsidRPr="000775F9">
        <w:rPr>
          <w:spacing w:val="-20"/>
          <w:sz w:val="20"/>
        </w:rPr>
        <w:t xml:space="preserve"> </w:t>
      </w:r>
      <w:r w:rsidRPr="000775F9">
        <w:rPr>
          <w:sz w:val="20"/>
        </w:rPr>
        <w:t>period.</w:t>
      </w:r>
    </w:p>
    <w:p w:rsidR="000775F9" w:rsidRPr="000775F9" w:rsidRDefault="000775F9" w:rsidP="000775F9">
      <w:pPr>
        <w:rPr>
          <w:sz w:val="20"/>
        </w:rPr>
        <w:sectPr w:rsidR="000775F9" w:rsidRPr="000775F9">
          <w:footerReference w:type="default" r:id="rId452"/>
          <w:pgSz w:w="12240" w:h="15840"/>
          <w:pgMar w:top="1380" w:right="1340" w:bottom="680" w:left="1340" w:header="0" w:footer="486" w:gutter="0"/>
          <w:cols w:space="720"/>
        </w:sectPr>
      </w:pPr>
    </w:p>
    <w:p w:rsidR="000775F9" w:rsidRPr="000775F9" w:rsidRDefault="000775F9" w:rsidP="00667122">
      <w:pPr>
        <w:numPr>
          <w:ilvl w:val="3"/>
          <w:numId w:val="126"/>
        </w:numPr>
        <w:tabs>
          <w:tab w:val="left" w:pos="1453"/>
          <w:tab w:val="left" w:pos="1454"/>
        </w:tabs>
        <w:spacing w:before="67"/>
        <w:ind w:right="219"/>
        <w:rPr>
          <w:sz w:val="20"/>
        </w:rPr>
      </w:pPr>
      <w:r w:rsidRPr="000775F9">
        <w:rPr>
          <w:sz w:val="20"/>
        </w:rPr>
        <w:t>Rate equipment for continuous operation under the following conditions unless</w:t>
      </w:r>
      <w:r w:rsidRPr="000775F9">
        <w:rPr>
          <w:spacing w:val="-26"/>
          <w:sz w:val="20"/>
        </w:rPr>
        <w:t xml:space="preserve"> </w:t>
      </w:r>
      <w:r w:rsidRPr="000775F9">
        <w:rPr>
          <w:sz w:val="20"/>
        </w:rPr>
        <w:t>otherwise indicated:</w:t>
      </w:r>
    </w:p>
    <w:p w:rsidR="000775F9" w:rsidRPr="000775F9" w:rsidRDefault="000775F9" w:rsidP="00667122">
      <w:pPr>
        <w:numPr>
          <w:ilvl w:val="4"/>
          <w:numId w:val="126"/>
        </w:numPr>
        <w:tabs>
          <w:tab w:val="left" w:pos="1914"/>
          <w:tab w:val="left" w:pos="1915"/>
        </w:tabs>
        <w:spacing w:before="10"/>
        <w:ind w:hanging="460"/>
        <w:rPr>
          <w:sz w:val="20"/>
        </w:rPr>
      </w:pPr>
      <w:r w:rsidRPr="000775F9">
        <w:rPr>
          <w:sz w:val="20"/>
        </w:rPr>
        <w:t>Ambient Temperature:  Not exceeding 104 deg</w:t>
      </w:r>
      <w:r w:rsidRPr="000775F9">
        <w:rPr>
          <w:spacing w:val="-10"/>
          <w:sz w:val="20"/>
        </w:rPr>
        <w:t xml:space="preserve"> </w:t>
      </w:r>
      <w:r w:rsidRPr="000775F9">
        <w:rPr>
          <w:sz w:val="20"/>
        </w:rPr>
        <w:t>F.</w:t>
      </w:r>
    </w:p>
    <w:p w:rsidR="000775F9" w:rsidRPr="000775F9" w:rsidRDefault="000775F9" w:rsidP="00667122">
      <w:pPr>
        <w:numPr>
          <w:ilvl w:val="4"/>
          <w:numId w:val="126"/>
        </w:numPr>
        <w:tabs>
          <w:tab w:val="left" w:pos="1914"/>
          <w:tab w:val="left" w:pos="1915"/>
        </w:tabs>
        <w:spacing w:before="10"/>
        <w:ind w:hanging="460"/>
        <w:rPr>
          <w:sz w:val="20"/>
        </w:rPr>
      </w:pPr>
      <w:r w:rsidRPr="000775F9">
        <w:rPr>
          <w:sz w:val="20"/>
        </w:rPr>
        <w:t>Altitude:  Not exceeding 6600</w:t>
      </w:r>
      <w:r w:rsidRPr="000775F9">
        <w:rPr>
          <w:spacing w:val="-8"/>
          <w:sz w:val="20"/>
        </w:rPr>
        <w:t xml:space="preserve"> </w:t>
      </w:r>
      <w:r w:rsidRPr="000775F9">
        <w:rPr>
          <w:sz w:val="20"/>
        </w:rPr>
        <w:t>feet.</w:t>
      </w:r>
    </w:p>
    <w:p w:rsidR="000775F9" w:rsidRPr="000775F9" w:rsidRDefault="000775F9" w:rsidP="00667122">
      <w:pPr>
        <w:numPr>
          <w:ilvl w:val="2"/>
          <w:numId w:val="126"/>
        </w:numPr>
        <w:tabs>
          <w:tab w:val="left" w:pos="993"/>
          <w:tab w:val="left" w:pos="994"/>
        </w:tabs>
        <w:spacing w:before="82"/>
        <w:ind w:hanging="475"/>
        <w:rPr>
          <w:sz w:val="20"/>
        </w:rPr>
      </w:pPr>
      <w:r w:rsidRPr="000775F9">
        <w:rPr>
          <w:sz w:val="20"/>
        </w:rPr>
        <w:t>Service Conditions:  NEMA PB 2, usual service conditions, as</w:t>
      </w:r>
      <w:r w:rsidRPr="000775F9">
        <w:rPr>
          <w:spacing w:val="-20"/>
          <w:sz w:val="20"/>
        </w:rPr>
        <w:t xml:space="preserve"> </w:t>
      </w:r>
      <w:r w:rsidRPr="000775F9">
        <w:rPr>
          <w:sz w:val="20"/>
        </w:rPr>
        <w:t>follows:</w:t>
      </w:r>
    </w:p>
    <w:p w:rsidR="000775F9" w:rsidRPr="000775F9" w:rsidRDefault="000775F9" w:rsidP="00667122">
      <w:pPr>
        <w:numPr>
          <w:ilvl w:val="3"/>
          <w:numId w:val="126"/>
        </w:numPr>
        <w:tabs>
          <w:tab w:val="left" w:pos="1453"/>
          <w:tab w:val="left" w:pos="1454"/>
        </w:tabs>
        <w:spacing w:before="8"/>
        <w:rPr>
          <w:sz w:val="20"/>
        </w:rPr>
      </w:pPr>
      <w:r w:rsidRPr="000775F9">
        <w:rPr>
          <w:sz w:val="20"/>
        </w:rPr>
        <w:t>Ambient temperatures within limits</w:t>
      </w:r>
      <w:r w:rsidRPr="000775F9">
        <w:rPr>
          <w:spacing w:val="-9"/>
          <w:sz w:val="20"/>
        </w:rPr>
        <w:t xml:space="preserve"> </w:t>
      </w:r>
      <w:r w:rsidRPr="000775F9">
        <w:rPr>
          <w:sz w:val="20"/>
        </w:rPr>
        <w:t>specified.</w:t>
      </w:r>
    </w:p>
    <w:p w:rsidR="000775F9" w:rsidRPr="000775F9" w:rsidRDefault="000775F9" w:rsidP="00667122">
      <w:pPr>
        <w:numPr>
          <w:ilvl w:val="3"/>
          <w:numId w:val="126"/>
        </w:numPr>
        <w:tabs>
          <w:tab w:val="left" w:pos="1453"/>
          <w:tab w:val="left" w:pos="1454"/>
        </w:tabs>
        <w:spacing w:before="10"/>
        <w:rPr>
          <w:sz w:val="20"/>
        </w:rPr>
      </w:pPr>
      <w:r w:rsidRPr="000775F9">
        <w:rPr>
          <w:sz w:val="20"/>
        </w:rPr>
        <w:t>Altitude not exceeding 6600</w:t>
      </w:r>
      <w:r w:rsidRPr="000775F9">
        <w:rPr>
          <w:spacing w:val="-9"/>
          <w:sz w:val="20"/>
        </w:rPr>
        <w:t xml:space="preserve"> </w:t>
      </w:r>
      <w:r w:rsidRPr="000775F9">
        <w:rPr>
          <w:sz w:val="20"/>
        </w:rPr>
        <w:t>feet.</w:t>
      </w:r>
    </w:p>
    <w:p w:rsidR="000775F9" w:rsidRPr="000775F9" w:rsidRDefault="000775F9" w:rsidP="00667122">
      <w:pPr>
        <w:numPr>
          <w:ilvl w:val="3"/>
          <w:numId w:val="126"/>
        </w:numPr>
        <w:tabs>
          <w:tab w:val="left" w:pos="1453"/>
          <w:tab w:val="left" w:pos="1454"/>
        </w:tabs>
        <w:spacing w:before="10"/>
        <w:rPr>
          <w:sz w:val="20"/>
        </w:rPr>
      </w:pPr>
      <w:r w:rsidRPr="000775F9">
        <w:rPr>
          <w:sz w:val="20"/>
        </w:rPr>
        <w:t>Comply with NFPA</w:t>
      </w:r>
      <w:r w:rsidRPr="000775F9">
        <w:rPr>
          <w:spacing w:val="-6"/>
          <w:sz w:val="20"/>
        </w:rPr>
        <w:t xml:space="preserve"> </w:t>
      </w:r>
      <w:r w:rsidRPr="000775F9">
        <w:rPr>
          <w:sz w:val="20"/>
        </w:rPr>
        <w:t>70E.</w:t>
      </w:r>
    </w:p>
    <w:p w:rsidR="000775F9" w:rsidRPr="000775F9" w:rsidRDefault="000775F9" w:rsidP="00667122">
      <w:pPr>
        <w:numPr>
          <w:ilvl w:val="1"/>
          <w:numId w:val="126"/>
        </w:numPr>
        <w:tabs>
          <w:tab w:val="left" w:pos="634"/>
        </w:tabs>
        <w:spacing w:before="80"/>
        <w:outlineLvl w:val="2"/>
        <w:rPr>
          <w:b/>
          <w:bCs/>
          <w:sz w:val="20"/>
          <w:szCs w:val="20"/>
        </w:rPr>
      </w:pPr>
      <w:r w:rsidRPr="000775F9">
        <w:rPr>
          <w:b/>
          <w:bCs/>
          <w:sz w:val="20"/>
          <w:szCs w:val="20"/>
        </w:rPr>
        <w:t>COORDINATION</w:t>
      </w:r>
    </w:p>
    <w:p w:rsidR="000775F9" w:rsidRPr="000775F9" w:rsidRDefault="000775F9" w:rsidP="00667122">
      <w:pPr>
        <w:numPr>
          <w:ilvl w:val="2"/>
          <w:numId w:val="126"/>
        </w:numPr>
        <w:tabs>
          <w:tab w:val="left" w:pos="993"/>
          <w:tab w:val="left" w:pos="994"/>
        </w:tabs>
        <w:spacing w:before="82"/>
        <w:ind w:left="978" w:right="130" w:hanging="460"/>
        <w:rPr>
          <w:sz w:val="20"/>
        </w:rPr>
      </w:pPr>
      <w:r w:rsidRPr="000775F9">
        <w:rPr>
          <w:sz w:val="20"/>
        </w:rPr>
        <w:t>Coordinate layout and installation of switchboards and components with other construction that penetrates walls or is supported by them, including electrical and other types of equipment, raceways, piping, encumbrances to workspace clearance requirements, and adjacent</w:t>
      </w:r>
      <w:r w:rsidRPr="000775F9">
        <w:rPr>
          <w:spacing w:val="-26"/>
          <w:sz w:val="20"/>
        </w:rPr>
        <w:t xml:space="preserve"> </w:t>
      </w:r>
      <w:r w:rsidRPr="000775F9">
        <w:rPr>
          <w:sz w:val="20"/>
        </w:rPr>
        <w:t>surfaces. Maintain required workspace clearances and required clearances for equipment access doors and</w:t>
      </w:r>
      <w:r w:rsidRPr="000775F9">
        <w:rPr>
          <w:spacing w:val="-6"/>
          <w:sz w:val="20"/>
        </w:rPr>
        <w:t xml:space="preserve"> </w:t>
      </w:r>
      <w:r w:rsidRPr="000775F9">
        <w:rPr>
          <w:sz w:val="20"/>
        </w:rPr>
        <w:t>panels.</w:t>
      </w:r>
    </w:p>
    <w:p w:rsidR="000775F9" w:rsidRPr="000775F9" w:rsidRDefault="000775F9" w:rsidP="00667122">
      <w:pPr>
        <w:numPr>
          <w:ilvl w:val="2"/>
          <w:numId w:val="126"/>
        </w:numPr>
        <w:tabs>
          <w:tab w:val="left" w:pos="994"/>
        </w:tabs>
        <w:spacing w:before="82"/>
        <w:ind w:left="978" w:right="730" w:hanging="460"/>
        <w:jc w:val="both"/>
        <w:rPr>
          <w:sz w:val="20"/>
        </w:rPr>
      </w:pPr>
      <w:r w:rsidRPr="000775F9">
        <w:rPr>
          <w:sz w:val="20"/>
        </w:rPr>
        <w:t>Coordinate sizes and locations of concrete bases with actual equipment provided. Cast anchor-bolt inserts into bases. Concrete, reinforcement, and formwork requirements are specified with</w:t>
      </w:r>
      <w:r w:rsidRPr="000775F9">
        <w:rPr>
          <w:spacing w:val="-8"/>
          <w:sz w:val="20"/>
        </w:rPr>
        <w:t xml:space="preserve"> </w:t>
      </w:r>
      <w:r w:rsidRPr="000775F9">
        <w:rPr>
          <w:sz w:val="20"/>
        </w:rPr>
        <w:t>concrete.</w:t>
      </w:r>
    </w:p>
    <w:p w:rsidR="000775F9" w:rsidRPr="000775F9" w:rsidRDefault="000775F9" w:rsidP="00667122">
      <w:pPr>
        <w:numPr>
          <w:ilvl w:val="1"/>
          <w:numId w:val="126"/>
        </w:numPr>
        <w:tabs>
          <w:tab w:val="left" w:pos="634"/>
        </w:tabs>
        <w:spacing w:before="77"/>
        <w:outlineLvl w:val="2"/>
        <w:rPr>
          <w:b/>
          <w:bCs/>
          <w:sz w:val="20"/>
          <w:szCs w:val="20"/>
        </w:rPr>
      </w:pPr>
      <w:r w:rsidRPr="000775F9">
        <w:rPr>
          <w:b/>
          <w:bCs/>
          <w:sz w:val="20"/>
          <w:szCs w:val="20"/>
        </w:rPr>
        <w:t>WARRANTY</w:t>
      </w:r>
    </w:p>
    <w:p w:rsidR="000775F9" w:rsidRPr="000775F9" w:rsidRDefault="000775F9" w:rsidP="00667122">
      <w:pPr>
        <w:numPr>
          <w:ilvl w:val="2"/>
          <w:numId w:val="126"/>
        </w:numPr>
        <w:tabs>
          <w:tab w:val="left" w:pos="993"/>
          <w:tab w:val="left" w:pos="994"/>
        </w:tabs>
        <w:spacing w:before="84"/>
        <w:ind w:left="978" w:right="537" w:hanging="460"/>
        <w:rPr>
          <w:sz w:val="20"/>
        </w:rPr>
      </w:pPr>
      <w:r w:rsidRPr="000775F9">
        <w:rPr>
          <w:sz w:val="20"/>
        </w:rPr>
        <w:t>Special Warranty: Manufacturer's standard form in which manufacturer agrees to repair or replace transient voltage suppression devices that fail in materials or workmanship within specified warranty</w:t>
      </w:r>
      <w:r w:rsidRPr="000775F9">
        <w:rPr>
          <w:spacing w:val="-7"/>
          <w:sz w:val="20"/>
        </w:rPr>
        <w:t xml:space="preserve"> </w:t>
      </w:r>
      <w:r w:rsidRPr="000775F9">
        <w:rPr>
          <w:sz w:val="20"/>
        </w:rPr>
        <w:t>period.</w:t>
      </w:r>
    </w:p>
    <w:p w:rsidR="000775F9" w:rsidRPr="000775F9" w:rsidRDefault="000775F9" w:rsidP="00667122">
      <w:pPr>
        <w:numPr>
          <w:ilvl w:val="3"/>
          <w:numId w:val="126"/>
        </w:numPr>
        <w:tabs>
          <w:tab w:val="left" w:pos="1453"/>
          <w:tab w:val="left" w:pos="1454"/>
        </w:tabs>
        <w:spacing w:before="7"/>
        <w:rPr>
          <w:sz w:val="20"/>
        </w:rPr>
      </w:pPr>
      <w:r w:rsidRPr="000775F9">
        <w:rPr>
          <w:sz w:val="20"/>
        </w:rPr>
        <w:t>Warranty Period:  Five years from date of Substantial</w:t>
      </w:r>
      <w:r w:rsidRPr="000775F9">
        <w:rPr>
          <w:spacing w:val="-17"/>
          <w:sz w:val="20"/>
        </w:rPr>
        <w:t xml:space="preserve"> </w:t>
      </w:r>
      <w:r w:rsidRPr="000775F9">
        <w:rPr>
          <w:sz w:val="20"/>
        </w:rPr>
        <w:t>Completion.</w:t>
      </w:r>
    </w:p>
    <w:p w:rsidR="000775F9" w:rsidRPr="000775F9" w:rsidRDefault="000775F9" w:rsidP="000775F9">
      <w:pPr>
        <w:spacing w:before="79"/>
        <w:ind w:left="100"/>
        <w:outlineLvl w:val="2"/>
        <w:rPr>
          <w:b/>
          <w:bCs/>
          <w:sz w:val="20"/>
          <w:szCs w:val="20"/>
        </w:rPr>
      </w:pPr>
      <w:r w:rsidRPr="000775F9">
        <w:rPr>
          <w:b/>
          <w:bCs/>
          <w:sz w:val="20"/>
          <w:szCs w:val="20"/>
        </w:rPr>
        <w:t>PART 2 PRODUCTS</w:t>
      </w:r>
    </w:p>
    <w:p w:rsidR="000775F9" w:rsidRPr="000775F9" w:rsidRDefault="000775F9" w:rsidP="00667122">
      <w:pPr>
        <w:numPr>
          <w:ilvl w:val="1"/>
          <w:numId w:val="125"/>
        </w:numPr>
        <w:tabs>
          <w:tab w:val="left" w:pos="634"/>
        </w:tabs>
        <w:spacing w:before="79"/>
        <w:rPr>
          <w:b/>
          <w:sz w:val="20"/>
        </w:rPr>
      </w:pPr>
      <w:r w:rsidRPr="000775F9">
        <w:rPr>
          <w:b/>
          <w:sz w:val="20"/>
        </w:rPr>
        <w:t>MANUFACTURED</w:t>
      </w:r>
      <w:r w:rsidRPr="000775F9">
        <w:rPr>
          <w:b/>
          <w:spacing w:val="-4"/>
          <w:sz w:val="20"/>
        </w:rPr>
        <w:t xml:space="preserve"> </w:t>
      </w:r>
      <w:r w:rsidRPr="000775F9">
        <w:rPr>
          <w:b/>
          <w:sz w:val="20"/>
        </w:rPr>
        <w:t>UNITS</w:t>
      </w:r>
    </w:p>
    <w:p w:rsidR="000775F9" w:rsidRPr="000775F9" w:rsidRDefault="000775F9" w:rsidP="00667122">
      <w:pPr>
        <w:numPr>
          <w:ilvl w:val="2"/>
          <w:numId w:val="125"/>
        </w:numPr>
        <w:tabs>
          <w:tab w:val="left" w:pos="993"/>
          <w:tab w:val="left" w:pos="994"/>
        </w:tabs>
        <w:spacing w:before="84"/>
        <w:ind w:hanging="460"/>
        <w:rPr>
          <w:sz w:val="20"/>
        </w:rPr>
      </w:pPr>
      <w:r w:rsidRPr="000775F9">
        <w:rPr>
          <w:sz w:val="20"/>
        </w:rPr>
        <w:t>Basis-of-Design</w:t>
      </w:r>
      <w:r w:rsidRPr="000775F9">
        <w:rPr>
          <w:spacing w:val="-8"/>
          <w:sz w:val="20"/>
        </w:rPr>
        <w:t xml:space="preserve"> </w:t>
      </w:r>
      <w:r w:rsidRPr="000775F9">
        <w:rPr>
          <w:sz w:val="20"/>
        </w:rPr>
        <w:t>Product:</w:t>
      </w:r>
    </w:p>
    <w:p w:rsidR="000775F9" w:rsidRPr="000775F9" w:rsidRDefault="000775F9" w:rsidP="00667122">
      <w:pPr>
        <w:numPr>
          <w:ilvl w:val="3"/>
          <w:numId w:val="125"/>
        </w:numPr>
        <w:tabs>
          <w:tab w:val="left" w:pos="1453"/>
          <w:tab w:val="left" w:pos="1454"/>
        </w:tabs>
        <w:spacing w:before="7"/>
        <w:rPr>
          <w:sz w:val="20"/>
        </w:rPr>
      </w:pPr>
      <w:r w:rsidRPr="000775F9">
        <w:rPr>
          <w:sz w:val="20"/>
        </w:rPr>
        <w:t>Eaton Electrical Inc.; Cutler-Hammer Business</w:t>
      </w:r>
      <w:r w:rsidRPr="000775F9">
        <w:rPr>
          <w:spacing w:val="-14"/>
          <w:sz w:val="20"/>
        </w:rPr>
        <w:t xml:space="preserve"> </w:t>
      </w:r>
      <w:r w:rsidRPr="000775F9">
        <w:rPr>
          <w:sz w:val="20"/>
        </w:rPr>
        <w:t>Unit.</w:t>
      </w:r>
    </w:p>
    <w:p w:rsidR="000775F9" w:rsidRPr="000775F9" w:rsidRDefault="000775F9" w:rsidP="00667122">
      <w:pPr>
        <w:numPr>
          <w:ilvl w:val="3"/>
          <w:numId w:val="125"/>
        </w:numPr>
        <w:tabs>
          <w:tab w:val="left" w:pos="1453"/>
          <w:tab w:val="left" w:pos="1454"/>
        </w:tabs>
        <w:spacing w:before="9"/>
        <w:rPr>
          <w:sz w:val="20"/>
        </w:rPr>
      </w:pPr>
      <w:r w:rsidRPr="000775F9">
        <w:rPr>
          <w:sz w:val="20"/>
        </w:rPr>
        <w:t>Siemens Energy &amp; Automation,</w:t>
      </w:r>
      <w:r w:rsidRPr="000775F9">
        <w:rPr>
          <w:spacing w:val="-7"/>
          <w:sz w:val="20"/>
        </w:rPr>
        <w:t xml:space="preserve"> </w:t>
      </w:r>
      <w:r w:rsidRPr="000775F9">
        <w:rPr>
          <w:sz w:val="20"/>
        </w:rPr>
        <w:t>Inc.</w:t>
      </w:r>
    </w:p>
    <w:p w:rsidR="000775F9" w:rsidRPr="000775F9" w:rsidRDefault="000775F9" w:rsidP="00667122">
      <w:pPr>
        <w:numPr>
          <w:ilvl w:val="3"/>
          <w:numId w:val="125"/>
        </w:numPr>
        <w:tabs>
          <w:tab w:val="left" w:pos="1453"/>
          <w:tab w:val="left" w:pos="1454"/>
        </w:tabs>
        <w:spacing w:before="9"/>
        <w:rPr>
          <w:sz w:val="20"/>
        </w:rPr>
      </w:pPr>
      <w:r w:rsidRPr="000775F9">
        <w:rPr>
          <w:sz w:val="20"/>
        </w:rPr>
        <w:t>Square D; a brand of Schneider</w:t>
      </w:r>
      <w:r w:rsidRPr="000775F9">
        <w:rPr>
          <w:spacing w:val="-11"/>
          <w:sz w:val="20"/>
        </w:rPr>
        <w:t xml:space="preserve"> </w:t>
      </w:r>
      <w:r w:rsidRPr="000775F9">
        <w:rPr>
          <w:sz w:val="20"/>
        </w:rPr>
        <w:t>Electric.</w:t>
      </w:r>
    </w:p>
    <w:p w:rsidR="000775F9" w:rsidRPr="000775F9" w:rsidRDefault="000775F9" w:rsidP="00667122">
      <w:pPr>
        <w:numPr>
          <w:ilvl w:val="2"/>
          <w:numId w:val="125"/>
        </w:numPr>
        <w:tabs>
          <w:tab w:val="left" w:pos="993"/>
          <w:tab w:val="left" w:pos="994"/>
        </w:tabs>
        <w:spacing w:before="81"/>
        <w:ind w:left="993" w:hanging="475"/>
        <w:rPr>
          <w:sz w:val="20"/>
        </w:rPr>
      </w:pPr>
      <w:r w:rsidRPr="000775F9">
        <w:rPr>
          <w:sz w:val="20"/>
        </w:rPr>
        <w:t>Front-Connected, Front-Accessible</w:t>
      </w:r>
      <w:r w:rsidRPr="000775F9">
        <w:rPr>
          <w:spacing w:val="-13"/>
          <w:sz w:val="20"/>
        </w:rPr>
        <w:t xml:space="preserve"> </w:t>
      </w:r>
      <w:r w:rsidRPr="000775F9">
        <w:rPr>
          <w:sz w:val="20"/>
        </w:rPr>
        <w:t>Switchboards:</w:t>
      </w:r>
    </w:p>
    <w:p w:rsidR="000775F9" w:rsidRPr="000775F9" w:rsidRDefault="000775F9" w:rsidP="00667122">
      <w:pPr>
        <w:numPr>
          <w:ilvl w:val="3"/>
          <w:numId w:val="125"/>
        </w:numPr>
        <w:tabs>
          <w:tab w:val="left" w:pos="1453"/>
          <w:tab w:val="left" w:pos="1454"/>
        </w:tabs>
        <w:spacing w:before="7"/>
        <w:rPr>
          <w:sz w:val="20"/>
        </w:rPr>
      </w:pPr>
      <w:r w:rsidRPr="000775F9">
        <w:rPr>
          <w:sz w:val="20"/>
        </w:rPr>
        <w:t>Main Devices:  Panel</w:t>
      </w:r>
      <w:r w:rsidRPr="000775F9">
        <w:rPr>
          <w:spacing w:val="-8"/>
          <w:sz w:val="20"/>
        </w:rPr>
        <w:t xml:space="preserve"> </w:t>
      </w:r>
      <w:r w:rsidRPr="000775F9">
        <w:rPr>
          <w:sz w:val="20"/>
        </w:rPr>
        <w:t>mounted.</w:t>
      </w:r>
    </w:p>
    <w:p w:rsidR="000775F9" w:rsidRPr="000775F9" w:rsidRDefault="000775F9" w:rsidP="00667122">
      <w:pPr>
        <w:numPr>
          <w:ilvl w:val="3"/>
          <w:numId w:val="125"/>
        </w:numPr>
        <w:tabs>
          <w:tab w:val="left" w:pos="1453"/>
          <w:tab w:val="left" w:pos="1454"/>
        </w:tabs>
        <w:spacing w:before="10"/>
        <w:rPr>
          <w:sz w:val="20"/>
        </w:rPr>
      </w:pPr>
      <w:r w:rsidRPr="000775F9">
        <w:rPr>
          <w:sz w:val="20"/>
        </w:rPr>
        <w:t>Branch Devices:  Panel</w:t>
      </w:r>
      <w:r w:rsidRPr="000775F9">
        <w:rPr>
          <w:spacing w:val="-10"/>
          <w:sz w:val="20"/>
        </w:rPr>
        <w:t xml:space="preserve"> </w:t>
      </w:r>
      <w:r w:rsidRPr="000775F9">
        <w:rPr>
          <w:sz w:val="20"/>
        </w:rPr>
        <w:t>mounted.</w:t>
      </w:r>
    </w:p>
    <w:p w:rsidR="000775F9" w:rsidRPr="000775F9" w:rsidRDefault="000775F9" w:rsidP="00667122">
      <w:pPr>
        <w:numPr>
          <w:ilvl w:val="3"/>
          <w:numId w:val="125"/>
        </w:numPr>
        <w:tabs>
          <w:tab w:val="left" w:pos="1453"/>
          <w:tab w:val="left" w:pos="1454"/>
        </w:tabs>
        <w:spacing w:before="10"/>
        <w:rPr>
          <w:sz w:val="20"/>
        </w:rPr>
      </w:pPr>
      <w:r w:rsidRPr="000775F9">
        <w:rPr>
          <w:sz w:val="20"/>
        </w:rPr>
        <w:t>Sections front and rear</w:t>
      </w:r>
      <w:r w:rsidRPr="000775F9">
        <w:rPr>
          <w:spacing w:val="-13"/>
          <w:sz w:val="20"/>
        </w:rPr>
        <w:t xml:space="preserve"> </w:t>
      </w:r>
      <w:r w:rsidRPr="000775F9">
        <w:rPr>
          <w:sz w:val="20"/>
        </w:rPr>
        <w:t>aligned.</w:t>
      </w:r>
    </w:p>
    <w:p w:rsidR="000775F9" w:rsidRPr="000775F9" w:rsidRDefault="000775F9" w:rsidP="00667122">
      <w:pPr>
        <w:numPr>
          <w:ilvl w:val="2"/>
          <w:numId w:val="125"/>
        </w:numPr>
        <w:tabs>
          <w:tab w:val="left" w:pos="993"/>
          <w:tab w:val="left" w:pos="994"/>
        </w:tabs>
        <w:spacing w:before="82"/>
        <w:ind w:left="993" w:hanging="475"/>
        <w:rPr>
          <w:sz w:val="20"/>
        </w:rPr>
      </w:pPr>
      <w:r w:rsidRPr="000775F9">
        <w:rPr>
          <w:sz w:val="20"/>
        </w:rPr>
        <w:t>Nominal System Voltage:  208Y/120</w:t>
      </w:r>
      <w:r w:rsidRPr="000775F9">
        <w:rPr>
          <w:spacing w:val="-9"/>
          <w:sz w:val="20"/>
        </w:rPr>
        <w:t xml:space="preserve"> </w:t>
      </w:r>
      <w:r w:rsidRPr="000775F9">
        <w:rPr>
          <w:sz w:val="20"/>
        </w:rPr>
        <w:t>V.</w:t>
      </w:r>
    </w:p>
    <w:p w:rsidR="000775F9" w:rsidRPr="000775F9" w:rsidRDefault="000775F9" w:rsidP="00667122">
      <w:pPr>
        <w:numPr>
          <w:ilvl w:val="2"/>
          <w:numId w:val="125"/>
        </w:numPr>
        <w:tabs>
          <w:tab w:val="left" w:pos="993"/>
          <w:tab w:val="left" w:pos="994"/>
        </w:tabs>
        <w:spacing w:before="79"/>
        <w:ind w:left="993" w:hanging="475"/>
        <w:rPr>
          <w:sz w:val="20"/>
        </w:rPr>
      </w:pPr>
      <w:r w:rsidRPr="000775F9">
        <w:rPr>
          <w:sz w:val="20"/>
        </w:rPr>
        <w:t>Indoor Enclosures:  Steel, NEMA 250, Type</w:t>
      </w:r>
      <w:r w:rsidRPr="000775F9">
        <w:rPr>
          <w:spacing w:val="-15"/>
          <w:sz w:val="20"/>
        </w:rPr>
        <w:t xml:space="preserve"> </w:t>
      </w:r>
      <w:r w:rsidRPr="000775F9">
        <w:rPr>
          <w:sz w:val="20"/>
        </w:rPr>
        <w:t>1.</w:t>
      </w:r>
    </w:p>
    <w:p w:rsidR="000775F9" w:rsidRPr="000775F9" w:rsidRDefault="000775F9" w:rsidP="00667122">
      <w:pPr>
        <w:numPr>
          <w:ilvl w:val="2"/>
          <w:numId w:val="125"/>
        </w:numPr>
        <w:tabs>
          <w:tab w:val="left" w:pos="993"/>
          <w:tab w:val="left" w:pos="994"/>
        </w:tabs>
        <w:spacing w:before="79"/>
        <w:ind w:right="173" w:hanging="460"/>
        <w:rPr>
          <w:sz w:val="20"/>
        </w:rPr>
      </w:pPr>
      <w:r w:rsidRPr="000775F9">
        <w:rPr>
          <w:sz w:val="20"/>
        </w:rPr>
        <w:t>Enclosure Finish for Indoor Units: Factory-applied finish in manufacturer's standard gray finish over a rust-inhibiting primer on treated metal</w:t>
      </w:r>
      <w:r w:rsidRPr="000775F9">
        <w:rPr>
          <w:spacing w:val="-14"/>
          <w:sz w:val="20"/>
        </w:rPr>
        <w:t xml:space="preserve"> </w:t>
      </w:r>
      <w:r w:rsidRPr="000775F9">
        <w:rPr>
          <w:sz w:val="20"/>
        </w:rPr>
        <w:t>surface.</w:t>
      </w:r>
    </w:p>
    <w:p w:rsidR="000775F9" w:rsidRPr="000775F9" w:rsidRDefault="000775F9" w:rsidP="00667122">
      <w:pPr>
        <w:numPr>
          <w:ilvl w:val="2"/>
          <w:numId w:val="125"/>
        </w:numPr>
        <w:tabs>
          <w:tab w:val="left" w:pos="993"/>
          <w:tab w:val="left" w:pos="994"/>
        </w:tabs>
        <w:spacing w:before="82"/>
        <w:ind w:left="993" w:hanging="475"/>
        <w:rPr>
          <w:sz w:val="20"/>
        </w:rPr>
      </w:pPr>
      <w:r w:rsidRPr="000775F9">
        <w:rPr>
          <w:sz w:val="20"/>
        </w:rPr>
        <w:t>Buses and Connections:  Three phase, four wire unless otherwise</w:t>
      </w:r>
      <w:r w:rsidRPr="000775F9">
        <w:rPr>
          <w:spacing w:val="-25"/>
          <w:sz w:val="20"/>
        </w:rPr>
        <w:t xml:space="preserve"> </w:t>
      </w:r>
      <w:r w:rsidRPr="000775F9">
        <w:rPr>
          <w:sz w:val="20"/>
        </w:rPr>
        <w:t>indicated.</w:t>
      </w:r>
    </w:p>
    <w:p w:rsidR="000775F9" w:rsidRPr="000775F9" w:rsidRDefault="000775F9" w:rsidP="00667122">
      <w:pPr>
        <w:numPr>
          <w:ilvl w:val="3"/>
          <w:numId w:val="125"/>
        </w:numPr>
        <w:tabs>
          <w:tab w:val="left" w:pos="1453"/>
          <w:tab w:val="left" w:pos="1454"/>
        </w:tabs>
        <w:spacing w:before="7"/>
        <w:ind w:right="160"/>
        <w:rPr>
          <w:sz w:val="20"/>
        </w:rPr>
      </w:pPr>
      <w:r w:rsidRPr="000775F9">
        <w:rPr>
          <w:sz w:val="20"/>
        </w:rPr>
        <w:t>Phase- and Neutral-Bus Material: Hard-drawn copper of 98 percent conductivity, with tin- plated aluminum or copper feeder circuit-breaker line</w:t>
      </w:r>
      <w:r w:rsidRPr="000775F9">
        <w:rPr>
          <w:spacing w:val="-14"/>
          <w:sz w:val="20"/>
        </w:rPr>
        <w:t xml:space="preserve"> </w:t>
      </w:r>
      <w:r w:rsidRPr="000775F9">
        <w:rPr>
          <w:sz w:val="20"/>
        </w:rPr>
        <w:t>connections.</w:t>
      </w:r>
    </w:p>
    <w:p w:rsidR="000775F9" w:rsidRPr="000775F9" w:rsidRDefault="000775F9" w:rsidP="00667122">
      <w:pPr>
        <w:numPr>
          <w:ilvl w:val="3"/>
          <w:numId w:val="125"/>
        </w:numPr>
        <w:tabs>
          <w:tab w:val="left" w:pos="1453"/>
          <w:tab w:val="left" w:pos="1454"/>
        </w:tabs>
        <w:spacing w:before="10"/>
        <w:ind w:right="429"/>
        <w:rPr>
          <w:sz w:val="20"/>
        </w:rPr>
      </w:pPr>
      <w:r w:rsidRPr="000775F9">
        <w:rPr>
          <w:sz w:val="20"/>
        </w:rPr>
        <w:t>Phase- and Neutral-Bus Material: Tin-plated, high-strength, electrical-grade aluminum alloy with tin-plated aluminum circuit-breaker line</w:t>
      </w:r>
      <w:r w:rsidRPr="000775F9">
        <w:rPr>
          <w:spacing w:val="-19"/>
          <w:sz w:val="20"/>
        </w:rPr>
        <w:t xml:space="preserve"> </w:t>
      </w:r>
      <w:r w:rsidRPr="000775F9">
        <w:rPr>
          <w:sz w:val="20"/>
        </w:rPr>
        <w:t>connections.</w:t>
      </w:r>
    </w:p>
    <w:p w:rsidR="000775F9" w:rsidRPr="000775F9" w:rsidRDefault="000775F9" w:rsidP="00667122">
      <w:pPr>
        <w:numPr>
          <w:ilvl w:val="3"/>
          <w:numId w:val="125"/>
        </w:numPr>
        <w:tabs>
          <w:tab w:val="left" w:pos="1453"/>
          <w:tab w:val="left" w:pos="1454"/>
        </w:tabs>
        <w:spacing w:before="10"/>
        <w:ind w:right="395"/>
        <w:rPr>
          <w:sz w:val="20"/>
        </w:rPr>
      </w:pPr>
      <w:r w:rsidRPr="000775F9">
        <w:rPr>
          <w:sz w:val="20"/>
        </w:rPr>
        <w:t>Phase- and Neutral-Bus Material: Hard-drawn copper of 98 percent conductivity or tin- plated, high-strength, electrical-grade aluminum</w:t>
      </w:r>
      <w:r w:rsidRPr="000775F9">
        <w:rPr>
          <w:spacing w:val="-12"/>
          <w:sz w:val="20"/>
        </w:rPr>
        <w:t xml:space="preserve"> </w:t>
      </w:r>
      <w:r w:rsidRPr="000775F9">
        <w:rPr>
          <w:sz w:val="20"/>
        </w:rPr>
        <w:t>alloy.</w:t>
      </w:r>
    </w:p>
    <w:p w:rsidR="000775F9" w:rsidRPr="000775F9" w:rsidRDefault="000775F9" w:rsidP="00667122">
      <w:pPr>
        <w:numPr>
          <w:ilvl w:val="3"/>
          <w:numId w:val="125"/>
        </w:numPr>
        <w:tabs>
          <w:tab w:val="left" w:pos="1453"/>
          <w:tab w:val="left" w:pos="1454"/>
        </w:tabs>
        <w:spacing w:before="10"/>
        <w:ind w:right="346"/>
        <w:rPr>
          <w:sz w:val="20"/>
        </w:rPr>
      </w:pPr>
      <w:r w:rsidRPr="000775F9">
        <w:rPr>
          <w:sz w:val="20"/>
        </w:rPr>
        <w:t>Load Terminals: Insulated, rigidly braced, runback bus extensions, of same material as through buses, equipped with mechanical connectors for outgoing circuit conductors. Provide load terminals for future circuit-breaker positions at full-ampere rating of circuit- breaker</w:t>
      </w:r>
      <w:r w:rsidRPr="000775F9">
        <w:rPr>
          <w:spacing w:val="-5"/>
          <w:sz w:val="20"/>
        </w:rPr>
        <w:t xml:space="preserve"> </w:t>
      </w:r>
      <w:r w:rsidRPr="000775F9">
        <w:rPr>
          <w:sz w:val="20"/>
        </w:rPr>
        <w:t>position.</w:t>
      </w:r>
    </w:p>
    <w:p w:rsidR="000775F9" w:rsidRPr="000775F9" w:rsidRDefault="000775F9" w:rsidP="00667122">
      <w:pPr>
        <w:numPr>
          <w:ilvl w:val="3"/>
          <w:numId w:val="125"/>
        </w:numPr>
        <w:tabs>
          <w:tab w:val="left" w:pos="1453"/>
          <w:tab w:val="left" w:pos="1454"/>
        </w:tabs>
        <w:spacing w:before="10"/>
        <w:ind w:right="340"/>
        <w:rPr>
          <w:sz w:val="20"/>
        </w:rPr>
      </w:pPr>
      <w:r w:rsidRPr="000775F9">
        <w:rPr>
          <w:sz w:val="20"/>
        </w:rPr>
        <w:t>Ground Bus: Minimum-size required by UL 891, hard-drawn copper of 98 percent conductivity, equipped with mechanical connectors for feeder and branch-circuit</w:t>
      </w:r>
      <w:r w:rsidRPr="000775F9">
        <w:rPr>
          <w:spacing w:val="-19"/>
          <w:sz w:val="20"/>
        </w:rPr>
        <w:t xml:space="preserve"> </w:t>
      </w:r>
      <w:r w:rsidRPr="000775F9">
        <w:rPr>
          <w:sz w:val="20"/>
        </w:rPr>
        <w:t>ground</w:t>
      </w:r>
    </w:p>
    <w:p w:rsidR="000775F9" w:rsidRPr="000775F9" w:rsidRDefault="000775F9" w:rsidP="000775F9">
      <w:pPr>
        <w:rPr>
          <w:sz w:val="20"/>
        </w:rPr>
        <w:sectPr w:rsidR="000775F9" w:rsidRPr="000775F9">
          <w:footerReference w:type="default" r:id="rId453"/>
          <w:pgSz w:w="12240" w:h="15840"/>
          <w:pgMar w:top="1380" w:right="1380" w:bottom="680" w:left="1340" w:header="0" w:footer="486" w:gutter="0"/>
          <w:cols w:space="720"/>
        </w:sectPr>
      </w:pPr>
    </w:p>
    <w:p w:rsidR="000775F9" w:rsidRPr="000775F9" w:rsidRDefault="000775F9" w:rsidP="000775F9">
      <w:pPr>
        <w:spacing w:before="77"/>
        <w:ind w:left="1453"/>
        <w:rPr>
          <w:sz w:val="20"/>
          <w:szCs w:val="20"/>
        </w:rPr>
      </w:pPr>
      <w:r w:rsidRPr="000775F9">
        <w:rPr>
          <w:sz w:val="20"/>
          <w:szCs w:val="20"/>
        </w:rPr>
        <w:t>conductors. For busway feeders, extend insulated equipment grounding cable to busway ground connection and support cable at intervals in vertical run.</w:t>
      </w:r>
    </w:p>
    <w:p w:rsidR="000775F9" w:rsidRPr="000775F9" w:rsidRDefault="000775F9" w:rsidP="00667122">
      <w:pPr>
        <w:numPr>
          <w:ilvl w:val="3"/>
          <w:numId w:val="125"/>
        </w:numPr>
        <w:tabs>
          <w:tab w:val="left" w:pos="1453"/>
          <w:tab w:val="left" w:pos="1454"/>
        </w:tabs>
        <w:spacing w:before="9"/>
        <w:ind w:right="387"/>
        <w:rPr>
          <w:sz w:val="20"/>
        </w:rPr>
      </w:pPr>
      <w:r w:rsidRPr="000775F9">
        <w:rPr>
          <w:sz w:val="20"/>
        </w:rPr>
        <w:t>Main Phase Buses and Equipment Ground Buses: Uniform capacity for entire length of switchboard's main and distribution sections. Provide for future extensions from both ends.</w:t>
      </w:r>
    </w:p>
    <w:p w:rsidR="000775F9" w:rsidRPr="000775F9" w:rsidRDefault="000775F9" w:rsidP="00667122">
      <w:pPr>
        <w:numPr>
          <w:ilvl w:val="3"/>
          <w:numId w:val="125"/>
        </w:numPr>
        <w:tabs>
          <w:tab w:val="left" w:pos="1453"/>
          <w:tab w:val="left" w:pos="1454"/>
        </w:tabs>
        <w:spacing w:before="9"/>
        <w:ind w:right="352"/>
        <w:rPr>
          <w:sz w:val="20"/>
        </w:rPr>
      </w:pPr>
      <w:r w:rsidRPr="000775F9">
        <w:rPr>
          <w:sz w:val="20"/>
        </w:rPr>
        <w:t>Neutral Buses: 100 percent of the ampacity of phase buses unless otherwise indicated, equipped with mechanical connectors for outgoing circuit neutral cables. Brace bus extensions for busway feeder neutral</w:t>
      </w:r>
      <w:r w:rsidRPr="000775F9">
        <w:rPr>
          <w:spacing w:val="-13"/>
          <w:sz w:val="20"/>
        </w:rPr>
        <w:t xml:space="preserve"> </w:t>
      </w:r>
      <w:r w:rsidRPr="000775F9">
        <w:rPr>
          <w:sz w:val="20"/>
        </w:rPr>
        <w:t>bus.</w:t>
      </w:r>
    </w:p>
    <w:p w:rsidR="000775F9" w:rsidRPr="000775F9" w:rsidRDefault="000775F9" w:rsidP="00667122">
      <w:pPr>
        <w:numPr>
          <w:ilvl w:val="3"/>
          <w:numId w:val="125"/>
        </w:numPr>
        <w:tabs>
          <w:tab w:val="left" w:pos="1453"/>
          <w:tab w:val="left" w:pos="1454"/>
        </w:tabs>
        <w:spacing w:before="9"/>
        <w:rPr>
          <w:sz w:val="20"/>
        </w:rPr>
      </w:pPr>
      <w:r w:rsidRPr="000775F9">
        <w:rPr>
          <w:sz w:val="20"/>
        </w:rPr>
        <w:t>Isolation Barrier Access Provisions:  Permit checking of bus-bolt</w:t>
      </w:r>
      <w:r w:rsidRPr="000775F9">
        <w:rPr>
          <w:spacing w:val="-15"/>
          <w:sz w:val="20"/>
        </w:rPr>
        <w:t xml:space="preserve"> </w:t>
      </w:r>
      <w:r w:rsidRPr="000775F9">
        <w:rPr>
          <w:sz w:val="20"/>
        </w:rPr>
        <w:t>tightness.</w:t>
      </w:r>
    </w:p>
    <w:p w:rsidR="000775F9" w:rsidRPr="000775F9" w:rsidRDefault="000775F9" w:rsidP="00667122">
      <w:pPr>
        <w:numPr>
          <w:ilvl w:val="2"/>
          <w:numId w:val="125"/>
        </w:numPr>
        <w:tabs>
          <w:tab w:val="left" w:pos="993"/>
          <w:tab w:val="left" w:pos="994"/>
        </w:tabs>
        <w:spacing w:before="81"/>
        <w:ind w:right="249" w:hanging="460"/>
        <w:rPr>
          <w:sz w:val="20"/>
        </w:rPr>
      </w:pPr>
      <w:r w:rsidRPr="000775F9">
        <w:rPr>
          <w:sz w:val="20"/>
        </w:rPr>
        <w:t>Future Devices: Equip compartments with mounting brackets, supports, bus connections, and appurtenances at full rating of circuit-breaker</w:t>
      </w:r>
      <w:r w:rsidRPr="000775F9">
        <w:rPr>
          <w:spacing w:val="-13"/>
          <w:sz w:val="20"/>
        </w:rPr>
        <w:t xml:space="preserve"> </w:t>
      </w:r>
      <w:r w:rsidRPr="000775F9">
        <w:rPr>
          <w:sz w:val="20"/>
        </w:rPr>
        <w:t>compartment.</w:t>
      </w:r>
    </w:p>
    <w:p w:rsidR="000775F9" w:rsidRPr="000775F9" w:rsidRDefault="000775F9" w:rsidP="00667122">
      <w:pPr>
        <w:numPr>
          <w:ilvl w:val="1"/>
          <w:numId w:val="125"/>
        </w:numPr>
        <w:tabs>
          <w:tab w:val="left" w:pos="634"/>
        </w:tabs>
        <w:spacing w:before="79"/>
        <w:outlineLvl w:val="2"/>
        <w:rPr>
          <w:b/>
          <w:bCs/>
          <w:sz w:val="20"/>
          <w:szCs w:val="20"/>
        </w:rPr>
      </w:pPr>
      <w:r w:rsidRPr="000775F9">
        <w:rPr>
          <w:b/>
          <w:bCs/>
          <w:sz w:val="20"/>
          <w:szCs w:val="20"/>
        </w:rPr>
        <w:t>DISCONNECTING AND OVERCURRENT PROTECTIVE</w:t>
      </w:r>
      <w:r w:rsidRPr="000775F9">
        <w:rPr>
          <w:b/>
          <w:bCs/>
          <w:spacing w:val="-12"/>
          <w:sz w:val="20"/>
          <w:szCs w:val="20"/>
        </w:rPr>
        <w:t xml:space="preserve"> </w:t>
      </w:r>
      <w:r w:rsidRPr="000775F9">
        <w:rPr>
          <w:b/>
          <w:bCs/>
          <w:sz w:val="20"/>
          <w:szCs w:val="20"/>
        </w:rPr>
        <w:t>DEVICES</w:t>
      </w:r>
    </w:p>
    <w:p w:rsidR="000775F9" w:rsidRPr="000775F9" w:rsidRDefault="000775F9" w:rsidP="00667122">
      <w:pPr>
        <w:numPr>
          <w:ilvl w:val="2"/>
          <w:numId w:val="125"/>
        </w:numPr>
        <w:tabs>
          <w:tab w:val="left" w:pos="993"/>
          <w:tab w:val="left" w:pos="994"/>
        </w:tabs>
        <w:spacing w:before="82"/>
        <w:ind w:right="226" w:hanging="460"/>
        <w:rPr>
          <w:sz w:val="20"/>
        </w:rPr>
      </w:pPr>
      <w:r w:rsidRPr="000775F9">
        <w:rPr>
          <w:sz w:val="20"/>
        </w:rPr>
        <w:t>Molded-Case Circuit Breaker (MCCB): Comply with UL 489, with interrupting capacity to meet available fault</w:t>
      </w:r>
      <w:r w:rsidRPr="000775F9">
        <w:rPr>
          <w:spacing w:val="-11"/>
          <w:sz w:val="20"/>
        </w:rPr>
        <w:t xml:space="preserve"> </w:t>
      </w:r>
      <w:r w:rsidRPr="000775F9">
        <w:rPr>
          <w:sz w:val="20"/>
        </w:rPr>
        <w:t>currents.</w:t>
      </w:r>
    </w:p>
    <w:p w:rsidR="000775F9" w:rsidRPr="000775F9" w:rsidRDefault="000775F9" w:rsidP="00667122">
      <w:pPr>
        <w:numPr>
          <w:ilvl w:val="3"/>
          <w:numId w:val="125"/>
        </w:numPr>
        <w:tabs>
          <w:tab w:val="left" w:pos="1453"/>
          <w:tab w:val="left" w:pos="1454"/>
        </w:tabs>
        <w:spacing w:before="9"/>
        <w:ind w:right="203"/>
        <w:rPr>
          <w:sz w:val="20"/>
        </w:rPr>
      </w:pPr>
      <w:r w:rsidRPr="000775F9">
        <w:rPr>
          <w:sz w:val="20"/>
        </w:rPr>
        <w:t>Thermal-Magnetic Circuit Breakers: Inverse time-current element for low-level overloads, and instantaneous magnetic trip element for short circuits.  Adjustable magnetic trip setting for circuit-breaker frame sizes 250 A and</w:t>
      </w:r>
      <w:r w:rsidRPr="000775F9">
        <w:rPr>
          <w:spacing w:val="-12"/>
          <w:sz w:val="20"/>
        </w:rPr>
        <w:t xml:space="preserve"> </w:t>
      </w:r>
      <w:r w:rsidRPr="000775F9">
        <w:rPr>
          <w:sz w:val="20"/>
        </w:rPr>
        <w:t>larger.</w:t>
      </w:r>
    </w:p>
    <w:p w:rsidR="000775F9" w:rsidRPr="000775F9" w:rsidRDefault="000775F9" w:rsidP="00667122">
      <w:pPr>
        <w:numPr>
          <w:ilvl w:val="3"/>
          <w:numId w:val="125"/>
        </w:numPr>
        <w:tabs>
          <w:tab w:val="left" w:pos="1453"/>
          <w:tab w:val="left" w:pos="1454"/>
        </w:tabs>
        <w:spacing w:before="9"/>
        <w:ind w:right="122"/>
        <w:rPr>
          <w:sz w:val="20"/>
        </w:rPr>
      </w:pPr>
      <w:r w:rsidRPr="000775F9">
        <w:rPr>
          <w:sz w:val="20"/>
        </w:rPr>
        <w:t>Adjustable Instantaneous-Trip Circuit Breakers: Magnetic trip element with front-mounted, field-adjustable trip</w:t>
      </w:r>
      <w:r w:rsidRPr="000775F9">
        <w:rPr>
          <w:spacing w:val="-14"/>
          <w:sz w:val="20"/>
        </w:rPr>
        <w:t xml:space="preserve"> </w:t>
      </w:r>
      <w:r w:rsidRPr="000775F9">
        <w:rPr>
          <w:sz w:val="20"/>
        </w:rPr>
        <w:t>setting.</w:t>
      </w:r>
    </w:p>
    <w:p w:rsidR="000775F9" w:rsidRPr="000775F9" w:rsidRDefault="000775F9" w:rsidP="00667122">
      <w:pPr>
        <w:numPr>
          <w:ilvl w:val="3"/>
          <w:numId w:val="125"/>
        </w:numPr>
        <w:tabs>
          <w:tab w:val="left" w:pos="1453"/>
          <w:tab w:val="left" w:pos="1454"/>
        </w:tabs>
        <w:spacing w:before="9"/>
        <w:ind w:right="646"/>
        <w:rPr>
          <w:sz w:val="20"/>
        </w:rPr>
      </w:pPr>
      <w:r w:rsidRPr="000775F9">
        <w:rPr>
          <w:sz w:val="20"/>
        </w:rPr>
        <w:t>Electronic trip circuit breakers with rms sensing; field-replaceable rating plug or</w:t>
      </w:r>
      <w:r w:rsidRPr="000775F9">
        <w:rPr>
          <w:spacing w:val="-27"/>
          <w:sz w:val="20"/>
        </w:rPr>
        <w:t xml:space="preserve"> </w:t>
      </w:r>
      <w:r w:rsidRPr="000775F9">
        <w:rPr>
          <w:sz w:val="20"/>
        </w:rPr>
        <w:t>field- replicable electronic trip; and the following field-adjustable</w:t>
      </w:r>
      <w:r w:rsidRPr="000775F9">
        <w:rPr>
          <w:spacing w:val="-25"/>
          <w:sz w:val="20"/>
        </w:rPr>
        <w:t xml:space="preserve"> </w:t>
      </w:r>
      <w:r w:rsidRPr="000775F9">
        <w:rPr>
          <w:sz w:val="20"/>
        </w:rPr>
        <w:t>settings:</w:t>
      </w:r>
    </w:p>
    <w:p w:rsidR="000775F9" w:rsidRPr="000775F9" w:rsidRDefault="000775F9" w:rsidP="00667122">
      <w:pPr>
        <w:numPr>
          <w:ilvl w:val="4"/>
          <w:numId w:val="125"/>
        </w:numPr>
        <w:tabs>
          <w:tab w:val="left" w:pos="1914"/>
          <w:tab w:val="left" w:pos="1915"/>
        </w:tabs>
        <w:spacing w:before="7"/>
        <w:ind w:hanging="460"/>
        <w:rPr>
          <w:sz w:val="20"/>
        </w:rPr>
      </w:pPr>
      <w:r w:rsidRPr="000775F9">
        <w:rPr>
          <w:sz w:val="20"/>
        </w:rPr>
        <w:t>Instantaneous</w:t>
      </w:r>
      <w:r w:rsidRPr="000775F9">
        <w:rPr>
          <w:spacing w:val="-6"/>
          <w:sz w:val="20"/>
        </w:rPr>
        <w:t xml:space="preserve"> </w:t>
      </w:r>
      <w:r w:rsidRPr="000775F9">
        <w:rPr>
          <w:sz w:val="20"/>
        </w:rPr>
        <w:t>trip.</w:t>
      </w:r>
    </w:p>
    <w:p w:rsidR="000775F9" w:rsidRPr="000775F9" w:rsidRDefault="000775F9" w:rsidP="00667122">
      <w:pPr>
        <w:numPr>
          <w:ilvl w:val="4"/>
          <w:numId w:val="125"/>
        </w:numPr>
        <w:tabs>
          <w:tab w:val="left" w:pos="1914"/>
          <w:tab w:val="left" w:pos="1915"/>
        </w:tabs>
        <w:spacing w:before="10"/>
        <w:ind w:hanging="460"/>
        <w:rPr>
          <w:sz w:val="20"/>
        </w:rPr>
      </w:pPr>
      <w:r w:rsidRPr="000775F9">
        <w:rPr>
          <w:sz w:val="20"/>
        </w:rPr>
        <w:t>Long- and short-time pickup</w:t>
      </w:r>
      <w:r w:rsidRPr="000775F9">
        <w:rPr>
          <w:spacing w:val="-15"/>
          <w:sz w:val="20"/>
        </w:rPr>
        <w:t xml:space="preserve"> </w:t>
      </w:r>
      <w:r w:rsidRPr="000775F9">
        <w:rPr>
          <w:sz w:val="20"/>
        </w:rPr>
        <w:t>levels.</w:t>
      </w:r>
    </w:p>
    <w:p w:rsidR="000775F9" w:rsidRPr="000775F9" w:rsidRDefault="000775F9" w:rsidP="00667122">
      <w:pPr>
        <w:numPr>
          <w:ilvl w:val="4"/>
          <w:numId w:val="125"/>
        </w:numPr>
        <w:tabs>
          <w:tab w:val="left" w:pos="1914"/>
          <w:tab w:val="left" w:pos="1915"/>
        </w:tabs>
        <w:spacing w:before="10"/>
        <w:ind w:hanging="460"/>
        <w:rPr>
          <w:sz w:val="20"/>
        </w:rPr>
      </w:pPr>
      <w:r w:rsidRPr="000775F9">
        <w:rPr>
          <w:sz w:val="20"/>
        </w:rPr>
        <w:t>Long- and short-time time</w:t>
      </w:r>
      <w:r w:rsidRPr="000775F9">
        <w:rPr>
          <w:spacing w:val="-15"/>
          <w:sz w:val="20"/>
        </w:rPr>
        <w:t xml:space="preserve"> </w:t>
      </w:r>
      <w:r w:rsidRPr="000775F9">
        <w:rPr>
          <w:sz w:val="20"/>
        </w:rPr>
        <w:t>adjustments.</w:t>
      </w:r>
    </w:p>
    <w:p w:rsidR="000775F9" w:rsidRPr="000775F9" w:rsidRDefault="000775F9" w:rsidP="00667122">
      <w:pPr>
        <w:numPr>
          <w:ilvl w:val="4"/>
          <w:numId w:val="125"/>
        </w:numPr>
        <w:tabs>
          <w:tab w:val="left" w:pos="1914"/>
          <w:tab w:val="left" w:pos="1915"/>
        </w:tabs>
        <w:spacing w:before="10"/>
        <w:ind w:hanging="460"/>
        <w:rPr>
          <w:sz w:val="20"/>
        </w:rPr>
      </w:pPr>
      <w:r w:rsidRPr="000775F9">
        <w:rPr>
          <w:sz w:val="20"/>
        </w:rPr>
        <w:t>Ground-fault pickup level, time delay, and I</w:t>
      </w:r>
      <w:r w:rsidRPr="000775F9">
        <w:rPr>
          <w:position w:val="6"/>
          <w:sz w:val="13"/>
        </w:rPr>
        <w:t>2</w:t>
      </w:r>
      <w:r w:rsidRPr="000775F9">
        <w:rPr>
          <w:sz w:val="20"/>
        </w:rPr>
        <w:t>t</w:t>
      </w:r>
      <w:r w:rsidRPr="000775F9">
        <w:rPr>
          <w:spacing w:val="-20"/>
          <w:sz w:val="20"/>
        </w:rPr>
        <w:t xml:space="preserve"> </w:t>
      </w:r>
      <w:r w:rsidRPr="000775F9">
        <w:rPr>
          <w:sz w:val="20"/>
        </w:rPr>
        <w:t>response.</w:t>
      </w:r>
    </w:p>
    <w:p w:rsidR="000775F9" w:rsidRPr="000775F9" w:rsidRDefault="000775F9" w:rsidP="00667122">
      <w:pPr>
        <w:numPr>
          <w:ilvl w:val="3"/>
          <w:numId w:val="125"/>
        </w:numPr>
        <w:tabs>
          <w:tab w:val="left" w:pos="1453"/>
          <w:tab w:val="left" w:pos="1454"/>
        </w:tabs>
        <w:spacing w:before="10"/>
        <w:ind w:right="149"/>
        <w:rPr>
          <w:sz w:val="20"/>
        </w:rPr>
      </w:pPr>
      <w:r w:rsidRPr="000775F9">
        <w:rPr>
          <w:sz w:val="20"/>
        </w:rPr>
        <w:t>Current-Limiting Circuit Breakers: Frame sizes 400 A and smaller; let-through ratings less than NEMA FU 1,</w:t>
      </w:r>
      <w:r w:rsidRPr="000775F9">
        <w:rPr>
          <w:spacing w:val="-9"/>
          <w:sz w:val="20"/>
        </w:rPr>
        <w:t xml:space="preserve"> </w:t>
      </w:r>
      <w:r w:rsidRPr="000775F9">
        <w:rPr>
          <w:sz w:val="20"/>
        </w:rPr>
        <w:t>RK-5.</w:t>
      </w:r>
    </w:p>
    <w:p w:rsidR="000775F9" w:rsidRPr="000775F9" w:rsidRDefault="000775F9" w:rsidP="00667122">
      <w:pPr>
        <w:numPr>
          <w:ilvl w:val="3"/>
          <w:numId w:val="125"/>
        </w:numPr>
        <w:tabs>
          <w:tab w:val="left" w:pos="1454"/>
        </w:tabs>
        <w:spacing w:before="10"/>
        <w:ind w:right="111"/>
        <w:jc w:val="both"/>
        <w:rPr>
          <w:sz w:val="20"/>
        </w:rPr>
      </w:pPr>
      <w:r w:rsidRPr="000775F9">
        <w:rPr>
          <w:sz w:val="20"/>
        </w:rPr>
        <w:t>Integrally Fused Circuit Breakers: Thermal-magnetic trip element with integral limiter-style fuse listed for use with circuit breaker; trip activation on fuse opening or on opening of</w:t>
      </w:r>
      <w:r w:rsidRPr="000775F9">
        <w:rPr>
          <w:spacing w:val="-22"/>
          <w:sz w:val="20"/>
        </w:rPr>
        <w:t xml:space="preserve"> </w:t>
      </w:r>
      <w:r w:rsidRPr="000775F9">
        <w:rPr>
          <w:sz w:val="20"/>
        </w:rPr>
        <w:t>fuse compartment</w:t>
      </w:r>
      <w:r w:rsidRPr="000775F9">
        <w:rPr>
          <w:spacing w:val="-7"/>
          <w:sz w:val="20"/>
        </w:rPr>
        <w:t xml:space="preserve"> </w:t>
      </w:r>
      <w:r w:rsidRPr="000775F9">
        <w:rPr>
          <w:sz w:val="20"/>
        </w:rPr>
        <w:t>door.</w:t>
      </w:r>
    </w:p>
    <w:p w:rsidR="000775F9" w:rsidRPr="000775F9" w:rsidRDefault="000775F9" w:rsidP="00667122">
      <w:pPr>
        <w:numPr>
          <w:ilvl w:val="3"/>
          <w:numId w:val="125"/>
        </w:numPr>
        <w:tabs>
          <w:tab w:val="left" w:pos="1453"/>
          <w:tab w:val="left" w:pos="1454"/>
        </w:tabs>
        <w:spacing w:before="10"/>
        <w:ind w:right="581"/>
        <w:rPr>
          <w:sz w:val="20"/>
        </w:rPr>
      </w:pPr>
      <w:r w:rsidRPr="000775F9">
        <w:rPr>
          <w:sz w:val="20"/>
        </w:rPr>
        <w:t>GFCI Circuit Breakers: Single- and two-pole configurations with Class A ground-fault protection (6-mA</w:t>
      </w:r>
      <w:r w:rsidRPr="000775F9">
        <w:rPr>
          <w:spacing w:val="-5"/>
          <w:sz w:val="20"/>
        </w:rPr>
        <w:t xml:space="preserve"> </w:t>
      </w:r>
      <w:r w:rsidRPr="000775F9">
        <w:rPr>
          <w:sz w:val="20"/>
        </w:rPr>
        <w:t>trip).</w:t>
      </w:r>
    </w:p>
    <w:p w:rsidR="000775F9" w:rsidRPr="000775F9" w:rsidRDefault="000775F9" w:rsidP="00667122">
      <w:pPr>
        <w:numPr>
          <w:ilvl w:val="3"/>
          <w:numId w:val="125"/>
        </w:numPr>
        <w:tabs>
          <w:tab w:val="left" w:pos="1453"/>
          <w:tab w:val="left" w:pos="1454"/>
        </w:tabs>
        <w:spacing w:before="10"/>
        <w:ind w:right="823"/>
        <w:rPr>
          <w:sz w:val="20"/>
        </w:rPr>
      </w:pPr>
      <w:r w:rsidRPr="000775F9">
        <w:rPr>
          <w:sz w:val="20"/>
        </w:rPr>
        <w:t>Ground-Fault Equipment Protection (GFEP) Circuit Breakers: Class B ground-fault protection (30-mA</w:t>
      </w:r>
      <w:r w:rsidRPr="000775F9">
        <w:rPr>
          <w:spacing w:val="-4"/>
          <w:sz w:val="20"/>
        </w:rPr>
        <w:t xml:space="preserve"> </w:t>
      </w:r>
      <w:r w:rsidRPr="000775F9">
        <w:rPr>
          <w:sz w:val="20"/>
        </w:rPr>
        <w:t>trip).</w:t>
      </w:r>
    </w:p>
    <w:p w:rsidR="000775F9" w:rsidRPr="000775F9" w:rsidRDefault="000775F9" w:rsidP="00667122">
      <w:pPr>
        <w:numPr>
          <w:ilvl w:val="3"/>
          <w:numId w:val="125"/>
        </w:numPr>
        <w:tabs>
          <w:tab w:val="left" w:pos="1453"/>
          <w:tab w:val="left" w:pos="1454"/>
        </w:tabs>
        <w:spacing w:before="8"/>
        <w:rPr>
          <w:sz w:val="20"/>
        </w:rPr>
      </w:pPr>
      <w:r w:rsidRPr="000775F9">
        <w:rPr>
          <w:sz w:val="20"/>
        </w:rPr>
        <w:t>Molded-Case Circuit-Breaker (MCCB) Features and</w:t>
      </w:r>
      <w:r w:rsidRPr="000775F9">
        <w:rPr>
          <w:spacing w:val="-18"/>
          <w:sz w:val="20"/>
        </w:rPr>
        <w:t xml:space="preserve"> </w:t>
      </w:r>
      <w:r w:rsidRPr="000775F9">
        <w:rPr>
          <w:sz w:val="20"/>
        </w:rPr>
        <w:t>Accessories:</w:t>
      </w:r>
    </w:p>
    <w:p w:rsidR="000775F9" w:rsidRPr="000775F9" w:rsidRDefault="000775F9" w:rsidP="00667122">
      <w:pPr>
        <w:numPr>
          <w:ilvl w:val="4"/>
          <w:numId w:val="125"/>
        </w:numPr>
        <w:tabs>
          <w:tab w:val="left" w:pos="1914"/>
          <w:tab w:val="left" w:pos="1915"/>
        </w:tabs>
        <w:spacing w:before="10"/>
        <w:ind w:hanging="460"/>
        <w:rPr>
          <w:sz w:val="20"/>
        </w:rPr>
      </w:pPr>
      <w:r w:rsidRPr="000775F9">
        <w:rPr>
          <w:sz w:val="20"/>
        </w:rPr>
        <w:t>Standard frame sizes, trip ratings, and number of</w:t>
      </w:r>
      <w:r w:rsidRPr="000775F9">
        <w:rPr>
          <w:spacing w:val="-19"/>
          <w:sz w:val="20"/>
        </w:rPr>
        <w:t xml:space="preserve"> </w:t>
      </w:r>
      <w:r w:rsidRPr="000775F9">
        <w:rPr>
          <w:sz w:val="20"/>
        </w:rPr>
        <w:t>poles.</w:t>
      </w:r>
    </w:p>
    <w:p w:rsidR="000775F9" w:rsidRPr="000775F9" w:rsidRDefault="000775F9" w:rsidP="00667122">
      <w:pPr>
        <w:numPr>
          <w:ilvl w:val="4"/>
          <w:numId w:val="125"/>
        </w:numPr>
        <w:tabs>
          <w:tab w:val="left" w:pos="1914"/>
          <w:tab w:val="left" w:pos="1915"/>
        </w:tabs>
        <w:spacing w:before="10"/>
        <w:ind w:right="858" w:hanging="460"/>
        <w:rPr>
          <w:sz w:val="20"/>
        </w:rPr>
      </w:pPr>
      <w:r w:rsidRPr="000775F9">
        <w:rPr>
          <w:sz w:val="20"/>
        </w:rPr>
        <w:t>Lugs: Mechanical style, suitable for number, size, trip ratings, and conductor material.</w:t>
      </w:r>
    </w:p>
    <w:p w:rsidR="000775F9" w:rsidRPr="000775F9" w:rsidRDefault="000775F9" w:rsidP="00667122">
      <w:pPr>
        <w:numPr>
          <w:ilvl w:val="4"/>
          <w:numId w:val="125"/>
        </w:numPr>
        <w:tabs>
          <w:tab w:val="left" w:pos="1914"/>
          <w:tab w:val="left" w:pos="1915"/>
        </w:tabs>
        <w:spacing w:before="10"/>
        <w:ind w:right="254" w:hanging="460"/>
        <w:rPr>
          <w:sz w:val="20"/>
        </w:rPr>
      </w:pPr>
      <w:r w:rsidRPr="000775F9">
        <w:rPr>
          <w:sz w:val="20"/>
        </w:rPr>
        <w:t xml:space="preserve">Application Listing: Appropriate for application; Type </w:t>
      </w:r>
      <w:r w:rsidRPr="000775F9">
        <w:rPr>
          <w:spacing w:val="2"/>
          <w:sz w:val="20"/>
        </w:rPr>
        <w:t xml:space="preserve">SWD </w:t>
      </w:r>
      <w:r w:rsidRPr="000775F9">
        <w:rPr>
          <w:sz w:val="20"/>
        </w:rPr>
        <w:t>for switching fluorescent lighting loads; Type HID for feeding fluorescent and high-intensity discharge (HID) lighting</w:t>
      </w:r>
      <w:r w:rsidRPr="000775F9">
        <w:rPr>
          <w:spacing w:val="-8"/>
          <w:sz w:val="20"/>
        </w:rPr>
        <w:t xml:space="preserve"> </w:t>
      </w:r>
      <w:r w:rsidRPr="000775F9">
        <w:rPr>
          <w:sz w:val="20"/>
        </w:rPr>
        <w:t>circuits.</w:t>
      </w:r>
    </w:p>
    <w:p w:rsidR="000775F9" w:rsidRPr="000775F9" w:rsidRDefault="000775F9" w:rsidP="000775F9">
      <w:pPr>
        <w:spacing w:before="79"/>
        <w:ind w:left="100"/>
        <w:outlineLvl w:val="2"/>
        <w:rPr>
          <w:b/>
          <w:bCs/>
          <w:sz w:val="20"/>
          <w:szCs w:val="20"/>
        </w:rPr>
      </w:pPr>
      <w:r w:rsidRPr="000775F9">
        <w:rPr>
          <w:b/>
          <w:bCs/>
          <w:sz w:val="20"/>
          <w:szCs w:val="20"/>
        </w:rPr>
        <w:t>PART 3 EXECUTION</w:t>
      </w:r>
    </w:p>
    <w:p w:rsidR="000775F9" w:rsidRPr="000775F9" w:rsidRDefault="000775F9" w:rsidP="00667122">
      <w:pPr>
        <w:numPr>
          <w:ilvl w:val="1"/>
          <w:numId w:val="124"/>
        </w:numPr>
        <w:tabs>
          <w:tab w:val="left" w:pos="634"/>
        </w:tabs>
        <w:spacing w:before="79"/>
        <w:rPr>
          <w:b/>
          <w:sz w:val="20"/>
        </w:rPr>
      </w:pPr>
      <w:r w:rsidRPr="000775F9">
        <w:rPr>
          <w:b/>
          <w:sz w:val="20"/>
        </w:rPr>
        <w:t>EXAMINATION</w:t>
      </w:r>
    </w:p>
    <w:p w:rsidR="000775F9" w:rsidRPr="000775F9" w:rsidRDefault="000775F9" w:rsidP="00667122">
      <w:pPr>
        <w:numPr>
          <w:ilvl w:val="2"/>
          <w:numId w:val="124"/>
        </w:numPr>
        <w:tabs>
          <w:tab w:val="left" w:pos="993"/>
          <w:tab w:val="left" w:pos="994"/>
        </w:tabs>
        <w:spacing w:before="82"/>
        <w:ind w:hanging="460"/>
        <w:rPr>
          <w:sz w:val="20"/>
        </w:rPr>
      </w:pPr>
      <w:r w:rsidRPr="000775F9">
        <w:rPr>
          <w:sz w:val="20"/>
        </w:rPr>
        <w:t>Receive, inspect, handle, and store switchboards according to NECA 400 NEMA PB</w:t>
      </w:r>
      <w:r w:rsidRPr="000775F9">
        <w:rPr>
          <w:spacing w:val="-21"/>
          <w:sz w:val="20"/>
        </w:rPr>
        <w:t xml:space="preserve"> </w:t>
      </w:r>
      <w:r w:rsidRPr="000775F9">
        <w:rPr>
          <w:sz w:val="20"/>
        </w:rPr>
        <w:t>2.1.</w:t>
      </w:r>
    </w:p>
    <w:p w:rsidR="000775F9" w:rsidRPr="000775F9" w:rsidRDefault="000775F9" w:rsidP="00667122">
      <w:pPr>
        <w:numPr>
          <w:ilvl w:val="2"/>
          <w:numId w:val="124"/>
        </w:numPr>
        <w:tabs>
          <w:tab w:val="left" w:pos="993"/>
          <w:tab w:val="left" w:pos="994"/>
        </w:tabs>
        <w:spacing w:before="80"/>
        <w:ind w:right="313" w:hanging="460"/>
        <w:rPr>
          <w:sz w:val="20"/>
        </w:rPr>
      </w:pPr>
      <w:r w:rsidRPr="000775F9">
        <w:rPr>
          <w:sz w:val="20"/>
        </w:rPr>
        <w:t>Examine switchboards before installation. Reject switchboards that are moisture damaged or physically</w:t>
      </w:r>
      <w:r w:rsidRPr="000775F9">
        <w:rPr>
          <w:spacing w:val="-8"/>
          <w:sz w:val="20"/>
        </w:rPr>
        <w:t xml:space="preserve"> </w:t>
      </w:r>
      <w:r w:rsidRPr="000775F9">
        <w:rPr>
          <w:sz w:val="20"/>
        </w:rPr>
        <w:t>damaged.</w:t>
      </w:r>
    </w:p>
    <w:p w:rsidR="000775F9" w:rsidRPr="000775F9" w:rsidRDefault="000775F9" w:rsidP="00667122">
      <w:pPr>
        <w:numPr>
          <w:ilvl w:val="2"/>
          <w:numId w:val="124"/>
        </w:numPr>
        <w:tabs>
          <w:tab w:val="left" w:pos="993"/>
          <w:tab w:val="left" w:pos="994"/>
        </w:tabs>
        <w:spacing w:before="82"/>
        <w:ind w:right="813" w:hanging="460"/>
        <w:rPr>
          <w:sz w:val="20"/>
        </w:rPr>
      </w:pPr>
      <w:r w:rsidRPr="000775F9">
        <w:rPr>
          <w:sz w:val="20"/>
        </w:rPr>
        <w:t>Examine elements and surfaces to receive switchboards for compliance with</w:t>
      </w:r>
      <w:r w:rsidRPr="000775F9">
        <w:rPr>
          <w:spacing w:val="-26"/>
          <w:sz w:val="20"/>
        </w:rPr>
        <w:t xml:space="preserve"> </w:t>
      </w:r>
      <w:r w:rsidRPr="000775F9">
        <w:rPr>
          <w:sz w:val="20"/>
        </w:rPr>
        <w:t>installation tolerances and other conditions affecting performance of the</w:t>
      </w:r>
      <w:r w:rsidRPr="000775F9">
        <w:rPr>
          <w:spacing w:val="-15"/>
          <w:sz w:val="20"/>
        </w:rPr>
        <w:t xml:space="preserve"> </w:t>
      </w:r>
      <w:r w:rsidRPr="000775F9">
        <w:rPr>
          <w:sz w:val="20"/>
        </w:rPr>
        <w:t>Work.</w:t>
      </w:r>
    </w:p>
    <w:p w:rsidR="000775F9" w:rsidRPr="000775F9" w:rsidRDefault="000775F9" w:rsidP="00667122">
      <w:pPr>
        <w:numPr>
          <w:ilvl w:val="2"/>
          <w:numId w:val="124"/>
        </w:numPr>
        <w:tabs>
          <w:tab w:val="left" w:pos="993"/>
          <w:tab w:val="left" w:pos="994"/>
        </w:tabs>
        <w:spacing w:before="82"/>
        <w:ind w:left="993" w:hanging="475"/>
        <w:rPr>
          <w:sz w:val="20"/>
        </w:rPr>
      </w:pPr>
      <w:r w:rsidRPr="000775F9">
        <w:rPr>
          <w:sz w:val="20"/>
        </w:rPr>
        <w:t>Proceed with installation only after unsatisfactory conditions have been</w:t>
      </w:r>
      <w:r w:rsidRPr="000775F9">
        <w:rPr>
          <w:spacing w:val="-30"/>
          <w:sz w:val="20"/>
        </w:rPr>
        <w:t xml:space="preserve"> </w:t>
      </w:r>
      <w:r w:rsidRPr="000775F9">
        <w:rPr>
          <w:sz w:val="20"/>
        </w:rPr>
        <w:t>corrected.</w:t>
      </w:r>
    </w:p>
    <w:p w:rsidR="000775F9" w:rsidRPr="000775F9" w:rsidRDefault="000775F9" w:rsidP="00667122">
      <w:pPr>
        <w:numPr>
          <w:ilvl w:val="1"/>
          <w:numId w:val="124"/>
        </w:numPr>
        <w:tabs>
          <w:tab w:val="left" w:pos="634"/>
        </w:tabs>
        <w:spacing w:before="77"/>
        <w:outlineLvl w:val="2"/>
        <w:rPr>
          <w:b/>
          <w:bCs/>
          <w:sz w:val="20"/>
          <w:szCs w:val="20"/>
        </w:rPr>
      </w:pPr>
      <w:r w:rsidRPr="000775F9">
        <w:rPr>
          <w:b/>
          <w:bCs/>
          <w:sz w:val="20"/>
          <w:szCs w:val="20"/>
        </w:rPr>
        <w:t>INSTALLATION</w:t>
      </w:r>
    </w:p>
    <w:p w:rsidR="000775F9" w:rsidRPr="000775F9" w:rsidRDefault="000775F9" w:rsidP="00667122">
      <w:pPr>
        <w:numPr>
          <w:ilvl w:val="2"/>
          <w:numId w:val="124"/>
        </w:numPr>
        <w:tabs>
          <w:tab w:val="left" w:pos="993"/>
          <w:tab w:val="left" w:pos="994"/>
        </w:tabs>
        <w:spacing w:before="84"/>
        <w:ind w:hanging="460"/>
        <w:rPr>
          <w:sz w:val="20"/>
        </w:rPr>
      </w:pPr>
      <w:r w:rsidRPr="000775F9">
        <w:rPr>
          <w:sz w:val="20"/>
        </w:rPr>
        <w:t>Install switchboards and accessories according to NECA 400 NEMA PB</w:t>
      </w:r>
      <w:r w:rsidRPr="000775F9">
        <w:rPr>
          <w:spacing w:val="-19"/>
          <w:sz w:val="20"/>
        </w:rPr>
        <w:t xml:space="preserve"> </w:t>
      </w:r>
      <w:r w:rsidRPr="000775F9">
        <w:rPr>
          <w:sz w:val="20"/>
        </w:rPr>
        <w:t>2.1.</w:t>
      </w:r>
    </w:p>
    <w:p w:rsidR="000775F9" w:rsidRPr="000775F9" w:rsidRDefault="000775F9" w:rsidP="000775F9">
      <w:pPr>
        <w:rPr>
          <w:sz w:val="20"/>
        </w:rPr>
        <w:sectPr w:rsidR="000775F9" w:rsidRPr="000775F9">
          <w:footerReference w:type="default" r:id="rId454"/>
          <w:pgSz w:w="12240" w:h="15840"/>
          <w:pgMar w:top="1360" w:right="1340" w:bottom="680" w:left="1340" w:header="0" w:footer="486" w:gutter="0"/>
          <w:cols w:space="720"/>
        </w:sectPr>
      </w:pPr>
    </w:p>
    <w:p w:rsidR="000775F9" w:rsidRPr="000775F9" w:rsidRDefault="000775F9" w:rsidP="00667122">
      <w:pPr>
        <w:numPr>
          <w:ilvl w:val="2"/>
          <w:numId w:val="124"/>
        </w:numPr>
        <w:tabs>
          <w:tab w:val="left" w:pos="993"/>
          <w:tab w:val="left" w:pos="994"/>
        </w:tabs>
        <w:spacing w:before="80"/>
        <w:ind w:left="993" w:hanging="475"/>
        <w:rPr>
          <w:sz w:val="20"/>
        </w:rPr>
      </w:pPr>
      <w:r w:rsidRPr="000775F9">
        <w:rPr>
          <w:sz w:val="20"/>
        </w:rPr>
        <w:t>Equipment Mounting:  Install switchboards on concrete base, 4-inch nominal</w:t>
      </w:r>
      <w:r w:rsidRPr="000775F9">
        <w:rPr>
          <w:spacing w:val="-17"/>
          <w:sz w:val="20"/>
        </w:rPr>
        <w:t xml:space="preserve"> </w:t>
      </w:r>
      <w:r w:rsidRPr="000775F9">
        <w:rPr>
          <w:sz w:val="20"/>
        </w:rPr>
        <w:t>thickness.</w:t>
      </w:r>
    </w:p>
    <w:p w:rsidR="000775F9" w:rsidRPr="000775F9" w:rsidRDefault="000775F9" w:rsidP="00667122">
      <w:pPr>
        <w:numPr>
          <w:ilvl w:val="2"/>
          <w:numId w:val="124"/>
        </w:numPr>
        <w:tabs>
          <w:tab w:val="left" w:pos="993"/>
          <w:tab w:val="left" w:pos="994"/>
        </w:tabs>
        <w:spacing w:before="79"/>
        <w:ind w:right="573" w:hanging="460"/>
        <w:rPr>
          <w:sz w:val="20"/>
        </w:rPr>
      </w:pPr>
      <w:r w:rsidRPr="000775F9">
        <w:rPr>
          <w:sz w:val="20"/>
        </w:rPr>
        <w:t>Temporary Lifting Provisions: Remove temporary lifting eyes, channels, and brackets and temporary blocking of moving parts from switchboard units and</w:t>
      </w:r>
      <w:r w:rsidRPr="000775F9">
        <w:rPr>
          <w:spacing w:val="-22"/>
          <w:sz w:val="20"/>
        </w:rPr>
        <w:t xml:space="preserve"> </w:t>
      </w:r>
      <w:r w:rsidRPr="000775F9">
        <w:rPr>
          <w:sz w:val="20"/>
        </w:rPr>
        <w:t>components.</w:t>
      </w:r>
    </w:p>
    <w:p w:rsidR="000775F9" w:rsidRPr="000775F9" w:rsidRDefault="000775F9" w:rsidP="00667122">
      <w:pPr>
        <w:numPr>
          <w:ilvl w:val="2"/>
          <w:numId w:val="124"/>
        </w:numPr>
        <w:tabs>
          <w:tab w:val="left" w:pos="993"/>
          <w:tab w:val="left" w:pos="994"/>
        </w:tabs>
        <w:spacing w:before="81"/>
        <w:ind w:right="149" w:hanging="460"/>
        <w:rPr>
          <w:sz w:val="20"/>
        </w:rPr>
      </w:pPr>
      <w:r w:rsidRPr="000775F9">
        <w:rPr>
          <w:sz w:val="20"/>
        </w:rPr>
        <w:t>Comply with mounting and anchoring requirements specified in Section 26 0548 "Vibration and Seismic Controls for Electrical</w:t>
      </w:r>
      <w:r w:rsidRPr="000775F9">
        <w:rPr>
          <w:spacing w:val="-12"/>
          <w:sz w:val="20"/>
        </w:rPr>
        <w:t xml:space="preserve"> </w:t>
      </w:r>
      <w:r w:rsidRPr="000775F9">
        <w:rPr>
          <w:sz w:val="20"/>
        </w:rPr>
        <w:t>Systems."</w:t>
      </w:r>
    </w:p>
    <w:p w:rsidR="000775F9" w:rsidRPr="000775F9" w:rsidRDefault="000775F9" w:rsidP="00667122">
      <w:pPr>
        <w:numPr>
          <w:ilvl w:val="2"/>
          <w:numId w:val="124"/>
        </w:numPr>
        <w:tabs>
          <w:tab w:val="left" w:pos="993"/>
          <w:tab w:val="left" w:pos="994"/>
        </w:tabs>
        <w:spacing w:before="81"/>
        <w:ind w:right="431" w:hanging="460"/>
        <w:rPr>
          <w:sz w:val="20"/>
        </w:rPr>
      </w:pPr>
      <w:r w:rsidRPr="000775F9">
        <w:rPr>
          <w:sz w:val="20"/>
        </w:rPr>
        <w:t>Operating Instructions: Frame and mount the printed basic operating instructions for switchboards, including control and key interlocking sequences and emergency</w:t>
      </w:r>
      <w:r w:rsidRPr="000775F9">
        <w:rPr>
          <w:spacing w:val="-26"/>
          <w:sz w:val="20"/>
        </w:rPr>
        <w:t xml:space="preserve"> </w:t>
      </w:r>
      <w:r w:rsidRPr="000775F9">
        <w:rPr>
          <w:sz w:val="20"/>
        </w:rPr>
        <w:t>procedures. Fabricate frame of finished wood or metal and cover instructions with clear acrylic plastic. Mount on front of</w:t>
      </w:r>
      <w:r w:rsidRPr="000775F9">
        <w:rPr>
          <w:spacing w:val="-13"/>
          <w:sz w:val="20"/>
        </w:rPr>
        <w:t xml:space="preserve"> </w:t>
      </w:r>
      <w:r w:rsidRPr="000775F9">
        <w:rPr>
          <w:sz w:val="20"/>
        </w:rPr>
        <w:t>switchboards.</w:t>
      </w:r>
    </w:p>
    <w:p w:rsidR="000775F9" w:rsidRPr="000775F9" w:rsidRDefault="000775F9" w:rsidP="00667122">
      <w:pPr>
        <w:numPr>
          <w:ilvl w:val="2"/>
          <w:numId w:val="124"/>
        </w:numPr>
        <w:tabs>
          <w:tab w:val="left" w:pos="993"/>
          <w:tab w:val="left" w:pos="994"/>
        </w:tabs>
        <w:spacing w:before="79"/>
        <w:ind w:left="993" w:hanging="475"/>
        <w:rPr>
          <w:sz w:val="20"/>
        </w:rPr>
      </w:pPr>
      <w:r w:rsidRPr="000775F9">
        <w:rPr>
          <w:sz w:val="20"/>
        </w:rPr>
        <w:t>Install filler plates in unused spaces of panel-mounted</w:t>
      </w:r>
      <w:r w:rsidRPr="000775F9">
        <w:rPr>
          <w:spacing w:val="-20"/>
          <w:sz w:val="20"/>
        </w:rPr>
        <w:t xml:space="preserve"> </w:t>
      </w:r>
      <w:r w:rsidRPr="000775F9">
        <w:rPr>
          <w:sz w:val="20"/>
        </w:rPr>
        <w:t>sections.</w:t>
      </w:r>
    </w:p>
    <w:p w:rsidR="000775F9" w:rsidRPr="000775F9" w:rsidRDefault="000775F9" w:rsidP="00667122">
      <w:pPr>
        <w:numPr>
          <w:ilvl w:val="2"/>
          <w:numId w:val="124"/>
        </w:numPr>
        <w:tabs>
          <w:tab w:val="left" w:pos="993"/>
          <w:tab w:val="left" w:pos="994"/>
        </w:tabs>
        <w:spacing w:before="82"/>
        <w:ind w:right="1396" w:hanging="460"/>
        <w:rPr>
          <w:sz w:val="20"/>
        </w:rPr>
      </w:pPr>
      <w:r w:rsidRPr="000775F9">
        <w:rPr>
          <w:sz w:val="20"/>
        </w:rPr>
        <w:t>Install overcurrent protective devices, transient voltage suppression devices,</w:t>
      </w:r>
      <w:r w:rsidRPr="000775F9">
        <w:rPr>
          <w:spacing w:val="-27"/>
          <w:sz w:val="20"/>
        </w:rPr>
        <w:t xml:space="preserve"> </w:t>
      </w:r>
      <w:r w:rsidRPr="000775F9">
        <w:rPr>
          <w:sz w:val="20"/>
        </w:rPr>
        <w:t>and instrumentation.</w:t>
      </w:r>
    </w:p>
    <w:p w:rsidR="000775F9" w:rsidRPr="000775F9" w:rsidRDefault="000775F9" w:rsidP="00667122">
      <w:pPr>
        <w:numPr>
          <w:ilvl w:val="3"/>
          <w:numId w:val="124"/>
        </w:numPr>
        <w:tabs>
          <w:tab w:val="left" w:pos="1453"/>
          <w:tab w:val="left" w:pos="1454"/>
        </w:tabs>
        <w:spacing w:before="10"/>
        <w:rPr>
          <w:sz w:val="20"/>
        </w:rPr>
      </w:pPr>
      <w:r w:rsidRPr="000775F9">
        <w:rPr>
          <w:sz w:val="20"/>
        </w:rPr>
        <w:t>Set field-adjustable switches and circuit-breaker trip</w:t>
      </w:r>
      <w:r w:rsidRPr="000775F9">
        <w:rPr>
          <w:spacing w:val="-19"/>
          <w:sz w:val="20"/>
        </w:rPr>
        <w:t xml:space="preserve"> </w:t>
      </w:r>
      <w:r w:rsidRPr="000775F9">
        <w:rPr>
          <w:sz w:val="20"/>
        </w:rPr>
        <w:t>ranges.</w:t>
      </w:r>
    </w:p>
    <w:p w:rsidR="000775F9" w:rsidRPr="000775F9" w:rsidRDefault="000775F9" w:rsidP="00667122">
      <w:pPr>
        <w:numPr>
          <w:ilvl w:val="2"/>
          <w:numId w:val="124"/>
        </w:numPr>
        <w:tabs>
          <w:tab w:val="left" w:pos="993"/>
          <w:tab w:val="left" w:pos="994"/>
        </w:tabs>
        <w:spacing w:before="81"/>
        <w:ind w:left="993" w:hanging="475"/>
        <w:rPr>
          <w:sz w:val="20"/>
        </w:rPr>
      </w:pPr>
      <w:r w:rsidRPr="000775F9">
        <w:rPr>
          <w:sz w:val="20"/>
        </w:rPr>
        <w:t>Install spare-fuse</w:t>
      </w:r>
      <w:r w:rsidRPr="000775F9">
        <w:rPr>
          <w:spacing w:val="-10"/>
          <w:sz w:val="20"/>
        </w:rPr>
        <w:t xml:space="preserve"> </w:t>
      </w:r>
      <w:r w:rsidRPr="000775F9">
        <w:rPr>
          <w:sz w:val="20"/>
        </w:rPr>
        <w:t>cabinet.</w:t>
      </w:r>
    </w:p>
    <w:p w:rsidR="000775F9" w:rsidRPr="000775F9" w:rsidRDefault="000775F9" w:rsidP="00667122">
      <w:pPr>
        <w:numPr>
          <w:ilvl w:val="2"/>
          <w:numId w:val="124"/>
        </w:numPr>
        <w:tabs>
          <w:tab w:val="left" w:pos="993"/>
          <w:tab w:val="left" w:pos="994"/>
        </w:tabs>
        <w:spacing w:before="79"/>
        <w:ind w:left="993" w:hanging="475"/>
        <w:rPr>
          <w:sz w:val="20"/>
        </w:rPr>
      </w:pPr>
      <w:r w:rsidRPr="000775F9">
        <w:rPr>
          <w:sz w:val="20"/>
        </w:rPr>
        <w:t>Comply with NECA</w:t>
      </w:r>
      <w:r w:rsidRPr="000775F9">
        <w:rPr>
          <w:spacing w:val="-8"/>
          <w:sz w:val="20"/>
        </w:rPr>
        <w:t xml:space="preserve"> </w:t>
      </w:r>
      <w:r w:rsidRPr="000775F9">
        <w:rPr>
          <w:sz w:val="20"/>
        </w:rPr>
        <w:t>1.</w:t>
      </w:r>
    </w:p>
    <w:p w:rsidR="000775F9" w:rsidRPr="000775F9" w:rsidRDefault="000775F9" w:rsidP="00667122">
      <w:pPr>
        <w:numPr>
          <w:ilvl w:val="1"/>
          <w:numId w:val="124"/>
        </w:numPr>
        <w:tabs>
          <w:tab w:val="left" w:pos="634"/>
        </w:tabs>
        <w:spacing w:before="77"/>
        <w:outlineLvl w:val="2"/>
        <w:rPr>
          <w:b/>
          <w:bCs/>
          <w:sz w:val="20"/>
          <w:szCs w:val="20"/>
        </w:rPr>
      </w:pPr>
      <w:r w:rsidRPr="000775F9">
        <w:rPr>
          <w:b/>
          <w:bCs/>
          <w:sz w:val="20"/>
          <w:szCs w:val="20"/>
        </w:rPr>
        <w:t>IDENTIFICATION</w:t>
      </w:r>
    </w:p>
    <w:p w:rsidR="000775F9" w:rsidRPr="000775F9" w:rsidRDefault="000775F9" w:rsidP="00667122">
      <w:pPr>
        <w:numPr>
          <w:ilvl w:val="2"/>
          <w:numId w:val="124"/>
        </w:numPr>
        <w:tabs>
          <w:tab w:val="left" w:pos="993"/>
          <w:tab w:val="left" w:pos="994"/>
        </w:tabs>
        <w:spacing w:before="82"/>
        <w:ind w:right="222" w:hanging="460"/>
        <w:rPr>
          <w:sz w:val="20"/>
        </w:rPr>
      </w:pPr>
      <w:r w:rsidRPr="000775F9">
        <w:rPr>
          <w:sz w:val="20"/>
        </w:rPr>
        <w:t>Identify field-installed conductors, interconnecting wiring, and components; provide warning signs complying with requirements for identification specified in Section 26 0553</w:t>
      </w:r>
      <w:r w:rsidRPr="000775F9">
        <w:rPr>
          <w:spacing w:val="-20"/>
          <w:sz w:val="20"/>
        </w:rPr>
        <w:t xml:space="preserve"> </w:t>
      </w:r>
      <w:r w:rsidRPr="000775F9">
        <w:rPr>
          <w:sz w:val="20"/>
        </w:rPr>
        <w:t>"Identification for Electrical</w:t>
      </w:r>
      <w:r w:rsidRPr="000775F9">
        <w:rPr>
          <w:spacing w:val="-5"/>
          <w:sz w:val="20"/>
        </w:rPr>
        <w:t xml:space="preserve"> </w:t>
      </w:r>
      <w:r w:rsidRPr="000775F9">
        <w:rPr>
          <w:sz w:val="20"/>
        </w:rPr>
        <w:t>Systems."</w:t>
      </w:r>
    </w:p>
    <w:p w:rsidR="000775F9" w:rsidRPr="000775F9" w:rsidRDefault="000775F9" w:rsidP="00667122">
      <w:pPr>
        <w:numPr>
          <w:ilvl w:val="2"/>
          <w:numId w:val="124"/>
        </w:numPr>
        <w:tabs>
          <w:tab w:val="left" w:pos="993"/>
          <w:tab w:val="left" w:pos="994"/>
        </w:tabs>
        <w:spacing w:before="82"/>
        <w:ind w:right="294" w:hanging="460"/>
        <w:rPr>
          <w:sz w:val="20"/>
        </w:rPr>
      </w:pPr>
      <w:r w:rsidRPr="000775F9">
        <w:rPr>
          <w:sz w:val="20"/>
        </w:rPr>
        <w:t>Switchboard Nameplates: Label each switchboard compartment with a nameplate complying with requirements for identification specified in Section 26 0553 "Identification for Electrical Systems."</w:t>
      </w:r>
    </w:p>
    <w:p w:rsidR="000775F9" w:rsidRPr="000775F9" w:rsidRDefault="000775F9" w:rsidP="00667122">
      <w:pPr>
        <w:numPr>
          <w:ilvl w:val="2"/>
          <w:numId w:val="124"/>
        </w:numPr>
        <w:tabs>
          <w:tab w:val="left" w:pos="993"/>
          <w:tab w:val="left" w:pos="994"/>
        </w:tabs>
        <w:spacing w:before="82"/>
        <w:ind w:right="484" w:hanging="460"/>
        <w:rPr>
          <w:sz w:val="20"/>
        </w:rPr>
      </w:pPr>
      <w:r w:rsidRPr="000775F9">
        <w:rPr>
          <w:sz w:val="20"/>
        </w:rPr>
        <w:t>Device Nameplates: Label each disconnecting and overcurrent protective device and each meter and control device mounted in compartment doors with a nameplate complying with requirements for identification specified in Section 26 0553 "Identification for Electrical Systems."</w:t>
      </w:r>
    </w:p>
    <w:p w:rsidR="000775F9" w:rsidRPr="000775F9" w:rsidRDefault="000775F9" w:rsidP="00667122">
      <w:pPr>
        <w:numPr>
          <w:ilvl w:val="1"/>
          <w:numId w:val="124"/>
        </w:numPr>
        <w:tabs>
          <w:tab w:val="left" w:pos="634"/>
        </w:tabs>
        <w:spacing w:before="79"/>
        <w:outlineLvl w:val="2"/>
        <w:rPr>
          <w:b/>
          <w:bCs/>
          <w:sz w:val="20"/>
          <w:szCs w:val="20"/>
        </w:rPr>
      </w:pPr>
      <w:r w:rsidRPr="000775F9">
        <w:rPr>
          <w:b/>
          <w:bCs/>
          <w:sz w:val="20"/>
          <w:szCs w:val="20"/>
        </w:rPr>
        <w:t>FIELD QUALITY</w:t>
      </w:r>
      <w:r w:rsidRPr="000775F9">
        <w:rPr>
          <w:b/>
          <w:bCs/>
          <w:spacing w:val="-9"/>
          <w:sz w:val="20"/>
          <w:szCs w:val="20"/>
        </w:rPr>
        <w:t xml:space="preserve"> </w:t>
      </w:r>
      <w:r w:rsidRPr="000775F9">
        <w:rPr>
          <w:b/>
          <w:bCs/>
          <w:sz w:val="20"/>
          <w:szCs w:val="20"/>
        </w:rPr>
        <w:t>CONTROL</w:t>
      </w:r>
    </w:p>
    <w:p w:rsidR="000775F9" w:rsidRPr="000775F9" w:rsidRDefault="000775F9" w:rsidP="00667122">
      <w:pPr>
        <w:numPr>
          <w:ilvl w:val="2"/>
          <w:numId w:val="124"/>
        </w:numPr>
        <w:tabs>
          <w:tab w:val="left" w:pos="993"/>
          <w:tab w:val="left" w:pos="994"/>
        </w:tabs>
        <w:spacing w:before="81"/>
        <w:ind w:right="311" w:hanging="460"/>
        <w:rPr>
          <w:sz w:val="20"/>
        </w:rPr>
      </w:pPr>
      <w:r w:rsidRPr="000775F9">
        <w:rPr>
          <w:sz w:val="20"/>
        </w:rPr>
        <w:t>Manufacturer's Field Service: Engage a factory-authorized service representative to inspect, test, and adjust components, assemblies, and equipment installations, including</w:t>
      </w:r>
      <w:r w:rsidRPr="000775F9">
        <w:rPr>
          <w:spacing w:val="-24"/>
          <w:sz w:val="20"/>
        </w:rPr>
        <w:t xml:space="preserve"> </w:t>
      </w:r>
      <w:r w:rsidRPr="000775F9">
        <w:rPr>
          <w:sz w:val="20"/>
        </w:rPr>
        <w:t>connections.</w:t>
      </w:r>
    </w:p>
    <w:p w:rsidR="000775F9" w:rsidRPr="000775F9" w:rsidRDefault="000775F9" w:rsidP="00667122">
      <w:pPr>
        <w:numPr>
          <w:ilvl w:val="2"/>
          <w:numId w:val="124"/>
        </w:numPr>
        <w:tabs>
          <w:tab w:val="left" w:pos="993"/>
          <w:tab w:val="left" w:pos="994"/>
        </w:tabs>
        <w:spacing w:before="79"/>
        <w:ind w:left="993" w:hanging="475"/>
        <w:rPr>
          <w:sz w:val="20"/>
        </w:rPr>
      </w:pPr>
      <w:r w:rsidRPr="000775F9">
        <w:rPr>
          <w:sz w:val="20"/>
        </w:rPr>
        <w:t>Perform tests and</w:t>
      </w:r>
      <w:r w:rsidRPr="000775F9">
        <w:rPr>
          <w:spacing w:val="-8"/>
          <w:sz w:val="20"/>
        </w:rPr>
        <w:t xml:space="preserve"> </w:t>
      </w:r>
      <w:r w:rsidRPr="000775F9">
        <w:rPr>
          <w:sz w:val="20"/>
        </w:rPr>
        <w:t>inspections.</w:t>
      </w:r>
    </w:p>
    <w:p w:rsidR="000775F9" w:rsidRPr="000775F9" w:rsidRDefault="000775F9" w:rsidP="00667122">
      <w:pPr>
        <w:numPr>
          <w:ilvl w:val="3"/>
          <w:numId w:val="124"/>
        </w:numPr>
        <w:tabs>
          <w:tab w:val="left" w:pos="1453"/>
          <w:tab w:val="left" w:pos="1454"/>
        </w:tabs>
        <w:spacing w:before="10"/>
        <w:ind w:right="177"/>
        <w:rPr>
          <w:sz w:val="20"/>
        </w:rPr>
      </w:pPr>
      <w:r w:rsidRPr="000775F9">
        <w:rPr>
          <w:sz w:val="20"/>
        </w:rPr>
        <w:t>Manufacturer's Field Service: Engage a factory-authorized service representative to inspect components, assemblies, and equipment installations, including connections,</w:t>
      </w:r>
      <w:r w:rsidRPr="000775F9">
        <w:rPr>
          <w:spacing w:val="-27"/>
          <w:sz w:val="20"/>
        </w:rPr>
        <w:t xml:space="preserve"> </w:t>
      </w:r>
      <w:r w:rsidRPr="000775F9">
        <w:rPr>
          <w:sz w:val="20"/>
        </w:rPr>
        <w:t>and to assist in</w:t>
      </w:r>
      <w:r w:rsidRPr="000775F9">
        <w:rPr>
          <w:spacing w:val="-8"/>
          <w:sz w:val="20"/>
        </w:rPr>
        <w:t xml:space="preserve"> </w:t>
      </w:r>
      <w:r w:rsidRPr="000775F9">
        <w:rPr>
          <w:sz w:val="20"/>
        </w:rPr>
        <w:t>testing.</w:t>
      </w:r>
    </w:p>
    <w:p w:rsidR="000775F9" w:rsidRPr="000775F9" w:rsidRDefault="000775F9" w:rsidP="00667122">
      <w:pPr>
        <w:numPr>
          <w:ilvl w:val="2"/>
          <w:numId w:val="124"/>
        </w:numPr>
        <w:tabs>
          <w:tab w:val="left" w:pos="993"/>
          <w:tab w:val="left" w:pos="994"/>
        </w:tabs>
        <w:spacing w:before="82"/>
        <w:ind w:left="993" w:hanging="475"/>
        <w:rPr>
          <w:sz w:val="20"/>
        </w:rPr>
      </w:pPr>
      <w:r w:rsidRPr="000775F9">
        <w:rPr>
          <w:sz w:val="20"/>
        </w:rPr>
        <w:t>Acceptance Testing</w:t>
      </w:r>
      <w:r w:rsidRPr="000775F9">
        <w:rPr>
          <w:spacing w:val="-9"/>
          <w:sz w:val="20"/>
        </w:rPr>
        <w:t xml:space="preserve"> </w:t>
      </w:r>
      <w:r w:rsidRPr="000775F9">
        <w:rPr>
          <w:sz w:val="20"/>
        </w:rPr>
        <w:t>Preparation:</w:t>
      </w:r>
    </w:p>
    <w:p w:rsidR="000775F9" w:rsidRPr="000775F9" w:rsidRDefault="000775F9" w:rsidP="00667122">
      <w:pPr>
        <w:numPr>
          <w:ilvl w:val="3"/>
          <w:numId w:val="124"/>
        </w:numPr>
        <w:tabs>
          <w:tab w:val="left" w:pos="1453"/>
          <w:tab w:val="left" w:pos="1454"/>
        </w:tabs>
        <w:spacing w:before="7"/>
        <w:ind w:right="666"/>
        <w:rPr>
          <w:sz w:val="20"/>
        </w:rPr>
      </w:pPr>
      <w:r w:rsidRPr="000775F9">
        <w:rPr>
          <w:sz w:val="20"/>
        </w:rPr>
        <w:t>Test insulation resistance for each switchboard bus, component, connecting</w:t>
      </w:r>
      <w:r w:rsidRPr="000775F9">
        <w:rPr>
          <w:spacing w:val="-25"/>
          <w:sz w:val="20"/>
        </w:rPr>
        <w:t xml:space="preserve"> </w:t>
      </w:r>
      <w:r w:rsidRPr="000775F9">
        <w:rPr>
          <w:sz w:val="20"/>
        </w:rPr>
        <w:t>supply, feeder, and control</w:t>
      </w:r>
      <w:r w:rsidRPr="000775F9">
        <w:rPr>
          <w:spacing w:val="-13"/>
          <w:sz w:val="20"/>
        </w:rPr>
        <w:t xml:space="preserve"> </w:t>
      </w:r>
      <w:r w:rsidRPr="000775F9">
        <w:rPr>
          <w:sz w:val="20"/>
        </w:rPr>
        <w:t>circuit.</w:t>
      </w:r>
    </w:p>
    <w:p w:rsidR="000775F9" w:rsidRPr="000775F9" w:rsidRDefault="000775F9" w:rsidP="00667122">
      <w:pPr>
        <w:numPr>
          <w:ilvl w:val="3"/>
          <w:numId w:val="124"/>
        </w:numPr>
        <w:tabs>
          <w:tab w:val="left" w:pos="1453"/>
          <w:tab w:val="left" w:pos="1454"/>
        </w:tabs>
        <w:spacing w:before="9"/>
        <w:rPr>
          <w:sz w:val="20"/>
        </w:rPr>
      </w:pPr>
      <w:r w:rsidRPr="000775F9">
        <w:rPr>
          <w:sz w:val="20"/>
        </w:rPr>
        <w:t>Test continuity of each</w:t>
      </w:r>
      <w:r w:rsidRPr="000775F9">
        <w:rPr>
          <w:spacing w:val="-11"/>
          <w:sz w:val="20"/>
        </w:rPr>
        <w:t xml:space="preserve"> </w:t>
      </w:r>
      <w:r w:rsidRPr="000775F9">
        <w:rPr>
          <w:sz w:val="20"/>
        </w:rPr>
        <w:t>circuit.</w:t>
      </w:r>
    </w:p>
    <w:p w:rsidR="000775F9" w:rsidRPr="000775F9" w:rsidRDefault="000775F9" w:rsidP="00667122">
      <w:pPr>
        <w:numPr>
          <w:ilvl w:val="2"/>
          <w:numId w:val="124"/>
        </w:numPr>
        <w:tabs>
          <w:tab w:val="left" w:pos="993"/>
          <w:tab w:val="left" w:pos="994"/>
        </w:tabs>
        <w:spacing w:before="81"/>
        <w:ind w:left="993" w:hanging="475"/>
        <w:rPr>
          <w:sz w:val="20"/>
        </w:rPr>
      </w:pPr>
      <w:r w:rsidRPr="000775F9">
        <w:rPr>
          <w:sz w:val="20"/>
        </w:rPr>
        <w:t>Tests and</w:t>
      </w:r>
      <w:r w:rsidRPr="000775F9">
        <w:rPr>
          <w:spacing w:val="-7"/>
          <w:sz w:val="20"/>
        </w:rPr>
        <w:t xml:space="preserve"> </w:t>
      </w:r>
      <w:r w:rsidRPr="000775F9">
        <w:rPr>
          <w:sz w:val="20"/>
        </w:rPr>
        <w:t>Inspections:</w:t>
      </w:r>
    </w:p>
    <w:p w:rsidR="000775F9" w:rsidRPr="000775F9" w:rsidRDefault="000775F9" w:rsidP="00667122">
      <w:pPr>
        <w:numPr>
          <w:ilvl w:val="3"/>
          <w:numId w:val="124"/>
        </w:numPr>
        <w:tabs>
          <w:tab w:val="left" w:pos="1453"/>
          <w:tab w:val="left" w:pos="1454"/>
        </w:tabs>
        <w:spacing w:before="7"/>
        <w:ind w:right="868"/>
        <w:rPr>
          <w:sz w:val="20"/>
        </w:rPr>
      </w:pPr>
      <w:r w:rsidRPr="000775F9">
        <w:rPr>
          <w:sz w:val="20"/>
        </w:rPr>
        <w:t>Perform each visual and mechanical inspection and electrical test stated in NETA Acceptance Testing Specification.  Certify compliance with test</w:t>
      </w:r>
      <w:r w:rsidRPr="000775F9">
        <w:rPr>
          <w:spacing w:val="-18"/>
          <w:sz w:val="20"/>
        </w:rPr>
        <w:t xml:space="preserve"> </w:t>
      </w:r>
      <w:r w:rsidRPr="000775F9">
        <w:rPr>
          <w:sz w:val="20"/>
        </w:rPr>
        <w:t>parameters.</w:t>
      </w:r>
    </w:p>
    <w:p w:rsidR="000775F9" w:rsidRPr="000775F9" w:rsidRDefault="000775F9" w:rsidP="00667122">
      <w:pPr>
        <w:numPr>
          <w:ilvl w:val="3"/>
          <w:numId w:val="124"/>
        </w:numPr>
        <w:tabs>
          <w:tab w:val="left" w:pos="1453"/>
          <w:tab w:val="left" w:pos="1454"/>
        </w:tabs>
        <w:spacing w:before="10"/>
        <w:ind w:right="1096"/>
        <w:rPr>
          <w:sz w:val="20"/>
        </w:rPr>
      </w:pPr>
      <w:r w:rsidRPr="000775F9">
        <w:rPr>
          <w:sz w:val="20"/>
        </w:rPr>
        <w:t>Correct malfunctioning units on-site, where possible, and retest to</w:t>
      </w:r>
      <w:r w:rsidRPr="000775F9">
        <w:rPr>
          <w:spacing w:val="-17"/>
          <w:sz w:val="20"/>
        </w:rPr>
        <w:t xml:space="preserve"> </w:t>
      </w:r>
      <w:r w:rsidRPr="000775F9">
        <w:rPr>
          <w:sz w:val="20"/>
        </w:rPr>
        <w:t>demonstrate compliance; otherwise, replace with new units and</w:t>
      </w:r>
      <w:r w:rsidRPr="000775F9">
        <w:rPr>
          <w:spacing w:val="-18"/>
          <w:sz w:val="20"/>
        </w:rPr>
        <w:t xml:space="preserve"> </w:t>
      </w:r>
      <w:r w:rsidRPr="000775F9">
        <w:rPr>
          <w:sz w:val="20"/>
        </w:rPr>
        <w:t>retest.</w:t>
      </w:r>
    </w:p>
    <w:p w:rsidR="000775F9" w:rsidRPr="000775F9" w:rsidRDefault="000775F9" w:rsidP="00667122">
      <w:pPr>
        <w:numPr>
          <w:ilvl w:val="1"/>
          <w:numId w:val="124"/>
        </w:numPr>
        <w:tabs>
          <w:tab w:val="left" w:pos="634"/>
        </w:tabs>
        <w:spacing w:before="80"/>
        <w:outlineLvl w:val="2"/>
        <w:rPr>
          <w:b/>
          <w:bCs/>
          <w:sz w:val="20"/>
          <w:szCs w:val="20"/>
        </w:rPr>
      </w:pPr>
      <w:r w:rsidRPr="000775F9">
        <w:rPr>
          <w:b/>
          <w:bCs/>
          <w:sz w:val="20"/>
          <w:szCs w:val="20"/>
        </w:rPr>
        <w:t>ADJUSTING</w:t>
      </w:r>
    </w:p>
    <w:p w:rsidR="000775F9" w:rsidRPr="000775F9" w:rsidRDefault="000775F9" w:rsidP="00667122">
      <w:pPr>
        <w:numPr>
          <w:ilvl w:val="2"/>
          <w:numId w:val="124"/>
        </w:numPr>
        <w:tabs>
          <w:tab w:val="left" w:pos="993"/>
          <w:tab w:val="left" w:pos="994"/>
        </w:tabs>
        <w:spacing w:before="82"/>
        <w:ind w:right="1046" w:hanging="460"/>
        <w:rPr>
          <w:sz w:val="20"/>
        </w:rPr>
      </w:pPr>
      <w:r w:rsidRPr="000775F9">
        <w:rPr>
          <w:sz w:val="20"/>
        </w:rPr>
        <w:t>Adjust moving parts and operable components to function smoothly, and lubricate</w:t>
      </w:r>
      <w:r w:rsidRPr="000775F9">
        <w:rPr>
          <w:spacing w:val="-18"/>
          <w:sz w:val="20"/>
        </w:rPr>
        <w:t xml:space="preserve"> </w:t>
      </w:r>
      <w:r w:rsidRPr="000775F9">
        <w:rPr>
          <w:sz w:val="20"/>
        </w:rPr>
        <w:t>as recommended by</w:t>
      </w:r>
      <w:r w:rsidRPr="000775F9">
        <w:rPr>
          <w:spacing w:val="-10"/>
          <w:sz w:val="20"/>
        </w:rPr>
        <w:t xml:space="preserve"> </w:t>
      </w:r>
      <w:r w:rsidRPr="000775F9">
        <w:rPr>
          <w:sz w:val="20"/>
        </w:rPr>
        <w:t>manufacturer.</w:t>
      </w:r>
    </w:p>
    <w:p w:rsidR="000775F9" w:rsidRPr="000775F9" w:rsidRDefault="000775F9" w:rsidP="00667122">
      <w:pPr>
        <w:numPr>
          <w:ilvl w:val="2"/>
          <w:numId w:val="124"/>
        </w:numPr>
        <w:tabs>
          <w:tab w:val="left" w:pos="993"/>
          <w:tab w:val="left" w:pos="994"/>
        </w:tabs>
        <w:spacing w:before="82"/>
        <w:ind w:left="993" w:hanging="475"/>
        <w:rPr>
          <w:sz w:val="20"/>
        </w:rPr>
      </w:pPr>
      <w:r w:rsidRPr="000775F9">
        <w:rPr>
          <w:sz w:val="20"/>
        </w:rPr>
        <w:t>Set field-adjustable circuit-breaker trip ranges as</w:t>
      </w:r>
      <w:r w:rsidRPr="000775F9">
        <w:rPr>
          <w:spacing w:val="-17"/>
          <w:sz w:val="20"/>
        </w:rPr>
        <w:t xml:space="preserve"> </w:t>
      </w:r>
      <w:r w:rsidRPr="000775F9">
        <w:rPr>
          <w:sz w:val="20"/>
        </w:rPr>
        <w:t>indicated.</w:t>
      </w:r>
    </w:p>
    <w:p w:rsidR="000775F9" w:rsidRPr="000775F9" w:rsidRDefault="000775F9" w:rsidP="000775F9">
      <w:pPr>
        <w:rPr>
          <w:sz w:val="20"/>
        </w:rPr>
        <w:sectPr w:rsidR="000775F9" w:rsidRPr="000775F9">
          <w:footerReference w:type="default" r:id="rId455"/>
          <w:pgSz w:w="12240" w:h="15840"/>
          <w:pgMar w:top="1360" w:right="1380" w:bottom="680" w:left="1340" w:header="0" w:footer="486" w:gutter="0"/>
          <w:cols w:space="720"/>
        </w:sectPr>
      </w:pPr>
    </w:p>
    <w:p w:rsidR="000775F9" w:rsidRPr="000775F9" w:rsidRDefault="000775F9" w:rsidP="00667122">
      <w:pPr>
        <w:numPr>
          <w:ilvl w:val="1"/>
          <w:numId w:val="124"/>
        </w:numPr>
        <w:tabs>
          <w:tab w:val="left" w:pos="634"/>
        </w:tabs>
        <w:spacing w:before="77"/>
        <w:outlineLvl w:val="2"/>
        <w:rPr>
          <w:b/>
          <w:bCs/>
          <w:sz w:val="20"/>
          <w:szCs w:val="20"/>
        </w:rPr>
      </w:pPr>
      <w:r w:rsidRPr="000775F9">
        <w:rPr>
          <w:b/>
          <w:bCs/>
          <w:sz w:val="20"/>
          <w:szCs w:val="20"/>
        </w:rPr>
        <w:t>PROTECTION</w:t>
      </w:r>
    </w:p>
    <w:p w:rsidR="000775F9" w:rsidRPr="000775F9" w:rsidRDefault="000775F9" w:rsidP="00667122">
      <w:pPr>
        <w:numPr>
          <w:ilvl w:val="2"/>
          <w:numId w:val="124"/>
        </w:numPr>
        <w:tabs>
          <w:tab w:val="left" w:pos="993"/>
          <w:tab w:val="left" w:pos="994"/>
        </w:tabs>
        <w:spacing w:before="81"/>
        <w:ind w:right="314" w:hanging="460"/>
        <w:rPr>
          <w:sz w:val="20"/>
        </w:rPr>
      </w:pPr>
      <w:r w:rsidRPr="000775F9">
        <w:rPr>
          <w:sz w:val="20"/>
        </w:rPr>
        <w:t>Temporary Heating: Apply temporary heat, to maintain temperature according to manufacturer's written instructions, until switchboard is ready to be energized and placed</w:t>
      </w:r>
      <w:r w:rsidRPr="000775F9">
        <w:rPr>
          <w:spacing w:val="-25"/>
          <w:sz w:val="20"/>
        </w:rPr>
        <w:t xml:space="preserve"> </w:t>
      </w:r>
      <w:r w:rsidRPr="000775F9">
        <w:rPr>
          <w:sz w:val="20"/>
        </w:rPr>
        <w:t>into service.</w:t>
      </w:r>
    </w:p>
    <w:p w:rsidR="000775F9" w:rsidRPr="000775F9" w:rsidRDefault="000775F9" w:rsidP="000775F9">
      <w:pPr>
        <w:spacing w:before="79"/>
        <w:ind w:left="3909" w:right="3869"/>
        <w:jc w:val="center"/>
        <w:outlineLvl w:val="2"/>
        <w:rPr>
          <w:b/>
          <w:bCs/>
          <w:sz w:val="20"/>
          <w:szCs w:val="20"/>
        </w:rPr>
      </w:pPr>
      <w:r w:rsidRPr="000775F9">
        <w:rPr>
          <w:b/>
          <w:bCs/>
          <w:sz w:val="20"/>
          <w:szCs w:val="20"/>
        </w:rPr>
        <w:t>END OF SECTION</w:t>
      </w:r>
    </w:p>
    <w:p w:rsidR="000775F9" w:rsidRPr="000775F9" w:rsidRDefault="000775F9" w:rsidP="000775F9">
      <w:pPr>
        <w:jc w:val="center"/>
        <w:sectPr w:rsidR="000775F9" w:rsidRPr="000775F9">
          <w:footerReference w:type="default" r:id="rId456"/>
          <w:pgSz w:w="12240" w:h="15840"/>
          <w:pgMar w:top="1360" w:right="1380" w:bottom="680" w:left="1340" w:header="0" w:footer="486" w:gutter="0"/>
          <w:cols w:space="720"/>
        </w:sectPr>
      </w:pPr>
    </w:p>
    <w:p w:rsidR="000775F9" w:rsidRPr="000775F9" w:rsidRDefault="000775F9" w:rsidP="000775F9">
      <w:pPr>
        <w:rPr>
          <w:b/>
          <w:szCs w:val="20"/>
        </w:rPr>
      </w:pPr>
    </w:p>
    <w:p w:rsidR="000775F9" w:rsidRPr="000775F9" w:rsidRDefault="000775F9" w:rsidP="000775F9">
      <w:pPr>
        <w:rPr>
          <w:b/>
          <w:szCs w:val="20"/>
        </w:rPr>
      </w:pPr>
    </w:p>
    <w:p w:rsidR="000775F9" w:rsidRPr="000775F9" w:rsidRDefault="000775F9" w:rsidP="000775F9">
      <w:pPr>
        <w:spacing w:before="190"/>
        <w:ind w:left="100"/>
        <w:outlineLvl w:val="2"/>
        <w:rPr>
          <w:b/>
          <w:bCs/>
          <w:sz w:val="20"/>
          <w:szCs w:val="20"/>
        </w:rPr>
      </w:pPr>
      <w:r w:rsidRPr="000775F9">
        <w:rPr>
          <w:b/>
          <w:bCs/>
          <w:sz w:val="20"/>
          <w:szCs w:val="20"/>
        </w:rPr>
        <w:t>PART 1 GENERAL</w:t>
      </w:r>
    </w:p>
    <w:p w:rsidR="000775F9" w:rsidRPr="000775F9" w:rsidRDefault="000775F9" w:rsidP="00667122">
      <w:pPr>
        <w:numPr>
          <w:ilvl w:val="1"/>
          <w:numId w:val="123"/>
        </w:numPr>
        <w:tabs>
          <w:tab w:val="left" w:pos="634"/>
        </w:tabs>
        <w:spacing w:before="79"/>
        <w:rPr>
          <w:b/>
          <w:sz w:val="20"/>
        </w:rPr>
      </w:pPr>
      <w:r w:rsidRPr="000775F9">
        <w:rPr>
          <w:b/>
          <w:sz w:val="20"/>
        </w:rPr>
        <w:t>SUMMARY</w:t>
      </w:r>
    </w:p>
    <w:p w:rsidR="000775F9" w:rsidRPr="000775F9" w:rsidRDefault="000775F9" w:rsidP="00667122">
      <w:pPr>
        <w:numPr>
          <w:ilvl w:val="2"/>
          <w:numId w:val="123"/>
        </w:numPr>
        <w:tabs>
          <w:tab w:val="left" w:pos="993"/>
          <w:tab w:val="left" w:pos="994"/>
        </w:tabs>
        <w:spacing w:before="84"/>
        <w:ind w:hanging="475"/>
        <w:rPr>
          <w:sz w:val="20"/>
        </w:rPr>
      </w:pPr>
      <w:r w:rsidRPr="000775F9">
        <w:rPr>
          <w:sz w:val="20"/>
        </w:rPr>
        <w:t>Section</w:t>
      </w:r>
      <w:r w:rsidRPr="000775F9">
        <w:rPr>
          <w:spacing w:val="-7"/>
          <w:sz w:val="20"/>
        </w:rPr>
        <w:t xml:space="preserve"> </w:t>
      </w:r>
      <w:r w:rsidRPr="000775F9">
        <w:rPr>
          <w:sz w:val="20"/>
        </w:rPr>
        <w:t>Includes:</w:t>
      </w:r>
    </w:p>
    <w:p w:rsidR="000775F9" w:rsidRPr="000775F9" w:rsidRDefault="000775F9" w:rsidP="00667122">
      <w:pPr>
        <w:numPr>
          <w:ilvl w:val="3"/>
          <w:numId w:val="123"/>
        </w:numPr>
        <w:tabs>
          <w:tab w:val="left" w:pos="1453"/>
          <w:tab w:val="left" w:pos="1454"/>
        </w:tabs>
        <w:spacing w:before="7"/>
        <w:rPr>
          <w:sz w:val="20"/>
        </w:rPr>
      </w:pPr>
      <w:r w:rsidRPr="000775F9">
        <w:rPr>
          <w:sz w:val="20"/>
        </w:rPr>
        <w:t>Distribution</w:t>
      </w:r>
      <w:r w:rsidRPr="000775F9">
        <w:rPr>
          <w:spacing w:val="-10"/>
          <w:sz w:val="20"/>
        </w:rPr>
        <w:t xml:space="preserve"> </w:t>
      </w:r>
      <w:r w:rsidRPr="000775F9">
        <w:rPr>
          <w:sz w:val="20"/>
        </w:rPr>
        <w:t>panelboards.</w:t>
      </w:r>
    </w:p>
    <w:p w:rsidR="000775F9" w:rsidRPr="000775F9" w:rsidRDefault="000775F9" w:rsidP="000775F9">
      <w:pPr>
        <w:spacing w:before="77" w:line="324" w:lineRule="auto"/>
        <w:ind w:left="162" w:right="3927" w:hanging="63"/>
        <w:outlineLvl w:val="2"/>
        <w:rPr>
          <w:b/>
          <w:bCs/>
          <w:sz w:val="20"/>
          <w:szCs w:val="20"/>
        </w:rPr>
      </w:pPr>
      <w:r w:rsidRPr="000775F9">
        <w:rPr>
          <w:bCs/>
          <w:sz w:val="20"/>
          <w:szCs w:val="20"/>
        </w:rPr>
        <w:br w:type="column"/>
      </w:r>
      <w:r w:rsidRPr="000775F9">
        <w:rPr>
          <w:b/>
          <w:bCs/>
          <w:sz w:val="20"/>
          <w:szCs w:val="20"/>
        </w:rPr>
        <w:t>SECTION 26 2416 PANELBOARDS</w:t>
      </w:r>
    </w:p>
    <w:p w:rsidR="000775F9" w:rsidRPr="000775F9" w:rsidRDefault="000775F9" w:rsidP="000775F9">
      <w:pPr>
        <w:spacing w:line="324" w:lineRule="auto"/>
        <w:sectPr w:rsidR="000775F9" w:rsidRPr="000775F9">
          <w:footerReference w:type="default" r:id="rId457"/>
          <w:pgSz w:w="12240" w:h="15840"/>
          <w:pgMar w:top="1440" w:right="1340" w:bottom="680" w:left="1340" w:header="0" w:footer="486" w:gutter="0"/>
          <w:cols w:num="2" w:space="720" w:equalWidth="0">
            <w:col w:w="3663" w:space="183"/>
            <w:col w:w="5714"/>
          </w:cols>
        </w:sectPr>
      </w:pPr>
    </w:p>
    <w:p w:rsidR="000775F9" w:rsidRPr="000775F9" w:rsidRDefault="000775F9" w:rsidP="00667122">
      <w:pPr>
        <w:numPr>
          <w:ilvl w:val="3"/>
          <w:numId w:val="123"/>
        </w:numPr>
        <w:tabs>
          <w:tab w:val="left" w:pos="1453"/>
          <w:tab w:val="left" w:pos="1454"/>
        </w:tabs>
        <w:spacing w:before="9"/>
        <w:rPr>
          <w:sz w:val="20"/>
        </w:rPr>
      </w:pPr>
      <w:r w:rsidRPr="000775F9">
        <w:rPr>
          <w:sz w:val="20"/>
        </w:rPr>
        <w:t>Lighting and appliance branch-circuit</w:t>
      </w:r>
      <w:r w:rsidRPr="000775F9">
        <w:rPr>
          <w:spacing w:val="-14"/>
          <w:sz w:val="20"/>
        </w:rPr>
        <w:t xml:space="preserve"> </w:t>
      </w:r>
      <w:r w:rsidRPr="000775F9">
        <w:rPr>
          <w:sz w:val="20"/>
        </w:rPr>
        <w:t>panelboards.</w:t>
      </w:r>
    </w:p>
    <w:p w:rsidR="000775F9" w:rsidRPr="000775F9" w:rsidRDefault="000775F9" w:rsidP="00667122">
      <w:pPr>
        <w:numPr>
          <w:ilvl w:val="3"/>
          <w:numId w:val="123"/>
        </w:numPr>
        <w:tabs>
          <w:tab w:val="left" w:pos="1453"/>
          <w:tab w:val="left" w:pos="1454"/>
        </w:tabs>
        <w:spacing w:before="9"/>
        <w:rPr>
          <w:sz w:val="20"/>
        </w:rPr>
      </w:pPr>
      <w:r w:rsidRPr="000775F9">
        <w:rPr>
          <w:sz w:val="20"/>
        </w:rPr>
        <w:t>Load</w:t>
      </w:r>
      <w:r w:rsidRPr="000775F9">
        <w:rPr>
          <w:spacing w:val="-5"/>
          <w:sz w:val="20"/>
        </w:rPr>
        <w:t xml:space="preserve"> </w:t>
      </w:r>
      <w:r w:rsidRPr="000775F9">
        <w:rPr>
          <w:sz w:val="20"/>
        </w:rPr>
        <w:t>centers.</w:t>
      </w:r>
    </w:p>
    <w:p w:rsidR="000775F9" w:rsidRPr="000775F9" w:rsidRDefault="000775F9" w:rsidP="00667122">
      <w:pPr>
        <w:numPr>
          <w:ilvl w:val="3"/>
          <w:numId w:val="123"/>
        </w:numPr>
        <w:tabs>
          <w:tab w:val="left" w:pos="1453"/>
          <w:tab w:val="left" w:pos="1454"/>
        </w:tabs>
        <w:spacing w:before="9"/>
        <w:rPr>
          <w:sz w:val="20"/>
        </w:rPr>
      </w:pPr>
      <w:r w:rsidRPr="000775F9">
        <w:rPr>
          <w:sz w:val="20"/>
        </w:rPr>
        <w:t>Electronic-grade</w:t>
      </w:r>
      <w:r w:rsidRPr="000775F9">
        <w:rPr>
          <w:spacing w:val="-8"/>
          <w:sz w:val="20"/>
        </w:rPr>
        <w:t xml:space="preserve"> </w:t>
      </w:r>
      <w:r w:rsidRPr="000775F9">
        <w:rPr>
          <w:sz w:val="20"/>
        </w:rPr>
        <w:t>panelboards.</w:t>
      </w:r>
    </w:p>
    <w:p w:rsidR="000775F9" w:rsidRPr="000775F9" w:rsidRDefault="000775F9" w:rsidP="00667122">
      <w:pPr>
        <w:numPr>
          <w:ilvl w:val="1"/>
          <w:numId w:val="123"/>
        </w:numPr>
        <w:tabs>
          <w:tab w:val="left" w:pos="634"/>
        </w:tabs>
        <w:spacing w:before="79"/>
        <w:outlineLvl w:val="2"/>
        <w:rPr>
          <w:b/>
          <w:bCs/>
          <w:sz w:val="20"/>
          <w:szCs w:val="20"/>
        </w:rPr>
      </w:pPr>
      <w:r w:rsidRPr="000775F9">
        <w:rPr>
          <w:b/>
          <w:bCs/>
          <w:sz w:val="20"/>
          <w:szCs w:val="20"/>
        </w:rPr>
        <w:t>DEFINITIONS</w:t>
      </w:r>
    </w:p>
    <w:p w:rsidR="000775F9" w:rsidRPr="000775F9" w:rsidRDefault="000775F9" w:rsidP="00667122">
      <w:pPr>
        <w:numPr>
          <w:ilvl w:val="2"/>
          <w:numId w:val="123"/>
        </w:numPr>
        <w:tabs>
          <w:tab w:val="left" w:pos="993"/>
          <w:tab w:val="left" w:pos="994"/>
        </w:tabs>
        <w:spacing w:before="81"/>
        <w:ind w:hanging="475"/>
        <w:rPr>
          <w:sz w:val="20"/>
        </w:rPr>
      </w:pPr>
      <w:r w:rsidRPr="000775F9">
        <w:rPr>
          <w:sz w:val="20"/>
        </w:rPr>
        <w:t>SVR:  Suppressed voltage</w:t>
      </w:r>
      <w:r w:rsidRPr="000775F9">
        <w:rPr>
          <w:spacing w:val="-11"/>
          <w:sz w:val="20"/>
        </w:rPr>
        <w:t xml:space="preserve"> </w:t>
      </w:r>
      <w:r w:rsidRPr="000775F9">
        <w:rPr>
          <w:sz w:val="20"/>
        </w:rPr>
        <w:t>rating.</w:t>
      </w:r>
    </w:p>
    <w:p w:rsidR="000775F9" w:rsidRPr="000775F9" w:rsidRDefault="000775F9" w:rsidP="00667122">
      <w:pPr>
        <w:numPr>
          <w:ilvl w:val="2"/>
          <w:numId w:val="123"/>
        </w:numPr>
        <w:tabs>
          <w:tab w:val="left" w:pos="993"/>
          <w:tab w:val="left" w:pos="994"/>
        </w:tabs>
        <w:spacing w:before="79"/>
        <w:ind w:hanging="475"/>
        <w:rPr>
          <w:sz w:val="20"/>
        </w:rPr>
      </w:pPr>
      <w:r w:rsidRPr="000775F9">
        <w:rPr>
          <w:sz w:val="20"/>
        </w:rPr>
        <w:t>TVSS:  Transient voltage surge</w:t>
      </w:r>
      <w:r w:rsidRPr="000775F9">
        <w:rPr>
          <w:spacing w:val="-10"/>
          <w:sz w:val="20"/>
        </w:rPr>
        <w:t xml:space="preserve"> </w:t>
      </w:r>
      <w:r w:rsidRPr="000775F9">
        <w:rPr>
          <w:sz w:val="20"/>
        </w:rPr>
        <w:t>suppressor.</w:t>
      </w:r>
    </w:p>
    <w:p w:rsidR="000775F9" w:rsidRPr="000775F9" w:rsidRDefault="000775F9" w:rsidP="00667122">
      <w:pPr>
        <w:numPr>
          <w:ilvl w:val="1"/>
          <w:numId w:val="123"/>
        </w:numPr>
        <w:tabs>
          <w:tab w:val="left" w:pos="634"/>
        </w:tabs>
        <w:spacing w:before="76"/>
        <w:outlineLvl w:val="2"/>
        <w:rPr>
          <w:b/>
          <w:bCs/>
          <w:sz w:val="20"/>
          <w:szCs w:val="20"/>
        </w:rPr>
      </w:pPr>
      <w:r w:rsidRPr="000775F9">
        <w:rPr>
          <w:b/>
          <w:bCs/>
          <w:sz w:val="20"/>
          <w:szCs w:val="20"/>
        </w:rPr>
        <w:t>ACTION</w:t>
      </w:r>
      <w:r w:rsidRPr="000775F9">
        <w:rPr>
          <w:b/>
          <w:bCs/>
          <w:spacing w:val="-6"/>
          <w:sz w:val="20"/>
          <w:szCs w:val="20"/>
        </w:rPr>
        <w:t xml:space="preserve"> </w:t>
      </w:r>
      <w:r w:rsidRPr="000775F9">
        <w:rPr>
          <w:b/>
          <w:bCs/>
          <w:sz w:val="20"/>
          <w:szCs w:val="20"/>
        </w:rPr>
        <w:t>SUBMITTALS</w:t>
      </w:r>
    </w:p>
    <w:p w:rsidR="000775F9" w:rsidRPr="000775F9" w:rsidRDefault="000775F9" w:rsidP="00667122">
      <w:pPr>
        <w:numPr>
          <w:ilvl w:val="2"/>
          <w:numId w:val="123"/>
        </w:numPr>
        <w:tabs>
          <w:tab w:val="left" w:pos="993"/>
          <w:tab w:val="left" w:pos="994"/>
        </w:tabs>
        <w:spacing w:before="81"/>
        <w:ind w:right="737" w:hanging="475"/>
        <w:rPr>
          <w:sz w:val="20"/>
        </w:rPr>
      </w:pPr>
      <w:r w:rsidRPr="000775F9">
        <w:rPr>
          <w:sz w:val="20"/>
        </w:rPr>
        <w:t>Product Data: For each type of panelboard, switching and overcurrent protective device, transient voltage suppression device, accessory, and component indicated. Include dimensions and manufacturers' technical data on features, performance, electrical characteristics, ratings, and</w:t>
      </w:r>
      <w:r w:rsidRPr="000775F9">
        <w:rPr>
          <w:spacing w:val="-13"/>
          <w:sz w:val="20"/>
        </w:rPr>
        <w:t xml:space="preserve"> </w:t>
      </w:r>
      <w:r w:rsidRPr="000775F9">
        <w:rPr>
          <w:sz w:val="20"/>
        </w:rPr>
        <w:t>finishes.</w:t>
      </w:r>
    </w:p>
    <w:p w:rsidR="000775F9" w:rsidRPr="000775F9" w:rsidRDefault="000775F9" w:rsidP="00667122">
      <w:pPr>
        <w:numPr>
          <w:ilvl w:val="2"/>
          <w:numId w:val="123"/>
        </w:numPr>
        <w:tabs>
          <w:tab w:val="left" w:pos="993"/>
          <w:tab w:val="left" w:pos="994"/>
        </w:tabs>
        <w:spacing w:before="81"/>
        <w:ind w:hanging="475"/>
        <w:rPr>
          <w:sz w:val="20"/>
        </w:rPr>
      </w:pPr>
      <w:r w:rsidRPr="000775F9">
        <w:rPr>
          <w:sz w:val="20"/>
        </w:rPr>
        <w:t>Shop Drawings:  For each panelboard and related</w:t>
      </w:r>
      <w:r w:rsidRPr="000775F9">
        <w:rPr>
          <w:spacing w:val="-16"/>
          <w:sz w:val="20"/>
        </w:rPr>
        <w:t xml:space="preserve"> </w:t>
      </w:r>
      <w:r w:rsidRPr="000775F9">
        <w:rPr>
          <w:sz w:val="20"/>
        </w:rPr>
        <w:t>equipment.</w:t>
      </w:r>
    </w:p>
    <w:p w:rsidR="000775F9" w:rsidRPr="000775F9" w:rsidRDefault="000775F9" w:rsidP="00667122">
      <w:pPr>
        <w:numPr>
          <w:ilvl w:val="3"/>
          <w:numId w:val="123"/>
        </w:numPr>
        <w:tabs>
          <w:tab w:val="left" w:pos="1453"/>
          <w:tab w:val="left" w:pos="1454"/>
        </w:tabs>
        <w:spacing w:before="7"/>
        <w:ind w:right="107"/>
        <w:rPr>
          <w:sz w:val="20"/>
        </w:rPr>
      </w:pPr>
      <w:r w:rsidRPr="000775F9">
        <w:rPr>
          <w:sz w:val="20"/>
        </w:rPr>
        <w:t>Include dimensioned plans, elevations, sections, and details. Show tabulations of installed devices, equipment features, and</w:t>
      </w:r>
      <w:r w:rsidRPr="000775F9">
        <w:rPr>
          <w:spacing w:val="-10"/>
          <w:sz w:val="20"/>
        </w:rPr>
        <w:t xml:space="preserve"> </w:t>
      </w:r>
      <w:r w:rsidRPr="000775F9">
        <w:rPr>
          <w:sz w:val="20"/>
        </w:rPr>
        <w:t>ratings.</w:t>
      </w:r>
    </w:p>
    <w:p w:rsidR="000775F9" w:rsidRPr="000775F9" w:rsidRDefault="000775F9" w:rsidP="00667122">
      <w:pPr>
        <w:numPr>
          <w:ilvl w:val="3"/>
          <w:numId w:val="123"/>
        </w:numPr>
        <w:tabs>
          <w:tab w:val="left" w:pos="1453"/>
          <w:tab w:val="left" w:pos="1454"/>
        </w:tabs>
        <w:spacing w:before="10"/>
        <w:rPr>
          <w:sz w:val="20"/>
        </w:rPr>
      </w:pPr>
      <w:r w:rsidRPr="000775F9">
        <w:rPr>
          <w:sz w:val="20"/>
        </w:rPr>
        <w:t>Detail enclosure types and details for types other than NEMA 250, Type</w:t>
      </w:r>
      <w:r w:rsidRPr="000775F9">
        <w:rPr>
          <w:spacing w:val="-23"/>
          <w:sz w:val="20"/>
        </w:rPr>
        <w:t xml:space="preserve"> </w:t>
      </w:r>
      <w:r w:rsidRPr="000775F9">
        <w:rPr>
          <w:sz w:val="20"/>
        </w:rPr>
        <w:t>1.</w:t>
      </w:r>
    </w:p>
    <w:p w:rsidR="000775F9" w:rsidRPr="000775F9" w:rsidRDefault="000775F9" w:rsidP="00667122">
      <w:pPr>
        <w:numPr>
          <w:ilvl w:val="3"/>
          <w:numId w:val="123"/>
        </w:numPr>
        <w:tabs>
          <w:tab w:val="left" w:pos="1453"/>
          <w:tab w:val="left" w:pos="1454"/>
        </w:tabs>
        <w:spacing w:before="10"/>
        <w:rPr>
          <w:sz w:val="20"/>
        </w:rPr>
      </w:pPr>
      <w:r w:rsidRPr="000775F9">
        <w:rPr>
          <w:sz w:val="20"/>
        </w:rPr>
        <w:t>Detail bus configuration, current, and voltage</w:t>
      </w:r>
      <w:r w:rsidRPr="000775F9">
        <w:rPr>
          <w:spacing w:val="-21"/>
          <w:sz w:val="20"/>
        </w:rPr>
        <w:t xml:space="preserve"> </w:t>
      </w:r>
      <w:r w:rsidRPr="000775F9">
        <w:rPr>
          <w:sz w:val="20"/>
        </w:rPr>
        <w:t>ratings.</w:t>
      </w:r>
    </w:p>
    <w:p w:rsidR="000775F9" w:rsidRPr="000775F9" w:rsidRDefault="000775F9" w:rsidP="00667122">
      <w:pPr>
        <w:numPr>
          <w:ilvl w:val="3"/>
          <w:numId w:val="123"/>
        </w:numPr>
        <w:tabs>
          <w:tab w:val="left" w:pos="1453"/>
          <w:tab w:val="left" w:pos="1454"/>
        </w:tabs>
        <w:spacing w:before="10"/>
        <w:rPr>
          <w:sz w:val="20"/>
        </w:rPr>
      </w:pPr>
      <w:r w:rsidRPr="000775F9">
        <w:rPr>
          <w:sz w:val="20"/>
        </w:rPr>
        <w:t>Short-circuit current rating of panelboards and overcurrent protective</w:t>
      </w:r>
      <w:r w:rsidRPr="000775F9">
        <w:rPr>
          <w:spacing w:val="-27"/>
          <w:sz w:val="20"/>
        </w:rPr>
        <w:t xml:space="preserve"> </w:t>
      </w:r>
      <w:r w:rsidRPr="000775F9">
        <w:rPr>
          <w:sz w:val="20"/>
        </w:rPr>
        <w:t>devices.</w:t>
      </w:r>
    </w:p>
    <w:p w:rsidR="000775F9" w:rsidRPr="000775F9" w:rsidRDefault="000775F9" w:rsidP="00667122">
      <w:pPr>
        <w:numPr>
          <w:ilvl w:val="3"/>
          <w:numId w:val="123"/>
        </w:numPr>
        <w:tabs>
          <w:tab w:val="left" w:pos="1453"/>
          <w:tab w:val="left" w:pos="1454"/>
        </w:tabs>
        <w:spacing w:before="10"/>
        <w:rPr>
          <w:sz w:val="20"/>
        </w:rPr>
      </w:pPr>
      <w:r w:rsidRPr="000775F9">
        <w:rPr>
          <w:sz w:val="20"/>
        </w:rPr>
        <w:t>Include evidence of NRTL listing for series rating of installed</w:t>
      </w:r>
      <w:r w:rsidRPr="000775F9">
        <w:rPr>
          <w:spacing w:val="-22"/>
          <w:sz w:val="20"/>
        </w:rPr>
        <w:t xml:space="preserve"> </w:t>
      </w:r>
      <w:r w:rsidRPr="000775F9">
        <w:rPr>
          <w:sz w:val="20"/>
        </w:rPr>
        <w:t>devices.</w:t>
      </w:r>
    </w:p>
    <w:p w:rsidR="000775F9" w:rsidRPr="000775F9" w:rsidRDefault="000775F9" w:rsidP="00667122">
      <w:pPr>
        <w:numPr>
          <w:ilvl w:val="3"/>
          <w:numId w:val="123"/>
        </w:numPr>
        <w:tabs>
          <w:tab w:val="left" w:pos="1453"/>
          <w:tab w:val="left" w:pos="1454"/>
        </w:tabs>
        <w:spacing w:before="9"/>
        <w:ind w:right="699"/>
        <w:rPr>
          <w:sz w:val="20"/>
        </w:rPr>
      </w:pPr>
      <w:r w:rsidRPr="000775F9">
        <w:rPr>
          <w:sz w:val="20"/>
        </w:rPr>
        <w:t>Detail features, characteristics, ratings, and factory settings of individual</w:t>
      </w:r>
      <w:r w:rsidRPr="000775F9">
        <w:rPr>
          <w:spacing w:val="-28"/>
          <w:sz w:val="20"/>
        </w:rPr>
        <w:t xml:space="preserve"> </w:t>
      </w:r>
      <w:r w:rsidRPr="000775F9">
        <w:rPr>
          <w:sz w:val="20"/>
        </w:rPr>
        <w:t>overcurrent protective devices and auxiliary</w:t>
      </w:r>
      <w:r w:rsidRPr="000775F9">
        <w:rPr>
          <w:spacing w:val="-13"/>
          <w:sz w:val="20"/>
        </w:rPr>
        <w:t xml:space="preserve"> </w:t>
      </w:r>
      <w:r w:rsidRPr="000775F9">
        <w:rPr>
          <w:sz w:val="20"/>
        </w:rPr>
        <w:t>components.</w:t>
      </w:r>
    </w:p>
    <w:p w:rsidR="000775F9" w:rsidRPr="000775F9" w:rsidRDefault="000775F9" w:rsidP="00667122">
      <w:pPr>
        <w:numPr>
          <w:ilvl w:val="3"/>
          <w:numId w:val="123"/>
        </w:numPr>
        <w:tabs>
          <w:tab w:val="left" w:pos="1453"/>
          <w:tab w:val="left" w:pos="1454"/>
        </w:tabs>
        <w:spacing w:before="9"/>
        <w:rPr>
          <w:sz w:val="20"/>
        </w:rPr>
      </w:pPr>
      <w:r w:rsidRPr="000775F9">
        <w:rPr>
          <w:sz w:val="20"/>
        </w:rPr>
        <w:t>Include wiring diagrams for power, signal, and control</w:t>
      </w:r>
      <w:r w:rsidRPr="000775F9">
        <w:rPr>
          <w:spacing w:val="-23"/>
          <w:sz w:val="20"/>
        </w:rPr>
        <w:t xml:space="preserve"> </w:t>
      </w:r>
      <w:r w:rsidRPr="000775F9">
        <w:rPr>
          <w:sz w:val="20"/>
        </w:rPr>
        <w:t>wiring.</w:t>
      </w:r>
    </w:p>
    <w:p w:rsidR="000775F9" w:rsidRPr="000775F9" w:rsidRDefault="000775F9" w:rsidP="00667122">
      <w:pPr>
        <w:numPr>
          <w:ilvl w:val="3"/>
          <w:numId w:val="123"/>
        </w:numPr>
        <w:tabs>
          <w:tab w:val="left" w:pos="1453"/>
          <w:tab w:val="left" w:pos="1454"/>
        </w:tabs>
        <w:spacing w:before="9"/>
        <w:ind w:right="180"/>
        <w:rPr>
          <w:sz w:val="20"/>
        </w:rPr>
      </w:pPr>
      <w:r w:rsidRPr="000775F9">
        <w:rPr>
          <w:sz w:val="20"/>
        </w:rPr>
        <w:t>Include time-current coordination curves for each type and rating of overcurrent</w:t>
      </w:r>
      <w:r w:rsidRPr="000775F9">
        <w:rPr>
          <w:spacing w:val="-27"/>
          <w:sz w:val="20"/>
        </w:rPr>
        <w:t xml:space="preserve"> </w:t>
      </w:r>
      <w:r w:rsidRPr="000775F9">
        <w:rPr>
          <w:sz w:val="20"/>
        </w:rPr>
        <w:t>protective device included in panelboards. Submit on translucent log-log graft paper; include selectable ranges for each type of overcurrent protective</w:t>
      </w:r>
      <w:r w:rsidRPr="000775F9">
        <w:rPr>
          <w:spacing w:val="-24"/>
          <w:sz w:val="20"/>
        </w:rPr>
        <w:t xml:space="preserve"> </w:t>
      </w:r>
      <w:r w:rsidRPr="000775F9">
        <w:rPr>
          <w:sz w:val="20"/>
        </w:rPr>
        <w:t>device.</w:t>
      </w:r>
    </w:p>
    <w:p w:rsidR="000775F9" w:rsidRPr="000775F9" w:rsidRDefault="000775F9" w:rsidP="00667122">
      <w:pPr>
        <w:numPr>
          <w:ilvl w:val="1"/>
          <w:numId w:val="123"/>
        </w:numPr>
        <w:tabs>
          <w:tab w:val="left" w:pos="634"/>
        </w:tabs>
        <w:spacing w:before="76"/>
        <w:outlineLvl w:val="2"/>
        <w:rPr>
          <w:b/>
          <w:bCs/>
          <w:sz w:val="20"/>
          <w:szCs w:val="20"/>
        </w:rPr>
      </w:pPr>
      <w:r w:rsidRPr="000775F9">
        <w:rPr>
          <w:b/>
          <w:bCs/>
          <w:sz w:val="20"/>
          <w:szCs w:val="20"/>
        </w:rPr>
        <w:t>INFORMATIONAL</w:t>
      </w:r>
      <w:r w:rsidRPr="000775F9">
        <w:rPr>
          <w:b/>
          <w:bCs/>
          <w:spacing w:val="-10"/>
          <w:sz w:val="20"/>
          <w:szCs w:val="20"/>
        </w:rPr>
        <w:t xml:space="preserve"> </w:t>
      </w:r>
      <w:r w:rsidRPr="000775F9">
        <w:rPr>
          <w:b/>
          <w:bCs/>
          <w:sz w:val="20"/>
          <w:szCs w:val="20"/>
        </w:rPr>
        <w:t>SUBMITTALS</w:t>
      </w:r>
    </w:p>
    <w:p w:rsidR="000775F9" w:rsidRPr="000775F9" w:rsidRDefault="000775F9" w:rsidP="00667122">
      <w:pPr>
        <w:numPr>
          <w:ilvl w:val="2"/>
          <w:numId w:val="123"/>
        </w:numPr>
        <w:tabs>
          <w:tab w:val="left" w:pos="993"/>
          <w:tab w:val="left" w:pos="994"/>
        </w:tabs>
        <w:spacing w:before="84"/>
        <w:ind w:hanging="475"/>
        <w:rPr>
          <w:sz w:val="20"/>
        </w:rPr>
      </w:pPr>
      <w:r w:rsidRPr="000775F9">
        <w:rPr>
          <w:sz w:val="20"/>
        </w:rPr>
        <w:t>Qualification Data:  For qualified testing</w:t>
      </w:r>
      <w:r w:rsidRPr="000775F9">
        <w:rPr>
          <w:spacing w:val="-15"/>
          <w:sz w:val="20"/>
        </w:rPr>
        <w:t xml:space="preserve"> </w:t>
      </w:r>
      <w:r w:rsidRPr="000775F9">
        <w:rPr>
          <w:sz w:val="20"/>
        </w:rPr>
        <w:t>agency.</w:t>
      </w:r>
    </w:p>
    <w:p w:rsidR="000775F9" w:rsidRPr="000775F9" w:rsidRDefault="000775F9" w:rsidP="00667122">
      <w:pPr>
        <w:numPr>
          <w:ilvl w:val="2"/>
          <w:numId w:val="123"/>
        </w:numPr>
        <w:tabs>
          <w:tab w:val="left" w:pos="993"/>
          <w:tab w:val="left" w:pos="994"/>
        </w:tabs>
        <w:spacing w:before="79"/>
        <w:ind w:right="151" w:hanging="475"/>
        <w:rPr>
          <w:sz w:val="20"/>
        </w:rPr>
      </w:pPr>
      <w:r w:rsidRPr="000775F9">
        <w:rPr>
          <w:sz w:val="20"/>
        </w:rPr>
        <w:t>Seismic Qualification Certificates: Submit certification that panelboards, overcurrent protective devices, accessories, and components will withstand seismic forces defined in Section 26</w:t>
      </w:r>
      <w:r w:rsidRPr="000775F9">
        <w:rPr>
          <w:spacing w:val="-20"/>
          <w:sz w:val="20"/>
        </w:rPr>
        <w:t xml:space="preserve"> </w:t>
      </w:r>
      <w:r w:rsidRPr="000775F9">
        <w:rPr>
          <w:sz w:val="20"/>
        </w:rPr>
        <w:t>0548 "Vibration and Seismic Controls for Electrical Systems." Include the</w:t>
      </w:r>
      <w:r w:rsidRPr="000775F9">
        <w:rPr>
          <w:spacing w:val="-26"/>
          <w:sz w:val="20"/>
        </w:rPr>
        <w:t xml:space="preserve"> </w:t>
      </w:r>
      <w:r w:rsidRPr="000775F9">
        <w:rPr>
          <w:sz w:val="20"/>
        </w:rPr>
        <w:t>following:</w:t>
      </w:r>
    </w:p>
    <w:p w:rsidR="000775F9" w:rsidRPr="000775F9" w:rsidRDefault="000775F9" w:rsidP="00667122">
      <w:pPr>
        <w:numPr>
          <w:ilvl w:val="3"/>
          <w:numId w:val="123"/>
        </w:numPr>
        <w:tabs>
          <w:tab w:val="left" w:pos="1453"/>
          <w:tab w:val="left" w:pos="1454"/>
        </w:tabs>
        <w:spacing w:before="10"/>
        <w:ind w:right="353"/>
        <w:rPr>
          <w:sz w:val="20"/>
        </w:rPr>
      </w:pPr>
      <w:r w:rsidRPr="000775F9">
        <w:rPr>
          <w:sz w:val="20"/>
        </w:rPr>
        <w:t>Basis for Certification: Indicate whether withstand certification is based on actual test of assembled components or on</w:t>
      </w:r>
      <w:r w:rsidRPr="000775F9">
        <w:rPr>
          <w:spacing w:val="-12"/>
          <w:sz w:val="20"/>
        </w:rPr>
        <w:t xml:space="preserve"> </w:t>
      </w:r>
      <w:r w:rsidRPr="000775F9">
        <w:rPr>
          <w:sz w:val="20"/>
        </w:rPr>
        <w:t>calculation.</w:t>
      </w:r>
    </w:p>
    <w:p w:rsidR="000775F9" w:rsidRPr="000775F9" w:rsidRDefault="000775F9" w:rsidP="00667122">
      <w:pPr>
        <w:numPr>
          <w:ilvl w:val="3"/>
          <w:numId w:val="123"/>
        </w:numPr>
        <w:tabs>
          <w:tab w:val="left" w:pos="1453"/>
          <w:tab w:val="left" w:pos="1454"/>
        </w:tabs>
        <w:spacing w:before="7"/>
        <w:ind w:right="445"/>
        <w:rPr>
          <w:sz w:val="20"/>
        </w:rPr>
      </w:pPr>
      <w:r w:rsidRPr="000775F9">
        <w:rPr>
          <w:sz w:val="20"/>
        </w:rPr>
        <w:t>Dimensioned Outline Drawings of Equipment Unit: Identify center of gravity and locate and describe mounting and anchorage</w:t>
      </w:r>
      <w:r w:rsidRPr="000775F9">
        <w:rPr>
          <w:spacing w:val="-13"/>
          <w:sz w:val="20"/>
        </w:rPr>
        <w:t xml:space="preserve"> </w:t>
      </w:r>
      <w:r w:rsidRPr="000775F9">
        <w:rPr>
          <w:sz w:val="20"/>
        </w:rPr>
        <w:t>provisions.</w:t>
      </w:r>
    </w:p>
    <w:p w:rsidR="000775F9" w:rsidRPr="000775F9" w:rsidRDefault="000775F9" w:rsidP="00667122">
      <w:pPr>
        <w:numPr>
          <w:ilvl w:val="3"/>
          <w:numId w:val="123"/>
        </w:numPr>
        <w:tabs>
          <w:tab w:val="left" w:pos="1453"/>
          <w:tab w:val="left" w:pos="1454"/>
        </w:tabs>
        <w:spacing w:before="9"/>
        <w:ind w:right="363"/>
        <w:rPr>
          <w:sz w:val="20"/>
        </w:rPr>
      </w:pPr>
      <w:r w:rsidRPr="000775F9">
        <w:rPr>
          <w:sz w:val="20"/>
        </w:rPr>
        <w:t>Detailed description of equipment anchorage devices on which the certification is</w:t>
      </w:r>
      <w:r w:rsidRPr="000775F9">
        <w:rPr>
          <w:spacing w:val="-27"/>
          <w:sz w:val="20"/>
        </w:rPr>
        <w:t xml:space="preserve"> </w:t>
      </w:r>
      <w:r w:rsidRPr="000775F9">
        <w:rPr>
          <w:sz w:val="20"/>
        </w:rPr>
        <w:t>based and their installation</w:t>
      </w:r>
      <w:r w:rsidRPr="000775F9">
        <w:rPr>
          <w:spacing w:val="-11"/>
          <w:sz w:val="20"/>
        </w:rPr>
        <w:t xml:space="preserve"> </w:t>
      </w:r>
      <w:r w:rsidRPr="000775F9">
        <w:rPr>
          <w:sz w:val="20"/>
        </w:rPr>
        <w:t>requirements.</w:t>
      </w:r>
    </w:p>
    <w:p w:rsidR="000775F9" w:rsidRPr="000775F9" w:rsidRDefault="000775F9" w:rsidP="00667122">
      <w:pPr>
        <w:numPr>
          <w:ilvl w:val="2"/>
          <w:numId w:val="123"/>
        </w:numPr>
        <w:tabs>
          <w:tab w:val="left" w:pos="993"/>
          <w:tab w:val="left" w:pos="994"/>
        </w:tabs>
        <w:spacing w:before="81"/>
        <w:ind w:hanging="475"/>
        <w:rPr>
          <w:sz w:val="20"/>
        </w:rPr>
      </w:pPr>
      <w:r w:rsidRPr="000775F9">
        <w:rPr>
          <w:sz w:val="20"/>
        </w:rPr>
        <w:t>Field Quality-Control</w:t>
      </w:r>
      <w:r w:rsidRPr="000775F9">
        <w:rPr>
          <w:spacing w:val="-7"/>
          <w:sz w:val="20"/>
        </w:rPr>
        <w:t xml:space="preserve"> </w:t>
      </w:r>
      <w:r w:rsidRPr="000775F9">
        <w:rPr>
          <w:sz w:val="20"/>
        </w:rPr>
        <w:t>Reports:</w:t>
      </w:r>
    </w:p>
    <w:p w:rsidR="000775F9" w:rsidRPr="000775F9" w:rsidRDefault="000775F9" w:rsidP="00667122">
      <w:pPr>
        <w:numPr>
          <w:ilvl w:val="3"/>
          <w:numId w:val="123"/>
        </w:numPr>
        <w:tabs>
          <w:tab w:val="left" w:pos="1453"/>
          <w:tab w:val="left" w:pos="1454"/>
        </w:tabs>
        <w:spacing w:before="7"/>
        <w:rPr>
          <w:sz w:val="20"/>
        </w:rPr>
      </w:pPr>
      <w:r w:rsidRPr="000775F9">
        <w:rPr>
          <w:sz w:val="20"/>
        </w:rPr>
        <w:t>Test procedures</w:t>
      </w:r>
      <w:r w:rsidRPr="000775F9">
        <w:rPr>
          <w:spacing w:val="-8"/>
          <w:sz w:val="20"/>
        </w:rPr>
        <w:t xml:space="preserve"> </w:t>
      </w:r>
      <w:r w:rsidRPr="000775F9">
        <w:rPr>
          <w:sz w:val="20"/>
        </w:rPr>
        <w:t>used.</w:t>
      </w:r>
    </w:p>
    <w:p w:rsidR="000775F9" w:rsidRPr="000775F9" w:rsidRDefault="000775F9" w:rsidP="00667122">
      <w:pPr>
        <w:numPr>
          <w:ilvl w:val="3"/>
          <w:numId w:val="123"/>
        </w:numPr>
        <w:tabs>
          <w:tab w:val="left" w:pos="1453"/>
          <w:tab w:val="left" w:pos="1454"/>
        </w:tabs>
        <w:spacing w:before="10"/>
        <w:rPr>
          <w:sz w:val="20"/>
        </w:rPr>
      </w:pPr>
      <w:r w:rsidRPr="000775F9">
        <w:rPr>
          <w:sz w:val="20"/>
        </w:rPr>
        <w:t>Test results that comply with</w:t>
      </w:r>
      <w:r w:rsidRPr="000775F9">
        <w:rPr>
          <w:spacing w:val="-10"/>
          <w:sz w:val="20"/>
        </w:rPr>
        <w:t xml:space="preserve"> </w:t>
      </w:r>
      <w:r w:rsidRPr="000775F9">
        <w:rPr>
          <w:sz w:val="20"/>
        </w:rPr>
        <w:t>requirements.</w:t>
      </w:r>
    </w:p>
    <w:p w:rsidR="000775F9" w:rsidRPr="000775F9" w:rsidRDefault="000775F9" w:rsidP="00667122">
      <w:pPr>
        <w:numPr>
          <w:ilvl w:val="3"/>
          <w:numId w:val="123"/>
        </w:numPr>
        <w:tabs>
          <w:tab w:val="left" w:pos="1453"/>
          <w:tab w:val="left" w:pos="1454"/>
        </w:tabs>
        <w:spacing w:before="10"/>
        <w:ind w:right="286"/>
        <w:rPr>
          <w:sz w:val="20"/>
        </w:rPr>
      </w:pPr>
      <w:r w:rsidRPr="000775F9">
        <w:rPr>
          <w:sz w:val="20"/>
        </w:rPr>
        <w:t>Results of failed tests and corrective action taken to achieve test results that comply</w:t>
      </w:r>
      <w:r w:rsidRPr="000775F9">
        <w:rPr>
          <w:spacing w:val="-28"/>
          <w:sz w:val="20"/>
        </w:rPr>
        <w:t xml:space="preserve"> </w:t>
      </w:r>
      <w:r w:rsidRPr="000775F9">
        <w:rPr>
          <w:sz w:val="20"/>
        </w:rPr>
        <w:t>with requirements.</w:t>
      </w:r>
    </w:p>
    <w:p w:rsidR="000775F9" w:rsidRPr="000775F9" w:rsidRDefault="000775F9" w:rsidP="00667122">
      <w:pPr>
        <w:numPr>
          <w:ilvl w:val="2"/>
          <w:numId w:val="123"/>
        </w:numPr>
        <w:tabs>
          <w:tab w:val="left" w:pos="993"/>
          <w:tab w:val="left" w:pos="994"/>
        </w:tabs>
        <w:spacing w:before="79"/>
        <w:ind w:right="818" w:hanging="475"/>
        <w:rPr>
          <w:sz w:val="20"/>
        </w:rPr>
      </w:pPr>
      <w:r w:rsidRPr="000775F9">
        <w:rPr>
          <w:sz w:val="20"/>
        </w:rPr>
        <w:t>Panelboard Schedules: For installation in panelboards. Submit final versions after load balancing.</w:t>
      </w:r>
    </w:p>
    <w:p w:rsidR="000775F9" w:rsidRPr="000775F9" w:rsidRDefault="000775F9" w:rsidP="000775F9">
      <w:pPr>
        <w:rPr>
          <w:sz w:val="20"/>
        </w:rPr>
        <w:sectPr w:rsidR="000775F9" w:rsidRPr="000775F9">
          <w:type w:val="continuous"/>
          <w:pgSz w:w="12240" w:h="15840"/>
          <w:pgMar w:top="1380" w:right="1340" w:bottom="280" w:left="1340" w:header="720" w:footer="720" w:gutter="0"/>
          <w:cols w:space="720"/>
        </w:sectPr>
      </w:pPr>
    </w:p>
    <w:p w:rsidR="000775F9" w:rsidRPr="000775F9" w:rsidRDefault="000775F9" w:rsidP="00667122">
      <w:pPr>
        <w:numPr>
          <w:ilvl w:val="1"/>
          <w:numId w:val="123"/>
        </w:numPr>
        <w:tabs>
          <w:tab w:val="left" w:pos="634"/>
        </w:tabs>
        <w:spacing w:before="77"/>
        <w:outlineLvl w:val="2"/>
        <w:rPr>
          <w:b/>
          <w:bCs/>
          <w:sz w:val="20"/>
          <w:szCs w:val="20"/>
        </w:rPr>
      </w:pPr>
      <w:r w:rsidRPr="000775F9">
        <w:rPr>
          <w:b/>
          <w:bCs/>
          <w:sz w:val="20"/>
          <w:szCs w:val="20"/>
        </w:rPr>
        <w:t>CLOSEOUT</w:t>
      </w:r>
      <w:r w:rsidRPr="000775F9">
        <w:rPr>
          <w:b/>
          <w:bCs/>
          <w:spacing w:val="-8"/>
          <w:sz w:val="20"/>
          <w:szCs w:val="20"/>
        </w:rPr>
        <w:t xml:space="preserve"> </w:t>
      </w:r>
      <w:r w:rsidRPr="000775F9">
        <w:rPr>
          <w:b/>
          <w:bCs/>
          <w:sz w:val="20"/>
          <w:szCs w:val="20"/>
        </w:rPr>
        <w:t>SUBMITTALS</w:t>
      </w:r>
    </w:p>
    <w:p w:rsidR="000775F9" w:rsidRPr="000775F9" w:rsidRDefault="000775F9" w:rsidP="00667122">
      <w:pPr>
        <w:numPr>
          <w:ilvl w:val="2"/>
          <w:numId w:val="123"/>
        </w:numPr>
        <w:tabs>
          <w:tab w:val="left" w:pos="993"/>
          <w:tab w:val="left" w:pos="994"/>
        </w:tabs>
        <w:spacing w:before="81"/>
        <w:ind w:right="248" w:hanging="475"/>
        <w:rPr>
          <w:sz w:val="20"/>
        </w:rPr>
      </w:pPr>
      <w:r w:rsidRPr="000775F9">
        <w:rPr>
          <w:sz w:val="20"/>
        </w:rPr>
        <w:t>Operation and Maintenance Data: For panelboards and components to include in emergency, operation, and maintenance manuals. In addition to items specified in Section 01 7000 "Execution and Closeout Requirements" include the</w:t>
      </w:r>
      <w:r w:rsidRPr="000775F9">
        <w:rPr>
          <w:spacing w:val="-21"/>
          <w:sz w:val="20"/>
        </w:rPr>
        <w:t xml:space="preserve"> </w:t>
      </w:r>
      <w:r w:rsidRPr="000775F9">
        <w:rPr>
          <w:sz w:val="20"/>
        </w:rPr>
        <w:t>following:</w:t>
      </w:r>
    </w:p>
    <w:p w:rsidR="000775F9" w:rsidRPr="000775F9" w:rsidRDefault="000775F9" w:rsidP="00667122">
      <w:pPr>
        <w:numPr>
          <w:ilvl w:val="3"/>
          <w:numId w:val="123"/>
        </w:numPr>
        <w:tabs>
          <w:tab w:val="left" w:pos="1453"/>
          <w:tab w:val="left" w:pos="1454"/>
        </w:tabs>
        <w:spacing w:before="9"/>
        <w:rPr>
          <w:sz w:val="20"/>
        </w:rPr>
      </w:pPr>
      <w:r w:rsidRPr="000775F9">
        <w:rPr>
          <w:sz w:val="20"/>
        </w:rPr>
        <w:t>Manufacturer's written instructions for testing and adjusting overcurrent protective</w:t>
      </w:r>
      <w:r w:rsidRPr="000775F9">
        <w:rPr>
          <w:spacing w:val="-28"/>
          <w:sz w:val="20"/>
        </w:rPr>
        <w:t xml:space="preserve"> </w:t>
      </w:r>
      <w:r w:rsidRPr="000775F9">
        <w:rPr>
          <w:sz w:val="20"/>
        </w:rPr>
        <w:t>devices.</w:t>
      </w:r>
    </w:p>
    <w:p w:rsidR="000775F9" w:rsidRPr="000775F9" w:rsidRDefault="000775F9" w:rsidP="00667122">
      <w:pPr>
        <w:numPr>
          <w:ilvl w:val="3"/>
          <w:numId w:val="123"/>
        </w:numPr>
        <w:tabs>
          <w:tab w:val="left" w:pos="1453"/>
          <w:tab w:val="left" w:pos="1454"/>
        </w:tabs>
        <w:spacing w:before="9"/>
        <w:ind w:right="384"/>
        <w:rPr>
          <w:sz w:val="20"/>
        </w:rPr>
      </w:pPr>
      <w:r w:rsidRPr="000775F9">
        <w:rPr>
          <w:sz w:val="20"/>
        </w:rPr>
        <w:t>Time-current curves, including selectable ranges for each type of overcurrent</w:t>
      </w:r>
      <w:r w:rsidRPr="000775F9">
        <w:rPr>
          <w:spacing w:val="-28"/>
          <w:sz w:val="20"/>
        </w:rPr>
        <w:t xml:space="preserve"> </w:t>
      </w:r>
      <w:r w:rsidRPr="000775F9">
        <w:rPr>
          <w:sz w:val="20"/>
        </w:rPr>
        <w:t>protective device that allows</w:t>
      </w:r>
      <w:r w:rsidRPr="000775F9">
        <w:rPr>
          <w:spacing w:val="-12"/>
          <w:sz w:val="20"/>
        </w:rPr>
        <w:t xml:space="preserve"> </w:t>
      </w:r>
      <w:r w:rsidRPr="000775F9">
        <w:rPr>
          <w:sz w:val="20"/>
        </w:rPr>
        <w:t>adjustments.</w:t>
      </w:r>
    </w:p>
    <w:p w:rsidR="000775F9" w:rsidRPr="000775F9" w:rsidRDefault="000775F9" w:rsidP="00667122">
      <w:pPr>
        <w:numPr>
          <w:ilvl w:val="1"/>
          <w:numId w:val="123"/>
        </w:numPr>
        <w:tabs>
          <w:tab w:val="left" w:pos="634"/>
        </w:tabs>
        <w:spacing w:before="77"/>
        <w:outlineLvl w:val="2"/>
        <w:rPr>
          <w:b/>
          <w:bCs/>
          <w:sz w:val="20"/>
          <w:szCs w:val="20"/>
        </w:rPr>
      </w:pPr>
      <w:r w:rsidRPr="000775F9">
        <w:rPr>
          <w:b/>
          <w:bCs/>
          <w:sz w:val="20"/>
          <w:szCs w:val="20"/>
        </w:rPr>
        <w:t>MAINTENANCE MATERIAL</w:t>
      </w:r>
      <w:r w:rsidRPr="000775F9">
        <w:rPr>
          <w:b/>
          <w:bCs/>
          <w:spacing w:val="-9"/>
          <w:sz w:val="20"/>
          <w:szCs w:val="20"/>
        </w:rPr>
        <w:t xml:space="preserve"> </w:t>
      </w:r>
      <w:r w:rsidRPr="000775F9">
        <w:rPr>
          <w:b/>
          <w:bCs/>
          <w:sz w:val="20"/>
          <w:szCs w:val="20"/>
        </w:rPr>
        <w:t>SUBMITTALS</w:t>
      </w:r>
    </w:p>
    <w:p w:rsidR="000775F9" w:rsidRPr="000775F9" w:rsidRDefault="000775F9" w:rsidP="00667122">
      <w:pPr>
        <w:numPr>
          <w:ilvl w:val="2"/>
          <w:numId w:val="123"/>
        </w:numPr>
        <w:tabs>
          <w:tab w:val="left" w:pos="993"/>
          <w:tab w:val="left" w:pos="994"/>
        </w:tabs>
        <w:spacing w:before="84"/>
        <w:ind w:right="555" w:hanging="475"/>
        <w:rPr>
          <w:sz w:val="20"/>
        </w:rPr>
      </w:pPr>
      <w:r w:rsidRPr="000775F9">
        <w:rPr>
          <w:sz w:val="20"/>
        </w:rPr>
        <w:t>Furnish extra materials that match products installed and that are packaged with</w:t>
      </w:r>
      <w:r w:rsidRPr="000775F9">
        <w:rPr>
          <w:spacing w:val="-24"/>
          <w:sz w:val="20"/>
        </w:rPr>
        <w:t xml:space="preserve"> </w:t>
      </w:r>
      <w:r w:rsidRPr="000775F9">
        <w:rPr>
          <w:sz w:val="20"/>
        </w:rPr>
        <w:t>protective covering for storage and identified with labels describing</w:t>
      </w:r>
      <w:r w:rsidRPr="000775F9">
        <w:rPr>
          <w:spacing w:val="-24"/>
          <w:sz w:val="20"/>
        </w:rPr>
        <w:t xml:space="preserve"> </w:t>
      </w:r>
      <w:r w:rsidRPr="000775F9">
        <w:rPr>
          <w:sz w:val="20"/>
        </w:rPr>
        <w:t>contents.</w:t>
      </w:r>
    </w:p>
    <w:p w:rsidR="000775F9" w:rsidRPr="000775F9" w:rsidRDefault="000775F9" w:rsidP="00667122">
      <w:pPr>
        <w:numPr>
          <w:ilvl w:val="3"/>
          <w:numId w:val="123"/>
        </w:numPr>
        <w:tabs>
          <w:tab w:val="left" w:pos="1453"/>
          <w:tab w:val="left" w:pos="1454"/>
        </w:tabs>
        <w:spacing w:before="9"/>
        <w:rPr>
          <w:sz w:val="20"/>
        </w:rPr>
      </w:pPr>
      <w:r w:rsidRPr="000775F9">
        <w:rPr>
          <w:sz w:val="20"/>
        </w:rPr>
        <w:t>Keys:  Two spares for each type of panelboard cabinet</w:t>
      </w:r>
      <w:r w:rsidRPr="000775F9">
        <w:rPr>
          <w:spacing w:val="-19"/>
          <w:sz w:val="20"/>
        </w:rPr>
        <w:t xml:space="preserve"> </w:t>
      </w:r>
      <w:r w:rsidRPr="000775F9">
        <w:rPr>
          <w:sz w:val="20"/>
        </w:rPr>
        <w:t>lock.</w:t>
      </w:r>
    </w:p>
    <w:p w:rsidR="000775F9" w:rsidRPr="000775F9" w:rsidRDefault="000775F9" w:rsidP="00667122">
      <w:pPr>
        <w:numPr>
          <w:ilvl w:val="3"/>
          <w:numId w:val="123"/>
        </w:numPr>
        <w:tabs>
          <w:tab w:val="left" w:pos="1453"/>
          <w:tab w:val="left" w:pos="1454"/>
        </w:tabs>
        <w:spacing w:before="9"/>
        <w:ind w:right="327"/>
        <w:rPr>
          <w:sz w:val="20"/>
        </w:rPr>
      </w:pPr>
      <w:r w:rsidRPr="000775F9">
        <w:rPr>
          <w:sz w:val="20"/>
        </w:rPr>
        <w:t>Circuit Breakers Including GFCI and Ground Fault Equipment Protection (GFEP)</w:t>
      </w:r>
      <w:r w:rsidRPr="000775F9">
        <w:rPr>
          <w:spacing w:val="-24"/>
          <w:sz w:val="20"/>
        </w:rPr>
        <w:t xml:space="preserve"> </w:t>
      </w:r>
      <w:r w:rsidRPr="000775F9">
        <w:rPr>
          <w:sz w:val="20"/>
        </w:rPr>
        <w:t>Types: Two spares for each</w:t>
      </w:r>
      <w:r w:rsidRPr="000775F9">
        <w:rPr>
          <w:spacing w:val="-13"/>
          <w:sz w:val="20"/>
        </w:rPr>
        <w:t xml:space="preserve"> </w:t>
      </w:r>
      <w:r w:rsidRPr="000775F9">
        <w:rPr>
          <w:sz w:val="20"/>
        </w:rPr>
        <w:t>panelboard.</w:t>
      </w:r>
    </w:p>
    <w:p w:rsidR="000775F9" w:rsidRPr="000775F9" w:rsidRDefault="000775F9" w:rsidP="00667122">
      <w:pPr>
        <w:numPr>
          <w:ilvl w:val="3"/>
          <w:numId w:val="123"/>
        </w:numPr>
        <w:tabs>
          <w:tab w:val="left" w:pos="1453"/>
          <w:tab w:val="left" w:pos="1454"/>
        </w:tabs>
        <w:spacing w:before="7"/>
        <w:ind w:right="562"/>
        <w:rPr>
          <w:sz w:val="20"/>
        </w:rPr>
      </w:pPr>
      <w:r w:rsidRPr="000775F9">
        <w:rPr>
          <w:sz w:val="20"/>
        </w:rPr>
        <w:t>Fuses for Fused Switches: Equal to 10 percent of quantity installed for each size and type, but no fewer than three of each size and</w:t>
      </w:r>
      <w:r w:rsidRPr="000775F9">
        <w:rPr>
          <w:spacing w:val="-20"/>
          <w:sz w:val="20"/>
        </w:rPr>
        <w:t xml:space="preserve"> </w:t>
      </w:r>
      <w:r w:rsidRPr="000775F9">
        <w:rPr>
          <w:sz w:val="20"/>
        </w:rPr>
        <w:t>type.</w:t>
      </w:r>
    </w:p>
    <w:p w:rsidR="000775F9" w:rsidRPr="000775F9" w:rsidRDefault="000775F9" w:rsidP="00667122">
      <w:pPr>
        <w:numPr>
          <w:ilvl w:val="3"/>
          <w:numId w:val="123"/>
        </w:numPr>
        <w:tabs>
          <w:tab w:val="left" w:pos="1453"/>
          <w:tab w:val="left" w:pos="1454"/>
        </w:tabs>
        <w:spacing w:before="10"/>
        <w:ind w:right="190"/>
        <w:rPr>
          <w:sz w:val="20"/>
        </w:rPr>
      </w:pPr>
      <w:r w:rsidRPr="000775F9">
        <w:rPr>
          <w:sz w:val="20"/>
        </w:rPr>
        <w:t>Fuses for Fused Power-Circuit Devices: Equal to 10 percent of quantity installed for each size and type, but no fewer than three of each size and</w:t>
      </w:r>
      <w:r w:rsidRPr="000775F9">
        <w:rPr>
          <w:spacing w:val="-23"/>
          <w:sz w:val="20"/>
        </w:rPr>
        <w:t xml:space="preserve"> </w:t>
      </w:r>
      <w:r w:rsidRPr="000775F9">
        <w:rPr>
          <w:sz w:val="20"/>
        </w:rPr>
        <w:t>type.</w:t>
      </w:r>
    </w:p>
    <w:p w:rsidR="000775F9" w:rsidRPr="000775F9" w:rsidRDefault="000775F9" w:rsidP="00667122">
      <w:pPr>
        <w:numPr>
          <w:ilvl w:val="1"/>
          <w:numId w:val="123"/>
        </w:numPr>
        <w:tabs>
          <w:tab w:val="left" w:pos="634"/>
        </w:tabs>
        <w:spacing w:before="79"/>
        <w:outlineLvl w:val="2"/>
        <w:rPr>
          <w:b/>
          <w:bCs/>
          <w:sz w:val="20"/>
          <w:szCs w:val="20"/>
        </w:rPr>
      </w:pPr>
      <w:r w:rsidRPr="000775F9">
        <w:rPr>
          <w:b/>
          <w:bCs/>
          <w:sz w:val="20"/>
          <w:szCs w:val="20"/>
        </w:rPr>
        <w:t>QUALITY</w:t>
      </w:r>
      <w:r w:rsidRPr="000775F9">
        <w:rPr>
          <w:b/>
          <w:bCs/>
          <w:spacing w:val="-9"/>
          <w:sz w:val="20"/>
          <w:szCs w:val="20"/>
        </w:rPr>
        <w:t xml:space="preserve"> </w:t>
      </w:r>
      <w:r w:rsidRPr="000775F9">
        <w:rPr>
          <w:b/>
          <w:bCs/>
          <w:sz w:val="20"/>
          <w:szCs w:val="20"/>
        </w:rPr>
        <w:t>ASSURANCE</w:t>
      </w:r>
    </w:p>
    <w:p w:rsidR="000775F9" w:rsidRPr="000775F9" w:rsidRDefault="000775F9" w:rsidP="00667122">
      <w:pPr>
        <w:numPr>
          <w:ilvl w:val="2"/>
          <w:numId w:val="123"/>
        </w:numPr>
        <w:tabs>
          <w:tab w:val="left" w:pos="993"/>
          <w:tab w:val="left" w:pos="994"/>
        </w:tabs>
        <w:spacing w:before="81"/>
        <w:ind w:hanging="475"/>
        <w:rPr>
          <w:sz w:val="20"/>
        </w:rPr>
      </w:pPr>
      <w:r w:rsidRPr="000775F9">
        <w:rPr>
          <w:sz w:val="20"/>
        </w:rPr>
        <w:t>Testing Agency Qualifications:  Member company of NETA or an</w:t>
      </w:r>
      <w:r w:rsidRPr="000775F9">
        <w:rPr>
          <w:spacing w:val="-15"/>
          <w:sz w:val="20"/>
        </w:rPr>
        <w:t xml:space="preserve"> </w:t>
      </w:r>
      <w:r w:rsidRPr="000775F9">
        <w:rPr>
          <w:sz w:val="20"/>
        </w:rPr>
        <w:t>NRTL.</w:t>
      </w:r>
    </w:p>
    <w:p w:rsidR="000775F9" w:rsidRPr="000775F9" w:rsidRDefault="000775F9" w:rsidP="00667122">
      <w:pPr>
        <w:numPr>
          <w:ilvl w:val="3"/>
          <w:numId w:val="123"/>
        </w:numPr>
        <w:tabs>
          <w:tab w:val="left" w:pos="1453"/>
          <w:tab w:val="left" w:pos="1454"/>
        </w:tabs>
        <w:spacing w:before="7"/>
        <w:ind w:right="705"/>
        <w:rPr>
          <w:sz w:val="20"/>
        </w:rPr>
      </w:pPr>
      <w:r w:rsidRPr="000775F9">
        <w:rPr>
          <w:sz w:val="20"/>
        </w:rPr>
        <w:t>Testing Agency's Field Supervisor: Currently certified by NETA to supervise on-site testing.</w:t>
      </w:r>
    </w:p>
    <w:p w:rsidR="000775F9" w:rsidRPr="000775F9" w:rsidRDefault="000775F9" w:rsidP="00667122">
      <w:pPr>
        <w:numPr>
          <w:ilvl w:val="2"/>
          <w:numId w:val="123"/>
        </w:numPr>
        <w:tabs>
          <w:tab w:val="left" w:pos="993"/>
          <w:tab w:val="left" w:pos="994"/>
        </w:tabs>
        <w:spacing w:before="82"/>
        <w:ind w:right="589" w:hanging="475"/>
        <w:rPr>
          <w:sz w:val="20"/>
        </w:rPr>
      </w:pPr>
      <w:r w:rsidRPr="000775F9">
        <w:rPr>
          <w:sz w:val="20"/>
        </w:rPr>
        <w:t>Source Limitations: Obtain panelboards, overcurrent protective devices, components, and accessories from single source from single</w:t>
      </w:r>
      <w:r w:rsidRPr="000775F9">
        <w:rPr>
          <w:spacing w:val="-19"/>
          <w:sz w:val="20"/>
        </w:rPr>
        <w:t xml:space="preserve"> </w:t>
      </w:r>
      <w:r w:rsidRPr="000775F9">
        <w:rPr>
          <w:sz w:val="20"/>
        </w:rPr>
        <w:t>manufacturer.</w:t>
      </w:r>
    </w:p>
    <w:p w:rsidR="000775F9" w:rsidRPr="000775F9" w:rsidRDefault="000775F9" w:rsidP="00667122">
      <w:pPr>
        <w:numPr>
          <w:ilvl w:val="2"/>
          <w:numId w:val="123"/>
        </w:numPr>
        <w:tabs>
          <w:tab w:val="left" w:pos="993"/>
          <w:tab w:val="left" w:pos="994"/>
        </w:tabs>
        <w:spacing w:before="82"/>
        <w:ind w:right="128" w:hanging="475"/>
        <w:rPr>
          <w:sz w:val="20"/>
        </w:rPr>
      </w:pPr>
      <w:r w:rsidRPr="000775F9">
        <w:rPr>
          <w:sz w:val="20"/>
        </w:rPr>
        <w:t>Product Selection for Restricted Space: Drawings indicate maximum dimensions for panelboards including clearances between panelboards and adjacent surfaces and other</w:t>
      </w:r>
      <w:r w:rsidRPr="000775F9">
        <w:rPr>
          <w:spacing w:val="-22"/>
          <w:sz w:val="20"/>
        </w:rPr>
        <w:t xml:space="preserve"> </w:t>
      </w:r>
      <w:r w:rsidRPr="000775F9">
        <w:rPr>
          <w:sz w:val="20"/>
        </w:rPr>
        <w:t>items. Comply with indicated maximum</w:t>
      </w:r>
      <w:r w:rsidRPr="000775F9">
        <w:rPr>
          <w:spacing w:val="-10"/>
          <w:sz w:val="20"/>
        </w:rPr>
        <w:t xml:space="preserve"> </w:t>
      </w:r>
      <w:r w:rsidRPr="000775F9">
        <w:rPr>
          <w:sz w:val="20"/>
        </w:rPr>
        <w:t>dimensions.</w:t>
      </w:r>
    </w:p>
    <w:p w:rsidR="000775F9" w:rsidRPr="000775F9" w:rsidRDefault="000775F9" w:rsidP="00667122">
      <w:pPr>
        <w:numPr>
          <w:ilvl w:val="2"/>
          <w:numId w:val="123"/>
        </w:numPr>
        <w:tabs>
          <w:tab w:val="left" w:pos="993"/>
          <w:tab w:val="left" w:pos="994"/>
        </w:tabs>
        <w:spacing w:before="82"/>
        <w:ind w:right="261" w:hanging="475"/>
        <w:rPr>
          <w:sz w:val="20"/>
        </w:rPr>
      </w:pPr>
      <w:r w:rsidRPr="000775F9">
        <w:rPr>
          <w:sz w:val="20"/>
        </w:rPr>
        <w:t>Electrical Components, Devices, and Accessories: Listed and labeled as defined in NFPA 70, by a qualified testing agency, and marked for intended location and</w:t>
      </w:r>
      <w:r w:rsidRPr="000775F9">
        <w:rPr>
          <w:spacing w:val="-23"/>
          <w:sz w:val="20"/>
        </w:rPr>
        <w:t xml:space="preserve"> </w:t>
      </w:r>
      <w:r w:rsidRPr="000775F9">
        <w:rPr>
          <w:sz w:val="20"/>
        </w:rPr>
        <w:t>application.</w:t>
      </w:r>
    </w:p>
    <w:p w:rsidR="000775F9" w:rsidRPr="000775F9" w:rsidRDefault="000775F9" w:rsidP="00667122">
      <w:pPr>
        <w:numPr>
          <w:ilvl w:val="2"/>
          <w:numId w:val="123"/>
        </w:numPr>
        <w:tabs>
          <w:tab w:val="left" w:pos="993"/>
          <w:tab w:val="left" w:pos="994"/>
        </w:tabs>
        <w:spacing w:before="82"/>
        <w:ind w:hanging="475"/>
        <w:rPr>
          <w:sz w:val="20"/>
        </w:rPr>
      </w:pPr>
      <w:r w:rsidRPr="000775F9">
        <w:rPr>
          <w:sz w:val="20"/>
        </w:rPr>
        <w:t>Comply with NEMA PB</w:t>
      </w:r>
      <w:r w:rsidRPr="000775F9">
        <w:rPr>
          <w:spacing w:val="-8"/>
          <w:sz w:val="20"/>
        </w:rPr>
        <w:t xml:space="preserve"> </w:t>
      </w:r>
      <w:r w:rsidRPr="000775F9">
        <w:rPr>
          <w:sz w:val="20"/>
        </w:rPr>
        <w:t>1.</w:t>
      </w:r>
    </w:p>
    <w:p w:rsidR="000775F9" w:rsidRPr="000775F9" w:rsidRDefault="000775F9" w:rsidP="00667122">
      <w:pPr>
        <w:numPr>
          <w:ilvl w:val="2"/>
          <w:numId w:val="123"/>
        </w:numPr>
        <w:tabs>
          <w:tab w:val="left" w:pos="993"/>
          <w:tab w:val="left" w:pos="994"/>
        </w:tabs>
        <w:spacing w:before="79"/>
        <w:ind w:hanging="475"/>
        <w:rPr>
          <w:sz w:val="20"/>
        </w:rPr>
      </w:pPr>
      <w:r w:rsidRPr="000775F9">
        <w:rPr>
          <w:sz w:val="20"/>
        </w:rPr>
        <w:t>Comply with NFPA</w:t>
      </w:r>
      <w:r w:rsidRPr="000775F9">
        <w:rPr>
          <w:spacing w:val="-8"/>
          <w:sz w:val="20"/>
        </w:rPr>
        <w:t xml:space="preserve"> </w:t>
      </w:r>
      <w:r w:rsidRPr="000775F9">
        <w:rPr>
          <w:sz w:val="20"/>
        </w:rPr>
        <w:t>70.</w:t>
      </w:r>
    </w:p>
    <w:p w:rsidR="000775F9" w:rsidRPr="000775F9" w:rsidRDefault="000775F9" w:rsidP="00667122">
      <w:pPr>
        <w:numPr>
          <w:ilvl w:val="1"/>
          <w:numId w:val="123"/>
        </w:numPr>
        <w:tabs>
          <w:tab w:val="left" w:pos="634"/>
        </w:tabs>
        <w:spacing w:before="77"/>
        <w:outlineLvl w:val="2"/>
        <w:rPr>
          <w:b/>
          <w:bCs/>
          <w:sz w:val="20"/>
          <w:szCs w:val="20"/>
        </w:rPr>
      </w:pPr>
      <w:r w:rsidRPr="000775F9">
        <w:rPr>
          <w:b/>
          <w:bCs/>
          <w:sz w:val="20"/>
          <w:szCs w:val="20"/>
        </w:rPr>
        <w:t>DELIVERY, STORAGE, AND</w:t>
      </w:r>
      <w:r w:rsidRPr="000775F9">
        <w:rPr>
          <w:b/>
          <w:bCs/>
          <w:spacing w:val="-11"/>
          <w:sz w:val="20"/>
          <w:szCs w:val="20"/>
        </w:rPr>
        <w:t xml:space="preserve"> </w:t>
      </w:r>
      <w:r w:rsidRPr="000775F9">
        <w:rPr>
          <w:b/>
          <w:bCs/>
          <w:sz w:val="20"/>
          <w:szCs w:val="20"/>
        </w:rPr>
        <w:t>HANDLING</w:t>
      </w:r>
    </w:p>
    <w:p w:rsidR="000775F9" w:rsidRPr="000775F9" w:rsidRDefault="000775F9" w:rsidP="00667122">
      <w:pPr>
        <w:numPr>
          <w:ilvl w:val="2"/>
          <w:numId w:val="123"/>
        </w:numPr>
        <w:tabs>
          <w:tab w:val="left" w:pos="993"/>
          <w:tab w:val="left" w:pos="994"/>
        </w:tabs>
        <w:spacing w:before="82"/>
        <w:ind w:right="541" w:hanging="475"/>
        <w:rPr>
          <w:sz w:val="20"/>
        </w:rPr>
      </w:pPr>
      <w:r w:rsidRPr="000775F9">
        <w:rPr>
          <w:sz w:val="20"/>
        </w:rPr>
        <w:t>Remove loose packing and flammable materials from inside panelboards; install</w:t>
      </w:r>
      <w:r w:rsidRPr="000775F9">
        <w:rPr>
          <w:spacing w:val="-26"/>
          <w:sz w:val="20"/>
        </w:rPr>
        <w:t xml:space="preserve"> </w:t>
      </w:r>
      <w:r w:rsidRPr="000775F9">
        <w:rPr>
          <w:sz w:val="20"/>
        </w:rPr>
        <w:t>temporary electric heating (250 W per panelboard) to prevent</w:t>
      </w:r>
      <w:r w:rsidRPr="000775F9">
        <w:rPr>
          <w:spacing w:val="-20"/>
          <w:sz w:val="20"/>
        </w:rPr>
        <w:t xml:space="preserve"> </w:t>
      </w:r>
      <w:r w:rsidRPr="000775F9">
        <w:rPr>
          <w:sz w:val="20"/>
        </w:rPr>
        <w:t>condensation.</w:t>
      </w:r>
    </w:p>
    <w:p w:rsidR="000775F9" w:rsidRPr="000775F9" w:rsidRDefault="000775F9" w:rsidP="00667122">
      <w:pPr>
        <w:numPr>
          <w:ilvl w:val="2"/>
          <w:numId w:val="123"/>
        </w:numPr>
        <w:tabs>
          <w:tab w:val="left" w:pos="993"/>
          <w:tab w:val="left" w:pos="994"/>
        </w:tabs>
        <w:spacing w:before="79"/>
        <w:ind w:hanging="475"/>
        <w:rPr>
          <w:sz w:val="20"/>
        </w:rPr>
      </w:pPr>
      <w:r w:rsidRPr="000775F9">
        <w:rPr>
          <w:sz w:val="20"/>
        </w:rPr>
        <w:t>Handle and prepare panelboards for installation according to NECA</w:t>
      </w:r>
      <w:r w:rsidRPr="000775F9">
        <w:rPr>
          <w:spacing w:val="-16"/>
          <w:sz w:val="20"/>
        </w:rPr>
        <w:t xml:space="preserve"> </w:t>
      </w:r>
      <w:r w:rsidRPr="000775F9">
        <w:rPr>
          <w:sz w:val="20"/>
        </w:rPr>
        <w:t>407.</w:t>
      </w:r>
    </w:p>
    <w:p w:rsidR="000775F9" w:rsidRPr="000775F9" w:rsidRDefault="000775F9" w:rsidP="00667122">
      <w:pPr>
        <w:numPr>
          <w:ilvl w:val="1"/>
          <w:numId w:val="123"/>
        </w:numPr>
        <w:tabs>
          <w:tab w:val="left" w:pos="634"/>
        </w:tabs>
        <w:spacing w:before="79"/>
        <w:outlineLvl w:val="2"/>
        <w:rPr>
          <w:b/>
          <w:bCs/>
          <w:sz w:val="20"/>
          <w:szCs w:val="20"/>
        </w:rPr>
      </w:pPr>
      <w:r w:rsidRPr="000775F9">
        <w:rPr>
          <w:b/>
          <w:bCs/>
          <w:sz w:val="20"/>
          <w:szCs w:val="20"/>
        </w:rPr>
        <w:t>PROJECT</w:t>
      </w:r>
      <w:r w:rsidRPr="000775F9">
        <w:rPr>
          <w:b/>
          <w:bCs/>
          <w:spacing w:val="-4"/>
          <w:sz w:val="20"/>
          <w:szCs w:val="20"/>
        </w:rPr>
        <w:t xml:space="preserve"> </w:t>
      </w:r>
      <w:r w:rsidRPr="000775F9">
        <w:rPr>
          <w:b/>
          <w:bCs/>
          <w:sz w:val="20"/>
          <w:szCs w:val="20"/>
        </w:rPr>
        <w:t>CONDITIONS</w:t>
      </w:r>
    </w:p>
    <w:p w:rsidR="000775F9" w:rsidRPr="000775F9" w:rsidRDefault="000775F9" w:rsidP="00667122">
      <w:pPr>
        <w:numPr>
          <w:ilvl w:val="2"/>
          <w:numId w:val="123"/>
        </w:numPr>
        <w:tabs>
          <w:tab w:val="left" w:pos="993"/>
          <w:tab w:val="left" w:pos="994"/>
        </w:tabs>
        <w:spacing w:before="82"/>
        <w:ind w:hanging="475"/>
        <w:rPr>
          <w:sz w:val="20"/>
        </w:rPr>
      </w:pPr>
      <w:r w:rsidRPr="000775F9">
        <w:rPr>
          <w:sz w:val="20"/>
        </w:rPr>
        <w:t>Environmental</w:t>
      </w:r>
      <w:r w:rsidRPr="000775F9">
        <w:rPr>
          <w:spacing w:val="-9"/>
          <w:sz w:val="20"/>
        </w:rPr>
        <w:t xml:space="preserve"> </w:t>
      </w:r>
      <w:r w:rsidRPr="000775F9">
        <w:rPr>
          <w:sz w:val="20"/>
        </w:rPr>
        <w:t>Limitations:</w:t>
      </w:r>
    </w:p>
    <w:p w:rsidR="000775F9" w:rsidRPr="000775F9" w:rsidRDefault="000775F9" w:rsidP="00667122">
      <w:pPr>
        <w:numPr>
          <w:ilvl w:val="3"/>
          <w:numId w:val="123"/>
        </w:numPr>
        <w:tabs>
          <w:tab w:val="left" w:pos="1453"/>
          <w:tab w:val="left" w:pos="1454"/>
        </w:tabs>
        <w:spacing w:before="7"/>
        <w:ind w:right="105"/>
        <w:rPr>
          <w:sz w:val="20"/>
        </w:rPr>
      </w:pPr>
      <w:r w:rsidRPr="000775F9">
        <w:rPr>
          <w:sz w:val="20"/>
        </w:rPr>
        <w:t>Do not deliver or install panelboards until spaces are enclosed and weathertight, wet work in spaces is complete and dry, work above panelboards is complete, and temporary</w:t>
      </w:r>
      <w:r w:rsidRPr="000775F9">
        <w:rPr>
          <w:spacing w:val="-24"/>
          <w:sz w:val="20"/>
        </w:rPr>
        <w:t xml:space="preserve"> </w:t>
      </w:r>
      <w:r w:rsidRPr="000775F9">
        <w:rPr>
          <w:sz w:val="20"/>
        </w:rPr>
        <w:t>HVAC system is operating and maintaining ambient temperature and humidity conditions at occupancy levels during the remainder of the construction</w:t>
      </w:r>
      <w:r w:rsidRPr="000775F9">
        <w:rPr>
          <w:spacing w:val="-25"/>
          <w:sz w:val="20"/>
        </w:rPr>
        <w:t xml:space="preserve"> </w:t>
      </w:r>
      <w:r w:rsidRPr="000775F9">
        <w:rPr>
          <w:sz w:val="20"/>
        </w:rPr>
        <w:t>period.</w:t>
      </w:r>
    </w:p>
    <w:p w:rsidR="000775F9" w:rsidRPr="000775F9" w:rsidRDefault="000775F9" w:rsidP="00667122">
      <w:pPr>
        <w:numPr>
          <w:ilvl w:val="3"/>
          <w:numId w:val="123"/>
        </w:numPr>
        <w:tabs>
          <w:tab w:val="left" w:pos="1453"/>
          <w:tab w:val="left" w:pos="1454"/>
        </w:tabs>
        <w:spacing w:before="7"/>
        <w:ind w:right="258"/>
        <w:rPr>
          <w:sz w:val="20"/>
        </w:rPr>
      </w:pPr>
      <w:r w:rsidRPr="000775F9">
        <w:rPr>
          <w:sz w:val="20"/>
        </w:rPr>
        <w:t>Rate equipment for continuous operation under the following conditions unless</w:t>
      </w:r>
      <w:r w:rsidRPr="000775F9">
        <w:rPr>
          <w:spacing w:val="-23"/>
          <w:sz w:val="20"/>
        </w:rPr>
        <w:t xml:space="preserve"> </w:t>
      </w:r>
      <w:r w:rsidRPr="000775F9">
        <w:rPr>
          <w:sz w:val="20"/>
        </w:rPr>
        <w:t>otherwise indicated:</w:t>
      </w:r>
    </w:p>
    <w:p w:rsidR="000775F9" w:rsidRPr="000775F9" w:rsidRDefault="000775F9" w:rsidP="00667122">
      <w:pPr>
        <w:numPr>
          <w:ilvl w:val="4"/>
          <w:numId w:val="123"/>
        </w:numPr>
        <w:tabs>
          <w:tab w:val="left" w:pos="1914"/>
          <w:tab w:val="left" w:pos="1915"/>
        </w:tabs>
        <w:spacing w:before="9"/>
        <w:ind w:hanging="460"/>
        <w:rPr>
          <w:sz w:val="20"/>
        </w:rPr>
      </w:pPr>
      <w:r w:rsidRPr="000775F9">
        <w:rPr>
          <w:sz w:val="20"/>
        </w:rPr>
        <w:t>Ambient Temperature:  Not exceeding 23 deg F to plus 104 deg</w:t>
      </w:r>
      <w:r w:rsidRPr="000775F9">
        <w:rPr>
          <w:spacing w:val="-18"/>
          <w:sz w:val="20"/>
        </w:rPr>
        <w:t xml:space="preserve"> </w:t>
      </w:r>
      <w:r w:rsidRPr="000775F9">
        <w:rPr>
          <w:sz w:val="20"/>
        </w:rPr>
        <w:t>F.</w:t>
      </w:r>
    </w:p>
    <w:p w:rsidR="000775F9" w:rsidRPr="000775F9" w:rsidRDefault="000775F9" w:rsidP="00667122">
      <w:pPr>
        <w:numPr>
          <w:ilvl w:val="4"/>
          <w:numId w:val="123"/>
        </w:numPr>
        <w:tabs>
          <w:tab w:val="left" w:pos="1914"/>
          <w:tab w:val="left" w:pos="1915"/>
        </w:tabs>
        <w:spacing w:before="9"/>
        <w:ind w:hanging="460"/>
        <w:rPr>
          <w:sz w:val="20"/>
        </w:rPr>
      </w:pPr>
      <w:r w:rsidRPr="000775F9">
        <w:rPr>
          <w:sz w:val="20"/>
        </w:rPr>
        <w:t>Altitude:  Not exceeding 6600</w:t>
      </w:r>
      <w:r w:rsidRPr="000775F9">
        <w:rPr>
          <w:spacing w:val="-8"/>
          <w:sz w:val="20"/>
        </w:rPr>
        <w:t xml:space="preserve"> </w:t>
      </w:r>
      <w:r w:rsidRPr="000775F9">
        <w:rPr>
          <w:sz w:val="20"/>
        </w:rPr>
        <w:t>feet.</w:t>
      </w:r>
    </w:p>
    <w:p w:rsidR="000775F9" w:rsidRPr="000775F9" w:rsidRDefault="000775F9" w:rsidP="00667122">
      <w:pPr>
        <w:numPr>
          <w:ilvl w:val="2"/>
          <w:numId w:val="123"/>
        </w:numPr>
        <w:tabs>
          <w:tab w:val="left" w:pos="993"/>
          <w:tab w:val="left" w:pos="994"/>
        </w:tabs>
        <w:spacing w:before="81"/>
        <w:ind w:hanging="475"/>
        <w:rPr>
          <w:sz w:val="20"/>
        </w:rPr>
      </w:pPr>
      <w:r w:rsidRPr="000775F9">
        <w:rPr>
          <w:sz w:val="20"/>
        </w:rPr>
        <w:t>Service Conditions:  NEMA PB 1, usual service conditions, as</w:t>
      </w:r>
      <w:r w:rsidRPr="000775F9">
        <w:rPr>
          <w:spacing w:val="-20"/>
          <w:sz w:val="20"/>
        </w:rPr>
        <w:t xml:space="preserve"> </w:t>
      </w:r>
      <w:r w:rsidRPr="000775F9">
        <w:rPr>
          <w:sz w:val="20"/>
        </w:rPr>
        <w:t>follows:</w:t>
      </w:r>
    </w:p>
    <w:p w:rsidR="000775F9" w:rsidRPr="000775F9" w:rsidRDefault="000775F9" w:rsidP="00667122">
      <w:pPr>
        <w:numPr>
          <w:ilvl w:val="3"/>
          <w:numId w:val="123"/>
        </w:numPr>
        <w:tabs>
          <w:tab w:val="left" w:pos="1453"/>
          <w:tab w:val="left" w:pos="1454"/>
        </w:tabs>
        <w:spacing w:before="7"/>
        <w:rPr>
          <w:sz w:val="20"/>
        </w:rPr>
      </w:pPr>
      <w:r w:rsidRPr="000775F9">
        <w:rPr>
          <w:sz w:val="20"/>
        </w:rPr>
        <w:t>Ambient temperatures within limits</w:t>
      </w:r>
      <w:r w:rsidRPr="000775F9">
        <w:rPr>
          <w:spacing w:val="-10"/>
          <w:sz w:val="20"/>
        </w:rPr>
        <w:t xml:space="preserve"> </w:t>
      </w:r>
      <w:r w:rsidRPr="000775F9">
        <w:rPr>
          <w:sz w:val="20"/>
        </w:rPr>
        <w:t>specified.</w:t>
      </w:r>
    </w:p>
    <w:p w:rsidR="000775F9" w:rsidRPr="000775F9" w:rsidRDefault="000775F9" w:rsidP="00667122">
      <w:pPr>
        <w:numPr>
          <w:ilvl w:val="3"/>
          <w:numId w:val="123"/>
        </w:numPr>
        <w:tabs>
          <w:tab w:val="left" w:pos="1453"/>
          <w:tab w:val="left" w:pos="1454"/>
        </w:tabs>
        <w:spacing w:before="10"/>
        <w:rPr>
          <w:sz w:val="20"/>
        </w:rPr>
      </w:pPr>
      <w:r w:rsidRPr="000775F9">
        <w:rPr>
          <w:sz w:val="20"/>
        </w:rPr>
        <w:t>Altitude not exceeding 6600</w:t>
      </w:r>
      <w:r w:rsidRPr="000775F9">
        <w:rPr>
          <w:spacing w:val="-9"/>
          <w:sz w:val="20"/>
        </w:rPr>
        <w:t xml:space="preserve"> </w:t>
      </w:r>
      <w:r w:rsidRPr="000775F9">
        <w:rPr>
          <w:sz w:val="20"/>
        </w:rPr>
        <w:t>feet.</w:t>
      </w:r>
    </w:p>
    <w:p w:rsidR="000775F9" w:rsidRPr="000775F9" w:rsidRDefault="000775F9" w:rsidP="000775F9">
      <w:pPr>
        <w:rPr>
          <w:sz w:val="20"/>
        </w:rPr>
        <w:sectPr w:rsidR="000775F9" w:rsidRPr="000775F9">
          <w:footerReference w:type="default" r:id="rId458"/>
          <w:pgSz w:w="12240" w:h="15840"/>
          <w:pgMar w:top="1360" w:right="1340" w:bottom="680" w:left="1340" w:header="0" w:footer="486" w:gutter="0"/>
          <w:cols w:space="720"/>
        </w:sectPr>
      </w:pPr>
    </w:p>
    <w:p w:rsidR="000775F9" w:rsidRPr="000775F9" w:rsidRDefault="000775F9" w:rsidP="00667122">
      <w:pPr>
        <w:numPr>
          <w:ilvl w:val="2"/>
          <w:numId w:val="123"/>
        </w:numPr>
        <w:tabs>
          <w:tab w:val="left" w:pos="993"/>
          <w:tab w:val="left" w:pos="994"/>
        </w:tabs>
        <w:spacing w:before="80"/>
        <w:ind w:right="112" w:hanging="475"/>
        <w:rPr>
          <w:sz w:val="20"/>
        </w:rPr>
      </w:pPr>
      <w:r w:rsidRPr="000775F9">
        <w:rPr>
          <w:sz w:val="20"/>
        </w:rPr>
        <w:t>Interruption of Existing Electric Service: Do not interrupt electric service to facilities occupied by Owner or others unless permitted under the following conditions and then only after arranging to provide temporary electric service according to requirements</w:t>
      </w:r>
      <w:r w:rsidRPr="000775F9">
        <w:rPr>
          <w:spacing w:val="-21"/>
          <w:sz w:val="20"/>
        </w:rPr>
        <w:t xml:space="preserve"> </w:t>
      </w:r>
      <w:r w:rsidRPr="000775F9">
        <w:rPr>
          <w:sz w:val="20"/>
        </w:rPr>
        <w:t>indicated:</w:t>
      </w:r>
    </w:p>
    <w:p w:rsidR="000775F9" w:rsidRPr="000775F9" w:rsidRDefault="000775F9" w:rsidP="00667122">
      <w:pPr>
        <w:numPr>
          <w:ilvl w:val="3"/>
          <w:numId w:val="123"/>
        </w:numPr>
        <w:tabs>
          <w:tab w:val="left" w:pos="1453"/>
          <w:tab w:val="left" w:pos="1454"/>
        </w:tabs>
        <w:spacing w:before="7"/>
        <w:ind w:right="736"/>
        <w:rPr>
          <w:sz w:val="20"/>
        </w:rPr>
      </w:pPr>
      <w:r w:rsidRPr="000775F9">
        <w:rPr>
          <w:sz w:val="20"/>
        </w:rPr>
        <w:t>Notify Owner no fewer than two days in advance of proposed interruption of</w:t>
      </w:r>
      <w:r w:rsidRPr="000775F9">
        <w:rPr>
          <w:spacing w:val="-17"/>
          <w:sz w:val="20"/>
        </w:rPr>
        <w:t xml:space="preserve"> </w:t>
      </w:r>
      <w:r w:rsidRPr="000775F9">
        <w:rPr>
          <w:sz w:val="20"/>
        </w:rPr>
        <w:t>electric service.</w:t>
      </w:r>
    </w:p>
    <w:p w:rsidR="000775F9" w:rsidRPr="000775F9" w:rsidRDefault="000775F9" w:rsidP="00667122">
      <w:pPr>
        <w:numPr>
          <w:ilvl w:val="3"/>
          <w:numId w:val="123"/>
        </w:numPr>
        <w:tabs>
          <w:tab w:val="left" w:pos="1453"/>
          <w:tab w:val="left" w:pos="1454"/>
        </w:tabs>
        <w:spacing w:before="9"/>
        <w:rPr>
          <w:sz w:val="20"/>
        </w:rPr>
      </w:pPr>
      <w:r w:rsidRPr="000775F9">
        <w:rPr>
          <w:sz w:val="20"/>
        </w:rPr>
        <w:t>Do not proceed with interruption of electric service without Owner's written</w:t>
      </w:r>
      <w:r w:rsidRPr="000775F9">
        <w:rPr>
          <w:spacing w:val="-23"/>
          <w:sz w:val="20"/>
        </w:rPr>
        <w:t xml:space="preserve"> </w:t>
      </w:r>
      <w:r w:rsidRPr="000775F9">
        <w:rPr>
          <w:sz w:val="20"/>
        </w:rPr>
        <w:t>permission.</w:t>
      </w:r>
    </w:p>
    <w:p w:rsidR="000775F9" w:rsidRPr="000775F9" w:rsidRDefault="000775F9" w:rsidP="00667122">
      <w:pPr>
        <w:numPr>
          <w:ilvl w:val="3"/>
          <w:numId w:val="123"/>
        </w:numPr>
        <w:tabs>
          <w:tab w:val="left" w:pos="1453"/>
          <w:tab w:val="left" w:pos="1454"/>
        </w:tabs>
        <w:spacing w:before="9"/>
        <w:rPr>
          <w:sz w:val="20"/>
        </w:rPr>
      </w:pPr>
      <w:r w:rsidRPr="000775F9">
        <w:rPr>
          <w:sz w:val="20"/>
        </w:rPr>
        <w:t>Comply with NFPA</w:t>
      </w:r>
      <w:r w:rsidRPr="000775F9">
        <w:rPr>
          <w:spacing w:val="-6"/>
          <w:sz w:val="20"/>
        </w:rPr>
        <w:t xml:space="preserve"> </w:t>
      </w:r>
      <w:r w:rsidRPr="000775F9">
        <w:rPr>
          <w:sz w:val="20"/>
        </w:rPr>
        <w:t>70E.</w:t>
      </w:r>
    </w:p>
    <w:p w:rsidR="000775F9" w:rsidRPr="000775F9" w:rsidRDefault="000775F9" w:rsidP="00667122">
      <w:pPr>
        <w:numPr>
          <w:ilvl w:val="1"/>
          <w:numId w:val="123"/>
        </w:numPr>
        <w:tabs>
          <w:tab w:val="left" w:pos="634"/>
        </w:tabs>
        <w:spacing w:before="79"/>
        <w:outlineLvl w:val="2"/>
        <w:rPr>
          <w:b/>
          <w:bCs/>
          <w:sz w:val="20"/>
          <w:szCs w:val="20"/>
        </w:rPr>
      </w:pPr>
      <w:r w:rsidRPr="000775F9">
        <w:rPr>
          <w:b/>
          <w:bCs/>
          <w:sz w:val="20"/>
          <w:szCs w:val="20"/>
        </w:rPr>
        <w:t>COORDINATION</w:t>
      </w:r>
    </w:p>
    <w:p w:rsidR="000775F9" w:rsidRPr="000775F9" w:rsidRDefault="000775F9" w:rsidP="00667122">
      <w:pPr>
        <w:numPr>
          <w:ilvl w:val="2"/>
          <w:numId w:val="123"/>
        </w:numPr>
        <w:tabs>
          <w:tab w:val="left" w:pos="993"/>
          <w:tab w:val="left" w:pos="994"/>
        </w:tabs>
        <w:spacing w:before="82"/>
        <w:ind w:right="150" w:hanging="475"/>
        <w:rPr>
          <w:sz w:val="20"/>
        </w:rPr>
      </w:pPr>
      <w:r w:rsidRPr="000775F9">
        <w:rPr>
          <w:sz w:val="20"/>
        </w:rPr>
        <w:t>Coordinate layout and installation of panelboards and components with other construction that penetrates walls or is supported by them, including electrical and other types of equipment, raceways, piping, encumbrances to workspace clearance requirements, and adjacent</w:t>
      </w:r>
      <w:r w:rsidRPr="000775F9">
        <w:rPr>
          <w:spacing w:val="-22"/>
          <w:sz w:val="20"/>
        </w:rPr>
        <w:t xml:space="preserve"> </w:t>
      </w:r>
      <w:r w:rsidRPr="000775F9">
        <w:rPr>
          <w:sz w:val="20"/>
        </w:rPr>
        <w:t>surfaces. Maintain required workspace clearances and required clearances for equipment access doors and</w:t>
      </w:r>
      <w:r w:rsidRPr="000775F9">
        <w:rPr>
          <w:spacing w:val="-6"/>
          <w:sz w:val="20"/>
        </w:rPr>
        <w:t xml:space="preserve"> </w:t>
      </w:r>
      <w:r w:rsidRPr="000775F9">
        <w:rPr>
          <w:sz w:val="20"/>
        </w:rPr>
        <w:t>panels.</w:t>
      </w:r>
    </w:p>
    <w:p w:rsidR="000775F9" w:rsidRPr="000775F9" w:rsidRDefault="000775F9" w:rsidP="00667122">
      <w:pPr>
        <w:numPr>
          <w:ilvl w:val="2"/>
          <w:numId w:val="123"/>
        </w:numPr>
        <w:tabs>
          <w:tab w:val="left" w:pos="993"/>
          <w:tab w:val="left" w:pos="994"/>
        </w:tabs>
        <w:spacing w:before="82"/>
        <w:ind w:right="754" w:hanging="475"/>
        <w:rPr>
          <w:sz w:val="20"/>
        </w:rPr>
      </w:pPr>
      <w:r w:rsidRPr="000775F9">
        <w:rPr>
          <w:sz w:val="20"/>
        </w:rPr>
        <w:t>Coordinate sizes and locations of concrete bases with actual equipment provided. Cast anchor-bolt inserts into bases. Concrete, reinforcement, and formwork requirements are specified with</w:t>
      </w:r>
      <w:r w:rsidRPr="000775F9">
        <w:rPr>
          <w:spacing w:val="-8"/>
          <w:sz w:val="20"/>
        </w:rPr>
        <w:t xml:space="preserve"> </w:t>
      </w:r>
      <w:r w:rsidRPr="000775F9">
        <w:rPr>
          <w:sz w:val="20"/>
        </w:rPr>
        <w:t>concrete.</w:t>
      </w:r>
    </w:p>
    <w:p w:rsidR="000775F9" w:rsidRPr="000775F9" w:rsidRDefault="000775F9" w:rsidP="00667122">
      <w:pPr>
        <w:numPr>
          <w:ilvl w:val="1"/>
          <w:numId w:val="123"/>
        </w:numPr>
        <w:tabs>
          <w:tab w:val="left" w:pos="634"/>
        </w:tabs>
        <w:spacing w:before="79"/>
        <w:outlineLvl w:val="2"/>
        <w:rPr>
          <w:b/>
          <w:bCs/>
          <w:sz w:val="20"/>
          <w:szCs w:val="20"/>
        </w:rPr>
      </w:pPr>
      <w:r w:rsidRPr="000775F9">
        <w:rPr>
          <w:b/>
          <w:bCs/>
          <w:sz w:val="20"/>
          <w:szCs w:val="20"/>
        </w:rPr>
        <w:t>WARRANTY</w:t>
      </w:r>
    </w:p>
    <w:p w:rsidR="000775F9" w:rsidRPr="000775F9" w:rsidRDefault="000775F9" w:rsidP="00667122">
      <w:pPr>
        <w:numPr>
          <w:ilvl w:val="2"/>
          <w:numId w:val="123"/>
        </w:numPr>
        <w:tabs>
          <w:tab w:val="left" w:pos="993"/>
          <w:tab w:val="left" w:pos="994"/>
        </w:tabs>
        <w:spacing w:before="82"/>
        <w:ind w:right="577" w:hanging="475"/>
        <w:rPr>
          <w:sz w:val="20"/>
        </w:rPr>
      </w:pPr>
      <w:r w:rsidRPr="000775F9">
        <w:rPr>
          <w:sz w:val="20"/>
        </w:rPr>
        <w:t>Special Warranty: Manufacturer's standard form in which manufacturer agrees to repair or replace transient voltage suppression devices that fail in materials or workmanship within specified warranty</w:t>
      </w:r>
      <w:r w:rsidRPr="000775F9">
        <w:rPr>
          <w:spacing w:val="-7"/>
          <w:sz w:val="20"/>
        </w:rPr>
        <w:t xml:space="preserve"> </w:t>
      </w:r>
      <w:r w:rsidRPr="000775F9">
        <w:rPr>
          <w:sz w:val="20"/>
        </w:rPr>
        <w:t>period.</w:t>
      </w:r>
    </w:p>
    <w:p w:rsidR="000775F9" w:rsidRPr="000775F9" w:rsidRDefault="000775F9" w:rsidP="00667122">
      <w:pPr>
        <w:numPr>
          <w:ilvl w:val="3"/>
          <w:numId w:val="123"/>
        </w:numPr>
        <w:tabs>
          <w:tab w:val="left" w:pos="1453"/>
          <w:tab w:val="left" w:pos="1454"/>
        </w:tabs>
        <w:spacing w:before="10"/>
        <w:rPr>
          <w:sz w:val="20"/>
        </w:rPr>
      </w:pPr>
      <w:r w:rsidRPr="000775F9">
        <w:rPr>
          <w:sz w:val="20"/>
        </w:rPr>
        <w:t>Warranty Period:  Five years from date of Substantial</w:t>
      </w:r>
      <w:r w:rsidRPr="000775F9">
        <w:rPr>
          <w:spacing w:val="-15"/>
          <w:sz w:val="20"/>
        </w:rPr>
        <w:t xml:space="preserve"> </w:t>
      </w:r>
      <w:r w:rsidRPr="000775F9">
        <w:rPr>
          <w:sz w:val="20"/>
        </w:rPr>
        <w:t>Completion.</w:t>
      </w:r>
    </w:p>
    <w:p w:rsidR="000775F9" w:rsidRPr="000775F9" w:rsidRDefault="000775F9" w:rsidP="000775F9">
      <w:pPr>
        <w:spacing w:before="79"/>
        <w:ind w:left="100"/>
        <w:outlineLvl w:val="2"/>
        <w:rPr>
          <w:b/>
          <w:bCs/>
          <w:sz w:val="20"/>
          <w:szCs w:val="20"/>
        </w:rPr>
      </w:pPr>
      <w:r w:rsidRPr="000775F9">
        <w:rPr>
          <w:b/>
          <w:bCs/>
          <w:sz w:val="20"/>
          <w:szCs w:val="20"/>
        </w:rPr>
        <w:t>PART 2 PRODUCTS</w:t>
      </w:r>
    </w:p>
    <w:p w:rsidR="000775F9" w:rsidRPr="000775F9" w:rsidRDefault="000775F9" w:rsidP="00667122">
      <w:pPr>
        <w:numPr>
          <w:ilvl w:val="1"/>
          <w:numId w:val="122"/>
        </w:numPr>
        <w:tabs>
          <w:tab w:val="left" w:pos="634"/>
        </w:tabs>
        <w:spacing w:before="79"/>
        <w:rPr>
          <w:b/>
          <w:sz w:val="20"/>
        </w:rPr>
      </w:pPr>
      <w:r w:rsidRPr="000775F9">
        <w:rPr>
          <w:b/>
          <w:sz w:val="20"/>
        </w:rPr>
        <w:t>GENERAL REQUIREMENTS FOR</w:t>
      </w:r>
      <w:r w:rsidRPr="000775F9">
        <w:rPr>
          <w:b/>
          <w:spacing w:val="-14"/>
          <w:sz w:val="20"/>
        </w:rPr>
        <w:t xml:space="preserve"> </w:t>
      </w:r>
      <w:r w:rsidRPr="000775F9">
        <w:rPr>
          <w:b/>
          <w:sz w:val="20"/>
        </w:rPr>
        <w:t>PANELBOARDS</w:t>
      </w:r>
    </w:p>
    <w:p w:rsidR="000775F9" w:rsidRPr="000775F9" w:rsidRDefault="000775F9" w:rsidP="00667122">
      <w:pPr>
        <w:numPr>
          <w:ilvl w:val="2"/>
          <w:numId w:val="122"/>
        </w:numPr>
        <w:tabs>
          <w:tab w:val="left" w:pos="993"/>
          <w:tab w:val="left" w:pos="994"/>
        </w:tabs>
        <w:spacing w:before="82"/>
        <w:ind w:right="394" w:hanging="475"/>
        <w:rPr>
          <w:sz w:val="20"/>
        </w:rPr>
      </w:pPr>
      <w:r w:rsidRPr="000775F9">
        <w:rPr>
          <w:sz w:val="20"/>
        </w:rPr>
        <w:t>Fabricate and test panelboards according to IEEE 344 to withstand seismic forces defined</w:t>
      </w:r>
      <w:r w:rsidRPr="000775F9">
        <w:rPr>
          <w:spacing w:val="-18"/>
          <w:sz w:val="20"/>
        </w:rPr>
        <w:t xml:space="preserve"> </w:t>
      </w:r>
      <w:r w:rsidRPr="000775F9">
        <w:rPr>
          <w:sz w:val="20"/>
        </w:rPr>
        <w:t>in Section 26 0548 "Vibration and Seismic Controls for Electrical</w:t>
      </w:r>
      <w:r w:rsidRPr="000775F9">
        <w:rPr>
          <w:spacing w:val="-15"/>
          <w:sz w:val="20"/>
        </w:rPr>
        <w:t xml:space="preserve"> </w:t>
      </w:r>
      <w:r w:rsidRPr="000775F9">
        <w:rPr>
          <w:sz w:val="20"/>
        </w:rPr>
        <w:t>Systems."</w:t>
      </w:r>
    </w:p>
    <w:p w:rsidR="000775F9" w:rsidRPr="000775F9" w:rsidRDefault="000775F9" w:rsidP="00667122">
      <w:pPr>
        <w:numPr>
          <w:ilvl w:val="2"/>
          <w:numId w:val="122"/>
        </w:numPr>
        <w:tabs>
          <w:tab w:val="left" w:pos="993"/>
          <w:tab w:val="left" w:pos="994"/>
        </w:tabs>
        <w:spacing w:before="82"/>
        <w:ind w:hanging="475"/>
        <w:rPr>
          <w:sz w:val="20"/>
        </w:rPr>
      </w:pPr>
      <w:r w:rsidRPr="000775F9">
        <w:rPr>
          <w:sz w:val="20"/>
        </w:rPr>
        <w:t>Enclosures:  Surface-mounted</w:t>
      </w:r>
      <w:r w:rsidRPr="000775F9">
        <w:rPr>
          <w:spacing w:val="-11"/>
          <w:sz w:val="20"/>
        </w:rPr>
        <w:t xml:space="preserve"> </w:t>
      </w:r>
      <w:r w:rsidRPr="000775F9">
        <w:rPr>
          <w:sz w:val="20"/>
        </w:rPr>
        <w:t>cabinets.</w:t>
      </w:r>
    </w:p>
    <w:p w:rsidR="000775F9" w:rsidRPr="000775F9" w:rsidRDefault="000775F9" w:rsidP="00667122">
      <w:pPr>
        <w:numPr>
          <w:ilvl w:val="3"/>
          <w:numId w:val="122"/>
        </w:numPr>
        <w:tabs>
          <w:tab w:val="left" w:pos="1453"/>
          <w:tab w:val="left" w:pos="1454"/>
        </w:tabs>
        <w:spacing w:before="7"/>
        <w:rPr>
          <w:sz w:val="20"/>
        </w:rPr>
      </w:pPr>
      <w:r w:rsidRPr="000775F9">
        <w:rPr>
          <w:sz w:val="20"/>
        </w:rPr>
        <w:t>Rated for environmental conditions at installed</w:t>
      </w:r>
      <w:r w:rsidRPr="000775F9">
        <w:rPr>
          <w:spacing w:val="-17"/>
          <w:sz w:val="20"/>
        </w:rPr>
        <w:t xml:space="preserve"> </w:t>
      </w:r>
      <w:r w:rsidRPr="000775F9">
        <w:rPr>
          <w:sz w:val="20"/>
        </w:rPr>
        <w:t>location.</w:t>
      </w:r>
    </w:p>
    <w:p w:rsidR="000775F9" w:rsidRPr="000775F9" w:rsidRDefault="000775F9" w:rsidP="00667122">
      <w:pPr>
        <w:numPr>
          <w:ilvl w:val="4"/>
          <w:numId w:val="122"/>
        </w:numPr>
        <w:tabs>
          <w:tab w:val="left" w:pos="1914"/>
          <w:tab w:val="left" w:pos="1915"/>
        </w:tabs>
        <w:spacing w:before="9"/>
        <w:ind w:hanging="460"/>
        <w:rPr>
          <w:sz w:val="20"/>
        </w:rPr>
      </w:pPr>
      <w:r w:rsidRPr="000775F9">
        <w:rPr>
          <w:sz w:val="20"/>
        </w:rPr>
        <w:t>Indoor Dry and Clean Locations:  NEMA 250, Type</w:t>
      </w:r>
      <w:r w:rsidRPr="000775F9">
        <w:rPr>
          <w:spacing w:val="-9"/>
          <w:sz w:val="20"/>
        </w:rPr>
        <w:t xml:space="preserve"> </w:t>
      </w:r>
      <w:r w:rsidRPr="000775F9">
        <w:rPr>
          <w:sz w:val="20"/>
        </w:rPr>
        <w:t>1.</w:t>
      </w:r>
    </w:p>
    <w:p w:rsidR="000775F9" w:rsidRPr="000775F9" w:rsidRDefault="000775F9" w:rsidP="00667122">
      <w:pPr>
        <w:numPr>
          <w:ilvl w:val="4"/>
          <w:numId w:val="122"/>
        </w:numPr>
        <w:tabs>
          <w:tab w:val="left" w:pos="1914"/>
          <w:tab w:val="left" w:pos="1915"/>
        </w:tabs>
        <w:spacing w:before="9"/>
        <w:ind w:hanging="460"/>
        <w:rPr>
          <w:sz w:val="20"/>
        </w:rPr>
      </w:pPr>
      <w:r w:rsidRPr="000775F9">
        <w:rPr>
          <w:sz w:val="20"/>
        </w:rPr>
        <w:t>Outdoor Locations:  NEMA 250, Type</w:t>
      </w:r>
      <w:r w:rsidRPr="000775F9">
        <w:rPr>
          <w:spacing w:val="-12"/>
          <w:sz w:val="20"/>
        </w:rPr>
        <w:t xml:space="preserve"> </w:t>
      </w:r>
      <w:r w:rsidRPr="000775F9">
        <w:rPr>
          <w:sz w:val="20"/>
        </w:rPr>
        <w:t>3R.</w:t>
      </w:r>
    </w:p>
    <w:p w:rsidR="000775F9" w:rsidRPr="000775F9" w:rsidRDefault="000775F9" w:rsidP="00667122">
      <w:pPr>
        <w:numPr>
          <w:ilvl w:val="3"/>
          <w:numId w:val="122"/>
        </w:numPr>
        <w:tabs>
          <w:tab w:val="left" w:pos="1453"/>
          <w:tab w:val="left" w:pos="1454"/>
        </w:tabs>
        <w:spacing w:before="9"/>
        <w:ind w:right="431"/>
        <w:rPr>
          <w:sz w:val="20"/>
        </w:rPr>
      </w:pPr>
      <w:r w:rsidRPr="000775F9">
        <w:rPr>
          <w:sz w:val="20"/>
        </w:rPr>
        <w:t>Front: Secured to box with concealed trim clamps. For surface-mounted fronts, match box dimensions; for flush-mounted fronts, overlap</w:t>
      </w:r>
      <w:r w:rsidRPr="000775F9">
        <w:rPr>
          <w:spacing w:val="-17"/>
          <w:sz w:val="20"/>
        </w:rPr>
        <w:t xml:space="preserve"> </w:t>
      </w:r>
      <w:r w:rsidRPr="000775F9">
        <w:rPr>
          <w:sz w:val="20"/>
        </w:rPr>
        <w:t>box.</w:t>
      </w:r>
    </w:p>
    <w:p w:rsidR="000775F9" w:rsidRPr="000775F9" w:rsidRDefault="000775F9" w:rsidP="00667122">
      <w:pPr>
        <w:numPr>
          <w:ilvl w:val="3"/>
          <w:numId w:val="122"/>
        </w:numPr>
        <w:tabs>
          <w:tab w:val="left" w:pos="1453"/>
          <w:tab w:val="left" w:pos="1454"/>
        </w:tabs>
        <w:spacing w:before="9"/>
        <w:ind w:right="264"/>
        <w:rPr>
          <w:sz w:val="20"/>
        </w:rPr>
      </w:pPr>
      <w:r w:rsidRPr="000775F9">
        <w:rPr>
          <w:sz w:val="20"/>
        </w:rPr>
        <w:t>Hinged Front Cover: Entire front trim hinged to box and with standard door within hinged trim</w:t>
      </w:r>
      <w:r w:rsidRPr="000775F9">
        <w:rPr>
          <w:spacing w:val="-3"/>
          <w:sz w:val="20"/>
        </w:rPr>
        <w:t xml:space="preserve"> </w:t>
      </w:r>
      <w:r w:rsidRPr="000775F9">
        <w:rPr>
          <w:sz w:val="20"/>
        </w:rPr>
        <w:t>cover.</w:t>
      </w:r>
    </w:p>
    <w:p w:rsidR="000775F9" w:rsidRPr="000775F9" w:rsidRDefault="000775F9" w:rsidP="00667122">
      <w:pPr>
        <w:numPr>
          <w:ilvl w:val="3"/>
          <w:numId w:val="122"/>
        </w:numPr>
        <w:tabs>
          <w:tab w:val="left" w:pos="1453"/>
          <w:tab w:val="left" w:pos="1454"/>
        </w:tabs>
        <w:spacing w:before="9"/>
        <w:ind w:right="461"/>
        <w:rPr>
          <w:sz w:val="20"/>
        </w:rPr>
      </w:pPr>
      <w:r w:rsidRPr="000775F9">
        <w:rPr>
          <w:sz w:val="20"/>
        </w:rPr>
        <w:t>Gutter Extension and Barrier: Same gage and finish as panelboard enclosure; integral with enclosure body.  Arrange to isolate individual panel</w:t>
      </w:r>
      <w:r w:rsidRPr="000775F9">
        <w:rPr>
          <w:spacing w:val="-23"/>
          <w:sz w:val="20"/>
        </w:rPr>
        <w:t xml:space="preserve"> </w:t>
      </w:r>
      <w:r w:rsidRPr="000775F9">
        <w:rPr>
          <w:sz w:val="20"/>
        </w:rPr>
        <w:t>sections.</w:t>
      </w:r>
    </w:p>
    <w:p w:rsidR="000775F9" w:rsidRPr="000775F9" w:rsidRDefault="000775F9" w:rsidP="00667122">
      <w:pPr>
        <w:numPr>
          <w:ilvl w:val="3"/>
          <w:numId w:val="122"/>
        </w:numPr>
        <w:tabs>
          <w:tab w:val="left" w:pos="1453"/>
          <w:tab w:val="left" w:pos="1454"/>
        </w:tabs>
        <w:spacing w:before="9"/>
        <w:rPr>
          <w:sz w:val="20"/>
        </w:rPr>
      </w:pPr>
      <w:r w:rsidRPr="000775F9">
        <w:rPr>
          <w:sz w:val="20"/>
        </w:rPr>
        <w:t>Finishes:</w:t>
      </w:r>
    </w:p>
    <w:p w:rsidR="000775F9" w:rsidRPr="000775F9" w:rsidRDefault="000775F9" w:rsidP="00667122">
      <w:pPr>
        <w:numPr>
          <w:ilvl w:val="4"/>
          <w:numId w:val="122"/>
        </w:numPr>
        <w:tabs>
          <w:tab w:val="left" w:pos="1914"/>
          <w:tab w:val="left" w:pos="1915"/>
        </w:tabs>
        <w:spacing w:before="9"/>
        <w:ind w:right="535" w:hanging="460"/>
        <w:rPr>
          <w:sz w:val="20"/>
        </w:rPr>
      </w:pPr>
      <w:r w:rsidRPr="000775F9">
        <w:rPr>
          <w:sz w:val="20"/>
        </w:rPr>
        <w:t>Panels and Trim: Steel and galvanized steel, factory finished immediately after cleaning and pre-treating with manufacturer's standard two-coat, baked-on finish consisting of prime coat and thermosetting</w:t>
      </w:r>
      <w:r w:rsidRPr="000775F9">
        <w:rPr>
          <w:spacing w:val="-19"/>
          <w:sz w:val="20"/>
        </w:rPr>
        <w:t xml:space="preserve"> </w:t>
      </w:r>
      <w:r w:rsidRPr="000775F9">
        <w:rPr>
          <w:sz w:val="20"/>
        </w:rPr>
        <w:t>topcoat.</w:t>
      </w:r>
    </w:p>
    <w:p w:rsidR="000775F9" w:rsidRPr="000775F9" w:rsidRDefault="000775F9" w:rsidP="00667122">
      <w:pPr>
        <w:numPr>
          <w:ilvl w:val="4"/>
          <w:numId w:val="122"/>
        </w:numPr>
        <w:tabs>
          <w:tab w:val="left" w:pos="1914"/>
          <w:tab w:val="left" w:pos="1915"/>
        </w:tabs>
        <w:spacing w:before="9"/>
        <w:ind w:hanging="460"/>
        <w:rPr>
          <w:sz w:val="20"/>
        </w:rPr>
      </w:pPr>
      <w:r w:rsidRPr="000775F9">
        <w:rPr>
          <w:sz w:val="20"/>
        </w:rPr>
        <w:t>Back Boxes:  Galvanized</w:t>
      </w:r>
      <w:r w:rsidRPr="000775F9">
        <w:rPr>
          <w:spacing w:val="-13"/>
          <w:sz w:val="20"/>
        </w:rPr>
        <w:t xml:space="preserve"> </w:t>
      </w:r>
      <w:r w:rsidRPr="000775F9">
        <w:rPr>
          <w:sz w:val="20"/>
        </w:rPr>
        <w:t>steel.</w:t>
      </w:r>
    </w:p>
    <w:p w:rsidR="000775F9" w:rsidRPr="000775F9" w:rsidRDefault="000775F9" w:rsidP="00667122">
      <w:pPr>
        <w:numPr>
          <w:ilvl w:val="4"/>
          <w:numId w:val="122"/>
        </w:numPr>
        <w:tabs>
          <w:tab w:val="left" w:pos="1914"/>
          <w:tab w:val="left" w:pos="1915"/>
        </w:tabs>
        <w:spacing w:before="9"/>
        <w:ind w:right="224" w:hanging="460"/>
        <w:rPr>
          <w:sz w:val="20"/>
        </w:rPr>
      </w:pPr>
      <w:r w:rsidRPr="000775F9">
        <w:rPr>
          <w:sz w:val="20"/>
        </w:rPr>
        <w:t>Fungus Proofing: Permanent fungicidal treatment for overcurrent protective devices and other</w:t>
      </w:r>
      <w:r w:rsidRPr="000775F9">
        <w:rPr>
          <w:spacing w:val="-5"/>
          <w:sz w:val="20"/>
        </w:rPr>
        <w:t xml:space="preserve"> </w:t>
      </w:r>
      <w:r w:rsidRPr="000775F9">
        <w:rPr>
          <w:sz w:val="20"/>
        </w:rPr>
        <w:t>components.</w:t>
      </w:r>
    </w:p>
    <w:p w:rsidR="000775F9" w:rsidRPr="000775F9" w:rsidRDefault="000775F9" w:rsidP="00667122">
      <w:pPr>
        <w:numPr>
          <w:ilvl w:val="3"/>
          <w:numId w:val="122"/>
        </w:numPr>
        <w:tabs>
          <w:tab w:val="left" w:pos="1453"/>
          <w:tab w:val="left" w:pos="1454"/>
        </w:tabs>
        <w:spacing w:before="9"/>
        <w:ind w:right="915"/>
        <w:rPr>
          <w:sz w:val="20"/>
        </w:rPr>
      </w:pPr>
      <w:r w:rsidRPr="000775F9">
        <w:rPr>
          <w:sz w:val="20"/>
        </w:rPr>
        <w:t>Directory Card: Inside panelboard door, mounted in metal frame with transparent protective</w:t>
      </w:r>
      <w:r w:rsidRPr="000775F9">
        <w:rPr>
          <w:spacing w:val="-6"/>
          <w:sz w:val="20"/>
        </w:rPr>
        <w:t xml:space="preserve"> </w:t>
      </w:r>
      <w:r w:rsidRPr="000775F9">
        <w:rPr>
          <w:sz w:val="20"/>
        </w:rPr>
        <w:t>cover.</w:t>
      </w:r>
    </w:p>
    <w:p w:rsidR="000775F9" w:rsidRPr="000775F9" w:rsidRDefault="000775F9" w:rsidP="00667122">
      <w:pPr>
        <w:numPr>
          <w:ilvl w:val="2"/>
          <w:numId w:val="122"/>
        </w:numPr>
        <w:tabs>
          <w:tab w:val="left" w:pos="993"/>
          <w:tab w:val="left" w:pos="994"/>
        </w:tabs>
        <w:spacing w:before="81"/>
        <w:ind w:hanging="475"/>
        <w:rPr>
          <w:sz w:val="20"/>
        </w:rPr>
      </w:pPr>
      <w:r w:rsidRPr="000775F9">
        <w:rPr>
          <w:sz w:val="20"/>
        </w:rPr>
        <w:t>Incoming Mains Location:</w:t>
      </w:r>
      <w:r w:rsidRPr="000775F9">
        <w:rPr>
          <w:spacing w:val="53"/>
          <w:sz w:val="20"/>
        </w:rPr>
        <w:t xml:space="preserve"> </w:t>
      </w:r>
      <w:r w:rsidRPr="000775F9">
        <w:rPr>
          <w:sz w:val="20"/>
        </w:rPr>
        <w:t>Bottom.</w:t>
      </w:r>
    </w:p>
    <w:p w:rsidR="000775F9" w:rsidRPr="000775F9" w:rsidRDefault="000775F9" w:rsidP="00667122">
      <w:pPr>
        <w:numPr>
          <w:ilvl w:val="2"/>
          <w:numId w:val="122"/>
        </w:numPr>
        <w:tabs>
          <w:tab w:val="left" w:pos="993"/>
          <w:tab w:val="left" w:pos="994"/>
        </w:tabs>
        <w:spacing w:before="79"/>
        <w:ind w:hanging="475"/>
        <w:rPr>
          <w:sz w:val="20"/>
        </w:rPr>
      </w:pPr>
      <w:r w:rsidRPr="000775F9">
        <w:rPr>
          <w:sz w:val="20"/>
        </w:rPr>
        <w:t>Phase, Neutral, and Ground</w:t>
      </w:r>
      <w:r w:rsidRPr="000775F9">
        <w:rPr>
          <w:spacing w:val="-15"/>
          <w:sz w:val="20"/>
        </w:rPr>
        <w:t xml:space="preserve"> </w:t>
      </w:r>
      <w:r w:rsidRPr="000775F9">
        <w:rPr>
          <w:sz w:val="20"/>
        </w:rPr>
        <w:t>Buses:</w:t>
      </w:r>
    </w:p>
    <w:p w:rsidR="000775F9" w:rsidRPr="000775F9" w:rsidRDefault="000775F9" w:rsidP="00667122">
      <w:pPr>
        <w:numPr>
          <w:ilvl w:val="3"/>
          <w:numId w:val="122"/>
        </w:numPr>
        <w:tabs>
          <w:tab w:val="left" w:pos="1453"/>
          <w:tab w:val="left" w:pos="1454"/>
        </w:tabs>
        <w:spacing w:before="7"/>
        <w:rPr>
          <w:sz w:val="20"/>
        </w:rPr>
      </w:pPr>
      <w:r w:rsidRPr="000775F9">
        <w:rPr>
          <w:sz w:val="20"/>
        </w:rPr>
        <w:t>Material:  Hard-drawn copper, 98 percent</w:t>
      </w:r>
      <w:r w:rsidRPr="000775F9">
        <w:rPr>
          <w:spacing w:val="-18"/>
          <w:sz w:val="20"/>
        </w:rPr>
        <w:t xml:space="preserve"> </w:t>
      </w:r>
      <w:r w:rsidRPr="000775F9">
        <w:rPr>
          <w:sz w:val="20"/>
        </w:rPr>
        <w:t>conductivity.</w:t>
      </w:r>
    </w:p>
    <w:p w:rsidR="000775F9" w:rsidRPr="000775F9" w:rsidRDefault="000775F9" w:rsidP="00667122">
      <w:pPr>
        <w:numPr>
          <w:ilvl w:val="3"/>
          <w:numId w:val="122"/>
        </w:numPr>
        <w:tabs>
          <w:tab w:val="left" w:pos="1453"/>
          <w:tab w:val="left" w:pos="1454"/>
        </w:tabs>
        <w:spacing w:before="9"/>
        <w:ind w:right="513"/>
        <w:rPr>
          <w:sz w:val="20"/>
        </w:rPr>
      </w:pPr>
      <w:r w:rsidRPr="000775F9">
        <w:rPr>
          <w:sz w:val="20"/>
        </w:rPr>
        <w:t>Equipment Ground Bus: Adequate for feeder and branch-circuit equipment grounding conductors; bonded to</w:t>
      </w:r>
      <w:r w:rsidRPr="000775F9">
        <w:rPr>
          <w:spacing w:val="-9"/>
          <w:sz w:val="20"/>
        </w:rPr>
        <w:t xml:space="preserve"> </w:t>
      </w:r>
      <w:r w:rsidRPr="000775F9">
        <w:rPr>
          <w:sz w:val="20"/>
        </w:rPr>
        <w:t>box.</w:t>
      </w:r>
    </w:p>
    <w:p w:rsidR="000775F9" w:rsidRPr="000775F9" w:rsidRDefault="000775F9" w:rsidP="00667122">
      <w:pPr>
        <w:numPr>
          <w:ilvl w:val="3"/>
          <w:numId w:val="122"/>
        </w:numPr>
        <w:tabs>
          <w:tab w:val="left" w:pos="1453"/>
          <w:tab w:val="left" w:pos="1454"/>
        </w:tabs>
        <w:spacing w:before="9"/>
        <w:ind w:right="344"/>
        <w:rPr>
          <w:sz w:val="20"/>
        </w:rPr>
      </w:pPr>
      <w:r w:rsidRPr="000775F9">
        <w:rPr>
          <w:sz w:val="20"/>
        </w:rPr>
        <w:t>Isolated Ground Bus: Adequate for branch-circuit isolated ground conductors; insulated from</w:t>
      </w:r>
      <w:r w:rsidRPr="000775F9">
        <w:rPr>
          <w:spacing w:val="-1"/>
          <w:sz w:val="20"/>
        </w:rPr>
        <w:t xml:space="preserve"> </w:t>
      </w:r>
      <w:r w:rsidRPr="000775F9">
        <w:rPr>
          <w:sz w:val="20"/>
        </w:rPr>
        <w:t>box.</w:t>
      </w:r>
    </w:p>
    <w:p w:rsidR="000775F9" w:rsidRPr="000775F9" w:rsidRDefault="000775F9" w:rsidP="000775F9">
      <w:pPr>
        <w:rPr>
          <w:sz w:val="20"/>
        </w:rPr>
        <w:sectPr w:rsidR="000775F9" w:rsidRPr="000775F9">
          <w:footerReference w:type="default" r:id="rId459"/>
          <w:pgSz w:w="12240" w:h="15840"/>
          <w:pgMar w:top="1360" w:right="1340" w:bottom="680" w:left="1340" w:header="0" w:footer="486" w:gutter="0"/>
          <w:cols w:space="720"/>
        </w:sectPr>
      </w:pPr>
    </w:p>
    <w:p w:rsidR="000775F9" w:rsidRPr="000775F9" w:rsidRDefault="000775F9" w:rsidP="00667122">
      <w:pPr>
        <w:numPr>
          <w:ilvl w:val="3"/>
          <w:numId w:val="122"/>
        </w:numPr>
        <w:tabs>
          <w:tab w:val="left" w:pos="1453"/>
          <w:tab w:val="left" w:pos="1454"/>
        </w:tabs>
        <w:spacing w:before="77"/>
        <w:ind w:right="175"/>
        <w:rPr>
          <w:sz w:val="20"/>
        </w:rPr>
      </w:pPr>
      <w:r w:rsidRPr="000775F9">
        <w:rPr>
          <w:sz w:val="20"/>
        </w:rPr>
        <w:t>Extra-Capacity Neutral Bus: Neutral bus rated 200 percent of phase bus and UL listed as suitable for nonlinear</w:t>
      </w:r>
      <w:r w:rsidRPr="000775F9">
        <w:rPr>
          <w:spacing w:val="-11"/>
          <w:sz w:val="20"/>
        </w:rPr>
        <w:t xml:space="preserve"> </w:t>
      </w:r>
      <w:r w:rsidRPr="000775F9">
        <w:rPr>
          <w:sz w:val="20"/>
        </w:rPr>
        <w:t>loads.</w:t>
      </w:r>
    </w:p>
    <w:p w:rsidR="000775F9" w:rsidRPr="000775F9" w:rsidRDefault="000775F9" w:rsidP="00667122">
      <w:pPr>
        <w:numPr>
          <w:ilvl w:val="3"/>
          <w:numId w:val="122"/>
        </w:numPr>
        <w:tabs>
          <w:tab w:val="left" w:pos="1453"/>
          <w:tab w:val="left" w:pos="1454"/>
        </w:tabs>
        <w:spacing w:before="9"/>
        <w:rPr>
          <w:sz w:val="20"/>
        </w:rPr>
      </w:pPr>
      <w:r w:rsidRPr="000775F9">
        <w:rPr>
          <w:sz w:val="20"/>
        </w:rPr>
        <w:t>Split Bus:  Vertical buses divided into individual vertical</w:t>
      </w:r>
      <w:r w:rsidRPr="000775F9">
        <w:rPr>
          <w:spacing w:val="-21"/>
          <w:sz w:val="20"/>
        </w:rPr>
        <w:t xml:space="preserve"> </w:t>
      </w:r>
      <w:r w:rsidRPr="000775F9">
        <w:rPr>
          <w:sz w:val="20"/>
        </w:rPr>
        <w:t>sections.</w:t>
      </w:r>
    </w:p>
    <w:p w:rsidR="000775F9" w:rsidRPr="000775F9" w:rsidRDefault="000775F9" w:rsidP="00667122">
      <w:pPr>
        <w:numPr>
          <w:ilvl w:val="2"/>
          <w:numId w:val="122"/>
        </w:numPr>
        <w:tabs>
          <w:tab w:val="left" w:pos="993"/>
          <w:tab w:val="left" w:pos="994"/>
        </w:tabs>
        <w:spacing w:before="81"/>
        <w:ind w:hanging="475"/>
        <w:rPr>
          <w:sz w:val="20"/>
        </w:rPr>
      </w:pPr>
      <w:r w:rsidRPr="000775F9">
        <w:rPr>
          <w:sz w:val="20"/>
        </w:rPr>
        <w:t>Conductor Connectors:  Suitable for use with conductor material and</w:t>
      </w:r>
      <w:r w:rsidRPr="000775F9">
        <w:rPr>
          <w:spacing w:val="-24"/>
          <w:sz w:val="20"/>
        </w:rPr>
        <w:t xml:space="preserve"> </w:t>
      </w:r>
      <w:r w:rsidRPr="000775F9">
        <w:rPr>
          <w:sz w:val="20"/>
        </w:rPr>
        <w:t>sizes.</w:t>
      </w:r>
    </w:p>
    <w:p w:rsidR="000775F9" w:rsidRPr="000775F9" w:rsidRDefault="000775F9" w:rsidP="00667122">
      <w:pPr>
        <w:numPr>
          <w:ilvl w:val="3"/>
          <w:numId w:val="122"/>
        </w:numPr>
        <w:tabs>
          <w:tab w:val="left" w:pos="1453"/>
          <w:tab w:val="left" w:pos="1454"/>
        </w:tabs>
        <w:spacing w:before="7"/>
        <w:rPr>
          <w:sz w:val="20"/>
        </w:rPr>
      </w:pPr>
      <w:r w:rsidRPr="000775F9">
        <w:rPr>
          <w:sz w:val="20"/>
        </w:rPr>
        <w:t>Material:  Hard-drawn copper, 98 percent</w:t>
      </w:r>
      <w:r w:rsidRPr="000775F9">
        <w:rPr>
          <w:spacing w:val="-18"/>
          <w:sz w:val="20"/>
        </w:rPr>
        <w:t xml:space="preserve"> </w:t>
      </w:r>
      <w:r w:rsidRPr="000775F9">
        <w:rPr>
          <w:sz w:val="20"/>
        </w:rPr>
        <w:t>conductivity.</w:t>
      </w:r>
    </w:p>
    <w:p w:rsidR="000775F9" w:rsidRPr="000775F9" w:rsidRDefault="000775F9" w:rsidP="00667122">
      <w:pPr>
        <w:numPr>
          <w:ilvl w:val="3"/>
          <w:numId w:val="122"/>
        </w:numPr>
        <w:tabs>
          <w:tab w:val="left" w:pos="1453"/>
          <w:tab w:val="left" w:pos="1454"/>
        </w:tabs>
        <w:spacing w:before="7"/>
        <w:rPr>
          <w:sz w:val="20"/>
        </w:rPr>
      </w:pPr>
      <w:r w:rsidRPr="000775F9">
        <w:rPr>
          <w:sz w:val="20"/>
        </w:rPr>
        <w:t>Main and Neutral Lugs</w:t>
      </w:r>
      <w:r w:rsidRPr="000775F9">
        <w:rPr>
          <w:b/>
          <w:sz w:val="20"/>
        </w:rPr>
        <w:t xml:space="preserve">:  </w:t>
      </w:r>
      <w:r w:rsidRPr="000775F9">
        <w:rPr>
          <w:sz w:val="20"/>
        </w:rPr>
        <w:t>Compression</w:t>
      </w:r>
      <w:r w:rsidRPr="000775F9">
        <w:rPr>
          <w:spacing w:val="-13"/>
          <w:sz w:val="20"/>
        </w:rPr>
        <w:t xml:space="preserve"> </w:t>
      </w:r>
      <w:r w:rsidRPr="000775F9">
        <w:rPr>
          <w:sz w:val="20"/>
        </w:rPr>
        <w:t>type.</w:t>
      </w:r>
    </w:p>
    <w:p w:rsidR="000775F9" w:rsidRPr="000775F9" w:rsidRDefault="000775F9" w:rsidP="00667122">
      <w:pPr>
        <w:numPr>
          <w:ilvl w:val="3"/>
          <w:numId w:val="122"/>
        </w:numPr>
        <w:tabs>
          <w:tab w:val="left" w:pos="1453"/>
          <w:tab w:val="left" w:pos="1454"/>
        </w:tabs>
        <w:spacing w:before="12"/>
        <w:rPr>
          <w:sz w:val="20"/>
        </w:rPr>
      </w:pPr>
      <w:r w:rsidRPr="000775F9">
        <w:rPr>
          <w:sz w:val="20"/>
        </w:rPr>
        <w:t>Ground Lugs and Bus-Configured Terminators:  Compression</w:t>
      </w:r>
      <w:r w:rsidRPr="000775F9">
        <w:rPr>
          <w:spacing w:val="-13"/>
          <w:sz w:val="20"/>
        </w:rPr>
        <w:t xml:space="preserve"> </w:t>
      </w:r>
      <w:r w:rsidRPr="000775F9">
        <w:rPr>
          <w:sz w:val="20"/>
        </w:rPr>
        <w:t>type.</w:t>
      </w:r>
    </w:p>
    <w:p w:rsidR="000775F9" w:rsidRPr="000775F9" w:rsidRDefault="000775F9" w:rsidP="00667122">
      <w:pPr>
        <w:numPr>
          <w:ilvl w:val="3"/>
          <w:numId w:val="122"/>
        </w:numPr>
        <w:tabs>
          <w:tab w:val="left" w:pos="1453"/>
          <w:tab w:val="left" w:pos="1454"/>
        </w:tabs>
        <w:spacing w:before="10"/>
        <w:ind w:right="209"/>
        <w:rPr>
          <w:sz w:val="20"/>
        </w:rPr>
      </w:pPr>
      <w:r w:rsidRPr="000775F9">
        <w:rPr>
          <w:sz w:val="20"/>
        </w:rPr>
        <w:t>Feed-Through Lugs: Compression type, suitable for use with conductor material. Locate at opposite end of bus from incoming lugs or main</w:t>
      </w:r>
      <w:r w:rsidRPr="000775F9">
        <w:rPr>
          <w:spacing w:val="-15"/>
          <w:sz w:val="20"/>
        </w:rPr>
        <w:t xml:space="preserve"> </w:t>
      </w:r>
      <w:r w:rsidRPr="000775F9">
        <w:rPr>
          <w:sz w:val="20"/>
        </w:rPr>
        <w:t>device.</w:t>
      </w:r>
    </w:p>
    <w:p w:rsidR="000775F9" w:rsidRPr="000775F9" w:rsidRDefault="000775F9" w:rsidP="00667122">
      <w:pPr>
        <w:numPr>
          <w:ilvl w:val="3"/>
          <w:numId w:val="122"/>
        </w:numPr>
        <w:tabs>
          <w:tab w:val="left" w:pos="1453"/>
          <w:tab w:val="left" w:pos="1454"/>
        </w:tabs>
        <w:spacing w:before="10"/>
        <w:ind w:right="606"/>
        <w:rPr>
          <w:sz w:val="20"/>
        </w:rPr>
      </w:pPr>
      <w:r w:rsidRPr="000775F9">
        <w:rPr>
          <w:sz w:val="20"/>
        </w:rPr>
        <w:t>Sub-feed (Double) Lugs: Compression type suitable for use with conductor material. Locate at same end of bus as incoming lugs or main</w:t>
      </w:r>
      <w:r w:rsidRPr="000775F9">
        <w:rPr>
          <w:spacing w:val="-15"/>
          <w:sz w:val="20"/>
        </w:rPr>
        <w:t xml:space="preserve"> </w:t>
      </w:r>
      <w:r w:rsidRPr="000775F9">
        <w:rPr>
          <w:sz w:val="20"/>
        </w:rPr>
        <w:t>device.</w:t>
      </w:r>
    </w:p>
    <w:p w:rsidR="000775F9" w:rsidRPr="000775F9" w:rsidRDefault="000775F9" w:rsidP="00667122">
      <w:pPr>
        <w:numPr>
          <w:ilvl w:val="3"/>
          <w:numId w:val="122"/>
        </w:numPr>
        <w:tabs>
          <w:tab w:val="left" w:pos="1453"/>
          <w:tab w:val="left" w:pos="1454"/>
        </w:tabs>
        <w:spacing w:before="8"/>
        <w:ind w:right="109"/>
        <w:rPr>
          <w:sz w:val="20"/>
        </w:rPr>
      </w:pPr>
      <w:r w:rsidRPr="000775F9">
        <w:rPr>
          <w:sz w:val="20"/>
        </w:rPr>
        <w:t>Extra-Capacity Neutral Lugs: Rated 200 percent of phase lugs mounted on extra-capacity neutral</w:t>
      </w:r>
      <w:r w:rsidRPr="000775F9">
        <w:rPr>
          <w:spacing w:val="-5"/>
          <w:sz w:val="20"/>
        </w:rPr>
        <w:t xml:space="preserve"> </w:t>
      </w:r>
      <w:r w:rsidRPr="000775F9">
        <w:rPr>
          <w:sz w:val="20"/>
        </w:rPr>
        <w:t>bus.</w:t>
      </w:r>
    </w:p>
    <w:p w:rsidR="000775F9" w:rsidRPr="000775F9" w:rsidRDefault="000775F9" w:rsidP="00667122">
      <w:pPr>
        <w:numPr>
          <w:ilvl w:val="2"/>
          <w:numId w:val="122"/>
        </w:numPr>
        <w:tabs>
          <w:tab w:val="left" w:pos="993"/>
          <w:tab w:val="left" w:pos="994"/>
        </w:tabs>
        <w:spacing w:before="83"/>
        <w:ind w:right="212" w:hanging="475"/>
        <w:rPr>
          <w:sz w:val="20"/>
        </w:rPr>
      </w:pPr>
      <w:r w:rsidRPr="000775F9">
        <w:rPr>
          <w:sz w:val="20"/>
        </w:rPr>
        <w:t>Service Equipment Label: NRTL labeled for use as service equipment for panelboards or load centers with one or more main service disconnecting and overcurrent protective</w:t>
      </w:r>
      <w:r w:rsidRPr="000775F9">
        <w:rPr>
          <w:spacing w:val="-24"/>
          <w:sz w:val="20"/>
        </w:rPr>
        <w:t xml:space="preserve"> </w:t>
      </w:r>
      <w:r w:rsidRPr="000775F9">
        <w:rPr>
          <w:sz w:val="20"/>
        </w:rPr>
        <w:t>devices.</w:t>
      </w:r>
    </w:p>
    <w:p w:rsidR="000775F9" w:rsidRPr="000775F9" w:rsidRDefault="000775F9" w:rsidP="00667122">
      <w:pPr>
        <w:numPr>
          <w:ilvl w:val="2"/>
          <w:numId w:val="122"/>
        </w:numPr>
        <w:tabs>
          <w:tab w:val="left" w:pos="993"/>
          <w:tab w:val="left" w:pos="994"/>
        </w:tabs>
        <w:spacing w:before="82"/>
        <w:ind w:right="1367" w:hanging="475"/>
        <w:rPr>
          <w:sz w:val="20"/>
        </w:rPr>
      </w:pPr>
      <w:r w:rsidRPr="000775F9">
        <w:rPr>
          <w:sz w:val="20"/>
        </w:rPr>
        <w:t>Future Devices: Mounting brackets, bus connections, filler plates, and necessary appurtenances required for future installation of</w:t>
      </w:r>
      <w:r w:rsidRPr="000775F9">
        <w:rPr>
          <w:spacing w:val="-13"/>
          <w:sz w:val="20"/>
        </w:rPr>
        <w:t xml:space="preserve"> </w:t>
      </w:r>
      <w:r w:rsidRPr="000775F9">
        <w:rPr>
          <w:sz w:val="20"/>
        </w:rPr>
        <w:t>devices.</w:t>
      </w:r>
    </w:p>
    <w:p w:rsidR="000775F9" w:rsidRPr="000775F9" w:rsidRDefault="000775F9" w:rsidP="00667122">
      <w:pPr>
        <w:numPr>
          <w:ilvl w:val="2"/>
          <w:numId w:val="122"/>
        </w:numPr>
        <w:tabs>
          <w:tab w:val="left" w:pos="993"/>
          <w:tab w:val="left" w:pos="994"/>
        </w:tabs>
        <w:spacing w:before="82"/>
        <w:ind w:right="273" w:hanging="475"/>
        <w:rPr>
          <w:sz w:val="20"/>
        </w:rPr>
      </w:pPr>
      <w:r w:rsidRPr="000775F9">
        <w:rPr>
          <w:sz w:val="20"/>
        </w:rPr>
        <w:t>Panelboard Short-Circuit Current Rating: Rated for series-connected system with integral or remote upstream overcurrent protective devices and labeled by an NRTL. Include size and type of allowable upstream and branch devices, listed and labeled for series-connected short- circuit rating by an</w:t>
      </w:r>
      <w:r w:rsidRPr="000775F9">
        <w:rPr>
          <w:spacing w:val="-6"/>
          <w:sz w:val="20"/>
        </w:rPr>
        <w:t xml:space="preserve"> </w:t>
      </w:r>
      <w:r w:rsidRPr="000775F9">
        <w:rPr>
          <w:sz w:val="20"/>
        </w:rPr>
        <w:t>NRTL.</w:t>
      </w:r>
    </w:p>
    <w:p w:rsidR="000775F9" w:rsidRPr="000775F9" w:rsidRDefault="000775F9" w:rsidP="00667122">
      <w:pPr>
        <w:numPr>
          <w:ilvl w:val="2"/>
          <w:numId w:val="122"/>
        </w:numPr>
        <w:tabs>
          <w:tab w:val="left" w:pos="993"/>
          <w:tab w:val="left" w:pos="994"/>
        </w:tabs>
        <w:spacing w:before="82"/>
        <w:ind w:right="674" w:hanging="475"/>
        <w:rPr>
          <w:sz w:val="20"/>
        </w:rPr>
      </w:pPr>
      <w:r w:rsidRPr="000775F9">
        <w:rPr>
          <w:sz w:val="20"/>
        </w:rPr>
        <w:t>Panelboard Short-Circuit Current Rating: Fully rated to interrupt symmetrical short-circuit current available at</w:t>
      </w:r>
      <w:r w:rsidRPr="000775F9">
        <w:rPr>
          <w:spacing w:val="-11"/>
          <w:sz w:val="20"/>
        </w:rPr>
        <w:t xml:space="preserve"> </w:t>
      </w:r>
      <w:r w:rsidRPr="000775F9">
        <w:rPr>
          <w:sz w:val="20"/>
        </w:rPr>
        <w:t>terminals.</w:t>
      </w:r>
    </w:p>
    <w:p w:rsidR="000775F9" w:rsidRPr="000775F9" w:rsidRDefault="000775F9" w:rsidP="00667122">
      <w:pPr>
        <w:numPr>
          <w:ilvl w:val="1"/>
          <w:numId w:val="122"/>
        </w:numPr>
        <w:tabs>
          <w:tab w:val="left" w:pos="634"/>
        </w:tabs>
        <w:spacing w:before="79"/>
        <w:outlineLvl w:val="2"/>
        <w:rPr>
          <w:b/>
          <w:bCs/>
          <w:sz w:val="20"/>
          <w:szCs w:val="20"/>
        </w:rPr>
      </w:pPr>
      <w:r w:rsidRPr="000775F9">
        <w:rPr>
          <w:b/>
          <w:bCs/>
          <w:sz w:val="20"/>
          <w:szCs w:val="20"/>
        </w:rPr>
        <w:t>DISTRIBUTION</w:t>
      </w:r>
      <w:r w:rsidRPr="000775F9">
        <w:rPr>
          <w:b/>
          <w:bCs/>
          <w:spacing w:val="-10"/>
          <w:sz w:val="20"/>
          <w:szCs w:val="20"/>
        </w:rPr>
        <w:t xml:space="preserve"> </w:t>
      </w:r>
      <w:r w:rsidRPr="000775F9">
        <w:rPr>
          <w:b/>
          <w:bCs/>
          <w:sz w:val="20"/>
          <w:szCs w:val="20"/>
        </w:rPr>
        <w:t>PANELBOARDS</w:t>
      </w:r>
    </w:p>
    <w:p w:rsidR="000775F9" w:rsidRPr="000775F9" w:rsidRDefault="000775F9" w:rsidP="00667122">
      <w:pPr>
        <w:numPr>
          <w:ilvl w:val="2"/>
          <w:numId w:val="122"/>
        </w:numPr>
        <w:tabs>
          <w:tab w:val="left" w:pos="993"/>
          <w:tab w:val="left" w:pos="994"/>
        </w:tabs>
        <w:spacing w:before="82"/>
        <w:ind w:right="392" w:hanging="475"/>
        <w:rPr>
          <w:sz w:val="20"/>
        </w:rPr>
      </w:pPr>
      <w:r w:rsidRPr="000775F9">
        <w:rPr>
          <w:sz w:val="20"/>
        </w:rPr>
        <w:t>Manufacturers: Subject to compliance with requirements, available manufacturers offering products that may be incorporated into the Work include, but are not limited to, the</w:t>
      </w:r>
      <w:r w:rsidRPr="000775F9">
        <w:rPr>
          <w:spacing w:val="-26"/>
          <w:sz w:val="20"/>
        </w:rPr>
        <w:t xml:space="preserve"> </w:t>
      </w:r>
      <w:r w:rsidRPr="000775F9">
        <w:rPr>
          <w:sz w:val="20"/>
        </w:rPr>
        <w:t>following:</w:t>
      </w:r>
    </w:p>
    <w:p w:rsidR="000775F9" w:rsidRPr="000775F9" w:rsidRDefault="000775F9" w:rsidP="00667122">
      <w:pPr>
        <w:numPr>
          <w:ilvl w:val="3"/>
          <w:numId w:val="122"/>
        </w:numPr>
        <w:tabs>
          <w:tab w:val="left" w:pos="1453"/>
          <w:tab w:val="left" w:pos="1454"/>
        </w:tabs>
        <w:spacing w:before="10"/>
        <w:rPr>
          <w:sz w:val="20"/>
        </w:rPr>
      </w:pPr>
      <w:r w:rsidRPr="000775F9">
        <w:rPr>
          <w:sz w:val="20"/>
        </w:rPr>
        <w:t>Eaton Electrical Inc.; Cutler-Hammer Business</w:t>
      </w:r>
      <w:r w:rsidRPr="000775F9">
        <w:rPr>
          <w:spacing w:val="-14"/>
          <w:sz w:val="20"/>
        </w:rPr>
        <w:t xml:space="preserve"> </w:t>
      </w:r>
      <w:r w:rsidRPr="000775F9">
        <w:rPr>
          <w:sz w:val="20"/>
        </w:rPr>
        <w:t>Unit.</w:t>
      </w:r>
    </w:p>
    <w:p w:rsidR="000775F9" w:rsidRPr="000775F9" w:rsidRDefault="000775F9" w:rsidP="00667122">
      <w:pPr>
        <w:numPr>
          <w:ilvl w:val="3"/>
          <w:numId w:val="122"/>
        </w:numPr>
        <w:tabs>
          <w:tab w:val="left" w:pos="1453"/>
          <w:tab w:val="left" w:pos="1454"/>
        </w:tabs>
        <w:spacing w:before="10"/>
        <w:rPr>
          <w:sz w:val="20"/>
        </w:rPr>
      </w:pPr>
      <w:r w:rsidRPr="000775F9">
        <w:rPr>
          <w:sz w:val="20"/>
        </w:rPr>
        <w:t>General Electric Company; GE Consumer &amp; Industrial - Electrical</w:t>
      </w:r>
      <w:r w:rsidRPr="000775F9">
        <w:rPr>
          <w:spacing w:val="-15"/>
          <w:sz w:val="20"/>
        </w:rPr>
        <w:t xml:space="preserve"> </w:t>
      </w:r>
      <w:r w:rsidRPr="000775F9">
        <w:rPr>
          <w:sz w:val="20"/>
        </w:rPr>
        <w:t>Distribution.</w:t>
      </w:r>
    </w:p>
    <w:p w:rsidR="000775F9" w:rsidRPr="000775F9" w:rsidRDefault="000775F9" w:rsidP="00667122">
      <w:pPr>
        <w:numPr>
          <w:ilvl w:val="3"/>
          <w:numId w:val="122"/>
        </w:numPr>
        <w:tabs>
          <w:tab w:val="left" w:pos="1453"/>
          <w:tab w:val="left" w:pos="1454"/>
        </w:tabs>
        <w:spacing w:before="10"/>
        <w:rPr>
          <w:sz w:val="20"/>
        </w:rPr>
      </w:pPr>
      <w:r w:rsidRPr="000775F9">
        <w:rPr>
          <w:sz w:val="20"/>
        </w:rPr>
        <w:t>Siemens Energy &amp; Automation,</w:t>
      </w:r>
      <w:r w:rsidRPr="000775F9">
        <w:rPr>
          <w:spacing w:val="-7"/>
          <w:sz w:val="20"/>
        </w:rPr>
        <w:t xml:space="preserve"> </w:t>
      </w:r>
      <w:r w:rsidRPr="000775F9">
        <w:rPr>
          <w:sz w:val="20"/>
        </w:rPr>
        <w:t>Inc.</w:t>
      </w:r>
    </w:p>
    <w:p w:rsidR="000775F9" w:rsidRPr="000775F9" w:rsidRDefault="000775F9" w:rsidP="00667122">
      <w:pPr>
        <w:numPr>
          <w:ilvl w:val="3"/>
          <w:numId w:val="122"/>
        </w:numPr>
        <w:tabs>
          <w:tab w:val="left" w:pos="1453"/>
          <w:tab w:val="left" w:pos="1454"/>
        </w:tabs>
        <w:spacing w:before="10"/>
        <w:rPr>
          <w:sz w:val="20"/>
        </w:rPr>
      </w:pPr>
      <w:r w:rsidRPr="000775F9">
        <w:rPr>
          <w:sz w:val="20"/>
        </w:rPr>
        <w:t>Square D; a brand of Schneider</w:t>
      </w:r>
      <w:r w:rsidRPr="000775F9">
        <w:rPr>
          <w:spacing w:val="-11"/>
          <w:sz w:val="20"/>
        </w:rPr>
        <w:t xml:space="preserve"> </w:t>
      </w:r>
      <w:r w:rsidRPr="000775F9">
        <w:rPr>
          <w:sz w:val="20"/>
        </w:rPr>
        <w:t>Electric.</w:t>
      </w:r>
    </w:p>
    <w:p w:rsidR="000775F9" w:rsidRPr="000775F9" w:rsidRDefault="000775F9" w:rsidP="00667122">
      <w:pPr>
        <w:numPr>
          <w:ilvl w:val="2"/>
          <w:numId w:val="122"/>
        </w:numPr>
        <w:tabs>
          <w:tab w:val="left" w:pos="993"/>
          <w:tab w:val="left" w:pos="994"/>
        </w:tabs>
        <w:spacing w:before="82"/>
        <w:ind w:hanging="475"/>
        <w:rPr>
          <w:sz w:val="20"/>
        </w:rPr>
      </w:pPr>
      <w:r w:rsidRPr="000775F9">
        <w:rPr>
          <w:sz w:val="20"/>
        </w:rPr>
        <w:t>Panelboards:  NEMA PB 1, power and feeder distribution</w:t>
      </w:r>
      <w:r w:rsidRPr="000775F9">
        <w:rPr>
          <w:spacing w:val="-17"/>
          <w:sz w:val="20"/>
        </w:rPr>
        <w:t xml:space="preserve"> </w:t>
      </w:r>
      <w:r w:rsidRPr="000775F9">
        <w:rPr>
          <w:sz w:val="20"/>
        </w:rPr>
        <w:t>type.</w:t>
      </w:r>
    </w:p>
    <w:p w:rsidR="000775F9" w:rsidRPr="000775F9" w:rsidRDefault="000775F9" w:rsidP="00667122">
      <w:pPr>
        <w:numPr>
          <w:ilvl w:val="2"/>
          <w:numId w:val="122"/>
        </w:numPr>
        <w:tabs>
          <w:tab w:val="left" w:pos="993"/>
          <w:tab w:val="left" w:pos="994"/>
        </w:tabs>
        <w:spacing w:before="79"/>
        <w:ind w:hanging="475"/>
        <w:rPr>
          <w:sz w:val="20"/>
        </w:rPr>
      </w:pPr>
      <w:r w:rsidRPr="000775F9">
        <w:rPr>
          <w:sz w:val="20"/>
        </w:rPr>
        <w:t>Doors:  Secured with vault-type latch with tumbler lock; keyed</w:t>
      </w:r>
      <w:r w:rsidRPr="000775F9">
        <w:rPr>
          <w:spacing w:val="-21"/>
          <w:sz w:val="20"/>
        </w:rPr>
        <w:t xml:space="preserve"> </w:t>
      </w:r>
      <w:r w:rsidRPr="000775F9">
        <w:rPr>
          <w:sz w:val="20"/>
        </w:rPr>
        <w:t>alike.</w:t>
      </w:r>
    </w:p>
    <w:p w:rsidR="000775F9" w:rsidRPr="000775F9" w:rsidRDefault="000775F9" w:rsidP="00667122">
      <w:pPr>
        <w:numPr>
          <w:ilvl w:val="3"/>
          <w:numId w:val="122"/>
        </w:numPr>
        <w:tabs>
          <w:tab w:val="left" w:pos="1453"/>
          <w:tab w:val="left" w:pos="1454"/>
        </w:tabs>
        <w:spacing w:before="7"/>
        <w:rPr>
          <w:sz w:val="20"/>
        </w:rPr>
      </w:pPr>
      <w:r w:rsidRPr="000775F9">
        <w:rPr>
          <w:sz w:val="20"/>
        </w:rPr>
        <w:t>For doors more than 36 inches high, provide two latches, keyed</w:t>
      </w:r>
      <w:r w:rsidRPr="000775F9">
        <w:rPr>
          <w:spacing w:val="-20"/>
          <w:sz w:val="20"/>
        </w:rPr>
        <w:t xml:space="preserve"> </w:t>
      </w:r>
      <w:r w:rsidRPr="000775F9">
        <w:rPr>
          <w:sz w:val="20"/>
        </w:rPr>
        <w:t>alike.</w:t>
      </w:r>
    </w:p>
    <w:p w:rsidR="000775F9" w:rsidRPr="000775F9" w:rsidRDefault="000775F9" w:rsidP="00667122">
      <w:pPr>
        <w:numPr>
          <w:ilvl w:val="2"/>
          <w:numId w:val="122"/>
        </w:numPr>
        <w:tabs>
          <w:tab w:val="left" w:pos="993"/>
          <w:tab w:val="left" w:pos="994"/>
        </w:tabs>
        <w:spacing w:before="82"/>
        <w:ind w:hanging="475"/>
        <w:rPr>
          <w:sz w:val="20"/>
        </w:rPr>
      </w:pPr>
      <w:r w:rsidRPr="000775F9">
        <w:rPr>
          <w:sz w:val="20"/>
        </w:rPr>
        <w:t>Mains:  Circuit breaker or Lugs only as</w:t>
      </w:r>
      <w:r w:rsidRPr="000775F9">
        <w:rPr>
          <w:spacing w:val="-12"/>
          <w:sz w:val="20"/>
        </w:rPr>
        <w:t xml:space="preserve"> </w:t>
      </w:r>
      <w:r w:rsidRPr="000775F9">
        <w:rPr>
          <w:sz w:val="20"/>
        </w:rPr>
        <w:t>indicated.</w:t>
      </w:r>
    </w:p>
    <w:p w:rsidR="000775F9" w:rsidRPr="000775F9" w:rsidRDefault="000775F9" w:rsidP="00667122">
      <w:pPr>
        <w:numPr>
          <w:ilvl w:val="2"/>
          <w:numId w:val="122"/>
        </w:numPr>
        <w:tabs>
          <w:tab w:val="left" w:pos="993"/>
          <w:tab w:val="left" w:pos="994"/>
        </w:tabs>
        <w:spacing w:before="79"/>
        <w:ind w:right="475" w:hanging="475"/>
        <w:rPr>
          <w:sz w:val="20"/>
        </w:rPr>
      </w:pPr>
      <w:r w:rsidRPr="000775F9">
        <w:rPr>
          <w:sz w:val="20"/>
        </w:rPr>
        <w:t>Branch Overcurrent Protective Devices for Circuit-Breaker Frame Sizes 125 A and Smaller: Bolt-on circuit</w:t>
      </w:r>
      <w:r w:rsidRPr="000775F9">
        <w:rPr>
          <w:spacing w:val="-8"/>
          <w:sz w:val="20"/>
        </w:rPr>
        <w:t xml:space="preserve"> </w:t>
      </w:r>
      <w:r w:rsidRPr="000775F9">
        <w:rPr>
          <w:sz w:val="20"/>
        </w:rPr>
        <w:t>breakers.</w:t>
      </w:r>
    </w:p>
    <w:p w:rsidR="000775F9" w:rsidRPr="000775F9" w:rsidRDefault="000775F9" w:rsidP="00667122">
      <w:pPr>
        <w:numPr>
          <w:ilvl w:val="2"/>
          <w:numId w:val="122"/>
        </w:numPr>
        <w:tabs>
          <w:tab w:val="left" w:pos="993"/>
          <w:tab w:val="left" w:pos="994"/>
        </w:tabs>
        <w:spacing w:before="79"/>
        <w:ind w:right="519" w:hanging="475"/>
        <w:rPr>
          <w:sz w:val="20"/>
        </w:rPr>
      </w:pPr>
      <w:r w:rsidRPr="000775F9">
        <w:rPr>
          <w:sz w:val="20"/>
        </w:rPr>
        <w:t>Branch Overcurrent Protective Devices for Circuit-Breaker Frame Sizes Larger than 125 A: Bolt-on circuit breakers; plug-in circuit breakers where individual positive-locking device requires mechanical release for</w:t>
      </w:r>
      <w:r w:rsidRPr="000775F9">
        <w:rPr>
          <w:spacing w:val="-18"/>
          <w:sz w:val="20"/>
        </w:rPr>
        <w:t xml:space="preserve"> </w:t>
      </w:r>
      <w:r w:rsidRPr="000775F9">
        <w:rPr>
          <w:sz w:val="20"/>
        </w:rPr>
        <w:t>removal.</w:t>
      </w:r>
    </w:p>
    <w:p w:rsidR="000775F9" w:rsidRPr="000775F9" w:rsidRDefault="000775F9" w:rsidP="00667122">
      <w:pPr>
        <w:numPr>
          <w:ilvl w:val="2"/>
          <w:numId w:val="122"/>
        </w:numPr>
        <w:tabs>
          <w:tab w:val="left" w:pos="993"/>
          <w:tab w:val="left" w:pos="994"/>
        </w:tabs>
        <w:spacing w:before="81"/>
        <w:ind w:hanging="475"/>
        <w:rPr>
          <w:sz w:val="20"/>
        </w:rPr>
      </w:pPr>
      <w:r w:rsidRPr="000775F9">
        <w:rPr>
          <w:sz w:val="20"/>
        </w:rPr>
        <w:t>Branch Overcurrent Protective Devices:  Fused</w:t>
      </w:r>
      <w:r w:rsidRPr="000775F9">
        <w:rPr>
          <w:spacing w:val="-19"/>
          <w:sz w:val="20"/>
        </w:rPr>
        <w:t xml:space="preserve"> </w:t>
      </w:r>
      <w:r w:rsidRPr="000775F9">
        <w:rPr>
          <w:sz w:val="20"/>
        </w:rPr>
        <w:t>switches.</w:t>
      </w:r>
    </w:p>
    <w:p w:rsidR="000775F9" w:rsidRPr="000775F9" w:rsidRDefault="000775F9" w:rsidP="00667122">
      <w:pPr>
        <w:numPr>
          <w:ilvl w:val="2"/>
          <w:numId w:val="122"/>
        </w:numPr>
        <w:tabs>
          <w:tab w:val="left" w:pos="993"/>
          <w:tab w:val="left" w:pos="994"/>
        </w:tabs>
        <w:spacing w:before="79"/>
        <w:ind w:right="175" w:hanging="475"/>
        <w:rPr>
          <w:sz w:val="20"/>
        </w:rPr>
      </w:pPr>
      <w:r w:rsidRPr="000775F9">
        <w:rPr>
          <w:sz w:val="20"/>
        </w:rPr>
        <w:t>Contactors in Main Bus: NEMA ICS 2, Class A, mechanically held, general-purpose controller, with same short-circuit interrupting rating as</w:t>
      </w:r>
      <w:r w:rsidRPr="000775F9">
        <w:rPr>
          <w:spacing w:val="-17"/>
          <w:sz w:val="20"/>
        </w:rPr>
        <w:t xml:space="preserve"> </w:t>
      </w:r>
      <w:r w:rsidRPr="000775F9">
        <w:rPr>
          <w:sz w:val="20"/>
        </w:rPr>
        <w:t>panelboard.</w:t>
      </w:r>
    </w:p>
    <w:p w:rsidR="000775F9" w:rsidRPr="000775F9" w:rsidRDefault="000775F9" w:rsidP="00667122">
      <w:pPr>
        <w:numPr>
          <w:ilvl w:val="3"/>
          <w:numId w:val="122"/>
        </w:numPr>
        <w:tabs>
          <w:tab w:val="left" w:pos="1453"/>
          <w:tab w:val="left" w:pos="1454"/>
        </w:tabs>
        <w:spacing w:before="10"/>
        <w:ind w:right="773"/>
        <w:rPr>
          <w:sz w:val="20"/>
        </w:rPr>
      </w:pPr>
      <w:r w:rsidRPr="000775F9">
        <w:rPr>
          <w:sz w:val="20"/>
        </w:rPr>
        <w:t>Internal Control-Power Source: Control-power transformer, with fused primary and secondary terminals, connected to main bus ahead of contactor</w:t>
      </w:r>
      <w:r w:rsidRPr="000775F9">
        <w:rPr>
          <w:spacing w:val="-16"/>
          <w:sz w:val="20"/>
        </w:rPr>
        <w:t xml:space="preserve"> </w:t>
      </w:r>
      <w:r w:rsidRPr="000775F9">
        <w:rPr>
          <w:sz w:val="20"/>
        </w:rPr>
        <w:t>connection.</w:t>
      </w:r>
    </w:p>
    <w:p w:rsidR="000775F9" w:rsidRPr="000775F9" w:rsidRDefault="000775F9" w:rsidP="00667122">
      <w:pPr>
        <w:numPr>
          <w:ilvl w:val="3"/>
          <w:numId w:val="122"/>
        </w:numPr>
        <w:tabs>
          <w:tab w:val="left" w:pos="1453"/>
          <w:tab w:val="left" w:pos="1454"/>
        </w:tabs>
        <w:spacing w:before="10"/>
        <w:rPr>
          <w:sz w:val="20"/>
        </w:rPr>
      </w:pPr>
      <w:r w:rsidRPr="000775F9">
        <w:rPr>
          <w:sz w:val="20"/>
        </w:rPr>
        <w:t>External Control-Power Source:  120-V branch</w:t>
      </w:r>
      <w:r w:rsidRPr="000775F9">
        <w:rPr>
          <w:spacing w:val="-13"/>
          <w:sz w:val="20"/>
        </w:rPr>
        <w:t xml:space="preserve"> </w:t>
      </w:r>
      <w:r w:rsidRPr="000775F9">
        <w:rPr>
          <w:sz w:val="20"/>
        </w:rPr>
        <w:t>circuit.</w:t>
      </w:r>
    </w:p>
    <w:p w:rsidR="000775F9" w:rsidRPr="000775F9" w:rsidRDefault="000775F9" w:rsidP="00667122">
      <w:pPr>
        <w:numPr>
          <w:ilvl w:val="1"/>
          <w:numId w:val="122"/>
        </w:numPr>
        <w:tabs>
          <w:tab w:val="left" w:pos="634"/>
        </w:tabs>
        <w:spacing w:before="79"/>
        <w:outlineLvl w:val="2"/>
        <w:rPr>
          <w:b/>
          <w:bCs/>
          <w:sz w:val="20"/>
          <w:szCs w:val="20"/>
        </w:rPr>
      </w:pPr>
      <w:r w:rsidRPr="000775F9">
        <w:rPr>
          <w:b/>
          <w:bCs/>
          <w:sz w:val="20"/>
          <w:szCs w:val="20"/>
        </w:rPr>
        <w:t>LIGHTING AND APPLIANCE BRANCH-CIRCUIT</w:t>
      </w:r>
      <w:r w:rsidRPr="000775F9">
        <w:rPr>
          <w:b/>
          <w:bCs/>
          <w:spacing w:val="-14"/>
          <w:sz w:val="20"/>
          <w:szCs w:val="20"/>
        </w:rPr>
        <w:t xml:space="preserve"> </w:t>
      </w:r>
      <w:r w:rsidRPr="000775F9">
        <w:rPr>
          <w:b/>
          <w:bCs/>
          <w:sz w:val="20"/>
          <w:szCs w:val="20"/>
        </w:rPr>
        <w:t>PANELBOARDS</w:t>
      </w:r>
    </w:p>
    <w:p w:rsidR="000775F9" w:rsidRPr="000775F9" w:rsidRDefault="000775F9" w:rsidP="00667122">
      <w:pPr>
        <w:numPr>
          <w:ilvl w:val="2"/>
          <w:numId w:val="122"/>
        </w:numPr>
        <w:tabs>
          <w:tab w:val="left" w:pos="993"/>
          <w:tab w:val="left" w:pos="994"/>
        </w:tabs>
        <w:spacing w:before="81"/>
        <w:ind w:hanging="475"/>
        <w:rPr>
          <w:sz w:val="20"/>
        </w:rPr>
      </w:pPr>
      <w:r w:rsidRPr="000775F9">
        <w:rPr>
          <w:sz w:val="20"/>
        </w:rPr>
        <w:t>Basis-of-Design</w:t>
      </w:r>
      <w:r w:rsidRPr="000775F9">
        <w:rPr>
          <w:spacing w:val="-8"/>
          <w:sz w:val="20"/>
        </w:rPr>
        <w:t xml:space="preserve"> </w:t>
      </w:r>
      <w:r w:rsidRPr="000775F9">
        <w:rPr>
          <w:sz w:val="20"/>
        </w:rPr>
        <w:t>Product:</w:t>
      </w:r>
    </w:p>
    <w:p w:rsidR="000775F9" w:rsidRPr="000775F9" w:rsidRDefault="000775F9" w:rsidP="00667122">
      <w:pPr>
        <w:numPr>
          <w:ilvl w:val="3"/>
          <w:numId w:val="122"/>
        </w:numPr>
        <w:tabs>
          <w:tab w:val="left" w:pos="1453"/>
          <w:tab w:val="left" w:pos="1454"/>
        </w:tabs>
        <w:spacing w:before="7"/>
        <w:rPr>
          <w:sz w:val="20"/>
        </w:rPr>
      </w:pPr>
      <w:r w:rsidRPr="000775F9">
        <w:rPr>
          <w:sz w:val="20"/>
        </w:rPr>
        <w:t>Eaton Electrical Inc.; Cutler-Hammer Business</w:t>
      </w:r>
      <w:r w:rsidRPr="000775F9">
        <w:rPr>
          <w:spacing w:val="-14"/>
          <w:sz w:val="20"/>
        </w:rPr>
        <w:t xml:space="preserve"> </w:t>
      </w:r>
      <w:r w:rsidRPr="000775F9">
        <w:rPr>
          <w:sz w:val="20"/>
        </w:rPr>
        <w:t>Unit.</w:t>
      </w:r>
    </w:p>
    <w:p w:rsidR="000775F9" w:rsidRPr="000775F9" w:rsidRDefault="000775F9" w:rsidP="00667122">
      <w:pPr>
        <w:numPr>
          <w:ilvl w:val="3"/>
          <w:numId w:val="122"/>
        </w:numPr>
        <w:tabs>
          <w:tab w:val="left" w:pos="1453"/>
          <w:tab w:val="left" w:pos="1454"/>
        </w:tabs>
        <w:spacing w:before="10"/>
        <w:rPr>
          <w:sz w:val="20"/>
        </w:rPr>
      </w:pPr>
      <w:r w:rsidRPr="000775F9">
        <w:rPr>
          <w:sz w:val="20"/>
        </w:rPr>
        <w:t>Siemens Energy &amp; Automation,</w:t>
      </w:r>
      <w:r w:rsidRPr="000775F9">
        <w:rPr>
          <w:spacing w:val="-7"/>
          <w:sz w:val="20"/>
        </w:rPr>
        <w:t xml:space="preserve"> </w:t>
      </w:r>
      <w:r w:rsidRPr="000775F9">
        <w:rPr>
          <w:sz w:val="20"/>
        </w:rPr>
        <w:t>Inc.</w:t>
      </w:r>
    </w:p>
    <w:p w:rsidR="000775F9" w:rsidRPr="000775F9" w:rsidRDefault="000775F9" w:rsidP="00667122">
      <w:pPr>
        <w:numPr>
          <w:ilvl w:val="3"/>
          <w:numId w:val="122"/>
        </w:numPr>
        <w:tabs>
          <w:tab w:val="left" w:pos="1453"/>
          <w:tab w:val="left" w:pos="1454"/>
        </w:tabs>
        <w:spacing w:before="9"/>
        <w:rPr>
          <w:sz w:val="20"/>
        </w:rPr>
      </w:pPr>
      <w:r w:rsidRPr="000775F9">
        <w:rPr>
          <w:sz w:val="20"/>
        </w:rPr>
        <w:t>Square D; a brand of Schneider</w:t>
      </w:r>
      <w:r w:rsidRPr="000775F9">
        <w:rPr>
          <w:spacing w:val="-11"/>
          <w:sz w:val="20"/>
        </w:rPr>
        <w:t xml:space="preserve"> </w:t>
      </w:r>
      <w:r w:rsidRPr="000775F9">
        <w:rPr>
          <w:sz w:val="20"/>
        </w:rPr>
        <w:t>Electric.</w:t>
      </w:r>
    </w:p>
    <w:p w:rsidR="000775F9" w:rsidRPr="000775F9" w:rsidRDefault="000775F9" w:rsidP="000775F9">
      <w:pPr>
        <w:rPr>
          <w:sz w:val="20"/>
        </w:rPr>
        <w:sectPr w:rsidR="000775F9" w:rsidRPr="000775F9">
          <w:footerReference w:type="default" r:id="rId460"/>
          <w:pgSz w:w="12240" w:h="15840"/>
          <w:pgMar w:top="1360" w:right="1360" w:bottom="680" w:left="1340" w:header="0" w:footer="486" w:gutter="0"/>
          <w:cols w:space="720"/>
        </w:sectPr>
      </w:pPr>
    </w:p>
    <w:p w:rsidR="000775F9" w:rsidRPr="000775F9" w:rsidRDefault="000775F9" w:rsidP="00667122">
      <w:pPr>
        <w:numPr>
          <w:ilvl w:val="2"/>
          <w:numId w:val="122"/>
        </w:numPr>
        <w:tabs>
          <w:tab w:val="left" w:pos="993"/>
          <w:tab w:val="left" w:pos="994"/>
        </w:tabs>
        <w:spacing w:before="80"/>
        <w:ind w:hanging="475"/>
        <w:rPr>
          <w:sz w:val="20"/>
        </w:rPr>
      </w:pPr>
      <w:r w:rsidRPr="000775F9">
        <w:rPr>
          <w:sz w:val="20"/>
        </w:rPr>
        <w:t>Panelboards:  NEMA PB 1, lighting and appliance branch-circuit</w:t>
      </w:r>
      <w:r w:rsidRPr="000775F9">
        <w:rPr>
          <w:spacing w:val="-19"/>
          <w:sz w:val="20"/>
        </w:rPr>
        <w:t xml:space="preserve"> </w:t>
      </w:r>
      <w:r w:rsidRPr="000775F9">
        <w:rPr>
          <w:sz w:val="20"/>
        </w:rPr>
        <w:t>type.</w:t>
      </w:r>
    </w:p>
    <w:p w:rsidR="000775F9" w:rsidRPr="000775F9" w:rsidRDefault="000775F9" w:rsidP="00667122">
      <w:pPr>
        <w:numPr>
          <w:ilvl w:val="2"/>
          <w:numId w:val="122"/>
        </w:numPr>
        <w:tabs>
          <w:tab w:val="left" w:pos="993"/>
          <w:tab w:val="left" w:pos="994"/>
        </w:tabs>
        <w:spacing w:before="79"/>
        <w:ind w:right="134" w:hanging="475"/>
        <w:rPr>
          <w:sz w:val="20"/>
        </w:rPr>
      </w:pPr>
      <w:r w:rsidRPr="000775F9">
        <w:rPr>
          <w:sz w:val="20"/>
        </w:rPr>
        <w:t>Branch Overcurrent Protective Devices: Plug-in circuit breakers, replaceable without disturbing adjacent</w:t>
      </w:r>
      <w:r w:rsidRPr="000775F9">
        <w:rPr>
          <w:spacing w:val="-6"/>
          <w:sz w:val="20"/>
        </w:rPr>
        <w:t xml:space="preserve"> </w:t>
      </w:r>
      <w:r w:rsidRPr="000775F9">
        <w:rPr>
          <w:sz w:val="20"/>
        </w:rPr>
        <w:t>units.</w:t>
      </w:r>
    </w:p>
    <w:p w:rsidR="000775F9" w:rsidRPr="000775F9" w:rsidRDefault="000775F9" w:rsidP="00667122">
      <w:pPr>
        <w:numPr>
          <w:ilvl w:val="2"/>
          <w:numId w:val="122"/>
        </w:numPr>
        <w:tabs>
          <w:tab w:val="left" w:pos="993"/>
          <w:tab w:val="left" w:pos="994"/>
        </w:tabs>
        <w:spacing w:before="81"/>
        <w:ind w:hanging="475"/>
        <w:rPr>
          <w:sz w:val="20"/>
        </w:rPr>
      </w:pPr>
      <w:r w:rsidRPr="000775F9">
        <w:rPr>
          <w:sz w:val="20"/>
        </w:rPr>
        <w:t>Doors:  Concealed hinges; secured with flush latch with tumbler lock; keyed</w:t>
      </w:r>
      <w:r w:rsidRPr="000775F9">
        <w:rPr>
          <w:spacing w:val="-19"/>
          <w:sz w:val="20"/>
        </w:rPr>
        <w:t xml:space="preserve"> </w:t>
      </w:r>
      <w:r w:rsidRPr="000775F9">
        <w:rPr>
          <w:sz w:val="20"/>
        </w:rPr>
        <w:t>alike.</w:t>
      </w:r>
    </w:p>
    <w:p w:rsidR="000775F9" w:rsidRPr="000775F9" w:rsidRDefault="000775F9" w:rsidP="00667122">
      <w:pPr>
        <w:numPr>
          <w:ilvl w:val="1"/>
          <w:numId w:val="122"/>
        </w:numPr>
        <w:tabs>
          <w:tab w:val="left" w:pos="634"/>
        </w:tabs>
        <w:spacing w:before="77"/>
        <w:outlineLvl w:val="2"/>
        <w:rPr>
          <w:b/>
          <w:bCs/>
          <w:sz w:val="20"/>
          <w:szCs w:val="20"/>
        </w:rPr>
      </w:pPr>
      <w:r w:rsidRPr="000775F9">
        <w:rPr>
          <w:b/>
          <w:bCs/>
          <w:sz w:val="20"/>
          <w:szCs w:val="20"/>
        </w:rPr>
        <w:t>DISCONNECTING AND OVERCURRENT PROTECTIVE</w:t>
      </w:r>
      <w:r w:rsidRPr="000775F9">
        <w:rPr>
          <w:b/>
          <w:bCs/>
          <w:spacing w:val="-12"/>
          <w:sz w:val="20"/>
          <w:szCs w:val="20"/>
        </w:rPr>
        <w:t xml:space="preserve"> </w:t>
      </w:r>
      <w:r w:rsidRPr="000775F9">
        <w:rPr>
          <w:b/>
          <w:bCs/>
          <w:sz w:val="20"/>
          <w:szCs w:val="20"/>
        </w:rPr>
        <w:t>DEVICES</w:t>
      </w:r>
    </w:p>
    <w:p w:rsidR="000775F9" w:rsidRPr="000775F9" w:rsidRDefault="000775F9" w:rsidP="00667122">
      <w:pPr>
        <w:numPr>
          <w:ilvl w:val="2"/>
          <w:numId w:val="122"/>
        </w:numPr>
        <w:tabs>
          <w:tab w:val="left" w:pos="993"/>
          <w:tab w:val="left" w:pos="994"/>
        </w:tabs>
        <w:spacing w:before="82"/>
        <w:ind w:hanging="475"/>
        <w:rPr>
          <w:sz w:val="20"/>
        </w:rPr>
      </w:pPr>
      <w:r w:rsidRPr="000775F9">
        <w:rPr>
          <w:sz w:val="20"/>
        </w:rPr>
        <w:t>Basis-of-Design</w:t>
      </w:r>
      <w:r w:rsidRPr="000775F9">
        <w:rPr>
          <w:spacing w:val="-8"/>
          <w:sz w:val="20"/>
        </w:rPr>
        <w:t xml:space="preserve"> </w:t>
      </w:r>
      <w:r w:rsidRPr="000775F9">
        <w:rPr>
          <w:sz w:val="20"/>
        </w:rPr>
        <w:t>Product:</w:t>
      </w:r>
    </w:p>
    <w:p w:rsidR="000775F9" w:rsidRPr="000775F9" w:rsidRDefault="000775F9" w:rsidP="00667122">
      <w:pPr>
        <w:numPr>
          <w:ilvl w:val="3"/>
          <w:numId w:val="122"/>
        </w:numPr>
        <w:tabs>
          <w:tab w:val="left" w:pos="1453"/>
          <w:tab w:val="left" w:pos="1454"/>
        </w:tabs>
        <w:spacing w:before="7"/>
        <w:rPr>
          <w:sz w:val="20"/>
        </w:rPr>
      </w:pPr>
      <w:r w:rsidRPr="000775F9">
        <w:rPr>
          <w:sz w:val="20"/>
        </w:rPr>
        <w:t>Eaton Electrical Inc.; Cutler-Hammer Business</w:t>
      </w:r>
      <w:r w:rsidRPr="000775F9">
        <w:rPr>
          <w:spacing w:val="-14"/>
          <w:sz w:val="20"/>
        </w:rPr>
        <w:t xml:space="preserve"> </w:t>
      </w:r>
      <w:r w:rsidRPr="000775F9">
        <w:rPr>
          <w:sz w:val="20"/>
        </w:rPr>
        <w:t>Unit.</w:t>
      </w:r>
    </w:p>
    <w:p w:rsidR="000775F9" w:rsidRPr="000775F9" w:rsidRDefault="000775F9" w:rsidP="00667122">
      <w:pPr>
        <w:numPr>
          <w:ilvl w:val="3"/>
          <w:numId w:val="122"/>
        </w:numPr>
        <w:tabs>
          <w:tab w:val="left" w:pos="1453"/>
          <w:tab w:val="left" w:pos="1454"/>
        </w:tabs>
        <w:spacing w:before="9"/>
        <w:rPr>
          <w:sz w:val="20"/>
        </w:rPr>
      </w:pPr>
      <w:r w:rsidRPr="000775F9">
        <w:rPr>
          <w:sz w:val="20"/>
        </w:rPr>
        <w:t>Siemens Energy &amp; Automation,</w:t>
      </w:r>
      <w:r w:rsidRPr="000775F9">
        <w:rPr>
          <w:spacing w:val="-7"/>
          <w:sz w:val="20"/>
        </w:rPr>
        <w:t xml:space="preserve"> </w:t>
      </w:r>
      <w:r w:rsidRPr="000775F9">
        <w:rPr>
          <w:sz w:val="20"/>
        </w:rPr>
        <w:t>Inc.</w:t>
      </w:r>
    </w:p>
    <w:p w:rsidR="000775F9" w:rsidRPr="000775F9" w:rsidRDefault="000775F9" w:rsidP="00667122">
      <w:pPr>
        <w:numPr>
          <w:ilvl w:val="3"/>
          <w:numId w:val="122"/>
        </w:numPr>
        <w:tabs>
          <w:tab w:val="left" w:pos="1453"/>
          <w:tab w:val="left" w:pos="1454"/>
        </w:tabs>
        <w:spacing w:before="9"/>
        <w:rPr>
          <w:sz w:val="20"/>
        </w:rPr>
      </w:pPr>
      <w:r w:rsidRPr="000775F9">
        <w:rPr>
          <w:sz w:val="20"/>
        </w:rPr>
        <w:t>Square D; a brand of Schneider</w:t>
      </w:r>
      <w:r w:rsidRPr="000775F9">
        <w:rPr>
          <w:spacing w:val="-11"/>
          <w:sz w:val="20"/>
        </w:rPr>
        <w:t xml:space="preserve"> </w:t>
      </w:r>
      <w:r w:rsidRPr="000775F9">
        <w:rPr>
          <w:sz w:val="20"/>
        </w:rPr>
        <w:t>Electric.</w:t>
      </w:r>
    </w:p>
    <w:p w:rsidR="000775F9" w:rsidRPr="000775F9" w:rsidRDefault="000775F9" w:rsidP="00667122">
      <w:pPr>
        <w:numPr>
          <w:ilvl w:val="2"/>
          <w:numId w:val="122"/>
        </w:numPr>
        <w:tabs>
          <w:tab w:val="left" w:pos="993"/>
          <w:tab w:val="left" w:pos="994"/>
        </w:tabs>
        <w:spacing w:before="81"/>
        <w:ind w:right="206" w:hanging="475"/>
        <w:rPr>
          <w:sz w:val="20"/>
        </w:rPr>
      </w:pPr>
      <w:r w:rsidRPr="000775F9">
        <w:rPr>
          <w:sz w:val="20"/>
        </w:rPr>
        <w:t>Molded-Case Circuit Breaker (MCCB): Comply with UL 489, with interrupting capacity to meet available fault</w:t>
      </w:r>
      <w:r w:rsidRPr="000775F9">
        <w:rPr>
          <w:spacing w:val="-11"/>
          <w:sz w:val="20"/>
        </w:rPr>
        <w:t xml:space="preserve"> </w:t>
      </w:r>
      <w:r w:rsidRPr="000775F9">
        <w:rPr>
          <w:sz w:val="20"/>
        </w:rPr>
        <w:t>currents.</w:t>
      </w:r>
    </w:p>
    <w:p w:rsidR="000775F9" w:rsidRPr="000775F9" w:rsidRDefault="000775F9" w:rsidP="00667122">
      <w:pPr>
        <w:numPr>
          <w:ilvl w:val="3"/>
          <w:numId w:val="122"/>
        </w:numPr>
        <w:tabs>
          <w:tab w:val="left" w:pos="1453"/>
          <w:tab w:val="left" w:pos="1454"/>
        </w:tabs>
        <w:spacing w:before="9"/>
        <w:ind w:right="183"/>
        <w:rPr>
          <w:sz w:val="20"/>
        </w:rPr>
      </w:pPr>
      <w:r w:rsidRPr="000775F9">
        <w:rPr>
          <w:sz w:val="20"/>
        </w:rPr>
        <w:t>Thermal-Magnetic Circuit Breakers: Inverse time-current element for low-level overloads, and instantaneous magnetic trip element for short circuits.  Adjustable magnetic trip setting for circuit-breaker frame sizes 250 A and</w:t>
      </w:r>
      <w:r w:rsidRPr="000775F9">
        <w:rPr>
          <w:spacing w:val="-12"/>
          <w:sz w:val="20"/>
        </w:rPr>
        <w:t xml:space="preserve"> </w:t>
      </w:r>
      <w:r w:rsidRPr="000775F9">
        <w:rPr>
          <w:sz w:val="20"/>
        </w:rPr>
        <w:t>larger.</w:t>
      </w:r>
    </w:p>
    <w:p w:rsidR="000775F9" w:rsidRPr="000775F9" w:rsidRDefault="000775F9" w:rsidP="00667122">
      <w:pPr>
        <w:numPr>
          <w:ilvl w:val="3"/>
          <w:numId w:val="122"/>
        </w:numPr>
        <w:tabs>
          <w:tab w:val="left" w:pos="1453"/>
          <w:tab w:val="left" w:pos="1454"/>
        </w:tabs>
        <w:spacing w:before="9"/>
        <w:ind w:right="102"/>
        <w:rPr>
          <w:sz w:val="20"/>
        </w:rPr>
      </w:pPr>
      <w:r w:rsidRPr="000775F9">
        <w:rPr>
          <w:sz w:val="20"/>
        </w:rPr>
        <w:t>Adjustable Instantaneous-Trip Circuit Breakers: Magnetic trip element with front-mounted, field-adjustable trip</w:t>
      </w:r>
      <w:r w:rsidRPr="000775F9">
        <w:rPr>
          <w:spacing w:val="-14"/>
          <w:sz w:val="20"/>
        </w:rPr>
        <w:t xml:space="preserve"> </w:t>
      </w:r>
      <w:r w:rsidRPr="000775F9">
        <w:rPr>
          <w:sz w:val="20"/>
        </w:rPr>
        <w:t>setting.</w:t>
      </w:r>
    </w:p>
    <w:p w:rsidR="000775F9" w:rsidRPr="000775F9" w:rsidRDefault="000775F9" w:rsidP="00667122">
      <w:pPr>
        <w:numPr>
          <w:ilvl w:val="3"/>
          <w:numId w:val="122"/>
        </w:numPr>
        <w:tabs>
          <w:tab w:val="left" w:pos="1453"/>
          <w:tab w:val="left" w:pos="1454"/>
        </w:tabs>
        <w:spacing w:before="9"/>
        <w:ind w:right="561"/>
        <w:rPr>
          <w:sz w:val="20"/>
        </w:rPr>
      </w:pPr>
      <w:r w:rsidRPr="000775F9">
        <w:rPr>
          <w:sz w:val="20"/>
        </w:rPr>
        <w:t>GFCI Circuit Breakers: Single- and two-pole configurations with Class A ground-fault protection (6-mA</w:t>
      </w:r>
      <w:r w:rsidRPr="000775F9">
        <w:rPr>
          <w:spacing w:val="-5"/>
          <w:sz w:val="20"/>
        </w:rPr>
        <w:t xml:space="preserve"> </w:t>
      </w:r>
      <w:r w:rsidRPr="000775F9">
        <w:rPr>
          <w:sz w:val="20"/>
        </w:rPr>
        <w:t>trip).</w:t>
      </w:r>
    </w:p>
    <w:p w:rsidR="000775F9" w:rsidRPr="000775F9" w:rsidRDefault="000775F9" w:rsidP="00667122">
      <w:pPr>
        <w:numPr>
          <w:ilvl w:val="3"/>
          <w:numId w:val="122"/>
        </w:numPr>
        <w:tabs>
          <w:tab w:val="left" w:pos="1453"/>
          <w:tab w:val="left" w:pos="1454"/>
        </w:tabs>
        <w:spacing w:before="9"/>
        <w:ind w:right="746"/>
        <w:rPr>
          <w:sz w:val="20"/>
        </w:rPr>
      </w:pPr>
      <w:r w:rsidRPr="000775F9">
        <w:rPr>
          <w:sz w:val="20"/>
        </w:rPr>
        <w:t>Ground-Fault Equipment Protection (GFEP) Circuit Breakers: Class B ground-fault protection (30-mA</w:t>
      </w:r>
      <w:r w:rsidRPr="000775F9">
        <w:rPr>
          <w:spacing w:val="-4"/>
          <w:sz w:val="20"/>
        </w:rPr>
        <w:t xml:space="preserve"> </w:t>
      </w:r>
      <w:r w:rsidRPr="000775F9">
        <w:rPr>
          <w:sz w:val="20"/>
        </w:rPr>
        <w:t>trip).</w:t>
      </w:r>
    </w:p>
    <w:p w:rsidR="000775F9" w:rsidRPr="000775F9" w:rsidRDefault="000775F9" w:rsidP="00667122">
      <w:pPr>
        <w:numPr>
          <w:ilvl w:val="3"/>
          <w:numId w:val="122"/>
        </w:numPr>
        <w:tabs>
          <w:tab w:val="left" w:pos="1453"/>
          <w:tab w:val="left" w:pos="1454"/>
        </w:tabs>
        <w:spacing w:before="7"/>
        <w:ind w:right="392"/>
        <w:rPr>
          <w:sz w:val="20"/>
        </w:rPr>
      </w:pPr>
      <w:r w:rsidRPr="000775F9">
        <w:rPr>
          <w:sz w:val="20"/>
        </w:rPr>
        <w:t>Arc-Fault Circuit Interrupter (AFCI) Circuit Breakers: Comply with UL 1699; 120/240-V, single-pole</w:t>
      </w:r>
      <w:r w:rsidRPr="000775F9">
        <w:rPr>
          <w:spacing w:val="-11"/>
          <w:sz w:val="20"/>
        </w:rPr>
        <w:t xml:space="preserve"> </w:t>
      </w:r>
      <w:r w:rsidRPr="000775F9">
        <w:rPr>
          <w:sz w:val="20"/>
        </w:rPr>
        <w:t>configuration.</w:t>
      </w:r>
    </w:p>
    <w:p w:rsidR="000775F9" w:rsidRPr="000775F9" w:rsidRDefault="000775F9" w:rsidP="00667122">
      <w:pPr>
        <w:numPr>
          <w:ilvl w:val="3"/>
          <w:numId w:val="122"/>
        </w:numPr>
        <w:tabs>
          <w:tab w:val="left" w:pos="1453"/>
          <w:tab w:val="left" w:pos="1454"/>
        </w:tabs>
        <w:spacing w:before="10"/>
        <w:rPr>
          <w:sz w:val="20"/>
        </w:rPr>
      </w:pPr>
      <w:r w:rsidRPr="000775F9">
        <w:rPr>
          <w:sz w:val="20"/>
        </w:rPr>
        <w:t>Molded-Case Circuit-Breaker (MCCB) Features and</w:t>
      </w:r>
      <w:r w:rsidRPr="000775F9">
        <w:rPr>
          <w:spacing w:val="-18"/>
          <w:sz w:val="20"/>
        </w:rPr>
        <w:t xml:space="preserve"> </w:t>
      </w:r>
      <w:r w:rsidRPr="000775F9">
        <w:rPr>
          <w:sz w:val="20"/>
        </w:rPr>
        <w:t>Accessories:</w:t>
      </w:r>
    </w:p>
    <w:p w:rsidR="000775F9" w:rsidRPr="000775F9" w:rsidRDefault="000775F9" w:rsidP="00667122">
      <w:pPr>
        <w:numPr>
          <w:ilvl w:val="4"/>
          <w:numId w:val="122"/>
        </w:numPr>
        <w:tabs>
          <w:tab w:val="left" w:pos="1914"/>
          <w:tab w:val="left" w:pos="1915"/>
        </w:tabs>
        <w:spacing w:before="10"/>
        <w:ind w:hanging="460"/>
        <w:rPr>
          <w:sz w:val="20"/>
        </w:rPr>
      </w:pPr>
      <w:r w:rsidRPr="000775F9">
        <w:rPr>
          <w:sz w:val="20"/>
        </w:rPr>
        <w:t>Standard frame sizes, trip ratings, and number of</w:t>
      </w:r>
      <w:r w:rsidRPr="000775F9">
        <w:rPr>
          <w:spacing w:val="-19"/>
          <w:sz w:val="20"/>
        </w:rPr>
        <w:t xml:space="preserve"> </w:t>
      </w:r>
      <w:r w:rsidRPr="000775F9">
        <w:rPr>
          <w:sz w:val="20"/>
        </w:rPr>
        <w:t>poles.</w:t>
      </w:r>
    </w:p>
    <w:p w:rsidR="000775F9" w:rsidRPr="000775F9" w:rsidRDefault="000775F9" w:rsidP="00667122">
      <w:pPr>
        <w:numPr>
          <w:ilvl w:val="4"/>
          <w:numId w:val="122"/>
        </w:numPr>
        <w:tabs>
          <w:tab w:val="left" w:pos="1914"/>
          <w:tab w:val="left" w:pos="1915"/>
        </w:tabs>
        <w:spacing w:before="10"/>
        <w:ind w:right="838" w:hanging="460"/>
        <w:rPr>
          <w:sz w:val="20"/>
        </w:rPr>
      </w:pPr>
      <w:r w:rsidRPr="000775F9">
        <w:rPr>
          <w:sz w:val="20"/>
        </w:rPr>
        <w:t>Lugs: Mechanical style, suitable for number, size, trip ratings, and conductor materials.</w:t>
      </w:r>
    </w:p>
    <w:p w:rsidR="000775F9" w:rsidRPr="000775F9" w:rsidRDefault="000775F9" w:rsidP="00667122">
      <w:pPr>
        <w:numPr>
          <w:ilvl w:val="4"/>
          <w:numId w:val="122"/>
        </w:numPr>
        <w:tabs>
          <w:tab w:val="left" w:pos="1914"/>
          <w:tab w:val="left" w:pos="1915"/>
        </w:tabs>
        <w:spacing w:before="10"/>
        <w:ind w:right="234" w:hanging="460"/>
        <w:rPr>
          <w:sz w:val="20"/>
        </w:rPr>
      </w:pPr>
      <w:r w:rsidRPr="000775F9">
        <w:rPr>
          <w:sz w:val="20"/>
        </w:rPr>
        <w:t xml:space="preserve">Application Listing: Appropriate for application; Type </w:t>
      </w:r>
      <w:r w:rsidRPr="000775F9">
        <w:rPr>
          <w:spacing w:val="2"/>
          <w:sz w:val="20"/>
        </w:rPr>
        <w:t xml:space="preserve">SWD </w:t>
      </w:r>
      <w:r w:rsidRPr="000775F9">
        <w:rPr>
          <w:sz w:val="20"/>
        </w:rPr>
        <w:t>for switching fluorescent lighting loads; Type HID for feeding fluorescent and high-intensity discharge (HID) lighting</w:t>
      </w:r>
      <w:r w:rsidRPr="000775F9">
        <w:rPr>
          <w:spacing w:val="-8"/>
          <w:sz w:val="20"/>
        </w:rPr>
        <w:t xml:space="preserve"> </w:t>
      </w:r>
      <w:r w:rsidRPr="000775F9">
        <w:rPr>
          <w:sz w:val="20"/>
        </w:rPr>
        <w:t>circuits.</w:t>
      </w:r>
    </w:p>
    <w:p w:rsidR="000775F9" w:rsidRPr="000775F9" w:rsidRDefault="000775F9" w:rsidP="00667122">
      <w:pPr>
        <w:numPr>
          <w:ilvl w:val="4"/>
          <w:numId w:val="122"/>
        </w:numPr>
        <w:tabs>
          <w:tab w:val="left" w:pos="1914"/>
          <w:tab w:val="left" w:pos="1915"/>
        </w:tabs>
        <w:spacing w:before="10"/>
        <w:ind w:right="653" w:hanging="460"/>
        <w:rPr>
          <w:sz w:val="20"/>
        </w:rPr>
      </w:pPr>
      <w:r w:rsidRPr="000775F9">
        <w:rPr>
          <w:sz w:val="20"/>
        </w:rPr>
        <w:t>Ground-Fault Protection: Integrally mounted relay and trip unit with adjustable pickup and time-delay settings, push-to-test feature, and ground-fault</w:t>
      </w:r>
      <w:r w:rsidRPr="000775F9">
        <w:rPr>
          <w:spacing w:val="-19"/>
          <w:sz w:val="20"/>
        </w:rPr>
        <w:t xml:space="preserve"> </w:t>
      </w:r>
      <w:r w:rsidRPr="000775F9">
        <w:rPr>
          <w:sz w:val="20"/>
        </w:rPr>
        <w:t>indicator.</w:t>
      </w:r>
    </w:p>
    <w:p w:rsidR="000775F9" w:rsidRPr="000775F9" w:rsidRDefault="000775F9" w:rsidP="00667122">
      <w:pPr>
        <w:numPr>
          <w:ilvl w:val="4"/>
          <w:numId w:val="122"/>
        </w:numPr>
        <w:tabs>
          <w:tab w:val="left" w:pos="1914"/>
          <w:tab w:val="left" w:pos="1915"/>
        </w:tabs>
        <w:spacing w:before="7"/>
        <w:ind w:right="416" w:hanging="460"/>
        <w:rPr>
          <w:sz w:val="20"/>
        </w:rPr>
      </w:pPr>
      <w:r w:rsidRPr="000775F9">
        <w:rPr>
          <w:sz w:val="20"/>
        </w:rPr>
        <w:t>Multi-pole units enclosed in a single housing or factory assembled to operate as</w:t>
      </w:r>
      <w:r w:rsidRPr="000775F9">
        <w:rPr>
          <w:spacing w:val="-24"/>
          <w:sz w:val="20"/>
        </w:rPr>
        <w:t xml:space="preserve"> </w:t>
      </w:r>
      <w:r w:rsidRPr="000775F9">
        <w:rPr>
          <w:sz w:val="20"/>
        </w:rPr>
        <w:t>a single</w:t>
      </w:r>
      <w:r w:rsidRPr="000775F9">
        <w:rPr>
          <w:spacing w:val="-6"/>
          <w:sz w:val="20"/>
        </w:rPr>
        <w:t xml:space="preserve"> </w:t>
      </w:r>
      <w:r w:rsidRPr="000775F9">
        <w:rPr>
          <w:sz w:val="20"/>
        </w:rPr>
        <w:t>unit.</w:t>
      </w:r>
    </w:p>
    <w:p w:rsidR="000775F9" w:rsidRPr="000775F9" w:rsidRDefault="000775F9" w:rsidP="000775F9">
      <w:pPr>
        <w:spacing w:before="79"/>
        <w:ind w:left="100"/>
        <w:outlineLvl w:val="2"/>
        <w:rPr>
          <w:b/>
          <w:bCs/>
          <w:sz w:val="20"/>
          <w:szCs w:val="20"/>
        </w:rPr>
      </w:pPr>
      <w:r w:rsidRPr="000775F9">
        <w:rPr>
          <w:b/>
          <w:bCs/>
          <w:sz w:val="20"/>
          <w:szCs w:val="20"/>
        </w:rPr>
        <w:t>PART 3 EXECUTION</w:t>
      </w:r>
    </w:p>
    <w:p w:rsidR="000775F9" w:rsidRPr="000775F9" w:rsidRDefault="000775F9" w:rsidP="00667122">
      <w:pPr>
        <w:numPr>
          <w:ilvl w:val="1"/>
          <w:numId w:val="121"/>
        </w:numPr>
        <w:tabs>
          <w:tab w:val="left" w:pos="634"/>
        </w:tabs>
        <w:spacing w:before="79"/>
        <w:rPr>
          <w:b/>
          <w:sz w:val="20"/>
        </w:rPr>
      </w:pPr>
      <w:r w:rsidRPr="000775F9">
        <w:rPr>
          <w:b/>
          <w:sz w:val="20"/>
        </w:rPr>
        <w:t>EXAMINATION</w:t>
      </w:r>
    </w:p>
    <w:p w:rsidR="000775F9" w:rsidRPr="000775F9" w:rsidRDefault="000775F9" w:rsidP="00667122">
      <w:pPr>
        <w:numPr>
          <w:ilvl w:val="2"/>
          <w:numId w:val="121"/>
        </w:numPr>
        <w:tabs>
          <w:tab w:val="left" w:pos="993"/>
          <w:tab w:val="left" w:pos="994"/>
        </w:tabs>
        <w:spacing w:before="84"/>
        <w:ind w:hanging="475"/>
        <w:rPr>
          <w:sz w:val="20"/>
        </w:rPr>
      </w:pPr>
      <w:r w:rsidRPr="000775F9">
        <w:rPr>
          <w:sz w:val="20"/>
        </w:rPr>
        <w:t>Receive, inspect, handle, and store panelboards according to NEMA PB</w:t>
      </w:r>
      <w:r w:rsidRPr="000775F9">
        <w:rPr>
          <w:spacing w:val="-17"/>
          <w:sz w:val="20"/>
        </w:rPr>
        <w:t xml:space="preserve"> </w:t>
      </w:r>
      <w:r w:rsidRPr="000775F9">
        <w:rPr>
          <w:sz w:val="20"/>
        </w:rPr>
        <w:t>1.1.</w:t>
      </w:r>
    </w:p>
    <w:p w:rsidR="000775F9" w:rsidRPr="000775F9" w:rsidRDefault="000775F9" w:rsidP="00667122">
      <w:pPr>
        <w:numPr>
          <w:ilvl w:val="2"/>
          <w:numId w:val="121"/>
        </w:numPr>
        <w:tabs>
          <w:tab w:val="left" w:pos="993"/>
          <w:tab w:val="left" w:pos="994"/>
        </w:tabs>
        <w:spacing w:before="80"/>
        <w:ind w:right="403" w:hanging="475"/>
        <w:rPr>
          <w:sz w:val="20"/>
        </w:rPr>
      </w:pPr>
      <w:r w:rsidRPr="000775F9">
        <w:rPr>
          <w:sz w:val="20"/>
        </w:rPr>
        <w:t>Examine panelboards before installation. Reject panelboards that are damaged or rusted or have been subjected to water</w:t>
      </w:r>
      <w:r w:rsidRPr="000775F9">
        <w:rPr>
          <w:spacing w:val="-15"/>
          <w:sz w:val="20"/>
        </w:rPr>
        <w:t xml:space="preserve"> </w:t>
      </w:r>
      <w:r w:rsidRPr="000775F9">
        <w:rPr>
          <w:sz w:val="20"/>
        </w:rPr>
        <w:t>saturation.</w:t>
      </w:r>
    </w:p>
    <w:p w:rsidR="000775F9" w:rsidRPr="000775F9" w:rsidRDefault="000775F9" w:rsidP="00667122">
      <w:pPr>
        <w:numPr>
          <w:ilvl w:val="2"/>
          <w:numId w:val="121"/>
        </w:numPr>
        <w:tabs>
          <w:tab w:val="left" w:pos="993"/>
          <w:tab w:val="left" w:pos="994"/>
        </w:tabs>
        <w:spacing w:before="82"/>
        <w:ind w:right="858" w:hanging="475"/>
        <w:rPr>
          <w:sz w:val="20"/>
        </w:rPr>
      </w:pPr>
      <w:r w:rsidRPr="000775F9">
        <w:rPr>
          <w:sz w:val="20"/>
        </w:rPr>
        <w:t>Examine elements and surfaces to receive panelboards for compliance with</w:t>
      </w:r>
      <w:r w:rsidRPr="000775F9">
        <w:rPr>
          <w:spacing w:val="-24"/>
          <w:sz w:val="20"/>
        </w:rPr>
        <w:t xml:space="preserve"> </w:t>
      </w:r>
      <w:r w:rsidRPr="000775F9">
        <w:rPr>
          <w:sz w:val="20"/>
        </w:rPr>
        <w:t>installation tolerances and other conditions affecting performance of the</w:t>
      </w:r>
      <w:r w:rsidRPr="000775F9">
        <w:rPr>
          <w:spacing w:val="-16"/>
          <w:sz w:val="20"/>
        </w:rPr>
        <w:t xml:space="preserve"> </w:t>
      </w:r>
      <w:r w:rsidRPr="000775F9">
        <w:rPr>
          <w:sz w:val="20"/>
        </w:rPr>
        <w:t>Work.</w:t>
      </w:r>
    </w:p>
    <w:p w:rsidR="000775F9" w:rsidRPr="000775F9" w:rsidRDefault="000775F9" w:rsidP="00667122">
      <w:pPr>
        <w:numPr>
          <w:ilvl w:val="2"/>
          <w:numId w:val="121"/>
        </w:numPr>
        <w:tabs>
          <w:tab w:val="left" w:pos="993"/>
          <w:tab w:val="left" w:pos="994"/>
        </w:tabs>
        <w:spacing w:before="82"/>
        <w:ind w:hanging="475"/>
        <w:rPr>
          <w:sz w:val="20"/>
        </w:rPr>
      </w:pPr>
      <w:r w:rsidRPr="000775F9">
        <w:rPr>
          <w:sz w:val="20"/>
        </w:rPr>
        <w:t>Proceed with installation only after unsatisfactory conditions have been</w:t>
      </w:r>
      <w:r w:rsidRPr="000775F9">
        <w:rPr>
          <w:spacing w:val="-30"/>
          <w:sz w:val="20"/>
        </w:rPr>
        <w:t xml:space="preserve"> </w:t>
      </w:r>
      <w:r w:rsidRPr="000775F9">
        <w:rPr>
          <w:sz w:val="20"/>
        </w:rPr>
        <w:t>corrected.</w:t>
      </w:r>
    </w:p>
    <w:p w:rsidR="000775F9" w:rsidRPr="000775F9" w:rsidRDefault="000775F9" w:rsidP="00667122">
      <w:pPr>
        <w:numPr>
          <w:ilvl w:val="1"/>
          <w:numId w:val="121"/>
        </w:numPr>
        <w:tabs>
          <w:tab w:val="left" w:pos="634"/>
        </w:tabs>
        <w:spacing w:before="77"/>
        <w:outlineLvl w:val="2"/>
        <w:rPr>
          <w:b/>
          <w:bCs/>
          <w:sz w:val="20"/>
          <w:szCs w:val="20"/>
        </w:rPr>
      </w:pPr>
      <w:r w:rsidRPr="000775F9">
        <w:rPr>
          <w:b/>
          <w:bCs/>
          <w:sz w:val="20"/>
          <w:szCs w:val="20"/>
        </w:rPr>
        <w:t>INSTALLATION</w:t>
      </w:r>
    </w:p>
    <w:p w:rsidR="000775F9" w:rsidRPr="000775F9" w:rsidRDefault="000775F9" w:rsidP="00667122">
      <w:pPr>
        <w:numPr>
          <w:ilvl w:val="2"/>
          <w:numId w:val="121"/>
        </w:numPr>
        <w:tabs>
          <w:tab w:val="left" w:pos="993"/>
          <w:tab w:val="left" w:pos="994"/>
        </w:tabs>
        <w:spacing w:before="81"/>
        <w:ind w:hanging="475"/>
        <w:rPr>
          <w:sz w:val="20"/>
        </w:rPr>
      </w:pPr>
      <w:r w:rsidRPr="000775F9">
        <w:rPr>
          <w:sz w:val="20"/>
        </w:rPr>
        <w:t>Install panelboards and accessories according to NEMA PB</w:t>
      </w:r>
      <w:r w:rsidRPr="000775F9">
        <w:rPr>
          <w:spacing w:val="-14"/>
          <w:sz w:val="20"/>
        </w:rPr>
        <w:t xml:space="preserve"> </w:t>
      </w:r>
      <w:r w:rsidRPr="000775F9">
        <w:rPr>
          <w:sz w:val="20"/>
        </w:rPr>
        <w:t>1.1.</w:t>
      </w:r>
    </w:p>
    <w:p w:rsidR="000775F9" w:rsidRPr="000775F9" w:rsidRDefault="000775F9" w:rsidP="00667122">
      <w:pPr>
        <w:numPr>
          <w:ilvl w:val="2"/>
          <w:numId w:val="121"/>
        </w:numPr>
        <w:tabs>
          <w:tab w:val="left" w:pos="993"/>
          <w:tab w:val="left" w:pos="994"/>
        </w:tabs>
        <w:spacing w:before="79"/>
        <w:ind w:right="169" w:hanging="475"/>
        <w:rPr>
          <w:sz w:val="20"/>
        </w:rPr>
      </w:pPr>
      <w:r w:rsidRPr="000775F9">
        <w:rPr>
          <w:sz w:val="20"/>
        </w:rPr>
        <w:t>Comply with mounting and anchoring requirements specified in Section 26 0548 "Vibration and Seismic Controls for Electrical</w:t>
      </w:r>
      <w:r w:rsidRPr="000775F9">
        <w:rPr>
          <w:spacing w:val="-12"/>
          <w:sz w:val="20"/>
        </w:rPr>
        <w:t xml:space="preserve"> </w:t>
      </w:r>
      <w:r w:rsidRPr="000775F9">
        <w:rPr>
          <w:sz w:val="20"/>
        </w:rPr>
        <w:t>Systems."</w:t>
      </w:r>
    </w:p>
    <w:p w:rsidR="000775F9" w:rsidRPr="000775F9" w:rsidRDefault="000775F9" w:rsidP="00667122">
      <w:pPr>
        <w:numPr>
          <w:ilvl w:val="2"/>
          <w:numId w:val="121"/>
        </w:numPr>
        <w:tabs>
          <w:tab w:val="left" w:pos="993"/>
          <w:tab w:val="left" w:pos="994"/>
        </w:tabs>
        <w:spacing w:before="82"/>
        <w:ind w:hanging="475"/>
        <w:rPr>
          <w:sz w:val="20"/>
        </w:rPr>
      </w:pPr>
      <w:r w:rsidRPr="000775F9">
        <w:rPr>
          <w:sz w:val="20"/>
        </w:rPr>
        <w:t>Mount top of trim 90 inches above finished floor unless otherwise</w:t>
      </w:r>
      <w:r w:rsidRPr="000775F9">
        <w:rPr>
          <w:spacing w:val="-23"/>
          <w:sz w:val="20"/>
        </w:rPr>
        <w:t xml:space="preserve"> </w:t>
      </w:r>
      <w:r w:rsidRPr="000775F9">
        <w:rPr>
          <w:sz w:val="20"/>
        </w:rPr>
        <w:t>indicated.</w:t>
      </w:r>
    </w:p>
    <w:p w:rsidR="000775F9" w:rsidRPr="000775F9" w:rsidRDefault="000775F9" w:rsidP="00667122">
      <w:pPr>
        <w:numPr>
          <w:ilvl w:val="2"/>
          <w:numId w:val="121"/>
        </w:numPr>
        <w:tabs>
          <w:tab w:val="left" w:pos="993"/>
          <w:tab w:val="left" w:pos="994"/>
        </w:tabs>
        <w:spacing w:before="84" w:line="228" w:lineRule="exact"/>
        <w:ind w:right="1066" w:hanging="475"/>
        <w:rPr>
          <w:sz w:val="20"/>
        </w:rPr>
      </w:pPr>
      <w:r w:rsidRPr="000775F9">
        <w:rPr>
          <w:sz w:val="20"/>
        </w:rPr>
        <w:t>Mount panelboard cabinet plumb and rigid without distortion of box. Mount recessed panelboards with fronts uniformly flush with wall finish and mating with</w:t>
      </w:r>
      <w:r w:rsidRPr="000775F9">
        <w:rPr>
          <w:spacing w:val="-19"/>
          <w:sz w:val="20"/>
        </w:rPr>
        <w:t xml:space="preserve"> </w:t>
      </w:r>
      <w:r w:rsidRPr="000775F9">
        <w:rPr>
          <w:sz w:val="20"/>
        </w:rPr>
        <w:t>backbox.</w:t>
      </w:r>
    </w:p>
    <w:p w:rsidR="000775F9" w:rsidRPr="000775F9" w:rsidRDefault="000775F9" w:rsidP="000775F9">
      <w:pPr>
        <w:spacing w:line="228" w:lineRule="exact"/>
        <w:rPr>
          <w:sz w:val="20"/>
        </w:rPr>
        <w:sectPr w:rsidR="000775F9" w:rsidRPr="000775F9">
          <w:footerReference w:type="default" r:id="rId461"/>
          <w:pgSz w:w="12240" w:h="15840"/>
          <w:pgMar w:top="1360" w:right="1360" w:bottom="680" w:left="1340" w:header="0" w:footer="486" w:gutter="0"/>
          <w:cols w:space="720"/>
        </w:sectPr>
      </w:pPr>
    </w:p>
    <w:p w:rsidR="000775F9" w:rsidRPr="000775F9" w:rsidRDefault="000775F9" w:rsidP="00667122">
      <w:pPr>
        <w:numPr>
          <w:ilvl w:val="2"/>
          <w:numId w:val="121"/>
        </w:numPr>
        <w:tabs>
          <w:tab w:val="left" w:pos="993"/>
          <w:tab w:val="left" w:pos="994"/>
        </w:tabs>
        <w:spacing w:before="79"/>
        <w:ind w:hanging="475"/>
        <w:rPr>
          <w:sz w:val="20"/>
        </w:rPr>
      </w:pPr>
      <w:r w:rsidRPr="000775F9">
        <w:rPr>
          <w:sz w:val="20"/>
        </w:rPr>
        <w:t>Install overcurrent protective devices and controllers not already factory</w:t>
      </w:r>
      <w:r w:rsidRPr="000775F9">
        <w:rPr>
          <w:spacing w:val="-29"/>
          <w:sz w:val="20"/>
        </w:rPr>
        <w:t xml:space="preserve"> </w:t>
      </w:r>
      <w:r w:rsidRPr="000775F9">
        <w:rPr>
          <w:sz w:val="20"/>
        </w:rPr>
        <w:t>installed.</w:t>
      </w:r>
    </w:p>
    <w:p w:rsidR="000775F9" w:rsidRPr="000775F9" w:rsidRDefault="000775F9" w:rsidP="00667122">
      <w:pPr>
        <w:numPr>
          <w:ilvl w:val="3"/>
          <w:numId w:val="121"/>
        </w:numPr>
        <w:tabs>
          <w:tab w:val="left" w:pos="1453"/>
          <w:tab w:val="left" w:pos="1454"/>
        </w:tabs>
        <w:spacing w:before="7"/>
        <w:rPr>
          <w:sz w:val="20"/>
        </w:rPr>
      </w:pPr>
      <w:r w:rsidRPr="000775F9">
        <w:rPr>
          <w:sz w:val="20"/>
        </w:rPr>
        <w:t>Set field-adjustable, circuit-breaker trip</w:t>
      </w:r>
      <w:r w:rsidRPr="000775F9">
        <w:rPr>
          <w:spacing w:val="-11"/>
          <w:sz w:val="20"/>
        </w:rPr>
        <w:t xml:space="preserve"> </w:t>
      </w:r>
      <w:r w:rsidRPr="000775F9">
        <w:rPr>
          <w:sz w:val="20"/>
        </w:rPr>
        <w:t>ranges.</w:t>
      </w:r>
    </w:p>
    <w:p w:rsidR="000775F9" w:rsidRPr="000775F9" w:rsidRDefault="000775F9" w:rsidP="00667122">
      <w:pPr>
        <w:numPr>
          <w:ilvl w:val="2"/>
          <w:numId w:val="121"/>
        </w:numPr>
        <w:tabs>
          <w:tab w:val="left" w:pos="993"/>
          <w:tab w:val="left" w:pos="994"/>
        </w:tabs>
        <w:spacing w:before="81"/>
        <w:ind w:hanging="475"/>
        <w:rPr>
          <w:sz w:val="20"/>
        </w:rPr>
      </w:pPr>
      <w:r w:rsidRPr="000775F9">
        <w:rPr>
          <w:sz w:val="20"/>
        </w:rPr>
        <w:t>Install filler plates in unused</w:t>
      </w:r>
      <w:r w:rsidRPr="000775F9">
        <w:rPr>
          <w:spacing w:val="-16"/>
          <w:sz w:val="20"/>
        </w:rPr>
        <w:t xml:space="preserve"> </w:t>
      </w:r>
      <w:r w:rsidRPr="000775F9">
        <w:rPr>
          <w:sz w:val="20"/>
        </w:rPr>
        <w:t>spaces.</w:t>
      </w:r>
    </w:p>
    <w:p w:rsidR="000775F9" w:rsidRPr="000775F9" w:rsidRDefault="000775F9" w:rsidP="00667122">
      <w:pPr>
        <w:numPr>
          <w:ilvl w:val="2"/>
          <w:numId w:val="121"/>
        </w:numPr>
        <w:tabs>
          <w:tab w:val="left" w:pos="993"/>
          <w:tab w:val="left" w:pos="994"/>
        </w:tabs>
        <w:spacing w:before="79"/>
        <w:ind w:right="484" w:hanging="475"/>
        <w:rPr>
          <w:sz w:val="20"/>
        </w:rPr>
      </w:pPr>
      <w:r w:rsidRPr="000775F9">
        <w:rPr>
          <w:sz w:val="20"/>
        </w:rPr>
        <w:t>Stub four 1-inch empty conduits from panelboard into accessible ceiling space or space designated to be ceiling space in the future. Stub four 1-inch (27-GRC) empty conduits into raised floor space or below slab not on</w:t>
      </w:r>
      <w:r w:rsidRPr="000775F9">
        <w:rPr>
          <w:spacing w:val="-19"/>
          <w:sz w:val="20"/>
        </w:rPr>
        <w:t xml:space="preserve"> </w:t>
      </w:r>
      <w:r w:rsidRPr="000775F9">
        <w:rPr>
          <w:sz w:val="20"/>
        </w:rPr>
        <w:t>grade.</w:t>
      </w:r>
    </w:p>
    <w:p w:rsidR="000775F9" w:rsidRPr="000775F9" w:rsidRDefault="000775F9" w:rsidP="00667122">
      <w:pPr>
        <w:numPr>
          <w:ilvl w:val="2"/>
          <w:numId w:val="121"/>
        </w:numPr>
        <w:tabs>
          <w:tab w:val="left" w:pos="993"/>
          <w:tab w:val="left" w:pos="994"/>
        </w:tabs>
        <w:spacing w:before="82"/>
        <w:ind w:hanging="475"/>
        <w:rPr>
          <w:sz w:val="20"/>
        </w:rPr>
      </w:pPr>
      <w:r w:rsidRPr="000775F9">
        <w:rPr>
          <w:sz w:val="20"/>
        </w:rPr>
        <w:t>Arrange conductors in gutters into groups and bundle and wrap with wire</w:t>
      </w:r>
      <w:r w:rsidRPr="000775F9">
        <w:rPr>
          <w:spacing w:val="-21"/>
          <w:sz w:val="20"/>
        </w:rPr>
        <w:t xml:space="preserve"> </w:t>
      </w:r>
      <w:r w:rsidRPr="000775F9">
        <w:rPr>
          <w:sz w:val="20"/>
        </w:rPr>
        <w:t>ties.</w:t>
      </w:r>
    </w:p>
    <w:p w:rsidR="000775F9" w:rsidRPr="000775F9" w:rsidRDefault="000775F9" w:rsidP="00667122">
      <w:pPr>
        <w:numPr>
          <w:ilvl w:val="2"/>
          <w:numId w:val="121"/>
        </w:numPr>
        <w:tabs>
          <w:tab w:val="left" w:pos="993"/>
          <w:tab w:val="left" w:pos="994"/>
        </w:tabs>
        <w:spacing w:before="79"/>
        <w:ind w:hanging="475"/>
        <w:rPr>
          <w:sz w:val="20"/>
        </w:rPr>
      </w:pPr>
      <w:r w:rsidRPr="000775F9">
        <w:rPr>
          <w:sz w:val="20"/>
        </w:rPr>
        <w:t>Comply with NECA</w:t>
      </w:r>
      <w:r w:rsidRPr="000775F9">
        <w:rPr>
          <w:spacing w:val="-8"/>
          <w:sz w:val="20"/>
        </w:rPr>
        <w:t xml:space="preserve"> </w:t>
      </w:r>
      <w:r w:rsidRPr="000775F9">
        <w:rPr>
          <w:sz w:val="20"/>
        </w:rPr>
        <w:t>1.</w:t>
      </w:r>
    </w:p>
    <w:p w:rsidR="000775F9" w:rsidRPr="000775F9" w:rsidRDefault="000775F9" w:rsidP="00667122">
      <w:pPr>
        <w:numPr>
          <w:ilvl w:val="1"/>
          <w:numId w:val="121"/>
        </w:numPr>
        <w:tabs>
          <w:tab w:val="left" w:pos="634"/>
        </w:tabs>
        <w:spacing w:before="76"/>
        <w:outlineLvl w:val="2"/>
        <w:rPr>
          <w:b/>
          <w:bCs/>
          <w:sz w:val="20"/>
          <w:szCs w:val="20"/>
        </w:rPr>
      </w:pPr>
      <w:r w:rsidRPr="000775F9">
        <w:rPr>
          <w:b/>
          <w:bCs/>
          <w:sz w:val="20"/>
          <w:szCs w:val="20"/>
        </w:rPr>
        <w:t>IDENTIFICATION</w:t>
      </w:r>
    </w:p>
    <w:p w:rsidR="000775F9" w:rsidRPr="000775F9" w:rsidRDefault="000775F9" w:rsidP="00667122">
      <w:pPr>
        <w:numPr>
          <w:ilvl w:val="2"/>
          <w:numId w:val="121"/>
        </w:numPr>
        <w:tabs>
          <w:tab w:val="left" w:pos="993"/>
          <w:tab w:val="left" w:pos="994"/>
        </w:tabs>
        <w:spacing w:before="84"/>
        <w:ind w:right="512" w:hanging="475"/>
        <w:rPr>
          <w:sz w:val="20"/>
        </w:rPr>
      </w:pPr>
      <w:r w:rsidRPr="000775F9">
        <w:rPr>
          <w:sz w:val="20"/>
        </w:rPr>
        <w:t>Identify field-installed conductors, interconnecting wiring, and components; provide</w:t>
      </w:r>
      <w:r w:rsidRPr="000775F9">
        <w:rPr>
          <w:spacing w:val="-29"/>
          <w:sz w:val="20"/>
        </w:rPr>
        <w:t xml:space="preserve"> </w:t>
      </w:r>
      <w:r w:rsidRPr="000775F9">
        <w:rPr>
          <w:sz w:val="20"/>
        </w:rPr>
        <w:t>warning signs complying with Section 26 0553 "Identification for Electrical</w:t>
      </w:r>
      <w:r w:rsidRPr="000775F9">
        <w:rPr>
          <w:spacing w:val="-15"/>
          <w:sz w:val="20"/>
        </w:rPr>
        <w:t xml:space="preserve"> </w:t>
      </w:r>
      <w:r w:rsidRPr="000775F9">
        <w:rPr>
          <w:sz w:val="20"/>
        </w:rPr>
        <w:t>Systems."</w:t>
      </w:r>
    </w:p>
    <w:p w:rsidR="000775F9" w:rsidRPr="000775F9" w:rsidRDefault="000775F9" w:rsidP="00667122">
      <w:pPr>
        <w:numPr>
          <w:ilvl w:val="2"/>
          <w:numId w:val="121"/>
        </w:numPr>
        <w:tabs>
          <w:tab w:val="left" w:pos="993"/>
          <w:tab w:val="left" w:pos="994"/>
        </w:tabs>
        <w:spacing w:before="83"/>
        <w:ind w:right="845" w:hanging="475"/>
        <w:rPr>
          <w:sz w:val="20"/>
        </w:rPr>
      </w:pPr>
      <w:r w:rsidRPr="000775F9">
        <w:rPr>
          <w:sz w:val="20"/>
        </w:rPr>
        <w:t>Create a directory to indicate installed circuit loads; incorporate Owner's final room designations. Obtain approval before installing. Use a computer or typewriter to create directory; handwritten directories are not</w:t>
      </w:r>
      <w:r w:rsidRPr="000775F9">
        <w:rPr>
          <w:spacing w:val="-17"/>
          <w:sz w:val="20"/>
        </w:rPr>
        <w:t xml:space="preserve"> </w:t>
      </w:r>
      <w:r w:rsidRPr="000775F9">
        <w:rPr>
          <w:sz w:val="20"/>
        </w:rPr>
        <w:t>acceptable.</w:t>
      </w:r>
    </w:p>
    <w:p w:rsidR="000775F9" w:rsidRPr="000775F9" w:rsidRDefault="000775F9" w:rsidP="00667122">
      <w:pPr>
        <w:numPr>
          <w:ilvl w:val="2"/>
          <w:numId w:val="121"/>
        </w:numPr>
        <w:tabs>
          <w:tab w:val="left" w:pos="993"/>
          <w:tab w:val="left" w:pos="994"/>
        </w:tabs>
        <w:spacing w:before="80"/>
        <w:ind w:right="981" w:hanging="475"/>
        <w:rPr>
          <w:sz w:val="20"/>
        </w:rPr>
      </w:pPr>
      <w:r w:rsidRPr="000775F9">
        <w:rPr>
          <w:sz w:val="20"/>
        </w:rPr>
        <w:t>Panelboard Nameplates: Label each panelboard with a nameplate complying with requirements for identification specified in Section 26 0553 "Identification for</w:t>
      </w:r>
      <w:r w:rsidRPr="000775F9">
        <w:rPr>
          <w:spacing w:val="-22"/>
          <w:sz w:val="20"/>
        </w:rPr>
        <w:t xml:space="preserve"> </w:t>
      </w:r>
      <w:r w:rsidRPr="000775F9">
        <w:rPr>
          <w:sz w:val="20"/>
        </w:rPr>
        <w:t>Electrical Systems."</w:t>
      </w:r>
    </w:p>
    <w:p w:rsidR="000775F9" w:rsidRPr="000775F9" w:rsidRDefault="000775F9" w:rsidP="00667122">
      <w:pPr>
        <w:numPr>
          <w:ilvl w:val="3"/>
          <w:numId w:val="121"/>
        </w:numPr>
        <w:tabs>
          <w:tab w:val="left" w:pos="1453"/>
          <w:tab w:val="left" w:pos="1454"/>
        </w:tabs>
        <w:spacing w:before="10"/>
        <w:ind w:right="117"/>
        <w:rPr>
          <w:sz w:val="20"/>
        </w:rPr>
      </w:pPr>
      <w:r w:rsidRPr="000775F9">
        <w:rPr>
          <w:sz w:val="20"/>
        </w:rPr>
        <w:t>The manufacturer nameplate equipment label, used to identify the electrical constraints for safe use, shall be a durable factory mounted metal identification tag listing the manufacturer, model number, serial number, and key criteria for safe operation; including where applicable but not limited to criteria such as voltage class, amperage rating, kAIC rating, number of phases, number of wires (busses), etc. The equipment specific value for electrical criteria shall be embossed in relief onto the metal. The metal nameplate shall be riveted or otherwise permanently affixed with</w:t>
      </w:r>
      <w:r w:rsidRPr="000775F9">
        <w:rPr>
          <w:spacing w:val="-13"/>
          <w:sz w:val="20"/>
        </w:rPr>
        <w:t xml:space="preserve"> </w:t>
      </w:r>
      <w:r w:rsidRPr="000775F9">
        <w:rPr>
          <w:sz w:val="20"/>
        </w:rPr>
        <w:t>fasteners.</w:t>
      </w:r>
    </w:p>
    <w:p w:rsidR="000775F9" w:rsidRPr="000775F9" w:rsidRDefault="000775F9" w:rsidP="00667122">
      <w:pPr>
        <w:numPr>
          <w:ilvl w:val="3"/>
          <w:numId w:val="121"/>
        </w:numPr>
        <w:tabs>
          <w:tab w:val="left" w:pos="1453"/>
          <w:tab w:val="left" w:pos="1454"/>
        </w:tabs>
        <w:spacing w:before="10"/>
        <w:ind w:right="647"/>
        <w:rPr>
          <w:sz w:val="20"/>
        </w:rPr>
      </w:pPr>
      <w:r w:rsidRPr="000775F9">
        <w:rPr>
          <w:sz w:val="20"/>
        </w:rPr>
        <w:t>Electrical equipment shall bear a label indicating an approval listing from a</w:t>
      </w:r>
      <w:r w:rsidRPr="000775F9">
        <w:rPr>
          <w:spacing w:val="-21"/>
          <w:sz w:val="20"/>
        </w:rPr>
        <w:t xml:space="preserve"> </w:t>
      </w:r>
      <w:r w:rsidRPr="000775F9">
        <w:rPr>
          <w:sz w:val="20"/>
        </w:rPr>
        <w:t>nationally recognized testing</w:t>
      </w:r>
      <w:r w:rsidRPr="000775F9">
        <w:rPr>
          <w:spacing w:val="-14"/>
          <w:sz w:val="20"/>
        </w:rPr>
        <w:t xml:space="preserve"> </w:t>
      </w:r>
      <w:r w:rsidRPr="000775F9">
        <w:rPr>
          <w:sz w:val="20"/>
        </w:rPr>
        <w:t>laboratory.</w:t>
      </w:r>
    </w:p>
    <w:p w:rsidR="000775F9" w:rsidRPr="000775F9" w:rsidRDefault="000775F9" w:rsidP="00667122">
      <w:pPr>
        <w:numPr>
          <w:ilvl w:val="2"/>
          <w:numId w:val="121"/>
        </w:numPr>
        <w:tabs>
          <w:tab w:val="left" w:pos="993"/>
          <w:tab w:val="left" w:pos="994"/>
        </w:tabs>
        <w:spacing w:before="82"/>
        <w:ind w:right="845" w:hanging="475"/>
        <w:rPr>
          <w:sz w:val="20"/>
        </w:rPr>
      </w:pPr>
      <w:r w:rsidRPr="000775F9">
        <w:rPr>
          <w:sz w:val="20"/>
        </w:rPr>
        <w:t>Device Nameplates: Label each branch circuit device in distribution panelboards with a nameplate complying with requirements for identification specified in Section 26 0553 "Identification for Electrical</w:t>
      </w:r>
      <w:r w:rsidRPr="000775F9">
        <w:rPr>
          <w:spacing w:val="-12"/>
          <w:sz w:val="20"/>
        </w:rPr>
        <w:t xml:space="preserve"> </w:t>
      </w:r>
      <w:r w:rsidRPr="000775F9">
        <w:rPr>
          <w:sz w:val="20"/>
        </w:rPr>
        <w:t>Systems."</w:t>
      </w:r>
    </w:p>
    <w:p w:rsidR="000775F9" w:rsidRPr="000775F9" w:rsidRDefault="000775F9" w:rsidP="00667122">
      <w:pPr>
        <w:numPr>
          <w:ilvl w:val="1"/>
          <w:numId w:val="121"/>
        </w:numPr>
        <w:tabs>
          <w:tab w:val="left" w:pos="634"/>
        </w:tabs>
        <w:spacing w:before="80"/>
        <w:outlineLvl w:val="2"/>
        <w:rPr>
          <w:b/>
          <w:bCs/>
          <w:sz w:val="20"/>
          <w:szCs w:val="20"/>
        </w:rPr>
      </w:pPr>
      <w:r w:rsidRPr="000775F9">
        <w:rPr>
          <w:b/>
          <w:bCs/>
          <w:sz w:val="20"/>
          <w:szCs w:val="20"/>
        </w:rPr>
        <w:t>FIELD QUALITY</w:t>
      </w:r>
      <w:r w:rsidRPr="000775F9">
        <w:rPr>
          <w:b/>
          <w:bCs/>
          <w:spacing w:val="-9"/>
          <w:sz w:val="20"/>
          <w:szCs w:val="20"/>
        </w:rPr>
        <w:t xml:space="preserve"> </w:t>
      </w:r>
      <w:r w:rsidRPr="000775F9">
        <w:rPr>
          <w:b/>
          <w:bCs/>
          <w:sz w:val="20"/>
          <w:szCs w:val="20"/>
        </w:rPr>
        <w:t>CONTROL</w:t>
      </w:r>
    </w:p>
    <w:p w:rsidR="000775F9" w:rsidRPr="000775F9" w:rsidRDefault="000775F9" w:rsidP="00667122">
      <w:pPr>
        <w:numPr>
          <w:ilvl w:val="2"/>
          <w:numId w:val="121"/>
        </w:numPr>
        <w:tabs>
          <w:tab w:val="left" w:pos="993"/>
          <w:tab w:val="left" w:pos="994"/>
        </w:tabs>
        <w:spacing w:before="82"/>
        <w:ind w:right="345" w:hanging="475"/>
        <w:rPr>
          <w:sz w:val="20"/>
        </w:rPr>
      </w:pPr>
      <w:r w:rsidRPr="000775F9">
        <w:rPr>
          <w:sz w:val="20"/>
        </w:rPr>
        <w:t>Manufacturer's Field Service: Engage a factory-authorized service representative to inspect, test, and adjust components, assemblies, and equipment installations, including</w:t>
      </w:r>
      <w:r w:rsidRPr="000775F9">
        <w:rPr>
          <w:spacing w:val="-32"/>
          <w:sz w:val="20"/>
        </w:rPr>
        <w:t xml:space="preserve"> </w:t>
      </w:r>
      <w:r w:rsidRPr="000775F9">
        <w:rPr>
          <w:sz w:val="20"/>
        </w:rPr>
        <w:t>connections.</w:t>
      </w:r>
    </w:p>
    <w:p w:rsidR="000775F9" w:rsidRPr="000775F9" w:rsidRDefault="000775F9" w:rsidP="00667122">
      <w:pPr>
        <w:numPr>
          <w:ilvl w:val="2"/>
          <w:numId w:val="121"/>
        </w:numPr>
        <w:tabs>
          <w:tab w:val="left" w:pos="993"/>
          <w:tab w:val="left" w:pos="994"/>
        </w:tabs>
        <w:spacing w:before="82"/>
        <w:ind w:hanging="475"/>
        <w:rPr>
          <w:sz w:val="20"/>
        </w:rPr>
      </w:pPr>
      <w:r w:rsidRPr="000775F9">
        <w:rPr>
          <w:sz w:val="20"/>
        </w:rPr>
        <w:t>Perform tests and</w:t>
      </w:r>
      <w:r w:rsidRPr="000775F9">
        <w:rPr>
          <w:spacing w:val="-8"/>
          <w:sz w:val="20"/>
        </w:rPr>
        <w:t xml:space="preserve"> </w:t>
      </w:r>
      <w:r w:rsidRPr="000775F9">
        <w:rPr>
          <w:sz w:val="20"/>
        </w:rPr>
        <w:t>inspections.</w:t>
      </w:r>
    </w:p>
    <w:p w:rsidR="000775F9" w:rsidRPr="000775F9" w:rsidRDefault="000775F9" w:rsidP="00667122">
      <w:pPr>
        <w:numPr>
          <w:ilvl w:val="3"/>
          <w:numId w:val="121"/>
        </w:numPr>
        <w:tabs>
          <w:tab w:val="left" w:pos="1453"/>
          <w:tab w:val="left" w:pos="1454"/>
        </w:tabs>
        <w:spacing w:before="8"/>
        <w:ind w:right="217"/>
        <w:rPr>
          <w:sz w:val="20"/>
        </w:rPr>
      </w:pPr>
      <w:r w:rsidRPr="000775F9">
        <w:rPr>
          <w:sz w:val="20"/>
        </w:rPr>
        <w:t>Manufacturer's Field Service: Engage a factory-authorized service representative to inspect components, assemblies, and equipment installations, including connections,</w:t>
      </w:r>
      <w:r w:rsidRPr="000775F9">
        <w:rPr>
          <w:spacing w:val="-27"/>
          <w:sz w:val="20"/>
        </w:rPr>
        <w:t xml:space="preserve"> </w:t>
      </w:r>
      <w:r w:rsidRPr="000775F9">
        <w:rPr>
          <w:sz w:val="20"/>
        </w:rPr>
        <w:t>and to assist in</w:t>
      </w:r>
      <w:r w:rsidRPr="000775F9">
        <w:rPr>
          <w:spacing w:val="-8"/>
          <w:sz w:val="20"/>
        </w:rPr>
        <w:t xml:space="preserve"> </w:t>
      </w:r>
      <w:r w:rsidRPr="000775F9">
        <w:rPr>
          <w:sz w:val="20"/>
        </w:rPr>
        <w:t>testing.</w:t>
      </w:r>
    </w:p>
    <w:p w:rsidR="000775F9" w:rsidRPr="000775F9" w:rsidRDefault="000775F9" w:rsidP="00667122">
      <w:pPr>
        <w:numPr>
          <w:ilvl w:val="2"/>
          <w:numId w:val="121"/>
        </w:numPr>
        <w:tabs>
          <w:tab w:val="left" w:pos="993"/>
          <w:tab w:val="left" w:pos="994"/>
        </w:tabs>
        <w:spacing w:before="83"/>
        <w:ind w:hanging="475"/>
        <w:rPr>
          <w:sz w:val="20"/>
        </w:rPr>
      </w:pPr>
      <w:r w:rsidRPr="000775F9">
        <w:rPr>
          <w:sz w:val="20"/>
        </w:rPr>
        <w:t>Acceptance Testing</w:t>
      </w:r>
      <w:r w:rsidRPr="000775F9">
        <w:rPr>
          <w:spacing w:val="-11"/>
          <w:sz w:val="20"/>
        </w:rPr>
        <w:t xml:space="preserve"> </w:t>
      </w:r>
      <w:r w:rsidRPr="000775F9">
        <w:rPr>
          <w:sz w:val="20"/>
        </w:rPr>
        <w:t>Preparation:</w:t>
      </w:r>
    </w:p>
    <w:p w:rsidR="000775F9" w:rsidRPr="000775F9" w:rsidRDefault="000775F9" w:rsidP="00667122">
      <w:pPr>
        <w:numPr>
          <w:ilvl w:val="3"/>
          <w:numId w:val="121"/>
        </w:numPr>
        <w:tabs>
          <w:tab w:val="left" w:pos="1453"/>
          <w:tab w:val="left" w:pos="1454"/>
        </w:tabs>
        <w:spacing w:before="8"/>
        <w:ind w:right="776"/>
        <w:rPr>
          <w:sz w:val="20"/>
        </w:rPr>
      </w:pPr>
      <w:r w:rsidRPr="000775F9">
        <w:rPr>
          <w:sz w:val="20"/>
        </w:rPr>
        <w:t>Test insulation resistance for each panelboard bus, component, connecting</w:t>
      </w:r>
      <w:r w:rsidRPr="000775F9">
        <w:rPr>
          <w:spacing w:val="-31"/>
          <w:sz w:val="20"/>
        </w:rPr>
        <w:t xml:space="preserve"> </w:t>
      </w:r>
      <w:r w:rsidRPr="000775F9">
        <w:rPr>
          <w:sz w:val="20"/>
        </w:rPr>
        <w:t>supply, feeder, and control</w:t>
      </w:r>
      <w:r w:rsidRPr="000775F9">
        <w:rPr>
          <w:spacing w:val="-13"/>
          <w:sz w:val="20"/>
        </w:rPr>
        <w:t xml:space="preserve"> </w:t>
      </w:r>
      <w:r w:rsidRPr="000775F9">
        <w:rPr>
          <w:sz w:val="20"/>
        </w:rPr>
        <w:t>circuit.</w:t>
      </w:r>
    </w:p>
    <w:p w:rsidR="000775F9" w:rsidRPr="000775F9" w:rsidRDefault="000775F9" w:rsidP="00667122">
      <w:pPr>
        <w:numPr>
          <w:ilvl w:val="3"/>
          <w:numId w:val="121"/>
        </w:numPr>
        <w:tabs>
          <w:tab w:val="left" w:pos="1453"/>
          <w:tab w:val="left" w:pos="1454"/>
        </w:tabs>
        <w:spacing w:before="10"/>
        <w:rPr>
          <w:sz w:val="20"/>
        </w:rPr>
      </w:pPr>
      <w:r w:rsidRPr="000775F9">
        <w:rPr>
          <w:sz w:val="20"/>
        </w:rPr>
        <w:t>Test continuity of each</w:t>
      </w:r>
      <w:r w:rsidRPr="000775F9">
        <w:rPr>
          <w:spacing w:val="-11"/>
          <w:sz w:val="20"/>
        </w:rPr>
        <w:t xml:space="preserve"> </w:t>
      </w:r>
      <w:r w:rsidRPr="000775F9">
        <w:rPr>
          <w:sz w:val="20"/>
        </w:rPr>
        <w:t>circuit.</w:t>
      </w:r>
    </w:p>
    <w:p w:rsidR="000775F9" w:rsidRPr="000775F9" w:rsidRDefault="000775F9" w:rsidP="00667122">
      <w:pPr>
        <w:numPr>
          <w:ilvl w:val="2"/>
          <w:numId w:val="121"/>
        </w:numPr>
        <w:tabs>
          <w:tab w:val="left" w:pos="993"/>
          <w:tab w:val="left" w:pos="994"/>
        </w:tabs>
        <w:spacing w:before="82"/>
        <w:ind w:hanging="475"/>
        <w:rPr>
          <w:sz w:val="20"/>
        </w:rPr>
      </w:pPr>
      <w:r w:rsidRPr="000775F9">
        <w:rPr>
          <w:sz w:val="20"/>
        </w:rPr>
        <w:t>Tests and</w:t>
      </w:r>
      <w:r w:rsidRPr="000775F9">
        <w:rPr>
          <w:spacing w:val="-7"/>
          <w:sz w:val="20"/>
        </w:rPr>
        <w:t xml:space="preserve"> </w:t>
      </w:r>
      <w:r w:rsidRPr="000775F9">
        <w:rPr>
          <w:sz w:val="20"/>
        </w:rPr>
        <w:t>Inspections:</w:t>
      </w:r>
    </w:p>
    <w:p w:rsidR="000775F9" w:rsidRPr="000775F9" w:rsidRDefault="000775F9" w:rsidP="00667122">
      <w:pPr>
        <w:numPr>
          <w:ilvl w:val="3"/>
          <w:numId w:val="121"/>
        </w:numPr>
        <w:tabs>
          <w:tab w:val="left" w:pos="1453"/>
          <w:tab w:val="left" w:pos="1454"/>
        </w:tabs>
        <w:spacing w:before="8"/>
        <w:ind w:right="916"/>
        <w:rPr>
          <w:sz w:val="20"/>
        </w:rPr>
      </w:pPr>
      <w:r w:rsidRPr="000775F9">
        <w:rPr>
          <w:sz w:val="20"/>
        </w:rPr>
        <w:t>Perform each visual and mechanical inspection and electrical test stated in</w:t>
      </w:r>
      <w:r w:rsidRPr="000775F9">
        <w:rPr>
          <w:spacing w:val="-26"/>
          <w:sz w:val="20"/>
        </w:rPr>
        <w:t xml:space="preserve"> </w:t>
      </w:r>
      <w:r w:rsidRPr="000775F9">
        <w:rPr>
          <w:sz w:val="20"/>
        </w:rPr>
        <w:t>NETA Acceptance Testing Specification.  Certify compliance with test</w:t>
      </w:r>
      <w:r w:rsidRPr="000775F9">
        <w:rPr>
          <w:spacing w:val="-16"/>
          <w:sz w:val="20"/>
        </w:rPr>
        <w:t xml:space="preserve"> </w:t>
      </w:r>
      <w:r w:rsidRPr="000775F9">
        <w:rPr>
          <w:sz w:val="20"/>
        </w:rPr>
        <w:t>parameters.</w:t>
      </w:r>
    </w:p>
    <w:p w:rsidR="000775F9" w:rsidRPr="000775F9" w:rsidRDefault="000775F9" w:rsidP="00667122">
      <w:pPr>
        <w:numPr>
          <w:ilvl w:val="3"/>
          <w:numId w:val="121"/>
        </w:numPr>
        <w:tabs>
          <w:tab w:val="left" w:pos="1453"/>
          <w:tab w:val="left" w:pos="1454"/>
        </w:tabs>
        <w:spacing w:before="10"/>
        <w:ind w:right="1136"/>
        <w:rPr>
          <w:sz w:val="20"/>
        </w:rPr>
      </w:pPr>
      <w:r w:rsidRPr="000775F9">
        <w:rPr>
          <w:sz w:val="20"/>
        </w:rPr>
        <w:t>Correct malfunctioning units on-site, where possible, and retest to</w:t>
      </w:r>
      <w:r w:rsidRPr="000775F9">
        <w:rPr>
          <w:spacing w:val="-17"/>
          <w:sz w:val="20"/>
        </w:rPr>
        <w:t xml:space="preserve"> </w:t>
      </w:r>
      <w:r w:rsidRPr="000775F9">
        <w:rPr>
          <w:sz w:val="20"/>
        </w:rPr>
        <w:t>demonstrate compliance; otherwise, replace with new units and</w:t>
      </w:r>
      <w:r w:rsidRPr="000775F9">
        <w:rPr>
          <w:spacing w:val="-18"/>
          <w:sz w:val="20"/>
        </w:rPr>
        <w:t xml:space="preserve"> </w:t>
      </w:r>
      <w:r w:rsidRPr="000775F9">
        <w:rPr>
          <w:sz w:val="20"/>
        </w:rPr>
        <w:t>retest.</w:t>
      </w:r>
    </w:p>
    <w:p w:rsidR="000775F9" w:rsidRPr="000775F9" w:rsidRDefault="000775F9" w:rsidP="00667122">
      <w:pPr>
        <w:numPr>
          <w:ilvl w:val="2"/>
          <w:numId w:val="121"/>
        </w:numPr>
        <w:tabs>
          <w:tab w:val="left" w:pos="993"/>
          <w:tab w:val="left" w:pos="994"/>
        </w:tabs>
        <w:spacing w:before="79"/>
        <w:ind w:hanging="475"/>
        <w:rPr>
          <w:sz w:val="20"/>
        </w:rPr>
      </w:pPr>
      <w:r w:rsidRPr="000775F9">
        <w:rPr>
          <w:sz w:val="20"/>
        </w:rPr>
        <w:t>Panelboards will be considered defective if they do not pass tests and</w:t>
      </w:r>
      <w:r w:rsidRPr="000775F9">
        <w:rPr>
          <w:spacing w:val="-20"/>
          <w:sz w:val="20"/>
        </w:rPr>
        <w:t xml:space="preserve"> </w:t>
      </w:r>
      <w:r w:rsidRPr="000775F9">
        <w:rPr>
          <w:sz w:val="20"/>
        </w:rPr>
        <w:t>inspections.</w:t>
      </w:r>
    </w:p>
    <w:p w:rsidR="000775F9" w:rsidRPr="000775F9" w:rsidRDefault="000775F9" w:rsidP="00667122">
      <w:pPr>
        <w:numPr>
          <w:ilvl w:val="2"/>
          <w:numId w:val="121"/>
        </w:numPr>
        <w:tabs>
          <w:tab w:val="left" w:pos="993"/>
          <w:tab w:val="left" w:pos="994"/>
        </w:tabs>
        <w:spacing w:before="81"/>
        <w:ind w:right="667" w:hanging="475"/>
        <w:rPr>
          <w:sz w:val="20"/>
        </w:rPr>
      </w:pPr>
      <w:r w:rsidRPr="000775F9">
        <w:rPr>
          <w:sz w:val="20"/>
        </w:rPr>
        <w:t>Prepare test and inspection reports, including a certified report that identifies</w:t>
      </w:r>
      <w:r w:rsidRPr="000775F9">
        <w:rPr>
          <w:spacing w:val="-29"/>
          <w:sz w:val="20"/>
        </w:rPr>
        <w:t xml:space="preserve"> </w:t>
      </w:r>
      <w:r w:rsidRPr="000775F9">
        <w:rPr>
          <w:sz w:val="20"/>
        </w:rPr>
        <w:t>panelboards included and that describes scanning results. Include notation of deficiencies detected, remedial action taken, and observations after remedial</w:t>
      </w:r>
      <w:r w:rsidRPr="000775F9">
        <w:rPr>
          <w:spacing w:val="-14"/>
          <w:sz w:val="20"/>
        </w:rPr>
        <w:t xml:space="preserve"> </w:t>
      </w:r>
      <w:r w:rsidRPr="000775F9">
        <w:rPr>
          <w:sz w:val="20"/>
        </w:rPr>
        <w:t>action.</w:t>
      </w:r>
    </w:p>
    <w:p w:rsidR="000775F9" w:rsidRPr="000775F9" w:rsidRDefault="000775F9" w:rsidP="000775F9">
      <w:pPr>
        <w:rPr>
          <w:sz w:val="20"/>
        </w:rPr>
        <w:sectPr w:rsidR="000775F9" w:rsidRPr="000775F9">
          <w:footerReference w:type="default" r:id="rId462"/>
          <w:pgSz w:w="12240" w:h="15840"/>
          <w:pgMar w:top="1440" w:right="1340" w:bottom="680" w:left="1340" w:header="0" w:footer="486" w:gutter="0"/>
          <w:cols w:space="720"/>
        </w:sectPr>
      </w:pPr>
    </w:p>
    <w:p w:rsidR="000775F9" w:rsidRPr="000775F9" w:rsidRDefault="000775F9" w:rsidP="00667122">
      <w:pPr>
        <w:numPr>
          <w:ilvl w:val="1"/>
          <w:numId w:val="121"/>
        </w:numPr>
        <w:tabs>
          <w:tab w:val="left" w:pos="634"/>
        </w:tabs>
        <w:spacing w:before="77"/>
        <w:outlineLvl w:val="2"/>
        <w:rPr>
          <w:b/>
          <w:bCs/>
          <w:sz w:val="20"/>
          <w:szCs w:val="20"/>
        </w:rPr>
      </w:pPr>
      <w:r w:rsidRPr="000775F9">
        <w:rPr>
          <w:b/>
          <w:bCs/>
          <w:sz w:val="20"/>
          <w:szCs w:val="20"/>
        </w:rPr>
        <w:t>ADJUSTING</w:t>
      </w:r>
    </w:p>
    <w:p w:rsidR="000775F9" w:rsidRPr="000775F9" w:rsidRDefault="000775F9" w:rsidP="00667122">
      <w:pPr>
        <w:numPr>
          <w:ilvl w:val="2"/>
          <w:numId w:val="121"/>
        </w:numPr>
        <w:tabs>
          <w:tab w:val="left" w:pos="993"/>
          <w:tab w:val="left" w:pos="994"/>
        </w:tabs>
        <w:spacing w:before="81"/>
        <w:ind w:right="1189" w:hanging="475"/>
        <w:rPr>
          <w:sz w:val="20"/>
        </w:rPr>
      </w:pPr>
      <w:r w:rsidRPr="000775F9">
        <w:rPr>
          <w:sz w:val="20"/>
        </w:rPr>
        <w:t>Adjust moving parts and operable component to function smoothly, and lubricate</w:t>
      </w:r>
      <w:r w:rsidRPr="000775F9">
        <w:rPr>
          <w:spacing w:val="-22"/>
          <w:sz w:val="20"/>
        </w:rPr>
        <w:t xml:space="preserve"> </w:t>
      </w:r>
      <w:r w:rsidRPr="000775F9">
        <w:rPr>
          <w:sz w:val="20"/>
        </w:rPr>
        <w:t>as recommended by</w:t>
      </w:r>
      <w:r w:rsidRPr="000775F9">
        <w:rPr>
          <w:spacing w:val="-10"/>
          <w:sz w:val="20"/>
        </w:rPr>
        <w:t xml:space="preserve"> </w:t>
      </w:r>
      <w:r w:rsidRPr="000775F9">
        <w:rPr>
          <w:sz w:val="20"/>
        </w:rPr>
        <w:t>manufacturer.</w:t>
      </w:r>
    </w:p>
    <w:p w:rsidR="000775F9" w:rsidRPr="000775F9" w:rsidRDefault="000775F9" w:rsidP="00667122">
      <w:pPr>
        <w:numPr>
          <w:ilvl w:val="2"/>
          <w:numId w:val="121"/>
        </w:numPr>
        <w:tabs>
          <w:tab w:val="left" w:pos="993"/>
          <w:tab w:val="left" w:pos="994"/>
        </w:tabs>
        <w:spacing w:before="81"/>
        <w:ind w:right="1112" w:hanging="475"/>
        <w:rPr>
          <w:sz w:val="20"/>
        </w:rPr>
      </w:pPr>
      <w:r w:rsidRPr="000775F9">
        <w:rPr>
          <w:sz w:val="20"/>
        </w:rPr>
        <w:t>Load Balancing: After Substantial Completion, but not more than 60 days after Final Acceptance, measure load balancing and make circuit</w:t>
      </w:r>
      <w:r w:rsidRPr="000775F9">
        <w:rPr>
          <w:spacing w:val="-17"/>
          <w:sz w:val="20"/>
        </w:rPr>
        <w:t xml:space="preserve"> </w:t>
      </w:r>
      <w:r w:rsidRPr="000775F9">
        <w:rPr>
          <w:sz w:val="20"/>
        </w:rPr>
        <w:t>changes.</w:t>
      </w:r>
    </w:p>
    <w:p w:rsidR="000775F9" w:rsidRPr="000775F9" w:rsidRDefault="000775F9" w:rsidP="00667122">
      <w:pPr>
        <w:numPr>
          <w:ilvl w:val="3"/>
          <w:numId w:val="121"/>
        </w:numPr>
        <w:tabs>
          <w:tab w:val="left" w:pos="1453"/>
          <w:tab w:val="left" w:pos="1454"/>
        </w:tabs>
        <w:spacing w:before="9"/>
        <w:rPr>
          <w:sz w:val="20"/>
        </w:rPr>
      </w:pPr>
      <w:r w:rsidRPr="000775F9">
        <w:rPr>
          <w:sz w:val="20"/>
        </w:rPr>
        <w:t>Measure as directed during period of normal system</w:t>
      </w:r>
      <w:r w:rsidRPr="000775F9">
        <w:rPr>
          <w:spacing w:val="-19"/>
          <w:sz w:val="20"/>
        </w:rPr>
        <w:t xml:space="preserve"> </w:t>
      </w:r>
      <w:r w:rsidRPr="000775F9">
        <w:rPr>
          <w:sz w:val="20"/>
        </w:rPr>
        <w:t>loading.</w:t>
      </w:r>
    </w:p>
    <w:p w:rsidR="000775F9" w:rsidRPr="000775F9" w:rsidRDefault="000775F9" w:rsidP="00667122">
      <w:pPr>
        <w:numPr>
          <w:ilvl w:val="3"/>
          <w:numId w:val="121"/>
        </w:numPr>
        <w:tabs>
          <w:tab w:val="left" w:pos="1453"/>
          <w:tab w:val="left" w:pos="1454"/>
        </w:tabs>
        <w:spacing w:before="9"/>
        <w:ind w:right="120"/>
        <w:rPr>
          <w:sz w:val="20"/>
        </w:rPr>
      </w:pPr>
      <w:r w:rsidRPr="000775F9">
        <w:rPr>
          <w:sz w:val="20"/>
        </w:rPr>
        <w:t>Perform load-balancing circuit changes outside normal occupancy/working schedule of</w:t>
      </w:r>
      <w:r w:rsidRPr="000775F9">
        <w:rPr>
          <w:spacing w:val="-31"/>
          <w:sz w:val="20"/>
        </w:rPr>
        <w:t xml:space="preserve"> </w:t>
      </w:r>
      <w:r w:rsidRPr="000775F9">
        <w:rPr>
          <w:sz w:val="20"/>
        </w:rPr>
        <w:t>the facility and at time directed.  Avoid disrupting critical 24-hour services such as fax machines and on-line data processing, computing, transmitting, and receiving</w:t>
      </w:r>
      <w:r w:rsidRPr="000775F9">
        <w:rPr>
          <w:spacing w:val="-26"/>
          <w:sz w:val="20"/>
        </w:rPr>
        <w:t xml:space="preserve"> </w:t>
      </w:r>
      <w:r w:rsidRPr="000775F9">
        <w:rPr>
          <w:sz w:val="20"/>
        </w:rPr>
        <w:t>equipment.</w:t>
      </w:r>
    </w:p>
    <w:p w:rsidR="000775F9" w:rsidRPr="000775F9" w:rsidRDefault="000775F9" w:rsidP="00667122">
      <w:pPr>
        <w:numPr>
          <w:ilvl w:val="3"/>
          <w:numId w:val="121"/>
        </w:numPr>
        <w:tabs>
          <w:tab w:val="left" w:pos="1453"/>
          <w:tab w:val="left" w:pos="1454"/>
        </w:tabs>
        <w:spacing w:before="7"/>
        <w:ind w:right="309"/>
        <w:rPr>
          <w:sz w:val="20"/>
        </w:rPr>
      </w:pPr>
      <w:r w:rsidRPr="000775F9">
        <w:rPr>
          <w:sz w:val="20"/>
        </w:rPr>
        <w:t>After circuit changes, recheck loads during normal load period. Record all load readings before and after changes and submit test</w:t>
      </w:r>
      <w:r w:rsidRPr="000775F9">
        <w:rPr>
          <w:spacing w:val="-15"/>
          <w:sz w:val="20"/>
        </w:rPr>
        <w:t xml:space="preserve"> </w:t>
      </w:r>
      <w:r w:rsidRPr="000775F9">
        <w:rPr>
          <w:sz w:val="20"/>
        </w:rPr>
        <w:t>records.</w:t>
      </w:r>
    </w:p>
    <w:p w:rsidR="000775F9" w:rsidRPr="000775F9" w:rsidRDefault="000775F9" w:rsidP="00667122">
      <w:pPr>
        <w:numPr>
          <w:ilvl w:val="3"/>
          <w:numId w:val="121"/>
        </w:numPr>
        <w:tabs>
          <w:tab w:val="left" w:pos="1453"/>
          <w:tab w:val="left" w:pos="1454"/>
        </w:tabs>
        <w:spacing w:before="10"/>
        <w:ind w:right="130"/>
        <w:rPr>
          <w:sz w:val="20"/>
        </w:rPr>
      </w:pPr>
      <w:r w:rsidRPr="000775F9">
        <w:rPr>
          <w:sz w:val="20"/>
        </w:rPr>
        <w:t>Tolerance: Difference exceeding 20 percent between phase loads, within a panelboard, is not acceptable.  Rebalance and recheck as necessary to meet this minimum</w:t>
      </w:r>
      <w:r w:rsidRPr="000775F9">
        <w:rPr>
          <w:spacing w:val="-22"/>
          <w:sz w:val="20"/>
        </w:rPr>
        <w:t xml:space="preserve"> </w:t>
      </w:r>
      <w:r w:rsidRPr="000775F9">
        <w:rPr>
          <w:sz w:val="20"/>
        </w:rPr>
        <w:t>requirement.</w:t>
      </w:r>
    </w:p>
    <w:p w:rsidR="000775F9" w:rsidRPr="000775F9" w:rsidRDefault="000775F9" w:rsidP="00667122">
      <w:pPr>
        <w:numPr>
          <w:ilvl w:val="1"/>
          <w:numId w:val="121"/>
        </w:numPr>
        <w:tabs>
          <w:tab w:val="left" w:pos="634"/>
        </w:tabs>
        <w:spacing w:before="80"/>
        <w:outlineLvl w:val="2"/>
        <w:rPr>
          <w:b/>
          <w:bCs/>
          <w:sz w:val="20"/>
          <w:szCs w:val="20"/>
        </w:rPr>
      </w:pPr>
      <w:r w:rsidRPr="000775F9">
        <w:rPr>
          <w:b/>
          <w:bCs/>
          <w:sz w:val="20"/>
          <w:szCs w:val="20"/>
        </w:rPr>
        <w:t>PROTECTION</w:t>
      </w:r>
    </w:p>
    <w:p w:rsidR="000775F9" w:rsidRPr="000775F9" w:rsidRDefault="000775F9" w:rsidP="00667122">
      <w:pPr>
        <w:numPr>
          <w:ilvl w:val="2"/>
          <w:numId w:val="121"/>
        </w:numPr>
        <w:tabs>
          <w:tab w:val="left" w:pos="993"/>
          <w:tab w:val="left" w:pos="994"/>
        </w:tabs>
        <w:spacing w:before="82"/>
        <w:ind w:right="102" w:hanging="475"/>
        <w:rPr>
          <w:sz w:val="20"/>
        </w:rPr>
      </w:pPr>
      <w:r w:rsidRPr="000775F9">
        <w:rPr>
          <w:sz w:val="20"/>
        </w:rPr>
        <w:t>Temporary Heating: Apply temporary heat to maintain temperature according to</w:t>
      </w:r>
      <w:r w:rsidRPr="000775F9">
        <w:rPr>
          <w:spacing w:val="-23"/>
          <w:sz w:val="20"/>
        </w:rPr>
        <w:t xml:space="preserve"> </w:t>
      </w:r>
      <w:r w:rsidRPr="000775F9">
        <w:rPr>
          <w:sz w:val="20"/>
        </w:rPr>
        <w:t>manufacturer's written</w:t>
      </w:r>
      <w:r w:rsidRPr="000775F9">
        <w:rPr>
          <w:spacing w:val="-10"/>
          <w:sz w:val="20"/>
        </w:rPr>
        <w:t xml:space="preserve"> </w:t>
      </w:r>
      <w:r w:rsidRPr="000775F9">
        <w:rPr>
          <w:sz w:val="20"/>
        </w:rPr>
        <w:t>instructions.</w:t>
      </w:r>
    </w:p>
    <w:p w:rsidR="000775F9" w:rsidRPr="000775F9" w:rsidRDefault="000775F9" w:rsidP="000775F9">
      <w:pPr>
        <w:spacing w:before="80"/>
        <w:ind w:left="327" w:right="327"/>
        <w:jc w:val="center"/>
        <w:outlineLvl w:val="2"/>
        <w:rPr>
          <w:b/>
          <w:bCs/>
          <w:sz w:val="20"/>
          <w:szCs w:val="20"/>
        </w:rPr>
      </w:pPr>
      <w:r w:rsidRPr="000775F9">
        <w:rPr>
          <w:b/>
          <w:bCs/>
          <w:sz w:val="20"/>
          <w:szCs w:val="20"/>
        </w:rPr>
        <w:t>END OF SECTION</w:t>
      </w:r>
    </w:p>
    <w:p w:rsidR="000775F9" w:rsidRPr="000775F9" w:rsidRDefault="000775F9" w:rsidP="000775F9">
      <w:pPr>
        <w:jc w:val="center"/>
        <w:sectPr w:rsidR="000775F9" w:rsidRPr="000775F9">
          <w:footerReference w:type="default" r:id="rId463"/>
          <w:pgSz w:w="12240" w:h="15840"/>
          <w:pgMar w:top="1360" w:right="1340" w:bottom="680" w:left="1340" w:header="0" w:footer="486" w:gutter="0"/>
          <w:cols w:space="720"/>
        </w:sectPr>
      </w:pPr>
    </w:p>
    <w:p w:rsidR="000775F9" w:rsidRPr="000775F9" w:rsidRDefault="000775F9" w:rsidP="000775F9">
      <w:pPr>
        <w:rPr>
          <w:b/>
          <w:szCs w:val="20"/>
        </w:rPr>
      </w:pPr>
    </w:p>
    <w:p w:rsidR="000775F9" w:rsidRPr="000775F9" w:rsidRDefault="000775F9" w:rsidP="000775F9">
      <w:pPr>
        <w:rPr>
          <w:b/>
          <w:szCs w:val="20"/>
        </w:rPr>
      </w:pPr>
    </w:p>
    <w:p w:rsidR="000775F9" w:rsidRPr="000775F9" w:rsidRDefault="000775F9" w:rsidP="000775F9">
      <w:pPr>
        <w:spacing w:before="190"/>
        <w:ind w:left="100"/>
        <w:outlineLvl w:val="2"/>
        <w:rPr>
          <w:b/>
          <w:bCs/>
          <w:sz w:val="20"/>
          <w:szCs w:val="20"/>
        </w:rPr>
      </w:pPr>
      <w:r w:rsidRPr="000775F9">
        <w:rPr>
          <w:b/>
          <w:bCs/>
          <w:sz w:val="20"/>
          <w:szCs w:val="20"/>
        </w:rPr>
        <w:t>PART 1</w:t>
      </w:r>
      <w:r w:rsidRPr="000775F9">
        <w:rPr>
          <w:b/>
          <w:bCs/>
          <w:spacing w:val="-11"/>
          <w:sz w:val="20"/>
          <w:szCs w:val="20"/>
        </w:rPr>
        <w:t xml:space="preserve"> </w:t>
      </w:r>
      <w:r w:rsidRPr="000775F9">
        <w:rPr>
          <w:b/>
          <w:bCs/>
          <w:sz w:val="20"/>
          <w:szCs w:val="20"/>
        </w:rPr>
        <w:t>GENERAL</w:t>
      </w:r>
    </w:p>
    <w:p w:rsidR="000775F9" w:rsidRPr="000775F9" w:rsidRDefault="000775F9" w:rsidP="00667122">
      <w:pPr>
        <w:numPr>
          <w:ilvl w:val="1"/>
          <w:numId w:val="120"/>
        </w:numPr>
        <w:tabs>
          <w:tab w:val="left" w:pos="634"/>
        </w:tabs>
        <w:spacing w:before="79"/>
        <w:rPr>
          <w:b/>
          <w:sz w:val="20"/>
        </w:rPr>
      </w:pPr>
      <w:r w:rsidRPr="000775F9">
        <w:rPr>
          <w:b/>
          <w:sz w:val="20"/>
        </w:rPr>
        <w:t>GENERAL</w:t>
      </w:r>
    </w:p>
    <w:p w:rsidR="000775F9" w:rsidRPr="000775F9" w:rsidRDefault="000775F9" w:rsidP="000775F9">
      <w:pPr>
        <w:spacing w:before="77" w:line="324" w:lineRule="auto"/>
        <w:ind w:left="100" w:right="2700" w:firstLine="849"/>
        <w:rPr>
          <w:b/>
          <w:sz w:val="20"/>
        </w:rPr>
      </w:pPr>
      <w:r w:rsidRPr="000775F9">
        <w:br w:type="column"/>
      </w:r>
      <w:r w:rsidRPr="000775F9">
        <w:rPr>
          <w:b/>
          <w:sz w:val="20"/>
        </w:rPr>
        <w:t>SECTION 26 2701 ELECTRICAL SERVICE ENTRANCE</w:t>
      </w:r>
    </w:p>
    <w:p w:rsidR="000775F9" w:rsidRPr="000775F9" w:rsidRDefault="000775F9" w:rsidP="000775F9">
      <w:pPr>
        <w:spacing w:line="324" w:lineRule="auto"/>
        <w:rPr>
          <w:sz w:val="20"/>
        </w:rPr>
        <w:sectPr w:rsidR="000775F9" w:rsidRPr="000775F9">
          <w:footerReference w:type="default" r:id="rId464"/>
          <w:pgSz w:w="12240" w:h="15840"/>
          <w:pgMar w:top="1440" w:right="1340" w:bottom="1060" w:left="1340" w:header="0" w:footer="877" w:gutter="0"/>
          <w:cols w:num="2" w:space="720" w:equalWidth="0">
            <w:col w:w="1840" w:space="1156"/>
            <w:col w:w="6564"/>
          </w:cols>
        </w:sectPr>
      </w:pPr>
    </w:p>
    <w:p w:rsidR="000775F9" w:rsidRPr="000775F9" w:rsidRDefault="000775F9" w:rsidP="00667122">
      <w:pPr>
        <w:numPr>
          <w:ilvl w:val="2"/>
          <w:numId w:val="120"/>
        </w:numPr>
        <w:tabs>
          <w:tab w:val="left" w:pos="993"/>
          <w:tab w:val="left" w:pos="994"/>
        </w:tabs>
        <w:spacing w:before="84"/>
        <w:ind w:right="302" w:hanging="475"/>
        <w:rPr>
          <w:sz w:val="20"/>
        </w:rPr>
      </w:pPr>
      <w:r w:rsidRPr="000775F9">
        <w:rPr>
          <w:sz w:val="20"/>
        </w:rPr>
        <w:t>Extend the existing overhead 4160 volt distribution system from existing utility pole to the</w:t>
      </w:r>
      <w:r w:rsidRPr="000775F9">
        <w:rPr>
          <w:spacing w:val="-26"/>
          <w:sz w:val="20"/>
        </w:rPr>
        <w:t xml:space="preserve"> </w:t>
      </w:r>
      <w:r w:rsidRPr="000775F9">
        <w:rPr>
          <w:sz w:val="20"/>
        </w:rPr>
        <w:t>new pad mount transformer at the new building.   The work includes the</w:t>
      </w:r>
      <w:r w:rsidRPr="000775F9">
        <w:rPr>
          <w:spacing w:val="-15"/>
          <w:sz w:val="20"/>
        </w:rPr>
        <w:t xml:space="preserve"> </w:t>
      </w:r>
      <w:r w:rsidRPr="000775F9">
        <w:rPr>
          <w:sz w:val="20"/>
        </w:rPr>
        <w:t>following:</w:t>
      </w:r>
    </w:p>
    <w:p w:rsidR="000775F9" w:rsidRPr="000775F9" w:rsidRDefault="000775F9" w:rsidP="00667122">
      <w:pPr>
        <w:numPr>
          <w:ilvl w:val="3"/>
          <w:numId w:val="120"/>
        </w:numPr>
        <w:tabs>
          <w:tab w:val="left" w:pos="1453"/>
          <w:tab w:val="left" w:pos="1454"/>
        </w:tabs>
        <w:spacing w:before="10"/>
        <w:ind w:right="321"/>
        <w:rPr>
          <w:sz w:val="20"/>
        </w:rPr>
      </w:pPr>
      <w:r w:rsidRPr="000775F9">
        <w:rPr>
          <w:sz w:val="20"/>
        </w:rPr>
        <w:t>Modifications to the existing utility pole including guying from which the new service is to be extended</w:t>
      </w:r>
      <w:r w:rsidRPr="000775F9">
        <w:rPr>
          <w:spacing w:val="-3"/>
          <w:sz w:val="20"/>
        </w:rPr>
        <w:t xml:space="preserve"> </w:t>
      </w:r>
      <w:r w:rsidRPr="000775F9">
        <w:rPr>
          <w:sz w:val="20"/>
        </w:rPr>
        <w:t>from.</w:t>
      </w:r>
    </w:p>
    <w:p w:rsidR="000775F9" w:rsidRPr="000775F9" w:rsidRDefault="000775F9" w:rsidP="00667122">
      <w:pPr>
        <w:numPr>
          <w:ilvl w:val="3"/>
          <w:numId w:val="120"/>
        </w:numPr>
        <w:tabs>
          <w:tab w:val="left" w:pos="1453"/>
          <w:tab w:val="left" w:pos="1454"/>
        </w:tabs>
        <w:spacing w:before="7"/>
        <w:rPr>
          <w:sz w:val="20"/>
        </w:rPr>
      </w:pPr>
      <w:r w:rsidRPr="000775F9">
        <w:rPr>
          <w:sz w:val="20"/>
        </w:rPr>
        <w:t>New utility poles with guying. Match existing types and</w:t>
      </w:r>
      <w:r w:rsidRPr="000775F9">
        <w:rPr>
          <w:spacing w:val="-20"/>
          <w:sz w:val="20"/>
        </w:rPr>
        <w:t xml:space="preserve"> </w:t>
      </w:r>
      <w:r w:rsidRPr="000775F9">
        <w:rPr>
          <w:sz w:val="20"/>
        </w:rPr>
        <w:t>heights.</w:t>
      </w:r>
    </w:p>
    <w:p w:rsidR="000775F9" w:rsidRPr="000775F9" w:rsidRDefault="000775F9" w:rsidP="00667122">
      <w:pPr>
        <w:numPr>
          <w:ilvl w:val="3"/>
          <w:numId w:val="120"/>
        </w:numPr>
        <w:tabs>
          <w:tab w:val="left" w:pos="1453"/>
          <w:tab w:val="left" w:pos="1454"/>
        </w:tabs>
        <w:spacing w:before="9"/>
        <w:ind w:right="393"/>
        <w:rPr>
          <w:sz w:val="20"/>
        </w:rPr>
      </w:pPr>
      <w:r w:rsidRPr="000775F9">
        <w:rPr>
          <w:sz w:val="20"/>
        </w:rPr>
        <w:t>New overhead aerial 4160 volt cable between the existing utility pole and the new</w:t>
      </w:r>
      <w:r w:rsidRPr="000775F9">
        <w:rPr>
          <w:spacing w:val="-20"/>
          <w:sz w:val="20"/>
        </w:rPr>
        <w:t xml:space="preserve"> </w:t>
      </w:r>
      <w:r w:rsidRPr="000775F9">
        <w:rPr>
          <w:sz w:val="20"/>
        </w:rPr>
        <w:t>utility poles.</w:t>
      </w:r>
    </w:p>
    <w:p w:rsidR="000775F9" w:rsidRPr="000775F9" w:rsidRDefault="000775F9" w:rsidP="00667122">
      <w:pPr>
        <w:numPr>
          <w:ilvl w:val="3"/>
          <w:numId w:val="120"/>
        </w:numPr>
        <w:tabs>
          <w:tab w:val="left" w:pos="1453"/>
          <w:tab w:val="left" w:pos="1454"/>
        </w:tabs>
        <w:spacing w:before="9"/>
        <w:ind w:right="103"/>
        <w:rPr>
          <w:sz w:val="20"/>
        </w:rPr>
      </w:pPr>
      <w:r w:rsidRPr="000775F9">
        <w:rPr>
          <w:sz w:val="20"/>
        </w:rPr>
        <w:t>Raceway and 5 KV cable from the new utility pole to the new pad mount transformer at</w:t>
      </w:r>
      <w:r w:rsidRPr="000775F9">
        <w:rPr>
          <w:spacing w:val="-27"/>
          <w:sz w:val="20"/>
        </w:rPr>
        <w:t xml:space="preserve"> </w:t>
      </w:r>
      <w:r w:rsidRPr="000775F9">
        <w:rPr>
          <w:sz w:val="20"/>
        </w:rPr>
        <w:t>the new</w:t>
      </w:r>
      <w:r w:rsidRPr="000775F9">
        <w:rPr>
          <w:spacing w:val="-7"/>
          <w:sz w:val="20"/>
        </w:rPr>
        <w:t xml:space="preserve"> </w:t>
      </w:r>
      <w:r w:rsidRPr="000775F9">
        <w:rPr>
          <w:sz w:val="20"/>
        </w:rPr>
        <w:t>building</w:t>
      </w:r>
    </w:p>
    <w:p w:rsidR="000775F9" w:rsidRPr="000775F9" w:rsidRDefault="000775F9" w:rsidP="00667122">
      <w:pPr>
        <w:numPr>
          <w:ilvl w:val="2"/>
          <w:numId w:val="120"/>
        </w:numPr>
        <w:tabs>
          <w:tab w:val="left" w:pos="993"/>
          <w:tab w:val="left" w:pos="994"/>
        </w:tabs>
        <w:spacing w:before="81"/>
        <w:ind w:right="543" w:hanging="475"/>
        <w:rPr>
          <w:sz w:val="20"/>
        </w:rPr>
      </w:pPr>
      <w:r w:rsidRPr="000775F9">
        <w:rPr>
          <w:sz w:val="20"/>
        </w:rPr>
        <w:t>Interruption of Existing Electrical Service: Do not interrupt electrical service to facilities occupied by Owner or others unless permitted under the following conditions and then</w:t>
      </w:r>
      <w:r w:rsidRPr="000775F9">
        <w:rPr>
          <w:spacing w:val="-27"/>
          <w:sz w:val="20"/>
        </w:rPr>
        <w:t xml:space="preserve"> </w:t>
      </w:r>
      <w:r w:rsidRPr="000775F9">
        <w:rPr>
          <w:sz w:val="20"/>
        </w:rPr>
        <w:t>only after arranging to provide temporary electrical service according to requirements</w:t>
      </w:r>
      <w:r w:rsidRPr="000775F9">
        <w:rPr>
          <w:spacing w:val="-33"/>
          <w:sz w:val="20"/>
        </w:rPr>
        <w:t xml:space="preserve"> </w:t>
      </w:r>
      <w:r w:rsidRPr="000775F9">
        <w:rPr>
          <w:sz w:val="20"/>
        </w:rPr>
        <w:t>indicated:</w:t>
      </w:r>
    </w:p>
    <w:p w:rsidR="000775F9" w:rsidRPr="000775F9" w:rsidRDefault="000775F9" w:rsidP="00667122">
      <w:pPr>
        <w:numPr>
          <w:ilvl w:val="3"/>
          <w:numId w:val="120"/>
        </w:numPr>
        <w:tabs>
          <w:tab w:val="left" w:pos="1453"/>
          <w:tab w:val="left" w:pos="1454"/>
        </w:tabs>
        <w:spacing w:before="9"/>
        <w:ind w:right="671"/>
        <w:rPr>
          <w:sz w:val="20"/>
        </w:rPr>
      </w:pPr>
      <w:r w:rsidRPr="000775F9">
        <w:rPr>
          <w:sz w:val="20"/>
        </w:rPr>
        <w:t>Notify Owner no fewer than 15 days in advance of proposed interruption of</w:t>
      </w:r>
      <w:r w:rsidRPr="000775F9">
        <w:rPr>
          <w:spacing w:val="-19"/>
          <w:sz w:val="20"/>
        </w:rPr>
        <w:t xml:space="preserve"> </w:t>
      </w:r>
      <w:r w:rsidRPr="000775F9">
        <w:rPr>
          <w:sz w:val="20"/>
        </w:rPr>
        <w:t>electrical service.</w:t>
      </w:r>
    </w:p>
    <w:p w:rsidR="000775F9" w:rsidRPr="000775F9" w:rsidRDefault="000775F9" w:rsidP="00667122">
      <w:pPr>
        <w:numPr>
          <w:ilvl w:val="3"/>
          <w:numId w:val="120"/>
        </w:numPr>
        <w:tabs>
          <w:tab w:val="left" w:pos="1453"/>
          <w:tab w:val="left" w:pos="1454"/>
        </w:tabs>
        <w:spacing w:before="9"/>
        <w:rPr>
          <w:sz w:val="20"/>
        </w:rPr>
      </w:pPr>
      <w:r w:rsidRPr="000775F9">
        <w:rPr>
          <w:sz w:val="20"/>
        </w:rPr>
        <w:t>Do not proceed with interruption of electrical service without Owner’s written</w:t>
      </w:r>
      <w:r w:rsidRPr="000775F9">
        <w:rPr>
          <w:spacing w:val="-23"/>
          <w:sz w:val="20"/>
        </w:rPr>
        <w:t xml:space="preserve"> </w:t>
      </w:r>
      <w:r w:rsidRPr="000775F9">
        <w:rPr>
          <w:sz w:val="20"/>
        </w:rPr>
        <w:t>permission.</w:t>
      </w:r>
    </w:p>
    <w:p w:rsidR="000775F9" w:rsidRPr="000775F9" w:rsidRDefault="000775F9" w:rsidP="00667122">
      <w:pPr>
        <w:numPr>
          <w:ilvl w:val="1"/>
          <w:numId w:val="120"/>
        </w:numPr>
        <w:tabs>
          <w:tab w:val="left" w:pos="634"/>
        </w:tabs>
        <w:spacing w:before="79"/>
        <w:outlineLvl w:val="2"/>
        <w:rPr>
          <w:b/>
          <w:bCs/>
          <w:sz w:val="20"/>
          <w:szCs w:val="20"/>
        </w:rPr>
      </w:pPr>
      <w:r w:rsidRPr="000775F9">
        <w:rPr>
          <w:b/>
          <w:bCs/>
          <w:sz w:val="20"/>
          <w:szCs w:val="20"/>
        </w:rPr>
        <w:t>RELATED</w:t>
      </w:r>
      <w:r w:rsidRPr="000775F9">
        <w:rPr>
          <w:b/>
          <w:bCs/>
          <w:spacing w:val="-5"/>
          <w:sz w:val="20"/>
          <w:szCs w:val="20"/>
        </w:rPr>
        <w:t xml:space="preserve"> </w:t>
      </w:r>
      <w:r w:rsidRPr="000775F9">
        <w:rPr>
          <w:b/>
          <w:bCs/>
          <w:sz w:val="20"/>
          <w:szCs w:val="20"/>
        </w:rPr>
        <w:t>SECTIONS</w:t>
      </w:r>
    </w:p>
    <w:p w:rsidR="000775F9" w:rsidRPr="000775F9" w:rsidRDefault="000775F9" w:rsidP="00667122">
      <w:pPr>
        <w:numPr>
          <w:ilvl w:val="2"/>
          <w:numId w:val="120"/>
        </w:numPr>
        <w:tabs>
          <w:tab w:val="left" w:pos="993"/>
          <w:tab w:val="left" w:pos="994"/>
        </w:tabs>
        <w:spacing w:before="82"/>
        <w:ind w:hanging="475"/>
        <w:rPr>
          <w:sz w:val="20"/>
        </w:rPr>
      </w:pPr>
      <w:r w:rsidRPr="000775F9">
        <w:rPr>
          <w:sz w:val="20"/>
        </w:rPr>
        <w:t>Section 26 0513 - Medium Voltage</w:t>
      </w:r>
      <w:r w:rsidRPr="000775F9">
        <w:rPr>
          <w:spacing w:val="-10"/>
          <w:sz w:val="20"/>
        </w:rPr>
        <w:t xml:space="preserve"> </w:t>
      </w:r>
      <w:r w:rsidRPr="000775F9">
        <w:rPr>
          <w:sz w:val="20"/>
        </w:rPr>
        <w:t>Cables</w:t>
      </w:r>
    </w:p>
    <w:p w:rsidR="000775F9" w:rsidRPr="000775F9" w:rsidRDefault="000775F9" w:rsidP="00667122">
      <w:pPr>
        <w:numPr>
          <w:ilvl w:val="2"/>
          <w:numId w:val="120"/>
        </w:numPr>
        <w:tabs>
          <w:tab w:val="left" w:pos="993"/>
          <w:tab w:val="left" w:pos="994"/>
        </w:tabs>
        <w:spacing w:before="79"/>
        <w:ind w:hanging="475"/>
        <w:rPr>
          <w:sz w:val="20"/>
        </w:rPr>
      </w:pPr>
      <w:r w:rsidRPr="000775F9">
        <w:rPr>
          <w:sz w:val="20"/>
        </w:rPr>
        <w:t>Section 26 0543 - Underground Ducts and Raceways for Electrical</w:t>
      </w:r>
      <w:r w:rsidRPr="000775F9">
        <w:rPr>
          <w:spacing w:val="-12"/>
          <w:sz w:val="20"/>
        </w:rPr>
        <w:t xml:space="preserve"> </w:t>
      </w:r>
      <w:r w:rsidRPr="000775F9">
        <w:rPr>
          <w:sz w:val="20"/>
        </w:rPr>
        <w:t>Systems</w:t>
      </w:r>
    </w:p>
    <w:p w:rsidR="000775F9" w:rsidRPr="000775F9" w:rsidRDefault="000775F9" w:rsidP="00667122">
      <w:pPr>
        <w:numPr>
          <w:ilvl w:val="2"/>
          <w:numId w:val="120"/>
        </w:numPr>
        <w:tabs>
          <w:tab w:val="left" w:pos="993"/>
          <w:tab w:val="left" w:pos="994"/>
        </w:tabs>
        <w:spacing w:before="79"/>
        <w:ind w:hanging="475"/>
        <w:rPr>
          <w:sz w:val="20"/>
        </w:rPr>
      </w:pPr>
      <w:r w:rsidRPr="000775F9">
        <w:rPr>
          <w:sz w:val="20"/>
        </w:rPr>
        <w:t>Section 26 0575 - Short Circuit, Overcurrent Protective Device, and Arc Flash</w:t>
      </w:r>
      <w:r w:rsidRPr="000775F9">
        <w:rPr>
          <w:spacing w:val="-10"/>
          <w:sz w:val="20"/>
        </w:rPr>
        <w:t xml:space="preserve"> </w:t>
      </w:r>
      <w:r w:rsidRPr="000775F9">
        <w:rPr>
          <w:sz w:val="20"/>
        </w:rPr>
        <w:t>Study</w:t>
      </w:r>
    </w:p>
    <w:p w:rsidR="000775F9" w:rsidRPr="000775F9" w:rsidRDefault="000775F9" w:rsidP="00667122">
      <w:pPr>
        <w:numPr>
          <w:ilvl w:val="1"/>
          <w:numId w:val="120"/>
        </w:numPr>
        <w:tabs>
          <w:tab w:val="left" w:pos="634"/>
        </w:tabs>
        <w:spacing w:before="77"/>
        <w:outlineLvl w:val="2"/>
        <w:rPr>
          <w:b/>
          <w:bCs/>
          <w:sz w:val="20"/>
          <w:szCs w:val="20"/>
        </w:rPr>
      </w:pPr>
      <w:r w:rsidRPr="000775F9">
        <w:rPr>
          <w:b/>
          <w:bCs/>
          <w:sz w:val="20"/>
          <w:szCs w:val="20"/>
        </w:rPr>
        <w:t>REFERENCE</w:t>
      </w:r>
      <w:r w:rsidRPr="000775F9">
        <w:rPr>
          <w:b/>
          <w:bCs/>
          <w:spacing w:val="-7"/>
          <w:sz w:val="20"/>
          <w:szCs w:val="20"/>
        </w:rPr>
        <w:t xml:space="preserve"> </w:t>
      </w:r>
      <w:r w:rsidRPr="000775F9">
        <w:rPr>
          <w:b/>
          <w:bCs/>
          <w:sz w:val="20"/>
          <w:szCs w:val="20"/>
        </w:rPr>
        <w:t>STANDARDS</w:t>
      </w:r>
    </w:p>
    <w:p w:rsidR="000775F9" w:rsidRPr="000775F9" w:rsidRDefault="000775F9" w:rsidP="00667122">
      <w:pPr>
        <w:numPr>
          <w:ilvl w:val="2"/>
          <w:numId w:val="120"/>
        </w:numPr>
        <w:tabs>
          <w:tab w:val="left" w:pos="993"/>
          <w:tab w:val="left" w:pos="994"/>
        </w:tabs>
        <w:spacing w:before="81"/>
        <w:ind w:right="867" w:hanging="475"/>
        <w:rPr>
          <w:sz w:val="20"/>
        </w:rPr>
      </w:pPr>
      <w:r w:rsidRPr="000775F9">
        <w:rPr>
          <w:sz w:val="20"/>
        </w:rPr>
        <w:t>NECA 1 - Standard Practices for Good Workmanship in Electrical Contracting;</w:t>
      </w:r>
      <w:r w:rsidRPr="000775F9">
        <w:rPr>
          <w:spacing w:val="-25"/>
          <w:sz w:val="20"/>
        </w:rPr>
        <w:t xml:space="preserve"> </w:t>
      </w:r>
      <w:r w:rsidRPr="000775F9">
        <w:rPr>
          <w:sz w:val="20"/>
        </w:rPr>
        <w:t>National Electrical Contractors Association;</w:t>
      </w:r>
      <w:r w:rsidRPr="000775F9">
        <w:rPr>
          <w:spacing w:val="-12"/>
          <w:sz w:val="20"/>
        </w:rPr>
        <w:t xml:space="preserve"> </w:t>
      </w:r>
      <w:r w:rsidRPr="000775F9">
        <w:rPr>
          <w:sz w:val="20"/>
        </w:rPr>
        <w:t>2006.</w:t>
      </w:r>
    </w:p>
    <w:p w:rsidR="000775F9" w:rsidRPr="000775F9" w:rsidRDefault="000775F9" w:rsidP="00667122">
      <w:pPr>
        <w:numPr>
          <w:ilvl w:val="2"/>
          <w:numId w:val="120"/>
        </w:numPr>
        <w:tabs>
          <w:tab w:val="left" w:pos="993"/>
          <w:tab w:val="left" w:pos="994"/>
        </w:tabs>
        <w:spacing w:before="79"/>
        <w:ind w:hanging="475"/>
        <w:rPr>
          <w:sz w:val="20"/>
        </w:rPr>
      </w:pPr>
      <w:r w:rsidRPr="000775F9">
        <w:rPr>
          <w:sz w:val="20"/>
        </w:rPr>
        <w:t>NFPA 70 - National Electrical Code; National Fire Protection Association;</w:t>
      </w:r>
      <w:r w:rsidRPr="000775F9">
        <w:rPr>
          <w:spacing w:val="-26"/>
          <w:sz w:val="20"/>
        </w:rPr>
        <w:t xml:space="preserve"> </w:t>
      </w:r>
      <w:r w:rsidRPr="000775F9">
        <w:rPr>
          <w:sz w:val="20"/>
        </w:rPr>
        <w:t>2008.</w:t>
      </w:r>
    </w:p>
    <w:p w:rsidR="000775F9" w:rsidRPr="000775F9" w:rsidRDefault="000775F9" w:rsidP="00667122">
      <w:pPr>
        <w:numPr>
          <w:ilvl w:val="2"/>
          <w:numId w:val="120"/>
        </w:numPr>
        <w:tabs>
          <w:tab w:val="left" w:pos="993"/>
          <w:tab w:val="left" w:pos="994"/>
        </w:tabs>
        <w:spacing w:before="81"/>
        <w:ind w:hanging="475"/>
        <w:rPr>
          <w:sz w:val="20"/>
        </w:rPr>
      </w:pPr>
      <w:r w:rsidRPr="000775F9">
        <w:rPr>
          <w:sz w:val="20"/>
        </w:rPr>
        <w:t>IEE C2-2012 - National Electrical Safety Code</w:t>
      </w:r>
      <w:r w:rsidRPr="000775F9">
        <w:rPr>
          <w:spacing w:val="-12"/>
          <w:sz w:val="20"/>
        </w:rPr>
        <w:t xml:space="preserve"> </w:t>
      </w:r>
      <w:r w:rsidRPr="000775F9">
        <w:rPr>
          <w:sz w:val="20"/>
        </w:rPr>
        <w:t>(NESC).</w:t>
      </w:r>
    </w:p>
    <w:p w:rsidR="000775F9" w:rsidRPr="000775F9" w:rsidRDefault="000775F9" w:rsidP="00667122">
      <w:pPr>
        <w:numPr>
          <w:ilvl w:val="1"/>
          <w:numId w:val="120"/>
        </w:numPr>
        <w:tabs>
          <w:tab w:val="left" w:pos="634"/>
        </w:tabs>
        <w:spacing w:before="76"/>
        <w:outlineLvl w:val="2"/>
        <w:rPr>
          <w:b/>
          <w:bCs/>
          <w:sz w:val="20"/>
          <w:szCs w:val="20"/>
        </w:rPr>
      </w:pPr>
      <w:r w:rsidRPr="000775F9">
        <w:rPr>
          <w:b/>
          <w:bCs/>
          <w:sz w:val="20"/>
          <w:szCs w:val="20"/>
        </w:rPr>
        <w:t>SYSTEM</w:t>
      </w:r>
      <w:r w:rsidRPr="000775F9">
        <w:rPr>
          <w:b/>
          <w:bCs/>
          <w:spacing w:val="-4"/>
          <w:sz w:val="20"/>
          <w:szCs w:val="20"/>
        </w:rPr>
        <w:t xml:space="preserve"> </w:t>
      </w:r>
      <w:r w:rsidRPr="000775F9">
        <w:rPr>
          <w:b/>
          <w:bCs/>
          <w:sz w:val="20"/>
          <w:szCs w:val="20"/>
        </w:rPr>
        <w:t>DESCRIPTION</w:t>
      </w:r>
    </w:p>
    <w:p w:rsidR="000775F9" w:rsidRPr="000775F9" w:rsidRDefault="000775F9" w:rsidP="00667122">
      <w:pPr>
        <w:numPr>
          <w:ilvl w:val="2"/>
          <w:numId w:val="120"/>
        </w:numPr>
        <w:tabs>
          <w:tab w:val="left" w:pos="993"/>
          <w:tab w:val="left" w:pos="994"/>
        </w:tabs>
        <w:spacing w:before="81"/>
        <w:ind w:hanging="475"/>
        <w:rPr>
          <w:sz w:val="20"/>
        </w:rPr>
      </w:pPr>
      <w:r w:rsidRPr="000775F9">
        <w:rPr>
          <w:sz w:val="20"/>
        </w:rPr>
        <w:t>Primary System Characteristics:   4160V, three phase, 60</w:t>
      </w:r>
      <w:r w:rsidRPr="000775F9">
        <w:rPr>
          <w:spacing w:val="-5"/>
          <w:sz w:val="20"/>
        </w:rPr>
        <w:t xml:space="preserve"> </w:t>
      </w:r>
      <w:r w:rsidRPr="000775F9">
        <w:rPr>
          <w:sz w:val="20"/>
        </w:rPr>
        <w:t>Hertz.</w:t>
      </w:r>
    </w:p>
    <w:p w:rsidR="000775F9" w:rsidRPr="000775F9" w:rsidRDefault="000775F9" w:rsidP="00667122">
      <w:pPr>
        <w:numPr>
          <w:ilvl w:val="2"/>
          <w:numId w:val="120"/>
        </w:numPr>
        <w:tabs>
          <w:tab w:val="left" w:pos="993"/>
          <w:tab w:val="left" w:pos="994"/>
        </w:tabs>
        <w:spacing w:before="79"/>
        <w:ind w:hanging="475"/>
        <w:rPr>
          <w:sz w:val="20"/>
        </w:rPr>
      </w:pPr>
      <w:r w:rsidRPr="000775F9">
        <w:rPr>
          <w:sz w:val="20"/>
        </w:rPr>
        <w:t>Secondary System Characteristics:   208/120 Volts, three phase, four wire, 60</w:t>
      </w:r>
      <w:r w:rsidRPr="000775F9">
        <w:rPr>
          <w:spacing w:val="-13"/>
          <w:sz w:val="20"/>
        </w:rPr>
        <w:t xml:space="preserve"> </w:t>
      </w:r>
      <w:r w:rsidRPr="000775F9">
        <w:rPr>
          <w:sz w:val="20"/>
        </w:rPr>
        <w:t>Hertz.</w:t>
      </w:r>
    </w:p>
    <w:p w:rsidR="000775F9" w:rsidRPr="000775F9" w:rsidRDefault="000775F9" w:rsidP="00667122">
      <w:pPr>
        <w:numPr>
          <w:ilvl w:val="1"/>
          <w:numId w:val="120"/>
        </w:numPr>
        <w:tabs>
          <w:tab w:val="left" w:pos="634"/>
        </w:tabs>
        <w:spacing w:before="77"/>
        <w:outlineLvl w:val="2"/>
        <w:rPr>
          <w:b/>
          <w:bCs/>
          <w:sz w:val="20"/>
          <w:szCs w:val="20"/>
        </w:rPr>
      </w:pPr>
      <w:r w:rsidRPr="000775F9">
        <w:rPr>
          <w:b/>
          <w:bCs/>
          <w:sz w:val="20"/>
          <w:szCs w:val="20"/>
        </w:rPr>
        <w:t>ADMINISTRATIVE</w:t>
      </w:r>
      <w:r w:rsidRPr="000775F9">
        <w:rPr>
          <w:b/>
          <w:bCs/>
          <w:spacing w:val="-5"/>
          <w:sz w:val="20"/>
          <w:szCs w:val="20"/>
        </w:rPr>
        <w:t xml:space="preserve"> </w:t>
      </w:r>
      <w:r w:rsidRPr="000775F9">
        <w:rPr>
          <w:b/>
          <w:bCs/>
          <w:sz w:val="20"/>
          <w:szCs w:val="20"/>
        </w:rPr>
        <w:t>REQUIREMENTS</w:t>
      </w:r>
    </w:p>
    <w:p w:rsidR="000775F9" w:rsidRPr="000775F9" w:rsidRDefault="000775F9" w:rsidP="00667122">
      <w:pPr>
        <w:numPr>
          <w:ilvl w:val="2"/>
          <w:numId w:val="120"/>
        </w:numPr>
        <w:tabs>
          <w:tab w:val="left" w:pos="993"/>
          <w:tab w:val="left" w:pos="994"/>
        </w:tabs>
        <w:spacing w:before="82"/>
        <w:ind w:right="903" w:hanging="475"/>
        <w:rPr>
          <w:sz w:val="20"/>
        </w:rPr>
      </w:pPr>
      <w:r w:rsidRPr="000775F9">
        <w:rPr>
          <w:sz w:val="20"/>
        </w:rPr>
        <w:t>Preinstallation Meeting: Convene one week prior to commencing work of this section. Review service entrance requirements and details with Utility Company</w:t>
      </w:r>
      <w:r w:rsidRPr="000775F9">
        <w:rPr>
          <w:spacing w:val="-29"/>
          <w:sz w:val="20"/>
        </w:rPr>
        <w:t xml:space="preserve"> </w:t>
      </w:r>
      <w:r w:rsidRPr="000775F9">
        <w:rPr>
          <w:sz w:val="20"/>
        </w:rPr>
        <w:t>representative.</w:t>
      </w:r>
    </w:p>
    <w:p w:rsidR="000775F9" w:rsidRPr="000775F9" w:rsidRDefault="000775F9" w:rsidP="00667122">
      <w:pPr>
        <w:numPr>
          <w:ilvl w:val="1"/>
          <w:numId w:val="120"/>
        </w:numPr>
        <w:tabs>
          <w:tab w:val="left" w:pos="634"/>
        </w:tabs>
        <w:spacing w:before="78"/>
        <w:outlineLvl w:val="2"/>
        <w:rPr>
          <w:b/>
          <w:bCs/>
          <w:sz w:val="20"/>
          <w:szCs w:val="20"/>
        </w:rPr>
      </w:pPr>
      <w:r w:rsidRPr="000775F9">
        <w:rPr>
          <w:b/>
          <w:bCs/>
          <w:sz w:val="20"/>
          <w:szCs w:val="20"/>
        </w:rPr>
        <w:t>SUBMITTALS</w:t>
      </w:r>
    </w:p>
    <w:p w:rsidR="000775F9" w:rsidRPr="000775F9" w:rsidRDefault="000775F9" w:rsidP="00667122">
      <w:pPr>
        <w:numPr>
          <w:ilvl w:val="2"/>
          <w:numId w:val="120"/>
        </w:numPr>
        <w:tabs>
          <w:tab w:val="left" w:pos="993"/>
          <w:tab w:val="left" w:pos="994"/>
        </w:tabs>
        <w:spacing w:before="84"/>
        <w:ind w:hanging="475"/>
        <w:rPr>
          <w:sz w:val="20"/>
        </w:rPr>
      </w:pPr>
      <w:r w:rsidRPr="000775F9">
        <w:rPr>
          <w:sz w:val="20"/>
        </w:rPr>
        <w:t>See Section 01 3300 for submittal</w:t>
      </w:r>
      <w:r w:rsidRPr="000775F9">
        <w:rPr>
          <w:spacing w:val="-11"/>
          <w:sz w:val="20"/>
        </w:rPr>
        <w:t xml:space="preserve"> </w:t>
      </w:r>
      <w:r w:rsidRPr="000775F9">
        <w:rPr>
          <w:sz w:val="20"/>
        </w:rPr>
        <w:t>procedures.</w:t>
      </w:r>
    </w:p>
    <w:p w:rsidR="000775F9" w:rsidRPr="000775F9" w:rsidRDefault="000775F9" w:rsidP="00667122">
      <w:pPr>
        <w:numPr>
          <w:ilvl w:val="2"/>
          <w:numId w:val="120"/>
        </w:numPr>
        <w:tabs>
          <w:tab w:val="left" w:pos="993"/>
          <w:tab w:val="left" w:pos="994"/>
        </w:tabs>
        <w:spacing w:before="79"/>
        <w:ind w:hanging="475"/>
        <w:rPr>
          <w:sz w:val="20"/>
        </w:rPr>
      </w:pPr>
      <w:r w:rsidRPr="000775F9">
        <w:rPr>
          <w:sz w:val="20"/>
        </w:rPr>
        <w:t>Product Data as</w:t>
      </w:r>
      <w:r w:rsidRPr="000775F9">
        <w:rPr>
          <w:spacing w:val="-9"/>
          <w:sz w:val="20"/>
        </w:rPr>
        <w:t xml:space="preserve"> </w:t>
      </w:r>
      <w:r w:rsidRPr="000775F9">
        <w:rPr>
          <w:sz w:val="20"/>
        </w:rPr>
        <w:t>follows:</w:t>
      </w:r>
    </w:p>
    <w:p w:rsidR="000775F9" w:rsidRPr="000775F9" w:rsidRDefault="000775F9" w:rsidP="00667122">
      <w:pPr>
        <w:numPr>
          <w:ilvl w:val="3"/>
          <w:numId w:val="120"/>
        </w:numPr>
        <w:tabs>
          <w:tab w:val="left" w:pos="1453"/>
          <w:tab w:val="left" w:pos="1454"/>
        </w:tabs>
        <w:spacing w:before="7"/>
        <w:rPr>
          <w:sz w:val="20"/>
        </w:rPr>
      </w:pPr>
      <w:r w:rsidRPr="000775F9">
        <w:rPr>
          <w:sz w:val="20"/>
        </w:rPr>
        <w:t>New Utility poles and</w:t>
      </w:r>
      <w:r w:rsidRPr="000775F9">
        <w:rPr>
          <w:spacing w:val="-9"/>
          <w:sz w:val="20"/>
        </w:rPr>
        <w:t xml:space="preserve"> </w:t>
      </w:r>
      <w:r w:rsidRPr="000775F9">
        <w:rPr>
          <w:sz w:val="20"/>
        </w:rPr>
        <w:t>accessories</w:t>
      </w:r>
    </w:p>
    <w:p w:rsidR="000775F9" w:rsidRPr="000775F9" w:rsidRDefault="000775F9" w:rsidP="00667122">
      <w:pPr>
        <w:numPr>
          <w:ilvl w:val="3"/>
          <w:numId w:val="120"/>
        </w:numPr>
        <w:tabs>
          <w:tab w:val="left" w:pos="1453"/>
          <w:tab w:val="left" w:pos="1454"/>
        </w:tabs>
        <w:spacing w:before="9"/>
        <w:rPr>
          <w:sz w:val="20"/>
        </w:rPr>
      </w:pPr>
      <w:r w:rsidRPr="000775F9">
        <w:rPr>
          <w:sz w:val="20"/>
        </w:rPr>
        <w:t>New 5KV aerial cable and</w:t>
      </w:r>
      <w:r w:rsidRPr="000775F9">
        <w:rPr>
          <w:spacing w:val="-9"/>
          <w:sz w:val="20"/>
        </w:rPr>
        <w:t xml:space="preserve"> </w:t>
      </w:r>
      <w:r w:rsidRPr="000775F9">
        <w:rPr>
          <w:sz w:val="20"/>
        </w:rPr>
        <w:t>accessories</w:t>
      </w:r>
    </w:p>
    <w:p w:rsidR="000775F9" w:rsidRPr="000775F9" w:rsidRDefault="000775F9" w:rsidP="00667122">
      <w:pPr>
        <w:numPr>
          <w:ilvl w:val="3"/>
          <w:numId w:val="120"/>
        </w:numPr>
        <w:tabs>
          <w:tab w:val="left" w:pos="1453"/>
          <w:tab w:val="left" w:pos="1454"/>
        </w:tabs>
        <w:spacing w:before="9"/>
        <w:rPr>
          <w:sz w:val="20"/>
        </w:rPr>
      </w:pPr>
      <w:r w:rsidRPr="000775F9">
        <w:rPr>
          <w:sz w:val="20"/>
        </w:rPr>
        <w:t>New 5 KV underground</w:t>
      </w:r>
      <w:r w:rsidRPr="000775F9">
        <w:rPr>
          <w:spacing w:val="-10"/>
          <w:sz w:val="20"/>
        </w:rPr>
        <w:t xml:space="preserve"> </w:t>
      </w:r>
      <w:r w:rsidRPr="000775F9">
        <w:rPr>
          <w:sz w:val="20"/>
        </w:rPr>
        <w:t>cable</w:t>
      </w:r>
    </w:p>
    <w:p w:rsidR="000775F9" w:rsidRPr="000775F9" w:rsidRDefault="000775F9" w:rsidP="00667122">
      <w:pPr>
        <w:numPr>
          <w:ilvl w:val="1"/>
          <w:numId w:val="120"/>
        </w:numPr>
        <w:tabs>
          <w:tab w:val="left" w:pos="634"/>
        </w:tabs>
        <w:spacing w:before="79"/>
        <w:outlineLvl w:val="2"/>
        <w:rPr>
          <w:b/>
          <w:bCs/>
          <w:sz w:val="20"/>
          <w:szCs w:val="20"/>
        </w:rPr>
      </w:pPr>
      <w:r w:rsidRPr="000775F9">
        <w:rPr>
          <w:b/>
          <w:bCs/>
          <w:sz w:val="20"/>
          <w:szCs w:val="20"/>
        </w:rPr>
        <w:t>QUALITY</w:t>
      </w:r>
      <w:r w:rsidRPr="000775F9">
        <w:rPr>
          <w:b/>
          <w:bCs/>
          <w:spacing w:val="-9"/>
          <w:sz w:val="20"/>
          <w:szCs w:val="20"/>
        </w:rPr>
        <w:t xml:space="preserve"> </w:t>
      </w:r>
      <w:r w:rsidRPr="000775F9">
        <w:rPr>
          <w:b/>
          <w:bCs/>
          <w:sz w:val="20"/>
          <w:szCs w:val="20"/>
        </w:rPr>
        <w:t>ASSURANCE</w:t>
      </w:r>
    </w:p>
    <w:p w:rsidR="000775F9" w:rsidRPr="000775F9" w:rsidRDefault="000775F9" w:rsidP="00667122">
      <w:pPr>
        <w:numPr>
          <w:ilvl w:val="2"/>
          <w:numId w:val="120"/>
        </w:numPr>
        <w:tabs>
          <w:tab w:val="left" w:pos="993"/>
          <w:tab w:val="left" w:pos="994"/>
        </w:tabs>
        <w:spacing w:before="82"/>
        <w:ind w:hanging="475"/>
        <w:rPr>
          <w:sz w:val="20"/>
        </w:rPr>
      </w:pPr>
      <w:r w:rsidRPr="000775F9">
        <w:rPr>
          <w:sz w:val="20"/>
        </w:rPr>
        <w:t>Perform work in accordance with Owner written requirements and NFPA</w:t>
      </w:r>
      <w:r w:rsidRPr="000775F9">
        <w:rPr>
          <w:spacing w:val="-19"/>
          <w:sz w:val="20"/>
        </w:rPr>
        <w:t xml:space="preserve"> </w:t>
      </w:r>
      <w:r w:rsidRPr="000775F9">
        <w:rPr>
          <w:sz w:val="20"/>
        </w:rPr>
        <w:t>70.</w:t>
      </w:r>
    </w:p>
    <w:p w:rsidR="000775F9" w:rsidRPr="000775F9" w:rsidRDefault="000775F9" w:rsidP="00667122">
      <w:pPr>
        <w:numPr>
          <w:ilvl w:val="3"/>
          <w:numId w:val="120"/>
        </w:numPr>
        <w:tabs>
          <w:tab w:val="left" w:pos="1453"/>
          <w:tab w:val="left" w:pos="1454"/>
        </w:tabs>
        <w:spacing w:before="7"/>
        <w:rPr>
          <w:sz w:val="20"/>
        </w:rPr>
      </w:pPr>
      <w:r w:rsidRPr="000775F9">
        <w:rPr>
          <w:sz w:val="20"/>
        </w:rPr>
        <w:t>Maintain one copy of each document on</w:t>
      </w:r>
      <w:r w:rsidRPr="000775F9">
        <w:rPr>
          <w:spacing w:val="-13"/>
          <w:sz w:val="20"/>
        </w:rPr>
        <w:t xml:space="preserve"> </w:t>
      </w:r>
      <w:r w:rsidRPr="000775F9">
        <w:rPr>
          <w:sz w:val="20"/>
        </w:rPr>
        <w:t>site.</w:t>
      </w:r>
    </w:p>
    <w:p w:rsidR="000775F9" w:rsidRPr="000775F9" w:rsidRDefault="000775F9" w:rsidP="00667122">
      <w:pPr>
        <w:numPr>
          <w:ilvl w:val="2"/>
          <w:numId w:val="120"/>
        </w:numPr>
        <w:tabs>
          <w:tab w:val="left" w:pos="993"/>
          <w:tab w:val="left" w:pos="994"/>
        </w:tabs>
        <w:spacing w:before="86" w:line="228" w:lineRule="exact"/>
        <w:ind w:right="337" w:hanging="475"/>
        <w:rPr>
          <w:sz w:val="20"/>
        </w:rPr>
      </w:pPr>
      <w:r w:rsidRPr="000775F9">
        <w:rPr>
          <w:sz w:val="20"/>
        </w:rPr>
        <w:t>Products: Listed and classified by Underwriters Laboratories Inc. as suitable for the purpose specified and</w:t>
      </w:r>
      <w:r w:rsidRPr="000775F9">
        <w:rPr>
          <w:spacing w:val="-7"/>
          <w:sz w:val="20"/>
        </w:rPr>
        <w:t xml:space="preserve"> </w:t>
      </w:r>
      <w:r w:rsidRPr="000775F9">
        <w:rPr>
          <w:sz w:val="20"/>
        </w:rPr>
        <w:t>indicated.</w:t>
      </w:r>
    </w:p>
    <w:p w:rsidR="000775F9" w:rsidRPr="000775F9" w:rsidRDefault="000775F9" w:rsidP="000775F9">
      <w:pPr>
        <w:spacing w:line="228" w:lineRule="exact"/>
        <w:rPr>
          <w:sz w:val="20"/>
        </w:rPr>
        <w:sectPr w:rsidR="000775F9" w:rsidRPr="000775F9">
          <w:type w:val="continuous"/>
          <w:pgSz w:w="12240" w:h="15840"/>
          <w:pgMar w:top="1380" w:right="1340" w:bottom="280" w:left="1340" w:header="720" w:footer="720" w:gutter="0"/>
          <w:cols w:space="720"/>
        </w:sectPr>
      </w:pPr>
    </w:p>
    <w:p w:rsidR="000775F9" w:rsidRPr="000775F9" w:rsidRDefault="000775F9" w:rsidP="000775F9">
      <w:pPr>
        <w:spacing w:before="77"/>
        <w:ind w:left="100"/>
        <w:outlineLvl w:val="2"/>
        <w:rPr>
          <w:b/>
          <w:bCs/>
          <w:sz w:val="20"/>
          <w:szCs w:val="20"/>
        </w:rPr>
      </w:pPr>
      <w:r w:rsidRPr="000775F9">
        <w:rPr>
          <w:b/>
          <w:bCs/>
          <w:sz w:val="20"/>
          <w:szCs w:val="20"/>
        </w:rPr>
        <w:t>PART 2 PRODUCTS</w:t>
      </w:r>
    </w:p>
    <w:p w:rsidR="000775F9" w:rsidRPr="000775F9" w:rsidRDefault="000775F9" w:rsidP="00667122">
      <w:pPr>
        <w:numPr>
          <w:ilvl w:val="1"/>
          <w:numId w:val="119"/>
        </w:numPr>
        <w:tabs>
          <w:tab w:val="left" w:pos="634"/>
        </w:tabs>
        <w:spacing w:before="80"/>
        <w:rPr>
          <w:b/>
          <w:sz w:val="20"/>
        </w:rPr>
      </w:pPr>
      <w:r w:rsidRPr="000775F9">
        <w:rPr>
          <w:b/>
          <w:sz w:val="20"/>
        </w:rPr>
        <w:t>MANUFACTURERS</w:t>
      </w:r>
    </w:p>
    <w:p w:rsidR="000775F9" w:rsidRPr="000775F9" w:rsidRDefault="000775F9" w:rsidP="00667122">
      <w:pPr>
        <w:numPr>
          <w:ilvl w:val="2"/>
          <w:numId w:val="119"/>
        </w:numPr>
        <w:tabs>
          <w:tab w:val="left" w:pos="993"/>
          <w:tab w:val="left" w:pos="994"/>
        </w:tabs>
        <w:spacing w:before="82"/>
        <w:ind w:hanging="475"/>
        <w:rPr>
          <w:sz w:val="20"/>
        </w:rPr>
      </w:pPr>
      <w:r w:rsidRPr="000775F9">
        <w:rPr>
          <w:sz w:val="20"/>
        </w:rPr>
        <w:t>Utility</w:t>
      </w:r>
      <w:r w:rsidRPr="000775F9">
        <w:rPr>
          <w:spacing w:val="-5"/>
          <w:sz w:val="20"/>
        </w:rPr>
        <w:t xml:space="preserve"> </w:t>
      </w:r>
      <w:r w:rsidRPr="000775F9">
        <w:rPr>
          <w:sz w:val="20"/>
        </w:rPr>
        <w:t>Poles</w:t>
      </w:r>
    </w:p>
    <w:p w:rsidR="000775F9" w:rsidRPr="000775F9" w:rsidRDefault="000775F9" w:rsidP="00667122">
      <w:pPr>
        <w:numPr>
          <w:ilvl w:val="3"/>
          <w:numId w:val="119"/>
        </w:numPr>
        <w:tabs>
          <w:tab w:val="left" w:pos="1453"/>
          <w:tab w:val="left" w:pos="1454"/>
        </w:tabs>
        <w:spacing w:before="7"/>
        <w:rPr>
          <w:sz w:val="20"/>
        </w:rPr>
      </w:pPr>
      <w:r w:rsidRPr="000775F9">
        <w:rPr>
          <w:sz w:val="20"/>
        </w:rPr>
        <w:t>Cobb</w:t>
      </w:r>
      <w:r w:rsidRPr="000775F9">
        <w:rPr>
          <w:spacing w:val="-2"/>
          <w:sz w:val="20"/>
        </w:rPr>
        <w:t xml:space="preserve"> </w:t>
      </w:r>
      <w:r w:rsidRPr="000775F9">
        <w:rPr>
          <w:sz w:val="20"/>
        </w:rPr>
        <w:t>Lumber</w:t>
      </w:r>
    </w:p>
    <w:p w:rsidR="000775F9" w:rsidRPr="000775F9" w:rsidRDefault="000775F9" w:rsidP="00667122">
      <w:pPr>
        <w:numPr>
          <w:ilvl w:val="3"/>
          <w:numId w:val="119"/>
        </w:numPr>
        <w:tabs>
          <w:tab w:val="left" w:pos="1453"/>
          <w:tab w:val="left" w:pos="1454"/>
        </w:tabs>
        <w:spacing w:before="9"/>
        <w:rPr>
          <w:sz w:val="20"/>
        </w:rPr>
      </w:pPr>
      <w:r w:rsidRPr="000775F9">
        <w:rPr>
          <w:sz w:val="20"/>
        </w:rPr>
        <w:t>Ace pole</w:t>
      </w:r>
      <w:r w:rsidRPr="000775F9">
        <w:rPr>
          <w:spacing w:val="-4"/>
          <w:sz w:val="20"/>
        </w:rPr>
        <w:t xml:space="preserve"> </w:t>
      </w:r>
      <w:r w:rsidRPr="000775F9">
        <w:rPr>
          <w:sz w:val="20"/>
        </w:rPr>
        <w:t>Company</w:t>
      </w:r>
    </w:p>
    <w:p w:rsidR="000775F9" w:rsidRPr="000775F9" w:rsidRDefault="000775F9" w:rsidP="00667122">
      <w:pPr>
        <w:numPr>
          <w:ilvl w:val="2"/>
          <w:numId w:val="119"/>
        </w:numPr>
        <w:tabs>
          <w:tab w:val="left" w:pos="993"/>
          <w:tab w:val="left" w:pos="994"/>
        </w:tabs>
        <w:spacing w:before="81"/>
        <w:ind w:hanging="475"/>
        <w:rPr>
          <w:sz w:val="20"/>
        </w:rPr>
      </w:pPr>
      <w:r w:rsidRPr="000775F9">
        <w:rPr>
          <w:sz w:val="20"/>
        </w:rPr>
        <w:t>Utility Pole</w:t>
      </w:r>
      <w:r w:rsidRPr="000775F9">
        <w:rPr>
          <w:spacing w:val="-9"/>
          <w:sz w:val="20"/>
        </w:rPr>
        <w:t xml:space="preserve"> </w:t>
      </w:r>
      <w:r w:rsidRPr="000775F9">
        <w:rPr>
          <w:sz w:val="20"/>
        </w:rPr>
        <w:t>accessories</w:t>
      </w:r>
    </w:p>
    <w:p w:rsidR="000775F9" w:rsidRPr="000775F9" w:rsidRDefault="000775F9" w:rsidP="00667122">
      <w:pPr>
        <w:numPr>
          <w:ilvl w:val="3"/>
          <w:numId w:val="119"/>
        </w:numPr>
        <w:tabs>
          <w:tab w:val="left" w:pos="1453"/>
          <w:tab w:val="left" w:pos="1454"/>
        </w:tabs>
        <w:spacing w:before="9"/>
        <w:rPr>
          <w:sz w:val="20"/>
        </w:rPr>
      </w:pPr>
      <w:r w:rsidRPr="000775F9">
        <w:rPr>
          <w:sz w:val="20"/>
        </w:rPr>
        <w:t>S &amp; C</w:t>
      </w:r>
      <w:r w:rsidRPr="000775F9">
        <w:rPr>
          <w:spacing w:val="-8"/>
          <w:sz w:val="20"/>
        </w:rPr>
        <w:t xml:space="preserve"> </w:t>
      </w:r>
      <w:r w:rsidRPr="000775F9">
        <w:rPr>
          <w:sz w:val="20"/>
        </w:rPr>
        <w:t>Electric</w:t>
      </w:r>
    </w:p>
    <w:p w:rsidR="000775F9" w:rsidRPr="000775F9" w:rsidRDefault="000775F9" w:rsidP="00667122">
      <w:pPr>
        <w:numPr>
          <w:ilvl w:val="2"/>
          <w:numId w:val="119"/>
        </w:numPr>
        <w:tabs>
          <w:tab w:val="left" w:pos="993"/>
          <w:tab w:val="left" w:pos="994"/>
        </w:tabs>
        <w:spacing w:before="81"/>
        <w:ind w:hanging="475"/>
        <w:rPr>
          <w:sz w:val="20"/>
        </w:rPr>
      </w:pPr>
      <w:r w:rsidRPr="000775F9">
        <w:rPr>
          <w:sz w:val="20"/>
        </w:rPr>
        <w:t>Aerial 5 KV</w:t>
      </w:r>
      <w:r w:rsidRPr="000775F9">
        <w:rPr>
          <w:spacing w:val="-6"/>
          <w:sz w:val="20"/>
        </w:rPr>
        <w:t xml:space="preserve"> </w:t>
      </w:r>
      <w:r w:rsidRPr="000775F9">
        <w:rPr>
          <w:sz w:val="20"/>
        </w:rPr>
        <w:t>Cable</w:t>
      </w:r>
    </w:p>
    <w:p w:rsidR="000775F9" w:rsidRPr="000775F9" w:rsidRDefault="000775F9" w:rsidP="00667122">
      <w:pPr>
        <w:numPr>
          <w:ilvl w:val="3"/>
          <w:numId w:val="119"/>
        </w:numPr>
        <w:tabs>
          <w:tab w:val="left" w:pos="1453"/>
          <w:tab w:val="left" w:pos="1454"/>
        </w:tabs>
        <w:spacing w:before="7"/>
        <w:rPr>
          <w:sz w:val="20"/>
        </w:rPr>
      </w:pPr>
      <w:r w:rsidRPr="000775F9">
        <w:rPr>
          <w:sz w:val="20"/>
        </w:rPr>
        <w:t>Southwire</w:t>
      </w:r>
      <w:r w:rsidRPr="000775F9">
        <w:rPr>
          <w:spacing w:val="-9"/>
          <w:sz w:val="20"/>
        </w:rPr>
        <w:t xml:space="preserve"> </w:t>
      </w:r>
      <w:r w:rsidRPr="000775F9">
        <w:rPr>
          <w:sz w:val="20"/>
        </w:rPr>
        <w:t>Corporation</w:t>
      </w:r>
    </w:p>
    <w:p w:rsidR="000775F9" w:rsidRPr="000775F9" w:rsidRDefault="000775F9" w:rsidP="000775F9">
      <w:pPr>
        <w:spacing w:before="79"/>
        <w:ind w:left="100"/>
        <w:outlineLvl w:val="2"/>
        <w:rPr>
          <w:b/>
          <w:bCs/>
          <w:sz w:val="20"/>
          <w:szCs w:val="20"/>
        </w:rPr>
      </w:pPr>
      <w:r w:rsidRPr="000775F9">
        <w:rPr>
          <w:b/>
          <w:bCs/>
          <w:sz w:val="20"/>
          <w:szCs w:val="20"/>
        </w:rPr>
        <w:t>PART 2 EXECUTION</w:t>
      </w:r>
    </w:p>
    <w:p w:rsidR="000775F9" w:rsidRPr="000775F9" w:rsidRDefault="000775F9" w:rsidP="000775F9">
      <w:pPr>
        <w:spacing w:before="79"/>
        <w:ind w:left="100"/>
        <w:rPr>
          <w:sz w:val="20"/>
        </w:rPr>
      </w:pPr>
      <w:r w:rsidRPr="000775F9">
        <w:rPr>
          <w:b/>
          <w:sz w:val="20"/>
        </w:rPr>
        <w:t xml:space="preserve">3.01   INSTALLATION:   </w:t>
      </w:r>
      <w:r w:rsidRPr="000775F9">
        <w:rPr>
          <w:sz w:val="20"/>
        </w:rPr>
        <w:t>Install in accordance with NESC.</w:t>
      </w:r>
    </w:p>
    <w:p w:rsidR="000775F9" w:rsidRPr="000775F9" w:rsidRDefault="000775F9" w:rsidP="000775F9">
      <w:pPr>
        <w:spacing w:before="80"/>
        <w:ind w:left="3909" w:right="3869"/>
        <w:jc w:val="center"/>
        <w:outlineLvl w:val="2"/>
        <w:rPr>
          <w:b/>
          <w:bCs/>
          <w:sz w:val="20"/>
          <w:szCs w:val="20"/>
        </w:rPr>
      </w:pPr>
      <w:r w:rsidRPr="000775F9">
        <w:rPr>
          <w:b/>
          <w:bCs/>
          <w:sz w:val="20"/>
          <w:szCs w:val="20"/>
        </w:rPr>
        <w:t>END OF SECTION</w:t>
      </w:r>
    </w:p>
    <w:p w:rsidR="000775F9" w:rsidRPr="000775F9" w:rsidRDefault="000775F9" w:rsidP="000775F9">
      <w:pPr>
        <w:jc w:val="center"/>
        <w:sectPr w:rsidR="000775F9" w:rsidRPr="000775F9">
          <w:footerReference w:type="default" r:id="rId465"/>
          <w:pgSz w:w="12240" w:h="15840"/>
          <w:pgMar w:top="1440" w:right="1380" w:bottom="1060" w:left="1340" w:header="0" w:footer="877" w:gutter="0"/>
          <w:cols w:space="720"/>
        </w:sectPr>
      </w:pPr>
    </w:p>
    <w:p w:rsidR="000775F9" w:rsidRPr="000775F9" w:rsidRDefault="000775F9" w:rsidP="000775F9">
      <w:pPr>
        <w:rPr>
          <w:b/>
          <w:szCs w:val="20"/>
        </w:rPr>
      </w:pPr>
    </w:p>
    <w:p w:rsidR="000775F9" w:rsidRPr="000775F9" w:rsidRDefault="000775F9" w:rsidP="000775F9">
      <w:pPr>
        <w:rPr>
          <w:b/>
          <w:szCs w:val="20"/>
        </w:rPr>
      </w:pPr>
    </w:p>
    <w:p w:rsidR="000775F9" w:rsidRPr="000775F9" w:rsidRDefault="000775F9" w:rsidP="000775F9">
      <w:pPr>
        <w:spacing w:before="190"/>
        <w:ind w:left="100"/>
        <w:outlineLvl w:val="2"/>
        <w:rPr>
          <w:b/>
          <w:bCs/>
          <w:sz w:val="20"/>
          <w:szCs w:val="20"/>
        </w:rPr>
      </w:pPr>
      <w:r w:rsidRPr="000775F9">
        <w:rPr>
          <w:b/>
          <w:bCs/>
          <w:sz w:val="20"/>
          <w:szCs w:val="20"/>
        </w:rPr>
        <w:t>PART 1 GENERAL</w:t>
      </w:r>
    </w:p>
    <w:p w:rsidR="000775F9" w:rsidRPr="000775F9" w:rsidRDefault="000775F9" w:rsidP="00667122">
      <w:pPr>
        <w:numPr>
          <w:ilvl w:val="1"/>
          <w:numId w:val="118"/>
        </w:numPr>
        <w:tabs>
          <w:tab w:val="left" w:pos="634"/>
        </w:tabs>
        <w:spacing w:before="79"/>
        <w:rPr>
          <w:b/>
          <w:sz w:val="20"/>
        </w:rPr>
      </w:pPr>
      <w:r w:rsidRPr="000775F9">
        <w:rPr>
          <w:b/>
          <w:sz w:val="20"/>
        </w:rPr>
        <w:t>SUMMARY</w:t>
      </w:r>
    </w:p>
    <w:p w:rsidR="000775F9" w:rsidRPr="000775F9" w:rsidRDefault="000775F9" w:rsidP="00667122">
      <w:pPr>
        <w:numPr>
          <w:ilvl w:val="2"/>
          <w:numId w:val="118"/>
        </w:numPr>
        <w:tabs>
          <w:tab w:val="left" w:pos="993"/>
          <w:tab w:val="left" w:pos="994"/>
        </w:tabs>
        <w:spacing w:before="84"/>
        <w:ind w:hanging="475"/>
        <w:rPr>
          <w:sz w:val="20"/>
        </w:rPr>
      </w:pPr>
      <w:r w:rsidRPr="000775F9">
        <w:rPr>
          <w:sz w:val="20"/>
        </w:rPr>
        <w:t>Section</w:t>
      </w:r>
      <w:r w:rsidRPr="000775F9">
        <w:rPr>
          <w:spacing w:val="-7"/>
          <w:sz w:val="20"/>
        </w:rPr>
        <w:t xml:space="preserve"> </w:t>
      </w:r>
      <w:r w:rsidRPr="000775F9">
        <w:rPr>
          <w:sz w:val="20"/>
        </w:rPr>
        <w:t>Includes:</w:t>
      </w:r>
    </w:p>
    <w:p w:rsidR="000775F9" w:rsidRPr="000775F9" w:rsidRDefault="000775F9" w:rsidP="000775F9">
      <w:pPr>
        <w:spacing w:before="77" w:line="324" w:lineRule="auto"/>
        <w:ind w:left="100" w:right="3922" w:firstLine="4"/>
        <w:outlineLvl w:val="2"/>
        <w:rPr>
          <w:b/>
          <w:bCs/>
          <w:sz w:val="20"/>
          <w:szCs w:val="20"/>
        </w:rPr>
      </w:pPr>
      <w:r w:rsidRPr="000775F9">
        <w:rPr>
          <w:bCs/>
          <w:sz w:val="20"/>
          <w:szCs w:val="20"/>
        </w:rPr>
        <w:br w:type="column"/>
      </w:r>
      <w:r w:rsidRPr="000775F9">
        <w:rPr>
          <w:b/>
          <w:bCs/>
          <w:sz w:val="20"/>
          <w:szCs w:val="20"/>
        </w:rPr>
        <w:t>SECTION 26 2726 WIRING DEVICES</w:t>
      </w:r>
    </w:p>
    <w:p w:rsidR="000775F9" w:rsidRPr="000775F9" w:rsidRDefault="000775F9" w:rsidP="000775F9">
      <w:pPr>
        <w:spacing w:line="324" w:lineRule="auto"/>
        <w:sectPr w:rsidR="000775F9" w:rsidRPr="000775F9">
          <w:footerReference w:type="default" r:id="rId466"/>
          <w:pgSz w:w="12240" w:h="15840"/>
          <w:pgMar w:top="1440" w:right="1340" w:bottom="680" w:left="1340" w:header="0" w:footer="486" w:gutter="0"/>
          <w:cols w:num="2" w:space="720" w:equalWidth="0">
            <w:col w:w="2514" w:space="1326"/>
            <w:col w:w="5720"/>
          </w:cols>
        </w:sectPr>
      </w:pPr>
    </w:p>
    <w:p w:rsidR="000775F9" w:rsidRPr="000775F9" w:rsidRDefault="000775F9" w:rsidP="00667122">
      <w:pPr>
        <w:numPr>
          <w:ilvl w:val="3"/>
          <w:numId w:val="118"/>
        </w:numPr>
        <w:tabs>
          <w:tab w:val="left" w:pos="1453"/>
          <w:tab w:val="left" w:pos="1454"/>
        </w:tabs>
        <w:spacing w:before="7"/>
        <w:rPr>
          <w:sz w:val="20"/>
        </w:rPr>
      </w:pPr>
      <w:r w:rsidRPr="000775F9">
        <w:rPr>
          <w:sz w:val="20"/>
        </w:rPr>
        <w:t>Receptacles, receptacles with integral GFCI, and associated device</w:t>
      </w:r>
      <w:r w:rsidRPr="000775F9">
        <w:rPr>
          <w:spacing w:val="-25"/>
          <w:sz w:val="20"/>
        </w:rPr>
        <w:t xml:space="preserve"> </w:t>
      </w:r>
      <w:r w:rsidRPr="000775F9">
        <w:rPr>
          <w:sz w:val="20"/>
        </w:rPr>
        <w:t>plates.</w:t>
      </w:r>
    </w:p>
    <w:p w:rsidR="000775F9" w:rsidRPr="000775F9" w:rsidRDefault="000775F9" w:rsidP="00667122">
      <w:pPr>
        <w:numPr>
          <w:ilvl w:val="3"/>
          <w:numId w:val="118"/>
        </w:numPr>
        <w:tabs>
          <w:tab w:val="left" w:pos="1453"/>
          <w:tab w:val="left" w:pos="1454"/>
        </w:tabs>
        <w:spacing w:before="9"/>
        <w:rPr>
          <w:sz w:val="20"/>
        </w:rPr>
      </w:pPr>
      <w:r w:rsidRPr="000775F9">
        <w:rPr>
          <w:sz w:val="20"/>
        </w:rPr>
        <w:t>Twist-locking</w:t>
      </w:r>
      <w:r w:rsidRPr="000775F9">
        <w:rPr>
          <w:spacing w:val="-10"/>
          <w:sz w:val="20"/>
        </w:rPr>
        <w:t xml:space="preserve"> </w:t>
      </w:r>
      <w:r w:rsidRPr="000775F9">
        <w:rPr>
          <w:sz w:val="20"/>
        </w:rPr>
        <w:t>receptacles.</w:t>
      </w:r>
    </w:p>
    <w:p w:rsidR="000775F9" w:rsidRPr="000775F9" w:rsidRDefault="000775F9" w:rsidP="00667122">
      <w:pPr>
        <w:numPr>
          <w:ilvl w:val="3"/>
          <w:numId w:val="118"/>
        </w:numPr>
        <w:tabs>
          <w:tab w:val="left" w:pos="1453"/>
          <w:tab w:val="left" w:pos="1454"/>
        </w:tabs>
        <w:spacing w:before="9"/>
        <w:rPr>
          <w:sz w:val="20"/>
        </w:rPr>
      </w:pPr>
      <w:r w:rsidRPr="000775F9">
        <w:rPr>
          <w:sz w:val="20"/>
        </w:rPr>
        <w:t>Weather-resistant</w:t>
      </w:r>
      <w:r w:rsidRPr="000775F9">
        <w:rPr>
          <w:spacing w:val="-8"/>
          <w:sz w:val="20"/>
        </w:rPr>
        <w:t xml:space="preserve"> </w:t>
      </w:r>
      <w:r w:rsidRPr="000775F9">
        <w:rPr>
          <w:sz w:val="20"/>
        </w:rPr>
        <w:t>receptacles.</w:t>
      </w:r>
    </w:p>
    <w:p w:rsidR="000775F9" w:rsidRPr="000775F9" w:rsidRDefault="000775F9" w:rsidP="00667122">
      <w:pPr>
        <w:numPr>
          <w:ilvl w:val="3"/>
          <w:numId w:val="118"/>
        </w:numPr>
        <w:tabs>
          <w:tab w:val="left" w:pos="1453"/>
          <w:tab w:val="left" w:pos="1454"/>
        </w:tabs>
        <w:spacing w:before="9"/>
        <w:rPr>
          <w:sz w:val="20"/>
        </w:rPr>
      </w:pPr>
      <w:r w:rsidRPr="000775F9">
        <w:rPr>
          <w:sz w:val="20"/>
        </w:rPr>
        <w:t>Snap switches and wall-box</w:t>
      </w:r>
      <w:r w:rsidRPr="000775F9">
        <w:rPr>
          <w:spacing w:val="-12"/>
          <w:sz w:val="20"/>
        </w:rPr>
        <w:t xml:space="preserve"> </w:t>
      </w:r>
      <w:r w:rsidRPr="000775F9">
        <w:rPr>
          <w:sz w:val="20"/>
        </w:rPr>
        <w:t>dimmers.</w:t>
      </w:r>
    </w:p>
    <w:p w:rsidR="000775F9" w:rsidRPr="000775F9" w:rsidRDefault="000775F9" w:rsidP="00667122">
      <w:pPr>
        <w:numPr>
          <w:ilvl w:val="3"/>
          <w:numId w:val="118"/>
        </w:numPr>
        <w:tabs>
          <w:tab w:val="left" w:pos="1453"/>
          <w:tab w:val="left" w:pos="1454"/>
        </w:tabs>
        <w:spacing w:before="9"/>
        <w:rPr>
          <w:sz w:val="20"/>
        </w:rPr>
      </w:pPr>
      <w:r w:rsidRPr="000775F9">
        <w:rPr>
          <w:sz w:val="20"/>
        </w:rPr>
        <w:t>Communications</w:t>
      </w:r>
      <w:r w:rsidRPr="000775F9">
        <w:rPr>
          <w:spacing w:val="-4"/>
          <w:sz w:val="20"/>
        </w:rPr>
        <w:t xml:space="preserve"> </w:t>
      </w:r>
      <w:r w:rsidRPr="000775F9">
        <w:rPr>
          <w:sz w:val="20"/>
        </w:rPr>
        <w:t>outlets.</w:t>
      </w:r>
    </w:p>
    <w:p w:rsidR="000775F9" w:rsidRPr="000775F9" w:rsidRDefault="000775F9" w:rsidP="00667122">
      <w:pPr>
        <w:numPr>
          <w:ilvl w:val="3"/>
          <w:numId w:val="118"/>
        </w:numPr>
        <w:tabs>
          <w:tab w:val="left" w:pos="1453"/>
          <w:tab w:val="left" w:pos="1454"/>
        </w:tabs>
        <w:spacing w:before="9"/>
        <w:rPr>
          <w:sz w:val="20"/>
        </w:rPr>
      </w:pPr>
      <w:r w:rsidRPr="000775F9">
        <w:rPr>
          <w:sz w:val="20"/>
        </w:rPr>
        <w:t>Pendant cord-connector</w:t>
      </w:r>
      <w:r w:rsidRPr="000775F9">
        <w:rPr>
          <w:spacing w:val="-12"/>
          <w:sz w:val="20"/>
        </w:rPr>
        <w:t xml:space="preserve"> </w:t>
      </w:r>
      <w:r w:rsidRPr="000775F9">
        <w:rPr>
          <w:sz w:val="20"/>
        </w:rPr>
        <w:t>devices.</w:t>
      </w:r>
    </w:p>
    <w:p w:rsidR="000775F9" w:rsidRPr="000775F9" w:rsidRDefault="000775F9" w:rsidP="00667122">
      <w:pPr>
        <w:numPr>
          <w:ilvl w:val="3"/>
          <w:numId w:val="118"/>
        </w:numPr>
        <w:tabs>
          <w:tab w:val="left" w:pos="1453"/>
          <w:tab w:val="left" w:pos="1454"/>
        </w:tabs>
        <w:spacing w:before="10"/>
        <w:rPr>
          <w:sz w:val="20"/>
        </w:rPr>
      </w:pPr>
      <w:r w:rsidRPr="000775F9">
        <w:rPr>
          <w:sz w:val="20"/>
        </w:rPr>
        <w:t>Cord and plug</w:t>
      </w:r>
      <w:r w:rsidRPr="000775F9">
        <w:rPr>
          <w:spacing w:val="-9"/>
          <w:sz w:val="20"/>
        </w:rPr>
        <w:t xml:space="preserve"> </w:t>
      </w:r>
      <w:r w:rsidRPr="000775F9">
        <w:rPr>
          <w:sz w:val="20"/>
        </w:rPr>
        <w:t>sets.</w:t>
      </w:r>
    </w:p>
    <w:p w:rsidR="000775F9" w:rsidRPr="000775F9" w:rsidRDefault="000775F9" w:rsidP="00667122">
      <w:pPr>
        <w:numPr>
          <w:ilvl w:val="3"/>
          <w:numId w:val="118"/>
        </w:numPr>
        <w:tabs>
          <w:tab w:val="left" w:pos="1453"/>
          <w:tab w:val="left" w:pos="1454"/>
        </w:tabs>
        <w:spacing w:before="9"/>
        <w:rPr>
          <w:sz w:val="20"/>
        </w:rPr>
      </w:pPr>
      <w:r w:rsidRPr="000775F9">
        <w:rPr>
          <w:sz w:val="20"/>
        </w:rPr>
        <w:t>Floor service outlets, poke-through assemblies, service poles, and multi-outlet</w:t>
      </w:r>
      <w:r w:rsidRPr="000775F9">
        <w:rPr>
          <w:spacing w:val="-23"/>
          <w:sz w:val="20"/>
        </w:rPr>
        <w:t xml:space="preserve"> </w:t>
      </w:r>
      <w:r w:rsidRPr="000775F9">
        <w:rPr>
          <w:sz w:val="20"/>
        </w:rPr>
        <w:t>assemblies.</w:t>
      </w:r>
    </w:p>
    <w:p w:rsidR="000775F9" w:rsidRPr="000775F9" w:rsidRDefault="000775F9" w:rsidP="00667122">
      <w:pPr>
        <w:numPr>
          <w:ilvl w:val="1"/>
          <w:numId w:val="118"/>
        </w:numPr>
        <w:tabs>
          <w:tab w:val="left" w:pos="634"/>
        </w:tabs>
        <w:spacing w:before="79"/>
        <w:outlineLvl w:val="2"/>
        <w:rPr>
          <w:b/>
          <w:bCs/>
          <w:sz w:val="20"/>
          <w:szCs w:val="20"/>
        </w:rPr>
      </w:pPr>
      <w:r w:rsidRPr="000775F9">
        <w:rPr>
          <w:b/>
          <w:bCs/>
          <w:sz w:val="20"/>
          <w:szCs w:val="20"/>
        </w:rPr>
        <w:t>DEFINITIONS</w:t>
      </w:r>
    </w:p>
    <w:p w:rsidR="000775F9" w:rsidRPr="000775F9" w:rsidRDefault="000775F9" w:rsidP="00667122">
      <w:pPr>
        <w:numPr>
          <w:ilvl w:val="2"/>
          <w:numId w:val="118"/>
        </w:numPr>
        <w:tabs>
          <w:tab w:val="left" w:pos="993"/>
          <w:tab w:val="left" w:pos="994"/>
        </w:tabs>
        <w:spacing w:before="82"/>
        <w:ind w:hanging="475"/>
        <w:rPr>
          <w:sz w:val="20"/>
        </w:rPr>
      </w:pPr>
      <w:r w:rsidRPr="000775F9">
        <w:rPr>
          <w:sz w:val="20"/>
        </w:rPr>
        <w:t>EMI:  Electromagnetic</w:t>
      </w:r>
      <w:r w:rsidRPr="000775F9">
        <w:rPr>
          <w:spacing w:val="-9"/>
          <w:sz w:val="20"/>
        </w:rPr>
        <w:t xml:space="preserve"> </w:t>
      </w:r>
      <w:r w:rsidRPr="000775F9">
        <w:rPr>
          <w:sz w:val="20"/>
        </w:rPr>
        <w:t>interference.</w:t>
      </w:r>
    </w:p>
    <w:p w:rsidR="000775F9" w:rsidRPr="000775F9" w:rsidRDefault="000775F9" w:rsidP="00667122">
      <w:pPr>
        <w:numPr>
          <w:ilvl w:val="2"/>
          <w:numId w:val="118"/>
        </w:numPr>
        <w:tabs>
          <w:tab w:val="left" w:pos="993"/>
          <w:tab w:val="left" w:pos="994"/>
        </w:tabs>
        <w:spacing w:before="79"/>
        <w:ind w:hanging="475"/>
        <w:rPr>
          <w:sz w:val="20"/>
        </w:rPr>
      </w:pPr>
      <w:r w:rsidRPr="000775F9">
        <w:rPr>
          <w:sz w:val="20"/>
        </w:rPr>
        <w:t>GFCI:  Ground-fault circuit</w:t>
      </w:r>
      <w:r w:rsidRPr="000775F9">
        <w:rPr>
          <w:spacing w:val="-15"/>
          <w:sz w:val="20"/>
        </w:rPr>
        <w:t xml:space="preserve"> </w:t>
      </w:r>
      <w:r w:rsidRPr="000775F9">
        <w:rPr>
          <w:sz w:val="20"/>
        </w:rPr>
        <w:t>interrupter.</w:t>
      </w:r>
    </w:p>
    <w:p w:rsidR="000775F9" w:rsidRPr="000775F9" w:rsidRDefault="000775F9" w:rsidP="00667122">
      <w:pPr>
        <w:numPr>
          <w:ilvl w:val="2"/>
          <w:numId w:val="118"/>
        </w:numPr>
        <w:tabs>
          <w:tab w:val="left" w:pos="993"/>
          <w:tab w:val="left" w:pos="994"/>
        </w:tabs>
        <w:spacing w:before="79"/>
        <w:ind w:hanging="475"/>
        <w:rPr>
          <w:sz w:val="20"/>
        </w:rPr>
      </w:pPr>
      <w:r w:rsidRPr="000775F9">
        <w:rPr>
          <w:sz w:val="20"/>
        </w:rPr>
        <w:t>Pigtail:  Short lead used to connect a device to a branch-circuit</w:t>
      </w:r>
      <w:r w:rsidRPr="000775F9">
        <w:rPr>
          <w:spacing w:val="-20"/>
          <w:sz w:val="20"/>
        </w:rPr>
        <w:t xml:space="preserve"> </w:t>
      </w:r>
      <w:r w:rsidRPr="000775F9">
        <w:rPr>
          <w:sz w:val="20"/>
        </w:rPr>
        <w:t>conductor.</w:t>
      </w:r>
    </w:p>
    <w:p w:rsidR="000775F9" w:rsidRPr="000775F9" w:rsidRDefault="000775F9" w:rsidP="00667122">
      <w:pPr>
        <w:numPr>
          <w:ilvl w:val="2"/>
          <w:numId w:val="118"/>
        </w:numPr>
        <w:tabs>
          <w:tab w:val="left" w:pos="993"/>
          <w:tab w:val="left" w:pos="994"/>
        </w:tabs>
        <w:spacing w:before="79"/>
        <w:ind w:hanging="475"/>
        <w:rPr>
          <w:sz w:val="20"/>
        </w:rPr>
      </w:pPr>
      <w:r w:rsidRPr="000775F9">
        <w:rPr>
          <w:sz w:val="20"/>
        </w:rPr>
        <w:t>RFI:  Radio-frequency</w:t>
      </w:r>
      <w:r w:rsidRPr="000775F9">
        <w:rPr>
          <w:spacing w:val="-11"/>
          <w:sz w:val="20"/>
        </w:rPr>
        <w:t xml:space="preserve"> </w:t>
      </w:r>
      <w:r w:rsidRPr="000775F9">
        <w:rPr>
          <w:sz w:val="20"/>
        </w:rPr>
        <w:t>interference.</w:t>
      </w:r>
    </w:p>
    <w:p w:rsidR="000775F9" w:rsidRPr="000775F9" w:rsidRDefault="000775F9" w:rsidP="00667122">
      <w:pPr>
        <w:numPr>
          <w:ilvl w:val="2"/>
          <w:numId w:val="118"/>
        </w:numPr>
        <w:tabs>
          <w:tab w:val="left" w:pos="993"/>
          <w:tab w:val="left" w:pos="994"/>
        </w:tabs>
        <w:spacing w:before="81"/>
        <w:ind w:hanging="475"/>
        <w:rPr>
          <w:sz w:val="20"/>
        </w:rPr>
      </w:pPr>
      <w:r w:rsidRPr="000775F9">
        <w:rPr>
          <w:sz w:val="20"/>
        </w:rPr>
        <w:t>TVSS:  Transient voltage surge</w:t>
      </w:r>
      <w:r w:rsidRPr="000775F9">
        <w:rPr>
          <w:spacing w:val="-13"/>
          <w:sz w:val="20"/>
        </w:rPr>
        <w:t xml:space="preserve"> </w:t>
      </w:r>
      <w:r w:rsidRPr="000775F9">
        <w:rPr>
          <w:sz w:val="20"/>
        </w:rPr>
        <w:t>suppressor.</w:t>
      </w:r>
    </w:p>
    <w:p w:rsidR="000775F9" w:rsidRPr="000775F9" w:rsidRDefault="000775F9" w:rsidP="00667122">
      <w:pPr>
        <w:numPr>
          <w:ilvl w:val="2"/>
          <w:numId w:val="118"/>
        </w:numPr>
        <w:tabs>
          <w:tab w:val="left" w:pos="993"/>
          <w:tab w:val="left" w:pos="994"/>
        </w:tabs>
        <w:spacing w:before="79"/>
        <w:ind w:hanging="475"/>
        <w:rPr>
          <w:sz w:val="20"/>
        </w:rPr>
      </w:pPr>
      <w:r w:rsidRPr="000775F9">
        <w:rPr>
          <w:sz w:val="20"/>
        </w:rPr>
        <w:t>UTP:  Unshielded twisted</w:t>
      </w:r>
      <w:r w:rsidRPr="000775F9">
        <w:rPr>
          <w:spacing w:val="-12"/>
          <w:sz w:val="20"/>
        </w:rPr>
        <w:t xml:space="preserve"> </w:t>
      </w:r>
      <w:r w:rsidRPr="000775F9">
        <w:rPr>
          <w:sz w:val="20"/>
        </w:rPr>
        <w:t>pair.</w:t>
      </w:r>
    </w:p>
    <w:p w:rsidR="000775F9" w:rsidRPr="000775F9" w:rsidRDefault="000775F9" w:rsidP="00667122">
      <w:pPr>
        <w:numPr>
          <w:ilvl w:val="1"/>
          <w:numId w:val="118"/>
        </w:numPr>
        <w:tabs>
          <w:tab w:val="left" w:pos="634"/>
        </w:tabs>
        <w:spacing w:before="77"/>
        <w:outlineLvl w:val="2"/>
        <w:rPr>
          <w:b/>
          <w:bCs/>
          <w:sz w:val="20"/>
          <w:szCs w:val="20"/>
        </w:rPr>
      </w:pPr>
      <w:r w:rsidRPr="000775F9">
        <w:rPr>
          <w:b/>
          <w:bCs/>
          <w:sz w:val="20"/>
          <w:szCs w:val="20"/>
        </w:rPr>
        <w:t>ADMINISTRATIVE</w:t>
      </w:r>
      <w:r w:rsidRPr="000775F9">
        <w:rPr>
          <w:b/>
          <w:bCs/>
          <w:spacing w:val="-5"/>
          <w:sz w:val="20"/>
          <w:szCs w:val="20"/>
        </w:rPr>
        <w:t xml:space="preserve"> </w:t>
      </w:r>
      <w:r w:rsidRPr="000775F9">
        <w:rPr>
          <w:b/>
          <w:bCs/>
          <w:sz w:val="20"/>
          <w:szCs w:val="20"/>
        </w:rPr>
        <w:t>REQUIREMENTS</w:t>
      </w:r>
    </w:p>
    <w:p w:rsidR="000775F9" w:rsidRPr="000775F9" w:rsidRDefault="000775F9" w:rsidP="00667122">
      <w:pPr>
        <w:numPr>
          <w:ilvl w:val="2"/>
          <w:numId w:val="118"/>
        </w:numPr>
        <w:tabs>
          <w:tab w:val="left" w:pos="993"/>
          <w:tab w:val="left" w:pos="994"/>
        </w:tabs>
        <w:spacing w:before="82"/>
        <w:ind w:hanging="475"/>
        <w:rPr>
          <w:sz w:val="20"/>
        </w:rPr>
      </w:pPr>
      <w:r w:rsidRPr="000775F9">
        <w:rPr>
          <w:sz w:val="20"/>
        </w:rPr>
        <w:t>Coordination:</w:t>
      </w:r>
    </w:p>
    <w:p w:rsidR="000775F9" w:rsidRPr="000775F9" w:rsidRDefault="000775F9" w:rsidP="00667122">
      <w:pPr>
        <w:numPr>
          <w:ilvl w:val="3"/>
          <w:numId w:val="118"/>
        </w:numPr>
        <w:tabs>
          <w:tab w:val="left" w:pos="1453"/>
          <w:tab w:val="left" w:pos="1454"/>
        </w:tabs>
        <w:spacing w:before="8"/>
        <w:rPr>
          <w:sz w:val="20"/>
        </w:rPr>
      </w:pPr>
      <w:r w:rsidRPr="000775F9">
        <w:rPr>
          <w:sz w:val="20"/>
        </w:rPr>
        <w:t>Receptacles for Owner-Furnished Equipment:  Match plug</w:t>
      </w:r>
      <w:r w:rsidRPr="000775F9">
        <w:rPr>
          <w:spacing w:val="-17"/>
          <w:sz w:val="20"/>
        </w:rPr>
        <w:t xml:space="preserve"> </w:t>
      </w:r>
      <w:r w:rsidRPr="000775F9">
        <w:rPr>
          <w:sz w:val="20"/>
        </w:rPr>
        <w:t>configurations.</w:t>
      </w:r>
    </w:p>
    <w:p w:rsidR="000775F9" w:rsidRPr="000775F9" w:rsidRDefault="000775F9" w:rsidP="00667122">
      <w:pPr>
        <w:numPr>
          <w:ilvl w:val="3"/>
          <w:numId w:val="118"/>
        </w:numPr>
        <w:tabs>
          <w:tab w:val="left" w:pos="1453"/>
          <w:tab w:val="left" w:pos="1454"/>
        </w:tabs>
        <w:spacing w:before="10"/>
        <w:rPr>
          <w:sz w:val="20"/>
        </w:rPr>
      </w:pPr>
      <w:r w:rsidRPr="000775F9">
        <w:rPr>
          <w:sz w:val="20"/>
        </w:rPr>
        <w:t>Cord and Plug Sets:  Match equipment</w:t>
      </w:r>
      <w:r w:rsidRPr="000775F9">
        <w:rPr>
          <w:spacing w:val="-14"/>
          <w:sz w:val="20"/>
        </w:rPr>
        <w:t xml:space="preserve"> </w:t>
      </w:r>
      <w:r w:rsidRPr="000775F9">
        <w:rPr>
          <w:sz w:val="20"/>
        </w:rPr>
        <w:t>requirements.</w:t>
      </w:r>
    </w:p>
    <w:p w:rsidR="000775F9" w:rsidRPr="000775F9" w:rsidRDefault="000775F9" w:rsidP="00667122">
      <w:pPr>
        <w:numPr>
          <w:ilvl w:val="1"/>
          <w:numId w:val="118"/>
        </w:numPr>
        <w:tabs>
          <w:tab w:val="left" w:pos="634"/>
        </w:tabs>
        <w:spacing w:before="79"/>
        <w:outlineLvl w:val="2"/>
        <w:rPr>
          <w:b/>
          <w:bCs/>
          <w:sz w:val="20"/>
          <w:szCs w:val="20"/>
        </w:rPr>
      </w:pPr>
      <w:r w:rsidRPr="000775F9">
        <w:rPr>
          <w:b/>
          <w:bCs/>
          <w:sz w:val="20"/>
          <w:szCs w:val="20"/>
        </w:rPr>
        <w:t>ACTION</w:t>
      </w:r>
      <w:r w:rsidRPr="000775F9">
        <w:rPr>
          <w:b/>
          <w:bCs/>
          <w:spacing w:val="-6"/>
          <w:sz w:val="20"/>
          <w:szCs w:val="20"/>
        </w:rPr>
        <w:t xml:space="preserve"> </w:t>
      </w:r>
      <w:r w:rsidRPr="000775F9">
        <w:rPr>
          <w:b/>
          <w:bCs/>
          <w:sz w:val="20"/>
          <w:szCs w:val="20"/>
        </w:rPr>
        <w:t>SUBMITTALS</w:t>
      </w:r>
    </w:p>
    <w:p w:rsidR="000775F9" w:rsidRPr="000775F9" w:rsidRDefault="000775F9" w:rsidP="00667122">
      <w:pPr>
        <w:numPr>
          <w:ilvl w:val="2"/>
          <w:numId w:val="118"/>
        </w:numPr>
        <w:tabs>
          <w:tab w:val="left" w:pos="993"/>
          <w:tab w:val="left" w:pos="994"/>
        </w:tabs>
        <w:spacing w:before="81"/>
        <w:ind w:hanging="475"/>
        <w:rPr>
          <w:sz w:val="20"/>
        </w:rPr>
      </w:pPr>
      <w:r w:rsidRPr="000775F9">
        <w:rPr>
          <w:sz w:val="20"/>
        </w:rPr>
        <w:t>Product Data:  For each type of</w:t>
      </w:r>
      <w:r w:rsidRPr="000775F9">
        <w:rPr>
          <w:spacing w:val="-14"/>
          <w:sz w:val="20"/>
        </w:rPr>
        <w:t xml:space="preserve"> </w:t>
      </w:r>
      <w:r w:rsidRPr="000775F9">
        <w:rPr>
          <w:sz w:val="20"/>
        </w:rPr>
        <w:t>product.</w:t>
      </w:r>
    </w:p>
    <w:p w:rsidR="000775F9" w:rsidRPr="000775F9" w:rsidRDefault="000775F9" w:rsidP="00667122">
      <w:pPr>
        <w:numPr>
          <w:ilvl w:val="2"/>
          <w:numId w:val="118"/>
        </w:numPr>
        <w:tabs>
          <w:tab w:val="left" w:pos="993"/>
          <w:tab w:val="left" w:pos="994"/>
        </w:tabs>
        <w:spacing w:before="79"/>
        <w:ind w:right="201" w:hanging="475"/>
        <w:rPr>
          <w:sz w:val="20"/>
        </w:rPr>
      </w:pPr>
      <w:r w:rsidRPr="000775F9">
        <w:rPr>
          <w:sz w:val="20"/>
        </w:rPr>
        <w:t>Shop Drawings: List of legends and description of materials and process used for pre-marking wall</w:t>
      </w:r>
      <w:r w:rsidRPr="000775F9">
        <w:rPr>
          <w:spacing w:val="-5"/>
          <w:sz w:val="20"/>
        </w:rPr>
        <w:t xml:space="preserve"> </w:t>
      </w:r>
      <w:r w:rsidRPr="000775F9">
        <w:rPr>
          <w:sz w:val="20"/>
        </w:rPr>
        <w:t>plates.</w:t>
      </w:r>
    </w:p>
    <w:p w:rsidR="000775F9" w:rsidRPr="000775F9" w:rsidRDefault="000775F9" w:rsidP="00667122">
      <w:pPr>
        <w:numPr>
          <w:ilvl w:val="2"/>
          <w:numId w:val="118"/>
        </w:numPr>
        <w:tabs>
          <w:tab w:val="left" w:pos="993"/>
          <w:tab w:val="left" w:pos="994"/>
        </w:tabs>
        <w:spacing w:before="79"/>
        <w:ind w:hanging="475"/>
        <w:rPr>
          <w:sz w:val="20"/>
        </w:rPr>
      </w:pPr>
      <w:r w:rsidRPr="000775F9">
        <w:rPr>
          <w:sz w:val="20"/>
        </w:rPr>
        <w:t>Samples:  One for each type of device and wall plate specified, in each color</w:t>
      </w:r>
      <w:r w:rsidRPr="000775F9">
        <w:rPr>
          <w:spacing w:val="-28"/>
          <w:sz w:val="20"/>
        </w:rPr>
        <w:t xml:space="preserve"> </w:t>
      </w:r>
      <w:r w:rsidRPr="000775F9">
        <w:rPr>
          <w:sz w:val="20"/>
        </w:rPr>
        <w:t>specified.</w:t>
      </w:r>
    </w:p>
    <w:p w:rsidR="000775F9" w:rsidRPr="000775F9" w:rsidRDefault="000775F9" w:rsidP="00667122">
      <w:pPr>
        <w:numPr>
          <w:ilvl w:val="1"/>
          <w:numId w:val="118"/>
        </w:numPr>
        <w:tabs>
          <w:tab w:val="left" w:pos="634"/>
        </w:tabs>
        <w:spacing w:before="79"/>
        <w:outlineLvl w:val="2"/>
        <w:rPr>
          <w:b/>
          <w:bCs/>
          <w:sz w:val="20"/>
          <w:szCs w:val="20"/>
        </w:rPr>
      </w:pPr>
      <w:r w:rsidRPr="000775F9">
        <w:rPr>
          <w:b/>
          <w:bCs/>
          <w:sz w:val="20"/>
          <w:szCs w:val="20"/>
        </w:rPr>
        <w:t>INFORMATIONAL</w:t>
      </w:r>
      <w:r w:rsidRPr="000775F9">
        <w:rPr>
          <w:b/>
          <w:bCs/>
          <w:spacing w:val="-10"/>
          <w:sz w:val="20"/>
          <w:szCs w:val="20"/>
        </w:rPr>
        <w:t xml:space="preserve"> </w:t>
      </w:r>
      <w:r w:rsidRPr="000775F9">
        <w:rPr>
          <w:b/>
          <w:bCs/>
          <w:sz w:val="20"/>
          <w:szCs w:val="20"/>
        </w:rPr>
        <w:t>SUBMITTALS</w:t>
      </w:r>
    </w:p>
    <w:p w:rsidR="000775F9" w:rsidRPr="000775F9" w:rsidRDefault="000775F9" w:rsidP="00667122">
      <w:pPr>
        <w:numPr>
          <w:ilvl w:val="2"/>
          <w:numId w:val="118"/>
        </w:numPr>
        <w:tabs>
          <w:tab w:val="left" w:pos="993"/>
          <w:tab w:val="left" w:pos="994"/>
        </w:tabs>
        <w:spacing w:before="81"/>
        <w:ind w:hanging="475"/>
        <w:rPr>
          <w:sz w:val="20"/>
        </w:rPr>
      </w:pPr>
      <w:r w:rsidRPr="000775F9">
        <w:rPr>
          <w:sz w:val="20"/>
        </w:rPr>
        <w:t>Field quality-control</w:t>
      </w:r>
      <w:r w:rsidRPr="000775F9">
        <w:rPr>
          <w:spacing w:val="-10"/>
          <w:sz w:val="20"/>
        </w:rPr>
        <w:t xml:space="preserve"> </w:t>
      </w:r>
      <w:r w:rsidRPr="000775F9">
        <w:rPr>
          <w:sz w:val="20"/>
        </w:rPr>
        <w:t>reports.</w:t>
      </w:r>
    </w:p>
    <w:p w:rsidR="000775F9" w:rsidRPr="000775F9" w:rsidRDefault="000775F9" w:rsidP="00667122">
      <w:pPr>
        <w:numPr>
          <w:ilvl w:val="1"/>
          <w:numId w:val="118"/>
        </w:numPr>
        <w:tabs>
          <w:tab w:val="left" w:pos="634"/>
        </w:tabs>
        <w:spacing w:before="76"/>
        <w:outlineLvl w:val="2"/>
        <w:rPr>
          <w:b/>
          <w:bCs/>
          <w:sz w:val="20"/>
          <w:szCs w:val="20"/>
        </w:rPr>
      </w:pPr>
      <w:r w:rsidRPr="000775F9">
        <w:rPr>
          <w:b/>
          <w:bCs/>
          <w:sz w:val="20"/>
          <w:szCs w:val="20"/>
        </w:rPr>
        <w:t>CLOSEOUT</w:t>
      </w:r>
      <w:r w:rsidRPr="000775F9">
        <w:rPr>
          <w:b/>
          <w:bCs/>
          <w:spacing w:val="-9"/>
          <w:sz w:val="20"/>
          <w:szCs w:val="20"/>
        </w:rPr>
        <w:t xml:space="preserve"> </w:t>
      </w:r>
      <w:r w:rsidRPr="000775F9">
        <w:rPr>
          <w:b/>
          <w:bCs/>
          <w:sz w:val="20"/>
          <w:szCs w:val="20"/>
        </w:rPr>
        <w:t>SUBMITTALS</w:t>
      </w:r>
    </w:p>
    <w:p w:rsidR="000775F9" w:rsidRPr="000775F9" w:rsidRDefault="000775F9" w:rsidP="00667122">
      <w:pPr>
        <w:numPr>
          <w:ilvl w:val="2"/>
          <w:numId w:val="118"/>
        </w:numPr>
        <w:tabs>
          <w:tab w:val="left" w:pos="993"/>
          <w:tab w:val="left" w:pos="994"/>
        </w:tabs>
        <w:spacing w:before="81"/>
        <w:ind w:right="276" w:hanging="475"/>
        <w:rPr>
          <w:sz w:val="20"/>
        </w:rPr>
      </w:pPr>
      <w:r w:rsidRPr="000775F9">
        <w:rPr>
          <w:sz w:val="20"/>
        </w:rPr>
        <w:t>Operation and Maintenance Data: For wiring devices to include in all manufacturers' packing- label warnings and instruction manuals that include labeling</w:t>
      </w:r>
      <w:r w:rsidRPr="000775F9">
        <w:rPr>
          <w:spacing w:val="-22"/>
          <w:sz w:val="20"/>
        </w:rPr>
        <w:t xml:space="preserve"> </w:t>
      </w:r>
      <w:r w:rsidRPr="000775F9">
        <w:rPr>
          <w:sz w:val="20"/>
        </w:rPr>
        <w:t>conditions.</w:t>
      </w:r>
    </w:p>
    <w:p w:rsidR="000775F9" w:rsidRPr="000775F9" w:rsidRDefault="000775F9" w:rsidP="000775F9">
      <w:pPr>
        <w:spacing w:before="79"/>
        <w:ind w:left="100"/>
        <w:outlineLvl w:val="2"/>
        <w:rPr>
          <w:b/>
          <w:bCs/>
          <w:sz w:val="20"/>
          <w:szCs w:val="20"/>
        </w:rPr>
      </w:pPr>
      <w:r w:rsidRPr="000775F9">
        <w:rPr>
          <w:b/>
          <w:bCs/>
          <w:sz w:val="20"/>
          <w:szCs w:val="20"/>
        </w:rPr>
        <w:t>PART 2 PRODUCTS</w:t>
      </w:r>
    </w:p>
    <w:p w:rsidR="000775F9" w:rsidRPr="000775F9" w:rsidRDefault="000775F9" w:rsidP="00667122">
      <w:pPr>
        <w:numPr>
          <w:ilvl w:val="1"/>
          <w:numId w:val="117"/>
        </w:numPr>
        <w:tabs>
          <w:tab w:val="left" w:pos="634"/>
        </w:tabs>
        <w:spacing w:before="79"/>
        <w:rPr>
          <w:b/>
          <w:sz w:val="20"/>
        </w:rPr>
      </w:pPr>
      <w:r w:rsidRPr="000775F9">
        <w:rPr>
          <w:b/>
          <w:sz w:val="20"/>
        </w:rPr>
        <w:t>MANUFACTURERS</w:t>
      </w:r>
    </w:p>
    <w:p w:rsidR="000775F9" w:rsidRPr="000775F9" w:rsidRDefault="000775F9" w:rsidP="00667122">
      <w:pPr>
        <w:numPr>
          <w:ilvl w:val="2"/>
          <w:numId w:val="117"/>
        </w:numPr>
        <w:tabs>
          <w:tab w:val="left" w:pos="993"/>
          <w:tab w:val="left" w:pos="994"/>
        </w:tabs>
        <w:spacing w:before="81"/>
        <w:ind w:right="1151" w:hanging="475"/>
        <w:rPr>
          <w:sz w:val="20"/>
        </w:rPr>
      </w:pPr>
      <w:r w:rsidRPr="000775F9">
        <w:rPr>
          <w:sz w:val="20"/>
        </w:rPr>
        <w:t>Manufacturers' Names: Shortened versions (shown in parentheses) of the following manufacturers' names are used in other Part 2</w:t>
      </w:r>
      <w:r w:rsidRPr="000775F9">
        <w:rPr>
          <w:spacing w:val="-10"/>
          <w:sz w:val="20"/>
        </w:rPr>
        <w:t xml:space="preserve"> </w:t>
      </w:r>
      <w:r w:rsidRPr="000775F9">
        <w:rPr>
          <w:sz w:val="20"/>
        </w:rPr>
        <w:t>articles:</w:t>
      </w:r>
    </w:p>
    <w:p w:rsidR="000775F9" w:rsidRPr="000775F9" w:rsidRDefault="000775F9" w:rsidP="00667122">
      <w:pPr>
        <w:numPr>
          <w:ilvl w:val="3"/>
          <w:numId w:val="117"/>
        </w:numPr>
        <w:tabs>
          <w:tab w:val="left" w:pos="1453"/>
          <w:tab w:val="left" w:pos="1454"/>
        </w:tabs>
        <w:spacing w:before="7"/>
        <w:rPr>
          <w:sz w:val="20"/>
        </w:rPr>
      </w:pPr>
      <w:r w:rsidRPr="000775F9">
        <w:rPr>
          <w:sz w:val="20"/>
        </w:rPr>
        <w:t>Cooper Wiring Devices; Division of Cooper Industries, Inc.</w:t>
      </w:r>
      <w:r w:rsidRPr="000775F9">
        <w:rPr>
          <w:spacing w:val="-14"/>
          <w:sz w:val="20"/>
        </w:rPr>
        <w:t xml:space="preserve"> </w:t>
      </w:r>
      <w:r w:rsidRPr="000775F9">
        <w:rPr>
          <w:sz w:val="20"/>
        </w:rPr>
        <w:t>(Cooper).</w:t>
      </w:r>
    </w:p>
    <w:p w:rsidR="000775F9" w:rsidRPr="000775F9" w:rsidRDefault="000775F9" w:rsidP="00667122">
      <w:pPr>
        <w:numPr>
          <w:ilvl w:val="3"/>
          <w:numId w:val="117"/>
        </w:numPr>
        <w:tabs>
          <w:tab w:val="left" w:pos="1453"/>
          <w:tab w:val="left" w:pos="1454"/>
        </w:tabs>
        <w:spacing w:before="10"/>
        <w:rPr>
          <w:sz w:val="20"/>
        </w:rPr>
      </w:pPr>
      <w:r w:rsidRPr="000775F9">
        <w:rPr>
          <w:sz w:val="20"/>
        </w:rPr>
        <w:t>Hubbell Incorporated; Wiring Device-Kellems</w:t>
      </w:r>
      <w:r w:rsidRPr="000775F9">
        <w:rPr>
          <w:spacing w:val="-9"/>
          <w:sz w:val="20"/>
        </w:rPr>
        <w:t xml:space="preserve"> </w:t>
      </w:r>
      <w:r w:rsidRPr="000775F9">
        <w:rPr>
          <w:sz w:val="20"/>
        </w:rPr>
        <w:t>(Hubbell).</w:t>
      </w:r>
    </w:p>
    <w:p w:rsidR="000775F9" w:rsidRPr="000775F9" w:rsidRDefault="000775F9" w:rsidP="00667122">
      <w:pPr>
        <w:numPr>
          <w:ilvl w:val="3"/>
          <w:numId w:val="117"/>
        </w:numPr>
        <w:tabs>
          <w:tab w:val="left" w:pos="1453"/>
          <w:tab w:val="left" w:pos="1454"/>
        </w:tabs>
        <w:spacing w:before="10"/>
        <w:rPr>
          <w:sz w:val="20"/>
        </w:rPr>
      </w:pPr>
      <w:r w:rsidRPr="000775F9">
        <w:rPr>
          <w:sz w:val="20"/>
        </w:rPr>
        <w:t>Leviton Mfg. Company Inc.</w:t>
      </w:r>
      <w:r w:rsidRPr="000775F9">
        <w:rPr>
          <w:spacing w:val="-10"/>
          <w:sz w:val="20"/>
        </w:rPr>
        <w:t xml:space="preserve"> </w:t>
      </w:r>
      <w:r w:rsidRPr="000775F9">
        <w:rPr>
          <w:sz w:val="20"/>
        </w:rPr>
        <w:t>(Leviton).</w:t>
      </w:r>
    </w:p>
    <w:p w:rsidR="000775F9" w:rsidRPr="000775F9" w:rsidRDefault="000775F9" w:rsidP="00667122">
      <w:pPr>
        <w:numPr>
          <w:ilvl w:val="3"/>
          <w:numId w:val="117"/>
        </w:numPr>
        <w:tabs>
          <w:tab w:val="left" w:pos="1453"/>
          <w:tab w:val="left" w:pos="1454"/>
        </w:tabs>
        <w:spacing w:before="10"/>
        <w:rPr>
          <w:sz w:val="20"/>
        </w:rPr>
      </w:pPr>
      <w:r w:rsidRPr="000775F9">
        <w:rPr>
          <w:sz w:val="20"/>
        </w:rPr>
        <w:t>Pass &amp; Seymour/Legrand (Pass &amp;</w:t>
      </w:r>
      <w:r w:rsidRPr="000775F9">
        <w:rPr>
          <w:spacing w:val="-11"/>
          <w:sz w:val="20"/>
        </w:rPr>
        <w:t xml:space="preserve"> </w:t>
      </w:r>
      <w:r w:rsidRPr="000775F9">
        <w:rPr>
          <w:sz w:val="20"/>
        </w:rPr>
        <w:t>Seymour).</w:t>
      </w:r>
    </w:p>
    <w:p w:rsidR="000775F9" w:rsidRPr="000775F9" w:rsidRDefault="000775F9" w:rsidP="00667122">
      <w:pPr>
        <w:numPr>
          <w:ilvl w:val="2"/>
          <w:numId w:val="117"/>
        </w:numPr>
        <w:tabs>
          <w:tab w:val="left" w:pos="993"/>
          <w:tab w:val="left" w:pos="994"/>
        </w:tabs>
        <w:spacing w:before="82"/>
        <w:ind w:right="482" w:hanging="475"/>
        <w:rPr>
          <w:sz w:val="20"/>
        </w:rPr>
      </w:pPr>
      <w:r w:rsidRPr="000775F9">
        <w:rPr>
          <w:sz w:val="20"/>
        </w:rPr>
        <w:t>Source Limitations: Obtain each type of wiring device and associated wall plate from single source from single</w:t>
      </w:r>
      <w:r w:rsidRPr="000775F9">
        <w:rPr>
          <w:spacing w:val="-11"/>
          <w:sz w:val="20"/>
        </w:rPr>
        <w:t xml:space="preserve"> </w:t>
      </w:r>
      <w:r w:rsidRPr="000775F9">
        <w:rPr>
          <w:sz w:val="20"/>
        </w:rPr>
        <w:t>manufacturer.</w:t>
      </w:r>
    </w:p>
    <w:p w:rsidR="000775F9" w:rsidRPr="000775F9" w:rsidRDefault="000775F9" w:rsidP="000775F9">
      <w:pPr>
        <w:rPr>
          <w:sz w:val="20"/>
        </w:rPr>
        <w:sectPr w:rsidR="000775F9" w:rsidRPr="000775F9">
          <w:type w:val="continuous"/>
          <w:pgSz w:w="12240" w:h="15840"/>
          <w:pgMar w:top="1380" w:right="1340" w:bottom="280" w:left="1340" w:header="720" w:footer="720" w:gutter="0"/>
          <w:cols w:space="720"/>
        </w:sectPr>
      </w:pPr>
    </w:p>
    <w:p w:rsidR="000775F9" w:rsidRPr="000775F9" w:rsidRDefault="000775F9" w:rsidP="00667122">
      <w:pPr>
        <w:numPr>
          <w:ilvl w:val="1"/>
          <w:numId w:val="117"/>
        </w:numPr>
        <w:tabs>
          <w:tab w:val="left" w:pos="634"/>
        </w:tabs>
        <w:spacing w:before="77"/>
        <w:outlineLvl w:val="2"/>
        <w:rPr>
          <w:b/>
          <w:bCs/>
          <w:sz w:val="20"/>
          <w:szCs w:val="20"/>
        </w:rPr>
      </w:pPr>
      <w:r w:rsidRPr="000775F9">
        <w:rPr>
          <w:b/>
          <w:bCs/>
          <w:sz w:val="20"/>
          <w:szCs w:val="20"/>
        </w:rPr>
        <w:t>GENERAL WIRING-DEVICE</w:t>
      </w:r>
      <w:r w:rsidRPr="000775F9">
        <w:rPr>
          <w:b/>
          <w:bCs/>
          <w:spacing w:val="-9"/>
          <w:sz w:val="20"/>
          <w:szCs w:val="20"/>
        </w:rPr>
        <w:t xml:space="preserve"> </w:t>
      </w:r>
      <w:r w:rsidRPr="000775F9">
        <w:rPr>
          <w:b/>
          <w:bCs/>
          <w:sz w:val="20"/>
          <w:szCs w:val="20"/>
        </w:rPr>
        <w:t>REQUIREMENTS</w:t>
      </w:r>
    </w:p>
    <w:p w:rsidR="000775F9" w:rsidRPr="000775F9" w:rsidRDefault="000775F9" w:rsidP="00667122">
      <w:pPr>
        <w:numPr>
          <w:ilvl w:val="2"/>
          <w:numId w:val="117"/>
        </w:numPr>
        <w:tabs>
          <w:tab w:val="left" w:pos="993"/>
          <w:tab w:val="left" w:pos="994"/>
        </w:tabs>
        <w:spacing w:before="81"/>
        <w:ind w:right="198" w:hanging="475"/>
        <w:rPr>
          <w:sz w:val="20"/>
        </w:rPr>
      </w:pPr>
      <w:r w:rsidRPr="000775F9">
        <w:rPr>
          <w:sz w:val="20"/>
        </w:rPr>
        <w:t>Wiring Devices, Components, and Accessories: Listed and labeled as defined in NFPA 70, by a qualified testing agency, and marked for intended location and</w:t>
      </w:r>
      <w:r w:rsidRPr="000775F9">
        <w:rPr>
          <w:spacing w:val="-29"/>
          <w:sz w:val="20"/>
        </w:rPr>
        <w:t xml:space="preserve"> </w:t>
      </w:r>
      <w:r w:rsidRPr="000775F9">
        <w:rPr>
          <w:sz w:val="20"/>
        </w:rPr>
        <w:t>application.</w:t>
      </w:r>
    </w:p>
    <w:p w:rsidR="000775F9" w:rsidRPr="000775F9" w:rsidRDefault="000775F9" w:rsidP="00667122">
      <w:pPr>
        <w:numPr>
          <w:ilvl w:val="2"/>
          <w:numId w:val="117"/>
        </w:numPr>
        <w:tabs>
          <w:tab w:val="left" w:pos="993"/>
          <w:tab w:val="left" w:pos="994"/>
        </w:tabs>
        <w:spacing w:before="81"/>
        <w:ind w:hanging="475"/>
        <w:rPr>
          <w:sz w:val="20"/>
        </w:rPr>
      </w:pPr>
      <w:r w:rsidRPr="000775F9">
        <w:rPr>
          <w:sz w:val="20"/>
        </w:rPr>
        <w:t>Comply with NFPA</w:t>
      </w:r>
      <w:r w:rsidRPr="000775F9">
        <w:rPr>
          <w:spacing w:val="-8"/>
          <w:sz w:val="20"/>
        </w:rPr>
        <w:t xml:space="preserve"> </w:t>
      </w:r>
      <w:r w:rsidRPr="000775F9">
        <w:rPr>
          <w:sz w:val="20"/>
        </w:rPr>
        <w:t>70.</w:t>
      </w:r>
    </w:p>
    <w:p w:rsidR="000775F9" w:rsidRPr="000775F9" w:rsidRDefault="000775F9" w:rsidP="00667122">
      <w:pPr>
        <w:numPr>
          <w:ilvl w:val="2"/>
          <w:numId w:val="117"/>
        </w:numPr>
        <w:tabs>
          <w:tab w:val="left" w:pos="993"/>
          <w:tab w:val="left" w:pos="994"/>
        </w:tabs>
        <w:spacing w:before="79"/>
        <w:ind w:right="526" w:hanging="475"/>
        <w:rPr>
          <w:sz w:val="20"/>
        </w:rPr>
      </w:pPr>
      <w:r w:rsidRPr="000775F9">
        <w:rPr>
          <w:sz w:val="20"/>
        </w:rPr>
        <w:t>Devices that are manufactured for use with modular plug-in connectors may be</w:t>
      </w:r>
      <w:r w:rsidRPr="000775F9">
        <w:rPr>
          <w:spacing w:val="-28"/>
          <w:sz w:val="20"/>
        </w:rPr>
        <w:t xml:space="preserve"> </w:t>
      </w:r>
      <w:r w:rsidRPr="000775F9">
        <w:rPr>
          <w:sz w:val="20"/>
        </w:rPr>
        <w:t>substituted under the following</w:t>
      </w:r>
      <w:r w:rsidRPr="000775F9">
        <w:rPr>
          <w:spacing w:val="-12"/>
          <w:sz w:val="20"/>
        </w:rPr>
        <w:t xml:space="preserve"> </w:t>
      </w:r>
      <w:r w:rsidRPr="000775F9">
        <w:rPr>
          <w:sz w:val="20"/>
        </w:rPr>
        <w:t>conditions:</w:t>
      </w:r>
    </w:p>
    <w:p w:rsidR="000775F9" w:rsidRPr="000775F9" w:rsidRDefault="000775F9" w:rsidP="00667122">
      <w:pPr>
        <w:numPr>
          <w:ilvl w:val="3"/>
          <w:numId w:val="117"/>
        </w:numPr>
        <w:tabs>
          <w:tab w:val="left" w:pos="1453"/>
          <w:tab w:val="left" w:pos="1454"/>
        </w:tabs>
        <w:spacing w:before="10"/>
        <w:rPr>
          <w:sz w:val="20"/>
        </w:rPr>
      </w:pPr>
      <w:r w:rsidRPr="000775F9">
        <w:rPr>
          <w:sz w:val="20"/>
        </w:rPr>
        <w:t>Connectors shall comply with UL 2459 and shall be made with stranding building</w:t>
      </w:r>
      <w:r w:rsidRPr="000775F9">
        <w:rPr>
          <w:spacing w:val="-21"/>
          <w:sz w:val="20"/>
        </w:rPr>
        <w:t xml:space="preserve"> </w:t>
      </w:r>
      <w:r w:rsidRPr="000775F9">
        <w:rPr>
          <w:sz w:val="20"/>
        </w:rPr>
        <w:t>wire.</w:t>
      </w:r>
    </w:p>
    <w:p w:rsidR="000775F9" w:rsidRPr="000775F9" w:rsidRDefault="000775F9" w:rsidP="00667122">
      <w:pPr>
        <w:numPr>
          <w:ilvl w:val="3"/>
          <w:numId w:val="117"/>
        </w:numPr>
        <w:tabs>
          <w:tab w:val="left" w:pos="1453"/>
          <w:tab w:val="left" w:pos="1454"/>
        </w:tabs>
        <w:spacing w:before="10"/>
        <w:rPr>
          <w:sz w:val="20"/>
        </w:rPr>
      </w:pPr>
      <w:r w:rsidRPr="000775F9">
        <w:rPr>
          <w:sz w:val="20"/>
        </w:rPr>
        <w:t>Devices shall comply with the requirements in this</w:t>
      </w:r>
      <w:r w:rsidRPr="000775F9">
        <w:rPr>
          <w:spacing w:val="-13"/>
          <w:sz w:val="20"/>
        </w:rPr>
        <w:t xml:space="preserve"> </w:t>
      </w:r>
      <w:r w:rsidRPr="000775F9">
        <w:rPr>
          <w:sz w:val="20"/>
        </w:rPr>
        <w:t>Section.</w:t>
      </w:r>
    </w:p>
    <w:p w:rsidR="000775F9" w:rsidRPr="000775F9" w:rsidRDefault="000775F9" w:rsidP="00667122">
      <w:pPr>
        <w:numPr>
          <w:ilvl w:val="1"/>
          <w:numId w:val="117"/>
        </w:numPr>
        <w:tabs>
          <w:tab w:val="left" w:pos="634"/>
        </w:tabs>
        <w:spacing w:before="79"/>
        <w:outlineLvl w:val="2"/>
        <w:rPr>
          <w:b/>
          <w:bCs/>
          <w:sz w:val="20"/>
          <w:szCs w:val="20"/>
        </w:rPr>
      </w:pPr>
      <w:r w:rsidRPr="000775F9">
        <w:rPr>
          <w:b/>
          <w:bCs/>
          <w:sz w:val="20"/>
          <w:szCs w:val="20"/>
        </w:rPr>
        <w:t>STRAIGHT-BLADE</w:t>
      </w:r>
      <w:r w:rsidRPr="000775F9">
        <w:rPr>
          <w:b/>
          <w:bCs/>
          <w:spacing w:val="-11"/>
          <w:sz w:val="20"/>
          <w:szCs w:val="20"/>
        </w:rPr>
        <w:t xml:space="preserve"> </w:t>
      </w:r>
      <w:r w:rsidRPr="000775F9">
        <w:rPr>
          <w:b/>
          <w:bCs/>
          <w:sz w:val="20"/>
          <w:szCs w:val="20"/>
        </w:rPr>
        <w:t>RECEPTACLES</w:t>
      </w:r>
    </w:p>
    <w:p w:rsidR="000775F9" w:rsidRPr="000775F9" w:rsidRDefault="000775F9" w:rsidP="00667122">
      <w:pPr>
        <w:numPr>
          <w:ilvl w:val="2"/>
          <w:numId w:val="117"/>
        </w:numPr>
        <w:tabs>
          <w:tab w:val="left" w:pos="993"/>
          <w:tab w:val="left" w:pos="994"/>
        </w:tabs>
        <w:spacing w:before="81"/>
        <w:ind w:right="1351" w:hanging="475"/>
        <w:rPr>
          <w:sz w:val="20"/>
        </w:rPr>
      </w:pPr>
      <w:r w:rsidRPr="000775F9">
        <w:rPr>
          <w:sz w:val="20"/>
        </w:rPr>
        <w:t xml:space="preserve">Convenience Receptacles, 125 V, 20 A: Comply with NEMA </w:t>
      </w:r>
      <w:r w:rsidRPr="000775F9">
        <w:rPr>
          <w:spacing w:val="4"/>
          <w:sz w:val="20"/>
        </w:rPr>
        <w:t xml:space="preserve">WD </w:t>
      </w:r>
      <w:r w:rsidRPr="000775F9">
        <w:rPr>
          <w:sz w:val="20"/>
        </w:rPr>
        <w:t xml:space="preserve">1, NEMA </w:t>
      </w:r>
      <w:r w:rsidRPr="000775F9">
        <w:rPr>
          <w:spacing w:val="4"/>
          <w:sz w:val="20"/>
        </w:rPr>
        <w:t xml:space="preserve">WD </w:t>
      </w:r>
      <w:r w:rsidRPr="000775F9">
        <w:rPr>
          <w:sz w:val="20"/>
        </w:rPr>
        <w:t>6 Configuration 5-20R, UL 498, and FS</w:t>
      </w:r>
      <w:r w:rsidRPr="000775F9">
        <w:rPr>
          <w:spacing w:val="-16"/>
          <w:sz w:val="20"/>
        </w:rPr>
        <w:t xml:space="preserve"> </w:t>
      </w:r>
      <w:r w:rsidRPr="000775F9">
        <w:rPr>
          <w:sz w:val="20"/>
        </w:rPr>
        <w:t>W-C-596.</w:t>
      </w:r>
    </w:p>
    <w:p w:rsidR="000775F9" w:rsidRPr="000775F9" w:rsidRDefault="000775F9" w:rsidP="00667122">
      <w:pPr>
        <w:numPr>
          <w:ilvl w:val="3"/>
          <w:numId w:val="117"/>
        </w:numPr>
        <w:tabs>
          <w:tab w:val="left" w:pos="1454"/>
        </w:tabs>
        <w:spacing w:before="9"/>
        <w:ind w:right="207"/>
        <w:jc w:val="both"/>
        <w:rPr>
          <w:sz w:val="20"/>
        </w:rPr>
      </w:pPr>
      <w:r w:rsidRPr="000775F9">
        <w:rPr>
          <w:sz w:val="20"/>
        </w:rPr>
        <w:t>Products: Subject to compliance with requirements, provide the following] [provide one</w:t>
      </w:r>
      <w:r w:rsidRPr="000775F9">
        <w:rPr>
          <w:spacing w:val="-24"/>
          <w:sz w:val="20"/>
        </w:rPr>
        <w:t xml:space="preserve"> </w:t>
      </w:r>
      <w:r w:rsidRPr="000775F9">
        <w:rPr>
          <w:sz w:val="20"/>
        </w:rPr>
        <w:t>of the following] [available products that may be incorporated into the Work include, but are not limited to, the</w:t>
      </w:r>
      <w:r w:rsidRPr="000775F9">
        <w:rPr>
          <w:spacing w:val="-12"/>
          <w:sz w:val="20"/>
        </w:rPr>
        <w:t xml:space="preserve"> </w:t>
      </w:r>
      <w:r w:rsidRPr="000775F9">
        <w:rPr>
          <w:sz w:val="20"/>
        </w:rPr>
        <w:t>following:</w:t>
      </w:r>
    </w:p>
    <w:p w:rsidR="000775F9" w:rsidRPr="000775F9" w:rsidRDefault="000775F9" w:rsidP="00667122">
      <w:pPr>
        <w:numPr>
          <w:ilvl w:val="4"/>
          <w:numId w:val="117"/>
        </w:numPr>
        <w:tabs>
          <w:tab w:val="left" w:pos="1914"/>
          <w:tab w:val="left" w:pos="1915"/>
        </w:tabs>
        <w:spacing w:before="9"/>
        <w:ind w:hanging="460"/>
        <w:rPr>
          <w:sz w:val="20"/>
        </w:rPr>
      </w:pPr>
      <w:r w:rsidRPr="000775F9">
        <w:rPr>
          <w:sz w:val="20"/>
        </w:rPr>
        <w:t>Cooper; 5351 (single), CR5362</w:t>
      </w:r>
      <w:r w:rsidRPr="000775F9">
        <w:rPr>
          <w:spacing w:val="-9"/>
          <w:sz w:val="20"/>
        </w:rPr>
        <w:t xml:space="preserve"> </w:t>
      </w:r>
      <w:r w:rsidRPr="000775F9">
        <w:rPr>
          <w:sz w:val="20"/>
        </w:rPr>
        <w:t>(duplex).</w:t>
      </w:r>
    </w:p>
    <w:p w:rsidR="000775F9" w:rsidRPr="000775F9" w:rsidRDefault="000775F9" w:rsidP="00667122">
      <w:pPr>
        <w:numPr>
          <w:ilvl w:val="4"/>
          <w:numId w:val="117"/>
        </w:numPr>
        <w:tabs>
          <w:tab w:val="left" w:pos="1914"/>
          <w:tab w:val="left" w:pos="1915"/>
        </w:tabs>
        <w:spacing w:before="9"/>
        <w:ind w:hanging="460"/>
        <w:rPr>
          <w:sz w:val="20"/>
        </w:rPr>
      </w:pPr>
      <w:r w:rsidRPr="000775F9">
        <w:rPr>
          <w:sz w:val="20"/>
        </w:rPr>
        <w:t>Hubbell; HBL5351 (single), HBL5352</w:t>
      </w:r>
      <w:r w:rsidRPr="000775F9">
        <w:rPr>
          <w:spacing w:val="-10"/>
          <w:sz w:val="20"/>
        </w:rPr>
        <w:t xml:space="preserve"> </w:t>
      </w:r>
      <w:r w:rsidRPr="000775F9">
        <w:rPr>
          <w:sz w:val="20"/>
        </w:rPr>
        <w:t>(duplex).</w:t>
      </w:r>
    </w:p>
    <w:p w:rsidR="000775F9" w:rsidRPr="000775F9" w:rsidRDefault="000775F9" w:rsidP="00667122">
      <w:pPr>
        <w:numPr>
          <w:ilvl w:val="4"/>
          <w:numId w:val="117"/>
        </w:numPr>
        <w:tabs>
          <w:tab w:val="left" w:pos="1914"/>
          <w:tab w:val="left" w:pos="1915"/>
        </w:tabs>
        <w:spacing w:before="9"/>
        <w:ind w:hanging="460"/>
        <w:rPr>
          <w:sz w:val="20"/>
        </w:rPr>
      </w:pPr>
      <w:r w:rsidRPr="000775F9">
        <w:rPr>
          <w:sz w:val="20"/>
        </w:rPr>
        <w:t>Leviton; 5891 (single), 5352</w:t>
      </w:r>
      <w:r w:rsidRPr="000775F9">
        <w:rPr>
          <w:spacing w:val="-8"/>
          <w:sz w:val="20"/>
        </w:rPr>
        <w:t xml:space="preserve"> </w:t>
      </w:r>
      <w:r w:rsidRPr="000775F9">
        <w:rPr>
          <w:sz w:val="20"/>
        </w:rPr>
        <w:t>(duplex).</w:t>
      </w:r>
    </w:p>
    <w:p w:rsidR="000775F9" w:rsidRPr="000775F9" w:rsidRDefault="000775F9" w:rsidP="00667122">
      <w:pPr>
        <w:numPr>
          <w:ilvl w:val="4"/>
          <w:numId w:val="117"/>
        </w:numPr>
        <w:tabs>
          <w:tab w:val="left" w:pos="1914"/>
          <w:tab w:val="left" w:pos="1915"/>
        </w:tabs>
        <w:spacing w:before="9"/>
        <w:ind w:hanging="460"/>
        <w:rPr>
          <w:sz w:val="20"/>
        </w:rPr>
      </w:pPr>
      <w:r w:rsidRPr="000775F9">
        <w:rPr>
          <w:sz w:val="20"/>
        </w:rPr>
        <w:t>Pass &amp; Seymour; 5361 (single), 5362</w:t>
      </w:r>
      <w:r w:rsidRPr="000775F9">
        <w:rPr>
          <w:spacing w:val="-13"/>
          <w:sz w:val="20"/>
        </w:rPr>
        <w:t xml:space="preserve"> </w:t>
      </w:r>
      <w:r w:rsidRPr="000775F9">
        <w:rPr>
          <w:sz w:val="20"/>
        </w:rPr>
        <w:t>(duplex).</w:t>
      </w:r>
    </w:p>
    <w:p w:rsidR="000775F9" w:rsidRPr="000775F9" w:rsidRDefault="000775F9" w:rsidP="00667122">
      <w:pPr>
        <w:numPr>
          <w:ilvl w:val="1"/>
          <w:numId w:val="117"/>
        </w:numPr>
        <w:tabs>
          <w:tab w:val="left" w:pos="634"/>
        </w:tabs>
        <w:spacing w:before="79"/>
        <w:outlineLvl w:val="2"/>
        <w:rPr>
          <w:b/>
          <w:bCs/>
          <w:sz w:val="20"/>
          <w:szCs w:val="20"/>
        </w:rPr>
      </w:pPr>
      <w:r w:rsidRPr="000775F9">
        <w:rPr>
          <w:b/>
          <w:bCs/>
          <w:sz w:val="20"/>
          <w:szCs w:val="20"/>
        </w:rPr>
        <w:t>GFCI</w:t>
      </w:r>
      <w:r w:rsidRPr="000775F9">
        <w:rPr>
          <w:b/>
          <w:bCs/>
          <w:spacing w:val="-7"/>
          <w:sz w:val="20"/>
          <w:szCs w:val="20"/>
        </w:rPr>
        <w:t xml:space="preserve"> </w:t>
      </w:r>
      <w:r w:rsidRPr="000775F9">
        <w:rPr>
          <w:b/>
          <w:bCs/>
          <w:sz w:val="20"/>
          <w:szCs w:val="20"/>
        </w:rPr>
        <w:t>RECEPTACLES</w:t>
      </w:r>
    </w:p>
    <w:p w:rsidR="000775F9" w:rsidRPr="000775F9" w:rsidRDefault="000775F9" w:rsidP="00667122">
      <w:pPr>
        <w:numPr>
          <w:ilvl w:val="2"/>
          <w:numId w:val="117"/>
        </w:numPr>
        <w:tabs>
          <w:tab w:val="left" w:pos="993"/>
          <w:tab w:val="left" w:pos="994"/>
        </w:tabs>
        <w:spacing w:before="82"/>
        <w:ind w:hanging="475"/>
        <w:rPr>
          <w:sz w:val="20"/>
        </w:rPr>
      </w:pPr>
      <w:r w:rsidRPr="000775F9">
        <w:rPr>
          <w:sz w:val="20"/>
        </w:rPr>
        <w:t>General</w:t>
      </w:r>
      <w:r w:rsidRPr="000775F9">
        <w:rPr>
          <w:spacing w:val="-7"/>
          <w:sz w:val="20"/>
        </w:rPr>
        <w:t xml:space="preserve"> </w:t>
      </w:r>
      <w:r w:rsidRPr="000775F9">
        <w:rPr>
          <w:sz w:val="20"/>
        </w:rPr>
        <w:t>Description:</w:t>
      </w:r>
    </w:p>
    <w:p w:rsidR="000775F9" w:rsidRPr="000775F9" w:rsidRDefault="000775F9" w:rsidP="00667122">
      <w:pPr>
        <w:numPr>
          <w:ilvl w:val="3"/>
          <w:numId w:val="117"/>
        </w:numPr>
        <w:tabs>
          <w:tab w:val="left" w:pos="1453"/>
          <w:tab w:val="left" w:pos="1454"/>
        </w:tabs>
        <w:spacing w:before="7"/>
        <w:rPr>
          <w:sz w:val="20"/>
        </w:rPr>
      </w:pPr>
      <w:r w:rsidRPr="000775F9">
        <w:rPr>
          <w:sz w:val="20"/>
        </w:rPr>
        <w:t>Straight blade, non-feed-through</w:t>
      </w:r>
      <w:r w:rsidRPr="000775F9">
        <w:rPr>
          <w:spacing w:val="-11"/>
          <w:sz w:val="20"/>
        </w:rPr>
        <w:t xml:space="preserve"> </w:t>
      </w:r>
      <w:r w:rsidRPr="000775F9">
        <w:rPr>
          <w:sz w:val="20"/>
        </w:rPr>
        <w:t>type.</w:t>
      </w:r>
    </w:p>
    <w:p w:rsidR="000775F9" w:rsidRPr="000775F9" w:rsidRDefault="000775F9" w:rsidP="00667122">
      <w:pPr>
        <w:numPr>
          <w:ilvl w:val="3"/>
          <w:numId w:val="117"/>
        </w:numPr>
        <w:tabs>
          <w:tab w:val="left" w:pos="1453"/>
          <w:tab w:val="left" w:pos="1454"/>
        </w:tabs>
        <w:spacing w:before="9"/>
        <w:rPr>
          <w:sz w:val="20"/>
        </w:rPr>
      </w:pPr>
      <w:r w:rsidRPr="000775F9">
        <w:rPr>
          <w:sz w:val="20"/>
        </w:rPr>
        <w:t>Comply</w:t>
      </w:r>
      <w:r w:rsidRPr="000775F9">
        <w:rPr>
          <w:spacing w:val="-4"/>
          <w:sz w:val="20"/>
        </w:rPr>
        <w:t xml:space="preserve"> </w:t>
      </w:r>
      <w:r w:rsidRPr="000775F9">
        <w:rPr>
          <w:sz w:val="20"/>
        </w:rPr>
        <w:t>with</w:t>
      </w:r>
      <w:r w:rsidRPr="000775F9">
        <w:rPr>
          <w:spacing w:val="-3"/>
          <w:sz w:val="20"/>
        </w:rPr>
        <w:t xml:space="preserve"> </w:t>
      </w:r>
      <w:r w:rsidRPr="000775F9">
        <w:rPr>
          <w:sz w:val="20"/>
        </w:rPr>
        <w:t>NEMA</w:t>
      </w:r>
      <w:r w:rsidRPr="000775F9">
        <w:rPr>
          <w:spacing w:val="-4"/>
          <w:sz w:val="20"/>
        </w:rPr>
        <w:t xml:space="preserve"> </w:t>
      </w:r>
      <w:r w:rsidRPr="000775F9">
        <w:rPr>
          <w:spacing w:val="4"/>
          <w:sz w:val="20"/>
        </w:rPr>
        <w:t>WD</w:t>
      </w:r>
      <w:r w:rsidRPr="000775F9">
        <w:rPr>
          <w:spacing w:val="-3"/>
          <w:sz w:val="20"/>
        </w:rPr>
        <w:t xml:space="preserve"> </w:t>
      </w:r>
      <w:r w:rsidRPr="000775F9">
        <w:rPr>
          <w:sz w:val="20"/>
        </w:rPr>
        <w:t>1,</w:t>
      </w:r>
      <w:r w:rsidRPr="000775F9">
        <w:rPr>
          <w:spacing w:val="-3"/>
          <w:sz w:val="20"/>
        </w:rPr>
        <w:t xml:space="preserve"> </w:t>
      </w:r>
      <w:r w:rsidRPr="000775F9">
        <w:rPr>
          <w:sz w:val="20"/>
        </w:rPr>
        <w:t>NEMA</w:t>
      </w:r>
      <w:r w:rsidRPr="000775F9">
        <w:rPr>
          <w:spacing w:val="-6"/>
          <w:sz w:val="20"/>
        </w:rPr>
        <w:t xml:space="preserve"> </w:t>
      </w:r>
      <w:r w:rsidRPr="000775F9">
        <w:rPr>
          <w:spacing w:val="4"/>
          <w:sz w:val="20"/>
        </w:rPr>
        <w:t>WD</w:t>
      </w:r>
      <w:r w:rsidRPr="000775F9">
        <w:rPr>
          <w:spacing w:val="-3"/>
          <w:sz w:val="20"/>
        </w:rPr>
        <w:t xml:space="preserve"> </w:t>
      </w:r>
      <w:r w:rsidRPr="000775F9">
        <w:rPr>
          <w:sz w:val="20"/>
        </w:rPr>
        <w:t>6,</w:t>
      </w:r>
      <w:r w:rsidRPr="000775F9">
        <w:rPr>
          <w:spacing w:val="-3"/>
          <w:sz w:val="20"/>
        </w:rPr>
        <w:t xml:space="preserve"> </w:t>
      </w:r>
      <w:r w:rsidRPr="000775F9">
        <w:rPr>
          <w:sz w:val="20"/>
        </w:rPr>
        <w:t>UL</w:t>
      </w:r>
      <w:r w:rsidRPr="000775F9">
        <w:rPr>
          <w:spacing w:val="-2"/>
          <w:sz w:val="20"/>
        </w:rPr>
        <w:t xml:space="preserve"> </w:t>
      </w:r>
      <w:r w:rsidRPr="000775F9">
        <w:rPr>
          <w:sz w:val="20"/>
        </w:rPr>
        <w:t>498,</w:t>
      </w:r>
      <w:r w:rsidRPr="000775F9">
        <w:rPr>
          <w:spacing w:val="-1"/>
          <w:sz w:val="20"/>
        </w:rPr>
        <w:t xml:space="preserve"> </w:t>
      </w:r>
      <w:r w:rsidRPr="000775F9">
        <w:rPr>
          <w:sz w:val="20"/>
        </w:rPr>
        <w:t>UL 943</w:t>
      </w:r>
      <w:r w:rsidRPr="000775F9">
        <w:rPr>
          <w:spacing w:val="-3"/>
          <w:sz w:val="20"/>
        </w:rPr>
        <w:t xml:space="preserve"> </w:t>
      </w:r>
      <w:r w:rsidRPr="000775F9">
        <w:rPr>
          <w:sz w:val="20"/>
        </w:rPr>
        <w:t>Class</w:t>
      </w:r>
      <w:r w:rsidRPr="000775F9">
        <w:rPr>
          <w:spacing w:val="-1"/>
          <w:sz w:val="20"/>
        </w:rPr>
        <w:t xml:space="preserve"> </w:t>
      </w:r>
      <w:r w:rsidRPr="000775F9">
        <w:rPr>
          <w:sz w:val="20"/>
        </w:rPr>
        <w:t>A,</w:t>
      </w:r>
      <w:r w:rsidRPr="000775F9">
        <w:rPr>
          <w:spacing w:val="-1"/>
          <w:sz w:val="20"/>
        </w:rPr>
        <w:t xml:space="preserve"> </w:t>
      </w:r>
      <w:r w:rsidRPr="000775F9">
        <w:rPr>
          <w:sz w:val="20"/>
        </w:rPr>
        <w:t>and</w:t>
      </w:r>
      <w:r w:rsidRPr="000775F9">
        <w:rPr>
          <w:spacing w:val="-3"/>
          <w:sz w:val="20"/>
        </w:rPr>
        <w:t xml:space="preserve"> </w:t>
      </w:r>
      <w:r w:rsidRPr="000775F9">
        <w:rPr>
          <w:sz w:val="20"/>
        </w:rPr>
        <w:t>FS</w:t>
      </w:r>
      <w:r w:rsidRPr="000775F9">
        <w:rPr>
          <w:spacing w:val="-5"/>
          <w:sz w:val="20"/>
        </w:rPr>
        <w:t xml:space="preserve"> </w:t>
      </w:r>
      <w:r w:rsidRPr="000775F9">
        <w:rPr>
          <w:sz w:val="20"/>
        </w:rPr>
        <w:t>W-C-596.</w:t>
      </w:r>
    </w:p>
    <w:p w:rsidR="000775F9" w:rsidRPr="000775F9" w:rsidRDefault="000775F9" w:rsidP="00667122">
      <w:pPr>
        <w:numPr>
          <w:ilvl w:val="3"/>
          <w:numId w:val="117"/>
        </w:numPr>
        <w:tabs>
          <w:tab w:val="left" w:pos="1453"/>
          <w:tab w:val="left" w:pos="1454"/>
        </w:tabs>
        <w:spacing w:before="9"/>
        <w:ind w:right="813"/>
        <w:rPr>
          <w:sz w:val="20"/>
        </w:rPr>
      </w:pPr>
      <w:r w:rsidRPr="000775F9">
        <w:rPr>
          <w:sz w:val="20"/>
        </w:rPr>
        <w:t>Include indicator light that shows when the GFCI has malfunctioned and no longer provides proper GFCI</w:t>
      </w:r>
      <w:r w:rsidRPr="000775F9">
        <w:rPr>
          <w:spacing w:val="-11"/>
          <w:sz w:val="20"/>
        </w:rPr>
        <w:t xml:space="preserve"> </w:t>
      </w:r>
      <w:r w:rsidRPr="000775F9">
        <w:rPr>
          <w:sz w:val="20"/>
        </w:rPr>
        <w:t>protection.</w:t>
      </w:r>
    </w:p>
    <w:p w:rsidR="000775F9" w:rsidRPr="000775F9" w:rsidRDefault="000775F9" w:rsidP="00667122">
      <w:pPr>
        <w:numPr>
          <w:ilvl w:val="2"/>
          <w:numId w:val="117"/>
        </w:numPr>
        <w:tabs>
          <w:tab w:val="left" w:pos="993"/>
          <w:tab w:val="left" w:pos="994"/>
        </w:tabs>
        <w:spacing w:before="82"/>
        <w:ind w:hanging="475"/>
        <w:rPr>
          <w:sz w:val="20"/>
        </w:rPr>
      </w:pPr>
      <w:r w:rsidRPr="000775F9">
        <w:rPr>
          <w:sz w:val="20"/>
        </w:rPr>
        <w:t>Duplex GFCI Convenience Receptacles, 125 V, 20</w:t>
      </w:r>
      <w:r w:rsidRPr="000775F9">
        <w:rPr>
          <w:spacing w:val="-13"/>
          <w:sz w:val="20"/>
        </w:rPr>
        <w:t xml:space="preserve"> </w:t>
      </w:r>
      <w:r w:rsidRPr="000775F9">
        <w:rPr>
          <w:sz w:val="20"/>
        </w:rPr>
        <w:t>A:</w:t>
      </w:r>
    </w:p>
    <w:p w:rsidR="000775F9" w:rsidRPr="000775F9" w:rsidRDefault="000775F9" w:rsidP="00667122">
      <w:pPr>
        <w:numPr>
          <w:ilvl w:val="3"/>
          <w:numId w:val="117"/>
        </w:numPr>
        <w:tabs>
          <w:tab w:val="left" w:pos="1453"/>
          <w:tab w:val="left" w:pos="1454"/>
        </w:tabs>
        <w:spacing w:before="8"/>
        <w:rPr>
          <w:sz w:val="20"/>
        </w:rPr>
      </w:pPr>
      <w:r w:rsidRPr="000775F9">
        <w:rPr>
          <w:sz w:val="20"/>
        </w:rPr>
        <w:t>Products:</w:t>
      </w:r>
    </w:p>
    <w:p w:rsidR="000775F9" w:rsidRPr="000775F9" w:rsidRDefault="000775F9" w:rsidP="00667122">
      <w:pPr>
        <w:numPr>
          <w:ilvl w:val="4"/>
          <w:numId w:val="117"/>
        </w:numPr>
        <w:tabs>
          <w:tab w:val="left" w:pos="1914"/>
          <w:tab w:val="left" w:pos="1915"/>
        </w:tabs>
        <w:spacing w:before="10"/>
        <w:ind w:hanging="460"/>
        <w:rPr>
          <w:sz w:val="20"/>
        </w:rPr>
      </w:pPr>
      <w:r w:rsidRPr="000775F9">
        <w:rPr>
          <w:sz w:val="20"/>
        </w:rPr>
        <w:t>Cooper;</w:t>
      </w:r>
      <w:r w:rsidRPr="000775F9">
        <w:rPr>
          <w:spacing w:val="-5"/>
          <w:sz w:val="20"/>
        </w:rPr>
        <w:t xml:space="preserve"> </w:t>
      </w:r>
      <w:r w:rsidRPr="000775F9">
        <w:rPr>
          <w:sz w:val="20"/>
        </w:rPr>
        <w:t>VGF20.</w:t>
      </w:r>
    </w:p>
    <w:p w:rsidR="000775F9" w:rsidRPr="000775F9" w:rsidRDefault="000775F9" w:rsidP="00667122">
      <w:pPr>
        <w:numPr>
          <w:ilvl w:val="4"/>
          <w:numId w:val="117"/>
        </w:numPr>
        <w:tabs>
          <w:tab w:val="left" w:pos="1914"/>
          <w:tab w:val="left" w:pos="1915"/>
        </w:tabs>
        <w:spacing w:before="10"/>
        <w:ind w:hanging="460"/>
        <w:rPr>
          <w:sz w:val="20"/>
        </w:rPr>
      </w:pPr>
      <w:r w:rsidRPr="000775F9">
        <w:rPr>
          <w:sz w:val="20"/>
        </w:rPr>
        <w:t>Hubbell;</w:t>
      </w:r>
      <w:r w:rsidRPr="000775F9">
        <w:rPr>
          <w:spacing w:val="-6"/>
          <w:sz w:val="20"/>
        </w:rPr>
        <w:t xml:space="preserve"> </w:t>
      </w:r>
      <w:r w:rsidRPr="000775F9">
        <w:rPr>
          <w:sz w:val="20"/>
        </w:rPr>
        <w:t>GFR5352L.</w:t>
      </w:r>
    </w:p>
    <w:p w:rsidR="000775F9" w:rsidRPr="000775F9" w:rsidRDefault="000775F9" w:rsidP="00667122">
      <w:pPr>
        <w:numPr>
          <w:ilvl w:val="4"/>
          <w:numId w:val="117"/>
        </w:numPr>
        <w:tabs>
          <w:tab w:val="left" w:pos="1914"/>
          <w:tab w:val="left" w:pos="1915"/>
        </w:tabs>
        <w:spacing w:before="10"/>
        <w:ind w:hanging="460"/>
        <w:rPr>
          <w:sz w:val="20"/>
        </w:rPr>
      </w:pPr>
      <w:r w:rsidRPr="000775F9">
        <w:rPr>
          <w:sz w:val="20"/>
        </w:rPr>
        <w:t>Pass &amp; Seymour;</w:t>
      </w:r>
      <w:r w:rsidRPr="000775F9">
        <w:rPr>
          <w:spacing w:val="-6"/>
          <w:sz w:val="20"/>
        </w:rPr>
        <w:t xml:space="preserve"> </w:t>
      </w:r>
      <w:r w:rsidRPr="000775F9">
        <w:rPr>
          <w:sz w:val="20"/>
        </w:rPr>
        <w:t>2095.</w:t>
      </w:r>
    </w:p>
    <w:p w:rsidR="000775F9" w:rsidRPr="000775F9" w:rsidRDefault="000775F9" w:rsidP="00667122">
      <w:pPr>
        <w:numPr>
          <w:ilvl w:val="4"/>
          <w:numId w:val="117"/>
        </w:numPr>
        <w:tabs>
          <w:tab w:val="left" w:pos="1914"/>
          <w:tab w:val="left" w:pos="1915"/>
        </w:tabs>
        <w:spacing w:before="10"/>
        <w:ind w:hanging="460"/>
        <w:rPr>
          <w:sz w:val="20"/>
        </w:rPr>
      </w:pPr>
      <w:r w:rsidRPr="000775F9">
        <w:rPr>
          <w:sz w:val="20"/>
        </w:rPr>
        <w:t>Leviton;</w:t>
      </w:r>
      <w:r w:rsidRPr="000775F9">
        <w:rPr>
          <w:spacing w:val="-3"/>
          <w:sz w:val="20"/>
        </w:rPr>
        <w:t xml:space="preserve"> </w:t>
      </w:r>
      <w:r w:rsidRPr="000775F9">
        <w:rPr>
          <w:sz w:val="20"/>
        </w:rPr>
        <w:t>7590.</w:t>
      </w:r>
    </w:p>
    <w:p w:rsidR="000775F9" w:rsidRPr="000775F9" w:rsidRDefault="000775F9" w:rsidP="00667122">
      <w:pPr>
        <w:numPr>
          <w:ilvl w:val="1"/>
          <w:numId w:val="117"/>
        </w:numPr>
        <w:tabs>
          <w:tab w:val="left" w:pos="634"/>
        </w:tabs>
        <w:spacing w:before="80"/>
        <w:outlineLvl w:val="2"/>
        <w:rPr>
          <w:b/>
          <w:bCs/>
          <w:sz w:val="20"/>
          <w:szCs w:val="20"/>
        </w:rPr>
      </w:pPr>
      <w:r w:rsidRPr="000775F9">
        <w:rPr>
          <w:b/>
          <w:bCs/>
          <w:sz w:val="20"/>
          <w:szCs w:val="20"/>
        </w:rPr>
        <w:t>TWIST-LOCKING</w:t>
      </w:r>
      <w:r w:rsidRPr="000775F9">
        <w:rPr>
          <w:b/>
          <w:bCs/>
          <w:spacing w:val="-8"/>
          <w:sz w:val="20"/>
          <w:szCs w:val="20"/>
        </w:rPr>
        <w:t xml:space="preserve"> </w:t>
      </w:r>
      <w:r w:rsidRPr="000775F9">
        <w:rPr>
          <w:b/>
          <w:bCs/>
          <w:sz w:val="20"/>
          <w:szCs w:val="20"/>
        </w:rPr>
        <w:t>RECEPTACLES</w:t>
      </w:r>
    </w:p>
    <w:p w:rsidR="000775F9" w:rsidRPr="000775F9" w:rsidRDefault="000775F9" w:rsidP="00667122">
      <w:pPr>
        <w:numPr>
          <w:ilvl w:val="2"/>
          <w:numId w:val="117"/>
        </w:numPr>
        <w:tabs>
          <w:tab w:val="left" w:pos="993"/>
          <w:tab w:val="left" w:pos="994"/>
        </w:tabs>
        <w:spacing w:before="82"/>
        <w:ind w:right="739" w:hanging="475"/>
        <w:rPr>
          <w:sz w:val="20"/>
        </w:rPr>
      </w:pPr>
      <w:r w:rsidRPr="000775F9">
        <w:rPr>
          <w:sz w:val="20"/>
        </w:rPr>
        <w:t xml:space="preserve">Single Convenience Receptacles, 125 V, 20 A: Comply with NEMA </w:t>
      </w:r>
      <w:r w:rsidRPr="000775F9">
        <w:rPr>
          <w:spacing w:val="4"/>
          <w:sz w:val="20"/>
        </w:rPr>
        <w:t xml:space="preserve">WD </w:t>
      </w:r>
      <w:r w:rsidRPr="000775F9">
        <w:rPr>
          <w:sz w:val="20"/>
        </w:rPr>
        <w:t xml:space="preserve">1, NEMA </w:t>
      </w:r>
      <w:r w:rsidRPr="000775F9">
        <w:rPr>
          <w:spacing w:val="3"/>
          <w:sz w:val="20"/>
        </w:rPr>
        <w:t xml:space="preserve">WD </w:t>
      </w:r>
      <w:r w:rsidRPr="000775F9">
        <w:rPr>
          <w:sz w:val="20"/>
        </w:rPr>
        <w:t>6 Configuration L5-20R, and UL</w:t>
      </w:r>
      <w:r w:rsidRPr="000775F9">
        <w:rPr>
          <w:spacing w:val="-9"/>
          <w:sz w:val="20"/>
        </w:rPr>
        <w:t xml:space="preserve"> </w:t>
      </w:r>
      <w:r w:rsidRPr="000775F9">
        <w:rPr>
          <w:sz w:val="20"/>
        </w:rPr>
        <w:t>498.</w:t>
      </w:r>
    </w:p>
    <w:p w:rsidR="000775F9" w:rsidRPr="000775F9" w:rsidRDefault="000775F9" w:rsidP="00667122">
      <w:pPr>
        <w:numPr>
          <w:ilvl w:val="3"/>
          <w:numId w:val="117"/>
        </w:numPr>
        <w:tabs>
          <w:tab w:val="left" w:pos="1453"/>
          <w:tab w:val="left" w:pos="1454"/>
        </w:tabs>
        <w:spacing w:before="10"/>
        <w:rPr>
          <w:sz w:val="20"/>
        </w:rPr>
      </w:pPr>
      <w:r w:rsidRPr="000775F9">
        <w:rPr>
          <w:sz w:val="20"/>
        </w:rPr>
        <w:t>Products:</w:t>
      </w:r>
    </w:p>
    <w:p w:rsidR="000775F9" w:rsidRPr="000775F9" w:rsidRDefault="000775F9" w:rsidP="00667122">
      <w:pPr>
        <w:numPr>
          <w:ilvl w:val="4"/>
          <w:numId w:val="117"/>
        </w:numPr>
        <w:tabs>
          <w:tab w:val="left" w:pos="1914"/>
          <w:tab w:val="left" w:pos="1915"/>
        </w:tabs>
        <w:spacing w:before="10"/>
        <w:ind w:hanging="460"/>
        <w:rPr>
          <w:sz w:val="20"/>
        </w:rPr>
      </w:pPr>
      <w:r w:rsidRPr="000775F9">
        <w:rPr>
          <w:sz w:val="20"/>
        </w:rPr>
        <w:t>Cooper;</w:t>
      </w:r>
      <w:r w:rsidRPr="000775F9">
        <w:rPr>
          <w:spacing w:val="-3"/>
          <w:sz w:val="20"/>
        </w:rPr>
        <w:t xml:space="preserve"> </w:t>
      </w:r>
      <w:r w:rsidRPr="000775F9">
        <w:rPr>
          <w:sz w:val="20"/>
        </w:rPr>
        <w:t>CWL520R.</w:t>
      </w:r>
    </w:p>
    <w:p w:rsidR="000775F9" w:rsidRPr="000775F9" w:rsidRDefault="000775F9" w:rsidP="00667122">
      <w:pPr>
        <w:numPr>
          <w:ilvl w:val="4"/>
          <w:numId w:val="117"/>
        </w:numPr>
        <w:tabs>
          <w:tab w:val="left" w:pos="1914"/>
          <w:tab w:val="left" w:pos="1915"/>
        </w:tabs>
        <w:spacing w:before="10"/>
        <w:ind w:hanging="460"/>
        <w:rPr>
          <w:sz w:val="20"/>
        </w:rPr>
      </w:pPr>
      <w:r w:rsidRPr="000775F9">
        <w:rPr>
          <w:sz w:val="20"/>
        </w:rPr>
        <w:t>Hubbell;</w:t>
      </w:r>
      <w:r w:rsidRPr="000775F9">
        <w:rPr>
          <w:spacing w:val="-4"/>
          <w:sz w:val="20"/>
        </w:rPr>
        <w:t xml:space="preserve"> </w:t>
      </w:r>
      <w:r w:rsidRPr="000775F9">
        <w:rPr>
          <w:sz w:val="20"/>
        </w:rPr>
        <w:t>HBL2310.</w:t>
      </w:r>
    </w:p>
    <w:p w:rsidR="000775F9" w:rsidRPr="000775F9" w:rsidRDefault="000775F9" w:rsidP="00667122">
      <w:pPr>
        <w:numPr>
          <w:ilvl w:val="4"/>
          <w:numId w:val="117"/>
        </w:numPr>
        <w:tabs>
          <w:tab w:val="left" w:pos="1914"/>
          <w:tab w:val="left" w:pos="1915"/>
        </w:tabs>
        <w:spacing w:before="11"/>
        <w:ind w:hanging="460"/>
        <w:rPr>
          <w:sz w:val="20"/>
        </w:rPr>
      </w:pPr>
      <w:r w:rsidRPr="000775F9">
        <w:rPr>
          <w:sz w:val="20"/>
        </w:rPr>
        <w:t>Leviton;</w:t>
      </w:r>
      <w:r w:rsidRPr="000775F9">
        <w:rPr>
          <w:spacing w:val="-3"/>
          <w:sz w:val="20"/>
        </w:rPr>
        <w:t xml:space="preserve"> </w:t>
      </w:r>
      <w:r w:rsidRPr="000775F9">
        <w:rPr>
          <w:sz w:val="20"/>
        </w:rPr>
        <w:t>2310.</w:t>
      </w:r>
    </w:p>
    <w:p w:rsidR="000775F9" w:rsidRPr="000775F9" w:rsidRDefault="000775F9" w:rsidP="00667122">
      <w:pPr>
        <w:numPr>
          <w:ilvl w:val="4"/>
          <w:numId w:val="117"/>
        </w:numPr>
        <w:tabs>
          <w:tab w:val="left" w:pos="1914"/>
          <w:tab w:val="left" w:pos="1915"/>
        </w:tabs>
        <w:spacing w:before="10"/>
        <w:ind w:hanging="460"/>
        <w:rPr>
          <w:sz w:val="20"/>
        </w:rPr>
      </w:pPr>
      <w:r w:rsidRPr="000775F9">
        <w:rPr>
          <w:sz w:val="20"/>
        </w:rPr>
        <w:t>Pass &amp; Seymour;</w:t>
      </w:r>
      <w:r w:rsidRPr="000775F9">
        <w:rPr>
          <w:spacing w:val="-9"/>
          <w:sz w:val="20"/>
        </w:rPr>
        <w:t xml:space="preserve"> </w:t>
      </w:r>
      <w:r w:rsidRPr="000775F9">
        <w:rPr>
          <w:sz w:val="20"/>
        </w:rPr>
        <w:t>L520-R.</w:t>
      </w:r>
    </w:p>
    <w:p w:rsidR="000775F9" w:rsidRPr="000775F9" w:rsidRDefault="000775F9" w:rsidP="00667122">
      <w:pPr>
        <w:numPr>
          <w:ilvl w:val="1"/>
          <w:numId w:val="117"/>
        </w:numPr>
        <w:tabs>
          <w:tab w:val="left" w:pos="634"/>
        </w:tabs>
        <w:spacing w:before="79"/>
        <w:outlineLvl w:val="2"/>
        <w:rPr>
          <w:b/>
          <w:bCs/>
          <w:sz w:val="20"/>
          <w:szCs w:val="20"/>
        </w:rPr>
      </w:pPr>
      <w:r w:rsidRPr="000775F9">
        <w:rPr>
          <w:b/>
          <w:bCs/>
          <w:sz w:val="20"/>
          <w:szCs w:val="20"/>
        </w:rPr>
        <w:t>PENDANT CORD-CONNECTOR</w:t>
      </w:r>
      <w:r w:rsidRPr="000775F9">
        <w:rPr>
          <w:b/>
          <w:bCs/>
          <w:spacing w:val="-11"/>
          <w:sz w:val="20"/>
          <w:szCs w:val="20"/>
        </w:rPr>
        <w:t xml:space="preserve"> </w:t>
      </w:r>
      <w:r w:rsidRPr="000775F9">
        <w:rPr>
          <w:b/>
          <w:bCs/>
          <w:sz w:val="20"/>
          <w:szCs w:val="20"/>
        </w:rPr>
        <w:t>DEVICES</w:t>
      </w:r>
    </w:p>
    <w:p w:rsidR="000775F9" w:rsidRPr="000775F9" w:rsidRDefault="000775F9" w:rsidP="00667122">
      <w:pPr>
        <w:numPr>
          <w:ilvl w:val="2"/>
          <w:numId w:val="117"/>
        </w:numPr>
        <w:tabs>
          <w:tab w:val="left" w:pos="993"/>
          <w:tab w:val="left" w:pos="994"/>
        </w:tabs>
        <w:spacing w:before="81"/>
        <w:ind w:hanging="475"/>
        <w:rPr>
          <w:sz w:val="20"/>
        </w:rPr>
      </w:pPr>
      <w:r w:rsidRPr="000775F9">
        <w:rPr>
          <w:sz w:val="20"/>
        </w:rPr>
        <w:t>Description:</w:t>
      </w:r>
    </w:p>
    <w:p w:rsidR="000775F9" w:rsidRPr="000775F9" w:rsidRDefault="000775F9" w:rsidP="00667122">
      <w:pPr>
        <w:numPr>
          <w:ilvl w:val="3"/>
          <w:numId w:val="117"/>
        </w:numPr>
        <w:tabs>
          <w:tab w:val="left" w:pos="1453"/>
          <w:tab w:val="left" w:pos="1454"/>
        </w:tabs>
        <w:spacing w:before="7"/>
        <w:rPr>
          <w:sz w:val="20"/>
        </w:rPr>
      </w:pPr>
      <w:r w:rsidRPr="000775F9">
        <w:rPr>
          <w:sz w:val="20"/>
        </w:rPr>
        <w:t>Matching, locking-type plug and receptacle body</w:t>
      </w:r>
      <w:r w:rsidRPr="000775F9">
        <w:rPr>
          <w:spacing w:val="-16"/>
          <w:sz w:val="20"/>
        </w:rPr>
        <w:t xml:space="preserve"> </w:t>
      </w:r>
      <w:r w:rsidRPr="000775F9">
        <w:rPr>
          <w:sz w:val="20"/>
        </w:rPr>
        <w:t>connector.</w:t>
      </w:r>
    </w:p>
    <w:p w:rsidR="000775F9" w:rsidRPr="000775F9" w:rsidRDefault="000775F9" w:rsidP="00667122">
      <w:pPr>
        <w:numPr>
          <w:ilvl w:val="3"/>
          <w:numId w:val="117"/>
        </w:numPr>
        <w:tabs>
          <w:tab w:val="left" w:pos="1453"/>
          <w:tab w:val="left" w:pos="1454"/>
        </w:tabs>
        <w:spacing w:before="10"/>
        <w:rPr>
          <w:sz w:val="20"/>
        </w:rPr>
      </w:pPr>
      <w:r w:rsidRPr="000775F9">
        <w:rPr>
          <w:sz w:val="20"/>
        </w:rPr>
        <w:t xml:space="preserve">NEMA </w:t>
      </w:r>
      <w:r w:rsidRPr="000775F9">
        <w:rPr>
          <w:spacing w:val="4"/>
          <w:sz w:val="20"/>
        </w:rPr>
        <w:t xml:space="preserve">WD </w:t>
      </w:r>
      <w:r w:rsidRPr="000775F9">
        <w:rPr>
          <w:sz w:val="20"/>
        </w:rPr>
        <w:t>6 Configurations L5-20P and L5-20R, heavy-duty grade, and FS</w:t>
      </w:r>
      <w:r w:rsidRPr="000775F9">
        <w:rPr>
          <w:spacing w:val="-36"/>
          <w:sz w:val="20"/>
        </w:rPr>
        <w:t xml:space="preserve"> </w:t>
      </w:r>
      <w:r w:rsidRPr="000775F9">
        <w:rPr>
          <w:sz w:val="20"/>
        </w:rPr>
        <w:t>W-C-596.</w:t>
      </w:r>
    </w:p>
    <w:p w:rsidR="000775F9" w:rsidRPr="000775F9" w:rsidRDefault="000775F9" w:rsidP="00667122">
      <w:pPr>
        <w:numPr>
          <w:ilvl w:val="3"/>
          <w:numId w:val="117"/>
        </w:numPr>
        <w:tabs>
          <w:tab w:val="left" w:pos="1453"/>
          <w:tab w:val="left" w:pos="1454"/>
        </w:tabs>
        <w:spacing w:before="10"/>
        <w:ind w:right="386"/>
        <w:rPr>
          <w:sz w:val="20"/>
        </w:rPr>
      </w:pPr>
      <w:r w:rsidRPr="000775F9">
        <w:rPr>
          <w:sz w:val="20"/>
        </w:rPr>
        <w:t>Body: Nylon, with screw-open, cable-gripping jaws and provision for attaching external cable</w:t>
      </w:r>
      <w:r w:rsidRPr="000775F9">
        <w:rPr>
          <w:spacing w:val="-3"/>
          <w:sz w:val="20"/>
        </w:rPr>
        <w:t xml:space="preserve"> </w:t>
      </w:r>
      <w:r w:rsidRPr="000775F9">
        <w:rPr>
          <w:sz w:val="20"/>
        </w:rPr>
        <w:t>grip.</w:t>
      </w:r>
    </w:p>
    <w:p w:rsidR="000775F9" w:rsidRPr="000775F9" w:rsidRDefault="000775F9" w:rsidP="00667122">
      <w:pPr>
        <w:numPr>
          <w:ilvl w:val="3"/>
          <w:numId w:val="117"/>
        </w:numPr>
        <w:tabs>
          <w:tab w:val="left" w:pos="1453"/>
          <w:tab w:val="left" w:pos="1454"/>
        </w:tabs>
        <w:spacing w:before="10"/>
        <w:ind w:right="138"/>
        <w:rPr>
          <w:sz w:val="20"/>
        </w:rPr>
      </w:pPr>
      <w:r w:rsidRPr="000775F9">
        <w:rPr>
          <w:sz w:val="20"/>
        </w:rPr>
        <w:t>External Cable Grip: Woven wire-mesh type made of high-strength, galvanized-steel wire strand, matched to cable diameter, and with attachment provision designed for corresponding</w:t>
      </w:r>
      <w:r w:rsidRPr="000775F9">
        <w:rPr>
          <w:spacing w:val="-8"/>
          <w:sz w:val="20"/>
        </w:rPr>
        <w:t xml:space="preserve"> </w:t>
      </w:r>
      <w:r w:rsidRPr="000775F9">
        <w:rPr>
          <w:sz w:val="20"/>
        </w:rPr>
        <w:t>connector.</w:t>
      </w:r>
    </w:p>
    <w:p w:rsidR="000775F9" w:rsidRPr="000775F9" w:rsidRDefault="000775F9" w:rsidP="000775F9">
      <w:pPr>
        <w:rPr>
          <w:sz w:val="20"/>
        </w:rPr>
        <w:sectPr w:rsidR="000775F9" w:rsidRPr="000775F9">
          <w:footerReference w:type="default" r:id="rId467"/>
          <w:pgSz w:w="12240" w:h="15840"/>
          <w:pgMar w:top="1360" w:right="1380" w:bottom="680" w:left="1340" w:header="0" w:footer="486" w:gutter="0"/>
          <w:cols w:space="720"/>
        </w:sectPr>
      </w:pPr>
    </w:p>
    <w:p w:rsidR="000775F9" w:rsidRPr="000775F9" w:rsidRDefault="000775F9" w:rsidP="00667122">
      <w:pPr>
        <w:numPr>
          <w:ilvl w:val="1"/>
          <w:numId w:val="117"/>
        </w:numPr>
        <w:tabs>
          <w:tab w:val="left" w:pos="634"/>
        </w:tabs>
        <w:spacing w:before="77"/>
        <w:outlineLvl w:val="2"/>
        <w:rPr>
          <w:b/>
          <w:bCs/>
          <w:sz w:val="20"/>
          <w:szCs w:val="20"/>
        </w:rPr>
      </w:pPr>
      <w:r w:rsidRPr="000775F9">
        <w:rPr>
          <w:b/>
          <w:bCs/>
          <w:sz w:val="20"/>
          <w:szCs w:val="20"/>
        </w:rPr>
        <w:t>CORD AND PLUG</w:t>
      </w:r>
      <w:r w:rsidRPr="000775F9">
        <w:rPr>
          <w:b/>
          <w:bCs/>
          <w:spacing w:val="-5"/>
          <w:sz w:val="20"/>
          <w:szCs w:val="20"/>
        </w:rPr>
        <w:t xml:space="preserve"> </w:t>
      </w:r>
      <w:r w:rsidRPr="000775F9">
        <w:rPr>
          <w:b/>
          <w:bCs/>
          <w:sz w:val="20"/>
          <w:szCs w:val="20"/>
        </w:rPr>
        <w:t>SETS</w:t>
      </w:r>
    </w:p>
    <w:p w:rsidR="000775F9" w:rsidRPr="000775F9" w:rsidRDefault="000775F9" w:rsidP="00667122">
      <w:pPr>
        <w:numPr>
          <w:ilvl w:val="2"/>
          <w:numId w:val="117"/>
        </w:numPr>
        <w:tabs>
          <w:tab w:val="left" w:pos="993"/>
          <w:tab w:val="left" w:pos="994"/>
        </w:tabs>
        <w:spacing w:before="82"/>
        <w:ind w:hanging="475"/>
        <w:rPr>
          <w:sz w:val="20"/>
        </w:rPr>
      </w:pPr>
      <w:r w:rsidRPr="000775F9">
        <w:rPr>
          <w:sz w:val="20"/>
        </w:rPr>
        <w:t>Description:</w:t>
      </w:r>
    </w:p>
    <w:p w:rsidR="000775F9" w:rsidRPr="000775F9" w:rsidRDefault="000775F9" w:rsidP="00667122">
      <w:pPr>
        <w:numPr>
          <w:ilvl w:val="3"/>
          <w:numId w:val="117"/>
        </w:numPr>
        <w:tabs>
          <w:tab w:val="left" w:pos="1453"/>
          <w:tab w:val="left" w:pos="1454"/>
        </w:tabs>
        <w:spacing w:before="7"/>
        <w:ind w:right="105"/>
        <w:rPr>
          <w:sz w:val="20"/>
        </w:rPr>
      </w:pPr>
      <w:r w:rsidRPr="000775F9">
        <w:rPr>
          <w:sz w:val="20"/>
        </w:rPr>
        <w:t>Match voltage and current ratings and number of conductors to requirements of</w:t>
      </w:r>
      <w:r w:rsidRPr="000775F9">
        <w:rPr>
          <w:spacing w:val="-23"/>
          <w:sz w:val="20"/>
        </w:rPr>
        <w:t xml:space="preserve"> </w:t>
      </w:r>
      <w:r w:rsidRPr="000775F9">
        <w:rPr>
          <w:sz w:val="20"/>
        </w:rPr>
        <w:t>equipment being</w:t>
      </w:r>
      <w:r w:rsidRPr="000775F9">
        <w:rPr>
          <w:spacing w:val="-6"/>
          <w:sz w:val="20"/>
        </w:rPr>
        <w:t xml:space="preserve"> </w:t>
      </w:r>
      <w:r w:rsidRPr="000775F9">
        <w:rPr>
          <w:sz w:val="20"/>
        </w:rPr>
        <w:t>connected.</w:t>
      </w:r>
    </w:p>
    <w:p w:rsidR="000775F9" w:rsidRPr="000775F9" w:rsidRDefault="000775F9" w:rsidP="00667122">
      <w:pPr>
        <w:numPr>
          <w:ilvl w:val="3"/>
          <w:numId w:val="117"/>
        </w:numPr>
        <w:tabs>
          <w:tab w:val="left" w:pos="1453"/>
          <w:tab w:val="left" w:pos="1454"/>
        </w:tabs>
        <w:spacing w:before="9"/>
        <w:ind w:right="634"/>
        <w:rPr>
          <w:sz w:val="20"/>
        </w:rPr>
      </w:pPr>
      <w:r w:rsidRPr="000775F9">
        <w:rPr>
          <w:sz w:val="20"/>
        </w:rPr>
        <w:t>Cord: Rubber-insulated, stranded-copper conductors, with Type SOW-A jacket; with green-insulated grounding conductor and ampacity of at least 130 percent of the equipment</w:t>
      </w:r>
      <w:r w:rsidRPr="000775F9">
        <w:rPr>
          <w:spacing w:val="-6"/>
          <w:sz w:val="20"/>
        </w:rPr>
        <w:t xml:space="preserve"> </w:t>
      </w:r>
      <w:r w:rsidRPr="000775F9">
        <w:rPr>
          <w:sz w:val="20"/>
        </w:rPr>
        <w:t>rating.</w:t>
      </w:r>
    </w:p>
    <w:p w:rsidR="000775F9" w:rsidRPr="000775F9" w:rsidRDefault="000775F9" w:rsidP="00667122">
      <w:pPr>
        <w:numPr>
          <w:ilvl w:val="3"/>
          <w:numId w:val="117"/>
        </w:numPr>
        <w:tabs>
          <w:tab w:val="left" w:pos="1453"/>
          <w:tab w:val="left" w:pos="1454"/>
        </w:tabs>
        <w:spacing w:before="9"/>
        <w:ind w:right="336"/>
        <w:rPr>
          <w:sz w:val="20"/>
        </w:rPr>
      </w:pPr>
      <w:r w:rsidRPr="000775F9">
        <w:rPr>
          <w:sz w:val="20"/>
        </w:rPr>
        <w:t>Plug: Nylon body and integral cable-clamping jaws. Match cord and receptacle type for connection.</w:t>
      </w:r>
    </w:p>
    <w:p w:rsidR="000775F9" w:rsidRPr="000775F9" w:rsidRDefault="000775F9" w:rsidP="00667122">
      <w:pPr>
        <w:numPr>
          <w:ilvl w:val="1"/>
          <w:numId w:val="117"/>
        </w:numPr>
        <w:tabs>
          <w:tab w:val="left" w:pos="634"/>
        </w:tabs>
        <w:spacing w:before="79"/>
        <w:outlineLvl w:val="2"/>
        <w:rPr>
          <w:b/>
          <w:bCs/>
          <w:sz w:val="20"/>
          <w:szCs w:val="20"/>
        </w:rPr>
      </w:pPr>
      <w:r w:rsidRPr="000775F9">
        <w:rPr>
          <w:b/>
          <w:bCs/>
          <w:sz w:val="20"/>
          <w:szCs w:val="20"/>
        </w:rPr>
        <w:t>TOGGLE</w:t>
      </w:r>
      <w:r w:rsidRPr="000775F9">
        <w:rPr>
          <w:b/>
          <w:bCs/>
          <w:spacing w:val="-6"/>
          <w:sz w:val="20"/>
          <w:szCs w:val="20"/>
        </w:rPr>
        <w:t xml:space="preserve"> </w:t>
      </w:r>
      <w:r w:rsidRPr="000775F9">
        <w:rPr>
          <w:b/>
          <w:bCs/>
          <w:sz w:val="20"/>
          <w:szCs w:val="20"/>
        </w:rPr>
        <w:t>SWITCHES</w:t>
      </w:r>
    </w:p>
    <w:p w:rsidR="000775F9" w:rsidRPr="000775F9" w:rsidRDefault="000775F9" w:rsidP="00667122">
      <w:pPr>
        <w:numPr>
          <w:ilvl w:val="2"/>
          <w:numId w:val="117"/>
        </w:numPr>
        <w:tabs>
          <w:tab w:val="left" w:pos="993"/>
          <w:tab w:val="left" w:pos="994"/>
        </w:tabs>
        <w:spacing w:before="82"/>
        <w:ind w:hanging="475"/>
        <w:rPr>
          <w:sz w:val="20"/>
        </w:rPr>
      </w:pPr>
      <w:r w:rsidRPr="000775F9">
        <w:rPr>
          <w:sz w:val="20"/>
        </w:rPr>
        <w:t xml:space="preserve">Comply with NEMA </w:t>
      </w:r>
      <w:r w:rsidRPr="000775F9">
        <w:rPr>
          <w:spacing w:val="4"/>
          <w:sz w:val="20"/>
        </w:rPr>
        <w:t xml:space="preserve">WD </w:t>
      </w:r>
      <w:r w:rsidRPr="000775F9">
        <w:rPr>
          <w:sz w:val="20"/>
        </w:rPr>
        <w:t>1, UL 20, and FS</w:t>
      </w:r>
      <w:r w:rsidRPr="000775F9">
        <w:rPr>
          <w:spacing w:val="-26"/>
          <w:sz w:val="20"/>
        </w:rPr>
        <w:t xml:space="preserve"> </w:t>
      </w:r>
      <w:r w:rsidRPr="000775F9">
        <w:rPr>
          <w:sz w:val="20"/>
        </w:rPr>
        <w:t>W-S-896.</w:t>
      </w:r>
    </w:p>
    <w:p w:rsidR="000775F9" w:rsidRPr="000775F9" w:rsidRDefault="000775F9" w:rsidP="00667122">
      <w:pPr>
        <w:numPr>
          <w:ilvl w:val="2"/>
          <w:numId w:val="117"/>
        </w:numPr>
        <w:tabs>
          <w:tab w:val="left" w:pos="993"/>
          <w:tab w:val="left" w:pos="994"/>
        </w:tabs>
        <w:spacing w:before="80"/>
        <w:ind w:hanging="475"/>
        <w:rPr>
          <w:sz w:val="20"/>
        </w:rPr>
      </w:pPr>
      <w:r w:rsidRPr="000775F9">
        <w:rPr>
          <w:sz w:val="20"/>
        </w:rPr>
        <w:t>Switches, 120/277 V, 20</w:t>
      </w:r>
      <w:r w:rsidRPr="000775F9">
        <w:rPr>
          <w:spacing w:val="-10"/>
          <w:sz w:val="20"/>
        </w:rPr>
        <w:t xml:space="preserve"> </w:t>
      </w:r>
      <w:r w:rsidRPr="000775F9">
        <w:rPr>
          <w:sz w:val="20"/>
        </w:rPr>
        <w:t>A:</w:t>
      </w:r>
    </w:p>
    <w:p w:rsidR="000775F9" w:rsidRPr="000775F9" w:rsidRDefault="000775F9" w:rsidP="00667122">
      <w:pPr>
        <w:numPr>
          <w:ilvl w:val="3"/>
          <w:numId w:val="117"/>
        </w:numPr>
        <w:tabs>
          <w:tab w:val="left" w:pos="1453"/>
          <w:tab w:val="left" w:pos="1454"/>
        </w:tabs>
        <w:spacing w:before="8"/>
        <w:rPr>
          <w:sz w:val="20"/>
        </w:rPr>
      </w:pPr>
      <w:r w:rsidRPr="000775F9">
        <w:rPr>
          <w:sz w:val="20"/>
        </w:rPr>
        <w:t>Products:</w:t>
      </w:r>
    </w:p>
    <w:p w:rsidR="000775F9" w:rsidRPr="000775F9" w:rsidRDefault="000775F9" w:rsidP="00667122">
      <w:pPr>
        <w:numPr>
          <w:ilvl w:val="4"/>
          <w:numId w:val="117"/>
        </w:numPr>
        <w:tabs>
          <w:tab w:val="left" w:pos="1914"/>
          <w:tab w:val="left" w:pos="1915"/>
        </w:tabs>
        <w:spacing w:before="9"/>
        <w:ind w:hanging="460"/>
        <w:rPr>
          <w:sz w:val="20"/>
        </w:rPr>
      </w:pPr>
      <w:r w:rsidRPr="000775F9">
        <w:rPr>
          <w:sz w:val="20"/>
        </w:rPr>
        <w:t>Single</w:t>
      </w:r>
      <w:r w:rsidRPr="000775F9">
        <w:rPr>
          <w:spacing w:val="-7"/>
          <w:sz w:val="20"/>
        </w:rPr>
        <w:t xml:space="preserve"> </w:t>
      </w:r>
      <w:r w:rsidRPr="000775F9">
        <w:rPr>
          <w:sz w:val="20"/>
        </w:rPr>
        <w:t>Pole:</w:t>
      </w:r>
    </w:p>
    <w:p w:rsidR="000775F9" w:rsidRPr="000775F9" w:rsidRDefault="000775F9" w:rsidP="00667122">
      <w:pPr>
        <w:numPr>
          <w:ilvl w:val="5"/>
          <w:numId w:val="117"/>
        </w:numPr>
        <w:tabs>
          <w:tab w:val="left" w:pos="2375"/>
          <w:tab w:val="left" w:pos="2376"/>
        </w:tabs>
        <w:spacing w:before="9"/>
        <w:rPr>
          <w:sz w:val="20"/>
        </w:rPr>
      </w:pPr>
      <w:r w:rsidRPr="000775F9">
        <w:rPr>
          <w:sz w:val="20"/>
        </w:rPr>
        <w:t>Cooper;</w:t>
      </w:r>
      <w:r w:rsidRPr="000775F9">
        <w:rPr>
          <w:spacing w:val="-5"/>
          <w:sz w:val="20"/>
        </w:rPr>
        <w:t xml:space="preserve"> </w:t>
      </w:r>
      <w:r w:rsidRPr="000775F9">
        <w:rPr>
          <w:sz w:val="20"/>
        </w:rPr>
        <w:t>AH1221.</w:t>
      </w:r>
    </w:p>
    <w:p w:rsidR="000775F9" w:rsidRPr="000775F9" w:rsidRDefault="000775F9" w:rsidP="00667122">
      <w:pPr>
        <w:numPr>
          <w:ilvl w:val="5"/>
          <w:numId w:val="117"/>
        </w:numPr>
        <w:tabs>
          <w:tab w:val="left" w:pos="2375"/>
          <w:tab w:val="left" w:pos="2376"/>
        </w:tabs>
        <w:spacing w:before="9" w:line="249" w:lineRule="auto"/>
        <w:ind w:right="5503"/>
        <w:rPr>
          <w:sz w:val="20"/>
        </w:rPr>
      </w:pPr>
      <w:r w:rsidRPr="000775F9">
        <w:rPr>
          <w:sz w:val="20"/>
        </w:rPr>
        <w:t>Hubbell; HBL1221. 3)</w:t>
      </w:r>
      <w:r w:rsidRPr="000775F9">
        <w:rPr>
          <w:sz w:val="20"/>
        </w:rPr>
        <w:tab/>
        <w:t>Leviton;</w:t>
      </w:r>
      <w:r w:rsidRPr="000775F9">
        <w:rPr>
          <w:spacing w:val="-4"/>
          <w:sz w:val="20"/>
        </w:rPr>
        <w:t xml:space="preserve"> </w:t>
      </w:r>
      <w:r w:rsidRPr="000775F9">
        <w:rPr>
          <w:sz w:val="20"/>
        </w:rPr>
        <w:t>1221-2.</w:t>
      </w:r>
    </w:p>
    <w:p w:rsidR="000775F9" w:rsidRPr="000775F9" w:rsidRDefault="000775F9" w:rsidP="000775F9">
      <w:pPr>
        <w:tabs>
          <w:tab w:val="left" w:pos="2375"/>
        </w:tabs>
        <w:ind w:left="1914"/>
        <w:rPr>
          <w:sz w:val="20"/>
          <w:szCs w:val="20"/>
        </w:rPr>
      </w:pPr>
      <w:r w:rsidRPr="000775F9">
        <w:rPr>
          <w:sz w:val="20"/>
          <w:szCs w:val="20"/>
        </w:rPr>
        <w:t>4)</w:t>
      </w:r>
      <w:r w:rsidRPr="000775F9">
        <w:rPr>
          <w:sz w:val="20"/>
          <w:szCs w:val="20"/>
        </w:rPr>
        <w:tab/>
        <w:t>Pass &amp; Seymour;</w:t>
      </w:r>
      <w:r w:rsidRPr="000775F9">
        <w:rPr>
          <w:spacing w:val="-7"/>
          <w:sz w:val="20"/>
          <w:szCs w:val="20"/>
        </w:rPr>
        <w:t xml:space="preserve"> </w:t>
      </w:r>
      <w:r w:rsidRPr="000775F9">
        <w:rPr>
          <w:sz w:val="20"/>
          <w:szCs w:val="20"/>
        </w:rPr>
        <w:t>CSB20AC1.</w:t>
      </w:r>
    </w:p>
    <w:p w:rsidR="000775F9" w:rsidRPr="000775F9" w:rsidRDefault="000775F9" w:rsidP="00667122">
      <w:pPr>
        <w:numPr>
          <w:ilvl w:val="4"/>
          <w:numId w:val="117"/>
        </w:numPr>
        <w:tabs>
          <w:tab w:val="left" w:pos="1914"/>
          <w:tab w:val="left" w:pos="1915"/>
        </w:tabs>
        <w:spacing w:before="9"/>
        <w:ind w:hanging="460"/>
        <w:rPr>
          <w:sz w:val="20"/>
        </w:rPr>
      </w:pPr>
      <w:r w:rsidRPr="000775F9">
        <w:rPr>
          <w:sz w:val="20"/>
        </w:rPr>
        <w:t>Two</w:t>
      </w:r>
      <w:r w:rsidRPr="000775F9">
        <w:rPr>
          <w:spacing w:val="-6"/>
          <w:sz w:val="20"/>
        </w:rPr>
        <w:t xml:space="preserve"> </w:t>
      </w:r>
      <w:r w:rsidRPr="000775F9">
        <w:rPr>
          <w:sz w:val="20"/>
        </w:rPr>
        <w:t>Pole:</w:t>
      </w:r>
    </w:p>
    <w:p w:rsidR="000775F9" w:rsidRPr="000775F9" w:rsidRDefault="000775F9" w:rsidP="00667122">
      <w:pPr>
        <w:numPr>
          <w:ilvl w:val="5"/>
          <w:numId w:val="117"/>
        </w:numPr>
        <w:tabs>
          <w:tab w:val="left" w:pos="2375"/>
          <w:tab w:val="left" w:pos="2376"/>
        </w:tabs>
        <w:spacing w:before="9"/>
        <w:rPr>
          <w:sz w:val="20"/>
        </w:rPr>
      </w:pPr>
      <w:r w:rsidRPr="000775F9">
        <w:rPr>
          <w:sz w:val="20"/>
        </w:rPr>
        <w:t>Cooper;</w:t>
      </w:r>
      <w:r w:rsidRPr="000775F9">
        <w:rPr>
          <w:spacing w:val="-5"/>
          <w:sz w:val="20"/>
        </w:rPr>
        <w:t xml:space="preserve"> </w:t>
      </w:r>
      <w:r w:rsidRPr="000775F9">
        <w:rPr>
          <w:sz w:val="20"/>
        </w:rPr>
        <w:t>AH1222.</w:t>
      </w:r>
    </w:p>
    <w:p w:rsidR="000775F9" w:rsidRPr="000775F9" w:rsidRDefault="000775F9" w:rsidP="00667122">
      <w:pPr>
        <w:numPr>
          <w:ilvl w:val="5"/>
          <w:numId w:val="117"/>
        </w:numPr>
        <w:tabs>
          <w:tab w:val="left" w:pos="2375"/>
          <w:tab w:val="left" w:pos="2376"/>
        </w:tabs>
        <w:spacing w:before="9" w:line="249" w:lineRule="auto"/>
        <w:ind w:right="5503"/>
        <w:rPr>
          <w:sz w:val="20"/>
        </w:rPr>
      </w:pPr>
      <w:r w:rsidRPr="000775F9">
        <w:rPr>
          <w:sz w:val="20"/>
        </w:rPr>
        <w:t>Hubbell; HBL1222. 3)</w:t>
      </w:r>
      <w:r w:rsidRPr="000775F9">
        <w:rPr>
          <w:sz w:val="20"/>
        </w:rPr>
        <w:tab/>
        <w:t>Leviton;</w:t>
      </w:r>
      <w:r w:rsidRPr="000775F9">
        <w:rPr>
          <w:spacing w:val="-4"/>
          <w:sz w:val="20"/>
        </w:rPr>
        <w:t xml:space="preserve"> </w:t>
      </w:r>
      <w:r w:rsidRPr="000775F9">
        <w:rPr>
          <w:sz w:val="20"/>
        </w:rPr>
        <w:t>1222-2.</w:t>
      </w:r>
    </w:p>
    <w:p w:rsidR="000775F9" w:rsidRPr="000775F9" w:rsidRDefault="000775F9" w:rsidP="000775F9">
      <w:pPr>
        <w:tabs>
          <w:tab w:val="left" w:pos="2375"/>
        </w:tabs>
        <w:ind w:left="1914"/>
        <w:rPr>
          <w:sz w:val="20"/>
          <w:szCs w:val="20"/>
        </w:rPr>
      </w:pPr>
      <w:r w:rsidRPr="000775F9">
        <w:rPr>
          <w:sz w:val="20"/>
          <w:szCs w:val="20"/>
        </w:rPr>
        <w:t>4)</w:t>
      </w:r>
      <w:r w:rsidRPr="000775F9">
        <w:rPr>
          <w:sz w:val="20"/>
          <w:szCs w:val="20"/>
        </w:rPr>
        <w:tab/>
        <w:t>Pass &amp; Seymour;</w:t>
      </w:r>
      <w:r w:rsidRPr="000775F9">
        <w:rPr>
          <w:spacing w:val="-6"/>
          <w:sz w:val="20"/>
          <w:szCs w:val="20"/>
        </w:rPr>
        <w:t xml:space="preserve"> </w:t>
      </w:r>
      <w:r w:rsidRPr="000775F9">
        <w:rPr>
          <w:sz w:val="20"/>
          <w:szCs w:val="20"/>
        </w:rPr>
        <w:t>CSB20AC2.</w:t>
      </w:r>
    </w:p>
    <w:p w:rsidR="000775F9" w:rsidRPr="000775F9" w:rsidRDefault="000775F9" w:rsidP="00667122">
      <w:pPr>
        <w:numPr>
          <w:ilvl w:val="4"/>
          <w:numId w:val="117"/>
        </w:numPr>
        <w:tabs>
          <w:tab w:val="left" w:pos="1914"/>
          <w:tab w:val="left" w:pos="1915"/>
        </w:tabs>
        <w:spacing w:before="9"/>
        <w:ind w:hanging="460"/>
        <w:rPr>
          <w:sz w:val="20"/>
        </w:rPr>
      </w:pPr>
      <w:r w:rsidRPr="000775F9">
        <w:rPr>
          <w:sz w:val="20"/>
        </w:rPr>
        <w:t>Three</w:t>
      </w:r>
      <w:r w:rsidRPr="000775F9">
        <w:rPr>
          <w:spacing w:val="-4"/>
          <w:sz w:val="20"/>
        </w:rPr>
        <w:t xml:space="preserve"> </w:t>
      </w:r>
      <w:r w:rsidRPr="000775F9">
        <w:rPr>
          <w:sz w:val="20"/>
        </w:rPr>
        <w:t>Way:</w:t>
      </w:r>
    </w:p>
    <w:p w:rsidR="000775F9" w:rsidRPr="000775F9" w:rsidRDefault="000775F9" w:rsidP="00667122">
      <w:pPr>
        <w:numPr>
          <w:ilvl w:val="5"/>
          <w:numId w:val="117"/>
        </w:numPr>
        <w:tabs>
          <w:tab w:val="left" w:pos="2375"/>
          <w:tab w:val="left" w:pos="2376"/>
        </w:tabs>
        <w:spacing w:before="9"/>
        <w:rPr>
          <w:sz w:val="20"/>
        </w:rPr>
      </w:pPr>
      <w:r w:rsidRPr="000775F9">
        <w:rPr>
          <w:sz w:val="20"/>
        </w:rPr>
        <w:t>Cooper;</w:t>
      </w:r>
      <w:r w:rsidRPr="000775F9">
        <w:rPr>
          <w:spacing w:val="-5"/>
          <w:sz w:val="20"/>
        </w:rPr>
        <w:t xml:space="preserve"> </w:t>
      </w:r>
      <w:r w:rsidRPr="000775F9">
        <w:rPr>
          <w:sz w:val="20"/>
        </w:rPr>
        <w:t>AH1223.</w:t>
      </w:r>
    </w:p>
    <w:p w:rsidR="000775F9" w:rsidRPr="000775F9" w:rsidRDefault="000775F9" w:rsidP="00667122">
      <w:pPr>
        <w:numPr>
          <w:ilvl w:val="5"/>
          <w:numId w:val="117"/>
        </w:numPr>
        <w:tabs>
          <w:tab w:val="left" w:pos="2375"/>
          <w:tab w:val="left" w:pos="2376"/>
        </w:tabs>
        <w:spacing w:before="10" w:line="249" w:lineRule="auto"/>
        <w:ind w:right="5503"/>
        <w:rPr>
          <w:sz w:val="20"/>
        </w:rPr>
      </w:pPr>
      <w:r w:rsidRPr="000775F9">
        <w:rPr>
          <w:sz w:val="20"/>
        </w:rPr>
        <w:t>Hubbell; HBL1223. 3)</w:t>
      </w:r>
      <w:r w:rsidRPr="000775F9">
        <w:rPr>
          <w:sz w:val="20"/>
        </w:rPr>
        <w:tab/>
        <w:t>Leviton;</w:t>
      </w:r>
      <w:r w:rsidRPr="000775F9">
        <w:rPr>
          <w:spacing w:val="-4"/>
          <w:sz w:val="20"/>
        </w:rPr>
        <w:t xml:space="preserve"> </w:t>
      </w:r>
      <w:r w:rsidRPr="000775F9">
        <w:rPr>
          <w:sz w:val="20"/>
        </w:rPr>
        <w:t>1223-2.</w:t>
      </w:r>
    </w:p>
    <w:p w:rsidR="000775F9" w:rsidRPr="000775F9" w:rsidRDefault="000775F9" w:rsidP="000775F9">
      <w:pPr>
        <w:tabs>
          <w:tab w:val="left" w:pos="2375"/>
        </w:tabs>
        <w:spacing w:before="1"/>
        <w:ind w:left="1914"/>
        <w:rPr>
          <w:sz w:val="20"/>
          <w:szCs w:val="20"/>
        </w:rPr>
      </w:pPr>
      <w:r w:rsidRPr="000775F9">
        <w:rPr>
          <w:sz w:val="20"/>
          <w:szCs w:val="20"/>
        </w:rPr>
        <w:t>4)</w:t>
      </w:r>
      <w:r w:rsidRPr="000775F9">
        <w:rPr>
          <w:sz w:val="20"/>
          <w:szCs w:val="20"/>
        </w:rPr>
        <w:tab/>
        <w:t>Pass &amp; Seymour;</w:t>
      </w:r>
      <w:r w:rsidRPr="000775F9">
        <w:rPr>
          <w:spacing w:val="-7"/>
          <w:sz w:val="20"/>
          <w:szCs w:val="20"/>
        </w:rPr>
        <w:t xml:space="preserve"> </w:t>
      </w:r>
      <w:r w:rsidRPr="000775F9">
        <w:rPr>
          <w:sz w:val="20"/>
          <w:szCs w:val="20"/>
        </w:rPr>
        <w:t>CSB20AC3.</w:t>
      </w:r>
    </w:p>
    <w:p w:rsidR="000775F9" w:rsidRPr="000775F9" w:rsidRDefault="000775F9" w:rsidP="00667122">
      <w:pPr>
        <w:numPr>
          <w:ilvl w:val="4"/>
          <w:numId w:val="117"/>
        </w:numPr>
        <w:tabs>
          <w:tab w:val="left" w:pos="1914"/>
          <w:tab w:val="left" w:pos="1915"/>
        </w:tabs>
        <w:spacing w:before="10"/>
        <w:ind w:hanging="460"/>
        <w:rPr>
          <w:sz w:val="20"/>
        </w:rPr>
      </w:pPr>
      <w:r w:rsidRPr="000775F9">
        <w:rPr>
          <w:sz w:val="20"/>
        </w:rPr>
        <w:t>Four</w:t>
      </w:r>
      <w:r w:rsidRPr="000775F9">
        <w:rPr>
          <w:spacing w:val="-7"/>
          <w:sz w:val="20"/>
        </w:rPr>
        <w:t xml:space="preserve"> </w:t>
      </w:r>
      <w:r w:rsidRPr="000775F9">
        <w:rPr>
          <w:sz w:val="20"/>
        </w:rPr>
        <w:t>Way:</w:t>
      </w:r>
    </w:p>
    <w:p w:rsidR="000775F9" w:rsidRPr="000775F9" w:rsidRDefault="000775F9" w:rsidP="00667122">
      <w:pPr>
        <w:numPr>
          <w:ilvl w:val="5"/>
          <w:numId w:val="117"/>
        </w:numPr>
        <w:tabs>
          <w:tab w:val="left" w:pos="2375"/>
          <w:tab w:val="left" w:pos="2376"/>
        </w:tabs>
        <w:spacing w:before="10"/>
        <w:rPr>
          <w:sz w:val="20"/>
        </w:rPr>
      </w:pPr>
      <w:r w:rsidRPr="000775F9">
        <w:rPr>
          <w:sz w:val="20"/>
        </w:rPr>
        <w:t>Cooper;</w:t>
      </w:r>
      <w:r w:rsidRPr="000775F9">
        <w:rPr>
          <w:spacing w:val="-5"/>
          <w:sz w:val="20"/>
        </w:rPr>
        <w:t xml:space="preserve"> </w:t>
      </w:r>
      <w:r w:rsidRPr="000775F9">
        <w:rPr>
          <w:sz w:val="20"/>
        </w:rPr>
        <w:t>AH1224.</w:t>
      </w:r>
    </w:p>
    <w:p w:rsidR="000775F9" w:rsidRPr="000775F9" w:rsidRDefault="000775F9" w:rsidP="00667122">
      <w:pPr>
        <w:numPr>
          <w:ilvl w:val="5"/>
          <w:numId w:val="117"/>
        </w:numPr>
        <w:tabs>
          <w:tab w:val="left" w:pos="2375"/>
          <w:tab w:val="left" w:pos="2376"/>
        </w:tabs>
        <w:spacing w:before="10" w:line="249" w:lineRule="auto"/>
        <w:ind w:right="5503"/>
        <w:rPr>
          <w:sz w:val="20"/>
        </w:rPr>
      </w:pPr>
      <w:r w:rsidRPr="000775F9">
        <w:rPr>
          <w:sz w:val="20"/>
        </w:rPr>
        <w:t>Hubbell; HBL1224. 3)</w:t>
      </w:r>
      <w:r w:rsidRPr="000775F9">
        <w:rPr>
          <w:sz w:val="20"/>
        </w:rPr>
        <w:tab/>
        <w:t>Leviton;</w:t>
      </w:r>
      <w:r w:rsidRPr="000775F9">
        <w:rPr>
          <w:spacing w:val="-4"/>
          <w:sz w:val="20"/>
        </w:rPr>
        <w:t xml:space="preserve"> </w:t>
      </w:r>
      <w:r w:rsidRPr="000775F9">
        <w:rPr>
          <w:sz w:val="20"/>
        </w:rPr>
        <w:t>1224-2.</w:t>
      </w:r>
    </w:p>
    <w:p w:rsidR="000775F9" w:rsidRPr="000775F9" w:rsidRDefault="000775F9" w:rsidP="000775F9">
      <w:pPr>
        <w:tabs>
          <w:tab w:val="left" w:pos="2375"/>
        </w:tabs>
        <w:spacing w:before="1"/>
        <w:ind w:left="1914"/>
        <w:rPr>
          <w:sz w:val="20"/>
          <w:szCs w:val="20"/>
        </w:rPr>
      </w:pPr>
      <w:r w:rsidRPr="000775F9">
        <w:rPr>
          <w:sz w:val="20"/>
          <w:szCs w:val="20"/>
        </w:rPr>
        <w:t>4)</w:t>
      </w:r>
      <w:r w:rsidRPr="000775F9">
        <w:rPr>
          <w:sz w:val="20"/>
          <w:szCs w:val="20"/>
        </w:rPr>
        <w:tab/>
        <w:t>Pass &amp; Seymour;</w:t>
      </w:r>
      <w:r w:rsidRPr="000775F9">
        <w:rPr>
          <w:spacing w:val="-7"/>
          <w:sz w:val="20"/>
          <w:szCs w:val="20"/>
        </w:rPr>
        <w:t xml:space="preserve"> </w:t>
      </w:r>
      <w:r w:rsidRPr="000775F9">
        <w:rPr>
          <w:sz w:val="20"/>
          <w:szCs w:val="20"/>
        </w:rPr>
        <w:t>CSB20AC4.</w:t>
      </w:r>
    </w:p>
    <w:p w:rsidR="000775F9" w:rsidRPr="000775F9" w:rsidRDefault="000775F9" w:rsidP="00667122">
      <w:pPr>
        <w:numPr>
          <w:ilvl w:val="1"/>
          <w:numId w:val="117"/>
        </w:numPr>
        <w:tabs>
          <w:tab w:val="left" w:pos="634"/>
        </w:tabs>
        <w:spacing w:before="79"/>
        <w:outlineLvl w:val="2"/>
        <w:rPr>
          <w:b/>
          <w:bCs/>
          <w:sz w:val="20"/>
          <w:szCs w:val="20"/>
        </w:rPr>
      </w:pPr>
      <w:r w:rsidRPr="000775F9">
        <w:rPr>
          <w:b/>
          <w:bCs/>
          <w:sz w:val="20"/>
          <w:szCs w:val="20"/>
        </w:rPr>
        <w:t>WALL-BOX</w:t>
      </w:r>
      <w:r w:rsidRPr="000775F9">
        <w:rPr>
          <w:b/>
          <w:bCs/>
          <w:spacing w:val="-4"/>
          <w:sz w:val="20"/>
          <w:szCs w:val="20"/>
        </w:rPr>
        <w:t xml:space="preserve"> </w:t>
      </w:r>
      <w:r w:rsidRPr="000775F9">
        <w:rPr>
          <w:b/>
          <w:bCs/>
          <w:sz w:val="20"/>
          <w:szCs w:val="20"/>
        </w:rPr>
        <w:t>DIMMERS</w:t>
      </w:r>
    </w:p>
    <w:p w:rsidR="000775F9" w:rsidRPr="000775F9" w:rsidRDefault="000775F9" w:rsidP="00667122">
      <w:pPr>
        <w:numPr>
          <w:ilvl w:val="2"/>
          <w:numId w:val="117"/>
        </w:numPr>
        <w:tabs>
          <w:tab w:val="left" w:pos="993"/>
          <w:tab w:val="left" w:pos="994"/>
        </w:tabs>
        <w:spacing w:before="81"/>
        <w:ind w:right="198" w:hanging="475"/>
        <w:rPr>
          <w:sz w:val="20"/>
        </w:rPr>
      </w:pPr>
      <w:r w:rsidRPr="000775F9">
        <w:rPr>
          <w:sz w:val="20"/>
        </w:rPr>
        <w:t>Dimmer Switches: Modular, full-wave, solid-state units with integral, quiet on-off switches, with audible frequency and EMI/RFI suppression</w:t>
      </w:r>
      <w:r w:rsidRPr="000775F9">
        <w:rPr>
          <w:spacing w:val="-15"/>
          <w:sz w:val="20"/>
        </w:rPr>
        <w:t xml:space="preserve"> </w:t>
      </w:r>
      <w:r w:rsidRPr="000775F9">
        <w:rPr>
          <w:sz w:val="20"/>
        </w:rPr>
        <w:t>filters.</w:t>
      </w:r>
    </w:p>
    <w:p w:rsidR="000775F9" w:rsidRPr="000775F9" w:rsidRDefault="000775F9" w:rsidP="00667122">
      <w:pPr>
        <w:numPr>
          <w:ilvl w:val="2"/>
          <w:numId w:val="117"/>
        </w:numPr>
        <w:tabs>
          <w:tab w:val="left" w:pos="993"/>
          <w:tab w:val="left" w:pos="994"/>
        </w:tabs>
        <w:spacing w:before="81"/>
        <w:ind w:right="306" w:hanging="475"/>
        <w:rPr>
          <w:sz w:val="20"/>
        </w:rPr>
      </w:pPr>
      <w:r w:rsidRPr="000775F9">
        <w:rPr>
          <w:sz w:val="20"/>
        </w:rPr>
        <w:t>Control: Continuously adjustable slider; with single-pole or three-way switching. Comply with UL</w:t>
      </w:r>
      <w:r w:rsidRPr="000775F9">
        <w:rPr>
          <w:spacing w:val="-5"/>
          <w:sz w:val="20"/>
        </w:rPr>
        <w:t xml:space="preserve"> </w:t>
      </w:r>
      <w:r w:rsidRPr="000775F9">
        <w:rPr>
          <w:sz w:val="20"/>
        </w:rPr>
        <w:t>1472.</w:t>
      </w:r>
    </w:p>
    <w:p w:rsidR="000775F9" w:rsidRPr="000775F9" w:rsidRDefault="000775F9" w:rsidP="00667122">
      <w:pPr>
        <w:numPr>
          <w:ilvl w:val="2"/>
          <w:numId w:val="117"/>
        </w:numPr>
        <w:tabs>
          <w:tab w:val="left" w:pos="993"/>
          <w:tab w:val="left" w:pos="994"/>
        </w:tabs>
        <w:spacing w:before="81"/>
        <w:ind w:right="417" w:hanging="475"/>
        <w:rPr>
          <w:sz w:val="20"/>
        </w:rPr>
      </w:pPr>
      <w:r w:rsidRPr="000775F9">
        <w:rPr>
          <w:sz w:val="20"/>
        </w:rPr>
        <w:t>Incandescent Lamp Dimmers: 120 V; control shall follow square-law dimming curve. On-off switch positions shall bypass dimmer</w:t>
      </w:r>
      <w:r w:rsidRPr="000775F9">
        <w:rPr>
          <w:spacing w:val="-19"/>
          <w:sz w:val="20"/>
        </w:rPr>
        <w:t xml:space="preserve"> </w:t>
      </w:r>
      <w:r w:rsidRPr="000775F9">
        <w:rPr>
          <w:sz w:val="20"/>
        </w:rPr>
        <w:t>module.</w:t>
      </w:r>
    </w:p>
    <w:p w:rsidR="000775F9" w:rsidRPr="000775F9" w:rsidRDefault="000775F9" w:rsidP="00667122">
      <w:pPr>
        <w:numPr>
          <w:ilvl w:val="3"/>
          <w:numId w:val="117"/>
        </w:numPr>
        <w:tabs>
          <w:tab w:val="left" w:pos="1453"/>
          <w:tab w:val="left" w:pos="1454"/>
        </w:tabs>
        <w:spacing w:before="9"/>
        <w:rPr>
          <w:sz w:val="20"/>
        </w:rPr>
      </w:pPr>
      <w:r w:rsidRPr="000775F9">
        <w:rPr>
          <w:sz w:val="20"/>
        </w:rPr>
        <w:t xml:space="preserve">600 </w:t>
      </w:r>
      <w:r w:rsidRPr="000775F9">
        <w:rPr>
          <w:spacing w:val="4"/>
          <w:sz w:val="20"/>
        </w:rPr>
        <w:t xml:space="preserve">W; </w:t>
      </w:r>
      <w:r w:rsidRPr="000775F9">
        <w:rPr>
          <w:sz w:val="20"/>
        </w:rPr>
        <w:t>dimmers shall require no de-rating when ganged with other</w:t>
      </w:r>
      <w:r w:rsidRPr="000775F9">
        <w:rPr>
          <w:spacing w:val="-37"/>
          <w:sz w:val="20"/>
        </w:rPr>
        <w:t xml:space="preserve"> </w:t>
      </w:r>
      <w:r w:rsidRPr="000775F9">
        <w:rPr>
          <w:sz w:val="20"/>
        </w:rPr>
        <w:t>devices.</w:t>
      </w:r>
    </w:p>
    <w:p w:rsidR="000775F9" w:rsidRPr="000775F9" w:rsidRDefault="000775F9" w:rsidP="00667122">
      <w:pPr>
        <w:numPr>
          <w:ilvl w:val="2"/>
          <w:numId w:val="117"/>
        </w:numPr>
        <w:tabs>
          <w:tab w:val="left" w:pos="993"/>
          <w:tab w:val="left" w:pos="994"/>
        </w:tabs>
        <w:spacing w:before="81"/>
        <w:ind w:right="476" w:hanging="475"/>
        <w:rPr>
          <w:sz w:val="20"/>
        </w:rPr>
      </w:pPr>
      <w:r w:rsidRPr="000775F9">
        <w:rPr>
          <w:sz w:val="20"/>
        </w:rPr>
        <w:t>Fluorescent Lamp Dimmer Switches: Modular; compatible with dimmer ballasts; trim potentiometer to adjust low-end dimming; dimmer-ballast combination capable of</w:t>
      </w:r>
      <w:r w:rsidRPr="000775F9">
        <w:rPr>
          <w:spacing w:val="-25"/>
          <w:sz w:val="20"/>
        </w:rPr>
        <w:t xml:space="preserve"> </w:t>
      </w:r>
      <w:r w:rsidRPr="000775F9">
        <w:rPr>
          <w:sz w:val="20"/>
        </w:rPr>
        <w:t>consistent dimming with low end not greater than 20 percent of full</w:t>
      </w:r>
      <w:r w:rsidRPr="000775F9">
        <w:rPr>
          <w:spacing w:val="-22"/>
          <w:sz w:val="20"/>
        </w:rPr>
        <w:t xml:space="preserve"> </w:t>
      </w:r>
      <w:r w:rsidRPr="000775F9">
        <w:rPr>
          <w:sz w:val="20"/>
        </w:rPr>
        <w:t>brightness.</w:t>
      </w:r>
    </w:p>
    <w:p w:rsidR="000775F9" w:rsidRPr="000775F9" w:rsidRDefault="000775F9" w:rsidP="00667122">
      <w:pPr>
        <w:numPr>
          <w:ilvl w:val="1"/>
          <w:numId w:val="117"/>
        </w:numPr>
        <w:tabs>
          <w:tab w:val="left" w:pos="634"/>
        </w:tabs>
        <w:spacing w:before="79"/>
        <w:outlineLvl w:val="2"/>
        <w:rPr>
          <w:b/>
          <w:bCs/>
          <w:sz w:val="20"/>
          <w:szCs w:val="20"/>
        </w:rPr>
      </w:pPr>
      <w:r w:rsidRPr="000775F9">
        <w:rPr>
          <w:b/>
          <w:bCs/>
          <w:sz w:val="20"/>
          <w:szCs w:val="20"/>
        </w:rPr>
        <w:t>WALL</w:t>
      </w:r>
      <w:r w:rsidRPr="000775F9">
        <w:rPr>
          <w:b/>
          <w:bCs/>
          <w:spacing w:val="-5"/>
          <w:sz w:val="20"/>
          <w:szCs w:val="20"/>
        </w:rPr>
        <w:t xml:space="preserve"> </w:t>
      </w:r>
      <w:r w:rsidRPr="000775F9">
        <w:rPr>
          <w:b/>
          <w:bCs/>
          <w:sz w:val="20"/>
          <w:szCs w:val="20"/>
        </w:rPr>
        <w:t>PLATES</w:t>
      </w:r>
    </w:p>
    <w:p w:rsidR="000775F9" w:rsidRPr="000775F9" w:rsidRDefault="000775F9" w:rsidP="00667122">
      <w:pPr>
        <w:numPr>
          <w:ilvl w:val="2"/>
          <w:numId w:val="117"/>
        </w:numPr>
        <w:tabs>
          <w:tab w:val="left" w:pos="993"/>
          <w:tab w:val="left" w:pos="994"/>
        </w:tabs>
        <w:spacing w:before="82"/>
        <w:ind w:hanging="475"/>
        <w:rPr>
          <w:sz w:val="20"/>
        </w:rPr>
      </w:pPr>
      <w:r w:rsidRPr="000775F9">
        <w:rPr>
          <w:sz w:val="20"/>
        </w:rPr>
        <w:t>Single and combination types shall match corresponding wiring</w:t>
      </w:r>
      <w:r w:rsidRPr="000775F9">
        <w:rPr>
          <w:spacing w:val="-22"/>
          <w:sz w:val="20"/>
        </w:rPr>
        <w:t xml:space="preserve"> </w:t>
      </w:r>
      <w:r w:rsidRPr="000775F9">
        <w:rPr>
          <w:sz w:val="20"/>
        </w:rPr>
        <w:t>devices.</w:t>
      </w:r>
    </w:p>
    <w:p w:rsidR="000775F9" w:rsidRPr="000775F9" w:rsidRDefault="000775F9" w:rsidP="00667122">
      <w:pPr>
        <w:numPr>
          <w:ilvl w:val="3"/>
          <w:numId w:val="117"/>
        </w:numPr>
        <w:tabs>
          <w:tab w:val="left" w:pos="1453"/>
          <w:tab w:val="left" w:pos="1454"/>
        </w:tabs>
        <w:spacing w:before="7"/>
        <w:rPr>
          <w:sz w:val="20"/>
        </w:rPr>
      </w:pPr>
      <w:r w:rsidRPr="000775F9">
        <w:rPr>
          <w:sz w:val="20"/>
        </w:rPr>
        <w:t>Plate-Securing Screws:  Metal with head color to match plate</w:t>
      </w:r>
      <w:r w:rsidRPr="000775F9">
        <w:rPr>
          <w:spacing w:val="-24"/>
          <w:sz w:val="20"/>
        </w:rPr>
        <w:t xml:space="preserve"> </w:t>
      </w:r>
      <w:r w:rsidRPr="000775F9">
        <w:rPr>
          <w:sz w:val="20"/>
        </w:rPr>
        <w:t>finish.</w:t>
      </w:r>
    </w:p>
    <w:p w:rsidR="000775F9" w:rsidRPr="000775F9" w:rsidRDefault="000775F9" w:rsidP="00667122">
      <w:pPr>
        <w:numPr>
          <w:ilvl w:val="3"/>
          <w:numId w:val="117"/>
        </w:numPr>
        <w:tabs>
          <w:tab w:val="left" w:pos="1453"/>
          <w:tab w:val="left" w:pos="1454"/>
        </w:tabs>
        <w:spacing w:before="9"/>
        <w:rPr>
          <w:sz w:val="20"/>
        </w:rPr>
      </w:pPr>
      <w:r w:rsidRPr="000775F9">
        <w:rPr>
          <w:sz w:val="20"/>
        </w:rPr>
        <w:t>Material for Finished Spaces:  Steel with white baked enamel, suitable for field</w:t>
      </w:r>
      <w:r w:rsidRPr="000775F9">
        <w:rPr>
          <w:spacing w:val="-24"/>
          <w:sz w:val="20"/>
        </w:rPr>
        <w:t xml:space="preserve"> </w:t>
      </w:r>
      <w:r w:rsidRPr="000775F9">
        <w:rPr>
          <w:sz w:val="20"/>
        </w:rPr>
        <w:t>painting.</w:t>
      </w:r>
    </w:p>
    <w:p w:rsidR="000775F9" w:rsidRPr="000775F9" w:rsidRDefault="000775F9" w:rsidP="00667122">
      <w:pPr>
        <w:numPr>
          <w:ilvl w:val="3"/>
          <w:numId w:val="117"/>
        </w:numPr>
        <w:tabs>
          <w:tab w:val="left" w:pos="1453"/>
          <w:tab w:val="left" w:pos="1454"/>
        </w:tabs>
        <w:spacing w:before="9"/>
        <w:rPr>
          <w:sz w:val="20"/>
        </w:rPr>
      </w:pPr>
      <w:r w:rsidRPr="000775F9">
        <w:rPr>
          <w:sz w:val="20"/>
        </w:rPr>
        <w:t>Material for Unfinished Spaces:  Galvanized</w:t>
      </w:r>
      <w:r w:rsidRPr="000775F9">
        <w:rPr>
          <w:spacing w:val="-15"/>
          <w:sz w:val="20"/>
        </w:rPr>
        <w:t xml:space="preserve"> </w:t>
      </w:r>
      <w:r w:rsidRPr="000775F9">
        <w:rPr>
          <w:sz w:val="20"/>
        </w:rPr>
        <w:t>steel.</w:t>
      </w:r>
    </w:p>
    <w:p w:rsidR="000775F9" w:rsidRPr="000775F9" w:rsidRDefault="000775F9" w:rsidP="000775F9">
      <w:pPr>
        <w:rPr>
          <w:sz w:val="20"/>
        </w:rPr>
        <w:sectPr w:rsidR="000775F9" w:rsidRPr="000775F9">
          <w:footerReference w:type="default" r:id="rId468"/>
          <w:pgSz w:w="12240" w:h="15840"/>
          <w:pgMar w:top="1440" w:right="1340" w:bottom="680" w:left="1340" w:header="0" w:footer="486" w:gutter="0"/>
          <w:cols w:space="720"/>
        </w:sectPr>
      </w:pPr>
    </w:p>
    <w:p w:rsidR="000775F9" w:rsidRPr="000775F9" w:rsidRDefault="000775F9" w:rsidP="00667122">
      <w:pPr>
        <w:numPr>
          <w:ilvl w:val="3"/>
          <w:numId w:val="117"/>
        </w:numPr>
        <w:tabs>
          <w:tab w:val="left" w:pos="1453"/>
          <w:tab w:val="left" w:pos="1454"/>
        </w:tabs>
        <w:spacing w:before="77"/>
        <w:ind w:right="225"/>
        <w:rPr>
          <w:sz w:val="20"/>
        </w:rPr>
      </w:pPr>
      <w:r w:rsidRPr="000775F9">
        <w:rPr>
          <w:sz w:val="20"/>
        </w:rPr>
        <w:t>Material for Damp Locations: Cast aluminum with spring-loaded lift cover, and listed and labeled for use in wet and damp</w:t>
      </w:r>
      <w:r w:rsidRPr="000775F9">
        <w:rPr>
          <w:spacing w:val="-19"/>
          <w:sz w:val="20"/>
        </w:rPr>
        <w:t xml:space="preserve"> </w:t>
      </w:r>
      <w:r w:rsidRPr="000775F9">
        <w:rPr>
          <w:sz w:val="20"/>
        </w:rPr>
        <w:t>locations.</w:t>
      </w:r>
    </w:p>
    <w:p w:rsidR="000775F9" w:rsidRPr="000775F9" w:rsidRDefault="000775F9" w:rsidP="00667122">
      <w:pPr>
        <w:numPr>
          <w:ilvl w:val="2"/>
          <w:numId w:val="117"/>
        </w:numPr>
        <w:tabs>
          <w:tab w:val="left" w:pos="993"/>
          <w:tab w:val="left" w:pos="994"/>
        </w:tabs>
        <w:spacing w:before="81"/>
        <w:ind w:right="565" w:hanging="475"/>
        <w:rPr>
          <w:sz w:val="20"/>
        </w:rPr>
      </w:pPr>
      <w:r w:rsidRPr="000775F9">
        <w:rPr>
          <w:sz w:val="20"/>
        </w:rPr>
        <w:t>Wet-Location, Weatherproof Cover Plates: NEMA 250, complying with Type 3R, weather- resistant, die-cast aluminum with lockable</w:t>
      </w:r>
      <w:r w:rsidRPr="000775F9">
        <w:rPr>
          <w:spacing w:val="-16"/>
          <w:sz w:val="20"/>
        </w:rPr>
        <w:t xml:space="preserve"> </w:t>
      </w:r>
      <w:r w:rsidRPr="000775F9">
        <w:rPr>
          <w:sz w:val="20"/>
        </w:rPr>
        <w:t>cover.</w:t>
      </w:r>
    </w:p>
    <w:p w:rsidR="000775F9" w:rsidRPr="000775F9" w:rsidRDefault="000775F9" w:rsidP="00667122">
      <w:pPr>
        <w:numPr>
          <w:ilvl w:val="1"/>
          <w:numId w:val="117"/>
        </w:numPr>
        <w:tabs>
          <w:tab w:val="left" w:pos="634"/>
        </w:tabs>
        <w:spacing w:before="79"/>
        <w:outlineLvl w:val="2"/>
        <w:rPr>
          <w:b/>
          <w:bCs/>
          <w:sz w:val="20"/>
          <w:szCs w:val="20"/>
        </w:rPr>
      </w:pPr>
      <w:r w:rsidRPr="000775F9">
        <w:rPr>
          <w:b/>
          <w:bCs/>
          <w:sz w:val="20"/>
          <w:szCs w:val="20"/>
        </w:rPr>
        <w:t>FLOOR SERVICE</w:t>
      </w:r>
      <w:r w:rsidRPr="000775F9">
        <w:rPr>
          <w:b/>
          <w:bCs/>
          <w:spacing w:val="-8"/>
          <w:sz w:val="20"/>
          <w:szCs w:val="20"/>
        </w:rPr>
        <w:t xml:space="preserve"> </w:t>
      </w:r>
      <w:r w:rsidRPr="000775F9">
        <w:rPr>
          <w:b/>
          <w:bCs/>
          <w:sz w:val="20"/>
          <w:szCs w:val="20"/>
        </w:rPr>
        <w:t>FITTINGS</w:t>
      </w:r>
    </w:p>
    <w:p w:rsidR="000775F9" w:rsidRPr="000775F9" w:rsidRDefault="000775F9" w:rsidP="00667122">
      <w:pPr>
        <w:numPr>
          <w:ilvl w:val="2"/>
          <w:numId w:val="117"/>
        </w:numPr>
        <w:tabs>
          <w:tab w:val="left" w:pos="993"/>
          <w:tab w:val="left" w:pos="994"/>
        </w:tabs>
        <w:spacing w:before="82"/>
        <w:ind w:hanging="475"/>
        <w:rPr>
          <w:sz w:val="20"/>
        </w:rPr>
      </w:pPr>
      <w:r w:rsidRPr="000775F9">
        <w:rPr>
          <w:sz w:val="20"/>
        </w:rPr>
        <w:t>Type:  Modular, flush-type, dual-service units suitable for wiring method</w:t>
      </w:r>
      <w:r w:rsidRPr="000775F9">
        <w:rPr>
          <w:spacing w:val="-22"/>
          <w:sz w:val="20"/>
        </w:rPr>
        <w:t xml:space="preserve"> </w:t>
      </w:r>
      <w:r w:rsidRPr="000775F9">
        <w:rPr>
          <w:sz w:val="20"/>
        </w:rPr>
        <w:t>used.</w:t>
      </w:r>
    </w:p>
    <w:p w:rsidR="000775F9" w:rsidRPr="000775F9" w:rsidRDefault="000775F9" w:rsidP="00667122">
      <w:pPr>
        <w:numPr>
          <w:ilvl w:val="2"/>
          <w:numId w:val="117"/>
        </w:numPr>
        <w:tabs>
          <w:tab w:val="left" w:pos="993"/>
          <w:tab w:val="left" w:pos="994"/>
        </w:tabs>
        <w:spacing w:before="80"/>
        <w:ind w:hanging="475"/>
        <w:rPr>
          <w:sz w:val="20"/>
        </w:rPr>
      </w:pPr>
      <w:r w:rsidRPr="000775F9">
        <w:rPr>
          <w:sz w:val="20"/>
        </w:rPr>
        <w:t>Compartments:  Barrier separates power from voice and data communication</w:t>
      </w:r>
      <w:r w:rsidRPr="000775F9">
        <w:rPr>
          <w:spacing w:val="-30"/>
          <w:sz w:val="20"/>
        </w:rPr>
        <w:t xml:space="preserve"> </w:t>
      </w:r>
      <w:r w:rsidRPr="000775F9">
        <w:rPr>
          <w:sz w:val="20"/>
        </w:rPr>
        <w:t>cabling.</w:t>
      </w:r>
    </w:p>
    <w:p w:rsidR="000775F9" w:rsidRPr="000775F9" w:rsidRDefault="000775F9" w:rsidP="00667122">
      <w:pPr>
        <w:numPr>
          <w:ilvl w:val="2"/>
          <w:numId w:val="117"/>
        </w:numPr>
        <w:tabs>
          <w:tab w:val="left" w:pos="993"/>
          <w:tab w:val="left" w:pos="994"/>
        </w:tabs>
        <w:spacing w:before="80"/>
        <w:ind w:hanging="475"/>
        <w:rPr>
          <w:sz w:val="20"/>
        </w:rPr>
      </w:pPr>
      <w:r w:rsidRPr="000775F9">
        <w:rPr>
          <w:sz w:val="20"/>
        </w:rPr>
        <w:t>Service Plate:  Rectangular, solid brass with satin</w:t>
      </w:r>
      <w:r w:rsidRPr="000775F9">
        <w:rPr>
          <w:spacing w:val="-11"/>
          <w:sz w:val="20"/>
        </w:rPr>
        <w:t xml:space="preserve"> </w:t>
      </w:r>
      <w:r w:rsidRPr="000775F9">
        <w:rPr>
          <w:sz w:val="20"/>
        </w:rPr>
        <w:t>finish.</w:t>
      </w:r>
    </w:p>
    <w:p w:rsidR="000775F9" w:rsidRPr="000775F9" w:rsidRDefault="000775F9" w:rsidP="00667122">
      <w:pPr>
        <w:numPr>
          <w:ilvl w:val="2"/>
          <w:numId w:val="117"/>
        </w:numPr>
        <w:tabs>
          <w:tab w:val="left" w:pos="993"/>
          <w:tab w:val="left" w:pos="994"/>
        </w:tabs>
        <w:spacing w:before="80"/>
        <w:ind w:hanging="475"/>
        <w:rPr>
          <w:sz w:val="20"/>
        </w:rPr>
      </w:pPr>
      <w:r w:rsidRPr="000775F9">
        <w:rPr>
          <w:sz w:val="20"/>
        </w:rPr>
        <w:t xml:space="preserve">Power Receptacle:  NEMA </w:t>
      </w:r>
      <w:r w:rsidRPr="000775F9">
        <w:rPr>
          <w:spacing w:val="3"/>
          <w:sz w:val="20"/>
        </w:rPr>
        <w:t xml:space="preserve">WD </w:t>
      </w:r>
      <w:r w:rsidRPr="000775F9">
        <w:rPr>
          <w:sz w:val="20"/>
        </w:rPr>
        <w:t>6 Configuration 5-20R, gray finish, unless otherwise</w:t>
      </w:r>
      <w:r w:rsidRPr="000775F9">
        <w:rPr>
          <w:spacing w:val="-29"/>
          <w:sz w:val="20"/>
        </w:rPr>
        <w:t xml:space="preserve"> </w:t>
      </w:r>
      <w:r w:rsidRPr="000775F9">
        <w:rPr>
          <w:sz w:val="20"/>
        </w:rPr>
        <w:t>indicated.</w:t>
      </w:r>
    </w:p>
    <w:p w:rsidR="000775F9" w:rsidRPr="000775F9" w:rsidRDefault="000775F9" w:rsidP="00667122">
      <w:pPr>
        <w:numPr>
          <w:ilvl w:val="1"/>
          <w:numId w:val="117"/>
        </w:numPr>
        <w:tabs>
          <w:tab w:val="left" w:pos="634"/>
        </w:tabs>
        <w:spacing w:before="77"/>
        <w:outlineLvl w:val="2"/>
        <w:rPr>
          <w:b/>
          <w:bCs/>
          <w:sz w:val="20"/>
          <w:szCs w:val="20"/>
        </w:rPr>
      </w:pPr>
      <w:r w:rsidRPr="000775F9">
        <w:rPr>
          <w:b/>
          <w:bCs/>
          <w:sz w:val="20"/>
          <w:szCs w:val="20"/>
        </w:rPr>
        <w:t>FINISHES</w:t>
      </w:r>
    </w:p>
    <w:p w:rsidR="000775F9" w:rsidRPr="000775F9" w:rsidRDefault="000775F9" w:rsidP="00667122">
      <w:pPr>
        <w:numPr>
          <w:ilvl w:val="2"/>
          <w:numId w:val="117"/>
        </w:numPr>
        <w:tabs>
          <w:tab w:val="left" w:pos="993"/>
          <w:tab w:val="left" w:pos="994"/>
        </w:tabs>
        <w:spacing w:before="84"/>
        <w:ind w:hanging="475"/>
        <w:rPr>
          <w:sz w:val="20"/>
        </w:rPr>
      </w:pPr>
      <w:r w:rsidRPr="000775F9">
        <w:rPr>
          <w:sz w:val="20"/>
        </w:rPr>
        <w:t>Device</w:t>
      </w:r>
      <w:r w:rsidRPr="000775F9">
        <w:rPr>
          <w:spacing w:val="-6"/>
          <w:sz w:val="20"/>
        </w:rPr>
        <w:t xml:space="preserve"> </w:t>
      </w:r>
      <w:r w:rsidRPr="000775F9">
        <w:rPr>
          <w:sz w:val="20"/>
        </w:rPr>
        <w:t>Color:</w:t>
      </w:r>
    </w:p>
    <w:p w:rsidR="000775F9" w:rsidRPr="000775F9" w:rsidRDefault="000775F9" w:rsidP="00667122">
      <w:pPr>
        <w:numPr>
          <w:ilvl w:val="3"/>
          <w:numId w:val="117"/>
        </w:numPr>
        <w:tabs>
          <w:tab w:val="left" w:pos="1453"/>
          <w:tab w:val="left" w:pos="1454"/>
        </w:tabs>
        <w:spacing w:before="8"/>
        <w:ind w:right="208"/>
        <w:rPr>
          <w:sz w:val="20"/>
        </w:rPr>
      </w:pPr>
      <w:r w:rsidRPr="000775F9">
        <w:rPr>
          <w:sz w:val="20"/>
        </w:rPr>
        <w:t>Wiring Devices Connected to Normal Power System: Ivory unless otherwise indicated or required by NFPA 70 or device</w:t>
      </w:r>
      <w:r w:rsidRPr="000775F9">
        <w:rPr>
          <w:spacing w:val="-12"/>
          <w:sz w:val="20"/>
        </w:rPr>
        <w:t xml:space="preserve"> </w:t>
      </w:r>
      <w:r w:rsidRPr="000775F9">
        <w:rPr>
          <w:sz w:val="20"/>
        </w:rPr>
        <w:t>listing.</w:t>
      </w:r>
    </w:p>
    <w:p w:rsidR="000775F9" w:rsidRPr="000775F9" w:rsidRDefault="000775F9" w:rsidP="00667122">
      <w:pPr>
        <w:numPr>
          <w:ilvl w:val="2"/>
          <w:numId w:val="117"/>
        </w:numPr>
        <w:tabs>
          <w:tab w:val="left" w:pos="993"/>
          <w:tab w:val="left" w:pos="994"/>
        </w:tabs>
        <w:spacing w:before="82"/>
        <w:ind w:hanging="475"/>
        <w:rPr>
          <w:sz w:val="20"/>
        </w:rPr>
      </w:pPr>
      <w:r w:rsidRPr="000775F9">
        <w:rPr>
          <w:sz w:val="20"/>
        </w:rPr>
        <w:t>Wall Plate Color:  For plastic covers, match device</w:t>
      </w:r>
      <w:r w:rsidRPr="000775F9">
        <w:rPr>
          <w:spacing w:val="-17"/>
          <w:sz w:val="20"/>
        </w:rPr>
        <w:t xml:space="preserve"> </w:t>
      </w:r>
      <w:r w:rsidRPr="000775F9">
        <w:rPr>
          <w:sz w:val="20"/>
        </w:rPr>
        <w:t>color.</w:t>
      </w:r>
    </w:p>
    <w:p w:rsidR="000775F9" w:rsidRPr="000775F9" w:rsidRDefault="000775F9" w:rsidP="000775F9">
      <w:pPr>
        <w:spacing w:before="77"/>
        <w:ind w:left="100"/>
        <w:outlineLvl w:val="2"/>
        <w:rPr>
          <w:b/>
          <w:bCs/>
          <w:sz w:val="20"/>
          <w:szCs w:val="20"/>
        </w:rPr>
      </w:pPr>
      <w:r w:rsidRPr="000775F9">
        <w:rPr>
          <w:b/>
          <w:bCs/>
          <w:sz w:val="20"/>
          <w:szCs w:val="20"/>
        </w:rPr>
        <w:t>PART 3 EXECUTION</w:t>
      </w:r>
    </w:p>
    <w:p w:rsidR="000775F9" w:rsidRPr="000775F9" w:rsidRDefault="000775F9" w:rsidP="00667122">
      <w:pPr>
        <w:numPr>
          <w:ilvl w:val="1"/>
          <w:numId w:val="116"/>
        </w:numPr>
        <w:tabs>
          <w:tab w:val="left" w:pos="634"/>
        </w:tabs>
        <w:spacing w:before="79"/>
        <w:rPr>
          <w:b/>
          <w:sz w:val="20"/>
        </w:rPr>
      </w:pPr>
      <w:r w:rsidRPr="000775F9">
        <w:rPr>
          <w:b/>
          <w:sz w:val="20"/>
        </w:rPr>
        <w:t>INSTALLATION</w:t>
      </w:r>
    </w:p>
    <w:p w:rsidR="000775F9" w:rsidRPr="000775F9" w:rsidRDefault="000775F9" w:rsidP="00667122">
      <w:pPr>
        <w:numPr>
          <w:ilvl w:val="2"/>
          <w:numId w:val="116"/>
        </w:numPr>
        <w:tabs>
          <w:tab w:val="left" w:pos="993"/>
          <w:tab w:val="left" w:pos="994"/>
        </w:tabs>
        <w:spacing w:before="82"/>
        <w:ind w:right="626" w:hanging="475"/>
        <w:rPr>
          <w:sz w:val="20"/>
        </w:rPr>
      </w:pPr>
      <w:r w:rsidRPr="000775F9">
        <w:rPr>
          <w:sz w:val="20"/>
        </w:rPr>
        <w:t>Comply with NECA 1, including mounting heights listed in that standard, unless</w:t>
      </w:r>
      <w:r w:rsidRPr="000775F9">
        <w:rPr>
          <w:spacing w:val="-29"/>
          <w:sz w:val="20"/>
        </w:rPr>
        <w:t xml:space="preserve"> </w:t>
      </w:r>
      <w:r w:rsidRPr="000775F9">
        <w:rPr>
          <w:sz w:val="20"/>
        </w:rPr>
        <w:t>otherwise indicated.</w:t>
      </w:r>
    </w:p>
    <w:p w:rsidR="000775F9" w:rsidRPr="000775F9" w:rsidRDefault="000775F9" w:rsidP="00667122">
      <w:pPr>
        <w:numPr>
          <w:ilvl w:val="2"/>
          <w:numId w:val="116"/>
        </w:numPr>
        <w:tabs>
          <w:tab w:val="left" w:pos="993"/>
          <w:tab w:val="left" w:pos="994"/>
        </w:tabs>
        <w:spacing w:before="82"/>
        <w:ind w:hanging="475"/>
        <w:rPr>
          <w:sz w:val="20"/>
        </w:rPr>
      </w:pPr>
      <w:r w:rsidRPr="000775F9">
        <w:rPr>
          <w:sz w:val="20"/>
        </w:rPr>
        <w:t>Coordination with Other</w:t>
      </w:r>
      <w:r w:rsidRPr="000775F9">
        <w:rPr>
          <w:spacing w:val="-12"/>
          <w:sz w:val="20"/>
        </w:rPr>
        <w:t xml:space="preserve"> </w:t>
      </w:r>
      <w:r w:rsidRPr="000775F9">
        <w:rPr>
          <w:sz w:val="20"/>
        </w:rPr>
        <w:t>Trades:</w:t>
      </w:r>
    </w:p>
    <w:p w:rsidR="000775F9" w:rsidRPr="000775F9" w:rsidRDefault="000775F9" w:rsidP="00667122">
      <w:pPr>
        <w:numPr>
          <w:ilvl w:val="3"/>
          <w:numId w:val="116"/>
        </w:numPr>
        <w:tabs>
          <w:tab w:val="left" w:pos="1453"/>
          <w:tab w:val="left" w:pos="1454"/>
        </w:tabs>
        <w:spacing w:before="7"/>
        <w:ind w:right="108"/>
        <w:rPr>
          <w:sz w:val="20"/>
        </w:rPr>
      </w:pPr>
      <w:r w:rsidRPr="000775F9">
        <w:rPr>
          <w:sz w:val="20"/>
        </w:rPr>
        <w:t>Protect installed devices and their boxes. Do not place wall finish materials over device boxes and do not cut holes for boxes with routers that are guided by riding against</w:t>
      </w:r>
      <w:r w:rsidRPr="000775F9">
        <w:rPr>
          <w:spacing w:val="-26"/>
          <w:sz w:val="20"/>
        </w:rPr>
        <w:t xml:space="preserve"> </w:t>
      </w:r>
      <w:r w:rsidRPr="000775F9">
        <w:rPr>
          <w:sz w:val="20"/>
        </w:rPr>
        <w:t>outside of</w:t>
      </w:r>
      <w:r w:rsidRPr="000775F9">
        <w:rPr>
          <w:spacing w:val="-3"/>
          <w:sz w:val="20"/>
        </w:rPr>
        <w:t xml:space="preserve"> </w:t>
      </w:r>
      <w:r w:rsidRPr="000775F9">
        <w:rPr>
          <w:sz w:val="20"/>
        </w:rPr>
        <w:t>boxes.</w:t>
      </w:r>
    </w:p>
    <w:p w:rsidR="000775F9" w:rsidRPr="000775F9" w:rsidRDefault="000775F9" w:rsidP="00667122">
      <w:pPr>
        <w:numPr>
          <w:ilvl w:val="3"/>
          <w:numId w:val="116"/>
        </w:numPr>
        <w:tabs>
          <w:tab w:val="left" w:pos="1453"/>
          <w:tab w:val="left" w:pos="1454"/>
        </w:tabs>
        <w:spacing w:before="10"/>
        <w:ind w:right="166"/>
        <w:rPr>
          <w:sz w:val="20"/>
        </w:rPr>
      </w:pPr>
      <w:r w:rsidRPr="000775F9">
        <w:rPr>
          <w:sz w:val="20"/>
        </w:rPr>
        <w:t>Keep outlet boxes free of plaster, drywall joint compound, mortar, cement, concrete,</w:t>
      </w:r>
      <w:r w:rsidRPr="000775F9">
        <w:rPr>
          <w:spacing w:val="-26"/>
          <w:sz w:val="20"/>
        </w:rPr>
        <w:t xml:space="preserve"> </w:t>
      </w:r>
      <w:r w:rsidRPr="000775F9">
        <w:rPr>
          <w:sz w:val="20"/>
        </w:rPr>
        <w:t>dust, paint, and other material that may contaminate the raceway system, conductors, and cables.</w:t>
      </w:r>
    </w:p>
    <w:p w:rsidR="000775F9" w:rsidRPr="000775F9" w:rsidRDefault="000775F9" w:rsidP="00667122">
      <w:pPr>
        <w:numPr>
          <w:ilvl w:val="3"/>
          <w:numId w:val="116"/>
        </w:numPr>
        <w:tabs>
          <w:tab w:val="left" w:pos="1453"/>
          <w:tab w:val="left" w:pos="1454"/>
        </w:tabs>
        <w:spacing w:before="7"/>
        <w:ind w:right="412"/>
        <w:rPr>
          <w:sz w:val="20"/>
        </w:rPr>
      </w:pPr>
      <w:r w:rsidRPr="000775F9">
        <w:rPr>
          <w:sz w:val="20"/>
        </w:rPr>
        <w:t>Install device boxes in brick or block walls so that the cover plate does not cross a</w:t>
      </w:r>
      <w:r w:rsidRPr="000775F9">
        <w:rPr>
          <w:spacing w:val="-31"/>
          <w:sz w:val="20"/>
        </w:rPr>
        <w:t xml:space="preserve"> </w:t>
      </w:r>
      <w:r w:rsidRPr="000775F9">
        <w:rPr>
          <w:sz w:val="20"/>
        </w:rPr>
        <w:t>joint unless the joint is troweled flush with the face of the</w:t>
      </w:r>
      <w:r w:rsidRPr="000775F9">
        <w:rPr>
          <w:spacing w:val="-21"/>
          <w:sz w:val="20"/>
        </w:rPr>
        <w:t xml:space="preserve"> </w:t>
      </w:r>
      <w:r w:rsidRPr="000775F9">
        <w:rPr>
          <w:sz w:val="20"/>
        </w:rPr>
        <w:t>wall.</w:t>
      </w:r>
    </w:p>
    <w:p w:rsidR="000775F9" w:rsidRPr="000775F9" w:rsidRDefault="000775F9" w:rsidP="00667122">
      <w:pPr>
        <w:numPr>
          <w:ilvl w:val="3"/>
          <w:numId w:val="116"/>
        </w:numPr>
        <w:tabs>
          <w:tab w:val="left" w:pos="1453"/>
          <w:tab w:val="left" w:pos="1454"/>
        </w:tabs>
        <w:spacing w:before="9"/>
        <w:rPr>
          <w:sz w:val="20"/>
        </w:rPr>
      </w:pPr>
      <w:r w:rsidRPr="000775F9">
        <w:rPr>
          <w:sz w:val="20"/>
        </w:rPr>
        <w:t>Install wiring devices after all wall preparation, including painting, is</w:t>
      </w:r>
      <w:r w:rsidRPr="000775F9">
        <w:rPr>
          <w:spacing w:val="-29"/>
          <w:sz w:val="20"/>
        </w:rPr>
        <w:t xml:space="preserve"> </w:t>
      </w:r>
      <w:r w:rsidRPr="000775F9">
        <w:rPr>
          <w:sz w:val="20"/>
        </w:rPr>
        <w:t>complete.</w:t>
      </w:r>
    </w:p>
    <w:p w:rsidR="000775F9" w:rsidRPr="000775F9" w:rsidRDefault="000775F9" w:rsidP="00667122">
      <w:pPr>
        <w:numPr>
          <w:ilvl w:val="2"/>
          <w:numId w:val="116"/>
        </w:numPr>
        <w:tabs>
          <w:tab w:val="left" w:pos="993"/>
          <w:tab w:val="left" w:pos="994"/>
        </w:tabs>
        <w:spacing w:before="81"/>
        <w:ind w:hanging="475"/>
        <w:rPr>
          <w:sz w:val="20"/>
        </w:rPr>
      </w:pPr>
      <w:r w:rsidRPr="000775F9">
        <w:rPr>
          <w:sz w:val="20"/>
        </w:rPr>
        <w:t>Conductors:</w:t>
      </w:r>
    </w:p>
    <w:p w:rsidR="000775F9" w:rsidRPr="000775F9" w:rsidRDefault="000775F9" w:rsidP="00667122">
      <w:pPr>
        <w:numPr>
          <w:ilvl w:val="3"/>
          <w:numId w:val="116"/>
        </w:numPr>
        <w:tabs>
          <w:tab w:val="left" w:pos="1453"/>
          <w:tab w:val="left" w:pos="1454"/>
        </w:tabs>
        <w:spacing w:before="7"/>
        <w:ind w:right="202"/>
        <w:rPr>
          <w:sz w:val="20"/>
        </w:rPr>
      </w:pPr>
      <w:r w:rsidRPr="000775F9">
        <w:rPr>
          <w:sz w:val="20"/>
        </w:rPr>
        <w:t>Do not strip insulation from conductors until right before they are spliced or terminated</w:t>
      </w:r>
      <w:r w:rsidRPr="000775F9">
        <w:rPr>
          <w:spacing w:val="-27"/>
          <w:sz w:val="20"/>
        </w:rPr>
        <w:t xml:space="preserve"> </w:t>
      </w:r>
      <w:r w:rsidRPr="000775F9">
        <w:rPr>
          <w:sz w:val="20"/>
        </w:rPr>
        <w:t>on devices.</w:t>
      </w:r>
    </w:p>
    <w:p w:rsidR="000775F9" w:rsidRPr="000775F9" w:rsidRDefault="000775F9" w:rsidP="00667122">
      <w:pPr>
        <w:numPr>
          <w:ilvl w:val="3"/>
          <w:numId w:val="116"/>
        </w:numPr>
        <w:tabs>
          <w:tab w:val="left" w:pos="1453"/>
          <w:tab w:val="left" w:pos="1454"/>
        </w:tabs>
        <w:spacing w:before="10"/>
        <w:ind w:right="231"/>
        <w:rPr>
          <w:sz w:val="20"/>
        </w:rPr>
      </w:pPr>
      <w:r w:rsidRPr="000775F9">
        <w:rPr>
          <w:sz w:val="20"/>
        </w:rPr>
        <w:t>Strip insulation evenly around the conductor using tools designed for the purpose. Avoid scoring or nicking of solid wire or cutting strands from stranded</w:t>
      </w:r>
      <w:r w:rsidRPr="000775F9">
        <w:rPr>
          <w:spacing w:val="-23"/>
          <w:sz w:val="20"/>
        </w:rPr>
        <w:t xml:space="preserve"> </w:t>
      </w:r>
      <w:r w:rsidRPr="000775F9">
        <w:rPr>
          <w:sz w:val="20"/>
        </w:rPr>
        <w:t>wire.</w:t>
      </w:r>
    </w:p>
    <w:p w:rsidR="000775F9" w:rsidRPr="000775F9" w:rsidRDefault="000775F9" w:rsidP="00667122">
      <w:pPr>
        <w:numPr>
          <w:ilvl w:val="3"/>
          <w:numId w:val="116"/>
        </w:numPr>
        <w:tabs>
          <w:tab w:val="left" w:pos="1453"/>
          <w:tab w:val="left" w:pos="1454"/>
        </w:tabs>
        <w:spacing w:before="10"/>
        <w:ind w:right="506"/>
        <w:rPr>
          <w:sz w:val="20"/>
        </w:rPr>
      </w:pPr>
      <w:r w:rsidRPr="000775F9">
        <w:rPr>
          <w:sz w:val="20"/>
        </w:rPr>
        <w:t>The length of free conductors at outlets for devices shall meet provisions of NFPA</w:t>
      </w:r>
      <w:r w:rsidRPr="000775F9">
        <w:rPr>
          <w:spacing w:val="-22"/>
          <w:sz w:val="20"/>
        </w:rPr>
        <w:t xml:space="preserve"> </w:t>
      </w:r>
      <w:r w:rsidRPr="000775F9">
        <w:rPr>
          <w:sz w:val="20"/>
        </w:rPr>
        <w:t>70, Article 300, without</w:t>
      </w:r>
      <w:r w:rsidRPr="000775F9">
        <w:rPr>
          <w:spacing w:val="-11"/>
          <w:sz w:val="20"/>
        </w:rPr>
        <w:t xml:space="preserve"> </w:t>
      </w:r>
      <w:r w:rsidRPr="000775F9">
        <w:rPr>
          <w:sz w:val="20"/>
        </w:rPr>
        <w:t>pigtails.</w:t>
      </w:r>
    </w:p>
    <w:p w:rsidR="000775F9" w:rsidRPr="000775F9" w:rsidRDefault="000775F9" w:rsidP="00667122">
      <w:pPr>
        <w:numPr>
          <w:ilvl w:val="3"/>
          <w:numId w:val="116"/>
        </w:numPr>
        <w:tabs>
          <w:tab w:val="left" w:pos="1453"/>
          <w:tab w:val="left" w:pos="1454"/>
        </w:tabs>
        <w:spacing w:before="10"/>
        <w:rPr>
          <w:sz w:val="20"/>
        </w:rPr>
      </w:pPr>
      <w:r w:rsidRPr="000775F9">
        <w:rPr>
          <w:sz w:val="20"/>
        </w:rPr>
        <w:t>Existing</w:t>
      </w:r>
      <w:r w:rsidRPr="000775F9">
        <w:rPr>
          <w:spacing w:val="-8"/>
          <w:sz w:val="20"/>
        </w:rPr>
        <w:t xml:space="preserve"> </w:t>
      </w:r>
      <w:r w:rsidRPr="000775F9">
        <w:rPr>
          <w:sz w:val="20"/>
        </w:rPr>
        <w:t>Conductors:</w:t>
      </w:r>
    </w:p>
    <w:p w:rsidR="000775F9" w:rsidRPr="000775F9" w:rsidRDefault="000775F9" w:rsidP="00667122">
      <w:pPr>
        <w:numPr>
          <w:ilvl w:val="4"/>
          <w:numId w:val="116"/>
        </w:numPr>
        <w:tabs>
          <w:tab w:val="left" w:pos="1914"/>
          <w:tab w:val="left" w:pos="1915"/>
        </w:tabs>
        <w:spacing w:before="9"/>
        <w:ind w:hanging="460"/>
        <w:rPr>
          <w:sz w:val="20"/>
        </w:rPr>
      </w:pPr>
      <w:r w:rsidRPr="000775F9">
        <w:rPr>
          <w:sz w:val="20"/>
        </w:rPr>
        <w:t>Cut back and pigtail, or replace all damaged</w:t>
      </w:r>
      <w:r w:rsidRPr="000775F9">
        <w:rPr>
          <w:spacing w:val="-15"/>
          <w:sz w:val="20"/>
        </w:rPr>
        <w:t xml:space="preserve"> </w:t>
      </w:r>
      <w:r w:rsidRPr="000775F9">
        <w:rPr>
          <w:sz w:val="20"/>
        </w:rPr>
        <w:t>conductors.</w:t>
      </w:r>
    </w:p>
    <w:p w:rsidR="000775F9" w:rsidRPr="000775F9" w:rsidRDefault="000775F9" w:rsidP="00667122">
      <w:pPr>
        <w:numPr>
          <w:ilvl w:val="4"/>
          <w:numId w:val="116"/>
        </w:numPr>
        <w:tabs>
          <w:tab w:val="left" w:pos="1914"/>
          <w:tab w:val="left" w:pos="1915"/>
        </w:tabs>
        <w:spacing w:before="9"/>
        <w:ind w:hanging="460"/>
        <w:rPr>
          <w:sz w:val="20"/>
        </w:rPr>
      </w:pPr>
      <w:r w:rsidRPr="000775F9">
        <w:rPr>
          <w:sz w:val="20"/>
        </w:rPr>
        <w:t>Straighten conductors that remain and remove corrosion and foreign</w:t>
      </w:r>
      <w:r w:rsidRPr="000775F9">
        <w:rPr>
          <w:spacing w:val="-14"/>
          <w:sz w:val="20"/>
        </w:rPr>
        <w:t xml:space="preserve"> </w:t>
      </w:r>
      <w:r w:rsidRPr="000775F9">
        <w:rPr>
          <w:sz w:val="20"/>
        </w:rPr>
        <w:t>matter.</w:t>
      </w:r>
    </w:p>
    <w:p w:rsidR="000775F9" w:rsidRPr="000775F9" w:rsidRDefault="000775F9" w:rsidP="00667122">
      <w:pPr>
        <w:numPr>
          <w:ilvl w:val="4"/>
          <w:numId w:val="116"/>
        </w:numPr>
        <w:tabs>
          <w:tab w:val="left" w:pos="1914"/>
          <w:tab w:val="left" w:pos="1915"/>
        </w:tabs>
        <w:spacing w:before="9"/>
        <w:ind w:hanging="460"/>
        <w:rPr>
          <w:sz w:val="20"/>
        </w:rPr>
      </w:pPr>
      <w:r w:rsidRPr="000775F9">
        <w:rPr>
          <w:sz w:val="20"/>
        </w:rPr>
        <w:t>Pig-tailing existing conductors is permitted, provided the outlet box is large</w:t>
      </w:r>
      <w:r w:rsidRPr="000775F9">
        <w:rPr>
          <w:spacing w:val="-26"/>
          <w:sz w:val="20"/>
        </w:rPr>
        <w:t xml:space="preserve"> </w:t>
      </w:r>
      <w:r w:rsidRPr="000775F9">
        <w:rPr>
          <w:sz w:val="20"/>
        </w:rPr>
        <w:t>enough.</w:t>
      </w:r>
    </w:p>
    <w:p w:rsidR="000775F9" w:rsidRPr="000775F9" w:rsidRDefault="000775F9" w:rsidP="00667122">
      <w:pPr>
        <w:numPr>
          <w:ilvl w:val="2"/>
          <w:numId w:val="116"/>
        </w:numPr>
        <w:tabs>
          <w:tab w:val="left" w:pos="993"/>
          <w:tab w:val="left" w:pos="994"/>
        </w:tabs>
        <w:spacing w:before="81"/>
        <w:ind w:hanging="475"/>
        <w:rPr>
          <w:sz w:val="20"/>
        </w:rPr>
      </w:pPr>
      <w:r w:rsidRPr="000775F9">
        <w:rPr>
          <w:sz w:val="20"/>
        </w:rPr>
        <w:t>Device</w:t>
      </w:r>
      <w:r w:rsidRPr="000775F9">
        <w:rPr>
          <w:spacing w:val="-9"/>
          <w:sz w:val="20"/>
        </w:rPr>
        <w:t xml:space="preserve"> </w:t>
      </w:r>
      <w:r w:rsidRPr="000775F9">
        <w:rPr>
          <w:sz w:val="20"/>
        </w:rPr>
        <w:t>Installation:</w:t>
      </w:r>
    </w:p>
    <w:p w:rsidR="000775F9" w:rsidRPr="000775F9" w:rsidRDefault="000775F9" w:rsidP="00667122">
      <w:pPr>
        <w:numPr>
          <w:ilvl w:val="3"/>
          <w:numId w:val="116"/>
        </w:numPr>
        <w:tabs>
          <w:tab w:val="left" w:pos="1453"/>
          <w:tab w:val="left" w:pos="1454"/>
        </w:tabs>
        <w:spacing w:before="7"/>
        <w:ind w:right="667"/>
        <w:rPr>
          <w:sz w:val="20"/>
        </w:rPr>
      </w:pPr>
      <w:r w:rsidRPr="000775F9">
        <w:rPr>
          <w:sz w:val="20"/>
        </w:rPr>
        <w:t>Replace devices that have been in temporary use during construction and that</w:t>
      </w:r>
      <w:r w:rsidRPr="000775F9">
        <w:rPr>
          <w:spacing w:val="-26"/>
          <w:sz w:val="20"/>
        </w:rPr>
        <w:t xml:space="preserve"> </w:t>
      </w:r>
      <w:r w:rsidRPr="000775F9">
        <w:rPr>
          <w:sz w:val="20"/>
        </w:rPr>
        <w:t>were installed before building finishing operations were</w:t>
      </w:r>
      <w:r w:rsidRPr="000775F9">
        <w:rPr>
          <w:spacing w:val="-17"/>
          <w:sz w:val="20"/>
        </w:rPr>
        <w:t xml:space="preserve"> </w:t>
      </w:r>
      <w:r w:rsidRPr="000775F9">
        <w:rPr>
          <w:sz w:val="20"/>
        </w:rPr>
        <w:t>complete.</w:t>
      </w:r>
    </w:p>
    <w:p w:rsidR="000775F9" w:rsidRPr="000775F9" w:rsidRDefault="000775F9" w:rsidP="00667122">
      <w:pPr>
        <w:numPr>
          <w:ilvl w:val="3"/>
          <w:numId w:val="116"/>
        </w:numPr>
        <w:tabs>
          <w:tab w:val="left" w:pos="1453"/>
          <w:tab w:val="left" w:pos="1454"/>
        </w:tabs>
        <w:spacing w:before="10"/>
        <w:ind w:right="399"/>
        <w:rPr>
          <w:sz w:val="20"/>
        </w:rPr>
      </w:pPr>
      <w:r w:rsidRPr="000775F9">
        <w:rPr>
          <w:sz w:val="20"/>
        </w:rPr>
        <w:t>Keep each wiring device in its package or otherwise protected until it is time to</w:t>
      </w:r>
      <w:r w:rsidRPr="000775F9">
        <w:rPr>
          <w:spacing w:val="-24"/>
          <w:sz w:val="20"/>
        </w:rPr>
        <w:t xml:space="preserve"> </w:t>
      </w:r>
      <w:r w:rsidRPr="000775F9">
        <w:rPr>
          <w:sz w:val="20"/>
        </w:rPr>
        <w:t>connect conductors.</w:t>
      </w:r>
    </w:p>
    <w:p w:rsidR="000775F9" w:rsidRPr="000775F9" w:rsidRDefault="000775F9" w:rsidP="00667122">
      <w:pPr>
        <w:numPr>
          <w:ilvl w:val="3"/>
          <w:numId w:val="116"/>
        </w:numPr>
        <w:tabs>
          <w:tab w:val="left" w:pos="1453"/>
          <w:tab w:val="left" w:pos="1454"/>
        </w:tabs>
        <w:spacing w:before="10"/>
        <w:ind w:right="347"/>
        <w:rPr>
          <w:sz w:val="20"/>
        </w:rPr>
      </w:pPr>
      <w:r w:rsidRPr="000775F9">
        <w:rPr>
          <w:sz w:val="20"/>
        </w:rPr>
        <w:t>Do not remove surface protection, such as plastic film and smudge covers, until the</w:t>
      </w:r>
      <w:r w:rsidRPr="000775F9">
        <w:rPr>
          <w:spacing w:val="-35"/>
          <w:sz w:val="20"/>
        </w:rPr>
        <w:t xml:space="preserve"> </w:t>
      </w:r>
      <w:r w:rsidRPr="000775F9">
        <w:rPr>
          <w:sz w:val="20"/>
        </w:rPr>
        <w:t>last possible</w:t>
      </w:r>
      <w:r w:rsidRPr="000775F9">
        <w:rPr>
          <w:spacing w:val="-5"/>
          <w:sz w:val="20"/>
        </w:rPr>
        <w:t xml:space="preserve"> </w:t>
      </w:r>
      <w:r w:rsidRPr="000775F9">
        <w:rPr>
          <w:sz w:val="20"/>
        </w:rPr>
        <w:t>moment.</w:t>
      </w:r>
    </w:p>
    <w:p w:rsidR="000775F9" w:rsidRPr="000775F9" w:rsidRDefault="000775F9" w:rsidP="00667122">
      <w:pPr>
        <w:numPr>
          <w:ilvl w:val="3"/>
          <w:numId w:val="116"/>
        </w:numPr>
        <w:tabs>
          <w:tab w:val="left" w:pos="1453"/>
          <w:tab w:val="left" w:pos="1454"/>
        </w:tabs>
        <w:spacing w:before="7"/>
        <w:rPr>
          <w:sz w:val="20"/>
        </w:rPr>
      </w:pPr>
      <w:r w:rsidRPr="000775F9">
        <w:rPr>
          <w:sz w:val="20"/>
        </w:rPr>
        <w:t>Connect devices to branch circuits using pigtails that are not less than 6 inches in</w:t>
      </w:r>
      <w:r w:rsidRPr="000775F9">
        <w:rPr>
          <w:spacing w:val="-25"/>
          <w:sz w:val="20"/>
        </w:rPr>
        <w:t xml:space="preserve"> </w:t>
      </w:r>
      <w:r w:rsidRPr="000775F9">
        <w:rPr>
          <w:sz w:val="20"/>
        </w:rPr>
        <w:t>length.</w:t>
      </w:r>
    </w:p>
    <w:p w:rsidR="000775F9" w:rsidRPr="000775F9" w:rsidRDefault="000775F9" w:rsidP="00667122">
      <w:pPr>
        <w:numPr>
          <w:ilvl w:val="3"/>
          <w:numId w:val="116"/>
        </w:numPr>
        <w:tabs>
          <w:tab w:val="left" w:pos="1453"/>
          <w:tab w:val="left" w:pos="1454"/>
        </w:tabs>
        <w:spacing w:before="9"/>
        <w:ind w:right="264"/>
        <w:rPr>
          <w:sz w:val="20"/>
        </w:rPr>
      </w:pPr>
      <w:r w:rsidRPr="000775F9">
        <w:rPr>
          <w:sz w:val="20"/>
        </w:rPr>
        <w:t>When there is a choice, use side wiring with binding-head screw terminals. Wrap solid conductor tightly clockwise, two-thirds to three-fourths of the way around terminal</w:t>
      </w:r>
      <w:r w:rsidRPr="000775F9">
        <w:rPr>
          <w:spacing w:val="-22"/>
          <w:sz w:val="20"/>
        </w:rPr>
        <w:t xml:space="preserve"> </w:t>
      </w:r>
      <w:r w:rsidRPr="000775F9">
        <w:rPr>
          <w:sz w:val="20"/>
        </w:rPr>
        <w:t>screw.</w:t>
      </w:r>
    </w:p>
    <w:p w:rsidR="000775F9" w:rsidRPr="000775F9" w:rsidRDefault="000775F9" w:rsidP="00667122">
      <w:pPr>
        <w:numPr>
          <w:ilvl w:val="3"/>
          <w:numId w:val="116"/>
        </w:numPr>
        <w:tabs>
          <w:tab w:val="left" w:pos="1453"/>
          <w:tab w:val="left" w:pos="1454"/>
        </w:tabs>
        <w:spacing w:before="9"/>
        <w:rPr>
          <w:sz w:val="20"/>
        </w:rPr>
      </w:pPr>
      <w:r w:rsidRPr="000775F9">
        <w:rPr>
          <w:sz w:val="20"/>
        </w:rPr>
        <w:t>Use a torque screwdriver when a torque is recommended or required by</w:t>
      </w:r>
      <w:r w:rsidRPr="000775F9">
        <w:rPr>
          <w:spacing w:val="-20"/>
          <w:sz w:val="20"/>
        </w:rPr>
        <w:t xml:space="preserve"> </w:t>
      </w:r>
      <w:r w:rsidRPr="000775F9">
        <w:rPr>
          <w:sz w:val="20"/>
        </w:rPr>
        <w:t>manufacturer.</w:t>
      </w:r>
    </w:p>
    <w:p w:rsidR="000775F9" w:rsidRPr="000775F9" w:rsidRDefault="000775F9" w:rsidP="000775F9">
      <w:pPr>
        <w:rPr>
          <w:sz w:val="20"/>
        </w:rPr>
        <w:sectPr w:rsidR="000775F9" w:rsidRPr="000775F9">
          <w:footerReference w:type="default" r:id="rId469"/>
          <w:pgSz w:w="12240" w:h="15840"/>
          <w:pgMar w:top="1360" w:right="1380" w:bottom="680" w:left="1340" w:header="0" w:footer="486" w:gutter="0"/>
          <w:cols w:space="720"/>
        </w:sectPr>
      </w:pPr>
    </w:p>
    <w:p w:rsidR="000775F9" w:rsidRPr="000775F9" w:rsidRDefault="000775F9" w:rsidP="00667122">
      <w:pPr>
        <w:numPr>
          <w:ilvl w:val="3"/>
          <w:numId w:val="116"/>
        </w:numPr>
        <w:tabs>
          <w:tab w:val="left" w:pos="1453"/>
          <w:tab w:val="left" w:pos="1454"/>
        </w:tabs>
        <w:spacing w:before="77"/>
        <w:ind w:right="572"/>
        <w:rPr>
          <w:sz w:val="20"/>
        </w:rPr>
      </w:pPr>
      <w:r w:rsidRPr="000775F9">
        <w:rPr>
          <w:sz w:val="20"/>
        </w:rPr>
        <w:t>When conductors larger than No. 12 AWG are installed on 15- or 20-A circuits,</w:t>
      </w:r>
      <w:r w:rsidRPr="000775F9">
        <w:rPr>
          <w:spacing w:val="-21"/>
          <w:sz w:val="20"/>
        </w:rPr>
        <w:t xml:space="preserve"> </w:t>
      </w:r>
      <w:r w:rsidRPr="000775F9">
        <w:rPr>
          <w:sz w:val="20"/>
        </w:rPr>
        <w:t>splice No. 12 AWG pigtails for device</w:t>
      </w:r>
      <w:r w:rsidRPr="000775F9">
        <w:rPr>
          <w:spacing w:val="-15"/>
          <w:sz w:val="20"/>
        </w:rPr>
        <w:t xml:space="preserve"> </w:t>
      </w:r>
      <w:r w:rsidRPr="000775F9">
        <w:rPr>
          <w:sz w:val="20"/>
        </w:rPr>
        <w:t>connections.</w:t>
      </w:r>
    </w:p>
    <w:p w:rsidR="000775F9" w:rsidRPr="000775F9" w:rsidRDefault="000775F9" w:rsidP="00667122">
      <w:pPr>
        <w:numPr>
          <w:ilvl w:val="3"/>
          <w:numId w:val="116"/>
        </w:numPr>
        <w:tabs>
          <w:tab w:val="left" w:pos="1453"/>
          <w:tab w:val="left" w:pos="1454"/>
        </w:tabs>
        <w:spacing w:before="9"/>
        <w:rPr>
          <w:sz w:val="20"/>
        </w:rPr>
      </w:pPr>
      <w:r w:rsidRPr="000775F9">
        <w:rPr>
          <w:sz w:val="20"/>
        </w:rPr>
        <w:t>Tighten unused terminal screws on the</w:t>
      </w:r>
      <w:r w:rsidRPr="000775F9">
        <w:rPr>
          <w:spacing w:val="-16"/>
          <w:sz w:val="20"/>
        </w:rPr>
        <w:t xml:space="preserve"> </w:t>
      </w:r>
      <w:r w:rsidRPr="000775F9">
        <w:rPr>
          <w:sz w:val="20"/>
        </w:rPr>
        <w:t>device.</w:t>
      </w:r>
    </w:p>
    <w:p w:rsidR="000775F9" w:rsidRPr="000775F9" w:rsidRDefault="000775F9" w:rsidP="00667122">
      <w:pPr>
        <w:numPr>
          <w:ilvl w:val="3"/>
          <w:numId w:val="116"/>
        </w:numPr>
        <w:tabs>
          <w:tab w:val="left" w:pos="1453"/>
          <w:tab w:val="left" w:pos="1454"/>
        </w:tabs>
        <w:spacing w:before="9"/>
        <w:ind w:right="115"/>
        <w:rPr>
          <w:sz w:val="20"/>
        </w:rPr>
      </w:pPr>
      <w:r w:rsidRPr="000775F9">
        <w:rPr>
          <w:sz w:val="20"/>
        </w:rPr>
        <w:t>When mounting into metal boxes, remove the fiber or plastic washers used to hold</w:t>
      </w:r>
      <w:r w:rsidRPr="000775F9">
        <w:rPr>
          <w:spacing w:val="-25"/>
          <w:sz w:val="20"/>
        </w:rPr>
        <w:t xml:space="preserve"> </w:t>
      </w:r>
      <w:r w:rsidRPr="000775F9">
        <w:rPr>
          <w:sz w:val="20"/>
        </w:rPr>
        <w:t>device- mounting screws in yokes, allowing metal-to-metal</w:t>
      </w:r>
      <w:r w:rsidRPr="000775F9">
        <w:rPr>
          <w:spacing w:val="-20"/>
          <w:sz w:val="20"/>
        </w:rPr>
        <w:t xml:space="preserve"> </w:t>
      </w:r>
      <w:r w:rsidRPr="000775F9">
        <w:rPr>
          <w:sz w:val="20"/>
        </w:rPr>
        <w:t>contact.</w:t>
      </w:r>
    </w:p>
    <w:p w:rsidR="000775F9" w:rsidRPr="000775F9" w:rsidRDefault="000775F9" w:rsidP="00667122">
      <w:pPr>
        <w:numPr>
          <w:ilvl w:val="2"/>
          <w:numId w:val="116"/>
        </w:numPr>
        <w:tabs>
          <w:tab w:val="left" w:pos="993"/>
          <w:tab w:val="left" w:pos="994"/>
        </w:tabs>
        <w:spacing w:before="79"/>
        <w:ind w:hanging="475"/>
        <w:rPr>
          <w:sz w:val="20"/>
        </w:rPr>
      </w:pPr>
      <w:r w:rsidRPr="000775F9">
        <w:rPr>
          <w:sz w:val="20"/>
        </w:rPr>
        <w:t>Receptacle</w:t>
      </w:r>
      <w:r w:rsidRPr="000775F9">
        <w:rPr>
          <w:spacing w:val="-9"/>
          <w:sz w:val="20"/>
        </w:rPr>
        <w:t xml:space="preserve"> </w:t>
      </w:r>
      <w:r w:rsidRPr="000775F9">
        <w:rPr>
          <w:sz w:val="20"/>
        </w:rPr>
        <w:t>Orientation:</w:t>
      </w:r>
    </w:p>
    <w:p w:rsidR="000775F9" w:rsidRPr="000775F9" w:rsidRDefault="000775F9" w:rsidP="00667122">
      <w:pPr>
        <w:numPr>
          <w:ilvl w:val="2"/>
          <w:numId w:val="116"/>
        </w:numPr>
        <w:tabs>
          <w:tab w:val="left" w:pos="993"/>
          <w:tab w:val="left" w:pos="994"/>
        </w:tabs>
        <w:spacing w:before="82"/>
        <w:ind w:right="377" w:hanging="475"/>
        <w:rPr>
          <w:sz w:val="20"/>
        </w:rPr>
      </w:pPr>
      <w:r w:rsidRPr="000775F9">
        <w:rPr>
          <w:sz w:val="20"/>
        </w:rPr>
        <w:t>Device Plates: Do not use oversized or extra-deep plates. Repair wall finishes and remount outlet boxes when standard device plates do not fit flush or do not cover rough wall</w:t>
      </w:r>
      <w:r w:rsidRPr="000775F9">
        <w:rPr>
          <w:spacing w:val="-32"/>
          <w:sz w:val="20"/>
        </w:rPr>
        <w:t xml:space="preserve"> </w:t>
      </w:r>
      <w:r w:rsidRPr="000775F9">
        <w:rPr>
          <w:sz w:val="20"/>
        </w:rPr>
        <w:t>opening.</w:t>
      </w:r>
    </w:p>
    <w:p w:rsidR="000775F9" w:rsidRPr="000775F9" w:rsidRDefault="000775F9" w:rsidP="00667122">
      <w:pPr>
        <w:numPr>
          <w:ilvl w:val="2"/>
          <w:numId w:val="116"/>
        </w:numPr>
        <w:tabs>
          <w:tab w:val="left" w:pos="993"/>
          <w:tab w:val="left" w:pos="994"/>
        </w:tabs>
        <w:spacing w:before="82"/>
        <w:ind w:hanging="475"/>
        <w:rPr>
          <w:sz w:val="20"/>
        </w:rPr>
      </w:pPr>
      <w:r w:rsidRPr="000775F9">
        <w:rPr>
          <w:sz w:val="20"/>
        </w:rPr>
        <w:t>Dimmers:</w:t>
      </w:r>
    </w:p>
    <w:p w:rsidR="000775F9" w:rsidRPr="000775F9" w:rsidRDefault="000775F9" w:rsidP="00667122">
      <w:pPr>
        <w:numPr>
          <w:ilvl w:val="3"/>
          <w:numId w:val="116"/>
        </w:numPr>
        <w:tabs>
          <w:tab w:val="left" w:pos="1453"/>
          <w:tab w:val="left" w:pos="1454"/>
        </w:tabs>
        <w:spacing w:before="7"/>
        <w:rPr>
          <w:sz w:val="20"/>
        </w:rPr>
      </w:pPr>
      <w:r w:rsidRPr="000775F9">
        <w:rPr>
          <w:sz w:val="20"/>
        </w:rPr>
        <w:t>Install dimmers within terms of their</w:t>
      </w:r>
      <w:r w:rsidRPr="000775F9">
        <w:rPr>
          <w:spacing w:val="-18"/>
          <w:sz w:val="20"/>
        </w:rPr>
        <w:t xml:space="preserve"> </w:t>
      </w:r>
      <w:r w:rsidRPr="000775F9">
        <w:rPr>
          <w:sz w:val="20"/>
        </w:rPr>
        <w:t>listing.</w:t>
      </w:r>
    </w:p>
    <w:p w:rsidR="000775F9" w:rsidRPr="000775F9" w:rsidRDefault="000775F9" w:rsidP="00667122">
      <w:pPr>
        <w:numPr>
          <w:ilvl w:val="3"/>
          <w:numId w:val="116"/>
        </w:numPr>
        <w:tabs>
          <w:tab w:val="left" w:pos="1453"/>
          <w:tab w:val="left" w:pos="1454"/>
        </w:tabs>
        <w:spacing w:before="9"/>
        <w:rPr>
          <w:sz w:val="20"/>
        </w:rPr>
      </w:pPr>
      <w:r w:rsidRPr="000775F9">
        <w:rPr>
          <w:sz w:val="20"/>
        </w:rPr>
        <w:t>Verify that dimmers used for fan speed control are listed for that</w:t>
      </w:r>
      <w:r w:rsidRPr="000775F9">
        <w:rPr>
          <w:spacing w:val="-23"/>
          <w:sz w:val="20"/>
        </w:rPr>
        <w:t xml:space="preserve"> </w:t>
      </w:r>
      <w:r w:rsidRPr="000775F9">
        <w:rPr>
          <w:sz w:val="20"/>
        </w:rPr>
        <w:t>application.</w:t>
      </w:r>
    </w:p>
    <w:p w:rsidR="000775F9" w:rsidRPr="000775F9" w:rsidRDefault="000775F9" w:rsidP="00667122">
      <w:pPr>
        <w:numPr>
          <w:ilvl w:val="3"/>
          <w:numId w:val="116"/>
        </w:numPr>
        <w:tabs>
          <w:tab w:val="left" w:pos="1453"/>
          <w:tab w:val="left" w:pos="1454"/>
        </w:tabs>
        <w:spacing w:before="9"/>
        <w:ind w:right="892"/>
        <w:rPr>
          <w:sz w:val="20"/>
        </w:rPr>
      </w:pPr>
      <w:r w:rsidRPr="000775F9">
        <w:rPr>
          <w:sz w:val="20"/>
        </w:rPr>
        <w:t>Install unshared neutral conductors on line and load side of dimmers according</w:t>
      </w:r>
      <w:r w:rsidRPr="000775F9">
        <w:rPr>
          <w:spacing w:val="-15"/>
          <w:sz w:val="20"/>
        </w:rPr>
        <w:t xml:space="preserve"> </w:t>
      </w:r>
      <w:r w:rsidRPr="000775F9">
        <w:rPr>
          <w:sz w:val="20"/>
        </w:rPr>
        <w:t>to manufacturers' device listing conditions in the written</w:t>
      </w:r>
      <w:r w:rsidRPr="000775F9">
        <w:rPr>
          <w:spacing w:val="-24"/>
          <w:sz w:val="20"/>
        </w:rPr>
        <w:t xml:space="preserve"> </w:t>
      </w:r>
      <w:r w:rsidRPr="000775F9">
        <w:rPr>
          <w:sz w:val="20"/>
        </w:rPr>
        <w:t>instructions.</w:t>
      </w:r>
    </w:p>
    <w:p w:rsidR="000775F9" w:rsidRPr="000775F9" w:rsidRDefault="000775F9" w:rsidP="00667122">
      <w:pPr>
        <w:numPr>
          <w:ilvl w:val="2"/>
          <w:numId w:val="116"/>
        </w:numPr>
        <w:tabs>
          <w:tab w:val="left" w:pos="993"/>
          <w:tab w:val="left" w:pos="994"/>
        </w:tabs>
        <w:spacing w:before="81"/>
        <w:ind w:right="160" w:hanging="475"/>
        <w:rPr>
          <w:sz w:val="20"/>
        </w:rPr>
      </w:pPr>
      <w:r w:rsidRPr="000775F9">
        <w:rPr>
          <w:sz w:val="20"/>
        </w:rPr>
        <w:t>Arrangement of Devices: Unless otherwise indicated, mount flush, with long dimension vertical and with grounding terminal of receptacles on top. Group adjacent switches under single, multi-gang wall</w:t>
      </w:r>
      <w:r w:rsidRPr="000775F9">
        <w:rPr>
          <w:spacing w:val="-7"/>
          <w:sz w:val="20"/>
        </w:rPr>
        <w:t xml:space="preserve"> </w:t>
      </w:r>
      <w:r w:rsidRPr="000775F9">
        <w:rPr>
          <w:sz w:val="20"/>
        </w:rPr>
        <w:t>plates.</w:t>
      </w:r>
    </w:p>
    <w:p w:rsidR="000775F9" w:rsidRPr="000775F9" w:rsidRDefault="000775F9" w:rsidP="00667122">
      <w:pPr>
        <w:numPr>
          <w:ilvl w:val="2"/>
          <w:numId w:val="116"/>
        </w:numPr>
        <w:tabs>
          <w:tab w:val="left" w:pos="993"/>
          <w:tab w:val="left" w:pos="994"/>
        </w:tabs>
        <w:spacing w:before="79"/>
        <w:ind w:right="282" w:hanging="475"/>
        <w:rPr>
          <w:sz w:val="20"/>
        </w:rPr>
      </w:pPr>
      <w:r w:rsidRPr="000775F9">
        <w:rPr>
          <w:sz w:val="20"/>
        </w:rPr>
        <w:t>Adjust locations of floor service outlets and service poles to suit arrangement of partitions</w:t>
      </w:r>
      <w:r w:rsidRPr="000775F9">
        <w:rPr>
          <w:spacing w:val="-33"/>
          <w:sz w:val="20"/>
        </w:rPr>
        <w:t xml:space="preserve"> </w:t>
      </w:r>
      <w:r w:rsidRPr="000775F9">
        <w:rPr>
          <w:sz w:val="20"/>
        </w:rPr>
        <w:t>and furnishings.</w:t>
      </w:r>
    </w:p>
    <w:p w:rsidR="000775F9" w:rsidRPr="000775F9" w:rsidRDefault="000775F9" w:rsidP="00667122">
      <w:pPr>
        <w:numPr>
          <w:ilvl w:val="1"/>
          <w:numId w:val="116"/>
        </w:numPr>
        <w:tabs>
          <w:tab w:val="left" w:pos="634"/>
        </w:tabs>
        <w:spacing w:before="77"/>
        <w:outlineLvl w:val="2"/>
        <w:rPr>
          <w:b/>
          <w:bCs/>
          <w:sz w:val="20"/>
          <w:szCs w:val="20"/>
        </w:rPr>
      </w:pPr>
      <w:r w:rsidRPr="000775F9">
        <w:rPr>
          <w:b/>
          <w:bCs/>
          <w:sz w:val="20"/>
          <w:szCs w:val="20"/>
        </w:rPr>
        <w:t>GFCI</w:t>
      </w:r>
      <w:r w:rsidRPr="000775F9">
        <w:rPr>
          <w:b/>
          <w:bCs/>
          <w:spacing w:val="-7"/>
          <w:sz w:val="20"/>
          <w:szCs w:val="20"/>
        </w:rPr>
        <w:t xml:space="preserve"> </w:t>
      </w:r>
      <w:r w:rsidRPr="000775F9">
        <w:rPr>
          <w:b/>
          <w:bCs/>
          <w:sz w:val="20"/>
          <w:szCs w:val="20"/>
        </w:rPr>
        <w:t>RECEPTACLES</w:t>
      </w:r>
    </w:p>
    <w:p w:rsidR="000775F9" w:rsidRPr="000775F9" w:rsidRDefault="000775F9" w:rsidP="00667122">
      <w:pPr>
        <w:numPr>
          <w:ilvl w:val="2"/>
          <w:numId w:val="116"/>
        </w:numPr>
        <w:tabs>
          <w:tab w:val="left" w:pos="993"/>
          <w:tab w:val="left" w:pos="994"/>
        </w:tabs>
        <w:spacing w:before="84"/>
        <w:ind w:right="200" w:hanging="475"/>
        <w:rPr>
          <w:sz w:val="20"/>
        </w:rPr>
      </w:pPr>
      <w:r w:rsidRPr="000775F9">
        <w:rPr>
          <w:sz w:val="20"/>
        </w:rPr>
        <w:t>Install non-feed-through-type GFCI receptacles where protection of downstream receptacles</w:t>
      </w:r>
      <w:r w:rsidRPr="000775F9">
        <w:rPr>
          <w:spacing w:val="-24"/>
          <w:sz w:val="20"/>
        </w:rPr>
        <w:t xml:space="preserve"> </w:t>
      </w:r>
      <w:r w:rsidRPr="000775F9">
        <w:rPr>
          <w:sz w:val="20"/>
        </w:rPr>
        <w:t>is not</w:t>
      </w:r>
      <w:r w:rsidRPr="000775F9">
        <w:rPr>
          <w:spacing w:val="-6"/>
          <w:sz w:val="20"/>
        </w:rPr>
        <w:t xml:space="preserve"> </w:t>
      </w:r>
      <w:r w:rsidRPr="000775F9">
        <w:rPr>
          <w:sz w:val="20"/>
        </w:rPr>
        <w:t>required.</w:t>
      </w:r>
    </w:p>
    <w:p w:rsidR="000775F9" w:rsidRPr="000775F9" w:rsidRDefault="000775F9" w:rsidP="00667122">
      <w:pPr>
        <w:numPr>
          <w:ilvl w:val="1"/>
          <w:numId w:val="116"/>
        </w:numPr>
        <w:tabs>
          <w:tab w:val="left" w:pos="634"/>
        </w:tabs>
        <w:spacing w:before="77"/>
        <w:outlineLvl w:val="2"/>
        <w:rPr>
          <w:b/>
          <w:bCs/>
          <w:sz w:val="20"/>
          <w:szCs w:val="20"/>
        </w:rPr>
      </w:pPr>
      <w:r w:rsidRPr="000775F9">
        <w:rPr>
          <w:b/>
          <w:bCs/>
          <w:sz w:val="20"/>
          <w:szCs w:val="20"/>
        </w:rPr>
        <w:t>IDENTIFICATION</w:t>
      </w:r>
    </w:p>
    <w:p w:rsidR="000775F9" w:rsidRPr="000775F9" w:rsidRDefault="000775F9" w:rsidP="00667122">
      <w:pPr>
        <w:numPr>
          <w:ilvl w:val="2"/>
          <w:numId w:val="116"/>
        </w:numPr>
        <w:tabs>
          <w:tab w:val="left" w:pos="993"/>
          <w:tab w:val="left" w:pos="994"/>
        </w:tabs>
        <w:spacing w:before="84"/>
        <w:ind w:hanging="475"/>
        <w:rPr>
          <w:sz w:val="20"/>
        </w:rPr>
      </w:pPr>
      <w:r w:rsidRPr="000775F9">
        <w:rPr>
          <w:sz w:val="20"/>
        </w:rPr>
        <w:t>Comply with Section 26 0553 "Identification for Electrical</w:t>
      </w:r>
      <w:r w:rsidRPr="000775F9">
        <w:rPr>
          <w:spacing w:val="-15"/>
          <w:sz w:val="20"/>
        </w:rPr>
        <w:t xml:space="preserve"> </w:t>
      </w:r>
      <w:r w:rsidRPr="000775F9">
        <w:rPr>
          <w:sz w:val="20"/>
        </w:rPr>
        <w:t>Systems."</w:t>
      </w:r>
    </w:p>
    <w:p w:rsidR="000775F9" w:rsidRPr="000775F9" w:rsidRDefault="000775F9" w:rsidP="00667122">
      <w:pPr>
        <w:numPr>
          <w:ilvl w:val="1"/>
          <w:numId w:val="116"/>
        </w:numPr>
        <w:tabs>
          <w:tab w:val="left" w:pos="634"/>
        </w:tabs>
        <w:spacing w:before="77"/>
        <w:outlineLvl w:val="2"/>
        <w:rPr>
          <w:b/>
          <w:bCs/>
          <w:sz w:val="20"/>
          <w:szCs w:val="20"/>
        </w:rPr>
      </w:pPr>
      <w:r w:rsidRPr="000775F9">
        <w:rPr>
          <w:b/>
          <w:bCs/>
          <w:sz w:val="20"/>
          <w:szCs w:val="20"/>
        </w:rPr>
        <w:t>FIELD QUALITY</w:t>
      </w:r>
      <w:r w:rsidRPr="000775F9">
        <w:rPr>
          <w:b/>
          <w:bCs/>
          <w:spacing w:val="-9"/>
          <w:sz w:val="20"/>
          <w:szCs w:val="20"/>
        </w:rPr>
        <w:t xml:space="preserve"> </w:t>
      </w:r>
      <w:r w:rsidRPr="000775F9">
        <w:rPr>
          <w:b/>
          <w:bCs/>
          <w:sz w:val="20"/>
          <w:szCs w:val="20"/>
        </w:rPr>
        <w:t>CONTROL</w:t>
      </w:r>
    </w:p>
    <w:p w:rsidR="000775F9" w:rsidRPr="000775F9" w:rsidRDefault="000775F9" w:rsidP="00667122">
      <w:pPr>
        <w:numPr>
          <w:ilvl w:val="2"/>
          <w:numId w:val="116"/>
        </w:numPr>
        <w:tabs>
          <w:tab w:val="left" w:pos="993"/>
          <w:tab w:val="left" w:pos="994"/>
        </w:tabs>
        <w:spacing w:before="82"/>
        <w:ind w:hanging="475"/>
        <w:rPr>
          <w:sz w:val="20"/>
        </w:rPr>
      </w:pPr>
      <w:r w:rsidRPr="000775F9">
        <w:rPr>
          <w:sz w:val="20"/>
        </w:rPr>
        <w:t>Tests for Convenience</w:t>
      </w:r>
      <w:r w:rsidRPr="000775F9">
        <w:rPr>
          <w:spacing w:val="-12"/>
          <w:sz w:val="20"/>
        </w:rPr>
        <w:t xml:space="preserve"> </w:t>
      </w:r>
      <w:r w:rsidRPr="000775F9">
        <w:rPr>
          <w:sz w:val="20"/>
        </w:rPr>
        <w:t>Receptacles:</w:t>
      </w:r>
    </w:p>
    <w:p w:rsidR="000775F9" w:rsidRPr="000775F9" w:rsidRDefault="000775F9" w:rsidP="00667122">
      <w:pPr>
        <w:numPr>
          <w:ilvl w:val="3"/>
          <w:numId w:val="116"/>
        </w:numPr>
        <w:tabs>
          <w:tab w:val="left" w:pos="1453"/>
          <w:tab w:val="left" w:pos="1454"/>
        </w:tabs>
        <w:spacing w:before="7"/>
        <w:rPr>
          <w:sz w:val="20"/>
        </w:rPr>
      </w:pPr>
      <w:r w:rsidRPr="000775F9">
        <w:rPr>
          <w:sz w:val="20"/>
        </w:rPr>
        <w:t>Line Voltage:  Acceptable range is 105 to 132</w:t>
      </w:r>
      <w:r w:rsidRPr="000775F9">
        <w:rPr>
          <w:spacing w:val="-15"/>
          <w:sz w:val="20"/>
        </w:rPr>
        <w:t xml:space="preserve"> </w:t>
      </w:r>
      <w:r w:rsidRPr="000775F9">
        <w:rPr>
          <w:sz w:val="20"/>
        </w:rPr>
        <w:t>V.</w:t>
      </w:r>
    </w:p>
    <w:p w:rsidR="000775F9" w:rsidRPr="000775F9" w:rsidRDefault="000775F9" w:rsidP="00667122">
      <w:pPr>
        <w:numPr>
          <w:ilvl w:val="3"/>
          <w:numId w:val="116"/>
        </w:numPr>
        <w:tabs>
          <w:tab w:val="left" w:pos="1453"/>
          <w:tab w:val="left" w:pos="1454"/>
        </w:tabs>
        <w:spacing w:before="9"/>
        <w:rPr>
          <w:sz w:val="20"/>
        </w:rPr>
      </w:pPr>
      <w:r w:rsidRPr="000775F9">
        <w:rPr>
          <w:sz w:val="20"/>
        </w:rPr>
        <w:t>Percent Voltage Drop under 15-A Load:  A value of 6 percent or higher is</w:t>
      </w:r>
      <w:r w:rsidRPr="000775F9">
        <w:rPr>
          <w:spacing w:val="-26"/>
          <w:sz w:val="20"/>
        </w:rPr>
        <w:t xml:space="preserve"> </w:t>
      </w:r>
      <w:r w:rsidRPr="000775F9">
        <w:rPr>
          <w:sz w:val="20"/>
        </w:rPr>
        <w:t>unacceptable.</w:t>
      </w:r>
    </w:p>
    <w:p w:rsidR="000775F9" w:rsidRPr="000775F9" w:rsidRDefault="000775F9" w:rsidP="00667122">
      <w:pPr>
        <w:numPr>
          <w:ilvl w:val="3"/>
          <w:numId w:val="116"/>
        </w:numPr>
        <w:tabs>
          <w:tab w:val="left" w:pos="1453"/>
          <w:tab w:val="left" w:pos="1454"/>
        </w:tabs>
        <w:spacing w:before="9"/>
        <w:rPr>
          <w:sz w:val="20"/>
        </w:rPr>
      </w:pPr>
      <w:r w:rsidRPr="000775F9">
        <w:rPr>
          <w:sz w:val="20"/>
        </w:rPr>
        <w:t>Ground Impedance:  Values of up to 2 ohms are</w:t>
      </w:r>
      <w:r w:rsidRPr="000775F9">
        <w:rPr>
          <w:spacing w:val="-16"/>
          <w:sz w:val="20"/>
        </w:rPr>
        <w:t xml:space="preserve"> </w:t>
      </w:r>
      <w:r w:rsidRPr="000775F9">
        <w:rPr>
          <w:sz w:val="20"/>
        </w:rPr>
        <w:t>acceptable.</w:t>
      </w:r>
    </w:p>
    <w:p w:rsidR="000775F9" w:rsidRPr="000775F9" w:rsidRDefault="000775F9" w:rsidP="00667122">
      <w:pPr>
        <w:numPr>
          <w:ilvl w:val="3"/>
          <w:numId w:val="116"/>
        </w:numPr>
        <w:tabs>
          <w:tab w:val="left" w:pos="1453"/>
          <w:tab w:val="left" w:pos="1454"/>
        </w:tabs>
        <w:spacing w:before="9"/>
        <w:rPr>
          <w:sz w:val="20"/>
        </w:rPr>
      </w:pPr>
      <w:r w:rsidRPr="000775F9">
        <w:rPr>
          <w:sz w:val="20"/>
        </w:rPr>
        <w:t>GFCI Trip:  Test for tripping values specified in UL 1436 and UL</w:t>
      </w:r>
      <w:r w:rsidRPr="000775F9">
        <w:rPr>
          <w:spacing w:val="-22"/>
          <w:sz w:val="20"/>
        </w:rPr>
        <w:t xml:space="preserve"> </w:t>
      </w:r>
      <w:r w:rsidRPr="000775F9">
        <w:rPr>
          <w:sz w:val="20"/>
        </w:rPr>
        <w:t>943.</w:t>
      </w:r>
    </w:p>
    <w:p w:rsidR="000775F9" w:rsidRPr="000775F9" w:rsidRDefault="000775F9" w:rsidP="00667122">
      <w:pPr>
        <w:numPr>
          <w:ilvl w:val="3"/>
          <w:numId w:val="116"/>
        </w:numPr>
        <w:tabs>
          <w:tab w:val="left" w:pos="1453"/>
          <w:tab w:val="left" w:pos="1454"/>
        </w:tabs>
        <w:spacing w:before="9"/>
        <w:rPr>
          <w:sz w:val="20"/>
        </w:rPr>
      </w:pPr>
      <w:r w:rsidRPr="000775F9">
        <w:rPr>
          <w:sz w:val="20"/>
        </w:rPr>
        <w:t>Using the test plug, verify that the device and its outlet box are securely</w:t>
      </w:r>
      <w:r w:rsidRPr="000775F9">
        <w:rPr>
          <w:spacing w:val="-19"/>
          <w:sz w:val="20"/>
        </w:rPr>
        <w:t xml:space="preserve"> </w:t>
      </w:r>
      <w:r w:rsidRPr="000775F9">
        <w:rPr>
          <w:sz w:val="20"/>
        </w:rPr>
        <w:t>mounted.</w:t>
      </w:r>
    </w:p>
    <w:p w:rsidR="000775F9" w:rsidRPr="000775F9" w:rsidRDefault="000775F9" w:rsidP="00667122">
      <w:pPr>
        <w:numPr>
          <w:ilvl w:val="3"/>
          <w:numId w:val="116"/>
        </w:numPr>
        <w:tabs>
          <w:tab w:val="left" w:pos="1453"/>
          <w:tab w:val="left" w:pos="1454"/>
        </w:tabs>
        <w:spacing w:before="9"/>
        <w:ind w:right="371"/>
        <w:rPr>
          <w:sz w:val="20"/>
        </w:rPr>
      </w:pPr>
      <w:r w:rsidRPr="000775F9">
        <w:rPr>
          <w:sz w:val="20"/>
        </w:rPr>
        <w:t>Tests shall be diagnostic, indicating damaged conductors, high resistance at the circuit breaker, poor connections, inadequate fault current path, defective devices, or similar problems. Correct circuit conditions, remove malfunctioning units and replace with new ones, and retest as specified</w:t>
      </w:r>
      <w:r w:rsidRPr="000775F9">
        <w:rPr>
          <w:spacing w:val="-14"/>
          <w:sz w:val="20"/>
        </w:rPr>
        <w:t xml:space="preserve"> </w:t>
      </w:r>
      <w:r w:rsidRPr="000775F9">
        <w:rPr>
          <w:sz w:val="20"/>
        </w:rPr>
        <w:t>above.</w:t>
      </w:r>
    </w:p>
    <w:p w:rsidR="000775F9" w:rsidRPr="000775F9" w:rsidRDefault="000775F9" w:rsidP="00667122">
      <w:pPr>
        <w:numPr>
          <w:ilvl w:val="2"/>
          <w:numId w:val="116"/>
        </w:numPr>
        <w:tabs>
          <w:tab w:val="left" w:pos="993"/>
          <w:tab w:val="left" w:pos="994"/>
        </w:tabs>
        <w:spacing w:before="81"/>
        <w:ind w:hanging="475"/>
        <w:rPr>
          <w:sz w:val="20"/>
        </w:rPr>
      </w:pPr>
      <w:r w:rsidRPr="000775F9">
        <w:rPr>
          <w:sz w:val="20"/>
        </w:rPr>
        <w:t>Wiring device will be considered defective if it does not pass tests and</w:t>
      </w:r>
      <w:r w:rsidRPr="000775F9">
        <w:rPr>
          <w:spacing w:val="-31"/>
          <w:sz w:val="20"/>
        </w:rPr>
        <w:t xml:space="preserve"> </w:t>
      </w:r>
      <w:r w:rsidRPr="000775F9">
        <w:rPr>
          <w:sz w:val="20"/>
        </w:rPr>
        <w:t>inspections.</w:t>
      </w:r>
    </w:p>
    <w:p w:rsidR="000775F9" w:rsidRPr="000775F9" w:rsidRDefault="000775F9" w:rsidP="00667122">
      <w:pPr>
        <w:numPr>
          <w:ilvl w:val="2"/>
          <w:numId w:val="116"/>
        </w:numPr>
        <w:tabs>
          <w:tab w:val="left" w:pos="993"/>
          <w:tab w:val="left" w:pos="994"/>
        </w:tabs>
        <w:spacing w:before="79"/>
        <w:ind w:hanging="475"/>
        <w:rPr>
          <w:sz w:val="20"/>
        </w:rPr>
      </w:pPr>
      <w:r w:rsidRPr="000775F9">
        <w:rPr>
          <w:sz w:val="20"/>
        </w:rPr>
        <w:t>Prepare test and inspection</w:t>
      </w:r>
      <w:r w:rsidRPr="000775F9">
        <w:rPr>
          <w:spacing w:val="-12"/>
          <w:sz w:val="20"/>
        </w:rPr>
        <w:t xml:space="preserve"> </w:t>
      </w:r>
      <w:r w:rsidRPr="000775F9">
        <w:rPr>
          <w:sz w:val="20"/>
        </w:rPr>
        <w:t>reports.</w:t>
      </w:r>
    </w:p>
    <w:p w:rsidR="000775F9" w:rsidRPr="000775F9" w:rsidRDefault="000775F9" w:rsidP="000775F9">
      <w:pPr>
        <w:spacing w:before="78"/>
        <w:ind w:left="3672" w:right="3652"/>
        <w:jc w:val="center"/>
        <w:outlineLvl w:val="2"/>
        <w:rPr>
          <w:b/>
          <w:bCs/>
          <w:sz w:val="20"/>
          <w:szCs w:val="20"/>
        </w:rPr>
      </w:pPr>
      <w:r w:rsidRPr="000775F9">
        <w:rPr>
          <w:b/>
          <w:bCs/>
          <w:sz w:val="20"/>
          <w:szCs w:val="20"/>
        </w:rPr>
        <w:t>END OF SECTION</w:t>
      </w:r>
    </w:p>
    <w:p w:rsidR="000775F9" w:rsidRPr="000775F9" w:rsidRDefault="000775F9" w:rsidP="000775F9">
      <w:pPr>
        <w:jc w:val="center"/>
        <w:sectPr w:rsidR="000775F9" w:rsidRPr="000775F9">
          <w:footerReference w:type="default" r:id="rId470"/>
          <w:pgSz w:w="12240" w:h="15840"/>
          <w:pgMar w:top="1360" w:right="1360" w:bottom="680" w:left="1340" w:header="0" w:footer="486" w:gutter="0"/>
          <w:cols w:space="720"/>
        </w:sectPr>
      </w:pPr>
    </w:p>
    <w:p w:rsidR="000775F9" w:rsidRPr="000775F9" w:rsidRDefault="000775F9" w:rsidP="000775F9">
      <w:pPr>
        <w:rPr>
          <w:b/>
          <w:szCs w:val="20"/>
        </w:rPr>
      </w:pPr>
    </w:p>
    <w:p w:rsidR="000775F9" w:rsidRPr="000775F9" w:rsidRDefault="000775F9" w:rsidP="000775F9">
      <w:pPr>
        <w:rPr>
          <w:b/>
          <w:szCs w:val="20"/>
        </w:rPr>
      </w:pPr>
    </w:p>
    <w:p w:rsidR="000775F9" w:rsidRPr="000775F9" w:rsidRDefault="000775F9" w:rsidP="000775F9">
      <w:pPr>
        <w:spacing w:before="190"/>
        <w:ind w:left="100"/>
        <w:outlineLvl w:val="2"/>
        <w:rPr>
          <w:b/>
          <w:bCs/>
          <w:sz w:val="20"/>
          <w:szCs w:val="20"/>
        </w:rPr>
      </w:pPr>
      <w:r w:rsidRPr="000775F9">
        <w:rPr>
          <w:b/>
          <w:bCs/>
          <w:sz w:val="20"/>
          <w:szCs w:val="20"/>
        </w:rPr>
        <w:t>PART 1 GENERAL</w:t>
      </w:r>
    </w:p>
    <w:p w:rsidR="000775F9" w:rsidRPr="000775F9" w:rsidRDefault="000775F9" w:rsidP="00667122">
      <w:pPr>
        <w:numPr>
          <w:ilvl w:val="1"/>
          <w:numId w:val="115"/>
        </w:numPr>
        <w:tabs>
          <w:tab w:val="left" w:pos="634"/>
        </w:tabs>
        <w:spacing w:before="79"/>
        <w:rPr>
          <w:b/>
          <w:sz w:val="20"/>
        </w:rPr>
      </w:pPr>
      <w:r w:rsidRPr="000775F9">
        <w:rPr>
          <w:b/>
          <w:sz w:val="20"/>
        </w:rPr>
        <w:t>SUMMARY</w:t>
      </w:r>
    </w:p>
    <w:p w:rsidR="000775F9" w:rsidRPr="000775F9" w:rsidRDefault="000775F9" w:rsidP="00667122">
      <w:pPr>
        <w:numPr>
          <w:ilvl w:val="2"/>
          <w:numId w:val="115"/>
        </w:numPr>
        <w:tabs>
          <w:tab w:val="left" w:pos="993"/>
          <w:tab w:val="left" w:pos="994"/>
        </w:tabs>
        <w:spacing w:before="84"/>
        <w:ind w:hanging="475"/>
        <w:rPr>
          <w:sz w:val="20"/>
        </w:rPr>
      </w:pPr>
      <w:r w:rsidRPr="000775F9">
        <w:rPr>
          <w:sz w:val="20"/>
        </w:rPr>
        <w:t>Section</w:t>
      </w:r>
      <w:r w:rsidRPr="000775F9">
        <w:rPr>
          <w:spacing w:val="-7"/>
          <w:sz w:val="20"/>
        </w:rPr>
        <w:t xml:space="preserve"> </w:t>
      </w:r>
      <w:r w:rsidRPr="000775F9">
        <w:rPr>
          <w:sz w:val="20"/>
        </w:rPr>
        <w:t>Includes:</w:t>
      </w:r>
    </w:p>
    <w:p w:rsidR="000775F9" w:rsidRPr="000775F9" w:rsidRDefault="000775F9" w:rsidP="000775F9">
      <w:pPr>
        <w:spacing w:before="77" w:line="324" w:lineRule="auto"/>
        <w:ind w:left="602" w:right="3887" w:hanging="502"/>
        <w:outlineLvl w:val="2"/>
        <w:rPr>
          <w:b/>
          <w:bCs/>
          <w:sz w:val="20"/>
          <w:szCs w:val="20"/>
        </w:rPr>
      </w:pPr>
      <w:r w:rsidRPr="000775F9">
        <w:rPr>
          <w:bCs/>
          <w:sz w:val="20"/>
          <w:szCs w:val="20"/>
        </w:rPr>
        <w:br w:type="column"/>
      </w:r>
      <w:r w:rsidRPr="000775F9">
        <w:rPr>
          <w:b/>
          <w:bCs/>
          <w:sz w:val="20"/>
          <w:szCs w:val="20"/>
        </w:rPr>
        <w:t>SECTION 26 2813 FUSES</w:t>
      </w:r>
    </w:p>
    <w:p w:rsidR="000775F9" w:rsidRPr="000775F9" w:rsidRDefault="000775F9" w:rsidP="000775F9">
      <w:pPr>
        <w:spacing w:line="324" w:lineRule="auto"/>
        <w:sectPr w:rsidR="000775F9" w:rsidRPr="000775F9">
          <w:footerReference w:type="default" r:id="rId471"/>
          <w:pgSz w:w="12240" w:h="15840"/>
          <w:pgMar w:top="1440" w:right="1380" w:bottom="680" w:left="1340" w:header="0" w:footer="486" w:gutter="0"/>
          <w:cols w:num="2" w:space="720" w:equalWidth="0">
            <w:col w:w="2514" w:space="1331"/>
            <w:col w:w="5675"/>
          </w:cols>
        </w:sectPr>
      </w:pPr>
    </w:p>
    <w:p w:rsidR="000775F9" w:rsidRPr="000775F9" w:rsidRDefault="000775F9" w:rsidP="00667122">
      <w:pPr>
        <w:numPr>
          <w:ilvl w:val="3"/>
          <w:numId w:val="115"/>
        </w:numPr>
        <w:tabs>
          <w:tab w:val="left" w:pos="1453"/>
          <w:tab w:val="left" w:pos="1454"/>
        </w:tabs>
        <w:spacing w:before="7"/>
        <w:rPr>
          <w:sz w:val="20"/>
        </w:rPr>
      </w:pPr>
      <w:r w:rsidRPr="000775F9">
        <w:rPr>
          <w:sz w:val="20"/>
        </w:rPr>
        <w:t>Cartridge fuses rated 600-V ac and less for use in enclosed</w:t>
      </w:r>
      <w:r w:rsidRPr="000775F9">
        <w:rPr>
          <w:spacing w:val="-17"/>
          <w:sz w:val="20"/>
        </w:rPr>
        <w:t xml:space="preserve"> </w:t>
      </w:r>
      <w:r w:rsidRPr="000775F9">
        <w:rPr>
          <w:sz w:val="20"/>
        </w:rPr>
        <w:t>switches.</w:t>
      </w:r>
    </w:p>
    <w:p w:rsidR="000775F9" w:rsidRPr="000775F9" w:rsidRDefault="000775F9" w:rsidP="00667122">
      <w:pPr>
        <w:numPr>
          <w:ilvl w:val="1"/>
          <w:numId w:val="115"/>
        </w:numPr>
        <w:tabs>
          <w:tab w:val="left" w:pos="634"/>
        </w:tabs>
        <w:spacing w:before="79"/>
        <w:outlineLvl w:val="2"/>
        <w:rPr>
          <w:b/>
          <w:bCs/>
          <w:sz w:val="20"/>
          <w:szCs w:val="20"/>
        </w:rPr>
      </w:pPr>
      <w:r w:rsidRPr="000775F9">
        <w:rPr>
          <w:b/>
          <w:bCs/>
          <w:sz w:val="20"/>
          <w:szCs w:val="20"/>
        </w:rPr>
        <w:t>ACTION</w:t>
      </w:r>
      <w:r w:rsidRPr="000775F9">
        <w:rPr>
          <w:b/>
          <w:bCs/>
          <w:spacing w:val="-6"/>
          <w:sz w:val="20"/>
          <w:szCs w:val="20"/>
        </w:rPr>
        <w:t xml:space="preserve"> </w:t>
      </w:r>
      <w:r w:rsidRPr="000775F9">
        <w:rPr>
          <w:b/>
          <w:bCs/>
          <w:sz w:val="20"/>
          <w:szCs w:val="20"/>
        </w:rPr>
        <w:t>SUBMITTALS</w:t>
      </w:r>
    </w:p>
    <w:p w:rsidR="000775F9" w:rsidRPr="000775F9" w:rsidRDefault="000775F9" w:rsidP="00667122">
      <w:pPr>
        <w:numPr>
          <w:ilvl w:val="2"/>
          <w:numId w:val="115"/>
        </w:numPr>
        <w:tabs>
          <w:tab w:val="left" w:pos="994"/>
        </w:tabs>
        <w:spacing w:before="82"/>
        <w:ind w:right="719" w:hanging="475"/>
        <w:jc w:val="both"/>
        <w:rPr>
          <w:sz w:val="20"/>
        </w:rPr>
      </w:pPr>
      <w:r w:rsidRPr="000775F9">
        <w:rPr>
          <w:sz w:val="20"/>
        </w:rPr>
        <w:t>Product Data: For each type of product indicated. Include construction details, material, dimensions, descriptions of individual components, and finishes for spare-fuse cabinets. Include the following for each fuse type</w:t>
      </w:r>
      <w:r w:rsidRPr="000775F9">
        <w:rPr>
          <w:spacing w:val="-24"/>
          <w:sz w:val="20"/>
        </w:rPr>
        <w:t xml:space="preserve"> </w:t>
      </w:r>
      <w:r w:rsidRPr="000775F9">
        <w:rPr>
          <w:sz w:val="20"/>
        </w:rPr>
        <w:t>indicated:</w:t>
      </w:r>
    </w:p>
    <w:p w:rsidR="000775F9" w:rsidRPr="000775F9" w:rsidRDefault="000775F9" w:rsidP="00667122">
      <w:pPr>
        <w:numPr>
          <w:ilvl w:val="3"/>
          <w:numId w:val="115"/>
        </w:numPr>
        <w:tabs>
          <w:tab w:val="left" w:pos="1453"/>
          <w:tab w:val="left" w:pos="1454"/>
        </w:tabs>
        <w:spacing w:before="10"/>
        <w:ind w:right="312"/>
        <w:rPr>
          <w:sz w:val="20"/>
        </w:rPr>
      </w:pPr>
      <w:r w:rsidRPr="000775F9">
        <w:rPr>
          <w:sz w:val="20"/>
        </w:rPr>
        <w:t>Ambient Temperature Adjustment Information: If ratings of fuses have been adjusted to accommodate ambient temperatures, provide list of fuses with adjusted</w:t>
      </w:r>
      <w:r w:rsidRPr="000775F9">
        <w:rPr>
          <w:spacing w:val="-21"/>
          <w:sz w:val="20"/>
        </w:rPr>
        <w:t xml:space="preserve"> </w:t>
      </w:r>
      <w:r w:rsidRPr="000775F9">
        <w:rPr>
          <w:sz w:val="20"/>
        </w:rPr>
        <w:t>ratings.</w:t>
      </w:r>
    </w:p>
    <w:p w:rsidR="000775F9" w:rsidRPr="000775F9" w:rsidRDefault="000775F9" w:rsidP="00667122">
      <w:pPr>
        <w:numPr>
          <w:ilvl w:val="4"/>
          <w:numId w:val="115"/>
        </w:numPr>
        <w:tabs>
          <w:tab w:val="left" w:pos="1914"/>
          <w:tab w:val="left" w:pos="1915"/>
        </w:tabs>
        <w:spacing w:before="10"/>
        <w:ind w:right="326" w:hanging="460"/>
        <w:rPr>
          <w:sz w:val="20"/>
        </w:rPr>
      </w:pPr>
      <w:r w:rsidRPr="000775F9">
        <w:rPr>
          <w:sz w:val="20"/>
        </w:rPr>
        <w:t>For each fuse having adjusted ratings, include location of fuse, original fuse</w:t>
      </w:r>
      <w:r w:rsidRPr="000775F9">
        <w:rPr>
          <w:spacing w:val="-23"/>
          <w:sz w:val="20"/>
        </w:rPr>
        <w:t xml:space="preserve"> </w:t>
      </w:r>
      <w:r w:rsidRPr="000775F9">
        <w:rPr>
          <w:sz w:val="20"/>
        </w:rPr>
        <w:t>rating, local ambient temperature, and adjusted fuse</w:t>
      </w:r>
      <w:r w:rsidRPr="000775F9">
        <w:rPr>
          <w:spacing w:val="-15"/>
          <w:sz w:val="20"/>
        </w:rPr>
        <w:t xml:space="preserve"> </w:t>
      </w:r>
      <w:r w:rsidRPr="000775F9">
        <w:rPr>
          <w:sz w:val="20"/>
        </w:rPr>
        <w:t>rating.</w:t>
      </w:r>
    </w:p>
    <w:p w:rsidR="000775F9" w:rsidRPr="000775F9" w:rsidRDefault="000775F9" w:rsidP="00667122">
      <w:pPr>
        <w:numPr>
          <w:ilvl w:val="4"/>
          <w:numId w:val="115"/>
        </w:numPr>
        <w:tabs>
          <w:tab w:val="left" w:pos="1914"/>
          <w:tab w:val="left" w:pos="1915"/>
        </w:tabs>
        <w:spacing w:before="7"/>
        <w:ind w:right="487" w:hanging="460"/>
        <w:rPr>
          <w:sz w:val="20"/>
        </w:rPr>
      </w:pPr>
      <w:r w:rsidRPr="000775F9">
        <w:rPr>
          <w:sz w:val="20"/>
        </w:rPr>
        <w:t>Provide manufacturer's technical data on which ambient temperature</w:t>
      </w:r>
      <w:r w:rsidRPr="000775F9">
        <w:rPr>
          <w:spacing w:val="-20"/>
          <w:sz w:val="20"/>
        </w:rPr>
        <w:t xml:space="preserve"> </w:t>
      </w:r>
      <w:r w:rsidRPr="000775F9">
        <w:rPr>
          <w:sz w:val="20"/>
        </w:rPr>
        <w:t>adjustment calculations are</w:t>
      </w:r>
      <w:r w:rsidRPr="000775F9">
        <w:rPr>
          <w:spacing w:val="-10"/>
          <w:sz w:val="20"/>
        </w:rPr>
        <w:t xml:space="preserve"> </w:t>
      </w:r>
      <w:r w:rsidRPr="000775F9">
        <w:rPr>
          <w:sz w:val="20"/>
        </w:rPr>
        <w:t>based.</w:t>
      </w:r>
    </w:p>
    <w:p w:rsidR="000775F9" w:rsidRPr="000775F9" w:rsidRDefault="000775F9" w:rsidP="00667122">
      <w:pPr>
        <w:numPr>
          <w:ilvl w:val="3"/>
          <w:numId w:val="115"/>
        </w:numPr>
        <w:tabs>
          <w:tab w:val="left" w:pos="1453"/>
          <w:tab w:val="left" w:pos="1454"/>
        </w:tabs>
        <w:spacing w:before="9"/>
        <w:ind w:right="784"/>
        <w:rPr>
          <w:sz w:val="20"/>
        </w:rPr>
      </w:pPr>
      <w:r w:rsidRPr="000775F9">
        <w:rPr>
          <w:sz w:val="20"/>
        </w:rPr>
        <w:t>Dimensions and manufacturer's technical data on features, performance,</w:t>
      </w:r>
      <w:r w:rsidRPr="000775F9">
        <w:rPr>
          <w:spacing w:val="-22"/>
          <w:sz w:val="20"/>
        </w:rPr>
        <w:t xml:space="preserve"> </w:t>
      </w:r>
      <w:r w:rsidRPr="000775F9">
        <w:rPr>
          <w:sz w:val="20"/>
        </w:rPr>
        <w:t>electrical characteristics, and</w:t>
      </w:r>
      <w:r w:rsidRPr="000775F9">
        <w:rPr>
          <w:spacing w:val="-10"/>
          <w:sz w:val="20"/>
        </w:rPr>
        <w:t xml:space="preserve"> </w:t>
      </w:r>
      <w:r w:rsidRPr="000775F9">
        <w:rPr>
          <w:sz w:val="20"/>
        </w:rPr>
        <w:t>ratings.</w:t>
      </w:r>
    </w:p>
    <w:p w:rsidR="000775F9" w:rsidRPr="000775F9" w:rsidRDefault="000775F9" w:rsidP="00667122">
      <w:pPr>
        <w:numPr>
          <w:ilvl w:val="3"/>
          <w:numId w:val="115"/>
        </w:numPr>
        <w:tabs>
          <w:tab w:val="left" w:pos="1453"/>
          <w:tab w:val="left" w:pos="1454"/>
        </w:tabs>
        <w:spacing w:before="9"/>
        <w:rPr>
          <w:sz w:val="20"/>
        </w:rPr>
      </w:pPr>
      <w:r w:rsidRPr="000775F9">
        <w:rPr>
          <w:sz w:val="20"/>
        </w:rPr>
        <w:t>Current-limitation curves for fuses with current-limiting</w:t>
      </w:r>
      <w:r w:rsidRPr="000775F9">
        <w:rPr>
          <w:spacing w:val="-19"/>
          <w:sz w:val="20"/>
        </w:rPr>
        <w:t xml:space="preserve"> </w:t>
      </w:r>
      <w:r w:rsidRPr="000775F9">
        <w:rPr>
          <w:sz w:val="20"/>
        </w:rPr>
        <w:t>characteristics.</w:t>
      </w:r>
    </w:p>
    <w:p w:rsidR="000775F9" w:rsidRPr="000775F9" w:rsidRDefault="000775F9" w:rsidP="00667122">
      <w:pPr>
        <w:numPr>
          <w:ilvl w:val="3"/>
          <w:numId w:val="115"/>
        </w:numPr>
        <w:tabs>
          <w:tab w:val="left" w:pos="1453"/>
          <w:tab w:val="left" w:pos="1454"/>
        </w:tabs>
        <w:spacing w:before="9"/>
        <w:ind w:right="1231"/>
        <w:rPr>
          <w:sz w:val="20"/>
        </w:rPr>
      </w:pPr>
      <w:r w:rsidRPr="000775F9">
        <w:rPr>
          <w:sz w:val="20"/>
        </w:rPr>
        <w:t>Time-current coordination curves (average melt) and current-limitation</w:t>
      </w:r>
      <w:r w:rsidRPr="000775F9">
        <w:rPr>
          <w:spacing w:val="-20"/>
          <w:sz w:val="20"/>
        </w:rPr>
        <w:t xml:space="preserve"> </w:t>
      </w:r>
      <w:r w:rsidRPr="000775F9">
        <w:rPr>
          <w:sz w:val="20"/>
        </w:rPr>
        <w:t>curves (instantaneous peak let-through current) for each type and rating of</w:t>
      </w:r>
      <w:r w:rsidRPr="000775F9">
        <w:rPr>
          <w:spacing w:val="-22"/>
          <w:sz w:val="20"/>
        </w:rPr>
        <w:t xml:space="preserve"> </w:t>
      </w:r>
      <w:r w:rsidRPr="000775F9">
        <w:rPr>
          <w:sz w:val="20"/>
        </w:rPr>
        <w:t>fuse.</w:t>
      </w:r>
    </w:p>
    <w:p w:rsidR="000775F9" w:rsidRPr="000775F9" w:rsidRDefault="000775F9" w:rsidP="00667122">
      <w:pPr>
        <w:numPr>
          <w:ilvl w:val="3"/>
          <w:numId w:val="115"/>
        </w:numPr>
        <w:tabs>
          <w:tab w:val="left" w:pos="1453"/>
          <w:tab w:val="left" w:pos="1454"/>
        </w:tabs>
        <w:spacing w:before="9"/>
        <w:rPr>
          <w:sz w:val="20"/>
        </w:rPr>
      </w:pPr>
      <w:r w:rsidRPr="000775F9">
        <w:rPr>
          <w:sz w:val="20"/>
        </w:rPr>
        <w:t>Coordination charts and tables and related</w:t>
      </w:r>
      <w:r w:rsidRPr="000775F9">
        <w:rPr>
          <w:spacing w:val="-15"/>
          <w:sz w:val="20"/>
        </w:rPr>
        <w:t xml:space="preserve"> </w:t>
      </w:r>
      <w:r w:rsidRPr="000775F9">
        <w:rPr>
          <w:sz w:val="20"/>
        </w:rPr>
        <w:t>data.</w:t>
      </w:r>
    </w:p>
    <w:p w:rsidR="000775F9" w:rsidRPr="000775F9" w:rsidRDefault="000775F9" w:rsidP="00667122">
      <w:pPr>
        <w:numPr>
          <w:ilvl w:val="3"/>
          <w:numId w:val="115"/>
        </w:numPr>
        <w:tabs>
          <w:tab w:val="left" w:pos="1453"/>
          <w:tab w:val="left" w:pos="1454"/>
        </w:tabs>
        <w:spacing w:before="9"/>
        <w:rPr>
          <w:sz w:val="20"/>
        </w:rPr>
      </w:pPr>
      <w:r w:rsidRPr="000775F9">
        <w:rPr>
          <w:sz w:val="20"/>
        </w:rPr>
        <w:t>Fuse sizes for elevator feeders and elevator disconnect</w:t>
      </w:r>
      <w:r w:rsidRPr="000775F9">
        <w:rPr>
          <w:spacing w:val="-27"/>
          <w:sz w:val="20"/>
        </w:rPr>
        <w:t xml:space="preserve"> </w:t>
      </w:r>
      <w:r w:rsidRPr="000775F9">
        <w:rPr>
          <w:sz w:val="20"/>
        </w:rPr>
        <w:t>switches.</w:t>
      </w:r>
    </w:p>
    <w:p w:rsidR="000775F9" w:rsidRPr="000775F9" w:rsidRDefault="000775F9" w:rsidP="00667122">
      <w:pPr>
        <w:numPr>
          <w:ilvl w:val="1"/>
          <w:numId w:val="115"/>
        </w:numPr>
        <w:tabs>
          <w:tab w:val="left" w:pos="634"/>
        </w:tabs>
        <w:spacing w:before="79"/>
        <w:outlineLvl w:val="2"/>
        <w:rPr>
          <w:b/>
          <w:bCs/>
          <w:sz w:val="20"/>
          <w:szCs w:val="20"/>
        </w:rPr>
      </w:pPr>
      <w:r w:rsidRPr="000775F9">
        <w:rPr>
          <w:b/>
          <w:bCs/>
          <w:sz w:val="20"/>
          <w:szCs w:val="20"/>
        </w:rPr>
        <w:t>CLOSEOUT</w:t>
      </w:r>
      <w:r w:rsidRPr="000775F9">
        <w:rPr>
          <w:b/>
          <w:bCs/>
          <w:spacing w:val="-9"/>
          <w:sz w:val="20"/>
          <w:szCs w:val="20"/>
        </w:rPr>
        <w:t xml:space="preserve"> </w:t>
      </w:r>
      <w:r w:rsidRPr="000775F9">
        <w:rPr>
          <w:b/>
          <w:bCs/>
          <w:sz w:val="20"/>
          <w:szCs w:val="20"/>
        </w:rPr>
        <w:t>SUBMITTALS</w:t>
      </w:r>
    </w:p>
    <w:p w:rsidR="000775F9" w:rsidRPr="000775F9" w:rsidRDefault="000775F9" w:rsidP="00667122">
      <w:pPr>
        <w:numPr>
          <w:ilvl w:val="2"/>
          <w:numId w:val="115"/>
        </w:numPr>
        <w:tabs>
          <w:tab w:val="left" w:pos="993"/>
          <w:tab w:val="left" w:pos="994"/>
        </w:tabs>
        <w:spacing w:before="82"/>
        <w:ind w:right="612" w:hanging="475"/>
        <w:rPr>
          <w:sz w:val="20"/>
        </w:rPr>
      </w:pPr>
      <w:r w:rsidRPr="000775F9">
        <w:rPr>
          <w:sz w:val="20"/>
        </w:rPr>
        <w:t>Operation and Maintenance Data: For fuses to include in emergency, operation, and maintenance manuals.  In addition to items specified in Division 01,  include the</w:t>
      </w:r>
      <w:r w:rsidRPr="000775F9">
        <w:rPr>
          <w:spacing w:val="-22"/>
          <w:sz w:val="20"/>
        </w:rPr>
        <w:t xml:space="preserve"> </w:t>
      </w:r>
      <w:r w:rsidRPr="000775F9">
        <w:rPr>
          <w:sz w:val="20"/>
        </w:rPr>
        <w:t>following:</w:t>
      </w:r>
    </w:p>
    <w:p w:rsidR="000775F9" w:rsidRPr="000775F9" w:rsidRDefault="000775F9" w:rsidP="00667122">
      <w:pPr>
        <w:numPr>
          <w:ilvl w:val="3"/>
          <w:numId w:val="115"/>
        </w:numPr>
        <w:tabs>
          <w:tab w:val="left" w:pos="1453"/>
          <w:tab w:val="left" w:pos="1454"/>
        </w:tabs>
        <w:spacing w:before="9"/>
        <w:rPr>
          <w:sz w:val="20"/>
        </w:rPr>
      </w:pPr>
      <w:r w:rsidRPr="000775F9">
        <w:rPr>
          <w:sz w:val="20"/>
        </w:rPr>
        <w:t>Ambient temperature adjustment</w:t>
      </w:r>
      <w:r w:rsidRPr="000775F9">
        <w:rPr>
          <w:spacing w:val="-12"/>
          <w:sz w:val="20"/>
        </w:rPr>
        <w:t xml:space="preserve"> </w:t>
      </w:r>
      <w:r w:rsidRPr="000775F9">
        <w:rPr>
          <w:sz w:val="20"/>
        </w:rPr>
        <w:t>information.</w:t>
      </w:r>
    </w:p>
    <w:p w:rsidR="000775F9" w:rsidRPr="000775F9" w:rsidRDefault="000775F9" w:rsidP="00667122">
      <w:pPr>
        <w:numPr>
          <w:ilvl w:val="3"/>
          <w:numId w:val="115"/>
        </w:numPr>
        <w:tabs>
          <w:tab w:val="left" w:pos="1453"/>
          <w:tab w:val="left" w:pos="1454"/>
        </w:tabs>
        <w:spacing w:before="9"/>
        <w:rPr>
          <w:sz w:val="20"/>
        </w:rPr>
      </w:pPr>
      <w:r w:rsidRPr="000775F9">
        <w:rPr>
          <w:sz w:val="20"/>
        </w:rPr>
        <w:t>Current-limitation curves for fuses with current-limiting</w:t>
      </w:r>
      <w:r w:rsidRPr="000775F9">
        <w:rPr>
          <w:spacing w:val="-19"/>
          <w:sz w:val="20"/>
        </w:rPr>
        <w:t xml:space="preserve"> </w:t>
      </w:r>
      <w:r w:rsidRPr="000775F9">
        <w:rPr>
          <w:sz w:val="20"/>
        </w:rPr>
        <w:t>characteristics.</w:t>
      </w:r>
    </w:p>
    <w:p w:rsidR="000775F9" w:rsidRPr="000775F9" w:rsidRDefault="000775F9" w:rsidP="00667122">
      <w:pPr>
        <w:numPr>
          <w:ilvl w:val="3"/>
          <w:numId w:val="115"/>
        </w:numPr>
        <w:tabs>
          <w:tab w:val="left" w:pos="1453"/>
          <w:tab w:val="left" w:pos="1454"/>
        </w:tabs>
        <w:spacing w:before="9"/>
        <w:ind w:right="1231"/>
        <w:rPr>
          <w:sz w:val="20"/>
        </w:rPr>
      </w:pPr>
      <w:r w:rsidRPr="000775F9">
        <w:rPr>
          <w:sz w:val="20"/>
        </w:rPr>
        <w:t>Time-current coordination curves (average melt) and current-limitation</w:t>
      </w:r>
      <w:r w:rsidRPr="000775F9">
        <w:rPr>
          <w:spacing w:val="-22"/>
          <w:sz w:val="20"/>
        </w:rPr>
        <w:t xml:space="preserve"> </w:t>
      </w:r>
      <w:r w:rsidRPr="000775F9">
        <w:rPr>
          <w:sz w:val="20"/>
        </w:rPr>
        <w:t>curves (instantaneous peak let-through current) for each type and rating of</w:t>
      </w:r>
      <w:r w:rsidRPr="000775F9">
        <w:rPr>
          <w:spacing w:val="-22"/>
          <w:sz w:val="20"/>
        </w:rPr>
        <w:t xml:space="preserve"> </w:t>
      </w:r>
      <w:r w:rsidRPr="000775F9">
        <w:rPr>
          <w:sz w:val="20"/>
        </w:rPr>
        <w:t>fuse.</w:t>
      </w:r>
    </w:p>
    <w:p w:rsidR="000775F9" w:rsidRPr="000775F9" w:rsidRDefault="000775F9" w:rsidP="00667122">
      <w:pPr>
        <w:numPr>
          <w:ilvl w:val="3"/>
          <w:numId w:val="115"/>
        </w:numPr>
        <w:tabs>
          <w:tab w:val="left" w:pos="1453"/>
          <w:tab w:val="left" w:pos="1454"/>
        </w:tabs>
        <w:spacing w:before="9"/>
        <w:rPr>
          <w:sz w:val="20"/>
        </w:rPr>
      </w:pPr>
      <w:r w:rsidRPr="000775F9">
        <w:rPr>
          <w:sz w:val="20"/>
        </w:rPr>
        <w:t>Coordination charts and tables and related</w:t>
      </w:r>
      <w:r w:rsidRPr="000775F9">
        <w:rPr>
          <w:spacing w:val="-15"/>
          <w:sz w:val="20"/>
        </w:rPr>
        <w:t xml:space="preserve"> </w:t>
      </w:r>
      <w:r w:rsidRPr="000775F9">
        <w:rPr>
          <w:sz w:val="20"/>
        </w:rPr>
        <w:t>data.</w:t>
      </w:r>
    </w:p>
    <w:p w:rsidR="000775F9" w:rsidRPr="000775F9" w:rsidRDefault="000775F9" w:rsidP="00667122">
      <w:pPr>
        <w:numPr>
          <w:ilvl w:val="1"/>
          <w:numId w:val="115"/>
        </w:numPr>
        <w:tabs>
          <w:tab w:val="left" w:pos="634"/>
        </w:tabs>
        <w:spacing w:before="79"/>
        <w:outlineLvl w:val="2"/>
        <w:rPr>
          <w:b/>
          <w:bCs/>
          <w:sz w:val="20"/>
          <w:szCs w:val="20"/>
        </w:rPr>
      </w:pPr>
      <w:r w:rsidRPr="000775F9">
        <w:rPr>
          <w:b/>
          <w:bCs/>
          <w:sz w:val="20"/>
          <w:szCs w:val="20"/>
        </w:rPr>
        <w:t>MAINTENANCE MATERIAL</w:t>
      </w:r>
      <w:r w:rsidRPr="000775F9">
        <w:rPr>
          <w:b/>
          <w:bCs/>
          <w:spacing w:val="-9"/>
          <w:sz w:val="20"/>
          <w:szCs w:val="20"/>
        </w:rPr>
        <w:t xml:space="preserve"> </w:t>
      </w:r>
      <w:r w:rsidRPr="000775F9">
        <w:rPr>
          <w:b/>
          <w:bCs/>
          <w:sz w:val="20"/>
          <w:szCs w:val="20"/>
        </w:rPr>
        <w:t>SUBMITTALS</w:t>
      </w:r>
    </w:p>
    <w:p w:rsidR="000775F9" w:rsidRPr="000775F9" w:rsidRDefault="000775F9" w:rsidP="00667122">
      <w:pPr>
        <w:numPr>
          <w:ilvl w:val="2"/>
          <w:numId w:val="115"/>
        </w:numPr>
        <w:tabs>
          <w:tab w:val="left" w:pos="993"/>
          <w:tab w:val="left" w:pos="994"/>
        </w:tabs>
        <w:spacing w:before="81"/>
        <w:ind w:right="516" w:hanging="475"/>
        <w:rPr>
          <w:sz w:val="20"/>
        </w:rPr>
      </w:pPr>
      <w:r w:rsidRPr="000775F9">
        <w:rPr>
          <w:sz w:val="20"/>
        </w:rPr>
        <w:t>Furnish extra materials that match products installed and that are packaged with</w:t>
      </w:r>
      <w:r w:rsidRPr="000775F9">
        <w:rPr>
          <w:spacing w:val="-26"/>
          <w:sz w:val="20"/>
        </w:rPr>
        <w:t xml:space="preserve"> </w:t>
      </w:r>
      <w:r w:rsidRPr="000775F9">
        <w:rPr>
          <w:sz w:val="20"/>
        </w:rPr>
        <w:t>protective covering for storage and identified with labels describing</w:t>
      </w:r>
      <w:r w:rsidRPr="000775F9">
        <w:rPr>
          <w:spacing w:val="-24"/>
          <w:sz w:val="20"/>
        </w:rPr>
        <w:t xml:space="preserve"> </w:t>
      </w:r>
      <w:r w:rsidRPr="000775F9">
        <w:rPr>
          <w:sz w:val="20"/>
        </w:rPr>
        <w:t>contents.</w:t>
      </w:r>
    </w:p>
    <w:p w:rsidR="000775F9" w:rsidRPr="000775F9" w:rsidRDefault="000775F9" w:rsidP="00667122">
      <w:pPr>
        <w:numPr>
          <w:ilvl w:val="3"/>
          <w:numId w:val="115"/>
        </w:numPr>
        <w:tabs>
          <w:tab w:val="left" w:pos="1453"/>
          <w:tab w:val="left" w:pos="1454"/>
        </w:tabs>
        <w:spacing w:before="9"/>
        <w:ind w:right="189"/>
        <w:rPr>
          <w:sz w:val="20"/>
        </w:rPr>
      </w:pPr>
      <w:r w:rsidRPr="000775F9">
        <w:rPr>
          <w:sz w:val="20"/>
        </w:rPr>
        <w:t>Fuses: Equal to 10 percent of quantity installed for each size and type, but no fewer than two of each size and</w:t>
      </w:r>
      <w:r w:rsidRPr="000775F9">
        <w:rPr>
          <w:spacing w:val="-11"/>
          <w:sz w:val="20"/>
        </w:rPr>
        <w:t xml:space="preserve"> </w:t>
      </w:r>
      <w:r w:rsidRPr="000775F9">
        <w:rPr>
          <w:sz w:val="20"/>
        </w:rPr>
        <w:t>type.</w:t>
      </w:r>
    </w:p>
    <w:p w:rsidR="000775F9" w:rsidRPr="000775F9" w:rsidRDefault="000775F9" w:rsidP="00667122">
      <w:pPr>
        <w:numPr>
          <w:ilvl w:val="1"/>
          <w:numId w:val="115"/>
        </w:numPr>
        <w:tabs>
          <w:tab w:val="left" w:pos="634"/>
        </w:tabs>
        <w:spacing w:before="80"/>
        <w:outlineLvl w:val="2"/>
        <w:rPr>
          <w:b/>
          <w:bCs/>
          <w:sz w:val="20"/>
          <w:szCs w:val="20"/>
        </w:rPr>
      </w:pPr>
      <w:r w:rsidRPr="000775F9">
        <w:rPr>
          <w:b/>
          <w:bCs/>
          <w:sz w:val="20"/>
          <w:szCs w:val="20"/>
        </w:rPr>
        <w:t>QUALITY</w:t>
      </w:r>
      <w:r w:rsidRPr="000775F9">
        <w:rPr>
          <w:b/>
          <w:bCs/>
          <w:spacing w:val="-9"/>
          <w:sz w:val="20"/>
          <w:szCs w:val="20"/>
        </w:rPr>
        <w:t xml:space="preserve"> </w:t>
      </w:r>
      <w:r w:rsidRPr="000775F9">
        <w:rPr>
          <w:b/>
          <w:bCs/>
          <w:sz w:val="20"/>
          <w:szCs w:val="20"/>
        </w:rPr>
        <w:t>ASSURANCE</w:t>
      </w:r>
    </w:p>
    <w:p w:rsidR="000775F9" w:rsidRPr="000775F9" w:rsidRDefault="000775F9" w:rsidP="00667122">
      <w:pPr>
        <w:numPr>
          <w:ilvl w:val="2"/>
          <w:numId w:val="115"/>
        </w:numPr>
        <w:tabs>
          <w:tab w:val="left" w:pos="993"/>
          <w:tab w:val="left" w:pos="994"/>
        </w:tabs>
        <w:spacing w:before="82"/>
        <w:ind w:right="140" w:hanging="475"/>
        <w:rPr>
          <w:sz w:val="20"/>
        </w:rPr>
      </w:pPr>
      <w:r w:rsidRPr="000775F9">
        <w:rPr>
          <w:sz w:val="20"/>
        </w:rPr>
        <w:t>Source Limitations: Obtain fuses, for use within a specific product or circuit, from single source from single</w:t>
      </w:r>
      <w:r w:rsidRPr="000775F9">
        <w:rPr>
          <w:spacing w:val="-7"/>
          <w:sz w:val="20"/>
        </w:rPr>
        <w:t xml:space="preserve"> </w:t>
      </w:r>
      <w:r w:rsidRPr="000775F9">
        <w:rPr>
          <w:sz w:val="20"/>
        </w:rPr>
        <w:t>manufacturer.</w:t>
      </w:r>
    </w:p>
    <w:p w:rsidR="000775F9" w:rsidRPr="000775F9" w:rsidRDefault="000775F9" w:rsidP="00667122">
      <w:pPr>
        <w:numPr>
          <w:ilvl w:val="2"/>
          <w:numId w:val="115"/>
        </w:numPr>
        <w:tabs>
          <w:tab w:val="left" w:pos="993"/>
          <w:tab w:val="left" w:pos="994"/>
        </w:tabs>
        <w:spacing w:before="82"/>
        <w:ind w:right="221" w:hanging="475"/>
        <w:rPr>
          <w:sz w:val="20"/>
        </w:rPr>
      </w:pPr>
      <w:r w:rsidRPr="000775F9">
        <w:rPr>
          <w:sz w:val="20"/>
        </w:rPr>
        <w:t>Electrical Components, Devices, and Accessories: Listed and labeled as defined in NFPA 70, by a qualified testing agency, and marked for intended location and</w:t>
      </w:r>
      <w:r w:rsidRPr="000775F9">
        <w:rPr>
          <w:spacing w:val="-26"/>
          <w:sz w:val="20"/>
        </w:rPr>
        <w:t xml:space="preserve"> </w:t>
      </w:r>
      <w:r w:rsidRPr="000775F9">
        <w:rPr>
          <w:sz w:val="20"/>
        </w:rPr>
        <w:t>application.</w:t>
      </w:r>
    </w:p>
    <w:p w:rsidR="000775F9" w:rsidRPr="000775F9" w:rsidRDefault="000775F9" w:rsidP="00667122">
      <w:pPr>
        <w:numPr>
          <w:ilvl w:val="2"/>
          <w:numId w:val="115"/>
        </w:numPr>
        <w:tabs>
          <w:tab w:val="left" w:pos="993"/>
          <w:tab w:val="left" w:pos="994"/>
        </w:tabs>
        <w:spacing w:before="82"/>
        <w:ind w:hanging="475"/>
        <w:rPr>
          <w:sz w:val="20"/>
        </w:rPr>
      </w:pPr>
      <w:r w:rsidRPr="000775F9">
        <w:rPr>
          <w:sz w:val="20"/>
        </w:rPr>
        <w:t>Comply with NEMA FU 1 for cartridge</w:t>
      </w:r>
      <w:r w:rsidRPr="000775F9">
        <w:rPr>
          <w:spacing w:val="-13"/>
          <w:sz w:val="20"/>
        </w:rPr>
        <w:t xml:space="preserve"> </w:t>
      </w:r>
      <w:r w:rsidRPr="000775F9">
        <w:rPr>
          <w:sz w:val="20"/>
        </w:rPr>
        <w:t>fuses.</w:t>
      </w:r>
    </w:p>
    <w:p w:rsidR="000775F9" w:rsidRPr="000775F9" w:rsidRDefault="000775F9" w:rsidP="00667122">
      <w:pPr>
        <w:numPr>
          <w:ilvl w:val="2"/>
          <w:numId w:val="115"/>
        </w:numPr>
        <w:tabs>
          <w:tab w:val="left" w:pos="993"/>
          <w:tab w:val="left" w:pos="994"/>
        </w:tabs>
        <w:spacing w:before="79"/>
        <w:ind w:hanging="475"/>
        <w:rPr>
          <w:sz w:val="20"/>
        </w:rPr>
      </w:pPr>
      <w:r w:rsidRPr="000775F9">
        <w:rPr>
          <w:sz w:val="20"/>
        </w:rPr>
        <w:t>Comply with NFPA</w:t>
      </w:r>
      <w:r w:rsidRPr="000775F9">
        <w:rPr>
          <w:spacing w:val="-8"/>
          <w:sz w:val="20"/>
        </w:rPr>
        <w:t xml:space="preserve"> </w:t>
      </w:r>
      <w:r w:rsidRPr="000775F9">
        <w:rPr>
          <w:sz w:val="20"/>
        </w:rPr>
        <w:t>70.</w:t>
      </w:r>
    </w:p>
    <w:p w:rsidR="000775F9" w:rsidRPr="000775F9" w:rsidRDefault="000775F9" w:rsidP="00667122">
      <w:pPr>
        <w:numPr>
          <w:ilvl w:val="2"/>
          <w:numId w:val="115"/>
        </w:numPr>
        <w:tabs>
          <w:tab w:val="left" w:pos="993"/>
          <w:tab w:val="left" w:pos="994"/>
        </w:tabs>
        <w:spacing w:before="79"/>
        <w:ind w:hanging="475"/>
        <w:rPr>
          <w:sz w:val="20"/>
        </w:rPr>
      </w:pPr>
      <w:r w:rsidRPr="000775F9">
        <w:rPr>
          <w:sz w:val="20"/>
        </w:rPr>
        <w:t>Comply with UL 248-11 for plug</w:t>
      </w:r>
      <w:r w:rsidRPr="000775F9">
        <w:rPr>
          <w:spacing w:val="-10"/>
          <w:sz w:val="20"/>
        </w:rPr>
        <w:t xml:space="preserve"> </w:t>
      </w:r>
      <w:r w:rsidRPr="000775F9">
        <w:rPr>
          <w:sz w:val="20"/>
        </w:rPr>
        <w:t>fuses.</w:t>
      </w:r>
    </w:p>
    <w:p w:rsidR="000775F9" w:rsidRPr="000775F9" w:rsidRDefault="000775F9" w:rsidP="00667122">
      <w:pPr>
        <w:numPr>
          <w:ilvl w:val="1"/>
          <w:numId w:val="115"/>
        </w:numPr>
        <w:tabs>
          <w:tab w:val="left" w:pos="634"/>
        </w:tabs>
        <w:spacing w:before="77"/>
        <w:outlineLvl w:val="2"/>
        <w:rPr>
          <w:b/>
          <w:bCs/>
          <w:sz w:val="20"/>
          <w:szCs w:val="20"/>
        </w:rPr>
      </w:pPr>
      <w:r w:rsidRPr="000775F9">
        <w:rPr>
          <w:b/>
          <w:bCs/>
          <w:sz w:val="20"/>
          <w:szCs w:val="20"/>
        </w:rPr>
        <w:t>PROJECT</w:t>
      </w:r>
      <w:r w:rsidRPr="000775F9">
        <w:rPr>
          <w:b/>
          <w:bCs/>
          <w:spacing w:val="-4"/>
          <w:sz w:val="20"/>
          <w:szCs w:val="20"/>
        </w:rPr>
        <w:t xml:space="preserve"> </w:t>
      </w:r>
      <w:r w:rsidRPr="000775F9">
        <w:rPr>
          <w:b/>
          <w:bCs/>
          <w:sz w:val="20"/>
          <w:szCs w:val="20"/>
        </w:rPr>
        <w:t>CONDITIONS</w:t>
      </w:r>
    </w:p>
    <w:p w:rsidR="000775F9" w:rsidRPr="000775F9" w:rsidRDefault="000775F9" w:rsidP="00667122">
      <w:pPr>
        <w:numPr>
          <w:ilvl w:val="2"/>
          <w:numId w:val="115"/>
        </w:numPr>
        <w:tabs>
          <w:tab w:val="left" w:pos="993"/>
          <w:tab w:val="left" w:pos="994"/>
        </w:tabs>
        <w:spacing w:before="82"/>
        <w:ind w:right="219" w:hanging="475"/>
        <w:rPr>
          <w:sz w:val="20"/>
        </w:rPr>
      </w:pPr>
      <w:r w:rsidRPr="000775F9">
        <w:rPr>
          <w:sz w:val="20"/>
        </w:rPr>
        <w:t>Where ambient temperature to which fuses are directly exposed is less than 40 deg F or more than 100 deg F, apply manufacturer's ambient temperature adjustment factors to fuse</w:t>
      </w:r>
      <w:r w:rsidRPr="000775F9">
        <w:rPr>
          <w:spacing w:val="-30"/>
          <w:sz w:val="20"/>
        </w:rPr>
        <w:t xml:space="preserve"> </w:t>
      </w:r>
      <w:r w:rsidRPr="000775F9">
        <w:rPr>
          <w:sz w:val="20"/>
        </w:rPr>
        <w:t>ratings.</w:t>
      </w:r>
    </w:p>
    <w:p w:rsidR="000775F9" w:rsidRPr="000775F9" w:rsidRDefault="000775F9" w:rsidP="000775F9">
      <w:pPr>
        <w:rPr>
          <w:sz w:val="20"/>
        </w:rPr>
        <w:sectPr w:rsidR="000775F9" w:rsidRPr="000775F9">
          <w:type w:val="continuous"/>
          <w:pgSz w:w="12240" w:h="15840"/>
          <w:pgMar w:top="1380" w:right="1380" w:bottom="280" w:left="1340" w:header="720" w:footer="720" w:gutter="0"/>
          <w:cols w:space="720"/>
        </w:sectPr>
      </w:pPr>
    </w:p>
    <w:p w:rsidR="000775F9" w:rsidRPr="000775F9" w:rsidRDefault="000775F9" w:rsidP="00667122">
      <w:pPr>
        <w:numPr>
          <w:ilvl w:val="1"/>
          <w:numId w:val="115"/>
        </w:numPr>
        <w:tabs>
          <w:tab w:val="left" w:pos="634"/>
        </w:tabs>
        <w:spacing w:before="77"/>
        <w:outlineLvl w:val="2"/>
        <w:rPr>
          <w:b/>
          <w:bCs/>
          <w:sz w:val="20"/>
          <w:szCs w:val="20"/>
        </w:rPr>
      </w:pPr>
      <w:r w:rsidRPr="000775F9">
        <w:rPr>
          <w:b/>
          <w:bCs/>
          <w:sz w:val="20"/>
          <w:szCs w:val="20"/>
        </w:rPr>
        <w:t>COORDINATION</w:t>
      </w:r>
    </w:p>
    <w:p w:rsidR="000775F9" w:rsidRPr="000775F9" w:rsidRDefault="000775F9" w:rsidP="00667122">
      <w:pPr>
        <w:numPr>
          <w:ilvl w:val="2"/>
          <w:numId w:val="115"/>
        </w:numPr>
        <w:tabs>
          <w:tab w:val="left" w:pos="993"/>
          <w:tab w:val="left" w:pos="994"/>
        </w:tabs>
        <w:spacing w:before="81"/>
        <w:ind w:right="248" w:hanging="475"/>
        <w:rPr>
          <w:sz w:val="20"/>
        </w:rPr>
      </w:pPr>
      <w:r w:rsidRPr="000775F9">
        <w:rPr>
          <w:sz w:val="20"/>
        </w:rPr>
        <w:t>Coordinate fuse ratings with utilization equipment nameplate limitations of maximum fuse</w:t>
      </w:r>
      <w:r w:rsidRPr="000775F9">
        <w:rPr>
          <w:spacing w:val="-22"/>
          <w:sz w:val="20"/>
        </w:rPr>
        <w:t xml:space="preserve"> </w:t>
      </w:r>
      <w:r w:rsidRPr="000775F9">
        <w:rPr>
          <w:sz w:val="20"/>
        </w:rPr>
        <w:t>size and with system short-circuit current</w:t>
      </w:r>
      <w:r w:rsidRPr="000775F9">
        <w:rPr>
          <w:spacing w:val="-13"/>
          <w:sz w:val="20"/>
        </w:rPr>
        <w:t xml:space="preserve"> </w:t>
      </w:r>
      <w:r w:rsidRPr="000775F9">
        <w:rPr>
          <w:sz w:val="20"/>
        </w:rPr>
        <w:t>levels.</w:t>
      </w:r>
    </w:p>
    <w:p w:rsidR="000775F9" w:rsidRPr="000775F9" w:rsidRDefault="000775F9" w:rsidP="000775F9">
      <w:pPr>
        <w:spacing w:before="79"/>
        <w:ind w:left="100"/>
        <w:outlineLvl w:val="2"/>
        <w:rPr>
          <w:b/>
          <w:bCs/>
          <w:sz w:val="20"/>
          <w:szCs w:val="20"/>
        </w:rPr>
      </w:pPr>
      <w:r w:rsidRPr="000775F9">
        <w:rPr>
          <w:b/>
          <w:bCs/>
          <w:sz w:val="20"/>
          <w:szCs w:val="20"/>
        </w:rPr>
        <w:t>PART 2 PRODUCTS</w:t>
      </w:r>
    </w:p>
    <w:p w:rsidR="000775F9" w:rsidRPr="000775F9" w:rsidRDefault="000775F9" w:rsidP="00667122">
      <w:pPr>
        <w:numPr>
          <w:ilvl w:val="1"/>
          <w:numId w:val="114"/>
        </w:numPr>
        <w:tabs>
          <w:tab w:val="left" w:pos="634"/>
        </w:tabs>
        <w:spacing w:before="79"/>
        <w:rPr>
          <w:b/>
          <w:sz w:val="20"/>
        </w:rPr>
      </w:pPr>
      <w:r w:rsidRPr="000775F9">
        <w:rPr>
          <w:b/>
          <w:sz w:val="20"/>
        </w:rPr>
        <w:t>MANUFACTURERS</w:t>
      </w:r>
    </w:p>
    <w:p w:rsidR="000775F9" w:rsidRPr="000775F9" w:rsidRDefault="000775F9" w:rsidP="00667122">
      <w:pPr>
        <w:numPr>
          <w:ilvl w:val="2"/>
          <w:numId w:val="114"/>
        </w:numPr>
        <w:tabs>
          <w:tab w:val="left" w:pos="993"/>
          <w:tab w:val="left" w:pos="994"/>
        </w:tabs>
        <w:spacing w:before="81"/>
        <w:ind w:hanging="475"/>
        <w:rPr>
          <w:sz w:val="20"/>
        </w:rPr>
      </w:pPr>
      <w:r w:rsidRPr="000775F9">
        <w:rPr>
          <w:sz w:val="20"/>
        </w:rPr>
        <w:t>Manufacturers:</w:t>
      </w:r>
    </w:p>
    <w:p w:rsidR="000775F9" w:rsidRPr="000775F9" w:rsidRDefault="000775F9" w:rsidP="00667122">
      <w:pPr>
        <w:numPr>
          <w:ilvl w:val="3"/>
          <w:numId w:val="114"/>
        </w:numPr>
        <w:tabs>
          <w:tab w:val="left" w:pos="1453"/>
          <w:tab w:val="left" w:pos="1454"/>
        </w:tabs>
        <w:spacing w:before="7"/>
        <w:rPr>
          <w:sz w:val="20"/>
        </w:rPr>
      </w:pPr>
      <w:r w:rsidRPr="000775F9">
        <w:rPr>
          <w:sz w:val="20"/>
        </w:rPr>
        <w:t>Cooper Bussmann,</w:t>
      </w:r>
      <w:r w:rsidRPr="000775F9">
        <w:rPr>
          <w:spacing w:val="-4"/>
          <w:sz w:val="20"/>
        </w:rPr>
        <w:t xml:space="preserve"> </w:t>
      </w:r>
      <w:r w:rsidRPr="000775F9">
        <w:rPr>
          <w:sz w:val="20"/>
        </w:rPr>
        <w:t>Inc.</w:t>
      </w:r>
    </w:p>
    <w:p w:rsidR="000775F9" w:rsidRPr="000775F9" w:rsidRDefault="000775F9" w:rsidP="00667122">
      <w:pPr>
        <w:numPr>
          <w:ilvl w:val="3"/>
          <w:numId w:val="114"/>
        </w:numPr>
        <w:tabs>
          <w:tab w:val="left" w:pos="1453"/>
          <w:tab w:val="left" w:pos="1454"/>
        </w:tabs>
        <w:spacing w:before="10"/>
        <w:rPr>
          <w:sz w:val="20"/>
        </w:rPr>
      </w:pPr>
      <w:r w:rsidRPr="000775F9">
        <w:rPr>
          <w:sz w:val="20"/>
        </w:rPr>
        <w:t>Edison Fuse,</w:t>
      </w:r>
      <w:r w:rsidRPr="000775F9">
        <w:rPr>
          <w:spacing w:val="-6"/>
          <w:sz w:val="20"/>
        </w:rPr>
        <w:t xml:space="preserve"> </w:t>
      </w:r>
      <w:r w:rsidRPr="000775F9">
        <w:rPr>
          <w:sz w:val="20"/>
        </w:rPr>
        <w:t>Inc.</w:t>
      </w:r>
    </w:p>
    <w:p w:rsidR="000775F9" w:rsidRPr="000775F9" w:rsidRDefault="000775F9" w:rsidP="00667122">
      <w:pPr>
        <w:numPr>
          <w:ilvl w:val="3"/>
          <w:numId w:val="114"/>
        </w:numPr>
        <w:tabs>
          <w:tab w:val="left" w:pos="1453"/>
          <w:tab w:val="left" w:pos="1454"/>
        </w:tabs>
        <w:spacing w:before="10"/>
        <w:rPr>
          <w:sz w:val="20"/>
        </w:rPr>
      </w:pPr>
      <w:r w:rsidRPr="000775F9">
        <w:rPr>
          <w:sz w:val="20"/>
        </w:rPr>
        <w:t>Ferraz Shawmut,</w:t>
      </w:r>
      <w:r w:rsidRPr="000775F9">
        <w:rPr>
          <w:spacing w:val="-6"/>
          <w:sz w:val="20"/>
        </w:rPr>
        <w:t xml:space="preserve"> </w:t>
      </w:r>
      <w:r w:rsidRPr="000775F9">
        <w:rPr>
          <w:sz w:val="20"/>
        </w:rPr>
        <w:t>Inc.</w:t>
      </w:r>
    </w:p>
    <w:p w:rsidR="000775F9" w:rsidRPr="000775F9" w:rsidRDefault="000775F9" w:rsidP="00667122">
      <w:pPr>
        <w:numPr>
          <w:ilvl w:val="3"/>
          <w:numId w:val="114"/>
        </w:numPr>
        <w:tabs>
          <w:tab w:val="left" w:pos="1453"/>
          <w:tab w:val="left" w:pos="1454"/>
        </w:tabs>
        <w:spacing w:before="10"/>
        <w:rPr>
          <w:sz w:val="20"/>
        </w:rPr>
      </w:pPr>
      <w:r w:rsidRPr="000775F9">
        <w:rPr>
          <w:sz w:val="20"/>
        </w:rPr>
        <w:t>Littelfuse,</w:t>
      </w:r>
      <w:r w:rsidRPr="000775F9">
        <w:rPr>
          <w:spacing w:val="-5"/>
          <w:sz w:val="20"/>
        </w:rPr>
        <w:t xml:space="preserve"> </w:t>
      </w:r>
      <w:r w:rsidRPr="000775F9">
        <w:rPr>
          <w:sz w:val="20"/>
        </w:rPr>
        <w:t>Inc.</w:t>
      </w:r>
    </w:p>
    <w:p w:rsidR="000775F9" w:rsidRPr="000775F9" w:rsidRDefault="000775F9" w:rsidP="00667122">
      <w:pPr>
        <w:numPr>
          <w:ilvl w:val="1"/>
          <w:numId w:val="114"/>
        </w:numPr>
        <w:tabs>
          <w:tab w:val="left" w:pos="634"/>
        </w:tabs>
        <w:spacing w:before="79"/>
        <w:outlineLvl w:val="2"/>
        <w:rPr>
          <w:b/>
          <w:bCs/>
          <w:sz w:val="20"/>
          <w:szCs w:val="20"/>
        </w:rPr>
      </w:pPr>
      <w:r w:rsidRPr="000775F9">
        <w:rPr>
          <w:b/>
          <w:bCs/>
          <w:sz w:val="20"/>
          <w:szCs w:val="20"/>
        </w:rPr>
        <w:t>CARTRIDGE</w:t>
      </w:r>
      <w:r w:rsidRPr="000775F9">
        <w:rPr>
          <w:b/>
          <w:bCs/>
          <w:spacing w:val="-6"/>
          <w:sz w:val="20"/>
          <w:szCs w:val="20"/>
        </w:rPr>
        <w:t xml:space="preserve"> </w:t>
      </w:r>
      <w:r w:rsidRPr="000775F9">
        <w:rPr>
          <w:b/>
          <w:bCs/>
          <w:sz w:val="20"/>
          <w:szCs w:val="20"/>
        </w:rPr>
        <w:t>FUSES</w:t>
      </w:r>
    </w:p>
    <w:p w:rsidR="000775F9" w:rsidRPr="000775F9" w:rsidRDefault="000775F9" w:rsidP="00667122">
      <w:pPr>
        <w:numPr>
          <w:ilvl w:val="2"/>
          <w:numId w:val="114"/>
        </w:numPr>
        <w:tabs>
          <w:tab w:val="left" w:pos="993"/>
          <w:tab w:val="left" w:pos="994"/>
        </w:tabs>
        <w:spacing w:before="82"/>
        <w:ind w:right="106" w:hanging="475"/>
        <w:rPr>
          <w:sz w:val="20"/>
        </w:rPr>
      </w:pPr>
      <w:r w:rsidRPr="000775F9">
        <w:rPr>
          <w:sz w:val="20"/>
        </w:rPr>
        <w:t>Characteristics: NEMA FU 1, nonrenewable cartridge fuses with voltage ratings consistent with circuit</w:t>
      </w:r>
      <w:r w:rsidRPr="000775F9">
        <w:rPr>
          <w:spacing w:val="-7"/>
          <w:sz w:val="20"/>
        </w:rPr>
        <w:t xml:space="preserve"> </w:t>
      </w:r>
      <w:r w:rsidRPr="000775F9">
        <w:rPr>
          <w:sz w:val="20"/>
        </w:rPr>
        <w:t>voltages.</w:t>
      </w:r>
    </w:p>
    <w:p w:rsidR="000775F9" w:rsidRPr="000775F9" w:rsidRDefault="000775F9" w:rsidP="00667122">
      <w:pPr>
        <w:numPr>
          <w:ilvl w:val="1"/>
          <w:numId w:val="114"/>
        </w:numPr>
        <w:tabs>
          <w:tab w:val="left" w:pos="634"/>
        </w:tabs>
        <w:spacing w:before="77"/>
        <w:outlineLvl w:val="2"/>
        <w:rPr>
          <w:b/>
          <w:bCs/>
          <w:sz w:val="20"/>
          <w:szCs w:val="20"/>
        </w:rPr>
      </w:pPr>
      <w:r w:rsidRPr="000775F9">
        <w:rPr>
          <w:b/>
          <w:bCs/>
          <w:sz w:val="20"/>
          <w:szCs w:val="20"/>
        </w:rPr>
        <w:t>PLUG</w:t>
      </w:r>
      <w:r w:rsidRPr="000775F9">
        <w:rPr>
          <w:b/>
          <w:bCs/>
          <w:spacing w:val="-4"/>
          <w:sz w:val="20"/>
          <w:szCs w:val="20"/>
        </w:rPr>
        <w:t xml:space="preserve"> </w:t>
      </w:r>
      <w:r w:rsidRPr="000775F9">
        <w:rPr>
          <w:b/>
          <w:bCs/>
          <w:sz w:val="20"/>
          <w:szCs w:val="20"/>
        </w:rPr>
        <w:t>FUSES</w:t>
      </w:r>
    </w:p>
    <w:p w:rsidR="000775F9" w:rsidRPr="000775F9" w:rsidRDefault="000775F9" w:rsidP="00667122">
      <w:pPr>
        <w:numPr>
          <w:ilvl w:val="2"/>
          <w:numId w:val="114"/>
        </w:numPr>
        <w:tabs>
          <w:tab w:val="left" w:pos="993"/>
          <w:tab w:val="left" w:pos="994"/>
        </w:tabs>
        <w:spacing w:before="84"/>
        <w:ind w:hanging="475"/>
        <w:rPr>
          <w:sz w:val="20"/>
        </w:rPr>
      </w:pPr>
      <w:r w:rsidRPr="000775F9">
        <w:rPr>
          <w:sz w:val="20"/>
        </w:rPr>
        <w:t>Characteristics:  UL 248-11, nonrenewable plug fuses; 125-V</w:t>
      </w:r>
      <w:r w:rsidRPr="000775F9">
        <w:rPr>
          <w:spacing w:val="-19"/>
          <w:sz w:val="20"/>
        </w:rPr>
        <w:t xml:space="preserve"> </w:t>
      </w:r>
      <w:r w:rsidRPr="000775F9">
        <w:rPr>
          <w:sz w:val="20"/>
        </w:rPr>
        <w:t>ac.</w:t>
      </w:r>
    </w:p>
    <w:p w:rsidR="000775F9" w:rsidRPr="000775F9" w:rsidRDefault="000775F9" w:rsidP="00667122">
      <w:pPr>
        <w:numPr>
          <w:ilvl w:val="1"/>
          <w:numId w:val="114"/>
        </w:numPr>
        <w:tabs>
          <w:tab w:val="left" w:pos="634"/>
        </w:tabs>
        <w:spacing w:before="77"/>
        <w:outlineLvl w:val="2"/>
        <w:rPr>
          <w:b/>
          <w:bCs/>
          <w:sz w:val="20"/>
          <w:szCs w:val="20"/>
        </w:rPr>
      </w:pPr>
      <w:r w:rsidRPr="000775F9">
        <w:rPr>
          <w:b/>
          <w:bCs/>
          <w:sz w:val="20"/>
          <w:szCs w:val="20"/>
        </w:rPr>
        <w:t>PLUG-FUSE</w:t>
      </w:r>
      <w:r w:rsidRPr="000775F9">
        <w:rPr>
          <w:b/>
          <w:bCs/>
          <w:spacing w:val="-9"/>
          <w:sz w:val="20"/>
          <w:szCs w:val="20"/>
        </w:rPr>
        <w:t xml:space="preserve"> </w:t>
      </w:r>
      <w:r w:rsidRPr="000775F9">
        <w:rPr>
          <w:b/>
          <w:bCs/>
          <w:sz w:val="20"/>
          <w:szCs w:val="20"/>
        </w:rPr>
        <w:t>ADAPTERS</w:t>
      </w:r>
    </w:p>
    <w:p w:rsidR="000775F9" w:rsidRPr="000775F9" w:rsidRDefault="000775F9" w:rsidP="00667122">
      <w:pPr>
        <w:numPr>
          <w:ilvl w:val="2"/>
          <w:numId w:val="114"/>
        </w:numPr>
        <w:tabs>
          <w:tab w:val="left" w:pos="993"/>
          <w:tab w:val="left" w:pos="994"/>
        </w:tabs>
        <w:spacing w:before="82"/>
        <w:ind w:right="637" w:hanging="475"/>
        <w:rPr>
          <w:sz w:val="20"/>
        </w:rPr>
      </w:pPr>
      <w:r w:rsidRPr="000775F9">
        <w:rPr>
          <w:sz w:val="20"/>
        </w:rPr>
        <w:t>Characteristics: Adapters for using Type S, rejection-base plug fuses in Edison-base fuseholders or sockets; ampere ratings matching fuse ratings; irremovable once</w:t>
      </w:r>
      <w:r w:rsidRPr="000775F9">
        <w:rPr>
          <w:spacing w:val="-28"/>
          <w:sz w:val="20"/>
        </w:rPr>
        <w:t xml:space="preserve"> </w:t>
      </w:r>
      <w:r w:rsidRPr="000775F9">
        <w:rPr>
          <w:sz w:val="20"/>
        </w:rPr>
        <w:t>installed.</w:t>
      </w:r>
    </w:p>
    <w:p w:rsidR="000775F9" w:rsidRPr="000775F9" w:rsidRDefault="000775F9" w:rsidP="00667122">
      <w:pPr>
        <w:numPr>
          <w:ilvl w:val="1"/>
          <w:numId w:val="114"/>
        </w:numPr>
        <w:tabs>
          <w:tab w:val="left" w:pos="634"/>
        </w:tabs>
        <w:spacing w:before="79"/>
        <w:outlineLvl w:val="2"/>
        <w:rPr>
          <w:b/>
          <w:bCs/>
          <w:sz w:val="20"/>
          <w:szCs w:val="20"/>
        </w:rPr>
      </w:pPr>
      <w:r w:rsidRPr="000775F9">
        <w:rPr>
          <w:b/>
          <w:bCs/>
          <w:sz w:val="20"/>
          <w:szCs w:val="20"/>
        </w:rPr>
        <w:t>SPARE-FUSE</w:t>
      </w:r>
      <w:r w:rsidRPr="000775F9">
        <w:rPr>
          <w:b/>
          <w:bCs/>
          <w:spacing w:val="-9"/>
          <w:sz w:val="20"/>
          <w:szCs w:val="20"/>
        </w:rPr>
        <w:t xml:space="preserve"> </w:t>
      </w:r>
      <w:r w:rsidRPr="000775F9">
        <w:rPr>
          <w:b/>
          <w:bCs/>
          <w:sz w:val="20"/>
          <w:szCs w:val="20"/>
        </w:rPr>
        <w:t>CABINET</w:t>
      </w:r>
    </w:p>
    <w:p w:rsidR="000775F9" w:rsidRPr="000775F9" w:rsidRDefault="000775F9" w:rsidP="00667122">
      <w:pPr>
        <w:numPr>
          <w:ilvl w:val="2"/>
          <w:numId w:val="114"/>
        </w:numPr>
        <w:tabs>
          <w:tab w:val="left" w:pos="993"/>
          <w:tab w:val="left" w:pos="994"/>
        </w:tabs>
        <w:spacing w:before="81"/>
        <w:ind w:right="200" w:hanging="475"/>
        <w:rPr>
          <w:sz w:val="20"/>
        </w:rPr>
      </w:pPr>
      <w:r w:rsidRPr="000775F9">
        <w:rPr>
          <w:sz w:val="20"/>
        </w:rPr>
        <w:t>Characteristics: Wall-mounted steel unit with full-length, recessed piano-hinged door and key- coded cam lock and</w:t>
      </w:r>
      <w:r w:rsidRPr="000775F9">
        <w:rPr>
          <w:spacing w:val="-10"/>
          <w:sz w:val="20"/>
        </w:rPr>
        <w:t xml:space="preserve"> </w:t>
      </w:r>
      <w:r w:rsidRPr="000775F9">
        <w:rPr>
          <w:sz w:val="20"/>
        </w:rPr>
        <w:t>pull.</w:t>
      </w:r>
    </w:p>
    <w:p w:rsidR="000775F9" w:rsidRPr="000775F9" w:rsidRDefault="000775F9" w:rsidP="00667122">
      <w:pPr>
        <w:numPr>
          <w:ilvl w:val="3"/>
          <w:numId w:val="114"/>
        </w:numPr>
        <w:tabs>
          <w:tab w:val="left" w:pos="1453"/>
          <w:tab w:val="left" w:pos="1454"/>
        </w:tabs>
        <w:spacing w:before="9"/>
        <w:ind w:right="727"/>
        <w:rPr>
          <w:sz w:val="20"/>
        </w:rPr>
      </w:pPr>
      <w:r w:rsidRPr="000775F9">
        <w:rPr>
          <w:sz w:val="20"/>
        </w:rPr>
        <w:t>Size: Adequate for storage of spare fuses specified with 15 percent spare capacity minimum.</w:t>
      </w:r>
    </w:p>
    <w:p w:rsidR="000775F9" w:rsidRPr="000775F9" w:rsidRDefault="000775F9" w:rsidP="00667122">
      <w:pPr>
        <w:numPr>
          <w:ilvl w:val="3"/>
          <w:numId w:val="114"/>
        </w:numPr>
        <w:tabs>
          <w:tab w:val="left" w:pos="1453"/>
          <w:tab w:val="left" w:pos="1454"/>
        </w:tabs>
        <w:spacing w:before="10"/>
        <w:rPr>
          <w:sz w:val="20"/>
        </w:rPr>
      </w:pPr>
      <w:r w:rsidRPr="000775F9">
        <w:rPr>
          <w:sz w:val="20"/>
        </w:rPr>
        <w:t>Finish:  Gray, baked</w:t>
      </w:r>
      <w:r w:rsidRPr="000775F9">
        <w:rPr>
          <w:spacing w:val="-13"/>
          <w:sz w:val="20"/>
        </w:rPr>
        <w:t xml:space="preserve"> </w:t>
      </w:r>
      <w:r w:rsidRPr="000775F9">
        <w:rPr>
          <w:sz w:val="20"/>
        </w:rPr>
        <w:t>enamel.</w:t>
      </w:r>
    </w:p>
    <w:p w:rsidR="000775F9" w:rsidRPr="000775F9" w:rsidRDefault="000775F9" w:rsidP="00667122">
      <w:pPr>
        <w:numPr>
          <w:ilvl w:val="3"/>
          <w:numId w:val="114"/>
        </w:numPr>
        <w:tabs>
          <w:tab w:val="left" w:pos="1453"/>
          <w:tab w:val="left" w:pos="1454"/>
        </w:tabs>
        <w:spacing w:before="10"/>
        <w:rPr>
          <w:sz w:val="20"/>
        </w:rPr>
      </w:pPr>
      <w:r w:rsidRPr="000775F9">
        <w:rPr>
          <w:sz w:val="20"/>
        </w:rPr>
        <w:t>Identification:  "SPARE FUSES" in 1-1/2-inch- high letters on exterior of</w:t>
      </w:r>
      <w:r w:rsidRPr="000775F9">
        <w:rPr>
          <w:spacing w:val="-18"/>
          <w:sz w:val="20"/>
        </w:rPr>
        <w:t xml:space="preserve"> </w:t>
      </w:r>
      <w:r w:rsidRPr="000775F9">
        <w:rPr>
          <w:sz w:val="20"/>
        </w:rPr>
        <w:t>door.</w:t>
      </w:r>
    </w:p>
    <w:p w:rsidR="000775F9" w:rsidRPr="000775F9" w:rsidRDefault="000775F9" w:rsidP="00667122">
      <w:pPr>
        <w:numPr>
          <w:ilvl w:val="3"/>
          <w:numId w:val="114"/>
        </w:numPr>
        <w:tabs>
          <w:tab w:val="left" w:pos="1453"/>
          <w:tab w:val="left" w:pos="1454"/>
        </w:tabs>
        <w:spacing w:before="10"/>
        <w:ind w:right="1141"/>
        <w:rPr>
          <w:sz w:val="20"/>
        </w:rPr>
      </w:pPr>
      <w:r w:rsidRPr="000775F9">
        <w:rPr>
          <w:sz w:val="20"/>
        </w:rPr>
        <w:t>Fuse Pullers: For each size of fuse, where applicable and available, from fuse manufacturer.</w:t>
      </w:r>
    </w:p>
    <w:p w:rsidR="000775F9" w:rsidRPr="000775F9" w:rsidRDefault="000775F9" w:rsidP="000775F9">
      <w:pPr>
        <w:spacing w:before="80"/>
        <w:ind w:left="100"/>
        <w:outlineLvl w:val="2"/>
        <w:rPr>
          <w:b/>
          <w:bCs/>
          <w:sz w:val="20"/>
          <w:szCs w:val="20"/>
        </w:rPr>
      </w:pPr>
      <w:r w:rsidRPr="000775F9">
        <w:rPr>
          <w:b/>
          <w:bCs/>
          <w:sz w:val="20"/>
          <w:szCs w:val="20"/>
        </w:rPr>
        <w:t>PART 3 EXECUTION</w:t>
      </w:r>
    </w:p>
    <w:p w:rsidR="000775F9" w:rsidRPr="000775F9" w:rsidRDefault="000775F9" w:rsidP="00667122">
      <w:pPr>
        <w:numPr>
          <w:ilvl w:val="1"/>
          <w:numId w:val="113"/>
        </w:numPr>
        <w:tabs>
          <w:tab w:val="left" w:pos="634"/>
        </w:tabs>
        <w:spacing w:before="80"/>
        <w:rPr>
          <w:b/>
          <w:sz w:val="20"/>
        </w:rPr>
      </w:pPr>
      <w:r w:rsidRPr="000775F9">
        <w:rPr>
          <w:b/>
          <w:sz w:val="20"/>
        </w:rPr>
        <w:t>EXAMINATION</w:t>
      </w:r>
    </w:p>
    <w:p w:rsidR="000775F9" w:rsidRPr="000775F9" w:rsidRDefault="000775F9" w:rsidP="00667122">
      <w:pPr>
        <w:numPr>
          <w:ilvl w:val="2"/>
          <w:numId w:val="113"/>
        </w:numPr>
        <w:tabs>
          <w:tab w:val="left" w:pos="993"/>
          <w:tab w:val="left" w:pos="994"/>
        </w:tabs>
        <w:spacing w:before="82"/>
        <w:ind w:right="722" w:hanging="475"/>
        <w:rPr>
          <w:sz w:val="20"/>
        </w:rPr>
      </w:pPr>
      <w:r w:rsidRPr="000775F9">
        <w:rPr>
          <w:sz w:val="20"/>
        </w:rPr>
        <w:t>Examine fuses before installation. Reject fuses that are moisture damaged or physically damaged.</w:t>
      </w:r>
    </w:p>
    <w:p w:rsidR="000775F9" w:rsidRPr="000775F9" w:rsidRDefault="000775F9" w:rsidP="00667122">
      <w:pPr>
        <w:numPr>
          <w:ilvl w:val="2"/>
          <w:numId w:val="113"/>
        </w:numPr>
        <w:tabs>
          <w:tab w:val="left" w:pos="993"/>
          <w:tab w:val="left" w:pos="994"/>
        </w:tabs>
        <w:spacing w:before="82"/>
        <w:ind w:right="941" w:hanging="475"/>
        <w:rPr>
          <w:sz w:val="20"/>
        </w:rPr>
      </w:pPr>
      <w:r w:rsidRPr="000775F9">
        <w:rPr>
          <w:sz w:val="20"/>
        </w:rPr>
        <w:t>Examine holders to receive fuses for compliance with installation tolerances and</w:t>
      </w:r>
      <w:r w:rsidRPr="000775F9">
        <w:rPr>
          <w:spacing w:val="-28"/>
          <w:sz w:val="20"/>
        </w:rPr>
        <w:t xml:space="preserve"> </w:t>
      </w:r>
      <w:r w:rsidRPr="000775F9">
        <w:rPr>
          <w:sz w:val="20"/>
        </w:rPr>
        <w:t>other conditions affecting performance, such as rejection</w:t>
      </w:r>
      <w:r w:rsidRPr="000775F9">
        <w:rPr>
          <w:spacing w:val="-20"/>
          <w:sz w:val="20"/>
        </w:rPr>
        <w:t xml:space="preserve"> </w:t>
      </w:r>
      <w:r w:rsidRPr="000775F9">
        <w:rPr>
          <w:sz w:val="20"/>
        </w:rPr>
        <w:t>features.</w:t>
      </w:r>
    </w:p>
    <w:p w:rsidR="000775F9" w:rsidRPr="000775F9" w:rsidRDefault="000775F9" w:rsidP="00667122">
      <w:pPr>
        <w:numPr>
          <w:ilvl w:val="2"/>
          <w:numId w:val="113"/>
        </w:numPr>
        <w:tabs>
          <w:tab w:val="left" w:pos="993"/>
          <w:tab w:val="left" w:pos="994"/>
        </w:tabs>
        <w:spacing w:before="82"/>
        <w:ind w:right="370" w:hanging="475"/>
        <w:rPr>
          <w:sz w:val="20"/>
        </w:rPr>
      </w:pPr>
      <w:r w:rsidRPr="000775F9">
        <w:rPr>
          <w:sz w:val="20"/>
        </w:rPr>
        <w:t>Examine utilization equipment nameplates and installation instructions. Install fuses of sizes and with characteristics appropriate for each piece of</w:t>
      </w:r>
      <w:r w:rsidRPr="000775F9">
        <w:rPr>
          <w:spacing w:val="-19"/>
          <w:sz w:val="20"/>
        </w:rPr>
        <w:t xml:space="preserve"> </w:t>
      </w:r>
      <w:r w:rsidRPr="000775F9">
        <w:rPr>
          <w:sz w:val="20"/>
        </w:rPr>
        <w:t>equipment.</w:t>
      </w:r>
    </w:p>
    <w:p w:rsidR="000775F9" w:rsidRPr="000775F9" w:rsidRDefault="000775F9" w:rsidP="00667122">
      <w:pPr>
        <w:numPr>
          <w:ilvl w:val="2"/>
          <w:numId w:val="113"/>
        </w:numPr>
        <w:tabs>
          <w:tab w:val="left" w:pos="993"/>
          <w:tab w:val="left" w:pos="994"/>
        </w:tabs>
        <w:spacing w:before="82"/>
        <w:ind w:right="284" w:hanging="475"/>
        <w:rPr>
          <w:sz w:val="20"/>
        </w:rPr>
      </w:pPr>
      <w:r w:rsidRPr="000775F9">
        <w:rPr>
          <w:sz w:val="20"/>
        </w:rPr>
        <w:t>Evaluate ambient temperatures to determine if fuse rating adjustment factors must be</w:t>
      </w:r>
      <w:r w:rsidRPr="000775F9">
        <w:rPr>
          <w:spacing w:val="-27"/>
          <w:sz w:val="20"/>
        </w:rPr>
        <w:t xml:space="preserve"> </w:t>
      </w:r>
      <w:r w:rsidRPr="000775F9">
        <w:rPr>
          <w:sz w:val="20"/>
        </w:rPr>
        <w:t>applied to fuse</w:t>
      </w:r>
      <w:r w:rsidRPr="000775F9">
        <w:rPr>
          <w:spacing w:val="-6"/>
          <w:sz w:val="20"/>
        </w:rPr>
        <w:t xml:space="preserve"> </w:t>
      </w:r>
      <w:r w:rsidRPr="000775F9">
        <w:rPr>
          <w:sz w:val="20"/>
        </w:rPr>
        <w:t>ratings.</w:t>
      </w:r>
    </w:p>
    <w:p w:rsidR="000775F9" w:rsidRPr="000775F9" w:rsidRDefault="000775F9" w:rsidP="00667122">
      <w:pPr>
        <w:numPr>
          <w:ilvl w:val="2"/>
          <w:numId w:val="113"/>
        </w:numPr>
        <w:tabs>
          <w:tab w:val="left" w:pos="993"/>
          <w:tab w:val="left" w:pos="994"/>
        </w:tabs>
        <w:spacing w:before="82"/>
        <w:ind w:hanging="475"/>
        <w:rPr>
          <w:sz w:val="20"/>
        </w:rPr>
      </w:pPr>
      <w:r w:rsidRPr="000775F9">
        <w:rPr>
          <w:sz w:val="20"/>
        </w:rPr>
        <w:t>Proceed with installation only after unsatisfactory conditions have been</w:t>
      </w:r>
      <w:r w:rsidRPr="000775F9">
        <w:rPr>
          <w:spacing w:val="-28"/>
          <w:sz w:val="20"/>
        </w:rPr>
        <w:t xml:space="preserve"> </w:t>
      </w:r>
      <w:r w:rsidRPr="000775F9">
        <w:rPr>
          <w:sz w:val="20"/>
        </w:rPr>
        <w:t>corrected.</w:t>
      </w:r>
    </w:p>
    <w:p w:rsidR="000775F9" w:rsidRPr="000775F9" w:rsidRDefault="000775F9" w:rsidP="00667122">
      <w:pPr>
        <w:numPr>
          <w:ilvl w:val="1"/>
          <w:numId w:val="113"/>
        </w:numPr>
        <w:tabs>
          <w:tab w:val="left" w:pos="634"/>
        </w:tabs>
        <w:spacing w:before="77"/>
        <w:outlineLvl w:val="2"/>
        <w:rPr>
          <w:b/>
          <w:bCs/>
          <w:sz w:val="20"/>
          <w:szCs w:val="20"/>
        </w:rPr>
      </w:pPr>
      <w:r w:rsidRPr="000775F9">
        <w:rPr>
          <w:b/>
          <w:bCs/>
          <w:sz w:val="20"/>
          <w:szCs w:val="20"/>
        </w:rPr>
        <w:t>FUSE</w:t>
      </w:r>
      <w:r w:rsidRPr="000775F9">
        <w:rPr>
          <w:b/>
          <w:bCs/>
          <w:spacing w:val="-8"/>
          <w:sz w:val="20"/>
          <w:szCs w:val="20"/>
        </w:rPr>
        <w:t xml:space="preserve"> </w:t>
      </w:r>
      <w:r w:rsidRPr="000775F9">
        <w:rPr>
          <w:b/>
          <w:bCs/>
          <w:sz w:val="20"/>
          <w:szCs w:val="20"/>
        </w:rPr>
        <w:t>APPLICATIONS</w:t>
      </w:r>
    </w:p>
    <w:p w:rsidR="000775F9" w:rsidRPr="000775F9" w:rsidRDefault="000775F9" w:rsidP="00667122">
      <w:pPr>
        <w:numPr>
          <w:ilvl w:val="2"/>
          <w:numId w:val="113"/>
        </w:numPr>
        <w:tabs>
          <w:tab w:val="left" w:pos="993"/>
          <w:tab w:val="left" w:pos="994"/>
        </w:tabs>
        <w:spacing w:before="82"/>
        <w:ind w:hanging="475"/>
        <w:rPr>
          <w:sz w:val="20"/>
        </w:rPr>
      </w:pPr>
      <w:r w:rsidRPr="000775F9">
        <w:rPr>
          <w:sz w:val="20"/>
        </w:rPr>
        <w:t>Cartridge</w:t>
      </w:r>
      <w:r w:rsidRPr="000775F9">
        <w:rPr>
          <w:spacing w:val="-7"/>
          <w:sz w:val="20"/>
        </w:rPr>
        <w:t xml:space="preserve"> </w:t>
      </w:r>
      <w:r w:rsidRPr="000775F9">
        <w:rPr>
          <w:sz w:val="20"/>
        </w:rPr>
        <w:t>Fuses:</w:t>
      </w:r>
    </w:p>
    <w:p w:rsidR="000775F9" w:rsidRPr="000775F9" w:rsidRDefault="000775F9" w:rsidP="00667122">
      <w:pPr>
        <w:numPr>
          <w:ilvl w:val="3"/>
          <w:numId w:val="113"/>
        </w:numPr>
        <w:tabs>
          <w:tab w:val="left" w:pos="1453"/>
          <w:tab w:val="left" w:pos="1454"/>
        </w:tabs>
        <w:spacing w:before="7"/>
        <w:rPr>
          <w:sz w:val="20"/>
        </w:rPr>
      </w:pPr>
      <w:r w:rsidRPr="000775F9">
        <w:rPr>
          <w:sz w:val="20"/>
        </w:rPr>
        <w:t>Service Entrance:  Class L, fast</w:t>
      </w:r>
      <w:r w:rsidRPr="000775F9">
        <w:rPr>
          <w:spacing w:val="-10"/>
          <w:sz w:val="20"/>
        </w:rPr>
        <w:t xml:space="preserve"> </w:t>
      </w:r>
      <w:r w:rsidRPr="000775F9">
        <w:rPr>
          <w:sz w:val="20"/>
        </w:rPr>
        <w:t>acting.</w:t>
      </w:r>
    </w:p>
    <w:p w:rsidR="000775F9" w:rsidRPr="000775F9" w:rsidRDefault="000775F9" w:rsidP="00667122">
      <w:pPr>
        <w:numPr>
          <w:ilvl w:val="1"/>
          <w:numId w:val="113"/>
        </w:numPr>
        <w:tabs>
          <w:tab w:val="left" w:pos="634"/>
        </w:tabs>
        <w:spacing w:before="79"/>
        <w:outlineLvl w:val="2"/>
        <w:rPr>
          <w:b/>
          <w:bCs/>
          <w:sz w:val="20"/>
          <w:szCs w:val="20"/>
        </w:rPr>
      </w:pPr>
      <w:r w:rsidRPr="000775F9">
        <w:rPr>
          <w:b/>
          <w:bCs/>
          <w:sz w:val="20"/>
          <w:szCs w:val="20"/>
        </w:rPr>
        <w:t>INSTALLATION</w:t>
      </w:r>
    </w:p>
    <w:p w:rsidR="000775F9" w:rsidRPr="000775F9" w:rsidRDefault="000775F9" w:rsidP="00667122">
      <w:pPr>
        <w:numPr>
          <w:ilvl w:val="2"/>
          <w:numId w:val="113"/>
        </w:numPr>
        <w:tabs>
          <w:tab w:val="left" w:pos="993"/>
          <w:tab w:val="left" w:pos="994"/>
        </w:tabs>
        <w:spacing w:before="82"/>
        <w:ind w:right="897" w:hanging="475"/>
        <w:rPr>
          <w:sz w:val="20"/>
        </w:rPr>
      </w:pPr>
      <w:r w:rsidRPr="000775F9">
        <w:rPr>
          <w:sz w:val="20"/>
        </w:rPr>
        <w:t>Install fuses in fusible devices. Arrange fuses so rating information is readable without removing</w:t>
      </w:r>
      <w:r w:rsidRPr="000775F9">
        <w:rPr>
          <w:spacing w:val="-4"/>
          <w:sz w:val="20"/>
        </w:rPr>
        <w:t xml:space="preserve"> </w:t>
      </w:r>
      <w:r w:rsidRPr="000775F9">
        <w:rPr>
          <w:sz w:val="20"/>
        </w:rPr>
        <w:t>fuse.</w:t>
      </w:r>
    </w:p>
    <w:p w:rsidR="000775F9" w:rsidRPr="000775F9" w:rsidRDefault="000775F9" w:rsidP="000775F9">
      <w:pPr>
        <w:rPr>
          <w:sz w:val="20"/>
        </w:rPr>
        <w:sectPr w:rsidR="000775F9" w:rsidRPr="000775F9">
          <w:footerReference w:type="default" r:id="rId472"/>
          <w:pgSz w:w="12240" w:h="15840"/>
          <w:pgMar w:top="1360" w:right="1380" w:bottom="680" w:left="1340" w:header="0" w:footer="486" w:gutter="0"/>
          <w:cols w:space="720"/>
        </w:sectPr>
      </w:pPr>
    </w:p>
    <w:p w:rsidR="000775F9" w:rsidRPr="000775F9" w:rsidRDefault="000775F9" w:rsidP="00667122">
      <w:pPr>
        <w:numPr>
          <w:ilvl w:val="1"/>
          <w:numId w:val="113"/>
        </w:numPr>
        <w:tabs>
          <w:tab w:val="left" w:pos="634"/>
        </w:tabs>
        <w:spacing w:before="77"/>
        <w:outlineLvl w:val="2"/>
        <w:rPr>
          <w:b/>
          <w:bCs/>
          <w:sz w:val="20"/>
          <w:szCs w:val="20"/>
        </w:rPr>
      </w:pPr>
      <w:r w:rsidRPr="000775F9">
        <w:rPr>
          <w:b/>
          <w:bCs/>
          <w:sz w:val="20"/>
          <w:szCs w:val="20"/>
        </w:rPr>
        <w:t>IDENTIFICATION</w:t>
      </w:r>
    </w:p>
    <w:p w:rsidR="000775F9" w:rsidRPr="000775F9" w:rsidRDefault="000775F9" w:rsidP="00667122">
      <w:pPr>
        <w:numPr>
          <w:ilvl w:val="2"/>
          <w:numId w:val="113"/>
        </w:numPr>
        <w:tabs>
          <w:tab w:val="left" w:pos="993"/>
          <w:tab w:val="left" w:pos="994"/>
        </w:tabs>
        <w:spacing w:before="81"/>
        <w:ind w:right="508" w:hanging="475"/>
        <w:rPr>
          <w:sz w:val="20"/>
        </w:rPr>
      </w:pPr>
      <w:r w:rsidRPr="000775F9">
        <w:rPr>
          <w:sz w:val="20"/>
        </w:rPr>
        <w:t>Install labels complying with requirements for identification specified in Section 26 0553 "Identification for Electrical Systems" and indicating fuse replacement information on</w:t>
      </w:r>
      <w:r w:rsidRPr="000775F9">
        <w:rPr>
          <w:spacing w:val="-29"/>
          <w:sz w:val="20"/>
        </w:rPr>
        <w:t xml:space="preserve"> </w:t>
      </w:r>
      <w:r w:rsidRPr="000775F9">
        <w:rPr>
          <w:sz w:val="20"/>
        </w:rPr>
        <w:t>inside door of each fused switch and adjacent to each fuse block, socket, and</w:t>
      </w:r>
      <w:r w:rsidRPr="000775F9">
        <w:rPr>
          <w:spacing w:val="-24"/>
          <w:sz w:val="20"/>
        </w:rPr>
        <w:t xml:space="preserve"> </w:t>
      </w:r>
      <w:r w:rsidRPr="000775F9">
        <w:rPr>
          <w:sz w:val="20"/>
        </w:rPr>
        <w:t>holder.</w:t>
      </w:r>
    </w:p>
    <w:p w:rsidR="000775F9" w:rsidRPr="000775F9" w:rsidRDefault="000775F9" w:rsidP="000775F9">
      <w:pPr>
        <w:spacing w:before="79"/>
        <w:ind w:left="3909" w:right="3869"/>
        <w:jc w:val="center"/>
        <w:outlineLvl w:val="2"/>
        <w:rPr>
          <w:b/>
          <w:bCs/>
          <w:sz w:val="20"/>
          <w:szCs w:val="20"/>
        </w:rPr>
      </w:pPr>
      <w:r w:rsidRPr="000775F9">
        <w:rPr>
          <w:b/>
          <w:bCs/>
          <w:sz w:val="20"/>
          <w:szCs w:val="20"/>
        </w:rPr>
        <w:t>END OF SECTION</w:t>
      </w:r>
    </w:p>
    <w:p w:rsidR="000775F9" w:rsidRPr="000775F9" w:rsidRDefault="000775F9" w:rsidP="000775F9">
      <w:pPr>
        <w:jc w:val="center"/>
        <w:sectPr w:rsidR="000775F9" w:rsidRPr="000775F9">
          <w:footerReference w:type="default" r:id="rId473"/>
          <w:pgSz w:w="12240" w:h="15840"/>
          <w:pgMar w:top="1360" w:right="1380" w:bottom="680" w:left="1340" w:header="0" w:footer="486" w:gutter="0"/>
          <w:cols w:space="720"/>
        </w:sectPr>
      </w:pPr>
    </w:p>
    <w:p w:rsidR="000775F9" w:rsidRPr="000775F9" w:rsidRDefault="000775F9" w:rsidP="000775F9">
      <w:pPr>
        <w:rPr>
          <w:b/>
          <w:szCs w:val="20"/>
        </w:rPr>
      </w:pPr>
    </w:p>
    <w:p w:rsidR="000775F9" w:rsidRPr="000775F9" w:rsidRDefault="000775F9" w:rsidP="000775F9">
      <w:pPr>
        <w:rPr>
          <w:b/>
          <w:szCs w:val="20"/>
        </w:rPr>
      </w:pPr>
    </w:p>
    <w:p w:rsidR="000775F9" w:rsidRPr="000775F9" w:rsidRDefault="000775F9" w:rsidP="000775F9">
      <w:pPr>
        <w:spacing w:before="190"/>
        <w:ind w:left="100"/>
        <w:outlineLvl w:val="2"/>
        <w:rPr>
          <w:b/>
          <w:bCs/>
          <w:sz w:val="20"/>
          <w:szCs w:val="20"/>
        </w:rPr>
      </w:pPr>
      <w:r w:rsidRPr="000775F9">
        <w:rPr>
          <w:b/>
          <w:bCs/>
          <w:sz w:val="20"/>
          <w:szCs w:val="20"/>
        </w:rPr>
        <w:t>PART 1</w:t>
      </w:r>
      <w:r w:rsidRPr="000775F9">
        <w:rPr>
          <w:b/>
          <w:bCs/>
          <w:spacing w:val="-11"/>
          <w:sz w:val="20"/>
          <w:szCs w:val="20"/>
        </w:rPr>
        <w:t xml:space="preserve"> </w:t>
      </w:r>
      <w:r w:rsidRPr="000775F9">
        <w:rPr>
          <w:b/>
          <w:bCs/>
          <w:sz w:val="20"/>
          <w:szCs w:val="20"/>
        </w:rPr>
        <w:t>GENERAL</w:t>
      </w:r>
    </w:p>
    <w:p w:rsidR="000775F9" w:rsidRPr="000775F9" w:rsidRDefault="000775F9" w:rsidP="00667122">
      <w:pPr>
        <w:numPr>
          <w:ilvl w:val="1"/>
          <w:numId w:val="112"/>
        </w:numPr>
        <w:tabs>
          <w:tab w:val="left" w:pos="634"/>
        </w:tabs>
        <w:spacing w:before="79"/>
        <w:rPr>
          <w:b/>
          <w:sz w:val="20"/>
        </w:rPr>
      </w:pPr>
      <w:r w:rsidRPr="000775F9">
        <w:rPr>
          <w:b/>
          <w:sz w:val="20"/>
        </w:rPr>
        <w:t>SUMMARY</w:t>
      </w:r>
    </w:p>
    <w:p w:rsidR="000775F9" w:rsidRPr="000775F9" w:rsidRDefault="000775F9" w:rsidP="000775F9">
      <w:pPr>
        <w:spacing w:before="77"/>
        <w:ind w:left="79" w:right="2341"/>
        <w:jc w:val="center"/>
        <w:rPr>
          <w:b/>
          <w:sz w:val="20"/>
        </w:rPr>
      </w:pPr>
      <w:r w:rsidRPr="000775F9">
        <w:br w:type="column"/>
      </w:r>
      <w:r w:rsidRPr="000775F9">
        <w:rPr>
          <w:b/>
          <w:sz w:val="20"/>
        </w:rPr>
        <w:t>SECTION 26 2816</w:t>
      </w:r>
    </w:p>
    <w:p w:rsidR="000775F9" w:rsidRPr="000775F9" w:rsidRDefault="000775F9" w:rsidP="000775F9">
      <w:pPr>
        <w:spacing w:before="80"/>
        <w:ind w:left="79" w:right="2343"/>
        <w:jc w:val="center"/>
        <w:rPr>
          <w:b/>
          <w:sz w:val="20"/>
        </w:rPr>
      </w:pPr>
      <w:r w:rsidRPr="000775F9">
        <w:rPr>
          <w:b/>
          <w:sz w:val="20"/>
        </w:rPr>
        <w:t>ENCLOSED SWITCHES AND CIRCUIT BREAKERS</w:t>
      </w:r>
    </w:p>
    <w:p w:rsidR="000775F9" w:rsidRPr="000775F9" w:rsidRDefault="000775F9" w:rsidP="000775F9">
      <w:pPr>
        <w:jc w:val="center"/>
        <w:rPr>
          <w:sz w:val="20"/>
        </w:rPr>
        <w:sectPr w:rsidR="000775F9" w:rsidRPr="000775F9">
          <w:footerReference w:type="default" r:id="rId474"/>
          <w:pgSz w:w="12240" w:h="15840"/>
          <w:pgMar w:top="1440" w:right="1380" w:bottom="680" w:left="1340" w:header="0" w:footer="486" w:gutter="0"/>
          <w:cols w:num="2" w:space="720" w:equalWidth="0">
            <w:col w:w="1840" w:space="462"/>
            <w:col w:w="7218"/>
          </w:cols>
        </w:sectPr>
      </w:pPr>
    </w:p>
    <w:p w:rsidR="000775F9" w:rsidRPr="000775F9" w:rsidRDefault="000775F9" w:rsidP="00667122">
      <w:pPr>
        <w:numPr>
          <w:ilvl w:val="2"/>
          <w:numId w:val="112"/>
        </w:numPr>
        <w:tabs>
          <w:tab w:val="left" w:pos="993"/>
          <w:tab w:val="left" w:pos="994"/>
        </w:tabs>
        <w:spacing w:before="84"/>
        <w:ind w:hanging="475"/>
        <w:rPr>
          <w:sz w:val="20"/>
        </w:rPr>
      </w:pPr>
      <w:r w:rsidRPr="000775F9">
        <w:rPr>
          <w:sz w:val="20"/>
        </w:rPr>
        <w:t>Section</w:t>
      </w:r>
      <w:r w:rsidRPr="000775F9">
        <w:rPr>
          <w:spacing w:val="-7"/>
          <w:sz w:val="20"/>
        </w:rPr>
        <w:t xml:space="preserve"> </w:t>
      </w:r>
      <w:r w:rsidRPr="000775F9">
        <w:rPr>
          <w:sz w:val="20"/>
        </w:rPr>
        <w:t>Includes:</w:t>
      </w:r>
    </w:p>
    <w:p w:rsidR="000775F9" w:rsidRPr="000775F9" w:rsidRDefault="000775F9" w:rsidP="00667122">
      <w:pPr>
        <w:numPr>
          <w:ilvl w:val="3"/>
          <w:numId w:val="112"/>
        </w:numPr>
        <w:tabs>
          <w:tab w:val="left" w:pos="1453"/>
          <w:tab w:val="left" w:pos="1454"/>
        </w:tabs>
        <w:spacing w:before="7"/>
        <w:rPr>
          <w:sz w:val="20"/>
        </w:rPr>
      </w:pPr>
      <w:r w:rsidRPr="000775F9">
        <w:rPr>
          <w:sz w:val="20"/>
        </w:rPr>
        <w:t>Fusible</w:t>
      </w:r>
      <w:r w:rsidRPr="000775F9">
        <w:rPr>
          <w:spacing w:val="-10"/>
          <w:sz w:val="20"/>
        </w:rPr>
        <w:t xml:space="preserve"> </w:t>
      </w:r>
      <w:r w:rsidRPr="000775F9">
        <w:rPr>
          <w:sz w:val="20"/>
        </w:rPr>
        <w:t>switches.</w:t>
      </w:r>
    </w:p>
    <w:p w:rsidR="000775F9" w:rsidRPr="000775F9" w:rsidRDefault="000775F9" w:rsidP="00667122">
      <w:pPr>
        <w:numPr>
          <w:ilvl w:val="3"/>
          <w:numId w:val="112"/>
        </w:numPr>
        <w:tabs>
          <w:tab w:val="left" w:pos="1453"/>
          <w:tab w:val="left" w:pos="1454"/>
        </w:tabs>
        <w:spacing w:before="9"/>
        <w:rPr>
          <w:sz w:val="20"/>
        </w:rPr>
      </w:pPr>
      <w:r w:rsidRPr="000775F9">
        <w:rPr>
          <w:sz w:val="20"/>
        </w:rPr>
        <w:t>Nonfusible</w:t>
      </w:r>
      <w:r w:rsidRPr="000775F9">
        <w:rPr>
          <w:spacing w:val="-10"/>
          <w:sz w:val="20"/>
        </w:rPr>
        <w:t xml:space="preserve"> </w:t>
      </w:r>
      <w:r w:rsidRPr="000775F9">
        <w:rPr>
          <w:sz w:val="20"/>
        </w:rPr>
        <w:t>switches.</w:t>
      </w:r>
    </w:p>
    <w:p w:rsidR="000775F9" w:rsidRPr="000775F9" w:rsidRDefault="000775F9" w:rsidP="00667122">
      <w:pPr>
        <w:numPr>
          <w:ilvl w:val="1"/>
          <w:numId w:val="112"/>
        </w:numPr>
        <w:tabs>
          <w:tab w:val="left" w:pos="634"/>
        </w:tabs>
        <w:spacing w:before="79"/>
        <w:outlineLvl w:val="2"/>
        <w:rPr>
          <w:b/>
          <w:bCs/>
          <w:sz w:val="20"/>
          <w:szCs w:val="20"/>
        </w:rPr>
      </w:pPr>
      <w:r w:rsidRPr="000775F9">
        <w:rPr>
          <w:b/>
          <w:bCs/>
          <w:sz w:val="20"/>
          <w:szCs w:val="20"/>
        </w:rPr>
        <w:t>DEFINITIONS</w:t>
      </w:r>
    </w:p>
    <w:p w:rsidR="000775F9" w:rsidRPr="000775F9" w:rsidRDefault="000775F9" w:rsidP="00667122">
      <w:pPr>
        <w:numPr>
          <w:ilvl w:val="2"/>
          <w:numId w:val="112"/>
        </w:numPr>
        <w:tabs>
          <w:tab w:val="left" w:pos="993"/>
          <w:tab w:val="left" w:pos="994"/>
        </w:tabs>
        <w:spacing w:before="81"/>
        <w:ind w:hanging="475"/>
        <w:rPr>
          <w:sz w:val="20"/>
        </w:rPr>
      </w:pPr>
      <w:r w:rsidRPr="000775F9">
        <w:rPr>
          <w:sz w:val="20"/>
        </w:rPr>
        <w:t>NC:  Normally</w:t>
      </w:r>
      <w:r w:rsidRPr="000775F9">
        <w:rPr>
          <w:spacing w:val="-8"/>
          <w:sz w:val="20"/>
        </w:rPr>
        <w:t xml:space="preserve"> </w:t>
      </w:r>
      <w:r w:rsidRPr="000775F9">
        <w:rPr>
          <w:sz w:val="20"/>
        </w:rPr>
        <w:t>closed.</w:t>
      </w:r>
    </w:p>
    <w:p w:rsidR="000775F9" w:rsidRPr="000775F9" w:rsidRDefault="000775F9" w:rsidP="00667122">
      <w:pPr>
        <w:numPr>
          <w:ilvl w:val="2"/>
          <w:numId w:val="112"/>
        </w:numPr>
        <w:tabs>
          <w:tab w:val="left" w:pos="993"/>
          <w:tab w:val="left" w:pos="994"/>
        </w:tabs>
        <w:spacing w:before="79"/>
        <w:ind w:hanging="475"/>
        <w:rPr>
          <w:sz w:val="20"/>
        </w:rPr>
      </w:pPr>
      <w:r w:rsidRPr="000775F9">
        <w:rPr>
          <w:sz w:val="20"/>
        </w:rPr>
        <w:t>NO:  Normally</w:t>
      </w:r>
      <w:r w:rsidRPr="000775F9">
        <w:rPr>
          <w:spacing w:val="-7"/>
          <w:sz w:val="20"/>
        </w:rPr>
        <w:t xml:space="preserve"> </w:t>
      </w:r>
      <w:r w:rsidRPr="000775F9">
        <w:rPr>
          <w:sz w:val="20"/>
        </w:rPr>
        <w:t>open.</w:t>
      </w:r>
    </w:p>
    <w:p w:rsidR="000775F9" w:rsidRPr="000775F9" w:rsidRDefault="000775F9" w:rsidP="00667122">
      <w:pPr>
        <w:numPr>
          <w:ilvl w:val="2"/>
          <w:numId w:val="112"/>
        </w:numPr>
        <w:tabs>
          <w:tab w:val="left" w:pos="993"/>
          <w:tab w:val="left" w:pos="994"/>
        </w:tabs>
        <w:spacing w:before="80"/>
        <w:ind w:hanging="475"/>
        <w:rPr>
          <w:sz w:val="20"/>
        </w:rPr>
      </w:pPr>
      <w:r w:rsidRPr="000775F9">
        <w:rPr>
          <w:sz w:val="20"/>
        </w:rPr>
        <w:t>SPDT:  Single pole, double</w:t>
      </w:r>
      <w:r w:rsidRPr="000775F9">
        <w:rPr>
          <w:spacing w:val="-14"/>
          <w:sz w:val="20"/>
        </w:rPr>
        <w:t xml:space="preserve"> </w:t>
      </w:r>
      <w:r w:rsidRPr="000775F9">
        <w:rPr>
          <w:sz w:val="20"/>
        </w:rPr>
        <w:t>throw.</w:t>
      </w:r>
    </w:p>
    <w:p w:rsidR="000775F9" w:rsidRPr="000775F9" w:rsidRDefault="000775F9" w:rsidP="00667122">
      <w:pPr>
        <w:numPr>
          <w:ilvl w:val="1"/>
          <w:numId w:val="112"/>
        </w:numPr>
        <w:tabs>
          <w:tab w:val="left" w:pos="634"/>
        </w:tabs>
        <w:spacing w:before="77"/>
        <w:outlineLvl w:val="2"/>
        <w:rPr>
          <w:b/>
          <w:bCs/>
          <w:sz w:val="20"/>
          <w:szCs w:val="20"/>
        </w:rPr>
      </w:pPr>
      <w:r w:rsidRPr="000775F9">
        <w:rPr>
          <w:b/>
          <w:bCs/>
          <w:sz w:val="20"/>
          <w:szCs w:val="20"/>
        </w:rPr>
        <w:t>ACTION</w:t>
      </w:r>
      <w:r w:rsidRPr="000775F9">
        <w:rPr>
          <w:b/>
          <w:bCs/>
          <w:spacing w:val="-6"/>
          <w:sz w:val="20"/>
          <w:szCs w:val="20"/>
        </w:rPr>
        <w:t xml:space="preserve"> </w:t>
      </w:r>
      <w:r w:rsidRPr="000775F9">
        <w:rPr>
          <w:b/>
          <w:bCs/>
          <w:sz w:val="20"/>
          <w:szCs w:val="20"/>
        </w:rPr>
        <w:t>SUBMITTALS</w:t>
      </w:r>
    </w:p>
    <w:p w:rsidR="000775F9" w:rsidRPr="000775F9" w:rsidRDefault="000775F9" w:rsidP="00667122">
      <w:pPr>
        <w:numPr>
          <w:ilvl w:val="2"/>
          <w:numId w:val="112"/>
        </w:numPr>
        <w:tabs>
          <w:tab w:val="left" w:pos="993"/>
          <w:tab w:val="left" w:pos="994"/>
        </w:tabs>
        <w:spacing w:before="84"/>
        <w:ind w:right="416" w:hanging="475"/>
        <w:rPr>
          <w:sz w:val="20"/>
        </w:rPr>
      </w:pPr>
      <w:r w:rsidRPr="000775F9">
        <w:rPr>
          <w:sz w:val="20"/>
        </w:rPr>
        <w:t>Product Data: For each type of enclosed switch, circuit breaker, accessory, and component indicated. Include dimensioned elevations, sections, weights, and manufacturers' technical data on features, performance, electrical characteristics, ratings, accessories, and</w:t>
      </w:r>
      <w:r w:rsidRPr="000775F9">
        <w:rPr>
          <w:spacing w:val="-27"/>
          <w:sz w:val="20"/>
        </w:rPr>
        <w:t xml:space="preserve"> </w:t>
      </w:r>
      <w:r w:rsidRPr="000775F9">
        <w:rPr>
          <w:sz w:val="20"/>
        </w:rPr>
        <w:t>finishes.</w:t>
      </w:r>
    </w:p>
    <w:p w:rsidR="000775F9" w:rsidRPr="000775F9" w:rsidRDefault="000775F9" w:rsidP="00667122">
      <w:pPr>
        <w:numPr>
          <w:ilvl w:val="3"/>
          <w:numId w:val="112"/>
        </w:numPr>
        <w:tabs>
          <w:tab w:val="left" w:pos="1453"/>
          <w:tab w:val="left" w:pos="1454"/>
        </w:tabs>
        <w:spacing w:before="7"/>
        <w:rPr>
          <w:sz w:val="20"/>
        </w:rPr>
      </w:pPr>
      <w:r w:rsidRPr="000775F9">
        <w:rPr>
          <w:sz w:val="20"/>
        </w:rPr>
        <w:t>Enclosure types and details for types other than NEMA 250, Type</w:t>
      </w:r>
      <w:r w:rsidRPr="000775F9">
        <w:rPr>
          <w:spacing w:val="-20"/>
          <w:sz w:val="20"/>
        </w:rPr>
        <w:t xml:space="preserve"> </w:t>
      </w:r>
      <w:r w:rsidRPr="000775F9">
        <w:rPr>
          <w:sz w:val="20"/>
        </w:rPr>
        <w:t>1.</w:t>
      </w:r>
    </w:p>
    <w:p w:rsidR="000775F9" w:rsidRPr="000775F9" w:rsidRDefault="000775F9" w:rsidP="00667122">
      <w:pPr>
        <w:numPr>
          <w:ilvl w:val="3"/>
          <w:numId w:val="112"/>
        </w:numPr>
        <w:tabs>
          <w:tab w:val="left" w:pos="1453"/>
          <w:tab w:val="left" w:pos="1454"/>
        </w:tabs>
        <w:spacing w:before="10"/>
        <w:rPr>
          <w:sz w:val="20"/>
        </w:rPr>
      </w:pPr>
      <w:r w:rsidRPr="000775F9">
        <w:rPr>
          <w:sz w:val="20"/>
        </w:rPr>
        <w:t>Current and voltage</w:t>
      </w:r>
      <w:r w:rsidRPr="000775F9">
        <w:rPr>
          <w:spacing w:val="-11"/>
          <w:sz w:val="20"/>
        </w:rPr>
        <w:t xml:space="preserve"> </w:t>
      </w:r>
      <w:r w:rsidRPr="000775F9">
        <w:rPr>
          <w:sz w:val="20"/>
        </w:rPr>
        <w:t>ratings.</w:t>
      </w:r>
    </w:p>
    <w:p w:rsidR="000775F9" w:rsidRPr="000775F9" w:rsidRDefault="000775F9" w:rsidP="00667122">
      <w:pPr>
        <w:numPr>
          <w:ilvl w:val="3"/>
          <w:numId w:val="112"/>
        </w:numPr>
        <w:tabs>
          <w:tab w:val="left" w:pos="1453"/>
          <w:tab w:val="left" w:pos="1454"/>
        </w:tabs>
        <w:spacing w:before="10"/>
        <w:rPr>
          <w:sz w:val="20"/>
        </w:rPr>
      </w:pPr>
      <w:r w:rsidRPr="000775F9">
        <w:rPr>
          <w:sz w:val="20"/>
        </w:rPr>
        <w:t>Short-circuit current ratings (interrupting and withstand, as</w:t>
      </w:r>
      <w:r w:rsidRPr="000775F9">
        <w:rPr>
          <w:spacing w:val="-26"/>
          <w:sz w:val="20"/>
        </w:rPr>
        <w:t xml:space="preserve"> </w:t>
      </w:r>
      <w:r w:rsidRPr="000775F9">
        <w:rPr>
          <w:sz w:val="20"/>
        </w:rPr>
        <w:t>appropriate).</w:t>
      </w:r>
    </w:p>
    <w:p w:rsidR="000775F9" w:rsidRPr="000775F9" w:rsidRDefault="000775F9" w:rsidP="00667122">
      <w:pPr>
        <w:numPr>
          <w:ilvl w:val="3"/>
          <w:numId w:val="112"/>
        </w:numPr>
        <w:tabs>
          <w:tab w:val="left" w:pos="1453"/>
          <w:tab w:val="left" w:pos="1454"/>
        </w:tabs>
        <w:spacing w:before="10"/>
        <w:rPr>
          <w:sz w:val="20"/>
        </w:rPr>
      </w:pPr>
      <w:r w:rsidRPr="000775F9">
        <w:rPr>
          <w:sz w:val="20"/>
        </w:rPr>
        <w:t>Include evidence of NRTL listing for series rating of installed</w:t>
      </w:r>
      <w:r w:rsidRPr="000775F9">
        <w:rPr>
          <w:spacing w:val="-26"/>
          <w:sz w:val="20"/>
        </w:rPr>
        <w:t xml:space="preserve"> </w:t>
      </w:r>
      <w:r w:rsidRPr="000775F9">
        <w:rPr>
          <w:sz w:val="20"/>
        </w:rPr>
        <w:t>devices.</w:t>
      </w:r>
    </w:p>
    <w:p w:rsidR="000775F9" w:rsidRPr="000775F9" w:rsidRDefault="000775F9" w:rsidP="00667122">
      <w:pPr>
        <w:numPr>
          <w:ilvl w:val="3"/>
          <w:numId w:val="112"/>
        </w:numPr>
        <w:tabs>
          <w:tab w:val="left" w:pos="1453"/>
          <w:tab w:val="left" w:pos="1454"/>
        </w:tabs>
        <w:spacing w:before="10"/>
        <w:ind w:right="658"/>
        <w:rPr>
          <w:sz w:val="20"/>
        </w:rPr>
      </w:pPr>
      <w:r w:rsidRPr="000775F9">
        <w:rPr>
          <w:sz w:val="20"/>
        </w:rPr>
        <w:t>Detail features, characteristics, ratings, and factory settings of individual</w:t>
      </w:r>
      <w:r w:rsidRPr="000775F9">
        <w:rPr>
          <w:spacing w:val="-28"/>
          <w:sz w:val="20"/>
        </w:rPr>
        <w:t xml:space="preserve"> </w:t>
      </w:r>
      <w:r w:rsidRPr="000775F9">
        <w:rPr>
          <w:sz w:val="20"/>
        </w:rPr>
        <w:t>overcurrent protective devices, accessories, and auxiliary</w:t>
      </w:r>
      <w:r w:rsidRPr="000775F9">
        <w:rPr>
          <w:spacing w:val="-17"/>
          <w:sz w:val="20"/>
        </w:rPr>
        <w:t xml:space="preserve"> </w:t>
      </w:r>
      <w:r w:rsidRPr="000775F9">
        <w:rPr>
          <w:sz w:val="20"/>
        </w:rPr>
        <w:t>components.</w:t>
      </w:r>
    </w:p>
    <w:p w:rsidR="000775F9" w:rsidRPr="000775F9" w:rsidRDefault="000775F9" w:rsidP="00667122">
      <w:pPr>
        <w:numPr>
          <w:ilvl w:val="2"/>
          <w:numId w:val="112"/>
        </w:numPr>
        <w:tabs>
          <w:tab w:val="left" w:pos="993"/>
          <w:tab w:val="left" w:pos="994"/>
        </w:tabs>
        <w:spacing w:before="82"/>
        <w:ind w:right="817" w:hanging="475"/>
        <w:rPr>
          <w:sz w:val="20"/>
        </w:rPr>
      </w:pPr>
      <w:r w:rsidRPr="000775F9">
        <w:rPr>
          <w:sz w:val="20"/>
        </w:rPr>
        <w:t>Shop Drawings: For enclosed switches and circuit breakers. Include plans, elevations, sections, details, and attachments to other</w:t>
      </w:r>
      <w:r w:rsidRPr="000775F9">
        <w:rPr>
          <w:spacing w:val="-8"/>
          <w:sz w:val="20"/>
        </w:rPr>
        <w:t xml:space="preserve"> </w:t>
      </w:r>
      <w:r w:rsidRPr="000775F9">
        <w:rPr>
          <w:sz w:val="20"/>
        </w:rPr>
        <w:t>work.</w:t>
      </w:r>
    </w:p>
    <w:p w:rsidR="000775F9" w:rsidRPr="000775F9" w:rsidRDefault="000775F9" w:rsidP="00667122">
      <w:pPr>
        <w:numPr>
          <w:ilvl w:val="3"/>
          <w:numId w:val="112"/>
        </w:numPr>
        <w:tabs>
          <w:tab w:val="left" w:pos="1453"/>
          <w:tab w:val="left" w:pos="1454"/>
        </w:tabs>
        <w:spacing w:before="10"/>
        <w:rPr>
          <w:sz w:val="20"/>
        </w:rPr>
      </w:pPr>
      <w:r w:rsidRPr="000775F9">
        <w:rPr>
          <w:sz w:val="20"/>
        </w:rPr>
        <w:t>Wiring Diagrams:  For power, signal, and control</w:t>
      </w:r>
      <w:r w:rsidRPr="000775F9">
        <w:rPr>
          <w:spacing w:val="-19"/>
          <w:sz w:val="20"/>
        </w:rPr>
        <w:t xml:space="preserve"> </w:t>
      </w:r>
      <w:r w:rsidRPr="000775F9">
        <w:rPr>
          <w:sz w:val="20"/>
        </w:rPr>
        <w:t>wiring.</w:t>
      </w:r>
    </w:p>
    <w:p w:rsidR="000775F9" w:rsidRPr="000775F9" w:rsidRDefault="000775F9" w:rsidP="00667122">
      <w:pPr>
        <w:numPr>
          <w:ilvl w:val="1"/>
          <w:numId w:val="112"/>
        </w:numPr>
        <w:tabs>
          <w:tab w:val="left" w:pos="634"/>
        </w:tabs>
        <w:spacing w:before="79"/>
        <w:outlineLvl w:val="2"/>
        <w:rPr>
          <w:b/>
          <w:bCs/>
          <w:sz w:val="20"/>
          <w:szCs w:val="20"/>
        </w:rPr>
      </w:pPr>
      <w:r w:rsidRPr="000775F9">
        <w:rPr>
          <w:b/>
          <w:bCs/>
          <w:sz w:val="20"/>
          <w:szCs w:val="20"/>
        </w:rPr>
        <w:t>CLOSEOUT</w:t>
      </w:r>
      <w:r w:rsidRPr="000775F9">
        <w:rPr>
          <w:b/>
          <w:bCs/>
          <w:spacing w:val="-9"/>
          <w:sz w:val="20"/>
          <w:szCs w:val="20"/>
        </w:rPr>
        <w:t xml:space="preserve"> </w:t>
      </w:r>
      <w:r w:rsidRPr="000775F9">
        <w:rPr>
          <w:b/>
          <w:bCs/>
          <w:sz w:val="20"/>
          <w:szCs w:val="20"/>
        </w:rPr>
        <w:t>SUBMITTALS</w:t>
      </w:r>
    </w:p>
    <w:p w:rsidR="000775F9" w:rsidRPr="000775F9" w:rsidRDefault="000775F9" w:rsidP="00667122">
      <w:pPr>
        <w:numPr>
          <w:ilvl w:val="2"/>
          <w:numId w:val="112"/>
        </w:numPr>
        <w:tabs>
          <w:tab w:val="left" w:pos="993"/>
          <w:tab w:val="left" w:pos="994"/>
        </w:tabs>
        <w:spacing w:before="82"/>
        <w:ind w:right="142" w:hanging="475"/>
        <w:rPr>
          <w:sz w:val="20"/>
        </w:rPr>
      </w:pPr>
      <w:r w:rsidRPr="000775F9">
        <w:rPr>
          <w:sz w:val="20"/>
        </w:rPr>
        <w:t>Operation and Maintenance Data: For enclosed switches and circuit breakers to include in emergency, operation, and maintenance manuals. In addition to items specified in Division 01, include the</w:t>
      </w:r>
      <w:r w:rsidRPr="000775F9">
        <w:rPr>
          <w:spacing w:val="-9"/>
          <w:sz w:val="20"/>
        </w:rPr>
        <w:t xml:space="preserve"> </w:t>
      </w:r>
      <w:r w:rsidRPr="000775F9">
        <w:rPr>
          <w:sz w:val="20"/>
        </w:rPr>
        <w:t>following:</w:t>
      </w:r>
    </w:p>
    <w:p w:rsidR="000775F9" w:rsidRPr="000775F9" w:rsidRDefault="000775F9" w:rsidP="00667122">
      <w:pPr>
        <w:numPr>
          <w:ilvl w:val="3"/>
          <w:numId w:val="112"/>
        </w:numPr>
        <w:tabs>
          <w:tab w:val="left" w:pos="1453"/>
          <w:tab w:val="left" w:pos="1454"/>
        </w:tabs>
        <w:spacing w:before="10"/>
        <w:ind w:right="220"/>
        <w:rPr>
          <w:sz w:val="20"/>
        </w:rPr>
      </w:pPr>
      <w:r w:rsidRPr="000775F9">
        <w:rPr>
          <w:sz w:val="20"/>
        </w:rPr>
        <w:t>Manufacturer's written instructions for testing and adjusting enclosed switches and</w:t>
      </w:r>
      <w:r w:rsidRPr="000775F9">
        <w:rPr>
          <w:spacing w:val="-29"/>
          <w:sz w:val="20"/>
        </w:rPr>
        <w:t xml:space="preserve"> </w:t>
      </w:r>
      <w:r w:rsidRPr="000775F9">
        <w:rPr>
          <w:sz w:val="20"/>
        </w:rPr>
        <w:t>circuit breakers.</w:t>
      </w:r>
    </w:p>
    <w:p w:rsidR="000775F9" w:rsidRPr="000775F9" w:rsidRDefault="000775F9" w:rsidP="00667122">
      <w:pPr>
        <w:numPr>
          <w:ilvl w:val="1"/>
          <w:numId w:val="112"/>
        </w:numPr>
        <w:tabs>
          <w:tab w:val="left" w:pos="634"/>
        </w:tabs>
        <w:spacing w:before="79"/>
        <w:outlineLvl w:val="2"/>
        <w:rPr>
          <w:b/>
          <w:bCs/>
          <w:sz w:val="20"/>
          <w:szCs w:val="20"/>
        </w:rPr>
      </w:pPr>
      <w:r w:rsidRPr="000775F9">
        <w:rPr>
          <w:b/>
          <w:bCs/>
          <w:sz w:val="20"/>
          <w:szCs w:val="20"/>
        </w:rPr>
        <w:t>QUALITY</w:t>
      </w:r>
      <w:r w:rsidRPr="000775F9">
        <w:rPr>
          <w:b/>
          <w:bCs/>
          <w:spacing w:val="-9"/>
          <w:sz w:val="20"/>
          <w:szCs w:val="20"/>
        </w:rPr>
        <w:t xml:space="preserve"> </w:t>
      </w:r>
      <w:r w:rsidRPr="000775F9">
        <w:rPr>
          <w:b/>
          <w:bCs/>
          <w:sz w:val="20"/>
          <w:szCs w:val="20"/>
        </w:rPr>
        <w:t>ASSURANCE</w:t>
      </w:r>
    </w:p>
    <w:p w:rsidR="000775F9" w:rsidRPr="000775F9" w:rsidRDefault="000775F9" w:rsidP="00667122">
      <w:pPr>
        <w:numPr>
          <w:ilvl w:val="2"/>
          <w:numId w:val="112"/>
        </w:numPr>
        <w:tabs>
          <w:tab w:val="left" w:pos="993"/>
          <w:tab w:val="left" w:pos="994"/>
        </w:tabs>
        <w:spacing w:before="81"/>
        <w:ind w:hanging="475"/>
        <w:rPr>
          <w:sz w:val="20"/>
        </w:rPr>
      </w:pPr>
      <w:r w:rsidRPr="000775F9">
        <w:rPr>
          <w:sz w:val="20"/>
        </w:rPr>
        <w:t>Testing Agency Qualifications:  Member company of NETA or an</w:t>
      </w:r>
      <w:r w:rsidRPr="000775F9">
        <w:rPr>
          <w:spacing w:val="-15"/>
          <w:sz w:val="20"/>
        </w:rPr>
        <w:t xml:space="preserve"> </w:t>
      </w:r>
      <w:r w:rsidRPr="000775F9">
        <w:rPr>
          <w:sz w:val="20"/>
        </w:rPr>
        <w:t>NRTL.</w:t>
      </w:r>
    </w:p>
    <w:p w:rsidR="000775F9" w:rsidRPr="000775F9" w:rsidRDefault="000775F9" w:rsidP="00667122">
      <w:pPr>
        <w:numPr>
          <w:ilvl w:val="3"/>
          <w:numId w:val="112"/>
        </w:numPr>
        <w:tabs>
          <w:tab w:val="left" w:pos="1453"/>
          <w:tab w:val="left" w:pos="1454"/>
        </w:tabs>
        <w:spacing w:before="7"/>
        <w:ind w:right="665"/>
        <w:rPr>
          <w:sz w:val="20"/>
        </w:rPr>
      </w:pPr>
      <w:r w:rsidRPr="000775F9">
        <w:rPr>
          <w:sz w:val="20"/>
        </w:rPr>
        <w:t>Testing Agency's Field Supervisor: Currently certified by NETA to supervise on-site testing.</w:t>
      </w:r>
    </w:p>
    <w:p w:rsidR="000775F9" w:rsidRPr="000775F9" w:rsidRDefault="000775F9" w:rsidP="00667122">
      <w:pPr>
        <w:numPr>
          <w:ilvl w:val="2"/>
          <w:numId w:val="112"/>
        </w:numPr>
        <w:tabs>
          <w:tab w:val="left" w:pos="993"/>
          <w:tab w:val="left" w:pos="994"/>
        </w:tabs>
        <w:spacing w:before="82"/>
        <w:ind w:right="188" w:hanging="475"/>
        <w:rPr>
          <w:sz w:val="20"/>
        </w:rPr>
      </w:pPr>
      <w:r w:rsidRPr="000775F9">
        <w:rPr>
          <w:sz w:val="20"/>
        </w:rPr>
        <w:t>Source Limitations: Obtain enclosed switches and circuit breakers, overcurrent protective devices, components, and accessories, within same product category, from single source</w:t>
      </w:r>
      <w:r w:rsidRPr="000775F9">
        <w:rPr>
          <w:spacing w:val="-32"/>
          <w:sz w:val="20"/>
        </w:rPr>
        <w:t xml:space="preserve"> </w:t>
      </w:r>
      <w:r w:rsidRPr="000775F9">
        <w:rPr>
          <w:sz w:val="20"/>
        </w:rPr>
        <w:t>from single</w:t>
      </w:r>
      <w:r w:rsidRPr="000775F9">
        <w:rPr>
          <w:spacing w:val="-6"/>
          <w:sz w:val="20"/>
        </w:rPr>
        <w:t xml:space="preserve"> </w:t>
      </w:r>
      <w:r w:rsidRPr="000775F9">
        <w:rPr>
          <w:sz w:val="20"/>
        </w:rPr>
        <w:t>manufacturer.</w:t>
      </w:r>
    </w:p>
    <w:p w:rsidR="000775F9" w:rsidRPr="000775F9" w:rsidRDefault="000775F9" w:rsidP="00667122">
      <w:pPr>
        <w:numPr>
          <w:ilvl w:val="2"/>
          <w:numId w:val="112"/>
        </w:numPr>
        <w:tabs>
          <w:tab w:val="left" w:pos="993"/>
          <w:tab w:val="left" w:pos="994"/>
        </w:tabs>
        <w:spacing w:before="81"/>
        <w:ind w:right="138" w:hanging="475"/>
        <w:rPr>
          <w:sz w:val="20"/>
        </w:rPr>
      </w:pPr>
      <w:r w:rsidRPr="000775F9">
        <w:rPr>
          <w:sz w:val="20"/>
        </w:rPr>
        <w:t>Product Selection for Restricted Space: Drawings indicate maximum dimensions for enclosed switches and circuit breakers, including clearances between enclosures, and adjacent</w:t>
      </w:r>
      <w:r w:rsidRPr="000775F9">
        <w:rPr>
          <w:spacing w:val="-31"/>
          <w:sz w:val="20"/>
        </w:rPr>
        <w:t xml:space="preserve"> </w:t>
      </w:r>
      <w:r w:rsidRPr="000775F9">
        <w:rPr>
          <w:sz w:val="20"/>
        </w:rPr>
        <w:t>surfaces and other items.  Comply with indicated maximum</w:t>
      </w:r>
      <w:r w:rsidRPr="000775F9">
        <w:rPr>
          <w:spacing w:val="-11"/>
          <w:sz w:val="20"/>
        </w:rPr>
        <w:t xml:space="preserve"> </w:t>
      </w:r>
      <w:r w:rsidRPr="000775F9">
        <w:rPr>
          <w:sz w:val="20"/>
        </w:rPr>
        <w:t>dimensions.</w:t>
      </w:r>
    </w:p>
    <w:p w:rsidR="000775F9" w:rsidRPr="000775F9" w:rsidRDefault="000775F9" w:rsidP="00667122">
      <w:pPr>
        <w:numPr>
          <w:ilvl w:val="2"/>
          <w:numId w:val="112"/>
        </w:numPr>
        <w:tabs>
          <w:tab w:val="left" w:pos="993"/>
          <w:tab w:val="left" w:pos="994"/>
        </w:tabs>
        <w:spacing w:before="81"/>
        <w:ind w:right="221" w:hanging="475"/>
        <w:rPr>
          <w:sz w:val="20"/>
        </w:rPr>
      </w:pPr>
      <w:r w:rsidRPr="000775F9">
        <w:rPr>
          <w:sz w:val="20"/>
        </w:rPr>
        <w:t>Electrical Components, Devices, and Accessories: Listed and labeled as defined in NFPA 70, by a qualified testing agency, and marked for intended location and</w:t>
      </w:r>
      <w:r w:rsidRPr="000775F9">
        <w:rPr>
          <w:spacing w:val="-26"/>
          <w:sz w:val="20"/>
        </w:rPr>
        <w:t xml:space="preserve"> </w:t>
      </w:r>
      <w:r w:rsidRPr="000775F9">
        <w:rPr>
          <w:sz w:val="20"/>
        </w:rPr>
        <w:t>application.</w:t>
      </w:r>
    </w:p>
    <w:p w:rsidR="000775F9" w:rsidRPr="000775F9" w:rsidRDefault="000775F9" w:rsidP="00667122">
      <w:pPr>
        <w:numPr>
          <w:ilvl w:val="2"/>
          <w:numId w:val="112"/>
        </w:numPr>
        <w:tabs>
          <w:tab w:val="left" w:pos="993"/>
          <w:tab w:val="left" w:pos="994"/>
        </w:tabs>
        <w:spacing w:before="81"/>
        <w:ind w:hanging="475"/>
        <w:rPr>
          <w:sz w:val="20"/>
        </w:rPr>
      </w:pPr>
      <w:r w:rsidRPr="000775F9">
        <w:rPr>
          <w:sz w:val="20"/>
        </w:rPr>
        <w:t>Comply with NFPA</w:t>
      </w:r>
      <w:r w:rsidRPr="000775F9">
        <w:rPr>
          <w:spacing w:val="-8"/>
          <w:sz w:val="20"/>
        </w:rPr>
        <w:t xml:space="preserve"> </w:t>
      </w:r>
      <w:r w:rsidRPr="000775F9">
        <w:rPr>
          <w:sz w:val="20"/>
        </w:rPr>
        <w:t>70.</w:t>
      </w:r>
    </w:p>
    <w:p w:rsidR="000775F9" w:rsidRPr="000775F9" w:rsidRDefault="000775F9" w:rsidP="00667122">
      <w:pPr>
        <w:numPr>
          <w:ilvl w:val="1"/>
          <w:numId w:val="112"/>
        </w:numPr>
        <w:tabs>
          <w:tab w:val="left" w:pos="634"/>
        </w:tabs>
        <w:spacing w:before="76"/>
        <w:outlineLvl w:val="2"/>
        <w:rPr>
          <w:b/>
          <w:bCs/>
          <w:sz w:val="20"/>
          <w:szCs w:val="20"/>
        </w:rPr>
      </w:pPr>
      <w:r w:rsidRPr="000775F9">
        <w:rPr>
          <w:b/>
          <w:bCs/>
          <w:sz w:val="20"/>
          <w:szCs w:val="20"/>
        </w:rPr>
        <w:t>PROJECT</w:t>
      </w:r>
      <w:r w:rsidRPr="000775F9">
        <w:rPr>
          <w:b/>
          <w:bCs/>
          <w:spacing w:val="-4"/>
          <w:sz w:val="20"/>
          <w:szCs w:val="20"/>
        </w:rPr>
        <w:t xml:space="preserve"> </w:t>
      </w:r>
      <w:r w:rsidRPr="000775F9">
        <w:rPr>
          <w:b/>
          <w:bCs/>
          <w:sz w:val="20"/>
          <w:szCs w:val="20"/>
        </w:rPr>
        <w:t>CONDITIONS</w:t>
      </w:r>
    </w:p>
    <w:p w:rsidR="000775F9" w:rsidRPr="000775F9" w:rsidRDefault="000775F9" w:rsidP="00667122">
      <w:pPr>
        <w:numPr>
          <w:ilvl w:val="2"/>
          <w:numId w:val="112"/>
        </w:numPr>
        <w:tabs>
          <w:tab w:val="left" w:pos="993"/>
          <w:tab w:val="left" w:pos="994"/>
        </w:tabs>
        <w:spacing w:before="81"/>
        <w:ind w:right="725" w:hanging="475"/>
        <w:rPr>
          <w:sz w:val="20"/>
        </w:rPr>
      </w:pPr>
      <w:r w:rsidRPr="000775F9">
        <w:rPr>
          <w:sz w:val="20"/>
        </w:rPr>
        <w:t>Environmental Limitations: Rate equipment for continuous operation under the following conditions unless otherwise</w:t>
      </w:r>
      <w:r w:rsidRPr="000775F9">
        <w:rPr>
          <w:spacing w:val="-14"/>
          <w:sz w:val="20"/>
        </w:rPr>
        <w:t xml:space="preserve"> </w:t>
      </w:r>
      <w:r w:rsidRPr="000775F9">
        <w:rPr>
          <w:sz w:val="20"/>
        </w:rPr>
        <w:t>indicated:</w:t>
      </w:r>
    </w:p>
    <w:p w:rsidR="000775F9" w:rsidRPr="000775F9" w:rsidRDefault="000775F9" w:rsidP="00667122">
      <w:pPr>
        <w:numPr>
          <w:ilvl w:val="3"/>
          <w:numId w:val="112"/>
        </w:numPr>
        <w:tabs>
          <w:tab w:val="left" w:pos="1453"/>
          <w:tab w:val="left" w:pos="1454"/>
        </w:tabs>
        <w:spacing w:before="10"/>
        <w:rPr>
          <w:sz w:val="20"/>
        </w:rPr>
      </w:pPr>
      <w:r w:rsidRPr="000775F9">
        <w:rPr>
          <w:sz w:val="20"/>
        </w:rPr>
        <w:t>Ambient Temperature:  Not less than minus 22 deg F and not exceeding 104 deg</w:t>
      </w:r>
      <w:r w:rsidRPr="000775F9">
        <w:rPr>
          <w:spacing w:val="-17"/>
          <w:sz w:val="20"/>
        </w:rPr>
        <w:t xml:space="preserve"> </w:t>
      </w:r>
      <w:r w:rsidRPr="000775F9">
        <w:rPr>
          <w:sz w:val="20"/>
        </w:rPr>
        <w:t>F.</w:t>
      </w:r>
    </w:p>
    <w:p w:rsidR="000775F9" w:rsidRPr="000775F9" w:rsidRDefault="000775F9" w:rsidP="00667122">
      <w:pPr>
        <w:numPr>
          <w:ilvl w:val="3"/>
          <w:numId w:val="112"/>
        </w:numPr>
        <w:tabs>
          <w:tab w:val="left" w:pos="1453"/>
          <w:tab w:val="left" w:pos="1454"/>
        </w:tabs>
        <w:spacing w:before="10"/>
        <w:rPr>
          <w:sz w:val="20"/>
        </w:rPr>
      </w:pPr>
      <w:r w:rsidRPr="000775F9">
        <w:rPr>
          <w:sz w:val="20"/>
        </w:rPr>
        <w:t>Altitude:  Not exceeding 6600</w:t>
      </w:r>
      <w:r w:rsidRPr="000775F9">
        <w:rPr>
          <w:spacing w:val="-8"/>
          <w:sz w:val="20"/>
        </w:rPr>
        <w:t xml:space="preserve"> </w:t>
      </w:r>
      <w:r w:rsidRPr="000775F9">
        <w:rPr>
          <w:sz w:val="20"/>
        </w:rPr>
        <w:t>feet.</w:t>
      </w:r>
    </w:p>
    <w:p w:rsidR="000775F9" w:rsidRPr="000775F9" w:rsidRDefault="000775F9" w:rsidP="000775F9">
      <w:pPr>
        <w:rPr>
          <w:sz w:val="20"/>
        </w:rPr>
        <w:sectPr w:rsidR="000775F9" w:rsidRPr="000775F9">
          <w:type w:val="continuous"/>
          <w:pgSz w:w="12240" w:h="15840"/>
          <w:pgMar w:top="1380" w:right="1380" w:bottom="280" w:left="1340" w:header="720" w:footer="720" w:gutter="0"/>
          <w:cols w:space="720"/>
        </w:sectPr>
      </w:pPr>
    </w:p>
    <w:p w:rsidR="000775F9" w:rsidRPr="000775F9" w:rsidRDefault="000775F9" w:rsidP="00667122">
      <w:pPr>
        <w:numPr>
          <w:ilvl w:val="1"/>
          <w:numId w:val="112"/>
        </w:numPr>
        <w:tabs>
          <w:tab w:val="left" w:pos="634"/>
        </w:tabs>
        <w:spacing w:before="77"/>
        <w:outlineLvl w:val="2"/>
        <w:rPr>
          <w:b/>
          <w:bCs/>
          <w:sz w:val="20"/>
          <w:szCs w:val="20"/>
        </w:rPr>
      </w:pPr>
      <w:r w:rsidRPr="000775F9">
        <w:rPr>
          <w:b/>
          <w:bCs/>
          <w:sz w:val="20"/>
          <w:szCs w:val="20"/>
        </w:rPr>
        <w:t>COORDINATION</w:t>
      </w:r>
    </w:p>
    <w:p w:rsidR="000775F9" w:rsidRPr="000775F9" w:rsidRDefault="000775F9" w:rsidP="00667122">
      <w:pPr>
        <w:numPr>
          <w:ilvl w:val="2"/>
          <w:numId w:val="112"/>
        </w:numPr>
        <w:tabs>
          <w:tab w:val="left" w:pos="993"/>
          <w:tab w:val="left" w:pos="994"/>
        </w:tabs>
        <w:spacing w:before="81"/>
        <w:ind w:right="106" w:hanging="475"/>
        <w:rPr>
          <w:sz w:val="20"/>
        </w:rPr>
      </w:pPr>
      <w:r w:rsidRPr="000775F9">
        <w:rPr>
          <w:sz w:val="20"/>
        </w:rPr>
        <w:t>Coordinate layout and installation of switches, circuit breakers, and components with</w:t>
      </w:r>
      <w:r w:rsidRPr="000775F9">
        <w:rPr>
          <w:spacing w:val="-22"/>
          <w:sz w:val="20"/>
        </w:rPr>
        <w:t xml:space="preserve"> </w:t>
      </w:r>
      <w:r w:rsidRPr="000775F9">
        <w:rPr>
          <w:sz w:val="20"/>
        </w:rPr>
        <w:t>equipment served and adjacent surfaces.  Maintain required workspace clearances and required clearances for equipment access doors and</w:t>
      </w:r>
      <w:r w:rsidRPr="000775F9">
        <w:rPr>
          <w:spacing w:val="-16"/>
          <w:sz w:val="20"/>
        </w:rPr>
        <w:t xml:space="preserve"> </w:t>
      </w:r>
      <w:r w:rsidRPr="000775F9">
        <w:rPr>
          <w:sz w:val="20"/>
        </w:rPr>
        <w:t>panels.</w:t>
      </w:r>
    </w:p>
    <w:p w:rsidR="000775F9" w:rsidRPr="000775F9" w:rsidRDefault="000775F9" w:rsidP="000775F9">
      <w:pPr>
        <w:spacing w:before="79"/>
        <w:ind w:left="100"/>
        <w:outlineLvl w:val="2"/>
        <w:rPr>
          <w:b/>
          <w:bCs/>
          <w:sz w:val="20"/>
          <w:szCs w:val="20"/>
        </w:rPr>
      </w:pPr>
      <w:r w:rsidRPr="000775F9">
        <w:rPr>
          <w:b/>
          <w:bCs/>
          <w:sz w:val="20"/>
          <w:szCs w:val="20"/>
        </w:rPr>
        <w:t>PART 2 PRODUCTS</w:t>
      </w:r>
    </w:p>
    <w:p w:rsidR="000775F9" w:rsidRPr="000775F9" w:rsidRDefault="000775F9" w:rsidP="00667122">
      <w:pPr>
        <w:numPr>
          <w:ilvl w:val="1"/>
          <w:numId w:val="111"/>
        </w:numPr>
        <w:tabs>
          <w:tab w:val="left" w:pos="634"/>
        </w:tabs>
        <w:spacing w:before="79"/>
        <w:rPr>
          <w:b/>
          <w:sz w:val="20"/>
        </w:rPr>
      </w:pPr>
      <w:r w:rsidRPr="000775F9">
        <w:rPr>
          <w:b/>
          <w:sz w:val="20"/>
        </w:rPr>
        <w:t>FUSIBLE</w:t>
      </w:r>
      <w:r w:rsidRPr="000775F9">
        <w:rPr>
          <w:b/>
          <w:spacing w:val="-4"/>
          <w:sz w:val="20"/>
        </w:rPr>
        <w:t xml:space="preserve"> </w:t>
      </w:r>
      <w:r w:rsidRPr="000775F9">
        <w:rPr>
          <w:b/>
          <w:sz w:val="20"/>
        </w:rPr>
        <w:t>SWITCHES</w:t>
      </w:r>
    </w:p>
    <w:p w:rsidR="000775F9" w:rsidRPr="000775F9" w:rsidRDefault="000775F9" w:rsidP="00667122">
      <w:pPr>
        <w:numPr>
          <w:ilvl w:val="2"/>
          <w:numId w:val="111"/>
        </w:numPr>
        <w:tabs>
          <w:tab w:val="left" w:pos="993"/>
          <w:tab w:val="left" w:pos="994"/>
        </w:tabs>
        <w:spacing w:before="81"/>
        <w:ind w:hanging="475"/>
        <w:rPr>
          <w:sz w:val="20"/>
        </w:rPr>
      </w:pPr>
      <w:r w:rsidRPr="000775F9">
        <w:rPr>
          <w:sz w:val="20"/>
        </w:rPr>
        <w:t>Basis-of-Design</w:t>
      </w:r>
      <w:r w:rsidRPr="000775F9">
        <w:rPr>
          <w:spacing w:val="-8"/>
          <w:sz w:val="20"/>
        </w:rPr>
        <w:t xml:space="preserve"> </w:t>
      </w:r>
      <w:r w:rsidRPr="000775F9">
        <w:rPr>
          <w:sz w:val="20"/>
        </w:rPr>
        <w:t>Product:</w:t>
      </w:r>
    </w:p>
    <w:p w:rsidR="000775F9" w:rsidRPr="000775F9" w:rsidRDefault="000775F9" w:rsidP="00667122">
      <w:pPr>
        <w:numPr>
          <w:ilvl w:val="3"/>
          <w:numId w:val="111"/>
        </w:numPr>
        <w:tabs>
          <w:tab w:val="left" w:pos="1453"/>
          <w:tab w:val="left" w:pos="1454"/>
        </w:tabs>
        <w:spacing w:before="7"/>
        <w:rPr>
          <w:sz w:val="20"/>
        </w:rPr>
      </w:pPr>
      <w:r w:rsidRPr="000775F9">
        <w:rPr>
          <w:sz w:val="20"/>
        </w:rPr>
        <w:t>Eaton Electrical Inc.; Cutler-Hammer Business</w:t>
      </w:r>
      <w:r w:rsidRPr="000775F9">
        <w:rPr>
          <w:spacing w:val="-14"/>
          <w:sz w:val="20"/>
        </w:rPr>
        <w:t xml:space="preserve"> </w:t>
      </w:r>
      <w:r w:rsidRPr="000775F9">
        <w:rPr>
          <w:sz w:val="20"/>
        </w:rPr>
        <w:t>Unit.</w:t>
      </w:r>
    </w:p>
    <w:p w:rsidR="000775F9" w:rsidRPr="000775F9" w:rsidRDefault="000775F9" w:rsidP="00667122">
      <w:pPr>
        <w:numPr>
          <w:ilvl w:val="3"/>
          <w:numId w:val="111"/>
        </w:numPr>
        <w:tabs>
          <w:tab w:val="left" w:pos="1453"/>
          <w:tab w:val="left" w:pos="1454"/>
        </w:tabs>
        <w:spacing w:before="10"/>
        <w:rPr>
          <w:sz w:val="20"/>
        </w:rPr>
      </w:pPr>
      <w:r w:rsidRPr="000775F9">
        <w:rPr>
          <w:sz w:val="20"/>
        </w:rPr>
        <w:t>Siemens Energy &amp; Automation,</w:t>
      </w:r>
      <w:r w:rsidRPr="000775F9">
        <w:rPr>
          <w:spacing w:val="-7"/>
          <w:sz w:val="20"/>
        </w:rPr>
        <w:t xml:space="preserve"> </w:t>
      </w:r>
      <w:r w:rsidRPr="000775F9">
        <w:rPr>
          <w:sz w:val="20"/>
        </w:rPr>
        <w:t>Inc.</w:t>
      </w:r>
    </w:p>
    <w:p w:rsidR="000775F9" w:rsidRPr="000775F9" w:rsidRDefault="000775F9" w:rsidP="00667122">
      <w:pPr>
        <w:numPr>
          <w:ilvl w:val="3"/>
          <w:numId w:val="111"/>
        </w:numPr>
        <w:tabs>
          <w:tab w:val="left" w:pos="1453"/>
          <w:tab w:val="left" w:pos="1454"/>
        </w:tabs>
        <w:spacing w:before="10"/>
        <w:rPr>
          <w:sz w:val="20"/>
        </w:rPr>
      </w:pPr>
      <w:r w:rsidRPr="000775F9">
        <w:rPr>
          <w:sz w:val="20"/>
        </w:rPr>
        <w:t>Square D; a brand of Schneider</w:t>
      </w:r>
      <w:r w:rsidRPr="000775F9">
        <w:rPr>
          <w:spacing w:val="-11"/>
          <w:sz w:val="20"/>
        </w:rPr>
        <w:t xml:space="preserve"> </w:t>
      </w:r>
      <w:r w:rsidRPr="000775F9">
        <w:rPr>
          <w:sz w:val="20"/>
        </w:rPr>
        <w:t>Electric.</w:t>
      </w:r>
    </w:p>
    <w:p w:rsidR="000775F9" w:rsidRPr="000775F9" w:rsidRDefault="000775F9" w:rsidP="00667122">
      <w:pPr>
        <w:numPr>
          <w:ilvl w:val="2"/>
          <w:numId w:val="111"/>
        </w:numPr>
        <w:tabs>
          <w:tab w:val="left" w:pos="993"/>
          <w:tab w:val="left" w:pos="994"/>
        </w:tabs>
        <w:spacing w:before="82"/>
        <w:ind w:right="259" w:hanging="475"/>
        <w:rPr>
          <w:sz w:val="20"/>
        </w:rPr>
      </w:pPr>
      <w:r w:rsidRPr="000775F9">
        <w:rPr>
          <w:sz w:val="20"/>
        </w:rPr>
        <w:t>Type GD, General Duty, Single Throw, 240-V ac, 800 A and Smaller: UL 98 and NEMA KS 1, horsepower rated, with cartridge fuse interiors to accommodate specified fuses, lockable handle with capability to accept two padlocks, and interlocked with cover in closed</w:t>
      </w:r>
      <w:r w:rsidRPr="000775F9">
        <w:rPr>
          <w:spacing w:val="-27"/>
          <w:sz w:val="20"/>
        </w:rPr>
        <w:t xml:space="preserve"> </w:t>
      </w:r>
      <w:r w:rsidRPr="000775F9">
        <w:rPr>
          <w:sz w:val="20"/>
        </w:rPr>
        <w:t>position.</w:t>
      </w:r>
    </w:p>
    <w:p w:rsidR="000775F9" w:rsidRPr="000775F9" w:rsidRDefault="000775F9" w:rsidP="00667122">
      <w:pPr>
        <w:numPr>
          <w:ilvl w:val="2"/>
          <w:numId w:val="111"/>
        </w:numPr>
        <w:tabs>
          <w:tab w:val="left" w:pos="993"/>
          <w:tab w:val="left" w:pos="994"/>
        </w:tabs>
        <w:spacing w:before="82"/>
        <w:ind w:right="167" w:hanging="475"/>
        <w:rPr>
          <w:sz w:val="20"/>
        </w:rPr>
      </w:pPr>
      <w:r w:rsidRPr="000775F9">
        <w:rPr>
          <w:sz w:val="20"/>
        </w:rPr>
        <w:t>Type HD, Heavy Duty, Single Throw, 240-V ac, 1200 A and Smaller: UL 98 and NEMA KS 1, horsepower rated, with clips or bolt pads to accommodate specified fuses, lockable handle</w:t>
      </w:r>
      <w:r w:rsidRPr="000775F9">
        <w:rPr>
          <w:spacing w:val="-26"/>
          <w:sz w:val="20"/>
        </w:rPr>
        <w:t xml:space="preserve"> </w:t>
      </w:r>
      <w:r w:rsidRPr="000775F9">
        <w:rPr>
          <w:sz w:val="20"/>
        </w:rPr>
        <w:t>with capability to accept three padlocks, and interlocked with cover in closed</w:t>
      </w:r>
      <w:r w:rsidRPr="000775F9">
        <w:rPr>
          <w:spacing w:val="-25"/>
          <w:sz w:val="20"/>
        </w:rPr>
        <w:t xml:space="preserve"> </w:t>
      </w:r>
      <w:r w:rsidRPr="000775F9">
        <w:rPr>
          <w:sz w:val="20"/>
        </w:rPr>
        <w:t>position.</w:t>
      </w:r>
    </w:p>
    <w:p w:rsidR="000775F9" w:rsidRPr="000775F9" w:rsidRDefault="000775F9" w:rsidP="00667122">
      <w:pPr>
        <w:numPr>
          <w:ilvl w:val="2"/>
          <w:numId w:val="111"/>
        </w:numPr>
        <w:tabs>
          <w:tab w:val="left" w:pos="993"/>
          <w:tab w:val="left" w:pos="994"/>
        </w:tabs>
        <w:spacing w:before="82"/>
        <w:ind w:right="392" w:hanging="475"/>
        <w:rPr>
          <w:sz w:val="20"/>
        </w:rPr>
      </w:pPr>
      <w:r w:rsidRPr="000775F9">
        <w:rPr>
          <w:sz w:val="20"/>
        </w:rPr>
        <w:t>Type HD, Heavy Duty, Six Pole, Single Throw, 240-V ac, 200 A and Smaller: UL 98 and NEMA KS 1, horsepower rated, with clips or bolt pads to accommodate specified fuses, lockable handle with capability to accept three padlocks, and interlocked with cover in</w:t>
      </w:r>
      <w:r w:rsidRPr="000775F9">
        <w:rPr>
          <w:spacing w:val="-30"/>
          <w:sz w:val="20"/>
        </w:rPr>
        <w:t xml:space="preserve"> </w:t>
      </w:r>
      <w:r w:rsidRPr="000775F9">
        <w:rPr>
          <w:sz w:val="20"/>
        </w:rPr>
        <w:t>closed position.</w:t>
      </w:r>
    </w:p>
    <w:p w:rsidR="000775F9" w:rsidRPr="000775F9" w:rsidRDefault="000775F9" w:rsidP="00667122">
      <w:pPr>
        <w:numPr>
          <w:ilvl w:val="2"/>
          <w:numId w:val="111"/>
        </w:numPr>
        <w:tabs>
          <w:tab w:val="left" w:pos="993"/>
          <w:tab w:val="left" w:pos="994"/>
        </w:tabs>
        <w:spacing w:before="79"/>
        <w:ind w:right="167" w:hanging="475"/>
        <w:rPr>
          <w:sz w:val="20"/>
        </w:rPr>
      </w:pPr>
      <w:r w:rsidRPr="000775F9">
        <w:rPr>
          <w:sz w:val="20"/>
        </w:rPr>
        <w:t>Type HD, Heavy Duty, Double Throw, 240-V ac, 1200 A and Smaller: UL 98 and NEMA KS 1, horsepower rated, with clips or bolt pads to accommodate specified fuses, lockable handle</w:t>
      </w:r>
      <w:r w:rsidRPr="000775F9">
        <w:rPr>
          <w:spacing w:val="-27"/>
          <w:sz w:val="20"/>
        </w:rPr>
        <w:t xml:space="preserve"> </w:t>
      </w:r>
      <w:r w:rsidRPr="000775F9">
        <w:rPr>
          <w:sz w:val="20"/>
        </w:rPr>
        <w:t>with capability to accept three padlocks, and interlocked with cover in closed</w:t>
      </w:r>
      <w:r w:rsidRPr="000775F9">
        <w:rPr>
          <w:spacing w:val="-25"/>
          <w:sz w:val="20"/>
        </w:rPr>
        <w:t xml:space="preserve"> </w:t>
      </w:r>
      <w:r w:rsidRPr="000775F9">
        <w:rPr>
          <w:sz w:val="20"/>
        </w:rPr>
        <w:t>position.</w:t>
      </w:r>
    </w:p>
    <w:p w:rsidR="000775F9" w:rsidRPr="000775F9" w:rsidRDefault="000775F9" w:rsidP="00667122">
      <w:pPr>
        <w:numPr>
          <w:ilvl w:val="2"/>
          <w:numId w:val="111"/>
        </w:numPr>
        <w:tabs>
          <w:tab w:val="left" w:pos="993"/>
          <w:tab w:val="left" w:pos="994"/>
        </w:tabs>
        <w:spacing w:before="81"/>
        <w:ind w:hanging="475"/>
        <w:rPr>
          <w:sz w:val="20"/>
        </w:rPr>
      </w:pPr>
      <w:r w:rsidRPr="000775F9">
        <w:rPr>
          <w:sz w:val="20"/>
        </w:rPr>
        <w:t>Accessories:</w:t>
      </w:r>
    </w:p>
    <w:p w:rsidR="000775F9" w:rsidRPr="000775F9" w:rsidRDefault="000775F9" w:rsidP="00667122">
      <w:pPr>
        <w:numPr>
          <w:ilvl w:val="3"/>
          <w:numId w:val="111"/>
        </w:numPr>
        <w:tabs>
          <w:tab w:val="left" w:pos="1453"/>
          <w:tab w:val="left" w:pos="1454"/>
        </w:tabs>
        <w:spacing w:before="7"/>
        <w:ind w:right="286"/>
        <w:rPr>
          <w:sz w:val="20"/>
        </w:rPr>
      </w:pPr>
      <w:r w:rsidRPr="000775F9">
        <w:rPr>
          <w:sz w:val="20"/>
        </w:rPr>
        <w:t>Equipment Ground Kit: Internally mounted and labeled for copper and aluminum ground conductors.</w:t>
      </w:r>
    </w:p>
    <w:p w:rsidR="000775F9" w:rsidRPr="000775F9" w:rsidRDefault="000775F9" w:rsidP="00667122">
      <w:pPr>
        <w:numPr>
          <w:ilvl w:val="3"/>
          <w:numId w:val="111"/>
        </w:numPr>
        <w:tabs>
          <w:tab w:val="left" w:pos="1453"/>
          <w:tab w:val="left" w:pos="1454"/>
        </w:tabs>
        <w:spacing w:before="9"/>
        <w:ind w:right="108"/>
        <w:rPr>
          <w:sz w:val="20"/>
        </w:rPr>
      </w:pPr>
      <w:r w:rsidRPr="000775F9">
        <w:rPr>
          <w:sz w:val="20"/>
        </w:rPr>
        <w:t>Neutral Kit: Internally mounted; insulated, capable of being grounded and bonded; labeled for copper and aluminum neutral</w:t>
      </w:r>
      <w:r w:rsidRPr="000775F9">
        <w:rPr>
          <w:spacing w:val="-13"/>
          <w:sz w:val="20"/>
        </w:rPr>
        <w:t xml:space="preserve"> </w:t>
      </w:r>
      <w:r w:rsidRPr="000775F9">
        <w:rPr>
          <w:sz w:val="20"/>
        </w:rPr>
        <w:t>conductors.</w:t>
      </w:r>
    </w:p>
    <w:p w:rsidR="000775F9" w:rsidRPr="000775F9" w:rsidRDefault="000775F9" w:rsidP="00667122">
      <w:pPr>
        <w:numPr>
          <w:ilvl w:val="3"/>
          <w:numId w:val="111"/>
        </w:numPr>
        <w:tabs>
          <w:tab w:val="left" w:pos="1453"/>
          <w:tab w:val="left" w:pos="1454"/>
        </w:tabs>
        <w:spacing w:before="9"/>
        <w:ind w:right="804"/>
        <w:rPr>
          <w:sz w:val="20"/>
        </w:rPr>
      </w:pPr>
      <w:r w:rsidRPr="000775F9">
        <w:rPr>
          <w:sz w:val="20"/>
        </w:rPr>
        <w:t>Isolated Ground Kit: Internally mounted; insulated, capable of being grounded and bonded; labeled for copper and aluminum neutral</w:t>
      </w:r>
      <w:r w:rsidRPr="000775F9">
        <w:rPr>
          <w:spacing w:val="-15"/>
          <w:sz w:val="20"/>
        </w:rPr>
        <w:t xml:space="preserve"> </w:t>
      </w:r>
      <w:r w:rsidRPr="000775F9">
        <w:rPr>
          <w:sz w:val="20"/>
        </w:rPr>
        <w:t>conductors.</w:t>
      </w:r>
    </w:p>
    <w:p w:rsidR="000775F9" w:rsidRPr="000775F9" w:rsidRDefault="000775F9" w:rsidP="00667122">
      <w:pPr>
        <w:numPr>
          <w:ilvl w:val="3"/>
          <w:numId w:val="111"/>
        </w:numPr>
        <w:tabs>
          <w:tab w:val="left" w:pos="1453"/>
          <w:tab w:val="left" w:pos="1454"/>
        </w:tabs>
        <w:spacing w:before="9"/>
        <w:ind w:right="992"/>
        <w:rPr>
          <w:sz w:val="20"/>
        </w:rPr>
      </w:pPr>
      <w:r w:rsidRPr="000775F9">
        <w:rPr>
          <w:sz w:val="20"/>
        </w:rPr>
        <w:t>Class R Fuse Kit: Provides rejection of other fuse types when Class R fuses are specified.</w:t>
      </w:r>
    </w:p>
    <w:p w:rsidR="000775F9" w:rsidRPr="000775F9" w:rsidRDefault="000775F9" w:rsidP="00667122">
      <w:pPr>
        <w:numPr>
          <w:ilvl w:val="3"/>
          <w:numId w:val="111"/>
        </w:numPr>
        <w:tabs>
          <w:tab w:val="left" w:pos="1453"/>
          <w:tab w:val="left" w:pos="1454"/>
        </w:tabs>
        <w:spacing w:before="9"/>
        <w:ind w:right="476"/>
        <w:rPr>
          <w:sz w:val="20"/>
        </w:rPr>
      </w:pPr>
      <w:r w:rsidRPr="000775F9">
        <w:rPr>
          <w:sz w:val="20"/>
        </w:rPr>
        <w:t>Auxiliary Contact Kit: One NO/NC (Form "C") auxiliary contact(s), arranged to activate before switch blades</w:t>
      </w:r>
      <w:r w:rsidRPr="000775F9">
        <w:rPr>
          <w:spacing w:val="-11"/>
          <w:sz w:val="20"/>
        </w:rPr>
        <w:t xml:space="preserve"> </w:t>
      </w:r>
      <w:r w:rsidRPr="000775F9">
        <w:rPr>
          <w:sz w:val="20"/>
        </w:rPr>
        <w:t>open.</w:t>
      </w:r>
    </w:p>
    <w:p w:rsidR="000775F9" w:rsidRPr="000775F9" w:rsidRDefault="000775F9" w:rsidP="00667122">
      <w:pPr>
        <w:numPr>
          <w:ilvl w:val="3"/>
          <w:numId w:val="111"/>
        </w:numPr>
        <w:tabs>
          <w:tab w:val="left" w:pos="1453"/>
          <w:tab w:val="left" w:pos="1454"/>
        </w:tabs>
        <w:spacing w:before="7"/>
        <w:rPr>
          <w:sz w:val="20"/>
        </w:rPr>
      </w:pPr>
      <w:r w:rsidRPr="000775F9">
        <w:rPr>
          <w:sz w:val="20"/>
        </w:rPr>
        <w:t>Lugs:  Mechanical type, suitable for number, size, and conductor</w:t>
      </w:r>
      <w:r w:rsidRPr="000775F9">
        <w:rPr>
          <w:spacing w:val="-24"/>
          <w:sz w:val="20"/>
        </w:rPr>
        <w:t xml:space="preserve"> </w:t>
      </w:r>
      <w:r w:rsidRPr="000775F9">
        <w:rPr>
          <w:sz w:val="20"/>
        </w:rPr>
        <w:t>material.</w:t>
      </w:r>
    </w:p>
    <w:p w:rsidR="000775F9" w:rsidRPr="000775F9" w:rsidRDefault="000775F9" w:rsidP="00667122">
      <w:pPr>
        <w:numPr>
          <w:ilvl w:val="3"/>
          <w:numId w:val="111"/>
        </w:numPr>
        <w:tabs>
          <w:tab w:val="left" w:pos="1453"/>
          <w:tab w:val="left" w:pos="1454"/>
        </w:tabs>
        <w:spacing w:before="10"/>
        <w:rPr>
          <w:sz w:val="20"/>
        </w:rPr>
      </w:pPr>
      <w:r w:rsidRPr="000775F9">
        <w:rPr>
          <w:sz w:val="20"/>
        </w:rPr>
        <w:t>Service-Rated Switches:  Labeled for use as service</w:t>
      </w:r>
      <w:r w:rsidRPr="000775F9">
        <w:rPr>
          <w:spacing w:val="-18"/>
          <w:sz w:val="20"/>
        </w:rPr>
        <w:t xml:space="preserve"> </w:t>
      </w:r>
      <w:r w:rsidRPr="000775F9">
        <w:rPr>
          <w:sz w:val="20"/>
        </w:rPr>
        <w:t>equipment.</w:t>
      </w:r>
    </w:p>
    <w:p w:rsidR="000775F9" w:rsidRPr="000775F9" w:rsidRDefault="000775F9" w:rsidP="00667122">
      <w:pPr>
        <w:numPr>
          <w:ilvl w:val="1"/>
          <w:numId w:val="111"/>
        </w:numPr>
        <w:tabs>
          <w:tab w:val="left" w:pos="634"/>
        </w:tabs>
        <w:spacing w:before="79"/>
        <w:outlineLvl w:val="2"/>
        <w:rPr>
          <w:b/>
          <w:bCs/>
          <w:sz w:val="20"/>
          <w:szCs w:val="20"/>
        </w:rPr>
      </w:pPr>
      <w:r w:rsidRPr="000775F9">
        <w:rPr>
          <w:b/>
          <w:bCs/>
          <w:sz w:val="20"/>
          <w:szCs w:val="20"/>
        </w:rPr>
        <w:t>NONFUSIBLE</w:t>
      </w:r>
      <w:r w:rsidRPr="000775F9">
        <w:rPr>
          <w:b/>
          <w:bCs/>
          <w:spacing w:val="-5"/>
          <w:sz w:val="20"/>
          <w:szCs w:val="20"/>
        </w:rPr>
        <w:t xml:space="preserve"> </w:t>
      </w:r>
      <w:r w:rsidRPr="000775F9">
        <w:rPr>
          <w:b/>
          <w:bCs/>
          <w:sz w:val="20"/>
          <w:szCs w:val="20"/>
        </w:rPr>
        <w:t>SWITCHES</w:t>
      </w:r>
    </w:p>
    <w:p w:rsidR="000775F9" w:rsidRPr="000775F9" w:rsidRDefault="000775F9" w:rsidP="00667122">
      <w:pPr>
        <w:numPr>
          <w:ilvl w:val="2"/>
          <w:numId w:val="111"/>
        </w:numPr>
        <w:tabs>
          <w:tab w:val="left" w:pos="993"/>
          <w:tab w:val="left" w:pos="994"/>
        </w:tabs>
        <w:spacing w:before="84"/>
        <w:ind w:hanging="475"/>
        <w:rPr>
          <w:sz w:val="20"/>
        </w:rPr>
      </w:pPr>
      <w:r w:rsidRPr="000775F9">
        <w:rPr>
          <w:sz w:val="20"/>
        </w:rPr>
        <w:t>Basis-of-Design</w:t>
      </w:r>
      <w:r w:rsidRPr="000775F9">
        <w:rPr>
          <w:spacing w:val="-8"/>
          <w:sz w:val="20"/>
        </w:rPr>
        <w:t xml:space="preserve"> </w:t>
      </w:r>
      <w:r w:rsidRPr="000775F9">
        <w:rPr>
          <w:sz w:val="20"/>
        </w:rPr>
        <w:t>Product:</w:t>
      </w:r>
    </w:p>
    <w:p w:rsidR="000775F9" w:rsidRPr="000775F9" w:rsidRDefault="000775F9" w:rsidP="00667122">
      <w:pPr>
        <w:numPr>
          <w:ilvl w:val="3"/>
          <w:numId w:val="111"/>
        </w:numPr>
        <w:tabs>
          <w:tab w:val="left" w:pos="1453"/>
          <w:tab w:val="left" w:pos="1454"/>
        </w:tabs>
        <w:spacing w:before="7"/>
        <w:rPr>
          <w:sz w:val="20"/>
        </w:rPr>
      </w:pPr>
      <w:r w:rsidRPr="000775F9">
        <w:rPr>
          <w:sz w:val="20"/>
        </w:rPr>
        <w:t>Eaton Electrical Inc.; Cutler-Hammer Business</w:t>
      </w:r>
      <w:r w:rsidRPr="000775F9">
        <w:rPr>
          <w:spacing w:val="-14"/>
          <w:sz w:val="20"/>
        </w:rPr>
        <w:t xml:space="preserve"> </w:t>
      </w:r>
      <w:r w:rsidRPr="000775F9">
        <w:rPr>
          <w:sz w:val="20"/>
        </w:rPr>
        <w:t>Unit.</w:t>
      </w:r>
    </w:p>
    <w:p w:rsidR="000775F9" w:rsidRPr="000775F9" w:rsidRDefault="000775F9" w:rsidP="00667122">
      <w:pPr>
        <w:numPr>
          <w:ilvl w:val="3"/>
          <w:numId w:val="111"/>
        </w:numPr>
        <w:tabs>
          <w:tab w:val="left" w:pos="1453"/>
          <w:tab w:val="left" w:pos="1454"/>
        </w:tabs>
        <w:spacing w:before="10"/>
        <w:rPr>
          <w:sz w:val="20"/>
        </w:rPr>
      </w:pPr>
      <w:r w:rsidRPr="000775F9">
        <w:rPr>
          <w:sz w:val="20"/>
        </w:rPr>
        <w:t>Siemens Energy &amp; Automation,</w:t>
      </w:r>
      <w:r w:rsidRPr="000775F9">
        <w:rPr>
          <w:spacing w:val="-8"/>
          <w:sz w:val="20"/>
        </w:rPr>
        <w:t xml:space="preserve"> </w:t>
      </w:r>
      <w:r w:rsidRPr="000775F9">
        <w:rPr>
          <w:sz w:val="20"/>
        </w:rPr>
        <w:t>Inc.</w:t>
      </w:r>
    </w:p>
    <w:p w:rsidR="000775F9" w:rsidRPr="000775F9" w:rsidRDefault="000775F9" w:rsidP="00667122">
      <w:pPr>
        <w:numPr>
          <w:ilvl w:val="3"/>
          <w:numId w:val="111"/>
        </w:numPr>
        <w:tabs>
          <w:tab w:val="left" w:pos="1453"/>
          <w:tab w:val="left" w:pos="1454"/>
        </w:tabs>
        <w:spacing w:before="10"/>
        <w:rPr>
          <w:sz w:val="20"/>
        </w:rPr>
      </w:pPr>
      <w:r w:rsidRPr="000775F9">
        <w:rPr>
          <w:sz w:val="20"/>
        </w:rPr>
        <w:t>Square D; a brand of Schneider</w:t>
      </w:r>
      <w:r w:rsidRPr="000775F9">
        <w:rPr>
          <w:spacing w:val="-11"/>
          <w:sz w:val="20"/>
        </w:rPr>
        <w:t xml:space="preserve"> </w:t>
      </w:r>
      <w:r w:rsidRPr="000775F9">
        <w:rPr>
          <w:sz w:val="20"/>
        </w:rPr>
        <w:t>Electric.</w:t>
      </w:r>
    </w:p>
    <w:p w:rsidR="000775F9" w:rsidRPr="000775F9" w:rsidRDefault="000775F9" w:rsidP="00667122">
      <w:pPr>
        <w:numPr>
          <w:ilvl w:val="2"/>
          <w:numId w:val="111"/>
        </w:numPr>
        <w:tabs>
          <w:tab w:val="left" w:pos="993"/>
          <w:tab w:val="left" w:pos="994"/>
        </w:tabs>
        <w:spacing w:before="82"/>
        <w:ind w:right="258" w:hanging="475"/>
        <w:rPr>
          <w:sz w:val="20"/>
        </w:rPr>
      </w:pPr>
      <w:r w:rsidRPr="000775F9">
        <w:rPr>
          <w:sz w:val="20"/>
        </w:rPr>
        <w:t>Type GD, General Duty, Single Throw, 600 A and Smaller: UL 98 and NEMA KS 1, horsepower rated, lockable handle with capability to accept two padlocks, and interlocked</w:t>
      </w:r>
      <w:r w:rsidRPr="000775F9">
        <w:rPr>
          <w:spacing w:val="-29"/>
          <w:sz w:val="20"/>
        </w:rPr>
        <w:t xml:space="preserve"> </w:t>
      </w:r>
      <w:r w:rsidRPr="000775F9">
        <w:rPr>
          <w:sz w:val="20"/>
        </w:rPr>
        <w:t>with cover in closed</w:t>
      </w:r>
      <w:r w:rsidRPr="000775F9">
        <w:rPr>
          <w:spacing w:val="-11"/>
          <w:sz w:val="20"/>
        </w:rPr>
        <w:t xml:space="preserve"> </w:t>
      </w:r>
      <w:r w:rsidRPr="000775F9">
        <w:rPr>
          <w:sz w:val="20"/>
        </w:rPr>
        <w:t>position.</w:t>
      </w:r>
    </w:p>
    <w:p w:rsidR="000775F9" w:rsidRPr="000775F9" w:rsidRDefault="000775F9" w:rsidP="00667122">
      <w:pPr>
        <w:numPr>
          <w:ilvl w:val="2"/>
          <w:numId w:val="111"/>
        </w:numPr>
        <w:tabs>
          <w:tab w:val="left" w:pos="993"/>
          <w:tab w:val="left" w:pos="994"/>
        </w:tabs>
        <w:spacing w:before="80"/>
        <w:ind w:right="114" w:hanging="475"/>
        <w:rPr>
          <w:sz w:val="20"/>
        </w:rPr>
      </w:pPr>
      <w:r w:rsidRPr="000775F9">
        <w:rPr>
          <w:sz w:val="20"/>
        </w:rPr>
        <w:t>Type HD, Heavy Duty, Single Throw, 240-V ac, 1200 A and Smaller: UL 98 and NEMA KS 1, horsepower rated, lockable handle with capability to accept three padlocks, and interlocked</w:t>
      </w:r>
      <w:r w:rsidRPr="000775F9">
        <w:rPr>
          <w:spacing w:val="-30"/>
          <w:sz w:val="20"/>
        </w:rPr>
        <w:t xml:space="preserve"> </w:t>
      </w:r>
      <w:r w:rsidRPr="000775F9">
        <w:rPr>
          <w:sz w:val="20"/>
        </w:rPr>
        <w:t>with cover in closed</w:t>
      </w:r>
      <w:r w:rsidRPr="000775F9">
        <w:rPr>
          <w:spacing w:val="-11"/>
          <w:sz w:val="20"/>
        </w:rPr>
        <w:t xml:space="preserve"> </w:t>
      </w:r>
      <w:r w:rsidRPr="000775F9">
        <w:rPr>
          <w:sz w:val="20"/>
        </w:rPr>
        <w:t>position.</w:t>
      </w:r>
    </w:p>
    <w:p w:rsidR="000775F9" w:rsidRPr="000775F9" w:rsidRDefault="000775F9" w:rsidP="00667122">
      <w:pPr>
        <w:numPr>
          <w:ilvl w:val="2"/>
          <w:numId w:val="111"/>
        </w:numPr>
        <w:tabs>
          <w:tab w:val="left" w:pos="993"/>
          <w:tab w:val="left" w:pos="994"/>
        </w:tabs>
        <w:spacing w:before="82"/>
        <w:ind w:hanging="475"/>
        <w:rPr>
          <w:sz w:val="20"/>
        </w:rPr>
      </w:pPr>
      <w:r w:rsidRPr="000775F9">
        <w:rPr>
          <w:sz w:val="20"/>
        </w:rPr>
        <w:t>Accessories:</w:t>
      </w:r>
    </w:p>
    <w:p w:rsidR="000775F9" w:rsidRPr="000775F9" w:rsidRDefault="000775F9" w:rsidP="00667122">
      <w:pPr>
        <w:numPr>
          <w:ilvl w:val="3"/>
          <w:numId w:val="111"/>
        </w:numPr>
        <w:tabs>
          <w:tab w:val="left" w:pos="1453"/>
          <w:tab w:val="left" w:pos="1454"/>
        </w:tabs>
        <w:spacing w:before="7"/>
        <w:ind w:right="289"/>
        <w:rPr>
          <w:sz w:val="20"/>
        </w:rPr>
      </w:pPr>
      <w:r w:rsidRPr="000775F9">
        <w:rPr>
          <w:sz w:val="20"/>
        </w:rPr>
        <w:t>Equipment Ground Kit: Internally mounted and labeled for copper and aluminum ground conductors.</w:t>
      </w:r>
    </w:p>
    <w:p w:rsidR="000775F9" w:rsidRPr="000775F9" w:rsidRDefault="000775F9" w:rsidP="000775F9">
      <w:pPr>
        <w:rPr>
          <w:sz w:val="20"/>
        </w:rPr>
        <w:sectPr w:rsidR="000775F9" w:rsidRPr="000775F9">
          <w:footerReference w:type="default" r:id="rId475"/>
          <w:pgSz w:w="12240" w:h="15840"/>
          <w:pgMar w:top="1360" w:right="1340" w:bottom="680" w:left="1340" w:header="0" w:footer="486" w:gutter="0"/>
          <w:cols w:space="720"/>
        </w:sectPr>
      </w:pPr>
    </w:p>
    <w:p w:rsidR="000775F9" w:rsidRPr="000775F9" w:rsidRDefault="000775F9" w:rsidP="00667122">
      <w:pPr>
        <w:numPr>
          <w:ilvl w:val="3"/>
          <w:numId w:val="111"/>
        </w:numPr>
        <w:tabs>
          <w:tab w:val="left" w:pos="1453"/>
          <w:tab w:val="left" w:pos="1454"/>
        </w:tabs>
        <w:spacing w:before="77"/>
        <w:ind w:right="108"/>
        <w:rPr>
          <w:sz w:val="20"/>
        </w:rPr>
      </w:pPr>
      <w:r w:rsidRPr="000775F9">
        <w:rPr>
          <w:sz w:val="20"/>
        </w:rPr>
        <w:t>Neutral Kit: Internally mounted; insulated, capable of being grounded and bonded; labeled for copper and aluminum neutral</w:t>
      </w:r>
      <w:r w:rsidRPr="000775F9">
        <w:rPr>
          <w:spacing w:val="-13"/>
          <w:sz w:val="20"/>
        </w:rPr>
        <w:t xml:space="preserve"> </w:t>
      </w:r>
      <w:r w:rsidRPr="000775F9">
        <w:rPr>
          <w:sz w:val="20"/>
        </w:rPr>
        <w:t>conductors.</w:t>
      </w:r>
    </w:p>
    <w:p w:rsidR="000775F9" w:rsidRPr="000775F9" w:rsidRDefault="000775F9" w:rsidP="00667122">
      <w:pPr>
        <w:numPr>
          <w:ilvl w:val="3"/>
          <w:numId w:val="111"/>
        </w:numPr>
        <w:tabs>
          <w:tab w:val="left" w:pos="1453"/>
          <w:tab w:val="left" w:pos="1454"/>
        </w:tabs>
        <w:spacing w:before="9"/>
        <w:rPr>
          <w:sz w:val="20"/>
        </w:rPr>
      </w:pPr>
      <w:r w:rsidRPr="000775F9">
        <w:rPr>
          <w:sz w:val="20"/>
        </w:rPr>
        <w:t>Lugs:  Mechanical type, suitable for number, size, and conductor</w:t>
      </w:r>
      <w:r w:rsidRPr="000775F9">
        <w:rPr>
          <w:spacing w:val="-20"/>
          <w:sz w:val="20"/>
        </w:rPr>
        <w:t xml:space="preserve"> </w:t>
      </w:r>
      <w:r w:rsidRPr="000775F9">
        <w:rPr>
          <w:sz w:val="20"/>
        </w:rPr>
        <w:t>material.</w:t>
      </w:r>
    </w:p>
    <w:p w:rsidR="000775F9" w:rsidRPr="000775F9" w:rsidRDefault="000775F9" w:rsidP="00667122">
      <w:pPr>
        <w:numPr>
          <w:ilvl w:val="1"/>
          <w:numId w:val="111"/>
        </w:numPr>
        <w:tabs>
          <w:tab w:val="left" w:pos="634"/>
        </w:tabs>
        <w:spacing w:before="79"/>
        <w:outlineLvl w:val="2"/>
        <w:rPr>
          <w:b/>
          <w:bCs/>
          <w:sz w:val="20"/>
          <w:szCs w:val="20"/>
        </w:rPr>
      </w:pPr>
      <w:r w:rsidRPr="000775F9">
        <w:rPr>
          <w:b/>
          <w:bCs/>
          <w:sz w:val="20"/>
          <w:szCs w:val="20"/>
        </w:rPr>
        <w:t>ENCLOSURES</w:t>
      </w:r>
    </w:p>
    <w:p w:rsidR="000775F9" w:rsidRPr="000775F9" w:rsidRDefault="000775F9" w:rsidP="00667122">
      <w:pPr>
        <w:numPr>
          <w:ilvl w:val="2"/>
          <w:numId w:val="111"/>
        </w:numPr>
        <w:tabs>
          <w:tab w:val="left" w:pos="993"/>
          <w:tab w:val="left" w:pos="994"/>
        </w:tabs>
        <w:spacing w:before="82"/>
        <w:ind w:right="218" w:hanging="475"/>
        <w:rPr>
          <w:sz w:val="20"/>
        </w:rPr>
      </w:pPr>
      <w:r w:rsidRPr="000775F9">
        <w:rPr>
          <w:sz w:val="20"/>
        </w:rPr>
        <w:t>Enclosed Switches and Circuit Breakers: NEMA AB 1, NEMA KS 1, NEMA 250, and UL 50, to comply with environmental conditions at installed</w:t>
      </w:r>
      <w:r w:rsidRPr="000775F9">
        <w:rPr>
          <w:spacing w:val="-17"/>
          <w:sz w:val="20"/>
        </w:rPr>
        <w:t xml:space="preserve"> </w:t>
      </w:r>
      <w:r w:rsidRPr="000775F9">
        <w:rPr>
          <w:sz w:val="20"/>
        </w:rPr>
        <w:t>location.</w:t>
      </w:r>
    </w:p>
    <w:p w:rsidR="000775F9" w:rsidRPr="000775F9" w:rsidRDefault="000775F9" w:rsidP="00667122">
      <w:pPr>
        <w:numPr>
          <w:ilvl w:val="3"/>
          <w:numId w:val="111"/>
        </w:numPr>
        <w:tabs>
          <w:tab w:val="left" w:pos="1453"/>
          <w:tab w:val="left" w:pos="1454"/>
        </w:tabs>
        <w:spacing w:before="10"/>
        <w:rPr>
          <w:sz w:val="20"/>
        </w:rPr>
      </w:pPr>
      <w:r w:rsidRPr="000775F9">
        <w:rPr>
          <w:sz w:val="20"/>
        </w:rPr>
        <w:t>Indoor, Dry and Clean Locations:  NEMA 250, Type</w:t>
      </w:r>
      <w:r w:rsidRPr="000775F9">
        <w:rPr>
          <w:spacing w:val="-11"/>
          <w:sz w:val="20"/>
        </w:rPr>
        <w:t xml:space="preserve"> </w:t>
      </w:r>
      <w:r w:rsidRPr="000775F9">
        <w:rPr>
          <w:sz w:val="20"/>
        </w:rPr>
        <w:t>1.</w:t>
      </w:r>
    </w:p>
    <w:p w:rsidR="000775F9" w:rsidRPr="000775F9" w:rsidRDefault="000775F9" w:rsidP="00667122">
      <w:pPr>
        <w:numPr>
          <w:ilvl w:val="3"/>
          <w:numId w:val="111"/>
        </w:numPr>
        <w:tabs>
          <w:tab w:val="left" w:pos="1453"/>
          <w:tab w:val="left" w:pos="1454"/>
        </w:tabs>
        <w:spacing w:before="10"/>
        <w:rPr>
          <w:sz w:val="20"/>
        </w:rPr>
      </w:pPr>
      <w:r w:rsidRPr="000775F9">
        <w:rPr>
          <w:sz w:val="20"/>
        </w:rPr>
        <w:t>Outdoor Locations:  NEMA 250, Type</w:t>
      </w:r>
      <w:r w:rsidRPr="000775F9">
        <w:rPr>
          <w:spacing w:val="-13"/>
          <w:sz w:val="20"/>
        </w:rPr>
        <w:t xml:space="preserve"> </w:t>
      </w:r>
      <w:r w:rsidRPr="000775F9">
        <w:rPr>
          <w:sz w:val="20"/>
        </w:rPr>
        <w:t>3R.</w:t>
      </w:r>
    </w:p>
    <w:p w:rsidR="000775F9" w:rsidRPr="000775F9" w:rsidRDefault="000775F9" w:rsidP="000775F9">
      <w:pPr>
        <w:spacing w:before="80"/>
        <w:ind w:left="100"/>
        <w:outlineLvl w:val="2"/>
        <w:rPr>
          <w:b/>
          <w:bCs/>
          <w:sz w:val="20"/>
          <w:szCs w:val="20"/>
        </w:rPr>
      </w:pPr>
      <w:r w:rsidRPr="000775F9">
        <w:rPr>
          <w:b/>
          <w:bCs/>
          <w:sz w:val="20"/>
          <w:szCs w:val="20"/>
        </w:rPr>
        <w:t>PART 3 EXECUTION</w:t>
      </w:r>
    </w:p>
    <w:p w:rsidR="000775F9" w:rsidRPr="000775F9" w:rsidRDefault="000775F9" w:rsidP="00667122">
      <w:pPr>
        <w:numPr>
          <w:ilvl w:val="1"/>
          <w:numId w:val="110"/>
        </w:numPr>
        <w:tabs>
          <w:tab w:val="left" w:pos="634"/>
        </w:tabs>
        <w:spacing w:before="80"/>
        <w:rPr>
          <w:b/>
          <w:sz w:val="20"/>
        </w:rPr>
      </w:pPr>
      <w:r w:rsidRPr="000775F9">
        <w:rPr>
          <w:b/>
          <w:sz w:val="20"/>
        </w:rPr>
        <w:t>EXAMINATION</w:t>
      </w:r>
    </w:p>
    <w:p w:rsidR="000775F9" w:rsidRPr="000775F9" w:rsidRDefault="000775F9" w:rsidP="00667122">
      <w:pPr>
        <w:numPr>
          <w:ilvl w:val="2"/>
          <w:numId w:val="110"/>
        </w:numPr>
        <w:tabs>
          <w:tab w:val="left" w:pos="993"/>
          <w:tab w:val="left" w:pos="994"/>
        </w:tabs>
        <w:spacing w:before="82"/>
        <w:ind w:right="189" w:hanging="475"/>
        <w:rPr>
          <w:sz w:val="20"/>
        </w:rPr>
      </w:pPr>
      <w:r w:rsidRPr="000775F9">
        <w:rPr>
          <w:sz w:val="20"/>
        </w:rPr>
        <w:t>Examine elements and surfaces to receive enclosed switches and circuit breakers for compliance with installation tolerances and other conditions affecting performance of the</w:t>
      </w:r>
      <w:r w:rsidRPr="000775F9">
        <w:rPr>
          <w:spacing w:val="-29"/>
          <w:sz w:val="20"/>
        </w:rPr>
        <w:t xml:space="preserve"> </w:t>
      </w:r>
      <w:r w:rsidRPr="000775F9">
        <w:rPr>
          <w:sz w:val="20"/>
        </w:rPr>
        <w:t>Work.</w:t>
      </w:r>
    </w:p>
    <w:p w:rsidR="000775F9" w:rsidRPr="000775F9" w:rsidRDefault="000775F9" w:rsidP="00667122">
      <w:pPr>
        <w:numPr>
          <w:ilvl w:val="2"/>
          <w:numId w:val="110"/>
        </w:numPr>
        <w:tabs>
          <w:tab w:val="left" w:pos="993"/>
          <w:tab w:val="left" w:pos="994"/>
        </w:tabs>
        <w:spacing w:before="82"/>
        <w:ind w:hanging="475"/>
        <w:rPr>
          <w:sz w:val="20"/>
        </w:rPr>
      </w:pPr>
      <w:r w:rsidRPr="000775F9">
        <w:rPr>
          <w:sz w:val="20"/>
        </w:rPr>
        <w:t>Proceed with installation only after unsatisfactory conditions have been</w:t>
      </w:r>
      <w:r w:rsidRPr="000775F9">
        <w:rPr>
          <w:spacing w:val="-25"/>
          <w:sz w:val="20"/>
        </w:rPr>
        <w:t xml:space="preserve"> </w:t>
      </w:r>
      <w:r w:rsidRPr="000775F9">
        <w:rPr>
          <w:sz w:val="20"/>
        </w:rPr>
        <w:t>corrected.</w:t>
      </w:r>
    </w:p>
    <w:p w:rsidR="000775F9" w:rsidRPr="000775F9" w:rsidRDefault="000775F9" w:rsidP="00667122">
      <w:pPr>
        <w:numPr>
          <w:ilvl w:val="1"/>
          <w:numId w:val="110"/>
        </w:numPr>
        <w:tabs>
          <w:tab w:val="left" w:pos="634"/>
        </w:tabs>
        <w:spacing w:before="77"/>
        <w:outlineLvl w:val="2"/>
        <w:rPr>
          <w:b/>
          <w:bCs/>
          <w:sz w:val="20"/>
          <w:szCs w:val="20"/>
        </w:rPr>
      </w:pPr>
      <w:r w:rsidRPr="000775F9">
        <w:rPr>
          <w:b/>
          <w:bCs/>
          <w:sz w:val="20"/>
          <w:szCs w:val="20"/>
        </w:rPr>
        <w:t>INSTALLATION</w:t>
      </w:r>
    </w:p>
    <w:p w:rsidR="000775F9" w:rsidRPr="000775F9" w:rsidRDefault="000775F9" w:rsidP="00667122">
      <w:pPr>
        <w:numPr>
          <w:ilvl w:val="2"/>
          <w:numId w:val="110"/>
        </w:numPr>
        <w:tabs>
          <w:tab w:val="left" w:pos="993"/>
          <w:tab w:val="left" w:pos="994"/>
        </w:tabs>
        <w:spacing w:before="82"/>
        <w:ind w:right="268" w:hanging="475"/>
        <w:rPr>
          <w:sz w:val="20"/>
        </w:rPr>
      </w:pPr>
      <w:r w:rsidRPr="000775F9">
        <w:rPr>
          <w:sz w:val="20"/>
        </w:rPr>
        <w:t>Install individual wall-mounted switches and circuit breakers with tops at uniform height</w:t>
      </w:r>
      <w:r w:rsidRPr="000775F9">
        <w:rPr>
          <w:spacing w:val="-28"/>
          <w:sz w:val="20"/>
        </w:rPr>
        <w:t xml:space="preserve"> </w:t>
      </w:r>
      <w:r w:rsidRPr="000775F9">
        <w:rPr>
          <w:sz w:val="20"/>
        </w:rPr>
        <w:t>unless otherwise</w:t>
      </w:r>
      <w:r w:rsidRPr="000775F9">
        <w:rPr>
          <w:spacing w:val="-7"/>
          <w:sz w:val="20"/>
        </w:rPr>
        <w:t xml:space="preserve"> </w:t>
      </w:r>
      <w:r w:rsidRPr="000775F9">
        <w:rPr>
          <w:sz w:val="20"/>
        </w:rPr>
        <w:t>indicated.</w:t>
      </w:r>
    </w:p>
    <w:p w:rsidR="000775F9" w:rsidRPr="000775F9" w:rsidRDefault="000775F9" w:rsidP="00667122">
      <w:pPr>
        <w:numPr>
          <w:ilvl w:val="2"/>
          <w:numId w:val="110"/>
        </w:numPr>
        <w:tabs>
          <w:tab w:val="left" w:pos="993"/>
          <w:tab w:val="left" w:pos="994"/>
        </w:tabs>
        <w:spacing w:before="79"/>
        <w:ind w:right="189" w:hanging="475"/>
        <w:rPr>
          <w:sz w:val="20"/>
        </w:rPr>
      </w:pPr>
      <w:r w:rsidRPr="000775F9">
        <w:rPr>
          <w:sz w:val="20"/>
        </w:rPr>
        <w:t>Comply with mounting and anchoring requirements specified in Section 26 0548 "Vibration and Seismic Controls for Electrical</w:t>
      </w:r>
      <w:r w:rsidRPr="000775F9">
        <w:rPr>
          <w:spacing w:val="-12"/>
          <w:sz w:val="20"/>
        </w:rPr>
        <w:t xml:space="preserve"> </w:t>
      </w:r>
      <w:r w:rsidRPr="000775F9">
        <w:rPr>
          <w:sz w:val="20"/>
        </w:rPr>
        <w:t>Systems."</w:t>
      </w:r>
    </w:p>
    <w:p w:rsidR="000775F9" w:rsidRPr="000775F9" w:rsidRDefault="000775F9" w:rsidP="00667122">
      <w:pPr>
        <w:numPr>
          <w:ilvl w:val="2"/>
          <w:numId w:val="110"/>
        </w:numPr>
        <w:tabs>
          <w:tab w:val="left" w:pos="993"/>
          <w:tab w:val="left" w:pos="994"/>
        </w:tabs>
        <w:spacing w:before="79"/>
        <w:ind w:right="613" w:hanging="475"/>
        <w:rPr>
          <w:sz w:val="20"/>
        </w:rPr>
      </w:pPr>
      <w:r w:rsidRPr="000775F9">
        <w:rPr>
          <w:sz w:val="20"/>
        </w:rPr>
        <w:t>Temporary Lifting Provisions: Remove temporary lifting eyes, channels, and brackets and temporary blocking of moving parts from enclosures and</w:t>
      </w:r>
      <w:r w:rsidRPr="000775F9">
        <w:rPr>
          <w:spacing w:val="-18"/>
          <w:sz w:val="20"/>
        </w:rPr>
        <w:t xml:space="preserve"> </w:t>
      </w:r>
      <w:r w:rsidRPr="000775F9">
        <w:rPr>
          <w:sz w:val="20"/>
        </w:rPr>
        <w:t>components.</w:t>
      </w:r>
    </w:p>
    <w:p w:rsidR="000775F9" w:rsidRPr="000775F9" w:rsidRDefault="000775F9" w:rsidP="00667122">
      <w:pPr>
        <w:numPr>
          <w:ilvl w:val="2"/>
          <w:numId w:val="110"/>
        </w:numPr>
        <w:tabs>
          <w:tab w:val="left" w:pos="993"/>
          <w:tab w:val="left" w:pos="994"/>
        </w:tabs>
        <w:spacing w:before="79"/>
        <w:ind w:hanging="475"/>
        <w:rPr>
          <w:sz w:val="20"/>
        </w:rPr>
      </w:pPr>
      <w:r w:rsidRPr="000775F9">
        <w:rPr>
          <w:sz w:val="20"/>
        </w:rPr>
        <w:t>Install fuses in fusible</w:t>
      </w:r>
      <w:r w:rsidRPr="000775F9">
        <w:rPr>
          <w:spacing w:val="-13"/>
          <w:sz w:val="20"/>
        </w:rPr>
        <w:t xml:space="preserve"> </w:t>
      </w:r>
      <w:r w:rsidRPr="000775F9">
        <w:rPr>
          <w:sz w:val="20"/>
        </w:rPr>
        <w:t>devices.</w:t>
      </w:r>
    </w:p>
    <w:p w:rsidR="000775F9" w:rsidRPr="000775F9" w:rsidRDefault="000775F9" w:rsidP="00667122">
      <w:pPr>
        <w:numPr>
          <w:ilvl w:val="2"/>
          <w:numId w:val="110"/>
        </w:numPr>
        <w:tabs>
          <w:tab w:val="left" w:pos="993"/>
          <w:tab w:val="left" w:pos="994"/>
        </w:tabs>
        <w:spacing w:before="79"/>
        <w:ind w:hanging="475"/>
        <w:rPr>
          <w:sz w:val="20"/>
        </w:rPr>
      </w:pPr>
      <w:r w:rsidRPr="000775F9">
        <w:rPr>
          <w:sz w:val="20"/>
        </w:rPr>
        <w:t>Comply with NECA</w:t>
      </w:r>
      <w:r w:rsidRPr="000775F9">
        <w:rPr>
          <w:spacing w:val="-8"/>
          <w:sz w:val="20"/>
        </w:rPr>
        <w:t xml:space="preserve"> </w:t>
      </w:r>
      <w:r w:rsidRPr="000775F9">
        <w:rPr>
          <w:sz w:val="20"/>
        </w:rPr>
        <w:t>1.</w:t>
      </w:r>
    </w:p>
    <w:p w:rsidR="000775F9" w:rsidRPr="000775F9" w:rsidRDefault="000775F9" w:rsidP="00667122">
      <w:pPr>
        <w:numPr>
          <w:ilvl w:val="1"/>
          <w:numId w:val="110"/>
        </w:numPr>
        <w:tabs>
          <w:tab w:val="left" w:pos="634"/>
        </w:tabs>
        <w:spacing w:before="80"/>
        <w:outlineLvl w:val="2"/>
        <w:rPr>
          <w:b/>
          <w:bCs/>
          <w:sz w:val="20"/>
          <w:szCs w:val="20"/>
        </w:rPr>
      </w:pPr>
      <w:r w:rsidRPr="000775F9">
        <w:rPr>
          <w:b/>
          <w:bCs/>
          <w:sz w:val="20"/>
          <w:szCs w:val="20"/>
        </w:rPr>
        <w:t>IDENTIFICATION</w:t>
      </w:r>
    </w:p>
    <w:p w:rsidR="000775F9" w:rsidRPr="000775F9" w:rsidRDefault="000775F9" w:rsidP="00667122">
      <w:pPr>
        <w:numPr>
          <w:ilvl w:val="2"/>
          <w:numId w:val="110"/>
        </w:numPr>
        <w:tabs>
          <w:tab w:val="left" w:pos="993"/>
          <w:tab w:val="left" w:pos="994"/>
        </w:tabs>
        <w:spacing w:before="82"/>
        <w:ind w:hanging="475"/>
        <w:rPr>
          <w:sz w:val="20"/>
        </w:rPr>
      </w:pPr>
      <w:r w:rsidRPr="000775F9">
        <w:rPr>
          <w:sz w:val="20"/>
        </w:rPr>
        <w:t>Comply with requirements in Section 26 0553 "Identification for Electrical</w:t>
      </w:r>
      <w:r w:rsidRPr="000775F9">
        <w:rPr>
          <w:spacing w:val="-23"/>
          <w:sz w:val="20"/>
        </w:rPr>
        <w:t xml:space="preserve"> </w:t>
      </w:r>
      <w:r w:rsidRPr="000775F9">
        <w:rPr>
          <w:sz w:val="20"/>
        </w:rPr>
        <w:t>Systems."</w:t>
      </w:r>
    </w:p>
    <w:p w:rsidR="000775F9" w:rsidRPr="000775F9" w:rsidRDefault="000775F9" w:rsidP="00667122">
      <w:pPr>
        <w:numPr>
          <w:ilvl w:val="3"/>
          <w:numId w:val="110"/>
        </w:numPr>
        <w:tabs>
          <w:tab w:val="left" w:pos="1453"/>
          <w:tab w:val="left" w:pos="1454"/>
        </w:tabs>
        <w:spacing w:before="7"/>
        <w:ind w:right="805"/>
        <w:rPr>
          <w:sz w:val="20"/>
        </w:rPr>
      </w:pPr>
      <w:r w:rsidRPr="000775F9">
        <w:rPr>
          <w:sz w:val="20"/>
        </w:rPr>
        <w:t>Identify field-installed conductors, interconnecting wiring, and components;</w:t>
      </w:r>
      <w:r w:rsidRPr="000775F9">
        <w:rPr>
          <w:spacing w:val="-25"/>
          <w:sz w:val="20"/>
        </w:rPr>
        <w:t xml:space="preserve"> </w:t>
      </w:r>
      <w:r w:rsidRPr="000775F9">
        <w:rPr>
          <w:sz w:val="20"/>
        </w:rPr>
        <w:t>provide warning</w:t>
      </w:r>
      <w:r w:rsidRPr="000775F9">
        <w:rPr>
          <w:spacing w:val="-6"/>
          <w:sz w:val="20"/>
        </w:rPr>
        <w:t xml:space="preserve"> </w:t>
      </w:r>
      <w:r w:rsidRPr="000775F9">
        <w:rPr>
          <w:sz w:val="20"/>
        </w:rPr>
        <w:t>signs.</w:t>
      </w:r>
    </w:p>
    <w:p w:rsidR="000775F9" w:rsidRPr="000775F9" w:rsidRDefault="000775F9" w:rsidP="00667122">
      <w:pPr>
        <w:numPr>
          <w:ilvl w:val="3"/>
          <w:numId w:val="110"/>
        </w:numPr>
        <w:tabs>
          <w:tab w:val="left" w:pos="1453"/>
          <w:tab w:val="left" w:pos="1454"/>
        </w:tabs>
        <w:spacing w:before="9"/>
        <w:rPr>
          <w:sz w:val="20"/>
        </w:rPr>
      </w:pPr>
      <w:r w:rsidRPr="000775F9">
        <w:rPr>
          <w:sz w:val="20"/>
        </w:rPr>
        <w:t>Label each enclosure with engraved metal or laminated-plastic</w:t>
      </w:r>
      <w:r w:rsidRPr="000775F9">
        <w:rPr>
          <w:spacing w:val="-18"/>
          <w:sz w:val="20"/>
        </w:rPr>
        <w:t xml:space="preserve"> </w:t>
      </w:r>
      <w:r w:rsidRPr="000775F9">
        <w:rPr>
          <w:sz w:val="20"/>
        </w:rPr>
        <w:t>nameplate.</w:t>
      </w:r>
    </w:p>
    <w:p w:rsidR="000775F9" w:rsidRPr="000775F9" w:rsidRDefault="000775F9" w:rsidP="00667122">
      <w:pPr>
        <w:numPr>
          <w:ilvl w:val="1"/>
          <w:numId w:val="110"/>
        </w:numPr>
        <w:tabs>
          <w:tab w:val="left" w:pos="634"/>
        </w:tabs>
        <w:spacing w:before="79"/>
        <w:outlineLvl w:val="2"/>
        <w:rPr>
          <w:b/>
          <w:bCs/>
          <w:sz w:val="20"/>
          <w:szCs w:val="20"/>
        </w:rPr>
      </w:pPr>
      <w:r w:rsidRPr="000775F9">
        <w:rPr>
          <w:b/>
          <w:bCs/>
          <w:sz w:val="20"/>
          <w:szCs w:val="20"/>
        </w:rPr>
        <w:t>FIELD QUALITY</w:t>
      </w:r>
      <w:r w:rsidRPr="000775F9">
        <w:rPr>
          <w:b/>
          <w:bCs/>
          <w:spacing w:val="-9"/>
          <w:sz w:val="20"/>
          <w:szCs w:val="20"/>
        </w:rPr>
        <w:t xml:space="preserve"> </w:t>
      </w:r>
      <w:r w:rsidRPr="000775F9">
        <w:rPr>
          <w:b/>
          <w:bCs/>
          <w:sz w:val="20"/>
          <w:szCs w:val="20"/>
        </w:rPr>
        <w:t>CONTROL</w:t>
      </w:r>
    </w:p>
    <w:p w:rsidR="000775F9" w:rsidRPr="000775F9" w:rsidRDefault="000775F9" w:rsidP="00667122">
      <w:pPr>
        <w:numPr>
          <w:ilvl w:val="2"/>
          <w:numId w:val="110"/>
        </w:numPr>
        <w:tabs>
          <w:tab w:val="left" w:pos="993"/>
          <w:tab w:val="left" w:pos="994"/>
        </w:tabs>
        <w:spacing w:before="82"/>
        <w:ind w:right="345" w:hanging="475"/>
        <w:rPr>
          <w:sz w:val="20"/>
        </w:rPr>
      </w:pPr>
      <w:r w:rsidRPr="000775F9">
        <w:rPr>
          <w:sz w:val="20"/>
        </w:rPr>
        <w:t>Manufacturer's Field Service: Engage a factory-authorized service representative to inspect, test, and adjust components, assemblies, and equipment installations, including</w:t>
      </w:r>
      <w:r w:rsidRPr="000775F9">
        <w:rPr>
          <w:spacing w:val="-32"/>
          <w:sz w:val="20"/>
        </w:rPr>
        <w:t xml:space="preserve"> </w:t>
      </w:r>
      <w:r w:rsidRPr="000775F9">
        <w:rPr>
          <w:sz w:val="20"/>
        </w:rPr>
        <w:t>connections.</w:t>
      </w:r>
    </w:p>
    <w:p w:rsidR="000775F9" w:rsidRPr="000775F9" w:rsidRDefault="000775F9" w:rsidP="00667122">
      <w:pPr>
        <w:numPr>
          <w:ilvl w:val="2"/>
          <w:numId w:val="110"/>
        </w:numPr>
        <w:tabs>
          <w:tab w:val="left" w:pos="993"/>
          <w:tab w:val="left" w:pos="994"/>
        </w:tabs>
        <w:spacing w:before="82"/>
        <w:ind w:hanging="475"/>
        <w:rPr>
          <w:sz w:val="20"/>
        </w:rPr>
      </w:pPr>
      <w:r w:rsidRPr="000775F9">
        <w:rPr>
          <w:sz w:val="20"/>
        </w:rPr>
        <w:t>Perform tests and</w:t>
      </w:r>
      <w:r w:rsidRPr="000775F9">
        <w:rPr>
          <w:spacing w:val="-5"/>
          <w:sz w:val="20"/>
        </w:rPr>
        <w:t xml:space="preserve"> </w:t>
      </w:r>
      <w:r w:rsidRPr="000775F9">
        <w:rPr>
          <w:sz w:val="20"/>
        </w:rPr>
        <w:t>inspections.</w:t>
      </w:r>
    </w:p>
    <w:p w:rsidR="000775F9" w:rsidRPr="000775F9" w:rsidRDefault="000775F9" w:rsidP="00667122">
      <w:pPr>
        <w:numPr>
          <w:ilvl w:val="3"/>
          <w:numId w:val="110"/>
        </w:numPr>
        <w:tabs>
          <w:tab w:val="left" w:pos="1453"/>
          <w:tab w:val="left" w:pos="1454"/>
        </w:tabs>
        <w:spacing w:before="7"/>
        <w:ind w:right="217"/>
        <w:rPr>
          <w:sz w:val="20"/>
        </w:rPr>
      </w:pPr>
      <w:r w:rsidRPr="000775F9">
        <w:rPr>
          <w:sz w:val="20"/>
        </w:rPr>
        <w:t>Manufacturer's Field Service: Engage a factory-authorized service representative to inspect components, assemblies, and equipment installations, including connections,</w:t>
      </w:r>
      <w:r w:rsidRPr="000775F9">
        <w:rPr>
          <w:spacing w:val="-27"/>
          <w:sz w:val="20"/>
        </w:rPr>
        <w:t xml:space="preserve"> </w:t>
      </w:r>
      <w:r w:rsidRPr="000775F9">
        <w:rPr>
          <w:sz w:val="20"/>
        </w:rPr>
        <w:t>and to assist in</w:t>
      </w:r>
      <w:r w:rsidRPr="000775F9">
        <w:rPr>
          <w:spacing w:val="-8"/>
          <w:sz w:val="20"/>
        </w:rPr>
        <w:t xml:space="preserve"> </w:t>
      </w:r>
      <w:r w:rsidRPr="000775F9">
        <w:rPr>
          <w:sz w:val="20"/>
        </w:rPr>
        <w:t>testing.</w:t>
      </w:r>
    </w:p>
    <w:p w:rsidR="000775F9" w:rsidRPr="000775F9" w:rsidRDefault="000775F9" w:rsidP="00667122">
      <w:pPr>
        <w:numPr>
          <w:ilvl w:val="2"/>
          <w:numId w:val="110"/>
        </w:numPr>
        <w:tabs>
          <w:tab w:val="left" w:pos="993"/>
          <w:tab w:val="left" w:pos="994"/>
        </w:tabs>
        <w:spacing w:before="82"/>
        <w:ind w:hanging="475"/>
        <w:rPr>
          <w:sz w:val="20"/>
        </w:rPr>
      </w:pPr>
      <w:r w:rsidRPr="000775F9">
        <w:rPr>
          <w:sz w:val="20"/>
        </w:rPr>
        <w:t>Acceptance Testing</w:t>
      </w:r>
      <w:r w:rsidRPr="000775F9">
        <w:rPr>
          <w:spacing w:val="-11"/>
          <w:sz w:val="20"/>
        </w:rPr>
        <w:t xml:space="preserve"> </w:t>
      </w:r>
      <w:r w:rsidRPr="000775F9">
        <w:rPr>
          <w:sz w:val="20"/>
        </w:rPr>
        <w:t>Preparation:</w:t>
      </w:r>
    </w:p>
    <w:p w:rsidR="000775F9" w:rsidRPr="000775F9" w:rsidRDefault="000775F9" w:rsidP="00667122">
      <w:pPr>
        <w:numPr>
          <w:ilvl w:val="3"/>
          <w:numId w:val="110"/>
        </w:numPr>
        <w:tabs>
          <w:tab w:val="left" w:pos="1453"/>
          <w:tab w:val="left" w:pos="1454"/>
        </w:tabs>
        <w:spacing w:before="7"/>
        <w:ind w:right="748"/>
        <w:rPr>
          <w:sz w:val="20"/>
        </w:rPr>
      </w:pPr>
      <w:r w:rsidRPr="000775F9">
        <w:rPr>
          <w:sz w:val="20"/>
        </w:rPr>
        <w:t>Test insulation resistance for each enclosed switch and circuit breaker,</w:t>
      </w:r>
      <w:r w:rsidRPr="000775F9">
        <w:rPr>
          <w:spacing w:val="-23"/>
          <w:sz w:val="20"/>
        </w:rPr>
        <w:t xml:space="preserve"> </w:t>
      </w:r>
      <w:r w:rsidRPr="000775F9">
        <w:rPr>
          <w:sz w:val="20"/>
        </w:rPr>
        <w:t>component, connecting supply, feeder, and control</w:t>
      </w:r>
      <w:r w:rsidRPr="000775F9">
        <w:rPr>
          <w:spacing w:val="-18"/>
          <w:sz w:val="20"/>
        </w:rPr>
        <w:t xml:space="preserve"> </w:t>
      </w:r>
      <w:r w:rsidRPr="000775F9">
        <w:rPr>
          <w:sz w:val="20"/>
        </w:rPr>
        <w:t>circuit.</w:t>
      </w:r>
    </w:p>
    <w:p w:rsidR="000775F9" w:rsidRPr="000775F9" w:rsidRDefault="000775F9" w:rsidP="00667122">
      <w:pPr>
        <w:numPr>
          <w:ilvl w:val="3"/>
          <w:numId w:val="110"/>
        </w:numPr>
        <w:tabs>
          <w:tab w:val="left" w:pos="1453"/>
          <w:tab w:val="left" w:pos="1454"/>
        </w:tabs>
        <w:spacing w:before="9"/>
        <w:rPr>
          <w:sz w:val="20"/>
        </w:rPr>
      </w:pPr>
      <w:r w:rsidRPr="000775F9">
        <w:rPr>
          <w:sz w:val="20"/>
        </w:rPr>
        <w:t>Test continuity of each</w:t>
      </w:r>
      <w:r w:rsidRPr="000775F9">
        <w:rPr>
          <w:spacing w:val="-11"/>
          <w:sz w:val="20"/>
        </w:rPr>
        <w:t xml:space="preserve"> </w:t>
      </w:r>
      <w:r w:rsidRPr="000775F9">
        <w:rPr>
          <w:sz w:val="20"/>
        </w:rPr>
        <w:t>circuit.</w:t>
      </w:r>
    </w:p>
    <w:p w:rsidR="000775F9" w:rsidRPr="000775F9" w:rsidRDefault="000775F9" w:rsidP="00667122">
      <w:pPr>
        <w:numPr>
          <w:ilvl w:val="2"/>
          <w:numId w:val="110"/>
        </w:numPr>
        <w:tabs>
          <w:tab w:val="left" w:pos="993"/>
          <w:tab w:val="left" w:pos="994"/>
        </w:tabs>
        <w:spacing w:before="81"/>
        <w:ind w:hanging="475"/>
        <w:rPr>
          <w:sz w:val="20"/>
        </w:rPr>
      </w:pPr>
      <w:r w:rsidRPr="000775F9">
        <w:rPr>
          <w:sz w:val="20"/>
        </w:rPr>
        <w:t>Tests and</w:t>
      </w:r>
      <w:r w:rsidRPr="000775F9">
        <w:rPr>
          <w:spacing w:val="-7"/>
          <w:sz w:val="20"/>
        </w:rPr>
        <w:t xml:space="preserve"> </w:t>
      </w:r>
      <w:r w:rsidRPr="000775F9">
        <w:rPr>
          <w:sz w:val="20"/>
        </w:rPr>
        <w:t>Inspections:</w:t>
      </w:r>
    </w:p>
    <w:p w:rsidR="000775F9" w:rsidRPr="000775F9" w:rsidRDefault="000775F9" w:rsidP="00667122">
      <w:pPr>
        <w:numPr>
          <w:ilvl w:val="3"/>
          <w:numId w:val="110"/>
        </w:numPr>
        <w:tabs>
          <w:tab w:val="left" w:pos="1453"/>
          <w:tab w:val="left" w:pos="1454"/>
        </w:tabs>
        <w:spacing w:before="7"/>
        <w:ind w:right="916"/>
        <w:rPr>
          <w:sz w:val="20"/>
        </w:rPr>
      </w:pPr>
      <w:r w:rsidRPr="000775F9">
        <w:rPr>
          <w:sz w:val="20"/>
        </w:rPr>
        <w:t>Perform each visual and mechanical inspection and electrical test stated in</w:t>
      </w:r>
      <w:r w:rsidRPr="000775F9">
        <w:rPr>
          <w:spacing w:val="-26"/>
          <w:sz w:val="20"/>
        </w:rPr>
        <w:t xml:space="preserve"> </w:t>
      </w:r>
      <w:r w:rsidRPr="000775F9">
        <w:rPr>
          <w:sz w:val="20"/>
        </w:rPr>
        <w:t>NETA Acceptance Testing Specification.  Certify compliance with test</w:t>
      </w:r>
      <w:r w:rsidRPr="000775F9">
        <w:rPr>
          <w:spacing w:val="-16"/>
          <w:sz w:val="20"/>
        </w:rPr>
        <w:t xml:space="preserve"> </w:t>
      </w:r>
      <w:r w:rsidRPr="000775F9">
        <w:rPr>
          <w:sz w:val="20"/>
        </w:rPr>
        <w:t>parameters.</w:t>
      </w:r>
    </w:p>
    <w:p w:rsidR="000775F9" w:rsidRPr="000775F9" w:rsidRDefault="000775F9" w:rsidP="00667122">
      <w:pPr>
        <w:numPr>
          <w:ilvl w:val="3"/>
          <w:numId w:val="110"/>
        </w:numPr>
        <w:tabs>
          <w:tab w:val="left" w:pos="1453"/>
          <w:tab w:val="left" w:pos="1454"/>
        </w:tabs>
        <w:spacing w:before="10"/>
        <w:ind w:right="1136"/>
        <w:rPr>
          <w:sz w:val="20"/>
        </w:rPr>
      </w:pPr>
      <w:r w:rsidRPr="000775F9">
        <w:rPr>
          <w:sz w:val="20"/>
        </w:rPr>
        <w:t>Correct malfunctioning units on-site, where possible, and retest to</w:t>
      </w:r>
      <w:r w:rsidRPr="000775F9">
        <w:rPr>
          <w:spacing w:val="-17"/>
          <w:sz w:val="20"/>
        </w:rPr>
        <w:t xml:space="preserve"> </w:t>
      </w:r>
      <w:r w:rsidRPr="000775F9">
        <w:rPr>
          <w:sz w:val="20"/>
        </w:rPr>
        <w:t>demonstrate compliance; otherwise, replace with new units and</w:t>
      </w:r>
      <w:r w:rsidRPr="000775F9">
        <w:rPr>
          <w:spacing w:val="-18"/>
          <w:sz w:val="20"/>
        </w:rPr>
        <w:t xml:space="preserve"> </w:t>
      </w:r>
      <w:r w:rsidRPr="000775F9">
        <w:rPr>
          <w:sz w:val="20"/>
        </w:rPr>
        <w:t>retest.</w:t>
      </w:r>
    </w:p>
    <w:p w:rsidR="000775F9" w:rsidRPr="000775F9" w:rsidRDefault="000775F9" w:rsidP="00667122">
      <w:pPr>
        <w:numPr>
          <w:ilvl w:val="3"/>
          <w:numId w:val="110"/>
        </w:numPr>
        <w:tabs>
          <w:tab w:val="left" w:pos="1453"/>
          <w:tab w:val="left" w:pos="1454"/>
        </w:tabs>
        <w:spacing w:before="7"/>
        <w:rPr>
          <w:sz w:val="20"/>
        </w:rPr>
      </w:pPr>
      <w:r w:rsidRPr="000775F9">
        <w:rPr>
          <w:sz w:val="20"/>
        </w:rPr>
        <w:t>Perform the following infrared scan tests and inspections and prepare</w:t>
      </w:r>
      <w:r w:rsidRPr="000775F9">
        <w:rPr>
          <w:spacing w:val="-21"/>
          <w:sz w:val="20"/>
        </w:rPr>
        <w:t xml:space="preserve"> </w:t>
      </w:r>
      <w:r w:rsidRPr="000775F9">
        <w:rPr>
          <w:sz w:val="20"/>
        </w:rPr>
        <w:t>reports:</w:t>
      </w:r>
    </w:p>
    <w:p w:rsidR="000775F9" w:rsidRPr="000775F9" w:rsidRDefault="000775F9" w:rsidP="00667122">
      <w:pPr>
        <w:numPr>
          <w:ilvl w:val="4"/>
          <w:numId w:val="110"/>
        </w:numPr>
        <w:tabs>
          <w:tab w:val="left" w:pos="1914"/>
          <w:tab w:val="left" w:pos="1915"/>
        </w:tabs>
        <w:spacing w:before="9"/>
        <w:ind w:right="227" w:hanging="460"/>
        <w:rPr>
          <w:sz w:val="20"/>
        </w:rPr>
      </w:pPr>
      <w:r w:rsidRPr="000775F9">
        <w:rPr>
          <w:sz w:val="20"/>
        </w:rPr>
        <w:t>Initial Infrared Scanning: After Substantial Completion, but not more than 60 days after Final Acceptance, perform an infrared scan of each enclosed switch and</w:t>
      </w:r>
      <w:r w:rsidRPr="000775F9">
        <w:rPr>
          <w:spacing w:val="-25"/>
          <w:sz w:val="20"/>
        </w:rPr>
        <w:t xml:space="preserve"> </w:t>
      </w:r>
      <w:r w:rsidRPr="000775F9">
        <w:rPr>
          <w:sz w:val="20"/>
        </w:rPr>
        <w:t>circuit breaker. Remove front panels so joints and connections are accessible to portable scanner.</w:t>
      </w:r>
    </w:p>
    <w:p w:rsidR="000775F9" w:rsidRPr="000775F9" w:rsidRDefault="000775F9" w:rsidP="000775F9">
      <w:pPr>
        <w:rPr>
          <w:sz w:val="20"/>
        </w:rPr>
        <w:sectPr w:rsidR="000775F9" w:rsidRPr="000775F9">
          <w:footerReference w:type="default" r:id="rId476"/>
          <w:pgSz w:w="12240" w:h="15840"/>
          <w:pgMar w:top="1360" w:right="1340" w:bottom="680" w:left="1340" w:header="0" w:footer="486" w:gutter="0"/>
          <w:cols w:space="720"/>
        </w:sectPr>
      </w:pPr>
    </w:p>
    <w:p w:rsidR="000775F9" w:rsidRPr="000775F9" w:rsidRDefault="000775F9" w:rsidP="00667122">
      <w:pPr>
        <w:numPr>
          <w:ilvl w:val="4"/>
          <w:numId w:val="110"/>
        </w:numPr>
        <w:tabs>
          <w:tab w:val="left" w:pos="1914"/>
          <w:tab w:val="left" w:pos="1915"/>
        </w:tabs>
        <w:spacing w:before="77"/>
        <w:ind w:right="216" w:hanging="460"/>
        <w:rPr>
          <w:sz w:val="20"/>
        </w:rPr>
      </w:pPr>
      <w:r w:rsidRPr="000775F9">
        <w:rPr>
          <w:sz w:val="20"/>
        </w:rPr>
        <w:t>Follow-up Infrared Scanning: Perform an additional follow-up infrared scan of each enclosed switch and circuit breaker 11 months after date of Substantial</w:t>
      </w:r>
      <w:r w:rsidRPr="000775F9">
        <w:rPr>
          <w:spacing w:val="-26"/>
          <w:sz w:val="20"/>
        </w:rPr>
        <w:t xml:space="preserve"> </w:t>
      </w:r>
      <w:r w:rsidRPr="000775F9">
        <w:rPr>
          <w:sz w:val="20"/>
        </w:rPr>
        <w:t>Completion.</w:t>
      </w:r>
    </w:p>
    <w:p w:rsidR="000775F9" w:rsidRPr="000775F9" w:rsidRDefault="000775F9" w:rsidP="00667122">
      <w:pPr>
        <w:numPr>
          <w:ilvl w:val="4"/>
          <w:numId w:val="110"/>
        </w:numPr>
        <w:tabs>
          <w:tab w:val="left" w:pos="1914"/>
          <w:tab w:val="left" w:pos="1915"/>
        </w:tabs>
        <w:spacing w:before="9"/>
        <w:ind w:right="212" w:hanging="460"/>
        <w:rPr>
          <w:sz w:val="20"/>
        </w:rPr>
      </w:pPr>
      <w:r w:rsidRPr="000775F9">
        <w:rPr>
          <w:sz w:val="20"/>
        </w:rPr>
        <w:t>Instruments and Equipment: Use an infrared scanning device designed to measure temperature or to detect significant deviations from normal values. Provide calibration record for</w:t>
      </w:r>
      <w:r w:rsidRPr="000775F9">
        <w:rPr>
          <w:spacing w:val="-9"/>
          <w:sz w:val="20"/>
        </w:rPr>
        <w:t xml:space="preserve"> </w:t>
      </w:r>
      <w:r w:rsidRPr="000775F9">
        <w:rPr>
          <w:sz w:val="20"/>
        </w:rPr>
        <w:t>device.</w:t>
      </w:r>
    </w:p>
    <w:p w:rsidR="000775F9" w:rsidRPr="000775F9" w:rsidRDefault="000775F9" w:rsidP="00667122">
      <w:pPr>
        <w:numPr>
          <w:ilvl w:val="3"/>
          <w:numId w:val="110"/>
        </w:numPr>
        <w:tabs>
          <w:tab w:val="left" w:pos="1453"/>
          <w:tab w:val="left" w:pos="1454"/>
        </w:tabs>
        <w:spacing w:before="9"/>
        <w:ind w:right="857"/>
        <w:rPr>
          <w:sz w:val="20"/>
        </w:rPr>
      </w:pPr>
      <w:r w:rsidRPr="000775F9">
        <w:rPr>
          <w:sz w:val="20"/>
        </w:rPr>
        <w:t>Test and adjust controls, remote monitoring, and safeties. Replace damaged and malfunctioning controls and</w:t>
      </w:r>
      <w:r w:rsidRPr="000775F9">
        <w:rPr>
          <w:spacing w:val="-10"/>
          <w:sz w:val="20"/>
        </w:rPr>
        <w:t xml:space="preserve"> </w:t>
      </w:r>
      <w:r w:rsidRPr="000775F9">
        <w:rPr>
          <w:sz w:val="20"/>
        </w:rPr>
        <w:t>equipment.</w:t>
      </w:r>
    </w:p>
    <w:p w:rsidR="000775F9" w:rsidRPr="000775F9" w:rsidRDefault="000775F9" w:rsidP="00667122">
      <w:pPr>
        <w:numPr>
          <w:ilvl w:val="2"/>
          <w:numId w:val="110"/>
        </w:numPr>
        <w:tabs>
          <w:tab w:val="left" w:pos="993"/>
          <w:tab w:val="left" w:pos="994"/>
        </w:tabs>
        <w:spacing w:before="81"/>
        <w:ind w:right="425" w:hanging="475"/>
        <w:rPr>
          <w:sz w:val="20"/>
        </w:rPr>
      </w:pPr>
      <w:r w:rsidRPr="000775F9">
        <w:rPr>
          <w:sz w:val="20"/>
        </w:rPr>
        <w:t>Enclosed switches and circuit breakers will be considered defective if they do not pass</w:t>
      </w:r>
      <w:r w:rsidRPr="000775F9">
        <w:rPr>
          <w:spacing w:val="-29"/>
          <w:sz w:val="20"/>
        </w:rPr>
        <w:t xml:space="preserve"> </w:t>
      </w:r>
      <w:r w:rsidRPr="000775F9">
        <w:rPr>
          <w:sz w:val="20"/>
        </w:rPr>
        <w:t>tests and</w:t>
      </w:r>
      <w:r w:rsidRPr="000775F9">
        <w:rPr>
          <w:spacing w:val="-6"/>
          <w:sz w:val="20"/>
        </w:rPr>
        <w:t xml:space="preserve"> </w:t>
      </w:r>
      <w:r w:rsidRPr="000775F9">
        <w:rPr>
          <w:sz w:val="20"/>
        </w:rPr>
        <w:t>inspections.</w:t>
      </w:r>
    </w:p>
    <w:p w:rsidR="000775F9" w:rsidRPr="000775F9" w:rsidRDefault="000775F9" w:rsidP="00667122">
      <w:pPr>
        <w:numPr>
          <w:ilvl w:val="2"/>
          <w:numId w:val="110"/>
        </w:numPr>
        <w:tabs>
          <w:tab w:val="left" w:pos="993"/>
          <w:tab w:val="left" w:pos="994"/>
        </w:tabs>
        <w:spacing w:before="81"/>
        <w:ind w:right="107" w:hanging="475"/>
        <w:rPr>
          <w:sz w:val="20"/>
        </w:rPr>
      </w:pPr>
      <w:r w:rsidRPr="000775F9">
        <w:rPr>
          <w:sz w:val="20"/>
        </w:rPr>
        <w:t>Prepare test and inspection reports, including a certified report that identifies enclosed</w:t>
      </w:r>
      <w:r w:rsidRPr="000775F9">
        <w:rPr>
          <w:spacing w:val="-33"/>
          <w:sz w:val="20"/>
        </w:rPr>
        <w:t xml:space="preserve"> </w:t>
      </w:r>
      <w:r w:rsidRPr="000775F9">
        <w:rPr>
          <w:sz w:val="20"/>
        </w:rPr>
        <w:t>switches and circuit breakers and that describes scanning results. Include notation of deficiencies detected, remedial action taken, and observations after remedial</w:t>
      </w:r>
      <w:r w:rsidRPr="000775F9">
        <w:rPr>
          <w:spacing w:val="-18"/>
          <w:sz w:val="20"/>
        </w:rPr>
        <w:t xml:space="preserve"> </w:t>
      </w:r>
      <w:r w:rsidRPr="000775F9">
        <w:rPr>
          <w:sz w:val="20"/>
        </w:rPr>
        <w:t>action.</w:t>
      </w:r>
    </w:p>
    <w:p w:rsidR="000775F9" w:rsidRPr="000775F9" w:rsidRDefault="000775F9" w:rsidP="00667122">
      <w:pPr>
        <w:numPr>
          <w:ilvl w:val="1"/>
          <w:numId w:val="110"/>
        </w:numPr>
        <w:tabs>
          <w:tab w:val="left" w:pos="634"/>
        </w:tabs>
        <w:spacing w:before="79"/>
        <w:outlineLvl w:val="2"/>
        <w:rPr>
          <w:b/>
          <w:bCs/>
          <w:sz w:val="20"/>
          <w:szCs w:val="20"/>
        </w:rPr>
      </w:pPr>
      <w:r w:rsidRPr="000775F9">
        <w:rPr>
          <w:b/>
          <w:bCs/>
          <w:sz w:val="20"/>
          <w:szCs w:val="20"/>
        </w:rPr>
        <w:t>ADJUSTING</w:t>
      </w:r>
    </w:p>
    <w:p w:rsidR="000775F9" w:rsidRPr="000775F9" w:rsidRDefault="000775F9" w:rsidP="00667122">
      <w:pPr>
        <w:numPr>
          <w:ilvl w:val="2"/>
          <w:numId w:val="110"/>
        </w:numPr>
        <w:tabs>
          <w:tab w:val="left" w:pos="993"/>
          <w:tab w:val="left" w:pos="994"/>
        </w:tabs>
        <w:spacing w:before="81"/>
        <w:ind w:right="1048" w:hanging="475"/>
        <w:rPr>
          <w:sz w:val="20"/>
        </w:rPr>
      </w:pPr>
      <w:r w:rsidRPr="000775F9">
        <w:rPr>
          <w:sz w:val="20"/>
        </w:rPr>
        <w:t>Adjust moving parts and operable components to function smoothly, and lubricate</w:t>
      </w:r>
      <w:r w:rsidRPr="000775F9">
        <w:rPr>
          <w:spacing w:val="-19"/>
          <w:sz w:val="20"/>
        </w:rPr>
        <w:t xml:space="preserve"> </w:t>
      </w:r>
      <w:r w:rsidRPr="000775F9">
        <w:rPr>
          <w:sz w:val="20"/>
        </w:rPr>
        <w:t>as recommended by</w:t>
      </w:r>
      <w:r w:rsidRPr="000775F9">
        <w:rPr>
          <w:spacing w:val="-10"/>
          <w:sz w:val="20"/>
        </w:rPr>
        <w:t xml:space="preserve"> </w:t>
      </w:r>
      <w:r w:rsidRPr="000775F9">
        <w:rPr>
          <w:sz w:val="20"/>
        </w:rPr>
        <w:t>manufacturer.</w:t>
      </w:r>
    </w:p>
    <w:p w:rsidR="000775F9" w:rsidRPr="000775F9" w:rsidRDefault="000775F9" w:rsidP="000775F9">
      <w:pPr>
        <w:spacing w:line="228" w:lineRule="exact"/>
        <w:ind w:left="3909" w:right="3869"/>
        <w:jc w:val="center"/>
        <w:outlineLvl w:val="2"/>
        <w:rPr>
          <w:b/>
          <w:bCs/>
          <w:sz w:val="20"/>
          <w:szCs w:val="20"/>
        </w:rPr>
      </w:pPr>
      <w:r w:rsidRPr="000775F9">
        <w:rPr>
          <w:b/>
          <w:bCs/>
          <w:sz w:val="20"/>
          <w:szCs w:val="20"/>
        </w:rPr>
        <w:t>END OF SECTION</w:t>
      </w:r>
    </w:p>
    <w:p w:rsidR="000775F9" w:rsidRPr="000775F9" w:rsidRDefault="000775F9" w:rsidP="000775F9">
      <w:pPr>
        <w:spacing w:line="228" w:lineRule="exact"/>
        <w:jc w:val="center"/>
        <w:sectPr w:rsidR="000775F9" w:rsidRPr="000775F9">
          <w:footerReference w:type="default" r:id="rId477"/>
          <w:pgSz w:w="12240" w:h="15840"/>
          <w:pgMar w:top="1360" w:right="1380" w:bottom="680" w:left="1340" w:header="0" w:footer="486" w:gutter="0"/>
          <w:cols w:space="720"/>
        </w:sectPr>
      </w:pPr>
    </w:p>
    <w:p w:rsidR="000775F9" w:rsidRPr="000775F9" w:rsidRDefault="000775F9" w:rsidP="000775F9">
      <w:pPr>
        <w:rPr>
          <w:b/>
          <w:szCs w:val="20"/>
        </w:rPr>
      </w:pPr>
    </w:p>
    <w:p w:rsidR="000775F9" w:rsidRPr="000775F9" w:rsidRDefault="000775F9" w:rsidP="000775F9">
      <w:pPr>
        <w:rPr>
          <w:b/>
          <w:szCs w:val="20"/>
        </w:rPr>
      </w:pPr>
    </w:p>
    <w:p w:rsidR="000775F9" w:rsidRPr="000775F9" w:rsidRDefault="000775F9" w:rsidP="000775F9">
      <w:pPr>
        <w:spacing w:before="190"/>
        <w:ind w:left="100"/>
        <w:outlineLvl w:val="2"/>
        <w:rPr>
          <w:b/>
          <w:bCs/>
          <w:sz w:val="20"/>
          <w:szCs w:val="20"/>
        </w:rPr>
      </w:pPr>
      <w:r w:rsidRPr="000775F9">
        <w:rPr>
          <w:b/>
          <w:bCs/>
          <w:sz w:val="20"/>
          <w:szCs w:val="20"/>
        </w:rPr>
        <w:t>PART 1 GENERAL</w:t>
      </w:r>
    </w:p>
    <w:p w:rsidR="000775F9" w:rsidRPr="000775F9" w:rsidRDefault="000775F9" w:rsidP="00667122">
      <w:pPr>
        <w:numPr>
          <w:ilvl w:val="1"/>
          <w:numId w:val="109"/>
        </w:numPr>
        <w:tabs>
          <w:tab w:val="left" w:pos="634"/>
        </w:tabs>
        <w:spacing w:before="79"/>
        <w:rPr>
          <w:b/>
          <w:sz w:val="20"/>
        </w:rPr>
      </w:pPr>
      <w:r w:rsidRPr="000775F9">
        <w:rPr>
          <w:b/>
          <w:sz w:val="20"/>
        </w:rPr>
        <w:t>SUMMARY</w:t>
      </w:r>
    </w:p>
    <w:p w:rsidR="000775F9" w:rsidRPr="000775F9" w:rsidRDefault="000775F9" w:rsidP="00667122">
      <w:pPr>
        <w:numPr>
          <w:ilvl w:val="2"/>
          <w:numId w:val="109"/>
        </w:numPr>
        <w:tabs>
          <w:tab w:val="left" w:pos="993"/>
          <w:tab w:val="left" w:pos="994"/>
        </w:tabs>
        <w:spacing w:before="84"/>
        <w:ind w:hanging="475"/>
        <w:rPr>
          <w:sz w:val="20"/>
        </w:rPr>
      </w:pPr>
      <w:r w:rsidRPr="000775F9">
        <w:rPr>
          <w:sz w:val="20"/>
        </w:rPr>
        <w:t>Section</w:t>
      </w:r>
      <w:r w:rsidRPr="000775F9">
        <w:rPr>
          <w:spacing w:val="-7"/>
          <w:sz w:val="20"/>
        </w:rPr>
        <w:t xml:space="preserve"> </w:t>
      </w:r>
      <w:r w:rsidRPr="000775F9">
        <w:rPr>
          <w:sz w:val="20"/>
        </w:rPr>
        <w:t>Includes:</w:t>
      </w:r>
    </w:p>
    <w:p w:rsidR="000775F9" w:rsidRPr="000775F9" w:rsidRDefault="000775F9" w:rsidP="000775F9">
      <w:pPr>
        <w:spacing w:before="77" w:line="324" w:lineRule="auto"/>
        <w:ind w:left="100" w:right="3757" w:firstLine="148"/>
        <w:outlineLvl w:val="2"/>
        <w:rPr>
          <w:b/>
          <w:bCs/>
          <w:sz w:val="20"/>
          <w:szCs w:val="20"/>
        </w:rPr>
      </w:pPr>
      <w:r w:rsidRPr="000775F9">
        <w:rPr>
          <w:bCs/>
          <w:sz w:val="20"/>
          <w:szCs w:val="20"/>
        </w:rPr>
        <w:br w:type="column"/>
      </w:r>
      <w:r w:rsidRPr="000775F9">
        <w:rPr>
          <w:b/>
          <w:bCs/>
          <w:sz w:val="20"/>
          <w:szCs w:val="20"/>
        </w:rPr>
        <w:t>SECTION 26 5100 INTERIOR LIGHTING</w:t>
      </w:r>
    </w:p>
    <w:p w:rsidR="000775F9" w:rsidRPr="000775F9" w:rsidRDefault="000775F9" w:rsidP="000775F9">
      <w:pPr>
        <w:spacing w:line="324" w:lineRule="auto"/>
        <w:sectPr w:rsidR="000775F9" w:rsidRPr="000775F9">
          <w:footerReference w:type="default" r:id="rId478"/>
          <w:pgSz w:w="12240" w:h="15840"/>
          <w:pgMar w:top="1440" w:right="1360" w:bottom="680" w:left="1340" w:header="0" w:footer="486" w:gutter="0"/>
          <w:cols w:num="2" w:space="720" w:equalWidth="0">
            <w:col w:w="2514" w:space="1182"/>
            <w:col w:w="5844"/>
          </w:cols>
        </w:sectPr>
      </w:pPr>
    </w:p>
    <w:p w:rsidR="000775F9" w:rsidRPr="000775F9" w:rsidRDefault="000775F9" w:rsidP="00667122">
      <w:pPr>
        <w:numPr>
          <w:ilvl w:val="3"/>
          <w:numId w:val="109"/>
        </w:numPr>
        <w:tabs>
          <w:tab w:val="left" w:pos="1453"/>
          <w:tab w:val="left" w:pos="1454"/>
        </w:tabs>
        <w:spacing w:before="7"/>
        <w:rPr>
          <w:sz w:val="20"/>
        </w:rPr>
      </w:pPr>
      <w:r w:rsidRPr="000775F9">
        <w:rPr>
          <w:sz w:val="20"/>
        </w:rPr>
        <w:t>Interior lighting fixtures, lamps, and</w:t>
      </w:r>
      <w:r w:rsidRPr="000775F9">
        <w:rPr>
          <w:spacing w:val="-14"/>
          <w:sz w:val="20"/>
        </w:rPr>
        <w:t xml:space="preserve"> </w:t>
      </w:r>
      <w:r w:rsidRPr="000775F9">
        <w:rPr>
          <w:sz w:val="20"/>
        </w:rPr>
        <w:t>ballasts.</w:t>
      </w:r>
    </w:p>
    <w:p w:rsidR="000775F9" w:rsidRPr="000775F9" w:rsidRDefault="000775F9" w:rsidP="00667122">
      <w:pPr>
        <w:numPr>
          <w:ilvl w:val="3"/>
          <w:numId w:val="109"/>
        </w:numPr>
        <w:tabs>
          <w:tab w:val="left" w:pos="1453"/>
          <w:tab w:val="left" w:pos="1454"/>
        </w:tabs>
        <w:spacing w:before="9"/>
        <w:rPr>
          <w:sz w:val="20"/>
        </w:rPr>
      </w:pPr>
      <w:r w:rsidRPr="000775F9">
        <w:rPr>
          <w:sz w:val="20"/>
        </w:rPr>
        <w:t>Emergency lighting</w:t>
      </w:r>
      <w:r w:rsidRPr="000775F9">
        <w:rPr>
          <w:spacing w:val="-10"/>
          <w:sz w:val="20"/>
        </w:rPr>
        <w:t xml:space="preserve"> </w:t>
      </w:r>
      <w:r w:rsidRPr="000775F9">
        <w:rPr>
          <w:sz w:val="20"/>
        </w:rPr>
        <w:t>units.</w:t>
      </w:r>
    </w:p>
    <w:p w:rsidR="000775F9" w:rsidRPr="000775F9" w:rsidRDefault="000775F9" w:rsidP="00667122">
      <w:pPr>
        <w:numPr>
          <w:ilvl w:val="3"/>
          <w:numId w:val="109"/>
        </w:numPr>
        <w:tabs>
          <w:tab w:val="left" w:pos="1453"/>
          <w:tab w:val="left" w:pos="1454"/>
        </w:tabs>
        <w:spacing w:before="9"/>
        <w:rPr>
          <w:sz w:val="20"/>
        </w:rPr>
      </w:pPr>
      <w:r w:rsidRPr="000775F9">
        <w:rPr>
          <w:sz w:val="20"/>
        </w:rPr>
        <w:t>Exit</w:t>
      </w:r>
      <w:r w:rsidRPr="000775F9">
        <w:rPr>
          <w:spacing w:val="-5"/>
          <w:sz w:val="20"/>
        </w:rPr>
        <w:t xml:space="preserve"> </w:t>
      </w:r>
      <w:r w:rsidRPr="000775F9">
        <w:rPr>
          <w:sz w:val="20"/>
        </w:rPr>
        <w:t>signs.</w:t>
      </w:r>
    </w:p>
    <w:p w:rsidR="000775F9" w:rsidRPr="000775F9" w:rsidRDefault="000775F9" w:rsidP="00667122">
      <w:pPr>
        <w:numPr>
          <w:ilvl w:val="3"/>
          <w:numId w:val="109"/>
        </w:numPr>
        <w:tabs>
          <w:tab w:val="left" w:pos="1453"/>
          <w:tab w:val="left" w:pos="1454"/>
        </w:tabs>
        <w:spacing w:before="9"/>
        <w:rPr>
          <w:sz w:val="20"/>
        </w:rPr>
      </w:pPr>
      <w:r w:rsidRPr="000775F9">
        <w:rPr>
          <w:sz w:val="20"/>
        </w:rPr>
        <w:t>Lighting fixture</w:t>
      </w:r>
      <w:r w:rsidRPr="000775F9">
        <w:rPr>
          <w:spacing w:val="-10"/>
          <w:sz w:val="20"/>
        </w:rPr>
        <w:t xml:space="preserve"> </w:t>
      </w:r>
      <w:r w:rsidRPr="000775F9">
        <w:rPr>
          <w:sz w:val="20"/>
        </w:rPr>
        <w:t>supports.</w:t>
      </w:r>
    </w:p>
    <w:p w:rsidR="000775F9" w:rsidRPr="000775F9" w:rsidRDefault="000775F9" w:rsidP="00667122">
      <w:pPr>
        <w:numPr>
          <w:ilvl w:val="2"/>
          <w:numId w:val="109"/>
        </w:numPr>
        <w:tabs>
          <w:tab w:val="left" w:pos="993"/>
          <w:tab w:val="left" w:pos="994"/>
        </w:tabs>
        <w:spacing w:before="81"/>
        <w:ind w:hanging="475"/>
        <w:rPr>
          <w:sz w:val="20"/>
        </w:rPr>
      </w:pPr>
      <w:r w:rsidRPr="000775F9">
        <w:rPr>
          <w:sz w:val="20"/>
        </w:rPr>
        <w:t>Related</w:t>
      </w:r>
      <w:r w:rsidRPr="000775F9">
        <w:rPr>
          <w:spacing w:val="-7"/>
          <w:sz w:val="20"/>
        </w:rPr>
        <w:t xml:space="preserve"> </w:t>
      </w:r>
      <w:r w:rsidRPr="000775F9">
        <w:rPr>
          <w:sz w:val="20"/>
        </w:rPr>
        <w:t>Sections:</w:t>
      </w:r>
    </w:p>
    <w:p w:rsidR="000775F9" w:rsidRPr="000775F9" w:rsidRDefault="000775F9" w:rsidP="00667122">
      <w:pPr>
        <w:numPr>
          <w:ilvl w:val="3"/>
          <w:numId w:val="109"/>
        </w:numPr>
        <w:tabs>
          <w:tab w:val="left" w:pos="1453"/>
          <w:tab w:val="left" w:pos="1454"/>
        </w:tabs>
        <w:spacing w:before="7"/>
        <w:ind w:right="161"/>
        <w:rPr>
          <w:sz w:val="20"/>
        </w:rPr>
      </w:pPr>
      <w:r w:rsidRPr="000775F9">
        <w:rPr>
          <w:sz w:val="20"/>
        </w:rPr>
        <w:t>Section 26 0923 "Lighting Control Devices" for automatic control of lighting, including</w:t>
      </w:r>
      <w:r w:rsidRPr="000775F9">
        <w:rPr>
          <w:spacing w:val="-24"/>
          <w:sz w:val="20"/>
        </w:rPr>
        <w:t xml:space="preserve"> </w:t>
      </w:r>
      <w:r w:rsidRPr="000775F9">
        <w:rPr>
          <w:sz w:val="20"/>
        </w:rPr>
        <w:t>time switches, photoelectric relays, occupancy sensors, and</w:t>
      </w:r>
      <w:r w:rsidRPr="000775F9">
        <w:rPr>
          <w:spacing w:val="-16"/>
          <w:sz w:val="20"/>
        </w:rPr>
        <w:t xml:space="preserve"> </w:t>
      </w:r>
      <w:r w:rsidRPr="000775F9">
        <w:rPr>
          <w:sz w:val="20"/>
        </w:rPr>
        <w:t>contactors.</w:t>
      </w:r>
    </w:p>
    <w:p w:rsidR="000775F9" w:rsidRPr="000775F9" w:rsidRDefault="000775F9" w:rsidP="00667122">
      <w:pPr>
        <w:numPr>
          <w:ilvl w:val="3"/>
          <w:numId w:val="109"/>
        </w:numPr>
        <w:tabs>
          <w:tab w:val="left" w:pos="1453"/>
          <w:tab w:val="left" w:pos="1454"/>
        </w:tabs>
        <w:spacing w:before="10"/>
        <w:rPr>
          <w:sz w:val="20"/>
        </w:rPr>
      </w:pPr>
      <w:r w:rsidRPr="000775F9">
        <w:rPr>
          <w:sz w:val="20"/>
        </w:rPr>
        <w:t>Section 26 2726 "Wiring Devices" for manual wall-box dimmers for incandescent</w:t>
      </w:r>
      <w:r w:rsidRPr="000775F9">
        <w:rPr>
          <w:spacing w:val="-20"/>
          <w:sz w:val="20"/>
        </w:rPr>
        <w:t xml:space="preserve"> </w:t>
      </w:r>
      <w:r w:rsidRPr="000775F9">
        <w:rPr>
          <w:sz w:val="20"/>
        </w:rPr>
        <w:t>lamps.</w:t>
      </w:r>
    </w:p>
    <w:p w:rsidR="000775F9" w:rsidRPr="000775F9" w:rsidRDefault="000775F9" w:rsidP="00667122">
      <w:pPr>
        <w:numPr>
          <w:ilvl w:val="1"/>
          <w:numId w:val="109"/>
        </w:numPr>
        <w:tabs>
          <w:tab w:val="left" w:pos="634"/>
        </w:tabs>
        <w:spacing w:before="79"/>
        <w:outlineLvl w:val="2"/>
        <w:rPr>
          <w:b/>
          <w:bCs/>
          <w:sz w:val="20"/>
          <w:szCs w:val="20"/>
        </w:rPr>
      </w:pPr>
      <w:r w:rsidRPr="000775F9">
        <w:rPr>
          <w:b/>
          <w:bCs/>
          <w:sz w:val="20"/>
          <w:szCs w:val="20"/>
        </w:rPr>
        <w:t>DEFINITIONS</w:t>
      </w:r>
    </w:p>
    <w:p w:rsidR="000775F9" w:rsidRPr="000775F9" w:rsidRDefault="000775F9" w:rsidP="00667122">
      <w:pPr>
        <w:numPr>
          <w:ilvl w:val="2"/>
          <w:numId w:val="109"/>
        </w:numPr>
        <w:tabs>
          <w:tab w:val="left" w:pos="993"/>
          <w:tab w:val="left" w:pos="994"/>
        </w:tabs>
        <w:spacing w:before="81"/>
        <w:ind w:hanging="475"/>
        <w:rPr>
          <w:sz w:val="20"/>
        </w:rPr>
      </w:pPr>
      <w:r w:rsidRPr="000775F9">
        <w:rPr>
          <w:sz w:val="20"/>
        </w:rPr>
        <w:t>BF:  Ballast</w:t>
      </w:r>
      <w:r w:rsidRPr="000775F9">
        <w:rPr>
          <w:spacing w:val="-8"/>
          <w:sz w:val="20"/>
        </w:rPr>
        <w:t xml:space="preserve"> </w:t>
      </w:r>
      <w:r w:rsidRPr="000775F9">
        <w:rPr>
          <w:sz w:val="20"/>
        </w:rPr>
        <w:t>factor.</w:t>
      </w:r>
    </w:p>
    <w:p w:rsidR="000775F9" w:rsidRPr="000775F9" w:rsidRDefault="000775F9" w:rsidP="00667122">
      <w:pPr>
        <w:numPr>
          <w:ilvl w:val="2"/>
          <w:numId w:val="109"/>
        </w:numPr>
        <w:tabs>
          <w:tab w:val="left" w:pos="993"/>
          <w:tab w:val="left" w:pos="994"/>
        </w:tabs>
        <w:spacing w:before="79"/>
        <w:ind w:hanging="475"/>
        <w:rPr>
          <w:sz w:val="20"/>
        </w:rPr>
      </w:pPr>
      <w:r w:rsidRPr="000775F9">
        <w:rPr>
          <w:sz w:val="20"/>
        </w:rPr>
        <w:t>CCT:  Correlated color</w:t>
      </w:r>
      <w:r w:rsidRPr="000775F9">
        <w:rPr>
          <w:spacing w:val="-8"/>
          <w:sz w:val="20"/>
        </w:rPr>
        <w:t xml:space="preserve"> </w:t>
      </w:r>
      <w:r w:rsidRPr="000775F9">
        <w:rPr>
          <w:sz w:val="20"/>
        </w:rPr>
        <w:t>temperature.</w:t>
      </w:r>
    </w:p>
    <w:p w:rsidR="000775F9" w:rsidRPr="000775F9" w:rsidRDefault="000775F9" w:rsidP="00667122">
      <w:pPr>
        <w:numPr>
          <w:ilvl w:val="2"/>
          <w:numId w:val="109"/>
        </w:numPr>
        <w:tabs>
          <w:tab w:val="left" w:pos="993"/>
          <w:tab w:val="left" w:pos="994"/>
        </w:tabs>
        <w:spacing w:before="79"/>
        <w:ind w:hanging="475"/>
        <w:rPr>
          <w:sz w:val="20"/>
        </w:rPr>
      </w:pPr>
      <w:r w:rsidRPr="000775F9">
        <w:rPr>
          <w:sz w:val="20"/>
        </w:rPr>
        <w:t>CRI:  Color-rendering</w:t>
      </w:r>
      <w:r w:rsidRPr="000775F9">
        <w:rPr>
          <w:spacing w:val="-9"/>
          <w:sz w:val="20"/>
        </w:rPr>
        <w:t xml:space="preserve"> </w:t>
      </w:r>
      <w:r w:rsidRPr="000775F9">
        <w:rPr>
          <w:sz w:val="20"/>
        </w:rPr>
        <w:t>index.</w:t>
      </w:r>
    </w:p>
    <w:p w:rsidR="000775F9" w:rsidRPr="000775F9" w:rsidRDefault="000775F9" w:rsidP="00667122">
      <w:pPr>
        <w:numPr>
          <w:ilvl w:val="2"/>
          <w:numId w:val="109"/>
        </w:numPr>
        <w:tabs>
          <w:tab w:val="left" w:pos="993"/>
          <w:tab w:val="left" w:pos="994"/>
        </w:tabs>
        <w:spacing w:before="79"/>
        <w:ind w:hanging="475"/>
        <w:rPr>
          <w:sz w:val="20"/>
        </w:rPr>
      </w:pPr>
      <w:r w:rsidRPr="000775F9">
        <w:rPr>
          <w:sz w:val="20"/>
        </w:rPr>
        <w:t>LER:  Luminaire efficacy</w:t>
      </w:r>
      <w:r w:rsidRPr="000775F9">
        <w:rPr>
          <w:spacing w:val="-11"/>
          <w:sz w:val="20"/>
        </w:rPr>
        <w:t xml:space="preserve"> </w:t>
      </w:r>
      <w:r w:rsidRPr="000775F9">
        <w:rPr>
          <w:sz w:val="20"/>
        </w:rPr>
        <w:t>rating.</w:t>
      </w:r>
    </w:p>
    <w:p w:rsidR="000775F9" w:rsidRPr="000775F9" w:rsidRDefault="000775F9" w:rsidP="00667122">
      <w:pPr>
        <w:numPr>
          <w:ilvl w:val="2"/>
          <w:numId w:val="109"/>
        </w:numPr>
        <w:tabs>
          <w:tab w:val="left" w:pos="993"/>
          <w:tab w:val="left" w:pos="994"/>
        </w:tabs>
        <w:spacing w:before="82"/>
        <w:ind w:hanging="475"/>
        <w:rPr>
          <w:sz w:val="20"/>
        </w:rPr>
      </w:pPr>
      <w:r w:rsidRPr="000775F9">
        <w:rPr>
          <w:sz w:val="20"/>
        </w:rPr>
        <w:t>Lumen:  Measured output of lamp and luminaire, or</w:t>
      </w:r>
      <w:r w:rsidRPr="000775F9">
        <w:rPr>
          <w:spacing w:val="-16"/>
          <w:sz w:val="20"/>
        </w:rPr>
        <w:t xml:space="preserve"> </w:t>
      </w:r>
      <w:r w:rsidRPr="000775F9">
        <w:rPr>
          <w:sz w:val="20"/>
        </w:rPr>
        <w:t>both.</w:t>
      </w:r>
    </w:p>
    <w:p w:rsidR="000775F9" w:rsidRPr="000775F9" w:rsidRDefault="000775F9" w:rsidP="00667122">
      <w:pPr>
        <w:numPr>
          <w:ilvl w:val="2"/>
          <w:numId w:val="109"/>
        </w:numPr>
        <w:tabs>
          <w:tab w:val="left" w:pos="993"/>
          <w:tab w:val="left" w:pos="994"/>
        </w:tabs>
        <w:spacing w:before="79"/>
        <w:ind w:hanging="475"/>
        <w:rPr>
          <w:sz w:val="20"/>
        </w:rPr>
      </w:pPr>
      <w:r w:rsidRPr="000775F9">
        <w:rPr>
          <w:sz w:val="20"/>
        </w:rPr>
        <w:t>Luminaire:  Complete lighting fixture, including ballast housing if</w:t>
      </w:r>
      <w:r w:rsidRPr="000775F9">
        <w:rPr>
          <w:spacing w:val="-17"/>
          <w:sz w:val="20"/>
        </w:rPr>
        <w:t xml:space="preserve"> </w:t>
      </w:r>
      <w:r w:rsidRPr="000775F9">
        <w:rPr>
          <w:sz w:val="20"/>
        </w:rPr>
        <w:t>provided.</w:t>
      </w:r>
    </w:p>
    <w:p w:rsidR="000775F9" w:rsidRPr="000775F9" w:rsidRDefault="000775F9" w:rsidP="00667122">
      <w:pPr>
        <w:numPr>
          <w:ilvl w:val="2"/>
          <w:numId w:val="109"/>
        </w:numPr>
        <w:tabs>
          <w:tab w:val="left" w:pos="993"/>
          <w:tab w:val="left" w:pos="994"/>
        </w:tabs>
        <w:spacing w:before="79"/>
        <w:ind w:hanging="475"/>
        <w:rPr>
          <w:sz w:val="20"/>
        </w:rPr>
      </w:pPr>
      <w:r w:rsidRPr="000775F9">
        <w:rPr>
          <w:sz w:val="20"/>
        </w:rPr>
        <w:t>LED: Light emitting</w:t>
      </w:r>
      <w:r w:rsidRPr="000775F9">
        <w:rPr>
          <w:spacing w:val="-9"/>
          <w:sz w:val="20"/>
        </w:rPr>
        <w:t xml:space="preserve"> </w:t>
      </w:r>
      <w:r w:rsidRPr="000775F9">
        <w:rPr>
          <w:sz w:val="20"/>
        </w:rPr>
        <w:t>diode</w:t>
      </w:r>
    </w:p>
    <w:p w:rsidR="000775F9" w:rsidRPr="000775F9" w:rsidRDefault="000775F9" w:rsidP="00667122">
      <w:pPr>
        <w:numPr>
          <w:ilvl w:val="1"/>
          <w:numId w:val="109"/>
        </w:numPr>
        <w:tabs>
          <w:tab w:val="left" w:pos="634"/>
        </w:tabs>
        <w:spacing w:before="77"/>
        <w:outlineLvl w:val="2"/>
        <w:rPr>
          <w:b/>
          <w:bCs/>
          <w:sz w:val="20"/>
          <w:szCs w:val="20"/>
        </w:rPr>
      </w:pPr>
      <w:r w:rsidRPr="000775F9">
        <w:rPr>
          <w:b/>
          <w:bCs/>
          <w:sz w:val="20"/>
          <w:szCs w:val="20"/>
        </w:rPr>
        <w:t>ACTION</w:t>
      </w:r>
      <w:r w:rsidRPr="000775F9">
        <w:rPr>
          <w:b/>
          <w:bCs/>
          <w:spacing w:val="-6"/>
          <w:sz w:val="20"/>
          <w:szCs w:val="20"/>
        </w:rPr>
        <w:t xml:space="preserve"> </w:t>
      </w:r>
      <w:r w:rsidRPr="000775F9">
        <w:rPr>
          <w:b/>
          <w:bCs/>
          <w:sz w:val="20"/>
          <w:szCs w:val="20"/>
        </w:rPr>
        <w:t>SUBMITTALS</w:t>
      </w:r>
    </w:p>
    <w:p w:rsidR="000775F9" w:rsidRPr="000775F9" w:rsidRDefault="000775F9" w:rsidP="00667122">
      <w:pPr>
        <w:numPr>
          <w:ilvl w:val="2"/>
          <w:numId w:val="109"/>
        </w:numPr>
        <w:tabs>
          <w:tab w:val="left" w:pos="993"/>
          <w:tab w:val="left" w:pos="994"/>
        </w:tabs>
        <w:spacing w:before="82"/>
        <w:ind w:right="124" w:hanging="475"/>
        <w:rPr>
          <w:sz w:val="20"/>
        </w:rPr>
      </w:pPr>
      <w:r w:rsidRPr="000775F9">
        <w:rPr>
          <w:sz w:val="20"/>
        </w:rPr>
        <w:t>Product Data: For each type of lighting fixture, arranged in order of fixture designation. Include data on features, accessories, finishes, and the</w:t>
      </w:r>
      <w:r w:rsidRPr="000775F9">
        <w:rPr>
          <w:spacing w:val="-17"/>
          <w:sz w:val="20"/>
        </w:rPr>
        <w:t xml:space="preserve"> </w:t>
      </w:r>
      <w:r w:rsidRPr="000775F9">
        <w:rPr>
          <w:sz w:val="20"/>
        </w:rPr>
        <w:t>following:</w:t>
      </w:r>
    </w:p>
    <w:p w:rsidR="000775F9" w:rsidRPr="000775F9" w:rsidRDefault="000775F9" w:rsidP="00667122">
      <w:pPr>
        <w:numPr>
          <w:ilvl w:val="3"/>
          <w:numId w:val="109"/>
        </w:numPr>
        <w:tabs>
          <w:tab w:val="left" w:pos="1453"/>
          <w:tab w:val="left" w:pos="1454"/>
        </w:tabs>
        <w:spacing w:before="10"/>
        <w:rPr>
          <w:sz w:val="20"/>
        </w:rPr>
      </w:pPr>
      <w:r w:rsidRPr="000775F9">
        <w:rPr>
          <w:sz w:val="20"/>
        </w:rPr>
        <w:t>Physical description of lighting fixture including dimensions in product specification</w:t>
      </w:r>
      <w:r w:rsidRPr="000775F9">
        <w:rPr>
          <w:spacing w:val="-22"/>
          <w:sz w:val="20"/>
        </w:rPr>
        <w:t xml:space="preserve"> </w:t>
      </w:r>
      <w:r w:rsidRPr="000775F9">
        <w:rPr>
          <w:sz w:val="20"/>
        </w:rPr>
        <w:t>sheets.</w:t>
      </w:r>
    </w:p>
    <w:p w:rsidR="000775F9" w:rsidRPr="000775F9" w:rsidRDefault="000775F9" w:rsidP="00667122">
      <w:pPr>
        <w:numPr>
          <w:ilvl w:val="3"/>
          <w:numId w:val="109"/>
        </w:numPr>
        <w:tabs>
          <w:tab w:val="left" w:pos="1453"/>
          <w:tab w:val="left" w:pos="1454"/>
        </w:tabs>
        <w:spacing w:before="10"/>
        <w:rPr>
          <w:sz w:val="20"/>
        </w:rPr>
      </w:pPr>
      <w:r w:rsidRPr="000775F9">
        <w:rPr>
          <w:sz w:val="20"/>
        </w:rPr>
        <w:t>Emergency lighting units including battery and</w:t>
      </w:r>
      <w:r w:rsidRPr="000775F9">
        <w:rPr>
          <w:spacing w:val="-15"/>
          <w:sz w:val="20"/>
        </w:rPr>
        <w:t xml:space="preserve"> </w:t>
      </w:r>
      <w:r w:rsidRPr="000775F9">
        <w:rPr>
          <w:sz w:val="20"/>
        </w:rPr>
        <w:t>charger.</w:t>
      </w:r>
    </w:p>
    <w:p w:rsidR="000775F9" w:rsidRPr="000775F9" w:rsidRDefault="000775F9" w:rsidP="00667122">
      <w:pPr>
        <w:numPr>
          <w:ilvl w:val="3"/>
          <w:numId w:val="109"/>
        </w:numPr>
        <w:tabs>
          <w:tab w:val="left" w:pos="1453"/>
          <w:tab w:val="left" w:pos="1454"/>
        </w:tabs>
        <w:spacing w:before="10"/>
        <w:rPr>
          <w:sz w:val="20"/>
        </w:rPr>
      </w:pPr>
      <w:r w:rsidRPr="000775F9">
        <w:rPr>
          <w:sz w:val="20"/>
        </w:rPr>
        <w:t>Ballast, including</w:t>
      </w:r>
      <w:r w:rsidRPr="000775F9">
        <w:rPr>
          <w:spacing w:val="-8"/>
          <w:sz w:val="20"/>
        </w:rPr>
        <w:t xml:space="preserve"> </w:t>
      </w:r>
      <w:r w:rsidRPr="000775F9">
        <w:rPr>
          <w:sz w:val="20"/>
        </w:rPr>
        <w:t>BF.</w:t>
      </w:r>
    </w:p>
    <w:p w:rsidR="000775F9" w:rsidRPr="000775F9" w:rsidRDefault="000775F9" w:rsidP="00667122">
      <w:pPr>
        <w:numPr>
          <w:ilvl w:val="3"/>
          <w:numId w:val="109"/>
        </w:numPr>
        <w:tabs>
          <w:tab w:val="left" w:pos="1453"/>
          <w:tab w:val="left" w:pos="1454"/>
        </w:tabs>
        <w:spacing w:before="10"/>
        <w:rPr>
          <w:sz w:val="20"/>
        </w:rPr>
      </w:pPr>
      <w:r w:rsidRPr="000775F9">
        <w:rPr>
          <w:sz w:val="20"/>
        </w:rPr>
        <w:t>Energy-efficiency</w:t>
      </w:r>
      <w:r w:rsidRPr="000775F9">
        <w:rPr>
          <w:spacing w:val="-6"/>
          <w:sz w:val="20"/>
        </w:rPr>
        <w:t xml:space="preserve"> </w:t>
      </w:r>
      <w:r w:rsidRPr="000775F9">
        <w:rPr>
          <w:sz w:val="20"/>
        </w:rPr>
        <w:t>data</w:t>
      </w:r>
    </w:p>
    <w:p w:rsidR="000775F9" w:rsidRPr="000775F9" w:rsidRDefault="000775F9" w:rsidP="00667122">
      <w:pPr>
        <w:numPr>
          <w:ilvl w:val="3"/>
          <w:numId w:val="109"/>
        </w:numPr>
        <w:tabs>
          <w:tab w:val="left" w:pos="1453"/>
          <w:tab w:val="left" w:pos="1454"/>
        </w:tabs>
        <w:spacing w:before="10"/>
        <w:rPr>
          <w:sz w:val="20"/>
        </w:rPr>
      </w:pPr>
      <w:r w:rsidRPr="000775F9">
        <w:rPr>
          <w:sz w:val="20"/>
        </w:rPr>
        <w:t>Maximum power in</w:t>
      </w:r>
      <w:r w:rsidRPr="000775F9">
        <w:rPr>
          <w:spacing w:val="-8"/>
          <w:sz w:val="20"/>
        </w:rPr>
        <w:t xml:space="preserve"> </w:t>
      </w:r>
      <w:r w:rsidRPr="000775F9">
        <w:rPr>
          <w:sz w:val="20"/>
        </w:rPr>
        <w:t>watts.</w:t>
      </w:r>
    </w:p>
    <w:p w:rsidR="000775F9" w:rsidRPr="000775F9" w:rsidRDefault="000775F9" w:rsidP="00667122">
      <w:pPr>
        <w:numPr>
          <w:ilvl w:val="3"/>
          <w:numId w:val="109"/>
        </w:numPr>
        <w:tabs>
          <w:tab w:val="left" w:pos="1454"/>
        </w:tabs>
        <w:spacing w:before="10"/>
        <w:ind w:right="749"/>
        <w:jc w:val="both"/>
        <w:rPr>
          <w:sz w:val="20"/>
        </w:rPr>
      </w:pPr>
      <w:r w:rsidRPr="000775F9">
        <w:rPr>
          <w:sz w:val="20"/>
        </w:rPr>
        <w:t>Air and Thermal Performance Data: For air-handling lighting fixtures. Furnish data required in "Action Submittals" Article in Section 23 3713 "Diffusers, Registers, and Grilles."</w:t>
      </w:r>
    </w:p>
    <w:p w:rsidR="000775F9" w:rsidRPr="000775F9" w:rsidRDefault="000775F9" w:rsidP="00667122">
      <w:pPr>
        <w:numPr>
          <w:ilvl w:val="3"/>
          <w:numId w:val="109"/>
        </w:numPr>
        <w:tabs>
          <w:tab w:val="left" w:pos="1454"/>
        </w:tabs>
        <w:spacing w:before="10"/>
        <w:ind w:right="310"/>
        <w:jc w:val="both"/>
        <w:rPr>
          <w:sz w:val="20"/>
        </w:rPr>
      </w:pPr>
      <w:r w:rsidRPr="000775F9">
        <w:rPr>
          <w:sz w:val="20"/>
        </w:rPr>
        <w:t>Sound Performance Data: For air-handling lighting fixtures. Indicate sound power level and sound transmission class in test reports certified according to standards specified</w:t>
      </w:r>
      <w:r w:rsidRPr="000775F9">
        <w:rPr>
          <w:spacing w:val="-25"/>
          <w:sz w:val="20"/>
        </w:rPr>
        <w:t xml:space="preserve"> </w:t>
      </w:r>
      <w:r w:rsidRPr="000775F9">
        <w:rPr>
          <w:sz w:val="20"/>
        </w:rPr>
        <w:t>in Section 23 3713 "Diffusers, Registers, and</w:t>
      </w:r>
      <w:r w:rsidRPr="000775F9">
        <w:rPr>
          <w:spacing w:val="-10"/>
          <w:sz w:val="20"/>
        </w:rPr>
        <w:t xml:space="preserve"> </w:t>
      </w:r>
      <w:r w:rsidRPr="000775F9">
        <w:rPr>
          <w:sz w:val="20"/>
        </w:rPr>
        <w:t>Grilles."</w:t>
      </w:r>
    </w:p>
    <w:p w:rsidR="000775F9" w:rsidRPr="000775F9" w:rsidRDefault="000775F9" w:rsidP="00667122">
      <w:pPr>
        <w:numPr>
          <w:ilvl w:val="3"/>
          <w:numId w:val="109"/>
        </w:numPr>
        <w:tabs>
          <w:tab w:val="left" w:pos="1453"/>
          <w:tab w:val="left" w:pos="1454"/>
        </w:tabs>
        <w:spacing w:before="8"/>
        <w:rPr>
          <w:sz w:val="20"/>
        </w:rPr>
      </w:pPr>
      <w:r w:rsidRPr="000775F9">
        <w:rPr>
          <w:sz w:val="20"/>
        </w:rPr>
        <w:t>Life, output (lumens, CCT, and CRI), and energy-efficiency data for</w:t>
      </w:r>
      <w:r w:rsidRPr="000775F9">
        <w:rPr>
          <w:spacing w:val="-14"/>
          <w:sz w:val="20"/>
        </w:rPr>
        <w:t xml:space="preserve"> </w:t>
      </w:r>
      <w:r w:rsidRPr="000775F9">
        <w:rPr>
          <w:sz w:val="20"/>
        </w:rPr>
        <w:t>lamps.</w:t>
      </w:r>
    </w:p>
    <w:p w:rsidR="000775F9" w:rsidRPr="000775F9" w:rsidRDefault="000775F9" w:rsidP="00667122">
      <w:pPr>
        <w:numPr>
          <w:ilvl w:val="3"/>
          <w:numId w:val="109"/>
        </w:numPr>
        <w:tabs>
          <w:tab w:val="left" w:pos="1453"/>
          <w:tab w:val="left" w:pos="1454"/>
        </w:tabs>
        <w:spacing w:before="9"/>
        <w:ind w:right="187"/>
        <w:rPr>
          <w:sz w:val="20"/>
        </w:rPr>
      </w:pPr>
      <w:r w:rsidRPr="000775F9">
        <w:rPr>
          <w:sz w:val="20"/>
        </w:rPr>
        <w:t>LED luminaire lumen output shall not decrease by more than 30% over the minimum operational life of 50,000 hours. The documentation shall indicate L80 in hours when extrapolated for the worse case operating temperature. TM21 report shall be submitted</w:t>
      </w:r>
      <w:r w:rsidRPr="000775F9">
        <w:rPr>
          <w:spacing w:val="-31"/>
          <w:sz w:val="20"/>
        </w:rPr>
        <w:t xml:space="preserve"> </w:t>
      </w:r>
      <w:r w:rsidRPr="000775F9">
        <w:rPr>
          <w:sz w:val="20"/>
        </w:rPr>
        <w:t>to demonstrate the fixture meets</w:t>
      </w:r>
      <w:r w:rsidRPr="000775F9">
        <w:rPr>
          <w:spacing w:val="-8"/>
          <w:sz w:val="20"/>
        </w:rPr>
        <w:t xml:space="preserve"> </w:t>
      </w:r>
      <w:r w:rsidRPr="000775F9">
        <w:rPr>
          <w:sz w:val="20"/>
        </w:rPr>
        <w:t>L80.</w:t>
      </w:r>
    </w:p>
    <w:p w:rsidR="000775F9" w:rsidRPr="000775F9" w:rsidRDefault="000775F9" w:rsidP="00667122">
      <w:pPr>
        <w:numPr>
          <w:ilvl w:val="3"/>
          <w:numId w:val="109"/>
        </w:numPr>
        <w:tabs>
          <w:tab w:val="left" w:pos="1455"/>
        </w:tabs>
        <w:spacing w:before="9"/>
        <w:ind w:right="118"/>
        <w:rPr>
          <w:sz w:val="20"/>
        </w:rPr>
      </w:pPr>
      <w:r w:rsidRPr="000775F9">
        <w:rPr>
          <w:sz w:val="20"/>
        </w:rPr>
        <w:t>Photometric data and adjustment factors based on laboratory tests, complying with</w:t>
      </w:r>
      <w:r w:rsidRPr="000775F9">
        <w:rPr>
          <w:spacing w:val="-18"/>
          <w:sz w:val="20"/>
        </w:rPr>
        <w:t xml:space="preserve"> </w:t>
      </w:r>
      <w:r w:rsidRPr="000775F9">
        <w:rPr>
          <w:sz w:val="20"/>
        </w:rPr>
        <w:t>IESNA Lighting Measurements Testing and Calculation Guides, of each lighting fixture type. The adjustment factors shall be for lamps, ballasts, and accessories identical to those indicated for the lighting fixture as applied in this</w:t>
      </w:r>
      <w:r w:rsidRPr="000775F9">
        <w:rPr>
          <w:spacing w:val="-18"/>
          <w:sz w:val="20"/>
        </w:rPr>
        <w:t xml:space="preserve"> </w:t>
      </w:r>
      <w:r w:rsidRPr="000775F9">
        <w:rPr>
          <w:sz w:val="20"/>
        </w:rPr>
        <w:t>Project.</w:t>
      </w:r>
    </w:p>
    <w:p w:rsidR="000775F9" w:rsidRPr="000775F9" w:rsidRDefault="000775F9" w:rsidP="00667122">
      <w:pPr>
        <w:numPr>
          <w:ilvl w:val="4"/>
          <w:numId w:val="109"/>
        </w:numPr>
        <w:tabs>
          <w:tab w:val="left" w:pos="1914"/>
          <w:tab w:val="left" w:pos="1915"/>
        </w:tabs>
        <w:spacing w:before="9"/>
        <w:ind w:right="291" w:hanging="460"/>
        <w:rPr>
          <w:sz w:val="20"/>
        </w:rPr>
      </w:pPr>
      <w:r w:rsidRPr="000775F9">
        <w:rPr>
          <w:sz w:val="20"/>
        </w:rPr>
        <w:t>Testing Agency Certified Data: For indicated fixtures, photometric data shall be certified by a qualified independent testing agency. Photometric data for remaining fixtures shall be certified by</w:t>
      </w:r>
      <w:r w:rsidRPr="000775F9">
        <w:rPr>
          <w:spacing w:val="-9"/>
          <w:sz w:val="20"/>
        </w:rPr>
        <w:t xml:space="preserve"> </w:t>
      </w:r>
      <w:r w:rsidRPr="000775F9">
        <w:rPr>
          <w:sz w:val="20"/>
        </w:rPr>
        <w:t>manufacturer.</w:t>
      </w:r>
    </w:p>
    <w:p w:rsidR="000775F9" w:rsidRPr="000775F9" w:rsidRDefault="000775F9" w:rsidP="00667122">
      <w:pPr>
        <w:numPr>
          <w:ilvl w:val="4"/>
          <w:numId w:val="109"/>
        </w:numPr>
        <w:tabs>
          <w:tab w:val="left" w:pos="1914"/>
          <w:tab w:val="left" w:pos="1915"/>
        </w:tabs>
        <w:spacing w:before="9"/>
        <w:ind w:right="187" w:hanging="460"/>
        <w:rPr>
          <w:sz w:val="20"/>
        </w:rPr>
      </w:pPr>
      <w:r w:rsidRPr="000775F9">
        <w:rPr>
          <w:sz w:val="20"/>
        </w:rPr>
        <w:t>Manufacturer Certified Data: Photometric data shall be certified by a manufacturer's laboratory with a current accreditation under the National Voluntary Laboratory Accreditation Program for Energy Efficient Lighting</w:t>
      </w:r>
      <w:r w:rsidRPr="000775F9">
        <w:rPr>
          <w:spacing w:val="-23"/>
          <w:sz w:val="20"/>
        </w:rPr>
        <w:t xml:space="preserve"> </w:t>
      </w:r>
      <w:r w:rsidRPr="000775F9">
        <w:rPr>
          <w:sz w:val="20"/>
        </w:rPr>
        <w:t>Products.</w:t>
      </w:r>
    </w:p>
    <w:p w:rsidR="000775F9" w:rsidRPr="000775F9" w:rsidRDefault="000775F9" w:rsidP="000775F9">
      <w:pPr>
        <w:rPr>
          <w:sz w:val="20"/>
        </w:rPr>
        <w:sectPr w:rsidR="000775F9" w:rsidRPr="000775F9">
          <w:type w:val="continuous"/>
          <w:pgSz w:w="12240" w:h="15840"/>
          <w:pgMar w:top="1380" w:right="1360" w:bottom="280" w:left="1340" w:header="720" w:footer="720" w:gutter="0"/>
          <w:cols w:space="720"/>
        </w:sectPr>
      </w:pPr>
    </w:p>
    <w:p w:rsidR="000775F9" w:rsidRPr="000775F9" w:rsidRDefault="000775F9" w:rsidP="00667122">
      <w:pPr>
        <w:numPr>
          <w:ilvl w:val="2"/>
          <w:numId w:val="109"/>
        </w:numPr>
        <w:tabs>
          <w:tab w:val="left" w:pos="993"/>
          <w:tab w:val="left" w:pos="994"/>
        </w:tabs>
        <w:spacing w:before="80"/>
        <w:ind w:right="843" w:hanging="475"/>
        <w:rPr>
          <w:sz w:val="20"/>
        </w:rPr>
      </w:pPr>
      <w:r w:rsidRPr="000775F9">
        <w:rPr>
          <w:sz w:val="20"/>
        </w:rPr>
        <w:t>Shop Drawings: For nonstandard or custom lighting fixtures. Include plans, elevations, sections, details, and attachments to other</w:t>
      </w:r>
      <w:r w:rsidRPr="000775F9">
        <w:rPr>
          <w:spacing w:val="-6"/>
          <w:sz w:val="20"/>
        </w:rPr>
        <w:t xml:space="preserve"> </w:t>
      </w:r>
      <w:r w:rsidRPr="000775F9">
        <w:rPr>
          <w:sz w:val="20"/>
        </w:rPr>
        <w:t>work.</w:t>
      </w:r>
    </w:p>
    <w:p w:rsidR="000775F9" w:rsidRPr="000775F9" w:rsidRDefault="000775F9" w:rsidP="00667122">
      <w:pPr>
        <w:numPr>
          <w:ilvl w:val="3"/>
          <w:numId w:val="109"/>
        </w:numPr>
        <w:tabs>
          <w:tab w:val="left" w:pos="1453"/>
          <w:tab w:val="left" w:pos="1454"/>
        </w:tabs>
        <w:spacing w:before="10"/>
        <w:ind w:right="497"/>
        <w:rPr>
          <w:sz w:val="20"/>
        </w:rPr>
      </w:pPr>
      <w:r w:rsidRPr="000775F9">
        <w:rPr>
          <w:sz w:val="20"/>
        </w:rPr>
        <w:t>Detail equipment assemblies and indicate dimensions, weights, loads, required clearances, method of field assembly, components, and location and size of each</w:t>
      </w:r>
      <w:r w:rsidRPr="000775F9">
        <w:rPr>
          <w:spacing w:val="-30"/>
          <w:sz w:val="20"/>
        </w:rPr>
        <w:t xml:space="preserve"> </w:t>
      </w:r>
      <w:r w:rsidRPr="000775F9">
        <w:rPr>
          <w:sz w:val="20"/>
        </w:rPr>
        <w:t>field connection.</w:t>
      </w:r>
    </w:p>
    <w:p w:rsidR="000775F9" w:rsidRPr="000775F9" w:rsidRDefault="000775F9" w:rsidP="00667122">
      <w:pPr>
        <w:numPr>
          <w:ilvl w:val="3"/>
          <w:numId w:val="109"/>
        </w:numPr>
        <w:tabs>
          <w:tab w:val="left" w:pos="1453"/>
          <w:tab w:val="left" w:pos="1454"/>
        </w:tabs>
        <w:spacing w:before="10"/>
        <w:rPr>
          <w:sz w:val="20"/>
        </w:rPr>
      </w:pPr>
      <w:r w:rsidRPr="000775F9">
        <w:rPr>
          <w:sz w:val="20"/>
        </w:rPr>
        <w:t>Wiring Diagrams:  For power, signal, and control</w:t>
      </w:r>
      <w:r w:rsidRPr="000775F9">
        <w:rPr>
          <w:spacing w:val="-19"/>
          <w:sz w:val="20"/>
        </w:rPr>
        <w:t xml:space="preserve"> </w:t>
      </w:r>
      <w:r w:rsidRPr="000775F9">
        <w:rPr>
          <w:sz w:val="20"/>
        </w:rPr>
        <w:t>wiring.</w:t>
      </w:r>
    </w:p>
    <w:p w:rsidR="000775F9" w:rsidRPr="000775F9" w:rsidRDefault="000775F9" w:rsidP="00667122">
      <w:pPr>
        <w:numPr>
          <w:ilvl w:val="2"/>
          <w:numId w:val="109"/>
        </w:numPr>
        <w:tabs>
          <w:tab w:val="left" w:pos="993"/>
          <w:tab w:val="left" w:pos="994"/>
        </w:tabs>
        <w:spacing w:before="82"/>
        <w:ind w:right="534" w:hanging="475"/>
        <w:rPr>
          <w:sz w:val="20"/>
        </w:rPr>
      </w:pPr>
      <w:r w:rsidRPr="000775F9">
        <w:rPr>
          <w:sz w:val="20"/>
        </w:rPr>
        <w:t>Samples: For each lighting fixture indicated in the Interior Lighting Fixture Schedule. Each Sample shall include the</w:t>
      </w:r>
      <w:r w:rsidRPr="000775F9">
        <w:rPr>
          <w:spacing w:val="-13"/>
          <w:sz w:val="20"/>
        </w:rPr>
        <w:t xml:space="preserve"> </w:t>
      </w:r>
      <w:r w:rsidRPr="000775F9">
        <w:rPr>
          <w:sz w:val="20"/>
        </w:rPr>
        <w:t>following:</w:t>
      </w:r>
    </w:p>
    <w:p w:rsidR="000775F9" w:rsidRPr="000775F9" w:rsidRDefault="000775F9" w:rsidP="00667122">
      <w:pPr>
        <w:numPr>
          <w:ilvl w:val="3"/>
          <w:numId w:val="109"/>
        </w:numPr>
        <w:tabs>
          <w:tab w:val="left" w:pos="1453"/>
          <w:tab w:val="left" w:pos="1454"/>
        </w:tabs>
        <w:spacing w:before="10"/>
        <w:rPr>
          <w:sz w:val="20"/>
        </w:rPr>
      </w:pPr>
      <w:r w:rsidRPr="000775F9">
        <w:rPr>
          <w:sz w:val="20"/>
        </w:rPr>
        <w:t>Lamps and ballasts</w:t>
      </w:r>
      <w:r w:rsidRPr="000775F9">
        <w:rPr>
          <w:spacing w:val="-6"/>
          <w:sz w:val="20"/>
        </w:rPr>
        <w:t xml:space="preserve"> </w:t>
      </w:r>
      <w:r w:rsidRPr="000775F9">
        <w:rPr>
          <w:sz w:val="20"/>
        </w:rPr>
        <w:t>installed</w:t>
      </w:r>
    </w:p>
    <w:p w:rsidR="000775F9" w:rsidRPr="000775F9" w:rsidRDefault="000775F9" w:rsidP="00667122">
      <w:pPr>
        <w:numPr>
          <w:ilvl w:val="3"/>
          <w:numId w:val="109"/>
        </w:numPr>
        <w:tabs>
          <w:tab w:val="left" w:pos="1509"/>
          <w:tab w:val="left" w:pos="1510"/>
        </w:tabs>
        <w:spacing w:before="10"/>
        <w:ind w:left="1509" w:hanging="516"/>
        <w:rPr>
          <w:sz w:val="20"/>
        </w:rPr>
      </w:pPr>
      <w:r w:rsidRPr="000775F9">
        <w:rPr>
          <w:sz w:val="20"/>
        </w:rPr>
        <w:t>LED and driver</w:t>
      </w:r>
      <w:r w:rsidRPr="000775F9">
        <w:rPr>
          <w:spacing w:val="-8"/>
          <w:sz w:val="20"/>
        </w:rPr>
        <w:t xml:space="preserve"> </w:t>
      </w:r>
      <w:r w:rsidRPr="000775F9">
        <w:rPr>
          <w:sz w:val="20"/>
        </w:rPr>
        <w:t>installed.</w:t>
      </w:r>
    </w:p>
    <w:p w:rsidR="000775F9" w:rsidRPr="000775F9" w:rsidRDefault="000775F9" w:rsidP="00667122">
      <w:pPr>
        <w:numPr>
          <w:ilvl w:val="3"/>
          <w:numId w:val="109"/>
        </w:numPr>
        <w:tabs>
          <w:tab w:val="left" w:pos="1453"/>
          <w:tab w:val="left" w:pos="1454"/>
        </w:tabs>
        <w:spacing w:before="10"/>
        <w:rPr>
          <w:sz w:val="20"/>
        </w:rPr>
      </w:pPr>
      <w:r w:rsidRPr="000775F9">
        <w:rPr>
          <w:sz w:val="20"/>
        </w:rPr>
        <w:t>Pendant support</w:t>
      </w:r>
      <w:r w:rsidRPr="000775F9">
        <w:rPr>
          <w:spacing w:val="-7"/>
          <w:sz w:val="20"/>
        </w:rPr>
        <w:t xml:space="preserve"> </w:t>
      </w:r>
      <w:r w:rsidRPr="000775F9">
        <w:rPr>
          <w:sz w:val="20"/>
        </w:rPr>
        <w:t>system.</w:t>
      </w:r>
    </w:p>
    <w:p w:rsidR="000775F9" w:rsidRPr="000775F9" w:rsidRDefault="000775F9" w:rsidP="00667122">
      <w:pPr>
        <w:numPr>
          <w:ilvl w:val="2"/>
          <w:numId w:val="109"/>
        </w:numPr>
        <w:tabs>
          <w:tab w:val="left" w:pos="993"/>
          <w:tab w:val="left" w:pos="994"/>
        </w:tabs>
        <w:spacing w:before="82"/>
        <w:ind w:hanging="475"/>
        <w:rPr>
          <w:sz w:val="20"/>
        </w:rPr>
      </w:pPr>
      <w:r w:rsidRPr="000775F9">
        <w:rPr>
          <w:sz w:val="20"/>
        </w:rPr>
        <w:t>Installation</w:t>
      </w:r>
      <w:r w:rsidRPr="000775F9">
        <w:rPr>
          <w:spacing w:val="-10"/>
          <w:sz w:val="20"/>
        </w:rPr>
        <w:t xml:space="preserve"> </w:t>
      </w:r>
      <w:r w:rsidRPr="000775F9">
        <w:rPr>
          <w:sz w:val="20"/>
        </w:rPr>
        <w:t>instructions.</w:t>
      </w:r>
    </w:p>
    <w:p w:rsidR="000775F9" w:rsidRPr="000775F9" w:rsidRDefault="000775F9" w:rsidP="00667122">
      <w:pPr>
        <w:numPr>
          <w:ilvl w:val="1"/>
          <w:numId w:val="109"/>
        </w:numPr>
        <w:tabs>
          <w:tab w:val="left" w:pos="634"/>
        </w:tabs>
        <w:spacing w:before="78"/>
        <w:outlineLvl w:val="2"/>
        <w:rPr>
          <w:b/>
          <w:bCs/>
          <w:sz w:val="20"/>
          <w:szCs w:val="20"/>
        </w:rPr>
      </w:pPr>
      <w:r w:rsidRPr="000775F9">
        <w:rPr>
          <w:b/>
          <w:bCs/>
          <w:sz w:val="20"/>
          <w:szCs w:val="20"/>
        </w:rPr>
        <w:t>INFORMATIONAL</w:t>
      </w:r>
      <w:r w:rsidRPr="000775F9">
        <w:rPr>
          <w:b/>
          <w:bCs/>
          <w:spacing w:val="-10"/>
          <w:sz w:val="20"/>
          <w:szCs w:val="20"/>
        </w:rPr>
        <w:t xml:space="preserve"> </w:t>
      </w:r>
      <w:r w:rsidRPr="000775F9">
        <w:rPr>
          <w:b/>
          <w:bCs/>
          <w:sz w:val="20"/>
          <w:szCs w:val="20"/>
        </w:rPr>
        <w:t>SUBMITTALS</w:t>
      </w:r>
    </w:p>
    <w:p w:rsidR="000775F9" w:rsidRPr="000775F9" w:rsidRDefault="000775F9" w:rsidP="00667122">
      <w:pPr>
        <w:numPr>
          <w:ilvl w:val="2"/>
          <w:numId w:val="109"/>
        </w:numPr>
        <w:tabs>
          <w:tab w:val="left" w:pos="993"/>
          <w:tab w:val="left" w:pos="994"/>
        </w:tabs>
        <w:spacing w:before="84"/>
        <w:ind w:right="111" w:hanging="475"/>
        <w:rPr>
          <w:sz w:val="20"/>
        </w:rPr>
      </w:pPr>
      <w:r w:rsidRPr="000775F9">
        <w:rPr>
          <w:sz w:val="20"/>
        </w:rPr>
        <w:t>Coordination Drawings:  Reflected ceiling plan(s) and other details, drawn to scale, on which the following items are shown and coordinated with each other, using input from installers of</w:t>
      </w:r>
      <w:r w:rsidRPr="000775F9">
        <w:rPr>
          <w:spacing w:val="-33"/>
          <w:sz w:val="20"/>
        </w:rPr>
        <w:t xml:space="preserve"> </w:t>
      </w:r>
      <w:r w:rsidRPr="000775F9">
        <w:rPr>
          <w:sz w:val="20"/>
        </w:rPr>
        <w:t>the items</w:t>
      </w:r>
      <w:r w:rsidRPr="000775F9">
        <w:rPr>
          <w:spacing w:val="-8"/>
          <w:sz w:val="20"/>
        </w:rPr>
        <w:t xml:space="preserve"> </w:t>
      </w:r>
      <w:r w:rsidRPr="000775F9">
        <w:rPr>
          <w:sz w:val="20"/>
        </w:rPr>
        <w:t>involved:</w:t>
      </w:r>
    </w:p>
    <w:p w:rsidR="000775F9" w:rsidRPr="000775F9" w:rsidRDefault="000775F9" w:rsidP="00667122">
      <w:pPr>
        <w:numPr>
          <w:ilvl w:val="3"/>
          <w:numId w:val="109"/>
        </w:numPr>
        <w:tabs>
          <w:tab w:val="left" w:pos="1453"/>
          <w:tab w:val="left" w:pos="1454"/>
        </w:tabs>
        <w:spacing w:before="7"/>
        <w:rPr>
          <w:sz w:val="20"/>
        </w:rPr>
      </w:pPr>
      <w:r w:rsidRPr="000775F9">
        <w:rPr>
          <w:sz w:val="20"/>
        </w:rPr>
        <w:t>Lighting</w:t>
      </w:r>
      <w:r w:rsidRPr="000775F9">
        <w:rPr>
          <w:spacing w:val="-6"/>
          <w:sz w:val="20"/>
        </w:rPr>
        <w:t xml:space="preserve"> </w:t>
      </w:r>
      <w:r w:rsidRPr="000775F9">
        <w:rPr>
          <w:sz w:val="20"/>
        </w:rPr>
        <w:t>fixtures.</w:t>
      </w:r>
    </w:p>
    <w:p w:rsidR="000775F9" w:rsidRPr="000775F9" w:rsidRDefault="000775F9" w:rsidP="00667122">
      <w:pPr>
        <w:numPr>
          <w:ilvl w:val="3"/>
          <w:numId w:val="109"/>
        </w:numPr>
        <w:tabs>
          <w:tab w:val="left" w:pos="1453"/>
          <w:tab w:val="left" w:pos="1454"/>
        </w:tabs>
        <w:spacing w:before="10"/>
        <w:rPr>
          <w:sz w:val="20"/>
        </w:rPr>
      </w:pPr>
      <w:r w:rsidRPr="000775F9">
        <w:rPr>
          <w:sz w:val="20"/>
        </w:rPr>
        <w:t>Suspended ceiling</w:t>
      </w:r>
      <w:r w:rsidRPr="000775F9">
        <w:rPr>
          <w:spacing w:val="-11"/>
          <w:sz w:val="20"/>
        </w:rPr>
        <w:t xml:space="preserve"> </w:t>
      </w:r>
      <w:r w:rsidRPr="000775F9">
        <w:rPr>
          <w:sz w:val="20"/>
        </w:rPr>
        <w:t>components.</w:t>
      </w:r>
    </w:p>
    <w:p w:rsidR="000775F9" w:rsidRPr="000775F9" w:rsidRDefault="000775F9" w:rsidP="00667122">
      <w:pPr>
        <w:numPr>
          <w:ilvl w:val="3"/>
          <w:numId w:val="109"/>
        </w:numPr>
        <w:tabs>
          <w:tab w:val="left" w:pos="1453"/>
          <w:tab w:val="left" w:pos="1454"/>
        </w:tabs>
        <w:spacing w:before="10"/>
        <w:ind w:right="612"/>
        <w:rPr>
          <w:sz w:val="20"/>
        </w:rPr>
      </w:pPr>
      <w:r w:rsidRPr="000775F9">
        <w:rPr>
          <w:sz w:val="20"/>
        </w:rPr>
        <w:t>Partitions and millwork that penetrate the ceiling or extends to within 12 inches of</w:t>
      </w:r>
      <w:r w:rsidRPr="000775F9">
        <w:rPr>
          <w:spacing w:val="-21"/>
          <w:sz w:val="20"/>
        </w:rPr>
        <w:t xml:space="preserve"> </w:t>
      </w:r>
      <w:r w:rsidRPr="000775F9">
        <w:rPr>
          <w:sz w:val="20"/>
        </w:rPr>
        <w:t>the plane of the</w:t>
      </w:r>
      <w:r w:rsidRPr="000775F9">
        <w:rPr>
          <w:spacing w:val="-8"/>
          <w:sz w:val="20"/>
        </w:rPr>
        <w:t xml:space="preserve"> </w:t>
      </w:r>
      <w:r w:rsidRPr="000775F9">
        <w:rPr>
          <w:sz w:val="20"/>
        </w:rPr>
        <w:t>luminaires.</w:t>
      </w:r>
    </w:p>
    <w:p w:rsidR="000775F9" w:rsidRPr="000775F9" w:rsidRDefault="000775F9" w:rsidP="00667122">
      <w:pPr>
        <w:numPr>
          <w:ilvl w:val="3"/>
          <w:numId w:val="109"/>
        </w:numPr>
        <w:tabs>
          <w:tab w:val="left" w:pos="1453"/>
          <w:tab w:val="left" w:pos="1454"/>
        </w:tabs>
        <w:spacing w:before="10"/>
        <w:rPr>
          <w:sz w:val="20"/>
        </w:rPr>
      </w:pPr>
      <w:r w:rsidRPr="000775F9">
        <w:rPr>
          <w:sz w:val="20"/>
        </w:rPr>
        <w:t>Ceiling-mounted</w:t>
      </w:r>
      <w:r w:rsidRPr="000775F9">
        <w:rPr>
          <w:spacing w:val="-8"/>
          <w:sz w:val="20"/>
        </w:rPr>
        <w:t xml:space="preserve"> </w:t>
      </w:r>
      <w:r w:rsidRPr="000775F9">
        <w:rPr>
          <w:sz w:val="20"/>
        </w:rPr>
        <w:t>projectors.</w:t>
      </w:r>
    </w:p>
    <w:p w:rsidR="000775F9" w:rsidRPr="000775F9" w:rsidRDefault="000775F9" w:rsidP="00667122">
      <w:pPr>
        <w:numPr>
          <w:ilvl w:val="3"/>
          <w:numId w:val="109"/>
        </w:numPr>
        <w:tabs>
          <w:tab w:val="left" w:pos="1453"/>
          <w:tab w:val="left" w:pos="1454"/>
        </w:tabs>
        <w:spacing w:before="10"/>
        <w:rPr>
          <w:sz w:val="20"/>
        </w:rPr>
      </w:pPr>
      <w:r w:rsidRPr="000775F9">
        <w:rPr>
          <w:sz w:val="20"/>
        </w:rPr>
        <w:t>Structural members to which suspension systems for lighting fixtures will be</w:t>
      </w:r>
      <w:r w:rsidRPr="000775F9">
        <w:rPr>
          <w:spacing w:val="-27"/>
          <w:sz w:val="20"/>
        </w:rPr>
        <w:t xml:space="preserve"> </w:t>
      </w:r>
      <w:r w:rsidRPr="000775F9">
        <w:rPr>
          <w:sz w:val="20"/>
        </w:rPr>
        <w:t>attached.</w:t>
      </w:r>
    </w:p>
    <w:p w:rsidR="000775F9" w:rsidRPr="000775F9" w:rsidRDefault="000775F9" w:rsidP="00667122">
      <w:pPr>
        <w:numPr>
          <w:ilvl w:val="3"/>
          <w:numId w:val="109"/>
        </w:numPr>
        <w:tabs>
          <w:tab w:val="left" w:pos="1453"/>
          <w:tab w:val="left" w:pos="1454"/>
        </w:tabs>
        <w:spacing w:before="10"/>
        <w:rPr>
          <w:sz w:val="20"/>
        </w:rPr>
      </w:pPr>
      <w:r w:rsidRPr="000775F9">
        <w:rPr>
          <w:sz w:val="20"/>
        </w:rPr>
        <w:t>Other items in finished ceiling including the</w:t>
      </w:r>
      <w:r w:rsidRPr="000775F9">
        <w:rPr>
          <w:spacing w:val="-20"/>
          <w:sz w:val="20"/>
        </w:rPr>
        <w:t xml:space="preserve"> </w:t>
      </w:r>
      <w:r w:rsidRPr="000775F9">
        <w:rPr>
          <w:sz w:val="20"/>
        </w:rPr>
        <w:t>following:</w:t>
      </w:r>
    </w:p>
    <w:p w:rsidR="000775F9" w:rsidRPr="000775F9" w:rsidRDefault="000775F9" w:rsidP="00667122">
      <w:pPr>
        <w:numPr>
          <w:ilvl w:val="4"/>
          <w:numId w:val="109"/>
        </w:numPr>
        <w:tabs>
          <w:tab w:val="left" w:pos="1914"/>
          <w:tab w:val="left" w:pos="1915"/>
        </w:tabs>
        <w:spacing w:before="10"/>
        <w:ind w:hanging="460"/>
        <w:rPr>
          <w:sz w:val="20"/>
        </w:rPr>
      </w:pPr>
      <w:r w:rsidRPr="000775F9">
        <w:rPr>
          <w:sz w:val="20"/>
        </w:rPr>
        <w:t>Air outlets and</w:t>
      </w:r>
      <w:r w:rsidRPr="000775F9">
        <w:rPr>
          <w:spacing w:val="-8"/>
          <w:sz w:val="20"/>
        </w:rPr>
        <w:t xml:space="preserve"> </w:t>
      </w:r>
      <w:r w:rsidRPr="000775F9">
        <w:rPr>
          <w:sz w:val="20"/>
        </w:rPr>
        <w:t>inlets.</w:t>
      </w:r>
    </w:p>
    <w:p w:rsidR="000775F9" w:rsidRPr="000775F9" w:rsidRDefault="000775F9" w:rsidP="00667122">
      <w:pPr>
        <w:numPr>
          <w:ilvl w:val="4"/>
          <w:numId w:val="109"/>
        </w:numPr>
        <w:tabs>
          <w:tab w:val="left" w:pos="1914"/>
          <w:tab w:val="left" w:pos="1915"/>
        </w:tabs>
        <w:spacing w:before="10"/>
        <w:ind w:hanging="460"/>
        <w:rPr>
          <w:sz w:val="20"/>
        </w:rPr>
      </w:pPr>
      <w:r w:rsidRPr="000775F9">
        <w:rPr>
          <w:sz w:val="20"/>
        </w:rPr>
        <w:t>Speakers.</w:t>
      </w:r>
    </w:p>
    <w:p w:rsidR="000775F9" w:rsidRPr="000775F9" w:rsidRDefault="000775F9" w:rsidP="00667122">
      <w:pPr>
        <w:numPr>
          <w:ilvl w:val="4"/>
          <w:numId w:val="109"/>
        </w:numPr>
        <w:tabs>
          <w:tab w:val="left" w:pos="1914"/>
          <w:tab w:val="left" w:pos="1915"/>
        </w:tabs>
        <w:spacing w:before="10"/>
        <w:ind w:hanging="460"/>
        <w:rPr>
          <w:sz w:val="20"/>
        </w:rPr>
      </w:pPr>
      <w:r w:rsidRPr="000775F9">
        <w:rPr>
          <w:sz w:val="20"/>
        </w:rPr>
        <w:t>Sprinklers.</w:t>
      </w:r>
    </w:p>
    <w:p w:rsidR="000775F9" w:rsidRPr="000775F9" w:rsidRDefault="000775F9" w:rsidP="00667122">
      <w:pPr>
        <w:numPr>
          <w:ilvl w:val="4"/>
          <w:numId w:val="109"/>
        </w:numPr>
        <w:tabs>
          <w:tab w:val="left" w:pos="1914"/>
          <w:tab w:val="left" w:pos="1915"/>
        </w:tabs>
        <w:spacing w:before="9"/>
        <w:ind w:hanging="460"/>
        <w:rPr>
          <w:sz w:val="20"/>
        </w:rPr>
      </w:pPr>
      <w:r w:rsidRPr="000775F9">
        <w:rPr>
          <w:sz w:val="20"/>
        </w:rPr>
        <w:t>Smoke and fire</w:t>
      </w:r>
      <w:r w:rsidRPr="000775F9">
        <w:rPr>
          <w:spacing w:val="-9"/>
          <w:sz w:val="20"/>
        </w:rPr>
        <w:t xml:space="preserve"> </w:t>
      </w:r>
      <w:r w:rsidRPr="000775F9">
        <w:rPr>
          <w:sz w:val="20"/>
        </w:rPr>
        <w:t>detectors.</w:t>
      </w:r>
    </w:p>
    <w:p w:rsidR="000775F9" w:rsidRPr="000775F9" w:rsidRDefault="000775F9" w:rsidP="00667122">
      <w:pPr>
        <w:numPr>
          <w:ilvl w:val="4"/>
          <w:numId w:val="109"/>
        </w:numPr>
        <w:tabs>
          <w:tab w:val="left" w:pos="1914"/>
          <w:tab w:val="left" w:pos="1915"/>
        </w:tabs>
        <w:spacing w:before="9"/>
        <w:ind w:hanging="460"/>
        <w:rPr>
          <w:sz w:val="20"/>
        </w:rPr>
      </w:pPr>
      <w:r w:rsidRPr="000775F9">
        <w:rPr>
          <w:sz w:val="20"/>
        </w:rPr>
        <w:t>Occupancy</w:t>
      </w:r>
      <w:r w:rsidRPr="000775F9">
        <w:rPr>
          <w:spacing w:val="-8"/>
          <w:sz w:val="20"/>
        </w:rPr>
        <w:t xml:space="preserve"> </w:t>
      </w:r>
      <w:r w:rsidRPr="000775F9">
        <w:rPr>
          <w:sz w:val="20"/>
        </w:rPr>
        <w:t>sensors.</w:t>
      </w:r>
    </w:p>
    <w:p w:rsidR="000775F9" w:rsidRPr="000775F9" w:rsidRDefault="000775F9" w:rsidP="00667122">
      <w:pPr>
        <w:numPr>
          <w:ilvl w:val="4"/>
          <w:numId w:val="109"/>
        </w:numPr>
        <w:tabs>
          <w:tab w:val="left" w:pos="1914"/>
          <w:tab w:val="left" w:pos="1915"/>
        </w:tabs>
        <w:spacing w:before="9"/>
        <w:ind w:hanging="460"/>
        <w:rPr>
          <w:sz w:val="20"/>
        </w:rPr>
      </w:pPr>
      <w:r w:rsidRPr="000775F9">
        <w:rPr>
          <w:sz w:val="20"/>
        </w:rPr>
        <w:t>Access</w:t>
      </w:r>
      <w:r w:rsidRPr="000775F9">
        <w:rPr>
          <w:spacing w:val="-5"/>
          <w:sz w:val="20"/>
        </w:rPr>
        <w:t xml:space="preserve"> </w:t>
      </w:r>
      <w:r w:rsidRPr="000775F9">
        <w:rPr>
          <w:sz w:val="20"/>
        </w:rPr>
        <w:t>panels.</w:t>
      </w:r>
    </w:p>
    <w:p w:rsidR="000775F9" w:rsidRPr="000775F9" w:rsidRDefault="000775F9" w:rsidP="00667122">
      <w:pPr>
        <w:numPr>
          <w:ilvl w:val="3"/>
          <w:numId w:val="109"/>
        </w:numPr>
        <w:tabs>
          <w:tab w:val="left" w:pos="1453"/>
          <w:tab w:val="left" w:pos="1454"/>
        </w:tabs>
        <w:spacing w:before="9"/>
        <w:rPr>
          <w:sz w:val="20"/>
        </w:rPr>
      </w:pPr>
      <w:r w:rsidRPr="000775F9">
        <w:rPr>
          <w:sz w:val="20"/>
        </w:rPr>
        <w:t>Perimeter</w:t>
      </w:r>
      <w:r w:rsidRPr="000775F9">
        <w:rPr>
          <w:spacing w:val="-7"/>
          <w:sz w:val="20"/>
        </w:rPr>
        <w:t xml:space="preserve"> </w:t>
      </w:r>
      <w:r w:rsidRPr="000775F9">
        <w:rPr>
          <w:sz w:val="20"/>
        </w:rPr>
        <w:t>moldings.</w:t>
      </w:r>
    </w:p>
    <w:p w:rsidR="000775F9" w:rsidRPr="000775F9" w:rsidRDefault="000775F9" w:rsidP="00667122">
      <w:pPr>
        <w:numPr>
          <w:ilvl w:val="2"/>
          <w:numId w:val="109"/>
        </w:numPr>
        <w:tabs>
          <w:tab w:val="left" w:pos="993"/>
          <w:tab w:val="left" w:pos="994"/>
        </w:tabs>
        <w:spacing w:before="81"/>
        <w:ind w:hanging="475"/>
        <w:rPr>
          <w:sz w:val="20"/>
        </w:rPr>
      </w:pPr>
      <w:r w:rsidRPr="000775F9">
        <w:rPr>
          <w:sz w:val="20"/>
        </w:rPr>
        <w:t>Qualification Data:  For qualified agencies providing photometric data for lighting</w:t>
      </w:r>
      <w:r w:rsidRPr="000775F9">
        <w:rPr>
          <w:spacing w:val="-25"/>
          <w:sz w:val="20"/>
        </w:rPr>
        <w:t xml:space="preserve"> </w:t>
      </w:r>
      <w:r w:rsidRPr="000775F9">
        <w:rPr>
          <w:sz w:val="20"/>
        </w:rPr>
        <w:t>fixtures.</w:t>
      </w:r>
    </w:p>
    <w:p w:rsidR="000775F9" w:rsidRPr="000775F9" w:rsidRDefault="000775F9" w:rsidP="00667122">
      <w:pPr>
        <w:numPr>
          <w:ilvl w:val="2"/>
          <w:numId w:val="109"/>
        </w:numPr>
        <w:tabs>
          <w:tab w:val="left" w:pos="993"/>
          <w:tab w:val="left" w:pos="994"/>
        </w:tabs>
        <w:spacing w:before="79"/>
        <w:ind w:right="343" w:hanging="475"/>
        <w:rPr>
          <w:sz w:val="20"/>
        </w:rPr>
      </w:pPr>
      <w:r w:rsidRPr="000775F9">
        <w:rPr>
          <w:sz w:val="20"/>
        </w:rPr>
        <w:t>Product Certificates: For each type of ballast for bi-level and dimmer-controlled fixtures, from manufacturer.</w:t>
      </w:r>
    </w:p>
    <w:p w:rsidR="000775F9" w:rsidRPr="000775F9" w:rsidRDefault="000775F9" w:rsidP="00667122">
      <w:pPr>
        <w:numPr>
          <w:ilvl w:val="2"/>
          <w:numId w:val="109"/>
        </w:numPr>
        <w:tabs>
          <w:tab w:val="left" w:pos="993"/>
          <w:tab w:val="left" w:pos="994"/>
        </w:tabs>
        <w:spacing w:before="82"/>
        <w:ind w:hanging="475"/>
        <w:rPr>
          <w:sz w:val="20"/>
        </w:rPr>
      </w:pPr>
      <w:r w:rsidRPr="000775F9">
        <w:rPr>
          <w:sz w:val="20"/>
        </w:rPr>
        <w:t>Field quality-control</w:t>
      </w:r>
      <w:r w:rsidRPr="000775F9">
        <w:rPr>
          <w:spacing w:val="-10"/>
          <w:sz w:val="20"/>
        </w:rPr>
        <w:t xml:space="preserve"> </w:t>
      </w:r>
      <w:r w:rsidRPr="000775F9">
        <w:rPr>
          <w:sz w:val="20"/>
        </w:rPr>
        <w:t>reports.</w:t>
      </w:r>
    </w:p>
    <w:p w:rsidR="000775F9" w:rsidRPr="000775F9" w:rsidRDefault="000775F9" w:rsidP="00667122">
      <w:pPr>
        <w:numPr>
          <w:ilvl w:val="2"/>
          <w:numId w:val="109"/>
        </w:numPr>
        <w:tabs>
          <w:tab w:val="left" w:pos="993"/>
          <w:tab w:val="left" w:pos="994"/>
        </w:tabs>
        <w:spacing w:before="79"/>
        <w:ind w:hanging="475"/>
        <w:rPr>
          <w:sz w:val="20"/>
        </w:rPr>
      </w:pPr>
      <w:r w:rsidRPr="000775F9">
        <w:rPr>
          <w:sz w:val="20"/>
        </w:rPr>
        <w:t>Warranty:  Sample of special</w:t>
      </w:r>
      <w:r w:rsidRPr="000775F9">
        <w:rPr>
          <w:spacing w:val="-13"/>
          <w:sz w:val="20"/>
        </w:rPr>
        <w:t xml:space="preserve"> </w:t>
      </w:r>
      <w:r w:rsidRPr="000775F9">
        <w:rPr>
          <w:sz w:val="20"/>
        </w:rPr>
        <w:t>warranty.</w:t>
      </w:r>
    </w:p>
    <w:p w:rsidR="000775F9" w:rsidRPr="000775F9" w:rsidRDefault="000775F9" w:rsidP="00667122">
      <w:pPr>
        <w:numPr>
          <w:ilvl w:val="1"/>
          <w:numId w:val="109"/>
        </w:numPr>
        <w:tabs>
          <w:tab w:val="left" w:pos="634"/>
        </w:tabs>
        <w:spacing w:before="79"/>
        <w:outlineLvl w:val="2"/>
        <w:rPr>
          <w:b/>
          <w:bCs/>
          <w:sz w:val="20"/>
          <w:szCs w:val="20"/>
        </w:rPr>
      </w:pPr>
      <w:r w:rsidRPr="000775F9">
        <w:rPr>
          <w:b/>
          <w:bCs/>
          <w:sz w:val="20"/>
          <w:szCs w:val="20"/>
        </w:rPr>
        <w:t>CLOSEOUT</w:t>
      </w:r>
      <w:r w:rsidRPr="000775F9">
        <w:rPr>
          <w:b/>
          <w:bCs/>
          <w:spacing w:val="-9"/>
          <w:sz w:val="20"/>
          <w:szCs w:val="20"/>
        </w:rPr>
        <w:t xml:space="preserve"> </w:t>
      </w:r>
      <w:r w:rsidRPr="000775F9">
        <w:rPr>
          <w:b/>
          <w:bCs/>
          <w:sz w:val="20"/>
          <w:szCs w:val="20"/>
        </w:rPr>
        <w:t>SUBMITTALS</w:t>
      </w:r>
    </w:p>
    <w:p w:rsidR="000775F9" w:rsidRPr="000775F9" w:rsidRDefault="000775F9" w:rsidP="00667122">
      <w:pPr>
        <w:numPr>
          <w:ilvl w:val="2"/>
          <w:numId w:val="109"/>
        </w:numPr>
        <w:tabs>
          <w:tab w:val="left" w:pos="993"/>
          <w:tab w:val="left" w:pos="994"/>
        </w:tabs>
        <w:spacing w:before="82"/>
        <w:ind w:right="162" w:hanging="475"/>
        <w:rPr>
          <w:sz w:val="20"/>
        </w:rPr>
      </w:pPr>
      <w:r w:rsidRPr="000775F9">
        <w:rPr>
          <w:sz w:val="20"/>
        </w:rPr>
        <w:t>Operation and Maintenance Data: For lighting equipment and fixtures to include in emergency, operation, and maintenance</w:t>
      </w:r>
      <w:r w:rsidRPr="000775F9">
        <w:rPr>
          <w:spacing w:val="-9"/>
          <w:sz w:val="20"/>
        </w:rPr>
        <w:t xml:space="preserve"> </w:t>
      </w:r>
      <w:r w:rsidRPr="000775F9">
        <w:rPr>
          <w:sz w:val="20"/>
        </w:rPr>
        <w:t>manuals.</w:t>
      </w:r>
    </w:p>
    <w:p w:rsidR="000775F9" w:rsidRPr="000775F9" w:rsidRDefault="000775F9" w:rsidP="00667122">
      <w:pPr>
        <w:numPr>
          <w:ilvl w:val="3"/>
          <w:numId w:val="109"/>
        </w:numPr>
        <w:tabs>
          <w:tab w:val="left" w:pos="1453"/>
          <w:tab w:val="left" w:pos="1454"/>
        </w:tabs>
        <w:spacing w:before="9"/>
        <w:rPr>
          <w:sz w:val="20"/>
        </w:rPr>
      </w:pPr>
      <w:r w:rsidRPr="000775F9">
        <w:rPr>
          <w:sz w:val="20"/>
        </w:rPr>
        <w:t>Provide a list of all lamp types used on Project; use ANSI and manufacturers'</w:t>
      </w:r>
      <w:r w:rsidRPr="000775F9">
        <w:rPr>
          <w:spacing w:val="-25"/>
          <w:sz w:val="20"/>
        </w:rPr>
        <w:t xml:space="preserve"> </w:t>
      </w:r>
      <w:r w:rsidRPr="000775F9">
        <w:rPr>
          <w:sz w:val="20"/>
        </w:rPr>
        <w:t>codes.</w:t>
      </w:r>
    </w:p>
    <w:p w:rsidR="000775F9" w:rsidRPr="000775F9" w:rsidRDefault="000775F9" w:rsidP="00667122">
      <w:pPr>
        <w:numPr>
          <w:ilvl w:val="1"/>
          <w:numId w:val="109"/>
        </w:numPr>
        <w:tabs>
          <w:tab w:val="left" w:pos="634"/>
        </w:tabs>
        <w:spacing w:before="79"/>
        <w:outlineLvl w:val="2"/>
        <w:rPr>
          <w:b/>
          <w:bCs/>
          <w:sz w:val="20"/>
          <w:szCs w:val="20"/>
        </w:rPr>
      </w:pPr>
      <w:r w:rsidRPr="000775F9">
        <w:rPr>
          <w:b/>
          <w:bCs/>
          <w:sz w:val="20"/>
          <w:szCs w:val="20"/>
        </w:rPr>
        <w:t>MAINTENANCE MATERIAL</w:t>
      </w:r>
      <w:r w:rsidRPr="000775F9">
        <w:rPr>
          <w:b/>
          <w:bCs/>
          <w:spacing w:val="-9"/>
          <w:sz w:val="20"/>
          <w:szCs w:val="20"/>
        </w:rPr>
        <w:t xml:space="preserve"> </w:t>
      </w:r>
      <w:r w:rsidRPr="000775F9">
        <w:rPr>
          <w:b/>
          <w:bCs/>
          <w:sz w:val="20"/>
          <w:szCs w:val="20"/>
        </w:rPr>
        <w:t>SUBMITTALS</w:t>
      </w:r>
    </w:p>
    <w:p w:rsidR="000775F9" w:rsidRPr="000775F9" w:rsidRDefault="000775F9" w:rsidP="00667122">
      <w:pPr>
        <w:numPr>
          <w:ilvl w:val="2"/>
          <w:numId w:val="109"/>
        </w:numPr>
        <w:tabs>
          <w:tab w:val="left" w:pos="993"/>
          <w:tab w:val="left" w:pos="994"/>
        </w:tabs>
        <w:spacing w:before="82"/>
        <w:ind w:right="549" w:hanging="475"/>
        <w:rPr>
          <w:sz w:val="20"/>
        </w:rPr>
      </w:pPr>
      <w:r w:rsidRPr="000775F9">
        <w:rPr>
          <w:sz w:val="20"/>
        </w:rPr>
        <w:t>Furnish extra materials that match products installed and that are packaged with protective covering for storage and identified with labels describing</w:t>
      </w:r>
      <w:r w:rsidRPr="000775F9">
        <w:rPr>
          <w:spacing w:val="-24"/>
          <w:sz w:val="20"/>
        </w:rPr>
        <w:t xml:space="preserve"> </w:t>
      </w:r>
      <w:r w:rsidRPr="000775F9">
        <w:rPr>
          <w:sz w:val="20"/>
        </w:rPr>
        <w:t>contents.</w:t>
      </w:r>
    </w:p>
    <w:p w:rsidR="000775F9" w:rsidRPr="000775F9" w:rsidRDefault="000775F9" w:rsidP="00667122">
      <w:pPr>
        <w:numPr>
          <w:ilvl w:val="3"/>
          <w:numId w:val="109"/>
        </w:numPr>
        <w:tabs>
          <w:tab w:val="left" w:pos="1453"/>
          <w:tab w:val="left" w:pos="1454"/>
        </w:tabs>
        <w:spacing w:before="10"/>
        <w:ind w:right="379"/>
        <w:rPr>
          <w:sz w:val="20"/>
        </w:rPr>
      </w:pPr>
      <w:r w:rsidRPr="000775F9">
        <w:rPr>
          <w:sz w:val="20"/>
        </w:rPr>
        <w:t>Lamps: 10 for every 100 of each type and rating installed. Furnish at least one of each type.</w:t>
      </w:r>
    </w:p>
    <w:p w:rsidR="000775F9" w:rsidRPr="000775F9" w:rsidRDefault="000775F9" w:rsidP="00667122">
      <w:pPr>
        <w:numPr>
          <w:ilvl w:val="3"/>
          <w:numId w:val="109"/>
        </w:numPr>
        <w:tabs>
          <w:tab w:val="left" w:pos="1453"/>
          <w:tab w:val="left" w:pos="1454"/>
        </w:tabs>
        <w:spacing w:before="10"/>
        <w:ind w:right="99"/>
        <w:rPr>
          <w:sz w:val="20"/>
        </w:rPr>
      </w:pPr>
      <w:r w:rsidRPr="000775F9">
        <w:rPr>
          <w:sz w:val="20"/>
        </w:rPr>
        <w:t>Plastic Diffusers and Lenses: One for every 100 of each type and rating installed. Furnish at least one of each</w:t>
      </w:r>
      <w:r w:rsidRPr="000775F9">
        <w:rPr>
          <w:spacing w:val="-10"/>
          <w:sz w:val="20"/>
        </w:rPr>
        <w:t xml:space="preserve"> </w:t>
      </w:r>
      <w:r w:rsidRPr="000775F9">
        <w:rPr>
          <w:sz w:val="20"/>
        </w:rPr>
        <w:t>type.</w:t>
      </w:r>
    </w:p>
    <w:p w:rsidR="000775F9" w:rsidRPr="000775F9" w:rsidRDefault="000775F9" w:rsidP="00667122">
      <w:pPr>
        <w:numPr>
          <w:ilvl w:val="3"/>
          <w:numId w:val="109"/>
        </w:numPr>
        <w:tabs>
          <w:tab w:val="left" w:pos="1453"/>
          <w:tab w:val="left" w:pos="1454"/>
        </w:tabs>
        <w:spacing w:before="8"/>
        <w:ind w:right="652"/>
        <w:rPr>
          <w:sz w:val="20"/>
        </w:rPr>
      </w:pPr>
      <w:r w:rsidRPr="000775F9">
        <w:rPr>
          <w:sz w:val="20"/>
        </w:rPr>
        <w:t>Fluorescent-fixture-mounted, emergency battery pack: One for every 20 emergency lighting</w:t>
      </w:r>
      <w:r w:rsidRPr="000775F9">
        <w:rPr>
          <w:spacing w:val="-4"/>
          <w:sz w:val="20"/>
        </w:rPr>
        <w:t xml:space="preserve"> </w:t>
      </w:r>
      <w:r w:rsidRPr="000775F9">
        <w:rPr>
          <w:sz w:val="20"/>
        </w:rPr>
        <w:t>units.</w:t>
      </w:r>
    </w:p>
    <w:p w:rsidR="000775F9" w:rsidRPr="000775F9" w:rsidRDefault="000775F9" w:rsidP="00667122">
      <w:pPr>
        <w:numPr>
          <w:ilvl w:val="3"/>
          <w:numId w:val="109"/>
        </w:numPr>
        <w:tabs>
          <w:tab w:val="left" w:pos="1453"/>
          <w:tab w:val="left" w:pos="1454"/>
        </w:tabs>
        <w:spacing w:before="10"/>
        <w:ind w:right="127"/>
        <w:rPr>
          <w:sz w:val="20"/>
        </w:rPr>
      </w:pPr>
      <w:r w:rsidRPr="000775F9">
        <w:rPr>
          <w:sz w:val="20"/>
        </w:rPr>
        <w:t>Ballasts: One for every 100 of each type and rating installed. Furnish at least one of each type.</w:t>
      </w:r>
    </w:p>
    <w:p w:rsidR="000775F9" w:rsidRPr="000775F9" w:rsidRDefault="000775F9" w:rsidP="000775F9">
      <w:pPr>
        <w:rPr>
          <w:sz w:val="20"/>
        </w:rPr>
        <w:sectPr w:rsidR="000775F9" w:rsidRPr="000775F9">
          <w:footerReference w:type="default" r:id="rId479"/>
          <w:pgSz w:w="12240" w:h="15840"/>
          <w:pgMar w:top="1360" w:right="1340" w:bottom="680" w:left="1340" w:header="0" w:footer="486" w:gutter="0"/>
          <w:cols w:space="720"/>
        </w:sectPr>
      </w:pPr>
    </w:p>
    <w:p w:rsidR="000775F9" w:rsidRPr="000775F9" w:rsidRDefault="000775F9" w:rsidP="00667122">
      <w:pPr>
        <w:numPr>
          <w:ilvl w:val="3"/>
          <w:numId w:val="109"/>
        </w:numPr>
        <w:tabs>
          <w:tab w:val="left" w:pos="1453"/>
          <w:tab w:val="left" w:pos="1454"/>
        </w:tabs>
        <w:spacing w:before="77"/>
        <w:ind w:right="272"/>
        <w:rPr>
          <w:sz w:val="20"/>
        </w:rPr>
      </w:pPr>
      <w:r w:rsidRPr="000775F9">
        <w:rPr>
          <w:sz w:val="20"/>
        </w:rPr>
        <w:t>LED Drivers: One for every 100 of each type and rating installed. Furnish at least one of each</w:t>
      </w:r>
      <w:r w:rsidRPr="000775F9">
        <w:rPr>
          <w:spacing w:val="-4"/>
          <w:sz w:val="20"/>
        </w:rPr>
        <w:t xml:space="preserve"> </w:t>
      </w:r>
      <w:r w:rsidRPr="000775F9">
        <w:rPr>
          <w:sz w:val="20"/>
        </w:rPr>
        <w:t>type.</w:t>
      </w:r>
    </w:p>
    <w:p w:rsidR="000775F9" w:rsidRPr="000775F9" w:rsidRDefault="000775F9" w:rsidP="00667122">
      <w:pPr>
        <w:numPr>
          <w:ilvl w:val="3"/>
          <w:numId w:val="109"/>
        </w:numPr>
        <w:tabs>
          <w:tab w:val="left" w:pos="1453"/>
          <w:tab w:val="left" w:pos="1454"/>
        </w:tabs>
        <w:spacing w:before="9"/>
        <w:ind w:right="284"/>
        <w:rPr>
          <w:sz w:val="20"/>
        </w:rPr>
      </w:pPr>
      <w:r w:rsidRPr="000775F9">
        <w:rPr>
          <w:sz w:val="20"/>
        </w:rPr>
        <w:t>Globes and Guards: One for every 20 of each type and rating installed. Furnish at least one of each</w:t>
      </w:r>
      <w:r w:rsidRPr="000775F9">
        <w:rPr>
          <w:spacing w:val="-7"/>
          <w:sz w:val="20"/>
        </w:rPr>
        <w:t xml:space="preserve"> </w:t>
      </w:r>
      <w:r w:rsidRPr="000775F9">
        <w:rPr>
          <w:sz w:val="20"/>
        </w:rPr>
        <w:t>type.</w:t>
      </w:r>
    </w:p>
    <w:p w:rsidR="000775F9" w:rsidRPr="000775F9" w:rsidRDefault="000775F9" w:rsidP="00667122">
      <w:pPr>
        <w:numPr>
          <w:ilvl w:val="1"/>
          <w:numId w:val="109"/>
        </w:numPr>
        <w:tabs>
          <w:tab w:val="left" w:pos="634"/>
        </w:tabs>
        <w:spacing w:before="77"/>
        <w:outlineLvl w:val="2"/>
        <w:rPr>
          <w:b/>
          <w:bCs/>
          <w:sz w:val="20"/>
          <w:szCs w:val="20"/>
        </w:rPr>
      </w:pPr>
      <w:r w:rsidRPr="000775F9">
        <w:rPr>
          <w:b/>
          <w:bCs/>
          <w:sz w:val="20"/>
          <w:szCs w:val="20"/>
        </w:rPr>
        <w:t>QUALITY</w:t>
      </w:r>
      <w:r w:rsidRPr="000775F9">
        <w:rPr>
          <w:b/>
          <w:bCs/>
          <w:spacing w:val="-9"/>
          <w:sz w:val="20"/>
          <w:szCs w:val="20"/>
        </w:rPr>
        <w:t xml:space="preserve"> </w:t>
      </w:r>
      <w:r w:rsidRPr="000775F9">
        <w:rPr>
          <w:b/>
          <w:bCs/>
          <w:sz w:val="20"/>
          <w:szCs w:val="20"/>
        </w:rPr>
        <w:t>ASSURANCE</w:t>
      </w:r>
    </w:p>
    <w:p w:rsidR="000775F9" w:rsidRPr="000775F9" w:rsidRDefault="000775F9" w:rsidP="00667122">
      <w:pPr>
        <w:numPr>
          <w:ilvl w:val="2"/>
          <w:numId w:val="109"/>
        </w:numPr>
        <w:tabs>
          <w:tab w:val="left" w:pos="993"/>
          <w:tab w:val="left" w:pos="994"/>
        </w:tabs>
        <w:spacing w:before="84"/>
        <w:ind w:right="149" w:hanging="475"/>
        <w:rPr>
          <w:sz w:val="20"/>
        </w:rPr>
      </w:pPr>
      <w:r w:rsidRPr="000775F9">
        <w:rPr>
          <w:sz w:val="20"/>
        </w:rPr>
        <w:t>Luminaire Photometric Data Testing Laboratory Qualifications: Provided by manufacturers' laboratories that are accredited under the National Volunteer Laboratory Accreditation</w:t>
      </w:r>
      <w:r w:rsidRPr="000775F9">
        <w:rPr>
          <w:spacing w:val="-30"/>
          <w:sz w:val="20"/>
        </w:rPr>
        <w:t xml:space="preserve"> </w:t>
      </w:r>
      <w:r w:rsidRPr="000775F9">
        <w:rPr>
          <w:sz w:val="20"/>
        </w:rPr>
        <w:t>Program for Energy Efficient Lighting</w:t>
      </w:r>
      <w:r w:rsidRPr="000775F9">
        <w:rPr>
          <w:spacing w:val="-11"/>
          <w:sz w:val="20"/>
        </w:rPr>
        <w:t xml:space="preserve"> </w:t>
      </w:r>
      <w:r w:rsidRPr="000775F9">
        <w:rPr>
          <w:sz w:val="20"/>
        </w:rPr>
        <w:t>Products.</w:t>
      </w:r>
    </w:p>
    <w:p w:rsidR="000775F9" w:rsidRPr="000775F9" w:rsidRDefault="000775F9" w:rsidP="00667122">
      <w:pPr>
        <w:numPr>
          <w:ilvl w:val="2"/>
          <w:numId w:val="109"/>
        </w:numPr>
        <w:tabs>
          <w:tab w:val="left" w:pos="993"/>
          <w:tab w:val="left" w:pos="994"/>
        </w:tabs>
        <w:spacing w:before="79"/>
        <w:ind w:right="100" w:hanging="475"/>
        <w:rPr>
          <w:sz w:val="20"/>
        </w:rPr>
      </w:pPr>
      <w:r w:rsidRPr="000775F9">
        <w:rPr>
          <w:sz w:val="20"/>
        </w:rPr>
        <w:t>Luminaire Photometric Data Testing Laboratory Qualifications: Provided by an independent agency, with the experience and capability to conduct the testing indicated, that is an NRTL as defined by OSHA in 29 CFR 1910, complying with the IESNA Lighting Measurements Testing</w:t>
      </w:r>
      <w:r w:rsidRPr="000775F9">
        <w:rPr>
          <w:spacing w:val="-20"/>
          <w:sz w:val="20"/>
        </w:rPr>
        <w:t xml:space="preserve"> </w:t>
      </w:r>
      <w:r w:rsidRPr="000775F9">
        <w:rPr>
          <w:sz w:val="20"/>
        </w:rPr>
        <w:t>&amp; Calculation</w:t>
      </w:r>
      <w:r w:rsidRPr="000775F9">
        <w:rPr>
          <w:spacing w:val="-8"/>
          <w:sz w:val="20"/>
        </w:rPr>
        <w:t xml:space="preserve"> </w:t>
      </w:r>
      <w:r w:rsidRPr="000775F9">
        <w:rPr>
          <w:sz w:val="20"/>
        </w:rPr>
        <w:t>Guides.</w:t>
      </w:r>
    </w:p>
    <w:p w:rsidR="000775F9" w:rsidRPr="000775F9" w:rsidRDefault="000775F9" w:rsidP="00667122">
      <w:pPr>
        <w:numPr>
          <w:ilvl w:val="2"/>
          <w:numId w:val="109"/>
        </w:numPr>
        <w:tabs>
          <w:tab w:val="left" w:pos="993"/>
          <w:tab w:val="left" w:pos="994"/>
        </w:tabs>
        <w:spacing w:before="82"/>
        <w:ind w:right="178" w:hanging="475"/>
        <w:rPr>
          <w:sz w:val="20"/>
        </w:rPr>
      </w:pPr>
      <w:r w:rsidRPr="000775F9">
        <w:rPr>
          <w:sz w:val="20"/>
        </w:rPr>
        <w:t>FM Global Compliance: Lighting fixtures for hazardous locations shall be listed and labeled for indicated class and division of hazard by FM</w:t>
      </w:r>
      <w:r w:rsidRPr="000775F9">
        <w:rPr>
          <w:spacing w:val="-16"/>
          <w:sz w:val="20"/>
        </w:rPr>
        <w:t xml:space="preserve"> </w:t>
      </w:r>
      <w:r w:rsidRPr="000775F9">
        <w:rPr>
          <w:sz w:val="20"/>
        </w:rPr>
        <w:t>Global.</w:t>
      </w:r>
    </w:p>
    <w:p w:rsidR="000775F9" w:rsidRPr="000775F9" w:rsidRDefault="000775F9" w:rsidP="00667122">
      <w:pPr>
        <w:numPr>
          <w:ilvl w:val="2"/>
          <w:numId w:val="109"/>
        </w:numPr>
        <w:tabs>
          <w:tab w:val="left" w:pos="993"/>
          <w:tab w:val="left" w:pos="994"/>
        </w:tabs>
        <w:spacing w:before="81"/>
        <w:ind w:right="316" w:hanging="475"/>
        <w:rPr>
          <w:sz w:val="20"/>
        </w:rPr>
      </w:pPr>
      <w:r w:rsidRPr="000775F9">
        <w:rPr>
          <w:sz w:val="20"/>
        </w:rPr>
        <w:t>Mockups: Provide interior lighting fixtures for room or module mockups, complete with power and control</w:t>
      </w:r>
      <w:r w:rsidRPr="000775F9">
        <w:rPr>
          <w:spacing w:val="-10"/>
          <w:sz w:val="20"/>
        </w:rPr>
        <w:t xml:space="preserve"> </w:t>
      </w:r>
      <w:r w:rsidRPr="000775F9">
        <w:rPr>
          <w:sz w:val="20"/>
        </w:rPr>
        <w:t>connections.</w:t>
      </w:r>
    </w:p>
    <w:p w:rsidR="000775F9" w:rsidRPr="000775F9" w:rsidRDefault="000775F9" w:rsidP="00667122">
      <w:pPr>
        <w:numPr>
          <w:ilvl w:val="3"/>
          <w:numId w:val="109"/>
        </w:numPr>
        <w:tabs>
          <w:tab w:val="left" w:pos="1453"/>
          <w:tab w:val="left" w:pos="1454"/>
        </w:tabs>
        <w:spacing w:before="9"/>
        <w:rPr>
          <w:sz w:val="20"/>
        </w:rPr>
      </w:pPr>
      <w:r w:rsidRPr="000775F9">
        <w:rPr>
          <w:sz w:val="20"/>
        </w:rPr>
        <w:t xml:space="preserve">Obtain </w:t>
      </w:r>
      <w:r w:rsidR="0085282E">
        <w:rPr>
          <w:sz w:val="20"/>
        </w:rPr>
        <w:t>Owner</w:t>
      </w:r>
      <w:r w:rsidRPr="000775F9">
        <w:rPr>
          <w:sz w:val="20"/>
        </w:rPr>
        <w:t>'s approval of fixtures for mockups before starting</w:t>
      </w:r>
      <w:r w:rsidRPr="000775F9">
        <w:rPr>
          <w:spacing w:val="-24"/>
          <w:sz w:val="20"/>
        </w:rPr>
        <w:t xml:space="preserve"> </w:t>
      </w:r>
      <w:r w:rsidRPr="000775F9">
        <w:rPr>
          <w:sz w:val="20"/>
        </w:rPr>
        <w:t>installations.</w:t>
      </w:r>
    </w:p>
    <w:p w:rsidR="000775F9" w:rsidRPr="000775F9" w:rsidRDefault="000775F9" w:rsidP="00667122">
      <w:pPr>
        <w:numPr>
          <w:ilvl w:val="3"/>
          <w:numId w:val="109"/>
        </w:numPr>
        <w:tabs>
          <w:tab w:val="left" w:pos="1453"/>
          <w:tab w:val="left" w:pos="1454"/>
        </w:tabs>
        <w:spacing w:before="9"/>
        <w:ind w:right="727"/>
        <w:rPr>
          <w:sz w:val="20"/>
        </w:rPr>
      </w:pPr>
      <w:r w:rsidRPr="000775F9">
        <w:rPr>
          <w:sz w:val="20"/>
        </w:rPr>
        <w:t>Maintain mockups during construction in an undisturbed condition as a standard</w:t>
      </w:r>
      <w:r w:rsidRPr="000775F9">
        <w:rPr>
          <w:spacing w:val="-22"/>
          <w:sz w:val="20"/>
        </w:rPr>
        <w:t xml:space="preserve"> </w:t>
      </w:r>
      <w:r w:rsidRPr="000775F9">
        <w:rPr>
          <w:sz w:val="20"/>
        </w:rPr>
        <w:t>for judging the completed</w:t>
      </w:r>
      <w:r w:rsidRPr="000775F9">
        <w:rPr>
          <w:spacing w:val="-8"/>
          <w:sz w:val="20"/>
        </w:rPr>
        <w:t xml:space="preserve"> </w:t>
      </w:r>
      <w:r w:rsidRPr="000775F9">
        <w:rPr>
          <w:sz w:val="20"/>
        </w:rPr>
        <w:t>Work.</w:t>
      </w:r>
    </w:p>
    <w:p w:rsidR="000775F9" w:rsidRPr="000775F9" w:rsidRDefault="000775F9" w:rsidP="00667122">
      <w:pPr>
        <w:numPr>
          <w:ilvl w:val="3"/>
          <w:numId w:val="109"/>
        </w:numPr>
        <w:tabs>
          <w:tab w:val="left" w:pos="1453"/>
          <w:tab w:val="left" w:pos="1454"/>
        </w:tabs>
        <w:spacing w:before="9"/>
        <w:ind w:right="329"/>
        <w:rPr>
          <w:sz w:val="20"/>
        </w:rPr>
      </w:pPr>
      <w:r w:rsidRPr="000775F9">
        <w:rPr>
          <w:sz w:val="20"/>
        </w:rPr>
        <w:t>Approved fixtures in mockups may become part of the completed Work if undisturbed</w:t>
      </w:r>
      <w:r w:rsidRPr="000775F9">
        <w:rPr>
          <w:spacing w:val="-25"/>
          <w:sz w:val="20"/>
        </w:rPr>
        <w:t xml:space="preserve"> </w:t>
      </w:r>
      <w:r w:rsidRPr="000775F9">
        <w:rPr>
          <w:sz w:val="20"/>
        </w:rPr>
        <w:t>at time of Substantial</w:t>
      </w:r>
      <w:r w:rsidRPr="000775F9">
        <w:rPr>
          <w:spacing w:val="-10"/>
          <w:sz w:val="20"/>
        </w:rPr>
        <w:t xml:space="preserve"> </w:t>
      </w:r>
      <w:r w:rsidRPr="000775F9">
        <w:rPr>
          <w:sz w:val="20"/>
        </w:rPr>
        <w:t>Completion.</w:t>
      </w:r>
    </w:p>
    <w:p w:rsidR="000775F9" w:rsidRPr="000775F9" w:rsidRDefault="000775F9" w:rsidP="00667122">
      <w:pPr>
        <w:numPr>
          <w:ilvl w:val="1"/>
          <w:numId w:val="109"/>
        </w:numPr>
        <w:tabs>
          <w:tab w:val="left" w:pos="634"/>
        </w:tabs>
        <w:spacing w:before="79"/>
        <w:outlineLvl w:val="2"/>
        <w:rPr>
          <w:b/>
          <w:bCs/>
          <w:sz w:val="20"/>
          <w:szCs w:val="20"/>
        </w:rPr>
      </w:pPr>
      <w:r w:rsidRPr="000775F9">
        <w:rPr>
          <w:b/>
          <w:bCs/>
          <w:sz w:val="20"/>
          <w:szCs w:val="20"/>
        </w:rPr>
        <w:t>COORDINATION</w:t>
      </w:r>
    </w:p>
    <w:p w:rsidR="000775F9" w:rsidRPr="000775F9" w:rsidRDefault="000775F9" w:rsidP="00667122">
      <w:pPr>
        <w:numPr>
          <w:ilvl w:val="2"/>
          <w:numId w:val="109"/>
        </w:numPr>
        <w:tabs>
          <w:tab w:val="left" w:pos="993"/>
          <w:tab w:val="left" w:pos="994"/>
        </w:tabs>
        <w:spacing w:before="82"/>
        <w:ind w:right="249" w:hanging="475"/>
        <w:rPr>
          <w:sz w:val="20"/>
        </w:rPr>
      </w:pPr>
      <w:r w:rsidRPr="000775F9">
        <w:rPr>
          <w:sz w:val="20"/>
        </w:rPr>
        <w:t>Coordinate layout and installation of lighting fixtures and suspension system with other construction that penetrates ceilings or is supported by them, including HVAC equipment, fire- suppression system, and partition</w:t>
      </w:r>
      <w:r w:rsidRPr="000775F9">
        <w:rPr>
          <w:spacing w:val="-8"/>
          <w:sz w:val="20"/>
        </w:rPr>
        <w:t xml:space="preserve"> </w:t>
      </w:r>
      <w:r w:rsidRPr="000775F9">
        <w:rPr>
          <w:sz w:val="20"/>
        </w:rPr>
        <w:t>assemblies.</w:t>
      </w:r>
    </w:p>
    <w:p w:rsidR="000775F9" w:rsidRPr="000775F9" w:rsidRDefault="000775F9" w:rsidP="00667122">
      <w:pPr>
        <w:numPr>
          <w:ilvl w:val="1"/>
          <w:numId w:val="109"/>
        </w:numPr>
        <w:tabs>
          <w:tab w:val="left" w:pos="634"/>
        </w:tabs>
        <w:spacing w:before="79"/>
        <w:outlineLvl w:val="2"/>
        <w:rPr>
          <w:b/>
          <w:bCs/>
          <w:sz w:val="20"/>
          <w:szCs w:val="20"/>
        </w:rPr>
      </w:pPr>
      <w:r w:rsidRPr="000775F9">
        <w:rPr>
          <w:b/>
          <w:bCs/>
          <w:sz w:val="20"/>
          <w:szCs w:val="20"/>
        </w:rPr>
        <w:t>WARRANTY</w:t>
      </w:r>
    </w:p>
    <w:p w:rsidR="000775F9" w:rsidRPr="000775F9" w:rsidRDefault="000775F9" w:rsidP="00667122">
      <w:pPr>
        <w:numPr>
          <w:ilvl w:val="2"/>
          <w:numId w:val="109"/>
        </w:numPr>
        <w:tabs>
          <w:tab w:val="left" w:pos="993"/>
          <w:tab w:val="left" w:pos="994"/>
        </w:tabs>
        <w:spacing w:before="81"/>
        <w:ind w:right="523" w:hanging="475"/>
        <w:rPr>
          <w:sz w:val="20"/>
        </w:rPr>
      </w:pPr>
      <w:r w:rsidRPr="000775F9">
        <w:rPr>
          <w:sz w:val="20"/>
        </w:rPr>
        <w:t>Special Warranty for Emergency Lighting Batteries: Manufacturer's standard form in which manufacturer of battery-powered emergency lighting unit agrees to repair or replace components of rechargeable batteries that fail in materials or workmanship within specified warranty</w:t>
      </w:r>
      <w:r w:rsidRPr="000775F9">
        <w:rPr>
          <w:spacing w:val="-5"/>
          <w:sz w:val="20"/>
        </w:rPr>
        <w:t xml:space="preserve"> </w:t>
      </w:r>
      <w:r w:rsidRPr="000775F9">
        <w:rPr>
          <w:sz w:val="20"/>
        </w:rPr>
        <w:t>period.</w:t>
      </w:r>
    </w:p>
    <w:p w:rsidR="000775F9" w:rsidRPr="000775F9" w:rsidRDefault="000775F9" w:rsidP="00667122">
      <w:pPr>
        <w:numPr>
          <w:ilvl w:val="3"/>
          <w:numId w:val="109"/>
        </w:numPr>
        <w:tabs>
          <w:tab w:val="left" w:pos="1453"/>
          <w:tab w:val="left" w:pos="1454"/>
        </w:tabs>
        <w:spacing w:before="7"/>
        <w:ind w:right="170"/>
        <w:rPr>
          <w:sz w:val="20"/>
        </w:rPr>
      </w:pPr>
      <w:r w:rsidRPr="000775F9">
        <w:rPr>
          <w:sz w:val="20"/>
        </w:rPr>
        <w:t>Warranty Period for Emergency Lighting Unit Batteries: 10 years from date of</w:t>
      </w:r>
      <w:r w:rsidRPr="000775F9">
        <w:rPr>
          <w:spacing w:val="-20"/>
          <w:sz w:val="20"/>
        </w:rPr>
        <w:t xml:space="preserve"> </w:t>
      </w:r>
      <w:r w:rsidRPr="000775F9">
        <w:rPr>
          <w:sz w:val="20"/>
        </w:rPr>
        <w:t>Substantial Completion. Full warranty shall apply for first year, and prorated warranty for the remaining nine</w:t>
      </w:r>
      <w:r w:rsidRPr="000775F9">
        <w:rPr>
          <w:spacing w:val="-9"/>
          <w:sz w:val="20"/>
        </w:rPr>
        <w:t xml:space="preserve"> </w:t>
      </w:r>
      <w:r w:rsidRPr="000775F9">
        <w:rPr>
          <w:sz w:val="20"/>
        </w:rPr>
        <w:t>years.</w:t>
      </w:r>
    </w:p>
    <w:p w:rsidR="000775F9" w:rsidRPr="000775F9" w:rsidRDefault="000775F9" w:rsidP="00667122">
      <w:pPr>
        <w:numPr>
          <w:ilvl w:val="3"/>
          <w:numId w:val="109"/>
        </w:numPr>
        <w:tabs>
          <w:tab w:val="left" w:pos="1453"/>
          <w:tab w:val="left" w:pos="1454"/>
        </w:tabs>
        <w:spacing w:before="10"/>
        <w:ind w:right="194"/>
        <w:rPr>
          <w:sz w:val="20"/>
        </w:rPr>
      </w:pPr>
      <w:r w:rsidRPr="000775F9">
        <w:rPr>
          <w:sz w:val="20"/>
        </w:rPr>
        <w:t>Warranty Period for Emergency Fluorescent Ballast, Emergency LED battery packs, and Self-Powered Exit Sign Batteries: Seven years from date of Substantial Completion. Full warranty shall apply for first year, and prorated warranty for the remaining six</w:t>
      </w:r>
      <w:r w:rsidRPr="000775F9">
        <w:rPr>
          <w:spacing w:val="-30"/>
          <w:sz w:val="20"/>
        </w:rPr>
        <w:t xml:space="preserve"> </w:t>
      </w:r>
      <w:r w:rsidRPr="000775F9">
        <w:rPr>
          <w:sz w:val="20"/>
        </w:rPr>
        <w:t>years.</w:t>
      </w:r>
    </w:p>
    <w:p w:rsidR="000775F9" w:rsidRPr="000775F9" w:rsidRDefault="000775F9" w:rsidP="000775F9">
      <w:pPr>
        <w:spacing w:before="80"/>
        <w:ind w:left="100"/>
        <w:outlineLvl w:val="2"/>
        <w:rPr>
          <w:b/>
          <w:bCs/>
          <w:sz w:val="20"/>
          <w:szCs w:val="20"/>
        </w:rPr>
      </w:pPr>
      <w:r w:rsidRPr="000775F9">
        <w:rPr>
          <w:b/>
          <w:bCs/>
          <w:sz w:val="20"/>
          <w:szCs w:val="20"/>
        </w:rPr>
        <w:t>PART 2 PRODUCTS</w:t>
      </w:r>
    </w:p>
    <w:p w:rsidR="000775F9" w:rsidRPr="000775F9" w:rsidRDefault="000775F9" w:rsidP="00667122">
      <w:pPr>
        <w:numPr>
          <w:ilvl w:val="1"/>
          <w:numId w:val="108"/>
        </w:numPr>
        <w:tabs>
          <w:tab w:val="left" w:pos="634"/>
        </w:tabs>
        <w:spacing w:before="80"/>
        <w:rPr>
          <w:b/>
          <w:sz w:val="20"/>
        </w:rPr>
      </w:pPr>
      <w:r w:rsidRPr="000775F9">
        <w:rPr>
          <w:b/>
          <w:sz w:val="20"/>
        </w:rPr>
        <w:t>MANUFACTURERS</w:t>
      </w:r>
    </w:p>
    <w:p w:rsidR="000775F9" w:rsidRPr="000775F9" w:rsidRDefault="000775F9" w:rsidP="00667122">
      <w:pPr>
        <w:numPr>
          <w:ilvl w:val="2"/>
          <w:numId w:val="108"/>
        </w:numPr>
        <w:tabs>
          <w:tab w:val="left" w:pos="993"/>
          <w:tab w:val="left" w:pos="994"/>
        </w:tabs>
        <w:spacing w:before="81"/>
        <w:ind w:right="493" w:hanging="475"/>
        <w:rPr>
          <w:sz w:val="20"/>
        </w:rPr>
      </w:pPr>
      <w:r w:rsidRPr="000775F9">
        <w:rPr>
          <w:sz w:val="20"/>
        </w:rPr>
        <w:t>Products: Subject to compliance with requirements, available products that may be incorporated into the Work include, but are not limited to, product(s) indicated on</w:t>
      </w:r>
      <w:r w:rsidRPr="000775F9">
        <w:rPr>
          <w:spacing w:val="-16"/>
          <w:sz w:val="20"/>
        </w:rPr>
        <w:t xml:space="preserve"> </w:t>
      </w:r>
      <w:r w:rsidRPr="000775F9">
        <w:rPr>
          <w:sz w:val="20"/>
        </w:rPr>
        <w:t>Drawings.</w:t>
      </w:r>
    </w:p>
    <w:p w:rsidR="000775F9" w:rsidRPr="000775F9" w:rsidRDefault="000775F9" w:rsidP="00667122">
      <w:pPr>
        <w:numPr>
          <w:ilvl w:val="1"/>
          <w:numId w:val="108"/>
        </w:numPr>
        <w:tabs>
          <w:tab w:val="left" w:pos="634"/>
        </w:tabs>
        <w:spacing w:before="79"/>
        <w:outlineLvl w:val="2"/>
        <w:rPr>
          <w:b/>
          <w:bCs/>
          <w:sz w:val="20"/>
          <w:szCs w:val="20"/>
        </w:rPr>
      </w:pPr>
      <w:r w:rsidRPr="000775F9">
        <w:rPr>
          <w:b/>
          <w:bCs/>
          <w:sz w:val="20"/>
          <w:szCs w:val="20"/>
        </w:rPr>
        <w:t>GENERAL REQUIREMENTS FOR LIGHTING FIXTURES AND</w:t>
      </w:r>
      <w:r w:rsidRPr="000775F9">
        <w:rPr>
          <w:b/>
          <w:bCs/>
          <w:spacing w:val="-16"/>
          <w:sz w:val="20"/>
          <w:szCs w:val="20"/>
        </w:rPr>
        <w:t xml:space="preserve"> </w:t>
      </w:r>
      <w:r w:rsidRPr="000775F9">
        <w:rPr>
          <w:b/>
          <w:bCs/>
          <w:sz w:val="20"/>
          <w:szCs w:val="20"/>
        </w:rPr>
        <w:t>COMPONENTS</w:t>
      </w:r>
    </w:p>
    <w:p w:rsidR="000775F9" w:rsidRPr="000775F9" w:rsidRDefault="000775F9" w:rsidP="00667122">
      <w:pPr>
        <w:numPr>
          <w:ilvl w:val="2"/>
          <w:numId w:val="108"/>
        </w:numPr>
        <w:tabs>
          <w:tab w:val="left" w:pos="993"/>
          <w:tab w:val="left" w:pos="994"/>
        </w:tabs>
        <w:spacing w:before="82"/>
        <w:ind w:hanging="475"/>
        <w:rPr>
          <w:sz w:val="20"/>
        </w:rPr>
      </w:pPr>
      <w:r w:rsidRPr="000775F9">
        <w:rPr>
          <w:sz w:val="20"/>
        </w:rPr>
        <w:t>Recessed Fixtures:  Comply with NEMA LE 4 for ceiling compatibility for recessed</w:t>
      </w:r>
      <w:r w:rsidRPr="000775F9">
        <w:rPr>
          <w:spacing w:val="-21"/>
          <w:sz w:val="20"/>
        </w:rPr>
        <w:t xml:space="preserve"> </w:t>
      </w:r>
      <w:r w:rsidRPr="000775F9">
        <w:rPr>
          <w:sz w:val="20"/>
        </w:rPr>
        <w:t>fixtures.</w:t>
      </w:r>
    </w:p>
    <w:p w:rsidR="000775F9" w:rsidRPr="000775F9" w:rsidRDefault="000775F9" w:rsidP="00667122">
      <w:pPr>
        <w:numPr>
          <w:ilvl w:val="2"/>
          <w:numId w:val="108"/>
        </w:numPr>
        <w:tabs>
          <w:tab w:val="left" w:pos="993"/>
          <w:tab w:val="left" w:pos="994"/>
        </w:tabs>
        <w:spacing w:before="79"/>
        <w:ind w:right="845" w:hanging="475"/>
        <w:rPr>
          <w:sz w:val="20"/>
        </w:rPr>
      </w:pPr>
      <w:r w:rsidRPr="000775F9">
        <w:rPr>
          <w:sz w:val="20"/>
        </w:rPr>
        <w:t>Fluorescent Fixtures: Comply with UL 1598. Where LER is specified, test according to NEMA LE 5 and NEMA LE 5A as</w:t>
      </w:r>
      <w:r w:rsidRPr="000775F9">
        <w:rPr>
          <w:spacing w:val="-12"/>
          <w:sz w:val="20"/>
        </w:rPr>
        <w:t xml:space="preserve"> </w:t>
      </w:r>
      <w:r w:rsidRPr="000775F9">
        <w:rPr>
          <w:sz w:val="20"/>
        </w:rPr>
        <w:t>applicable.</w:t>
      </w:r>
    </w:p>
    <w:p w:rsidR="000775F9" w:rsidRPr="000775F9" w:rsidRDefault="000775F9" w:rsidP="00667122">
      <w:pPr>
        <w:numPr>
          <w:ilvl w:val="2"/>
          <w:numId w:val="108"/>
        </w:numPr>
        <w:tabs>
          <w:tab w:val="left" w:pos="993"/>
          <w:tab w:val="left" w:pos="994"/>
        </w:tabs>
        <w:spacing w:before="81"/>
        <w:ind w:hanging="475"/>
        <w:rPr>
          <w:sz w:val="20"/>
        </w:rPr>
      </w:pPr>
      <w:r w:rsidRPr="000775F9">
        <w:rPr>
          <w:sz w:val="20"/>
        </w:rPr>
        <w:t>LED Fixtures: Comply with UL 8750, UL 496 and</w:t>
      </w:r>
      <w:r w:rsidRPr="000775F9">
        <w:rPr>
          <w:spacing w:val="-17"/>
          <w:sz w:val="20"/>
        </w:rPr>
        <w:t xml:space="preserve"> </w:t>
      </w:r>
      <w:r w:rsidRPr="000775F9">
        <w:rPr>
          <w:sz w:val="20"/>
        </w:rPr>
        <w:t>ANSI-NEMA-C78.377.</w:t>
      </w:r>
    </w:p>
    <w:p w:rsidR="000775F9" w:rsidRPr="000775F9" w:rsidRDefault="000775F9" w:rsidP="00667122">
      <w:pPr>
        <w:numPr>
          <w:ilvl w:val="2"/>
          <w:numId w:val="108"/>
        </w:numPr>
        <w:tabs>
          <w:tab w:val="left" w:pos="993"/>
          <w:tab w:val="left" w:pos="994"/>
        </w:tabs>
        <w:spacing w:before="79"/>
        <w:ind w:hanging="475"/>
        <w:rPr>
          <w:sz w:val="20"/>
        </w:rPr>
      </w:pPr>
      <w:r w:rsidRPr="000775F9">
        <w:rPr>
          <w:sz w:val="20"/>
        </w:rPr>
        <w:t>Metal Parts:  Free of burrs and sharp corners and</w:t>
      </w:r>
      <w:r w:rsidRPr="000775F9">
        <w:rPr>
          <w:spacing w:val="-18"/>
          <w:sz w:val="20"/>
        </w:rPr>
        <w:t xml:space="preserve"> </w:t>
      </w:r>
      <w:r w:rsidRPr="000775F9">
        <w:rPr>
          <w:sz w:val="20"/>
        </w:rPr>
        <w:t>edges.</w:t>
      </w:r>
    </w:p>
    <w:p w:rsidR="000775F9" w:rsidRPr="000775F9" w:rsidRDefault="000775F9" w:rsidP="00667122">
      <w:pPr>
        <w:numPr>
          <w:ilvl w:val="2"/>
          <w:numId w:val="108"/>
        </w:numPr>
        <w:tabs>
          <w:tab w:val="left" w:pos="993"/>
          <w:tab w:val="left" w:pos="994"/>
        </w:tabs>
        <w:spacing w:before="87" w:line="228" w:lineRule="exact"/>
        <w:ind w:right="582" w:hanging="475"/>
        <w:rPr>
          <w:sz w:val="20"/>
        </w:rPr>
      </w:pPr>
      <w:r w:rsidRPr="000775F9">
        <w:rPr>
          <w:sz w:val="20"/>
        </w:rPr>
        <w:t>Sheet Metal Components: Steel unless otherwise indicated. Form and support to prevent warping and</w:t>
      </w:r>
      <w:r w:rsidRPr="000775F9">
        <w:rPr>
          <w:spacing w:val="-9"/>
          <w:sz w:val="20"/>
        </w:rPr>
        <w:t xml:space="preserve"> </w:t>
      </w:r>
      <w:r w:rsidRPr="000775F9">
        <w:rPr>
          <w:sz w:val="20"/>
        </w:rPr>
        <w:t>sagging.</w:t>
      </w:r>
    </w:p>
    <w:p w:rsidR="000775F9" w:rsidRPr="000775F9" w:rsidRDefault="000775F9" w:rsidP="000775F9">
      <w:pPr>
        <w:spacing w:line="228" w:lineRule="exact"/>
        <w:rPr>
          <w:sz w:val="20"/>
        </w:rPr>
        <w:sectPr w:rsidR="000775F9" w:rsidRPr="000775F9">
          <w:footerReference w:type="default" r:id="rId480"/>
          <w:pgSz w:w="12240" w:h="15840"/>
          <w:pgMar w:top="1360" w:right="1360" w:bottom="680" w:left="1340" w:header="0" w:footer="486" w:gutter="0"/>
          <w:cols w:space="720"/>
        </w:sectPr>
      </w:pPr>
    </w:p>
    <w:p w:rsidR="000775F9" w:rsidRPr="000775F9" w:rsidRDefault="000775F9" w:rsidP="00667122">
      <w:pPr>
        <w:numPr>
          <w:ilvl w:val="2"/>
          <w:numId w:val="108"/>
        </w:numPr>
        <w:tabs>
          <w:tab w:val="left" w:pos="993"/>
          <w:tab w:val="left" w:pos="994"/>
        </w:tabs>
        <w:spacing w:before="80"/>
        <w:ind w:right="225" w:hanging="475"/>
        <w:rPr>
          <w:sz w:val="20"/>
        </w:rPr>
      </w:pPr>
      <w:r w:rsidRPr="000775F9">
        <w:rPr>
          <w:sz w:val="20"/>
        </w:rPr>
        <w:t>Doors, Frames, and Other Internal Access: Smooth operating, free of light leakage under operating conditions, and designed to permit re-lamping without use of tools. Designed to prevent doors, frames, lenses, diffusers, and other components from falling accidentally</w:t>
      </w:r>
      <w:r w:rsidRPr="000775F9">
        <w:rPr>
          <w:spacing w:val="-31"/>
          <w:sz w:val="20"/>
        </w:rPr>
        <w:t xml:space="preserve"> </w:t>
      </w:r>
      <w:r w:rsidRPr="000775F9">
        <w:rPr>
          <w:sz w:val="20"/>
        </w:rPr>
        <w:t>during re-lamping and when secured in operating</w:t>
      </w:r>
      <w:r w:rsidRPr="000775F9">
        <w:rPr>
          <w:spacing w:val="-13"/>
          <w:sz w:val="20"/>
        </w:rPr>
        <w:t xml:space="preserve"> </w:t>
      </w:r>
      <w:r w:rsidRPr="000775F9">
        <w:rPr>
          <w:sz w:val="20"/>
        </w:rPr>
        <w:t>position.</w:t>
      </w:r>
    </w:p>
    <w:p w:rsidR="000775F9" w:rsidRPr="000775F9" w:rsidRDefault="000775F9" w:rsidP="00667122">
      <w:pPr>
        <w:numPr>
          <w:ilvl w:val="2"/>
          <w:numId w:val="108"/>
        </w:numPr>
        <w:tabs>
          <w:tab w:val="left" w:pos="993"/>
          <w:tab w:val="left" w:pos="994"/>
        </w:tabs>
        <w:spacing w:before="82"/>
        <w:ind w:hanging="475"/>
        <w:rPr>
          <w:sz w:val="20"/>
        </w:rPr>
      </w:pPr>
      <w:r w:rsidRPr="000775F9">
        <w:rPr>
          <w:sz w:val="20"/>
        </w:rPr>
        <w:t>Diffusers and</w:t>
      </w:r>
      <w:r w:rsidRPr="000775F9">
        <w:rPr>
          <w:spacing w:val="-6"/>
          <w:sz w:val="20"/>
        </w:rPr>
        <w:t xml:space="preserve"> </w:t>
      </w:r>
      <w:r w:rsidRPr="000775F9">
        <w:rPr>
          <w:sz w:val="20"/>
        </w:rPr>
        <w:t>Globes:</w:t>
      </w:r>
    </w:p>
    <w:p w:rsidR="000775F9" w:rsidRPr="000775F9" w:rsidRDefault="000775F9" w:rsidP="00667122">
      <w:pPr>
        <w:numPr>
          <w:ilvl w:val="3"/>
          <w:numId w:val="108"/>
        </w:numPr>
        <w:tabs>
          <w:tab w:val="left" w:pos="1453"/>
          <w:tab w:val="left" w:pos="1454"/>
        </w:tabs>
        <w:spacing w:before="7"/>
        <w:ind w:right="275"/>
        <w:rPr>
          <w:sz w:val="20"/>
        </w:rPr>
      </w:pPr>
      <w:r w:rsidRPr="000775F9">
        <w:rPr>
          <w:sz w:val="20"/>
        </w:rPr>
        <w:t>Acrylic Lighting Diffusers: 100 percent virgin acrylic plastic. High resistance to yellowing and other changes due to aging, exposure to heat, and UV</w:t>
      </w:r>
      <w:r w:rsidRPr="000775F9">
        <w:rPr>
          <w:spacing w:val="-23"/>
          <w:sz w:val="20"/>
        </w:rPr>
        <w:t xml:space="preserve"> </w:t>
      </w:r>
      <w:r w:rsidRPr="000775F9">
        <w:rPr>
          <w:sz w:val="20"/>
        </w:rPr>
        <w:t>radiation.</w:t>
      </w:r>
    </w:p>
    <w:p w:rsidR="000775F9" w:rsidRPr="000775F9" w:rsidRDefault="000775F9" w:rsidP="00667122">
      <w:pPr>
        <w:numPr>
          <w:ilvl w:val="4"/>
          <w:numId w:val="108"/>
        </w:numPr>
        <w:tabs>
          <w:tab w:val="left" w:pos="1914"/>
          <w:tab w:val="left" w:pos="1915"/>
        </w:tabs>
        <w:spacing w:before="9"/>
        <w:ind w:hanging="460"/>
        <w:rPr>
          <w:sz w:val="20"/>
        </w:rPr>
      </w:pPr>
      <w:r w:rsidRPr="000775F9">
        <w:rPr>
          <w:sz w:val="20"/>
        </w:rPr>
        <w:t>Lens Thickness:  At least 0.125 inch minimum unless otherwise</w:t>
      </w:r>
      <w:r w:rsidRPr="000775F9">
        <w:rPr>
          <w:spacing w:val="-17"/>
          <w:sz w:val="20"/>
        </w:rPr>
        <w:t xml:space="preserve"> </w:t>
      </w:r>
      <w:r w:rsidRPr="000775F9">
        <w:rPr>
          <w:sz w:val="20"/>
        </w:rPr>
        <w:t>indicated.</w:t>
      </w:r>
    </w:p>
    <w:p w:rsidR="000775F9" w:rsidRPr="000775F9" w:rsidRDefault="000775F9" w:rsidP="00667122">
      <w:pPr>
        <w:numPr>
          <w:ilvl w:val="4"/>
          <w:numId w:val="108"/>
        </w:numPr>
        <w:tabs>
          <w:tab w:val="left" w:pos="1914"/>
          <w:tab w:val="left" w:pos="1915"/>
        </w:tabs>
        <w:spacing w:before="9"/>
        <w:ind w:hanging="460"/>
        <w:rPr>
          <w:sz w:val="20"/>
        </w:rPr>
      </w:pPr>
      <w:r w:rsidRPr="000775F9">
        <w:rPr>
          <w:sz w:val="20"/>
        </w:rPr>
        <w:t>UV</w:t>
      </w:r>
      <w:r w:rsidRPr="000775F9">
        <w:rPr>
          <w:spacing w:val="-5"/>
          <w:sz w:val="20"/>
        </w:rPr>
        <w:t xml:space="preserve"> </w:t>
      </w:r>
      <w:r w:rsidRPr="000775F9">
        <w:rPr>
          <w:sz w:val="20"/>
        </w:rPr>
        <w:t>stabilized.</w:t>
      </w:r>
    </w:p>
    <w:p w:rsidR="000775F9" w:rsidRPr="000775F9" w:rsidRDefault="000775F9" w:rsidP="00667122">
      <w:pPr>
        <w:numPr>
          <w:ilvl w:val="3"/>
          <w:numId w:val="108"/>
        </w:numPr>
        <w:tabs>
          <w:tab w:val="left" w:pos="1453"/>
          <w:tab w:val="left" w:pos="1454"/>
        </w:tabs>
        <w:spacing w:before="9"/>
        <w:rPr>
          <w:sz w:val="20"/>
        </w:rPr>
      </w:pPr>
      <w:r w:rsidRPr="000775F9">
        <w:rPr>
          <w:sz w:val="20"/>
        </w:rPr>
        <w:t>Glass:  Annealed crystal glass unless otherwise</w:t>
      </w:r>
      <w:r w:rsidRPr="000775F9">
        <w:rPr>
          <w:spacing w:val="-23"/>
          <w:sz w:val="20"/>
        </w:rPr>
        <w:t xml:space="preserve"> </w:t>
      </w:r>
      <w:r w:rsidRPr="000775F9">
        <w:rPr>
          <w:sz w:val="20"/>
        </w:rPr>
        <w:t>indicated.</w:t>
      </w:r>
    </w:p>
    <w:p w:rsidR="000775F9" w:rsidRPr="000775F9" w:rsidRDefault="000775F9" w:rsidP="00667122">
      <w:pPr>
        <w:numPr>
          <w:ilvl w:val="2"/>
          <w:numId w:val="108"/>
        </w:numPr>
        <w:tabs>
          <w:tab w:val="left" w:pos="993"/>
          <w:tab w:val="left" w:pos="994"/>
        </w:tabs>
        <w:spacing w:before="81"/>
        <w:ind w:right="115" w:hanging="475"/>
        <w:rPr>
          <w:sz w:val="20"/>
        </w:rPr>
      </w:pPr>
      <w:r w:rsidRPr="000775F9">
        <w:rPr>
          <w:sz w:val="20"/>
        </w:rPr>
        <w:t xml:space="preserve">Factory-Applied Labels: Comply with UL 1598. Include recommended lamps and ballasts. Labels shall be located where they will be readily visible to service personnel, but </w:t>
      </w:r>
      <w:r w:rsidRPr="000775F9">
        <w:rPr>
          <w:spacing w:val="2"/>
          <w:sz w:val="20"/>
        </w:rPr>
        <w:t xml:space="preserve">not </w:t>
      </w:r>
      <w:r w:rsidRPr="000775F9">
        <w:rPr>
          <w:sz w:val="20"/>
        </w:rPr>
        <w:t>seen</w:t>
      </w:r>
      <w:r w:rsidRPr="000775F9">
        <w:rPr>
          <w:spacing w:val="-29"/>
          <w:sz w:val="20"/>
        </w:rPr>
        <w:t xml:space="preserve"> </w:t>
      </w:r>
      <w:r w:rsidRPr="000775F9">
        <w:rPr>
          <w:sz w:val="20"/>
        </w:rPr>
        <w:t>from normal viewing angles when lamps are in</w:t>
      </w:r>
      <w:r w:rsidRPr="000775F9">
        <w:rPr>
          <w:spacing w:val="-18"/>
          <w:sz w:val="20"/>
        </w:rPr>
        <w:t xml:space="preserve"> </w:t>
      </w:r>
      <w:r w:rsidRPr="000775F9">
        <w:rPr>
          <w:sz w:val="20"/>
        </w:rPr>
        <w:t>place.</w:t>
      </w:r>
    </w:p>
    <w:p w:rsidR="000775F9" w:rsidRPr="000775F9" w:rsidRDefault="000775F9" w:rsidP="00667122">
      <w:pPr>
        <w:numPr>
          <w:ilvl w:val="3"/>
          <w:numId w:val="108"/>
        </w:numPr>
        <w:tabs>
          <w:tab w:val="left" w:pos="1453"/>
          <w:tab w:val="left" w:pos="1454"/>
        </w:tabs>
        <w:spacing w:before="10"/>
        <w:rPr>
          <w:sz w:val="20"/>
        </w:rPr>
      </w:pPr>
      <w:r w:rsidRPr="000775F9">
        <w:rPr>
          <w:sz w:val="20"/>
        </w:rPr>
        <w:t>Label shall include the following lamp and ballast</w:t>
      </w:r>
      <w:r w:rsidRPr="000775F9">
        <w:rPr>
          <w:spacing w:val="-21"/>
          <w:sz w:val="20"/>
        </w:rPr>
        <w:t xml:space="preserve"> </w:t>
      </w:r>
      <w:r w:rsidRPr="000775F9">
        <w:rPr>
          <w:sz w:val="20"/>
        </w:rPr>
        <w:t>characteristics:</w:t>
      </w:r>
    </w:p>
    <w:p w:rsidR="000775F9" w:rsidRPr="000775F9" w:rsidRDefault="000775F9" w:rsidP="00667122">
      <w:pPr>
        <w:numPr>
          <w:ilvl w:val="4"/>
          <w:numId w:val="108"/>
        </w:numPr>
        <w:tabs>
          <w:tab w:val="left" w:pos="1914"/>
          <w:tab w:val="left" w:pos="1915"/>
        </w:tabs>
        <w:spacing w:before="10"/>
        <w:ind w:hanging="460"/>
        <w:rPr>
          <w:sz w:val="20"/>
        </w:rPr>
      </w:pPr>
      <w:r w:rsidRPr="000775F9">
        <w:rPr>
          <w:sz w:val="20"/>
        </w:rPr>
        <w:t>"USE ONLY" and include specific lamp</w:t>
      </w:r>
      <w:r w:rsidRPr="000775F9">
        <w:rPr>
          <w:spacing w:val="-14"/>
          <w:sz w:val="20"/>
        </w:rPr>
        <w:t xml:space="preserve"> </w:t>
      </w:r>
      <w:r w:rsidRPr="000775F9">
        <w:rPr>
          <w:sz w:val="20"/>
        </w:rPr>
        <w:t>type.</w:t>
      </w:r>
    </w:p>
    <w:p w:rsidR="000775F9" w:rsidRPr="000775F9" w:rsidRDefault="000775F9" w:rsidP="00667122">
      <w:pPr>
        <w:numPr>
          <w:ilvl w:val="4"/>
          <w:numId w:val="108"/>
        </w:numPr>
        <w:tabs>
          <w:tab w:val="left" w:pos="1915"/>
        </w:tabs>
        <w:spacing w:before="10"/>
        <w:ind w:right="205" w:hanging="460"/>
        <w:jc w:val="both"/>
        <w:rPr>
          <w:sz w:val="20"/>
        </w:rPr>
      </w:pPr>
      <w:r w:rsidRPr="000775F9">
        <w:rPr>
          <w:sz w:val="20"/>
        </w:rPr>
        <w:t>Lamp diameter code (T-4, T-5, T-8, T-12, etc.), tube configuration (twin, quad, triple, etc.), base type, and nominal wattage for fluorescent, compact fluorescent, and LED luminaires.</w:t>
      </w:r>
    </w:p>
    <w:p w:rsidR="000775F9" w:rsidRPr="000775F9" w:rsidRDefault="000775F9" w:rsidP="00667122">
      <w:pPr>
        <w:numPr>
          <w:ilvl w:val="4"/>
          <w:numId w:val="108"/>
        </w:numPr>
        <w:tabs>
          <w:tab w:val="left" w:pos="1914"/>
          <w:tab w:val="left" w:pos="1915"/>
        </w:tabs>
        <w:spacing w:before="10"/>
        <w:ind w:right="823" w:hanging="460"/>
        <w:rPr>
          <w:sz w:val="20"/>
        </w:rPr>
      </w:pPr>
      <w:r w:rsidRPr="000775F9">
        <w:rPr>
          <w:sz w:val="20"/>
        </w:rPr>
        <w:t>Start type (preheat, rapid start, instant start, etc.) for fluorescent and</w:t>
      </w:r>
      <w:r w:rsidRPr="000775F9">
        <w:rPr>
          <w:spacing w:val="-23"/>
          <w:sz w:val="20"/>
        </w:rPr>
        <w:t xml:space="preserve"> </w:t>
      </w:r>
      <w:r w:rsidRPr="000775F9">
        <w:rPr>
          <w:sz w:val="20"/>
        </w:rPr>
        <w:t>compact fluorescent</w:t>
      </w:r>
      <w:r w:rsidRPr="000775F9">
        <w:rPr>
          <w:spacing w:val="-9"/>
          <w:sz w:val="20"/>
        </w:rPr>
        <w:t xml:space="preserve"> </w:t>
      </w:r>
      <w:r w:rsidRPr="000775F9">
        <w:rPr>
          <w:sz w:val="20"/>
        </w:rPr>
        <w:t>luminaires.</w:t>
      </w:r>
    </w:p>
    <w:p w:rsidR="000775F9" w:rsidRPr="000775F9" w:rsidRDefault="000775F9" w:rsidP="00667122">
      <w:pPr>
        <w:numPr>
          <w:ilvl w:val="4"/>
          <w:numId w:val="108"/>
        </w:numPr>
        <w:tabs>
          <w:tab w:val="left" w:pos="1914"/>
          <w:tab w:val="left" w:pos="1915"/>
        </w:tabs>
        <w:spacing w:before="10"/>
        <w:ind w:hanging="460"/>
        <w:rPr>
          <w:sz w:val="20"/>
        </w:rPr>
      </w:pPr>
      <w:r w:rsidRPr="000775F9">
        <w:rPr>
          <w:sz w:val="20"/>
        </w:rPr>
        <w:t>CCT and CRI for all</w:t>
      </w:r>
      <w:r w:rsidRPr="000775F9">
        <w:rPr>
          <w:spacing w:val="-8"/>
          <w:sz w:val="20"/>
        </w:rPr>
        <w:t xml:space="preserve"> </w:t>
      </w:r>
      <w:r w:rsidRPr="000775F9">
        <w:rPr>
          <w:sz w:val="20"/>
        </w:rPr>
        <w:t>luminaires.</w:t>
      </w:r>
    </w:p>
    <w:p w:rsidR="000775F9" w:rsidRPr="000775F9" w:rsidRDefault="000775F9" w:rsidP="00667122">
      <w:pPr>
        <w:numPr>
          <w:ilvl w:val="2"/>
          <w:numId w:val="108"/>
        </w:numPr>
        <w:tabs>
          <w:tab w:val="left" w:pos="993"/>
          <w:tab w:val="left" w:pos="994"/>
        </w:tabs>
        <w:spacing w:before="79"/>
        <w:ind w:right="247" w:hanging="475"/>
        <w:rPr>
          <w:sz w:val="20"/>
        </w:rPr>
      </w:pPr>
      <w:r w:rsidRPr="000775F9">
        <w:rPr>
          <w:sz w:val="20"/>
        </w:rPr>
        <w:t>Electromagnetic-Interference Filters: Factory installed to suppress conducted electromagnetic interference as required by MIL-STD-461E. Fabricate lighting fixtures with one filter on each ballast indicated to require a</w:t>
      </w:r>
      <w:r w:rsidRPr="000775F9">
        <w:rPr>
          <w:spacing w:val="-14"/>
          <w:sz w:val="20"/>
        </w:rPr>
        <w:t xml:space="preserve"> </w:t>
      </w:r>
      <w:r w:rsidRPr="000775F9">
        <w:rPr>
          <w:sz w:val="20"/>
        </w:rPr>
        <w:t>filter.</w:t>
      </w:r>
    </w:p>
    <w:p w:rsidR="000775F9" w:rsidRPr="000775F9" w:rsidRDefault="000775F9" w:rsidP="00667122">
      <w:pPr>
        <w:numPr>
          <w:ilvl w:val="1"/>
          <w:numId w:val="108"/>
        </w:numPr>
        <w:tabs>
          <w:tab w:val="left" w:pos="634"/>
        </w:tabs>
        <w:spacing w:before="79"/>
        <w:outlineLvl w:val="2"/>
        <w:rPr>
          <w:b/>
          <w:bCs/>
          <w:sz w:val="20"/>
          <w:szCs w:val="20"/>
        </w:rPr>
      </w:pPr>
      <w:r w:rsidRPr="000775F9">
        <w:rPr>
          <w:b/>
          <w:bCs/>
          <w:sz w:val="20"/>
          <w:szCs w:val="20"/>
        </w:rPr>
        <w:t>BALLASTS FOR LINEAR FLUORESCENT</w:t>
      </w:r>
      <w:r w:rsidRPr="000775F9">
        <w:rPr>
          <w:b/>
          <w:bCs/>
          <w:spacing w:val="-14"/>
          <w:sz w:val="20"/>
          <w:szCs w:val="20"/>
        </w:rPr>
        <w:t xml:space="preserve"> </w:t>
      </w:r>
      <w:r w:rsidRPr="000775F9">
        <w:rPr>
          <w:b/>
          <w:bCs/>
          <w:sz w:val="20"/>
          <w:szCs w:val="20"/>
        </w:rPr>
        <w:t>LAMPS</w:t>
      </w:r>
    </w:p>
    <w:p w:rsidR="000775F9" w:rsidRPr="000775F9" w:rsidRDefault="000775F9" w:rsidP="00667122">
      <w:pPr>
        <w:numPr>
          <w:ilvl w:val="2"/>
          <w:numId w:val="108"/>
        </w:numPr>
        <w:tabs>
          <w:tab w:val="left" w:pos="993"/>
          <w:tab w:val="left" w:pos="994"/>
        </w:tabs>
        <w:spacing w:before="82"/>
        <w:ind w:hanging="475"/>
        <w:rPr>
          <w:sz w:val="20"/>
        </w:rPr>
      </w:pPr>
      <w:r w:rsidRPr="000775F9">
        <w:rPr>
          <w:sz w:val="20"/>
        </w:rPr>
        <w:t>General Requirements for Electronic</w:t>
      </w:r>
      <w:r w:rsidRPr="000775F9">
        <w:rPr>
          <w:spacing w:val="-16"/>
          <w:sz w:val="20"/>
        </w:rPr>
        <w:t xml:space="preserve"> </w:t>
      </w:r>
      <w:r w:rsidRPr="000775F9">
        <w:rPr>
          <w:sz w:val="20"/>
        </w:rPr>
        <w:t>Ballasts:</w:t>
      </w:r>
    </w:p>
    <w:p w:rsidR="000775F9" w:rsidRPr="000775F9" w:rsidRDefault="000775F9" w:rsidP="00667122">
      <w:pPr>
        <w:numPr>
          <w:ilvl w:val="3"/>
          <w:numId w:val="108"/>
        </w:numPr>
        <w:tabs>
          <w:tab w:val="left" w:pos="1453"/>
          <w:tab w:val="left" w:pos="1454"/>
        </w:tabs>
        <w:spacing w:before="9"/>
        <w:rPr>
          <w:sz w:val="20"/>
        </w:rPr>
      </w:pPr>
      <w:r w:rsidRPr="000775F9">
        <w:rPr>
          <w:sz w:val="20"/>
        </w:rPr>
        <w:t>Comply with UL 935 and with ANSI</w:t>
      </w:r>
      <w:r w:rsidRPr="000775F9">
        <w:rPr>
          <w:spacing w:val="-10"/>
          <w:sz w:val="20"/>
        </w:rPr>
        <w:t xml:space="preserve"> </w:t>
      </w:r>
      <w:r w:rsidRPr="000775F9">
        <w:rPr>
          <w:sz w:val="20"/>
        </w:rPr>
        <w:t>C82.11.</w:t>
      </w:r>
    </w:p>
    <w:p w:rsidR="000775F9" w:rsidRPr="000775F9" w:rsidRDefault="000775F9" w:rsidP="00667122">
      <w:pPr>
        <w:numPr>
          <w:ilvl w:val="3"/>
          <w:numId w:val="108"/>
        </w:numPr>
        <w:tabs>
          <w:tab w:val="left" w:pos="1453"/>
          <w:tab w:val="left" w:pos="1454"/>
        </w:tabs>
        <w:spacing w:before="9"/>
        <w:rPr>
          <w:sz w:val="20"/>
        </w:rPr>
      </w:pPr>
      <w:r w:rsidRPr="000775F9">
        <w:rPr>
          <w:sz w:val="20"/>
        </w:rPr>
        <w:t>Designed for type and quantity of lamps</w:t>
      </w:r>
      <w:r w:rsidRPr="000775F9">
        <w:rPr>
          <w:spacing w:val="-12"/>
          <w:sz w:val="20"/>
        </w:rPr>
        <w:t xml:space="preserve"> </w:t>
      </w:r>
      <w:r w:rsidRPr="000775F9">
        <w:rPr>
          <w:sz w:val="20"/>
        </w:rPr>
        <w:t>served.</w:t>
      </w:r>
    </w:p>
    <w:p w:rsidR="000775F9" w:rsidRPr="000775F9" w:rsidRDefault="000775F9" w:rsidP="00667122">
      <w:pPr>
        <w:numPr>
          <w:ilvl w:val="3"/>
          <w:numId w:val="108"/>
        </w:numPr>
        <w:tabs>
          <w:tab w:val="left" w:pos="1453"/>
          <w:tab w:val="left" w:pos="1454"/>
        </w:tabs>
        <w:spacing w:before="9"/>
        <w:ind w:right="721"/>
        <w:rPr>
          <w:sz w:val="20"/>
        </w:rPr>
      </w:pPr>
      <w:r w:rsidRPr="000775F9">
        <w:rPr>
          <w:sz w:val="20"/>
        </w:rPr>
        <w:t>Ballasts shall be designed for full light output unless another BF, dimmer, or bi-level control is</w:t>
      </w:r>
      <w:r w:rsidRPr="000775F9">
        <w:rPr>
          <w:spacing w:val="-8"/>
          <w:sz w:val="20"/>
        </w:rPr>
        <w:t xml:space="preserve"> </w:t>
      </w:r>
      <w:r w:rsidRPr="000775F9">
        <w:rPr>
          <w:sz w:val="20"/>
        </w:rPr>
        <w:t>indicated.</w:t>
      </w:r>
    </w:p>
    <w:p w:rsidR="000775F9" w:rsidRPr="000775F9" w:rsidRDefault="000775F9" w:rsidP="00667122">
      <w:pPr>
        <w:numPr>
          <w:ilvl w:val="3"/>
          <w:numId w:val="108"/>
        </w:numPr>
        <w:tabs>
          <w:tab w:val="left" w:pos="1453"/>
          <w:tab w:val="left" w:pos="1454"/>
        </w:tabs>
        <w:spacing w:before="7"/>
        <w:rPr>
          <w:sz w:val="20"/>
        </w:rPr>
      </w:pPr>
      <w:r w:rsidRPr="000775F9">
        <w:rPr>
          <w:sz w:val="20"/>
        </w:rPr>
        <w:t>Sound Rating:  Class A See Evaluations for discussion on harmonic</w:t>
      </w:r>
      <w:r w:rsidRPr="000775F9">
        <w:rPr>
          <w:spacing w:val="-23"/>
          <w:sz w:val="20"/>
        </w:rPr>
        <w:t xml:space="preserve"> </w:t>
      </w:r>
      <w:r w:rsidRPr="000775F9">
        <w:rPr>
          <w:sz w:val="20"/>
        </w:rPr>
        <w:t>considerations.</w:t>
      </w:r>
    </w:p>
    <w:p w:rsidR="000775F9" w:rsidRPr="000775F9" w:rsidRDefault="000775F9" w:rsidP="00667122">
      <w:pPr>
        <w:numPr>
          <w:ilvl w:val="3"/>
          <w:numId w:val="108"/>
        </w:numPr>
        <w:tabs>
          <w:tab w:val="left" w:pos="1453"/>
          <w:tab w:val="left" w:pos="1454"/>
        </w:tabs>
        <w:spacing w:before="10"/>
        <w:rPr>
          <w:sz w:val="20"/>
        </w:rPr>
      </w:pPr>
      <w:r w:rsidRPr="000775F9">
        <w:rPr>
          <w:sz w:val="20"/>
        </w:rPr>
        <w:t>Total Harmonic Distortion Rating:  Less than 10</w:t>
      </w:r>
      <w:r w:rsidRPr="000775F9">
        <w:rPr>
          <w:spacing w:val="-11"/>
          <w:sz w:val="20"/>
        </w:rPr>
        <w:t xml:space="preserve"> </w:t>
      </w:r>
      <w:r w:rsidRPr="000775F9">
        <w:rPr>
          <w:sz w:val="20"/>
        </w:rPr>
        <w:t>percent.</w:t>
      </w:r>
    </w:p>
    <w:p w:rsidR="000775F9" w:rsidRPr="000775F9" w:rsidRDefault="000775F9" w:rsidP="00667122">
      <w:pPr>
        <w:numPr>
          <w:ilvl w:val="3"/>
          <w:numId w:val="108"/>
        </w:numPr>
        <w:tabs>
          <w:tab w:val="left" w:pos="1453"/>
          <w:tab w:val="left" w:pos="1454"/>
        </w:tabs>
        <w:spacing w:before="10"/>
        <w:rPr>
          <w:sz w:val="20"/>
        </w:rPr>
      </w:pPr>
      <w:r w:rsidRPr="000775F9">
        <w:rPr>
          <w:sz w:val="20"/>
        </w:rPr>
        <w:t>Transient Voltage Protection:  IEEE C62.41.1 and IEEE C62.41.2, Category A or</w:t>
      </w:r>
      <w:r w:rsidRPr="000775F9">
        <w:rPr>
          <w:spacing w:val="-17"/>
          <w:sz w:val="20"/>
        </w:rPr>
        <w:t xml:space="preserve"> </w:t>
      </w:r>
      <w:r w:rsidRPr="000775F9">
        <w:rPr>
          <w:sz w:val="20"/>
        </w:rPr>
        <w:t>better.</w:t>
      </w:r>
    </w:p>
    <w:p w:rsidR="000775F9" w:rsidRPr="000775F9" w:rsidRDefault="000775F9" w:rsidP="00667122">
      <w:pPr>
        <w:numPr>
          <w:ilvl w:val="3"/>
          <w:numId w:val="108"/>
        </w:numPr>
        <w:tabs>
          <w:tab w:val="left" w:pos="1453"/>
          <w:tab w:val="left" w:pos="1454"/>
        </w:tabs>
        <w:spacing w:before="10"/>
        <w:rPr>
          <w:sz w:val="20"/>
        </w:rPr>
      </w:pPr>
      <w:r w:rsidRPr="000775F9">
        <w:rPr>
          <w:sz w:val="20"/>
        </w:rPr>
        <w:t>Operating Frequency:  42 kHz or</w:t>
      </w:r>
      <w:r w:rsidRPr="000775F9">
        <w:rPr>
          <w:spacing w:val="-11"/>
          <w:sz w:val="20"/>
        </w:rPr>
        <w:t xml:space="preserve"> </w:t>
      </w:r>
      <w:r w:rsidRPr="000775F9">
        <w:rPr>
          <w:sz w:val="20"/>
        </w:rPr>
        <w:t>higher.</w:t>
      </w:r>
    </w:p>
    <w:p w:rsidR="000775F9" w:rsidRPr="000775F9" w:rsidRDefault="000775F9" w:rsidP="00667122">
      <w:pPr>
        <w:numPr>
          <w:ilvl w:val="3"/>
          <w:numId w:val="108"/>
        </w:numPr>
        <w:tabs>
          <w:tab w:val="left" w:pos="1453"/>
          <w:tab w:val="left" w:pos="1454"/>
        </w:tabs>
        <w:spacing w:before="10"/>
        <w:rPr>
          <w:sz w:val="20"/>
        </w:rPr>
      </w:pPr>
      <w:r w:rsidRPr="000775F9">
        <w:rPr>
          <w:sz w:val="20"/>
        </w:rPr>
        <w:t>Lamp Current Crest Factor:  1.7 or</w:t>
      </w:r>
      <w:r w:rsidRPr="000775F9">
        <w:rPr>
          <w:spacing w:val="-12"/>
          <w:sz w:val="20"/>
        </w:rPr>
        <w:t xml:space="preserve"> </w:t>
      </w:r>
      <w:r w:rsidRPr="000775F9">
        <w:rPr>
          <w:sz w:val="20"/>
        </w:rPr>
        <w:t>less.</w:t>
      </w:r>
    </w:p>
    <w:p w:rsidR="000775F9" w:rsidRPr="000775F9" w:rsidRDefault="000775F9" w:rsidP="00667122">
      <w:pPr>
        <w:numPr>
          <w:ilvl w:val="3"/>
          <w:numId w:val="108"/>
        </w:numPr>
        <w:tabs>
          <w:tab w:val="left" w:pos="1453"/>
          <w:tab w:val="left" w:pos="1454"/>
        </w:tabs>
        <w:spacing w:before="10"/>
        <w:rPr>
          <w:sz w:val="20"/>
        </w:rPr>
      </w:pPr>
      <w:r w:rsidRPr="000775F9">
        <w:rPr>
          <w:sz w:val="20"/>
        </w:rPr>
        <w:t>BF:  0.88 or</w:t>
      </w:r>
      <w:r w:rsidRPr="000775F9">
        <w:rPr>
          <w:spacing w:val="-8"/>
          <w:sz w:val="20"/>
        </w:rPr>
        <w:t xml:space="preserve"> </w:t>
      </w:r>
      <w:r w:rsidRPr="000775F9">
        <w:rPr>
          <w:sz w:val="20"/>
        </w:rPr>
        <w:t>higher.</w:t>
      </w:r>
    </w:p>
    <w:p w:rsidR="000775F9" w:rsidRPr="000775F9" w:rsidRDefault="000775F9" w:rsidP="00667122">
      <w:pPr>
        <w:numPr>
          <w:ilvl w:val="3"/>
          <w:numId w:val="108"/>
        </w:numPr>
        <w:tabs>
          <w:tab w:val="left" w:pos="1455"/>
        </w:tabs>
        <w:spacing w:before="10"/>
        <w:rPr>
          <w:sz w:val="20"/>
        </w:rPr>
      </w:pPr>
      <w:r w:rsidRPr="000775F9">
        <w:rPr>
          <w:sz w:val="20"/>
        </w:rPr>
        <w:t>Power Factor:  0.98 or</w:t>
      </w:r>
      <w:r w:rsidRPr="000775F9">
        <w:rPr>
          <w:spacing w:val="-8"/>
          <w:sz w:val="20"/>
        </w:rPr>
        <w:t xml:space="preserve"> </w:t>
      </w:r>
      <w:r w:rsidRPr="000775F9">
        <w:rPr>
          <w:sz w:val="20"/>
        </w:rPr>
        <w:t>higher.</w:t>
      </w:r>
    </w:p>
    <w:p w:rsidR="000775F9" w:rsidRPr="000775F9" w:rsidRDefault="000775F9" w:rsidP="00667122">
      <w:pPr>
        <w:numPr>
          <w:ilvl w:val="3"/>
          <w:numId w:val="108"/>
        </w:numPr>
        <w:tabs>
          <w:tab w:val="left" w:pos="1455"/>
        </w:tabs>
        <w:spacing w:before="10"/>
        <w:ind w:right="159"/>
        <w:rPr>
          <w:sz w:val="20"/>
        </w:rPr>
      </w:pPr>
      <w:r w:rsidRPr="000775F9">
        <w:rPr>
          <w:sz w:val="20"/>
        </w:rPr>
        <w:t>Parallel Lamp Circuits: Multiple lamp ballasts shall comply with ANSI C82.11 and shall be connected to maintain full light output on surviving lamps if one or more lamps</w:t>
      </w:r>
      <w:r w:rsidRPr="000775F9">
        <w:rPr>
          <w:spacing w:val="-23"/>
          <w:sz w:val="20"/>
        </w:rPr>
        <w:t xml:space="preserve"> </w:t>
      </w:r>
      <w:r w:rsidRPr="000775F9">
        <w:rPr>
          <w:sz w:val="20"/>
        </w:rPr>
        <w:t>fail.</w:t>
      </w:r>
    </w:p>
    <w:p w:rsidR="000775F9" w:rsidRPr="000775F9" w:rsidRDefault="000775F9" w:rsidP="00667122">
      <w:pPr>
        <w:numPr>
          <w:ilvl w:val="2"/>
          <w:numId w:val="108"/>
        </w:numPr>
        <w:tabs>
          <w:tab w:val="left" w:pos="993"/>
          <w:tab w:val="left" w:pos="994"/>
        </w:tabs>
        <w:spacing w:before="82"/>
        <w:ind w:hanging="475"/>
        <w:rPr>
          <w:sz w:val="20"/>
        </w:rPr>
      </w:pPr>
      <w:r w:rsidRPr="000775F9">
        <w:rPr>
          <w:sz w:val="20"/>
        </w:rPr>
        <w:t>Luminaires controlled by occupancy sensors shall have programmed-start</w:t>
      </w:r>
      <w:r w:rsidRPr="000775F9">
        <w:rPr>
          <w:spacing w:val="-17"/>
          <w:sz w:val="20"/>
        </w:rPr>
        <w:t xml:space="preserve"> </w:t>
      </w:r>
      <w:r w:rsidRPr="000775F9">
        <w:rPr>
          <w:sz w:val="20"/>
        </w:rPr>
        <w:t>ballasts.</w:t>
      </w:r>
    </w:p>
    <w:p w:rsidR="000775F9" w:rsidRPr="000775F9" w:rsidRDefault="000775F9" w:rsidP="00667122">
      <w:pPr>
        <w:numPr>
          <w:ilvl w:val="2"/>
          <w:numId w:val="108"/>
        </w:numPr>
        <w:tabs>
          <w:tab w:val="left" w:pos="993"/>
          <w:tab w:val="left" w:pos="994"/>
        </w:tabs>
        <w:spacing w:before="79"/>
        <w:ind w:right="795" w:hanging="475"/>
        <w:rPr>
          <w:sz w:val="20"/>
        </w:rPr>
      </w:pPr>
      <w:r w:rsidRPr="000775F9">
        <w:rPr>
          <w:sz w:val="20"/>
        </w:rPr>
        <w:t>Electronic Programmed-Start Ballasts for T8 Lamps: Comply with ANSI C82.11 and the following:</w:t>
      </w:r>
    </w:p>
    <w:p w:rsidR="000775F9" w:rsidRPr="000775F9" w:rsidRDefault="000775F9" w:rsidP="00667122">
      <w:pPr>
        <w:numPr>
          <w:ilvl w:val="3"/>
          <w:numId w:val="108"/>
        </w:numPr>
        <w:tabs>
          <w:tab w:val="left" w:pos="1453"/>
          <w:tab w:val="left" w:pos="1454"/>
        </w:tabs>
        <w:spacing w:before="9"/>
        <w:rPr>
          <w:sz w:val="20"/>
        </w:rPr>
      </w:pPr>
      <w:r w:rsidRPr="000775F9">
        <w:rPr>
          <w:sz w:val="20"/>
        </w:rPr>
        <w:t>Lamp end-of-life detection and shutdown circuit for T5 diameter</w:t>
      </w:r>
      <w:r w:rsidRPr="000775F9">
        <w:rPr>
          <w:spacing w:val="-21"/>
          <w:sz w:val="20"/>
        </w:rPr>
        <w:t xml:space="preserve"> </w:t>
      </w:r>
      <w:r w:rsidRPr="000775F9">
        <w:rPr>
          <w:sz w:val="20"/>
        </w:rPr>
        <w:t>lamps.</w:t>
      </w:r>
    </w:p>
    <w:p w:rsidR="000775F9" w:rsidRPr="000775F9" w:rsidRDefault="000775F9" w:rsidP="00667122">
      <w:pPr>
        <w:numPr>
          <w:ilvl w:val="3"/>
          <w:numId w:val="108"/>
        </w:numPr>
        <w:tabs>
          <w:tab w:val="left" w:pos="1453"/>
          <w:tab w:val="left" w:pos="1454"/>
        </w:tabs>
        <w:spacing w:before="9"/>
        <w:rPr>
          <w:sz w:val="20"/>
        </w:rPr>
      </w:pPr>
      <w:r w:rsidRPr="000775F9">
        <w:rPr>
          <w:sz w:val="20"/>
        </w:rPr>
        <w:t>Automatic lamp starting after lamp</w:t>
      </w:r>
      <w:r w:rsidRPr="000775F9">
        <w:rPr>
          <w:spacing w:val="-10"/>
          <w:sz w:val="20"/>
        </w:rPr>
        <w:t xml:space="preserve"> </w:t>
      </w:r>
      <w:r w:rsidRPr="000775F9">
        <w:rPr>
          <w:sz w:val="20"/>
        </w:rPr>
        <w:t>replacement.</w:t>
      </w:r>
    </w:p>
    <w:p w:rsidR="000775F9" w:rsidRPr="000775F9" w:rsidRDefault="000775F9" w:rsidP="00667122">
      <w:pPr>
        <w:numPr>
          <w:ilvl w:val="2"/>
          <w:numId w:val="108"/>
        </w:numPr>
        <w:tabs>
          <w:tab w:val="left" w:pos="993"/>
          <w:tab w:val="left" w:pos="994"/>
        </w:tabs>
        <w:spacing w:before="81"/>
        <w:ind w:right="138" w:hanging="475"/>
        <w:rPr>
          <w:sz w:val="20"/>
        </w:rPr>
      </w:pPr>
      <w:r w:rsidRPr="000775F9">
        <w:rPr>
          <w:sz w:val="20"/>
        </w:rPr>
        <w:t>Electromagnetic Ballasts: Comply with ANSI C82.1; energy saving, high-power factor, Class P, and having automatic-reset thermal</w:t>
      </w:r>
      <w:r w:rsidRPr="000775F9">
        <w:rPr>
          <w:spacing w:val="-14"/>
          <w:sz w:val="20"/>
        </w:rPr>
        <w:t xml:space="preserve"> </w:t>
      </w:r>
      <w:r w:rsidRPr="000775F9">
        <w:rPr>
          <w:sz w:val="20"/>
        </w:rPr>
        <w:t>protection.</w:t>
      </w:r>
    </w:p>
    <w:p w:rsidR="000775F9" w:rsidRPr="000775F9" w:rsidRDefault="000775F9" w:rsidP="00667122">
      <w:pPr>
        <w:numPr>
          <w:ilvl w:val="3"/>
          <w:numId w:val="108"/>
        </w:numPr>
        <w:tabs>
          <w:tab w:val="left" w:pos="1453"/>
          <w:tab w:val="left" w:pos="1454"/>
        </w:tabs>
        <w:spacing w:before="9"/>
        <w:rPr>
          <w:sz w:val="20"/>
        </w:rPr>
      </w:pPr>
      <w:r w:rsidRPr="000775F9">
        <w:rPr>
          <w:sz w:val="20"/>
        </w:rPr>
        <w:t>Ballast Manufacturer Certification:  Indicated by</w:t>
      </w:r>
      <w:r w:rsidRPr="000775F9">
        <w:rPr>
          <w:spacing w:val="-18"/>
          <w:sz w:val="20"/>
        </w:rPr>
        <w:t xml:space="preserve"> </w:t>
      </w:r>
      <w:r w:rsidRPr="000775F9">
        <w:rPr>
          <w:sz w:val="20"/>
        </w:rPr>
        <w:t>label.</w:t>
      </w:r>
    </w:p>
    <w:p w:rsidR="000775F9" w:rsidRPr="000775F9" w:rsidRDefault="000775F9" w:rsidP="00667122">
      <w:pPr>
        <w:numPr>
          <w:ilvl w:val="2"/>
          <w:numId w:val="108"/>
        </w:numPr>
        <w:tabs>
          <w:tab w:val="left" w:pos="993"/>
          <w:tab w:val="left" w:pos="994"/>
        </w:tabs>
        <w:spacing w:before="81"/>
        <w:ind w:right="391" w:hanging="475"/>
        <w:rPr>
          <w:sz w:val="20"/>
        </w:rPr>
      </w:pPr>
      <w:r w:rsidRPr="000775F9">
        <w:rPr>
          <w:sz w:val="20"/>
        </w:rPr>
        <w:t>Single Ballasts for Multiple Lighting Fixtures: Factory wired with ballast arrangements and bundled extension wiring to suit final installation conditions without modification or rewiring</w:t>
      </w:r>
      <w:r w:rsidRPr="000775F9">
        <w:rPr>
          <w:spacing w:val="-33"/>
          <w:sz w:val="20"/>
        </w:rPr>
        <w:t xml:space="preserve"> </w:t>
      </w:r>
      <w:r w:rsidRPr="000775F9">
        <w:rPr>
          <w:sz w:val="20"/>
        </w:rPr>
        <w:t>in the</w:t>
      </w:r>
      <w:r w:rsidRPr="000775F9">
        <w:rPr>
          <w:spacing w:val="-4"/>
          <w:sz w:val="20"/>
        </w:rPr>
        <w:t xml:space="preserve"> </w:t>
      </w:r>
      <w:r w:rsidRPr="000775F9">
        <w:rPr>
          <w:sz w:val="20"/>
        </w:rPr>
        <w:t>field.</w:t>
      </w:r>
    </w:p>
    <w:p w:rsidR="000775F9" w:rsidRPr="000775F9" w:rsidRDefault="000775F9" w:rsidP="000775F9">
      <w:pPr>
        <w:rPr>
          <w:sz w:val="20"/>
        </w:rPr>
        <w:sectPr w:rsidR="000775F9" w:rsidRPr="000775F9">
          <w:footerReference w:type="default" r:id="rId481"/>
          <w:pgSz w:w="12240" w:h="15840"/>
          <w:pgMar w:top="1360" w:right="1340" w:bottom="680" w:left="1340" w:header="0" w:footer="486" w:gutter="0"/>
          <w:cols w:space="720"/>
        </w:sectPr>
      </w:pPr>
    </w:p>
    <w:p w:rsidR="000775F9" w:rsidRPr="000775F9" w:rsidRDefault="000775F9" w:rsidP="00667122">
      <w:pPr>
        <w:numPr>
          <w:ilvl w:val="2"/>
          <w:numId w:val="108"/>
        </w:numPr>
        <w:tabs>
          <w:tab w:val="left" w:pos="993"/>
          <w:tab w:val="left" w:pos="994"/>
        </w:tabs>
        <w:spacing w:before="79"/>
        <w:ind w:hanging="475"/>
        <w:rPr>
          <w:sz w:val="20"/>
        </w:rPr>
      </w:pPr>
      <w:r w:rsidRPr="000775F9">
        <w:rPr>
          <w:sz w:val="20"/>
        </w:rPr>
        <w:t>Ballasts for Low-Temperature</w:t>
      </w:r>
      <w:r w:rsidRPr="000775F9">
        <w:rPr>
          <w:spacing w:val="-15"/>
          <w:sz w:val="20"/>
        </w:rPr>
        <w:t xml:space="preserve"> </w:t>
      </w:r>
      <w:r w:rsidRPr="000775F9">
        <w:rPr>
          <w:sz w:val="20"/>
        </w:rPr>
        <w:t>Environments:</w:t>
      </w:r>
    </w:p>
    <w:p w:rsidR="000775F9" w:rsidRPr="000775F9" w:rsidRDefault="000775F9" w:rsidP="00667122">
      <w:pPr>
        <w:numPr>
          <w:ilvl w:val="3"/>
          <w:numId w:val="108"/>
        </w:numPr>
        <w:tabs>
          <w:tab w:val="left" w:pos="1453"/>
          <w:tab w:val="left" w:pos="1454"/>
        </w:tabs>
        <w:spacing w:before="7"/>
        <w:ind w:right="924"/>
        <w:rPr>
          <w:sz w:val="20"/>
        </w:rPr>
      </w:pPr>
      <w:r w:rsidRPr="000775F9">
        <w:rPr>
          <w:sz w:val="20"/>
        </w:rPr>
        <w:t>Temperatures 0 Deg F and Higher: Electronic type rated for 0 deg F starting and operating temperature with indicated lamp</w:t>
      </w:r>
      <w:r w:rsidRPr="000775F9">
        <w:rPr>
          <w:spacing w:val="-13"/>
          <w:sz w:val="20"/>
        </w:rPr>
        <w:t xml:space="preserve"> </w:t>
      </w:r>
      <w:r w:rsidRPr="000775F9">
        <w:rPr>
          <w:sz w:val="20"/>
        </w:rPr>
        <w:t>types.</w:t>
      </w:r>
    </w:p>
    <w:p w:rsidR="000775F9" w:rsidRPr="000775F9" w:rsidRDefault="000775F9" w:rsidP="00667122">
      <w:pPr>
        <w:numPr>
          <w:ilvl w:val="3"/>
          <w:numId w:val="108"/>
        </w:numPr>
        <w:tabs>
          <w:tab w:val="left" w:pos="1453"/>
          <w:tab w:val="left" w:pos="1454"/>
        </w:tabs>
        <w:spacing w:before="9"/>
        <w:ind w:right="362"/>
        <w:rPr>
          <w:sz w:val="20"/>
        </w:rPr>
      </w:pPr>
      <w:r w:rsidRPr="000775F9">
        <w:rPr>
          <w:sz w:val="20"/>
        </w:rPr>
        <w:t>Temperatures minus 20 Deg F and Higher: Electromagnetic type designed for use with indicated lamp</w:t>
      </w:r>
      <w:r w:rsidRPr="000775F9">
        <w:rPr>
          <w:spacing w:val="-8"/>
          <w:sz w:val="20"/>
        </w:rPr>
        <w:t xml:space="preserve"> </w:t>
      </w:r>
      <w:r w:rsidRPr="000775F9">
        <w:rPr>
          <w:sz w:val="20"/>
        </w:rPr>
        <w:t>types.</w:t>
      </w:r>
    </w:p>
    <w:p w:rsidR="000775F9" w:rsidRPr="000775F9" w:rsidRDefault="000775F9" w:rsidP="00667122">
      <w:pPr>
        <w:numPr>
          <w:ilvl w:val="2"/>
          <w:numId w:val="108"/>
        </w:numPr>
        <w:tabs>
          <w:tab w:val="left" w:pos="993"/>
          <w:tab w:val="left" w:pos="994"/>
        </w:tabs>
        <w:spacing w:before="81"/>
        <w:ind w:right="165" w:hanging="475"/>
        <w:rPr>
          <w:sz w:val="20"/>
        </w:rPr>
      </w:pPr>
      <w:r w:rsidRPr="000775F9">
        <w:rPr>
          <w:sz w:val="20"/>
        </w:rPr>
        <w:t>Ballasts for Residential Applications: Fixtures designated as "Residential" may use low-power- factor electronic ballasts having a Class B sound rating and total harmonic distortion of approximately 30</w:t>
      </w:r>
      <w:r w:rsidRPr="000775F9">
        <w:rPr>
          <w:spacing w:val="-8"/>
          <w:sz w:val="20"/>
        </w:rPr>
        <w:t xml:space="preserve"> </w:t>
      </w:r>
      <w:r w:rsidRPr="000775F9">
        <w:rPr>
          <w:sz w:val="20"/>
        </w:rPr>
        <w:t>percent.</w:t>
      </w:r>
    </w:p>
    <w:p w:rsidR="000775F9" w:rsidRPr="000775F9" w:rsidRDefault="000775F9" w:rsidP="00667122">
      <w:pPr>
        <w:numPr>
          <w:ilvl w:val="2"/>
          <w:numId w:val="108"/>
        </w:numPr>
        <w:tabs>
          <w:tab w:val="left" w:pos="993"/>
          <w:tab w:val="left" w:pos="994"/>
        </w:tabs>
        <w:spacing w:before="81"/>
        <w:ind w:right="306" w:hanging="475"/>
        <w:rPr>
          <w:sz w:val="20"/>
        </w:rPr>
      </w:pPr>
      <w:r w:rsidRPr="000775F9">
        <w:rPr>
          <w:sz w:val="20"/>
        </w:rPr>
        <w:t>Ballasts for Low Electromagnetic-Interference Environments: Comply with 47 CFR 18, Ch. 1, Subpart C, for limitations on electromagnetic and radio-frequency interference for consumer equipment.</w:t>
      </w:r>
    </w:p>
    <w:p w:rsidR="000775F9" w:rsidRPr="000775F9" w:rsidRDefault="000775F9" w:rsidP="00667122">
      <w:pPr>
        <w:numPr>
          <w:ilvl w:val="2"/>
          <w:numId w:val="108"/>
        </w:numPr>
        <w:tabs>
          <w:tab w:val="left" w:pos="993"/>
          <w:tab w:val="left" w:pos="994"/>
        </w:tabs>
        <w:spacing w:before="79"/>
        <w:ind w:hanging="475"/>
        <w:rPr>
          <w:sz w:val="20"/>
        </w:rPr>
      </w:pPr>
      <w:r w:rsidRPr="000775F9">
        <w:rPr>
          <w:sz w:val="20"/>
        </w:rPr>
        <w:t>Ballasts for Dimmer-Controlled Lighting Fixtures:  Electronic</w:t>
      </w:r>
      <w:r w:rsidRPr="000775F9">
        <w:rPr>
          <w:spacing w:val="-19"/>
          <w:sz w:val="20"/>
        </w:rPr>
        <w:t xml:space="preserve"> </w:t>
      </w:r>
      <w:r w:rsidRPr="000775F9">
        <w:rPr>
          <w:sz w:val="20"/>
        </w:rPr>
        <w:t>type.</w:t>
      </w:r>
    </w:p>
    <w:p w:rsidR="000775F9" w:rsidRPr="000775F9" w:rsidRDefault="000775F9" w:rsidP="00667122">
      <w:pPr>
        <w:numPr>
          <w:ilvl w:val="3"/>
          <w:numId w:val="108"/>
        </w:numPr>
        <w:tabs>
          <w:tab w:val="left" w:pos="1453"/>
          <w:tab w:val="left" w:pos="1454"/>
        </w:tabs>
        <w:spacing w:before="10"/>
        <w:rPr>
          <w:sz w:val="20"/>
        </w:rPr>
      </w:pPr>
      <w:r w:rsidRPr="000775F9">
        <w:rPr>
          <w:sz w:val="20"/>
        </w:rPr>
        <w:t>Dimming Range:  100 to 5 percent of rated lamp</w:t>
      </w:r>
      <w:r w:rsidRPr="000775F9">
        <w:rPr>
          <w:spacing w:val="-15"/>
          <w:sz w:val="20"/>
        </w:rPr>
        <w:t xml:space="preserve"> </w:t>
      </w:r>
      <w:r w:rsidRPr="000775F9">
        <w:rPr>
          <w:sz w:val="20"/>
        </w:rPr>
        <w:t>lumens.</w:t>
      </w:r>
    </w:p>
    <w:p w:rsidR="000775F9" w:rsidRPr="000775F9" w:rsidRDefault="000775F9" w:rsidP="00667122">
      <w:pPr>
        <w:numPr>
          <w:ilvl w:val="3"/>
          <w:numId w:val="108"/>
        </w:numPr>
        <w:tabs>
          <w:tab w:val="left" w:pos="1453"/>
          <w:tab w:val="left" w:pos="1454"/>
        </w:tabs>
        <w:spacing w:before="9"/>
        <w:rPr>
          <w:sz w:val="20"/>
        </w:rPr>
      </w:pPr>
      <w:r w:rsidRPr="000775F9">
        <w:rPr>
          <w:sz w:val="20"/>
        </w:rPr>
        <w:t>Ballast Input Watts:  Can be reduced to 20 percent of</w:t>
      </w:r>
      <w:r w:rsidRPr="000775F9">
        <w:rPr>
          <w:spacing w:val="-15"/>
          <w:sz w:val="20"/>
        </w:rPr>
        <w:t xml:space="preserve"> </w:t>
      </w:r>
      <w:r w:rsidRPr="000775F9">
        <w:rPr>
          <w:sz w:val="20"/>
        </w:rPr>
        <w:t>normal.</w:t>
      </w:r>
    </w:p>
    <w:p w:rsidR="000775F9" w:rsidRPr="000775F9" w:rsidRDefault="000775F9" w:rsidP="00667122">
      <w:pPr>
        <w:numPr>
          <w:ilvl w:val="3"/>
          <w:numId w:val="108"/>
        </w:numPr>
        <w:tabs>
          <w:tab w:val="left" w:pos="1453"/>
          <w:tab w:val="left" w:pos="1454"/>
        </w:tabs>
        <w:spacing w:before="9"/>
        <w:ind w:right="186"/>
        <w:rPr>
          <w:sz w:val="20"/>
        </w:rPr>
      </w:pPr>
      <w:r w:rsidRPr="000775F9">
        <w:rPr>
          <w:sz w:val="20"/>
        </w:rPr>
        <w:t>Compatibility: Certified by manufacturer for use with specific dimming control system and lamp type</w:t>
      </w:r>
      <w:r w:rsidRPr="000775F9">
        <w:rPr>
          <w:spacing w:val="-8"/>
          <w:sz w:val="20"/>
        </w:rPr>
        <w:t xml:space="preserve"> </w:t>
      </w:r>
      <w:r w:rsidRPr="000775F9">
        <w:rPr>
          <w:sz w:val="20"/>
        </w:rPr>
        <w:t>indicated.</w:t>
      </w:r>
    </w:p>
    <w:p w:rsidR="000775F9" w:rsidRPr="000775F9" w:rsidRDefault="000775F9" w:rsidP="00667122">
      <w:pPr>
        <w:numPr>
          <w:ilvl w:val="1"/>
          <w:numId w:val="108"/>
        </w:numPr>
        <w:tabs>
          <w:tab w:val="left" w:pos="634"/>
        </w:tabs>
        <w:spacing w:before="76"/>
        <w:outlineLvl w:val="2"/>
        <w:rPr>
          <w:b/>
          <w:bCs/>
          <w:sz w:val="20"/>
          <w:szCs w:val="20"/>
        </w:rPr>
      </w:pPr>
      <w:r w:rsidRPr="000775F9">
        <w:rPr>
          <w:b/>
          <w:bCs/>
          <w:sz w:val="20"/>
          <w:szCs w:val="20"/>
        </w:rPr>
        <w:t>BALLASTS FOR COMPACT FLUORESCENT</w:t>
      </w:r>
      <w:r w:rsidRPr="000775F9">
        <w:rPr>
          <w:b/>
          <w:bCs/>
          <w:spacing w:val="-10"/>
          <w:sz w:val="20"/>
          <w:szCs w:val="20"/>
        </w:rPr>
        <w:t xml:space="preserve"> </w:t>
      </w:r>
      <w:r w:rsidRPr="000775F9">
        <w:rPr>
          <w:b/>
          <w:bCs/>
          <w:sz w:val="20"/>
          <w:szCs w:val="20"/>
        </w:rPr>
        <w:t>LAMPS</w:t>
      </w:r>
    </w:p>
    <w:p w:rsidR="000775F9" w:rsidRPr="000775F9" w:rsidRDefault="000775F9" w:rsidP="00667122">
      <w:pPr>
        <w:numPr>
          <w:ilvl w:val="2"/>
          <w:numId w:val="108"/>
        </w:numPr>
        <w:tabs>
          <w:tab w:val="left" w:pos="993"/>
          <w:tab w:val="left" w:pos="994"/>
        </w:tabs>
        <w:spacing w:before="84" w:line="229" w:lineRule="exact"/>
        <w:ind w:hanging="475"/>
        <w:rPr>
          <w:sz w:val="20"/>
        </w:rPr>
      </w:pPr>
      <w:r w:rsidRPr="000775F9">
        <w:rPr>
          <w:sz w:val="20"/>
        </w:rPr>
        <w:t>Description:  Electronic-programmed rapid-start type, complying with UL 935 and</w:t>
      </w:r>
      <w:r w:rsidRPr="000775F9">
        <w:rPr>
          <w:spacing w:val="-21"/>
          <w:sz w:val="20"/>
        </w:rPr>
        <w:t xml:space="preserve"> </w:t>
      </w:r>
      <w:r w:rsidRPr="000775F9">
        <w:rPr>
          <w:sz w:val="20"/>
        </w:rPr>
        <w:t>with</w:t>
      </w:r>
    </w:p>
    <w:p w:rsidR="000775F9" w:rsidRPr="000775F9" w:rsidRDefault="000775F9" w:rsidP="000775F9">
      <w:pPr>
        <w:ind w:left="993" w:right="51"/>
        <w:rPr>
          <w:sz w:val="20"/>
          <w:szCs w:val="20"/>
        </w:rPr>
      </w:pPr>
      <w:r w:rsidRPr="000775F9">
        <w:rPr>
          <w:sz w:val="20"/>
          <w:szCs w:val="20"/>
        </w:rPr>
        <w:t>ANSI C 82.11, designed for type and quantity of lamps indicated. Ballast shall be designed for full light output unless dimmer or bi-level control is indicated:</w:t>
      </w:r>
    </w:p>
    <w:p w:rsidR="000775F9" w:rsidRPr="000775F9" w:rsidRDefault="000775F9" w:rsidP="00667122">
      <w:pPr>
        <w:numPr>
          <w:ilvl w:val="3"/>
          <w:numId w:val="108"/>
        </w:numPr>
        <w:tabs>
          <w:tab w:val="left" w:pos="1453"/>
          <w:tab w:val="left" w:pos="1454"/>
        </w:tabs>
        <w:spacing w:before="8"/>
        <w:rPr>
          <w:sz w:val="20"/>
        </w:rPr>
      </w:pPr>
      <w:r w:rsidRPr="000775F9">
        <w:rPr>
          <w:sz w:val="20"/>
        </w:rPr>
        <w:t>Lamp end-of-life detection and shutdown</w:t>
      </w:r>
      <w:r w:rsidRPr="000775F9">
        <w:rPr>
          <w:spacing w:val="-18"/>
          <w:sz w:val="20"/>
        </w:rPr>
        <w:t xml:space="preserve"> </w:t>
      </w:r>
      <w:r w:rsidRPr="000775F9">
        <w:rPr>
          <w:sz w:val="20"/>
        </w:rPr>
        <w:t>circuit.</w:t>
      </w:r>
    </w:p>
    <w:p w:rsidR="000775F9" w:rsidRPr="000775F9" w:rsidRDefault="000775F9" w:rsidP="00667122">
      <w:pPr>
        <w:numPr>
          <w:ilvl w:val="3"/>
          <w:numId w:val="108"/>
        </w:numPr>
        <w:tabs>
          <w:tab w:val="left" w:pos="1453"/>
          <w:tab w:val="left" w:pos="1454"/>
        </w:tabs>
        <w:spacing w:before="9"/>
        <w:rPr>
          <w:sz w:val="20"/>
        </w:rPr>
      </w:pPr>
      <w:r w:rsidRPr="000775F9">
        <w:rPr>
          <w:sz w:val="20"/>
        </w:rPr>
        <w:t>Automatic lamp starting after lamp</w:t>
      </w:r>
      <w:r w:rsidRPr="000775F9">
        <w:rPr>
          <w:spacing w:val="-7"/>
          <w:sz w:val="20"/>
        </w:rPr>
        <w:t xml:space="preserve"> </w:t>
      </w:r>
      <w:r w:rsidRPr="000775F9">
        <w:rPr>
          <w:sz w:val="20"/>
        </w:rPr>
        <w:t>replacement.</w:t>
      </w:r>
    </w:p>
    <w:p w:rsidR="000775F9" w:rsidRPr="000775F9" w:rsidRDefault="000775F9" w:rsidP="00667122">
      <w:pPr>
        <w:numPr>
          <w:ilvl w:val="3"/>
          <w:numId w:val="108"/>
        </w:numPr>
        <w:tabs>
          <w:tab w:val="left" w:pos="1453"/>
          <w:tab w:val="left" w:pos="1454"/>
        </w:tabs>
        <w:spacing w:before="9"/>
        <w:rPr>
          <w:sz w:val="20"/>
        </w:rPr>
      </w:pPr>
      <w:r w:rsidRPr="000775F9">
        <w:rPr>
          <w:sz w:val="20"/>
        </w:rPr>
        <w:t>Sound Rating:  Class</w:t>
      </w:r>
      <w:r w:rsidRPr="000775F9">
        <w:rPr>
          <w:spacing w:val="-6"/>
          <w:sz w:val="20"/>
        </w:rPr>
        <w:t xml:space="preserve"> </w:t>
      </w:r>
      <w:r w:rsidRPr="000775F9">
        <w:rPr>
          <w:sz w:val="20"/>
        </w:rPr>
        <w:t>A.</w:t>
      </w:r>
    </w:p>
    <w:p w:rsidR="000775F9" w:rsidRPr="000775F9" w:rsidRDefault="000775F9" w:rsidP="00667122">
      <w:pPr>
        <w:numPr>
          <w:ilvl w:val="3"/>
          <w:numId w:val="108"/>
        </w:numPr>
        <w:tabs>
          <w:tab w:val="left" w:pos="1453"/>
          <w:tab w:val="left" w:pos="1454"/>
        </w:tabs>
        <w:spacing w:before="9"/>
        <w:rPr>
          <w:sz w:val="20"/>
        </w:rPr>
      </w:pPr>
      <w:r w:rsidRPr="000775F9">
        <w:rPr>
          <w:sz w:val="20"/>
        </w:rPr>
        <w:t>Total Harmonic Distortion Rating:  Less than 20</w:t>
      </w:r>
      <w:r w:rsidRPr="000775F9">
        <w:rPr>
          <w:spacing w:val="-15"/>
          <w:sz w:val="20"/>
        </w:rPr>
        <w:t xml:space="preserve"> </w:t>
      </w:r>
      <w:r w:rsidRPr="000775F9">
        <w:rPr>
          <w:sz w:val="20"/>
        </w:rPr>
        <w:t>percent.</w:t>
      </w:r>
    </w:p>
    <w:p w:rsidR="000775F9" w:rsidRPr="000775F9" w:rsidRDefault="000775F9" w:rsidP="00667122">
      <w:pPr>
        <w:numPr>
          <w:ilvl w:val="3"/>
          <w:numId w:val="108"/>
        </w:numPr>
        <w:tabs>
          <w:tab w:val="left" w:pos="1453"/>
          <w:tab w:val="left" w:pos="1454"/>
        </w:tabs>
        <w:spacing w:before="9"/>
        <w:rPr>
          <w:sz w:val="20"/>
        </w:rPr>
      </w:pPr>
      <w:r w:rsidRPr="000775F9">
        <w:rPr>
          <w:sz w:val="20"/>
        </w:rPr>
        <w:t>Transient Voltage Protection:  IEEE C62.41.1 and IEEE C62.41.2, Category A or</w:t>
      </w:r>
      <w:r w:rsidRPr="000775F9">
        <w:rPr>
          <w:spacing w:val="-17"/>
          <w:sz w:val="20"/>
        </w:rPr>
        <w:t xml:space="preserve"> </w:t>
      </w:r>
      <w:r w:rsidRPr="000775F9">
        <w:rPr>
          <w:sz w:val="20"/>
        </w:rPr>
        <w:t>better.</w:t>
      </w:r>
    </w:p>
    <w:p w:rsidR="000775F9" w:rsidRPr="000775F9" w:rsidRDefault="000775F9" w:rsidP="00667122">
      <w:pPr>
        <w:numPr>
          <w:ilvl w:val="3"/>
          <w:numId w:val="108"/>
        </w:numPr>
        <w:tabs>
          <w:tab w:val="left" w:pos="1453"/>
          <w:tab w:val="left" w:pos="1454"/>
        </w:tabs>
        <w:spacing w:before="10"/>
        <w:rPr>
          <w:sz w:val="20"/>
        </w:rPr>
      </w:pPr>
      <w:r w:rsidRPr="000775F9">
        <w:rPr>
          <w:sz w:val="20"/>
        </w:rPr>
        <w:t>Operating Frequency:  20 kHz or</w:t>
      </w:r>
      <w:r w:rsidRPr="000775F9">
        <w:rPr>
          <w:spacing w:val="-14"/>
          <w:sz w:val="20"/>
        </w:rPr>
        <w:t xml:space="preserve"> </w:t>
      </w:r>
      <w:r w:rsidRPr="000775F9">
        <w:rPr>
          <w:sz w:val="20"/>
        </w:rPr>
        <w:t>higher.</w:t>
      </w:r>
    </w:p>
    <w:p w:rsidR="000775F9" w:rsidRPr="000775F9" w:rsidRDefault="000775F9" w:rsidP="00667122">
      <w:pPr>
        <w:numPr>
          <w:ilvl w:val="3"/>
          <w:numId w:val="108"/>
        </w:numPr>
        <w:tabs>
          <w:tab w:val="left" w:pos="1453"/>
          <w:tab w:val="left" w:pos="1454"/>
        </w:tabs>
        <w:spacing w:before="10"/>
        <w:rPr>
          <w:sz w:val="20"/>
        </w:rPr>
      </w:pPr>
      <w:r w:rsidRPr="000775F9">
        <w:rPr>
          <w:sz w:val="20"/>
        </w:rPr>
        <w:t>Lamp Current Crest Factor:  1.7 or</w:t>
      </w:r>
      <w:r w:rsidRPr="000775F9">
        <w:rPr>
          <w:spacing w:val="-10"/>
          <w:sz w:val="20"/>
        </w:rPr>
        <w:t xml:space="preserve"> </w:t>
      </w:r>
      <w:r w:rsidRPr="000775F9">
        <w:rPr>
          <w:sz w:val="20"/>
        </w:rPr>
        <w:t>less.</w:t>
      </w:r>
    </w:p>
    <w:p w:rsidR="000775F9" w:rsidRPr="000775F9" w:rsidRDefault="000775F9" w:rsidP="00667122">
      <w:pPr>
        <w:numPr>
          <w:ilvl w:val="3"/>
          <w:numId w:val="108"/>
        </w:numPr>
        <w:tabs>
          <w:tab w:val="left" w:pos="1453"/>
          <w:tab w:val="left" w:pos="1454"/>
        </w:tabs>
        <w:spacing w:before="10"/>
        <w:rPr>
          <w:sz w:val="20"/>
        </w:rPr>
      </w:pPr>
      <w:r w:rsidRPr="000775F9">
        <w:rPr>
          <w:sz w:val="20"/>
        </w:rPr>
        <w:t>BF:  0.95 or higher unless otherwise</w:t>
      </w:r>
      <w:r w:rsidRPr="000775F9">
        <w:rPr>
          <w:spacing w:val="-14"/>
          <w:sz w:val="20"/>
        </w:rPr>
        <w:t xml:space="preserve"> </w:t>
      </w:r>
      <w:r w:rsidRPr="000775F9">
        <w:rPr>
          <w:sz w:val="20"/>
        </w:rPr>
        <w:t>indicated.</w:t>
      </w:r>
    </w:p>
    <w:p w:rsidR="000775F9" w:rsidRPr="000775F9" w:rsidRDefault="000775F9" w:rsidP="00667122">
      <w:pPr>
        <w:numPr>
          <w:ilvl w:val="3"/>
          <w:numId w:val="108"/>
        </w:numPr>
        <w:tabs>
          <w:tab w:val="left" w:pos="1453"/>
          <w:tab w:val="left" w:pos="1454"/>
        </w:tabs>
        <w:spacing w:before="10"/>
        <w:rPr>
          <w:sz w:val="20"/>
        </w:rPr>
      </w:pPr>
      <w:r w:rsidRPr="000775F9">
        <w:rPr>
          <w:sz w:val="20"/>
        </w:rPr>
        <w:t>Power Factor:  0.98 or</w:t>
      </w:r>
      <w:r w:rsidRPr="000775F9">
        <w:rPr>
          <w:spacing w:val="-8"/>
          <w:sz w:val="20"/>
        </w:rPr>
        <w:t xml:space="preserve"> </w:t>
      </w:r>
      <w:r w:rsidRPr="000775F9">
        <w:rPr>
          <w:sz w:val="20"/>
        </w:rPr>
        <w:t>higher.</w:t>
      </w:r>
    </w:p>
    <w:p w:rsidR="000775F9" w:rsidRPr="000775F9" w:rsidRDefault="000775F9" w:rsidP="00667122">
      <w:pPr>
        <w:numPr>
          <w:ilvl w:val="3"/>
          <w:numId w:val="108"/>
        </w:numPr>
        <w:tabs>
          <w:tab w:val="left" w:pos="1455"/>
        </w:tabs>
        <w:spacing w:before="10"/>
        <w:ind w:right="104"/>
        <w:rPr>
          <w:sz w:val="20"/>
        </w:rPr>
      </w:pPr>
      <w:r w:rsidRPr="000775F9">
        <w:rPr>
          <w:sz w:val="20"/>
        </w:rPr>
        <w:t>Interference: Comply with 47 CFR 18, Ch. 1, Subpart C, for limitations on electromagnetic and radio-frequency interference for nonconsumer</w:t>
      </w:r>
      <w:r w:rsidRPr="000775F9">
        <w:rPr>
          <w:spacing w:val="-14"/>
          <w:sz w:val="20"/>
        </w:rPr>
        <w:t xml:space="preserve"> </w:t>
      </w:r>
      <w:r w:rsidRPr="000775F9">
        <w:rPr>
          <w:sz w:val="20"/>
        </w:rPr>
        <w:t>equipment.</w:t>
      </w:r>
    </w:p>
    <w:p w:rsidR="000775F9" w:rsidRPr="000775F9" w:rsidRDefault="000775F9" w:rsidP="00667122">
      <w:pPr>
        <w:numPr>
          <w:ilvl w:val="1"/>
          <w:numId w:val="108"/>
        </w:numPr>
        <w:tabs>
          <w:tab w:val="left" w:pos="634"/>
        </w:tabs>
        <w:spacing w:before="79"/>
        <w:outlineLvl w:val="2"/>
        <w:rPr>
          <w:b/>
          <w:bCs/>
          <w:sz w:val="20"/>
          <w:szCs w:val="20"/>
        </w:rPr>
      </w:pPr>
      <w:r w:rsidRPr="000775F9">
        <w:rPr>
          <w:b/>
          <w:bCs/>
          <w:sz w:val="20"/>
          <w:szCs w:val="20"/>
        </w:rPr>
        <w:t>EMERGENCY FLUORESCENT POWER</w:t>
      </w:r>
      <w:r w:rsidRPr="000775F9">
        <w:rPr>
          <w:b/>
          <w:bCs/>
          <w:spacing w:val="-10"/>
          <w:sz w:val="20"/>
          <w:szCs w:val="20"/>
        </w:rPr>
        <w:t xml:space="preserve"> </w:t>
      </w:r>
      <w:r w:rsidRPr="000775F9">
        <w:rPr>
          <w:b/>
          <w:bCs/>
          <w:sz w:val="20"/>
          <w:szCs w:val="20"/>
        </w:rPr>
        <w:t>UNIT</w:t>
      </w:r>
    </w:p>
    <w:p w:rsidR="000775F9" w:rsidRPr="000775F9" w:rsidRDefault="000775F9" w:rsidP="00667122">
      <w:pPr>
        <w:numPr>
          <w:ilvl w:val="2"/>
          <w:numId w:val="108"/>
        </w:numPr>
        <w:tabs>
          <w:tab w:val="left" w:pos="993"/>
          <w:tab w:val="left" w:pos="994"/>
        </w:tabs>
        <w:spacing w:before="81"/>
        <w:ind w:right="466" w:hanging="475"/>
        <w:rPr>
          <w:sz w:val="20"/>
        </w:rPr>
      </w:pPr>
      <w:r w:rsidRPr="000775F9">
        <w:rPr>
          <w:sz w:val="20"/>
        </w:rPr>
        <w:t>Internal Type: Self-contained, modular, battery-inverter unit, factory mounted within lighting fixture body and compatible with ballast.  Comply with UL</w:t>
      </w:r>
      <w:r w:rsidRPr="000775F9">
        <w:rPr>
          <w:spacing w:val="-11"/>
          <w:sz w:val="20"/>
        </w:rPr>
        <w:t xml:space="preserve"> </w:t>
      </w:r>
      <w:r w:rsidRPr="000775F9">
        <w:rPr>
          <w:sz w:val="20"/>
        </w:rPr>
        <w:t>924.</w:t>
      </w:r>
    </w:p>
    <w:p w:rsidR="000775F9" w:rsidRPr="000775F9" w:rsidRDefault="000775F9" w:rsidP="00667122">
      <w:pPr>
        <w:numPr>
          <w:ilvl w:val="3"/>
          <w:numId w:val="108"/>
        </w:numPr>
        <w:tabs>
          <w:tab w:val="left" w:pos="1453"/>
          <w:tab w:val="left" w:pos="1454"/>
        </w:tabs>
        <w:spacing w:before="9"/>
        <w:ind w:right="105"/>
        <w:rPr>
          <w:sz w:val="20"/>
        </w:rPr>
      </w:pPr>
      <w:r w:rsidRPr="000775F9">
        <w:rPr>
          <w:sz w:val="20"/>
        </w:rPr>
        <w:t>Emergency Connection: Operate one fluorescent lamp(s) continuously at an output of 1100 lumens each. Connect unswitched circuit to battery-inverter unit and switched circuit to fixture</w:t>
      </w:r>
      <w:r w:rsidRPr="000775F9">
        <w:rPr>
          <w:spacing w:val="-5"/>
          <w:sz w:val="20"/>
        </w:rPr>
        <w:t xml:space="preserve"> </w:t>
      </w:r>
      <w:r w:rsidRPr="000775F9">
        <w:rPr>
          <w:sz w:val="20"/>
        </w:rPr>
        <w:t>ballast.</w:t>
      </w:r>
    </w:p>
    <w:p w:rsidR="000775F9" w:rsidRPr="000775F9" w:rsidRDefault="000775F9" w:rsidP="00667122">
      <w:pPr>
        <w:numPr>
          <w:ilvl w:val="3"/>
          <w:numId w:val="108"/>
        </w:numPr>
        <w:tabs>
          <w:tab w:val="left" w:pos="1453"/>
          <w:tab w:val="left" w:pos="1454"/>
        </w:tabs>
        <w:spacing w:before="10"/>
        <w:rPr>
          <w:sz w:val="20"/>
        </w:rPr>
      </w:pPr>
      <w:r w:rsidRPr="000775F9">
        <w:rPr>
          <w:sz w:val="20"/>
        </w:rPr>
        <w:t>Nightlight Connection:  Operate one fluorescent lamp</w:t>
      </w:r>
      <w:r w:rsidRPr="000775F9">
        <w:rPr>
          <w:spacing w:val="-22"/>
          <w:sz w:val="20"/>
        </w:rPr>
        <w:t xml:space="preserve"> </w:t>
      </w:r>
      <w:r w:rsidRPr="000775F9">
        <w:rPr>
          <w:sz w:val="20"/>
        </w:rPr>
        <w:t>continuously.</w:t>
      </w:r>
    </w:p>
    <w:p w:rsidR="000775F9" w:rsidRPr="000775F9" w:rsidRDefault="000775F9" w:rsidP="00667122">
      <w:pPr>
        <w:numPr>
          <w:ilvl w:val="3"/>
          <w:numId w:val="108"/>
        </w:numPr>
        <w:tabs>
          <w:tab w:val="left" w:pos="1453"/>
          <w:tab w:val="left" w:pos="1454"/>
        </w:tabs>
        <w:spacing w:before="10"/>
        <w:ind w:right="425"/>
        <w:rPr>
          <w:sz w:val="20"/>
        </w:rPr>
      </w:pPr>
      <w:r w:rsidRPr="000775F9">
        <w:rPr>
          <w:sz w:val="20"/>
        </w:rPr>
        <w:t>Test Push Button and Indicator Light: Visible and accessible without opening fixture or entering ceiling</w:t>
      </w:r>
      <w:r w:rsidRPr="000775F9">
        <w:rPr>
          <w:spacing w:val="-9"/>
          <w:sz w:val="20"/>
        </w:rPr>
        <w:t xml:space="preserve"> </w:t>
      </w:r>
      <w:r w:rsidRPr="000775F9">
        <w:rPr>
          <w:sz w:val="20"/>
        </w:rPr>
        <w:t>space.</w:t>
      </w:r>
    </w:p>
    <w:p w:rsidR="000775F9" w:rsidRPr="000775F9" w:rsidRDefault="000775F9" w:rsidP="00667122">
      <w:pPr>
        <w:numPr>
          <w:ilvl w:val="4"/>
          <w:numId w:val="108"/>
        </w:numPr>
        <w:tabs>
          <w:tab w:val="left" w:pos="1914"/>
          <w:tab w:val="left" w:pos="1915"/>
        </w:tabs>
        <w:spacing w:before="10"/>
        <w:ind w:right="213" w:hanging="460"/>
        <w:rPr>
          <w:sz w:val="20"/>
        </w:rPr>
      </w:pPr>
      <w:r w:rsidRPr="000775F9">
        <w:rPr>
          <w:sz w:val="20"/>
        </w:rPr>
        <w:t>Push Button: Push-to-test type, in unit housing, simulates loss of normal power and demonstrates unit</w:t>
      </w:r>
      <w:r w:rsidRPr="000775F9">
        <w:rPr>
          <w:spacing w:val="-8"/>
          <w:sz w:val="20"/>
        </w:rPr>
        <w:t xml:space="preserve"> </w:t>
      </w:r>
      <w:r w:rsidRPr="000775F9">
        <w:rPr>
          <w:sz w:val="20"/>
        </w:rPr>
        <w:t>operability.</w:t>
      </w:r>
    </w:p>
    <w:p w:rsidR="000775F9" w:rsidRPr="000775F9" w:rsidRDefault="000775F9" w:rsidP="00667122">
      <w:pPr>
        <w:numPr>
          <w:ilvl w:val="4"/>
          <w:numId w:val="108"/>
        </w:numPr>
        <w:tabs>
          <w:tab w:val="left" w:pos="1914"/>
          <w:tab w:val="left" w:pos="1915"/>
        </w:tabs>
        <w:spacing w:before="7"/>
        <w:ind w:right="726" w:hanging="460"/>
        <w:rPr>
          <w:sz w:val="20"/>
        </w:rPr>
      </w:pPr>
      <w:r w:rsidRPr="000775F9">
        <w:rPr>
          <w:sz w:val="20"/>
        </w:rPr>
        <w:t>Indicator Light: LED indicates normal power on. Normal glow indicates trickle charge; bright glow indicates charging at end of discharge</w:t>
      </w:r>
      <w:r w:rsidRPr="000775F9">
        <w:rPr>
          <w:spacing w:val="-21"/>
          <w:sz w:val="20"/>
        </w:rPr>
        <w:t xml:space="preserve"> </w:t>
      </w:r>
      <w:r w:rsidRPr="000775F9">
        <w:rPr>
          <w:sz w:val="20"/>
        </w:rPr>
        <w:t>cycle.</w:t>
      </w:r>
    </w:p>
    <w:p w:rsidR="000775F9" w:rsidRPr="000775F9" w:rsidRDefault="000775F9" w:rsidP="00667122">
      <w:pPr>
        <w:numPr>
          <w:ilvl w:val="3"/>
          <w:numId w:val="108"/>
        </w:numPr>
        <w:tabs>
          <w:tab w:val="left" w:pos="1453"/>
          <w:tab w:val="left" w:pos="1454"/>
        </w:tabs>
        <w:spacing w:before="9"/>
        <w:rPr>
          <w:sz w:val="20"/>
        </w:rPr>
      </w:pPr>
      <w:r w:rsidRPr="000775F9">
        <w:rPr>
          <w:sz w:val="20"/>
        </w:rPr>
        <w:t>Battery:  Sealed, maintenance-free, nickel-cadmium</w:t>
      </w:r>
      <w:r w:rsidRPr="000775F9">
        <w:rPr>
          <w:spacing w:val="-16"/>
          <w:sz w:val="20"/>
        </w:rPr>
        <w:t xml:space="preserve"> </w:t>
      </w:r>
      <w:r w:rsidRPr="000775F9">
        <w:rPr>
          <w:sz w:val="20"/>
        </w:rPr>
        <w:t>type.</w:t>
      </w:r>
    </w:p>
    <w:p w:rsidR="000775F9" w:rsidRPr="000775F9" w:rsidRDefault="000775F9" w:rsidP="00667122">
      <w:pPr>
        <w:numPr>
          <w:ilvl w:val="3"/>
          <w:numId w:val="108"/>
        </w:numPr>
        <w:tabs>
          <w:tab w:val="left" w:pos="1453"/>
          <w:tab w:val="left" w:pos="1454"/>
        </w:tabs>
        <w:spacing w:before="9"/>
        <w:ind w:right="445"/>
        <w:rPr>
          <w:sz w:val="20"/>
        </w:rPr>
      </w:pPr>
      <w:r w:rsidRPr="000775F9">
        <w:rPr>
          <w:sz w:val="20"/>
        </w:rPr>
        <w:t>Charger: Fully automatic, solid-state, constant-current type with sealed power transfer relay.</w:t>
      </w:r>
    </w:p>
    <w:p w:rsidR="000775F9" w:rsidRPr="000775F9" w:rsidRDefault="000775F9" w:rsidP="00667122">
      <w:pPr>
        <w:numPr>
          <w:ilvl w:val="3"/>
          <w:numId w:val="108"/>
        </w:numPr>
        <w:tabs>
          <w:tab w:val="left" w:pos="1453"/>
          <w:tab w:val="left" w:pos="1454"/>
        </w:tabs>
        <w:spacing w:before="9"/>
        <w:ind w:right="162"/>
        <w:rPr>
          <w:sz w:val="20"/>
        </w:rPr>
      </w:pPr>
      <w:r w:rsidRPr="000775F9">
        <w:rPr>
          <w:sz w:val="20"/>
        </w:rPr>
        <w:t>Remote Test: Switch in hand-held remote device aimed in direction of tested unit initiates coded infrared signal. Signal reception by factory-installed infrared receiver in tested unit triggers simulation of loss of its normal power supply, providing visual confirmation of either proper or failed emergency</w:t>
      </w:r>
      <w:r w:rsidRPr="000775F9">
        <w:rPr>
          <w:spacing w:val="-11"/>
          <w:sz w:val="20"/>
        </w:rPr>
        <w:t xml:space="preserve"> </w:t>
      </w:r>
      <w:r w:rsidRPr="000775F9">
        <w:rPr>
          <w:sz w:val="20"/>
        </w:rPr>
        <w:t>response.</w:t>
      </w:r>
    </w:p>
    <w:p w:rsidR="000775F9" w:rsidRPr="000775F9" w:rsidRDefault="000775F9" w:rsidP="000775F9">
      <w:pPr>
        <w:rPr>
          <w:sz w:val="20"/>
        </w:rPr>
        <w:sectPr w:rsidR="000775F9" w:rsidRPr="000775F9">
          <w:footerReference w:type="default" r:id="rId482"/>
          <w:pgSz w:w="12240" w:h="15840"/>
          <w:pgMar w:top="1440" w:right="1360" w:bottom="680" w:left="1340" w:header="0" w:footer="486" w:gutter="0"/>
          <w:cols w:space="720"/>
        </w:sectPr>
      </w:pPr>
    </w:p>
    <w:p w:rsidR="000775F9" w:rsidRPr="000775F9" w:rsidRDefault="000775F9" w:rsidP="00667122">
      <w:pPr>
        <w:numPr>
          <w:ilvl w:val="3"/>
          <w:numId w:val="108"/>
        </w:numPr>
        <w:tabs>
          <w:tab w:val="left" w:pos="1453"/>
          <w:tab w:val="left" w:pos="1454"/>
        </w:tabs>
        <w:spacing w:before="77"/>
        <w:ind w:right="136"/>
        <w:rPr>
          <w:sz w:val="20"/>
        </w:rPr>
      </w:pPr>
      <w:r w:rsidRPr="000775F9">
        <w:rPr>
          <w:sz w:val="20"/>
        </w:rPr>
        <w:t>Integral Self-Test: Factory-installed electronic device automatically initiates code-required test of unit emergency operation at required intervals. Test failure is annunciated by an integral audible alarm and a flashing red</w:t>
      </w:r>
      <w:r w:rsidRPr="000775F9">
        <w:rPr>
          <w:spacing w:val="-15"/>
          <w:sz w:val="20"/>
        </w:rPr>
        <w:t xml:space="preserve"> </w:t>
      </w:r>
      <w:r w:rsidRPr="000775F9">
        <w:rPr>
          <w:sz w:val="20"/>
        </w:rPr>
        <w:t>LED.</w:t>
      </w:r>
    </w:p>
    <w:p w:rsidR="000775F9" w:rsidRPr="000775F9" w:rsidRDefault="000775F9" w:rsidP="00667122">
      <w:pPr>
        <w:numPr>
          <w:ilvl w:val="2"/>
          <w:numId w:val="108"/>
        </w:numPr>
        <w:tabs>
          <w:tab w:val="left" w:pos="993"/>
          <w:tab w:val="left" w:pos="994"/>
        </w:tabs>
        <w:spacing w:before="79"/>
        <w:ind w:right="108" w:hanging="475"/>
        <w:rPr>
          <w:sz w:val="20"/>
        </w:rPr>
      </w:pPr>
      <w:r w:rsidRPr="000775F9">
        <w:rPr>
          <w:sz w:val="20"/>
        </w:rPr>
        <w:t>External Type: Self-contained, modular, battery-inverter unit, suitable for powering one or more fluorescent lamps, remote mounted from lighting fixture.  Comply with UL</w:t>
      </w:r>
      <w:r w:rsidRPr="000775F9">
        <w:rPr>
          <w:spacing w:val="-14"/>
          <w:sz w:val="20"/>
        </w:rPr>
        <w:t xml:space="preserve"> </w:t>
      </w:r>
      <w:r w:rsidRPr="000775F9">
        <w:rPr>
          <w:sz w:val="20"/>
        </w:rPr>
        <w:t>924.</w:t>
      </w:r>
    </w:p>
    <w:p w:rsidR="000775F9" w:rsidRPr="000775F9" w:rsidRDefault="000775F9" w:rsidP="00667122">
      <w:pPr>
        <w:numPr>
          <w:ilvl w:val="3"/>
          <w:numId w:val="108"/>
        </w:numPr>
        <w:tabs>
          <w:tab w:val="left" w:pos="1453"/>
          <w:tab w:val="left" w:pos="1454"/>
        </w:tabs>
        <w:spacing w:before="7"/>
        <w:ind w:right="1130"/>
        <w:rPr>
          <w:sz w:val="20"/>
        </w:rPr>
      </w:pPr>
      <w:r w:rsidRPr="000775F9">
        <w:rPr>
          <w:sz w:val="20"/>
        </w:rPr>
        <w:t>Emergency Connection: Operate one fluorescent lamp continuously. Connect unswitched circuit to battery-inverter unit and switched circuit to fixture</w:t>
      </w:r>
      <w:r w:rsidRPr="000775F9">
        <w:rPr>
          <w:spacing w:val="-26"/>
          <w:sz w:val="20"/>
        </w:rPr>
        <w:t xml:space="preserve"> </w:t>
      </w:r>
      <w:r w:rsidRPr="000775F9">
        <w:rPr>
          <w:sz w:val="20"/>
        </w:rPr>
        <w:t>ballast.</w:t>
      </w:r>
    </w:p>
    <w:p w:rsidR="000775F9" w:rsidRPr="000775F9" w:rsidRDefault="000775F9" w:rsidP="00667122">
      <w:pPr>
        <w:numPr>
          <w:ilvl w:val="3"/>
          <w:numId w:val="108"/>
        </w:numPr>
        <w:tabs>
          <w:tab w:val="left" w:pos="1453"/>
          <w:tab w:val="left" w:pos="1454"/>
        </w:tabs>
        <w:spacing w:before="9"/>
        <w:rPr>
          <w:sz w:val="20"/>
        </w:rPr>
      </w:pPr>
      <w:r w:rsidRPr="000775F9">
        <w:rPr>
          <w:sz w:val="20"/>
        </w:rPr>
        <w:t>Nightlight Connection:  Operate one fluorescent lamp in a remote fixture</w:t>
      </w:r>
      <w:r w:rsidRPr="000775F9">
        <w:rPr>
          <w:spacing w:val="-26"/>
          <w:sz w:val="20"/>
        </w:rPr>
        <w:t xml:space="preserve"> </w:t>
      </w:r>
      <w:r w:rsidRPr="000775F9">
        <w:rPr>
          <w:sz w:val="20"/>
        </w:rPr>
        <w:t>continuously.</w:t>
      </w:r>
    </w:p>
    <w:p w:rsidR="000775F9" w:rsidRPr="000775F9" w:rsidRDefault="000775F9" w:rsidP="00667122">
      <w:pPr>
        <w:numPr>
          <w:ilvl w:val="3"/>
          <w:numId w:val="108"/>
        </w:numPr>
        <w:tabs>
          <w:tab w:val="left" w:pos="1453"/>
          <w:tab w:val="left" w:pos="1454"/>
        </w:tabs>
        <w:spacing w:before="9"/>
        <w:rPr>
          <w:sz w:val="20"/>
        </w:rPr>
      </w:pPr>
      <w:r w:rsidRPr="000775F9">
        <w:rPr>
          <w:sz w:val="20"/>
        </w:rPr>
        <w:t>Battery:  Sealed, maintenance-free, nickel-cadmium</w:t>
      </w:r>
      <w:r w:rsidRPr="000775F9">
        <w:rPr>
          <w:spacing w:val="-16"/>
          <w:sz w:val="20"/>
        </w:rPr>
        <w:t xml:space="preserve"> </w:t>
      </w:r>
      <w:r w:rsidRPr="000775F9">
        <w:rPr>
          <w:sz w:val="20"/>
        </w:rPr>
        <w:t>type.</w:t>
      </w:r>
    </w:p>
    <w:p w:rsidR="000775F9" w:rsidRPr="000775F9" w:rsidRDefault="000775F9" w:rsidP="00667122">
      <w:pPr>
        <w:numPr>
          <w:ilvl w:val="3"/>
          <w:numId w:val="108"/>
        </w:numPr>
        <w:tabs>
          <w:tab w:val="left" w:pos="1453"/>
          <w:tab w:val="left" w:pos="1454"/>
        </w:tabs>
        <w:spacing w:before="9"/>
        <w:rPr>
          <w:sz w:val="20"/>
        </w:rPr>
      </w:pPr>
      <w:r w:rsidRPr="000775F9">
        <w:rPr>
          <w:sz w:val="20"/>
        </w:rPr>
        <w:t>Charger:  Fully automatic, solid-state, constant-current</w:t>
      </w:r>
      <w:r w:rsidRPr="000775F9">
        <w:rPr>
          <w:spacing w:val="-13"/>
          <w:sz w:val="20"/>
        </w:rPr>
        <w:t xml:space="preserve"> </w:t>
      </w:r>
      <w:r w:rsidRPr="000775F9">
        <w:rPr>
          <w:sz w:val="20"/>
        </w:rPr>
        <w:t>type.</w:t>
      </w:r>
    </w:p>
    <w:p w:rsidR="000775F9" w:rsidRPr="000775F9" w:rsidRDefault="000775F9" w:rsidP="00667122">
      <w:pPr>
        <w:numPr>
          <w:ilvl w:val="3"/>
          <w:numId w:val="108"/>
        </w:numPr>
        <w:tabs>
          <w:tab w:val="left" w:pos="1453"/>
          <w:tab w:val="left" w:pos="1454"/>
        </w:tabs>
        <w:spacing w:before="9"/>
        <w:rPr>
          <w:sz w:val="20"/>
        </w:rPr>
      </w:pPr>
      <w:r w:rsidRPr="000775F9">
        <w:rPr>
          <w:sz w:val="20"/>
        </w:rPr>
        <w:t>Housing:  NEMA 250, Type 1</w:t>
      </w:r>
      <w:r w:rsidRPr="000775F9">
        <w:rPr>
          <w:spacing w:val="-10"/>
          <w:sz w:val="20"/>
        </w:rPr>
        <w:t xml:space="preserve"> </w:t>
      </w:r>
      <w:r w:rsidRPr="000775F9">
        <w:rPr>
          <w:sz w:val="20"/>
        </w:rPr>
        <w:t>enclosure.</w:t>
      </w:r>
    </w:p>
    <w:p w:rsidR="000775F9" w:rsidRPr="000775F9" w:rsidRDefault="000775F9" w:rsidP="00667122">
      <w:pPr>
        <w:numPr>
          <w:ilvl w:val="3"/>
          <w:numId w:val="108"/>
        </w:numPr>
        <w:tabs>
          <w:tab w:val="left" w:pos="1453"/>
          <w:tab w:val="left" w:pos="1454"/>
        </w:tabs>
        <w:spacing w:before="9"/>
        <w:ind w:right="229"/>
        <w:rPr>
          <w:sz w:val="20"/>
        </w:rPr>
      </w:pPr>
      <w:r w:rsidRPr="000775F9">
        <w:rPr>
          <w:sz w:val="20"/>
        </w:rPr>
        <w:t>Test Push Button: Push-to-test type, in unit housing, simulates loss of normal power and demonstrates unit</w:t>
      </w:r>
      <w:r w:rsidRPr="000775F9">
        <w:rPr>
          <w:spacing w:val="-8"/>
          <w:sz w:val="20"/>
        </w:rPr>
        <w:t xml:space="preserve"> </w:t>
      </w:r>
      <w:r w:rsidRPr="000775F9">
        <w:rPr>
          <w:sz w:val="20"/>
        </w:rPr>
        <w:t>operability.</w:t>
      </w:r>
    </w:p>
    <w:p w:rsidR="000775F9" w:rsidRPr="000775F9" w:rsidRDefault="000775F9" w:rsidP="00667122">
      <w:pPr>
        <w:numPr>
          <w:ilvl w:val="3"/>
          <w:numId w:val="108"/>
        </w:numPr>
        <w:tabs>
          <w:tab w:val="left" w:pos="1453"/>
          <w:tab w:val="left" w:pos="1454"/>
        </w:tabs>
        <w:spacing w:before="10"/>
        <w:ind w:right="445"/>
        <w:rPr>
          <w:sz w:val="20"/>
        </w:rPr>
      </w:pPr>
      <w:r w:rsidRPr="000775F9">
        <w:rPr>
          <w:sz w:val="20"/>
        </w:rPr>
        <w:t>LED Indicator Light: Indicates normal power on. Normal glow indicates trickle charge; bright glow indicates charging at end of discharge</w:t>
      </w:r>
      <w:r w:rsidRPr="000775F9">
        <w:rPr>
          <w:spacing w:val="-19"/>
          <w:sz w:val="20"/>
        </w:rPr>
        <w:t xml:space="preserve"> </w:t>
      </w:r>
      <w:r w:rsidRPr="000775F9">
        <w:rPr>
          <w:sz w:val="20"/>
        </w:rPr>
        <w:t>cycle.</w:t>
      </w:r>
    </w:p>
    <w:p w:rsidR="000775F9" w:rsidRPr="000775F9" w:rsidRDefault="000775F9" w:rsidP="00667122">
      <w:pPr>
        <w:numPr>
          <w:ilvl w:val="3"/>
          <w:numId w:val="108"/>
        </w:numPr>
        <w:tabs>
          <w:tab w:val="left" w:pos="1453"/>
          <w:tab w:val="left" w:pos="1454"/>
        </w:tabs>
        <w:spacing w:before="10"/>
        <w:ind w:right="165"/>
        <w:rPr>
          <w:sz w:val="20"/>
        </w:rPr>
      </w:pPr>
      <w:r w:rsidRPr="000775F9">
        <w:rPr>
          <w:sz w:val="20"/>
        </w:rPr>
        <w:t>Remote Test: Switch in hand-held remote device aimed in direction of tested unit initiates coded infrared signal. Signal reception by factory-installed infrared receiver in tested unit triggers simulation of loss of its normal power supply, providing visual confirmation of either proper or failed emergency</w:t>
      </w:r>
      <w:r w:rsidRPr="000775F9">
        <w:rPr>
          <w:spacing w:val="-14"/>
          <w:sz w:val="20"/>
        </w:rPr>
        <w:t xml:space="preserve"> </w:t>
      </w:r>
      <w:r w:rsidRPr="000775F9">
        <w:rPr>
          <w:sz w:val="20"/>
        </w:rPr>
        <w:t>response.</w:t>
      </w:r>
    </w:p>
    <w:p w:rsidR="000775F9" w:rsidRPr="000775F9" w:rsidRDefault="000775F9" w:rsidP="00667122">
      <w:pPr>
        <w:numPr>
          <w:ilvl w:val="3"/>
          <w:numId w:val="108"/>
        </w:numPr>
        <w:tabs>
          <w:tab w:val="left" w:pos="1453"/>
          <w:tab w:val="left" w:pos="1454"/>
        </w:tabs>
        <w:spacing w:before="8"/>
        <w:ind w:right="136"/>
        <w:rPr>
          <w:sz w:val="20"/>
        </w:rPr>
      </w:pPr>
      <w:r w:rsidRPr="000775F9">
        <w:rPr>
          <w:sz w:val="20"/>
        </w:rPr>
        <w:t>Integral Self-Test: Factory-installed electronic device automatically initiates code-required test of unit emergency operation at required intervals. Test failure is annunciated by an integral audible alarm and a flashing red</w:t>
      </w:r>
      <w:r w:rsidRPr="000775F9">
        <w:rPr>
          <w:spacing w:val="-15"/>
          <w:sz w:val="20"/>
        </w:rPr>
        <w:t xml:space="preserve"> </w:t>
      </w:r>
      <w:r w:rsidRPr="000775F9">
        <w:rPr>
          <w:sz w:val="20"/>
        </w:rPr>
        <w:t>LED.</w:t>
      </w:r>
    </w:p>
    <w:p w:rsidR="000775F9" w:rsidRPr="000775F9" w:rsidRDefault="000775F9" w:rsidP="00667122">
      <w:pPr>
        <w:numPr>
          <w:ilvl w:val="1"/>
          <w:numId w:val="108"/>
        </w:numPr>
        <w:tabs>
          <w:tab w:val="left" w:pos="634"/>
        </w:tabs>
        <w:spacing w:before="80"/>
        <w:outlineLvl w:val="2"/>
        <w:rPr>
          <w:b/>
          <w:bCs/>
          <w:sz w:val="20"/>
          <w:szCs w:val="20"/>
        </w:rPr>
      </w:pPr>
      <w:r w:rsidRPr="000775F9">
        <w:rPr>
          <w:b/>
          <w:bCs/>
          <w:sz w:val="20"/>
          <w:szCs w:val="20"/>
        </w:rPr>
        <w:t>LED light emitting diodes and</w:t>
      </w:r>
      <w:r w:rsidRPr="000775F9">
        <w:rPr>
          <w:b/>
          <w:bCs/>
          <w:spacing w:val="-13"/>
          <w:sz w:val="20"/>
          <w:szCs w:val="20"/>
        </w:rPr>
        <w:t xml:space="preserve"> </w:t>
      </w:r>
      <w:r w:rsidRPr="000775F9">
        <w:rPr>
          <w:b/>
          <w:bCs/>
          <w:sz w:val="20"/>
          <w:szCs w:val="20"/>
        </w:rPr>
        <w:t>drivers</w:t>
      </w:r>
    </w:p>
    <w:p w:rsidR="000775F9" w:rsidRPr="000775F9" w:rsidRDefault="000775F9" w:rsidP="00667122">
      <w:pPr>
        <w:numPr>
          <w:ilvl w:val="2"/>
          <w:numId w:val="108"/>
        </w:numPr>
        <w:tabs>
          <w:tab w:val="left" w:pos="993"/>
          <w:tab w:val="left" w:pos="994"/>
        </w:tabs>
        <w:spacing w:before="82"/>
        <w:ind w:right="312" w:hanging="475"/>
        <w:rPr>
          <w:sz w:val="20"/>
        </w:rPr>
      </w:pPr>
      <w:r w:rsidRPr="000775F9">
        <w:rPr>
          <w:sz w:val="20"/>
        </w:rPr>
        <w:t>Description: Solid State LED, light emitting diode, lighting shall comply with UL 8750, UL 496 and ANSI-NEMA-C78.377. The luminaire shall be a single, self-contained, device, fully assembled for installation. LED computer boards shall be suitable for service from below the ceiling with modular electrical connections utilizing snap fit connectors. LED boards shall be upgradable. All electrical components shall be RoHS</w:t>
      </w:r>
      <w:r w:rsidRPr="000775F9">
        <w:rPr>
          <w:spacing w:val="-19"/>
          <w:sz w:val="20"/>
        </w:rPr>
        <w:t xml:space="preserve"> </w:t>
      </w:r>
      <w:r w:rsidRPr="000775F9">
        <w:rPr>
          <w:sz w:val="20"/>
        </w:rPr>
        <w:t>compliant.</w:t>
      </w:r>
    </w:p>
    <w:p w:rsidR="000775F9" w:rsidRPr="000775F9" w:rsidRDefault="000775F9" w:rsidP="00667122">
      <w:pPr>
        <w:numPr>
          <w:ilvl w:val="3"/>
          <w:numId w:val="108"/>
        </w:numPr>
        <w:tabs>
          <w:tab w:val="left" w:pos="1453"/>
          <w:tab w:val="left" w:pos="1454"/>
        </w:tabs>
        <w:spacing w:before="10"/>
        <w:rPr>
          <w:sz w:val="20"/>
        </w:rPr>
      </w:pPr>
      <w:r w:rsidRPr="000775F9">
        <w:rPr>
          <w:sz w:val="20"/>
        </w:rPr>
        <w:t>Sound Rating:  Class</w:t>
      </w:r>
      <w:r w:rsidRPr="000775F9">
        <w:rPr>
          <w:spacing w:val="-6"/>
          <w:sz w:val="20"/>
        </w:rPr>
        <w:t xml:space="preserve"> </w:t>
      </w:r>
      <w:r w:rsidRPr="000775F9">
        <w:rPr>
          <w:sz w:val="20"/>
        </w:rPr>
        <w:t>A.</w:t>
      </w:r>
    </w:p>
    <w:p w:rsidR="000775F9" w:rsidRPr="000775F9" w:rsidRDefault="000775F9" w:rsidP="00667122">
      <w:pPr>
        <w:numPr>
          <w:ilvl w:val="3"/>
          <w:numId w:val="108"/>
        </w:numPr>
        <w:tabs>
          <w:tab w:val="left" w:pos="1453"/>
          <w:tab w:val="left" w:pos="1454"/>
        </w:tabs>
        <w:spacing w:before="10"/>
        <w:rPr>
          <w:sz w:val="20"/>
        </w:rPr>
      </w:pPr>
      <w:r w:rsidRPr="000775F9">
        <w:rPr>
          <w:sz w:val="20"/>
        </w:rPr>
        <w:t>Total Harmonic Distortion Rating:  Less than 20</w:t>
      </w:r>
      <w:r w:rsidRPr="000775F9">
        <w:rPr>
          <w:spacing w:val="-15"/>
          <w:sz w:val="20"/>
        </w:rPr>
        <w:t xml:space="preserve"> </w:t>
      </w:r>
      <w:r w:rsidRPr="000775F9">
        <w:rPr>
          <w:sz w:val="20"/>
        </w:rPr>
        <w:t>percent.</w:t>
      </w:r>
    </w:p>
    <w:p w:rsidR="000775F9" w:rsidRPr="000775F9" w:rsidRDefault="000775F9" w:rsidP="00667122">
      <w:pPr>
        <w:numPr>
          <w:ilvl w:val="3"/>
          <w:numId w:val="108"/>
        </w:numPr>
        <w:tabs>
          <w:tab w:val="left" w:pos="1453"/>
          <w:tab w:val="left" w:pos="1454"/>
        </w:tabs>
        <w:spacing w:before="10"/>
        <w:rPr>
          <w:sz w:val="20"/>
        </w:rPr>
      </w:pPr>
      <w:r w:rsidRPr="000775F9">
        <w:rPr>
          <w:sz w:val="20"/>
        </w:rPr>
        <w:t>Power Factor:  0.90 or</w:t>
      </w:r>
      <w:r w:rsidRPr="000775F9">
        <w:rPr>
          <w:spacing w:val="-8"/>
          <w:sz w:val="20"/>
        </w:rPr>
        <w:t xml:space="preserve"> </w:t>
      </w:r>
      <w:r w:rsidRPr="000775F9">
        <w:rPr>
          <w:sz w:val="20"/>
        </w:rPr>
        <w:t>higher.</w:t>
      </w:r>
    </w:p>
    <w:p w:rsidR="000775F9" w:rsidRPr="000775F9" w:rsidRDefault="000775F9" w:rsidP="00667122">
      <w:pPr>
        <w:numPr>
          <w:ilvl w:val="3"/>
          <w:numId w:val="108"/>
        </w:numPr>
        <w:tabs>
          <w:tab w:val="left" w:pos="1453"/>
          <w:tab w:val="left" w:pos="1454"/>
        </w:tabs>
        <w:spacing w:before="10"/>
        <w:rPr>
          <w:sz w:val="20"/>
        </w:rPr>
      </w:pPr>
      <w:r w:rsidRPr="000775F9">
        <w:rPr>
          <w:sz w:val="20"/>
        </w:rPr>
        <w:t>Transient Voltage Protection:  ANS/IEEE C62.41 Category A or</w:t>
      </w:r>
      <w:r w:rsidRPr="000775F9">
        <w:rPr>
          <w:spacing w:val="-18"/>
          <w:sz w:val="20"/>
        </w:rPr>
        <w:t xml:space="preserve"> </w:t>
      </w:r>
      <w:r w:rsidRPr="000775F9">
        <w:rPr>
          <w:sz w:val="20"/>
        </w:rPr>
        <w:t>better.</w:t>
      </w:r>
    </w:p>
    <w:p w:rsidR="000775F9" w:rsidRPr="000775F9" w:rsidRDefault="000775F9" w:rsidP="00667122">
      <w:pPr>
        <w:numPr>
          <w:ilvl w:val="3"/>
          <w:numId w:val="108"/>
        </w:numPr>
        <w:tabs>
          <w:tab w:val="left" w:pos="1453"/>
          <w:tab w:val="left" w:pos="1454"/>
        </w:tabs>
        <w:spacing w:before="10"/>
        <w:rPr>
          <w:sz w:val="20"/>
        </w:rPr>
      </w:pPr>
      <w:r w:rsidRPr="000775F9">
        <w:rPr>
          <w:sz w:val="20"/>
        </w:rPr>
        <w:t>Operating Frequency:  20 kHz or</w:t>
      </w:r>
      <w:r w:rsidRPr="000775F9">
        <w:rPr>
          <w:spacing w:val="-15"/>
          <w:sz w:val="20"/>
        </w:rPr>
        <w:t xml:space="preserve"> </w:t>
      </w:r>
      <w:r w:rsidRPr="000775F9">
        <w:rPr>
          <w:sz w:val="20"/>
        </w:rPr>
        <w:t>higher.</w:t>
      </w:r>
    </w:p>
    <w:p w:rsidR="000775F9" w:rsidRPr="000775F9" w:rsidRDefault="000775F9" w:rsidP="00667122">
      <w:pPr>
        <w:numPr>
          <w:ilvl w:val="3"/>
          <w:numId w:val="108"/>
        </w:numPr>
        <w:tabs>
          <w:tab w:val="left" w:pos="1453"/>
          <w:tab w:val="left" w:pos="1454"/>
        </w:tabs>
        <w:spacing w:before="10"/>
        <w:ind w:right="514"/>
        <w:rPr>
          <w:sz w:val="20"/>
        </w:rPr>
      </w:pPr>
      <w:r w:rsidRPr="000775F9">
        <w:rPr>
          <w:sz w:val="20"/>
        </w:rPr>
        <w:t>RF Interference: The luminaire and associated on-board circuitry must meet Class A emissions limits referred in Federal Communications Commission Title 47, Subpart B, Section 15 non-consumer requirements for EMI/RFI</w:t>
      </w:r>
      <w:r w:rsidRPr="000775F9">
        <w:rPr>
          <w:spacing w:val="-11"/>
          <w:sz w:val="20"/>
        </w:rPr>
        <w:t xml:space="preserve"> </w:t>
      </w:r>
      <w:r w:rsidRPr="000775F9">
        <w:rPr>
          <w:sz w:val="20"/>
        </w:rPr>
        <w:t>emissions.</w:t>
      </w:r>
    </w:p>
    <w:p w:rsidR="000775F9" w:rsidRPr="000775F9" w:rsidRDefault="000775F9" w:rsidP="00667122">
      <w:pPr>
        <w:numPr>
          <w:ilvl w:val="3"/>
          <w:numId w:val="108"/>
        </w:numPr>
        <w:tabs>
          <w:tab w:val="left" w:pos="1453"/>
          <w:tab w:val="left" w:pos="1454"/>
        </w:tabs>
        <w:spacing w:before="10"/>
        <w:ind w:right="248"/>
        <w:rPr>
          <w:sz w:val="20"/>
        </w:rPr>
      </w:pPr>
      <w:r w:rsidRPr="000775F9">
        <w:rPr>
          <w:sz w:val="20"/>
        </w:rPr>
        <w:t>Lumen Maintenance: The lumen output shall not decrease by more than 30% over the minimum operational life of 50,000 hours. LED lighting shall meet LM-79 and IES</w:t>
      </w:r>
      <w:r w:rsidRPr="000775F9">
        <w:rPr>
          <w:spacing w:val="-21"/>
          <w:sz w:val="20"/>
        </w:rPr>
        <w:t xml:space="preserve"> </w:t>
      </w:r>
      <w:r w:rsidRPr="000775F9">
        <w:rPr>
          <w:sz w:val="20"/>
        </w:rPr>
        <w:t>LM-80.</w:t>
      </w:r>
    </w:p>
    <w:p w:rsidR="000775F9" w:rsidRPr="000775F9" w:rsidRDefault="000775F9" w:rsidP="00667122">
      <w:pPr>
        <w:numPr>
          <w:ilvl w:val="3"/>
          <w:numId w:val="108"/>
        </w:numPr>
        <w:tabs>
          <w:tab w:val="left" w:pos="1453"/>
          <w:tab w:val="left" w:pos="1454"/>
        </w:tabs>
        <w:spacing w:before="10"/>
        <w:ind w:right="162"/>
        <w:rPr>
          <w:sz w:val="20"/>
        </w:rPr>
      </w:pPr>
      <w:r w:rsidRPr="000775F9">
        <w:rPr>
          <w:sz w:val="20"/>
        </w:rPr>
        <w:t>Thermal Management: LED luminaires shall have thermal management of the heat generated by the LEDs. The thermal management shall be of sufficient capacity to</w:t>
      </w:r>
      <w:r w:rsidRPr="000775F9">
        <w:rPr>
          <w:spacing w:val="-19"/>
          <w:sz w:val="20"/>
        </w:rPr>
        <w:t xml:space="preserve"> </w:t>
      </w:r>
      <w:r w:rsidRPr="000775F9">
        <w:rPr>
          <w:sz w:val="20"/>
        </w:rPr>
        <w:t>assure proper operation of the luminaire over the expected useful life. The driver manufacturer’s maximum case temperature shall not be exceeded at the maximum operating ambient operating temperature. The thermal management shall be passive by design. The use of fans or other mechanical devices shall not be</w:t>
      </w:r>
      <w:r w:rsidRPr="000775F9">
        <w:rPr>
          <w:spacing w:val="-21"/>
          <w:sz w:val="20"/>
        </w:rPr>
        <w:t xml:space="preserve"> </w:t>
      </w:r>
      <w:r w:rsidRPr="000775F9">
        <w:rPr>
          <w:sz w:val="20"/>
        </w:rPr>
        <w:t>allowed.</w:t>
      </w:r>
    </w:p>
    <w:p w:rsidR="000775F9" w:rsidRPr="000775F9" w:rsidRDefault="000775F9" w:rsidP="00667122">
      <w:pPr>
        <w:numPr>
          <w:ilvl w:val="3"/>
          <w:numId w:val="108"/>
        </w:numPr>
        <w:tabs>
          <w:tab w:val="left" w:pos="1453"/>
          <w:tab w:val="left" w:pos="1454"/>
        </w:tabs>
        <w:spacing w:before="10"/>
        <w:ind w:right="157"/>
        <w:rPr>
          <w:sz w:val="20"/>
        </w:rPr>
      </w:pPr>
      <w:r w:rsidRPr="000775F9">
        <w:rPr>
          <w:sz w:val="20"/>
        </w:rPr>
        <w:t>Dimming Range: LED drivers shall be suitable for full range dimming if required on plans. Dimming shall be controlled by a 0-10V signal. The luminaire shall be capable of continuous dimming without perceivable flicker to 100% of rated lumen output with a smooth shut off</w:t>
      </w:r>
      <w:r w:rsidRPr="000775F9">
        <w:rPr>
          <w:spacing w:val="-10"/>
          <w:sz w:val="20"/>
        </w:rPr>
        <w:t xml:space="preserve"> </w:t>
      </w:r>
      <w:r w:rsidRPr="000775F9">
        <w:rPr>
          <w:sz w:val="20"/>
        </w:rPr>
        <w:t>function.</w:t>
      </w:r>
    </w:p>
    <w:p w:rsidR="000775F9" w:rsidRPr="000775F9" w:rsidRDefault="000775F9" w:rsidP="00667122">
      <w:pPr>
        <w:numPr>
          <w:ilvl w:val="1"/>
          <w:numId w:val="108"/>
        </w:numPr>
        <w:tabs>
          <w:tab w:val="left" w:pos="634"/>
        </w:tabs>
        <w:spacing w:before="80"/>
        <w:outlineLvl w:val="2"/>
        <w:rPr>
          <w:b/>
          <w:bCs/>
          <w:sz w:val="20"/>
          <w:szCs w:val="20"/>
        </w:rPr>
      </w:pPr>
      <w:r w:rsidRPr="000775F9">
        <w:rPr>
          <w:b/>
          <w:bCs/>
          <w:sz w:val="20"/>
          <w:szCs w:val="20"/>
        </w:rPr>
        <w:t>EXIT</w:t>
      </w:r>
      <w:r w:rsidRPr="000775F9">
        <w:rPr>
          <w:b/>
          <w:bCs/>
          <w:spacing w:val="-4"/>
          <w:sz w:val="20"/>
          <w:szCs w:val="20"/>
        </w:rPr>
        <w:t xml:space="preserve"> </w:t>
      </w:r>
      <w:r w:rsidRPr="000775F9">
        <w:rPr>
          <w:b/>
          <w:bCs/>
          <w:sz w:val="20"/>
          <w:szCs w:val="20"/>
        </w:rPr>
        <w:t>SIGNS</w:t>
      </w:r>
    </w:p>
    <w:p w:rsidR="000775F9" w:rsidRPr="000775F9" w:rsidRDefault="000775F9" w:rsidP="00667122">
      <w:pPr>
        <w:numPr>
          <w:ilvl w:val="2"/>
          <w:numId w:val="108"/>
        </w:numPr>
        <w:tabs>
          <w:tab w:val="left" w:pos="993"/>
          <w:tab w:val="left" w:pos="994"/>
        </w:tabs>
        <w:spacing w:before="82"/>
        <w:ind w:right="109" w:hanging="475"/>
        <w:rPr>
          <w:sz w:val="20"/>
        </w:rPr>
      </w:pPr>
      <w:r w:rsidRPr="000775F9">
        <w:rPr>
          <w:sz w:val="20"/>
        </w:rPr>
        <w:t>General Requirements for Exit Signs: Comply with UL 924; for sign colors, visibility, luminance, and lettering size, comply with authorities having</w:t>
      </w:r>
      <w:r w:rsidRPr="000775F9">
        <w:rPr>
          <w:spacing w:val="-18"/>
          <w:sz w:val="20"/>
        </w:rPr>
        <w:t xml:space="preserve"> </w:t>
      </w:r>
      <w:r w:rsidRPr="000775F9">
        <w:rPr>
          <w:sz w:val="20"/>
        </w:rPr>
        <w:t>jurisdiction.</w:t>
      </w:r>
    </w:p>
    <w:p w:rsidR="000775F9" w:rsidRPr="000775F9" w:rsidRDefault="000775F9" w:rsidP="000775F9">
      <w:pPr>
        <w:rPr>
          <w:sz w:val="20"/>
        </w:rPr>
        <w:sectPr w:rsidR="000775F9" w:rsidRPr="000775F9">
          <w:footerReference w:type="default" r:id="rId483"/>
          <w:pgSz w:w="12240" w:h="15840"/>
          <w:pgMar w:top="1360" w:right="1360" w:bottom="680" w:left="1340" w:header="0" w:footer="486" w:gutter="0"/>
          <w:cols w:space="720"/>
        </w:sectPr>
      </w:pPr>
    </w:p>
    <w:p w:rsidR="000775F9" w:rsidRPr="000775F9" w:rsidRDefault="000775F9" w:rsidP="00667122">
      <w:pPr>
        <w:numPr>
          <w:ilvl w:val="2"/>
          <w:numId w:val="108"/>
        </w:numPr>
        <w:tabs>
          <w:tab w:val="left" w:pos="993"/>
          <w:tab w:val="left" w:pos="994"/>
        </w:tabs>
        <w:spacing w:before="79"/>
        <w:ind w:hanging="475"/>
        <w:rPr>
          <w:sz w:val="20"/>
        </w:rPr>
      </w:pPr>
      <w:r w:rsidRPr="000775F9">
        <w:rPr>
          <w:sz w:val="20"/>
        </w:rPr>
        <w:t>Internally Lighted</w:t>
      </w:r>
      <w:r w:rsidRPr="000775F9">
        <w:rPr>
          <w:spacing w:val="-9"/>
          <w:sz w:val="20"/>
        </w:rPr>
        <w:t xml:space="preserve"> </w:t>
      </w:r>
      <w:r w:rsidRPr="000775F9">
        <w:rPr>
          <w:sz w:val="20"/>
        </w:rPr>
        <w:t>Signs:</w:t>
      </w:r>
    </w:p>
    <w:p w:rsidR="000775F9" w:rsidRPr="000775F9" w:rsidRDefault="000775F9" w:rsidP="00667122">
      <w:pPr>
        <w:numPr>
          <w:ilvl w:val="3"/>
          <w:numId w:val="108"/>
        </w:numPr>
        <w:tabs>
          <w:tab w:val="left" w:pos="1453"/>
          <w:tab w:val="left" w:pos="1454"/>
        </w:tabs>
        <w:spacing w:before="7"/>
        <w:ind w:right="397"/>
        <w:rPr>
          <w:sz w:val="20"/>
        </w:rPr>
      </w:pPr>
      <w:r w:rsidRPr="000775F9">
        <w:rPr>
          <w:sz w:val="20"/>
        </w:rPr>
        <w:t>Lamps for AC Operation: Fluorescent, two for each fixture, 20,000 hours of rated lamp life.</w:t>
      </w:r>
    </w:p>
    <w:p w:rsidR="000775F9" w:rsidRPr="000775F9" w:rsidRDefault="000775F9" w:rsidP="00667122">
      <w:pPr>
        <w:numPr>
          <w:ilvl w:val="3"/>
          <w:numId w:val="108"/>
        </w:numPr>
        <w:tabs>
          <w:tab w:val="left" w:pos="1453"/>
          <w:tab w:val="left" w:pos="1454"/>
        </w:tabs>
        <w:spacing w:before="9"/>
        <w:rPr>
          <w:sz w:val="20"/>
        </w:rPr>
      </w:pPr>
      <w:r w:rsidRPr="000775F9">
        <w:rPr>
          <w:sz w:val="20"/>
        </w:rPr>
        <w:t>Lamps for AC Operation:  LEDs, 50,000 hours minimum rated lamp</w:t>
      </w:r>
      <w:r w:rsidRPr="000775F9">
        <w:rPr>
          <w:spacing w:val="-16"/>
          <w:sz w:val="20"/>
        </w:rPr>
        <w:t xml:space="preserve"> </w:t>
      </w:r>
      <w:r w:rsidRPr="000775F9">
        <w:rPr>
          <w:sz w:val="20"/>
        </w:rPr>
        <w:t>life.</w:t>
      </w:r>
    </w:p>
    <w:p w:rsidR="000775F9" w:rsidRPr="000775F9" w:rsidRDefault="000775F9" w:rsidP="00667122">
      <w:pPr>
        <w:numPr>
          <w:ilvl w:val="3"/>
          <w:numId w:val="108"/>
        </w:numPr>
        <w:tabs>
          <w:tab w:val="left" w:pos="1453"/>
          <w:tab w:val="left" w:pos="1454"/>
        </w:tabs>
        <w:spacing w:before="9"/>
        <w:ind w:right="430"/>
        <w:rPr>
          <w:sz w:val="20"/>
        </w:rPr>
      </w:pPr>
      <w:r w:rsidRPr="000775F9">
        <w:rPr>
          <w:sz w:val="20"/>
        </w:rPr>
        <w:t>Self-Powered Exit Signs (Battery Type): Integral automatic charger in a self-contained power</w:t>
      </w:r>
      <w:r w:rsidRPr="000775F9">
        <w:rPr>
          <w:spacing w:val="-3"/>
          <w:sz w:val="20"/>
        </w:rPr>
        <w:t xml:space="preserve"> </w:t>
      </w:r>
      <w:r w:rsidRPr="000775F9">
        <w:rPr>
          <w:sz w:val="20"/>
        </w:rPr>
        <w:t>pack.</w:t>
      </w:r>
    </w:p>
    <w:p w:rsidR="000775F9" w:rsidRPr="000775F9" w:rsidRDefault="000775F9" w:rsidP="00667122">
      <w:pPr>
        <w:numPr>
          <w:ilvl w:val="4"/>
          <w:numId w:val="108"/>
        </w:numPr>
        <w:tabs>
          <w:tab w:val="left" w:pos="1914"/>
          <w:tab w:val="left" w:pos="1915"/>
        </w:tabs>
        <w:spacing w:before="9"/>
        <w:ind w:hanging="460"/>
        <w:rPr>
          <w:sz w:val="20"/>
        </w:rPr>
      </w:pPr>
      <w:r w:rsidRPr="000775F9">
        <w:rPr>
          <w:sz w:val="20"/>
        </w:rPr>
        <w:t>Battery:  Sealed, maintenance-free, nickel-cadmium</w:t>
      </w:r>
      <w:r w:rsidRPr="000775F9">
        <w:rPr>
          <w:spacing w:val="-15"/>
          <w:sz w:val="20"/>
        </w:rPr>
        <w:t xml:space="preserve"> </w:t>
      </w:r>
      <w:r w:rsidRPr="000775F9">
        <w:rPr>
          <w:sz w:val="20"/>
        </w:rPr>
        <w:t>type.</w:t>
      </w:r>
    </w:p>
    <w:p w:rsidR="000775F9" w:rsidRPr="000775F9" w:rsidRDefault="000775F9" w:rsidP="00667122">
      <w:pPr>
        <w:numPr>
          <w:ilvl w:val="4"/>
          <w:numId w:val="108"/>
        </w:numPr>
        <w:tabs>
          <w:tab w:val="left" w:pos="1914"/>
          <w:tab w:val="left" w:pos="1915"/>
        </w:tabs>
        <w:spacing w:before="9"/>
        <w:ind w:hanging="460"/>
        <w:rPr>
          <w:sz w:val="20"/>
        </w:rPr>
      </w:pPr>
      <w:r w:rsidRPr="000775F9">
        <w:rPr>
          <w:sz w:val="20"/>
        </w:rPr>
        <w:t>Charger:  Fully automatic, solid-state type with sealed transfer</w:t>
      </w:r>
      <w:r w:rsidRPr="000775F9">
        <w:rPr>
          <w:spacing w:val="-21"/>
          <w:sz w:val="20"/>
        </w:rPr>
        <w:t xml:space="preserve"> </w:t>
      </w:r>
      <w:r w:rsidRPr="000775F9">
        <w:rPr>
          <w:sz w:val="20"/>
        </w:rPr>
        <w:t>relay.</w:t>
      </w:r>
    </w:p>
    <w:p w:rsidR="000775F9" w:rsidRPr="000775F9" w:rsidRDefault="000775F9" w:rsidP="00667122">
      <w:pPr>
        <w:numPr>
          <w:ilvl w:val="4"/>
          <w:numId w:val="108"/>
        </w:numPr>
        <w:tabs>
          <w:tab w:val="left" w:pos="1914"/>
          <w:tab w:val="left" w:pos="1915"/>
        </w:tabs>
        <w:spacing w:before="9"/>
        <w:ind w:right="293" w:hanging="460"/>
        <w:rPr>
          <w:sz w:val="20"/>
        </w:rPr>
      </w:pPr>
      <w:r w:rsidRPr="000775F9">
        <w:rPr>
          <w:sz w:val="20"/>
        </w:rPr>
        <w:t>Operation: Relay automatically energizes lamp from battery when circuit voltage drops to 80 percent of nominal voltage or below. When normal voltage is restored, relay disconnects lamps from battery, and battery is automatically recharged and floated on</w:t>
      </w:r>
      <w:r w:rsidRPr="000775F9">
        <w:rPr>
          <w:spacing w:val="-6"/>
          <w:sz w:val="20"/>
        </w:rPr>
        <w:t xml:space="preserve"> </w:t>
      </w:r>
      <w:r w:rsidRPr="000775F9">
        <w:rPr>
          <w:sz w:val="20"/>
        </w:rPr>
        <w:t>charger.</w:t>
      </w:r>
    </w:p>
    <w:p w:rsidR="000775F9" w:rsidRPr="000775F9" w:rsidRDefault="000775F9" w:rsidP="00667122">
      <w:pPr>
        <w:numPr>
          <w:ilvl w:val="4"/>
          <w:numId w:val="108"/>
        </w:numPr>
        <w:tabs>
          <w:tab w:val="left" w:pos="1914"/>
          <w:tab w:val="left" w:pos="1915"/>
        </w:tabs>
        <w:spacing w:before="9"/>
        <w:ind w:right="136" w:hanging="460"/>
        <w:rPr>
          <w:sz w:val="20"/>
        </w:rPr>
      </w:pPr>
      <w:r w:rsidRPr="000775F9">
        <w:rPr>
          <w:sz w:val="20"/>
        </w:rPr>
        <w:t>Test Push Button: Push-to-test type, in unit housing, simulates loss of normal power and demonstrates unit</w:t>
      </w:r>
      <w:r w:rsidRPr="000775F9">
        <w:rPr>
          <w:spacing w:val="-10"/>
          <w:sz w:val="20"/>
        </w:rPr>
        <w:t xml:space="preserve"> </w:t>
      </w:r>
      <w:r w:rsidRPr="000775F9">
        <w:rPr>
          <w:sz w:val="20"/>
        </w:rPr>
        <w:t>operability.</w:t>
      </w:r>
    </w:p>
    <w:p w:rsidR="000775F9" w:rsidRPr="000775F9" w:rsidRDefault="000775F9" w:rsidP="00667122">
      <w:pPr>
        <w:numPr>
          <w:ilvl w:val="4"/>
          <w:numId w:val="108"/>
        </w:numPr>
        <w:tabs>
          <w:tab w:val="left" w:pos="1914"/>
          <w:tab w:val="left" w:pos="1915"/>
        </w:tabs>
        <w:spacing w:before="9"/>
        <w:ind w:right="694" w:hanging="460"/>
        <w:rPr>
          <w:sz w:val="20"/>
        </w:rPr>
      </w:pPr>
      <w:r w:rsidRPr="000775F9">
        <w:rPr>
          <w:sz w:val="20"/>
        </w:rPr>
        <w:t>LED Indicator Light: Indicates normal power on. Normal glow indicates trickle charge; bright glow indicates charging at end of discharge</w:t>
      </w:r>
      <w:r w:rsidRPr="000775F9">
        <w:rPr>
          <w:spacing w:val="-17"/>
          <w:sz w:val="20"/>
        </w:rPr>
        <w:t xml:space="preserve"> </w:t>
      </w:r>
      <w:r w:rsidRPr="000775F9">
        <w:rPr>
          <w:sz w:val="20"/>
        </w:rPr>
        <w:t>cycle.</w:t>
      </w:r>
    </w:p>
    <w:p w:rsidR="000775F9" w:rsidRPr="000775F9" w:rsidRDefault="000775F9" w:rsidP="00667122">
      <w:pPr>
        <w:numPr>
          <w:ilvl w:val="4"/>
          <w:numId w:val="108"/>
        </w:numPr>
        <w:tabs>
          <w:tab w:val="left" w:pos="1914"/>
          <w:tab w:val="left" w:pos="1915"/>
        </w:tabs>
        <w:spacing w:before="9"/>
        <w:ind w:right="188" w:hanging="460"/>
        <w:rPr>
          <w:sz w:val="20"/>
        </w:rPr>
      </w:pPr>
      <w:r w:rsidRPr="000775F9">
        <w:rPr>
          <w:sz w:val="20"/>
        </w:rPr>
        <w:t>Remote Test: Switch in hand-held remote device aimed in direction of tested unit initiates coded infrared signal. Signal reception by factory-installed infrared receiver in tested unit triggers simulation of loss of its normal power supply, providing visual confirmation of either proper or failed emergency</w:t>
      </w:r>
      <w:r w:rsidRPr="000775F9">
        <w:rPr>
          <w:spacing w:val="-15"/>
          <w:sz w:val="20"/>
        </w:rPr>
        <w:t xml:space="preserve"> </w:t>
      </w:r>
      <w:r w:rsidRPr="000775F9">
        <w:rPr>
          <w:sz w:val="20"/>
        </w:rPr>
        <w:t>response.</w:t>
      </w:r>
    </w:p>
    <w:p w:rsidR="000775F9" w:rsidRPr="000775F9" w:rsidRDefault="000775F9" w:rsidP="00667122">
      <w:pPr>
        <w:numPr>
          <w:ilvl w:val="4"/>
          <w:numId w:val="108"/>
        </w:numPr>
        <w:tabs>
          <w:tab w:val="left" w:pos="1914"/>
          <w:tab w:val="left" w:pos="1915"/>
        </w:tabs>
        <w:spacing w:before="7"/>
        <w:ind w:right="388" w:hanging="460"/>
        <w:rPr>
          <w:sz w:val="20"/>
        </w:rPr>
      </w:pPr>
      <w:r w:rsidRPr="000775F9">
        <w:rPr>
          <w:sz w:val="20"/>
        </w:rPr>
        <w:t>Integral Self-Test: Factory-installed electronic device automatically initiates code- required test of unit emergency operation at required intervals. Test failure is annunciated by an integral audible alarm and a flashing red</w:t>
      </w:r>
      <w:r w:rsidRPr="000775F9">
        <w:rPr>
          <w:spacing w:val="-20"/>
          <w:sz w:val="20"/>
        </w:rPr>
        <w:t xml:space="preserve"> </w:t>
      </w:r>
      <w:r w:rsidRPr="000775F9">
        <w:rPr>
          <w:sz w:val="20"/>
        </w:rPr>
        <w:t>LED.</w:t>
      </w:r>
    </w:p>
    <w:p w:rsidR="000775F9" w:rsidRPr="000775F9" w:rsidRDefault="000775F9" w:rsidP="00667122">
      <w:pPr>
        <w:numPr>
          <w:ilvl w:val="3"/>
          <w:numId w:val="108"/>
        </w:numPr>
        <w:tabs>
          <w:tab w:val="left" w:pos="1453"/>
          <w:tab w:val="left" w:pos="1454"/>
        </w:tabs>
        <w:spacing w:before="10"/>
        <w:rPr>
          <w:sz w:val="20"/>
        </w:rPr>
      </w:pPr>
      <w:r w:rsidRPr="000775F9">
        <w:rPr>
          <w:sz w:val="20"/>
        </w:rPr>
        <w:t>Master/Remote Sign</w:t>
      </w:r>
      <w:r w:rsidRPr="000775F9">
        <w:rPr>
          <w:spacing w:val="-10"/>
          <w:sz w:val="20"/>
        </w:rPr>
        <w:t xml:space="preserve"> </w:t>
      </w:r>
      <w:r w:rsidRPr="000775F9">
        <w:rPr>
          <w:sz w:val="20"/>
        </w:rPr>
        <w:t>Configurations:</w:t>
      </w:r>
    </w:p>
    <w:p w:rsidR="000775F9" w:rsidRPr="000775F9" w:rsidRDefault="000775F9" w:rsidP="00667122">
      <w:pPr>
        <w:numPr>
          <w:ilvl w:val="4"/>
          <w:numId w:val="108"/>
        </w:numPr>
        <w:tabs>
          <w:tab w:val="left" w:pos="1914"/>
          <w:tab w:val="left" w:pos="1915"/>
        </w:tabs>
        <w:spacing w:before="10"/>
        <w:ind w:right="168" w:hanging="460"/>
        <w:rPr>
          <w:sz w:val="20"/>
        </w:rPr>
      </w:pPr>
      <w:r w:rsidRPr="000775F9">
        <w:rPr>
          <w:sz w:val="20"/>
        </w:rPr>
        <w:t>Master Unit: Comply with requirements above for self-powered exit signs, and provide additional capacity in LED power supply and battery for power connection</w:t>
      </w:r>
      <w:r w:rsidRPr="000775F9">
        <w:rPr>
          <w:spacing w:val="-20"/>
          <w:sz w:val="20"/>
        </w:rPr>
        <w:t xml:space="preserve"> </w:t>
      </w:r>
      <w:r w:rsidRPr="000775F9">
        <w:rPr>
          <w:sz w:val="20"/>
        </w:rPr>
        <w:t>to remote</w:t>
      </w:r>
      <w:r w:rsidRPr="000775F9">
        <w:rPr>
          <w:spacing w:val="-4"/>
          <w:sz w:val="20"/>
        </w:rPr>
        <w:t xml:space="preserve"> </w:t>
      </w:r>
      <w:r w:rsidRPr="000775F9">
        <w:rPr>
          <w:sz w:val="20"/>
        </w:rPr>
        <w:t>unit.</w:t>
      </w:r>
    </w:p>
    <w:p w:rsidR="000775F9" w:rsidRPr="000775F9" w:rsidRDefault="000775F9" w:rsidP="00667122">
      <w:pPr>
        <w:numPr>
          <w:ilvl w:val="4"/>
          <w:numId w:val="108"/>
        </w:numPr>
        <w:tabs>
          <w:tab w:val="left" w:pos="1914"/>
          <w:tab w:val="left" w:pos="1915"/>
        </w:tabs>
        <w:spacing w:before="10"/>
        <w:ind w:right="228" w:hanging="460"/>
        <w:rPr>
          <w:sz w:val="20"/>
        </w:rPr>
      </w:pPr>
      <w:r w:rsidRPr="000775F9">
        <w:rPr>
          <w:sz w:val="20"/>
        </w:rPr>
        <w:t>Remote Unit: Comply with requirements above for self-powered exit signs, except omit power supply, battery, and test features. Arrange to receive full power requirements from master unit. Connect for testing concurrently with master unit as a unified</w:t>
      </w:r>
      <w:r w:rsidRPr="000775F9">
        <w:rPr>
          <w:spacing w:val="-1"/>
          <w:sz w:val="20"/>
        </w:rPr>
        <w:t xml:space="preserve"> </w:t>
      </w:r>
      <w:r w:rsidRPr="000775F9">
        <w:rPr>
          <w:sz w:val="20"/>
        </w:rPr>
        <w:t>system.</w:t>
      </w:r>
    </w:p>
    <w:p w:rsidR="000775F9" w:rsidRPr="000775F9" w:rsidRDefault="000775F9" w:rsidP="00667122">
      <w:pPr>
        <w:numPr>
          <w:ilvl w:val="2"/>
          <w:numId w:val="108"/>
        </w:numPr>
        <w:tabs>
          <w:tab w:val="left" w:pos="993"/>
          <w:tab w:val="left" w:pos="994"/>
        </w:tabs>
        <w:spacing w:before="82"/>
        <w:ind w:right="124" w:hanging="475"/>
        <w:rPr>
          <w:sz w:val="20"/>
        </w:rPr>
      </w:pPr>
      <w:r w:rsidRPr="000775F9">
        <w:rPr>
          <w:sz w:val="20"/>
        </w:rPr>
        <w:t>Self-Luminous Signs: Powered by tritium gas, with universal bracket for flush-ceiling, wall, or end mounting. Signs shall be guaranteed by manufacturer to maintain the minimum brightness requirements in UL 924 for 10</w:t>
      </w:r>
      <w:r w:rsidRPr="000775F9">
        <w:rPr>
          <w:spacing w:val="-11"/>
          <w:sz w:val="20"/>
        </w:rPr>
        <w:t xml:space="preserve"> </w:t>
      </w:r>
      <w:r w:rsidRPr="000775F9">
        <w:rPr>
          <w:sz w:val="20"/>
        </w:rPr>
        <w:t>years.</w:t>
      </w:r>
    </w:p>
    <w:p w:rsidR="000775F9" w:rsidRPr="000775F9" w:rsidRDefault="000775F9" w:rsidP="00667122">
      <w:pPr>
        <w:numPr>
          <w:ilvl w:val="2"/>
          <w:numId w:val="108"/>
        </w:numPr>
        <w:tabs>
          <w:tab w:val="left" w:pos="993"/>
          <w:tab w:val="left" w:pos="994"/>
        </w:tabs>
        <w:spacing w:before="82"/>
        <w:ind w:right="275" w:hanging="475"/>
        <w:rPr>
          <w:sz w:val="20"/>
        </w:rPr>
      </w:pPr>
      <w:r w:rsidRPr="000775F9">
        <w:rPr>
          <w:sz w:val="20"/>
        </w:rPr>
        <w:t>Self-Luminous Signs: Using strontium oxide aluminate compound to store ambient light and release the stored energy when the light is removed. Provide with universal bracket for flush- ceiling, wall, or end</w:t>
      </w:r>
      <w:r w:rsidRPr="000775F9">
        <w:rPr>
          <w:spacing w:val="-13"/>
          <w:sz w:val="20"/>
        </w:rPr>
        <w:t xml:space="preserve"> </w:t>
      </w:r>
      <w:r w:rsidRPr="000775F9">
        <w:rPr>
          <w:sz w:val="20"/>
        </w:rPr>
        <w:t>mounting.</w:t>
      </w:r>
    </w:p>
    <w:p w:rsidR="000775F9" w:rsidRPr="000775F9" w:rsidRDefault="000775F9" w:rsidP="00667122">
      <w:pPr>
        <w:numPr>
          <w:ilvl w:val="1"/>
          <w:numId w:val="108"/>
        </w:numPr>
        <w:tabs>
          <w:tab w:val="left" w:pos="634"/>
        </w:tabs>
        <w:spacing w:before="80"/>
        <w:outlineLvl w:val="2"/>
        <w:rPr>
          <w:b/>
          <w:bCs/>
          <w:sz w:val="20"/>
          <w:szCs w:val="20"/>
        </w:rPr>
      </w:pPr>
      <w:r w:rsidRPr="000775F9">
        <w:rPr>
          <w:b/>
          <w:bCs/>
          <w:sz w:val="20"/>
          <w:szCs w:val="20"/>
        </w:rPr>
        <w:t>EMERGENCY LIGHTING</w:t>
      </w:r>
      <w:r w:rsidRPr="000775F9">
        <w:rPr>
          <w:b/>
          <w:bCs/>
          <w:spacing w:val="-2"/>
          <w:sz w:val="20"/>
          <w:szCs w:val="20"/>
        </w:rPr>
        <w:t xml:space="preserve"> </w:t>
      </w:r>
      <w:r w:rsidRPr="000775F9">
        <w:rPr>
          <w:b/>
          <w:bCs/>
          <w:sz w:val="20"/>
          <w:szCs w:val="20"/>
        </w:rPr>
        <w:t>UNITS</w:t>
      </w:r>
    </w:p>
    <w:p w:rsidR="000775F9" w:rsidRPr="000775F9" w:rsidRDefault="000775F9" w:rsidP="00667122">
      <w:pPr>
        <w:numPr>
          <w:ilvl w:val="2"/>
          <w:numId w:val="108"/>
        </w:numPr>
        <w:tabs>
          <w:tab w:val="left" w:pos="993"/>
          <w:tab w:val="left" w:pos="994"/>
        </w:tabs>
        <w:spacing w:before="83"/>
        <w:ind w:right="600" w:hanging="475"/>
        <w:rPr>
          <w:sz w:val="20"/>
        </w:rPr>
      </w:pPr>
      <w:r w:rsidRPr="000775F9">
        <w:rPr>
          <w:sz w:val="20"/>
        </w:rPr>
        <w:t>General Requirements for Emergency Lighting Units: Self-contained units complying with UL</w:t>
      </w:r>
      <w:r w:rsidRPr="000775F9">
        <w:rPr>
          <w:spacing w:val="-3"/>
          <w:sz w:val="20"/>
        </w:rPr>
        <w:t xml:space="preserve"> </w:t>
      </w:r>
      <w:r w:rsidRPr="000775F9">
        <w:rPr>
          <w:sz w:val="20"/>
        </w:rPr>
        <w:t>924.</w:t>
      </w:r>
    </w:p>
    <w:p w:rsidR="000775F9" w:rsidRPr="000775F9" w:rsidRDefault="000775F9" w:rsidP="00667122">
      <w:pPr>
        <w:numPr>
          <w:ilvl w:val="3"/>
          <w:numId w:val="108"/>
        </w:numPr>
        <w:tabs>
          <w:tab w:val="left" w:pos="1453"/>
          <w:tab w:val="left" w:pos="1454"/>
        </w:tabs>
        <w:spacing w:before="10"/>
        <w:rPr>
          <w:sz w:val="20"/>
        </w:rPr>
      </w:pPr>
      <w:r w:rsidRPr="000775F9">
        <w:rPr>
          <w:sz w:val="20"/>
        </w:rPr>
        <w:t>Battery:  Sealed, maintenance-free, lead-acid</w:t>
      </w:r>
      <w:r w:rsidRPr="000775F9">
        <w:rPr>
          <w:spacing w:val="-17"/>
          <w:sz w:val="20"/>
        </w:rPr>
        <w:t xml:space="preserve"> </w:t>
      </w:r>
      <w:r w:rsidRPr="000775F9">
        <w:rPr>
          <w:sz w:val="20"/>
        </w:rPr>
        <w:t>type.</w:t>
      </w:r>
    </w:p>
    <w:p w:rsidR="000775F9" w:rsidRPr="000775F9" w:rsidRDefault="000775F9" w:rsidP="00667122">
      <w:pPr>
        <w:numPr>
          <w:ilvl w:val="3"/>
          <w:numId w:val="108"/>
        </w:numPr>
        <w:tabs>
          <w:tab w:val="left" w:pos="1453"/>
          <w:tab w:val="left" w:pos="1454"/>
        </w:tabs>
        <w:spacing w:before="10"/>
        <w:rPr>
          <w:sz w:val="20"/>
        </w:rPr>
      </w:pPr>
      <w:r w:rsidRPr="000775F9">
        <w:rPr>
          <w:sz w:val="20"/>
        </w:rPr>
        <w:t>Charger:  Fully automatic, solid-state type with sealed transfer</w:t>
      </w:r>
      <w:r w:rsidRPr="000775F9">
        <w:rPr>
          <w:spacing w:val="-21"/>
          <w:sz w:val="20"/>
        </w:rPr>
        <w:t xml:space="preserve"> </w:t>
      </w:r>
      <w:r w:rsidRPr="000775F9">
        <w:rPr>
          <w:sz w:val="20"/>
        </w:rPr>
        <w:t>relay.</w:t>
      </w:r>
    </w:p>
    <w:p w:rsidR="000775F9" w:rsidRPr="000775F9" w:rsidRDefault="000775F9" w:rsidP="00667122">
      <w:pPr>
        <w:numPr>
          <w:ilvl w:val="3"/>
          <w:numId w:val="108"/>
        </w:numPr>
        <w:tabs>
          <w:tab w:val="left" w:pos="1453"/>
          <w:tab w:val="left" w:pos="1454"/>
        </w:tabs>
        <w:spacing w:before="10"/>
        <w:ind w:right="183"/>
        <w:rPr>
          <w:sz w:val="20"/>
        </w:rPr>
      </w:pPr>
      <w:r w:rsidRPr="000775F9">
        <w:rPr>
          <w:sz w:val="20"/>
        </w:rPr>
        <w:t>Operation: Relay automatically turns lamp on when power-supply circuit voltage drops to 80 percent of nominal voltage or below. Lamp automatically disconnects from battery when voltage approaches deep-discharge level. When normal voltage is restored, relay disconnects lamps from battery, and battery is automatically recharged and floated on charger.</w:t>
      </w:r>
    </w:p>
    <w:p w:rsidR="000775F9" w:rsidRPr="000775F9" w:rsidRDefault="000775F9" w:rsidP="00667122">
      <w:pPr>
        <w:numPr>
          <w:ilvl w:val="3"/>
          <w:numId w:val="108"/>
        </w:numPr>
        <w:tabs>
          <w:tab w:val="left" w:pos="1453"/>
          <w:tab w:val="left" w:pos="1454"/>
        </w:tabs>
        <w:spacing w:before="10"/>
        <w:ind w:right="209"/>
        <w:rPr>
          <w:sz w:val="20"/>
        </w:rPr>
      </w:pPr>
      <w:r w:rsidRPr="000775F9">
        <w:rPr>
          <w:sz w:val="20"/>
        </w:rPr>
        <w:t>Test Push Button: Push-to-test type, in unit housing, simulates loss of normal power and demonstrates unit</w:t>
      </w:r>
      <w:r w:rsidRPr="000775F9">
        <w:rPr>
          <w:spacing w:val="-8"/>
          <w:sz w:val="20"/>
        </w:rPr>
        <w:t xml:space="preserve"> </w:t>
      </w:r>
      <w:r w:rsidRPr="000775F9">
        <w:rPr>
          <w:sz w:val="20"/>
        </w:rPr>
        <w:t>operability.</w:t>
      </w:r>
    </w:p>
    <w:p w:rsidR="000775F9" w:rsidRPr="000775F9" w:rsidRDefault="000775F9" w:rsidP="00667122">
      <w:pPr>
        <w:numPr>
          <w:ilvl w:val="3"/>
          <w:numId w:val="108"/>
        </w:numPr>
        <w:tabs>
          <w:tab w:val="left" w:pos="1453"/>
          <w:tab w:val="left" w:pos="1454"/>
        </w:tabs>
        <w:spacing w:before="10"/>
        <w:ind w:right="433"/>
        <w:rPr>
          <w:sz w:val="20"/>
        </w:rPr>
      </w:pPr>
      <w:r w:rsidRPr="000775F9">
        <w:rPr>
          <w:sz w:val="20"/>
        </w:rPr>
        <w:t>LED Indicator Light: Indicates normal power on. Normal glow indicates trickle charge; bright glow indicates charging at end of discharge</w:t>
      </w:r>
      <w:r w:rsidRPr="000775F9">
        <w:rPr>
          <w:spacing w:val="-16"/>
          <w:sz w:val="20"/>
        </w:rPr>
        <w:t xml:space="preserve"> </w:t>
      </w:r>
      <w:r w:rsidRPr="000775F9">
        <w:rPr>
          <w:sz w:val="20"/>
        </w:rPr>
        <w:t>cycle.</w:t>
      </w:r>
    </w:p>
    <w:p w:rsidR="000775F9" w:rsidRPr="000775F9" w:rsidRDefault="000775F9" w:rsidP="00667122">
      <w:pPr>
        <w:numPr>
          <w:ilvl w:val="3"/>
          <w:numId w:val="108"/>
        </w:numPr>
        <w:tabs>
          <w:tab w:val="left" w:pos="1453"/>
          <w:tab w:val="left" w:pos="1454"/>
        </w:tabs>
        <w:spacing w:before="9"/>
        <w:rPr>
          <w:sz w:val="20"/>
        </w:rPr>
      </w:pPr>
      <w:r w:rsidRPr="000775F9">
        <w:rPr>
          <w:sz w:val="20"/>
        </w:rPr>
        <w:t>Wire Guard:  Heavy-chrome-plated wire guard protects lamp heads or</w:t>
      </w:r>
      <w:r w:rsidRPr="000775F9">
        <w:rPr>
          <w:spacing w:val="-20"/>
          <w:sz w:val="20"/>
        </w:rPr>
        <w:t xml:space="preserve"> </w:t>
      </w:r>
      <w:r w:rsidRPr="000775F9">
        <w:rPr>
          <w:sz w:val="20"/>
        </w:rPr>
        <w:t>fixtures.</w:t>
      </w:r>
    </w:p>
    <w:p w:rsidR="000775F9" w:rsidRPr="000775F9" w:rsidRDefault="000775F9" w:rsidP="000775F9">
      <w:pPr>
        <w:rPr>
          <w:sz w:val="20"/>
        </w:rPr>
        <w:sectPr w:rsidR="000775F9" w:rsidRPr="000775F9">
          <w:footerReference w:type="default" r:id="rId484"/>
          <w:pgSz w:w="12240" w:h="15840"/>
          <w:pgMar w:top="1440" w:right="1380" w:bottom="680" w:left="1340" w:header="0" w:footer="486" w:gutter="0"/>
          <w:cols w:space="720"/>
        </w:sectPr>
      </w:pPr>
    </w:p>
    <w:p w:rsidR="000775F9" w:rsidRPr="000775F9" w:rsidRDefault="000775F9" w:rsidP="00667122">
      <w:pPr>
        <w:numPr>
          <w:ilvl w:val="3"/>
          <w:numId w:val="108"/>
        </w:numPr>
        <w:tabs>
          <w:tab w:val="left" w:pos="1453"/>
          <w:tab w:val="left" w:pos="1454"/>
        </w:tabs>
        <w:spacing w:before="77"/>
        <w:ind w:right="365"/>
        <w:rPr>
          <w:sz w:val="20"/>
        </w:rPr>
      </w:pPr>
      <w:r w:rsidRPr="000775F9">
        <w:rPr>
          <w:sz w:val="20"/>
        </w:rPr>
        <w:t>Integral Time-Delay Relay: Holds unit on for fixed interval of 15 minutes when power is restored after an</w:t>
      </w:r>
      <w:r w:rsidRPr="000775F9">
        <w:rPr>
          <w:spacing w:val="-7"/>
          <w:sz w:val="20"/>
        </w:rPr>
        <w:t xml:space="preserve"> </w:t>
      </w:r>
      <w:r w:rsidRPr="000775F9">
        <w:rPr>
          <w:sz w:val="20"/>
        </w:rPr>
        <w:t>outage.</w:t>
      </w:r>
    </w:p>
    <w:p w:rsidR="000775F9" w:rsidRPr="000775F9" w:rsidRDefault="000775F9" w:rsidP="00667122">
      <w:pPr>
        <w:numPr>
          <w:ilvl w:val="3"/>
          <w:numId w:val="108"/>
        </w:numPr>
        <w:tabs>
          <w:tab w:val="left" w:pos="1453"/>
          <w:tab w:val="left" w:pos="1454"/>
        </w:tabs>
        <w:spacing w:before="9"/>
        <w:ind w:right="145"/>
        <w:rPr>
          <w:sz w:val="20"/>
        </w:rPr>
      </w:pPr>
      <w:r w:rsidRPr="000775F9">
        <w:rPr>
          <w:sz w:val="20"/>
        </w:rPr>
        <w:t>Remote Test: Switch in hand-held remote device aimed in direction of tested unit initiates coded infrared signal. Signal reception by factory-installed infrared receiver in tested unit triggers simulation of loss of its normal power supply, providing visual confirmation of either proper or failed emergency</w:t>
      </w:r>
      <w:r w:rsidRPr="000775F9">
        <w:rPr>
          <w:spacing w:val="-13"/>
          <w:sz w:val="20"/>
        </w:rPr>
        <w:t xml:space="preserve"> </w:t>
      </w:r>
      <w:r w:rsidRPr="000775F9">
        <w:rPr>
          <w:sz w:val="20"/>
        </w:rPr>
        <w:t>response.</w:t>
      </w:r>
    </w:p>
    <w:p w:rsidR="000775F9" w:rsidRPr="000775F9" w:rsidRDefault="000775F9" w:rsidP="00667122">
      <w:pPr>
        <w:numPr>
          <w:ilvl w:val="3"/>
          <w:numId w:val="108"/>
        </w:numPr>
        <w:tabs>
          <w:tab w:val="left" w:pos="1453"/>
          <w:tab w:val="left" w:pos="1454"/>
        </w:tabs>
        <w:spacing w:before="9"/>
        <w:ind w:right="116"/>
        <w:rPr>
          <w:sz w:val="20"/>
        </w:rPr>
      </w:pPr>
      <w:r w:rsidRPr="000775F9">
        <w:rPr>
          <w:sz w:val="20"/>
        </w:rPr>
        <w:t>Integral Self-Test: Factory-installed electronic device automatically initiates code-required test of unit emergency operation at required intervals. Test failure is annunciated by an integral audible alarm and a flashing red</w:t>
      </w:r>
      <w:r w:rsidRPr="000775F9">
        <w:rPr>
          <w:spacing w:val="-12"/>
          <w:sz w:val="20"/>
        </w:rPr>
        <w:t xml:space="preserve"> </w:t>
      </w:r>
      <w:r w:rsidRPr="000775F9">
        <w:rPr>
          <w:sz w:val="20"/>
        </w:rPr>
        <w:t>LED.</w:t>
      </w:r>
    </w:p>
    <w:p w:rsidR="000775F9" w:rsidRPr="000775F9" w:rsidRDefault="000775F9" w:rsidP="00667122">
      <w:pPr>
        <w:numPr>
          <w:ilvl w:val="1"/>
          <w:numId w:val="108"/>
        </w:numPr>
        <w:tabs>
          <w:tab w:val="left" w:pos="634"/>
        </w:tabs>
        <w:spacing w:before="79"/>
        <w:outlineLvl w:val="2"/>
        <w:rPr>
          <w:b/>
          <w:bCs/>
          <w:sz w:val="20"/>
          <w:szCs w:val="20"/>
        </w:rPr>
      </w:pPr>
      <w:r w:rsidRPr="000775F9">
        <w:rPr>
          <w:b/>
          <w:bCs/>
          <w:sz w:val="20"/>
          <w:szCs w:val="20"/>
        </w:rPr>
        <w:t>FLUORESCENT</w:t>
      </w:r>
      <w:r w:rsidRPr="000775F9">
        <w:rPr>
          <w:b/>
          <w:bCs/>
          <w:spacing w:val="-7"/>
          <w:sz w:val="20"/>
          <w:szCs w:val="20"/>
        </w:rPr>
        <w:t xml:space="preserve"> </w:t>
      </w:r>
      <w:r w:rsidRPr="000775F9">
        <w:rPr>
          <w:b/>
          <w:bCs/>
          <w:sz w:val="20"/>
          <w:szCs w:val="20"/>
        </w:rPr>
        <w:t>LAMPS</w:t>
      </w:r>
    </w:p>
    <w:p w:rsidR="000775F9" w:rsidRPr="000775F9" w:rsidRDefault="000775F9" w:rsidP="00667122">
      <w:pPr>
        <w:numPr>
          <w:ilvl w:val="2"/>
          <w:numId w:val="108"/>
        </w:numPr>
        <w:tabs>
          <w:tab w:val="left" w:pos="993"/>
          <w:tab w:val="left" w:pos="994"/>
        </w:tabs>
        <w:spacing w:before="82"/>
        <w:ind w:right="213" w:hanging="475"/>
        <w:rPr>
          <w:sz w:val="20"/>
        </w:rPr>
      </w:pPr>
      <w:r w:rsidRPr="000775F9">
        <w:rPr>
          <w:sz w:val="20"/>
        </w:rPr>
        <w:t>T8 rapid-start lamps, rated 32 W maximum, nominal length of 48 inches, 2800 initial lumens (minimum), CRI 75 (minimum), color temperature 3500 K, and average rated life 20,000</w:t>
      </w:r>
      <w:r w:rsidRPr="000775F9">
        <w:rPr>
          <w:spacing w:val="-22"/>
          <w:sz w:val="20"/>
        </w:rPr>
        <w:t xml:space="preserve"> </w:t>
      </w:r>
      <w:r w:rsidRPr="000775F9">
        <w:rPr>
          <w:sz w:val="20"/>
        </w:rPr>
        <w:t>hours unless otherwise</w:t>
      </w:r>
      <w:r w:rsidRPr="000775F9">
        <w:rPr>
          <w:spacing w:val="-9"/>
          <w:sz w:val="20"/>
        </w:rPr>
        <w:t xml:space="preserve"> </w:t>
      </w:r>
      <w:r w:rsidRPr="000775F9">
        <w:rPr>
          <w:sz w:val="20"/>
        </w:rPr>
        <w:t>indicated.</w:t>
      </w:r>
    </w:p>
    <w:p w:rsidR="000775F9" w:rsidRPr="000775F9" w:rsidRDefault="000775F9" w:rsidP="00667122">
      <w:pPr>
        <w:numPr>
          <w:ilvl w:val="2"/>
          <w:numId w:val="108"/>
        </w:numPr>
        <w:tabs>
          <w:tab w:val="left" w:pos="993"/>
          <w:tab w:val="left" w:pos="994"/>
        </w:tabs>
        <w:spacing w:before="82"/>
        <w:ind w:right="401" w:hanging="475"/>
        <w:rPr>
          <w:sz w:val="20"/>
        </w:rPr>
      </w:pPr>
      <w:r w:rsidRPr="000775F9">
        <w:rPr>
          <w:sz w:val="20"/>
        </w:rPr>
        <w:t>Compact Fluorescent Lamps: 4-Pin, CRI 80 (minimum), color temperature 3500 K, average rated life of 10,000 hours at three hours operation per start otherwise</w:t>
      </w:r>
      <w:r w:rsidRPr="000775F9">
        <w:rPr>
          <w:spacing w:val="-19"/>
          <w:sz w:val="20"/>
        </w:rPr>
        <w:t xml:space="preserve"> </w:t>
      </w:r>
      <w:r w:rsidRPr="000775F9">
        <w:rPr>
          <w:sz w:val="20"/>
        </w:rPr>
        <w:t>indicated.</w:t>
      </w:r>
    </w:p>
    <w:p w:rsidR="000775F9" w:rsidRPr="000775F9" w:rsidRDefault="000775F9" w:rsidP="00667122">
      <w:pPr>
        <w:numPr>
          <w:ilvl w:val="3"/>
          <w:numId w:val="108"/>
        </w:numPr>
        <w:tabs>
          <w:tab w:val="left" w:pos="1453"/>
          <w:tab w:val="left" w:pos="1454"/>
        </w:tabs>
        <w:spacing w:before="9"/>
        <w:rPr>
          <w:sz w:val="20"/>
        </w:rPr>
      </w:pPr>
      <w:r w:rsidRPr="000775F9">
        <w:rPr>
          <w:sz w:val="20"/>
        </w:rPr>
        <w:t xml:space="preserve">26 </w:t>
      </w:r>
      <w:r w:rsidRPr="000775F9">
        <w:rPr>
          <w:spacing w:val="4"/>
          <w:sz w:val="20"/>
        </w:rPr>
        <w:t xml:space="preserve">W:  </w:t>
      </w:r>
      <w:r w:rsidRPr="000775F9">
        <w:rPr>
          <w:sz w:val="20"/>
        </w:rPr>
        <w:t>T4, double or triple tube, rated 1800 initial lumens</w:t>
      </w:r>
      <w:r w:rsidRPr="000775F9">
        <w:rPr>
          <w:spacing w:val="-34"/>
          <w:sz w:val="20"/>
        </w:rPr>
        <w:t xml:space="preserve"> </w:t>
      </w:r>
      <w:r w:rsidRPr="000775F9">
        <w:rPr>
          <w:sz w:val="20"/>
        </w:rPr>
        <w:t>(minimum).</w:t>
      </w:r>
    </w:p>
    <w:p w:rsidR="000775F9" w:rsidRPr="000775F9" w:rsidRDefault="000775F9" w:rsidP="00667122">
      <w:pPr>
        <w:numPr>
          <w:ilvl w:val="3"/>
          <w:numId w:val="108"/>
        </w:numPr>
        <w:tabs>
          <w:tab w:val="left" w:pos="1453"/>
          <w:tab w:val="left" w:pos="1454"/>
        </w:tabs>
        <w:spacing w:before="9"/>
        <w:rPr>
          <w:sz w:val="20"/>
        </w:rPr>
      </w:pPr>
      <w:r w:rsidRPr="000775F9">
        <w:rPr>
          <w:sz w:val="20"/>
        </w:rPr>
        <w:t xml:space="preserve">32 </w:t>
      </w:r>
      <w:r w:rsidRPr="000775F9">
        <w:rPr>
          <w:spacing w:val="4"/>
          <w:sz w:val="20"/>
        </w:rPr>
        <w:t xml:space="preserve">W:  </w:t>
      </w:r>
      <w:r w:rsidRPr="000775F9">
        <w:rPr>
          <w:sz w:val="20"/>
        </w:rPr>
        <w:t>T4, triple tube, rated 2400 initial lumens</w:t>
      </w:r>
      <w:r w:rsidRPr="000775F9">
        <w:rPr>
          <w:spacing w:val="-28"/>
          <w:sz w:val="20"/>
        </w:rPr>
        <w:t xml:space="preserve"> </w:t>
      </w:r>
      <w:r w:rsidRPr="000775F9">
        <w:rPr>
          <w:sz w:val="20"/>
        </w:rPr>
        <w:t>(minimum).</w:t>
      </w:r>
    </w:p>
    <w:p w:rsidR="000775F9" w:rsidRPr="000775F9" w:rsidRDefault="000775F9" w:rsidP="00667122">
      <w:pPr>
        <w:numPr>
          <w:ilvl w:val="3"/>
          <w:numId w:val="108"/>
        </w:numPr>
        <w:tabs>
          <w:tab w:val="left" w:pos="1453"/>
          <w:tab w:val="left" w:pos="1454"/>
        </w:tabs>
        <w:spacing w:before="9"/>
        <w:rPr>
          <w:sz w:val="20"/>
        </w:rPr>
      </w:pPr>
      <w:r w:rsidRPr="000775F9">
        <w:rPr>
          <w:sz w:val="20"/>
        </w:rPr>
        <w:t xml:space="preserve">42 </w:t>
      </w:r>
      <w:r w:rsidRPr="000775F9">
        <w:rPr>
          <w:spacing w:val="4"/>
          <w:sz w:val="20"/>
        </w:rPr>
        <w:t xml:space="preserve">W:  </w:t>
      </w:r>
      <w:r w:rsidRPr="000775F9">
        <w:rPr>
          <w:sz w:val="20"/>
        </w:rPr>
        <w:t>T4, triple tube, rated 3200 initial lumens</w:t>
      </w:r>
      <w:r w:rsidRPr="000775F9">
        <w:rPr>
          <w:spacing w:val="-31"/>
          <w:sz w:val="20"/>
        </w:rPr>
        <w:t xml:space="preserve"> </w:t>
      </w:r>
      <w:r w:rsidRPr="000775F9">
        <w:rPr>
          <w:sz w:val="20"/>
        </w:rPr>
        <w:t>(minimum).</w:t>
      </w:r>
    </w:p>
    <w:p w:rsidR="000775F9" w:rsidRPr="000775F9" w:rsidRDefault="000775F9" w:rsidP="00667122">
      <w:pPr>
        <w:numPr>
          <w:ilvl w:val="1"/>
          <w:numId w:val="108"/>
        </w:numPr>
        <w:tabs>
          <w:tab w:val="left" w:pos="634"/>
        </w:tabs>
        <w:spacing w:before="79"/>
        <w:outlineLvl w:val="2"/>
        <w:rPr>
          <w:b/>
          <w:bCs/>
          <w:sz w:val="20"/>
          <w:szCs w:val="20"/>
        </w:rPr>
      </w:pPr>
      <w:r w:rsidRPr="000775F9">
        <w:rPr>
          <w:b/>
          <w:bCs/>
          <w:sz w:val="20"/>
          <w:szCs w:val="20"/>
        </w:rPr>
        <w:t>LED</w:t>
      </w:r>
      <w:r w:rsidRPr="000775F9">
        <w:rPr>
          <w:b/>
          <w:bCs/>
          <w:spacing w:val="-7"/>
          <w:sz w:val="20"/>
          <w:szCs w:val="20"/>
        </w:rPr>
        <w:t xml:space="preserve"> </w:t>
      </w:r>
      <w:r w:rsidRPr="000775F9">
        <w:rPr>
          <w:b/>
          <w:bCs/>
          <w:sz w:val="20"/>
          <w:szCs w:val="20"/>
        </w:rPr>
        <w:t>Lamps</w:t>
      </w:r>
    </w:p>
    <w:p w:rsidR="000775F9" w:rsidRPr="000775F9" w:rsidRDefault="000775F9" w:rsidP="00667122">
      <w:pPr>
        <w:numPr>
          <w:ilvl w:val="2"/>
          <w:numId w:val="108"/>
        </w:numPr>
        <w:tabs>
          <w:tab w:val="left" w:pos="993"/>
          <w:tab w:val="left" w:pos="994"/>
        </w:tabs>
        <w:spacing w:before="82"/>
        <w:ind w:right="333" w:hanging="475"/>
        <w:rPr>
          <w:sz w:val="20"/>
        </w:rPr>
      </w:pPr>
      <w:r w:rsidRPr="000775F9">
        <w:rPr>
          <w:sz w:val="20"/>
        </w:rPr>
        <w:t>LED light emitting diodes: CRI 80 (minimum), color temperature 3500 K, average rated life</w:t>
      </w:r>
      <w:r w:rsidRPr="000775F9">
        <w:rPr>
          <w:spacing w:val="-22"/>
          <w:sz w:val="20"/>
        </w:rPr>
        <w:t xml:space="preserve"> </w:t>
      </w:r>
      <w:r w:rsidRPr="000775F9">
        <w:rPr>
          <w:sz w:val="20"/>
        </w:rPr>
        <w:t>of 50,000 hours at 70% lumen maintenance unless otherwise</w:t>
      </w:r>
      <w:r w:rsidRPr="000775F9">
        <w:rPr>
          <w:spacing w:val="-13"/>
          <w:sz w:val="20"/>
        </w:rPr>
        <w:t xml:space="preserve"> </w:t>
      </w:r>
      <w:r w:rsidRPr="000775F9">
        <w:rPr>
          <w:sz w:val="20"/>
        </w:rPr>
        <w:t>indicated.</w:t>
      </w:r>
    </w:p>
    <w:p w:rsidR="000775F9" w:rsidRPr="000775F9" w:rsidRDefault="000775F9" w:rsidP="00667122">
      <w:pPr>
        <w:numPr>
          <w:ilvl w:val="3"/>
          <w:numId w:val="108"/>
        </w:numPr>
        <w:tabs>
          <w:tab w:val="left" w:pos="1453"/>
          <w:tab w:val="left" w:pos="1454"/>
        </w:tabs>
        <w:spacing w:before="10"/>
        <w:ind w:right="154"/>
        <w:rPr>
          <w:sz w:val="20"/>
        </w:rPr>
      </w:pPr>
      <w:r w:rsidRPr="000775F9">
        <w:rPr>
          <w:sz w:val="20"/>
        </w:rPr>
        <w:t>LED maximum wattage shall be equal to or less than the wattage indicated on the</w:t>
      </w:r>
      <w:r w:rsidRPr="000775F9">
        <w:rPr>
          <w:spacing w:val="-27"/>
          <w:sz w:val="20"/>
        </w:rPr>
        <w:t xml:space="preserve"> </w:t>
      </w:r>
      <w:r w:rsidRPr="000775F9">
        <w:rPr>
          <w:sz w:val="20"/>
        </w:rPr>
        <w:t>lighting fixture schedule on</w:t>
      </w:r>
      <w:r w:rsidRPr="000775F9">
        <w:rPr>
          <w:spacing w:val="-9"/>
          <w:sz w:val="20"/>
        </w:rPr>
        <w:t xml:space="preserve"> </w:t>
      </w:r>
      <w:r w:rsidRPr="000775F9">
        <w:rPr>
          <w:sz w:val="20"/>
        </w:rPr>
        <w:t>plans.</w:t>
      </w:r>
    </w:p>
    <w:p w:rsidR="000775F9" w:rsidRPr="000775F9" w:rsidRDefault="000775F9" w:rsidP="00667122">
      <w:pPr>
        <w:numPr>
          <w:ilvl w:val="3"/>
          <w:numId w:val="108"/>
        </w:numPr>
        <w:tabs>
          <w:tab w:val="left" w:pos="1453"/>
          <w:tab w:val="left" w:pos="1454"/>
        </w:tabs>
        <w:spacing w:before="10"/>
        <w:ind w:right="221"/>
        <w:rPr>
          <w:sz w:val="20"/>
        </w:rPr>
      </w:pPr>
      <w:r w:rsidRPr="000775F9">
        <w:rPr>
          <w:sz w:val="20"/>
        </w:rPr>
        <w:t>LED minimum lumens shall be equal to or more than the lumens indicated on the</w:t>
      </w:r>
      <w:r w:rsidRPr="000775F9">
        <w:rPr>
          <w:spacing w:val="-23"/>
          <w:sz w:val="20"/>
        </w:rPr>
        <w:t xml:space="preserve"> </w:t>
      </w:r>
      <w:r w:rsidRPr="000775F9">
        <w:rPr>
          <w:sz w:val="20"/>
        </w:rPr>
        <w:t>lighting fixture schedule on</w:t>
      </w:r>
      <w:r w:rsidRPr="000775F9">
        <w:rPr>
          <w:spacing w:val="-9"/>
          <w:sz w:val="20"/>
        </w:rPr>
        <w:t xml:space="preserve"> </w:t>
      </w:r>
      <w:r w:rsidRPr="000775F9">
        <w:rPr>
          <w:sz w:val="20"/>
        </w:rPr>
        <w:t>plans.</w:t>
      </w:r>
    </w:p>
    <w:p w:rsidR="000775F9" w:rsidRPr="000775F9" w:rsidRDefault="000775F9" w:rsidP="00667122">
      <w:pPr>
        <w:numPr>
          <w:ilvl w:val="1"/>
          <w:numId w:val="108"/>
        </w:numPr>
        <w:tabs>
          <w:tab w:val="left" w:pos="634"/>
        </w:tabs>
        <w:spacing w:before="78"/>
        <w:outlineLvl w:val="2"/>
        <w:rPr>
          <w:b/>
          <w:bCs/>
          <w:sz w:val="20"/>
          <w:szCs w:val="20"/>
        </w:rPr>
      </w:pPr>
      <w:r w:rsidRPr="000775F9">
        <w:rPr>
          <w:b/>
          <w:bCs/>
          <w:sz w:val="20"/>
          <w:szCs w:val="20"/>
        </w:rPr>
        <w:t>LIGHTING FIXTURE SUPPORT</w:t>
      </w:r>
      <w:r w:rsidRPr="000775F9">
        <w:rPr>
          <w:b/>
          <w:bCs/>
          <w:spacing w:val="-7"/>
          <w:sz w:val="20"/>
          <w:szCs w:val="20"/>
        </w:rPr>
        <w:t xml:space="preserve"> </w:t>
      </w:r>
      <w:r w:rsidRPr="000775F9">
        <w:rPr>
          <w:b/>
          <w:bCs/>
          <w:sz w:val="20"/>
          <w:szCs w:val="20"/>
        </w:rPr>
        <w:t>COMPONENTS</w:t>
      </w:r>
    </w:p>
    <w:p w:rsidR="000775F9" w:rsidRPr="000775F9" w:rsidRDefault="000775F9" w:rsidP="00667122">
      <w:pPr>
        <w:numPr>
          <w:ilvl w:val="2"/>
          <w:numId w:val="108"/>
        </w:numPr>
        <w:tabs>
          <w:tab w:val="left" w:pos="993"/>
          <w:tab w:val="left" w:pos="994"/>
        </w:tabs>
        <w:spacing w:before="84"/>
        <w:ind w:right="255" w:hanging="475"/>
        <w:rPr>
          <w:sz w:val="20"/>
        </w:rPr>
      </w:pPr>
      <w:r w:rsidRPr="000775F9">
        <w:rPr>
          <w:sz w:val="20"/>
        </w:rPr>
        <w:t>Comply with Section 26 0529 "Hangers and Supports for Electrical Systems" for channel- and angle-iron supports and nonmetallic channel and angle</w:t>
      </w:r>
      <w:r w:rsidRPr="000775F9">
        <w:rPr>
          <w:spacing w:val="-23"/>
          <w:sz w:val="20"/>
        </w:rPr>
        <w:t xml:space="preserve"> </w:t>
      </w:r>
      <w:r w:rsidRPr="000775F9">
        <w:rPr>
          <w:sz w:val="20"/>
        </w:rPr>
        <w:t>supports.</w:t>
      </w:r>
    </w:p>
    <w:p w:rsidR="000775F9" w:rsidRPr="000775F9" w:rsidRDefault="000775F9" w:rsidP="00667122">
      <w:pPr>
        <w:numPr>
          <w:ilvl w:val="2"/>
          <w:numId w:val="108"/>
        </w:numPr>
        <w:tabs>
          <w:tab w:val="left" w:pos="993"/>
          <w:tab w:val="left" w:pos="994"/>
        </w:tabs>
        <w:spacing w:before="81"/>
        <w:ind w:right="243" w:hanging="475"/>
        <w:rPr>
          <w:sz w:val="20"/>
        </w:rPr>
      </w:pPr>
      <w:r w:rsidRPr="000775F9">
        <w:rPr>
          <w:sz w:val="20"/>
        </w:rPr>
        <w:t>Single-Stem Hangers: 1/2-inch steel tubing with swivel ball fittings and ceiling canopy. Finish same as</w:t>
      </w:r>
      <w:r w:rsidRPr="000775F9">
        <w:rPr>
          <w:spacing w:val="-5"/>
          <w:sz w:val="20"/>
        </w:rPr>
        <w:t xml:space="preserve"> </w:t>
      </w:r>
      <w:r w:rsidRPr="000775F9">
        <w:rPr>
          <w:sz w:val="20"/>
        </w:rPr>
        <w:t>fixture.</w:t>
      </w:r>
    </w:p>
    <w:p w:rsidR="000775F9" w:rsidRPr="000775F9" w:rsidRDefault="000775F9" w:rsidP="00667122">
      <w:pPr>
        <w:numPr>
          <w:ilvl w:val="2"/>
          <w:numId w:val="108"/>
        </w:numPr>
        <w:tabs>
          <w:tab w:val="left" w:pos="993"/>
          <w:tab w:val="left" w:pos="994"/>
        </w:tabs>
        <w:spacing w:before="81"/>
        <w:ind w:right="237" w:hanging="475"/>
        <w:rPr>
          <w:sz w:val="20"/>
        </w:rPr>
      </w:pPr>
      <w:r w:rsidRPr="000775F9">
        <w:rPr>
          <w:sz w:val="20"/>
        </w:rPr>
        <w:t>Twin-Stem Hangers: Two, 1/2-inch steel tubes with single canopy designed to mount a single fixture.  Finish same as</w:t>
      </w:r>
      <w:r w:rsidRPr="000775F9">
        <w:rPr>
          <w:spacing w:val="-10"/>
          <w:sz w:val="20"/>
        </w:rPr>
        <w:t xml:space="preserve"> </w:t>
      </w:r>
      <w:r w:rsidRPr="000775F9">
        <w:rPr>
          <w:sz w:val="20"/>
        </w:rPr>
        <w:t>fixture.</w:t>
      </w:r>
    </w:p>
    <w:p w:rsidR="000775F9" w:rsidRPr="000775F9" w:rsidRDefault="000775F9" w:rsidP="00667122">
      <w:pPr>
        <w:numPr>
          <w:ilvl w:val="2"/>
          <w:numId w:val="108"/>
        </w:numPr>
        <w:tabs>
          <w:tab w:val="left" w:pos="993"/>
          <w:tab w:val="left" w:pos="994"/>
        </w:tabs>
        <w:spacing w:before="81"/>
        <w:ind w:hanging="475"/>
        <w:rPr>
          <w:sz w:val="20"/>
        </w:rPr>
      </w:pPr>
      <w:r w:rsidRPr="000775F9">
        <w:rPr>
          <w:sz w:val="20"/>
        </w:rPr>
        <w:t>Wires:  ASTM A 641/A 641M, Class 3, soft temper, zinc-coated steel, 12</w:t>
      </w:r>
      <w:r w:rsidRPr="000775F9">
        <w:rPr>
          <w:spacing w:val="-17"/>
          <w:sz w:val="20"/>
        </w:rPr>
        <w:t xml:space="preserve"> </w:t>
      </w:r>
      <w:r w:rsidRPr="000775F9">
        <w:rPr>
          <w:sz w:val="20"/>
        </w:rPr>
        <w:t>gage.</w:t>
      </w:r>
    </w:p>
    <w:p w:rsidR="000775F9" w:rsidRPr="000775F9" w:rsidRDefault="000775F9" w:rsidP="00667122">
      <w:pPr>
        <w:numPr>
          <w:ilvl w:val="2"/>
          <w:numId w:val="108"/>
        </w:numPr>
        <w:tabs>
          <w:tab w:val="left" w:pos="993"/>
          <w:tab w:val="left" w:pos="994"/>
        </w:tabs>
        <w:spacing w:before="79"/>
        <w:ind w:right="324" w:hanging="475"/>
        <w:rPr>
          <w:sz w:val="20"/>
        </w:rPr>
      </w:pPr>
      <w:r w:rsidRPr="000775F9">
        <w:rPr>
          <w:sz w:val="20"/>
        </w:rPr>
        <w:t>Wires for Humid Spaces: ASTM A 580/A 580M, Composition 302 or 304, annealed</w:t>
      </w:r>
      <w:r w:rsidRPr="000775F9">
        <w:rPr>
          <w:spacing w:val="-23"/>
          <w:sz w:val="20"/>
        </w:rPr>
        <w:t xml:space="preserve"> </w:t>
      </w:r>
      <w:r w:rsidRPr="000775F9">
        <w:rPr>
          <w:sz w:val="20"/>
        </w:rPr>
        <w:t>stainless steel, 12</w:t>
      </w:r>
      <w:r w:rsidRPr="000775F9">
        <w:rPr>
          <w:spacing w:val="-3"/>
          <w:sz w:val="20"/>
        </w:rPr>
        <w:t xml:space="preserve"> </w:t>
      </w:r>
      <w:r w:rsidRPr="000775F9">
        <w:rPr>
          <w:sz w:val="20"/>
        </w:rPr>
        <w:t>gage.</w:t>
      </w:r>
    </w:p>
    <w:p w:rsidR="000775F9" w:rsidRPr="000775F9" w:rsidRDefault="000775F9" w:rsidP="00667122">
      <w:pPr>
        <w:numPr>
          <w:ilvl w:val="2"/>
          <w:numId w:val="108"/>
        </w:numPr>
        <w:tabs>
          <w:tab w:val="left" w:pos="993"/>
          <w:tab w:val="left" w:pos="994"/>
        </w:tabs>
        <w:spacing w:before="82"/>
        <w:ind w:hanging="475"/>
        <w:rPr>
          <w:sz w:val="20"/>
        </w:rPr>
      </w:pPr>
      <w:r w:rsidRPr="000775F9">
        <w:rPr>
          <w:sz w:val="20"/>
        </w:rPr>
        <w:t>Rod Hangers:  3/16-inch minimum diameter, cadmium-plated, threaded steel</w:t>
      </w:r>
      <w:r w:rsidRPr="000775F9">
        <w:rPr>
          <w:spacing w:val="-22"/>
          <w:sz w:val="20"/>
        </w:rPr>
        <w:t xml:space="preserve"> </w:t>
      </w:r>
      <w:r w:rsidRPr="000775F9">
        <w:rPr>
          <w:sz w:val="20"/>
        </w:rPr>
        <w:t>rod.</w:t>
      </w:r>
    </w:p>
    <w:p w:rsidR="000775F9" w:rsidRPr="000775F9" w:rsidRDefault="000775F9" w:rsidP="00667122">
      <w:pPr>
        <w:numPr>
          <w:ilvl w:val="2"/>
          <w:numId w:val="108"/>
        </w:numPr>
        <w:tabs>
          <w:tab w:val="left" w:pos="993"/>
          <w:tab w:val="left" w:pos="994"/>
        </w:tabs>
        <w:spacing w:before="80"/>
        <w:ind w:right="506" w:hanging="475"/>
        <w:rPr>
          <w:sz w:val="20"/>
        </w:rPr>
      </w:pPr>
      <w:r w:rsidRPr="000775F9">
        <w:rPr>
          <w:sz w:val="20"/>
        </w:rPr>
        <w:t>Hook Hangers: Integrated assembly matched to fixture and line voltage and equipped with threaded attachment, cord, and locking-type</w:t>
      </w:r>
      <w:r w:rsidRPr="000775F9">
        <w:rPr>
          <w:spacing w:val="-12"/>
          <w:sz w:val="20"/>
        </w:rPr>
        <w:t xml:space="preserve"> </w:t>
      </w:r>
      <w:r w:rsidRPr="000775F9">
        <w:rPr>
          <w:sz w:val="20"/>
        </w:rPr>
        <w:t>plug.</w:t>
      </w:r>
    </w:p>
    <w:p w:rsidR="000775F9" w:rsidRPr="000775F9" w:rsidRDefault="000775F9" w:rsidP="00667122">
      <w:pPr>
        <w:numPr>
          <w:ilvl w:val="2"/>
          <w:numId w:val="108"/>
        </w:numPr>
        <w:tabs>
          <w:tab w:val="left" w:pos="994"/>
        </w:tabs>
        <w:spacing w:before="81"/>
        <w:ind w:right="209" w:hanging="475"/>
        <w:jc w:val="both"/>
        <w:rPr>
          <w:sz w:val="20"/>
        </w:rPr>
      </w:pPr>
      <w:r w:rsidRPr="000775F9">
        <w:rPr>
          <w:sz w:val="20"/>
        </w:rPr>
        <w:t>Provide and Install same as or equal to TENMAT# FF1301E for all recessed mounting fixtures for fire rating. For surface mounted fixtures, contractor shall provide and install fire putty to the back of the box to seal the</w:t>
      </w:r>
      <w:r w:rsidRPr="000775F9">
        <w:rPr>
          <w:spacing w:val="-10"/>
          <w:sz w:val="20"/>
        </w:rPr>
        <w:t xml:space="preserve"> </w:t>
      </w:r>
      <w:r w:rsidRPr="000775F9">
        <w:rPr>
          <w:sz w:val="20"/>
        </w:rPr>
        <w:t>penetration.</w:t>
      </w:r>
    </w:p>
    <w:p w:rsidR="000775F9" w:rsidRPr="000775F9" w:rsidRDefault="000775F9" w:rsidP="000775F9">
      <w:pPr>
        <w:spacing w:before="79"/>
        <w:ind w:left="100"/>
        <w:outlineLvl w:val="2"/>
        <w:rPr>
          <w:b/>
          <w:bCs/>
          <w:sz w:val="20"/>
          <w:szCs w:val="20"/>
        </w:rPr>
      </w:pPr>
      <w:r w:rsidRPr="000775F9">
        <w:rPr>
          <w:b/>
          <w:bCs/>
          <w:sz w:val="20"/>
          <w:szCs w:val="20"/>
        </w:rPr>
        <w:t>PART 3 EXECUTION</w:t>
      </w:r>
    </w:p>
    <w:p w:rsidR="000775F9" w:rsidRPr="000775F9" w:rsidRDefault="000775F9" w:rsidP="00667122">
      <w:pPr>
        <w:numPr>
          <w:ilvl w:val="1"/>
          <w:numId w:val="107"/>
        </w:numPr>
        <w:tabs>
          <w:tab w:val="left" w:pos="634"/>
        </w:tabs>
        <w:spacing w:before="79"/>
        <w:rPr>
          <w:b/>
          <w:sz w:val="20"/>
        </w:rPr>
      </w:pPr>
      <w:r w:rsidRPr="000775F9">
        <w:rPr>
          <w:b/>
          <w:sz w:val="20"/>
        </w:rPr>
        <w:t>INSTALLATION</w:t>
      </w:r>
    </w:p>
    <w:p w:rsidR="000775F9" w:rsidRPr="000775F9" w:rsidRDefault="000775F9" w:rsidP="00667122">
      <w:pPr>
        <w:numPr>
          <w:ilvl w:val="2"/>
          <w:numId w:val="107"/>
        </w:numPr>
        <w:tabs>
          <w:tab w:val="left" w:pos="993"/>
          <w:tab w:val="left" w:pos="994"/>
        </w:tabs>
        <w:spacing w:before="81"/>
        <w:ind w:hanging="475"/>
        <w:rPr>
          <w:sz w:val="20"/>
        </w:rPr>
      </w:pPr>
      <w:r w:rsidRPr="000775F9">
        <w:rPr>
          <w:sz w:val="20"/>
        </w:rPr>
        <w:t>Lighting</w:t>
      </w:r>
      <w:r w:rsidRPr="000775F9">
        <w:rPr>
          <w:spacing w:val="-6"/>
          <w:sz w:val="20"/>
        </w:rPr>
        <w:t xml:space="preserve"> </w:t>
      </w:r>
      <w:r w:rsidRPr="000775F9">
        <w:rPr>
          <w:sz w:val="20"/>
        </w:rPr>
        <w:t>fixtures:</w:t>
      </w:r>
    </w:p>
    <w:p w:rsidR="000775F9" w:rsidRPr="000775F9" w:rsidRDefault="000775F9" w:rsidP="00667122">
      <w:pPr>
        <w:numPr>
          <w:ilvl w:val="3"/>
          <w:numId w:val="107"/>
        </w:numPr>
        <w:tabs>
          <w:tab w:val="left" w:pos="1453"/>
          <w:tab w:val="left" w:pos="1454"/>
        </w:tabs>
        <w:spacing w:before="7"/>
        <w:rPr>
          <w:sz w:val="20"/>
        </w:rPr>
      </w:pPr>
      <w:r w:rsidRPr="000775F9">
        <w:rPr>
          <w:sz w:val="20"/>
        </w:rPr>
        <w:t>Set level, plumb, and square with ceilings and walls unless otherwise</w:t>
      </w:r>
      <w:r w:rsidRPr="000775F9">
        <w:rPr>
          <w:spacing w:val="-26"/>
          <w:sz w:val="20"/>
        </w:rPr>
        <w:t xml:space="preserve"> </w:t>
      </w:r>
      <w:r w:rsidRPr="000775F9">
        <w:rPr>
          <w:sz w:val="20"/>
        </w:rPr>
        <w:t>indicated.</w:t>
      </w:r>
    </w:p>
    <w:p w:rsidR="000775F9" w:rsidRPr="000775F9" w:rsidRDefault="000775F9" w:rsidP="00667122">
      <w:pPr>
        <w:numPr>
          <w:ilvl w:val="3"/>
          <w:numId w:val="107"/>
        </w:numPr>
        <w:tabs>
          <w:tab w:val="left" w:pos="1453"/>
          <w:tab w:val="left" w:pos="1454"/>
        </w:tabs>
        <w:spacing w:before="10"/>
        <w:rPr>
          <w:sz w:val="20"/>
        </w:rPr>
      </w:pPr>
      <w:r w:rsidRPr="000775F9">
        <w:rPr>
          <w:sz w:val="20"/>
        </w:rPr>
        <w:t>Install lamps in each</w:t>
      </w:r>
      <w:r w:rsidRPr="000775F9">
        <w:rPr>
          <w:spacing w:val="-11"/>
          <w:sz w:val="20"/>
        </w:rPr>
        <w:t xml:space="preserve"> </w:t>
      </w:r>
      <w:r w:rsidRPr="000775F9">
        <w:rPr>
          <w:sz w:val="20"/>
        </w:rPr>
        <w:t>luminaire.</w:t>
      </w:r>
    </w:p>
    <w:p w:rsidR="000775F9" w:rsidRPr="000775F9" w:rsidRDefault="000775F9" w:rsidP="00667122">
      <w:pPr>
        <w:numPr>
          <w:ilvl w:val="2"/>
          <w:numId w:val="107"/>
        </w:numPr>
        <w:tabs>
          <w:tab w:val="left" w:pos="993"/>
          <w:tab w:val="left" w:pos="994"/>
        </w:tabs>
        <w:spacing w:before="87" w:line="228" w:lineRule="exact"/>
        <w:ind w:right="134" w:hanging="475"/>
        <w:rPr>
          <w:sz w:val="20"/>
        </w:rPr>
      </w:pPr>
      <w:r w:rsidRPr="000775F9">
        <w:rPr>
          <w:sz w:val="20"/>
        </w:rPr>
        <w:t xml:space="preserve">Temporary Lighting: If it is necessary, and approved by </w:t>
      </w:r>
      <w:r w:rsidR="0085282E">
        <w:rPr>
          <w:sz w:val="20"/>
        </w:rPr>
        <w:t>Owner</w:t>
      </w:r>
      <w:r w:rsidRPr="000775F9">
        <w:rPr>
          <w:sz w:val="20"/>
        </w:rPr>
        <w:t>, to use permanent luminaires for temporary lighting, install and energize the minimum number of luminaires</w:t>
      </w:r>
      <w:r w:rsidRPr="000775F9">
        <w:rPr>
          <w:spacing w:val="-30"/>
          <w:sz w:val="20"/>
        </w:rPr>
        <w:t xml:space="preserve"> </w:t>
      </w:r>
      <w:r w:rsidRPr="000775F9">
        <w:rPr>
          <w:sz w:val="20"/>
        </w:rPr>
        <w:t>necessary.</w:t>
      </w:r>
    </w:p>
    <w:p w:rsidR="000775F9" w:rsidRPr="000775F9" w:rsidRDefault="000775F9" w:rsidP="000775F9">
      <w:pPr>
        <w:spacing w:line="228" w:lineRule="exact"/>
        <w:rPr>
          <w:sz w:val="20"/>
        </w:rPr>
        <w:sectPr w:rsidR="000775F9" w:rsidRPr="000775F9">
          <w:footerReference w:type="default" r:id="rId485"/>
          <w:pgSz w:w="12240" w:h="15840"/>
          <w:pgMar w:top="1360" w:right="1380" w:bottom="680" w:left="1340" w:header="0" w:footer="486" w:gutter="0"/>
          <w:cols w:space="720"/>
        </w:sectPr>
      </w:pPr>
    </w:p>
    <w:p w:rsidR="000775F9" w:rsidRPr="000775F9" w:rsidRDefault="000775F9" w:rsidP="000775F9">
      <w:pPr>
        <w:spacing w:before="77"/>
        <w:ind w:left="993" w:right="380"/>
        <w:rPr>
          <w:sz w:val="20"/>
          <w:szCs w:val="20"/>
        </w:rPr>
      </w:pPr>
      <w:r w:rsidRPr="000775F9">
        <w:rPr>
          <w:sz w:val="20"/>
          <w:szCs w:val="20"/>
        </w:rPr>
        <w:t>When construction is sufficiently complete, remove the temporary luminaires, disassemble, clean thoroughly, install new lamps, and reinstall.</w:t>
      </w:r>
    </w:p>
    <w:p w:rsidR="000775F9" w:rsidRPr="000775F9" w:rsidRDefault="000775F9" w:rsidP="00667122">
      <w:pPr>
        <w:numPr>
          <w:ilvl w:val="2"/>
          <w:numId w:val="107"/>
        </w:numPr>
        <w:tabs>
          <w:tab w:val="left" w:pos="993"/>
          <w:tab w:val="left" w:pos="994"/>
        </w:tabs>
        <w:spacing w:before="81"/>
        <w:ind w:right="266" w:hanging="475"/>
        <w:rPr>
          <w:sz w:val="20"/>
        </w:rPr>
      </w:pPr>
      <w:r w:rsidRPr="000775F9">
        <w:rPr>
          <w:sz w:val="20"/>
        </w:rPr>
        <w:t>Remote Mounting of Ballasts: Distance between the ballast and fixture shall not exceed that recommended by ballast manufacturer. Verify, with ballast manufacturers, maximum distance between ballast and</w:t>
      </w:r>
      <w:r w:rsidRPr="000775F9">
        <w:rPr>
          <w:spacing w:val="-10"/>
          <w:sz w:val="20"/>
        </w:rPr>
        <w:t xml:space="preserve"> </w:t>
      </w:r>
      <w:r w:rsidRPr="000775F9">
        <w:rPr>
          <w:sz w:val="20"/>
        </w:rPr>
        <w:t>luminaire.</w:t>
      </w:r>
    </w:p>
    <w:p w:rsidR="000775F9" w:rsidRPr="000775F9" w:rsidRDefault="000775F9" w:rsidP="00667122">
      <w:pPr>
        <w:numPr>
          <w:ilvl w:val="2"/>
          <w:numId w:val="107"/>
        </w:numPr>
        <w:tabs>
          <w:tab w:val="left" w:pos="993"/>
          <w:tab w:val="left" w:pos="994"/>
        </w:tabs>
        <w:spacing w:before="79"/>
        <w:ind w:hanging="475"/>
        <w:rPr>
          <w:sz w:val="20"/>
        </w:rPr>
      </w:pPr>
      <w:r w:rsidRPr="000775F9">
        <w:rPr>
          <w:sz w:val="20"/>
        </w:rPr>
        <w:t>Lay-in Ceiling Lighting Fixtures Supports:  Use grid as a support</w:t>
      </w:r>
      <w:r w:rsidRPr="000775F9">
        <w:rPr>
          <w:spacing w:val="-16"/>
          <w:sz w:val="20"/>
        </w:rPr>
        <w:t xml:space="preserve"> </w:t>
      </w:r>
      <w:r w:rsidRPr="000775F9">
        <w:rPr>
          <w:sz w:val="20"/>
        </w:rPr>
        <w:t>element.</w:t>
      </w:r>
    </w:p>
    <w:p w:rsidR="000775F9" w:rsidRPr="000775F9" w:rsidRDefault="000775F9" w:rsidP="00667122">
      <w:pPr>
        <w:numPr>
          <w:ilvl w:val="3"/>
          <w:numId w:val="107"/>
        </w:numPr>
        <w:tabs>
          <w:tab w:val="left" w:pos="1453"/>
          <w:tab w:val="left" w:pos="1454"/>
        </w:tabs>
        <w:spacing w:before="10"/>
        <w:ind w:right="105"/>
        <w:rPr>
          <w:sz w:val="20"/>
        </w:rPr>
      </w:pPr>
      <w:r w:rsidRPr="000775F9">
        <w:rPr>
          <w:sz w:val="20"/>
        </w:rPr>
        <w:t>Install ceiling support system rods or wires, independent of the ceiling suspension</w:t>
      </w:r>
      <w:r w:rsidRPr="000775F9">
        <w:rPr>
          <w:spacing w:val="-29"/>
          <w:sz w:val="20"/>
        </w:rPr>
        <w:t xml:space="preserve"> </w:t>
      </w:r>
      <w:r w:rsidRPr="000775F9">
        <w:rPr>
          <w:sz w:val="20"/>
        </w:rPr>
        <w:t>devices, for each fixture.  Locate not more than 6 inches from lighting fixture</w:t>
      </w:r>
      <w:r w:rsidRPr="000775F9">
        <w:rPr>
          <w:spacing w:val="-16"/>
          <w:sz w:val="20"/>
        </w:rPr>
        <w:t xml:space="preserve"> </w:t>
      </w:r>
      <w:r w:rsidRPr="000775F9">
        <w:rPr>
          <w:sz w:val="20"/>
        </w:rPr>
        <w:t>corners.</w:t>
      </w:r>
    </w:p>
    <w:p w:rsidR="000775F9" w:rsidRPr="000775F9" w:rsidRDefault="000775F9" w:rsidP="00667122">
      <w:pPr>
        <w:numPr>
          <w:ilvl w:val="3"/>
          <w:numId w:val="107"/>
        </w:numPr>
        <w:tabs>
          <w:tab w:val="left" w:pos="1453"/>
          <w:tab w:val="left" w:pos="1454"/>
        </w:tabs>
        <w:spacing w:before="8"/>
        <w:ind w:right="602"/>
        <w:rPr>
          <w:sz w:val="20"/>
        </w:rPr>
      </w:pPr>
      <w:r w:rsidRPr="000775F9">
        <w:rPr>
          <w:sz w:val="20"/>
        </w:rPr>
        <w:t>Support Clips: Fasten to lighting fixtures and to ceiling grid members at or near each fixture corner with clips that are UL listed for the</w:t>
      </w:r>
      <w:r w:rsidRPr="000775F9">
        <w:rPr>
          <w:spacing w:val="-17"/>
          <w:sz w:val="20"/>
        </w:rPr>
        <w:t xml:space="preserve"> </w:t>
      </w:r>
      <w:r w:rsidRPr="000775F9">
        <w:rPr>
          <w:sz w:val="20"/>
        </w:rPr>
        <w:t>application.</w:t>
      </w:r>
    </w:p>
    <w:p w:rsidR="000775F9" w:rsidRPr="000775F9" w:rsidRDefault="000775F9" w:rsidP="00667122">
      <w:pPr>
        <w:numPr>
          <w:ilvl w:val="3"/>
          <w:numId w:val="107"/>
        </w:numPr>
        <w:tabs>
          <w:tab w:val="left" w:pos="1453"/>
          <w:tab w:val="left" w:pos="1454"/>
        </w:tabs>
        <w:spacing w:before="10"/>
        <w:ind w:right="241"/>
        <w:rPr>
          <w:sz w:val="20"/>
        </w:rPr>
      </w:pPr>
      <w:r w:rsidRPr="000775F9">
        <w:rPr>
          <w:sz w:val="20"/>
        </w:rPr>
        <w:t>Fixtures of Sizes Less Than Ceiling Grid: Install as indicated on reflected ceiling plans or center in acoustical panel, and support fixtures independently with at least two 3/4-inch metal channels spanning and secured to ceiling</w:t>
      </w:r>
      <w:r w:rsidRPr="000775F9">
        <w:rPr>
          <w:spacing w:val="-20"/>
          <w:sz w:val="20"/>
        </w:rPr>
        <w:t xml:space="preserve"> </w:t>
      </w:r>
      <w:r w:rsidRPr="000775F9">
        <w:rPr>
          <w:sz w:val="20"/>
        </w:rPr>
        <w:t>tees.</w:t>
      </w:r>
    </w:p>
    <w:p w:rsidR="000775F9" w:rsidRPr="000775F9" w:rsidRDefault="000775F9" w:rsidP="00667122">
      <w:pPr>
        <w:numPr>
          <w:ilvl w:val="3"/>
          <w:numId w:val="107"/>
        </w:numPr>
        <w:tabs>
          <w:tab w:val="left" w:pos="1453"/>
          <w:tab w:val="left" w:pos="1454"/>
        </w:tabs>
        <w:spacing w:before="10"/>
        <w:ind w:right="298"/>
        <w:rPr>
          <w:sz w:val="20"/>
        </w:rPr>
      </w:pPr>
      <w:r w:rsidRPr="000775F9">
        <w:rPr>
          <w:sz w:val="20"/>
        </w:rPr>
        <w:t>Install at least one independent support rod or wire from structure to a tab on lighting fixture. Wire or rod shall have breaking strength of the weight of fixture at a safety factor of</w:t>
      </w:r>
      <w:r w:rsidRPr="000775F9">
        <w:rPr>
          <w:spacing w:val="-1"/>
          <w:sz w:val="20"/>
        </w:rPr>
        <w:t xml:space="preserve"> </w:t>
      </w:r>
      <w:r w:rsidRPr="000775F9">
        <w:rPr>
          <w:sz w:val="20"/>
        </w:rPr>
        <w:t>3.</w:t>
      </w:r>
    </w:p>
    <w:p w:rsidR="000775F9" w:rsidRPr="000775F9" w:rsidRDefault="000775F9" w:rsidP="00667122">
      <w:pPr>
        <w:numPr>
          <w:ilvl w:val="2"/>
          <w:numId w:val="107"/>
        </w:numPr>
        <w:tabs>
          <w:tab w:val="left" w:pos="993"/>
          <w:tab w:val="left" w:pos="994"/>
        </w:tabs>
        <w:spacing w:before="81"/>
        <w:ind w:hanging="475"/>
        <w:rPr>
          <w:sz w:val="20"/>
        </w:rPr>
      </w:pPr>
      <w:r w:rsidRPr="000775F9">
        <w:rPr>
          <w:sz w:val="20"/>
        </w:rPr>
        <w:t>Suspended Lighting Fixture</w:t>
      </w:r>
      <w:r w:rsidRPr="000775F9">
        <w:rPr>
          <w:spacing w:val="-12"/>
          <w:sz w:val="20"/>
        </w:rPr>
        <w:t xml:space="preserve"> </w:t>
      </w:r>
      <w:r w:rsidRPr="000775F9">
        <w:rPr>
          <w:sz w:val="20"/>
        </w:rPr>
        <w:t>Support:</w:t>
      </w:r>
    </w:p>
    <w:p w:rsidR="000775F9" w:rsidRPr="000775F9" w:rsidRDefault="000775F9" w:rsidP="00667122">
      <w:pPr>
        <w:numPr>
          <w:ilvl w:val="3"/>
          <w:numId w:val="107"/>
        </w:numPr>
        <w:tabs>
          <w:tab w:val="left" w:pos="1453"/>
          <w:tab w:val="left" w:pos="1454"/>
        </w:tabs>
        <w:spacing w:before="7"/>
        <w:rPr>
          <w:sz w:val="20"/>
        </w:rPr>
      </w:pPr>
      <w:r w:rsidRPr="000775F9">
        <w:rPr>
          <w:sz w:val="20"/>
        </w:rPr>
        <w:t>Pendants and Rods:  Where longer than 48 inches, brace to limit</w:t>
      </w:r>
      <w:r w:rsidRPr="000775F9">
        <w:rPr>
          <w:spacing w:val="-19"/>
          <w:sz w:val="20"/>
        </w:rPr>
        <w:t xml:space="preserve"> </w:t>
      </w:r>
      <w:r w:rsidRPr="000775F9">
        <w:rPr>
          <w:sz w:val="20"/>
        </w:rPr>
        <w:t>swinging.</w:t>
      </w:r>
    </w:p>
    <w:p w:rsidR="000775F9" w:rsidRPr="000775F9" w:rsidRDefault="000775F9" w:rsidP="00667122">
      <w:pPr>
        <w:numPr>
          <w:ilvl w:val="3"/>
          <w:numId w:val="107"/>
        </w:numPr>
        <w:tabs>
          <w:tab w:val="left" w:pos="1453"/>
          <w:tab w:val="left" w:pos="1454"/>
        </w:tabs>
        <w:spacing w:before="10"/>
        <w:rPr>
          <w:sz w:val="20"/>
        </w:rPr>
      </w:pPr>
      <w:r w:rsidRPr="000775F9">
        <w:rPr>
          <w:sz w:val="20"/>
        </w:rPr>
        <w:t>Stem-Mounted, Single-Unit Fixtures:  Suspend with twin-stem</w:t>
      </w:r>
      <w:r w:rsidRPr="000775F9">
        <w:rPr>
          <w:spacing w:val="-14"/>
          <w:sz w:val="20"/>
        </w:rPr>
        <w:t xml:space="preserve"> </w:t>
      </w:r>
      <w:r w:rsidRPr="000775F9">
        <w:rPr>
          <w:sz w:val="20"/>
        </w:rPr>
        <w:t>hangers.</w:t>
      </w:r>
    </w:p>
    <w:p w:rsidR="000775F9" w:rsidRPr="000775F9" w:rsidRDefault="000775F9" w:rsidP="00667122">
      <w:pPr>
        <w:numPr>
          <w:ilvl w:val="3"/>
          <w:numId w:val="107"/>
        </w:numPr>
        <w:tabs>
          <w:tab w:val="left" w:pos="1453"/>
          <w:tab w:val="left" w:pos="1454"/>
        </w:tabs>
        <w:spacing w:before="10"/>
        <w:ind w:right="866"/>
        <w:rPr>
          <w:sz w:val="20"/>
        </w:rPr>
      </w:pPr>
      <w:r w:rsidRPr="000775F9">
        <w:rPr>
          <w:sz w:val="20"/>
        </w:rPr>
        <w:t>Continuous Rows: Use tubing or stem for wiring at one point and tubing or rod for suspension for each unit length of fixture chassis, including one at each</w:t>
      </w:r>
      <w:r w:rsidRPr="000775F9">
        <w:rPr>
          <w:spacing w:val="-29"/>
          <w:sz w:val="20"/>
        </w:rPr>
        <w:t xml:space="preserve"> </w:t>
      </w:r>
      <w:r w:rsidRPr="000775F9">
        <w:rPr>
          <w:sz w:val="20"/>
        </w:rPr>
        <w:t>end.</w:t>
      </w:r>
    </w:p>
    <w:p w:rsidR="000775F9" w:rsidRPr="000775F9" w:rsidRDefault="000775F9" w:rsidP="00667122">
      <w:pPr>
        <w:numPr>
          <w:ilvl w:val="3"/>
          <w:numId w:val="107"/>
        </w:numPr>
        <w:tabs>
          <w:tab w:val="left" w:pos="1453"/>
          <w:tab w:val="left" w:pos="1454"/>
        </w:tabs>
        <w:spacing w:before="7"/>
        <w:ind w:right="672"/>
        <w:rPr>
          <w:sz w:val="20"/>
        </w:rPr>
      </w:pPr>
      <w:r w:rsidRPr="000775F9">
        <w:rPr>
          <w:sz w:val="20"/>
        </w:rPr>
        <w:t>Do not use grid as support for pendant luminaires. Connect support wires or rods to building</w:t>
      </w:r>
      <w:r w:rsidRPr="000775F9">
        <w:rPr>
          <w:spacing w:val="-7"/>
          <w:sz w:val="20"/>
        </w:rPr>
        <w:t xml:space="preserve"> </w:t>
      </w:r>
      <w:r w:rsidRPr="000775F9">
        <w:rPr>
          <w:sz w:val="20"/>
        </w:rPr>
        <w:t>structure.</w:t>
      </w:r>
    </w:p>
    <w:p w:rsidR="000775F9" w:rsidRPr="000775F9" w:rsidRDefault="000775F9" w:rsidP="00667122">
      <w:pPr>
        <w:numPr>
          <w:ilvl w:val="2"/>
          <w:numId w:val="107"/>
        </w:numPr>
        <w:tabs>
          <w:tab w:val="left" w:pos="993"/>
          <w:tab w:val="left" w:pos="994"/>
        </w:tabs>
        <w:spacing w:before="81"/>
        <w:ind w:right="406" w:hanging="475"/>
        <w:rPr>
          <w:sz w:val="20"/>
        </w:rPr>
      </w:pPr>
      <w:r w:rsidRPr="000775F9">
        <w:rPr>
          <w:sz w:val="20"/>
        </w:rPr>
        <w:t>Connect wiring according to Section 26 0519 "Low-Voltage Electrical Power Conductors</w:t>
      </w:r>
      <w:r w:rsidRPr="000775F9">
        <w:rPr>
          <w:spacing w:val="-25"/>
          <w:sz w:val="20"/>
        </w:rPr>
        <w:t xml:space="preserve"> </w:t>
      </w:r>
      <w:r w:rsidRPr="000775F9">
        <w:rPr>
          <w:sz w:val="20"/>
        </w:rPr>
        <w:t>and Cables."</w:t>
      </w:r>
    </w:p>
    <w:p w:rsidR="000775F9" w:rsidRPr="000775F9" w:rsidRDefault="000775F9" w:rsidP="00667122">
      <w:pPr>
        <w:numPr>
          <w:ilvl w:val="1"/>
          <w:numId w:val="107"/>
        </w:numPr>
        <w:tabs>
          <w:tab w:val="left" w:pos="634"/>
        </w:tabs>
        <w:spacing w:before="79"/>
        <w:outlineLvl w:val="2"/>
        <w:rPr>
          <w:b/>
          <w:bCs/>
          <w:sz w:val="20"/>
          <w:szCs w:val="20"/>
        </w:rPr>
      </w:pPr>
      <w:r w:rsidRPr="000775F9">
        <w:rPr>
          <w:b/>
          <w:bCs/>
          <w:sz w:val="20"/>
          <w:szCs w:val="20"/>
        </w:rPr>
        <w:t>IDENTIFICATION</w:t>
      </w:r>
    </w:p>
    <w:p w:rsidR="000775F9" w:rsidRPr="000775F9" w:rsidRDefault="000775F9" w:rsidP="00667122">
      <w:pPr>
        <w:numPr>
          <w:ilvl w:val="2"/>
          <w:numId w:val="107"/>
        </w:numPr>
        <w:tabs>
          <w:tab w:val="left" w:pos="993"/>
          <w:tab w:val="left" w:pos="994"/>
        </w:tabs>
        <w:spacing w:before="81"/>
        <w:ind w:right="356" w:hanging="475"/>
        <w:rPr>
          <w:sz w:val="20"/>
        </w:rPr>
      </w:pPr>
      <w:r w:rsidRPr="000775F9">
        <w:rPr>
          <w:sz w:val="20"/>
        </w:rPr>
        <w:t>Install labels with panel and circuit numbers on concealed junction and outlet boxes. Comply with requirements for identification specified in Section 26 0553 "Identification for Electrical Systems."</w:t>
      </w:r>
    </w:p>
    <w:p w:rsidR="000775F9" w:rsidRPr="000775F9" w:rsidRDefault="000775F9" w:rsidP="00667122">
      <w:pPr>
        <w:numPr>
          <w:ilvl w:val="1"/>
          <w:numId w:val="107"/>
        </w:numPr>
        <w:tabs>
          <w:tab w:val="left" w:pos="634"/>
        </w:tabs>
        <w:spacing w:before="79"/>
        <w:outlineLvl w:val="2"/>
        <w:rPr>
          <w:b/>
          <w:bCs/>
          <w:sz w:val="20"/>
          <w:szCs w:val="20"/>
        </w:rPr>
      </w:pPr>
      <w:r w:rsidRPr="000775F9">
        <w:rPr>
          <w:b/>
          <w:bCs/>
          <w:sz w:val="20"/>
          <w:szCs w:val="20"/>
        </w:rPr>
        <w:t>FIELD QUALITY</w:t>
      </w:r>
      <w:r w:rsidRPr="000775F9">
        <w:rPr>
          <w:b/>
          <w:bCs/>
          <w:spacing w:val="-9"/>
          <w:sz w:val="20"/>
          <w:szCs w:val="20"/>
        </w:rPr>
        <w:t xml:space="preserve"> </w:t>
      </w:r>
      <w:r w:rsidRPr="000775F9">
        <w:rPr>
          <w:b/>
          <w:bCs/>
          <w:sz w:val="20"/>
          <w:szCs w:val="20"/>
        </w:rPr>
        <w:t>CONTROL</w:t>
      </w:r>
    </w:p>
    <w:p w:rsidR="000775F9" w:rsidRPr="000775F9" w:rsidRDefault="000775F9" w:rsidP="00667122">
      <w:pPr>
        <w:numPr>
          <w:ilvl w:val="2"/>
          <w:numId w:val="107"/>
        </w:numPr>
        <w:tabs>
          <w:tab w:val="left" w:pos="993"/>
          <w:tab w:val="left" w:pos="994"/>
        </w:tabs>
        <w:spacing w:before="82"/>
        <w:ind w:right="331" w:hanging="475"/>
        <w:rPr>
          <w:sz w:val="20"/>
        </w:rPr>
      </w:pPr>
      <w:r w:rsidRPr="000775F9">
        <w:rPr>
          <w:sz w:val="20"/>
        </w:rPr>
        <w:t>Test for Emergency Lighting: Interrupt power supply to demonstrate proper operation. Verify transfer from normal power to battery and retransfer to</w:t>
      </w:r>
      <w:r w:rsidRPr="000775F9">
        <w:rPr>
          <w:spacing w:val="-17"/>
          <w:sz w:val="20"/>
        </w:rPr>
        <w:t xml:space="preserve"> </w:t>
      </w:r>
      <w:r w:rsidRPr="000775F9">
        <w:rPr>
          <w:sz w:val="20"/>
        </w:rPr>
        <w:t>normal.</w:t>
      </w:r>
    </w:p>
    <w:p w:rsidR="000775F9" w:rsidRPr="000775F9" w:rsidRDefault="000775F9" w:rsidP="00667122">
      <w:pPr>
        <w:numPr>
          <w:ilvl w:val="2"/>
          <w:numId w:val="107"/>
        </w:numPr>
        <w:tabs>
          <w:tab w:val="left" w:pos="993"/>
          <w:tab w:val="left" w:pos="994"/>
        </w:tabs>
        <w:spacing w:before="80"/>
        <w:ind w:right="308" w:hanging="475"/>
        <w:rPr>
          <w:sz w:val="20"/>
        </w:rPr>
      </w:pPr>
      <w:r w:rsidRPr="000775F9">
        <w:rPr>
          <w:sz w:val="20"/>
        </w:rPr>
        <w:t>Verify that self-luminous exit signs are installed according to their listing and the</w:t>
      </w:r>
      <w:r w:rsidRPr="000775F9">
        <w:rPr>
          <w:spacing w:val="-21"/>
          <w:sz w:val="20"/>
        </w:rPr>
        <w:t xml:space="preserve"> </w:t>
      </w:r>
      <w:r w:rsidRPr="000775F9">
        <w:rPr>
          <w:sz w:val="20"/>
        </w:rPr>
        <w:t>requirements in NFPA</w:t>
      </w:r>
      <w:r w:rsidRPr="000775F9">
        <w:rPr>
          <w:spacing w:val="-5"/>
          <w:sz w:val="20"/>
        </w:rPr>
        <w:t xml:space="preserve"> </w:t>
      </w:r>
      <w:r w:rsidRPr="000775F9">
        <w:rPr>
          <w:sz w:val="20"/>
        </w:rPr>
        <w:t>101.</w:t>
      </w:r>
    </w:p>
    <w:p w:rsidR="000775F9" w:rsidRPr="000775F9" w:rsidRDefault="000775F9" w:rsidP="00667122">
      <w:pPr>
        <w:numPr>
          <w:ilvl w:val="2"/>
          <w:numId w:val="107"/>
        </w:numPr>
        <w:tabs>
          <w:tab w:val="left" w:pos="993"/>
          <w:tab w:val="left" w:pos="994"/>
        </w:tabs>
        <w:spacing w:before="80"/>
        <w:ind w:right="569" w:hanging="475"/>
        <w:rPr>
          <w:sz w:val="20"/>
        </w:rPr>
      </w:pPr>
      <w:r w:rsidRPr="000775F9">
        <w:rPr>
          <w:sz w:val="20"/>
        </w:rPr>
        <w:t>Prepare a written report of tests, inspections, observations, and verifications indicating</w:t>
      </w:r>
      <w:r w:rsidRPr="000775F9">
        <w:rPr>
          <w:spacing w:val="-29"/>
          <w:sz w:val="20"/>
        </w:rPr>
        <w:t xml:space="preserve"> </w:t>
      </w:r>
      <w:r w:rsidRPr="000775F9">
        <w:rPr>
          <w:sz w:val="20"/>
        </w:rPr>
        <w:t>and interpreting results. If adjustments are made to lighting system, retest to demonstrate compliance with</w:t>
      </w:r>
      <w:r w:rsidRPr="000775F9">
        <w:rPr>
          <w:spacing w:val="-10"/>
          <w:sz w:val="20"/>
        </w:rPr>
        <w:t xml:space="preserve"> </w:t>
      </w:r>
      <w:r w:rsidRPr="000775F9">
        <w:rPr>
          <w:sz w:val="20"/>
        </w:rPr>
        <w:t>standards.</w:t>
      </w:r>
    </w:p>
    <w:p w:rsidR="000775F9" w:rsidRPr="000775F9" w:rsidRDefault="000775F9" w:rsidP="00667122">
      <w:pPr>
        <w:numPr>
          <w:ilvl w:val="1"/>
          <w:numId w:val="107"/>
        </w:numPr>
        <w:tabs>
          <w:tab w:val="left" w:pos="634"/>
        </w:tabs>
        <w:spacing w:before="80"/>
        <w:outlineLvl w:val="2"/>
        <w:rPr>
          <w:b/>
          <w:bCs/>
          <w:sz w:val="20"/>
          <w:szCs w:val="20"/>
        </w:rPr>
      </w:pPr>
      <w:r w:rsidRPr="000775F9">
        <w:rPr>
          <w:b/>
          <w:bCs/>
          <w:sz w:val="20"/>
          <w:szCs w:val="20"/>
        </w:rPr>
        <w:t>STARTUP</w:t>
      </w:r>
      <w:r w:rsidRPr="000775F9">
        <w:rPr>
          <w:b/>
          <w:bCs/>
          <w:spacing w:val="-4"/>
          <w:sz w:val="20"/>
          <w:szCs w:val="20"/>
        </w:rPr>
        <w:t xml:space="preserve"> </w:t>
      </w:r>
      <w:r w:rsidRPr="000775F9">
        <w:rPr>
          <w:b/>
          <w:bCs/>
          <w:sz w:val="20"/>
          <w:szCs w:val="20"/>
        </w:rPr>
        <w:t>SERVICE</w:t>
      </w:r>
    </w:p>
    <w:p w:rsidR="000775F9" w:rsidRPr="000775F9" w:rsidRDefault="000775F9" w:rsidP="00667122">
      <w:pPr>
        <w:numPr>
          <w:ilvl w:val="2"/>
          <w:numId w:val="107"/>
        </w:numPr>
        <w:tabs>
          <w:tab w:val="left" w:pos="993"/>
          <w:tab w:val="left" w:pos="994"/>
        </w:tabs>
        <w:spacing w:before="81"/>
        <w:ind w:right="318" w:hanging="475"/>
        <w:rPr>
          <w:sz w:val="20"/>
        </w:rPr>
      </w:pPr>
      <w:r w:rsidRPr="000775F9">
        <w:rPr>
          <w:sz w:val="20"/>
        </w:rPr>
        <w:t>Burn-in all lamps that require specific aging period to operate properly, prior to occupancy by Owner. Burn-in LED, fluorescent, and compact fluorescent lamps intended to be dimmed, for at least 100 hours at full</w:t>
      </w:r>
      <w:r w:rsidRPr="000775F9">
        <w:rPr>
          <w:spacing w:val="-13"/>
          <w:sz w:val="20"/>
        </w:rPr>
        <w:t xml:space="preserve"> </w:t>
      </w:r>
      <w:r w:rsidRPr="000775F9">
        <w:rPr>
          <w:sz w:val="20"/>
        </w:rPr>
        <w:t>voltage.</w:t>
      </w:r>
    </w:p>
    <w:p w:rsidR="000775F9" w:rsidRPr="000775F9" w:rsidRDefault="000775F9" w:rsidP="00667122">
      <w:pPr>
        <w:numPr>
          <w:ilvl w:val="1"/>
          <w:numId w:val="107"/>
        </w:numPr>
        <w:tabs>
          <w:tab w:val="left" w:pos="634"/>
        </w:tabs>
        <w:spacing w:before="79"/>
        <w:outlineLvl w:val="2"/>
        <w:rPr>
          <w:b/>
          <w:bCs/>
          <w:sz w:val="20"/>
          <w:szCs w:val="20"/>
        </w:rPr>
      </w:pPr>
      <w:r w:rsidRPr="000775F9">
        <w:rPr>
          <w:b/>
          <w:bCs/>
          <w:sz w:val="20"/>
          <w:szCs w:val="20"/>
        </w:rPr>
        <w:t>ADJUSTING</w:t>
      </w:r>
    </w:p>
    <w:p w:rsidR="000775F9" w:rsidRPr="000775F9" w:rsidRDefault="000775F9" w:rsidP="00667122">
      <w:pPr>
        <w:numPr>
          <w:ilvl w:val="2"/>
          <w:numId w:val="107"/>
        </w:numPr>
        <w:tabs>
          <w:tab w:val="left" w:pos="993"/>
          <w:tab w:val="left" w:pos="994"/>
        </w:tabs>
        <w:spacing w:before="82"/>
        <w:ind w:right="161" w:hanging="475"/>
        <w:rPr>
          <w:sz w:val="20"/>
        </w:rPr>
      </w:pPr>
      <w:r w:rsidRPr="000775F9">
        <w:rPr>
          <w:sz w:val="20"/>
        </w:rPr>
        <w:t>Occupancy Adjustments: When requested within 12 months of date of Substantial Completion, provide on-site assistance in adjusting aimable luminaires to suit actual occupied conditions. Provide up to two visits to Project during other-than-normal occupancy hours for this purpose. Some of this work may be required after</w:t>
      </w:r>
      <w:r w:rsidRPr="000775F9">
        <w:rPr>
          <w:spacing w:val="-12"/>
          <w:sz w:val="20"/>
        </w:rPr>
        <w:t xml:space="preserve"> </w:t>
      </w:r>
      <w:r w:rsidRPr="000775F9">
        <w:rPr>
          <w:sz w:val="20"/>
        </w:rPr>
        <w:t>dark.</w:t>
      </w:r>
    </w:p>
    <w:p w:rsidR="000775F9" w:rsidRPr="000775F9" w:rsidRDefault="000775F9" w:rsidP="00667122">
      <w:pPr>
        <w:numPr>
          <w:ilvl w:val="3"/>
          <w:numId w:val="107"/>
        </w:numPr>
        <w:tabs>
          <w:tab w:val="left" w:pos="1453"/>
          <w:tab w:val="left" w:pos="1454"/>
        </w:tabs>
        <w:spacing w:before="10"/>
        <w:rPr>
          <w:sz w:val="20"/>
        </w:rPr>
      </w:pPr>
      <w:r w:rsidRPr="000775F9">
        <w:rPr>
          <w:sz w:val="20"/>
        </w:rPr>
        <w:t>Adjust aimable luminaires in the presence of</w:t>
      </w:r>
      <w:r w:rsidRPr="000775F9">
        <w:rPr>
          <w:spacing w:val="-16"/>
          <w:sz w:val="20"/>
        </w:rPr>
        <w:t xml:space="preserve"> </w:t>
      </w:r>
      <w:r w:rsidR="0085282E">
        <w:rPr>
          <w:sz w:val="20"/>
        </w:rPr>
        <w:t>Owner</w:t>
      </w:r>
      <w:r w:rsidRPr="000775F9">
        <w:rPr>
          <w:sz w:val="20"/>
        </w:rPr>
        <w:t>.</w:t>
      </w:r>
    </w:p>
    <w:p w:rsidR="000775F9" w:rsidRPr="000775F9" w:rsidRDefault="000775F9" w:rsidP="000775F9">
      <w:pPr>
        <w:spacing w:before="79"/>
        <w:ind w:left="327" w:right="327"/>
        <w:jc w:val="center"/>
        <w:outlineLvl w:val="2"/>
        <w:rPr>
          <w:b/>
          <w:bCs/>
          <w:sz w:val="20"/>
          <w:szCs w:val="20"/>
        </w:rPr>
      </w:pPr>
      <w:r w:rsidRPr="000775F9">
        <w:rPr>
          <w:b/>
          <w:bCs/>
          <w:sz w:val="20"/>
          <w:szCs w:val="20"/>
        </w:rPr>
        <w:t>END OF SECTION</w:t>
      </w:r>
    </w:p>
    <w:p w:rsidR="000775F9" w:rsidRPr="000775F9" w:rsidRDefault="000775F9" w:rsidP="000775F9">
      <w:pPr>
        <w:jc w:val="center"/>
        <w:sectPr w:rsidR="000775F9" w:rsidRPr="000775F9">
          <w:footerReference w:type="default" r:id="rId486"/>
          <w:pgSz w:w="12240" w:h="15840"/>
          <w:pgMar w:top="1360" w:right="1340" w:bottom="680" w:left="1340" w:header="0" w:footer="486" w:gutter="0"/>
          <w:cols w:space="720"/>
        </w:sectPr>
      </w:pPr>
    </w:p>
    <w:p w:rsidR="000775F9" w:rsidRPr="000775F9" w:rsidRDefault="000775F9" w:rsidP="000775F9">
      <w:pPr>
        <w:rPr>
          <w:b/>
          <w:szCs w:val="20"/>
        </w:rPr>
      </w:pPr>
    </w:p>
    <w:p w:rsidR="000775F9" w:rsidRPr="000775F9" w:rsidRDefault="000775F9" w:rsidP="000775F9">
      <w:pPr>
        <w:rPr>
          <w:b/>
          <w:szCs w:val="20"/>
        </w:rPr>
      </w:pPr>
    </w:p>
    <w:p w:rsidR="000775F9" w:rsidRPr="000775F9" w:rsidRDefault="000775F9" w:rsidP="000775F9">
      <w:pPr>
        <w:spacing w:before="190"/>
        <w:ind w:left="100"/>
        <w:outlineLvl w:val="2"/>
        <w:rPr>
          <w:b/>
          <w:bCs/>
          <w:sz w:val="20"/>
          <w:szCs w:val="20"/>
        </w:rPr>
      </w:pPr>
      <w:r w:rsidRPr="000775F9">
        <w:rPr>
          <w:b/>
          <w:bCs/>
          <w:sz w:val="20"/>
          <w:szCs w:val="20"/>
        </w:rPr>
        <w:t>PART 1 GENERAL</w:t>
      </w:r>
    </w:p>
    <w:p w:rsidR="000775F9" w:rsidRPr="000775F9" w:rsidRDefault="000775F9" w:rsidP="00667122">
      <w:pPr>
        <w:numPr>
          <w:ilvl w:val="1"/>
          <w:numId w:val="106"/>
        </w:numPr>
        <w:tabs>
          <w:tab w:val="left" w:pos="634"/>
        </w:tabs>
        <w:spacing w:before="79"/>
        <w:rPr>
          <w:b/>
          <w:sz w:val="20"/>
        </w:rPr>
      </w:pPr>
      <w:r w:rsidRPr="000775F9">
        <w:rPr>
          <w:b/>
          <w:sz w:val="20"/>
        </w:rPr>
        <w:t>SUMMARY</w:t>
      </w:r>
    </w:p>
    <w:p w:rsidR="000775F9" w:rsidRPr="000775F9" w:rsidRDefault="000775F9" w:rsidP="00667122">
      <w:pPr>
        <w:numPr>
          <w:ilvl w:val="2"/>
          <w:numId w:val="106"/>
        </w:numPr>
        <w:tabs>
          <w:tab w:val="left" w:pos="993"/>
          <w:tab w:val="left" w:pos="994"/>
        </w:tabs>
        <w:spacing w:before="84"/>
        <w:ind w:hanging="475"/>
        <w:rPr>
          <w:sz w:val="20"/>
        </w:rPr>
      </w:pPr>
      <w:r w:rsidRPr="000775F9">
        <w:rPr>
          <w:sz w:val="20"/>
        </w:rPr>
        <w:t>Section</w:t>
      </w:r>
      <w:r w:rsidRPr="000775F9">
        <w:rPr>
          <w:spacing w:val="-7"/>
          <w:sz w:val="20"/>
        </w:rPr>
        <w:t xml:space="preserve"> </w:t>
      </w:r>
      <w:r w:rsidRPr="000775F9">
        <w:rPr>
          <w:sz w:val="20"/>
        </w:rPr>
        <w:t>Includes:</w:t>
      </w:r>
    </w:p>
    <w:p w:rsidR="000775F9" w:rsidRPr="000775F9" w:rsidRDefault="000775F9" w:rsidP="000775F9">
      <w:pPr>
        <w:spacing w:before="77" w:line="324" w:lineRule="auto"/>
        <w:ind w:left="100" w:right="3723" w:firstLine="182"/>
        <w:outlineLvl w:val="2"/>
        <w:rPr>
          <w:b/>
          <w:bCs/>
          <w:sz w:val="20"/>
          <w:szCs w:val="20"/>
        </w:rPr>
      </w:pPr>
      <w:r w:rsidRPr="000775F9">
        <w:rPr>
          <w:bCs/>
          <w:sz w:val="20"/>
          <w:szCs w:val="20"/>
        </w:rPr>
        <w:br w:type="column"/>
      </w:r>
      <w:r w:rsidRPr="000775F9">
        <w:rPr>
          <w:b/>
          <w:bCs/>
          <w:sz w:val="20"/>
          <w:szCs w:val="20"/>
        </w:rPr>
        <w:t>SECTION 26 5600 EXTERIOR LIGHTING</w:t>
      </w:r>
    </w:p>
    <w:p w:rsidR="000775F9" w:rsidRPr="000775F9" w:rsidRDefault="000775F9" w:rsidP="000775F9">
      <w:pPr>
        <w:spacing w:line="324" w:lineRule="auto"/>
        <w:sectPr w:rsidR="000775F9" w:rsidRPr="000775F9">
          <w:footerReference w:type="default" r:id="rId487"/>
          <w:pgSz w:w="12240" w:h="15840"/>
          <w:pgMar w:top="1440" w:right="1360" w:bottom="680" w:left="1340" w:header="0" w:footer="486" w:gutter="0"/>
          <w:cols w:num="2" w:space="720" w:equalWidth="0">
            <w:col w:w="2514" w:space="1149"/>
            <w:col w:w="5877"/>
          </w:cols>
        </w:sectPr>
      </w:pPr>
    </w:p>
    <w:p w:rsidR="000775F9" w:rsidRPr="000775F9" w:rsidRDefault="000775F9" w:rsidP="00667122">
      <w:pPr>
        <w:numPr>
          <w:ilvl w:val="3"/>
          <w:numId w:val="106"/>
        </w:numPr>
        <w:tabs>
          <w:tab w:val="left" w:pos="1453"/>
          <w:tab w:val="left" w:pos="1454"/>
        </w:tabs>
        <w:spacing w:before="7"/>
        <w:rPr>
          <w:sz w:val="20"/>
        </w:rPr>
      </w:pPr>
      <w:r w:rsidRPr="000775F9">
        <w:rPr>
          <w:sz w:val="20"/>
        </w:rPr>
        <w:t>Exterior luminaires with lamps, ballasts, and</w:t>
      </w:r>
      <w:r w:rsidRPr="000775F9">
        <w:rPr>
          <w:spacing w:val="-9"/>
          <w:sz w:val="20"/>
        </w:rPr>
        <w:t xml:space="preserve"> </w:t>
      </w:r>
      <w:r w:rsidRPr="000775F9">
        <w:rPr>
          <w:sz w:val="20"/>
        </w:rPr>
        <w:t>drivers.</w:t>
      </w:r>
    </w:p>
    <w:p w:rsidR="000775F9" w:rsidRPr="000775F9" w:rsidRDefault="000775F9" w:rsidP="00667122">
      <w:pPr>
        <w:numPr>
          <w:ilvl w:val="3"/>
          <w:numId w:val="106"/>
        </w:numPr>
        <w:tabs>
          <w:tab w:val="left" w:pos="1453"/>
          <w:tab w:val="left" w:pos="1454"/>
        </w:tabs>
        <w:spacing w:before="9"/>
        <w:rPr>
          <w:sz w:val="20"/>
        </w:rPr>
      </w:pPr>
      <w:r w:rsidRPr="000775F9">
        <w:rPr>
          <w:sz w:val="20"/>
        </w:rPr>
        <w:t>Poles and</w:t>
      </w:r>
      <w:r w:rsidRPr="000775F9">
        <w:rPr>
          <w:spacing w:val="-8"/>
          <w:sz w:val="20"/>
        </w:rPr>
        <w:t xml:space="preserve"> </w:t>
      </w:r>
      <w:r w:rsidRPr="000775F9">
        <w:rPr>
          <w:sz w:val="20"/>
        </w:rPr>
        <w:t>accessories.</w:t>
      </w:r>
    </w:p>
    <w:p w:rsidR="000775F9" w:rsidRPr="000775F9" w:rsidRDefault="000775F9" w:rsidP="00667122">
      <w:pPr>
        <w:numPr>
          <w:ilvl w:val="2"/>
          <w:numId w:val="106"/>
        </w:numPr>
        <w:tabs>
          <w:tab w:val="left" w:pos="993"/>
          <w:tab w:val="left" w:pos="994"/>
        </w:tabs>
        <w:spacing w:before="81"/>
        <w:ind w:hanging="475"/>
        <w:rPr>
          <w:sz w:val="20"/>
        </w:rPr>
      </w:pPr>
      <w:r w:rsidRPr="000775F9">
        <w:rPr>
          <w:sz w:val="20"/>
        </w:rPr>
        <w:t>Related</w:t>
      </w:r>
      <w:r w:rsidRPr="000775F9">
        <w:rPr>
          <w:spacing w:val="-7"/>
          <w:sz w:val="20"/>
        </w:rPr>
        <w:t xml:space="preserve"> </w:t>
      </w:r>
      <w:r w:rsidRPr="000775F9">
        <w:rPr>
          <w:sz w:val="20"/>
        </w:rPr>
        <w:t>Sections:</w:t>
      </w:r>
    </w:p>
    <w:p w:rsidR="000775F9" w:rsidRPr="000775F9" w:rsidRDefault="000775F9" w:rsidP="00667122">
      <w:pPr>
        <w:numPr>
          <w:ilvl w:val="3"/>
          <w:numId w:val="106"/>
        </w:numPr>
        <w:tabs>
          <w:tab w:val="left" w:pos="1453"/>
          <w:tab w:val="left" w:pos="1454"/>
        </w:tabs>
        <w:spacing w:before="7"/>
        <w:ind w:right="441"/>
        <w:rPr>
          <w:sz w:val="20"/>
        </w:rPr>
      </w:pPr>
      <w:r w:rsidRPr="000775F9">
        <w:rPr>
          <w:sz w:val="20"/>
        </w:rPr>
        <w:t>Section 26 5100 "Interior Lighting" for exterior luminaires normally mounted on</w:t>
      </w:r>
      <w:r w:rsidRPr="000775F9">
        <w:rPr>
          <w:spacing w:val="-20"/>
          <w:sz w:val="20"/>
        </w:rPr>
        <w:t xml:space="preserve"> </w:t>
      </w:r>
      <w:r w:rsidRPr="000775F9">
        <w:rPr>
          <w:sz w:val="20"/>
        </w:rPr>
        <w:t>exterior surfaces of</w:t>
      </w:r>
      <w:r w:rsidRPr="000775F9">
        <w:rPr>
          <w:spacing w:val="-7"/>
          <w:sz w:val="20"/>
        </w:rPr>
        <w:t xml:space="preserve"> </w:t>
      </w:r>
      <w:r w:rsidRPr="000775F9">
        <w:rPr>
          <w:sz w:val="20"/>
        </w:rPr>
        <w:t>buildings.</w:t>
      </w:r>
    </w:p>
    <w:p w:rsidR="000775F9" w:rsidRPr="000775F9" w:rsidRDefault="000775F9" w:rsidP="00667122">
      <w:pPr>
        <w:numPr>
          <w:ilvl w:val="1"/>
          <w:numId w:val="106"/>
        </w:numPr>
        <w:tabs>
          <w:tab w:val="left" w:pos="634"/>
        </w:tabs>
        <w:spacing w:before="79"/>
        <w:outlineLvl w:val="2"/>
        <w:rPr>
          <w:b/>
          <w:bCs/>
          <w:sz w:val="20"/>
          <w:szCs w:val="20"/>
        </w:rPr>
      </w:pPr>
      <w:r w:rsidRPr="000775F9">
        <w:rPr>
          <w:b/>
          <w:bCs/>
          <w:sz w:val="20"/>
          <w:szCs w:val="20"/>
        </w:rPr>
        <w:t>DEFINITIONS</w:t>
      </w:r>
    </w:p>
    <w:p w:rsidR="000775F9" w:rsidRPr="000775F9" w:rsidRDefault="000775F9" w:rsidP="00667122">
      <w:pPr>
        <w:numPr>
          <w:ilvl w:val="2"/>
          <w:numId w:val="106"/>
        </w:numPr>
        <w:tabs>
          <w:tab w:val="left" w:pos="993"/>
          <w:tab w:val="left" w:pos="994"/>
        </w:tabs>
        <w:spacing w:before="82"/>
        <w:ind w:hanging="475"/>
        <w:rPr>
          <w:sz w:val="20"/>
        </w:rPr>
      </w:pPr>
      <w:r w:rsidRPr="000775F9">
        <w:rPr>
          <w:sz w:val="20"/>
        </w:rPr>
        <w:t>CCT:  Correlated color</w:t>
      </w:r>
      <w:r w:rsidRPr="000775F9">
        <w:rPr>
          <w:spacing w:val="-12"/>
          <w:sz w:val="20"/>
        </w:rPr>
        <w:t xml:space="preserve"> </w:t>
      </w:r>
      <w:r w:rsidRPr="000775F9">
        <w:rPr>
          <w:sz w:val="20"/>
        </w:rPr>
        <w:t>temperature.</w:t>
      </w:r>
    </w:p>
    <w:p w:rsidR="000775F9" w:rsidRPr="000775F9" w:rsidRDefault="000775F9" w:rsidP="00667122">
      <w:pPr>
        <w:numPr>
          <w:ilvl w:val="2"/>
          <w:numId w:val="106"/>
        </w:numPr>
        <w:tabs>
          <w:tab w:val="left" w:pos="993"/>
          <w:tab w:val="left" w:pos="994"/>
        </w:tabs>
        <w:spacing w:before="79"/>
        <w:ind w:hanging="475"/>
        <w:rPr>
          <w:sz w:val="20"/>
        </w:rPr>
      </w:pPr>
      <w:r w:rsidRPr="000775F9">
        <w:rPr>
          <w:sz w:val="20"/>
        </w:rPr>
        <w:t>CRI:  Color-rendering</w:t>
      </w:r>
      <w:r w:rsidRPr="000775F9">
        <w:rPr>
          <w:spacing w:val="-9"/>
          <w:sz w:val="20"/>
        </w:rPr>
        <w:t xml:space="preserve"> </w:t>
      </w:r>
      <w:r w:rsidRPr="000775F9">
        <w:rPr>
          <w:sz w:val="20"/>
        </w:rPr>
        <w:t>index.</w:t>
      </w:r>
    </w:p>
    <w:p w:rsidR="000775F9" w:rsidRPr="000775F9" w:rsidRDefault="000775F9" w:rsidP="00667122">
      <w:pPr>
        <w:numPr>
          <w:ilvl w:val="2"/>
          <w:numId w:val="106"/>
        </w:numPr>
        <w:tabs>
          <w:tab w:val="left" w:pos="993"/>
          <w:tab w:val="left" w:pos="994"/>
        </w:tabs>
        <w:spacing w:before="79"/>
        <w:ind w:hanging="475"/>
        <w:rPr>
          <w:sz w:val="20"/>
        </w:rPr>
      </w:pPr>
      <w:r w:rsidRPr="000775F9">
        <w:rPr>
          <w:sz w:val="20"/>
        </w:rPr>
        <w:t>HID:  High-intensity</w:t>
      </w:r>
      <w:r w:rsidRPr="000775F9">
        <w:rPr>
          <w:spacing w:val="-7"/>
          <w:sz w:val="20"/>
        </w:rPr>
        <w:t xml:space="preserve"> </w:t>
      </w:r>
      <w:r w:rsidRPr="000775F9">
        <w:rPr>
          <w:sz w:val="20"/>
        </w:rPr>
        <w:t>discharge.</w:t>
      </w:r>
    </w:p>
    <w:p w:rsidR="000775F9" w:rsidRPr="000775F9" w:rsidRDefault="000775F9" w:rsidP="00667122">
      <w:pPr>
        <w:numPr>
          <w:ilvl w:val="2"/>
          <w:numId w:val="106"/>
        </w:numPr>
        <w:tabs>
          <w:tab w:val="left" w:pos="993"/>
          <w:tab w:val="left" w:pos="994"/>
        </w:tabs>
        <w:spacing w:before="79"/>
        <w:ind w:hanging="475"/>
        <w:rPr>
          <w:sz w:val="20"/>
        </w:rPr>
      </w:pPr>
      <w:r w:rsidRPr="000775F9">
        <w:rPr>
          <w:sz w:val="20"/>
        </w:rPr>
        <w:t>LER:  Luminaire efficacy</w:t>
      </w:r>
      <w:r w:rsidRPr="000775F9">
        <w:rPr>
          <w:spacing w:val="-11"/>
          <w:sz w:val="20"/>
        </w:rPr>
        <w:t xml:space="preserve"> </w:t>
      </w:r>
      <w:r w:rsidRPr="000775F9">
        <w:rPr>
          <w:sz w:val="20"/>
        </w:rPr>
        <w:t>rating.</w:t>
      </w:r>
    </w:p>
    <w:p w:rsidR="000775F9" w:rsidRPr="000775F9" w:rsidRDefault="000775F9" w:rsidP="00667122">
      <w:pPr>
        <w:numPr>
          <w:ilvl w:val="2"/>
          <w:numId w:val="106"/>
        </w:numPr>
        <w:tabs>
          <w:tab w:val="left" w:pos="993"/>
          <w:tab w:val="left" w:pos="994"/>
        </w:tabs>
        <w:spacing w:before="81"/>
        <w:ind w:hanging="475"/>
        <w:rPr>
          <w:sz w:val="20"/>
        </w:rPr>
      </w:pPr>
      <w:r w:rsidRPr="000775F9">
        <w:rPr>
          <w:sz w:val="20"/>
        </w:rPr>
        <w:t>LED: Light emitting</w:t>
      </w:r>
      <w:r w:rsidRPr="000775F9">
        <w:rPr>
          <w:spacing w:val="-9"/>
          <w:sz w:val="20"/>
        </w:rPr>
        <w:t xml:space="preserve"> </w:t>
      </w:r>
      <w:r w:rsidRPr="000775F9">
        <w:rPr>
          <w:sz w:val="20"/>
        </w:rPr>
        <w:t>diode</w:t>
      </w:r>
    </w:p>
    <w:p w:rsidR="000775F9" w:rsidRPr="000775F9" w:rsidRDefault="000775F9" w:rsidP="00667122">
      <w:pPr>
        <w:numPr>
          <w:ilvl w:val="2"/>
          <w:numId w:val="106"/>
        </w:numPr>
        <w:tabs>
          <w:tab w:val="left" w:pos="993"/>
          <w:tab w:val="left" w:pos="994"/>
        </w:tabs>
        <w:spacing w:before="79"/>
        <w:ind w:hanging="475"/>
        <w:rPr>
          <w:sz w:val="20"/>
        </w:rPr>
      </w:pPr>
      <w:r w:rsidRPr="000775F9">
        <w:rPr>
          <w:sz w:val="20"/>
        </w:rPr>
        <w:t>Luminaire:  Complete lighting fixture, including ballast housing if</w:t>
      </w:r>
      <w:r w:rsidRPr="000775F9">
        <w:rPr>
          <w:spacing w:val="-11"/>
          <w:sz w:val="20"/>
        </w:rPr>
        <w:t xml:space="preserve"> </w:t>
      </w:r>
      <w:r w:rsidRPr="000775F9">
        <w:rPr>
          <w:sz w:val="20"/>
        </w:rPr>
        <w:t>provided.</w:t>
      </w:r>
    </w:p>
    <w:p w:rsidR="000775F9" w:rsidRPr="000775F9" w:rsidRDefault="000775F9" w:rsidP="00667122">
      <w:pPr>
        <w:numPr>
          <w:ilvl w:val="2"/>
          <w:numId w:val="106"/>
        </w:numPr>
        <w:tabs>
          <w:tab w:val="left" w:pos="993"/>
          <w:tab w:val="left" w:pos="994"/>
        </w:tabs>
        <w:spacing w:before="79"/>
        <w:ind w:hanging="475"/>
        <w:rPr>
          <w:sz w:val="20"/>
        </w:rPr>
      </w:pPr>
      <w:r w:rsidRPr="000775F9">
        <w:rPr>
          <w:sz w:val="20"/>
        </w:rPr>
        <w:t>Pole:  Luminaire support structure, including tower used for large area</w:t>
      </w:r>
      <w:r w:rsidRPr="000775F9">
        <w:rPr>
          <w:spacing w:val="-28"/>
          <w:sz w:val="20"/>
        </w:rPr>
        <w:t xml:space="preserve"> </w:t>
      </w:r>
      <w:r w:rsidRPr="000775F9">
        <w:rPr>
          <w:sz w:val="20"/>
        </w:rPr>
        <w:t>illumination.</w:t>
      </w:r>
    </w:p>
    <w:p w:rsidR="000775F9" w:rsidRPr="000775F9" w:rsidRDefault="000775F9" w:rsidP="00667122">
      <w:pPr>
        <w:numPr>
          <w:ilvl w:val="2"/>
          <w:numId w:val="106"/>
        </w:numPr>
        <w:tabs>
          <w:tab w:val="left" w:pos="993"/>
          <w:tab w:val="left" w:pos="994"/>
        </w:tabs>
        <w:spacing w:before="79"/>
        <w:ind w:hanging="475"/>
        <w:rPr>
          <w:sz w:val="20"/>
        </w:rPr>
      </w:pPr>
      <w:r w:rsidRPr="000775F9">
        <w:rPr>
          <w:sz w:val="20"/>
        </w:rPr>
        <w:t>Standard:  Same definition as "Pole"</w:t>
      </w:r>
      <w:r w:rsidRPr="000775F9">
        <w:rPr>
          <w:spacing w:val="-14"/>
          <w:sz w:val="20"/>
        </w:rPr>
        <w:t xml:space="preserve"> </w:t>
      </w:r>
      <w:r w:rsidRPr="000775F9">
        <w:rPr>
          <w:sz w:val="20"/>
        </w:rPr>
        <w:t>above.</w:t>
      </w:r>
    </w:p>
    <w:p w:rsidR="000775F9" w:rsidRPr="000775F9" w:rsidRDefault="000775F9" w:rsidP="00667122">
      <w:pPr>
        <w:numPr>
          <w:ilvl w:val="1"/>
          <w:numId w:val="106"/>
        </w:numPr>
        <w:tabs>
          <w:tab w:val="left" w:pos="634"/>
        </w:tabs>
        <w:spacing w:before="77"/>
        <w:outlineLvl w:val="2"/>
        <w:rPr>
          <w:b/>
          <w:bCs/>
          <w:sz w:val="20"/>
          <w:szCs w:val="20"/>
        </w:rPr>
      </w:pPr>
      <w:r w:rsidRPr="000775F9">
        <w:rPr>
          <w:b/>
          <w:bCs/>
          <w:sz w:val="20"/>
          <w:szCs w:val="20"/>
        </w:rPr>
        <w:t>STRUCTURAL ANALYSIS CRITERIA FOR POLE</w:t>
      </w:r>
      <w:r w:rsidRPr="000775F9">
        <w:rPr>
          <w:b/>
          <w:bCs/>
          <w:spacing w:val="-12"/>
          <w:sz w:val="20"/>
          <w:szCs w:val="20"/>
        </w:rPr>
        <w:t xml:space="preserve"> </w:t>
      </w:r>
      <w:r w:rsidRPr="000775F9">
        <w:rPr>
          <w:b/>
          <w:bCs/>
          <w:sz w:val="20"/>
          <w:szCs w:val="20"/>
        </w:rPr>
        <w:t>SELECTION</w:t>
      </w:r>
    </w:p>
    <w:p w:rsidR="000775F9" w:rsidRPr="000775F9" w:rsidRDefault="000775F9" w:rsidP="00667122">
      <w:pPr>
        <w:numPr>
          <w:ilvl w:val="2"/>
          <w:numId w:val="106"/>
        </w:numPr>
        <w:tabs>
          <w:tab w:val="left" w:pos="993"/>
          <w:tab w:val="left" w:pos="994"/>
        </w:tabs>
        <w:spacing w:before="82"/>
        <w:ind w:right="186" w:hanging="475"/>
        <w:rPr>
          <w:sz w:val="20"/>
        </w:rPr>
      </w:pPr>
      <w:r w:rsidRPr="000775F9">
        <w:rPr>
          <w:sz w:val="20"/>
        </w:rPr>
        <w:t>Dead Load: Weight of luminaire and its horizontal and vertical supports, lowering devices, and supporting structure, applied as stated in AASHTO</w:t>
      </w:r>
      <w:r w:rsidRPr="000775F9">
        <w:rPr>
          <w:spacing w:val="-19"/>
          <w:sz w:val="20"/>
        </w:rPr>
        <w:t xml:space="preserve"> </w:t>
      </w:r>
      <w:r w:rsidRPr="000775F9">
        <w:rPr>
          <w:sz w:val="20"/>
        </w:rPr>
        <w:t>LTS-4-M.</w:t>
      </w:r>
    </w:p>
    <w:p w:rsidR="000775F9" w:rsidRPr="000775F9" w:rsidRDefault="000775F9" w:rsidP="00667122">
      <w:pPr>
        <w:numPr>
          <w:ilvl w:val="2"/>
          <w:numId w:val="106"/>
        </w:numPr>
        <w:tabs>
          <w:tab w:val="left" w:pos="993"/>
          <w:tab w:val="left" w:pos="994"/>
        </w:tabs>
        <w:spacing w:before="82"/>
        <w:ind w:hanging="475"/>
        <w:rPr>
          <w:sz w:val="20"/>
        </w:rPr>
      </w:pPr>
      <w:r w:rsidRPr="000775F9">
        <w:rPr>
          <w:sz w:val="20"/>
        </w:rPr>
        <w:t>Live Load:  Single load of 500 lbf, distributed as stated in AASHTO</w:t>
      </w:r>
      <w:r w:rsidRPr="000775F9">
        <w:rPr>
          <w:spacing w:val="-23"/>
          <w:sz w:val="20"/>
        </w:rPr>
        <w:t xml:space="preserve"> </w:t>
      </w:r>
      <w:r w:rsidRPr="000775F9">
        <w:rPr>
          <w:sz w:val="20"/>
        </w:rPr>
        <w:t>LTS-4-M.</w:t>
      </w:r>
    </w:p>
    <w:p w:rsidR="000775F9" w:rsidRPr="000775F9" w:rsidRDefault="000775F9" w:rsidP="00667122">
      <w:pPr>
        <w:numPr>
          <w:ilvl w:val="2"/>
          <w:numId w:val="106"/>
        </w:numPr>
        <w:tabs>
          <w:tab w:val="left" w:pos="993"/>
          <w:tab w:val="left" w:pos="994"/>
        </w:tabs>
        <w:spacing w:before="79"/>
        <w:ind w:hanging="475"/>
        <w:rPr>
          <w:sz w:val="20"/>
        </w:rPr>
      </w:pPr>
      <w:r w:rsidRPr="000775F9">
        <w:rPr>
          <w:sz w:val="20"/>
        </w:rPr>
        <w:t>Ice Load:  Load of 3 lbf/sq. ft., applied as stated in AASHTO LTS-4-M Ice Load</w:t>
      </w:r>
      <w:r w:rsidRPr="000775F9">
        <w:rPr>
          <w:spacing w:val="-26"/>
          <w:sz w:val="20"/>
        </w:rPr>
        <w:t xml:space="preserve"> </w:t>
      </w:r>
      <w:r w:rsidRPr="000775F9">
        <w:rPr>
          <w:sz w:val="20"/>
        </w:rPr>
        <w:t>Map.</w:t>
      </w:r>
    </w:p>
    <w:p w:rsidR="000775F9" w:rsidRPr="000775F9" w:rsidRDefault="000775F9" w:rsidP="00667122">
      <w:pPr>
        <w:numPr>
          <w:ilvl w:val="2"/>
          <w:numId w:val="106"/>
        </w:numPr>
        <w:tabs>
          <w:tab w:val="left" w:pos="993"/>
          <w:tab w:val="left" w:pos="994"/>
        </w:tabs>
        <w:spacing w:before="81"/>
        <w:ind w:right="224" w:hanging="475"/>
        <w:rPr>
          <w:sz w:val="20"/>
        </w:rPr>
      </w:pPr>
      <w:r w:rsidRPr="000775F9">
        <w:rPr>
          <w:sz w:val="20"/>
        </w:rPr>
        <w:t>Wind Load: Pressure of wind on pole and luminaire and banners and banner arms, calculated and applied as stated in AASHTO</w:t>
      </w:r>
      <w:r w:rsidRPr="000775F9">
        <w:rPr>
          <w:spacing w:val="-8"/>
          <w:sz w:val="20"/>
        </w:rPr>
        <w:t xml:space="preserve"> </w:t>
      </w:r>
      <w:r w:rsidRPr="000775F9">
        <w:rPr>
          <w:sz w:val="20"/>
        </w:rPr>
        <w:t>LTS-4-M.</w:t>
      </w:r>
    </w:p>
    <w:p w:rsidR="000775F9" w:rsidRPr="000775F9" w:rsidRDefault="000775F9" w:rsidP="00667122">
      <w:pPr>
        <w:numPr>
          <w:ilvl w:val="3"/>
          <w:numId w:val="106"/>
        </w:numPr>
        <w:tabs>
          <w:tab w:val="left" w:pos="1453"/>
          <w:tab w:val="left" w:pos="1454"/>
        </w:tabs>
        <w:spacing w:before="9"/>
        <w:rPr>
          <w:sz w:val="20"/>
        </w:rPr>
      </w:pPr>
      <w:r w:rsidRPr="000775F9">
        <w:rPr>
          <w:sz w:val="20"/>
        </w:rPr>
        <w:t>Basic wind speed for calculating wind load for poles 50 feet high or less is 100</w:t>
      </w:r>
      <w:r w:rsidRPr="000775F9">
        <w:rPr>
          <w:spacing w:val="-20"/>
          <w:sz w:val="20"/>
        </w:rPr>
        <w:t xml:space="preserve"> </w:t>
      </w:r>
      <w:r w:rsidRPr="000775F9">
        <w:rPr>
          <w:sz w:val="20"/>
        </w:rPr>
        <w:t>mph.</w:t>
      </w:r>
    </w:p>
    <w:p w:rsidR="000775F9" w:rsidRPr="000775F9" w:rsidRDefault="000775F9" w:rsidP="00667122">
      <w:pPr>
        <w:numPr>
          <w:ilvl w:val="4"/>
          <w:numId w:val="106"/>
        </w:numPr>
        <w:tabs>
          <w:tab w:val="left" w:pos="1914"/>
          <w:tab w:val="left" w:pos="1915"/>
        </w:tabs>
        <w:spacing w:before="9"/>
        <w:ind w:hanging="460"/>
        <w:rPr>
          <w:sz w:val="20"/>
        </w:rPr>
      </w:pPr>
      <w:r w:rsidRPr="000775F9">
        <w:rPr>
          <w:sz w:val="20"/>
        </w:rPr>
        <w:t>Wind Importance Factor:</w:t>
      </w:r>
      <w:r w:rsidRPr="000775F9">
        <w:rPr>
          <w:spacing w:val="49"/>
          <w:sz w:val="20"/>
        </w:rPr>
        <w:t xml:space="preserve"> </w:t>
      </w:r>
      <w:r w:rsidRPr="000775F9">
        <w:rPr>
          <w:sz w:val="20"/>
        </w:rPr>
        <w:t>1.0.</w:t>
      </w:r>
    </w:p>
    <w:p w:rsidR="000775F9" w:rsidRPr="000775F9" w:rsidRDefault="000775F9" w:rsidP="00667122">
      <w:pPr>
        <w:numPr>
          <w:ilvl w:val="4"/>
          <w:numId w:val="106"/>
        </w:numPr>
        <w:tabs>
          <w:tab w:val="left" w:pos="1914"/>
          <w:tab w:val="left" w:pos="1915"/>
        </w:tabs>
        <w:spacing w:before="9"/>
        <w:ind w:hanging="460"/>
        <w:rPr>
          <w:sz w:val="20"/>
        </w:rPr>
      </w:pPr>
      <w:r w:rsidRPr="000775F9">
        <w:rPr>
          <w:sz w:val="20"/>
        </w:rPr>
        <w:t>Minimum Design Life:  25</w:t>
      </w:r>
      <w:r w:rsidRPr="000775F9">
        <w:rPr>
          <w:spacing w:val="-6"/>
          <w:sz w:val="20"/>
        </w:rPr>
        <w:t xml:space="preserve"> </w:t>
      </w:r>
      <w:r w:rsidRPr="000775F9">
        <w:rPr>
          <w:sz w:val="20"/>
        </w:rPr>
        <w:t>years.</w:t>
      </w:r>
    </w:p>
    <w:p w:rsidR="000775F9" w:rsidRPr="000775F9" w:rsidRDefault="000775F9" w:rsidP="00667122">
      <w:pPr>
        <w:numPr>
          <w:ilvl w:val="4"/>
          <w:numId w:val="106"/>
        </w:numPr>
        <w:tabs>
          <w:tab w:val="left" w:pos="1914"/>
          <w:tab w:val="left" w:pos="1915"/>
        </w:tabs>
        <w:spacing w:before="9"/>
        <w:ind w:hanging="460"/>
        <w:rPr>
          <w:sz w:val="20"/>
        </w:rPr>
      </w:pPr>
      <w:r w:rsidRPr="000775F9">
        <w:rPr>
          <w:sz w:val="20"/>
        </w:rPr>
        <w:t>Velocity Conversion Factors:</w:t>
      </w:r>
      <w:r w:rsidRPr="000775F9">
        <w:rPr>
          <w:spacing w:val="44"/>
          <w:sz w:val="20"/>
        </w:rPr>
        <w:t xml:space="preserve"> </w:t>
      </w:r>
      <w:r w:rsidRPr="000775F9">
        <w:rPr>
          <w:sz w:val="20"/>
        </w:rPr>
        <w:t>1.0.</w:t>
      </w:r>
    </w:p>
    <w:p w:rsidR="000775F9" w:rsidRPr="000775F9" w:rsidRDefault="000775F9" w:rsidP="00667122">
      <w:pPr>
        <w:numPr>
          <w:ilvl w:val="1"/>
          <w:numId w:val="106"/>
        </w:numPr>
        <w:tabs>
          <w:tab w:val="left" w:pos="634"/>
        </w:tabs>
        <w:spacing w:before="79"/>
        <w:outlineLvl w:val="2"/>
        <w:rPr>
          <w:b/>
          <w:bCs/>
          <w:sz w:val="20"/>
          <w:szCs w:val="20"/>
        </w:rPr>
      </w:pPr>
      <w:r w:rsidRPr="000775F9">
        <w:rPr>
          <w:b/>
          <w:bCs/>
          <w:sz w:val="20"/>
          <w:szCs w:val="20"/>
        </w:rPr>
        <w:t>ACTION</w:t>
      </w:r>
      <w:r w:rsidRPr="000775F9">
        <w:rPr>
          <w:b/>
          <w:bCs/>
          <w:spacing w:val="-6"/>
          <w:sz w:val="20"/>
          <w:szCs w:val="20"/>
        </w:rPr>
        <w:t xml:space="preserve"> </w:t>
      </w:r>
      <w:r w:rsidRPr="000775F9">
        <w:rPr>
          <w:b/>
          <w:bCs/>
          <w:sz w:val="20"/>
          <w:szCs w:val="20"/>
        </w:rPr>
        <w:t>SUBMITTALS</w:t>
      </w:r>
    </w:p>
    <w:p w:rsidR="000775F9" w:rsidRPr="000775F9" w:rsidRDefault="000775F9" w:rsidP="00667122">
      <w:pPr>
        <w:numPr>
          <w:ilvl w:val="2"/>
          <w:numId w:val="106"/>
        </w:numPr>
        <w:tabs>
          <w:tab w:val="left" w:pos="993"/>
          <w:tab w:val="left" w:pos="994"/>
        </w:tabs>
        <w:spacing w:before="81"/>
        <w:ind w:right="303" w:hanging="475"/>
        <w:rPr>
          <w:sz w:val="20"/>
        </w:rPr>
      </w:pPr>
      <w:r w:rsidRPr="000775F9">
        <w:rPr>
          <w:sz w:val="20"/>
        </w:rPr>
        <w:t>Product Data: For each luminaire, pole, and support component, arranged in order of lighting unit designation.  Include data on features, accessories, finishes, and the</w:t>
      </w:r>
      <w:r w:rsidRPr="000775F9">
        <w:rPr>
          <w:spacing w:val="-25"/>
          <w:sz w:val="20"/>
        </w:rPr>
        <w:t xml:space="preserve"> </w:t>
      </w:r>
      <w:r w:rsidRPr="000775F9">
        <w:rPr>
          <w:sz w:val="20"/>
        </w:rPr>
        <w:t>following:</w:t>
      </w:r>
    </w:p>
    <w:p w:rsidR="000775F9" w:rsidRPr="000775F9" w:rsidRDefault="000775F9" w:rsidP="00667122">
      <w:pPr>
        <w:numPr>
          <w:ilvl w:val="3"/>
          <w:numId w:val="106"/>
        </w:numPr>
        <w:tabs>
          <w:tab w:val="left" w:pos="1453"/>
          <w:tab w:val="left" w:pos="1454"/>
        </w:tabs>
        <w:spacing w:before="10"/>
        <w:ind w:right="100"/>
        <w:rPr>
          <w:sz w:val="20"/>
        </w:rPr>
      </w:pPr>
      <w:r w:rsidRPr="000775F9">
        <w:rPr>
          <w:sz w:val="20"/>
        </w:rPr>
        <w:t>Physical description of luminaire, including materials, dimensions, effective projected</w:t>
      </w:r>
      <w:r w:rsidRPr="000775F9">
        <w:rPr>
          <w:spacing w:val="-30"/>
          <w:sz w:val="20"/>
        </w:rPr>
        <w:t xml:space="preserve"> </w:t>
      </w:r>
      <w:r w:rsidRPr="000775F9">
        <w:rPr>
          <w:sz w:val="20"/>
        </w:rPr>
        <w:t>area, and verification of indicated</w:t>
      </w:r>
      <w:r w:rsidRPr="000775F9">
        <w:rPr>
          <w:spacing w:val="-12"/>
          <w:sz w:val="20"/>
        </w:rPr>
        <w:t xml:space="preserve"> </w:t>
      </w:r>
      <w:r w:rsidRPr="000775F9">
        <w:rPr>
          <w:sz w:val="20"/>
        </w:rPr>
        <w:t>parameters.</w:t>
      </w:r>
    </w:p>
    <w:p w:rsidR="000775F9" w:rsidRPr="000775F9" w:rsidRDefault="000775F9" w:rsidP="00667122">
      <w:pPr>
        <w:numPr>
          <w:ilvl w:val="3"/>
          <w:numId w:val="106"/>
        </w:numPr>
        <w:tabs>
          <w:tab w:val="left" w:pos="1453"/>
          <w:tab w:val="left" w:pos="1454"/>
        </w:tabs>
        <w:spacing w:before="10"/>
        <w:rPr>
          <w:sz w:val="20"/>
        </w:rPr>
      </w:pPr>
      <w:r w:rsidRPr="000775F9">
        <w:rPr>
          <w:sz w:val="20"/>
        </w:rPr>
        <w:t>Details of attaching luminaires and</w:t>
      </w:r>
      <w:r w:rsidRPr="000775F9">
        <w:rPr>
          <w:spacing w:val="-15"/>
          <w:sz w:val="20"/>
        </w:rPr>
        <w:t xml:space="preserve"> </w:t>
      </w:r>
      <w:r w:rsidRPr="000775F9">
        <w:rPr>
          <w:sz w:val="20"/>
        </w:rPr>
        <w:t>accessories.</w:t>
      </w:r>
    </w:p>
    <w:p w:rsidR="000775F9" w:rsidRPr="000775F9" w:rsidRDefault="000775F9" w:rsidP="00667122">
      <w:pPr>
        <w:numPr>
          <w:ilvl w:val="3"/>
          <w:numId w:val="106"/>
        </w:numPr>
        <w:tabs>
          <w:tab w:val="left" w:pos="1453"/>
          <w:tab w:val="left" w:pos="1454"/>
        </w:tabs>
        <w:spacing w:before="10"/>
        <w:rPr>
          <w:sz w:val="20"/>
        </w:rPr>
      </w:pPr>
      <w:r w:rsidRPr="000775F9">
        <w:rPr>
          <w:sz w:val="20"/>
        </w:rPr>
        <w:t>Details of installation and</w:t>
      </w:r>
      <w:r w:rsidRPr="000775F9">
        <w:rPr>
          <w:spacing w:val="-15"/>
          <w:sz w:val="20"/>
        </w:rPr>
        <w:t xml:space="preserve"> </w:t>
      </w:r>
      <w:r w:rsidRPr="000775F9">
        <w:rPr>
          <w:sz w:val="20"/>
        </w:rPr>
        <w:t>construction.</w:t>
      </w:r>
    </w:p>
    <w:p w:rsidR="000775F9" w:rsidRPr="000775F9" w:rsidRDefault="000775F9" w:rsidP="00667122">
      <w:pPr>
        <w:numPr>
          <w:ilvl w:val="3"/>
          <w:numId w:val="106"/>
        </w:numPr>
        <w:tabs>
          <w:tab w:val="left" w:pos="1453"/>
          <w:tab w:val="left" w:pos="1454"/>
        </w:tabs>
        <w:spacing w:before="10"/>
        <w:rPr>
          <w:sz w:val="20"/>
        </w:rPr>
      </w:pPr>
      <w:r w:rsidRPr="000775F9">
        <w:rPr>
          <w:sz w:val="20"/>
        </w:rPr>
        <w:t>Luminaire</w:t>
      </w:r>
      <w:r w:rsidRPr="000775F9">
        <w:rPr>
          <w:spacing w:val="-7"/>
          <w:sz w:val="20"/>
        </w:rPr>
        <w:t xml:space="preserve"> </w:t>
      </w:r>
      <w:r w:rsidRPr="000775F9">
        <w:rPr>
          <w:sz w:val="20"/>
        </w:rPr>
        <w:t>materials.</w:t>
      </w:r>
    </w:p>
    <w:p w:rsidR="000775F9" w:rsidRPr="000775F9" w:rsidRDefault="000775F9" w:rsidP="00667122">
      <w:pPr>
        <w:numPr>
          <w:ilvl w:val="3"/>
          <w:numId w:val="106"/>
        </w:numPr>
        <w:tabs>
          <w:tab w:val="left" w:pos="1453"/>
          <w:tab w:val="left" w:pos="1454"/>
        </w:tabs>
        <w:spacing w:before="10"/>
        <w:ind w:right="932"/>
        <w:rPr>
          <w:sz w:val="20"/>
        </w:rPr>
      </w:pPr>
      <w:r w:rsidRPr="000775F9">
        <w:rPr>
          <w:sz w:val="20"/>
        </w:rPr>
        <w:t>Photometric data based on laboratory tests of each luminaire type, complete</w:t>
      </w:r>
      <w:r w:rsidRPr="000775F9">
        <w:rPr>
          <w:spacing w:val="-18"/>
          <w:sz w:val="20"/>
        </w:rPr>
        <w:t xml:space="preserve"> </w:t>
      </w:r>
      <w:r w:rsidRPr="000775F9">
        <w:rPr>
          <w:sz w:val="20"/>
        </w:rPr>
        <w:t>with indicated lamps, ballasts, and</w:t>
      </w:r>
      <w:r w:rsidRPr="000775F9">
        <w:rPr>
          <w:spacing w:val="-13"/>
          <w:sz w:val="20"/>
        </w:rPr>
        <w:t xml:space="preserve"> </w:t>
      </w:r>
      <w:r w:rsidRPr="000775F9">
        <w:rPr>
          <w:sz w:val="20"/>
        </w:rPr>
        <w:t>accessories.</w:t>
      </w:r>
    </w:p>
    <w:p w:rsidR="000775F9" w:rsidRPr="000775F9" w:rsidRDefault="000775F9" w:rsidP="00667122">
      <w:pPr>
        <w:numPr>
          <w:ilvl w:val="4"/>
          <w:numId w:val="106"/>
        </w:numPr>
        <w:tabs>
          <w:tab w:val="left" w:pos="1915"/>
        </w:tabs>
        <w:spacing w:before="7"/>
        <w:ind w:right="285" w:hanging="460"/>
        <w:jc w:val="both"/>
        <w:rPr>
          <w:sz w:val="20"/>
        </w:rPr>
      </w:pPr>
      <w:r w:rsidRPr="000775F9">
        <w:rPr>
          <w:sz w:val="20"/>
        </w:rPr>
        <w:t>Testing Agency Certified Data: For indicated luminaires, photometric data shall be certified by a qualified independent testing agency. Photometric data for remaining luminaires shall be certified by</w:t>
      </w:r>
      <w:r w:rsidRPr="000775F9">
        <w:rPr>
          <w:spacing w:val="-13"/>
          <w:sz w:val="20"/>
        </w:rPr>
        <w:t xml:space="preserve"> </w:t>
      </w:r>
      <w:r w:rsidRPr="000775F9">
        <w:rPr>
          <w:sz w:val="20"/>
        </w:rPr>
        <w:t>manufacturer.</w:t>
      </w:r>
    </w:p>
    <w:p w:rsidR="000775F9" w:rsidRPr="000775F9" w:rsidRDefault="000775F9" w:rsidP="00667122">
      <w:pPr>
        <w:numPr>
          <w:ilvl w:val="4"/>
          <w:numId w:val="106"/>
        </w:numPr>
        <w:tabs>
          <w:tab w:val="left" w:pos="1914"/>
          <w:tab w:val="left" w:pos="1915"/>
        </w:tabs>
        <w:spacing w:before="9"/>
        <w:ind w:right="354" w:hanging="460"/>
        <w:rPr>
          <w:sz w:val="20"/>
        </w:rPr>
      </w:pPr>
      <w:r w:rsidRPr="000775F9">
        <w:rPr>
          <w:sz w:val="20"/>
        </w:rPr>
        <w:t>Manufacturer Certified Data: Photometric data shall be certified by manufacturer's laboratory with a current accreditation under the National Voluntary Laboratory Accreditation Program for Energy Efficient Lighting</w:t>
      </w:r>
      <w:r w:rsidRPr="000775F9">
        <w:rPr>
          <w:spacing w:val="-19"/>
          <w:sz w:val="20"/>
        </w:rPr>
        <w:t xml:space="preserve"> </w:t>
      </w:r>
      <w:r w:rsidRPr="000775F9">
        <w:rPr>
          <w:sz w:val="20"/>
        </w:rPr>
        <w:t>Products.</w:t>
      </w:r>
    </w:p>
    <w:p w:rsidR="000775F9" w:rsidRPr="000775F9" w:rsidRDefault="000775F9" w:rsidP="00667122">
      <w:pPr>
        <w:numPr>
          <w:ilvl w:val="3"/>
          <w:numId w:val="106"/>
        </w:numPr>
        <w:tabs>
          <w:tab w:val="left" w:pos="1453"/>
          <w:tab w:val="left" w:pos="1454"/>
        </w:tabs>
        <w:spacing w:before="10"/>
        <w:rPr>
          <w:sz w:val="20"/>
        </w:rPr>
      </w:pPr>
      <w:r w:rsidRPr="000775F9">
        <w:rPr>
          <w:sz w:val="20"/>
        </w:rPr>
        <w:t>Photoelectric</w:t>
      </w:r>
      <w:r w:rsidRPr="000775F9">
        <w:rPr>
          <w:spacing w:val="-10"/>
          <w:sz w:val="20"/>
        </w:rPr>
        <w:t xml:space="preserve"> </w:t>
      </w:r>
      <w:r w:rsidRPr="000775F9">
        <w:rPr>
          <w:sz w:val="20"/>
        </w:rPr>
        <w:t>relays.</w:t>
      </w:r>
    </w:p>
    <w:p w:rsidR="000775F9" w:rsidRPr="000775F9" w:rsidRDefault="000775F9" w:rsidP="00667122">
      <w:pPr>
        <w:numPr>
          <w:ilvl w:val="3"/>
          <w:numId w:val="106"/>
        </w:numPr>
        <w:tabs>
          <w:tab w:val="left" w:pos="1453"/>
          <w:tab w:val="left" w:pos="1454"/>
        </w:tabs>
        <w:spacing w:before="10"/>
        <w:rPr>
          <w:sz w:val="20"/>
        </w:rPr>
      </w:pPr>
      <w:r w:rsidRPr="000775F9">
        <w:rPr>
          <w:sz w:val="20"/>
        </w:rPr>
        <w:t>Ballasts or driver, including energy-efficiency</w:t>
      </w:r>
      <w:r w:rsidRPr="000775F9">
        <w:rPr>
          <w:spacing w:val="-17"/>
          <w:sz w:val="20"/>
        </w:rPr>
        <w:t xml:space="preserve"> </w:t>
      </w:r>
      <w:r w:rsidRPr="000775F9">
        <w:rPr>
          <w:sz w:val="20"/>
        </w:rPr>
        <w:t>data.</w:t>
      </w:r>
    </w:p>
    <w:p w:rsidR="000775F9" w:rsidRPr="000775F9" w:rsidRDefault="000775F9" w:rsidP="000775F9">
      <w:pPr>
        <w:rPr>
          <w:sz w:val="20"/>
        </w:rPr>
        <w:sectPr w:rsidR="000775F9" w:rsidRPr="000775F9">
          <w:type w:val="continuous"/>
          <w:pgSz w:w="12240" w:h="15840"/>
          <w:pgMar w:top="1380" w:right="1360" w:bottom="280" w:left="1340" w:header="720" w:footer="720" w:gutter="0"/>
          <w:cols w:space="720"/>
        </w:sectPr>
      </w:pPr>
    </w:p>
    <w:p w:rsidR="000775F9" w:rsidRPr="000775F9" w:rsidRDefault="000775F9" w:rsidP="00667122">
      <w:pPr>
        <w:numPr>
          <w:ilvl w:val="3"/>
          <w:numId w:val="106"/>
        </w:numPr>
        <w:tabs>
          <w:tab w:val="left" w:pos="1453"/>
          <w:tab w:val="left" w:pos="1454"/>
        </w:tabs>
        <w:spacing w:before="77"/>
        <w:rPr>
          <w:sz w:val="20"/>
        </w:rPr>
      </w:pPr>
      <w:r w:rsidRPr="000775F9">
        <w:rPr>
          <w:sz w:val="20"/>
        </w:rPr>
        <w:t>Lamps, including life, output, CCT, CRI, lumens, and energy-efficiency</w:t>
      </w:r>
      <w:r w:rsidRPr="000775F9">
        <w:rPr>
          <w:spacing w:val="-17"/>
          <w:sz w:val="20"/>
        </w:rPr>
        <w:t xml:space="preserve"> </w:t>
      </w:r>
      <w:r w:rsidRPr="000775F9">
        <w:rPr>
          <w:sz w:val="20"/>
        </w:rPr>
        <w:t>data.</w:t>
      </w:r>
    </w:p>
    <w:p w:rsidR="000775F9" w:rsidRPr="000775F9" w:rsidRDefault="000775F9" w:rsidP="00667122">
      <w:pPr>
        <w:numPr>
          <w:ilvl w:val="3"/>
          <w:numId w:val="106"/>
        </w:numPr>
        <w:tabs>
          <w:tab w:val="left" w:pos="1453"/>
          <w:tab w:val="left" w:pos="1454"/>
        </w:tabs>
        <w:spacing w:before="9"/>
        <w:rPr>
          <w:sz w:val="20"/>
        </w:rPr>
      </w:pPr>
      <w:r w:rsidRPr="000775F9">
        <w:rPr>
          <w:sz w:val="20"/>
        </w:rPr>
        <w:t>Materials, dimensions, and finishes of</w:t>
      </w:r>
      <w:r w:rsidRPr="000775F9">
        <w:rPr>
          <w:spacing w:val="-14"/>
          <w:sz w:val="20"/>
        </w:rPr>
        <w:t xml:space="preserve"> </w:t>
      </w:r>
      <w:r w:rsidRPr="000775F9">
        <w:rPr>
          <w:sz w:val="20"/>
        </w:rPr>
        <w:t>poles.</w:t>
      </w:r>
    </w:p>
    <w:p w:rsidR="000775F9" w:rsidRPr="000775F9" w:rsidRDefault="000775F9" w:rsidP="00667122">
      <w:pPr>
        <w:numPr>
          <w:ilvl w:val="3"/>
          <w:numId w:val="106"/>
        </w:numPr>
        <w:tabs>
          <w:tab w:val="left" w:pos="1455"/>
        </w:tabs>
        <w:spacing w:before="9"/>
        <w:ind w:right="377"/>
        <w:rPr>
          <w:sz w:val="20"/>
        </w:rPr>
      </w:pPr>
      <w:r w:rsidRPr="000775F9">
        <w:rPr>
          <w:sz w:val="20"/>
        </w:rPr>
        <w:t>Means of attaching luminaires to supports, and indication that attachment is suitable</w:t>
      </w:r>
      <w:r w:rsidRPr="000775F9">
        <w:rPr>
          <w:spacing w:val="-26"/>
          <w:sz w:val="20"/>
        </w:rPr>
        <w:t xml:space="preserve"> </w:t>
      </w:r>
      <w:r w:rsidRPr="000775F9">
        <w:rPr>
          <w:sz w:val="20"/>
        </w:rPr>
        <w:t>for components</w:t>
      </w:r>
      <w:r w:rsidRPr="000775F9">
        <w:rPr>
          <w:spacing w:val="-8"/>
          <w:sz w:val="20"/>
        </w:rPr>
        <w:t xml:space="preserve"> </w:t>
      </w:r>
      <w:r w:rsidRPr="000775F9">
        <w:rPr>
          <w:sz w:val="20"/>
        </w:rPr>
        <w:t>involved.</w:t>
      </w:r>
    </w:p>
    <w:p w:rsidR="000775F9" w:rsidRPr="000775F9" w:rsidRDefault="000775F9" w:rsidP="00667122">
      <w:pPr>
        <w:numPr>
          <w:ilvl w:val="3"/>
          <w:numId w:val="106"/>
        </w:numPr>
        <w:tabs>
          <w:tab w:val="left" w:pos="1455"/>
        </w:tabs>
        <w:spacing w:before="9"/>
        <w:rPr>
          <w:sz w:val="20"/>
        </w:rPr>
      </w:pPr>
      <w:r w:rsidRPr="000775F9">
        <w:rPr>
          <w:sz w:val="20"/>
        </w:rPr>
        <w:t>Anchor bolts for</w:t>
      </w:r>
      <w:r w:rsidRPr="000775F9">
        <w:rPr>
          <w:spacing w:val="-10"/>
          <w:sz w:val="20"/>
        </w:rPr>
        <w:t xml:space="preserve"> </w:t>
      </w:r>
      <w:r w:rsidRPr="000775F9">
        <w:rPr>
          <w:sz w:val="20"/>
        </w:rPr>
        <w:t>poles.</w:t>
      </w:r>
    </w:p>
    <w:p w:rsidR="000775F9" w:rsidRPr="000775F9" w:rsidRDefault="000775F9" w:rsidP="00667122">
      <w:pPr>
        <w:numPr>
          <w:ilvl w:val="3"/>
          <w:numId w:val="106"/>
        </w:numPr>
        <w:tabs>
          <w:tab w:val="left" w:pos="1455"/>
        </w:tabs>
        <w:spacing w:before="9"/>
        <w:ind w:right="187"/>
        <w:rPr>
          <w:sz w:val="20"/>
        </w:rPr>
      </w:pPr>
      <w:r w:rsidRPr="000775F9">
        <w:rPr>
          <w:sz w:val="20"/>
        </w:rPr>
        <w:t>LED luminaire lumen output shall not decrease by more than 30% over the minimum operational life of 50,000 hours. The documentation shall indicate L80 in hours when extrapolated for the worse case operating temperature. TM21 report shall be submitted</w:t>
      </w:r>
      <w:r w:rsidRPr="000775F9">
        <w:rPr>
          <w:spacing w:val="-31"/>
          <w:sz w:val="20"/>
        </w:rPr>
        <w:t xml:space="preserve"> </w:t>
      </w:r>
      <w:r w:rsidRPr="000775F9">
        <w:rPr>
          <w:sz w:val="20"/>
        </w:rPr>
        <w:t>to demonstrate the fixture meets</w:t>
      </w:r>
      <w:r w:rsidRPr="000775F9">
        <w:rPr>
          <w:spacing w:val="-8"/>
          <w:sz w:val="20"/>
        </w:rPr>
        <w:t xml:space="preserve"> </w:t>
      </w:r>
      <w:r w:rsidRPr="000775F9">
        <w:rPr>
          <w:sz w:val="20"/>
        </w:rPr>
        <w:t>L80.</w:t>
      </w:r>
    </w:p>
    <w:p w:rsidR="000775F9" w:rsidRPr="000775F9" w:rsidRDefault="000775F9" w:rsidP="00667122">
      <w:pPr>
        <w:numPr>
          <w:ilvl w:val="3"/>
          <w:numId w:val="106"/>
        </w:numPr>
        <w:tabs>
          <w:tab w:val="left" w:pos="1455"/>
        </w:tabs>
        <w:spacing w:before="9"/>
        <w:rPr>
          <w:sz w:val="20"/>
        </w:rPr>
      </w:pPr>
      <w:r w:rsidRPr="000775F9">
        <w:rPr>
          <w:sz w:val="20"/>
        </w:rPr>
        <w:t>Manufactured pole</w:t>
      </w:r>
      <w:r w:rsidRPr="000775F9">
        <w:rPr>
          <w:spacing w:val="-10"/>
          <w:sz w:val="20"/>
        </w:rPr>
        <w:t xml:space="preserve"> </w:t>
      </w:r>
      <w:r w:rsidRPr="000775F9">
        <w:rPr>
          <w:sz w:val="20"/>
        </w:rPr>
        <w:t>foundations.</w:t>
      </w:r>
    </w:p>
    <w:p w:rsidR="000775F9" w:rsidRPr="000775F9" w:rsidRDefault="000775F9" w:rsidP="00667122">
      <w:pPr>
        <w:numPr>
          <w:ilvl w:val="2"/>
          <w:numId w:val="106"/>
        </w:numPr>
        <w:tabs>
          <w:tab w:val="left" w:pos="993"/>
          <w:tab w:val="left" w:pos="994"/>
        </w:tabs>
        <w:spacing w:before="81"/>
        <w:ind w:hanging="475"/>
        <w:rPr>
          <w:sz w:val="20"/>
        </w:rPr>
      </w:pPr>
      <w:r w:rsidRPr="000775F9">
        <w:rPr>
          <w:sz w:val="20"/>
        </w:rPr>
        <w:t>Shop Drawings:  Include plans, elevations, sections, details, and attachments to other</w:t>
      </w:r>
      <w:r w:rsidRPr="000775F9">
        <w:rPr>
          <w:spacing w:val="-18"/>
          <w:sz w:val="20"/>
        </w:rPr>
        <w:t xml:space="preserve"> </w:t>
      </w:r>
      <w:r w:rsidRPr="000775F9">
        <w:rPr>
          <w:sz w:val="20"/>
        </w:rPr>
        <w:t>work.</w:t>
      </w:r>
    </w:p>
    <w:p w:rsidR="000775F9" w:rsidRPr="000775F9" w:rsidRDefault="000775F9" w:rsidP="00667122">
      <w:pPr>
        <w:numPr>
          <w:ilvl w:val="3"/>
          <w:numId w:val="106"/>
        </w:numPr>
        <w:tabs>
          <w:tab w:val="left" w:pos="1453"/>
          <w:tab w:val="left" w:pos="1454"/>
        </w:tabs>
        <w:spacing w:before="7"/>
        <w:ind w:right="477"/>
        <w:rPr>
          <w:sz w:val="20"/>
        </w:rPr>
      </w:pPr>
      <w:r w:rsidRPr="000775F9">
        <w:rPr>
          <w:sz w:val="20"/>
        </w:rPr>
        <w:t>Detail equipment assemblies and indicate dimensions, weights, loads, required clearances, method of field assembly, components, and location and size of each</w:t>
      </w:r>
      <w:r w:rsidRPr="000775F9">
        <w:rPr>
          <w:spacing w:val="-30"/>
          <w:sz w:val="20"/>
        </w:rPr>
        <w:t xml:space="preserve"> </w:t>
      </w:r>
      <w:r w:rsidRPr="000775F9">
        <w:rPr>
          <w:sz w:val="20"/>
        </w:rPr>
        <w:t>field connection.</w:t>
      </w:r>
    </w:p>
    <w:p w:rsidR="000775F9" w:rsidRPr="000775F9" w:rsidRDefault="000775F9" w:rsidP="00667122">
      <w:pPr>
        <w:numPr>
          <w:ilvl w:val="3"/>
          <w:numId w:val="106"/>
        </w:numPr>
        <w:tabs>
          <w:tab w:val="left" w:pos="1453"/>
          <w:tab w:val="left" w:pos="1454"/>
        </w:tabs>
        <w:spacing w:before="10"/>
        <w:rPr>
          <w:sz w:val="20"/>
        </w:rPr>
      </w:pPr>
      <w:r w:rsidRPr="000775F9">
        <w:rPr>
          <w:sz w:val="20"/>
        </w:rPr>
        <w:t>Anchor-bolt templates keyed to specific poles and certified by</w:t>
      </w:r>
      <w:r w:rsidRPr="000775F9">
        <w:rPr>
          <w:spacing w:val="-19"/>
          <w:sz w:val="20"/>
        </w:rPr>
        <w:t xml:space="preserve"> </w:t>
      </w:r>
      <w:r w:rsidRPr="000775F9">
        <w:rPr>
          <w:sz w:val="20"/>
        </w:rPr>
        <w:t>manufacturer.</w:t>
      </w:r>
    </w:p>
    <w:p w:rsidR="000775F9" w:rsidRPr="000775F9" w:rsidRDefault="000775F9" w:rsidP="00667122">
      <w:pPr>
        <w:numPr>
          <w:ilvl w:val="3"/>
          <w:numId w:val="106"/>
        </w:numPr>
        <w:tabs>
          <w:tab w:val="left" w:pos="1453"/>
          <w:tab w:val="left" w:pos="1454"/>
        </w:tabs>
        <w:spacing w:before="10"/>
        <w:ind w:right="399"/>
        <w:rPr>
          <w:sz w:val="20"/>
        </w:rPr>
      </w:pPr>
      <w:r w:rsidRPr="000775F9">
        <w:rPr>
          <w:sz w:val="20"/>
        </w:rPr>
        <w:t>Design calculations, certified by a qualified professional engineer, indicating strength</w:t>
      </w:r>
      <w:r w:rsidRPr="000775F9">
        <w:rPr>
          <w:spacing w:val="-29"/>
          <w:sz w:val="20"/>
        </w:rPr>
        <w:t xml:space="preserve"> </w:t>
      </w:r>
      <w:r w:rsidRPr="000775F9">
        <w:rPr>
          <w:sz w:val="20"/>
        </w:rPr>
        <w:t>of screw foundations and soil conditions on which they are</w:t>
      </w:r>
      <w:r w:rsidRPr="000775F9">
        <w:rPr>
          <w:spacing w:val="-21"/>
          <w:sz w:val="20"/>
        </w:rPr>
        <w:t xml:space="preserve"> </w:t>
      </w:r>
      <w:r w:rsidRPr="000775F9">
        <w:rPr>
          <w:sz w:val="20"/>
        </w:rPr>
        <w:t>based.</w:t>
      </w:r>
    </w:p>
    <w:p w:rsidR="000775F9" w:rsidRPr="000775F9" w:rsidRDefault="000775F9" w:rsidP="00667122">
      <w:pPr>
        <w:numPr>
          <w:ilvl w:val="3"/>
          <w:numId w:val="106"/>
        </w:numPr>
        <w:tabs>
          <w:tab w:val="left" w:pos="1453"/>
          <w:tab w:val="left" w:pos="1454"/>
        </w:tabs>
        <w:spacing w:before="10"/>
        <w:rPr>
          <w:sz w:val="20"/>
        </w:rPr>
      </w:pPr>
      <w:r w:rsidRPr="000775F9">
        <w:rPr>
          <w:sz w:val="20"/>
        </w:rPr>
        <w:t>Wiring Diagrams:  For power, signal, and control</w:t>
      </w:r>
      <w:r w:rsidRPr="000775F9">
        <w:rPr>
          <w:spacing w:val="-19"/>
          <w:sz w:val="20"/>
        </w:rPr>
        <w:t xml:space="preserve"> </w:t>
      </w:r>
      <w:r w:rsidRPr="000775F9">
        <w:rPr>
          <w:sz w:val="20"/>
        </w:rPr>
        <w:t>wiring.</w:t>
      </w:r>
    </w:p>
    <w:p w:rsidR="000775F9" w:rsidRPr="000775F9" w:rsidRDefault="000775F9" w:rsidP="00667122">
      <w:pPr>
        <w:numPr>
          <w:ilvl w:val="2"/>
          <w:numId w:val="106"/>
        </w:numPr>
        <w:tabs>
          <w:tab w:val="left" w:pos="993"/>
          <w:tab w:val="left" w:pos="994"/>
        </w:tabs>
        <w:spacing w:before="82"/>
        <w:ind w:right="690" w:hanging="475"/>
        <w:rPr>
          <w:sz w:val="20"/>
        </w:rPr>
      </w:pPr>
      <w:r w:rsidRPr="000775F9">
        <w:rPr>
          <w:sz w:val="20"/>
        </w:rPr>
        <w:t>Samples: For products designated for sample submission in the Exterior Lighting Device Schedule.  Each Sample shall include lamps and</w:t>
      </w:r>
      <w:r w:rsidRPr="000775F9">
        <w:rPr>
          <w:spacing w:val="-17"/>
          <w:sz w:val="20"/>
        </w:rPr>
        <w:t xml:space="preserve"> </w:t>
      </w:r>
      <w:r w:rsidRPr="000775F9">
        <w:rPr>
          <w:sz w:val="20"/>
        </w:rPr>
        <w:t>ballasts.</w:t>
      </w:r>
    </w:p>
    <w:p w:rsidR="000775F9" w:rsidRPr="000775F9" w:rsidRDefault="000775F9" w:rsidP="00667122">
      <w:pPr>
        <w:numPr>
          <w:ilvl w:val="1"/>
          <w:numId w:val="106"/>
        </w:numPr>
        <w:tabs>
          <w:tab w:val="left" w:pos="634"/>
        </w:tabs>
        <w:spacing w:before="79"/>
        <w:outlineLvl w:val="2"/>
        <w:rPr>
          <w:b/>
          <w:bCs/>
          <w:sz w:val="20"/>
          <w:szCs w:val="20"/>
        </w:rPr>
      </w:pPr>
      <w:r w:rsidRPr="000775F9">
        <w:rPr>
          <w:b/>
          <w:bCs/>
          <w:sz w:val="20"/>
          <w:szCs w:val="20"/>
        </w:rPr>
        <w:t>INFORMATIONAL</w:t>
      </w:r>
      <w:r w:rsidRPr="000775F9">
        <w:rPr>
          <w:b/>
          <w:bCs/>
          <w:spacing w:val="-10"/>
          <w:sz w:val="20"/>
          <w:szCs w:val="20"/>
        </w:rPr>
        <w:t xml:space="preserve"> </w:t>
      </w:r>
      <w:r w:rsidRPr="000775F9">
        <w:rPr>
          <w:b/>
          <w:bCs/>
          <w:sz w:val="20"/>
          <w:szCs w:val="20"/>
        </w:rPr>
        <w:t>SUBMITTALS</w:t>
      </w:r>
    </w:p>
    <w:p w:rsidR="000775F9" w:rsidRPr="000775F9" w:rsidRDefault="000775F9" w:rsidP="00667122">
      <w:pPr>
        <w:numPr>
          <w:ilvl w:val="2"/>
          <w:numId w:val="106"/>
        </w:numPr>
        <w:tabs>
          <w:tab w:val="left" w:pos="993"/>
          <w:tab w:val="left" w:pos="994"/>
        </w:tabs>
        <w:spacing w:before="81"/>
        <w:ind w:right="270" w:hanging="475"/>
        <w:rPr>
          <w:sz w:val="20"/>
        </w:rPr>
      </w:pPr>
      <w:r w:rsidRPr="000775F9">
        <w:rPr>
          <w:sz w:val="20"/>
        </w:rPr>
        <w:t>Pole and Support Component Certificates: Signed by manufacturers of poles, certifying that products are designed for indicated load requirements in AASHTO LTS-4-M and that load imposed by luminaire and attachments has been included in design. The certification shall be based on design calculations by a professional</w:t>
      </w:r>
      <w:r w:rsidRPr="000775F9">
        <w:rPr>
          <w:spacing w:val="-20"/>
          <w:sz w:val="20"/>
        </w:rPr>
        <w:t xml:space="preserve"> </w:t>
      </w:r>
      <w:r w:rsidRPr="000775F9">
        <w:rPr>
          <w:sz w:val="20"/>
        </w:rPr>
        <w:t>engineer.</w:t>
      </w:r>
    </w:p>
    <w:p w:rsidR="000775F9" w:rsidRPr="000775F9" w:rsidRDefault="000775F9" w:rsidP="00667122">
      <w:pPr>
        <w:numPr>
          <w:ilvl w:val="2"/>
          <w:numId w:val="106"/>
        </w:numPr>
        <w:tabs>
          <w:tab w:val="left" w:pos="993"/>
          <w:tab w:val="left" w:pos="994"/>
        </w:tabs>
        <w:spacing w:before="79"/>
        <w:ind w:hanging="475"/>
        <w:rPr>
          <w:sz w:val="20"/>
        </w:rPr>
      </w:pPr>
      <w:r w:rsidRPr="000775F9">
        <w:rPr>
          <w:sz w:val="20"/>
        </w:rPr>
        <w:t>Qualification Data:  For qualified agencies providing photometric data for lighting</w:t>
      </w:r>
      <w:r w:rsidRPr="000775F9">
        <w:rPr>
          <w:spacing w:val="-23"/>
          <w:sz w:val="20"/>
        </w:rPr>
        <w:t xml:space="preserve"> </w:t>
      </w:r>
      <w:r w:rsidRPr="000775F9">
        <w:rPr>
          <w:sz w:val="20"/>
        </w:rPr>
        <w:t>fixtures.</w:t>
      </w:r>
    </w:p>
    <w:p w:rsidR="000775F9" w:rsidRPr="000775F9" w:rsidRDefault="000775F9" w:rsidP="00667122">
      <w:pPr>
        <w:numPr>
          <w:ilvl w:val="2"/>
          <w:numId w:val="106"/>
        </w:numPr>
        <w:tabs>
          <w:tab w:val="left" w:pos="993"/>
          <w:tab w:val="left" w:pos="994"/>
        </w:tabs>
        <w:spacing w:before="81"/>
        <w:ind w:hanging="475"/>
        <w:rPr>
          <w:sz w:val="20"/>
        </w:rPr>
      </w:pPr>
      <w:r w:rsidRPr="000775F9">
        <w:rPr>
          <w:sz w:val="20"/>
        </w:rPr>
        <w:t>Field quality-control</w:t>
      </w:r>
      <w:r w:rsidRPr="000775F9">
        <w:rPr>
          <w:spacing w:val="-10"/>
          <w:sz w:val="20"/>
        </w:rPr>
        <w:t xml:space="preserve"> </w:t>
      </w:r>
      <w:r w:rsidRPr="000775F9">
        <w:rPr>
          <w:sz w:val="20"/>
        </w:rPr>
        <w:t>reports.</w:t>
      </w:r>
    </w:p>
    <w:p w:rsidR="000775F9" w:rsidRPr="000775F9" w:rsidRDefault="000775F9" w:rsidP="00667122">
      <w:pPr>
        <w:numPr>
          <w:ilvl w:val="2"/>
          <w:numId w:val="106"/>
        </w:numPr>
        <w:tabs>
          <w:tab w:val="left" w:pos="993"/>
          <w:tab w:val="left" w:pos="994"/>
        </w:tabs>
        <w:spacing w:before="79"/>
        <w:ind w:hanging="475"/>
        <w:rPr>
          <w:sz w:val="20"/>
        </w:rPr>
      </w:pPr>
      <w:r w:rsidRPr="000775F9">
        <w:rPr>
          <w:sz w:val="20"/>
        </w:rPr>
        <w:t>Warranty:  Sample of special</w:t>
      </w:r>
      <w:r w:rsidRPr="000775F9">
        <w:rPr>
          <w:spacing w:val="-13"/>
          <w:sz w:val="20"/>
        </w:rPr>
        <w:t xml:space="preserve"> </w:t>
      </w:r>
      <w:r w:rsidRPr="000775F9">
        <w:rPr>
          <w:sz w:val="20"/>
        </w:rPr>
        <w:t>warranty.</w:t>
      </w:r>
    </w:p>
    <w:p w:rsidR="000775F9" w:rsidRPr="000775F9" w:rsidRDefault="000775F9" w:rsidP="00667122">
      <w:pPr>
        <w:numPr>
          <w:ilvl w:val="1"/>
          <w:numId w:val="106"/>
        </w:numPr>
        <w:tabs>
          <w:tab w:val="left" w:pos="634"/>
        </w:tabs>
        <w:spacing w:before="77"/>
        <w:outlineLvl w:val="2"/>
        <w:rPr>
          <w:b/>
          <w:bCs/>
          <w:sz w:val="20"/>
          <w:szCs w:val="20"/>
        </w:rPr>
      </w:pPr>
      <w:r w:rsidRPr="000775F9">
        <w:rPr>
          <w:b/>
          <w:bCs/>
          <w:sz w:val="20"/>
          <w:szCs w:val="20"/>
        </w:rPr>
        <w:t>CLOSEOUT</w:t>
      </w:r>
      <w:r w:rsidRPr="000775F9">
        <w:rPr>
          <w:b/>
          <w:bCs/>
          <w:spacing w:val="-9"/>
          <w:sz w:val="20"/>
          <w:szCs w:val="20"/>
        </w:rPr>
        <w:t xml:space="preserve"> </w:t>
      </w:r>
      <w:r w:rsidRPr="000775F9">
        <w:rPr>
          <w:b/>
          <w:bCs/>
          <w:sz w:val="20"/>
          <w:szCs w:val="20"/>
        </w:rPr>
        <w:t>SUBMITTALS</w:t>
      </w:r>
    </w:p>
    <w:p w:rsidR="000775F9" w:rsidRPr="000775F9" w:rsidRDefault="000775F9" w:rsidP="00667122">
      <w:pPr>
        <w:numPr>
          <w:ilvl w:val="2"/>
          <w:numId w:val="106"/>
        </w:numPr>
        <w:tabs>
          <w:tab w:val="left" w:pos="993"/>
          <w:tab w:val="left" w:pos="994"/>
        </w:tabs>
        <w:spacing w:before="79"/>
        <w:ind w:right="867" w:hanging="475"/>
        <w:rPr>
          <w:sz w:val="20"/>
        </w:rPr>
      </w:pPr>
      <w:r w:rsidRPr="000775F9">
        <w:rPr>
          <w:sz w:val="20"/>
        </w:rPr>
        <w:t xml:space="preserve">Operation and Maintenance Data: For </w:t>
      </w:r>
      <w:r w:rsidRPr="000775F9">
        <w:rPr>
          <w:b/>
          <w:sz w:val="20"/>
        </w:rPr>
        <w:t xml:space="preserve">luminaires and poles </w:t>
      </w:r>
      <w:r w:rsidRPr="000775F9">
        <w:rPr>
          <w:sz w:val="20"/>
        </w:rPr>
        <w:t>to include in emergency, operation, and maintenance</w:t>
      </w:r>
      <w:r w:rsidRPr="000775F9">
        <w:rPr>
          <w:spacing w:val="-7"/>
          <w:sz w:val="20"/>
        </w:rPr>
        <w:t xml:space="preserve"> </w:t>
      </w:r>
      <w:r w:rsidRPr="000775F9">
        <w:rPr>
          <w:sz w:val="20"/>
        </w:rPr>
        <w:t>manuals.</w:t>
      </w:r>
    </w:p>
    <w:p w:rsidR="000775F9" w:rsidRPr="000775F9" w:rsidRDefault="000775F9" w:rsidP="00667122">
      <w:pPr>
        <w:numPr>
          <w:ilvl w:val="1"/>
          <w:numId w:val="106"/>
        </w:numPr>
        <w:tabs>
          <w:tab w:val="left" w:pos="634"/>
        </w:tabs>
        <w:spacing w:before="79"/>
        <w:outlineLvl w:val="2"/>
        <w:rPr>
          <w:b/>
          <w:bCs/>
          <w:sz w:val="20"/>
          <w:szCs w:val="20"/>
        </w:rPr>
      </w:pPr>
      <w:r w:rsidRPr="000775F9">
        <w:rPr>
          <w:b/>
          <w:bCs/>
          <w:sz w:val="20"/>
          <w:szCs w:val="20"/>
        </w:rPr>
        <w:t>MAINTENANCE MATERIAL</w:t>
      </w:r>
      <w:r w:rsidRPr="000775F9">
        <w:rPr>
          <w:b/>
          <w:bCs/>
          <w:spacing w:val="-9"/>
          <w:sz w:val="20"/>
          <w:szCs w:val="20"/>
        </w:rPr>
        <w:t xml:space="preserve"> </w:t>
      </w:r>
      <w:r w:rsidRPr="000775F9">
        <w:rPr>
          <w:b/>
          <w:bCs/>
          <w:sz w:val="20"/>
          <w:szCs w:val="20"/>
        </w:rPr>
        <w:t>SUBMITTALS</w:t>
      </w:r>
    </w:p>
    <w:p w:rsidR="000775F9" w:rsidRPr="000775F9" w:rsidRDefault="000775F9" w:rsidP="00667122">
      <w:pPr>
        <w:numPr>
          <w:ilvl w:val="2"/>
          <w:numId w:val="106"/>
        </w:numPr>
        <w:tabs>
          <w:tab w:val="left" w:pos="993"/>
          <w:tab w:val="left" w:pos="994"/>
        </w:tabs>
        <w:spacing w:before="82"/>
        <w:ind w:right="537" w:hanging="475"/>
        <w:rPr>
          <w:sz w:val="20"/>
        </w:rPr>
      </w:pPr>
      <w:r w:rsidRPr="000775F9">
        <w:rPr>
          <w:sz w:val="20"/>
        </w:rPr>
        <w:t>Furnish extra materials that match products installed and that are packaged with</w:t>
      </w:r>
      <w:r w:rsidRPr="000775F9">
        <w:rPr>
          <w:spacing w:val="-25"/>
          <w:sz w:val="20"/>
        </w:rPr>
        <w:t xml:space="preserve"> </w:t>
      </w:r>
      <w:r w:rsidRPr="000775F9">
        <w:rPr>
          <w:sz w:val="20"/>
        </w:rPr>
        <w:t>protective covering for storage and identified with labels describing</w:t>
      </w:r>
      <w:r w:rsidRPr="000775F9">
        <w:rPr>
          <w:spacing w:val="-24"/>
          <w:sz w:val="20"/>
        </w:rPr>
        <w:t xml:space="preserve"> </w:t>
      </w:r>
      <w:r w:rsidRPr="000775F9">
        <w:rPr>
          <w:sz w:val="20"/>
        </w:rPr>
        <w:t>contents.</w:t>
      </w:r>
    </w:p>
    <w:p w:rsidR="000775F9" w:rsidRPr="000775F9" w:rsidRDefault="000775F9" w:rsidP="00667122">
      <w:pPr>
        <w:numPr>
          <w:ilvl w:val="3"/>
          <w:numId w:val="106"/>
        </w:numPr>
        <w:tabs>
          <w:tab w:val="left" w:pos="1453"/>
          <w:tab w:val="left" w:pos="1454"/>
        </w:tabs>
        <w:spacing w:before="10"/>
        <w:ind w:right="202"/>
        <w:rPr>
          <w:sz w:val="20"/>
        </w:rPr>
      </w:pPr>
      <w:r w:rsidRPr="000775F9">
        <w:rPr>
          <w:sz w:val="20"/>
        </w:rPr>
        <w:t>Lamps: One for every 100 of each type and rating installed. Furnish at least one of each type.</w:t>
      </w:r>
    </w:p>
    <w:p w:rsidR="000775F9" w:rsidRPr="000775F9" w:rsidRDefault="000775F9" w:rsidP="00667122">
      <w:pPr>
        <w:numPr>
          <w:ilvl w:val="3"/>
          <w:numId w:val="106"/>
        </w:numPr>
        <w:tabs>
          <w:tab w:val="left" w:pos="1453"/>
          <w:tab w:val="left" w:pos="1454"/>
        </w:tabs>
        <w:spacing w:before="10"/>
        <w:ind w:right="417"/>
        <w:rPr>
          <w:sz w:val="20"/>
        </w:rPr>
      </w:pPr>
      <w:r w:rsidRPr="000775F9">
        <w:rPr>
          <w:sz w:val="20"/>
        </w:rPr>
        <w:t>Glass and Plastic Lenses, Covers, and Other Optical Parts: One for every 100 of each type and rating installed.  Furnish at least one of each</w:t>
      </w:r>
      <w:r w:rsidRPr="000775F9">
        <w:rPr>
          <w:spacing w:val="-19"/>
          <w:sz w:val="20"/>
        </w:rPr>
        <w:t xml:space="preserve"> </w:t>
      </w:r>
      <w:r w:rsidRPr="000775F9">
        <w:rPr>
          <w:sz w:val="20"/>
        </w:rPr>
        <w:t>type.</w:t>
      </w:r>
    </w:p>
    <w:p w:rsidR="000775F9" w:rsidRPr="000775F9" w:rsidRDefault="000775F9" w:rsidP="00667122">
      <w:pPr>
        <w:numPr>
          <w:ilvl w:val="3"/>
          <w:numId w:val="106"/>
        </w:numPr>
        <w:tabs>
          <w:tab w:val="left" w:pos="1453"/>
          <w:tab w:val="left" w:pos="1454"/>
        </w:tabs>
        <w:spacing w:before="9"/>
        <w:ind w:right="104"/>
        <w:rPr>
          <w:sz w:val="20"/>
        </w:rPr>
      </w:pPr>
      <w:r w:rsidRPr="000775F9">
        <w:rPr>
          <w:sz w:val="20"/>
        </w:rPr>
        <w:t>Ballasts: One for every 100 of each type and rating installed. Furnish at least one of each type.</w:t>
      </w:r>
    </w:p>
    <w:p w:rsidR="000775F9" w:rsidRPr="000775F9" w:rsidRDefault="000775F9" w:rsidP="00667122">
      <w:pPr>
        <w:numPr>
          <w:ilvl w:val="3"/>
          <w:numId w:val="106"/>
        </w:numPr>
        <w:tabs>
          <w:tab w:val="left" w:pos="1453"/>
          <w:tab w:val="left" w:pos="1454"/>
        </w:tabs>
        <w:spacing w:before="9"/>
        <w:ind w:right="319"/>
        <w:rPr>
          <w:sz w:val="20"/>
        </w:rPr>
      </w:pPr>
      <w:r w:rsidRPr="000775F9">
        <w:rPr>
          <w:sz w:val="20"/>
        </w:rPr>
        <w:t>LED Driver: One for every 100 of each type and rating installed. Furnish at least one of each</w:t>
      </w:r>
      <w:r w:rsidRPr="000775F9">
        <w:rPr>
          <w:spacing w:val="-4"/>
          <w:sz w:val="20"/>
        </w:rPr>
        <w:t xml:space="preserve"> </w:t>
      </w:r>
      <w:r w:rsidRPr="000775F9">
        <w:rPr>
          <w:sz w:val="20"/>
        </w:rPr>
        <w:t>type.</w:t>
      </w:r>
    </w:p>
    <w:p w:rsidR="000775F9" w:rsidRPr="000775F9" w:rsidRDefault="000775F9" w:rsidP="00667122">
      <w:pPr>
        <w:numPr>
          <w:ilvl w:val="3"/>
          <w:numId w:val="106"/>
        </w:numPr>
        <w:tabs>
          <w:tab w:val="left" w:pos="1453"/>
          <w:tab w:val="left" w:pos="1454"/>
        </w:tabs>
        <w:spacing w:before="7"/>
        <w:ind w:right="284"/>
        <w:rPr>
          <w:sz w:val="20"/>
        </w:rPr>
      </w:pPr>
      <w:r w:rsidRPr="000775F9">
        <w:rPr>
          <w:sz w:val="20"/>
        </w:rPr>
        <w:t>Globes and Guards: One for every 20 of each type and rating installed. Furnish at least one of each</w:t>
      </w:r>
      <w:r w:rsidRPr="000775F9">
        <w:rPr>
          <w:spacing w:val="-7"/>
          <w:sz w:val="20"/>
        </w:rPr>
        <w:t xml:space="preserve"> </w:t>
      </w:r>
      <w:r w:rsidRPr="000775F9">
        <w:rPr>
          <w:sz w:val="20"/>
        </w:rPr>
        <w:t>type.</w:t>
      </w:r>
    </w:p>
    <w:p w:rsidR="000775F9" w:rsidRPr="000775F9" w:rsidRDefault="000775F9" w:rsidP="00667122">
      <w:pPr>
        <w:numPr>
          <w:ilvl w:val="1"/>
          <w:numId w:val="106"/>
        </w:numPr>
        <w:tabs>
          <w:tab w:val="left" w:pos="634"/>
        </w:tabs>
        <w:spacing w:before="79"/>
        <w:outlineLvl w:val="2"/>
        <w:rPr>
          <w:b/>
          <w:bCs/>
          <w:sz w:val="20"/>
          <w:szCs w:val="20"/>
        </w:rPr>
      </w:pPr>
      <w:r w:rsidRPr="000775F9">
        <w:rPr>
          <w:b/>
          <w:bCs/>
          <w:sz w:val="20"/>
          <w:szCs w:val="20"/>
        </w:rPr>
        <w:t>QUALITY</w:t>
      </w:r>
      <w:r w:rsidRPr="000775F9">
        <w:rPr>
          <w:b/>
          <w:bCs/>
          <w:spacing w:val="-8"/>
          <w:sz w:val="20"/>
          <w:szCs w:val="20"/>
        </w:rPr>
        <w:t xml:space="preserve"> </w:t>
      </w:r>
      <w:r w:rsidRPr="000775F9">
        <w:rPr>
          <w:b/>
          <w:bCs/>
          <w:sz w:val="20"/>
          <w:szCs w:val="20"/>
        </w:rPr>
        <w:t>ASSURANCE</w:t>
      </w:r>
    </w:p>
    <w:p w:rsidR="000775F9" w:rsidRPr="000775F9" w:rsidRDefault="000775F9" w:rsidP="00667122">
      <w:pPr>
        <w:numPr>
          <w:ilvl w:val="2"/>
          <w:numId w:val="106"/>
        </w:numPr>
        <w:tabs>
          <w:tab w:val="left" w:pos="993"/>
          <w:tab w:val="left" w:pos="994"/>
        </w:tabs>
        <w:spacing w:before="81"/>
        <w:ind w:right="149" w:hanging="475"/>
        <w:rPr>
          <w:sz w:val="20"/>
        </w:rPr>
      </w:pPr>
      <w:r w:rsidRPr="000775F9">
        <w:rPr>
          <w:sz w:val="20"/>
        </w:rPr>
        <w:t>Luminaire Photometric Data Testing Laboratory Qualifications: Provided by manufacturers' laboratories that are accredited under the National Volunteer Laboratory Accreditation</w:t>
      </w:r>
      <w:r w:rsidRPr="000775F9">
        <w:rPr>
          <w:spacing w:val="-30"/>
          <w:sz w:val="20"/>
        </w:rPr>
        <w:t xml:space="preserve"> </w:t>
      </w:r>
      <w:r w:rsidRPr="000775F9">
        <w:rPr>
          <w:sz w:val="20"/>
        </w:rPr>
        <w:t>Program for Energy Efficient Lighting</w:t>
      </w:r>
      <w:r w:rsidRPr="000775F9">
        <w:rPr>
          <w:spacing w:val="-11"/>
          <w:sz w:val="20"/>
        </w:rPr>
        <w:t xml:space="preserve"> </w:t>
      </w:r>
      <w:r w:rsidRPr="000775F9">
        <w:rPr>
          <w:sz w:val="20"/>
        </w:rPr>
        <w:t>Products.</w:t>
      </w:r>
    </w:p>
    <w:p w:rsidR="000775F9" w:rsidRPr="000775F9" w:rsidRDefault="000775F9" w:rsidP="000775F9">
      <w:pPr>
        <w:rPr>
          <w:sz w:val="20"/>
        </w:rPr>
        <w:sectPr w:rsidR="000775F9" w:rsidRPr="000775F9">
          <w:footerReference w:type="default" r:id="rId488"/>
          <w:pgSz w:w="12240" w:h="15840"/>
          <w:pgMar w:top="1360" w:right="1360" w:bottom="680" w:left="1340" w:header="0" w:footer="486" w:gutter="0"/>
          <w:cols w:space="720"/>
        </w:sectPr>
      </w:pPr>
    </w:p>
    <w:p w:rsidR="000775F9" w:rsidRPr="000775F9" w:rsidRDefault="000775F9" w:rsidP="00667122">
      <w:pPr>
        <w:numPr>
          <w:ilvl w:val="2"/>
          <w:numId w:val="106"/>
        </w:numPr>
        <w:tabs>
          <w:tab w:val="left" w:pos="993"/>
          <w:tab w:val="left" w:pos="994"/>
        </w:tabs>
        <w:spacing w:before="80"/>
        <w:ind w:right="235" w:hanging="475"/>
        <w:rPr>
          <w:sz w:val="20"/>
        </w:rPr>
      </w:pPr>
      <w:r w:rsidRPr="000775F9">
        <w:rPr>
          <w:sz w:val="20"/>
        </w:rPr>
        <w:t>Luminaire Photometric Data Testing Laboratory Qualifications: Provided by an independent agency, with the experience and capability to conduct the testing indicated, that is an NRTL</w:t>
      </w:r>
      <w:r w:rsidRPr="000775F9">
        <w:rPr>
          <w:spacing w:val="-32"/>
          <w:sz w:val="20"/>
        </w:rPr>
        <w:t xml:space="preserve"> </w:t>
      </w:r>
      <w:r w:rsidRPr="000775F9">
        <w:rPr>
          <w:sz w:val="20"/>
        </w:rPr>
        <w:t>as defined by OSHA in 29 CFR</w:t>
      </w:r>
      <w:r w:rsidRPr="000775F9">
        <w:rPr>
          <w:spacing w:val="-7"/>
          <w:sz w:val="20"/>
        </w:rPr>
        <w:t xml:space="preserve"> </w:t>
      </w:r>
      <w:r w:rsidRPr="000775F9">
        <w:rPr>
          <w:sz w:val="20"/>
        </w:rPr>
        <w:t>1910.</w:t>
      </w:r>
    </w:p>
    <w:p w:rsidR="000775F9" w:rsidRPr="000775F9" w:rsidRDefault="000775F9" w:rsidP="00667122">
      <w:pPr>
        <w:numPr>
          <w:ilvl w:val="2"/>
          <w:numId w:val="106"/>
        </w:numPr>
        <w:tabs>
          <w:tab w:val="left" w:pos="993"/>
          <w:tab w:val="left" w:pos="994"/>
        </w:tabs>
        <w:spacing w:before="79"/>
        <w:ind w:right="261" w:hanging="475"/>
        <w:rPr>
          <w:sz w:val="20"/>
        </w:rPr>
      </w:pPr>
      <w:r w:rsidRPr="000775F9">
        <w:rPr>
          <w:sz w:val="20"/>
        </w:rPr>
        <w:t>Electrical Components, Devices, and Accessories: Listed and labeled as defined in NFPA 70, by a qualified testing agency, and marked for intended location and</w:t>
      </w:r>
      <w:r w:rsidRPr="000775F9">
        <w:rPr>
          <w:spacing w:val="-26"/>
          <w:sz w:val="20"/>
        </w:rPr>
        <w:t xml:space="preserve"> </w:t>
      </w:r>
      <w:r w:rsidRPr="000775F9">
        <w:rPr>
          <w:sz w:val="20"/>
        </w:rPr>
        <w:t>application.</w:t>
      </w:r>
    </w:p>
    <w:p w:rsidR="000775F9" w:rsidRPr="000775F9" w:rsidRDefault="000775F9" w:rsidP="00667122">
      <w:pPr>
        <w:numPr>
          <w:ilvl w:val="2"/>
          <w:numId w:val="106"/>
        </w:numPr>
        <w:tabs>
          <w:tab w:val="left" w:pos="993"/>
          <w:tab w:val="left" w:pos="994"/>
        </w:tabs>
        <w:spacing w:before="79"/>
        <w:ind w:hanging="475"/>
        <w:rPr>
          <w:sz w:val="20"/>
        </w:rPr>
      </w:pPr>
      <w:r w:rsidRPr="000775F9">
        <w:rPr>
          <w:sz w:val="20"/>
        </w:rPr>
        <w:t>Comply with IEEE C2, "National Electrical Safety</w:t>
      </w:r>
      <w:r w:rsidRPr="000775F9">
        <w:rPr>
          <w:spacing w:val="-15"/>
          <w:sz w:val="20"/>
        </w:rPr>
        <w:t xml:space="preserve"> </w:t>
      </w:r>
      <w:r w:rsidRPr="000775F9">
        <w:rPr>
          <w:sz w:val="20"/>
        </w:rPr>
        <w:t>Code."</w:t>
      </w:r>
    </w:p>
    <w:p w:rsidR="000775F9" w:rsidRPr="000775F9" w:rsidRDefault="000775F9" w:rsidP="00667122">
      <w:pPr>
        <w:numPr>
          <w:ilvl w:val="1"/>
          <w:numId w:val="106"/>
        </w:numPr>
        <w:tabs>
          <w:tab w:val="left" w:pos="634"/>
        </w:tabs>
        <w:spacing w:before="79"/>
        <w:outlineLvl w:val="2"/>
        <w:rPr>
          <w:b/>
          <w:bCs/>
          <w:sz w:val="20"/>
          <w:szCs w:val="20"/>
        </w:rPr>
      </w:pPr>
      <w:r w:rsidRPr="000775F9">
        <w:rPr>
          <w:b/>
          <w:bCs/>
          <w:sz w:val="20"/>
          <w:szCs w:val="20"/>
        </w:rPr>
        <w:t>DELIVERY, STORAGE, AND</w:t>
      </w:r>
      <w:r w:rsidRPr="000775F9">
        <w:rPr>
          <w:b/>
          <w:bCs/>
          <w:spacing w:val="-11"/>
          <w:sz w:val="20"/>
          <w:szCs w:val="20"/>
        </w:rPr>
        <w:t xml:space="preserve"> </w:t>
      </w:r>
      <w:r w:rsidRPr="000775F9">
        <w:rPr>
          <w:b/>
          <w:bCs/>
          <w:sz w:val="20"/>
          <w:szCs w:val="20"/>
        </w:rPr>
        <w:t>HANDLING</w:t>
      </w:r>
    </w:p>
    <w:p w:rsidR="000775F9" w:rsidRPr="000775F9" w:rsidRDefault="000775F9" w:rsidP="00667122">
      <w:pPr>
        <w:numPr>
          <w:ilvl w:val="2"/>
          <w:numId w:val="106"/>
        </w:numPr>
        <w:tabs>
          <w:tab w:val="left" w:pos="993"/>
          <w:tab w:val="left" w:pos="994"/>
        </w:tabs>
        <w:spacing w:before="81"/>
        <w:ind w:hanging="475"/>
        <w:rPr>
          <w:sz w:val="20"/>
        </w:rPr>
      </w:pPr>
      <w:r w:rsidRPr="000775F9">
        <w:rPr>
          <w:sz w:val="20"/>
        </w:rPr>
        <w:t>Package aluminum poles for shipping according to ASTM B</w:t>
      </w:r>
      <w:r w:rsidRPr="000775F9">
        <w:rPr>
          <w:spacing w:val="-17"/>
          <w:sz w:val="20"/>
        </w:rPr>
        <w:t xml:space="preserve"> </w:t>
      </w:r>
      <w:r w:rsidRPr="000775F9">
        <w:rPr>
          <w:sz w:val="20"/>
        </w:rPr>
        <w:t>660.</w:t>
      </w:r>
    </w:p>
    <w:p w:rsidR="000775F9" w:rsidRPr="000775F9" w:rsidRDefault="000775F9" w:rsidP="00667122">
      <w:pPr>
        <w:numPr>
          <w:ilvl w:val="2"/>
          <w:numId w:val="106"/>
        </w:numPr>
        <w:tabs>
          <w:tab w:val="left" w:pos="993"/>
          <w:tab w:val="left" w:pos="994"/>
        </w:tabs>
        <w:spacing w:before="79"/>
        <w:ind w:right="463" w:hanging="475"/>
        <w:rPr>
          <w:sz w:val="20"/>
        </w:rPr>
      </w:pPr>
      <w:r w:rsidRPr="000775F9">
        <w:rPr>
          <w:sz w:val="20"/>
        </w:rPr>
        <w:t>Store poles on decay-resistant-treated skids at least 12 inches above grade and</w:t>
      </w:r>
      <w:r w:rsidRPr="000775F9">
        <w:rPr>
          <w:spacing w:val="-23"/>
          <w:sz w:val="20"/>
        </w:rPr>
        <w:t xml:space="preserve"> </w:t>
      </w:r>
      <w:r w:rsidRPr="000775F9">
        <w:rPr>
          <w:sz w:val="20"/>
        </w:rPr>
        <w:t>vegetation. Support poles to prevent distortion and arrange to provide free air</w:t>
      </w:r>
      <w:r w:rsidRPr="000775F9">
        <w:rPr>
          <w:spacing w:val="-28"/>
          <w:sz w:val="20"/>
        </w:rPr>
        <w:t xml:space="preserve"> </w:t>
      </w:r>
      <w:r w:rsidRPr="000775F9">
        <w:rPr>
          <w:sz w:val="20"/>
        </w:rPr>
        <w:t>circulation.</w:t>
      </w:r>
    </w:p>
    <w:p w:rsidR="000775F9" w:rsidRPr="000775F9" w:rsidRDefault="000775F9" w:rsidP="00667122">
      <w:pPr>
        <w:numPr>
          <w:ilvl w:val="2"/>
          <w:numId w:val="106"/>
        </w:numPr>
        <w:tabs>
          <w:tab w:val="left" w:pos="993"/>
          <w:tab w:val="left" w:pos="994"/>
        </w:tabs>
        <w:spacing w:before="82"/>
        <w:ind w:right="205" w:hanging="475"/>
        <w:rPr>
          <w:sz w:val="20"/>
        </w:rPr>
      </w:pPr>
      <w:r w:rsidRPr="000775F9">
        <w:rPr>
          <w:sz w:val="20"/>
        </w:rPr>
        <w:t>Handle wood poles so they will not be damaged. Do not use pointed tools that can indent pole surface more than 1/4 inch deep. Do not apply tools to section of pole to be installed below ground</w:t>
      </w:r>
      <w:r w:rsidRPr="000775F9">
        <w:rPr>
          <w:spacing w:val="-5"/>
          <w:sz w:val="20"/>
        </w:rPr>
        <w:t xml:space="preserve"> </w:t>
      </w:r>
      <w:r w:rsidRPr="000775F9">
        <w:rPr>
          <w:sz w:val="20"/>
        </w:rPr>
        <w:t>line.</w:t>
      </w:r>
    </w:p>
    <w:p w:rsidR="000775F9" w:rsidRPr="000775F9" w:rsidRDefault="000775F9" w:rsidP="00667122">
      <w:pPr>
        <w:numPr>
          <w:ilvl w:val="2"/>
          <w:numId w:val="106"/>
        </w:numPr>
        <w:tabs>
          <w:tab w:val="left" w:pos="993"/>
          <w:tab w:val="left" w:pos="994"/>
        </w:tabs>
        <w:spacing w:before="82"/>
        <w:ind w:right="167" w:hanging="475"/>
        <w:rPr>
          <w:sz w:val="20"/>
        </w:rPr>
      </w:pPr>
      <w:r w:rsidRPr="000775F9">
        <w:rPr>
          <w:sz w:val="20"/>
        </w:rPr>
        <w:t>Retain factory-applied pole wrappings on fiberglass and laminated wood poles until right</w:t>
      </w:r>
      <w:r w:rsidRPr="000775F9">
        <w:rPr>
          <w:spacing w:val="-29"/>
          <w:sz w:val="20"/>
        </w:rPr>
        <w:t xml:space="preserve"> </w:t>
      </w:r>
      <w:r w:rsidRPr="000775F9">
        <w:rPr>
          <w:sz w:val="20"/>
        </w:rPr>
        <w:t>before pole installation.  Handle poles with web fabric</w:t>
      </w:r>
      <w:r w:rsidRPr="000775F9">
        <w:rPr>
          <w:spacing w:val="-13"/>
          <w:sz w:val="20"/>
        </w:rPr>
        <w:t xml:space="preserve"> </w:t>
      </w:r>
      <w:r w:rsidRPr="000775F9">
        <w:rPr>
          <w:sz w:val="20"/>
        </w:rPr>
        <w:t>straps.</w:t>
      </w:r>
    </w:p>
    <w:p w:rsidR="000775F9" w:rsidRPr="000775F9" w:rsidRDefault="000775F9" w:rsidP="00667122">
      <w:pPr>
        <w:numPr>
          <w:ilvl w:val="2"/>
          <w:numId w:val="106"/>
        </w:numPr>
        <w:tabs>
          <w:tab w:val="left" w:pos="993"/>
          <w:tab w:val="left" w:pos="994"/>
        </w:tabs>
        <w:spacing w:before="82"/>
        <w:ind w:right="477" w:hanging="475"/>
        <w:rPr>
          <w:sz w:val="20"/>
        </w:rPr>
      </w:pPr>
      <w:r w:rsidRPr="000775F9">
        <w:rPr>
          <w:sz w:val="20"/>
        </w:rPr>
        <w:t>Retain factory-applied pole wrappings on metal poles until right before pole installation. For poles with nonmetallic finishes, handle with web fabric</w:t>
      </w:r>
      <w:r w:rsidRPr="000775F9">
        <w:rPr>
          <w:spacing w:val="-17"/>
          <w:sz w:val="20"/>
        </w:rPr>
        <w:t xml:space="preserve"> </w:t>
      </w:r>
      <w:r w:rsidRPr="000775F9">
        <w:rPr>
          <w:sz w:val="20"/>
        </w:rPr>
        <w:t>straps.</w:t>
      </w:r>
    </w:p>
    <w:p w:rsidR="000775F9" w:rsidRPr="000775F9" w:rsidRDefault="000775F9" w:rsidP="00667122">
      <w:pPr>
        <w:numPr>
          <w:ilvl w:val="1"/>
          <w:numId w:val="106"/>
        </w:numPr>
        <w:tabs>
          <w:tab w:val="left" w:pos="634"/>
        </w:tabs>
        <w:spacing w:before="80"/>
        <w:outlineLvl w:val="2"/>
        <w:rPr>
          <w:b/>
          <w:bCs/>
          <w:sz w:val="20"/>
          <w:szCs w:val="20"/>
        </w:rPr>
      </w:pPr>
      <w:r w:rsidRPr="000775F9">
        <w:rPr>
          <w:b/>
          <w:bCs/>
          <w:sz w:val="20"/>
          <w:szCs w:val="20"/>
        </w:rPr>
        <w:t>WARRANTY</w:t>
      </w:r>
    </w:p>
    <w:p w:rsidR="000775F9" w:rsidRPr="000775F9" w:rsidRDefault="000775F9" w:rsidP="00667122">
      <w:pPr>
        <w:numPr>
          <w:ilvl w:val="2"/>
          <w:numId w:val="106"/>
        </w:numPr>
        <w:tabs>
          <w:tab w:val="left" w:pos="993"/>
          <w:tab w:val="left" w:pos="994"/>
        </w:tabs>
        <w:spacing w:before="82"/>
        <w:ind w:right="310" w:hanging="475"/>
        <w:rPr>
          <w:sz w:val="20"/>
        </w:rPr>
      </w:pPr>
      <w:r w:rsidRPr="000775F9">
        <w:rPr>
          <w:sz w:val="20"/>
        </w:rPr>
        <w:t>Special Warranty: Manufacturer's standard form in which manufacturer agrees to repair or replace products that fail in materials or workmanship; that corrode; or that fade, stain, perforate, erode, or chalk due to effects of weather or solar radiation within specified</w:t>
      </w:r>
      <w:r w:rsidRPr="000775F9">
        <w:rPr>
          <w:spacing w:val="-23"/>
          <w:sz w:val="20"/>
        </w:rPr>
        <w:t xml:space="preserve"> </w:t>
      </w:r>
      <w:r w:rsidRPr="000775F9">
        <w:rPr>
          <w:sz w:val="20"/>
        </w:rPr>
        <w:t>warranty period. Manufacturer may exclude lightning damage, hail damage, vandalism, abuse, or unauthorized repairs or alterations from special warranty</w:t>
      </w:r>
      <w:r w:rsidRPr="000775F9">
        <w:rPr>
          <w:spacing w:val="-24"/>
          <w:sz w:val="20"/>
        </w:rPr>
        <w:t xml:space="preserve"> </w:t>
      </w:r>
      <w:r w:rsidRPr="000775F9">
        <w:rPr>
          <w:sz w:val="20"/>
        </w:rPr>
        <w:t>coverage.</w:t>
      </w:r>
    </w:p>
    <w:p w:rsidR="000775F9" w:rsidRPr="000775F9" w:rsidRDefault="000775F9" w:rsidP="00667122">
      <w:pPr>
        <w:numPr>
          <w:ilvl w:val="3"/>
          <w:numId w:val="106"/>
        </w:numPr>
        <w:tabs>
          <w:tab w:val="left" w:pos="1453"/>
          <w:tab w:val="left" w:pos="1454"/>
        </w:tabs>
        <w:spacing w:before="10"/>
        <w:rPr>
          <w:sz w:val="20"/>
        </w:rPr>
      </w:pPr>
      <w:r w:rsidRPr="000775F9">
        <w:rPr>
          <w:sz w:val="20"/>
        </w:rPr>
        <w:t>Warranty Period for Luminaires:  Five years from date of Substantial</w:t>
      </w:r>
      <w:r w:rsidRPr="000775F9">
        <w:rPr>
          <w:spacing w:val="-22"/>
          <w:sz w:val="20"/>
        </w:rPr>
        <w:t xml:space="preserve"> </w:t>
      </w:r>
      <w:r w:rsidRPr="000775F9">
        <w:rPr>
          <w:sz w:val="20"/>
        </w:rPr>
        <w:t>Completion.</w:t>
      </w:r>
    </w:p>
    <w:p w:rsidR="000775F9" w:rsidRPr="000775F9" w:rsidRDefault="000775F9" w:rsidP="00667122">
      <w:pPr>
        <w:numPr>
          <w:ilvl w:val="3"/>
          <w:numId w:val="106"/>
        </w:numPr>
        <w:tabs>
          <w:tab w:val="left" w:pos="1453"/>
          <w:tab w:val="left" w:pos="1454"/>
        </w:tabs>
        <w:spacing w:before="10"/>
        <w:rPr>
          <w:sz w:val="20"/>
        </w:rPr>
      </w:pPr>
      <w:r w:rsidRPr="000775F9">
        <w:rPr>
          <w:sz w:val="20"/>
        </w:rPr>
        <w:t>Warranty Period for Metal Corrosion:  Five years from date of Substantial</w:t>
      </w:r>
      <w:r w:rsidRPr="000775F9">
        <w:rPr>
          <w:spacing w:val="-21"/>
          <w:sz w:val="20"/>
        </w:rPr>
        <w:t xml:space="preserve"> </w:t>
      </w:r>
      <w:r w:rsidRPr="000775F9">
        <w:rPr>
          <w:sz w:val="20"/>
        </w:rPr>
        <w:t>Completion.</w:t>
      </w:r>
    </w:p>
    <w:p w:rsidR="000775F9" w:rsidRPr="000775F9" w:rsidRDefault="000775F9" w:rsidP="00667122">
      <w:pPr>
        <w:numPr>
          <w:ilvl w:val="3"/>
          <w:numId w:val="106"/>
        </w:numPr>
        <w:tabs>
          <w:tab w:val="left" w:pos="1453"/>
          <w:tab w:val="left" w:pos="1454"/>
        </w:tabs>
        <w:spacing w:before="9"/>
        <w:rPr>
          <w:sz w:val="20"/>
        </w:rPr>
      </w:pPr>
      <w:r w:rsidRPr="000775F9">
        <w:rPr>
          <w:sz w:val="20"/>
        </w:rPr>
        <w:t>Warranty Period for Color Retention:  Five years from date of Substantial</w:t>
      </w:r>
      <w:r w:rsidRPr="000775F9">
        <w:rPr>
          <w:spacing w:val="-23"/>
          <w:sz w:val="20"/>
        </w:rPr>
        <w:t xml:space="preserve"> </w:t>
      </w:r>
      <w:r w:rsidRPr="000775F9">
        <w:rPr>
          <w:sz w:val="20"/>
        </w:rPr>
        <w:t>Completion.</w:t>
      </w:r>
    </w:p>
    <w:p w:rsidR="000775F9" w:rsidRPr="000775F9" w:rsidRDefault="000775F9" w:rsidP="00667122">
      <w:pPr>
        <w:numPr>
          <w:ilvl w:val="3"/>
          <w:numId w:val="106"/>
        </w:numPr>
        <w:tabs>
          <w:tab w:val="left" w:pos="1453"/>
          <w:tab w:val="left" w:pos="1454"/>
        </w:tabs>
        <w:spacing w:before="9"/>
        <w:ind w:right="110"/>
        <w:rPr>
          <w:sz w:val="20"/>
        </w:rPr>
      </w:pPr>
      <w:r w:rsidRPr="000775F9">
        <w:rPr>
          <w:sz w:val="20"/>
        </w:rPr>
        <w:t>Warranty Period for Poles:  Repair or replace lighting poles and standards that fail in finish, materials, and workmanship within manufacturer's standard warranty period, but</w:t>
      </w:r>
      <w:r w:rsidRPr="000775F9">
        <w:rPr>
          <w:spacing w:val="-22"/>
          <w:sz w:val="20"/>
        </w:rPr>
        <w:t xml:space="preserve"> </w:t>
      </w:r>
      <w:r w:rsidRPr="000775F9">
        <w:rPr>
          <w:sz w:val="20"/>
        </w:rPr>
        <w:t>not less than three years from date of Substantial</w:t>
      </w:r>
      <w:r w:rsidRPr="000775F9">
        <w:rPr>
          <w:spacing w:val="-14"/>
          <w:sz w:val="20"/>
        </w:rPr>
        <w:t xml:space="preserve"> </w:t>
      </w:r>
      <w:r w:rsidRPr="000775F9">
        <w:rPr>
          <w:sz w:val="20"/>
        </w:rPr>
        <w:t>Completion.</w:t>
      </w:r>
    </w:p>
    <w:p w:rsidR="000775F9" w:rsidRPr="000775F9" w:rsidRDefault="000775F9" w:rsidP="000775F9">
      <w:pPr>
        <w:spacing w:before="79"/>
        <w:ind w:left="100"/>
        <w:outlineLvl w:val="2"/>
        <w:rPr>
          <w:b/>
          <w:bCs/>
          <w:sz w:val="20"/>
          <w:szCs w:val="20"/>
        </w:rPr>
      </w:pPr>
      <w:r w:rsidRPr="000775F9">
        <w:rPr>
          <w:b/>
          <w:bCs/>
          <w:sz w:val="20"/>
          <w:szCs w:val="20"/>
        </w:rPr>
        <w:t>PART 2 PRODUCTS</w:t>
      </w:r>
    </w:p>
    <w:p w:rsidR="000775F9" w:rsidRPr="000775F9" w:rsidRDefault="000775F9" w:rsidP="00667122">
      <w:pPr>
        <w:numPr>
          <w:ilvl w:val="1"/>
          <w:numId w:val="105"/>
        </w:numPr>
        <w:tabs>
          <w:tab w:val="left" w:pos="634"/>
        </w:tabs>
        <w:spacing w:before="79"/>
        <w:rPr>
          <w:b/>
          <w:sz w:val="20"/>
        </w:rPr>
      </w:pPr>
      <w:r w:rsidRPr="000775F9">
        <w:rPr>
          <w:b/>
          <w:sz w:val="20"/>
        </w:rPr>
        <w:t>MANUFACTURERS</w:t>
      </w:r>
    </w:p>
    <w:p w:rsidR="000775F9" w:rsidRPr="000775F9" w:rsidRDefault="000775F9" w:rsidP="00667122">
      <w:pPr>
        <w:numPr>
          <w:ilvl w:val="2"/>
          <w:numId w:val="105"/>
        </w:numPr>
        <w:tabs>
          <w:tab w:val="left" w:pos="993"/>
          <w:tab w:val="left" w:pos="994"/>
        </w:tabs>
        <w:spacing w:before="81"/>
        <w:ind w:right="517" w:hanging="475"/>
        <w:rPr>
          <w:sz w:val="20"/>
        </w:rPr>
      </w:pPr>
      <w:r w:rsidRPr="000775F9">
        <w:rPr>
          <w:sz w:val="20"/>
        </w:rPr>
        <w:t>Products: Subject to compliance with requirements, available products that may be incorporated into the Work include, but are not limited to, product(s) indicated on</w:t>
      </w:r>
      <w:r w:rsidRPr="000775F9">
        <w:rPr>
          <w:spacing w:val="-22"/>
          <w:sz w:val="20"/>
        </w:rPr>
        <w:t xml:space="preserve"> </w:t>
      </w:r>
      <w:r w:rsidRPr="000775F9">
        <w:rPr>
          <w:sz w:val="20"/>
        </w:rPr>
        <w:t>Drawings.</w:t>
      </w:r>
    </w:p>
    <w:p w:rsidR="000775F9" w:rsidRPr="000775F9" w:rsidRDefault="000775F9" w:rsidP="00667122">
      <w:pPr>
        <w:numPr>
          <w:ilvl w:val="1"/>
          <w:numId w:val="105"/>
        </w:numPr>
        <w:tabs>
          <w:tab w:val="left" w:pos="634"/>
        </w:tabs>
        <w:spacing w:before="79"/>
        <w:outlineLvl w:val="2"/>
        <w:rPr>
          <w:b/>
          <w:bCs/>
          <w:sz w:val="20"/>
          <w:szCs w:val="20"/>
        </w:rPr>
      </w:pPr>
      <w:r w:rsidRPr="000775F9">
        <w:rPr>
          <w:b/>
          <w:bCs/>
          <w:sz w:val="20"/>
          <w:szCs w:val="20"/>
        </w:rPr>
        <w:t>GENERAL REQUIREMENTS FOR</w:t>
      </w:r>
      <w:r w:rsidRPr="000775F9">
        <w:rPr>
          <w:b/>
          <w:bCs/>
          <w:spacing w:val="-13"/>
          <w:sz w:val="20"/>
          <w:szCs w:val="20"/>
        </w:rPr>
        <w:t xml:space="preserve"> </w:t>
      </w:r>
      <w:r w:rsidRPr="000775F9">
        <w:rPr>
          <w:b/>
          <w:bCs/>
          <w:sz w:val="20"/>
          <w:szCs w:val="20"/>
        </w:rPr>
        <w:t>LUMINAIRES</w:t>
      </w:r>
    </w:p>
    <w:p w:rsidR="000775F9" w:rsidRPr="000775F9" w:rsidRDefault="000775F9" w:rsidP="00667122">
      <w:pPr>
        <w:numPr>
          <w:ilvl w:val="2"/>
          <w:numId w:val="105"/>
        </w:numPr>
        <w:tabs>
          <w:tab w:val="left" w:pos="993"/>
          <w:tab w:val="left" w:pos="994"/>
        </w:tabs>
        <w:spacing w:before="82"/>
        <w:ind w:right="222" w:hanging="475"/>
        <w:rPr>
          <w:sz w:val="20"/>
        </w:rPr>
      </w:pPr>
      <w:r w:rsidRPr="000775F9">
        <w:rPr>
          <w:sz w:val="20"/>
        </w:rPr>
        <w:t>Luminaires shall comply with UL 1598 and be listed and labeled for installation in wet</w:t>
      </w:r>
      <w:r w:rsidRPr="000775F9">
        <w:rPr>
          <w:spacing w:val="-31"/>
          <w:sz w:val="20"/>
        </w:rPr>
        <w:t xml:space="preserve"> </w:t>
      </w:r>
      <w:r w:rsidRPr="000775F9">
        <w:rPr>
          <w:sz w:val="20"/>
        </w:rPr>
        <w:t>locations by an NRTL acceptable to authorities having</w:t>
      </w:r>
      <w:r w:rsidRPr="000775F9">
        <w:rPr>
          <w:spacing w:val="-15"/>
          <w:sz w:val="20"/>
        </w:rPr>
        <w:t xml:space="preserve"> </w:t>
      </w:r>
      <w:r w:rsidRPr="000775F9">
        <w:rPr>
          <w:sz w:val="20"/>
        </w:rPr>
        <w:t>jurisdiction.</w:t>
      </w:r>
    </w:p>
    <w:p w:rsidR="000775F9" w:rsidRPr="000775F9" w:rsidRDefault="000775F9" w:rsidP="00667122">
      <w:pPr>
        <w:numPr>
          <w:ilvl w:val="3"/>
          <w:numId w:val="105"/>
        </w:numPr>
        <w:tabs>
          <w:tab w:val="left" w:pos="1453"/>
          <w:tab w:val="left" w:pos="1454"/>
        </w:tabs>
        <w:spacing w:before="8"/>
        <w:ind w:right="1335"/>
        <w:rPr>
          <w:sz w:val="20"/>
        </w:rPr>
      </w:pPr>
      <w:r w:rsidRPr="000775F9">
        <w:rPr>
          <w:sz w:val="20"/>
        </w:rPr>
        <w:t>LER Tests Incandescent Fixtures: Where LER is specified, test according to NEMA LE</w:t>
      </w:r>
      <w:r w:rsidRPr="000775F9">
        <w:rPr>
          <w:spacing w:val="-7"/>
          <w:sz w:val="20"/>
        </w:rPr>
        <w:t xml:space="preserve"> </w:t>
      </w:r>
      <w:r w:rsidRPr="000775F9">
        <w:rPr>
          <w:sz w:val="20"/>
        </w:rPr>
        <w:t>5A.</w:t>
      </w:r>
    </w:p>
    <w:p w:rsidR="000775F9" w:rsidRPr="000775F9" w:rsidRDefault="000775F9" w:rsidP="00667122">
      <w:pPr>
        <w:numPr>
          <w:ilvl w:val="3"/>
          <w:numId w:val="105"/>
        </w:numPr>
        <w:tabs>
          <w:tab w:val="left" w:pos="1453"/>
          <w:tab w:val="left" w:pos="1454"/>
        </w:tabs>
        <w:spacing w:before="10"/>
        <w:ind w:right="378"/>
        <w:rPr>
          <w:sz w:val="20"/>
        </w:rPr>
      </w:pPr>
      <w:r w:rsidRPr="000775F9">
        <w:rPr>
          <w:sz w:val="20"/>
        </w:rPr>
        <w:t>LER Tests Fluorescent Fixtures: Where LER is specified, test according to NEMA LE 5 and NEMA LE 5A as</w:t>
      </w:r>
      <w:r w:rsidRPr="000775F9">
        <w:rPr>
          <w:spacing w:val="-9"/>
          <w:sz w:val="20"/>
        </w:rPr>
        <w:t xml:space="preserve"> </w:t>
      </w:r>
      <w:r w:rsidRPr="000775F9">
        <w:rPr>
          <w:sz w:val="20"/>
        </w:rPr>
        <w:t>applicable.</w:t>
      </w:r>
    </w:p>
    <w:p w:rsidR="000775F9" w:rsidRPr="000775F9" w:rsidRDefault="000775F9" w:rsidP="00667122">
      <w:pPr>
        <w:numPr>
          <w:ilvl w:val="3"/>
          <w:numId w:val="105"/>
        </w:numPr>
        <w:tabs>
          <w:tab w:val="left" w:pos="1453"/>
          <w:tab w:val="left" w:pos="1454"/>
        </w:tabs>
        <w:spacing w:before="10"/>
        <w:rPr>
          <w:sz w:val="20"/>
        </w:rPr>
      </w:pPr>
      <w:r w:rsidRPr="000775F9">
        <w:rPr>
          <w:sz w:val="20"/>
        </w:rPr>
        <w:t>LER Tests HID Fixtures:  Where LER is specified, test according to NEMA LE</w:t>
      </w:r>
      <w:r w:rsidRPr="000775F9">
        <w:rPr>
          <w:spacing w:val="-18"/>
          <w:sz w:val="20"/>
        </w:rPr>
        <w:t xml:space="preserve"> </w:t>
      </w:r>
      <w:r w:rsidRPr="000775F9">
        <w:rPr>
          <w:sz w:val="20"/>
        </w:rPr>
        <w:t>5B.</w:t>
      </w:r>
    </w:p>
    <w:p w:rsidR="000775F9" w:rsidRPr="000775F9" w:rsidRDefault="000775F9" w:rsidP="00667122">
      <w:pPr>
        <w:numPr>
          <w:ilvl w:val="3"/>
          <w:numId w:val="105"/>
        </w:numPr>
        <w:tabs>
          <w:tab w:val="left" w:pos="1453"/>
          <w:tab w:val="left" w:pos="1454"/>
        </w:tabs>
        <w:spacing w:before="10"/>
        <w:rPr>
          <w:sz w:val="20"/>
        </w:rPr>
      </w:pPr>
      <w:r w:rsidRPr="000775F9">
        <w:rPr>
          <w:sz w:val="20"/>
        </w:rPr>
        <w:t>LED fixtures: Comply with UL 8750, UL 496 and</w:t>
      </w:r>
      <w:r w:rsidRPr="000775F9">
        <w:rPr>
          <w:spacing w:val="-15"/>
          <w:sz w:val="20"/>
        </w:rPr>
        <w:t xml:space="preserve"> </w:t>
      </w:r>
      <w:r w:rsidRPr="000775F9">
        <w:rPr>
          <w:sz w:val="20"/>
        </w:rPr>
        <w:t>ANSI-NEMA-C78.377.</w:t>
      </w:r>
    </w:p>
    <w:p w:rsidR="000775F9" w:rsidRPr="000775F9" w:rsidRDefault="000775F9" w:rsidP="00667122">
      <w:pPr>
        <w:numPr>
          <w:ilvl w:val="2"/>
          <w:numId w:val="105"/>
        </w:numPr>
        <w:tabs>
          <w:tab w:val="left" w:pos="993"/>
          <w:tab w:val="left" w:pos="994"/>
        </w:tabs>
        <w:spacing w:before="82"/>
        <w:ind w:right="587" w:hanging="475"/>
        <w:rPr>
          <w:sz w:val="20"/>
        </w:rPr>
      </w:pPr>
      <w:r w:rsidRPr="000775F9">
        <w:rPr>
          <w:sz w:val="20"/>
        </w:rPr>
        <w:t>Lateral Light Distribution Patterns: Comply with IESNA RP-8 for parameters of lateral light distribution patterns indicated for</w:t>
      </w:r>
      <w:r w:rsidRPr="000775F9">
        <w:rPr>
          <w:spacing w:val="-17"/>
          <w:sz w:val="20"/>
        </w:rPr>
        <w:t xml:space="preserve"> </w:t>
      </w:r>
      <w:r w:rsidRPr="000775F9">
        <w:rPr>
          <w:sz w:val="20"/>
        </w:rPr>
        <w:t>luminaires.</w:t>
      </w:r>
    </w:p>
    <w:p w:rsidR="000775F9" w:rsidRPr="000775F9" w:rsidRDefault="000775F9" w:rsidP="00667122">
      <w:pPr>
        <w:numPr>
          <w:ilvl w:val="2"/>
          <w:numId w:val="105"/>
        </w:numPr>
        <w:tabs>
          <w:tab w:val="left" w:pos="993"/>
          <w:tab w:val="left" w:pos="994"/>
        </w:tabs>
        <w:spacing w:before="82"/>
        <w:ind w:hanging="475"/>
        <w:rPr>
          <w:sz w:val="20"/>
        </w:rPr>
      </w:pPr>
      <w:r w:rsidRPr="000775F9">
        <w:rPr>
          <w:sz w:val="20"/>
        </w:rPr>
        <w:t>Metal Parts:  Free of burrs and sharp corners and</w:t>
      </w:r>
      <w:r w:rsidRPr="000775F9">
        <w:rPr>
          <w:spacing w:val="-13"/>
          <w:sz w:val="20"/>
        </w:rPr>
        <w:t xml:space="preserve"> </w:t>
      </w:r>
      <w:r w:rsidRPr="000775F9">
        <w:rPr>
          <w:sz w:val="20"/>
        </w:rPr>
        <w:t>edges.</w:t>
      </w:r>
    </w:p>
    <w:p w:rsidR="000775F9" w:rsidRPr="000775F9" w:rsidRDefault="000775F9" w:rsidP="00667122">
      <w:pPr>
        <w:numPr>
          <w:ilvl w:val="2"/>
          <w:numId w:val="105"/>
        </w:numPr>
        <w:tabs>
          <w:tab w:val="left" w:pos="993"/>
          <w:tab w:val="left" w:pos="994"/>
        </w:tabs>
        <w:spacing w:before="79"/>
        <w:ind w:right="110" w:hanging="475"/>
        <w:rPr>
          <w:sz w:val="20"/>
        </w:rPr>
      </w:pPr>
      <w:r w:rsidRPr="000775F9">
        <w:rPr>
          <w:sz w:val="20"/>
        </w:rPr>
        <w:t>Sheet Metal Components: Corrosion-resistant aluminum unless otherwise indicated. Form and support to prevent warping and</w:t>
      </w:r>
      <w:r w:rsidRPr="000775F9">
        <w:rPr>
          <w:spacing w:val="-19"/>
          <w:sz w:val="20"/>
        </w:rPr>
        <w:t xml:space="preserve"> </w:t>
      </w:r>
      <w:r w:rsidRPr="000775F9">
        <w:rPr>
          <w:sz w:val="20"/>
        </w:rPr>
        <w:t>sagging.</w:t>
      </w:r>
    </w:p>
    <w:p w:rsidR="000775F9" w:rsidRPr="000775F9" w:rsidRDefault="000775F9" w:rsidP="00667122">
      <w:pPr>
        <w:numPr>
          <w:ilvl w:val="2"/>
          <w:numId w:val="105"/>
        </w:numPr>
        <w:tabs>
          <w:tab w:val="left" w:pos="993"/>
          <w:tab w:val="left" w:pos="994"/>
        </w:tabs>
        <w:spacing w:before="82"/>
        <w:ind w:right="178" w:hanging="475"/>
        <w:rPr>
          <w:sz w:val="20"/>
        </w:rPr>
      </w:pPr>
      <w:r w:rsidRPr="000775F9">
        <w:rPr>
          <w:sz w:val="20"/>
        </w:rPr>
        <w:t>Housings: Rigidly formed, weather- and light-tight enclosures that will not warp, sag, or deform in use.  Provide filter/breather for enclosed</w:t>
      </w:r>
      <w:r w:rsidRPr="000775F9">
        <w:rPr>
          <w:spacing w:val="-14"/>
          <w:sz w:val="20"/>
        </w:rPr>
        <w:t xml:space="preserve"> </w:t>
      </w:r>
      <w:r w:rsidRPr="000775F9">
        <w:rPr>
          <w:sz w:val="20"/>
        </w:rPr>
        <w:t>luminaires.</w:t>
      </w:r>
    </w:p>
    <w:p w:rsidR="000775F9" w:rsidRPr="000775F9" w:rsidRDefault="000775F9" w:rsidP="000775F9">
      <w:pPr>
        <w:rPr>
          <w:sz w:val="20"/>
        </w:rPr>
        <w:sectPr w:rsidR="000775F9" w:rsidRPr="000775F9">
          <w:footerReference w:type="default" r:id="rId489"/>
          <w:pgSz w:w="12240" w:h="15840"/>
          <w:pgMar w:top="1360" w:right="1340" w:bottom="680" w:left="1340" w:header="0" w:footer="486" w:gutter="0"/>
          <w:cols w:space="720"/>
        </w:sectPr>
      </w:pPr>
    </w:p>
    <w:p w:rsidR="000775F9" w:rsidRPr="000775F9" w:rsidRDefault="000775F9" w:rsidP="00667122">
      <w:pPr>
        <w:numPr>
          <w:ilvl w:val="2"/>
          <w:numId w:val="105"/>
        </w:numPr>
        <w:tabs>
          <w:tab w:val="left" w:pos="933"/>
          <w:tab w:val="left" w:pos="934"/>
        </w:tabs>
        <w:spacing w:before="80"/>
        <w:ind w:left="933" w:right="200" w:hanging="475"/>
        <w:rPr>
          <w:sz w:val="20"/>
        </w:rPr>
      </w:pPr>
      <w:r w:rsidRPr="000775F9">
        <w:rPr>
          <w:sz w:val="20"/>
        </w:rPr>
        <w:t>Doors, Frames, and Other Internal Access: Smooth operating, free of light leakage under operating conditions, and designed to permit re-lamping without use of tools. Designed to prevent doors, frames, lenses, diffusers, and other components from falling accidentally</w:t>
      </w:r>
      <w:r w:rsidRPr="000775F9">
        <w:rPr>
          <w:spacing w:val="-37"/>
          <w:sz w:val="20"/>
        </w:rPr>
        <w:t xml:space="preserve"> </w:t>
      </w:r>
      <w:r w:rsidRPr="000775F9">
        <w:rPr>
          <w:sz w:val="20"/>
        </w:rPr>
        <w:t>during re-lamping and when secured in operating position. Doors shall be removable for cleaning or replacing lenses.  Designed to disconnect ballast when door</w:t>
      </w:r>
      <w:r w:rsidRPr="000775F9">
        <w:rPr>
          <w:spacing w:val="-25"/>
          <w:sz w:val="20"/>
        </w:rPr>
        <w:t xml:space="preserve"> </w:t>
      </w:r>
      <w:r w:rsidRPr="000775F9">
        <w:rPr>
          <w:sz w:val="20"/>
        </w:rPr>
        <w:t>opens.</w:t>
      </w:r>
    </w:p>
    <w:p w:rsidR="000775F9" w:rsidRPr="000775F9" w:rsidRDefault="000775F9" w:rsidP="00667122">
      <w:pPr>
        <w:numPr>
          <w:ilvl w:val="2"/>
          <w:numId w:val="105"/>
        </w:numPr>
        <w:tabs>
          <w:tab w:val="left" w:pos="933"/>
          <w:tab w:val="left" w:pos="934"/>
        </w:tabs>
        <w:spacing w:before="82"/>
        <w:ind w:left="933" w:hanging="475"/>
        <w:rPr>
          <w:sz w:val="20"/>
        </w:rPr>
      </w:pPr>
      <w:r w:rsidRPr="000775F9">
        <w:rPr>
          <w:sz w:val="20"/>
        </w:rPr>
        <w:t>Exposed Hardware Material:  Stainless</w:t>
      </w:r>
      <w:r w:rsidRPr="000775F9">
        <w:rPr>
          <w:spacing w:val="-12"/>
          <w:sz w:val="20"/>
        </w:rPr>
        <w:t xml:space="preserve"> </w:t>
      </w:r>
      <w:r w:rsidRPr="000775F9">
        <w:rPr>
          <w:sz w:val="20"/>
        </w:rPr>
        <w:t>steel.</w:t>
      </w:r>
    </w:p>
    <w:p w:rsidR="000775F9" w:rsidRPr="000775F9" w:rsidRDefault="000775F9" w:rsidP="00667122">
      <w:pPr>
        <w:numPr>
          <w:ilvl w:val="2"/>
          <w:numId w:val="105"/>
        </w:numPr>
        <w:tabs>
          <w:tab w:val="left" w:pos="933"/>
          <w:tab w:val="left" w:pos="934"/>
        </w:tabs>
        <w:spacing w:before="79"/>
        <w:ind w:left="933" w:right="271" w:hanging="475"/>
        <w:rPr>
          <w:sz w:val="20"/>
        </w:rPr>
      </w:pPr>
      <w:r w:rsidRPr="000775F9">
        <w:rPr>
          <w:sz w:val="20"/>
        </w:rPr>
        <w:t>Plastic Parts: High resistance to yellowing and other changes due to aging, exposure to heat, and UV</w:t>
      </w:r>
      <w:r w:rsidRPr="000775F9">
        <w:rPr>
          <w:spacing w:val="-9"/>
          <w:sz w:val="20"/>
        </w:rPr>
        <w:t xml:space="preserve"> </w:t>
      </w:r>
      <w:r w:rsidRPr="000775F9">
        <w:rPr>
          <w:sz w:val="20"/>
        </w:rPr>
        <w:t>radiation.</w:t>
      </w:r>
    </w:p>
    <w:p w:rsidR="000775F9" w:rsidRPr="000775F9" w:rsidRDefault="000775F9" w:rsidP="00667122">
      <w:pPr>
        <w:numPr>
          <w:ilvl w:val="2"/>
          <w:numId w:val="105"/>
        </w:numPr>
        <w:tabs>
          <w:tab w:val="left" w:pos="933"/>
          <w:tab w:val="left" w:pos="934"/>
        </w:tabs>
        <w:spacing w:before="81"/>
        <w:ind w:left="933" w:right="749" w:hanging="475"/>
        <w:rPr>
          <w:sz w:val="20"/>
        </w:rPr>
      </w:pPr>
      <w:r w:rsidRPr="000775F9">
        <w:rPr>
          <w:sz w:val="20"/>
        </w:rPr>
        <w:t>Light Shields: Metal baffles, factory installed and field adjustable, arranged to block light distribution to indicated portion of normally illuminated area or</w:t>
      </w:r>
      <w:r w:rsidRPr="000775F9">
        <w:rPr>
          <w:spacing w:val="-16"/>
          <w:sz w:val="20"/>
        </w:rPr>
        <w:t xml:space="preserve"> </w:t>
      </w:r>
      <w:r w:rsidRPr="000775F9">
        <w:rPr>
          <w:sz w:val="20"/>
        </w:rPr>
        <w:t>field.</w:t>
      </w:r>
    </w:p>
    <w:p w:rsidR="000775F9" w:rsidRPr="000775F9" w:rsidRDefault="000775F9" w:rsidP="00667122">
      <w:pPr>
        <w:numPr>
          <w:ilvl w:val="2"/>
          <w:numId w:val="105"/>
        </w:numPr>
        <w:tabs>
          <w:tab w:val="left" w:pos="933"/>
          <w:tab w:val="left" w:pos="934"/>
        </w:tabs>
        <w:spacing w:before="81"/>
        <w:ind w:left="933" w:hanging="475"/>
        <w:rPr>
          <w:sz w:val="20"/>
        </w:rPr>
      </w:pPr>
      <w:r w:rsidRPr="000775F9">
        <w:rPr>
          <w:sz w:val="20"/>
        </w:rPr>
        <w:t>Reflecting surfaces shall have minimum reflectance as follows unless otherwise</w:t>
      </w:r>
      <w:r w:rsidRPr="000775F9">
        <w:rPr>
          <w:spacing w:val="-34"/>
          <w:sz w:val="20"/>
        </w:rPr>
        <w:t xml:space="preserve"> </w:t>
      </w:r>
      <w:r w:rsidRPr="000775F9">
        <w:rPr>
          <w:sz w:val="20"/>
        </w:rPr>
        <w:t>indicated:</w:t>
      </w:r>
    </w:p>
    <w:p w:rsidR="000775F9" w:rsidRPr="000775F9" w:rsidRDefault="000775F9" w:rsidP="00667122">
      <w:pPr>
        <w:numPr>
          <w:ilvl w:val="3"/>
          <w:numId w:val="105"/>
        </w:numPr>
        <w:tabs>
          <w:tab w:val="left" w:pos="1393"/>
          <w:tab w:val="left" w:pos="1394"/>
        </w:tabs>
        <w:spacing w:before="7"/>
        <w:ind w:left="1394"/>
        <w:rPr>
          <w:sz w:val="20"/>
        </w:rPr>
      </w:pPr>
      <w:r w:rsidRPr="000775F9">
        <w:rPr>
          <w:sz w:val="20"/>
        </w:rPr>
        <w:t>White Surfaces:  85</w:t>
      </w:r>
      <w:r w:rsidRPr="000775F9">
        <w:rPr>
          <w:spacing w:val="-8"/>
          <w:sz w:val="20"/>
        </w:rPr>
        <w:t xml:space="preserve"> </w:t>
      </w:r>
      <w:r w:rsidRPr="000775F9">
        <w:rPr>
          <w:sz w:val="20"/>
        </w:rPr>
        <w:t>percent.</w:t>
      </w:r>
    </w:p>
    <w:p w:rsidR="000775F9" w:rsidRPr="000775F9" w:rsidRDefault="000775F9" w:rsidP="00667122">
      <w:pPr>
        <w:numPr>
          <w:ilvl w:val="3"/>
          <w:numId w:val="105"/>
        </w:numPr>
        <w:tabs>
          <w:tab w:val="left" w:pos="1393"/>
          <w:tab w:val="left" w:pos="1394"/>
        </w:tabs>
        <w:spacing w:before="10"/>
        <w:ind w:left="1394"/>
        <w:rPr>
          <w:sz w:val="20"/>
        </w:rPr>
      </w:pPr>
      <w:r w:rsidRPr="000775F9">
        <w:rPr>
          <w:sz w:val="20"/>
        </w:rPr>
        <w:t>Specular Surfaces:  83</w:t>
      </w:r>
      <w:r w:rsidRPr="000775F9">
        <w:rPr>
          <w:spacing w:val="-8"/>
          <w:sz w:val="20"/>
        </w:rPr>
        <w:t xml:space="preserve"> </w:t>
      </w:r>
      <w:r w:rsidRPr="000775F9">
        <w:rPr>
          <w:sz w:val="20"/>
        </w:rPr>
        <w:t>percent.</w:t>
      </w:r>
    </w:p>
    <w:p w:rsidR="000775F9" w:rsidRPr="000775F9" w:rsidRDefault="000775F9" w:rsidP="00667122">
      <w:pPr>
        <w:numPr>
          <w:ilvl w:val="3"/>
          <w:numId w:val="105"/>
        </w:numPr>
        <w:tabs>
          <w:tab w:val="left" w:pos="1393"/>
          <w:tab w:val="left" w:pos="1394"/>
        </w:tabs>
        <w:spacing w:before="9"/>
        <w:ind w:left="1394"/>
        <w:rPr>
          <w:sz w:val="20"/>
        </w:rPr>
      </w:pPr>
      <w:r w:rsidRPr="000775F9">
        <w:rPr>
          <w:sz w:val="20"/>
        </w:rPr>
        <w:t>Diffusing Specular Surfaces:  75</w:t>
      </w:r>
      <w:r w:rsidRPr="000775F9">
        <w:rPr>
          <w:spacing w:val="-13"/>
          <w:sz w:val="20"/>
        </w:rPr>
        <w:t xml:space="preserve"> </w:t>
      </w:r>
      <w:r w:rsidRPr="000775F9">
        <w:rPr>
          <w:sz w:val="20"/>
        </w:rPr>
        <w:t>percent.</w:t>
      </w:r>
    </w:p>
    <w:p w:rsidR="000775F9" w:rsidRPr="000775F9" w:rsidRDefault="000775F9" w:rsidP="00667122">
      <w:pPr>
        <w:numPr>
          <w:ilvl w:val="2"/>
          <w:numId w:val="105"/>
        </w:numPr>
        <w:tabs>
          <w:tab w:val="left" w:pos="933"/>
          <w:tab w:val="left" w:pos="934"/>
        </w:tabs>
        <w:spacing w:before="81"/>
        <w:ind w:left="933" w:right="431" w:hanging="475"/>
        <w:rPr>
          <w:sz w:val="20"/>
        </w:rPr>
      </w:pPr>
      <w:r w:rsidRPr="000775F9">
        <w:rPr>
          <w:sz w:val="20"/>
        </w:rPr>
        <w:t>Lenses and Refractors Gaskets: Use heat- and aging-resistant resilient gaskets to seal and cushion lenses and refractors in luminaire</w:t>
      </w:r>
      <w:r w:rsidRPr="000775F9">
        <w:rPr>
          <w:spacing w:val="-16"/>
          <w:sz w:val="20"/>
        </w:rPr>
        <w:t xml:space="preserve"> </w:t>
      </w:r>
      <w:r w:rsidRPr="000775F9">
        <w:rPr>
          <w:sz w:val="20"/>
        </w:rPr>
        <w:t>doors.</w:t>
      </w:r>
    </w:p>
    <w:p w:rsidR="000775F9" w:rsidRPr="000775F9" w:rsidRDefault="000775F9" w:rsidP="00667122">
      <w:pPr>
        <w:numPr>
          <w:ilvl w:val="2"/>
          <w:numId w:val="105"/>
        </w:numPr>
        <w:tabs>
          <w:tab w:val="left" w:pos="933"/>
          <w:tab w:val="left" w:pos="934"/>
        </w:tabs>
        <w:spacing w:before="79"/>
        <w:ind w:left="933" w:right="276" w:hanging="475"/>
        <w:rPr>
          <w:sz w:val="20"/>
        </w:rPr>
      </w:pPr>
      <w:r w:rsidRPr="000775F9">
        <w:rPr>
          <w:sz w:val="20"/>
        </w:rPr>
        <w:t>Luminaire Finish: Manufacturer's standard paint applied to factory-assembled and -tested luminaire before shipping. Where indicated, match finish process and color of pole or support materials.</w:t>
      </w:r>
    </w:p>
    <w:p w:rsidR="000775F9" w:rsidRPr="000775F9" w:rsidRDefault="000775F9" w:rsidP="00667122">
      <w:pPr>
        <w:numPr>
          <w:ilvl w:val="2"/>
          <w:numId w:val="105"/>
        </w:numPr>
        <w:tabs>
          <w:tab w:val="left" w:pos="933"/>
          <w:tab w:val="left" w:pos="934"/>
        </w:tabs>
        <w:spacing w:before="82"/>
        <w:ind w:left="933" w:right="115" w:hanging="475"/>
        <w:rPr>
          <w:sz w:val="20"/>
        </w:rPr>
      </w:pPr>
      <w:r w:rsidRPr="000775F9">
        <w:rPr>
          <w:sz w:val="20"/>
        </w:rPr>
        <w:t>Factory-Applied Finish for Steel Luminaires: Comply with NAAMM's "Metal Finishes Manual for Architectural and Metal Products" for recommendations for applying and designating</w:t>
      </w:r>
      <w:r w:rsidRPr="000775F9">
        <w:rPr>
          <w:spacing w:val="-30"/>
          <w:sz w:val="20"/>
        </w:rPr>
        <w:t xml:space="preserve"> </w:t>
      </w:r>
      <w:r w:rsidRPr="000775F9">
        <w:rPr>
          <w:sz w:val="20"/>
        </w:rPr>
        <w:t>finishes.</w:t>
      </w:r>
    </w:p>
    <w:p w:rsidR="000775F9" w:rsidRPr="000775F9" w:rsidRDefault="000775F9" w:rsidP="00667122">
      <w:pPr>
        <w:numPr>
          <w:ilvl w:val="3"/>
          <w:numId w:val="105"/>
        </w:numPr>
        <w:tabs>
          <w:tab w:val="left" w:pos="1393"/>
          <w:tab w:val="left" w:pos="1394"/>
        </w:tabs>
        <w:spacing w:before="10"/>
        <w:ind w:left="1394" w:right="121"/>
        <w:rPr>
          <w:sz w:val="20"/>
        </w:rPr>
      </w:pPr>
      <w:r w:rsidRPr="000775F9">
        <w:rPr>
          <w:sz w:val="20"/>
        </w:rPr>
        <w:t>Surface Preparation: Clean surfaces to comply with SSPC-SP 1, "Solvent Cleaning," to remove dirt, oil, grease, and other contaminants that could impair paint bond. Grind welds and polish surfaces to a smooth, even finish. Remove mill scale and rust, if present, from uncoated steel, complying with SSPC-SP 5/NACE No. 1, "White Metal Blast Cleaning," or SSPC-SP 8,</w:t>
      </w:r>
      <w:r w:rsidRPr="000775F9">
        <w:rPr>
          <w:spacing w:val="-9"/>
          <w:sz w:val="20"/>
        </w:rPr>
        <w:t xml:space="preserve"> </w:t>
      </w:r>
      <w:r w:rsidRPr="000775F9">
        <w:rPr>
          <w:sz w:val="20"/>
        </w:rPr>
        <w:t>"Pickling."</w:t>
      </w:r>
    </w:p>
    <w:p w:rsidR="000775F9" w:rsidRPr="000775F9" w:rsidRDefault="000775F9" w:rsidP="00667122">
      <w:pPr>
        <w:numPr>
          <w:ilvl w:val="3"/>
          <w:numId w:val="105"/>
        </w:numPr>
        <w:tabs>
          <w:tab w:val="left" w:pos="1393"/>
          <w:tab w:val="left" w:pos="1394"/>
        </w:tabs>
        <w:spacing w:before="7"/>
        <w:ind w:left="1394" w:right="658"/>
        <w:rPr>
          <w:sz w:val="20"/>
        </w:rPr>
      </w:pPr>
      <w:r w:rsidRPr="000775F9">
        <w:rPr>
          <w:sz w:val="20"/>
        </w:rPr>
        <w:t>Exterior Surfaces: Manufacturer's standard finish consisting of one or more coats of primer and two finish coats of high-gloss, high-build polyurethane</w:t>
      </w:r>
      <w:r w:rsidRPr="000775F9">
        <w:rPr>
          <w:spacing w:val="-20"/>
          <w:sz w:val="20"/>
        </w:rPr>
        <w:t xml:space="preserve"> </w:t>
      </w:r>
      <w:r w:rsidRPr="000775F9">
        <w:rPr>
          <w:sz w:val="20"/>
        </w:rPr>
        <w:t>enamel.</w:t>
      </w:r>
    </w:p>
    <w:p w:rsidR="000775F9" w:rsidRPr="000775F9" w:rsidRDefault="000775F9" w:rsidP="00667122">
      <w:pPr>
        <w:numPr>
          <w:ilvl w:val="4"/>
          <w:numId w:val="105"/>
        </w:numPr>
        <w:tabs>
          <w:tab w:val="left" w:pos="1854"/>
          <w:tab w:val="left" w:pos="1855"/>
        </w:tabs>
        <w:spacing w:before="9"/>
        <w:ind w:hanging="460"/>
        <w:rPr>
          <w:sz w:val="20"/>
        </w:rPr>
      </w:pPr>
      <w:r w:rsidRPr="000775F9">
        <w:rPr>
          <w:sz w:val="20"/>
        </w:rPr>
        <w:t>Color:  As selected from manufacturer's standard catalog of</w:t>
      </w:r>
      <w:r w:rsidRPr="000775F9">
        <w:rPr>
          <w:spacing w:val="-21"/>
          <w:sz w:val="20"/>
        </w:rPr>
        <w:t xml:space="preserve"> </w:t>
      </w:r>
      <w:r w:rsidRPr="000775F9">
        <w:rPr>
          <w:sz w:val="20"/>
        </w:rPr>
        <w:t>colors.</w:t>
      </w:r>
    </w:p>
    <w:p w:rsidR="000775F9" w:rsidRPr="000775F9" w:rsidRDefault="000775F9" w:rsidP="00667122">
      <w:pPr>
        <w:numPr>
          <w:ilvl w:val="4"/>
          <w:numId w:val="105"/>
        </w:numPr>
        <w:tabs>
          <w:tab w:val="left" w:pos="1854"/>
          <w:tab w:val="left" w:pos="1855"/>
        </w:tabs>
        <w:spacing w:before="9"/>
        <w:ind w:hanging="460"/>
        <w:rPr>
          <w:sz w:val="20"/>
        </w:rPr>
      </w:pPr>
      <w:r w:rsidRPr="000775F9">
        <w:rPr>
          <w:sz w:val="20"/>
        </w:rPr>
        <w:t xml:space="preserve">Color:  Match </w:t>
      </w:r>
      <w:r w:rsidR="0085282E">
        <w:rPr>
          <w:sz w:val="20"/>
        </w:rPr>
        <w:t>Owner</w:t>
      </w:r>
      <w:r w:rsidRPr="000775F9">
        <w:rPr>
          <w:sz w:val="20"/>
        </w:rPr>
        <w:t>'s sample of manufacturer's standard</w:t>
      </w:r>
      <w:r w:rsidRPr="000775F9">
        <w:rPr>
          <w:spacing w:val="-17"/>
          <w:sz w:val="20"/>
        </w:rPr>
        <w:t xml:space="preserve"> </w:t>
      </w:r>
      <w:r w:rsidRPr="000775F9">
        <w:rPr>
          <w:sz w:val="20"/>
        </w:rPr>
        <w:t>color.</w:t>
      </w:r>
    </w:p>
    <w:p w:rsidR="000775F9" w:rsidRPr="000775F9" w:rsidRDefault="000775F9" w:rsidP="00667122">
      <w:pPr>
        <w:numPr>
          <w:ilvl w:val="4"/>
          <w:numId w:val="105"/>
        </w:numPr>
        <w:tabs>
          <w:tab w:val="left" w:pos="1854"/>
          <w:tab w:val="left" w:pos="1855"/>
        </w:tabs>
        <w:spacing w:before="9"/>
        <w:ind w:hanging="460"/>
        <w:rPr>
          <w:sz w:val="20"/>
        </w:rPr>
      </w:pPr>
      <w:r w:rsidRPr="000775F9">
        <w:rPr>
          <w:sz w:val="20"/>
        </w:rPr>
        <w:t xml:space="preserve">Color:  As selected by </w:t>
      </w:r>
      <w:r w:rsidR="0085282E">
        <w:rPr>
          <w:sz w:val="20"/>
        </w:rPr>
        <w:t>Owner</w:t>
      </w:r>
      <w:r w:rsidRPr="000775F9">
        <w:rPr>
          <w:sz w:val="20"/>
        </w:rPr>
        <w:t xml:space="preserve"> from manufacturer's full</w:t>
      </w:r>
      <w:r w:rsidRPr="000775F9">
        <w:rPr>
          <w:spacing w:val="-22"/>
          <w:sz w:val="20"/>
        </w:rPr>
        <w:t xml:space="preserve"> </w:t>
      </w:r>
      <w:r w:rsidRPr="000775F9">
        <w:rPr>
          <w:sz w:val="20"/>
        </w:rPr>
        <w:t>range.</w:t>
      </w:r>
    </w:p>
    <w:p w:rsidR="000775F9" w:rsidRPr="000775F9" w:rsidRDefault="000775F9" w:rsidP="00667122">
      <w:pPr>
        <w:numPr>
          <w:ilvl w:val="2"/>
          <w:numId w:val="105"/>
        </w:numPr>
        <w:tabs>
          <w:tab w:val="left" w:pos="933"/>
          <w:tab w:val="left" w:pos="934"/>
        </w:tabs>
        <w:spacing w:before="81"/>
        <w:ind w:left="933" w:right="99" w:hanging="475"/>
        <w:rPr>
          <w:sz w:val="20"/>
        </w:rPr>
      </w:pPr>
      <w:r w:rsidRPr="000775F9">
        <w:rPr>
          <w:sz w:val="20"/>
        </w:rPr>
        <w:t>Factory-Applied Finish for Aluminum Luminaires: Comply with NAAMM's "Metal Finishes Manual for Architectural and Metal Products" for recommendations for applying and</w:t>
      </w:r>
      <w:r w:rsidRPr="000775F9">
        <w:rPr>
          <w:spacing w:val="-31"/>
          <w:sz w:val="20"/>
        </w:rPr>
        <w:t xml:space="preserve"> </w:t>
      </w:r>
      <w:r w:rsidRPr="000775F9">
        <w:rPr>
          <w:sz w:val="20"/>
        </w:rPr>
        <w:t>designating finishes.</w:t>
      </w:r>
    </w:p>
    <w:p w:rsidR="000775F9" w:rsidRPr="000775F9" w:rsidRDefault="000775F9" w:rsidP="00667122">
      <w:pPr>
        <w:numPr>
          <w:ilvl w:val="3"/>
          <w:numId w:val="105"/>
        </w:numPr>
        <w:tabs>
          <w:tab w:val="left" w:pos="1393"/>
          <w:tab w:val="left" w:pos="1394"/>
        </w:tabs>
        <w:spacing w:before="9"/>
        <w:ind w:left="1394" w:right="287"/>
        <w:rPr>
          <w:sz w:val="20"/>
        </w:rPr>
      </w:pPr>
      <w:r w:rsidRPr="000775F9">
        <w:rPr>
          <w:sz w:val="20"/>
        </w:rPr>
        <w:t>Finish designations prefixed by AA comply with the system established by the</w:t>
      </w:r>
      <w:r w:rsidRPr="000775F9">
        <w:rPr>
          <w:spacing w:val="-25"/>
          <w:sz w:val="20"/>
        </w:rPr>
        <w:t xml:space="preserve"> </w:t>
      </w:r>
      <w:r w:rsidRPr="000775F9">
        <w:rPr>
          <w:sz w:val="20"/>
        </w:rPr>
        <w:t>Aluminum Association for designating aluminum</w:t>
      </w:r>
      <w:r w:rsidRPr="000775F9">
        <w:rPr>
          <w:spacing w:val="-8"/>
          <w:sz w:val="20"/>
        </w:rPr>
        <w:t xml:space="preserve"> </w:t>
      </w:r>
      <w:r w:rsidRPr="000775F9">
        <w:rPr>
          <w:sz w:val="20"/>
        </w:rPr>
        <w:t>finishes.</w:t>
      </w:r>
    </w:p>
    <w:p w:rsidR="000775F9" w:rsidRPr="000775F9" w:rsidRDefault="000775F9" w:rsidP="00667122">
      <w:pPr>
        <w:numPr>
          <w:ilvl w:val="3"/>
          <w:numId w:val="105"/>
        </w:numPr>
        <w:tabs>
          <w:tab w:val="left" w:pos="1393"/>
          <w:tab w:val="left" w:pos="1394"/>
        </w:tabs>
        <w:spacing w:before="9"/>
        <w:ind w:left="1394" w:right="857"/>
        <w:rPr>
          <w:sz w:val="20"/>
        </w:rPr>
      </w:pPr>
      <w:r w:rsidRPr="000775F9">
        <w:rPr>
          <w:sz w:val="20"/>
        </w:rPr>
        <w:t>Natural Satin Finish: Provide fine, directional, medium satin polish (AA-M32); buff complying with AA-M20; and seal aluminum surfaces with clear, hard-coat</w:t>
      </w:r>
      <w:r w:rsidRPr="000775F9">
        <w:rPr>
          <w:spacing w:val="-19"/>
          <w:sz w:val="20"/>
        </w:rPr>
        <w:t xml:space="preserve"> </w:t>
      </w:r>
      <w:r w:rsidRPr="000775F9">
        <w:rPr>
          <w:sz w:val="20"/>
        </w:rPr>
        <w:t>wax.</w:t>
      </w:r>
    </w:p>
    <w:p w:rsidR="000775F9" w:rsidRPr="000775F9" w:rsidRDefault="000775F9" w:rsidP="00667122">
      <w:pPr>
        <w:numPr>
          <w:ilvl w:val="3"/>
          <w:numId w:val="105"/>
        </w:numPr>
        <w:tabs>
          <w:tab w:val="left" w:pos="1393"/>
          <w:tab w:val="left" w:pos="1394"/>
        </w:tabs>
        <w:spacing w:before="9"/>
        <w:ind w:left="1394" w:right="559"/>
        <w:rPr>
          <w:sz w:val="20"/>
        </w:rPr>
      </w:pPr>
      <w:r w:rsidRPr="000775F9">
        <w:rPr>
          <w:sz w:val="20"/>
        </w:rPr>
        <w:t>Class I, Clear Anodic Finish: AA-M32C22A41 (Mechanical Finish: medium satin; Chemical Finish: etched, medium matte; Anodic Coating: Architectural Class I, clear coating 0.018 mm or thicker) complying with AAMA</w:t>
      </w:r>
      <w:r w:rsidRPr="000775F9">
        <w:rPr>
          <w:spacing w:val="-12"/>
          <w:sz w:val="20"/>
        </w:rPr>
        <w:t xml:space="preserve"> </w:t>
      </w:r>
      <w:r w:rsidRPr="000775F9">
        <w:rPr>
          <w:sz w:val="20"/>
        </w:rPr>
        <w:t>611.</w:t>
      </w:r>
    </w:p>
    <w:p w:rsidR="000775F9" w:rsidRPr="000775F9" w:rsidRDefault="000775F9" w:rsidP="00667122">
      <w:pPr>
        <w:numPr>
          <w:ilvl w:val="3"/>
          <w:numId w:val="105"/>
        </w:numPr>
        <w:tabs>
          <w:tab w:val="left" w:pos="1393"/>
          <w:tab w:val="left" w:pos="1394"/>
        </w:tabs>
        <w:spacing w:before="7"/>
        <w:ind w:left="1394" w:right="188"/>
        <w:rPr>
          <w:sz w:val="20"/>
        </w:rPr>
      </w:pPr>
      <w:r w:rsidRPr="000775F9">
        <w:rPr>
          <w:sz w:val="20"/>
        </w:rPr>
        <w:t>Class I, Color Anodic Finish: AA-M32C22A42/A44 (Mechanical Finish: medium satin; Chemical Finish: etched, medium matte; Anodic Coating: Architectural Class I, integrally colored or electrolytically deposited color coating 0.018 mm or thicker) complying with AAMA</w:t>
      </w:r>
      <w:r w:rsidRPr="000775F9">
        <w:rPr>
          <w:spacing w:val="-4"/>
          <w:sz w:val="20"/>
        </w:rPr>
        <w:t xml:space="preserve"> </w:t>
      </w:r>
      <w:r w:rsidRPr="000775F9">
        <w:rPr>
          <w:sz w:val="20"/>
        </w:rPr>
        <w:t>611.</w:t>
      </w:r>
    </w:p>
    <w:p w:rsidR="000775F9" w:rsidRPr="000775F9" w:rsidRDefault="000775F9" w:rsidP="00667122">
      <w:pPr>
        <w:numPr>
          <w:ilvl w:val="4"/>
          <w:numId w:val="105"/>
        </w:numPr>
        <w:tabs>
          <w:tab w:val="left" w:pos="1854"/>
          <w:tab w:val="left" w:pos="1855"/>
        </w:tabs>
        <w:spacing w:before="10"/>
        <w:ind w:hanging="460"/>
        <w:rPr>
          <w:sz w:val="20"/>
        </w:rPr>
      </w:pPr>
      <w:r w:rsidRPr="000775F9">
        <w:rPr>
          <w:sz w:val="20"/>
        </w:rPr>
        <w:t>Color:  Match existing fixtures on</w:t>
      </w:r>
      <w:r w:rsidRPr="000775F9">
        <w:rPr>
          <w:spacing w:val="-8"/>
          <w:sz w:val="20"/>
        </w:rPr>
        <w:t xml:space="preserve"> </w:t>
      </w:r>
      <w:r w:rsidRPr="000775F9">
        <w:rPr>
          <w:sz w:val="20"/>
        </w:rPr>
        <w:t>campus.</w:t>
      </w:r>
    </w:p>
    <w:p w:rsidR="000775F9" w:rsidRPr="000775F9" w:rsidRDefault="000775F9" w:rsidP="00667122">
      <w:pPr>
        <w:numPr>
          <w:ilvl w:val="2"/>
          <w:numId w:val="105"/>
        </w:numPr>
        <w:tabs>
          <w:tab w:val="left" w:pos="933"/>
          <w:tab w:val="left" w:pos="934"/>
        </w:tabs>
        <w:spacing w:before="82"/>
        <w:ind w:left="933" w:right="104" w:hanging="475"/>
        <w:rPr>
          <w:sz w:val="20"/>
        </w:rPr>
      </w:pPr>
      <w:r w:rsidRPr="000775F9">
        <w:rPr>
          <w:sz w:val="20"/>
        </w:rPr>
        <w:t>Factory-Applied Labels: Comply with UL 1598. Include recommended lamps and ballasts. Labels shall be located where they will be readily visible to service personnel, but not seen</w:t>
      </w:r>
      <w:r w:rsidRPr="000775F9">
        <w:rPr>
          <w:spacing w:val="-31"/>
          <w:sz w:val="20"/>
        </w:rPr>
        <w:t xml:space="preserve"> </w:t>
      </w:r>
      <w:r w:rsidRPr="000775F9">
        <w:rPr>
          <w:sz w:val="20"/>
        </w:rPr>
        <w:t>from normal viewing angles when lamps are in</w:t>
      </w:r>
      <w:r w:rsidRPr="000775F9">
        <w:rPr>
          <w:spacing w:val="-18"/>
          <w:sz w:val="20"/>
        </w:rPr>
        <w:t xml:space="preserve"> </w:t>
      </w:r>
      <w:r w:rsidRPr="000775F9">
        <w:rPr>
          <w:sz w:val="20"/>
        </w:rPr>
        <w:t>place.</w:t>
      </w:r>
    </w:p>
    <w:p w:rsidR="000775F9" w:rsidRPr="000775F9" w:rsidRDefault="000775F9" w:rsidP="00667122">
      <w:pPr>
        <w:numPr>
          <w:ilvl w:val="3"/>
          <w:numId w:val="105"/>
        </w:numPr>
        <w:tabs>
          <w:tab w:val="left" w:pos="1393"/>
          <w:tab w:val="left" w:pos="1394"/>
        </w:tabs>
        <w:spacing w:before="10"/>
        <w:ind w:left="1394"/>
        <w:rPr>
          <w:sz w:val="20"/>
        </w:rPr>
      </w:pPr>
      <w:r w:rsidRPr="000775F9">
        <w:rPr>
          <w:sz w:val="20"/>
        </w:rPr>
        <w:t>Label shall include the following lamp and ballast</w:t>
      </w:r>
      <w:r w:rsidRPr="000775F9">
        <w:rPr>
          <w:spacing w:val="-21"/>
          <w:sz w:val="20"/>
        </w:rPr>
        <w:t xml:space="preserve"> </w:t>
      </w:r>
      <w:r w:rsidRPr="000775F9">
        <w:rPr>
          <w:sz w:val="20"/>
        </w:rPr>
        <w:t>characteristics:</w:t>
      </w:r>
    </w:p>
    <w:p w:rsidR="000775F9" w:rsidRPr="000775F9" w:rsidRDefault="000775F9" w:rsidP="00667122">
      <w:pPr>
        <w:numPr>
          <w:ilvl w:val="4"/>
          <w:numId w:val="105"/>
        </w:numPr>
        <w:tabs>
          <w:tab w:val="left" w:pos="1854"/>
          <w:tab w:val="left" w:pos="1855"/>
        </w:tabs>
        <w:spacing w:before="10"/>
        <w:ind w:left="1914" w:hanging="520"/>
        <w:rPr>
          <w:sz w:val="20"/>
        </w:rPr>
      </w:pPr>
      <w:r w:rsidRPr="000775F9">
        <w:rPr>
          <w:sz w:val="20"/>
        </w:rPr>
        <w:t>"USES ONLY" and include specific lamp</w:t>
      </w:r>
      <w:r w:rsidRPr="000775F9">
        <w:rPr>
          <w:spacing w:val="-13"/>
          <w:sz w:val="20"/>
        </w:rPr>
        <w:t xml:space="preserve"> </w:t>
      </w:r>
      <w:r w:rsidRPr="000775F9">
        <w:rPr>
          <w:sz w:val="20"/>
        </w:rPr>
        <w:t>type.</w:t>
      </w:r>
    </w:p>
    <w:p w:rsidR="000775F9" w:rsidRPr="000775F9" w:rsidRDefault="000775F9" w:rsidP="000775F9">
      <w:pPr>
        <w:rPr>
          <w:sz w:val="20"/>
        </w:rPr>
        <w:sectPr w:rsidR="000775F9" w:rsidRPr="000775F9">
          <w:footerReference w:type="default" r:id="rId490"/>
          <w:pgSz w:w="12240" w:h="15840"/>
          <w:pgMar w:top="1360" w:right="1360" w:bottom="680" w:left="1400" w:header="0" w:footer="486" w:gutter="0"/>
          <w:cols w:space="720"/>
        </w:sectPr>
      </w:pPr>
    </w:p>
    <w:p w:rsidR="000775F9" w:rsidRPr="000775F9" w:rsidRDefault="000775F9" w:rsidP="00667122">
      <w:pPr>
        <w:numPr>
          <w:ilvl w:val="4"/>
          <w:numId w:val="105"/>
        </w:numPr>
        <w:tabs>
          <w:tab w:val="left" w:pos="1914"/>
          <w:tab w:val="left" w:pos="1915"/>
        </w:tabs>
        <w:spacing w:before="77"/>
        <w:ind w:left="1914" w:right="330" w:hanging="460"/>
        <w:rPr>
          <w:sz w:val="20"/>
        </w:rPr>
      </w:pPr>
      <w:r w:rsidRPr="000775F9">
        <w:rPr>
          <w:sz w:val="20"/>
        </w:rPr>
        <w:t>Lamp diameter code (T-4, T-5, T-8, T-12), tube configuration (twin, quad, triple), base type, and nominal wattage for fluorescent and compact fluorescent, and LED luminaires.</w:t>
      </w:r>
    </w:p>
    <w:p w:rsidR="000775F9" w:rsidRPr="000775F9" w:rsidRDefault="000775F9" w:rsidP="00667122">
      <w:pPr>
        <w:numPr>
          <w:ilvl w:val="4"/>
          <w:numId w:val="105"/>
        </w:numPr>
        <w:tabs>
          <w:tab w:val="left" w:pos="1914"/>
          <w:tab w:val="left" w:pos="1915"/>
        </w:tabs>
        <w:spacing w:before="7"/>
        <w:ind w:left="1914" w:right="312" w:hanging="460"/>
        <w:rPr>
          <w:sz w:val="20"/>
        </w:rPr>
      </w:pPr>
      <w:r w:rsidRPr="000775F9">
        <w:rPr>
          <w:sz w:val="20"/>
        </w:rPr>
        <w:t>Lamp type, wattage, bulb type (ED17, BD56, etc.) and coating (clear or coated)</w:t>
      </w:r>
      <w:r w:rsidRPr="000775F9">
        <w:rPr>
          <w:spacing w:val="-21"/>
          <w:sz w:val="20"/>
        </w:rPr>
        <w:t xml:space="preserve"> </w:t>
      </w:r>
      <w:r w:rsidRPr="000775F9">
        <w:rPr>
          <w:sz w:val="20"/>
        </w:rPr>
        <w:t>for HID</w:t>
      </w:r>
      <w:r w:rsidRPr="000775F9">
        <w:rPr>
          <w:spacing w:val="-5"/>
          <w:sz w:val="20"/>
        </w:rPr>
        <w:t xml:space="preserve"> </w:t>
      </w:r>
      <w:r w:rsidRPr="000775F9">
        <w:rPr>
          <w:sz w:val="20"/>
        </w:rPr>
        <w:t>luminaires.</w:t>
      </w:r>
    </w:p>
    <w:p w:rsidR="000775F9" w:rsidRPr="000775F9" w:rsidRDefault="000775F9" w:rsidP="00667122">
      <w:pPr>
        <w:numPr>
          <w:ilvl w:val="4"/>
          <w:numId w:val="105"/>
        </w:numPr>
        <w:tabs>
          <w:tab w:val="left" w:pos="1914"/>
          <w:tab w:val="left" w:pos="1915"/>
        </w:tabs>
        <w:spacing w:before="10"/>
        <w:ind w:left="1914" w:right="184" w:hanging="460"/>
        <w:rPr>
          <w:sz w:val="20"/>
        </w:rPr>
      </w:pPr>
      <w:r w:rsidRPr="000775F9">
        <w:rPr>
          <w:sz w:val="20"/>
        </w:rPr>
        <w:t>Start type (preheat, rapid start, instant start) for fluorescent and compact</w:t>
      </w:r>
      <w:r w:rsidRPr="000775F9">
        <w:rPr>
          <w:spacing w:val="-27"/>
          <w:sz w:val="20"/>
        </w:rPr>
        <w:t xml:space="preserve"> </w:t>
      </w:r>
      <w:r w:rsidRPr="000775F9">
        <w:rPr>
          <w:sz w:val="20"/>
        </w:rPr>
        <w:t>fluorescent luminaires.</w:t>
      </w:r>
    </w:p>
    <w:p w:rsidR="000775F9" w:rsidRPr="000775F9" w:rsidRDefault="000775F9" w:rsidP="00667122">
      <w:pPr>
        <w:numPr>
          <w:ilvl w:val="4"/>
          <w:numId w:val="105"/>
        </w:numPr>
        <w:tabs>
          <w:tab w:val="left" w:pos="1914"/>
          <w:tab w:val="left" w:pos="1915"/>
        </w:tabs>
        <w:spacing w:before="10"/>
        <w:ind w:left="1914" w:hanging="460"/>
        <w:rPr>
          <w:sz w:val="20"/>
        </w:rPr>
      </w:pPr>
      <w:r w:rsidRPr="000775F9">
        <w:rPr>
          <w:sz w:val="20"/>
        </w:rPr>
        <w:t>ANSI ballast type (M98, M57, etc.) for HID</w:t>
      </w:r>
      <w:r w:rsidRPr="000775F9">
        <w:rPr>
          <w:spacing w:val="-16"/>
          <w:sz w:val="20"/>
        </w:rPr>
        <w:t xml:space="preserve"> </w:t>
      </w:r>
      <w:r w:rsidRPr="000775F9">
        <w:rPr>
          <w:sz w:val="20"/>
        </w:rPr>
        <w:t>luminaires.</w:t>
      </w:r>
    </w:p>
    <w:p w:rsidR="000775F9" w:rsidRPr="000775F9" w:rsidRDefault="000775F9" w:rsidP="00667122">
      <w:pPr>
        <w:numPr>
          <w:ilvl w:val="4"/>
          <w:numId w:val="105"/>
        </w:numPr>
        <w:tabs>
          <w:tab w:val="left" w:pos="1914"/>
          <w:tab w:val="left" w:pos="1915"/>
        </w:tabs>
        <w:spacing w:before="10"/>
        <w:ind w:left="1914" w:hanging="460"/>
        <w:rPr>
          <w:sz w:val="20"/>
        </w:rPr>
      </w:pPr>
      <w:r w:rsidRPr="000775F9">
        <w:rPr>
          <w:sz w:val="20"/>
        </w:rPr>
        <w:t>CCT and CRI for all</w:t>
      </w:r>
      <w:r w:rsidRPr="000775F9">
        <w:rPr>
          <w:spacing w:val="-8"/>
          <w:sz w:val="20"/>
        </w:rPr>
        <w:t xml:space="preserve"> </w:t>
      </w:r>
      <w:r w:rsidRPr="000775F9">
        <w:rPr>
          <w:sz w:val="20"/>
        </w:rPr>
        <w:t>luminaires.</w:t>
      </w:r>
    </w:p>
    <w:p w:rsidR="000775F9" w:rsidRPr="000775F9" w:rsidRDefault="000775F9" w:rsidP="00667122">
      <w:pPr>
        <w:numPr>
          <w:ilvl w:val="1"/>
          <w:numId w:val="105"/>
        </w:numPr>
        <w:tabs>
          <w:tab w:val="left" w:pos="634"/>
        </w:tabs>
        <w:spacing w:before="79"/>
        <w:outlineLvl w:val="2"/>
        <w:rPr>
          <w:b/>
          <w:bCs/>
          <w:sz w:val="20"/>
          <w:szCs w:val="20"/>
        </w:rPr>
      </w:pPr>
      <w:r w:rsidRPr="000775F9">
        <w:rPr>
          <w:b/>
          <w:bCs/>
          <w:sz w:val="20"/>
          <w:szCs w:val="20"/>
        </w:rPr>
        <w:t>LUMINAIRE-MOUNTED PHOTOELECTRIC</w:t>
      </w:r>
      <w:r w:rsidRPr="000775F9">
        <w:rPr>
          <w:b/>
          <w:bCs/>
          <w:spacing w:val="-10"/>
          <w:sz w:val="20"/>
          <w:szCs w:val="20"/>
        </w:rPr>
        <w:t xml:space="preserve"> </w:t>
      </w:r>
      <w:r w:rsidRPr="000775F9">
        <w:rPr>
          <w:b/>
          <w:bCs/>
          <w:sz w:val="20"/>
          <w:szCs w:val="20"/>
        </w:rPr>
        <w:t>RELAYS</w:t>
      </w:r>
    </w:p>
    <w:p w:rsidR="000775F9" w:rsidRPr="000775F9" w:rsidRDefault="000775F9" w:rsidP="00667122">
      <w:pPr>
        <w:numPr>
          <w:ilvl w:val="2"/>
          <w:numId w:val="105"/>
        </w:numPr>
        <w:tabs>
          <w:tab w:val="left" w:pos="993"/>
          <w:tab w:val="left" w:pos="994"/>
        </w:tabs>
        <w:spacing w:before="81"/>
        <w:ind w:hanging="475"/>
        <w:rPr>
          <w:sz w:val="20"/>
        </w:rPr>
      </w:pPr>
      <w:r w:rsidRPr="000775F9">
        <w:rPr>
          <w:sz w:val="20"/>
        </w:rPr>
        <w:t>Comply with UL 773 or UL</w:t>
      </w:r>
      <w:r w:rsidRPr="000775F9">
        <w:rPr>
          <w:spacing w:val="-7"/>
          <w:sz w:val="20"/>
        </w:rPr>
        <w:t xml:space="preserve"> </w:t>
      </w:r>
      <w:r w:rsidRPr="000775F9">
        <w:rPr>
          <w:sz w:val="20"/>
        </w:rPr>
        <w:t>773A.</w:t>
      </w:r>
    </w:p>
    <w:p w:rsidR="000775F9" w:rsidRPr="000775F9" w:rsidRDefault="000775F9" w:rsidP="00667122">
      <w:pPr>
        <w:numPr>
          <w:ilvl w:val="2"/>
          <w:numId w:val="105"/>
        </w:numPr>
        <w:tabs>
          <w:tab w:val="left" w:pos="993"/>
          <w:tab w:val="left" w:pos="994"/>
        </w:tabs>
        <w:spacing w:before="79"/>
        <w:ind w:right="203" w:hanging="475"/>
        <w:rPr>
          <w:b/>
          <w:sz w:val="20"/>
        </w:rPr>
      </w:pPr>
      <w:r w:rsidRPr="000775F9">
        <w:rPr>
          <w:sz w:val="20"/>
        </w:rPr>
        <w:t>Contact Relays: Factory mounted, single throw, designed to fail in the on position, and factory set to turn light unit on at 1.5 to 3 fc and off at 4.5 to 10 fc with 15-second minimum time delay. Relay shall have directional lens in front of photocell to prevent artificial light sources from causing false</w:t>
      </w:r>
      <w:r w:rsidRPr="000775F9">
        <w:rPr>
          <w:spacing w:val="-4"/>
          <w:sz w:val="20"/>
        </w:rPr>
        <w:t xml:space="preserve"> </w:t>
      </w:r>
      <w:r w:rsidRPr="000775F9">
        <w:rPr>
          <w:sz w:val="20"/>
        </w:rPr>
        <w:t>turnoff</w:t>
      </w:r>
      <w:r w:rsidRPr="000775F9">
        <w:rPr>
          <w:b/>
          <w:sz w:val="20"/>
        </w:rPr>
        <w:t>.</w:t>
      </w:r>
    </w:p>
    <w:p w:rsidR="000775F9" w:rsidRPr="000775F9" w:rsidRDefault="000775F9" w:rsidP="00667122">
      <w:pPr>
        <w:numPr>
          <w:ilvl w:val="3"/>
          <w:numId w:val="105"/>
        </w:numPr>
        <w:tabs>
          <w:tab w:val="left" w:pos="1453"/>
          <w:tab w:val="left" w:pos="1454"/>
        </w:tabs>
        <w:spacing w:before="12"/>
        <w:rPr>
          <w:sz w:val="20"/>
        </w:rPr>
      </w:pPr>
      <w:r w:rsidRPr="000775F9">
        <w:rPr>
          <w:sz w:val="20"/>
        </w:rPr>
        <w:t>Relay with locking-type receptacle shall comply with ANSI</w:t>
      </w:r>
      <w:r w:rsidRPr="000775F9">
        <w:rPr>
          <w:spacing w:val="-17"/>
          <w:sz w:val="20"/>
        </w:rPr>
        <w:t xml:space="preserve"> </w:t>
      </w:r>
      <w:r w:rsidRPr="000775F9">
        <w:rPr>
          <w:sz w:val="20"/>
        </w:rPr>
        <w:t>C136.10.</w:t>
      </w:r>
    </w:p>
    <w:p w:rsidR="000775F9" w:rsidRPr="000775F9" w:rsidRDefault="000775F9" w:rsidP="00667122">
      <w:pPr>
        <w:numPr>
          <w:ilvl w:val="3"/>
          <w:numId w:val="105"/>
        </w:numPr>
        <w:tabs>
          <w:tab w:val="left" w:pos="1453"/>
          <w:tab w:val="left" w:pos="1454"/>
        </w:tabs>
        <w:spacing w:before="10"/>
        <w:rPr>
          <w:sz w:val="20"/>
        </w:rPr>
      </w:pPr>
      <w:r w:rsidRPr="000775F9">
        <w:rPr>
          <w:sz w:val="20"/>
        </w:rPr>
        <w:t>Adjustable window slide for adjusting on-off set</w:t>
      </w:r>
      <w:r w:rsidRPr="000775F9">
        <w:rPr>
          <w:spacing w:val="-19"/>
          <w:sz w:val="20"/>
        </w:rPr>
        <w:t xml:space="preserve"> </w:t>
      </w:r>
      <w:r w:rsidRPr="000775F9">
        <w:rPr>
          <w:sz w:val="20"/>
        </w:rPr>
        <w:t>points.</w:t>
      </w:r>
    </w:p>
    <w:p w:rsidR="000775F9" w:rsidRPr="000775F9" w:rsidRDefault="000775F9" w:rsidP="00667122">
      <w:pPr>
        <w:numPr>
          <w:ilvl w:val="1"/>
          <w:numId w:val="105"/>
        </w:numPr>
        <w:tabs>
          <w:tab w:val="left" w:pos="634"/>
        </w:tabs>
        <w:spacing w:before="80"/>
        <w:outlineLvl w:val="2"/>
        <w:rPr>
          <w:b/>
          <w:bCs/>
          <w:sz w:val="20"/>
          <w:szCs w:val="20"/>
        </w:rPr>
      </w:pPr>
      <w:r w:rsidRPr="000775F9">
        <w:rPr>
          <w:b/>
          <w:bCs/>
          <w:sz w:val="20"/>
          <w:szCs w:val="20"/>
        </w:rPr>
        <w:t>FLUORESCENT BALLASTS AND</w:t>
      </w:r>
      <w:r w:rsidRPr="000775F9">
        <w:rPr>
          <w:b/>
          <w:bCs/>
          <w:spacing w:val="-10"/>
          <w:sz w:val="20"/>
          <w:szCs w:val="20"/>
        </w:rPr>
        <w:t xml:space="preserve"> </w:t>
      </w:r>
      <w:r w:rsidRPr="000775F9">
        <w:rPr>
          <w:b/>
          <w:bCs/>
          <w:sz w:val="20"/>
          <w:szCs w:val="20"/>
        </w:rPr>
        <w:t>LAMPS</w:t>
      </w:r>
    </w:p>
    <w:p w:rsidR="000775F9" w:rsidRPr="000775F9" w:rsidRDefault="000775F9" w:rsidP="00667122">
      <w:pPr>
        <w:numPr>
          <w:ilvl w:val="2"/>
          <w:numId w:val="105"/>
        </w:numPr>
        <w:tabs>
          <w:tab w:val="left" w:pos="993"/>
          <w:tab w:val="left" w:pos="994"/>
        </w:tabs>
        <w:spacing w:before="82"/>
        <w:ind w:hanging="475"/>
        <w:rPr>
          <w:sz w:val="20"/>
        </w:rPr>
      </w:pPr>
      <w:r w:rsidRPr="000775F9">
        <w:rPr>
          <w:sz w:val="20"/>
        </w:rPr>
        <w:t>Ballasts for Low-Temperature</w:t>
      </w:r>
      <w:r w:rsidRPr="000775F9">
        <w:rPr>
          <w:spacing w:val="-15"/>
          <w:sz w:val="20"/>
        </w:rPr>
        <w:t xml:space="preserve"> </w:t>
      </w:r>
      <w:r w:rsidRPr="000775F9">
        <w:rPr>
          <w:sz w:val="20"/>
        </w:rPr>
        <w:t>Environments:</w:t>
      </w:r>
    </w:p>
    <w:p w:rsidR="000775F9" w:rsidRPr="000775F9" w:rsidRDefault="000775F9" w:rsidP="00667122">
      <w:pPr>
        <w:numPr>
          <w:ilvl w:val="3"/>
          <w:numId w:val="105"/>
        </w:numPr>
        <w:tabs>
          <w:tab w:val="left" w:pos="1453"/>
          <w:tab w:val="left" w:pos="1454"/>
        </w:tabs>
        <w:spacing w:before="7"/>
        <w:ind w:right="849"/>
        <w:rPr>
          <w:sz w:val="20"/>
        </w:rPr>
      </w:pPr>
      <w:r w:rsidRPr="000775F9">
        <w:rPr>
          <w:sz w:val="20"/>
        </w:rPr>
        <w:t>Temperatures 0 Deg F and Higher: Electronic type rated for 0 deg F starting and operating temperature with indicated lamp</w:t>
      </w:r>
      <w:r w:rsidRPr="000775F9">
        <w:rPr>
          <w:spacing w:val="-13"/>
          <w:sz w:val="20"/>
        </w:rPr>
        <w:t xml:space="preserve"> </w:t>
      </w:r>
      <w:r w:rsidRPr="000775F9">
        <w:rPr>
          <w:sz w:val="20"/>
        </w:rPr>
        <w:t>types.</w:t>
      </w:r>
    </w:p>
    <w:p w:rsidR="000775F9" w:rsidRPr="000775F9" w:rsidRDefault="000775F9" w:rsidP="00667122">
      <w:pPr>
        <w:numPr>
          <w:ilvl w:val="3"/>
          <w:numId w:val="105"/>
        </w:numPr>
        <w:tabs>
          <w:tab w:val="left" w:pos="1453"/>
          <w:tab w:val="left" w:pos="1454"/>
        </w:tabs>
        <w:spacing w:before="9"/>
        <w:ind w:right="338"/>
        <w:rPr>
          <w:sz w:val="20"/>
        </w:rPr>
      </w:pPr>
      <w:r w:rsidRPr="000775F9">
        <w:rPr>
          <w:sz w:val="20"/>
        </w:rPr>
        <w:t>Temperatures Minus 20 Deg F and Higher: Electromagnetic type designed for use with indicated lamp</w:t>
      </w:r>
      <w:r w:rsidRPr="000775F9">
        <w:rPr>
          <w:spacing w:val="-8"/>
          <w:sz w:val="20"/>
        </w:rPr>
        <w:t xml:space="preserve"> </w:t>
      </w:r>
      <w:r w:rsidRPr="000775F9">
        <w:rPr>
          <w:sz w:val="20"/>
        </w:rPr>
        <w:t>types.</w:t>
      </w:r>
    </w:p>
    <w:p w:rsidR="000775F9" w:rsidRPr="000775F9" w:rsidRDefault="000775F9" w:rsidP="00667122">
      <w:pPr>
        <w:numPr>
          <w:ilvl w:val="2"/>
          <w:numId w:val="105"/>
        </w:numPr>
        <w:tabs>
          <w:tab w:val="left" w:pos="993"/>
          <w:tab w:val="left" w:pos="994"/>
        </w:tabs>
        <w:spacing w:before="81"/>
        <w:ind w:hanging="475"/>
        <w:rPr>
          <w:sz w:val="20"/>
        </w:rPr>
      </w:pPr>
      <w:r w:rsidRPr="000775F9">
        <w:rPr>
          <w:sz w:val="20"/>
        </w:rPr>
        <w:t>Ballast</w:t>
      </w:r>
      <w:r w:rsidRPr="000775F9">
        <w:rPr>
          <w:spacing w:val="-9"/>
          <w:sz w:val="20"/>
        </w:rPr>
        <w:t xml:space="preserve"> </w:t>
      </w:r>
      <w:r w:rsidRPr="000775F9">
        <w:rPr>
          <w:sz w:val="20"/>
        </w:rPr>
        <w:t>Characteristics:</w:t>
      </w:r>
    </w:p>
    <w:p w:rsidR="000775F9" w:rsidRPr="000775F9" w:rsidRDefault="000775F9" w:rsidP="00667122">
      <w:pPr>
        <w:numPr>
          <w:ilvl w:val="3"/>
          <w:numId w:val="105"/>
        </w:numPr>
        <w:tabs>
          <w:tab w:val="left" w:pos="1453"/>
          <w:tab w:val="left" w:pos="1454"/>
        </w:tabs>
        <w:spacing w:before="7"/>
        <w:rPr>
          <w:sz w:val="20"/>
        </w:rPr>
      </w:pPr>
      <w:r w:rsidRPr="000775F9">
        <w:rPr>
          <w:sz w:val="20"/>
        </w:rPr>
        <w:t>Power Factor:  90 percent,</w:t>
      </w:r>
      <w:r w:rsidRPr="000775F9">
        <w:rPr>
          <w:spacing w:val="-9"/>
          <w:sz w:val="20"/>
        </w:rPr>
        <w:t xml:space="preserve"> </w:t>
      </w:r>
      <w:r w:rsidRPr="000775F9">
        <w:rPr>
          <w:sz w:val="20"/>
        </w:rPr>
        <w:t>minimum.</w:t>
      </w:r>
    </w:p>
    <w:p w:rsidR="000775F9" w:rsidRPr="000775F9" w:rsidRDefault="000775F9" w:rsidP="00667122">
      <w:pPr>
        <w:numPr>
          <w:ilvl w:val="3"/>
          <w:numId w:val="105"/>
        </w:numPr>
        <w:tabs>
          <w:tab w:val="left" w:pos="1453"/>
          <w:tab w:val="left" w:pos="1454"/>
        </w:tabs>
        <w:spacing w:before="10"/>
        <w:rPr>
          <w:sz w:val="20"/>
        </w:rPr>
      </w:pPr>
      <w:r w:rsidRPr="000775F9">
        <w:rPr>
          <w:sz w:val="20"/>
        </w:rPr>
        <w:t>Sound Rating:  Class</w:t>
      </w:r>
      <w:r w:rsidRPr="000775F9">
        <w:rPr>
          <w:spacing w:val="-4"/>
          <w:sz w:val="20"/>
        </w:rPr>
        <w:t xml:space="preserve"> </w:t>
      </w:r>
      <w:r w:rsidRPr="000775F9">
        <w:rPr>
          <w:sz w:val="20"/>
        </w:rPr>
        <w:t>A.</w:t>
      </w:r>
    </w:p>
    <w:p w:rsidR="000775F9" w:rsidRPr="000775F9" w:rsidRDefault="000775F9" w:rsidP="00667122">
      <w:pPr>
        <w:numPr>
          <w:ilvl w:val="3"/>
          <w:numId w:val="105"/>
        </w:numPr>
        <w:tabs>
          <w:tab w:val="left" w:pos="1453"/>
          <w:tab w:val="left" w:pos="1454"/>
        </w:tabs>
        <w:spacing w:before="10"/>
        <w:rPr>
          <w:sz w:val="20"/>
        </w:rPr>
      </w:pPr>
      <w:r w:rsidRPr="000775F9">
        <w:rPr>
          <w:sz w:val="20"/>
        </w:rPr>
        <w:t>Total Harmonic Distortion Rating:  Less than 10</w:t>
      </w:r>
      <w:r w:rsidRPr="000775F9">
        <w:rPr>
          <w:spacing w:val="-11"/>
          <w:sz w:val="20"/>
        </w:rPr>
        <w:t xml:space="preserve"> </w:t>
      </w:r>
      <w:r w:rsidRPr="000775F9">
        <w:rPr>
          <w:sz w:val="20"/>
        </w:rPr>
        <w:t>percent.</w:t>
      </w:r>
    </w:p>
    <w:p w:rsidR="000775F9" w:rsidRPr="000775F9" w:rsidRDefault="000775F9" w:rsidP="00667122">
      <w:pPr>
        <w:numPr>
          <w:ilvl w:val="3"/>
          <w:numId w:val="105"/>
        </w:numPr>
        <w:tabs>
          <w:tab w:val="left" w:pos="1453"/>
          <w:tab w:val="left" w:pos="1454"/>
        </w:tabs>
        <w:spacing w:before="10"/>
        <w:ind w:right="438"/>
        <w:rPr>
          <w:sz w:val="20"/>
        </w:rPr>
      </w:pPr>
      <w:r w:rsidRPr="000775F9">
        <w:rPr>
          <w:sz w:val="20"/>
        </w:rPr>
        <w:t>Electromagnetic Ballasts: Comply with ANSI C82.1, energy-saving, high power factor, Class P, automatic-reset thermal</w:t>
      </w:r>
      <w:r w:rsidRPr="000775F9">
        <w:rPr>
          <w:spacing w:val="-12"/>
          <w:sz w:val="20"/>
        </w:rPr>
        <w:t xml:space="preserve"> </w:t>
      </w:r>
      <w:r w:rsidRPr="000775F9">
        <w:rPr>
          <w:sz w:val="20"/>
        </w:rPr>
        <w:t>protection.</w:t>
      </w:r>
    </w:p>
    <w:p w:rsidR="000775F9" w:rsidRPr="000775F9" w:rsidRDefault="000775F9" w:rsidP="00667122">
      <w:pPr>
        <w:numPr>
          <w:ilvl w:val="3"/>
          <w:numId w:val="105"/>
        </w:numPr>
        <w:tabs>
          <w:tab w:val="left" w:pos="1453"/>
          <w:tab w:val="left" w:pos="1454"/>
        </w:tabs>
        <w:spacing w:before="10"/>
        <w:rPr>
          <w:sz w:val="20"/>
        </w:rPr>
      </w:pPr>
      <w:r w:rsidRPr="000775F9">
        <w:rPr>
          <w:sz w:val="20"/>
        </w:rPr>
        <w:t>Case Temperature for Compact Lamp Ballasts:  65 deg C,</w:t>
      </w:r>
      <w:r w:rsidRPr="000775F9">
        <w:rPr>
          <w:spacing w:val="-16"/>
          <w:sz w:val="20"/>
        </w:rPr>
        <w:t xml:space="preserve"> </w:t>
      </w:r>
      <w:r w:rsidRPr="000775F9">
        <w:rPr>
          <w:sz w:val="20"/>
        </w:rPr>
        <w:t>maximum.</w:t>
      </w:r>
    </w:p>
    <w:p w:rsidR="000775F9" w:rsidRPr="000775F9" w:rsidRDefault="000775F9" w:rsidP="00667122">
      <w:pPr>
        <w:numPr>
          <w:ilvl w:val="3"/>
          <w:numId w:val="105"/>
        </w:numPr>
        <w:tabs>
          <w:tab w:val="left" w:pos="1453"/>
          <w:tab w:val="left" w:pos="1454"/>
        </w:tabs>
        <w:spacing w:before="10"/>
        <w:ind w:right="1071"/>
        <w:rPr>
          <w:sz w:val="20"/>
        </w:rPr>
      </w:pPr>
      <w:r w:rsidRPr="000775F9">
        <w:rPr>
          <w:sz w:val="20"/>
        </w:rPr>
        <w:t>Transient-Voltage Protection: Comply with IEEE C62.41.1 and IEEE C62.41.2, Category A or</w:t>
      </w:r>
      <w:r w:rsidRPr="000775F9">
        <w:rPr>
          <w:spacing w:val="-6"/>
          <w:sz w:val="20"/>
        </w:rPr>
        <w:t xml:space="preserve"> </w:t>
      </w:r>
      <w:r w:rsidRPr="000775F9">
        <w:rPr>
          <w:sz w:val="20"/>
        </w:rPr>
        <w:t>better.</w:t>
      </w:r>
    </w:p>
    <w:p w:rsidR="000775F9" w:rsidRPr="000775F9" w:rsidRDefault="000775F9" w:rsidP="00667122">
      <w:pPr>
        <w:numPr>
          <w:ilvl w:val="2"/>
          <w:numId w:val="105"/>
        </w:numPr>
        <w:tabs>
          <w:tab w:val="left" w:pos="993"/>
          <w:tab w:val="left" w:pos="994"/>
        </w:tabs>
        <w:spacing w:before="82"/>
        <w:ind w:right="736" w:hanging="475"/>
        <w:rPr>
          <w:sz w:val="20"/>
        </w:rPr>
      </w:pPr>
      <w:r w:rsidRPr="000775F9">
        <w:rPr>
          <w:sz w:val="20"/>
        </w:rPr>
        <w:t>Low-Temperature Lamp Capability: Rated for reliable starting and operation with ballast provided at temperatures 0 deg F and</w:t>
      </w:r>
      <w:r w:rsidRPr="000775F9">
        <w:rPr>
          <w:spacing w:val="-13"/>
          <w:sz w:val="20"/>
        </w:rPr>
        <w:t xml:space="preserve"> </w:t>
      </w:r>
      <w:r w:rsidRPr="000775F9">
        <w:rPr>
          <w:sz w:val="20"/>
        </w:rPr>
        <w:t>higher.</w:t>
      </w:r>
    </w:p>
    <w:p w:rsidR="000775F9" w:rsidRPr="000775F9" w:rsidRDefault="000775F9" w:rsidP="00667122">
      <w:pPr>
        <w:numPr>
          <w:ilvl w:val="1"/>
          <w:numId w:val="105"/>
        </w:numPr>
        <w:tabs>
          <w:tab w:val="left" w:pos="634"/>
        </w:tabs>
        <w:spacing w:before="80"/>
        <w:outlineLvl w:val="2"/>
        <w:rPr>
          <w:b/>
          <w:bCs/>
          <w:sz w:val="20"/>
          <w:szCs w:val="20"/>
        </w:rPr>
      </w:pPr>
      <w:r w:rsidRPr="000775F9">
        <w:rPr>
          <w:b/>
          <w:bCs/>
          <w:sz w:val="20"/>
          <w:szCs w:val="20"/>
        </w:rPr>
        <w:t>BALLASTS FOR HID</w:t>
      </w:r>
      <w:r w:rsidRPr="000775F9">
        <w:rPr>
          <w:b/>
          <w:bCs/>
          <w:spacing w:val="-9"/>
          <w:sz w:val="20"/>
          <w:szCs w:val="20"/>
        </w:rPr>
        <w:t xml:space="preserve"> </w:t>
      </w:r>
      <w:r w:rsidRPr="000775F9">
        <w:rPr>
          <w:b/>
          <w:bCs/>
          <w:sz w:val="20"/>
          <w:szCs w:val="20"/>
        </w:rPr>
        <w:t>LAMPS</w:t>
      </w:r>
    </w:p>
    <w:p w:rsidR="000775F9" w:rsidRPr="000775F9" w:rsidRDefault="000775F9" w:rsidP="00667122">
      <w:pPr>
        <w:numPr>
          <w:ilvl w:val="2"/>
          <w:numId w:val="105"/>
        </w:numPr>
        <w:tabs>
          <w:tab w:val="left" w:pos="993"/>
          <w:tab w:val="left" w:pos="994"/>
        </w:tabs>
        <w:spacing w:before="82"/>
        <w:ind w:right="210" w:hanging="475"/>
        <w:rPr>
          <w:sz w:val="20"/>
        </w:rPr>
      </w:pPr>
      <w:r w:rsidRPr="000775F9">
        <w:rPr>
          <w:sz w:val="20"/>
        </w:rPr>
        <w:t>Comply with ANSI C82.4 and UL 1029 and capable of open-circuit operation without</w:t>
      </w:r>
      <w:r w:rsidRPr="000775F9">
        <w:rPr>
          <w:spacing w:val="-23"/>
          <w:sz w:val="20"/>
        </w:rPr>
        <w:t xml:space="preserve"> </w:t>
      </w:r>
      <w:r w:rsidRPr="000775F9">
        <w:rPr>
          <w:sz w:val="20"/>
        </w:rPr>
        <w:t>reduction of average lamp life.  Include the following features unless otherwise</w:t>
      </w:r>
      <w:r w:rsidRPr="000775F9">
        <w:rPr>
          <w:spacing w:val="-22"/>
          <w:sz w:val="20"/>
        </w:rPr>
        <w:t xml:space="preserve"> </w:t>
      </w:r>
      <w:r w:rsidRPr="000775F9">
        <w:rPr>
          <w:sz w:val="20"/>
        </w:rPr>
        <w:t>indicated:</w:t>
      </w:r>
    </w:p>
    <w:p w:rsidR="000775F9" w:rsidRPr="000775F9" w:rsidRDefault="000775F9" w:rsidP="00667122">
      <w:pPr>
        <w:numPr>
          <w:ilvl w:val="3"/>
          <w:numId w:val="105"/>
        </w:numPr>
        <w:tabs>
          <w:tab w:val="left" w:pos="1453"/>
          <w:tab w:val="left" w:pos="1454"/>
        </w:tabs>
        <w:spacing w:before="10"/>
        <w:rPr>
          <w:sz w:val="20"/>
        </w:rPr>
      </w:pPr>
      <w:r w:rsidRPr="000775F9">
        <w:rPr>
          <w:sz w:val="20"/>
        </w:rPr>
        <w:t>Ballast Circuit:  Constant-wattage autotransformer or regulating high-power-factor</w:t>
      </w:r>
      <w:r w:rsidRPr="000775F9">
        <w:rPr>
          <w:spacing w:val="-22"/>
          <w:sz w:val="20"/>
        </w:rPr>
        <w:t xml:space="preserve"> </w:t>
      </w:r>
      <w:r w:rsidRPr="000775F9">
        <w:rPr>
          <w:sz w:val="20"/>
        </w:rPr>
        <w:t>type.</w:t>
      </w:r>
    </w:p>
    <w:p w:rsidR="000775F9" w:rsidRPr="000775F9" w:rsidRDefault="000775F9" w:rsidP="00667122">
      <w:pPr>
        <w:numPr>
          <w:ilvl w:val="3"/>
          <w:numId w:val="105"/>
        </w:numPr>
        <w:tabs>
          <w:tab w:val="left" w:pos="1453"/>
          <w:tab w:val="left" w:pos="1454"/>
        </w:tabs>
        <w:spacing w:before="9"/>
        <w:rPr>
          <w:sz w:val="20"/>
        </w:rPr>
      </w:pPr>
      <w:r w:rsidRPr="000775F9">
        <w:rPr>
          <w:sz w:val="20"/>
        </w:rPr>
        <w:t>Minimum Starting Temperature:  Minus 22 deg</w:t>
      </w:r>
      <w:r w:rsidRPr="000775F9">
        <w:rPr>
          <w:spacing w:val="-9"/>
          <w:sz w:val="20"/>
        </w:rPr>
        <w:t xml:space="preserve"> </w:t>
      </w:r>
      <w:r w:rsidRPr="000775F9">
        <w:rPr>
          <w:sz w:val="20"/>
        </w:rPr>
        <w:t>F.</w:t>
      </w:r>
    </w:p>
    <w:p w:rsidR="000775F9" w:rsidRPr="000775F9" w:rsidRDefault="000775F9" w:rsidP="00667122">
      <w:pPr>
        <w:numPr>
          <w:ilvl w:val="3"/>
          <w:numId w:val="105"/>
        </w:numPr>
        <w:tabs>
          <w:tab w:val="left" w:pos="1453"/>
          <w:tab w:val="left" w:pos="1454"/>
        </w:tabs>
        <w:spacing w:before="9"/>
        <w:rPr>
          <w:sz w:val="20"/>
        </w:rPr>
      </w:pPr>
      <w:r w:rsidRPr="000775F9">
        <w:rPr>
          <w:sz w:val="20"/>
        </w:rPr>
        <w:t>Normal Ambient Operating Temperature:  104 deg</w:t>
      </w:r>
      <w:r w:rsidRPr="000775F9">
        <w:rPr>
          <w:spacing w:val="-12"/>
          <w:sz w:val="20"/>
        </w:rPr>
        <w:t xml:space="preserve"> </w:t>
      </w:r>
      <w:r w:rsidRPr="000775F9">
        <w:rPr>
          <w:sz w:val="20"/>
        </w:rPr>
        <w:t>F.</w:t>
      </w:r>
    </w:p>
    <w:p w:rsidR="000775F9" w:rsidRPr="000775F9" w:rsidRDefault="000775F9" w:rsidP="00667122">
      <w:pPr>
        <w:numPr>
          <w:ilvl w:val="3"/>
          <w:numId w:val="105"/>
        </w:numPr>
        <w:tabs>
          <w:tab w:val="left" w:pos="1453"/>
          <w:tab w:val="left" w:pos="1454"/>
        </w:tabs>
        <w:spacing w:before="9"/>
        <w:ind w:right="421"/>
        <w:rPr>
          <w:sz w:val="20"/>
        </w:rPr>
      </w:pPr>
      <w:r w:rsidRPr="000775F9">
        <w:rPr>
          <w:sz w:val="20"/>
        </w:rPr>
        <w:t>Ballast Fuses: One in each ungrounded power supply conductor. Voltage and current ratings as recommended by ballast</w:t>
      </w:r>
      <w:r w:rsidRPr="000775F9">
        <w:rPr>
          <w:spacing w:val="-15"/>
          <w:sz w:val="20"/>
        </w:rPr>
        <w:t xml:space="preserve"> </w:t>
      </w:r>
      <w:r w:rsidRPr="000775F9">
        <w:rPr>
          <w:sz w:val="20"/>
        </w:rPr>
        <w:t>manufacturer.</w:t>
      </w:r>
    </w:p>
    <w:p w:rsidR="000775F9" w:rsidRPr="000775F9" w:rsidRDefault="000775F9" w:rsidP="00667122">
      <w:pPr>
        <w:numPr>
          <w:ilvl w:val="2"/>
          <w:numId w:val="105"/>
        </w:numPr>
        <w:tabs>
          <w:tab w:val="left" w:pos="993"/>
          <w:tab w:val="left" w:pos="994"/>
        </w:tabs>
        <w:spacing w:before="81"/>
        <w:ind w:right="168" w:hanging="475"/>
        <w:rPr>
          <w:sz w:val="20"/>
        </w:rPr>
      </w:pPr>
      <w:r w:rsidRPr="000775F9">
        <w:rPr>
          <w:sz w:val="20"/>
        </w:rPr>
        <w:t>Auxiliary, Instant-On, Quartz System: Factory-installed feature automatically switches quartz lamp on when fixture is initially energized and when momentary power outages occur. System automatically turns quartz lamp off when HID lamp reaches approximately 60 percent of light output.</w:t>
      </w:r>
    </w:p>
    <w:p w:rsidR="000775F9" w:rsidRPr="000775F9" w:rsidRDefault="000775F9" w:rsidP="00667122">
      <w:pPr>
        <w:numPr>
          <w:ilvl w:val="1"/>
          <w:numId w:val="105"/>
        </w:numPr>
        <w:tabs>
          <w:tab w:val="left" w:pos="634"/>
        </w:tabs>
        <w:spacing w:before="79"/>
        <w:outlineLvl w:val="2"/>
        <w:rPr>
          <w:b/>
          <w:bCs/>
          <w:sz w:val="20"/>
          <w:szCs w:val="20"/>
        </w:rPr>
      </w:pPr>
      <w:r w:rsidRPr="000775F9">
        <w:rPr>
          <w:b/>
          <w:bCs/>
          <w:sz w:val="20"/>
          <w:szCs w:val="20"/>
        </w:rPr>
        <w:t>HID</w:t>
      </w:r>
      <w:r w:rsidRPr="000775F9">
        <w:rPr>
          <w:b/>
          <w:bCs/>
          <w:spacing w:val="-5"/>
          <w:sz w:val="20"/>
          <w:szCs w:val="20"/>
        </w:rPr>
        <w:t xml:space="preserve"> </w:t>
      </w:r>
      <w:r w:rsidRPr="000775F9">
        <w:rPr>
          <w:b/>
          <w:bCs/>
          <w:sz w:val="20"/>
          <w:szCs w:val="20"/>
        </w:rPr>
        <w:t>LAMPS</w:t>
      </w:r>
    </w:p>
    <w:p w:rsidR="000775F9" w:rsidRPr="000775F9" w:rsidRDefault="000775F9" w:rsidP="00667122">
      <w:pPr>
        <w:numPr>
          <w:ilvl w:val="2"/>
          <w:numId w:val="105"/>
        </w:numPr>
        <w:tabs>
          <w:tab w:val="left" w:pos="993"/>
          <w:tab w:val="left" w:pos="994"/>
        </w:tabs>
        <w:spacing w:before="82"/>
        <w:ind w:hanging="475"/>
        <w:rPr>
          <w:sz w:val="20"/>
        </w:rPr>
      </w:pPr>
      <w:r w:rsidRPr="000775F9">
        <w:rPr>
          <w:sz w:val="20"/>
        </w:rPr>
        <w:t>Pulse-Start, Metal-Halide Lamps:  Minimum CRI 65, and CCT color temperature 5100</w:t>
      </w:r>
      <w:r w:rsidRPr="000775F9">
        <w:rPr>
          <w:spacing w:val="-18"/>
          <w:sz w:val="20"/>
        </w:rPr>
        <w:t xml:space="preserve"> </w:t>
      </w:r>
      <w:r w:rsidRPr="000775F9">
        <w:rPr>
          <w:sz w:val="20"/>
        </w:rPr>
        <w:t>K.</w:t>
      </w:r>
    </w:p>
    <w:p w:rsidR="000775F9" w:rsidRPr="000775F9" w:rsidRDefault="000775F9" w:rsidP="000775F9">
      <w:pPr>
        <w:rPr>
          <w:sz w:val="20"/>
        </w:rPr>
        <w:sectPr w:rsidR="000775F9" w:rsidRPr="000775F9">
          <w:footerReference w:type="default" r:id="rId491"/>
          <w:pgSz w:w="12240" w:h="15840"/>
          <w:pgMar w:top="1360" w:right="1380" w:bottom="680" w:left="1340" w:header="0" w:footer="486" w:gutter="0"/>
          <w:cols w:space="720"/>
        </w:sectPr>
      </w:pPr>
    </w:p>
    <w:p w:rsidR="000775F9" w:rsidRPr="000775F9" w:rsidRDefault="000775F9" w:rsidP="00667122">
      <w:pPr>
        <w:numPr>
          <w:ilvl w:val="1"/>
          <w:numId w:val="105"/>
        </w:numPr>
        <w:tabs>
          <w:tab w:val="left" w:pos="634"/>
        </w:tabs>
        <w:spacing w:before="77"/>
        <w:outlineLvl w:val="2"/>
        <w:rPr>
          <w:b/>
          <w:bCs/>
          <w:sz w:val="20"/>
          <w:szCs w:val="20"/>
        </w:rPr>
      </w:pPr>
      <w:r w:rsidRPr="000775F9">
        <w:rPr>
          <w:b/>
          <w:bCs/>
          <w:sz w:val="20"/>
          <w:szCs w:val="20"/>
        </w:rPr>
        <w:t>LED LIGHT EMITTING DIODES AND</w:t>
      </w:r>
      <w:r w:rsidRPr="000775F9">
        <w:rPr>
          <w:b/>
          <w:bCs/>
          <w:spacing w:val="-8"/>
          <w:sz w:val="20"/>
          <w:szCs w:val="20"/>
        </w:rPr>
        <w:t xml:space="preserve"> </w:t>
      </w:r>
      <w:r w:rsidRPr="000775F9">
        <w:rPr>
          <w:b/>
          <w:bCs/>
          <w:sz w:val="20"/>
          <w:szCs w:val="20"/>
        </w:rPr>
        <w:t>DRIVERS</w:t>
      </w:r>
    </w:p>
    <w:p w:rsidR="000775F9" w:rsidRPr="000775F9" w:rsidRDefault="000775F9" w:rsidP="00667122">
      <w:pPr>
        <w:numPr>
          <w:ilvl w:val="2"/>
          <w:numId w:val="105"/>
        </w:numPr>
        <w:tabs>
          <w:tab w:val="left" w:pos="993"/>
          <w:tab w:val="left" w:pos="994"/>
        </w:tabs>
        <w:spacing w:before="81"/>
        <w:ind w:right="318" w:hanging="475"/>
        <w:rPr>
          <w:sz w:val="20"/>
        </w:rPr>
      </w:pPr>
      <w:r w:rsidRPr="000775F9">
        <w:rPr>
          <w:sz w:val="20"/>
        </w:rPr>
        <w:t>Description: Solid State LED, light emitting diode, lighting shall comply with UL 8750, UL 496 and ANSI-NEMA-C78.377. The luminaire shall be a single, self-contained, device, fully assembled for installation. LED computer boards shall be suitable for service from below the ceiling with modular electrical connections utilizing snap fit connectors. LED boards shall be upgradable. All electrical components shall be RoHS</w:t>
      </w:r>
      <w:r w:rsidRPr="000775F9">
        <w:rPr>
          <w:spacing w:val="-19"/>
          <w:sz w:val="20"/>
        </w:rPr>
        <w:t xml:space="preserve"> </w:t>
      </w:r>
      <w:r w:rsidRPr="000775F9">
        <w:rPr>
          <w:sz w:val="20"/>
        </w:rPr>
        <w:t>compliant.</w:t>
      </w:r>
    </w:p>
    <w:p w:rsidR="000775F9" w:rsidRPr="000775F9" w:rsidRDefault="000775F9" w:rsidP="00667122">
      <w:pPr>
        <w:numPr>
          <w:ilvl w:val="3"/>
          <w:numId w:val="105"/>
        </w:numPr>
        <w:tabs>
          <w:tab w:val="left" w:pos="1453"/>
          <w:tab w:val="left" w:pos="1454"/>
        </w:tabs>
        <w:spacing w:before="9"/>
        <w:rPr>
          <w:sz w:val="20"/>
        </w:rPr>
      </w:pPr>
      <w:r w:rsidRPr="000775F9">
        <w:rPr>
          <w:sz w:val="20"/>
        </w:rPr>
        <w:t>Sound Rating:  Class</w:t>
      </w:r>
      <w:r w:rsidRPr="000775F9">
        <w:rPr>
          <w:spacing w:val="-6"/>
          <w:sz w:val="20"/>
        </w:rPr>
        <w:t xml:space="preserve"> </w:t>
      </w:r>
      <w:r w:rsidRPr="000775F9">
        <w:rPr>
          <w:sz w:val="20"/>
        </w:rPr>
        <w:t>A.</w:t>
      </w:r>
    </w:p>
    <w:p w:rsidR="000775F9" w:rsidRPr="000775F9" w:rsidRDefault="000775F9" w:rsidP="00667122">
      <w:pPr>
        <w:numPr>
          <w:ilvl w:val="3"/>
          <w:numId w:val="105"/>
        </w:numPr>
        <w:tabs>
          <w:tab w:val="left" w:pos="1453"/>
          <w:tab w:val="left" w:pos="1454"/>
        </w:tabs>
        <w:spacing w:before="9"/>
        <w:rPr>
          <w:sz w:val="20"/>
        </w:rPr>
      </w:pPr>
      <w:r w:rsidRPr="000775F9">
        <w:rPr>
          <w:sz w:val="20"/>
        </w:rPr>
        <w:t>Total Harmonic Distortion Rating:  Less than 20</w:t>
      </w:r>
      <w:r w:rsidRPr="000775F9">
        <w:rPr>
          <w:spacing w:val="-12"/>
          <w:sz w:val="20"/>
        </w:rPr>
        <w:t xml:space="preserve"> </w:t>
      </w:r>
      <w:r w:rsidRPr="000775F9">
        <w:rPr>
          <w:sz w:val="20"/>
        </w:rPr>
        <w:t>percent.</w:t>
      </w:r>
    </w:p>
    <w:p w:rsidR="000775F9" w:rsidRPr="000775F9" w:rsidRDefault="000775F9" w:rsidP="00667122">
      <w:pPr>
        <w:numPr>
          <w:ilvl w:val="3"/>
          <w:numId w:val="105"/>
        </w:numPr>
        <w:tabs>
          <w:tab w:val="left" w:pos="1453"/>
          <w:tab w:val="left" w:pos="1454"/>
        </w:tabs>
        <w:spacing w:before="9"/>
        <w:rPr>
          <w:sz w:val="20"/>
        </w:rPr>
      </w:pPr>
      <w:r w:rsidRPr="000775F9">
        <w:rPr>
          <w:sz w:val="20"/>
        </w:rPr>
        <w:t>Power Factor:  0.90 or</w:t>
      </w:r>
      <w:r w:rsidRPr="000775F9">
        <w:rPr>
          <w:spacing w:val="-9"/>
          <w:sz w:val="20"/>
        </w:rPr>
        <w:t xml:space="preserve"> </w:t>
      </w:r>
      <w:r w:rsidRPr="000775F9">
        <w:rPr>
          <w:sz w:val="20"/>
        </w:rPr>
        <w:t>higher.</w:t>
      </w:r>
    </w:p>
    <w:p w:rsidR="000775F9" w:rsidRPr="000775F9" w:rsidRDefault="000775F9" w:rsidP="00667122">
      <w:pPr>
        <w:numPr>
          <w:ilvl w:val="3"/>
          <w:numId w:val="105"/>
        </w:numPr>
        <w:tabs>
          <w:tab w:val="left" w:pos="1453"/>
          <w:tab w:val="left" w:pos="1454"/>
        </w:tabs>
        <w:spacing w:before="9"/>
        <w:rPr>
          <w:sz w:val="20"/>
        </w:rPr>
      </w:pPr>
      <w:r w:rsidRPr="000775F9">
        <w:rPr>
          <w:sz w:val="20"/>
        </w:rPr>
        <w:t>Transient Voltage Protection:  ANSI/IEEE C62.41 Category A or</w:t>
      </w:r>
      <w:r w:rsidRPr="000775F9">
        <w:rPr>
          <w:spacing w:val="-18"/>
          <w:sz w:val="20"/>
        </w:rPr>
        <w:t xml:space="preserve"> </w:t>
      </w:r>
      <w:r w:rsidRPr="000775F9">
        <w:rPr>
          <w:sz w:val="20"/>
        </w:rPr>
        <w:t>better.</w:t>
      </w:r>
    </w:p>
    <w:p w:rsidR="000775F9" w:rsidRPr="000775F9" w:rsidRDefault="000775F9" w:rsidP="00667122">
      <w:pPr>
        <w:numPr>
          <w:ilvl w:val="3"/>
          <w:numId w:val="105"/>
        </w:numPr>
        <w:tabs>
          <w:tab w:val="left" w:pos="1453"/>
          <w:tab w:val="left" w:pos="1454"/>
        </w:tabs>
        <w:spacing w:before="9"/>
        <w:rPr>
          <w:sz w:val="20"/>
        </w:rPr>
      </w:pPr>
      <w:r w:rsidRPr="000775F9">
        <w:rPr>
          <w:sz w:val="20"/>
        </w:rPr>
        <w:t>Operating Frequency:  20 kHz or</w:t>
      </w:r>
      <w:r w:rsidRPr="000775F9">
        <w:rPr>
          <w:spacing w:val="-14"/>
          <w:sz w:val="20"/>
        </w:rPr>
        <w:t xml:space="preserve"> </w:t>
      </w:r>
      <w:r w:rsidRPr="000775F9">
        <w:rPr>
          <w:sz w:val="20"/>
        </w:rPr>
        <w:t>higher.</w:t>
      </w:r>
    </w:p>
    <w:p w:rsidR="000775F9" w:rsidRPr="000775F9" w:rsidRDefault="000775F9" w:rsidP="00667122">
      <w:pPr>
        <w:numPr>
          <w:ilvl w:val="3"/>
          <w:numId w:val="105"/>
        </w:numPr>
        <w:tabs>
          <w:tab w:val="left" w:pos="1453"/>
          <w:tab w:val="left" w:pos="1454"/>
        </w:tabs>
        <w:spacing w:before="9"/>
        <w:ind w:right="514"/>
        <w:rPr>
          <w:sz w:val="20"/>
        </w:rPr>
      </w:pPr>
      <w:r w:rsidRPr="000775F9">
        <w:rPr>
          <w:sz w:val="20"/>
        </w:rPr>
        <w:t>RF Interference: The luminaire and associated on-board circuitry must meet Class A emissions limits referred in Federal Communications Commission Title 47, Subpart B, Section 15 non-consumer requirements for EMI/RFI</w:t>
      </w:r>
      <w:r w:rsidRPr="000775F9">
        <w:rPr>
          <w:spacing w:val="-11"/>
          <w:sz w:val="20"/>
        </w:rPr>
        <w:t xml:space="preserve"> </w:t>
      </w:r>
      <w:r w:rsidRPr="000775F9">
        <w:rPr>
          <w:sz w:val="20"/>
        </w:rPr>
        <w:t>emissions.</w:t>
      </w:r>
    </w:p>
    <w:p w:rsidR="000775F9" w:rsidRPr="000775F9" w:rsidRDefault="000775F9" w:rsidP="00667122">
      <w:pPr>
        <w:numPr>
          <w:ilvl w:val="3"/>
          <w:numId w:val="105"/>
        </w:numPr>
        <w:tabs>
          <w:tab w:val="left" w:pos="1453"/>
          <w:tab w:val="left" w:pos="1454"/>
        </w:tabs>
        <w:spacing w:before="9"/>
        <w:ind w:right="248"/>
        <w:rPr>
          <w:sz w:val="20"/>
        </w:rPr>
      </w:pPr>
      <w:r w:rsidRPr="000775F9">
        <w:rPr>
          <w:sz w:val="20"/>
        </w:rPr>
        <w:t>Lumen Maintenance: The lumen output shall not decrease by more than 30% over the minimum operational life of 50,000 hours. LED lighting shall meet LM-79 and IES</w:t>
      </w:r>
      <w:r w:rsidRPr="000775F9">
        <w:rPr>
          <w:spacing w:val="-19"/>
          <w:sz w:val="20"/>
        </w:rPr>
        <w:t xml:space="preserve"> </w:t>
      </w:r>
      <w:r w:rsidRPr="000775F9">
        <w:rPr>
          <w:sz w:val="20"/>
        </w:rPr>
        <w:t>LM-80.</w:t>
      </w:r>
    </w:p>
    <w:p w:rsidR="000775F9" w:rsidRPr="000775F9" w:rsidRDefault="000775F9" w:rsidP="00667122">
      <w:pPr>
        <w:numPr>
          <w:ilvl w:val="3"/>
          <w:numId w:val="105"/>
        </w:numPr>
        <w:tabs>
          <w:tab w:val="left" w:pos="1453"/>
          <w:tab w:val="left" w:pos="1454"/>
        </w:tabs>
        <w:spacing w:before="9"/>
        <w:ind w:right="163"/>
        <w:rPr>
          <w:sz w:val="20"/>
        </w:rPr>
      </w:pPr>
      <w:r w:rsidRPr="000775F9">
        <w:rPr>
          <w:sz w:val="20"/>
        </w:rPr>
        <w:t>Thermal Management: LED luminaires shall have thermal management of the heat generated by the LEDs. The thermal management shall be of sufficient capacity to</w:t>
      </w:r>
      <w:r w:rsidRPr="000775F9">
        <w:rPr>
          <w:spacing w:val="-20"/>
          <w:sz w:val="20"/>
        </w:rPr>
        <w:t xml:space="preserve"> </w:t>
      </w:r>
      <w:r w:rsidRPr="000775F9">
        <w:rPr>
          <w:sz w:val="20"/>
        </w:rPr>
        <w:t>assure proper operation of the luminaire over the expected useful life. The driver manufacturer’s maximum case temperature shall not be exceeded at the maximum operating ambient operating temperature. The thermal management shall be passive by design. The use of fans or other mechanical devices shall not be</w:t>
      </w:r>
      <w:r w:rsidRPr="000775F9">
        <w:rPr>
          <w:spacing w:val="-21"/>
          <w:sz w:val="20"/>
        </w:rPr>
        <w:t xml:space="preserve"> </w:t>
      </w:r>
      <w:r w:rsidRPr="000775F9">
        <w:rPr>
          <w:sz w:val="20"/>
        </w:rPr>
        <w:t>allowed.</w:t>
      </w:r>
    </w:p>
    <w:p w:rsidR="000775F9" w:rsidRPr="000775F9" w:rsidRDefault="000775F9" w:rsidP="00667122">
      <w:pPr>
        <w:numPr>
          <w:ilvl w:val="3"/>
          <w:numId w:val="105"/>
        </w:numPr>
        <w:tabs>
          <w:tab w:val="left" w:pos="1453"/>
          <w:tab w:val="left" w:pos="1454"/>
        </w:tabs>
        <w:spacing w:before="9"/>
        <w:ind w:right="167"/>
        <w:rPr>
          <w:sz w:val="20"/>
        </w:rPr>
      </w:pPr>
      <w:r w:rsidRPr="000775F9">
        <w:rPr>
          <w:sz w:val="20"/>
        </w:rPr>
        <w:t>Dimming Range: LED drivers shall be suitable for full range dimming if required on plans. Dimming shall be controlled by a 0-10V signal. The luminaire shall be capable of continuous dimming without perceivable flicker to 100% of rated lumen output with a smooth shut off</w:t>
      </w:r>
      <w:r w:rsidRPr="000775F9">
        <w:rPr>
          <w:spacing w:val="-10"/>
          <w:sz w:val="20"/>
        </w:rPr>
        <w:t xml:space="preserve"> </w:t>
      </w:r>
      <w:r w:rsidRPr="000775F9">
        <w:rPr>
          <w:sz w:val="20"/>
        </w:rPr>
        <w:t>function.</w:t>
      </w:r>
    </w:p>
    <w:p w:rsidR="000775F9" w:rsidRPr="000775F9" w:rsidRDefault="000775F9" w:rsidP="00667122">
      <w:pPr>
        <w:numPr>
          <w:ilvl w:val="3"/>
          <w:numId w:val="105"/>
        </w:numPr>
        <w:tabs>
          <w:tab w:val="left" w:pos="1455"/>
        </w:tabs>
        <w:spacing w:before="10"/>
        <w:ind w:right="337"/>
        <w:rPr>
          <w:sz w:val="20"/>
        </w:rPr>
      </w:pPr>
      <w:r w:rsidRPr="000775F9">
        <w:rPr>
          <w:sz w:val="20"/>
        </w:rPr>
        <w:t>LED Lamps: Minimum CRI 80 and CCT color temperature 5100 K, average rated life of 50,000 hours at 70% lumen maintenance unless otherwise</w:t>
      </w:r>
      <w:r w:rsidRPr="000775F9">
        <w:rPr>
          <w:spacing w:val="-18"/>
          <w:sz w:val="20"/>
        </w:rPr>
        <w:t xml:space="preserve"> </w:t>
      </w:r>
      <w:r w:rsidRPr="000775F9">
        <w:rPr>
          <w:sz w:val="20"/>
        </w:rPr>
        <w:t>indicated.</w:t>
      </w:r>
    </w:p>
    <w:p w:rsidR="000775F9" w:rsidRPr="000775F9" w:rsidRDefault="000775F9" w:rsidP="00667122">
      <w:pPr>
        <w:numPr>
          <w:ilvl w:val="4"/>
          <w:numId w:val="105"/>
        </w:numPr>
        <w:tabs>
          <w:tab w:val="left" w:pos="1914"/>
          <w:tab w:val="left" w:pos="1915"/>
        </w:tabs>
        <w:spacing w:before="10"/>
        <w:ind w:left="1914" w:right="405" w:hanging="460"/>
        <w:rPr>
          <w:sz w:val="20"/>
        </w:rPr>
      </w:pPr>
      <w:r w:rsidRPr="000775F9">
        <w:rPr>
          <w:sz w:val="20"/>
        </w:rPr>
        <w:t>LED maximum wattage shall be equal to or less than the wattage indicated on</w:t>
      </w:r>
      <w:r w:rsidRPr="000775F9">
        <w:rPr>
          <w:spacing w:val="-29"/>
          <w:sz w:val="20"/>
        </w:rPr>
        <w:t xml:space="preserve"> </w:t>
      </w:r>
      <w:r w:rsidRPr="000775F9">
        <w:rPr>
          <w:sz w:val="20"/>
        </w:rPr>
        <w:t>the lighting fixture schedule on</w:t>
      </w:r>
      <w:r w:rsidRPr="000775F9">
        <w:rPr>
          <w:spacing w:val="-13"/>
          <w:sz w:val="20"/>
        </w:rPr>
        <w:t xml:space="preserve"> </w:t>
      </w:r>
      <w:r w:rsidRPr="000775F9">
        <w:rPr>
          <w:sz w:val="20"/>
        </w:rPr>
        <w:t>plans.</w:t>
      </w:r>
    </w:p>
    <w:p w:rsidR="000775F9" w:rsidRPr="000775F9" w:rsidRDefault="000775F9" w:rsidP="00667122">
      <w:pPr>
        <w:numPr>
          <w:ilvl w:val="4"/>
          <w:numId w:val="105"/>
        </w:numPr>
        <w:tabs>
          <w:tab w:val="left" w:pos="1914"/>
          <w:tab w:val="left" w:pos="1915"/>
        </w:tabs>
        <w:spacing w:before="10"/>
        <w:ind w:left="1914" w:right="468" w:hanging="460"/>
        <w:rPr>
          <w:sz w:val="20"/>
        </w:rPr>
      </w:pPr>
      <w:r w:rsidRPr="000775F9">
        <w:rPr>
          <w:sz w:val="20"/>
        </w:rPr>
        <w:t>LED minimum lumens shall be equal to or more than the lumens indicated on</w:t>
      </w:r>
      <w:r w:rsidRPr="000775F9">
        <w:rPr>
          <w:spacing w:val="-20"/>
          <w:sz w:val="20"/>
        </w:rPr>
        <w:t xml:space="preserve"> </w:t>
      </w:r>
      <w:r w:rsidRPr="000775F9">
        <w:rPr>
          <w:sz w:val="20"/>
        </w:rPr>
        <w:t>the lighting fixture schedule on</w:t>
      </w:r>
      <w:r w:rsidRPr="000775F9">
        <w:rPr>
          <w:spacing w:val="-12"/>
          <w:sz w:val="20"/>
        </w:rPr>
        <w:t xml:space="preserve"> </w:t>
      </w:r>
      <w:r w:rsidRPr="000775F9">
        <w:rPr>
          <w:sz w:val="20"/>
        </w:rPr>
        <w:t>plans.</w:t>
      </w:r>
    </w:p>
    <w:p w:rsidR="000775F9" w:rsidRPr="000775F9" w:rsidRDefault="000775F9" w:rsidP="00667122">
      <w:pPr>
        <w:numPr>
          <w:ilvl w:val="1"/>
          <w:numId w:val="105"/>
        </w:numPr>
        <w:tabs>
          <w:tab w:val="left" w:pos="634"/>
        </w:tabs>
        <w:spacing w:before="80"/>
        <w:outlineLvl w:val="2"/>
        <w:rPr>
          <w:b/>
          <w:bCs/>
          <w:sz w:val="20"/>
          <w:szCs w:val="20"/>
        </w:rPr>
      </w:pPr>
      <w:r w:rsidRPr="000775F9">
        <w:rPr>
          <w:b/>
          <w:bCs/>
          <w:sz w:val="20"/>
          <w:szCs w:val="20"/>
        </w:rPr>
        <w:t>GENERAL REQUIREMENTS FOR POLES AND SUPPORT</w:t>
      </w:r>
      <w:r w:rsidRPr="000775F9">
        <w:rPr>
          <w:b/>
          <w:bCs/>
          <w:spacing w:val="-17"/>
          <w:sz w:val="20"/>
          <w:szCs w:val="20"/>
        </w:rPr>
        <w:t xml:space="preserve"> </w:t>
      </w:r>
      <w:r w:rsidRPr="000775F9">
        <w:rPr>
          <w:b/>
          <w:bCs/>
          <w:sz w:val="20"/>
          <w:szCs w:val="20"/>
        </w:rPr>
        <w:t>COMPONENTS</w:t>
      </w:r>
    </w:p>
    <w:p w:rsidR="000775F9" w:rsidRPr="000775F9" w:rsidRDefault="000775F9" w:rsidP="00667122">
      <w:pPr>
        <w:numPr>
          <w:ilvl w:val="2"/>
          <w:numId w:val="105"/>
        </w:numPr>
        <w:tabs>
          <w:tab w:val="left" w:pos="993"/>
          <w:tab w:val="left" w:pos="994"/>
        </w:tabs>
        <w:spacing w:before="82"/>
        <w:ind w:hanging="475"/>
        <w:rPr>
          <w:sz w:val="20"/>
        </w:rPr>
      </w:pPr>
      <w:r w:rsidRPr="000775F9">
        <w:rPr>
          <w:sz w:val="20"/>
        </w:rPr>
        <w:t>Structural Characteristics:  Comply with AASHTO</w:t>
      </w:r>
      <w:r w:rsidRPr="000775F9">
        <w:rPr>
          <w:spacing w:val="-14"/>
          <w:sz w:val="20"/>
        </w:rPr>
        <w:t xml:space="preserve"> </w:t>
      </w:r>
      <w:r w:rsidRPr="000775F9">
        <w:rPr>
          <w:sz w:val="20"/>
        </w:rPr>
        <w:t>LTS-4-M.</w:t>
      </w:r>
    </w:p>
    <w:p w:rsidR="000775F9" w:rsidRPr="000775F9" w:rsidRDefault="000775F9" w:rsidP="00667122">
      <w:pPr>
        <w:numPr>
          <w:ilvl w:val="3"/>
          <w:numId w:val="105"/>
        </w:numPr>
        <w:tabs>
          <w:tab w:val="left" w:pos="1453"/>
          <w:tab w:val="left" w:pos="1454"/>
        </w:tabs>
        <w:spacing w:before="7"/>
        <w:ind w:right="222"/>
        <w:rPr>
          <w:sz w:val="20"/>
        </w:rPr>
      </w:pPr>
      <w:r w:rsidRPr="000775F9">
        <w:rPr>
          <w:sz w:val="20"/>
        </w:rPr>
        <w:t>Wind-Load Strength of Poles: Adequate at indicated heights above grade without failure, permanent deflection, or whipping in steady winds of speed indicated in "Structural Analysis Criteria for Pole Selection"</w:t>
      </w:r>
      <w:r w:rsidRPr="000775F9">
        <w:rPr>
          <w:spacing w:val="-17"/>
          <w:sz w:val="20"/>
        </w:rPr>
        <w:t xml:space="preserve"> </w:t>
      </w:r>
      <w:r w:rsidRPr="000775F9">
        <w:rPr>
          <w:sz w:val="20"/>
        </w:rPr>
        <w:t>Article.</w:t>
      </w:r>
    </w:p>
    <w:p w:rsidR="000775F9" w:rsidRPr="000775F9" w:rsidRDefault="000775F9" w:rsidP="00667122">
      <w:pPr>
        <w:numPr>
          <w:ilvl w:val="3"/>
          <w:numId w:val="105"/>
        </w:numPr>
        <w:tabs>
          <w:tab w:val="left" w:pos="1453"/>
          <w:tab w:val="left" w:pos="1454"/>
        </w:tabs>
        <w:spacing w:before="9"/>
        <w:ind w:right="473"/>
        <w:rPr>
          <w:sz w:val="20"/>
        </w:rPr>
      </w:pPr>
      <w:r w:rsidRPr="000775F9">
        <w:rPr>
          <w:sz w:val="20"/>
        </w:rPr>
        <w:t>Strength Analysis: For each pole, multiply the actual equivalent projected area of luminaires and brackets by a factor of 1.1 to obtain the equivalent projected area to</w:t>
      </w:r>
      <w:r w:rsidRPr="000775F9">
        <w:rPr>
          <w:spacing w:val="-23"/>
          <w:sz w:val="20"/>
        </w:rPr>
        <w:t xml:space="preserve"> </w:t>
      </w:r>
      <w:r w:rsidRPr="000775F9">
        <w:rPr>
          <w:sz w:val="20"/>
        </w:rPr>
        <w:t>be used in pole selection strength</w:t>
      </w:r>
      <w:r w:rsidRPr="000775F9">
        <w:rPr>
          <w:spacing w:val="-16"/>
          <w:sz w:val="20"/>
        </w:rPr>
        <w:t xml:space="preserve"> </w:t>
      </w:r>
      <w:r w:rsidRPr="000775F9">
        <w:rPr>
          <w:sz w:val="20"/>
        </w:rPr>
        <w:t>analysis.</w:t>
      </w:r>
    </w:p>
    <w:p w:rsidR="000775F9" w:rsidRPr="000775F9" w:rsidRDefault="000775F9" w:rsidP="00667122">
      <w:pPr>
        <w:numPr>
          <w:ilvl w:val="2"/>
          <w:numId w:val="105"/>
        </w:numPr>
        <w:tabs>
          <w:tab w:val="left" w:pos="993"/>
          <w:tab w:val="left" w:pos="994"/>
        </w:tabs>
        <w:spacing w:before="79"/>
        <w:ind w:right="457" w:hanging="475"/>
        <w:rPr>
          <w:sz w:val="20"/>
        </w:rPr>
      </w:pPr>
      <w:r w:rsidRPr="000775F9">
        <w:rPr>
          <w:sz w:val="20"/>
        </w:rPr>
        <w:t>Luminaire Attachment Provisions: Comply with luminaire manufacturers' mounting requirements.  Use stainless-steel fasteners and mounting bolts unless otherwise</w:t>
      </w:r>
      <w:r w:rsidRPr="000775F9">
        <w:rPr>
          <w:spacing w:val="-26"/>
          <w:sz w:val="20"/>
        </w:rPr>
        <w:t xml:space="preserve"> </w:t>
      </w:r>
      <w:r w:rsidRPr="000775F9">
        <w:rPr>
          <w:sz w:val="20"/>
        </w:rPr>
        <w:t>indicated.</w:t>
      </w:r>
    </w:p>
    <w:p w:rsidR="000775F9" w:rsidRPr="000775F9" w:rsidRDefault="000775F9" w:rsidP="00667122">
      <w:pPr>
        <w:numPr>
          <w:ilvl w:val="2"/>
          <w:numId w:val="105"/>
        </w:numPr>
        <w:tabs>
          <w:tab w:val="left" w:pos="993"/>
          <w:tab w:val="left" w:pos="994"/>
        </w:tabs>
        <w:spacing w:before="82"/>
        <w:ind w:right="233" w:hanging="475"/>
        <w:rPr>
          <w:sz w:val="20"/>
        </w:rPr>
      </w:pPr>
      <w:r w:rsidRPr="000775F9">
        <w:rPr>
          <w:sz w:val="20"/>
        </w:rPr>
        <w:t>Mountings, Fasteners, and Appurtenances: Corrosion-resistant items compatible with support components.</w:t>
      </w:r>
    </w:p>
    <w:p w:rsidR="000775F9" w:rsidRPr="000775F9" w:rsidRDefault="000775F9" w:rsidP="00667122">
      <w:pPr>
        <w:numPr>
          <w:ilvl w:val="3"/>
          <w:numId w:val="105"/>
        </w:numPr>
        <w:tabs>
          <w:tab w:val="left" w:pos="1453"/>
          <w:tab w:val="left" w:pos="1454"/>
        </w:tabs>
        <w:spacing w:before="10"/>
        <w:rPr>
          <w:sz w:val="20"/>
        </w:rPr>
      </w:pPr>
      <w:r w:rsidRPr="000775F9">
        <w:rPr>
          <w:sz w:val="20"/>
        </w:rPr>
        <w:t>Materials:  Shall not cause galvanic action at contact</w:t>
      </w:r>
      <w:r w:rsidRPr="000775F9">
        <w:rPr>
          <w:spacing w:val="-14"/>
          <w:sz w:val="20"/>
        </w:rPr>
        <w:t xml:space="preserve"> </w:t>
      </w:r>
      <w:r w:rsidRPr="000775F9">
        <w:rPr>
          <w:sz w:val="20"/>
        </w:rPr>
        <w:t>points.</w:t>
      </w:r>
    </w:p>
    <w:p w:rsidR="000775F9" w:rsidRPr="000775F9" w:rsidRDefault="000775F9" w:rsidP="00667122">
      <w:pPr>
        <w:numPr>
          <w:ilvl w:val="3"/>
          <w:numId w:val="105"/>
        </w:numPr>
        <w:tabs>
          <w:tab w:val="left" w:pos="1453"/>
          <w:tab w:val="left" w:pos="1454"/>
        </w:tabs>
        <w:spacing w:before="10"/>
        <w:ind w:right="104"/>
        <w:rPr>
          <w:sz w:val="20"/>
        </w:rPr>
      </w:pPr>
      <w:r w:rsidRPr="000775F9">
        <w:rPr>
          <w:sz w:val="20"/>
        </w:rPr>
        <w:t>Anchor Bolts, Leveling Nuts, Bolt Caps, and Washers: Hot-dip galvanized after fabrication unless otherwise</w:t>
      </w:r>
      <w:r w:rsidRPr="000775F9">
        <w:rPr>
          <w:spacing w:val="-9"/>
          <w:sz w:val="20"/>
        </w:rPr>
        <w:t xml:space="preserve"> </w:t>
      </w:r>
      <w:r w:rsidRPr="000775F9">
        <w:rPr>
          <w:sz w:val="20"/>
        </w:rPr>
        <w:t>indicated.</w:t>
      </w:r>
    </w:p>
    <w:p w:rsidR="000775F9" w:rsidRPr="000775F9" w:rsidRDefault="000775F9" w:rsidP="00667122">
      <w:pPr>
        <w:numPr>
          <w:ilvl w:val="3"/>
          <w:numId w:val="105"/>
        </w:numPr>
        <w:tabs>
          <w:tab w:val="left" w:pos="1453"/>
          <w:tab w:val="left" w:pos="1454"/>
        </w:tabs>
        <w:spacing w:before="10"/>
        <w:rPr>
          <w:sz w:val="20"/>
        </w:rPr>
      </w:pPr>
      <w:r w:rsidRPr="000775F9">
        <w:rPr>
          <w:sz w:val="20"/>
        </w:rPr>
        <w:t>Anchor-Bolt Template:  Plywood or</w:t>
      </w:r>
      <w:r w:rsidRPr="000775F9">
        <w:rPr>
          <w:spacing w:val="-13"/>
          <w:sz w:val="20"/>
        </w:rPr>
        <w:t xml:space="preserve"> </w:t>
      </w:r>
      <w:r w:rsidRPr="000775F9">
        <w:rPr>
          <w:sz w:val="20"/>
        </w:rPr>
        <w:t>steel.</w:t>
      </w:r>
    </w:p>
    <w:p w:rsidR="000775F9" w:rsidRPr="000775F9" w:rsidRDefault="000775F9" w:rsidP="00667122">
      <w:pPr>
        <w:numPr>
          <w:ilvl w:val="2"/>
          <w:numId w:val="105"/>
        </w:numPr>
        <w:tabs>
          <w:tab w:val="left" w:pos="993"/>
          <w:tab w:val="left" w:pos="994"/>
        </w:tabs>
        <w:spacing w:before="89" w:line="226" w:lineRule="exact"/>
        <w:ind w:right="217" w:hanging="475"/>
        <w:rPr>
          <w:sz w:val="20"/>
        </w:rPr>
      </w:pPr>
      <w:r w:rsidRPr="000775F9">
        <w:rPr>
          <w:sz w:val="20"/>
        </w:rPr>
        <w:t>Handhole: Oval-shaped, with minimum clear opening of 2-1/2 by 5 inches, with cover secured by stainless-steel captive</w:t>
      </w:r>
      <w:r w:rsidRPr="000775F9">
        <w:rPr>
          <w:spacing w:val="-16"/>
          <w:sz w:val="20"/>
        </w:rPr>
        <w:t xml:space="preserve"> </w:t>
      </w:r>
      <w:r w:rsidRPr="000775F9">
        <w:rPr>
          <w:sz w:val="20"/>
        </w:rPr>
        <w:t>screws.</w:t>
      </w:r>
    </w:p>
    <w:p w:rsidR="000775F9" w:rsidRPr="000775F9" w:rsidRDefault="000775F9" w:rsidP="00667122">
      <w:pPr>
        <w:numPr>
          <w:ilvl w:val="2"/>
          <w:numId w:val="105"/>
        </w:numPr>
        <w:tabs>
          <w:tab w:val="left" w:pos="993"/>
          <w:tab w:val="left" w:pos="994"/>
        </w:tabs>
        <w:spacing w:before="81"/>
        <w:ind w:right="775" w:hanging="475"/>
        <w:rPr>
          <w:sz w:val="20"/>
        </w:rPr>
      </w:pPr>
      <w:r w:rsidRPr="000775F9">
        <w:rPr>
          <w:sz w:val="20"/>
        </w:rPr>
        <w:t>Concrete Pole Foundations: Cast in place, with anchor bolts to match pole-base flange. Concrete, reinforcement, and formwork are specified in Section 03 3000 "Cast-in-Place Concrete."</w:t>
      </w:r>
    </w:p>
    <w:p w:rsidR="000775F9" w:rsidRPr="000775F9" w:rsidRDefault="000775F9" w:rsidP="000775F9">
      <w:pPr>
        <w:rPr>
          <w:sz w:val="20"/>
        </w:rPr>
        <w:sectPr w:rsidR="000775F9" w:rsidRPr="000775F9">
          <w:footerReference w:type="default" r:id="rId492"/>
          <w:pgSz w:w="12240" w:h="15840"/>
          <w:pgMar w:top="1360" w:right="1360" w:bottom="680" w:left="1340" w:header="0" w:footer="486" w:gutter="0"/>
          <w:cols w:space="720"/>
        </w:sectPr>
      </w:pPr>
    </w:p>
    <w:p w:rsidR="000775F9" w:rsidRPr="000775F9" w:rsidRDefault="000775F9" w:rsidP="00667122">
      <w:pPr>
        <w:numPr>
          <w:ilvl w:val="2"/>
          <w:numId w:val="105"/>
        </w:numPr>
        <w:tabs>
          <w:tab w:val="left" w:pos="993"/>
          <w:tab w:val="left" w:pos="994"/>
        </w:tabs>
        <w:spacing w:before="80"/>
        <w:ind w:right="356" w:hanging="475"/>
        <w:rPr>
          <w:sz w:val="20"/>
        </w:rPr>
      </w:pPr>
      <w:r w:rsidRPr="000775F9">
        <w:rPr>
          <w:sz w:val="20"/>
        </w:rPr>
        <w:t>Power-Installed Screw Foundations: Factory fabricated by pole manufacturer, with structural steel complying with ASTM A 36/A 36M and hot-dip galvanized according</w:t>
      </w:r>
      <w:r w:rsidRPr="000775F9">
        <w:rPr>
          <w:spacing w:val="-22"/>
          <w:sz w:val="20"/>
        </w:rPr>
        <w:t xml:space="preserve"> </w:t>
      </w:r>
      <w:r w:rsidRPr="000775F9">
        <w:rPr>
          <w:sz w:val="20"/>
        </w:rPr>
        <w:t>to</w:t>
      </w:r>
    </w:p>
    <w:p w:rsidR="000775F9" w:rsidRPr="000775F9" w:rsidRDefault="000775F9" w:rsidP="000775F9">
      <w:pPr>
        <w:ind w:left="993"/>
        <w:rPr>
          <w:sz w:val="20"/>
          <w:szCs w:val="20"/>
        </w:rPr>
      </w:pPr>
      <w:r w:rsidRPr="000775F9">
        <w:rPr>
          <w:sz w:val="20"/>
          <w:szCs w:val="20"/>
        </w:rPr>
        <w:t>ASTM A 123/A 123M; and with top-plate and mounting bolts to match pole base flange and strength required to support pole, luminaire, and accessories.</w:t>
      </w:r>
    </w:p>
    <w:p w:rsidR="000775F9" w:rsidRPr="000775F9" w:rsidRDefault="000775F9" w:rsidP="00667122">
      <w:pPr>
        <w:numPr>
          <w:ilvl w:val="2"/>
          <w:numId w:val="105"/>
        </w:numPr>
        <w:tabs>
          <w:tab w:val="left" w:pos="993"/>
          <w:tab w:val="left" w:pos="994"/>
        </w:tabs>
        <w:spacing w:before="81"/>
        <w:ind w:right="153" w:hanging="475"/>
        <w:rPr>
          <w:sz w:val="20"/>
        </w:rPr>
      </w:pPr>
      <w:r w:rsidRPr="000775F9">
        <w:rPr>
          <w:sz w:val="20"/>
        </w:rPr>
        <w:t>Breakaway Supports: Frangible breakaway supports, tested by an independent testing agency acceptable to authorities having jurisdiction, according to AASHTO</w:t>
      </w:r>
      <w:r w:rsidRPr="000775F9">
        <w:rPr>
          <w:spacing w:val="-14"/>
          <w:sz w:val="20"/>
        </w:rPr>
        <w:t xml:space="preserve"> </w:t>
      </w:r>
      <w:r w:rsidRPr="000775F9">
        <w:rPr>
          <w:sz w:val="20"/>
        </w:rPr>
        <w:t>LTS-4-M.</w:t>
      </w:r>
    </w:p>
    <w:p w:rsidR="000775F9" w:rsidRPr="000775F9" w:rsidRDefault="000775F9" w:rsidP="00667122">
      <w:pPr>
        <w:numPr>
          <w:ilvl w:val="1"/>
          <w:numId w:val="105"/>
        </w:numPr>
        <w:tabs>
          <w:tab w:val="left" w:pos="634"/>
        </w:tabs>
        <w:spacing w:before="79"/>
        <w:outlineLvl w:val="2"/>
        <w:rPr>
          <w:b/>
          <w:bCs/>
          <w:sz w:val="20"/>
          <w:szCs w:val="20"/>
        </w:rPr>
      </w:pPr>
      <w:r w:rsidRPr="000775F9">
        <w:rPr>
          <w:b/>
          <w:bCs/>
          <w:sz w:val="20"/>
          <w:szCs w:val="20"/>
        </w:rPr>
        <w:t>DECORATIVE</w:t>
      </w:r>
      <w:r w:rsidRPr="000775F9">
        <w:rPr>
          <w:b/>
          <w:bCs/>
          <w:spacing w:val="-6"/>
          <w:sz w:val="20"/>
          <w:szCs w:val="20"/>
        </w:rPr>
        <w:t xml:space="preserve"> </w:t>
      </w:r>
      <w:r w:rsidRPr="000775F9">
        <w:rPr>
          <w:b/>
          <w:bCs/>
          <w:sz w:val="20"/>
          <w:szCs w:val="20"/>
        </w:rPr>
        <w:t>POLES</w:t>
      </w:r>
    </w:p>
    <w:p w:rsidR="000775F9" w:rsidRPr="000775F9" w:rsidRDefault="000775F9" w:rsidP="00667122">
      <w:pPr>
        <w:numPr>
          <w:ilvl w:val="2"/>
          <w:numId w:val="105"/>
        </w:numPr>
        <w:tabs>
          <w:tab w:val="left" w:pos="993"/>
          <w:tab w:val="left" w:pos="994"/>
        </w:tabs>
        <w:spacing w:before="82"/>
        <w:ind w:hanging="475"/>
        <w:rPr>
          <w:sz w:val="20"/>
        </w:rPr>
      </w:pPr>
      <w:r w:rsidRPr="000775F9">
        <w:rPr>
          <w:sz w:val="20"/>
        </w:rPr>
        <w:t>Pole</w:t>
      </w:r>
      <w:r w:rsidRPr="000775F9">
        <w:rPr>
          <w:spacing w:val="-5"/>
          <w:sz w:val="20"/>
        </w:rPr>
        <w:t xml:space="preserve"> </w:t>
      </w:r>
      <w:r w:rsidRPr="000775F9">
        <w:rPr>
          <w:sz w:val="20"/>
        </w:rPr>
        <w:t>Material:</w:t>
      </w:r>
    </w:p>
    <w:p w:rsidR="000775F9" w:rsidRPr="000775F9" w:rsidRDefault="000775F9" w:rsidP="00667122">
      <w:pPr>
        <w:numPr>
          <w:ilvl w:val="3"/>
          <w:numId w:val="105"/>
        </w:numPr>
        <w:tabs>
          <w:tab w:val="left" w:pos="1453"/>
          <w:tab w:val="left" w:pos="1454"/>
        </w:tabs>
        <w:spacing w:before="10"/>
        <w:rPr>
          <w:sz w:val="20"/>
        </w:rPr>
      </w:pPr>
      <w:r w:rsidRPr="000775F9">
        <w:rPr>
          <w:sz w:val="20"/>
        </w:rPr>
        <w:t>Cast</w:t>
      </w:r>
      <w:r w:rsidRPr="000775F9">
        <w:rPr>
          <w:spacing w:val="-1"/>
          <w:sz w:val="20"/>
        </w:rPr>
        <w:t xml:space="preserve"> </w:t>
      </w:r>
      <w:r w:rsidRPr="000775F9">
        <w:rPr>
          <w:sz w:val="20"/>
        </w:rPr>
        <w:t>aluminum.</w:t>
      </w:r>
    </w:p>
    <w:p w:rsidR="000775F9" w:rsidRPr="000775F9" w:rsidRDefault="000775F9" w:rsidP="00667122">
      <w:pPr>
        <w:numPr>
          <w:ilvl w:val="2"/>
          <w:numId w:val="105"/>
        </w:numPr>
        <w:tabs>
          <w:tab w:val="left" w:pos="993"/>
          <w:tab w:val="left" w:pos="994"/>
        </w:tabs>
        <w:spacing w:before="82"/>
        <w:ind w:hanging="475"/>
        <w:rPr>
          <w:sz w:val="20"/>
        </w:rPr>
      </w:pPr>
      <w:r w:rsidRPr="000775F9">
        <w:rPr>
          <w:sz w:val="20"/>
        </w:rPr>
        <w:t>Mounting</w:t>
      </w:r>
      <w:r w:rsidRPr="000775F9">
        <w:rPr>
          <w:spacing w:val="-8"/>
          <w:sz w:val="20"/>
        </w:rPr>
        <w:t xml:space="preserve"> </w:t>
      </w:r>
      <w:r w:rsidRPr="000775F9">
        <w:rPr>
          <w:sz w:val="20"/>
        </w:rPr>
        <w:t>Provisions:</w:t>
      </w:r>
    </w:p>
    <w:p w:rsidR="000775F9" w:rsidRPr="000775F9" w:rsidRDefault="000775F9" w:rsidP="00667122">
      <w:pPr>
        <w:numPr>
          <w:ilvl w:val="3"/>
          <w:numId w:val="105"/>
        </w:numPr>
        <w:tabs>
          <w:tab w:val="left" w:pos="1453"/>
          <w:tab w:val="left" w:pos="1454"/>
        </w:tabs>
        <w:spacing w:before="7"/>
        <w:rPr>
          <w:sz w:val="20"/>
        </w:rPr>
      </w:pPr>
      <w:r w:rsidRPr="000775F9">
        <w:rPr>
          <w:sz w:val="20"/>
        </w:rPr>
        <w:t>Bolted to concrete</w:t>
      </w:r>
      <w:r w:rsidRPr="000775F9">
        <w:rPr>
          <w:spacing w:val="-11"/>
          <w:sz w:val="20"/>
        </w:rPr>
        <w:t xml:space="preserve"> </w:t>
      </w:r>
      <w:r w:rsidRPr="000775F9">
        <w:rPr>
          <w:sz w:val="20"/>
        </w:rPr>
        <w:t>foundation.</w:t>
      </w:r>
    </w:p>
    <w:p w:rsidR="000775F9" w:rsidRPr="000775F9" w:rsidRDefault="000775F9" w:rsidP="00667122">
      <w:pPr>
        <w:numPr>
          <w:ilvl w:val="3"/>
          <w:numId w:val="105"/>
        </w:numPr>
        <w:tabs>
          <w:tab w:val="left" w:pos="1453"/>
          <w:tab w:val="left" w:pos="1454"/>
        </w:tabs>
        <w:spacing w:before="9"/>
        <w:rPr>
          <w:sz w:val="20"/>
        </w:rPr>
      </w:pPr>
      <w:r w:rsidRPr="000775F9">
        <w:rPr>
          <w:sz w:val="20"/>
        </w:rPr>
        <w:t>Embedded.</w:t>
      </w:r>
    </w:p>
    <w:p w:rsidR="000775F9" w:rsidRPr="000775F9" w:rsidRDefault="000775F9" w:rsidP="00667122">
      <w:pPr>
        <w:numPr>
          <w:ilvl w:val="2"/>
          <w:numId w:val="105"/>
        </w:numPr>
        <w:tabs>
          <w:tab w:val="left" w:pos="993"/>
          <w:tab w:val="left" w:pos="994"/>
        </w:tabs>
        <w:spacing w:before="82"/>
        <w:ind w:hanging="475"/>
        <w:rPr>
          <w:sz w:val="20"/>
        </w:rPr>
      </w:pPr>
      <w:r w:rsidRPr="000775F9">
        <w:rPr>
          <w:sz w:val="20"/>
        </w:rPr>
        <w:t>Pole Finish:  Match</w:t>
      </w:r>
      <w:r w:rsidRPr="000775F9">
        <w:rPr>
          <w:spacing w:val="-9"/>
          <w:sz w:val="20"/>
        </w:rPr>
        <w:t xml:space="preserve"> </w:t>
      </w:r>
      <w:r w:rsidRPr="000775F9">
        <w:rPr>
          <w:sz w:val="20"/>
        </w:rPr>
        <w:t>existing.</w:t>
      </w:r>
    </w:p>
    <w:p w:rsidR="000775F9" w:rsidRPr="000775F9" w:rsidRDefault="000775F9" w:rsidP="000775F9">
      <w:pPr>
        <w:spacing w:before="77"/>
        <w:ind w:left="100"/>
        <w:outlineLvl w:val="2"/>
        <w:rPr>
          <w:b/>
          <w:bCs/>
          <w:sz w:val="20"/>
          <w:szCs w:val="20"/>
        </w:rPr>
      </w:pPr>
      <w:r w:rsidRPr="000775F9">
        <w:rPr>
          <w:b/>
          <w:bCs/>
          <w:sz w:val="20"/>
          <w:szCs w:val="20"/>
        </w:rPr>
        <w:t>PART 3 EXECUTION</w:t>
      </w:r>
    </w:p>
    <w:p w:rsidR="000775F9" w:rsidRPr="000775F9" w:rsidRDefault="000775F9" w:rsidP="00667122">
      <w:pPr>
        <w:numPr>
          <w:ilvl w:val="1"/>
          <w:numId w:val="104"/>
        </w:numPr>
        <w:tabs>
          <w:tab w:val="left" w:pos="634"/>
        </w:tabs>
        <w:spacing w:before="79"/>
        <w:rPr>
          <w:b/>
          <w:sz w:val="20"/>
        </w:rPr>
      </w:pPr>
      <w:r w:rsidRPr="000775F9">
        <w:rPr>
          <w:b/>
          <w:sz w:val="20"/>
        </w:rPr>
        <w:t>LUMINAIRE</w:t>
      </w:r>
      <w:r w:rsidRPr="000775F9">
        <w:rPr>
          <w:b/>
          <w:spacing w:val="-7"/>
          <w:sz w:val="20"/>
        </w:rPr>
        <w:t xml:space="preserve"> </w:t>
      </w:r>
      <w:r w:rsidRPr="000775F9">
        <w:rPr>
          <w:b/>
          <w:sz w:val="20"/>
        </w:rPr>
        <w:t>INSTALLATION</w:t>
      </w:r>
    </w:p>
    <w:p w:rsidR="000775F9" w:rsidRPr="000775F9" w:rsidRDefault="000775F9" w:rsidP="00667122">
      <w:pPr>
        <w:numPr>
          <w:ilvl w:val="2"/>
          <w:numId w:val="104"/>
        </w:numPr>
        <w:tabs>
          <w:tab w:val="left" w:pos="993"/>
          <w:tab w:val="left" w:pos="994"/>
        </w:tabs>
        <w:spacing w:before="81"/>
        <w:ind w:hanging="475"/>
        <w:rPr>
          <w:sz w:val="20"/>
        </w:rPr>
      </w:pPr>
      <w:r w:rsidRPr="000775F9">
        <w:rPr>
          <w:sz w:val="20"/>
        </w:rPr>
        <w:t>Install lamps in each</w:t>
      </w:r>
      <w:r w:rsidRPr="000775F9">
        <w:rPr>
          <w:spacing w:val="-11"/>
          <w:sz w:val="20"/>
        </w:rPr>
        <w:t xml:space="preserve"> </w:t>
      </w:r>
      <w:r w:rsidRPr="000775F9">
        <w:rPr>
          <w:sz w:val="20"/>
        </w:rPr>
        <w:t>luminaire.</w:t>
      </w:r>
    </w:p>
    <w:p w:rsidR="000775F9" w:rsidRPr="000775F9" w:rsidRDefault="000775F9" w:rsidP="00667122">
      <w:pPr>
        <w:numPr>
          <w:ilvl w:val="2"/>
          <w:numId w:val="104"/>
        </w:numPr>
        <w:tabs>
          <w:tab w:val="left" w:pos="993"/>
          <w:tab w:val="left" w:pos="994"/>
        </w:tabs>
        <w:spacing w:before="79"/>
        <w:ind w:hanging="475"/>
        <w:rPr>
          <w:sz w:val="20"/>
        </w:rPr>
      </w:pPr>
      <w:r w:rsidRPr="000775F9">
        <w:rPr>
          <w:sz w:val="20"/>
        </w:rPr>
        <w:t>Fasten luminaire to indicate structural</w:t>
      </w:r>
      <w:r w:rsidRPr="000775F9">
        <w:rPr>
          <w:spacing w:val="-17"/>
          <w:sz w:val="20"/>
        </w:rPr>
        <w:t xml:space="preserve"> </w:t>
      </w:r>
      <w:r w:rsidRPr="000775F9">
        <w:rPr>
          <w:sz w:val="20"/>
        </w:rPr>
        <w:t>supports.</w:t>
      </w:r>
    </w:p>
    <w:p w:rsidR="000775F9" w:rsidRPr="000775F9" w:rsidRDefault="000775F9" w:rsidP="00667122">
      <w:pPr>
        <w:numPr>
          <w:ilvl w:val="3"/>
          <w:numId w:val="104"/>
        </w:numPr>
        <w:tabs>
          <w:tab w:val="left" w:pos="1453"/>
          <w:tab w:val="left" w:pos="1454"/>
        </w:tabs>
        <w:spacing w:before="10"/>
        <w:ind w:right="569"/>
        <w:rPr>
          <w:sz w:val="20"/>
        </w:rPr>
      </w:pPr>
      <w:r w:rsidRPr="000775F9">
        <w:rPr>
          <w:sz w:val="20"/>
        </w:rPr>
        <w:t>Use fastening methods and materials selected to resist seismic forces defined for the application and approved by</w:t>
      </w:r>
      <w:r w:rsidRPr="000775F9">
        <w:rPr>
          <w:spacing w:val="-14"/>
          <w:sz w:val="20"/>
        </w:rPr>
        <w:t xml:space="preserve"> </w:t>
      </w:r>
      <w:r w:rsidRPr="000775F9">
        <w:rPr>
          <w:sz w:val="20"/>
        </w:rPr>
        <w:t>manufacturer.</w:t>
      </w:r>
    </w:p>
    <w:p w:rsidR="000775F9" w:rsidRPr="000775F9" w:rsidRDefault="000775F9" w:rsidP="00667122">
      <w:pPr>
        <w:numPr>
          <w:ilvl w:val="2"/>
          <w:numId w:val="104"/>
        </w:numPr>
        <w:tabs>
          <w:tab w:val="left" w:pos="993"/>
          <w:tab w:val="left" w:pos="994"/>
        </w:tabs>
        <w:spacing w:before="80"/>
        <w:ind w:right="217" w:hanging="475"/>
        <w:rPr>
          <w:sz w:val="20"/>
        </w:rPr>
      </w:pPr>
      <w:r w:rsidRPr="000775F9">
        <w:rPr>
          <w:sz w:val="20"/>
        </w:rPr>
        <w:t>Adjust luminaires that require field adjustment or aiming. Include adjustment of photoelectric device to prevent false operation of relay by artificial light sources, favoring a north</w:t>
      </w:r>
      <w:r w:rsidRPr="000775F9">
        <w:rPr>
          <w:spacing w:val="-24"/>
          <w:sz w:val="20"/>
        </w:rPr>
        <w:t xml:space="preserve"> </w:t>
      </w:r>
      <w:r w:rsidRPr="000775F9">
        <w:rPr>
          <w:sz w:val="20"/>
        </w:rPr>
        <w:t>orientation.</w:t>
      </w:r>
    </w:p>
    <w:p w:rsidR="000775F9" w:rsidRPr="000775F9" w:rsidRDefault="000775F9" w:rsidP="00667122">
      <w:pPr>
        <w:numPr>
          <w:ilvl w:val="1"/>
          <w:numId w:val="104"/>
        </w:numPr>
        <w:tabs>
          <w:tab w:val="left" w:pos="634"/>
        </w:tabs>
        <w:spacing w:before="77"/>
        <w:outlineLvl w:val="2"/>
        <w:rPr>
          <w:b/>
          <w:bCs/>
          <w:sz w:val="20"/>
          <w:szCs w:val="20"/>
        </w:rPr>
      </w:pPr>
      <w:r w:rsidRPr="000775F9">
        <w:rPr>
          <w:b/>
          <w:bCs/>
          <w:sz w:val="20"/>
          <w:szCs w:val="20"/>
        </w:rPr>
        <w:t>POLE</w:t>
      </w:r>
      <w:r w:rsidRPr="000775F9">
        <w:rPr>
          <w:b/>
          <w:bCs/>
          <w:spacing w:val="-8"/>
          <w:sz w:val="20"/>
          <w:szCs w:val="20"/>
        </w:rPr>
        <w:t xml:space="preserve"> </w:t>
      </w:r>
      <w:r w:rsidRPr="000775F9">
        <w:rPr>
          <w:b/>
          <w:bCs/>
          <w:sz w:val="20"/>
          <w:szCs w:val="20"/>
        </w:rPr>
        <w:t>INSTALLATION</w:t>
      </w:r>
    </w:p>
    <w:p w:rsidR="000775F9" w:rsidRPr="000775F9" w:rsidRDefault="000775F9" w:rsidP="00667122">
      <w:pPr>
        <w:numPr>
          <w:ilvl w:val="2"/>
          <w:numId w:val="104"/>
        </w:numPr>
        <w:tabs>
          <w:tab w:val="left" w:pos="993"/>
          <w:tab w:val="left" w:pos="994"/>
        </w:tabs>
        <w:spacing w:before="81"/>
        <w:ind w:right="416" w:hanging="475"/>
        <w:rPr>
          <w:sz w:val="20"/>
        </w:rPr>
      </w:pPr>
      <w:r w:rsidRPr="000775F9">
        <w:rPr>
          <w:sz w:val="20"/>
        </w:rPr>
        <w:t>Alignment: Align pole foundations and poles for optimum directional alignment of luminaires and their mounting provisions on the</w:t>
      </w:r>
      <w:r w:rsidRPr="000775F9">
        <w:rPr>
          <w:spacing w:val="-12"/>
          <w:sz w:val="20"/>
        </w:rPr>
        <w:t xml:space="preserve"> </w:t>
      </w:r>
      <w:r w:rsidRPr="000775F9">
        <w:rPr>
          <w:sz w:val="20"/>
        </w:rPr>
        <w:t>pole.</w:t>
      </w:r>
    </w:p>
    <w:p w:rsidR="000775F9" w:rsidRPr="000775F9" w:rsidRDefault="000775F9" w:rsidP="00667122">
      <w:pPr>
        <w:numPr>
          <w:ilvl w:val="2"/>
          <w:numId w:val="104"/>
        </w:numPr>
        <w:tabs>
          <w:tab w:val="left" w:pos="994"/>
        </w:tabs>
        <w:spacing w:before="79"/>
        <w:ind w:right="183" w:hanging="475"/>
        <w:jc w:val="both"/>
        <w:rPr>
          <w:sz w:val="20"/>
        </w:rPr>
      </w:pPr>
      <w:r w:rsidRPr="000775F9">
        <w:rPr>
          <w:sz w:val="20"/>
        </w:rPr>
        <w:t>Concrete Pole Foundations: Set anchor bolts according to anchor-bolt templates furnished by pole manufacturer. Concrete materials, installation, and finishing requirements are specified in Section 03 3000 "Cast-in-Place</w:t>
      </w:r>
      <w:r w:rsidRPr="000775F9">
        <w:rPr>
          <w:spacing w:val="-14"/>
          <w:sz w:val="20"/>
        </w:rPr>
        <w:t xml:space="preserve"> </w:t>
      </w:r>
      <w:r w:rsidRPr="000775F9">
        <w:rPr>
          <w:sz w:val="20"/>
        </w:rPr>
        <w:t>Concrete."</w:t>
      </w:r>
    </w:p>
    <w:p w:rsidR="000775F9" w:rsidRPr="000775F9" w:rsidRDefault="000775F9" w:rsidP="00667122">
      <w:pPr>
        <w:numPr>
          <w:ilvl w:val="2"/>
          <w:numId w:val="104"/>
        </w:numPr>
        <w:tabs>
          <w:tab w:val="left" w:pos="993"/>
          <w:tab w:val="left" w:pos="994"/>
        </w:tabs>
        <w:spacing w:before="82"/>
        <w:ind w:hanging="475"/>
        <w:rPr>
          <w:sz w:val="20"/>
        </w:rPr>
      </w:pPr>
      <w:r w:rsidRPr="000775F9">
        <w:rPr>
          <w:sz w:val="20"/>
        </w:rPr>
        <w:t>Raise and set poles using web fabric slings (not chain or</w:t>
      </w:r>
      <w:r w:rsidRPr="000775F9">
        <w:rPr>
          <w:spacing w:val="-21"/>
          <w:sz w:val="20"/>
        </w:rPr>
        <w:t xml:space="preserve"> </w:t>
      </w:r>
      <w:r w:rsidRPr="000775F9">
        <w:rPr>
          <w:sz w:val="20"/>
        </w:rPr>
        <w:t>cable).</w:t>
      </w:r>
    </w:p>
    <w:p w:rsidR="000775F9" w:rsidRPr="000775F9" w:rsidRDefault="000775F9" w:rsidP="00667122">
      <w:pPr>
        <w:numPr>
          <w:ilvl w:val="1"/>
          <w:numId w:val="104"/>
        </w:numPr>
        <w:tabs>
          <w:tab w:val="left" w:pos="634"/>
        </w:tabs>
        <w:spacing w:before="77"/>
        <w:outlineLvl w:val="2"/>
        <w:rPr>
          <w:b/>
          <w:bCs/>
          <w:sz w:val="20"/>
          <w:szCs w:val="20"/>
        </w:rPr>
      </w:pPr>
      <w:r w:rsidRPr="000775F9">
        <w:rPr>
          <w:b/>
          <w:bCs/>
          <w:sz w:val="20"/>
          <w:szCs w:val="20"/>
        </w:rPr>
        <w:t>CORROSION</w:t>
      </w:r>
      <w:r w:rsidRPr="000775F9">
        <w:rPr>
          <w:b/>
          <w:bCs/>
          <w:spacing w:val="-5"/>
          <w:sz w:val="20"/>
          <w:szCs w:val="20"/>
        </w:rPr>
        <w:t xml:space="preserve"> </w:t>
      </w:r>
      <w:r w:rsidRPr="000775F9">
        <w:rPr>
          <w:b/>
          <w:bCs/>
          <w:sz w:val="20"/>
          <w:szCs w:val="20"/>
        </w:rPr>
        <w:t>PREVENTION</w:t>
      </w:r>
    </w:p>
    <w:p w:rsidR="000775F9" w:rsidRPr="000775F9" w:rsidRDefault="000775F9" w:rsidP="00667122">
      <w:pPr>
        <w:numPr>
          <w:ilvl w:val="2"/>
          <w:numId w:val="104"/>
        </w:numPr>
        <w:tabs>
          <w:tab w:val="left" w:pos="993"/>
          <w:tab w:val="left" w:pos="994"/>
        </w:tabs>
        <w:spacing w:before="84"/>
        <w:ind w:right="913" w:hanging="475"/>
        <w:rPr>
          <w:sz w:val="20"/>
        </w:rPr>
      </w:pPr>
      <w:r w:rsidRPr="000775F9">
        <w:rPr>
          <w:sz w:val="20"/>
        </w:rPr>
        <w:t xml:space="preserve">Aluminum: Do not use in contact with earth or concrete. </w:t>
      </w:r>
      <w:r w:rsidRPr="000775F9">
        <w:rPr>
          <w:spacing w:val="2"/>
          <w:sz w:val="20"/>
        </w:rPr>
        <w:t xml:space="preserve">When </w:t>
      </w:r>
      <w:r w:rsidRPr="000775F9">
        <w:rPr>
          <w:sz w:val="20"/>
        </w:rPr>
        <w:t>in direct contact with a dissimilar metal, protect aluminum by insulating fittings or</w:t>
      </w:r>
      <w:r w:rsidRPr="000775F9">
        <w:rPr>
          <w:spacing w:val="-21"/>
          <w:sz w:val="20"/>
        </w:rPr>
        <w:t xml:space="preserve"> </w:t>
      </w:r>
      <w:r w:rsidRPr="000775F9">
        <w:rPr>
          <w:sz w:val="20"/>
        </w:rPr>
        <w:t>treatment.</w:t>
      </w:r>
    </w:p>
    <w:p w:rsidR="000775F9" w:rsidRPr="000775F9" w:rsidRDefault="000775F9" w:rsidP="00667122">
      <w:pPr>
        <w:numPr>
          <w:ilvl w:val="2"/>
          <w:numId w:val="104"/>
        </w:numPr>
        <w:tabs>
          <w:tab w:val="left" w:pos="993"/>
          <w:tab w:val="left" w:pos="994"/>
        </w:tabs>
        <w:spacing w:before="82"/>
        <w:ind w:right="115" w:hanging="475"/>
        <w:rPr>
          <w:sz w:val="20"/>
        </w:rPr>
      </w:pPr>
      <w:r w:rsidRPr="000775F9">
        <w:rPr>
          <w:sz w:val="20"/>
        </w:rPr>
        <w:t>Steel Conduits: Comply with Section 26 0533 "Raceways and Boxes for Electrical Systems." In concrete foundations, wrap conduit with 0.010-inch- thick, pipe-wrapping plastic tape applied with a 50 percent</w:t>
      </w:r>
      <w:r w:rsidRPr="000775F9">
        <w:rPr>
          <w:spacing w:val="-11"/>
          <w:sz w:val="20"/>
        </w:rPr>
        <w:t xml:space="preserve"> </w:t>
      </w:r>
      <w:r w:rsidRPr="000775F9">
        <w:rPr>
          <w:sz w:val="20"/>
        </w:rPr>
        <w:t>overlap.</w:t>
      </w:r>
    </w:p>
    <w:p w:rsidR="000775F9" w:rsidRPr="000775F9" w:rsidRDefault="000775F9" w:rsidP="00667122">
      <w:pPr>
        <w:numPr>
          <w:ilvl w:val="1"/>
          <w:numId w:val="104"/>
        </w:numPr>
        <w:tabs>
          <w:tab w:val="left" w:pos="634"/>
        </w:tabs>
        <w:spacing w:before="78"/>
        <w:outlineLvl w:val="2"/>
        <w:rPr>
          <w:b/>
          <w:bCs/>
          <w:sz w:val="20"/>
          <w:szCs w:val="20"/>
        </w:rPr>
      </w:pPr>
      <w:r w:rsidRPr="000775F9">
        <w:rPr>
          <w:b/>
          <w:bCs/>
          <w:sz w:val="20"/>
          <w:szCs w:val="20"/>
        </w:rPr>
        <w:t>GROUNDING</w:t>
      </w:r>
    </w:p>
    <w:p w:rsidR="000775F9" w:rsidRPr="000775F9" w:rsidRDefault="000775F9" w:rsidP="00667122">
      <w:pPr>
        <w:numPr>
          <w:ilvl w:val="2"/>
          <w:numId w:val="104"/>
        </w:numPr>
        <w:tabs>
          <w:tab w:val="left" w:pos="993"/>
          <w:tab w:val="left" w:pos="994"/>
        </w:tabs>
        <w:spacing w:before="84"/>
        <w:ind w:right="658" w:hanging="475"/>
        <w:rPr>
          <w:sz w:val="20"/>
        </w:rPr>
      </w:pPr>
      <w:r w:rsidRPr="000775F9">
        <w:rPr>
          <w:sz w:val="20"/>
        </w:rPr>
        <w:t>Ground metal poles and support structures according to Section 26 0526 "Grounding</w:t>
      </w:r>
      <w:r w:rsidRPr="000775F9">
        <w:rPr>
          <w:spacing w:val="-22"/>
          <w:sz w:val="20"/>
        </w:rPr>
        <w:t xml:space="preserve"> </w:t>
      </w:r>
      <w:r w:rsidRPr="000775F9">
        <w:rPr>
          <w:sz w:val="20"/>
        </w:rPr>
        <w:t>and Bonding for Electrical</w:t>
      </w:r>
      <w:r w:rsidRPr="000775F9">
        <w:rPr>
          <w:spacing w:val="-9"/>
          <w:sz w:val="20"/>
        </w:rPr>
        <w:t xml:space="preserve"> </w:t>
      </w:r>
      <w:r w:rsidRPr="000775F9">
        <w:rPr>
          <w:sz w:val="20"/>
        </w:rPr>
        <w:t>Systems."</w:t>
      </w:r>
    </w:p>
    <w:p w:rsidR="000775F9" w:rsidRPr="000775F9" w:rsidRDefault="000775F9" w:rsidP="00667122">
      <w:pPr>
        <w:numPr>
          <w:ilvl w:val="3"/>
          <w:numId w:val="104"/>
        </w:numPr>
        <w:tabs>
          <w:tab w:val="left" w:pos="1453"/>
          <w:tab w:val="left" w:pos="1454"/>
        </w:tabs>
        <w:spacing w:before="9"/>
        <w:rPr>
          <w:sz w:val="20"/>
        </w:rPr>
      </w:pPr>
      <w:r w:rsidRPr="000775F9">
        <w:rPr>
          <w:sz w:val="20"/>
        </w:rPr>
        <w:t>Install grounding electrode for each pole unless otherwise</w:t>
      </w:r>
      <w:r w:rsidRPr="000775F9">
        <w:rPr>
          <w:spacing w:val="-21"/>
          <w:sz w:val="20"/>
        </w:rPr>
        <w:t xml:space="preserve"> </w:t>
      </w:r>
      <w:r w:rsidRPr="000775F9">
        <w:rPr>
          <w:sz w:val="20"/>
        </w:rPr>
        <w:t>indicated.</w:t>
      </w:r>
    </w:p>
    <w:p w:rsidR="000775F9" w:rsidRPr="000775F9" w:rsidRDefault="000775F9" w:rsidP="00667122">
      <w:pPr>
        <w:numPr>
          <w:ilvl w:val="3"/>
          <w:numId w:val="104"/>
        </w:numPr>
        <w:tabs>
          <w:tab w:val="left" w:pos="1453"/>
          <w:tab w:val="left" w:pos="1454"/>
        </w:tabs>
        <w:spacing w:before="9"/>
        <w:ind w:right="731"/>
        <w:rPr>
          <w:sz w:val="20"/>
        </w:rPr>
      </w:pPr>
      <w:r w:rsidRPr="000775F9">
        <w:rPr>
          <w:sz w:val="20"/>
        </w:rPr>
        <w:t>Install grounding conductor pigtail in the base for connecting luminaire to</w:t>
      </w:r>
      <w:r w:rsidRPr="000775F9">
        <w:rPr>
          <w:spacing w:val="-28"/>
          <w:sz w:val="20"/>
        </w:rPr>
        <w:t xml:space="preserve"> </w:t>
      </w:r>
      <w:r w:rsidRPr="000775F9">
        <w:rPr>
          <w:sz w:val="20"/>
        </w:rPr>
        <w:t>grounding system.</w:t>
      </w:r>
    </w:p>
    <w:p w:rsidR="000775F9" w:rsidRPr="000775F9" w:rsidRDefault="000775F9" w:rsidP="00667122">
      <w:pPr>
        <w:numPr>
          <w:ilvl w:val="2"/>
          <w:numId w:val="104"/>
        </w:numPr>
        <w:tabs>
          <w:tab w:val="left" w:pos="993"/>
          <w:tab w:val="left" w:pos="994"/>
        </w:tabs>
        <w:spacing w:before="79"/>
        <w:ind w:right="134" w:hanging="475"/>
        <w:rPr>
          <w:sz w:val="20"/>
        </w:rPr>
      </w:pPr>
      <w:r w:rsidRPr="000775F9">
        <w:rPr>
          <w:sz w:val="20"/>
        </w:rPr>
        <w:t>Ground nonmetallic poles and support structures according to Section 26 0526 "Grounding and Bonding for Electrical</w:t>
      </w:r>
      <w:r w:rsidRPr="000775F9">
        <w:rPr>
          <w:spacing w:val="-9"/>
          <w:sz w:val="20"/>
        </w:rPr>
        <w:t xml:space="preserve"> </w:t>
      </w:r>
      <w:r w:rsidRPr="000775F9">
        <w:rPr>
          <w:sz w:val="20"/>
        </w:rPr>
        <w:t>Systems."</w:t>
      </w:r>
    </w:p>
    <w:p w:rsidR="000775F9" w:rsidRPr="000775F9" w:rsidRDefault="000775F9" w:rsidP="00667122">
      <w:pPr>
        <w:numPr>
          <w:ilvl w:val="3"/>
          <w:numId w:val="104"/>
        </w:numPr>
        <w:tabs>
          <w:tab w:val="left" w:pos="1453"/>
          <w:tab w:val="left" w:pos="1454"/>
        </w:tabs>
        <w:spacing w:before="10"/>
        <w:rPr>
          <w:sz w:val="20"/>
        </w:rPr>
      </w:pPr>
      <w:r w:rsidRPr="000775F9">
        <w:rPr>
          <w:sz w:val="20"/>
        </w:rPr>
        <w:t>Install grounding electrode for each</w:t>
      </w:r>
      <w:r w:rsidRPr="000775F9">
        <w:rPr>
          <w:spacing w:val="-14"/>
          <w:sz w:val="20"/>
        </w:rPr>
        <w:t xml:space="preserve"> </w:t>
      </w:r>
      <w:r w:rsidRPr="000775F9">
        <w:rPr>
          <w:sz w:val="20"/>
        </w:rPr>
        <w:t>pole.</w:t>
      </w:r>
    </w:p>
    <w:p w:rsidR="000775F9" w:rsidRPr="000775F9" w:rsidRDefault="000775F9" w:rsidP="00667122">
      <w:pPr>
        <w:numPr>
          <w:ilvl w:val="3"/>
          <w:numId w:val="104"/>
        </w:numPr>
        <w:tabs>
          <w:tab w:val="left" w:pos="1453"/>
          <w:tab w:val="left" w:pos="1454"/>
        </w:tabs>
        <w:spacing w:before="10"/>
        <w:rPr>
          <w:sz w:val="20"/>
        </w:rPr>
      </w:pPr>
      <w:r w:rsidRPr="000775F9">
        <w:rPr>
          <w:sz w:val="20"/>
        </w:rPr>
        <w:t>Install grounding conductor and conductor</w:t>
      </w:r>
      <w:r w:rsidRPr="000775F9">
        <w:rPr>
          <w:spacing w:val="-17"/>
          <w:sz w:val="20"/>
        </w:rPr>
        <w:t xml:space="preserve"> </w:t>
      </w:r>
      <w:r w:rsidRPr="000775F9">
        <w:rPr>
          <w:sz w:val="20"/>
        </w:rPr>
        <w:t>protector.</w:t>
      </w:r>
    </w:p>
    <w:p w:rsidR="000775F9" w:rsidRPr="000775F9" w:rsidRDefault="000775F9" w:rsidP="00667122">
      <w:pPr>
        <w:numPr>
          <w:ilvl w:val="3"/>
          <w:numId w:val="104"/>
        </w:numPr>
        <w:tabs>
          <w:tab w:val="left" w:pos="1453"/>
          <w:tab w:val="left" w:pos="1454"/>
        </w:tabs>
        <w:spacing w:before="10"/>
        <w:rPr>
          <w:sz w:val="20"/>
        </w:rPr>
      </w:pPr>
      <w:r w:rsidRPr="000775F9">
        <w:rPr>
          <w:sz w:val="20"/>
        </w:rPr>
        <w:t>Ground metallic components of pole accessories and</w:t>
      </w:r>
      <w:r w:rsidRPr="000775F9">
        <w:rPr>
          <w:spacing w:val="-18"/>
          <w:sz w:val="20"/>
        </w:rPr>
        <w:t xml:space="preserve"> </w:t>
      </w:r>
      <w:r w:rsidRPr="000775F9">
        <w:rPr>
          <w:sz w:val="20"/>
        </w:rPr>
        <w:t>foundations.</w:t>
      </w:r>
    </w:p>
    <w:p w:rsidR="000775F9" w:rsidRPr="000775F9" w:rsidRDefault="000775F9" w:rsidP="00667122">
      <w:pPr>
        <w:numPr>
          <w:ilvl w:val="1"/>
          <w:numId w:val="104"/>
        </w:numPr>
        <w:tabs>
          <w:tab w:val="left" w:pos="634"/>
        </w:tabs>
        <w:spacing w:before="80"/>
        <w:outlineLvl w:val="2"/>
        <w:rPr>
          <w:b/>
          <w:bCs/>
          <w:sz w:val="20"/>
          <w:szCs w:val="20"/>
        </w:rPr>
      </w:pPr>
      <w:r w:rsidRPr="000775F9">
        <w:rPr>
          <w:b/>
          <w:bCs/>
          <w:sz w:val="20"/>
          <w:szCs w:val="20"/>
        </w:rPr>
        <w:t>FIELD QUALITY</w:t>
      </w:r>
      <w:r w:rsidRPr="000775F9">
        <w:rPr>
          <w:b/>
          <w:bCs/>
          <w:spacing w:val="-9"/>
          <w:sz w:val="20"/>
          <w:szCs w:val="20"/>
        </w:rPr>
        <w:t xml:space="preserve"> </w:t>
      </w:r>
      <w:r w:rsidRPr="000775F9">
        <w:rPr>
          <w:b/>
          <w:bCs/>
          <w:sz w:val="20"/>
          <w:szCs w:val="20"/>
        </w:rPr>
        <w:t>CONTROL</w:t>
      </w:r>
    </w:p>
    <w:p w:rsidR="000775F9" w:rsidRPr="000775F9" w:rsidRDefault="000775F9" w:rsidP="00667122">
      <w:pPr>
        <w:numPr>
          <w:ilvl w:val="2"/>
          <w:numId w:val="104"/>
        </w:numPr>
        <w:tabs>
          <w:tab w:val="left" w:pos="993"/>
          <w:tab w:val="left" w:pos="994"/>
        </w:tabs>
        <w:spacing w:before="82"/>
        <w:ind w:hanging="475"/>
        <w:rPr>
          <w:sz w:val="20"/>
        </w:rPr>
      </w:pPr>
      <w:r w:rsidRPr="000775F9">
        <w:rPr>
          <w:sz w:val="20"/>
        </w:rPr>
        <w:t>Inspect each installed fixture for damage.  Replace damaged fixtures and</w:t>
      </w:r>
      <w:r w:rsidRPr="000775F9">
        <w:rPr>
          <w:spacing w:val="-18"/>
          <w:sz w:val="20"/>
        </w:rPr>
        <w:t xml:space="preserve"> </w:t>
      </w:r>
      <w:r w:rsidRPr="000775F9">
        <w:rPr>
          <w:sz w:val="20"/>
        </w:rPr>
        <w:t>components.</w:t>
      </w:r>
    </w:p>
    <w:p w:rsidR="000775F9" w:rsidRPr="000775F9" w:rsidRDefault="000775F9" w:rsidP="000775F9">
      <w:pPr>
        <w:rPr>
          <w:sz w:val="20"/>
        </w:rPr>
        <w:sectPr w:rsidR="000775F9" w:rsidRPr="000775F9">
          <w:footerReference w:type="default" r:id="rId493"/>
          <w:pgSz w:w="12240" w:h="15840"/>
          <w:pgMar w:top="1360" w:right="1360" w:bottom="680" w:left="1340" w:header="0" w:footer="486" w:gutter="0"/>
          <w:cols w:space="720"/>
        </w:sectPr>
      </w:pPr>
    </w:p>
    <w:p w:rsidR="000775F9" w:rsidRPr="000775F9" w:rsidRDefault="000775F9" w:rsidP="00667122">
      <w:pPr>
        <w:numPr>
          <w:ilvl w:val="2"/>
          <w:numId w:val="104"/>
        </w:numPr>
        <w:tabs>
          <w:tab w:val="left" w:pos="993"/>
          <w:tab w:val="left" w:pos="994"/>
        </w:tabs>
        <w:spacing w:before="80"/>
        <w:ind w:right="407" w:hanging="475"/>
        <w:rPr>
          <w:sz w:val="20"/>
        </w:rPr>
      </w:pPr>
      <w:r w:rsidRPr="000775F9">
        <w:rPr>
          <w:sz w:val="20"/>
        </w:rPr>
        <w:t>Illumination Observations: Verify normal operation of lighting units after installing luminaires and energizing circuits with normal power</w:t>
      </w:r>
      <w:r w:rsidRPr="000775F9">
        <w:rPr>
          <w:spacing w:val="-16"/>
          <w:sz w:val="20"/>
        </w:rPr>
        <w:t xml:space="preserve"> </w:t>
      </w:r>
      <w:r w:rsidRPr="000775F9">
        <w:rPr>
          <w:sz w:val="20"/>
        </w:rPr>
        <w:t>source.</w:t>
      </w:r>
    </w:p>
    <w:p w:rsidR="000775F9" w:rsidRPr="000775F9" w:rsidRDefault="000775F9" w:rsidP="00667122">
      <w:pPr>
        <w:numPr>
          <w:ilvl w:val="3"/>
          <w:numId w:val="104"/>
        </w:numPr>
        <w:tabs>
          <w:tab w:val="left" w:pos="1453"/>
          <w:tab w:val="left" w:pos="1454"/>
        </w:tabs>
        <w:spacing w:before="10"/>
        <w:rPr>
          <w:sz w:val="20"/>
        </w:rPr>
      </w:pPr>
      <w:r w:rsidRPr="000775F9">
        <w:rPr>
          <w:sz w:val="20"/>
        </w:rPr>
        <w:t>Verify operation of photoelectric</w:t>
      </w:r>
      <w:r w:rsidRPr="000775F9">
        <w:rPr>
          <w:spacing w:val="-15"/>
          <w:sz w:val="20"/>
        </w:rPr>
        <w:t xml:space="preserve"> </w:t>
      </w:r>
      <w:r w:rsidRPr="000775F9">
        <w:rPr>
          <w:sz w:val="20"/>
        </w:rPr>
        <w:t>controls.</w:t>
      </w:r>
    </w:p>
    <w:p w:rsidR="000775F9" w:rsidRPr="000775F9" w:rsidRDefault="000775F9" w:rsidP="00667122">
      <w:pPr>
        <w:numPr>
          <w:ilvl w:val="2"/>
          <w:numId w:val="104"/>
        </w:numPr>
        <w:tabs>
          <w:tab w:val="left" w:pos="993"/>
          <w:tab w:val="left" w:pos="994"/>
        </w:tabs>
        <w:spacing w:before="82"/>
        <w:ind w:right="524" w:hanging="475"/>
        <w:rPr>
          <w:sz w:val="20"/>
        </w:rPr>
      </w:pPr>
      <w:r w:rsidRPr="000775F9">
        <w:rPr>
          <w:sz w:val="20"/>
        </w:rPr>
        <w:t>Prepare a written report of tests, inspections, observations, and verifications indicating</w:t>
      </w:r>
      <w:r w:rsidRPr="000775F9">
        <w:rPr>
          <w:spacing w:val="-24"/>
          <w:sz w:val="20"/>
        </w:rPr>
        <w:t xml:space="preserve"> </w:t>
      </w:r>
      <w:r w:rsidRPr="000775F9">
        <w:rPr>
          <w:sz w:val="20"/>
        </w:rPr>
        <w:t>and interpreting results. If adjustments are made to lighting system, retest to demonstrate compliance with</w:t>
      </w:r>
      <w:r w:rsidRPr="000775F9">
        <w:rPr>
          <w:spacing w:val="-10"/>
          <w:sz w:val="20"/>
        </w:rPr>
        <w:t xml:space="preserve"> </w:t>
      </w:r>
      <w:r w:rsidRPr="000775F9">
        <w:rPr>
          <w:sz w:val="20"/>
        </w:rPr>
        <w:t>standards.</w:t>
      </w:r>
    </w:p>
    <w:p w:rsidR="000775F9" w:rsidRPr="000775F9" w:rsidRDefault="000775F9" w:rsidP="00667122">
      <w:pPr>
        <w:numPr>
          <w:ilvl w:val="1"/>
          <w:numId w:val="104"/>
        </w:numPr>
        <w:tabs>
          <w:tab w:val="left" w:pos="634"/>
        </w:tabs>
        <w:spacing w:before="77"/>
        <w:outlineLvl w:val="2"/>
        <w:rPr>
          <w:b/>
          <w:bCs/>
          <w:sz w:val="20"/>
          <w:szCs w:val="20"/>
        </w:rPr>
      </w:pPr>
      <w:r w:rsidRPr="000775F9">
        <w:rPr>
          <w:b/>
          <w:bCs/>
          <w:sz w:val="20"/>
          <w:szCs w:val="20"/>
        </w:rPr>
        <w:t>DEMONSTRATION</w:t>
      </w:r>
    </w:p>
    <w:p w:rsidR="000775F9" w:rsidRPr="000775F9" w:rsidRDefault="000775F9" w:rsidP="00667122">
      <w:pPr>
        <w:numPr>
          <w:ilvl w:val="2"/>
          <w:numId w:val="104"/>
        </w:numPr>
        <w:tabs>
          <w:tab w:val="left" w:pos="993"/>
          <w:tab w:val="left" w:pos="994"/>
        </w:tabs>
        <w:spacing w:before="84"/>
        <w:ind w:right="634" w:hanging="475"/>
        <w:rPr>
          <w:sz w:val="20"/>
        </w:rPr>
      </w:pPr>
      <w:r w:rsidRPr="000775F9">
        <w:rPr>
          <w:sz w:val="20"/>
        </w:rPr>
        <w:t>Train Owner's maintenance personnel to adjust, operate, and maintain luminaire</w:t>
      </w:r>
      <w:r w:rsidRPr="000775F9">
        <w:rPr>
          <w:spacing w:val="-29"/>
          <w:sz w:val="20"/>
        </w:rPr>
        <w:t xml:space="preserve"> </w:t>
      </w:r>
      <w:r w:rsidRPr="000775F9">
        <w:rPr>
          <w:sz w:val="20"/>
        </w:rPr>
        <w:t>lowering devices.</w:t>
      </w:r>
    </w:p>
    <w:p w:rsidR="000775F9" w:rsidRPr="000775F9" w:rsidRDefault="000775F9" w:rsidP="000775F9">
      <w:pPr>
        <w:spacing w:before="79"/>
        <w:ind w:left="3909" w:right="3869"/>
        <w:jc w:val="center"/>
        <w:outlineLvl w:val="2"/>
        <w:rPr>
          <w:b/>
          <w:bCs/>
          <w:sz w:val="20"/>
          <w:szCs w:val="20"/>
        </w:rPr>
      </w:pPr>
      <w:r w:rsidRPr="000775F9">
        <w:rPr>
          <w:b/>
          <w:bCs/>
          <w:sz w:val="20"/>
          <w:szCs w:val="20"/>
        </w:rPr>
        <w:t>END OF SECTION</w:t>
      </w:r>
    </w:p>
    <w:p w:rsidR="000775F9" w:rsidRPr="000775F9" w:rsidRDefault="000775F9" w:rsidP="000775F9">
      <w:pPr>
        <w:jc w:val="center"/>
        <w:sectPr w:rsidR="000775F9" w:rsidRPr="000775F9">
          <w:footerReference w:type="default" r:id="rId494"/>
          <w:pgSz w:w="12240" w:h="15840"/>
          <w:pgMar w:top="1360" w:right="1380" w:bottom="680" w:left="1340" w:header="0" w:footer="486" w:gutter="0"/>
          <w:cols w:space="720"/>
        </w:sectPr>
      </w:pPr>
    </w:p>
    <w:p w:rsidR="000775F9" w:rsidRDefault="000775F9">
      <w:pPr>
        <w:rPr>
          <w:b/>
          <w:bCs/>
          <w:sz w:val="20"/>
          <w:szCs w:val="20"/>
        </w:rPr>
      </w:pPr>
      <w:r>
        <w:br w:type="page"/>
      </w:r>
    </w:p>
    <w:p w:rsidR="006623AE" w:rsidRDefault="005D5E16">
      <w:pPr>
        <w:pStyle w:val="Heading1"/>
        <w:spacing w:before="0"/>
        <w:ind w:left="1440" w:right="1918" w:firstLine="0"/>
        <w:jc w:val="center"/>
      </w:pPr>
      <w:r>
        <w:t>END OF SECTION</w:t>
      </w:r>
    </w:p>
    <w:sectPr w:rsidR="006623AE">
      <w:footerReference w:type="default" r:id="rId495"/>
      <w:pgSz w:w="12240" w:h="15840"/>
      <w:pgMar w:top="1360" w:right="1320" w:bottom="1400" w:left="1340" w:header="0" w:footer="12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02FB" w:rsidRDefault="008502FB">
      <w:r>
        <w:separator/>
      </w:r>
    </w:p>
  </w:endnote>
  <w:endnote w:type="continuationSeparator" w:id="0">
    <w:p w:rsidR="008502FB" w:rsidRDefault="008502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354112" behindDoc="1" locked="0" layoutInCell="1" allowOverlap="1">
              <wp:simplePos x="0" y="0"/>
              <wp:positionH relativeFrom="page">
                <wp:posOffset>901700</wp:posOffset>
              </wp:positionH>
              <wp:positionV relativeFrom="page">
                <wp:posOffset>9307830</wp:posOffset>
              </wp:positionV>
              <wp:extent cx="1104265" cy="313055"/>
              <wp:effectExtent l="0" t="1905" r="3810" b="0"/>
              <wp:wrapNone/>
              <wp:docPr id="595"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SAUOES14.05</w:t>
                          </w:r>
                        </w:p>
                        <w:p w:rsidR="008502FB" w:rsidRDefault="008502FB">
                          <w:pPr>
                            <w:pStyle w:val="BodyText"/>
                            <w:spacing w:before="0"/>
                            <w:ind w:left="20" w:firstLine="0"/>
                          </w:pPr>
                          <w:r>
                            <w:t>SAU Ozmer House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026" type="#_x0000_t202" style="position:absolute;margin-left:71pt;margin-top:732.9pt;width:86.95pt;height:24.65pt;z-index:-25196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" filled="f" stroked="f">
              <v:textbox inset="0,0,0,0">
                <w:txbxContent>
                  <w:p w:rsidR="008502FB" w:rsidRDefault="008502FB">
                    <w:pPr>
                      <w:pStyle w:val="BodyText"/>
                      <w:spacing w:before="12"/>
                      <w:ind w:left="20" w:firstLine="0"/>
                    </w:pPr>
                    <w:r>
                      <w:t>SAUOES14.05</w:t>
                    </w:r>
                  </w:p>
                  <w:p w:rsidR="008502FB" w:rsidRDefault="008502FB">
                    <w:pPr>
                      <w:pStyle w:val="BodyText"/>
                      <w:spacing w:before="0"/>
                      <w:ind w:left="20" w:firstLine="0"/>
                    </w:pPr>
                    <w:r>
                      <w:t>SAU Ozmer House</w:t>
                    </w:r>
                  </w:p>
                </w:txbxContent>
              </v:textbox>
              <w10:wrap anchorx="page" anchory="page"/>
            </v:shape>
          </w:pict>
        </mc:Fallback>
      </mc:AlternateContent>
    </w:r>
    <w:r>
      <w:rPr>
        <w:noProof/>
      </w:rPr>
      <mc:AlternateContent>
        <mc:Choice Requires="wps">
          <w:drawing>
            <wp:anchor distT="0" distB="0" distL="114300" distR="114300" simplePos="0" relativeHeight="251355136" behindDoc="1" locked="0" layoutInCell="1" allowOverlap="1">
              <wp:simplePos x="0" y="0"/>
              <wp:positionH relativeFrom="page">
                <wp:posOffset>3191510</wp:posOffset>
              </wp:positionH>
              <wp:positionV relativeFrom="page">
                <wp:posOffset>9307830</wp:posOffset>
              </wp:positionV>
              <wp:extent cx="1372870" cy="167005"/>
              <wp:effectExtent l="635" t="1905" r="0" b="2540"/>
              <wp:wrapNone/>
              <wp:docPr id="594"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87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TABLE OF 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27" type="#_x0000_t202" style="position:absolute;margin-left:251.3pt;margin-top:732.9pt;width:108.1pt;height:13.15pt;z-index:-25196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T6Y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" filled="f" stroked="f">
              <v:textbox inset="0,0,0,0">
                <w:txbxContent>
                  <w:p w:rsidR="008502FB" w:rsidRDefault="008502FB">
                    <w:pPr>
                      <w:pStyle w:val="BodyText"/>
                      <w:spacing w:before="12"/>
                      <w:ind w:left="20" w:firstLine="0"/>
                    </w:pPr>
                    <w:r>
                      <w:t>TABLE OF CONTENTS</w:t>
                    </w:r>
                  </w:p>
                </w:txbxContent>
              </v:textbox>
              <w10:wrap anchorx="page" anchory="page"/>
            </v:shape>
          </w:pict>
        </mc:Fallback>
      </mc:AlternateContent>
    </w:r>
    <w:r>
      <w:rPr>
        <w:noProof/>
      </w:rPr>
      <mc:AlternateContent>
        <mc:Choice Requires="wps">
          <w:drawing>
            <wp:anchor distT="0" distB="0" distL="114300" distR="114300" simplePos="0" relativeHeight="251356160" behindDoc="1" locked="0" layoutInCell="1" allowOverlap="1">
              <wp:simplePos x="0" y="0"/>
              <wp:positionH relativeFrom="page">
                <wp:posOffset>6281420</wp:posOffset>
              </wp:positionH>
              <wp:positionV relativeFrom="page">
                <wp:posOffset>9278620</wp:posOffset>
              </wp:positionV>
              <wp:extent cx="602615" cy="342265"/>
              <wp:effectExtent l="4445" t="1270" r="2540" b="0"/>
              <wp:wrapNone/>
              <wp:docPr id="593"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58"/>
                            <w:ind w:left="20" w:right="19" w:firstLine="256"/>
                          </w:pPr>
                          <w:r>
                            <w:t xml:space="preserve">Page </w:t>
                          </w:r>
                          <w:r>
                            <w:fldChar w:fldCharType="begin"/>
                          </w:r>
                          <w:r>
                            <w:instrText xml:space="preserve"> PAGE </w:instrText>
                          </w:r>
                          <w:r>
                            <w:fldChar w:fldCharType="separate"/>
                          </w:r>
                          <w:r w:rsidR="00503E1F">
                            <w:rPr>
                              <w:noProof/>
                            </w:rPr>
                            <w:t>5</w:t>
                          </w:r>
                          <w:r>
                            <w:fldChar w:fldCharType="end"/>
                          </w:r>
                          <w:r>
                            <w:t xml:space="preserve"> </w:t>
                          </w:r>
                          <w:r>
                            <w:rPr>
                              <w:w w:val="95"/>
                            </w:rPr>
                            <w:t>5/11/2017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 o:spid="_x0000_s1028" type="#_x0000_t202" style="position:absolute;margin-left:494.6pt;margin-top:730.6pt;width:47.45pt;height:26.95pt;z-index:-25196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" filled="f" stroked="f">
              <v:textbox inset="0,0,0,0">
                <w:txbxContent>
                  <w:p w:rsidR="008502FB" w:rsidRDefault="008502FB">
                    <w:pPr>
                      <w:pStyle w:val="BodyText"/>
                      <w:spacing w:before="58"/>
                      <w:ind w:left="20" w:right="19" w:firstLine="256"/>
                    </w:pPr>
                    <w:r>
                      <w:t xml:space="preserve">Page </w:t>
                    </w:r>
                    <w:r>
                      <w:fldChar w:fldCharType="begin"/>
                    </w:r>
                    <w:r>
                      <w:instrText xml:space="preserve"> PAGE </w:instrText>
                    </w:r>
                    <w:r>
                      <w:fldChar w:fldCharType="separate"/>
                    </w:r>
                    <w:r w:rsidR="00503E1F">
                      <w:rPr>
                        <w:noProof/>
                      </w:rPr>
                      <w:t>5</w:t>
                    </w:r>
                    <w:r>
                      <w:fldChar w:fldCharType="end"/>
                    </w:r>
                    <w:r>
                      <w:t xml:space="preserve"> </w:t>
                    </w:r>
                    <w:r>
                      <w:rPr>
                        <w:w w:val="95"/>
                      </w:rPr>
                      <w:t>5/11/2017</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383808" behindDoc="1" locked="0" layoutInCell="1" allowOverlap="1">
              <wp:simplePos x="0" y="0"/>
              <wp:positionH relativeFrom="page">
                <wp:posOffset>901700</wp:posOffset>
              </wp:positionH>
              <wp:positionV relativeFrom="page">
                <wp:posOffset>9319260</wp:posOffset>
              </wp:positionV>
              <wp:extent cx="1102360" cy="312420"/>
              <wp:effectExtent l="0" t="3810" r="0" b="0"/>
              <wp:wrapNone/>
              <wp:docPr id="56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55" type="#_x0000_t202" style="position:absolute;margin-left:71pt;margin-top:733.8pt;width:86.8pt;height:24.6pt;z-index:-25193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" filled="f" stroked="f">
              <v:textbox inset="0,0,0,0">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v:textbox>
              <w10:wrap anchorx="page" anchory="page"/>
            </v:shape>
          </w:pict>
        </mc:Fallback>
      </mc:AlternateContent>
    </w:r>
    <w:r>
      <w:rPr>
        <w:noProof/>
      </w:rPr>
      <mc:AlternateContent>
        <mc:Choice Requires="wps">
          <w:drawing>
            <wp:anchor distT="0" distB="0" distL="114300" distR="114300" simplePos="0" relativeHeight="251384832" behindDoc="1" locked="0" layoutInCell="1" allowOverlap="1">
              <wp:simplePos x="0" y="0"/>
              <wp:positionH relativeFrom="page">
                <wp:posOffset>3527425</wp:posOffset>
              </wp:positionH>
              <wp:positionV relativeFrom="page">
                <wp:posOffset>9319260</wp:posOffset>
              </wp:positionV>
              <wp:extent cx="678180" cy="167640"/>
              <wp:effectExtent l="3175" t="3810" r="4445" b="0"/>
              <wp:wrapNone/>
              <wp:docPr id="565"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20" w:firstLine="0"/>
                          </w:pPr>
                          <w:r>
                            <w:t xml:space="preserve">00 4100 - </w:t>
                          </w:r>
                          <w:r>
                            <w:fldChar w:fldCharType="begin"/>
                          </w:r>
                          <w:r>
                            <w:instrText xml:space="preserve"> PAGE </w:instrText>
                          </w:r>
                          <w:r>
                            <w:fldChar w:fldCharType="separate"/>
                          </w:r>
                          <w:r w:rsidR="00503E1F">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056" type="#_x0000_t202" style="position:absolute;margin-left:277.75pt;margin-top:733.8pt;width:53.4pt;height:13.2pt;z-index:-25193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VXTtQIAALQ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" filled="f" stroked="f">
              <v:textbox inset="0,0,0,0">
                <w:txbxContent>
                  <w:p w:rsidR="008502FB" w:rsidRDefault="008502FB">
                    <w:pPr>
                      <w:pStyle w:val="BodyText"/>
                      <w:spacing w:before="13"/>
                      <w:ind w:left="20" w:firstLine="0"/>
                    </w:pPr>
                    <w:r>
                      <w:t xml:space="preserve">00 4100 - </w:t>
                    </w:r>
                    <w:r>
                      <w:fldChar w:fldCharType="begin"/>
                    </w:r>
                    <w:r>
                      <w:instrText xml:space="preserve"> PAGE </w:instrText>
                    </w:r>
                    <w:r>
                      <w:fldChar w:fldCharType="separate"/>
                    </w:r>
                    <w:r w:rsidR="00503E1F">
                      <w:rPr>
                        <w:noProof/>
                      </w:rPr>
                      <w:t>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385856" behindDoc="1" locked="0" layoutInCell="1" allowOverlap="1">
              <wp:simplePos x="0" y="0"/>
              <wp:positionH relativeFrom="page">
                <wp:posOffset>6226175</wp:posOffset>
              </wp:positionH>
              <wp:positionV relativeFrom="page">
                <wp:posOffset>9319260</wp:posOffset>
              </wp:positionV>
              <wp:extent cx="645160" cy="306705"/>
              <wp:effectExtent l="0" t="3810" r="0" b="3810"/>
              <wp:wrapNone/>
              <wp:docPr id="564"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0" w:firstLine="0"/>
                            <w:jc w:val="center"/>
                          </w:pPr>
                          <w:r>
                            <w:t>BID FORM</w:t>
                          </w:r>
                        </w:p>
                        <w:p w:rsidR="008502FB" w:rsidRDefault="008502FB">
                          <w:pPr>
                            <w:spacing w:before="35"/>
                            <w:ind w:left="170"/>
                            <w:jc w:val="center"/>
                            <w:rPr>
                              <w:sz w:val="16"/>
                            </w:rPr>
                          </w:pPr>
                          <w:r>
                            <w:rPr>
                              <w:sz w:val="16"/>
                            </w:rPr>
                            <w:t>11/07/2016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57" type="#_x0000_t202" style="position:absolute;margin-left:490.25pt;margin-top:733.8pt;width:50.8pt;height:24.15pt;z-index:-25193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zDhsg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" filled="f" stroked="f">
              <v:textbox inset="0,0,0,0">
                <w:txbxContent>
                  <w:p w:rsidR="008502FB" w:rsidRDefault="008502FB">
                    <w:pPr>
                      <w:pStyle w:val="BodyText"/>
                      <w:spacing w:before="13"/>
                      <w:ind w:left="0" w:firstLine="0"/>
                      <w:jc w:val="center"/>
                    </w:pPr>
                    <w:r>
                      <w:t>BID FORM</w:t>
                    </w:r>
                  </w:p>
                  <w:p w:rsidR="008502FB" w:rsidRDefault="008502FB">
                    <w:pPr>
                      <w:spacing w:before="35"/>
                      <w:ind w:left="170"/>
                      <w:jc w:val="center"/>
                      <w:rPr>
                        <w:sz w:val="16"/>
                      </w:rPr>
                    </w:pPr>
                    <w:r>
                      <w:rPr>
                        <w:sz w:val="16"/>
                      </w:rPr>
                      <w:t>11/07/2016</w:t>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609088" behindDoc="1" locked="0" layoutInCell="1" allowOverlap="1">
              <wp:simplePos x="0" y="0"/>
              <wp:positionH relativeFrom="page">
                <wp:posOffset>901700</wp:posOffset>
              </wp:positionH>
              <wp:positionV relativeFrom="page">
                <wp:posOffset>9631045</wp:posOffset>
              </wp:positionV>
              <wp:extent cx="1104900" cy="311785"/>
              <wp:effectExtent l="0" t="1270" r="3175" b="1270"/>
              <wp:wrapNone/>
              <wp:docPr id="349"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401C74">
                          <w:pPr>
                            <w:pStyle w:val="BodyText"/>
                            <w:spacing w:before="12" w:line="229" w:lineRule="exact"/>
                            <w:ind w:left="20" w:firstLine="0"/>
                          </w:pPr>
                          <w:r>
                            <w:t>SAUOES14.05</w:t>
                          </w:r>
                        </w:p>
                        <w:p w:rsidR="008502FB" w:rsidRDefault="008502FB" w:rsidP="00401C74">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1" o:spid="_x0000_s1272" type="#_x0000_t202" style="position:absolute;margin-left:71pt;margin-top:758.35pt;width:87pt;height:24.5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a9wswIAALY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" filled="f" stroked="f">
              <v:textbox inset="0,0,0,0">
                <w:txbxContent>
                  <w:p w:rsidR="008502FB" w:rsidRDefault="008502FB" w:rsidP="00401C74">
                    <w:pPr>
                      <w:pStyle w:val="BodyText"/>
                      <w:spacing w:before="12" w:line="229" w:lineRule="exact"/>
                      <w:ind w:left="20" w:firstLine="0"/>
                    </w:pPr>
                    <w:r>
                      <w:t>SAUOES14.05</w:t>
                    </w:r>
                  </w:p>
                  <w:p w:rsidR="008502FB" w:rsidRDefault="008502FB" w:rsidP="00401C74">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610112" behindDoc="1" locked="0" layoutInCell="1" allowOverlap="1">
              <wp:simplePos x="0" y="0"/>
              <wp:positionH relativeFrom="page">
                <wp:posOffset>4037330</wp:posOffset>
              </wp:positionH>
              <wp:positionV relativeFrom="page">
                <wp:posOffset>9628505</wp:posOffset>
              </wp:positionV>
              <wp:extent cx="2757805" cy="139700"/>
              <wp:effectExtent l="0" t="0" r="0" b="4445"/>
              <wp:wrapNone/>
              <wp:docPr id="348"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8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SUPPLEMENTARY ELECTRICAL GENERAL CONDITIONS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273" type="#_x0000_t202" style="position:absolute;margin-left:317.9pt;margin-top:758.15pt;width:217.15pt;height:11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eSItgIAALY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" filled="f" stroked="f">
              <v:textbox inset="0,0,0,0">
                <w:txbxContent>
                  <w:p w:rsidR="008502FB" w:rsidRDefault="008502FB">
                    <w:pPr>
                      <w:spacing w:before="15"/>
                      <w:ind w:left="20"/>
                      <w:rPr>
                        <w:sz w:val="16"/>
                      </w:rPr>
                    </w:pPr>
                    <w:r>
                      <w:rPr>
                        <w:sz w:val="16"/>
                      </w:rPr>
                      <w:t>SUPPLEMENTARY ELECTRICAL GENERAL CONDITIONS</w:t>
                    </w:r>
                  </w:p>
                </w:txbxContent>
              </v:textbox>
              <w10:wrap anchorx="page" anchory="page"/>
            </v:shape>
          </w:pict>
        </mc:Fallback>
      </mc:AlternateContent>
    </w:r>
    <w:r>
      <w:rPr>
        <w:noProof/>
      </w:rPr>
      <mc:AlternateContent>
        <mc:Choice Requires="wps">
          <w:drawing>
            <wp:anchor distT="0" distB="0" distL="114300" distR="114300" simplePos="0" relativeHeight="251611136" behindDoc="1" locked="0" layoutInCell="1" allowOverlap="1">
              <wp:simplePos x="0" y="0"/>
              <wp:positionH relativeFrom="page">
                <wp:posOffset>3479165</wp:posOffset>
              </wp:positionH>
              <wp:positionV relativeFrom="page">
                <wp:posOffset>9775825</wp:posOffset>
              </wp:positionV>
              <wp:extent cx="737235" cy="167005"/>
              <wp:effectExtent l="2540" t="3175" r="3175" b="1270"/>
              <wp:wrapNone/>
              <wp:docPr id="347"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0000 - 25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274" type="#_x0000_t202" style="position:absolute;margin-left:273.95pt;margin-top:769.75pt;width:58.05pt;height:13.1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" filled="f" stroked="f">
              <v:textbox inset="0,0,0,0">
                <w:txbxContent>
                  <w:p w:rsidR="008502FB" w:rsidRDefault="008502FB">
                    <w:pPr>
                      <w:pStyle w:val="BodyText"/>
                      <w:spacing w:before="12"/>
                      <w:ind w:left="20" w:firstLine="0"/>
                    </w:pPr>
                    <w:r>
                      <w:t>26 0000 - 25</w:t>
                    </w:r>
                  </w:p>
                </w:txbxContent>
              </v:textbox>
              <w10:wrap anchorx="page" anchory="page"/>
            </v:shape>
          </w:pict>
        </mc:Fallback>
      </mc:AlternateContent>
    </w:r>
    <w:r>
      <w:rPr>
        <w:noProof/>
      </w:rPr>
      <mc:AlternateContent>
        <mc:Choice Requires="wps">
          <w:drawing>
            <wp:anchor distT="0" distB="0" distL="114300" distR="114300" simplePos="0" relativeHeight="251612160" behindDoc="1" locked="0" layoutInCell="1" allowOverlap="1">
              <wp:simplePos x="0" y="0"/>
              <wp:positionH relativeFrom="page">
                <wp:posOffset>6261100</wp:posOffset>
              </wp:positionH>
              <wp:positionV relativeFrom="page">
                <wp:posOffset>9773285</wp:posOffset>
              </wp:positionV>
              <wp:extent cx="534670" cy="139700"/>
              <wp:effectExtent l="3175" t="635" r="0" b="2540"/>
              <wp:wrapNone/>
              <wp:docPr id="346"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275" type="#_x0000_t202" style="position:absolute;margin-left:493pt;margin-top:769.55pt;width:42.1pt;height:11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3ytQIAALU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" filled="f" stroked="f">
              <v:textbox inset="0,0,0,0">
                <w:txbxContent>
                  <w:p w:rsidR="008502FB" w:rsidRDefault="008502FB">
                    <w:pPr>
                      <w:spacing w:before="15"/>
                      <w:ind w:left="20"/>
                      <w:rPr>
                        <w:sz w:val="16"/>
                      </w:rPr>
                    </w:pPr>
                    <w:r>
                      <w:rPr>
                        <w:sz w:val="16"/>
                      </w:rPr>
                      <w:t>05/03/2018</w:t>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613184" behindDoc="1" locked="0" layoutInCell="1" allowOverlap="1">
              <wp:simplePos x="0" y="0"/>
              <wp:positionH relativeFrom="page">
                <wp:posOffset>901700</wp:posOffset>
              </wp:positionH>
              <wp:positionV relativeFrom="page">
                <wp:posOffset>9631045</wp:posOffset>
              </wp:positionV>
              <wp:extent cx="1104900" cy="311785"/>
              <wp:effectExtent l="0" t="1270" r="3175" b="1270"/>
              <wp:wrapNone/>
              <wp:docPr id="34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401C74">
                          <w:pPr>
                            <w:pStyle w:val="BodyText"/>
                            <w:spacing w:before="12" w:line="229" w:lineRule="exact"/>
                            <w:ind w:left="20" w:firstLine="0"/>
                          </w:pPr>
                          <w:r>
                            <w:t>SAUOES14.05</w:t>
                          </w:r>
                        </w:p>
                        <w:p w:rsidR="008502FB" w:rsidRDefault="008502FB" w:rsidP="00401C74">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5" o:spid="_x0000_s1276" type="#_x0000_t202" style="position:absolute;margin-left:71pt;margin-top:758.35pt;width:87pt;height:24.5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Bu2tQ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" filled="f" stroked="f">
              <v:textbox inset="0,0,0,0">
                <w:txbxContent>
                  <w:p w:rsidR="008502FB" w:rsidRDefault="008502FB" w:rsidP="00401C74">
                    <w:pPr>
                      <w:pStyle w:val="BodyText"/>
                      <w:spacing w:before="12" w:line="229" w:lineRule="exact"/>
                      <w:ind w:left="20" w:firstLine="0"/>
                    </w:pPr>
                    <w:r>
                      <w:t>SAUOES14.05</w:t>
                    </w:r>
                  </w:p>
                  <w:p w:rsidR="008502FB" w:rsidRDefault="008502FB" w:rsidP="00401C74">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614208" behindDoc="1" locked="0" layoutInCell="1" allowOverlap="1">
              <wp:simplePos x="0" y="0"/>
              <wp:positionH relativeFrom="page">
                <wp:posOffset>4037330</wp:posOffset>
              </wp:positionH>
              <wp:positionV relativeFrom="page">
                <wp:posOffset>9628505</wp:posOffset>
              </wp:positionV>
              <wp:extent cx="2757805" cy="139700"/>
              <wp:effectExtent l="0" t="0" r="0" b="4445"/>
              <wp:wrapNone/>
              <wp:docPr id="344"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8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SUPPLEMENTARY ELECTRICAL GENERAL CONDITIONS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277" type="#_x0000_t202" style="position:absolute;margin-left:317.9pt;margin-top:758.15pt;width:217.15pt;height:11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ib6tw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" filled="f" stroked="f">
              <v:textbox inset="0,0,0,0">
                <w:txbxContent>
                  <w:p w:rsidR="008502FB" w:rsidRDefault="008502FB">
                    <w:pPr>
                      <w:spacing w:before="15"/>
                      <w:ind w:left="20"/>
                      <w:rPr>
                        <w:sz w:val="16"/>
                      </w:rPr>
                    </w:pPr>
                    <w:r>
                      <w:rPr>
                        <w:sz w:val="16"/>
                      </w:rPr>
                      <w:t>SUPPLEMENTARY ELECTRICAL GENERAL CONDITIONS</w:t>
                    </w:r>
                  </w:p>
                </w:txbxContent>
              </v:textbox>
              <w10:wrap anchorx="page" anchory="page"/>
            </v:shape>
          </w:pict>
        </mc:Fallback>
      </mc:AlternateContent>
    </w:r>
    <w:r>
      <w:rPr>
        <w:noProof/>
      </w:rPr>
      <mc:AlternateContent>
        <mc:Choice Requires="wps">
          <w:drawing>
            <wp:anchor distT="0" distB="0" distL="114300" distR="114300" simplePos="0" relativeHeight="251615232" behindDoc="1" locked="0" layoutInCell="1" allowOverlap="1">
              <wp:simplePos x="0" y="0"/>
              <wp:positionH relativeFrom="page">
                <wp:posOffset>3479165</wp:posOffset>
              </wp:positionH>
              <wp:positionV relativeFrom="page">
                <wp:posOffset>9775825</wp:posOffset>
              </wp:positionV>
              <wp:extent cx="737235" cy="167005"/>
              <wp:effectExtent l="2540" t="3175" r="3175" b="1270"/>
              <wp:wrapNone/>
              <wp:docPr id="343"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0000 - 26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278" type="#_x0000_t202" style="position:absolute;margin-left:273.95pt;margin-top:769.75pt;width:58.05pt;height:13.1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" filled="f" stroked="f">
              <v:textbox inset="0,0,0,0">
                <w:txbxContent>
                  <w:p w:rsidR="008502FB" w:rsidRDefault="008502FB">
                    <w:pPr>
                      <w:pStyle w:val="BodyText"/>
                      <w:spacing w:before="12"/>
                      <w:ind w:left="20" w:firstLine="0"/>
                    </w:pPr>
                    <w:r>
                      <w:t>26 0000 - 26</w:t>
                    </w:r>
                  </w:p>
                </w:txbxContent>
              </v:textbox>
              <w10:wrap anchorx="page" anchory="page"/>
            </v:shape>
          </w:pict>
        </mc:Fallback>
      </mc:AlternateContent>
    </w:r>
    <w:r>
      <w:rPr>
        <w:noProof/>
      </w:rPr>
      <mc:AlternateContent>
        <mc:Choice Requires="wps">
          <w:drawing>
            <wp:anchor distT="0" distB="0" distL="114300" distR="114300" simplePos="0" relativeHeight="251616256" behindDoc="1" locked="0" layoutInCell="1" allowOverlap="1">
              <wp:simplePos x="0" y="0"/>
              <wp:positionH relativeFrom="page">
                <wp:posOffset>6261100</wp:posOffset>
              </wp:positionH>
              <wp:positionV relativeFrom="page">
                <wp:posOffset>9773285</wp:posOffset>
              </wp:positionV>
              <wp:extent cx="534670" cy="139700"/>
              <wp:effectExtent l="3175" t="635" r="0" b="2540"/>
              <wp:wrapNone/>
              <wp:docPr id="342"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279" type="#_x0000_t202" style="position:absolute;margin-left:493pt;margin-top:769.55pt;width:42.1pt;height:11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UdftQIAALU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" filled="f" stroked="f">
              <v:textbox inset="0,0,0,0">
                <w:txbxContent>
                  <w:p w:rsidR="008502FB" w:rsidRDefault="008502FB">
                    <w:pPr>
                      <w:spacing w:before="15"/>
                      <w:ind w:left="20"/>
                      <w:rPr>
                        <w:sz w:val="16"/>
                      </w:rPr>
                    </w:pPr>
                    <w:r>
                      <w:rPr>
                        <w:sz w:val="16"/>
                      </w:rPr>
                      <w:t>05/03/2018</w:t>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617280" behindDoc="1" locked="0" layoutInCell="1" allowOverlap="1">
              <wp:simplePos x="0" y="0"/>
              <wp:positionH relativeFrom="page">
                <wp:posOffset>901700</wp:posOffset>
              </wp:positionH>
              <wp:positionV relativeFrom="page">
                <wp:posOffset>9631045</wp:posOffset>
              </wp:positionV>
              <wp:extent cx="1104900" cy="311785"/>
              <wp:effectExtent l="0" t="1270" r="3175" b="1270"/>
              <wp:wrapNone/>
              <wp:docPr id="341"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FB0CFE">
                          <w:pPr>
                            <w:pStyle w:val="BodyText"/>
                            <w:spacing w:before="12" w:line="229" w:lineRule="exact"/>
                            <w:ind w:left="20" w:firstLine="0"/>
                          </w:pPr>
                          <w:r>
                            <w:t>SAUOES14.05</w:t>
                          </w:r>
                        </w:p>
                        <w:p w:rsidR="008502FB" w:rsidRDefault="008502FB" w:rsidP="00FB0CFE">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9" o:spid="_x0000_s1280" type="#_x0000_t202" style="position:absolute;margin-left:71pt;margin-top:758.35pt;width:87pt;height:24.5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YHusw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" filled="f" stroked="f">
              <v:textbox inset="0,0,0,0">
                <w:txbxContent>
                  <w:p w:rsidR="008502FB" w:rsidRDefault="008502FB" w:rsidP="00FB0CFE">
                    <w:pPr>
                      <w:pStyle w:val="BodyText"/>
                      <w:spacing w:before="12" w:line="229" w:lineRule="exact"/>
                      <w:ind w:left="20" w:firstLine="0"/>
                    </w:pPr>
                    <w:r>
                      <w:t>SAUOES14.05</w:t>
                    </w:r>
                  </w:p>
                  <w:p w:rsidR="008502FB" w:rsidRDefault="008502FB" w:rsidP="00FB0CFE">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618304" behindDoc="1" locked="0" layoutInCell="1" allowOverlap="1">
              <wp:simplePos x="0" y="0"/>
              <wp:positionH relativeFrom="page">
                <wp:posOffset>4037330</wp:posOffset>
              </wp:positionH>
              <wp:positionV relativeFrom="page">
                <wp:posOffset>9628505</wp:posOffset>
              </wp:positionV>
              <wp:extent cx="2757805" cy="139700"/>
              <wp:effectExtent l="0" t="0" r="0" b="4445"/>
              <wp:wrapNone/>
              <wp:docPr id="34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8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SUPPLEMENTARY ELECTRICAL GENERAL CONDITIONS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281" type="#_x0000_t202" style="position:absolute;margin-left:317.9pt;margin-top:758.15pt;width:217.15pt;height:11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d90uAIAALY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" filled="f" stroked="f">
              <v:textbox inset="0,0,0,0">
                <w:txbxContent>
                  <w:p w:rsidR="008502FB" w:rsidRDefault="008502FB">
                    <w:pPr>
                      <w:spacing w:before="15"/>
                      <w:ind w:left="20"/>
                      <w:rPr>
                        <w:sz w:val="16"/>
                      </w:rPr>
                    </w:pPr>
                    <w:r>
                      <w:rPr>
                        <w:sz w:val="16"/>
                      </w:rPr>
                      <w:t>SUPPLEMENTARY ELECTRICAL GENERAL CONDITIONS</w:t>
                    </w:r>
                  </w:p>
                </w:txbxContent>
              </v:textbox>
              <w10:wrap anchorx="page" anchory="page"/>
            </v:shape>
          </w:pict>
        </mc:Fallback>
      </mc:AlternateContent>
    </w:r>
    <w:r>
      <w:rPr>
        <w:noProof/>
      </w:rPr>
      <mc:AlternateContent>
        <mc:Choice Requires="wps">
          <w:drawing>
            <wp:anchor distT="0" distB="0" distL="114300" distR="114300" simplePos="0" relativeHeight="251619328" behindDoc="1" locked="0" layoutInCell="1" allowOverlap="1">
              <wp:simplePos x="0" y="0"/>
              <wp:positionH relativeFrom="page">
                <wp:posOffset>3479165</wp:posOffset>
              </wp:positionH>
              <wp:positionV relativeFrom="page">
                <wp:posOffset>9775825</wp:posOffset>
              </wp:positionV>
              <wp:extent cx="737235" cy="167005"/>
              <wp:effectExtent l="2540" t="3175" r="3175" b="1270"/>
              <wp:wrapNone/>
              <wp:docPr id="339"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0000 - 27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282" type="#_x0000_t202" style="position:absolute;margin-left:273.95pt;margin-top:769.75pt;width:58.05pt;height:13.1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" filled="f" stroked="f">
              <v:textbox inset="0,0,0,0">
                <w:txbxContent>
                  <w:p w:rsidR="008502FB" w:rsidRDefault="008502FB">
                    <w:pPr>
                      <w:pStyle w:val="BodyText"/>
                      <w:spacing w:before="12"/>
                      <w:ind w:left="20" w:firstLine="0"/>
                    </w:pPr>
                    <w:r>
                      <w:t>26 0000 - 27</w:t>
                    </w:r>
                  </w:p>
                </w:txbxContent>
              </v:textbox>
              <w10:wrap anchorx="page" anchory="page"/>
            </v:shape>
          </w:pict>
        </mc:Fallback>
      </mc:AlternateContent>
    </w:r>
    <w:r>
      <w:rPr>
        <w:noProof/>
      </w:rPr>
      <mc:AlternateContent>
        <mc:Choice Requires="wps">
          <w:drawing>
            <wp:anchor distT="0" distB="0" distL="114300" distR="114300" simplePos="0" relativeHeight="251620352" behindDoc="1" locked="0" layoutInCell="1" allowOverlap="1">
              <wp:simplePos x="0" y="0"/>
              <wp:positionH relativeFrom="page">
                <wp:posOffset>6261100</wp:posOffset>
              </wp:positionH>
              <wp:positionV relativeFrom="page">
                <wp:posOffset>9773285</wp:posOffset>
              </wp:positionV>
              <wp:extent cx="534670" cy="139700"/>
              <wp:effectExtent l="3175" t="635" r="0" b="2540"/>
              <wp:wrapNone/>
              <wp:docPr id="338"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283" type="#_x0000_t202" style="position:absolute;margin-left:493pt;margin-top:769.55pt;width:42.1pt;height:11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" filled="f" stroked="f">
              <v:textbox inset="0,0,0,0">
                <w:txbxContent>
                  <w:p w:rsidR="008502FB" w:rsidRDefault="008502FB">
                    <w:pPr>
                      <w:spacing w:before="15"/>
                      <w:ind w:left="20"/>
                      <w:rPr>
                        <w:sz w:val="16"/>
                      </w:rPr>
                    </w:pPr>
                    <w:r>
                      <w:rPr>
                        <w:sz w:val="16"/>
                      </w:rPr>
                      <w:t>05/03/2018</w:t>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621376" behindDoc="1" locked="0" layoutInCell="1" allowOverlap="1">
              <wp:simplePos x="0" y="0"/>
              <wp:positionH relativeFrom="page">
                <wp:posOffset>901700</wp:posOffset>
              </wp:positionH>
              <wp:positionV relativeFrom="page">
                <wp:posOffset>9631045</wp:posOffset>
              </wp:positionV>
              <wp:extent cx="1104900" cy="311785"/>
              <wp:effectExtent l="0" t="1270" r="3175" b="1270"/>
              <wp:wrapNone/>
              <wp:docPr id="337"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FB0CFE">
                          <w:pPr>
                            <w:pStyle w:val="BodyText"/>
                            <w:spacing w:before="12" w:line="229" w:lineRule="exact"/>
                            <w:ind w:left="20" w:firstLine="0"/>
                          </w:pPr>
                          <w:r>
                            <w:t>SAUOES14.05</w:t>
                          </w:r>
                        </w:p>
                        <w:p w:rsidR="008502FB" w:rsidRDefault="008502FB" w:rsidP="00FB0CFE">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3" o:spid="_x0000_s1284" type="#_x0000_t202" style="position:absolute;margin-left:71pt;margin-top:758.35pt;width:87pt;height:24.5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qL5sw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" filled="f" stroked="f">
              <v:textbox inset="0,0,0,0">
                <w:txbxContent>
                  <w:p w:rsidR="008502FB" w:rsidRDefault="008502FB" w:rsidP="00FB0CFE">
                    <w:pPr>
                      <w:pStyle w:val="BodyText"/>
                      <w:spacing w:before="12" w:line="229" w:lineRule="exact"/>
                      <w:ind w:left="20" w:firstLine="0"/>
                    </w:pPr>
                    <w:r>
                      <w:t>SAUOES14.05</w:t>
                    </w:r>
                  </w:p>
                  <w:p w:rsidR="008502FB" w:rsidRDefault="008502FB" w:rsidP="00FB0CFE">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622400" behindDoc="1" locked="0" layoutInCell="1" allowOverlap="1">
              <wp:simplePos x="0" y="0"/>
              <wp:positionH relativeFrom="page">
                <wp:posOffset>4037330</wp:posOffset>
              </wp:positionH>
              <wp:positionV relativeFrom="page">
                <wp:posOffset>9628505</wp:posOffset>
              </wp:positionV>
              <wp:extent cx="2757805" cy="139700"/>
              <wp:effectExtent l="0" t="0" r="0" b="4445"/>
              <wp:wrapNone/>
              <wp:docPr id="336"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8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SUPPLEMENTARY ELECTRICAL GENERAL CONDITIONS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285" type="#_x0000_t202" style="position:absolute;margin-left:317.9pt;margin-top:758.15pt;width:217.15pt;height:11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3NYtg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" filled="f" stroked="f">
              <v:textbox inset="0,0,0,0">
                <w:txbxContent>
                  <w:p w:rsidR="008502FB" w:rsidRDefault="008502FB">
                    <w:pPr>
                      <w:spacing w:before="15"/>
                      <w:ind w:left="20"/>
                      <w:rPr>
                        <w:sz w:val="16"/>
                      </w:rPr>
                    </w:pPr>
                    <w:r>
                      <w:rPr>
                        <w:sz w:val="16"/>
                      </w:rPr>
                      <w:t>SUPPLEMENTARY ELECTRICAL GENERAL CONDITIONS</w:t>
                    </w:r>
                  </w:p>
                </w:txbxContent>
              </v:textbox>
              <w10:wrap anchorx="page" anchory="page"/>
            </v:shape>
          </w:pict>
        </mc:Fallback>
      </mc:AlternateContent>
    </w:r>
    <w:r>
      <w:rPr>
        <w:noProof/>
      </w:rPr>
      <mc:AlternateContent>
        <mc:Choice Requires="wps">
          <w:drawing>
            <wp:anchor distT="0" distB="0" distL="114300" distR="114300" simplePos="0" relativeHeight="251623424" behindDoc="1" locked="0" layoutInCell="1" allowOverlap="1">
              <wp:simplePos x="0" y="0"/>
              <wp:positionH relativeFrom="page">
                <wp:posOffset>3479165</wp:posOffset>
              </wp:positionH>
              <wp:positionV relativeFrom="page">
                <wp:posOffset>9775825</wp:posOffset>
              </wp:positionV>
              <wp:extent cx="737235" cy="167005"/>
              <wp:effectExtent l="2540" t="3175" r="3175" b="1270"/>
              <wp:wrapNone/>
              <wp:docPr id="33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0000 - 28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286" type="#_x0000_t202" style="position:absolute;margin-left:273.95pt;margin-top:769.75pt;width:58.05pt;height:13.1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" filled="f" stroked="f">
              <v:textbox inset="0,0,0,0">
                <w:txbxContent>
                  <w:p w:rsidR="008502FB" w:rsidRDefault="008502FB">
                    <w:pPr>
                      <w:pStyle w:val="BodyText"/>
                      <w:spacing w:before="12"/>
                      <w:ind w:left="20" w:firstLine="0"/>
                    </w:pPr>
                    <w:r>
                      <w:t>26 0000 - 28</w:t>
                    </w:r>
                  </w:p>
                </w:txbxContent>
              </v:textbox>
              <w10:wrap anchorx="page" anchory="page"/>
            </v:shape>
          </w:pict>
        </mc:Fallback>
      </mc:AlternateContent>
    </w:r>
    <w:r>
      <w:rPr>
        <w:noProof/>
      </w:rPr>
      <mc:AlternateContent>
        <mc:Choice Requires="wps">
          <w:drawing>
            <wp:anchor distT="0" distB="0" distL="114300" distR="114300" simplePos="0" relativeHeight="251624448" behindDoc="1" locked="0" layoutInCell="1" allowOverlap="1">
              <wp:simplePos x="0" y="0"/>
              <wp:positionH relativeFrom="page">
                <wp:posOffset>6261100</wp:posOffset>
              </wp:positionH>
              <wp:positionV relativeFrom="page">
                <wp:posOffset>9773285</wp:posOffset>
              </wp:positionV>
              <wp:extent cx="534670" cy="139700"/>
              <wp:effectExtent l="3175" t="635" r="0" b="2540"/>
              <wp:wrapNone/>
              <wp:docPr id="334"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287" type="#_x0000_t202" style="position:absolute;margin-left:493pt;margin-top:769.55pt;width:42.1pt;height:11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O4tQIAALU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" filled="f" stroked="f">
              <v:textbox inset="0,0,0,0">
                <w:txbxContent>
                  <w:p w:rsidR="008502FB" w:rsidRDefault="008502FB">
                    <w:pPr>
                      <w:spacing w:before="15"/>
                      <w:ind w:left="20"/>
                      <w:rPr>
                        <w:sz w:val="16"/>
                      </w:rPr>
                    </w:pPr>
                    <w:r>
                      <w:rPr>
                        <w:sz w:val="16"/>
                      </w:rPr>
                      <w:t>05/03/2018</w:t>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625472" behindDoc="1" locked="0" layoutInCell="1" allowOverlap="1">
              <wp:simplePos x="0" y="0"/>
              <wp:positionH relativeFrom="page">
                <wp:posOffset>901700</wp:posOffset>
              </wp:positionH>
              <wp:positionV relativeFrom="page">
                <wp:posOffset>9631045</wp:posOffset>
              </wp:positionV>
              <wp:extent cx="1104900" cy="311785"/>
              <wp:effectExtent l="0" t="1270" r="3175" b="1270"/>
              <wp:wrapNone/>
              <wp:docPr id="333"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FB0CFE">
                          <w:pPr>
                            <w:pStyle w:val="BodyText"/>
                            <w:spacing w:before="12" w:line="229" w:lineRule="exact"/>
                            <w:ind w:left="20" w:firstLine="0"/>
                          </w:pPr>
                          <w:r>
                            <w:t>SAUOES14.05</w:t>
                          </w:r>
                        </w:p>
                        <w:p w:rsidR="008502FB" w:rsidRDefault="008502FB" w:rsidP="00FB0CFE">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7" o:spid="_x0000_s1288" type="#_x0000_t202" style="position:absolute;margin-left:71pt;margin-top:758.35pt;width:87pt;height:24.5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VRhsw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" filled="f" stroked="f">
              <v:textbox inset="0,0,0,0">
                <w:txbxContent>
                  <w:p w:rsidR="008502FB" w:rsidRDefault="008502FB" w:rsidP="00FB0CFE">
                    <w:pPr>
                      <w:pStyle w:val="BodyText"/>
                      <w:spacing w:before="12" w:line="229" w:lineRule="exact"/>
                      <w:ind w:left="20" w:firstLine="0"/>
                    </w:pPr>
                    <w:r>
                      <w:t>SAUOES14.05</w:t>
                    </w:r>
                  </w:p>
                  <w:p w:rsidR="008502FB" w:rsidRDefault="008502FB" w:rsidP="00FB0CFE">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626496" behindDoc="1" locked="0" layoutInCell="1" allowOverlap="1">
              <wp:simplePos x="0" y="0"/>
              <wp:positionH relativeFrom="page">
                <wp:posOffset>4037330</wp:posOffset>
              </wp:positionH>
              <wp:positionV relativeFrom="page">
                <wp:posOffset>9628505</wp:posOffset>
              </wp:positionV>
              <wp:extent cx="2757805" cy="139700"/>
              <wp:effectExtent l="0" t="0" r="0" b="4445"/>
              <wp:wrapNone/>
              <wp:docPr id="332"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8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SUPPLEMENTARY ELECTRICAL GENERAL CONDITIONS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289" type="#_x0000_t202" style="position:absolute;margin-left:317.9pt;margin-top:758.15pt;width:217.15pt;height:11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ukAtg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" filled="f" stroked="f">
              <v:textbox inset="0,0,0,0">
                <w:txbxContent>
                  <w:p w:rsidR="008502FB" w:rsidRDefault="008502FB">
                    <w:pPr>
                      <w:spacing w:before="15"/>
                      <w:ind w:left="20"/>
                      <w:rPr>
                        <w:sz w:val="16"/>
                      </w:rPr>
                    </w:pPr>
                    <w:r>
                      <w:rPr>
                        <w:sz w:val="16"/>
                      </w:rPr>
                      <w:t>SUPPLEMENTARY ELECTRICAL GENERAL CONDITIONS</w:t>
                    </w:r>
                  </w:p>
                </w:txbxContent>
              </v:textbox>
              <w10:wrap anchorx="page" anchory="page"/>
            </v:shape>
          </w:pict>
        </mc:Fallback>
      </mc:AlternateContent>
    </w:r>
    <w:r>
      <w:rPr>
        <w:noProof/>
      </w:rPr>
      <mc:AlternateContent>
        <mc:Choice Requires="wps">
          <w:drawing>
            <wp:anchor distT="0" distB="0" distL="114300" distR="114300" simplePos="0" relativeHeight="251627520" behindDoc="1" locked="0" layoutInCell="1" allowOverlap="1">
              <wp:simplePos x="0" y="0"/>
              <wp:positionH relativeFrom="page">
                <wp:posOffset>3479165</wp:posOffset>
              </wp:positionH>
              <wp:positionV relativeFrom="page">
                <wp:posOffset>9775825</wp:posOffset>
              </wp:positionV>
              <wp:extent cx="737235" cy="167005"/>
              <wp:effectExtent l="2540" t="3175" r="3175" b="1270"/>
              <wp:wrapNone/>
              <wp:docPr id="331"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0000 - 29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290" type="#_x0000_t202" style="position:absolute;margin-left:273.95pt;margin-top:769.75pt;width:58.05pt;height:13.1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" filled="f" stroked="f">
              <v:textbox inset="0,0,0,0">
                <w:txbxContent>
                  <w:p w:rsidR="008502FB" w:rsidRDefault="008502FB">
                    <w:pPr>
                      <w:pStyle w:val="BodyText"/>
                      <w:spacing w:before="12"/>
                      <w:ind w:left="20" w:firstLine="0"/>
                    </w:pPr>
                    <w:r>
                      <w:t>26 0000 - 29</w:t>
                    </w:r>
                  </w:p>
                </w:txbxContent>
              </v:textbox>
              <w10:wrap anchorx="page" anchory="page"/>
            </v:shape>
          </w:pict>
        </mc:Fallback>
      </mc:AlternateContent>
    </w:r>
    <w:r>
      <w:rPr>
        <w:noProof/>
      </w:rPr>
      <mc:AlternateContent>
        <mc:Choice Requires="wps">
          <w:drawing>
            <wp:anchor distT="0" distB="0" distL="114300" distR="114300" simplePos="0" relativeHeight="251628544" behindDoc="1" locked="0" layoutInCell="1" allowOverlap="1">
              <wp:simplePos x="0" y="0"/>
              <wp:positionH relativeFrom="page">
                <wp:posOffset>6261100</wp:posOffset>
              </wp:positionH>
              <wp:positionV relativeFrom="page">
                <wp:posOffset>9773285</wp:posOffset>
              </wp:positionV>
              <wp:extent cx="534670" cy="139700"/>
              <wp:effectExtent l="3175" t="635" r="0" b="2540"/>
              <wp:wrapNone/>
              <wp:docPr id="33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291" type="#_x0000_t202" style="position:absolute;margin-left:493pt;margin-top:769.55pt;width:42.1pt;height:11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jDtgIAALU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" filled="f" stroked="f">
              <v:textbox inset="0,0,0,0">
                <w:txbxContent>
                  <w:p w:rsidR="008502FB" w:rsidRDefault="008502FB">
                    <w:pPr>
                      <w:spacing w:before="15"/>
                      <w:ind w:left="20"/>
                      <w:rPr>
                        <w:sz w:val="16"/>
                      </w:rPr>
                    </w:pPr>
                    <w:r>
                      <w:rPr>
                        <w:sz w:val="16"/>
                      </w:rPr>
                      <w:t>05/03/2018</w:t>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629568" behindDoc="1" locked="0" layoutInCell="1" allowOverlap="1">
              <wp:simplePos x="0" y="0"/>
              <wp:positionH relativeFrom="page">
                <wp:posOffset>901700</wp:posOffset>
              </wp:positionH>
              <wp:positionV relativeFrom="page">
                <wp:posOffset>9631045</wp:posOffset>
              </wp:positionV>
              <wp:extent cx="1104900" cy="311785"/>
              <wp:effectExtent l="0" t="1270" r="3175" b="1270"/>
              <wp:wrapNone/>
              <wp:docPr id="329"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FB0CFE">
                          <w:pPr>
                            <w:pStyle w:val="BodyText"/>
                            <w:spacing w:before="12" w:line="229" w:lineRule="exact"/>
                            <w:ind w:left="20" w:firstLine="0"/>
                          </w:pPr>
                          <w:r>
                            <w:t>SAUOES14.05</w:t>
                          </w:r>
                        </w:p>
                        <w:p w:rsidR="008502FB" w:rsidRDefault="008502FB" w:rsidP="00FB0CFE">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1" o:spid="_x0000_s1292" type="#_x0000_t202" style="position:absolute;margin-left:71pt;margin-top:758.35pt;width:87pt;height:24.5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" filled="f" stroked="f">
              <v:textbox inset="0,0,0,0">
                <w:txbxContent>
                  <w:p w:rsidR="008502FB" w:rsidRDefault="008502FB" w:rsidP="00FB0CFE">
                    <w:pPr>
                      <w:pStyle w:val="BodyText"/>
                      <w:spacing w:before="12" w:line="229" w:lineRule="exact"/>
                      <w:ind w:left="20" w:firstLine="0"/>
                    </w:pPr>
                    <w:r>
                      <w:t>SAUOES14.05</w:t>
                    </w:r>
                  </w:p>
                  <w:p w:rsidR="008502FB" w:rsidRDefault="008502FB" w:rsidP="00FB0CFE">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630592" behindDoc="1" locked="0" layoutInCell="1" allowOverlap="1">
              <wp:simplePos x="0" y="0"/>
              <wp:positionH relativeFrom="page">
                <wp:posOffset>4037330</wp:posOffset>
              </wp:positionH>
              <wp:positionV relativeFrom="page">
                <wp:posOffset>9628505</wp:posOffset>
              </wp:positionV>
              <wp:extent cx="2757805" cy="139700"/>
              <wp:effectExtent l="0" t="0" r="0" b="4445"/>
              <wp:wrapNone/>
              <wp:docPr id="328"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8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SUPPLEMENTARY ELECTRICAL GENERAL CONDITIONS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293" type="#_x0000_t202" style="position:absolute;margin-left:317.9pt;margin-top:758.15pt;width:217.15pt;height:11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" filled="f" stroked="f">
              <v:textbox inset="0,0,0,0">
                <w:txbxContent>
                  <w:p w:rsidR="008502FB" w:rsidRDefault="008502FB">
                    <w:pPr>
                      <w:spacing w:before="15"/>
                      <w:ind w:left="20"/>
                      <w:rPr>
                        <w:sz w:val="16"/>
                      </w:rPr>
                    </w:pPr>
                    <w:r>
                      <w:rPr>
                        <w:sz w:val="16"/>
                      </w:rPr>
                      <w:t>SUPPLEMENTARY ELECTRICAL GENERAL CONDITIONS</w:t>
                    </w:r>
                  </w:p>
                </w:txbxContent>
              </v:textbox>
              <w10:wrap anchorx="page" anchory="page"/>
            </v:shape>
          </w:pict>
        </mc:Fallback>
      </mc:AlternateContent>
    </w:r>
    <w:r>
      <w:rPr>
        <w:noProof/>
      </w:rPr>
      <mc:AlternateContent>
        <mc:Choice Requires="wps">
          <w:drawing>
            <wp:anchor distT="0" distB="0" distL="114300" distR="114300" simplePos="0" relativeHeight="251631616" behindDoc="1" locked="0" layoutInCell="1" allowOverlap="1">
              <wp:simplePos x="0" y="0"/>
              <wp:positionH relativeFrom="page">
                <wp:posOffset>3479165</wp:posOffset>
              </wp:positionH>
              <wp:positionV relativeFrom="page">
                <wp:posOffset>9775825</wp:posOffset>
              </wp:positionV>
              <wp:extent cx="737235" cy="167005"/>
              <wp:effectExtent l="2540" t="3175" r="3175" b="1270"/>
              <wp:wrapNone/>
              <wp:docPr id="327"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0000 - 30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 o:spid="_x0000_s1294" type="#_x0000_t202" style="position:absolute;margin-left:273.95pt;margin-top:769.75pt;width:58.05pt;height:13.1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b8ftAIAALU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" filled="f" stroked="f">
              <v:textbox inset="0,0,0,0">
                <w:txbxContent>
                  <w:p w:rsidR="008502FB" w:rsidRDefault="008502FB">
                    <w:pPr>
                      <w:pStyle w:val="BodyText"/>
                      <w:spacing w:before="12"/>
                      <w:ind w:left="20" w:firstLine="0"/>
                    </w:pPr>
                    <w:r>
                      <w:t>26 0000 - 30</w:t>
                    </w:r>
                  </w:p>
                </w:txbxContent>
              </v:textbox>
              <w10:wrap anchorx="page" anchory="page"/>
            </v:shape>
          </w:pict>
        </mc:Fallback>
      </mc:AlternateContent>
    </w:r>
    <w:r>
      <w:rPr>
        <w:noProof/>
      </w:rPr>
      <mc:AlternateContent>
        <mc:Choice Requires="wps">
          <w:drawing>
            <wp:anchor distT="0" distB="0" distL="114300" distR="114300" simplePos="0" relativeHeight="251632640" behindDoc="1" locked="0" layoutInCell="1" allowOverlap="1">
              <wp:simplePos x="0" y="0"/>
              <wp:positionH relativeFrom="page">
                <wp:posOffset>6261100</wp:posOffset>
              </wp:positionH>
              <wp:positionV relativeFrom="page">
                <wp:posOffset>9773285</wp:posOffset>
              </wp:positionV>
              <wp:extent cx="534670" cy="139700"/>
              <wp:effectExtent l="3175" t="635" r="0" b="2540"/>
              <wp:wrapNone/>
              <wp:docPr id="326"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 o:spid="_x0000_s1295" type="#_x0000_t202" style="position:absolute;margin-left:493pt;margin-top:769.55pt;width:42.1pt;height:11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dPEtgIAALU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" filled="f" stroked="f">
              <v:textbox inset="0,0,0,0">
                <w:txbxContent>
                  <w:p w:rsidR="008502FB" w:rsidRDefault="008502FB">
                    <w:pPr>
                      <w:spacing w:before="15"/>
                      <w:ind w:left="20"/>
                      <w:rPr>
                        <w:sz w:val="16"/>
                      </w:rPr>
                    </w:pPr>
                    <w:r>
                      <w:rPr>
                        <w:sz w:val="16"/>
                      </w:rPr>
                      <w:t>05/03/2018</w:t>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633664" behindDoc="1" locked="0" layoutInCell="1" allowOverlap="1">
              <wp:simplePos x="0" y="0"/>
              <wp:positionH relativeFrom="page">
                <wp:posOffset>901700</wp:posOffset>
              </wp:positionH>
              <wp:positionV relativeFrom="page">
                <wp:posOffset>9631045</wp:posOffset>
              </wp:positionV>
              <wp:extent cx="1104900" cy="311785"/>
              <wp:effectExtent l="0" t="1270" r="3175" b="1270"/>
              <wp:wrapNone/>
              <wp:docPr id="32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5" o:spid="_x0000_s1296" type="#_x0000_t202" style="position:absolute;margin-left:71pt;margin-top:758.35pt;width:87pt;height:24.5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iKztg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634688" behindDoc="1" locked="0" layoutInCell="1" allowOverlap="1">
              <wp:simplePos x="0" y="0"/>
              <wp:positionH relativeFrom="page">
                <wp:posOffset>4037330</wp:posOffset>
              </wp:positionH>
              <wp:positionV relativeFrom="page">
                <wp:posOffset>9628505</wp:posOffset>
              </wp:positionV>
              <wp:extent cx="2757805" cy="139700"/>
              <wp:effectExtent l="0" t="0" r="0" b="4445"/>
              <wp:wrapNone/>
              <wp:docPr id="324"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8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SUPPLEMENTARY ELECTRICAL GENERAL CONDITIONS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297" type="#_x0000_t202" style="position:absolute;margin-left:317.9pt;margin-top:758.15pt;width:217.15pt;height:11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B//twIAALY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" filled="f" stroked="f">
              <v:textbox inset="0,0,0,0">
                <w:txbxContent>
                  <w:p w:rsidR="008502FB" w:rsidRDefault="008502FB">
                    <w:pPr>
                      <w:spacing w:before="15"/>
                      <w:ind w:left="20"/>
                      <w:rPr>
                        <w:sz w:val="16"/>
                      </w:rPr>
                    </w:pPr>
                    <w:r>
                      <w:rPr>
                        <w:sz w:val="16"/>
                      </w:rPr>
                      <w:t>SUPPLEMENTARY ELECTRICAL GENERAL CONDITIONS</w:t>
                    </w:r>
                  </w:p>
                </w:txbxContent>
              </v:textbox>
              <w10:wrap anchorx="page" anchory="page"/>
            </v:shape>
          </w:pict>
        </mc:Fallback>
      </mc:AlternateContent>
    </w:r>
    <w:r>
      <w:rPr>
        <w:noProof/>
      </w:rPr>
      <mc:AlternateContent>
        <mc:Choice Requires="wps">
          <w:drawing>
            <wp:anchor distT="0" distB="0" distL="114300" distR="114300" simplePos="0" relativeHeight="251635712" behindDoc="1" locked="0" layoutInCell="1" allowOverlap="1">
              <wp:simplePos x="0" y="0"/>
              <wp:positionH relativeFrom="page">
                <wp:posOffset>3479165</wp:posOffset>
              </wp:positionH>
              <wp:positionV relativeFrom="page">
                <wp:posOffset>9775825</wp:posOffset>
              </wp:positionV>
              <wp:extent cx="737235" cy="167005"/>
              <wp:effectExtent l="2540" t="3175" r="3175" b="1270"/>
              <wp:wrapNone/>
              <wp:docPr id="323"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0000 - 31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298" type="#_x0000_t202" style="position:absolute;margin-left:273.95pt;margin-top:769.75pt;width:58.05pt;height:13.1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09ktAIAALU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" filled="f" stroked="f">
              <v:textbox inset="0,0,0,0">
                <w:txbxContent>
                  <w:p w:rsidR="008502FB" w:rsidRDefault="008502FB">
                    <w:pPr>
                      <w:pStyle w:val="BodyText"/>
                      <w:spacing w:before="12"/>
                      <w:ind w:left="20" w:firstLine="0"/>
                    </w:pPr>
                    <w:r>
                      <w:t>26 0000 - 31</w:t>
                    </w:r>
                  </w:p>
                </w:txbxContent>
              </v:textbox>
              <w10:wrap anchorx="page" anchory="page"/>
            </v:shape>
          </w:pict>
        </mc:Fallback>
      </mc:AlternateContent>
    </w:r>
    <w:r>
      <w:rPr>
        <w:noProof/>
      </w:rPr>
      <mc:AlternateContent>
        <mc:Choice Requires="wps">
          <w:drawing>
            <wp:anchor distT="0" distB="0" distL="114300" distR="114300" simplePos="0" relativeHeight="251636736" behindDoc="1" locked="0" layoutInCell="1" allowOverlap="1">
              <wp:simplePos x="0" y="0"/>
              <wp:positionH relativeFrom="page">
                <wp:posOffset>6261100</wp:posOffset>
              </wp:positionH>
              <wp:positionV relativeFrom="page">
                <wp:posOffset>9773285</wp:posOffset>
              </wp:positionV>
              <wp:extent cx="534670" cy="139700"/>
              <wp:effectExtent l="3175" t="635" r="0" b="2540"/>
              <wp:wrapNone/>
              <wp:docPr id="322"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299" type="#_x0000_t202" style="position:absolute;margin-left:493pt;margin-top:769.55pt;width:42.1pt;height:11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Alp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" filled="f" stroked="f">
              <v:textbox inset="0,0,0,0">
                <w:txbxContent>
                  <w:p w:rsidR="008502FB" w:rsidRDefault="008502FB">
                    <w:pPr>
                      <w:spacing w:before="15"/>
                      <w:ind w:left="20"/>
                      <w:rPr>
                        <w:sz w:val="16"/>
                      </w:rPr>
                    </w:pPr>
                    <w:r>
                      <w:rPr>
                        <w:sz w:val="16"/>
                      </w:rPr>
                      <w:t>05/03/2018</w:t>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637760" behindDoc="1" locked="0" layoutInCell="1" allowOverlap="1">
              <wp:simplePos x="0" y="0"/>
              <wp:positionH relativeFrom="page">
                <wp:posOffset>901700</wp:posOffset>
              </wp:positionH>
              <wp:positionV relativeFrom="page">
                <wp:posOffset>9631045</wp:posOffset>
              </wp:positionV>
              <wp:extent cx="1104900" cy="311785"/>
              <wp:effectExtent l="0" t="1270" r="3175" b="1270"/>
              <wp:wrapNone/>
              <wp:docPr id="321"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9" o:spid="_x0000_s1300" type="#_x0000_t202" style="position:absolute;margin-left:71pt;margin-top:758.35pt;width:87pt;height:24.5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7jrtAIAALY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638784" behindDoc="1" locked="0" layoutInCell="1" allowOverlap="1">
              <wp:simplePos x="0" y="0"/>
              <wp:positionH relativeFrom="page">
                <wp:posOffset>4037330</wp:posOffset>
              </wp:positionH>
              <wp:positionV relativeFrom="page">
                <wp:posOffset>9628505</wp:posOffset>
              </wp:positionV>
              <wp:extent cx="2757805" cy="139700"/>
              <wp:effectExtent l="0" t="0" r="0" b="4445"/>
              <wp:wrapNone/>
              <wp:docPr id="32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8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SUPPLEMENTARY ELECTRICAL GENERAL CONDITIONS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1301" type="#_x0000_t202" style="position:absolute;margin-left:317.9pt;margin-top:758.15pt;width:217.15pt;height:11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kRctwIAALY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" filled="f" stroked="f">
              <v:textbox inset="0,0,0,0">
                <w:txbxContent>
                  <w:p w:rsidR="008502FB" w:rsidRDefault="008502FB">
                    <w:pPr>
                      <w:spacing w:before="15"/>
                      <w:ind w:left="20"/>
                      <w:rPr>
                        <w:sz w:val="16"/>
                      </w:rPr>
                    </w:pPr>
                    <w:r>
                      <w:rPr>
                        <w:sz w:val="16"/>
                      </w:rPr>
                      <w:t>SUPPLEMENTARY ELECTRICAL GENERAL CONDITIONS</w:t>
                    </w:r>
                  </w:p>
                </w:txbxContent>
              </v:textbox>
              <w10:wrap anchorx="page" anchory="page"/>
            </v:shape>
          </w:pict>
        </mc:Fallback>
      </mc:AlternateContent>
    </w:r>
    <w:r>
      <w:rPr>
        <w:noProof/>
      </w:rPr>
      <mc:AlternateContent>
        <mc:Choice Requires="wps">
          <w:drawing>
            <wp:anchor distT="0" distB="0" distL="114300" distR="114300" simplePos="0" relativeHeight="251639808" behindDoc="1" locked="0" layoutInCell="1" allowOverlap="1">
              <wp:simplePos x="0" y="0"/>
              <wp:positionH relativeFrom="page">
                <wp:posOffset>3479165</wp:posOffset>
              </wp:positionH>
              <wp:positionV relativeFrom="page">
                <wp:posOffset>9775825</wp:posOffset>
              </wp:positionV>
              <wp:extent cx="737235" cy="167005"/>
              <wp:effectExtent l="2540" t="3175" r="3175" b="1270"/>
              <wp:wrapNone/>
              <wp:docPr id="319"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0000 - 32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302" type="#_x0000_t202" style="position:absolute;margin-left:273.95pt;margin-top:769.75pt;width:58.05pt;height:13.1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wUBtQIAALU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" filled="f" stroked="f">
              <v:textbox inset="0,0,0,0">
                <w:txbxContent>
                  <w:p w:rsidR="008502FB" w:rsidRDefault="008502FB">
                    <w:pPr>
                      <w:pStyle w:val="BodyText"/>
                      <w:spacing w:before="12"/>
                      <w:ind w:left="20" w:firstLine="0"/>
                    </w:pPr>
                    <w:r>
                      <w:t>26 0000 - 32</w:t>
                    </w:r>
                  </w:p>
                </w:txbxContent>
              </v:textbox>
              <w10:wrap anchorx="page" anchory="page"/>
            </v:shape>
          </w:pict>
        </mc:Fallback>
      </mc:AlternateContent>
    </w:r>
    <w:r>
      <w:rPr>
        <w:noProof/>
      </w:rPr>
      <mc:AlternateContent>
        <mc:Choice Requires="wps">
          <w:drawing>
            <wp:anchor distT="0" distB="0" distL="114300" distR="114300" simplePos="0" relativeHeight="251640832" behindDoc="1" locked="0" layoutInCell="1" allowOverlap="1">
              <wp:simplePos x="0" y="0"/>
              <wp:positionH relativeFrom="page">
                <wp:posOffset>6261100</wp:posOffset>
              </wp:positionH>
              <wp:positionV relativeFrom="page">
                <wp:posOffset>9773285</wp:posOffset>
              </wp:positionV>
              <wp:extent cx="534670" cy="139700"/>
              <wp:effectExtent l="3175" t="635" r="0" b="2540"/>
              <wp:wrapNone/>
              <wp:docPr id="318"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303" type="#_x0000_t202" style="position:absolute;margin-left:493pt;margin-top:769.55pt;width:42.1pt;height:11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" filled="f" stroked="f">
              <v:textbox inset="0,0,0,0">
                <w:txbxContent>
                  <w:p w:rsidR="008502FB" w:rsidRDefault="008502FB">
                    <w:pPr>
                      <w:spacing w:before="15"/>
                      <w:ind w:left="20"/>
                      <w:rPr>
                        <w:sz w:val="16"/>
                      </w:rPr>
                    </w:pPr>
                    <w:r>
                      <w:rPr>
                        <w:sz w:val="16"/>
                      </w:rPr>
                      <w:t>05/03/2018</w:t>
                    </w:r>
                  </w:p>
                </w:txbxContent>
              </v:textbox>
              <w10:wrap anchorx="page" anchory="page"/>
            </v:shape>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641856" behindDoc="1" locked="0" layoutInCell="1" allowOverlap="1">
              <wp:simplePos x="0" y="0"/>
              <wp:positionH relativeFrom="page">
                <wp:posOffset>901700</wp:posOffset>
              </wp:positionH>
              <wp:positionV relativeFrom="page">
                <wp:posOffset>9631045</wp:posOffset>
              </wp:positionV>
              <wp:extent cx="1104900" cy="311785"/>
              <wp:effectExtent l="0" t="1270" r="3175" b="1270"/>
              <wp:wrapNone/>
              <wp:docPr id="317"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3" o:spid="_x0000_s1304" type="#_x0000_t202" style="position:absolute;margin-left:71pt;margin-top:758.35pt;width:87pt;height:24.5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2Z2sw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642880" behindDoc="1" locked="0" layoutInCell="1" allowOverlap="1">
              <wp:simplePos x="0" y="0"/>
              <wp:positionH relativeFrom="page">
                <wp:posOffset>4037330</wp:posOffset>
              </wp:positionH>
              <wp:positionV relativeFrom="page">
                <wp:posOffset>9628505</wp:posOffset>
              </wp:positionV>
              <wp:extent cx="2757805" cy="139700"/>
              <wp:effectExtent l="0" t="0" r="0" b="4445"/>
              <wp:wrapNone/>
              <wp:docPr id="316"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8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SUPPLEMENTARY ELECTRICAL GENERAL CONDITIONS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1305" type="#_x0000_t202" style="position:absolute;margin-left:317.9pt;margin-top:758.15pt;width:217.15pt;height:11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rfXtwIAALY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" filled="f" stroked="f">
              <v:textbox inset="0,0,0,0">
                <w:txbxContent>
                  <w:p w:rsidR="008502FB" w:rsidRDefault="008502FB">
                    <w:pPr>
                      <w:spacing w:before="15"/>
                      <w:ind w:left="20"/>
                      <w:rPr>
                        <w:sz w:val="16"/>
                      </w:rPr>
                    </w:pPr>
                    <w:r>
                      <w:rPr>
                        <w:sz w:val="16"/>
                      </w:rPr>
                      <w:t>SUPPLEMENTARY ELECTRICAL GENERAL CONDITIONS</w:t>
                    </w:r>
                  </w:p>
                </w:txbxContent>
              </v:textbox>
              <w10:wrap anchorx="page" anchory="page"/>
            </v:shape>
          </w:pict>
        </mc:Fallback>
      </mc:AlternateContent>
    </w:r>
    <w:r>
      <w:rPr>
        <w:noProof/>
      </w:rPr>
      <mc:AlternateContent>
        <mc:Choice Requires="wps">
          <w:drawing>
            <wp:anchor distT="0" distB="0" distL="114300" distR="114300" simplePos="0" relativeHeight="251643904" behindDoc="1" locked="0" layoutInCell="1" allowOverlap="1">
              <wp:simplePos x="0" y="0"/>
              <wp:positionH relativeFrom="page">
                <wp:posOffset>3479165</wp:posOffset>
              </wp:positionH>
              <wp:positionV relativeFrom="page">
                <wp:posOffset>9775825</wp:posOffset>
              </wp:positionV>
              <wp:extent cx="737235" cy="167005"/>
              <wp:effectExtent l="2540" t="3175" r="3175" b="1270"/>
              <wp:wrapNone/>
              <wp:docPr id="31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0000 - 33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306" type="#_x0000_t202" style="position:absolute;margin-left:273.95pt;margin-top:769.75pt;width:58.05pt;height:13.1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gvktwIAALU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" filled="f" stroked="f">
              <v:textbox inset="0,0,0,0">
                <w:txbxContent>
                  <w:p w:rsidR="008502FB" w:rsidRDefault="008502FB">
                    <w:pPr>
                      <w:pStyle w:val="BodyText"/>
                      <w:spacing w:before="12"/>
                      <w:ind w:left="20" w:firstLine="0"/>
                    </w:pPr>
                    <w:r>
                      <w:t>26 0000 - 33</w:t>
                    </w:r>
                  </w:p>
                </w:txbxContent>
              </v:textbox>
              <w10:wrap anchorx="page" anchory="page"/>
            </v:shape>
          </w:pict>
        </mc:Fallback>
      </mc:AlternateContent>
    </w:r>
    <w:r>
      <w:rPr>
        <w:noProof/>
      </w:rPr>
      <mc:AlternateContent>
        <mc:Choice Requires="wps">
          <w:drawing>
            <wp:anchor distT="0" distB="0" distL="114300" distR="114300" simplePos="0" relativeHeight="251644928" behindDoc="1" locked="0" layoutInCell="1" allowOverlap="1">
              <wp:simplePos x="0" y="0"/>
              <wp:positionH relativeFrom="page">
                <wp:posOffset>6261100</wp:posOffset>
              </wp:positionH>
              <wp:positionV relativeFrom="page">
                <wp:posOffset>9773285</wp:posOffset>
              </wp:positionV>
              <wp:extent cx="534670" cy="139700"/>
              <wp:effectExtent l="3175" t="635" r="0" b="2540"/>
              <wp:wrapNone/>
              <wp:docPr id="314"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307" type="#_x0000_t202" style="position:absolute;margin-left:493pt;margin-top:769.55pt;width:42.1pt;height:11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hA0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" filled="f" stroked="f">
              <v:textbox inset="0,0,0,0">
                <w:txbxContent>
                  <w:p w:rsidR="008502FB" w:rsidRDefault="008502FB">
                    <w:pPr>
                      <w:spacing w:before="15"/>
                      <w:ind w:left="20"/>
                      <w:rPr>
                        <w:sz w:val="16"/>
                      </w:rPr>
                    </w:pPr>
                    <w:r>
                      <w:rPr>
                        <w:sz w:val="16"/>
                      </w:rPr>
                      <w:t>05/03/2018</w:t>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645952" behindDoc="1" locked="0" layoutInCell="1" allowOverlap="1">
              <wp:simplePos x="0" y="0"/>
              <wp:positionH relativeFrom="page">
                <wp:posOffset>901700</wp:posOffset>
              </wp:positionH>
              <wp:positionV relativeFrom="page">
                <wp:posOffset>9631045</wp:posOffset>
              </wp:positionV>
              <wp:extent cx="1104900" cy="311785"/>
              <wp:effectExtent l="0" t="1270" r="3175" b="1270"/>
              <wp:wrapNone/>
              <wp:docPr id="313"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7" o:spid="_x0000_s1308" type="#_x0000_t202" style="position:absolute;margin-left:71pt;margin-top:758.35pt;width:87pt;height:24.5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JDusg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646976" behindDoc="1" locked="0" layoutInCell="1" allowOverlap="1">
              <wp:simplePos x="0" y="0"/>
              <wp:positionH relativeFrom="page">
                <wp:posOffset>4037330</wp:posOffset>
              </wp:positionH>
              <wp:positionV relativeFrom="page">
                <wp:posOffset>9628505</wp:posOffset>
              </wp:positionV>
              <wp:extent cx="2757805" cy="139700"/>
              <wp:effectExtent l="0" t="0" r="0" b="4445"/>
              <wp:wrapNone/>
              <wp:docPr id="312"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8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SUPPLEMENTARY ELECTRICAL GENERAL CONDITIONS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309" type="#_x0000_t202" style="position:absolute;margin-left:317.9pt;margin-top:758.15pt;width:217.15pt;height:11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y2PtwIAALY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" filled="f" stroked="f">
              <v:textbox inset="0,0,0,0">
                <w:txbxContent>
                  <w:p w:rsidR="008502FB" w:rsidRDefault="008502FB">
                    <w:pPr>
                      <w:spacing w:before="15"/>
                      <w:ind w:left="20"/>
                      <w:rPr>
                        <w:sz w:val="16"/>
                      </w:rPr>
                    </w:pPr>
                    <w:r>
                      <w:rPr>
                        <w:sz w:val="16"/>
                      </w:rPr>
                      <w:t>SUPPLEMENTARY ELECTRICAL GENERAL CONDITIONS</w:t>
                    </w:r>
                  </w:p>
                </w:txbxContent>
              </v:textbox>
              <w10:wrap anchorx="page" anchory="page"/>
            </v:shape>
          </w:pict>
        </mc:Fallback>
      </mc:AlternateContent>
    </w:r>
    <w:r>
      <w:rPr>
        <w:noProof/>
      </w:rPr>
      <mc:AlternateContent>
        <mc:Choice Requires="wps">
          <w:drawing>
            <wp:anchor distT="0" distB="0" distL="114300" distR="114300" simplePos="0" relativeHeight="251648000" behindDoc="1" locked="0" layoutInCell="1" allowOverlap="1">
              <wp:simplePos x="0" y="0"/>
              <wp:positionH relativeFrom="page">
                <wp:posOffset>3479165</wp:posOffset>
              </wp:positionH>
              <wp:positionV relativeFrom="page">
                <wp:posOffset>9775825</wp:posOffset>
              </wp:positionV>
              <wp:extent cx="737235" cy="167005"/>
              <wp:effectExtent l="2540" t="3175" r="3175" b="1270"/>
              <wp:wrapNone/>
              <wp:docPr id="311"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0000 - 34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310" type="#_x0000_t202" style="position:absolute;margin-left:273.95pt;margin-top:769.75pt;width:58.05pt;height:13.1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" filled="f" stroked="f">
              <v:textbox inset="0,0,0,0">
                <w:txbxContent>
                  <w:p w:rsidR="008502FB" w:rsidRDefault="008502FB">
                    <w:pPr>
                      <w:pStyle w:val="BodyText"/>
                      <w:spacing w:before="12"/>
                      <w:ind w:left="20" w:firstLine="0"/>
                    </w:pPr>
                    <w:r>
                      <w:t>26 0000 - 34</w:t>
                    </w:r>
                  </w:p>
                </w:txbxContent>
              </v:textbox>
              <w10:wrap anchorx="page" anchory="page"/>
            </v:shape>
          </w:pict>
        </mc:Fallback>
      </mc:AlternateContent>
    </w:r>
    <w:r>
      <w:rPr>
        <w:noProof/>
      </w:rPr>
      <mc:AlternateContent>
        <mc:Choice Requires="wps">
          <w:drawing>
            <wp:anchor distT="0" distB="0" distL="114300" distR="114300" simplePos="0" relativeHeight="251649024" behindDoc="1" locked="0" layoutInCell="1" allowOverlap="1">
              <wp:simplePos x="0" y="0"/>
              <wp:positionH relativeFrom="page">
                <wp:posOffset>6261100</wp:posOffset>
              </wp:positionH>
              <wp:positionV relativeFrom="page">
                <wp:posOffset>9773285</wp:posOffset>
              </wp:positionV>
              <wp:extent cx="534670" cy="139700"/>
              <wp:effectExtent l="3175" t="635" r="0" b="2540"/>
              <wp:wrapNone/>
              <wp:docPr id="31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311" type="#_x0000_t202" style="position:absolute;margin-left:493pt;margin-top:769.55pt;width:42.1pt;height:1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" filled="f" stroked="f">
              <v:textbox inset="0,0,0,0">
                <w:txbxContent>
                  <w:p w:rsidR="008502FB" w:rsidRDefault="008502FB">
                    <w:pPr>
                      <w:spacing w:before="15"/>
                      <w:ind w:left="20"/>
                      <w:rPr>
                        <w:sz w:val="16"/>
                      </w:rPr>
                    </w:pPr>
                    <w:r>
                      <w:rPr>
                        <w:sz w:val="16"/>
                      </w:rPr>
                      <w:t>05/03/2018</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386880" behindDoc="1" locked="0" layoutInCell="1" allowOverlap="1">
              <wp:simplePos x="0" y="0"/>
              <wp:positionH relativeFrom="page">
                <wp:posOffset>901700</wp:posOffset>
              </wp:positionH>
              <wp:positionV relativeFrom="page">
                <wp:posOffset>9464040</wp:posOffset>
              </wp:positionV>
              <wp:extent cx="1102360" cy="167640"/>
              <wp:effectExtent l="0" t="0" r="0" b="0"/>
              <wp:wrapNone/>
              <wp:docPr id="563"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20" w:firstLine="0"/>
                          </w:pPr>
                          <w:r>
                            <w:t>SAU Ozmer House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058" type="#_x0000_t202" style="position:absolute;margin-left:71pt;margin-top:745.2pt;width:86.8pt;height:13.2pt;z-index:-25192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" filled="f" stroked="f">
              <v:textbox inset="0,0,0,0">
                <w:txbxContent>
                  <w:p w:rsidR="008502FB" w:rsidRDefault="008502FB">
                    <w:pPr>
                      <w:pStyle w:val="BodyText"/>
                      <w:spacing w:before="13"/>
                      <w:ind w:left="20" w:firstLine="0"/>
                    </w:pPr>
                    <w:r>
                      <w:t>SAU Ozmer House</w:t>
                    </w:r>
                  </w:p>
                </w:txbxContent>
              </v:textbox>
              <w10:wrap anchorx="page" anchory="page"/>
            </v:shape>
          </w:pict>
        </mc:Fallback>
      </mc:AlternateContent>
    </w:r>
    <w:r>
      <w:rPr>
        <w:noProof/>
      </w:rPr>
      <mc:AlternateContent>
        <mc:Choice Requires="wps">
          <w:drawing>
            <wp:anchor distT="0" distB="0" distL="114300" distR="114300" simplePos="0" relativeHeight="251387904" behindDoc="1" locked="0" layoutInCell="1" allowOverlap="1">
              <wp:simplePos x="0" y="0"/>
              <wp:positionH relativeFrom="page">
                <wp:posOffset>6306820</wp:posOffset>
              </wp:positionH>
              <wp:positionV relativeFrom="page">
                <wp:posOffset>9486900</wp:posOffset>
              </wp:positionV>
              <wp:extent cx="563245" cy="139065"/>
              <wp:effectExtent l="1270" t="0" r="0" b="3810"/>
              <wp:wrapNone/>
              <wp:docPr id="56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4"/>
                            <w:ind w:left="20"/>
                            <w:rPr>
                              <w:sz w:val="16"/>
                            </w:rPr>
                          </w:pPr>
                          <w:r>
                            <w:rPr>
                              <w:sz w:val="16"/>
                            </w:rPr>
                            <w:t>11/07//2016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59" type="#_x0000_t202" style="position:absolute;margin-left:496.6pt;margin-top:747pt;width:44.35pt;height:10.95pt;z-index:-25192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69tQIAALQ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" filled="f" stroked="f">
              <v:textbox inset="0,0,0,0">
                <w:txbxContent>
                  <w:p w:rsidR="008502FB" w:rsidRDefault="008502FB">
                    <w:pPr>
                      <w:spacing w:before="14"/>
                      <w:ind w:left="20"/>
                      <w:rPr>
                        <w:sz w:val="16"/>
                      </w:rPr>
                    </w:pPr>
                    <w:r>
                      <w:rPr>
                        <w:sz w:val="16"/>
                      </w:rPr>
                      <w:t>11/07//2016</w:t>
                    </w:r>
                  </w:p>
                </w:txbxContent>
              </v:textbox>
              <w10:wrap anchorx="page" anchory="page"/>
            </v:shape>
          </w:pict>
        </mc:Fallback>
      </mc:AlternateContent>
    </w: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650048" behindDoc="1" locked="0" layoutInCell="1" allowOverlap="1">
              <wp:simplePos x="0" y="0"/>
              <wp:positionH relativeFrom="page">
                <wp:posOffset>901700</wp:posOffset>
              </wp:positionH>
              <wp:positionV relativeFrom="page">
                <wp:posOffset>9631045</wp:posOffset>
              </wp:positionV>
              <wp:extent cx="1104900" cy="311785"/>
              <wp:effectExtent l="0" t="1270" r="3175" b="1270"/>
              <wp:wrapNone/>
              <wp:docPr id="309"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1" o:spid="_x0000_s1312" type="#_x0000_t202" style="position:absolute;margin-left:71pt;margin-top:758.35pt;width:87pt;height:24.5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651072" behindDoc="1" locked="0" layoutInCell="1" allowOverlap="1">
              <wp:simplePos x="0" y="0"/>
              <wp:positionH relativeFrom="page">
                <wp:posOffset>4037330</wp:posOffset>
              </wp:positionH>
              <wp:positionV relativeFrom="page">
                <wp:posOffset>9628505</wp:posOffset>
              </wp:positionV>
              <wp:extent cx="2757805" cy="139700"/>
              <wp:effectExtent l="0" t="0" r="0" b="4445"/>
              <wp:wrapNone/>
              <wp:docPr id="308"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8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SUPPLEMENTARY ELECTRICAL GENERAL CONDITIONS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313" type="#_x0000_t202" style="position:absolute;margin-left:317.9pt;margin-top:758.15pt;width:217.15pt;height:11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hkCtgIAALY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" filled="f" stroked="f">
              <v:textbox inset="0,0,0,0">
                <w:txbxContent>
                  <w:p w:rsidR="008502FB" w:rsidRDefault="008502FB">
                    <w:pPr>
                      <w:spacing w:before="15"/>
                      <w:ind w:left="20"/>
                      <w:rPr>
                        <w:sz w:val="16"/>
                      </w:rPr>
                    </w:pPr>
                    <w:r>
                      <w:rPr>
                        <w:sz w:val="16"/>
                      </w:rPr>
                      <w:t>SUPPLEMENTARY ELECTRICAL GENERAL CONDITIONS</w:t>
                    </w:r>
                  </w:p>
                </w:txbxContent>
              </v:textbox>
              <w10:wrap anchorx="page" anchory="page"/>
            </v:shape>
          </w:pict>
        </mc:Fallback>
      </mc:AlternateContent>
    </w:r>
    <w:r>
      <w:rPr>
        <w:noProof/>
      </w:rPr>
      <mc:AlternateContent>
        <mc:Choice Requires="wps">
          <w:drawing>
            <wp:anchor distT="0" distB="0" distL="114300" distR="114300" simplePos="0" relativeHeight="251652096" behindDoc="1" locked="0" layoutInCell="1" allowOverlap="1">
              <wp:simplePos x="0" y="0"/>
              <wp:positionH relativeFrom="page">
                <wp:posOffset>3479165</wp:posOffset>
              </wp:positionH>
              <wp:positionV relativeFrom="page">
                <wp:posOffset>9775825</wp:posOffset>
              </wp:positionV>
              <wp:extent cx="737235" cy="167005"/>
              <wp:effectExtent l="2540" t="3175" r="3175" b="1270"/>
              <wp:wrapNone/>
              <wp:docPr id="307"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0000 - 35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314" type="#_x0000_t202" style="position:absolute;margin-left:273.95pt;margin-top:769.75pt;width:58.05pt;height:13.1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EyTtAIAALU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" filled="f" stroked="f">
              <v:textbox inset="0,0,0,0">
                <w:txbxContent>
                  <w:p w:rsidR="008502FB" w:rsidRDefault="008502FB">
                    <w:pPr>
                      <w:pStyle w:val="BodyText"/>
                      <w:spacing w:before="12"/>
                      <w:ind w:left="20" w:firstLine="0"/>
                    </w:pPr>
                    <w:r>
                      <w:t>26 0000 - 35</w:t>
                    </w:r>
                  </w:p>
                </w:txbxContent>
              </v:textbox>
              <w10:wrap anchorx="page" anchory="page"/>
            </v:shape>
          </w:pict>
        </mc:Fallback>
      </mc:AlternateContent>
    </w:r>
    <w:r>
      <w:rPr>
        <w:noProof/>
      </w:rPr>
      <mc:AlternateContent>
        <mc:Choice Requires="wps">
          <w:drawing>
            <wp:anchor distT="0" distB="0" distL="114300" distR="114300" simplePos="0" relativeHeight="251653120" behindDoc="1" locked="0" layoutInCell="1" allowOverlap="1">
              <wp:simplePos x="0" y="0"/>
              <wp:positionH relativeFrom="page">
                <wp:posOffset>6261100</wp:posOffset>
              </wp:positionH>
              <wp:positionV relativeFrom="page">
                <wp:posOffset>9773285</wp:posOffset>
              </wp:positionV>
              <wp:extent cx="534670" cy="139700"/>
              <wp:effectExtent l="3175" t="635" r="0" b="2540"/>
              <wp:wrapNone/>
              <wp:docPr id="306"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315" type="#_x0000_t202" style="position:absolute;margin-left:493pt;margin-top:769.55pt;width:42.1pt;height:11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CBItgIAALU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" filled="f" stroked="f">
              <v:textbox inset="0,0,0,0">
                <w:txbxContent>
                  <w:p w:rsidR="008502FB" w:rsidRDefault="008502FB">
                    <w:pPr>
                      <w:spacing w:before="15"/>
                      <w:ind w:left="20"/>
                      <w:rPr>
                        <w:sz w:val="16"/>
                      </w:rPr>
                    </w:pPr>
                    <w:r>
                      <w:rPr>
                        <w:sz w:val="16"/>
                      </w:rPr>
                      <w:t>05/03/2018</w:t>
                    </w:r>
                  </w:p>
                </w:txbxContent>
              </v:textbox>
              <w10:wrap anchorx="page" anchory="page"/>
            </v:shape>
          </w:pict>
        </mc:Fallback>
      </mc:AlternateContent>
    </w: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654144" behindDoc="1" locked="0" layoutInCell="1" allowOverlap="1">
              <wp:simplePos x="0" y="0"/>
              <wp:positionH relativeFrom="page">
                <wp:posOffset>925830</wp:posOffset>
              </wp:positionH>
              <wp:positionV relativeFrom="page">
                <wp:posOffset>9612630</wp:posOffset>
              </wp:positionV>
              <wp:extent cx="843915" cy="311785"/>
              <wp:effectExtent l="1905" t="1905" r="1905" b="635"/>
              <wp:wrapNone/>
              <wp:docPr id="30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75"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5" o:spid="_x0000_s1316" type="#_x0000_t202" style="position:absolute;margin-left:72.9pt;margin-top:756.9pt;width:66.45pt;height:24.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A8itwIAALU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75" w:firstLine="0"/>
                    </w:pPr>
                  </w:p>
                </w:txbxContent>
              </v:textbox>
              <w10:wrap anchorx="page" anchory="page"/>
            </v:shape>
          </w:pict>
        </mc:Fallback>
      </mc:AlternateContent>
    </w:r>
    <w:r>
      <w:rPr>
        <w:noProof/>
      </w:rPr>
      <mc:AlternateContent>
        <mc:Choice Requires="wps">
          <w:drawing>
            <wp:anchor distT="0" distB="0" distL="114300" distR="114300" simplePos="0" relativeHeight="251655168" behindDoc="1" locked="0" layoutInCell="1" allowOverlap="1">
              <wp:simplePos x="0" y="0"/>
              <wp:positionH relativeFrom="page">
                <wp:posOffset>5453380</wp:posOffset>
              </wp:positionH>
              <wp:positionV relativeFrom="page">
                <wp:posOffset>9610090</wp:posOffset>
              </wp:positionV>
              <wp:extent cx="1381760" cy="284480"/>
              <wp:effectExtent l="0" t="0" r="3810" b="1905"/>
              <wp:wrapNone/>
              <wp:docPr id="304"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76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MEDIUM-VOLTAGE CABLES</w:t>
                          </w:r>
                        </w:p>
                        <w:p w:rsidR="008502FB" w:rsidRDefault="008502FB">
                          <w:pPr>
                            <w:spacing w:before="43"/>
                            <w:ind w:left="1352"/>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317" type="#_x0000_t202" style="position:absolute;margin-left:429.4pt;margin-top:756.7pt;width:108.8pt;height:22.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zG2tg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" filled="f" stroked="f">
              <v:textbox inset="0,0,0,0">
                <w:txbxContent>
                  <w:p w:rsidR="008502FB" w:rsidRDefault="008502FB">
                    <w:pPr>
                      <w:spacing w:before="15"/>
                      <w:ind w:left="20"/>
                      <w:rPr>
                        <w:sz w:val="16"/>
                      </w:rPr>
                    </w:pPr>
                    <w:r>
                      <w:rPr>
                        <w:sz w:val="16"/>
                      </w:rPr>
                      <w:t>MEDIUM-VOLTAGE CABLES</w:t>
                    </w:r>
                  </w:p>
                  <w:p w:rsidR="008502FB" w:rsidRDefault="008502FB">
                    <w:pPr>
                      <w:spacing w:before="43"/>
                      <w:ind w:left="1352"/>
                      <w:rPr>
                        <w:sz w:val="16"/>
                      </w:rPr>
                    </w:pPr>
                    <w:r>
                      <w:rPr>
                        <w:sz w:val="16"/>
                      </w:rPr>
                      <w:t>05/03/2018</w:t>
                    </w:r>
                  </w:p>
                </w:txbxContent>
              </v:textbox>
              <w10:wrap anchorx="page" anchory="page"/>
            </v:shape>
          </w:pict>
        </mc:Fallback>
      </mc:AlternateContent>
    </w:r>
    <w:r>
      <w:rPr>
        <w:noProof/>
      </w:rPr>
      <mc:AlternateContent>
        <mc:Choice Requires="wps">
          <w:drawing>
            <wp:anchor distT="0" distB="0" distL="114300" distR="114300" simplePos="0" relativeHeight="251656192" behindDoc="1" locked="0" layoutInCell="1" allowOverlap="1">
              <wp:simplePos x="0" y="0"/>
              <wp:positionH relativeFrom="page">
                <wp:posOffset>3415665</wp:posOffset>
              </wp:positionH>
              <wp:positionV relativeFrom="page">
                <wp:posOffset>9757410</wp:posOffset>
              </wp:positionV>
              <wp:extent cx="667385" cy="167005"/>
              <wp:effectExtent l="0" t="3810" r="3175" b="635"/>
              <wp:wrapNone/>
              <wp:docPr id="303"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0513 - 1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318" type="#_x0000_t202" style="position:absolute;margin-left:268.95pt;margin-top:768.3pt;width:52.55pt;height:13.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eMStA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" filled="f" stroked="f">
              <v:textbox inset="0,0,0,0">
                <w:txbxContent>
                  <w:p w:rsidR="008502FB" w:rsidRDefault="008502FB">
                    <w:pPr>
                      <w:pStyle w:val="BodyText"/>
                      <w:spacing w:before="12"/>
                      <w:ind w:left="20" w:firstLine="0"/>
                    </w:pPr>
                    <w:r>
                      <w:t>26 0513 - 1</w:t>
                    </w:r>
                  </w:p>
                </w:txbxContent>
              </v:textbox>
              <w10:wrap anchorx="page" anchory="page"/>
            </v:shape>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657216" behindDoc="1" locked="0" layoutInCell="1" allowOverlap="1">
              <wp:simplePos x="0" y="0"/>
              <wp:positionH relativeFrom="page">
                <wp:posOffset>925830</wp:posOffset>
              </wp:positionH>
              <wp:positionV relativeFrom="page">
                <wp:posOffset>9612630</wp:posOffset>
              </wp:positionV>
              <wp:extent cx="843915" cy="311785"/>
              <wp:effectExtent l="1905" t="1905" r="1905" b="635"/>
              <wp:wrapNone/>
              <wp:docPr id="302"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75"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8" o:spid="_x0000_s1319" type="#_x0000_t202" style="position:absolute;margin-left:72.9pt;margin-top:756.9pt;width:66.45pt;height:24.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qptA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75" w:firstLine="0"/>
                    </w:pPr>
                  </w:p>
                </w:txbxContent>
              </v:textbox>
              <w10:wrap anchorx="page" anchory="page"/>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5453380</wp:posOffset>
              </wp:positionH>
              <wp:positionV relativeFrom="page">
                <wp:posOffset>9610090</wp:posOffset>
              </wp:positionV>
              <wp:extent cx="1381760" cy="284480"/>
              <wp:effectExtent l="0" t="0" r="3810" b="1905"/>
              <wp:wrapNone/>
              <wp:docPr id="301"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76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MEDIUM-VOLTAGE CABLES</w:t>
                          </w:r>
                        </w:p>
                        <w:p w:rsidR="008502FB" w:rsidRDefault="008502FB">
                          <w:pPr>
                            <w:spacing w:before="43"/>
                            <w:ind w:left="1352"/>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320" type="#_x0000_t202" style="position:absolute;margin-left:429.4pt;margin-top:756.7pt;width:108.8pt;height:22.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ALetgIAALY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" filled="f" stroked="f">
              <v:textbox inset="0,0,0,0">
                <w:txbxContent>
                  <w:p w:rsidR="008502FB" w:rsidRDefault="008502FB">
                    <w:pPr>
                      <w:spacing w:before="15"/>
                      <w:ind w:left="20"/>
                      <w:rPr>
                        <w:sz w:val="16"/>
                      </w:rPr>
                    </w:pPr>
                    <w:r>
                      <w:rPr>
                        <w:sz w:val="16"/>
                      </w:rPr>
                      <w:t>MEDIUM-VOLTAGE CABLES</w:t>
                    </w:r>
                  </w:p>
                  <w:p w:rsidR="008502FB" w:rsidRDefault="008502FB">
                    <w:pPr>
                      <w:spacing w:before="43"/>
                      <w:ind w:left="1352"/>
                      <w:rPr>
                        <w:sz w:val="16"/>
                      </w:rPr>
                    </w:pPr>
                    <w:r>
                      <w:rPr>
                        <w:sz w:val="16"/>
                      </w:rPr>
                      <w:t>05/03/2018</w:t>
                    </w:r>
                  </w:p>
                </w:txbxContent>
              </v:textbox>
              <w10:wrap anchorx="page" anchory="page"/>
            </v:shape>
          </w:pict>
        </mc:Fallback>
      </mc:AlternateContent>
    </w:r>
    <w:r>
      <w:rPr>
        <w:noProof/>
      </w:rPr>
      <mc:AlternateContent>
        <mc:Choice Requires="wps">
          <w:drawing>
            <wp:anchor distT="0" distB="0" distL="114300" distR="114300" simplePos="0" relativeHeight="251659264" behindDoc="1" locked="0" layoutInCell="1" allowOverlap="1">
              <wp:simplePos x="0" y="0"/>
              <wp:positionH relativeFrom="page">
                <wp:posOffset>3415665</wp:posOffset>
              </wp:positionH>
              <wp:positionV relativeFrom="page">
                <wp:posOffset>9757410</wp:posOffset>
              </wp:positionV>
              <wp:extent cx="667385" cy="167005"/>
              <wp:effectExtent l="0" t="3810" r="3175" b="635"/>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0513 - 2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321" type="#_x0000_t202" style="position:absolute;margin-left:268.95pt;margin-top:768.3pt;width:52.55pt;height:13.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WT5swIAALU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" filled="f" stroked="f">
              <v:textbox inset="0,0,0,0">
                <w:txbxContent>
                  <w:p w:rsidR="008502FB" w:rsidRDefault="008502FB">
                    <w:pPr>
                      <w:pStyle w:val="BodyText"/>
                      <w:spacing w:before="12"/>
                      <w:ind w:left="20" w:firstLine="0"/>
                    </w:pPr>
                    <w:r>
                      <w:t>26 0513 - 2</w:t>
                    </w:r>
                  </w:p>
                </w:txbxContent>
              </v:textbox>
              <w10:wrap anchorx="page" anchory="page"/>
            </v:shape>
          </w:pict>
        </mc:Fallback>
      </mc:AlternateContent>
    </w: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660288" behindDoc="1" locked="0" layoutInCell="1" allowOverlap="1">
              <wp:simplePos x="0" y="0"/>
              <wp:positionH relativeFrom="page">
                <wp:posOffset>925830</wp:posOffset>
              </wp:positionH>
              <wp:positionV relativeFrom="page">
                <wp:posOffset>9612630</wp:posOffset>
              </wp:positionV>
              <wp:extent cx="843915" cy="311785"/>
              <wp:effectExtent l="1905" t="1905" r="1905" b="635"/>
              <wp:wrapNone/>
              <wp:docPr id="299"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75"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1" o:spid="_x0000_s1322" type="#_x0000_t202" style="position:absolute;margin-left:72.9pt;margin-top:756.9pt;width:66.45pt;height:24.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75" w:firstLine="0"/>
                    </w:pPr>
                  </w:p>
                </w:txbxContent>
              </v:textbox>
              <w10:wrap anchorx="page" anchory="page"/>
            </v:shape>
          </w:pict>
        </mc:Fallback>
      </mc:AlternateContent>
    </w:r>
    <w:r>
      <w:rPr>
        <w:noProof/>
      </w:rPr>
      <mc:AlternateContent>
        <mc:Choice Requires="wps">
          <w:drawing>
            <wp:anchor distT="0" distB="0" distL="114300" distR="114300" simplePos="0" relativeHeight="251661312" behindDoc="1" locked="0" layoutInCell="1" allowOverlap="1">
              <wp:simplePos x="0" y="0"/>
              <wp:positionH relativeFrom="page">
                <wp:posOffset>5453380</wp:posOffset>
              </wp:positionH>
              <wp:positionV relativeFrom="page">
                <wp:posOffset>9610090</wp:posOffset>
              </wp:positionV>
              <wp:extent cx="1381760" cy="284480"/>
              <wp:effectExtent l="0" t="0" r="3810" b="1905"/>
              <wp:wrapNone/>
              <wp:docPr id="298"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76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MEDIUM-VOLTAGE CABLES</w:t>
                          </w:r>
                        </w:p>
                        <w:p w:rsidR="008502FB" w:rsidRDefault="008502FB">
                          <w:pPr>
                            <w:spacing w:before="43"/>
                            <w:ind w:left="1352"/>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323" type="#_x0000_t202" style="position:absolute;margin-left:429.4pt;margin-top:756.7pt;width:108.8pt;height:22.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" filled="f" stroked="f">
              <v:textbox inset="0,0,0,0">
                <w:txbxContent>
                  <w:p w:rsidR="008502FB" w:rsidRDefault="008502FB">
                    <w:pPr>
                      <w:spacing w:before="15"/>
                      <w:ind w:left="20"/>
                      <w:rPr>
                        <w:sz w:val="16"/>
                      </w:rPr>
                    </w:pPr>
                    <w:r>
                      <w:rPr>
                        <w:sz w:val="16"/>
                      </w:rPr>
                      <w:t>MEDIUM-VOLTAGE CABLES</w:t>
                    </w:r>
                  </w:p>
                  <w:p w:rsidR="008502FB" w:rsidRDefault="008502FB">
                    <w:pPr>
                      <w:spacing w:before="43"/>
                      <w:ind w:left="1352"/>
                      <w:rPr>
                        <w:sz w:val="16"/>
                      </w:rPr>
                    </w:pPr>
                    <w:r>
                      <w:rPr>
                        <w:sz w:val="16"/>
                      </w:rPr>
                      <w:t>05/03/2018</w:t>
                    </w: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simplePos x="0" y="0"/>
              <wp:positionH relativeFrom="page">
                <wp:posOffset>3415665</wp:posOffset>
              </wp:positionH>
              <wp:positionV relativeFrom="page">
                <wp:posOffset>9757410</wp:posOffset>
              </wp:positionV>
              <wp:extent cx="667385" cy="167005"/>
              <wp:effectExtent l="0" t="3810" r="3175" b="635"/>
              <wp:wrapNone/>
              <wp:docPr id="297"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0513 - 3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324" type="#_x0000_t202" style="position:absolute;margin-left:268.95pt;margin-top:768.3pt;width:52.55pt;height:13.1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" filled="f" stroked="f">
              <v:textbox inset="0,0,0,0">
                <w:txbxContent>
                  <w:p w:rsidR="008502FB" w:rsidRDefault="008502FB">
                    <w:pPr>
                      <w:pStyle w:val="BodyText"/>
                      <w:spacing w:before="12"/>
                      <w:ind w:left="20" w:firstLine="0"/>
                    </w:pPr>
                    <w:r>
                      <w:t>26 0513 - 3</w:t>
                    </w:r>
                  </w:p>
                </w:txbxContent>
              </v:textbox>
              <w10:wrap anchorx="page" anchory="page"/>
            </v:shape>
          </w:pict>
        </mc:Fallback>
      </mc:AlternateContent>
    </w: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663360" behindDoc="1" locked="0" layoutInCell="1" allowOverlap="1">
              <wp:simplePos x="0" y="0"/>
              <wp:positionH relativeFrom="page">
                <wp:posOffset>925830</wp:posOffset>
              </wp:positionH>
              <wp:positionV relativeFrom="page">
                <wp:posOffset>9612630</wp:posOffset>
              </wp:positionV>
              <wp:extent cx="843915" cy="311785"/>
              <wp:effectExtent l="1905" t="1905" r="1905" b="635"/>
              <wp:wrapNone/>
              <wp:docPr id="296"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75"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4" o:spid="_x0000_s1325" type="#_x0000_t202" style="position:absolute;margin-left:72.9pt;margin-top:756.9pt;width:66.45pt;height:24.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yi2tA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75" w:firstLine="0"/>
                    </w:pPr>
                  </w:p>
                </w:txbxContent>
              </v:textbox>
              <w10:wrap anchorx="page" anchory="page"/>
            </v:shape>
          </w:pict>
        </mc:Fallback>
      </mc:AlternateContent>
    </w:r>
    <w:r>
      <w:rPr>
        <w:noProof/>
      </w:rPr>
      <mc:AlternateContent>
        <mc:Choice Requires="wps">
          <w:drawing>
            <wp:anchor distT="0" distB="0" distL="114300" distR="114300" simplePos="0" relativeHeight="251664384" behindDoc="1" locked="0" layoutInCell="1" allowOverlap="1">
              <wp:simplePos x="0" y="0"/>
              <wp:positionH relativeFrom="page">
                <wp:posOffset>5453380</wp:posOffset>
              </wp:positionH>
              <wp:positionV relativeFrom="page">
                <wp:posOffset>9610090</wp:posOffset>
              </wp:positionV>
              <wp:extent cx="1381760" cy="284480"/>
              <wp:effectExtent l="0" t="0" r="3810" b="1905"/>
              <wp:wrapNone/>
              <wp:docPr id="29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76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MEDIUM-VOLTAGE CABLES</w:t>
                          </w:r>
                        </w:p>
                        <w:p w:rsidR="008502FB" w:rsidRDefault="008502FB">
                          <w:pPr>
                            <w:spacing w:before="43"/>
                            <w:ind w:left="1352"/>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326" type="#_x0000_t202" style="position:absolute;margin-left:429.4pt;margin-top:756.7pt;width:108.8pt;height:22.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tNKtg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" filled="f" stroked="f">
              <v:textbox inset="0,0,0,0">
                <w:txbxContent>
                  <w:p w:rsidR="008502FB" w:rsidRDefault="008502FB">
                    <w:pPr>
                      <w:spacing w:before="15"/>
                      <w:ind w:left="20"/>
                      <w:rPr>
                        <w:sz w:val="16"/>
                      </w:rPr>
                    </w:pPr>
                    <w:r>
                      <w:rPr>
                        <w:sz w:val="16"/>
                      </w:rPr>
                      <w:t>MEDIUM-VOLTAGE CABLES</w:t>
                    </w:r>
                  </w:p>
                  <w:p w:rsidR="008502FB" w:rsidRDefault="008502FB">
                    <w:pPr>
                      <w:spacing w:before="43"/>
                      <w:ind w:left="1352"/>
                      <w:rPr>
                        <w:sz w:val="16"/>
                      </w:rPr>
                    </w:pPr>
                    <w:r>
                      <w:rPr>
                        <w:sz w:val="16"/>
                      </w:rPr>
                      <w:t>05/03/2018</w:t>
                    </w:r>
                  </w:p>
                </w:txbxContent>
              </v:textbox>
              <w10:wrap anchorx="page" anchory="page"/>
            </v:shape>
          </w:pict>
        </mc:Fallback>
      </mc:AlternateContent>
    </w:r>
    <w:r>
      <w:rPr>
        <w:noProof/>
      </w:rPr>
      <mc:AlternateContent>
        <mc:Choice Requires="wps">
          <w:drawing>
            <wp:anchor distT="0" distB="0" distL="114300" distR="114300" simplePos="0" relativeHeight="251665408" behindDoc="1" locked="0" layoutInCell="1" allowOverlap="1">
              <wp:simplePos x="0" y="0"/>
              <wp:positionH relativeFrom="page">
                <wp:posOffset>3415665</wp:posOffset>
              </wp:positionH>
              <wp:positionV relativeFrom="page">
                <wp:posOffset>9757410</wp:posOffset>
              </wp:positionV>
              <wp:extent cx="667385" cy="167005"/>
              <wp:effectExtent l="0" t="3810" r="3175" b="635"/>
              <wp:wrapNone/>
              <wp:docPr id="294"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0513 - 4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327" type="#_x0000_t202" style="position:absolute;margin-left:268.95pt;margin-top:768.3pt;width:52.55pt;height:13.1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" filled="f" stroked="f">
              <v:textbox inset="0,0,0,0">
                <w:txbxContent>
                  <w:p w:rsidR="008502FB" w:rsidRDefault="008502FB">
                    <w:pPr>
                      <w:pStyle w:val="BodyText"/>
                      <w:spacing w:before="12"/>
                      <w:ind w:left="20" w:firstLine="0"/>
                    </w:pPr>
                    <w:r>
                      <w:t>26 0513 - 4</w:t>
                    </w:r>
                  </w:p>
                </w:txbxContent>
              </v:textbox>
              <w10:wrap anchorx="page" anchory="page"/>
            </v:shape>
          </w:pict>
        </mc:Fallback>
      </mc:AlternateContent>
    </w: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666432"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293"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7" o:spid="_x0000_s1328" type="#_x0000_t202" style="position:absolute;margin-left:74pt;margin-top:756.9pt;width:86.95pt;height:24.5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roTtAIAALY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667456" behindDoc="1" locked="0" layoutInCell="1" allowOverlap="1">
              <wp:simplePos x="0" y="0"/>
              <wp:positionH relativeFrom="page">
                <wp:posOffset>3566160</wp:posOffset>
              </wp:positionH>
              <wp:positionV relativeFrom="page">
                <wp:posOffset>9610090</wp:posOffset>
              </wp:positionV>
              <wp:extent cx="3268345" cy="139700"/>
              <wp:effectExtent l="3810" t="0" r="4445" b="3810"/>
              <wp:wrapNone/>
              <wp:docPr id="292"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3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LOW-VOLTAGE ELECTRICAL POWER CONDUCTORS AND CABLES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 o:spid="_x0000_s1329" type="#_x0000_t202" style="position:absolute;margin-left:280.8pt;margin-top:756.7pt;width:257.35pt;height:11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0lOtwIAALY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" filled="f" stroked="f">
              <v:textbox inset="0,0,0,0">
                <w:txbxContent>
                  <w:p w:rsidR="008502FB" w:rsidRDefault="008502FB">
                    <w:pPr>
                      <w:spacing w:before="15"/>
                      <w:ind w:left="20"/>
                      <w:rPr>
                        <w:sz w:val="16"/>
                      </w:rPr>
                    </w:pPr>
                    <w:r>
                      <w:rPr>
                        <w:sz w:val="16"/>
                      </w:rPr>
                      <w:t>LOW-VOLTAGE ELECTRICAL POWER CONDUCTORS AND CABLES</w:t>
                    </w:r>
                  </w:p>
                </w:txbxContent>
              </v:textbox>
              <w10:wrap anchorx="page" anchory="page"/>
            </v:shape>
          </w:pict>
        </mc:Fallback>
      </mc:AlternateContent>
    </w:r>
    <w:r>
      <w:rPr>
        <w:noProof/>
      </w:rPr>
      <mc:AlternateContent>
        <mc:Choice Requires="wps">
          <w:drawing>
            <wp:anchor distT="0" distB="0" distL="114300" distR="114300" simplePos="0" relativeHeight="251668480"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291"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0519 - 1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330" type="#_x0000_t202" style="position:absolute;margin-left:279.75pt;margin-top:768.3pt;width:52.55pt;height:13.1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" filled="f" stroked="f">
              <v:textbox inset="0,0,0,0">
                <w:txbxContent>
                  <w:p w:rsidR="008502FB" w:rsidRDefault="008502FB">
                    <w:pPr>
                      <w:pStyle w:val="BodyText"/>
                      <w:spacing w:before="12"/>
                      <w:ind w:left="20" w:firstLine="0"/>
                    </w:pPr>
                    <w:r>
                      <w:t>26 0519 - 1</w:t>
                    </w:r>
                  </w:p>
                </w:txbxContent>
              </v:textbox>
              <w10:wrap anchorx="page" anchory="page"/>
            </v:shape>
          </w:pict>
        </mc:Fallback>
      </mc:AlternateContent>
    </w:r>
    <w:r>
      <w:rPr>
        <w:noProof/>
      </w:rPr>
      <mc:AlternateContent>
        <mc:Choice Requires="wps">
          <w:drawing>
            <wp:anchor distT="0" distB="0" distL="114300" distR="114300" simplePos="0" relativeHeight="251669504" behindDoc="1" locked="0" layoutInCell="1" allowOverlap="1">
              <wp:simplePos x="0" y="0"/>
              <wp:positionH relativeFrom="page">
                <wp:posOffset>6299200</wp:posOffset>
              </wp:positionH>
              <wp:positionV relativeFrom="page">
                <wp:posOffset>9754870</wp:posOffset>
              </wp:positionV>
              <wp:extent cx="534670" cy="139700"/>
              <wp:effectExtent l="3175" t="1270" r="0" b="1905"/>
              <wp:wrapNone/>
              <wp:docPr id="29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 o:spid="_x0000_s1331" type="#_x0000_t202" style="position:absolute;margin-left:496pt;margin-top:768.1pt;width:42.1pt;height:11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" filled="f" stroked="f">
              <v:textbox inset="0,0,0,0">
                <w:txbxContent>
                  <w:p w:rsidR="008502FB" w:rsidRDefault="008502FB">
                    <w:pPr>
                      <w:spacing w:before="15"/>
                      <w:ind w:left="20"/>
                      <w:rPr>
                        <w:sz w:val="16"/>
                      </w:rPr>
                    </w:pPr>
                    <w:r>
                      <w:rPr>
                        <w:sz w:val="16"/>
                      </w:rPr>
                      <w:t>05/03/2018</w:t>
                    </w:r>
                  </w:p>
                </w:txbxContent>
              </v:textbox>
              <w10:wrap anchorx="page" anchory="page"/>
            </v:shape>
          </w:pict>
        </mc:Fallback>
      </mc:AlternateContent>
    </w: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670528"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289"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1" o:spid="_x0000_s1332" type="#_x0000_t202" style="position:absolute;margin-left:74pt;margin-top:756.9pt;width:86.95pt;height:24.5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671552" behindDoc="1" locked="0" layoutInCell="1" allowOverlap="1">
              <wp:simplePos x="0" y="0"/>
              <wp:positionH relativeFrom="page">
                <wp:posOffset>3566160</wp:posOffset>
              </wp:positionH>
              <wp:positionV relativeFrom="page">
                <wp:posOffset>9610090</wp:posOffset>
              </wp:positionV>
              <wp:extent cx="3268345" cy="139700"/>
              <wp:effectExtent l="3810" t="0" r="4445" b="3810"/>
              <wp:wrapNone/>
              <wp:docPr id="288"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3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LOW-VOLTAGE ELECTRICAL POWER CONDUCTORS AND CABLES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333" type="#_x0000_t202" style="position:absolute;margin-left:280.8pt;margin-top:756.7pt;width:257.35pt;height:11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n3DtgIAALY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" filled="f" stroked="f">
              <v:textbox inset="0,0,0,0">
                <w:txbxContent>
                  <w:p w:rsidR="008502FB" w:rsidRDefault="008502FB">
                    <w:pPr>
                      <w:spacing w:before="15"/>
                      <w:ind w:left="20"/>
                      <w:rPr>
                        <w:sz w:val="16"/>
                      </w:rPr>
                    </w:pPr>
                    <w:r>
                      <w:rPr>
                        <w:sz w:val="16"/>
                      </w:rPr>
                      <w:t>LOW-VOLTAGE ELECTRICAL POWER CONDUCTORS AND CABLES</w:t>
                    </w:r>
                  </w:p>
                </w:txbxContent>
              </v:textbox>
              <w10:wrap anchorx="page" anchory="page"/>
            </v:shape>
          </w:pict>
        </mc:Fallback>
      </mc:AlternateContent>
    </w:r>
    <w:r>
      <w:rPr>
        <w:noProof/>
      </w:rPr>
      <mc:AlternateContent>
        <mc:Choice Requires="wps">
          <w:drawing>
            <wp:anchor distT="0" distB="0" distL="114300" distR="114300" simplePos="0" relativeHeight="251672576"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287"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0519 - 2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 o:spid="_x0000_s1334" type="#_x0000_t202" style="position:absolute;margin-left:279.75pt;margin-top:768.3pt;width:52.55pt;height:13.1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JkXtA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" filled="f" stroked="f">
              <v:textbox inset="0,0,0,0">
                <w:txbxContent>
                  <w:p w:rsidR="008502FB" w:rsidRDefault="008502FB">
                    <w:pPr>
                      <w:pStyle w:val="BodyText"/>
                      <w:spacing w:before="12"/>
                      <w:ind w:left="20" w:firstLine="0"/>
                    </w:pPr>
                    <w:r>
                      <w:t>26 0519 - 2</w:t>
                    </w:r>
                  </w:p>
                </w:txbxContent>
              </v:textbox>
              <w10:wrap anchorx="page" anchory="page"/>
            </v:shape>
          </w:pict>
        </mc:Fallback>
      </mc:AlternateContent>
    </w:r>
    <w:r>
      <w:rPr>
        <w:noProof/>
      </w:rPr>
      <mc:AlternateContent>
        <mc:Choice Requires="wps">
          <w:drawing>
            <wp:anchor distT="0" distB="0" distL="114300" distR="114300" simplePos="0" relativeHeight="251673600" behindDoc="1" locked="0" layoutInCell="1" allowOverlap="1">
              <wp:simplePos x="0" y="0"/>
              <wp:positionH relativeFrom="page">
                <wp:posOffset>6299200</wp:posOffset>
              </wp:positionH>
              <wp:positionV relativeFrom="page">
                <wp:posOffset>9754870</wp:posOffset>
              </wp:positionV>
              <wp:extent cx="534670" cy="139700"/>
              <wp:effectExtent l="3175" t="1270" r="0" b="1905"/>
              <wp:wrapNone/>
              <wp:docPr id="286"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335" type="#_x0000_t202" style="position:absolute;margin-left:496pt;margin-top:768.1pt;width:42.1pt;height:11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6o2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" filled="f" stroked="f">
              <v:textbox inset="0,0,0,0">
                <w:txbxContent>
                  <w:p w:rsidR="008502FB" w:rsidRDefault="008502FB">
                    <w:pPr>
                      <w:spacing w:before="15"/>
                      <w:ind w:left="20"/>
                      <w:rPr>
                        <w:sz w:val="16"/>
                      </w:rPr>
                    </w:pPr>
                    <w:r>
                      <w:rPr>
                        <w:sz w:val="16"/>
                      </w:rPr>
                      <w:t>05/03/2018</w:t>
                    </w:r>
                  </w:p>
                </w:txbxContent>
              </v:textbox>
              <w10:wrap anchorx="page" anchory="page"/>
            </v:shape>
          </w:pict>
        </mc:Fallback>
      </mc:AlternateContent>
    </w: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674624"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28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5" o:spid="_x0000_s1336" type="#_x0000_t202" style="position:absolute;margin-left:74pt;margin-top:756.9pt;width:86.95pt;height:24.5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czBswIAALY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675648" behindDoc="1" locked="0" layoutInCell="1" allowOverlap="1">
              <wp:simplePos x="0" y="0"/>
              <wp:positionH relativeFrom="page">
                <wp:posOffset>3566160</wp:posOffset>
              </wp:positionH>
              <wp:positionV relativeFrom="page">
                <wp:posOffset>9610090</wp:posOffset>
              </wp:positionV>
              <wp:extent cx="3268345" cy="139700"/>
              <wp:effectExtent l="3810" t="0" r="4445" b="3810"/>
              <wp:wrapNone/>
              <wp:docPr id="284"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3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LOW-VOLTAGE ELECTRICAL POWER CONDUCTORS AND CABLES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1337" type="#_x0000_t202" style="position:absolute;margin-left:280.8pt;margin-top:756.7pt;width:257.35pt;height:11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b+xtwIAALY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" filled="f" stroked="f">
              <v:textbox inset="0,0,0,0">
                <w:txbxContent>
                  <w:p w:rsidR="008502FB" w:rsidRDefault="008502FB">
                    <w:pPr>
                      <w:spacing w:before="15"/>
                      <w:ind w:left="20"/>
                      <w:rPr>
                        <w:sz w:val="16"/>
                      </w:rPr>
                    </w:pPr>
                    <w:r>
                      <w:rPr>
                        <w:sz w:val="16"/>
                      </w:rPr>
                      <w:t>LOW-VOLTAGE ELECTRICAL POWER CONDUCTORS AND CABLES</w:t>
                    </w:r>
                  </w:p>
                </w:txbxContent>
              </v:textbox>
              <w10:wrap anchorx="page" anchory="page"/>
            </v:shape>
          </w:pict>
        </mc:Fallback>
      </mc:AlternateContent>
    </w:r>
    <w:r>
      <w:rPr>
        <w:noProof/>
      </w:rPr>
      <mc:AlternateContent>
        <mc:Choice Requires="wps">
          <w:drawing>
            <wp:anchor distT="0" distB="0" distL="114300" distR="114300" simplePos="0" relativeHeight="251676672"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283"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0519 - 3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338" type="#_x0000_t202" style="position:absolute;margin-left:279.75pt;margin-top:768.3pt;width:52.55pt;height:13.1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mlstA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" filled="f" stroked="f">
              <v:textbox inset="0,0,0,0">
                <w:txbxContent>
                  <w:p w:rsidR="008502FB" w:rsidRDefault="008502FB">
                    <w:pPr>
                      <w:pStyle w:val="BodyText"/>
                      <w:spacing w:before="12"/>
                      <w:ind w:left="20" w:firstLine="0"/>
                    </w:pPr>
                    <w:r>
                      <w:t>26 0519 - 3</w:t>
                    </w:r>
                  </w:p>
                </w:txbxContent>
              </v:textbox>
              <w10:wrap anchorx="page" anchory="page"/>
            </v:shape>
          </w:pict>
        </mc:Fallback>
      </mc:AlternateContent>
    </w:r>
    <w:r>
      <w:rPr>
        <w:noProof/>
      </w:rPr>
      <mc:AlternateContent>
        <mc:Choice Requires="wps">
          <w:drawing>
            <wp:anchor distT="0" distB="0" distL="114300" distR="114300" simplePos="0" relativeHeight="251677696" behindDoc="1" locked="0" layoutInCell="1" allowOverlap="1">
              <wp:simplePos x="0" y="0"/>
              <wp:positionH relativeFrom="page">
                <wp:posOffset>6299200</wp:posOffset>
              </wp:positionH>
              <wp:positionV relativeFrom="page">
                <wp:posOffset>9754870</wp:posOffset>
              </wp:positionV>
              <wp:extent cx="534670" cy="139700"/>
              <wp:effectExtent l="3175" t="1270" r="0" b="1905"/>
              <wp:wrapNone/>
              <wp:docPr id="282"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339" type="#_x0000_t202" style="position:absolute;margin-left:496pt;margin-top:768.1pt;width:42.1pt;height:11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nCb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" filled="f" stroked="f">
              <v:textbox inset="0,0,0,0">
                <w:txbxContent>
                  <w:p w:rsidR="008502FB" w:rsidRDefault="008502FB">
                    <w:pPr>
                      <w:spacing w:before="15"/>
                      <w:ind w:left="20"/>
                      <w:rPr>
                        <w:sz w:val="16"/>
                      </w:rPr>
                    </w:pPr>
                    <w:r>
                      <w:rPr>
                        <w:sz w:val="16"/>
                      </w:rPr>
                      <w:t>05/03/2018</w:t>
                    </w:r>
                  </w:p>
                </w:txbxContent>
              </v:textbox>
              <w10:wrap anchorx="page" anchory="page"/>
            </v:shape>
          </w:pict>
        </mc:Fallback>
      </mc:AlternateContent>
    </w: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678720"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281"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9" o:spid="_x0000_s1340" type="#_x0000_t202" style="position:absolute;margin-left:74pt;margin-top:756.9pt;width:86.95pt;height:24.5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679744" behindDoc="1" locked="0" layoutInCell="1" allowOverlap="1">
              <wp:simplePos x="0" y="0"/>
              <wp:positionH relativeFrom="page">
                <wp:posOffset>4018915</wp:posOffset>
              </wp:positionH>
              <wp:positionV relativeFrom="page">
                <wp:posOffset>9610090</wp:posOffset>
              </wp:positionV>
              <wp:extent cx="2814320" cy="139700"/>
              <wp:effectExtent l="0" t="0" r="0" b="3810"/>
              <wp:wrapNone/>
              <wp:docPr id="28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3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GROUNDING AND BONDING FOR ELECTRICAL SYSTEMS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341" type="#_x0000_t202" style="position:absolute;margin-left:316.45pt;margin-top:756.7pt;width:221.6pt;height:11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YIstgIAALY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" filled="f" stroked="f">
              <v:textbox inset="0,0,0,0">
                <w:txbxContent>
                  <w:p w:rsidR="008502FB" w:rsidRDefault="008502FB">
                    <w:pPr>
                      <w:spacing w:before="15"/>
                      <w:ind w:left="20"/>
                      <w:rPr>
                        <w:sz w:val="16"/>
                      </w:rPr>
                    </w:pPr>
                    <w:r>
                      <w:rPr>
                        <w:sz w:val="16"/>
                      </w:rPr>
                      <w:t>GROUNDING AND BONDING FOR ELECTRICAL SYSTEMS</w:t>
                    </w:r>
                  </w:p>
                </w:txbxContent>
              </v:textbox>
              <w10:wrap anchorx="page" anchory="page"/>
            </v:shape>
          </w:pict>
        </mc:Fallback>
      </mc:AlternateContent>
    </w:r>
    <w:r>
      <w:rPr>
        <w:noProof/>
      </w:rPr>
      <mc:AlternateContent>
        <mc:Choice Requires="wps">
          <w:drawing>
            <wp:anchor distT="0" distB="0" distL="114300" distR="114300" simplePos="0" relativeHeight="251680768"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279"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0526 - 1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 o:spid="_x0000_s1342" type="#_x0000_t202" style="position:absolute;margin-left:279.75pt;margin-top:768.3pt;width:52.55pt;height:13.1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" filled="f" stroked="f">
              <v:textbox inset="0,0,0,0">
                <w:txbxContent>
                  <w:p w:rsidR="008502FB" w:rsidRDefault="008502FB">
                    <w:pPr>
                      <w:pStyle w:val="BodyText"/>
                      <w:spacing w:before="12"/>
                      <w:ind w:left="20" w:firstLine="0"/>
                    </w:pPr>
                    <w:r>
                      <w:t>26 0526 - 1</w:t>
                    </w:r>
                  </w:p>
                </w:txbxContent>
              </v:textbox>
              <w10:wrap anchorx="page" anchory="page"/>
            </v:shape>
          </w:pict>
        </mc:Fallback>
      </mc:AlternateContent>
    </w:r>
    <w:r>
      <w:rPr>
        <w:noProof/>
      </w:rPr>
      <mc:AlternateContent>
        <mc:Choice Requires="wps">
          <w:drawing>
            <wp:anchor distT="0" distB="0" distL="114300" distR="114300" simplePos="0" relativeHeight="251681792" behindDoc="1" locked="0" layoutInCell="1" allowOverlap="1">
              <wp:simplePos x="0" y="0"/>
              <wp:positionH relativeFrom="page">
                <wp:posOffset>6299200</wp:posOffset>
              </wp:positionH>
              <wp:positionV relativeFrom="page">
                <wp:posOffset>9754870</wp:posOffset>
              </wp:positionV>
              <wp:extent cx="534670" cy="139700"/>
              <wp:effectExtent l="3175" t="1270" r="0" b="1905"/>
              <wp:wrapNone/>
              <wp:docPr id="278"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1343" type="#_x0000_t202" style="position:absolute;margin-left:496pt;margin-top:768.1pt;width:42.1pt;height:11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" filled="f" stroked="f">
              <v:textbox inset="0,0,0,0">
                <w:txbxContent>
                  <w:p w:rsidR="008502FB" w:rsidRDefault="008502FB">
                    <w:pPr>
                      <w:spacing w:before="15"/>
                      <w:ind w:left="20"/>
                      <w:rPr>
                        <w:sz w:val="16"/>
                      </w:rPr>
                    </w:pPr>
                    <w:r>
                      <w:rPr>
                        <w:sz w:val="16"/>
                      </w:rPr>
                      <w:t>05/03/2018</w:t>
                    </w:r>
                  </w:p>
                </w:txbxContent>
              </v:textbox>
              <w10:wrap anchorx="page" anchory="page"/>
            </v:shape>
          </w:pict>
        </mc:Fallback>
      </mc:AlternateContent>
    </w: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682816"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277"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3" o:spid="_x0000_s1344" type="#_x0000_t202" style="position:absolute;margin-left:74pt;margin-top:756.9pt;width:86.95pt;height:24.5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kDEtAIAALY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683840" behindDoc="1" locked="0" layoutInCell="1" allowOverlap="1">
              <wp:simplePos x="0" y="0"/>
              <wp:positionH relativeFrom="page">
                <wp:posOffset>4018915</wp:posOffset>
              </wp:positionH>
              <wp:positionV relativeFrom="page">
                <wp:posOffset>9610090</wp:posOffset>
              </wp:positionV>
              <wp:extent cx="2814320" cy="139700"/>
              <wp:effectExtent l="0" t="0" r="0" b="3810"/>
              <wp:wrapNone/>
              <wp:docPr id="276"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3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GROUNDING AND BONDING FOR ELECTRICAL SYSTEMS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1345" type="#_x0000_t202" style="position:absolute;margin-left:316.45pt;margin-top:756.7pt;width:221.6pt;height:11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htKtg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" filled="f" stroked="f">
              <v:textbox inset="0,0,0,0">
                <w:txbxContent>
                  <w:p w:rsidR="008502FB" w:rsidRDefault="008502FB">
                    <w:pPr>
                      <w:spacing w:before="15"/>
                      <w:ind w:left="20"/>
                      <w:rPr>
                        <w:sz w:val="16"/>
                      </w:rPr>
                    </w:pPr>
                    <w:r>
                      <w:rPr>
                        <w:sz w:val="16"/>
                      </w:rPr>
                      <w:t>GROUNDING AND BONDING FOR ELECTRICAL SYSTEMS</w:t>
                    </w:r>
                  </w:p>
                </w:txbxContent>
              </v:textbox>
              <w10:wrap anchorx="page" anchory="page"/>
            </v:shape>
          </w:pict>
        </mc:Fallback>
      </mc:AlternateContent>
    </w:r>
    <w:r>
      <w:rPr>
        <w:noProof/>
      </w:rPr>
      <mc:AlternateContent>
        <mc:Choice Requires="wps">
          <w:drawing>
            <wp:anchor distT="0" distB="0" distL="114300" distR="114300" simplePos="0" relativeHeight="251684864"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27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0526 - 2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346" type="#_x0000_t202" style="position:absolute;margin-left:279.75pt;margin-top:768.3pt;width:52.55pt;height:13.1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" filled="f" stroked="f">
              <v:textbox inset="0,0,0,0">
                <w:txbxContent>
                  <w:p w:rsidR="008502FB" w:rsidRDefault="008502FB">
                    <w:pPr>
                      <w:pStyle w:val="BodyText"/>
                      <w:spacing w:before="12"/>
                      <w:ind w:left="20" w:firstLine="0"/>
                    </w:pPr>
                    <w:r>
                      <w:t>26 0526 - 2</w:t>
                    </w:r>
                  </w:p>
                </w:txbxContent>
              </v:textbox>
              <w10:wrap anchorx="page" anchory="page"/>
            </v:shape>
          </w:pict>
        </mc:Fallback>
      </mc:AlternateContent>
    </w:r>
    <w:r>
      <w:rPr>
        <w:noProof/>
      </w:rPr>
      <mc:AlternateContent>
        <mc:Choice Requires="wps">
          <w:drawing>
            <wp:anchor distT="0" distB="0" distL="114300" distR="114300" simplePos="0" relativeHeight="251685888" behindDoc="1" locked="0" layoutInCell="1" allowOverlap="1">
              <wp:simplePos x="0" y="0"/>
              <wp:positionH relativeFrom="page">
                <wp:posOffset>6299200</wp:posOffset>
              </wp:positionH>
              <wp:positionV relativeFrom="page">
                <wp:posOffset>9754870</wp:posOffset>
              </wp:positionV>
              <wp:extent cx="534670" cy="139700"/>
              <wp:effectExtent l="3175" t="1270" r="0" b="1905"/>
              <wp:wrapNone/>
              <wp:docPr id="274"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347" type="#_x0000_t202" style="position:absolute;margin-left:496pt;margin-top:768.1pt;width:42.1pt;height:11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OCWtQIAALU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" filled="f" stroked="f">
              <v:textbox inset="0,0,0,0">
                <w:txbxContent>
                  <w:p w:rsidR="008502FB" w:rsidRDefault="008502FB">
                    <w:pPr>
                      <w:spacing w:before="15"/>
                      <w:ind w:left="20"/>
                      <w:rPr>
                        <w:sz w:val="16"/>
                      </w:rPr>
                    </w:pPr>
                    <w:r>
                      <w:rPr>
                        <w:sz w:val="16"/>
                      </w:rPr>
                      <w:t>05/03/2018</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388928" behindDoc="1" locked="0" layoutInCell="1" allowOverlap="1">
              <wp:simplePos x="0" y="0"/>
              <wp:positionH relativeFrom="page">
                <wp:posOffset>901700</wp:posOffset>
              </wp:positionH>
              <wp:positionV relativeFrom="page">
                <wp:posOffset>9174480</wp:posOffset>
              </wp:positionV>
              <wp:extent cx="1102360" cy="457200"/>
              <wp:effectExtent l="0" t="1905" r="0" b="0"/>
              <wp:wrapNone/>
              <wp:docPr id="56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20" w:firstLine="0"/>
                          </w:pPr>
                          <w:r>
                            <w:t>SAUOES14.05 BOND</w:t>
                          </w:r>
                        </w:p>
                        <w:p w:rsidR="008502FB" w:rsidRDefault="008502FB">
                          <w:pPr>
                            <w:pStyle w:val="BodyText"/>
                            <w:spacing w:before="0" w:line="228" w:lineRule="exact"/>
                            <w:ind w:left="20" w:firstLine="0"/>
                          </w:pPr>
                          <w:r>
                            <w:t>SAU Ozmer House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60" type="#_x0000_t202" style="position:absolute;margin-left:71pt;margin-top:722.4pt;width:86.8pt;height:36pt;z-index:-25192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IsaswIAALU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" filled="f" stroked="f">
              <v:textbox inset="0,0,0,0">
                <w:txbxContent>
                  <w:p w:rsidR="008502FB" w:rsidRDefault="008502FB">
                    <w:pPr>
                      <w:pStyle w:val="BodyText"/>
                      <w:spacing w:before="13"/>
                      <w:ind w:left="20" w:firstLine="0"/>
                    </w:pPr>
                    <w:r>
                      <w:t>SAUOES14.05 BOND</w:t>
                    </w:r>
                  </w:p>
                  <w:p w:rsidR="008502FB" w:rsidRDefault="008502FB">
                    <w:pPr>
                      <w:pStyle w:val="BodyText"/>
                      <w:spacing w:before="0" w:line="228" w:lineRule="exact"/>
                      <w:ind w:left="20" w:firstLine="0"/>
                    </w:pPr>
                    <w:r>
                      <w:t>SAU Ozmer House</w:t>
                    </w:r>
                  </w:p>
                </w:txbxContent>
              </v:textbox>
              <w10:wrap anchorx="page" anchory="page"/>
            </v:shape>
          </w:pict>
        </mc:Fallback>
      </mc:AlternateContent>
    </w:r>
    <w:r>
      <w:rPr>
        <w:noProof/>
      </w:rPr>
      <mc:AlternateContent>
        <mc:Choice Requires="wps">
          <w:drawing>
            <wp:anchor distT="0" distB="0" distL="114300" distR="114300" simplePos="0" relativeHeight="251389952" behindDoc="1" locked="0" layoutInCell="1" allowOverlap="1">
              <wp:simplePos x="0" y="0"/>
              <wp:positionH relativeFrom="page">
                <wp:posOffset>3527425</wp:posOffset>
              </wp:positionH>
              <wp:positionV relativeFrom="page">
                <wp:posOffset>9174480</wp:posOffset>
              </wp:positionV>
              <wp:extent cx="678180" cy="167640"/>
              <wp:effectExtent l="3175" t="1905" r="4445" b="1905"/>
              <wp:wrapNone/>
              <wp:docPr id="560"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20" w:firstLine="0"/>
                          </w:pPr>
                          <w:r>
                            <w:t xml:space="preserve">00 6000 - </w:t>
                          </w:r>
                          <w:r>
                            <w:fldChar w:fldCharType="begin"/>
                          </w:r>
                          <w:r>
                            <w:instrText xml:space="preserve"> PAGE </w:instrText>
                          </w:r>
                          <w:r>
                            <w:fldChar w:fldCharType="separate"/>
                          </w:r>
                          <w:r w:rsidR="00503E1F">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061" type="#_x0000_t202" style="position:absolute;margin-left:277.75pt;margin-top:722.4pt;width:53.4pt;height:13.2pt;z-index:-25192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" filled="f" stroked="f">
              <v:textbox inset="0,0,0,0">
                <w:txbxContent>
                  <w:p w:rsidR="008502FB" w:rsidRDefault="008502FB">
                    <w:pPr>
                      <w:pStyle w:val="BodyText"/>
                      <w:spacing w:before="13"/>
                      <w:ind w:left="20" w:firstLine="0"/>
                    </w:pPr>
                    <w:r>
                      <w:t xml:space="preserve">00 6000 - </w:t>
                    </w:r>
                    <w:r>
                      <w:fldChar w:fldCharType="begin"/>
                    </w:r>
                    <w:r>
                      <w:instrText xml:space="preserve"> PAGE </w:instrText>
                    </w:r>
                    <w:r>
                      <w:fldChar w:fldCharType="separate"/>
                    </w:r>
                    <w:r w:rsidR="00503E1F">
                      <w:rPr>
                        <w:noProof/>
                      </w:rPr>
                      <w:t>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390976" behindDoc="1" locked="0" layoutInCell="1" allowOverlap="1">
              <wp:simplePos x="0" y="0"/>
              <wp:positionH relativeFrom="page">
                <wp:posOffset>4514215</wp:posOffset>
              </wp:positionH>
              <wp:positionV relativeFrom="page">
                <wp:posOffset>9174480</wp:posOffset>
              </wp:positionV>
              <wp:extent cx="2354580" cy="167640"/>
              <wp:effectExtent l="0" t="1905" r="0" b="1905"/>
              <wp:wrapNone/>
              <wp:docPr id="559"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20" w:firstLine="0"/>
                          </w:pPr>
                          <w:r>
                            <w:t>PERFORMANCE BOND AND</w:t>
                          </w:r>
                          <w:r>
                            <w:rPr>
                              <w:spacing w:val="-35"/>
                            </w:rPr>
                            <w:t xml:space="preserve"> </w:t>
                          </w:r>
                          <w:r>
                            <w:t>PAYMENT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62" type="#_x0000_t202" style="position:absolute;margin-left:355.45pt;margin-top:722.4pt;width:185.4pt;height:13.2pt;z-index:-25192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U8ftg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" filled="f" stroked="f">
              <v:textbox inset="0,0,0,0">
                <w:txbxContent>
                  <w:p w:rsidR="008502FB" w:rsidRDefault="008502FB">
                    <w:pPr>
                      <w:pStyle w:val="BodyText"/>
                      <w:spacing w:before="13"/>
                      <w:ind w:left="20" w:firstLine="0"/>
                    </w:pPr>
                    <w:r>
                      <w:t>PERFORMANCE BOND AND</w:t>
                    </w:r>
                    <w:r>
                      <w:rPr>
                        <w:spacing w:val="-35"/>
                      </w:rPr>
                      <w:t xml:space="preserve"> </w:t>
                    </w:r>
                    <w:r>
                      <w:t>PAYMENT</w:t>
                    </w:r>
                  </w:p>
                </w:txbxContent>
              </v:textbox>
              <w10:wrap anchorx="page" anchory="page"/>
            </v:shape>
          </w:pict>
        </mc:Fallback>
      </mc:AlternateContent>
    </w:r>
    <w:r>
      <w:rPr>
        <w:noProof/>
      </w:rPr>
      <mc:AlternateContent>
        <mc:Choice Requires="wps">
          <w:drawing>
            <wp:anchor distT="0" distB="0" distL="114300" distR="114300" simplePos="0" relativeHeight="251392000" behindDoc="1" locked="0" layoutInCell="1" allowOverlap="1">
              <wp:simplePos x="0" y="0"/>
              <wp:positionH relativeFrom="page">
                <wp:posOffset>6335395</wp:posOffset>
              </wp:positionH>
              <wp:positionV relativeFrom="page">
                <wp:posOffset>9486900</wp:posOffset>
              </wp:positionV>
              <wp:extent cx="535305" cy="139065"/>
              <wp:effectExtent l="1270" t="0" r="0" b="3810"/>
              <wp:wrapNone/>
              <wp:docPr id="558"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4"/>
                            <w:ind w:left="20"/>
                            <w:rPr>
                              <w:sz w:val="16"/>
                            </w:rPr>
                          </w:pPr>
                          <w:r>
                            <w:rPr>
                              <w:sz w:val="16"/>
                            </w:rPr>
                            <w:t>11/07/2016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63" type="#_x0000_t202" style="position:absolute;margin-left:498.85pt;margin-top:747pt;width:42.15pt;height:10.95pt;z-index:-25192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" filled="f" stroked="f">
              <v:textbox inset="0,0,0,0">
                <w:txbxContent>
                  <w:p w:rsidR="008502FB" w:rsidRDefault="008502FB">
                    <w:pPr>
                      <w:spacing w:before="14"/>
                      <w:ind w:left="20"/>
                      <w:rPr>
                        <w:sz w:val="16"/>
                      </w:rPr>
                    </w:pPr>
                    <w:r>
                      <w:rPr>
                        <w:sz w:val="16"/>
                      </w:rPr>
                      <w:t>11/07/2016</w:t>
                    </w:r>
                  </w:p>
                </w:txbxContent>
              </v:textbox>
              <w10:wrap anchorx="page" anchory="page"/>
            </v:shape>
          </w:pict>
        </mc:Fallback>
      </mc:AlternateContent>
    </w: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686912"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273"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7" o:spid="_x0000_s1348" type="#_x0000_t202" style="position:absolute;margin-left:74pt;margin-top:756.9pt;width:86.95pt;height:24.5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bZctAIAALY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687936" behindDoc="1" locked="0" layoutInCell="1" allowOverlap="1">
              <wp:simplePos x="0" y="0"/>
              <wp:positionH relativeFrom="page">
                <wp:posOffset>4018915</wp:posOffset>
              </wp:positionH>
              <wp:positionV relativeFrom="page">
                <wp:posOffset>9610090</wp:posOffset>
              </wp:positionV>
              <wp:extent cx="2814320" cy="139700"/>
              <wp:effectExtent l="0" t="0" r="0" b="3810"/>
              <wp:wrapNone/>
              <wp:docPr id="272"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3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GROUNDING AND BONDING FOR ELECTRICAL SYSTEMS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 o:spid="_x0000_s1349" type="#_x0000_t202" style="position:absolute;margin-left:316.45pt;margin-top:756.7pt;width:221.6pt;height:11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4EStg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" filled="f" stroked="f">
              <v:textbox inset="0,0,0,0">
                <w:txbxContent>
                  <w:p w:rsidR="008502FB" w:rsidRDefault="008502FB">
                    <w:pPr>
                      <w:spacing w:before="15"/>
                      <w:ind w:left="20"/>
                      <w:rPr>
                        <w:sz w:val="16"/>
                      </w:rPr>
                    </w:pPr>
                    <w:r>
                      <w:rPr>
                        <w:sz w:val="16"/>
                      </w:rPr>
                      <w:t>GROUNDING AND BONDING FOR ELECTRICAL SYSTEMS</w:t>
                    </w:r>
                  </w:p>
                </w:txbxContent>
              </v:textbox>
              <w10:wrap anchorx="page" anchory="page"/>
            </v:shape>
          </w:pict>
        </mc:Fallback>
      </mc:AlternateContent>
    </w:r>
    <w:r>
      <w:rPr>
        <w:noProof/>
      </w:rPr>
      <mc:AlternateContent>
        <mc:Choice Requires="wps">
          <w:drawing>
            <wp:anchor distT="0" distB="0" distL="114300" distR="114300" simplePos="0" relativeHeight="251688960"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271"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0526 - 3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350" type="#_x0000_t202" style="position:absolute;margin-left:279.75pt;margin-top:768.3pt;width:52.55pt;height:13.1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" filled="f" stroked="f">
              <v:textbox inset="0,0,0,0">
                <w:txbxContent>
                  <w:p w:rsidR="008502FB" w:rsidRDefault="008502FB">
                    <w:pPr>
                      <w:pStyle w:val="BodyText"/>
                      <w:spacing w:before="12"/>
                      <w:ind w:left="20" w:firstLine="0"/>
                    </w:pPr>
                    <w:r>
                      <w:t>26 0526 - 3</w:t>
                    </w:r>
                  </w:p>
                </w:txbxContent>
              </v:textbox>
              <w10:wrap anchorx="page" anchory="page"/>
            </v:shape>
          </w:pict>
        </mc:Fallback>
      </mc:AlternateContent>
    </w:r>
    <w:r>
      <w:rPr>
        <w:noProof/>
      </w:rPr>
      <mc:AlternateContent>
        <mc:Choice Requires="wps">
          <w:drawing>
            <wp:anchor distT="0" distB="0" distL="114300" distR="114300" simplePos="0" relativeHeight="251689984" behindDoc="1" locked="0" layoutInCell="1" allowOverlap="1">
              <wp:simplePos x="0" y="0"/>
              <wp:positionH relativeFrom="page">
                <wp:posOffset>6299200</wp:posOffset>
              </wp:positionH>
              <wp:positionV relativeFrom="page">
                <wp:posOffset>9754870</wp:posOffset>
              </wp:positionV>
              <wp:extent cx="534670" cy="139700"/>
              <wp:effectExtent l="3175" t="1270" r="0" b="1905"/>
              <wp:wrapNone/>
              <wp:docPr id="27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0" o:spid="_x0000_s1351" type="#_x0000_t202" style="position:absolute;margin-left:496pt;margin-top:768.1pt;width:42.1pt;height:11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vttgIAALU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" filled="f" stroked="f">
              <v:textbox inset="0,0,0,0">
                <w:txbxContent>
                  <w:p w:rsidR="008502FB" w:rsidRDefault="008502FB">
                    <w:pPr>
                      <w:spacing w:before="15"/>
                      <w:ind w:left="20"/>
                      <w:rPr>
                        <w:sz w:val="16"/>
                      </w:rPr>
                    </w:pPr>
                    <w:r>
                      <w:rPr>
                        <w:sz w:val="16"/>
                      </w:rPr>
                      <w:t>05/03/2018</w:t>
                    </w:r>
                  </w:p>
                </w:txbxContent>
              </v:textbox>
              <w10:wrap anchorx="page" anchory="page"/>
            </v:shape>
          </w:pict>
        </mc:Fallback>
      </mc:AlternateContent>
    </w: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691008"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269"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1" o:spid="_x0000_s1352" type="#_x0000_t202" style="position:absolute;margin-left:74pt;margin-top:756.9pt;width:86.95pt;height:24.5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692032" behindDoc="1" locked="0" layoutInCell="1" allowOverlap="1">
              <wp:simplePos x="0" y="0"/>
              <wp:positionH relativeFrom="page">
                <wp:posOffset>4018915</wp:posOffset>
              </wp:positionH>
              <wp:positionV relativeFrom="page">
                <wp:posOffset>9610090</wp:posOffset>
              </wp:positionV>
              <wp:extent cx="2814320" cy="139700"/>
              <wp:effectExtent l="0" t="0" r="0" b="3810"/>
              <wp:wrapNone/>
              <wp:docPr id="268"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3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GROUNDING AND BONDING FOR ELECTRICAL SYSTEMS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 o:spid="_x0000_s1353" type="#_x0000_t202" style="position:absolute;margin-left:316.45pt;margin-top:756.7pt;width:221.6pt;height:11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" filled="f" stroked="f">
              <v:textbox inset="0,0,0,0">
                <w:txbxContent>
                  <w:p w:rsidR="008502FB" w:rsidRDefault="008502FB">
                    <w:pPr>
                      <w:spacing w:before="15"/>
                      <w:ind w:left="20"/>
                      <w:rPr>
                        <w:sz w:val="16"/>
                      </w:rPr>
                    </w:pPr>
                    <w:r>
                      <w:rPr>
                        <w:sz w:val="16"/>
                      </w:rPr>
                      <w:t>GROUNDING AND BONDING FOR ELECTRICAL SYSTEMS</w:t>
                    </w:r>
                  </w:p>
                </w:txbxContent>
              </v:textbox>
              <w10:wrap anchorx="page" anchory="page"/>
            </v:shape>
          </w:pict>
        </mc:Fallback>
      </mc:AlternateContent>
    </w:r>
    <w:r>
      <w:rPr>
        <w:noProof/>
      </w:rPr>
      <mc:AlternateContent>
        <mc:Choice Requires="wps">
          <w:drawing>
            <wp:anchor distT="0" distB="0" distL="114300" distR="114300" simplePos="0" relativeHeight="251693056"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267"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0526 - 4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3" o:spid="_x0000_s1354" type="#_x0000_t202" style="position:absolute;margin-left:279.75pt;margin-top:768.3pt;width:52.55pt;height:13.1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" filled="f" stroked="f">
              <v:textbox inset="0,0,0,0">
                <w:txbxContent>
                  <w:p w:rsidR="008502FB" w:rsidRDefault="008502FB">
                    <w:pPr>
                      <w:pStyle w:val="BodyText"/>
                      <w:spacing w:before="12"/>
                      <w:ind w:left="20" w:firstLine="0"/>
                    </w:pPr>
                    <w:r>
                      <w:t>26 0526 - 4</w:t>
                    </w:r>
                  </w:p>
                </w:txbxContent>
              </v:textbox>
              <w10:wrap anchorx="page" anchory="page"/>
            </v:shape>
          </w:pict>
        </mc:Fallback>
      </mc:AlternateContent>
    </w:r>
    <w:r>
      <w:rPr>
        <w:noProof/>
      </w:rPr>
      <mc:AlternateContent>
        <mc:Choice Requires="wps">
          <w:drawing>
            <wp:anchor distT="0" distB="0" distL="114300" distR="114300" simplePos="0" relativeHeight="251694080" behindDoc="1" locked="0" layoutInCell="1" allowOverlap="1">
              <wp:simplePos x="0" y="0"/>
              <wp:positionH relativeFrom="page">
                <wp:posOffset>6299200</wp:posOffset>
              </wp:positionH>
              <wp:positionV relativeFrom="page">
                <wp:posOffset>9754870</wp:posOffset>
              </wp:positionV>
              <wp:extent cx="534670" cy="139700"/>
              <wp:effectExtent l="3175" t="1270" r="0" b="1905"/>
              <wp:wrapNone/>
              <wp:docPr id="266"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4" o:spid="_x0000_s1355" type="#_x0000_t202" style="position:absolute;margin-left:496pt;margin-top:768.1pt;width:42.1pt;height:11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" filled="f" stroked="f">
              <v:textbox inset="0,0,0,0">
                <w:txbxContent>
                  <w:p w:rsidR="008502FB" w:rsidRDefault="008502FB">
                    <w:pPr>
                      <w:spacing w:before="15"/>
                      <w:ind w:left="20"/>
                      <w:rPr>
                        <w:sz w:val="16"/>
                      </w:rPr>
                    </w:pPr>
                    <w:r>
                      <w:rPr>
                        <w:sz w:val="16"/>
                      </w:rPr>
                      <w:t>05/03/2018</w:t>
                    </w:r>
                  </w:p>
                </w:txbxContent>
              </v:textbox>
              <w10:wrap anchorx="page" anchory="page"/>
            </v:shape>
          </w:pict>
        </mc:Fallback>
      </mc:AlternateContent>
    </w: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695104"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26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5" o:spid="_x0000_s1356" type="#_x0000_t202" style="position:absolute;margin-left:74pt;margin-top:756.9pt;width:86.95pt;height:24.5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696128" behindDoc="1" locked="0" layoutInCell="1" allowOverlap="1">
              <wp:simplePos x="0" y="0"/>
              <wp:positionH relativeFrom="page">
                <wp:posOffset>4018915</wp:posOffset>
              </wp:positionH>
              <wp:positionV relativeFrom="page">
                <wp:posOffset>9610090</wp:posOffset>
              </wp:positionV>
              <wp:extent cx="2814320" cy="139700"/>
              <wp:effectExtent l="0" t="0" r="0" b="3810"/>
              <wp:wrapNone/>
              <wp:docPr id="264"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3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GROUNDING AND BONDING FOR ELECTRICAL SYSTEMS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6" o:spid="_x0000_s1357" type="#_x0000_t202" style="position:absolute;margin-left:316.45pt;margin-top:756.7pt;width:221.6pt;height:11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" filled="f" stroked="f">
              <v:textbox inset="0,0,0,0">
                <w:txbxContent>
                  <w:p w:rsidR="008502FB" w:rsidRDefault="008502FB">
                    <w:pPr>
                      <w:spacing w:before="15"/>
                      <w:ind w:left="20"/>
                      <w:rPr>
                        <w:sz w:val="16"/>
                      </w:rPr>
                    </w:pPr>
                    <w:r>
                      <w:rPr>
                        <w:sz w:val="16"/>
                      </w:rPr>
                      <w:t>GROUNDING AND BONDING FOR ELECTRICAL SYSTEMS</w:t>
                    </w:r>
                  </w:p>
                </w:txbxContent>
              </v:textbox>
              <w10:wrap anchorx="page" anchory="page"/>
            </v:shape>
          </w:pict>
        </mc:Fallback>
      </mc:AlternateContent>
    </w:r>
    <w:r>
      <w:rPr>
        <w:noProof/>
      </w:rPr>
      <mc:AlternateContent>
        <mc:Choice Requires="wps">
          <w:drawing>
            <wp:anchor distT="0" distB="0" distL="114300" distR="114300" simplePos="0" relativeHeight="251697152"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263"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0526 - 5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358" type="#_x0000_t202" style="position:absolute;margin-left:279.75pt;margin-top:768.3pt;width:52.55pt;height:13.1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" filled="f" stroked="f">
              <v:textbox inset="0,0,0,0">
                <w:txbxContent>
                  <w:p w:rsidR="008502FB" w:rsidRDefault="008502FB">
                    <w:pPr>
                      <w:pStyle w:val="BodyText"/>
                      <w:spacing w:before="12"/>
                      <w:ind w:left="20" w:firstLine="0"/>
                    </w:pPr>
                    <w:r>
                      <w:t>26 0526 - 5</w:t>
                    </w:r>
                  </w:p>
                </w:txbxContent>
              </v:textbox>
              <w10:wrap anchorx="page" anchory="page"/>
            </v:shape>
          </w:pict>
        </mc:Fallback>
      </mc:AlternateContent>
    </w:r>
    <w:r>
      <w:rPr>
        <w:noProof/>
      </w:rPr>
      <mc:AlternateContent>
        <mc:Choice Requires="wps">
          <w:drawing>
            <wp:anchor distT="0" distB="0" distL="114300" distR="114300" simplePos="0" relativeHeight="251698176" behindDoc="1" locked="0" layoutInCell="1" allowOverlap="1">
              <wp:simplePos x="0" y="0"/>
              <wp:positionH relativeFrom="page">
                <wp:posOffset>6299200</wp:posOffset>
              </wp:positionH>
              <wp:positionV relativeFrom="page">
                <wp:posOffset>9754870</wp:posOffset>
              </wp:positionV>
              <wp:extent cx="534670" cy="139700"/>
              <wp:effectExtent l="3175" t="1270" r="0" b="1905"/>
              <wp:wrapNone/>
              <wp:docPr id="262"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359" type="#_x0000_t202" style="position:absolute;margin-left:496pt;margin-top:768.1pt;width:42.1pt;height:11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" filled="f" stroked="f">
              <v:textbox inset="0,0,0,0">
                <w:txbxContent>
                  <w:p w:rsidR="008502FB" w:rsidRDefault="008502FB">
                    <w:pPr>
                      <w:spacing w:before="15"/>
                      <w:ind w:left="20"/>
                      <w:rPr>
                        <w:sz w:val="16"/>
                      </w:rPr>
                    </w:pPr>
                    <w:r>
                      <w:rPr>
                        <w:sz w:val="16"/>
                      </w:rPr>
                      <w:t>05/03/2018</w:t>
                    </w:r>
                  </w:p>
                </w:txbxContent>
              </v:textbox>
              <w10:wrap anchorx="page" anchory="page"/>
            </v:shape>
          </w:pict>
        </mc:Fallback>
      </mc:AlternateContent>
    </w: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699200"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261"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9" o:spid="_x0000_s1360" type="#_x0000_t202" style="position:absolute;margin-left:74pt;margin-top:756.9pt;width:86.95pt;height:24.5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1rWtAIAALY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700224" behindDoc="1" locked="0" layoutInCell="1" allowOverlap="1">
              <wp:simplePos x="0" y="0"/>
              <wp:positionH relativeFrom="page">
                <wp:posOffset>4064635</wp:posOffset>
              </wp:positionH>
              <wp:positionV relativeFrom="page">
                <wp:posOffset>9610090</wp:posOffset>
              </wp:positionV>
              <wp:extent cx="2768600" cy="139700"/>
              <wp:effectExtent l="0" t="0" r="0" b="3810"/>
              <wp:wrapNone/>
              <wp:docPr id="26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HANGERS AND SUPPORTS FOR ELECTRICAL SYSTEMS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0" o:spid="_x0000_s1361" type="#_x0000_t202" style="position:absolute;margin-left:320.05pt;margin-top:756.7pt;width:218pt;height:11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8Sosw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" filled="f" stroked="f">
              <v:textbox inset="0,0,0,0">
                <w:txbxContent>
                  <w:p w:rsidR="008502FB" w:rsidRDefault="008502FB">
                    <w:pPr>
                      <w:spacing w:before="15"/>
                      <w:ind w:left="20"/>
                      <w:rPr>
                        <w:sz w:val="16"/>
                      </w:rPr>
                    </w:pPr>
                    <w:r>
                      <w:rPr>
                        <w:sz w:val="16"/>
                      </w:rPr>
                      <w:t>HANGERS AND SUPPORTS FOR ELECTRICAL SYSTEMS</w:t>
                    </w:r>
                  </w:p>
                </w:txbxContent>
              </v:textbox>
              <w10:wrap anchorx="page" anchory="page"/>
            </v:shape>
          </w:pict>
        </mc:Fallback>
      </mc:AlternateContent>
    </w:r>
    <w:r>
      <w:rPr>
        <w:noProof/>
      </w:rPr>
      <mc:AlternateContent>
        <mc:Choice Requires="wps">
          <w:drawing>
            <wp:anchor distT="0" distB="0" distL="114300" distR="114300" simplePos="0" relativeHeight="251701248"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259"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0529 - 1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1" o:spid="_x0000_s1362" type="#_x0000_t202" style="position:absolute;margin-left:279.75pt;margin-top:768.3pt;width:52.55pt;height:13.1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" filled="f" stroked="f">
              <v:textbox inset="0,0,0,0">
                <w:txbxContent>
                  <w:p w:rsidR="008502FB" w:rsidRDefault="008502FB">
                    <w:pPr>
                      <w:pStyle w:val="BodyText"/>
                      <w:spacing w:before="12"/>
                      <w:ind w:left="20" w:firstLine="0"/>
                    </w:pPr>
                    <w:r>
                      <w:t>26 0529 - 1</w:t>
                    </w:r>
                  </w:p>
                </w:txbxContent>
              </v:textbox>
              <w10:wrap anchorx="page" anchory="page"/>
            </v:shape>
          </w:pict>
        </mc:Fallback>
      </mc:AlternateContent>
    </w:r>
    <w:r>
      <w:rPr>
        <w:noProof/>
      </w:rPr>
      <mc:AlternateContent>
        <mc:Choice Requires="wps">
          <w:drawing>
            <wp:anchor distT="0" distB="0" distL="114300" distR="114300" simplePos="0" relativeHeight="251702272" behindDoc="1" locked="0" layoutInCell="1" allowOverlap="1">
              <wp:simplePos x="0" y="0"/>
              <wp:positionH relativeFrom="page">
                <wp:posOffset>6299200</wp:posOffset>
              </wp:positionH>
              <wp:positionV relativeFrom="page">
                <wp:posOffset>9754870</wp:posOffset>
              </wp:positionV>
              <wp:extent cx="534670" cy="139700"/>
              <wp:effectExtent l="3175" t="1270" r="0" b="1905"/>
              <wp:wrapNone/>
              <wp:docPr id="258"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2" o:spid="_x0000_s1363" type="#_x0000_t202" style="position:absolute;margin-left:496pt;margin-top:768.1pt;width:42.1pt;height:11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" filled="f" stroked="f">
              <v:textbox inset="0,0,0,0">
                <w:txbxContent>
                  <w:p w:rsidR="008502FB" w:rsidRDefault="008502FB">
                    <w:pPr>
                      <w:spacing w:before="15"/>
                      <w:ind w:left="20"/>
                      <w:rPr>
                        <w:sz w:val="16"/>
                      </w:rPr>
                    </w:pPr>
                    <w:r>
                      <w:rPr>
                        <w:sz w:val="16"/>
                      </w:rPr>
                      <w:t>05/03/2018</w:t>
                    </w:r>
                  </w:p>
                </w:txbxContent>
              </v:textbox>
              <w10:wrap anchorx="page" anchory="page"/>
            </v:shape>
          </w:pict>
        </mc:Fallback>
      </mc:AlternateContent>
    </w: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703296"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257"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3" o:spid="_x0000_s1364" type="#_x0000_t202" style="position:absolute;margin-left:74pt;margin-top:756.9pt;width:86.95pt;height:24.5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T6BtAIAALY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704320" behindDoc="1" locked="0" layoutInCell="1" allowOverlap="1">
              <wp:simplePos x="0" y="0"/>
              <wp:positionH relativeFrom="page">
                <wp:posOffset>4064635</wp:posOffset>
              </wp:positionH>
              <wp:positionV relativeFrom="page">
                <wp:posOffset>9610090</wp:posOffset>
              </wp:positionV>
              <wp:extent cx="2768600" cy="139700"/>
              <wp:effectExtent l="0" t="0" r="0" b="3810"/>
              <wp:wrapNone/>
              <wp:docPr id="256"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HANGERS AND SUPPORTS FOR ELECTRICAL SYSTEMS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365" type="#_x0000_t202" style="position:absolute;margin-left:320.05pt;margin-top:756.7pt;width:218pt;height:11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07fsw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" filled="f" stroked="f">
              <v:textbox inset="0,0,0,0">
                <w:txbxContent>
                  <w:p w:rsidR="008502FB" w:rsidRDefault="008502FB">
                    <w:pPr>
                      <w:spacing w:before="15"/>
                      <w:ind w:left="20"/>
                      <w:rPr>
                        <w:sz w:val="16"/>
                      </w:rPr>
                    </w:pPr>
                    <w:r>
                      <w:rPr>
                        <w:sz w:val="16"/>
                      </w:rPr>
                      <w:t>HANGERS AND SUPPORTS FOR ELECTRICAL SYSTEMS</w:t>
                    </w:r>
                  </w:p>
                </w:txbxContent>
              </v:textbox>
              <w10:wrap anchorx="page" anchory="page"/>
            </v:shape>
          </w:pict>
        </mc:Fallback>
      </mc:AlternateContent>
    </w:r>
    <w:r>
      <w:rPr>
        <w:noProof/>
      </w:rPr>
      <mc:AlternateContent>
        <mc:Choice Requires="wps">
          <w:drawing>
            <wp:anchor distT="0" distB="0" distL="114300" distR="114300" simplePos="0" relativeHeight="251705344"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25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0529 - 2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366" type="#_x0000_t202" style="position:absolute;margin-left:279.75pt;margin-top:768.3pt;width:52.55pt;height:13.1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" filled="f" stroked="f">
              <v:textbox inset="0,0,0,0">
                <w:txbxContent>
                  <w:p w:rsidR="008502FB" w:rsidRDefault="008502FB">
                    <w:pPr>
                      <w:pStyle w:val="BodyText"/>
                      <w:spacing w:before="12"/>
                      <w:ind w:left="20" w:firstLine="0"/>
                    </w:pPr>
                    <w:r>
                      <w:t>26 0529 - 2</w:t>
                    </w:r>
                  </w:p>
                </w:txbxContent>
              </v:textbox>
              <w10:wrap anchorx="page" anchory="page"/>
            </v:shape>
          </w:pict>
        </mc:Fallback>
      </mc:AlternateContent>
    </w:r>
    <w:r>
      <w:rPr>
        <w:noProof/>
      </w:rPr>
      <mc:AlternateContent>
        <mc:Choice Requires="wps">
          <w:drawing>
            <wp:anchor distT="0" distB="0" distL="114300" distR="114300" simplePos="0" relativeHeight="251706368" behindDoc="1" locked="0" layoutInCell="1" allowOverlap="1">
              <wp:simplePos x="0" y="0"/>
              <wp:positionH relativeFrom="page">
                <wp:posOffset>6299200</wp:posOffset>
              </wp:positionH>
              <wp:positionV relativeFrom="page">
                <wp:posOffset>9754870</wp:posOffset>
              </wp:positionV>
              <wp:extent cx="534670" cy="139700"/>
              <wp:effectExtent l="3175" t="1270" r="0" b="1905"/>
              <wp:wrapNone/>
              <wp:docPr id="254"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367" type="#_x0000_t202" style="position:absolute;margin-left:496pt;margin-top:768.1pt;width:42.1pt;height:11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wYmtAIAALU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" filled="f" stroked="f">
              <v:textbox inset="0,0,0,0">
                <w:txbxContent>
                  <w:p w:rsidR="008502FB" w:rsidRDefault="008502FB">
                    <w:pPr>
                      <w:spacing w:before="15"/>
                      <w:ind w:left="20"/>
                      <w:rPr>
                        <w:sz w:val="16"/>
                      </w:rPr>
                    </w:pPr>
                    <w:r>
                      <w:rPr>
                        <w:sz w:val="16"/>
                      </w:rPr>
                      <w:t>05/03/2018</w:t>
                    </w:r>
                  </w:p>
                </w:txbxContent>
              </v:textbox>
              <w10:wrap anchorx="page" anchory="page"/>
            </v:shape>
          </w:pict>
        </mc:Fallback>
      </mc:AlternateContent>
    </w: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707392"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253"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7" o:spid="_x0000_s1368" type="#_x0000_t202" style="position:absolute;margin-left:74pt;margin-top:756.9pt;width:86.95pt;height:24.5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sgZtAIAALY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708416" behindDoc="1" locked="0" layoutInCell="1" allowOverlap="1">
              <wp:simplePos x="0" y="0"/>
              <wp:positionH relativeFrom="page">
                <wp:posOffset>4064635</wp:posOffset>
              </wp:positionH>
              <wp:positionV relativeFrom="page">
                <wp:posOffset>9610090</wp:posOffset>
              </wp:positionV>
              <wp:extent cx="2768600" cy="139700"/>
              <wp:effectExtent l="0" t="0" r="0" b="3810"/>
              <wp:wrapNone/>
              <wp:docPr id="252"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HANGERS AND SUPPORTS FOR ELECTRICAL SYSTEMS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369" type="#_x0000_t202" style="position:absolute;margin-left:320.05pt;margin-top:756.7pt;width:218pt;height:11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tSHsw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" filled="f" stroked="f">
              <v:textbox inset="0,0,0,0">
                <w:txbxContent>
                  <w:p w:rsidR="008502FB" w:rsidRDefault="008502FB">
                    <w:pPr>
                      <w:spacing w:before="15"/>
                      <w:ind w:left="20"/>
                      <w:rPr>
                        <w:sz w:val="16"/>
                      </w:rPr>
                    </w:pPr>
                    <w:r>
                      <w:rPr>
                        <w:sz w:val="16"/>
                      </w:rPr>
                      <w:t>HANGERS AND SUPPORTS FOR ELECTRICAL SYSTEMS</w:t>
                    </w:r>
                  </w:p>
                </w:txbxContent>
              </v:textbox>
              <w10:wrap anchorx="page" anchory="page"/>
            </v:shape>
          </w:pict>
        </mc:Fallback>
      </mc:AlternateContent>
    </w:r>
    <w:r>
      <w:rPr>
        <w:noProof/>
      </w:rPr>
      <mc:AlternateContent>
        <mc:Choice Requires="wps">
          <w:drawing>
            <wp:anchor distT="0" distB="0" distL="114300" distR="114300" simplePos="0" relativeHeight="251709440"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251"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0529 - 3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 o:spid="_x0000_s1370" type="#_x0000_t202" style="position:absolute;margin-left:279.75pt;margin-top:768.3pt;width:52.55pt;height:13.1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ZihtQIAALU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" filled="f" stroked="f">
              <v:textbox inset="0,0,0,0">
                <w:txbxContent>
                  <w:p w:rsidR="008502FB" w:rsidRDefault="008502FB">
                    <w:pPr>
                      <w:pStyle w:val="BodyText"/>
                      <w:spacing w:before="12"/>
                      <w:ind w:left="20" w:firstLine="0"/>
                    </w:pPr>
                    <w:r>
                      <w:t>26 0529 - 3</w:t>
                    </w:r>
                  </w:p>
                </w:txbxContent>
              </v:textbox>
              <w10:wrap anchorx="page" anchory="page"/>
            </v:shape>
          </w:pict>
        </mc:Fallback>
      </mc:AlternateContent>
    </w:r>
    <w:r>
      <w:rPr>
        <w:noProof/>
      </w:rPr>
      <mc:AlternateContent>
        <mc:Choice Requires="wps">
          <w:drawing>
            <wp:anchor distT="0" distB="0" distL="114300" distR="114300" simplePos="0" relativeHeight="251710464" behindDoc="1" locked="0" layoutInCell="1" allowOverlap="1">
              <wp:simplePos x="0" y="0"/>
              <wp:positionH relativeFrom="page">
                <wp:posOffset>6299200</wp:posOffset>
              </wp:positionH>
              <wp:positionV relativeFrom="page">
                <wp:posOffset>9754870</wp:posOffset>
              </wp:positionV>
              <wp:extent cx="534670" cy="139700"/>
              <wp:effectExtent l="3175" t="1270" r="0" b="1905"/>
              <wp:wrapNone/>
              <wp:docPr id="250"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371" type="#_x0000_t202" style="position:absolute;margin-left:496pt;margin-top:768.1pt;width:42.1pt;height:11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" filled="f" stroked="f">
              <v:textbox inset="0,0,0,0">
                <w:txbxContent>
                  <w:p w:rsidR="008502FB" w:rsidRDefault="008502FB">
                    <w:pPr>
                      <w:spacing w:before="15"/>
                      <w:ind w:left="20"/>
                      <w:rPr>
                        <w:sz w:val="16"/>
                      </w:rPr>
                    </w:pPr>
                    <w:r>
                      <w:rPr>
                        <w:sz w:val="16"/>
                      </w:rPr>
                      <w:t>05/03/2018</w:t>
                    </w:r>
                  </w:p>
                </w:txbxContent>
              </v:textbox>
              <w10:wrap anchorx="page" anchory="page"/>
            </v:shape>
          </w:pict>
        </mc:Fallback>
      </mc:AlternateContent>
    </w: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711488"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249"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1" o:spid="_x0000_s1372" type="#_x0000_t202" style="position:absolute;margin-left:74pt;margin-top:756.9pt;width:86.95pt;height:24.5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712512" behindDoc="1" locked="0" layoutInCell="1" allowOverlap="1">
              <wp:simplePos x="0" y="0"/>
              <wp:positionH relativeFrom="page">
                <wp:posOffset>4064635</wp:posOffset>
              </wp:positionH>
              <wp:positionV relativeFrom="page">
                <wp:posOffset>9610090</wp:posOffset>
              </wp:positionV>
              <wp:extent cx="2768600" cy="139700"/>
              <wp:effectExtent l="0" t="0" r="0" b="3810"/>
              <wp:wrapNone/>
              <wp:docPr id="248"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HANGERS AND SUPPORTS FOR ELECTRICAL SYSTEMS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1373" type="#_x0000_t202" style="position:absolute;margin-left:320.05pt;margin-top:756.7pt;width:218pt;height:11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AKsw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" filled="f" stroked="f">
              <v:textbox inset="0,0,0,0">
                <w:txbxContent>
                  <w:p w:rsidR="008502FB" w:rsidRDefault="008502FB">
                    <w:pPr>
                      <w:spacing w:before="15"/>
                      <w:ind w:left="20"/>
                      <w:rPr>
                        <w:sz w:val="16"/>
                      </w:rPr>
                    </w:pPr>
                    <w:r>
                      <w:rPr>
                        <w:sz w:val="16"/>
                      </w:rPr>
                      <w:t>HANGERS AND SUPPORTS FOR ELECTRICAL SYSTEMS</w:t>
                    </w:r>
                  </w:p>
                </w:txbxContent>
              </v:textbox>
              <w10:wrap anchorx="page" anchory="page"/>
            </v:shape>
          </w:pict>
        </mc:Fallback>
      </mc:AlternateContent>
    </w:r>
    <w:r>
      <w:rPr>
        <w:noProof/>
      </w:rPr>
      <mc:AlternateContent>
        <mc:Choice Requires="wps">
          <w:drawing>
            <wp:anchor distT="0" distB="0" distL="114300" distR="114300" simplePos="0" relativeHeight="251713536"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247"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0529 - 4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3" o:spid="_x0000_s1374" type="#_x0000_t202" style="position:absolute;margin-left:279.75pt;margin-top:768.3pt;width:52.55pt;height:13.1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" filled="f" stroked="f">
              <v:textbox inset="0,0,0,0">
                <w:txbxContent>
                  <w:p w:rsidR="008502FB" w:rsidRDefault="008502FB">
                    <w:pPr>
                      <w:pStyle w:val="BodyText"/>
                      <w:spacing w:before="12"/>
                      <w:ind w:left="20" w:firstLine="0"/>
                    </w:pPr>
                    <w:r>
                      <w:t>26 0529 - 4</w:t>
                    </w:r>
                  </w:p>
                </w:txbxContent>
              </v:textbox>
              <w10:wrap anchorx="page" anchory="page"/>
            </v:shape>
          </w:pict>
        </mc:Fallback>
      </mc:AlternateContent>
    </w:r>
    <w:r>
      <w:rPr>
        <w:noProof/>
      </w:rPr>
      <mc:AlternateContent>
        <mc:Choice Requires="wps">
          <w:drawing>
            <wp:anchor distT="0" distB="0" distL="114300" distR="114300" simplePos="0" relativeHeight="251714560" behindDoc="1" locked="0" layoutInCell="1" allowOverlap="1">
              <wp:simplePos x="0" y="0"/>
              <wp:positionH relativeFrom="page">
                <wp:posOffset>6299200</wp:posOffset>
              </wp:positionH>
              <wp:positionV relativeFrom="page">
                <wp:posOffset>9754870</wp:posOffset>
              </wp:positionV>
              <wp:extent cx="534670" cy="139700"/>
              <wp:effectExtent l="3175" t="1270" r="0" b="1905"/>
              <wp:wrapNone/>
              <wp:docPr id="246"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 o:spid="_x0000_s1375" type="#_x0000_t202" style="position:absolute;margin-left:496pt;margin-top:768.1pt;width:42.1pt;height:11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TZatQIAALU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" filled="f" stroked="f">
              <v:textbox inset="0,0,0,0">
                <w:txbxContent>
                  <w:p w:rsidR="008502FB" w:rsidRDefault="008502FB">
                    <w:pPr>
                      <w:spacing w:before="15"/>
                      <w:ind w:left="20"/>
                      <w:rPr>
                        <w:sz w:val="16"/>
                      </w:rPr>
                    </w:pPr>
                    <w:r>
                      <w:rPr>
                        <w:sz w:val="16"/>
                      </w:rPr>
                      <w:t>05/03/2018</w:t>
                    </w:r>
                  </w:p>
                </w:txbxContent>
              </v:textbox>
              <w10:wrap anchorx="page" anchory="page"/>
            </v:shape>
          </w:pict>
        </mc:Fallback>
      </mc:AlternateContent>
    </w: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715584"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24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5" o:spid="_x0000_s1376" type="#_x0000_t202" style="position:absolute;margin-left:74pt;margin-top:756.9pt;width:86.95pt;height:24.5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716608" behindDoc="1" locked="0" layoutInCell="1" allowOverlap="1">
              <wp:simplePos x="0" y="0"/>
              <wp:positionH relativeFrom="page">
                <wp:posOffset>4194175</wp:posOffset>
              </wp:positionH>
              <wp:positionV relativeFrom="page">
                <wp:posOffset>9610090</wp:posOffset>
              </wp:positionV>
              <wp:extent cx="2639695" cy="284480"/>
              <wp:effectExtent l="3175" t="0" r="0" b="1905"/>
              <wp:wrapNone/>
              <wp:docPr id="244"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right="18"/>
                            <w:jc w:val="right"/>
                            <w:rPr>
                              <w:sz w:val="16"/>
                            </w:rPr>
                          </w:pPr>
                          <w:r>
                            <w:rPr>
                              <w:sz w:val="16"/>
                            </w:rPr>
                            <w:t>RACEWAYS AND BOXES FOR ELECTRICAL SYSTEMS</w:t>
                          </w:r>
                        </w:p>
                        <w:p w:rsidR="008502FB" w:rsidRDefault="008502FB">
                          <w:pPr>
                            <w:spacing w:before="43"/>
                            <w:ind w:right="18"/>
                            <w:jc w:val="right"/>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377" type="#_x0000_t202" style="position:absolute;margin-left:330.25pt;margin-top:756.7pt;width:207.85pt;height:22.4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" filled="f" stroked="f">
              <v:textbox inset="0,0,0,0">
                <w:txbxContent>
                  <w:p w:rsidR="008502FB" w:rsidRDefault="008502FB">
                    <w:pPr>
                      <w:spacing w:before="15"/>
                      <w:ind w:right="18"/>
                      <w:jc w:val="right"/>
                      <w:rPr>
                        <w:sz w:val="16"/>
                      </w:rPr>
                    </w:pPr>
                    <w:r>
                      <w:rPr>
                        <w:sz w:val="16"/>
                      </w:rPr>
                      <w:t>RACEWAYS AND BOXES FOR ELECTRICAL SYSTEMS</w:t>
                    </w:r>
                  </w:p>
                  <w:p w:rsidR="008502FB" w:rsidRDefault="008502FB">
                    <w:pPr>
                      <w:spacing w:before="43"/>
                      <w:ind w:right="18"/>
                      <w:jc w:val="right"/>
                      <w:rPr>
                        <w:sz w:val="16"/>
                      </w:rPr>
                    </w:pPr>
                    <w:r>
                      <w:rPr>
                        <w:sz w:val="16"/>
                      </w:rPr>
                      <w:t>05/03/2018</w:t>
                    </w:r>
                  </w:p>
                </w:txbxContent>
              </v:textbox>
              <w10:wrap anchorx="page" anchory="page"/>
            </v:shape>
          </w:pict>
        </mc:Fallback>
      </mc:AlternateContent>
    </w:r>
    <w:r>
      <w:rPr>
        <w:noProof/>
      </w:rPr>
      <mc:AlternateContent>
        <mc:Choice Requires="wps">
          <w:drawing>
            <wp:anchor distT="0" distB="0" distL="114300" distR="114300" simplePos="0" relativeHeight="251717632"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243"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0533 - 1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378" type="#_x0000_t202" style="position:absolute;margin-left:279.75pt;margin-top:768.3pt;width:52.55pt;height:13.1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" filled="f" stroked="f">
              <v:textbox inset="0,0,0,0">
                <w:txbxContent>
                  <w:p w:rsidR="008502FB" w:rsidRDefault="008502FB">
                    <w:pPr>
                      <w:pStyle w:val="BodyText"/>
                      <w:spacing w:before="12"/>
                      <w:ind w:left="20" w:firstLine="0"/>
                    </w:pPr>
                    <w:r>
                      <w:t>26 0533 - 1</w:t>
                    </w:r>
                  </w:p>
                </w:txbxContent>
              </v:textbox>
              <w10:wrap anchorx="page" anchory="page"/>
            </v:shape>
          </w:pict>
        </mc:Fallback>
      </mc:AlternateContent>
    </w: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718656"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242"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8" o:spid="_x0000_s1379" type="#_x0000_t202" style="position:absolute;margin-left:74pt;margin-top:756.9pt;width:86.95pt;height:24.5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yxitAIAALY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719680" behindDoc="1" locked="0" layoutInCell="1" allowOverlap="1">
              <wp:simplePos x="0" y="0"/>
              <wp:positionH relativeFrom="page">
                <wp:posOffset>4194175</wp:posOffset>
              </wp:positionH>
              <wp:positionV relativeFrom="page">
                <wp:posOffset>9610090</wp:posOffset>
              </wp:positionV>
              <wp:extent cx="2639695" cy="284480"/>
              <wp:effectExtent l="3175" t="0" r="0" b="1905"/>
              <wp:wrapNone/>
              <wp:docPr id="241"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right="18"/>
                            <w:jc w:val="right"/>
                            <w:rPr>
                              <w:sz w:val="16"/>
                            </w:rPr>
                          </w:pPr>
                          <w:r>
                            <w:rPr>
                              <w:sz w:val="16"/>
                            </w:rPr>
                            <w:t>RACEWAYS AND BOXES FOR ELECTRICAL SYSTEMS</w:t>
                          </w:r>
                        </w:p>
                        <w:p w:rsidR="008502FB" w:rsidRDefault="008502FB">
                          <w:pPr>
                            <w:spacing w:before="43"/>
                            <w:ind w:right="18"/>
                            <w:jc w:val="right"/>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 o:spid="_x0000_s1380" type="#_x0000_t202" style="position:absolute;margin-left:330.25pt;margin-top:756.7pt;width:207.85pt;height:22.4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Icatw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" filled="f" stroked="f">
              <v:textbox inset="0,0,0,0">
                <w:txbxContent>
                  <w:p w:rsidR="008502FB" w:rsidRDefault="008502FB">
                    <w:pPr>
                      <w:spacing w:before="15"/>
                      <w:ind w:right="18"/>
                      <w:jc w:val="right"/>
                      <w:rPr>
                        <w:sz w:val="16"/>
                      </w:rPr>
                    </w:pPr>
                    <w:r>
                      <w:rPr>
                        <w:sz w:val="16"/>
                      </w:rPr>
                      <w:t>RACEWAYS AND BOXES FOR ELECTRICAL SYSTEMS</w:t>
                    </w:r>
                  </w:p>
                  <w:p w:rsidR="008502FB" w:rsidRDefault="008502FB">
                    <w:pPr>
                      <w:spacing w:before="43"/>
                      <w:ind w:right="18"/>
                      <w:jc w:val="right"/>
                      <w:rPr>
                        <w:sz w:val="16"/>
                      </w:rPr>
                    </w:pPr>
                    <w:r>
                      <w:rPr>
                        <w:sz w:val="16"/>
                      </w:rPr>
                      <w:t>05/03/2018</w:t>
                    </w:r>
                  </w:p>
                </w:txbxContent>
              </v:textbox>
              <w10:wrap anchorx="page" anchory="page"/>
            </v:shape>
          </w:pict>
        </mc:Fallback>
      </mc:AlternateContent>
    </w:r>
    <w:r>
      <w:rPr>
        <w:noProof/>
      </w:rPr>
      <mc:AlternateContent>
        <mc:Choice Requires="wps">
          <w:drawing>
            <wp:anchor distT="0" distB="0" distL="114300" distR="114300" simplePos="0" relativeHeight="251720704"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240"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0533 - 2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0" o:spid="_x0000_s1381" type="#_x0000_t202" style="position:absolute;margin-left:279.75pt;margin-top:768.3pt;width:52.55pt;height:13.15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" filled="f" stroked="f">
              <v:textbox inset="0,0,0,0">
                <w:txbxContent>
                  <w:p w:rsidR="008502FB" w:rsidRDefault="008502FB">
                    <w:pPr>
                      <w:pStyle w:val="BodyText"/>
                      <w:spacing w:before="12"/>
                      <w:ind w:left="20" w:firstLine="0"/>
                    </w:pPr>
                    <w:r>
                      <w:t>26 0533 - 2</w:t>
                    </w:r>
                  </w:p>
                </w:txbxContent>
              </v:textbox>
              <w10:wrap anchorx="page" anchory="page"/>
            </v:shape>
          </w:pict>
        </mc:Fallback>
      </mc:AlternateContent>
    </w: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721728"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239"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1" o:spid="_x0000_s1382" type="#_x0000_t202" style="position:absolute;margin-left:74pt;margin-top:756.9pt;width:86.95pt;height:24.55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722752" behindDoc="1" locked="0" layoutInCell="1" allowOverlap="1">
              <wp:simplePos x="0" y="0"/>
              <wp:positionH relativeFrom="page">
                <wp:posOffset>4194175</wp:posOffset>
              </wp:positionH>
              <wp:positionV relativeFrom="page">
                <wp:posOffset>9610090</wp:posOffset>
              </wp:positionV>
              <wp:extent cx="2639695" cy="284480"/>
              <wp:effectExtent l="3175" t="0" r="0" b="1905"/>
              <wp:wrapNone/>
              <wp:docPr id="238"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right="18"/>
                            <w:jc w:val="right"/>
                            <w:rPr>
                              <w:sz w:val="16"/>
                            </w:rPr>
                          </w:pPr>
                          <w:r>
                            <w:rPr>
                              <w:sz w:val="16"/>
                            </w:rPr>
                            <w:t>RACEWAYS AND BOXES FOR ELECTRICAL SYSTEMS</w:t>
                          </w:r>
                        </w:p>
                        <w:p w:rsidR="008502FB" w:rsidRDefault="008502FB">
                          <w:pPr>
                            <w:spacing w:before="43"/>
                            <w:ind w:right="18"/>
                            <w:jc w:val="right"/>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2" o:spid="_x0000_s1383" type="#_x0000_t202" style="position:absolute;margin-left:330.25pt;margin-top:756.7pt;width:207.85pt;height:22.4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JjtwIAALY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" filled="f" stroked="f">
              <v:textbox inset="0,0,0,0">
                <w:txbxContent>
                  <w:p w:rsidR="008502FB" w:rsidRDefault="008502FB">
                    <w:pPr>
                      <w:spacing w:before="15"/>
                      <w:ind w:right="18"/>
                      <w:jc w:val="right"/>
                      <w:rPr>
                        <w:sz w:val="16"/>
                      </w:rPr>
                    </w:pPr>
                    <w:r>
                      <w:rPr>
                        <w:sz w:val="16"/>
                      </w:rPr>
                      <w:t>RACEWAYS AND BOXES FOR ELECTRICAL SYSTEMS</w:t>
                    </w:r>
                  </w:p>
                  <w:p w:rsidR="008502FB" w:rsidRDefault="008502FB">
                    <w:pPr>
                      <w:spacing w:before="43"/>
                      <w:ind w:right="18"/>
                      <w:jc w:val="right"/>
                      <w:rPr>
                        <w:sz w:val="16"/>
                      </w:rPr>
                    </w:pPr>
                    <w:r>
                      <w:rPr>
                        <w:sz w:val="16"/>
                      </w:rPr>
                      <w:t>05/03/2018</w:t>
                    </w:r>
                  </w:p>
                </w:txbxContent>
              </v:textbox>
              <w10:wrap anchorx="page" anchory="page"/>
            </v:shape>
          </w:pict>
        </mc:Fallback>
      </mc:AlternateContent>
    </w:r>
    <w:r>
      <w:rPr>
        <w:noProof/>
      </w:rPr>
      <mc:AlternateContent>
        <mc:Choice Requires="wps">
          <w:drawing>
            <wp:anchor distT="0" distB="0" distL="114300" distR="114300" simplePos="0" relativeHeight="251723776"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237"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0533 - 3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 o:spid="_x0000_s1384" type="#_x0000_t202" style="position:absolute;margin-left:279.75pt;margin-top:768.3pt;width:52.55pt;height:13.15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FmBtA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" filled="f" stroked="f">
              <v:textbox inset="0,0,0,0">
                <w:txbxContent>
                  <w:p w:rsidR="008502FB" w:rsidRDefault="008502FB">
                    <w:pPr>
                      <w:pStyle w:val="BodyText"/>
                      <w:spacing w:before="12"/>
                      <w:ind w:left="20" w:firstLine="0"/>
                    </w:pPr>
                    <w:r>
                      <w:t>26 0533 - 3</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393024" behindDoc="1" locked="0" layoutInCell="1" allowOverlap="1">
              <wp:simplePos x="0" y="0"/>
              <wp:positionH relativeFrom="page">
                <wp:posOffset>901700</wp:posOffset>
              </wp:positionH>
              <wp:positionV relativeFrom="page">
                <wp:posOffset>9319260</wp:posOffset>
              </wp:positionV>
              <wp:extent cx="1102360" cy="312420"/>
              <wp:effectExtent l="0" t="3810" r="0" b="0"/>
              <wp:wrapNone/>
              <wp:docPr id="55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064" type="#_x0000_t202" style="position:absolute;margin-left:71pt;margin-top:733.8pt;width:86.8pt;height:24.6pt;z-index:-25192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P0qtA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" filled="f" stroked="f">
              <v:textbox inset="0,0,0,0">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v:textbox>
              <w10:wrap anchorx="page" anchory="page"/>
            </v:shape>
          </w:pict>
        </mc:Fallback>
      </mc:AlternateContent>
    </w:r>
    <w:r>
      <w:rPr>
        <w:noProof/>
      </w:rPr>
      <mc:AlternateContent>
        <mc:Choice Requires="wps">
          <w:drawing>
            <wp:anchor distT="0" distB="0" distL="114300" distR="114300" simplePos="0" relativeHeight="251394048" behindDoc="1" locked="0" layoutInCell="1" allowOverlap="1">
              <wp:simplePos x="0" y="0"/>
              <wp:positionH relativeFrom="page">
                <wp:posOffset>3527425</wp:posOffset>
              </wp:positionH>
              <wp:positionV relativeFrom="page">
                <wp:posOffset>9319260</wp:posOffset>
              </wp:positionV>
              <wp:extent cx="665480" cy="167640"/>
              <wp:effectExtent l="3175" t="3810" r="0" b="0"/>
              <wp:wrapNone/>
              <wp:docPr id="556"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20" w:firstLine="0"/>
                          </w:pPr>
                          <w:r>
                            <w:t>00 6110 - 1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65" type="#_x0000_t202" style="position:absolute;margin-left:277.75pt;margin-top:733.8pt;width:52.4pt;height:13.2pt;z-index:-25192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83htAIAALQ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" filled="f" stroked="f">
              <v:textbox inset="0,0,0,0">
                <w:txbxContent>
                  <w:p w:rsidR="008502FB" w:rsidRDefault="008502FB">
                    <w:pPr>
                      <w:pStyle w:val="BodyText"/>
                      <w:spacing w:before="13"/>
                      <w:ind w:left="20" w:firstLine="0"/>
                    </w:pPr>
                    <w:r>
                      <w:t>00 6110 - 1</w:t>
                    </w:r>
                  </w:p>
                </w:txbxContent>
              </v:textbox>
              <w10:wrap anchorx="page" anchory="page"/>
            </v:shape>
          </w:pict>
        </mc:Fallback>
      </mc:AlternateContent>
    </w:r>
    <w:r>
      <w:rPr>
        <w:noProof/>
      </w:rPr>
      <mc:AlternateContent>
        <mc:Choice Requires="wps">
          <w:drawing>
            <wp:anchor distT="0" distB="0" distL="114300" distR="114300" simplePos="0" relativeHeight="251395072" behindDoc="1" locked="0" layoutInCell="1" allowOverlap="1">
              <wp:simplePos x="0" y="0"/>
              <wp:positionH relativeFrom="page">
                <wp:posOffset>5465445</wp:posOffset>
              </wp:positionH>
              <wp:positionV relativeFrom="page">
                <wp:posOffset>9319260</wp:posOffset>
              </wp:positionV>
              <wp:extent cx="1407160" cy="306705"/>
              <wp:effectExtent l="0" t="3810" r="4445" b="3810"/>
              <wp:wrapNone/>
              <wp:docPr id="55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20" w:firstLine="0"/>
                          </w:pPr>
                          <w:r>
                            <w:t>CONSENT OF SURETY</w:t>
                          </w:r>
                        </w:p>
                        <w:p w:rsidR="008502FB" w:rsidRDefault="008502FB">
                          <w:pPr>
                            <w:spacing w:before="35"/>
                            <w:ind w:left="1345"/>
                            <w:rPr>
                              <w:sz w:val="16"/>
                            </w:rPr>
                          </w:pPr>
                          <w:r>
                            <w:rPr>
                              <w:sz w:val="16"/>
                            </w:rPr>
                            <w:t>11/07//2016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66" type="#_x0000_t202" style="position:absolute;margin-left:430.35pt;margin-top:733.8pt;width:110.8pt;height:24.15pt;z-index:-25192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" filled="f" stroked="f">
              <v:textbox inset="0,0,0,0">
                <w:txbxContent>
                  <w:p w:rsidR="008502FB" w:rsidRDefault="008502FB">
                    <w:pPr>
                      <w:pStyle w:val="BodyText"/>
                      <w:spacing w:before="13"/>
                      <w:ind w:left="20" w:firstLine="0"/>
                    </w:pPr>
                    <w:r>
                      <w:t>CONSENT OF SURETY</w:t>
                    </w:r>
                  </w:p>
                  <w:p w:rsidR="008502FB" w:rsidRDefault="008502FB">
                    <w:pPr>
                      <w:spacing w:before="35"/>
                      <w:ind w:left="1345"/>
                      <w:rPr>
                        <w:sz w:val="16"/>
                      </w:rPr>
                    </w:pPr>
                    <w:r>
                      <w:rPr>
                        <w:sz w:val="16"/>
                      </w:rPr>
                      <w:t>11/07//2016</w:t>
                    </w:r>
                  </w:p>
                </w:txbxContent>
              </v:textbox>
              <w10:wrap anchorx="page" anchory="page"/>
            </v:shape>
          </w:pict>
        </mc:Fallback>
      </mc:AlternateContent>
    </w: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724800"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236"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4" o:spid="_x0000_s1385" type="#_x0000_t202" style="position:absolute;margin-left:74pt;margin-top:756.9pt;width:86.95pt;height:24.55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725824" behindDoc="1" locked="0" layoutInCell="1" allowOverlap="1">
              <wp:simplePos x="0" y="0"/>
              <wp:positionH relativeFrom="page">
                <wp:posOffset>4194175</wp:posOffset>
              </wp:positionH>
              <wp:positionV relativeFrom="page">
                <wp:posOffset>9610090</wp:posOffset>
              </wp:positionV>
              <wp:extent cx="2639695" cy="284480"/>
              <wp:effectExtent l="3175" t="0" r="0" b="1905"/>
              <wp:wrapNone/>
              <wp:docPr id="235"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right="18"/>
                            <w:jc w:val="right"/>
                            <w:rPr>
                              <w:sz w:val="16"/>
                            </w:rPr>
                          </w:pPr>
                          <w:r>
                            <w:rPr>
                              <w:sz w:val="16"/>
                            </w:rPr>
                            <w:t>RACEWAYS AND BOXES FOR ELECTRICAL SYSTEMS</w:t>
                          </w:r>
                        </w:p>
                        <w:p w:rsidR="008502FB" w:rsidRDefault="008502FB">
                          <w:pPr>
                            <w:spacing w:before="43"/>
                            <w:ind w:right="18"/>
                            <w:jc w:val="right"/>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 o:spid="_x0000_s1386" type="#_x0000_t202" style="position:absolute;margin-left:330.25pt;margin-top:756.7pt;width:207.85pt;height:22.4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ekhuAIAALYFAAAOAAAAZHJzL2Uyb0RvYy54bWysVNuOmzAQfa/Uf7D8znIJYQE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" filled="f" stroked="f">
              <v:textbox inset="0,0,0,0">
                <w:txbxContent>
                  <w:p w:rsidR="008502FB" w:rsidRDefault="008502FB">
                    <w:pPr>
                      <w:spacing w:before="15"/>
                      <w:ind w:right="18"/>
                      <w:jc w:val="right"/>
                      <w:rPr>
                        <w:sz w:val="16"/>
                      </w:rPr>
                    </w:pPr>
                    <w:r>
                      <w:rPr>
                        <w:sz w:val="16"/>
                      </w:rPr>
                      <w:t>RACEWAYS AND BOXES FOR ELECTRICAL SYSTEMS</w:t>
                    </w:r>
                  </w:p>
                  <w:p w:rsidR="008502FB" w:rsidRDefault="008502FB">
                    <w:pPr>
                      <w:spacing w:before="43"/>
                      <w:ind w:right="18"/>
                      <w:jc w:val="right"/>
                      <w:rPr>
                        <w:sz w:val="16"/>
                      </w:rPr>
                    </w:pPr>
                    <w:r>
                      <w:rPr>
                        <w:sz w:val="16"/>
                      </w:rPr>
                      <w:t>05/03/2018</w:t>
                    </w:r>
                  </w:p>
                </w:txbxContent>
              </v:textbox>
              <w10:wrap anchorx="page" anchory="page"/>
            </v:shape>
          </w:pict>
        </mc:Fallback>
      </mc:AlternateContent>
    </w:r>
    <w:r>
      <w:rPr>
        <w:noProof/>
      </w:rPr>
      <mc:AlternateContent>
        <mc:Choice Requires="wps">
          <w:drawing>
            <wp:anchor distT="0" distB="0" distL="114300" distR="114300" simplePos="0" relativeHeight="251726848"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234"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0533 - 4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6" o:spid="_x0000_s1387" type="#_x0000_t202" style="position:absolute;margin-left:279.75pt;margin-top:768.3pt;width:52.55pt;height:13.15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5Gs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" filled="f" stroked="f">
              <v:textbox inset="0,0,0,0">
                <w:txbxContent>
                  <w:p w:rsidR="008502FB" w:rsidRDefault="008502FB">
                    <w:pPr>
                      <w:pStyle w:val="BodyText"/>
                      <w:spacing w:before="12"/>
                      <w:ind w:left="20" w:firstLine="0"/>
                    </w:pPr>
                    <w:r>
                      <w:t>26 0533 - 4</w:t>
                    </w:r>
                  </w:p>
                </w:txbxContent>
              </v:textbox>
              <w10:wrap anchorx="page" anchory="page"/>
            </v:shape>
          </w:pict>
        </mc:Fallback>
      </mc:AlternateContent>
    </w: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727872"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233"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7" o:spid="_x0000_s1388" type="#_x0000_t202" style="position:absolute;margin-left:74pt;margin-top:756.9pt;width:86.95pt;height:24.55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PEctQIAALY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728896" behindDoc="1" locked="0" layoutInCell="1" allowOverlap="1">
              <wp:simplePos x="0" y="0"/>
              <wp:positionH relativeFrom="page">
                <wp:posOffset>4194175</wp:posOffset>
              </wp:positionH>
              <wp:positionV relativeFrom="page">
                <wp:posOffset>9610090</wp:posOffset>
              </wp:positionV>
              <wp:extent cx="2639695" cy="284480"/>
              <wp:effectExtent l="3175" t="0" r="0" b="1905"/>
              <wp:wrapNone/>
              <wp:docPr id="232"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right="18"/>
                            <w:jc w:val="right"/>
                            <w:rPr>
                              <w:sz w:val="16"/>
                            </w:rPr>
                          </w:pPr>
                          <w:r>
                            <w:rPr>
                              <w:sz w:val="16"/>
                            </w:rPr>
                            <w:t>RACEWAYS AND BOXES FOR ELECTRICAL SYSTEMS</w:t>
                          </w:r>
                        </w:p>
                        <w:p w:rsidR="008502FB" w:rsidRDefault="008502FB">
                          <w:pPr>
                            <w:spacing w:before="43"/>
                            <w:ind w:right="18"/>
                            <w:jc w:val="right"/>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8" o:spid="_x0000_s1389" type="#_x0000_t202" style="position:absolute;margin-left:330.25pt;margin-top:756.7pt;width:207.85pt;height:22.4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3uItwIAALY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" filled="f" stroked="f">
              <v:textbox inset="0,0,0,0">
                <w:txbxContent>
                  <w:p w:rsidR="008502FB" w:rsidRDefault="008502FB">
                    <w:pPr>
                      <w:spacing w:before="15"/>
                      <w:ind w:right="18"/>
                      <w:jc w:val="right"/>
                      <w:rPr>
                        <w:sz w:val="16"/>
                      </w:rPr>
                    </w:pPr>
                    <w:r>
                      <w:rPr>
                        <w:sz w:val="16"/>
                      </w:rPr>
                      <w:t>RACEWAYS AND BOXES FOR ELECTRICAL SYSTEMS</w:t>
                    </w:r>
                  </w:p>
                  <w:p w:rsidR="008502FB" w:rsidRDefault="008502FB">
                    <w:pPr>
                      <w:spacing w:before="43"/>
                      <w:ind w:right="18"/>
                      <w:jc w:val="right"/>
                      <w:rPr>
                        <w:sz w:val="16"/>
                      </w:rPr>
                    </w:pPr>
                    <w:r>
                      <w:rPr>
                        <w:sz w:val="16"/>
                      </w:rPr>
                      <w:t>05/03/2018</w:t>
                    </w:r>
                  </w:p>
                </w:txbxContent>
              </v:textbox>
              <w10:wrap anchorx="page" anchory="page"/>
            </v:shape>
          </w:pict>
        </mc:Fallback>
      </mc:AlternateContent>
    </w:r>
    <w:r>
      <w:rPr>
        <w:noProof/>
      </w:rPr>
      <mc:AlternateContent>
        <mc:Choice Requires="wps">
          <w:drawing>
            <wp:anchor distT="0" distB="0" distL="114300" distR="114300" simplePos="0" relativeHeight="251729920"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231"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0533 - 5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9" o:spid="_x0000_s1390" type="#_x0000_t202" style="position:absolute;margin-left:279.75pt;margin-top:768.3pt;width:52.55pt;height:13.15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NaX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" filled="f" stroked="f">
              <v:textbox inset="0,0,0,0">
                <w:txbxContent>
                  <w:p w:rsidR="008502FB" w:rsidRDefault="008502FB">
                    <w:pPr>
                      <w:pStyle w:val="BodyText"/>
                      <w:spacing w:before="12"/>
                      <w:ind w:left="20" w:firstLine="0"/>
                    </w:pPr>
                    <w:r>
                      <w:t>26 0533 - 5</w:t>
                    </w:r>
                  </w:p>
                </w:txbxContent>
              </v:textbox>
              <w10:wrap anchorx="page" anchory="page"/>
            </v:shape>
          </w:pict>
        </mc:Fallback>
      </mc:AlternateContent>
    </w: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730944"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230"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0" o:spid="_x0000_s1391" type="#_x0000_t202" style="position:absolute;margin-left:74pt;margin-top:756.9pt;width:86.95pt;height:24.55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aobtQIAALY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731968" behindDoc="1" locked="0" layoutInCell="1" allowOverlap="1">
              <wp:simplePos x="0" y="0"/>
              <wp:positionH relativeFrom="page">
                <wp:posOffset>4194175</wp:posOffset>
              </wp:positionH>
              <wp:positionV relativeFrom="page">
                <wp:posOffset>9610090</wp:posOffset>
              </wp:positionV>
              <wp:extent cx="2639695" cy="284480"/>
              <wp:effectExtent l="3175" t="0" r="0" b="1905"/>
              <wp:wrapNone/>
              <wp:docPr id="229"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right="18"/>
                            <w:jc w:val="right"/>
                            <w:rPr>
                              <w:sz w:val="16"/>
                            </w:rPr>
                          </w:pPr>
                          <w:r>
                            <w:rPr>
                              <w:sz w:val="16"/>
                            </w:rPr>
                            <w:t>RACEWAYS AND BOXES FOR ELECTRICAL SYSTEMS</w:t>
                          </w:r>
                        </w:p>
                        <w:p w:rsidR="008502FB" w:rsidRDefault="008502FB">
                          <w:pPr>
                            <w:spacing w:before="43"/>
                            <w:ind w:right="18"/>
                            <w:jc w:val="right"/>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1" o:spid="_x0000_s1392" type="#_x0000_t202" style="position:absolute;margin-left:330.25pt;margin-top:756.7pt;width:207.85pt;height:22.4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" filled="f" stroked="f">
              <v:textbox inset="0,0,0,0">
                <w:txbxContent>
                  <w:p w:rsidR="008502FB" w:rsidRDefault="008502FB">
                    <w:pPr>
                      <w:spacing w:before="15"/>
                      <w:ind w:right="18"/>
                      <w:jc w:val="right"/>
                      <w:rPr>
                        <w:sz w:val="16"/>
                      </w:rPr>
                    </w:pPr>
                    <w:r>
                      <w:rPr>
                        <w:sz w:val="16"/>
                      </w:rPr>
                      <w:t>RACEWAYS AND BOXES FOR ELECTRICAL SYSTEMS</w:t>
                    </w:r>
                  </w:p>
                  <w:p w:rsidR="008502FB" w:rsidRDefault="008502FB">
                    <w:pPr>
                      <w:spacing w:before="43"/>
                      <w:ind w:right="18"/>
                      <w:jc w:val="right"/>
                      <w:rPr>
                        <w:sz w:val="16"/>
                      </w:rPr>
                    </w:pPr>
                    <w:r>
                      <w:rPr>
                        <w:sz w:val="16"/>
                      </w:rPr>
                      <w:t>05/03/2018</w:t>
                    </w:r>
                  </w:p>
                </w:txbxContent>
              </v:textbox>
              <w10:wrap anchorx="page" anchory="page"/>
            </v:shape>
          </w:pict>
        </mc:Fallback>
      </mc:AlternateContent>
    </w:r>
    <w:r>
      <w:rPr>
        <w:noProof/>
      </w:rPr>
      <mc:AlternateContent>
        <mc:Choice Requires="wps">
          <w:drawing>
            <wp:anchor distT="0" distB="0" distL="114300" distR="114300" simplePos="0" relativeHeight="251732992"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228"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0533 - 6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 o:spid="_x0000_s1393" type="#_x0000_t202" style="position:absolute;margin-left:279.75pt;margin-top:768.3pt;width:52.55pt;height:13.15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" filled="f" stroked="f">
              <v:textbox inset="0,0,0,0">
                <w:txbxContent>
                  <w:p w:rsidR="008502FB" w:rsidRDefault="008502FB">
                    <w:pPr>
                      <w:pStyle w:val="BodyText"/>
                      <w:spacing w:before="12"/>
                      <w:ind w:left="20" w:firstLine="0"/>
                    </w:pPr>
                    <w:r>
                      <w:t>26 0533 - 6</w:t>
                    </w:r>
                  </w:p>
                </w:txbxContent>
              </v:textbox>
              <w10:wrap anchorx="page" anchory="page"/>
            </v:shape>
          </w:pict>
        </mc:Fallback>
      </mc:AlternateContent>
    </w: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734016"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227"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3" o:spid="_x0000_s1394" type="#_x0000_t202" style="position:absolute;margin-left:74pt;margin-top:756.9pt;width:86.95pt;height:24.55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735040" behindDoc="1" locked="0" layoutInCell="1" allowOverlap="1">
              <wp:simplePos x="0" y="0"/>
              <wp:positionH relativeFrom="page">
                <wp:posOffset>4194175</wp:posOffset>
              </wp:positionH>
              <wp:positionV relativeFrom="page">
                <wp:posOffset>9610090</wp:posOffset>
              </wp:positionV>
              <wp:extent cx="2639695" cy="284480"/>
              <wp:effectExtent l="3175" t="0" r="0" b="1905"/>
              <wp:wrapNone/>
              <wp:docPr id="226"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right="18"/>
                            <w:jc w:val="right"/>
                            <w:rPr>
                              <w:sz w:val="16"/>
                            </w:rPr>
                          </w:pPr>
                          <w:r>
                            <w:rPr>
                              <w:sz w:val="16"/>
                            </w:rPr>
                            <w:t>RACEWAYS AND BOXES FOR ELECTRICAL SYSTEMS</w:t>
                          </w:r>
                        </w:p>
                        <w:p w:rsidR="008502FB" w:rsidRDefault="008502FB">
                          <w:pPr>
                            <w:spacing w:before="43"/>
                            <w:ind w:right="18"/>
                            <w:jc w:val="right"/>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 o:spid="_x0000_s1395" type="#_x0000_t202" style="position:absolute;margin-left:330.25pt;margin-top:756.7pt;width:207.85pt;height:22.4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Cy2tw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" filled="f" stroked="f">
              <v:textbox inset="0,0,0,0">
                <w:txbxContent>
                  <w:p w:rsidR="008502FB" w:rsidRDefault="008502FB">
                    <w:pPr>
                      <w:spacing w:before="15"/>
                      <w:ind w:right="18"/>
                      <w:jc w:val="right"/>
                      <w:rPr>
                        <w:sz w:val="16"/>
                      </w:rPr>
                    </w:pPr>
                    <w:r>
                      <w:rPr>
                        <w:sz w:val="16"/>
                      </w:rPr>
                      <w:t>RACEWAYS AND BOXES FOR ELECTRICAL SYSTEMS</w:t>
                    </w:r>
                  </w:p>
                  <w:p w:rsidR="008502FB" w:rsidRDefault="008502FB">
                    <w:pPr>
                      <w:spacing w:before="43"/>
                      <w:ind w:right="18"/>
                      <w:jc w:val="right"/>
                      <w:rPr>
                        <w:sz w:val="16"/>
                      </w:rPr>
                    </w:pPr>
                    <w:r>
                      <w:rPr>
                        <w:sz w:val="16"/>
                      </w:rPr>
                      <w:t>05/03/2018</w:t>
                    </w:r>
                  </w:p>
                </w:txbxContent>
              </v:textbox>
              <w10:wrap anchorx="page" anchory="page"/>
            </v:shape>
          </w:pict>
        </mc:Fallback>
      </mc:AlternateContent>
    </w:r>
    <w:r>
      <w:rPr>
        <w:noProof/>
      </w:rPr>
      <mc:AlternateContent>
        <mc:Choice Requires="wps">
          <w:drawing>
            <wp:anchor distT="0" distB="0" distL="114300" distR="114300" simplePos="0" relativeHeight="251736064"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225"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0533 - 7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 o:spid="_x0000_s1396" type="#_x0000_t202" style="position:absolute;margin-left:279.75pt;margin-top:768.3pt;width:52.55pt;height:13.15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" filled="f" stroked="f">
              <v:textbox inset="0,0,0,0">
                <w:txbxContent>
                  <w:p w:rsidR="008502FB" w:rsidRDefault="008502FB">
                    <w:pPr>
                      <w:pStyle w:val="BodyText"/>
                      <w:spacing w:before="12"/>
                      <w:ind w:left="20" w:firstLine="0"/>
                    </w:pPr>
                    <w:r>
                      <w:t>26 0533 - 7</w:t>
                    </w:r>
                  </w:p>
                </w:txbxContent>
              </v:textbox>
              <w10:wrap anchorx="page" anchory="page"/>
            </v:shape>
          </w:pict>
        </mc:Fallback>
      </mc:AlternateContent>
    </w: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737088"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224"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6" o:spid="_x0000_s1397" type="#_x0000_t202" style="position:absolute;margin-left:74pt;margin-top:756.9pt;width:86.95pt;height:24.55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S7+tAIAALY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738112" behindDoc="1" locked="0" layoutInCell="1" allowOverlap="1">
              <wp:simplePos x="0" y="0"/>
              <wp:positionH relativeFrom="page">
                <wp:posOffset>4194175</wp:posOffset>
              </wp:positionH>
              <wp:positionV relativeFrom="page">
                <wp:posOffset>9610090</wp:posOffset>
              </wp:positionV>
              <wp:extent cx="2639695" cy="284480"/>
              <wp:effectExtent l="3175" t="0" r="0" b="1905"/>
              <wp:wrapNone/>
              <wp:docPr id="223"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right="18"/>
                            <w:jc w:val="right"/>
                            <w:rPr>
                              <w:sz w:val="16"/>
                            </w:rPr>
                          </w:pPr>
                          <w:r>
                            <w:rPr>
                              <w:sz w:val="16"/>
                            </w:rPr>
                            <w:t>RACEWAYS AND BOXES FOR ELECTRICAL SYSTEMS</w:t>
                          </w:r>
                        </w:p>
                        <w:p w:rsidR="008502FB" w:rsidRDefault="008502FB">
                          <w:pPr>
                            <w:spacing w:before="43"/>
                            <w:ind w:right="18"/>
                            <w:jc w:val="right"/>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 o:spid="_x0000_s1398" type="#_x0000_t202" style="position:absolute;margin-left:330.25pt;margin-top:756.7pt;width:207.85pt;height:22.4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p/ztw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" filled="f" stroked="f">
              <v:textbox inset="0,0,0,0">
                <w:txbxContent>
                  <w:p w:rsidR="008502FB" w:rsidRDefault="008502FB">
                    <w:pPr>
                      <w:spacing w:before="15"/>
                      <w:ind w:right="18"/>
                      <w:jc w:val="right"/>
                      <w:rPr>
                        <w:sz w:val="16"/>
                      </w:rPr>
                    </w:pPr>
                    <w:r>
                      <w:rPr>
                        <w:sz w:val="16"/>
                      </w:rPr>
                      <w:t>RACEWAYS AND BOXES FOR ELECTRICAL SYSTEMS</w:t>
                    </w:r>
                  </w:p>
                  <w:p w:rsidR="008502FB" w:rsidRDefault="008502FB">
                    <w:pPr>
                      <w:spacing w:before="43"/>
                      <w:ind w:right="18"/>
                      <w:jc w:val="right"/>
                      <w:rPr>
                        <w:sz w:val="16"/>
                      </w:rPr>
                    </w:pPr>
                    <w:r>
                      <w:rPr>
                        <w:sz w:val="16"/>
                      </w:rPr>
                      <w:t>05/03/2018</w:t>
                    </w:r>
                  </w:p>
                </w:txbxContent>
              </v:textbox>
              <w10:wrap anchorx="page" anchory="page"/>
            </v:shape>
          </w:pict>
        </mc:Fallback>
      </mc:AlternateContent>
    </w:r>
    <w:r>
      <w:rPr>
        <w:noProof/>
      </w:rPr>
      <mc:AlternateContent>
        <mc:Choice Requires="wps">
          <w:drawing>
            <wp:anchor distT="0" distB="0" distL="114300" distR="114300" simplePos="0" relativeHeight="251739136"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222"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0533 - 8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 o:spid="_x0000_s1399" type="#_x0000_t202" style="position:absolute;margin-left:279.75pt;margin-top:768.3pt;width:52.55pt;height:13.15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" filled="f" stroked="f">
              <v:textbox inset="0,0,0,0">
                <w:txbxContent>
                  <w:p w:rsidR="008502FB" w:rsidRDefault="008502FB">
                    <w:pPr>
                      <w:pStyle w:val="BodyText"/>
                      <w:spacing w:before="12"/>
                      <w:ind w:left="20" w:firstLine="0"/>
                    </w:pPr>
                    <w:r>
                      <w:t>26 0533 - 8</w:t>
                    </w:r>
                  </w:p>
                </w:txbxContent>
              </v:textbox>
              <w10:wrap anchorx="page" anchory="page"/>
            </v:shape>
          </w:pict>
        </mc:Fallback>
      </mc:AlternateContent>
    </w: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740160"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221"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9" o:spid="_x0000_s1400" type="#_x0000_t202" style="position:absolute;margin-left:74pt;margin-top:756.9pt;width:86.95pt;height:24.55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741184" behindDoc="1" locked="0" layoutInCell="1" allowOverlap="1">
              <wp:simplePos x="0" y="0"/>
              <wp:positionH relativeFrom="page">
                <wp:posOffset>4194175</wp:posOffset>
              </wp:positionH>
              <wp:positionV relativeFrom="page">
                <wp:posOffset>9610090</wp:posOffset>
              </wp:positionV>
              <wp:extent cx="2639695" cy="284480"/>
              <wp:effectExtent l="3175" t="0" r="0" b="1905"/>
              <wp:wrapNone/>
              <wp:docPr id="220"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right="18"/>
                            <w:jc w:val="right"/>
                            <w:rPr>
                              <w:sz w:val="16"/>
                            </w:rPr>
                          </w:pPr>
                          <w:r>
                            <w:rPr>
                              <w:sz w:val="16"/>
                            </w:rPr>
                            <w:t>RACEWAYS AND BOXES FOR ELECTRICAL SYSTEMS</w:t>
                          </w:r>
                        </w:p>
                        <w:p w:rsidR="008502FB" w:rsidRDefault="008502FB">
                          <w:pPr>
                            <w:spacing w:before="43"/>
                            <w:ind w:right="18"/>
                            <w:jc w:val="right"/>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 o:spid="_x0000_s1401" type="#_x0000_t202" style="position:absolute;margin-left:330.25pt;margin-top:756.7pt;width:207.85pt;height:22.4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9bUtwIAALY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" filled="f" stroked="f">
              <v:textbox inset="0,0,0,0">
                <w:txbxContent>
                  <w:p w:rsidR="008502FB" w:rsidRDefault="008502FB">
                    <w:pPr>
                      <w:spacing w:before="15"/>
                      <w:ind w:right="18"/>
                      <w:jc w:val="right"/>
                      <w:rPr>
                        <w:sz w:val="16"/>
                      </w:rPr>
                    </w:pPr>
                    <w:r>
                      <w:rPr>
                        <w:sz w:val="16"/>
                      </w:rPr>
                      <w:t>RACEWAYS AND BOXES FOR ELECTRICAL SYSTEMS</w:t>
                    </w:r>
                  </w:p>
                  <w:p w:rsidR="008502FB" w:rsidRDefault="008502FB">
                    <w:pPr>
                      <w:spacing w:before="43"/>
                      <w:ind w:right="18"/>
                      <w:jc w:val="right"/>
                      <w:rPr>
                        <w:sz w:val="16"/>
                      </w:rPr>
                    </w:pPr>
                    <w:r>
                      <w:rPr>
                        <w:sz w:val="16"/>
                      </w:rPr>
                      <w:t>05/03/2018</w:t>
                    </w:r>
                  </w:p>
                </w:txbxContent>
              </v:textbox>
              <w10:wrap anchorx="page" anchory="page"/>
            </v:shape>
          </w:pict>
        </mc:Fallback>
      </mc:AlternateContent>
    </w:r>
    <w:r>
      <w:rPr>
        <w:noProof/>
      </w:rPr>
      <mc:AlternateContent>
        <mc:Choice Requires="wps">
          <w:drawing>
            <wp:anchor distT="0" distB="0" distL="114300" distR="114300" simplePos="0" relativeHeight="251742208"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219"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0533 - 9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402" type="#_x0000_t202" style="position:absolute;margin-left:279.75pt;margin-top:768.3pt;width:52.55pt;height:13.15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" filled="f" stroked="f">
              <v:textbox inset="0,0,0,0">
                <w:txbxContent>
                  <w:p w:rsidR="008502FB" w:rsidRDefault="008502FB">
                    <w:pPr>
                      <w:pStyle w:val="BodyText"/>
                      <w:spacing w:before="12"/>
                      <w:ind w:left="20" w:firstLine="0"/>
                    </w:pPr>
                    <w:r>
                      <w:t>26 0533 - 9</w:t>
                    </w:r>
                  </w:p>
                </w:txbxContent>
              </v:textbox>
              <w10:wrap anchorx="page" anchory="page"/>
            </v:shape>
          </w:pict>
        </mc:Fallback>
      </mc:AlternateContent>
    </w: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743232"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218"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2" o:spid="_x0000_s1403" type="#_x0000_t202" style="position:absolute;margin-left:74pt;margin-top:756.9pt;width:86.95pt;height:24.55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eVltAIAALY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744256" behindDoc="1" locked="0" layoutInCell="1" allowOverlap="1">
              <wp:simplePos x="0" y="0"/>
              <wp:positionH relativeFrom="page">
                <wp:posOffset>3352800</wp:posOffset>
              </wp:positionH>
              <wp:positionV relativeFrom="page">
                <wp:posOffset>9610090</wp:posOffset>
              </wp:positionV>
              <wp:extent cx="3479800" cy="139700"/>
              <wp:effectExtent l="0" t="0" r="0" b="3810"/>
              <wp:wrapNone/>
              <wp:docPr id="217"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UNDERGROUND DUCTS AND RACEWAYS FOR ELECTRICAL SYSTEMS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 o:spid="_x0000_s1404" type="#_x0000_t202" style="position:absolute;margin-left:264pt;margin-top:756.7pt;width:274pt;height:11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1NGtA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" filled="f" stroked="f">
              <v:textbox inset="0,0,0,0">
                <w:txbxContent>
                  <w:p w:rsidR="008502FB" w:rsidRDefault="008502FB">
                    <w:pPr>
                      <w:spacing w:before="15"/>
                      <w:ind w:left="20"/>
                      <w:rPr>
                        <w:sz w:val="16"/>
                      </w:rPr>
                    </w:pPr>
                    <w:r>
                      <w:rPr>
                        <w:sz w:val="16"/>
                      </w:rPr>
                      <w:t>UNDERGROUND DUCTS AND RACEWAYS FOR ELECTRICAL SYSTEMS</w:t>
                    </w:r>
                  </w:p>
                </w:txbxContent>
              </v:textbox>
              <w10:wrap anchorx="page" anchory="page"/>
            </v:shape>
          </w:pict>
        </mc:Fallback>
      </mc:AlternateContent>
    </w:r>
    <w:r>
      <w:rPr>
        <w:noProof/>
      </w:rPr>
      <mc:AlternateContent>
        <mc:Choice Requires="wps">
          <w:drawing>
            <wp:anchor distT="0" distB="0" distL="114300" distR="114300" simplePos="0" relativeHeight="251745280"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216"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0543 - 1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 o:spid="_x0000_s1405" type="#_x0000_t202" style="position:absolute;margin-left:279.75pt;margin-top:768.3pt;width:52.55pt;height:13.15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0CQ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" filled="f" stroked="f">
              <v:textbox inset="0,0,0,0">
                <w:txbxContent>
                  <w:p w:rsidR="008502FB" w:rsidRDefault="008502FB">
                    <w:pPr>
                      <w:pStyle w:val="BodyText"/>
                      <w:spacing w:before="12"/>
                      <w:ind w:left="20" w:firstLine="0"/>
                    </w:pPr>
                    <w:r>
                      <w:t>26 0543 - 1</w:t>
                    </w:r>
                  </w:p>
                </w:txbxContent>
              </v:textbox>
              <w10:wrap anchorx="page" anchory="page"/>
            </v:shape>
          </w:pict>
        </mc:Fallback>
      </mc:AlternateContent>
    </w:r>
    <w:r>
      <w:rPr>
        <w:noProof/>
      </w:rPr>
      <mc:AlternateContent>
        <mc:Choice Requires="wps">
          <w:drawing>
            <wp:anchor distT="0" distB="0" distL="114300" distR="114300" simplePos="0" relativeHeight="251746304" behindDoc="1" locked="0" layoutInCell="1" allowOverlap="1">
              <wp:simplePos x="0" y="0"/>
              <wp:positionH relativeFrom="page">
                <wp:posOffset>6299200</wp:posOffset>
              </wp:positionH>
              <wp:positionV relativeFrom="page">
                <wp:posOffset>9754870</wp:posOffset>
              </wp:positionV>
              <wp:extent cx="534670" cy="139700"/>
              <wp:effectExtent l="3175" t="1270" r="0" b="1905"/>
              <wp:wrapNone/>
              <wp:docPr id="21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 o:spid="_x0000_s1406" type="#_x0000_t202" style="position:absolute;margin-left:496pt;margin-top:768.1pt;width:42.1pt;height:11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KtQ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" filled="f" stroked="f">
              <v:textbox inset="0,0,0,0">
                <w:txbxContent>
                  <w:p w:rsidR="008502FB" w:rsidRDefault="008502FB">
                    <w:pPr>
                      <w:spacing w:before="15"/>
                      <w:ind w:left="20"/>
                      <w:rPr>
                        <w:sz w:val="16"/>
                      </w:rPr>
                    </w:pPr>
                    <w:r>
                      <w:rPr>
                        <w:sz w:val="16"/>
                      </w:rPr>
                      <w:t>05/03/2018</w:t>
                    </w:r>
                  </w:p>
                </w:txbxContent>
              </v:textbox>
              <w10:wrap anchorx="page" anchory="page"/>
            </v:shape>
          </w:pict>
        </mc:Fallback>
      </mc:AlternateContent>
    </w: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747328"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214"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6" o:spid="_x0000_s1407" type="#_x0000_t202" style="position:absolute;margin-left:74pt;margin-top:756.9pt;width:86.95pt;height:24.55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icXtAIAALY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748352" behindDoc="1" locked="0" layoutInCell="1" allowOverlap="1">
              <wp:simplePos x="0" y="0"/>
              <wp:positionH relativeFrom="page">
                <wp:posOffset>3352800</wp:posOffset>
              </wp:positionH>
              <wp:positionV relativeFrom="page">
                <wp:posOffset>9610090</wp:posOffset>
              </wp:positionV>
              <wp:extent cx="3479800" cy="139700"/>
              <wp:effectExtent l="0" t="0" r="0" b="3810"/>
              <wp:wrapNone/>
              <wp:docPr id="213"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UNDERGROUND DUCTS AND RACEWAYS FOR ELECTRICAL SYSTEMS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 o:spid="_x0000_s1408" type="#_x0000_t202" style="position:absolute;margin-left:264pt;margin-top:756.7pt;width:274pt;height:11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KXetQ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" filled="f" stroked="f">
              <v:textbox inset="0,0,0,0">
                <w:txbxContent>
                  <w:p w:rsidR="008502FB" w:rsidRDefault="008502FB">
                    <w:pPr>
                      <w:spacing w:before="15"/>
                      <w:ind w:left="20"/>
                      <w:rPr>
                        <w:sz w:val="16"/>
                      </w:rPr>
                    </w:pPr>
                    <w:r>
                      <w:rPr>
                        <w:sz w:val="16"/>
                      </w:rPr>
                      <w:t>UNDERGROUND DUCTS AND RACEWAYS FOR ELECTRICAL SYSTEMS</w:t>
                    </w:r>
                  </w:p>
                </w:txbxContent>
              </v:textbox>
              <w10:wrap anchorx="page" anchory="page"/>
            </v:shape>
          </w:pict>
        </mc:Fallback>
      </mc:AlternateContent>
    </w:r>
    <w:r>
      <w:rPr>
        <w:noProof/>
      </w:rPr>
      <mc:AlternateContent>
        <mc:Choice Requires="wps">
          <w:drawing>
            <wp:anchor distT="0" distB="0" distL="114300" distR="114300" simplePos="0" relativeHeight="251749376"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212"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0543 - 2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8" o:spid="_x0000_s1409" type="#_x0000_t202" style="position:absolute;margin-left:279.75pt;margin-top:768.3pt;width:52.55pt;height:13.15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po9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" filled="f" stroked="f">
              <v:textbox inset="0,0,0,0">
                <w:txbxContent>
                  <w:p w:rsidR="008502FB" w:rsidRDefault="008502FB">
                    <w:pPr>
                      <w:pStyle w:val="BodyText"/>
                      <w:spacing w:before="12"/>
                      <w:ind w:left="20" w:firstLine="0"/>
                    </w:pPr>
                    <w:r>
                      <w:t>26 0543 - 2</w:t>
                    </w:r>
                  </w:p>
                </w:txbxContent>
              </v:textbox>
              <w10:wrap anchorx="page" anchory="page"/>
            </v:shape>
          </w:pict>
        </mc:Fallback>
      </mc:AlternateContent>
    </w:r>
    <w:r>
      <w:rPr>
        <w:noProof/>
      </w:rPr>
      <mc:AlternateContent>
        <mc:Choice Requires="wps">
          <w:drawing>
            <wp:anchor distT="0" distB="0" distL="114300" distR="114300" simplePos="0" relativeHeight="251750400" behindDoc="1" locked="0" layoutInCell="1" allowOverlap="1">
              <wp:simplePos x="0" y="0"/>
              <wp:positionH relativeFrom="page">
                <wp:posOffset>6299200</wp:posOffset>
              </wp:positionH>
              <wp:positionV relativeFrom="page">
                <wp:posOffset>9754870</wp:posOffset>
              </wp:positionV>
              <wp:extent cx="534670" cy="139700"/>
              <wp:effectExtent l="3175" t="1270" r="0" b="1905"/>
              <wp:wrapNone/>
              <wp:docPr id="211"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9" o:spid="_x0000_s1410" type="#_x0000_t202" style="position:absolute;margin-left:496pt;margin-top:768.1pt;width:42.1pt;height:11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Pyntg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" filled="f" stroked="f">
              <v:textbox inset="0,0,0,0">
                <w:txbxContent>
                  <w:p w:rsidR="008502FB" w:rsidRDefault="008502FB">
                    <w:pPr>
                      <w:spacing w:before="15"/>
                      <w:ind w:left="20"/>
                      <w:rPr>
                        <w:sz w:val="16"/>
                      </w:rPr>
                    </w:pPr>
                    <w:r>
                      <w:rPr>
                        <w:sz w:val="16"/>
                      </w:rPr>
                      <w:t>05/03/2018</w:t>
                    </w:r>
                  </w:p>
                </w:txbxContent>
              </v:textbox>
              <w10:wrap anchorx="page" anchory="page"/>
            </v:shape>
          </w:pict>
        </mc:Fallback>
      </mc:AlternateContent>
    </w: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751424"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210"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0" o:spid="_x0000_s1411" type="#_x0000_t202" style="position:absolute;margin-left:74pt;margin-top:756.9pt;width:86.95pt;height:24.55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G6UtQIAALY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752448" behindDoc="1" locked="0" layoutInCell="1" allowOverlap="1">
              <wp:simplePos x="0" y="0"/>
              <wp:positionH relativeFrom="page">
                <wp:posOffset>3352800</wp:posOffset>
              </wp:positionH>
              <wp:positionV relativeFrom="page">
                <wp:posOffset>9610090</wp:posOffset>
              </wp:positionV>
              <wp:extent cx="3479800" cy="139700"/>
              <wp:effectExtent l="0" t="0" r="0" b="3810"/>
              <wp:wrapNone/>
              <wp:docPr id="209"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UNDERGROUND DUCTS AND RACEWAYS FOR ELECTRICAL SYSTEMS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1" o:spid="_x0000_s1412" type="#_x0000_t202" style="position:absolute;margin-left:264pt;margin-top:756.7pt;width:274pt;height:11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" filled="f" stroked="f">
              <v:textbox inset="0,0,0,0">
                <w:txbxContent>
                  <w:p w:rsidR="008502FB" w:rsidRDefault="008502FB">
                    <w:pPr>
                      <w:spacing w:before="15"/>
                      <w:ind w:left="20"/>
                      <w:rPr>
                        <w:sz w:val="16"/>
                      </w:rPr>
                    </w:pPr>
                    <w:r>
                      <w:rPr>
                        <w:sz w:val="16"/>
                      </w:rPr>
                      <w:t>UNDERGROUND DUCTS AND RACEWAYS FOR ELECTRICAL SYSTEMS</w:t>
                    </w:r>
                  </w:p>
                </w:txbxContent>
              </v:textbox>
              <w10:wrap anchorx="page" anchory="page"/>
            </v:shape>
          </w:pict>
        </mc:Fallback>
      </mc:AlternateContent>
    </w:r>
    <w:r>
      <w:rPr>
        <w:noProof/>
      </w:rPr>
      <mc:AlternateContent>
        <mc:Choice Requires="wps">
          <w:drawing>
            <wp:anchor distT="0" distB="0" distL="114300" distR="114300" simplePos="0" relativeHeight="251753472"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208"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0543 - 3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 o:spid="_x0000_s1413" type="#_x0000_t202" style="position:absolute;margin-left:279.75pt;margin-top:768.3pt;width:52.55pt;height:13.15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o92tA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" filled="f" stroked="f">
              <v:textbox inset="0,0,0,0">
                <w:txbxContent>
                  <w:p w:rsidR="008502FB" w:rsidRDefault="008502FB">
                    <w:pPr>
                      <w:pStyle w:val="BodyText"/>
                      <w:spacing w:before="12"/>
                      <w:ind w:left="20" w:firstLine="0"/>
                    </w:pPr>
                    <w:r>
                      <w:t>26 0543 - 3</w:t>
                    </w:r>
                  </w:p>
                </w:txbxContent>
              </v:textbox>
              <w10:wrap anchorx="page" anchory="page"/>
            </v:shape>
          </w:pict>
        </mc:Fallback>
      </mc:AlternateContent>
    </w:r>
    <w:r>
      <w:rPr>
        <w:noProof/>
      </w:rPr>
      <mc:AlternateContent>
        <mc:Choice Requires="wps">
          <w:drawing>
            <wp:anchor distT="0" distB="0" distL="114300" distR="114300" simplePos="0" relativeHeight="251754496" behindDoc="1" locked="0" layoutInCell="1" allowOverlap="1">
              <wp:simplePos x="0" y="0"/>
              <wp:positionH relativeFrom="page">
                <wp:posOffset>6299200</wp:posOffset>
              </wp:positionH>
              <wp:positionV relativeFrom="page">
                <wp:posOffset>9754870</wp:posOffset>
              </wp:positionV>
              <wp:extent cx="534670" cy="139700"/>
              <wp:effectExtent l="3175" t="1270" r="0" b="1905"/>
              <wp:wrapNone/>
              <wp:docPr id="207"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 o:spid="_x0000_s1414" type="#_x0000_t202" style="position:absolute;margin-left:496pt;margin-top:768.1pt;width:42.1pt;height:11pt;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" filled="f" stroked="f">
              <v:textbox inset="0,0,0,0">
                <w:txbxContent>
                  <w:p w:rsidR="008502FB" w:rsidRDefault="008502FB">
                    <w:pPr>
                      <w:spacing w:before="15"/>
                      <w:ind w:left="20"/>
                      <w:rPr>
                        <w:sz w:val="16"/>
                      </w:rPr>
                    </w:pPr>
                    <w:r>
                      <w:rPr>
                        <w:sz w:val="16"/>
                      </w:rPr>
                      <w:t>05/03/2018</w:t>
                    </w:r>
                  </w:p>
                </w:txbxContent>
              </v:textbox>
              <w10:wrap anchorx="page" anchory="page"/>
            </v:shape>
          </w:pict>
        </mc:Fallback>
      </mc:AlternateContent>
    </w: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755520"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206"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4" o:spid="_x0000_s1415" type="#_x0000_t202" style="position:absolute;margin-left:74pt;margin-top:756.9pt;width:86.95pt;height:24.55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UuwtAIAALY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756544" behindDoc="1" locked="0" layoutInCell="1" allowOverlap="1">
              <wp:simplePos x="0" y="0"/>
              <wp:positionH relativeFrom="page">
                <wp:posOffset>3352800</wp:posOffset>
              </wp:positionH>
              <wp:positionV relativeFrom="page">
                <wp:posOffset>9610090</wp:posOffset>
              </wp:positionV>
              <wp:extent cx="3479800" cy="139700"/>
              <wp:effectExtent l="0" t="0" r="0" b="3810"/>
              <wp:wrapNone/>
              <wp:docPr id="205"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UNDERGROUND DUCTS AND RACEWAYS FOR ELECTRICAL SYSTEMS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 o:spid="_x0000_s1416" type="#_x0000_t202" style="position:absolute;margin-left:264pt;margin-top:756.7pt;width:274pt;height:11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9MMtQIAALY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" filled="f" stroked="f">
              <v:textbox inset="0,0,0,0">
                <w:txbxContent>
                  <w:p w:rsidR="008502FB" w:rsidRDefault="008502FB">
                    <w:pPr>
                      <w:spacing w:before="15"/>
                      <w:ind w:left="20"/>
                      <w:rPr>
                        <w:sz w:val="16"/>
                      </w:rPr>
                    </w:pPr>
                    <w:r>
                      <w:rPr>
                        <w:sz w:val="16"/>
                      </w:rPr>
                      <w:t>UNDERGROUND DUCTS AND RACEWAYS FOR ELECTRICAL SYSTEMS</w:t>
                    </w:r>
                  </w:p>
                </w:txbxContent>
              </v:textbox>
              <w10:wrap anchorx="page" anchory="page"/>
            </v:shape>
          </w:pict>
        </mc:Fallback>
      </mc:AlternateContent>
    </w:r>
    <w:r>
      <w:rPr>
        <w:noProof/>
      </w:rPr>
      <mc:AlternateContent>
        <mc:Choice Requires="wps">
          <w:drawing>
            <wp:anchor distT="0" distB="0" distL="114300" distR="114300" simplePos="0" relativeHeight="251757568"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204"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0543 - 4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6" o:spid="_x0000_s1417" type="#_x0000_t202" style="position:absolute;margin-left:279.75pt;margin-top:768.3pt;width:52.55pt;height:13.15pt;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XDs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" filled="f" stroked="f">
              <v:textbox inset="0,0,0,0">
                <w:txbxContent>
                  <w:p w:rsidR="008502FB" w:rsidRDefault="008502FB">
                    <w:pPr>
                      <w:pStyle w:val="BodyText"/>
                      <w:spacing w:before="12"/>
                      <w:ind w:left="20" w:firstLine="0"/>
                    </w:pPr>
                    <w:r>
                      <w:t>26 0543 - 4</w:t>
                    </w:r>
                  </w:p>
                </w:txbxContent>
              </v:textbox>
              <w10:wrap anchorx="page" anchory="page"/>
            </v:shape>
          </w:pict>
        </mc:Fallback>
      </mc:AlternateContent>
    </w:r>
    <w:r>
      <w:rPr>
        <w:noProof/>
      </w:rPr>
      <mc:AlternateContent>
        <mc:Choice Requires="wps">
          <w:drawing>
            <wp:anchor distT="0" distB="0" distL="114300" distR="114300" simplePos="0" relativeHeight="251758592" behindDoc="1" locked="0" layoutInCell="1" allowOverlap="1">
              <wp:simplePos x="0" y="0"/>
              <wp:positionH relativeFrom="page">
                <wp:posOffset>6299200</wp:posOffset>
              </wp:positionH>
              <wp:positionV relativeFrom="page">
                <wp:posOffset>9754870</wp:posOffset>
              </wp:positionV>
              <wp:extent cx="534670" cy="139700"/>
              <wp:effectExtent l="3175" t="1270" r="0" b="1905"/>
              <wp:wrapNone/>
              <wp:docPr id="203"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7" o:spid="_x0000_s1418" type="#_x0000_t202" style="position:absolute;margin-left:496pt;margin-top:768.1pt;width:42.1pt;height:11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ZEGtQIAALU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" filled="f" stroked="f">
              <v:textbox inset="0,0,0,0">
                <w:txbxContent>
                  <w:p w:rsidR="008502FB" w:rsidRDefault="008502FB">
                    <w:pPr>
                      <w:spacing w:before="15"/>
                      <w:ind w:left="20"/>
                      <w:rPr>
                        <w:sz w:val="16"/>
                      </w:rPr>
                    </w:pPr>
                    <w:r>
                      <w:rPr>
                        <w:sz w:val="16"/>
                      </w:rPr>
                      <w:t>05/03/2018</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396096" behindDoc="1" locked="0" layoutInCell="1" allowOverlap="1">
              <wp:simplePos x="0" y="0"/>
              <wp:positionH relativeFrom="page">
                <wp:posOffset>901700</wp:posOffset>
              </wp:positionH>
              <wp:positionV relativeFrom="page">
                <wp:posOffset>9319260</wp:posOffset>
              </wp:positionV>
              <wp:extent cx="1102360" cy="312420"/>
              <wp:effectExtent l="0" t="3810" r="0" b="0"/>
              <wp:wrapNone/>
              <wp:docPr id="55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067" type="#_x0000_t202" style="position:absolute;margin-left:71pt;margin-top:733.8pt;width:86.8pt;height:24.6pt;z-index:-25192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" filled="f" stroked="f">
              <v:textbox inset="0,0,0,0">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v:textbox>
              <w10:wrap anchorx="page" anchory="page"/>
            </v:shape>
          </w:pict>
        </mc:Fallback>
      </mc:AlternateContent>
    </w:r>
    <w:r>
      <w:rPr>
        <w:noProof/>
      </w:rPr>
      <mc:AlternateContent>
        <mc:Choice Requires="wps">
          <w:drawing>
            <wp:anchor distT="0" distB="0" distL="114300" distR="114300" simplePos="0" relativeHeight="251397120" behindDoc="1" locked="0" layoutInCell="1" allowOverlap="1">
              <wp:simplePos x="0" y="0"/>
              <wp:positionH relativeFrom="page">
                <wp:posOffset>3527425</wp:posOffset>
              </wp:positionH>
              <wp:positionV relativeFrom="page">
                <wp:posOffset>9319260</wp:posOffset>
              </wp:positionV>
              <wp:extent cx="665480" cy="167640"/>
              <wp:effectExtent l="3175" t="3810" r="0" b="0"/>
              <wp:wrapNone/>
              <wp:docPr id="553"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20" w:firstLine="0"/>
                          </w:pPr>
                          <w:r>
                            <w:t>00 6400 - 1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68" type="#_x0000_t202" style="position:absolute;margin-left:277.75pt;margin-top:733.8pt;width:52.4pt;height:13.2pt;z-index:-25191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" filled="f" stroked="f">
              <v:textbox inset="0,0,0,0">
                <w:txbxContent>
                  <w:p w:rsidR="008502FB" w:rsidRDefault="008502FB">
                    <w:pPr>
                      <w:pStyle w:val="BodyText"/>
                      <w:spacing w:before="13"/>
                      <w:ind w:left="20" w:firstLine="0"/>
                    </w:pPr>
                    <w:r>
                      <w:t>00 6400 - 1</w:t>
                    </w:r>
                  </w:p>
                </w:txbxContent>
              </v:textbox>
              <w10:wrap anchorx="page" anchory="page"/>
            </v:shape>
          </w:pict>
        </mc:Fallback>
      </mc:AlternateContent>
    </w:r>
    <w:r>
      <w:rPr>
        <w:noProof/>
      </w:rPr>
      <mc:AlternateContent>
        <mc:Choice Requires="wps">
          <w:drawing>
            <wp:anchor distT="0" distB="0" distL="114300" distR="114300" simplePos="0" relativeHeight="251398144" behindDoc="1" locked="0" layoutInCell="1" allowOverlap="1">
              <wp:simplePos x="0" y="0"/>
              <wp:positionH relativeFrom="page">
                <wp:posOffset>5547995</wp:posOffset>
              </wp:positionH>
              <wp:positionV relativeFrom="page">
                <wp:posOffset>9319260</wp:posOffset>
              </wp:positionV>
              <wp:extent cx="1323340" cy="306705"/>
              <wp:effectExtent l="4445" t="3810" r="0" b="3810"/>
              <wp:wrapNone/>
              <wp:docPr id="55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20" w:firstLine="0"/>
                          </w:pPr>
                          <w:r>
                            <w:t>RELEASE OF CLAIMS</w:t>
                          </w:r>
                        </w:p>
                        <w:p w:rsidR="008502FB" w:rsidRDefault="008502FB">
                          <w:pPr>
                            <w:spacing w:before="35"/>
                            <w:ind w:left="1215"/>
                            <w:rPr>
                              <w:sz w:val="16"/>
                            </w:rPr>
                          </w:pPr>
                          <w:r>
                            <w:rPr>
                              <w:sz w:val="16"/>
                            </w:rPr>
                            <w:t>11/07//2016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69" type="#_x0000_t202" style="position:absolute;margin-left:436.85pt;margin-top:733.8pt;width:104.2pt;height:24.15pt;z-index:-25191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zv6tQIAALU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" filled="f" stroked="f">
              <v:textbox inset="0,0,0,0">
                <w:txbxContent>
                  <w:p w:rsidR="008502FB" w:rsidRDefault="008502FB">
                    <w:pPr>
                      <w:pStyle w:val="BodyText"/>
                      <w:spacing w:before="13"/>
                      <w:ind w:left="20" w:firstLine="0"/>
                    </w:pPr>
                    <w:r>
                      <w:t>RELEASE OF CLAIMS</w:t>
                    </w:r>
                  </w:p>
                  <w:p w:rsidR="008502FB" w:rsidRDefault="008502FB">
                    <w:pPr>
                      <w:spacing w:before="35"/>
                      <w:ind w:left="1215"/>
                      <w:rPr>
                        <w:sz w:val="16"/>
                      </w:rPr>
                    </w:pPr>
                    <w:r>
                      <w:rPr>
                        <w:sz w:val="16"/>
                      </w:rPr>
                      <w:t>11/07//2016</w:t>
                    </w:r>
                  </w:p>
                </w:txbxContent>
              </v:textbox>
              <w10:wrap anchorx="page" anchory="page"/>
            </v:shape>
          </w:pict>
        </mc:Fallback>
      </mc:AlternateContent>
    </w: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759616"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202"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8" o:spid="_x0000_s1419" type="#_x0000_t202" style="position:absolute;margin-left:74pt;margin-top:756.9pt;width:86.95pt;height:24.55pt;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NHotAIAALY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760640" behindDoc="1" locked="0" layoutInCell="1" allowOverlap="1">
              <wp:simplePos x="0" y="0"/>
              <wp:positionH relativeFrom="page">
                <wp:posOffset>3352800</wp:posOffset>
              </wp:positionH>
              <wp:positionV relativeFrom="page">
                <wp:posOffset>9610090</wp:posOffset>
              </wp:positionV>
              <wp:extent cx="3479800" cy="139700"/>
              <wp:effectExtent l="0" t="0" r="0" b="3810"/>
              <wp:wrapNone/>
              <wp:docPr id="201"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UNDERGROUND DUCTS AND RACEWAYS FOR ELECTRICAL SYSTEMS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9" o:spid="_x0000_s1420" type="#_x0000_t202" style="position:absolute;margin-left:264pt;margin-top:756.7pt;width:274pt;height:11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" filled="f" stroked="f">
              <v:textbox inset="0,0,0,0">
                <w:txbxContent>
                  <w:p w:rsidR="008502FB" w:rsidRDefault="008502FB">
                    <w:pPr>
                      <w:spacing w:before="15"/>
                      <w:ind w:left="20"/>
                      <w:rPr>
                        <w:sz w:val="16"/>
                      </w:rPr>
                    </w:pPr>
                    <w:r>
                      <w:rPr>
                        <w:sz w:val="16"/>
                      </w:rPr>
                      <w:t>UNDERGROUND DUCTS AND RACEWAYS FOR ELECTRICAL SYSTEMS</w:t>
                    </w:r>
                  </w:p>
                </w:txbxContent>
              </v:textbox>
              <w10:wrap anchorx="page" anchory="page"/>
            </v:shape>
          </w:pict>
        </mc:Fallback>
      </mc:AlternateContent>
    </w:r>
    <w:r>
      <w:rPr>
        <w:noProof/>
      </w:rPr>
      <mc:AlternateContent>
        <mc:Choice Requires="wps">
          <w:drawing>
            <wp:anchor distT="0" distB="0" distL="114300" distR="114300" simplePos="0" relativeHeight="251761664"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200"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0543 - 5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 o:spid="_x0000_s1421" type="#_x0000_t202" style="position:absolute;margin-left:279.75pt;margin-top:768.3pt;width:52.55pt;height:13.15pt;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" filled="f" stroked="f">
              <v:textbox inset="0,0,0,0">
                <w:txbxContent>
                  <w:p w:rsidR="008502FB" w:rsidRDefault="008502FB">
                    <w:pPr>
                      <w:pStyle w:val="BodyText"/>
                      <w:spacing w:before="12"/>
                      <w:ind w:left="20" w:firstLine="0"/>
                    </w:pPr>
                    <w:r>
                      <w:t>26 0543 - 5</w:t>
                    </w:r>
                  </w:p>
                </w:txbxContent>
              </v:textbox>
              <w10:wrap anchorx="page" anchory="page"/>
            </v:shape>
          </w:pict>
        </mc:Fallback>
      </mc:AlternateContent>
    </w:r>
    <w:r>
      <w:rPr>
        <w:noProof/>
      </w:rPr>
      <mc:AlternateContent>
        <mc:Choice Requires="wps">
          <w:drawing>
            <wp:anchor distT="0" distB="0" distL="114300" distR="114300" simplePos="0" relativeHeight="251762688" behindDoc="1" locked="0" layoutInCell="1" allowOverlap="1">
              <wp:simplePos x="0" y="0"/>
              <wp:positionH relativeFrom="page">
                <wp:posOffset>6299200</wp:posOffset>
              </wp:positionH>
              <wp:positionV relativeFrom="page">
                <wp:posOffset>9754870</wp:posOffset>
              </wp:positionV>
              <wp:extent cx="534670" cy="139700"/>
              <wp:effectExtent l="3175" t="1270" r="0" b="1905"/>
              <wp:wrapNone/>
              <wp:docPr id="199"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422" type="#_x0000_t202" style="position:absolute;margin-left:496pt;margin-top:768.1pt;width:42.1pt;height:11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" filled="f" stroked="f">
              <v:textbox inset="0,0,0,0">
                <w:txbxContent>
                  <w:p w:rsidR="008502FB" w:rsidRDefault="008502FB">
                    <w:pPr>
                      <w:spacing w:before="15"/>
                      <w:ind w:left="20"/>
                      <w:rPr>
                        <w:sz w:val="16"/>
                      </w:rPr>
                    </w:pPr>
                    <w:r>
                      <w:rPr>
                        <w:sz w:val="16"/>
                      </w:rPr>
                      <w:t>05/03/2018</w:t>
                    </w:r>
                  </w:p>
                </w:txbxContent>
              </v:textbox>
              <w10:wrap anchorx="page" anchory="page"/>
            </v:shape>
          </w:pict>
        </mc:Fallback>
      </mc:AlternateContent>
    </w: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763712"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198"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2" o:spid="_x0000_s1423" type="#_x0000_t202" style="position:absolute;margin-left:74pt;margin-top:756.9pt;width:86.95pt;height:24.55pt;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764736" behindDoc="1" locked="0" layoutInCell="1" allowOverlap="1">
              <wp:simplePos x="0" y="0"/>
              <wp:positionH relativeFrom="page">
                <wp:posOffset>3098165</wp:posOffset>
              </wp:positionH>
              <wp:positionV relativeFrom="page">
                <wp:posOffset>9610090</wp:posOffset>
              </wp:positionV>
              <wp:extent cx="3735705" cy="139700"/>
              <wp:effectExtent l="2540" t="0" r="0" b="3810"/>
              <wp:wrapNone/>
              <wp:docPr id="197"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7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SLEEVES AND SLEEVE SEALS FOR ELECTRICAL RACEWAYS AND CABLING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 o:spid="_x0000_s1424" type="#_x0000_t202" style="position:absolute;margin-left:243.95pt;margin-top:756.7pt;width:294.15pt;height:11pt;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" filled="f" stroked="f">
              <v:textbox inset="0,0,0,0">
                <w:txbxContent>
                  <w:p w:rsidR="008502FB" w:rsidRDefault="008502FB">
                    <w:pPr>
                      <w:spacing w:before="15"/>
                      <w:ind w:left="20"/>
                      <w:rPr>
                        <w:sz w:val="16"/>
                      </w:rPr>
                    </w:pPr>
                    <w:r>
                      <w:rPr>
                        <w:sz w:val="16"/>
                      </w:rPr>
                      <w:t>SLEEVES AND SLEEVE SEALS FOR ELECTRICAL RACEWAYS AND CABLING</w:t>
                    </w:r>
                  </w:p>
                </w:txbxContent>
              </v:textbox>
              <w10:wrap anchorx="page" anchory="page"/>
            </v:shape>
          </w:pict>
        </mc:Fallback>
      </mc:AlternateContent>
    </w:r>
    <w:r>
      <w:rPr>
        <w:noProof/>
      </w:rPr>
      <mc:AlternateContent>
        <mc:Choice Requires="wps">
          <w:drawing>
            <wp:anchor distT="0" distB="0" distL="114300" distR="114300" simplePos="0" relativeHeight="251765760"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196"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0544 - 1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 o:spid="_x0000_s1425" type="#_x0000_t202" style="position:absolute;margin-left:279.75pt;margin-top:768.3pt;width:52.55pt;height:13.15pt;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" filled="f" stroked="f">
              <v:textbox inset="0,0,0,0">
                <w:txbxContent>
                  <w:p w:rsidR="008502FB" w:rsidRDefault="008502FB">
                    <w:pPr>
                      <w:pStyle w:val="BodyText"/>
                      <w:spacing w:before="12"/>
                      <w:ind w:left="20" w:firstLine="0"/>
                    </w:pPr>
                    <w:r>
                      <w:t>26 0544 - 1</w:t>
                    </w:r>
                  </w:p>
                </w:txbxContent>
              </v:textbox>
              <w10:wrap anchorx="page" anchory="page"/>
            </v:shape>
          </w:pict>
        </mc:Fallback>
      </mc:AlternateContent>
    </w:r>
    <w:r>
      <w:rPr>
        <w:noProof/>
      </w:rPr>
      <mc:AlternateContent>
        <mc:Choice Requires="wps">
          <w:drawing>
            <wp:anchor distT="0" distB="0" distL="114300" distR="114300" simplePos="0" relativeHeight="251766784" behindDoc="1" locked="0" layoutInCell="1" allowOverlap="1">
              <wp:simplePos x="0" y="0"/>
              <wp:positionH relativeFrom="page">
                <wp:posOffset>6299200</wp:posOffset>
              </wp:positionH>
              <wp:positionV relativeFrom="page">
                <wp:posOffset>9754870</wp:posOffset>
              </wp:positionV>
              <wp:extent cx="534670" cy="139700"/>
              <wp:effectExtent l="3175" t="1270" r="0" b="1905"/>
              <wp:wrapNone/>
              <wp:docPr id="195"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 o:spid="_x0000_s1426" type="#_x0000_t202" style="position:absolute;margin-left:496pt;margin-top:768.1pt;width:42.1pt;height:11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" filled="f" stroked="f">
              <v:textbox inset="0,0,0,0">
                <w:txbxContent>
                  <w:p w:rsidR="008502FB" w:rsidRDefault="008502FB">
                    <w:pPr>
                      <w:spacing w:before="15"/>
                      <w:ind w:left="20"/>
                      <w:rPr>
                        <w:sz w:val="16"/>
                      </w:rPr>
                    </w:pPr>
                    <w:r>
                      <w:rPr>
                        <w:sz w:val="16"/>
                      </w:rPr>
                      <w:t>05/03/2018</w:t>
                    </w:r>
                  </w:p>
                </w:txbxContent>
              </v:textbox>
              <w10:wrap anchorx="page" anchory="page"/>
            </v:shape>
          </w:pict>
        </mc:Fallback>
      </mc:AlternateContent>
    </w: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767808"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194"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6" o:spid="_x0000_s1427" type="#_x0000_t202" style="position:absolute;margin-left:74pt;margin-top:756.9pt;width:86.95pt;height:24.55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768832" behindDoc="1" locked="0" layoutInCell="1" allowOverlap="1">
              <wp:simplePos x="0" y="0"/>
              <wp:positionH relativeFrom="page">
                <wp:posOffset>3098165</wp:posOffset>
              </wp:positionH>
              <wp:positionV relativeFrom="page">
                <wp:posOffset>9610090</wp:posOffset>
              </wp:positionV>
              <wp:extent cx="3735705" cy="139700"/>
              <wp:effectExtent l="2540" t="0" r="0" b="3810"/>
              <wp:wrapNone/>
              <wp:docPr id="193"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7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SLEEVES AND SLEEVE SEALS FOR ELECTRICAL RACEWAYS AND CABLING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 o:spid="_x0000_s1428" type="#_x0000_t202" style="position:absolute;margin-left:243.95pt;margin-top:756.7pt;width:294.15pt;height:11pt;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" filled="f" stroked="f">
              <v:textbox inset="0,0,0,0">
                <w:txbxContent>
                  <w:p w:rsidR="008502FB" w:rsidRDefault="008502FB">
                    <w:pPr>
                      <w:spacing w:before="15"/>
                      <w:ind w:left="20"/>
                      <w:rPr>
                        <w:sz w:val="16"/>
                      </w:rPr>
                    </w:pPr>
                    <w:r>
                      <w:rPr>
                        <w:sz w:val="16"/>
                      </w:rPr>
                      <w:t>SLEEVES AND SLEEVE SEALS FOR ELECTRICAL RACEWAYS AND CABLING</w:t>
                    </w:r>
                  </w:p>
                </w:txbxContent>
              </v:textbox>
              <w10:wrap anchorx="page" anchory="page"/>
            </v:shape>
          </w:pict>
        </mc:Fallback>
      </mc:AlternateContent>
    </w:r>
    <w:r>
      <w:rPr>
        <w:noProof/>
      </w:rPr>
      <mc:AlternateContent>
        <mc:Choice Requires="wps">
          <w:drawing>
            <wp:anchor distT="0" distB="0" distL="114300" distR="114300" simplePos="0" relativeHeight="251769856"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192"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0544 - 2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 o:spid="_x0000_s1429" type="#_x0000_t202" style="position:absolute;margin-left:279.75pt;margin-top:768.3pt;width:52.55pt;height:13.15pt;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" filled="f" stroked="f">
              <v:textbox inset="0,0,0,0">
                <w:txbxContent>
                  <w:p w:rsidR="008502FB" w:rsidRDefault="008502FB">
                    <w:pPr>
                      <w:pStyle w:val="BodyText"/>
                      <w:spacing w:before="12"/>
                      <w:ind w:left="20" w:firstLine="0"/>
                    </w:pPr>
                    <w:r>
                      <w:t>26 0544 - 2</w:t>
                    </w:r>
                  </w:p>
                </w:txbxContent>
              </v:textbox>
              <w10:wrap anchorx="page" anchory="page"/>
            </v:shape>
          </w:pict>
        </mc:Fallback>
      </mc:AlternateContent>
    </w:r>
    <w:r>
      <w:rPr>
        <w:noProof/>
      </w:rPr>
      <mc:AlternateContent>
        <mc:Choice Requires="wps">
          <w:drawing>
            <wp:anchor distT="0" distB="0" distL="114300" distR="114300" simplePos="0" relativeHeight="251770880" behindDoc="1" locked="0" layoutInCell="1" allowOverlap="1">
              <wp:simplePos x="0" y="0"/>
              <wp:positionH relativeFrom="page">
                <wp:posOffset>6299200</wp:posOffset>
              </wp:positionH>
              <wp:positionV relativeFrom="page">
                <wp:posOffset>9754870</wp:posOffset>
              </wp:positionV>
              <wp:extent cx="534670" cy="139700"/>
              <wp:effectExtent l="3175" t="1270" r="0" b="1905"/>
              <wp:wrapNone/>
              <wp:docPr id="191"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 o:spid="_x0000_s1430" type="#_x0000_t202" style="position:absolute;margin-left:496pt;margin-top:768.1pt;width:42.1pt;height:11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" filled="f" stroked="f">
              <v:textbox inset="0,0,0,0">
                <w:txbxContent>
                  <w:p w:rsidR="008502FB" w:rsidRDefault="008502FB">
                    <w:pPr>
                      <w:spacing w:before="15"/>
                      <w:ind w:left="20"/>
                      <w:rPr>
                        <w:sz w:val="16"/>
                      </w:rPr>
                    </w:pPr>
                    <w:r>
                      <w:rPr>
                        <w:sz w:val="16"/>
                      </w:rPr>
                      <w:t>05/03/2018</w:t>
                    </w:r>
                  </w:p>
                </w:txbxContent>
              </v:textbox>
              <w10:wrap anchorx="page" anchory="page"/>
            </v:shape>
          </w:pict>
        </mc:Fallback>
      </mc:AlternateContent>
    </w: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771904"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190"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0" o:spid="_x0000_s1431" type="#_x0000_t202" style="position:absolute;margin-left:74pt;margin-top:756.9pt;width:86.95pt;height:24.55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772928" behindDoc="1" locked="0" layoutInCell="1" allowOverlap="1">
              <wp:simplePos x="0" y="0"/>
              <wp:positionH relativeFrom="page">
                <wp:posOffset>4589145</wp:posOffset>
              </wp:positionH>
              <wp:positionV relativeFrom="page">
                <wp:posOffset>9610090</wp:posOffset>
              </wp:positionV>
              <wp:extent cx="2245360" cy="284480"/>
              <wp:effectExtent l="0" t="0" r="4445" b="1905"/>
              <wp:wrapNone/>
              <wp:docPr id="189"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36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right="18"/>
                            <w:jc w:val="right"/>
                            <w:rPr>
                              <w:sz w:val="16"/>
                            </w:rPr>
                          </w:pPr>
                          <w:r>
                            <w:rPr>
                              <w:sz w:val="16"/>
                            </w:rPr>
                            <w:t>IDENTIFICATION FOR ELECTRICAL SYSTEMS</w:t>
                          </w:r>
                        </w:p>
                        <w:p w:rsidR="008502FB" w:rsidRDefault="008502FB">
                          <w:pPr>
                            <w:spacing w:before="43"/>
                            <w:ind w:right="18"/>
                            <w:jc w:val="right"/>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 o:spid="_x0000_s1432" type="#_x0000_t202" style="position:absolute;margin-left:361.35pt;margin-top:756.7pt;width:176.8pt;height:22.4pt;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" filled="f" stroked="f">
              <v:textbox inset="0,0,0,0">
                <w:txbxContent>
                  <w:p w:rsidR="008502FB" w:rsidRDefault="008502FB">
                    <w:pPr>
                      <w:spacing w:before="15"/>
                      <w:ind w:right="18"/>
                      <w:jc w:val="right"/>
                      <w:rPr>
                        <w:sz w:val="16"/>
                      </w:rPr>
                    </w:pPr>
                    <w:r>
                      <w:rPr>
                        <w:sz w:val="16"/>
                      </w:rPr>
                      <w:t>IDENTIFICATION FOR ELECTRICAL SYSTEMS</w:t>
                    </w:r>
                  </w:p>
                  <w:p w:rsidR="008502FB" w:rsidRDefault="008502FB">
                    <w:pPr>
                      <w:spacing w:before="43"/>
                      <w:ind w:right="18"/>
                      <w:jc w:val="right"/>
                      <w:rPr>
                        <w:sz w:val="16"/>
                      </w:rPr>
                    </w:pPr>
                    <w:r>
                      <w:rPr>
                        <w:sz w:val="16"/>
                      </w:rPr>
                      <w:t>05/03/2018</w:t>
                    </w:r>
                  </w:p>
                </w:txbxContent>
              </v:textbox>
              <w10:wrap anchorx="page" anchory="page"/>
            </v:shape>
          </w:pict>
        </mc:Fallback>
      </mc:AlternateContent>
    </w:r>
    <w:r>
      <w:rPr>
        <w:noProof/>
      </w:rPr>
      <mc:AlternateContent>
        <mc:Choice Requires="wps">
          <w:drawing>
            <wp:anchor distT="0" distB="0" distL="114300" distR="114300" simplePos="0" relativeHeight="251773952"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188"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0553 - 1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 o:spid="_x0000_s1433" type="#_x0000_t202" style="position:absolute;margin-left:279.75pt;margin-top:768.3pt;width:52.55pt;height:13.15pt;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2F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" filled="f" stroked="f">
              <v:textbox inset="0,0,0,0">
                <w:txbxContent>
                  <w:p w:rsidR="008502FB" w:rsidRDefault="008502FB">
                    <w:pPr>
                      <w:pStyle w:val="BodyText"/>
                      <w:spacing w:before="12"/>
                      <w:ind w:left="20" w:firstLine="0"/>
                    </w:pPr>
                    <w:r>
                      <w:t>26 0553 - 1</w:t>
                    </w:r>
                  </w:p>
                </w:txbxContent>
              </v:textbox>
              <w10:wrap anchorx="page" anchory="page"/>
            </v:shape>
          </w:pict>
        </mc:Fallback>
      </mc:AlternateContent>
    </w: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774976"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187"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3" o:spid="_x0000_s1434" type="#_x0000_t202" style="position:absolute;margin-left:74pt;margin-top:756.9pt;width:86.95pt;height:24.55pt;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776000" behindDoc="1" locked="0" layoutInCell="1" allowOverlap="1">
              <wp:simplePos x="0" y="0"/>
              <wp:positionH relativeFrom="page">
                <wp:posOffset>4589145</wp:posOffset>
              </wp:positionH>
              <wp:positionV relativeFrom="page">
                <wp:posOffset>9610090</wp:posOffset>
              </wp:positionV>
              <wp:extent cx="2245360" cy="284480"/>
              <wp:effectExtent l="0" t="0" r="4445" b="1905"/>
              <wp:wrapNone/>
              <wp:docPr id="186"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36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right="18"/>
                            <w:jc w:val="right"/>
                            <w:rPr>
                              <w:sz w:val="16"/>
                            </w:rPr>
                          </w:pPr>
                          <w:r>
                            <w:rPr>
                              <w:sz w:val="16"/>
                            </w:rPr>
                            <w:t>IDENTIFICATION FOR ELECTRICAL SYSTEMS</w:t>
                          </w:r>
                        </w:p>
                        <w:p w:rsidR="008502FB" w:rsidRDefault="008502FB">
                          <w:pPr>
                            <w:spacing w:before="43"/>
                            <w:ind w:right="18"/>
                            <w:jc w:val="right"/>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4" o:spid="_x0000_s1435" type="#_x0000_t202" style="position:absolute;margin-left:361.35pt;margin-top:756.7pt;width:176.8pt;height:22.4pt;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" filled="f" stroked="f">
              <v:textbox inset="0,0,0,0">
                <w:txbxContent>
                  <w:p w:rsidR="008502FB" w:rsidRDefault="008502FB">
                    <w:pPr>
                      <w:spacing w:before="15"/>
                      <w:ind w:right="18"/>
                      <w:jc w:val="right"/>
                      <w:rPr>
                        <w:sz w:val="16"/>
                      </w:rPr>
                    </w:pPr>
                    <w:r>
                      <w:rPr>
                        <w:sz w:val="16"/>
                      </w:rPr>
                      <w:t>IDENTIFICATION FOR ELECTRICAL SYSTEMS</w:t>
                    </w:r>
                  </w:p>
                  <w:p w:rsidR="008502FB" w:rsidRDefault="008502FB">
                    <w:pPr>
                      <w:spacing w:before="43"/>
                      <w:ind w:right="18"/>
                      <w:jc w:val="right"/>
                      <w:rPr>
                        <w:sz w:val="16"/>
                      </w:rPr>
                    </w:pPr>
                    <w:r>
                      <w:rPr>
                        <w:sz w:val="16"/>
                      </w:rPr>
                      <w:t>05/03/2018</w:t>
                    </w:r>
                  </w:p>
                </w:txbxContent>
              </v:textbox>
              <w10:wrap anchorx="page" anchory="page"/>
            </v:shape>
          </w:pict>
        </mc:Fallback>
      </mc:AlternateContent>
    </w:r>
    <w:r>
      <w:rPr>
        <w:noProof/>
      </w:rPr>
      <mc:AlternateContent>
        <mc:Choice Requires="wps">
          <w:drawing>
            <wp:anchor distT="0" distB="0" distL="114300" distR="114300" simplePos="0" relativeHeight="251777024"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185"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0553 - 2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436" type="#_x0000_t202" style="position:absolute;margin-left:279.75pt;margin-top:768.3pt;width:52.55pt;height:13.15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" filled="f" stroked="f">
              <v:textbox inset="0,0,0,0">
                <w:txbxContent>
                  <w:p w:rsidR="008502FB" w:rsidRDefault="008502FB">
                    <w:pPr>
                      <w:pStyle w:val="BodyText"/>
                      <w:spacing w:before="12"/>
                      <w:ind w:left="20" w:firstLine="0"/>
                    </w:pPr>
                    <w:r>
                      <w:t>26 0553 - 2</w:t>
                    </w:r>
                  </w:p>
                </w:txbxContent>
              </v:textbox>
              <w10:wrap anchorx="page" anchory="page"/>
            </v:shape>
          </w:pict>
        </mc:Fallback>
      </mc:AlternateContent>
    </w: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778048"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184"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6" o:spid="_x0000_s1437" type="#_x0000_t202" style="position:absolute;margin-left:74pt;margin-top:756.9pt;width:86.95pt;height:24.55pt;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779072" behindDoc="1" locked="0" layoutInCell="1" allowOverlap="1">
              <wp:simplePos x="0" y="0"/>
              <wp:positionH relativeFrom="page">
                <wp:posOffset>4589145</wp:posOffset>
              </wp:positionH>
              <wp:positionV relativeFrom="page">
                <wp:posOffset>9610090</wp:posOffset>
              </wp:positionV>
              <wp:extent cx="2245360" cy="284480"/>
              <wp:effectExtent l="0" t="0" r="4445" b="1905"/>
              <wp:wrapNone/>
              <wp:docPr id="183"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36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right="18"/>
                            <w:jc w:val="right"/>
                            <w:rPr>
                              <w:sz w:val="16"/>
                            </w:rPr>
                          </w:pPr>
                          <w:r>
                            <w:rPr>
                              <w:sz w:val="16"/>
                            </w:rPr>
                            <w:t>IDENTIFICATION FOR ELECTRICAL SYSTEMS</w:t>
                          </w:r>
                        </w:p>
                        <w:p w:rsidR="008502FB" w:rsidRDefault="008502FB">
                          <w:pPr>
                            <w:spacing w:before="43"/>
                            <w:ind w:right="18"/>
                            <w:jc w:val="right"/>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7" o:spid="_x0000_s1438" type="#_x0000_t202" style="position:absolute;margin-left:361.35pt;margin-top:756.7pt;width:176.8pt;height:22.4pt;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CFtg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" filled="f" stroked="f">
              <v:textbox inset="0,0,0,0">
                <w:txbxContent>
                  <w:p w:rsidR="008502FB" w:rsidRDefault="008502FB">
                    <w:pPr>
                      <w:spacing w:before="15"/>
                      <w:ind w:right="18"/>
                      <w:jc w:val="right"/>
                      <w:rPr>
                        <w:sz w:val="16"/>
                      </w:rPr>
                    </w:pPr>
                    <w:r>
                      <w:rPr>
                        <w:sz w:val="16"/>
                      </w:rPr>
                      <w:t>IDENTIFICATION FOR ELECTRICAL SYSTEMS</w:t>
                    </w:r>
                  </w:p>
                  <w:p w:rsidR="008502FB" w:rsidRDefault="008502FB">
                    <w:pPr>
                      <w:spacing w:before="43"/>
                      <w:ind w:right="18"/>
                      <w:jc w:val="right"/>
                      <w:rPr>
                        <w:sz w:val="16"/>
                      </w:rPr>
                    </w:pPr>
                    <w:r>
                      <w:rPr>
                        <w:sz w:val="16"/>
                      </w:rPr>
                      <w:t>05/03/2018</w:t>
                    </w:r>
                  </w:p>
                </w:txbxContent>
              </v:textbox>
              <w10:wrap anchorx="page" anchory="page"/>
            </v:shape>
          </w:pict>
        </mc:Fallback>
      </mc:AlternateContent>
    </w:r>
    <w:r>
      <w:rPr>
        <w:noProof/>
      </w:rPr>
      <mc:AlternateContent>
        <mc:Choice Requires="wps">
          <w:drawing>
            <wp:anchor distT="0" distB="0" distL="114300" distR="114300" simplePos="0" relativeHeight="251780096"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182"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0553 - 3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8" o:spid="_x0000_s1439" type="#_x0000_t202" style="position:absolute;margin-left:279.75pt;margin-top:768.3pt;width:52.55pt;height:13.15pt;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boC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" filled="f" stroked="f">
              <v:textbox inset="0,0,0,0">
                <w:txbxContent>
                  <w:p w:rsidR="008502FB" w:rsidRDefault="008502FB">
                    <w:pPr>
                      <w:pStyle w:val="BodyText"/>
                      <w:spacing w:before="12"/>
                      <w:ind w:left="20" w:firstLine="0"/>
                    </w:pPr>
                    <w:r>
                      <w:t>26 0553 - 3</w:t>
                    </w:r>
                  </w:p>
                </w:txbxContent>
              </v:textbox>
              <w10:wrap anchorx="page" anchory="page"/>
            </v:shape>
          </w:pict>
        </mc:Fallback>
      </mc:AlternateContent>
    </w: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781120"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181"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9" o:spid="_x0000_s1440" type="#_x0000_t202" style="position:absolute;margin-left:74pt;margin-top:756.9pt;width:86.95pt;height:24.55pt;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782144" behindDoc="1" locked="0" layoutInCell="1" allowOverlap="1">
              <wp:simplePos x="0" y="0"/>
              <wp:positionH relativeFrom="page">
                <wp:posOffset>4589145</wp:posOffset>
              </wp:positionH>
              <wp:positionV relativeFrom="page">
                <wp:posOffset>9610090</wp:posOffset>
              </wp:positionV>
              <wp:extent cx="2245360" cy="284480"/>
              <wp:effectExtent l="0" t="0" r="4445" b="1905"/>
              <wp:wrapNone/>
              <wp:docPr id="180"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36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right="18"/>
                            <w:jc w:val="right"/>
                            <w:rPr>
                              <w:sz w:val="16"/>
                            </w:rPr>
                          </w:pPr>
                          <w:r>
                            <w:rPr>
                              <w:sz w:val="16"/>
                            </w:rPr>
                            <w:t>IDENTIFICATION FOR ELECTRICAL SYSTEMS</w:t>
                          </w:r>
                        </w:p>
                        <w:p w:rsidR="008502FB" w:rsidRDefault="008502FB">
                          <w:pPr>
                            <w:spacing w:before="43"/>
                            <w:ind w:right="18"/>
                            <w:jc w:val="right"/>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0" o:spid="_x0000_s1441" type="#_x0000_t202" style="position:absolute;margin-left:361.35pt;margin-top:756.7pt;width:176.8pt;height:22.4pt;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" filled="f" stroked="f">
              <v:textbox inset="0,0,0,0">
                <w:txbxContent>
                  <w:p w:rsidR="008502FB" w:rsidRDefault="008502FB">
                    <w:pPr>
                      <w:spacing w:before="15"/>
                      <w:ind w:right="18"/>
                      <w:jc w:val="right"/>
                      <w:rPr>
                        <w:sz w:val="16"/>
                      </w:rPr>
                    </w:pPr>
                    <w:r>
                      <w:rPr>
                        <w:sz w:val="16"/>
                      </w:rPr>
                      <w:t>IDENTIFICATION FOR ELECTRICAL SYSTEMS</w:t>
                    </w:r>
                  </w:p>
                  <w:p w:rsidR="008502FB" w:rsidRDefault="008502FB">
                    <w:pPr>
                      <w:spacing w:before="43"/>
                      <w:ind w:right="18"/>
                      <w:jc w:val="right"/>
                      <w:rPr>
                        <w:sz w:val="16"/>
                      </w:rPr>
                    </w:pPr>
                    <w:r>
                      <w:rPr>
                        <w:sz w:val="16"/>
                      </w:rPr>
                      <w:t>05/03/2018</w:t>
                    </w:r>
                  </w:p>
                </w:txbxContent>
              </v:textbox>
              <w10:wrap anchorx="page" anchory="page"/>
            </v:shape>
          </w:pict>
        </mc:Fallback>
      </mc:AlternateContent>
    </w:r>
    <w:r>
      <w:rPr>
        <w:noProof/>
      </w:rPr>
      <mc:AlternateContent>
        <mc:Choice Requires="wps">
          <w:drawing>
            <wp:anchor distT="0" distB="0" distL="114300" distR="114300" simplePos="0" relativeHeight="251783168"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179"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0553 - 4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1" o:spid="_x0000_s1442" type="#_x0000_t202" style="position:absolute;margin-left:279.75pt;margin-top:768.3pt;width:52.55pt;height:13.15pt;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UQTswIAALU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" filled="f" stroked="f">
              <v:textbox inset="0,0,0,0">
                <w:txbxContent>
                  <w:p w:rsidR="008502FB" w:rsidRDefault="008502FB">
                    <w:pPr>
                      <w:pStyle w:val="BodyText"/>
                      <w:spacing w:before="12"/>
                      <w:ind w:left="20" w:firstLine="0"/>
                    </w:pPr>
                    <w:r>
                      <w:t>26 0553 - 4</w:t>
                    </w:r>
                  </w:p>
                </w:txbxContent>
              </v:textbox>
              <w10:wrap anchorx="page" anchory="page"/>
            </v:shape>
          </w:pict>
        </mc:Fallback>
      </mc:AlternateContent>
    </w: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784192"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178"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2" o:spid="_x0000_s1443" type="#_x0000_t202" style="position:absolute;margin-left:74pt;margin-top:756.9pt;width:86.95pt;height:24.55pt;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785216" behindDoc="1" locked="0" layoutInCell="1" allowOverlap="1">
              <wp:simplePos x="0" y="0"/>
              <wp:positionH relativeFrom="page">
                <wp:posOffset>4589145</wp:posOffset>
              </wp:positionH>
              <wp:positionV relativeFrom="page">
                <wp:posOffset>9610090</wp:posOffset>
              </wp:positionV>
              <wp:extent cx="2245360" cy="284480"/>
              <wp:effectExtent l="0" t="0" r="4445" b="1905"/>
              <wp:wrapNone/>
              <wp:docPr id="177"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36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right="18"/>
                            <w:jc w:val="right"/>
                            <w:rPr>
                              <w:sz w:val="16"/>
                            </w:rPr>
                          </w:pPr>
                          <w:r>
                            <w:rPr>
                              <w:sz w:val="16"/>
                            </w:rPr>
                            <w:t>IDENTIFICATION FOR ELECTRICAL SYSTEMS</w:t>
                          </w:r>
                        </w:p>
                        <w:p w:rsidR="008502FB" w:rsidRDefault="008502FB">
                          <w:pPr>
                            <w:spacing w:before="43"/>
                            <w:ind w:right="18"/>
                            <w:jc w:val="right"/>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3" o:spid="_x0000_s1444" type="#_x0000_t202" style="position:absolute;margin-left:361.35pt;margin-top:756.7pt;width:176.8pt;height:22.4pt;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" filled="f" stroked="f">
              <v:textbox inset="0,0,0,0">
                <w:txbxContent>
                  <w:p w:rsidR="008502FB" w:rsidRDefault="008502FB">
                    <w:pPr>
                      <w:spacing w:before="15"/>
                      <w:ind w:right="18"/>
                      <w:jc w:val="right"/>
                      <w:rPr>
                        <w:sz w:val="16"/>
                      </w:rPr>
                    </w:pPr>
                    <w:r>
                      <w:rPr>
                        <w:sz w:val="16"/>
                      </w:rPr>
                      <w:t>IDENTIFICATION FOR ELECTRICAL SYSTEMS</w:t>
                    </w:r>
                  </w:p>
                  <w:p w:rsidR="008502FB" w:rsidRDefault="008502FB">
                    <w:pPr>
                      <w:spacing w:before="43"/>
                      <w:ind w:right="18"/>
                      <w:jc w:val="right"/>
                      <w:rPr>
                        <w:sz w:val="16"/>
                      </w:rPr>
                    </w:pPr>
                    <w:r>
                      <w:rPr>
                        <w:sz w:val="16"/>
                      </w:rPr>
                      <w:t>05/03/2018</w:t>
                    </w:r>
                  </w:p>
                </w:txbxContent>
              </v:textbox>
              <w10:wrap anchorx="page" anchory="page"/>
            </v:shape>
          </w:pict>
        </mc:Fallback>
      </mc:AlternateContent>
    </w:r>
    <w:r>
      <w:rPr>
        <w:noProof/>
      </w:rPr>
      <mc:AlternateContent>
        <mc:Choice Requires="wps">
          <w:drawing>
            <wp:anchor distT="0" distB="0" distL="114300" distR="114300" simplePos="0" relativeHeight="251786240"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176"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0553 - 5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4" o:spid="_x0000_s1445" type="#_x0000_t202" style="position:absolute;margin-left:279.75pt;margin-top:768.3pt;width:52.55pt;height:13.15pt;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gi/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" filled="f" stroked="f">
              <v:textbox inset="0,0,0,0">
                <w:txbxContent>
                  <w:p w:rsidR="008502FB" w:rsidRDefault="008502FB">
                    <w:pPr>
                      <w:pStyle w:val="BodyText"/>
                      <w:spacing w:before="12"/>
                      <w:ind w:left="20" w:firstLine="0"/>
                    </w:pPr>
                    <w:r>
                      <w:t>26 0553 - 5</w:t>
                    </w:r>
                  </w:p>
                </w:txbxContent>
              </v:textbox>
              <w10:wrap anchorx="page" anchory="page"/>
            </v:shape>
          </w:pict>
        </mc:Fallback>
      </mc:AlternateContent>
    </w: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787264"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175"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5" o:spid="_x0000_s1446" type="#_x0000_t202" style="position:absolute;margin-left:74pt;margin-top:756.9pt;width:86.95pt;height:24.55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788288" behindDoc="1" locked="0" layoutInCell="1" allowOverlap="1">
              <wp:simplePos x="0" y="0"/>
              <wp:positionH relativeFrom="page">
                <wp:posOffset>4589145</wp:posOffset>
              </wp:positionH>
              <wp:positionV relativeFrom="page">
                <wp:posOffset>9610090</wp:posOffset>
              </wp:positionV>
              <wp:extent cx="2245360" cy="284480"/>
              <wp:effectExtent l="0" t="0" r="4445" b="1905"/>
              <wp:wrapNone/>
              <wp:docPr id="174"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36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right="18"/>
                            <w:jc w:val="right"/>
                            <w:rPr>
                              <w:sz w:val="16"/>
                            </w:rPr>
                          </w:pPr>
                          <w:r>
                            <w:rPr>
                              <w:sz w:val="16"/>
                            </w:rPr>
                            <w:t>IDENTIFICATION FOR ELECTRICAL SYSTEMS</w:t>
                          </w:r>
                        </w:p>
                        <w:p w:rsidR="008502FB" w:rsidRDefault="008502FB">
                          <w:pPr>
                            <w:spacing w:before="43"/>
                            <w:ind w:right="18"/>
                            <w:jc w:val="right"/>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6" o:spid="_x0000_s1447" type="#_x0000_t202" style="position:absolute;margin-left:361.35pt;margin-top:756.7pt;width:176.8pt;height:22.4pt;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MMotQ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" filled="f" stroked="f">
              <v:textbox inset="0,0,0,0">
                <w:txbxContent>
                  <w:p w:rsidR="008502FB" w:rsidRDefault="008502FB">
                    <w:pPr>
                      <w:spacing w:before="15"/>
                      <w:ind w:right="18"/>
                      <w:jc w:val="right"/>
                      <w:rPr>
                        <w:sz w:val="16"/>
                      </w:rPr>
                    </w:pPr>
                    <w:r>
                      <w:rPr>
                        <w:sz w:val="16"/>
                      </w:rPr>
                      <w:t>IDENTIFICATION FOR ELECTRICAL SYSTEMS</w:t>
                    </w:r>
                  </w:p>
                  <w:p w:rsidR="008502FB" w:rsidRDefault="008502FB">
                    <w:pPr>
                      <w:spacing w:before="43"/>
                      <w:ind w:right="18"/>
                      <w:jc w:val="right"/>
                      <w:rPr>
                        <w:sz w:val="16"/>
                      </w:rPr>
                    </w:pPr>
                    <w:r>
                      <w:rPr>
                        <w:sz w:val="16"/>
                      </w:rPr>
                      <w:t>05/03/2018</w:t>
                    </w:r>
                  </w:p>
                </w:txbxContent>
              </v:textbox>
              <w10:wrap anchorx="page" anchory="page"/>
            </v:shape>
          </w:pict>
        </mc:Fallback>
      </mc:AlternateContent>
    </w:r>
    <w:r>
      <w:rPr>
        <w:noProof/>
      </w:rPr>
      <mc:AlternateContent>
        <mc:Choice Requires="wps">
          <w:drawing>
            <wp:anchor distT="0" distB="0" distL="114300" distR="114300" simplePos="0" relativeHeight="251789312"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173"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0553 - 6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 o:spid="_x0000_s1448" type="#_x0000_t202" style="position:absolute;margin-left:279.75pt;margin-top:768.3pt;width:52.55pt;height:13.15pt;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" filled="f" stroked="f">
              <v:textbox inset="0,0,0,0">
                <w:txbxContent>
                  <w:p w:rsidR="008502FB" w:rsidRDefault="008502FB">
                    <w:pPr>
                      <w:pStyle w:val="BodyText"/>
                      <w:spacing w:before="12"/>
                      <w:ind w:left="20" w:firstLine="0"/>
                    </w:pPr>
                    <w:r>
                      <w:t>26 0553 - 6</w:t>
                    </w:r>
                  </w:p>
                </w:txbxContent>
              </v:textbox>
              <w10:wrap anchorx="page" anchory="page"/>
            </v:shape>
          </w:pict>
        </mc:Fallback>
      </mc:AlternateContent>
    </w: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790336"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172"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8" o:spid="_x0000_s1449" type="#_x0000_t202" style="position:absolute;margin-left:74pt;margin-top:756.9pt;width:86.95pt;height:24.55pt;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dFGswIAALY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791360" behindDoc="1" locked="0" layoutInCell="1" allowOverlap="1">
              <wp:simplePos x="0" y="0"/>
              <wp:positionH relativeFrom="page">
                <wp:posOffset>4622800</wp:posOffset>
              </wp:positionH>
              <wp:positionV relativeFrom="page">
                <wp:posOffset>9610090</wp:posOffset>
              </wp:positionV>
              <wp:extent cx="2211705" cy="284480"/>
              <wp:effectExtent l="3175" t="0" r="4445" b="1905"/>
              <wp:wrapNone/>
              <wp:docPr id="171"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right="18"/>
                            <w:jc w:val="right"/>
                            <w:rPr>
                              <w:sz w:val="16"/>
                            </w:rPr>
                          </w:pPr>
                          <w:r>
                            <w:rPr>
                              <w:sz w:val="16"/>
                            </w:rPr>
                            <w:t>COMMISSIONING OF ELECTRICAL SYSTEMS</w:t>
                          </w:r>
                        </w:p>
                        <w:p w:rsidR="008502FB" w:rsidRDefault="008502FB">
                          <w:pPr>
                            <w:spacing w:before="43"/>
                            <w:ind w:right="18"/>
                            <w:jc w:val="right"/>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9" o:spid="_x0000_s1450" type="#_x0000_t202" style="position:absolute;margin-left:364pt;margin-top:756.7pt;width:174.15pt;height:22.4pt;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4IMtgIAALY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" filled="f" stroked="f">
              <v:textbox inset="0,0,0,0">
                <w:txbxContent>
                  <w:p w:rsidR="008502FB" w:rsidRDefault="008502FB">
                    <w:pPr>
                      <w:spacing w:before="15"/>
                      <w:ind w:right="18"/>
                      <w:jc w:val="right"/>
                      <w:rPr>
                        <w:sz w:val="16"/>
                      </w:rPr>
                    </w:pPr>
                    <w:r>
                      <w:rPr>
                        <w:sz w:val="16"/>
                      </w:rPr>
                      <w:t>COMMISSIONING OF ELECTRICAL SYSTEMS</w:t>
                    </w:r>
                  </w:p>
                  <w:p w:rsidR="008502FB" w:rsidRDefault="008502FB">
                    <w:pPr>
                      <w:spacing w:before="43"/>
                      <w:ind w:right="18"/>
                      <w:jc w:val="right"/>
                      <w:rPr>
                        <w:sz w:val="16"/>
                      </w:rPr>
                    </w:pPr>
                    <w:r>
                      <w:rPr>
                        <w:sz w:val="16"/>
                      </w:rPr>
                      <w:t>05/03/2018</w:t>
                    </w:r>
                  </w:p>
                </w:txbxContent>
              </v:textbox>
              <w10:wrap anchorx="page" anchory="page"/>
            </v:shape>
          </w:pict>
        </mc:Fallback>
      </mc:AlternateContent>
    </w:r>
    <w:r>
      <w:rPr>
        <w:noProof/>
      </w:rPr>
      <mc:AlternateContent>
        <mc:Choice Requires="wps">
          <w:drawing>
            <wp:anchor distT="0" distB="0" distL="114300" distR="114300" simplePos="0" relativeHeight="251792384"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170"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0800 - 1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0" o:spid="_x0000_s1451" type="#_x0000_t202" style="position:absolute;margin-left:279.75pt;margin-top:768.3pt;width:52.55pt;height:13.15pt;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CF0tQIAALU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" filled="f" stroked="f">
              <v:textbox inset="0,0,0,0">
                <w:txbxContent>
                  <w:p w:rsidR="008502FB" w:rsidRDefault="008502FB">
                    <w:pPr>
                      <w:pStyle w:val="BodyText"/>
                      <w:spacing w:before="12"/>
                      <w:ind w:left="20" w:firstLine="0"/>
                    </w:pPr>
                    <w:r>
                      <w:t>26 0800 - 1</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399168" behindDoc="1" locked="0" layoutInCell="1" allowOverlap="1">
              <wp:simplePos x="0" y="0"/>
              <wp:positionH relativeFrom="page">
                <wp:posOffset>901700</wp:posOffset>
              </wp:positionH>
              <wp:positionV relativeFrom="page">
                <wp:posOffset>9319260</wp:posOffset>
              </wp:positionV>
              <wp:extent cx="1102360" cy="312420"/>
              <wp:effectExtent l="0" t="3810" r="0" b="0"/>
              <wp:wrapNone/>
              <wp:docPr id="55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070" type="#_x0000_t202" style="position:absolute;margin-left:71pt;margin-top:733.8pt;width:86.8pt;height:24.6pt;z-index:-25191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LJ0tQIAALU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" filled="f" stroked="f">
              <v:textbox inset="0,0,0,0">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v:textbox>
              <w10:wrap anchorx="page" anchory="page"/>
            </v:shape>
          </w:pict>
        </mc:Fallback>
      </mc:AlternateContent>
    </w:r>
    <w:r>
      <w:rPr>
        <w:noProof/>
      </w:rPr>
      <mc:AlternateContent>
        <mc:Choice Requires="wps">
          <w:drawing>
            <wp:anchor distT="0" distB="0" distL="114300" distR="114300" simplePos="0" relativeHeight="251400192" behindDoc="1" locked="0" layoutInCell="1" allowOverlap="1">
              <wp:simplePos x="0" y="0"/>
              <wp:positionH relativeFrom="page">
                <wp:posOffset>3527425</wp:posOffset>
              </wp:positionH>
              <wp:positionV relativeFrom="page">
                <wp:posOffset>9319260</wp:posOffset>
              </wp:positionV>
              <wp:extent cx="665480" cy="167640"/>
              <wp:effectExtent l="3175" t="3810" r="0" b="0"/>
              <wp:wrapNone/>
              <wp:docPr id="55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20" w:firstLine="0"/>
                          </w:pPr>
                          <w:r>
                            <w:t>00 7200 - 1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71" type="#_x0000_t202" style="position:absolute;margin-left:277.75pt;margin-top:733.8pt;width:52.4pt;height:13.2pt;z-index:-25191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aHtAIAALQ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" filled="f" stroked="f">
              <v:textbox inset="0,0,0,0">
                <w:txbxContent>
                  <w:p w:rsidR="008502FB" w:rsidRDefault="008502FB">
                    <w:pPr>
                      <w:pStyle w:val="BodyText"/>
                      <w:spacing w:before="13"/>
                      <w:ind w:left="20" w:firstLine="0"/>
                    </w:pPr>
                    <w:r>
                      <w:t>00 7200 - 1</w:t>
                    </w:r>
                  </w:p>
                </w:txbxContent>
              </v:textbox>
              <w10:wrap anchorx="page" anchory="page"/>
            </v:shape>
          </w:pict>
        </mc:Fallback>
      </mc:AlternateContent>
    </w:r>
    <w:r>
      <w:rPr>
        <w:noProof/>
      </w:rPr>
      <mc:AlternateContent>
        <mc:Choice Requires="wps">
          <w:drawing>
            <wp:anchor distT="0" distB="0" distL="114300" distR="114300" simplePos="0" relativeHeight="251401216" behindDoc="1" locked="0" layoutInCell="1" allowOverlap="1">
              <wp:simplePos x="0" y="0"/>
              <wp:positionH relativeFrom="page">
                <wp:posOffset>5408930</wp:posOffset>
              </wp:positionH>
              <wp:positionV relativeFrom="page">
                <wp:posOffset>9319260</wp:posOffset>
              </wp:positionV>
              <wp:extent cx="1462405" cy="306705"/>
              <wp:effectExtent l="0" t="3810" r="0" b="3810"/>
              <wp:wrapNone/>
              <wp:docPr id="54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20" w:firstLine="0"/>
                          </w:pPr>
                          <w:r>
                            <w:t>GENERAL CONDITIONS</w:t>
                          </w:r>
                        </w:p>
                        <w:p w:rsidR="008502FB" w:rsidRDefault="008502FB">
                          <w:pPr>
                            <w:spacing w:before="35"/>
                            <w:ind w:left="1434"/>
                            <w:rPr>
                              <w:sz w:val="16"/>
                            </w:rPr>
                          </w:pPr>
                          <w:r>
                            <w:rPr>
                              <w:sz w:val="16"/>
                            </w:rPr>
                            <w:t>11/07//2016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72" type="#_x0000_t202" style="position:absolute;margin-left:425.9pt;margin-top:733.8pt;width:115.15pt;height:24.15pt;z-index:-25191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" filled="f" stroked="f">
              <v:textbox inset="0,0,0,0">
                <w:txbxContent>
                  <w:p w:rsidR="008502FB" w:rsidRDefault="008502FB">
                    <w:pPr>
                      <w:pStyle w:val="BodyText"/>
                      <w:spacing w:before="13"/>
                      <w:ind w:left="20" w:firstLine="0"/>
                    </w:pPr>
                    <w:r>
                      <w:t>GENERAL CONDITIONS</w:t>
                    </w:r>
                  </w:p>
                  <w:p w:rsidR="008502FB" w:rsidRDefault="008502FB">
                    <w:pPr>
                      <w:spacing w:before="35"/>
                      <w:ind w:left="1434"/>
                      <w:rPr>
                        <w:sz w:val="16"/>
                      </w:rPr>
                    </w:pPr>
                    <w:r>
                      <w:rPr>
                        <w:sz w:val="16"/>
                      </w:rPr>
                      <w:t>11/07//2016</w:t>
                    </w:r>
                  </w:p>
                </w:txbxContent>
              </v:textbox>
              <w10:wrap anchorx="page" anchory="page"/>
            </v:shape>
          </w:pict>
        </mc:Fallback>
      </mc:AlternateContent>
    </w: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793408"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169"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1" o:spid="_x0000_s1452" type="#_x0000_t202" style="position:absolute;margin-left:74pt;margin-top:756.9pt;width:86.95pt;height:24.55pt;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794432" behindDoc="1" locked="0" layoutInCell="1" allowOverlap="1">
              <wp:simplePos x="0" y="0"/>
              <wp:positionH relativeFrom="page">
                <wp:posOffset>4622800</wp:posOffset>
              </wp:positionH>
              <wp:positionV relativeFrom="page">
                <wp:posOffset>9610090</wp:posOffset>
              </wp:positionV>
              <wp:extent cx="2211705" cy="284480"/>
              <wp:effectExtent l="3175" t="0" r="4445" b="1905"/>
              <wp:wrapNone/>
              <wp:docPr id="168"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right="18"/>
                            <w:jc w:val="right"/>
                            <w:rPr>
                              <w:sz w:val="16"/>
                            </w:rPr>
                          </w:pPr>
                          <w:r>
                            <w:rPr>
                              <w:sz w:val="16"/>
                            </w:rPr>
                            <w:t>COMMISSIONING OF ELECTRICAL SYSTEMS</w:t>
                          </w:r>
                        </w:p>
                        <w:p w:rsidR="008502FB" w:rsidRDefault="008502FB">
                          <w:pPr>
                            <w:spacing w:before="43"/>
                            <w:ind w:right="18"/>
                            <w:jc w:val="right"/>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2" o:spid="_x0000_s1453" type="#_x0000_t202" style="position:absolute;margin-left:364pt;margin-top:756.7pt;width:174.15pt;height:22.4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b5wtgIAALY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" filled="f" stroked="f">
              <v:textbox inset="0,0,0,0">
                <w:txbxContent>
                  <w:p w:rsidR="008502FB" w:rsidRDefault="008502FB">
                    <w:pPr>
                      <w:spacing w:before="15"/>
                      <w:ind w:right="18"/>
                      <w:jc w:val="right"/>
                      <w:rPr>
                        <w:sz w:val="16"/>
                      </w:rPr>
                    </w:pPr>
                    <w:r>
                      <w:rPr>
                        <w:sz w:val="16"/>
                      </w:rPr>
                      <w:t>COMMISSIONING OF ELECTRICAL SYSTEMS</w:t>
                    </w:r>
                  </w:p>
                  <w:p w:rsidR="008502FB" w:rsidRDefault="008502FB">
                    <w:pPr>
                      <w:spacing w:before="43"/>
                      <w:ind w:right="18"/>
                      <w:jc w:val="right"/>
                      <w:rPr>
                        <w:sz w:val="16"/>
                      </w:rPr>
                    </w:pPr>
                    <w:r>
                      <w:rPr>
                        <w:sz w:val="16"/>
                      </w:rPr>
                      <w:t>05/03/2018</w:t>
                    </w:r>
                  </w:p>
                </w:txbxContent>
              </v:textbox>
              <w10:wrap anchorx="page" anchory="page"/>
            </v:shape>
          </w:pict>
        </mc:Fallback>
      </mc:AlternateContent>
    </w:r>
    <w:r>
      <w:rPr>
        <w:noProof/>
      </w:rPr>
      <mc:AlternateContent>
        <mc:Choice Requires="wps">
          <w:drawing>
            <wp:anchor distT="0" distB="0" distL="114300" distR="114300" simplePos="0" relativeHeight="251795456"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167"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0800 - 2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3" o:spid="_x0000_s1454" type="#_x0000_t202" style="position:absolute;margin-left:279.75pt;margin-top:768.3pt;width:52.55pt;height:13.15pt;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" filled="f" stroked="f">
              <v:textbox inset="0,0,0,0">
                <w:txbxContent>
                  <w:p w:rsidR="008502FB" w:rsidRDefault="008502FB">
                    <w:pPr>
                      <w:pStyle w:val="BodyText"/>
                      <w:spacing w:before="12"/>
                      <w:ind w:left="20" w:firstLine="0"/>
                    </w:pPr>
                    <w:r>
                      <w:t>26 0800 - 2</w:t>
                    </w:r>
                  </w:p>
                </w:txbxContent>
              </v:textbox>
              <w10:wrap anchorx="page" anchory="page"/>
            </v:shape>
          </w:pict>
        </mc:Fallback>
      </mc:AlternateContent>
    </w: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796480"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166"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4" o:spid="_x0000_s1455" type="#_x0000_t202" style="position:absolute;margin-left:74pt;margin-top:756.9pt;width:86.95pt;height:24.55pt;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797504" behindDoc="1" locked="0" layoutInCell="1" allowOverlap="1">
              <wp:simplePos x="0" y="0"/>
              <wp:positionH relativeFrom="page">
                <wp:posOffset>4622800</wp:posOffset>
              </wp:positionH>
              <wp:positionV relativeFrom="page">
                <wp:posOffset>9610090</wp:posOffset>
              </wp:positionV>
              <wp:extent cx="2211705" cy="284480"/>
              <wp:effectExtent l="3175" t="0" r="4445" b="1905"/>
              <wp:wrapNone/>
              <wp:docPr id="165"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right="18"/>
                            <w:jc w:val="right"/>
                            <w:rPr>
                              <w:sz w:val="16"/>
                            </w:rPr>
                          </w:pPr>
                          <w:r>
                            <w:rPr>
                              <w:sz w:val="16"/>
                            </w:rPr>
                            <w:t>COMMISSIONING OF ELECTRICAL SYSTEMS</w:t>
                          </w:r>
                        </w:p>
                        <w:p w:rsidR="008502FB" w:rsidRDefault="008502FB">
                          <w:pPr>
                            <w:spacing w:before="43"/>
                            <w:ind w:right="18"/>
                            <w:jc w:val="right"/>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5" o:spid="_x0000_s1456" type="#_x0000_t202" style="position:absolute;margin-left:364pt;margin-top:756.7pt;width:174.15pt;height:22.4pt;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" filled="f" stroked="f">
              <v:textbox inset="0,0,0,0">
                <w:txbxContent>
                  <w:p w:rsidR="008502FB" w:rsidRDefault="008502FB">
                    <w:pPr>
                      <w:spacing w:before="15"/>
                      <w:ind w:right="18"/>
                      <w:jc w:val="right"/>
                      <w:rPr>
                        <w:sz w:val="16"/>
                      </w:rPr>
                    </w:pPr>
                    <w:r>
                      <w:rPr>
                        <w:sz w:val="16"/>
                      </w:rPr>
                      <w:t>COMMISSIONING OF ELECTRICAL SYSTEMS</w:t>
                    </w:r>
                  </w:p>
                  <w:p w:rsidR="008502FB" w:rsidRDefault="008502FB">
                    <w:pPr>
                      <w:spacing w:before="43"/>
                      <w:ind w:right="18"/>
                      <w:jc w:val="right"/>
                      <w:rPr>
                        <w:sz w:val="16"/>
                      </w:rPr>
                    </w:pPr>
                    <w:r>
                      <w:rPr>
                        <w:sz w:val="16"/>
                      </w:rPr>
                      <w:t>05/03/2018</w:t>
                    </w:r>
                  </w:p>
                </w:txbxContent>
              </v:textbox>
              <w10:wrap anchorx="page" anchory="page"/>
            </v:shape>
          </w:pict>
        </mc:Fallback>
      </mc:AlternateContent>
    </w:r>
    <w:r>
      <w:rPr>
        <w:noProof/>
      </w:rPr>
      <mc:AlternateContent>
        <mc:Choice Requires="wps">
          <w:drawing>
            <wp:anchor distT="0" distB="0" distL="114300" distR="114300" simplePos="0" relativeHeight="251798528"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164"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0800 - 3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6" o:spid="_x0000_s1457" type="#_x0000_t202" style="position:absolute;margin-left:279.75pt;margin-top:768.3pt;width:52.55pt;height:13.15pt;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" filled="f" stroked="f">
              <v:textbox inset="0,0,0,0">
                <w:txbxContent>
                  <w:p w:rsidR="008502FB" w:rsidRDefault="008502FB">
                    <w:pPr>
                      <w:pStyle w:val="BodyText"/>
                      <w:spacing w:before="12"/>
                      <w:ind w:left="20" w:firstLine="0"/>
                    </w:pPr>
                    <w:r>
                      <w:t>26 0800 - 3</w:t>
                    </w:r>
                  </w:p>
                </w:txbxContent>
              </v:textbox>
              <w10:wrap anchorx="page" anchory="page"/>
            </v:shape>
          </w:pict>
        </mc:Fallback>
      </mc:AlternateContent>
    </w: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799552"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163"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7" o:spid="_x0000_s1458" type="#_x0000_t202" style="position:absolute;margin-left:74pt;margin-top:756.9pt;width:86.95pt;height:24.55pt;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800576" behindDoc="1" locked="0" layoutInCell="1" allowOverlap="1">
              <wp:simplePos x="0" y="0"/>
              <wp:positionH relativeFrom="page">
                <wp:posOffset>5328285</wp:posOffset>
              </wp:positionH>
              <wp:positionV relativeFrom="page">
                <wp:posOffset>9610090</wp:posOffset>
              </wp:positionV>
              <wp:extent cx="1506220" cy="284480"/>
              <wp:effectExtent l="3810" t="0" r="4445" b="1905"/>
              <wp:wrapNone/>
              <wp:docPr id="162"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22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LIGHTING CONTROL DEVICES</w:t>
                          </w:r>
                        </w:p>
                        <w:p w:rsidR="008502FB" w:rsidRDefault="008502FB">
                          <w:pPr>
                            <w:spacing w:before="43"/>
                            <w:ind w:left="1549"/>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8" o:spid="_x0000_s1459" type="#_x0000_t202" style="position:absolute;margin-left:419.55pt;margin-top:756.7pt;width:118.6pt;height:22.4pt;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" filled="f" stroked="f">
              <v:textbox inset="0,0,0,0">
                <w:txbxContent>
                  <w:p w:rsidR="008502FB" w:rsidRDefault="008502FB">
                    <w:pPr>
                      <w:spacing w:before="15"/>
                      <w:ind w:left="20"/>
                      <w:rPr>
                        <w:sz w:val="16"/>
                      </w:rPr>
                    </w:pPr>
                    <w:r>
                      <w:rPr>
                        <w:sz w:val="16"/>
                      </w:rPr>
                      <w:t>LIGHTING CONTROL DEVICES</w:t>
                    </w:r>
                  </w:p>
                  <w:p w:rsidR="008502FB" w:rsidRDefault="008502FB">
                    <w:pPr>
                      <w:spacing w:before="43"/>
                      <w:ind w:left="1549"/>
                      <w:rPr>
                        <w:sz w:val="16"/>
                      </w:rPr>
                    </w:pPr>
                    <w:r>
                      <w:rPr>
                        <w:sz w:val="16"/>
                      </w:rPr>
                      <w:t>05/03/2018</w:t>
                    </w:r>
                  </w:p>
                </w:txbxContent>
              </v:textbox>
              <w10:wrap anchorx="page" anchory="page"/>
            </v:shape>
          </w:pict>
        </mc:Fallback>
      </mc:AlternateContent>
    </w:r>
    <w:r>
      <w:rPr>
        <w:noProof/>
      </w:rPr>
      <mc:AlternateContent>
        <mc:Choice Requires="wps">
          <w:drawing>
            <wp:anchor distT="0" distB="0" distL="114300" distR="114300" simplePos="0" relativeHeight="251801600"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161"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0923 - 1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9" o:spid="_x0000_s1460" type="#_x0000_t202" style="position:absolute;margin-left:279.75pt;margin-top:768.3pt;width:52.55pt;height:13.15pt;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3/4tAIAALU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" filled="f" stroked="f">
              <v:textbox inset="0,0,0,0">
                <w:txbxContent>
                  <w:p w:rsidR="008502FB" w:rsidRDefault="008502FB">
                    <w:pPr>
                      <w:pStyle w:val="BodyText"/>
                      <w:spacing w:before="12"/>
                      <w:ind w:left="20" w:firstLine="0"/>
                    </w:pPr>
                    <w:r>
                      <w:t>26 0923 - 1</w:t>
                    </w:r>
                  </w:p>
                </w:txbxContent>
              </v:textbox>
              <w10:wrap anchorx="page" anchory="page"/>
            </v:shape>
          </w:pict>
        </mc:Fallback>
      </mc:AlternateContent>
    </w:r>
  </w:p>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802624"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160"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0" o:spid="_x0000_s1461" type="#_x0000_t202" style="position:absolute;margin-left:74pt;margin-top:756.9pt;width:86.95pt;height:24.55pt;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803648" behindDoc="1" locked="0" layoutInCell="1" allowOverlap="1">
              <wp:simplePos x="0" y="0"/>
              <wp:positionH relativeFrom="page">
                <wp:posOffset>5328285</wp:posOffset>
              </wp:positionH>
              <wp:positionV relativeFrom="page">
                <wp:posOffset>9610090</wp:posOffset>
              </wp:positionV>
              <wp:extent cx="1506220" cy="284480"/>
              <wp:effectExtent l="3810" t="0" r="4445" b="1905"/>
              <wp:wrapNone/>
              <wp:docPr id="159"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22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LIGHTING CONTROL DEVICES</w:t>
                          </w:r>
                        </w:p>
                        <w:p w:rsidR="008502FB" w:rsidRDefault="008502FB">
                          <w:pPr>
                            <w:spacing w:before="43"/>
                            <w:ind w:left="1549"/>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1" o:spid="_x0000_s1462" type="#_x0000_t202" style="position:absolute;margin-left:419.55pt;margin-top:756.7pt;width:118.6pt;height:22.4pt;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" filled="f" stroked="f">
              <v:textbox inset="0,0,0,0">
                <w:txbxContent>
                  <w:p w:rsidR="008502FB" w:rsidRDefault="008502FB">
                    <w:pPr>
                      <w:spacing w:before="15"/>
                      <w:ind w:left="20"/>
                      <w:rPr>
                        <w:sz w:val="16"/>
                      </w:rPr>
                    </w:pPr>
                    <w:r>
                      <w:rPr>
                        <w:sz w:val="16"/>
                      </w:rPr>
                      <w:t>LIGHTING CONTROL DEVICES</w:t>
                    </w:r>
                  </w:p>
                  <w:p w:rsidR="008502FB" w:rsidRDefault="008502FB">
                    <w:pPr>
                      <w:spacing w:before="43"/>
                      <w:ind w:left="1549"/>
                      <w:rPr>
                        <w:sz w:val="16"/>
                      </w:rPr>
                    </w:pPr>
                    <w:r>
                      <w:rPr>
                        <w:sz w:val="16"/>
                      </w:rPr>
                      <w:t>05/03/2018</w:t>
                    </w:r>
                  </w:p>
                </w:txbxContent>
              </v:textbox>
              <w10:wrap anchorx="page" anchory="page"/>
            </v:shape>
          </w:pict>
        </mc:Fallback>
      </mc:AlternateContent>
    </w:r>
    <w:r>
      <w:rPr>
        <w:noProof/>
      </w:rPr>
      <mc:AlternateContent>
        <mc:Choice Requires="wps">
          <w:drawing>
            <wp:anchor distT="0" distB="0" distL="114300" distR="114300" simplePos="0" relativeHeight="251804672"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158"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0923 - 2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2" o:spid="_x0000_s1463" type="#_x0000_t202" style="position:absolute;margin-left:279.75pt;margin-top:768.3pt;width:52.55pt;height:13.15pt;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zMlswIAALU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" filled="f" stroked="f">
              <v:textbox inset="0,0,0,0">
                <w:txbxContent>
                  <w:p w:rsidR="008502FB" w:rsidRDefault="008502FB">
                    <w:pPr>
                      <w:pStyle w:val="BodyText"/>
                      <w:spacing w:before="12"/>
                      <w:ind w:left="20" w:firstLine="0"/>
                    </w:pPr>
                    <w:r>
                      <w:t>26 0923 - 2</w:t>
                    </w:r>
                  </w:p>
                </w:txbxContent>
              </v:textbox>
              <w10:wrap anchorx="page" anchory="page"/>
            </v:shape>
          </w:pict>
        </mc:Fallback>
      </mc:AlternateContent>
    </w:r>
  </w:p>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805696"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157"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3" o:spid="_x0000_s1464" type="#_x0000_t202" style="position:absolute;margin-left:74pt;margin-top:756.9pt;width:86.95pt;height:24.55pt;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806720" behindDoc="1" locked="0" layoutInCell="1" allowOverlap="1">
              <wp:simplePos x="0" y="0"/>
              <wp:positionH relativeFrom="page">
                <wp:posOffset>5328285</wp:posOffset>
              </wp:positionH>
              <wp:positionV relativeFrom="page">
                <wp:posOffset>9610090</wp:posOffset>
              </wp:positionV>
              <wp:extent cx="1506220" cy="284480"/>
              <wp:effectExtent l="3810" t="0" r="4445" b="1905"/>
              <wp:wrapNone/>
              <wp:docPr id="156"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22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LIGHTING CONTROL DEVICES</w:t>
                          </w:r>
                        </w:p>
                        <w:p w:rsidR="008502FB" w:rsidRDefault="008502FB">
                          <w:pPr>
                            <w:spacing w:before="43"/>
                            <w:ind w:left="1549"/>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4" o:spid="_x0000_s1465" type="#_x0000_t202" style="position:absolute;margin-left:419.55pt;margin-top:756.7pt;width:118.6pt;height:22.4pt;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" filled="f" stroked="f">
              <v:textbox inset="0,0,0,0">
                <w:txbxContent>
                  <w:p w:rsidR="008502FB" w:rsidRDefault="008502FB">
                    <w:pPr>
                      <w:spacing w:before="15"/>
                      <w:ind w:left="20"/>
                      <w:rPr>
                        <w:sz w:val="16"/>
                      </w:rPr>
                    </w:pPr>
                    <w:r>
                      <w:rPr>
                        <w:sz w:val="16"/>
                      </w:rPr>
                      <w:t>LIGHTING CONTROL DEVICES</w:t>
                    </w:r>
                  </w:p>
                  <w:p w:rsidR="008502FB" w:rsidRDefault="008502FB">
                    <w:pPr>
                      <w:spacing w:before="43"/>
                      <w:ind w:left="1549"/>
                      <w:rPr>
                        <w:sz w:val="16"/>
                      </w:rPr>
                    </w:pPr>
                    <w:r>
                      <w:rPr>
                        <w:sz w:val="16"/>
                      </w:rPr>
                      <w:t>05/03/2018</w:t>
                    </w:r>
                  </w:p>
                </w:txbxContent>
              </v:textbox>
              <w10:wrap anchorx="page" anchory="page"/>
            </v:shape>
          </w:pict>
        </mc:Fallback>
      </mc:AlternateContent>
    </w:r>
    <w:r>
      <w:rPr>
        <w:noProof/>
      </w:rPr>
      <mc:AlternateContent>
        <mc:Choice Requires="wps">
          <w:drawing>
            <wp:anchor distT="0" distB="0" distL="114300" distR="114300" simplePos="0" relativeHeight="251807744"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155"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0923 - 3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5" o:spid="_x0000_s1466" type="#_x0000_t202" style="position:absolute;margin-left:279.75pt;margin-top:768.3pt;width:52.55pt;height:13.15pt;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" filled="f" stroked="f">
              <v:textbox inset="0,0,0,0">
                <w:txbxContent>
                  <w:p w:rsidR="008502FB" w:rsidRDefault="008502FB">
                    <w:pPr>
                      <w:pStyle w:val="BodyText"/>
                      <w:spacing w:before="12"/>
                      <w:ind w:left="20" w:firstLine="0"/>
                    </w:pPr>
                    <w:r>
                      <w:t>26 0923 - 3</w:t>
                    </w:r>
                  </w:p>
                </w:txbxContent>
              </v:textbox>
              <w10:wrap anchorx="page" anchory="page"/>
            </v:shape>
          </w:pict>
        </mc:Fallback>
      </mc:AlternateContent>
    </w:r>
  </w:p>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808768"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154"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6" o:spid="_x0000_s1467" type="#_x0000_t202" style="position:absolute;margin-left:74pt;margin-top:756.9pt;width:86.95pt;height:24.55pt;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809792" behindDoc="1" locked="0" layoutInCell="1" allowOverlap="1">
              <wp:simplePos x="0" y="0"/>
              <wp:positionH relativeFrom="page">
                <wp:posOffset>5328285</wp:posOffset>
              </wp:positionH>
              <wp:positionV relativeFrom="page">
                <wp:posOffset>9610090</wp:posOffset>
              </wp:positionV>
              <wp:extent cx="1506220" cy="284480"/>
              <wp:effectExtent l="3810" t="0" r="4445" b="1905"/>
              <wp:wrapNone/>
              <wp:docPr id="153"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22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LIGHTING CONTROL DEVICES</w:t>
                          </w:r>
                        </w:p>
                        <w:p w:rsidR="008502FB" w:rsidRDefault="008502FB">
                          <w:pPr>
                            <w:spacing w:before="43"/>
                            <w:ind w:left="1549"/>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7" o:spid="_x0000_s1468" type="#_x0000_t202" style="position:absolute;margin-left:419.55pt;margin-top:756.7pt;width:118.6pt;height:22.4pt;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lkmtQ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" filled="f" stroked="f">
              <v:textbox inset="0,0,0,0">
                <w:txbxContent>
                  <w:p w:rsidR="008502FB" w:rsidRDefault="008502FB">
                    <w:pPr>
                      <w:spacing w:before="15"/>
                      <w:ind w:left="20"/>
                      <w:rPr>
                        <w:sz w:val="16"/>
                      </w:rPr>
                    </w:pPr>
                    <w:r>
                      <w:rPr>
                        <w:sz w:val="16"/>
                      </w:rPr>
                      <w:t>LIGHTING CONTROL DEVICES</w:t>
                    </w:r>
                  </w:p>
                  <w:p w:rsidR="008502FB" w:rsidRDefault="008502FB">
                    <w:pPr>
                      <w:spacing w:before="43"/>
                      <w:ind w:left="1549"/>
                      <w:rPr>
                        <w:sz w:val="16"/>
                      </w:rPr>
                    </w:pPr>
                    <w:r>
                      <w:rPr>
                        <w:sz w:val="16"/>
                      </w:rPr>
                      <w:t>05/03/2018</w:t>
                    </w:r>
                  </w:p>
                </w:txbxContent>
              </v:textbox>
              <w10:wrap anchorx="page" anchory="page"/>
            </v:shape>
          </w:pict>
        </mc:Fallback>
      </mc:AlternateContent>
    </w:r>
    <w:r>
      <w:rPr>
        <w:noProof/>
      </w:rPr>
      <mc:AlternateContent>
        <mc:Choice Requires="wps">
          <w:drawing>
            <wp:anchor distT="0" distB="0" distL="114300" distR="114300" simplePos="0" relativeHeight="251810816"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152"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0923 - 4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8" o:spid="_x0000_s1469" type="#_x0000_t202" style="position:absolute;margin-left:279.75pt;margin-top:768.3pt;width:52.55pt;height:13.15pt;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DSiswIAALU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" filled="f" stroked="f">
              <v:textbox inset="0,0,0,0">
                <w:txbxContent>
                  <w:p w:rsidR="008502FB" w:rsidRDefault="008502FB">
                    <w:pPr>
                      <w:pStyle w:val="BodyText"/>
                      <w:spacing w:before="12"/>
                      <w:ind w:left="20" w:firstLine="0"/>
                    </w:pPr>
                    <w:r>
                      <w:t>26 0923 - 4</w:t>
                    </w:r>
                  </w:p>
                </w:txbxContent>
              </v:textbox>
              <w10:wrap anchorx="page" anchory="page"/>
            </v:shape>
          </w:pict>
        </mc:Fallback>
      </mc:AlternateContent>
    </w:r>
  </w:p>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811840"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151"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9" o:spid="_x0000_s1470" type="#_x0000_t202" style="position:absolute;margin-left:74pt;margin-top:756.9pt;width:86.95pt;height:24.55pt;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812864" behindDoc="1" locked="0" layoutInCell="1" allowOverlap="1">
              <wp:simplePos x="0" y="0"/>
              <wp:positionH relativeFrom="page">
                <wp:posOffset>5328285</wp:posOffset>
              </wp:positionH>
              <wp:positionV relativeFrom="page">
                <wp:posOffset>9610090</wp:posOffset>
              </wp:positionV>
              <wp:extent cx="1506220" cy="284480"/>
              <wp:effectExtent l="3810" t="0" r="4445" b="1905"/>
              <wp:wrapNone/>
              <wp:docPr id="150"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22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LIGHTING CONTROL DEVICES</w:t>
                          </w:r>
                        </w:p>
                        <w:p w:rsidR="008502FB" w:rsidRDefault="008502FB">
                          <w:pPr>
                            <w:spacing w:before="43"/>
                            <w:ind w:left="1549"/>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0" o:spid="_x0000_s1471" type="#_x0000_t202" style="position:absolute;margin-left:419.55pt;margin-top:756.7pt;width:118.6pt;height:22.4pt;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" filled="f" stroked="f">
              <v:textbox inset="0,0,0,0">
                <w:txbxContent>
                  <w:p w:rsidR="008502FB" w:rsidRDefault="008502FB">
                    <w:pPr>
                      <w:spacing w:before="15"/>
                      <w:ind w:left="20"/>
                      <w:rPr>
                        <w:sz w:val="16"/>
                      </w:rPr>
                    </w:pPr>
                    <w:r>
                      <w:rPr>
                        <w:sz w:val="16"/>
                      </w:rPr>
                      <w:t>LIGHTING CONTROL DEVICES</w:t>
                    </w:r>
                  </w:p>
                  <w:p w:rsidR="008502FB" w:rsidRDefault="008502FB">
                    <w:pPr>
                      <w:spacing w:before="43"/>
                      <w:ind w:left="1549"/>
                      <w:rPr>
                        <w:sz w:val="16"/>
                      </w:rPr>
                    </w:pPr>
                    <w:r>
                      <w:rPr>
                        <w:sz w:val="16"/>
                      </w:rPr>
                      <w:t>05/03/2018</w:t>
                    </w:r>
                  </w:p>
                </w:txbxContent>
              </v:textbox>
              <w10:wrap anchorx="page" anchory="page"/>
            </v:shape>
          </w:pict>
        </mc:Fallback>
      </mc:AlternateContent>
    </w:r>
    <w:r>
      <w:rPr>
        <w:noProof/>
      </w:rPr>
      <mc:AlternateContent>
        <mc:Choice Requires="wps">
          <w:drawing>
            <wp:anchor distT="0" distB="0" distL="114300" distR="114300" simplePos="0" relativeHeight="251813888"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149"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0923 - 5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1" o:spid="_x0000_s1472" type="#_x0000_t202" style="position:absolute;margin-left:279.75pt;margin-top:768.3pt;width:52.55pt;height:13.15pt;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" filled="f" stroked="f">
              <v:textbox inset="0,0,0,0">
                <w:txbxContent>
                  <w:p w:rsidR="008502FB" w:rsidRDefault="008502FB">
                    <w:pPr>
                      <w:pStyle w:val="BodyText"/>
                      <w:spacing w:before="12"/>
                      <w:ind w:left="20" w:firstLine="0"/>
                    </w:pPr>
                    <w:r>
                      <w:t>26 0923 - 5</w:t>
                    </w:r>
                  </w:p>
                </w:txbxContent>
              </v:textbox>
              <w10:wrap anchorx="page" anchory="page"/>
            </v:shape>
          </w:pict>
        </mc:Fallback>
      </mc:AlternateContent>
    </w:r>
  </w:p>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814912" behindDoc="1" locked="0" layoutInCell="1" allowOverlap="1">
              <wp:simplePos x="0" y="0"/>
              <wp:positionH relativeFrom="page">
                <wp:posOffset>925830</wp:posOffset>
              </wp:positionH>
              <wp:positionV relativeFrom="page">
                <wp:posOffset>9612630</wp:posOffset>
              </wp:positionV>
              <wp:extent cx="843915" cy="311785"/>
              <wp:effectExtent l="1905" t="1905" r="1905" b="635"/>
              <wp:wrapNone/>
              <wp:docPr id="148"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75"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2" o:spid="_x0000_s1473" type="#_x0000_t202" style="position:absolute;margin-left:72.9pt;margin-top:756.9pt;width:66.45pt;height:24.55pt;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75" w:firstLine="0"/>
                    </w:pPr>
                  </w:p>
                </w:txbxContent>
              </v:textbox>
              <w10:wrap anchorx="page" anchory="page"/>
            </v:shape>
          </w:pict>
        </mc:Fallback>
      </mc:AlternateContent>
    </w:r>
    <w:r>
      <w:rPr>
        <w:noProof/>
      </w:rPr>
      <mc:AlternateContent>
        <mc:Choice Requires="wps">
          <w:drawing>
            <wp:anchor distT="0" distB="0" distL="114300" distR="114300" simplePos="0" relativeHeight="251815936" behindDoc="1" locked="0" layoutInCell="1" allowOverlap="1">
              <wp:simplePos x="0" y="0"/>
              <wp:positionH relativeFrom="page">
                <wp:posOffset>5000625</wp:posOffset>
              </wp:positionH>
              <wp:positionV relativeFrom="page">
                <wp:posOffset>9610090</wp:posOffset>
              </wp:positionV>
              <wp:extent cx="1833880" cy="284480"/>
              <wp:effectExtent l="0" t="0" r="4445" b="1905"/>
              <wp:wrapNone/>
              <wp:docPr id="147"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88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right="20"/>
                            <w:jc w:val="right"/>
                            <w:rPr>
                              <w:sz w:val="16"/>
                            </w:rPr>
                          </w:pPr>
                          <w:r>
                            <w:rPr>
                              <w:sz w:val="16"/>
                            </w:rPr>
                            <w:t>MEDIUM-VOLTAGE TRANSFORMERS</w:t>
                          </w:r>
                        </w:p>
                        <w:p w:rsidR="008502FB" w:rsidRDefault="008502FB">
                          <w:pPr>
                            <w:spacing w:before="43"/>
                            <w:ind w:right="18"/>
                            <w:jc w:val="right"/>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 o:spid="_x0000_s1474" type="#_x0000_t202" style="position:absolute;margin-left:393.75pt;margin-top:756.7pt;width:144.4pt;height:22.4pt;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" filled="f" stroked="f">
              <v:textbox inset="0,0,0,0">
                <w:txbxContent>
                  <w:p w:rsidR="008502FB" w:rsidRDefault="008502FB">
                    <w:pPr>
                      <w:spacing w:before="15"/>
                      <w:ind w:right="20"/>
                      <w:jc w:val="right"/>
                      <w:rPr>
                        <w:sz w:val="16"/>
                      </w:rPr>
                    </w:pPr>
                    <w:r>
                      <w:rPr>
                        <w:sz w:val="16"/>
                      </w:rPr>
                      <w:t>MEDIUM-VOLTAGE TRANSFORMERS</w:t>
                    </w:r>
                  </w:p>
                  <w:p w:rsidR="008502FB" w:rsidRDefault="008502FB">
                    <w:pPr>
                      <w:spacing w:before="43"/>
                      <w:ind w:right="18"/>
                      <w:jc w:val="right"/>
                      <w:rPr>
                        <w:sz w:val="16"/>
                      </w:rPr>
                    </w:pPr>
                    <w:r>
                      <w:rPr>
                        <w:sz w:val="16"/>
                      </w:rPr>
                      <w:t>05/03/2018</w:t>
                    </w:r>
                  </w:p>
                </w:txbxContent>
              </v:textbox>
              <w10:wrap anchorx="page" anchory="page"/>
            </v:shape>
          </w:pict>
        </mc:Fallback>
      </mc:AlternateContent>
    </w:r>
    <w:r>
      <w:rPr>
        <w:noProof/>
      </w:rPr>
      <mc:AlternateContent>
        <mc:Choice Requires="wps">
          <w:drawing>
            <wp:anchor distT="0" distB="0" distL="114300" distR="114300" simplePos="0" relativeHeight="251816960" behindDoc="1" locked="0" layoutInCell="1" allowOverlap="1">
              <wp:simplePos x="0" y="0"/>
              <wp:positionH relativeFrom="page">
                <wp:posOffset>3415665</wp:posOffset>
              </wp:positionH>
              <wp:positionV relativeFrom="page">
                <wp:posOffset>9757410</wp:posOffset>
              </wp:positionV>
              <wp:extent cx="667385" cy="167005"/>
              <wp:effectExtent l="0" t="3810" r="3175" b="635"/>
              <wp:wrapNone/>
              <wp:docPr id="146"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1200 - 1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 o:spid="_x0000_s1475" type="#_x0000_t202" style="position:absolute;margin-left:268.95pt;margin-top:768.3pt;width:52.55pt;height:13.15pt;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" filled="f" stroked="f">
              <v:textbox inset="0,0,0,0">
                <w:txbxContent>
                  <w:p w:rsidR="008502FB" w:rsidRDefault="008502FB">
                    <w:pPr>
                      <w:pStyle w:val="BodyText"/>
                      <w:spacing w:before="12"/>
                      <w:ind w:left="20" w:firstLine="0"/>
                    </w:pPr>
                    <w:r>
                      <w:t>26 1200 - 1</w:t>
                    </w:r>
                  </w:p>
                </w:txbxContent>
              </v:textbox>
              <w10:wrap anchorx="page" anchory="page"/>
            </v:shape>
          </w:pict>
        </mc:Fallback>
      </mc:AlternateContent>
    </w:r>
  </w:p>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817984" behindDoc="1" locked="0" layoutInCell="1" allowOverlap="1">
              <wp:simplePos x="0" y="0"/>
              <wp:positionH relativeFrom="page">
                <wp:posOffset>925830</wp:posOffset>
              </wp:positionH>
              <wp:positionV relativeFrom="page">
                <wp:posOffset>9612630</wp:posOffset>
              </wp:positionV>
              <wp:extent cx="843915" cy="311785"/>
              <wp:effectExtent l="1905" t="1905" r="1905" b="635"/>
              <wp:wrapNone/>
              <wp:docPr id="145"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75"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5" o:spid="_x0000_s1476" type="#_x0000_t202" style="position:absolute;margin-left:72.9pt;margin-top:756.9pt;width:66.45pt;height:24.55pt;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75" w:firstLine="0"/>
                    </w:pPr>
                  </w:p>
                </w:txbxContent>
              </v:textbox>
              <w10:wrap anchorx="page" anchory="page"/>
            </v:shape>
          </w:pict>
        </mc:Fallback>
      </mc:AlternateContent>
    </w:r>
    <w:r>
      <w:rPr>
        <w:noProof/>
      </w:rPr>
      <mc:AlternateContent>
        <mc:Choice Requires="wps">
          <w:drawing>
            <wp:anchor distT="0" distB="0" distL="114300" distR="114300" simplePos="0" relativeHeight="251819008" behindDoc="1" locked="0" layoutInCell="1" allowOverlap="1">
              <wp:simplePos x="0" y="0"/>
              <wp:positionH relativeFrom="page">
                <wp:posOffset>5000625</wp:posOffset>
              </wp:positionH>
              <wp:positionV relativeFrom="page">
                <wp:posOffset>9610090</wp:posOffset>
              </wp:positionV>
              <wp:extent cx="1833880" cy="284480"/>
              <wp:effectExtent l="0" t="0" r="4445" b="1905"/>
              <wp:wrapNone/>
              <wp:docPr id="144"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88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right="20"/>
                            <w:jc w:val="right"/>
                            <w:rPr>
                              <w:sz w:val="16"/>
                            </w:rPr>
                          </w:pPr>
                          <w:r>
                            <w:rPr>
                              <w:sz w:val="16"/>
                            </w:rPr>
                            <w:t>MEDIUM-VOLTAGE TRANSFORMERS</w:t>
                          </w:r>
                        </w:p>
                        <w:p w:rsidR="008502FB" w:rsidRDefault="008502FB">
                          <w:pPr>
                            <w:spacing w:before="43"/>
                            <w:ind w:right="18"/>
                            <w:jc w:val="right"/>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 o:spid="_x0000_s1477" type="#_x0000_t202" style="position:absolute;margin-left:393.75pt;margin-top:756.7pt;width:144.4pt;height:22.4pt;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aTNsgIAALY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" filled="f" stroked="f">
              <v:textbox inset="0,0,0,0">
                <w:txbxContent>
                  <w:p w:rsidR="008502FB" w:rsidRDefault="008502FB">
                    <w:pPr>
                      <w:spacing w:before="15"/>
                      <w:ind w:right="20"/>
                      <w:jc w:val="right"/>
                      <w:rPr>
                        <w:sz w:val="16"/>
                      </w:rPr>
                    </w:pPr>
                    <w:r>
                      <w:rPr>
                        <w:sz w:val="16"/>
                      </w:rPr>
                      <w:t>MEDIUM-VOLTAGE TRANSFORMERS</w:t>
                    </w:r>
                  </w:p>
                  <w:p w:rsidR="008502FB" w:rsidRDefault="008502FB">
                    <w:pPr>
                      <w:spacing w:before="43"/>
                      <w:ind w:right="18"/>
                      <w:jc w:val="right"/>
                      <w:rPr>
                        <w:sz w:val="16"/>
                      </w:rPr>
                    </w:pPr>
                    <w:r>
                      <w:rPr>
                        <w:sz w:val="16"/>
                      </w:rPr>
                      <w:t>05/03/2018</w:t>
                    </w:r>
                  </w:p>
                </w:txbxContent>
              </v:textbox>
              <w10:wrap anchorx="page" anchory="page"/>
            </v:shape>
          </w:pict>
        </mc:Fallback>
      </mc:AlternateContent>
    </w:r>
    <w:r>
      <w:rPr>
        <w:noProof/>
      </w:rPr>
      <mc:AlternateContent>
        <mc:Choice Requires="wps">
          <w:drawing>
            <wp:anchor distT="0" distB="0" distL="114300" distR="114300" simplePos="0" relativeHeight="251820032" behindDoc="1" locked="0" layoutInCell="1" allowOverlap="1">
              <wp:simplePos x="0" y="0"/>
              <wp:positionH relativeFrom="page">
                <wp:posOffset>3415665</wp:posOffset>
              </wp:positionH>
              <wp:positionV relativeFrom="page">
                <wp:posOffset>9757410</wp:posOffset>
              </wp:positionV>
              <wp:extent cx="667385" cy="167005"/>
              <wp:effectExtent l="0" t="3810" r="3175" b="635"/>
              <wp:wrapNone/>
              <wp:docPr id="143"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1200 - 2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 o:spid="_x0000_s1478" type="#_x0000_t202" style="position:absolute;margin-left:268.95pt;margin-top:768.3pt;width:52.55pt;height:13.15pt;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uYlswIAALU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" filled="f" stroked="f">
              <v:textbox inset="0,0,0,0">
                <w:txbxContent>
                  <w:p w:rsidR="008502FB" w:rsidRDefault="008502FB">
                    <w:pPr>
                      <w:pStyle w:val="BodyText"/>
                      <w:spacing w:before="12"/>
                      <w:ind w:left="20" w:firstLine="0"/>
                    </w:pPr>
                    <w:r>
                      <w:t>26 1200 - 2</w:t>
                    </w:r>
                  </w:p>
                </w:txbxContent>
              </v:textbox>
              <w10:wrap anchorx="page" anchory="page"/>
            </v:shape>
          </w:pict>
        </mc:Fallback>
      </mc:AlternateContent>
    </w:r>
  </w:p>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821056" behindDoc="1" locked="0" layoutInCell="1" allowOverlap="1">
              <wp:simplePos x="0" y="0"/>
              <wp:positionH relativeFrom="page">
                <wp:posOffset>925830</wp:posOffset>
              </wp:positionH>
              <wp:positionV relativeFrom="page">
                <wp:posOffset>9612630</wp:posOffset>
              </wp:positionV>
              <wp:extent cx="843915" cy="311785"/>
              <wp:effectExtent l="1905" t="1905" r="1905" b="635"/>
              <wp:wrapNone/>
              <wp:docPr id="142"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75"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8" o:spid="_x0000_s1479" type="#_x0000_t202" style="position:absolute;margin-left:72.9pt;margin-top:756.9pt;width:66.45pt;height:24.55pt;z-index:-25149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W+eswIAALU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75" w:firstLine="0"/>
                    </w:pPr>
                  </w:p>
                </w:txbxContent>
              </v:textbox>
              <w10:wrap anchorx="page" anchory="page"/>
            </v:shape>
          </w:pict>
        </mc:Fallback>
      </mc:AlternateContent>
    </w:r>
    <w:r>
      <w:rPr>
        <w:noProof/>
      </w:rPr>
      <mc:AlternateContent>
        <mc:Choice Requires="wps">
          <w:drawing>
            <wp:anchor distT="0" distB="0" distL="114300" distR="114300" simplePos="0" relativeHeight="251822080" behindDoc="1" locked="0" layoutInCell="1" allowOverlap="1">
              <wp:simplePos x="0" y="0"/>
              <wp:positionH relativeFrom="page">
                <wp:posOffset>5000625</wp:posOffset>
              </wp:positionH>
              <wp:positionV relativeFrom="page">
                <wp:posOffset>9610090</wp:posOffset>
              </wp:positionV>
              <wp:extent cx="1833880" cy="284480"/>
              <wp:effectExtent l="0" t="0" r="4445" b="1905"/>
              <wp:wrapNone/>
              <wp:docPr id="141"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88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right="20"/>
                            <w:jc w:val="right"/>
                            <w:rPr>
                              <w:sz w:val="16"/>
                            </w:rPr>
                          </w:pPr>
                          <w:r>
                            <w:rPr>
                              <w:sz w:val="16"/>
                            </w:rPr>
                            <w:t>MEDIUM-VOLTAGE TRANSFORMERS</w:t>
                          </w:r>
                        </w:p>
                        <w:p w:rsidR="008502FB" w:rsidRDefault="008502FB">
                          <w:pPr>
                            <w:spacing w:before="43"/>
                            <w:ind w:right="18"/>
                            <w:jc w:val="right"/>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 o:spid="_x0000_s1480" type="#_x0000_t202" style="position:absolute;margin-left:393.75pt;margin-top:756.7pt;width:144.4pt;height:22.4pt;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pelsg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" filled="f" stroked="f">
              <v:textbox inset="0,0,0,0">
                <w:txbxContent>
                  <w:p w:rsidR="008502FB" w:rsidRDefault="008502FB">
                    <w:pPr>
                      <w:spacing w:before="15"/>
                      <w:ind w:right="20"/>
                      <w:jc w:val="right"/>
                      <w:rPr>
                        <w:sz w:val="16"/>
                      </w:rPr>
                    </w:pPr>
                    <w:r>
                      <w:rPr>
                        <w:sz w:val="16"/>
                      </w:rPr>
                      <w:t>MEDIUM-VOLTAGE TRANSFORMERS</w:t>
                    </w:r>
                  </w:p>
                  <w:p w:rsidR="008502FB" w:rsidRDefault="008502FB">
                    <w:pPr>
                      <w:spacing w:before="43"/>
                      <w:ind w:right="18"/>
                      <w:jc w:val="right"/>
                      <w:rPr>
                        <w:sz w:val="16"/>
                      </w:rPr>
                    </w:pPr>
                    <w:r>
                      <w:rPr>
                        <w:sz w:val="16"/>
                      </w:rPr>
                      <w:t>05/03/2018</w:t>
                    </w:r>
                  </w:p>
                </w:txbxContent>
              </v:textbox>
              <w10:wrap anchorx="page" anchory="page"/>
            </v:shape>
          </w:pict>
        </mc:Fallback>
      </mc:AlternateContent>
    </w:r>
    <w:r>
      <w:rPr>
        <w:noProof/>
      </w:rPr>
      <mc:AlternateContent>
        <mc:Choice Requires="wps">
          <w:drawing>
            <wp:anchor distT="0" distB="0" distL="114300" distR="114300" simplePos="0" relativeHeight="251823104" behindDoc="1" locked="0" layoutInCell="1" allowOverlap="1">
              <wp:simplePos x="0" y="0"/>
              <wp:positionH relativeFrom="page">
                <wp:posOffset>3415665</wp:posOffset>
              </wp:positionH>
              <wp:positionV relativeFrom="page">
                <wp:posOffset>9757410</wp:posOffset>
              </wp:positionV>
              <wp:extent cx="667385" cy="167005"/>
              <wp:effectExtent l="0" t="3810" r="3175" b="635"/>
              <wp:wrapNone/>
              <wp:docPr id="140"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1200 - 3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 o:spid="_x0000_s1481" type="#_x0000_t202" style="position:absolute;margin-left:268.95pt;margin-top:768.3pt;width:52.55pt;height:13.15pt;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" filled="f" stroked="f">
              <v:textbox inset="0,0,0,0">
                <w:txbxContent>
                  <w:p w:rsidR="008502FB" w:rsidRDefault="008502FB">
                    <w:pPr>
                      <w:pStyle w:val="BodyText"/>
                      <w:spacing w:before="12"/>
                      <w:ind w:left="20" w:firstLine="0"/>
                    </w:pPr>
                    <w:r>
                      <w:t>26 1200 - 3</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402240" behindDoc="1" locked="0" layoutInCell="1" allowOverlap="1">
              <wp:simplePos x="0" y="0"/>
              <wp:positionH relativeFrom="page">
                <wp:posOffset>901700</wp:posOffset>
              </wp:positionH>
              <wp:positionV relativeFrom="page">
                <wp:posOffset>9319260</wp:posOffset>
              </wp:positionV>
              <wp:extent cx="1102360" cy="312420"/>
              <wp:effectExtent l="0" t="3810" r="0" b="0"/>
              <wp:wrapNone/>
              <wp:docPr id="548"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073" type="#_x0000_t202" style="position:absolute;margin-left:71pt;margin-top:733.8pt;width:86.8pt;height:24.6pt;z-index:-25191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oMutQIAALU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" filled="f" stroked="f">
              <v:textbox inset="0,0,0,0">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v:textbox>
              <w10:wrap anchorx="page" anchory="page"/>
            </v:shape>
          </w:pict>
        </mc:Fallback>
      </mc:AlternateContent>
    </w:r>
    <w:r>
      <w:rPr>
        <w:noProof/>
      </w:rPr>
      <mc:AlternateContent>
        <mc:Choice Requires="wps">
          <w:drawing>
            <wp:anchor distT="0" distB="0" distL="114300" distR="114300" simplePos="0" relativeHeight="251403264" behindDoc="1" locked="0" layoutInCell="1" allowOverlap="1">
              <wp:simplePos x="0" y="0"/>
              <wp:positionH relativeFrom="page">
                <wp:posOffset>3527425</wp:posOffset>
              </wp:positionH>
              <wp:positionV relativeFrom="page">
                <wp:posOffset>9319260</wp:posOffset>
              </wp:positionV>
              <wp:extent cx="3343910" cy="306705"/>
              <wp:effectExtent l="3175" t="3810" r="0" b="3810"/>
              <wp:wrapNone/>
              <wp:docPr id="54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91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0" w:right="18" w:firstLine="0"/>
                            <w:jc w:val="right"/>
                          </w:pPr>
                          <w:r>
                            <w:t>00 7500 - 1  SUPPLEMENTARY GENERAL CONDITIONS</w:t>
                          </w:r>
                        </w:p>
                        <w:p w:rsidR="008502FB" w:rsidRDefault="008502FB">
                          <w:pPr>
                            <w:spacing w:before="35"/>
                            <w:ind w:right="19"/>
                            <w:jc w:val="right"/>
                            <w:rPr>
                              <w:sz w:val="16"/>
                            </w:rPr>
                          </w:pPr>
                          <w:r>
                            <w:rPr>
                              <w:sz w:val="16"/>
                            </w:rPr>
                            <w:t>11/07//2016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74" type="#_x0000_t202" style="position:absolute;margin-left:277.75pt;margin-top:733.8pt;width:263.3pt;height:24.15pt;z-index:-25191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" filled="f" stroked="f">
              <v:textbox inset="0,0,0,0">
                <w:txbxContent>
                  <w:p w:rsidR="008502FB" w:rsidRDefault="008502FB">
                    <w:pPr>
                      <w:pStyle w:val="BodyText"/>
                      <w:spacing w:before="13"/>
                      <w:ind w:left="0" w:right="18" w:firstLine="0"/>
                      <w:jc w:val="right"/>
                    </w:pPr>
                    <w:r>
                      <w:t>00 7500 - 1  SUPPLEMENTARY GENERAL CONDITIONS</w:t>
                    </w:r>
                  </w:p>
                  <w:p w:rsidR="008502FB" w:rsidRDefault="008502FB">
                    <w:pPr>
                      <w:spacing w:before="35"/>
                      <w:ind w:right="19"/>
                      <w:jc w:val="right"/>
                      <w:rPr>
                        <w:sz w:val="16"/>
                      </w:rPr>
                    </w:pPr>
                    <w:r>
                      <w:rPr>
                        <w:sz w:val="16"/>
                      </w:rPr>
                      <w:t>11/07//2016</w:t>
                    </w:r>
                  </w:p>
                </w:txbxContent>
              </v:textbox>
              <w10:wrap anchorx="page" anchory="page"/>
            </v:shape>
          </w:pict>
        </mc:Fallback>
      </mc:AlternateContent>
    </w:r>
  </w:p>
</w:ftr>
</file>

<file path=word/footer1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824128" behindDoc="1" locked="0" layoutInCell="1" allowOverlap="1">
              <wp:simplePos x="0" y="0"/>
              <wp:positionH relativeFrom="page">
                <wp:posOffset>925830</wp:posOffset>
              </wp:positionH>
              <wp:positionV relativeFrom="page">
                <wp:posOffset>9612630</wp:posOffset>
              </wp:positionV>
              <wp:extent cx="843915" cy="311785"/>
              <wp:effectExtent l="1905" t="1905" r="1905" b="635"/>
              <wp:wrapNone/>
              <wp:docPr id="139"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75"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1" o:spid="_x0000_s1482" type="#_x0000_t202" style="position:absolute;margin-left:72.9pt;margin-top:756.9pt;width:66.45pt;height:24.55pt;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75" w:firstLine="0"/>
                    </w:pPr>
                  </w:p>
                </w:txbxContent>
              </v:textbox>
              <w10:wrap anchorx="page" anchory="page"/>
            </v:shape>
          </w:pict>
        </mc:Fallback>
      </mc:AlternateContent>
    </w:r>
    <w:r>
      <w:rPr>
        <w:noProof/>
      </w:rPr>
      <mc:AlternateContent>
        <mc:Choice Requires="wps">
          <w:drawing>
            <wp:anchor distT="0" distB="0" distL="114300" distR="114300" simplePos="0" relativeHeight="251825152" behindDoc="1" locked="0" layoutInCell="1" allowOverlap="1">
              <wp:simplePos x="0" y="0"/>
              <wp:positionH relativeFrom="page">
                <wp:posOffset>5000625</wp:posOffset>
              </wp:positionH>
              <wp:positionV relativeFrom="page">
                <wp:posOffset>9610090</wp:posOffset>
              </wp:positionV>
              <wp:extent cx="1833880" cy="284480"/>
              <wp:effectExtent l="0" t="0" r="4445" b="1905"/>
              <wp:wrapNone/>
              <wp:docPr id="138"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88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right="20"/>
                            <w:jc w:val="right"/>
                            <w:rPr>
                              <w:sz w:val="16"/>
                            </w:rPr>
                          </w:pPr>
                          <w:r>
                            <w:rPr>
                              <w:sz w:val="16"/>
                            </w:rPr>
                            <w:t>MEDIUM-VOLTAGE TRANSFORMERS</w:t>
                          </w:r>
                        </w:p>
                        <w:p w:rsidR="008502FB" w:rsidRDefault="008502FB">
                          <w:pPr>
                            <w:spacing w:before="43"/>
                            <w:ind w:right="18"/>
                            <w:jc w:val="right"/>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 o:spid="_x0000_s1483" type="#_x0000_t202" style="position:absolute;margin-left:393.75pt;margin-top:756.7pt;width:144.4pt;height:22.4pt;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" filled="f" stroked="f">
              <v:textbox inset="0,0,0,0">
                <w:txbxContent>
                  <w:p w:rsidR="008502FB" w:rsidRDefault="008502FB">
                    <w:pPr>
                      <w:spacing w:before="15"/>
                      <w:ind w:right="20"/>
                      <w:jc w:val="right"/>
                      <w:rPr>
                        <w:sz w:val="16"/>
                      </w:rPr>
                    </w:pPr>
                    <w:r>
                      <w:rPr>
                        <w:sz w:val="16"/>
                      </w:rPr>
                      <w:t>MEDIUM-VOLTAGE TRANSFORMERS</w:t>
                    </w:r>
                  </w:p>
                  <w:p w:rsidR="008502FB" w:rsidRDefault="008502FB">
                    <w:pPr>
                      <w:spacing w:before="43"/>
                      <w:ind w:right="18"/>
                      <w:jc w:val="right"/>
                      <w:rPr>
                        <w:sz w:val="16"/>
                      </w:rPr>
                    </w:pPr>
                    <w:r>
                      <w:rPr>
                        <w:sz w:val="16"/>
                      </w:rPr>
                      <w:t>05/03/2018</w:t>
                    </w:r>
                  </w:p>
                </w:txbxContent>
              </v:textbox>
              <w10:wrap anchorx="page" anchory="page"/>
            </v:shape>
          </w:pict>
        </mc:Fallback>
      </mc:AlternateContent>
    </w:r>
    <w:r>
      <w:rPr>
        <w:noProof/>
      </w:rPr>
      <mc:AlternateContent>
        <mc:Choice Requires="wps">
          <w:drawing>
            <wp:anchor distT="0" distB="0" distL="114300" distR="114300" simplePos="0" relativeHeight="251826176" behindDoc="1" locked="0" layoutInCell="1" allowOverlap="1">
              <wp:simplePos x="0" y="0"/>
              <wp:positionH relativeFrom="page">
                <wp:posOffset>3415665</wp:posOffset>
              </wp:positionH>
              <wp:positionV relativeFrom="page">
                <wp:posOffset>9757410</wp:posOffset>
              </wp:positionV>
              <wp:extent cx="667385" cy="167005"/>
              <wp:effectExtent l="0" t="3810" r="3175" b="635"/>
              <wp:wrapNone/>
              <wp:docPr id="137"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1200 - 4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 o:spid="_x0000_s1484" type="#_x0000_t202" style="position:absolute;margin-left:268.95pt;margin-top:768.3pt;width:52.55pt;height:13.15pt;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kqkswIAALU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" filled="f" stroked="f">
              <v:textbox inset="0,0,0,0">
                <w:txbxContent>
                  <w:p w:rsidR="008502FB" w:rsidRDefault="008502FB">
                    <w:pPr>
                      <w:pStyle w:val="BodyText"/>
                      <w:spacing w:before="12"/>
                      <w:ind w:left="20" w:firstLine="0"/>
                    </w:pPr>
                    <w:r>
                      <w:t>26 1200 - 4</w:t>
                    </w:r>
                  </w:p>
                </w:txbxContent>
              </v:textbox>
              <w10:wrap anchorx="page" anchory="page"/>
            </v:shape>
          </w:pict>
        </mc:Fallback>
      </mc:AlternateContent>
    </w:r>
  </w:p>
</w:ftr>
</file>

<file path=word/footer1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827200"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136"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4" o:spid="_x0000_s1485" type="#_x0000_t202" style="position:absolute;margin-left:74pt;margin-top:756.9pt;width:86.95pt;height:24.55pt;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QxeswIAALY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828224" behindDoc="1" locked="0" layoutInCell="1" allowOverlap="1">
              <wp:simplePos x="0" y="0"/>
              <wp:positionH relativeFrom="page">
                <wp:posOffset>5977890</wp:posOffset>
              </wp:positionH>
              <wp:positionV relativeFrom="page">
                <wp:posOffset>9610090</wp:posOffset>
              </wp:positionV>
              <wp:extent cx="857250" cy="284480"/>
              <wp:effectExtent l="0" t="0" r="3810" b="1905"/>
              <wp:wrapNone/>
              <wp:docPr id="135"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SWITCHBOARDS</w:t>
                          </w:r>
                        </w:p>
                        <w:p w:rsidR="008502FB" w:rsidRDefault="008502FB">
                          <w:pPr>
                            <w:spacing w:before="43"/>
                            <w:ind w:left="526"/>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 o:spid="_x0000_s1486" type="#_x0000_t202" style="position:absolute;margin-left:470.7pt;margin-top:756.7pt;width:67.5pt;height:22.4pt;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" filled="f" stroked="f">
              <v:textbox inset="0,0,0,0">
                <w:txbxContent>
                  <w:p w:rsidR="008502FB" w:rsidRDefault="008502FB">
                    <w:pPr>
                      <w:spacing w:before="15"/>
                      <w:ind w:left="20"/>
                      <w:rPr>
                        <w:sz w:val="16"/>
                      </w:rPr>
                    </w:pPr>
                    <w:r>
                      <w:rPr>
                        <w:sz w:val="16"/>
                      </w:rPr>
                      <w:t>SWITCHBOARDS</w:t>
                    </w:r>
                  </w:p>
                  <w:p w:rsidR="008502FB" w:rsidRDefault="008502FB">
                    <w:pPr>
                      <w:spacing w:before="43"/>
                      <w:ind w:left="526"/>
                      <w:rPr>
                        <w:sz w:val="16"/>
                      </w:rPr>
                    </w:pPr>
                    <w:r>
                      <w:rPr>
                        <w:sz w:val="16"/>
                      </w:rPr>
                      <w:t>05/03/2018</w:t>
                    </w:r>
                  </w:p>
                </w:txbxContent>
              </v:textbox>
              <w10:wrap anchorx="page" anchory="page"/>
            </v:shape>
          </w:pict>
        </mc:Fallback>
      </mc:AlternateContent>
    </w:r>
    <w:r>
      <w:rPr>
        <w:noProof/>
      </w:rPr>
      <mc:AlternateContent>
        <mc:Choice Requires="wps">
          <w:drawing>
            <wp:anchor distT="0" distB="0" distL="114300" distR="114300" simplePos="0" relativeHeight="251829248"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134"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2413 - 1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6" o:spid="_x0000_s1487" type="#_x0000_t202" style="position:absolute;margin-left:279.75pt;margin-top:768.3pt;width:52.55pt;height:13.15pt;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YKJswIAALU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" filled="f" stroked="f">
              <v:textbox inset="0,0,0,0">
                <w:txbxContent>
                  <w:p w:rsidR="008502FB" w:rsidRDefault="008502FB">
                    <w:pPr>
                      <w:pStyle w:val="BodyText"/>
                      <w:spacing w:before="12"/>
                      <w:ind w:left="20" w:firstLine="0"/>
                    </w:pPr>
                    <w:r>
                      <w:t>26 2413 - 1</w:t>
                    </w:r>
                  </w:p>
                </w:txbxContent>
              </v:textbox>
              <w10:wrap anchorx="page" anchory="page"/>
            </v:shape>
          </w:pict>
        </mc:Fallback>
      </mc:AlternateContent>
    </w:r>
  </w:p>
</w:ftr>
</file>

<file path=word/footer1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830272"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133"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7" o:spid="_x0000_s1488" type="#_x0000_t202" style="position:absolute;margin-left:74pt;margin-top:756.9pt;width:86.95pt;height:24.55pt;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831296" behindDoc="1" locked="0" layoutInCell="1" allowOverlap="1">
              <wp:simplePos x="0" y="0"/>
              <wp:positionH relativeFrom="page">
                <wp:posOffset>5977890</wp:posOffset>
              </wp:positionH>
              <wp:positionV relativeFrom="page">
                <wp:posOffset>9610090</wp:posOffset>
              </wp:positionV>
              <wp:extent cx="857250" cy="284480"/>
              <wp:effectExtent l="0" t="0" r="3810" b="1905"/>
              <wp:wrapNone/>
              <wp:docPr id="132"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SWITCHBOARDS</w:t>
                          </w:r>
                        </w:p>
                        <w:p w:rsidR="008502FB" w:rsidRDefault="008502FB">
                          <w:pPr>
                            <w:spacing w:before="43"/>
                            <w:ind w:left="526"/>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 o:spid="_x0000_s1489" type="#_x0000_t202" style="position:absolute;margin-left:470.7pt;margin-top:756.7pt;width:67.5pt;height:22.4pt;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" filled="f" stroked="f">
              <v:textbox inset="0,0,0,0">
                <w:txbxContent>
                  <w:p w:rsidR="008502FB" w:rsidRDefault="008502FB">
                    <w:pPr>
                      <w:spacing w:before="15"/>
                      <w:ind w:left="20"/>
                      <w:rPr>
                        <w:sz w:val="16"/>
                      </w:rPr>
                    </w:pPr>
                    <w:r>
                      <w:rPr>
                        <w:sz w:val="16"/>
                      </w:rPr>
                      <w:t>SWITCHBOARDS</w:t>
                    </w:r>
                  </w:p>
                  <w:p w:rsidR="008502FB" w:rsidRDefault="008502FB">
                    <w:pPr>
                      <w:spacing w:before="43"/>
                      <w:ind w:left="526"/>
                      <w:rPr>
                        <w:sz w:val="16"/>
                      </w:rPr>
                    </w:pPr>
                    <w:r>
                      <w:rPr>
                        <w:sz w:val="16"/>
                      </w:rPr>
                      <w:t>05/03/2018</w:t>
                    </w:r>
                  </w:p>
                </w:txbxContent>
              </v:textbox>
              <w10:wrap anchorx="page" anchory="page"/>
            </v:shape>
          </w:pict>
        </mc:Fallback>
      </mc:AlternateContent>
    </w:r>
    <w:r>
      <w:rPr>
        <w:noProof/>
      </w:rPr>
      <mc:AlternateContent>
        <mc:Choice Requires="wps">
          <w:drawing>
            <wp:anchor distT="0" distB="0" distL="114300" distR="114300" simplePos="0" relativeHeight="251832320"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131"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2413 - 2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9" o:spid="_x0000_s1490" type="#_x0000_t202" style="position:absolute;margin-left:279.75pt;margin-top:768.3pt;width:52.55pt;height:13.15pt;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sWytAIAALU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" filled="f" stroked="f">
              <v:textbox inset="0,0,0,0">
                <w:txbxContent>
                  <w:p w:rsidR="008502FB" w:rsidRDefault="008502FB">
                    <w:pPr>
                      <w:pStyle w:val="BodyText"/>
                      <w:spacing w:before="12"/>
                      <w:ind w:left="20" w:firstLine="0"/>
                    </w:pPr>
                    <w:r>
                      <w:t>26 2413 - 2</w:t>
                    </w:r>
                  </w:p>
                </w:txbxContent>
              </v:textbox>
              <w10:wrap anchorx="page" anchory="page"/>
            </v:shape>
          </w:pict>
        </mc:Fallback>
      </mc:AlternateContent>
    </w:r>
  </w:p>
</w:ftr>
</file>

<file path=word/footer1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833344"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130"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0" o:spid="_x0000_s1491" type="#_x0000_t202" style="position:absolute;margin-left:74pt;margin-top:756.9pt;width:86.95pt;height:24.55pt;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834368" behindDoc="1" locked="0" layoutInCell="1" allowOverlap="1">
              <wp:simplePos x="0" y="0"/>
              <wp:positionH relativeFrom="page">
                <wp:posOffset>5977890</wp:posOffset>
              </wp:positionH>
              <wp:positionV relativeFrom="page">
                <wp:posOffset>9610090</wp:posOffset>
              </wp:positionV>
              <wp:extent cx="857250" cy="284480"/>
              <wp:effectExtent l="0" t="0" r="3810" b="1905"/>
              <wp:wrapNone/>
              <wp:docPr id="129"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SWITCHBOARDS</w:t>
                          </w:r>
                        </w:p>
                        <w:p w:rsidR="008502FB" w:rsidRDefault="008502FB">
                          <w:pPr>
                            <w:spacing w:before="43"/>
                            <w:ind w:left="526"/>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1" o:spid="_x0000_s1492" type="#_x0000_t202" style="position:absolute;margin-left:470.7pt;margin-top:756.7pt;width:67.5pt;height:22.4pt;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" filled="f" stroked="f">
              <v:textbox inset="0,0,0,0">
                <w:txbxContent>
                  <w:p w:rsidR="008502FB" w:rsidRDefault="008502FB">
                    <w:pPr>
                      <w:spacing w:before="15"/>
                      <w:ind w:left="20"/>
                      <w:rPr>
                        <w:sz w:val="16"/>
                      </w:rPr>
                    </w:pPr>
                    <w:r>
                      <w:rPr>
                        <w:sz w:val="16"/>
                      </w:rPr>
                      <w:t>SWITCHBOARDS</w:t>
                    </w:r>
                  </w:p>
                  <w:p w:rsidR="008502FB" w:rsidRDefault="008502FB">
                    <w:pPr>
                      <w:spacing w:before="43"/>
                      <w:ind w:left="526"/>
                      <w:rPr>
                        <w:sz w:val="16"/>
                      </w:rPr>
                    </w:pPr>
                    <w:r>
                      <w:rPr>
                        <w:sz w:val="16"/>
                      </w:rPr>
                      <w:t>05/03/2018</w:t>
                    </w:r>
                  </w:p>
                </w:txbxContent>
              </v:textbox>
              <w10:wrap anchorx="page" anchory="page"/>
            </v:shape>
          </w:pict>
        </mc:Fallback>
      </mc:AlternateContent>
    </w:r>
    <w:r>
      <w:rPr>
        <w:noProof/>
      </w:rPr>
      <mc:AlternateContent>
        <mc:Choice Requires="wps">
          <w:drawing>
            <wp:anchor distT="0" distB="0" distL="114300" distR="114300" simplePos="0" relativeHeight="251835392"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128"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2413 - 3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 o:spid="_x0000_s1493" type="#_x0000_t202" style="position:absolute;margin-left:279.75pt;margin-top:768.3pt;width:52.55pt;height:13.15pt;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W/f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" filled="f" stroked="f">
              <v:textbox inset="0,0,0,0">
                <w:txbxContent>
                  <w:p w:rsidR="008502FB" w:rsidRDefault="008502FB">
                    <w:pPr>
                      <w:pStyle w:val="BodyText"/>
                      <w:spacing w:before="12"/>
                      <w:ind w:left="20" w:firstLine="0"/>
                    </w:pPr>
                    <w:r>
                      <w:t>26 2413 - 3</w:t>
                    </w:r>
                  </w:p>
                </w:txbxContent>
              </v:textbox>
              <w10:wrap anchorx="page" anchory="page"/>
            </v:shape>
          </w:pict>
        </mc:Fallback>
      </mc:AlternateContent>
    </w:r>
  </w:p>
</w:ftr>
</file>

<file path=word/footer1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836416"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127"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3" o:spid="_x0000_s1494" type="#_x0000_t202" style="position:absolute;margin-left:74pt;margin-top:756.9pt;width:86.95pt;height:24.55pt;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837440" behindDoc="1" locked="0" layoutInCell="1" allowOverlap="1">
              <wp:simplePos x="0" y="0"/>
              <wp:positionH relativeFrom="page">
                <wp:posOffset>5977890</wp:posOffset>
              </wp:positionH>
              <wp:positionV relativeFrom="page">
                <wp:posOffset>9610090</wp:posOffset>
              </wp:positionV>
              <wp:extent cx="857250" cy="284480"/>
              <wp:effectExtent l="0" t="0" r="3810" b="1905"/>
              <wp:wrapNone/>
              <wp:docPr id="126"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SWITCHBOARDS</w:t>
                          </w:r>
                        </w:p>
                        <w:p w:rsidR="008502FB" w:rsidRDefault="008502FB">
                          <w:pPr>
                            <w:spacing w:before="43"/>
                            <w:ind w:left="526"/>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 o:spid="_x0000_s1495" type="#_x0000_t202" style="position:absolute;margin-left:470.7pt;margin-top:756.7pt;width:67.5pt;height:22.4pt;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btQIAALU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" filled="f" stroked="f">
              <v:textbox inset="0,0,0,0">
                <w:txbxContent>
                  <w:p w:rsidR="008502FB" w:rsidRDefault="008502FB">
                    <w:pPr>
                      <w:spacing w:before="15"/>
                      <w:ind w:left="20"/>
                      <w:rPr>
                        <w:sz w:val="16"/>
                      </w:rPr>
                    </w:pPr>
                    <w:r>
                      <w:rPr>
                        <w:sz w:val="16"/>
                      </w:rPr>
                      <w:t>SWITCHBOARDS</w:t>
                    </w:r>
                  </w:p>
                  <w:p w:rsidR="008502FB" w:rsidRDefault="008502FB">
                    <w:pPr>
                      <w:spacing w:before="43"/>
                      <w:ind w:left="526"/>
                      <w:rPr>
                        <w:sz w:val="16"/>
                      </w:rPr>
                    </w:pPr>
                    <w:r>
                      <w:rPr>
                        <w:sz w:val="16"/>
                      </w:rPr>
                      <w:t>05/03/2018</w:t>
                    </w:r>
                  </w:p>
                </w:txbxContent>
              </v:textbox>
              <w10:wrap anchorx="page" anchory="page"/>
            </v:shape>
          </w:pict>
        </mc:Fallback>
      </mc:AlternateContent>
    </w:r>
    <w:r>
      <w:rPr>
        <w:noProof/>
      </w:rPr>
      <mc:AlternateContent>
        <mc:Choice Requires="wps">
          <w:drawing>
            <wp:anchor distT="0" distB="0" distL="114300" distR="114300" simplePos="0" relativeHeight="251838464"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12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2413 - 4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 o:spid="_x0000_s1496" type="#_x0000_t202" style="position:absolute;margin-left:279.75pt;margin-top:768.3pt;width:52.55pt;height:13.15pt;z-index:-2514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" filled="f" stroked="f">
              <v:textbox inset="0,0,0,0">
                <w:txbxContent>
                  <w:p w:rsidR="008502FB" w:rsidRDefault="008502FB">
                    <w:pPr>
                      <w:pStyle w:val="BodyText"/>
                      <w:spacing w:before="12"/>
                      <w:ind w:left="20" w:firstLine="0"/>
                    </w:pPr>
                    <w:r>
                      <w:t>26 2413 - 4</w:t>
                    </w:r>
                  </w:p>
                </w:txbxContent>
              </v:textbox>
              <w10:wrap anchorx="page" anchory="page"/>
            </v:shape>
          </w:pict>
        </mc:Fallback>
      </mc:AlternateContent>
    </w:r>
  </w:p>
</w:ftr>
</file>

<file path=word/footer1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839488"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124"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6" o:spid="_x0000_s1497" type="#_x0000_t202" style="position:absolute;margin-left:74pt;margin-top:756.9pt;width:86.95pt;height:24.55pt;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840512" behindDoc="1" locked="0" layoutInCell="1" allowOverlap="1">
              <wp:simplePos x="0" y="0"/>
              <wp:positionH relativeFrom="page">
                <wp:posOffset>5977890</wp:posOffset>
              </wp:positionH>
              <wp:positionV relativeFrom="page">
                <wp:posOffset>9610090</wp:posOffset>
              </wp:positionV>
              <wp:extent cx="857250" cy="284480"/>
              <wp:effectExtent l="0" t="0" r="3810" b="1905"/>
              <wp:wrapNone/>
              <wp:docPr id="123"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SWITCHBOARDS</w:t>
                          </w:r>
                        </w:p>
                        <w:p w:rsidR="008502FB" w:rsidRDefault="008502FB">
                          <w:pPr>
                            <w:spacing w:before="43"/>
                            <w:ind w:left="526"/>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 o:spid="_x0000_s1498" type="#_x0000_t202" style="position:absolute;margin-left:470.7pt;margin-top:756.7pt;width:67.5pt;height:22.4pt;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yH9tQ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" filled="f" stroked="f">
              <v:textbox inset="0,0,0,0">
                <w:txbxContent>
                  <w:p w:rsidR="008502FB" w:rsidRDefault="008502FB">
                    <w:pPr>
                      <w:spacing w:before="15"/>
                      <w:ind w:left="20"/>
                      <w:rPr>
                        <w:sz w:val="16"/>
                      </w:rPr>
                    </w:pPr>
                    <w:r>
                      <w:rPr>
                        <w:sz w:val="16"/>
                      </w:rPr>
                      <w:t>SWITCHBOARDS</w:t>
                    </w:r>
                  </w:p>
                  <w:p w:rsidR="008502FB" w:rsidRDefault="008502FB">
                    <w:pPr>
                      <w:spacing w:before="43"/>
                      <w:ind w:left="526"/>
                      <w:rPr>
                        <w:sz w:val="16"/>
                      </w:rPr>
                    </w:pPr>
                    <w:r>
                      <w:rPr>
                        <w:sz w:val="16"/>
                      </w:rPr>
                      <w:t>05/03/2018</w:t>
                    </w:r>
                  </w:p>
                </w:txbxContent>
              </v:textbox>
              <w10:wrap anchorx="page" anchory="page"/>
            </v:shape>
          </w:pict>
        </mc:Fallback>
      </mc:AlternateContent>
    </w:r>
    <w:r>
      <w:rPr>
        <w:noProof/>
      </w:rPr>
      <mc:AlternateContent>
        <mc:Choice Requires="wps">
          <w:drawing>
            <wp:anchor distT="0" distB="0" distL="114300" distR="114300" simplePos="0" relativeHeight="251841536"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122"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2413 - 5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 o:spid="_x0000_s1499" type="#_x0000_t202" style="position:absolute;margin-left:279.75pt;margin-top:768.3pt;width:52.55pt;height:13.15pt;z-index:-25147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mhYtA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" filled="f" stroked="f">
              <v:textbox inset="0,0,0,0">
                <w:txbxContent>
                  <w:p w:rsidR="008502FB" w:rsidRDefault="008502FB">
                    <w:pPr>
                      <w:pStyle w:val="BodyText"/>
                      <w:spacing w:before="12"/>
                      <w:ind w:left="20" w:firstLine="0"/>
                    </w:pPr>
                    <w:r>
                      <w:t>26 2413 - 5</w:t>
                    </w:r>
                  </w:p>
                </w:txbxContent>
              </v:textbox>
              <w10:wrap anchorx="page" anchory="page"/>
            </v:shape>
          </w:pict>
        </mc:Fallback>
      </mc:AlternateContent>
    </w:r>
  </w:p>
</w:ftr>
</file>

<file path=word/footer1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842560"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121"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9" o:spid="_x0000_s1500" type="#_x0000_t202" style="position:absolute;margin-left:74pt;margin-top:756.9pt;width:86.95pt;height:24.55pt;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843584" behindDoc="1" locked="0" layoutInCell="1" allowOverlap="1">
              <wp:simplePos x="0" y="0"/>
              <wp:positionH relativeFrom="page">
                <wp:posOffset>5977890</wp:posOffset>
              </wp:positionH>
              <wp:positionV relativeFrom="page">
                <wp:posOffset>9610090</wp:posOffset>
              </wp:positionV>
              <wp:extent cx="857250" cy="284480"/>
              <wp:effectExtent l="0" t="0" r="3810" b="1905"/>
              <wp:wrapNone/>
              <wp:docPr id="120"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SWITCHBOARDS</w:t>
                          </w:r>
                        </w:p>
                        <w:p w:rsidR="008502FB" w:rsidRDefault="008502FB">
                          <w:pPr>
                            <w:spacing w:before="43"/>
                            <w:ind w:left="526"/>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0" o:spid="_x0000_s1501" type="#_x0000_t202" style="position:absolute;margin-left:470.7pt;margin-top:756.7pt;width:67.5pt;height:22.4pt;z-index:-25147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" filled="f" stroked="f">
              <v:textbox inset="0,0,0,0">
                <w:txbxContent>
                  <w:p w:rsidR="008502FB" w:rsidRDefault="008502FB">
                    <w:pPr>
                      <w:spacing w:before="15"/>
                      <w:ind w:left="20"/>
                      <w:rPr>
                        <w:sz w:val="16"/>
                      </w:rPr>
                    </w:pPr>
                    <w:r>
                      <w:rPr>
                        <w:sz w:val="16"/>
                      </w:rPr>
                      <w:t>SWITCHBOARDS</w:t>
                    </w:r>
                  </w:p>
                  <w:p w:rsidR="008502FB" w:rsidRDefault="008502FB">
                    <w:pPr>
                      <w:spacing w:before="43"/>
                      <w:ind w:left="526"/>
                      <w:rPr>
                        <w:sz w:val="16"/>
                      </w:rPr>
                    </w:pPr>
                    <w:r>
                      <w:rPr>
                        <w:sz w:val="16"/>
                      </w:rPr>
                      <w:t>05/03/2018</w:t>
                    </w:r>
                  </w:p>
                </w:txbxContent>
              </v:textbox>
              <w10:wrap anchorx="page" anchory="page"/>
            </v:shape>
          </w:pict>
        </mc:Fallback>
      </mc:AlternateContent>
    </w:r>
    <w:r>
      <w:rPr>
        <w:noProof/>
      </w:rPr>
      <mc:AlternateContent>
        <mc:Choice Requires="wps">
          <w:drawing>
            <wp:anchor distT="0" distB="0" distL="114300" distR="114300" simplePos="0" relativeHeight="251844608"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119"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2413 - 6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1" o:spid="_x0000_s1502" type="#_x0000_t202" style="position:absolute;margin-left:279.75pt;margin-top:768.3pt;width:52.55pt;height:13.15pt;z-index:-25147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" filled="f" stroked="f">
              <v:textbox inset="0,0,0,0">
                <w:txbxContent>
                  <w:p w:rsidR="008502FB" w:rsidRDefault="008502FB">
                    <w:pPr>
                      <w:pStyle w:val="BodyText"/>
                      <w:spacing w:before="12"/>
                      <w:ind w:left="20" w:firstLine="0"/>
                    </w:pPr>
                    <w:r>
                      <w:t>26 2413 - 6</w:t>
                    </w:r>
                  </w:p>
                </w:txbxContent>
              </v:textbox>
              <w10:wrap anchorx="page" anchory="page"/>
            </v:shape>
          </w:pict>
        </mc:Fallback>
      </mc:AlternateContent>
    </w:r>
  </w:p>
</w:ftr>
</file>

<file path=word/footer1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845632"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118"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2" o:spid="_x0000_s1503" type="#_x0000_t202" style="position:absolute;margin-left:74pt;margin-top:756.9pt;width:86.95pt;height:24.55pt;z-index:-25147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qtiswIAALY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846656" behindDoc="1" locked="0" layoutInCell="1" allowOverlap="1">
              <wp:simplePos x="0" y="0"/>
              <wp:positionH relativeFrom="page">
                <wp:posOffset>6046470</wp:posOffset>
              </wp:positionH>
              <wp:positionV relativeFrom="page">
                <wp:posOffset>9610090</wp:posOffset>
              </wp:positionV>
              <wp:extent cx="788035" cy="284480"/>
              <wp:effectExtent l="0" t="0" r="4445" b="1905"/>
              <wp:wrapNone/>
              <wp:docPr id="117"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03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PANELBOARDS</w:t>
                          </w:r>
                        </w:p>
                        <w:p w:rsidR="008502FB" w:rsidRDefault="008502FB">
                          <w:pPr>
                            <w:spacing w:before="43"/>
                            <w:ind w:left="418"/>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3" o:spid="_x0000_s1504" type="#_x0000_t202" style="position:absolute;margin-left:476.1pt;margin-top:756.7pt;width:62.05pt;height:22.4pt;z-index:-25146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MBktQIAALU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" filled="f" stroked="f">
              <v:textbox inset="0,0,0,0">
                <w:txbxContent>
                  <w:p w:rsidR="008502FB" w:rsidRDefault="008502FB">
                    <w:pPr>
                      <w:spacing w:before="15"/>
                      <w:ind w:left="20"/>
                      <w:rPr>
                        <w:sz w:val="16"/>
                      </w:rPr>
                    </w:pPr>
                    <w:r>
                      <w:rPr>
                        <w:sz w:val="16"/>
                      </w:rPr>
                      <w:t>PANELBOARDS</w:t>
                    </w:r>
                  </w:p>
                  <w:p w:rsidR="008502FB" w:rsidRDefault="008502FB">
                    <w:pPr>
                      <w:spacing w:before="43"/>
                      <w:ind w:left="418"/>
                      <w:rPr>
                        <w:sz w:val="16"/>
                      </w:rPr>
                    </w:pPr>
                    <w:r>
                      <w:rPr>
                        <w:sz w:val="16"/>
                      </w:rPr>
                      <w:t>05/03/2018</w:t>
                    </w:r>
                  </w:p>
                </w:txbxContent>
              </v:textbox>
              <w10:wrap anchorx="page" anchory="page"/>
            </v:shape>
          </w:pict>
        </mc:Fallback>
      </mc:AlternateContent>
    </w:r>
    <w:r>
      <w:rPr>
        <w:noProof/>
      </w:rPr>
      <mc:AlternateContent>
        <mc:Choice Requires="wps">
          <w:drawing>
            <wp:anchor distT="0" distB="0" distL="114300" distR="114300" simplePos="0" relativeHeight="251847680"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116"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2416 - 1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4" o:spid="_x0000_s1505" type="#_x0000_t202" style="position:absolute;margin-left:279.75pt;margin-top:768.3pt;width:52.55pt;height:13.15pt;z-index:-2514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VO1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" filled="f" stroked="f">
              <v:textbox inset="0,0,0,0">
                <w:txbxContent>
                  <w:p w:rsidR="008502FB" w:rsidRDefault="008502FB">
                    <w:pPr>
                      <w:pStyle w:val="BodyText"/>
                      <w:spacing w:before="12"/>
                      <w:ind w:left="20" w:firstLine="0"/>
                    </w:pPr>
                    <w:r>
                      <w:t>26 2416 - 1</w:t>
                    </w:r>
                  </w:p>
                </w:txbxContent>
              </v:textbox>
              <w10:wrap anchorx="page" anchory="page"/>
            </v:shape>
          </w:pict>
        </mc:Fallback>
      </mc:AlternateContent>
    </w:r>
  </w:p>
</w:ftr>
</file>

<file path=word/footer1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848704"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115"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5" o:spid="_x0000_s1506" type="#_x0000_t202" style="position:absolute;margin-left:74pt;margin-top:756.9pt;width:86.95pt;height:24.55pt;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849728" behindDoc="1" locked="0" layoutInCell="1" allowOverlap="1">
              <wp:simplePos x="0" y="0"/>
              <wp:positionH relativeFrom="page">
                <wp:posOffset>6046470</wp:posOffset>
              </wp:positionH>
              <wp:positionV relativeFrom="page">
                <wp:posOffset>9610090</wp:posOffset>
              </wp:positionV>
              <wp:extent cx="788035" cy="284480"/>
              <wp:effectExtent l="0" t="0" r="4445" b="1905"/>
              <wp:wrapNone/>
              <wp:docPr id="114"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03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PANELBOARDS</w:t>
                          </w:r>
                        </w:p>
                        <w:p w:rsidR="008502FB" w:rsidRDefault="008502FB">
                          <w:pPr>
                            <w:spacing w:before="43"/>
                            <w:ind w:left="418"/>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507" type="#_x0000_t202" style="position:absolute;margin-left:476.1pt;margin-top:756.7pt;width:62.05pt;height:22.4pt;z-index:-25146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whJtQIAALU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" filled="f" stroked="f">
              <v:textbox inset="0,0,0,0">
                <w:txbxContent>
                  <w:p w:rsidR="008502FB" w:rsidRDefault="008502FB">
                    <w:pPr>
                      <w:spacing w:before="15"/>
                      <w:ind w:left="20"/>
                      <w:rPr>
                        <w:sz w:val="16"/>
                      </w:rPr>
                    </w:pPr>
                    <w:r>
                      <w:rPr>
                        <w:sz w:val="16"/>
                      </w:rPr>
                      <w:t>PANELBOARDS</w:t>
                    </w:r>
                  </w:p>
                  <w:p w:rsidR="008502FB" w:rsidRDefault="008502FB">
                    <w:pPr>
                      <w:spacing w:before="43"/>
                      <w:ind w:left="418"/>
                      <w:rPr>
                        <w:sz w:val="16"/>
                      </w:rPr>
                    </w:pPr>
                    <w:r>
                      <w:rPr>
                        <w:sz w:val="16"/>
                      </w:rPr>
                      <w:t>05/03/2018</w:t>
                    </w:r>
                  </w:p>
                </w:txbxContent>
              </v:textbox>
              <w10:wrap anchorx="page" anchory="page"/>
            </v:shape>
          </w:pict>
        </mc:Fallback>
      </mc:AlternateContent>
    </w:r>
    <w:r>
      <w:rPr>
        <w:noProof/>
      </w:rPr>
      <mc:AlternateContent>
        <mc:Choice Requires="wps">
          <w:drawing>
            <wp:anchor distT="0" distB="0" distL="114300" distR="114300" simplePos="0" relativeHeight="251850752"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113"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2416 - 2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7" o:spid="_x0000_s1508" type="#_x0000_t202" style="position:absolute;margin-left:279.75pt;margin-top:768.3pt;width:52.55pt;height:13.15pt;z-index:-25146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UlTtAIAALU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" filled="f" stroked="f">
              <v:textbox inset="0,0,0,0">
                <w:txbxContent>
                  <w:p w:rsidR="008502FB" w:rsidRDefault="008502FB">
                    <w:pPr>
                      <w:pStyle w:val="BodyText"/>
                      <w:spacing w:before="12"/>
                      <w:ind w:left="20" w:firstLine="0"/>
                    </w:pPr>
                    <w:r>
                      <w:t>26 2416 - 2</w:t>
                    </w:r>
                  </w:p>
                </w:txbxContent>
              </v:textbox>
              <w10:wrap anchorx="page" anchory="page"/>
            </v:shape>
          </w:pict>
        </mc:Fallback>
      </mc:AlternateContent>
    </w:r>
  </w:p>
</w:ftr>
</file>

<file path=word/footer1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851776"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112"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8" o:spid="_x0000_s1509" type="#_x0000_t202" style="position:absolute;margin-left:74pt;margin-top:756.9pt;width:86.95pt;height:24.55pt;z-index:-25146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VKJswIAALY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852800" behindDoc="1" locked="0" layoutInCell="1" allowOverlap="1">
              <wp:simplePos x="0" y="0"/>
              <wp:positionH relativeFrom="page">
                <wp:posOffset>6046470</wp:posOffset>
              </wp:positionH>
              <wp:positionV relativeFrom="page">
                <wp:posOffset>9610090</wp:posOffset>
              </wp:positionV>
              <wp:extent cx="788035" cy="284480"/>
              <wp:effectExtent l="0" t="0" r="4445" b="1905"/>
              <wp:wrapNone/>
              <wp:docPr id="111"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03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PANELBOARDS</w:t>
                          </w:r>
                        </w:p>
                        <w:p w:rsidR="008502FB" w:rsidRDefault="008502FB">
                          <w:pPr>
                            <w:spacing w:before="43"/>
                            <w:ind w:left="418"/>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9" o:spid="_x0000_s1510" type="#_x0000_t202" style="position:absolute;margin-left:476.1pt;margin-top:756.7pt;width:62.05pt;height:22.4pt;z-index:-25146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E9ytQIAALU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" filled="f" stroked="f">
              <v:textbox inset="0,0,0,0">
                <w:txbxContent>
                  <w:p w:rsidR="008502FB" w:rsidRDefault="008502FB">
                    <w:pPr>
                      <w:spacing w:before="15"/>
                      <w:ind w:left="20"/>
                      <w:rPr>
                        <w:sz w:val="16"/>
                      </w:rPr>
                    </w:pPr>
                    <w:r>
                      <w:rPr>
                        <w:sz w:val="16"/>
                      </w:rPr>
                      <w:t>PANELBOARDS</w:t>
                    </w:r>
                  </w:p>
                  <w:p w:rsidR="008502FB" w:rsidRDefault="008502FB">
                    <w:pPr>
                      <w:spacing w:before="43"/>
                      <w:ind w:left="418"/>
                      <w:rPr>
                        <w:sz w:val="16"/>
                      </w:rPr>
                    </w:pPr>
                    <w:r>
                      <w:rPr>
                        <w:sz w:val="16"/>
                      </w:rPr>
                      <w:t>05/03/2018</w:t>
                    </w:r>
                  </w:p>
                </w:txbxContent>
              </v:textbox>
              <w10:wrap anchorx="page" anchory="page"/>
            </v:shape>
          </w:pict>
        </mc:Fallback>
      </mc:AlternateContent>
    </w:r>
    <w:r>
      <w:rPr>
        <w:noProof/>
      </w:rPr>
      <mc:AlternateContent>
        <mc:Choice Requires="wps">
          <w:drawing>
            <wp:anchor distT="0" distB="0" distL="114300" distR="114300" simplePos="0" relativeHeight="251853824"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110"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2416 - 3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0" o:spid="_x0000_s1511" type="#_x0000_t202" style="position:absolute;margin-left:279.75pt;margin-top:768.3pt;width:52.55pt;height:13.15pt;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" filled="f" stroked="f">
              <v:textbox inset="0,0,0,0">
                <w:txbxContent>
                  <w:p w:rsidR="008502FB" w:rsidRDefault="008502FB">
                    <w:pPr>
                      <w:pStyle w:val="BodyText"/>
                      <w:spacing w:before="12"/>
                      <w:ind w:left="20" w:firstLine="0"/>
                    </w:pPr>
                    <w:r>
                      <w:t>26 2416 - 3</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404288" behindDoc="1" locked="0" layoutInCell="1" allowOverlap="1">
              <wp:simplePos x="0" y="0"/>
              <wp:positionH relativeFrom="page">
                <wp:posOffset>901700</wp:posOffset>
              </wp:positionH>
              <wp:positionV relativeFrom="page">
                <wp:posOffset>9319260</wp:posOffset>
              </wp:positionV>
              <wp:extent cx="1102360" cy="312420"/>
              <wp:effectExtent l="0" t="3810" r="0" b="0"/>
              <wp:wrapNone/>
              <wp:docPr id="54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75" type="#_x0000_t202" style="position:absolute;margin-left:71pt;margin-top:733.8pt;width:86.8pt;height:24.6pt;z-index:-25191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" filled="f" stroked="f">
              <v:textbox inset="0,0,0,0">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v:textbox>
              <w10:wrap anchorx="page" anchory="page"/>
            </v:shape>
          </w:pict>
        </mc:Fallback>
      </mc:AlternateContent>
    </w:r>
    <w:r>
      <w:rPr>
        <w:noProof/>
      </w:rPr>
      <mc:AlternateContent>
        <mc:Choice Requires="wps">
          <w:drawing>
            <wp:anchor distT="0" distB="0" distL="114300" distR="114300" simplePos="0" relativeHeight="251405312" behindDoc="1" locked="0" layoutInCell="1" allowOverlap="1">
              <wp:simplePos x="0" y="0"/>
              <wp:positionH relativeFrom="page">
                <wp:posOffset>3527425</wp:posOffset>
              </wp:positionH>
              <wp:positionV relativeFrom="page">
                <wp:posOffset>9319260</wp:posOffset>
              </wp:positionV>
              <wp:extent cx="3343910" cy="306705"/>
              <wp:effectExtent l="3175" t="3810" r="0" b="3810"/>
              <wp:wrapNone/>
              <wp:docPr id="54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91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0" w:right="18" w:firstLine="0"/>
                            <w:jc w:val="right"/>
                          </w:pPr>
                          <w:r>
                            <w:t xml:space="preserve">00 7500 - </w:t>
                          </w:r>
                          <w:r>
                            <w:fldChar w:fldCharType="begin"/>
                          </w:r>
                          <w:r>
                            <w:instrText xml:space="preserve"> PAGE </w:instrText>
                          </w:r>
                          <w:r>
                            <w:fldChar w:fldCharType="separate"/>
                          </w:r>
                          <w:r w:rsidR="00503E1F">
                            <w:rPr>
                              <w:noProof/>
                            </w:rPr>
                            <w:t>4</w:t>
                          </w:r>
                          <w:r>
                            <w:fldChar w:fldCharType="end"/>
                          </w:r>
                          <w:r>
                            <w:t xml:space="preserve">  SUPPLEMENTARY GENERAL CONDITIONS</w:t>
                          </w:r>
                        </w:p>
                        <w:p w:rsidR="008502FB" w:rsidRDefault="008502FB">
                          <w:pPr>
                            <w:spacing w:before="35"/>
                            <w:ind w:right="19"/>
                            <w:jc w:val="right"/>
                            <w:rPr>
                              <w:sz w:val="16"/>
                            </w:rPr>
                          </w:pPr>
                          <w:r>
                            <w:rPr>
                              <w:sz w:val="16"/>
                            </w:rPr>
                            <w:t>11/07/2016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076" type="#_x0000_t202" style="position:absolute;margin-left:277.75pt;margin-top:733.8pt;width:263.3pt;height:24.15pt;z-index:-25191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" filled="f" stroked="f">
              <v:textbox inset="0,0,0,0">
                <w:txbxContent>
                  <w:p w:rsidR="008502FB" w:rsidRDefault="008502FB">
                    <w:pPr>
                      <w:pStyle w:val="BodyText"/>
                      <w:spacing w:before="13"/>
                      <w:ind w:left="0" w:right="18" w:firstLine="0"/>
                      <w:jc w:val="right"/>
                    </w:pPr>
                    <w:r>
                      <w:t xml:space="preserve">00 7500 - </w:t>
                    </w:r>
                    <w:r>
                      <w:fldChar w:fldCharType="begin"/>
                    </w:r>
                    <w:r>
                      <w:instrText xml:space="preserve"> PAGE </w:instrText>
                    </w:r>
                    <w:r>
                      <w:fldChar w:fldCharType="separate"/>
                    </w:r>
                    <w:r w:rsidR="00503E1F">
                      <w:rPr>
                        <w:noProof/>
                      </w:rPr>
                      <w:t>4</w:t>
                    </w:r>
                    <w:r>
                      <w:fldChar w:fldCharType="end"/>
                    </w:r>
                    <w:r>
                      <w:t xml:space="preserve">  SUPPLEMENTARY GENERAL CONDITIONS</w:t>
                    </w:r>
                  </w:p>
                  <w:p w:rsidR="008502FB" w:rsidRDefault="008502FB">
                    <w:pPr>
                      <w:spacing w:before="35"/>
                      <w:ind w:right="19"/>
                      <w:jc w:val="right"/>
                      <w:rPr>
                        <w:sz w:val="16"/>
                      </w:rPr>
                    </w:pPr>
                    <w:r>
                      <w:rPr>
                        <w:sz w:val="16"/>
                      </w:rPr>
                      <w:t>11/07/2016</w:t>
                    </w:r>
                  </w:p>
                </w:txbxContent>
              </v:textbox>
              <w10:wrap anchorx="page" anchory="page"/>
            </v:shape>
          </w:pict>
        </mc:Fallback>
      </mc:AlternateContent>
    </w:r>
  </w:p>
</w:ftr>
</file>

<file path=word/footer1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854848"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109"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1" o:spid="_x0000_s1512" type="#_x0000_t202" style="position:absolute;margin-left:74pt;margin-top:756.9pt;width:86.95pt;height:24.55pt;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855872" behindDoc="1" locked="0" layoutInCell="1" allowOverlap="1">
              <wp:simplePos x="0" y="0"/>
              <wp:positionH relativeFrom="page">
                <wp:posOffset>6046470</wp:posOffset>
              </wp:positionH>
              <wp:positionV relativeFrom="page">
                <wp:posOffset>9610090</wp:posOffset>
              </wp:positionV>
              <wp:extent cx="788035" cy="284480"/>
              <wp:effectExtent l="0" t="0" r="4445" b="1905"/>
              <wp:wrapNone/>
              <wp:docPr id="108"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03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PANELBOARDS</w:t>
                          </w:r>
                        </w:p>
                        <w:p w:rsidR="008502FB" w:rsidRDefault="008502FB">
                          <w:pPr>
                            <w:spacing w:before="43"/>
                            <w:ind w:left="418"/>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2" o:spid="_x0000_s1513" type="#_x0000_t202" style="position:absolute;margin-left:476.1pt;margin-top:756.7pt;width:62.05pt;height:22.4pt;z-index:-25146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UftQIAALU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" filled="f" stroked="f">
              <v:textbox inset="0,0,0,0">
                <w:txbxContent>
                  <w:p w:rsidR="008502FB" w:rsidRDefault="008502FB">
                    <w:pPr>
                      <w:spacing w:before="15"/>
                      <w:ind w:left="20"/>
                      <w:rPr>
                        <w:sz w:val="16"/>
                      </w:rPr>
                    </w:pPr>
                    <w:r>
                      <w:rPr>
                        <w:sz w:val="16"/>
                      </w:rPr>
                      <w:t>PANELBOARDS</w:t>
                    </w:r>
                  </w:p>
                  <w:p w:rsidR="008502FB" w:rsidRDefault="008502FB">
                    <w:pPr>
                      <w:spacing w:before="43"/>
                      <w:ind w:left="418"/>
                      <w:rPr>
                        <w:sz w:val="16"/>
                      </w:rPr>
                    </w:pPr>
                    <w:r>
                      <w:rPr>
                        <w:sz w:val="16"/>
                      </w:rPr>
                      <w:t>05/03/2018</w:t>
                    </w:r>
                  </w:p>
                </w:txbxContent>
              </v:textbox>
              <w10:wrap anchorx="page" anchory="page"/>
            </v:shape>
          </w:pict>
        </mc:Fallback>
      </mc:AlternateContent>
    </w:r>
    <w:r>
      <w:rPr>
        <w:noProof/>
      </w:rPr>
      <mc:AlternateContent>
        <mc:Choice Requires="wps">
          <w:drawing>
            <wp:anchor distT="0" distB="0" distL="114300" distR="114300" simplePos="0" relativeHeight="251856896"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107"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2416 - 4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3" o:spid="_x0000_s1514" type="#_x0000_t202" style="position:absolute;margin-left:279.75pt;margin-top:768.3pt;width:52.55pt;height:13.15pt;z-index:-25145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" filled="f" stroked="f">
              <v:textbox inset="0,0,0,0">
                <w:txbxContent>
                  <w:p w:rsidR="008502FB" w:rsidRDefault="008502FB">
                    <w:pPr>
                      <w:pStyle w:val="BodyText"/>
                      <w:spacing w:before="12"/>
                      <w:ind w:left="20" w:firstLine="0"/>
                    </w:pPr>
                    <w:r>
                      <w:t>26 2416 - 4</w:t>
                    </w:r>
                  </w:p>
                </w:txbxContent>
              </v:textbox>
              <w10:wrap anchorx="page" anchory="page"/>
            </v:shape>
          </w:pict>
        </mc:Fallback>
      </mc:AlternateContent>
    </w:r>
  </w:p>
</w:ftr>
</file>

<file path=word/footer1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857920"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106"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4" o:spid="_x0000_s1515" type="#_x0000_t202" style="position:absolute;margin-left:74pt;margin-top:756.9pt;width:86.95pt;height:24.55pt;z-index:-25145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gW3swIAALY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858944" behindDoc="1" locked="0" layoutInCell="1" allowOverlap="1">
              <wp:simplePos x="0" y="0"/>
              <wp:positionH relativeFrom="page">
                <wp:posOffset>6046470</wp:posOffset>
              </wp:positionH>
              <wp:positionV relativeFrom="page">
                <wp:posOffset>9610090</wp:posOffset>
              </wp:positionV>
              <wp:extent cx="788035" cy="284480"/>
              <wp:effectExtent l="0" t="0" r="4445" b="1905"/>
              <wp:wrapNone/>
              <wp:docPr id="105"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03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PANELBOARDS</w:t>
                          </w:r>
                        </w:p>
                        <w:p w:rsidR="008502FB" w:rsidRDefault="008502FB">
                          <w:pPr>
                            <w:spacing w:before="43"/>
                            <w:ind w:left="418"/>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5" o:spid="_x0000_s1516" type="#_x0000_t202" style="position:absolute;margin-left:476.1pt;margin-top:756.7pt;width:62.05pt;height:22.4pt;z-index:-25145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" filled="f" stroked="f">
              <v:textbox inset="0,0,0,0">
                <w:txbxContent>
                  <w:p w:rsidR="008502FB" w:rsidRDefault="008502FB">
                    <w:pPr>
                      <w:spacing w:before="15"/>
                      <w:ind w:left="20"/>
                      <w:rPr>
                        <w:sz w:val="16"/>
                      </w:rPr>
                    </w:pPr>
                    <w:r>
                      <w:rPr>
                        <w:sz w:val="16"/>
                      </w:rPr>
                      <w:t>PANELBOARDS</w:t>
                    </w:r>
                  </w:p>
                  <w:p w:rsidR="008502FB" w:rsidRDefault="008502FB">
                    <w:pPr>
                      <w:spacing w:before="43"/>
                      <w:ind w:left="418"/>
                      <w:rPr>
                        <w:sz w:val="16"/>
                      </w:rPr>
                    </w:pPr>
                    <w:r>
                      <w:rPr>
                        <w:sz w:val="16"/>
                      </w:rPr>
                      <w:t>05/03/2018</w:t>
                    </w:r>
                  </w:p>
                </w:txbxContent>
              </v:textbox>
              <w10:wrap anchorx="page" anchory="page"/>
            </v:shape>
          </w:pict>
        </mc:Fallback>
      </mc:AlternateContent>
    </w:r>
    <w:r>
      <w:rPr>
        <w:noProof/>
      </w:rPr>
      <mc:AlternateContent>
        <mc:Choice Requires="wps">
          <w:drawing>
            <wp:anchor distT="0" distB="0" distL="114300" distR="114300" simplePos="0" relativeHeight="251859968"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104"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2416 - 5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6" o:spid="_x0000_s1517" type="#_x0000_t202" style="position:absolute;margin-left:279.75pt;margin-top:768.3pt;width:52.55pt;height:13.15pt;z-index:-2514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" filled="f" stroked="f">
              <v:textbox inset="0,0,0,0">
                <w:txbxContent>
                  <w:p w:rsidR="008502FB" w:rsidRDefault="008502FB">
                    <w:pPr>
                      <w:pStyle w:val="BodyText"/>
                      <w:spacing w:before="12"/>
                      <w:ind w:left="20" w:firstLine="0"/>
                    </w:pPr>
                    <w:r>
                      <w:t>26 2416 - 5</w:t>
                    </w:r>
                  </w:p>
                </w:txbxContent>
              </v:textbox>
              <w10:wrap anchorx="page" anchory="page"/>
            </v:shape>
          </w:pict>
        </mc:Fallback>
      </mc:AlternateContent>
    </w:r>
  </w:p>
</w:ftr>
</file>

<file path=word/footer1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860992"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103"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7" o:spid="_x0000_s1518" type="#_x0000_t202" style="position:absolute;margin-left:74pt;margin-top:756.9pt;width:86.95pt;height:24.55pt;z-index:-2514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862016" behindDoc="1" locked="0" layoutInCell="1" allowOverlap="1">
              <wp:simplePos x="0" y="0"/>
              <wp:positionH relativeFrom="page">
                <wp:posOffset>6046470</wp:posOffset>
              </wp:positionH>
              <wp:positionV relativeFrom="page">
                <wp:posOffset>9610090</wp:posOffset>
              </wp:positionV>
              <wp:extent cx="788035" cy="284480"/>
              <wp:effectExtent l="0" t="0" r="4445" b="1905"/>
              <wp:wrapNone/>
              <wp:docPr id="102"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03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PANELBOARDS</w:t>
                          </w:r>
                        </w:p>
                        <w:p w:rsidR="008502FB" w:rsidRDefault="008502FB">
                          <w:pPr>
                            <w:spacing w:before="43"/>
                            <w:ind w:left="418"/>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8" o:spid="_x0000_s1519" type="#_x0000_t202" style="position:absolute;margin-left:476.1pt;margin-top:756.7pt;width:62.05pt;height:22.4pt;z-index:-25145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OKYtQ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" filled="f" stroked="f">
              <v:textbox inset="0,0,0,0">
                <w:txbxContent>
                  <w:p w:rsidR="008502FB" w:rsidRDefault="008502FB">
                    <w:pPr>
                      <w:spacing w:before="15"/>
                      <w:ind w:left="20"/>
                      <w:rPr>
                        <w:sz w:val="16"/>
                      </w:rPr>
                    </w:pPr>
                    <w:r>
                      <w:rPr>
                        <w:sz w:val="16"/>
                      </w:rPr>
                      <w:t>PANELBOARDS</w:t>
                    </w:r>
                  </w:p>
                  <w:p w:rsidR="008502FB" w:rsidRDefault="008502FB">
                    <w:pPr>
                      <w:spacing w:before="43"/>
                      <w:ind w:left="418"/>
                      <w:rPr>
                        <w:sz w:val="16"/>
                      </w:rPr>
                    </w:pPr>
                    <w:r>
                      <w:rPr>
                        <w:sz w:val="16"/>
                      </w:rPr>
                      <w:t>05/03/2018</w:t>
                    </w:r>
                  </w:p>
                </w:txbxContent>
              </v:textbox>
              <w10:wrap anchorx="page" anchory="page"/>
            </v:shape>
          </w:pict>
        </mc:Fallback>
      </mc:AlternateContent>
    </w:r>
    <w:r>
      <w:rPr>
        <w:noProof/>
      </w:rPr>
      <mc:AlternateContent>
        <mc:Choice Requires="wps">
          <w:drawing>
            <wp:anchor distT="0" distB="0" distL="114300" distR="114300" simplePos="0" relativeHeight="251863040"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101"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2416 - 6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9" o:spid="_x0000_s1520" type="#_x0000_t202" style="position:absolute;margin-left:279.75pt;margin-top:768.3pt;width:52.55pt;height:13.15pt;z-index:-2514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" filled="f" stroked="f">
              <v:textbox inset="0,0,0,0">
                <w:txbxContent>
                  <w:p w:rsidR="008502FB" w:rsidRDefault="008502FB">
                    <w:pPr>
                      <w:pStyle w:val="BodyText"/>
                      <w:spacing w:before="12"/>
                      <w:ind w:left="20" w:firstLine="0"/>
                    </w:pPr>
                    <w:r>
                      <w:t>26 2416 - 6</w:t>
                    </w:r>
                  </w:p>
                </w:txbxContent>
              </v:textbox>
              <w10:wrap anchorx="page" anchory="page"/>
            </v:shape>
          </w:pict>
        </mc:Fallback>
      </mc:AlternateContent>
    </w:r>
  </w:p>
</w:ftr>
</file>

<file path=word/footer1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864064"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100"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0" o:spid="_x0000_s1521" type="#_x0000_t202" style="position:absolute;margin-left:74pt;margin-top:756.9pt;width:86.95pt;height:24.55pt;z-index:-2514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865088" behindDoc="1" locked="0" layoutInCell="1" allowOverlap="1">
              <wp:simplePos x="0" y="0"/>
              <wp:positionH relativeFrom="page">
                <wp:posOffset>6046470</wp:posOffset>
              </wp:positionH>
              <wp:positionV relativeFrom="page">
                <wp:posOffset>9610090</wp:posOffset>
              </wp:positionV>
              <wp:extent cx="788035" cy="284480"/>
              <wp:effectExtent l="0" t="0" r="4445" b="1905"/>
              <wp:wrapNone/>
              <wp:docPr id="99"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03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PANELBOARDS</w:t>
                          </w:r>
                        </w:p>
                        <w:p w:rsidR="008502FB" w:rsidRDefault="008502FB">
                          <w:pPr>
                            <w:spacing w:before="43"/>
                            <w:ind w:left="418"/>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1" o:spid="_x0000_s1522" type="#_x0000_t202" style="position:absolute;margin-left:476.1pt;margin-top:756.7pt;width:62.05pt;height:22.4pt;z-index:-25145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" filled="f" stroked="f">
              <v:textbox inset="0,0,0,0">
                <w:txbxContent>
                  <w:p w:rsidR="008502FB" w:rsidRDefault="008502FB">
                    <w:pPr>
                      <w:spacing w:before="15"/>
                      <w:ind w:left="20"/>
                      <w:rPr>
                        <w:sz w:val="16"/>
                      </w:rPr>
                    </w:pPr>
                    <w:r>
                      <w:rPr>
                        <w:sz w:val="16"/>
                      </w:rPr>
                      <w:t>PANELBOARDS</w:t>
                    </w:r>
                  </w:p>
                  <w:p w:rsidR="008502FB" w:rsidRDefault="008502FB">
                    <w:pPr>
                      <w:spacing w:before="43"/>
                      <w:ind w:left="418"/>
                      <w:rPr>
                        <w:sz w:val="16"/>
                      </w:rPr>
                    </w:pPr>
                    <w:r>
                      <w:rPr>
                        <w:sz w:val="16"/>
                      </w:rPr>
                      <w:t>05/03/2018</w:t>
                    </w:r>
                  </w:p>
                </w:txbxContent>
              </v:textbox>
              <w10:wrap anchorx="page" anchory="page"/>
            </v:shape>
          </w:pict>
        </mc:Fallback>
      </mc:AlternateContent>
    </w:r>
    <w:r>
      <w:rPr>
        <w:noProof/>
      </w:rPr>
      <mc:AlternateContent>
        <mc:Choice Requires="wps">
          <w:drawing>
            <wp:anchor distT="0" distB="0" distL="114300" distR="114300" simplePos="0" relativeHeight="251866112"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98"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2416 - 7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2" o:spid="_x0000_s1523" type="#_x0000_t202" style="position:absolute;margin-left:279.75pt;margin-top:768.3pt;width:52.55pt;height:13.15pt;z-index:-25145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" filled="f" stroked="f">
              <v:textbox inset="0,0,0,0">
                <w:txbxContent>
                  <w:p w:rsidR="008502FB" w:rsidRDefault="008502FB">
                    <w:pPr>
                      <w:pStyle w:val="BodyText"/>
                      <w:spacing w:before="12"/>
                      <w:ind w:left="20" w:firstLine="0"/>
                    </w:pPr>
                    <w:r>
                      <w:t>26 2416 - 7</w:t>
                    </w:r>
                  </w:p>
                </w:txbxContent>
              </v:textbox>
              <w10:wrap anchorx="page" anchory="page"/>
            </v:shape>
          </w:pict>
        </mc:Fallback>
      </mc:AlternateContent>
    </w:r>
  </w:p>
</w:ftr>
</file>

<file path=word/footer1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867136" behindDoc="1" locked="0" layoutInCell="1" allowOverlap="1">
              <wp:simplePos x="0" y="0"/>
              <wp:positionH relativeFrom="page">
                <wp:posOffset>939800</wp:posOffset>
              </wp:positionH>
              <wp:positionV relativeFrom="page">
                <wp:posOffset>9364345</wp:posOffset>
              </wp:positionV>
              <wp:extent cx="1104265" cy="313055"/>
              <wp:effectExtent l="0" t="1270" r="3810" b="0"/>
              <wp:wrapNone/>
              <wp:docPr id="97"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3" o:spid="_x0000_s1524" type="#_x0000_t202" style="position:absolute;margin-left:74pt;margin-top:737.35pt;width:86.95pt;height:24.65pt;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868160" behindDoc="1" locked="0" layoutInCell="1" allowOverlap="1">
              <wp:simplePos x="0" y="0"/>
              <wp:positionH relativeFrom="page">
                <wp:posOffset>5119370</wp:posOffset>
              </wp:positionH>
              <wp:positionV relativeFrom="page">
                <wp:posOffset>9361805</wp:posOffset>
              </wp:positionV>
              <wp:extent cx="1714500" cy="286385"/>
              <wp:effectExtent l="4445" t="0" r="0" b="635"/>
              <wp:wrapNone/>
              <wp:docPr id="96"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right="21"/>
                            <w:jc w:val="right"/>
                            <w:rPr>
                              <w:sz w:val="16"/>
                            </w:rPr>
                          </w:pPr>
                          <w:r>
                            <w:rPr>
                              <w:sz w:val="16"/>
                            </w:rPr>
                            <w:t>ELECTRICAL SERVICE ENTRANCE</w:t>
                          </w:r>
                        </w:p>
                        <w:p w:rsidR="008502FB" w:rsidRDefault="008502FB">
                          <w:pPr>
                            <w:spacing w:before="46"/>
                            <w:ind w:right="18"/>
                            <w:jc w:val="right"/>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4" o:spid="_x0000_s1525" type="#_x0000_t202" style="position:absolute;margin-left:403.1pt;margin-top:737.15pt;width:135pt;height:22.55pt;z-index:-25144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dSo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" filled="f" stroked="f">
              <v:textbox inset="0,0,0,0">
                <w:txbxContent>
                  <w:p w:rsidR="008502FB" w:rsidRDefault="008502FB">
                    <w:pPr>
                      <w:spacing w:before="15"/>
                      <w:ind w:right="21"/>
                      <w:jc w:val="right"/>
                      <w:rPr>
                        <w:sz w:val="16"/>
                      </w:rPr>
                    </w:pPr>
                    <w:r>
                      <w:rPr>
                        <w:sz w:val="16"/>
                      </w:rPr>
                      <w:t>ELECTRICAL SERVICE ENTRANCE</w:t>
                    </w:r>
                  </w:p>
                  <w:p w:rsidR="008502FB" w:rsidRDefault="008502FB">
                    <w:pPr>
                      <w:spacing w:before="46"/>
                      <w:ind w:right="18"/>
                      <w:jc w:val="right"/>
                      <w:rPr>
                        <w:sz w:val="16"/>
                      </w:rPr>
                    </w:pPr>
                    <w:r>
                      <w:rPr>
                        <w:sz w:val="16"/>
                      </w:rPr>
                      <w:t>05/03/2018</w:t>
                    </w:r>
                  </w:p>
                </w:txbxContent>
              </v:textbox>
              <w10:wrap anchorx="page" anchory="page"/>
            </v:shape>
          </w:pict>
        </mc:Fallback>
      </mc:AlternateContent>
    </w:r>
    <w:r>
      <w:rPr>
        <w:noProof/>
      </w:rPr>
      <mc:AlternateContent>
        <mc:Choice Requires="wps">
          <w:drawing>
            <wp:anchor distT="0" distB="0" distL="114300" distR="114300" simplePos="0" relativeHeight="251869184" behindDoc="1" locked="0" layoutInCell="1" allowOverlap="1">
              <wp:simplePos x="0" y="0"/>
              <wp:positionH relativeFrom="page">
                <wp:posOffset>3552825</wp:posOffset>
              </wp:positionH>
              <wp:positionV relativeFrom="page">
                <wp:posOffset>9510395</wp:posOffset>
              </wp:positionV>
              <wp:extent cx="667385" cy="167005"/>
              <wp:effectExtent l="0" t="4445" r="0" b="0"/>
              <wp:wrapNone/>
              <wp:docPr id="95"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2701 - 1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5" o:spid="_x0000_s1526" type="#_x0000_t202" style="position:absolute;margin-left:279.75pt;margin-top:748.85pt;width:52.55pt;height:13.15pt;z-index:-25144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Fz+tAIAALQ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" filled="f" stroked="f">
              <v:textbox inset="0,0,0,0">
                <w:txbxContent>
                  <w:p w:rsidR="008502FB" w:rsidRDefault="008502FB">
                    <w:pPr>
                      <w:pStyle w:val="BodyText"/>
                      <w:spacing w:before="12"/>
                      <w:ind w:left="20" w:firstLine="0"/>
                    </w:pPr>
                    <w:r>
                      <w:t>26 2701 - 1</w:t>
                    </w:r>
                  </w:p>
                </w:txbxContent>
              </v:textbox>
              <w10:wrap anchorx="page" anchory="page"/>
            </v:shape>
          </w:pict>
        </mc:Fallback>
      </mc:AlternateContent>
    </w:r>
  </w:p>
</w:ftr>
</file>

<file path=word/footer1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870208" behindDoc="1" locked="0" layoutInCell="1" allowOverlap="1">
              <wp:simplePos x="0" y="0"/>
              <wp:positionH relativeFrom="page">
                <wp:posOffset>939800</wp:posOffset>
              </wp:positionH>
              <wp:positionV relativeFrom="page">
                <wp:posOffset>9364345</wp:posOffset>
              </wp:positionV>
              <wp:extent cx="1104265" cy="313055"/>
              <wp:effectExtent l="0" t="1270" r="3810" b="0"/>
              <wp:wrapNone/>
              <wp:docPr id="94"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6" o:spid="_x0000_s1527" type="#_x0000_t202" style="position:absolute;margin-left:74pt;margin-top:737.35pt;width:86.95pt;height:24.65pt;z-index:-2514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871232" behindDoc="1" locked="0" layoutInCell="1" allowOverlap="1">
              <wp:simplePos x="0" y="0"/>
              <wp:positionH relativeFrom="page">
                <wp:posOffset>5119370</wp:posOffset>
              </wp:positionH>
              <wp:positionV relativeFrom="page">
                <wp:posOffset>9361805</wp:posOffset>
              </wp:positionV>
              <wp:extent cx="1714500" cy="286385"/>
              <wp:effectExtent l="4445" t="0" r="0" b="635"/>
              <wp:wrapNone/>
              <wp:docPr id="93"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right="21"/>
                            <w:jc w:val="right"/>
                            <w:rPr>
                              <w:sz w:val="16"/>
                            </w:rPr>
                          </w:pPr>
                          <w:r>
                            <w:rPr>
                              <w:sz w:val="16"/>
                            </w:rPr>
                            <w:t>ELECTRICAL SERVICE ENTRANCE</w:t>
                          </w:r>
                        </w:p>
                        <w:p w:rsidR="008502FB" w:rsidRDefault="008502FB">
                          <w:pPr>
                            <w:spacing w:before="46"/>
                            <w:ind w:right="18"/>
                            <w:jc w:val="right"/>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528" type="#_x0000_t202" style="position:absolute;margin-left:403.1pt;margin-top:737.15pt;width:135pt;height:22.55pt;z-index:-25144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2ft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" filled="f" stroked="f">
              <v:textbox inset="0,0,0,0">
                <w:txbxContent>
                  <w:p w:rsidR="008502FB" w:rsidRDefault="008502FB">
                    <w:pPr>
                      <w:spacing w:before="15"/>
                      <w:ind w:right="21"/>
                      <w:jc w:val="right"/>
                      <w:rPr>
                        <w:sz w:val="16"/>
                      </w:rPr>
                    </w:pPr>
                    <w:r>
                      <w:rPr>
                        <w:sz w:val="16"/>
                      </w:rPr>
                      <w:t>ELECTRICAL SERVICE ENTRANCE</w:t>
                    </w:r>
                  </w:p>
                  <w:p w:rsidR="008502FB" w:rsidRDefault="008502FB">
                    <w:pPr>
                      <w:spacing w:before="46"/>
                      <w:ind w:right="18"/>
                      <w:jc w:val="right"/>
                      <w:rPr>
                        <w:sz w:val="16"/>
                      </w:rPr>
                    </w:pPr>
                    <w:r>
                      <w:rPr>
                        <w:sz w:val="16"/>
                      </w:rPr>
                      <w:t>05/03/2018</w:t>
                    </w:r>
                  </w:p>
                </w:txbxContent>
              </v:textbox>
              <w10:wrap anchorx="page" anchory="page"/>
            </v:shape>
          </w:pict>
        </mc:Fallback>
      </mc:AlternateContent>
    </w:r>
    <w:r>
      <w:rPr>
        <w:noProof/>
      </w:rPr>
      <mc:AlternateContent>
        <mc:Choice Requires="wps">
          <w:drawing>
            <wp:anchor distT="0" distB="0" distL="114300" distR="114300" simplePos="0" relativeHeight="251872256" behindDoc="1" locked="0" layoutInCell="1" allowOverlap="1">
              <wp:simplePos x="0" y="0"/>
              <wp:positionH relativeFrom="page">
                <wp:posOffset>3552825</wp:posOffset>
              </wp:positionH>
              <wp:positionV relativeFrom="page">
                <wp:posOffset>9510395</wp:posOffset>
              </wp:positionV>
              <wp:extent cx="667385" cy="167005"/>
              <wp:effectExtent l="0" t="4445" r="0" b="0"/>
              <wp:wrapNone/>
              <wp:docPr id="92"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2701 - 2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8" o:spid="_x0000_s1529" type="#_x0000_t202" style="position:absolute;margin-left:279.75pt;margin-top:748.85pt;width:52.55pt;height:13.15pt;z-index:-2514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" filled="f" stroked="f">
              <v:textbox inset="0,0,0,0">
                <w:txbxContent>
                  <w:p w:rsidR="008502FB" w:rsidRDefault="008502FB">
                    <w:pPr>
                      <w:pStyle w:val="BodyText"/>
                      <w:spacing w:before="12"/>
                      <w:ind w:left="20" w:firstLine="0"/>
                    </w:pPr>
                    <w:r>
                      <w:t>26 2701 - 2</w:t>
                    </w:r>
                  </w:p>
                </w:txbxContent>
              </v:textbox>
              <w10:wrap anchorx="page" anchory="page"/>
            </v:shape>
          </w:pict>
        </mc:Fallback>
      </mc:AlternateContent>
    </w:r>
  </w:p>
</w:ftr>
</file>

<file path=word/footer1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873280" behindDoc="1" locked="0" layoutInCell="1" allowOverlap="1">
              <wp:simplePos x="0" y="0"/>
              <wp:positionH relativeFrom="page">
                <wp:posOffset>939800</wp:posOffset>
              </wp:positionH>
              <wp:positionV relativeFrom="page">
                <wp:posOffset>9612630</wp:posOffset>
              </wp:positionV>
              <wp:extent cx="1104900" cy="311785"/>
              <wp:effectExtent l="0" t="1905" r="3175" b="635"/>
              <wp:wrapNone/>
              <wp:docPr id="91"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9" o:spid="_x0000_s1530" type="#_x0000_t202" style="position:absolute;margin-left:74pt;margin-top:756.9pt;width:87pt;height:24.55pt;z-index:-25144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874304" behindDoc="1" locked="0" layoutInCell="1" allowOverlap="1">
              <wp:simplePos x="0" y="0"/>
              <wp:positionH relativeFrom="page">
                <wp:posOffset>5956300</wp:posOffset>
              </wp:positionH>
              <wp:positionV relativeFrom="page">
                <wp:posOffset>9610090</wp:posOffset>
              </wp:positionV>
              <wp:extent cx="878205" cy="284480"/>
              <wp:effectExtent l="3175" t="0" r="4445" b="1905"/>
              <wp:wrapNone/>
              <wp:docPr id="90"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WIRING DEVICES</w:t>
                          </w:r>
                        </w:p>
                        <w:p w:rsidR="008502FB" w:rsidRDefault="008502FB">
                          <w:pPr>
                            <w:spacing w:before="43"/>
                            <w:ind w:left="560"/>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0" o:spid="_x0000_s1531" type="#_x0000_t202" style="position:absolute;margin-left:469pt;margin-top:756.7pt;width:69.15pt;height:22.4pt;z-index:-25144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TXbtQIAALQ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" filled="f" stroked="f">
              <v:textbox inset="0,0,0,0">
                <w:txbxContent>
                  <w:p w:rsidR="008502FB" w:rsidRDefault="008502FB">
                    <w:pPr>
                      <w:spacing w:before="15"/>
                      <w:ind w:left="20"/>
                      <w:rPr>
                        <w:sz w:val="16"/>
                      </w:rPr>
                    </w:pPr>
                    <w:r>
                      <w:rPr>
                        <w:sz w:val="16"/>
                      </w:rPr>
                      <w:t>WIRING DEVICES</w:t>
                    </w:r>
                  </w:p>
                  <w:p w:rsidR="008502FB" w:rsidRDefault="008502FB">
                    <w:pPr>
                      <w:spacing w:before="43"/>
                      <w:ind w:left="560"/>
                      <w:rPr>
                        <w:sz w:val="16"/>
                      </w:rPr>
                    </w:pPr>
                    <w:r>
                      <w:rPr>
                        <w:sz w:val="16"/>
                      </w:rPr>
                      <w:t>05/03/2018</w:t>
                    </w:r>
                  </w:p>
                </w:txbxContent>
              </v:textbox>
              <w10:wrap anchorx="page" anchory="page"/>
            </v:shape>
          </w:pict>
        </mc:Fallback>
      </mc:AlternateContent>
    </w:r>
    <w:r>
      <w:rPr>
        <w:noProof/>
      </w:rPr>
      <mc:AlternateContent>
        <mc:Choice Requires="wps">
          <w:drawing>
            <wp:anchor distT="0" distB="0" distL="114300" distR="114300" simplePos="0" relativeHeight="251875328"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89"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2726 - 1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1" o:spid="_x0000_s1532" type="#_x0000_t202" style="position:absolute;margin-left:279.75pt;margin-top:768.3pt;width:52.55pt;height:13.15pt;z-index:-2514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" filled="f" stroked="f">
              <v:textbox inset="0,0,0,0">
                <w:txbxContent>
                  <w:p w:rsidR="008502FB" w:rsidRDefault="008502FB">
                    <w:pPr>
                      <w:pStyle w:val="BodyText"/>
                      <w:spacing w:before="12"/>
                      <w:ind w:left="20" w:firstLine="0"/>
                    </w:pPr>
                    <w:r>
                      <w:t>26 2726 - 1</w:t>
                    </w:r>
                  </w:p>
                </w:txbxContent>
              </v:textbox>
              <w10:wrap anchorx="page" anchory="page"/>
            </v:shape>
          </w:pict>
        </mc:Fallback>
      </mc:AlternateContent>
    </w:r>
  </w:p>
</w:ftr>
</file>

<file path=word/footer1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876352" behindDoc="1" locked="0" layoutInCell="1" allowOverlap="1">
              <wp:simplePos x="0" y="0"/>
              <wp:positionH relativeFrom="page">
                <wp:posOffset>939800</wp:posOffset>
              </wp:positionH>
              <wp:positionV relativeFrom="page">
                <wp:posOffset>9612630</wp:posOffset>
              </wp:positionV>
              <wp:extent cx="1104900" cy="311785"/>
              <wp:effectExtent l="0" t="1905" r="3175" b="635"/>
              <wp:wrapNone/>
              <wp:docPr id="88"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2" o:spid="_x0000_s1533" type="#_x0000_t202" style="position:absolute;margin-left:74pt;margin-top:756.9pt;width:87pt;height:24.55pt;z-index:-25144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Da1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877376" behindDoc="1" locked="0" layoutInCell="1" allowOverlap="1">
              <wp:simplePos x="0" y="0"/>
              <wp:positionH relativeFrom="page">
                <wp:posOffset>5956300</wp:posOffset>
              </wp:positionH>
              <wp:positionV relativeFrom="page">
                <wp:posOffset>9610090</wp:posOffset>
              </wp:positionV>
              <wp:extent cx="878205" cy="284480"/>
              <wp:effectExtent l="3175" t="0" r="4445" b="1905"/>
              <wp:wrapNone/>
              <wp:docPr id="87"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WIRING DEVICES</w:t>
                          </w:r>
                        </w:p>
                        <w:p w:rsidR="008502FB" w:rsidRDefault="008502FB">
                          <w:pPr>
                            <w:spacing w:before="43"/>
                            <w:ind w:left="560"/>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3" o:spid="_x0000_s1534" type="#_x0000_t202" style="position:absolute;margin-left:469pt;margin-top:756.7pt;width:69.15pt;height:22.4pt;z-index:-25143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RBtQIAALQ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" filled="f" stroked="f">
              <v:textbox inset="0,0,0,0">
                <w:txbxContent>
                  <w:p w:rsidR="008502FB" w:rsidRDefault="008502FB">
                    <w:pPr>
                      <w:spacing w:before="15"/>
                      <w:ind w:left="20"/>
                      <w:rPr>
                        <w:sz w:val="16"/>
                      </w:rPr>
                    </w:pPr>
                    <w:r>
                      <w:rPr>
                        <w:sz w:val="16"/>
                      </w:rPr>
                      <w:t>WIRING DEVICES</w:t>
                    </w:r>
                  </w:p>
                  <w:p w:rsidR="008502FB" w:rsidRDefault="008502FB">
                    <w:pPr>
                      <w:spacing w:before="43"/>
                      <w:ind w:left="560"/>
                      <w:rPr>
                        <w:sz w:val="16"/>
                      </w:rPr>
                    </w:pPr>
                    <w:r>
                      <w:rPr>
                        <w:sz w:val="16"/>
                      </w:rPr>
                      <w:t>05/03/2018</w:t>
                    </w:r>
                  </w:p>
                </w:txbxContent>
              </v:textbox>
              <w10:wrap anchorx="page" anchory="page"/>
            </v:shape>
          </w:pict>
        </mc:Fallback>
      </mc:AlternateContent>
    </w:r>
    <w:r>
      <w:rPr>
        <w:noProof/>
      </w:rPr>
      <mc:AlternateContent>
        <mc:Choice Requires="wps">
          <w:drawing>
            <wp:anchor distT="0" distB="0" distL="114300" distR="114300" simplePos="0" relativeHeight="251878400"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86"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2726 - 2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4" o:spid="_x0000_s1535" type="#_x0000_t202" style="position:absolute;margin-left:279.75pt;margin-top:768.3pt;width:52.55pt;height:13.15pt;z-index:-2514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PEU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" filled="f" stroked="f">
              <v:textbox inset="0,0,0,0">
                <w:txbxContent>
                  <w:p w:rsidR="008502FB" w:rsidRDefault="008502FB">
                    <w:pPr>
                      <w:pStyle w:val="BodyText"/>
                      <w:spacing w:before="12"/>
                      <w:ind w:left="20" w:firstLine="0"/>
                    </w:pPr>
                    <w:r>
                      <w:t>26 2726 - 2</w:t>
                    </w:r>
                  </w:p>
                </w:txbxContent>
              </v:textbox>
              <w10:wrap anchorx="page" anchory="page"/>
            </v:shape>
          </w:pict>
        </mc:Fallback>
      </mc:AlternateContent>
    </w:r>
  </w:p>
</w:ftr>
</file>

<file path=word/footer1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879424" behindDoc="1" locked="0" layoutInCell="1" allowOverlap="1">
              <wp:simplePos x="0" y="0"/>
              <wp:positionH relativeFrom="page">
                <wp:posOffset>939800</wp:posOffset>
              </wp:positionH>
              <wp:positionV relativeFrom="page">
                <wp:posOffset>9612630</wp:posOffset>
              </wp:positionV>
              <wp:extent cx="1104900" cy="311785"/>
              <wp:effectExtent l="0" t="1905" r="3175" b="635"/>
              <wp:wrapNone/>
              <wp:docPr id="85"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5" o:spid="_x0000_s1536" type="#_x0000_t202" style="position:absolute;margin-left:74pt;margin-top:756.9pt;width:87pt;height:24.55pt;z-index:-2514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880448" behindDoc="1" locked="0" layoutInCell="1" allowOverlap="1">
              <wp:simplePos x="0" y="0"/>
              <wp:positionH relativeFrom="page">
                <wp:posOffset>5956300</wp:posOffset>
              </wp:positionH>
              <wp:positionV relativeFrom="page">
                <wp:posOffset>9610090</wp:posOffset>
              </wp:positionV>
              <wp:extent cx="878205" cy="284480"/>
              <wp:effectExtent l="3175" t="0" r="4445" b="1905"/>
              <wp:wrapNone/>
              <wp:docPr id="84"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WIRING DEVICES</w:t>
                          </w:r>
                        </w:p>
                        <w:p w:rsidR="008502FB" w:rsidRDefault="008502FB">
                          <w:pPr>
                            <w:spacing w:before="43"/>
                            <w:ind w:left="560"/>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6" o:spid="_x0000_s1537" type="#_x0000_t202" style="position:absolute;margin-left:469pt;margin-top:756.7pt;width:69.15pt;height:22.4pt;z-index:-25143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SxstQIAALQ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" filled="f" stroked="f">
              <v:textbox inset="0,0,0,0">
                <w:txbxContent>
                  <w:p w:rsidR="008502FB" w:rsidRDefault="008502FB">
                    <w:pPr>
                      <w:spacing w:before="15"/>
                      <w:ind w:left="20"/>
                      <w:rPr>
                        <w:sz w:val="16"/>
                      </w:rPr>
                    </w:pPr>
                    <w:r>
                      <w:rPr>
                        <w:sz w:val="16"/>
                      </w:rPr>
                      <w:t>WIRING DEVICES</w:t>
                    </w:r>
                  </w:p>
                  <w:p w:rsidR="008502FB" w:rsidRDefault="008502FB">
                    <w:pPr>
                      <w:spacing w:before="43"/>
                      <w:ind w:left="560"/>
                      <w:rPr>
                        <w:sz w:val="16"/>
                      </w:rPr>
                    </w:pPr>
                    <w:r>
                      <w:rPr>
                        <w:sz w:val="16"/>
                      </w:rPr>
                      <w:t>05/03/2018</w:t>
                    </w:r>
                  </w:p>
                </w:txbxContent>
              </v:textbox>
              <w10:wrap anchorx="page" anchory="page"/>
            </v:shape>
          </w:pict>
        </mc:Fallback>
      </mc:AlternateContent>
    </w:r>
    <w:r>
      <w:rPr>
        <w:noProof/>
      </w:rPr>
      <mc:AlternateContent>
        <mc:Choice Requires="wps">
          <w:drawing>
            <wp:anchor distT="0" distB="0" distL="114300" distR="114300" simplePos="0" relativeHeight="251881472"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83"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2726 - 3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7" o:spid="_x0000_s1538" type="#_x0000_t202" style="position:absolute;margin-left:279.75pt;margin-top:768.3pt;width:52.55pt;height:13.15pt;z-index:-2514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OvyswIAALQ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" filled="f" stroked="f">
              <v:textbox inset="0,0,0,0">
                <w:txbxContent>
                  <w:p w:rsidR="008502FB" w:rsidRDefault="008502FB">
                    <w:pPr>
                      <w:pStyle w:val="BodyText"/>
                      <w:spacing w:before="12"/>
                      <w:ind w:left="20" w:firstLine="0"/>
                    </w:pPr>
                    <w:r>
                      <w:t>26 2726 - 3</w:t>
                    </w:r>
                  </w:p>
                </w:txbxContent>
              </v:textbox>
              <w10:wrap anchorx="page" anchory="page"/>
            </v:shape>
          </w:pict>
        </mc:Fallback>
      </mc:AlternateContent>
    </w:r>
  </w:p>
</w:ftr>
</file>

<file path=word/footer1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882496" behindDoc="1" locked="0" layoutInCell="1" allowOverlap="1">
              <wp:simplePos x="0" y="0"/>
              <wp:positionH relativeFrom="page">
                <wp:posOffset>939800</wp:posOffset>
              </wp:positionH>
              <wp:positionV relativeFrom="page">
                <wp:posOffset>9612630</wp:posOffset>
              </wp:positionV>
              <wp:extent cx="1104900" cy="311785"/>
              <wp:effectExtent l="0" t="1905" r="3175" b="635"/>
              <wp:wrapNone/>
              <wp:docPr id="82"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8" o:spid="_x0000_s1539" type="#_x0000_t202" style="position:absolute;margin-left:74pt;margin-top:756.9pt;width:87pt;height:24.55pt;z-index:-25143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89e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883520" behindDoc="1" locked="0" layoutInCell="1" allowOverlap="1">
              <wp:simplePos x="0" y="0"/>
              <wp:positionH relativeFrom="page">
                <wp:posOffset>5956300</wp:posOffset>
              </wp:positionH>
              <wp:positionV relativeFrom="page">
                <wp:posOffset>9610090</wp:posOffset>
              </wp:positionV>
              <wp:extent cx="878205" cy="284480"/>
              <wp:effectExtent l="3175" t="0" r="4445" b="1905"/>
              <wp:wrapNone/>
              <wp:docPr id="81"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WIRING DEVICES</w:t>
                          </w:r>
                        </w:p>
                        <w:p w:rsidR="008502FB" w:rsidRDefault="008502FB">
                          <w:pPr>
                            <w:spacing w:before="43"/>
                            <w:ind w:left="560"/>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9" o:spid="_x0000_s1540" type="#_x0000_t202" style="position:absolute;margin-left:469pt;margin-top:756.7pt;width:69.15pt;height:22.4pt;z-index:-25143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mtXtQIAALQ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" filled="f" stroked="f">
              <v:textbox inset="0,0,0,0">
                <w:txbxContent>
                  <w:p w:rsidR="008502FB" w:rsidRDefault="008502FB">
                    <w:pPr>
                      <w:spacing w:before="15"/>
                      <w:ind w:left="20"/>
                      <w:rPr>
                        <w:sz w:val="16"/>
                      </w:rPr>
                    </w:pPr>
                    <w:r>
                      <w:rPr>
                        <w:sz w:val="16"/>
                      </w:rPr>
                      <w:t>WIRING DEVICES</w:t>
                    </w:r>
                  </w:p>
                  <w:p w:rsidR="008502FB" w:rsidRDefault="008502FB">
                    <w:pPr>
                      <w:spacing w:before="43"/>
                      <w:ind w:left="560"/>
                      <w:rPr>
                        <w:sz w:val="16"/>
                      </w:rPr>
                    </w:pPr>
                    <w:r>
                      <w:rPr>
                        <w:sz w:val="16"/>
                      </w:rPr>
                      <w:t>05/03/2018</w:t>
                    </w:r>
                  </w:p>
                </w:txbxContent>
              </v:textbox>
              <w10:wrap anchorx="page" anchory="page"/>
            </v:shape>
          </w:pict>
        </mc:Fallback>
      </mc:AlternateContent>
    </w:r>
    <w:r>
      <w:rPr>
        <w:noProof/>
      </w:rPr>
      <mc:AlternateContent>
        <mc:Choice Requires="wps">
          <w:drawing>
            <wp:anchor distT="0" distB="0" distL="114300" distR="114300" simplePos="0" relativeHeight="251884544"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80"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2726 - 4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0" o:spid="_x0000_s1541" type="#_x0000_t202" style="position:absolute;margin-left:279.75pt;margin-top:768.3pt;width:52.55pt;height:13.15pt;z-index:-2514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sCtAIAALQ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" filled="f" stroked="f">
              <v:textbox inset="0,0,0,0">
                <w:txbxContent>
                  <w:p w:rsidR="008502FB" w:rsidRDefault="008502FB">
                    <w:pPr>
                      <w:pStyle w:val="BodyText"/>
                      <w:spacing w:before="12"/>
                      <w:ind w:left="20" w:firstLine="0"/>
                    </w:pPr>
                    <w:r>
                      <w:t>26 2726 - 4</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8502FB">
    <w:pPr>
      <w:pStyle w:val="BodyText"/>
      <w:spacing w:before="0" w:line="14" w:lineRule="auto"/>
      <w:ind w:left="0" w:firstLine="0"/>
      <w:rPr>
        <w:sz w:val="2"/>
      </w:rPr>
    </w:pPr>
  </w:p>
</w:ftr>
</file>

<file path=word/footer1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885568" behindDoc="1" locked="0" layoutInCell="1" allowOverlap="1">
              <wp:simplePos x="0" y="0"/>
              <wp:positionH relativeFrom="page">
                <wp:posOffset>939800</wp:posOffset>
              </wp:positionH>
              <wp:positionV relativeFrom="page">
                <wp:posOffset>9612630</wp:posOffset>
              </wp:positionV>
              <wp:extent cx="1104900" cy="311785"/>
              <wp:effectExtent l="0" t="1905" r="3175" b="635"/>
              <wp:wrapNone/>
              <wp:docPr id="79"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1" o:spid="_x0000_s1542" type="#_x0000_t202" style="position:absolute;margin-left:74pt;margin-top:756.9pt;width:87pt;height:24.55pt;z-index:-2514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FK8sgIAALU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886592" behindDoc="1" locked="0" layoutInCell="1" allowOverlap="1">
              <wp:simplePos x="0" y="0"/>
              <wp:positionH relativeFrom="page">
                <wp:posOffset>5956300</wp:posOffset>
              </wp:positionH>
              <wp:positionV relativeFrom="page">
                <wp:posOffset>9610090</wp:posOffset>
              </wp:positionV>
              <wp:extent cx="878205" cy="284480"/>
              <wp:effectExtent l="3175" t="0" r="4445" b="1905"/>
              <wp:wrapNone/>
              <wp:docPr id="78"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WIRING DEVICES</w:t>
                          </w:r>
                        </w:p>
                        <w:p w:rsidR="008502FB" w:rsidRDefault="008502FB">
                          <w:pPr>
                            <w:spacing w:before="43"/>
                            <w:ind w:left="560"/>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2" o:spid="_x0000_s1543" type="#_x0000_t202" style="position:absolute;margin-left:469pt;margin-top:756.7pt;width:69.15pt;height:22.4pt;z-index:-25142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" filled="f" stroked="f">
              <v:textbox inset="0,0,0,0">
                <w:txbxContent>
                  <w:p w:rsidR="008502FB" w:rsidRDefault="008502FB">
                    <w:pPr>
                      <w:spacing w:before="15"/>
                      <w:ind w:left="20"/>
                      <w:rPr>
                        <w:sz w:val="16"/>
                      </w:rPr>
                    </w:pPr>
                    <w:r>
                      <w:rPr>
                        <w:sz w:val="16"/>
                      </w:rPr>
                      <w:t>WIRING DEVICES</w:t>
                    </w:r>
                  </w:p>
                  <w:p w:rsidR="008502FB" w:rsidRDefault="008502FB">
                    <w:pPr>
                      <w:spacing w:before="43"/>
                      <w:ind w:left="560"/>
                      <w:rPr>
                        <w:sz w:val="16"/>
                      </w:rPr>
                    </w:pPr>
                    <w:r>
                      <w:rPr>
                        <w:sz w:val="16"/>
                      </w:rPr>
                      <w:t>05/03/2018</w:t>
                    </w:r>
                  </w:p>
                </w:txbxContent>
              </v:textbox>
              <w10:wrap anchorx="page" anchory="page"/>
            </v:shape>
          </w:pict>
        </mc:Fallback>
      </mc:AlternateContent>
    </w:r>
    <w:r>
      <w:rPr>
        <w:noProof/>
      </w:rPr>
      <mc:AlternateContent>
        <mc:Choice Requires="wps">
          <w:drawing>
            <wp:anchor distT="0" distB="0" distL="114300" distR="114300" simplePos="0" relativeHeight="251887616"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77"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2726 - 5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3" o:spid="_x0000_s1544" type="#_x0000_t202" style="position:absolute;margin-left:279.75pt;margin-top:768.3pt;width:52.55pt;height:13.15pt;z-index:-2514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" filled="f" stroked="f">
              <v:textbox inset="0,0,0,0">
                <w:txbxContent>
                  <w:p w:rsidR="008502FB" w:rsidRDefault="008502FB">
                    <w:pPr>
                      <w:pStyle w:val="BodyText"/>
                      <w:spacing w:before="12"/>
                      <w:ind w:left="20" w:firstLine="0"/>
                    </w:pPr>
                    <w:r>
                      <w:t>26 2726 - 5</w:t>
                    </w:r>
                  </w:p>
                </w:txbxContent>
              </v:textbox>
              <w10:wrap anchorx="page" anchory="page"/>
            </v:shape>
          </w:pict>
        </mc:Fallback>
      </mc:AlternateContent>
    </w:r>
  </w:p>
</w:ftr>
</file>

<file path=word/footer1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888640"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76"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4" o:spid="_x0000_s1545" type="#_x0000_t202" style="position:absolute;margin-left:74pt;margin-top:756.9pt;width:86.95pt;height:24.55pt;z-index:-25142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Dh4swIAALU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889664" behindDoc="1" locked="0" layoutInCell="1" allowOverlap="1">
              <wp:simplePos x="0" y="0"/>
              <wp:positionH relativeFrom="page">
                <wp:posOffset>6299200</wp:posOffset>
              </wp:positionH>
              <wp:positionV relativeFrom="page">
                <wp:posOffset>9610090</wp:posOffset>
              </wp:positionV>
              <wp:extent cx="535940" cy="284480"/>
              <wp:effectExtent l="3175" t="0" r="3810" b="1905"/>
              <wp:wrapNone/>
              <wp:docPr id="75"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line="297" w:lineRule="auto"/>
                            <w:ind w:left="20" w:right="2" w:firstLine="268"/>
                            <w:rPr>
                              <w:sz w:val="16"/>
                            </w:rPr>
                          </w:pPr>
                          <w:r>
                            <w:rPr>
                              <w:sz w:val="16"/>
                            </w:rPr>
                            <w:t>FUSES 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5" o:spid="_x0000_s1546" type="#_x0000_t202" style="position:absolute;margin-left:496pt;margin-top:756.7pt;width:42.2pt;height:22.4pt;z-index:-25142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ubtA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" filled="f" stroked="f">
              <v:textbox inset="0,0,0,0">
                <w:txbxContent>
                  <w:p w:rsidR="008502FB" w:rsidRDefault="008502FB">
                    <w:pPr>
                      <w:spacing w:before="15" w:line="297" w:lineRule="auto"/>
                      <w:ind w:left="20" w:right="2" w:firstLine="268"/>
                      <w:rPr>
                        <w:sz w:val="16"/>
                      </w:rPr>
                    </w:pPr>
                    <w:r>
                      <w:rPr>
                        <w:sz w:val="16"/>
                      </w:rPr>
                      <w:t>FUSES 05/03/2018</w:t>
                    </w:r>
                  </w:p>
                </w:txbxContent>
              </v:textbox>
              <w10:wrap anchorx="page" anchory="page"/>
            </v:shape>
          </w:pict>
        </mc:Fallback>
      </mc:AlternateContent>
    </w:r>
    <w:r>
      <w:rPr>
        <w:noProof/>
      </w:rPr>
      <mc:AlternateContent>
        <mc:Choice Requires="wps">
          <w:drawing>
            <wp:anchor distT="0" distB="0" distL="114300" distR="114300" simplePos="0" relativeHeight="251890688"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74"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2813 - 1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6" o:spid="_x0000_s1547" type="#_x0000_t202" style="position:absolute;margin-left:279.75pt;margin-top:768.3pt;width:52.55pt;height:13.15pt;z-index:-25142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7u0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" filled="f" stroked="f">
              <v:textbox inset="0,0,0,0">
                <w:txbxContent>
                  <w:p w:rsidR="008502FB" w:rsidRDefault="008502FB">
                    <w:pPr>
                      <w:pStyle w:val="BodyText"/>
                      <w:spacing w:before="12"/>
                      <w:ind w:left="20" w:firstLine="0"/>
                    </w:pPr>
                    <w:r>
                      <w:t>26 2813 - 1</w:t>
                    </w:r>
                  </w:p>
                </w:txbxContent>
              </v:textbox>
              <w10:wrap anchorx="page" anchory="page"/>
            </v:shape>
          </w:pict>
        </mc:Fallback>
      </mc:AlternateContent>
    </w:r>
  </w:p>
</w:ftr>
</file>

<file path=word/footer1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891712"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73"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7" o:spid="_x0000_s1548" type="#_x0000_t202" style="position:absolute;margin-left:74pt;margin-top:756.9pt;width:86.95pt;height:24.55pt;z-index:-25142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s9sgIAALU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892736" behindDoc="1" locked="0" layoutInCell="1" allowOverlap="1">
              <wp:simplePos x="0" y="0"/>
              <wp:positionH relativeFrom="page">
                <wp:posOffset>6299200</wp:posOffset>
              </wp:positionH>
              <wp:positionV relativeFrom="page">
                <wp:posOffset>9610090</wp:posOffset>
              </wp:positionV>
              <wp:extent cx="535940" cy="284480"/>
              <wp:effectExtent l="3175" t="0" r="3810" b="1905"/>
              <wp:wrapNone/>
              <wp:docPr id="72"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line="297" w:lineRule="auto"/>
                            <w:ind w:left="20" w:right="2" w:firstLine="268"/>
                            <w:rPr>
                              <w:sz w:val="16"/>
                            </w:rPr>
                          </w:pPr>
                          <w:r>
                            <w:rPr>
                              <w:sz w:val="16"/>
                            </w:rPr>
                            <w:t>FUSES 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8" o:spid="_x0000_s1549" type="#_x0000_t202" style="position:absolute;margin-left:496pt;margin-top:756.7pt;width:42.2pt;height:22.4pt;z-index:-25142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44QtQ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" filled="f" stroked="f">
              <v:textbox inset="0,0,0,0">
                <w:txbxContent>
                  <w:p w:rsidR="008502FB" w:rsidRDefault="008502FB">
                    <w:pPr>
                      <w:spacing w:before="15" w:line="297" w:lineRule="auto"/>
                      <w:ind w:left="20" w:right="2" w:firstLine="268"/>
                      <w:rPr>
                        <w:sz w:val="16"/>
                      </w:rPr>
                    </w:pPr>
                    <w:r>
                      <w:rPr>
                        <w:sz w:val="16"/>
                      </w:rPr>
                      <w:t>FUSES 05/03/2018</w:t>
                    </w:r>
                  </w:p>
                </w:txbxContent>
              </v:textbox>
              <w10:wrap anchorx="page" anchory="page"/>
            </v:shape>
          </w:pict>
        </mc:Fallback>
      </mc:AlternateContent>
    </w:r>
    <w:r>
      <w:rPr>
        <w:noProof/>
      </w:rPr>
      <mc:AlternateContent>
        <mc:Choice Requires="wps">
          <w:drawing>
            <wp:anchor distT="0" distB="0" distL="114300" distR="114300" simplePos="0" relativeHeight="251893760"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71"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2813 - 2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9" o:spid="_x0000_s1550" type="#_x0000_t202" style="position:absolute;margin-left:279.75pt;margin-top:768.3pt;width:52.55pt;height:13.15pt;z-index:-25142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" filled="f" stroked="f">
              <v:textbox inset="0,0,0,0">
                <w:txbxContent>
                  <w:p w:rsidR="008502FB" w:rsidRDefault="008502FB">
                    <w:pPr>
                      <w:pStyle w:val="BodyText"/>
                      <w:spacing w:before="12"/>
                      <w:ind w:left="20" w:firstLine="0"/>
                    </w:pPr>
                    <w:r>
                      <w:t>26 2813 - 2</w:t>
                    </w:r>
                  </w:p>
                </w:txbxContent>
              </v:textbox>
              <w10:wrap anchorx="page" anchory="page"/>
            </v:shape>
          </w:pict>
        </mc:Fallback>
      </mc:AlternateContent>
    </w:r>
  </w:p>
</w:ftr>
</file>

<file path=word/footer1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894784"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70"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0" o:spid="_x0000_s1551" type="#_x0000_t202" style="position:absolute;margin-left:74pt;margin-top:756.9pt;width:86.95pt;height:24.55pt;z-index:-25142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9A6tAIAALU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895808" behindDoc="1" locked="0" layoutInCell="1" allowOverlap="1">
              <wp:simplePos x="0" y="0"/>
              <wp:positionH relativeFrom="page">
                <wp:posOffset>6299200</wp:posOffset>
              </wp:positionH>
              <wp:positionV relativeFrom="page">
                <wp:posOffset>9610090</wp:posOffset>
              </wp:positionV>
              <wp:extent cx="535940" cy="284480"/>
              <wp:effectExtent l="3175" t="0" r="3810" b="1905"/>
              <wp:wrapNone/>
              <wp:docPr id="69"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line="297" w:lineRule="auto"/>
                            <w:ind w:left="20" w:right="2" w:firstLine="268"/>
                            <w:rPr>
                              <w:sz w:val="16"/>
                            </w:rPr>
                          </w:pPr>
                          <w:r>
                            <w:rPr>
                              <w:sz w:val="16"/>
                            </w:rPr>
                            <w:t>FUSES 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1" o:spid="_x0000_s1552" type="#_x0000_t202" style="position:absolute;margin-left:496pt;margin-top:756.7pt;width:42.2pt;height:22.4pt;z-index:-25142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" filled="f" stroked="f">
              <v:textbox inset="0,0,0,0">
                <w:txbxContent>
                  <w:p w:rsidR="008502FB" w:rsidRDefault="008502FB">
                    <w:pPr>
                      <w:spacing w:before="15" w:line="297" w:lineRule="auto"/>
                      <w:ind w:left="20" w:right="2" w:firstLine="268"/>
                      <w:rPr>
                        <w:sz w:val="16"/>
                      </w:rPr>
                    </w:pPr>
                    <w:r>
                      <w:rPr>
                        <w:sz w:val="16"/>
                      </w:rPr>
                      <w:t>FUSES 05/03/2018</w:t>
                    </w:r>
                  </w:p>
                </w:txbxContent>
              </v:textbox>
              <w10:wrap anchorx="page" anchory="page"/>
            </v:shape>
          </w:pict>
        </mc:Fallback>
      </mc:AlternateContent>
    </w:r>
    <w:r>
      <w:rPr>
        <w:noProof/>
      </w:rPr>
      <mc:AlternateContent>
        <mc:Choice Requires="wps">
          <w:drawing>
            <wp:anchor distT="0" distB="0" distL="114300" distR="114300" simplePos="0" relativeHeight="251896832"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68"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2813 - 3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2" o:spid="_x0000_s1553" type="#_x0000_t202" style="position:absolute;margin-left:279.75pt;margin-top:768.3pt;width:52.55pt;height:13.15pt;z-index:-25141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" filled="f" stroked="f">
              <v:textbox inset="0,0,0,0">
                <w:txbxContent>
                  <w:p w:rsidR="008502FB" w:rsidRDefault="008502FB">
                    <w:pPr>
                      <w:pStyle w:val="BodyText"/>
                      <w:spacing w:before="12"/>
                      <w:ind w:left="20" w:firstLine="0"/>
                    </w:pPr>
                    <w:r>
                      <w:t>26 2813 - 3</w:t>
                    </w:r>
                  </w:p>
                </w:txbxContent>
              </v:textbox>
              <w10:wrap anchorx="page" anchory="page"/>
            </v:shape>
          </w:pict>
        </mc:Fallback>
      </mc:AlternateContent>
    </w:r>
  </w:p>
</w:ftr>
</file>

<file path=word/footer1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897856"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67"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3" o:spid="_x0000_s1554" type="#_x0000_t202" style="position:absolute;margin-left:74pt;margin-top:756.9pt;width:86.95pt;height:24.55pt;z-index:-25141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898880" behindDoc="1" locked="0" layoutInCell="1" allowOverlap="1">
              <wp:simplePos x="0" y="0"/>
              <wp:positionH relativeFrom="page">
                <wp:posOffset>4420235</wp:posOffset>
              </wp:positionH>
              <wp:positionV relativeFrom="page">
                <wp:posOffset>9610090</wp:posOffset>
              </wp:positionV>
              <wp:extent cx="2414270" cy="284480"/>
              <wp:effectExtent l="635" t="0" r="4445" b="1905"/>
              <wp:wrapNone/>
              <wp:docPr id="66"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27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right="19"/>
                            <w:jc w:val="right"/>
                            <w:rPr>
                              <w:sz w:val="16"/>
                            </w:rPr>
                          </w:pPr>
                          <w:r>
                            <w:rPr>
                              <w:sz w:val="16"/>
                            </w:rPr>
                            <w:t>ENCLOSED SWITCHES AND CIRCUIT BREAKERS</w:t>
                          </w:r>
                        </w:p>
                        <w:p w:rsidR="008502FB" w:rsidRDefault="008502FB">
                          <w:pPr>
                            <w:spacing w:before="43"/>
                            <w:ind w:right="18"/>
                            <w:jc w:val="right"/>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4" o:spid="_x0000_s1555" type="#_x0000_t202" style="position:absolute;margin-left:348.05pt;margin-top:756.7pt;width:190.1pt;height:22.4pt;z-index:-25141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JVtg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" filled="f" stroked="f">
              <v:textbox inset="0,0,0,0">
                <w:txbxContent>
                  <w:p w:rsidR="008502FB" w:rsidRDefault="008502FB">
                    <w:pPr>
                      <w:spacing w:before="15"/>
                      <w:ind w:right="19"/>
                      <w:jc w:val="right"/>
                      <w:rPr>
                        <w:sz w:val="16"/>
                      </w:rPr>
                    </w:pPr>
                    <w:r>
                      <w:rPr>
                        <w:sz w:val="16"/>
                      </w:rPr>
                      <w:t>ENCLOSED SWITCHES AND CIRCUIT BREAKERS</w:t>
                    </w:r>
                  </w:p>
                  <w:p w:rsidR="008502FB" w:rsidRDefault="008502FB">
                    <w:pPr>
                      <w:spacing w:before="43"/>
                      <w:ind w:right="18"/>
                      <w:jc w:val="right"/>
                      <w:rPr>
                        <w:sz w:val="16"/>
                      </w:rPr>
                    </w:pPr>
                    <w:r>
                      <w:rPr>
                        <w:sz w:val="16"/>
                      </w:rPr>
                      <w:t>05/03/2018</w:t>
                    </w:r>
                  </w:p>
                </w:txbxContent>
              </v:textbox>
              <w10:wrap anchorx="page" anchory="page"/>
            </v:shape>
          </w:pict>
        </mc:Fallback>
      </mc:AlternateContent>
    </w:r>
    <w:r>
      <w:rPr>
        <w:noProof/>
      </w:rPr>
      <mc:AlternateContent>
        <mc:Choice Requires="wps">
          <w:drawing>
            <wp:anchor distT="0" distB="0" distL="114300" distR="114300" simplePos="0" relativeHeight="251899904"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65"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2816 - 1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5" o:spid="_x0000_s1556" type="#_x0000_t202" style="position:absolute;margin-left:279.75pt;margin-top:768.3pt;width:52.55pt;height:13.15pt;z-index:-25141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" filled="f" stroked="f">
              <v:textbox inset="0,0,0,0">
                <w:txbxContent>
                  <w:p w:rsidR="008502FB" w:rsidRDefault="008502FB">
                    <w:pPr>
                      <w:pStyle w:val="BodyText"/>
                      <w:spacing w:before="12"/>
                      <w:ind w:left="20" w:firstLine="0"/>
                    </w:pPr>
                    <w:r>
                      <w:t>26 2816 - 1</w:t>
                    </w:r>
                  </w:p>
                </w:txbxContent>
              </v:textbox>
              <w10:wrap anchorx="page" anchory="page"/>
            </v:shape>
          </w:pict>
        </mc:Fallback>
      </mc:AlternateContent>
    </w:r>
  </w:p>
</w:ftr>
</file>

<file path=word/footer1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900928"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64"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6" o:spid="_x0000_s1557" type="#_x0000_t202" style="position:absolute;margin-left:74pt;margin-top:756.9pt;width:86.95pt;height:24.55pt;z-index:-25141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901952" behindDoc="1" locked="0" layoutInCell="1" allowOverlap="1">
              <wp:simplePos x="0" y="0"/>
              <wp:positionH relativeFrom="page">
                <wp:posOffset>4420235</wp:posOffset>
              </wp:positionH>
              <wp:positionV relativeFrom="page">
                <wp:posOffset>9610090</wp:posOffset>
              </wp:positionV>
              <wp:extent cx="2414270" cy="284480"/>
              <wp:effectExtent l="635" t="0" r="4445" b="1905"/>
              <wp:wrapNone/>
              <wp:docPr id="63"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27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right="19"/>
                            <w:jc w:val="right"/>
                            <w:rPr>
                              <w:sz w:val="16"/>
                            </w:rPr>
                          </w:pPr>
                          <w:r>
                            <w:rPr>
                              <w:sz w:val="16"/>
                            </w:rPr>
                            <w:t>ENCLOSED SWITCHES AND CIRCUIT BREAKERS</w:t>
                          </w:r>
                        </w:p>
                        <w:p w:rsidR="008502FB" w:rsidRDefault="008502FB">
                          <w:pPr>
                            <w:spacing w:before="43"/>
                            <w:ind w:right="18"/>
                            <w:jc w:val="right"/>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7" o:spid="_x0000_s1558" type="#_x0000_t202" style="position:absolute;margin-left:348.05pt;margin-top:756.7pt;width:190.1pt;height:22.4pt;z-index:-25141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IEQtgIAALU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" filled="f" stroked="f">
              <v:textbox inset="0,0,0,0">
                <w:txbxContent>
                  <w:p w:rsidR="008502FB" w:rsidRDefault="008502FB">
                    <w:pPr>
                      <w:spacing w:before="15"/>
                      <w:ind w:right="19"/>
                      <w:jc w:val="right"/>
                      <w:rPr>
                        <w:sz w:val="16"/>
                      </w:rPr>
                    </w:pPr>
                    <w:r>
                      <w:rPr>
                        <w:sz w:val="16"/>
                      </w:rPr>
                      <w:t>ENCLOSED SWITCHES AND CIRCUIT BREAKERS</w:t>
                    </w:r>
                  </w:p>
                  <w:p w:rsidR="008502FB" w:rsidRDefault="008502FB">
                    <w:pPr>
                      <w:spacing w:before="43"/>
                      <w:ind w:right="18"/>
                      <w:jc w:val="right"/>
                      <w:rPr>
                        <w:sz w:val="16"/>
                      </w:rPr>
                    </w:pPr>
                    <w:r>
                      <w:rPr>
                        <w:sz w:val="16"/>
                      </w:rPr>
                      <w:t>05/03/2018</w:t>
                    </w:r>
                  </w:p>
                </w:txbxContent>
              </v:textbox>
              <w10:wrap anchorx="page" anchory="page"/>
            </v:shape>
          </w:pict>
        </mc:Fallback>
      </mc:AlternateContent>
    </w:r>
    <w:r>
      <w:rPr>
        <w:noProof/>
      </w:rPr>
      <mc:AlternateContent>
        <mc:Choice Requires="wps">
          <w:drawing>
            <wp:anchor distT="0" distB="0" distL="114300" distR="114300" simplePos="0" relativeHeight="251902976"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62"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2816 - 2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8" o:spid="_x0000_s1559" type="#_x0000_t202" style="position:absolute;margin-left:279.75pt;margin-top:768.3pt;width:52.55pt;height:13.15pt;z-index:-25141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FFltAIAALQ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" filled="f" stroked="f">
              <v:textbox inset="0,0,0,0">
                <w:txbxContent>
                  <w:p w:rsidR="008502FB" w:rsidRDefault="008502FB">
                    <w:pPr>
                      <w:pStyle w:val="BodyText"/>
                      <w:spacing w:before="12"/>
                      <w:ind w:left="20" w:firstLine="0"/>
                    </w:pPr>
                    <w:r>
                      <w:t>26 2816 - 2</w:t>
                    </w:r>
                  </w:p>
                </w:txbxContent>
              </v:textbox>
              <w10:wrap anchorx="page" anchory="page"/>
            </v:shape>
          </w:pict>
        </mc:Fallback>
      </mc:AlternateContent>
    </w:r>
  </w:p>
</w:ftr>
</file>

<file path=word/footer1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904000"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61"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9" o:spid="_x0000_s1560" type="#_x0000_t202" style="position:absolute;margin-left:74pt;margin-top:756.9pt;width:86.95pt;height:24.55pt;z-index:-25141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905024" behindDoc="1" locked="0" layoutInCell="1" allowOverlap="1">
              <wp:simplePos x="0" y="0"/>
              <wp:positionH relativeFrom="page">
                <wp:posOffset>4420235</wp:posOffset>
              </wp:positionH>
              <wp:positionV relativeFrom="page">
                <wp:posOffset>9610090</wp:posOffset>
              </wp:positionV>
              <wp:extent cx="2414270" cy="284480"/>
              <wp:effectExtent l="635" t="0" r="4445" b="1905"/>
              <wp:wrapNone/>
              <wp:docPr id="60"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27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right="19"/>
                            <w:jc w:val="right"/>
                            <w:rPr>
                              <w:sz w:val="16"/>
                            </w:rPr>
                          </w:pPr>
                          <w:r>
                            <w:rPr>
                              <w:sz w:val="16"/>
                            </w:rPr>
                            <w:t>ENCLOSED SWITCHES AND CIRCUIT BREAKERS</w:t>
                          </w:r>
                        </w:p>
                        <w:p w:rsidR="008502FB" w:rsidRDefault="008502FB">
                          <w:pPr>
                            <w:spacing w:before="43"/>
                            <w:ind w:right="18"/>
                            <w:jc w:val="right"/>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0" o:spid="_x0000_s1561" type="#_x0000_t202" style="position:absolute;margin-left:348.05pt;margin-top:756.7pt;width:190.1pt;height:22.4pt;z-index:-25141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" filled="f" stroked="f">
              <v:textbox inset="0,0,0,0">
                <w:txbxContent>
                  <w:p w:rsidR="008502FB" w:rsidRDefault="008502FB">
                    <w:pPr>
                      <w:spacing w:before="15"/>
                      <w:ind w:right="19"/>
                      <w:jc w:val="right"/>
                      <w:rPr>
                        <w:sz w:val="16"/>
                      </w:rPr>
                    </w:pPr>
                    <w:r>
                      <w:rPr>
                        <w:sz w:val="16"/>
                      </w:rPr>
                      <w:t>ENCLOSED SWITCHES AND CIRCUIT BREAKERS</w:t>
                    </w:r>
                  </w:p>
                  <w:p w:rsidR="008502FB" w:rsidRDefault="008502FB">
                    <w:pPr>
                      <w:spacing w:before="43"/>
                      <w:ind w:right="18"/>
                      <w:jc w:val="right"/>
                      <w:rPr>
                        <w:sz w:val="16"/>
                      </w:rPr>
                    </w:pPr>
                    <w:r>
                      <w:rPr>
                        <w:sz w:val="16"/>
                      </w:rPr>
                      <w:t>05/03/2018</w:t>
                    </w:r>
                  </w:p>
                </w:txbxContent>
              </v:textbox>
              <w10:wrap anchorx="page" anchory="page"/>
            </v:shape>
          </w:pict>
        </mc:Fallback>
      </mc:AlternateContent>
    </w:r>
    <w:r>
      <w:rPr>
        <w:noProof/>
      </w:rPr>
      <mc:AlternateContent>
        <mc:Choice Requires="wps">
          <w:drawing>
            <wp:anchor distT="0" distB="0" distL="114300" distR="114300" simplePos="0" relativeHeight="251906048"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59"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2816 - 3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1" o:spid="_x0000_s1562" type="#_x0000_t202" style="position:absolute;margin-left:279.75pt;margin-top:768.3pt;width:52.55pt;height:13.15pt;z-index:-25141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" filled="f" stroked="f">
              <v:textbox inset="0,0,0,0">
                <w:txbxContent>
                  <w:p w:rsidR="008502FB" w:rsidRDefault="008502FB">
                    <w:pPr>
                      <w:pStyle w:val="BodyText"/>
                      <w:spacing w:before="12"/>
                      <w:ind w:left="20" w:firstLine="0"/>
                    </w:pPr>
                    <w:r>
                      <w:t>26 2816 - 3</w:t>
                    </w:r>
                  </w:p>
                </w:txbxContent>
              </v:textbox>
              <w10:wrap anchorx="page" anchory="page"/>
            </v:shape>
          </w:pict>
        </mc:Fallback>
      </mc:AlternateContent>
    </w:r>
  </w:p>
</w:ftr>
</file>

<file path=word/footer1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907072"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58"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2" o:spid="_x0000_s1563" type="#_x0000_t202" style="position:absolute;margin-left:74pt;margin-top:756.9pt;width:86.95pt;height:24.55pt;z-index:-25140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SWOsgIAALU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908096" behindDoc="1" locked="0" layoutInCell="1" allowOverlap="1">
              <wp:simplePos x="0" y="0"/>
              <wp:positionH relativeFrom="page">
                <wp:posOffset>4420235</wp:posOffset>
              </wp:positionH>
              <wp:positionV relativeFrom="page">
                <wp:posOffset>9610090</wp:posOffset>
              </wp:positionV>
              <wp:extent cx="2414270" cy="284480"/>
              <wp:effectExtent l="635" t="0" r="4445" b="1905"/>
              <wp:wrapNone/>
              <wp:docPr id="57"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27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right="19"/>
                            <w:jc w:val="right"/>
                            <w:rPr>
                              <w:sz w:val="16"/>
                            </w:rPr>
                          </w:pPr>
                          <w:r>
                            <w:rPr>
                              <w:sz w:val="16"/>
                            </w:rPr>
                            <w:t>ENCLOSED SWITCHES AND CIRCUIT BREAKERS</w:t>
                          </w:r>
                        </w:p>
                        <w:p w:rsidR="008502FB" w:rsidRDefault="008502FB">
                          <w:pPr>
                            <w:spacing w:before="43"/>
                            <w:ind w:right="18"/>
                            <w:jc w:val="right"/>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3" o:spid="_x0000_s1564" type="#_x0000_t202" style="position:absolute;margin-left:348.05pt;margin-top:756.7pt;width:190.1pt;height:22.4pt;z-index:-25140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" filled="f" stroked="f">
              <v:textbox inset="0,0,0,0">
                <w:txbxContent>
                  <w:p w:rsidR="008502FB" w:rsidRDefault="008502FB">
                    <w:pPr>
                      <w:spacing w:before="15"/>
                      <w:ind w:right="19"/>
                      <w:jc w:val="right"/>
                      <w:rPr>
                        <w:sz w:val="16"/>
                      </w:rPr>
                    </w:pPr>
                    <w:r>
                      <w:rPr>
                        <w:sz w:val="16"/>
                      </w:rPr>
                      <w:t>ENCLOSED SWITCHES AND CIRCUIT BREAKERS</w:t>
                    </w:r>
                  </w:p>
                  <w:p w:rsidR="008502FB" w:rsidRDefault="008502FB">
                    <w:pPr>
                      <w:spacing w:before="43"/>
                      <w:ind w:right="18"/>
                      <w:jc w:val="right"/>
                      <w:rPr>
                        <w:sz w:val="16"/>
                      </w:rPr>
                    </w:pPr>
                    <w:r>
                      <w:rPr>
                        <w:sz w:val="16"/>
                      </w:rPr>
                      <w:t>05/03/2018</w:t>
                    </w:r>
                  </w:p>
                </w:txbxContent>
              </v:textbox>
              <w10:wrap anchorx="page" anchory="page"/>
            </v:shape>
          </w:pict>
        </mc:Fallback>
      </mc:AlternateContent>
    </w:r>
    <w:r>
      <w:rPr>
        <w:noProof/>
      </w:rPr>
      <mc:AlternateContent>
        <mc:Choice Requires="wps">
          <w:drawing>
            <wp:anchor distT="0" distB="0" distL="114300" distR="114300" simplePos="0" relativeHeight="251909120"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56"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2816 - 4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4" o:spid="_x0000_s1565" type="#_x0000_t202" style="position:absolute;margin-left:279.75pt;margin-top:768.3pt;width:52.55pt;height:13.15pt;z-index:-2514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X+0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" filled="f" stroked="f">
              <v:textbox inset="0,0,0,0">
                <w:txbxContent>
                  <w:p w:rsidR="008502FB" w:rsidRDefault="008502FB">
                    <w:pPr>
                      <w:pStyle w:val="BodyText"/>
                      <w:spacing w:before="12"/>
                      <w:ind w:left="20" w:firstLine="0"/>
                    </w:pPr>
                    <w:r>
                      <w:t>26 2816 - 4</w:t>
                    </w:r>
                  </w:p>
                </w:txbxContent>
              </v:textbox>
              <w10:wrap anchorx="page" anchory="page"/>
            </v:shape>
          </w:pict>
        </mc:Fallback>
      </mc:AlternateContent>
    </w:r>
  </w:p>
</w:ftr>
</file>

<file path=word/footer1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910144"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55"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5" o:spid="_x0000_s1566" type="#_x0000_t202" style="position:absolute;margin-left:74pt;margin-top:756.9pt;width:86.95pt;height:24.55pt;z-index:-25140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911168" behindDoc="1" locked="0" layoutInCell="1" allowOverlap="1">
              <wp:simplePos x="0" y="0"/>
              <wp:positionH relativeFrom="page">
                <wp:posOffset>5814695</wp:posOffset>
              </wp:positionH>
              <wp:positionV relativeFrom="page">
                <wp:posOffset>9610090</wp:posOffset>
              </wp:positionV>
              <wp:extent cx="1020445" cy="284480"/>
              <wp:effectExtent l="4445" t="0" r="3810" b="1905"/>
              <wp:wrapNone/>
              <wp:docPr id="54"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INTERIOR LIGHTING</w:t>
                          </w:r>
                        </w:p>
                        <w:p w:rsidR="008502FB" w:rsidRDefault="008502FB">
                          <w:pPr>
                            <w:spacing w:before="43"/>
                            <w:ind w:left="783"/>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6" o:spid="_x0000_s1567" type="#_x0000_t202" style="position:absolute;margin-left:457.85pt;margin-top:756.7pt;width:80.35pt;height:22.4pt;z-index:-25140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" filled="f" stroked="f">
              <v:textbox inset="0,0,0,0">
                <w:txbxContent>
                  <w:p w:rsidR="008502FB" w:rsidRDefault="008502FB">
                    <w:pPr>
                      <w:spacing w:before="15"/>
                      <w:ind w:left="20"/>
                      <w:rPr>
                        <w:sz w:val="16"/>
                      </w:rPr>
                    </w:pPr>
                    <w:r>
                      <w:rPr>
                        <w:sz w:val="16"/>
                      </w:rPr>
                      <w:t>INTERIOR LIGHTING</w:t>
                    </w:r>
                  </w:p>
                  <w:p w:rsidR="008502FB" w:rsidRDefault="008502FB">
                    <w:pPr>
                      <w:spacing w:before="43"/>
                      <w:ind w:left="783"/>
                      <w:rPr>
                        <w:sz w:val="16"/>
                      </w:rPr>
                    </w:pPr>
                    <w:r>
                      <w:rPr>
                        <w:sz w:val="16"/>
                      </w:rPr>
                      <w:t>05/03/2018</w:t>
                    </w:r>
                  </w:p>
                </w:txbxContent>
              </v:textbox>
              <w10:wrap anchorx="page" anchory="page"/>
            </v:shape>
          </w:pict>
        </mc:Fallback>
      </mc:AlternateContent>
    </w:r>
    <w:r>
      <w:rPr>
        <w:noProof/>
      </w:rPr>
      <mc:AlternateContent>
        <mc:Choice Requires="wps">
          <w:drawing>
            <wp:anchor distT="0" distB="0" distL="114300" distR="114300" simplePos="0" relativeHeight="251912192"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53"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5100 - 1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7" o:spid="_x0000_s1568" type="#_x0000_t202" style="position:absolute;margin-left:279.75pt;margin-top:768.3pt;width:52.55pt;height:13.15pt;z-index:-25140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WVSsgIAALQ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" filled="f" stroked="f">
              <v:textbox inset="0,0,0,0">
                <w:txbxContent>
                  <w:p w:rsidR="008502FB" w:rsidRDefault="008502FB">
                    <w:pPr>
                      <w:pStyle w:val="BodyText"/>
                      <w:spacing w:before="12"/>
                      <w:ind w:left="20" w:firstLine="0"/>
                    </w:pPr>
                    <w:r>
                      <w:t>26 5100 - 1</w:t>
                    </w:r>
                  </w:p>
                </w:txbxContent>
              </v:textbox>
              <w10:wrap anchorx="page" anchory="page"/>
            </v:shape>
          </w:pict>
        </mc:Fallback>
      </mc:AlternateContent>
    </w:r>
  </w:p>
</w:ftr>
</file>

<file path=word/footer1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913216"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52"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8" o:spid="_x0000_s1569" type="#_x0000_t202" style="position:absolute;margin-left:74pt;margin-top:756.9pt;width:86.95pt;height:24.55pt;z-index:-25140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txlsgIAALU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914240" behindDoc="1" locked="0" layoutInCell="1" allowOverlap="1">
              <wp:simplePos x="0" y="0"/>
              <wp:positionH relativeFrom="page">
                <wp:posOffset>5814695</wp:posOffset>
              </wp:positionH>
              <wp:positionV relativeFrom="page">
                <wp:posOffset>9610090</wp:posOffset>
              </wp:positionV>
              <wp:extent cx="1020445" cy="284480"/>
              <wp:effectExtent l="4445" t="0" r="3810" b="1905"/>
              <wp:wrapNone/>
              <wp:docPr id="51"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INTERIOR LIGHTING</w:t>
                          </w:r>
                        </w:p>
                        <w:p w:rsidR="008502FB" w:rsidRDefault="008502FB">
                          <w:pPr>
                            <w:spacing w:before="43"/>
                            <w:ind w:left="783"/>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9" o:spid="_x0000_s1570" type="#_x0000_t202" style="position:absolute;margin-left:457.85pt;margin-top:756.7pt;width:80.35pt;height:22.4pt;z-index:-25140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cGjtQIAALU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" filled="f" stroked="f">
              <v:textbox inset="0,0,0,0">
                <w:txbxContent>
                  <w:p w:rsidR="008502FB" w:rsidRDefault="008502FB">
                    <w:pPr>
                      <w:spacing w:before="15"/>
                      <w:ind w:left="20"/>
                      <w:rPr>
                        <w:sz w:val="16"/>
                      </w:rPr>
                    </w:pPr>
                    <w:r>
                      <w:rPr>
                        <w:sz w:val="16"/>
                      </w:rPr>
                      <w:t>INTERIOR LIGHTING</w:t>
                    </w:r>
                  </w:p>
                  <w:p w:rsidR="008502FB" w:rsidRDefault="008502FB">
                    <w:pPr>
                      <w:spacing w:before="43"/>
                      <w:ind w:left="783"/>
                      <w:rPr>
                        <w:sz w:val="16"/>
                      </w:rPr>
                    </w:pPr>
                    <w:r>
                      <w:rPr>
                        <w:sz w:val="16"/>
                      </w:rPr>
                      <w:t>05/03/2018</w:t>
                    </w:r>
                  </w:p>
                </w:txbxContent>
              </v:textbox>
              <w10:wrap anchorx="page" anchory="page"/>
            </v:shape>
          </w:pict>
        </mc:Fallback>
      </mc:AlternateContent>
    </w:r>
    <w:r>
      <w:rPr>
        <w:noProof/>
      </w:rPr>
      <mc:AlternateContent>
        <mc:Choice Requires="wps">
          <w:drawing>
            <wp:anchor distT="0" distB="0" distL="114300" distR="114300" simplePos="0" relativeHeight="251915264"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50"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5100 - 2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0" o:spid="_x0000_s1571" type="#_x0000_t202" style="position:absolute;margin-left:279.75pt;margin-top:768.3pt;width:52.55pt;height:13.15pt;z-index:-25140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" filled="f" stroked="f">
              <v:textbox inset="0,0,0,0">
                <w:txbxContent>
                  <w:p w:rsidR="008502FB" w:rsidRDefault="008502FB">
                    <w:pPr>
                      <w:pStyle w:val="BodyText"/>
                      <w:spacing w:before="12"/>
                      <w:ind w:left="20" w:firstLine="0"/>
                    </w:pPr>
                    <w:r>
                      <w:t>26 5100 - 2</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8502FB">
    <w:pPr>
      <w:pStyle w:val="BodyText"/>
      <w:spacing w:before="0" w:line="14" w:lineRule="auto"/>
      <w:ind w:left="0" w:firstLine="0"/>
      <w:rPr>
        <w:sz w:val="2"/>
      </w:rPr>
    </w:pPr>
  </w:p>
</w:ftr>
</file>

<file path=word/footer1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916288"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49"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1" o:spid="_x0000_s1572" type="#_x0000_t202" style="position:absolute;margin-left:74pt;margin-top:756.9pt;width:86.95pt;height:24.55pt;z-index:-25140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917312" behindDoc="1" locked="0" layoutInCell="1" allowOverlap="1">
              <wp:simplePos x="0" y="0"/>
              <wp:positionH relativeFrom="page">
                <wp:posOffset>5814695</wp:posOffset>
              </wp:positionH>
              <wp:positionV relativeFrom="page">
                <wp:posOffset>9610090</wp:posOffset>
              </wp:positionV>
              <wp:extent cx="1020445" cy="284480"/>
              <wp:effectExtent l="4445" t="0" r="3810" b="1905"/>
              <wp:wrapNone/>
              <wp:docPr id="48"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INTERIOR LIGHTING</w:t>
                          </w:r>
                        </w:p>
                        <w:p w:rsidR="008502FB" w:rsidRDefault="008502FB">
                          <w:pPr>
                            <w:spacing w:before="43"/>
                            <w:ind w:left="783"/>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2" o:spid="_x0000_s1573" type="#_x0000_t202" style="position:absolute;margin-left:457.85pt;margin-top:756.7pt;width:80.35pt;height:22.4pt;z-index:-25139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" filled="f" stroked="f">
              <v:textbox inset="0,0,0,0">
                <w:txbxContent>
                  <w:p w:rsidR="008502FB" w:rsidRDefault="008502FB">
                    <w:pPr>
                      <w:spacing w:before="15"/>
                      <w:ind w:left="20"/>
                      <w:rPr>
                        <w:sz w:val="16"/>
                      </w:rPr>
                    </w:pPr>
                    <w:r>
                      <w:rPr>
                        <w:sz w:val="16"/>
                      </w:rPr>
                      <w:t>INTERIOR LIGHTING</w:t>
                    </w:r>
                  </w:p>
                  <w:p w:rsidR="008502FB" w:rsidRDefault="008502FB">
                    <w:pPr>
                      <w:spacing w:before="43"/>
                      <w:ind w:left="783"/>
                      <w:rPr>
                        <w:sz w:val="16"/>
                      </w:rPr>
                    </w:pPr>
                    <w:r>
                      <w:rPr>
                        <w:sz w:val="16"/>
                      </w:rPr>
                      <w:t>05/03/2018</w:t>
                    </w:r>
                  </w:p>
                </w:txbxContent>
              </v:textbox>
              <w10:wrap anchorx="page" anchory="page"/>
            </v:shape>
          </w:pict>
        </mc:Fallback>
      </mc:AlternateContent>
    </w:r>
    <w:r>
      <w:rPr>
        <w:noProof/>
      </w:rPr>
      <mc:AlternateContent>
        <mc:Choice Requires="wps">
          <w:drawing>
            <wp:anchor distT="0" distB="0" distL="114300" distR="114300" simplePos="0" relativeHeight="251918336"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47"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5100 - 3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3" o:spid="_x0000_s1574" type="#_x0000_t202" style="position:absolute;margin-left:279.75pt;margin-top:768.3pt;width:52.55pt;height:13.15pt;z-index:-25139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IflswIAALQ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" filled="f" stroked="f">
              <v:textbox inset="0,0,0,0">
                <w:txbxContent>
                  <w:p w:rsidR="008502FB" w:rsidRDefault="008502FB">
                    <w:pPr>
                      <w:pStyle w:val="BodyText"/>
                      <w:spacing w:before="12"/>
                      <w:ind w:left="20" w:firstLine="0"/>
                    </w:pPr>
                    <w:r>
                      <w:t>26 5100 - 3</w:t>
                    </w:r>
                  </w:p>
                </w:txbxContent>
              </v:textbox>
              <w10:wrap anchorx="page" anchory="page"/>
            </v:shape>
          </w:pict>
        </mc:Fallback>
      </mc:AlternateContent>
    </w:r>
  </w:p>
</w:ftr>
</file>

<file path=word/footer1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919360"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46"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4" o:spid="_x0000_s1575" type="#_x0000_t202" style="position:absolute;margin-left:74pt;margin-top:756.9pt;width:86.95pt;height:24.55pt;z-index:-25139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YtbswIAALU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920384" behindDoc="1" locked="0" layoutInCell="1" allowOverlap="1">
              <wp:simplePos x="0" y="0"/>
              <wp:positionH relativeFrom="page">
                <wp:posOffset>5814695</wp:posOffset>
              </wp:positionH>
              <wp:positionV relativeFrom="page">
                <wp:posOffset>9610090</wp:posOffset>
              </wp:positionV>
              <wp:extent cx="1020445" cy="284480"/>
              <wp:effectExtent l="4445" t="0" r="3810" b="1905"/>
              <wp:wrapNone/>
              <wp:docPr id="45"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INTERIOR LIGHTING</w:t>
                          </w:r>
                        </w:p>
                        <w:p w:rsidR="008502FB" w:rsidRDefault="008502FB">
                          <w:pPr>
                            <w:spacing w:before="43"/>
                            <w:ind w:left="783"/>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5" o:spid="_x0000_s1576" type="#_x0000_t202" style="position:absolute;margin-left:457.85pt;margin-top:756.7pt;width:80.35pt;height:22.4pt;z-index:-25139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" filled="f" stroked="f">
              <v:textbox inset="0,0,0,0">
                <w:txbxContent>
                  <w:p w:rsidR="008502FB" w:rsidRDefault="008502FB">
                    <w:pPr>
                      <w:spacing w:before="15"/>
                      <w:ind w:left="20"/>
                      <w:rPr>
                        <w:sz w:val="16"/>
                      </w:rPr>
                    </w:pPr>
                    <w:r>
                      <w:rPr>
                        <w:sz w:val="16"/>
                      </w:rPr>
                      <w:t>INTERIOR LIGHTING</w:t>
                    </w:r>
                  </w:p>
                  <w:p w:rsidR="008502FB" w:rsidRDefault="008502FB">
                    <w:pPr>
                      <w:spacing w:before="43"/>
                      <w:ind w:left="783"/>
                      <w:rPr>
                        <w:sz w:val="16"/>
                      </w:rPr>
                    </w:pPr>
                    <w:r>
                      <w:rPr>
                        <w:sz w:val="16"/>
                      </w:rPr>
                      <w:t>05/03/2018</w:t>
                    </w:r>
                  </w:p>
                </w:txbxContent>
              </v:textbox>
              <w10:wrap anchorx="page" anchory="page"/>
            </v:shape>
          </w:pict>
        </mc:Fallback>
      </mc:AlternateContent>
    </w:r>
    <w:r>
      <w:rPr>
        <w:noProof/>
      </w:rPr>
      <mc:AlternateContent>
        <mc:Choice Requires="wps">
          <w:drawing>
            <wp:anchor distT="0" distB="0" distL="114300" distR="114300" simplePos="0" relativeHeight="251921408"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44"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5100 - 4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6" o:spid="_x0000_s1577" type="#_x0000_t202" style="position:absolute;margin-left:279.75pt;margin-top:768.3pt;width:52.55pt;height:13.15pt;z-index:-25139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0/IswIAALQ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" filled="f" stroked="f">
              <v:textbox inset="0,0,0,0">
                <w:txbxContent>
                  <w:p w:rsidR="008502FB" w:rsidRDefault="008502FB">
                    <w:pPr>
                      <w:pStyle w:val="BodyText"/>
                      <w:spacing w:before="12"/>
                      <w:ind w:left="20" w:firstLine="0"/>
                    </w:pPr>
                    <w:r>
                      <w:t>26 5100 - 4</w:t>
                    </w:r>
                  </w:p>
                </w:txbxContent>
              </v:textbox>
              <w10:wrap anchorx="page" anchory="page"/>
            </v:shape>
          </w:pict>
        </mc:Fallback>
      </mc:AlternateContent>
    </w:r>
  </w:p>
</w:ftr>
</file>

<file path=word/footer1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922432"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43"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7" o:spid="_x0000_s1578" type="#_x0000_t202" style="position:absolute;margin-left:74pt;margin-top:756.9pt;width:86.95pt;height:24.55pt;z-index:-25139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923456" behindDoc="1" locked="0" layoutInCell="1" allowOverlap="1">
              <wp:simplePos x="0" y="0"/>
              <wp:positionH relativeFrom="page">
                <wp:posOffset>5814695</wp:posOffset>
              </wp:positionH>
              <wp:positionV relativeFrom="page">
                <wp:posOffset>9610090</wp:posOffset>
              </wp:positionV>
              <wp:extent cx="1020445" cy="284480"/>
              <wp:effectExtent l="4445" t="0" r="3810" b="1905"/>
              <wp:wrapNone/>
              <wp:docPr id="42"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INTERIOR LIGHTING</w:t>
                          </w:r>
                        </w:p>
                        <w:p w:rsidR="008502FB" w:rsidRDefault="008502FB">
                          <w:pPr>
                            <w:spacing w:before="43"/>
                            <w:ind w:left="783"/>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8" o:spid="_x0000_s1579" type="#_x0000_t202" style="position:absolute;margin-left:457.85pt;margin-top:756.7pt;width:80.35pt;height:22.4pt;z-index:-25139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" filled="f" stroked="f">
              <v:textbox inset="0,0,0,0">
                <w:txbxContent>
                  <w:p w:rsidR="008502FB" w:rsidRDefault="008502FB">
                    <w:pPr>
                      <w:spacing w:before="15"/>
                      <w:ind w:left="20"/>
                      <w:rPr>
                        <w:sz w:val="16"/>
                      </w:rPr>
                    </w:pPr>
                    <w:r>
                      <w:rPr>
                        <w:sz w:val="16"/>
                      </w:rPr>
                      <w:t>INTERIOR LIGHTING</w:t>
                    </w:r>
                  </w:p>
                  <w:p w:rsidR="008502FB" w:rsidRDefault="008502FB">
                    <w:pPr>
                      <w:spacing w:before="43"/>
                      <w:ind w:left="783"/>
                      <w:rPr>
                        <w:sz w:val="16"/>
                      </w:rPr>
                    </w:pPr>
                    <w:r>
                      <w:rPr>
                        <w:sz w:val="16"/>
                      </w:rPr>
                      <w:t>05/03/2018</w:t>
                    </w:r>
                  </w:p>
                </w:txbxContent>
              </v:textbox>
              <w10:wrap anchorx="page" anchory="page"/>
            </v:shape>
          </w:pict>
        </mc:Fallback>
      </mc:AlternateContent>
    </w:r>
    <w:r>
      <w:rPr>
        <w:noProof/>
      </w:rPr>
      <mc:AlternateContent>
        <mc:Choice Requires="wps">
          <w:drawing>
            <wp:anchor distT="0" distB="0" distL="114300" distR="114300" simplePos="0" relativeHeight="251924480"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41"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5100 - 5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9" o:spid="_x0000_s1580" type="#_x0000_t202" style="position:absolute;margin-left:279.75pt;margin-top:768.3pt;width:52.55pt;height:13.15pt;z-index:-25139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zswIAALQ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" filled="f" stroked="f">
              <v:textbox inset="0,0,0,0">
                <w:txbxContent>
                  <w:p w:rsidR="008502FB" w:rsidRDefault="008502FB">
                    <w:pPr>
                      <w:pStyle w:val="BodyText"/>
                      <w:spacing w:before="12"/>
                      <w:ind w:left="20" w:firstLine="0"/>
                    </w:pPr>
                    <w:r>
                      <w:t>26 5100 - 5</w:t>
                    </w:r>
                  </w:p>
                </w:txbxContent>
              </v:textbox>
              <w10:wrap anchorx="page" anchory="page"/>
            </v:shape>
          </w:pict>
        </mc:Fallback>
      </mc:AlternateContent>
    </w:r>
  </w:p>
</w:ftr>
</file>

<file path=word/footer1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925504"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40"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0" o:spid="_x0000_s1581" type="#_x0000_t202" style="position:absolute;margin-left:74pt;margin-top:756.9pt;width:86.95pt;height:24.55pt;z-index:-25139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926528" behindDoc="1" locked="0" layoutInCell="1" allowOverlap="1">
              <wp:simplePos x="0" y="0"/>
              <wp:positionH relativeFrom="page">
                <wp:posOffset>5814695</wp:posOffset>
              </wp:positionH>
              <wp:positionV relativeFrom="page">
                <wp:posOffset>9610090</wp:posOffset>
              </wp:positionV>
              <wp:extent cx="1020445" cy="284480"/>
              <wp:effectExtent l="4445" t="0" r="3810" b="1905"/>
              <wp:wrapNone/>
              <wp:docPr id="39"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INTERIOR LIGHTING</w:t>
                          </w:r>
                        </w:p>
                        <w:p w:rsidR="008502FB" w:rsidRDefault="008502FB">
                          <w:pPr>
                            <w:spacing w:before="43"/>
                            <w:ind w:left="783"/>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1" o:spid="_x0000_s1582" type="#_x0000_t202" style="position:absolute;margin-left:457.85pt;margin-top:756.7pt;width:80.35pt;height:22.4pt;z-index:-25138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" filled="f" stroked="f">
              <v:textbox inset="0,0,0,0">
                <w:txbxContent>
                  <w:p w:rsidR="008502FB" w:rsidRDefault="008502FB">
                    <w:pPr>
                      <w:spacing w:before="15"/>
                      <w:ind w:left="20"/>
                      <w:rPr>
                        <w:sz w:val="16"/>
                      </w:rPr>
                    </w:pPr>
                    <w:r>
                      <w:rPr>
                        <w:sz w:val="16"/>
                      </w:rPr>
                      <w:t>INTERIOR LIGHTING</w:t>
                    </w:r>
                  </w:p>
                  <w:p w:rsidR="008502FB" w:rsidRDefault="008502FB">
                    <w:pPr>
                      <w:spacing w:before="43"/>
                      <w:ind w:left="783"/>
                      <w:rPr>
                        <w:sz w:val="16"/>
                      </w:rPr>
                    </w:pPr>
                    <w:r>
                      <w:rPr>
                        <w:sz w:val="16"/>
                      </w:rPr>
                      <w:t>05/03/2018</w:t>
                    </w:r>
                  </w:p>
                </w:txbxContent>
              </v:textbox>
              <w10:wrap anchorx="page" anchory="page"/>
            </v:shape>
          </w:pict>
        </mc:Fallback>
      </mc:AlternateContent>
    </w:r>
    <w:r>
      <w:rPr>
        <w:noProof/>
      </w:rPr>
      <mc:AlternateContent>
        <mc:Choice Requires="wps">
          <w:drawing>
            <wp:anchor distT="0" distB="0" distL="114300" distR="114300" simplePos="0" relativeHeight="251927552"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38"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5100 - 6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2" o:spid="_x0000_s1583" type="#_x0000_t202" style="position:absolute;margin-left:279.75pt;margin-top:768.3pt;width:52.55pt;height:13.15pt;z-index:-25138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uyo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" filled="f" stroked="f">
              <v:textbox inset="0,0,0,0">
                <w:txbxContent>
                  <w:p w:rsidR="008502FB" w:rsidRDefault="008502FB">
                    <w:pPr>
                      <w:pStyle w:val="BodyText"/>
                      <w:spacing w:before="12"/>
                      <w:ind w:left="20" w:firstLine="0"/>
                    </w:pPr>
                    <w:r>
                      <w:t>26 5100 - 6</w:t>
                    </w:r>
                  </w:p>
                </w:txbxContent>
              </v:textbox>
              <w10:wrap anchorx="page" anchory="page"/>
            </v:shape>
          </w:pict>
        </mc:Fallback>
      </mc:AlternateContent>
    </w:r>
  </w:p>
</w:ftr>
</file>

<file path=word/footer1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928576"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37"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3" o:spid="_x0000_s1584" type="#_x0000_t202" style="position:absolute;margin-left:74pt;margin-top:756.9pt;width:86.95pt;height:24.55pt;z-index:-25138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" filled="f" stroked="f">
              <v:textbox inset="0,0,0,0">
                <w:txbxContent>
                  <w:p w:rsidR="008502FB" w:rsidRDefault="008502FB" w:rsidP="002C4DD9">
                    <w:pPr>
                      <w:pStyle w:val="BodyText"/>
                      <w:spacing w:before="12" w:line="229" w:lineRule="exact"/>
                      <w:ind w:left="20" w:firstLine="0"/>
                    </w:pPr>
                    <w:r>
                      <w:t>SAUOES14.05</w:t>
                    </w:r>
                  </w:p>
                  <w:p w:rsidR="008502FB" w:rsidRDefault="008502FB" w:rsidP="002C4DD9">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929600" behindDoc="1" locked="0" layoutInCell="1" allowOverlap="1">
              <wp:simplePos x="0" y="0"/>
              <wp:positionH relativeFrom="page">
                <wp:posOffset>5814695</wp:posOffset>
              </wp:positionH>
              <wp:positionV relativeFrom="page">
                <wp:posOffset>9610090</wp:posOffset>
              </wp:positionV>
              <wp:extent cx="1020445" cy="284480"/>
              <wp:effectExtent l="4445" t="0" r="3810" b="1905"/>
              <wp:wrapNone/>
              <wp:docPr id="36"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INTERIOR LIGHTING</w:t>
                          </w:r>
                        </w:p>
                        <w:p w:rsidR="008502FB" w:rsidRDefault="008502FB">
                          <w:pPr>
                            <w:spacing w:before="43"/>
                            <w:ind w:left="783"/>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4" o:spid="_x0000_s1585" type="#_x0000_t202" style="position:absolute;margin-left:457.85pt;margin-top:756.7pt;width:80.35pt;height:22.4pt;z-index:-25138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" filled="f" stroked="f">
              <v:textbox inset="0,0,0,0">
                <w:txbxContent>
                  <w:p w:rsidR="008502FB" w:rsidRDefault="008502FB">
                    <w:pPr>
                      <w:spacing w:before="15"/>
                      <w:ind w:left="20"/>
                      <w:rPr>
                        <w:sz w:val="16"/>
                      </w:rPr>
                    </w:pPr>
                    <w:r>
                      <w:rPr>
                        <w:sz w:val="16"/>
                      </w:rPr>
                      <w:t>INTERIOR LIGHTING</w:t>
                    </w:r>
                  </w:p>
                  <w:p w:rsidR="008502FB" w:rsidRDefault="008502FB">
                    <w:pPr>
                      <w:spacing w:before="43"/>
                      <w:ind w:left="783"/>
                      <w:rPr>
                        <w:sz w:val="16"/>
                      </w:rPr>
                    </w:pPr>
                    <w:r>
                      <w:rPr>
                        <w:sz w:val="16"/>
                      </w:rPr>
                      <w:t>05/03/2018</w:t>
                    </w:r>
                  </w:p>
                </w:txbxContent>
              </v:textbox>
              <w10:wrap anchorx="page" anchory="page"/>
            </v:shape>
          </w:pict>
        </mc:Fallback>
      </mc:AlternateContent>
    </w:r>
    <w:r>
      <w:rPr>
        <w:noProof/>
      </w:rPr>
      <mc:AlternateContent>
        <mc:Choice Requires="wps">
          <w:drawing>
            <wp:anchor distT="0" distB="0" distL="114300" distR="114300" simplePos="0" relativeHeight="251930624"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35"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5100 - 7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5" o:spid="_x0000_s1586" type="#_x0000_t202" style="position:absolute;margin-left:279.75pt;margin-top:768.3pt;width:52.55pt;height:13.15pt;z-index:-25138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" filled="f" stroked="f">
              <v:textbox inset="0,0,0,0">
                <w:txbxContent>
                  <w:p w:rsidR="008502FB" w:rsidRDefault="008502FB">
                    <w:pPr>
                      <w:pStyle w:val="BodyText"/>
                      <w:spacing w:before="12"/>
                      <w:ind w:left="20" w:firstLine="0"/>
                    </w:pPr>
                    <w:r>
                      <w:t>26 5100 - 7</w:t>
                    </w:r>
                  </w:p>
                </w:txbxContent>
              </v:textbox>
              <w10:wrap anchorx="page" anchory="page"/>
            </v:shape>
          </w:pict>
        </mc:Fallback>
      </mc:AlternateContent>
    </w:r>
  </w:p>
</w:ftr>
</file>

<file path=word/footer1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931648"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34"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667122">
                          <w:pPr>
                            <w:pStyle w:val="BodyText"/>
                            <w:spacing w:before="12" w:line="229" w:lineRule="exact"/>
                            <w:ind w:left="20" w:firstLine="0"/>
                          </w:pPr>
                          <w:r>
                            <w:t>SAUOES14.05</w:t>
                          </w:r>
                        </w:p>
                        <w:p w:rsidR="008502FB" w:rsidRDefault="008502FB" w:rsidP="00667122">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6" o:spid="_x0000_s1587" type="#_x0000_t202" style="position:absolute;margin-left:74pt;margin-top:756.9pt;width:86.95pt;height:24.55pt;z-index:-25138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" filled="f" stroked="f">
              <v:textbox inset="0,0,0,0">
                <w:txbxContent>
                  <w:p w:rsidR="008502FB" w:rsidRDefault="008502FB" w:rsidP="00667122">
                    <w:pPr>
                      <w:pStyle w:val="BodyText"/>
                      <w:spacing w:before="12" w:line="229" w:lineRule="exact"/>
                      <w:ind w:left="20" w:firstLine="0"/>
                    </w:pPr>
                    <w:r>
                      <w:t>SAUOES14.05</w:t>
                    </w:r>
                  </w:p>
                  <w:p w:rsidR="008502FB" w:rsidRDefault="008502FB" w:rsidP="00667122">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932672" behindDoc="1" locked="0" layoutInCell="1" allowOverlap="1">
              <wp:simplePos x="0" y="0"/>
              <wp:positionH relativeFrom="page">
                <wp:posOffset>5814695</wp:posOffset>
              </wp:positionH>
              <wp:positionV relativeFrom="page">
                <wp:posOffset>9610090</wp:posOffset>
              </wp:positionV>
              <wp:extent cx="1020445" cy="284480"/>
              <wp:effectExtent l="4445" t="0" r="3810" b="1905"/>
              <wp:wrapNone/>
              <wp:docPr id="33"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INTERIOR LIGHTING</w:t>
                          </w:r>
                        </w:p>
                        <w:p w:rsidR="008502FB" w:rsidRDefault="008502FB">
                          <w:pPr>
                            <w:spacing w:before="43"/>
                            <w:ind w:left="783"/>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7" o:spid="_x0000_s1588" type="#_x0000_t202" style="position:absolute;margin-left:457.85pt;margin-top:756.7pt;width:80.35pt;height:22.4pt;z-index:-25138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" filled="f" stroked="f">
              <v:textbox inset="0,0,0,0">
                <w:txbxContent>
                  <w:p w:rsidR="008502FB" w:rsidRDefault="008502FB">
                    <w:pPr>
                      <w:spacing w:before="15"/>
                      <w:ind w:left="20"/>
                      <w:rPr>
                        <w:sz w:val="16"/>
                      </w:rPr>
                    </w:pPr>
                    <w:r>
                      <w:rPr>
                        <w:sz w:val="16"/>
                      </w:rPr>
                      <w:t>INTERIOR LIGHTING</w:t>
                    </w:r>
                  </w:p>
                  <w:p w:rsidR="008502FB" w:rsidRDefault="008502FB">
                    <w:pPr>
                      <w:spacing w:before="43"/>
                      <w:ind w:left="783"/>
                      <w:rPr>
                        <w:sz w:val="16"/>
                      </w:rPr>
                    </w:pPr>
                    <w:r>
                      <w:rPr>
                        <w:sz w:val="16"/>
                      </w:rPr>
                      <w:t>05/03/2018</w:t>
                    </w:r>
                  </w:p>
                </w:txbxContent>
              </v:textbox>
              <w10:wrap anchorx="page" anchory="page"/>
            </v:shape>
          </w:pict>
        </mc:Fallback>
      </mc:AlternateContent>
    </w:r>
    <w:r>
      <w:rPr>
        <w:noProof/>
      </w:rPr>
      <mc:AlternateContent>
        <mc:Choice Requires="wps">
          <w:drawing>
            <wp:anchor distT="0" distB="0" distL="114300" distR="114300" simplePos="0" relativeHeight="251933696"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32"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5100 - 8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8" o:spid="_x0000_s1589" type="#_x0000_t202" style="position:absolute;margin-left:279.75pt;margin-top:768.3pt;width:52.55pt;height:13.15pt;z-index:-25138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esvtA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" filled="f" stroked="f">
              <v:textbox inset="0,0,0,0">
                <w:txbxContent>
                  <w:p w:rsidR="008502FB" w:rsidRDefault="008502FB">
                    <w:pPr>
                      <w:pStyle w:val="BodyText"/>
                      <w:spacing w:before="12"/>
                      <w:ind w:left="20" w:firstLine="0"/>
                    </w:pPr>
                    <w:r>
                      <w:t>26 5100 - 8</w:t>
                    </w:r>
                  </w:p>
                </w:txbxContent>
              </v:textbox>
              <w10:wrap anchorx="page" anchory="page"/>
            </v:shape>
          </w:pict>
        </mc:Fallback>
      </mc:AlternateContent>
    </w:r>
  </w:p>
</w:ftr>
</file>

<file path=word/footer1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934720"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31"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667122">
                          <w:pPr>
                            <w:pStyle w:val="BodyText"/>
                            <w:spacing w:before="12" w:line="229" w:lineRule="exact"/>
                            <w:ind w:left="20" w:firstLine="0"/>
                          </w:pPr>
                          <w:r>
                            <w:t>SAUOES14.05</w:t>
                          </w:r>
                        </w:p>
                        <w:p w:rsidR="008502FB" w:rsidRDefault="008502FB" w:rsidP="00667122">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9" o:spid="_x0000_s1590" type="#_x0000_t202" style="position:absolute;margin-left:74pt;margin-top:756.9pt;width:86.95pt;height:24.55pt;z-index:-25138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" filled="f" stroked="f">
              <v:textbox inset="0,0,0,0">
                <w:txbxContent>
                  <w:p w:rsidR="008502FB" w:rsidRDefault="008502FB" w:rsidP="00667122">
                    <w:pPr>
                      <w:pStyle w:val="BodyText"/>
                      <w:spacing w:before="12" w:line="229" w:lineRule="exact"/>
                      <w:ind w:left="20" w:firstLine="0"/>
                    </w:pPr>
                    <w:r>
                      <w:t>SAUOES14.05</w:t>
                    </w:r>
                  </w:p>
                  <w:p w:rsidR="008502FB" w:rsidRDefault="008502FB" w:rsidP="00667122">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935744" behindDoc="1" locked="0" layoutInCell="1" allowOverlap="1">
              <wp:simplePos x="0" y="0"/>
              <wp:positionH relativeFrom="page">
                <wp:posOffset>5814695</wp:posOffset>
              </wp:positionH>
              <wp:positionV relativeFrom="page">
                <wp:posOffset>9610090</wp:posOffset>
              </wp:positionV>
              <wp:extent cx="1020445" cy="284480"/>
              <wp:effectExtent l="4445" t="0" r="3810" b="1905"/>
              <wp:wrapNone/>
              <wp:docPr id="3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INTERIOR LIGHTING</w:t>
                          </w:r>
                        </w:p>
                        <w:p w:rsidR="008502FB" w:rsidRDefault="008502FB">
                          <w:pPr>
                            <w:spacing w:before="43"/>
                            <w:ind w:left="783"/>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0" o:spid="_x0000_s1591" type="#_x0000_t202" style="position:absolute;margin-left:457.85pt;margin-top:756.7pt;width:80.35pt;height:22.4pt;z-index:-25138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oJNtwIAALU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" filled="f" stroked="f">
              <v:textbox inset="0,0,0,0">
                <w:txbxContent>
                  <w:p w:rsidR="008502FB" w:rsidRDefault="008502FB">
                    <w:pPr>
                      <w:spacing w:before="15"/>
                      <w:ind w:left="20"/>
                      <w:rPr>
                        <w:sz w:val="16"/>
                      </w:rPr>
                    </w:pPr>
                    <w:r>
                      <w:rPr>
                        <w:sz w:val="16"/>
                      </w:rPr>
                      <w:t>INTERIOR LIGHTING</w:t>
                    </w:r>
                  </w:p>
                  <w:p w:rsidR="008502FB" w:rsidRDefault="008502FB">
                    <w:pPr>
                      <w:spacing w:before="43"/>
                      <w:ind w:left="783"/>
                      <w:rPr>
                        <w:sz w:val="16"/>
                      </w:rPr>
                    </w:pPr>
                    <w:r>
                      <w:rPr>
                        <w:sz w:val="16"/>
                      </w:rPr>
                      <w:t>05/03/2018</w:t>
                    </w:r>
                  </w:p>
                </w:txbxContent>
              </v:textbox>
              <w10:wrap anchorx="page" anchory="page"/>
            </v:shape>
          </w:pict>
        </mc:Fallback>
      </mc:AlternateContent>
    </w:r>
    <w:r>
      <w:rPr>
        <w:noProof/>
      </w:rPr>
      <mc:AlternateContent>
        <mc:Choice Requires="wps">
          <w:drawing>
            <wp:anchor distT="0" distB="0" distL="114300" distR="114300" simplePos="0" relativeHeight="251936768"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29"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5100 - 9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1" o:spid="_x0000_s1592" type="#_x0000_t202" style="position:absolute;margin-left:279.75pt;margin-top:768.3pt;width:52.55pt;height:13.15pt;z-index:-25137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RVGswIAALQ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" filled="f" stroked="f">
              <v:textbox inset="0,0,0,0">
                <w:txbxContent>
                  <w:p w:rsidR="008502FB" w:rsidRDefault="008502FB">
                    <w:pPr>
                      <w:pStyle w:val="BodyText"/>
                      <w:spacing w:before="12"/>
                      <w:ind w:left="20" w:firstLine="0"/>
                    </w:pPr>
                    <w:r>
                      <w:t>26 5100 - 9</w:t>
                    </w:r>
                  </w:p>
                </w:txbxContent>
              </v:textbox>
              <w10:wrap anchorx="page" anchory="page"/>
            </v:shape>
          </w:pict>
        </mc:Fallback>
      </mc:AlternateContent>
    </w:r>
  </w:p>
</w:ftr>
</file>

<file path=word/footer1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937792"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28"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667122">
                          <w:pPr>
                            <w:pStyle w:val="BodyText"/>
                            <w:spacing w:before="12" w:line="229" w:lineRule="exact"/>
                            <w:ind w:left="20" w:firstLine="0"/>
                          </w:pPr>
                          <w:r>
                            <w:t>SAUOES14.05</w:t>
                          </w:r>
                        </w:p>
                        <w:p w:rsidR="008502FB" w:rsidRDefault="008502FB" w:rsidP="00667122">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2" o:spid="_x0000_s1593" type="#_x0000_t202" style="position:absolute;margin-left:74pt;margin-top:756.9pt;width:86.95pt;height:24.55pt;z-index:-25137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dHtswIAALU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" filled="f" stroked="f">
              <v:textbox inset="0,0,0,0">
                <w:txbxContent>
                  <w:p w:rsidR="008502FB" w:rsidRDefault="008502FB" w:rsidP="00667122">
                    <w:pPr>
                      <w:pStyle w:val="BodyText"/>
                      <w:spacing w:before="12" w:line="229" w:lineRule="exact"/>
                      <w:ind w:left="20" w:firstLine="0"/>
                    </w:pPr>
                    <w:r>
                      <w:t>SAUOES14.05</w:t>
                    </w:r>
                  </w:p>
                  <w:p w:rsidR="008502FB" w:rsidRDefault="008502FB" w:rsidP="00667122">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938816" behindDoc="1" locked="0" layoutInCell="1" allowOverlap="1">
              <wp:simplePos x="0" y="0"/>
              <wp:positionH relativeFrom="page">
                <wp:posOffset>5781040</wp:posOffset>
              </wp:positionH>
              <wp:positionV relativeFrom="page">
                <wp:posOffset>9610090</wp:posOffset>
              </wp:positionV>
              <wp:extent cx="1054100" cy="284480"/>
              <wp:effectExtent l="0" t="0" r="3810" b="1905"/>
              <wp:wrapNone/>
              <wp:docPr id="27"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EXTERIOR LIGHTING</w:t>
                          </w:r>
                        </w:p>
                        <w:p w:rsidR="008502FB" w:rsidRDefault="008502FB">
                          <w:pPr>
                            <w:spacing w:before="43"/>
                            <w:ind w:left="836"/>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3" o:spid="_x0000_s1594" type="#_x0000_t202" style="position:absolute;margin-left:455.2pt;margin-top:756.7pt;width:83pt;height:22.4pt;z-index:-25137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" filled="f" stroked="f">
              <v:textbox inset="0,0,0,0">
                <w:txbxContent>
                  <w:p w:rsidR="008502FB" w:rsidRDefault="008502FB">
                    <w:pPr>
                      <w:spacing w:before="15"/>
                      <w:ind w:left="20"/>
                      <w:rPr>
                        <w:sz w:val="16"/>
                      </w:rPr>
                    </w:pPr>
                    <w:r>
                      <w:rPr>
                        <w:sz w:val="16"/>
                      </w:rPr>
                      <w:t>EXTERIOR LIGHTING</w:t>
                    </w:r>
                  </w:p>
                  <w:p w:rsidR="008502FB" w:rsidRDefault="008502FB">
                    <w:pPr>
                      <w:spacing w:before="43"/>
                      <w:ind w:left="836"/>
                      <w:rPr>
                        <w:sz w:val="16"/>
                      </w:rPr>
                    </w:pPr>
                    <w:r>
                      <w:rPr>
                        <w:sz w:val="16"/>
                      </w:rPr>
                      <w:t>05/03/2018</w:t>
                    </w:r>
                  </w:p>
                </w:txbxContent>
              </v:textbox>
              <w10:wrap anchorx="page" anchory="page"/>
            </v:shape>
          </w:pict>
        </mc:Fallback>
      </mc:AlternateContent>
    </w:r>
    <w:r>
      <w:rPr>
        <w:noProof/>
      </w:rPr>
      <mc:AlternateContent>
        <mc:Choice Requires="wps">
          <w:drawing>
            <wp:anchor distT="0" distB="0" distL="114300" distR="114300" simplePos="0" relativeHeight="251939840"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26"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5600 - 1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4" o:spid="_x0000_s1595" type="#_x0000_t202" style="position:absolute;margin-left:279.75pt;margin-top:768.3pt;width:52.55pt;height:13.15pt;z-index:-25137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" filled="f" stroked="f">
              <v:textbox inset="0,0,0,0">
                <w:txbxContent>
                  <w:p w:rsidR="008502FB" w:rsidRDefault="008502FB">
                    <w:pPr>
                      <w:pStyle w:val="BodyText"/>
                      <w:spacing w:before="12"/>
                      <w:ind w:left="20" w:firstLine="0"/>
                    </w:pPr>
                    <w:r>
                      <w:t>26 5600 - 1</w:t>
                    </w:r>
                  </w:p>
                </w:txbxContent>
              </v:textbox>
              <w10:wrap anchorx="page" anchory="page"/>
            </v:shape>
          </w:pict>
        </mc:Fallback>
      </mc:AlternateContent>
    </w:r>
  </w:p>
</w:ftr>
</file>

<file path=word/footer1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940864"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25"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667122">
                          <w:pPr>
                            <w:pStyle w:val="BodyText"/>
                            <w:spacing w:before="12" w:line="229" w:lineRule="exact"/>
                            <w:ind w:left="20" w:firstLine="0"/>
                          </w:pPr>
                          <w:r>
                            <w:t>SAUOES14.05</w:t>
                          </w:r>
                        </w:p>
                        <w:p w:rsidR="008502FB" w:rsidRDefault="008502FB" w:rsidP="00667122">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5" o:spid="_x0000_s1596" type="#_x0000_t202" style="position:absolute;margin-left:74pt;margin-top:756.9pt;width:86.95pt;height:24.55pt;z-index:-25137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" filled="f" stroked="f">
              <v:textbox inset="0,0,0,0">
                <w:txbxContent>
                  <w:p w:rsidR="008502FB" w:rsidRDefault="008502FB" w:rsidP="00667122">
                    <w:pPr>
                      <w:pStyle w:val="BodyText"/>
                      <w:spacing w:before="12" w:line="229" w:lineRule="exact"/>
                      <w:ind w:left="20" w:firstLine="0"/>
                    </w:pPr>
                    <w:r>
                      <w:t>SAUOES14.05</w:t>
                    </w:r>
                  </w:p>
                  <w:p w:rsidR="008502FB" w:rsidRDefault="008502FB" w:rsidP="00667122">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941888" behindDoc="1" locked="0" layoutInCell="1" allowOverlap="1">
              <wp:simplePos x="0" y="0"/>
              <wp:positionH relativeFrom="page">
                <wp:posOffset>5781040</wp:posOffset>
              </wp:positionH>
              <wp:positionV relativeFrom="page">
                <wp:posOffset>9610090</wp:posOffset>
              </wp:positionV>
              <wp:extent cx="1054100" cy="284480"/>
              <wp:effectExtent l="0" t="0" r="3810" b="1905"/>
              <wp:wrapNone/>
              <wp:docPr id="24"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EXTERIOR LIGHTING</w:t>
                          </w:r>
                        </w:p>
                        <w:p w:rsidR="008502FB" w:rsidRDefault="008502FB">
                          <w:pPr>
                            <w:spacing w:before="43"/>
                            <w:ind w:left="836"/>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6" o:spid="_x0000_s1597" type="#_x0000_t202" style="position:absolute;margin-left:455.2pt;margin-top:756.7pt;width:83pt;height:22.4pt;z-index:-25137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wCctQIAALU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" filled="f" stroked="f">
              <v:textbox inset="0,0,0,0">
                <w:txbxContent>
                  <w:p w:rsidR="008502FB" w:rsidRDefault="008502FB">
                    <w:pPr>
                      <w:spacing w:before="15"/>
                      <w:ind w:left="20"/>
                      <w:rPr>
                        <w:sz w:val="16"/>
                      </w:rPr>
                    </w:pPr>
                    <w:r>
                      <w:rPr>
                        <w:sz w:val="16"/>
                      </w:rPr>
                      <w:t>EXTERIOR LIGHTING</w:t>
                    </w:r>
                  </w:p>
                  <w:p w:rsidR="008502FB" w:rsidRDefault="008502FB">
                    <w:pPr>
                      <w:spacing w:before="43"/>
                      <w:ind w:left="836"/>
                      <w:rPr>
                        <w:sz w:val="16"/>
                      </w:rPr>
                    </w:pPr>
                    <w:r>
                      <w:rPr>
                        <w:sz w:val="16"/>
                      </w:rPr>
                      <w:t>05/03/2018</w:t>
                    </w:r>
                  </w:p>
                </w:txbxContent>
              </v:textbox>
              <w10:wrap anchorx="page" anchory="page"/>
            </v:shape>
          </w:pict>
        </mc:Fallback>
      </mc:AlternateContent>
    </w:r>
    <w:r>
      <w:rPr>
        <w:noProof/>
      </w:rPr>
      <mc:AlternateContent>
        <mc:Choice Requires="wps">
          <w:drawing>
            <wp:anchor distT="0" distB="0" distL="114300" distR="114300" simplePos="0" relativeHeight="251942912"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23"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5600 - 2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7" o:spid="_x0000_s1598" type="#_x0000_t202" style="position:absolute;margin-left:279.75pt;margin-top:768.3pt;width:52.55pt;height:13.15pt;z-index:-25137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" filled="f" stroked="f">
              <v:textbox inset="0,0,0,0">
                <w:txbxContent>
                  <w:p w:rsidR="008502FB" w:rsidRDefault="008502FB">
                    <w:pPr>
                      <w:pStyle w:val="BodyText"/>
                      <w:spacing w:before="12"/>
                      <w:ind w:left="20" w:firstLine="0"/>
                    </w:pPr>
                    <w:r>
                      <w:t>26 5600 - 2</w:t>
                    </w:r>
                  </w:p>
                </w:txbxContent>
              </v:textbox>
              <w10:wrap anchorx="page" anchory="page"/>
            </v:shape>
          </w:pict>
        </mc:Fallback>
      </mc:AlternateContent>
    </w:r>
  </w:p>
</w:ftr>
</file>

<file path=word/footer1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943936"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22"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667122">
                          <w:pPr>
                            <w:pStyle w:val="BodyText"/>
                            <w:spacing w:before="12" w:line="229" w:lineRule="exact"/>
                            <w:ind w:left="20" w:firstLine="0"/>
                          </w:pPr>
                          <w:r>
                            <w:t>SAUOES14.05</w:t>
                          </w:r>
                        </w:p>
                        <w:p w:rsidR="008502FB" w:rsidRDefault="008502FB" w:rsidP="00667122">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8" o:spid="_x0000_s1599" type="#_x0000_t202" style="position:absolute;margin-left:74pt;margin-top:756.9pt;width:86.95pt;height:24.55pt;z-index:-25137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igGswIAALU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" filled="f" stroked="f">
              <v:textbox inset="0,0,0,0">
                <w:txbxContent>
                  <w:p w:rsidR="008502FB" w:rsidRDefault="008502FB" w:rsidP="00667122">
                    <w:pPr>
                      <w:pStyle w:val="BodyText"/>
                      <w:spacing w:before="12" w:line="229" w:lineRule="exact"/>
                      <w:ind w:left="20" w:firstLine="0"/>
                    </w:pPr>
                    <w:r>
                      <w:t>SAUOES14.05</w:t>
                    </w:r>
                  </w:p>
                  <w:p w:rsidR="008502FB" w:rsidRDefault="008502FB" w:rsidP="00667122">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944960" behindDoc="1" locked="0" layoutInCell="1" allowOverlap="1">
              <wp:simplePos x="0" y="0"/>
              <wp:positionH relativeFrom="page">
                <wp:posOffset>5781040</wp:posOffset>
              </wp:positionH>
              <wp:positionV relativeFrom="page">
                <wp:posOffset>9610090</wp:posOffset>
              </wp:positionV>
              <wp:extent cx="1054100" cy="284480"/>
              <wp:effectExtent l="0" t="0" r="3810" b="1905"/>
              <wp:wrapNone/>
              <wp:docPr id="21"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EXTERIOR LIGHTING</w:t>
                          </w:r>
                        </w:p>
                        <w:p w:rsidR="008502FB" w:rsidRDefault="008502FB">
                          <w:pPr>
                            <w:spacing w:before="43"/>
                            <w:ind w:left="836"/>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9" o:spid="_x0000_s1600" type="#_x0000_t202" style="position:absolute;margin-left:455.2pt;margin-top:756.7pt;width:83pt;height:22.4pt;z-index:-25137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DP0tQIAALU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" filled="f" stroked="f">
              <v:textbox inset="0,0,0,0">
                <w:txbxContent>
                  <w:p w:rsidR="008502FB" w:rsidRDefault="008502FB">
                    <w:pPr>
                      <w:spacing w:before="15"/>
                      <w:ind w:left="20"/>
                      <w:rPr>
                        <w:sz w:val="16"/>
                      </w:rPr>
                    </w:pPr>
                    <w:r>
                      <w:rPr>
                        <w:sz w:val="16"/>
                      </w:rPr>
                      <w:t>EXTERIOR LIGHTING</w:t>
                    </w:r>
                  </w:p>
                  <w:p w:rsidR="008502FB" w:rsidRDefault="008502FB">
                    <w:pPr>
                      <w:spacing w:before="43"/>
                      <w:ind w:left="836"/>
                      <w:rPr>
                        <w:sz w:val="16"/>
                      </w:rPr>
                    </w:pPr>
                    <w:r>
                      <w:rPr>
                        <w:sz w:val="16"/>
                      </w:rPr>
                      <w:t>05/03/2018</w:t>
                    </w:r>
                  </w:p>
                </w:txbxContent>
              </v:textbox>
              <w10:wrap anchorx="page" anchory="page"/>
            </v:shape>
          </w:pict>
        </mc:Fallback>
      </mc:AlternateContent>
    </w:r>
    <w:r>
      <w:rPr>
        <w:noProof/>
      </w:rPr>
      <mc:AlternateContent>
        <mc:Choice Requires="wps">
          <w:drawing>
            <wp:anchor distT="0" distB="0" distL="114300" distR="114300" simplePos="0" relativeHeight="251945984"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20"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5600 - 3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0" o:spid="_x0000_s1601" type="#_x0000_t202" style="position:absolute;margin-left:279.75pt;margin-top:768.3pt;width:52.55pt;height:13.15pt;z-index:-25137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" filled="f" stroked="f">
              <v:textbox inset="0,0,0,0">
                <w:txbxContent>
                  <w:p w:rsidR="008502FB" w:rsidRDefault="008502FB">
                    <w:pPr>
                      <w:pStyle w:val="BodyText"/>
                      <w:spacing w:before="12"/>
                      <w:ind w:left="20" w:firstLine="0"/>
                    </w:pPr>
                    <w:r>
                      <w:t>26 5600 - 3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357184" behindDoc="1" locked="0" layoutInCell="1" allowOverlap="1">
              <wp:simplePos x="0" y="0"/>
              <wp:positionH relativeFrom="page">
                <wp:posOffset>901700</wp:posOffset>
              </wp:positionH>
              <wp:positionV relativeFrom="page">
                <wp:posOffset>9319260</wp:posOffset>
              </wp:positionV>
              <wp:extent cx="1102360" cy="312420"/>
              <wp:effectExtent l="0" t="3810" r="0" b="0"/>
              <wp:wrapNone/>
              <wp:docPr id="592"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 o:spid="_x0000_s1029" type="#_x0000_t202" style="position:absolute;margin-left:71pt;margin-top:733.8pt;width:86.8pt;height:24.6pt;z-index:-25195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" filled="f" stroked="f">
              <v:textbox inset="0,0,0,0">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v:textbox>
              <w10:wrap anchorx="page" anchory="page"/>
            </v:shape>
          </w:pict>
        </mc:Fallback>
      </mc:AlternateContent>
    </w:r>
    <w:r>
      <w:rPr>
        <w:noProof/>
      </w:rPr>
      <mc:AlternateContent>
        <mc:Choice Requires="wps">
          <w:drawing>
            <wp:anchor distT="0" distB="0" distL="114300" distR="114300" simplePos="0" relativeHeight="251358208" behindDoc="1" locked="0" layoutInCell="1" allowOverlap="1">
              <wp:simplePos x="0" y="0"/>
              <wp:positionH relativeFrom="page">
                <wp:posOffset>3527425</wp:posOffset>
              </wp:positionH>
              <wp:positionV relativeFrom="page">
                <wp:posOffset>9319260</wp:posOffset>
              </wp:positionV>
              <wp:extent cx="665480" cy="167640"/>
              <wp:effectExtent l="3175" t="3810" r="0" b="0"/>
              <wp:wrapNone/>
              <wp:docPr id="591"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20" w:firstLine="0"/>
                          </w:pPr>
                          <w:r>
                            <w:t>00 0115 - 1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30" type="#_x0000_t202" style="position:absolute;margin-left:277.75pt;margin-top:733.8pt;width:52.4pt;height:13.2pt;z-index:-2519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" filled="f" stroked="f">
              <v:textbox inset="0,0,0,0">
                <w:txbxContent>
                  <w:p w:rsidR="008502FB" w:rsidRDefault="008502FB">
                    <w:pPr>
                      <w:pStyle w:val="BodyText"/>
                      <w:spacing w:before="13"/>
                      <w:ind w:left="20" w:firstLine="0"/>
                    </w:pPr>
                    <w:r>
                      <w:t>00 0115 - 1</w:t>
                    </w:r>
                  </w:p>
                </w:txbxContent>
              </v:textbox>
              <w10:wrap anchorx="page" anchory="page"/>
            </v:shape>
          </w:pict>
        </mc:Fallback>
      </mc:AlternateContent>
    </w:r>
    <w:r>
      <w:rPr>
        <w:noProof/>
      </w:rPr>
      <mc:AlternateContent>
        <mc:Choice Requires="wps">
          <w:drawing>
            <wp:anchor distT="0" distB="0" distL="114300" distR="114300" simplePos="0" relativeHeight="251359232" behindDoc="1" locked="0" layoutInCell="1" allowOverlap="1">
              <wp:simplePos x="0" y="0"/>
              <wp:positionH relativeFrom="page">
                <wp:posOffset>5169535</wp:posOffset>
              </wp:positionH>
              <wp:positionV relativeFrom="page">
                <wp:posOffset>9319260</wp:posOffset>
              </wp:positionV>
              <wp:extent cx="1701800" cy="306705"/>
              <wp:effectExtent l="0" t="3810" r="0" b="3810"/>
              <wp:wrapNone/>
              <wp:docPr id="590"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0" w:right="18" w:firstLine="0"/>
                            <w:jc w:val="right"/>
                          </w:pPr>
                          <w:r>
                            <w:t>LIST OF DRAWING SHEETS</w:t>
                          </w:r>
                        </w:p>
                        <w:p w:rsidR="008502FB" w:rsidRDefault="008502FB">
                          <w:pPr>
                            <w:spacing w:before="35"/>
                            <w:ind w:right="19"/>
                            <w:jc w:val="right"/>
                            <w:rPr>
                              <w:sz w:val="16"/>
                            </w:rPr>
                          </w:pPr>
                          <w:r>
                            <w:rPr>
                              <w:sz w:val="16"/>
                            </w:rPr>
                            <w:t>11/07//2016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1" type="#_x0000_t202" style="position:absolute;margin-left:407.05pt;margin-top:733.8pt;width:134pt;height:24.15pt;z-index:-25195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" filled="f" stroked="f">
              <v:textbox inset="0,0,0,0">
                <w:txbxContent>
                  <w:p w:rsidR="008502FB" w:rsidRDefault="008502FB">
                    <w:pPr>
                      <w:pStyle w:val="BodyText"/>
                      <w:spacing w:before="13"/>
                      <w:ind w:left="0" w:right="18" w:firstLine="0"/>
                      <w:jc w:val="right"/>
                    </w:pPr>
                    <w:r>
                      <w:t>LIST OF DRAWING SHEETS</w:t>
                    </w:r>
                  </w:p>
                  <w:p w:rsidR="008502FB" w:rsidRDefault="008502FB">
                    <w:pPr>
                      <w:spacing w:before="35"/>
                      <w:ind w:right="19"/>
                      <w:jc w:val="right"/>
                      <w:rPr>
                        <w:sz w:val="16"/>
                      </w:rPr>
                    </w:pPr>
                    <w:r>
                      <w:rPr>
                        <w:sz w:val="16"/>
                      </w:rPr>
                      <w:t>11/07//2016</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406336" behindDoc="1" locked="0" layoutInCell="1" allowOverlap="1">
              <wp:simplePos x="0" y="0"/>
              <wp:positionH relativeFrom="page">
                <wp:posOffset>901700</wp:posOffset>
              </wp:positionH>
              <wp:positionV relativeFrom="page">
                <wp:posOffset>9464040</wp:posOffset>
              </wp:positionV>
              <wp:extent cx="1102360" cy="167640"/>
              <wp:effectExtent l="0" t="0" r="0" b="0"/>
              <wp:wrapNone/>
              <wp:docPr id="54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20" w:firstLine="0"/>
                          </w:pPr>
                          <w:r>
                            <w:t>SAU Ozmer House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077" type="#_x0000_t202" style="position:absolute;margin-left:71pt;margin-top:745.2pt;width:86.8pt;height:13.2pt;z-index:-25191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" filled="f" stroked="f">
              <v:textbox inset="0,0,0,0">
                <w:txbxContent>
                  <w:p w:rsidR="008502FB" w:rsidRDefault="008502FB">
                    <w:pPr>
                      <w:pStyle w:val="BodyText"/>
                      <w:spacing w:before="13"/>
                      <w:ind w:left="20" w:firstLine="0"/>
                    </w:pPr>
                    <w:r>
                      <w:t>SAU Ozmer House</w:t>
                    </w:r>
                  </w:p>
                </w:txbxContent>
              </v:textbox>
              <w10:wrap anchorx="page" anchory="page"/>
            </v:shape>
          </w:pict>
        </mc:Fallback>
      </mc:AlternateContent>
    </w:r>
    <w:r>
      <w:rPr>
        <w:noProof/>
      </w:rPr>
      <mc:AlternateContent>
        <mc:Choice Requires="wps">
          <w:drawing>
            <wp:anchor distT="0" distB="0" distL="114300" distR="114300" simplePos="0" relativeHeight="251407360" behindDoc="1" locked="0" layoutInCell="1" allowOverlap="1">
              <wp:simplePos x="0" y="0"/>
              <wp:positionH relativeFrom="page">
                <wp:posOffset>6306820</wp:posOffset>
              </wp:positionH>
              <wp:positionV relativeFrom="page">
                <wp:posOffset>9486900</wp:posOffset>
              </wp:positionV>
              <wp:extent cx="563880" cy="139065"/>
              <wp:effectExtent l="1270" t="0" r="0" b="3810"/>
              <wp:wrapNone/>
              <wp:docPr id="54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4"/>
                            <w:ind w:left="20"/>
                            <w:rPr>
                              <w:sz w:val="16"/>
                            </w:rPr>
                          </w:pPr>
                          <w:r>
                            <w:rPr>
                              <w:sz w:val="16"/>
                            </w:rPr>
                            <w:t>11/07//2016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78" type="#_x0000_t202" style="position:absolute;margin-left:496.6pt;margin-top:747pt;width:44.4pt;height:10.95pt;z-index:-25190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xfFsgIAALQFAAAOAAAAZHJzL2Uyb0RvYy54bWysVG1vmzAQ/j5p/8Hyd8pLgAI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" filled="f" stroked="f">
              <v:textbox inset="0,0,0,0">
                <w:txbxContent>
                  <w:p w:rsidR="008502FB" w:rsidRDefault="008502FB">
                    <w:pPr>
                      <w:spacing w:before="14"/>
                      <w:ind w:left="20"/>
                      <w:rPr>
                        <w:sz w:val="16"/>
                      </w:rPr>
                    </w:pPr>
                    <w:r>
                      <w:rPr>
                        <w:sz w:val="16"/>
                      </w:rPr>
                      <w:t>11/07//2016</w:t>
                    </w:r>
                  </w:p>
                </w:txbxContent>
              </v:textbox>
              <w10:wrap anchorx="page" anchory="page"/>
            </v:shape>
          </w:pict>
        </mc:Fallback>
      </mc:AlternateContent>
    </w:r>
  </w:p>
</w:ftr>
</file>

<file path=word/footer2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947008"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19"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667122">
                          <w:pPr>
                            <w:pStyle w:val="BodyText"/>
                            <w:spacing w:before="12" w:line="229" w:lineRule="exact"/>
                            <w:ind w:left="20" w:firstLine="0"/>
                          </w:pPr>
                          <w:r>
                            <w:t>SAUOES14.05</w:t>
                          </w:r>
                        </w:p>
                        <w:p w:rsidR="008502FB" w:rsidRDefault="008502FB" w:rsidP="00667122">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1" o:spid="_x0000_s1602" type="#_x0000_t202" style="position:absolute;margin-left:74pt;margin-top:756.9pt;width:86.95pt;height:24.55pt;z-index:-25136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" filled="f" stroked="f">
              <v:textbox inset="0,0,0,0">
                <w:txbxContent>
                  <w:p w:rsidR="008502FB" w:rsidRDefault="008502FB" w:rsidP="00667122">
                    <w:pPr>
                      <w:pStyle w:val="BodyText"/>
                      <w:spacing w:before="12" w:line="229" w:lineRule="exact"/>
                      <w:ind w:left="20" w:firstLine="0"/>
                    </w:pPr>
                    <w:r>
                      <w:t>SAUOES14.05</w:t>
                    </w:r>
                  </w:p>
                  <w:p w:rsidR="008502FB" w:rsidRDefault="008502FB" w:rsidP="00667122">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948032" behindDoc="1" locked="0" layoutInCell="1" allowOverlap="1">
              <wp:simplePos x="0" y="0"/>
              <wp:positionH relativeFrom="page">
                <wp:posOffset>5781040</wp:posOffset>
              </wp:positionH>
              <wp:positionV relativeFrom="page">
                <wp:posOffset>9610090</wp:posOffset>
              </wp:positionV>
              <wp:extent cx="1054100" cy="284480"/>
              <wp:effectExtent l="0" t="0" r="3810" b="1905"/>
              <wp:wrapNone/>
              <wp:docPr id="18"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EXTERIOR LIGHTING</w:t>
                          </w:r>
                        </w:p>
                        <w:p w:rsidR="008502FB" w:rsidRDefault="008502FB">
                          <w:pPr>
                            <w:spacing w:before="43"/>
                            <w:ind w:left="836"/>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2" o:spid="_x0000_s1603" type="#_x0000_t202" style="position:absolute;margin-left:455.2pt;margin-top:756.7pt;width:83pt;height:22.4pt;z-index:-25136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" filled="f" stroked="f">
              <v:textbox inset="0,0,0,0">
                <w:txbxContent>
                  <w:p w:rsidR="008502FB" w:rsidRDefault="008502FB">
                    <w:pPr>
                      <w:spacing w:before="15"/>
                      <w:ind w:left="20"/>
                      <w:rPr>
                        <w:sz w:val="16"/>
                      </w:rPr>
                    </w:pPr>
                    <w:r>
                      <w:rPr>
                        <w:sz w:val="16"/>
                      </w:rPr>
                      <w:t>EXTERIOR LIGHTING</w:t>
                    </w:r>
                  </w:p>
                  <w:p w:rsidR="008502FB" w:rsidRDefault="008502FB">
                    <w:pPr>
                      <w:spacing w:before="43"/>
                      <w:ind w:left="836"/>
                      <w:rPr>
                        <w:sz w:val="16"/>
                      </w:rPr>
                    </w:pPr>
                    <w:r>
                      <w:rPr>
                        <w:sz w:val="16"/>
                      </w:rPr>
                      <w:t>05/03/2018</w:t>
                    </w:r>
                  </w:p>
                </w:txbxContent>
              </v:textbox>
              <w10:wrap anchorx="page" anchory="page"/>
            </v:shape>
          </w:pict>
        </mc:Fallback>
      </mc:AlternateContent>
    </w:r>
    <w:r>
      <w:rPr>
        <w:noProof/>
      </w:rPr>
      <mc:AlternateContent>
        <mc:Choice Requires="wps">
          <w:drawing>
            <wp:anchor distT="0" distB="0" distL="114300" distR="114300" simplePos="0" relativeHeight="251949056"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17"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5600 - 4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3" o:spid="_x0000_s1604" type="#_x0000_t202" style="position:absolute;margin-left:279.75pt;margin-top:768.3pt;width:52.55pt;height:13.15pt;z-index:-25136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yiTsgIAALQ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" filled="f" stroked="f">
              <v:textbox inset="0,0,0,0">
                <w:txbxContent>
                  <w:p w:rsidR="008502FB" w:rsidRDefault="008502FB">
                    <w:pPr>
                      <w:pStyle w:val="BodyText"/>
                      <w:spacing w:before="12"/>
                      <w:ind w:left="20" w:firstLine="0"/>
                    </w:pPr>
                    <w:r>
                      <w:t>26 5600 - 4</w:t>
                    </w:r>
                  </w:p>
                </w:txbxContent>
              </v:textbox>
              <w10:wrap anchorx="page" anchory="page"/>
            </v:shape>
          </w:pict>
        </mc:Fallback>
      </mc:AlternateContent>
    </w:r>
  </w:p>
</w:ftr>
</file>

<file path=word/footer2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950080"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16"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667122">
                          <w:pPr>
                            <w:pStyle w:val="BodyText"/>
                            <w:spacing w:before="12" w:line="229" w:lineRule="exact"/>
                            <w:ind w:left="20" w:firstLine="0"/>
                          </w:pPr>
                          <w:r>
                            <w:t>SAUOES14.05</w:t>
                          </w:r>
                        </w:p>
                        <w:p w:rsidR="008502FB" w:rsidRDefault="008502FB" w:rsidP="00667122">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4" o:spid="_x0000_s1605" type="#_x0000_t202" style="position:absolute;margin-left:74pt;margin-top:756.9pt;width:86.95pt;height:24.55pt;z-index:-25136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Lu3sgIAALU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" filled="f" stroked="f">
              <v:textbox inset="0,0,0,0">
                <w:txbxContent>
                  <w:p w:rsidR="008502FB" w:rsidRDefault="008502FB" w:rsidP="00667122">
                    <w:pPr>
                      <w:pStyle w:val="BodyText"/>
                      <w:spacing w:before="12" w:line="229" w:lineRule="exact"/>
                      <w:ind w:left="20" w:firstLine="0"/>
                    </w:pPr>
                    <w:r>
                      <w:t>SAUOES14.05</w:t>
                    </w:r>
                  </w:p>
                  <w:p w:rsidR="008502FB" w:rsidRDefault="008502FB" w:rsidP="00667122">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951104" behindDoc="1" locked="0" layoutInCell="1" allowOverlap="1">
              <wp:simplePos x="0" y="0"/>
              <wp:positionH relativeFrom="page">
                <wp:posOffset>5781040</wp:posOffset>
              </wp:positionH>
              <wp:positionV relativeFrom="page">
                <wp:posOffset>9610090</wp:posOffset>
              </wp:positionV>
              <wp:extent cx="1054100" cy="284480"/>
              <wp:effectExtent l="0" t="0" r="3810" b="1905"/>
              <wp:wrapNone/>
              <wp:docPr id="15"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EXTERIOR LIGHTING</w:t>
                          </w:r>
                        </w:p>
                        <w:p w:rsidR="008502FB" w:rsidRDefault="008502FB">
                          <w:pPr>
                            <w:spacing w:before="43"/>
                            <w:ind w:left="836"/>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5" o:spid="_x0000_s1606" type="#_x0000_t202" style="position:absolute;margin-left:455.2pt;margin-top:756.7pt;width:83pt;height:22.4pt;z-index:-25136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" filled="f" stroked="f">
              <v:textbox inset="0,0,0,0">
                <w:txbxContent>
                  <w:p w:rsidR="008502FB" w:rsidRDefault="008502FB">
                    <w:pPr>
                      <w:spacing w:before="15"/>
                      <w:ind w:left="20"/>
                      <w:rPr>
                        <w:sz w:val="16"/>
                      </w:rPr>
                    </w:pPr>
                    <w:r>
                      <w:rPr>
                        <w:sz w:val="16"/>
                      </w:rPr>
                      <w:t>EXTERIOR LIGHTING</w:t>
                    </w:r>
                  </w:p>
                  <w:p w:rsidR="008502FB" w:rsidRDefault="008502FB">
                    <w:pPr>
                      <w:spacing w:before="43"/>
                      <w:ind w:left="836"/>
                      <w:rPr>
                        <w:sz w:val="16"/>
                      </w:rPr>
                    </w:pPr>
                    <w:r>
                      <w:rPr>
                        <w:sz w:val="16"/>
                      </w:rPr>
                      <w:t>05/03/2018</w:t>
                    </w:r>
                  </w:p>
                </w:txbxContent>
              </v:textbox>
              <w10:wrap anchorx="page" anchory="page"/>
            </v:shape>
          </w:pict>
        </mc:Fallback>
      </mc:AlternateContent>
    </w:r>
    <w:r>
      <w:rPr>
        <w:noProof/>
      </w:rPr>
      <mc:AlternateContent>
        <mc:Choice Requires="wps">
          <w:drawing>
            <wp:anchor distT="0" distB="0" distL="114300" distR="114300" simplePos="0" relativeHeight="251952128"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14"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5600 - 5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6" o:spid="_x0000_s1607" type="#_x0000_t202" style="position:absolute;margin-left:279.75pt;margin-top:768.3pt;width:52.55pt;height:13.15pt;z-index:-25136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OC+sgIAALQ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" filled="f" stroked="f">
              <v:textbox inset="0,0,0,0">
                <w:txbxContent>
                  <w:p w:rsidR="008502FB" w:rsidRDefault="008502FB">
                    <w:pPr>
                      <w:pStyle w:val="BodyText"/>
                      <w:spacing w:before="12"/>
                      <w:ind w:left="20" w:firstLine="0"/>
                    </w:pPr>
                    <w:r>
                      <w:t>26 5600 - 5</w:t>
                    </w:r>
                  </w:p>
                </w:txbxContent>
              </v:textbox>
              <w10:wrap anchorx="page" anchory="page"/>
            </v:shape>
          </w:pict>
        </mc:Fallback>
      </mc:AlternateContent>
    </w:r>
  </w:p>
</w:ftr>
</file>

<file path=word/footer2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953152"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13"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667122">
                          <w:pPr>
                            <w:pStyle w:val="BodyText"/>
                            <w:spacing w:before="12" w:line="229" w:lineRule="exact"/>
                            <w:ind w:left="20" w:firstLine="0"/>
                          </w:pPr>
                          <w:r>
                            <w:t>SAUOES14.05</w:t>
                          </w:r>
                        </w:p>
                        <w:p w:rsidR="008502FB" w:rsidRDefault="008502FB" w:rsidP="00667122">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7" o:spid="_x0000_s1608" type="#_x0000_t202" style="position:absolute;margin-left:74pt;margin-top:756.9pt;width:86.95pt;height:24.55pt;z-index:-25136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" filled="f" stroked="f">
              <v:textbox inset="0,0,0,0">
                <w:txbxContent>
                  <w:p w:rsidR="008502FB" w:rsidRDefault="008502FB" w:rsidP="00667122">
                    <w:pPr>
                      <w:pStyle w:val="BodyText"/>
                      <w:spacing w:before="12" w:line="229" w:lineRule="exact"/>
                      <w:ind w:left="20" w:firstLine="0"/>
                    </w:pPr>
                    <w:r>
                      <w:t>SAUOES14.05</w:t>
                    </w:r>
                  </w:p>
                  <w:p w:rsidR="008502FB" w:rsidRDefault="008502FB" w:rsidP="00667122">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954176" behindDoc="1" locked="0" layoutInCell="1" allowOverlap="1">
              <wp:simplePos x="0" y="0"/>
              <wp:positionH relativeFrom="page">
                <wp:posOffset>5781040</wp:posOffset>
              </wp:positionH>
              <wp:positionV relativeFrom="page">
                <wp:posOffset>9610090</wp:posOffset>
              </wp:positionV>
              <wp:extent cx="1054100" cy="284480"/>
              <wp:effectExtent l="0" t="0" r="3810" b="1905"/>
              <wp:wrapNone/>
              <wp:docPr id="12"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EXTERIOR LIGHTING</w:t>
                          </w:r>
                        </w:p>
                        <w:p w:rsidR="008502FB" w:rsidRDefault="008502FB">
                          <w:pPr>
                            <w:spacing w:before="43"/>
                            <w:ind w:left="836"/>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8" o:spid="_x0000_s1609" type="#_x0000_t202" style="position:absolute;margin-left:455.2pt;margin-top:756.7pt;width:83pt;height:22.4pt;z-index:-25136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" filled="f" stroked="f">
              <v:textbox inset="0,0,0,0">
                <w:txbxContent>
                  <w:p w:rsidR="008502FB" w:rsidRDefault="008502FB">
                    <w:pPr>
                      <w:spacing w:before="15"/>
                      <w:ind w:left="20"/>
                      <w:rPr>
                        <w:sz w:val="16"/>
                      </w:rPr>
                    </w:pPr>
                    <w:r>
                      <w:rPr>
                        <w:sz w:val="16"/>
                      </w:rPr>
                      <w:t>EXTERIOR LIGHTING</w:t>
                    </w:r>
                  </w:p>
                  <w:p w:rsidR="008502FB" w:rsidRDefault="008502FB">
                    <w:pPr>
                      <w:spacing w:before="43"/>
                      <w:ind w:left="836"/>
                      <w:rPr>
                        <w:sz w:val="16"/>
                      </w:rPr>
                    </w:pPr>
                    <w:r>
                      <w:rPr>
                        <w:sz w:val="16"/>
                      </w:rPr>
                      <w:t>05/03/2018</w:t>
                    </w:r>
                  </w:p>
                </w:txbxContent>
              </v:textbox>
              <w10:wrap anchorx="page" anchory="page"/>
            </v:shape>
          </w:pict>
        </mc:Fallback>
      </mc:AlternateContent>
    </w:r>
    <w:r>
      <w:rPr>
        <w:noProof/>
      </w:rPr>
      <mc:AlternateContent>
        <mc:Choice Requires="wps">
          <w:drawing>
            <wp:anchor distT="0" distB="0" distL="114300" distR="114300" simplePos="0" relativeHeight="251955200"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11"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5600 - 6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9" o:spid="_x0000_s1610" type="#_x0000_t202" style="position:absolute;margin-left:279.75pt;margin-top:768.3pt;width:52.55pt;height:13.15pt;z-index:-25136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6eFsgIAALQ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" filled="f" stroked="f">
              <v:textbox inset="0,0,0,0">
                <w:txbxContent>
                  <w:p w:rsidR="008502FB" w:rsidRDefault="008502FB">
                    <w:pPr>
                      <w:pStyle w:val="BodyText"/>
                      <w:spacing w:before="12"/>
                      <w:ind w:left="20" w:firstLine="0"/>
                    </w:pPr>
                    <w:r>
                      <w:t>26 5600 - 6</w:t>
                    </w:r>
                  </w:p>
                </w:txbxContent>
              </v:textbox>
              <w10:wrap anchorx="page" anchory="page"/>
            </v:shape>
          </w:pict>
        </mc:Fallback>
      </mc:AlternateContent>
    </w:r>
  </w:p>
</w:ftr>
</file>

<file path=word/footer2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956224"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10"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667122">
                          <w:pPr>
                            <w:pStyle w:val="BodyText"/>
                            <w:spacing w:before="12" w:line="229" w:lineRule="exact"/>
                            <w:ind w:left="20" w:firstLine="0"/>
                          </w:pPr>
                          <w:r>
                            <w:t>SAUOES14.05</w:t>
                          </w:r>
                        </w:p>
                        <w:p w:rsidR="008502FB" w:rsidRDefault="008502FB" w:rsidP="00667122">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0" o:spid="_x0000_s1611" type="#_x0000_t202" style="position:absolute;margin-left:74pt;margin-top:756.9pt;width:86.95pt;height:24.55pt;z-index:-25136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" filled="f" stroked="f">
              <v:textbox inset="0,0,0,0">
                <w:txbxContent>
                  <w:p w:rsidR="008502FB" w:rsidRDefault="008502FB" w:rsidP="00667122">
                    <w:pPr>
                      <w:pStyle w:val="BodyText"/>
                      <w:spacing w:before="12" w:line="229" w:lineRule="exact"/>
                      <w:ind w:left="20" w:firstLine="0"/>
                    </w:pPr>
                    <w:r>
                      <w:t>SAUOES14.05</w:t>
                    </w:r>
                  </w:p>
                  <w:p w:rsidR="008502FB" w:rsidRDefault="008502FB" w:rsidP="00667122">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957248" behindDoc="1" locked="0" layoutInCell="1" allowOverlap="1">
              <wp:simplePos x="0" y="0"/>
              <wp:positionH relativeFrom="page">
                <wp:posOffset>5781040</wp:posOffset>
              </wp:positionH>
              <wp:positionV relativeFrom="page">
                <wp:posOffset>9610090</wp:posOffset>
              </wp:positionV>
              <wp:extent cx="1054100" cy="284480"/>
              <wp:effectExtent l="0" t="0" r="3810" b="1905"/>
              <wp:wrapNone/>
              <wp:docPr id="9"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EXTERIOR LIGHTING</w:t>
                          </w:r>
                        </w:p>
                        <w:p w:rsidR="008502FB" w:rsidRDefault="008502FB">
                          <w:pPr>
                            <w:spacing w:before="43"/>
                            <w:ind w:left="836"/>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1" o:spid="_x0000_s1612" type="#_x0000_t202" style="position:absolute;margin-left:455.2pt;margin-top:756.7pt;width:83pt;height:22.4pt;z-index:-25135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" filled="f" stroked="f">
              <v:textbox inset="0,0,0,0">
                <w:txbxContent>
                  <w:p w:rsidR="008502FB" w:rsidRDefault="008502FB">
                    <w:pPr>
                      <w:spacing w:before="15"/>
                      <w:ind w:left="20"/>
                      <w:rPr>
                        <w:sz w:val="16"/>
                      </w:rPr>
                    </w:pPr>
                    <w:r>
                      <w:rPr>
                        <w:sz w:val="16"/>
                      </w:rPr>
                      <w:t>EXTERIOR LIGHTING</w:t>
                    </w:r>
                  </w:p>
                  <w:p w:rsidR="008502FB" w:rsidRDefault="008502FB">
                    <w:pPr>
                      <w:spacing w:before="43"/>
                      <w:ind w:left="836"/>
                      <w:rPr>
                        <w:sz w:val="16"/>
                      </w:rPr>
                    </w:pPr>
                    <w:r>
                      <w:rPr>
                        <w:sz w:val="16"/>
                      </w:rPr>
                      <w:t>05/03/2018</w:t>
                    </w:r>
                  </w:p>
                </w:txbxContent>
              </v:textbox>
              <w10:wrap anchorx="page" anchory="page"/>
            </v:shape>
          </w:pict>
        </mc:Fallback>
      </mc:AlternateContent>
    </w:r>
    <w:r>
      <w:rPr>
        <w:noProof/>
      </w:rPr>
      <mc:AlternateContent>
        <mc:Choice Requires="wps">
          <w:drawing>
            <wp:anchor distT="0" distB="0" distL="114300" distR="114300" simplePos="0" relativeHeight="251958272"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8"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5600 - 7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2" o:spid="_x0000_s1613" type="#_x0000_t202" style="position:absolute;margin-left:279.75pt;margin-top:768.3pt;width:52.55pt;height:13.15pt;z-index:-2513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wC+sg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" filled="f" stroked="f">
              <v:textbox inset="0,0,0,0">
                <w:txbxContent>
                  <w:p w:rsidR="008502FB" w:rsidRDefault="008502FB">
                    <w:pPr>
                      <w:pStyle w:val="BodyText"/>
                      <w:spacing w:before="12"/>
                      <w:ind w:left="20" w:firstLine="0"/>
                    </w:pPr>
                    <w:r>
                      <w:t>26 5600 - 7</w:t>
                    </w:r>
                  </w:p>
                </w:txbxContent>
              </v:textbox>
              <w10:wrap anchorx="page" anchory="page"/>
            </v:shape>
          </w:pict>
        </mc:Fallback>
      </mc:AlternateContent>
    </w:r>
  </w:p>
</w:ftr>
</file>

<file path=word/footer2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959296" behindDoc="1" locked="0" layoutInCell="1" allowOverlap="1">
              <wp:simplePos x="0" y="0"/>
              <wp:positionH relativeFrom="page">
                <wp:posOffset>939800</wp:posOffset>
              </wp:positionH>
              <wp:positionV relativeFrom="page">
                <wp:posOffset>9612630</wp:posOffset>
              </wp:positionV>
              <wp:extent cx="1104265" cy="311785"/>
              <wp:effectExtent l="0" t="1905" r="3810" b="635"/>
              <wp:wrapNone/>
              <wp:docPr id="7"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667122">
                          <w:pPr>
                            <w:pStyle w:val="BodyText"/>
                            <w:spacing w:before="12" w:line="229" w:lineRule="exact"/>
                            <w:ind w:left="20" w:firstLine="0"/>
                          </w:pPr>
                          <w:r>
                            <w:t>SAUOES14.05</w:t>
                          </w:r>
                        </w:p>
                        <w:p w:rsidR="008502FB" w:rsidRDefault="008502FB" w:rsidP="00667122">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3" o:spid="_x0000_s1614" type="#_x0000_t202" style="position:absolute;margin-left:74pt;margin-top:756.9pt;width:86.95pt;height:24.55pt;z-index:-25135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" filled="f" stroked="f">
              <v:textbox inset="0,0,0,0">
                <w:txbxContent>
                  <w:p w:rsidR="008502FB" w:rsidRDefault="008502FB" w:rsidP="00667122">
                    <w:pPr>
                      <w:pStyle w:val="BodyText"/>
                      <w:spacing w:before="12" w:line="229" w:lineRule="exact"/>
                      <w:ind w:left="20" w:firstLine="0"/>
                    </w:pPr>
                    <w:r>
                      <w:t>SAUOES14.05</w:t>
                    </w:r>
                  </w:p>
                  <w:p w:rsidR="008502FB" w:rsidRDefault="008502FB" w:rsidP="00667122">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960320" behindDoc="1" locked="0" layoutInCell="1" allowOverlap="1">
              <wp:simplePos x="0" y="0"/>
              <wp:positionH relativeFrom="page">
                <wp:posOffset>5781040</wp:posOffset>
              </wp:positionH>
              <wp:positionV relativeFrom="page">
                <wp:posOffset>9610090</wp:posOffset>
              </wp:positionV>
              <wp:extent cx="1054100" cy="284480"/>
              <wp:effectExtent l="0" t="0" r="3810" b="1905"/>
              <wp:wrapNone/>
              <wp:docPr id="6"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EXTERIOR LIGHTING</w:t>
                          </w:r>
                        </w:p>
                        <w:p w:rsidR="008502FB" w:rsidRDefault="008502FB">
                          <w:pPr>
                            <w:spacing w:before="43"/>
                            <w:ind w:left="836"/>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4" o:spid="_x0000_s1615" type="#_x0000_t202" style="position:absolute;margin-left:455.2pt;margin-top:756.7pt;width:83pt;height:22.4pt;z-index:-25135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" filled="f" stroked="f">
              <v:textbox inset="0,0,0,0">
                <w:txbxContent>
                  <w:p w:rsidR="008502FB" w:rsidRDefault="008502FB">
                    <w:pPr>
                      <w:spacing w:before="15"/>
                      <w:ind w:left="20"/>
                      <w:rPr>
                        <w:sz w:val="16"/>
                      </w:rPr>
                    </w:pPr>
                    <w:r>
                      <w:rPr>
                        <w:sz w:val="16"/>
                      </w:rPr>
                      <w:t>EXTERIOR LIGHTING</w:t>
                    </w:r>
                  </w:p>
                  <w:p w:rsidR="008502FB" w:rsidRDefault="008502FB">
                    <w:pPr>
                      <w:spacing w:before="43"/>
                      <w:ind w:left="836"/>
                      <w:rPr>
                        <w:sz w:val="16"/>
                      </w:rPr>
                    </w:pPr>
                    <w:r>
                      <w:rPr>
                        <w:sz w:val="16"/>
                      </w:rPr>
                      <w:t>05/03/2018</w:t>
                    </w:r>
                  </w:p>
                </w:txbxContent>
              </v:textbox>
              <w10:wrap anchorx="page" anchory="page"/>
            </v:shape>
          </w:pict>
        </mc:Fallback>
      </mc:AlternateContent>
    </w:r>
    <w:r>
      <w:rPr>
        <w:noProof/>
      </w:rPr>
      <mc:AlternateContent>
        <mc:Choice Requires="wps">
          <w:drawing>
            <wp:anchor distT="0" distB="0" distL="114300" distR="114300" simplePos="0" relativeHeight="251961344" behindDoc="1" locked="0" layoutInCell="1" allowOverlap="1">
              <wp:simplePos x="0" y="0"/>
              <wp:positionH relativeFrom="page">
                <wp:posOffset>3552825</wp:posOffset>
              </wp:positionH>
              <wp:positionV relativeFrom="page">
                <wp:posOffset>9757410</wp:posOffset>
              </wp:positionV>
              <wp:extent cx="667385" cy="167005"/>
              <wp:effectExtent l="0" t="3810" r="0" b="635"/>
              <wp:wrapNone/>
              <wp:docPr id="5"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5600 - 8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5" o:spid="_x0000_s1616" type="#_x0000_t202" style="position:absolute;margin-left:279.75pt;margin-top:768.3pt;width:52.55pt;height:13.15pt;z-index:-25135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KytAIAALM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" filled="f" stroked="f">
              <v:textbox inset="0,0,0,0">
                <w:txbxContent>
                  <w:p w:rsidR="008502FB" w:rsidRDefault="008502FB">
                    <w:pPr>
                      <w:pStyle w:val="BodyText"/>
                      <w:spacing w:before="12"/>
                      <w:ind w:left="20" w:firstLine="0"/>
                    </w:pPr>
                    <w:r>
                      <w:t>26 5600 - 8</w:t>
                    </w:r>
                  </w:p>
                </w:txbxContent>
              </v:textbox>
              <w10:wrap anchorx="page" anchory="page"/>
            </v:shape>
          </w:pict>
        </mc:Fallback>
      </mc:AlternateContent>
    </w:r>
  </w:p>
</w:ftr>
</file>

<file path=word/footer2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507712" behindDoc="1" locked="0" layoutInCell="1" allowOverlap="1">
              <wp:simplePos x="0" y="0"/>
              <wp:positionH relativeFrom="page">
                <wp:posOffset>901700</wp:posOffset>
              </wp:positionH>
              <wp:positionV relativeFrom="page">
                <wp:posOffset>9155430</wp:posOffset>
              </wp:positionV>
              <wp:extent cx="1068070" cy="311785"/>
              <wp:effectExtent l="0" t="1905" r="1905" b="63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667122">
                          <w:pPr>
                            <w:pStyle w:val="BodyText"/>
                            <w:spacing w:before="12" w:line="229" w:lineRule="exact"/>
                            <w:ind w:left="20" w:firstLine="0"/>
                          </w:pPr>
                          <w:r>
                            <w:t>SAUOES14.05</w:t>
                          </w:r>
                        </w:p>
                        <w:p w:rsidR="008502FB" w:rsidRDefault="008502FB" w:rsidP="00667122">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617" type="#_x0000_t202" style="position:absolute;margin-left:71pt;margin-top:720.9pt;width:84.1pt;height:24.55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" filled="f" stroked="f">
              <v:textbox inset="0,0,0,0">
                <w:txbxContent>
                  <w:p w:rsidR="008502FB" w:rsidRDefault="008502FB" w:rsidP="00667122">
                    <w:pPr>
                      <w:pStyle w:val="BodyText"/>
                      <w:spacing w:before="12" w:line="229" w:lineRule="exact"/>
                      <w:ind w:left="20" w:firstLine="0"/>
                    </w:pPr>
                    <w:r>
                      <w:t>SAUOES14.05</w:t>
                    </w:r>
                  </w:p>
                  <w:p w:rsidR="008502FB" w:rsidRDefault="008502FB" w:rsidP="00667122">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508736" behindDoc="1" locked="0" layoutInCell="1" allowOverlap="1">
              <wp:simplePos x="0" y="0"/>
              <wp:positionH relativeFrom="page">
                <wp:posOffset>6106160</wp:posOffset>
              </wp:positionH>
              <wp:positionV relativeFrom="page">
                <wp:posOffset>9155430</wp:posOffset>
              </wp:positionV>
              <wp:extent cx="767080" cy="309245"/>
              <wp:effectExtent l="635" t="1905" r="3810" b="31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SIDEWALKS</w:t>
                          </w:r>
                        </w:p>
                        <w:p w:rsidR="008502FB" w:rsidRDefault="008502FB">
                          <w:pPr>
                            <w:spacing w:before="16"/>
                            <w:ind w:left="286"/>
                            <w:rPr>
                              <w:sz w:val="18"/>
                            </w:rPr>
                          </w:pPr>
                          <w:r>
                            <w:rPr>
                              <w:sz w:val="18"/>
                            </w:rPr>
                            <w:t>05/22/2017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618" type="#_x0000_t202" style="position:absolute;margin-left:480.8pt;margin-top:720.9pt;width:60.4pt;height:24.35pt;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8NsAIAALE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" filled="f" stroked="f">
              <v:textbox inset="0,0,0,0">
                <w:txbxContent>
                  <w:p w:rsidR="008502FB" w:rsidRDefault="008502FB">
                    <w:pPr>
                      <w:pStyle w:val="BodyText"/>
                      <w:spacing w:before="12"/>
                      <w:ind w:left="20" w:firstLine="0"/>
                    </w:pPr>
                    <w:r>
                      <w:t>SIDEWALKS</w:t>
                    </w:r>
                  </w:p>
                  <w:p w:rsidR="008502FB" w:rsidRDefault="008502FB">
                    <w:pPr>
                      <w:spacing w:before="16"/>
                      <w:ind w:left="286"/>
                      <w:rPr>
                        <w:sz w:val="18"/>
                      </w:rPr>
                    </w:pPr>
                    <w:r>
                      <w:rPr>
                        <w:sz w:val="18"/>
                      </w:rPr>
                      <w:t>05/22/2017</w:t>
                    </w:r>
                  </w:p>
                </w:txbxContent>
              </v:textbox>
              <w10:wrap anchorx="page" anchory="page"/>
            </v:shape>
          </w:pict>
        </mc:Fallback>
      </mc:AlternateContent>
    </w:r>
    <w:r>
      <w:rPr>
        <w:noProof/>
      </w:rPr>
      <mc:AlternateContent>
        <mc:Choice Requires="wps">
          <w:drawing>
            <wp:anchor distT="0" distB="0" distL="114300" distR="114300" simplePos="0" relativeHeight="251509760" behindDoc="1" locked="0" layoutInCell="1" allowOverlap="1">
              <wp:simplePos x="0" y="0"/>
              <wp:positionH relativeFrom="page">
                <wp:posOffset>3526790</wp:posOffset>
              </wp:positionH>
              <wp:positionV relativeFrom="page">
                <wp:posOffset>9300210</wp:posOffset>
              </wp:positionV>
              <wp:extent cx="702310" cy="167005"/>
              <wp:effectExtent l="2540" t="3810" r="0"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32 13 76 - 4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619" type="#_x0000_t202" style="position:absolute;margin-left:277.7pt;margin-top:732.3pt;width:55.3pt;height:13.15pt;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" filled="f" stroked="f">
              <v:textbox inset="0,0,0,0">
                <w:txbxContent>
                  <w:p w:rsidR="008502FB" w:rsidRDefault="008502FB">
                    <w:pPr>
                      <w:pStyle w:val="BodyText"/>
                      <w:spacing w:before="12"/>
                      <w:ind w:left="20" w:firstLine="0"/>
                    </w:pPr>
                    <w:r>
                      <w:t>32 13 76 - 4</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408384" behindDoc="1" locked="0" layoutInCell="1" allowOverlap="1">
              <wp:simplePos x="0" y="0"/>
              <wp:positionH relativeFrom="page">
                <wp:posOffset>901700</wp:posOffset>
              </wp:positionH>
              <wp:positionV relativeFrom="page">
                <wp:posOffset>9319260</wp:posOffset>
              </wp:positionV>
              <wp:extent cx="1102360" cy="312420"/>
              <wp:effectExtent l="0" t="3810" r="0" b="0"/>
              <wp:wrapNone/>
              <wp:docPr id="54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 o:spid="_x0000_s1079" type="#_x0000_t202" style="position:absolute;margin-left:71pt;margin-top:733.8pt;width:86.8pt;height:24.6pt;z-index:-25190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" filled="f" stroked="f">
              <v:textbox inset="0,0,0,0">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v:textbox>
              <w10:wrap anchorx="page" anchory="page"/>
            </v:shape>
          </w:pict>
        </mc:Fallback>
      </mc:AlternateContent>
    </w:r>
    <w:r>
      <w:rPr>
        <w:noProof/>
      </w:rPr>
      <mc:AlternateContent>
        <mc:Choice Requires="wps">
          <w:drawing>
            <wp:anchor distT="0" distB="0" distL="114300" distR="114300" simplePos="0" relativeHeight="251409408" behindDoc="1" locked="0" layoutInCell="1" allowOverlap="1">
              <wp:simplePos x="0" y="0"/>
              <wp:positionH relativeFrom="page">
                <wp:posOffset>3527425</wp:posOffset>
              </wp:positionH>
              <wp:positionV relativeFrom="page">
                <wp:posOffset>9319260</wp:posOffset>
              </wp:positionV>
              <wp:extent cx="665480" cy="167640"/>
              <wp:effectExtent l="3175" t="3810" r="0" b="0"/>
              <wp:wrapNone/>
              <wp:docPr id="54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20" w:firstLine="0"/>
                          </w:pPr>
                          <w:r>
                            <w:t>01 2000 - 2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80" type="#_x0000_t202" style="position:absolute;margin-left:277.75pt;margin-top:733.8pt;width:52.4pt;height:13.2pt;z-index:-25190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" filled="f" stroked="f">
              <v:textbox inset="0,0,0,0">
                <w:txbxContent>
                  <w:p w:rsidR="008502FB" w:rsidRDefault="008502FB">
                    <w:pPr>
                      <w:pStyle w:val="BodyText"/>
                      <w:spacing w:before="13"/>
                      <w:ind w:left="20" w:firstLine="0"/>
                    </w:pPr>
                    <w:r>
                      <w:t>01 2000 - 2</w:t>
                    </w:r>
                  </w:p>
                </w:txbxContent>
              </v:textbox>
              <w10:wrap anchorx="page" anchory="page"/>
            </v:shape>
          </w:pict>
        </mc:Fallback>
      </mc:AlternateContent>
    </w:r>
    <w:r>
      <w:rPr>
        <w:noProof/>
      </w:rPr>
      <mc:AlternateContent>
        <mc:Choice Requires="wps">
          <w:drawing>
            <wp:anchor distT="0" distB="0" distL="114300" distR="114300" simplePos="0" relativeHeight="251410432" behindDoc="1" locked="0" layoutInCell="1" allowOverlap="1">
              <wp:simplePos x="0" y="0"/>
              <wp:positionH relativeFrom="page">
                <wp:posOffset>4585970</wp:posOffset>
              </wp:positionH>
              <wp:positionV relativeFrom="page">
                <wp:posOffset>9319260</wp:posOffset>
              </wp:positionV>
              <wp:extent cx="2285365" cy="306705"/>
              <wp:effectExtent l="4445" t="3810" r="0" b="3810"/>
              <wp:wrapNone/>
              <wp:docPr id="54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536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0" w:right="18" w:firstLine="0"/>
                            <w:jc w:val="right"/>
                          </w:pPr>
                          <w:r>
                            <w:t>PRICE AND PAYMENT PROCEDURES</w:t>
                          </w:r>
                        </w:p>
                        <w:p w:rsidR="008502FB" w:rsidRDefault="008502FB">
                          <w:pPr>
                            <w:spacing w:before="35"/>
                            <w:ind w:right="19"/>
                            <w:jc w:val="right"/>
                            <w:rPr>
                              <w:sz w:val="16"/>
                            </w:rPr>
                          </w:pPr>
                          <w:r>
                            <w:rPr>
                              <w:sz w:val="16"/>
                            </w:rPr>
                            <w:t>11/07/2016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81" type="#_x0000_t202" style="position:absolute;margin-left:361.1pt;margin-top:733.8pt;width:179.95pt;height:24.15pt;z-index:-25190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pGsgIAALQ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" filled="f" stroked="f">
              <v:textbox inset="0,0,0,0">
                <w:txbxContent>
                  <w:p w:rsidR="008502FB" w:rsidRDefault="008502FB">
                    <w:pPr>
                      <w:pStyle w:val="BodyText"/>
                      <w:spacing w:before="13"/>
                      <w:ind w:left="0" w:right="18" w:firstLine="0"/>
                      <w:jc w:val="right"/>
                    </w:pPr>
                    <w:r>
                      <w:t>PRICE AND PAYMENT PROCEDURES</w:t>
                    </w:r>
                  </w:p>
                  <w:p w:rsidR="008502FB" w:rsidRDefault="008502FB">
                    <w:pPr>
                      <w:spacing w:before="35"/>
                      <w:ind w:right="19"/>
                      <w:jc w:val="right"/>
                      <w:rPr>
                        <w:sz w:val="16"/>
                      </w:rPr>
                    </w:pPr>
                    <w:r>
                      <w:rPr>
                        <w:sz w:val="16"/>
                      </w:rPr>
                      <w:t>11/07/2016</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411456" behindDoc="1" locked="0" layoutInCell="1" allowOverlap="1">
              <wp:simplePos x="0" y="0"/>
              <wp:positionH relativeFrom="page">
                <wp:posOffset>901700</wp:posOffset>
              </wp:positionH>
              <wp:positionV relativeFrom="page">
                <wp:posOffset>9319260</wp:posOffset>
              </wp:positionV>
              <wp:extent cx="1102360" cy="312420"/>
              <wp:effectExtent l="0" t="3810" r="0" b="0"/>
              <wp:wrapNone/>
              <wp:docPr id="53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082" type="#_x0000_t202" style="position:absolute;margin-left:71pt;margin-top:733.8pt;width:86.8pt;height:24.6pt;z-index:-25190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hMctA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" filled="f" stroked="f">
              <v:textbox inset="0,0,0,0">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v:textbox>
              <w10:wrap anchorx="page" anchory="page"/>
            </v:shape>
          </w:pict>
        </mc:Fallback>
      </mc:AlternateContent>
    </w:r>
    <w:r>
      <w:rPr>
        <w:noProof/>
      </w:rPr>
      <mc:AlternateContent>
        <mc:Choice Requires="wps">
          <w:drawing>
            <wp:anchor distT="0" distB="0" distL="114300" distR="114300" simplePos="0" relativeHeight="251412480" behindDoc="1" locked="0" layoutInCell="1" allowOverlap="1">
              <wp:simplePos x="0" y="0"/>
              <wp:positionH relativeFrom="page">
                <wp:posOffset>3527425</wp:posOffset>
              </wp:positionH>
              <wp:positionV relativeFrom="page">
                <wp:posOffset>9319260</wp:posOffset>
              </wp:positionV>
              <wp:extent cx="665480" cy="167640"/>
              <wp:effectExtent l="3175" t="3810" r="0" b="0"/>
              <wp:wrapNone/>
              <wp:docPr id="53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20" w:firstLine="0"/>
                          </w:pPr>
                          <w:r>
                            <w:t>01 2100 - 1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83" type="#_x0000_t202" style="position:absolute;margin-left:277.75pt;margin-top:733.8pt;width:52.4pt;height:13.2pt;z-index:-25190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" filled="f" stroked="f">
              <v:textbox inset="0,0,0,0">
                <w:txbxContent>
                  <w:p w:rsidR="008502FB" w:rsidRDefault="008502FB">
                    <w:pPr>
                      <w:pStyle w:val="BodyText"/>
                      <w:spacing w:before="13"/>
                      <w:ind w:left="20" w:firstLine="0"/>
                    </w:pPr>
                    <w:r>
                      <w:t>01 2100 - 1</w:t>
                    </w:r>
                  </w:p>
                </w:txbxContent>
              </v:textbox>
              <w10:wrap anchorx="page" anchory="page"/>
            </v:shape>
          </w:pict>
        </mc:Fallback>
      </mc:AlternateContent>
    </w:r>
    <w:r>
      <w:rPr>
        <w:noProof/>
      </w:rPr>
      <mc:AlternateContent>
        <mc:Choice Requires="wps">
          <w:drawing>
            <wp:anchor distT="0" distB="0" distL="114300" distR="114300" simplePos="0" relativeHeight="251413504" behindDoc="1" locked="0" layoutInCell="1" allowOverlap="1">
              <wp:simplePos x="0" y="0"/>
              <wp:positionH relativeFrom="page">
                <wp:posOffset>5960745</wp:posOffset>
              </wp:positionH>
              <wp:positionV relativeFrom="page">
                <wp:posOffset>9319260</wp:posOffset>
              </wp:positionV>
              <wp:extent cx="910590" cy="306705"/>
              <wp:effectExtent l="0" t="3810" r="0" b="3810"/>
              <wp:wrapNone/>
              <wp:docPr id="53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20" w:firstLine="0"/>
                          </w:pPr>
                          <w:r>
                            <w:t>ALLOWANCES</w:t>
                          </w:r>
                        </w:p>
                        <w:p w:rsidR="008502FB" w:rsidRDefault="008502FB">
                          <w:pPr>
                            <w:spacing w:before="35"/>
                            <w:ind w:left="565"/>
                            <w:rPr>
                              <w:sz w:val="16"/>
                            </w:rPr>
                          </w:pPr>
                          <w:r>
                            <w:rPr>
                              <w:sz w:val="16"/>
                            </w:rPr>
                            <w:t>11/07//2016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84" type="#_x0000_t202" style="position:absolute;margin-left:469.35pt;margin-top:733.8pt;width:71.7pt;height:24.15pt;z-index:-25190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" filled="f" stroked="f">
              <v:textbox inset="0,0,0,0">
                <w:txbxContent>
                  <w:p w:rsidR="008502FB" w:rsidRDefault="008502FB">
                    <w:pPr>
                      <w:pStyle w:val="BodyText"/>
                      <w:spacing w:before="13"/>
                      <w:ind w:left="20" w:firstLine="0"/>
                    </w:pPr>
                    <w:r>
                      <w:t>ALLOWANCES</w:t>
                    </w:r>
                  </w:p>
                  <w:p w:rsidR="008502FB" w:rsidRDefault="008502FB">
                    <w:pPr>
                      <w:spacing w:before="35"/>
                      <w:ind w:left="565"/>
                      <w:rPr>
                        <w:sz w:val="16"/>
                      </w:rPr>
                    </w:pPr>
                    <w:r>
                      <w:rPr>
                        <w:sz w:val="16"/>
                      </w:rPr>
                      <w:t>11/07//2016</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414528" behindDoc="1" locked="0" layoutInCell="1" allowOverlap="1">
              <wp:simplePos x="0" y="0"/>
              <wp:positionH relativeFrom="page">
                <wp:posOffset>901700</wp:posOffset>
              </wp:positionH>
              <wp:positionV relativeFrom="page">
                <wp:posOffset>9319260</wp:posOffset>
              </wp:positionV>
              <wp:extent cx="1102360" cy="312420"/>
              <wp:effectExtent l="0" t="3810" r="0" b="0"/>
              <wp:wrapNone/>
              <wp:docPr id="53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085" type="#_x0000_t202" style="position:absolute;margin-left:71pt;margin-top:733.8pt;width:86.8pt;height:24.6pt;z-index:-25190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dOBtAIAALQ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" filled="f" stroked="f">
              <v:textbox inset="0,0,0,0">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v:textbox>
              <w10:wrap anchorx="page" anchory="page"/>
            </v:shape>
          </w:pict>
        </mc:Fallback>
      </mc:AlternateContent>
    </w:r>
    <w:r>
      <w:rPr>
        <w:noProof/>
      </w:rPr>
      <mc:AlternateContent>
        <mc:Choice Requires="wps">
          <w:drawing>
            <wp:anchor distT="0" distB="0" distL="114300" distR="114300" simplePos="0" relativeHeight="251415552" behindDoc="1" locked="0" layoutInCell="1" allowOverlap="1">
              <wp:simplePos x="0" y="0"/>
              <wp:positionH relativeFrom="page">
                <wp:posOffset>3527425</wp:posOffset>
              </wp:positionH>
              <wp:positionV relativeFrom="page">
                <wp:posOffset>9319260</wp:posOffset>
              </wp:positionV>
              <wp:extent cx="665480" cy="167640"/>
              <wp:effectExtent l="3175" t="3810" r="0" b="0"/>
              <wp:wrapNone/>
              <wp:docPr id="53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20" w:firstLine="0"/>
                          </w:pPr>
                          <w:r>
                            <w:t>01 3000 - 1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86" type="#_x0000_t202" style="position:absolute;margin-left:277.75pt;margin-top:733.8pt;width:52.4pt;height:13.2pt;z-index:-25190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vCGtAIAALM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" filled="f" stroked="f">
              <v:textbox inset="0,0,0,0">
                <w:txbxContent>
                  <w:p w:rsidR="008502FB" w:rsidRDefault="008502FB">
                    <w:pPr>
                      <w:pStyle w:val="BodyText"/>
                      <w:spacing w:before="13"/>
                      <w:ind w:left="20" w:firstLine="0"/>
                    </w:pPr>
                    <w:r>
                      <w:t>01 3000 - 1</w:t>
                    </w:r>
                  </w:p>
                </w:txbxContent>
              </v:textbox>
              <w10:wrap anchorx="page" anchory="page"/>
            </v:shape>
          </w:pict>
        </mc:Fallback>
      </mc:AlternateContent>
    </w:r>
    <w:r>
      <w:rPr>
        <w:noProof/>
      </w:rPr>
      <mc:AlternateContent>
        <mc:Choice Requires="wps">
          <w:drawing>
            <wp:anchor distT="0" distB="0" distL="114300" distR="114300" simplePos="0" relativeHeight="251416576" behindDoc="1" locked="0" layoutInCell="1" allowOverlap="1">
              <wp:simplePos x="0" y="0"/>
              <wp:positionH relativeFrom="page">
                <wp:posOffset>4727575</wp:posOffset>
              </wp:positionH>
              <wp:positionV relativeFrom="page">
                <wp:posOffset>9319260</wp:posOffset>
              </wp:positionV>
              <wp:extent cx="2143760" cy="306705"/>
              <wp:effectExtent l="3175" t="3810" r="0" b="3810"/>
              <wp:wrapNone/>
              <wp:docPr id="53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76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0" w:right="18" w:firstLine="0"/>
                            <w:jc w:val="right"/>
                          </w:pPr>
                          <w:r>
                            <w:t>ADMINISTRATIVE REQUIREMENTS</w:t>
                          </w:r>
                        </w:p>
                        <w:p w:rsidR="008502FB" w:rsidRDefault="008502FB">
                          <w:pPr>
                            <w:spacing w:before="35"/>
                            <w:ind w:right="19"/>
                            <w:jc w:val="right"/>
                            <w:rPr>
                              <w:sz w:val="16"/>
                            </w:rPr>
                          </w:pPr>
                          <w:r>
                            <w:rPr>
                              <w:sz w:val="16"/>
                            </w:rPr>
                            <w:t>11/07//2016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87" type="#_x0000_t202" style="position:absolute;margin-left:372.25pt;margin-top:733.8pt;width:168.8pt;height:24.15pt;z-index:-25189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FnZswIAALQ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" filled="f" stroked="f">
              <v:textbox inset="0,0,0,0">
                <w:txbxContent>
                  <w:p w:rsidR="008502FB" w:rsidRDefault="008502FB">
                    <w:pPr>
                      <w:pStyle w:val="BodyText"/>
                      <w:spacing w:before="13"/>
                      <w:ind w:left="0" w:right="18" w:firstLine="0"/>
                      <w:jc w:val="right"/>
                    </w:pPr>
                    <w:r>
                      <w:t>ADMINISTRATIVE REQUIREMENTS</w:t>
                    </w:r>
                  </w:p>
                  <w:p w:rsidR="008502FB" w:rsidRDefault="008502FB">
                    <w:pPr>
                      <w:spacing w:before="35"/>
                      <w:ind w:right="19"/>
                      <w:jc w:val="right"/>
                      <w:rPr>
                        <w:sz w:val="16"/>
                      </w:rPr>
                    </w:pPr>
                    <w:r>
                      <w:rPr>
                        <w:sz w:val="16"/>
                      </w:rPr>
                      <w:t>11/07//2016</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417600" behindDoc="1" locked="0" layoutInCell="1" allowOverlap="1">
              <wp:simplePos x="0" y="0"/>
              <wp:positionH relativeFrom="page">
                <wp:posOffset>901700</wp:posOffset>
              </wp:positionH>
              <wp:positionV relativeFrom="page">
                <wp:posOffset>9319260</wp:posOffset>
              </wp:positionV>
              <wp:extent cx="1102360" cy="312420"/>
              <wp:effectExtent l="0" t="3810" r="0" b="0"/>
              <wp:wrapNone/>
              <wp:docPr id="53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088" type="#_x0000_t202" style="position:absolute;margin-left:71pt;margin-top:733.8pt;width:86.8pt;height:24.6pt;z-index:-25189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" filled="f" stroked="f">
              <v:textbox inset="0,0,0,0">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v:textbox>
              <w10:wrap anchorx="page" anchory="page"/>
            </v:shape>
          </w:pict>
        </mc:Fallback>
      </mc:AlternateContent>
    </w:r>
    <w:r>
      <w:rPr>
        <w:noProof/>
      </w:rPr>
      <mc:AlternateContent>
        <mc:Choice Requires="wps">
          <w:drawing>
            <wp:anchor distT="0" distB="0" distL="114300" distR="114300" simplePos="0" relativeHeight="251418624" behindDoc="1" locked="0" layoutInCell="1" allowOverlap="1">
              <wp:simplePos x="0" y="0"/>
              <wp:positionH relativeFrom="page">
                <wp:posOffset>3527425</wp:posOffset>
              </wp:positionH>
              <wp:positionV relativeFrom="page">
                <wp:posOffset>9319260</wp:posOffset>
              </wp:positionV>
              <wp:extent cx="678180" cy="167640"/>
              <wp:effectExtent l="3175" t="3810" r="4445" b="0"/>
              <wp:wrapNone/>
              <wp:docPr id="53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20" w:firstLine="0"/>
                          </w:pPr>
                          <w:r>
                            <w:t xml:space="preserve">01 3000 - </w:t>
                          </w:r>
                          <w:r>
                            <w:fldChar w:fldCharType="begin"/>
                          </w:r>
                          <w:r>
                            <w:instrText xml:space="preserve"> PAGE </w:instrText>
                          </w:r>
                          <w:r>
                            <w:fldChar w:fldCharType="separate"/>
                          </w:r>
                          <w:r w:rsidR="00503E1F">
                            <w:rPr>
                              <w:noProo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089" type="#_x0000_t202" style="position:absolute;margin-left:277.75pt;margin-top:733.8pt;width:53.4pt;height:13.2pt;z-index:-25189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tUBtQ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" filled="f" stroked="f">
              <v:textbox inset="0,0,0,0">
                <w:txbxContent>
                  <w:p w:rsidR="008502FB" w:rsidRDefault="008502FB">
                    <w:pPr>
                      <w:pStyle w:val="BodyText"/>
                      <w:spacing w:before="13"/>
                      <w:ind w:left="20" w:firstLine="0"/>
                    </w:pPr>
                    <w:r>
                      <w:t xml:space="preserve">01 3000 - </w:t>
                    </w:r>
                    <w:r>
                      <w:fldChar w:fldCharType="begin"/>
                    </w:r>
                    <w:r>
                      <w:instrText xml:space="preserve"> PAGE </w:instrText>
                    </w:r>
                    <w:r>
                      <w:fldChar w:fldCharType="separate"/>
                    </w:r>
                    <w:r w:rsidR="00503E1F">
                      <w:rPr>
                        <w:noProof/>
                      </w:rPr>
                      <w:t>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419648" behindDoc="1" locked="0" layoutInCell="1" allowOverlap="1">
              <wp:simplePos x="0" y="0"/>
              <wp:positionH relativeFrom="page">
                <wp:posOffset>4727575</wp:posOffset>
              </wp:positionH>
              <wp:positionV relativeFrom="page">
                <wp:posOffset>9319260</wp:posOffset>
              </wp:positionV>
              <wp:extent cx="2143760" cy="306705"/>
              <wp:effectExtent l="3175" t="3810" r="0" b="3810"/>
              <wp:wrapNone/>
              <wp:docPr id="53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76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0" w:right="18" w:firstLine="0"/>
                            <w:jc w:val="right"/>
                          </w:pPr>
                          <w:r>
                            <w:t>ADMINISTRATIVE REQUIREMENTS</w:t>
                          </w:r>
                        </w:p>
                        <w:p w:rsidR="008502FB" w:rsidRDefault="008502FB">
                          <w:pPr>
                            <w:spacing w:before="35"/>
                            <w:ind w:right="19"/>
                            <w:jc w:val="right"/>
                            <w:rPr>
                              <w:sz w:val="16"/>
                            </w:rPr>
                          </w:pPr>
                          <w:r>
                            <w:rPr>
                              <w:w w:val="95"/>
                              <w:sz w:val="16"/>
                            </w:rPr>
                            <w:t>11/07/2016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90" type="#_x0000_t202" style="position:absolute;margin-left:372.25pt;margin-top:733.8pt;width:168.8pt;height:24.15pt;z-index:-25189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iMNsw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" filled="f" stroked="f">
              <v:textbox inset="0,0,0,0">
                <w:txbxContent>
                  <w:p w:rsidR="008502FB" w:rsidRDefault="008502FB">
                    <w:pPr>
                      <w:pStyle w:val="BodyText"/>
                      <w:spacing w:before="13"/>
                      <w:ind w:left="0" w:right="18" w:firstLine="0"/>
                      <w:jc w:val="right"/>
                    </w:pPr>
                    <w:r>
                      <w:t>ADMINISTRATIVE REQUIREMENTS</w:t>
                    </w:r>
                  </w:p>
                  <w:p w:rsidR="008502FB" w:rsidRDefault="008502FB">
                    <w:pPr>
                      <w:spacing w:before="35"/>
                      <w:ind w:right="19"/>
                      <w:jc w:val="right"/>
                      <w:rPr>
                        <w:sz w:val="16"/>
                      </w:rPr>
                    </w:pPr>
                    <w:r>
                      <w:rPr>
                        <w:w w:val="95"/>
                        <w:sz w:val="16"/>
                      </w:rPr>
                      <w:t>11/07/2016</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420672" behindDoc="1" locked="0" layoutInCell="1" allowOverlap="1">
              <wp:simplePos x="0" y="0"/>
              <wp:positionH relativeFrom="page">
                <wp:posOffset>901700</wp:posOffset>
              </wp:positionH>
              <wp:positionV relativeFrom="page">
                <wp:posOffset>9319260</wp:posOffset>
              </wp:positionV>
              <wp:extent cx="1102360" cy="312420"/>
              <wp:effectExtent l="0" t="3810" r="0" b="0"/>
              <wp:wrapNone/>
              <wp:docPr id="53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091" type="#_x0000_t202" style="position:absolute;margin-left:71pt;margin-top:733.8pt;width:86.8pt;height:24.6pt;z-index:-25189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ZNytAIAALQ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" filled="f" stroked="f">
              <v:textbox inset="0,0,0,0">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v:textbox>
              <w10:wrap anchorx="page" anchory="page"/>
            </v:shape>
          </w:pict>
        </mc:Fallback>
      </mc:AlternateContent>
    </w:r>
    <w:r>
      <w:rPr>
        <w:noProof/>
      </w:rPr>
      <mc:AlternateContent>
        <mc:Choice Requires="wps">
          <w:drawing>
            <wp:anchor distT="0" distB="0" distL="114300" distR="114300" simplePos="0" relativeHeight="251421696" behindDoc="1" locked="0" layoutInCell="1" allowOverlap="1">
              <wp:simplePos x="0" y="0"/>
              <wp:positionH relativeFrom="page">
                <wp:posOffset>3527425</wp:posOffset>
              </wp:positionH>
              <wp:positionV relativeFrom="page">
                <wp:posOffset>9319260</wp:posOffset>
              </wp:positionV>
              <wp:extent cx="665480" cy="167640"/>
              <wp:effectExtent l="3175" t="3810" r="0" b="0"/>
              <wp:wrapNone/>
              <wp:docPr id="52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20" w:firstLine="0"/>
                          </w:pPr>
                          <w:r>
                            <w:t>01 3216 - 1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92" type="#_x0000_t202" style="position:absolute;margin-left:277.75pt;margin-top:733.8pt;width:52.4pt;height:13.2pt;z-index:-25189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vVtAIAALM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" filled="f" stroked="f">
              <v:textbox inset="0,0,0,0">
                <w:txbxContent>
                  <w:p w:rsidR="008502FB" w:rsidRDefault="008502FB">
                    <w:pPr>
                      <w:pStyle w:val="BodyText"/>
                      <w:spacing w:before="13"/>
                      <w:ind w:left="20" w:firstLine="0"/>
                    </w:pPr>
                    <w:r>
                      <w:t>01 3216 - 1</w:t>
                    </w:r>
                  </w:p>
                </w:txbxContent>
              </v:textbox>
              <w10:wrap anchorx="page" anchory="page"/>
            </v:shape>
          </w:pict>
        </mc:Fallback>
      </mc:AlternateContent>
    </w:r>
    <w:r>
      <w:rPr>
        <w:noProof/>
      </w:rPr>
      <mc:AlternateContent>
        <mc:Choice Requires="wps">
          <w:drawing>
            <wp:anchor distT="0" distB="0" distL="114300" distR="114300" simplePos="0" relativeHeight="251422720" behindDoc="1" locked="0" layoutInCell="1" allowOverlap="1">
              <wp:simplePos x="0" y="0"/>
              <wp:positionH relativeFrom="page">
                <wp:posOffset>4346575</wp:posOffset>
              </wp:positionH>
              <wp:positionV relativeFrom="page">
                <wp:posOffset>9319260</wp:posOffset>
              </wp:positionV>
              <wp:extent cx="2524760" cy="306705"/>
              <wp:effectExtent l="3175" t="3810" r="0" b="3810"/>
              <wp:wrapNone/>
              <wp:docPr id="52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76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0" w:right="18" w:firstLine="0"/>
                            <w:jc w:val="right"/>
                          </w:pPr>
                          <w:r>
                            <w:t>CONSTRUCTION PROGRESS SCHEDULE</w:t>
                          </w:r>
                        </w:p>
                        <w:p w:rsidR="008502FB" w:rsidRDefault="008502FB">
                          <w:pPr>
                            <w:spacing w:before="35"/>
                            <w:ind w:right="19"/>
                            <w:jc w:val="right"/>
                            <w:rPr>
                              <w:sz w:val="16"/>
                            </w:rPr>
                          </w:pPr>
                          <w:r>
                            <w:rPr>
                              <w:sz w:val="16"/>
                            </w:rPr>
                            <w:t>11/07//2016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93" type="#_x0000_t202" style="position:absolute;margin-left:342.25pt;margin-top:733.8pt;width:198.8pt;height:24.15pt;z-index:-25189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OBl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" filled="f" stroked="f">
              <v:textbox inset="0,0,0,0">
                <w:txbxContent>
                  <w:p w:rsidR="008502FB" w:rsidRDefault="008502FB">
                    <w:pPr>
                      <w:pStyle w:val="BodyText"/>
                      <w:spacing w:before="13"/>
                      <w:ind w:left="0" w:right="18" w:firstLine="0"/>
                      <w:jc w:val="right"/>
                    </w:pPr>
                    <w:r>
                      <w:t>CONSTRUCTION PROGRESS SCHEDULE</w:t>
                    </w:r>
                  </w:p>
                  <w:p w:rsidR="008502FB" w:rsidRDefault="008502FB">
                    <w:pPr>
                      <w:spacing w:before="35"/>
                      <w:ind w:right="19"/>
                      <w:jc w:val="right"/>
                      <w:rPr>
                        <w:sz w:val="16"/>
                      </w:rPr>
                    </w:pPr>
                    <w:r>
                      <w:rPr>
                        <w:sz w:val="16"/>
                      </w:rPr>
                      <w:t>11/07//2016</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423744" behindDoc="1" locked="0" layoutInCell="1" allowOverlap="1">
              <wp:simplePos x="0" y="0"/>
              <wp:positionH relativeFrom="page">
                <wp:posOffset>901700</wp:posOffset>
              </wp:positionH>
              <wp:positionV relativeFrom="page">
                <wp:posOffset>9319260</wp:posOffset>
              </wp:positionV>
              <wp:extent cx="1102360" cy="312420"/>
              <wp:effectExtent l="0" t="3810" r="0" b="0"/>
              <wp:wrapNone/>
              <wp:docPr id="52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94" type="#_x0000_t202" style="position:absolute;margin-left:71pt;margin-top:733.8pt;width:86.8pt;height:24.6pt;z-index:-25189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zNK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" filled="f" stroked="f">
              <v:textbox inset="0,0,0,0">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v:textbox>
              <w10:wrap anchorx="page" anchory="page"/>
            </v:shape>
          </w:pict>
        </mc:Fallback>
      </mc:AlternateContent>
    </w:r>
    <w:r>
      <w:rPr>
        <w:noProof/>
      </w:rPr>
      <mc:AlternateContent>
        <mc:Choice Requires="wps">
          <w:drawing>
            <wp:anchor distT="0" distB="0" distL="114300" distR="114300" simplePos="0" relativeHeight="251424768" behindDoc="1" locked="0" layoutInCell="1" allowOverlap="1">
              <wp:simplePos x="0" y="0"/>
              <wp:positionH relativeFrom="page">
                <wp:posOffset>3527425</wp:posOffset>
              </wp:positionH>
              <wp:positionV relativeFrom="page">
                <wp:posOffset>9319260</wp:posOffset>
              </wp:positionV>
              <wp:extent cx="665480" cy="167640"/>
              <wp:effectExtent l="3175" t="3810" r="0" b="0"/>
              <wp:wrapNone/>
              <wp:docPr id="52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20" w:firstLine="0"/>
                          </w:pPr>
                          <w:r>
                            <w:t>01 3216 - 2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95" type="#_x0000_t202" style="position:absolute;margin-left:277.75pt;margin-top:733.8pt;width:52.4pt;height:13.2pt;z-index:-25189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ODztAIAALM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" filled="f" stroked="f">
              <v:textbox inset="0,0,0,0">
                <w:txbxContent>
                  <w:p w:rsidR="008502FB" w:rsidRDefault="008502FB">
                    <w:pPr>
                      <w:pStyle w:val="BodyText"/>
                      <w:spacing w:before="13"/>
                      <w:ind w:left="20" w:firstLine="0"/>
                    </w:pPr>
                    <w:r>
                      <w:t>01 3216 - 2</w:t>
                    </w:r>
                  </w:p>
                </w:txbxContent>
              </v:textbox>
              <w10:wrap anchorx="page" anchory="page"/>
            </v:shape>
          </w:pict>
        </mc:Fallback>
      </mc:AlternateContent>
    </w:r>
    <w:r>
      <w:rPr>
        <w:noProof/>
      </w:rPr>
      <mc:AlternateContent>
        <mc:Choice Requires="wps">
          <w:drawing>
            <wp:anchor distT="0" distB="0" distL="114300" distR="114300" simplePos="0" relativeHeight="251425792" behindDoc="1" locked="0" layoutInCell="1" allowOverlap="1">
              <wp:simplePos x="0" y="0"/>
              <wp:positionH relativeFrom="page">
                <wp:posOffset>4346575</wp:posOffset>
              </wp:positionH>
              <wp:positionV relativeFrom="page">
                <wp:posOffset>9319260</wp:posOffset>
              </wp:positionV>
              <wp:extent cx="2524760" cy="306705"/>
              <wp:effectExtent l="3175" t="3810" r="0" b="3810"/>
              <wp:wrapNone/>
              <wp:docPr id="52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76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0" w:right="18" w:firstLine="0"/>
                            <w:jc w:val="right"/>
                          </w:pPr>
                          <w:r>
                            <w:t>CONSTRUCTION PROGRESS SCHEDULE</w:t>
                          </w:r>
                        </w:p>
                        <w:p w:rsidR="008502FB" w:rsidRDefault="008502FB">
                          <w:pPr>
                            <w:spacing w:before="35"/>
                            <w:ind w:right="19"/>
                            <w:jc w:val="right"/>
                            <w:rPr>
                              <w:sz w:val="16"/>
                            </w:rPr>
                          </w:pPr>
                          <w:r>
                            <w:rPr>
                              <w:sz w:val="16"/>
                            </w:rPr>
                            <w:t>11/07/2016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96" type="#_x0000_t202" style="position:absolute;margin-left:342.25pt;margin-top:733.8pt;width:198.8pt;height:24.15pt;z-index:-25189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o/Z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" filled="f" stroked="f">
              <v:textbox inset="0,0,0,0">
                <w:txbxContent>
                  <w:p w:rsidR="008502FB" w:rsidRDefault="008502FB">
                    <w:pPr>
                      <w:pStyle w:val="BodyText"/>
                      <w:spacing w:before="13"/>
                      <w:ind w:left="0" w:right="18" w:firstLine="0"/>
                      <w:jc w:val="right"/>
                    </w:pPr>
                    <w:r>
                      <w:t>CONSTRUCTION PROGRESS SCHEDULE</w:t>
                    </w:r>
                  </w:p>
                  <w:p w:rsidR="008502FB" w:rsidRDefault="008502FB">
                    <w:pPr>
                      <w:spacing w:before="35"/>
                      <w:ind w:right="19"/>
                      <w:jc w:val="right"/>
                      <w:rPr>
                        <w:sz w:val="16"/>
                      </w:rPr>
                    </w:pPr>
                    <w:r>
                      <w:rPr>
                        <w:sz w:val="16"/>
                      </w:rPr>
                      <w:t>11/07/2016</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8502FB">
    <w:pPr>
      <w:pStyle w:val="BodyText"/>
      <w:spacing w:before="0" w:line="14" w:lineRule="auto"/>
      <w:ind w:left="0" w:firstLine="0"/>
      <w:rPr>
        <w:sz w:val="2"/>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426816" behindDoc="1" locked="0" layoutInCell="1" allowOverlap="1">
              <wp:simplePos x="0" y="0"/>
              <wp:positionH relativeFrom="page">
                <wp:posOffset>901700</wp:posOffset>
              </wp:positionH>
              <wp:positionV relativeFrom="page">
                <wp:posOffset>9319260</wp:posOffset>
              </wp:positionV>
              <wp:extent cx="1102360" cy="312420"/>
              <wp:effectExtent l="0" t="3810" r="0" b="0"/>
              <wp:wrapNone/>
              <wp:docPr id="52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097" type="#_x0000_t202" style="position:absolute;margin-left:71pt;margin-top:733.8pt;width:86.8pt;height:24.6pt;z-index:-25188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" filled="f" stroked="f">
              <v:textbox inset="0,0,0,0">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v:textbox>
              <w10:wrap anchorx="page" anchory="page"/>
            </v:shape>
          </w:pict>
        </mc:Fallback>
      </mc:AlternateContent>
    </w:r>
    <w:r>
      <w:rPr>
        <w:noProof/>
      </w:rPr>
      <mc:AlternateContent>
        <mc:Choice Requires="wps">
          <w:drawing>
            <wp:anchor distT="0" distB="0" distL="114300" distR="114300" simplePos="0" relativeHeight="251427840" behindDoc="1" locked="0" layoutInCell="1" allowOverlap="1">
              <wp:simplePos x="0" y="0"/>
              <wp:positionH relativeFrom="page">
                <wp:posOffset>3527425</wp:posOffset>
              </wp:positionH>
              <wp:positionV relativeFrom="page">
                <wp:posOffset>9319260</wp:posOffset>
              </wp:positionV>
              <wp:extent cx="678180" cy="167640"/>
              <wp:effectExtent l="3175" t="3810" r="4445" b="0"/>
              <wp:wrapNone/>
              <wp:docPr id="52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20" w:firstLine="0"/>
                          </w:pPr>
                          <w:r>
                            <w:t xml:space="preserve">01 4000 - </w:t>
                          </w:r>
                          <w:r>
                            <w:fldChar w:fldCharType="begin"/>
                          </w:r>
                          <w:r>
                            <w:instrText xml:space="preserve"> PAGE </w:instrText>
                          </w:r>
                          <w:r>
                            <w:fldChar w:fldCharType="separate"/>
                          </w:r>
                          <w:r w:rsidR="00503E1F">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098" type="#_x0000_t202" style="position:absolute;margin-left:277.75pt;margin-top:733.8pt;width:53.4pt;height:13.2pt;z-index:-25188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yDWtAIAALM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" filled="f" stroked="f">
              <v:textbox inset="0,0,0,0">
                <w:txbxContent>
                  <w:p w:rsidR="008502FB" w:rsidRDefault="008502FB">
                    <w:pPr>
                      <w:pStyle w:val="BodyText"/>
                      <w:spacing w:before="13"/>
                      <w:ind w:left="20" w:firstLine="0"/>
                    </w:pPr>
                    <w:r>
                      <w:t xml:space="preserve">01 4000 - </w:t>
                    </w:r>
                    <w:r>
                      <w:fldChar w:fldCharType="begin"/>
                    </w:r>
                    <w:r>
                      <w:instrText xml:space="preserve"> PAGE </w:instrText>
                    </w:r>
                    <w:r>
                      <w:fldChar w:fldCharType="separate"/>
                    </w:r>
                    <w:r w:rsidR="00503E1F">
                      <w:rPr>
                        <w:noProof/>
                      </w:rPr>
                      <w:t>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428864" behindDoc="1" locked="0" layoutInCell="1" allowOverlap="1">
              <wp:simplePos x="0" y="0"/>
              <wp:positionH relativeFrom="page">
                <wp:posOffset>5248910</wp:posOffset>
              </wp:positionH>
              <wp:positionV relativeFrom="page">
                <wp:posOffset>9319260</wp:posOffset>
              </wp:positionV>
              <wp:extent cx="1622425" cy="306705"/>
              <wp:effectExtent l="635" t="3810" r="0" b="3810"/>
              <wp:wrapNone/>
              <wp:docPr id="52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242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0" w:right="18" w:firstLine="0"/>
                            <w:jc w:val="right"/>
                          </w:pPr>
                          <w:r>
                            <w:t>QUALITY REQUIREMENTS</w:t>
                          </w:r>
                        </w:p>
                        <w:p w:rsidR="008502FB" w:rsidRDefault="008502FB">
                          <w:pPr>
                            <w:spacing w:before="35"/>
                            <w:ind w:right="19"/>
                            <w:jc w:val="right"/>
                            <w:rPr>
                              <w:sz w:val="16"/>
                            </w:rPr>
                          </w:pPr>
                          <w:r>
                            <w:rPr>
                              <w:w w:val="95"/>
                              <w:sz w:val="16"/>
                            </w:rPr>
                            <w:t>11/07/2016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99" type="#_x0000_t202" style="position:absolute;margin-left:413.3pt;margin-top:733.8pt;width:127.75pt;height:24.15pt;z-index:-25188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" filled="f" stroked="f">
              <v:textbox inset="0,0,0,0">
                <w:txbxContent>
                  <w:p w:rsidR="008502FB" w:rsidRDefault="008502FB">
                    <w:pPr>
                      <w:pStyle w:val="BodyText"/>
                      <w:spacing w:before="13"/>
                      <w:ind w:left="0" w:right="18" w:firstLine="0"/>
                      <w:jc w:val="right"/>
                    </w:pPr>
                    <w:r>
                      <w:t>QUALITY REQUIREMENTS</w:t>
                    </w:r>
                  </w:p>
                  <w:p w:rsidR="008502FB" w:rsidRDefault="008502FB">
                    <w:pPr>
                      <w:spacing w:before="35"/>
                      <w:ind w:right="19"/>
                      <w:jc w:val="right"/>
                      <w:rPr>
                        <w:sz w:val="16"/>
                      </w:rPr>
                    </w:pPr>
                    <w:r>
                      <w:rPr>
                        <w:w w:val="95"/>
                        <w:sz w:val="16"/>
                      </w:rPr>
                      <w:t>11/07/2016</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8502FB">
    <w:pPr>
      <w:pStyle w:val="BodyText"/>
      <w:spacing w:before="0" w:line="14" w:lineRule="auto"/>
      <w:ind w:left="0" w:firstLine="0"/>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360256" behindDoc="1" locked="0" layoutInCell="1" allowOverlap="1">
              <wp:simplePos x="0" y="0"/>
              <wp:positionH relativeFrom="page">
                <wp:posOffset>901700</wp:posOffset>
              </wp:positionH>
              <wp:positionV relativeFrom="page">
                <wp:posOffset>9319260</wp:posOffset>
              </wp:positionV>
              <wp:extent cx="1102360" cy="312420"/>
              <wp:effectExtent l="0" t="3810" r="0" b="0"/>
              <wp:wrapNone/>
              <wp:docPr id="589"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 o:spid="_x0000_s1032" type="#_x0000_t202" style="position:absolute;margin-left:71pt;margin-top:733.8pt;width:86.8pt;height:24.6pt;z-index:-25195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tE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" filled="f" stroked="f">
              <v:textbox inset="0,0,0,0">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v:textbox>
              <w10:wrap anchorx="page" anchory="page"/>
            </v:shape>
          </w:pict>
        </mc:Fallback>
      </mc:AlternateContent>
    </w:r>
    <w:r>
      <w:rPr>
        <w:noProof/>
      </w:rPr>
      <mc:AlternateContent>
        <mc:Choice Requires="wps">
          <w:drawing>
            <wp:anchor distT="0" distB="0" distL="114300" distR="114300" simplePos="0" relativeHeight="251361280" behindDoc="1" locked="0" layoutInCell="1" allowOverlap="1">
              <wp:simplePos x="0" y="0"/>
              <wp:positionH relativeFrom="page">
                <wp:posOffset>3527425</wp:posOffset>
              </wp:positionH>
              <wp:positionV relativeFrom="page">
                <wp:posOffset>9319260</wp:posOffset>
              </wp:positionV>
              <wp:extent cx="665480" cy="167640"/>
              <wp:effectExtent l="3175" t="3810" r="0" b="0"/>
              <wp:wrapNone/>
              <wp:docPr id="588"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20" w:firstLine="0"/>
                          </w:pPr>
                          <w:r>
                            <w:t>00 1130 - 1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33" type="#_x0000_t202" style="position:absolute;margin-left:277.75pt;margin-top:733.8pt;width:52.4pt;height:13.2pt;z-index:-25195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" filled="f" stroked="f">
              <v:textbox inset="0,0,0,0">
                <w:txbxContent>
                  <w:p w:rsidR="008502FB" w:rsidRDefault="008502FB">
                    <w:pPr>
                      <w:pStyle w:val="BodyText"/>
                      <w:spacing w:before="13"/>
                      <w:ind w:left="20" w:firstLine="0"/>
                    </w:pPr>
                    <w:r>
                      <w:t>00 1130 - 1</w:t>
                    </w:r>
                  </w:p>
                </w:txbxContent>
              </v:textbox>
              <w10:wrap anchorx="page" anchory="page"/>
            </v:shape>
          </w:pict>
        </mc:Fallback>
      </mc:AlternateContent>
    </w:r>
    <w:r>
      <w:rPr>
        <w:noProof/>
      </w:rPr>
      <mc:AlternateContent>
        <mc:Choice Requires="wps">
          <w:drawing>
            <wp:anchor distT="0" distB="0" distL="114300" distR="114300" simplePos="0" relativeHeight="251362304" behindDoc="1" locked="0" layoutInCell="1" allowOverlap="1">
              <wp:simplePos x="0" y="0"/>
              <wp:positionH relativeFrom="page">
                <wp:posOffset>5672455</wp:posOffset>
              </wp:positionH>
              <wp:positionV relativeFrom="page">
                <wp:posOffset>9319260</wp:posOffset>
              </wp:positionV>
              <wp:extent cx="1198245" cy="306705"/>
              <wp:effectExtent l="0" t="3810" r="0" b="3810"/>
              <wp:wrapNone/>
              <wp:docPr id="587"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20" w:firstLine="0"/>
                          </w:pPr>
                          <w:r>
                            <w:t>INVITATION TO BID</w:t>
                          </w:r>
                        </w:p>
                        <w:p w:rsidR="008502FB" w:rsidRDefault="008502FB">
                          <w:pPr>
                            <w:spacing w:before="35"/>
                            <w:ind w:left="1019"/>
                            <w:rPr>
                              <w:sz w:val="16"/>
                            </w:rPr>
                          </w:pPr>
                          <w:r>
                            <w:rPr>
                              <w:sz w:val="16"/>
                            </w:rPr>
                            <w:t>11/07//2016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34" type="#_x0000_t202" style="position:absolute;margin-left:446.65pt;margin-top:733.8pt;width:94.35pt;height:24.15pt;z-index:-25195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" filled="f" stroked="f">
              <v:textbox inset="0,0,0,0">
                <w:txbxContent>
                  <w:p w:rsidR="008502FB" w:rsidRDefault="008502FB">
                    <w:pPr>
                      <w:pStyle w:val="BodyText"/>
                      <w:spacing w:before="13"/>
                      <w:ind w:left="20" w:firstLine="0"/>
                    </w:pPr>
                    <w:r>
                      <w:t>INVITATION TO BID</w:t>
                    </w:r>
                  </w:p>
                  <w:p w:rsidR="008502FB" w:rsidRDefault="008502FB">
                    <w:pPr>
                      <w:spacing w:before="35"/>
                      <w:ind w:left="1019"/>
                      <w:rPr>
                        <w:sz w:val="16"/>
                      </w:rPr>
                    </w:pPr>
                    <w:r>
                      <w:rPr>
                        <w:sz w:val="16"/>
                      </w:rPr>
                      <w:t>11/07//2016</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429888" behindDoc="1" locked="0" layoutInCell="1" allowOverlap="1">
              <wp:simplePos x="0" y="0"/>
              <wp:positionH relativeFrom="page">
                <wp:posOffset>901700</wp:posOffset>
              </wp:positionH>
              <wp:positionV relativeFrom="page">
                <wp:posOffset>9319260</wp:posOffset>
              </wp:positionV>
              <wp:extent cx="1102360" cy="312420"/>
              <wp:effectExtent l="0" t="3810" r="0" b="0"/>
              <wp:wrapNone/>
              <wp:docPr id="52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100" type="#_x0000_t202" style="position:absolute;margin-left:71pt;margin-top:733.8pt;width:86.8pt;height:24.6pt;z-index:-25188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fBgtAIAALQ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" filled="f" stroked="f">
              <v:textbox inset="0,0,0,0">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v:textbox>
              <w10:wrap anchorx="page" anchory="page"/>
            </v:shape>
          </w:pict>
        </mc:Fallback>
      </mc:AlternateContent>
    </w:r>
    <w:r>
      <w:rPr>
        <w:noProof/>
      </w:rPr>
      <mc:AlternateContent>
        <mc:Choice Requires="wps">
          <w:drawing>
            <wp:anchor distT="0" distB="0" distL="114300" distR="114300" simplePos="0" relativeHeight="251430912" behindDoc="1" locked="0" layoutInCell="1" allowOverlap="1">
              <wp:simplePos x="0" y="0"/>
              <wp:positionH relativeFrom="page">
                <wp:posOffset>3527425</wp:posOffset>
              </wp:positionH>
              <wp:positionV relativeFrom="page">
                <wp:posOffset>9319260</wp:posOffset>
              </wp:positionV>
              <wp:extent cx="3343910" cy="306705"/>
              <wp:effectExtent l="3175" t="3810" r="0" b="3810"/>
              <wp:wrapNone/>
              <wp:docPr id="52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91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0" w:right="18" w:firstLine="0"/>
                            <w:jc w:val="right"/>
                          </w:pPr>
                          <w:r>
                            <w:t xml:space="preserve">01 5000 - </w:t>
                          </w:r>
                          <w:r>
                            <w:fldChar w:fldCharType="begin"/>
                          </w:r>
                          <w:r>
                            <w:instrText xml:space="preserve"> PAGE </w:instrText>
                          </w:r>
                          <w:r>
                            <w:fldChar w:fldCharType="separate"/>
                          </w:r>
                          <w:r w:rsidR="00503E1F">
                            <w:rPr>
                              <w:noProof/>
                            </w:rPr>
                            <w:t>3</w:t>
                          </w:r>
                          <w:r>
                            <w:fldChar w:fldCharType="end"/>
                          </w:r>
                          <w:r>
                            <w:t xml:space="preserve">   TEMPORARY FACILITIES AND CONTROLS</w:t>
                          </w:r>
                        </w:p>
                        <w:p w:rsidR="008502FB" w:rsidRDefault="008502FB">
                          <w:pPr>
                            <w:spacing w:before="35"/>
                            <w:ind w:right="19"/>
                            <w:jc w:val="right"/>
                            <w:rPr>
                              <w:sz w:val="16"/>
                            </w:rPr>
                          </w:pPr>
                          <w:r>
                            <w:rPr>
                              <w:sz w:val="16"/>
                            </w:rPr>
                            <w:t>11/07/2016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101" type="#_x0000_t202" style="position:absolute;margin-left:277.75pt;margin-top:733.8pt;width:263.3pt;height:24.15pt;z-index:-25188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oKswIAALQ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" filled="f" stroked="f">
              <v:textbox inset="0,0,0,0">
                <w:txbxContent>
                  <w:p w:rsidR="008502FB" w:rsidRDefault="008502FB">
                    <w:pPr>
                      <w:pStyle w:val="BodyText"/>
                      <w:spacing w:before="13"/>
                      <w:ind w:left="0" w:right="18" w:firstLine="0"/>
                      <w:jc w:val="right"/>
                    </w:pPr>
                    <w:r>
                      <w:t xml:space="preserve">01 5000 - </w:t>
                    </w:r>
                    <w:r>
                      <w:fldChar w:fldCharType="begin"/>
                    </w:r>
                    <w:r>
                      <w:instrText xml:space="preserve"> PAGE </w:instrText>
                    </w:r>
                    <w:r>
                      <w:fldChar w:fldCharType="separate"/>
                    </w:r>
                    <w:r w:rsidR="00503E1F">
                      <w:rPr>
                        <w:noProof/>
                      </w:rPr>
                      <w:t>3</w:t>
                    </w:r>
                    <w:r>
                      <w:fldChar w:fldCharType="end"/>
                    </w:r>
                    <w:r>
                      <w:t xml:space="preserve">   TEMPORARY FACILITIES AND CONTROLS</w:t>
                    </w:r>
                  </w:p>
                  <w:p w:rsidR="008502FB" w:rsidRDefault="008502FB">
                    <w:pPr>
                      <w:spacing w:before="35"/>
                      <w:ind w:right="19"/>
                      <w:jc w:val="right"/>
                      <w:rPr>
                        <w:sz w:val="16"/>
                      </w:rPr>
                    </w:pPr>
                    <w:r>
                      <w:rPr>
                        <w:sz w:val="16"/>
                      </w:rPr>
                      <w:t>11/07/2016</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8502FB">
    <w:pPr>
      <w:pStyle w:val="BodyText"/>
      <w:spacing w:before="0" w:line="14" w:lineRule="auto"/>
      <w:ind w:left="0" w:firstLine="0"/>
      <w:rPr>
        <w:sz w:val="2"/>
      </w:rP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431936" behindDoc="1" locked="0" layoutInCell="1" allowOverlap="1">
              <wp:simplePos x="0" y="0"/>
              <wp:positionH relativeFrom="page">
                <wp:posOffset>901700</wp:posOffset>
              </wp:positionH>
              <wp:positionV relativeFrom="page">
                <wp:posOffset>9319260</wp:posOffset>
              </wp:positionV>
              <wp:extent cx="1102360" cy="312420"/>
              <wp:effectExtent l="0" t="3810" r="0" b="0"/>
              <wp:wrapNone/>
              <wp:docPr id="51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102" type="#_x0000_t202" style="position:absolute;margin-left:71pt;margin-top:733.8pt;width:86.8pt;height:24.6pt;z-index:-25188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P9tQIAALQ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" filled="f" stroked="f">
              <v:textbox inset="0,0,0,0">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v:textbox>
              <w10:wrap anchorx="page" anchory="page"/>
            </v:shape>
          </w:pict>
        </mc:Fallback>
      </mc:AlternateContent>
    </w:r>
    <w:r>
      <w:rPr>
        <w:noProof/>
      </w:rPr>
      <mc:AlternateContent>
        <mc:Choice Requires="wps">
          <w:drawing>
            <wp:anchor distT="0" distB="0" distL="114300" distR="114300" simplePos="0" relativeHeight="251432960" behindDoc="1" locked="0" layoutInCell="1" allowOverlap="1">
              <wp:simplePos x="0" y="0"/>
              <wp:positionH relativeFrom="page">
                <wp:posOffset>3527425</wp:posOffset>
              </wp:positionH>
              <wp:positionV relativeFrom="page">
                <wp:posOffset>9319260</wp:posOffset>
              </wp:positionV>
              <wp:extent cx="678180" cy="167640"/>
              <wp:effectExtent l="3175" t="3810" r="4445" b="0"/>
              <wp:wrapNone/>
              <wp:docPr id="51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20" w:firstLine="0"/>
                          </w:pPr>
                          <w:r>
                            <w:t xml:space="preserve">01 6000 - </w:t>
                          </w:r>
                          <w:r>
                            <w:fldChar w:fldCharType="begin"/>
                          </w:r>
                          <w:r>
                            <w:instrText xml:space="preserve"> PAGE </w:instrText>
                          </w:r>
                          <w:r>
                            <w:fldChar w:fldCharType="separate"/>
                          </w:r>
                          <w:r w:rsidR="00503E1F">
                            <w:rPr>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103" type="#_x0000_t202" style="position:absolute;margin-left:277.75pt;margin-top:733.8pt;width:53.4pt;height:13.2pt;z-index:-25188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" filled="f" stroked="f">
              <v:textbox inset="0,0,0,0">
                <w:txbxContent>
                  <w:p w:rsidR="008502FB" w:rsidRDefault="008502FB">
                    <w:pPr>
                      <w:pStyle w:val="BodyText"/>
                      <w:spacing w:before="13"/>
                      <w:ind w:left="20" w:firstLine="0"/>
                    </w:pPr>
                    <w:r>
                      <w:t xml:space="preserve">01 6000 - </w:t>
                    </w:r>
                    <w:r>
                      <w:fldChar w:fldCharType="begin"/>
                    </w:r>
                    <w:r>
                      <w:instrText xml:space="preserve"> PAGE </w:instrText>
                    </w:r>
                    <w:r>
                      <w:fldChar w:fldCharType="separate"/>
                    </w:r>
                    <w:r w:rsidR="00503E1F">
                      <w:rPr>
                        <w:noProof/>
                      </w:rPr>
                      <w:t>5</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433984" behindDoc="1" locked="0" layoutInCell="1" allowOverlap="1">
              <wp:simplePos x="0" y="0"/>
              <wp:positionH relativeFrom="page">
                <wp:posOffset>5161915</wp:posOffset>
              </wp:positionH>
              <wp:positionV relativeFrom="page">
                <wp:posOffset>9319260</wp:posOffset>
              </wp:positionV>
              <wp:extent cx="1709420" cy="306705"/>
              <wp:effectExtent l="0" t="3810" r="0" b="3810"/>
              <wp:wrapNone/>
              <wp:docPr id="51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0" w:right="18" w:firstLine="0"/>
                            <w:jc w:val="right"/>
                          </w:pPr>
                          <w:r>
                            <w:t>PRODUCT REQUIREMENTS</w:t>
                          </w:r>
                        </w:p>
                        <w:p w:rsidR="008502FB" w:rsidRDefault="008502FB">
                          <w:pPr>
                            <w:spacing w:before="35"/>
                            <w:ind w:right="19"/>
                            <w:jc w:val="right"/>
                            <w:rPr>
                              <w:sz w:val="16"/>
                            </w:rPr>
                          </w:pPr>
                          <w:r>
                            <w:rPr>
                              <w:sz w:val="16"/>
                            </w:rPr>
                            <w:t>11/07/2016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104" type="#_x0000_t202" style="position:absolute;margin-left:406.45pt;margin-top:733.8pt;width:134.6pt;height:24.15pt;z-index:-25188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goTtAIAALQ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" filled="f" stroked="f">
              <v:textbox inset="0,0,0,0">
                <w:txbxContent>
                  <w:p w:rsidR="008502FB" w:rsidRDefault="008502FB">
                    <w:pPr>
                      <w:pStyle w:val="BodyText"/>
                      <w:spacing w:before="13"/>
                      <w:ind w:left="0" w:right="18" w:firstLine="0"/>
                      <w:jc w:val="right"/>
                    </w:pPr>
                    <w:r>
                      <w:t>PRODUCT REQUIREMENTS</w:t>
                    </w:r>
                  </w:p>
                  <w:p w:rsidR="008502FB" w:rsidRDefault="008502FB">
                    <w:pPr>
                      <w:spacing w:before="35"/>
                      <w:ind w:right="19"/>
                      <w:jc w:val="right"/>
                      <w:rPr>
                        <w:sz w:val="16"/>
                      </w:rPr>
                    </w:pPr>
                    <w:r>
                      <w:rPr>
                        <w:sz w:val="16"/>
                      </w:rPr>
                      <w:t>11/07/2016</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435008" behindDoc="1" locked="0" layoutInCell="1" allowOverlap="1">
              <wp:simplePos x="0" y="0"/>
              <wp:positionH relativeFrom="page">
                <wp:posOffset>901700</wp:posOffset>
              </wp:positionH>
              <wp:positionV relativeFrom="page">
                <wp:posOffset>9174480</wp:posOffset>
              </wp:positionV>
              <wp:extent cx="1102360" cy="457200"/>
              <wp:effectExtent l="0" t="1905" r="0" b="0"/>
              <wp:wrapNone/>
              <wp:docPr id="51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20" w:firstLine="0"/>
                          </w:pPr>
                          <w:r>
                            <w:t>SAUOES14.05 REQUIREMENTS</w:t>
                          </w:r>
                        </w:p>
                        <w:p w:rsidR="008502FB" w:rsidRDefault="008502FB">
                          <w:pPr>
                            <w:pStyle w:val="BodyText"/>
                            <w:spacing w:before="0" w:line="228" w:lineRule="exact"/>
                            <w:ind w:left="20" w:firstLine="0"/>
                          </w:pPr>
                          <w:r>
                            <w:t>SAU Ozmer House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105" type="#_x0000_t202" style="position:absolute;margin-left:71pt;margin-top:722.4pt;width:86.8pt;height:36pt;z-index:-25188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UvPsg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" filled="f" stroked="f">
              <v:textbox inset="0,0,0,0">
                <w:txbxContent>
                  <w:p w:rsidR="008502FB" w:rsidRDefault="008502FB">
                    <w:pPr>
                      <w:pStyle w:val="BodyText"/>
                      <w:spacing w:before="13"/>
                      <w:ind w:left="20" w:firstLine="0"/>
                    </w:pPr>
                    <w:r>
                      <w:t>SAUOES14.05 REQUIREMENTS</w:t>
                    </w:r>
                  </w:p>
                  <w:p w:rsidR="008502FB" w:rsidRDefault="008502FB">
                    <w:pPr>
                      <w:pStyle w:val="BodyText"/>
                      <w:spacing w:before="0" w:line="228" w:lineRule="exact"/>
                      <w:ind w:left="20" w:firstLine="0"/>
                    </w:pPr>
                    <w:r>
                      <w:t>SAU Ozmer House</w:t>
                    </w:r>
                  </w:p>
                </w:txbxContent>
              </v:textbox>
              <w10:wrap anchorx="page" anchory="page"/>
            </v:shape>
          </w:pict>
        </mc:Fallback>
      </mc:AlternateContent>
    </w:r>
    <w:r>
      <w:rPr>
        <w:noProof/>
      </w:rPr>
      <mc:AlternateContent>
        <mc:Choice Requires="wps">
          <w:drawing>
            <wp:anchor distT="0" distB="0" distL="114300" distR="114300" simplePos="0" relativeHeight="251436032" behindDoc="1" locked="0" layoutInCell="1" allowOverlap="1">
              <wp:simplePos x="0" y="0"/>
              <wp:positionH relativeFrom="page">
                <wp:posOffset>3527425</wp:posOffset>
              </wp:positionH>
              <wp:positionV relativeFrom="page">
                <wp:posOffset>9174480</wp:posOffset>
              </wp:positionV>
              <wp:extent cx="665480" cy="167640"/>
              <wp:effectExtent l="3175" t="1905" r="0" b="1905"/>
              <wp:wrapNone/>
              <wp:docPr id="51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20" w:firstLine="0"/>
                          </w:pPr>
                          <w:r>
                            <w:t>01 7000 - 1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106" type="#_x0000_t202" style="position:absolute;margin-left:277.75pt;margin-top:722.4pt;width:52.4pt;height:13.2pt;z-index:-25188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wsotAIAALM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" filled="f" stroked="f">
              <v:textbox inset="0,0,0,0">
                <w:txbxContent>
                  <w:p w:rsidR="008502FB" w:rsidRDefault="008502FB">
                    <w:pPr>
                      <w:pStyle w:val="BodyText"/>
                      <w:spacing w:before="13"/>
                      <w:ind w:left="20" w:firstLine="0"/>
                    </w:pPr>
                    <w:r>
                      <w:t>01 7000 - 1</w:t>
                    </w:r>
                  </w:p>
                </w:txbxContent>
              </v:textbox>
              <w10:wrap anchorx="page" anchory="page"/>
            </v:shape>
          </w:pict>
        </mc:Fallback>
      </mc:AlternateContent>
    </w:r>
    <w:r>
      <w:rPr>
        <w:noProof/>
      </w:rPr>
      <mc:AlternateContent>
        <mc:Choice Requires="wps">
          <w:drawing>
            <wp:anchor distT="0" distB="0" distL="114300" distR="114300" simplePos="0" relativeHeight="251437056" behindDoc="1" locked="0" layoutInCell="1" allowOverlap="1">
              <wp:simplePos x="0" y="0"/>
              <wp:positionH relativeFrom="page">
                <wp:posOffset>5069205</wp:posOffset>
              </wp:positionH>
              <wp:positionV relativeFrom="page">
                <wp:posOffset>9174480</wp:posOffset>
              </wp:positionV>
              <wp:extent cx="1799590" cy="167640"/>
              <wp:effectExtent l="1905" t="1905" r="0" b="1905"/>
              <wp:wrapNone/>
              <wp:docPr id="51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20" w:firstLine="0"/>
                          </w:pPr>
                          <w:r>
                            <w:t>EXECUTION AND CLOSEOUT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107" type="#_x0000_t202" style="position:absolute;margin-left:399.15pt;margin-top:722.4pt;width:141.7pt;height:13.2pt;z-index:-25187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" filled="f" stroked="f">
              <v:textbox inset="0,0,0,0">
                <w:txbxContent>
                  <w:p w:rsidR="008502FB" w:rsidRDefault="008502FB">
                    <w:pPr>
                      <w:pStyle w:val="BodyText"/>
                      <w:spacing w:before="13"/>
                      <w:ind w:left="20" w:firstLine="0"/>
                    </w:pPr>
                    <w:r>
                      <w:t>EXECUTION AND CLOSEOUT</w:t>
                    </w:r>
                  </w:p>
                </w:txbxContent>
              </v:textbox>
              <w10:wrap anchorx="page" anchory="page"/>
            </v:shape>
          </w:pict>
        </mc:Fallback>
      </mc:AlternateContent>
    </w:r>
    <w:r>
      <w:rPr>
        <w:noProof/>
      </w:rPr>
      <mc:AlternateContent>
        <mc:Choice Requires="wps">
          <w:drawing>
            <wp:anchor distT="0" distB="0" distL="114300" distR="114300" simplePos="0" relativeHeight="251438080" behindDoc="1" locked="0" layoutInCell="1" allowOverlap="1">
              <wp:simplePos x="0" y="0"/>
              <wp:positionH relativeFrom="page">
                <wp:posOffset>6306820</wp:posOffset>
              </wp:positionH>
              <wp:positionV relativeFrom="page">
                <wp:posOffset>9486900</wp:posOffset>
              </wp:positionV>
              <wp:extent cx="563880" cy="139065"/>
              <wp:effectExtent l="1270" t="0" r="0" b="3810"/>
              <wp:wrapNone/>
              <wp:docPr id="51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4"/>
                            <w:ind w:left="20"/>
                            <w:rPr>
                              <w:sz w:val="16"/>
                            </w:rPr>
                          </w:pPr>
                          <w:r>
                            <w:rPr>
                              <w:sz w:val="16"/>
                            </w:rPr>
                            <w:t>11/07//2016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108" type="#_x0000_t202" style="position:absolute;margin-left:496.6pt;margin-top:747pt;width:44.4pt;height:10.95pt;z-index:-25187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" filled="f" stroked="f">
              <v:textbox inset="0,0,0,0">
                <w:txbxContent>
                  <w:p w:rsidR="008502FB" w:rsidRDefault="008502FB">
                    <w:pPr>
                      <w:spacing w:before="14"/>
                      <w:ind w:left="20"/>
                      <w:rPr>
                        <w:sz w:val="16"/>
                      </w:rPr>
                    </w:pPr>
                    <w:r>
                      <w:rPr>
                        <w:sz w:val="16"/>
                      </w:rPr>
                      <w:t>11/07//2016</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439104" behindDoc="1" locked="0" layoutInCell="1" allowOverlap="1">
              <wp:simplePos x="0" y="0"/>
              <wp:positionH relativeFrom="page">
                <wp:posOffset>901700</wp:posOffset>
              </wp:positionH>
              <wp:positionV relativeFrom="page">
                <wp:posOffset>9174480</wp:posOffset>
              </wp:positionV>
              <wp:extent cx="1102360" cy="457200"/>
              <wp:effectExtent l="0" t="1905" r="0" b="0"/>
              <wp:wrapNone/>
              <wp:docPr id="51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20" w:firstLine="0"/>
                          </w:pPr>
                          <w:r>
                            <w:t>SAUOES14.05 REQUIREMENTS</w:t>
                          </w:r>
                        </w:p>
                        <w:p w:rsidR="008502FB" w:rsidRDefault="008502FB">
                          <w:pPr>
                            <w:pStyle w:val="BodyText"/>
                            <w:spacing w:before="0" w:line="228" w:lineRule="exact"/>
                            <w:ind w:left="20" w:firstLine="0"/>
                          </w:pPr>
                          <w:r>
                            <w:t>SAU Ozmer House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109" type="#_x0000_t202" style="position:absolute;margin-left:71pt;margin-top:722.4pt;width:86.8pt;height:36pt;z-index:-25187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" filled="f" stroked="f">
              <v:textbox inset="0,0,0,0">
                <w:txbxContent>
                  <w:p w:rsidR="008502FB" w:rsidRDefault="008502FB">
                    <w:pPr>
                      <w:pStyle w:val="BodyText"/>
                      <w:spacing w:before="13"/>
                      <w:ind w:left="20" w:firstLine="0"/>
                    </w:pPr>
                    <w:r>
                      <w:t>SAUOES14.05 REQUIREMENTS</w:t>
                    </w:r>
                  </w:p>
                  <w:p w:rsidR="008502FB" w:rsidRDefault="008502FB">
                    <w:pPr>
                      <w:pStyle w:val="BodyText"/>
                      <w:spacing w:before="0" w:line="228" w:lineRule="exact"/>
                      <w:ind w:left="20" w:firstLine="0"/>
                    </w:pPr>
                    <w:r>
                      <w:t>SAU Ozmer House</w:t>
                    </w:r>
                  </w:p>
                </w:txbxContent>
              </v:textbox>
              <w10:wrap anchorx="page" anchory="page"/>
            </v:shape>
          </w:pict>
        </mc:Fallback>
      </mc:AlternateContent>
    </w:r>
    <w:r>
      <w:rPr>
        <w:noProof/>
      </w:rPr>
      <mc:AlternateContent>
        <mc:Choice Requires="wps">
          <w:drawing>
            <wp:anchor distT="0" distB="0" distL="114300" distR="114300" simplePos="0" relativeHeight="251440128" behindDoc="1" locked="0" layoutInCell="1" allowOverlap="1">
              <wp:simplePos x="0" y="0"/>
              <wp:positionH relativeFrom="page">
                <wp:posOffset>3527425</wp:posOffset>
              </wp:positionH>
              <wp:positionV relativeFrom="page">
                <wp:posOffset>9174480</wp:posOffset>
              </wp:positionV>
              <wp:extent cx="678180" cy="167640"/>
              <wp:effectExtent l="3175" t="1905" r="4445" b="1905"/>
              <wp:wrapNone/>
              <wp:docPr id="51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20" w:firstLine="0"/>
                          </w:pPr>
                          <w:r>
                            <w:t xml:space="preserve">01 7000 - </w:t>
                          </w:r>
                          <w:r>
                            <w:fldChar w:fldCharType="begin"/>
                          </w:r>
                          <w:r>
                            <w:instrText xml:space="preserve"> PAGE </w:instrText>
                          </w:r>
                          <w:r>
                            <w:fldChar w:fldCharType="separate"/>
                          </w:r>
                          <w:r w:rsidR="00503E1F">
                            <w:rPr>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110" type="#_x0000_t202" style="position:absolute;margin-left:277.75pt;margin-top:722.4pt;width:53.4pt;height:13.2pt;z-index:-25187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" filled="f" stroked="f">
              <v:textbox inset="0,0,0,0">
                <w:txbxContent>
                  <w:p w:rsidR="008502FB" w:rsidRDefault="008502FB">
                    <w:pPr>
                      <w:pStyle w:val="BodyText"/>
                      <w:spacing w:before="13"/>
                      <w:ind w:left="20" w:firstLine="0"/>
                    </w:pPr>
                    <w:r>
                      <w:t xml:space="preserve">01 7000 - </w:t>
                    </w:r>
                    <w:r>
                      <w:fldChar w:fldCharType="begin"/>
                    </w:r>
                    <w:r>
                      <w:instrText xml:space="preserve"> PAGE </w:instrText>
                    </w:r>
                    <w:r>
                      <w:fldChar w:fldCharType="separate"/>
                    </w:r>
                    <w:r w:rsidR="00503E1F">
                      <w:rPr>
                        <w:noProof/>
                      </w:rPr>
                      <w:t>5</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441152" behindDoc="1" locked="0" layoutInCell="1" allowOverlap="1">
              <wp:simplePos x="0" y="0"/>
              <wp:positionH relativeFrom="page">
                <wp:posOffset>5069205</wp:posOffset>
              </wp:positionH>
              <wp:positionV relativeFrom="page">
                <wp:posOffset>9174480</wp:posOffset>
              </wp:positionV>
              <wp:extent cx="1799590" cy="167640"/>
              <wp:effectExtent l="1905" t="1905" r="0" b="1905"/>
              <wp:wrapNone/>
              <wp:docPr id="51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20" w:firstLine="0"/>
                          </w:pPr>
                          <w:r>
                            <w:t>EXECUTION AND CLOSEOUT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111" type="#_x0000_t202" style="position:absolute;margin-left:399.15pt;margin-top:722.4pt;width:141.7pt;height:13.2pt;z-index:-25187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bLtAIAALQ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" filled="f" stroked="f">
              <v:textbox inset="0,0,0,0">
                <w:txbxContent>
                  <w:p w:rsidR="008502FB" w:rsidRDefault="008502FB">
                    <w:pPr>
                      <w:pStyle w:val="BodyText"/>
                      <w:spacing w:before="13"/>
                      <w:ind w:left="20" w:firstLine="0"/>
                    </w:pPr>
                    <w:r>
                      <w:t>EXECUTION AND CLOSEOUT</w:t>
                    </w:r>
                  </w:p>
                </w:txbxContent>
              </v:textbox>
              <w10:wrap anchorx="page" anchory="page"/>
            </v:shape>
          </w:pict>
        </mc:Fallback>
      </mc:AlternateContent>
    </w:r>
    <w:r>
      <w:rPr>
        <w:noProof/>
      </w:rPr>
      <mc:AlternateContent>
        <mc:Choice Requires="wps">
          <w:drawing>
            <wp:anchor distT="0" distB="0" distL="114300" distR="114300" simplePos="0" relativeHeight="251442176" behindDoc="1" locked="0" layoutInCell="1" allowOverlap="1">
              <wp:simplePos x="0" y="0"/>
              <wp:positionH relativeFrom="page">
                <wp:posOffset>6335395</wp:posOffset>
              </wp:positionH>
              <wp:positionV relativeFrom="page">
                <wp:posOffset>9486900</wp:posOffset>
              </wp:positionV>
              <wp:extent cx="534670" cy="139065"/>
              <wp:effectExtent l="1270" t="0" r="0" b="3810"/>
              <wp:wrapNone/>
              <wp:docPr id="50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4"/>
                            <w:ind w:left="20"/>
                            <w:rPr>
                              <w:sz w:val="16"/>
                            </w:rPr>
                          </w:pPr>
                          <w:r>
                            <w:rPr>
                              <w:sz w:val="16"/>
                            </w:rPr>
                            <w:t>11/07/2016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112" type="#_x0000_t202" style="position:absolute;margin-left:498.85pt;margin-top:747pt;width:42.1pt;height:10.95pt;z-index:-25187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qy+sgIAALM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" filled="f" stroked="f">
              <v:textbox inset="0,0,0,0">
                <w:txbxContent>
                  <w:p w:rsidR="008502FB" w:rsidRDefault="008502FB">
                    <w:pPr>
                      <w:spacing w:before="14"/>
                      <w:ind w:left="20"/>
                      <w:rPr>
                        <w:sz w:val="16"/>
                      </w:rPr>
                    </w:pPr>
                    <w:r>
                      <w:rPr>
                        <w:sz w:val="16"/>
                      </w:rPr>
                      <w:t>11/07/2016</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443200" behindDoc="1" locked="0" layoutInCell="1" allowOverlap="1">
              <wp:simplePos x="0" y="0"/>
              <wp:positionH relativeFrom="page">
                <wp:posOffset>901700</wp:posOffset>
              </wp:positionH>
              <wp:positionV relativeFrom="page">
                <wp:posOffset>9319260</wp:posOffset>
              </wp:positionV>
              <wp:extent cx="1102360" cy="312420"/>
              <wp:effectExtent l="0" t="3810" r="0" b="0"/>
              <wp:wrapNone/>
              <wp:docPr id="50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113" type="#_x0000_t202" style="position:absolute;margin-left:71pt;margin-top:733.8pt;width:86.8pt;height:24.6pt;z-index:-25187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M5Z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" filled="f" stroked="f">
              <v:textbox inset="0,0,0,0">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v:textbox>
              <w10:wrap anchorx="page" anchory="page"/>
            </v:shape>
          </w:pict>
        </mc:Fallback>
      </mc:AlternateContent>
    </w:r>
    <w:r>
      <w:rPr>
        <w:noProof/>
      </w:rPr>
      <mc:AlternateContent>
        <mc:Choice Requires="wps">
          <w:drawing>
            <wp:anchor distT="0" distB="0" distL="114300" distR="114300" simplePos="0" relativeHeight="251444224" behindDoc="1" locked="0" layoutInCell="1" allowOverlap="1">
              <wp:simplePos x="0" y="0"/>
              <wp:positionH relativeFrom="page">
                <wp:posOffset>3527425</wp:posOffset>
              </wp:positionH>
              <wp:positionV relativeFrom="page">
                <wp:posOffset>9319260</wp:posOffset>
              </wp:positionV>
              <wp:extent cx="665480" cy="167640"/>
              <wp:effectExtent l="3175" t="3810" r="0" b="0"/>
              <wp:wrapNone/>
              <wp:docPr id="50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20" w:firstLine="0"/>
                          </w:pPr>
                          <w:r>
                            <w:t>01 7800 - 1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114" type="#_x0000_t202" style="position:absolute;margin-left:277.75pt;margin-top:733.8pt;width:52.4pt;height:13.2pt;z-index:-25187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JYvtAIAALM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" filled="f" stroked="f">
              <v:textbox inset="0,0,0,0">
                <w:txbxContent>
                  <w:p w:rsidR="008502FB" w:rsidRDefault="008502FB">
                    <w:pPr>
                      <w:pStyle w:val="BodyText"/>
                      <w:spacing w:before="13"/>
                      <w:ind w:left="20" w:firstLine="0"/>
                    </w:pPr>
                    <w:r>
                      <w:t>01 7800 - 1</w:t>
                    </w:r>
                  </w:p>
                </w:txbxContent>
              </v:textbox>
              <w10:wrap anchorx="page" anchory="page"/>
            </v:shape>
          </w:pict>
        </mc:Fallback>
      </mc:AlternateContent>
    </w:r>
    <w:r>
      <w:rPr>
        <w:noProof/>
      </w:rPr>
      <mc:AlternateContent>
        <mc:Choice Requires="wps">
          <w:drawing>
            <wp:anchor distT="0" distB="0" distL="114300" distR="114300" simplePos="0" relativeHeight="251445248" behindDoc="1" locked="0" layoutInCell="1" allowOverlap="1">
              <wp:simplePos x="0" y="0"/>
              <wp:positionH relativeFrom="page">
                <wp:posOffset>5316220</wp:posOffset>
              </wp:positionH>
              <wp:positionV relativeFrom="page">
                <wp:posOffset>9319260</wp:posOffset>
              </wp:positionV>
              <wp:extent cx="1555115" cy="306705"/>
              <wp:effectExtent l="1270" t="3810" r="0" b="3810"/>
              <wp:wrapNone/>
              <wp:docPr id="50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11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20" w:firstLine="0"/>
                          </w:pPr>
                          <w:r>
                            <w:t>CLOSEOUT SUBMITTALS</w:t>
                          </w:r>
                        </w:p>
                        <w:p w:rsidR="008502FB" w:rsidRDefault="008502FB">
                          <w:pPr>
                            <w:spacing w:before="35"/>
                            <w:ind w:left="1580"/>
                            <w:rPr>
                              <w:sz w:val="16"/>
                            </w:rPr>
                          </w:pPr>
                          <w:r>
                            <w:rPr>
                              <w:sz w:val="16"/>
                            </w:rPr>
                            <w:t>11/07//2016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115" type="#_x0000_t202" style="position:absolute;margin-left:418.6pt;margin-top:733.8pt;width:122.45pt;height:24.15pt;z-index:-25187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cY4sgIAALQ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" filled="f" stroked="f">
              <v:textbox inset="0,0,0,0">
                <w:txbxContent>
                  <w:p w:rsidR="008502FB" w:rsidRDefault="008502FB">
                    <w:pPr>
                      <w:pStyle w:val="BodyText"/>
                      <w:spacing w:before="13"/>
                      <w:ind w:left="20" w:firstLine="0"/>
                    </w:pPr>
                    <w:r>
                      <w:t>CLOSEOUT SUBMITTALS</w:t>
                    </w:r>
                  </w:p>
                  <w:p w:rsidR="008502FB" w:rsidRDefault="008502FB">
                    <w:pPr>
                      <w:spacing w:before="35"/>
                      <w:ind w:left="1580"/>
                      <w:rPr>
                        <w:sz w:val="16"/>
                      </w:rPr>
                    </w:pPr>
                    <w:r>
                      <w:rPr>
                        <w:sz w:val="16"/>
                      </w:rPr>
                      <w:t>11/07//2016</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446272" behindDoc="1" locked="0" layoutInCell="1" allowOverlap="1">
              <wp:simplePos x="0" y="0"/>
              <wp:positionH relativeFrom="page">
                <wp:posOffset>901700</wp:posOffset>
              </wp:positionH>
              <wp:positionV relativeFrom="page">
                <wp:posOffset>9319260</wp:posOffset>
              </wp:positionV>
              <wp:extent cx="1102360" cy="312420"/>
              <wp:effectExtent l="0" t="3810" r="0" b="0"/>
              <wp:wrapNone/>
              <wp:docPr id="50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116" type="#_x0000_t202" style="position:absolute;margin-left:71pt;margin-top:733.8pt;width:86.8pt;height:24.6pt;z-index:-25187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" filled="f" stroked="f">
              <v:textbox inset="0,0,0,0">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v:textbox>
              <w10:wrap anchorx="page" anchory="page"/>
            </v:shape>
          </w:pict>
        </mc:Fallback>
      </mc:AlternateContent>
    </w:r>
    <w:r>
      <w:rPr>
        <w:noProof/>
      </w:rPr>
      <mc:AlternateContent>
        <mc:Choice Requires="wps">
          <w:drawing>
            <wp:anchor distT="0" distB="0" distL="114300" distR="114300" simplePos="0" relativeHeight="251447296" behindDoc="1" locked="0" layoutInCell="1" allowOverlap="1">
              <wp:simplePos x="0" y="0"/>
              <wp:positionH relativeFrom="page">
                <wp:posOffset>3527425</wp:posOffset>
              </wp:positionH>
              <wp:positionV relativeFrom="page">
                <wp:posOffset>9319260</wp:posOffset>
              </wp:positionV>
              <wp:extent cx="665480" cy="167640"/>
              <wp:effectExtent l="3175" t="3810" r="0" b="0"/>
              <wp:wrapNone/>
              <wp:docPr id="50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20" w:firstLine="0"/>
                          </w:pPr>
                          <w:r>
                            <w:t>01 7800 - 2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117" type="#_x0000_t202" style="position:absolute;margin-left:277.75pt;margin-top:733.8pt;width:52.4pt;height:13.2pt;z-index:-25186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7/tAIAALM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" filled="f" stroked="f">
              <v:textbox inset="0,0,0,0">
                <w:txbxContent>
                  <w:p w:rsidR="008502FB" w:rsidRDefault="008502FB">
                    <w:pPr>
                      <w:pStyle w:val="BodyText"/>
                      <w:spacing w:before="13"/>
                      <w:ind w:left="20" w:firstLine="0"/>
                    </w:pPr>
                    <w:r>
                      <w:t>01 7800 - 2</w:t>
                    </w:r>
                  </w:p>
                </w:txbxContent>
              </v:textbox>
              <w10:wrap anchorx="page" anchory="page"/>
            </v:shape>
          </w:pict>
        </mc:Fallback>
      </mc:AlternateContent>
    </w:r>
    <w:r>
      <w:rPr>
        <w:noProof/>
      </w:rPr>
      <mc:AlternateContent>
        <mc:Choice Requires="wps">
          <w:drawing>
            <wp:anchor distT="0" distB="0" distL="114300" distR="114300" simplePos="0" relativeHeight="251448320" behindDoc="1" locked="0" layoutInCell="1" allowOverlap="1">
              <wp:simplePos x="0" y="0"/>
              <wp:positionH relativeFrom="page">
                <wp:posOffset>5316220</wp:posOffset>
              </wp:positionH>
              <wp:positionV relativeFrom="page">
                <wp:posOffset>9319260</wp:posOffset>
              </wp:positionV>
              <wp:extent cx="1555115" cy="306705"/>
              <wp:effectExtent l="1270" t="3810" r="0" b="3810"/>
              <wp:wrapNone/>
              <wp:docPr id="50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11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20" w:firstLine="0"/>
                          </w:pPr>
                          <w:r>
                            <w:t>CLOSEOUT SUBMITTALS</w:t>
                          </w:r>
                        </w:p>
                        <w:p w:rsidR="008502FB" w:rsidRDefault="008502FB">
                          <w:pPr>
                            <w:spacing w:before="35"/>
                            <w:ind w:left="1625"/>
                            <w:rPr>
                              <w:sz w:val="16"/>
                            </w:rPr>
                          </w:pPr>
                          <w:r>
                            <w:rPr>
                              <w:sz w:val="16"/>
                            </w:rPr>
                            <w:t>11/07/2016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118" type="#_x0000_t202" style="position:absolute;margin-left:418.6pt;margin-top:733.8pt;width:122.45pt;height:24.15pt;z-index:-25186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" filled="f" stroked="f">
              <v:textbox inset="0,0,0,0">
                <w:txbxContent>
                  <w:p w:rsidR="008502FB" w:rsidRDefault="008502FB">
                    <w:pPr>
                      <w:pStyle w:val="BodyText"/>
                      <w:spacing w:before="13"/>
                      <w:ind w:left="20" w:firstLine="0"/>
                    </w:pPr>
                    <w:r>
                      <w:t>CLOSEOUT SUBMITTALS</w:t>
                    </w:r>
                  </w:p>
                  <w:p w:rsidR="008502FB" w:rsidRDefault="008502FB">
                    <w:pPr>
                      <w:spacing w:before="35"/>
                      <w:ind w:left="1625"/>
                      <w:rPr>
                        <w:sz w:val="16"/>
                      </w:rPr>
                    </w:pPr>
                    <w:r>
                      <w:rPr>
                        <w:sz w:val="16"/>
                      </w:rPr>
                      <w:t>11/07/2016</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8502FB">
    <w:pPr>
      <w:pStyle w:val="BodyText"/>
      <w:spacing w:before="0" w:line="14" w:lineRule="auto"/>
      <w:ind w:left="0" w:firstLine="0"/>
      <w:rPr>
        <w:sz w:val="2"/>
      </w:rP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449344" behindDoc="1" locked="0" layoutInCell="1" allowOverlap="1">
              <wp:simplePos x="0" y="0"/>
              <wp:positionH relativeFrom="page">
                <wp:posOffset>901700</wp:posOffset>
              </wp:positionH>
              <wp:positionV relativeFrom="page">
                <wp:posOffset>9319260</wp:posOffset>
              </wp:positionV>
              <wp:extent cx="1102360" cy="312420"/>
              <wp:effectExtent l="0" t="3810" r="0" b="0"/>
              <wp:wrapNone/>
              <wp:docPr id="50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119" type="#_x0000_t202" style="position:absolute;margin-left:71pt;margin-top:733.8pt;width:86.8pt;height:24.6pt;z-index:-25186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" filled="f" stroked="f">
              <v:textbox inset="0,0,0,0">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v:textbox>
              <w10:wrap anchorx="page" anchory="page"/>
            </v:shape>
          </w:pict>
        </mc:Fallback>
      </mc:AlternateContent>
    </w:r>
    <w:r>
      <w:rPr>
        <w:noProof/>
      </w:rPr>
      <mc:AlternateContent>
        <mc:Choice Requires="wps">
          <w:drawing>
            <wp:anchor distT="0" distB="0" distL="114300" distR="114300" simplePos="0" relativeHeight="251450368" behindDoc="1" locked="0" layoutInCell="1" allowOverlap="1">
              <wp:simplePos x="0" y="0"/>
              <wp:positionH relativeFrom="page">
                <wp:posOffset>3527425</wp:posOffset>
              </wp:positionH>
              <wp:positionV relativeFrom="page">
                <wp:posOffset>9319260</wp:posOffset>
              </wp:positionV>
              <wp:extent cx="678180" cy="167640"/>
              <wp:effectExtent l="3175" t="3810" r="4445" b="0"/>
              <wp:wrapNone/>
              <wp:docPr id="50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20" w:firstLine="0"/>
                          </w:pPr>
                          <w:r>
                            <w:t xml:space="preserve">02 4100 - </w:t>
                          </w:r>
                          <w:r>
                            <w:fldChar w:fldCharType="begin"/>
                          </w:r>
                          <w:r>
                            <w:instrText xml:space="preserve"> PAGE </w:instrText>
                          </w:r>
                          <w:r>
                            <w:fldChar w:fldCharType="separate"/>
                          </w:r>
                          <w:r w:rsidR="00503E1F">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120" type="#_x0000_t202" style="position:absolute;margin-left:277.75pt;margin-top:733.8pt;width:53.4pt;height:13.2pt;z-index:-25186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" filled="f" stroked="f">
              <v:textbox inset="0,0,0,0">
                <w:txbxContent>
                  <w:p w:rsidR="008502FB" w:rsidRDefault="008502FB">
                    <w:pPr>
                      <w:pStyle w:val="BodyText"/>
                      <w:spacing w:before="13"/>
                      <w:ind w:left="20" w:firstLine="0"/>
                    </w:pPr>
                    <w:r>
                      <w:t xml:space="preserve">02 4100 - </w:t>
                    </w:r>
                    <w:r>
                      <w:fldChar w:fldCharType="begin"/>
                    </w:r>
                    <w:r>
                      <w:instrText xml:space="preserve"> PAGE </w:instrText>
                    </w:r>
                    <w:r>
                      <w:fldChar w:fldCharType="separate"/>
                    </w:r>
                    <w:r w:rsidR="00503E1F">
                      <w:rPr>
                        <w:noProof/>
                      </w:rPr>
                      <w:t>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451392" behindDoc="1" locked="0" layoutInCell="1" allowOverlap="1">
              <wp:simplePos x="0" y="0"/>
              <wp:positionH relativeFrom="page">
                <wp:posOffset>6055360</wp:posOffset>
              </wp:positionH>
              <wp:positionV relativeFrom="page">
                <wp:posOffset>9319260</wp:posOffset>
              </wp:positionV>
              <wp:extent cx="815340" cy="306705"/>
              <wp:effectExtent l="0" t="3810" r="0" b="3810"/>
              <wp:wrapNone/>
              <wp:docPr id="50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20" w:firstLine="0"/>
                          </w:pPr>
                          <w:r>
                            <w:t>DEMOLITION</w:t>
                          </w:r>
                        </w:p>
                        <w:p w:rsidR="008502FB" w:rsidRDefault="008502FB">
                          <w:pPr>
                            <w:spacing w:before="35"/>
                            <w:ind w:left="461"/>
                            <w:rPr>
                              <w:sz w:val="16"/>
                            </w:rPr>
                          </w:pPr>
                          <w:r>
                            <w:rPr>
                              <w:sz w:val="16"/>
                            </w:rPr>
                            <w:t>11/07/2016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121" type="#_x0000_t202" style="position:absolute;margin-left:476.8pt;margin-top:733.8pt;width:64.2pt;height:24.15pt;z-index:-25186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" filled="f" stroked="f">
              <v:textbox inset="0,0,0,0">
                <w:txbxContent>
                  <w:p w:rsidR="008502FB" w:rsidRDefault="008502FB">
                    <w:pPr>
                      <w:pStyle w:val="BodyText"/>
                      <w:spacing w:before="13"/>
                      <w:ind w:left="20" w:firstLine="0"/>
                    </w:pPr>
                    <w:r>
                      <w:t>DEMOLITION</w:t>
                    </w:r>
                  </w:p>
                  <w:p w:rsidR="008502FB" w:rsidRDefault="008502FB">
                    <w:pPr>
                      <w:spacing w:before="35"/>
                      <w:ind w:left="461"/>
                      <w:rPr>
                        <w:sz w:val="16"/>
                      </w:rPr>
                    </w:pPr>
                    <w:r>
                      <w:rPr>
                        <w:sz w:val="16"/>
                      </w:rPr>
                      <w:t>11/07/2016</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8502FB">
    <w:pPr>
      <w:pStyle w:val="BodyText"/>
      <w:spacing w:before="0" w:line="14" w:lineRule="auto"/>
      <w:ind w:left="0" w:firstLine="0"/>
      <w:rPr>
        <w:sz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363328" behindDoc="1" locked="0" layoutInCell="1" allowOverlap="1">
              <wp:simplePos x="0" y="0"/>
              <wp:positionH relativeFrom="page">
                <wp:posOffset>901700</wp:posOffset>
              </wp:positionH>
              <wp:positionV relativeFrom="page">
                <wp:posOffset>9319260</wp:posOffset>
              </wp:positionV>
              <wp:extent cx="1102360" cy="312420"/>
              <wp:effectExtent l="0" t="3810" r="0" b="0"/>
              <wp:wrapNone/>
              <wp:docPr id="586"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035" type="#_x0000_t202" style="position:absolute;margin-left:71pt;margin-top:733.8pt;width:86.8pt;height:24.6pt;z-index:-25195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ofttA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" filled="f" stroked="f">
              <v:textbox inset="0,0,0,0">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v:textbox>
              <w10:wrap anchorx="page" anchory="page"/>
            </v:shape>
          </w:pict>
        </mc:Fallback>
      </mc:AlternateContent>
    </w:r>
    <w:r>
      <w:rPr>
        <w:noProof/>
      </w:rPr>
      <mc:AlternateContent>
        <mc:Choice Requires="wps">
          <w:drawing>
            <wp:anchor distT="0" distB="0" distL="114300" distR="114300" simplePos="0" relativeHeight="251364352" behindDoc="1" locked="0" layoutInCell="1" allowOverlap="1">
              <wp:simplePos x="0" y="0"/>
              <wp:positionH relativeFrom="page">
                <wp:posOffset>3527425</wp:posOffset>
              </wp:positionH>
              <wp:positionV relativeFrom="page">
                <wp:posOffset>9319260</wp:posOffset>
              </wp:positionV>
              <wp:extent cx="665480" cy="167640"/>
              <wp:effectExtent l="3175" t="3810" r="0" b="0"/>
              <wp:wrapNone/>
              <wp:docPr id="58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20" w:firstLine="0"/>
                          </w:pPr>
                          <w:r>
                            <w:t>00 2000 - 1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36" type="#_x0000_t202" style="position:absolute;margin-left:277.75pt;margin-top:733.8pt;width:52.4pt;height:13.2pt;z-index:-25195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" filled="f" stroked="f">
              <v:textbox inset="0,0,0,0">
                <w:txbxContent>
                  <w:p w:rsidR="008502FB" w:rsidRDefault="008502FB">
                    <w:pPr>
                      <w:pStyle w:val="BodyText"/>
                      <w:spacing w:before="13"/>
                      <w:ind w:left="20" w:firstLine="0"/>
                    </w:pPr>
                    <w:r>
                      <w:t>00 2000 - 1</w:t>
                    </w:r>
                  </w:p>
                </w:txbxContent>
              </v:textbox>
              <w10:wrap anchorx="page" anchory="page"/>
            </v:shape>
          </w:pict>
        </mc:Fallback>
      </mc:AlternateContent>
    </w:r>
    <w:r>
      <w:rPr>
        <w:noProof/>
      </w:rPr>
      <mc:AlternateContent>
        <mc:Choice Requires="wps">
          <w:drawing>
            <wp:anchor distT="0" distB="0" distL="114300" distR="114300" simplePos="0" relativeHeight="251365376" behindDoc="1" locked="0" layoutInCell="1" allowOverlap="1">
              <wp:simplePos x="0" y="0"/>
              <wp:positionH relativeFrom="page">
                <wp:posOffset>5083175</wp:posOffset>
              </wp:positionH>
              <wp:positionV relativeFrom="page">
                <wp:posOffset>9319260</wp:posOffset>
              </wp:positionV>
              <wp:extent cx="1788160" cy="306705"/>
              <wp:effectExtent l="0" t="3810" r="0" b="3810"/>
              <wp:wrapNone/>
              <wp:docPr id="584"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16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0" w:right="18" w:firstLine="0"/>
                            <w:jc w:val="right"/>
                          </w:pPr>
                          <w:r>
                            <w:t>INSTRUCTIONS TO BIDDERS</w:t>
                          </w:r>
                        </w:p>
                        <w:p w:rsidR="008502FB" w:rsidRDefault="008502FB">
                          <w:pPr>
                            <w:spacing w:before="35"/>
                            <w:ind w:right="19"/>
                            <w:jc w:val="right"/>
                            <w:rPr>
                              <w:sz w:val="16"/>
                            </w:rPr>
                          </w:pPr>
                          <w:r>
                            <w:rPr>
                              <w:sz w:val="16"/>
                            </w:rPr>
                            <w:t>11/07//2016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37" type="#_x0000_t202" style="position:absolute;margin-left:400.25pt;margin-top:733.8pt;width:140.8pt;height:24.15pt;z-index:-25195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sqM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" filled="f" stroked="f">
              <v:textbox inset="0,0,0,0">
                <w:txbxContent>
                  <w:p w:rsidR="008502FB" w:rsidRDefault="008502FB">
                    <w:pPr>
                      <w:pStyle w:val="BodyText"/>
                      <w:spacing w:before="13"/>
                      <w:ind w:left="0" w:right="18" w:firstLine="0"/>
                      <w:jc w:val="right"/>
                    </w:pPr>
                    <w:r>
                      <w:t>INSTRUCTIONS TO BIDDERS</w:t>
                    </w:r>
                  </w:p>
                  <w:p w:rsidR="008502FB" w:rsidRDefault="008502FB">
                    <w:pPr>
                      <w:spacing w:before="35"/>
                      <w:ind w:right="19"/>
                      <w:jc w:val="right"/>
                      <w:rPr>
                        <w:sz w:val="16"/>
                      </w:rPr>
                    </w:pPr>
                    <w:r>
                      <w:rPr>
                        <w:sz w:val="16"/>
                      </w:rPr>
                      <w:t>11/07//2016</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8502FB">
    <w:pPr>
      <w:pStyle w:val="BodyText"/>
      <w:spacing w:before="0" w:line="14" w:lineRule="auto"/>
      <w:ind w:left="0" w:firstLine="0"/>
      <w:rPr>
        <w:sz w:val="2"/>
      </w:rP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8502FB">
    <w:pPr>
      <w:pStyle w:val="BodyText"/>
      <w:spacing w:before="0" w:line="14" w:lineRule="auto"/>
      <w:ind w:left="0" w:firstLine="0"/>
      <w:rPr>
        <w:sz w:val="2"/>
      </w:rP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452416" behindDoc="1" locked="0" layoutInCell="1" allowOverlap="1">
              <wp:simplePos x="0" y="0"/>
              <wp:positionH relativeFrom="page">
                <wp:posOffset>901700</wp:posOffset>
              </wp:positionH>
              <wp:positionV relativeFrom="page">
                <wp:posOffset>9319260</wp:posOffset>
              </wp:positionV>
              <wp:extent cx="1102360" cy="312420"/>
              <wp:effectExtent l="0" t="3810" r="0" b="0"/>
              <wp:wrapNone/>
              <wp:docPr id="49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122" type="#_x0000_t202" style="position:absolute;margin-left:71pt;margin-top:733.8pt;width:86.8pt;height:24.6pt;z-index:-25186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gb6tAIAALQ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" filled="f" stroked="f">
              <v:textbox inset="0,0,0,0">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v:textbox>
              <w10:wrap anchorx="page" anchory="page"/>
            </v:shape>
          </w:pict>
        </mc:Fallback>
      </mc:AlternateContent>
    </w:r>
    <w:r>
      <w:rPr>
        <w:noProof/>
      </w:rPr>
      <mc:AlternateContent>
        <mc:Choice Requires="wps">
          <w:drawing>
            <wp:anchor distT="0" distB="0" distL="114300" distR="114300" simplePos="0" relativeHeight="251453440" behindDoc="1" locked="0" layoutInCell="1" allowOverlap="1">
              <wp:simplePos x="0" y="0"/>
              <wp:positionH relativeFrom="page">
                <wp:posOffset>3527425</wp:posOffset>
              </wp:positionH>
              <wp:positionV relativeFrom="page">
                <wp:posOffset>9319260</wp:posOffset>
              </wp:positionV>
              <wp:extent cx="678180" cy="167640"/>
              <wp:effectExtent l="3175" t="3810" r="4445" b="0"/>
              <wp:wrapNone/>
              <wp:docPr id="49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20" w:firstLine="0"/>
                          </w:pPr>
                          <w:r>
                            <w:t xml:space="preserve">06 1000 - </w:t>
                          </w:r>
                          <w:r>
                            <w:fldChar w:fldCharType="begin"/>
                          </w:r>
                          <w:r>
                            <w:instrText xml:space="preserve"> PAGE </w:instrText>
                          </w:r>
                          <w:r>
                            <w:fldChar w:fldCharType="separate"/>
                          </w:r>
                          <w:r w:rsidR="00503E1F">
                            <w:rPr>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123" type="#_x0000_t202" style="position:absolute;margin-left:277.75pt;margin-top:733.8pt;width:53.4pt;height:13.2pt;z-index:-25186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" filled="f" stroked="f">
              <v:textbox inset="0,0,0,0">
                <w:txbxContent>
                  <w:p w:rsidR="008502FB" w:rsidRDefault="008502FB">
                    <w:pPr>
                      <w:pStyle w:val="BodyText"/>
                      <w:spacing w:before="13"/>
                      <w:ind w:left="20" w:firstLine="0"/>
                    </w:pPr>
                    <w:r>
                      <w:t xml:space="preserve">06 1000 - </w:t>
                    </w:r>
                    <w:r>
                      <w:fldChar w:fldCharType="begin"/>
                    </w:r>
                    <w:r>
                      <w:instrText xml:space="preserve"> PAGE </w:instrText>
                    </w:r>
                    <w:r>
                      <w:fldChar w:fldCharType="separate"/>
                    </w:r>
                    <w:r w:rsidR="00503E1F">
                      <w:rPr>
                        <w:noProof/>
                      </w:rPr>
                      <w:t>5</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454464" behindDoc="1" locked="0" layoutInCell="1" allowOverlap="1">
              <wp:simplePos x="0" y="0"/>
              <wp:positionH relativeFrom="page">
                <wp:posOffset>5558155</wp:posOffset>
              </wp:positionH>
              <wp:positionV relativeFrom="page">
                <wp:posOffset>9319260</wp:posOffset>
              </wp:positionV>
              <wp:extent cx="1314450" cy="306705"/>
              <wp:effectExtent l="0" t="3810" r="4445" b="3810"/>
              <wp:wrapNone/>
              <wp:docPr id="49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20" w:firstLine="0"/>
                          </w:pPr>
                          <w:r>
                            <w:t>ROUGH CARPENTRY</w:t>
                          </w:r>
                        </w:p>
                        <w:p w:rsidR="008502FB" w:rsidRDefault="008502FB">
                          <w:pPr>
                            <w:spacing w:before="35"/>
                            <w:ind w:left="1244"/>
                            <w:rPr>
                              <w:sz w:val="16"/>
                            </w:rPr>
                          </w:pPr>
                          <w:r>
                            <w:rPr>
                              <w:sz w:val="16"/>
                            </w:rPr>
                            <w:t>11/07/2016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124" type="#_x0000_t202" style="position:absolute;margin-left:437.65pt;margin-top:733.8pt;width:103.5pt;height:24.15pt;z-index:-25186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" filled="f" stroked="f">
              <v:textbox inset="0,0,0,0">
                <w:txbxContent>
                  <w:p w:rsidR="008502FB" w:rsidRDefault="008502FB">
                    <w:pPr>
                      <w:pStyle w:val="BodyText"/>
                      <w:spacing w:before="13"/>
                      <w:ind w:left="20" w:firstLine="0"/>
                    </w:pPr>
                    <w:r>
                      <w:t>ROUGH CARPENTRY</w:t>
                    </w:r>
                  </w:p>
                  <w:p w:rsidR="008502FB" w:rsidRDefault="008502FB">
                    <w:pPr>
                      <w:spacing w:before="35"/>
                      <w:ind w:left="1244"/>
                      <w:rPr>
                        <w:sz w:val="16"/>
                      </w:rPr>
                    </w:pPr>
                    <w:r>
                      <w:rPr>
                        <w:sz w:val="16"/>
                      </w:rPr>
                      <w:t>11/07/2016</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455488" behindDoc="1" locked="0" layoutInCell="1" allowOverlap="1">
              <wp:simplePos x="0" y="0"/>
              <wp:positionH relativeFrom="page">
                <wp:posOffset>901700</wp:posOffset>
              </wp:positionH>
              <wp:positionV relativeFrom="page">
                <wp:posOffset>9319260</wp:posOffset>
              </wp:positionV>
              <wp:extent cx="1102360" cy="312420"/>
              <wp:effectExtent l="0" t="3810" r="0" b="0"/>
              <wp:wrapNone/>
              <wp:docPr id="49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125" type="#_x0000_t202" style="position:absolute;margin-left:71pt;margin-top:733.8pt;width:86.8pt;height:24.6pt;z-index:-25186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" filled="f" stroked="f">
              <v:textbox inset="0,0,0,0">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v:textbox>
              <w10:wrap anchorx="page" anchory="page"/>
            </v:shape>
          </w:pict>
        </mc:Fallback>
      </mc:AlternateContent>
    </w:r>
    <w:r>
      <w:rPr>
        <w:noProof/>
      </w:rPr>
      <mc:AlternateContent>
        <mc:Choice Requires="wps">
          <w:drawing>
            <wp:anchor distT="0" distB="0" distL="114300" distR="114300" simplePos="0" relativeHeight="251456512" behindDoc="1" locked="0" layoutInCell="1" allowOverlap="1">
              <wp:simplePos x="0" y="0"/>
              <wp:positionH relativeFrom="page">
                <wp:posOffset>3527425</wp:posOffset>
              </wp:positionH>
              <wp:positionV relativeFrom="page">
                <wp:posOffset>9319260</wp:posOffset>
              </wp:positionV>
              <wp:extent cx="665480" cy="167640"/>
              <wp:effectExtent l="3175" t="3810" r="0" b="0"/>
              <wp:wrapNone/>
              <wp:docPr id="49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20" w:firstLine="0"/>
                          </w:pPr>
                          <w:r>
                            <w:t>06 2000 - 1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126" type="#_x0000_t202" style="position:absolute;margin-left:277.75pt;margin-top:733.8pt;width:52.4pt;height:13.2pt;z-index:-25185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7pstAIAALQ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" filled="f" stroked="f">
              <v:textbox inset="0,0,0,0">
                <w:txbxContent>
                  <w:p w:rsidR="008502FB" w:rsidRDefault="008502FB">
                    <w:pPr>
                      <w:pStyle w:val="BodyText"/>
                      <w:spacing w:before="13"/>
                      <w:ind w:left="20" w:firstLine="0"/>
                    </w:pPr>
                    <w:r>
                      <w:t>06 2000 - 1</w:t>
                    </w:r>
                  </w:p>
                </w:txbxContent>
              </v:textbox>
              <w10:wrap anchorx="page" anchory="page"/>
            </v:shape>
          </w:pict>
        </mc:Fallback>
      </mc:AlternateContent>
    </w:r>
    <w:r>
      <w:rPr>
        <w:noProof/>
      </w:rPr>
      <mc:AlternateContent>
        <mc:Choice Requires="wps">
          <w:drawing>
            <wp:anchor distT="0" distB="0" distL="114300" distR="114300" simplePos="0" relativeHeight="251457536" behindDoc="1" locked="0" layoutInCell="1" allowOverlap="1">
              <wp:simplePos x="0" y="0"/>
              <wp:positionH relativeFrom="page">
                <wp:posOffset>5616575</wp:posOffset>
              </wp:positionH>
              <wp:positionV relativeFrom="page">
                <wp:posOffset>9319260</wp:posOffset>
              </wp:positionV>
              <wp:extent cx="1256665" cy="306705"/>
              <wp:effectExtent l="0" t="3810" r="3810" b="3810"/>
              <wp:wrapNone/>
              <wp:docPr id="49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66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20" w:firstLine="0"/>
                          </w:pPr>
                          <w:r>
                            <w:t>FINISH CARPENTRY</w:t>
                          </w:r>
                        </w:p>
                        <w:p w:rsidR="008502FB" w:rsidRDefault="008502FB">
                          <w:pPr>
                            <w:spacing w:before="35"/>
                            <w:ind w:left="1107"/>
                            <w:rPr>
                              <w:sz w:val="16"/>
                            </w:rPr>
                          </w:pPr>
                          <w:r>
                            <w:rPr>
                              <w:sz w:val="16"/>
                            </w:rPr>
                            <w:t>11/07//2016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127" type="#_x0000_t202" style="position:absolute;margin-left:442.25pt;margin-top:733.8pt;width:98.95pt;height:24.15pt;z-index:-25185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N0Fsg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" filled="f" stroked="f">
              <v:textbox inset="0,0,0,0">
                <w:txbxContent>
                  <w:p w:rsidR="008502FB" w:rsidRDefault="008502FB">
                    <w:pPr>
                      <w:pStyle w:val="BodyText"/>
                      <w:spacing w:before="13"/>
                      <w:ind w:left="20" w:firstLine="0"/>
                    </w:pPr>
                    <w:r>
                      <w:t>FINISH CARPENTRY</w:t>
                    </w:r>
                  </w:p>
                  <w:p w:rsidR="008502FB" w:rsidRDefault="008502FB">
                    <w:pPr>
                      <w:spacing w:before="35"/>
                      <w:ind w:left="1107"/>
                      <w:rPr>
                        <w:sz w:val="16"/>
                      </w:rPr>
                    </w:pPr>
                    <w:r>
                      <w:rPr>
                        <w:sz w:val="16"/>
                      </w:rPr>
                      <w:t>11/07//2016</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458560" behindDoc="1" locked="0" layoutInCell="1" allowOverlap="1">
              <wp:simplePos x="0" y="0"/>
              <wp:positionH relativeFrom="page">
                <wp:posOffset>901700</wp:posOffset>
              </wp:positionH>
              <wp:positionV relativeFrom="page">
                <wp:posOffset>9319260</wp:posOffset>
              </wp:positionV>
              <wp:extent cx="1102360" cy="312420"/>
              <wp:effectExtent l="0" t="3810" r="0" b="0"/>
              <wp:wrapNone/>
              <wp:docPr id="49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221C84">
                          <w:pPr>
                            <w:pStyle w:val="BodyText"/>
                            <w:spacing w:before="13" w:line="229" w:lineRule="exact"/>
                            <w:ind w:left="20" w:firstLine="0"/>
                          </w:pPr>
                          <w:hyperlink r:id="rId1">
                            <w:r w:rsidR="008502FB">
                              <w:t>SAUOES14.05</w:t>
                            </w:r>
                          </w:hyperlink>
                        </w:p>
                        <w:p w:rsidR="008502FB" w:rsidRDefault="00221C84">
                          <w:pPr>
                            <w:pStyle w:val="BodyText"/>
                            <w:spacing w:before="0" w:line="229" w:lineRule="exact"/>
                            <w:ind w:left="20" w:firstLine="0"/>
                          </w:pPr>
                          <w:hyperlink r:id="rId2">
                            <w:r w:rsidR="008502FB">
                              <w:t>SAU Ozmer House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128" type="#_x0000_t202" style="position:absolute;margin-left:71pt;margin-top:733.8pt;width:86.8pt;height:24.6pt;z-index:-25185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" filled="f" stroked="f">
              <v:textbox inset="0,0,0,0">
                <w:txbxContent>
                  <w:p w:rsidR="008502FB" w:rsidRDefault="008502FB">
                    <w:pPr>
                      <w:pStyle w:val="BodyText"/>
                      <w:spacing w:before="13" w:line="229" w:lineRule="exact"/>
                      <w:ind w:left="20" w:firstLine="0"/>
                    </w:pPr>
                    <w:hyperlink r:id="rId3">
                      <w:r>
                        <w:t>SAUOES14.05</w:t>
                      </w:r>
                    </w:hyperlink>
                  </w:p>
                  <w:p w:rsidR="008502FB" w:rsidRDefault="008502FB">
                    <w:pPr>
                      <w:pStyle w:val="BodyText"/>
                      <w:spacing w:before="0" w:line="229" w:lineRule="exact"/>
                      <w:ind w:left="20" w:firstLine="0"/>
                    </w:pPr>
                    <w:hyperlink r:id="rId4">
                      <w:r>
                        <w:t>SAU Ozmer House</w:t>
                      </w:r>
                    </w:hyperlink>
                  </w:p>
                </w:txbxContent>
              </v:textbox>
              <w10:wrap anchorx="page" anchory="page"/>
            </v:shape>
          </w:pict>
        </mc:Fallback>
      </mc:AlternateContent>
    </w:r>
    <w:r>
      <w:rPr>
        <w:noProof/>
      </w:rPr>
      <mc:AlternateContent>
        <mc:Choice Requires="wps">
          <w:drawing>
            <wp:anchor distT="0" distB="0" distL="114300" distR="114300" simplePos="0" relativeHeight="251459584" behindDoc="1" locked="0" layoutInCell="1" allowOverlap="1">
              <wp:simplePos x="0" y="0"/>
              <wp:positionH relativeFrom="page">
                <wp:posOffset>3527425</wp:posOffset>
              </wp:positionH>
              <wp:positionV relativeFrom="page">
                <wp:posOffset>9319260</wp:posOffset>
              </wp:positionV>
              <wp:extent cx="678180" cy="167640"/>
              <wp:effectExtent l="3175" t="3810" r="4445" b="0"/>
              <wp:wrapNone/>
              <wp:docPr id="49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221C84">
                          <w:pPr>
                            <w:pStyle w:val="BodyText"/>
                            <w:spacing w:before="13"/>
                            <w:ind w:left="20" w:firstLine="0"/>
                          </w:pPr>
                          <w:hyperlink r:id="rId5">
                            <w:r w:rsidR="008502FB">
                              <w:t xml:space="preserve">06 2000 - </w:t>
                            </w:r>
                            <w:r w:rsidR="008502FB">
                              <w:fldChar w:fldCharType="begin"/>
                            </w:r>
                            <w:r w:rsidR="008502FB">
                              <w:instrText xml:space="preserve"> PAGE </w:instrText>
                            </w:r>
                            <w:r w:rsidR="008502FB">
                              <w:fldChar w:fldCharType="separate"/>
                            </w:r>
                            <w:r w:rsidR="00503E1F">
                              <w:rPr>
                                <w:noProof/>
                              </w:rPr>
                              <w:t>3</w:t>
                            </w:r>
                            <w:r w:rsidR="008502FB">
                              <w:fldChar w:fldCharType="end"/>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129" type="#_x0000_t202" style="position:absolute;margin-left:277.75pt;margin-top:733.8pt;width:53.4pt;height:13.2pt;z-index:-25185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4qUtg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" filled="f" stroked="f">
              <v:textbox inset="0,0,0,0">
                <w:txbxContent>
                  <w:p w:rsidR="008502FB" w:rsidRDefault="00503E1F">
                    <w:pPr>
                      <w:pStyle w:val="BodyText"/>
                      <w:spacing w:before="13"/>
                      <w:ind w:left="20" w:firstLine="0"/>
                    </w:pPr>
                    <w:hyperlink r:id="rId6">
                      <w:r w:rsidR="008502FB">
                        <w:t xml:space="preserve">06 2000 - </w:t>
                      </w:r>
                      <w:r w:rsidR="008502FB">
                        <w:fldChar w:fldCharType="begin"/>
                      </w:r>
                      <w:r w:rsidR="008502FB">
                        <w:instrText xml:space="preserve"> PAGE </w:instrText>
                      </w:r>
                      <w:r w:rsidR="008502FB">
                        <w:fldChar w:fldCharType="separate"/>
                      </w:r>
                      <w:r>
                        <w:rPr>
                          <w:noProof/>
                        </w:rPr>
                        <w:t>3</w:t>
                      </w:r>
                      <w:r w:rsidR="008502FB">
                        <w:fldChar w:fldCharType="end"/>
                      </w:r>
                    </w:hyperlink>
                  </w:p>
                </w:txbxContent>
              </v:textbox>
              <w10:wrap anchorx="page" anchory="page"/>
            </v:shape>
          </w:pict>
        </mc:Fallback>
      </mc:AlternateContent>
    </w:r>
    <w:r>
      <w:rPr>
        <w:noProof/>
      </w:rPr>
      <mc:AlternateContent>
        <mc:Choice Requires="wps">
          <w:drawing>
            <wp:anchor distT="0" distB="0" distL="114300" distR="114300" simplePos="0" relativeHeight="251460608" behindDoc="1" locked="0" layoutInCell="1" allowOverlap="1">
              <wp:simplePos x="0" y="0"/>
              <wp:positionH relativeFrom="page">
                <wp:posOffset>5616575</wp:posOffset>
              </wp:positionH>
              <wp:positionV relativeFrom="page">
                <wp:posOffset>9319260</wp:posOffset>
              </wp:positionV>
              <wp:extent cx="1256665" cy="306705"/>
              <wp:effectExtent l="0" t="3810" r="3810" b="3810"/>
              <wp:wrapNone/>
              <wp:docPr id="49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66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221C84">
                          <w:pPr>
                            <w:pStyle w:val="BodyText"/>
                            <w:spacing w:before="13"/>
                            <w:ind w:left="20" w:firstLine="0"/>
                          </w:pPr>
                          <w:hyperlink r:id="rId7">
                            <w:r w:rsidR="008502FB">
                              <w:t>FINISH CARPENTRY</w:t>
                            </w:r>
                          </w:hyperlink>
                        </w:p>
                        <w:p w:rsidR="008502FB" w:rsidRDefault="00221C84">
                          <w:pPr>
                            <w:spacing w:before="35"/>
                            <w:ind w:left="1152"/>
                            <w:rPr>
                              <w:sz w:val="16"/>
                            </w:rPr>
                          </w:pPr>
                          <w:hyperlink r:id="rId8">
                            <w:r w:rsidR="008502FB">
                              <w:rPr>
                                <w:sz w:val="16"/>
                              </w:rPr>
                              <w:t>11/07/2016</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130" type="#_x0000_t202" style="position:absolute;margin-left:442.25pt;margin-top:733.8pt;width:98.95pt;height:24.15pt;z-index:-25185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XUpsw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" filled="f" stroked="f">
              <v:textbox inset="0,0,0,0">
                <w:txbxContent>
                  <w:p w:rsidR="008502FB" w:rsidRDefault="008502FB">
                    <w:pPr>
                      <w:pStyle w:val="BodyText"/>
                      <w:spacing w:before="13"/>
                      <w:ind w:left="20" w:firstLine="0"/>
                    </w:pPr>
                    <w:hyperlink r:id="rId9">
                      <w:r>
                        <w:t>FINISH CARPENTRY</w:t>
                      </w:r>
                    </w:hyperlink>
                  </w:p>
                  <w:p w:rsidR="008502FB" w:rsidRDefault="008502FB">
                    <w:pPr>
                      <w:spacing w:before="35"/>
                      <w:ind w:left="1152"/>
                      <w:rPr>
                        <w:sz w:val="16"/>
                      </w:rPr>
                    </w:pPr>
                    <w:hyperlink r:id="rId10">
                      <w:r>
                        <w:rPr>
                          <w:sz w:val="16"/>
                        </w:rPr>
                        <w:t>11/07/2016</w:t>
                      </w:r>
                    </w:hyperlink>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8502FB">
    <w:pPr>
      <w:pStyle w:val="BodyText"/>
      <w:spacing w:before="0" w:line="14" w:lineRule="auto"/>
      <w:ind w:left="0" w:firstLine="0"/>
      <w:rPr>
        <w:sz w:val="2"/>
      </w:rP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8502FB">
    <w:pPr>
      <w:pStyle w:val="BodyText"/>
      <w:spacing w:before="0" w:line="14" w:lineRule="auto"/>
      <w:ind w:left="0" w:firstLine="0"/>
      <w:rPr>
        <w:sz w:val="2"/>
      </w:rP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8502FB">
    <w:pPr>
      <w:pStyle w:val="BodyText"/>
      <w:spacing w:before="0" w:line="14" w:lineRule="auto"/>
      <w:ind w:left="0" w:firstLine="0"/>
      <w:rPr>
        <w:sz w:val="2"/>
      </w:rPr>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8502FB">
    <w:pPr>
      <w:pStyle w:val="BodyText"/>
      <w:spacing w:before="0" w:line="14" w:lineRule="auto"/>
      <w:ind w:left="0" w:firstLine="0"/>
      <w:rPr>
        <w:sz w:val="2"/>
      </w:rP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8502FB">
    <w:pPr>
      <w:pStyle w:val="BodyText"/>
      <w:spacing w:before="0" w:line="14" w:lineRule="auto"/>
      <w:ind w:left="0" w:firstLine="0"/>
      <w:rPr>
        <w:sz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366400" behindDoc="1" locked="0" layoutInCell="1" allowOverlap="1">
              <wp:simplePos x="0" y="0"/>
              <wp:positionH relativeFrom="page">
                <wp:posOffset>901700</wp:posOffset>
              </wp:positionH>
              <wp:positionV relativeFrom="page">
                <wp:posOffset>9319260</wp:posOffset>
              </wp:positionV>
              <wp:extent cx="1102360" cy="312420"/>
              <wp:effectExtent l="0" t="3810" r="0" b="0"/>
              <wp:wrapNone/>
              <wp:docPr id="583"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038" type="#_x0000_t202" style="position:absolute;margin-left:71pt;margin-top:733.8pt;width:86.8pt;height:24.6pt;z-index:-25195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" filled="f" stroked="f">
              <v:textbox inset="0,0,0,0">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v:textbox>
              <w10:wrap anchorx="page" anchory="page"/>
            </v:shape>
          </w:pict>
        </mc:Fallback>
      </mc:AlternateContent>
    </w:r>
    <w:r>
      <w:rPr>
        <w:noProof/>
      </w:rPr>
      <mc:AlternateContent>
        <mc:Choice Requires="wps">
          <w:drawing>
            <wp:anchor distT="0" distB="0" distL="114300" distR="114300" simplePos="0" relativeHeight="251367424" behindDoc="1" locked="0" layoutInCell="1" allowOverlap="1">
              <wp:simplePos x="0" y="0"/>
              <wp:positionH relativeFrom="page">
                <wp:posOffset>3527425</wp:posOffset>
              </wp:positionH>
              <wp:positionV relativeFrom="page">
                <wp:posOffset>9319260</wp:posOffset>
              </wp:positionV>
              <wp:extent cx="678180" cy="167640"/>
              <wp:effectExtent l="3175" t="3810" r="4445" b="0"/>
              <wp:wrapNone/>
              <wp:docPr id="58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20" w:firstLine="0"/>
                          </w:pPr>
                          <w:r>
                            <w:t xml:space="preserve">00 2000 - </w:t>
                          </w:r>
                          <w:r>
                            <w:fldChar w:fldCharType="begin"/>
                          </w:r>
                          <w:r>
                            <w:instrText xml:space="preserve"> PAGE </w:instrText>
                          </w:r>
                          <w:r>
                            <w:fldChar w:fldCharType="separate"/>
                          </w:r>
                          <w:r w:rsidR="00503E1F">
                            <w:rPr>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039" type="#_x0000_t202" style="position:absolute;margin-left:277.75pt;margin-top:733.8pt;width:53.4pt;height:13.2pt;z-index:-25194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SATtQIAALQFAAAOAAAAZHJzL2Uyb0RvYy54bWysVNtu2zAMfR+wfxD07vpSx7G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" filled="f" stroked="f">
              <v:textbox inset="0,0,0,0">
                <w:txbxContent>
                  <w:p w:rsidR="008502FB" w:rsidRDefault="008502FB">
                    <w:pPr>
                      <w:pStyle w:val="BodyText"/>
                      <w:spacing w:before="13"/>
                      <w:ind w:left="20" w:firstLine="0"/>
                    </w:pPr>
                    <w:r>
                      <w:t xml:space="preserve">00 2000 - </w:t>
                    </w:r>
                    <w:r>
                      <w:fldChar w:fldCharType="begin"/>
                    </w:r>
                    <w:r>
                      <w:instrText xml:space="preserve"> PAGE </w:instrText>
                    </w:r>
                    <w:r>
                      <w:fldChar w:fldCharType="separate"/>
                    </w:r>
                    <w:r w:rsidR="00503E1F">
                      <w:rPr>
                        <w:noProof/>
                      </w:rPr>
                      <w:t>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368448" behindDoc="1" locked="0" layoutInCell="1" allowOverlap="1">
              <wp:simplePos x="0" y="0"/>
              <wp:positionH relativeFrom="page">
                <wp:posOffset>5083175</wp:posOffset>
              </wp:positionH>
              <wp:positionV relativeFrom="page">
                <wp:posOffset>9319260</wp:posOffset>
              </wp:positionV>
              <wp:extent cx="1788160" cy="306705"/>
              <wp:effectExtent l="0" t="3810" r="0" b="3810"/>
              <wp:wrapNone/>
              <wp:docPr id="581"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16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0" w:right="18" w:firstLine="0"/>
                            <w:jc w:val="right"/>
                          </w:pPr>
                          <w:r>
                            <w:t>INSTRUCTIONS TO BIDDERS</w:t>
                          </w:r>
                        </w:p>
                        <w:p w:rsidR="008502FB" w:rsidRDefault="008502FB">
                          <w:pPr>
                            <w:spacing w:before="35"/>
                            <w:ind w:right="19"/>
                            <w:jc w:val="right"/>
                            <w:rPr>
                              <w:sz w:val="16"/>
                            </w:rPr>
                          </w:pPr>
                          <w:r>
                            <w:rPr>
                              <w:sz w:val="16"/>
                            </w:rPr>
                            <w:t>11/07/2016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40" type="#_x0000_t202" style="position:absolute;margin-left:400.25pt;margin-top:733.8pt;width:140.8pt;height:24.15pt;z-index:-25194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OvEswIAALU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" filled="f" stroked="f">
              <v:textbox inset="0,0,0,0">
                <w:txbxContent>
                  <w:p w:rsidR="008502FB" w:rsidRDefault="008502FB">
                    <w:pPr>
                      <w:pStyle w:val="BodyText"/>
                      <w:spacing w:before="13"/>
                      <w:ind w:left="0" w:right="18" w:firstLine="0"/>
                      <w:jc w:val="right"/>
                    </w:pPr>
                    <w:r>
                      <w:t>INSTRUCTIONS TO BIDDERS</w:t>
                    </w:r>
                  </w:p>
                  <w:p w:rsidR="008502FB" w:rsidRDefault="008502FB">
                    <w:pPr>
                      <w:spacing w:before="35"/>
                      <w:ind w:right="19"/>
                      <w:jc w:val="right"/>
                      <w:rPr>
                        <w:sz w:val="16"/>
                      </w:rPr>
                    </w:pPr>
                    <w:r>
                      <w:rPr>
                        <w:sz w:val="16"/>
                      </w:rPr>
                      <w:t>11/07/2016</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8502FB">
    <w:pPr>
      <w:pStyle w:val="BodyText"/>
      <w:spacing w:before="0" w:line="14" w:lineRule="auto"/>
      <w:ind w:left="0" w:firstLine="0"/>
      <w:rPr>
        <w:sz w:val="2"/>
      </w:rPr>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8502FB">
    <w:pPr>
      <w:pStyle w:val="BodyText"/>
      <w:spacing w:before="0" w:line="14" w:lineRule="auto"/>
      <w:ind w:left="0" w:firstLine="0"/>
      <w:rPr>
        <w:sz w:val="2"/>
      </w:rP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461632" behindDoc="1" locked="0" layoutInCell="1" allowOverlap="1">
              <wp:simplePos x="0" y="0"/>
              <wp:positionH relativeFrom="page">
                <wp:posOffset>901700</wp:posOffset>
              </wp:positionH>
              <wp:positionV relativeFrom="page">
                <wp:posOffset>9319260</wp:posOffset>
              </wp:positionV>
              <wp:extent cx="1102360" cy="312420"/>
              <wp:effectExtent l="0" t="3810" r="0" b="0"/>
              <wp:wrapNone/>
              <wp:docPr id="49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131" type="#_x0000_t202" style="position:absolute;margin-left:71pt;margin-top:733.8pt;width:86.8pt;height:24.6pt;z-index:-25185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V8FtAIAALU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" filled="f" stroked="f">
              <v:textbox inset="0,0,0,0">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v:textbox>
              <w10:wrap anchorx="page" anchory="page"/>
            </v:shape>
          </w:pict>
        </mc:Fallback>
      </mc:AlternateContent>
    </w:r>
    <w:r>
      <w:rPr>
        <w:noProof/>
      </w:rPr>
      <mc:AlternateContent>
        <mc:Choice Requires="wps">
          <w:drawing>
            <wp:anchor distT="0" distB="0" distL="114300" distR="114300" simplePos="0" relativeHeight="251462656" behindDoc="1" locked="0" layoutInCell="1" allowOverlap="1">
              <wp:simplePos x="0" y="0"/>
              <wp:positionH relativeFrom="page">
                <wp:posOffset>3527425</wp:posOffset>
              </wp:positionH>
              <wp:positionV relativeFrom="page">
                <wp:posOffset>9319260</wp:posOffset>
              </wp:positionV>
              <wp:extent cx="678180" cy="167640"/>
              <wp:effectExtent l="3175" t="3810" r="4445" b="0"/>
              <wp:wrapNone/>
              <wp:docPr id="48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20" w:firstLine="0"/>
                          </w:pPr>
                          <w:r>
                            <w:t xml:space="preserve">07 3129 - </w:t>
                          </w:r>
                          <w:r>
                            <w:fldChar w:fldCharType="begin"/>
                          </w:r>
                          <w:r>
                            <w:instrText xml:space="preserve"> PAGE </w:instrText>
                          </w:r>
                          <w:r>
                            <w:fldChar w:fldCharType="separate"/>
                          </w:r>
                          <w:r w:rsidR="00503E1F">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132" type="#_x0000_t202" style="position:absolute;margin-left:277.75pt;margin-top:733.8pt;width:53.4pt;height:13.2pt;z-index:-25185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" filled="f" stroked="f">
              <v:textbox inset="0,0,0,0">
                <w:txbxContent>
                  <w:p w:rsidR="008502FB" w:rsidRDefault="008502FB">
                    <w:pPr>
                      <w:pStyle w:val="BodyText"/>
                      <w:spacing w:before="13"/>
                      <w:ind w:left="20" w:firstLine="0"/>
                    </w:pPr>
                    <w:r>
                      <w:t xml:space="preserve">07 3129 - </w:t>
                    </w:r>
                    <w:r>
                      <w:fldChar w:fldCharType="begin"/>
                    </w:r>
                    <w:r>
                      <w:instrText xml:space="preserve"> PAGE </w:instrText>
                    </w:r>
                    <w:r>
                      <w:fldChar w:fldCharType="separate"/>
                    </w:r>
                    <w:r w:rsidR="00503E1F">
                      <w:rPr>
                        <w:noProof/>
                      </w:rPr>
                      <w:t>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463680" behindDoc="1" locked="0" layoutInCell="1" allowOverlap="1">
              <wp:simplePos x="0" y="0"/>
              <wp:positionH relativeFrom="page">
                <wp:posOffset>5755005</wp:posOffset>
              </wp:positionH>
              <wp:positionV relativeFrom="page">
                <wp:posOffset>9319260</wp:posOffset>
              </wp:positionV>
              <wp:extent cx="1116330" cy="306705"/>
              <wp:effectExtent l="1905" t="3810" r="0" b="3810"/>
              <wp:wrapNone/>
              <wp:docPr id="48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20" w:firstLine="0"/>
                          </w:pPr>
                          <w:r>
                            <w:t>WOOD SHINGLES</w:t>
                          </w:r>
                        </w:p>
                        <w:p w:rsidR="008502FB" w:rsidRDefault="008502FB">
                          <w:pPr>
                            <w:spacing w:before="35"/>
                            <w:ind w:left="934"/>
                            <w:rPr>
                              <w:sz w:val="16"/>
                            </w:rPr>
                          </w:pPr>
                          <w:r>
                            <w:rPr>
                              <w:sz w:val="16"/>
                            </w:rPr>
                            <w:t>11/07/2016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133" type="#_x0000_t202" style="position:absolute;margin-left:453.15pt;margin-top:733.8pt;width:87.9pt;height:24.15pt;z-index:-25185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0LjswIAALU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" filled="f" stroked="f">
              <v:textbox inset="0,0,0,0">
                <w:txbxContent>
                  <w:p w:rsidR="008502FB" w:rsidRDefault="008502FB">
                    <w:pPr>
                      <w:pStyle w:val="BodyText"/>
                      <w:spacing w:before="13"/>
                      <w:ind w:left="20" w:firstLine="0"/>
                    </w:pPr>
                    <w:r>
                      <w:t>WOOD SHINGLES</w:t>
                    </w:r>
                  </w:p>
                  <w:p w:rsidR="008502FB" w:rsidRDefault="008502FB">
                    <w:pPr>
                      <w:spacing w:before="35"/>
                      <w:ind w:left="934"/>
                      <w:rPr>
                        <w:sz w:val="16"/>
                      </w:rPr>
                    </w:pPr>
                    <w:r>
                      <w:rPr>
                        <w:sz w:val="16"/>
                      </w:rPr>
                      <w:t>11/07/2016</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8502FB">
    <w:pPr>
      <w:pStyle w:val="BodyText"/>
      <w:spacing w:before="0" w:line="14" w:lineRule="auto"/>
      <w:ind w:left="0" w:firstLine="0"/>
      <w:rPr>
        <w:sz w:val="2"/>
      </w:rPr>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464704" behindDoc="1" locked="0" layoutInCell="1" allowOverlap="1">
              <wp:simplePos x="0" y="0"/>
              <wp:positionH relativeFrom="page">
                <wp:posOffset>901700</wp:posOffset>
              </wp:positionH>
              <wp:positionV relativeFrom="page">
                <wp:posOffset>9319260</wp:posOffset>
              </wp:positionV>
              <wp:extent cx="1102360" cy="312420"/>
              <wp:effectExtent l="0" t="3810" r="0" b="0"/>
              <wp:wrapNone/>
              <wp:docPr id="48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134" type="#_x0000_t202" style="position:absolute;margin-left:71pt;margin-top:733.8pt;width:86.8pt;height:24.6pt;z-index:-25185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8OatQ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" filled="f" stroked="f">
              <v:textbox inset="0,0,0,0">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v:textbox>
              <w10:wrap anchorx="page" anchory="page"/>
            </v:shape>
          </w:pict>
        </mc:Fallback>
      </mc:AlternateContent>
    </w:r>
    <w:r>
      <w:rPr>
        <w:noProof/>
      </w:rPr>
      <mc:AlternateContent>
        <mc:Choice Requires="wps">
          <w:drawing>
            <wp:anchor distT="0" distB="0" distL="114300" distR="114300" simplePos="0" relativeHeight="251465728" behindDoc="1" locked="0" layoutInCell="1" allowOverlap="1">
              <wp:simplePos x="0" y="0"/>
              <wp:positionH relativeFrom="page">
                <wp:posOffset>3527425</wp:posOffset>
              </wp:positionH>
              <wp:positionV relativeFrom="page">
                <wp:posOffset>9319260</wp:posOffset>
              </wp:positionV>
              <wp:extent cx="678180" cy="167640"/>
              <wp:effectExtent l="3175" t="3810" r="4445" b="0"/>
              <wp:wrapNone/>
              <wp:docPr id="48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20" w:firstLine="0"/>
                          </w:pPr>
                          <w:r>
                            <w:t xml:space="preserve">07 6200 - </w:t>
                          </w:r>
                          <w:r>
                            <w:fldChar w:fldCharType="begin"/>
                          </w:r>
                          <w:r>
                            <w:instrText xml:space="preserve"> PAGE </w:instrText>
                          </w:r>
                          <w:r>
                            <w:fldChar w:fldCharType="separate"/>
                          </w:r>
                          <w:r w:rsidR="00503E1F">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135" type="#_x0000_t202" style="position:absolute;margin-left:277.75pt;margin-top:733.8pt;width:53.4pt;height:13.2pt;z-index:-25185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" filled="f" stroked="f">
              <v:textbox inset="0,0,0,0">
                <w:txbxContent>
                  <w:p w:rsidR="008502FB" w:rsidRDefault="008502FB">
                    <w:pPr>
                      <w:pStyle w:val="BodyText"/>
                      <w:spacing w:before="13"/>
                      <w:ind w:left="20" w:firstLine="0"/>
                    </w:pPr>
                    <w:r>
                      <w:t xml:space="preserve">07 6200 - </w:t>
                    </w:r>
                    <w:r>
                      <w:fldChar w:fldCharType="begin"/>
                    </w:r>
                    <w:r>
                      <w:instrText xml:space="preserve"> PAGE </w:instrText>
                    </w:r>
                    <w:r>
                      <w:fldChar w:fldCharType="separate"/>
                    </w:r>
                    <w:r w:rsidR="00503E1F">
                      <w:rPr>
                        <w:noProof/>
                      </w:rPr>
                      <w:t>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466752" behindDoc="1" locked="0" layoutInCell="1" allowOverlap="1">
              <wp:simplePos x="0" y="0"/>
              <wp:positionH relativeFrom="page">
                <wp:posOffset>4650105</wp:posOffset>
              </wp:positionH>
              <wp:positionV relativeFrom="page">
                <wp:posOffset>9319260</wp:posOffset>
              </wp:positionV>
              <wp:extent cx="2220595" cy="306705"/>
              <wp:effectExtent l="1905" t="3810" r="0" b="3810"/>
              <wp:wrapNone/>
              <wp:docPr id="48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0" w:right="18" w:firstLine="0"/>
                            <w:jc w:val="right"/>
                          </w:pPr>
                          <w:r>
                            <w:t>SHEET METAL FLASHING AND TRIM</w:t>
                          </w:r>
                        </w:p>
                        <w:p w:rsidR="008502FB" w:rsidRDefault="008502FB">
                          <w:pPr>
                            <w:spacing w:before="35"/>
                            <w:ind w:right="18"/>
                            <w:jc w:val="right"/>
                            <w:rPr>
                              <w:sz w:val="16"/>
                            </w:rPr>
                          </w:pPr>
                          <w:r>
                            <w:rPr>
                              <w:sz w:val="16"/>
                            </w:rPr>
                            <w:t>11/07/2016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136" type="#_x0000_t202" style="position:absolute;margin-left:366.15pt;margin-top:733.8pt;width:174.85pt;height:24.15pt;z-index:-25184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xMOtA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" filled="f" stroked="f">
              <v:textbox inset="0,0,0,0">
                <w:txbxContent>
                  <w:p w:rsidR="008502FB" w:rsidRDefault="008502FB">
                    <w:pPr>
                      <w:pStyle w:val="BodyText"/>
                      <w:spacing w:before="13"/>
                      <w:ind w:left="0" w:right="18" w:firstLine="0"/>
                      <w:jc w:val="right"/>
                    </w:pPr>
                    <w:r>
                      <w:t>SHEET METAL FLASHING AND TRIM</w:t>
                    </w:r>
                  </w:p>
                  <w:p w:rsidR="008502FB" w:rsidRDefault="008502FB">
                    <w:pPr>
                      <w:spacing w:before="35"/>
                      <w:ind w:right="18"/>
                      <w:jc w:val="right"/>
                      <w:rPr>
                        <w:sz w:val="16"/>
                      </w:rPr>
                    </w:pPr>
                    <w:r>
                      <w:rPr>
                        <w:sz w:val="16"/>
                      </w:rPr>
                      <w:t>11/07/2016</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8502FB">
    <w:pPr>
      <w:pStyle w:val="BodyText"/>
      <w:spacing w:before="0" w:line="14" w:lineRule="auto"/>
      <w:ind w:left="0" w:firstLine="0"/>
      <w:rPr>
        <w:sz w:val="2"/>
      </w:rP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467776" behindDoc="1" locked="0" layoutInCell="1" allowOverlap="1">
              <wp:simplePos x="0" y="0"/>
              <wp:positionH relativeFrom="page">
                <wp:posOffset>901700</wp:posOffset>
              </wp:positionH>
              <wp:positionV relativeFrom="page">
                <wp:posOffset>9319260</wp:posOffset>
              </wp:positionV>
              <wp:extent cx="1102360" cy="312420"/>
              <wp:effectExtent l="0" t="3810" r="0" b="0"/>
              <wp:wrapNone/>
              <wp:docPr id="48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137" type="#_x0000_t202" style="position:absolute;margin-left:71pt;margin-top:733.8pt;width:86.8pt;height:24.6pt;z-index:-25184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" filled="f" stroked="f">
              <v:textbox inset="0,0,0,0">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v:textbox>
              <w10:wrap anchorx="page" anchory="page"/>
            </v:shape>
          </w:pict>
        </mc:Fallback>
      </mc:AlternateContent>
    </w:r>
    <w:r>
      <w:rPr>
        <w:noProof/>
      </w:rPr>
      <mc:AlternateContent>
        <mc:Choice Requires="wps">
          <w:drawing>
            <wp:anchor distT="0" distB="0" distL="114300" distR="114300" simplePos="0" relativeHeight="251468800" behindDoc="1" locked="0" layoutInCell="1" allowOverlap="1">
              <wp:simplePos x="0" y="0"/>
              <wp:positionH relativeFrom="page">
                <wp:posOffset>3527425</wp:posOffset>
              </wp:positionH>
              <wp:positionV relativeFrom="page">
                <wp:posOffset>9319260</wp:posOffset>
              </wp:positionV>
              <wp:extent cx="678180" cy="167640"/>
              <wp:effectExtent l="3175" t="3810" r="4445" b="0"/>
              <wp:wrapNone/>
              <wp:docPr id="48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20" w:firstLine="0"/>
                          </w:pPr>
                          <w:r>
                            <w:t xml:space="preserve">07 9005 - </w:t>
                          </w:r>
                          <w:r>
                            <w:fldChar w:fldCharType="begin"/>
                          </w:r>
                          <w:r>
                            <w:instrText xml:space="preserve"> PAGE </w:instrText>
                          </w:r>
                          <w:r>
                            <w:fldChar w:fldCharType="separate"/>
                          </w:r>
                          <w:r w:rsidR="00503E1F">
                            <w:rPr>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138" type="#_x0000_t202" style="position:absolute;margin-left:277.75pt;margin-top:733.8pt;width:53.4pt;height:13.2pt;z-index:-25184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BD7tAIAALQ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" filled="f" stroked="f">
              <v:textbox inset="0,0,0,0">
                <w:txbxContent>
                  <w:p w:rsidR="008502FB" w:rsidRDefault="008502FB">
                    <w:pPr>
                      <w:pStyle w:val="BodyText"/>
                      <w:spacing w:before="13"/>
                      <w:ind w:left="20" w:firstLine="0"/>
                    </w:pPr>
                    <w:r>
                      <w:t xml:space="preserve">07 9005 - </w:t>
                    </w:r>
                    <w:r>
                      <w:fldChar w:fldCharType="begin"/>
                    </w:r>
                    <w:r>
                      <w:instrText xml:space="preserve"> PAGE </w:instrText>
                    </w:r>
                    <w:r>
                      <w:fldChar w:fldCharType="separate"/>
                    </w:r>
                    <w:r w:rsidR="00503E1F">
                      <w:rPr>
                        <w:noProof/>
                      </w:rPr>
                      <w:t>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469824" behindDoc="1" locked="0" layoutInCell="1" allowOverlap="1">
              <wp:simplePos x="0" y="0"/>
              <wp:positionH relativeFrom="page">
                <wp:posOffset>5860415</wp:posOffset>
              </wp:positionH>
              <wp:positionV relativeFrom="page">
                <wp:posOffset>9319260</wp:posOffset>
              </wp:positionV>
              <wp:extent cx="1010920" cy="306705"/>
              <wp:effectExtent l="2540" t="3810" r="0" b="3810"/>
              <wp:wrapNone/>
              <wp:docPr id="48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92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20" w:firstLine="0"/>
                          </w:pPr>
                          <w:r>
                            <w:t>JOINT SEALERS</w:t>
                          </w:r>
                        </w:p>
                        <w:p w:rsidR="008502FB" w:rsidRDefault="008502FB">
                          <w:pPr>
                            <w:spacing w:before="35"/>
                            <w:ind w:left="768"/>
                            <w:rPr>
                              <w:sz w:val="16"/>
                            </w:rPr>
                          </w:pPr>
                          <w:r>
                            <w:rPr>
                              <w:sz w:val="16"/>
                            </w:rPr>
                            <w:t>11/07/2016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139" type="#_x0000_t202" style="position:absolute;margin-left:461.45pt;margin-top:733.8pt;width:79.6pt;height:24.15pt;z-index:-25184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DKNtAIAALU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" filled="f" stroked="f">
              <v:textbox inset="0,0,0,0">
                <w:txbxContent>
                  <w:p w:rsidR="008502FB" w:rsidRDefault="008502FB">
                    <w:pPr>
                      <w:pStyle w:val="BodyText"/>
                      <w:spacing w:before="13"/>
                      <w:ind w:left="20" w:firstLine="0"/>
                    </w:pPr>
                    <w:r>
                      <w:t>JOINT SEALERS</w:t>
                    </w:r>
                  </w:p>
                  <w:p w:rsidR="008502FB" w:rsidRDefault="008502FB">
                    <w:pPr>
                      <w:spacing w:before="35"/>
                      <w:ind w:left="768"/>
                      <w:rPr>
                        <w:sz w:val="16"/>
                      </w:rPr>
                    </w:pPr>
                    <w:r>
                      <w:rPr>
                        <w:sz w:val="16"/>
                      </w:rPr>
                      <w:t>11/07/2016</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470848" behindDoc="1" locked="0" layoutInCell="1" allowOverlap="1">
              <wp:simplePos x="0" y="0"/>
              <wp:positionH relativeFrom="page">
                <wp:posOffset>901700</wp:posOffset>
              </wp:positionH>
              <wp:positionV relativeFrom="page">
                <wp:posOffset>9319260</wp:posOffset>
              </wp:positionV>
              <wp:extent cx="1102360" cy="312420"/>
              <wp:effectExtent l="0" t="3810" r="0" b="0"/>
              <wp:wrapNone/>
              <wp:docPr id="48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140" type="#_x0000_t202" style="position:absolute;margin-left:71pt;margin-top:733.8pt;width:86.8pt;height:24.6pt;z-index:-25184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nd9tQIAALU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" filled="f" stroked="f">
              <v:textbox inset="0,0,0,0">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v:textbox>
              <w10:wrap anchorx="page" anchory="page"/>
            </v:shape>
          </w:pict>
        </mc:Fallback>
      </mc:AlternateContent>
    </w:r>
    <w:r>
      <w:rPr>
        <w:noProof/>
      </w:rPr>
      <mc:AlternateContent>
        <mc:Choice Requires="wps">
          <w:drawing>
            <wp:anchor distT="0" distB="0" distL="114300" distR="114300" simplePos="0" relativeHeight="251471872" behindDoc="1" locked="0" layoutInCell="1" allowOverlap="1">
              <wp:simplePos x="0" y="0"/>
              <wp:positionH relativeFrom="page">
                <wp:posOffset>3527425</wp:posOffset>
              </wp:positionH>
              <wp:positionV relativeFrom="page">
                <wp:posOffset>9319260</wp:posOffset>
              </wp:positionV>
              <wp:extent cx="665480" cy="167640"/>
              <wp:effectExtent l="3175" t="3810" r="0" b="0"/>
              <wp:wrapNone/>
              <wp:docPr id="48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20" w:firstLine="0"/>
                          </w:pPr>
                          <w:r>
                            <w:t>08 5500 - 1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141" type="#_x0000_t202" style="position:absolute;margin-left:277.75pt;margin-top:733.8pt;width:52.4pt;height:13.2pt;z-index:-25184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" filled="f" stroked="f">
              <v:textbox inset="0,0,0,0">
                <w:txbxContent>
                  <w:p w:rsidR="008502FB" w:rsidRDefault="008502FB">
                    <w:pPr>
                      <w:pStyle w:val="BodyText"/>
                      <w:spacing w:before="13"/>
                      <w:ind w:left="20" w:firstLine="0"/>
                    </w:pPr>
                    <w:r>
                      <w:t>08 5500 - 1</w:t>
                    </w:r>
                  </w:p>
                </w:txbxContent>
              </v:textbox>
              <w10:wrap anchorx="page" anchory="page"/>
            </v:shape>
          </w:pict>
        </mc:Fallback>
      </mc:AlternateContent>
    </w:r>
    <w:r>
      <w:rPr>
        <w:noProof/>
      </w:rPr>
      <mc:AlternateContent>
        <mc:Choice Requires="wps">
          <w:drawing>
            <wp:anchor distT="0" distB="0" distL="114300" distR="114300" simplePos="0" relativeHeight="251472896" behindDoc="1" locked="0" layoutInCell="1" allowOverlap="1">
              <wp:simplePos x="0" y="0"/>
              <wp:positionH relativeFrom="page">
                <wp:posOffset>4871085</wp:posOffset>
              </wp:positionH>
              <wp:positionV relativeFrom="page">
                <wp:posOffset>9319260</wp:posOffset>
              </wp:positionV>
              <wp:extent cx="1999615" cy="306705"/>
              <wp:effectExtent l="3810" t="3810" r="0" b="3810"/>
              <wp:wrapNone/>
              <wp:docPr id="47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961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0" w:right="18" w:firstLine="0"/>
                            <w:jc w:val="right"/>
                          </w:pPr>
                          <w:r>
                            <w:t>WOOD WINDOW RESTORATION</w:t>
                          </w:r>
                        </w:p>
                        <w:p w:rsidR="008502FB" w:rsidRDefault="008502FB">
                          <w:pPr>
                            <w:spacing w:before="35"/>
                            <w:ind w:right="18"/>
                            <w:jc w:val="right"/>
                            <w:rPr>
                              <w:sz w:val="16"/>
                            </w:rPr>
                          </w:pPr>
                          <w:r>
                            <w:rPr>
                              <w:sz w:val="16"/>
                            </w:rPr>
                            <w:t>11/07//2016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142" type="#_x0000_t202" style="position:absolute;margin-left:383.55pt;margin-top:733.8pt;width:157.45pt;height:24.15pt;z-index:-25184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" filled="f" stroked="f">
              <v:textbox inset="0,0,0,0">
                <w:txbxContent>
                  <w:p w:rsidR="008502FB" w:rsidRDefault="008502FB">
                    <w:pPr>
                      <w:pStyle w:val="BodyText"/>
                      <w:spacing w:before="13"/>
                      <w:ind w:left="0" w:right="18" w:firstLine="0"/>
                      <w:jc w:val="right"/>
                    </w:pPr>
                    <w:r>
                      <w:t>WOOD WINDOW RESTORATION</w:t>
                    </w:r>
                  </w:p>
                  <w:p w:rsidR="008502FB" w:rsidRDefault="008502FB">
                    <w:pPr>
                      <w:spacing w:before="35"/>
                      <w:ind w:right="18"/>
                      <w:jc w:val="right"/>
                      <w:rPr>
                        <w:sz w:val="16"/>
                      </w:rPr>
                    </w:pPr>
                    <w:r>
                      <w:rPr>
                        <w:sz w:val="16"/>
                      </w:rPr>
                      <w:t>11/07//2016</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473920" behindDoc="1" locked="0" layoutInCell="1" allowOverlap="1">
              <wp:simplePos x="0" y="0"/>
              <wp:positionH relativeFrom="page">
                <wp:posOffset>901700</wp:posOffset>
              </wp:positionH>
              <wp:positionV relativeFrom="page">
                <wp:posOffset>9319260</wp:posOffset>
              </wp:positionV>
              <wp:extent cx="1102360" cy="312420"/>
              <wp:effectExtent l="0" t="3810" r="0" b="0"/>
              <wp:wrapNone/>
              <wp:docPr id="47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143" type="#_x0000_t202" style="position:absolute;margin-left:71pt;margin-top:733.8pt;width:86.8pt;height:24.6pt;z-index:-25184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mvVtQIAALU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" filled="f" stroked="f">
              <v:textbox inset="0,0,0,0">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v:textbox>
              <w10:wrap anchorx="page" anchory="page"/>
            </v:shape>
          </w:pict>
        </mc:Fallback>
      </mc:AlternateContent>
    </w:r>
    <w:r>
      <w:rPr>
        <w:noProof/>
      </w:rPr>
      <mc:AlternateContent>
        <mc:Choice Requires="wps">
          <w:drawing>
            <wp:anchor distT="0" distB="0" distL="114300" distR="114300" simplePos="0" relativeHeight="251474944" behindDoc="1" locked="0" layoutInCell="1" allowOverlap="1">
              <wp:simplePos x="0" y="0"/>
              <wp:positionH relativeFrom="page">
                <wp:posOffset>3527425</wp:posOffset>
              </wp:positionH>
              <wp:positionV relativeFrom="page">
                <wp:posOffset>9319260</wp:posOffset>
              </wp:positionV>
              <wp:extent cx="678180" cy="167640"/>
              <wp:effectExtent l="3175" t="3810" r="4445" b="0"/>
              <wp:wrapNone/>
              <wp:docPr id="47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20" w:firstLine="0"/>
                          </w:pPr>
                          <w:r>
                            <w:t xml:space="preserve">08 5500 - </w:t>
                          </w:r>
                          <w:r>
                            <w:fldChar w:fldCharType="begin"/>
                          </w:r>
                          <w:r>
                            <w:instrText xml:space="preserve"> PAGE </w:instrText>
                          </w:r>
                          <w:r>
                            <w:fldChar w:fldCharType="separate"/>
                          </w:r>
                          <w:r w:rsidR="00503E1F">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144" type="#_x0000_t202" style="position:absolute;margin-left:277.75pt;margin-top:733.8pt;width:53.4pt;height:13.2pt;z-index:-25184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2BwtQIAALQ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" filled="f" stroked="f">
              <v:textbox inset="0,0,0,0">
                <w:txbxContent>
                  <w:p w:rsidR="008502FB" w:rsidRDefault="008502FB">
                    <w:pPr>
                      <w:pStyle w:val="BodyText"/>
                      <w:spacing w:before="13"/>
                      <w:ind w:left="20" w:firstLine="0"/>
                    </w:pPr>
                    <w:r>
                      <w:t xml:space="preserve">08 5500 - </w:t>
                    </w:r>
                    <w:r>
                      <w:fldChar w:fldCharType="begin"/>
                    </w:r>
                    <w:r>
                      <w:instrText xml:space="preserve"> PAGE </w:instrText>
                    </w:r>
                    <w:r>
                      <w:fldChar w:fldCharType="separate"/>
                    </w:r>
                    <w:r w:rsidR="00503E1F">
                      <w:rPr>
                        <w:noProof/>
                      </w:rPr>
                      <w:t>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475968" behindDoc="1" locked="0" layoutInCell="1" allowOverlap="1">
              <wp:simplePos x="0" y="0"/>
              <wp:positionH relativeFrom="page">
                <wp:posOffset>4871085</wp:posOffset>
              </wp:positionH>
              <wp:positionV relativeFrom="page">
                <wp:posOffset>9319260</wp:posOffset>
              </wp:positionV>
              <wp:extent cx="1999615" cy="306705"/>
              <wp:effectExtent l="3810" t="3810" r="0" b="3810"/>
              <wp:wrapNone/>
              <wp:docPr id="47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961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0" w:right="18" w:firstLine="0"/>
                            <w:jc w:val="right"/>
                          </w:pPr>
                          <w:r>
                            <w:t>WOOD WINDOW RESTORATION</w:t>
                          </w:r>
                        </w:p>
                        <w:p w:rsidR="008502FB" w:rsidRDefault="008502FB">
                          <w:pPr>
                            <w:spacing w:before="35"/>
                            <w:ind w:right="18"/>
                            <w:jc w:val="right"/>
                            <w:rPr>
                              <w:sz w:val="16"/>
                            </w:rPr>
                          </w:pPr>
                          <w:r>
                            <w:rPr>
                              <w:w w:val="95"/>
                              <w:sz w:val="16"/>
                            </w:rPr>
                            <w:t>11/07/2016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145" type="#_x0000_t202" style="position:absolute;margin-left:383.55pt;margin-top:733.8pt;width:157.45pt;height:24.15pt;z-index:-25184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" filled="f" stroked="f">
              <v:textbox inset="0,0,0,0">
                <w:txbxContent>
                  <w:p w:rsidR="008502FB" w:rsidRDefault="008502FB">
                    <w:pPr>
                      <w:pStyle w:val="BodyText"/>
                      <w:spacing w:before="13"/>
                      <w:ind w:left="0" w:right="18" w:firstLine="0"/>
                      <w:jc w:val="right"/>
                    </w:pPr>
                    <w:r>
                      <w:t>WOOD WINDOW RESTORATION</w:t>
                    </w:r>
                  </w:p>
                  <w:p w:rsidR="008502FB" w:rsidRDefault="008502FB">
                    <w:pPr>
                      <w:spacing w:before="35"/>
                      <w:ind w:right="18"/>
                      <w:jc w:val="right"/>
                      <w:rPr>
                        <w:sz w:val="16"/>
                      </w:rPr>
                    </w:pPr>
                    <w:r>
                      <w:rPr>
                        <w:w w:val="95"/>
                        <w:sz w:val="16"/>
                      </w:rPr>
                      <w:t>11/07/2016</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8502FB">
    <w:pPr>
      <w:pStyle w:val="BodyText"/>
      <w:spacing w:before="0" w:line="14" w:lineRule="auto"/>
      <w:ind w:left="0" w:firstLine="0"/>
      <w:rPr>
        <w:sz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369472" behindDoc="1" locked="0" layoutInCell="1" allowOverlap="1">
              <wp:simplePos x="0" y="0"/>
              <wp:positionH relativeFrom="page">
                <wp:posOffset>901700</wp:posOffset>
              </wp:positionH>
              <wp:positionV relativeFrom="page">
                <wp:posOffset>9174480</wp:posOffset>
              </wp:positionV>
              <wp:extent cx="1102360" cy="457200"/>
              <wp:effectExtent l="0" t="1905" r="0" b="0"/>
              <wp:wrapNone/>
              <wp:docPr id="580"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20" w:firstLine="0"/>
                          </w:pPr>
                          <w:r>
                            <w:t>SAUOES14.05 BIDDERS</w:t>
                          </w:r>
                        </w:p>
                        <w:p w:rsidR="008502FB" w:rsidRDefault="008502FB">
                          <w:pPr>
                            <w:pStyle w:val="BodyText"/>
                            <w:spacing w:before="0" w:line="228" w:lineRule="exact"/>
                            <w:ind w:left="20" w:firstLine="0"/>
                          </w:pPr>
                          <w:r>
                            <w:t>SAU Ozmer House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041" type="#_x0000_t202" style="position:absolute;margin-left:71pt;margin-top:722.4pt;width:86.8pt;height:36pt;z-index:-25194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Q3YsgIAALU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" filled="f" stroked="f">
              <v:textbox inset="0,0,0,0">
                <w:txbxContent>
                  <w:p w:rsidR="008502FB" w:rsidRDefault="008502FB">
                    <w:pPr>
                      <w:pStyle w:val="BodyText"/>
                      <w:spacing w:before="13"/>
                      <w:ind w:left="20" w:firstLine="0"/>
                    </w:pPr>
                    <w:r>
                      <w:t>SAUOES14.05 BIDDERS</w:t>
                    </w:r>
                  </w:p>
                  <w:p w:rsidR="008502FB" w:rsidRDefault="008502FB">
                    <w:pPr>
                      <w:pStyle w:val="BodyText"/>
                      <w:spacing w:before="0" w:line="228" w:lineRule="exact"/>
                      <w:ind w:left="20" w:firstLine="0"/>
                    </w:pPr>
                    <w:r>
                      <w:t>SAU Ozmer House</w:t>
                    </w:r>
                  </w:p>
                </w:txbxContent>
              </v:textbox>
              <w10:wrap anchorx="page" anchory="page"/>
            </v:shape>
          </w:pict>
        </mc:Fallback>
      </mc:AlternateContent>
    </w:r>
    <w:r>
      <w:rPr>
        <w:noProof/>
      </w:rPr>
      <mc:AlternateContent>
        <mc:Choice Requires="wps">
          <w:drawing>
            <wp:anchor distT="0" distB="0" distL="114300" distR="114300" simplePos="0" relativeHeight="251370496" behindDoc="1" locked="0" layoutInCell="1" allowOverlap="1">
              <wp:simplePos x="0" y="0"/>
              <wp:positionH relativeFrom="page">
                <wp:posOffset>3527425</wp:posOffset>
              </wp:positionH>
              <wp:positionV relativeFrom="page">
                <wp:posOffset>9174480</wp:posOffset>
              </wp:positionV>
              <wp:extent cx="665480" cy="167640"/>
              <wp:effectExtent l="3175" t="1905" r="0" b="1905"/>
              <wp:wrapNone/>
              <wp:docPr id="579"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20" w:firstLine="0"/>
                          </w:pPr>
                          <w:r>
                            <w:t>00 2114 - 1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42" type="#_x0000_t202" style="position:absolute;margin-left:277.75pt;margin-top:722.4pt;width:52.4pt;height:13.2pt;z-index:-25194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" filled="f" stroked="f">
              <v:textbox inset="0,0,0,0">
                <w:txbxContent>
                  <w:p w:rsidR="008502FB" w:rsidRDefault="008502FB">
                    <w:pPr>
                      <w:pStyle w:val="BodyText"/>
                      <w:spacing w:before="13"/>
                      <w:ind w:left="20" w:firstLine="0"/>
                    </w:pPr>
                    <w:r>
                      <w:t>00 2114 - 1</w:t>
                    </w:r>
                  </w:p>
                </w:txbxContent>
              </v:textbox>
              <w10:wrap anchorx="page" anchory="page"/>
            </v:shape>
          </w:pict>
        </mc:Fallback>
      </mc:AlternateContent>
    </w:r>
    <w:r>
      <w:rPr>
        <w:noProof/>
      </w:rPr>
      <mc:AlternateContent>
        <mc:Choice Requires="wps">
          <w:drawing>
            <wp:anchor distT="0" distB="0" distL="114300" distR="114300" simplePos="0" relativeHeight="251371520" behindDoc="1" locked="0" layoutInCell="1" allowOverlap="1">
              <wp:simplePos x="0" y="0"/>
              <wp:positionH relativeFrom="page">
                <wp:posOffset>4529455</wp:posOffset>
              </wp:positionH>
              <wp:positionV relativeFrom="page">
                <wp:posOffset>9174480</wp:posOffset>
              </wp:positionV>
              <wp:extent cx="2340610" cy="167640"/>
              <wp:effectExtent l="0" t="1905" r="0" b="1905"/>
              <wp:wrapNone/>
              <wp:docPr id="578"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6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20" w:firstLine="0"/>
                          </w:pPr>
                          <w:r>
                            <w:t>SUPPLEMENTARY INSTRUCTIONS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43" type="#_x0000_t202" style="position:absolute;margin-left:356.65pt;margin-top:722.4pt;width:184.3pt;height:13.2pt;z-index:-25194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jUDtgIAALU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" filled="f" stroked="f">
              <v:textbox inset="0,0,0,0">
                <w:txbxContent>
                  <w:p w:rsidR="008502FB" w:rsidRDefault="008502FB">
                    <w:pPr>
                      <w:pStyle w:val="BodyText"/>
                      <w:spacing w:before="13"/>
                      <w:ind w:left="20" w:firstLine="0"/>
                    </w:pPr>
                    <w:r>
                      <w:t>SUPPLEMENTARY INSTRUCTIONS TO</w:t>
                    </w:r>
                  </w:p>
                </w:txbxContent>
              </v:textbox>
              <w10:wrap anchorx="page" anchory="page"/>
            </v:shape>
          </w:pict>
        </mc:Fallback>
      </mc:AlternateContent>
    </w:r>
    <w:r>
      <w:rPr>
        <w:noProof/>
      </w:rPr>
      <mc:AlternateContent>
        <mc:Choice Requires="wps">
          <w:drawing>
            <wp:anchor distT="0" distB="0" distL="114300" distR="114300" simplePos="0" relativeHeight="251372544" behindDoc="1" locked="0" layoutInCell="1" allowOverlap="1">
              <wp:simplePos x="0" y="0"/>
              <wp:positionH relativeFrom="page">
                <wp:posOffset>6306820</wp:posOffset>
              </wp:positionH>
              <wp:positionV relativeFrom="page">
                <wp:posOffset>9486900</wp:posOffset>
              </wp:positionV>
              <wp:extent cx="563880" cy="139065"/>
              <wp:effectExtent l="1270" t="0" r="0" b="3810"/>
              <wp:wrapNone/>
              <wp:docPr id="57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4"/>
                            <w:ind w:left="20"/>
                            <w:rPr>
                              <w:sz w:val="16"/>
                            </w:rPr>
                          </w:pPr>
                          <w:r>
                            <w:rPr>
                              <w:sz w:val="16"/>
                            </w:rPr>
                            <w:t>11/07//2016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44" type="#_x0000_t202" style="position:absolute;margin-left:496.6pt;margin-top:747pt;width:44.4pt;height:10.95pt;z-index:-25194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" filled="f" stroked="f">
              <v:textbox inset="0,0,0,0">
                <w:txbxContent>
                  <w:p w:rsidR="008502FB" w:rsidRDefault="008502FB">
                    <w:pPr>
                      <w:spacing w:before="14"/>
                      <w:ind w:left="20"/>
                      <w:rPr>
                        <w:sz w:val="16"/>
                      </w:rPr>
                    </w:pPr>
                    <w:r>
                      <w:rPr>
                        <w:sz w:val="16"/>
                      </w:rPr>
                      <w:t>11/07//2016</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8502FB">
    <w:pPr>
      <w:pStyle w:val="BodyText"/>
      <w:spacing w:before="0" w:line="14" w:lineRule="auto"/>
      <w:ind w:left="0" w:firstLine="0"/>
      <w:rPr>
        <w:sz w:val="2"/>
      </w:rPr>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8502FB">
    <w:pPr>
      <w:pStyle w:val="BodyText"/>
      <w:spacing w:before="0" w:line="14" w:lineRule="auto"/>
      <w:ind w:left="0" w:firstLine="0"/>
      <w:rPr>
        <w:sz w:val="2"/>
      </w:rPr>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476992" behindDoc="1" locked="0" layoutInCell="1" allowOverlap="1">
              <wp:simplePos x="0" y="0"/>
              <wp:positionH relativeFrom="page">
                <wp:posOffset>901700</wp:posOffset>
              </wp:positionH>
              <wp:positionV relativeFrom="page">
                <wp:posOffset>9319260</wp:posOffset>
              </wp:positionV>
              <wp:extent cx="1102360" cy="312420"/>
              <wp:effectExtent l="0" t="3810" r="0" b="0"/>
              <wp:wrapNone/>
              <wp:docPr id="47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146" type="#_x0000_t202" style="position:absolute;margin-left:71pt;margin-top:733.8pt;width:86.8pt;height:24.6pt;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" filled="f" stroked="f">
              <v:textbox inset="0,0,0,0">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v:textbox>
              <w10:wrap anchorx="page" anchory="page"/>
            </v:shape>
          </w:pict>
        </mc:Fallback>
      </mc:AlternateContent>
    </w:r>
    <w:r>
      <w:rPr>
        <w:noProof/>
      </w:rPr>
      <mc:AlternateContent>
        <mc:Choice Requires="wps">
          <w:drawing>
            <wp:anchor distT="0" distB="0" distL="114300" distR="114300" simplePos="0" relativeHeight="251478016" behindDoc="1" locked="0" layoutInCell="1" allowOverlap="1">
              <wp:simplePos x="0" y="0"/>
              <wp:positionH relativeFrom="page">
                <wp:posOffset>3527425</wp:posOffset>
              </wp:positionH>
              <wp:positionV relativeFrom="page">
                <wp:posOffset>9319260</wp:posOffset>
              </wp:positionV>
              <wp:extent cx="678180" cy="167640"/>
              <wp:effectExtent l="3175" t="3810" r="4445" b="0"/>
              <wp:wrapNone/>
              <wp:docPr id="47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20" w:firstLine="0"/>
                          </w:pPr>
                          <w:r>
                            <w:t xml:space="preserve">09 2116 - </w:t>
                          </w:r>
                          <w:r>
                            <w:fldChar w:fldCharType="begin"/>
                          </w:r>
                          <w:r>
                            <w:instrText xml:space="preserve"> PAGE </w:instrText>
                          </w:r>
                          <w:r>
                            <w:fldChar w:fldCharType="separate"/>
                          </w:r>
                          <w:r w:rsidR="00503E1F">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147" type="#_x0000_t202" style="position:absolute;margin-left:277.75pt;margin-top:733.8pt;width:53.4pt;height:13.2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VpXtQ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" filled="f" stroked="f">
              <v:textbox inset="0,0,0,0">
                <w:txbxContent>
                  <w:p w:rsidR="008502FB" w:rsidRDefault="008502FB">
                    <w:pPr>
                      <w:pStyle w:val="BodyText"/>
                      <w:spacing w:before="13"/>
                      <w:ind w:left="20" w:firstLine="0"/>
                    </w:pPr>
                    <w:r>
                      <w:t xml:space="preserve">09 2116 - </w:t>
                    </w:r>
                    <w:r>
                      <w:fldChar w:fldCharType="begin"/>
                    </w:r>
                    <w:r>
                      <w:instrText xml:space="preserve"> PAGE </w:instrText>
                    </w:r>
                    <w:r>
                      <w:fldChar w:fldCharType="separate"/>
                    </w:r>
                    <w:r w:rsidR="00503E1F">
                      <w:rPr>
                        <w:noProof/>
                      </w:rPr>
                      <w:t>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479040" behindDoc="1" locked="0" layoutInCell="1" allowOverlap="1">
              <wp:simplePos x="0" y="0"/>
              <wp:positionH relativeFrom="page">
                <wp:posOffset>4982210</wp:posOffset>
              </wp:positionH>
              <wp:positionV relativeFrom="page">
                <wp:posOffset>9319260</wp:posOffset>
              </wp:positionV>
              <wp:extent cx="1889125" cy="306705"/>
              <wp:effectExtent l="635" t="3810" r="0" b="3810"/>
              <wp:wrapNone/>
              <wp:docPr id="47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12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0" w:right="18" w:firstLine="0"/>
                            <w:jc w:val="right"/>
                          </w:pPr>
                          <w:r>
                            <w:t>GYPSUM BOARD ASSEMBLIES</w:t>
                          </w:r>
                        </w:p>
                        <w:p w:rsidR="008502FB" w:rsidRDefault="008502FB">
                          <w:pPr>
                            <w:spacing w:before="35"/>
                            <w:ind w:right="19"/>
                            <w:jc w:val="right"/>
                            <w:rPr>
                              <w:sz w:val="16"/>
                            </w:rPr>
                          </w:pPr>
                          <w:r>
                            <w:rPr>
                              <w:w w:val="95"/>
                              <w:sz w:val="16"/>
                            </w:rPr>
                            <w:t>11/07/2016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148" type="#_x0000_t202" style="position:absolute;margin-left:392.3pt;margin-top:733.8pt;width:148.75pt;height:24.15pt;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" filled="f" stroked="f">
              <v:textbox inset="0,0,0,0">
                <w:txbxContent>
                  <w:p w:rsidR="008502FB" w:rsidRDefault="008502FB">
                    <w:pPr>
                      <w:pStyle w:val="BodyText"/>
                      <w:spacing w:before="13"/>
                      <w:ind w:left="0" w:right="18" w:firstLine="0"/>
                      <w:jc w:val="right"/>
                    </w:pPr>
                    <w:r>
                      <w:t>GYPSUM BOARD ASSEMBLIES</w:t>
                    </w:r>
                  </w:p>
                  <w:p w:rsidR="008502FB" w:rsidRDefault="008502FB">
                    <w:pPr>
                      <w:spacing w:before="35"/>
                      <w:ind w:right="19"/>
                      <w:jc w:val="right"/>
                      <w:rPr>
                        <w:sz w:val="16"/>
                      </w:rPr>
                    </w:pPr>
                    <w:r>
                      <w:rPr>
                        <w:w w:val="95"/>
                        <w:sz w:val="16"/>
                      </w:rPr>
                      <w:t>11/07/2016</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8502FB">
    <w:pPr>
      <w:pStyle w:val="BodyText"/>
      <w:spacing w:before="0" w:line="14" w:lineRule="auto"/>
      <w:ind w:left="0" w:firstLine="0"/>
      <w:rPr>
        <w:sz w:val="2"/>
      </w:rPr>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480064" behindDoc="1" locked="0" layoutInCell="1" allowOverlap="1">
              <wp:simplePos x="0" y="0"/>
              <wp:positionH relativeFrom="page">
                <wp:posOffset>901700</wp:posOffset>
              </wp:positionH>
              <wp:positionV relativeFrom="page">
                <wp:posOffset>9319260</wp:posOffset>
              </wp:positionV>
              <wp:extent cx="1102360" cy="312420"/>
              <wp:effectExtent l="0" t="3810" r="0" b="0"/>
              <wp:wrapNone/>
              <wp:docPr id="47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149" type="#_x0000_t202" style="position:absolute;margin-left:71pt;margin-top:733.8pt;width:86.8pt;height:24.6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" filled="f" stroked="f">
              <v:textbox inset="0,0,0,0">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v:textbox>
              <w10:wrap anchorx="page" anchory="page"/>
            </v:shape>
          </w:pict>
        </mc:Fallback>
      </mc:AlternateContent>
    </w:r>
    <w:r>
      <w:rPr>
        <w:noProof/>
      </w:rPr>
      <mc:AlternateContent>
        <mc:Choice Requires="wps">
          <w:drawing>
            <wp:anchor distT="0" distB="0" distL="114300" distR="114300" simplePos="0" relativeHeight="251481088" behindDoc="1" locked="0" layoutInCell="1" allowOverlap="1">
              <wp:simplePos x="0" y="0"/>
              <wp:positionH relativeFrom="page">
                <wp:posOffset>3527425</wp:posOffset>
              </wp:positionH>
              <wp:positionV relativeFrom="page">
                <wp:posOffset>9319260</wp:posOffset>
              </wp:positionV>
              <wp:extent cx="678180" cy="167640"/>
              <wp:effectExtent l="3175" t="3810" r="4445" b="0"/>
              <wp:wrapNone/>
              <wp:docPr id="47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20" w:firstLine="0"/>
                          </w:pPr>
                          <w:r>
                            <w:t xml:space="preserve">09 9113 - </w:t>
                          </w:r>
                          <w:r>
                            <w:fldChar w:fldCharType="begin"/>
                          </w:r>
                          <w:r>
                            <w:instrText xml:space="preserve"> PAGE </w:instrText>
                          </w:r>
                          <w:r>
                            <w:fldChar w:fldCharType="separate"/>
                          </w:r>
                          <w:r w:rsidR="00503E1F">
                            <w:rPr>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150" type="#_x0000_t202" style="position:absolute;margin-left:277.75pt;margin-top:733.8pt;width:53.4pt;height:13.2pt;z-index:-25183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yCDtAIAALQ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" filled="f" stroked="f">
              <v:textbox inset="0,0,0,0">
                <w:txbxContent>
                  <w:p w:rsidR="008502FB" w:rsidRDefault="008502FB">
                    <w:pPr>
                      <w:pStyle w:val="BodyText"/>
                      <w:spacing w:before="13"/>
                      <w:ind w:left="20" w:firstLine="0"/>
                    </w:pPr>
                    <w:r>
                      <w:t xml:space="preserve">09 9113 - </w:t>
                    </w:r>
                    <w:r>
                      <w:fldChar w:fldCharType="begin"/>
                    </w:r>
                    <w:r>
                      <w:instrText xml:space="preserve"> PAGE </w:instrText>
                    </w:r>
                    <w:r>
                      <w:fldChar w:fldCharType="separate"/>
                    </w:r>
                    <w:r w:rsidR="00503E1F">
                      <w:rPr>
                        <w:noProof/>
                      </w:rPr>
                      <w:t>5</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482112" behindDoc="1" locked="0" layoutInCell="1" allowOverlap="1">
              <wp:simplePos x="0" y="0"/>
              <wp:positionH relativeFrom="page">
                <wp:posOffset>5561330</wp:posOffset>
              </wp:positionH>
              <wp:positionV relativeFrom="page">
                <wp:posOffset>9319260</wp:posOffset>
              </wp:positionV>
              <wp:extent cx="1308735" cy="306705"/>
              <wp:effectExtent l="0" t="3810" r="0" b="3810"/>
              <wp:wrapNone/>
              <wp:docPr id="47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20" w:firstLine="0"/>
                          </w:pPr>
                          <w:r>
                            <w:t>EXTERIOR PAINTING</w:t>
                          </w:r>
                        </w:p>
                        <w:p w:rsidR="008502FB" w:rsidRDefault="008502FB">
                          <w:pPr>
                            <w:spacing w:before="35"/>
                            <w:ind w:left="1239"/>
                            <w:rPr>
                              <w:sz w:val="16"/>
                            </w:rPr>
                          </w:pPr>
                          <w:r>
                            <w:rPr>
                              <w:sz w:val="16"/>
                            </w:rPr>
                            <w:t>11/07/2016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51" type="#_x0000_t202" style="position:absolute;margin-left:437.9pt;margin-top:733.8pt;width:103.05pt;height:24.15pt;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knvtAIAALU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" filled="f" stroked="f">
              <v:textbox inset="0,0,0,0">
                <w:txbxContent>
                  <w:p w:rsidR="008502FB" w:rsidRDefault="008502FB">
                    <w:pPr>
                      <w:pStyle w:val="BodyText"/>
                      <w:spacing w:before="13"/>
                      <w:ind w:left="20" w:firstLine="0"/>
                    </w:pPr>
                    <w:r>
                      <w:t>EXTERIOR PAINTING</w:t>
                    </w:r>
                  </w:p>
                  <w:p w:rsidR="008502FB" w:rsidRDefault="008502FB">
                    <w:pPr>
                      <w:spacing w:before="35"/>
                      <w:ind w:left="1239"/>
                      <w:rPr>
                        <w:sz w:val="16"/>
                      </w:rPr>
                    </w:pPr>
                    <w:r>
                      <w:rPr>
                        <w:sz w:val="16"/>
                      </w:rPr>
                      <w:t>11/07/2016</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8502FB">
    <w:pPr>
      <w:pStyle w:val="BodyText"/>
      <w:spacing w:before="0" w:line="14" w:lineRule="auto"/>
      <w:ind w:left="0" w:firstLine="0"/>
      <w:rPr>
        <w:sz w:val="2"/>
      </w:rPr>
    </w:pP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483136" behindDoc="1" locked="0" layoutInCell="1" allowOverlap="1">
              <wp:simplePos x="0" y="0"/>
              <wp:positionH relativeFrom="page">
                <wp:posOffset>901700</wp:posOffset>
              </wp:positionH>
              <wp:positionV relativeFrom="page">
                <wp:posOffset>9319260</wp:posOffset>
              </wp:positionV>
              <wp:extent cx="1102360" cy="312420"/>
              <wp:effectExtent l="0" t="3810" r="0" b="0"/>
              <wp:wrapNone/>
              <wp:docPr id="46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152" type="#_x0000_t202" style="position:absolute;margin-left:71pt;margin-top:733.8pt;width:86.8pt;height:24.6pt;z-index:-25183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ugftQIAALU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" filled="f" stroked="f">
              <v:textbox inset="0,0,0,0">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v:textbox>
              <w10:wrap anchorx="page" anchory="page"/>
            </v:shape>
          </w:pict>
        </mc:Fallback>
      </mc:AlternateContent>
    </w:r>
    <w:r>
      <w:rPr>
        <w:noProof/>
      </w:rPr>
      <mc:AlternateContent>
        <mc:Choice Requires="wps">
          <w:drawing>
            <wp:anchor distT="0" distB="0" distL="114300" distR="114300" simplePos="0" relativeHeight="251484160" behindDoc="1" locked="0" layoutInCell="1" allowOverlap="1">
              <wp:simplePos x="0" y="0"/>
              <wp:positionH relativeFrom="page">
                <wp:posOffset>3527425</wp:posOffset>
              </wp:positionH>
              <wp:positionV relativeFrom="page">
                <wp:posOffset>9319260</wp:posOffset>
              </wp:positionV>
              <wp:extent cx="678180" cy="167640"/>
              <wp:effectExtent l="3175" t="3810" r="4445" b="0"/>
              <wp:wrapNone/>
              <wp:docPr id="46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20" w:firstLine="0"/>
                          </w:pPr>
                          <w:r>
                            <w:t xml:space="preserve">09 9123 - </w:t>
                          </w:r>
                          <w:r>
                            <w:fldChar w:fldCharType="begin"/>
                          </w:r>
                          <w:r>
                            <w:instrText xml:space="preserve"> PAGE </w:instrText>
                          </w:r>
                          <w:r>
                            <w:fldChar w:fldCharType="separate"/>
                          </w:r>
                          <w:r w:rsidR="00503E1F">
                            <w:rPr>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153" type="#_x0000_t202" style="position:absolute;margin-left:277.75pt;margin-top:733.8pt;width:53.4pt;height:13.2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" filled="f" stroked="f">
              <v:textbox inset="0,0,0,0">
                <w:txbxContent>
                  <w:p w:rsidR="008502FB" w:rsidRDefault="008502FB">
                    <w:pPr>
                      <w:pStyle w:val="BodyText"/>
                      <w:spacing w:before="13"/>
                      <w:ind w:left="20" w:firstLine="0"/>
                    </w:pPr>
                    <w:r>
                      <w:t xml:space="preserve">09 9123 - </w:t>
                    </w:r>
                    <w:r>
                      <w:fldChar w:fldCharType="begin"/>
                    </w:r>
                    <w:r>
                      <w:instrText xml:space="preserve"> PAGE </w:instrText>
                    </w:r>
                    <w:r>
                      <w:fldChar w:fldCharType="separate"/>
                    </w:r>
                    <w:r w:rsidR="00503E1F">
                      <w:rPr>
                        <w:noProof/>
                      </w:rPr>
                      <w:t>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485184" behindDoc="1" locked="0" layoutInCell="1" allowOverlap="1">
              <wp:simplePos x="0" y="0"/>
              <wp:positionH relativeFrom="page">
                <wp:posOffset>5603875</wp:posOffset>
              </wp:positionH>
              <wp:positionV relativeFrom="page">
                <wp:posOffset>9319260</wp:posOffset>
              </wp:positionV>
              <wp:extent cx="1266190" cy="306705"/>
              <wp:effectExtent l="3175" t="3810" r="0" b="3810"/>
              <wp:wrapNone/>
              <wp:docPr id="46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19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20" w:firstLine="0"/>
                          </w:pPr>
                          <w:r>
                            <w:t>INTERIOR PAINTING</w:t>
                          </w:r>
                        </w:p>
                        <w:p w:rsidR="008502FB" w:rsidRDefault="008502FB">
                          <w:pPr>
                            <w:spacing w:before="35"/>
                            <w:ind w:left="1172"/>
                            <w:rPr>
                              <w:sz w:val="16"/>
                            </w:rPr>
                          </w:pPr>
                          <w:r>
                            <w:rPr>
                              <w:sz w:val="16"/>
                            </w:rPr>
                            <w:t>11/07/2016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154" type="#_x0000_t202" style="position:absolute;margin-left:441.25pt;margin-top:733.8pt;width:99.7pt;height:24.15pt;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QDk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" filled="f" stroked="f">
              <v:textbox inset="0,0,0,0">
                <w:txbxContent>
                  <w:p w:rsidR="008502FB" w:rsidRDefault="008502FB">
                    <w:pPr>
                      <w:pStyle w:val="BodyText"/>
                      <w:spacing w:before="13"/>
                      <w:ind w:left="20" w:firstLine="0"/>
                    </w:pPr>
                    <w:r>
                      <w:t>INTERIOR PAINTING</w:t>
                    </w:r>
                  </w:p>
                  <w:p w:rsidR="008502FB" w:rsidRDefault="008502FB">
                    <w:pPr>
                      <w:spacing w:before="35"/>
                      <w:ind w:left="1172"/>
                      <w:rPr>
                        <w:sz w:val="16"/>
                      </w:rPr>
                    </w:pPr>
                    <w:r>
                      <w:rPr>
                        <w:sz w:val="16"/>
                      </w:rPr>
                      <w:t>11/07/2016</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486208" behindDoc="1" locked="0" layoutInCell="1" allowOverlap="1">
              <wp:simplePos x="0" y="0"/>
              <wp:positionH relativeFrom="page">
                <wp:posOffset>901700</wp:posOffset>
              </wp:positionH>
              <wp:positionV relativeFrom="page">
                <wp:posOffset>9319260</wp:posOffset>
              </wp:positionV>
              <wp:extent cx="1102360" cy="312420"/>
              <wp:effectExtent l="0" t="3810" r="0" b="0"/>
              <wp:wrapNone/>
              <wp:docPr id="46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155" type="#_x0000_t202" style="position:absolute;margin-left:71pt;margin-top:733.8pt;width:86.8pt;height:24.6pt;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" filled="f" stroked="f">
              <v:textbox inset="0,0,0,0">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v:textbox>
              <w10:wrap anchorx="page" anchory="page"/>
            </v:shape>
          </w:pict>
        </mc:Fallback>
      </mc:AlternateContent>
    </w:r>
    <w:r>
      <w:rPr>
        <w:noProof/>
      </w:rPr>
      <mc:AlternateContent>
        <mc:Choice Requires="wps">
          <w:drawing>
            <wp:anchor distT="0" distB="0" distL="114300" distR="114300" simplePos="0" relativeHeight="251487232" behindDoc="1" locked="0" layoutInCell="1" allowOverlap="1">
              <wp:simplePos x="0" y="0"/>
              <wp:positionH relativeFrom="page">
                <wp:posOffset>3527425</wp:posOffset>
              </wp:positionH>
              <wp:positionV relativeFrom="page">
                <wp:posOffset>9319260</wp:posOffset>
              </wp:positionV>
              <wp:extent cx="665480" cy="167640"/>
              <wp:effectExtent l="3175" t="3810" r="0" b="0"/>
              <wp:wrapNone/>
              <wp:docPr id="46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20" w:firstLine="0"/>
                          </w:pPr>
                          <w:r>
                            <w:t>09 9125 - 1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156" type="#_x0000_t202" style="position:absolute;margin-left:277.75pt;margin-top:733.8pt;width:52.4pt;height:13.2pt;z-index:-25182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usRtQ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" filled="f" stroked="f">
              <v:textbox inset="0,0,0,0">
                <w:txbxContent>
                  <w:p w:rsidR="008502FB" w:rsidRDefault="008502FB">
                    <w:pPr>
                      <w:pStyle w:val="BodyText"/>
                      <w:spacing w:before="13"/>
                      <w:ind w:left="20" w:firstLine="0"/>
                    </w:pPr>
                    <w:r>
                      <w:t>09 9125 - 1</w:t>
                    </w:r>
                  </w:p>
                </w:txbxContent>
              </v:textbox>
              <w10:wrap anchorx="page" anchory="page"/>
            </v:shape>
          </w:pict>
        </mc:Fallback>
      </mc:AlternateContent>
    </w:r>
    <w:r>
      <w:rPr>
        <w:noProof/>
      </w:rPr>
      <mc:AlternateContent>
        <mc:Choice Requires="wps">
          <w:drawing>
            <wp:anchor distT="0" distB="0" distL="114300" distR="114300" simplePos="0" relativeHeight="251488256" behindDoc="1" locked="0" layoutInCell="1" allowOverlap="1">
              <wp:simplePos x="0" y="0"/>
              <wp:positionH relativeFrom="page">
                <wp:posOffset>5022215</wp:posOffset>
              </wp:positionH>
              <wp:positionV relativeFrom="page">
                <wp:posOffset>9319260</wp:posOffset>
              </wp:positionV>
              <wp:extent cx="1849120" cy="306705"/>
              <wp:effectExtent l="2540" t="3810" r="0" b="3810"/>
              <wp:wrapNone/>
              <wp:docPr id="46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12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0" w:right="18" w:firstLine="0"/>
                            <w:jc w:val="right"/>
                          </w:pPr>
                          <w:r>
                            <w:t>REFINISHING WOOD FLOORS</w:t>
                          </w:r>
                        </w:p>
                        <w:p w:rsidR="008502FB" w:rsidRDefault="008502FB">
                          <w:pPr>
                            <w:spacing w:before="35"/>
                            <w:ind w:right="19"/>
                            <w:jc w:val="right"/>
                            <w:rPr>
                              <w:sz w:val="16"/>
                            </w:rPr>
                          </w:pPr>
                          <w:r>
                            <w:rPr>
                              <w:sz w:val="16"/>
                            </w:rPr>
                            <w:t>11/07//2016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157" type="#_x0000_t202" style="position:absolute;margin-left:395.45pt;margin-top:733.8pt;width:145.6pt;height:24.15pt;z-index:-25182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URk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" filled="f" stroked="f">
              <v:textbox inset="0,0,0,0">
                <w:txbxContent>
                  <w:p w:rsidR="008502FB" w:rsidRDefault="008502FB">
                    <w:pPr>
                      <w:pStyle w:val="BodyText"/>
                      <w:spacing w:before="13"/>
                      <w:ind w:left="0" w:right="18" w:firstLine="0"/>
                      <w:jc w:val="right"/>
                    </w:pPr>
                    <w:r>
                      <w:t>REFINISHING WOOD FLOORS</w:t>
                    </w:r>
                  </w:p>
                  <w:p w:rsidR="008502FB" w:rsidRDefault="008502FB">
                    <w:pPr>
                      <w:spacing w:before="35"/>
                      <w:ind w:right="19"/>
                      <w:jc w:val="right"/>
                      <w:rPr>
                        <w:sz w:val="16"/>
                      </w:rPr>
                    </w:pPr>
                    <w:r>
                      <w:rPr>
                        <w:sz w:val="16"/>
                      </w:rPr>
                      <w:t>11/07//2016</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489280" behindDoc="1" locked="0" layoutInCell="1" allowOverlap="1">
              <wp:simplePos x="0" y="0"/>
              <wp:positionH relativeFrom="page">
                <wp:posOffset>901700</wp:posOffset>
              </wp:positionH>
              <wp:positionV relativeFrom="page">
                <wp:posOffset>9319260</wp:posOffset>
              </wp:positionV>
              <wp:extent cx="1102360" cy="312420"/>
              <wp:effectExtent l="0" t="3810" r="0" b="0"/>
              <wp:wrapNone/>
              <wp:docPr id="46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158" type="#_x0000_t202" style="position:absolute;margin-left:71pt;margin-top:733.8pt;width:86.8pt;height:24.6pt;z-index:-25182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" filled="f" stroked="f">
              <v:textbox inset="0,0,0,0">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v:textbox>
              <w10:wrap anchorx="page" anchory="page"/>
            </v:shape>
          </w:pict>
        </mc:Fallback>
      </mc:AlternateContent>
    </w:r>
    <w:r>
      <w:rPr>
        <w:noProof/>
      </w:rPr>
      <mc:AlternateContent>
        <mc:Choice Requires="wps">
          <w:drawing>
            <wp:anchor distT="0" distB="0" distL="114300" distR="114300" simplePos="0" relativeHeight="251490304" behindDoc="1" locked="0" layoutInCell="1" allowOverlap="1">
              <wp:simplePos x="0" y="0"/>
              <wp:positionH relativeFrom="page">
                <wp:posOffset>3527425</wp:posOffset>
              </wp:positionH>
              <wp:positionV relativeFrom="page">
                <wp:posOffset>9319260</wp:posOffset>
              </wp:positionV>
              <wp:extent cx="678180" cy="167640"/>
              <wp:effectExtent l="3175" t="3810" r="4445" b="0"/>
              <wp:wrapNone/>
              <wp:docPr id="46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20" w:firstLine="0"/>
                          </w:pPr>
                          <w:r>
                            <w:t xml:space="preserve">09 9125 - </w:t>
                          </w:r>
                          <w:r>
                            <w:fldChar w:fldCharType="begin"/>
                          </w:r>
                          <w:r>
                            <w:instrText xml:space="preserve"> PAGE </w:instrText>
                          </w:r>
                          <w:r>
                            <w:fldChar w:fldCharType="separate"/>
                          </w:r>
                          <w:r w:rsidR="00503E1F">
                            <w:rPr>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159" type="#_x0000_t202" style="position:absolute;margin-left:277.75pt;margin-top:733.8pt;width:53.4pt;height:13.2pt;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tvptg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" filled="f" stroked="f">
              <v:textbox inset="0,0,0,0">
                <w:txbxContent>
                  <w:p w:rsidR="008502FB" w:rsidRDefault="008502FB">
                    <w:pPr>
                      <w:pStyle w:val="BodyText"/>
                      <w:spacing w:before="13"/>
                      <w:ind w:left="20" w:firstLine="0"/>
                    </w:pPr>
                    <w:r>
                      <w:t xml:space="preserve">09 9125 - </w:t>
                    </w:r>
                    <w:r>
                      <w:fldChar w:fldCharType="begin"/>
                    </w:r>
                    <w:r>
                      <w:instrText xml:space="preserve"> PAGE </w:instrText>
                    </w:r>
                    <w:r>
                      <w:fldChar w:fldCharType="separate"/>
                    </w:r>
                    <w:r w:rsidR="00503E1F">
                      <w:rPr>
                        <w:noProof/>
                      </w:rPr>
                      <w:t>5</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491328" behindDoc="1" locked="0" layoutInCell="1" allowOverlap="1">
              <wp:simplePos x="0" y="0"/>
              <wp:positionH relativeFrom="page">
                <wp:posOffset>5022215</wp:posOffset>
              </wp:positionH>
              <wp:positionV relativeFrom="page">
                <wp:posOffset>9319260</wp:posOffset>
              </wp:positionV>
              <wp:extent cx="1849120" cy="306705"/>
              <wp:effectExtent l="2540" t="3810" r="0" b="3810"/>
              <wp:wrapNone/>
              <wp:docPr id="46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12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0" w:right="18" w:firstLine="0"/>
                            <w:jc w:val="right"/>
                          </w:pPr>
                          <w:r>
                            <w:t>REFINISHING WOOD FLOORS</w:t>
                          </w:r>
                        </w:p>
                        <w:p w:rsidR="008502FB" w:rsidRDefault="008502FB">
                          <w:pPr>
                            <w:spacing w:before="35"/>
                            <w:ind w:right="19"/>
                            <w:jc w:val="right"/>
                            <w:rPr>
                              <w:sz w:val="16"/>
                            </w:rPr>
                          </w:pPr>
                          <w:r>
                            <w:rPr>
                              <w:sz w:val="16"/>
                            </w:rPr>
                            <w:t>11/07/2016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160" type="#_x0000_t202" style="position:absolute;margin-left:395.45pt;margin-top:733.8pt;width:145.6pt;height:24.15p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VxF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" filled="f" stroked="f">
              <v:textbox inset="0,0,0,0">
                <w:txbxContent>
                  <w:p w:rsidR="008502FB" w:rsidRDefault="008502FB">
                    <w:pPr>
                      <w:pStyle w:val="BodyText"/>
                      <w:spacing w:before="13"/>
                      <w:ind w:left="0" w:right="18" w:firstLine="0"/>
                      <w:jc w:val="right"/>
                    </w:pPr>
                    <w:r>
                      <w:t>REFINISHING WOOD FLOORS</w:t>
                    </w:r>
                  </w:p>
                  <w:p w:rsidR="008502FB" w:rsidRDefault="008502FB">
                    <w:pPr>
                      <w:spacing w:before="35"/>
                      <w:ind w:right="19"/>
                      <w:jc w:val="right"/>
                      <w:rPr>
                        <w:sz w:val="16"/>
                      </w:rPr>
                    </w:pPr>
                    <w:r>
                      <w:rPr>
                        <w:sz w:val="16"/>
                      </w:rPr>
                      <w:t>11/07/2016</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492352" behindDoc="1" locked="0" layoutInCell="1" allowOverlap="1">
              <wp:simplePos x="0" y="0"/>
              <wp:positionH relativeFrom="page">
                <wp:posOffset>901700</wp:posOffset>
              </wp:positionH>
              <wp:positionV relativeFrom="page">
                <wp:posOffset>9319260</wp:posOffset>
              </wp:positionV>
              <wp:extent cx="1102360" cy="312420"/>
              <wp:effectExtent l="0" t="3810" r="0" b="0"/>
              <wp:wrapNone/>
              <wp:docPr id="46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161" type="#_x0000_t202" style="position:absolute;margin-left:71pt;margin-top:733.8pt;width:86.8pt;height:24.6pt;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" filled="f" stroked="f">
              <v:textbox inset="0,0,0,0">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v:textbox>
              <w10:wrap anchorx="page" anchory="page"/>
            </v:shape>
          </w:pict>
        </mc:Fallback>
      </mc:AlternateContent>
    </w:r>
    <w:r>
      <w:rPr>
        <w:noProof/>
      </w:rPr>
      <mc:AlternateContent>
        <mc:Choice Requires="wps">
          <w:drawing>
            <wp:anchor distT="0" distB="0" distL="114300" distR="114300" simplePos="0" relativeHeight="251493376" behindDoc="1" locked="0" layoutInCell="1" allowOverlap="1">
              <wp:simplePos x="0" y="0"/>
              <wp:positionH relativeFrom="page">
                <wp:posOffset>3527425</wp:posOffset>
              </wp:positionH>
              <wp:positionV relativeFrom="page">
                <wp:posOffset>9319260</wp:posOffset>
              </wp:positionV>
              <wp:extent cx="665480" cy="167640"/>
              <wp:effectExtent l="3175" t="3810" r="0" b="0"/>
              <wp:wrapNone/>
              <wp:docPr id="45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20" w:firstLine="0"/>
                          </w:pPr>
                          <w:r>
                            <w:t>10 1400 - 1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162" type="#_x0000_t202" style="position:absolute;margin-left:277.75pt;margin-top:733.8pt;width:52.4pt;height:13.2pt;z-index:-25182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4ntQIAALQ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" filled="f" stroked="f">
              <v:textbox inset="0,0,0,0">
                <w:txbxContent>
                  <w:p w:rsidR="008502FB" w:rsidRDefault="008502FB">
                    <w:pPr>
                      <w:pStyle w:val="BodyText"/>
                      <w:spacing w:before="13"/>
                      <w:ind w:left="20" w:firstLine="0"/>
                    </w:pPr>
                    <w:r>
                      <w:t>10 1400 - 1</w:t>
                    </w:r>
                  </w:p>
                </w:txbxContent>
              </v:textbox>
              <w10:wrap anchorx="page" anchory="page"/>
            </v:shape>
          </w:pict>
        </mc:Fallback>
      </mc:AlternateContent>
    </w:r>
    <w:r>
      <w:rPr>
        <w:noProof/>
      </w:rPr>
      <mc:AlternateContent>
        <mc:Choice Requires="wps">
          <w:drawing>
            <wp:anchor distT="0" distB="0" distL="114300" distR="114300" simplePos="0" relativeHeight="251494400" behindDoc="1" locked="0" layoutInCell="1" allowOverlap="1">
              <wp:simplePos x="0" y="0"/>
              <wp:positionH relativeFrom="page">
                <wp:posOffset>6268720</wp:posOffset>
              </wp:positionH>
              <wp:positionV relativeFrom="page">
                <wp:posOffset>9319260</wp:posOffset>
              </wp:positionV>
              <wp:extent cx="602615" cy="306705"/>
              <wp:effectExtent l="1270" t="3810" r="0" b="3810"/>
              <wp:wrapNone/>
              <wp:docPr id="45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20" w:firstLine="0"/>
                          </w:pPr>
                          <w:r>
                            <w:t>SIGNAGE</w:t>
                          </w:r>
                        </w:p>
                        <w:p w:rsidR="008502FB" w:rsidRDefault="008502FB">
                          <w:pPr>
                            <w:spacing w:before="35"/>
                            <w:ind w:left="80"/>
                            <w:rPr>
                              <w:sz w:val="16"/>
                            </w:rPr>
                          </w:pPr>
                          <w:r>
                            <w:rPr>
                              <w:sz w:val="16"/>
                            </w:rPr>
                            <w:t>11/07//2016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163" type="#_x0000_t202" style="position:absolute;margin-left:493.6pt;margin-top:733.8pt;width:47.45pt;height:24.15pt;z-index:-25182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KlPsw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" filled="f" stroked="f">
              <v:textbox inset="0,0,0,0">
                <w:txbxContent>
                  <w:p w:rsidR="008502FB" w:rsidRDefault="008502FB">
                    <w:pPr>
                      <w:pStyle w:val="BodyText"/>
                      <w:spacing w:before="13"/>
                      <w:ind w:left="20" w:firstLine="0"/>
                    </w:pPr>
                    <w:r>
                      <w:t>SIGNAGE</w:t>
                    </w:r>
                  </w:p>
                  <w:p w:rsidR="008502FB" w:rsidRDefault="008502FB">
                    <w:pPr>
                      <w:spacing w:before="35"/>
                      <w:ind w:left="80"/>
                      <w:rPr>
                        <w:sz w:val="16"/>
                      </w:rPr>
                    </w:pPr>
                    <w:r>
                      <w:rPr>
                        <w:sz w:val="16"/>
                      </w:rPr>
                      <w:t>11/07//2016</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373568" behindDoc="1" locked="0" layoutInCell="1" allowOverlap="1">
              <wp:simplePos x="0" y="0"/>
              <wp:positionH relativeFrom="page">
                <wp:posOffset>901700</wp:posOffset>
              </wp:positionH>
              <wp:positionV relativeFrom="page">
                <wp:posOffset>9174480</wp:posOffset>
              </wp:positionV>
              <wp:extent cx="1102360" cy="457200"/>
              <wp:effectExtent l="0" t="1905" r="0" b="0"/>
              <wp:wrapNone/>
              <wp:docPr id="57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20" w:firstLine="0"/>
                          </w:pPr>
                          <w:r>
                            <w:t>SAUOES14.05 BIDDERS</w:t>
                          </w:r>
                        </w:p>
                        <w:p w:rsidR="008502FB" w:rsidRDefault="008502FB">
                          <w:pPr>
                            <w:pStyle w:val="BodyText"/>
                            <w:spacing w:before="0" w:line="228" w:lineRule="exact"/>
                            <w:ind w:left="20" w:firstLine="0"/>
                          </w:pPr>
                          <w:r>
                            <w:t>SAU Ozmer House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045" type="#_x0000_t202" style="position:absolute;margin-left:71pt;margin-top:722.4pt;width:86.8pt;height:36pt;z-index:-25194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A3YswIAALU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" filled="f" stroked="f">
              <v:textbox inset="0,0,0,0">
                <w:txbxContent>
                  <w:p w:rsidR="008502FB" w:rsidRDefault="008502FB">
                    <w:pPr>
                      <w:pStyle w:val="BodyText"/>
                      <w:spacing w:before="13"/>
                      <w:ind w:left="20" w:firstLine="0"/>
                    </w:pPr>
                    <w:r>
                      <w:t>SAUOES14.05 BIDDERS</w:t>
                    </w:r>
                  </w:p>
                  <w:p w:rsidR="008502FB" w:rsidRDefault="008502FB">
                    <w:pPr>
                      <w:pStyle w:val="BodyText"/>
                      <w:spacing w:before="0" w:line="228" w:lineRule="exact"/>
                      <w:ind w:left="20" w:firstLine="0"/>
                    </w:pPr>
                    <w:r>
                      <w:t>SAU Ozmer House</w:t>
                    </w:r>
                  </w:p>
                </w:txbxContent>
              </v:textbox>
              <w10:wrap anchorx="page" anchory="page"/>
            </v:shape>
          </w:pict>
        </mc:Fallback>
      </mc:AlternateContent>
    </w:r>
    <w:r>
      <w:rPr>
        <w:noProof/>
      </w:rPr>
      <mc:AlternateContent>
        <mc:Choice Requires="wps">
          <w:drawing>
            <wp:anchor distT="0" distB="0" distL="114300" distR="114300" simplePos="0" relativeHeight="251374592" behindDoc="1" locked="0" layoutInCell="1" allowOverlap="1">
              <wp:simplePos x="0" y="0"/>
              <wp:positionH relativeFrom="page">
                <wp:posOffset>3527425</wp:posOffset>
              </wp:positionH>
              <wp:positionV relativeFrom="page">
                <wp:posOffset>9174480</wp:posOffset>
              </wp:positionV>
              <wp:extent cx="665480" cy="167640"/>
              <wp:effectExtent l="3175" t="1905" r="0" b="1905"/>
              <wp:wrapNone/>
              <wp:docPr id="575"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20" w:firstLine="0"/>
                          </w:pPr>
                          <w:r>
                            <w:t>00 2114 - 2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46" type="#_x0000_t202" style="position:absolute;margin-left:277.75pt;margin-top:722.4pt;width:52.4pt;height:13.2pt;z-index:-25194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" filled="f" stroked="f">
              <v:textbox inset="0,0,0,0">
                <w:txbxContent>
                  <w:p w:rsidR="008502FB" w:rsidRDefault="008502FB">
                    <w:pPr>
                      <w:pStyle w:val="BodyText"/>
                      <w:spacing w:before="13"/>
                      <w:ind w:left="20" w:firstLine="0"/>
                    </w:pPr>
                    <w:r>
                      <w:t>00 2114 - 2</w:t>
                    </w:r>
                  </w:p>
                </w:txbxContent>
              </v:textbox>
              <w10:wrap anchorx="page" anchory="page"/>
            </v:shape>
          </w:pict>
        </mc:Fallback>
      </mc:AlternateContent>
    </w:r>
    <w:r>
      <w:rPr>
        <w:noProof/>
      </w:rPr>
      <mc:AlternateContent>
        <mc:Choice Requires="wps">
          <w:drawing>
            <wp:anchor distT="0" distB="0" distL="114300" distR="114300" simplePos="0" relativeHeight="251375616" behindDoc="1" locked="0" layoutInCell="1" allowOverlap="1">
              <wp:simplePos x="0" y="0"/>
              <wp:positionH relativeFrom="page">
                <wp:posOffset>4529455</wp:posOffset>
              </wp:positionH>
              <wp:positionV relativeFrom="page">
                <wp:posOffset>9174480</wp:posOffset>
              </wp:positionV>
              <wp:extent cx="2340610" cy="167640"/>
              <wp:effectExtent l="0" t="1905" r="0" b="1905"/>
              <wp:wrapNone/>
              <wp:docPr id="574"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6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20" w:firstLine="0"/>
                          </w:pPr>
                          <w:r>
                            <w:t>SUPPLEMENTARY INSTRUCTIONS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47" type="#_x0000_t202" style="position:absolute;margin-left:356.65pt;margin-top:722.4pt;width:184.3pt;height:13.2pt;z-index:-25194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" filled="f" stroked="f">
              <v:textbox inset="0,0,0,0">
                <w:txbxContent>
                  <w:p w:rsidR="008502FB" w:rsidRDefault="008502FB">
                    <w:pPr>
                      <w:pStyle w:val="BodyText"/>
                      <w:spacing w:before="13"/>
                      <w:ind w:left="20" w:firstLine="0"/>
                    </w:pPr>
                    <w:r>
                      <w:t>SUPPLEMENTARY INSTRUCTIONS TO</w:t>
                    </w:r>
                  </w:p>
                </w:txbxContent>
              </v:textbox>
              <w10:wrap anchorx="page" anchory="page"/>
            </v:shape>
          </w:pict>
        </mc:Fallback>
      </mc:AlternateContent>
    </w:r>
    <w:r>
      <w:rPr>
        <w:noProof/>
      </w:rPr>
      <mc:AlternateContent>
        <mc:Choice Requires="wps">
          <w:drawing>
            <wp:anchor distT="0" distB="0" distL="114300" distR="114300" simplePos="0" relativeHeight="251376640" behindDoc="1" locked="0" layoutInCell="1" allowOverlap="1">
              <wp:simplePos x="0" y="0"/>
              <wp:positionH relativeFrom="page">
                <wp:posOffset>6335395</wp:posOffset>
              </wp:positionH>
              <wp:positionV relativeFrom="page">
                <wp:posOffset>9486900</wp:posOffset>
              </wp:positionV>
              <wp:extent cx="534670" cy="139065"/>
              <wp:effectExtent l="1270" t="0" r="0" b="3810"/>
              <wp:wrapNone/>
              <wp:docPr id="57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4"/>
                            <w:ind w:left="20"/>
                            <w:rPr>
                              <w:sz w:val="16"/>
                            </w:rPr>
                          </w:pPr>
                          <w:r>
                            <w:rPr>
                              <w:sz w:val="16"/>
                            </w:rPr>
                            <w:t>11/07/2016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48" type="#_x0000_t202" style="position:absolute;margin-left:498.85pt;margin-top:747pt;width:42.1pt;height:10.95pt;z-index:-25193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" filled="f" stroked="f">
              <v:textbox inset="0,0,0,0">
                <w:txbxContent>
                  <w:p w:rsidR="008502FB" w:rsidRDefault="008502FB">
                    <w:pPr>
                      <w:spacing w:before="14"/>
                      <w:ind w:left="20"/>
                      <w:rPr>
                        <w:sz w:val="16"/>
                      </w:rPr>
                    </w:pPr>
                    <w:r>
                      <w:rPr>
                        <w:sz w:val="16"/>
                      </w:rPr>
                      <w:t>11/07/2016</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495424" behindDoc="1" locked="0" layoutInCell="1" allowOverlap="1">
              <wp:simplePos x="0" y="0"/>
              <wp:positionH relativeFrom="page">
                <wp:posOffset>901700</wp:posOffset>
              </wp:positionH>
              <wp:positionV relativeFrom="page">
                <wp:posOffset>9319260</wp:posOffset>
              </wp:positionV>
              <wp:extent cx="1102360" cy="312420"/>
              <wp:effectExtent l="0" t="3810" r="0" b="0"/>
              <wp:wrapNone/>
              <wp:docPr id="45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164" type="#_x0000_t202" style="position:absolute;margin-left:71pt;margin-top:733.8pt;width:86.8pt;height:24.6pt;z-index:-25182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0etQ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" filled="f" stroked="f">
              <v:textbox inset="0,0,0,0">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v:textbox>
              <w10:wrap anchorx="page" anchory="page"/>
            </v:shape>
          </w:pict>
        </mc:Fallback>
      </mc:AlternateContent>
    </w:r>
    <w:r>
      <w:rPr>
        <w:noProof/>
      </w:rPr>
      <mc:AlternateContent>
        <mc:Choice Requires="wps">
          <w:drawing>
            <wp:anchor distT="0" distB="0" distL="114300" distR="114300" simplePos="0" relativeHeight="251496448" behindDoc="1" locked="0" layoutInCell="1" allowOverlap="1">
              <wp:simplePos x="0" y="0"/>
              <wp:positionH relativeFrom="page">
                <wp:posOffset>3527425</wp:posOffset>
              </wp:positionH>
              <wp:positionV relativeFrom="page">
                <wp:posOffset>9319260</wp:posOffset>
              </wp:positionV>
              <wp:extent cx="665480" cy="167640"/>
              <wp:effectExtent l="3175" t="3810" r="0" b="0"/>
              <wp:wrapNone/>
              <wp:docPr id="45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20" w:firstLine="0"/>
                          </w:pPr>
                          <w:r>
                            <w:t>10 1400 - 2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165" type="#_x0000_t202" style="position:absolute;margin-left:277.75pt;margin-top:733.8pt;width:52.4pt;height:13.2pt;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66tQIAALQ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" filled="f" stroked="f">
              <v:textbox inset="0,0,0,0">
                <w:txbxContent>
                  <w:p w:rsidR="008502FB" w:rsidRDefault="008502FB">
                    <w:pPr>
                      <w:pStyle w:val="BodyText"/>
                      <w:spacing w:before="13"/>
                      <w:ind w:left="20" w:firstLine="0"/>
                    </w:pPr>
                    <w:r>
                      <w:t>10 1400 - 2</w:t>
                    </w:r>
                  </w:p>
                </w:txbxContent>
              </v:textbox>
              <w10:wrap anchorx="page" anchory="page"/>
            </v:shape>
          </w:pict>
        </mc:Fallback>
      </mc:AlternateContent>
    </w:r>
    <w:r>
      <w:rPr>
        <w:noProof/>
      </w:rPr>
      <mc:AlternateContent>
        <mc:Choice Requires="wps">
          <w:drawing>
            <wp:anchor distT="0" distB="0" distL="114300" distR="114300" simplePos="0" relativeHeight="251497472" behindDoc="1" locked="0" layoutInCell="1" allowOverlap="1">
              <wp:simplePos x="0" y="0"/>
              <wp:positionH relativeFrom="page">
                <wp:posOffset>6268720</wp:posOffset>
              </wp:positionH>
              <wp:positionV relativeFrom="page">
                <wp:posOffset>9319260</wp:posOffset>
              </wp:positionV>
              <wp:extent cx="602615" cy="306705"/>
              <wp:effectExtent l="1270" t="3810" r="0" b="3810"/>
              <wp:wrapNone/>
              <wp:docPr id="45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0" w:firstLine="0"/>
                            <w:jc w:val="center"/>
                          </w:pPr>
                          <w:r>
                            <w:t>SIGNAGE</w:t>
                          </w:r>
                        </w:p>
                        <w:p w:rsidR="008502FB" w:rsidRDefault="008502FB">
                          <w:pPr>
                            <w:spacing w:before="35"/>
                            <w:ind w:left="103"/>
                            <w:jc w:val="center"/>
                            <w:rPr>
                              <w:sz w:val="16"/>
                            </w:rPr>
                          </w:pPr>
                          <w:r>
                            <w:rPr>
                              <w:sz w:val="16"/>
                            </w:rPr>
                            <w:t>11/07/2016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166" type="#_x0000_t202" style="position:absolute;margin-left:493.6pt;margin-top:733.8pt;width:47.45pt;height:24.15pt;z-index:-25181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jjEsw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" filled="f" stroked="f">
              <v:textbox inset="0,0,0,0">
                <w:txbxContent>
                  <w:p w:rsidR="008502FB" w:rsidRDefault="008502FB">
                    <w:pPr>
                      <w:pStyle w:val="BodyText"/>
                      <w:spacing w:before="13"/>
                      <w:ind w:left="0" w:firstLine="0"/>
                      <w:jc w:val="center"/>
                    </w:pPr>
                    <w:r>
                      <w:t>SIGNAGE</w:t>
                    </w:r>
                  </w:p>
                  <w:p w:rsidR="008502FB" w:rsidRDefault="008502FB">
                    <w:pPr>
                      <w:spacing w:before="35"/>
                      <w:ind w:left="103"/>
                      <w:jc w:val="center"/>
                      <w:rPr>
                        <w:sz w:val="16"/>
                      </w:rPr>
                    </w:pPr>
                    <w:r>
                      <w:rPr>
                        <w:sz w:val="16"/>
                      </w:rPr>
                      <w:t>11/07/2016</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8502FB">
    <w:pPr>
      <w:pStyle w:val="BodyText"/>
      <w:spacing w:before="0" w:line="14" w:lineRule="auto"/>
      <w:ind w:left="0" w:firstLine="0"/>
      <w:rPr>
        <w:sz w:val="2"/>
      </w:rPr>
    </w:pP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8502FB">
    <w:pPr>
      <w:pStyle w:val="BodyText"/>
      <w:spacing w:before="0" w:line="14" w:lineRule="auto"/>
      <w:ind w:left="0" w:firstLine="0"/>
      <w:rPr>
        <w:sz w:val="2"/>
      </w:rPr>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498496" behindDoc="1" locked="0" layoutInCell="1" allowOverlap="1">
              <wp:simplePos x="0" y="0"/>
              <wp:positionH relativeFrom="page">
                <wp:posOffset>901700</wp:posOffset>
              </wp:positionH>
              <wp:positionV relativeFrom="page">
                <wp:posOffset>9155430</wp:posOffset>
              </wp:positionV>
              <wp:extent cx="1068070" cy="311785"/>
              <wp:effectExtent l="0" t="1905" r="1905" b="635"/>
              <wp:wrapNone/>
              <wp:docPr id="45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line="229" w:lineRule="exact"/>
                            <w:ind w:left="20" w:firstLine="0"/>
                          </w:pPr>
                          <w:r>
                            <w:t>SAUOES14.06</w:t>
                          </w:r>
                        </w:p>
                        <w:p w:rsidR="008502FB" w:rsidRDefault="008502FB">
                          <w:pPr>
                            <w:pStyle w:val="BodyText"/>
                            <w:spacing w:before="0" w:line="229" w:lineRule="exact"/>
                            <w:ind w:left="20" w:firstLine="0"/>
                          </w:pPr>
                          <w:r>
                            <w:t>SAU Ozner House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167" type="#_x0000_t202" style="position:absolute;margin-left:71pt;margin-top:720.9pt;width:84.1pt;height:24.55pt;z-index:-25181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z/+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" filled="f" stroked="f">
              <v:textbox inset="0,0,0,0">
                <w:txbxContent>
                  <w:p w:rsidR="008502FB" w:rsidRDefault="008502FB">
                    <w:pPr>
                      <w:pStyle w:val="BodyText"/>
                      <w:spacing w:before="12" w:line="229" w:lineRule="exact"/>
                      <w:ind w:left="20" w:firstLine="0"/>
                    </w:pPr>
                    <w:r>
                      <w:t>SAUOES14.06</w:t>
                    </w:r>
                  </w:p>
                  <w:p w:rsidR="008502FB" w:rsidRDefault="008502FB">
                    <w:pPr>
                      <w:pStyle w:val="BodyText"/>
                      <w:spacing w:before="0" w:line="229" w:lineRule="exact"/>
                      <w:ind w:left="20" w:firstLine="0"/>
                    </w:pPr>
                    <w:r>
                      <w:t>SAU Ozner House</w:t>
                    </w:r>
                  </w:p>
                </w:txbxContent>
              </v:textbox>
              <w10:wrap anchorx="page" anchory="page"/>
            </v:shape>
          </w:pict>
        </mc:Fallback>
      </mc:AlternateContent>
    </w:r>
    <w:r>
      <w:rPr>
        <w:noProof/>
      </w:rPr>
      <mc:AlternateContent>
        <mc:Choice Requires="wps">
          <w:drawing>
            <wp:anchor distT="0" distB="0" distL="114300" distR="114300" simplePos="0" relativeHeight="251499520" behindDoc="1" locked="0" layoutInCell="1" allowOverlap="1">
              <wp:simplePos x="0" y="0"/>
              <wp:positionH relativeFrom="page">
                <wp:posOffset>6106160</wp:posOffset>
              </wp:positionH>
              <wp:positionV relativeFrom="page">
                <wp:posOffset>9155430</wp:posOffset>
              </wp:positionV>
              <wp:extent cx="767080" cy="309245"/>
              <wp:effectExtent l="635" t="1905" r="3810" b="3175"/>
              <wp:wrapNone/>
              <wp:docPr id="45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SIDEWALKS</w:t>
                          </w:r>
                        </w:p>
                        <w:p w:rsidR="008502FB" w:rsidRDefault="008502FB">
                          <w:pPr>
                            <w:spacing w:before="16"/>
                            <w:ind w:left="286"/>
                            <w:rPr>
                              <w:sz w:val="18"/>
                            </w:rPr>
                          </w:pPr>
                          <w:r>
                            <w:rPr>
                              <w:sz w:val="18"/>
                            </w:rPr>
                            <w:t>05/22/2017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168" type="#_x0000_t202" style="position:absolute;margin-left:480.8pt;margin-top:720.9pt;width:60.4pt;height:24.35pt;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" filled="f" stroked="f">
              <v:textbox inset="0,0,0,0">
                <w:txbxContent>
                  <w:p w:rsidR="008502FB" w:rsidRDefault="008502FB">
                    <w:pPr>
                      <w:pStyle w:val="BodyText"/>
                      <w:spacing w:before="12"/>
                      <w:ind w:left="20" w:firstLine="0"/>
                    </w:pPr>
                    <w:r>
                      <w:t>SIDEWALKS</w:t>
                    </w:r>
                  </w:p>
                  <w:p w:rsidR="008502FB" w:rsidRDefault="008502FB">
                    <w:pPr>
                      <w:spacing w:before="16"/>
                      <w:ind w:left="286"/>
                      <w:rPr>
                        <w:sz w:val="18"/>
                      </w:rPr>
                    </w:pPr>
                    <w:r>
                      <w:rPr>
                        <w:sz w:val="18"/>
                      </w:rPr>
                      <w:t>05/22/2017</w:t>
                    </w:r>
                  </w:p>
                </w:txbxContent>
              </v:textbox>
              <w10:wrap anchorx="page" anchory="page"/>
            </v:shape>
          </w:pict>
        </mc:Fallback>
      </mc:AlternateContent>
    </w:r>
    <w:r>
      <w:rPr>
        <w:noProof/>
      </w:rPr>
      <mc:AlternateContent>
        <mc:Choice Requires="wps">
          <w:drawing>
            <wp:anchor distT="0" distB="0" distL="114300" distR="114300" simplePos="0" relativeHeight="251500544" behindDoc="1" locked="0" layoutInCell="1" allowOverlap="1">
              <wp:simplePos x="0" y="0"/>
              <wp:positionH relativeFrom="page">
                <wp:posOffset>3526790</wp:posOffset>
              </wp:positionH>
              <wp:positionV relativeFrom="page">
                <wp:posOffset>9300210</wp:posOffset>
              </wp:positionV>
              <wp:extent cx="702310" cy="167005"/>
              <wp:effectExtent l="2540" t="3810" r="0" b="635"/>
              <wp:wrapNone/>
              <wp:docPr id="45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32 13 76 - 1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169" type="#_x0000_t202" style="position:absolute;margin-left:277.7pt;margin-top:732.3pt;width:55.3pt;height:13.15pt;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" filled="f" stroked="f">
              <v:textbox inset="0,0,0,0">
                <w:txbxContent>
                  <w:p w:rsidR="008502FB" w:rsidRDefault="008502FB">
                    <w:pPr>
                      <w:pStyle w:val="BodyText"/>
                      <w:spacing w:before="12"/>
                      <w:ind w:left="20" w:firstLine="0"/>
                    </w:pPr>
                    <w:r>
                      <w:t>32 13 76 - 1</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501568" behindDoc="1" locked="0" layoutInCell="1" allowOverlap="1">
              <wp:simplePos x="0" y="0"/>
              <wp:positionH relativeFrom="page">
                <wp:posOffset>901700</wp:posOffset>
              </wp:positionH>
              <wp:positionV relativeFrom="page">
                <wp:posOffset>9155430</wp:posOffset>
              </wp:positionV>
              <wp:extent cx="1068070" cy="311785"/>
              <wp:effectExtent l="0" t="1905" r="1905" b="635"/>
              <wp:wrapNone/>
              <wp:docPr id="45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line="229" w:lineRule="exact"/>
                            <w:ind w:left="20" w:firstLine="0"/>
                          </w:pPr>
                          <w:r>
                            <w:t>SAUOES14.06</w:t>
                          </w:r>
                        </w:p>
                        <w:p w:rsidR="008502FB" w:rsidRDefault="008502FB">
                          <w:pPr>
                            <w:pStyle w:val="BodyText"/>
                            <w:spacing w:before="0" w:line="229" w:lineRule="exact"/>
                            <w:ind w:left="20" w:firstLine="0"/>
                          </w:pPr>
                          <w:r>
                            <w:t>SAU Ozner House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170" type="#_x0000_t202" style="position:absolute;margin-left:71pt;margin-top:720.9pt;width:84.1pt;height:24.55pt;z-index:-25181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4WesgIAALQ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" filled="f" stroked="f">
              <v:textbox inset="0,0,0,0">
                <w:txbxContent>
                  <w:p w:rsidR="008502FB" w:rsidRDefault="008502FB">
                    <w:pPr>
                      <w:pStyle w:val="BodyText"/>
                      <w:spacing w:before="12" w:line="229" w:lineRule="exact"/>
                      <w:ind w:left="20" w:firstLine="0"/>
                    </w:pPr>
                    <w:r>
                      <w:t>SAUOES14.06</w:t>
                    </w:r>
                  </w:p>
                  <w:p w:rsidR="008502FB" w:rsidRDefault="008502FB">
                    <w:pPr>
                      <w:pStyle w:val="BodyText"/>
                      <w:spacing w:before="0" w:line="229" w:lineRule="exact"/>
                      <w:ind w:left="20" w:firstLine="0"/>
                    </w:pPr>
                    <w:r>
                      <w:t>SAU Ozner House</w:t>
                    </w:r>
                  </w:p>
                </w:txbxContent>
              </v:textbox>
              <w10:wrap anchorx="page" anchory="page"/>
            </v:shape>
          </w:pict>
        </mc:Fallback>
      </mc:AlternateContent>
    </w:r>
    <w:r>
      <w:rPr>
        <w:noProof/>
      </w:rPr>
      <mc:AlternateContent>
        <mc:Choice Requires="wps">
          <w:drawing>
            <wp:anchor distT="0" distB="0" distL="114300" distR="114300" simplePos="0" relativeHeight="251502592" behindDoc="1" locked="0" layoutInCell="1" allowOverlap="1">
              <wp:simplePos x="0" y="0"/>
              <wp:positionH relativeFrom="page">
                <wp:posOffset>6106160</wp:posOffset>
              </wp:positionH>
              <wp:positionV relativeFrom="page">
                <wp:posOffset>9155430</wp:posOffset>
              </wp:positionV>
              <wp:extent cx="767080" cy="309245"/>
              <wp:effectExtent l="635" t="1905" r="3810" b="3175"/>
              <wp:wrapNone/>
              <wp:docPr id="45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SIDEWALKS</w:t>
                          </w:r>
                        </w:p>
                        <w:p w:rsidR="008502FB" w:rsidRDefault="008502FB">
                          <w:pPr>
                            <w:spacing w:before="16"/>
                            <w:ind w:left="286"/>
                            <w:rPr>
                              <w:sz w:val="18"/>
                            </w:rPr>
                          </w:pPr>
                          <w:r>
                            <w:rPr>
                              <w:sz w:val="18"/>
                            </w:rPr>
                            <w:t>05/22/2017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171" type="#_x0000_t202" style="position:absolute;margin-left:480.8pt;margin-top:720.9pt;width:60.4pt;height:24.35pt;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jc1sAIAALM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" filled="f" stroked="f">
              <v:textbox inset="0,0,0,0">
                <w:txbxContent>
                  <w:p w:rsidR="008502FB" w:rsidRDefault="008502FB">
                    <w:pPr>
                      <w:pStyle w:val="BodyText"/>
                      <w:spacing w:before="12"/>
                      <w:ind w:left="20" w:firstLine="0"/>
                    </w:pPr>
                    <w:r>
                      <w:t>SIDEWALKS</w:t>
                    </w:r>
                  </w:p>
                  <w:p w:rsidR="008502FB" w:rsidRDefault="008502FB">
                    <w:pPr>
                      <w:spacing w:before="16"/>
                      <w:ind w:left="286"/>
                      <w:rPr>
                        <w:sz w:val="18"/>
                      </w:rPr>
                    </w:pPr>
                    <w:r>
                      <w:rPr>
                        <w:sz w:val="18"/>
                      </w:rPr>
                      <w:t>05/22/2017</w:t>
                    </w:r>
                  </w:p>
                </w:txbxContent>
              </v:textbox>
              <w10:wrap anchorx="page" anchory="page"/>
            </v:shape>
          </w:pict>
        </mc:Fallback>
      </mc:AlternateContent>
    </w:r>
    <w:r>
      <w:rPr>
        <w:noProof/>
      </w:rPr>
      <mc:AlternateContent>
        <mc:Choice Requires="wps">
          <w:drawing>
            <wp:anchor distT="0" distB="0" distL="114300" distR="114300" simplePos="0" relativeHeight="251503616" behindDoc="1" locked="0" layoutInCell="1" allowOverlap="1">
              <wp:simplePos x="0" y="0"/>
              <wp:positionH relativeFrom="page">
                <wp:posOffset>3526790</wp:posOffset>
              </wp:positionH>
              <wp:positionV relativeFrom="page">
                <wp:posOffset>9300210</wp:posOffset>
              </wp:positionV>
              <wp:extent cx="702310" cy="167005"/>
              <wp:effectExtent l="2540" t="3810" r="0" b="635"/>
              <wp:wrapNone/>
              <wp:docPr id="4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32 13 76 - 2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172" type="#_x0000_t202" style="position:absolute;margin-left:277.7pt;margin-top:732.3pt;width:55.3pt;height:13.15pt;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" filled="f" stroked="f">
              <v:textbox inset="0,0,0,0">
                <w:txbxContent>
                  <w:p w:rsidR="008502FB" w:rsidRDefault="008502FB">
                    <w:pPr>
                      <w:pStyle w:val="BodyText"/>
                      <w:spacing w:before="12"/>
                      <w:ind w:left="20" w:firstLine="0"/>
                    </w:pPr>
                    <w:r>
                      <w:t>32 13 76 - 2</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504640" behindDoc="1" locked="0" layoutInCell="1" allowOverlap="1">
              <wp:simplePos x="0" y="0"/>
              <wp:positionH relativeFrom="page">
                <wp:posOffset>901700</wp:posOffset>
              </wp:positionH>
              <wp:positionV relativeFrom="page">
                <wp:posOffset>9155430</wp:posOffset>
              </wp:positionV>
              <wp:extent cx="1068070" cy="311785"/>
              <wp:effectExtent l="0" t="1905" r="1905" b="635"/>
              <wp:wrapNone/>
              <wp:docPr id="44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line="229" w:lineRule="exact"/>
                            <w:ind w:left="20" w:firstLine="0"/>
                          </w:pPr>
                          <w:r>
                            <w:t>SAUOES14.06</w:t>
                          </w:r>
                        </w:p>
                        <w:p w:rsidR="008502FB" w:rsidRDefault="008502FB">
                          <w:pPr>
                            <w:pStyle w:val="BodyText"/>
                            <w:spacing w:before="0" w:line="229" w:lineRule="exact"/>
                            <w:ind w:left="20" w:firstLine="0"/>
                          </w:pPr>
                          <w:r>
                            <w:t>SAU Ozner House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73" type="#_x0000_t202" style="position:absolute;margin-left:71pt;margin-top:720.9pt;width:84.1pt;height:24.55pt;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ITOsgIAALQ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" filled="f" stroked="f">
              <v:textbox inset="0,0,0,0">
                <w:txbxContent>
                  <w:p w:rsidR="008502FB" w:rsidRDefault="008502FB">
                    <w:pPr>
                      <w:pStyle w:val="BodyText"/>
                      <w:spacing w:before="12" w:line="229" w:lineRule="exact"/>
                      <w:ind w:left="20" w:firstLine="0"/>
                    </w:pPr>
                    <w:r>
                      <w:t>SAUOES14.06</w:t>
                    </w:r>
                  </w:p>
                  <w:p w:rsidR="008502FB" w:rsidRDefault="008502FB">
                    <w:pPr>
                      <w:pStyle w:val="BodyText"/>
                      <w:spacing w:before="0" w:line="229" w:lineRule="exact"/>
                      <w:ind w:left="20" w:firstLine="0"/>
                    </w:pPr>
                    <w:r>
                      <w:t>SAU Ozner House</w:t>
                    </w:r>
                  </w:p>
                </w:txbxContent>
              </v:textbox>
              <w10:wrap anchorx="page" anchory="page"/>
            </v:shape>
          </w:pict>
        </mc:Fallback>
      </mc:AlternateContent>
    </w:r>
    <w:r>
      <w:rPr>
        <w:noProof/>
      </w:rPr>
      <mc:AlternateContent>
        <mc:Choice Requires="wps">
          <w:drawing>
            <wp:anchor distT="0" distB="0" distL="114300" distR="114300" simplePos="0" relativeHeight="251505664" behindDoc="1" locked="0" layoutInCell="1" allowOverlap="1">
              <wp:simplePos x="0" y="0"/>
              <wp:positionH relativeFrom="page">
                <wp:posOffset>6106160</wp:posOffset>
              </wp:positionH>
              <wp:positionV relativeFrom="page">
                <wp:posOffset>9155430</wp:posOffset>
              </wp:positionV>
              <wp:extent cx="767080" cy="309245"/>
              <wp:effectExtent l="635" t="1905" r="3810" b="3175"/>
              <wp:wrapNone/>
              <wp:docPr id="44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SIDEWALKS</w:t>
                          </w:r>
                        </w:p>
                        <w:p w:rsidR="008502FB" w:rsidRDefault="008502FB">
                          <w:pPr>
                            <w:spacing w:before="16"/>
                            <w:ind w:left="286"/>
                            <w:rPr>
                              <w:sz w:val="18"/>
                            </w:rPr>
                          </w:pPr>
                          <w:r>
                            <w:rPr>
                              <w:sz w:val="18"/>
                            </w:rPr>
                            <w:t>05/22/2017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174" type="#_x0000_t202" style="position:absolute;margin-left:480.8pt;margin-top:720.9pt;width:60.4pt;height:24.35pt;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" filled="f" stroked="f">
              <v:textbox inset="0,0,0,0">
                <w:txbxContent>
                  <w:p w:rsidR="008502FB" w:rsidRDefault="008502FB">
                    <w:pPr>
                      <w:pStyle w:val="BodyText"/>
                      <w:spacing w:before="12"/>
                      <w:ind w:left="20" w:firstLine="0"/>
                    </w:pPr>
                    <w:r>
                      <w:t>SIDEWALKS</w:t>
                    </w:r>
                  </w:p>
                  <w:p w:rsidR="008502FB" w:rsidRDefault="008502FB">
                    <w:pPr>
                      <w:spacing w:before="16"/>
                      <w:ind w:left="286"/>
                      <w:rPr>
                        <w:sz w:val="18"/>
                      </w:rPr>
                    </w:pPr>
                    <w:r>
                      <w:rPr>
                        <w:sz w:val="18"/>
                      </w:rPr>
                      <w:t>05/22/2017</w:t>
                    </w:r>
                  </w:p>
                </w:txbxContent>
              </v:textbox>
              <w10:wrap anchorx="page" anchory="page"/>
            </v:shape>
          </w:pict>
        </mc:Fallback>
      </mc:AlternateContent>
    </w:r>
    <w:r>
      <w:rPr>
        <w:noProof/>
      </w:rPr>
      <mc:AlternateContent>
        <mc:Choice Requires="wps">
          <w:drawing>
            <wp:anchor distT="0" distB="0" distL="114300" distR="114300" simplePos="0" relativeHeight="251506688" behindDoc="1" locked="0" layoutInCell="1" allowOverlap="1">
              <wp:simplePos x="0" y="0"/>
              <wp:positionH relativeFrom="page">
                <wp:posOffset>3526790</wp:posOffset>
              </wp:positionH>
              <wp:positionV relativeFrom="page">
                <wp:posOffset>9300210</wp:posOffset>
              </wp:positionV>
              <wp:extent cx="702310" cy="167005"/>
              <wp:effectExtent l="2540" t="3810" r="0" b="635"/>
              <wp:wrapNone/>
              <wp:docPr id="44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32 13 76 - 3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175" type="#_x0000_t202" style="position:absolute;margin-left:277.7pt;margin-top:732.3pt;width:55.3pt;height:13.15pt;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zHosgIAALM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" filled="f" stroked="f">
              <v:textbox inset="0,0,0,0">
                <w:txbxContent>
                  <w:p w:rsidR="008502FB" w:rsidRDefault="008502FB">
                    <w:pPr>
                      <w:pStyle w:val="BodyText"/>
                      <w:spacing w:before="12"/>
                      <w:ind w:left="20" w:firstLine="0"/>
                    </w:pPr>
                    <w:r>
                      <w:t>32 13 76 - 3</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510784" behindDoc="1" locked="0" layoutInCell="1" allowOverlap="1">
              <wp:simplePos x="0" y="0"/>
              <wp:positionH relativeFrom="page">
                <wp:posOffset>901700</wp:posOffset>
              </wp:positionH>
              <wp:positionV relativeFrom="page">
                <wp:posOffset>9631045</wp:posOffset>
              </wp:positionV>
              <wp:extent cx="1104900" cy="311785"/>
              <wp:effectExtent l="0" t="1270" r="3175" b="1270"/>
              <wp:wrapNone/>
              <wp:docPr id="44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line="229" w:lineRule="exact"/>
                            <w:ind w:left="20" w:firstLine="0"/>
                          </w:pPr>
                          <w:r>
                            <w:t>SAUOES14.05</w:t>
                          </w:r>
                        </w:p>
                        <w:p w:rsidR="008502FB" w:rsidRDefault="008502FB">
                          <w:pPr>
                            <w:pStyle w:val="BodyText"/>
                            <w:spacing w:before="0" w:line="229" w:lineRule="exact"/>
                            <w:ind w:left="20" w:firstLine="0"/>
                          </w:pPr>
                          <w:r>
                            <w:t>SAU Ozmer House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176" type="#_x0000_t202" style="position:absolute;margin-left:71pt;margin-top:758.35pt;width:87pt;height:24.55pt;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" filled="f" stroked="f">
              <v:textbox inset="0,0,0,0">
                <w:txbxContent>
                  <w:p w:rsidR="008502FB" w:rsidRDefault="008502FB">
                    <w:pPr>
                      <w:pStyle w:val="BodyText"/>
                      <w:spacing w:before="12" w:line="229" w:lineRule="exact"/>
                      <w:ind w:left="20" w:firstLine="0"/>
                    </w:pPr>
                    <w:r>
                      <w:t>SAUOES14.05</w:t>
                    </w:r>
                  </w:p>
                  <w:p w:rsidR="008502FB" w:rsidRDefault="008502FB">
                    <w:pPr>
                      <w:pStyle w:val="BodyText"/>
                      <w:spacing w:before="0" w:line="229" w:lineRule="exact"/>
                      <w:ind w:left="20" w:firstLine="0"/>
                    </w:pPr>
                    <w:r>
                      <w:t>SAU Ozmer House</w:t>
                    </w:r>
                  </w:p>
                </w:txbxContent>
              </v:textbox>
              <w10:wrap anchorx="page" anchory="page"/>
            </v:shape>
          </w:pict>
        </mc:Fallback>
      </mc:AlternateContent>
    </w:r>
    <w:r>
      <w:rPr>
        <w:noProof/>
      </w:rPr>
      <mc:AlternateContent>
        <mc:Choice Requires="wps">
          <w:drawing>
            <wp:anchor distT="0" distB="0" distL="114300" distR="114300" simplePos="0" relativeHeight="251511808" behindDoc="1" locked="0" layoutInCell="1" allowOverlap="1">
              <wp:simplePos x="0" y="0"/>
              <wp:positionH relativeFrom="page">
                <wp:posOffset>4037330</wp:posOffset>
              </wp:positionH>
              <wp:positionV relativeFrom="page">
                <wp:posOffset>9628505</wp:posOffset>
              </wp:positionV>
              <wp:extent cx="2757805" cy="139700"/>
              <wp:effectExtent l="0" t="0" r="0" b="4445"/>
              <wp:wrapNone/>
              <wp:docPr id="444"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8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SUPPLEMENTARY ELECTRICAL GENERAL CONDITIONS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177" type="#_x0000_t202" style="position:absolute;margin-left:317.9pt;margin-top:758.15pt;width:217.15pt;height:11pt;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" filled="f" stroked="f">
              <v:textbox inset="0,0,0,0">
                <w:txbxContent>
                  <w:p w:rsidR="008502FB" w:rsidRDefault="008502FB">
                    <w:pPr>
                      <w:spacing w:before="15"/>
                      <w:ind w:left="20"/>
                      <w:rPr>
                        <w:sz w:val="16"/>
                      </w:rPr>
                    </w:pPr>
                    <w:r>
                      <w:rPr>
                        <w:sz w:val="16"/>
                      </w:rPr>
                      <w:t>SUPPLEMENTARY ELECTRICAL GENERAL CONDITIONS</w:t>
                    </w:r>
                  </w:p>
                </w:txbxContent>
              </v:textbox>
              <w10:wrap anchorx="page" anchory="page"/>
            </v:shape>
          </w:pict>
        </mc:Fallback>
      </mc:AlternateContent>
    </w:r>
    <w:r>
      <w:rPr>
        <w:noProof/>
      </w:rPr>
      <mc:AlternateContent>
        <mc:Choice Requires="wps">
          <w:drawing>
            <wp:anchor distT="0" distB="0" distL="114300" distR="114300" simplePos="0" relativeHeight="251512832" behindDoc="1" locked="0" layoutInCell="1" allowOverlap="1">
              <wp:simplePos x="0" y="0"/>
              <wp:positionH relativeFrom="page">
                <wp:posOffset>3514725</wp:posOffset>
              </wp:positionH>
              <wp:positionV relativeFrom="page">
                <wp:posOffset>9775825</wp:posOffset>
              </wp:positionV>
              <wp:extent cx="667385" cy="167005"/>
              <wp:effectExtent l="0" t="3175" r="0" b="1270"/>
              <wp:wrapNone/>
              <wp:docPr id="443"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0000 - 1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178" type="#_x0000_t202" style="position:absolute;margin-left:276.75pt;margin-top:769.75pt;width:52.55pt;height:13.15pt;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nFCtAIAALU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" filled="f" stroked="f">
              <v:textbox inset="0,0,0,0">
                <w:txbxContent>
                  <w:p w:rsidR="008502FB" w:rsidRDefault="008502FB">
                    <w:pPr>
                      <w:pStyle w:val="BodyText"/>
                      <w:spacing w:before="12"/>
                      <w:ind w:left="20" w:firstLine="0"/>
                    </w:pPr>
                    <w:r>
                      <w:t>26 0000 - 1</w:t>
                    </w:r>
                  </w:p>
                </w:txbxContent>
              </v:textbox>
              <w10:wrap anchorx="page" anchory="page"/>
            </v:shape>
          </w:pict>
        </mc:Fallback>
      </mc:AlternateContent>
    </w:r>
    <w:r>
      <w:rPr>
        <w:noProof/>
      </w:rPr>
      <mc:AlternateContent>
        <mc:Choice Requires="wps">
          <w:drawing>
            <wp:anchor distT="0" distB="0" distL="114300" distR="114300" simplePos="0" relativeHeight="251513856" behindDoc="1" locked="0" layoutInCell="1" allowOverlap="1">
              <wp:simplePos x="0" y="0"/>
              <wp:positionH relativeFrom="page">
                <wp:posOffset>6261100</wp:posOffset>
              </wp:positionH>
              <wp:positionV relativeFrom="page">
                <wp:posOffset>9773285</wp:posOffset>
              </wp:positionV>
              <wp:extent cx="534670" cy="139700"/>
              <wp:effectExtent l="3175" t="635" r="0" b="2540"/>
              <wp:wrapNone/>
              <wp:docPr id="44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11/07/2019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179" type="#_x0000_t202" style="position:absolute;margin-left:493pt;margin-top:769.55pt;width:42.1pt;height:11pt;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mi1tQ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" filled="f" stroked="f">
              <v:textbox inset="0,0,0,0">
                <w:txbxContent>
                  <w:p w:rsidR="008502FB" w:rsidRDefault="008502FB">
                    <w:pPr>
                      <w:spacing w:before="15"/>
                      <w:ind w:left="20"/>
                      <w:rPr>
                        <w:sz w:val="16"/>
                      </w:rPr>
                    </w:pPr>
                    <w:r>
                      <w:rPr>
                        <w:sz w:val="16"/>
                      </w:rPr>
                      <w:t>11/07/2019</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514880" behindDoc="1" locked="0" layoutInCell="1" allowOverlap="1">
              <wp:simplePos x="0" y="0"/>
              <wp:positionH relativeFrom="page">
                <wp:posOffset>901700</wp:posOffset>
              </wp:positionH>
              <wp:positionV relativeFrom="page">
                <wp:posOffset>9631045</wp:posOffset>
              </wp:positionV>
              <wp:extent cx="1104900" cy="311785"/>
              <wp:effectExtent l="0" t="1270" r="3175" b="1270"/>
              <wp:wrapNone/>
              <wp:docPr id="441"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line="229" w:lineRule="exact"/>
                            <w:ind w:left="20" w:firstLine="0"/>
                          </w:pPr>
                          <w:r>
                            <w:t>SAUOES14.05</w:t>
                          </w:r>
                        </w:p>
                        <w:p w:rsidR="008502FB" w:rsidRDefault="008502FB">
                          <w:pPr>
                            <w:pStyle w:val="BodyText"/>
                            <w:spacing w:before="0" w:line="229" w:lineRule="exact"/>
                            <w:ind w:left="20" w:firstLine="0"/>
                          </w:pPr>
                          <w:r>
                            <w:t>SAU Ozmer House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180" type="#_x0000_t202" style="position:absolute;margin-left:71pt;margin-top:758.35pt;width:87pt;height:24.55pt;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" filled="f" stroked="f">
              <v:textbox inset="0,0,0,0">
                <w:txbxContent>
                  <w:p w:rsidR="008502FB" w:rsidRDefault="008502FB">
                    <w:pPr>
                      <w:pStyle w:val="BodyText"/>
                      <w:spacing w:before="12" w:line="229" w:lineRule="exact"/>
                      <w:ind w:left="20" w:firstLine="0"/>
                    </w:pPr>
                    <w:r>
                      <w:t>SAUOES14.05</w:t>
                    </w:r>
                  </w:p>
                  <w:p w:rsidR="008502FB" w:rsidRDefault="008502FB">
                    <w:pPr>
                      <w:pStyle w:val="BodyText"/>
                      <w:spacing w:before="0" w:line="229" w:lineRule="exact"/>
                      <w:ind w:left="20" w:firstLine="0"/>
                    </w:pPr>
                    <w:r>
                      <w:t>SAU Ozmer House</w:t>
                    </w:r>
                  </w:p>
                </w:txbxContent>
              </v:textbox>
              <w10:wrap anchorx="page" anchory="page"/>
            </v:shape>
          </w:pict>
        </mc:Fallback>
      </mc:AlternateContent>
    </w:r>
    <w:r>
      <w:rPr>
        <w:noProof/>
      </w:rPr>
      <mc:AlternateContent>
        <mc:Choice Requires="wps">
          <w:drawing>
            <wp:anchor distT="0" distB="0" distL="114300" distR="114300" simplePos="0" relativeHeight="251515904" behindDoc="1" locked="0" layoutInCell="1" allowOverlap="1">
              <wp:simplePos x="0" y="0"/>
              <wp:positionH relativeFrom="page">
                <wp:posOffset>4037330</wp:posOffset>
              </wp:positionH>
              <wp:positionV relativeFrom="page">
                <wp:posOffset>9628505</wp:posOffset>
              </wp:positionV>
              <wp:extent cx="2757805" cy="139700"/>
              <wp:effectExtent l="0" t="0" r="0" b="4445"/>
              <wp:wrapNone/>
              <wp:docPr id="44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8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SUPPLEMENTARY ELECTRICAL GENERAL CONDITIONS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181" type="#_x0000_t202" style="position:absolute;margin-left:317.9pt;margin-top:758.15pt;width:217.15pt;height:11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rbbtwIAALY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" filled="f" stroked="f">
              <v:textbox inset="0,0,0,0">
                <w:txbxContent>
                  <w:p w:rsidR="008502FB" w:rsidRDefault="008502FB">
                    <w:pPr>
                      <w:spacing w:before="15"/>
                      <w:ind w:left="20"/>
                      <w:rPr>
                        <w:sz w:val="16"/>
                      </w:rPr>
                    </w:pPr>
                    <w:r>
                      <w:rPr>
                        <w:sz w:val="16"/>
                      </w:rPr>
                      <w:t>SUPPLEMENTARY ELECTRICAL GENERAL CONDITIONS</w:t>
                    </w:r>
                  </w:p>
                </w:txbxContent>
              </v:textbox>
              <w10:wrap anchorx="page" anchory="page"/>
            </v:shape>
          </w:pict>
        </mc:Fallback>
      </mc:AlternateContent>
    </w:r>
    <w:r>
      <w:rPr>
        <w:noProof/>
      </w:rPr>
      <mc:AlternateContent>
        <mc:Choice Requires="wps">
          <w:drawing>
            <wp:anchor distT="0" distB="0" distL="114300" distR="114300" simplePos="0" relativeHeight="251516928" behindDoc="1" locked="0" layoutInCell="1" allowOverlap="1">
              <wp:simplePos x="0" y="0"/>
              <wp:positionH relativeFrom="page">
                <wp:posOffset>3514725</wp:posOffset>
              </wp:positionH>
              <wp:positionV relativeFrom="page">
                <wp:posOffset>9775825</wp:posOffset>
              </wp:positionV>
              <wp:extent cx="667385" cy="167005"/>
              <wp:effectExtent l="0" t="3175" r="0" b="1270"/>
              <wp:wrapNone/>
              <wp:docPr id="439"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0000 - 2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182" type="#_x0000_t202" style="position:absolute;margin-left:276.75pt;margin-top:769.75pt;width:52.55pt;height:13.15pt;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" filled="f" stroked="f">
              <v:textbox inset="0,0,0,0">
                <w:txbxContent>
                  <w:p w:rsidR="008502FB" w:rsidRDefault="008502FB">
                    <w:pPr>
                      <w:pStyle w:val="BodyText"/>
                      <w:spacing w:before="12"/>
                      <w:ind w:left="20" w:firstLine="0"/>
                    </w:pPr>
                    <w:r>
                      <w:t>26 0000 - 2</w:t>
                    </w:r>
                  </w:p>
                </w:txbxContent>
              </v:textbox>
              <w10:wrap anchorx="page" anchory="page"/>
            </v:shape>
          </w:pict>
        </mc:Fallback>
      </mc:AlternateContent>
    </w:r>
    <w:r>
      <w:rPr>
        <w:noProof/>
      </w:rPr>
      <mc:AlternateContent>
        <mc:Choice Requires="wps">
          <w:drawing>
            <wp:anchor distT="0" distB="0" distL="114300" distR="114300" simplePos="0" relativeHeight="251517952" behindDoc="1" locked="0" layoutInCell="1" allowOverlap="1">
              <wp:simplePos x="0" y="0"/>
              <wp:positionH relativeFrom="page">
                <wp:posOffset>6261100</wp:posOffset>
              </wp:positionH>
              <wp:positionV relativeFrom="page">
                <wp:posOffset>9773285</wp:posOffset>
              </wp:positionV>
              <wp:extent cx="534670" cy="139700"/>
              <wp:effectExtent l="3175" t="635" r="0" b="2540"/>
              <wp:wrapNone/>
              <wp:docPr id="438"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11/07/16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183" type="#_x0000_t202" style="position:absolute;margin-left:493pt;margin-top:769.55pt;width:42.1pt;height:11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" filled="f" stroked="f">
              <v:textbox inset="0,0,0,0">
                <w:txbxContent>
                  <w:p w:rsidR="008502FB" w:rsidRDefault="008502FB">
                    <w:pPr>
                      <w:spacing w:before="15"/>
                      <w:ind w:left="20"/>
                      <w:rPr>
                        <w:sz w:val="16"/>
                      </w:rPr>
                    </w:pPr>
                    <w:r>
                      <w:rPr>
                        <w:sz w:val="16"/>
                      </w:rPr>
                      <w:t>11/07/16</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518976" behindDoc="1" locked="0" layoutInCell="1" allowOverlap="1">
              <wp:simplePos x="0" y="0"/>
              <wp:positionH relativeFrom="page">
                <wp:posOffset>901700</wp:posOffset>
              </wp:positionH>
              <wp:positionV relativeFrom="page">
                <wp:posOffset>9631045</wp:posOffset>
              </wp:positionV>
              <wp:extent cx="1104900" cy="311785"/>
              <wp:effectExtent l="0" t="1270" r="3175" b="1270"/>
              <wp:wrapNone/>
              <wp:docPr id="437"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line="229" w:lineRule="exact"/>
                            <w:ind w:left="20" w:firstLine="0"/>
                          </w:pPr>
                          <w:r>
                            <w:t>SAUOES14.05</w:t>
                          </w:r>
                        </w:p>
                        <w:p w:rsidR="008502FB" w:rsidRDefault="008502FB">
                          <w:pPr>
                            <w:pStyle w:val="BodyText"/>
                            <w:spacing w:before="0" w:line="229" w:lineRule="exact"/>
                            <w:ind w:left="20" w:firstLine="0"/>
                          </w:pPr>
                          <w:r>
                            <w:t>SAU Ozmer House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3" o:spid="_x0000_s1184" type="#_x0000_t202" style="position:absolute;margin-left:71pt;margin-top:758.35pt;width:87pt;height:24.55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ctWswIAALY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" filled="f" stroked="f">
              <v:textbox inset="0,0,0,0">
                <w:txbxContent>
                  <w:p w:rsidR="008502FB" w:rsidRDefault="008502FB">
                    <w:pPr>
                      <w:pStyle w:val="BodyText"/>
                      <w:spacing w:before="12" w:line="229" w:lineRule="exact"/>
                      <w:ind w:left="20" w:firstLine="0"/>
                    </w:pPr>
                    <w:r>
                      <w:t>SAUOES14.05</w:t>
                    </w:r>
                  </w:p>
                  <w:p w:rsidR="008502FB" w:rsidRDefault="008502FB">
                    <w:pPr>
                      <w:pStyle w:val="BodyText"/>
                      <w:spacing w:before="0" w:line="229" w:lineRule="exact"/>
                      <w:ind w:left="20" w:firstLine="0"/>
                    </w:pPr>
                    <w:r>
                      <w:t>SAU Ozmer House</w:t>
                    </w:r>
                  </w:p>
                </w:txbxContent>
              </v:textbox>
              <w10:wrap anchorx="page" anchory="page"/>
            </v:shape>
          </w:pict>
        </mc:Fallback>
      </mc:AlternateContent>
    </w:r>
    <w:r>
      <w:rPr>
        <w:noProof/>
      </w:rPr>
      <mc:AlternateContent>
        <mc:Choice Requires="wps">
          <w:drawing>
            <wp:anchor distT="0" distB="0" distL="114300" distR="114300" simplePos="0" relativeHeight="251520000" behindDoc="1" locked="0" layoutInCell="1" allowOverlap="1">
              <wp:simplePos x="0" y="0"/>
              <wp:positionH relativeFrom="page">
                <wp:posOffset>4037330</wp:posOffset>
              </wp:positionH>
              <wp:positionV relativeFrom="page">
                <wp:posOffset>9628505</wp:posOffset>
              </wp:positionV>
              <wp:extent cx="2757805" cy="139700"/>
              <wp:effectExtent l="0" t="0" r="0" b="4445"/>
              <wp:wrapNone/>
              <wp:docPr id="436"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8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SUPPLEMENTARY ELECTRICAL GENERAL CONDITIONS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185" type="#_x0000_t202" style="position:absolute;margin-left:317.9pt;margin-top:758.15pt;width:217.15pt;height:11p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r3tw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" filled="f" stroked="f">
              <v:textbox inset="0,0,0,0">
                <w:txbxContent>
                  <w:p w:rsidR="008502FB" w:rsidRDefault="008502FB">
                    <w:pPr>
                      <w:spacing w:before="15"/>
                      <w:ind w:left="20"/>
                      <w:rPr>
                        <w:sz w:val="16"/>
                      </w:rPr>
                    </w:pPr>
                    <w:r>
                      <w:rPr>
                        <w:sz w:val="16"/>
                      </w:rPr>
                      <w:t>SUPPLEMENTARY ELECTRICAL GENERAL CONDITIONS</w:t>
                    </w:r>
                  </w:p>
                </w:txbxContent>
              </v:textbox>
              <w10:wrap anchorx="page" anchory="page"/>
            </v:shape>
          </w:pict>
        </mc:Fallback>
      </mc:AlternateContent>
    </w:r>
    <w:r>
      <w:rPr>
        <w:noProof/>
      </w:rPr>
      <mc:AlternateContent>
        <mc:Choice Requires="wps">
          <w:drawing>
            <wp:anchor distT="0" distB="0" distL="114300" distR="114300" simplePos="0" relativeHeight="251521024" behindDoc="1" locked="0" layoutInCell="1" allowOverlap="1">
              <wp:simplePos x="0" y="0"/>
              <wp:positionH relativeFrom="page">
                <wp:posOffset>3514725</wp:posOffset>
              </wp:positionH>
              <wp:positionV relativeFrom="page">
                <wp:posOffset>9775825</wp:posOffset>
              </wp:positionV>
              <wp:extent cx="667385" cy="167005"/>
              <wp:effectExtent l="0" t="3175" r="0" b="1270"/>
              <wp:wrapNone/>
              <wp:docPr id="43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0000 - 3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186" type="#_x0000_t202" style="position:absolute;margin-left:276.75pt;margin-top:769.75pt;width:52.55pt;height:13.15pt;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" filled="f" stroked="f">
              <v:textbox inset="0,0,0,0">
                <w:txbxContent>
                  <w:p w:rsidR="008502FB" w:rsidRDefault="008502FB">
                    <w:pPr>
                      <w:pStyle w:val="BodyText"/>
                      <w:spacing w:before="12"/>
                      <w:ind w:left="20" w:firstLine="0"/>
                    </w:pPr>
                    <w:r>
                      <w:t>26 0000 - 3</w:t>
                    </w:r>
                  </w:p>
                </w:txbxContent>
              </v:textbox>
              <w10:wrap anchorx="page" anchory="page"/>
            </v:shape>
          </w:pict>
        </mc:Fallback>
      </mc:AlternateContent>
    </w:r>
    <w:r>
      <w:rPr>
        <w:noProof/>
      </w:rPr>
      <mc:AlternateContent>
        <mc:Choice Requires="wps">
          <w:drawing>
            <wp:anchor distT="0" distB="0" distL="114300" distR="114300" simplePos="0" relativeHeight="251522048" behindDoc="1" locked="0" layoutInCell="1" allowOverlap="1">
              <wp:simplePos x="0" y="0"/>
              <wp:positionH relativeFrom="page">
                <wp:posOffset>6261100</wp:posOffset>
              </wp:positionH>
              <wp:positionV relativeFrom="page">
                <wp:posOffset>9773285</wp:posOffset>
              </wp:positionV>
              <wp:extent cx="534670" cy="139700"/>
              <wp:effectExtent l="3175" t="635" r="0" b="2540"/>
              <wp:wrapNone/>
              <wp:docPr id="434"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11/07/2016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187" type="#_x0000_t202" style="position:absolute;margin-left:493pt;margin-top:769.55pt;width:42.1pt;height:11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" filled="f" stroked="f">
              <v:textbox inset="0,0,0,0">
                <w:txbxContent>
                  <w:p w:rsidR="008502FB" w:rsidRDefault="008502FB">
                    <w:pPr>
                      <w:spacing w:before="15"/>
                      <w:ind w:left="20"/>
                      <w:rPr>
                        <w:sz w:val="16"/>
                      </w:rPr>
                    </w:pPr>
                    <w:r>
                      <w:rPr>
                        <w:sz w:val="16"/>
                      </w:rPr>
                      <w:t>11/07/2016</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523072" behindDoc="1" locked="0" layoutInCell="1" allowOverlap="1">
              <wp:simplePos x="0" y="0"/>
              <wp:positionH relativeFrom="page">
                <wp:posOffset>901700</wp:posOffset>
              </wp:positionH>
              <wp:positionV relativeFrom="page">
                <wp:posOffset>9631045</wp:posOffset>
              </wp:positionV>
              <wp:extent cx="1104900" cy="311785"/>
              <wp:effectExtent l="0" t="1270" r="3175" b="1270"/>
              <wp:wrapNone/>
              <wp:docPr id="433"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E52C5B">
                          <w:pPr>
                            <w:pStyle w:val="BodyText"/>
                            <w:spacing w:before="12" w:line="229" w:lineRule="exact"/>
                            <w:ind w:left="20" w:firstLine="0"/>
                          </w:pPr>
                          <w:r>
                            <w:t>SAUOES14.05</w:t>
                          </w:r>
                        </w:p>
                        <w:p w:rsidR="008502FB" w:rsidRDefault="008502FB" w:rsidP="00E52C5B">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188" type="#_x0000_t202" style="position:absolute;margin-left:71pt;margin-top:758.35pt;width:87pt;height:24.55pt;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j3OswIAALY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" filled="f" stroked="f">
              <v:textbox inset="0,0,0,0">
                <w:txbxContent>
                  <w:p w:rsidR="008502FB" w:rsidRDefault="008502FB" w:rsidP="00E52C5B">
                    <w:pPr>
                      <w:pStyle w:val="BodyText"/>
                      <w:spacing w:before="12" w:line="229" w:lineRule="exact"/>
                      <w:ind w:left="20" w:firstLine="0"/>
                    </w:pPr>
                    <w:r>
                      <w:t>SAUOES14.05</w:t>
                    </w:r>
                  </w:p>
                  <w:p w:rsidR="008502FB" w:rsidRDefault="008502FB" w:rsidP="00E52C5B">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524096" behindDoc="1" locked="0" layoutInCell="1" allowOverlap="1">
              <wp:simplePos x="0" y="0"/>
              <wp:positionH relativeFrom="page">
                <wp:posOffset>4037330</wp:posOffset>
              </wp:positionH>
              <wp:positionV relativeFrom="page">
                <wp:posOffset>9628505</wp:posOffset>
              </wp:positionV>
              <wp:extent cx="2757805" cy="139700"/>
              <wp:effectExtent l="0" t="0" r="0" b="4445"/>
              <wp:wrapNone/>
              <wp:docPr id="432"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8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SUPPLEMENTARY ELECTRICAL GENERAL CONDITIONS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189" type="#_x0000_t202" style="position:absolute;margin-left:317.9pt;margin-top:758.15pt;width:217.15pt;height:11pt;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YCvtw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" filled="f" stroked="f">
              <v:textbox inset="0,0,0,0">
                <w:txbxContent>
                  <w:p w:rsidR="008502FB" w:rsidRDefault="008502FB">
                    <w:pPr>
                      <w:spacing w:before="15"/>
                      <w:ind w:left="20"/>
                      <w:rPr>
                        <w:sz w:val="16"/>
                      </w:rPr>
                    </w:pPr>
                    <w:r>
                      <w:rPr>
                        <w:sz w:val="16"/>
                      </w:rPr>
                      <w:t>SUPPLEMENTARY ELECTRICAL GENERAL CONDITIONS</w:t>
                    </w:r>
                  </w:p>
                </w:txbxContent>
              </v:textbox>
              <w10:wrap anchorx="page" anchory="page"/>
            </v:shape>
          </w:pict>
        </mc:Fallback>
      </mc:AlternateContent>
    </w:r>
    <w:r>
      <w:rPr>
        <w:noProof/>
      </w:rPr>
      <mc:AlternateContent>
        <mc:Choice Requires="wps">
          <w:drawing>
            <wp:anchor distT="0" distB="0" distL="114300" distR="114300" simplePos="0" relativeHeight="251525120" behindDoc="1" locked="0" layoutInCell="1" allowOverlap="1">
              <wp:simplePos x="0" y="0"/>
              <wp:positionH relativeFrom="page">
                <wp:posOffset>3514725</wp:posOffset>
              </wp:positionH>
              <wp:positionV relativeFrom="page">
                <wp:posOffset>9775825</wp:posOffset>
              </wp:positionV>
              <wp:extent cx="667385" cy="167005"/>
              <wp:effectExtent l="0" t="3175" r="0" b="1270"/>
              <wp:wrapNone/>
              <wp:docPr id="431"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0000 - 4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190" type="#_x0000_t202" style="position:absolute;margin-left:276.75pt;margin-top:769.75pt;width:52.55pt;height:13.15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lLVtAIAALU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" filled="f" stroked="f">
              <v:textbox inset="0,0,0,0">
                <w:txbxContent>
                  <w:p w:rsidR="008502FB" w:rsidRDefault="008502FB">
                    <w:pPr>
                      <w:pStyle w:val="BodyText"/>
                      <w:spacing w:before="12"/>
                      <w:ind w:left="20" w:firstLine="0"/>
                    </w:pPr>
                    <w:r>
                      <w:t>26 0000 - 4</w:t>
                    </w:r>
                  </w:p>
                </w:txbxContent>
              </v:textbox>
              <w10:wrap anchorx="page" anchory="page"/>
            </v:shape>
          </w:pict>
        </mc:Fallback>
      </mc:AlternateContent>
    </w:r>
    <w:r>
      <w:rPr>
        <w:noProof/>
      </w:rPr>
      <mc:AlternateContent>
        <mc:Choice Requires="wps">
          <w:drawing>
            <wp:anchor distT="0" distB="0" distL="114300" distR="114300" simplePos="0" relativeHeight="251526144" behindDoc="1" locked="0" layoutInCell="1" allowOverlap="1">
              <wp:simplePos x="0" y="0"/>
              <wp:positionH relativeFrom="page">
                <wp:posOffset>6261100</wp:posOffset>
              </wp:positionH>
              <wp:positionV relativeFrom="page">
                <wp:posOffset>9773285</wp:posOffset>
              </wp:positionV>
              <wp:extent cx="534670" cy="139700"/>
              <wp:effectExtent l="3175" t="635" r="0" b="2540"/>
              <wp:wrapNone/>
              <wp:docPr id="43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191" type="#_x0000_t202" style="position:absolute;margin-left:493pt;margin-top:769.55pt;width:42.1pt;height:11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" filled="f" stroked="f">
              <v:textbox inset="0,0,0,0">
                <w:txbxContent>
                  <w:p w:rsidR="008502FB" w:rsidRDefault="008502FB">
                    <w:pPr>
                      <w:spacing w:before="15"/>
                      <w:ind w:left="20"/>
                      <w:rPr>
                        <w:sz w:val="16"/>
                      </w:rPr>
                    </w:pPr>
                    <w:r>
                      <w:rPr>
                        <w:sz w:val="16"/>
                      </w:rPr>
                      <w:t>05/03/2018</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377664" behindDoc="1" locked="0" layoutInCell="1" allowOverlap="1">
              <wp:simplePos x="0" y="0"/>
              <wp:positionH relativeFrom="page">
                <wp:posOffset>901700</wp:posOffset>
              </wp:positionH>
              <wp:positionV relativeFrom="page">
                <wp:posOffset>9319260</wp:posOffset>
              </wp:positionV>
              <wp:extent cx="1102360" cy="312420"/>
              <wp:effectExtent l="0" t="3810" r="0" b="0"/>
              <wp:wrapNone/>
              <wp:docPr id="57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049" type="#_x0000_t202" style="position:absolute;margin-left:71pt;margin-top:733.8pt;width:86.8pt;height:24.6pt;z-index:-25193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" filled="f" stroked="f">
              <v:textbox inset="0,0,0,0">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v:textbox>
              <w10:wrap anchorx="page" anchory="page"/>
            </v:shape>
          </w:pict>
        </mc:Fallback>
      </mc:AlternateContent>
    </w:r>
    <w:r>
      <w:rPr>
        <w:noProof/>
      </w:rPr>
      <mc:AlternateContent>
        <mc:Choice Requires="wps">
          <w:drawing>
            <wp:anchor distT="0" distB="0" distL="114300" distR="114300" simplePos="0" relativeHeight="251378688" behindDoc="1" locked="0" layoutInCell="1" allowOverlap="1">
              <wp:simplePos x="0" y="0"/>
              <wp:positionH relativeFrom="page">
                <wp:posOffset>3527425</wp:posOffset>
              </wp:positionH>
              <wp:positionV relativeFrom="page">
                <wp:posOffset>9319260</wp:posOffset>
              </wp:positionV>
              <wp:extent cx="665480" cy="167640"/>
              <wp:effectExtent l="3175" t="3810" r="0" b="0"/>
              <wp:wrapNone/>
              <wp:docPr id="571"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20" w:firstLine="0"/>
                          </w:pPr>
                          <w:r>
                            <w:t>00 3100 - 1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50" type="#_x0000_t202" style="position:absolute;margin-left:277.75pt;margin-top:733.8pt;width:52.4pt;height:13.2pt;z-index:-25193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IEhtQIAALQ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" filled="f" stroked="f">
              <v:textbox inset="0,0,0,0">
                <w:txbxContent>
                  <w:p w:rsidR="008502FB" w:rsidRDefault="008502FB">
                    <w:pPr>
                      <w:pStyle w:val="BodyText"/>
                      <w:spacing w:before="13"/>
                      <w:ind w:left="20" w:firstLine="0"/>
                    </w:pPr>
                    <w:r>
                      <w:t>00 3100 - 1</w:t>
                    </w:r>
                  </w:p>
                </w:txbxContent>
              </v:textbox>
              <w10:wrap anchorx="page" anchory="page"/>
            </v:shape>
          </w:pict>
        </mc:Fallback>
      </mc:AlternateContent>
    </w:r>
    <w:r>
      <w:rPr>
        <w:noProof/>
      </w:rPr>
      <mc:AlternateContent>
        <mc:Choice Requires="wps">
          <w:drawing>
            <wp:anchor distT="0" distB="0" distL="114300" distR="114300" simplePos="0" relativeHeight="251379712" behindDoc="1" locked="0" layoutInCell="1" allowOverlap="1">
              <wp:simplePos x="0" y="0"/>
              <wp:positionH relativeFrom="page">
                <wp:posOffset>4615180</wp:posOffset>
              </wp:positionH>
              <wp:positionV relativeFrom="page">
                <wp:posOffset>9319260</wp:posOffset>
              </wp:positionV>
              <wp:extent cx="2255520" cy="306705"/>
              <wp:effectExtent l="0" t="3810" r="0" b="3810"/>
              <wp:wrapNone/>
              <wp:docPr id="570"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552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0" w:right="18" w:firstLine="0"/>
                            <w:jc w:val="right"/>
                          </w:pPr>
                          <w:r>
                            <w:t>AVAILABLE PROJECT INFORMATION</w:t>
                          </w:r>
                        </w:p>
                        <w:p w:rsidR="008502FB" w:rsidRDefault="008502FB">
                          <w:pPr>
                            <w:spacing w:before="35"/>
                            <w:ind w:right="18"/>
                            <w:jc w:val="right"/>
                            <w:rPr>
                              <w:sz w:val="16"/>
                            </w:rPr>
                          </w:pPr>
                          <w:r>
                            <w:rPr>
                              <w:sz w:val="16"/>
                            </w:rPr>
                            <w:t>11/07//2016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51" type="#_x0000_t202" style="position:absolute;margin-left:363.4pt;margin-top:733.8pt;width:177.6pt;height:24.15pt;z-index:-25193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HzDswIAALU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" filled="f" stroked="f">
              <v:textbox inset="0,0,0,0">
                <w:txbxContent>
                  <w:p w:rsidR="008502FB" w:rsidRDefault="008502FB">
                    <w:pPr>
                      <w:pStyle w:val="BodyText"/>
                      <w:spacing w:before="13"/>
                      <w:ind w:left="0" w:right="18" w:firstLine="0"/>
                      <w:jc w:val="right"/>
                    </w:pPr>
                    <w:r>
                      <w:t>AVAILABLE PROJECT INFORMATION</w:t>
                    </w:r>
                  </w:p>
                  <w:p w:rsidR="008502FB" w:rsidRDefault="008502FB">
                    <w:pPr>
                      <w:spacing w:before="35"/>
                      <w:ind w:right="18"/>
                      <w:jc w:val="right"/>
                      <w:rPr>
                        <w:sz w:val="16"/>
                      </w:rPr>
                    </w:pPr>
                    <w:r>
                      <w:rPr>
                        <w:sz w:val="16"/>
                      </w:rPr>
                      <w:t>11/07//2016</w:t>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527168" behindDoc="1" locked="0" layoutInCell="1" allowOverlap="1">
              <wp:simplePos x="0" y="0"/>
              <wp:positionH relativeFrom="page">
                <wp:posOffset>901700</wp:posOffset>
              </wp:positionH>
              <wp:positionV relativeFrom="page">
                <wp:posOffset>9631045</wp:posOffset>
              </wp:positionV>
              <wp:extent cx="1104900" cy="311785"/>
              <wp:effectExtent l="0" t="1270" r="3175" b="1270"/>
              <wp:wrapNone/>
              <wp:docPr id="429"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E52C5B">
                          <w:pPr>
                            <w:pStyle w:val="BodyText"/>
                            <w:spacing w:before="12" w:line="229" w:lineRule="exact"/>
                            <w:ind w:left="20" w:firstLine="0"/>
                          </w:pPr>
                          <w:r>
                            <w:t>SAUOES14.05</w:t>
                          </w:r>
                        </w:p>
                        <w:p w:rsidR="008502FB" w:rsidRDefault="008502FB" w:rsidP="00E52C5B">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1" o:spid="_x0000_s1192" type="#_x0000_t202" style="position:absolute;margin-left:71pt;margin-top:758.35pt;width:87pt;height:24.55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" filled="f" stroked="f">
              <v:textbox inset="0,0,0,0">
                <w:txbxContent>
                  <w:p w:rsidR="008502FB" w:rsidRDefault="008502FB" w:rsidP="00E52C5B">
                    <w:pPr>
                      <w:pStyle w:val="BodyText"/>
                      <w:spacing w:before="12" w:line="229" w:lineRule="exact"/>
                      <w:ind w:left="20" w:firstLine="0"/>
                    </w:pPr>
                    <w:r>
                      <w:t>SAUOES14.05</w:t>
                    </w:r>
                  </w:p>
                  <w:p w:rsidR="008502FB" w:rsidRDefault="008502FB" w:rsidP="00E52C5B">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528192" behindDoc="1" locked="0" layoutInCell="1" allowOverlap="1">
              <wp:simplePos x="0" y="0"/>
              <wp:positionH relativeFrom="page">
                <wp:posOffset>4037330</wp:posOffset>
              </wp:positionH>
              <wp:positionV relativeFrom="page">
                <wp:posOffset>9628505</wp:posOffset>
              </wp:positionV>
              <wp:extent cx="2757805" cy="139700"/>
              <wp:effectExtent l="0" t="0" r="0" b="4445"/>
              <wp:wrapNone/>
              <wp:docPr id="428"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8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SUPPLEMENTARY ELECTRICAL GENERAL CONDITIONS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193" type="#_x0000_t202" style="position:absolute;margin-left:317.9pt;margin-top:758.15pt;width:217.15pt;height:11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" filled="f" stroked="f">
              <v:textbox inset="0,0,0,0">
                <w:txbxContent>
                  <w:p w:rsidR="008502FB" w:rsidRDefault="008502FB">
                    <w:pPr>
                      <w:spacing w:before="15"/>
                      <w:ind w:left="20"/>
                      <w:rPr>
                        <w:sz w:val="16"/>
                      </w:rPr>
                    </w:pPr>
                    <w:r>
                      <w:rPr>
                        <w:sz w:val="16"/>
                      </w:rPr>
                      <w:t>SUPPLEMENTARY ELECTRICAL GENERAL CONDITIONS</w:t>
                    </w:r>
                  </w:p>
                </w:txbxContent>
              </v:textbox>
              <w10:wrap anchorx="page" anchory="page"/>
            </v:shape>
          </w:pict>
        </mc:Fallback>
      </mc:AlternateContent>
    </w:r>
    <w:r>
      <w:rPr>
        <w:noProof/>
      </w:rPr>
      <mc:AlternateContent>
        <mc:Choice Requires="wps">
          <w:drawing>
            <wp:anchor distT="0" distB="0" distL="114300" distR="114300" simplePos="0" relativeHeight="251529216" behindDoc="1" locked="0" layoutInCell="1" allowOverlap="1">
              <wp:simplePos x="0" y="0"/>
              <wp:positionH relativeFrom="page">
                <wp:posOffset>3514725</wp:posOffset>
              </wp:positionH>
              <wp:positionV relativeFrom="page">
                <wp:posOffset>9775825</wp:posOffset>
              </wp:positionV>
              <wp:extent cx="667385" cy="167005"/>
              <wp:effectExtent l="0" t="3175" r="0" b="1270"/>
              <wp:wrapNone/>
              <wp:docPr id="427"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0000 - 5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194" type="#_x0000_t202" style="position:absolute;margin-left:276.75pt;margin-top:769.75pt;width:52.55pt;height:13.15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" filled="f" stroked="f">
              <v:textbox inset="0,0,0,0">
                <w:txbxContent>
                  <w:p w:rsidR="008502FB" w:rsidRDefault="008502FB">
                    <w:pPr>
                      <w:pStyle w:val="BodyText"/>
                      <w:spacing w:before="12"/>
                      <w:ind w:left="20" w:firstLine="0"/>
                    </w:pPr>
                    <w:r>
                      <w:t>26 0000 - 5</w:t>
                    </w:r>
                  </w:p>
                </w:txbxContent>
              </v:textbox>
              <w10:wrap anchorx="page" anchory="page"/>
            </v:shape>
          </w:pict>
        </mc:Fallback>
      </mc:AlternateContent>
    </w:r>
    <w:r>
      <w:rPr>
        <w:noProof/>
      </w:rPr>
      <mc:AlternateContent>
        <mc:Choice Requires="wps">
          <w:drawing>
            <wp:anchor distT="0" distB="0" distL="114300" distR="114300" simplePos="0" relativeHeight="251530240" behindDoc="1" locked="0" layoutInCell="1" allowOverlap="1">
              <wp:simplePos x="0" y="0"/>
              <wp:positionH relativeFrom="page">
                <wp:posOffset>6261100</wp:posOffset>
              </wp:positionH>
              <wp:positionV relativeFrom="page">
                <wp:posOffset>9773285</wp:posOffset>
              </wp:positionV>
              <wp:extent cx="534670" cy="139700"/>
              <wp:effectExtent l="3175" t="635" r="0" b="2540"/>
              <wp:wrapNone/>
              <wp:docPr id="426"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195" type="#_x0000_t202" style="position:absolute;margin-left:493pt;margin-top:769.55pt;width:42.1pt;height:11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vwutQIAALU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" filled="f" stroked="f">
              <v:textbox inset="0,0,0,0">
                <w:txbxContent>
                  <w:p w:rsidR="008502FB" w:rsidRDefault="008502FB">
                    <w:pPr>
                      <w:spacing w:before="15"/>
                      <w:ind w:left="20"/>
                      <w:rPr>
                        <w:sz w:val="16"/>
                      </w:rPr>
                    </w:pPr>
                    <w:r>
                      <w:rPr>
                        <w:sz w:val="16"/>
                      </w:rPr>
                      <w:t>05/03/2018</w:t>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531264" behindDoc="1" locked="0" layoutInCell="1" allowOverlap="1">
              <wp:simplePos x="0" y="0"/>
              <wp:positionH relativeFrom="page">
                <wp:posOffset>901700</wp:posOffset>
              </wp:positionH>
              <wp:positionV relativeFrom="page">
                <wp:posOffset>9631045</wp:posOffset>
              </wp:positionV>
              <wp:extent cx="1104900" cy="311785"/>
              <wp:effectExtent l="0" t="1270" r="3175" b="1270"/>
              <wp:wrapNone/>
              <wp:docPr id="42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E52C5B">
                          <w:pPr>
                            <w:pStyle w:val="BodyText"/>
                            <w:spacing w:before="12" w:line="229" w:lineRule="exact"/>
                            <w:ind w:left="20" w:firstLine="0"/>
                          </w:pPr>
                          <w:r>
                            <w:t>SAUOES14.05</w:t>
                          </w:r>
                        </w:p>
                        <w:p w:rsidR="008502FB" w:rsidRDefault="008502FB" w:rsidP="00E52C5B">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5" o:spid="_x0000_s1196" type="#_x0000_t202" style="position:absolute;margin-left:71pt;margin-top:758.35pt;width:87pt;height:24.55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" filled="f" stroked="f">
              <v:textbox inset="0,0,0,0">
                <w:txbxContent>
                  <w:p w:rsidR="008502FB" w:rsidRDefault="008502FB" w:rsidP="00E52C5B">
                    <w:pPr>
                      <w:pStyle w:val="BodyText"/>
                      <w:spacing w:before="12" w:line="229" w:lineRule="exact"/>
                      <w:ind w:left="20" w:firstLine="0"/>
                    </w:pPr>
                    <w:r>
                      <w:t>SAUOES14.05</w:t>
                    </w:r>
                  </w:p>
                  <w:p w:rsidR="008502FB" w:rsidRDefault="008502FB" w:rsidP="00E52C5B">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532288" behindDoc="1" locked="0" layoutInCell="1" allowOverlap="1">
              <wp:simplePos x="0" y="0"/>
              <wp:positionH relativeFrom="page">
                <wp:posOffset>4037330</wp:posOffset>
              </wp:positionH>
              <wp:positionV relativeFrom="page">
                <wp:posOffset>9628505</wp:posOffset>
              </wp:positionV>
              <wp:extent cx="2757805" cy="139700"/>
              <wp:effectExtent l="0" t="0" r="0" b="4445"/>
              <wp:wrapNone/>
              <wp:docPr id="424"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8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SUPPLEMENTARY ELECTRICAL GENERAL CONDITIONS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197" type="#_x0000_t202" style="position:absolute;margin-left:317.9pt;margin-top:758.15pt;width:217.15pt;height:11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3ZQtwIAALY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" filled="f" stroked="f">
              <v:textbox inset="0,0,0,0">
                <w:txbxContent>
                  <w:p w:rsidR="008502FB" w:rsidRDefault="008502FB">
                    <w:pPr>
                      <w:spacing w:before="15"/>
                      <w:ind w:left="20"/>
                      <w:rPr>
                        <w:sz w:val="16"/>
                      </w:rPr>
                    </w:pPr>
                    <w:r>
                      <w:rPr>
                        <w:sz w:val="16"/>
                      </w:rPr>
                      <w:t>SUPPLEMENTARY ELECTRICAL GENERAL CONDITIONS</w:t>
                    </w:r>
                  </w:p>
                </w:txbxContent>
              </v:textbox>
              <w10:wrap anchorx="page" anchory="page"/>
            </v:shape>
          </w:pict>
        </mc:Fallback>
      </mc:AlternateContent>
    </w:r>
    <w:r>
      <w:rPr>
        <w:noProof/>
      </w:rPr>
      <mc:AlternateContent>
        <mc:Choice Requires="wps">
          <w:drawing>
            <wp:anchor distT="0" distB="0" distL="114300" distR="114300" simplePos="0" relativeHeight="251533312" behindDoc="1" locked="0" layoutInCell="1" allowOverlap="1">
              <wp:simplePos x="0" y="0"/>
              <wp:positionH relativeFrom="page">
                <wp:posOffset>3514725</wp:posOffset>
              </wp:positionH>
              <wp:positionV relativeFrom="page">
                <wp:posOffset>9775825</wp:posOffset>
              </wp:positionV>
              <wp:extent cx="667385" cy="167005"/>
              <wp:effectExtent l="0" t="3175" r="0" b="1270"/>
              <wp:wrapNone/>
              <wp:docPr id="423"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0000 - 6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198" type="#_x0000_t202" style="position:absolute;margin-left:276.75pt;margin-top:769.75pt;width:52.55pt;height:13.15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" filled="f" stroked="f">
              <v:textbox inset="0,0,0,0">
                <w:txbxContent>
                  <w:p w:rsidR="008502FB" w:rsidRDefault="008502FB">
                    <w:pPr>
                      <w:pStyle w:val="BodyText"/>
                      <w:spacing w:before="12"/>
                      <w:ind w:left="20" w:firstLine="0"/>
                    </w:pPr>
                    <w:r>
                      <w:t>26 0000 - 6</w:t>
                    </w:r>
                  </w:p>
                </w:txbxContent>
              </v:textbox>
              <w10:wrap anchorx="page" anchory="page"/>
            </v:shape>
          </w:pict>
        </mc:Fallback>
      </mc:AlternateContent>
    </w:r>
    <w:r>
      <w:rPr>
        <w:noProof/>
      </w:rPr>
      <mc:AlternateContent>
        <mc:Choice Requires="wps">
          <w:drawing>
            <wp:anchor distT="0" distB="0" distL="114300" distR="114300" simplePos="0" relativeHeight="251534336" behindDoc="1" locked="0" layoutInCell="1" allowOverlap="1">
              <wp:simplePos x="0" y="0"/>
              <wp:positionH relativeFrom="page">
                <wp:posOffset>6261100</wp:posOffset>
              </wp:positionH>
              <wp:positionV relativeFrom="page">
                <wp:posOffset>9773285</wp:posOffset>
              </wp:positionV>
              <wp:extent cx="534670" cy="139700"/>
              <wp:effectExtent l="3175" t="635" r="0" b="2540"/>
              <wp:wrapNone/>
              <wp:docPr id="422"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199" type="#_x0000_t202" style="position:absolute;margin-left:493pt;margin-top:769.55pt;width:42.1pt;height:11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aD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" filled="f" stroked="f">
              <v:textbox inset="0,0,0,0">
                <w:txbxContent>
                  <w:p w:rsidR="008502FB" w:rsidRDefault="008502FB">
                    <w:pPr>
                      <w:spacing w:before="15"/>
                      <w:ind w:left="20"/>
                      <w:rPr>
                        <w:sz w:val="16"/>
                      </w:rPr>
                    </w:pPr>
                    <w:r>
                      <w:rPr>
                        <w:sz w:val="16"/>
                      </w:rPr>
                      <w:t>05/03/2018</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535360" behindDoc="1" locked="0" layoutInCell="1" allowOverlap="1">
              <wp:simplePos x="0" y="0"/>
              <wp:positionH relativeFrom="page">
                <wp:posOffset>901700</wp:posOffset>
              </wp:positionH>
              <wp:positionV relativeFrom="page">
                <wp:posOffset>9631045</wp:posOffset>
              </wp:positionV>
              <wp:extent cx="1104900" cy="311785"/>
              <wp:effectExtent l="0" t="1270" r="3175" b="1270"/>
              <wp:wrapNone/>
              <wp:docPr id="421"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E52C5B">
                          <w:pPr>
                            <w:pStyle w:val="BodyText"/>
                            <w:spacing w:before="12" w:line="229" w:lineRule="exact"/>
                            <w:ind w:left="20" w:firstLine="0"/>
                          </w:pPr>
                          <w:r>
                            <w:t>SAUOES14.05</w:t>
                          </w:r>
                        </w:p>
                        <w:p w:rsidR="008502FB" w:rsidRDefault="008502FB" w:rsidP="00E52C5B">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 o:spid="_x0000_s1200" type="#_x0000_t202" style="position:absolute;margin-left:71pt;margin-top:758.35pt;width:87pt;height:24.55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" filled="f" stroked="f">
              <v:textbox inset="0,0,0,0">
                <w:txbxContent>
                  <w:p w:rsidR="008502FB" w:rsidRDefault="008502FB" w:rsidP="00E52C5B">
                    <w:pPr>
                      <w:pStyle w:val="BodyText"/>
                      <w:spacing w:before="12" w:line="229" w:lineRule="exact"/>
                      <w:ind w:left="20" w:firstLine="0"/>
                    </w:pPr>
                    <w:r>
                      <w:t>SAUOES14.05</w:t>
                    </w:r>
                  </w:p>
                  <w:p w:rsidR="008502FB" w:rsidRDefault="008502FB" w:rsidP="00E52C5B">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536384" behindDoc="1" locked="0" layoutInCell="1" allowOverlap="1">
              <wp:simplePos x="0" y="0"/>
              <wp:positionH relativeFrom="page">
                <wp:posOffset>4037330</wp:posOffset>
              </wp:positionH>
              <wp:positionV relativeFrom="page">
                <wp:posOffset>9628505</wp:posOffset>
              </wp:positionV>
              <wp:extent cx="2757805" cy="139700"/>
              <wp:effectExtent l="0" t="0" r="0" b="4445"/>
              <wp:wrapNone/>
              <wp:docPr id="42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8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SUPPLEMENTARY ELECTRICAL GENERAL CONDITIONS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201" type="#_x0000_t202" style="position:absolute;margin-left:317.9pt;margin-top:758.15pt;width:217.15pt;height:11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S3ztwIAALY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" filled="f" stroked="f">
              <v:textbox inset="0,0,0,0">
                <w:txbxContent>
                  <w:p w:rsidR="008502FB" w:rsidRDefault="008502FB">
                    <w:pPr>
                      <w:spacing w:before="15"/>
                      <w:ind w:left="20"/>
                      <w:rPr>
                        <w:sz w:val="16"/>
                      </w:rPr>
                    </w:pPr>
                    <w:r>
                      <w:rPr>
                        <w:sz w:val="16"/>
                      </w:rPr>
                      <w:t>SUPPLEMENTARY ELECTRICAL GENERAL CONDITIONS</w:t>
                    </w:r>
                  </w:p>
                </w:txbxContent>
              </v:textbox>
              <w10:wrap anchorx="page" anchory="page"/>
            </v:shape>
          </w:pict>
        </mc:Fallback>
      </mc:AlternateContent>
    </w:r>
    <w:r>
      <w:rPr>
        <w:noProof/>
      </w:rPr>
      <mc:AlternateContent>
        <mc:Choice Requires="wps">
          <w:drawing>
            <wp:anchor distT="0" distB="0" distL="114300" distR="114300" simplePos="0" relativeHeight="251537408" behindDoc="1" locked="0" layoutInCell="1" allowOverlap="1">
              <wp:simplePos x="0" y="0"/>
              <wp:positionH relativeFrom="page">
                <wp:posOffset>3514725</wp:posOffset>
              </wp:positionH>
              <wp:positionV relativeFrom="page">
                <wp:posOffset>9775825</wp:posOffset>
              </wp:positionV>
              <wp:extent cx="667385" cy="167005"/>
              <wp:effectExtent l="0" t="3175" r="0" b="1270"/>
              <wp:wrapNone/>
              <wp:docPr id="419"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0000 - 7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202" type="#_x0000_t202" style="position:absolute;margin-left:276.75pt;margin-top:769.75pt;width:52.55pt;height:13.15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" filled="f" stroked="f">
              <v:textbox inset="0,0,0,0">
                <w:txbxContent>
                  <w:p w:rsidR="008502FB" w:rsidRDefault="008502FB">
                    <w:pPr>
                      <w:pStyle w:val="BodyText"/>
                      <w:spacing w:before="12"/>
                      <w:ind w:left="20" w:firstLine="0"/>
                    </w:pPr>
                    <w:r>
                      <w:t>26 0000 - 7</w:t>
                    </w:r>
                  </w:p>
                </w:txbxContent>
              </v:textbox>
              <w10:wrap anchorx="page" anchory="page"/>
            </v:shape>
          </w:pict>
        </mc:Fallback>
      </mc:AlternateContent>
    </w:r>
    <w:r>
      <w:rPr>
        <w:noProof/>
      </w:rPr>
      <mc:AlternateContent>
        <mc:Choice Requires="wps">
          <w:drawing>
            <wp:anchor distT="0" distB="0" distL="114300" distR="114300" simplePos="0" relativeHeight="251538432" behindDoc="1" locked="0" layoutInCell="1" allowOverlap="1">
              <wp:simplePos x="0" y="0"/>
              <wp:positionH relativeFrom="page">
                <wp:posOffset>6261100</wp:posOffset>
              </wp:positionH>
              <wp:positionV relativeFrom="page">
                <wp:posOffset>9773285</wp:posOffset>
              </wp:positionV>
              <wp:extent cx="534670" cy="139700"/>
              <wp:effectExtent l="3175" t="635" r="0" b="2540"/>
              <wp:wrapNone/>
              <wp:docPr id="418"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203" type="#_x0000_t202" style="position:absolute;margin-left:493pt;margin-top:769.55pt;width:42.1pt;height:11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" filled="f" stroked="f">
              <v:textbox inset="0,0,0,0">
                <w:txbxContent>
                  <w:p w:rsidR="008502FB" w:rsidRDefault="008502FB">
                    <w:pPr>
                      <w:spacing w:before="15"/>
                      <w:ind w:left="20"/>
                      <w:rPr>
                        <w:sz w:val="16"/>
                      </w:rPr>
                    </w:pPr>
                    <w:r>
                      <w:rPr>
                        <w:sz w:val="16"/>
                      </w:rPr>
                      <w:t>05/03/2018</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539456" behindDoc="1" locked="0" layoutInCell="1" allowOverlap="1">
              <wp:simplePos x="0" y="0"/>
              <wp:positionH relativeFrom="page">
                <wp:posOffset>901700</wp:posOffset>
              </wp:positionH>
              <wp:positionV relativeFrom="page">
                <wp:posOffset>9631045</wp:posOffset>
              </wp:positionV>
              <wp:extent cx="1104900" cy="311785"/>
              <wp:effectExtent l="0" t="1270" r="3175" b="1270"/>
              <wp:wrapNone/>
              <wp:docPr id="417"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E52C5B">
                          <w:pPr>
                            <w:pStyle w:val="BodyText"/>
                            <w:spacing w:before="12" w:line="229" w:lineRule="exact"/>
                            <w:ind w:left="20" w:firstLine="0"/>
                          </w:pPr>
                          <w:r>
                            <w:t>SAUOES14.05</w:t>
                          </w:r>
                        </w:p>
                        <w:p w:rsidR="008502FB" w:rsidRDefault="008502FB" w:rsidP="00E52C5B">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3" o:spid="_x0000_s1204" type="#_x0000_t202" style="position:absolute;margin-left:71pt;margin-top:758.35pt;width:87pt;height:24.55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" filled="f" stroked="f">
              <v:textbox inset="0,0,0,0">
                <w:txbxContent>
                  <w:p w:rsidR="008502FB" w:rsidRDefault="008502FB" w:rsidP="00E52C5B">
                    <w:pPr>
                      <w:pStyle w:val="BodyText"/>
                      <w:spacing w:before="12" w:line="229" w:lineRule="exact"/>
                      <w:ind w:left="20" w:firstLine="0"/>
                    </w:pPr>
                    <w:r>
                      <w:t>SAUOES14.05</w:t>
                    </w:r>
                  </w:p>
                  <w:p w:rsidR="008502FB" w:rsidRDefault="008502FB" w:rsidP="00E52C5B">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540480" behindDoc="1" locked="0" layoutInCell="1" allowOverlap="1">
              <wp:simplePos x="0" y="0"/>
              <wp:positionH relativeFrom="page">
                <wp:posOffset>4037330</wp:posOffset>
              </wp:positionH>
              <wp:positionV relativeFrom="page">
                <wp:posOffset>9628505</wp:posOffset>
              </wp:positionV>
              <wp:extent cx="2757805" cy="139700"/>
              <wp:effectExtent l="0" t="0" r="0" b="4445"/>
              <wp:wrapNone/>
              <wp:docPr id="416"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8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SUPPLEMENTARY ELECTRICAL GENERAL CONDITIONS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205" type="#_x0000_t202" style="position:absolute;margin-left:317.9pt;margin-top:758.15pt;width:217.15pt;height:11p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d54tg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" filled="f" stroked="f">
              <v:textbox inset="0,0,0,0">
                <w:txbxContent>
                  <w:p w:rsidR="008502FB" w:rsidRDefault="008502FB">
                    <w:pPr>
                      <w:spacing w:before="15"/>
                      <w:ind w:left="20"/>
                      <w:rPr>
                        <w:sz w:val="16"/>
                      </w:rPr>
                    </w:pPr>
                    <w:r>
                      <w:rPr>
                        <w:sz w:val="16"/>
                      </w:rPr>
                      <w:t>SUPPLEMENTARY ELECTRICAL GENERAL CONDITIONS</w:t>
                    </w:r>
                  </w:p>
                </w:txbxContent>
              </v:textbox>
              <w10:wrap anchorx="page" anchory="page"/>
            </v:shape>
          </w:pict>
        </mc:Fallback>
      </mc:AlternateContent>
    </w:r>
    <w:r>
      <w:rPr>
        <w:noProof/>
      </w:rPr>
      <mc:AlternateContent>
        <mc:Choice Requires="wps">
          <w:drawing>
            <wp:anchor distT="0" distB="0" distL="114300" distR="114300" simplePos="0" relativeHeight="251541504" behindDoc="1" locked="0" layoutInCell="1" allowOverlap="1">
              <wp:simplePos x="0" y="0"/>
              <wp:positionH relativeFrom="page">
                <wp:posOffset>3514725</wp:posOffset>
              </wp:positionH>
              <wp:positionV relativeFrom="page">
                <wp:posOffset>9775825</wp:posOffset>
              </wp:positionV>
              <wp:extent cx="667385" cy="167005"/>
              <wp:effectExtent l="0" t="3175" r="0" b="1270"/>
              <wp:wrapNone/>
              <wp:docPr id="41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0000 - 8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206" type="#_x0000_t202" style="position:absolute;margin-left:276.75pt;margin-top:769.75pt;width:52.55pt;height:13.15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" filled="f" stroked="f">
              <v:textbox inset="0,0,0,0">
                <w:txbxContent>
                  <w:p w:rsidR="008502FB" w:rsidRDefault="008502FB">
                    <w:pPr>
                      <w:pStyle w:val="BodyText"/>
                      <w:spacing w:before="12"/>
                      <w:ind w:left="20" w:firstLine="0"/>
                    </w:pPr>
                    <w:r>
                      <w:t>26 0000 - 8</w:t>
                    </w:r>
                  </w:p>
                </w:txbxContent>
              </v:textbox>
              <w10:wrap anchorx="page" anchory="page"/>
            </v:shape>
          </w:pict>
        </mc:Fallback>
      </mc:AlternateContent>
    </w:r>
    <w:r>
      <w:rPr>
        <w:noProof/>
      </w:rPr>
      <mc:AlternateContent>
        <mc:Choice Requires="wps">
          <w:drawing>
            <wp:anchor distT="0" distB="0" distL="114300" distR="114300" simplePos="0" relativeHeight="251542528" behindDoc="1" locked="0" layoutInCell="1" allowOverlap="1">
              <wp:simplePos x="0" y="0"/>
              <wp:positionH relativeFrom="page">
                <wp:posOffset>6261100</wp:posOffset>
              </wp:positionH>
              <wp:positionV relativeFrom="page">
                <wp:posOffset>9773285</wp:posOffset>
              </wp:positionV>
              <wp:extent cx="534670" cy="139700"/>
              <wp:effectExtent l="3175" t="635" r="0" b="2540"/>
              <wp:wrapNone/>
              <wp:docPr id="414"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207" type="#_x0000_t202" style="position:absolute;margin-left:493pt;margin-top:769.55pt;width:42.1pt;height:11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T/etQIAALU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" filled="f" stroked="f">
              <v:textbox inset="0,0,0,0">
                <w:txbxContent>
                  <w:p w:rsidR="008502FB" w:rsidRDefault="008502FB">
                    <w:pPr>
                      <w:spacing w:before="15"/>
                      <w:ind w:left="20"/>
                      <w:rPr>
                        <w:sz w:val="16"/>
                      </w:rPr>
                    </w:pPr>
                    <w:r>
                      <w:rPr>
                        <w:sz w:val="16"/>
                      </w:rPr>
                      <w:t>05/03/2018</w:t>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543552" behindDoc="1" locked="0" layoutInCell="1" allowOverlap="1">
              <wp:simplePos x="0" y="0"/>
              <wp:positionH relativeFrom="page">
                <wp:posOffset>901700</wp:posOffset>
              </wp:positionH>
              <wp:positionV relativeFrom="page">
                <wp:posOffset>9631045</wp:posOffset>
              </wp:positionV>
              <wp:extent cx="1104900" cy="311785"/>
              <wp:effectExtent l="0" t="1270" r="3175" b="1270"/>
              <wp:wrapNone/>
              <wp:docPr id="413"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E52C5B">
                          <w:pPr>
                            <w:pStyle w:val="BodyText"/>
                            <w:spacing w:before="12" w:line="229" w:lineRule="exact"/>
                            <w:ind w:left="20" w:firstLine="0"/>
                          </w:pPr>
                          <w:r>
                            <w:t>SAUOES14.05</w:t>
                          </w:r>
                        </w:p>
                        <w:p w:rsidR="008502FB" w:rsidRDefault="008502FB" w:rsidP="00E52C5B">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208" type="#_x0000_t202" style="position:absolute;margin-left:71pt;margin-top:758.35pt;width:87pt;height:24.55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" filled="f" stroked="f">
              <v:textbox inset="0,0,0,0">
                <w:txbxContent>
                  <w:p w:rsidR="008502FB" w:rsidRDefault="008502FB" w:rsidP="00E52C5B">
                    <w:pPr>
                      <w:pStyle w:val="BodyText"/>
                      <w:spacing w:before="12" w:line="229" w:lineRule="exact"/>
                      <w:ind w:left="20" w:firstLine="0"/>
                    </w:pPr>
                    <w:r>
                      <w:t>SAUOES14.05</w:t>
                    </w:r>
                  </w:p>
                  <w:p w:rsidR="008502FB" w:rsidRDefault="008502FB" w:rsidP="00E52C5B">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544576" behindDoc="1" locked="0" layoutInCell="1" allowOverlap="1">
              <wp:simplePos x="0" y="0"/>
              <wp:positionH relativeFrom="page">
                <wp:posOffset>4037330</wp:posOffset>
              </wp:positionH>
              <wp:positionV relativeFrom="page">
                <wp:posOffset>9628505</wp:posOffset>
              </wp:positionV>
              <wp:extent cx="2757805" cy="139700"/>
              <wp:effectExtent l="0" t="0" r="0" b="4445"/>
              <wp:wrapNone/>
              <wp:docPr id="412"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8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SUPPLEMENTARY ELECTRICAL GENERAL CONDITIONS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209" type="#_x0000_t202" style="position:absolute;margin-left:317.9pt;margin-top:758.15pt;width:217.15pt;height:11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EQgtg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" filled="f" stroked="f">
              <v:textbox inset="0,0,0,0">
                <w:txbxContent>
                  <w:p w:rsidR="008502FB" w:rsidRDefault="008502FB">
                    <w:pPr>
                      <w:spacing w:before="15"/>
                      <w:ind w:left="20"/>
                      <w:rPr>
                        <w:sz w:val="16"/>
                      </w:rPr>
                    </w:pPr>
                    <w:r>
                      <w:rPr>
                        <w:sz w:val="16"/>
                      </w:rPr>
                      <w:t>SUPPLEMENTARY ELECTRICAL GENERAL CONDITIONS</w:t>
                    </w:r>
                  </w:p>
                </w:txbxContent>
              </v:textbox>
              <w10:wrap anchorx="page" anchory="page"/>
            </v:shape>
          </w:pict>
        </mc:Fallback>
      </mc:AlternateContent>
    </w:r>
    <w:r>
      <w:rPr>
        <w:noProof/>
      </w:rPr>
      <mc:AlternateContent>
        <mc:Choice Requires="wps">
          <w:drawing>
            <wp:anchor distT="0" distB="0" distL="114300" distR="114300" simplePos="0" relativeHeight="251545600" behindDoc="1" locked="0" layoutInCell="1" allowOverlap="1">
              <wp:simplePos x="0" y="0"/>
              <wp:positionH relativeFrom="page">
                <wp:posOffset>3514725</wp:posOffset>
              </wp:positionH>
              <wp:positionV relativeFrom="page">
                <wp:posOffset>9775825</wp:posOffset>
              </wp:positionV>
              <wp:extent cx="667385" cy="167005"/>
              <wp:effectExtent l="0" t="3175" r="0" b="1270"/>
              <wp:wrapNone/>
              <wp:docPr id="411"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0000 - 9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210" type="#_x0000_t202" style="position:absolute;margin-left:276.75pt;margin-top:769.75pt;width:52.55pt;height:13.15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" filled="f" stroked="f">
              <v:textbox inset="0,0,0,0">
                <w:txbxContent>
                  <w:p w:rsidR="008502FB" w:rsidRDefault="008502FB">
                    <w:pPr>
                      <w:pStyle w:val="BodyText"/>
                      <w:spacing w:before="12"/>
                      <w:ind w:left="20" w:firstLine="0"/>
                    </w:pPr>
                    <w:r>
                      <w:t>26 0000 - 9</w:t>
                    </w:r>
                  </w:p>
                </w:txbxContent>
              </v:textbox>
              <w10:wrap anchorx="page" anchory="page"/>
            </v:shape>
          </w:pict>
        </mc:Fallback>
      </mc:AlternateContent>
    </w:r>
    <w:r>
      <w:rPr>
        <w:noProof/>
      </w:rPr>
      <mc:AlternateContent>
        <mc:Choice Requires="wps">
          <w:drawing>
            <wp:anchor distT="0" distB="0" distL="114300" distR="114300" simplePos="0" relativeHeight="251546624" behindDoc="1" locked="0" layoutInCell="1" allowOverlap="1">
              <wp:simplePos x="0" y="0"/>
              <wp:positionH relativeFrom="page">
                <wp:posOffset>6261100</wp:posOffset>
              </wp:positionH>
              <wp:positionV relativeFrom="page">
                <wp:posOffset>9773285</wp:posOffset>
              </wp:positionV>
              <wp:extent cx="534670" cy="139700"/>
              <wp:effectExtent l="3175" t="635" r="0" b="2540"/>
              <wp:wrapNone/>
              <wp:docPr id="41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211" type="#_x0000_t202" style="position:absolute;margin-left:493pt;margin-top:769.55pt;width:42.1pt;height:11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" filled="f" stroked="f">
              <v:textbox inset="0,0,0,0">
                <w:txbxContent>
                  <w:p w:rsidR="008502FB" w:rsidRDefault="008502FB">
                    <w:pPr>
                      <w:spacing w:before="15"/>
                      <w:ind w:left="20"/>
                      <w:rPr>
                        <w:sz w:val="16"/>
                      </w:rPr>
                    </w:pPr>
                    <w:r>
                      <w:rPr>
                        <w:sz w:val="16"/>
                      </w:rPr>
                      <w:t>05/03/2018</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547648" behindDoc="1" locked="0" layoutInCell="1" allowOverlap="1">
              <wp:simplePos x="0" y="0"/>
              <wp:positionH relativeFrom="page">
                <wp:posOffset>901700</wp:posOffset>
              </wp:positionH>
              <wp:positionV relativeFrom="page">
                <wp:posOffset>9631045</wp:posOffset>
              </wp:positionV>
              <wp:extent cx="1104900" cy="311785"/>
              <wp:effectExtent l="0" t="1270" r="3175" b="1270"/>
              <wp:wrapNone/>
              <wp:docPr id="409"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E52C5B">
                          <w:pPr>
                            <w:pStyle w:val="BodyText"/>
                            <w:spacing w:before="12" w:line="229" w:lineRule="exact"/>
                            <w:ind w:left="20" w:firstLine="0"/>
                          </w:pPr>
                          <w:r>
                            <w:t>SAUOES14.05</w:t>
                          </w:r>
                        </w:p>
                        <w:p w:rsidR="008502FB" w:rsidRDefault="008502FB" w:rsidP="00E52C5B">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1" o:spid="_x0000_s1212" type="#_x0000_t202" style="position:absolute;margin-left:71pt;margin-top:758.35pt;width:87pt;height:24.55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" filled="f" stroked="f">
              <v:textbox inset="0,0,0,0">
                <w:txbxContent>
                  <w:p w:rsidR="008502FB" w:rsidRDefault="008502FB" w:rsidP="00E52C5B">
                    <w:pPr>
                      <w:pStyle w:val="BodyText"/>
                      <w:spacing w:before="12" w:line="229" w:lineRule="exact"/>
                      <w:ind w:left="20" w:firstLine="0"/>
                    </w:pPr>
                    <w:r>
                      <w:t>SAUOES14.05</w:t>
                    </w:r>
                  </w:p>
                  <w:p w:rsidR="008502FB" w:rsidRDefault="008502FB" w:rsidP="00E52C5B">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548672" behindDoc="1" locked="0" layoutInCell="1" allowOverlap="1">
              <wp:simplePos x="0" y="0"/>
              <wp:positionH relativeFrom="page">
                <wp:posOffset>4037330</wp:posOffset>
              </wp:positionH>
              <wp:positionV relativeFrom="page">
                <wp:posOffset>9628505</wp:posOffset>
              </wp:positionV>
              <wp:extent cx="2757805" cy="139700"/>
              <wp:effectExtent l="0" t="0" r="0" b="4445"/>
              <wp:wrapNone/>
              <wp:docPr id="408"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8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SUPPLEMENTARY ELECTRICAL GENERAL CONDITIONS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213" type="#_x0000_t202" style="position:absolute;margin-left:317.9pt;margin-top:758.15pt;width:217.15pt;height:11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XCttgIAALY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" filled="f" stroked="f">
              <v:textbox inset="0,0,0,0">
                <w:txbxContent>
                  <w:p w:rsidR="008502FB" w:rsidRDefault="008502FB">
                    <w:pPr>
                      <w:spacing w:before="15"/>
                      <w:ind w:left="20"/>
                      <w:rPr>
                        <w:sz w:val="16"/>
                      </w:rPr>
                    </w:pPr>
                    <w:r>
                      <w:rPr>
                        <w:sz w:val="16"/>
                      </w:rPr>
                      <w:t>SUPPLEMENTARY ELECTRICAL GENERAL CONDITIONS</w:t>
                    </w:r>
                  </w:p>
                </w:txbxContent>
              </v:textbox>
              <w10:wrap anchorx="page" anchory="page"/>
            </v:shape>
          </w:pict>
        </mc:Fallback>
      </mc:AlternateContent>
    </w:r>
    <w:r>
      <w:rPr>
        <w:noProof/>
      </w:rPr>
      <mc:AlternateContent>
        <mc:Choice Requires="wps">
          <w:drawing>
            <wp:anchor distT="0" distB="0" distL="114300" distR="114300" simplePos="0" relativeHeight="251549696" behindDoc="1" locked="0" layoutInCell="1" allowOverlap="1">
              <wp:simplePos x="0" y="0"/>
              <wp:positionH relativeFrom="page">
                <wp:posOffset>3479165</wp:posOffset>
              </wp:positionH>
              <wp:positionV relativeFrom="page">
                <wp:posOffset>9775825</wp:posOffset>
              </wp:positionV>
              <wp:extent cx="737235" cy="167005"/>
              <wp:effectExtent l="2540" t="3175" r="3175" b="1270"/>
              <wp:wrapNone/>
              <wp:docPr id="407"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0000 - 10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214" type="#_x0000_t202" style="position:absolute;margin-left:273.95pt;margin-top:769.75pt;width:58.05pt;height:13.15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2N5tAIAALU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" filled="f" stroked="f">
              <v:textbox inset="0,0,0,0">
                <w:txbxContent>
                  <w:p w:rsidR="008502FB" w:rsidRDefault="008502FB">
                    <w:pPr>
                      <w:pStyle w:val="BodyText"/>
                      <w:spacing w:before="12"/>
                      <w:ind w:left="20" w:firstLine="0"/>
                    </w:pPr>
                    <w:r>
                      <w:t>26 0000 - 10</w:t>
                    </w:r>
                  </w:p>
                </w:txbxContent>
              </v:textbox>
              <w10:wrap anchorx="page" anchory="page"/>
            </v:shape>
          </w:pict>
        </mc:Fallback>
      </mc:AlternateContent>
    </w:r>
    <w:r>
      <w:rPr>
        <w:noProof/>
      </w:rPr>
      <mc:AlternateContent>
        <mc:Choice Requires="wps">
          <w:drawing>
            <wp:anchor distT="0" distB="0" distL="114300" distR="114300" simplePos="0" relativeHeight="251550720" behindDoc="1" locked="0" layoutInCell="1" allowOverlap="1">
              <wp:simplePos x="0" y="0"/>
              <wp:positionH relativeFrom="page">
                <wp:posOffset>6261100</wp:posOffset>
              </wp:positionH>
              <wp:positionV relativeFrom="page">
                <wp:posOffset>9773285</wp:posOffset>
              </wp:positionV>
              <wp:extent cx="534670" cy="139700"/>
              <wp:effectExtent l="3175" t="635" r="0" b="2540"/>
              <wp:wrapNone/>
              <wp:docPr id="406"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215" type="#_x0000_t202" style="position:absolute;margin-left:493pt;margin-top:769.55pt;width:42.1pt;height:11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w+itQIAALU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" filled="f" stroked="f">
              <v:textbox inset="0,0,0,0">
                <w:txbxContent>
                  <w:p w:rsidR="008502FB" w:rsidRDefault="008502FB">
                    <w:pPr>
                      <w:spacing w:before="15"/>
                      <w:ind w:left="20"/>
                      <w:rPr>
                        <w:sz w:val="16"/>
                      </w:rPr>
                    </w:pPr>
                    <w:r>
                      <w:rPr>
                        <w:sz w:val="16"/>
                      </w:rPr>
                      <w:t>05/03/2018</w:t>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551744" behindDoc="1" locked="0" layoutInCell="1" allowOverlap="1">
              <wp:simplePos x="0" y="0"/>
              <wp:positionH relativeFrom="page">
                <wp:posOffset>901700</wp:posOffset>
              </wp:positionH>
              <wp:positionV relativeFrom="page">
                <wp:posOffset>9631045</wp:posOffset>
              </wp:positionV>
              <wp:extent cx="1104900" cy="311785"/>
              <wp:effectExtent l="0" t="1270" r="3175" b="1270"/>
              <wp:wrapNone/>
              <wp:docPr id="40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E52C5B">
                          <w:pPr>
                            <w:pStyle w:val="BodyText"/>
                            <w:spacing w:before="12" w:line="229" w:lineRule="exact"/>
                            <w:ind w:left="20" w:firstLine="0"/>
                          </w:pPr>
                          <w:r>
                            <w:t>SAUOES14.05</w:t>
                          </w:r>
                        </w:p>
                        <w:p w:rsidR="008502FB" w:rsidRDefault="008502FB" w:rsidP="00E52C5B">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5" o:spid="_x0000_s1216" type="#_x0000_t202" style="position:absolute;margin-left:71pt;margin-top:758.35pt;width:87pt;height:24.55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" filled="f" stroked="f">
              <v:textbox inset="0,0,0,0">
                <w:txbxContent>
                  <w:p w:rsidR="008502FB" w:rsidRDefault="008502FB" w:rsidP="00E52C5B">
                    <w:pPr>
                      <w:pStyle w:val="BodyText"/>
                      <w:spacing w:before="12" w:line="229" w:lineRule="exact"/>
                      <w:ind w:left="20" w:firstLine="0"/>
                    </w:pPr>
                    <w:r>
                      <w:t>SAUOES14.05</w:t>
                    </w:r>
                  </w:p>
                  <w:p w:rsidR="008502FB" w:rsidRDefault="008502FB" w:rsidP="00E52C5B">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552768" behindDoc="1" locked="0" layoutInCell="1" allowOverlap="1">
              <wp:simplePos x="0" y="0"/>
              <wp:positionH relativeFrom="page">
                <wp:posOffset>4037330</wp:posOffset>
              </wp:positionH>
              <wp:positionV relativeFrom="page">
                <wp:posOffset>9628505</wp:posOffset>
              </wp:positionV>
              <wp:extent cx="2757805" cy="139700"/>
              <wp:effectExtent l="0" t="0" r="0" b="4445"/>
              <wp:wrapNone/>
              <wp:docPr id="404"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8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SUPPLEMENTARY ELECTRICAL GENERAL CONDITIONS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217" type="#_x0000_t202" style="position:absolute;margin-left:317.9pt;margin-top:758.15pt;width:217.15pt;height:11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rLftwIAALY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" filled="f" stroked="f">
              <v:textbox inset="0,0,0,0">
                <w:txbxContent>
                  <w:p w:rsidR="008502FB" w:rsidRDefault="008502FB">
                    <w:pPr>
                      <w:spacing w:before="15"/>
                      <w:ind w:left="20"/>
                      <w:rPr>
                        <w:sz w:val="16"/>
                      </w:rPr>
                    </w:pPr>
                    <w:r>
                      <w:rPr>
                        <w:sz w:val="16"/>
                      </w:rPr>
                      <w:t>SUPPLEMENTARY ELECTRICAL GENERAL CONDITIONS</w:t>
                    </w:r>
                  </w:p>
                </w:txbxContent>
              </v:textbox>
              <w10:wrap anchorx="page" anchory="page"/>
            </v:shape>
          </w:pict>
        </mc:Fallback>
      </mc:AlternateContent>
    </w:r>
    <w:r>
      <w:rPr>
        <w:noProof/>
      </w:rPr>
      <mc:AlternateContent>
        <mc:Choice Requires="wps">
          <w:drawing>
            <wp:anchor distT="0" distB="0" distL="114300" distR="114300" simplePos="0" relativeHeight="251553792" behindDoc="1" locked="0" layoutInCell="1" allowOverlap="1">
              <wp:simplePos x="0" y="0"/>
              <wp:positionH relativeFrom="page">
                <wp:posOffset>3479165</wp:posOffset>
              </wp:positionH>
              <wp:positionV relativeFrom="page">
                <wp:posOffset>9775825</wp:posOffset>
              </wp:positionV>
              <wp:extent cx="737235" cy="167005"/>
              <wp:effectExtent l="2540" t="3175" r="3175" b="1270"/>
              <wp:wrapNone/>
              <wp:docPr id="403"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0000 - 11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218" type="#_x0000_t202" style="position:absolute;margin-left:273.95pt;margin-top:769.75pt;width:58.05pt;height:13.15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ZMCtAIAALU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" filled="f" stroked="f">
              <v:textbox inset="0,0,0,0">
                <w:txbxContent>
                  <w:p w:rsidR="008502FB" w:rsidRDefault="008502FB">
                    <w:pPr>
                      <w:pStyle w:val="BodyText"/>
                      <w:spacing w:before="12"/>
                      <w:ind w:left="20" w:firstLine="0"/>
                    </w:pPr>
                    <w:r>
                      <w:t>26 0000 - 11</w:t>
                    </w:r>
                  </w:p>
                </w:txbxContent>
              </v:textbox>
              <w10:wrap anchorx="page" anchory="page"/>
            </v:shape>
          </w:pict>
        </mc:Fallback>
      </mc:AlternateContent>
    </w:r>
    <w:r>
      <w:rPr>
        <w:noProof/>
      </w:rPr>
      <mc:AlternateContent>
        <mc:Choice Requires="wps">
          <w:drawing>
            <wp:anchor distT="0" distB="0" distL="114300" distR="114300" simplePos="0" relativeHeight="251554816" behindDoc="1" locked="0" layoutInCell="1" allowOverlap="1">
              <wp:simplePos x="0" y="0"/>
              <wp:positionH relativeFrom="page">
                <wp:posOffset>6261100</wp:posOffset>
              </wp:positionH>
              <wp:positionV relativeFrom="page">
                <wp:posOffset>9773285</wp:posOffset>
              </wp:positionV>
              <wp:extent cx="534670" cy="139700"/>
              <wp:effectExtent l="3175" t="635" r="0" b="2540"/>
              <wp:wrapNone/>
              <wp:docPr id="402"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219" type="#_x0000_t202" style="position:absolute;margin-left:493pt;margin-top:769.55pt;width:42.1pt;height:11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tUP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" filled="f" stroked="f">
              <v:textbox inset="0,0,0,0">
                <w:txbxContent>
                  <w:p w:rsidR="008502FB" w:rsidRDefault="008502FB">
                    <w:pPr>
                      <w:spacing w:before="15"/>
                      <w:ind w:left="20"/>
                      <w:rPr>
                        <w:sz w:val="16"/>
                      </w:rPr>
                    </w:pPr>
                    <w:r>
                      <w:rPr>
                        <w:sz w:val="16"/>
                      </w:rPr>
                      <w:t>05/03/2018</w:t>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555840" behindDoc="1" locked="0" layoutInCell="1" allowOverlap="1">
              <wp:simplePos x="0" y="0"/>
              <wp:positionH relativeFrom="page">
                <wp:posOffset>901700</wp:posOffset>
              </wp:positionH>
              <wp:positionV relativeFrom="page">
                <wp:posOffset>9631045</wp:posOffset>
              </wp:positionV>
              <wp:extent cx="1104900" cy="311785"/>
              <wp:effectExtent l="0" t="1270" r="3175" b="1270"/>
              <wp:wrapNone/>
              <wp:docPr id="401"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E52C5B">
                          <w:pPr>
                            <w:pStyle w:val="BodyText"/>
                            <w:spacing w:before="12" w:line="229" w:lineRule="exact"/>
                            <w:ind w:left="20" w:firstLine="0"/>
                          </w:pPr>
                          <w:r>
                            <w:t>SAUOES14.05</w:t>
                          </w:r>
                        </w:p>
                        <w:p w:rsidR="008502FB" w:rsidRDefault="008502FB" w:rsidP="00E52C5B">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9" o:spid="_x0000_s1220" type="#_x0000_t202" style="position:absolute;margin-left:71pt;margin-top:758.35pt;width:87pt;height:24.55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" filled="f" stroked="f">
              <v:textbox inset="0,0,0,0">
                <w:txbxContent>
                  <w:p w:rsidR="008502FB" w:rsidRDefault="008502FB" w:rsidP="00E52C5B">
                    <w:pPr>
                      <w:pStyle w:val="BodyText"/>
                      <w:spacing w:before="12" w:line="229" w:lineRule="exact"/>
                      <w:ind w:left="20" w:firstLine="0"/>
                    </w:pPr>
                    <w:r>
                      <w:t>SAUOES14.05</w:t>
                    </w:r>
                  </w:p>
                  <w:p w:rsidR="008502FB" w:rsidRDefault="008502FB" w:rsidP="00E52C5B">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556864" behindDoc="1" locked="0" layoutInCell="1" allowOverlap="1">
              <wp:simplePos x="0" y="0"/>
              <wp:positionH relativeFrom="page">
                <wp:posOffset>4037330</wp:posOffset>
              </wp:positionH>
              <wp:positionV relativeFrom="page">
                <wp:posOffset>9628505</wp:posOffset>
              </wp:positionV>
              <wp:extent cx="2757805" cy="139700"/>
              <wp:effectExtent l="0" t="0" r="0" b="4445"/>
              <wp:wrapNone/>
              <wp:docPr id="4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8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SUPPLEMENTARY ELECTRICAL GENERAL CONDITIONS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221" type="#_x0000_t202" style="position:absolute;margin-left:317.9pt;margin-top:758.15pt;width:217.15pt;height:11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uPatgIAALY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" filled="f" stroked="f">
              <v:textbox inset="0,0,0,0">
                <w:txbxContent>
                  <w:p w:rsidR="008502FB" w:rsidRDefault="008502FB">
                    <w:pPr>
                      <w:spacing w:before="15"/>
                      <w:ind w:left="20"/>
                      <w:rPr>
                        <w:sz w:val="16"/>
                      </w:rPr>
                    </w:pPr>
                    <w:r>
                      <w:rPr>
                        <w:sz w:val="16"/>
                      </w:rPr>
                      <w:t>SUPPLEMENTARY ELECTRICAL GENERAL CONDITIONS</w:t>
                    </w:r>
                  </w:p>
                </w:txbxContent>
              </v:textbox>
              <w10:wrap anchorx="page" anchory="page"/>
            </v:shape>
          </w:pict>
        </mc:Fallback>
      </mc:AlternateContent>
    </w:r>
    <w:r>
      <w:rPr>
        <w:noProof/>
      </w:rPr>
      <mc:AlternateContent>
        <mc:Choice Requires="wps">
          <w:drawing>
            <wp:anchor distT="0" distB="0" distL="114300" distR="114300" simplePos="0" relativeHeight="251557888" behindDoc="1" locked="0" layoutInCell="1" allowOverlap="1">
              <wp:simplePos x="0" y="0"/>
              <wp:positionH relativeFrom="page">
                <wp:posOffset>3479165</wp:posOffset>
              </wp:positionH>
              <wp:positionV relativeFrom="page">
                <wp:posOffset>9775825</wp:posOffset>
              </wp:positionV>
              <wp:extent cx="737235" cy="167005"/>
              <wp:effectExtent l="2540" t="3175" r="3175" b="1270"/>
              <wp:wrapNone/>
              <wp:docPr id="399"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0000 - 12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222" type="#_x0000_t202" style="position:absolute;margin-left:273.95pt;margin-top:769.75pt;width:58.05pt;height:13.15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" filled="f" stroked="f">
              <v:textbox inset="0,0,0,0">
                <w:txbxContent>
                  <w:p w:rsidR="008502FB" w:rsidRDefault="008502FB">
                    <w:pPr>
                      <w:pStyle w:val="BodyText"/>
                      <w:spacing w:before="12"/>
                      <w:ind w:left="20" w:firstLine="0"/>
                    </w:pPr>
                    <w:r>
                      <w:t>26 0000 - 12</w:t>
                    </w:r>
                  </w:p>
                </w:txbxContent>
              </v:textbox>
              <w10:wrap anchorx="page" anchory="page"/>
            </v:shape>
          </w:pict>
        </mc:Fallback>
      </mc:AlternateContent>
    </w:r>
    <w:r>
      <w:rPr>
        <w:noProof/>
      </w:rPr>
      <mc:AlternateContent>
        <mc:Choice Requires="wps">
          <w:drawing>
            <wp:anchor distT="0" distB="0" distL="114300" distR="114300" simplePos="0" relativeHeight="251558912" behindDoc="1" locked="0" layoutInCell="1" allowOverlap="1">
              <wp:simplePos x="0" y="0"/>
              <wp:positionH relativeFrom="page">
                <wp:posOffset>6261100</wp:posOffset>
              </wp:positionH>
              <wp:positionV relativeFrom="page">
                <wp:posOffset>9773285</wp:posOffset>
              </wp:positionV>
              <wp:extent cx="534670" cy="139700"/>
              <wp:effectExtent l="3175" t="635" r="0" b="2540"/>
              <wp:wrapNone/>
              <wp:docPr id="398"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223" type="#_x0000_t202" style="position:absolute;margin-left:493pt;margin-top:769.55pt;width:42.1pt;height:11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854tQIAALU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" filled="f" stroked="f">
              <v:textbox inset="0,0,0,0">
                <w:txbxContent>
                  <w:p w:rsidR="008502FB" w:rsidRDefault="008502FB">
                    <w:pPr>
                      <w:spacing w:before="15"/>
                      <w:ind w:left="20"/>
                      <w:rPr>
                        <w:sz w:val="16"/>
                      </w:rPr>
                    </w:pPr>
                    <w:r>
                      <w:rPr>
                        <w:sz w:val="16"/>
                      </w:rPr>
                      <w:t>05/03/2018</w:t>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559936" behindDoc="1" locked="0" layoutInCell="1" allowOverlap="1">
              <wp:simplePos x="0" y="0"/>
              <wp:positionH relativeFrom="page">
                <wp:posOffset>901700</wp:posOffset>
              </wp:positionH>
              <wp:positionV relativeFrom="page">
                <wp:posOffset>9631045</wp:posOffset>
              </wp:positionV>
              <wp:extent cx="1104900" cy="311785"/>
              <wp:effectExtent l="0" t="1270" r="3175" b="1270"/>
              <wp:wrapNone/>
              <wp:docPr id="397"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E52C5B">
                          <w:pPr>
                            <w:pStyle w:val="BodyText"/>
                            <w:spacing w:before="12" w:line="229" w:lineRule="exact"/>
                            <w:ind w:left="20" w:firstLine="0"/>
                          </w:pPr>
                          <w:r>
                            <w:t>SAUOES14.05</w:t>
                          </w:r>
                        </w:p>
                        <w:p w:rsidR="008502FB" w:rsidRDefault="008502FB" w:rsidP="00E52C5B">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3" o:spid="_x0000_s1224" type="#_x0000_t202" style="position:absolute;margin-left:71pt;margin-top:758.35pt;width:87pt;height:24.55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" filled="f" stroked="f">
              <v:textbox inset="0,0,0,0">
                <w:txbxContent>
                  <w:p w:rsidR="008502FB" w:rsidRDefault="008502FB" w:rsidP="00E52C5B">
                    <w:pPr>
                      <w:pStyle w:val="BodyText"/>
                      <w:spacing w:before="12" w:line="229" w:lineRule="exact"/>
                      <w:ind w:left="20" w:firstLine="0"/>
                    </w:pPr>
                    <w:r>
                      <w:t>SAUOES14.05</w:t>
                    </w:r>
                  </w:p>
                  <w:p w:rsidR="008502FB" w:rsidRDefault="008502FB" w:rsidP="00E52C5B">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560960" behindDoc="1" locked="0" layoutInCell="1" allowOverlap="1">
              <wp:simplePos x="0" y="0"/>
              <wp:positionH relativeFrom="page">
                <wp:posOffset>4037330</wp:posOffset>
              </wp:positionH>
              <wp:positionV relativeFrom="page">
                <wp:posOffset>9628505</wp:posOffset>
              </wp:positionV>
              <wp:extent cx="2757805" cy="139700"/>
              <wp:effectExtent l="0" t="0" r="0" b="4445"/>
              <wp:wrapNone/>
              <wp:docPr id="396"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8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SUPPLEMENTARY ELECTRICAL GENERAL CONDITIONS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225" type="#_x0000_t202" style="position:absolute;margin-left:317.9pt;margin-top:758.15pt;width:217.15pt;height:11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ThXtwIAALY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" filled="f" stroked="f">
              <v:textbox inset="0,0,0,0">
                <w:txbxContent>
                  <w:p w:rsidR="008502FB" w:rsidRDefault="008502FB">
                    <w:pPr>
                      <w:spacing w:before="15"/>
                      <w:ind w:left="20"/>
                      <w:rPr>
                        <w:sz w:val="16"/>
                      </w:rPr>
                    </w:pPr>
                    <w:r>
                      <w:rPr>
                        <w:sz w:val="16"/>
                      </w:rPr>
                      <w:t>SUPPLEMENTARY ELECTRICAL GENERAL CONDITIONS</w:t>
                    </w:r>
                  </w:p>
                </w:txbxContent>
              </v:textbox>
              <w10:wrap anchorx="page" anchory="page"/>
            </v:shape>
          </w:pict>
        </mc:Fallback>
      </mc:AlternateContent>
    </w:r>
    <w:r>
      <w:rPr>
        <w:noProof/>
      </w:rPr>
      <mc:AlternateContent>
        <mc:Choice Requires="wps">
          <w:drawing>
            <wp:anchor distT="0" distB="0" distL="114300" distR="114300" simplePos="0" relativeHeight="251561984" behindDoc="1" locked="0" layoutInCell="1" allowOverlap="1">
              <wp:simplePos x="0" y="0"/>
              <wp:positionH relativeFrom="page">
                <wp:posOffset>3479165</wp:posOffset>
              </wp:positionH>
              <wp:positionV relativeFrom="page">
                <wp:posOffset>9775825</wp:posOffset>
              </wp:positionV>
              <wp:extent cx="737235" cy="167005"/>
              <wp:effectExtent l="2540" t="3175" r="3175" b="1270"/>
              <wp:wrapNone/>
              <wp:docPr id="39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0000 - 13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226" type="#_x0000_t202" style="position:absolute;margin-left:273.95pt;margin-top:769.75pt;width:58.05pt;height:13.15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" filled="f" stroked="f">
              <v:textbox inset="0,0,0,0">
                <w:txbxContent>
                  <w:p w:rsidR="008502FB" w:rsidRDefault="008502FB">
                    <w:pPr>
                      <w:pStyle w:val="BodyText"/>
                      <w:spacing w:before="12"/>
                      <w:ind w:left="20" w:firstLine="0"/>
                    </w:pPr>
                    <w:r>
                      <w:t>26 0000 - 13</w:t>
                    </w:r>
                  </w:p>
                </w:txbxContent>
              </v:textbox>
              <w10:wrap anchorx="page" anchory="page"/>
            </v:shape>
          </w:pict>
        </mc:Fallback>
      </mc:AlternateContent>
    </w:r>
    <w:r>
      <w:rPr>
        <w:noProof/>
      </w:rPr>
      <mc:AlternateContent>
        <mc:Choice Requires="wps">
          <w:drawing>
            <wp:anchor distT="0" distB="0" distL="114300" distR="114300" simplePos="0" relativeHeight="251563008" behindDoc="1" locked="0" layoutInCell="1" allowOverlap="1">
              <wp:simplePos x="0" y="0"/>
              <wp:positionH relativeFrom="page">
                <wp:posOffset>6261100</wp:posOffset>
              </wp:positionH>
              <wp:positionV relativeFrom="page">
                <wp:posOffset>9773285</wp:posOffset>
              </wp:positionV>
              <wp:extent cx="534670" cy="139700"/>
              <wp:effectExtent l="3175" t="635" r="0" b="2540"/>
              <wp:wrapNone/>
              <wp:docPr id="394"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227" type="#_x0000_t202" style="position:absolute;margin-left:493pt;margin-top:769.55pt;width:42.1pt;height:11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DHitQIAALU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" filled="f" stroked="f">
              <v:textbox inset="0,0,0,0">
                <w:txbxContent>
                  <w:p w:rsidR="008502FB" w:rsidRDefault="008502FB">
                    <w:pPr>
                      <w:spacing w:before="15"/>
                      <w:ind w:left="20"/>
                      <w:rPr>
                        <w:sz w:val="16"/>
                      </w:rPr>
                    </w:pPr>
                    <w:r>
                      <w:rPr>
                        <w:sz w:val="16"/>
                      </w:rPr>
                      <w:t>05/03/2018</w:t>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564032" behindDoc="1" locked="0" layoutInCell="1" allowOverlap="1">
              <wp:simplePos x="0" y="0"/>
              <wp:positionH relativeFrom="page">
                <wp:posOffset>901700</wp:posOffset>
              </wp:positionH>
              <wp:positionV relativeFrom="page">
                <wp:posOffset>9631045</wp:posOffset>
              </wp:positionV>
              <wp:extent cx="1104900" cy="311785"/>
              <wp:effectExtent l="0" t="1270" r="3175" b="1270"/>
              <wp:wrapNone/>
              <wp:docPr id="393"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E52C5B">
                          <w:pPr>
                            <w:pStyle w:val="BodyText"/>
                            <w:spacing w:before="12" w:line="229" w:lineRule="exact"/>
                            <w:ind w:left="20" w:firstLine="0"/>
                          </w:pPr>
                          <w:r>
                            <w:t>SAUOES14.05</w:t>
                          </w:r>
                        </w:p>
                        <w:p w:rsidR="008502FB" w:rsidRDefault="008502FB" w:rsidP="00E52C5B">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7" o:spid="_x0000_s1228" type="#_x0000_t202" style="position:absolute;margin-left:71pt;margin-top:758.35pt;width:87pt;height:24.55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x9usw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" filled="f" stroked="f">
              <v:textbox inset="0,0,0,0">
                <w:txbxContent>
                  <w:p w:rsidR="008502FB" w:rsidRDefault="008502FB" w:rsidP="00E52C5B">
                    <w:pPr>
                      <w:pStyle w:val="BodyText"/>
                      <w:spacing w:before="12" w:line="229" w:lineRule="exact"/>
                      <w:ind w:left="20" w:firstLine="0"/>
                    </w:pPr>
                    <w:r>
                      <w:t>SAUOES14.05</w:t>
                    </w:r>
                  </w:p>
                  <w:p w:rsidR="008502FB" w:rsidRDefault="008502FB" w:rsidP="00E52C5B">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565056" behindDoc="1" locked="0" layoutInCell="1" allowOverlap="1">
              <wp:simplePos x="0" y="0"/>
              <wp:positionH relativeFrom="page">
                <wp:posOffset>4037330</wp:posOffset>
              </wp:positionH>
              <wp:positionV relativeFrom="page">
                <wp:posOffset>9628505</wp:posOffset>
              </wp:positionV>
              <wp:extent cx="2757805" cy="139700"/>
              <wp:effectExtent l="0" t="0" r="0" b="4445"/>
              <wp:wrapNone/>
              <wp:docPr id="392"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8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SUPPLEMENTARY ELECTRICAL GENERAL CONDITIONS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229" type="#_x0000_t202" style="position:absolute;margin-left:317.9pt;margin-top:758.15pt;width:217.15pt;height:11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KIPtwIAALY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" filled="f" stroked="f">
              <v:textbox inset="0,0,0,0">
                <w:txbxContent>
                  <w:p w:rsidR="008502FB" w:rsidRDefault="008502FB">
                    <w:pPr>
                      <w:spacing w:before="15"/>
                      <w:ind w:left="20"/>
                      <w:rPr>
                        <w:sz w:val="16"/>
                      </w:rPr>
                    </w:pPr>
                    <w:r>
                      <w:rPr>
                        <w:sz w:val="16"/>
                      </w:rPr>
                      <w:t>SUPPLEMENTARY ELECTRICAL GENERAL CONDITIONS</w:t>
                    </w:r>
                  </w:p>
                </w:txbxContent>
              </v:textbox>
              <w10:wrap anchorx="page" anchory="page"/>
            </v:shape>
          </w:pict>
        </mc:Fallback>
      </mc:AlternateContent>
    </w:r>
    <w:r>
      <w:rPr>
        <w:noProof/>
      </w:rPr>
      <mc:AlternateContent>
        <mc:Choice Requires="wps">
          <w:drawing>
            <wp:anchor distT="0" distB="0" distL="114300" distR="114300" simplePos="0" relativeHeight="251566080" behindDoc="1" locked="0" layoutInCell="1" allowOverlap="1">
              <wp:simplePos x="0" y="0"/>
              <wp:positionH relativeFrom="page">
                <wp:posOffset>3479165</wp:posOffset>
              </wp:positionH>
              <wp:positionV relativeFrom="page">
                <wp:posOffset>9775825</wp:posOffset>
              </wp:positionV>
              <wp:extent cx="737235" cy="167005"/>
              <wp:effectExtent l="2540" t="3175" r="3175" b="1270"/>
              <wp:wrapNone/>
              <wp:docPr id="391"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0000 - 14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230" type="#_x0000_t202" style="position:absolute;margin-left:273.95pt;margin-top:769.75pt;width:58.05pt;height:13.1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" filled="f" stroked="f">
              <v:textbox inset="0,0,0,0">
                <w:txbxContent>
                  <w:p w:rsidR="008502FB" w:rsidRDefault="008502FB">
                    <w:pPr>
                      <w:pStyle w:val="BodyText"/>
                      <w:spacing w:before="12"/>
                      <w:ind w:left="20" w:firstLine="0"/>
                    </w:pPr>
                    <w:r>
                      <w:t>26 0000 - 14</w:t>
                    </w:r>
                  </w:p>
                </w:txbxContent>
              </v:textbox>
              <w10:wrap anchorx="page" anchory="page"/>
            </v:shape>
          </w:pict>
        </mc:Fallback>
      </mc:AlternateContent>
    </w:r>
    <w:r>
      <w:rPr>
        <w:noProof/>
      </w:rPr>
      <mc:AlternateContent>
        <mc:Choice Requires="wps">
          <w:drawing>
            <wp:anchor distT="0" distB="0" distL="114300" distR="114300" simplePos="0" relativeHeight="251567104" behindDoc="1" locked="0" layoutInCell="1" allowOverlap="1">
              <wp:simplePos x="0" y="0"/>
              <wp:positionH relativeFrom="page">
                <wp:posOffset>6261100</wp:posOffset>
              </wp:positionH>
              <wp:positionV relativeFrom="page">
                <wp:posOffset>9773285</wp:posOffset>
              </wp:positionV>
              <wp:extent cx="534670" cy="139700"/>
              <wp:effectExtent l="3175" t="635" r="0" b="2540"/>
              <wp:wrapNone/>
              <wp:docPr id="39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231" type="#_x0000_t202" style="position:absolute;margin-left:493pt;margin-top:769.55pt;width:42.1pt;height:11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" filled="f" stroked="f">
              <v:textbox inset="0,0,0,0">
                <w:txbxContent>
                  <w:p w:rsidR="008502FB" w:rsidRDefault="008502FB">
                    <w:pPr>
                      <w:spacing w:before="15"/>
                      <w:ind w:left="20"/>
                      <w:rPr>
                        <w:sz w:val="16"/>
                      </w:rPr>
                    </w:pPr>
                    <w:r>
                      <w:rPr>
                        <w:sz w:val="16"/>
                      </w:rPr>
                      <w:t>05/03/2018</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380736" behindDoc="1" locked="0" layoutInCell="1" allowOverlap="1">
              <wp:simplePos x="0" y="0"/>
              <wp:positionH relativeFrom="page">
                <wp:posOffset>901700</wp:posOffset>
              </wp:positionH>
              <wp:positionV relativeFrom="page">
                <wp:posOffset>9319260</wp:posOffset>
              </wp:positionV>
              <wp:extent cx="1102360" cy="312420"/>
              <wp:effectExtent l="0" t="3810" r="0" b="0"/>
              <wp:wrapNone/>
              <wp:docPr id="569"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052" type="#_x0000_t202" style="position:absolute;margin-left:71pt;margin-top:733.8pt;width:86.8pt;height:24.6pt;z-index:-25193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q/gtQIAALU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" filled="f" stroked="f">
              <v:textbox inset="0,0,0,0">
                <w:txbxContent>
                  <w:p w:rsidR="008502FB" w:rsidRDefault="008502FB">
                    <w:pPr>
                      <w:pStyle w:val="BodyText"/>
                      <w:spacing w:before="13" w:line="229" w:lineRule="exact"/>
                      <w:ind w:left="20" w:firstLine="0"/>
                    </w:pPr>
                    <w:r>
                      <w:t>SAUOES14.05</w:t>
                    </w:r>
                  </w:p>
                  <w:p w:rsidR="008502FB" w:rsidRDefault="008502FB">
                    <w:pPr>
                      <w:pStyle w:val="BodyText"/>
                      <w:spacing w:before="0" w:line="229" w:lineRule="exact"/>
                      <w:ind w:left="20" w:firstLine="0"/>
                    </w:pPr>
                    <w:r>
                      <w:t>SAU Ozmer House</w:t>
                    </w:r>
                  </w:p>
                </w:txbxContent>
              </v:textbox>
              <w10:wrap anchorx="page" anchory="page"/>
            </v:shape>
          </w:pict>
        </mc:Fallback>
      </mc:AlternateContent>
    </w:r>
    <w:r>
      <w:rPr>
        <w:noProof/>
      </w:rPr>
      <mc:AlternateContent>
        <mc:Choice Requires="wps">
          <w:drawing>
            <wp:anchor distT="0" distB="0" distL="114300" distR="114300" simplePos="0" relativeHeight="251381760" behindDoc="1" locked="0" layoutInCell="1" allowOverlap="1">
              <wp:simplePos x="0" y="0"/>
              <wp:positionH relativeFrom="page">
                <wp:posOffset>3527425</wp:posOffset>
              </wp:positionH>
              <wp:positionV relativeFrom="page">
                <wp:posOffset>9319260</wp:posOffset>
              </wp:positionV>
              <wp:extent cx="665480" cy="167640"/>
              <wp:effectExtent l="3175" t="3810" r="0" b="0"/>
              <wp:wrapNone/>
              <wp:docPr id="56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20" w:firstLine="0"/>
                          </w:pPr>
                          <w:r>
                            <w:t>00 4100 - 1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53" type="#_x0000_t202" style="position:absolute;margin-left:277.75pt;margin-top:733.8pt;width:52.4pt;height:13.2pt;z-index:-25193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uPAtAIAALQ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" filled="f" stroked="f">
              <v:textbox inset="0,0,0,0">
                <w:txbxContent>
                  <w:p w:rsidR="008502FB" w:rsidRDefault="008502FB">
                    <w:pPr>
                      <w:pStyle w:val="BodyText"/>
                      <w:spacing w:before="13"/>
                      <w:ind w:left="20" w:firstLine="0"/>
                    </w:pPr>
                    <w:r>
                      <w:t>00 4100 - 1</w:t>
                    </w:r>
                  </w:p>
                </w:txbxContent>
              </v:textbox>
              <w10:wrap anchorx="page" anchory="page"/>
            </v:shape>
          </w:pict>
        </mc:Fallback>
      </mc:AlternateContent>
    </w:r>
    <w:r>
      <w:rPr>
        <w:noProof/>
      </w:rPr>
      <mc:AlternateContent>
        <mc:Choice Requires="wps">
          <w:drawing>
            <wp:anchor distT="0" distB="0" distL="114300" distR="114300" simplePos="0" relativeHeight="251382784" behindDoc="1" locked="0" layoutInCell="1" allowOverlap="1">
              <wp:simplePos x="0" y="0"/>
              <wp:positionH relativeFrom="page">
                <wp:posOffset>6226175</wp:posOffset>
              </wp:positionH>
              <wp:positionV relativeFrom="page">
                <wp:posOffset>9319260</wp:posOffset>
              </wp:positionV>
              <wp:extent cx="645160" cy="306705"/>
              <wp:effectExtent l="0" t="3810" r="0" b="3810"/>
              <wp:wrapNone/>
              <wp:docPr id="56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3"/>
                            <w:ind w:left="0" w:firstLine="0"/>
                            <w:jc w:val="center"/>
                          </w:pPr>
                          <w:r>
                            <w:t>BID FORM</w:t>
                          </w:r>
                        </w:p>
                        <w:p w:rsidR="008502FB" w:rsidRDefault="008502FB">
                          <w:pPr>
                            <w:spacing w:before="35"/>
                            <w:ind w:left="125"/>
                            <w:jc w:val="center"/>
                            <w:rPr>
                              <w:sz w:val="16"/>
                            </w:rPr>
                          </w:pPr>
                          <w:r>
                            <w:rPr>
                              <w:sz w:val="16"/>
                            </w:rPr>
                            <w:t>11/07//2016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54" type="#_x0000_t202" style="position:absolute;margin-left:490.25pt;margin-top:733.8pt;width:50.8pt;height:24.15pt;z-index:-25193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ROut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" filled="f" stroked="f">
              <v:textbox inset="0,0,0,0">
                <w:txbxContent>
                  <w:p w:rsidR="008502FB" w:rsidRDefault="008502FB">
                    <w:pPr>
                      <w:pStyle w:val="BodyText"/>
                      <w:spacing w:before="13"/>
                      <w:ind w:left="0" w:firstLine="0"/>
                      <w:jc w:val="center"/>
                    </w:pPr>
                    <w:r>
                      <w:t>BID FORM</w:t>
                    </w:r>
                  </w:p>
                  <w:p w:rsidR="008502FB" w:rsidRDefault="008502FB">
                    <w:pPr>
                      <w:spacing w:before="35"/>
                      <w:ind w:left="125"/>
                      <w:jc w:val="center"/>
                      <w:rPr>
                        <w:sz w:val="16"/>
                      </w:rPr>
                    </w:pPr>
                    <w:r>
                      <w:rPr>
                        <w:sz w:val="16"/>
                      </w:rPr>
                      <w:t>11/07//2016</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568128" behindDoc="1" locked="0" layoutInCell="1" allowOverlap="1">
              <wp:simplePos x="0" y="0"/>
              <wp:positionH relativeFrom="page">
                <wp:posOffset>901700</wp:posOffset>
              </wp:positionH>
              <wp:positionV relativeFrom="page">
                <wp:posOffset>9631045</wp:posOffset>
              </wp:positionV>
              <wp:extent cx="1104900" cy="311785"/>
              <wp:effectExtent l="0" t="1270" r="3175" b="1270"/>
              <wp:wrapNone/>
              <wp:docPr id="389"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E52C5B">
                          <w:pPr>
                            <w:pStyle w:val="BodyText"/>
                            <w:spacing w:before="12" w:line="229" w:lineRule="exact"/>
                            <w:ind w:left="20" w:firstLine="0"/>
                          </w:pPr>
                          <w:r>
                            <w:t>SAUOES14.05</w:t>
                          </w:r>
                        </w:p>
                        <w:p w:rsidR="008502FB" w:rsidRDefault="008502FB" w:rsidP="00E52C5B">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1" o:spid="_x0000_s1232" type="#_x0000_t202" style="position:absolute;margin-left:71pt;margin-top:758.35pt;width:87pt;height:24.55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" filled="f" stroked="f">
              <v:textbox inset="0,0,0,0">
                <w:txbxContent>
                  <w:p w:rsidR="008502FB" w:rsidRDefault="008502FB" w:rsidP="00E52C5B">
                    <w:pPr>
                      <w:pStyle w:val="BodyText"/>
                      <w:spacing w:before="12" w:line="229" w:lineRule="exact"/>
                      <w:ind w:left="20" w:firstLine="0"/>
                    </w:pPr>
                    <w:r>
                      <w:t>SAUOES14.05</w:t>
                    </w:r>
                  </w:p>
                  <w:p w:rsidR="008502FB" w:rsidRDefault="008502FB" w:rsidP="00E52C5B">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569152" behindDoc="1" locked="0" layoutInCell="1" allowOverlap="1">
              <wp:simplePos x="0" y="0"/>
              <wp:positionH relativeFrom="page">
                <wp:posOffset>4037330</wp:posOffset>
              </wp:positionH>
              <wp:positionV relativeFrom="page">
                <wp:posOffset>9628505</wp:posOffset>
              </wp:positionV>
              <wp:extent cx="2757805" cy="139700"/>
              <wp:effectExtent l="0" t="0" r="0" b="4445"/>
              <wp:wrapNone/>
              <wp:docPr id="388"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8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SUPPLEMENTARY ELECTRICAL GENERAL CONDITIONS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233" type="#_x0000_t202" style="position:absolute;margin-left:317.9pt;margin-top:758.15pt;width:217.15pt;height:11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ZaCtgIAALY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" filled="f" stroked="f">
              <v:textbox inset="0,0,0,0">
                <w:txbxContent>
                  <w:p w:rsidR="008502FB" w:rsidRDefault="008502FB">
                    <w:pPr>
                      <w:spacing w:before="15"/>
                      <w:ind w:left="20"/>
                      <w:rPr>
                        <w:sz w:val="16"/>
                      </w:rPr>
                    </w:pPr>
                    <w:r>
                      <w:rPr>
                        <w:sz w:val="16"/>
                      </w:rPr>
                      <w:t>SUPPLEMENTARY ELECTRICAL GENERAL CONDITIONS</w:t>
                    </w:r>
                  </w:p>
                </w:txbxContent>
              </v:textbox>
              <w10:wrap anchorx="page" anchory="page"/>
            </v:shape>
          </w:pict>
        </mc:Fallback>
      </mc:AlternateContent>
    </w:r>
    <w:r>
      <w:rPr>
        <w:noProof/>
      </w:rPr>
      <mc:AlternateContent>
        <mc:Choice Requires="wps">
          <w:drawing>
            <wp:anchor distT="0" distB="0" distL="114300" distR="114300" simplePos="0" relativeHeight="251570176" behindDoc="1" locked="0" layoutInCell="1" allowOverlap="1">
              <wp:simplePos x="0" y="0"/>
              <wp:positionH relativeFrom="page">
                <wp:posOffset>3479165</wp:posOffset>
              </wp:positionH>
              <wp:positionV relativeFrom="page">
                <wp:posOffset>9775825</wp:posOffset>
              </wp:positionV>
              <wp:extent cx="737235" cy="167005"/>
              <wp:effectExtent l="2540" t="3175" r="3175" b="1270"/>
              <wp:wrapNone/>
              <wp:docPr id="38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0000 - 15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234" type="#_x0000_t202" style="position:absolute;margin-left:273.95pt;margin-top:769.75pt;width:58.05pt;height:13.1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" filled="f" stroked="f">
              <v:textbox inset="0,0,0,0">
                <w:txbxContent>
                  <w:p w:rsidR="008502FB" w:rsidRDefault="008502FB">
                    <w:pPr>
                      <w:pStyle w:val="BodyText"/>
                      <w:spacing w:before="12"/>
                      <w:ind w:left="20" w:firstLine="0"/>
                    </w:pPr>
                    <w:r>
                      <w:t>26 0000 - 15</w:t>
                    </w:r>
                  </w:p>
                </w:txbxContent>
              </v:textbox>
              <w10:wrap anchorx="page" anchory="page"/>
            </v:shape>
          </w:pict>
        </mc:Fallback>
      </mc:AlternateContent>
    </w:r>
    <w:r>
      <w:rPr>
        <w:noProof/>
      </w:rPr>
      <mc:AlternateContent>
        <mc:Choice Requires="wps">
          <w:drawing>
            <wp:anchor distT="0" distB="0" distL="114300" distR="114300" simplePos="0" relativeHeight="251571200" behindDoc="1" locked="0" layoutInCell="1" allowOverlap="1">
              <wp:simplePos x="0" y="0"/>
              <wp:positionH relativeFrom="page">
                <wp:posOffset>6261100</wp:posOffset>
              </wp:positionH>
              <wp:positionV relativeFrom="page">
                <wp:posOffset>9773285</wp:posOffset>
              </wp:positionV>
              <wp:extent cx="534670" cy="139700"/>
              <wp:effectExtent l="3175" t="635" r="0" b="2540"/>
              <wp:wrapNone/>
              <wp:docPr id="386"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235" type="#_x0000_t202" style="position:absolute;margin-left:493pt;margin-top:769.55pt;width:42.1pt;height:11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gGe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" filled="f" stroked="f">
              <v:textbox inset="0,0,0,0">
                <w:txbxContent>
                  <w:p w:rsidR="008502FB" w:rsidRDefault="008502FB">
                    <w:pPr>
                      <w:spacing w:before="15"/>
                      <w:ind w:left="20"/>
                      <w:rPr>
                        <w:sz w:val="16"/>
                      </w:rPr>
                    </w:pPr>
                    <w:r>
                      <w:rPr>
                        <w:sz w:val="16"/>
                      </w:rPr>
                      <w:t>05/03/2018</w:t>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572224" behindDoc="1" locked="0" layoutInCell="1" allowOverlap="1">
              <wp:simplePos x="0" y="0"/>
              <wp:positionH relativeFrom="page">
                <wp:posOffset>901700</wp:posOffset>
              </wp:positionH>
              <wp:positionV relativeFrom="page">
                <wp:posOffset>9631045</wp:posOffset>
              </wp:positionV>
              <wp:extent cx="1104900" cy="311785"/>
              <wp:effectExtent l="0" t="1270" r="3175" b="1270"/>
              <wp:wrapNone/>
              <wp:docPr id="38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E52C5B">
                          <w:pPr>
                            <w:pStyle w:val="BodyText"/>
                            <w:spacing w:before="12" w:line="229" w:lineRule="exact"/>
                            <w:ind w:left="20" w:firstLine="0"/>
                          </w:pPr>
                          <w:r>
                            <w:t>SAUOES14.05</w:t>
                          </w:r>
                        </w:p>
                        <w:p w:rsidR="008502FB" w:rsidRDefault="008502FB" w:rsidP="00E52C5B">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5" o:spid="_x0000_s1236" type="#_x0000_t202" style="position:absolute;margin-left:71pt;margin-top:758.35pt;width:87pt;height:24.55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Gm8sw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" filled="f" stroked="f">
              <v:textbox inset="0,0,0,0">
                <w:txbxContent>
                  <w:p w:rsidR="008502FB" w:rsidRDefault="008502FB" w:rsidP="00E52C5B">
                    <w:pPr>
                      <w:pStyle w:val="BodyText"/>
                      <w:spacing w:before="12" w:line="229" w:lineRule="exact"/>
                      <w:ind w:left="20" w:firstLine="0"/>
                    </w:pPr>
                    <w:r>
                      <w:t>SAUOES14.05</w:t>
                    </w:r>
                  </w:p>
                  <w:p w:rsidR="008502FB" w:rsidRDefault="008502FB" w:rsidP="00E52C5B">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573248" behindDoc="1" locked="0" layoutInCell="1" allowOverlap="1">
              <wp:simplePos x="0" y="0"/>
              <wp:positionH relativeFrom="page">
                <wp:posOffset>4037330</wp:posOffset>
              </wp:positionH>
              <wp:positionV relativeFrom="page">
                <wp:posOffset>9628505</wp:posOffset>
              </wp:positionV>
              <wp:extent cx="2757805" cy="139700"/>
              <wp:effectExtent l="0" t="0" r="0" b="4445"/>
              <wp:wrapNone/>
              <wp:docPr id="384"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8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SUPPLEMENTARY ELECTRICAL GENERAL CONDITIONS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237" type="#_x0000_t202" style="position:absolute;margin-left:317.9pt;margin-top:758.15pt;width:217.15pt;height:11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lTwtwIAALY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" filled="f" stroked="f">
              <v:textbox inset="0,0,0,0">
                <w:txbxContent>
                  <w:p w:rsidR="008502FB" w:rsidRDefault="008502FB">
                    <w:pPr>
                      <w:spacing w:before="15"/>
                      <w:ind w:left="20"/>
                      <w:rPr>
                        <w:sz w:val="16"/>
                      </w:rPr>
                    </w:pPr>
                    <w:r>
                      <w:rPr>
                        <w:sz w:val="16"/>
                      </w:rPr>
                      <w:t>SUPPLEMENTARY ELECTRICAL GENERAL CONDITIONS</w:t>
                    </w:r>
                  </w:p>
                </w:txbxContent>
              </v:textbox>
              <w10:wrap anchorx="page" anchory="page"/>
            </v:shape>
          </w:pict>
        </mc:Fallback>
      </mc:AlternateContent>
    </w:r>
    <w:r>
      <w:rPr>
        <w:noProof/>
      </w:rPr>
      <mc:AlternateContent>
        <mc:Choice Requires="wps">
          <w:drawing>
            <wp:anchor distT="0" distB="0" distL="114300" distR="114300" simplePos="0" relativeHeight="251574272" behindDoc="1" locked="0" layoutInCell="1" allowOverlap="1">
              <wp:simplePos x="0" y="0"/>
              <wp:positionH relativeFrom="page">
                <wp:posOffset>3479165</wp:posOffset>
              </wp:positionH>
              <wp:positionV relativeFrom="page">
                <wp:posOffset>9775825</wp:posOffset>
              </wp:positionV>
              <wp:extent cx="737235" cy="167005"/>
              <wp:effectExtent l="2540" t="3175" r="3175" b="1270"/>
              <wp:wrapNone/>
              <wp:docPr id="38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0000 - 16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238" type="#_x0000_t202" style="position:absolute;margin-left:273.95pt;margin-top:769.75pt;width:58.05pt;height:13.15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" filled="f" stroked="f">
              <v:textbox inset="0,0,0,0">
                <w:txbxContent>
                  <w:p w:rsidR="008502FB" w:rsidRDefault="008502FB">
                    <w:pPr>
                      <w:pStyle w:val="BodyText"/>
                      <w:spacing w:before="12"/>
                      <w:ind w:left="20" w:firstLine="0"/>
                    </w:pPr>
                    <w:r>
                      <w:t>26 0000 - 16</w:t>
                    </w:r>
                  </w:p>
                </w:txbxContent>
              </v:textbox>
              <w10:wrap anchorx="page" anchory="page"/>
            </v:shape>
          </w:pict>
        </mc:Fallback>
      </mc:AlternateContent>
    </w:r>
    <w:r>
      <w:rPr>
        <w:noProof/>
      </w:rPr>
      <mc:AlternateContent>
        <mc:Choice Requires="wps">
          <w:drawing>
            <wp:anchor distT="0" distB="0" distL="114300" distR="114300" simplePos="0" relativeHeight="251575296" behindDoc="1" locked="0" layoutInCell="1" allowOverlap="1">
              <wp:simplePos x="0" y="0"/>
              <wp:positionH relativeFrom="page">
                <wp:posOffset>6261100</wp:posOffset>
              </wp:positionH>
              <wp:positionV relativeFrom="page">
                <wp:posOffset>9773285</wp:posOffset>
              </wp:positionV>
              <wp:extent cx="534670" cy="139700"/>
              <wp:effectExtent l="3175" t="635" r="0" b="2540"/>
              <wp:wrapNone/>
              <wp:docPr id="382"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239" type="#_x0000_t202" style="position:absolute;margin-left:493pt;margin-top:769.55pt;width:42.1pt;height:11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9sz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" filled="f" stroked="f">
              <v:textbox inset="0,0,0,0">
                <w:txbxContent>
                  <w:p w:rsidR="008502FB" w:rsidRDefault="008502FB">
                    <w:pPr>
                      <w:spacing w:before="15"/>
                      <w:ind w:left="20"/>
                      <w:rPr>
                        <w:sz w:val="16"/>
                      </w:rPr>
                    </w:pPr>
                    <w:r>
                      <w:rPr>
                        <w:sz w:val="16"/>
                      </w:rPr>
                      <w:t>05/03/2018</w:t>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576320" behindDoc="1" locked="0" layoutInCell="1" allowOverlap="1">
              <wp:simplePos x="0" y="0"/>
              <wp:positionH relativeFrom="page">
                <wp:posOffset>901700</wp:posOffset>
              </wp:positionH>
              <wp:positionV relativeFrom="page">
                <wp:posOffset>9631045</wp:posOffset>
              </wp:positionV>
              <wp:extent cx="1104900" cy="311785"/>
              <wp:effectExtent l="0" t="1270" r="3175" b="1270"/>
              <wp:wrapNone/>
              <wp:docPr id="38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E52C5B">
                          <w:pPr>
                            <w:pStyle w:val="BodyText"/>
                            <w:spacing w:before="12" w:line="229" w:lineRule="exact"/>
                            <w:ind w:left="20" w:firstLine="0"/>
                          </w:pPr>
                          <w:r>
                            <w:t>SAUOES14.05</w:t>
                          </w:r>
                        </w:p>
                        <w:p w:rsidR="008502FB" w:rsidRDefault="008502FB" w:rsidP="00E52C5B">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9" o:spid="_x0000_s1240" type="#_x0000_t202" style="position:absolute;margin-left:71pt;margin-top:758.35pt;width:87pt;height:24.55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" filled="f" stroked="f">
              <v:textbox inset="0,0,0,0">
                <w:txbxContent>
                  <w:p w:rsidR="008502FB" w:rsidRDefault="008502FB" w:rsidP="00E52C5B">
                    <w:pPr>
                      <w:pStyle w:val="BodyText"/>
                      <w:spacing w:before="12" w:line="229" w:lineRule="exact"/>
                      <w:ind w:left="20" w:firstLine="0"/>
                    </w:pPr>
                    <w:r>
                      <w:t>SAUOES14.05</w:t>
                    </w:r>
                  </w:p>
                  <w:p w:rsidR="008502FB" w:rsidRDefault="008502FB" w:rsidP="00E52C5B">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577344" behindDoc="1" locked="0" layoutInCell="1" allowOverlap="1">
              <wp:simplePos x="0" y="0"/>
              <wp:positionH relativeFrom="page">
                <wp:posOffset>4037330</wp:posOffset>
              </wp:positionH>
              <wp:positionV relativeFrom="page">
                <wp:posOffset>9628505</wp:posOffset>
              </wp:positionV>
              <wp:extent cx="2757805" cy="139700"/>
              <wp:effectExtent l="0" t="0" r="0" b="4445"/>
              <wp:wrapNone/>
              <wp:docPr id="38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8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SUPPLEMENTARY ELECTRICAL GENERAL CONDITIONS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241" type="#_x0000_t202" style="position:absolute;margin-left:317.9pt;margin-top:758.15pt;width:217.15pt;height:11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a1+twIAALY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" filled="f" stroked="f">
              <v:textbox inset="0,0,0,0">
                <w:txbxContent>
                  <w:p w:rsidR="008502FB" w:rsidRDefault="008502FB">
                    <w:pPr>
                      <w:spacing w:before="15"/>
                      <w:ind w:left="20"/>
                      <w:rPr>
                        <w:sz w:val="16"/>
                      </w:rPr>
                    </w:pPr>
                    <w:r>
                      <w:rPr>
                        <w:sz w:val="16"/>
                      </w:rPr>
                      <w:t>SUPPLEMENTARY ELECTRICAL GENERAL CONDITIONS</w:t>
                    </w:r>
                  </w:p>
                </w:txbxContent>
              </v:textbox>
              <w10:wrap anchorx="page" anchory="page"/>
            </v:shape>
          </w:pict>
        </mc:Fallback>
      </mc:AlternateContent>
    </w:r>
    <w:r>
      <w:rPr>
        <w:noProof/>
      </w:rPr>
      <mc:AlternateContent>
        <mc:Choice Requires="wps">
          <w:drawing>
            <wp:anchor distT="0" distB="0" distL="114300" distR="114300" simplePos="0" relativeHeight="251578368" behindDoc="1" locked="0" layoutInCell="1" allowOverlap="1">
              <wp:simplePos x="0" y="0"/>
              <wp:positionH relativeFrom="page">
                <wp:posOffset>3479165</wp:posOffset>
              </wp:positionH>
              <wp:positionV relativeFrom="page">
                <wp:posOffset>9775825</wp:posOffset>
              </wp:positionV>
              <wp:extent cx="737235" cy="167005"/>
              <wp:effectExtent l="2540" t="3175" r="3175" b="1270"/>
              <wp:wrapNone/>
              <wp:docPr id="379"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0000 - 17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242" type="#_x0000_t202" style="position:absolute;margin-left:273.95pt;margin-top:769.75pt;width:58.05pt;height:13.15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" filled="f" stroked="f">
              <v:textbox inset="0,0,0,0">
                <w:txbxContent>
                  <w:p w:rsidR="008502FB" w:rsidRDefault="008502FB">
                    <w:pPr>
                      <w:pStyle w:val="BodyText"/>
                      <w:spacing w:before="12"/>
                      <w:ind w:left="20" w:firstLine="0"/>
                    </w:pPr>
                    <w:r>
                      <w:t>26 0000 - 17</w:t>
                    </w:r>
                  </w:p>
                </w:txbxContent>
              </v:textbox>
              <w10:wrap anchorx="page" anchory="page"/>
            </v:shape>
          </w:pict>
        </mc:Fallback>
      </mc:AlternateContent>
    </w:r>
    <w:r>
      <w:rPr>
        <w:noProof/>
      </w:rPr>
      <mc:AlternateContent>
        <mc:Choice Requires="wps">
          <w:drawing>
            <wp:anchor distT="0" distB="0" distL="114300" distR="114300" simplePos="0" relativeHeight="251579392" behindDoc="1" locked="0" layoutInCell="1" allowOverlap="1">
              <wp:simplePos x="0" y="0"/>
              <wp:positionH relativeFrom="page">
                <wp:posOffset>6261100</wp:posOffset>
              </wp:positionH>
              <wp:positionV relativeFrom="page">
                <wp:posOffset>9773285</wp:posOffset>
              </wp:positionV>
              <wp:extent cx="534670" cy="139700"/>
              <wp:effectExtent l="3175" t="635" r="0" b="2540"/>
              <wp:wrapNone/>
              <wp:docPr id="378"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243" type="#_x0000_t202" style="position:absolute;margin-left:493pt;margin-top:769.55pt;width:42.1pt;height:11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" filled="f" stroked="f">
              <v:textbox inset="0,0,0,0">
                <w:txbxContent>
                  <w:p w:rsidR="008502FB" w:rsidRDefault="008502FB">
                    <w:pPr>
                      <w:spacing w:before="15"/>
                      <w:ind w:left="20"/>
                      <w:rPr>
                        <w:sz w:val="16"/>
                      </w:rPr>
                    </w:pPr>
                    <w:r>
                      <w:rPr>
                        <w:sz w:val="16"/>
                      </w:rPr>
                      <w:t>05/03/2018</w:t>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580416" behindDoc="1" locked="0" layoutInCell="1" allowOverlap="1">
              <wp:simplePos x="0" y="0"/>
              <wp:positionH relativeFrom="page">
                <wp:posOffset>901700</wp:posOffset>
              </wp:positionH>
              <wp:positionV relativeFrom="page">
                <wp:posOffset>9631045</wp:posOffset>
              </wp:positionV>
              <wp:extent cx="1104900" cy="311785"/>
              <wp:effectExtent l="0" t="1270" r="3175" b="1270"/>
              <wp:wrapNone/>
              <wp:docPr id="377"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E52C5B">
                          <w:pPr>
                            <w:pStyle w:val="BodyText"/>
                            <w:spacing w:before="12" w:line="229" w:lineRule="exact"/>
                            <w:ind w:left="20" w:firstLine="0"/>
                          </w:pPr>
                          <w:r>
                            <w:t>SAUOES14.05</w:t>
                          </w:r>
                        </w:p>
                        <w:p w:rsidR="008502FB" w:rsidRDefault="008502FB" w:rsidP="00E52C5B">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3" o:spid="_x0000_s1244" type="#_x0000_t202" style="position:absolute;margin-left:71pt;margin-top:758.35pt;width:87pt;height:24.55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5sw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" filled="f" stroked="f">
              <v:textbox inset="0,0,0,0">
                <w:txbxContent>
                  <w:p w:rsidR="008502FB" w:rsidRDefault="008502FB" w:rsidP="00E52C5B">
                    <w:pPr>
                      <w:pStyle w:val="BodyText"/>
                      <w:spacing w:before="12" w:line="229" w:lineRule="exact"/>
                      <w:ind w:left="20" w:firstLine="0"/>
                    </w:pPr>
                    <w:r>
                      <w:t>SAUOES14.05</w:t>
                    </w:r>
                  </w:p>
                  <w:p w:rsidR="008502FB" w:rsidRDefault="008502FB" w:rsidP="00E52C5B">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581440" behindDoc="1" locked="0" layoutInCell="1" allowOverlap="1">
              <wp:simplePos x="0" y="0"/>
              <wp:positionH relativeFrom="page">
                <wp:posOffset>4037330</wp:posOffset>
              </wp:positionH>
              <wp:positionV relativeFrom="page">
                <wp:posOffset>9628505</wp:posOffset>
              </wp:positionV>
              <wp:extent cx="2757805" cy="139700"/>
              <wp:effectExtent l="0" t="0" r="0" b="4445"/>
              <wp:wrapNone/>
              <wp:docPr id="376"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8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SUPPLEMENTARY ELECTRICAL GENERAL CONDITIONS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245" type="#_x0000_t202" style="position:absolute;margin-left:317.9pt;margin-top:758.15pt;width:217.15pt;height:11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jQYtwIAALY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" filled="f" stroked="f">
              <v:textbox inset="0,0,0,0">
                <w:txbxContent>
                  <w:p w:rsidR="008502FB" w:rsidRDefault="008502FB">
                    <w:pPr>
                      <w:spacing w:before="15"/>
                      <w:ind w:left="20"/>
                      <w:rPr>
                        <w:sz w:val="16"/>
                      </w:rPr>
                    </w:pPr>
                    <w:r>
                      <w:rPr>
                        <w:sz w:val="16"/>
                      </w:rPr>
                      <w:t>SUPPLEMENTARY ELECTRICAL GENERAL CONDITIONS</w:t>
                    </w:r>
                  </w:p>
                </w:txbxContent>
              </v:textbox>
              <w10:wrap anchorx="page" anchory="page"/>
            </v:shape>
          </w:pict>
        </mc:Fallback>
      </mc:AlternateContent>
    </w:r>
    <w:r>
      <w:rPr>
        <w:noProof/>
      </w:rPr>
      <mc:AlternateContent>
        <mc:Choice Requires="wps">
          <w:drawing>
            <wp:anchor distT="0" distB="0" distL="114300" distR="114300" simplePos="0" relativeHeight="251582464" behindDoc="1" locked="0" layoutInCell="1" allowOverlap="1">
              <wp:simplePos x="0" y="0"/>
              <wp:positionH relativeFrom="page">
                <wp:posOffset>3479165</wp:posOffset>
              </wp:positionH>
              <wp:positionV relativeFrom="page">
                <wp:posOffset>9775825</wp:posOffset>
              </wp:positionV>
              <wp:extent cx="737235" cy="167005"/>
              <wp:effectExtent l="2540" t="3175" r="3175" b="1270"/>
              <wp:wrapNone/>
              <wp:docPr id="37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0000 - 18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246" type="#_x0000_t202" style="position:absolute;margin-left:273.95pt;margin-top:769.75pt;width:58.05pt;height:13.1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" filled="f" stroked="f">
              <v:textbox inset="0,0,0,0">
                <w:txbxContent>
                  <w:p w:rsidR="008502FB" w:rsidRDefault="008502FB">
                    <w:pPr>
                      <w:pStyle w:val="BodyText"/>
                      <w:spacing w:before="12"/>
                      <w:ind w:left="20" w:firstLine="0"/>
                    </w:pPr>
                    <w:r>
                      <w:t>26 0000 - 18</w:t>
                    </w:r>
                  </w:p>
                </w:txbxContent>
              </v:textbox>
              <w10:wrap anchorx="page" anchory="page"/>
            </v:shape>
          </w:pict>
        </mc:Fallback>
      </mc:AlternateContent>
    </w:r>
    <w:r>
      <w:rPr>
        <w:noProof/>
      </w:rPr>
      <mc:AlternateContent>
        <mc:Choice Requires="wps">
          <w:drawing>
            <wp:anchor distT="0" distB="0" distL="114300" distR="114300" simplePos="0" relativeHeight="251583488" behindDoc="1" locked="0" layoutInCell="1" allowOverlap="1">
              <wp:simplePos x="0" y="0"/>
              <wp:positionH relativeFrom="page">
                <wp:posOffset>6261100</wp:posOffset>
              </wp:positionH>
              <wp:positionV relativeFrom="page">
                <wp:posOffset>9773285</wp:posOffset>
              </wp:positionV>
              <wp:extent cx="534670" cy="139700"/>
              <wp:effectExtent l="3175" t="635" r="0" b="2540"/>
              <wp:wrapNone/>
              <wp:docPr id="374"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247" type="#_x0000_t202" style="position:absolute;margin-left:493pt;margin-top:769.55pt;width:42.1pt;height:11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Us+tQIAALU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" filled="f" stroked="f">
              <v:textbox inset="0,0,0,0">
                <w:txbxContent>
                  <w:p w:rsidR="008502FB" w:rsidRDefault="008502FB">
                    <w:pPr>
                      <w:spacing w:before="15"/>
                      <w:ind w:left="20"/>
                      <w:rPr>
                        <w:sz w:val="16"/>
                      </w:rPr>
                    </w:pPr>
                    <w:r>
                      <w:rPr>
                        <w:sz w:val="16"/>
                      </w:rPr>
                      <w:t>05/03/2018</w:t>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584512" behindDoc="1" locked="0" layoutInCell="1" allowOverlap="1">
              <wp:simplePos x="0" y="0"/>
              <wp:positionH relativeFrom="page">
                <wp:posOffset>901700</wp:posOffset>
              </wp:positionH>
              <wp:positionV relativeFrom="page">
                <wp:posOffset>9631045</wp:posOffset>
              </wp:positionV>
              <wp:extent cx="1104900" cy="311785"/>
              <wp:effectExtent l="0" t="1270" r="3175" b="1270"/>
              <wp:wrapNone/>
              <wp:docPr id="373"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E52C5B">
                          <w:pPr>
                            <w:pStyle w:val="BodyText"/>
                            <w:spacing w:before="12" w:line="229" w:lineRule="exact"/>
                            <w:ind w:left="20" w:firstLine="0"/>
                          </w:pPr>
                          <w:r>
                            <w:t>SAUOES14.05</w:t>
                          </w:r>
                        </w:p>
                        <w:p w:rsidR="008502FB" w:rsidRDefault="008502FB" w:rsidP="00E52C5B">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7" o:spid="_x0000_s1248" type="#_x0000_t202" style="position:absolute;margin-left:71pt;margin-top:758.35pt;width:87pt;height:24.5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BMhtAIAALY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" filled="f" stroked="f">
              <v:textbox inset="0,0,0,0">
                <w:txbxContent>
                  <w:p w:rsidR="008502FB" w:rsidRDefault="008502FB" w:rsidP="00E52C5B">
                    <w:pPr>
                      <w:pStyle w:val="BodyText"/>
                      <w:spacing w:before="12" w:line="229" w:lineRule="exact"/>
                      <w:ind w:left="20" w:firstLine="0"/>
                    </w:pPr>
                    <w:r>
                      <w:t>SAUOES14.05</w:t>
                    </w:r>
                  </w:p>
                  <w:p w:rsidR="008502FB" w:rsidRDefault="008502FB" w:rsidP="00E52C5B">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585536" behindDoc="1" locked="0" layoutInCell="1" allowOverlap="1">
              <wp:simplePos x="0" y="0"/>
              <wp:positionH relativeFrom="page">
                <wp:posOffset>4037330</wp:posOffset>
              </wp:positionH>
              <wp:positionV relativeFrom="page">
                <wp:posOffset>9628505</wp:posOffset>
              </wp:positionV>
              <wp:extent cx="2757805" cy="139700"/>
              <wp:effectExtent l="0" t="0" r="0" b="4445"/>
              <wp:wrapNone/>
              <wp:docPr id="372"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8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SUPPLEMENTARY ELECTRICAL GENERAL CONDITIONS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249" type="#_x0000_t202" style="position:absolute;margin-left:317.9pt;margin-top:758.15pt;width:217.15pt;height:11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65AtwIAALY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" filled="f" stroked="f">
              <v:textbox inset="0,0,0,0">
                <w:txbxContent>
                  <w:p w:rsidR="008502FB" w:rsidRDefault="008502FB">
                    <w:pPr>
                      <w:spacing w:before="15"/>
                      <w:ind w:left="20"/>
                      <w:rPr>
                        <w:sz w:val="16"/>
                      </w:rPr>
                    </w:pPr>
                    <w:r>
                      <w:rPr>
                        <w:sz w:val="16"/>
                      </w:rPr>
                      <w:t>SUPPLEMENTARY ELECTRICAL GENERAL CONDITIONS</w:t>
                    </w:r>
                  </w:p>
                </w:txbxContent>
              </v:textbox>
              <w10:wrap anchorx="page" anchory="page"/>
            </v:shape>
          </w:pict>
        </mc:Fallback>
      </mc:AlternateContent>
    </w:r>
    <w:r>
      <w:rPr>
        <w:noProof/>
      </w:rPr>
      <mc:AlternateContent>
        <mc:Choice Requires="wps">
          <w:drawing>
            <wp:anchor distT="0" distB="0" distL="114300" distR="114300" simplePos="0" relativeHeight="251586560" behindDoc="1" locked="0" layoutInCell="1" allowOverlap="1">
              <wp:simplePos x="0" y="0"/>
              <wp:positionH relativeFrom="page">
                <wp:posOffset>3479165</wp:posOffset>
              </wp:positionH>
              <wp:positionV relativeFrom="page">
                <wp:posOffset>9775825</wp:posOffset>
              </wp:positionV>
              <wp:extent cx="737235" cy="167005"/>
              <wp:effectExtent l="2540" t="3175" r="3175" b="1270"/>
              <wp:wrapNone/>
              <wp:docPr id="371"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0000 - 19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250" type="#_x0000_t202" style="position:absolute;margin-left:273.95pt;margin-top:769.75pt;width:58.05pt;height:13.1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IpDtQIAALU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" filled="f" stroked="f">
              <v:textbox inset="0,0,0,0">
                <w:txbxContent>
                  <w:p w:rsidR="008502FB" w:rsidRDefault="008502FB">
                    <w:pPr>
                      <w:pStyle w:val="BodyText"/>
                      <w:spacing w:before="12"/>
                      <w:ind w:left="20" w:firstLine="0"/>
                    </w:pPr>
                    <w:r>
                      <w:t>26 0000 - 19</w:t>
                    </w:r>
                  </w:p>
                </w:txbxContent>
              </v:textbox>
              <w10:wrap anchorx="page" anchory="page"/>
            </v:shape>
          </w:pict>
        </mc:Fallback>
      </mc:AlternateContent>
    </w:r>
    <w:r>
      <w:rPr>
        <w:noProof/>
      </w:rPr>
      <mc:AlternateContent>
        <mc:Choice Requires="wps">
          <w:drawing>
            <wp:anchor distT="0" distB="0" distL="114300" distR="114300" simplePos="0" relativeHeight="251587584" behindDoc="1" locked="0" layoutInCell="1" allowOverlap="1">
              <wp:simplePos x="0" y="0"/>
              <wp:positionH relativeFrom="page">
                <wp:posOffset>6261100</wp:posOffset>
              </wp:positionH>
              <wp:positionV relativeFrom="page">
                <wp:posOffset>9773285</wp:posOffset>
              </wp:positionV>
              <wp:extent cx="534670" cy="139700"/>
              <wp:effectExtent l="3175" t="635" r="0" b="2540"/>
              <wp:wrapNone/>
              <wp:docPr id="37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251" type="#_x0000_t202" style="position:absolute;margin-left:493pt;margin-top:769.55pt;width:42.1pt;height:11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kBFtgIAALU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" filled="f" stroked="f">
              <v:textbox inset="0,0,0,0">
                <w:txbxContent>
                  <w:p w:rsidR="008502FB" w:rsidRDefault="008502FB">
                    <w:pPr>
                      <w:spacing w:before="15"/>
                      <w:ind w:left="20"/>
                      <w:rPr>
                        <w:sz w:val="16"/>
                      </w:rPr>
                    </w:pPr>
                    <w:r>
                      <w:rPr>
                        <w:sz w:val="16"/>
                      </w:rPr>
                      <w:t>05/03/2018</w:t>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588608" behindDoc="1" locked="0" layoutInCell="1" allowOverlap="1">
              <wp:simplePos x="0" y="0"/>
              <wp:positionH relativeFrom="page">
                <wp:posOffset>901700</wp:posOffset>
              </wp:positionH>
              <wp:positionV relativeFrom="page">
                <wp:posOffset>9631045</wp:posOffset>
              </wp:positionV>
              <wp:extent cx="1104900" cy="311785"/>
              <wp:effectExtent l="0" t="1270" r="3175" b="1270"/>
              <wp:wrapNone/>
              <wp:docPr id="369"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E52C5B">
                          <w:pPr>
                            <w:pStyle w:val="BodyText"/>
                            <w:spacing w:before="12" w:line="229" w:lineRule="exact"/>
                            <w:ind w:left="20" w:firstLine="0"/>
                          </w:pPr>
                          <w:r>
                            <w:t>SAUOES14.05</w:t>
                          </w:r>
                        </w:p>
                        <w:p w:rsidR="008502FB" w:rsidRDefault="008502FB" w:rsidP="00E52C5B">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1" o:spid="_x0000_s1252" type="#_x0000_t202" style="position:absolute;margin-left:71pt;margin-top:758.35pt;width:87pt;height:24.5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" filled="f" stroked="f">
              <v:textbox inset="0,0,0,0">
                <w:txbxContent>
                  <w:p w:rsidR="008502FB" w:rsidRDefault="008502FB" w:rsidP="00E52C5B">
                    <w:pPr>
                      <w:pStyle w:val="BodyText"/>
                      <w:spacing w:before="12" w:line="229" w:lineRule="exact"/>
                      <w:ind w:left="20" w:firstLine="0"/>
                    </w:pPr>
                    <w:r>
                      <w:t>SAUOES14.05</w:t>
                    </w:r>
                  </w:p>
                  <w:p w:rsidR="008502FB" w:rsidRDefault="008502FB" w:rsidP="00E52C5B">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589632" behindDoc="1" locked="0" layoutInCell="1" allowOverlap="1">
              <wp:simplePos x="0" y="0"/>
              <wp:positionH relativeFrom="page">
                <wp:posOffset>4037330</wp:posOffset>
              </wp:positionH>
              <wp:positionV relativeFrom="page">
                <wp:posOffset>9628505</wp:posOffset>
              </wp:positionV>
              <wp:extent cx="2757805" cy="139700"/>
              <wp:effectExtent l="0" t="0" r="0" b="4445"/>
              <wp:wrapNone/>
              <wp:docPr id="368"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8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SUPPLEMENTARY ELECTRICAL GENERAL CONDITIONS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253" type="#_x0000_t202" style="position:absolute;margin-left:317.9pt;margin-top:758.15pt;width:217.15pt;height:11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prNtwIAALY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" filled="f" stroked="f">
              <v:textbox inset="0,0,0,0">
                <w:txbxContent>
                  <w:p w:rsidR="008502FB" w:rsidRDefault="008502FB">
                    <w:pPr>
                      <w:spacing w:before="15"/>
                      <w:ind w:left="20"/>
                      <w:rPr>
                        <w:sz w:val="16"/>
                      </w:rPr>
                    </w:pPr>
                    <w:r>
                      <w:rPr>
                        <w:sz w:val="16"/>
                      </w:rPr>
                      <w:t>SUPPLEMENTARY ELECTRICAL GENERAL CONDITIONS</w:t>
                    </w:r>
                  </w:p>
                </w:txbxContent>
              </v:textbox>
              <w10:wrap anchorx="page" anchory="page"/>
            </v:shape>
          </w:pict>
        </mc:Fallback>
      </mc:AlternateContent>
    </w:r>
    <w:r>
      <w:rPr>
        <w:noProof/>
      </w:rPr>
      <mc:AlternateContent>
        <mc:Choice Requires="wps">
          <w:drawing>
            <wp:anchor distT="0" distB="0" distL="114300" distR="114300" simplePos="0" relativeHeight="251590656" behindDoc="1" locked="0" layoutInCell="1" allowOverlap="1">
              <wp:simplePos x="0" y="0"/>
              <wp:positionH relativeFrom="page">
                <wp:posOffset>3479165</wp:posOffset>
              </wp:positionH>
              <wp:positionV relativeFrom="page">
                <wp:posOffset>9775825</wp:posOffset>
              </wp:positionV>
              <wp:extent cx="737235" cy="167005"/>
              <wp:effectExtent l="2540" t="3175" r="3175" b="1270"/>
              <wp:wrapNone/>
              <wp:docPr id="367"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0000 - 20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254" type="#_x0000_t202" style="position:absolute;margin-left:273.95pt;margin-top:769.75pt;width:58.05pt;height:13.1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" filled="f" stroked="f">
              <v:textbox inset="0,0,0,0">
                <w:txbxContent>
                  <w:p w:rsidR="008502FB" w:rsidRDefault="008502FB">
                    <w:pPr>
                      <w:pStyle w:val="BodyText"/>
                      <w:spacing w:before="12"/>
                      <w:ind w:left="20" w:firstLine="0"/>
                    </w:pPr>
                    <w:r>
                      <w:t>26 0000 - 20</w:t>
                    </w:r>
                  </w:p>
                </w:txbxContent>
              </v:textbox>
              <w10:wrap anchorx="page" anchory="page"/>
            </v:shape>
          </w:pict>
        </mc:Fallback>
      </mc:AlternateContent>
    </w:r>
    <w:r>
      <w:rPr>
        <w:noProof/>
      </w:rPr>
      <mc:AlternateContent>
        <mc:Choice Requires="wps">
          <w:drawing>
            <wp:anchor distT="0" distB="0" distL="114300" distR="114300" simplePos="0" relativeHeight="251591680" behindDoc="1" locked="0" layoutInCell="1" allowOverlap="1">
              <wp:simplePos x="0" y="0"/>
              <wp:positionH relativeFrom="page">
                <wp:posOffset>6261100</wp:posOffset>
              </wp:positionH>
              <wp:positionV relativeFrom="page">
                <wp:posOffset>9773285</wp:posOffset>
              </wp:positionV>
              <wp:extent cx="534670" cy="139700"/>
              <wp:effectExtent l="3175" t="635" r="0" b="2540"/>
              <wp:wrapNone/>
              <wp:docPr id="366"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255" type="#_x0000_t202" style="position:absolute;margin-left:493pt;margin-top:769.55pt;width:42.1pt;height:11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3tCtgIAALU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" filled="f" stroked="f">
              <v:textbox inset="0,0,0,0">
                <w:txbxContent>
                  <w:p w:rsidR="008502FB" w:rsidRDefault="008502FB">
                    <w:pPr>
                      <w:spacing w:before="15"/>
                      <w:ind w:left="20"/>
                      <w:rPr>
                        <w:sz w:val="16"/>
                      </w:rPr>
                    </w:pPr>
                    <w:r>
                      <w:rPr>
                        <w:sz w:val="16"/>
                      </w:rPr>
                      <w:t>05/03/2018</w:t>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592704" behindDoc="1" locked="0" layoutInCell="1" allowOverlap="1">
              <wp:simplePos x="0" y="0"/>
              <wp:positionH relativeFrom="page">
                <wp:posOffset>901700</wp:posOffset>
              </wp:positionH>
              <wp:positionV relativeFrom="page">
                <wp:posOffset>9631045</wp:posOffset>
              </wp:positionV>
              <wp:extent cx="1104900" cy="311785"/>
              <wp:effectExtent l="0" t="1270" r="3175" b="1270"/>
              <wp:wrapNone/>
              <wp:docPr id="36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E52C5B">
                          <w:pPr>
                            <w:pStyle w:val="BodyText"/>
                            <w:spacing w:before="12" w:line="229" w:lineRule="exact"/>
                            <w:ind w:left="20" w:firstLine="0"/>
                          </w:pPr>
                          <w:r>
                            <w:t>SAUOES14.05</w:t>
                          </w:r>
                        </w:p>
                        <w:p w:rsidR="008502FB" w:rsidRDefault="008502FB" w:rsidP="00E52C5B">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5" o:spid="_x0000_s1256" type="#_x0000_t202" style="position:absolute;margin-left:71pt;margin-top:758.35pt;width:87pt;height:24.5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2Xztg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" filled="f" stroked="f">
              <v:textbox inset="0,0,0,0">
                <w:txbxContent>
                  <w:p w:rsidR="008502FB" w:rsidRDefault="008502FB" w:rsidP="00E52C5B">
                    <w:pPr>
                      <w:pStyle w:val="BodyText"/>
                      <w:spacing w:before="12" w:line="229" w:lineRule="exact"/>
                      <w:ind w:left="20" w:firstLine="0"/>
                    </w:pPr>
                    <w:r>
                      <w:t>SAUOES14.05</w:t>
                    </w:r>
                  </w:p>
                  <w:p w:rsidR="008502FB" w:rsidRDefault="008502FB" w:rsidP="00E52C5B">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593728" behindDoc="1" locked="0" layoutInCell="1" allowOverlap="1">
              <wp:simplePos x="0" y="0"/>
              <wp:positionH relativeFrom="page">
                <wp:posOffset>4037330</wp:posOffset>
              </wp:positionH>
              <wp:positionV relativeFrom="page">
                <wp:posOffset>9628505</wp:posOffset>
              </wp:positionV>
              <wp:extent cx="2757805" cy="139700"/>
              <wp:effectExtent l="0" t="0" r="0" b="4445"/>
              <wp:wrapNone/>
              <wp:docPr id="364"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8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SUPPLEMENTARY ELECTRICAL GENERAL CONDITIONS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257" type="#_x0000_t202" style="position:absolute;margin-left:317.9pt;margin-top:758.15pt;width:217.15pt;height:11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i/tw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" filled="f" stroked="f">
              <v:textbox inset="0,0,0,0">
                <w:txbxContent>
                  <w:p w:rsidR="008502FB" w:rsidRDefault="008502FB">
                    <w:pPr>
                      <w:spacing w:before="15"/>
                      <w:ind w:left="20"/>
                      <w:rPr>
                        <w:sz w:val="16"/>
                      </w:rPr>
                    </w:pPr>
                    <w:r>
                      <w:rPr>
                        <w:sz w:val="16"/>
                      </w:rPr>
                      <w:t>SUPPLEMENTARY ELECTRICAL GENERAL CONDITIONS</w:t>
                    </w:r>
                  </w:p>
                </w:txbxContent>
              </v:textbox>
              <w10:wrap anchorx="page" anchory="page"/>
            </v:shape>
          </w:pict>
        </mc:Fallback>
      </mc:AlternateContent>
    </w:r>
    <w:r>
      <w:rPr>
        <w:noProof/>
      </w:rPr>
      <mc:AlternateContent>
        <mc:Choice Requires="wps">
          <w:drawing>
            <wp:anchor distT="0" distB="0" distL="114300" distR="114300" simplePos="0" relativeHeight="251594752" behindDoc="1" locked="0" layoutInCell="1" allowOverlap="1">
              <wp:simplePos x="0" y="0"/>
              <wp:positionH relativeFrom="page">
                <wp:posOffset>3479165</wp:posOffset>
              </wp:positionH>
              <wp:positionV relativeFrom="page">
                <wp:posOffset>9775825</wp:posOffset>
              </wp:positionV>
              <wp:extent cx="737235" cy="167005"/>
              <wp:effectExtent l="2540" t="3175" r="3175" b="1270"/>
              <wp:wrapNone/>
              <wp:docPr id="363"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0000 - 21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258" type="#_x0000_t202" style="position:absolute;margin-left:273.95pt;margin-top:769.75pt;width:58.05pt;height:13.1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" filled="f" stroked="f">
              <v:textbox inset="0,0,0,0">
                <w:txbxContent>
                  <w:p w:rsidR="008502FB" w:rsidRDefault="008502FB">
                    <w:pPr>
                      <w:pStyle w:val="BodyText"/>
                      <w:spacing w:before="12"/>
                      <w:ind w:left="20" w:firstLine="0"/>
                    </w:pPr>
                    <w:r>
                      <w:t>26 0000 - 21</w:t>
                    </w:r>
                  </w:p>
                </w:txbxContent>
              </v:textbox>
              <w10:wrap anchorx="page" anchory="page"/>
            </v:shape>
          </w:pict>
        </mc:Fallback>
      </mc:AlternateContent>
    </w:r>
    <w:r>
      <w:rPr>
        <w:noProof/>
      </w:rPr>
      <mc:AlternateContent>
        <mc:Choice Requires="wps">
          <w:drawing>
            <wp:anchor distT="0" distB="0" distL="114300" distR="114300" simplePos="0" relativeHeight="251595776" behindDoc="1" locked="0" layoutInCell="1" allowOverlap="1">
              <wp:simplePos x="0" y="0"/>
              <wp:positionH relativeFrom="page">
                <wp:posOffset>6261100</wp:posOffset>
              </wp:positionH>
              <wp:positionV relativeFrom="page">
                <wp:posOffset>9773285</wp:posOffset>
              </wp:positionV>
              <wp:extent cx="534670" cy="139700"/>
              <wp:effectExtent l="3175" t="635" r="0" b="2540"/>
              <wp:wrapNone/>
              <wp:docPr id="362"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259" type="#_x0000_t202" style="position:absolute;margin-left:493pt;margin-top:769.55pt;width:42.1pt;height:11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qHv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" filled="f" stroked="f">
              <v:textbox inset="0,0,0,0">
                <w:txbxContent>
                  <w:p w:rsidR="008502FB" w:rsidRDefault="008502FB">
                    <w:pPr>
                      <w:spacing w:before="15"/>
                      <w:ind w:left="20"/>
                      <w:rPr>
                        <w:sz w:val="16"/>
                      </w:rPr>
                    </w:pPr>
                    <w:r>
                      <w:rPr>
                        <w:sz w:val="16"/>
                      </w:rPr>
                      <w:t>05/03/2018</w:t>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596800" behindDoc="1" locked="0" layoutInCell="1" allowOverlap="1">
              <wp:simplePos x="0" y="0"/>
              <wp:positionH relativeFrom="page">
                <wp:posOffset>901700</wp:posOffset>
              </wp:positionH>
              <wp:positionV relativeFrom="page">
                <wp:posOffset>9631045</wp:posOffset>
              </wp:positionV>
              <wp:extent cx="1104900" cy="311785"/>
              <wp:effectExtent l="0" t="1270" r="3175" b="1270"/>
              <wp:wrapNone/>
              <wp:docPr id="361"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401C74">
                          <w:pPr>
                            <w:pStyle w:val="BodyText"/>
                            <w:spacing w:before="12" w:line="229" w:lineRule="exact"/>
                            <w:ind w:left="20" w:firstLine="0"/>
                          </w:pPr>
                          <w:r>
                            <w:t>SAUOES14.05</w:t>
                          </w:r>
                        </w:p>
                        <w:p w:rsidR="008502FB" w:rsidRDefault="008502FB" w:rsidP="00401C74">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9" o:spid="_x0000_s1260" type="#_x0000_t202" style="position:absolute;margin-left:71pt;margin-top:758.35pt;width:87pt;height:24.5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v+rtA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" filled="f" stroked="f">
              <v:textbox inset="0,0,0,0">
                <w:txbxContent>
                  <w:p w:rsidR="008502FB" w:rsidRDefault="008502FB" w:rsidP="00401C74">
                    <w:pPr>
                      <w:pStyle w:val="BodyText"/>
                      <w:spacing w:before="12" w:line="229" w:lineRule="exact"/>
                      <w:ind w:left="20" w:firstLine="0"/>
                    </w:pPr>
                    <w:r>
                      <w:t>SAUOES14.05</w:t>
                    </w:r>
                  </w:p>
                  <w:p w:rsidR="008502FB" w:rsidRDefault="008502FB" w:rsidP="00401C74">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597824" behindDoc="1" locked="0" layoutInCell="1" allowOverlap="1">
              <wp:simplePos x="0" y="0"/>
              <wp:positionH relativeFrom="page">
                <wp:posOffset>4037330</wp:posOffset>
              </wp:positionH>
              <wp:positionV relativeFrom="page">
                <wp:posOffset>9628505</wp:posOffset>
              </wp:positionV>
              <wp:extent cx="2757805" cy="139700"/>
              <wp:effectExtent l="0" t="0" r="0" b="4445"/>
              <wp:wrapNone/>
              <wp:docPr id="36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8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SUPPLEMENTARY ELECTRICAL GENERAL CONDITIONS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261" type="#_x0000_t202" style="position:absolute;margin-left:317.9pt;margin-top:758.15pt;width:217.15pt;height:11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cAquAIAALY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" filled="f" stroked="f">
              <v:textbox inset="0,0,0,0">
                <w:txbxContent>
                  <w:p w:rsidR="008502FB" w:rsidRDefault="008502FB">
                    <w:pPr>
                      <w:spacing w:before="15"/>
                      <w:ind w:left="20"/>
                      <w:rPr>
                        <w:sz w:val="16"/>
                      </w:rPr>
                    </w:pPr>
                    <w:r>
                      <w:rPr>
                        <w:sz w:val="16"/>
                      </w:rPr>
                      <w:t>SUPPLEMENTARY ELECTRICAL GENERAL CONDITIONS</w:t>
                    </w:r>
                  </w:p>
                </w:txbxContent>
              </v:textbox>
              <w10:wrap anchorx="page" anchory="page"/>
            </v:shape>
          </w:pict>
        </mc:Fallback>
      </mc:AlternateContent>
    </w:r>
    <w:r>
      <w:rPr>
        <w:noProof/>
      </w:rPr>
      <mc:AlternateContent>
        <mc:Choice Requires="wps">
          <w:drawing>
            <wp:anchor distT="0" distB="0" distL="114300" distR="114300" simplePos="0" relativeHeight="251598848" behindDoc="1" locked="0" layoutInCell="1" allowOverlap="1">
              <wp:simplePos x="0" y="0"/>
              <wp:positionH relativeFrom="page">
                <wp:posOffset>3479165</wp:posOffset>
              </wp:positionH>
              <wp:positionV relativeFrom="page">
                <wp:posOffset>9775825</wp:posOffset>
              </wp:positionV>
              <wp:extent cx="737235" cy="167005"/>
              <wp:effectExtent l="2540" t="3175" r="3175" b="1270"/>
              <wp:wrapNone/>
              <wp:docPr id="359"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0000 - 22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262" type="#_x0000_t202" style="position:absolute;margin-left:273.95pt;margin-top:769.75pt;width:58.05pt;height:13.1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" filled="f" stroked="f">
              <v:textbox inset="0,0,0,0">
                <w:txbxContent>
                  <w:p w:rsidR="008502FB" w:rsidRDefault="008502FB">
                    <w:pPr>
                      <w:pStyle w:val="BodyText"/>
                      <w:spacing w:before="12"/>
                      <w:ind w:left="20" w:firstLine="0"/>
                    </w:pPr>
                    <w:r>
                      <w:t>26 0000 - 22</w:t>
                    </w:r>
                  </w:p>
                </w:txbxContent>
              </v:textbox>
              <w10:wrap anchorx="page" anchory="page"/>
            </v:shape>
          </w:pict>
        </mc:Fallback>
      </mc:AlternateContent>
    </w:r>
    <w:r>
      <w:rPr>
        <w:noProof/>
      </w:rPr>
      <mc:AlternateContent>
        <mc:Choice Requires="wps">
          <w:drawing>
            <wp:anchor distT="0" distB="0" distL="114300" distR="114300" simplePos="0" relativeHeight="251599872" behindDoc="1" locked="0" layoutInCell="1" allowOverlap="1">
              <wp:simplePos x="0" y="0"/>
              <wp:positionH relativeFrom="page">
                <wp:posOffset>6261100</wp:posOffset>
              </wp:positionH>
              <wp:positionV relativeFrom="page">
                <wp:posOffset>9773285</wp:posOffset>
              </wp:positionV>
              <wp:extent cx="534670" cy="139700"/>
              <wp:effectExtent l="3175" t="635" r="0" b="2540"/>
              <wp:wrapNone/>
              <wp:docPr id="358"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263" type="#_x0000_t202" style="position:absolute;margin-left:493pt;margin-top:769.55pt;width:42.1pt;height:11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VIUtAIAALU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" filled="f" stroked="f">
              <v:textbox inset="0,0,0,0">
                <w:txbxContent>
                  <w:p w:rsidR="008502FB" w:rsidRDefault="008502FB">
                    <w:pPr>
                      <w:spacing w:before="15"/>
                      <w:ind w:left="20"/>
                      <w:rPr>
                        <w:sz w:val="16"/>
                      </w:rPr>
                    </w:pPr>
                    <w:r>
                      <w:rPr>
                        <w:sz w:val="16"/>
                      </w:rPr>
                      <w:t>05/03/2018</w:t>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600896" behindDoc="1" locked="0" layoutInCell="1" allowOverlap="1">
              <wp:simplePos x="0" y="0"/>
              <wp:positionH relativeFrom="page">
                <wp:posOffset>901700</wp:posOffset>
              </wp:positionH>
              <wp:positionV relativeFrom="page">
                <wp:posOffset>9631045</wp:posOffset>
              </wp:positionV>
              <wp:extent cx="1104900" cy="311785"/>
              <wp:effectExtent l="0" t="1270" r="3175" b="1270"/>
              <wp:wrapNone/>
              <wp:docPr id="357"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401C74">
                          <w:pPr>
                            <w:pStyle w:val="BodyText"/>
                            <w:spacing w:before="12" w:line="229" w:lineRule="exact"/>
                            <w:ind w:left="20" w:firstLine="0"/>
                          </w:pPr>
                          <w:r>
                            <w:t>SAUOES14.05</w:t>
                          </w:r>
                        </w:p>
                        <w:p w:rsidR="008502FB" w:rsidRDefault="008502FB" w:rsidP="00401C74">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3" o:spid="_x0000_s1264" type="#_x0000_t202" style="position:absolute;margin-left:71pt;margin-top:758.35pt;width:87pt;height:24.5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Jv8sw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" filled="f" stroked="f">
              <v:textbox inset="0,0,0,0">
                <w:txbxContent>
                  <w:p w:rsidR="008502FB" w:rsidRDefault="008502FB" w:rsidP="00401C74">
                    <w:pPr>
                      <w:pStyle w:val="BodyText"/>
                      <w:spacing w:before="12" w:line="229" w:lineRule="exact"/>
                      <w:ind w:left="20" w:firstLine="0"/>
                    </w:pPr>
                    <w:r>
                      <w:t>SAUOES14.05</w:t>
                    </w:r>
                  </w:p>
                  <w:p w:rsidR="008502FB" w:rsidRDefault="008502FB" w:rsidP="00401C74">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601920" behindDoc="1" locked="0" layoutInCell="1" allowOverlap="1">
              <wp:simplePos x="0" y="0"/>
              <wp:positionH relativeFrom="page">
                <wp:posOffset>4037330</wp:posOffset>
              </wp:positionH>
              <wp:positionV relativeFrom="page">
                <wp:posOffset>9628505</wp:posOffset>
              </wp:positionV>
              <wp:extent cx="2757805" cy="139700"/>
              <wp:effectExtent l="0" t="0" r="0" b="4445"/>
              <wp:wrapNone/>
              <wp:docPr id="356"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8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SUPPLEMENTARY ELECTRICAL GENERAL CONDITIONS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265" type="#_x0000_t202" style="position:absolute;margin-left:317.9pt;margin-top:758.15pt;width:217.15pt;height:11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Updtw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" filled="f" stroked="f">
              <v:textbox inset="0,0,0,0">
                <w:txbxContent>
                  <w:p w:rsidR="008502FB" w:rsidRDefault="008502FB">
                    <w:pPr>
                      <w:spacing w:before="15"/>
                      <w:ind w:left="20"/>
                      <w:rPr>
                        <w:sz w:val="16"/>
                      </w:rPr>
                    </w:pPr>
                    <w:r>
                      <w:rPr>
                        <w:sz w:val="16"/>
                      </w:rPr>
                      <w:t>SUPPLEMENTARY ELECTRICAL GENERAL CONDITIONS</w:t>
                    </w:r>
                  </w:p>
                </w:txbxContent>
              </v:textbox>
              <w10:wrap anchorx="page" anchory="page"/>
            </v:shape>
          </w:pict>
        </mc:Fallback>
      </mc:AlternateContent>
    </w:r>
    <w:r>
      <w:rPr>
        <w:noProof/>
      </w:rPr>
      <mc:AlternateContent>
        <mc:Choice Requires="wps">
          <w:drawing>
            <wp:anchor distT="0" distB="0" distL="114300" distR="114300" simplePos="0" relativeHeight="251602944" behindDoc="1" locked="0" layoutInCell="1" allowOverlap="1">
              <wp:simplePos x="0" y="0"/>
              <wp:positionH relativeFrom="page">
                <wp:posOffset>3479165</wp:posOffset>
              </wp:positionH>
              <wp:positionV relativeFrom="page">
                <wp:posOffset>9775825</wp:posOffset>
              </wp:positionV>
              <wp:extent cx="737235" cy="167005"/>
              <wp:effectExtent l="2540" t="3175" r="3175" b="1270"/>
              <wp:wrapNone/>
              <wp:docPr id="35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0000 - 23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266" type="#_x0000_t202" style="position:absolute;margin-left:273.95pt;margin-top:769.75pt;width:58.05pt;height:13.1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" filled="f" stroked="f">
              <v:textbox inset="0,0,0,0">
                <w:txbxContent>
                  <w:p w:rsidR="008502FB" w:rsidRDefault="008502FB">
                    <w:pPr>
                      <w:pStyle w:val="BodyText"/>
                      <w:spacing w:before="12"/>
                      <w:ind w:left="20" w:firstLine="0"/>
                    </w:pPr>
                    <w:r>
                      <w:t>26 0000 - 23</w:t>
                    </w:r>
                  </w:p>
                </w:txbxContent>
              </v:textbox>
              <w10:wrap anchorx="page" anchory="page"/>
            </v:shape>
          </w:pict>
        </mc:Fallback>
      </mc:AlternateContent>
    </w:r>
    <w:r>
      <w:rPr>
        <w:noProof/>
      </w:rPr>
      <mc:AlternateContent>
        <mc:Choice Requires="wps">
          <w:drawing>
            <wp:anchor distT="0" distB="0" distL="114300" distR="114300" simplePos="0" relativeHeight="251603968" behindDoc="1" locked="0" layoutInCell="1" allowOverlap="1">
              <wp:simplePos x="0" y="0"/>
              <wp:positionH relativeFrom="page">
                <wp:posOffset>6261100</wp:posOffset>
              </wp:positionH>
              <wp:positionV relativeFrom="page">
                <wp:posOffset>9773285</wp:posOffset>
              </wp:positionV>
              <wp:extent cx="534670" cy="139700"/>
              <wp:effectExtent l="3175" t="635" r="0" b="2540"/>
              <wp:wrapNone/>
              <wp:docPr id="354"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267" type="#_x0000_t202" style="position:absolute;margin-left:493pt;margin-top:769.55pt;width:42.1pt;height:11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q2OtQIAALU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" filled="f" stroked="f">
              <v:textbox inset="0,0,0,0">
                <w:txbxContent>
                  <w:p w:rsidR="008502FB" w:rsidRDefault="008502FB">
                    <w:pPr>
                      <w:spacing w:before="15"/>
                      <w:ind w:left="20"/>
                      <w:rPr>
                        <w:sz w:val="16"/>
                      </w:rPr>
                    </w:pPr>
                    <w:r>
                      <w:rPr>
                        <w:sz w:val="16"/>
                      </w:rPr>
                      <w:t>05/03/2018</w:t>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2FB" w:rsidRDefault="00E829DA">
    <w:pPr>
      <w:pStyle w:val="BodyText"/>
      <w:spacing w:before="0" w:line="14" w:lineRule="auto"/>
      <w:ind w:left="0" w:firstLine="0"/>
    </w:pPr>
    <w:r>
      <w:rPr>
        <w:noProof/>
      </w:rPr>
      <mc:AlternateContent>
        <mc:Choice Requires="wps">
          <w:drawing>
            <wp:anchor distT="0" distB="0" distL="114300" distR="114300" simplePos="0" relativeHeight="251604992" behindDoc="1" locked="0" layoutInCell="1" allowOverlap="1">
              <wp:simplePos x="0" y="0"/>
              <wp:positionH relativeFrom="page">
                <wp:posOffset>901700</wp:posOffset>
              </wp:positionH>
              <wp:positionV relativeFrom="page">
                <wp:posOffset>9631045</wp:posOffset>
              </wp:positionV>
              <wp:extent cx="1104900" cy="311785"/>
              <wp:effectExtent l="0" t="1270" r="3175" b="1270"/>
              <wp:wrapNone/>
              <wp:docPr id="353"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rsidP="00401C74">
                          <w:pPr>
                            <w:pStyle w:val="BodyText"/>
                            <w:spacing w:before="12" w:line="229" w:lineRule="exact"/>
                            <w:ind w:left="20" w:firstLine="0"/>
                          </w:pPr>
                          <w:r>
                            <w:t>SAUOES14.05</w:t>
                          </w:r>
                        </w:p>
                        <w:p w:rsidR="008502FB" w:rsidRDefault="008502FB" w:rsidP="00401C74">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7" o:spid="_x0000_s1268" type="#_x0000_t202" style="position:absolute;margin-left:71pt;margin-top:758.35pt;width:87pt;height:24.5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21ksw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" filled="f" stroked="f">
              <v:textbox inset="0,0,0,0">
                <w:txbxContent>
                  <w:p w:rsidR="008502FB" w:rsidRDefault="008502FB" w:rsidP="00401C74">
                    <w:pPr>
                      <w:pStyle w:val="BodyText"/>
                      <w:spacing w:before="12" w:line="229" w:lineRule="exact"/>
                      <w:ind w:left="20" w:firstLine="0"/>
                    </w:pPr>
                    <w:r>
                      <w:t>SAUOES14.05</w:t>
                    </w:r>
                  </w:p>
                  <w:p w:rsidR="008502FB" w:rsidRDefault="008502FB" w:rsidP="00401C74">
                    <w:pPr>
                      <w:pStyle w:val="BodyText"/>
                      <w:spacing w:before="0" w:line="229" w:lineRule="exact"/>
                      <w:ind w:left="20" w:firstLine="0"/>
                    </w:pPr>
                    <w:r>
                      <w:t>SAU Ozmer House</w:t>
                    </w:r>
                  </w:p>
                  <w:p w:rsidR="008502FB" w:rsidRDefault="008502FB">
                    <w:pPr>
                      <w:pStyle w:val="BodyText"/>
                      <w:spacing w:before="0" w:line="229" w:lineRule="exact"/>
                      <w:ind w:left="20" w:firstLine="0"/>
                    </w:pPr>
                  </w:p>
                </w:txbxContent>
              </v:textbox>
              <w10:wrap anchorx="page" anchory="page"/>
            </v:shape>
          </w:pict>
        </mc:Fallback>
      </mc:AlternateContent>
    </w:r>
    <w:r>
      <w:rPr>
        <w:noProof/>
      </w:rPr>
      <mc:AlternateContent>
        <mc:Choice Requires="wps">
          <w:drawing>
            <wp:anchor distT="0" distB="0" distL="114300" distR="114300" simplePos="0" relativeHeight="251606016" behindDoc="1" locked="0" layoutInCell="1" allowOverlap="1">
              <wp:simplePos x="0" y="0"/>
              <wp:positionH relativeFrom="page">
                <wp:posOffset>4037330</wp:posOffset>
              </wp:positionH>
              <wp:positionV relativeFrom="page">
                <wp:posOffset>9628505</wp:posOffset>
              </wp:positionV>
              <wp:extent cx="2757805" cy="139700"/>
              <wp:effectExtent l="0" t="0" r="0" b="4445"/>
              <wp:wrapNone/>
              <wp:docPr id="352"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8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SUPPLEMENTARY ELECTRICAL GENERAL CONDITIONS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269" type="#_x0000_t202" style="position:absolute;margin-left:317.9pt;margin-top:758.15pt;width:217.15pt;height:11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NAFtw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" filled="f" stroked="f">
              <v:textbox inset="0,0,0,0">
                <w:txbxContent>
                  <w:p w:rsidR="008502FB" w:rsidRDefault="008502FB">
                    <w:pPr>
                      <w:spacing w:before="15"/>
                      <w:ind w:left="20"/>
                      <w:rPr>
                        <w:sz w:val="16"/>
                      </w:rPr>
                    </w:pPr>
                    <w:r>
                      <w:rPr>
                        <w:sz w:val="16"/>
                      </w:rPr>
                      <w:t>SUPPLEMENTARY ELECTRICAL GENERAL CONDITIONS</w:t>
                    </w:r>
                  </w:p>
                </w:txbxContent>
              </v:textbox>
              <w10:wrap anchorx="page" anchory="page"/>
            </v:shape>
          </w:pict>
        </mc:Fallback>
      </mc:AlternateContent>
    </w:r>
    <w:r>
      <w:rPr>
        <w:noProof/>
      </w:rPr>
      <mc:AlternateContent>
        <mc:Choice Requires="wps">
          <w:drawing>
            <wp:anchor distT="0" distB="0" distL="114300" distR="114300" simplePos="0" relativeHeight="251607040" behindDoc="1" locked="0" layoutInCell="1" allowOverlap="1">
              <wp:simplePos x="0" y="0"/>
              <wp:positionH relativeFrom="page">
                <wp:posOffset>3479165</wp:posOffset>
              </wp:positionH>
              <wp:positionV relativeFrom="page">
                <wp:posOffset>9775825</wp:posOffset>
              </wp:positionV>
              <wp:extent cx="737235" cy="167005"/>
              <wp:effectExtent l="2540" t="3175" r="3175" b="1270"/>
              <wp:wrapNone/>
              <wp:docPr id="351"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pStyle w:val="BodyText"/>
                            <w:spacing w:before="12"/>
                            <w:ind w:left="20" w:firstLine="0"/>
                          </w:pPr>
                          <w:r>
                            <w:t>26 0000 - 24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270" type="#_x0000_t202" style="position:absolute;margin-left:273.95pt;margin-top:769.75pt;width:58.05pt;height:13.1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" filled="f" stroked="f">
              <v:textbox inset="0,0,0,0">
                <w:txbxContent>
                  <w:p w:rsidR="008502FB" w:rsidRDefault="008502FB">
                    <w:pPr>
                      <w:pStyle w:val="BodyText"/>
                      <w:spacing w:before="12"/>
                      <w:ind w:left="20" w:firstLine="0"/>
                    </w:pPr>
                    <w:r>
                      <w:t>26 0000 - 24</w:t>
                    </w:r>
                  </w:p>
                </w:txbxContent>
              </v:textbox>
              <w10:wrap anchorx="page" anchory="page"/>
            </v:shape>
          </w:pict>
        </mc:Fallback>
      </mc:AlternateContent>
    </w:r>
    <w:r>
      <w:rPr>
        <w:noProof/>
      </w:rPr>
      <mc:AlternateContent>
        <mc:Choice Requires="wps">
          <w:drawing>
            <wp:anchor distT="0" distB="0" distL="114300" distR="114300" simplePos="0" relativeHeight="251608064" behindDoc="1" locked="0" layoutInCell="1" allowOverlap="1">
              <wp:simplePos x="0" y="0"/>
              <wp:positionH relativeFrom="page">
                <wp:posOffset>6261100</wp:posOffset>
              </wp:positionH>
              <wp:positionV relativeFrom="page">
                <wp:posOffset>9773285</wp:posOffset>
              </wp:positionV>
              <wp:extent cx="534670" cy="139700"/>
              <wp:effectExtent l="3175" t="635" r="0" b="2540"/>
              <wp:wrapNone/>
              <wp:docPr id="3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FB" w:rsidRDefault="008502FB">
                          <w:pPr>
                            <w:spacing w:before="15"/>
                            <w:ind w:left="20"/>
                            <w:rPr>
                              <w:sz w:val="16"/>
                            </w:rPr>
                          </w:pPr>
                          <w:r>
                            <w:rPr>
                              <w:sz w:val="16"/>
                            </w:rPr>
                            <w:t>05/03/2018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271" type="#_x0000_t202" style="position:absolute;margin-left:493pt;margin-top:769.55pt;width:42.1pt;height:11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" filled="f" stroked="f">
              <v:textbox inset="0,0,0,0">
                <w:txbxContent>
                  <w:p w:rsidR="008502FB" w:rsidRDefault="008502FB">
                    <w:pPr>
                      <w:spacing w:before="15"/>
                      <w:ind w:left="20"/>
                      <w:rPr>
                        <w:sz w:val="16"/>
                      </w:rPr>
                    </w:pPr>
                    <w:r>
                      <w:rPr>
                        <w:sz w:val="16"/>
                      </w:rPr>
                      <w:t>05/03/2018</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02FB" w:rsidRDefault="008502FB">
      <w:r>
        <w:separator/>
      </w:r>
    </w:p>
  </w:footnote>
  <w:footnote w:type="continuationSeparator" w:id="0">
    <w:p w:rsidR="008502FB" w:rsidRDefault="008502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05186"/>
    <w:multiLevelType w:val="multilevel"/>
    <w:tmpl w:val="B74C55A2"/>
    <w:lvl w:ilvl="0">
      <w:start w:val="2"/>
      <w:numFmt w:val="decimal"/>
      <w:lvlText w:val="%1"/>
      <w:lvlJc w:val="left"/>
      <w:pPr>
        <w:ind w:left="630" w:hanging="530"/>
        <w:jc w:val="left"/>
      </w:pPr>
      <w:rPr>
        <w:rFonts w:hint="default"/>
      </w:rPr>
    </w:lvl>
    <w:lvl w:ilvl="1">
      <w:start w:val="1"/>
      <w:numFmt w:val="decimal"/>
      <w:lvlText w:val="%1.%2"/>
      <w:lvlJc w:val="left"/>
      <w:pPr>
        <w:ind w:left="630" w:hanging="530"/>
        <w:jc w:val="left"/>
      </w:pPr>
      <w:rPr>
        <w:rFonts w:ascii="Arial" w:eastAsia="Arial" w:hAnsi="Arial" w:cs="Arial" w:hint="default"/>
        <w:b/>
        <w:bCs/>
        <w:spacing w:val="-2"/>
        <w:w w:val="99"/>
        <w:sz w:val="20"/>
        <w:szCs w:val="20"/>
      </w:rPr>
    </w:lvl>
    <w:lvl w:ilvl="2">
      <w:start w:val="1"/>
      <w:numFmt w:val="upperLetter"/>
      <w:lvlText w:val="%3."/>
      <w:lvlJc w:val="left"/>
      <w:pPr>
        <w:ind w:left="1000" w:hanging="420"/>
        <w:jc w:val="left"/>
      </w:pPr>
      <w:rPr>
        <w:rFonts w:ascii="Arial" w:eastAsia="Arial" w:hAnsi="Arial" w:cs="Arial" w:hint="default"/>
        <w:spacing w:val="-2"/>
        <w:w w:val="100"/>
        <w:sz w:val="20"/>
        <w:szCs w:val="20"/>
      </w:rPr>
    </w:lvl>
    <w:lvl w:ilvl="3">
      <w:start w:val="1"/>
      <w:numFmt w:val="decimal"/>
      <w:lvlText w:val="%4."/>
      <w:lvlJc w:val="left"/>
      <w:pPr>
        <w:ind w:left="1460" w:hanging="460"/>
        <w:jc w:val="left"/>
      </w:pPr>
      <w:rPr>
        <w:rFonts w:ascii="Arial" w:eastAsia="Arial" w:hAnsi="Arial" w:cs="Arial" w:hint="default"/>
        <w:spacing w:val="-2"/>
        <w:w w:val="99"/>
        <w:sz w:val="20"/>
        <w:szCs w:val="20"/>
      </w:rPr>
    </w:lvl>
    <w:lvl w:ilvl="4">
      <w:start w:val="1"/>
      <w:numFmt w:val="lowerLetter"/>
      <w:lvlText w:val="%5."/>
      <w:lvlJc w:val="left"/>
      <w:pPr>
        <w:ind w:left="1880" w:hanging="420"/>
        <w:jc w:val="left"/>
      </w:pPr>
      <w:rPr>
        <w:rFonts w:ascii="Arial" w:eastAsia="Arial" w:hAnsi="Arial" w:cs="Arial" w:hint="default"/>
        <w:spacing w:val="-2"/>
        <w:w w:val="99"/>
        <w:sz w:val="20"/>
        <w:szCs w:val="20"/>
      </w:rPr>
    </w:lvl>
    <w:lvl w:ilvl="5">
      <w:numFmt w:val="bullet"/>
      <w:lvlText w:val="•"/>
      <w:lvlJc w:val="left"/>
      <w:pPr>
        <w:ind w:left="4080" w:hanging="420"/>
      </w:pPr>
      <w:rPr>
        <w:rFonts w:hint="default"/>
      </w:rPr>
    </w:lvl>
    <w:lvl w:ilvl="6">
      <w:numFmt w:val="bullet"/>
      <w:lvlText w:val="•"/>
      <w:lvlJc w:val="left"/>
      <w:pPr>
        <w:ind w:left="5180" w:hanging="420"/>
      </w:pPr>
      <w:rPr>
        <w:rFonts w:hint="default"/>
      </w:rPr>
    </w:lvl>
    <w:lvl w:ilvl="7">
      <w:numFmt w:val="bullet"/>
      <w:lvlText w:val="•"/>
      <w:lvlJc w:val="left"/>
      <w:pPr>
        <w:ind w:left="6280" w:hanging="420"/>
      </w:pPr>
      <w:rPr>
        <w:rFonts w:hint="default"/>
      </w:rPr>
    </w:lvl>
    <w:lvl w:ilvl="8">
      <w:numFmt w:val="bullet"/>
      <w:lvlText w:val="•"/>
      <w:lvlJc w:val="left"/>
      <w:pPr>
        <w:ind w:left="7380" w:hanging="420"/>
      </w:pPr>
      <w:rPr>
        <w:rFonts w:hint="default"/>
      </w:rPr>
    </w:lvl>
  </w:abstractNum>
  <w:abstractNum w:abstractNumId="1" w15:restartNumberingAfterBreak="0">
    <w:nsid w:val="01E01DEA"/>
    <w:multiLevelType w:val="multilevel"/>
    <w:tmpl w:val="C1EADE50"/>
    <w:lvl w:ilvl="0">
      <w:start w:val="3"/>
      <w:numFmt w:val="decimal"/>
      <w:lvlText w:val="%1"/>
      <w:lvlJc w:val="left"/>
      <w:pPr>
        <w:ind w:left="630" w:hanging="530"/>
        <w:jc w:val="left"/>
      </w:pPr>
      <w:rPr>
        <w:rFonts w:hint="default"/>
      </w:rPr>
    </w:lvl>
    <w:lvl w:ilvl="1">
      <w:start w:val="1"/>
      <w:numFmt w:val="decimal"/>
      <w:lvlText w:val="%1.%2"/>
      <w:lvlJc w:val="left"/>
      <w:pPr>
        <w:ind w:left="630" w:hanging="530"/>
        <w:jc w:val="left"/>
      </w:pPr>
      <w:rPr>
        <w:rFonts w:ascii="Arial" w:eastAsia="Arial" w:hAnsi="Arial" w:cs="Arial" w:hint="default"/>
        <w:b/>
        <w:bCs/>
        <w:spacing w:val="-2"/>
        <w:w w:val="99"/>
        <w:sz w:val="20"/>
        <w:szCs w:val="20"/>
      </w:rPr>
    </w:lvl>
    <w:lvl w:ilvl="2">
      <w:start w:val="1"/>
      <w:numFmt w:val="upperLetter"/>
      <w:lvlText w:val="%3."/>
      <w:lvlJc w:val="left"/>
      <w:pPr>
        <w:ind w:left="1000" w:hanging="420"/>
        <w:jc w:val="left"/>
      </w:pPr>
      <w:rPr>
        <w:rFonts w:ascii="Arial" w:eastAsia="Arial" w:hAnsi="Arial" w:cs="Arial" w:hint="default"/>
        <w:spacing w:val="-2"/>
        <w:w w:val="100"/>
        <w:sz w:val="20"/>
        <w:szCs w:val="20"/>
      </w:rPr>
    </w:lvl>
    <w:lvl w:ilvl="3">
      <w:start w:val="1"/>
      <w:numFmt w:val="decimal"/>
      <w:lvlText w:val="%4."/>
      <w:lvlJc w:val="left"/>
      <w:pPr>
        <w:ind w:left="1460" w:hanging="460"/>
        <w:jc w:val="left"/>
      </w:pPr>
      <w:rPr>
        <w:rFonts w:ascii="Arial" w:eastAsia="Arial" w:hAnsi="Arial" w:cs="Arial" w:hint="default"/>
        <w:spacing w:val="-2"/>
        <w:w w:val="99"/>
        <w:sz w:val="20"/>
        <w:szCs w:val="20"/>
      </w:rPr>
    </w:lvl>
    <w:lvl w:ilvl="4">
      <w:numFmt w:val="bullet"/>
      <w:lvlText w:val="•"/>
      <w:lvlJc w:val="left"/>
      <w:pPr>
        <w:ind w:left="3485" w:hanging="460"/>
      </w:pPr>
      <w:rPr>
        <w:rFonts w:hint="default"/>
      </w:rPr>
    </w:lvl>
    <w:lvl w:ilvl="5">
      <w:numFmt w:val="bullet"/>
      <w:lvlText w:val="•"/>
      <w:lvlJc w:val="left"/>
      <w:pPr>
        <w:ind w:left="4497" w:hanging="460"/>
      </w:pPr>
      <w:rPr>
        <w:rFonts w:hint="default"/>
      </w:rPr>
    </w:lvl>
    <w:lvl w:ilvl="6">
      <w:numFmt w:val="bullet"/>
      <w:lvlText w:val="•"/>
      <w:lvlJc w:val="left"/>
      <w:pPr>
        <w:ind w:left="5510" w:hanging="460"/>
      </w:pPr>
      <w:rPr>
        <w:rFonts w:hint="default"/>
      </w:rPr>
    </w:lvl>
    <w:lvl w:ilvl="7">
      <w:numFmt w:val="bullet"/>
      <w:lvlText w:val="•"/>
      <w:lvlJc w:val="left"/>
      <w:pPr>
        <w:ind w:left="6522" w:hanging="460"/>
      </w:pPr>
      <w:rPr>
        <w:rFonts w:hint="default"/>
      </w:rPr>
    </w:lvl>
    <w:lvl w:ilvl="8">
      <w:numFmt w:val="bullet"/>
      <w:lvlText w:val="•"/>
      <w:lvlJc w:val="left"/>
      <w:pPr>
        <w:ind w:left="7535" w:hanging="460"/>
      </w:pPr>
      <w:rPr>
        <w:rFonts w:hint="default"/>
      </w:rPr>
    </w:lvl>
  </w:abstractNum>
  <w:abstractNum w:abstractNumId="2" w15:restartNumberingAfterBreak="0">
    <w:nsid w:val="021518BC"/>
    <w:multiLevelType w:val="hybridMultilevel"/>
    <w:tmpl w:val="584E2490"/>
    <w:lvl w:ilvl="0" w:tplc="EE70D240">
      <w:start w:val="1"/>
      <w:numFmt w:val="upperLetter"/>
      <w:lvlText w:val="%1."/>
      <w:lvlJc w:val="left"/>
      <w:pPr>
        <w:ind w:left="1000" w:hanging="420"/>
        <w:jc w:val="left"/>
      </w:pPr>
      <w:rPr>
        <w:rFonts w:hint="default"/>
        <w:strike/>
        <w:spacing w:val="-2"/>
        <w:w w:val="100"/>
      </w:rPr>
    </w:lvl>
    <w:lvl w:ilvl="1" w:tplc="938CE3B2">
      <w:numFmt w:val="bullet"/>
      <w:lvlText w:val="•"/>
      <w:lvlJc w:val="left"/>
      <w:pPr>
        <w:ind w:left="1226" w:hanging="420"/>
      </w:pPr>
      <w:rPr>
        <w:rFonts w:hint="default"/>
      </w:rPr>
    </w:lvl>
    <w:lvl w:ilvl="2" w:tplc="CDB8BB36">
      <w:numFmt w:val="bullet"/>
      <w:lvlText w:val="•"/>
      <w:lvlJc w:val="left"/>
      <w:pPr>
        <w:ind w:left="1453" w:hanging="420"/>
      </w:pPr>
      <w:rPr>
        <w:rFonts w:hint="default"/>
      </w:rPr>
    </w:lvl>
    <w:lvl w:ilvl="3" w:tplc="95EA9E58">
      <w:numFmt w:val="bullet"/>
      <w:lvlText w:val="•"/>
      <w:lvlJc w:val="left"/>
      <w:pPr>
        <w:ind w:left="1680" w:hanging="420"/>
      </w:pPr>
      <w:rPr>
        <w:rFonts w:hint="default"/>
      </w:rPr>
    </w:lvl>
    <w:lvl w:ilvl="4" w:tplc="320C3C84">
      <w:numFmt w:val="bullet"/>
      <w:lvlText w:val="•"/>
      <w:lvlJc w:val="left"/>
      <w:pPr>
        <w:ind w:left="1907" w:hanging="420"/>
      </w:pPr>
      <w:rPr>
        <w:rFonts w:hint="default"/>
      </w:rPr>
    </w:lvl>
    <w:lvl w:ilvl="5" w:tplc="26DC50C6">
      <w:numFmt w:val="bullet"/>
      <w:lvlText w:val="•"/>
      <w:lvlJc w:val="left"/>
      <w:pPr>
        <w:ind w:left="2134" w:hanging="420"/>
      </w:pPr>
      <w:rPr>
        <w:rFonts w:hint="default"/>
      </w:rPr>
    </w:lvl>
    <w:lvl w:ilvl="6" w:tplc="2A42A8DA">
      <w:numFmt w:val="bullet"/>
      <w:lvlText w:val="•"/>
      <w:lvlJc w:val="left"/>
      <w:pPr>
        <w:ind w:left="2361" w:hanging="420"/>
      </w:pPr>
      <w:rPr>
        <w:rFonts w:hint="default"/>
      </w:rPr>
    </w:lvl>
    <w:lvl w:ilvl="7" w:tplc="248ED88E">
      <w:numFmt w:val="bullet"/>
      <w:lvlText w:val="•"/>
      <w:lvlJc w:val="left"/>
      <w:pPr>
        <w:ind w:left="2588" w:hanging="420"/>
      </w:pPr>
      <w:rPr>
        <w:rFonts w:hint="default"/>
      </w:rPr>
    </w:lvl>
    <w:lvl w:ilvl="8" w:tplc="40080410">
      <w:numFmt w:val="bullet"/>
      <w:lvlText w:val="•"/>
      <w:lvlJc w:val="left"/>
      <w:pPr>
        <w:ind w:left="2814" w:hanging="420"/>
      </w:pPr>
      <w:rPr>
        <w:rFonts w:hint="default"/>
      </w:rPr>
    </w:lvl>
  </w:abstractNum>
  <w:abstractNum w:abstractNumId="3" w15:restartNumberingAfterBreak="0">
    <w:nsid w:val="025A6324"/>
    <w:multiLevelType w:val="hybridMultilevel"/>
    <w:tmpl w:val="36CC8C7A"/>
    <w:lvl w:ilvl="0" w:tplc="CB9A4D74">
      <w:start w:val="1"/>
      <w:numFmt w:val="decimal"/>
      <w:lvlText w:val="%1."/>
      <w:lvlJc w:val="left"/>
      <w:pPr>
        <w:ind w:left="1454" w:hanging="461"/>
        <w:jc w:val="left"/>
      </w:pPr>
      <w:rPr>
        <w:rFonts w:ascii="Arial" w:eastAsia="Arial" w:hAnsi="Arial" w:cs="Arial" w:hint="default"/>
        <w:spacing w:val="-1"/>
        <w:w w:val="99"/>
        <w:sz w:val="20"/>
        <w:szCs w:val="20"/>
      </w:rPr>
    </w:lvl>
    <w:lvl w:ilvl="1" w:tplc="DA7C7BBE">
      <w:numFmt w:val="bullet"/>
      <w:lvlText w:val="•"/>
      <w:lvlJc w:val="left"/>
      <w:pPr>
        <w:ind w:left="2268" w:hanging="461"/>
      </w:pPr>
      <w:rPr>
        <w:rFonts w:hint="default"/>
      </w:rPr>
    </w:lvl>
    <w:lvl w:ilvl="2" w:tplc="9298398C">
      <w:numFmt w:val="bullet"/>
      <w:lvlText w:val="•"/>
      <w:lvlJc w:val="left"/>
      <w:pPr>
        <w:ind w:left="3076" w:hanging="461"/>
      </w:pPr>
      <w:rPr>
        <w:rFonts w:hint="default"/>
      </w:rPr>
    </w:lvl>
    <w:lvl w:ilvl="3" w:tplc="085C2424">
      <w:numFmt w:val="bullet"/>
      <w:lvlText w:val="•"/>
      <w:lvlJc w:val="left"/>
      <w:pPr>
        <w:ind w:left="3884" w:hanging="461"/>
      </w:pPr>
      <w:rPr>
        <w:rFonts w:hint="default"/>
      </w:rPr>
    </w:lvl>
    <w:lvl w:ilvl="4" w:tplc="BDE47608">
      <w:numFmt w:val="bullet"/>
      <w:lvlText w:val="•"/>
      <w:lvlJc w:val="left"/>
      <w:pPr>
        <w:ind w:left="4692" w:hanging="461"/>
      </w:pPr>
      <w:rPr>
        <w:rFonts w:hint="default"/>
      </w:rPr>
    </w:lvl>
    <w:lvl w:ilvl="5" w:tplc="B102435E">
      <w:numFmt w:val="bullet"/>
      <w:lvlText w:val="•"/>
      <w:lvlJc w:val="left"/>
      <w:pPr>
        <w:ind w:left="5500" w:hanging="461"/>
      </w:pPr>
      <w:rPr>
        <w:rFonts w:hint="default"/>
      </w:rPr>
    </w:lvl>
    <w:lvl w:ilvl="6" w:tplc="D9A8997E">
      <w:numFmt w:val="bullet"/>
      <w:lvlText w:val="•"/>
      <w:lvlJc w:val="left"/>
      <w:pPr>
        <w:ind w:left="6308" w:hanging="461"/>
      </w:pPr>
      <w:rPr>
        <w:rFonts w:hint="default"/>
      </w:rPr>
    </w:lvl>
    <w:lvl w:ilvl="7" w:tplc="13C6E188">
      <w:numFmt w:val="bullet"/>
      <w:lvlText w:val="•"/>
      <w:lvlJc w:val="left"/>
      <w:pPr>
        <w:ind w:left="7116" w:hanging="461"/>
      </w:pPr>
      <w:rPr>
        <w:rFonts w:hint="default"/>
      </w:rPr>
    </w:lvl>
    <w:lvl w:ilvl="8" w:tplc="C5D64964">
      <w:numFmt w:val="bullet"/>
      <w:lvlText w:val="•"/>
      <w:lvlJc w:val="left"/>
      <w:pPr>
        <w:ind w:left="7924" w:hanging="461"/>
      </w:pPr>
      <w:rPr>
        <w:rFonts w:hint="default"/>
      </w:rPr>
    </w:lvl>
  </w:abstractNum>
  <w:abstractNum w:abstractNumId="4" w15:restartNumberingAfterBreak="0">
    <w:nsid w:val="03381B19"/>
    <w:multiLevelType w:val="multilevel"/>
    <w:tmpl w:val="561CE25E"/>
    <w:lvl w:ilvl="0">
      <w:start w:val="1"/>
      <w:numFmt w:val="decimal"/>
      <w:lvlText w:val="%1"/>
      <w:lvlJc w:val="left"/>
      <w:pPr>
        <w:ind w:left="630" w:hanging="530"/>
        <w:jc w:val="left"/>
      </w:pPr>
      <w:rPr>
        <w:rFonts w:hint="default"/>
      </w:rPr>
    </w:lvl>
    <w:lvl w:ilvl="1">
      <w:start w:val="1"/>
      <w:numFmt w:val="decimal"/>
      <w:lvlText w:val="%1.%2"/>
      <w:lvlJc w:val="left"/>
      <w:pPr>
        <w:ind w:left="630" w:hanging="530"/>
        <w:jc w:val="left"/>
      </w:pPr>
      <w:rPr>
        <w:rFonts w:ascii="Arial" w:eastAsia="Arial" w:hAnsi="Arial" w:cs="Arial" w:hint="default"/>
        <w:b/>
        <w:bCs/>
        <w:spacing w:val="-2"/>
        <w:w w:val="99"/>
        <w:sz w:val="20"/>
        <w:szCs w:val="20"/>
      </w:rPr>
    </w:lvl>
    <w:lvl w:ilvl="2">
      <w:start w:val="1"/>
      <w:numFmt w:val="upperLetter"/>
      <w:lvlText w:val="%3."/>
      <w:lvlJc w:val="left"/>
      <w:pPr>
        <w:ind w:left="1000" w:hanging="420"/>
        <w:jc w:val="left"/>
      </w:pPr>
      <w:rPr>
        <w:rFonts w:ascii="Arial" w:eastAsia="Arial" w:hAnsi="Arial" w:cs="Arial" w:hint="default"/>
        <w:spacing w:val="-2"/>
        <w:w w:val="100"/>
        <w:sz w:val="20"/>
        <w:szCs w:val="20"/>
      </w:rPr>
    </w:lvl>
    <w:lvl w:ilvl="3">
      <w:numFmt w:val="bullet"/>
      <w:lvlText w:val="•"/>
      <w:lvlJc w:val="left"/>
      <w:pPr>
        <w:ind w:left="1377" w:hanging="420"/>
      </w:pPr>
      <w:rPr>
        <w:rFonts w:hint="default"/>
      </w:rPr>
    </w:lvl>
    <w:lvl w:ilvl="4">
      <w:numFmt w:val="bullet"/>
      <w:lvlText w:val="•"/>
      <w:lvlJc w:val="left"/>
      <w:pPr>
        <w:ind w:left="1566" w:hanging="420"/>
      </w:pPr>
      <w:rPr>
        <w:rFonts w:hint="default"/>
      </w:rPr>
    </w:lvl>
    <w:lvl w:ilvl="5">
      <w:numFmt w:val="bullet"/>
      <w:lvlText w:val="•"/>
      <w:lvlJc w:val="left"/>
      <w:pPr>
        <w:ind w:left="1755" w:hanging="420"/>
      </w:pPr>
      <w:rPr>
        <w:rFonts w:hint="default"/>
      </w:rPr>
    </w:lvl>
    <w:lvl w:ilvl="6">
      <w:numFmt w:val="bullet"/>
      <w:lvlText w:val="•"/>
      <w:lvlJc w:val="left"/>
      <w:pPr>
        <w:ind w:left="1944" w:hanging="420"/>
      </w:pPr>
      <w:rPr>
        <w:rFonts w:hint="default"/>
      </w:rPr>
    </w:lvl>
    <w:lvl w:ilvl="7">
      <w:numFmt w:val="bullet"/>
      <w:lvlText w:val="•"/>
      <w:lvlJc w:val="left"/>
      <w:pPr>
        <w:ind w:left="2133" w:hanging="420"/>
      </w:pPr>
      <w:rPr>
        <w:rFonts w:hint="default"/>
      </w:rPr>
    </w:lvl>
    <w:lvl w:ilvl="8">
      <w:numFmt w:val="bullet"/>
      <w:lvlText w:val="•"/>
      <w:lvlJc w:val="left"/>
      <w:pPr>
        <w:ind w:left="2321" w:hanging="420"/>
      </w:pPr>
      <w:rPr>
        <w:rFonts w:hint="default"/>
      </w:rPr>
    </w:lvl>
  </w:abstractNum>
  <w:abstractNum w:abstractNumId="5" w15:restartNumberingAfterBreak="0">
    <w:nsid w:val="03410A97"/>
    <w:multiLevelType w:val="multilevel"/>
    <w:tmpl w:val="B64C0110"/>
    <w:lvl w:ilvl="0">
      <w:start w:val="1"/>
      <w:numFmt w:val="decimal"/>
      <w:lvlText w:val="%1"/>
      <w:lvlJc w:val="left"/>
      <w:pPr>
        <w:ind w:left="630" w:hanging="530"/>
        <w:jc w:val="left"/>
      </w:pPr>
      <w:rPr>
        <w:rFonts w:hint="default"/>
      </w:rPr>
    </w:lvl>
    <w:lvl w:ilvl="1">
      <w:start w:val="1"/>
      <w:numFmt w:val="decimal"/>
      <w:lvlText w:val="%1.%2"/>
      <w:lvlJc w:val="left"/>
      <w:pPr>
        <w:ind w:left="630" w:hanging="530"/>
        <w:jc w:val="left"/>
      </w:pPr>
      <w:rPr>
        <w:rFonts w:ascii="Arial" w:eastAsia="Arial" w:hAnsi="Arial" w:cs="Arial" w:hint="default"/>
        <w:b/>
        <w:bCs/>
        <w:spacing w:val="-2"/>
        <w:w w:val="99"/>
        <w:sz w:val="20"/>
        <w:szCs w:val="20"/>
      </w:rPr>
    </w:lvl>
    <w:lvl w:ilvl="2">
      <w:start w:val="1"/>
      <w:numFmt w:val="upperLetter"/>
      <w:lvlText w:val="%3."/>
      <w:lvlJc w:val="left"/>
      <w:pPr>
        <w:ind w:left="1000" w:hanging="420"/>
        <w:jc w:val="left"/>
      </w:pPr>
      <w:rPr>
        <w:rFonts w:ascii="Arial" w:eastAsia="Arial" w:hAnsi="Arial" w:cs="Arial" w:hint="default"/>
        <w:spacing w:val="-2"/>
        <w:w w:val="100"/>
        <w:sz w:val="20"/>
        <w:szCs w:val="20"/>
      </w:rPr>
    </w:lvl>
    <w:lvl w:ilvl="3">
      <w:start w:val="1"/>
      <w:numFmt w:val="decimal"/>
      <w:lvlText w:val="%4."/>
      <w:lvlJc w:val="left"/>
      <w:pPr>
        <w:ind w:left="1460" w:hanging="460"/>
        <w:jc w:val="left"/>
      </w:pPr>
      <w:rPr>
        <w:rFonts w:ascii="Arial" w:eastAsia="Arial" w:hAnsi="Arial" w:cs="Arial" w:hint="default"/>
        <w:spacing w:val="-2"/>
        <w:w w:val="99"/>
        <w:sz w:val="20"/>
        <w:szCs w:val="20"/>
      </w:rPr>
    </w:lvl>
    <w:lvl w:ilvl="4">
      <w:numFmt w:val="bullet"/>
      <w:lvlText w:val="•"/>
      <w:lvlJc w:val="left"/>
      <w:pPr>
        <w:ind w:left="1565" w:hanging="460"/>
      </w:pPr>
      <w:rPr>
        <w:rFonts w:hint="default"/>
      </w:rPr>
    </w:lvl>
    <w:lvl w:ilvl="5">
      <w:numFmt w:val="bullet"/>
      <w:lvlText w:val="•"/>
      <w:lvlJc w:val="left"/>
      <w:pPr>
        <w:ind w:left="1617" w:hanging="460"/>
      </w:pPr>
      <w:rPr>
        <w:rFonts w:hint="default"/>
      </w:rPr>
    </w:lvl>
    <w:lvl w:ilvl="6">
      <w:numFmt w:val="bullet"/>
      <w:lvlText w:val="•"/>
      <w:lvlJc w:val="left"/>
      <w:pPr>
        <w:ind w:left="1670" w:hanging="460"/>
      </w:pPr>
      <w:rPr>
        <w:rFonts w:hint="default"/>
      </w:rPr>
    </w:lvl>
    <w:lvl w:ilvl="7">
      <w:numFmt w:val="bullet"/>
      <w:lvlText w:val="•"/>
      <w:lvlJc w:val="left"/>
      <w:pPr>
        <w:ind w:left="1722" w:hanging="460"/>
      </w:pPr>
      <w:rPr>
        <w:rFonts w:hint="default"/>
      </w:rPr>
    </w:lvl>
    <w:lvl w:ilvl="8">
      <w:numFmt w:val="bullet"/>
      <w:lvlText w:val="•"/>
      <w:lvlJc w:val="left"/>
      <w:pPr>
        <w:ind w:left="1775" w:hanging="460"/>
      </w:pPr>
      <w:rPr>
        <w:rFonts w:hint="default"/>
      </w:rPr>
    </w:lvl>
  </w:abstractNum>
  <w:abstractNum w:abstractNumId="6" w15:restartNumberingAfterBreak="0">
    <w:nsid w:val="03A50064"/>
    <w:multiLevelType w:val="multilevel"/>
    <w:tmpl w:val="B63EFA0A"/>
    <w:lvl w:ilvl="0">
      <w:start w:val="1"/>
      <w:numFmt w:val="decimal"/>
      <w:lvlText w:val="%1"/>
      <w:lvlJc w:val="left"/>
      <w:pPr>
        <w:ind w:left="633" w:hanging="533"/>
        <w:jc w:val="left"/>
      </w:pPr>
      <w:rPr>
        <w:rFonts w:hint="default"/>
      </w:rPr>
    </w:lvl>
    <w:lvl w:ilvl="1">
      <w:start w:val="1"/>
      <w:numFmt w:val="decimal"/>
      <w:lvlText w:val="%1.%2"/>
      <w:lvlJc w:val="left"/>
      <w:pPr>
        <w:ind w:left="633" w:hanging="533"/>
        <w:jc w:val="left"/>
      </w:pPr>
      <w:rPr>
        <w:rFonts w:ascii="Arial" w:eastAsia="Arial" w:hAnsi="Arial" w:cs="Arial" w:hint="default"/>
        <w:b/>
        <w:bCs/>
        <w:spacing w:val="-1"/>
        <w:w w:val="99"/>
        <w:sz w:val="20"/>
        <w:szCs w:val="20"/>
      </w:rPr>
    </w:lvl>
    <w:lvl w:ilvl="2">
      <w:start w:val="1"/>
      <w:numFmt w:val="upperLetter"/>
      <w:lvlText w:val="%3."/>
      <w:lvlJc w:val="left"/>
      <w:pPr>
        <w:ind w:left="993" w:hanging="476"/>
        <w:jc w:val="left"/>
      </w:pPr>
      <w:rPr>
        <w:rFonts w:ascii="Arial" w:eastAsia="Arial" w:hAnsi="Arial" w:cs="Arial" w:hint="default"/>
        <w:spacing w:val="-1"/>
        <w:w w:val="99"/>
        <w:sz w:val="20"/>
        <w:szCs w:val="20"/>
      </w:rPr>
    </w:lvl>
    <w:lvl w:ilvl="3">
      <w:start w:val="1"/>
      <w:numFmt w:val="decimal"/>
      <w:lvlText w:val="%4."/>
      <w:lvlJc w:val="left"/>
      <w:pPr>
        <w:ind w:left="1454" w:hanging="461"/>
        <w:jc w:val="left"/>
      </w:pPr>
      <w:rPr>
        <w:rFonts w:ascii="Arial" w:eastAsia="Arial" w:hAnsi="Arial" w:cs="Arial" w:hint="default"/>
        <w:spacing w:val="-1"/>
        <w:w w:val="99"/>
        <w:sz w:val="20"/>
        <w:szCs w:val="20"/>
      </w:rPr>
    </w:lvl>
    <w:lvl w:ilvl="4">
      <w:start w:val="1"/>
      <w:numFmt w:val="lowerLetter"/>
      <w:lvlText w:val="%5."/>
      <w:lvlJc w:val="left"/>
      <w:pPr>
        <w:ind w:left="1914" w:hanging="461"/>
        <w:jc w:val="left"/>
      </w:pPr>
      <w:rPr>
        <w:rFonts w:ascii="Arial" w:eastAsia="Arial" w:hAnsi="Arial" w:cs="Arial" w:hint="default"/>
        <w:spacing w:val="-1"/>
        <w:w w:val="99"/>
        <w:sz w:val="20"/>
        <w:szCs w:val="20"/>
      </w:rPr>
    </w:lvl>
    <w:lvl w:ilvl="5">
      <w:numFmt w:val="bullet"/>
      <w:lvlText w:val="•"/>
      <w:lvlJc w:val="left"/>
      <w:pPr>
        <w:ind w:left="2417" w:hanging="461"/>
      </w:pPr>
      <w:rPr>
        <w:rFonts w:hint="default"/>
      </w:rPr>
    </w:lvl>
    <w:lvl w:ilvl="6">
      <w:numFmt w:val="bullet"/>
      <w:lvlText w:val="•"/>
      <w:lvlJc w:val="left"/>
      <w:pPr>
        <w:ind w:left="2666" w:hanging="461"/>
      </w:pPr>
      <w:rPr>
        <w:rFonts w:hint="default"/>
      </w:rPr>
    </w:lvl>
    <w:lvl w:ilvl="7">
      <w:numFmt w:val="bullet"/>
      <w:lvlText w:val="•"/>
      <w:lvlJc w:val="left"/>
      <w:pPr>
        <w:ind w:left="2915" w:hanging="461"/>
      </w:pPr>
      <w:rPr>
        <w:rFonts w:hint="default"/>
      </w:rPr>
    </w:lvl>
    <w:lvl w:ilvl="8">
      <w:numFmt w:val="bullet"/>
      <w:lvlText w:val="•"/>
      <w:lvlJc w:val="left"/>
      <w:pPr>
        <w:ind w:left="3164" w:hanging="461"/>
      </w:pPr>
      <w:rPr>
        <w:rFonts w:hint="default"/>
      </w:rPr>
    </w:lvl>
  </w:abstractNum>
  <w:abstractNum w:abstractNumId="7" w15:restartNumberingAfterBreak="0">
    <w:nsid w:val="03BB5981"/>
    <w:multiLevelType w:val="multilevel"/>
    <w:tmpl w:val="ED5EAE88"/>
    <w:lvl w:ilvl="0">
      <w:start w:val="1"/>
      <w:numFmt w:val="decimal"/>
      <w:lvlText w:val="%1"/>
      <w:lvlJc w:val="left"/>
      <w:pPr>
        <w:ind w:left="633" w:hanging="533"/>
        <w:jc w:val="left"/>
      </w:pPr>
      <w:rPr>
        <w:rFonts w:hint="default"/>
      </w:rPr>
    </w:lvl>
    <w:lvl w:ilvl="1">
      <w:start w:val="1"/>
      <w:numFmt w:val="decimal"/>
      <w:lvlText w:val="%1.%2"/>
      <w:lvlJc w:val="left"/>
      <w:pPr>
        <w:ind w:left="633" w:hanging="533"/>
        <w:jc w:val="left"/>
      </w:pPr>
      <w:rPr>
        <w:rFonts w:ascii="Arial" w:eastAsia="Arial" w:hAnsi="Arial" w:cs="Arial" w:hint="default"/>
        <w:b/>
        <w:bCs/>
        <w:spacing w:val="-1"/>
        <w:w w:val="99"/>
        <w:sz w:val="20"/>
        <w:szCs w:val="20"/>
      </w:rPr>
    </w:lvl>
    <w:lvl w:ilvl="2">
      <w:start w:val="1"/>
      <w:numFmt w:val="upperLetter"/>
      <w:lvlText w:val="%3."/>
      <w:lvlJc w:val="left"/>
      <w:pPr>
        <w:ind w:left="993" w:hanging="476"/>
        <w:jc w:val="left"/>
      </w:pPr>
      <w:rPr>
        <w:rFonts w:ascii="Arial" w:eastAsia="Arial" w:hAnsi="Arial" w:cs="Arial" w:hint="default"/>
        <w:spacing w:val="-1"/>
        <w:w w:val="99"/>
        <w:sz w:val="20"/>
        <w:szCs w:val="20"/>
      </w:rPr>
    </w:lvl>
    <w:lvl w:ilvl="3">
      <w:start w:val="1"/>
      <w:numFmt w:val="decimal"/>
      <w:lvlText w:val="%4."/>
      <w:lvlJc w:val="left"/>
      <w:pPr>
        <w:ind w:left="1454" w:hanging="461"/>
        <w:jc w:val="left"/>
      </w:pPr>
      <w:rPr>
        <w:rFonts w:ascii="Arial" w:eastAsia="Arial" w:hAnsi="Arial" w:cs="Arial" w:hint="default"/>
        <w:spacing w:val="-1"/>
        <w:w w:val="99"/>
        <w:sz w:val="20"/>
        <w:szCs w:val="20"/>
      </w:rPr>
    </w:lvl>
    <w:lvl w:ilvl="4">
      <w:numFmt w:val="bullet"/>
      <w:lvlText w:val="•"/>
      <w:lvlJc w:val="left"/>
      <w:pPr>
        <w:ind w:left="1709" w:hanging="461"/>
      </w:pPr>
      <w:rPr>
        <w:rFonts w:hint="default"/>
      </w:rPr>
    </w:lvl>
    <w:lvl w:ilvl="5">
      <w:numFmt w:val="bullet"/>
      <w:lvlText w:val="•"/>
      <w:lvlJc w:val="left"/>
      <w:pPr>
        <w:ind w:left="1833" w:hanging="461"/>
      </w:pPr>
      <w:rPr>
        <w:rFonts w:hint="default"/>
      </w:rPr>
    </w:lvl>
    <w:lvl w:ilvl="6">
      <w:numFmt w:val="bullet"/>
      <w:lvlText w:val="•"/>
      <w:lvlJc w:val="left"/>
      <w:pPr>
        <w:ind w:left="1958" w:hanging="461"/>
      </w:pPr>
      <w:rPr>
        <w:rFonts w:hint="default"/>
      </w:rPr>
    </w:lvl>
    <w:lvl w:ilvl="7">
      <w:numFmt w:val="bullet"/>
      <w:lvlText w:val="•"/>
      <w:lvlJc w:val="left"/>
      <w:pPr>
        <w:ind w:left="2083" w:hanging="461"/>
      </w:pPr>
      <w:rPr>
        <w:rFonts w:hint="default"/>
      </w:rPr>
    </w:lvl>
    <w:lvl w:ilvl="8">
      <w:numFmt w:val="bullet"/>
      <w:lvlText w:val="•"/>
      <w:lvlJc w:val="left"/>
      <w:pPr>
        <w:ind w:left="2207" w:hanging="461"/>
      </w:pPr>
      <w:rPr>
        <w:rFonts w:hint="default"/>
      </w:rPr>
    </w:lvl>
  </w:abstractNum>
  <w:abstractNum w:abstractNumId="8" w15:restartNumberingAfterBreak="0">
    <w:nsid w:val="042B26F1"/>
    <w:multiLevelType w:val="multilevel"/>
    <w:tmpl w:val="04FECCD0"/>
    <w:lvl w:ilvl="0">
      <w:start w:val="1"/>
      <w:numFmt w:val="decimal"/>
      <w:lvlText w:val="%1"/>
      <w:lvlJc w:val="left"/>
      <w:pPr>
        <w:ind w:left="633" w:hanging="533"/>
        <w:jc w:val="left"/>
      </w:pPr>
      <w:rPr>
        <w:rFonts w:hint="default"/>
      </w:rPr>
    </w:lvl>
    <w:lvl w:ilvl="1">
      <w:start w:val="1"/>
      <w:numFmt w:val="decimal"/>
      <w:lvlText w:val="%1.%2"/>
      <w:lvlJc w:val="left"/>
      <w:pPr>
        <w:ind w:left="633" w:hanging="533"/>
        <w:jc w:val="left"/>
      </w:pPr>
      <w:rPr>
        <w:rFonts w:ascii="Arial" w:eastAsia="Arial" w:hAnsi="Arial" w:cs="Arial" w:hint="default"/>
        <w:b/>
        <w:bCs/>
        <w:spacing w:val="-1"/>
        <w:w w:val="99"/>
        <w:sz w:val="20"/>
        <w:szCs w:val="20"/>
      </w:rPr>
    </w:lvl>
    <w:lvl w:ilvl="2">
      <w:start w:val="1"/>
      <w:numFmt w:val="upperLetter"/>
      <w:lvlText w:val="%3."/>
      <w:lvlJc w:val="left"/>
      <w:pPr>
        <w:ind w:left="993" w:hanging="476"/>
        <w:jc w:val="left"/>
      </w:pPr>
      <w:rPr>
        <w:rFonts w:ascii="Arial" w:eastAsia="Arial" w:hAnsi="Arial" w:cs="Arial" w:hint="default"/>
        <w:spacing w:val="-1"/>
        <w:w w:val="99"/>
        <w:sz w:val="20"/>
        <w:szCs w:val="20"/>
      </w:rPr>
    </w:lvl>
    <w:lvl w:ilvl="3">
      <w:start w:val="1"/>
      <w:numFmt w:val="decimal"/>
      <w:lvlText w:val="%4."/>
      <w:lvlJc w:val="left"/>
      <w:pPr>
        <w:ind w:left="1454" w:hanging="461"/>
        <w:jc w:val="left"/>
      </w:pPr>
      <w:rPr>
        <w:rFonts w:ascii="Arial" w:eastAsia="Arial" w:hAnsi="Arial" w:cs="Arial" w:hint="default"/>
        <w:spacing w:val="-1"/>
        <w:w w:val="99"/>
        <w:sz w:val="20"/>
        <w:szCs w:val="20"/>
      </w:rPr>
    </w:lvl>
    <w:lvl w:ilvl="4">
      <w:numFmt w:val="bullet"/>
      <w:lvlText w:val="•"/>
      <w:lvlJc w:val="left"/>
      <w:pPr>
        <w:ind w:left="1554" w:hanging="461"/>
      </w:pPr>
      <w:rPr>
        <w:rFonts w:hint="default"/>
      </w:rPr>
    </w:lvl>
    <w:lvl w:ilvl="5">
      <w:numFmt w:val="bullet"/>
      <w:lvlText w:val="•"/>
      <w:lvlJc w:val="left"/>
      <w:pPr>
        <w:ind w:left="1602" w:hanging="461"/>
      </w:pPr>
      <w:rPr>
        <w:rFonts w:hint="default"/>
      </w:rPr>
    </w:lvl>
    <w:lvl w:ilvl="6">
      <w:numFmt w:val="bullet"/>
      <w:lvlText w:val="•"/>
      <w:lvlJc w:val="left"/>
      <w:pPr>
        <w:ind w:left="1649" w:hanging="461"/>
      </w:pPr>
      <w:rPr>
        <w:rFonts w:hint="default"/>
      </w:rPr>
    </w:lvl>
    <w:lvl w:ilvl="7">
      <w:numFmt w:val="bullet"/>
      <w:lvlText w:val="•"/>
      <w:lvlJc w:val="left"/>
      <w:pPr>
        <w:ind w:left="1697" w:hanging="461"/>
      </w:pPr>
      <w:rPr>
        <w:rFonts w:hint="default"/>
      </w:rPr>
    </w:lvl>
    <w:lvl w:ilvl="8">
      <w:numFmt w:val="bullet"/>
      <w:lvlText w:val="•"/>
      <w:lvlJc w:val="left"/>
      <w:pPr>
        <w:ind w:left="1744" w:hanging="461"/>
      </w:pPr>
      <w:rPr>
        <w:rFonts w:hint="default"/>
      </w:rPr>
    </w:lvl>
  </w:abstractNum>
  <w:abstractNum w:abstractNumId="9" w15:restartNumberingAfterBreak="0">
    <w:nsid w:val="042C2E39"/>
    <w:multiLevelType w:val="multilevel"/>
    <w:tmpl w:val="225EBE0C"/>
    <w:lvl w:ilvl="0">
      <w:start w:val="11"/>
      <w:numFmt w:val="decimal"/>
      <w:lvlText w:val="%1"/>
      <w:lvlJc w:val="left"/>
      <w:pPr>
        <w:ind w:left="1460" w:hanging="828"/>
        <w:jc w:val="left"/>
      </w:pPr>
      <w:rPr>
        <w:rFonts w:hint="default"/>
      </w:rPr>
    </w:lvl>
    <w:lvl w:ilvl="1">
      <w:start w:val="4"/>
      <w:numFmt w:val="decimal"/>
      <w:lvlText w:val="%1.%2"/>
      <w:lvlJc w:val="left"/>
      <w:pPr>
        <w:ind w:left="1460" w:hanging="828"/>
        <w:jc w:val="left"/>
      </w:pPr>
      <w:rPr>
        <w:rFonts w:hint="default"/>
      </w:rPr>
    </w:lvl>
    <w:lvl w:ilvl="2">
      <w:start w:val="1"/>
      <w:numFmt w:val="decimal"/>
      <w:lvlText w:val="%1.%2.%3"/>
      <w:lvlJc w:val="left"/>
      <w:pPr>
        <w:ind w:left="1460" w:hanging="828"/>
        <w:jc w:val="left"/>
      </w:pPr>
      <w:rPr>
        <w:rFonts w:hint="default"/>
      </w:rPr>
    </w:lvl>
    <w:lvl w:ilvl="3">
      <w:start w:val="2"/>
      <w:numFmt w:val="decimal"/>
      <w:lvlText w:val="%1.%2.%3.%4"/>
      <w:lvlJc w:val="left"/>
      <w:pPr>
        <w:ind w:left="1460" w:hanging="828"/>
        <w:jc w:val="left"/>
      </w:pPr>
      <w:rPr>
        <w:rFonts w:ascii="Arial" w:eastAsia="Arial" w:hAnsi="Arial" w:cs="Arial" w:hint="default"/>
        <w:spacing w:val="-2"/>
        <w:w w:val="99"/>
        <w:sz w:val="20"/>
        <w:szCs w:val="20"/>
      </w:rPr>
    </w:lvl>
    <w:lvl w:ilvl="4">
      <w:numFmt w:val="bullet"/>
      <w:lvlText w:val="•"/>
      <w:lvlJc w:val="left"/>
      <w:pPr>
        <w:ind w:left="4708" w:hanging="828"/>
      </w:pPr>
      <w:rPr>
        <w:rFonts w:hint="default"/>
      </w:rPr>
    </w:lvl>
    <w:lvl w:ilvl="5">
      <w:numFmt w:val="bullet"/>
      <w:lvlText w:val="•"/>
      <w:lvlJc w:val="left"/>
      <w:pPr>
        <w:ind w:left="5520" w:hanging="828"/>
      </w:pPr>
      <w:rPr>
        <w:rFonts w:hint="default"/>
      </w:rPr>
    </w:lvl>
    <w:lvl w:ilvl="6">
      <w:numFmt w:val="bullet"/>
      <w:lvlText w:val="•"/>
      <w:lvlJc w:val="left"/>
      <w:pPr>
        <w:ind w:left="6332" w:hanging="828"/>
      </w:pPr>
      <w:rPr>
        <w:rFonts w:hint="default"/>
      </w:rPr>
    </w:lvl>
    <w:lvl w:ilvl="7">
      <w:numFmt w:val="bullet"/>
      <w:lvlText w:val="•"/>
      <w:lvlJc w:val="left"/>
      <w:pPr>
        <w:ind w:left="7144" w:hanging="828"/>
      </w:pPr>
      <w:rPr>
        <w:rFonts w:hint="default"/>
      </w:rPr>
    </w:lvl>
    <w:lvl w:ilvl="8">
      <w:numFmt w:val="bullet"/>
      <w:lvlText w:val="•"/>
      <w:lvlJc w:val="left"/>
      <w:pPr>
        <w:ind w:left="7956" w:hanging="828"/>
      </w:pPr>
      <w:rPr>
        <w:rFonts w:hint="default"/>
      </w:rPr>
    </w:lvl>
  </w:abstractNum>
  <w:abstractNum w:abstractNumId="10" w15:restartNumberingAfterBreak="0">
    <w:nsid w:val="05F77C46"/>
    <w:multiLevelType w:val="multilevel"/>
    <w:tmpl w:val="21528D02"/>
    <w:lvl w:ilvl="0">
      <w:start w:val="2"/>
      <w:numFmt w:val="decimal"/>
      <w:lvlText w:val="%1"/>
      <w:lvlJc w:val="left"/>
      <w:pPr>
        <w:ind w:left="633" w:hanging="533"/>
        <w:jc w:val="left"/>
      </w:pPr>
      <w:rPr>
        <w:rFonts w:hint="default"/>
      </w:rPr>
    </w:lvl>
    <w:lvl w:ilvl="1">
      <w:start w:val="1"/>
      <w:numFmt w:val="decimal"/>
      <w:lvlText w:val="%1.%2"/>
      <w:lvlJc w:val="left"/>
      <w:pPr>
        <w:ind w:left="633" w:hanging="533"/>
        <w:jc w:val="left"/>
      </w:pPr>
      <w:rPr>
        <w:rFonts w:ascii="Arial" w:eastAsia="Arial" w:hAnsi="Arial" w:cs="Arial" w:hint="default"/>
        <w:b/>
        <w:bCs/>
        <w:spacing w:val="-1"/>
        <w:w w:val="99"/>
        <w:sz w:val="20"/>
        <w:szCs w:val="20"/>
      </w:rPr>
    </w:lvl>
    <w:lvl w:ilvl="2">
      <w:start w:val="1"/>
      <w:numFmt w:val="upperLetter"/>
      <w:lvlText w:val="%3."/>
      <w:lvlJc w:val="left"/>
      <w:pPr>
        <w:ind w:left="993" w:hanging="476"/>
        <w:jc w:val="left"/>
      </w:pPr>
      <w:rPr>
        <w:rFonts w:ascii="Arial" w:eastAsia="Arial" w:hAnsi="Arial" w:cs="Arial" w:hint="default"/>
        <w:spacing w:val="-1"/>
        <w:w w:val="99"/>
        <w:sz w:val="20"/>
        <w:szCs w:val="20"/>
      </w:rPr>
    </w:lvl>
    <w:lvl w:ilvl="3">
      <w:start w:val="1"/>
      <w:numFmt w:val="decimal"/>
      <w:lvlText w:val="%4."/>
      <w:lvlJc w:val="left"/>
      <w:pPr>
        <w:ind w:left="1454" w:hanging="461"/>
        <w:jc w:val="left"/>
      </w:pPr>
      <w:rPr>
        <w:rFonts w:ascii="Arial" w:eastAsia="Arial" w:hAnsi="Arial" w:cs="Arial" w:hint="default"/>
        <w:spacing w:val="-1"/>
        <w:w w:val="99"/>
        <w:sz w:val="20"/>
        <w:szCs w:val="20"/>
      </w:rPr>
    </w:lvl>
    <w:lvl w:ilvl="4">
      <w:start w:val="1"/>
      <w:numFmt w:val="lowerLetter"/>
      <w:lvlText w:val="%5."/>
      <w:lvlJc w:val="left"/>
      <w:pPr>
        <w:ind w:left="1914" w:hanging="461"/>
        <w:jc w:val="left"/>
      </w:pPr>
      <w:rPr>
        <w:rFonts w:ascii="Arial" w:eastAsia="Arial" w:hAnsi="Arial" w:cs="Arial" w:hint="default"/>
        <w:spacing w:val="-1"/>
        <w:w w:val="99"/>
        <w:sz w:val="20"/>
        <w:szCs w:val="20"/>
      </w:rPr>
    </w:lvl>
    <w:lvl w:ilvl="5">
      <w:numFmt w:val="bullet"/>
      <w:lvlText w:val="•"/>
      <w:lvlJc w:val="left"/>
      <w:pPr>
        <w:ind w:left="4091" w:hanging="461"/>
      </w:pPr>
      <w:rPr>
        <w:rFonts w:hint="default"/>
      </w:rPr>
    </w:lvl>
    <w:lvl w:ilvl="6">
      <w:numFmt w:val="bullet"/>
      <w:lvlText w:val="•"/>
      <w:lvlJc w:val="left"/>
      <w:pPr>
        <w:ind w:left="5177" w:hanging="461"/>
      </w:pPr>
      <w:rPr>
        <w:rFonts w:hint="default"/>
      </w:rPr>
    </w:lvl>
    <w:lvl w:ilvl="7">
      <w:numFmt w:val="bullet"/>
      <w:lvlText w:val="•"/>
      <w:lvlJc w:val="left"/>
      <w:pPr>
        <w:ind w:left="6262" w:hanging="461"/>
      </w:pPr>
      <w:rPr>
        <w:rFonts w:hint="default"/>
      </w:rPr>
    </w:lvl>
    <w:lvl w:ilvl="8">
      <w:numFmt w:val="bullet"/>
      <w:lvlText w:val="•"/>
      <w:lvlJc w:val="left"/>
      <w:pPr>
        <w:ind w:left="7348" w:hanging="461"/>
      </w:pPr>
      <w:rPr>
        <w:rFonts w:hint="default"/>
      </w:rPr>
    </w:lvl>
  </w:abstractNum>
  <w:abstractNum w:abstractNumId="11" w15:restartNumberingAfterBreak="0">
    <w:nsid w:val="05FC50CE"/>
    <w:multiLevelType w:val="multilevel"/>
    <w:tmpl w:val="5F221D90"/>
    <w:lvl w:ilvl="0">
      <w:start w:val="2"/>
      <w:numFmt w:val="decimal"/>
      <w:lvlText w:val="%1"/>
      <w:lvlJc w:val="left"/>
      <w:pPr>
        <w:ind w:left="633" w:hanging="533"/>
        <w:jc w:val="left"/>
      </w:pPr>
      <w:rPr>
        <w:rFonts w:hint="default"/>
      </w:rPr>
    </w:lvl>
    <w:lvl w:ilvl="1">
      <w:start w:val="1"/>
      <w:numFmt w:val="decimal"/>
      <w:lvlText w:val="%1.%2"/>
      <w:lvlJc w:val="left"/>
      <w:pPr>
        <w:ind w:left="633" w:hanging="533"/>
        <w:jc w:val="left"/>
      </w:pPr>
      <w:rPr>
        <w:rFonts w:ascii="Arial" w:eastAsia="Arial" w:hAnsi="Arial" w:cs="Arial" w:hint="default"/>
        <w:b/>
        <w:bCs/>
        <w:spacing w:val="-1"/>
        <w:w w:val="99"/>
        <w:sz w:val="20"/>
        <w:szCs w:val="20"/>
      </w:rPr>
    </w:lvl>
    <w:lvl w:ilvl="2">
      <w:start w:val="1"/>
      <w:numFmt w:val="upperLetter"/>
      <w:lvlText w:val="%3."/>
      <w:lvlJc w:val="left"/>
      <w:pPr>
        <w:ind w:left="993" w:hanging="476"/>
        <w:jc w:val="left"/>
      </w:pPr>
      <w:rPr>
        <w:rFonts w:ascii="Arial" w:eastAsia="Arial" w:hAnsi="Arial" w:cs="Arial" w:hint="default"/>
        <w:spacing w:val="-1"/>
        <w:w w:val="99"/>
        <w:sz w:val="20"/>
        <w:szCs w:val="20"/>
      </w:rPr>
    </w:lvl>
    <w:lvl w:ilvl="3">
      <w:start w:val="1"/>
      <w:numFmt w:val="decimal"/>
      <w:lvlText w:val="%4."/>
      <w:lvlJc w:val="left"/>
      <w:pPr>
        <w:ind w:left="1454" w:hanging="461"/>
        <w:jc w:val="left"/>
      </w:pPr>
      <w:rPr>
        <w:rFonts w:ascii="Arial" w:eastAsia="Arial" w:hAnsi="Arial" w:cs="Arial" w:hint="default"/>
        <w:spacing w:val="-1"/>
        <w:w w:val="99"/>
        <w:sz w:val="20"/>
        <w:szCs w:val="20"/>
      </w:rPr>
    </w:lvl>
    <w:lvl w:ilvl="4">
      <w:start w:val="1"/>
      <w:numFmt w:val="lowerLetter"/>
      <w:lvlText w:val="%5."/>
      <w:lvlJc w:val="left"/>
      <w:pPr>
        <w:ind w:left="1914" w:hanging="461"/>
        <w:jc w:val="left"/>
      </w:pPr>
      <w:rPr>
        <w:rFonts w:ascii="Arial" w:eastAsia="Arial" w:hAnsi="Arial" w:cs="Arial" w:hint="default"/>
        <w:spacing w:val="-1"/>
        <w:w w:val="99"/>
        <w:sz w:val="20"/>
        <w:szCs w:val="20"/>
      </w:rPr>
    </w:lvl>
    <w:lvl w:ilvl="5">
      <w:numFmt w:val="bullet"/>
      <w:lvlText w:val="•"/>
      <w:lvlJc w:val="left"/>
      <w:pPr>
        <w:ind w:left="4097" w:hanging="461"/>
      </w:pPr>
      <w:rPr>
        <w:rFonts w:hint="default"/>
      </w:rPr>
    </w:lvl>
    <w:lvl w:ilvl="6">
      <w:numFmt w:val="bullet"/>
      <w:lvlText w:val="•"/>
      <w:lvlJc w:val="left"/>
      <w:pPr>
        <w:ind w:left="5185" w:hanging="461"/>
      </w:pPr>
      <w:rPr>
        <w:rFonts w:hint="default"/>
      </w:rPr>
    </w:lvl>
    <w:lvl w:ilvl="7">
      <w:numFmt w:val="bullet"/>
      <w:lvlText w:val="•"/>
      <w:lvlJc w:val="left"/>
      <w:pPr>
        <w:ind w:left="6274" w:hanging="461"/>
      </w:pPr>
      <w:rPr>
        <w:rFonts w:hint="default"/>
      </w:rPr>
    </w:lvl>
    <w:lvl w:ilvl="8">
      <w:numFmt w:val="bullet"/>
      <w:lvlText w:val="•"/>
      <w:lvlJc w:val="left"/>
      <w:pPr>
        <w:ind w:left="7362" w:hanging="461"/>
      </w:pPr>
      <w:rPr>
        <w:rFonts w:hint="default"/>
      </w:rPr>
    </w:lvl>
  </w:abstractNum>
  <w:abstractNum w:abstractNumId="12" w15:restartNumberingAfterBreak="0">
    <w:nsid w:val="06441BB7"/>
    <w:multiLevelType w:val="multilevel"/>
    <w:tmpl w:val="810077F0"/>
    <w:lvl w:ilvl="0">
      <w:start w:val="1"/>
      <w:numFmt w:val="decimal"/>
      <w:lvlText w:val="%1"/>
      <w:lvlJc w:val="left"/>
      <w:pPr>
        <w:ind w:left="964" w:hanging="864"/>
        <w:jc w:val="left"/>
      </w:pPr>
      <w:rPr>
        <w:rFonts w:hint="default"/>
      </w:rPr>
    </w:lvl>
    <w:lvl w:ilvl="1">
      <w:start w:val="1"/>
      <w:numFmt w:val="decimal"/>
      <w:lvlText w:val="%1.%2"/>
      <w:lvlJc w:val="left"/>
      <w:pPr>
        <w:ind w:left="964" w:hanging="864"/>
        <w:jc w:val="left"/>
      </w:pPr>
      <w:rPr>
        <w:rFonts w:hint="default"/>
        <w:strike/>
        <w:spacing w:val="0"/>
        <w:w w:val="99"/>
      </w:rPr>
    </w:lvl>
    <w:lvl w:ilvl="2">
      <w:start w:val="1"/>
      <w:numFmt w:val="upperLetter"/>
      <w:lvlText w:val="%3."/>
      <w:lvlJc w:val="left"/>
      <w:pPr>
        <w:ind w:left="964" w:hanging="576"/>
        <w:jc w:val="left"/>
      </w:pPr>
      <w:rPr>
        <w:rFonts w:hint="default"/>
        <w:strike/>
        <w:spacing w:val="0"/>
        <w:w w:val="99"/>
      </w:rPr>
    </w:lvl>
    <w:lvl w:ilvl="3">
      <w:start w:val="1"/>
      <w:numFmt w:val="decimal"/>
      <w:lvlText w:val="%4."/>
      <w:lvlJc w:val="left"/>
      <w:pPr>
        <w:ind w:left="1540" w:hanging="576"/>
        <w:jc w:val="left"/>
      </w:pPr>
      <w:rPr>
        <w:rFonts w:hint="default"/>
        <w:strike/>
        <w:spacing w:val="0"/>
        <w:w w:val="99"/>
      </w:rPr>
    </w:lvl>
    <w:lvl w:ilvl="4">
      <w:numFmt w:val="bullet"/>
      <w:lvlText w:val="•"/>
      <w:lvlJc w:val="left"/>
      <w:pPr>
        <w:ind w:left="4220" w:hanging="576"/>
      </w:pPr>
      <w:rPr>
        <w:rFonts w:hint="default"/>
      </w:rPr>
    </w:lvl>
    <w:lvl w:ilvl="5">
      <w:numFmt w:val="bullet"/>
      <w:lvlText w:val="•"/>
      <w:lvlJc w:val="left"/>
      <w:pPr>
        <w:ind w:left="5113" w:hanging="576"/>
      </w:pPr>
      <w:rPr>
        <w:rFonts w:hint="default"/>
      </w:rPr>
    </w:lvl>
    <w:lvl w:ilvl="6">
      <w:numFmt w:val="bullet"/>
      <w:lvlText w:val="•"/>
      <w:lvlJc w:val="left"/>
      <w:pPr>
        <w:ind w:left="6006" w:hanging="576"/>
      </w:pPr>
      <w:rPr>
        <w:rFonts w:hint="default"/>
      </w:rPr>
    </w:lvl>
    <w:lvl w:ilvl="7">
      <w:numFmt w:val="bullet"/>
      <w:lvlText w:val="•"/>
      <w:lvlJc w:val="left"/>
      <w:pPr>
        <w:ind w:left="6900" w:hanging="576"/>
      </w:pPr>
      <w:rPr>
        <w:rFonts w:hint="default"/>
      </w:rPr>
    </w:lvl>
    <w:lvl w:ilvl="8">
      <w:numFmt w:val="bullet"/>
      <w:lvlText w:val="•"/>
      <w:lvlJc w:val="left"/>
      <w:pPr>
        <w:ind w:left="7793" w:hanging="576"/>
      </w:pPr>
      <w:rPr>
        <w:rFonts w:hint="default"/>
      </w:rPr>
    </w:lvl>
  </w:abstractNum>
  <w:abstractNum w:abstractNumId="13" w15:restartNumberingAfterBreak="0">
    <w:nsid w:val="06DD75FD"/>
    <w:multiLevelType w:val="multilevel"/>
    <w:tmpl w:val="9A288244"/>
    <w:lvl w:ilvl="0">
      <w:start w:val="2"/>
      <w:numFmt w:val="decimal"/>
      <w:lvlText w:val="%1"/>
      <w:lvlJc w:val="left"/>
      <w:pPr>
        <w:ind w:left="630" w:hanging="530"/>
        <w:jc w:val="left"/>
      </w:pPr>
      <w:rPr>
        <w:rFonts w:hint="default"/>
      </w:rPr>
    </w:lvl>
    <w:lvl w:ilvl="1">
      <w:start w:val="1"/>
      <w:numFmt w:val="decimal"/>
      <w:lvlText w:val="%1.%2"/>
      <w:lvlJc w:val="left"/>
      <w:pPr>
        <w:ind w:left="630" w:hanging="530"/>
        <w:jc w:val="left"/>
      </w:pPr>
      <w:rPr>
        <w:rFonts w:ascii="Arial" w:eastAsia="Arial" w:hAnsi="Arial" w:cs="Arial" w:hint="default"/>
        <w:b/>
        <w:bCs/>
        <w:spacing w:val="-2"/>
        <w:w w:val="99"/>
        <w:sz w:val="20"/>
        <w:szCs w:val="20"/>
      </w:rPr>
    </w:lvl>
    <w:lvl w:ilvl="2">
      <w:start w:val="1"/>
      <w:numFmt w:val="upperLetter"/>
      <w:lvlText w:val="%3."/>
      <w:lvlJc w:val="left"/>
      <w:pPr>
        <w:ind w:left="1000" w:hanging="420"/>
        <w:jc w:val="left"/>
      </w:pPr>
      <w:rPr>
        <w:rFonts w:ascii="Arial" w:eastAsia="Arial" w:hAnsi="Arial" w:cs="Arial" w:hint="default"/>
        <w:spacing w:val="-2"/>
        <w:w w:val="100"/>
        <w:sz w:val="20"/>
        <w:szCs w:val="20"/>
      </w:rPr>
    </w:lvl>
    <w:lvl w:ilvl="3">
      <w:numFmt w:val="bullet"/>
      <w:lvlText w:val="•"/>
      <w:lvlJc w:val="left"/>
      <w:pPr>
        <w:ind w:left="2906" w:hanging="420"/>
      </w:pPr>
      <w:rPr>
        <w:rFonts w:hint="default"/>
      </w:rPr>
    </w:lvl>
    <w:lvl w:ilvl="4">
      <w:numFmt w:val="bullet"/>
      <w:lvlText w:val="•"/>
      <w:lvlJc w:val="left"/>
      <w:pPr>
        <w:ind w:left="3860" w:hanging="420"/>
      </w:pPr>
      <w:rPr>
        <w:rFonts w:hint="default"/>
      </w:rPr>
    </w:lvl>
    <w:lvl w:ilvl="5">
      <w:numFmt w:val="bullet"/>
      <w:lvlText w:val="•"/>
      <w:lvlJc w:val="left"/>
      <w:pPr>
        <w:ind w:left="4813" w:hanging="420"/>
      </w:pPr>
      <w:rPr>
        <w:rFonts w:hint="default"/>
      </w:rPr>
    </w:lvl>
    <w:lvl w:ilvl="6">
      <w:numFmt w:val="bullet"/>
      <w:lvlText w:val="•"/>
      <w:lvlJc w:val="left"/>
      <w:pPr>
        <w:ind w:left="5766" w:hanging="420"/>
      </w:pPr>
      <w:rPr>
        <w:rFonts w:hint="default"/>
      </w:rPr>
    </w:lvl>
    <w:lvl w:ilvl="7">
      <w:numFmt w:val="bullet"/>
      <w:lvlText w:val="•"/>
      <w:lvlJc w:val="left"/>
      <w:pPr>
        <w:ind w:left="6720" w:hanging="420"/>
      </w:pPr>
      <w:rPr>
        <w:rFonts w:hint="default"/>
      </w:rPr>
    </w:lvl>
    <w:lvl w:ilvl="8">
      <w:numFmt w:val="bullet"/>
      <w:lvlText w:val="•"/>
      <w:lvlJc w:val="left"/>
      <w:pPr>
        <w:ind w:left="7673" w:hanging="420"/>
      </w:pPr>
      <w:rPr>
        <w:rFonts w:hint="default"/>
      </w:rPr>
    </w:lvl>
  </w:abstractNum>
  <w:abstractNum w:abstractNumId="14" w15:restartNumberingAfterBreak="0">
    <w:nsid w:val="08431235"/>
    <w:multiLevelType w:val="multilevel"/>
    <w:tmpl w:val="E47E30D0"/>
    <w:lvl w:ilvl="0">
      <w:start w:val="3"/>
      <w:numFmt w:val="decimal"/>
      <w:lvlText w:val="%1"/>
      <w:lvlJc w:val="left"/>
      <w:pPr>
        <w:ind w:left="633" w:hanging="533"/>
        <w:jc w:val="left"/>
      </w:pPr>
      <w:rPr>
        <w:rFonts w:hint="default"/>
      </w:rPr>
    </w:lvl>
    <w:lvl w:ilvl="1">
      <w:start w:val="1"/>
      <w:numFmt w:val="decimal"/>
      <w:lvlText w:val="%1.%2"/>
      <w:lvlJc w:val="left"/>
      <w:pPr>
        <w:ind w:left="633" w:hanging="533"/>
        <w:jc w:val="left"/>
      </w:pPr>
      <w:rPr>
        <w:rFonts w:ascii="Arial" w:eastAsia="Arial" w:hAnsi="Arial" w:cs="Arial" w:hint="default"/>
        <w:b/>
        <w:bCs/>
        <w:spacing w:val="-1"/>
        <w:w w:val="99"/>
        <w:sz w:val="20"/>
        <w:szCs w:val="20"/>
      </w:rPr>
    </w:lvl>
    <w:lvl w:ilvl="2">
      <w:start w:val="1"/>
      <w:numFmt w:val="upperLetter"/>
      <w:lvlText w:val="%3."/>
      <w:lvlJc w:val="left"/>
      <w:pPr>
        <w:ind w:left="993" w:hanging="476"/>
        <w:jc w:val="left"/>
      </w:pPr>
      <w:rPr>
        <w:rFonts w:ascii="Arial" w:eastAsia="Arial" w:hAnsi="Arial" w:cs="Arial" w:hint="default"/>
        <w:spacing w:val="-1"/>
        <w:w w:val="99"/>
        <w:sz w:val="20"/>
        <w:szCs w:val="20"/>
      </w:rPr>
    </w:lvl>
    <w:lvl w:ilvl="3">
      <w:start w:val="1"/>
      <w:numFmt w:val="decimal"/>
      <w:lvlText w:val="%4."/>
      <w:lvlJc w:val="left"/>
      <w:pPr>
        <w:ind w:left="1454" w:hanging="461"/>
        <w:jc w:val="left"/>
      </w:pPr>
      <w:rPr>
        <w:rFonts w:ascii="Arial" w:eastAsia="Arial" w:hAnsi="Arial" w:cs="Arial" w:hint="default"/>
        <w:spacing w:val="-1"/>
        <w:w w:val="99"/>
        <w:sz w:val="20"/>
        <w:szCs w:val="20"/>
      </w:rPr>
    </w:lvl>
    <w:lvl w:ilvl="4">
      <w:start w:val="1"/>
      <w:numFmt w:val="lowerLetter"/>
      <w:lvlText w:val="%5."/>
      <w:lvlJc w:val="left"/>
      <w:pPr>
        <w:ind w:left="1914" w:hanging="461"/>
        <w:jc w:val="left"/>
      </w:pPr>
      <w:rPr>
        <w:rFonts w:ascii="Arial" w:eastAsia="Arial" w:hAnsi="Arial" w:cs="Arial" w:hint="default"/>
        <w:spacing w:val="-1"/>
        <w:w w:val="99"/>
        <w:sz w:val="20"/>
        <w:szCs w:val="20"/>
      </w:rPr>
    </w:lvl>
    <w:lvl w:ilvl="5">
      <w:numFmt w:val="bullet"/>
      <w:lvlText w:val="•"/>
      <w:lvlJc w:val="left"/>
      <w:pPr>
        <w:ind w:left="4102" w:hanging="461"/>
      </w:pPr>
      <w:rPr>
        <w:rFonts w:hint="default"/>
      </w:rPr>
    </w:lvl>
    <w:lvl w:ilvl="6">
      <w:numFmt w:val="bullet"/>
      <w:lvlText w:val="•"/>
      <w:lvlJc w:val="left"/>
      <w:pPr>
        <w:ind w:left="5194" w:hanging="461"/>
      </w:pPr>
      <w:rPr>
        <w:rFonts w:hint="default"/>
      </w:rPr>
    </w:lvl>
    <w:lvl w:ilvl="7">
      <w:numFmt w:val="bullet"/>
      <w:lvlText w:val="•"/>
      <w:lvlJc w:val="left"/>
      <w:pPr>
        <w:ind w:left="6285" w:hanging="461"/>
      </w:pPr>
      <w:rPr>
        <w:rFonts w:hint="default"/>
      </w:rPr>
    </w:lvl>
    <w:lvl w:ilvl="8">
      <w:numFmt w:val="bullet"/>
      <w:lvlText w:val="•"/>
      <w:lvlJc w:val="left"/>
      <w:pPr>
        <w:ind w:left="7377" w:hanging="461"/>
      </w:pPr>
      <w:rPr>
        <w:rFonts w:hint="default"/>
      </w:rPr>
    </w:lvl>
  </w:abstractNum>
  <w:abstractNum w:abstractNumId="15" w15:restartNumberingAfterBreak="0">
    <w:nsid w:val="08AA1D7C"/>
    <w:multiLevelType w:val="multilevel"/>
    <w:tmpl w:val="E160D890"/>
    <w:lvl w:ilvl="0">
      <w:start w:val="3"/>
      <w:numFmt w:val="decimal"/>
      <w:lvlText w:val="%1"/>
      <w:lvlJc w:val="left"/>
      <w:pPr>
        <w:ind w:left="633" w:hanging="533"/>
        <w:jc w:val="left"/>
      </w:pPr>
      <w:rPr>
        <w:rFonts w:hint="default"/>
      </w:rPr>
    </w:lvl>
    <w:lvl w:ilvl="1">
      <w:start w:val="1"/>
      <w:numFmt w:val="decimal"/>
      <w:lvlText w:val="%1.%2"/>
      <w:lvlJc w:val="left"/>
      <w:pPr>
        <w:ind w:left="633" w:hanging="533"/>
        <w:jc w:val="left"/>
      </w:pPr>
      <w:rPr>
        <w:rFonts w:ascii="Arial" w:eastAsia="Arial" w:hAnsi="Arial" w:cs="Arial" w:hint="default"/>
        <w:b/>
        <w:bCs/>
        <w:spacing w:val="-1"/>
        <w:w w:val="99"/>
        <w:sz w:val="20"/>
        <w:szCs w:val="20"/>
      </w:rPr>
    </w:lvl>
    <w:lvl w:ilvl="2">
      <w:start w:val="1"/>
      <w:numFmt w:val="upperLetter"/>
      <w:lvlText w:val="%3."/>
      <w:lvlJc w:val="left"/>
      <w:pPr>
        <w:ind w:left="993" w:hanging="476"/>
        <w:jc w:val="left"/>
      </w:pPr>
      <w:rPr>
        <w:rFonts w:ascii="Arial" w:eastAsia="Arial" w:hAnsi="Arial" w:cs="Arial" w:hint="default"/>
        <w:spacing w:val="-1"/>
        <w:w w:val="99"/>
        <w:sz w:val="20"/>
        <w:szCs w:val="20"/>
      </w:rPr>
    </w:lvl>
    <w:lvl w:ilvl="3">
      <w:start w:val="1"/>
      <w:numFmt w:val="decimal"/>
      <w:lvlText w:val="%4."/>
      <w:lvlJc w:val="left"/>
      <w:pPr>
        <w:ind w:left="1454" w:hanging="461"/>
        <w:jc w:val="left"/>
      </w:pPr>
      <w:rPr>
        <w:rFonts w:ascii="Arial" w:eastAsia="Arial" w:hAnsi="Arial" w:cs="Arial" w:hint="default"/>
        <w:spacing w:val="-1"/>
        <w:w w:val="99"/>
        <w:sz w:val="20"/>
        <w:szCs w:val="20"/>
      </w:rPr>
    </w:lvl>
    <w:lvl w:ilvl="4">
      <w:start w:val="1"/>
      <w:numFmt w:val="lowerLetter"/>
      <w:lvlText w:val="%5."/>
      <w:lvlJc w:val="left"/>
      <w:pPr>
        <w:ind w:left="1914" w:hanging="461"/>
        <w:jc w:val="left"/>
      </w:pPr>
      <w:rPr>
        <w:rFonts w:ascii="Arial" w:eastAsia="Arial" w:hAnsi="Arial" w:cs="Arial" w:hint="default"/>
        <w:spacing w:val="-1"/>
        <w:w w:val="99"/>
        <w:sz w:val="20"/>
        <w:szCs w:val="20"/>
      </w:rPr>
    </w:lvl>
    <w:lvl w:ilvl="5">
      <w:numFmt w:val="bullet"/>
      <w:lvlText w:val="•"/>
      <w:lvlJc w:val="left"/>
      <w:pPr>
        <w:ind w:left="3180" w:hanging="461"/>
      </w:pPr>
      <w:rPr>
        <w:rFonts w:hint="default"/>
      </w:rPr>
    </w:lvl>
    <w:lvl w:ilvl="6">
      <w:numFmt w:val="bullet"/>
      <w:lvlText w:val="•"/>
      <w:lvlJc w:val="left"/>
      <w:pPr>
        <w:ind w:left="4440" w:hanging="461"/>
      </w:pPr>
      <w:rPr>
        <w:rFonts w:hint="default"/>
      </w:rPr>
    </w:lvl>
    <w:lvl w:ilvl="7">
      <w:numFmt w:val="bullet"/>
      <w:lvlText w:val="•"/>
      <w:lvlJc w:val="left"/>
      <w:pPr>
        <w:ind w:left="5700" w:hanging="461"/>
      </w:pPr>
      <w:rPr>
        <w:rFonts w:hint="default"/>
      </w:rPr>
    </w:lvl>
    <w:lvl w:ilvl="8">
      <w:numFmt w:val="bullet"/>
      <w:lvlText w:val="•"/>
      <w:lvlJc w:val="left"/>
      <w:pPr>
        <w:ind w:left="6960" w:hanging="461"/>
      </w:pPr>
      <w:rPr>
        <w:rFonts w:hint="default"/>
      </w:rPr>
    </w:lvl>
  </w:abstractNum>
  <w:abstractNum w:abstractNumId="16" w15:restartNumberingAfterBreak="0">
    <w:nsid w:val="099B2008"/>
    <w:multiLevelType w:val="multilevel"/>
    <w:tmpl w:val="DC2283A6"/>
    <w:lvl w:ilvl="0">
      <w:start w:val="1"/>
      <w:numFmt w:val="decimal"/>
      <w:lvlText w:val="%1"/>
      <w:lvlJc w:val="left"/>
      <w:pPr>
        <w:ind w:left="630" w:hanging="530"/>
        <w:jc w:val="left"/>
      </w:pPr>
      <w:rPr>
        <w:rFonts w:hint="default"/>
      </w:rPr>
    </w:lvl>
    <w:lvl w:ilvl="1">
      <w:start w:val="1"/>
      <w:numFmt w:val="decimal"/>
      <w:lvlText w:val="%1.%2"/>
      <w:lvlJc w:val="left"/>
      <w:pPr>
        <w:ind w:left="630" w:hanging="530"/>
        <w:jc w:val="left"/>
      </w:pPr>
      <w:rPr>
        <w:rFonts w:ascii="Arial" w:eastAsia="Arial" w:hAnsi="Arial" w:cs="Arial" w:hint="default"/>
        <w:b/>
        <w:bCs/>
        <w:spacing w:val="-2"/>
        <w:w w:val="99"/>
        <w:sz w:val="20"/>
        <w:szCs w:val="20"/>
      </w:rPr>
    </w:lvl>
    <w:lvl w:ilvl="2">
      <w:start w:val="1"/>
      <w:numFmt w:val="upperLetter"/>
      <w:lvlText w:val="%3."/>
      <w:lvlJc w:val="left"/>
      <w:pPr>
        <w:ind w:left="1000" w:hanging="420"/>
        <w:jc w:val="left"/>
      </w:pPr>
      <w:rPr>
        <w:rFonts w:ascii="Arial" w:eastAsia="Arial" w:hAnsi="Arial" w:cs="Arial" w:hint="default"/>
        <w:spacing w:val="-2"/>
        <w:w w:val="100"/>
        <w:sz w:val="20"/>
        <w:szCs w:val="20"/>
      </w:rPr>
    </w:lvl>
    <w:lvl w:ilvl="3">
      <w:numFmt w:val="bullet"/>
      <w:lvlText w:val="•"/>
      <w:lvlJc w:val="left"/>
      <w:pPr>
        <w:ind w:left="1546" w:hanging="420"/>
      </w:pPr>
      <w:rPr>
        <w:rFonts w:hint="default"/>
      </w:rPr>
    </w:lvl>
    <w:lvl w:ilvl="4">
      <w:numFmt w:val="bullet"/>
      <w:lvlText w:val="•"/>
      <w:lvlJc w:val="left"/>
      <w:pPr>
        <w:ind w:left="1820" w:hanging="420"/>
      </w:pPr>
      <w:rPr>
        <w:rFonts w:hint="default"/>
      </w:rPr>
    </w:lvl>
    <w:lvl w:ilvl="5">
      <w:numFmt w:val="bullet"/>
      <w:lvlText w:val="•"/>
      <w:lvlJc w:val="left"/>
      <w:pPr>
        <w:ind w:left="2093" w:hanging="420"/>
      </w:pPr>
      <w:rPr>
        <w:rFonts w:hint="default"/>
      </w:rPr>
    </w:lvl>
    <w:lvl w:ilvl="6">
      <w:numFmt w:val="bullet"/>
      <w:lvlText w:val="•"/>
      <w:lvlJc w:val="left"/>
      <w:pPr>
        <w:ind w:left="2367" w:hanging="420"/>
      </w:pPr>
      <w:rPr>
        <w:rFonts w:hint="default"/>
      </w:rPr>
    </w:lvl>
    <w:lvl w:ilvl="7">
      <w:numFmt w:val="bullet"/>
      <w:lvlText w:val="•"/>
      <w:lvlJc w:val="left"/>
      <w:pPr>
        <w:ind w:left="2640" w:hanging="420"/>
      </w:pPr>
      <w:rPr>
        <w:rFonts w:hint="default"/>
      </w:rPr>
    </w:lvl>
    <w:lvl w:ilvl="8">
      <w:numFmt w:val="bullet"/>
      <w:lvlText w:val="•"/>
      <w:lvlJc w:val="left"/>
      <w:pPr>
        <w:ind w:left="2913" w:hanging="420"/>
      </w:pPr>
      <w:rPr>
        <w:rFonts w:hint="default"/>
      </w:rPr>
    </w:lvl>
  </w:abstractNum>
  <w:abstractNum w:abstractNumId="17" w15:restartNumberingAfterBreak="0">
    <w:nsid w:val="09A12807"/>
    <w:multiLevelType w:val="multilevel"/>
    <w:tmpl w:val="E78A2220"/>
    <w:lvl w:ilvl="0">
      <w:start w:val="2"/>
      <w:numFmt w:val="decimal"/>
      <w:lvlText w:val="%1"/>
      <w:lvlJc w:val="left"/>
      <w:pPr>
        <w:ind w:left="630" w:hanging="530"/>
        <w:jc w:val="left"/>
      </w:pPr>
      <w:rPr>
        <w:rFonts w:hint="default"/>
      </w:rPr>
    </w:lvl>
    <w:lvl w:ilvl="1">
      <w:start w:val="2"/>
      <w:numFmt w:val="decimal"/>
      <w:lvlText w:val="%1.%2"/>
      <w:lvlJc w:val="left"/>
      <w:pPr>
        <w:ind w:left="630" w:hanging="530"/>
        <w:jc w:val="left"/>
      </w:pPr>
      <w:rPr>
        <w:rFonts w:hint="default"/>
        <w:strike/>
        <w:spacing w:val="-2"/>
        <w:w w:val="99"/>
      </w:rPr>
    </w:lvl>
    <w:lvl w:ilvl="2">
      <w:start w:val="1"/>
      <w:numFmt w:val="upperLetter"/>
      <w:lvlText w:val="%3."/>
      <w:lvlJc w:val="left"/>
      <w:pPr>
        <w:ind w:left="1000" w:hanging="420"/>
        <w:jc w:val="left"/>
      </w:pPr>
      <w:rPr>
        <w:rFonts w:hint="default"/>
        <w:strike/>
        <w:spacing w:val="-2"/>
        <w:w w:val="100"/>
      </w:rPr>
    </w:lvl>
    <w:lvl w:ilvl="3">
      <w:numFmt w:val="bullet"/>
      <w:lvlText w:val="•"/>
      <w:lvlJc w:val="left"/>
      <w:pPr>
        <w:ind w:left="2902" w:hanging="420"/>
      </w:pPr>
      <w:rPr>
        <w:rFonts w:hint="default"/>
      </w:rPr>
    </w:lvl>
    <w:lvl w:ilvl="4">
      <w:numFmt w:val="bullet"/>
      <w:lvlText w:val="•"/>
      <w:lvlJc w:val="left"/>
      <w:pPr>
        <w:ind w:left="3853" w:hanging="420"/>
      </w:pPr>
      <w:rPr>
        <w:rFonts w:hint="default"/>
      </w:rPr>
    </w:lvl>
    <w:lvl w:ilvl="5">
      <w:numFmt w:val="bullet"/>
      <w:lvlText w:val="•"/>
      <w:lvlJc w:val="left"/>
      <w:pPr>
        <w:ind w:left="4804" w:hanging="420"/>
      </w:pPr>
      <w:rPr>
        <w:rFonts w:hint="default"/>
      </w:rPr>
    </w:lvl>
    <w:lvl w:ilvl="6">
      <w:numFmt w:val="bullet"/>
      <w:lvlText w:val="•"/>
      <w:lvlJc w:val="left"/>
      <w:pPr>
        <w:ind w:left="5755" w:hanging="420"/>
      </w:pPr>
      <w:rPr>
        <w:rFonts w:hint="default"/>
      </w:rPr>
    </w:lvl>
    <w:lvl w:ilvl="7">
      <w:numFmt w:val="bullet"/>
      <w:lvlText w:val="•"/>
      <w:lvlJc w:val="left"/>
      <w:pPr>
        <w:ind w:left="6706" w:hanging="420"/>
      </w:pPr>
      <w:rPr>
        <w:rFonts w:hint="default"/>
      </w:rPr>
    </w:lvl>
    <w:lvl w:ilvl="8">
      <w:numFmt w:val="bullet"/>
      <w:lvlText w:val="•"/>
      <w:lvlJc w:val="left"/>
      <w:pPr>
        <w:ind w:left="7657" w:hanging="420"/>
      </w:pPr>
      <w:rPr>
        <w:rFonts w:hint="default"/>
      </w:rPr>
    </w:lvl>
  </w:abstractNum>
  <w:abstractNum w:abstractNumId="18" w15:restartNumberingAfterBreak="0">
    <w:nsid w:val="0A21496A"/>
    <w:multiLevelType w:val="multilevel"/>
    <w:tmpl w:val="B16AB25C"/>
    <w:lvl w:ilvl="0">
      <w:start w:val="1"/>
      <w:numFmt w:val="decimal"/>
      <w:lvlText w:val="%1"/>
      <w:lvlJc w:val="left"/>
      <w:pPr>
        <w:ind w:left="630" w:hanging="530"/>
        <w:jc w:val="left"/>
      </w:pPr>
      <w:rPr>
        <w:rFonts w:hint="default"/>
      </w:rPr>
    </w:lvl>
    <w:lvl w:ilvl="1">
      <w:start w:val="1"/>
      <w:numFmt w:val="decimal"/>
      <w:lvlText w:val="%1.%2"/>
      <w:lvlJc w:val="left"/>
      <w:pPr>
        <w:ind w:left="630" w:hanging="530"/>
        <w:jc w:val="left"/>
      </w:pPr>
      <w:rPr>
        <w:rFonts w:hint="default"/>
        <w:strike/>
        <w:spacing w:val="-2"/>
        <w:w w:val="99"/>
      </w:rPr>
    </w:lvl>
    <w:lvl w:ilvl="2">
      <w:start w:val="1"/>
      <w:numFmt w:val="upperLetter"/>
      <w:lvlText w:val="%3."/>
      <w:lvlJc w:val="left"/>
      <w:pPr>
        <w:ind w:left="1000" w:hanging="420"/>
        <w:jc w:val="left"/>
      </w:pPr>
      <w:rPr>
        <w:rFonts w:hint="default"/>
        <w:strike/>
        <w:spacing w:val="-2"/>
        <w:w w:val="100"/>
      </w:rPr>
    </w:lvl>
    <w:lvl w:ilvl="3">
      <w:numFmt w:val="bullet"/>
      <w:lvlText w:val="•"/>
      <w:lvlJc w:val="left"/>
      <w:pPr>
        <w:ind w:left="1353" w:hanging="420"/>
      </w:pPr>
      <w:rPr>
        <w:rFonts w:hint="default"/>
      </w:rPr>
    </w:lvl>
    <w:lvl w:ilvl="4">
      <w:numFmt w:val="bullet"/>
      <w:lvlText w:val="•"/>
      <w:lvlJc w:val="left"/>
      <w:pPr>
        <w:ind w:left="1530" w:hanging="420"/>
      </w:pPr>
      <w:rPr>
        <w:rFonts w:hint="default"/>
      </w:rPr>
    </w:lvl>
    <w:lvl w:ilvl="5">
      <w:numFmt w:val="bullet"/>
      <w:lvlText w:val="•"/>
      <w:lvlJc w:val="left"/>
      <w:pPr>
        <w:ind w:left="1707" w:hanging="420"/>
      </w:pPr>
      <w:rPr>
        <w:rFonts w:hint="default"/>
      </w:rPr>
    </w:lvl>
    <w:lvl w:ilvl="6">
      <w:numFmt w:val="bullet"/>
      <w:lvlText w:val="•"/>
      <w:lvlJc w:val="left"/>
      <w:pPr>
        <w:ind w:left="1884" w:hanging="420"/>
      </w:pPr>
      <w:rPr>
        <w:rFonts w:hint="default"/>
      </w:rPr>
    </w:lvl>
    <w:lvl w:ilvl="7">
      <w:numFmt w:val="bullet"/>
      <w:lvlText w:val="•"/>
      <w:lvlJc w:val="left"/>
      <w:pPr>
        <w:ind w:left="2061" w:hanging="420"/>
      </w:pPr>
      <w:rPr>
        <w:rFonts w:hint="default"/>
      </w:rPr>
    </w:lvl>
    <w:lvl w:ilvl="8">
      <w:numFmt w:val="bullet"/>
      <w:lvlText w:val="•"/>
      <w:lvlJc w:val="left"/>
      <w:pPr>
        <w:ind w:left="2238" w:hanging="420"/>
      </w:pPr>
      <w:rPr>
        <w:rFonts w:hint="default"/>
      </w:rPr>
    </w:lvl>
  </w:abstractNum>
  <w:abstractNum w:abstractNumId="19" w15:restartNumberingAfterBreak="0">
    <w:nsid w:val="0D454742"/>
    <w:multiLevelType w:val="multilevel"/>
    <w:tmpl w:val="2A8ED32E"/>
    <w:lvl w:ilvl="0">
      <w:start w:val="3"/>
      <w:numFmt w:val="decimal"/>
      <w:lvlText w:val="%1"/>
      <w:lvlJc w:val="left"/>
      <w:pPr>
        <w:ind w:left="633" w:hanging="533"/>
        <w:jc w:val="left"/>
      </w:pPr>
      <w:rPr>
        <w:rFonts w:hint="default"/>
      </w:rPr>
    </w:lvl>
    <w:lvl w:ilvl="1">
      <w:start w:val="1"/>
      <w:numFmt w:val="decimal"/>
      <w:lvlText w:val="%1.%2"/>
      <w:lvlJc w:val="left"/>
      <w:pPr>
        <w:ind w:left="633" w:hanging="533"/>
        <w:jc w:val="left"/>
      </w:pPr>
      <w:rPr>
        <w:rFonts w:ascii="Arial" w:eastAsia="Arial" w:hAnsi="Arial" w:cs="Arial" w:hint="default"/>
        <w:b/>
        <w:bCs/>
        <w:spacing w:val="-1"/>
        <w:w w:val="99"/>
        <w:sz w:val="20"/>
        <w:szCs w:val="20"/>
      </w:rPr>
    </w:lvl>
    <w:lvl w:ilvl="2">
      <w:start w:val="1"/>
      <w:numFmt w:val="upperLetter"/>
      <w:lvlText w:val="%3."/>
      <w:lvlJc w:val="left"/>
      <w:pPr>
        <w:ind w:left="993" w:hanging="476"/>
        <w:jc w:val="left"/>
      </w:pPr>
      <w:rPr>
        <w:rFonts w:ascii="Arial" w:eastAsia="Arial" w:hAnsi="Arial" w:cs="Arial" w:hint="default"/>
        <w:spacing w:val="-1"/>
        <w:w w:val="99"/>
        <w:sz w:val="20"/>
        <w:szCs w:val="20"/>
      </w:rPr>
    </w:lvl>
    <w:lvl w:ilvl="3">
      <w:start w:val="1"/>
      <w:numFmt w:val="decimal"/>
      <w:lvlText w:val="%4."/>
      <w:lvlJc w:val="left"/>
      <w:pPr>
        <w:ind w:left="1454" w:hanging="461"/>
        <w:jc w:val="left"/>
      </w:pPr>
      <w:rPr>
        <w:rFonts w:ascii="Arial" w:eastAsia="Arial" w:hAnsi="Arial" w:cs="Arial" w:hint="default"/>
        <w:spacing w:val="-1"/>
        <w:w w:val="99"/>
        <w:sz w:val="20"/>
        <w:szCs w:val="20"/>
      </w:rPr>
    </w:lvl>
    <w:lvl w:ilvl="4">
      <w:start w:val="1"/>
      <w:numFmt w:val="lowerLetter"/>
      <w:lvlText w:val="%5."/>
      <w:lvlJc w:val="left"/>
      <w:pPr>
        <w:ind w:left="1914" w:hanging="461"/>
        <w:jc w:val="left"/>
      </w:pPr>
      <w:rPr>
        <w:rFonts w:ascii="Arial" w:eastAsia="Arial" w:hAnsi="Arial" w:cs="Arial" w:hint="default"/>
        <w:spacing w:val="-1"/>
        <w:w w:val="99"/>
        <w:sz w:val="20"/>
        <w:szCs w:val="20"/>
      </w:rPr>
    </w:lvl>
    <w:lvl w:ilvl="5">
      <w:numFmt w:val="bullet"/>
      <w:lvlText w:val="•"/>
      <w:lvlJc w:val="left"/>
      <w:pPr>
        <w:ind w:left="4091" w:hanging="461"/>
      </w:pPr>
      <w:rPr>
        <w:rFonts w:hint="default"/>
      </w:rPr>
    </w:lvl>
    <w:lvl w:ilvl="6">
      <w:numFmt w:val="bullet"/>
      <w:lvlText w:val="•"/>
      <w:lvlJc w:val="left"/>
      <w:pPr>
        <w:ind w:left="5177" w:hanging="461"/>
      </w:pPr>
      <w:rPr>
        <w:rFonts w:hint="default"/>
      </w:rPr>
    </w:lvl>
    <w:lvl w:ilvl="7">
      <w:numFmt w:val="bullet"/>
      <w:lvlText w:val="•"/>
      <w:lvlJc w:val="left"/>
      <w:pPr>
        <w:ind w:left="6262" w:hanging="461"/>
      </w:pPr>
      <w:rPr>
        <w:rFonts w:hint="default"/>
      </w:rPr>
    </w:lvl>
    <w:lvl w:ilvl="8">
      <w:numFmt w:val="bullet"/>
      <w:lvlText w:val="•"/>
      <w:lvlJc w:val="left"/>
      <w:pPr>
        <w:ind w:left="7348" w:hanging="461"/>
      </w:pPr>
      <w:rPr>
        <w:rFonts w:hint="default"/>
      </w:rPr>
    </w:lvl>
  </w:abstractNum>
  <w:abstractNum w:abstractNumId="20" w15:restartNumberingAfterBreak="0">
    <w:nsid w:val="102F1816"/>
    <w:multiLevelType w:val="multilevel"/>
    <w:tmpl w:val="D70EE090"/>
    <w:lvl w:ilvl="0">
      <w:start w:val="2"/>
      <w:numFmt w:val="decimal"/>
      <w:lvlText w:val="%1"/>
      <w:lvlJc w:val="left"/>
      <w:pPr>
        <w:ind w:left="633" w:hanging="533"/>
        <w:jc w:val="left"/>
      </w:pPr>
      <w:rPr>
        <w:rFonts w:hint="default"/>
      </w:rPr>
    </w:lvl>
    <w:lvl w:ilvl="1">
      <w:start w:val="1"/>
      <w:numFmt w:val="decimal"/>
      <w:lvlText w:val="%1.%2"/>
      <w:lvlJc w:val="left"/>
      <w:pPr>
        <w:ind w:left="633" w:hanging="533"/>
        <w:jc w:val="left"/>
      </w:pPr>
      <w:rPr>
        <w:rFonts w:ascii="Arial" w:eastAsia="Arial" w:hAnsi="Arial" w:cs="Arial" w:hint="default"/>
        <w:b/>
        <w:bCs/>
        <w:spacing w:val="-1"/>
        <w:w w:val="99"/>
        <w:sz w:val="20"/>
        <w:szCs w:val="20"/>
      </w:rPr>
    </w:lvl>
    <w:lvl w:ilvl="2">
      <w:start w:val="1"/>
      <w:numFmt w:val="upperLetter"/>
      <w:lvlText w:val="%3."/>
      <w:lvlJc w:val="left"/>
      <w:pPr>
        <w:ind w:left="993" w:hanging="476"/>
        <w:jc w:val="left"/>
      </w:pPr>
      <w:rPr>
        <w:rFonts w:ascii="Arial" w:eastAsia="Arial" w:hAnsi="Arial" w:cs="Arial" w:hint="default"/>
        <w:spacing w:val="-1"/>
        <w:w w:val="99"/>
        <w:sz w:val="20"/>
        <w:szCs w:val="20"/>
      </w:rPr>
    </w:lvl>
    <w:lvl w:ilvl="3">
      <w:start w:val="1"/>
      <w:numFmt w:val="decimal"/>
      <w:lvlText w:val="%4."/>
      <w:lvlJc w:val="left"/>
      <w:pPr>
        <w:ind w:left="1454" w:hanging="461"/>
        <w:jc w:val="left"/>
      </w:pPr>
      <w:rPr>
        <w:rFonts w:ascii="Arial" w:eastAsia="Arial" w:hAnsi="Arial" w:cs="Arial" w:hint="default"/>
        <w:spacing w:val="-1"/>
        <w:w w:val="99"/>
        <w:sz w:val="20"/>
        <w:szCs w:val="20"/>
      </w:rPr>
    </w:lvl>
    <w:lvl w:ilvl="4">
      <w:start w:val="1"/>
      <w:numFmt w:val="lowerLetter"/>
      <w:lvlText w:val="%5."/>
      <w:lvlJc w:val="left"/>
      <w:pPr>
        <w:ind w:left="1914" w:hanging="461"/>
        <w:jc w:val="left"/>
      </w:pPr>
      <w:rPr>
        <w:rFonts w:ascii="Arial" w:eastAsia="Arial" w:hAnsi="Arial" w:cs="Arial" w:hint="default"/>
        <w:spacing w:val="-1"/>
        <w:w w:val="99"/>
        <w:sz w:val="20"/>
        <w:szCs w:val="20"/>
      </w:rPr>
    </w:lvl>
    <w:lvl w:ilvl="5">
      <w:numFmt w:val="bullet"/>
      <w:lvlText w:val="•"/>
      <w:lvlJc w:val="left"/>
      <w:pPr>
        <w:ind w:left="4074" w:hanging="461"/>
      </w:pPr>
      <w:rPr>
        <w:rFonts w:hint="default"/>
      </w:rPr>
    </w:lvl>
    <w:lvl w:ilvl="6">
      <w:numFmt w:val="bullet"/>
      <w:lvlText w:val="•"/>
      <w:lvlJc w:val="left"/>
      <w:pPr>
        <w:ind w:left="5151" w:hanging="461"/>
      </w:pPr>
      <w:rPr>
        <w:rFonts w:hint="default"/>
      </w:rPr>
    </w:lvl>
    <w:lvl w:ilvl="7">
      <w:numFmt w:val="bullet"/>
      <w:lvlText w:val="•"/>
      <w:lvlJc w:val="left"/>
      <w:pPr>
        <w:ind w:left="6228" w:hanging="461"/>
      </w:pPr>
      <w:rPr>
        <w:rFonts w:hint="default"/>
      </w:rPr>
    </w:lvl>
    <w:lvl w:ilvl="8">
      <w:numFmt w:val="bullet"/>
      <w:lvlText w:val="•"/>
      <w:lvlJc w:val="left"/>
      <w:pPr>
        <w:ind w:left="7305" w:hanging="461"/>
      </w:pPr>
      <w:rPr>
        <w:rFonts w:hint="default"/>
      </w:rPr>
    </w:lvl>
  </w:abstractNum>
  <w:abstractNum w:abstractNumId="21" w15:restartNumberingAfterBreak="0">
    <w:nsid w:val="10555203"/>
    <w:multiLevelType w:val="multilevel"/>
    <w:tmpl w:val="B4629066"/>
    <w:lvl w:ilvl="0">
      <w:start w:val="1"/>
      <w:numFmt w:val="decimal"/>
      <w:lvlText w:val="%1"/>
      <w:lvlJc w:val="left"/>
      <w:pPr>
        <w:ind w:left="633" w:hanging="533"/>
        <w:jc w:val="left"/>
      </w:pPr>
      <w:rPr>
        <w:rFonts w:hint="default"/>
      </w:rPr>
    </w:lvl>
    <w:lvl w:ilvl="1">
      <w:start w:val="1"/>
      <w:numFmt w:val="decimal"/>
      <w:lvlText w:val="%1.%2"/>
      <w:lvlJc w:val="left"/>
      <w:pPr>
        <w:ind w:left="633" w:hanging="533"/>
        <w:jc w:val="left"/>
      </w:pPr>
      <w:rPr>
        <w:rFonts w:ascii="Arial" w:eastAsia="Arial" w:hAnsi="Arial" w:cs="Arial" w:hint="default"/>
        <w:b/>
        <w:bCs/>
        <w:spacing w:val="-1"/>
        <w:w w:val="99"/>
        <w:sz w:val="20"/>
        <w:szCs w:val="20"/>
      </w:rPr>
    </w:lvl>
    <w:lvl w:ilvl="2">
      <w:start w:val="1"/>
      <w:numFmt w:val="upperLetter"/>
      <w:lvlText w:val="%3."/>
      <w:lvlJc w:val="left"/>
      <w:pPr>
        <w:ind w:left="993" w:hanging="476"/>
        <w:jc w:val="left"/>
      </w:pPr>
      <w:rPr>
        <w:rFonts w:ascii="Arial" w:eastAsia="Arial" w:hAnsi="Arial" w:cs="Arial" w:hint="default"/>
        <w:spacing w:val="-1"/>
        <w:w w:val="99"/>
        <w:sz w:val="20"/>
        <w:szCs w:val="20"/>
      </w:rPr>
    </w:lvl>
    <w:lvl w:ilvl="3">
      <w:start w:val="1"/>
      <w:numFmt w:val="decimal"/>
      <w:lvlText w:val="%4."/>
      <w:lvlJc w:val="left"/>
      <w:pPr>
        <w:ind w:left="1454" w:hanging="461"/>
        <w:jc w:val="left"/>
      </w:pPr>
      <w:rPr>
        <w:rFonts w:ascii="Arial" w:eastAsia="Arial" w:hAnsi="Arial" w:cs="Arial" w:hint="default"/>
        <w:spacing w:val="-1"/>
        <w:w w:val="99"/>
        <w:sz w:val="20"/>
        <w:szCs w:val="20"/>
      </w:rPr>
    </w:lvl>
    <w:lvl w:ilvl="4">
      <w:start w:val="1"/>
      <w:numFmt w:val="lowerLetter"/>
      <w:lvlText w:val="%5."/>
      <w:lvlJc w:val="left"/>
      <w:pPr>
        <w:ind w:left="1914" w:hanging="461"/>
        <w:jc w:val="left"/>
      </w:pPr>
      <w:rPr>
        <w:rFonts w:ascii="Arial" w:eastAsia="Arial" w:hAnsi="Arial" w:cs="Arial" w:hint="default"/>
        <w:spacing w:val="-1"/>
        <w:w w:val="99"/>
        <w:sz w:val="20"/>
        <w:szCs w:val="20"/>
      </w:rPr>
    </w:lvl>
    <w:lvl w:ilvl="5">
      <w:numFmt w:val="bullet"/>
      <w:lvlText w:val="•"/>
      <w:lvlJc w:val="left"/>
      <w:pPr>
        <w:ind w:left="2018" w:hanging="461"/>
      </w:pPr>
      <w:rPr>
        <w:rFonts w:hint="default"/>
      </w:rPr>
    </w:lvl>
    <w:lvl w:ilvl="6">
      <w:numFmt w:val="bullet"/>
      <w:lvlText w:val="•"/>
      <w:lvlJc w:val="left"/>
      <w:pPr>
        <w:ind w:left="2117" w:hanging="461"/>
      </w:pPr>
      <w:rPr>
        <w:rFonts w:hint="default"/>
      </w:rPr>
    </w:lvl>
    <w:lvl w:ilvl="7">
      <w:numFmt w:val="bullet"/>
      <w:lvlText w:val="•"/>
      <w:lvlJc w:val="left"/>
      <w:pPr>
        <w:ind w:left="2216" w:hanging="461"/>
      </w:pPr>
      <w:rPr>
        <w:rFonts w:hint="default"/>
      </w:rPr>
    </w:lvl>
    <w:lvl w:ilvl="8">
      <w:numFmt w:val="bullet"/>
      <w:lvlText w:val="•"/>
      <w:lvlJc w:val="left"/>
      <w:pPr>
        <w:ind w:left="2315" w:hanging="461"/>
      </w:pPr>
      <w:rPr>
        <w:rFonts w:hint="default"/>
      </w:rPr>
    </w:lvl>
  </w:abstractNum>
  <w:abstractNum w:abstractNumId="22" w15:restartNumberingAfterBreak="0">
    <w:nsid w:val="10A94746"/>
    <w:multiLevelType w:val="multilevel"/>
    <w:tmpl w:val="0342343E"/>
    <w:lvl w:ilvl="0">
      <w:start w:val="1"/>
      <w:numFmt w:val="decimal"/>
      <w:lvlText w:val="%1"/>
      <w:lvlJc w:val="left"/>
      <w:pPr>
        <w:ind w:left="630" w:hanging="530"/>
        <w:jc w:val="left"/>
      </w:pPr>
      <w:rPr>
        <w:rFonts w:hint="default"/>
      </w:rPr>
    </w:lvl>
    <w:lvl w:ilvl="1">
      <w:start w:val="1"/>
      <w:numFmt w:val="decimal"/>
      <w:lvlText w:val="%1.%2"/>
      <w:lvlJc w:val="left"/>
      <w:pPr>
        <w:ind w:left="630" w:hanging="530"/>
        <w:jc w:val="left"/>
      </w:pPr>
      <w:rPr>
        <w:rFonts w:ascii="Arial" w:eastAsia="Arial" w:hAnsi="Arial" w:cs="Arial" w:hint="default"/>
        <w:b/>
        <w:bCs/>
        <w:spacing w:val="-2"/>
        <w:w w:val="99"/>
        <w:sz w:val="20"/>
        <w:szCs w:val="20"/>
      </w:rPr>
    </w:lvl>
    <w:lvl w:ilvl="2">
      <w:start w:val="1"/>
      <w:numFmt w:val="upperLetter"/>
      <w:lvlText w:val="%3."/>
      <w:lvlJc w:val="left"/>
      <w:pPr>
        <w:ind w:left="1000" w:hanging="420"/>
        <w:jc w:val="left"/>
      </w:pPr>
      <w:rPr>
        <w:rFonts w:ascii="Arial" w:eastAsia="Arial" w:hAnsi="Arial" w:cs="Arial" w:hint="default"/>
        <w:spacing w:val="-2"/>
        <w:w w:val="100"/>
        <w:sz w:val="20"/>
        <w:szCs w:val="20"/>
      </w:rPr>
    </w:lvl>
    <w:lvl w:ilvl="3">
      <w:start w:val="1"/>
      <w:numFmt w:val="decimal"/>
      <w:lvlText w:val="%4."/>
      <w:lvlJc w:val="left"/>
      <w:pPr>
        <w:ind w:left="1460" w:hanging="460"/>
        <w:jc w:val="left"/>
      </w:pPr>
      <w:rPr>
        <w:rFonts w:ascii="Arial" w:eastAsia="Arial" w:hAnsi="Arial" w:cs="Arial" w:hint="default"/>
        <w:spacing w:val="-2"/>
        <w:w w:val="99"/>
        <w:sz w:val="20"/>
        <w:szCs w:val="20"/>
      </w:rPr>
    </w:lvl>
    <w:lvl w:ilvl="4">
      <w:start w:val="1"/>
      <w:numFmt w:val="lowerLetter"/>
      <w:lvlText w:val="%5."/>
      <w:lvlJc w:val="left"/>
      <w:pPr>
        <w:ind w:left="1880" w:hanging="420"/>
        <w:jc w:val="left"/>
      </w:pPr>
      <w:rPr>
        <w:rFonts w:ascii="Arial" w:eastAsia="Arial" w:hAnsi="Arial" w:cs="Arial" w:hint="default"/>
        <w:spacing w:val="-2"/>
        <w:w w:val="99"/>
        <w:sz w:val="20"/>
        <w:szCs w:val="20"/>
      </w:rPr>
    </w:lvl>
    <w:lvl w:ilvl="5">
      <w:numFmt w:val="bullet"/>
      <w:lvlText w:val="•"/>
      <w:lvlJc w:val="left"/>
      <w:pPr>
        <w:ind w:left="2144" w:hanging="420"/>
      </w:pPr>
      <w:rPr>
        <w:rFonts w:hint="default"/>
      </w:rPr>
    </w:lvl>
    <w:lvl w:ilvl="6">
      <w:numFmt w:val="bullet"/>
      <w:lvlText w:val="•"/>
      <w:lvlJc w:val="left"/>
      <w:pPr>
        <w:ind w:left="2276" w:hanging="420"/>
      </w:pPr>
      <w:rPr>
        <w:rFonts w:hint="default"/>
      </w:rPr>
    </w:lvl>
    <w:lvl w:ilvl="7">
      <w:numFmt w:val="bullet"/>
      <w:lvlText w:val="•"/>
      <w:lvlJc w:val="left"/>
      <w:pPr>
        <w:ind w:left="2408" w:hanging="420"/>
      </w:pPr>
      <w:rPr>
        <w:rFonts w:hint="default"/>
      </w:rPr>
    </w:lvl>
    <w:lvl w:ilvl="8">
      <w:numFmt w:val="bullet"/>
      <w:lvlText w:val="•"/>
      <w:lvlJc w:val="left"/>
      <w:pPr>
        <w:ind w:left="2541" w:hanging="420"/>
      </w:pPr>
      <w:rPr>
        <w:rFonts w:hint="default"/>
      </w:rPr>
    </w:lvl>
  </w:abstractNum>
  <w:abstractNum w:abstractNumId="23" w15:restartNumberingAfterBreak="0">
    <w:nsid w:val="11441F95"/>
    <w:multiLevelType w:val="multilevel"/>
    <w:tmpl w:val="A274CC42"/>
    <w:lvl w:ilvl="0">
      <w:start w:val="1"/>
      <w:numFmt w:val="decimal"/>
      <w:lvlText w:val="%1"/>
      <w:lvlJc w:val="left"/>
      <w:pPr>
        <w:ind w:left="633" w:hanging="533"/>
        <w:jc w:val="left"/>
      </w:pPr>
      <w:rPr>
        <w:rFonts w:hint="default"/>
      </w:rPr>
    </w:lvl>
    <w:lvl w:ilvl="1">
      <w:start w:val="1"/>
      <w:numFmt w:val="decimal"/>
      <w:lvlText w:val="%1.%2"/>
      <w:lvlJc w:val="left"/>
      <w:pPr>
        <w:ind w:left="633" w:hanging="533"/>
        <w:jc w:val="left"/>
      </w:pPr>
      <w:rPr>
        <w:rFonts w:ascii="Arial" w:eastAsia="Arial" w:hAnsi="Arial" w:cs="Arial" w:hint="default"/>
        <w:b/>
        <w:bCs/>
        <w:spacing w:val="-1"/>
        <w:w w:val="99"/>
        <w:sz w:val="20"/>
        <w:szCs w:val="20"/>
      </w:rPr>
    </w:lvl>
    <w:lvl w:ilvl="2">
      <w:start w:val="1"/>
      <w:numFmt w:val="upperLetter"/>
      <w:lvlText w:val="%3."/>
      <w:lvlJc w:val="left"/>
      <w:pPr>
        <w:ind w:left="993" w:hanging="476"/>
        <w:jc w:val="left"/>
      </w:pPr>
      <w:rPr>
        <w:rFonts w:ascii="Arial" w:eastAsia="Arial" w:hAnsi="Arial" w:cs="Arial" w:hint="default"/>
        <w:spacing w:val="-1"/>
        <w:w w:val="99"/>
        <w:sz w:val="20"/>
        <w:szCs w:val="20"/>
      </w:rPr>
    </w:lvl>
    <w:lvl w:ilvl="3">
      <w:start w:val="1"/>
      <w:numFmt w:val="decimal"/>
      <w:lvlText w:val="%4."/>
      <w:lvlJc w:val="left"/>
      <w:pPr>
        <w:ind w:left="1454" w:hanging="461"/>
        <w:jc w:val="left"/>
      </w:pPr>
      <w:rPr>
        <w:rFonts w:ascii="Arial" w:eastAsia="Arial" w:hAnsi="Arial" w:cs="Arial" w:hint="default"/>
        <w:spacing w:val="-1"/>
        <w:w w:val="99"/>
        <w:sz w:val="20"/>
        <w:szCs w:val="20"/>
      </w:rPr>
    </w:lvl>
    <w:lvl w:ilvl="4">
      <w:numFmt w:val="bullet"/>
      <w:lvlText w:val="•"/>
      <w:lvlJc w:val="left"/>
      <w:pPr>
        <w:ind w:left="3480" w:hanging="461"/>
      </w:pPr>
      <w:rPr>
        <w:rFonts w:hint="default"/>
      </w:rPr>
    </w:lvl>
    <w:lvl w:ilvl="5">
      <w:numFmt w:val="bullet"/>
      <w:lvlText w:val="•"/>
      <w:lvlJc w:val="left"/>
      <w:pPr>
        <w:ind w:left="4490" w:hanging="461"/>
      </w:pPr>
      <w:rPr>
        <w:rFonts w:hint="default"/>
      </w:rPr>
    </w:lvl>
    <w:lvl w:ilvl="6">
      <w:numFmt w:val="bullet"/>
      <w:lvlText w:val="•"/>
      <w:lvlJc w:val="left"/>
      <w:pPr>
        <w:ind w:left="5500" w:hanging="461"/>
      </w:pPr>
      <w:rPr>
        <w:rFonts w:hint="default"/>
      </w:rPr>
    </w:lvl>
    <w:lvl w:ilvl="7">
      <w:numFmt w:val="bullet"/>
      <w:lvlText w:val="•"/>
      <w:lvlJc w:val="left"/>
      <w:pPr>
        <w:ind w:left="6510" w:hanging="461"/>
      </w:pPr>
      <w:rPr>
        <w:rFonts w:hint="default"/>
      </w:rPr>
    </w:lvl>
    <w:lvl w:ilvl="8">
      <w:numFmt w:val="bullet"/>
      <w:lvlText w:val="•"/>
      <w:lvlJc w:val="left"/>
      <w:pPr>
        <w:ind w:left="7520" w:hanging="461"/>
      </w:pPr>
      <w:rPr>
        <w:rFonts w:hint="default"/>
      </w:rPr>
    </w:lvl>
  </w:abstractNum>
  <w:abstractNum w:abstractNumId="24" w15:restartNumberingAfterBreak="0">
    <w:nsid w:val="11730DF6"/>
    <w:multiLevelType w:val="hybridMultilevel"/>
    <w:tmpl w:val="77C41FB8"/>
    <w:lvl w:ilvl="0" w:tplc="164CBF08">
      <w:numFmt w:val="decimal"/>
      <w:lvlText w:val="%1"/>
      <w:lvlJc w:val="left"/>
      <w:pPr>
        <w:ind w:left="412" w:hanging="277"/>
        <w:jc w:val="left"/>
      </w:pPr>
      <w:rPr>
        <w:rFonts w:ascii="Arial" w:eastAsia="Arial" w:hAnsi="Arial" w:cs="Arial" w:hint="default"/>
        <w:w w:val="99"/>
        <w:sz w:val="20"/>
        <w:szCs w:val="20"/>
      </w:rPr>
    </w:lvl>
    <w:lvl w:ilvl="1" w:tplc="08309862">
      <w:numFmt w:val="bullet"/>
      <w:lvlText w:val="•"/>
      <w:lvlJc w:val="left"/>
      <w:pPr>
        <w:ind w:left="1334" w:hanging="277"/>
      </w:pPr>
      <w:rPr>
        <w:rFonts w:hint="default"/>
      </w:rPr>
    </w:lvl>
    <w:lvl w:ilvl="2" w:tplc="87BCDA80">
      <w:numFmt w:val="bullet"/>
      <w:lvlText w:val="•"/>
      <w:lvlJc w:val="left"/>
      <w:pPr>
        <w:ind w:left="2248" w:hanging="277"/>
      </w:pPr>
      <w:rPr>
        <w:rFonts w:hint="default"/>
      </w:rPr>
    </w:lvl>
    <w:lvl w:ilvl="3" w:tplc="05D89C18">
      <w:numFmt w:val="bullet"/>
      <w:lvlText w:val="•"/>
      <w:lvlJc w:val="left"/>
      <w:pPr>
        <w:ind w:left="3162" w:hanging="277"/>
      </w:pPr>
      <w:rPr>
        <w:rFonts w:hint="default"/>
      </w:rPr>
    </w:lvl>
    <w:lvl w:ilvl="4" w:tplc="D60C3A62">
      <w:numFmt w:val="bullet"/>
      <w:lvlText w:val="•"/>
      <w:lvlJc w:val="left"/>
      <w:pPr>
        <w:ind w:left="4076" w:hanging="277"/>
      </w:pPr>
      <w:rPr>
        <w:rFonts w:hint="default"/>
      </w:rPr>
    </w:lvl>
    <w:lvl w:ilvl="5" w:tplc="3BCE9CC0">
      <w:numFmt w:val="bullet"/>
      <w:lvlText w:val="•"/>
      <w:lvlJc w:val="left"/>
      <w:pPr>
        <w:ind w:left="4990" w:hanging="277"/>
      </w:pPr>
      <w:rPr>
        <w:rFonts w:hint="default"/>
      </w:rPr>
    </w:lvl>
    <w:lvl w:ilvl="6" w:tplc="1F069C56">
      <w:numFmt w:val="bullet"/>
      <w:lvlText w:val="•"/>
      <w:lvlJc w:val="left"/>
      <w:pPr>
        <w:ind w:left="5904" w:hanging="277"/>
      </w:pPr>
      <w:rPr>
        <w:rFonts w:hint="default"/>
      </w:rPr>
    </w:lvl>
    <w:lvl w:ilvl="7" w:tplc="F7BA2CCE">
      <w:numFmt w:val="bullet"/>
      <w:lvlText w:val="•"/>
      <w:lvlJc w:val="left"/>
      <w:pPr>
        <w:ind w:left="6818" w:hanging="277"/>
      </w:pPr>
      <w:rPr>
        <w:rFonts w:hint="default"/>
      </w:rPr>
    </w:lvl>
    <w:lvl w:ilvl="8" w:tplc="650C0E42">
      <w:numFmt w:val="bullet"/>
      <w:lvlText w:val="•"/>
      <w:lvlJc w:val="left"/>
      <w:pPr>
        <w:ind w:left="7732" w:hanging="277"/>
      </w:pPr>
      <w:rPr>
        <w:rFonts w:hint="default"/>
      </w:rPr>
    </w:lvl>
  </w:abstractNum>
  <w:abstractNum w:abstractNumId="25" w15:restartNumberingAfterBreak="0">
    <w:nsid w:val="11786799"/>
    <w:multiLevelType w:val="hybridMultilevel"/>
    <w:tmpl w:val="3432F40A"/>
    <w:lvl w:ilvl="0" w:tplc="B3AC72A4">
      <w:start w:val="1"/>
      <w:numFmt w:val="decimal"/>
      <w:lvlText w:val="%1."/>
      <w:lvlJc w:val="left"/>
      <w:pPr>
        <w:ind w:left="1000" w:hanging="221"/>
        <w:jc w:val="left"/>
      </w:pPr>
      <w:rPr>
        <w:rFonts w:ascii="Arial" w:eastAsia="Arial" w:hAnsi="Arial" w:cs="Arial" w:hint="default"/>
        <w:spacing w:val="-2"/>
        <w:w w:val="99"/>
        <w:sz w:val="20"/>
        <w:szCs w:val="20"/>
      </w:rPr>
    </w:lvl>
    <w:lvl w:ilvl="1" w:tplc="69E6288E">
      <w:numFmt w:val="bullet"/>
      <w:lvlText w:val="•"/>
      <w:lvlJc w:val="left"/>
      <w:pPr>
        <w:ind w:left="1858" w:hanging="221"/>
      </w:pPr>
      <w:rPr>
        <w:rFonts w:hint="default"/>
      </w:rPr>
    </w:lvl>
    <w:lvl w:ilvl="2" w:tplc="3766AE04">
      <w:numFmt w:val="bullet"/>
      <w:lvlText w:val="•"/>
      <w:lvlJc w:val="left"/>
      <w:pPr>
        <w:ind w:left="2716" w:hanging="221"/>
      </w:pPr>
      <w:rPr>
        <w:rFonts w:hint="default"/>
      </w:rPr>
    </w:lvl>
    <w:lvl w:ilvl="3" w:tplc="571AF966">
      <w:numFmt w:val="bullet"/>
      <w:lvlText w:val="•"/>
      <w:lvlJc w:val="left"/>
      <w:pPr>
        <w:ind w:left="3574" w:hanging="221"/>
      </w:pPr>
      <w:rPr>
        <w:rFonts w:hint="default"/>
      </w:rPr>
    </w:lvl>
    <w:lvl w:ilvl="4" w:tplc="44500B0C">
      <w:numFmt w:val="bullet"/>
      <w:lvlText w:val="•"/>
      <w:lvlJc w:val="left"/>
      <w:pPr>
        <w:ind w:left="4432" w:hanging="221"/>
      </w:pPr>
      <w:rPr>
        <w:rFonts w:hint="default"/>
      </w:rPr>
    </w:lvl>
    <w:lvl w:ilvl="5" w:tplc="38A43E74">
      <w:numFmt w:val="bullet"/>
      <w:lvlText w:val="•"/>
      <w:lvlJc w:val="left"/>
      <w:pPr>
        <w:ind w:left="5290" w:hanging="221"/>
      </w:pPr>
      <w:rPr>
        <w:rFonts w:hint="default"/>
      </w:rPr>
    </w:lvl>
    <w:lvl w:ilvl="6" w:tplc="3BD48578">
      <w:numFmt w:val="bullet"/>
      <w:lvlText w:val="•"/>
      <w:lvlJc w:val="left"/>
      <w:pPr>
        <w:ind w:left="6148" w:hanging="221"/>
      </w:pPr>
      <w:rPr>
        <w:rFonts w:hint="default"/>
      </w:rPr>
    </w:lvl>
    <w:lvl w:ilvl="7" w:tplc="AB380584">
      <w:numFmt w:val="bullet"/>
      <w:lvlText w:val="•"/>
      <w:lvlJc w:val="left"/>
      <w:pPr>
        <w:ind w:left="7006" w:hanging="221"/>
      </w:pPr>
      <w:rPr>
        <w:rFonts w:hint="default"/>
      </w:rPr>
    </w:lvl>
    <w:lvl w:ilvl="8" w:tplc="0B9261B6">
      <w:numFmt w:val="bullet"/>
      <w:lvlText w:val="•"/>
      <w:lvlJc w:val="left"/>
      <w:pPr>
        <w:ind w:left="7864" w:hanging="221"/>
      </w:pPr>
      <w:rPr>
        <w:rFonts w:hint="default"/>
      </w:rPr>
    </w:lvl>
  </w:abstractNum>
  <w:abstractNum w:abstractNumId="26" w15:restartNumberingAfterBreak="0">
    <w:nsid w:val="11C0294F"/>
    <w:multiLevelType w:val="multilevel"/>
    <w:tmpl w:val="8BB40164"/>
    <w:lvl w:ilvl="0">
      <w:start w:val="1"/>
      <w:numFmt w:val="decimal"/>
      <w:lvlText w:val="%1"/>
      <w:lvlJc w:val="left"/>
      <w:pPr>
        <w:ind w:left="630" w:hanging="530"/>
        <w:jc w:val="left"/>
      </w:pPr>
      <w:rPr>
        <w:rFonts w:hint="default"/>
      </w:rPr>
    </w:lvl>
    <w:lvl w:ilvl="1">
      <w:start w:val="1"/>
      <w:numFmt w:val="decimal"/>
      <w:lvlText w:val="%1.%2"/>
      <w:lvlJc w:val="left"/>
      <w:pPr>
        <w:ind w:left="630" w:hanging="530"/>
        <w:jc w:val="left"/>
      </w:pPr>
      <w:rPr>
        <w:rFonts w:ascii="Arial" w:eastAsia="Arial" w:hAnsi="Arial" w:cs="Arial" w:hint="default"/>
        <w:b/>
        <w:bCs/>
        <w:spacing w:val="-2"/>
        <w:w w:val="99"/>
        <w:sz w:val="20"/>
        <w:szCs w:val="20"/>
      </w:rPr>
    </w:lvl>
    <w:lvl w:ilvl="2">
      <w:start w:val="1"/>
      <w:numFmt w:val="upperLetter"/>
      <w:lvlText w:val="%3."/>
      <w:lvlJc w:val="left"/>
      <w:pPr>
        <w:ind w:left="1000" w:hanging="420"/>
        <w:jc w:val="left"/>
      </w:pPr>
      <w:rPr>
        <w:rFonts w:ascii="Arial" w:eastAsia="Arial" w:hAnsi="Arial" w:cs="Arial" w:hint="default"/>
        <w:spacing w:val="-2"/>
        <w:w w:val="100"/>
        <w:sz w:val="20"/>
        <w:szCs w:val="20"/>
      </w:rPr>
    </w:lvl>
    <w:lvl w:ilvl="3">
      <w:numFmt w:val="bullet"/>
      <w:lvlText w:val="•"/>
      <w:lvlJc w:val="left"/>
      <w:pPr>
        <w:ind w:left="1591" w:hanging="420"/>
      </w:pPr>
      <w:rPr>
        <w:rFonts w:hint="default"/>
      </w:rPr>
    </w:lvl>
    <w:lvl w:ilvl="4">
      <w:numFmt w:val="bullet"/>
      <w:lvlText w:val="•"/>
      <w:lvlJc w:val="left"/>
      <w:pPr>
        <w:ind w:left="1886" w:hanging="420"/>
      </w:pPr>
      <w:rPr>
        <w:rFonts w:hint="default"/>
      </w:rPr>
    </w:lvl>
    <w:lvl w:ilvl="5">
      <w:numFmt w:val="bullet"/>
      <w:lvlText w:val="•"/>
      <w:lvlJc w:val="left"/>
      <w:pPr>
        <w:ind w:left="2182" w:hanging="420"/>
      </w:pPr>
      <w:rPr>
        <w:rFonts w:hint="default"/>
      </w:rPr>
    </w:lvl>
    <w:lvl w:ilvl="6">
      <w:numFmt w:val="bullet"/>
      <w:lvlText w:val="•"/>
      <w:lvlJc w:val="left"/>
      <w:pPr>
        <w:ind w:left="2477" w:hanging="420"/>
      </w:pPr>
      <w:rPr>
        <w:rFonts w:hint="default"/>
      </w:rPr>
    </w:lvl>
    <w:lvl w:ilvl="7">
      <w:numFmt w:val="bullet"/>
      <w:lvlText w:val="•"/>
      <w:lvlJc w:val="left"/>
      <w:pPr>
        <w:ind w:left="2773" w:hanging="420"/>
      </w:pPr>
      <w:rPr>
        <w:rFonts w:hint="default"/>
      </w:rPr>
    </w:lvl>
    <w:lvl w:ilvl="8">
      <w:numFmt w:val="bullet"/>
      <w:lvlText w:val="•"/>
      <w:lvlJc w:val="left"/>
      <w:pPr>
        <w:ind w:left="3068" w:hanging="420"/>
      </w:pPr>
      <w:rPr>
        <w:rFonts w:hint="default"/>
      </w:rPr>
    </w:lvl>
  </w:abstractNum>
  <w:abstractNum w:abstractNumId="27" w15:restartNumberingAfterBreak="0">
    <w:nsid w:val="124C2B29"/>
    <w:multiLevelType w:val="multilevel"/>
    <w:tmpl w:val="D1BC9DD2"/>
    <w:lvl w:ilvl="0">
      <w:start w:val="3"/>
      <w:numFmt w:val="decimal"/>
      <w:lvlText w:val="%1"/>
      <w:lvlJc w:val="left"/>
      <w:pPr>
        <w:ind w:left="630" w:hanging="530"/>
        <w:jc w:val="left"/>
      </w:pPr>
      <w:rPr>
        <w:rFonts w:hint="default"/>
      </w:rPr>
    </w:lvl>
    <w:lvl w:ilvl="1">
      <w:start w:val="1"/>
      <w:numFmt w:val="decimal"/>
      <w:lvlText w:val="%1.%2"/>
      <w:lvlJc w:val="left"/>
      <w:pPr>
        <w:ind w:left="630" w:hanging="530"/>
        <w:jc w:val="left"/>
      </w:pPr>
      <w:rPr>
        <w:rFonts w:ascii="Arial" w:eastAsia="Arial" w:hAnsi="Arial" w:cs="Arial" w:hint="default"/>
        <w:b/>
        <w:bCs/>
        <w:spacing w:val="-2"/>
        <w:w w:val="99"/>
        <w:sz w:val="20"/>
        <w:szCs w:val="20"/>
      </w:rPr>
    </w:lvl>
    <w:lvl w:ilvl="2">
      <w:start w:val="1"/>
      <w:numFmt w:val="upperLetter"/>
      <w:lvlText w:val="%3."/>
      <w:lvlJc w:val="left"/>
      <w:pPr>
        <w:ind w:left="1000" w:hanging="420"/>
        <w:jc w:val="left"/>
      </w:pPr>
      <w:rPr>
        <w:rFonts w:ascii="Arial" w:eastAsia="Arial" w:hAnsi="Arial" w:cs="Arial" w:hint="default"/>
        <w:spacing w:val="-2"/>
        <w:w w:val="100"/>
        <w:sz w:val="20"/>
        <w:szCs w:val="20"/>
      </w:rPr>
    </w:lvl>
    <w:lvl w:ilvl="3">
      <w:start w:val="1"/>
      <w:numFmt w:val="decimal"/>
      <w:lvlText w:val="%4."/>
      <w:lvlJc w:val="left"/>
      <w:pPr>
        <w:ind w:left="1460" w:hanging="462"/>
        <w:jc w:val="left"/>
      </w:pPr>
      <w:rPr>
        <w:rFonts w:ascii="Arial" w:eastAsia="Arial" w:hAnsi="Arial" w:cs="Arial" w:hint="default"/>
        <w:spacing w:val="-2"/>
        <w:w w:val="99"/>
        <w:sz w:val="20"/>
        <w:szCs w:val="20"/>
      </w:rPr>
    </w:lvl>
    <w:lvl w:ilvl="4">
      <w:numFmt w:val="bullet"/>
      <w:lvlText w:val="•"/>
      <w:lvlJc w:val="left"/>
      <w:pPr>
        <w:ind w:left="3485" w:hanging="462"/>
      </w:pPr>
      <w:rPr>
        <w:rFonts w:hint="default"/>
      </w:rPr>
    </w:lvl>
    <w:lvl w:ilvl="5">
      <w:numFmt w:val="bullet"/>
      <w:lvlText w:val="•"/>
      <w:lvlJc w:val="left"/>
      <w:pPr>
        <w:ind w:left="4497" w:hanging="462"/>
      </w:pPr>
      <w:rPr>
        <w:rFonts w:hint="default"/>
      </w:rPr>
    </w:lvl>
    <w:lvl w:ilvl="6">
      <w:numFmt w:val="bullet"/>
      <w:lvlText w:val="•"/>
      <w:lvlJc w:val="left"/>
      <w:pPr>
        <w:ind w:left="5510" w:hanging="462"/>
      </w:pPr>
      <w:rPr>
        <w:rFonts w:hint="default"/>
      </w:rPr>
    </w:lvl>
    <w:lvl w:ilvl="7">
      <w:numFmt w:val="bullet"/>
      <w:lvlText w:val="•"/>
      <w:lvlJc w:val="left"/>
      <w:pPr>
        <w:ind w:left="6522" w:hanging="462"/>
      </w:pPr>
      <w:rPr>
        <w:rFonts w:hint="default"/>
      </w:rPr>
    </w:lvl>
    <w:lvl w:ilvl="8">
      <w:numFmt w:val="bullet"/>
      <w:lvlText w:val="•"/>
      <w:lvlJc w:val="left"/>
      <w:pPr>
        <w:ind w:left="7535" w:hanging="462"/>
      </w:pPr>
      <w:rPr>
        <w:rFonts w:hint="default"/>
      </w:rPr>
    </w:lvl>
  </w:abstractNum>
  <w:abstractNum w:abstractNumId="28" w15:restartNumberingAfterBreak="0">
    <w:nsid w:val="13090470"/>
    <w:multiLevelType w:val="multilevel"/>
    <w:tmpl w:val="29061D66"/>
    <w:lvl w:ilvl="0">
      <w:start w:val="1"/>
      <w:numFmt w:val="decimal"/>
      <w:lvlText w:val="%1"/>
      <w:lvlJc w:val="left"/>
      <w:pPr>
        <w:ind w:left="633" w:hanging="533"/>
        <w:jc w:val="left"/>
      </w:pPr>
      <w:rPr>
        <w:rFonts w:hint="default"/>
      </w:rPr>
    </w:lvl>
    <w:lvl w:ilvl="1">
      <w:start w:val="1"/>
      <w:numFmt w:val="decimal"/>
      <w:lvlText w:val="%1.%2"/>
      <w:lvlJc w:val="left"/>
      <w:pPr>
        <w:ind w:left="633" w:hanging="533"/>
        <w:jc w:val="left"/>
      </w:pPr>
      <w:rPr>
        <w:rFonts w:ascii="Arial" w:eastAsia="Arial" w:hAnsi="Arial" w:cs="Arial" w:hint="default"/>
        <w:b/>
        <w:bCs/>
        <w:spacing w:val="-1"/>
        <w:w w:val="99"/>
        <w:sz w:val="20"/>
        <w:szCs w:val="20"/>
      </w:rPr>
    </w:lvl>
    <w:lvl w:ilvl="2">
      <w:start w:val="1"/>
      <w:numFmt w:val="upperLetter"/>
      <w:lvlText w:val="%3."/>
      <w:lvlJc w:val="left"/>
      <w:pPr>
        <w:ind w:left="993" w:hanging="476"/>
        <w:jc w:val="left"/>
      </w:pPr>
      <w:rPr>
        <w:rFonts w:ascii="Arial" w:eastAsia="Arial" w:hAnsi="Arial" w:cs="Arial" w:hint="default"/>
        <w:spacing w:val="-1"/>
        <w:w w:val="99"/>
        <w:sz w:val="20"/>
        <w:szCs w:val="20"/>
      </w:rPr>
    </w:lvl>
    <w:lvl w:ilvl="3">
      <w:start w:val="1"/>
      <w:numFmt w:val="decimal"/>
      <w:lvlText w:val="%4."/>
      <w:lvlJc w:val="left"/>
      <w:pPr>
        <w:ind w:left="1454" w:hanging="461"/>
        <w:jc w:val="left"/>
      </w:pPr>
      <w:rPr>
        <w:rFonts w:ascii="Arial" w:eastAsia="Arial" w:hAnsi="Arial" w:cs="Arial" w:hint="default"/>
        <w:spacing w:val="-1"/>
        <w:w w:val="99"/>
        <w:sz w:val="20"/>
        <w:szCs w:val="20"/>
      </w:rPr>
    </w:lvl>
    <w:lvl w:ilvl="4">
      <w:numFmt w:val="bullet"/>
      <w:lvlText w:val="•"/>
      <w:lvlJc w:val="left"/>
      <w:pPr>
        <w:ind w:left="3475" w:hanging="461"/>
      </w:pPr>
      <w:rPr>
        <w:rFonts w:hint="default"/>
      </w:rPr>
    </w:lvl>
    <w:lvl w:ilvl="5">
      <w:numFmt w:val="bullet"/>
      <w:lvlText w:val="•"/>
      <w:lvlJc w:val="left"/>
      <w:pPr>
        <w:ind w:left="4482" w:hanging="461"/>
      </w:pPr>
      <w:rPr>
        <w:rFonts w:hint="default"/>
      </w:rPr>
    </w:lvl>
    <w:lvl w:ilvl="6">
      <w:numFmt w:val="bullet"/>
      <w:lvlText w:val="•"/>
      <w:lvlJc w:val="left"/>
      <w:pPr>
        <w:ind w:left="5490" w:hanging="461"/>
      </w:pPr>
      <w:rPr>
        <w:rFonts w:hint="default"/>
      </w:rPr>
    </w:lvl>
    <w:lvl w:ilvl="7">
      <w:numFmt w:val="bullet"/>
      <w:lvlText w:val="•"/>
      <w:lvlJc w:val="left"/>
      <w:pPr>
        <w:ind w:left="6497" w:hanging="461"/>
      </w:pPr>
      <w:rPr>
        <w:rFonts w:hint="default"/>
      </w:rPr>
    </w:lvl>
    <w:lvl w:ilvl="8">
      <w:numFmt w:val="bullet"/>
      <w:lvlText w:val="•"/>
      <w:lvlJc w:val="left"/>
      <w:pPr>
        <w:ind w:left="7505" w:hanging="461"/>
      </w:pPr>
      <w:rPr>
        <w:rFonts w:hint="default"/>
      </w:rPr>
    </w:lvl>
  </w:abstractNum>
  <w:abstractNum w:abstractNumId="29" w15:restartNumberingAfterBreak="0">
    <w:nsid w:val="13391DD1"/>
    <w:multiLevelType w:val="hybridMultilevel"/>
    <w:tmpl w:val="04A0E836"/>
    <w:lvl w:ilvl="0" w:tplc="F6C6CB84">
      <w:start w:val="1"/>
      <w:numFmt w:val="decimal"/>
      <w:lvlText w:val="%1."/>
      <w:lvlJc w:val="left"/>
      <w:pPr>
        <w:ind w:left="1460" w:hanging="460"/>
        <w:jc w:val="left"/>
      </w:pPr>
      <w:rPr>
        <w:rFonts w:ascii="Arial" w:eastAsia="Arial" w:hAnsi="Arial" w:cs="Arial" w:hint="default"/>
        <w:spacing w:val="-2"/>
        <w:w w:val="99"/>
        <w:sz w:val="20"/>
        <w:szCs w:val="20"/>
      </w:rPr>
    </w:lvl>
    <w:lvl w:ilvl="1" w:tplc="154ED0E4">
      <w:start w:val="1"/>
      <w:numFmt w:val="lowerLetter"/>
      <w:lvlText w:val="%2."/>
      <w:lvlJc w:val="left"/>
      <w:pPr>
        <w:ind w:left="1880" w:hanging="420"/>
        <w:jc w:val="left"/>
      </w:pPr>
      <w:rPr>
        <w:rFonts w:ascii="Arial" w:eastAsia="Arial" w:hAnsi="Arial" w:cs="Arial" w:hint="default"/>
        <w:spacing w:val="-2"/>
        <w:w w:val="99"/>
        <w:sz w:val="20"/>
        <w:szCs w:val="20"/>
      </w:rPr>
    </w:lvl>
    <w:lvl w:ilvl="2" w:tplc="3378ED16">
      <w:numFmt w:val="bullet"/>
      <w:lvlText w:val="•"/>
      <w:lvlJc w:val="left"/>
      <w:pPr>
        <w:ind w:left="2735" w:hanging="420"/>
      </w:pPr>
      <w:rPr>
        <w:rFonts w:hint="default"/>
      </w:rPr>
    </w:lvl>
    <w:lvl w:ilvl="3" w:tplc="184EBCDA">
      <w:numFmt w:val="bullet"/>
      <w:lvlText w:val="•"/>
      <w:lvlJc w:val="left"/>
      <w:pPr>
        <w:ind w:left="3591" w:hanging="420"/>
      </w:pPr>
      <w:rPr>
        <w:rFonts w:hint="default"/>
      </w:rPr>
    </w:lvl>
    <w:lvl w:ilvl="4" w:tplc="AC06F546">
      <w:numFmt w:val="bullet"/>
      <w:lvlText w:val="•"/>
      <w:lvlJc w:val="left"/>
      <w:pPr>
        <w:ind w:left="4446" w:hanging="420"/>
      </w:pPr>
      <w:rPr>
        <w:rFonts w:hint="default"/>
      </w:rPr>
    </w:lvl>
    <w:lvl w:ilvl="5" w:tplc="2996DF08">
      <w:numFmt w:val="bullet"/>
      <w:lvlText w:val="•"/>
      <w:lvlJc w:val="left"/>
      <w:pPr>
        <w:ind w:left="5302" w:hanging="420"/>
      </w:pPr>
      <w:rPr>
        <w:rFonts w:hint="default"/>
      </w:rPr>
    </w:lvl>
    <w:lvl w:ilvl="6" w:tplc="DEF639A6">
      <w:numFmt w:val="bullet"/>
      <w:lvlText w:val="•"/>
      <w:lvlJc w:val="left"/>
      <w:pPr>
        <w:ind w:left="6157" w:hanging="420"/>
      </w:pPr>
      <w:rPr>
        <w:rFonts w:hint="default"/>
      </w:rPr>
    </w:lvl>
    <w:lvl w:ilvl="7" w:tplc="1CB6EBA4">
      <w:numFmt w:val="bullet"/>
      <w:lvlText w:val="•"/>
      <w:lvlJc w:val="left"/>
      <w:pPr>
        <w:ind w:left="7013" w:hanging="420"/>
      </w:pPr>
      <w:rPr>
        <w:rFonts w:hint="default"/>
      </w:rPr>
    </w:lvl>
    <w:lvl w:ilvl="8" w:tplc="A83ED788">
      <w:numFmt w:val="bullet"/>
      <w:lvlText w:val="•"/>
      <w:lvlJc w:val="left"/>
      <w:pPr>
        <w:ind w:left="7868" w:hanging="420"/>
      </w:pPr>
      <w:rPr>
        <w:rFonts w:hint="default"/>
      </w:rPr>
    </w:lvl>
  </w:abstractNum>
  <w:abstractNum w:abstractNumId="30" w15:restartNumberingAfterBreak="0">
    <w:nsid w:val="13630231"/>
    <w:multiLevelType w:val="multilevel"/>
    <w:tmpl w:val="138EB4BA"/>
    <w:lvl w:ilvl="0">
      <w:start w:val="1"/>
      <w:numFmt w:val="decimal"/>
      <w:lvlText w:val="%1"/>
      <w:lvlJc w:val="left"/>
      <w:pPr>
        <w:ind w:left="630" w:hanging="530"/>
        <w:jc w:val="left"/>
      </w:pPr>
      <w:rPr>
        <w:rFonts w:hint="default"/>
      </w:rPr>
    </w:lvl>
    <w:lvl w:ilvl="1">
      <w:start w:val="1"/>
      <w:numFmt w:val="decimal"/>
      <w:lvlText w:val="%1.%2"/>
      <w:lvlJc w:val="left"/>
      <w:pPr>
        <w:ind w:left="630" w:hanging="530"/>
        <w:jc w:val="left"/>
      </w:pPr>
      <w:rPr>
        <w:rFonts w:ascii="Arial" w:eastAsia="Arial" w:hAnsi="Arial" w:cs="Arial" w:hint="default"/>
        <w:b/>
        <w:bCs/>
        <w:spacing w:val="-2"/>
        <w:w w:val="99"/>
        <w:sz w:val="20"/>
        <w:szCs w:val="20"/>
      </w:rPr>
    </w:lvl>
    <w:lvl w:ilvl="2">
      <w:start w:val="1"/>
      <w:numFmt w:val="upperLetter"/>
      <w:lvlText w:val="%3."/>
      <w:lvlJc w:val="left"/>
      <w:pPr>
        <w:ind w:left="1000" w:hanging="420"/>
        <w:jc w:val="left"/>
      </w:pPr>
      <w:rPr>
        <w:rFonts w:ascii="Arial" w:eastAsia="Arial" w:hAnsi="Arial" w:cs="Arial" w:hint="default"/>
        <w:spacing w:val="-2"/>
        <w:w w:val="100"/>
        <w:sz w:val="20"/>
        <w:szCs w:val="20"/>
      </w:rPr>
    </w:lvl>
    <w:lvl w:ilvl="3">
      <w:start w:val="1"/>
      <w:numFmt w:val="decimal"/>
      <w:lvlText w:val="%4."/>
      <w:lvlJc w:val="left"/>
      <w:pPr>
        <w:ind w:left="1460" w:hanging="460"/>
        <w:jc w:val="left"/>
      </w:pPr>
      <w:rPr>
        <w:rFonts w:ascii="Arial" w:eastAsia="Arial" w:hAnsi="Arial" w:cs="Arial" w:hint="default"/>
        <w:spacing w:val="-2"/>
        <w:w w:val="99"/>
        <w:sz w:val="20"/>
        <w:szCs w:val="20"/>
      </w:rPr>
    </w:lvl>
    <w:lvl w:ilvl="4">
      <w:numFmt w:val="bullet"/>
      <w:lvlText w:val="•"/>
      <w:lvlJc w:val="left"/>
      <w:pPr>
        <w:ind w:left="1565" w:hanging="460"/>
      </w:pPr>
      <w:rPr>
        <w:rFonts w:hint="default"/>
      </w:rPr>
    </w:lvl>
    <w:lvl w:ilvl="5">
      <w:numFmt w:val="bullet"/>
      <w:lvlText w:val="•"/>
      <w:lvlJc w:val="left"/>
      <w:pPr>
        <w:ind w:left="1617" w:hanging="460"/>
      </w:pPr>
      <w:rPr>
        <w:rFonts w:hint="default"/>
      </w:rPr>
    </w:lvl>
    <w:lvl w:ilvl="6">
      <w:numFmt w:val="bullet"/>
      <w:lvlText w:val="•"/>
      <w:lvlJc w:val="left"/>
      <w:pPr>
        <w:ind w:left="1670" w:hanging="460"/>
      </w:pPr>
      <w:rPr>
        <w:rFonts w:hint="default"/>
      </w:rPr>
    </w:lvl>
    <w:lvl w:ilvl="7">
      <w:numFmt w:val="bullet"/>
      <w:lvlText w:val="•"/>
      <w:lvlJc w:val="left"/>
      <w:pPr>
        <w:ind w:left="1722" w:hanging="460"/>
      </w:pPr>
      <w:rPr>
        <w:rFonts w:hint="default"/>
      </w:rPr>
    </w:lvl>
    <w:lvl w:ilvl="8">
      <w:numFmt w:val="bullet"/>
      <w:lvlText w:val="•"/>
      <w:lvlJc w:val="left"/>
      <w:pPr>
        <w:ind w:left="1775" w:hanging="460"/>
      </w:pPr>
      <w:rPr>
        <w:rFonts w:hint="default"/>
      </w:rPr>
    </w:lvl>
  </w:abstractNum>
  <w:abstractNum w:abstractNumId="31" w15:restartNumberingAfterBreak="0">
    <w:nsid w:val="1431501B"/>
    <w:multiLevelType w:val="multilevel"/>
    <w:tmpl w:val="B2DC5504"/>
    <w:lvl w:ilvl="0">
      <w:start w:val="2"/>
      <w:numFmt w:val="decimal"/>
      <w:lvlText w:val="%1"/>
      <w:lvlJc w:val="left"/>
      <w:pPr>
        <w:ind w:left="630" w:hanging="530"/>
        <w:jc w:val="left"/>
      </w:pPr>
      <w:rPr>
        <w:rFonts w:hint="default"/>
      </w:rPr>
    </w:lvl>
    <w:lvl w:ilvl="1">
      <w:start w:val="1"/>
      <w:numFmt w:val="decimal"/>
      <w:lvlText w:val="%1.%2"/>
      <w:lvlJc w:val="left"/>
      <w:pPr>
        <w:ind w:left="630" w:hanging="530"/>
        <w:jc w:val="left"/>
      </w:pPr>
      <w:rPr>
        <w:rFonts w:ascii="Arial" w:eastAsia="Arial" w:hAnsi="Arial" w:cs="Arial" w:hint="default"/>
        <w:b/>
        <w:bCs/>
        <w:spacing w:val="-2"/>
        <w:w w:val="99"/>
        <w:sz w:val="20"/>
        <w:szCs w:val="20"/>
      </w:rPr>
    </w:lvl>
    <w:lvl w:ilvl="2">
      <w:start w:val="1"/>
      <w:numFmt w:val="upperLetter"/>
      <w:lvlText w:val="%3."/>
      <w:lvlJc w:val="left"/>
      <w:pPr>
        <w:ind w:left="1460" w:hanging="420"/>
        <w:jc w:val="left"/>
      </w:pPr>
      <w:rPr>
        <w:rFonts w:ascii="Arial" w:eastAsia="Arial" w:hAnsi="Arial" w:cs="Arial" w:hint="default"/>
        <w:spacing w:val="-2"/>
        <w:w w:val="100"/>
        <w:sz w:val="20"/>
        <w:szCs w:val="20"/>
      </w:rPr>
    </w:lvl>
    <w:lvl w:ilvl="3">
      <w:start w:val="1"/>
      <w:numFmt w:val="decimal"/>
      <w:lvlText w:val="%4."/>
      <w:lvlJc w:val="left"/>
      <w:pPr>
        <w:ind w:left="1460" w:hanging="460"/>
        <w:jc w:val="left"/>
      </w:pPr>
      <w:rPr>
        <w:rFonts w:ascii="Arial" w:eastAsia="Arial" w:hAnsi="Arial" w:cs="Arial" w:hint="default"/>
        <w:spacing w:val="-2"/>
        <w:w w:val="99"/>
        <w:sz w:val="20"/>
        <w:szCs w:val="20"/>
      </w:rPr>
    </w:lvl>
    <w:lvl w:ilvl="4">
      <w:start w:val="1"/>
      <w:numFmt w:val="lowerLetter"/>
      <w:lvlText w:val="%5."/>
      <w:lvlJc w:val="left"/>
      <w:pPr>
        <w:ind w:left="1880" w:hanging="420"/>
        <w:jc w:val="left"/>
      </w:pPr>
      <w:rPr>
        <w:rFonts w:ascii="Arial" w:eastAsia="Arial" w:hAnsi="Arial" w:cs="Arial" w:hint="default"/>
        <w:spacing w:val="-2"/>
        <w:w w:val="99"/>
        <w:sz w:val="20"/>
        <w:szCs w:val="20"/>
      </w:rPr>
    </w:lvl>
    <w:lvl w:ilvl="5">
      <w:numFmt w:val="bullet"/>
      <w:lvlText w:val="•"/>
      <w:lvlJc w:val="left"/>
      <w:pPr>
        <w:ind w:left="4080" w:hanging="420"/>
      </w:pPr>
      <w:rPr>
        <w:rFonts w:hint="default"/>
      </w:rPr>
    </w:lvl>
    <w:lvl w:ilvl="6">
      <w:numFmt w:val="bullet"/>
      <w:lvlText w:val="•"/>
      <w:lvlJc w:val="left"/>
      <w:pPr>
        <w:ind w:left="5180" w:hanging="420"/>
      </w:pPr>
      <w:rPr>
        <w:rFonts w:hint="default"/>
      </w:rPr>
    </w:lvl>
    <w:lvl w:ilvl="7">
      <w:numFmt w:val="bullet"/>
      <w:lvlText w:val="•"/>
      <w:lvlJc w:val="left"/>
      <w:pPr>
        <w:ind w:left="6280" w:hanging="420"/>
      </w:pPr>
      <w:rPr>
        <w:rFonts w:hint="default"/>
      </w:rPr>
    </w:lvl>
    <w:lvl w:ilvl="8">
      <w:numFmt w:val="bullet"/>
      <w:lvlText w:val="•"/>
      <w:lvlJc w:val="left"/>
      <w:pPr>
        <w:ind w:left="7380" w:hanging="420"/>
      </w:pPr>
      <w:rPr>
        <w:rFonts w:hint="default"/>
      </w:rPr>
    </w:lvl>
  </w:abstractNum>
  <w:abstractNum w:abstractNumId="32" w15:restartNumberingAfterBreak="0">
    <w:nsid w:val="147C1815"/>
    <w:multiLevelType w:val="multilevel"/>
    <w:tmpl w:val="1772CFB0"/>
    <w:lvl w:ilvl="0">
      <w:start w:val="1"/>
      <w:numFmt w:val="decimal"/>
      <w:lvlText w:val="%1"/>
      <w:lvlJc w:val="left"/>
      <w:pPr>
        <w:ind w:left="633" w:hanging="533"/>
        <w:jc w:val="left"/>
      </w:pPr>
      <w:rPr>
        <w:rFonts w:hint="default"/>
      </w:rPr>
    </w:lvl>
    <w:lvl w:ilvl="1">
      <w:start w:val="1"/>
      <w:numFmt w:val="decimal"/>
      <w:lvlText w:val="%1.%2"/>
      <w:lvlJc w:val="left"/>
      <w:pPr>
        <w:ind w:left="633" w:hanging="533"/>
        <w:jc w:val="left"/>
      </w:pPr>
      <w:rPr>
        <w:rFonts w:ascii="Arial" w:eastAsia="Arial" w:hAnsi="Arial" w:cs="Arial" w:hint="default"/>
        <w:b/>
        <w:bCs/>
        <w:spacing w:val="-1"/>
        <w:w w:val="99"/>
        <w:sz w:val="20"/>
        <w:szCs w:val="20"/>
      </w:rPr>
    </w:lvl>
    <w:lvl w:ilvl="2">
      <w:start w:val="1"/>
      <w:numFmt w:val="upperLetter"/>
      <w:lvlText w:val="%3."/>
      <w:lvlJc w:val="left"/>
      <w:pPr>
        <w:ind w:left="993" w:hanging="476"/>
        <w:jc w:val="left"/>
      </w:pPr>
      <w:rPr>
        <w:rFonts w:ascii="Arial" w:eastAsia="Arial" w:hAnsi="Arial" w:cs="Arial" w:hint="default"/>
        <w:spacing w:val="-1"/>
        <w:w w:val="99"/>
        <w:sz w:val="20"/>
        <w:szCs w:val="20"/>
      </w:rPr>
    </w:lvl>
    <w:lvl w:ilvl="3">
      <w:start w:val="1"/>
      <w:numFmt w:val="decimal"/>
      <w:lvlText w:val="%4."/>
      <w:lvlJc w:val="left"/>
      <w:pPr>
        <w:ind w:left="1454" w:hanging="461"/>
        <w:jc w:val="left"/>
      </w:pPr>
      <w:rPr>
        <w:rFonts w:ascii="Arial" w:eastAsia="Arial" w:hAnsi="Arial" w:cs="Arial" w:hint="default"/>
        <w:spacing w:val="-1"/>
        <w:w w:val="99"/>
        <w:sz w:val="20"/>
        <w:szCs w:val="20"/>
      </w:rPr>
    </w:lvl>
    <w:lvl w:ilvl="4">
      <w:start w:val="1"/>
      <w:numFmt w:val="lowerLetter"/>
      <w:lvlText w:val="%5."/>
      <w:lvlJc w:val="left"/>
      <w:pPr>
        <w:ind w:left="1914" w:hanging="461"/>
        <w:jc w:val="left"/>
      </w:pPr>
      <w:rPr>
        <w:rFonts w:ascii="Arial" w:eastAsia="Arial" w:hAnsi="Arial" w:cs="Arial" w:hint="default"/>
        <w:spacing w:val="-1"/>
        <w:w w:val="99"/>
        <w:sz w:val="20"/>
        <w:szCs w:val="20"/>
      </w:rPr>
    </w:lvl>
    <w:lvl w:ilvl="5">
      <w:numFmt w:val="bullet"/>
      <w:lvlText w:val="•"/>
      <w:lvlJc w:val="left"/>
      <w:pPr>
        <w:ind w:left="2089" w:hanging="461"/>
      </w:pPr>
      <w:rPr>
        <w:rFonts w:hint="default"/>
      </w:rPr>
    </w:lvl>
    <w:lvl w:ilvl="6">
      <w:numFmt w:val="bullet"/>
      <w:lvlText w:val="•"/>
      <w:lvlJc w:val="left"/>
      <w:pPr>
        <w:ind w:left="2174" w:hanging="461"/>
      </w:pPr>
      <w:rPr>
        <w:rFonts w:hint="default"/>
      </w:rPr>
    </w:lvl>
    <w:lvl w:ilvl="7">
      <w:numFmt w:val="bullet"/>
      <w:lvlText w:val="•"/>
      <w:lvlJc w:val="left"/>
      <w:pPr>
        <w:ind w:left="2259" w:hanging="461"/>
      </w:pPr>
      <w:rPr>
        <w:rFonts w:hint="default"/>
      </w:rPr>
    </w:lvl>
    <w:lvl w:ilvl="8">
      <w:numFmt w:val="bullet"/>
      <w:lvlText w:val="•"/>
      <w:lvlJc w:val="left"/>
      <w:pPr>
        <w:ind w:left="2343" w:hanging="461"/>
      </w:pPr>
      <w:rPr>
        <w:rFonts w:hint="default"/>
      </w:rPr>
    </w:lvl>
  </w:abstractNum>
  <w:abstractNum w:abstractNumId="33" w15:restartNumberingAfterBreak="0">
    <w:nsid w:val="14C32BBD"/>
    <w:multiLevelType w:val="multilevel"/>
    <w:tmpl w:val="13E6C8B6"/>
    <w:lvl w:ilvl="0">
      <w:start w:val="3"/>
      <w:numFmt w:val="decimal"/>
      <w:lvlText w:val="%1"/>
      <w:lvlJc w:val="left"/>
      <w:pPr>
        <w:ind w:left="633" w:hanging="533"/>
        <w:jc w:val="left"/>
      </w:pPr>
      <w:rPr>
        <w:rFonts w:hint="default"/>
      </w:rPr>
    </w:lvl>
    <w:lvl w:ilvl="1">
      <w:start w:val="1"/>
      <w:numFmt w:val="decimal"/>
      <w:lvlText w:val="%1.%2"/>
      <w:lvlJc w:val="left"/>
      <w:pPr>
        <w:ind w:left="633" w:hanging="533"/>
        <w:jc w:val="left"/>
      </w:pPr>
      <w:rPr>
        <w:rFonts w:ascii="Arial" w:eastAsia="Arial" w:hAnsi="Arial" w:cs="Arial" w:hint="default"/>
        <w:b/>
        <w:bCs/>
        <w:spacing w:val="-1"/>
        <w:w w:val="99"/>
        <w:sz w:val="20"/>
        <w:szCs w:val="20"/>
      </w:rPr>
    </w:lvl>
    <w:lvl w:ilvl="2">
      <w:start w:val="1"/>
      <w:numFmt w:val="upperLetter"/>
      <w:lvlText w:val="%3."/>
      <w:lvlJc w:val="left"/>
      <w:pPr>
        <w:ind w:left="993" w:hanging="476"/>
        <w:jc w:val="left"/>
      </w:pPr>
      <w:rPr>
        <w:rFonts w:ascii="Arial" w:eastAsia="Arial" w:hAnsi="Arial" w:cs="Arial" w:hint="default"/>
        <w:spacing w:val="-1"/>
        <w:w w:val="99"/>
        <w:sz w:val="20"/>
        <w:szCs w:val="20"/>
      </w:rPr>
    </w:lvl>
    <w:lvl w:ilvl="3">
      <w:start w:val="1"/>
      <w:numFmt w:val="decimal"/>
      <w:lvlText w:val="%4."/>
      <w:lvlJc w:val="left"/>
      <w:pPr>
        <w:ind w:left="1454" w:hanging="461"/>
        <w:jc w:val="left"/>
      </w:pPr>
      <w:rPr>
        <w:rFonts w:ascii="Arial" w:eastAsia="Arial" w:hAnsi="Arial" w:cs="Arial" w:hint="default"/>
        <w:spacing w:val="-1"/>
        <w:w w:val="99"/>
        <w:sz w:val="20"/>
        <w:szCs w:val="20"/>
      </w:rPr>
    </w:lvl>
    <w:lvl w:ilvl="4">
      <w:start w:val="1"/>
      <w:numFmt w:val="lowerLetter"/>
      <w:lvlText w:val="%5."/>
      <w:lvlJc w:val="left"/>
      <w:pPr>
        <w:ind w:left="1914" w:hanging="461"/>
        <w:jc w:val="left"/>
      </w:pPr>
      <w:rPr>
        <w:rFonts w:ascii="Arial" w:eastAsia="Arial" w:hAnsi="Arial" w:cs="Arial" w:hint="default"/>
        <w:spacing w:val="-1"/>
        <w:w w:val="99"/>
        <w:sz w:val="20"/>
        <w:szCs w:val="20"/>
      </w:rPr>
    </w:lvl>
    <w:lvl w:ilvl="5">
      <w:numFmt w:val="bullet"/>
      <w:lvlText w:val="•"/>
      <w:lvlJc w:val="left"/>
      <w:pPr>
        <w:ind w:left="4091" w:hanging="461"/>
      </w:pPr>
      <w:rPr>
        <w:rFonts w:hint="default"/>
      </w:rPr>
    </w:lvl>
    <w:lvl w:ilvl="6">
      <w:numFmt w:val="bullet"/>
      <w:lvlText w:val="•"/>
      <w:lvlJc w:val="left"/>
      <w:pPr>
        <w:ind w:left="5177" w:hanging="461"/>
      </w:pPr>
      <w:rPr>
        <w:rFonts w:hint="default"/>
      </w:rPr>
    </w:lvl>
    <w:lvl w:ilvl="7">
      <w:numFmt w:val="bullet"/>
      <w:lvlText w:val="•"/>
      <w:lvlJc w:val="left"/>
      <w:pPr>
        <w:ind w:left="6262" w:hanging="461"/>
      </w:pPr>
      <w:rPr>
        <w:rFonts w:hint="default"/>
      </w:rPr>
    </w:lvl>
    <w:lvl w:ilvl="8">
      <w:numFmt w:val="bullet"/>
      <w:lvlText w:val="•"/>
      <w:lvlJc w:val="left"/>
      <w:pPr>
        <w:ind w:left="7348" w:hanging="461"/>
      </w:pPr>
      <w:rPr>
        <w:rFonts w:hint="default"/>
      </w:rPr>
    </w:lvl>
  </w:abstractNum>
  <w:abstractNum w:abstractNumId="34" w15:restartNumberingAfterBreak="0">
    <w:nsid w:val="161141E9"/>
    <w:multiLevelType w:val="hybridMultilevel"/>
    <w:tmpl w:val="AAFC0F90"/>
    <w:lvl w:ilvl="0" w:tplc="5122F542">
      <w:start w:val="8"/>
      <w:numFmt w:val="decimal"/>
      <w:lvlText w:val="%1"/>
      <w:lvlJc w:val="left"/>
      <w:pPr>
        <w:ind w:left="412" w:hanging="277"/>
        <w:jc w:val="left"/>
      </w:pPr>
      <w:rPr>
        <w:rFonts w:ascii="Arial" w:eastAsia="Arial" w:hAnsi="Arial" w:cs="Arial" w:hint="default"/>
        <w:w w:val="99"/>
        <w:sz w:val="20"/>
        <w:szCs w:val="20"/>
      </w:rPr>
    </w:lvl>
    <w:lvl w:ilvl="1" w:tplc="69BCAA3A">
      <w:numFmt w:val="bullet"/>
      <w:lvlText w:val="•"/>
      <w:lvlJc w:val="left"/>
      <w:pPr>
        <w:ind w:left="1334" w:hanging="277"/>
      </w:pPr>
      <w:rPr>
        <w:rFonts w:hint="default"/>
      </w:rPr>
    </w:lvl>
    <w:lvl w:ilvl="2" w:tplc="134E0612">
      <w:numFmt w:val="bullet"/>
      <w:lvlText w:val="•"/>
      <w:lvlJc w:val="left"/>
      <w:pPr>
        <w:ind w:left="2248" w:hanging="277"/>
      </w:pPr>
      <w:rPr>
        <w:rFonts w:hint="default"/>
      </w:rPr>
    </w:lvl>
    <w:lvl w:ilvl="3" w:tplc="2EFE4ED6">
      <w:numFmt w:val="bullet"/>
      <w:lvlText w:val="•"/>
      <w:lvlJc w:val="left"/>
      <w:pPr>
        <w:ind w:left="3162" w:hanging="277"/>
      </w:pPr>
      <w:rPr>
        <w:rFonts w:hint="default"/>
      </w:rPr>
    </w:lvl>
    <w:lvl w:ilvl="4" w:tplc="FA506470">
      <w:numFmt w:val="bullet"/>
      <w:lvlText w:val="•"/>
      <w:lvlJc w:val="left"/>
      <w:pPr>
        <w:ind w:left="4076" w:hanging="277"/>
      </w:pPr>
      <w:rPr>
        <w:rFonts w:hint="default"/>
      </w:rPr>
    </w:lvl>
    <w:lvl w:ilvl="5" w:tplc="B9823FA4">
      <w:numFmt w:val="bullet"/>
      <w:lvlText w:val="•"/>
      <w:lvlJc w:val="left"/>
      <w:pPr>
        <w:ind w:left="4990" w:hanging="277"/>
      </w:pPr>
      <w:rPr>
        <w:rFonts w:hint="default"/>
      </w:rPr>
    </w:lvl>
    <w:lvl w:ilvl="6" w:tplc="E3B4ED30">
      <w:numFmt w:val="bullet"/>
      <w:lvlText w:val="•"/>
      <w:lvlJc w:val="left"/>
      <w:pPr>
        <w:ind w:left="5904" w:hanging="277"/>
      </w:pPr>
      <w:rPr>
        <w:rFonts w:hint="default"/>
      </w:rPr>
    </w:lvl>
    <w:lvl w:ilvl="7" w:tplc="D3F60D4A">
      <w:numFmt w:val="bullet"/>
      <w:lvlText w:val="•"/>
      <w:lvlJc w:val="left"/>
      <w:pPr>
        <w:ind w:left="6818" w:hanging="277"/>
      </w:pPr>
      <w:rPr>
        <w:rFonts w:hint="default"/>
      </w:rPr>
    </w:lvl>
    <w:lvl w:ilvl="8" w:tplc="31DE88E6">
      <w:numFmt w:val="bullet"/>
      <w:lvlText w:val="•"/>
      <w:lvlJc w:val="left"/>
      <w:pPr>
        <w:ind w:left="7732" w:hanging="277"/>
      </w:pPr>
      <w:rPr>
        <w:rFonts w:hint="default"/>
      </w:rPr>
    </w:lvl>
  </w:abstractNum>
  <w:abstractNum w:abstractNumId="35" w15:restartNumberingAfterBreak="0">
    <w:nsid w:val="16131866"/>
    <w:multiLevelType w:val="multilevel"/>
    <w:tmpl w:val="EB441012"/>
    <w:lvl w:ilvl="0">
      <w:start w:val="3"/>
      <w:numFmt w:val="decimal"/>
      <w:lvlText w:val="%1"/>
      <w:lvlJc w:val="left"/>
      <w:pPr>
        <w:ind w:left="630" w:hanging="530"/>
        <w:jc w:val="left"/>
      </w:pPr>
      <w:rPr>
        <w:rFonts w:hint="default"/>
      </w:rPr>
    </w:lvl>
    <w:lvl w:ilvl="1">
      <w:start w:val="1"/>
      <w:numFmt w:val="decimal"/>
      <w:lvlText w:val="%1.%2"/>
      <w:lvlJc w:val="left"/>
      <w:pPr>
        <w:ind w:left="630" w:hanging="530"/>
        <w:jc w:val="left"/>
      </w:pPr>
      <w:rPr>
        <w:rFonts w:ascii="Arial" w:eastAsia="Arial" w:hAnsi="Arial" w:cs="Arial" w:hint="default"/>
        <w:b/>
        <w:bCs/>
        <w:spacing w:val="-2"/>
        <w:w w:val="99"/>
        <w:sz w:val="20"/>
        <w:szCs w:val="20"/>
      </w:rPr>
    </w:lvl>
    <w:lvl w:ilvl="2">
      <w:start w:val="1"/>
      <w:numFmt w:val="upperLetter"/>
      <w:lvlText w:val="%3."/>
      <w:lvlJc w:val="left"/>
      <w:pPr>
        <w:ind w:left="1000" w:hanging="420"/>
        <w:jc w:val="left"/>
      </w:pPr>
      <w:rPr>
        <w:rFonts w:ascii="Arial" w:eastAsia="Arial" w:hAnsi="Arial" w:cs="Arial" w:hint="default"/>
        <w:spacing w:val="-2"/>
        <w:w w:val="100"/>
        <w:sz w:val="20"/>
        <w:szCs w:val="20"/>
      </w:rPr>
    </w:lvl>
    <w:lvl w:ilvl="3">
      <w:start w:val="1"/>
      <w:numFmt w:val="decimal"/>
      <w:lvlText w:val="%4."/>
      <w:lvlJc w:val="left"/>
      <w:pPr>
        <w:ind w:left="1460" w:hanging="460"/>
        <w:jc w:val="left"/>
      </w:pPr>
      <w:rPr>
        <w:rFonts w:ascii="Arial" w:eastAsia="Arial" w:hAnsi="Arial" w:cs="Arial" w:hint="default"/>
        <w:spacing w:val="-2"/>
        <w:w w:val="99"/>
        <w:sz w:val="20"/>
        <w:szCs w:val="20"/>
      </w:rPr>
    </w:lvl>
    <w:lvl w:ilvl="4">
      <w:start w:val="1"/>
      <w:numFmt w:val="lowerLetter"/>
      <w:lvlText w:val="%5."/>
      <w:lvlJc w:val="left"/>
      <w:pPr>
        <w:ind w:left="1880" w:hanging="420"/>
        <w:jc w:val="left"/>
      </w:pPr>
      <w:rPr>
        <w:rFonts w:ascii="Arial" w:eastAsia="Arial" w:hAnsi="Arial" w:cs="Arial" w:hint="default"/>
        <w:spacing w:val="-2"/>
        <w:w w:val="99"/>
        <w:sz w:val="20"/>
        <w:szCs w:val="20"/>
      </w:rPr>
    </w:lvl>
    <w:lvl w:ilvl="5">
      <w:numFmt w:val="bullet"/>
      <w:lvlText w:val="•"/>
      <w:lvlJc w:val="left"/>
      <w:pPr>
        <w:ind w:left="4080" w:hanging="420"/>
      </w:pPr>
      <w:rPr>
        <w:rFonts w:hint="default"/>
      </w:rPr>
    </w:lvl>
    <w:lvl w:ilvl="6">
      <w:numFmt w:val="bullet"/>
      <w:lvlText w:val="•"/>
      <w:lvlJc w:val="left"/>
      <w:pPr>
        <w:ind w:left="5180" w:hanging="420"/>
      </w:pPr>
      <w:rPr>
        <w:rFonts w:hint="default"/>
      </w:rPr>
    </w:lvl>
    <w:lvl w:ilvl="7">
      <w:numFmt w:val="bullet"/>
      <w:lvlText w:val="•"/>
      <w:lvlJc w:val="left"/>
      <w:pPr>
        <w:ind w:left="6280" w:hanging="420"/>
      </w:pPr>
      <w:rPr>
        <w:rFonts w:hint="default"/>
      </w:rPr>
    </w:lvl>
    <w:lvl w:ilvl="8">
      <w:numFmt w:val="bullet"/>
      <w:lvlText w:val="•"/>
      <w:lvlJc w:val="left"/>
      <w:pPr>
        <w:ind w:left="7380" w:hanging="420"/>
      </w:pPr>
      <w:rPr>
        <w:rFonts w:hint="default"/>
      </w:rPr>
    </w:lvl>
  </w:abstractNum>
  <w:abstractNum w:abstractNumId="36" w15:restartNumberingAfterBreak="0">
    <w:nsid w:val="187163F9"/>
    <w:multiLevelType w:val="multilevel"/>
    <w:tmpl w:val="BF58049C"/>
    <w:lvl w:ilvl="0">
      <w:start w:val="1"/>
      <w:numFmt w:val="decimal"/>
      <w:lvlText w:val="%1"/>
      <w:lvlJc w:val="left"/>
      <w:pPr>
        <w:ind w:left="630" w:hanging="530"/>
        <w:jc w:val="left"/>
      </w:pPr>
      <w:rPr>
        <w:rFonts w:hint="default"/>
      </w:rPr>
    </w:lvl>
    <w:lvl w:ilvl="1">
      <w:start w:val="1"/>
      <w:numFmt w:val="decimal"/>
      <w:lvlText w:val="%1.%2"/>
      <w:lvlJc w:val="left"/>
      <w:pPr>
        <w:ind w:left="630" w:hanging="530"/>
        <w:jc w:val="left"/>
      </w:pPr>
      <w:rPr>
        <w:rFonts w:ascii="Arial" w:eastAsia="Arial" w:hAnsi="Arial" w:cs="Arial" w:hint="default"/>
        <w:b/>
        <w:bCs/>
        <w:spacing w:val="-2"/>
        <w:w w:val="99"/>
        <w:sz w:val="20"/>
        <w:szCs w:val="20"/>
      </w:rPr>
    </w:lvl>
    <w:lvl w:ilvl="2">
      <w:start w:val="1"/>
      <w:numFmt w:val="upperLetter"/>
      <w:lvlText w:val="%3."/>
      <w:lvlJc w:val="left"/>
      <w:pPr>
        <w:ind w:left="1000" w:hanging="422"/>
        <w:jc w:val="left"/>
      </w:pPr>
      <w:rPr>
        <w:rFonts w:ascii="Arial" w:eastAsia="Arial" w:hAnsi="Arial" w:cs="Arial" w:hint="default"/>
        <w:w w:val="100"/>
        <w:sz w:val="20"/>
        <w:szCs w:val="20"/>
      </w:rPr>
    </w:lvl>
    <w:lvl w:ilvl="3">
      <w:numFmt w:val="bullet"/>
      <w:lvlText w:val="•"/>
      <w:lvlJc w:val="left"/>
      <w:pPr>
        <w:ind w:left="1353" w:hanging="422"/>
      </w:pPr>
      <w:rPr>
        <w:rFonts w:hint="default"/>
      </w:rPr>
    </w:lvl>
    <w:lvl w:ilvl="4">
      <w:numFmt w:val="bullet"/>
      <w:lvlText w:val="•"/>
      <w:lvlJc w:val="left"/>
      <w:pPr>
        <w:ind w:left="1530" w:hanging="422"/>
      </w:pPr>
      <w:rPr>
        <w:rFonts w:hint="default"/>
      </w:rPr>
    </w:lvl>
    <w:lvl w:ilvl="5">
      <w:numFmt w:val="bullet"/>
      <w:lvlText w:val="•"/>
      <w:lvlJc w:val="left"/>
      <w:pPr>
        <w:ind w:left="1707" w:hanging="422"/>
      </w:pPr>
      <w:rPr>
        <w:rFonts w:hint="default"/>
      </w:rPr>
    </w:lvl>
    <w:lvl w:ilvl="6">
      <w:numFmt w:val="bullet"/>
      <w:lvlText w:val="•"/>
      <w:lvlJc w:val="left"/>
      <w:pPr>
        <w:ind w:left="1884" w:hanging="422"/>
      </w:pPr>
      <w:rPr>
        <w:rFonts w:hint="default"/>
      </w:rPr>
    </w:lvl>
    <w:lvl w:ilvl="7">
      <w:numFmt w:val="bullet"/>
      <w:lvlText w:val="•"/>
      <w:lvlJc w:val="left"/>
      <w:pPr>
        <w:ind w:left="2061" w:hanging="422"/>
      </w:pPr>
      <w:rPr>
        <w:rFonts w:hint="default"/>
      </w:rPr>
    </w:lvl>
    <w:lvl w:ilvl="8">
      <w:numFmt w:val="bullet"/>
      <w:lvlText w:val="•"/>
      <w:lvlJc w:val="left"/>
      <w:pPr>
        <w:ind w:left="2238" w:hanging="422"/>
      </w:pPr>
      <w:rPr>
        <w:rFonts w:hint="default"/>
      </w:rPr>
    </w:lvl>
  </w:abstractNum>
  <w:abstractNum w:abstractNumId="37" w15:restartNumberingAfterBreak="0">
    <w:nsid w:val="188443AA"/>
    <w:multiLevelType w:val="hybridMultilevel"/>
    <w:tmpl w:val="217C19EC"/>
    <w:lvl w:ilvl="0" w:tplc="B178D8E0">
      <w:start w:val="6"/>
      <w:numFmt w:val="decimal"/>
      <w:lvlText w:val="%1"/>
      <w:lvlJc w:val="left"/>
      <w:pPr>
        <w:ind w:left="412" w:hanging="277"/>
        <w:jc w:val="left"/>
      </w:pPr>
      <w:rPr>
        <w:rFonts w:ascii="Arial" w:eastAsia="Arial" w:hAnsi="Arial" w:cs="Arial" w:hint="default"/>
        <w:w w:val="99"/>
        <w:sz w:val="20"/>
        <w:szCs w:val="20"/>
      </w:rPr>
    </w:lvl>
    <w:lvl w:ilvl="1" w:tplc="C486C81C">
      <w:numFmt w:val="bullet"/>
      <w:lvlText w:val="•"/>
      <w:lvlJc w:val="left"/>
      <w:pPr>
        <w:ind w:left="1334" w:hanging="277"/>
      </w:pPr>
      <w:rPr>
        <w:rFonts w:hint="default"/>
      </w:rPr>
    </w:lvl>
    <w:lvl w:ilvl="2" w:tplc="7ACC68CE">
      <w:numFmt w:val="bullet"/>
      <w:lvlText w:val="•"/>
      <w:lvlJc w:val="left"/>
      <w:pPr>
        <w:ind w:left="2248" w:hanging="277"/>
      </w:pPr>
      <w:rPr>
        <w:rFonts w:hint="default"/>
      </w:rPr>
    </w:lvl>
    <w:lvl w:ilvl="3" w:tplc="051C81DC">
      <w:numFmt w:val="bullet"/>
      <w:lvlText w:val="•"/>
      <w:lvlJc w:val="left"/>
      <w:pPr>
        <w:ind w:left="3162" w:hanging="277"/>
      </w:pPr>
      <w:rPr>
        <w:rFonts w:hint="default"/>
      </w:rPr>
    </w:lvl>
    <w:lvl w:ilvl="4" w:tplc="6DC214EC">
      <w:numFmt w:val="bullet"/>
      <w:lvlText w:val="•"/>
      <w:lvlJc w:val="left"/>
      <w:pPr>
        <w:ind w:left="4076" w:hanging="277"/>
      </w:pPr>
      <w:rPr>
        <w:rFonts w:hint="default"/>
      </w:rPr>
    </w:lvl>
    <w:lvl w:ilvl="5" w:tplc="01903F0A">
      <w:numFmt w:val="bullet"/>
      <w:lvlText w:val="•"/>
      <w:lvlJc w:val="left"/>
      <w:pPr>
        <w:ind w:left="4990" w:hanging="277"/>
      </w:pPr>
      <w:rPr>
        <w:rFonts w:hint="default"/>
      </w:rPr>
    </w:lvl>
    <w:lvl w:ilvl="6" w:tplc="C230263C">
      <w:numFmt w:val="bullet"/>
      <w:lvlText w:val="•"/>
      <w:lvlJc w:val="left"/>
      <w:pPr>
        <w:ind w:left="5904" w:hanging="277"/>
      </w:pPr>
      <w:rPr>
        <w:rFonts w:hint="default"/>
      </w:rPr>
    </w:lvl>
    <w:lvl w:ilvl="7" w:tplc="3A0063D2">
      <w:numFmt w:val="bullet"/>
      <w:lvlText w:val="•"/>
      <w:lvlJc w:val="left"/>
      <w:pPr>
        <w:ind w:left="6818" w:hanging="277"/>
      </w:pPr>
      <w:rPr>
        <w:rFonts w:hint="default"/>
      </w:rPr>
    </w:lvl>
    <w:lvl w:ilvl="8" w:tplc="DE4CC60E">
      <w:numFmt w:val="bullet"/>
      <w:lvlText w:val="•"/>
      <w:lvlJc w:val="left"/>
      <w:pPr>
        <w:ind w:left="7732" w:hanging="277"/>
      </w:pPr>
      <w:rPr>
        <w:rFonts w:hint="default"/>
      </w:rPr>
    </w:lvl>
  </w:abstractNum>
  <w:abstractNum w:abstractNumId="38" w15:restartNumberingAfterBreak="0">
    <w:nsid w:val="18A80D51"/>
    <w:multiLevelType w:val="hybridMultilevel"/>
    <w:tmpl w:val="23108DDC"/>
    <w:lvl w:ilvl="0" w:tplc="DBDC1166">
      <w:start w:val="1"/>
      <w:numFmt w:val="upperLetter"/>
      <w:lvlText w:val="%1."/>
      <w:lvlJc w:val="left"/>
      <w:pPr>
        <w:ind w:left="1000" w:hanging="420"/>
        <w:jc w:val="left"/>
      </w:pPr>
      <w:rPr>
        <w:rFonts w:ascii="Arial" w:eastAsia="Arial" w:hAnsi="Arial" w:cs="Arial" w:hint="default"/>
        <w:spacing w:val="-2"/>
        <w:w w:val="100"/>
        <w:sz w:val="20"/>
        <w:szCs w:val="20"/>
      </w:rPr>
    </w:lvl>
    <w:lvl w:ilvl="1" w:tplc="EBD00824">
      <w:start w:val="1"/>
      <w:numFmt w:val="decimal"/>
      <w:lvlText w:val="%2."/>
      <w:lvlJc w:val="left"/>
      <w:pPr>
        <w:ind w:left="1460" w:hanging="460"/>
        <w:jc w:val="left"/>
      </w:pPr>
      <w:rPr>
        <w:rFonts w:ascii="Arial" w:eastAsia="Arial" w:hAnsi="Arial" w:cs="Arial" w:hint="default"/>
        <w:spacing w:val="-2"/>
        <w:w w:val="99"/>
        <w:sz w:val="20"/>
        <w:szCs w:val="20"/>
      </w:rPr>
    </w:lvl>
    <w:lvl w:ilvl="2" w:tplc="B0D43E00">
      <w:numFmt w:val="bullet"/>
      <w:lvlText w:val="•"/>
      <w:lvlJc w:val="left"/>
      <w:pPr>
        <w:ind w:left="2360" w:hanging="460"/>
      </w:pPr>
      <w:rPr>
        <w:rFonts w:hint="default"/>
      </w:rPr>
    </w:lvl>
    <w:lvl w:ilvl="3" w:tplc="CFDE0A7C">
      <w:numFmt w:val="bullet"/>
      <w:lvlText w:val="•"/>
      <w:lvlJc w:val="left"/>
      <w:pPr>
        <w:ind w:left="3260" w:hanging="460"/>
      </w:pPr>
      <w:rPr>
        <w:rFonts w:hint="default"/>
      </w:rPr>
    </w:lvl>
    <w:lvl w:ilvl="4" w:tplc="BA84EACE">
      <w:numFmt w:val="bullet"/>
      <w:lvlText w:val="•"/>
      <w:lvlJc w:val="left"/>
      <w:pPr>
        <w:ind w:left="4160" w:hanging="460"/>
      </w:pPr>
      <w:rPr>
        <w:rFonts w:hint="default"/>
      </w:rPr>
    </w:lvl>
    <w:lvl w:ilvl="5" w:tplc="66B2531E">
      <w:numFmt w:val="bullet"/>
      <w:lvlText w:val="•"/>
      <w:lvlJc w:val="left"/>
      <w:pPr>
        <w:ind w:left="5060" w:hanging="460"/>
      </w:pPr>
      <w:rPr>
        <w:rFonts w:hint="default"/>
      </w:rPr>
    </w:lvl>
    <w:lvl w:ilvl="6" w:tplc="FFA046CA">
      <w:numFmt w:val="bullet"/>
      <w:lvlText w:val="•"/>
      <w:lvlJc w:val="left"/>
      <w:pPr>
        <w:ind w:left="5960" w:hanging="460"/>
      </w:pPr>
      <w:rPr>
        <w:rFonts w:hint="default"/>
      </w:rPr>
    </w:lvl>
    <w:lvl w:ilvl="7" w:tplc="044E611E">
      <w:numFmt w:val="bullet"/>
      <w:lvlText w:val="•"/>
      <w:lvlJc w:val="left"/>
      <w:pPr>
        <w:ind w:left="6860" w:hanging="460"/>
      </w:pPr>
      <w:rPr>
        <w:rFonts w:hint="default"/>
      </w:rPr>
    </w:lvl>
    <w:lvl w:ilvl="8" w:tplc="219CDBF2">
      <w:numFmt w:val="bullet"/>
      <w:lvlText w:val="•"/>
      <w:lvlJc w:val="left"/>
      <w:pPr>
        <w:ind w:left="7760" w:hanging="460"/>
      </w:pPr>
      <w:rPr>
        <w:rFonts w:hint="default"/>
      </w:rPr>
    </w:lvl>
  </w:abstractNum>
  <w:abstractNum w:abstractNumId="39" w15:restartNumberingAfterBreak="0">
    <w:nsid w:val="18B92FBD"/>
    <w:multiLevelType w:val="hybridMultilevel"/>
    <w:tmpl w:val="420AFB94"/>
    <w:lvl w:ilvl="0" w:tplc="EA14AA82">
      <w:start w:val="23"/>
      <w:numFmt w:val="upperLetter"/>
      <w:lvlText w:val="%1."/>
      <w:lvlJc w:val="left"/>
      <w:pPr>
        <w:ind w:left="993" w:hanging="476"/>
        <w:jc w:val="left"/>
      </w:pPr>
      <w:rPr>
        <w:rFonts w:ascii="Arial" w:eastAsia="Arial" w:hAnsi="Arial" w:cs="Arial" w:hint="default"/>
        <w:spacing w:val="0"/>
        <w:w w:val="99"/>
        <w:sz w:val="20"/>
        <w:szCs w:val="20"/>
      </w:rPr>
    </w:lvl>
    <w:lvl w:ilvl="1" w:tplc="BA42E956">
      <w:start w:val="1"/>
      <w:numFmt w:val="decimal"/>
      <w:lvlText w:val="%2."/>
      <w:lvlJc w:val="left"/>
      <w:pPr>
        <w:ind w:left="1454" w:hanging="461"/>
        <w:jc w:val="left"/>
      </w:pPr>
      <w:rPr>
        <w:rFonts w:ascii="Arial" w:eastAsia="Arial" w:hAnsi="Arial" w:cs="Arial" w:hint="default"/>
        <w:spacing w:val="-1"/>
        <w:w w:val="99"/>
        <w:sz w:val="20"/>
        <w:szCs w:val="20"/>
      </w:rPr>
    </w:lvl>
    <w:lvl w:ilvl="2" w:tplc="052EF4A2">
      <w:numFmt w:val="bullet"/>
      <w:lvlText w:val="•"/>
      <w:lvlJc w:val="left"/>
      <w:pPr>
        <w:ind w:left="2360" w:hanging="461"/>
      </w:pPr>
      <w:rPr>
        <w:rFonts w:hint="default"/>
      </w:rPr>
    </w:lvl>
    <w:lvl w:ilvl="3" w:tplc="9904D8A4">
      <w:numFmt w:val="bullet"/>
      <w:lvlText w:val="•"/>
      <w:lvlJc w:val="left"/>
      <w:pPr>
        <w:ind w:left="3260" w:hanging="461"/>
      </w:pPr>
      <w:rPr>
        <w:rFonts w:hint="default"/>
      </w:rPr>
    </w:lvl>
    <w:lvl w:ilvl="4" w:tplc="84762938">
      <w:numFmt w:val="bullet"/>
      <w:lvlText w:val="•"/>
      <w:lvlJc w:val="left"/>
      <w:pPr>
        <w:ind w:left="4160" w:hanging="461"/>
      </w:pPr>
      <w:rPr>
        <w:rFonts w:hint="default"/>
      </w:rPr>
    </w:lvl>
    <w:lvl w:ilvl="5" w:tplc="D5C20944">
      <w:numFmt w:val="bullet"/>
      <w:lvlText w:val="•"/>
      <w:lvlJc w:val="left"/>
      <w:pPr>
        <w:ind w:left="5060" w:hanging="461"/>
      </w:pPr>
      <w:rPr>
        <w:rFonts w:hint="default"/>
      </w:rPr>
    </w:lvl>
    <w:lvl w:ilvl="6" w:tplc="C1FA0CF2">
      <w:numFmt w:val="bullet"/>
      <w:lvlText w:val="•"/>
      <w:lvlJc w:val="left"/>
      <w:pPr>
        <w:ind w:left="5960" w:hanging="461"/>
      </w:pPr>
      <w:rPr>
        <w:rFonts w:hint="default"/>
      </w:rPr>
    </w:lvl>
    <w:lvl w:ilvl="7" w:tplc="213A0928">
      <w:numFmt w:val="bullet"/>
      <w:lvlText w:val="•"/>
      <w:lvlJc w:val="left"/>
      <w:pPr>
        <w:ind w:left="6860" w:hanging="461"/>
      </w:pPr>
      <w:rPr>
        <w:rFonts w:hint="default"/>
      </w:rPr>
    </w:lvl>
    <w:lvl w:ilvl="8" w:tplc="A97EE08C">
      <w:numFmt w:val="bullet"/>
      <w:lvlText w:val="•"/>
      <w:lvlJc w:val="left"/>
      <w:pPr>
        <w:ind w:left="7760" w:hanging="461"/>
      </w:pPr>
      <w:rPr>
        <w:rFonts w:hint="default"/>
      </w:rPr>
    </w:lvl>
  </w:abstractNum>
  <w:abstractNum w:abstractNumId="40" w15:restartNumberingAfterBreak="0">
    <w:nsid w:val="1A68324A"/>
    <w:multiLevelType w:val="hybridMultilevel"/>
    <w:tmpl w:val="086C5032"/>
    <w:lvl w:ilvl="0" w:tplc="E5B0588A">
      <w:start w:val="1"/>
      <w:numFmt w:val="upperLetter"/>
      <w:lvlText w:val="%1."/>
      <w:lvlJc w:val="left"/>
      <w:pPr>
        <w:ind w:left="1000" w:hanging="420"/>
        <w:jc w:val="left"/>
      </w:pPr>
      <w:rPr>
        <w:rFonts w:hint="default"/>
        <w:strike/>
        <w:spacing w:val="-2"/>
        <w:w w:val="100"/>
      </w:rPr>
    </w:lvl>
    <w:lvl w:ilvl="1" w:tplc="21CCF41E">
      <w:start w:val="1"/>
      <w:numFmt w:val="decimal"/>
      <w:lvlText w:val="%2."/>
      <w:lvlJc w:val="left"/>
      <w:pPr>
        <w:ind w:left="1460" w:hanging="460"/>
        <w:jc w:val="left"/>
      </w:pPr>
      <w:rPr>
        <w:rFonts w:hint="default"/>
        <w:strike/>
        <w:spacing w:val="-2"/>
        <w:w w:val="99"/>
      </w:rPr>
    </w:lvl>
    <w:lvl w:ilvl="2" w:tplc="BC5EEEAC">
      <w:numFmt w:val="bullet"/>
      <w:lvlText w:val="•"/>
      <w:lvlJc w:val="left"/>
      <w:pPr>
        <w:ind w:left="2362" w:hanging="460"/>
      </w:pPr>
      <w:rPr>
        <w:rFonts w:hint="default"/>
      </w:rPr>
    </w:lvl>
    <w:lvl w:ilvl="3" w:tplc="E4786C8C">
      <w:numFmt w:val="bullet"/>
      <w:lvlText w:val="•"/>
      <w:lvlJc w:val="left"/>
      <w:pPr>
        <w:ind w:left="3264" w:hanging="460"/>
      </w:pPr>
      <w:rPr>
        <w:rFonts w:hint="default"/>
      </w:rPr>
    </w:lvl>
    <w:lvl w:ilvl="4" w:tplc="D3C84E56">
      <w:numFmt w:val="bullet"/>
      <w:lvlText w:val="•"/>
      <w:lvlJc w:val="left"/>
      <w:pPr>
        <w:ind w:left="4166" w:hanging="460"/>
      </w:pPr>
      <w:rPr>
        <w:rFonts w:hint="default"/>
      </w:rPr>
    </w:lvl>
    <w:lvl w:ilvl="5" w:tplc="9B881EAC">
      <w:numFmt w:val="bullet"/>
      <w:lvlText w:val="•"/>
      <w:lvlJc w:val="left"/>
      <w:pPr>
        <w:ind w:left="5068" w:hanging="460"/>
      </w:pPr>
      <w:rPr>
        <w:rFonts w:hint="default"/>
      </w:rPr>
    </w:lvl>
    <w:lvl w:ilvl="6" w:tplc="FEF48CCE">
      <w:numFmt w:val="bullet"/>
      <w:lvlText w:val="•"/>
      <w:lvlJc w:val="left"/>
      <w:pPr>
        <w:ind w:left="5971" w:hanging="460"/>
      </w:pPr>
      <w:rPr>
        <w:rFonts w:hint="default"/>
      </w:rPr>
    </w:lvl>
    <w:lvl w:ilvl="7" w:tplc="2244EFDE">
      <w:numFmt w:val="bullet"/>
      <w:lvlText w:val="•"/>
      <w:lvlJc w:val="left"/>
      <w:pPr>
        <w:ind w:left="6873" w:hanging="460"/>
      </w:pPr>
      <w:rPr>
        <w:rFonts w:hint="default"/>
      </w:rPr>
    </w:lvl>
    <w:lvl w:ilvl="8" w:tplc="A3A46CD6">
      <w:numFmt w:val="bullet"/>
      <w:lvlText w:val="•"/>
      <w:lvlJc w:val="left"/>
      <w:pPr>
        <w:ind w:left="7775" w:hanging="460"/>
      </w:pPr>
      <w:rPr>
        <w:rFonts w:hint="default"/>
      </w:rPr>
    </w:lvl>
  </w:abstractNum>
  <w:abstractNum w:abstractNumId="41" w15:restartNumberingAfterBreak="0">
    <w:nsid w:val="1C314CB0"/>
    <w:multiLevelType w:val="multilevel"/>
    <w:tmpl w:val="4D7A982C"/>
    <w:lvl w:ilvl="0">
      <w:start w:val="2"/>
      <w:numFmt w:val="decimal"/>
      <w:lvlText w:val="%1"/>
      <w:lvlJc w:val="left"/>
      <w:pPr>
        <w:ind w:left="630" w:hanging="530"/>
        <w:jc w:val="left"/>
      </w:pPr>
      <w:rPr>
        <w:rFonts w:hint="default"/>
      </w:rPr>
    </w:lvl>
    <w:lvl w:ilvl="1">
      <w:start w:val="2"/>
      <w:numFmt w:val="decimal"/>
      <w:lvlText w:val="%1.%2"/>
      <w:lvlJc w:val="left"/>
      <w:pPr>
        <w:ind w:left="630" w:hanging="530"/>
        <w:jc w:val="left"/>
      </w:pPr>
      <w:rPr>
        <w:rFonts w:hint="default"/>
        <w:strike/>
        <w:spacing w:val="-2"/>
        <w:w w:val="99"/>
      </w:rPr>
    </w:lvl>
    <w:lvl w:ilvl="2">
      <w:start w:val="1"/>
      <w:numFmt w:val="upperLetter"/>
      <w:lvlText w:val="%3."/>
      <w:lvlJc w:val="left"/>
      <w:pPr>
        <w:ind w:left="1000" w:hanging="420"/>
        <w:jc w:val="left"/>
      </w:pPr>
      <w:rPr>
        <w:rFonts w:hint="default"/>
        <w:strike/>
        <w:spacing w:val="-2"/>
        <w:w w:val="100"/>
      </w:rPr>
    </w:lvl>
    <w:lvl w:ilvl="3">
      <w:start w:val="1"/>
      <w:numFmt w:val="decimal"/>
      <w:lvlText w:val="%4."/>
      <w:lvlJc w:val="left"/>
      <w:pPr>
        <w:ind w:left="1460" w:hanging="420"/>
        <w:jc w:val="left"/>
      </w:pPr>
      <w:rPr>
        <w:rFonts w:hint="default"/>
        <w:strike/>
        <w:spacing w:val="-2"/>
        <w:w w:val="99"/>
      </w:rPr>
    </w:lvl>
    <w:lvl w:ilvl="4">
      <w:numFmt w:val="bullet"/>
      <w:lvlText w:val="•"/>
      <w:lvlJc w:val="left"/>
      <w:pPr>
        <w:ind w:left="3485" w:hanging="420"/>
      </w:pPr>
      <w:rPr>
        <w:rFonts w:hint="default"/>
      </w:rPr>
    </w:lvl>
    <w:lvl w:ilvl="5">
      <w:numFmt w:val="bullet"/>
      <w:lvlText w:val="•"/>
      <w:lvlJc w:val="left"/>
      <w:pPr>
        <w:ind w:left="4497" w:hanging="420"/>
      </w:pPr>
      <w:rPr>
        <w:rFonts w:hint="default"/>
      </w:rPr>
    </w:lvl>
    <w:lvl w:ilvl="6">
      <w:numFmt w:val="bullet"/>
      <w:lvlText w:val="•"/>
      <w:lvlJc w:val="left"/>
      <w:pPr>
        <w:ind w:left="5510" w:hanging="420"/>
      </w:pPr>
      <w:rPr>
        <w:rFonts w:hint="default"/>
      </w:rPr>
    </w:lvl>
    <w:lvl w:ilvl="7">
      <w:numFmt w:val="bullet"/>
      <w:lvlText w:val="•"/>
      <w:lvlJc w:val="left"/>
      <w:pPr>
        <w:ind w:left="6522" w:hanging="420"/>
      </w:pPr>
      <w:rPr>
        <w:rFonts w:hint="default"/>
      </w:rPr>
    </w:lvl>
    <w:lvl w:ilvl="8">
      <w:numFmt w:val="bullet"/>
      <w:lvlText w:val="•"/>
      <w:lvlJc w:val="left"/>
      <w:pPr>
        <w:ind w:left="7535" w:hanging="420"/>
      </w:pPr>
      <w:rPr>
        <w:rFonts w:hint="default"/>
      </w:rPr>
    </w:lvl>
  </w:abstractNum>
  <w:abstractNum w:abstractNumId="42" w15:restartNumberingAfterBreak="0">
    <w:nsid w:val="1C437913"/>
    <w:multiLevelType w:val="multilevel"/>
    <w:tmpl w:val="7F242FE2"/>
    <w:lvl w:ilvl="0">
      <w:start w:val="1"/>
      <w:numFmt w:val="decimal"/>
      <w:lvlText w:val="%1"/>
      <w:lvlJc w:val="left"/>
      <w:pPr>
        <w:ind w:left="630" w:hanging="530"/>
        <w:jc w:val="left"/>
      </w:pPr>
      <w:rPr>
        <w:rFonts w:hint="default"/>
      </w:rPr>
    </w:lvl>
    <w:lvl w:ilvl="1">
      <w:start w:val="1"/>
      <w:numFmt w:val="decimal"/>
      <w:lvlText w:val="%1.%2"/>
      <w:lvlJc w:val="left"/>
      <w:pPr>
        <w:ind w:left="630" w:hanging="530"/>
        <w:jc w:val="left"/>
      </w:pPr>
      <w:rPr>
        <w:rFonts w:ascii="Arial" w:eastAsia="Arial" w:hAnsi="Arial" w:cs="Arial" w:hint="default"/>
        <w:b/>
        <w:bCs/>
        <w:spacing w:val="-2"/>
        <w:w w:val="99"/>
        <w:sz w:val="20"/>
        <w:szCs w:val="20"/>
      </w:rPr>
    </w:lvl>
    <w:lvl w:ilvl="2">
      <w:start w:val="1"/>
      <w:numFmt w:val="upperLetter"/>
      <w:lvlText w:val="%3."/>
      <w:lvlJc w:val="left"/>
      <w:pPr>
        <w:ind w:left="1000" w:hanging="420"/>
        <w:jc w:val="left"/>
      </w:pPr>
      <w:rPr>
        <w:rFonts w:ascii="Arial" w:eastAsia="Arial" w:hAnsi="Arial" w:cs="Arial" w:hint="default"/>
        <w:spacing w:val="-2"/>
        <w:w w:val="100"/>
        <w:sz w:val="20"/>
        <w:szCs w:val="20"/>
      </w:rPr>
    </w:lvl>
    <w:lvl w:ilvl="3">
      <w:numFmt w:val="bullet"/>
      <w:lvlText w:val="•"/>
      <w:lvlJc w:val="left"/>
      <w:pPr>
        <w:ind w:left="2902" w:hanging="420"/>
      </w:pPr>
      <w:rPr>
        <w:rFonts w:hint="default"/>
      </w:rPr>
    </w:lvl>
    <w:lvl w:ilvl="4">
      <w:numFmt w:val="bullet"/>
      <w:lvlText w:val="•"/>
      <w:lvlJc w:val="left"/>
      <w:pPr>
        <w:ind w:left="3853" w:hanging="420"/>
      </w:pPr>
      <w:rPr>
        <w:rFonts w:hint="default"/>
      </w:rPr>
    </w:lvl>
    <w:lvl w:ilvl="5">
      <w:numFmt w:val="bullet"/>
      <w:lvlText w:val="•"/>
      <w:lvlJc w:val="left"/>
      <w:pPr>
        <w:ind w:left="4804" w:hanging="420"/>
      </w:pPr>
      <w:rPr>
        <w:rFonts w:hint="default"/>
      </w:rPr>
    </w:lvl>
    <w:lvl w:ilvl="6">
      <w:numFmt w:val="bullet"/>
      <w:lvlText w:val="•"/>
      <w:lvlJc w:val="left"/>
      <w:pPr>
        <w:ind w:left="5755" w:hanging="420"/>
      </w:pPr>
      <w:rPr>
        <w:rFonts w:hint="default"/>
      </w:rPr>
    </w:lvl>
    <w:lvl w:ilvl="7">
      <w:numFmt w:val="bullet"/>
      <w:lvlText w:val="•"/>
      <w:lvlJc w:val="left"/>
      <w:pPr>
        <w:ind w:left="6706" w:hanging="420"/>
      </w:pPr>
      <w:rPr>
        <w:rFonts w:hint="default"/>
      </w:rPr>
    </w:lvl>
    <w:lvl w:ilvl="8">
      <w:numFmt w:val="bullet"/>
      <w:lvlText w:val="•"/>
      <w:lvlJc w:val="left"/>
      <w:pPr>
        <w:ind w:left="7657" w:hanging="420"/>
      </w:pPr>
      <w:rPr>
        <w:rFonts w:hint="default"/>
      </w:rPr>
    </w:lvl>
  </w:abstractNum>
  <w:abstractNum w:abstractNumId="43" w15:restartNumberingAfterBreak="0">
    <w:nsid w:val="1C8D79BF"/>
    <w:multiLevelType w:val="multilevel"/>
    <w:tmpl w:val="448E5D2A"/>
    <w:lvl w:ilvl="0">
      <w:start w:val="1"/>
      <w:numFmt w:val="decimal"/>
      <w:lvlText w:val="%1"/>
      <w:lvlJc w:val="left"/>
      <w:pPr>
        <w:ind w:left="630" w:hanging="530"/>
        <w:jc w:val="left"/>
      </w:pPr>
      <w:rPr>
        <w:rFonts w:hint="default"/>
      </w:rPr>
    </w:lvl>
    <w:lvl w:ilvl="1">
      <w:start w:val="1"/>
      <w:numFmt w:val="decimal"/>
      <w:lvlText w:val="%1.%2"/>
      <w:lvlJc w:val="left"/>
      <w:pPr>
        <w:ind w:left="630" w:hanging="530"/>
        <w:jc w:val="left"/>
      </w:pPr>
      <w:rPr>
        <w:rFonts w:hint="default"/>
        <w:strike/>
        <w:spacing w:val="-2"/>
        <w:w w:val="99"/>
      </w:rPr>
    </w:lvl>
    <w:lvl w:ilvl="2">
      <w:start w:val="1"/>
      <w:numFmt w:val="upperLetter"/>
      <w:lvlText w:val="%3."/>
      <w:lvlJc w:val="left"/>
      <w:pPr>
        <w:ind w:left="1000" w:hanging="420"/>
        <w:jc w:val="left"/>
      </w:pPr>
      <w:rPr>
        <w:rFonts w:hint="default"/>
        <w:strike/>
        <w:spacing w:val="-2"/>
        <w:w w:val="100"/>
      </w:rPr>
    </w:lvl>
    <w:lvl w:ilvl="3">
      <w:numFmt w:val="bullet"/>
      <w:lvlText w:val="•"/>
      <w:lvlJc w:val="left"/>
      <w:pPr>
        <w:ind w:left="1353" w:hanging="420"/>
      </w:pPr>
      <w:rPr>
        <w:rFonts w:hint="default"/>
      </w:rPr>
    </w:lvl>
    <w:lvl w:ilvl="4">
      <w:numFmt w:val="bullet"/>
      <w:lvlText w:val="•"/>
      <w:lvlJc w:val="left"/>
      <w:pPr>
        <w:ind w:left="1530" w:hanging="420"/>
      </w:pPr>
      <w:rPr>
        <w:rFonts w:hint="default"/>
      </w:rPr>
    </w:lvl>
    <w:lvl w:ilvl="5">
      <w:numFmt w:val="bullet"/>
      <w:lvlText w:val="•"/>
      <w:lvlJc w:val="left"/>
      <w:pPr>
        <w:ind w:left="1707" w:hanging="420"/>
      </w:pPr>
      <w:rPr>
        <w:rFonts w:hint="default"/>
      </w:rPr>
    </w:lvl>
    <w:lvl w:ilvl="6">
      <w:numFmt w:val="bullet"/>
      <w:lvlText w:val="•"/>
      <w:lvlJc w:val="left"/>
      <w:pPr>
        <w:ind w:left="1884" w:hanging="420"/>
      </w:pPr>
      <w:rPr>
        <w:rFonts w:hint="default"/>
      </w:rPr>
    </w:lvl>
    <w:lvl w:ilvl="7">
      <w:numFmt w:val="bullet"/>
      <w:lvlText w:val="•"/>
      <w:lvlJc w:val="left"/>
      <w:pPr>
        <w:ind w:left="2061" w:hanging="420"/>
      </w:pPr>
      <w:rPr>
        <w:rFonts w:hint="default"/>
      </w:rPr>
    </w:lvl>
    <w:lvl w:ilvl="8">
      <w:numFmt w:val="bullet"/>
      <w:lvlText w:val="•"/>
      <w:lvlJc w:val="left"/>
      <w:pPr>
        <w:ind w:left="2238" w:hanging="420"/>
      </w:pPr>
      <w:rPr>
        <w:rFonts w:hint="default"/>
      </w:rPr>
    </w:lvl>
  </w:abstractNum>
  <w:abstractNum w:abstractNumId="44" w15:restartNumberingAfterBreak="0">
    <w:nsid w:val="1D7E171F"/>
    <w:multiLevelType w:val="multilevel"/>
    <w:tmpl w:val="6C86E154"/>
    <w:lvl w:ilvl="0">
      <w:start w:val="1"/>
      <w:numFmt w:val="decimal"/>
      <w:lvlText w:val="%1"/>
      <w:lvlJc w:val="left"/>
      <w:pPr>
        <w:ind w:left="630" w:hanging="530"/>
        <w:jc w:val="left"/>
      </w:pPr>
      <w:rPr>
        <w:rFonts w:hint="default"/>
      </w:rPr>
    </w:lvl>
    <w:lvl w:ilvl="1">
      <w:start w:val="1"/>
      <w:numFmt w:val="decimal"/>
      <w:lvlText w:val="%1.%2"/>
      <w:lvlJc w:val="left"/>
      <w:pPr>
        <w:ind w:left="630" w:hanging="530"/>
        <w:jc w:val="left"/>
      </w:pPr>
      <w:rPr>
        <w:rFonts w:ascii="Arial" w:eastAsia="Arial" w:hAnsi="Arial" w:cs="Arial" w:hint="default"/>
        <w:b/>
        <w:bCs/>
        <w:spacing w:val="-2"/>
        <w:w w:val="99"/>
        <w:sz w:val="20"/>
        <w:szCs w:val="20"/>
      </w:rPr>
    </w:lvl>
    <w:lvl w:ilvl="2">
      <w:start w:val="1"/>
      <w:numFmt w:val="upperLetter"/>
      <w:lvlText w:val="%3."/>
      <w:lvlJc w:val="left"/>
      <w:pPr>
        <w:ind w:left="1000" w:hanging="420"/>
        <w:jc w:val="left"/>
      </w:pPr>
      <w:rPr>
        <w:rFonts w:ascii="Arial" w:eastAsia="Arial" w:hAnsi="Arial" w:cs="Arial" w:hint="default"/>
        <w:spacing w:val="-2"/>
        <w:w w:val="100"/>
        <w:sz w:val="20"/>
        <w:szCs w:val="20"/>
      </w:rPr>
    </w:lvl>
    <w:lvl w:ilvl="3">
      <w:start w:val="1"/>
      <w:numFmt w:val="decimal"/>
      <w:lvlText w:val="%4."/>
      <w:lvlJc w:val="left"/>
      <w:pPr>
        <w:ind w:left="1460" w:hanging="460"/>
        <w:jc w:val="left"/>
      </w:pPr>
      <w:rPr>
        <w:rFonts w:ascii="Arial" w:eastAsia="Arial" w:hAnsi="Arial" w:cs="Arial" w:hint="default"/>
        <w:spacing w:val="-2"/>
        <w:w w:val="99"/>
        <w:sz w:val="20"/>
        <w:szCs w:val="20"/>
      </w:rPr>
    </w:lvl>
    <w:lvl w:ilvl="4">
      <w:numFmt w:val="bullet"/>
      <w:lvlText w:val="•"/>
      <w:lvlJc w:val="left"/>
      <w:pPr>
        <w:ind w:left="1743" w:hanging="460"/>
      </w:pPr>
      <w:rPr>
        <w:rFonts w:hint="default"/>
      </w:rPr>
    </w:lvl>
    <w:lvl w:ilvl="5">
      <w:numFmt w:val="bullet"/>
      <w:lvlText w:val="•"/>
      <w:lvlJc w:val="left"/>
      <w:pPr>
        <w:ind w:left="1884" w:hanging="460"/>
      </w:pPr>
      <w:rPr>
        <w:rFonts w:hint="default"/>
      </w:rPr>
    </w:lvl>
    <w:lvl w:ilvl="6">
      <w:numFmt w:val="bullet"/>
      <w:lvlText w:val="•"/>
      <w:lvlJc w:val="left"/>
      <w:pPr>
        <w:ind w:left="2026" w:hanging="460"/>
      </w:pPr>
      <w:rPr>
        <w:rFonts w:hint="default"/>
      </w:rPr>
    </w:lvl>
    <w:lvl w:ilvl="7">
      <w:numFmt w:val="bullet"/>
      <w:lvlText w:val="•"/>
      <w:lvlJc w:val="left"/>
      <w:pPr>
        <w:ind w:left="2167" w:hanging="460"/>
      </w:pPr>
      <w:rPr>
        <w:rFonts w:hint="default"/>
      </w:rPr>
    </w:lvl>
    <w:lvl w:ilvl="8">
      <w:numFmt w:val="bullet"/>
      <w:lvlText w:val="•"/>
      <w:lvlJc w:val="left"/>
      <w:pPr>
        <w:ind w:left="2309" w:hanging="460"/>
      </w:pPr>
      <w:rPr>
        <w:rFonts w:hint="default"/>
      </w:rPr>
    </w:lvl>
  </w:abstractNum>
  <w:abstractNum w:abstractNumId="45" w15:restartNumberingAfterBreak="0">
    <w:nsid w:val="1E4E524B"/>
    <w:multiLevelType w:val="multilevel"/>
    <w:tmpl w:val="D07473B2"/>
    <w:lvl w:ilvl="0">
      <w:start w:val="3"/>
      <w:numFmt w:val="decimal"/>
      <w:lvlText w:val="%1"/>
      <w:lvlJc w:val="left"/>
      <w:pPr>
        <w:ind w:left="630" w:hanging="530"/>
        <w:jc w:val="left"/>
      </w:pPr>
      <w:rPr>
        <w:rFonts w:hint="default"/>
      </w:rPr>
    </w:lvl>
    <w:lvl w:ilvl="1">
      <w:start w:val="1"/>
      <w:numFmt w:val="decimal"/>
      <w:lvlText w:val="%1.%2"/>
      <w:lvlJc w:val="left"/>
      <w:pPr>
        <w:ind w:left="630" w:hanging="530"/>
        <w:jc w:val="left"/>
      </w:pPr>
      <w:rPr>
        <w:rFonts w:ascii="Arial" w:eastAsia="Arial" w:hAnsi="Arial" w:cs="Arial" w:hint="default"/>
        <w:b/>
        <w:bCs/>
        <w:spacing w:val="-2"/>
        <w:w w:val="99"/>
        <w:sz w:val="20"/>
        <w:szCs w:val="20"/>
      </w:rPr>
    </w:lvl>
    <w:lvl w:ilvl="2">
      <w:start w:val="1"/>
      <w:numFmt w:val="upperLetter"/>
      <w:lvlText w:val="%3."/>
      <w:lvlJc w:val="left"/>
      <w:pPr>
        <w:ind w:left="1000" w:hanging="422"/>
        <w:jc w:val="left"/>
      </w:pPr>
      <w:rPr>
        <w:rFonts w:ascii="Arial" w:eastAsia="Arial" w:hAnsi="Arial" w:cs="Arial" w:hint="default"/>
        <w:w w:val="100"/>
        <w:sz w:val="20"/>
        <w:szCs w:val="20"/>
      </w:rPr>
    </w:lvl>
    <w:lvl w:ilvl="3">
      <w:start w:val="1"/>
      <w:numFmt w:val="decimal"/>
      <w:lvlText w:val="%4."/>
      <w:lvlJc w:val="left"/>
      <w:pPr>
        <w:ind w:left="1460" w:hanging="462"/>
        <w:jc w:val="left"/>
      </w:pPr>
      <w:rPr>
        <w:rFonts w:ascii="Arial" w:eastAsia="Arial" w:hAnsi="Arial" w:cs="Arial" w:hint="default"/>
        <w:spacing w:val="-2"/>
        <w:w w:val="99"/>
        <w:sz w:val="20"/>
        <w:szCs w:val="20"/>
      </w:rPr>
    </w:lvl>
    <w:lvl w:ilvl="4">
      <w:start w:val="1"/>
      <w:numFmt w:val="lowerLetter"/>
      <w:lvlText w:val="%5."/>
      <w:lvlJc w:val="left"/>
      <w:pPr>
        <w:ind w:left="1880" w:hanging="422"/>
        <w:jc w:val="left"/>
      </w:pPr>
      <w:rPr>
        <w:rFonts w:ascii="Arial" w:eastAsia="Arial" w:hAnsi="Arial" w:cs="Arial" w:hint="default"/>
        <w:spacing w:val="-2"/>
        <w:w w:val="99"/>
        <w:sz w:val="20"/>
        <w:szCs w:val="20"/>
      </w:rPr>
    </w:lvl>
    <w:lvl w:ilvl="5">
      <w:numFmt w:val="bullet"/>
      <w:lvlText w:val="•"/>
      <w:lvlJc w:val="left"/>
      <w:pPr>
        <w:ind w:left="4080" w:hanging="422"/>
      </w:pPr>
      <w:rPr>
        <w:rFonts w:hint="default"/>
      </w:rPr>
    </w:lvl>
    <w:lvl w:ilvl="6">
      <w:numFmt w:val="bullet"/>
      <w:lvlText w:val="•"/>
      <w:lvlJc w:val="left"/>
      <w:pPr>
        <w:ind w:left="5180" w:hanging="422"/>
      </w:pPr>
      <w:rPr>
        <w:rFonts w:hint="default"/>
      </w:rPr>
    </w:lvl>
    <w:lvl w:ilvl="7">
      <w:numFmt w:val="bullet"/>
      <w:lvlText w:val="•"/>
      <w:lvlJc w:val="left"/>
      <w:pPr>
        <w:ind w:left="6280" w:hanging="422"/>
      </w:pPr>
      <w:rPr>
        <w:rFonts w:hint="default"/>
      </w:rPr>
    </w:lvl>
    <w:lvl w:ilvl="8">
      <w:numFmt w:val="bullet"/>
      <w:lvlText w:val="•"/>
      <w:lvlJc w:val="left"/>
      <w:pPr>
        <w:ind w:left="7380" w:hanging="422"/>
      </w:pPr>
      <w:rPr>
        <w:rFonts w:hint="default"/>
      </w:rPr>
    </w:lvl>
  </w:abstractNum>
  <w:abstractNum w:abstractNumId="46" w15:restartNumberingAfterBreak="0">
    <w:nsid w:val="1E6302A5"/>
    <w:multiLevelType w:val="multilevel"/>
    <w:tmpl w:val="05201760"/>
    <w:lvl w:ilvl="0">
      <w:start w:val="1"/>
      <w:numFmt w:val="decimal"/>
      <w:lvlText w:val="%1"/>
      <w:lvlJc w:val="left"/>
      <w:pPr>
        <w:ind w:left="630" w:hanging="530"/>
        <w:jc w:val="left"/>
      </w:pPr>
      <w:rPr>
        <w:rFonts w:hint="default"/>
      </w:rPr>
    </w:lvl>
    <w:lvl w:ilvl="1">
      <w:start w:val="1"/>
      <w:numFmt w:val="decimal"/>
      <w:lvlText w:val="%1.%2"/>
      <w:lvlJc w:val="left"/>
      <w:pPr>
        <w:ind w:left="630" w:hanging="530"/>
        <w:jc w:val="left"/>
      </w:pPr>
      <w:rPr>
        <w:rFonts w:ascii="Arial" w:eastAsia="Arial" w:hAnsi="Arial" w:cs="Arial" w:hint="default"/>
        <w:b/>
        <w:bCs/>
        <w:spacing w:val="-2"/>
        <w:w w:val="99"/>
        <w:sz w:val="20"/>
        <w:szCs w:val="20"/>
      </w:rPr>
    </w:lvl>
    <w:lvl w:ilvl="2">
      <w:start w:val="1"/>
      <w:numFmt w:val="upperLetter"/>
      <w:lvlText w:val="%3."/>
      <w:lvlJc w:val="left"/>
      <w:pPr>
        <w:ind w:left="1000" w:hanging="422"/>
        <w:jc w:val="left"/>
      </w:pPr>
      <w:rPr>
        <w:rFonts w:ascii="Arial" w:eastAsia="Arial" w:hAnsi="Arial" w:cs="Arial" w:hint="default"/>
        <w:w w:val="100"/>
        <w:sz w:val="20"/>
        <w:szCs w:val="20"/>
      </w:rPr>
    </w:lvl>
    <w:lvl w:ilvl="3">
      <w:start w:val="1"/>
      <w:numFmt w:val="decimal"/>
      <w:lvlText w:val="%4."/>
      <w:lvlJc w:val="left"/>
      <w:pPr>
        <w:ind w:left="1460" w:hanging="462"/>
        <w:jc w:val="left"/>
      </w:pPr>
      <w:rPr>
        <w:rFonts w:ascii="Arial" w:eastAsia="Arial" w:hAnsi="Arial" w:cs="Arial" w:hint="default"/>
        <w:spacing w:val="-7"/>
        <w:w w:val="99"/>
        <w:sz w:val="20"/>
        <w:szCs w:val="20"/>
      </w:rPr>
    </w:lvl>
    <w:lvl w:ilvl="4">
      <w:numFmt w:val="bullet"/>
      <w:lvlText w:val="•"/>
      <w:lvlJc w:val="left"/>
      <w:pPr>
        <w:ind w:left="1813" w:hanging="462"/>
      </w:pPr>
      <w:rPr>
        <w:rFonts w:hint="default"/>
      </w:rPr>
    </w:lvl>
    <w:lvl w:ilvl="5">
      <w:numFmt w:val="bullet"/>
      <w:lvlText w:val="•"/>
      <w:lvlJc w:val="left"/>
      <w:pPr>
        <w:ind w:left="1990" w:hanging="462"/>
      </w:pPr>
      <w:rPr>
        <w:rFonts w:hint="default"/>
      </w:rPr>
    </w:lvl>
    <w:lvl w:ilvl="6">
      <w:numFmt w:val="bullet"/>
      <w:lvlText w:val="•"/>
      <w:lvlJc w:val="left"/>
      <w:pPr>
        <w:ind w:left="2166" w:hanging="462"/>
      </w:pPr>
      <w:rPr>
        <w:rFonts w:hint="default"/>
      </w:rPr>
    </w:lvl>
    <w:lvl w:ilvl="7">
      <w:numFmt w:val="bullet"/>
      <w:lvlText w:val="•"/>
      <w:lvlJc w:val="left"/>
      <w:pPr>
        <w:ind w:left="2343" w:hanging="462"/>
      </w:pPr>
      <w:rPr>
        <w:rFonts w:hint="default"/>
      </w:rPr>
    </w:lvl>
    <w:lvl w:ilvl="8">
      <w:numFmt w:val="bullet"/>
      <w:lvlText w:val="•"/>
      <w:lvlJc w:val="left"/>
      <w:pPr>
        <w:ind w:left="2520" w:hanging="462"/>
      </w:pPr>
      <w:rPr>
        <w:rFonts w:hint="default"/>
      </w:rPr>
    </w:lvl>
  </w:abstractNum>
  <w:abstractNum w:abstractNumId="47" w15:restartNumberingAfterBreak="0">
    <w:nsid w:val="1E69627B"/>
    <w:multiLevelType w:val="multilevel"/>
    <w:tmpl w:val="395A8CB8"/>
    <w:lvl w:ilvl="0">
      <w:start w:val="1"/>
      <w:numFmt w:val="decimal"/>
      <w:lvlText w:val="%1"/>
      <w:lvlJc w:val="left"/>
      <w:pPr>
        <w:ind w:left="630" w:hanging="530"/>
        <w:jc w:val="left"/>
      </w:pPr>
      <w:rPr>
        <w:rFonts w:hint="default"/>
      </w:rPr>
    </w:lvl>
    <w:lvl w:ilvl="1">
      <w:start w:val="1"/>
      <w:numFmt w:val="decimal"/>
      <w:lvlText w:val="%1.%2"/>
      <w:lvlJc w:val="left"/>
      <w:pPr>
        <w:ind w:left="630" w:hanging="530"/>
        <w:jc w:val="left"/>
      </w:pPr>
      <w:rPr>
        <w:rFonts w:ascii="Arial" w:eastAsia="Arial" w:hAnsi="Arial" w:cs="Arial" w:hint="default"/>
        <w:b/>
        <w:bCs/>
        <w:spacing w:val="-2"/>
        <w:w w:val="99"/>
        <w:sz w:val="20"/>
        <w:szCs w:val="20"/>
      </w:rPr>
    </w:lvl>
    <w:lvl w:ilvl="2">
      <w:start w:val="1"/>
      <w:numFmt w:val="upperLetter"/>
      <w:lvlText w:val="%3."/>
      <w:lvlJc w:val="left"/>
      <w:pPr>
        <w:ind w:left="1000" w:hanging="420"/>
        <w:jc w:val="left"/>
      </w:pPr>
      <w:rPr>
        <w:rFonts w:ascii="Arial" w:eastAsia="Arial" w:hAnsi="Arial" w:cs="Arial" w:hint="default"/>
        <w:spacing w:val="-2"/>
        <w:w w:val="100"/>
        <w:sz w:val="20"/>
        <w:szCs w:val="20"/>
      </w:rPr>
    </w:lvl>
    <w:lvl w:ilvl="3">
      <w:start w:val="1"/>
      <w:numFmt w:val="decimal"/>
      <w:lvlText w:val="%4."/>
      <w:lvlJc w:val="left"/>
      <w:pPr>
        <w:ind w:left="1460" w:hanging="462"/>
        <w:jc w:val="left"/>
      </w:pPr>
      <w:rPr>
        <w:rFonts w:ascii="Arial" w:eastAsia="Arial" w:hAnsi="Arial" w:cs="Arial" w:hint="default"/>
        <w:spacing w:val="-8"/>
        <w:w w:val="99"/>
        <w:sz w:val="20"/>
        <w:szCs w:val="20"/>
      </w:rPr>
    </w:lvl>
    <w:lvl w:ilvl="4">
      <w:start w:val="1"/>
      <w:numFmt w:val="lowerLetter"/>
      <w:lvlText w:val="%5."/>
      <w:lvlJc w:val="left"/>
      <w:pPr>
        <w:ind w:left="1880" w:hanging="422"/>
        <w:jc w:val="left"/>
      </w:pPr>
      <w:rPr>
        <w:rFonts w:ascii="Arial" w:eastAsia="Arial" w:hAnsi="Arial" w:cs="Arial" w:hint="default"/>
        <w:spacing w:val="-1"/>
        <w:w w:val="99"/>
        <w:sz w:val="20"/>
        <w:szCs w:val="20"/>
      </w:rPr>
    </w:lvl>
    <w:lvl w:ilvl="5">
      <w:numFmt w:val="bullet"/>
      <w:lvlText w:val="•"/>
      <w:lvlJc w:val="left"/>
      <w:pPr>
        <w:ind w:left="1998" w:hanging="422"/>
      </w:pPr>
      <w:rPr>
        <w:rFonts w:hint="default"/>
      </w:rPr>
    </w:lvl>
    <w:lvl w:ilvl="6">
      <w:numFmt w:val="bullet"/>
      <w:lvlText w:val="•"/>
      <w:lvlJc w:val="left"/>
      <w:pPr>
        <w:ind w:left="2117" w:hanging="422"/>
      </w:pPr>
      <w:rPr>
        <w:rFonts w:hint="default"/>
      </w:rPr>
    </w:lvl>
    <w:lvl w:ilvl="7">
      <w:numFmt w:val="bullet"/>
      <w:lvlText w:val="•"/>
      <w:lvlJc w:val="left"/>
      <w:pPr>
        <w:ind w:left="2236" w:hanging="422"/>
      </w:pPr>
      <w:rPr>
        <w:rFonts w:hint="default"/>
      </w:rPr>
    </w:lvl>
    <w:lvl w:ilvl="8">
      <w:numFmt w:val="bullet"/>
      <w:lvlText w:val="•"/>
      <w:lvlJc w:val="left"/>
      <w:pPr>
        <w:ind w:left="2354" w:hanging="422"/>
      </w:pPr>
      <w:rPr>
        <w:rFonts w:hint="default"/>
      </w:rPr>
    </w:lvl>
  </w:abstractNum>
  <w:abstractNum w:abstractNumId="48" w15:restartNumberingAfterBreak="0">
    <w:nsid w:val="20616B33"/>
    <w:multiLevelType w:val="hybridMultilevel"/>
    <w:tmpl w:val="BEF0A0E8"/>
    <w:lvl w:ilvl="0" w:tplc="86C81512">
      <w:start w:val="12"/>
      <w:numFmt w:val="upperLetter"/>
      <w:lvlText w:val="%1."/>
      <w:lvlJc w:val="left"/>
      <w:pPr>
        <w:ind w:left="1000" w:hanging="420"/>
        <w:jc w:val="left"/>
      </w:pPr>
      <w:rPr>
        <w:rFonts w:ascii="Arial" w:eastAsia="Arial" w:hAnsi="Arial" w:cs="Arial" w:hint="default"/>
        <w:spacing w:val="-2"/>
        <w:w w:val="99"/>
        <w:sz w:val="20"/>
        <w:szCs w:val="20"/>
      </w:rPr>
    </w:lvl>
    <w:lvl w:ilvl="1" w:tplc="C5F00D78">
      <w:start w:val="1"/>
      <w:numFmt w:val="decimal"/>
      <w:lvlText w:val="%2."/>
      <w:lvlJc w:val="left"/>
      <w:pPr>
        <w:ind w:left="1460" w:hanging="460"/>
        <w:jc w:val="left"/>
      </w:pPr>
      <w:rPr>
        <w:rFonts w:ascii="Arial" w:eastAsia="Arial" w:hAnsi="Arial" w:cs="Arial" w:hint="default"/>
        <w:spacing w:val="-2"/>
        <w:w w:val="99"/>
        <w:sz w:val="20"/>
        <w:szCs w:val="20"/>
      </w:rPr>
    </w:lvl>
    <w:lvl w:ilvl="2" w:tplc="357AE352">
      <w:start w:val="1"/>
      <w:numFmt w:val="lowerLetter"/>
      <w:lvlText w:val="%3."/>
      <w:lvlJc w:val="left"/>
      <w:pPr>
        <w:ind w:left="1880" w:hanging="420"/>
        <w:jc w:val="left"/>
      </w:pPr>
      <w:rPr>
        <w:rFonts w:ascii="Arial" w:eastAsia="Arial" w:hAnsi="Arial" w:cs="Arial" w:hint="default"/>
        <w:spacing w:val="-2"/>
        <w:w w:val="99"/>
        <w:sz w:val="20"/>
        <w:szCs w:val="20"/>
      </w:rPr>
    </w:lvl>
    <w:lvl w:ilvl="3" w:tplc="798A240E">
      <w:numFmt w:val="bullet"/>
      <w:lvlText w:val="•"/>
      <w:lvlJc w:val="left"/>
      <w:pPr>
        <w:ind w:left="2842" w:hanging="420"/>
      </w:pPr>
      <w:rPr>
        <w:rFonts w:hint="default"/>
      </w:rPr>
    </w:lvl>
    <w:lvl w:ilvl="4" w:tplc="AEC082DA">
      <w:numFmt w:val="bullet"/>
      <w:lvlText w:val="•"/>
      <w:lvlJc w:val="left"/>
      <w:pPr>
        <w:ind w:left="3805" w:hanging="420"/>
      </w:pPr>
      <w:rPr>
        <w:rFonts w:hint="default"/>
      </w:rPr>
    </w:lvl>
    <w:lvl w:ilvl="5" w:tplc="487A048E">
      <w:numFmt w:val="bullet"/>
      <w:lvlText w:val="•"/>
      <w:lvlJc w:val="left"/>
      <w:pPr>
        <w:ind w:left="4767" w:hanging="420"/>
      </w:pPr>
      <w:rPr>
        <w:rFonts w:hint="default"/>
      </w:rPr>
    </w:lvl>
    <w:lvl w:ilvl="6" w:tplc="136459A4">
      <w:numFmt w:val="bullet"/>
      <w:lvlText w:val="•"/>
      <w:lvlJc w:val="left"/>
      <w:pPr>
        <w:ind w:left="5730" w:hanging="420"/>
      </w:pPr>
      <w:rPr>
        <w:rFonts w:hint="default"/>
      </w:rPr>
    </w:lvl>
    <w:lvl w:ilvl="7" w:tplc="86362EFA">
      <w:numFmt w:val="bullet"/>
      <w:lvlText w:val="•"/>
      <w:lvlJc w:val="left"/>
      <w:pPr>
        <w:ind w:left="6692" w:hanging="420"/>
      </w:pPr>
      <w:rPr>
        <w:rFonts w:hint="default"/>
      </w:rPr>
    </w:lvl>
    <w:lvl w:ilvl="8" w:tplc="996C55F2">
      <w:numFmt w:val="bullet"/>
      <w:lvlText w:val="•"/>
      <w:lvlJc w:val="left"/>
      <w:pPr>
        <w:ind w:left="7655" w:hanging="420"/>
      </w:pPr>
      <w:rPr>
        <w:rFonts w:hint="default"/>
      </w:rPr>
    </w:lvl>
  </w:abstractNum>
  <w:abstractNum w:abstractNumId="49" w15:restartNumberingAfterBreak="0">
    <w:nsid w:val="241335C5"/>
    <w:multiLevelType w:val="hybridMultilevel"/>
    <w:tmpl w:val="09A414D0"/>
    <w:lvl w:ilvl="0" w:tplc="D9D445B8">
      <w:start w:val="1"/>
      <w:numFmt w:val="upperLetter"/>
      <w:lvlText w:val="%1."/>
      <w:lvlJc w:val="left"/>
      <w:pPr>
        <w:ind w:left="1000" w:hanging="420"/>
        <w:jc w:val="left"/>
      </w:pPr>
      <w:rPr>
        <w:rFonts w:hint="default"/>
        <w:strike/>
        <w:spacing w:val="-2"/>
        <w:w w:val="100"/>
      </w:rPr>
    </w:lvl>
    <w:lvl w:ilvl="1" w:tplc="2FFC5AE8">
      <w:numFmt w:val="bullet"/>
      <w:lvlText w:val="•"/>
      <w:lvlJc w:val="left"/>
      <w:pPr>
        <w:ind w:left="1856" w:hanging="420"/>
      </w:pPr>
      <w:rPr>
        <w:rFonts w:hint="default"/>
      </w:rPr>
    </w:lvl>
    <w:lvl w:ilvl="2" w:tplc="E34EA6DE">
      <w:numFmt w:val="bullet"/>
      <w:lvlText w:val="•"/>
      <w:lvlJc w:val="left"/>
      <w:pPr>
        <w:ind w:left="2712" w:hanging="420"/>
      </w:pPr>
      <w:rPr>
        <w:rFonts w:hint="default"/>
      </w:rPr>
    </w:lvl>
    <w:lvl w:ilvl="3" w:tplc="25E05FDE">
      <w:numFmt w:val="bullet"/>
      <w:lvlText w:val="•"/>
      <w:lvlJc w:val="left"/>
      <w:pPr>
        <w:ind w:left="3568" w:hanging="420"/>
      </w:pPr>
      <w:rPr>
        <w:rFonts w:hint="default"/>
      </w:rPr>
    </w:lvl>
    <w:lvl w:ilvl="4" w:tplc="664607F8">
      <w:numFmt w:val="bullet"/>
      <w:lvlText w:val="•"/>
      <w:lvlJc w:val="left"/>
      <w:pPr>
        <w:ind w:left="4424" w:hanging="420"/>
      </w:pPr>
      <w:rPr>
        <w:rFonts w:hint="default"/>
      </w:rPr>
    </w:lvl>
    <w:lvl w:ilvl="5" w:tplc="F988869A">
      <w:numFmt w:val="bullet"/>
      <w:lvlText w:val="•"/>
      <w:lvlJc w:val="left"/>
      <w:pPr>
        <w:ind w:left="5280" w:hanging="420"/>
      </w:pPr>
      <w:rPr>
        <w:rFonts w:hint="default"/>
      </w:rPr>
    </w:lvl>
    <w:lvl w:ilvl="6" w:tplc="2B0E004E">
      <w:numFmt w:val="bullet"/>
      <w:lvlText w:val="•"/>
      <w:lvlJc w:val="left"/>
      <w:pPr>
        <w:ind w:left="6136" w:hanging="420"/>
      </w:pPr>
      <w:rPr>
        <w:rFonts w:hint="default"/>
      </w:rPr>
    </w:lvl>
    <w:lvl w:ilvl="7" w:tplc="1ABE6C28">
      <w:numFmt w:val="bullet"/>
      <w:lvlText w:val="•"/>
      <w:lvlJc w:val="left"/>
      <w:pPr>
        <w:ind w:left="6992" w:hanging="420"/>
      </w:pPr>
      <w:rPr>
        <w:rFonts w:hint="default"/>
      </w:rPr>
    </w:lvl>
    <w:lvl w:ilvl="8" w:tplc="A172143A">
      <w:numFmt w:val="bullet"/>
      <w:lvlText w:val="•"/>
      <w:lvlJc w:val="left"/>
      <w:pPr>
        <w:ind w:left="7848" w:hanging="420"/>
      </w:pPr>
      <w:rPr>
        <w:rFonts w:hint="default"/>
      </w:rPr>
    </w:lvl>
  </w:abstractNum>
  <w:abstractNum w:abstractNumId="50" w15:restartNumberingAfterBreak="0">
    <w:nsid w:val="258C378C"/>
    <w:multiLevelType w:val="multilevel"/>
    <w:tmpl w:val="1102F462"/>
    <w:lvl w:ilvl="0">
      <w:start w:val="2"/>
      <w:numFmt w:val="decimal"/>
      <w:lvlText w:val="%1"/>
      <w:lvlJc w:val="left"/>
      <w:pPr>
        <w:ind w:left="630" w:hanging="530"/>
        <w:jc w:val="left"/>
      </w:pPr>
      <w:rPr>
        <w:rFonts w:hint="default"/>
      </w:rPr>
    </w:lvl>
    <w:lvl w:ilvl="1">
      <w:start w:val="1"/>
      <w:numFmt w:val="decimal"/>
      <w:lvlText w:val="%1.%2"/>
      <w:lvlJc w:val="left"/>
      <w:pPr>
        <w:ind w:left="630" w:hanging="530"/>
        <w:jc w:val="left"/>
      </w:pPr>
      <w:rPr>
        <w:rFonts w:ascii="Arial" w:eastAsia="Arial" w:hAnsi="Arial" w:cs="Arial" w:hint="default"/>
        <w:b/>
        <w:bCs/>
        <w:spacing w:val="-2"/>
        <w:w w:val="99"/>
        <w:sz w:val="20"/>
        <w:szCs w:val="20"/>
      </w:rPr>
    </w:lvl>
    <w:lvl w:ilvl="2">
      <w:start w:val="1"/>
      <w:numFmt w:val="upperLetter"/>
      <w:lvlText w:val="%3."/>
      <w:lvlJc w:val="left"/>
      <w:pPr>
        <w:ind w:left="1000" w:hanging="420"/>
        <w:jc w:val="left"/>
      </w:pPr>
      <w:rPr>
        <w:rFonts w:ascii="Arial" w:eastAsia="Arial" w:hAnsi="Arial" w:cs="Arial" w:hint="default"/>
        <w:spacing w:val="-2"/>
        <w:w w:val="100"/>
        <w:sz w:val="20"/>
        <w:szCs w:val="20"/>
      </w:rPr>
    </w:lvl>
    <w:lvl w:ilvl="3">
      <w:start w:val="1"/>
      <w:numFmt w:val="decimal"/>
      <w:lvlText w:val="%4."/>
      <w:lvlJc w:val="left"/>
      <w:pPr>
        <w:ind w:left="1460" w:hanging="460"/>
        <w:jc w:val="left"/>
      </w:pPr>
      <w:rPr>
        <w:rFonts w:ascii="Arial" w:eastAsia="Arial" w:hAnsi="Arial" w:cs="Arial" w:hint="default"/>
        <w:spacing w:val="-2"/>
        <w:w w:val="99"/>
        <w:sz w:val="20"/>
        <w:szCs w:val="20"/>
      </w:rPr>
    </w:lvl>
    <w:lvl w:ilvl="4">
      <w:start w:val="1"/>
      <w:numFmt w:val="lowerLetter"/>
      <w:lvlText w:val="%5."/>
      <w:lvlJc w:val="left"/>
      <w:pPr>
        <w:ind w:left="1880" w:hanging="420"/>
        <w:jc w:val="left"/>
      </w:pPr>
      <w:rPr>
        <w:rFonts w:ascii="Arial" w:eastAsia="Arial" w:hAnsi="Arial" w:cs="Arial" w:hint="default"/>
        <w:spacing w:val="-2"/>
        <w:w w:val="99"/>
        <w:sz w:val="20"/>
        <w:szCs w:val="20"/>
      </w:rPr>
    </w:lvl>
    <w:lvl w:ilvl="5">
      <w:start w:val="1"/>
      <w:numFmt w:val="decimal"/>
      <w:lvlText w:val="%6)"/>
      <w:lvlJc w:val="left"/>
      <w:pPr>
        <w:ind w:left="2330" w:hanging="450"/>
        <w:jc w:val="left"/>
      </w:pPr>
      <w:rPr>
        <w:rFonts w:ascii="Arial" w:eastAsia="Arial" w:hAnsi="Arial" w:cs="Arial" w:hint="default"/>
        <w:spacing w:val="-7"/>
        <w:w w:val="99"/>
        <w:sz w:val="20"/>
        <w:szCs w:val="20"/>
      </w:rPr>
    </w:lvl>
    <w:lvl w:ilvl="6">
      <w:numFmt w:val="bullet"/>
      <w:lvlText w:val="•"/>
      <w:lvlJc w:val="left"/>
      <w:pPr>
        <w:ind w:left="4746" w:hanging="450"/>
      </w:pPr>
      <w:rPr>
        <w:rFonts w:hint="default"/>
      </w:rPr>
    </w:lvl>
    <w:lvl w:ilvl="7">
      <w:numFmt w:val="bullet"/>
      <w:lvlText w:val="•"/>
      <w:lvlJc w:val="left"/>
      <w:pPr>
        <w:ind w:left="5950" w:hanging="450"/>
      </w:pPr>
      <w:rPr>
        <w:rFonts w:hint="default"/>
      </w:rPr>
    </w:lvl>
    <w:lvl w:ilvl="8">
      <w:numFmt w:val="bullet"/>
      <w:lvlText w:val="•"/>
      <w:lvlJc w:val="left"/>
      <w:pPr>
        <w:ind w:left="7153" w:hanging="450"/>
      </w:pPr>
      <w:rPr>
        <w:rFonts w:hint="default"/>
      </w:rPr>
    </w:lvl>
  </w:abstractNum>
  <w:abstractNum w:abstractNumId="51" w15:restartNumberingAfterBreak="0">
    <w:nsid w:val="26AF492A"/>
    <w:multiLevelType w:val="multilevel"/>
    <w:tmpl w:val="ECB8F074"/>
    <w:lvl w:ilvl="0">
      <w:start w:val="1"/>
      <w:numFmt w:val="decimal"/>
      <w:lvlText w:val="%1"/>
      <w:lvlJc w:val="left"/>
      <w:pPr>
        <w:ind w:left="630" w:hanging="530"/>
        <w:jc w:val="left"/>
      </w:pPr>
      <w:rPr>
        <w:rFonts w:hint="default"/>
      </w:rPr>
    </w:lvl>
    <w:lvl w:ilvl="1">
      <w:start w:val="1"/>
      <w:numFmt w:val="decimal"/>
      <w:lvlText w:val="%1.%2"/>
      <w:lvlJc w:val="left"/>
      <w:pPr>
        <w:ind w:left="630" w:hanging="530"/>
        <w:jc w:val="left"/>
      </w:pPr>
      <w:rPr>
        <w:rFonts w:ascii="Arial" w:eastAsia="Arial" w:hAnsi="Arial" w:cs="Arial" w:hint="default"/>
        <w:b/>
        <w:bCs/>
        <w:spacing w:val="-2"/>
        <w:w w:val="99"/>
        <w:sz w:val="20"/>
        <w:szCs w:val="20"/>
      </w:rPr>
    </w:lvl>
    <w:lvl w:ilvl="2">
      <w:start w:val="1"/>
      <w:numFmt w:val="upperLetter"/>
      <w:lvlText w:val="%3."/>
      <w:lvlJc w:val="left"/>
      <w:pPr>
        <w:ind w:left="1000" w:hanging="420"/>
        <w:jc w:val="left"/>
      </w:pPr>
      <w:rPr>
        <w:rFonts w:ascii="Arial" w:eastAsia="Arial" w:hAnsi="Arial" w:cs="Arial" w:hint="default"/>
        <w:spacing w:val="-2"/>
        <w:w w:val="100"/>
        <w:sz w:val="20"/>
        <w:szCs w:val="20"/>
      </w:rPr>
    </w:lvl>
    <w:lvl w:ilvl="3">
      <w:numFmt w:val="bullet"/>
      <w:lvlText w:val="•"/>
      <w:lvlJc w:val="left"/>
      <w:pPr>
        <w:ind w:left="1353" w:hanging="420"/>
      </w:pPr>
      <w:rPr>
        <w:rFonts w:hint="default"/>
      </w:rPr>
    </w:lvl>
    <w:lvl w:ilvl="4">
      <w:numFmt w:val="bullet"/>
      <w:lvlText w:val="•"/>
      <w:lvlJc w:val="left"/>
      <w:pPr>
        <w:ind w:left="1530" w:hanging="420"/>
      </w:pPr>
      <w:rPr>
        <w:rFonts w:hint="default"/>
      </w:rPr>
    </w:lvl>
    <w:lvl w:ilvl="5">
      <w:numFmt w:val="bullet"/>
      <w:lvlText w:val="•"/>
      <w:lvlJc w:val="left"/>
      <w:pPr>
        <w:ind w:left="1707" w:hanging="420"/>
      </w:pPr>
      <w:rPr>
        <w:rFonts w:hint="default"/>
      </w:rPr>
    </w:lvl>
    <w:lvl w:ilvl="6">
      <w:numFmt w:val="bullet"/>
      <w:lvlText w:val="•"/>
      <w:lvlJc w:val="left"/>
      <w:pPr>
        <w:ind w:left="1884" w:hanging="420"/>
      </w:pPr>
      <w:rPr>
        <w:rFonts w:hint="default"/>
      </w:rPr>
    </w:lvl>
    <w:lvl w:ilvl="7">
      <w:numFmt w:val="bullet"/>
      <w:lvlText w:val="•"/>
      <w:lvlJc w:val="left"/>
      <w:pPr>
        <w:ind w:left="2061" w:hanging="420"/>
      </w:pPr>
      <w:rPr>
        <w:rFonts w:hint="default"/>
      </w:rPr>
    </w:lvl>
    <w:lvl w:ilvl="8">
      <w:numFmt w:val="bullet"/>
      <w:lvlText w:val="•"/>
      <w:lvlJc w:val="left"/>
      <w:pPr>
        <w:ind w:left="2238" w:hanging="420"/>
      </w:pPr>
      <w:rPr>
        <w:rFonts w:hint="default"/>
      </w:rPr>
    </w:lvl>
  </w:abstractNum>
  <w:abstractNum w:abstractNumId="52" w15:restartNumberingAfterBreak="0">
    <w:nsid w:val="276E6458"/>
    <w:multiLevelType w:val="hybridMultilevel"/>
    <w:tmpl w:val="B80C11BA"/>
    <w:lvl w:ilvl="0" w:tplc="55E81DB0">
      <w:start w:val="1"/>
      <w:numFmt w:val="upperLetter"/>
      <w:lvlText w:val="%1."/>
      <w:lvlJc w:val="left"/>
      <w:pPr>
        <w:ind w:left="1000" w:hanging="420"/>
        <w:jc w:val="left"/>
      </w:pPr>
      <w:rPr>
        <w:rFonts w:hint="default"/>
        <w:strike/>
        <w:spacing w:val="-2"/>
        <w:w w:val="100"/>
      </w:rPr>
    </w:lvl>
    <w:lvl w:ilvl="1" w:tplc="2FFAFFF0">
      <w:start w:val="1"/>
      <w:numFmt w:val="decimal"/>
      <w:lvlText w:val="%2."/>
      <w:lvlJc w:val="left"/>
      <w:pPr>
        <w:ind w:left="1460" w:hanging="460"/>
        <w:jc w:val="left"/>
      </w:pPr>
      <w:rPr>
        <w:rFonts w:hint="default"/>
        <w:strike/>
        <w:spacing w:val="-2"/>
        <w:w w:val="99"/>
      </w:rPr>
    </w:lvl>
    <w:lvl w:ilvl="2" w:tplc="40AA4868">
      <w:numFmt w:val="bullet"/>
      <w:lvlText w:val="•"/>
      <w:lvlJc w:val="left"/>
      <w:pPr>
        <w:ind w:left="2360" w:hanging="460"/>
      </w:pPr>
      <w:rPr>
        <w:rFonts w:hint="default"/>
      </w:rPr>
    </w:lvl>
    <w:lvl w:ilvl="3" w:tplc="3946BE84">
      <w:numFmt w:val="bullet"/>
      <w:lvlText w:val="•"/>
      <w:lvlJc w:val="left"/>
      <w:pPr>
        <w:ind w:left="3260" w:hanging="460"/>
      </w:pPr>
      <w:rPr>
        <w:rFonts w:hint="default"/>
      </w:rPr>
    </w:lvl>
    <w:lvl w:ilvl="4" w:tplc="78222F1C">
      <w:numFmt w:val="bullet"/>
      <w:lvlText w:val="•"/>
      <w:lvlJc w:val="left"/>
      <w:pPr>
        <w:ind w:left="4160" w:hanging="460"/>
      </w:pPr>
      <w:rPr>
        <w:rFonts w:hint="default"/>
      </w:rPr>
    </w:lvl>
    <w:lvl w:ilvl="5" w:tplc="C922A836">
      <w:numFmt w:val="bullet"/>
      <w:lvlText w:val="•"/>
      <w:lvlJc w:val="left"/>
      <w:pPr>
        <w:ind w:left="5060" w:hanging="460"/>
      </w:pPr>
      <w:rPr>
        <w:rFonts w:hint="default"/>
      </w:rPr>
    </w:lvl>
    <w:lvl w:ilvl="6" w:tplc="A72CD5B2">
      <w:numFmt w:val="bullet"/>
      <w:lvlText w:val="•"/>
      <w:lvlJc w:val="left"/>
      <w:pPr>
        <w:ind w:left="5960" w:hanging="460"/>
      </w:pPr>
      <w:rPr>
        <w:rFonts w:hint="default"/>
      </w:rPr>
    </w:lvl>
    <w:lvl w:ilvl="7" w:tplc="C4709432">
      <w:numFmt w:val="bullet"/>
      <w:lvlText w:val="•"/>
      <w:lvlJc w:val="left"/>
      <w:pPr>
        <w:ind w:left="6860" w:hanging="460"/>
      </w:pPr>
      <w:rPr>
        <w:rFonts w:hint="default"/>
      </w:rPr>
    </w:lvl>
    <w:lvl w:ilvl="8" w:tplc="E3FE2EE6">
      <w:numFmt w:val="bullet"/>
      <w:lvlText w:val="•"/>
      <w:lvlJc w:val="left"/>
      <w:pPr>
        <w:ind w:left="7760" w:hanging="460"/>
      </w:pPr>
      <w:rPr>
        <w:rFonts w:hint="default"/>
      </w:rPr>
    </w:lvl>
  </w:abstractNum>
  <w:abstractNum w:abstractNumId="53" w15:restartNumberingAfterBreak="0">
    <w:nsid w:val="27871F01"/>
    <w:multiLevelType w:val="hybridMultilevel"/>
    <w:tmpl w:val="35F2F1CE"/>
    <w:lvl w:ilvl="0" w:tplc="FD985632">
      <w:start w:val="1"/>
      <w:numFmt w:val="upperLetter"/>
      <w:lvlText w:val="%1."/>
      <w:lvlJc w:val="left"/>
      <w:pPr>
        <w:ind w:left="1000" w:hanging="422"/>
        <w:jc w:val="left"/>
      </w:pPr>
      <w:rPr>
        <w:rFonts w:ascii="Arial" w:eastAsia="Arial" w:hAnsi="Arial" w:cs="Arial" w:hint="default"/>
        <w:w w:val="100"/>
        <w:sz w:val="20"/>
        <w:szCs w:val="20"/>
      </w:rPr>
    </w:lvl>
    <w:lvl w:ilvl="1" w:tplc="11789130">
      <w:numFmt w:val="bullet"/>
      <w:lvlText w:val="•"/>
      <w:lvlJc w:val="left"/>
      <w:pPr>
        <w:ind w:left="1858" w:hanging="422"/>
      </w:pPr>
      <w:rPr>
        <w:rFonts w:hint="default"/>
      </w:rPr>
    </w:lvl>
    <w:lvl w:ilvl="2" w:tplc="7C3A56B6">
      <w:numFmt w:val="bullet"/>
      <w:lvlText w:val="•"/>
      <w:lvlJc w:val="left"/>
      <w:pPr>
        <w:ind w:left="2716" w:hanging="422"/>
      </w:pPr>
      <w:rPr>
        <w:rFonts w:hint="default"/>
      </w:rPr>
    </w:lvl>
    <w:lvl w:ilvl="3" w:tplc="175699B0">
      <w:numFmt w:val="bullet"/>
      <w:lvlText w:val="•"/>
      <w:lvlJc w:val="left"/>
      <w:pPr>
        <w:ind w:left="3574" w:hanging="422"/>
      </w:pPr>
      <w:rPr>
        <w:rFonts w:hint="default"/>
      </w:rPr>
    </w:lvl>
    <w:lvl w:ilvl="4" w:tplc="5BB81BDA">
      <w:numFmt w:val="bullet"/>
      <w:lvlText w:val="•"/>
      <w:lvlJc w:val="left"/>
      <w:pPr>
        <w:ind w:left="4432" w:hanging="422"/>
      </w:pPr>
      <w:rPr>
        <w:rFonts w:hint="default"/>
      </w:rPr>
    </w:lvl>
    <w:lvl w:ilvl="5" w:tplc="BC720018">
      <w:numFmt w:val="bullet"/>
      <w:lvlText w:val="•"/>
      <w:lvlJc w:val="left"/>
      <w:pPr>
        <w:ind w:left="5290" w:hanging="422"/>
      </w:pPr>
      <w:rPr>
        <w:rFonts w:hint="default"/>
      </w:rPr>
    </w:lvl>
    <w:lvl w:ilvl="6" w:tplc="0F14B17E">
      <w:numFmt w:val="bullet"/>
      <w:lvlText w:val="•"/>
      <w:lvlJc w:val="left"/>
      <w:pPr>
        <w:ind w:left="6148" w:hanging="422"/>
      </w:pPr>
      <w:rPr>
        <w:rFonts w:hint="default"/>
      </w:rPr>
    </w:lvl>
    <w:lvl w:ilvl="7" w:tplc="CC22CACA">
      <w:numFmt w:val="bullet"/>
      <w:lvlText w:val="•"/>
      <w:lvlJc w:val="left"/>
      <w:pPr>
        <w:ind w:left="7006" w:hanging="422"/>
      </w:pPr>
      <w:rPr>
        <w:rFonts w:hint="default"/>
      </w:rPr>
    </w:lvl>
    <w:lvl w:ilvl="8" w:tplc="2528DF56">
      <w:numFmt w:val="bullet"/>
      <w:lvlText w:val="•"/>
      <w:lvlJc w:val="left"/>
      <w:pPr>
        <w:ind w:left="7864" w:hanging="422"/>
      </w:pPr>
      <w:rPr>
        <w:rFonts w:hint="default"/>
      </w:rPr>
    </w:lvl>
  </w:abstractNum>
  <w:abstractNum w:abstractNumId="54" w15:restartNumberingAfterBreak="0">
    <w:nsid w:val="27B03961"/>
    <w:multiLevelType w:val="multilevel"/>
    <w:tmpl w:val="4920B052"/>
    <w:lvl w:ilvl="0">
      <w:start w:val="2"/>
      <w:numFmt w:val="decimal"/>
      <w:lvlText w:val="%1"/>
      <w:lvlJc w:val="left"/>
      <w:pPr>
        <w:ind w:left="630" w:hanging="530"/>
        <w:jc w:val="left"/>
      </w:pPr>
      <w:rPr>
        <w:rFonts w:hint="default"/>
      </w:rPr>
    </w:lvl>
    <w:lvl w:ilvl="1">
      <w:start w:val="1"/>
      <w:numFmt w:val="decimal"/>
      <w:lvlText w:val="%1.%2"/>
      <w:lvlJc w:val="left"/>
      <w:pPr>
        <w:ind w:left="630" w:hanging="530"/>
        <w:jc w:val="left"/>
      </w:pPr>
      <w:rPr>
        <w:rFonts w:ascii="Arial" w:eastAsia="Arial" w:hAnsi="Arial" w:cs="Arial" w:hint="default"/>
        <w:b/>
        <w:bCs/>
        <w:spacing w:val="-2"/>
        <w:w w:val="99"/>
        <w:sz w:val="20"/>
        <w:szCs w:val="20"/>
      </w:rPr>
    </w:lvl>
    <w:lvl w:ilvl="2">
      <w:start w:val="1"/>
      <w:numFmt w:val="upperLetter"/>
      <w:lvlText w:val="%3."/>
      <w:lvlJc w:val="left"/>
      <w:pPr>
        <w:ind w:left="1000" w:hanging="420"/>
        <w:jc w:val="left"/>
      </w:pPr>
      <w:rPr>
        <w:rFonts w:ascii="Arial" w:eastAsia="Arial" w:hAnsi="Arial" w:cs="Arial" w:hint="default"/>
        <w:spacing w:val="-2"/>
        <w:w w:val="100"/>
        <w:sz w:val="20"/>
        <w:szCs w:val="20"/>
      </w:rPr>
    </w:lvl>
    <w:lvl w:ilvl="3">
      <w:start w:val="1"/>
      <w:numFmt w:val="decimal"/>
      <w:lvlText w:val="%4."/>
      <w:lvlJc w:val="left"/>
      <w:pPr>
        <w:ind w:left="1460" w:hanging="460"/>
        <w:jc w:val="left"/>
      </w:pPr>
      <w:rPr>
        <w:rFonts w:ascii="Arial" w:eastAsia="Arial" w:hAnsi="Arial" w:cs="Arial" w:hint="default"/>
        <w:spacing w:val="-2"/>
        <w:w w:val="99"/>
        <w:sz w:val="20"/>
        <w:szCs w:val="20"/>
      </w:rPr>
    </w:lvl>
    <w:lvl w:ilvl="4">
      <w:numFmt w:val="bullet"/>
      <w:lvlText w:val="•"/>
      <w:lvlJc w:val="left"/>
      <w:pPr>
        <w:ind w:left="3485" w:hanging="460"/>
      </w:pPr>
      <w:rPr>
        <w:rFonts w:hint="default"/>
      </w:rPr>
    </w:lvl>
    <w:lvl w:ilvl="5">
      <w:numFmt w:val="bullet"/>
      <w:lvlText w:val="•"/>
      <w:lvlJc w:val="left"/>
      <w:pPr>
        <w:ind w:left="4497" w:hanging="460"/>
      </w:pPr>
      <w:rPr>
        <w:rFonts w:hint="default"/>
      </w:rPr>
    </w:lvl>
    <w:lvl w:ilvl="6">
      <w:numFmt w:val="bullet"/>
      <w:lvlText w:val="•"/>
      <w:lvlJc w:val="left"/>
      <w:pPr>
        <w:ind w:left="5510" w:hanging="460"/>
      </w:pPr>
      <w:rPr>
        <w:rFonts w:hint="default"/>
      </w:rPr>
    </w:lvl>
    <w:lvl w:ilvl="7">
      <w:numFmt w:val="bullet"/>
      <w:lvlText w:val="•"/>
      <w:lvlJc w:val="left"/>
      <w:pPr>
        <w:ind w:left="6522" w:hanging="460"/>
      </w:pPr>
      <w:rPr>
        <w:rFonts w:hint="default"/>
      </w:rPr>
    </w:lvl>
    <w:lvl w:ilvl="8">
      <w:numFmt w:val="bullet"/>
      <w:lvlText w:val="•"/>
      <w:lvlJc w:val="left"/>
      <w:pPr>
        <w:ind w:left="7535" w:hanging="460"/>
      </w:pPr>
      <w:rPr>
        <w:rFonts w:hint="default"/>
      </w:rPr>
    </w:lvl>
  </w:abstractNum>
  <w:abstractNum w:abstractNumId="55" w15:restartNumberingAfterBreak="0">
    <w:nsid w:val="280C10F0"/>
    <w:multiLevelType w:val="multilevel"/>
    <w:tmpl w:val="969EA076"/>
    <w:lvl w:ilvl="0">
      <w:start w:val="3"/>
      <w:numFmt w:val="decimal"/>
      <w:lvlText w:val="%1"/>
      <w:lvlJc w:val="left"/>
      <w:pPr>
        <w:ind w:left="633" w:hanging="533"/>
        <w:jc w:val="left"/>
      </w:pPr>
      <w:rPr>
        <w:rFonts w:hint="default"/>
      </w:rPr>
    </w:lvl>
    <w:lvl w:ilvl="1">
      <w:start w:val="1"/>
      <w:numFmt w:val="decimal"/>
      <w:lvlText w:val="%1.%2"/>
      <w:lvlJc w:val="left"/>
      <w:pPr>
        <w:ind w:left="633" w:hanging="533"/>
        <w:jc w:val="left"/>
      </w:pPr>
      <w:rPr>
        <w:rFonts w:ascii="Arial" w:eastAsia="Arial" w:hAnsi="Arial" w:cs="Arial" w:hint="default"/>
        <w:b/>
        <w:bCs/>
        <w:spacing w:val="-1"/>
        <w:w w:val="99"/>
        <w:sz w:val="20"/>
        <w:szCs w:val="20"/>
      </w:rPr>
    </w:lvl>
    <w:lvl w:ilvl="2">
      <w:start w:val="1"/>
      <w:numFmt w:val="upperLetter"/>
      <w:lvlText w:val="%3."/>
      <w:lvlJc w:val="left"/>
      <w:pPr>
        <w:ind w:left="993" w:hanging="476"/>
        <w:jc w:val="left"/>
      </w:pPr>
      <w:rPr>
        <w:rFonts w:ascii="Arial" w:eastAsia="Arial" w:hAnsi="Arial" w:cs="Arial" w:hint="default"/>
        <w:spacing w:val="-1"/>
        <w:w w:val="99"/>
        <w:sz w:val="20"/>
        <w:szCs w:val="20"/>
      </w:rPr>
    </w:lvl>
    <w:lvl w:ilvl="3">
      <w:start w:val="1"/>
      <w:numFmt w:val="decimal"/>
      <w:lvlText w:val="%4."/>
      <w:lvlJc w:val="left"/>
      <w:pPr>
        <w:ind w:left="1468" w:hanging="504"/>
        <w:jc w:val="left"/>
      </w:pPr>
      <w:rPr>
        <w:rFonts w:ascii="Arial" w:eastAsia="Arial" w:hAnsi="Arial" w:cs="Arial" w:hint="default"/>
        <w:spacing w:val="-1"/>
        <w:w w:val="99"/>
        <w:sz w:val="20"/>
        <w:szCs w:val="20"/>
      </w:rPr>
    </w:lvl>
    <w:lvl w:ilvl="4">
      <w:start w:val="1"/>
      <w:numFmt w:val="lowerLetter"/>
      <w:lvlText w:val="%5."/>
      <w:lvlJc w:val="left"/>
      <w:pPr>
        <w:ind w:left="1914" w:hanging="461"/>
        <w:jc w:val="left"/>
      </w:pPr>
      <w:rPr>
        <w:rFonts w:ascii="Arial" w:eastAsia="Arial" w:hAnsi="Arial" w:cs="Arial" w:hint="default"/>
        <w:spacing w:val="-1"/>
        <w:w w:val="99"/>
        <w:sz w:val="20"/>
        <w:szCs w:val="20"/>
      </w:rPr>
    </w:lvl>
    <w:lvl w:ilvl="5">
      <w:numFmt w:val="bullet"/>
      <w:lvlText w:val="•"/>
      <w:lvlJc w:val="left"/>
      <w:pPr>
        <w:ind w:left="4091" w:hanging="461"/>
      </w:pPr>
      <w:rPr>
        <w:rFonts w:hint="default"/>
      </w:rPr>
    </w:lvl>
    <w:lvl w:ilvl="6">
      <w:numFmt w:val="bullet"/>
      <w:lvlText w:val="•"/>
      <w:lvlJc w:val="left"/>
      <w:pPr>
        <w:ind w:left="5177" w:hanging="461"/>
      </w:pPr>
      <w:rPr>
        <w:rFonts w:hint="default"/>
      </w:rPr>
    </w:lvl>
    <w:lvl w:ilvl="7">
      <w:numFmt w:val="bullet"/>
      <w:lvlText w:val="•"/>
      <w:lvlJc w:val="left"/>
      <w:pPr>
        <w:ind w:left="6262" w:hanging="461"/>
      </w:pPr>
      <w:rPr>
        <w:rFonts w:hint="default"/>
      </w:rPr>
    </w:lvl>
    <w:lvl w:ilvl="8">
      <w:numFmt w:val="bullet"/>
      <w:lvlText w:val="•"/>
      <w:lvlJc w:val="left"/>
      <w:pPr>
        <w:ind w:left="7348" w:hanging="461"/>
      </w:pPr>
      <w:rPr>
        <w:rFonts w:hint="default"/>
      </w:rPr>
    </w:lvl>
  </w:abstractNum>
  <w:abstractNum w:abstractNumId="56" w15:restartNumberingAfterBreak="0">
    <w:nsid w:val="282663F4"/>
    <w:multiLevelType w:val="multilevel"/>
    <w:tmpl w:val="F0F81738"/>
    <w:lvl w:ilvl="0">
      <w:start w:val="3"/>
      <w:numFmt w:val="decimal"/>
      <w:lvlText w:val="%1"/>
      <w:lvlJc w:val="left"/>
      <w:pPr>
        <w:ind w:left="630" w:hanging="530"/>
        <w:jc w:val="left"/>
      </w:pPr>
      <w:rPr>
        <w:rFonts w:hint="default"/>
      </w:rPr>
    </w:lvl>
    <w:lvl w:ilvl="1">
      <w:start w:val="1"/>
      <w:numFmt w:val="decimal"/>
      <w:lvlText w:val="%1.%2"/>
      <w:lvlJc w:val="left"/>
      <w:pPr>
        <w:ind w:left="630" w:hanging="530"/>
        <w:jc w:val="left"/>
      </w:pPr>
      <w:rPr>
        <w:rFonts w:ascii="Arial" w:eastAsia="Arial" w:hAnsi="Arial" w:cs="Arial" w:hint="default"/>
        <w:b/>
        <w:bCs/>
        <w:spacing w:val="-2"/>
        <w:w w:val="99"/>
        <w:sz w:val="20"/>
        <w:szCs w:val="20"/>
      </w:rPr>
    </w:lvl>
    <w:lvl w:ilvl="2">
      <w:start w:val="1"/>
      <w:numFmt w:val="upperLetter"/>
      <w:lvlText w:val="%3."/>
      <w:lvlJc w:val="left"/>
      <w:pPr>
        <w:ind w:left="1000" w:hanging="420"/>
        <w:jc w:val="left"/>
      </w:pPr>
      <w:rPr>
        <w:rFonts w:ascii="Arial" w:eastAsia="Arial" w:hAnsi="Arial" w:cs="Arial" w:hint="default"/>
        <w:spacing w:val="-2"/>
        <w:w w:val="100"/>
        <w:sz w:val="20"/>
        <w:szCs w:val="20"/>
      </w:rPr>
    </w:lvl>
    <w:lvl w:ilvl="3">
      <w:start w:val="1"/>
      <w:numFmt w:val="decimal"/>
      <w:lvlText w:val="%4."/>
      <w:lvlJc w:val="left"/>
      <w:pPr>
        <w:ind w:left="1460" w:hanging="460"/>
        <w:jc w:val="left"/>
      </w:pPr>
      <w:rPr>
        <w:rFonts w:ascii="Arial" w:eastAsia="Arial" w:hAnsi="Arial" w:cs="Arial" w:hint="default"/>
        <w:spacing w:val="-2"/>
        <w:w w:val="99"/>
        <w:sz w:val="20"/>
        <w:szCs w:val="20"/>
      </w:rPr>
    </w:lvl>
    <w:lvl w:ilvl="4">
      <w:numFmt w:val="bullet"/>
      <w:lvlText w:val="•"/>
      <w:lvlJc w:val="left"/>
      <w:pPr>
        <w:ind w:left="3485" w:hanging="460"/>
      </w:pPr>
      <w:rPr>
        <w:rFonts w:hint="default"/>
      </w:rPr>
    </w:lvl>
    <w:lvl w:ilvl="5">
      <w:numFmt w:val="bullet"/>
      <w:lvlText w:val="•"/>
      <w:lvlJc w:val="left"/>
      <w:pPr>
        <w:ind w:left="4497" w:hanging="460"/>
      </w:pPr>
      <w:rPr>
        <w:rFonts w:hint="default"/>
      </w:rPr>
    </w:lvl>
    <w:lvl w:ilvl="6">
      <w:numFmt w:val="bullet"/>
      <w:lvlText w:val="•"/>
      <w:lvlJc w:val="left"/>
      <w:pPr>
        <w:ind w:left="5510" w:hanging="460"/>
      </w:pPr>
      <w:rPr>
        <w:rFonts w:hint="default"/>
      </w:rPr>
    </w:lvl>
    <w:lvl w:ilvl="7">
      <w:numFmt w:val="bullet"/>
      <w:lvlText w:val="•"/>
      <w:lvlJc w:val="left"/>
      <w:pPr>
        <w:ind w:left="6522" w:hanging="460"/>
      </w:pPr>
      <w:rPr>
        <w:rFonts w:hint="default"/>
      </w:rPr>
    </w:lvl>
    <w:lvl w:ilvl="8">
      <w:numFmt w:val="bullet"/>
      <w:lvlText w:val="•"/>
      <w:lvlJc w:val="left"/>
      <w:pPr>
        <w:ind w:left="7535" w:hanging="460"/>
      </w:pPr>
      <w:rPr>
        <w:rFonts w:hint="default"/>
      </w:rPr>
    </w:lvl>
  </w:abstractNum>
  <w:abstractNum w:abstractNumId="57" w15:restartNumberingAfterBreak="0">
    <w:nsid w:val="28BD1DDF"/>
    <w:multiLevelType w:val="multilevel"/>
    <w:tmpl w:val="7B2A88E0"/>
    <w:lvl w:ilvl="0">
      <w:start w:val="2"/>
      <w:numFmt w:val="decimal"/>
      <w:lvlText w:val="%1"/>
      <w:lvlJc w:val="left"/>
      <w:pPr>
        <w:ind w:left="633" w:hanging="533"/>
        <w:jc w:val="left"/>
      </w:pPr>
      <w:rPr>
        <w:rFonts w:hint="default"/>
      </w:rPr>
    </w:lvl>
    <w:lvl w:ilvl="1">
      <w:start w:val="1"/>
      <w:numFmt w:val="decimal"/>
      <w:lvlText w:val="%1.%2"/>
      <w:lvlJc w:val="left"/>
      <w:pPr>
        <w:ind w:left="633" w:hanging="533"/>
        <w:jc w:val="left"/>
      </w:pPr>
      <w:rPr>
        <w:rFonts w:ascii="Arial" w:eastAsia="Arial" w:hAnsi="Arial" w:cs="Arial" w:hint="default"/>
        <w:b/>
        <w:bCs/>
        <w:spacing w:val="-1"/>
        <w:w w:val="99"/>
        <w:sz w:val="20"/>
        <w:szCs w:val="20"/>
      </w:rPr>
    </w:lvl>
    <w:lvl w:ilvl="2">
      <w:start w:val="1"/>
      <w:numFmt w:val="upperLetter"/>
      <w:lvlText w:val="%3."/>
      <w:lvlJc w:val="left"/>
      <w:pPr>
        <w:ind w:left="993" w:hanging="476"/>
        <w:jc w:val="left"/>
      </w:pPr>
      <w:rPr>
        <w:rFonts w:ascii="Arial" w:eastAsia="Arial" w:hAnsi="Arial" w:cs="Arial" w:hint="default"/>
        <w:spacing w:val="-1"/>
        <w:w w:val="99"/>
        <w:sz w:val="20"/>
        <w:szCs w:val="20"/>
      </w:rPr>
    </w:lvl>
    <w:lvl w:ilvl="3">
      <w:start w:val="1"/>
      <w:numFmt w:val="decimal"/>
      <w:lvlText w:val="%4."/>
      <w:lvlJc w:val="left"/>
      <w:pPr>
        <w:ind w:left="1454" w:hanging="461"/>
        <w:jc w:val="left"/>
      </w:pPr>
      <w:rPr>
        <w:rFonts w:hint="default"/>
        <w:spacing w:val="-1"/>
        <w:w w:val="99"/>
      </w:rPr>
    </w:lvl>
    <w:lvl w:ilvl="4">
      <w:start w:val="1"/>
      <w:numFmt w:val="lowerLetter"/>
      <w:lvlText w:val="%5."/>
      <w:lvlJc w:val="left"/>
      <w:pPr>
        <w:ind w:left="1914" w:hanging="461"/>
        <w:jc w:val="left"/>
      </w:pPr>
      <w:rPr>
        <w:rFonts w:ascii="Arial" w:eastAsia="Arial" w:hAnsi="Arial" w:cs="Arial" w:hint="default"/>
        <w:spacing w:val="-1"/>
        <w:w w:val="99"/>
        <w:sz w:val="20"/>
        <w:szCs w:val="20"/>
      </w:rPr>
    </w:lvl>
    <w:lvl w:ilvl="5">
      <w:numFmt w:val="bullet"/>
      <w:lvlText w:val="•"/>
      <w:lvlJc w:val="left"/>
      <w:pPr>
        <w:ind w:left="4091" w:hanging="461"/>
      </w:pPr>
      <w:rPr>
        <w:rFonts w:hint="default"/>
      </w:rPr>
    </w:lvl>
    <w:lvl w:ilvl="6">
      <w:numFmt w:val="bullet"/>
      <w:lvlText w:val="•"/>
      <w:lvlJc w:val="left"/>
      <w:pPr>
        <w:ind w:left="5177" w:hanging="461"/>
      </w:pPr>
      <w:rPr>
        <w:rFonts w:hint="default"/>
      </w:rPr>
    </w:lvl>
    <w:lvl w:ilvl="7">
      <w:numFmt w:val="bullet"/>
      <w:lvlText w:val="•"/>
      <w:lvlJc w:val="left"/>
      <w:pPr>
        <w:ind w:left="6262" w:hanging="461"/>
      </w:pPr>
      <w:rPr>
        <w:rFonts w:hint="default"/>
      </w:rPr>
    </w:lvl>
    <w:lvl w:ilvl="8">
      <w:numFmt w:val="bullet"/>
      <w:lvlText w:val="•"/>
      <w:lvlJc w:val="left"/>
      <w:pPr>
        <w:ind w:left="7348" w:hanging="461"/>
      </w:pPr>
      <w:rPr>
        <w:rFonts w:hint="default"/>
      </w:rPr>
    </w:lvl>
  </w:abstractNum>
  <w:abstractNum w:abstractNumId="58" w15:restartNumberingAfterBreak="0">
    <w:nsid w:val="28CE2B47"/>
    <w:multiLevelType w:val="hybridMultilevel"/>
    <w:tmpl w:val="F0F4619E"/>
    <w:lvl w:ilvl="0" w:tplc="769CE2D6">
      <w:start w:val="1"/>
      <w:numFmt w:val="upperLetter"/>
      <w:lvlText w:val="%1."/>
      <w:lvlJc w:val="left"/>
      <w:pPr>
        <w:ind w:left="1000" w:hanging="420"/>
        <w:jc w:val="left"/>
      </w:pPr>
      <w:rPr>
        <w:rFonts w:hint="default"/>
        <w:strike/>
        <w:spacing w:val="-2"/>
        <w:w w:val="100"/>
      </w:rPr>
    </w:lvl>
    <w:lvl w:ilvl="1" w:tplc="E586C4EE">
      <w:start w:val="1"/>
      <w:numFmt w:val="decimal"/>
      <w:lvlText w:val="%2."/>
      <w:lvlJc w:val="left"/>
      <w:pPr>
        <w:ind w:left="1460" w:hanging="460"/>
        <w:jc w:val="left"/>
      </w:pPr>
      <w:rPr>
        <w:rFonts w:hint="default"/>
        <w:strike/>
        <w:spacing w:val="-2"/>
        <w:w w:val="99"/>
      </w:rPr>
    </w:lvl>
    <w:lvl w:ilvl="2" w:tplc="8CBC97D0">
      <w:numFmt w:val="bullet"/>
      <w:lvlText w:val="•"/>
      <w:lvlJc w:val="left"/>
      <w:pPr>
        <w:ind w:left="2362" w:hanging="460"/>
      </w:pPr>
      <w:rPr>
        <w:rFonts w:hint="default"/>
      </w:rPr>
    </w:lvl>
    <w:lvl w:ilvl="3" w:tplc="B6C05178">
      <w:numFmt w:val="bullet"/>
      <w:lvlText w:val="•"/>
      <w:lvlJc w:val="left"/>
      <w:pPr>
        <w:ind w:left="3264" w:hanging="460"/>
      </w:pPr>
      <w:rPr>
        <w:rFonts w:hint="default"/>
      </w:rPr>
    </w:lvl>
    <w:lvl w:ilvl="4" w:tplc="FD44D608">
      <w:numFmt w:val="bullet"/>
      <w:lvlText w:val="•"/>
      <w:lvlJc w:val="left"/>
      <w:pPr>
        <w:ind w:left="4166" w:hanging="460"/>
      </w:pPr>
      <w:rPr>
        <w:rFonts w:hint="default"/>
      </w:rPr>
    </w:lvl>
    <w:lvl w:ilvl="5" w:tplc="80C446A4">
      <w:numFmt w:val="bullet"/>
      <w:lvlText w:val="•"/>
      <w:lvlJc w:val="left"/>
      <w:pPr>
        <w:ind w:left="5068" w:hanging="460"/>
      </w:pPr>
      <w:rPr>
        <w:rFonts w:hint="default"/>
      </w:rPr>
    </w:lvl>
    <w:lvl w:ilvl="6" w:tplc="87B2462C">
      <w:numFmt w:val="bullet"/>
      <w:lvlText w:val="•"/>
      <w:lvlJc w:val="left"/>
      <w:pPr>
        <w:ind w:left="5971" w:hanging="460"/>
      </w:pPr>
      <w:rPr>
        <w:rFonts w:hint="default"/>
      </w:rPr>
    </w:lvl>
    <w:lvl w:ilvl="7" w:tplc="6A802FEC">
      <w:numFmt w:val="bullet"/>
      <w:lvlText w:val="•"/>
      <w:lvlJc w:val="left"/>
      <w:pPr>
        <w:ind w:left="6873" w:hanging="460"/>
      </w:pPr>
      <w:rPr>
        <w:rFonts w:hint="default"/>
      </w:rPr>
    </w:lvl>
    <w:lvl w:ilvl="8" w:tplc="B6323616">
      <w:numFmt w:val="bullet"/>
      <w:lvlText w:val="•"/>
      <w:lvlJc w:val="left"/>
      <w:pPr>
        <w:ind w:left="7775" w:hanging="460"/>
      </w:pPr>
      <w:rPr>
        <w:rFonts w:hint="default"/>
      </w:rPr>
    </w:lvl>
  </w:abstractNum>
  <w:abstractNum w:abstractNumId="59" w15:restartNumberingAfterBreak="0">
    <w:nsid w:val="292101F7"/>
    <w:multiLevelType w:val="multilevel"/>
    <w:tmpl w:val="7CA8D3D8"/>
    <w:lvl w:ilvl="0">
      <w:start w:val="3"/>
      <w:numFmt w:val="decimal"/>
      <w:lvlText w:val="%1"/>
      <w:lvlJc w:val="left"/>
      <w:pPr>
        <w:ind w:left="633" w:hanging="533"/>
        <w:jc w:val="left"/>
      </w:pPr>
      <w:rPr>
        <w:rFonts w:hint="default"/>
      </w:rPr>
    </w:lvl>
    <w:lvl w:ilvl="1">
      <w:start w:val="1"/>
      <w:numFmt w:val="decimal"/>
      <w:lvlText w:val="%1.%2"/>
      <w:lvlJc w:val="left"/>
      <w:pPr>
        <w:ind w:left="633" w:hanging="533"/>
        <w:jc w:val="left"/>
      </w:pPr>
      <w:rPr>
        <w:rFonts w:ascii="Arial" w:eastAsia="Arial" w:hAnsi="Arial" w:cs="Arial" w:hint="default"/>
        <w:b/>
        <w:bCs/>
        <w:spacing w:val="-1"/>
        <w:w w:val="99"/>
        <w:sz w:val="20"/>
        <w:szCs w:val="20"/>
      </w:rPr>
    </w:lvl>
    <w:lvl w:ilvl="2">
      <w:start w:val="1"/>
      <w:numFmt w:val="upperLetter"/>
      <w:lvlText w:val="%3."/>
      <w:lvlJc w:val="left"/>
      <w:pPr>
        <w:ind w:left="993" w:hanging="476"/>
        <w:jc w:val="left"/>
      </w:pPr>
      <w:rPr>
        <w:rFonts w:ascii="Arial" w:eastAsia="Arial" w:hAnsi="Arial" w:cs="Arial" w:hint="default"/>
        <w:spacing w:val="-1"/>
        <w:w w:val="99"/>
        <w:sz w:val="20"/>
        <w:szCs w:val="20"/>
      </w:rPr>
    </w:lvl>
    <w:lvl w:ilvl="3">
      <w:start w:val="1"/>
      <w:numFmt w:val="decimal"/>
      <w:lvlText w:val="%4."/>
      <w:lvlJc w:val="left"/>
      <w:pPr>
        <w:ind w:left="1454" w:hanging="461"/>
        <w:jc w:val="left"/>
      </w:pPr>
      <w:rPr>
        <w:rFonts w:ascii="Arial" w:eastAsia="Arial" w:hAnsi="Arial" w:cs="Arial" w:hint="default"/>
        <w:spacing w:val="-1"/>
        <w:w w:val="99"/>
        <w:sz w:val="20"/>
        <w:szCs w:val="20"/>
      </w:rPr>
    </w:lvl>
    <w:lvl w:ilvl="4">
      <w:numFmt w:val="bullet"/>
      <w:lvlText w:val="•"/>
      <w:lvlJc w:val="left"/>
      <w:pPr>
        <w:ind w:left="3475" w:hanging="461"/>
      </w:pPr>
      <w:rPr>
        <w:rFonts w:hint="default"/>
      </w:rPr>
    </w:lvl>
    <w:lvl w:ilvl="5">
      <w:numFmt w:val="bullet"/>
      <w:lvlText w:val="•"/>
      <w:lvlJc w:val="left"/>
      <w:pPr>
        <w:ind w:left="4482" w:hanging="461"/>
      </w:pPr>
      <w:rPr>
        <w:rFonts w:hint="default"/>
      </w:rPr>
    </w:lvl>
    <w:lvl w:ilvl="6">
      <w:numFmt w:val="bullet"/>
      <w:lvlText w:val="•"/>
      <w:lvlJc w:val="left"/>
      <w:pPr>
        <w:ind w:left="5490" w:hanging="461"/>
      </w:pPr>
      <w:rPr>
        <w:rFonts w:hint="default"/>
      </w:rPr>
    </w:lvl>
    <w:lvl w:ilvl="7">
      <w:numFmt w:val="bullet"/>
      <w:lvlText w:val="•"/>
      <w:lvlJc w:val="left"/>
      <w:pPr>
        <w:ind w:left="6497" w:hanging="461"/>
      </w:pPr>
      <w:rPr>
        <w:rFonts w:hint="default"/>
      </w:rPr>
    </w:lvl>
    <w:lvl w:ilvl="8">
      <w:numFmt w:val="bullet"/>
      <w:lvlText w:val="•"/>
      <w:lvlJc w:val="left"/>
      <w:pPr>
        <w:ind w:left="7505" w:hanging="461"/>
      </w:pPr>
      <w:rPr>
        <w:rFonts w:hint="default"/>
      </w:rPr>
    </w:lvl>
  </w:abstractNum>
  <w:abstractNum w:abstractNumId="60" w15:restartNumberingAfterBreak="0">
    <w:nsid w:val="2AA53AE3"/>
    <w:multiLevelType w:val="multilevel"/>
    <w:tmpl w:val="BD9C7C52"/>
    <w:lvl w:ilvl="0">
      <w:start w:val="2"/>
      <w:numFmt w:val="decimal"/>
      <w:lvlText w:val="%1"/>
      <w:lvlJc w:val="left"/>
      <w:pPr>
        <w:ind w:left="633" w:hanging="533"/>
        <w:jc w:val="left"/>
      </w:pPr>
      <w:rPr>
        <w:rFonts w:hint="default"/>
      </w:rPr>
    </w:lvl>
    <w:lvl w:ilvl="1">
      <w:start w:val="1"/>
      <w:numFmt w:val="decimal"/>
      <w:lvlText w:val="%1.%2"/>
      <w:lvlJc w:val="left"/>
      <w:pPr>
        <w:ind w:left="633" w:hanging="533"/>
        <w:jc w:val="left"/>
      </w:pPr>
      <w:rPr>
        <w:rFonts w:ascii="Arial" w:eastAsia="Arial" w:hAnsi="Arial" w:cs="Arial" w:hint="default"/>
        <w:b/>
        <w:bCs/>
        <w:spacing w:val="-1"/>
        <w:w w:val="99"/>
        <w:sz w:val="20"/>
        <w:szCs w:val="20"/>
      </w:rPr>
    </w:lvl>
    <w:lvl w:ilvl="2">
      <w:start w:val="1"/>
      <w:numFmt w:val="upperLetter"/>
      <w:lvlText w:val="%3."/>
      <w:lvlJc w:val="left"/>
      <w:pPr>
        <w:ind w:left="993" w:hanging="476"/>
        <w:jc w:val="left"/>
      </w:pPr>
      <w:rPr>
        <w:rFonts w:ascii="Arial" w:eastAsia="Arial" w:hAnsi="Arial" w:cs="Arial" w:hint="default"/>
        <w:spacing w:val="-1"/>
        <w:w w:val="99"/>
        <w:sz w:val="20"/>
        <w:szCs w:val="20"/>
      </w:rPr>
    </w:lvl>
    <w:lvl w:ilvl="3">
      <w:start w:val="1"/>
      <w:numFmt w:val="decimal"/>
      <w:lvlText w:val="%4."/>
      <w:lvlJc w:val="left"/>
      <w:pPr>
        <w:ind w:left="1454" w:hanging="461"/>
        <w:jc w:val="left"/>
      </w:pPr>
      <w:rPr>
        <w:rFonts w:ascii="Arial" w:eastAsia="Arial" w:hAnsi="Arial" w:cs="Arial" w:hint="default"/>
        <w:spacing w:val="-1"/>
        <w:w w:val="99"/>
        <w:sz w:val="20"/>
        <w:szCs w:val="20"/>
      </w:rPr>
    </w:lvl>
    <w:lvl w:ilvl="4">
      <w:start w:val="1"/>
      <w:numFmt w:val="lowerLetter"/>
      <w:lvlText w:val="%5."/>
      <w:lvlJc w:val="left"/>
      <w:pPr>
        <w:ind w:left="1854" w:hanging="461"/>
        <w:jc w:val="left"/>
      </w:pPr>
      <w:rPr>
        <w:rFonts w:ascii="Arial" w:eastAsia="Arial" w:hAnsi="Arial" w:cs="Arial" w:hint="default"/>
        <w:spacing w:val="-1"/>
        <w:w w:val="99"/>
        <w:sz w:val="20"/>
        <w:szCs w:val="20"/>
      </w:rPr>
    </w:lvl>
    <w:lvl w:ilvl="5">
      <w:numFmt w:val="bullet"/>
      <w:lvlText w:val="•"/>
      <w:lvlJc w:val="left"/>
      <w:pPr>
        <w:ind w:left="1920" w:hanging="461"/>
      </w:pPr>
      <w:rPr>
        <w:rFonts w:hint="default"/>
      </w:rPr>
    </w:lvl>
    <w:lvl w:ilvl="6">
      <w:numFmt w:val="bullet"/>
      <w:lvlText w:val="•"/>
      <w:lvlJc w:val="left"/>
      <w:pPr>
        <w:ind w:left="3428" w:hanging="461"/>
      </w:pPr>
      <w:rPr>
        <w:rFonts w:hint="default"/>
      </w:rPr>
    </w:lvl>
    <w:lvl w:ilvl="7">
      <w:numFmt w:val="bullet"/>
      <w:lvlText w:val="•"/>
      <w:lvlJc w:val="left"/>
      <w:pPr>
        <w:ind w:left="4936" w:hanging="461"/>
      </w:pPr>
      <w:rPr>
        <w:rFonts w:hint="default"/>
      </w:rPr>
    </w:lvl>
    <w:lvl w:ilvl="8">
      <w:numFmt w:val="bullet"/>
      <w:lvlText w:val="•"/>
      <w:lvlJc w:val="left"/>
      <w:pPr>
        <w:ind w:left="6444" w:hanging="461"/>
      </w:pPr>
      <w:rPr>
        <w:rFonts w:hint="default"/>
      </w:rPr>
    </w:lvl>
  </w:abstractNum>
  <w:abstractNum w:abstractNumId="61" w15:restartNumberingAfterBreak="0">
    <w:nsid w:val="2C351930"/>
    <w:multiLevelType w:val="hybridMultilevel"/>
    <w:tmpl w:val="F8465E38"/>
    <w:lvl w:ilvl="0" w:tplc="E2CEA600">
      <w:start w:val="26"/>
      <w:numFmt w:val="decimal"/>
      <w:lvlText w:val="%1"/>
      <w:lvlJc w:val="left"/>
      <w:pPr>
        <w:ind w:left="378" w:hanging="279"/>
        <w:jc w:val="left"/>
      </w:pPr>
      <w:rPr>
        <w:rFonts w:ascii="Arial" w:eastAsia="Arial" w:hAnsi="Arial" w:cs="Arial" w:hint="default"/>
        <w:w w:val="100"/>
        <w:sz w:val="20"/>
        <w:szCs w:val="20"/>
      </w:rPr>
    </w:lvl>
    <w:lvl w:ilvl="1" w:tplc="F7B68190">
      <w:numFmt w:val="bullet"/>
      <w:lvlText w:val="•"/>
      <w:lvlJc w:val="left"/>
      <w:pPr>
        <w:ind w:left="1300" w:hanging="279"/>
      </w:pPr>
      <w:rPr>
        <w:rFonts w:hint="default"/>
      </w:rPr>
    </w:lvl>
    <w:lvl w:ilvl="2" w:tplc="DA2C7516">
      <w:numFmt w:val="bullet"/>
      <w:lvlText w:val="•"/>
      <w:lvlJc w:val="left"/>
      <w:pPr>
        <w:ind w:left="2220" w:hanging="279"/>
      </w:pPr>
      <w:rPr>
        <w:rFonts w:hint="default"/>
      </w:rPr>
    </w:lvl>
    <w:lvl w:ilvl="3" w:tplc="37F8AB36">
      <w:numFmt w:val="bullet"/>
      <w:lvlText w:val="•"/>
      <w:lvlJc w:val="left"/>
      <w:pPr>
        <w:ind w:left="3140" w:hanging="279"/>
      </w:pPr>
      <w:rPr>
        <w:rFonts w:hint="default"/>
      </w:rPr>
    </w:lvl>
    <w:lvl w:ilvl="4" w:tplc="CEA40A64">
      <w:numFmt w:val="bullet"/>
      <w:lvlText w:val="•"/>
      <w:lvlJc w:val="left"/>
      <w:pPr>
        <w:ind w:left="4060" w:hanging="279"/>
      </w:pPr>
      <w:rPr>
        <w:rFonts w:hint="default"/>
      </w:rPr>
    </w:lvl>
    <w:lvl w:ilvl="5" w:tplc="EE48C5C0">
      <w:numFmt w:val="bullet"/>
      <w:lvlText w:val="•"/>
      <w:lvlJc w:val="left"/>
      <w:pPr>
        <w:ind w:left="4980" w:hanging="279"/>
      </w:pPr>
      <w:rPr>
        <w:rFonts w:hint="default"/>
      </w:rPr>
    </w:lvl>
    <w:lvl w:ilvl="6" w:tplc="DA08E7B4">
      <w:numFmt w:val="bullet"/>
      <w:lvlText w:val="•"/>
      <w:lvlJc w:val="left"/>
      <w:pPr>
        <w:ind w:left="5900" w:hanging="279"/>
      </w:pPr>
      <w:rPr>
        <w:rFonts w:hint="default"/>
      </w:rPr>
    </w:lvl>
    <w:lvl w:ilvl="7" w:tplc="A306A572">
      <w:numFmt w:val="bullet"/>
      <w:lvlText w:val="•"/>
      <w:lvlJc w:val="left"/>
      <w:pPr>
        <w:ind w:left="6820" w:hanging="279"/>
      </w:pPr>
      <w:rPr>
        <w:rFonts w:hint="default"/>
      </w:rPr>
    </w:lvl>
    <w:lvl w:ilvl="8" w:tplc="77A203EA">
      <w:numFmt w:val="bullet"/>
      <w:lvlText w:val="•"/>
      <w:lvlJc w:val="left"/>
      <w:pPr>
        <w:ind w:left="7740" w:hanging="279"/>
      </w:pPr>
      <w:rPr>
        <w:rFonts w:hint="default"/>
      </w:rPr>
    </w:lvl>
  </w:abstractNum>
  <w:abstractNum w:abstractNumId="62" w15:restartNumberingAfterBreak="0">
    <w:nsid w:val="2DF37204"/>
    <w:multiLevelType w:val="multilevel"/>
    <w:tmpl w:val="E54E656C"/>
    <w:lvl w:ilvl="0">
      <w:start w:val="2"/>
      <w:numFmt w:val="decimal"/>
      <w:lvlText w:val="%1"/>
      <w:lvlJc w:val="left"/>
      <w:pPr>
        <w:ind w:left="633" w:hanging="533"/>
        <w:jc w:val="left"/>
      </w:pPr>
      <w:rPr>
        <w:rFonts w:hint="default"/>
      </w:rPr>
    </w:lvl>
    <w:lvl w:ilvl="1">
      <w:start w:val="1"/>
      <w:numFmt w:val="decimal"/>
      <w:lvlText w:val="%1.%2"/>
      <w:lvlJc w:val="left"/>
      <w:pPr>
        <w:ind w:left="633" w:hanging="533"/>
        <w:jc w:val="left"/>
      </w:pPr>
      <w:rPr>
        <w:rFonts w:ascii="Arial" w:eastAsia="Arial" w:hAnsi="Arial" w:cs="Arial" w:hint="default"/>
        <w:b/>
        <w:bCs/>
        <w:spacing w:val="-1"/>
        <w:w w:val="99"/>
        <w:sz w:val="20"/>
        <w:szCs w:val="20"/>
      </w:rPr>
    </w:lvl>
    <w:lvl w:ilvl="2">
      <w:start w:val="1"/>
      <w:numFmt w:val="upperLetter"/>
      <w:lvlText w:val="%3."/>
      <w:lvlJc w:val="left"/>
      <w:pPr>
        <w:ind w:left="993" w:hanging="476"/>
        <w:jc w:val="left"/>
      </w:pPr>
      <w:rPr>
        <w:rFonts w:ascii="Arial" w:eastAsia="Arial" w:hAnsi="Arial" w:cs="Arial" w:hint="default"/>
        <w:spacing w:val="-1"/>
        <w:w w:val="99"/>
        <w:sz w:val="20"/>
        <w:szCs w:val="20"/>
      </w:rPr>
    </w:lvl>
    <w:lvl w:ilvl="3">
      <w:start w:val="1"/>
      <w:numFmt w:val="decimal"/>
      <w:lvlText w:val="%4."/>
      <w:lvlJc w:val="left"/>
      <w:pPr>
        <w:ind w:left="1454" w:hanging="461"/>
        <w:jc w:val="left"/>
      </w:pPr>
      <w:rPr>
        <w:rFonts w:ascii="Arial" w:eastAsia="Arial" w:hAnsi="Arial" w:cs="Arial" w:hint="default"/>
        <w:spacing w:val="-1"/>
        <w:w w:val="99"/>
        <w:sz w:val="20"/>
        <w:szCs w:val="20"/>
      </w:rPr>
    </w:lvl>
    <w:lvl w:ilvl="4">
      <w:start w:val="1"/>
      <w:numFmt w:val="lowerLetter"/>
      <w:lvlText w:val="%5."/>
      <w:lvlJc w:val="left"/>
      <w:pPr>
        <w:ind w:left="1914" w:hanging="461"/>
        <w:jc w:val="left"/>
      </w:pPr>
      <w:rPr>
        <w:rFonts w:ascii="Arial" w:eastAsia="Arial" w:hAnsi="Arial" w:cs="Arial" w:hint="default"/>
        <w:spacing w:val="-1"/>
        <w:w w:val="99"/>
        <w:sz w:val="20"/>
        <w:szCs w:val="20"/>
      </w:rPr>
    </w:lvl>
    <w:lvl w:ilvl="5">
      <w:numFmt w:val="bullet"/>
      <w:lvlText w:val="•"/>
      <w:lvlJc w:val="left"/>
      <w:pPr>
        <w:ind w:left="4091" w:hanging="461"/>
      </w:pPr>
      <w:rPr>
        <w:rFonts w:hint="default"/>
      </w:rPr>
    </w:lvl>
    <w:lvl w:ilvl="6">
      <w:numFmt w:val="bullet"/>
      <w:lvlText w:val="•"/>
      <w:lvlJc w:val="left"/>
      <w:pPr>
        <w:ind w:left="5177" w:hanging="461"/>
      </w:pPr>
      <w:rPr>
        <w:rFonts w:hint="default"/>
      </w:rPr>
    </w:lvl>
    <w:lvl w:ilvl="7">
      <w:numFmt w:val="bullet"/>
      <w:lvlText w:val="•"/>
      <w:lvlJc w:val="left"/>
      <w:pPr>
        <w:ind w:left="6262" w:hanging="461"/>
      </w:pPr>
      <w:rPr>
        <w:rFonts w:hint="default"/>
      </w:rPr>
    </w:lvl>
    <w:lvl w:ilvl="8">
      <w:numFmt w:val="bullet"/>
      <w:lvlText w:val="•"/>
      <w:lvlJc w:val="left"/>
      <w:pPr>
        <w:ind w:left="7348" w:hanging="461"/>
      </w:pPr>
      <w:rPr>
        <w:rFonts w:hint="default"/>
      </w:rPr>
    </w:lvl>
  </w:abstractNum>
  <w:abstractNum w:abstractNumId="63" w15:restartNumberingAfterBreak="0">
    <w:nsid w:val="2E872451"/>
    <w:multiLevelType w:val="multilevel"/>
    <w:tmpl w:val="68C61562"/>
    <w:lvl w:ilvl="0">
      <w:start w:val="1"/>
      <w:numFmt w:val="decimal"/>
      <w:lvlText w:val="%1"/>
      <w:lvlJc w:val="left"/>
      <w:pPr>
        <w:ind w:left="633" w:hanging="533"/>
        <w:jc w:val="left"/>
      </w:pPr>
      <w:rPr>
        <w:rFonts w:hint="default"/>
      </w:rPr>
    </w:lvl>
    <w:lvl w:ilvl="1">
      <w:start w:val="1"/>
      <w:numFmt w:val="decimal"/>
      <w:lvlText w:val="%1.%2"/>
      <w:lvlJc w:val="left"/>
      <w:pPr>
        <w:ind w:left="633" w:hanging="533"/>
        <w:jc w:val="left"/>
      </w:pPr>
      <w:rPr>
        <w:rFonts w:ascii="Arial" w:eastAsia="Arial" w:hAnsi="Arial" w:cs="Arial" w:hint="default"/>
        <w:b/>
        <w:bCs/>
        <w:spacing w:val="-1"/>
        <w:w w:val="99"/>
        <w:sz w:val="20"/>
        <w:szCs w:val="20"/>
      </w:rPr>
    </w:lvl>
    <w:lvl w:ilvl="2">
      <w:start w:val="1"/>
      <w:numFmt w:val="upperLetter"/>
      <w:lvlText w:val="%3."/>
      <w:lvlJc w:val="left"/>
      <w:pPr>
        <w:ind w:left="993" w:hanging="476"/>
        <w:jc w:val="left"/>
      </w:pPr>
      <w:rPr>
        <w:rFonts w:ascii="Arial" w:eastAsia="Arial" w:hAnsi="Arial" w:cs="Arial" w:hint="default"/>
        <w:spacing w:val="-1"/>
        <w:w w:val="99"/>
        <w:sz w:val="20"/>
        <w:szCs w:val="20"/>
      </w:rPr>
    </w:lvl>
    <w:lvl w:ilvl="3">
      <w:start w:val="1"/>
      <w:numFmt w:val="decimal"/>
      <w:lvlText w:val="%4."/>
      <w:lvlJc w:val="left"/>
      <w:pPr>
        <w:ind w:left="1454" w:hanging="461"/>
        <w:jc w:val="left"/>
      </w:pPr>
      <w:rPr>
        <w:rFonts w:ascii="Arial" w:eastAsia="Arial" w:hAnsi="Arial" w:cs="Arial" w:hint="default"/>
        <w:spacing w:val="-1"/>
        <w:w w:val="99"/>
        <w:sz w:val="20"/>
        <w:szCs w:val="20"/>
      </w:rPr>
    </w:lvl>
    <w:lvl w:ilvl="4">
      <w:start w:val="1"/>
      <w:numFmt w:val="lowerLetter"/>
      <w:lvlText w:val="%5."/>
      <w:lvlJc w:val="left"/>
      <w:pPr>
        <w:ind w:left="1914" w:hanging="461"/>
        <w:jc w:val="left"/>
      </w:pPr>
      <w:rPr>
        <w:rFonts w:ascii="Arial" w:eastAsia="Arial" w:hAnsi="Arial" w:cs="Arial" w:hint="default"/>
        <w:spacing w:val="-1"/>
        <w:w w:val="99"/>
        <w:sz w:val="20"/>
        <w:szCs w:val="20"/>
      </w:rPr>
    </w:lvl>
    <w:lvl w:ilvl="5">
      <w:numFmt w:val="bullet"/>
      <w:lvlText w:val="•"/>
      <w:lvlJc w:val="left"/>
      <w:pPr>
        <w:ind w:left="2089" w:hanging="461"/>
      </w:pPr>
      <w:rPr>
        <w:rFonts w:hint="default"/>
      </w:rPr>
    </w:lvl>
    <w:lvl w:ilvl="6">
      <w:numFmt w:val="bullet"/>
      <w:lvlText w:val="•"/>
      <w:lvlJc w:val="left"/>
      <w:pPr>
        <w:ind w:left="2174" w:hanging="461"/>
      </w:pPr>
      <w:rPr>
        <w:rFonts w:hint="default"/>
      </w:rPr>
    </w:lvl>
    <w:lvl w:ilvl="7">
      <w:numFmt w:val="bullet"/>
      <w:lvlText w:val="•"/>
      <w:lvlJc w:val="left"/>
      <w:pPr>
        <w:ind w:left="2259" w:hanging="461"/>
      </w:pPr>
      <w:rPr>
        <w:rFonts w:hint="default"/>
      </w:rPr>
    </w:lvl>
    <w:lvl w:ilvl="8">
      <w:numFmt w:val="bullet"/>
      <w:lvlText w:val="•"/>
      <w:lvlJc w:val="left"/>
      <w:pPr>
        <w:ind w:left="2343" w:hanging="461"/>
      </w:pPr>
      <w:rPr>
        <w:rFonts w:hint="default"/>
      </w:rPr>
    </w:lvl>
  </w:abstractNum>
  <w:abstractNum w:abstractNumId="64" w15:restartNumberingAfterBreak="0">
    <w:nsid w:val="2F341D9E"/>
    <w:multiLevelType w:val="hybridMultilevel"/>
    <w:tmpl w:val="F7A4EB34"/>
    <w:lvl w:ilvl="0" w:tplc="B1547D1A">
      <w:start w:val="1"/>
      <w:numFmt w:val="upperLetter"/>
      <w:lvlText w:val="%1."/>
      <w:lvlJc w:val="left"/>
      <w:pPr>
        <w:ind w:left="1000" w:hanging="420"/>
        <w:jc w:val="left"/>
      </w:pPr>
      <w:rPr>
        <w:rFonts w:ascii="Arial" w:eastAsia="Arial" w:hAnsi="Arial" w:cs="Arial" w:hint="default"/>
        <w:spacing w:val="-2"/>
        <w:w w:val="100"/>
        <w:sz w:val="20"/>
        <w:szCs w:val="20"/>
      </w:rPr>
    </w:lvl>
    <w:lvl w:ilvl="1" w:tplc="E758B606">
      <w:numFmt w:val="bullet"/>
      <w:lvlText w:val="•"/>
      <w:lvlJc w:val="left"/>
      <w:pPr>
        <w:ind w:left="1858" w:hanging="420"/>
      </w:pPr>
      <w:rPr>
        <w:rFonts w:hint="default"/>
      </w:rPr>
    </w:lvl>
    <w:lvl w:ilvl="2" w:tplc="761E02AA">
      <w:numFmt w:val="bullet"/>
      <w:lvlText w:val="•"/>
      <w:lvlJc w:val="left"/>
      <w:pPr>
        <w:ind w:left="2716" w:hanging="420"/>
      </w:pPr>
      <w:rPr>
        <w:rFonts w:hint="default"/>
      </w:rPr>
    </w:lvl>
    <w:lvl w:ilvl="3" w:tplc="9FC4C1B6">
      <w:numFmt w:val="bullet"/>
      <w:lvlText w:val="•"/>
      <w:lvlJc w:val="left"/>
      <w:pPr>
        <w:ind w:left="3574" w:hanging="420"/>
      </w:pPr>
      <w:rPr>
        <w:rFonts w:hint="default"/>
      </w:rPr>
    </w:lvl>
    <w:lvl w:ilvl="4" w:tplc="15CEBDB2">
      <w:numFmt w:val="bullet"/>
      <w:lvlText w:val="•"/>
      <w:lvlJc w:val="left"/>
      <w:pPr>
        <w:ind w:left="4432" w:hanging="420"/>
      </w:pPr>
      <w:rPr>
        <w:rFonts w:hint="default"/>
      </w:rPr>
    </w:lvl>
    <w:lvl w:ilvl="5" w:tplc="F48C624C">
      <w:numFmt w:val="bullet"/>
      <w:lvlText w:val="•"/>
      <w:lvlJc w:val="left"/>
      <w:pPr>
        <w:ind w:left="5290" w:hanging="420"/>
      </w:pPr>
      <w:rPr>
        <w:rFonts w:hint="default"/>
      </w:rPr>
    </w:lvl>
    <w:lvl w:ilvl="6" w:tplc="5AC6E0FA">
      <w:numFmt w:val="bullet"/>
      <w:lvlText w:val="•"/>
      <w:lvlJc w:val="left"/>
      <w:pPr>
        <w:ind w:left="6148" w:hanging="420"/>
      </w:pPr>
      <w:rPr>
        <w:rFonts w:hint="default"/>
      </w:rPr>
    </w:lvl>
    <w:lvl w:ilvl="7" w:tplc="8BE8B702">
      <w:numFmt w:val="bullet"/>
      <w:lvlText w:val="•"/>
      <w:lvlJc w:val="left"/>
      <w:pPr>
        <w:ind w:left="7006" w:hanging="420"/>
      </w:pPr>
      <w:rPr>
        <w:rFonts w:hint="default"/>
      </w:rPr>
    </w:lvl>
    <w:lvl w:ilvl="8" w:tplc="692636EA">
      <w:numFmt w:val="bullet"/>
      <w:lvlText w:val="•"/>
      <w:lvlJc w:val="left"/>
      <w:pPr>
        <w:ind w:left="7864" w:hanging="420"/>
      </w:pPr>
      <w:rPr>
        <w:rFonts w:hint="default"/>
      </w:rPr>
    </w:lvl>
  </w:abstractNum>
  <w:abstractNum w:abstractNumId="65" w15:restartNumberingAfterBreak="0">
    <w:nsid w:val="2F3A703B"/>
    <w:multiLevelType w:val="multilevel"/>
    <w:tmpl w:val="20163754"/>
    <w:lvl w:ilvl="0">
      <w:start w:val="1"/>
      <w:numFmt w:val="decimal"/>
      <w:lvlText w:val="%1"/>
      <w:lvlJc w:val="left"/>
      <w:pPr>
        <w:ind w:left="630" w:hanging="530"/>
        <w:jc w:val="left"/>
      </w:pPr>
      <w:rPr>
        <w:rFonts w:hint="default"/>
      </w:rPr>
    </w:lvl>
    <w:lvl w:ilvl="1">
      <w:start w:val="1"/>
      <w:numFmt w:val="decimal"/>
      <w:lvlText w:val="%1.%2"/>
      <w:lvlJc w:val="left"/>
      <w:pPr>
        <w:ind w:left="630" w:hanging="530"/>
        <w:jc w:val="left"/>
      </w:pPr>
      <w:rPr>
        <w:rFonts w:ascii="Arial" w:eastAsia="Arial" w:hAnsi="Arial" w:cs="Arial" w:hint="default"/>
        <w:b/>
        <w:bCs/>
        <w:spacing w:val="-2"/>
        <w:w w:val="99"/>
        <w:sz w:val="20"/>
        <w:szCs w:val="20"/>
      </w:rPr>
    </w:lvl>
    <w:lvl w:ilvl="2">
      <w:start w:val="1"/>
      <w:numFmt w:val="upperLetter"/>
      <w:lvlText w:val="%3."/>
      <w:lvlJc w:val="left"/>
      <w:pPr>
        <w:ind w:left="1000" w:hanging="420"/>
        <w:jc w:val="left"/>
      </w:pPr>
      <w:rPr>
        <w:rFonts w:ascii="Arial" w:eastAsia="Arial" w:hAnsi="Arial" w:cs="Arial" w:hint="default"/>
        <w:spacing w:val="-2"/>
        <w:w w:val="100"/>
        <w:sz w:val="20"/>
        <w:szCs w:val="20"/>
      </w:rPr>
    </w:lvl>
    <w:lvl w:ilvl="3">
      <w:start w:val="1"/>
      <w:numFmt w:val="decimal"/>
      <w:lvlText w:val="%4."/>
      <w:lvlJc w:val="left"/>
      <w:pPr>
        <w:ind w:left="1460" w:hanging="460"/>
        <w:jc w:val="left"/>
      </w:pPr>
      <w:rPr>
        <w:rFonts w:ascii="Arial" w:eastAsia="Arial" w:hAnsi="Arial" w:cs="Arial" w:hint="default"/>
        <w:spacing w:val="-2"/>
        <w:w w:val="99"/>
        <w:sz w:val="20"/>
        <w:szCs w:val="20"/>
      </w:rPr>
    </w:lvl>
    <w:lvl w:ilvl="4">
      <w:start w:val="1"/>
      <w:numFmt w:val="lowerLetter"/>
      <w:lvlText w:val="%5."/>
      <w:lvlJc w:val="left"/>
      <w:pPr>
        <w:ind w:left="1880" w:hanging="420"/>
        <w:jc w:val="left"/>
      </w:pPr>
      <w:rPr>
        <w:rFonts w:ascii="Arial" w:eastAsia="Arial" w:hAnsi="Arial" w:cs="Arial" w:hint="default"/>
        <w:spacing w:val="-2"/>
        <w:w w:val="99"/>
        <w:sz w:val="20"/>
        <w:szCs w:val="20"/>
      </w:rPr>
    </w:lvl>
    <w:lvl w:ilvl="5">
      <w:numFmt w:val="bullet"/>
      <w:lvlText w:val="•"/>
      <w:lvlJc w:val="left"/>
      <w:pPr>
        <w:ind w:left="4080" w:hanging="420"/>
      </w:pPr>
      <w:rPr>
        <w:rFonts w:hint="default"/>
      </w:rPr>
    </w:lvl>
    <w:lvl w:ilvl="6">
      <w:numFmt w:val="bullet"/>
      <w:lvlText w:val="•"/>
      <w:lvlJc w:val="left"/>
      <w:pPr>
        <w:ind w:left="5180" w:hanging="420"/>
      </w:pPr>
      <w:rPr>
        <w:rFonts w:hint="default"/>
      </w:rPr>
    </w:lvl>
    <w:lvl w:ilvl="7">
      <w:numFmt w:val="bullet"/>
      <w:lvlText w:val="•"/>
      <w:lvlJc w:val="left"/>
      <w:pPr>
        <w:ind w:left="6280" w:hanging="420"/>
      </w:pPr>
      <w:rPr>
        <w:rFonts w:hint="default"/>
      </w:rPr>
    </w:lvl>
    <w:lvl w:ilvl="8">
      <w:numFmt w:val="bullet"/>
      <w:lvlText w:val="•"/>
      <w:lvlJc w:val="left"/>
      <w:pPr>
        <w:ind w:left="7380" w:hanging="420"/>
      </w:pPr>
      <w:rPr>
        <w:rFonts w:hint="default"/>
      </w:rPr>
    </w:lvl>
  </w:abstractNum>
  <w:abstractNum w:abstractNumId="66" w15:restartNumberingAfterBreak="0">
    <w:nsid w:val="2F615EB4"/>
    <w:multiLevelType w:val="multilevel"/>
    <w:tmpl w:val="CE285F1C"/>
    <w:lvl w:ilvl="0">
      <w:start w:val="3"/>
      <w:numFmt w:val="decimal"/>
      <w:lvlText w:val="%1"/>
      <w:lvlJc w:val="left"/>
      <w:pPr>
        <w:ind w:left="633" w:hanging="533"/>
        <w:jc w:val="left"/>
      </w:pPr>
      <w:rPr>
        <w:rFonts w:hint="default"/>
      </w:rPr>
    </w:lvl>
    <w:lvl w:ilvl="1">
      <w:start w:val="1"/>
      <w:numFmt w:val="decimal"/>
      <w:lvlText w:val="%1.%2"/>
      <w:lvlJc w:val="left"/>
      <w:pPr>
        <w:ind w:left="633" w:hanging="533"/>
        <w:jc w:val="left"/>
      </w:pPr>
      <w:rPr>
        <w:rFonts w:ascii="Arial" w:eastAsia="Arial" w:hAnsi="Arial" w:cs="Arial" w:hint="default"/>
        <w:b/>
        <w:bCs/>
        <w:spacing w:val="-1"/>
        <w:w w:val="99"/>
        <w:sz w:val="20"/>
        <w:szCs w:val="20"/>
      </w:rPr>
    </w:lvl>
    <w:lvl w:ilvl="2">
      <w:start w:val="1"/>
      <w:numFmt w:val="upperLetter"/>
      <w:lvlText w:val="%3."/>
      <w:lvlJc w:val="left"/>
      <w:pPr>
        <w:ind w:left="993" w:hanging="476"/>
        <w:jc w:val="left"/>
      </w:pPr>
      <w:rPr>
        <w:rFonts w:ascii="Arial" w:eastAsia="Arial" w:hAnsi="Arial" w:cs="Arial" w:hint="default"/>
        <w:spacing w:val="-1"/>
        <w:w w:val="99"/>
        <w:sz w:val="20"/>
        <w:szCs w:val="20"/>
      </w:rPr>
    </w:lvl>
    <w:lvl w:ilvl="3">
      <w:start w:val="1"/>
      <w:numFmt w:val="decimal"/>
      <w:lvlText w:val="%4."/>
      <w:lvlJc w:val="left"/>
      <w:pPr>
        <w:ind w:left="1454" w:hanging="461"/>
        <w:jc w:val="left"/>
      </w:pPr>
      <w:rPr>
        <w:rFonts w:ascii="Arial" w:eastAsia="Arial" w:hAnsi="Arial" w:cs="Arial" w:hint="default"/>
        <w:spacing w:val="-1"/>
        <w:w w:val="99"/>
        <w:sz w:val="20"/>
        <w:szCs w:val="20"/>
      </w:rPr>
    </w:lvl>
    <w:lvl w:ilvl="4">
      <w:numFmt w:val="bullet"/>
      <w:lvlText w:val="•"/>
      <w:lvlJc w:val="left"/>
      <w:pPr>
        <w:ind w:left="3480" w:hanging="461"/>
      </w:pPr>
      <w:rPr>
        <w:rFonts w:hint="default"/>
      </w:rPr>
    </w:lvl>
    <w:lvl w:ilvl="5">
      <w:numFmt w:val="bullet"/>
      <w:lvlText w:val="•"/>
      <w:lvlJc w:val="left"/>
      <w:pPr>
        <w:ind w:left="4490" w:hanging="461"/>
      </w:pPr>
      <w:rPr>
        <w:rFonts w:hint="default"/>
      </w:rPr>
    </w:lvl>
    <w:lvl w:ilvl="6">
      <w:numFmt w:val="bullet"/>
      <w:lvlText w:val="•"/>
      <w:lvlJc w:val="left"/>
      <w:pPr>
        <w:ind w:left="5500" w:hanging="461"/>
      </w:pPr>
      <w:rPr>
        <w:rFonts w:hint="default"/>
      </w:rPr>
    </w:lvl>
    <w:lvl w:ilvl="7">
      <w:numFmt w:val="bullet"/>
      <w:lvlText w:val="•"/>
      <w:lvlJc w:val="left"/>
      <w:pPr>
        <w:ind w:left="6510" w:hanging="461"/>
      </w:pPr>
      <w:rPr>
        <w:rFonts w:hint="default"/>
      </w:rPr>
    </w:lvl>
    <w:lvl w:ilvl="8">
      <w:numFmt w:val="bullet"/>
      <w:lvlText w:val="•"/>
      <w:lvlJc w:val="left"/>
      <w:pPr>
        <w:ind w:left="7520" w:hanging="461"/>
      </w:pPr>
      <w:rPr>
        <w:rFonts w:hint="default"/>
      </w:rPr>
    </w:lvl>
  </w:abstractNum>
  <w:abstractNum w:abstractNumId="67" w15:restartNumberingAfterBreak="0">
    <w:nsid w:val="2FB02A93"/>
    <w:multiLevelType w:val="multilevel"/>
    <w:tmpl w:val="200CC84C"/>
    <w:lvl w:ilvl="0">
      <w:start w:val="3"/>
      <w:numFmt w:val="decimal"/>
      <w:lvlText w:val="%1"/>
      <w:lvlJc w:val="left"/>
      <w:pPr>
        <w:ind w:left="630" w:hanging="530"/>
        <w:jc w:val="left"/>
      </w:pPr>
      <w:rPr>
        <w:rFonts w:hint="default"/>
      </w:rPr>
    </w:lvl>
    <w:lvl w:ilvl="1">
      <w:start w:val="2"/>
      <w:numFmt w:val="decimal"/>
      <w:lvlText w:val="%1.%2"/>
      <w:lvlJc w:val="left"/>
      <w:pPr>
        <w:ind w:left="630" w:hanging="530"/>
        <w:jc w:val="left"/>
      </w:pPr>
      <w:rPr>
        <w:rFonts w:hint="default"/>
        <w:strike/>
        <w:spacing w:val="-2"/>
        <w:w w:val="99"/>
      </w:rPr>
    </w:lvl>
    <w:lvl w:ilvl="2">
      <w:start w:val="1"/>
      <w:numFmt w:val="upperLetter"/>
      <w:lvlText w:val="%3."/>
      <w:lvlJc w:val="left"/>
      <w:pPr>
        <w:ind w:left="1000" w:hanging="420"/>
        <w:jc w:val="left"/>
      </w:pPr>
      <w:rPr>
        <w:rFonts w:hint="default"/>
        <w:strike/>
        <w:spacing w:val="-2"/>
        <w:w w:val="100"/>
      </w:rPr>
    </w:lvl>
    <w:lvl w:ilvl="3">
      <w:numFmt w:val="bullet"/>
      <w:lvlText w:val="•"/>
      <w:lvlJc w:val="left"/>
      <w:pPr>
        <w:ind w:left="2902" w:hanging="420"/>
      </w:pPr>
      <w:rPr>
        <w:rFonts w:hint="default"/>
      </w:rPr>
    </w:lvl>
    <w:lvl w:ilvl="4">
      <w:numFmt w:val="bullet"/>
      <w:lvlText w:val="•"/>
      <w:lvlJc w:val="left"/>
      <w:pPr>
        <w:ind w:left="3853" w:hanging="420"/>
      </w:pPr>
      <w:rPr>
        <w:rFonts w:hint="default"/>
      </w:rPr>
    </w:lvl>
    <w:lvl w:ilvl="5">
      <w:numFmt w:val="bullet"/>
      <w:lvlText w:val="•"/>
      <w:lvlJc w:val="left"/>
      <w:pPr>
        <w:ind w:left="4804" w:hanging="420"/>
      </w:pPr>
      <w:rPr>
        <w:rFonts w:hint="default"/>
      </w:rPr>
    </w:lvl>
    <w:lvl w:ilvl="6">
      <w:numFmt w:val="bullet"/>
      <w:lvlText w:val="•"/>
      <w:lvlJc w:val="left"/>
      <w:pPr>
        <w:ind w:left="5755" w:hanging="420"/>
      </w:pPr>
      <w:rPr>
        <w:rFonts w:hint="default"/>
      </w:rPr>
    </w:lvl>
    <w:lvl w:ilvl="7">
      <w:numFmt w:val="bullet"/>
      <w:lvlText w:val="•"/>
      <w:lvlJc w:val="left"/>
      <w:pPr>
        <w:ind w:left="6706" w:hanging="420"/>
      </w:pPr>
      <w:rPr>
        <w:rFonts w:hint="default"/>
      </w:rPr>
    </w:lvl>
    <w:lvl w:ilvl="8">
      <w:numFmt w:val="bullet"/>
      <w:lvlText w:val="•"/>
      <w:lvlJc w:val="left"/>
      <w:pPr>
        <w:ind w:left="7657" w:hanging="420"/>
      </w:pPr>
      <w:rPr>
        <w:rFonts w:hint="default"/>
      </w:rPr>
    </w:lvl>
  </w:abstractNum>
  <w:abstractNum w:abstractNumId="68" w15:restartNumberingAfterBreak="0">
    <w:nsid w:val="30200749"/>
    <w:multiLevelType w:val="multilevel"/>
    <w:tmpl w:val="B2888ABC"/>
    <w:lvl w:ilvl="0">
      <w:start w:val="3"/>
      <w:numFmt w:val="decimal"/>
      <w:lvlText w:val="%1"/>
      <w:lvlJc w:val="left"/>
      <w:pPr>
        <w:ind w:left="630" w:hanging="530"/>
        <w:jc w:val="left"/>
      </w:pPr>
      <w:rPr>
        <w:rFonts w:hint="default"/>
      </w:rPr>
    </w:lvl>
    <w:lvl w:ilvl="1">
      <w:start w:val="2"/>
      <w:numFmt w:val="decimal"/>
      <w:lvlText w:val="%1.%2"/>
      <w:lvlJc w:val="left"/>
      <w:pPr>
        <w:ind w:left="630" w:hanging="530"/>
        <w:jc w:val="left"/>
      </w:pPr>
      <w:rPr>
        <w:rFonts w:hint="default"/>
        <w:strike/>
        <w:spacing w:val="-2"/>
        <w:w w:val="99"/>
      </w:rPr>
    </w:lvl>
    <w:lvl w:ilvl="2">
      <w:start w:val="1"/>
      <w:numFmt w:val="upperLetter"/>
      <w:lvlText w:val="%3."/>
      <w:lvlJc w:val="left"/>
      <w:pPr>
        <w:ind w:left="1000" w:hanging="420"/>
        <w:jc w:val="left"/>
      </w:pPr>
      <w:rPr>
        <w:rFonts w:hint="default"/>
        <w:strike/>
        <w:spacing w:val="-2"/>
        <w:w w:val="100"/>
      </w:rPr>
    </w:lvl>
    <w:lvl w:ilvl="3">
      <w:start w:val="1"/>
      <w:numFmt w:val="decimal"/>
      <w:lvlText w:val="%4."/>
      <w:lvlJc w:val="left"/>
      <w:pPr>
        <w:ind w:left="1460" w:hanging="420"/>
        <w:jc w:val="left"/>
      </w:pPr>
      <w:rPr>
        <w:rFonts w:hint="default"/>
        <w:strike/>
        <w:spacing w:val="-2"/>
        <w:w w:val="99"/>
      </w:rPr>
    </w:lvl>
    <w:lvl w:ilvl="4">
      <w:numFmt w:val="bullet"/>
      <w:lvlText w:val="•"/>
      <w:lvlJc w:val="left"/>
      <w:pPr>
        <w:ind w:left="3485" w:hanging="420"/>
      </w:pPr>
      <w:rPr>
        <w:rFonts w:hint="default"/>
      </w:rPr>
    </w:lvl>
    <w:lvl w:ilvl="5">
      <w:numFmt w:val="bullet"/>
      <w:lvlText w:val="•"/>
      <w:lvlJc w:val="left"/>
      <w:pPr>
        <w:ind w:left="4497" w:hanging="420"/>
      </w:pPr>
      <w:rPr>
        <w:rFonts w:hint="default"/>
      </w:rPr>
    </w:lvl>
    <w:lvl w:ilvl="6">
      <w:numFmt w:val="bullet"/>
      <w:lvlText w:val="•"/>
      <w:lvlJc w:val="left"/>
      <w:pPr>
        <w:ind w:left="5510" w:hanging="420"/>
      </w:pPr>
      <w:rPr>
        <w:rFonts w:hint="default"/>
      </w:rPr>
    </w:lvl>
    <w:lvl w:ilvl="7">
      <w:numFmt w:val="bullet"/>
      <w:lvlText w:val="•"/>
      <w:lvlJc w:val="left"/>
      <w:pPr>
        <w:ind w:left="6522" w:hanging="420"/>
      </w:pPr>
      <w:rPr>
        <w:rFonts w:hint="default"/>
      </w:rPr>
    </w:lvl>
    <w:lvl w:ilvl="8">
      <w:numFmt w:val="bullet"/>
      <w:lvlText w:val="•"/>
      <w:lvlJc w:val="left"/>
      <w:pPr>
        <w:ind w:left="7535" w:hanging="420"/>
      </w:pPr>
      <w:rPr>
        <w:rFonts w:hint="default"/>
      </w:rPr>
    </w:lvl>
  </w:abstractNum>
  <w:abstractNum w:abstractNumId="69" w15:restartNumberingAfterBreak="0">
    <w:nsid w:val="304047CD"/>
    <w:multiLevelType w:val="multilevel"/>
    <w:tmpl w:val="C6ECCD92"/>
    <w:lvl w:ilvl="0">
      <w:start w:val="2"/>
      <w:numFmt w:val="decimal"/>
      <w:lvlText w:val="%1"/>
      <w:lvlJc w:val="left"/>
      <w:pPr>
        <w:ind w:left="650" w:hanging="530"/>
        <w:jc w:val="left"/>
      </w:pPr>
      <w:rPr>
        <w:rFonts w:hint="default"/>
      </w:rPr>
    </w:lvl>
    <w:lvl w:ilvl="1">
      <w:start w:val="1"/>
      <w:numFmt w:val="decimal"/>
      <w:lvlText w:val="%1.%2"/>
      <w:lvlJc w:val="left"/>
      <w:pPr>
        <w:ind w:left="650" w:hanging="530"/>
        <w:jc w:val="left"/>
      </w:pPr>
      <w:rPr>
        <w:rFonts w:ascii="Arial" w:eastAsia="Arial" w:hAnsi="Arial" w:cs="Arial" w:hint="default"/>
        <w:b/>
        <w:bCs/>
        <w:spacing w:val="-2"/>
        <w:w w:val="99"/>
        <w:sz w:val="20"/>
        <w:szCs w:val="20"/>
      </w:rPr>
    </w:lvl>
    <w:lvl w:ilvl="2">
      <w:start w:val="1"/>
      <w:numFmt w:val="upperLetter"/>
      <w:lvlText w:val="%3."/>
      <w:lvlJc w:val="left"/>
      <w:pPr>
        <w:ind w:left="1020" w:hanging="422"/>
        <w:jc w:val="left"/>
      </w:pPr>
      <w:rPr>
        <w:rFonts w:ascii="Arial" w:eastAsia="Arial" w:hAnsi="Arial" w:cs="Arial" w:hint="default"/>
        <w:w w:val="100"/>
        <w:sz w:val="20"/>
        <w:szCs w:val="20"/>
      </w:rPr>
    </w:lvl>
    <w:lvl w:ilvl="3">
      <w:start w:val="1"/>
      <w:numFmt w:val="decimal"/>
      <w:lvlText w:val="%4."/>
      <w:lvlJc w:val="left"/>
      <w:pPr>
        <w:ind w:left="1480" w:hanging="462"/>
        <w:jc w:val="left"/>
      </w:pPr>
      <w:rPr>
        <w:rFonts w:ascii="Arial" w:eastAsia="Arial" w:hAnsi="Arial" w:cs="Arial" w:hint="default"/>
        <w:spacing w:val="-1"/>
        <w:w w:val="100"/>
        <w:sz w:val="20"/>
        <w:szCs w:val="20"/>
      </w:rPr>
    </w:lvl>
    <w:lvl w:ilvl="4">
      <w:start w:val="1"/>
      <w:numFmt w:val="lowerLetter"/>
      <w:lvlText w:val="%5."/>
      <w:lvlJc w:val="left"/>
      <w:pPr>
        <w:ind w:left="1880" w:hanging="420"/>
        <w:jc w:val="left"/>
      </w:pPr>
      <w:rPr>
        <w:rFonts w:ascii="Arial" w:eastAsia="Arial" w:hAnsi="Arial" w:cs="Arial" w:hint="default"/>
        <w:spacing w:val="-2"/>
        <w:w w:val="99"/>
        <w:sz w:val="20"/>
        <w:szCs w:val="20"/>
      </w:rPr>
    </w:lvl>
    <w:lvl w:ilvl="5">
      <w:numFmt w:val="bullet"/>
      <w:lvlText w:val="•"/>
      <w:lvlJc w:val="left"/>
      <w:pPr>
        <w:ind w:left="1880" w:hanging="420"/>
      </w:pPr>
      <w:rPr>
        <w:rFonts w:hint="default"/>
      </w:rPr>
    </w:lvl>
    <w:lvl w:ilvl="6">
      <w:numFmt w:val="bullet"/>
      <w:lvlText w:val="•"/>
      <w:lvlJc w:val="left"/>
      <w:pPr>
        <w:ind w:left="3420" w:hanging="420"/>
      </w:pPr>
      <w:rPr>
        <w:rFonts w:hint="default"/>
      </w:rPr>
    </w:lvl>
    <w:lvl w:ilvl="7">
      <w:numFmt w:val="bullet"/>
      <w:lvlText w:val="•"/>
      <w:lvlJc w:val="left"/>
      <w:pPr>
        <w:ind w:left="4960" w:hanging="420"/>
      </w:pPr>
      <w:rPr>
        <w:rFonts w:hint="default"/>
      </w:rPr>
    </w:lvl>
    <w:lvl w:ilvl="8">
      <w:numFmt w:val="bullet"/>
      <w:lvlText w:val="•"/>
      <w:lvlJc w:val="left"/>
      <w:pPr>
        <w:ind w:left="6500" w:hanging="420"/>
      </w:pPr>
      <w:rPr>
        <w:rFonts w:hint="default"/>
      </w:rPr>
    </w:lvl>
  </w:abstractNum>
  <w:abstractNum w:abstractNumId="70" w15:restartNumberingAfterBreak="0">
    <w:nsid w:val="30590A91"/>
    <w:multiLevelType w:val="multilevel"/>
    <w:tmpl w:val="CE3213D6"/>
    <w:lvl w:ilvl="0">
      <w:start w:val="3"/>
      <w:numFmt w:val="decimal"/>
      <w:lvlText w:val="%1"/>
      <w:lvlJc w:val="left"/>
      <w:pPr>
        <w:ind w:left="630" w:hanging="530"/>
        <w:jc w:val="left"/>
      </w:pPr>
      <w:rPr>
        <w:rFonts w:hint="default"/>
      </w:rPr>
    </w:lvl>
    <w:lvl w:ilvl="1">
      <w:start w:val="1"/>
      <w:numFmt w:val="decimal"/>
      <w:lvlText w:val="%1.%2"/>
      <w:lvlJc w:val="left"/>
      <w:pPr>
        <w:ind w:left="630" w:hanging="530"/>
        <w:jc w:val="left"/>
      </w:pPr>
      <w:rPr>
        <w:rFonts w:ascii="Arial" w:eastAsia="Arial" w:hAnsi="Arial" w:cs="Arial" w:hint="default"/>
        <w:b/>
        <w:bCs/>
        <w:spacing w:val="-2"/>
        <w:w w:val="99"/>
        <w:sz w:val="20"/>
        <w:szCs w:val="20"/>
      </w:rPr>
    </w:lvl>
    <w:lvl w:ilvl="2">
      <w:start w:val="1"/>
      <w:numFmt w:val="upperLetter"/>
      <w:lvlText w:val="%3."/>
      <w:lvlJc w:val="left"/>
      <w:pPr>
        <w:ind w:left="1000" w:hanging="420"/>
        <w:jc w:val="left"/>
      </w:pPr>
      <w:rPr>
        <w:rFonts w:ascii="Arial" w:eastAsia="Arial" w:hAnsi="Arial" w:cs="Arial" w:hint="default"/>
        <w:spacing w:val="-2"/>
        <w:w w:val="100"/>
        <w:sz w:val="20"/>
        <w:szCs w:val="20"/>
      </w:rPr>
    </w:lvl>
    <w:lvl w:ilvl="3">
      <w:numFmt w:val="bullet"/>
      <w:lvlText w:val="•"/>
      <w:lvlJc w:val="left"/>
      <w:pPr>
        <w:ind w:left="2906" w:hanging="420"/>
      </w:pPr>
      <w:rPr>
        <w:rFonts w:hint="default"/>
      </w:rPr>
    </w:lvl>
    <w:lvl w:ilvl="4">
      <w:numFmt w:val="bullet"/>
      <w:lvlText w:val="•"/>
      <w:lvlJc w:val="left"/>
      <w:pPr>
        <w:ind w:left="3860" w:hanging="420"/>
      </w:pPr>
      <w:rPr>
        <w:rFonts w:hint="default"/>
      </w:rPr>
    </w:lvl>
    <w:lvl w:ilvl="5">
      <w:numFmt w:val="bullet"/>
      <w:lvlText w:val="•"/>
      <w:lvlJc w:val="left"/>
      <w:pPr>
        <w:ind w:left="4813" w:hanging="420"/>
      </w:pPr>
      <w:rPr>
        <w:rFonts w:hint="default"/>
      </w:rPr>
    </w:lvl>
    <w:lvl w:ilvl="6">
      <w:numFmt w:val="bullet"/>
      <w:lvlText w:val="•"/>
      <w:lvlJc w:val="left"/>
      <w:pPr>
        <w:ind w:left="5766" w:hanging="420"/>
      </w:pPr>
      <w:rPr>
        <w:rFonts w:hint="default"/>
      </w:rPr>
    </w:lvl>
    <w:lvl w:ilvl="7">
      <w:numFmt w:val="bullet"/>
      <w:lvlText w:val="•"/>
      <w:lvlJc w:val="left"/>
      <w:pPr>
        <w:ind w:left="6720" w:hanging="420"/>
      </w:pPr>
      <w:rPr>
        <w:rFonts w:hint="default"/>
      </w:rPr>
    </w:lvl>
    <w:lvl w:ilvl="8">
      <w:numFmt w:val="bullet"/>
      <w:lvlText w:val="•"/>
      <w:lvlJc w:val="left"/>
      <w:pPr>
        <w:ind w:left="7673" w:hanging="420"/>
      </w:pPr>
      <w:rPr>
        <w:rFonts w:hint="default"/>
      </w:rPr>
    </w:lvl>
  </w:abstractNum>
  <w:abstractNum w:abstractNumId="71" w15:restartNumberingAfterBreak="0">
    <w:nsid w:val="30C0741B"/>
    <w:multiLevelType w:val="multilevel"/>
    <w:tmpl w:val="506489E6"/>
    <w:lvl w:ilvl="0">
      <w:start w:val="3"/>
      <w:numFmt w:val="decimal"/>
      <w:lvlText w:val="%1"/>
      <w:lvlJc w:val="left"/>
      <w:pPr>
        <w:ind w:left="630" w:hanging="530"/>
        <w:jc w:val="left"/>
      </w:pPr>
      <w:rPr>
        <w:rFonts w:hint="default"/>
      </w:rPr>
    </w:lvl>
    <w:lvl w:ilvl="1">
      <w:start w:val="1"/>
      <w:numFmt w:val="decimal"/>
      <w:lvlText w:val="%1.%2"/>
      <w:lvlJc w:val="left"/>
      <w:pPr>
        <w:ind w:left="630" w:hanging="530"/>
        <w:jc w:val="left"/>
      </w:pPr>
      <w:rPr>
        <w:rFonts w:ascii="Arial" w:eastAsia="Arial" w:hAnsi="Arial" w:cs="Arial" w:hint="default"/>
        <w:b/>
        <w:bCs/>
        <w:spacing w:val="-2"/>
        <w:w w:val="99"/>
        <w:sz w:val="20"/>
        <w:szCs w:val="20"/>
      </w:rPr>
    </w:lvl>
    <w:lvl w:ilvl="2">
      <w:start w:val="1"/>
      <w:numFmt w:val="upperLetter"/>
      <w:lvlText w:val="%3."/>
      <w:lvlJc w:val="left"/>
      <w:pPr>
        <w:ind w:left="1000" w:hanging="420"/>
        <w:jc w:val="left"/>
      </w:pPr>
      <w:rPr>
        <w:rFonts w:ascii="Arial" w:eastAsia="Arial" w:hAnsi="Arial" w:cs="Arial" w:hint="default"/>
        <w:spacing w:val="-2"/>
        <w:w w:val="100"/>
        <w:sz w:val="20"/>
        <w:szCs w:val="20"/>
      </w:rPr>
    </w:lvl>
    <w:lvl w:ilvl="3">
      <w:numFmt w:val="bullet"/>
      <w:lvlText w:val="•"/>
      <w:lvlJc w:val="left"/>
      <w:pPr>
        <w:ind w:left="2906" w:hanging="420"/>
      </w:pPr>
      <w:rPr>
        <w:rFonts w:hint="default"/>
      </w:rPr>
    </w:lvl>
    <w:lvl w:ilvl="4">
      <w:numFmt w:val="bullet"/>
      <w:lvlText w:val="•"/>
      <w:lvlJc w:val="left"/>
      <w:pPr>
        <w:ind w:left="3860" w:hanging="420"/>
      </w:pPr>
      <w:rPr>
        <w:rFonts w:hint="default"/>
      </w:rPr>
    </w:lvl>
    <w:lvl w:ilvl="5">
      <w:numFmt w:val="bullet"/>
      <w:lvlText w:val="•"/>
      <w:lvlJc w:val="left"/>
      <w:pPr>
        <w:ind w:left="4813" w:hanging="420"/>
      </w:pPr>
      <w:rPr>
        <w:rFonts w:hint="default"/>
      </w:rPr>
    </w:lvl>
    <w:lvl w:ilvl="6">
      <w:numFmt w:val="bullet"/>
      <w:lvlText w:val="•"/>
      <w:lvlJc w:val="left"/>
      <w:pPr>
        <w:ind w:left="5766" w:hanging="420"/>
      </w:pPr>
      <w:rPr>
        <w:rFonts w:hint="default"/>
      </w:rPr>
    </w:lvl>
    <w:lvl w:ilvl="7">
      <w:numFmt w:val="bullet"/>
      <w:lvlText w:val="•"/>
      <w:lvlJc w:val="left"/>
      <w:pPr>
        <w:ind w:left="6720" w:hanging="420"/>
      </w:pPr>
      <w:rPr>
        <w:rFonts w:hint="default"/>
      </w:rPr>
    </w:lvl>
    <w:lvl w:ilvl="8">
      <w:numFmt w:val="bullet"/>
      <w:lvlText w:val="•"/>
      <w:lvlJc w:val="left"/>
      <w:pPr>
        <w:ind w:left="7673" w:hanging="420"/>
      </w:pPr>
      <w:rPr>
        <w:rFonts w:hint="default"/>
      </w:rPr>
    </w:lvl>
  </w:abstractNum>
  <w:abstractNum w:abstractNumId="72" w15:restartNumberingAfterBreak="0">
    <w:nsid w:val="332719A1"/>
    <w:multiLevelType w:val="multilevel"/>
    <w:tmpl w:val="CB82BA4A"/>
    <w:lvl w:ilvl="0">
      <w:start w:val="2"/>
      <w:numFmt w:val="decimal"/>
      <w:lvlText w:val="%1"/>
      <w:lvlJc w:val="left"/>
      <w:pPr>
        <w:ind w:left="633" w:hanging="533"/>
        <w:jc w:val="left"/>
      </w:pPr>
      <w:rPr>
        <w:rFonts w:hint="default"/>
      </w:rPr>
    </w:lvl>
    <w:lvl w:ilvl="1">
      <w:start w:val="1"/>
      <w:numFmt w:val="decimal"/>
      <w:lvlText w:val="%1.%2"/>
      <w:lvlJc w:val="left"/>
      <w:pPr>
        <w:ind w:left="633" w:hanging="533"/>
        <w:jc w:val="left"/>
      </w:pPr>
      <w:rPr>
        <w:rFonts w:ascii="Arial" w:eastAsia="Arial" w:hAnsi="Arial" w:cs="Arial" w:hint="default"/>
        <w:b/>
        <w:bCs/>
        <w:spacing w:val="-1"/>
        <w:w w:val="99"/>
        <w:sz w:val="20"/>
        <w:szCs w:val="20"/>
      </w:rPr>
    </w:lvl>
    <w:lvl w:ilvl="2">
      <w:start w:val="1"/>
      <w:numFmt w:val="upperLetter"/>
      <w:lvlText w:val="%3."/>
      <w:lvlJc w:val="left"/>
      <w:pPr>
        <w:ind w:left="993" w:hanging="476"/>
        <w:jc w:val="left"/>
      </w:pPr>
      <w:rPr>
        <w:rFonts w:ascii="Arial" w:eastAsia="Arial" w:hAnsi="Arial" w:cs="Arial" w:hint="default"/>
        <w:spacing w:val="-1"/>
        <w:w w:val="99"/>
        <w:sz w:val="20"/>
        <w:szCs w:val="20"/>
      </w:rPr>
    </w:lvl>
    <w:lvl w:ilvl="3">
      <w:start w:val="1"/>
      <w:numFmt w:val="decimal"/>
      <w:lvlText w:val="%4."/>
      <w:lvlJc w:val="left"/>
      <w:pPr>
        <w:ind w:left="1454" w:hanging="461"/>
        <w:jc w:val="left"/>
      </w:pPr>
      <w:rPr>
        <w:rFonts w:ascii="Arial" w:eastAsia="Arial" w:hAnsi="Arial" w:cs="Arial" w:hint="default"/>
        <w:spacing w:val="-1"/>
        <w:w w:val="99"/>
        <w:sz w:val="20"/>
        <w:szCs w:val="20"/>
      </w:rPr>
    </w:lvl>
    <w:lvl w:ilvl="4">
      <w:start w:val="1"/>
      <w:numFmt w:val="lowerLetter"/>
      <w:lvlText w:val="%5."/>
      <w:lvlJc w:val="left"/>
      <w:pPr>
        <w:ind w:left="1914" w:hanging="461"/>
        <w:jc w:val="left"/>
      </w:pPr>
      <w:rPr>
        <w:rFonts w:ascii="Arial" w:eastAsia="Arial" w:hAnsi="Arial" w:cs="Arial" w:hint="default"/>
        <w:spacing w:val="-1"/>
        <w:w w:val="99"/>
        <w:sz w:val="20"/>
        <w:szCs w:val="20"/>
      </w:rPr>
    </w:lvl>
    <w:lvl w:ilvl="5">
      <w:numFmt w:val="bullet"/>
      <w:lvlText w:val="•"/>
      <w:lvlJc w:val="left"/>
      <w:pPr>
        <w:ind w:left="4091" w:hanging="461"/>
      </w:pPr>
      <w:rPr>
        <w:rFonts w:hint="default"/>
      </w:rPr>
    </w:lvl>
    <w:lvl w:ilvl="6">
      <w:numFmt w:val="bullet"/>
      <w:lvlText w:val="•"/>
      <w:lvlJc w:val="left"/>
      <w:pPr>
        <w:ind w:left="5177" w:hanging="461"/>
      </w:pPr>
      <w:rPr>
        <w:rFonts w:hint="default"/>
      </w:rPr>
    </w:lvl>
    <w:lvl w:ilvl="7">
      <w:numFmt w:val="bullet"/>
      <w:lvlText w:val="•"/>
      <w:lvlJc w:val="left"/>
      <w:pPr>
        <w:ind w:left="6262" w:hanging="461"/>
      </w:pPr>
      <w:rPr>
        <w:rFonts w:hint="default"/>
      </w:rPr>
    </w:lvl>
    <w:lvl w:ilvl="8">
      <w:numFmt w:val="bullet"/>
      <w:lvlText w:val="•"/>
      <w:lvlJc w:val="left"/>
      <w:pPr>
        <w:ind w:left="7348" w:hanging="461"/>
      </w:pPr>
      <w:rPr>
        <w:rFonts w:hint="default"/>
      </w:rPr>
    </w:lvl>
  </w:abstractNum>
  <w:abstractNum w:abstractNumId="73" w15:restartNumberingAfterBreak="0">
    <w:nsid w:val="33645318"/>
    <w:multiLevelType w:val="hybridMultilevel"/>
    <w:tmpl w:val="04A6C5F6"/>
    <w:lvl w:ilvl="0" w:tplc="28628B16">
      <w:start w:val="9"/>
      <w:numFmt w:val="decimal"/>
      <w:lvlText w:val="%1"/>
      <w:lvlJc w:val="left"/>
      <w:pPr>
        <w:ind w:left="412" w:hanging="277"/>
        <w:jc w:val="left"/>
      </w:pPr>
      <w:rPr>
        <w:rFonts w:ascii="Arial" w:eastAsia="Arial" w:hAnsi="Arial" w:cs="Arial" w:hint="default"/>
        <w:w w:val="99"/>
        <w:sz w:val="20"/>
        <w:szCs w:val="20"/>
      </w:rPr>
    </w:lvl>
    <w:lvl w:ilvl="1" w:tplc="5FE64E54">
      <w:numFmt w:val="bullet"/>
      <w:lvlText w:val="•"/>
      <w:lvlJc w:val="left"/>
      <w:pPr>
        <w:ind w:left="1334" w:hanging="277"/>
      </w:pPr>
      <w:rPr>
        <w:rFonts w:hint="default"/>
      </w:rPr>
    </w:lvl>
    <w:lvl w:ilvl="2" w:tplc="4860EBCC">
      <w:numFmt w:val="bullet"/>
      <w:lvlText w:val="•"/>
      <w:lvlJc w:val="left"/>
      <w:pPr>
        <w:ind w:left="2248" w:hanging="277"/>
      </w:pPr>
      <w:rPr>
        <w:rFonts w:hint="default"/>
      </w:rPr>
    </w:lvl>
    <w:lvl w:ilvl="3" w:tplc="8084E1AA">
      <w:numFmt w:val="bullet"/>
      <w:lvlText w:val="•"/>
      <w:lvlJc w:val="left"/>
      <w:pPr>
        <w:ind w:left="3162" w:hanging="277"/>
      </w:pPr>
      <w:rPr>
        <w:rFonts w:hint="default"/>
      </w:rPr>
    </w:lvl>
    <w:lvl w:ilvl="4" w:tplc="E174A5C4">
      <w:numFmt w:val="bullet"/>
      <w:lvlText w:val="•"/>
      <w:lvlJc w:val="left"/>
      <w:pPr>
        <w:ind w:left="4076" w:hanging="277"/>
      </w:pPr>
      <w:rPr>
        <w:rFonts w:hint="default"/>
      </w:rPr>
    </w:lvl>
    <w:lvl w:ilvl="5" w:tplc="E0469A32">
      <w:numFmt w:val="bullet"/>
      <w:lvlText w:val="•"/>
      <w:lvlJc w:val="left"/>
      <w:pPr>
        <w:ind w:left="4990" w:hanging="277"/>
      </w:pPr>
      <w:rPr>
        <w:rFonts w:hint="default"/>
      </w:rPr>
    </w:lvl>
    <w:lvl w:ilvl="6" w:tplc="1AFC75BC">
      <w:numFmt w:val="bullet"/>
      <w:lvlText w:val="•"/>
      <w:lvlJc w:val="left"/>
      <w:pPr>
        <w:ind w:left="5904" w:hanging="277"/>
      </w:pPr>
      <w:rPr>
        <w:rFonts w:hint="default"/>
      </w:rPr>
    </w:lvl>
    <w:lvl w:ilvl="7" w:tplc="3156F792">
      <w:numFmt w:val="bullet"/>
      <w:lvlText w:val="•"/>
      <w:lvlJc w:val="left"/>
      <w:pPr>
        <w:ind w:left="6818" w:hanging="277"/>
      </w:pPr>
      <w:rPr>
        <w:rFonts w:hint="default"/>
      </w:rPr>
    </w:lvl>
    <w:lvl w:ilvl="8" w:tplc="4112B93E">
      <w:numFmt w:val="bullet"/>
      <w:lvlText w:val="•"/>
      <w:lvlJc w:val="left"/>
      <w:pPr>
        <w:ind w:left="7732" w:hanging="277"/>
      </w:pPr>
      <w:rPr>
        <w:rFonts w:hint="default"/>
      </w:rPr>
    </w:lvl>
  </w:abstractNum>
  <w:abstractNum w:abstractNumId="74" w15:restartNumberingAfterBreak="0">
    <w:nsid w:val="33806010"/>
    <w:multiLevelType w:val="multilevel"/>
    <w:tmpl w:val="B26A4110"/>
    <w:lvl w:ilvl="0">
      <w:start w:val="1"/>
      <w:numFmt w:val="decimal"/>
      <w:lvlText w:val="%1"/>
      <w:lvlJc w:val="left"/>
      <w:pPr>
        <w:ind w:left="650" w:hanging="530"/>
        <w:jc w:val="left"/>
      </w:pPr>
      <w:rPr>
        <w:rFonts w:hint="default"/>
      </w:rPr>
    </w:lvl>
    <w:lvl w:ilvl="1">
      <w:start w:val="1"/>
      <w:numFmt w:val="decimal"/>
      <w:lvlText w:val="%1.%2"/>
      <w:lvlJc w:val="left"/>
      <w:pPr>
        <w:ind w:left="650" w:hanging="530"/>
        <w:jc w:val="left"/>
      </w:pPr>
      <w:rPr>
        <w:rFonts w:ascii="Arial" w:eastAsia="Arial" w:hAnsi="Arial" w:cs="Arial" w:hint="default"/>
        <w:b/>
        <w:bCs/>
        <w:spacing w:val="-2"/>
        <w:w w:val="99"/>
        <w:sz w:val="20"/>
        <w:szCs w:val="20"/>
      </w:rPr>
    </w:lvl>
    <w:lvl w:ilvl="2">
      <w:start w:val="1"/>
      <w:numFmt w:val="upperLetter"/>
      <w:lvlText w:val="%3."/>
      <w:lvlJc w:val="left"/>
      <w:pPr>
        <w:ind w:left="1020" w:hanging="420"/>
        <w:jc w:val="left"/>
      </w:pPr>
      <w:rPr>
        <w:rFonts w:ascii="Arial" w:eastAsia="Arial" w:hAnsi="Arial" w:cs="Arial" w:hint="default"/>
        <w:spacing w:val="-2"/>
        <w:w w:val="100"/>
        <w:sz w:val="20"/>
        <w:szCs w:val="20"/>
      </w:rPr>
    </w:lvl>
    <w:lvl w:ilvl="3">
      <w:start w:val="1"/>
      <w:numFmt w:val="decimal"/>
      <w:lvlText w:val="%4."/>
      <w:lvlJc w:val="left"/>
      <w:pPr>
        <w:ind w:left="1480" w:hanging="460"/>
        <w:jc w:val="left"/>
      </w:pPr>
      <w:rPr>
        <w:rFonts w:ascii="Arial" w:eastAsia="Arial" w:hAnsi="Arial" w:cs="Arial" w:hint="default"/>
        <w:spacing w:val="-2"/>
        <w:w w:val="99"/>
        <w:sz w:val="20"/>
        <w:szCs w:val="20"/>
      </w:rPr>
    </w:lvl>
    <w:lvl w:ilvl="4">
      <w:numFmt w:val="bullet"/>
      <w:lvlText w:val="•"/>
      <w:lvlJc w:val="left"/>
      <w:pPr>
        <w:ind w:left="1820" w:hanging="460"/>
      </w:pPr>
      <w:rPr>
        <w:rFonts w:hint="default"/>
      </w:rPr>
    </w:lvl>
    <w:lvl w:ilvl="5">
      <w:numFmt w:val="bullet"/>
      <w:lvlText w:val="•"/>
      <w:lvlJc w:val="left"/>
      <w:pPr>
        <w:ind w:left="1820" w:hanging="460"/>
      </w:pPr>
      <w:rPr>
        <w:rFonts w:hint="default"/>
      </w:rPr>
    </w:lvl>
    <w:lvl w:ilvl="6">
      <w:numFmt w:val="bullet"/>
      <w:lvlText w:val="•"/>
      <w:lvlJc w:val="left"/>
      <w:pPr>
        <w:ind w:left="1821" w:hanging="460"/>
      </w:pPr>
      <w:rPr>
        <w:rFonts w:hint="default"/>
      </w:rPr>
    </w:lvl>
    <w:lvl w:ilvl="7">
      <w:numFmt w:val="bullet"/>
      <w:lvlText w:val="•"/>
      <w:lvlJc w:val="left"/>
      <w:pPr>
        <w:ind w:left="1822" w:hanging="460"/>
      </w:pPr>
      <w:rPr>
        <w:rFonts w:hint="default"/>
      </w:rPr>
    </w:lvl>
    <w:lvl w:ilvl="8">
      <w:numFmt w:val="bullet"/>
      <w:lvlText w:val="•"/>
      <w:lvlJc w:val="left"/>
      <w:pPr>
        <w:ind w:left="1823" w:hanging="460"/>
      </w:pPr>
      <w:rPr>
        <w:rFonts w:hint="default"/>
      </w:rPr>
    </w:lvl>
  </w:abstractNum>
  <w:abstractNum w:abstractNumId="75" w15:restartNumberingAfterBreak="0">
    <w:nsid w:val="33865FFD"/>
    <w:multiLevelType w:val="multilevel"/>
    <w:tmpl w:val="2AC669DC"/>
    <w:lvl w:ilvl="0">
      <w:start w:val="2"/>
      <w:numFmt w:val="decimal"/>
      <w:lvlText w:val="%1"/>
      <w:lvlJc w:val="left"/>
      <w:pPr>
        <w:ind w:left="633" w:hanging="533"/>
        <w:jc w:val="left"/>
      </w:pPr>
      <w:rPr>
        <w:rFonts w:hint="default"/>
      </w:rPr>
    </w:lvl>
    <w:lvl w:ilvl="1">
      <w:start w:val="1"/>
      <w:numFmt w:val="decimal"/>
      <w:lvlText w:val="%1.%2"/>
      <w:lvlJc w:val="left"/>
      <w:pPr>
        <w:ind w:left="633" w:hanging="533"/>
        <w:jc w:val="left"/>
      </w:pPr>
      <w:rPr>
        <w:rFonts w:ascii="Arial" w:eastAsia="Arial" w:hAnsi="Arial" w:cs="Arial" w:hint="default"/>
        <w:b/>
        <w:bCs/>
        <w:spacing w:val="-1"/>
        <w:w w:val="99"/>
        <w:sz w:val="20"/>
        <w:szCs w:val="20"/>
      </w:rPr>
    </w:lvl>
    <w:lvl w:ilvl="2">
      <w:start w:val="1"/>
      <w:numFmt w:val="upperLetter"/>
      <w:lvlText w:val="%3."/>
      <w:lvlJc w:val="left"/>
      <w:pPr>
        <w:ind w:left="993" w:hanging="476"/>
        <w:jc w:val="left"/>
      </w:pPr>
      <w:rPr>
        <w:rFonts w:ascii="Arial" w:eastAsia="Arial" w:hAnsi="Arial" w:cs="Arial" w:hint="default"/>
        <w:spacing w:val="-1"/>
        <w:w w:val="99"/>
        <w:sz w:val="20"/>
        <w:szCs w:val="20"/>
      </w:rPr>
    </w:lvl>
    <w:lvl w:ilvl="3">
      <w:start w:val="1"/>
      <w:numFmt w:val="decimal"/>
      <w:lvlText w:val="%4."/>
      <w:lvlJc w:val="left"/>
      <w:pPr>
        <w:ind w:left="1454" w:hanging="461"/>
        <w:jc w:val="left"/>
      </w:pPr>
      <w:rPr>
        <w:rFonts w:ascii="Arial" w:eastAsia="Arial" w:hAnsi="Arial" w:cs="Arial" w:hint="default"/>
        <w:spacing w:val="-1"/>
        <w:w w:val="99"/>
        <w:sz w:val="20"/>
        <w:szCs w:val="20"/>
      </w:rPr>
    </w:lvl>
    <w:lvl w:ilvl="4">
      <w:numFmt w:val="bullet"/>
      <w:lvlText w:val="•"/>
      <w:lvlJc w:val="left"/>
      <w:pPr>
        <w:ind w:left="3475" w:hanging="461"/>
      </w:pPr>
      <w:rPr>
        <w:rFonts w:hint="default"/>
      </w:rPr>
    </w:lvl>
    <w:lvl w:ilvl="5">
      <w:numFmt w:val="bullet"/>
      <w:lvlText w:val="•"/>
      <w:lvlJc w:val="left"/>
      <w:pPr>
        <w:ind w:left="4482" w:hanging="461"/>
      </w:pPr>
      <w:rPr>
        <w:rFonts w:hint="default"/>
      </w:rPr>
    </w:lvl>
    <w:lvl w:ilvl="6">
      <w:numFmt w:val="bullet"/>
      <w:lvlText w:val="•"/>
      <w:lvlJc w:val="left"/>
      <w:pPr>
        <w:ind w:left="5490" w:hanging="461"/>
      </w:pPr>
      <w:rPr>
        <w:rFonts w:hint="default"/>
      </w:rPr>
    </w:lvl>
    <w:lvl w:ilvl="7">
      <w:numFmt w:val="bullet"/>
      <w:lvlText w:val="•"/>
      <w:lvlJc w:val="left"/>
      <w:pPr>
        <w:ind w:left="6497" w:hanging="461"/>
      </w:pPr>
      <w:rPr>
        <w:rFonts w:hint="default"/>
      </w:rPr>
    </w:lvl>
    <w:lvl w:ilvl="8">
      <w:numFmt w:val="bullet"/>
      <w:lvlText w:val="•"/>
      <w:lvlJc w:val="left"/>
      <w:pPr>
        <w:ind w:left="7505" w:hanging="461"/>
      </w:pPr>
      <w:rPr>
        <w:rFonts w:hint="default"/>
      </w:rPr>
    </w:lvl>
  </w:abstractNum>
  <w:abstractNum w:abstractNumId="76" w15:restartNumberingAfterBreak="0">
    <w:nsid w:val="381120C6"/>
    <w:multiLevelType w:val="multilevel"/>
    <w:tmpl w:val="7F86A2A6"/>
    <w:lvl w:ilvl="0">
      <w:start w:val="1"/>
      <w:numFmt w:val="decimal"/>
      <w:lvlText w:val="%1"/>
      <w:lvlJc w:val="left"/>
      <w:pPr>
        <w:ind w:left="630" w:hanging="530"/>
        <w:jc w:val="left"/>
      </w:pPr>
      <w:rPr>
        <w:rFonts w:hint="default"/>
      </w:rPr>
    </w:lvl>
    <w:lvl w:ilvl="1">
      <w:start w:val="1"/>
      <w:numFmt w:val="decimal"/>
      <w:lvlText w:val="%1.%2"/>
      <w:lvlJc w:val="left"/>
      <w:pPr>
        <w:ind w:left="630" w:hanging="530"/>
        <w:jc w:val="left"/>
      </w:pPr>
      <w:rPr>
        <w:rFonts w:ascii="Arial" w:eastAsia="Arial" w:hAnsi="Arial" w:cs="Arial" w:hint="default"/>
        <w:b/>
        <w:bCs/>
        <w:spacing w:val="-2"/>
        <w:w w:val="99"/>
        <w:sz w:val="20"/>
        <w:szCs w:val="20"/>
      </w:rPr>
    </w:lvl>
    <w:lvl w:ilvl="2">
      <w:start w:val="1"/>
      <w:numFmt w:val="upperLetter"/>
      <w:lvlText w:val="%3."/>
      <w:lvlJc w:val="left"/>
      <w:pPr>
        <w:ind w:left="1000" w:hanging="420"/>
        <w:jc w:val="left"/>
      </w:pPr>
      <w:rPr>
        <w:rFonts w:ascii="Arial" w:eastAsia="Arial" w:hAnsi="Arial" w:cs="Arial" w:hint="default"/>
        <w:spacing w:val="-2"/>
        <w:w w:val="100"/>
        <w:sz w:val="20"/>
        <w:szCs w:val="20"/>
      </w:rPr>
    </w:lvl>
    <w:lvl w:ilvl="3">
      <w:numFmt w:val="bullet"/>
      <w:lvlText w:val="•"/>
      <w:lvlJc w:val="left"/>
      <w:pPr>
        <w:ind w:left="1353" w:hanging="420"/>
      </w:pPr>
      <w:rPr>
        <w:rFonts w:hint="default"/>
      </w:rPr>
    </w:lvl>
    <w:lvl w:ilvl="4">
      <w:numFmt w:val="bullet"/>
      <w:lvlText w:val="•"/>
      <w:lvlJc w:val="left"/>
      <w:pPr>
        <w:ind w:left="1530" w:hanging="420"/>
      </w:pPr>
      <w:rPr>
        <w:rFonts w:hint="default"/>
      </w:rPr>
    </w:lvl>
    <w:lvl w:ilvl="5">
      <w:numFmt w:val="bullet"/>
      <w:lvlText w:val="•"/>
      <w:lvlJc w:val="left"/>
      <w:pPr>
        <w:ind w:left="1707" w:hanging="420"/>
      </w:pPr>
      <w:rPr>
        <w:rFonts w:hint="default"/>
      </w:rPr>
    </w:lvl>
    <w:lvl w:ilvl="6">
      <w:numFmt w:val="bullet"/>
      <w:lvlText w:val="•"/>
      <w:lvlJc w:val="left"/>
      <w:pPr>
        <w:ind w:left="1884" w:hanging="420"/>
      </w:pPr>
      <w:rPr>
        <w:rFonts w:hint="default"/>
      </w:rPr>
    </w:lvl>
    <w:lvl w:ilvl="7">
      <w:numFmt w:val="bullet"/>
      <w:lvlText w:val="•"/>
      <w:lvlJc w:val="left"/>
      <w:pPr>
        <w:ind w:left="2061" w:hanging="420"/>
      </w:pPr>
      <w:rPr>
        <w:rFonts w:hint="default"/>
      </w:rPr>
    </w:lvl>
    <w:lvl w:ilvl="8">
      <w:numFmt w:val="bullet"/>
      <w:lvlText w:val="•"/>
      <w:lvlJc w:val="left"/>
      <w:pPr>
        <w:ind w:left="2238" w:hanging="420"/>
      </w:pPr>
      <w:rPr>
        <w:rFonts w:hint="default"/>
      </w:rPr>
    </w:lvl>
  </w:abstractNum>
  <w:abstractNum w:abstractNumId="77" w15:restartNumberingAfterBreak="0">
    <w:nsid w:val="39577104"/>
    <w:multiLevelType w:val="multilevel"/>
    <w:tmpl w:val="B19ACDE4"/>
    <w:lvl w:ilvl="0">
      <w:start w:val="2"/>
      <w:numFmt w:val="decimal"/>
      <w:lvlText w:val="%1"/>
      <w:lvlJc w:val="left"/>
      <w:pPr>
        <w:ind w:left="633" w:hanging="533"/>
        <w:jc w:val="left"/>
      </w:pPr>
      <w:rPr>
        <w:rFonts w:hint="default"/>
      </w:rPr>
    </w:lvl>
    <w:lvl w:ilvl="1">
      <w:start w:val="1"/>
      <w:numFmt w:val="decimal"/>
      <w:lvlText w:val="%1.%2"/>
      <w:lvlJc w:val="left"/>
      <w:pPr>
        <w:ind w:left="633" w:hanging="533"/>
        <w:jc w:val="left"/>
      </w:pPr>
      <w:rPr>
        <w:rFonts w:ascii="Arial" w:eastAsia="Arial" w:hAnsi="Arial" w:cs="Arial" w:hint="default"/>
        <w:b/>
        <w:bCs/>
        <w:spacing w:val="-1"/>
        <w:w w:val="99"/>
        <w:sz w:val="20"/>
        <w:szCs w:val="20"/>
      </w:rPr>
    </w:lvl>
    <w:lvl w:ilvl="2">
      <w:start w:val="1"/>
      <w:numFmt w:val="upperLetter"/>
      <w:lvlText w:val="%3."/>
      <w:lvlJc w:val="left"/>
      <w:pPr>
        <w:ind w:left="993" w:hanging="476"/>
        <w:jc w:val="left"/>
      </w:pPr>
      <w:rPr>
        <w:rFonts w:ascii="Arial" w:eastAsia="Arial" w:hAnsi="Arial" w:cs="Arial" w:hint="default"/>
        <w:spacing w:val="-1"/>
        <w:w w:val="99"/>
        <w:sz w:val="20"/>
        <w:szCs w:val="20"/>
      </w:rPr>
    </w:lvl>
    <w:lvl w:ilvl="3">
      <w:start w:val="1"/>
      <w:numFmt w:val="decimal"/>
      <w:lvlText w:val="%4."/>
      <w:lvlJc w:val="left"/>
      <w:pPr>
        <w:ind w:left="1468" w:hanging="505"/>
        <w:jc w:val="left"/>
      </w:pPr>
      <w:rPr>
        <w:rFonts w:ascii="Arial" w:eastAsia="Arial" w:hAnsi="Arial" w:cs="Arial" w:hint="default"/>
        <w:spacing w:val="-1"/>
        <w:w w:val="99"/>
        <w:sz w:val="20"/>
        <w:szCs w:val="20"/>
      </w:rPr>
    </w:lvl>
    <w:lvl w:ilvl="4">
      <w:start w:val="1"/>
      <w:numFmt w:val="lowerLetter"/>
      <w:lvlText w:val="%5."/>
      <w:lvlJc w:val="left"/>
      <w:pPr>
        <w:ind w:left="1914" w:hanging="461"/>
        <w:jc w:val="left"/>
      </w:pPr>
      <w:rPr>
        <w:rFonts w:ascii="Arial" w:eastAsia="Arial" w:hAnsi="Arial" w:cs="Arial" w:hint="default"/>
        <w:spacing w:val="-1"/>
        <w:w w:val="99"/>
        <w:sz w:val="20"/>
        <w:szCs w:val="20"/>
      </w:rPr>
    </w:lvl>
    <w:lvl w:ilvl="5">
      <w:numFmt w:val="bullet"/>
      <w:lvlText w:val="•"/>
      <w:lvlJc w:val="left"/>
      <w:pPr>
        <w:ind w:left="4097" w:hanging="461"/>
      </w:pPr>
      <w:rPr>
        <w:rFonts w:hint="default"/>
      </w:rPr>
    </w:lvl>
    <w:lvl w:ilvl="6">
      <w:numFmt w:val="bullet"/>
      <w:lvlText w:val="•"/>
      <w:lvlJc w:val="left"/>
      <w:pPr>
        <w:ind w:left="5185" w:hanging="461"/>
      </w:pPr>
      <w:rPr>
        <w:rFonts w:hint="default"/>
      </w:rPr>
    </w:lvl>
    <w:lvl w:ilvl="7">
      <w:numFmt w:val="bullet"/>
      <w:lvlText w:val="•"/>
      <w:lvlJc w:val="left"/>
      <w:pPr>
        <w:ind w:left="6274" w:hanging="461"/>
      </w:pPr>
      <w:rPr>
        <w:rFonts w:hint="default"/>
      </w:rPr>
    </w:lvl>
    <w:lvl w:ilvl="8">
      <w:numFmt w:val="bullet"/>
      <w:lvlText w:val="•"/>
      <w:lvlJc w:val="left"/>
      <w:pPr>
        <w:ind w:left="7362" w:hanging="461"/>
      </w:pPr>
      <w:rPr>
        <w:rFonts w:hint="default"/>
      </w:rPr>
    </w:lvl>
  </w:abstractNum>
  <w:abstractNum w:abstractNumId="78" w15:restartNumberingAfterBreak="0">
    <w:nsid w:val="3AA052F7"/>
    <w:multiLevelType w:val="hybridMultilevel"/>
    <w:tmpl w:val="101EB8A2"/>
    <w:lvl w:ilvl="0" w:tplc="C0DEBDB6">
      <w:start w:val="1"/>
      <w:numFmt w:val="upperLetter"/>
      <w:lvlText w:val="%1."/>
      <w:lvlJc w:val="left"/>
      <w:pPr>
        <w:ind w:left="1000" w:hanging="420"/>
        <w:jc w:val="left"/>
      </w:pPr>
      <w:rPr>
        <w:rFonts w:ascii="Arial" w:eastAsia="Arial" w:hAnsi="Arial" w:cs="Arial" w:hint="default"/>
        <w:spacing w:val="-2"/>
        <w:w w:val="100"/>
        <w:sz w:val="20"/>
        <w:szCs w:val="20"/>
      </w:rPr>
    </w:lvl>
    <w:lvl w:ilvl="1" w:tplc="849CD624">
      <w:start w:val="1"/>
      <w:numFmt w:val="decimal"/>
      <w:lvlText w:val="%2."/>
      <w:lvlJc w:val="left"/>
      <w:pPr>
        <w:ind w:left="1000" w:hanging="221"/>
        <w:jc w:val="left"/>
      </w:pPr>
      <w:rPr>
        <w:rFonts w:ascii="Arial" w:eastAsia="Arial" w:hAnsi="Arial" w:cs="Arial" w:hint="default"/>
        <w:b/>
        <w:bCs/>
        <w:spacing w:val="-2"/>
        <w:w w:val="99"/>
        <w:sz w:val="20"/>
        <w:szCs w:val="20"/>
      </w:rPr>
    </w:lvl>
    <w:lvl w:ilvl="2" w:tplc="A7029256">
      <w:numFmt w:val="bullet"/>
      <w:lvlText w:val="•"/>
      <w:lvlJc w:val="left"/>
      <w:pPr>
        <w:ind w:left="2716" w:hanging="221"/>
      </w:pPr>
      <w:rPr>
        <w:rFonts w:hint="default"/>
      </w:rPr>
    </w:lvl>
    <w:lvl w:ilvl="3" w:tplc="82383816">
      <w:numFmt w:val="bullet"/>
      <w:lvlText w:val="•"/>
      <w:lvlJc w:val="left"/>
      <w:pPr>
        <w:ind w:left="3574" w:hanging="221"/>
      </w:pPr>
      <w:rPr>
        <w:rFonts w:hint="default"/>
      </w:rPr>
    </w:lvl>
    <w:lvl w:ilvl="4" w:tplc="EDFA2B48">
      <w:numFmt w:val="bullet"/>
      <w:lvlText w:val="•"/>
      <w:lvlJc w:val="left"/>
      <w:pPr>
        <w:ind w:left="4432" w:hanging="221"/>
      </w:pPr>
      <w:rPr>
        <w:rFonts w:hint="default"/>
      </w:rPr>
    </w:lvl>
    <w:lvl w:ilvl="5" w:tplc="DC985642">
      <w:numFmt w:val="bullet"/>
      <w:lvlText w:val="•"/>
      <w:lvlJc w:val="left"/>
      <w:pPr>
        <w:ind w:left="5290" w:hanging="221"/>
      </w:pPr>
      <w:rPr>
        <w:rFonts w:hint="default"/>
      </w:rPr>
    </w:lvl>
    <w:lvl w:ilvl="6" w:tplc="AE3A5854">
      <w:numFmt w:val="bullet"/>
      <w:lvlText w:val="•"/>
      <w:lvlJc w:val="left"/>
      <w:pPr>
        <w:ind w:left="6148" w:hanging="221"/>
      </w:pPr>
      <w:rPr>
        <w:rFonts w:hint="default"/>
      </w:rPr>
    </w:lvl>
    <w:lvl w:ilvl="7" w:tplc="231C3C18">
      <w:numFmt w:val="bullet"/>
      <w:lvlText w:val="•"/>
      <w:lvlJc w:val="left"/>
      <w:pPr>
        <w:ind w:left="7006" w:hanging="221"/>
      </w:pPr>
      <w:rPr>
        <w:rFonts w:hint="default"/>
      </w:rPr>
    </w:lvl>
    <w:lvl w:ilvl="8" w:tplc="B1EC1C04">
      <w:numFmt w:val="bullet"/>
      <w:lvlText w:val="•"/>
      <w:lvlJc w:val="left"/>
      <w:pPr>
        <w:ind w:left="7864" w:hanging="221"/>
      </w:pPr>
      <w:rPr>
        <w:rFonts w:hint="default"/>
      </w:rPr>
    </w:lvl>
  </w:abstractNum>
  <w:abstractNum w:abstractNumId="79" w15:restartNumberingAfterBreak="0">
    <w:nsid w:val="3B154E14"/>
    <w:multiLevelType w:val="multilevel"/>
    <w:tmpl w:val="82964646"/>
    <w:lvl w:ilvl="0">
      <w:start w:val="1"/>
      <w:numFmt w:val="decimal"/>
      <w:lvlText w:val="%1"/>
      <w:lvlJc w:val="left"/>
      <w:pPr>
        <w:ind w:left="633" w:hanging="533"/>
        <w:jc w:val="left"/>
      </w:pPr>
      <w:rPr>
        <w:rFonts w:hint="default"/>
      </w:rPr>
    </w:lvl>
    <w:lvl w:ilvl="1">
      <w:start w:val="1"/>
      <w:numFmt w:val="decimal"/>
      <w:lvlText w:val="%1.%2"/>
      <w:lvlJc w:val="left"/>
      <w:pPr>
        <w:ind w:left="633" w:hanging="533"/>
        <w:jc w:val="left"/>
      </w:pPr>
      <w:rPr>
        <w:rFonts w:ascii="Arial" w:eastAsia="Arial" w:hAnsi="Arial" w:cs="Arial" w:hint="default"/>
        <w:b/>
        <w:bCs/>
        <w:spacing w:val="-1"/>
        <w:w w:val="99"/>
        <w:sz w:val="20"/>
        <w:szCs w:val="20"/>
      </w:rPr>
    </w:lvl>
    <w:lvl w:ilvl="2">
      <w:start w:val="1"/>
      <w:numFmt w:val="upperLetter"/>
      <w:lvlText w:val="%3."/>
      <w:lvlJc w:val="left"/>
      <w:pPr>
        <w:ind w:left="993" w:hanging="476"/>
        <w:jc w:val="left"/>
      </w:pPr>
      <w:rPr>
        <w:rFonts w:ascii="Arial" w:eastAsia="Arial" w:hAnsi="Arial" w:cs="Arial" w:hint="default"/>
        <w:spacing w:val="-1"/>
        <w:w w:val="99"/>
        <w:sz w:val="20"/>
        <w:szCs w:val="20"/>
      </w:rPr>
    </w:lvl>
    <w:lvl w:ilvl="3">
      <w:start w:val="1"/>
      <w:numFmt w:val="decimal"/>
      <w:lvlText w:val="%4."/>
      <w:lvlJc w:val="left"/>
      <w:pPr>
        <w:ind w:left="1454" w:hanging="461"/>
        <w:jc w:val="left"/>
      </w:pPr>
      <w:rPr>
        <w:rFonts w:ascii="Arial" w:eastAsia="Arial" w:hAnsi="Arial" w:cs="Arial" w:hint="default"/>
        <w:spacing w:val="-1"/>
        <w:w w:val="99"/>
        <w:sz w:val="20"/>
        <w:szCs w:val="20"/>
      </w:rPr>
    </w:lvl>
    <w:lvl w:ilvl="4">
      <w:numFmt w:val="bullet"/>
      <w:lvlText w:val="•"/>
      <w:lvlJc w:val="left"/>
      <w:pPr>
        <w:ind w:left="3485" w:hanging="461"/>
      </w:pPr>
      <w:rPr>
        <w:rFonts w:hint="default"/>
      </w:rPr>
    </w:lvl>
    <w:lvl w:ilvl="5">
      <w:numFmt w:val="bullet"/>
      <w:lvlText w:val="•"/>
      <w:lvlJc w:val="left"/>
      <w:pPr>
        <w:ind w:left="4497" w:hanging="461"/>
      </w:pPr>
      <w:rPr>
        <w:rFonts w:hint="default"/>
      </w:rPr>
    </w:lvl>
    <w:lvl w:ilvl="6">
      <w:numFmt w:val="bullet"/>
      <w:lvlText w:val="•"/>
      <w:lvlJc w:val="left"/>
      <w:pPr>
        <w:ind w:left="5510" w:hanging="461"/>
      </w:pPr>
      <w:rPr>
        <w:rFonts w:hint="default"/>
      </w:rPr>
    </w:lvl>
    <w:lvl w:ilvl="7">
      <w:numFmt w:val="bullet"/>
      <w:lvlText w:val="•"/>
      <w:lvlJc w:val="left"/>
      <w:pPr>
        <w:ind w:left="6522" w:hanging="461"/>
      </w:pPr>
      <w:rPr>
        <w:rFonts w:hint="default"/>
      </w:rPr>
    </w:lvl>
    <w:lvl w:ilvl="8">
      <w:numFmt w:val="bullet"/>
      <w:lvlText w:val="•"/>
      <w:lvlJc w:val="left"/>
      <w:pPr>
        <w:ind w:left="7535" w:hanging="461"/>
      </w:pPr>
      <w:rPr>
        <w:rFonts w:hint="default"/>
      </w:rPr>
    </w:lvl>
  </w:abstractNum>
  <w:abstractNum w:abstractNumId="80" w15:restartNumberingAfterBreak="0">
    <w:nsid w:val="3B544A48"/>
    <w:multiLevelType w:val="multilevel"/>
    <w:tmpl w:val="417E0868"/>
    <w:lvl w:ilvl="0">
      <w:start w:val="2"/>
      <w:numFmt w:val="decimal"/>
      <w:lvlText w:val="%1"/>
      <w:lvlJc w:val="left"/>
      <w:pPr>
        <w:ind w:left="633" w:hanging="533"/>
        <w:jc w:val="left"/>
      </w:pPr>
      <w:rPr>
        <w:rFonts w:hint="default"/>
      </w:rPr>
    </w:lvl>
    <w:lvl w:ilvl="1">
      <w:start w:val="1"/>
      <w:numFmt w:val="decimal"/>
      <w:lvlText w:val="%1.%2"/>
      <w:lvlJc w:val="left"/>
      <w:pPr>
        <w:ind w:left="633" w:hanging="533"/>
        <w:jc w:val="left"/>
      </w:pPr>
      <w:rPr>
        <w:rFonts w:ascii="Arial" w:eastAsia="Arial" w:hAnsi="Arial" w:cs="Arial" w:hint="default"/>
        <w:b/>
        <w:bCs/>
        <w:spacing w:val="-1"/>
        <w:w w:val="99"/>
        <w:sz w:val="20"/>
        <w:szCs w:val="20"/>
      </w:rPr>
    </w:lvl>
    <w:lvl w:ilvl="2">
      <w:start w:val="1"/>
      <w:numFmt w:val="upperLetter"/>
      <w:lvlText w:val="%3."/>
      <w:lvlJc w:val="left"/>
      <w:pPr>
        <w:ind w:left="978" w:hanging="476"/>
        <w:jc w:val="left"/>
      </w:pPr>
      <w:rPr>
        <w:rFonts w:ascii="Arial" w:eastAsia="Arial" w:hAnsi="Arial" w:cs="Arial" w:hint="default"/>
        <w:spacing w:val="-1"/>
        <w:w w:val="99"/>
        <w:sz w:val="20"/>
        <w:szCs w:val="20"/>
      </w:rPr>
    </w:lvl>
    <w:lvl w:ilvl="3">
      <w:start w:val="1"/>
      <w:numFmt w:val="decimal"/>
      <w:lvlText w:val="%4."/>
      <w:lvlJc w:val="left"/>
      <w:pPr>
        <w:ind w:left="1454" w:hanging="461"/>
        <w:jc w:val="left"/>
      </w:pPr>
      <w:rPr>
        <w:rFonts w:ascii="Arial" w:eastAsia="Arial" w:hAnsi="Arial" w:cs="Arial" w:hint="default"/>
        <w:spacing w:val="-1"/>
        <w:w w:val="99"/>
        <w:sz w:val="20"/>
        <w:szCs w:val="20"/>
      </w:rPr>
    </w:lvl>
    <w:lvl w:ilvl="4">
      <w:start w:val="1"/>
      <w:numFmt w:val="lowerLetter"/>
      <w:lvlText w:val="%5."/>
      <w:lvlJc w:val="left"/>
      <w:pPr>
        <w:ind w:left="1914" w:hanging="461"/>
        <w:jc w:val="left"/>
      </w:pPr>
      <w:rPr>
        <w:rFonts w:ascii="Arial" w:eastAsia="Arial" w:hAnsi="Arial" w:cs="Arial" w:hint="default"/>
        <w:spacing w:val="-1"/>
        <w:w w:val="99"/>
        <w:sz w:val="20"/>
        <w:szCs w:val="20"/>
      </w:rPr>
    </w:lvl>
    <w:lvl w:ilvl="5">
      <w:numFmt w:val="bullet"/>
      <w:lvlText w:val="•"/>
      <w:lvlJc w:val="left"/>
      <w:pPr>
        <w:ind w:left="4091" w:hanging="461"/>
      </w:pPr>
      <w:rPr>
        <w:rFonts w:hint="default"/>
      </w:rPr>
    </w:lvl>
    <w:lvl w:ilvl="6">
      <w:numFmt w:val="bullet"/>
      <w:lvlText w:val="•"/>
      <w:lvlJc w:val="left"/>
      <w:pPr>
        <w:ind w:left="5177" w:hanging="461"/>
      </w:pPr>
      <w:rPr>
        <w:rFonts w:hint="default"/>
      </w:rPr>
    </w:lvl>
    <w:lvl w:ilvl="7">
      <w:numFmt w:val="bullet"/>
      <w:lvlText w:val="•"/>
      <w:lvlJc w:val="left"/>
      <w:pPr>
        <w:ind w:left="6262" w:hanging="461"/>
      </w:pPr>
      <w:rPr>
        <w:rFonts w:hint="default"/>
      </w:rPr>
    </w:lvl>
    <w:lvl w:ilvl="8">
      <w:numFmt w:val="bullet"/>
      <w:lvlText w:val="•"/>
      <w:lvlJc w:val="left"/>
      <w:pPr>
        <w:ind w:left="7348" w:hanging="461"/>
      </w:pPr>
      <w:rPr>
        <w:rFonts w:hint="default"/>
      </w:rPr>
    </w:lvl>
  </w:abstractNum>
  <w:abstractNum w:abstractNumId="81" w15:restartNumberingAfterBreak="0">
    <w:nsid w:val="3C9E37C3"/>
    <w:multiLevelType w:val="multilevel"/>
    <w:tmpl w:val="6D48023C"/>
    <w:lvl w:ilvl="0">
      <w:start w:val="1"/>
      <w:numFmt w:val="decimal"/>
      <w:lvlText w:val="%1"/>
      <w:lvlJc w:val="left"/>
      <w:pPr>
        <w:ind w:left="630" w:hanging="530"/>
        <w:jc w:val="left"/>
      </w:pPr>
      <w:rPr>
        <w:rFonts w:hint="default"/>
      </w:rPr>
    </w:lvl>
    <w:lvl w:ilvl="1">
      <w:start w:val="1"/>
      <w:numFmt w:val="decimal"/>
      <w:lvlText w:val="%1.%2"/>
      <w:lvlJc w:val="left"/>
      <w:pPr>
        <w:ind w:left="630" w:hanging="530"/>
        <w:jc w:val="left"/>
      </w:pPr>
      <w:rPr>
        <w:rFonts w:ascii="Arial" w:eastAsia="Arial" w:hAnsi="Arial" w:cs="Arial" w:hint="default"/>
        <w:b/>
        <w:bCs/>
        <w:spacing w:val="-2"/>
        <w:w w:val="99"/>
        <w:sz w:val="20"/>
        <w:szCs w:val="20"/>
      </w:rPr>
    </w:lvl>
    <w:lvl w:ilvl="2">
      <w:start w:val="1"/>
      <w:numFmt w:val="upperLetter"/>
      <w:lvlText w:val="%3."/>
      <w:lvlJc w:val="left"/>
      <w:pPr>
        <w:ind w:left="1000" w:hanging="420"/>
        <w:jc w:val="left"/>
      </w:pPr>
      <w:rPr>
        <w:rFonts w:ascii="Arial" w:eastAsia="Arial" w:hAnsi="Arial" w:cs="Arial" w:hint="default"/>
        <w:spacing w:val="-2"/>
        <w:w w:val="100"/>
        <w:sz w:val="20"/>
        <w:szCs w:val="20"/>
      </w:rPr>
    </w:lvl>
    <w:lvl w:ilvl="3">
      <w:start w:val="1"/>
      <w:numFmt w:val="decimal"/>
      <w:lvlText w:val="%4."/>
      <w:lvlJc w:val="left"/>
      <w:pPr>
        <w:ind w:left="1460" w:hanging="460"/>
        <w:jc w:val="left"/>
      </w:pPr>
      <w:rPr>
        <w:rFonts w:ascii="Arial" w:eastAsia="Arial" w:hAnsi="Arial" w:cs="Arial" w:hint="default"/>
        <w:spacing w:val="-2"/>
        <w:w w:val="99"/>
        <w:sz w:val="20"/>
        <w:szCs w:val="20"/>
      </w:rPr>
    </w:lvl>
    <w:lvl w:ilvl="4">
      <w:numFmt w:val="bullet"/>
      <w:lvlText w:val="•"/>
      <w:lvlJc w:val="left"/>
      <w:pPr>
        <w:ind w:left="1743" w:hanging="460"/>
      </w:pPr>
      <w:rPr>
        <w:rFonts w:hint="default"/>
      </w:rPr>
    </w:lvl>
    <w:lvl w:ilvl="5">
      <w:numFmt w:val="bullet"/>
      <w:lvlText w:val="•"/>
      <w:lvlJc w:val="left"/>
      <w:pPr>
        <w:ind w:left="1884" w:hanging="460"/>
      </w:pPr>
      <w:rPr>
        <w:rFonts w:hint="default"/>
      </w:rPr>
    </w:lvl>
    <w:lvl w:ilvl="6">
      <w:numFmt w:val="bullet"/>
      <w:lvlText w:val="•"/>
      <w:lvlJc w:val="left"/>
      <w:pPr>
        <w:ind w:left="2026" w:hanging="460"/>
      </w:pPr>
      <w:rPr>
        <w:rFonts w:hint="default"/>
      </w:rPr>
    </w:lvl>
    <w:lvl w:ilvl="7">
      <w:numFmt w:val="bullet"/>
      <w:lvlText w:val="•"/>
      <w:lvlJc w:val="left"/>
      <w:pPr>
        <w:ind w:left="2167" w:hanging="460"/>
      </w:pPr>
      <w:rPr>
        <w:rFonts w:hint="default"/>
      </w:rPr>
    </w:lvl>
    <w:lvl w:ilvl="8">
      <w:numFmt w:val="bullet"/>
      <w:lvlText w:val="•"/>
      <w:lvlJc w:val="left"/>
      <w:pPr>
        <w:ind w:left="2309" w:hanging="460"/>
      </w:pPr>
      <w:rPr>
        <w:rFonts w:hint="default"/>
      </w:rPr>
    </w:lvl>
  </w:abstractNum>
  <w:abstractNum w:abstractNumId="82" w15:restartNumberingAfterBreak="0">
    <w:nsid w:val="3CAE1991"/>
    <w:multiLevelType w:val="multilevel"/>
    <w:tmpl w:val="0FD25CE4"/>
    <w:lvl w:ilvl="0">
      <w:start w:val="1"/>
      <w:numFmt w:val="decimal"/>
      <w:lvlText w:val="%1"/>
      <w:lvlJc w:val="left"/>
      <w:pPr>
        <w:ind w:left="650" w:hanging="530"/>
        <w:jc w:val="left"/>
      </w:pPr>
      <w:rPr>
        <w:rFonts w:hint="default"/>
      </w:rPr>
    </w:lvl>
    <w:lvl w:ilvl="1">
      <w:start w:val="1"/>
      <w:numFmt w:val="decimal"/>
      <w:lvlText w:val="%1.%2"/>
      <w:lvlJc w:val="left"/>
      <w:pPr>
        <w:ind w:left="650" w:hanging="530"/>
        <w:jc w:val="left"/>
      </w:pPr>
      <w:rPr>
        <w:rFonts w:ascii="Arial" w:eastAsia="Arial" w:hAnsi="Arial" w:cs="Arial" w:hint="default"/>
        <w:b/>
        <w:bCs/>
        <w:spacing w:val="-2"/>
        <w:w w:val="99"/>
        <w:sz w:val="20"/>
        <w:szCs w:val="20"/>
      </w:rPr>
    </w:lvl>
    <w:lvl w:ilvl="2">
      <w:start w:val="1"/>
      <w:numFmt w:val="upperLetter"/>
      <w:lvlText w:val="%3."/>
      <w:lvlJc w:val="left"/>
      <w:pPr>
        <w:ind w:left="1020" w:hanging="420"/>
        <w:jc w:val="left"/>
      </w:pPr>
      <w:rPr>
        <w:rFonts w:ascii="Arial" w:eastAsia="Arial" w:hAnsi="Arial" w:cs="Arial" w:hint="default"/>
        <w:spacing w:val="-2"/>
        <w:w w:val="100"/>
        <w:sz w:val="20"/>
        <w:szCs w:val="20"/>
      </w:rPr>
    </w:lvl>
    <w:lvl w:ilvl="3">
      <w:start w:val="1"/>
      <w:numFmt w:val="decimal"/>
      <w:lvlText w:val="%4."/>
      <w:lvlJc w:val="left"/>
      <w:pPr>
        <w:ind w:left="1480" w:hanging="462"/>
        <w:jc w:val="left"/>
      </w:pPr>
      <w:rPr>
        <w:rFonts w:ascii="Arial" w:eastAsia="Arial" w:hAnsi="Arial" w:cs="Arial" w:hint="default"/>
        <w:spacing w:val="-1"/>
        <w:w w:val="99"/>
        <w:sz w:val="20"/>
        <w:szCs w:val="20"/>
      </w:rPr>
    </w:lvl>
    <w:lvl w:ilvl="4">
      <w:numFmt w:val="bullet"/>
      <w:lvlText w:val="•"/>
      <w:lvlJc w:val="left"/>
      <w:pPr>
        <w:ind w:left="1763" w:hanging="462"/>
      </w:pPr>
      <w:rPr>
        <w:rFonts w:hint="default"/>
      </w:rPr>
    </w:lvl>
    <w:lvl w:ilvl="5">
      <w:numFmt w:val="bullet"/>
      <w:lvlText w:val="•"/>
      <w:lvlJc w:val="left"/>
      <w:pPr>
        <w:ind w:left="1904" w:hanging="462"/>
      </w:pPr>
      <w:rPr>
        <w:rFonts w:hint="default"/>
      </w:rPr>
    </w:lvl>
    <w:lvl w:ilvl="6">
      <w:numFmt w:val="bullet"/>
      <w:lvlText w:val="•"/>
      <w:lvlJc w:val="left"/>
      <w:pPr>
        <w:ind w:left="2046" w:hanging="462"/>
      </w:pPr>
      <w:rPr>
        <w:rFonts w:hint="default"/>
      </w:rPr>
    </w:lvl>
    <w:lvl w:ilvl="7">
      <w:numFmt w:val="bullet"/>
      <w:lvlText w:val="•"/>
      <w:lvlJc w:val="left"/>
      <w:pPr>
        <w:ind w:left="2187" w:hanging="462"/>
      </w:pPr>
      <w:rPr>
        <w:rFonts w:hint="default"/>
      </w:rPr>
    </w:lvl>
    <w:lvl w:ilvl="8">
      <w:numFmt w:val="bullet"/>
      <w:lvlText w:val="•"/>
      <w:lvlJc w:val="left"/>
      <w:pPr>
        <w:ind w:left="2329" w:hanging="462"/>
      </w:pPr>
      <w:rPr>
        <w:rFonts w:hint="default"/>
      </w:rPr>
    </w:lvl>
  </w:abstractNum>
  <w:abstractNum w:abstractNumId="83" w15:restartNumberingAfterBreak="0">
    <w:nsid w:val="3D855016"/>
    <w:multiLevelType w:val="multilevel"/>
    <w:tmpl w:val="2D08D0A0"/>
    <w:lvl w:ilvl="0">
      <w:start w:val="1"/>
      <w:numFmt w:val="decimal"/>
      <w:lvlText w:val="%1"/>
      <w:lvlJc w:val="left"/>
      <w:pPr>
        <w:ind w:left="630" w:hanging="530"/>
        <w:jc w:val="left"/>
      </w:pPr>
      <w:rPr>
        <w:rFonts w:hint="default"/>
      </w:rPr>
    </w:lvl>
    <w:lvl w:ilvl="1">
      <w:start w:val="2"/>
      <w:numFmt w:val="decimal"/>
      <w:lvlText w:val="%1.%2"/>
      <w:lvlJc w:val="left"/>
      <w:pPr>
        <w:ind w:left="630" w:hanging="530"/>
        <w:jc w:val="left"/>
      </w:pPr>
      <w:rPr>
        <w:rFonts w:hint="default"/>
        <w:strike/>
        <w:spacing w:val="-2"/>
        <w:w w:val="99"/>
      </w:rPr>
    </w:lvl>
    <w:lvl w:ilvl="2">
      <w:start w:val="1"/>
      <w:numFmt w:val="upperLetter"/>
      <w:lvlText w:val="%3."/>
      <w:lvlJc w:val="left"/>
      <w:pPr>
        <w:ind w:left="1000" w:hanging="420"/>
        <w:jc w:val="left"/>
      </w:pPr>
      <w:rPr>
        <w:rFonts w:hint="default"/>
        <w:strike/>
        <w:spacing w:val="-2"/>
        <w:w w:val="100"/>
      </w:rPr>
    </w:lvl>
    <w:lvl w:ilvl="3">
      <w:numFmt w:val="bullet"/>
      <w:lvlText w:val="•"/>
      <w:lvlJc w:val="left"/>
      <w:pPr>
        <w:ind w:left="2906" w:hanging="420"/>
      </w:pPr>
      <w:rPr>
        <w:rFonts w:hint="default"/>
      </w:rPr>
    </w:lvl>
    <w:lvl w:ilvl="4">
      <w:numFmt w:val="bullet"/>
      <w:lvlText w:val="•"/>
      <w:lvlJc w:val="left"/>
      <w:pPr>
        <w:ind w:left="3860" w:hanging="420"/>
      </w:pPr>
      <w:rPr>
        <w:rFonts w:hint="default"/>
      </w:rPr>
    </w:lvl>
    <w:lvl w:ilvl="5">
      <w:numFmt w:val="bullet"/>
      <w:lvlText w:val="•"/>
      <w:lvlJc w:val="left"/>
      <w:pPr>
        <w:ind w:left="4813" w:hanging="420"/>
      </w:pPr>
      <w:rPr>
        <w:rFonts w:hint="default"/>
      </w:rPr>
    </w:lvl>
    <w:lvl w:ilvl="6">
      <w:numFmt w:val="bullet"/>
      <w:lvlText w:val="•"/>
      <w:lvlJc w:val="left"/>
      <w:pPr>
        <w:ind w:left="5766" w:hanging="420"/>
      </w:pPr>
      <w:rPr>
        <w:rFonts w:hint="default"/>
      </w:rPr>
    </w:lvl>
    <w:lvl w:ilvl="7">
      <w:numFmt w:val="bullet"/>
      <w:lvlText w:val="•"/>
      <w:lvlJc w:val="left"/>
      <w:pPr>
        <w:ind w:left="6720" w:hanging="420"/>
      </w:pPr>
      <w:rPr>
        <w:rFonts w:hint="default"/>
      </w:rPr>
    </w:lvl>
    <w:lvl w:ilvl="8">
      <w:numFmt w:val="bullet"/>
      <w:lvlText w:val="•"/>
      <w:lvlJc w:val="left"/>
      <w:pPr>
        <w:ind w:left="7673" w:hanging="420"/>
      </w:pPr>
      <w:rPr>
        <w:rFonts w:hint="default"/>
      </w:rPr>
    </w:lvl>
  </w:abstractNum>
  <w:abstractNum w:abstractNumId="84" w15:restartNumberingAfterBreak="0">
    <w:nsid w:val="3EDC5079"/>
    <w:multiLevelType w:val="hybridMultilevel"/>
    <w:tmpl w:val="D242CFF2"/>
    <w:lvl w:ilvl="0" w:tplc="1632C006">
      <w:start w:val="7"/>
      <w:numFmt w:val="decimal"/>
      <w:lvlText w:val="%1"/>
      <w:lvlJc w:val="left"/>
      <w:pPr>
        <w:ind w:left="412" w:hanging="277"/>
        <w:jc w:val="left"/>
      </w:pPr>
      <w:rPr>
        <w:rFonts w:ascii="Arial" w:eastAsia="Arial" w:hAnsi="Arial" w:cs="Arial" w:hint="default"/>
        <w:w w:val="99"/>
        <w:sz w:val="20"/>
        <w:szCs w:val="20"/>
      </w:rPr>
    </w:lvl>
    <w:lvl w:ilvl="1" w:tplc="5748DDDA">
      <w:numFmt w:val="bullet"/>
      <w:lvlText w:val="•"/>
      <w:lvlJc w:val="left"/>
      <w:pPr>
        <w:ind w:left="1334" w:hanging="277"/>
      </w:pPr>
      <w:rPr>
        <w:rFonts w:hint="default"/>
      </w:rPr>
    </w:lvl>
    <w:lvl w:ilvl="2" w:tplc="8402E6E0">
      <w:numFmt w:val="bullet"/>
      <w:lvlText w:val="•"/>
      <w:lvlJc w:val="left"/>
      <w:pPr>
        <w:ind w:left="2248" w:hanging="277"/>
      </w:pPr>
      <w:rPr>
        <w:rFonts w:hint="default"/>
      </w:rPr>
    </w:lvl>
    <w:lvl w:ilvl="3" w:tplc="BE0A0B32">
      <w:numFmt w:val="bullet"/>
      <w:lvlText w:val="•"/>
      <w:lvlJc w:val="left"/>
      <w:pPr>
        <w:ind w:left="3162" w:hanging="277"/>
      </w:pPr>
      <w:rPr>
        <w:rFonts w:hint="default"/>
      </w:rPr>
    </w:lvl>
    <w:lvl w:ilvl="4" w:tplc="EB3ACCD8">
      <w:numFmt w:val="bullet"/>
      <w:lvlText w:val="•"/>
      <w:lvlJc w:val="left"/>
      <w:pPr>
        <w:ind w:left="4076" w:hanging="277"/>
      </w:pPr>
      <w:rPr>
        <w:rFonts w:hint="default"/>
      </w:rPr>
    </w:lvl>
    <w:lvl w:ilvl="5" w:tplc="1C44CB0C">
      <w:numFmt w:val="bullet"/>
      <w:lvlText w:val="•"/>
      <w:lvlJc w:val="left"/>
      <w:pPr>
        <w:ind w:left="4990" w:hanging="277"/>
      </w:pPr>
      <w:rPr>
        <w:rFonts w:hint="default"/>
      </w:rPr>
    </w:lvl>
    <w:lvl w:ilvl="6" w:tplc="21866570">
      <w:numFmt w:val="bullet"/>
      <w:lvlText w:val="•"/>
      <w:lvlJc w:val="left"/>
      <w:pPr>
        <w:ind w:left="5904" w:hanging="277"/>
      </w:pPr>
      <w:rPr>
        <w:rFonts w:hint="default"/>
      </w:rPr>
    </w:lvl>
    <w:lvl w:ilvl="7" w:tplc="DE5E7D3C">
      <w:numFmt w:val="bullet"/>
      <w:lvlText w:val="•"/>
      <w:lvlJc w:val="left"/>
      <w:pPr>
        <w:ind w:left="6818" w:hanging="277"/>
      </w:pPr>
      <w:rPr>
        <w:rFonts w:hint="default"/>
      </w:rPr>
    </w:lvl>
    <w:lvl w:ilvl="8" w:tplc="04A22678">
      <w:numFmt w:val="bullet"/>
      <w:lvlText w:val="•"/>
      <w:lvlJc w:val="left"/>
      <w:pPr>
        <w:ind w:left="7732" w:hanging="277"/>
      </w:pPr>
      <w:rPr>
        <w:rFonts w:hint="default"/>
      </w:rPr>
    </w:lvl>
  </w:abstractNum>
  <w:abstractNum w:abstractNumId="85" w15:restartNumberingAfterBreak="0">
    <w:nsid w:val="406A6154"/>
    <w:multiLevelType w:val="multilevel"/>
    <w:tmpl w:val="16C4E144"/>
    <w:lvl w:ilvl="0">
      <w:start w:val="3"/>
      <w:numFmt w:val="decimal"/>
      <w:lvlText w:val="%1"/>
      <w:lvlJc w:val="left"/>
      <w:pPr>
        <w:ind w:left="630" w:hanging="530"/>
        <w:jc w:val="left"/>
      </w:pPr>
      <w:rPr>
        <w:rFonts w:hint="default"/>
      </w:rPr>
    </w:lvl>
    <w:lvl w:ilvl="1">
      <w:start w:val="2"/>
      <w:numFmt w:val="decimal"/>
      <w:lvlText w:val="%1.%2"/>
      <w:lvlJc w:val="left"/>
      <w:pPr>
        <w:ind w:left="630" w:hanging="530"/>
        <w:jc w:val="left"/>
      </w:pPr>
      <w:rPr>
        <w:rFonts w:hint="default"/>
        <w:strike/>
        <w:spacing w:val="-2"/>
        <w:w w:val="99"/>
      </w:rPr>
    </w:lvl>
    <w:lvl w:ilvl="2">
      <w:start w:val="1"/>
      <w:numFmt w:val="upperLetter"/>
      <w:lvlText w:val="%3."/>
      <w:lvlJc w:val="left"/>
      <w:pPr>
        <w:ind w:left="1000" w:hanging="420"/>
        <w:jc w:val="left"/>
      </w:pPr>
      <w:rPr>
        <w:rFonts w:hint="default"/>
        <w:strike/>
        <w:spacing w:val="-2"/>
        <w:w w:val="100"/>
      </w:rPr>
    </w:lvl>
    <w:lvl w:ilvl="3">
      <w:start w:val="1"/>
      <w:numFmt w:val="decimal"/>
      <w:lvlText w:val="%4."/>
      <w:lvlJc w:val="left"/>
      <w:pPr>
        <w:ind w:left="1460" w:hanging="460"/>
        <w:jc w:val="left"/>
      </w:pPr>
      <w:rPr>
        <w:rFonts w:hint="default"/>
        <w:strike/>
        <w:spacing w:val="-2"/>
        <w:w w:val="99"/>
      </w:rPr>
    </w:lvl>
    <w:lvl w:ilvl="4">
      <w:numFmt w:val="bullet"/>
      <w:lvlText w:val="•"/>
      <w:lvlJc w:val="left"/>
      <w:pPr>
        <w:ind w:left="3490" w:hanging="460"/>
      </w:pPr>
      <w:rPr>
        <w:rFonts w:hint="default"/>
      </w:rPr>
    </w:lvl>
    <w:lvl w:ilvl="5">
      <w:numFmt w:val="bullet"/>
      <w:lvlText w:val="•"/>
      <w:lvlJc w:val="left"/>
      <w:pPr>
        <w:ind w:left="4505" w:hanging="460"/>
      </w:pPr>
      <w:rPr>
        <w:rFonts w:hint="default"/>
      </w:rPr>
    </w:lvl>
    <w:lvl w:ilvl="6">
      <w:numFmt w:val="bullet"/>
      <w:lvlText w:val="•"/>
      <w:lvlJc w:val="left"/>
      <w:pPr>
        <w:ind w:left="5520" w:hanging="460"/>
      </w:pPr>
      <w:rPr>
        <w:rFonts w:hint="default"/>
      </w:rPr>
    </w:lvl>
    <w:lvl w:ilvl="7">
      <w:numFmt w:val="bullet"/>
      <w:lvlText w:val="•"/>
      <w:lvlJc w:val="left"/>
      <w:pPr>
        <w:ind w:left="6535" w:hanging="460"/>
      </w:pPr>
      <w:rPr>
        <w:rFonts w:hint="default"/>
      </w:rPr>
    </w:lvl>
    <w:lvl w:ilvl="8">
      <w:numFmt w:val="bullet"/>
      <w:lvlText w:val="•"/>
      <w:lvlJc w:val="left"/>
      <w:pPr>
        <w:ind w:left="7550" w:hanging="460"/>
      </w:pPr>
      <w:rPr>
        <w:rFonts w:hint="default"/>
      </w:rPr>
    </w:lvl>
  </w:abstractNum>
  <w:abstractNum w:abstractNumId="86" w15:restartNumberingAfterBreak="0">
    <w:nsid w:val="40971CCF"/>
    <w:multiLevelType w:val="multilevel"/>
    <w:tmpl w:val="9C5C23DC"/>
    <w:lvl w:ilvl="0">
      <w:start w:val="3"/>
      <w:numFmt w:val="decimal"/>
      <w:lvlText w:val="%1"/>
      <w:lvlJc w:val="left"/>
      <w:pPr>
        <w:ind w:left="630" w:hanging="530"/>
        <w:jc w:val="left"/>
      </w:pPr>
      <w:rPr>
        <w:rFonts w:hint="default"/>
      </w:rPr>
    </w:lvl>
    <w:lvl w:ilvl="1">
      <w:start w:val="1"/>
      <w:numFmt w:val="decimal"/>
      <w:lvlText w:val="%1.%2"/>
      <w:lvlJc w:val="left"/>
      <w:pPr>
        <w:ind w:left="630" w:hanging="530"/>
        <w:jc w:val="left"/>
      </w:pPr>
      <w:rPr>
        <w:rFonts w:ascii="Arial" w:eastAsia="Arial" w:hAnsi="Arial" w:cs="Arial" w:hint="default"/>
        <w:b/>
        <w:bCs/>
        <w:spacing w:val="-2"/>
        <w:w w:val="99"/>
        <w:sz w:val="20"/>
        <w:szCs w:val="20"/>
      </w:rPr>
    </w:lvl>
    <w:lvl w:ilvl="2">
      <w:start w:val="1"/>
      <w:numFmt w:val="upperLetter"/>
      <w:lvlText w:val="%3."/>
      <w:lvlJc w:val="left"/>
      <w:pPr>
        <w:ind w:left="1000" w:hanging="420"/>
        <w:jc w:val="left"/>
      </w:pPr>
      <w:rPr>
        <w:rFonts w:ascii="Arial" w:eastAsia="Arial" w:hAnsi="Arial" w:cs="Arial" w:hint="default"/>
        <w:spacing w:val="-2"/>
        <w:w w:val="100"/>
        <w:sz w:val="20"/>
        <w:szCs w:val="20"/>
      </w:rPr>
    </w:lvl>
    <w:lvl w:ilvl="3">
      <w:numFmt w:val="bullet"/>
      <w:lvlText w:val="•"/>
      <w:lvlJc w:val="left"/>
      <w:pPr>
        <w:ind w:left="2125" w:hanging="420"/>
      </w:pPr>
      <w:rPr>
        <w:rFonts w:hint="default"/>
      </w:rPr>
    </w:lvl>
    <w:lvl w:ilvl="4">
      <w:numFmt w:val="bullet"/>
      <w:lvlText w:val="•"/>
      <w:lvlJc w:val="left"/>
      <w:pPr>
        <w:ind w:left="3190" w:hanging="420"/>
      </w:pPr>
      <w:rPr>
        <w:rFonts w:hint="default"/>
      </w:rPr>
    </w:lvl>
    <w:lvl w:ilvl="5">
      <w:numFmt w:val="bullet"/>
      <w:lvlText w:val="•"/>
      <w:lvlJc w:val="left"/>
      <w:pPr>
        <w:ind w:left="4255" w:hanging="420"/>
      </w:pPr>
      <w:rPr>
        <w:rFonts w:hint="default"/>
      </w:rPr>
    </w:lvl>
    <w:lvl w:ilvl="6">
      <w:numFmt w:val="bullet"/>
      <w:lvlText w:val="•"/>
      <w:lvlJc w:val="left"/>
      <w:pPr>
        <w:ind w:left="5320" w:hanging="420"/>
      </w:pPr>
      <w:rPr>
        <w:rFonts w:hint="default"/>
      </w:rPr>
    </w:lvl>
    <w:lvl w:ilvl="7">
      <w:numFmt w:val="bullet"/>
      <w:lvlText w:val="•"/>
      <w:lvlJc w:val="left"/>
      <w:pPr>
        <w:ind w:left="6385" w:hanging="420"/>
      </w:pPr>
      <w:rPr>
        <w:rFonts w:hint="default"/>
      </w:rPr>
    </w:lvl>
    <w:lvl w:ilvl="8">
      <w:numFmt w:val="bullet"/>
      <w:lvlText w:val="•"/>
      <w:lvlJc w:val="left"/>
      <w:pPr>
        <w:ind w:left="7450" w:hanging="420"/>
      </w:pPr>
      <w:rPr>
        <w:rFonts w:hint="default"/>
      </w:rPr>
    </w:lvl>
  </w:abstractNum>
  <w:abstractNum w:abstractNumId="87" w15:restartNumberingAfterBreak="0">
    <w:nsid w:val="40BE706A"/>
    <w:multiLevelType w:val="multilevel"/>
    <w:tmpl w:val="10F0066E"/>
    <w:lvl w:ilvl="0">
      <w:start w:val="1"/>
      <w:numFmt w:val="decimal"/>
      <w:lvlText w:val="%1"/>
      <w:lvlJc w:val="left"/>
      <w:pPr>
        <w:ind w:left="630" w:hanging="530"/>
        <w:jc w:val="left"/>
      </w:pPr>
      <w:rPr>
        <w:rFonts w:hint="default"/>
      </w:rPr>
    </w:lvl>
    <w:lvl w:ilvl="1">
      <w:start w:val="1"/>
      <w:numFmt w:val="decimal"/>
      <w:lvlText w:val="%1.%2"/>
      <w:lvlJc w:val="left"/>
      <w:pPr>
        <w:ind w:left="630" w:hanging="530"/>
        <w:jc w:val="left"/>
      </w:pPr>
      <w:rPr>
        <w:rFonts w:ascii="Arial" w:eastAsia="Arial" w:hAnsi="Arial" w:cs="Arial" w:hint="default"/>
        <w:b/>
        <w:bCs/>
        <w:spacing w:val="-2"/>
        <w:w w:val="99"/>
        <w:sz w:val="20"/>
        <w:szCs w:val="20"/>
      </w:rPr>
    </w:lvl>
    <w:lvl w:ilvl="2">
      <w:start w:val="1"/>
      <w:numFmt w:val="upperLetter"/>
      <w:lvlText w:val="%3."/>
      <w:lvlJc w:val="left"/>
      <w:pPr>
        <w:ind w:left="1000" w:hanging="420"/>
        <w:jc w:val="left"/>
      </w:pPr>
      <w:rPr>
        <w:rFonts w:ascii="Arial" w:eastAsia="Arial" w:hAnsi="Arial" w:cs="Arial" w:hint="default"/>
        <w:spacing w:val="-2"/>
        <w:w w:val="100"/>
        <w:sz w:val="20"/>
        <w:szCs w:val="20"/>
      </w:rPr>
    </w:lvl>
    <w:lvl w:ilvl="3">
      <w:start w:val="1"/>
      <w:numFmt w:val="decimal"/>
      <w:lvlText w:val="%4."/>
      <w:lvlJc w:val="left"/>
      <w:pPr>
        <w:ind w:left="1460" w:hanging="460"/>
        <w:jc w:val="left"/>
      </w:pPr>
      <w:rPr>
        <w:rFonts w:ascii="Arial" w:eastAsia="Arial" w:hAnsi="Arial" w:cs="Arial" w:hint="default"/>
        <w:spacing w:val="-2"/>
        <w:w w:val="99"/>
        <w:sz w:val="20"/>
        <w:szCs w:val="20"/>
      </w:rPr>
    </w:lvl>
    <w:lvl w:ilvl="4">
      <w:start w:val="1"/>
      <w:numFmt w:val="lowerLetter"/>
      <w:lvlText w:val="%5."/>
      <w:lvlJc w:val="left"/>
      <w:pPr>
        <w:ind w:left="1880" w:hanging="420"/>
        <w:jc w:val="left"/>
      </w:pPr>
      <w:rPr>
        <w:rFonts w:hint="default"/>
        <w:strike/>
        <w:spacing w:val="-2"/>
        <w:w w:val="99"/>
      </w:rPr>
    </w:lvl>
    <w:lvl w:ilvl="5">
      <w:numFmt w:val="bullet"/>
      <w:lvlText w:val="•"/>
      <w:lvlJc w:val="left"/>
      <w:pPr>
        <w:ind w:left="2108" w:hanging="420"/>
      </w:pPr>
      <w:rPr>
        <w:rFonts w:hint="default"/>
      </w:rPr>
    </w:lvl>
    <w:lvl w:ilvl="6">
      <w:numFmt w:val="bullet"/>
      <w:lvlText w:val="•"/>
      <w:lvlJc w:val="left"/>
      <w:pPr>
        <w:ind w:left="2223" w:hanging="420"/>
      </w:pPr>
      <w:rPr>
        <w:rFonts w:hint="default"/>
      </w:rPr>
    </w:lvl>
    <w:lvl w:ilvl="7">
      <w:numFmt w:val="bullet"/>
      <w:lvlText w:val="•"/>
      <w:lvlJc w:val="left"/>
      <w:pPr>
        <w:ind w:left="2337" w:hanging="420"/>
      </w:pPr>
      <w:rPr>
        <w:rFonts w:hint="default"/>
      </w:rPr>
    </w:lvl>
    <w:lvl w:ilvl="8">
      <w:numFmt w:val="bullet"/>
      <w:lvlText w:val="•"/>
      <w:lvlJc w:val="left"/>
      <w:pPr>
        <w:ind w:left="2451" w:hanging="420"/>
      </w:pPr>
      <w:rPr>
        <w:rFonts w:hint="default"/>
      </w:rPr>
    </w:lvl>
  </w:abstractNum>
  <w:abstractNum w:abstractNumId="88" w15:restartNumberingAfterBreak="0">
    <w:nsid w:val="42143C3E"/>
    <w:multiLevelType w:val="multilevel"/>
    <w:tmpl w:val="AE6AC9E2"/>
    <w:lvl w:ilvl="0">
      <w:start w:val="3"/>
      <w:numFmt w:val="decimal"/>
      <w:lvlText w:val="%1"/>
      <w:lvlJc w:val="left"/>
      <w:pPr>
        <w:ind w:left="633" w:hanging="533"/>
        <w:jc w:val="left"/>
      </w:pPr>
      <w:rPr>
        <w:rFonts w:hint="default"/>
      </w:rPr>
    </w:lvl>
    <w:lvl w:ilvl="1">
      <w:start w:val="1"/>
      <w:numFmt w:val="decimal"/>
      <w:lvlText w:val="%1.%2"/>
      <w:lvlJc w:val="left"/>
      <w:pPr>
        <w:ind w:left="633" w:hanging="533"/>
        <w:jc w:val="left"/>
      </w:pPr>
      <w:rPr>
        <w:rFonts w:ascii="Arial" w:eastAsia="Arial" w:hAnsi="Arial" w:cs="Arial" w:hint="default"/>
        <w:b/>
        <w:bCs/>
        <w:spacing w:val="-1"/>
        <w:w w:val="99"/>
        <w:sz w:val="20"/>
        <w:szCs w:val="20"/>
      </w:rPr>
    </w:lvl>
    <w:lvl w:ilvl="2">
      <w:start w:val="1"/>
      <w:numFmt w:val="upperLetter"/>
      <w:lvlText w:val="%3."/>
      <w:lvlJc w:val="left"/>
      <w:pPr>
        <w:ind w:left="993" w:hanging="476"/>
        <w:jc w:val="left"/>
      </w:pPr>
      <w:rPr>
        <w:rFonts w:ascii="Arial" w:eastAsia="Arial" w:hAnsi="Arial" w:cs="Arial" w:hint="default"/>
        <w:spacing w:val="-1"/>
        <w:w w:val="99"/>
        <w:sz w:val="20"/>
        <w:szCs w:val="20"/>
      </w:rPr>
    </w:lvl>
    <w:lvl w:ilvl="3">
      <w:start w:val="1"/>
      <w:numFmt w:val="decimal"/>
      <w:lvlText w:val="%4."/>
      <w:lvlJc w:val="left"/>
      <w:pPr>
        <w:ind w:left="1454" w:hanging="461"/>
        <w:jc w:val="left"/>
      </w:pPr>
      <w:rPr>
        <w:rFonts w:ascii="Arial" w:eastAsia="Arial" w:hAnsi="Arial" w:cs="Arial" w:hint="default"/>
        <w:spacing w:val="-1"/>
        <w:w w:val="99"/>
        <w:sz w:val="20"/>
        <w:szCs w:val="20"/>
      </w:rPr>
    </w:lvl>
    <w:lvl w:ilvl="4">
      <w:numFmt w:val="bullet"/>
      <w:lvlText w:val="•"/>
      <w:lvlJc w:val="left"/>
      <w:pPr>
        <w:ind w:left="3475" w:hanging="461"/>
      </w:pPr>
      <w:rPr>
        <w:rFonts w:hint="default"/>
      </w:rPr>
    </w:lvl>
    <w:lvl w:ilvl="5">
      <w:numFmt w:val="bullet"/>
      <w:lvlText w:val="•"/>
      <w:lvlJc w:val="left"/>
      <w:pPr>
        <w:ind w:left="4482" w:hanging="461"/>
      </w:pPr>
      <w:rPr>
        <w:rFonts w:hint="default"/>
      </w:rPr>
    </w:lvl>
    <w:lvl w:ilvl="6">
      <w:numFmt w:val="bullet"/>
      <w:lvlText w:val="•"/>
      <w:lvlJc w:val="left"/>
      <w:pPr>
        <w:ind w:left="5490" w:hanging="461"/>
      </w:pPr>
      <w:rPr>
        <w:rFonts w:hint="default"/>
      </w:rPr>
    </w:lvl>
    <w:lvl w:ilvl="7">
      <w:numFmt w:val="bullet"/>
      <w:lvlText w:val="•"/>
      <w:lvlJc w:val="left"/>
      <w:pPr>
        <w:ind w:left="6497" w:hanging="461"/>
      </w:pPr>
      <w:rPr>
        <w:rFonts w:hint="default"/>
      </w:rPr>
    </w:lvl>
    <w:lvl w:ilvl="8">
      <w:numFmt w:val="bullet"/>
      <w:lvlText w:val="•"/>
      <w:lvlJc w:val="left"/>
      <w:pPr>
        <w:ind w:left="7505" w:hanging="461"/>
      </w:pPr>
      <w:rPr>
        <w:rFonts w:hint="default"/>
      </w:rPr>
    </w:lvl>
  </w:abstractNum>
  <w:abstractNum w:abstractNumId="89" w15:restartNumberingAfterBreak="0">
    <w:nsid w:val="43E27C38"/>
    <w:multiLevelType w:val="multilevel"/>
    <w:tmpl w:val="F05CA8DC"/>
    <w:lvl w:ilvl="0">
      <w:start w:val="3"/>
      <w:numFmt w:val="decimal"/>
      <w:lvlText w:val="%1"/>
      <w:lvlJc w:val="left"/>
      <w:pPr>
        <w:ind w:left="630" w:hanging="530"/>
        <w:jc w:val="left"/>
      </w:pPr>
      <w:rPr>
        <w:rFonts w:hint="default"/>
      </w:rPr>
    </w:lvl>
    <w:lvl w:ilvl="1">
      <w:start w:val="1"/>
      <w:numFmt w:val="decimal"/>
      <w:lvlText w:val="%1.%2"/>
      <w:lvlJc w:val="left"/>
      <w:pPr>
        <w:ind w:left="630" w:hanging="530"/>
        <w:jc w:val="left"/>
      </w:pPr>
      <w:rPr>
        <w:rFonts w:ascii="Arial" w:eastAsia="Arial" w:hAnsi="Arial" w:cs="Arial" w:hint="default"/>
        <w:b/>
        <w:bCs/>
        <w:spacing w:val="-2"/>
        <w:w w:val="99"/>
        <w:sz w:val="20"/>
        <w:szCs w:val="20"/>
      </w:rPr>
    </w:lvl>
    <w:lvl w:ilvl="2">
      <w:start w:val="1"/>
      <w:numFmt w:val="upperLetter"/>
      <w:lvlText w:val="%3."/>
      <w:lvlJc w:val="left"/>
      <w:pPr>
        <w:ind w:left="1000" w:hanging="420"/>
        <w:jc w:val="left"/>
      </w:pPr>
      <w:rPr>
        <w:rFonts w:ascii="Arial" w:eastAsia="Arial" w:hAnsi="Arial" w:cs="Arial" w:hint="default"/>
        <w:spacing w:val="-2"/>
        <w:w w:val="100"/>
        <w:sz w:val="20"/>
        <w:szCs w:val="20"/>
      </w:rPr>
    </w:lvl>
    <w:lvl w:ilvl="3">
      <w:start w:val="1"/>
      <w:numFmt w:val="decimal"/>
      <w:lvlText w:val="%4."/>
      <w:lvlJc w:val="left"/>
      <w:pPr>
        <w:ind w:left="1460" w:hanging="460"/>
        <w:jc w:val="left"/>
      </w:pPr>
      <w:rPr>
        <w:rFonts w:ascii="Arial" w:eastAsia="Arial" w:hAnsi="Arial" w:cs="Arial" w:hint="default"/>
        <w:spacing w:val="-2"/>
        <w:w w:val="99"/>
        <w:sz w:val="20"/>
        <w:szCs w:val="20"/>
      </w:rPr>
    </w:lvl>
    <w:lvl w:ilvl="4">
      <w:numFmt w:val="bullet"/>
      <w:lvlText w:val="•"/>
      <w:lvlJc w:val="left"/>
      <w:pPr>
        <w:ind w:left="3490" w:hanging="460"/>
      </w:pPr>
      <w:rPr>
        <w:rFonts w:hint="default"/>
      </w:rPr>
    </w:lvl>
    <w:lvl w:ilvl="5">
      <w:numFmt w:val="bullet"/>
      <w:lvlText w:val="•"/>
      <w:lvlJc w:val="left"/>
      <w:pPr>
        <w:ind w:left="4505" w:hanging="460"/>
      </w:pPr>
      <w:rPr>
        <w:rFonts w:hint="default"/>
      </w:rPr>
    </w:lvl>
    <w:lvl w:ilvl="6">
      <w:numFmt w:val="bullet"/>
      <w:lvlText w:val="•"/>
      <w:lvlJc w:val="left"/>
      <w:pPr>
        <w:ind w:left="5520" w:hanging="460"/>
      </w:pPr>
      <w:rPr>
        <w:rFonts w:hint="default"/>
      </w:rPr>
    </w:lvl>
    <w:lvl w:ilvl="7">
      <w:numFmt w:val="bullet"/>
      <w:lvlText w:val="•"/>
      <w:lvlJc w:val="left"/>
      <w:pPr>
        <w:ind w:left="6535" w:hanging="460"/>
      </w:pPr>
      <w:rPr>
        <w:rFonts w:hint="default"/>
      </w:rPr>
    </w:lvl>
    <w:lvl w:ilvl="8">
      <w:numFmt w:val="bullet"/>
      <w:lvlText w:val="•"/>
      <w:lvlJc w:val="left"/>
      <w:pPr>
        <w:ind w:left="7550" w:hanging="460"/>
      </w:pPr>
      <w:rPr>
        <w:rFonts w:hint="default"/>
      </w:rPr>
    </w:lvl>
  </w:abstractNum>
  <w:abstractNum w:abstractNumId="90" w15:restartNumberingAfterBreak="0">
    <w:nsid w:val="43F55D93"/>
    <w:multiLevelType w:val="multilevel"/>
    <w:tmpl w:val="75DAC898"/>
    <w:lvl w:ilvl="0">
      <w:start w:val="1"/>
      <w:numFmt w:val="decimal"/>
      <w:lvlText w:val="%1"/>
      <w:lvlJc w:val="left"/>
      <w:pPr>
        <w:ind w:left="650" w:hanging="530"/>
        <w:jc w:val="left"/>
      </w:pPr>
      <w:rPr>
        <w:rFonts w:hint="default"/>
      </w:rPr>
    </w:lvl>
    <w:lvl w:ilvl="1">
      <w:start w:val="1"/>
      <w:numFmt w:val="decimal"/>
      <w:lvlText w:val="%1.%2"/>
      <w:lvlJc w:val="left"/>
      <w:pPr>
        <w:ind w:left="650" w:hanging="530"/>
        <w:jc w:val="left"/>
      </w:pPr>
      <w:rPr>
        <w:rFonts w:ascii="Arial" w:eastAsia="Arial" w:hAnsi="Arial" w:cs="Arial" w:hint="default"/>
        <w:b/>
        <w:bCs/>
        <w:spacing w:val="-2"/>
        <w:w w:val="99"/>
        <w:sz w:val="20"/>
        <w:szCs w:val="20"/>
      </w:rPr>
    </w:lvl>
    <w:lvl w:ilvl="2">
      <w:start w:val="1"/>
      <w:numFmt w:val="upperLetter"/>
      <w:lvlText w:val="%3."/>
      <w:lvlJc w:val="left"/>
      <w:pPr>
        <w:ind w:left="1020" w:hanging="420"/>
        <w:jc w:val="left"/>
      </w:pPr>
      <w:rPr>
        <w:rFonts w:ascii="Arial" w:eastAsia="Arial" w:hAnsi="Arial" w:cs="Arial" w:hint="default"/>
        <w:spacing w:val="-2"/>
        <w:w w:val="100"/>
        <w:sz w:val="20"/>
        <w:szCs w:val="20"/>
      </w:rPr>
    </w:lvl>
    <w:lvl w:ilvl="3">
      <w:start w:val="1"/>
      <w:numFmt w:val="decimal"/>
      <w:lvlText w:val="%4."/>
      <w:lvlJc w:val="left"/>
      <w:pPr>
        <w:ind w:left="1480" w:hanging="462"/>
        <w:jc w:val="left"/>
      </w:pPr>
      <w:rPr>
        <w:rFonts w:ascii="Arial" w:eastAsia="Arial" w:hAnsi="Arial" w:cs="Arial" w:hint="default"/>
        <w:spacing w:val="-2"/>
        <w:w w:val="99"/>
        <w:sz w:val="20"/>
        <w:szCs w:val="20"/>
      </w:rPr>
    </w:lvl>
    <w:lvl w:ilvl="4">
      <w:numFmt w:val="bullet"/>
      <w:lvlText w:val="•"/>
      <w:lvlJc w:val="left"/>
      <w:pPr>
        <w:ind w:left="1923" w:hanging="462"/>
      </w:pPr>
      <w:rPr>
        <w:rFonts w:hint="default"/>
      </w:rPr>
    </w:lvl>
    <w:lvl w:ilvl="5">
      <w:numFmt w:val="bullet"/>
      <w:lvlText w:val="•"/>
      <w:lvlJc w:val="left"/>
      <w:pPr>
        <w:ind w:left="2145" w:hanging="462"/>
      </w:pPr>
      <w:rPr>
        <w:rFonts w:hint="default"/>
      </w:rPr>
    </w:lvl>
    <w:lvl w:ilvl="6">
      <w:numFmt w:val="bullet"/>
      <w:lvlText w:val="•"/>
      <w:lvlJc w:val="left"/>
      <w:pPr>
        <w:ind w:left="2366" w:hanging="462"/>
      </w:pPr>
      <w:rPr>
        <w:rFonts w:hint="default"/>
      </w:rPr>
    </w:lvl>
    <w:lvl w:ilvl="7">
      <w:numFmt w:val="bullet"/>
      <w:lvlText w:val="•"/>
      <w:lvlJc w:val="left"/>
      <w:pPr>
        <w:ind w:left="2588" w:hanging="462"/>
      </w:pPr>
      <w:rPr>
        <w:rFonts w:hint="default"/>
      </w:rPr>
    </w:lvl>
    <w:lvl w:ilvl="8">
      <w:numFmt w:val="bullet"/>
      <w:lvlText w:val="•"/>
      <w:lvlJc w:val="left"/>
      <w:pPr>
        <w:ind w:left="2810" w:hanging="462"/>
      </w:pPr>
      <w:rPr>
        <w:rFonts w:hint="default"/>
      </w:rPr>
    </w:lvl>
  </w:abstractNum>
  <w:abstractNum w:abstractNumId="91" w15:restartNumberingAfterBreak="0">
    <w:nsid w:val="44233DED"/>
    <w:multiLevelType w:val="multilevel"/>
    <w:tmpl w:val="941698BE"/>
    <w:lvl w:ilvl="0">
      <w:start w:val="3"/>
      <w:numFmt w:val="decimal"/>
      <w:lvlText w:val="%1"/>
      <w:lvlJc w:val="left"/>
      <w:pPr>
        <w:ind w:left="633" w:hanging="533"/>
        <w:jc w:val="left"/>
      </w:pPr>
      <w:rPr>
        <w:rFonts w:hint="default"/>
      </w:rPr>
    </w:lvl>
    <w:lvl w:ilvl="1">
      <w:start w:val="1"/>
      <w:numFmt w:val="decimal"/>
      <w:lvlText w:val="%1.%2"/>
      <w:lvlJc w:val="left"/>
      <w:pPr>
        <w:ind w:left="633" w:hanging="533"/>
        <w:jc w:val="left"/>
      </w:pPr>
      <w:rPr>
        <w:rFonts w:ascii="Arial" w:eastAsia="Arial" w:hAnsi="Arial" w:cs="Arial" w:hint="default"/>
        <w:b/>
        <w:bCs/>
        <w:spacing w:val="-1"/>
        <w:w w:val="99"/>
        <w:sz w:val="20"/>
        <w:szCs w:val="20"/>
      </w:rPr>
    </w:lvl>
    <w:lvl w:ilvl="2">
      <w:start w:val="1"/>
      <w:numFmt w:val="upperLetter"/>
      <w:lvlText w:val="%3."/>
      <w:lvlJc w:val="left"/>
      <w:pPr>
        <w:ind w:left="993" w:hanging="476"/>
        <w:jc w:val="left"/>
      </w:pPr>
      <w:rPr>
        <w:rFonts w:ascii="Arial" w:eastAsia="Arial" w:hAnsi="Arial" w:cs="Arial" w:hint="default"/>
        <w:spacing w:val="-1"/>
        <w:w w:val="99"/>
        <w:sz w:val="20"/>
        <w:szCs w:val="20"/>
      </w:rPr>
    </w:lvl>
    <w:lvl w:ilvl="3">
      <w:start w:val="1"/>
      <w:numFmt w:val="decimal"/>
      <w:lvlText w:val="%4."/>
      <w:lvlJc w:val="left"/>
      <w:pPr>
        <w:ind w:left="1454" w:hanging="461"/>
        <w:jc w:val="left"/>
      </w:pPr>
      <w:rPr>
        <w:rFonts w:ascii="Arial" w:eastAsia="Arial" w:hAnsi="Arial" w:cs="Arial" w:hint="default"/>
        <w:spacing w:val="-1"/>
        <w:w w:val="99"/>
        <w:sz w:val="20"/>
        <w:szCs w:val="20"/>
      </w:rPr>
    </w:lvl>
    <w:lvl w:ilvl="4">
      <w:numFmt w:val="bullet"/>
      <w:lvlText w:val="•"/>
      <w:lvlJc w:val="left"/>
      <w:pPr>
        <w:ind w:left="3480" w:hanging="461"/>
      </w:pPr>
      <w:rPr>
        <w:rFonts w:hint="default"/>
      </w:rPr>
    </w:lvl>
    <w:lvl w:ilvl="5">
      <w:numFmt w:val="bullet"/>
      <w:lvlText w:val="•"/>
      <w:lvlJc w:val="left"/>
      <w:pPr>
        <w:ind w:left="4490" w:hanging="461"/>
      </w:pPr>
      <w:rPr>
        <w:rFonts w:hint="default"/>
      </w:rPr>
    </w:lvl>
    <w:lvl w:ilvl="6">
      <w:numFmt w:val="bullet"/>
      <w:lvlText w:val="•"/>
      <w:lvlJc w:val="left"/>
      <w:pPr>
        <w:ind w:left="5500" w:hanging="461"/>
      </w:pPr>
      <w:rPr>
        <w:rFonts w:hint="default"/>
      </w:rPr>
    </w:lvl>
    <w:lvl w:ilvl="7">
      <w:numFmt w:val="bullet"/>
      <w:lvlText w:val="•"/>
      <w:lvlJc w:val="left"/>
      <w:pPr>
        <w:ind w:left="6510" w:hanging="461"/>
      </w:pPr>
      <w:rPr>
        <w:rFonts w:hint="default"/>
      </w:rPr>
    </w:lvl>
    <w:lvl w:ilvl="8">
      <w:numFmt w:val="bullet"/>
      <w:lvlText w:val="•"/>
      <w:lvlJc w:val="left"/>
      <w:pPr>
        <w:ind w:left="7520" w:hanging="461"/>
      </w:pPr>
      <w:rPr>
        <w:rFonts w:hint="default"/>
      </w:rPr>
    </w:lvl>
  </w:abstractNum>
  <w:abstractNum w:abstractNumId="92" w15:restartNumberingAfterBreak="0">
    <w:nsid w:val="44C02A1C"/>
    <w:multiLevelType w:val="multilevel"/>
    <w:tmpl w:val="43CA139A"/>
    <w:lvl w:ilvl="0">
      <w:start w:val="2"/>
      <w:numFmt w:val="decimal"/>
      <w:lvlText w:val="%1"/>
      <w:lvlJc w:val="left"/>
      <w:pPr>
        <w:ind w:left="633" w:hanging="533"/>
        <w:jc w:val="left"/>
      </w:pPr>
      <w:rPr>
        <w:rFonts w:hint="default"/>
      </w:rPr>
    </w:lvl>
    <w:lvl w:ilvl="1">
      <w:start w:val="1"/>
      <w:numFmt w:val="decimal"/>
      <w:lvlText w:val="%1.%2"/>
      <w:lvlJc w:val="left"/>
      <w:pPr>
        <w:ind w:left="633" w:hanging="533"/>
        <w:jc w:val="left"/>
      </w:pPr>
      <w:rPr>
        <w:rFonts w:ascii="Arial" w:eastAsia="Arial" w:hAnsi="Arial" w:cs="Arial" w:hint="default"/>
        <w:b/>
        <w:bCs/>
        <w:spacing w:val="-1"/>
        <w:w w:val="99"/>
        <w:sz w:val="20"/>
        <w:szCs w:val="20"/>
      </w:rPr>
    </w:lvl>
    <w:lvl w:ilvl="2">
      <w:start w:val="1"/>
      <w:numFmt w:val="upperLetter"/>
      <w:lvlText w:val="%3."/>
      <w:lvlJc w:val="left"/>
      <w:pPr>
        <w:ind w:left="993" w:hanging="476"/>
        <w:jc w:val="left"/>
      </w:pPr>
      <w:rPr>
        <w:rFonts w:ascii="Arial" w:eastAsia="Arial" w:hAnsi="Arial" w:cs="Arial" w:hint="default"/>
        <w:spacing w:val="-1"/>
        <w:w w:val="99"/>
        <w:sz w:val="20"/>
        <w:szCs w:val="20"/>
      </w:rPr>
    </w:lvl>
    <w:lvl w:ilvl="3">
      <w:start w:val="1"/>
      <w:numFmt w:val="decimal"/>
      <w:lvlText w:val="%4."/>
      <w:lvlJc w:val="left"/>
      <w:pPr>
        <w:ind w:left="1454" w:hanging="461"/>
        <w:jc w:val="left"/>
      </w:pPr>
      <w:rPr>
        <w:rFonts w:ascii="Arial" w:eastAsia="Arial" w:hAnsi="Arial" w:cs="Arial" w:hint="default"/>
        <w:spacing w:val="-1"/>
        <w:w w:val="99"/>
        <w:sz w:val="20"/>
        <w:szCs w:val="20"/>
      </w:rPr>
    </w:lvl>
    <w:lvl w:ilvl="4">
      <w:numFmt w:val="bullet"/>
      <w:lvlText w:val="•"/>
      <w:lvlJc w:val="left"/>
      <w:pPr>
        <w:ind w:left="3475" w:hanging="461"/>
      </w:pPr>
      <w:rPr>
        <w:rFonts w:hint="default"/>
      </w:rPr>
    </w:lvl>
    <w:lvl w:ilvl="5">
      <w:numFmt w:val="bullet"/>
      <w:lvlText w:val="•"/>
      <w:lvlJc w:val="left"/>
      <w:pPr>
        <w:ind w:left="4482" w:hanging="461"/>
      </w:pPr>
      <w:rPr>
        <w:rFonts w:hint="default"/>
      </w:rPr>
    </w:lvl>
    <w:lvl w:ilvl="6">
      <w:numFmt w:val="bullet"/>
      <w:lvlText w:val="•"/>
      <w:lvlJc w:val="left"/>
      <w:pPr>
        <w:ind w:left="5490" w:hanging="461"/>
      </w:pPr>
      <w:rPr>
        <w:rFonts w:hint="default"/>
      </w:rPr>
    </w:lvl>
    <w:lvl w:ilvl="7">
      <w:numFmt w:val="bullet"/>
      <w:lvlText w:val="•"/>
      <w:lvlJc w:val="left"/>
      <w:pPr>
        <w:ind w:left="6497" w:hanging="461"/>
      </w:pPr>
      <w:rPr>
        <w:rFonts w:hint="default"/>
      </w:rPr>
    </w:lvl>
    <w:lvl w:ilvl="8">
      <w:numFmt w:val="bullet"/>
      <w:lvlText w:val="•"/>
      <w:lvlJc w:val="left"/>
      <w:pPr>
        <w:ind w:left="7505" w:hanging="461"/>
      </w:pPr>
      <w:rPr>
        <w:rFonts w:hint="default"/>
      </w:rPr>
    </w:lvl>
  </w:abstractNum>
  <w:abstractNum w:abstractNumId="93" w15:restartNumberingAfterBreak="0">
    <w:nsid w:val="454A714C"/>
    <w:multiLevelType w:val="multilevel"/>
    <w:tmpl w:val="26307B0E"/>
    <w:lvl w:ilvl="0">
      <w:start w:val="1"/>
      <w:numFmt w:val="decimal"/>
      <w:lvlText w:val="%1"/>
      <w:lvlJc w:val="left"/>
      <w:pPr>
        <w:ind w:left="650" w:hanging="530"/>
        <w:jc w:val="left"/>
      </w:pPr>
      <w:rPr>
        <w:rFonts w:hint="default"/>
      </w:rPr>
    </w:lvl>
    <w:lvl w:ilvl="1">
      <w:start w:val="1"/>
      <w:numFmt w:val="decimal"/>
      <w:lvlText w:val="%1.%2"/>
      <w:lvlJc w:val="left"/>
      <w:pPr>
        <w:ind w:left="650" w:hanging="530"/>
        <w:jc w:val="left"/>
      </w:pPr>
      <w:rPr>
        <w:rFonts w:ascii="Arial" w:eastAsia="Arial" w:hAnsi="Arial" w:cs="Arial" w:hint="default"/>
        <w:b/>
        <w:bCs/>
        <w:spacing w:val="-2"/>
        <w:w w:val="99"/>
        <w:sz w:val="20"/>
        <w:szCs w:val="20"/>
      </w:rPr>
    </w:lvl>
    <w:lvl w:ilvl="2">
      <w:start w:val="1"/>
      <w:numFmt w:val="upperLetter"/>
      <w:lvlText w:val="%3."/>
      <w:lvlJc w:val="left"/>
      <w:pPr>
        <w:ind w:left="1020" w:hanging="420"/>
        <w:jc w:val="left"/>
      </w:pPr>
      <w:rPr>
        <w:rFonts w:ascii="Arial" w:eastAsia="Arial" w:hAnsi="Arial" w:cs="Arial" w:hint="default"/>
        <w:spacing w:val="-2"/>
        <w:w w:val="100"/>
        <w:sz w:val="20"/>
        <w:szCs w:val="20"/>
      </w:rPr>
    </w:lvl>
    <w:lvl w:ilvl="3">
      <w:start w:val="1"/>
      <w:numFmt w:val="decimal"/>
      <w:lvlText w:val="%4."/>
      <w:lvlJc w:val="left"/>
      <w:pPr>
        <w:ind w:left="1480" w:hanging="462"/>
        <w:jc w:val="left"/>
      </w:pPr>
      <w:rPr>
        <w:rFonts w:ascii="Arial" w:eastAsia="Arial" w:hAnsi="Arial" w:cs="Arial" w:hint="default"/>
        <w:spacing w:val="-7"/>
        <w:w w:val="99"/>
        <w:sz w:val="20"/>
        <w:szCs w:val="20"/>
      </w:rPr>
    </w:lvl>
    <w:lvl w:ilvl="4">
      <w:numFmt w:val="bullet"/>
      <w:lvlText w:val="•"/>
      <w:lvlJc w:val="left"/>
      <w:pPr>
        <w:ind w:left="1975" w:hanging="462"/>
      </w:pPr>
      <w:rPr>
        <w:rFonts w:hint="default"/>
      </w:rPr>
    </w:lvl>
    <w:lvl w:ilvl="5">
      <w:numFmt w:val="bullet"/>
      <w:lvlText w:val="•"/>
      <w:lvlJc w:val="left"/>
      <w:pPr>
        <w:ind w:left="2223" w:hanging="462"/>
      </w:pPr>
      <w:rPr>
        <w:rFonts w:hint="default"/>
      </w:rPr>
    </w:lvl>
    <w:lvl w:ilvl="6">
      <w:numFmt w:val="bullet"/>
      <w:lvlText w:val="•"/>
      <w:lvlJc w:val="left"/>
      <w:pPr>
        <w:ind w:left="2471" w:hanging="462"/>
      </w:pPr>
      <w:rPr>
        <w:rFonts w:hint="default"/>
      </w:rPr>
    </w:lvl>
    <w:lvl w:ilvl="7">
      <w:numFmt w:val="bullet"/>
      <w:lvlText w:val="•"/>
      <w:lvlJc w:val="left"/>
      <w:pPr>
        <w:ind w:left="2719" w:hanging="462"/>
      </w:pPr>
      <w:rPr>
        <w:rFonts w:hint="default"/>
      </w:rPr>
    </w:lvl>
    <w:lvl w:ilvl="8">
      <w:numFmt w:val="bullet"/>
      <w:lvlText w:val="•"/>
      <w:lvlJc w:val="left"/>
      <w:pPr>
        <w:ind w:left="2967" w:hanging="462"/>
      </w:pPr>
      <w:rPr>
        <w:rFonts w:hint="default"/>
      </w:rPr>
    </w:lvl>
  </w:abstractNum>
  <w:abstractNum w:abstractNumId="94" w15:restartNumberingAfterBreak="0">
    <w:nsid w:val="45DB2834"/>
    <w:multiLevelType w:val="hybridMultilevel"/>
    <w:tmpl w:val="3F5ABBF2"/>
    <w:lvl w:ilvl="0" w:tplc="ACB2B94C">
      <w:start w:val="1"/>
      <w:numFmt w:val="upperLetter"/>
      <w:lvlText w:val="%1."/>
      <w:lvlJc w:val="left"/>
      <w:pPr>
        <w:ind w:left="1000" w:hanging="420"/>
        <w:jc w:val="left"/>
      </w:pPr>
      <w:rPr>
        <w:rFonts w:hint="default"/>
        <w:strike/>
        <w:spacing w:val="-2"/>
        <w:w w:val="100"/>
      </w:rPr>
    </w:lvl>
    <w:lvl w:ilvl="1" w:tplc="43FEEB4C">
      <w:start w:val="1"/>
      <w:numFmt w:val="decimal"/>
      <w:lvlText w:val="%2."/>
      <w:lvlJc w:val="left"/>
      <w:pPr>
        <w:ind w:left="100" w:hanging="460"/>
        <w:jc w:val="left"/>
      </w:pPr>
      <w:rPr>
        <w:rFonts w:hint="default"/>
        <w:strike/>
        <w:spacing w:val="-2"/>
        <w:w w:val="99"/>
      </w:rPr>
    </w:lvl>
    <w:lvl w:ilvl="2" w:tplc="562A108C">
      <w:numFmt w:val="bullet"/>
      <w:lvlText w:val="•"/>
      <w:lvlJc w:val="left"/>
      <w:pPr>
        <w:ind w:left="1951" w:hanging="460"/>
      </w:pPr>
      <w:rPr>
        <w:rFonts w:hint="default"/>
      </w:rPr>
    </w:lvl>
    <w:lvl w:ilvl="3" w:tplc="0ED45E68">
      <w:numFmt w:val="bullet"/>
      <w:lvlText w:val="•"/>
      <w:lvlJc w:val="left"/>
      <w:pPr>
        <w:ind w:left="2902" w:hanging="460"/>
      </w:pPr>
      <w:rPr>
        <w:rFonts w:hint="default"/>
      </w:rPr>
    </w:lvl>
    <w:lvl w:ilvl="4" w:tplc="46D8238E">
      <w:numFmt w:val="bullet"/>
      <w:lvlText w:val="•"/>
      <w:lvlJc w:val="left"/>
      <w:pPr>
        <w:ind w:left="3853" w:hanging="460"/>
      </w:pPr>
      <w:rPr>
        <w:rFonts w:hint="default"/>
      </w:rPr>
    </w:lvl>
    <w:lvl w:ilvl="5" w:tplc="4B740CD4">
      <w:numFmt w:val="bullet"/>
      <w:lvlText w:val="•"/>
      <w:lvlJc w:val="left"/>
      <w:pPr>
        <w:ind w:left="4804" w:hanging="460"/>
      </w:pPr>
      <w:rPr>
        <w:rFonts w:hint="default"/>
      </w:rPr>
    </w:lvl>
    <w:lvl w:ilvl="6" w:tplc="68EA644E">
      <w:numFmt w:val="bullet"/>
      <w:lvlText w:val="•"/>
      <w:lvlJc w:val="left"/>
      <w:pPr>
        <w:ind w:left="5755" w:hanging="460"/>
      </w:pPr>
      <w:rPr>
        <w:rFonts w:hint="default"/>
      </w:rPr>
    </w:lvl>
    <w:lvl w:ilvl="7" w:tplc="8774FB90">
      <w:numFmt w:val="bullet"/>
      <w:lvlText w:val="•"/>
      <w:lvlJc w:val="left"/>
      <w:pPr>
        <w:ind w:left="6706" w:hanging="460"/>
      </w:pPr>
      <w:rPr>
        <w:rFonts w:hint="default"/>
      </w:rPr>
    </w:lvl>
    <w:lvl w:ilvl="8" w:tplc="7728DB94">
      <w:numFmt w:val="bullet"/>
      <w:lvlText w:val="•"/>
      <w:lvlJc w:val="left"/>
      <w:pPr>
        <w:ind w:left="7657" w:hanging="460"/>
      </w:pPr>
      <w:rPr>
        <w:rFonts w:hint="default"/>
      </w:rPr>
    </w:lvl>
  </w:abstractNum>
  <w:abstractNum w:abstractNumId="95" w15:restartNumberingAfterBreak="0">
    <w:nsid w:val="4665633E"/>
    <w:multiLevelType w:val="multilevel"/>
    <w:tmpl w:val="5E902350"/>
    <w:lvl w:ilvl="0">
      <w:start w:val="1"/>
      <w:numFmt w:val="decimal"/>
      <w:lvlText w:val="%1"/>
      <w:lvlJc w:val="left"/>
      <w:pPr>
        <w:ind w:left="630" w:hanging="530"/>
        <w:jc w:val="left"/>
      </w:pPr>
      <w:rPr>
        <w:rFonts w:hint="default"/>
      </w:rPr>
    </w:lvl>
    <w:lvl w:ilvl="1">
      <w:start w:val="1"/>
      <w:numFmt w:val="decimal"/>
      <w:lvlText w:val="%1.%2"/>
      <w:lvlJc w:val="left"/>
      <w:pPr>
        <w:ind w:left="630" w:hanging="530"/>
        <w:jc w:val="left"/>
      </w:pPr>
      <w:rPr>
        <w:rFonts w:ascii="Arial" w:eastAsia="Arial" w:hAnsi="Arial" w:cs="Arial" w:hint="default"/>
        <w:b/>
        <w:bCs/>
        <w:spacing w:val="-2"/>
        <w:w w:val="99"/>
        <w:sz w:val="20"/>
        <w:szCs w:val="20"/>
      </w:rPr>
    </w:lvl>
    <w:lvl w:ilvl="2">
      <w:start w:val="1"/>
      <w:numFmt w:val="upperLetter"/>
      <w:lvlText w:val="%3."/>
      <w:lvlJc w:val="left"/>
      <w:pPr>
        <w:ind w:left="1000" w:hanging="420"/>
        <w:jc w:val="left"/>
      </w:pPr>
      <w:rPr>
        <w:rFonts w:ascii="Arial" w:eastAsia="Arial" w:hAnsi="Arial" w:cs="Arial" w:hint="default"/>
        <w:spacing w:val="-2"/>
        <w:w w:val="100"/>
        <w:sz w:val="20"/>
        <w:szCs w:val="20"/>
      </w:rPr>
    </w:lvl>
    <w:lvl w:ilvl="3">
      <w:numFmt w:val="bullet"/>
      <w:lvlText w:val="•"/>
      <w:lvlJc w:val="left"/>
      <w:pPr>
        <w:ind w:left="1508" w:hanging="420"/>
      </w:pPr>
      <w:rPr>
        <w:rFonts w:hint="default"/>
      </w:rPr>
    </w:lvl>
    <w:lvl w:ilvl="4">
      <w:numFmt w:val="bullet"/>
      <w:lvlText w:val="•"/>
      <w:lvlJc w:val="left"/>
      <w:pPr>
        <w:ind w:left="1763" w:hanging="420"/>
      </w:pPr>
      <w:rPr>
        <w:rFonts w:hint="default"/>
      </w:rPr>
    </w:lvl>
    <w:lvl w:ilvl="5">
      <w:numFmt w:val="bullet"/>
      <w:lvlText w:val="•"/>
      <w:lvlJc w:val="left"/>
      <w:pPr>
        <w:ind w:left="2017" w:hanging="420"/>
      </w:pPr>
      <w:rPr>
        <w:rFonts w:hint="default"/>
      </w:rPr>
    </w:lvl>
    <w:lvl w:ilvl="6">
      <w:numFmt w:val="bullet"/>
      <w:lvlText w:val="•"/>
      <w:lvlJc w:val="left"/>
      <w:pPr>
        <w:ind w:left="2272" w:hanging="420"/>
      </w:pPr>
      <w:rPr>
        <w:rFonts w:hint="default"/>
      </w:rPr>
    </w:lvl>
    <w:lvl w:ilvl="7">
      <w:numFmt w:val="bullet"/>
      <w:lvlText w:val="•"/>
      <w:lvlJc w:val="left"/>
      <w:pPr>
        <w:ind w:left="2526" w:hanging="420"/>
      </w:pPr>
      <w:rPr>
        <w:rFonts w:hint="default"/>
      </w:rPr>
    </w:lvl>
    <w:lvl w:ilvl="8">
      <w:numFmt w:val="bullet"/>
      <w:lvlText w:val="•"/>
      <w:lvlJc w:val="left"/>
      <w:pPr>
        <w:ind w:left="2780" w:hanging="420"/>
      </w:pPr>
      <w:rPr>
        <w:rFonts w:hint="default"/>
      </w:rPr>
    </w:lvl>
  </w:abstractNum>
  <w:abstractNum w:abstractNumId="96" w15:restartNumberingAfterBreak="0">
    <w:nsid w:val="47FA79A2"/>
    <w:multiLevelType w:val="multilevel"/>
    <w:tmpl w:val="E38E3DEA"/>
    <w:lvl w:ilvl="0">
      <w:start w:val="1"/>
      <w:numFmt w:val="decimal"/>
      <w:lvlText w:val="%1"/>
      <w:lvlJc w:val="left"/>
      <w:pPr>
        <w:ind w:left="633" w:hanging="533"/>
        <w:jc w:val="left"/>
      </w:pPr>
      <w:rPr>
        <w:rFonts w:hint="default"/>
      </w:rPr>
    </w:lvl>
    <w:lvl w:ilvl="1">
      <w:start w:val="1"/>
      <w:numFmt w:val="decimal"/>
      <w:lvlText w:val="%1.%2"/>
      <w:lvlJc w:val="left"/>
      <w:pPr>
        <w:ind w:left="633" w:hanging="533"/>
        <w:jc w:val="left"/>
      </w:pPr>
      <w:rPr>
        <w:rFonts w:ascii="Arial" w:eastAsia="Arial" w:hAnsi="Arial" w:cs="Arial" w:hint="default"/>
        <w:b/>
        <w:bCs/>
        <w:spacing w:val="-1"/>
        <w:w w:val="99"/>
        <w:sz w:val="20"/>
        <w:szCs w:val="20"/>
      </w:rPr>
    </w:lvl>
    <w:lvl w:ilvl="2">
      <w:start w:val="1"/>
      <w:numFmt w:val="upperLetter"/>
      <w:lvlText w:val="%3."/>
      <w:lvlJc w:val="left"/>
      <w:pPr>
        <w:ind w:left="993" w:hanging="476"/>
        <w:jc w:val="left"/>
      </w:pPr>
      <w:rPr>
        <w:rFonts w:ascii="Arial" w:eastAsia="Arial" w:hAnsi="Arial" w:cs="Arial" w:hint="default"/>
        <w:spacing w:val="-1"/>
        <w:w w:val="99"/>
        <w:sz w:val="20"/>
        <w:szCs w:val="20"/>
      </w:rPr>
    </w:lvl>
    <w:lvl w:ilvl="3">
      <w:start w:val="1"/>
      <w:numFmt w:val="decimal"/>
      <w:lvlText w:val="%4."/>
      <w:lvlJc w:val="left"/>
      <w:pPr>
        <w:ind w:left="1454" w:hanging="461"/>
        <w:jc w:val="left"/>
      </w:pPr>
      <w:rPr>
        <w:rFonts w:ascii="Arial" w:eastAsia="Arial" w:hAnsi="Arial" w:cs="Arial" w:hint="default"/>
        <w:spacing w:val="-1"/>
        <w:w w:val="99"/>
        <w:sz w:val="20"/>
        <w:szCs w:val="20"/>
      </w:rPr>
    </w:lvl>
    <w:lvl w:ilvl="4">
      <w:numFmt w:val="bullet"/>
      <w:lvlText w:val="•"/>
      <w:lvlJc w:val="left"/>
      <w:pPr>
        <w:ind w:left="1554" w:hanging="461"/>
      </w:pPr>
      <w:rPr>
        <w:rFonts w:hint="default"/>
      </w:rPr>
    </w:lvl>
    <w:lvl w:ilvl="5">
      <w:numFmt w:val="bullet"/>
      <w:lvlText w:val="•"/>
      <w:lvlJc w:val="left"/>
      <w:pPr>
        <w:ind w:left="1602" w:hanging="461"/>
      </w:pPr>
      <w:rPr>
        <w:rFonts w:hint="default"/>
      </w:rPr>
    </w:lvl>
    <w:lvl w:ilvl="6">
      <w:numFmt w:val="bullet"/>
      <w:lvlText w:val="•"/>
      <w:lvlJc w:val="left"/>
      <w:pPr>
        <w:ind w:left="1649" w:hanging="461"/>
      </w:pPr>
      <w:rPr>
        <w:rFonts w:hint="default"/>
      </w:rPr>
    </w:lvl>
    <w:lvl w:ilvl="7">
      <w:numFmt w:val="bullet"/>
      <w:lvlText w:val="•"/>
      <w:lvlJc w:val="left"/>
      <w:pPr>
        <w:ind w:left="1697" w:hanging="461"/>
      </w:pPr>
      <w:rPr>
        <w:rFonts w:hint="default"/>
      </w:rPr>
    </w:lvl>
    <w:lvl w:ilvl="8">
      <w:numFmt w:val="bullet"/>
      <w:lvlText w:val="•"/>
      <w:lvlJc w:val="left"/>
      <w:pPr>
        <w:ind w:left="1744" w:hanging="461"/>
      </w:pPr>
      <w:rPr>
        <w:rFonts w:hint="default"/>
      </w:rPr>
    </w:lvl>
  </w:abstractNum>
  <w:abstractNum w:abstractNumId="97" w15:restartNumberingAfterBreak="0">
    <w:nsid w:val="48151170"/>
    <w:multiLevelType w:val="multilevel"/>
    <w:tmpl w:val="C34CB2DE"/>
    <w:lvl w:ilvl="0">
      <w:start w:val="1"/>
      <w:numFmt w:val="decimal"/>
      <w:lvlText w:val="%1"/>
      <w:lvlJc w:val="left"/>
      <w:pPr>
        <w:ind w:left="633" w:hanging="533"/>
        <w:jc w:val="left"/>
      </w:pPr>
      <w:rPr>
        <w:rFonts w:hint="default"/>
      </w:rPr>
    </w:lvl>
    <w:lvl w:ilvl="1">
      <w:start w:val="1"/>
      <w:numFmt w:val="decimal"/>
      <w:lvlText w:val="%1.%2"/>
      <w:lvlJc w:val="left"/>
      <w:pPr>
        <w:ind w:left="633" w:hanging="533"/>
        <w:jc w:val="left"/>
      </w:pPr>
      <w:rPr>
        <w:rFonts w:ascii="Arial" w:eastAsia="Arial" w:hAnsi="Arial" w:cs="Arial" w:hint="default"/>
        <w:b/>
        <w:bCs/>
        <w:spacing w:val="-1"/>
        <w:w w:val="99"/>
        <w:sz w:val="20"/>
        <w:szCs w:val="20"/>
      </w:rPr>
    </w:lvl>
    <w:lvl w:ilvl="2">
      <w:start w:val="1"/>
      <w:numFmt w:val="upperLetter"/>
      <w:lvlText w:val="%3."/>
      <w:lvlJc w:val="left"/>
      <w:pPr>
        <w:ind w:left="993" w:hanging="476"/>
        <w:jc w:val="left"/>
      </w:pPr>
      <w:rPr>
        <w:rFonts w:ascii="Arial" w:eastAsia="Arial" w:hAnsi="Arial" w:cs="Arial" w:hint="default"/>
        <w:spacing w:val="-1"/>
        <w:w w:val="99"/>
        <w:sz w:val="20"/>
        <w:szCs w:val="20"/>
      </w:rPr>
    </w:lvl>
    <w:lvl w:ilvl="3">
      <w:start w:val="1"/>
      <w:numFmt w:val="decimal"/>
      <w:lvlText w:val="%4."/>
      <w:lvlJc w:val="left"/>
      <w:pPr>
        <w:ind w:left="1454" w:hanging="461"/>
        <w:jc w:val="left"/>
      </w:pPr>
      <w:rPr>
        <w:rFonts w:ascii="Arial" w:eastAsia="Arial" w:hAnsi="Arial" w:cs="Arial" w:hint="default"/>
        <w:spacing w:val="-1"/>
        <w:w w:val="99"/>
        <w:sz w:val="20"/>
        <w:szCs w:val="20"/>
      </w:rPr>
    </w:lvl>
    <w:lvl w:ilvl="4">
      <w:start w:val="1"/>
      <w:numFmt w:val="lowerLetter"/>
      <w:lvlText w:val="%5."/>
      <w:lvlJc w:val="left"/>
      <w:pPr>
        <w:ind w:left="1914" w:hanging="461"/>
        <w:jc w:val="left"/>
      </w:pPr>
      <w:rPr>
        <w:rFonts w:ascii="Arial" w:eastAsia="Arial" w:hAnsi="Arial" w:cs="Arial" w:hint="default"/>
        <w:spacing w:val="-1"/>
        <w:w w:val="99"/>
        <w:sz w:val="20"/>
        <w:szCs w:val="20"/>
      </w:rPr>
    </w:lvl>
    <w:lvl w:ilvl="5">
      <w:numFmt w:val="bullet"/>
      <w:lvlText w:val="•"/>
      <w:lvlJc w:val="left"/>
      <w:pPr>
        <w:ind w:left="2089" w:hanging="461"/>
      </w:pPr>
      <w:rPr>
        <w:rFonts w:hint="default"/>
      </w:rPr>
    </w:lvl>
    <w:lvl w:ilvl="6">
      <w:numFmt w:val="bullet"/>
      <w:lvlText w:val="•"/>
      <w:lvlJc w:val="left"/>
      <w:pPr>
        <w:ind w:left="2174" w:hanging="461"/>
      </w:pPr>
      <w:rPr>
        <w:rFonts w:hint="default"/>
      </w:rPr>
    </w:lvl>
    <w:lvl w:ilvl="7">
      <w:numFmt w:val="bullet"/>
      <w:lvlText w:val="•"/>
      <w:lvlJc w:val="left"/>
      <w:pPr>
        <w:ind w:left="2259" w:hanging="461"/>
      </w:pPr>
      <w:rPr>
        <w:rFonts w:hint="default"/>
      </w:rPr>
    </w:lvl>
    <w:lvl w:ilvl="8">
      <w:numFmt w:val="bullet"/>
      <w:lvlText w:val="•"/>
      <w:lvlJc w:val="left"/>
      <w:pPr>
        <w:ind w:left="2343" w:hanging="461"/>
      </w:pPr>
      <w:rPr>
        <w:rFonts w:hint="default"/>
      </w:rPr>
    </w:lvl>
  </w:abstractNum>
  <w:abstractNum w:abstractNumId="98" w15:restartNumberingAfterBreak="0">
    <w:nsid w:val="48367B74"/>
    <w:multiLevelType w:val="multilevel"/>
    <w:tmpl w:val="2A94B39E"/>
    <w:lvl w:ilvl="0">
      <w:start w:val="2"/>
      <w:numFmt w:val="decimal"/>
      <w:lvlText w:val="%1"/>
      <w:lvlJc w:val="left"/>
      <w:pPr>
        <w:ind w:left="964" w:hanging="864"/>
        <w:jc w:val="left"/>
      </w:pPr>
      <w:rPr>
        <w:rFonts w:hint="default"/>
      </w:rPr>
    </w:lvl>
    <w:lvl w:ilvl="1">
      <w:start w:val="1"/>
      <w:numFmt w:val="decimal"/>
      <w:lvlText w:val="%1.%2"/>
      <w:lvlJc w:val="left"/>
      <w:pPr>
        <w:ind w:left="964" w:hanging="864"/>
        <w:jc w:val="left"/>
      </w:pPr>
      <w:rPr>
        <w:rFonts w:hint="default"/>
        <w:strike/>
        <w:spacing w:val="-1"/>
        <w:w w:val="99"/>
      </w:rPr>
    </w:lvl>
    <w:lvl w:ilvl="2">
      <w:start w:val="1"/>
      <w:numFmt w:val="upperLetter"/>
      <w:lvlText w:val="%3."/>
      <w:lvlJc w:val="left"/>
      <w:pPr>
        <w:ind w:left="964" w:hanging="576"/>
        <w:jc w:val="left"/>
      </w:pPr>
      <w:rPr>
        <w:rFonts w:hint="default"/>
        <w:strike/>
        <w:spacing w:val="-1"/>
        <w:w w:val="99"/>
      </w:rPr>
    </w:lvl>
    <w:lvl w:ilvl="3">
      <w:numFmt w:val="bullet"/>
      <w:lvlText w:val="•"/>
      <w:lvlJc w:val="left"/>
      <w:pPr>
        <w:ind w:left="3546" w:hanging="576"/>
      </w:pPr>
      <w:rPr>
        <w:rFonts w:hint="default"/>
      </w:rPr>
    </w:lvl>
    <w:lvl w:ilvl="4">
      <w:numFmt w:val="bullet"/>
      <w:lvlText w:val="•"/>
      <w:lvlJc w:val="left"/>
      <w:pPr>
        <w:ind w:left="4408" w:hanging="576"/>
      </w:pPr>
      <w:rPr>
        <w:rFonts w:hint="default"/>
      </w:rPr>
    </w:lvl>
    <w:lvl w:ilvl="5">
      <w:numFmt w:val="bullet"/>
      <w:lvlText w:val="•"/>
      <w:lvlJc w:val="left"/>
      <w:pPr>
        <w:ind w:left="5270" w:hanging="576"/>
      </w:pPr>
      <w:rPr>
        <w:rFonts w:hint="default"/>
      </w:rPr>
    </w:lvl>
    <w:lvl w:ilvl="6">
      <w:numFmt w:val="bullet"/>
      <w:lvlText w:val="•"/>
      <w:lvlJc w:val="left"/>
      <w:pPr>
        <w:ind w:left="6132" w:hanging="576"/>
      </w:pPr>
      <w:rPr>
        <w:rFonts w:hint="default"/>
      </w:rPr>
    </w:lvl>
    <w:lvl w:ilvl="7">
      <w:numFmt w:val="bullet"/>
      <w:lvlText w:val="•"/>
      <w:lvlJc w:val="left"/>
      <w:pPr>
        <w:ind w:left="6994" w:hanging="576"/>
      </w:pPr>
      <w:rPr>
        <w:rFonts w:hint="default"/>
      </w:rPr>
    </w:lvl>
    <w:lvl w:ilvl="8">
      <w:numFmt w:val="bullet"/>
      <w:lvlText w:val="•"/>
      <w:lvlJc w:val="left"/>
      <w:pPr>
        <w:ind w:left="7856" w:hanging="576"/>
      </w:pPr>
      <w:rPr>
        <w:rFonts w:hint="default"/>
      </w:rPr>
    </w:lvl>
  </w:abstractNum>
  <w:abstractNum w:abstractNumId="99" w15:restartNumberingAfterBreak="0">
    <w:nsid w:val="490D3B86"/>
    <w:multiLevelType w:val="multilevel"/>
    <w:tmpl w:val="5B6E099C"/>
    <w:lvl w:ilvl="0">
      <w:start w:val="1"/>
      <w:numFmt w:val="decimal"/>
      <w:lvlText w:val="%1"/>
      <w:lvlJc w:val="left"/>
      <w:pPr>
        <w:ind w:left="630" w:hanging="530"/>
        <w:jc w:val="left"/>
      </w:pPr>
      <w:rPr>
        <w:rFonts w:hint="default"/>
      </w:rPr>
    </w:lvl>
    <w:lvl w:ilvl="1">
      <w:start w:val="2"/>
      <w:numFmt w:val="decimal"/>
      <w:lvlText w:val="%1.%2"/>
      <w:lvlJc w:val="left"/>
      <w:pPr>
        <w:ind w:left="630" w:hanging="530"/>
        <w:jc w:val="left"/>
      </w:pPr>
      <w:rPr>
        <w:rFonts w:hint="default"/>
        <w:strike/>
        <w:spacing w:val="-2"/>
        <w:w w:val="99"/>
      </w:rPr>
    </w:lvl>
    <w:lvl w:ilvl="2">
      <w:start w:val="1"/>
      <w:numFmt w:val="upperLetter"/>
      <w:lvlText w:val="%3."/>
      <w:lvlJc w:val="left"/>
      <w:pPr>
        <w:ind w:left="1000" w:hanging="420"/>
        <w:jc w:val="left"/>
      </w:pPr>
      <w:rPr>
        <w:rFonts w:hint="default"/>
        <w:strike/>
        <w:spacing w:val="-2"/>
        <w:w w:val="100"/>
      </w:rPr>
    </w:lvl>
    <w:lvl w:ilvl="3">
      <w:start w:val="1"/>
      <w:numFmt w:val="decimal"/>
      <w:lvlText w:val="%4."/>
      <w:lvlJc w:val="left"/>
      <w:pPr>
        <w:ind w:left="1460" w:hanging="460"/>
        <w:jc w:val="left"/>
      </w:pPr>
      <w:rPr>
        <w:rFonts w:hint="default"/>
        <w:strike/>
        <w:spacing w:val="-2"/>
        <w:w w:val="99"/>
      </w:rPr>
    </w:lvl>
    <w:lvl w:ilvl="4">
      <w:numFmt w:val="bullet"/>
      <w:lvlText w:val="•"/>
      <w:lvlJc w:val="left"/>
      <w:pPr>
        <w:ind w:left="3490" w:hanging="460"/>
      </w:pPr>
      <w:rPr>
        <w:rFonts w:hint="default"/>
      </w:rPr>
    </w:lvl>
    <w:lvl w:ilvl="5">
      <w:numFmt w:val="bullet"/>
      <w:lvlText w:val="•"/>
      <w:lvlJc w:val="left"/>
      <w:pPr>
        <w:ind w:left="4505" w:hanging="460"/>
      </w:pPr>
      <w:rPr>
        <w:rFonts w:hint="default"/>
      </w:rPr>
    </w:lvl>
    <w:lvl w:ilvl="6">
      <w:numFmt w:val="bullet"/>
      <w:lvlText w:val="•"/>
      <w:lvlJc w:val="left"/>
      <w:pPr>
        <w:ind w:left="5520" w:hanging="460"/>
      </w:pPr>
      <w:rPr>
        <w:rFonts w:hint="default"/>
      </w:rPr>
    </w:lvl>
    <w:lvl w:ilvl="7">
      <w:numFmt w:val="bullet"/>
      <w:lvlText w:val="•"/>
      <w:lvlJc w:val="left"/>
      <w:pPr>
        <w:ind w:left="6535" w:hanging="460"/>
      </w:pPr>
      <w:rPr>
        <w:rFonts w:hint="default"/>
      </w:rPr>
    </w:lvl>
    <w:lvl w:ilvl="8">
      <w:numFmt w:val="bullet"/>
      <w:lvlText w:val="•"/>
      <w:lvlJc w:val="left"/>
      <w:pPr>
        <w:ind w:left="7550" w:hanging="460"/>
      </w:pPr>
      <w:rPr>
        <w:rFonts w:hint="default"/>
      </w:rPr>
    </w:lvl>
  </w:abstractNum>
  <w:abstractNum w:abstractNumId="100" w15:restartNumberingAfterBreak="0">
    <w:nsid w:val="4A1F4EDA"/>
    <w:multiLevelType w:val="multilevel"/>
    <w:tmpl w:val="2B28E4BA"/>
    <w:lvl w:ilvl="0">
      <w:start w:val="1"/>
      <w:numFmt w:val="decimal"/>
      <w:lvlText w:val="%1"/>
      <w:lvlJc w:val="left"/>
      <w:pPr>
        <w:ind w:left="633" w:hanging="533"/>
        <w:jc w:val="left"/>
      </w:pPr>
      <w:rPr>
        <w:rFonts w:hint="default"/>
      </w:rPr>
    </w:lvl>
    <w:lvl w:ilvl="1">
      <w:start w:val="1"/>
      <w:numFmt w:val="decimal"/>
      <w:lvlText w:val="%1.%2"/>
      <w:lvlJc w:val="left"/>
      <w:pPr>
        <w:ind w:left="633" w:hanging="533"/>
        <w:jc w:val="left"/>
      </w:pPr>
      <w:rPr>
        <w:rFonts w:ascii="Arial" w:eastAsia="Arial" w:hAnsi="Arial" w:cs="Arial" w:hint="default"/>
        <w:b/>
        <w:bCs/>
        <w:spacing w:val="-1"/>
        <w:w w:val="99"/>
        <w:sz w:val="20"/>
        <w:szCs w:val="20"/>
      </w:rPr>
    </w:lvl>
    <w:lvl w:ilvl="2">
      <w:start w:val="1"/>
      <w:numFmt w:val="upperLetter"/>
      <w:lvlText w:val="%3."/>
      <w:lvlJc w:val="left"/>
      <w:pPr>
        <w:ind w:left="993" w:hanging="476"/>
        <w:jc w:val="left"/>
      </w:pPr>
      <w:rPr>
        <w:rFonts w:ascii="Arial" w:eastAsia="Arial" w:hAnsi="Arial" w:cs="Arial" w:hint="default"/>
        <w:spacing w:val="-1"/>
        <w:w w:val="99"/>
        <w:sz w:val="20"/>
        <w:szCs w:val="20"/>
      </w:rPr>
    </w:lvl>
    <w:lvl w:ilvl="3">
      <w:start w:val="1"/>
      <w:numFmt w:val="decimal"/>
      <w:lvlText w:val="%4."/>
      <w:lvlJc w:val="left"/>
      <w:pPr>
        <w:ind w:left="1454" w:hanging="461"/>
        <w:jc w:val="left"/>
      </w:pPr>
      <w:rPr>
        <w:rFonts w:ascii="Arial" w:eastAsia="Arial" w:hAnsi="Arial" w:cs="Arial" w:hint="default"/>
        <w:spacing w:val="-1"/>
        <w:w w:val="99"/>
        <w:sz w:val="20"/>
        <w:szCs w:val="20"/>
      </w:rPr>
    </w:lvl>
    <w:lvl w:ilvl="4">
      <w:numFmt w:val="bullet"/>
      <w:lvlText w:val="•"/>
      <w:lvlJc w:val="left"/>
      <w:pPr>
        <w:ind w:left="1723" w:hanging="461"/>
      </w:pPr>
      <w:rPr>
        <w:rFonts w:hint="default"/>
      </w:rPr>
    </w:lvl>
    <w:lvl w:ilvl="5">
      <w:numFmt w:val="bullet"/>
      <w:lvlText w:val="•"/>
      <w:lvlJc w:val="left"/>
      <w:pPr>
        <w:ind w:left="1855" w:hanging="461"/>
      </w:pPr>
      <w:rPr>
        <w:rFonts w:hint="default"/>
      </w:rPr>
    </w:lvl>
    <w:lvl w:ilvl="6">
      <w:numFmt w:val="bullet"/>
      <w:lvlText w:val="•"/>
      <w:lvlJc w:val="left"/>
      <w:pPr>
        <w:ind w:left="1986" w:hanging="461"/>
      </w:pPr>
      <w:rPr>
        <w:rFonts w:hint="default"/>
      </w:rPr>
    </w:lvl>
    <w:lvl w:ilvl="7">
      <w:numFmt w:val="bullet"/>
      <w:lvlText w:val="•"/>
      <w:lvlJc w:val="left"/>
      <w:pPr>
        <w:ind w:left="2118" w:hanging="461"/>
      </w:pPr>
      <w:rPr>
        <w:rFonts w:hint="default"/>
      </w:rPr>
    </w:lvl>
    <w:lvl w:ilvl="8">
      <w:numFmt w:val="bullet"/>
      <w:lvlText w:val="•"/>
      <w:lvlJc w:val="left"/>
      <w:pPr>
        <w:ind w:left="2250" w:hanging="461"/>
      </w:pPr>
      <w:rPr>
        <w:rFonts w:hint="default"/>
      </w:rPr>
    </w:lvl>
  </w:abstractNum>
  <w:abstractNum w:abstractNumId="101" w15:restartNumberingAfterBreak="0">
    <w:nsid w:val="4B357D48"/>
    <w:multiLevelType w:val="multilevel"/>
    <w:tmpl w:val="FFB698F4"/>
    <w:lvl w:ilvl="0">
      <w:start w:val="2"/>
      <w:numFmt w:val="decimal"/>
      <w:lvlText w:val="%1"/>
      <w:lvlJc w:val="left"/>
      <w:pPr>
        <w:ind w:left="630" w:hanging="530"/>
        <w:jc w:val="left"/>
      </w:pPr>
      <w:rPr>
        <w:rFonts w:hint="default"/>
      </w:rPr>
    </w:lvl>
    <w:lvl w:ilvl="1">
      <w:start w:val="1"/>
      <w:numFmt w:val="decimal"/>
      <w:lvlText w:val="%1.%2"/>
      <w:lvlJc w:val="left"/>
      <w:pPr>
        <w:ind w:left="630" w:hanging="530"/>
        <w:jc w:val="left"/>
      </w:pPr>
      <w:rPr>
        <w:rFonts w:ascii="Arial" w:eastAsia="Arial" w:hAnsi="Arial" w:cs="Arial" w:hint="default"/>
        <w:b/>
        <w:bCs/>
        <w:spacing w:val="-2"/>
        <w:w w:val="99"/>
        <w:sz w:val="20"/>
        <w:szCs w:val="20"/>
      </w:rPr>
    </w:lvl>
    <w:lvl w:ilvl="2">
      <w:start w:val="1"/>
      <w:numFmt w:val="upperLetter"/>
      <w:lvlText w:val="%3."/>
      <w:lvlJc w:val="left"/>
      <w:pPr>
        <w:ind w:left="1000" w:hanging="420"/>
        <w:jc w:val="left"/>
      </w:pPr>
      <w:rPr>
        <w:rFonts w:ascii="Arial" w:eastAsia="Arial" w:hAnsi="Arial" w:cs="Arial" w:hint="default"/>
        <w:spacing w:val="-2"/>
        <w:w w:val="100"/>
        <w:sz w:val="20"/>
        <w:szCs w:val="20"/>
      </w:rPr>
    </w:lvl>
    <w:lvl w:ilvl="3">
      <w:numFmt w:val="bullet"/>
      <w:lvlText w:val="•"/>
      <w:lvlJc w:val="left"/>
      <w:pPr>
        <w:ind w:left="2902" w:hanging="420"/>
      </w:pPr>
      <w:rPr>
        <w:rFonts w:hint="default"/>
      </w:rPr>
    </w:lvl>
    <w:lvl w:ilvl="4">
      <w:numFmt w:val="bullet"/>
      <w:lvlText w:val="•"/>
      <w:lvlJc w:val="left"/>
      <w:pPr>
        <w:ind w:left="3853" w:hanging="420"/>
      </w:pPr>
      <w:rPr>
        <w:rFonts w:hint="default"/>
      </w:rPr>
    </w:lvl>
    <w:lvl w:ilvl="5">
      <w:numFmt w:val="bullet"/>
      <w:lvlText w:val="•"/>
      <w:lvlJc w:val="left"/>
      <w:pPr>
        <w:ind w:left="4804" w:hanging="420"/>
      </w:pPr>
      <w:rPr>
        <w:rFonts w:hint="default"/>
      </w:rPr>
    </w:lvl>
    <w:lvl w:ilvl="6">
      <w:numFmt w:val="bullet"/>
      <w:lvlText w:val="•"/>
      <w:lvlJc w:val="left"/>
      <w:pPr>
        <w:ind w:left="5755" w:hanging="420"/>
      </w:pPr>
      <w:rPr>
        <w:rFonts w:hint="default"/>
      </w:rPr>
    </w:lvl>
    <w:lvl w:ilvl="7">
      <w:numFmt w:val="bullet"/>
      <w:lvlText w:val="•"/>
      <w:lvlJc w:val="left"/>
      <w:pPr>
        <w:ind w:left="6706" w:hanging="420"/>
      </w:pPr>
      <w:rPr>
        <w:rFonts w:hint="default"/>
      </w:rPr>
    </w:lvl>
    <w:lvl w:ilvl="8">
      <w:numFmt w:val="bullet"/>
      <w:lvlText w:val="•"/>
      <w:lvlJc w:val="left"/>
      <w:pPr>
        <w:ind w:left="7657" w:hanging="420"/>
      </w:pPr>
      <w:rPr>
        <w:rFonts w:hint="default"/>
      </w:rPr>
    </w:lvl>
  </w:abstractNum>
  <w:abstractNum w:abstractNumId="102" w15:restartNumberingAfterBreak="0">
    <w:nsid w:val="4DCB31A0"/>
    <w:multiLevelType w:val="multilevel"/>
    <w:tmpl w:val="3BCC7CB4"/>
    <w:lvl w:ilvl="0">
      <w:start w:val="3"/>
      <w:numFmt w:val="decimal"/>
      <w:lvlText w:val="%1"/>
      <w:lvlJc w:val="left"/>
      <w:pPr>
        <w:ind w:left="630" w:hanging="530"/>
        <w:jc w:val="left"/>
      </w:pPr>
      <w:rPr>
        <w:rFonts w:hint="default"/>
      </w:rPr>
    </w:lvl>
    <w:lvl w:ilvl="1">
      <w:start w:val="1"/>
      <w:numFmt w:val="decimal"/>
      <w:lvlText w:val="%1.%2"/>
      <w:lvlJc w:val="left"/>
      <w:pPr>
        <w:ind w:left="630" w:hanging="530"/>
        <w:jc w:val="left"/>
      </w:pPr>
      <w:rPr>
        <w:rFonts w:ascii="Arial" w:eastAsia="Arial" w:hAnsi="Arial" w:cs="Arial" w:hint="default"/>
        <w:b/>
        <w:bCs/>
        <w:spacing w:val="-2"/>
        <w:w w:val="99"/>
        <w:sz w:val="20"/>
        <w:szCs w:val="20"/>
      </w:rPr>
    </w:lvl>
    <w:lvl w:ilvl="2">
      <w:start w:val="1"/>
      <w:numFmt w:val="upperLetter"/>
      <w:lvlText w:val="%3."/>
      <w:lvlJc w:val="left"/>
      <w:pPr>
        <w:ind w:left="1000" w:hanging="422"/>
        <w:jc w:val="left"/>
      </w:pPr>
      <w:rPr>
        <w:rFonts w:ascii="Arial" w:eastAsia="Arial" w:hAnsi="Arial" w:cs="Arial" w:hint="default"/>
        <w:w w:val="100"/>
        <w:sz w:val="20"/>
        <w:szCs w:val="20"/>
      </w:rPr>
    </w:lvl>
    <w:lvl w:ilvl="3">
      <w:start w:val="1"/>
      <w:numFmt w:val="decimal"/>
      <w:lvlText w:val="%4."/>
      <w:lvlJc w:val="left"/>
      <w:pPr>
        <w:ind w:left="1460" w:hanging="462"/>
        <w:jc w:val="left"/>
      </w:pPr>
      <w:rPr>
        <w:rFonts w:ascii="Arial" w:eastAsia="Arial" w:hAnsi="Arial" w:cs="Arial" w:hint="default"/>
        <w:spacing w:val="-8"/>
        <w:w w:val="99"/>
        <w:sz w:val="20"/>
        <w:szCs w:val="20"/>
      </w:rPr>
    </w:lvl>
    <w:lvl w:ilvl="4">
      <w:start w:val="1"/>
      <w:numFmt w:val="lowerLetter"/>
      <w:lvlText w:val="%5."/>
      <w:lvlJc w:val="left"/>
      <w:pPr>
        <w:ind w:left="1880" w:hanging="422"/>
        <w:jc w:val="left"/>
      </w:pPr>
      <w:rPr>
        <w:rFonts w:ascii="Arial" w:eastAsia="Arial" w:hAnsi="Arial" w:cs="Arial" w:hint="default"/>
        <w:spacing w:val="-2"/>
        <w:w w:val="99"/>
        <w:sz w:val="20"/>
        <w:szCs w:val="20"/>
      </w:rPr>
    </w:lvl>
    <w:lvl w:ilvl="5">
      <w:numFmt w:val="bullet"/>
      <w:lvlText w:val="•"/>
      <w:lvlJc w:val="left"/>
      <w:pPr>
        <w:ind w:left="4080" w:hanging="422"/>
      </w:pPr>
      <w:rPr>
        <w:rFonts w:hint="default"/>
      </w:rPr>
    </w:lvl>
    <w:lvl w:ilvl="6">
      <w:numFmt w:val="bullet"/>
      <w:lvlText w:val="•"/>
      <w:lvlJc w:val="left"/>
      <w:pPr>
        <w:ind w:left="5180" w:hanging="422"/>
      </w:pPr>
      <w:rPr>
        <w:rFonts w:hint="default"/>
      </w:rPr>
    </w:lvl>
    <w:lvl w:ilvl="7">
      <w:numFmt w:val="bullet"/>
      <w:lvlText w:val="•"/>
      <w:lvlJc w:val="left"/>
      <w:pPr>
        <w:ind w:left="6280" w:hanging="422"/>
      </w:pPr>
      <w:rPr>
        <w:rFonts w:hint="default"/>
      </w:rPr>
    </w:lvl>
    <w:lvl w:ilvl="8">
      <w:numFmt w:val="bullet"/>
      <w:lvlText w:val="•"/>
      <w:lvlJc w:val="left"/>
      <w:pPr>
        <w:ind w:left="7380" w:hanging="422"/>
      </w:pPr>
      <w:rPr>
        <w:rFonts w:hint="default"/>
      </w:rPr>
    </w:lvl>
  </w:abstractNum>
  <w:abstractNum w:abstractNumId="103" w15:restartNumberingAfterBreak="0">
    <w:nsid w:val="4E3221FB"/>
    <w:multiLevelType w:val="multilevel"/>
    <w:tmpl w:val="A6989FB8"/>
    <w:lvl w:ilvl="0">
      <w:start w:val="3"/>
      <w:numFmt w:val="decimal"/>
      <w:lvlText w:val="%1"/>
      <w:lvlJc w:val="left"/>
      <w:pPr>
        <w:ind w:left="630" w:hanging="530"/>
        <w:jc w:val="left"/>
      </w:pPr>
      <w:rPr>
        <w:rFonts w:hint="default"/>
      </w:rPr>
    </w:lvl>
    <w:lvl w:ilvl="1">
      <w:start w:val="1"/>
      <w:numFmt w:val="decimal"/>
      <w:lvlText w:val="%1.%2"/>
      <w:lvlJc w:val="left"/>
      <w:pPr>
        <w:ind w:left="630" w:hanging="530"/>
        <w:jc w:val="left"/>
      </w:pPr>
      <w:rPr>
        <w:rFonts w:ascii="Arial" w:eastAsia="Arial" w:hAnsi="Arial" w:cs="Arial" w:hint="default"/>
        <w:b/>
        <w:bCs/>
        <w:spacing w:val="-2"/>
        <w:w w:val="99"/>
        <w:sz w:val="20"/>
        <w:szCs w:val="20"/>
      </w:rPr>
    </w:lvl>
    <w:lvl w:ilvl="2">
      <w:start w:val="1"/>
      <w:numFmt w:val="upperLetter"/>
      <w:lvlText w:val="%3."/>
      <w:lvlJc w:val="left"/>
      <w:pPr>
        <w:ind w:left="1000" w:hanging="420"/>
        <w:jc w:val="left"/>
      </w:pPr>
      <w:rPr>
        <w:rFonts w:ascii="Arial" w:eastAsia="Arial" w:hAnsi="Arial" w:cs="Arial" w:hint="default"/>
        <w:spacing w:val="-2"/>
        <w:w w:val="100"/>
        <w:sz w:val="20"/>
        <w:szCs w:val="20"/>
      </w:rPr>
    </w:lvl>
    <w:lvl w:ilvl="3">
      <w:start w:val="1"/>
      <w:numFmt w:val="decimal"/>
      <w:lvlText w:val="%4."/>
      <w:lvlJc w:val="left"/>
      <w:pPr>
        <w:ind w:left="1460" w:hanging="460"/>
        <w:jc w:val="left"/>
      </w:pPr>
      <w:rPr>
        <w:rFonts w:ascii="Arial" w:eastAsia="Arial" w:hAnsi="Arial" w:cs="Arial" w:hint="default"/>
        <w:spacing w:val="-2"/>
        <w:w w:val="99"/>
        <w:sz w:val="20"/>
        <w:szCs w:val="20"/>
      </w:rPr>
    </w:lvl>
    <w:lvl w:ilvl="4">
      <w:numFmt w:val="bullet"/>
      <w:lvlText w:val="•"/>
      <w:lvlJc w:val="left"/>
      <w:pPr>
        <w:ind w:left="3485" w:hanging="460"/>
      </w:pPr>
      <w:rPr>
        <w:rFonts w:hint="default"/>
      </w:rPr>
    </w:lvl>
    <w:lvl w:ilvl="5">
      <w:numFmt w:val="bullet"/>
      <w:lvlText w:val="•"/>
      <w:lvlJc w:val="left"/>
      <w:pPr>
        <w:ind w:left="4497" w:hanging="460"/>
      </w:pPr>
      <w:rPr>
        <w:rFonts w:hint="default"/>
      </w:rPr>
    </w:lvl>
    <w:lvl w:ilvl="6">
      <w:numFmt w:val="bullet"/>
      <w:lvlText w:val="•"/>
      <w:lvlJc w:val="left"/>
      <w:pPr>
        <w:ind w:left="5510" w:hanging="460"/>
      </w:pPr>
      <w:rPr>
        <w:rFonts w:hint="default"/>
      </w:rPr>
    </w:lvl>
    <w:lvl w:ilvl="7">
      <w:numFmt w:val="bullet"/>
      <w:lvlText w:val="•"/>
      <w:lvlJc w:val="left"/>
      <w:pPr>
        <w:ind w:left="6522" w:hanging="460"/>
      </w:pPr>
      <w:rPr>
        <w:rFonts w:hint="default"/>
      </w:rPr>
    </w:lvl>
    <w:lvl w:ilvl="8">
      <w:numFmt w:val="bullet"/>
      <w:lvlText w:val="•"/>
      <w:lvlJc w:val="left"/>
      <w:pPr>
        <w:ind w:left="7535" w:hanging="460"/>
      </w:pPr>
      <w:rPr>
        <w:rFonts w:hint="default"/>
      </w:rPr>
    </w:lvl>
  </w:abstractNum>
  <w:abstractNum w:abstractNumId="104" w15:restartNumberingAfterBreak="0">
    <w:nsid w:val="4F553146"/>
    <w:multiLevelType w:val="multilevel"/>
    <w:tmpl w:val="609A487C"/>
    <w:lvl w:ilvl="0">
      <w:start w:val="3"/>
      <w:numFmt w:val="decimal"/>
      <w:lvlText w:val="%1"/>
      <w:lvlJc w:val="left"/>
      <w:pPr>
        <w:ind w:left="633" w:hanging="533"/>
        <w:jc w:val="left"/>
      </w:pPr>
      <w:rPr>
        <w:rFonts w:hint="default"/>
      </w:rPr>
    </w:lvl>
    <w:lvl w:ilvl="1">
      <w:start w:val="1"/>
      <w:numFmt w:val="decimal"/>
      <w:lvlText w:val="%1.%2"/>
      <w:lvlJc w:val="left"/>
      <w:pPr>
        <w:ind w:left="633" w:hanging="533"/>
        <w:jc w:val="left"/>
      </w:pPr>
      <w:rPr>
        <w:rFonts w:ascii="Arial" w:eastAsia="Arial" w:hAnsi="Arial" w:cs="Arial" w:hint="default"/>
        <w:b/>
        <w:bCs/>
        <w:spacing w:val="-1"/>
        <w:w w:val="99"/>
        <w:sz w:val="20"/>
        <w:szCs w:val="20"/>
      </w:rPr>
    </w:lvl>
    <w:lvl w:ilvl="2">
      <w:start w:val="1"/>
      <w:numFmt w:val="upperLetter"/>
      <w:lvlText w:val="%3."/>
      <w:lvlJc w:val="left"/>
      <w:pPr>
        <w:ind w:left="978" w:hanging="476"/>
        <w:jc w:val="left"/>
      </w:pPr>
      <w:rPr>
        <w:rFonts w:ascii="Arial" w:eastAsia="Arial" w:hAnsi="Arial" w:cs="Arial" w:hint="default"/>
        <w:spacing w:val="-1"/>
        <w:w w:val="99"/>
        <w:sz w:val="20"/>
        <w:szCs w:val="20"/>
      </w:rPr>
    </w:lvl>
    <w:lvl w:ilvl="3">
      <w:start w:val="1"/>
      <w:numFmt w:val="decimal"/>
      <w:lvlText w:val="%4."/>
      <w:lvlJc w:val="left"/>
      <w:pPr>
        <w:ind w:left="1454" w:hanging="461"/>
        <w:jc w:val="left"/>
      </w:pPr>
      <w:rPr>
        <w:rFonts w:ascii="Arial" w:eastAsia="Arial" w:hAnsi="Arial" w:cs="Arial" w:hint="default"/>
        <w:spacing w:val="-1"/>
        <w:w w:val="99"/>
        <w:sz w:val="20"/>
        <w:szCs w:val="20"/>
      </w:rPr>
    </w:lvl>
    <w:lvl w:ilvl="4">
      <w:numFmt w:val="bullet"/>
      <w:lvlText w:val="•"/>
      <w:lvlJc w:val="left"/>
      <w:pPr>
        <w:ind w:left="3475" w:hanging="461"/>
      </w:pPr>
      <w:rPr>
        <w:rFonts w:hint="default"/>
      </w:rPr>
    </w:lvl>
    <w:lvl w:ilvl="5">
      <w:numFmt w:val="bullet"/>
      <w:lvlText w:val="•"/>
      <w:lvlJc w:val="left"/>
      <w:pPr>
        <w:ind w:left="4482" w:hanging="461"/>
      </w:pPr>
      <w:rPr>
        <w:rFonts w:hint="default"/>
      </w:rPr>
    </w:lvl>
    <w:lvl w:ilvl="6">
      <w:numFmt w:val="bullet"/>
      <w:lvlText w:val="•"/>
      <w:lvlJc w:val="left"/>
      <w:pPr>
        <w:ind w:left="5490" w:hanging="461"/>
      </w:pPr>
      <w:rPr>
        <w:rFonts w:hint="default"/>
      </w:rPr>
    </w:lvl>
    <w:lvl w:ilvl="7">
      <w:numFmt w:val="bullet"/>
      <w:lvlText w:val="•"/>
      <w:lvlJc w:val="left"/>
      <w:pPr>
        <w:ind w:left="6497" w:hanging="461"/>
      </w:pPr>
      <w:rPr>
        <w:rFonts w:hint="default"/>
      </w:rPr>
    </w:lvl>
    <w:lvl w:ilvl="8">
      <w:numFmt w:val="bullet"/>
      <w:lvlText w:val="•"/>
      <w:lvlJc w:val="left"/>
      <w:pPr>
        <w:ind w:left="7505" w:hanging="461"/>
      </w:pPr>
      <w:rPr>
        <w:rFonts w:hint="default"/>
      </w:rPr>
    </w:lvl>
  </w:abstractNum>
  <w:abstractNum w:abstractNumId="105" w15:restartNumberingAfterBreak="0">
    <w:nsid w:val="4F676663"/>
    <w:multiLevelType w:val="multilevel"/>
    <w:tmpl w:val="C8E23DD2"/>
    <w:lvl w:ilvl="0">
      <w:start w:val="8"/>
      <w:numFmt w:val="decimal"/>
      <w:lvlText w:val="%1"/>
      <w:lvlJc w:val="left"/>
      <w:pPr>
        <w:ind w:left="1460" w:hanging="718"/>
        <w:jc w:val="left"/>
      </w:pPr>
      <w:rPr>
        <w:rFonts w:hint="default"/>
      </w:rPr>
    </w:lvl>
    <w:lvl w:ilvl="1">
      <w:start w:val="3"/>
      <w:numFmt w:val="decimal"/>
      <w:lvlText w:val="%1.%2"/>
      <w:lvlJc w:val="left"/>
      <w:pPr>
        <w:ind w:left="1460" w:hanging="718"/>
        <w:jc w:val="left"/>
      </w:pPr>
      <w:rPr>
        <w:rFonts w:hint="default"/>
      </w:rPr>
    </w:lvl>
    <w:lvl w:ilvl="2">
      <w:start w:val="4"/>
      <w:numFmt w:val="decimal"/>
      <w:lvlText w:val="%1.%2.%3"/>
      <w:lvlJc w:val="left"/>
      <w:pPr>
        <w:ind w:left="1460" w:hanging="718"/>
        <w:jc w:val="left"/>
      </w:pPr>
      <w:rPr>
        <w:rFonts w:hint="default"/>
      </w:rPr>
    </w:lvl>
    <w:lvl w:ilvl="3">
      <w:start w:val="2"/>
      <w:numFmt w:val="decimal"/>
      <w:lvlText w:val="%1.%2.%3.%4"/>
      <w:lvlJc w:val="left"/>
      <w:pPr>
        <w:ind w:left="1460" w:hanging="718"/>
        <w:jc w:val="left"/>
      </w:pPr>
      <w:rPr>
        <w:rFonts w:ascii="Arial" w:eastAsia="Arial" w:hAnsi="Arial" w:cs="Arial" w:hint="default"/>
        <w:spacing w:val="-2"/>
        <w:w w:val="99"/>
        <w:sz w:val="20"/>
        <w:szCs w:val="20"/>
      </w:rPr>
    </w:lvl>
    <w:lvl w:ilvl="4">
      <w:numFmt w:val="bullet"/>
      <w:lvlText w:val="•"/>
      <w:lvlJc w:val="left"/>
      <w:pPr>
        <w:ind w:left="4708" w:hanging="718"/>
      </w:pPr>
      <w:rPr>
        <w:rFonts w:hint="default"/>
      </w:rPr>
    </w:lvl>
    <w:lvl w:ilvl="5">
      <w:numFmt w:val="bullet"/>
      <w:lvlText w:val="•"/>
      <w:lvlJc w:val="left"/>
      <w:pPr>
        <w:ind w:left="5520" w:hanging="718"/>
      </w:pPr>
      <w:rPr>
        <w:rFonts w:hint="default"/>
      </w:rPr>
    </w:lvl>
    <w:lvl w:ilvl="6">
      <w:numFmt w:val="bullet"/>
      <w:lvlText w:val="•"/>
      <w:lvlJc w:val="left"/>
      <w:pPr>
        <w:ind w:left="6332" w:hanging="718"/>
      </w:pPr>
      <w:rPr>
        <w:rFonts w:hint="default"/>
      </w:rPr>
    </w:lvl>
    <w:lvl w:ilvl="7">
      <w:numFmt w:val="bullet"/>
      <w:lvlText w:val="•"/>
      <w:lvlJc w:val="left"/>
      <w:pPr>
        <w:ind w:left="7144" w:hanging="718"/>
      </w:pPr>
      <w:rPr>
        <w:rFonts w:hint="default"/>
      </w:rPr>
    </w:lvl>
    <w:lvl w:ilvl="8">
      <w:numFmt w:val="bullet"/>
      <w:lvlText w:val="•"/>
      <w:lvlJc w:val="left"/>
      <w:pPr>
        <w:ind w:left="7956" w:hanging="718"/>
      </w:pPr>
      <w:rPr>
        <w:rFonts w:hint="default"/>
      </w:rPr>
    </w:lvl>
  </w:abstractNum>
  <w:abstractNum w:abstractNumId="106" w15:restartNumberingAfterBreak="0">
    <w:nsid w:val="5030129E"/>
    <w:multiLevelType w:val="multilevel"/>
    <w:tmpl w:val="F8A67B3A"/>
    <w:lvl w:ilvl="0">
      <w:start w:val="2"/>
      <w:numFmt w:val="decimal"/>
      <w:lvlText w:val="%1"/>
      <w:lvlJc w:val="left"/>
      <w:pPr>
        <w:ind w:left="630" w:hanging="530"/>
        <w:jc w:val="left"/>
      </w:pPr>
      <w:rPr>
        <w:rFonts w:hint="default"/>
      </w:rPr>
    </w:lvl>
    <w:lvl w:ilvl="1">
      <w:start w:val="1"/>
      <w:numFmt w:val="decimal"/>
      <w:lvlText w:val="%1.%2"/>
      <w:lvlJc w:val="left"/>
      <w:pPr>
        <w:ind w:left="630" w:hanging="530"/>
        <w:jc w:val="left"/>
      </w:pPr>
      <w:rPr>
        <w:rFonts w:ascii="Arial" w:eastAsia="Arial" w:hAnsi="Arial" w:cs="Arial" w:hint="default"/>
        <w:b/>
        <w:bCs/>
        <w:spacing w:val="-2"/>
        <w:w w:val="99"/>
        <w:sz w:val="20"/>
        <w:szCs w:val="20"/>
      </w:rPr>
    </w:lvl>
    <w:lvl w:ilvl="2">
      <w:start w:val="1"/>
      <w:numFmt w:val="upperLetter"/>
      <w:lvlText w:val="%3."/>
      <w:lvlJc w:val="left"/>
      <w:pPr>
        <w:ind w:left="1000" w:hanging="420"/>
        <w:jc w:val="left"/>
      </w:pPr>
      <w:rPr>
        <w:rFonts w:ascii="Arial" w:eastAsia="Arial" w:hAnsi="Arial" w:cs="Arial" w:hint="default"/>
        <w:spacing w:val="-2"/>
        <w:w w:val="100"/>
        <w:sz w:val="20"/>
        <w:szCs w:val="20"/>
      </w:rPr>
    </w:lvl>
    <w:lvl w:ilvl="3">
      <w:start w:val="1"/>
      <w:numFmt w:val="decimal"/>
      <w:lvlText w:val="%4."/>
      <w:lvlJc w:val="left"/>
      <w:pPr>
        <w:ind w:left="1460" w:hanging="460"/>
        <w:jc w:val="left"/>
      </w:pPr>
      <w:rPr>
        <w:rFonts w:ascii="Arial" w:eastAsia="Arial" w:hAnsi="Arial" w:cs="Arial" w:hint="default"/>
        <w:spacing w:val="-2"/>
        <w:w w:val="99"/>
        <w:sz w:val="20"/>
        <w:szCs w:val="20"/>
      </w:rPr>
    </w:lvl>
    <w:lvl w:ilvl="4">
      <w:numFmt w:val="bullet"/>
      <w:lvlText w:val="•"/>
      <w:lvlJc w:val="left"/>
      <w:pPr>
        <w:ind w:left="3485" w:hanging="460"/>
      </w:pPr>
      <w:rPr>
        <w:rFonts w:hint="default"/>
      </w:rPr>
    </w:lvl>
    <w:lvl w:ilvl="5">
      <w:numFmt w:val="bullet"/>
      <w:lvlText w:val="•"/>
      <w:lvlJc w:val="left"/>
      <w:pPr>
        <w:ind w:left="4497" w:hanging="460"/>
      </w:pPr>
      <w:rPr>
        <w:rFonts w:hint="default"/>
      </w:rPr>
    </w:lvl>
    <w:lvl w:ilvl="6">
      <w:numFmt w:val="bullet"/>
      <w:lvlText w:val="•"/>
      <w:lvlJc w:val="left"/>
      <w:pPr>
        <w:ind w:left="5510" w:hanging="460"/>
      </w:pPr>
      <w:rPr>
        <w:rFonts w:hint="default"/>
      </w:rPr>
    </w:lvl>
    <w:lvl w:ilvl="7">
      <w:numFmt w:val="bullet"/>
      <w:lvlText w:val="•"/>
      <w:lvlJc w:val="left"/>
      <w:pPr>
        <w:ind w:left="6522" w:hanging="460"/>
      </w:pPr>
      <w:rPr>
        <w:rFonts w:hint="default"/>
      </w:rPr>
    </w:lvl>
    <w:lvl w:ilvl="8">
      <w:numFmt w:val="bullet"/>
      <w:lvlText w:val="•"/>
      <w:lvlJc w:val="left"/>
      <w:pPr>
        <w:ind w:left="7535" w:hanging="460"/>
      </w:pPr>
      <w:rPr>
        <w:rFonts w:hint="default"/>
      </w:rPr>
    </w:lvl>
  </w:abstractNum>
  <w:abstractNum w:abstractNumId="107" w15:restartNumberingAfterBreak="0">
    <w:nsid w:val="506D3096"/>
    <w:multiLevelType w:val="multilevel"/>
    <w:tmpl w:val="C21AD1F8"/>
    <w:lvl w:ilvl="0">
      <w:start w:val="2"/>
      <w:numFmt w:val="decimal"/>
      <w:lvlText w:val="%1"/>
      <w:lvlJc w:val="left"/>
      <w:pPr>
        <w:ind w:left="630" w:hanging="530"/>
        <w:jc w:val="left"/>
      </w:pPr>
      <w:rPr>
        <w:rFonts w:hint="default"/>
      </w:rPr>
    </w:lvl>
    <w:lvl w:ilvl="1">
      <w:start w:val="1"/>
      <w:numFmt w:val="decimal"/>
      <w:lvlText w:val="%1.%2"/>
      <w:lvlJc w:val="left"/>
      <w:pPr>
        <w:ind w:left="630" w:hanging="530"/>
        <w:jc w:val="left"/>
      </w:pPr>
      <w:rPr>
        <w:rFonts w:ascii="Arial" w:eastAsia="Arial" w:hAnsi="Arial" w:cs="Arial" w:hint="default"/>
        <w:b/>
        <w:bCs/>
        <w:spacing w:val="-2"/>
        <w:w w:val="99"/>
        <w:sz w:val="20"/>
        <w:szCs w:val="20"/>
      </w:rPr>
    </w:lvl>
    <w:lvl w:ilvl="2">
      <w:start w:val="1"/>
      <w:numFmt w:val="upperLetter"/>
      <w:lvlText w:val="%3."/>
      <w:lvlJc w:val="left"/>
      <w:pPr>
        <w:ind w:left="1000" w:hanging="420"/>
        <w:jc w:val="left"/>
      </w:pPr>
      <w:rPr>
        <w:rFonts w:ascii="Arial" w:eastAsia="Arial" w:hAnsi="Arial" w:cs="Arial" w:hint="default"/>
        <w:spacing w:val="-2"/>
        <w:w w:val="100"/>
        <w:sz w:val="20"/>
        <w:szCs w:val="20"/>
      </w:rPr>
    </w:lvl>
    <w:lvl w:ilvl="3">
      <w:start w:val="1"/>
      <w:numFmt w:val="decimal"/>
      <w:lvlText w:val="%4."/>
      <w:lvlJc w:val="left"/>
      <w:pPr>
        <w:ind w:left="1460" w:hanging="460"/>
        <w:jc w:val="left"/>
      </w:pPr>
      <w:rPr>
        <w:rFonts w:ascii="Arial" w:eastAsia="Arial" w:hAnsi="Arial" w:cs="Arial" w:hint="default"/>
        <w:spacing w:val="-2"/>
        <w:w w:val="99"/>
        <w:sz w:val="20"/>
        <w:szCs w:val="20"/>
      </w:rPr>
    </w:lvl>
    <w:lvl w:ilvl="4">
      <w:numFmt w:val="bullet"/>
      <w:lvlText w:val="•"/>
      <w:lvlJc w:val="left"/>
      <w:pPr>
        <w:ind w:left="3490" w:hanging="460"/>
      </w:pPr>
      <w:rPr>
        <w:rFonts w:hint="default"/>
      </w:rPr>
    </w:lvl>
    <w:lvl w:ilvl="5">
      <w:numFmt w:val="bullet"/>
      <w:lvlText w:val="•"/>
      <w:lvlJc w:val="left"/>
      <w:pPr>
        <w:ind w:left="4505" w:hanging="460"/>
      </w:pPr>
      <w:rPr>
        <w:rFonts w:hint="default"/>
      </w:rPr>
    </w:lvl>
    <w:lvl w:ilvl="6">
      <w:numFmt w:val="bullet"/>
      <w:lvlText w:val="•"/>
      <w:lvlJc w:val="left"/>
      <w:pPr>
        <w:ind w:left="5520" w:hanging="460"/>
      </w:pPr>
      <w:rPr>
        <w:rFonts w:hint="default"/>
      </w:rPr>
    </w:lvl>
    <w:lvl w:ilvl="7">
      <w:numFmt w:val="bullet"/>
      <w:lvlText w:val="•"/>
      <w:lvlJc w:val="left"/>
      <w:pPr>
        <w:ind w:left="6535" w:hanging="460"/>
      </w:pPr>
      <w:rPr>
        <w:rFonts w:hint="default"/>
      </w:rPr>
    </w:lvl>
    <w:lvl w:ilvl="8">
      <w:numFmt w:val="bullet"/>
      <w:lvlText w:val="•"/>
      <w:lvlJc w:val="left"/>
      <w:pPr>
        <w:ind w:left="7550" w:hanging="460"/>
      </w:pPr>
      <w:rPr>
        <w:rFonts w:hint="default"/>
      </w:rPr>
    </w:lvl>
  </w:abstractNum>
  <w:abstractNum w:abstractNumId="108" w15:restartNumberingAfterBreak="0">
    <w:nsid w:val="50FA3FDC"/>
    <w:multiLevelType w:val="multilevel"/>
    <w:tmpl w:val="17D003F2"/>
    <w:lvl w:ilvl="0">
      <w:start w:val="1"/>
      <w:numFmt w:val="decimal"/>
      <w:lvlText w:val="%1"/>
      <w:lvlJc w:val="left"/>
      <w:pPr>
        <w:ind w:left="633" w:hanging="533"/>
        <w:jc w:val="left"/>
      </w:pPr>
      <w:rPr>
        <w:rFonts w:hint="default"/>
      </w:rPr>
    </w:lvl>
    <w:lvl w:ilvl="1">
      <w:start w:val="1"/>
      <w:numFmt w:val="decimal"/>
      <w:lvlText w:val="%1.%2"/>
      <w:lvlJc w:val="left"/>
      <w:pPr>
        <w:ind w:left="633" w:hanging="533"/>
        <w:jc w:val="left"/>
      </w:pPr>
      <w:rPr>
        <w:rFonts w:ascii="Arial" w:eastAsia="Arial" w:hAnsi="Arial" w:cs="Arial" w:hint="default"/>
        <w:b/>
        <w:bCs/>
        <w:spacing w:val="-1"/>
        <w:w w:val="99"/>
        <w:sz w:val="20"/>
        <w:szCs w:val="20"/>
      </w:rPr>
    </w:lvl>
    <w:lvl w:ilvl="2">
      <w:start w:val="1"/>
      <w:numFmt w:val="upperLetter"/>
      <w:lvlText w:val="%3."/>
      <w:lvlJc w:val="left"/>
      <w:pPr>
        <w:ind w:left="993" w:hanging="476"/>
        <w:jc w:val="left"/>
      </w:pPr>
      <w:rPr>
        <w:rFonts w:ascii="Arial" w:eastAsia="Arial" w:hAnsi="Arial" w:cs="Arial" w:hint="default"/>
        <w:spacing w:val="-1"/>
        <w:w w:val="99"/>
        <w:sz w:val="20"/>
        <w:szCs w:val="20"/>
      </w:rPr>
    </w:lvl>
    <w:lvl w:ilvl="3">
      <w:start w:val="1"/>
      <w:numFmt w:val="decimal"/>
      <w:lvlText w:val="%4."/>
      <w:lvlJc w:val="left"/>
      <w:pPr>
        <w:ind w:left="1454" w:hanging="461"/>
        <w:jc w:val="left"/>
      </w:pPr>
      <w:rPr>
        <w:rFonts w:ascii="Arial" w:eastAsia="Arial" w:hAnsi="Arial" w:cs="Arial" w:hint="default"/>
        <w:spacing w:val="-1"/>
        <w:w w:val="99"/>
        <w:sz w:val="20"/>
        <w:szCs w:val="20"/>
      </w:rPr>
    </w:lvl>
    <w:lvl w:ilvl="4">
      <w:numFmt w:val="bullet"/>
      <w:lvlText w:val="•"/>
      <w:lvlJc w:val="left"/>
      <w:pPr>
        <w:ind w:left="1723" w:hanging="461"/>
      </w:pPr>
      <w:rPr>
        <w:rFonts w:hint="default"/>
      </w:rPr>
    </w:lvl>
    <w:lvl w:ilvl="5">
      <w:numFmt w:val="bullet"/>
      <w:lvlText w:val="•"/>
      <w:lvlJc w:val="left"/>
      <w:pPr>
        <w:ind w:left="1855" w:hanging="461"/>
      </w:pPr>
      <w:rPr>
        <w:rFonts w:hint="default"/>
      </w:rPr>
    </w:lvl>
    <w:lvl w:ilvl="6">
      <w:numFmt w:val="bullet"/>
      <w:lvlText w:val="•"/>
      <w:lvlJc w:val="left"/>
      <w:pPr>
        <w:ind w:left="1986" w:hanging="461"/>
      </w:pPr>
      <w:rPr>
        <w:rFonts w:hint="default"/>
      </w:rPr>
    </w:lvl>
    <w:lvl w:ilvl="7">
      <w:numFmt w:val="bullet"/>
      <w:lvlText w:val="•"/>
      <w:lvlJc w:val="left"/>
      <w:pPr>
        <w:ind w:left="2118" w:hanging="461"/>
      </w:pPr>
      <w:rPr>
        <w:rFonts w:hint="default"/>
      </w:rPr>
    </w:lvl>
    <w:lvl w:ilvl="8">
      <w:numFmt w:val="bullet"/>
      <w:lvlText w:val="•"/>
      <w:lvlJc w:val="left"/>
      <w:pPr>
        <w:ind w:left="2250" w:hanging="461"/>
      </w:pPr>
      <w:rPr>
        <w:rFonts w:hint="default"/>
      </w:rPr>
    </w:lvl>
  </w:abstractNum>
  <w:abstractNum w:abstractNumId="109" w15:restartNumberingAfterBreak="0">
    <w:nsid w:val="51101918"/>
    <w:multiLevelType w:val="hybridMultilevel"/>
    <w:tmpl w:val="A930487C"/>
    <w:lvl w:ilvl="0" w:tplc="187E080A">
      <w:start w:val="5"/>
      <w:numFmt w:val="decimal"/>
      <w:lvlText w:val="%1"/>
      <w:lvlJc w:val="left"/>
      <w:pPr>
        <w:ind w:left="412" w:hanging="277"/>
        <w:jc w:val="left"/>
      </w:pPr>
      <w:rPr>
        <w:rFonts w:ascii="Arial" w:eastAsia="Arial" w:hAnsi="Arial" w:cs="Arial" w:hint="default"/>
        <w:w w:val="99"/>
        <w:sz w:val="20"/>
        <w:szCs w:val="20"/>
      </w:rPr>
    </w:lvl>
    <w:lvl w:ilvl="1" w:tplc="A4C6BB00">
      <w:numFmt w:val="bullet"/>
      <w:lvlText w:val="•"/>
      <w:lvlJc w:val="left"/>
      <w:pPr>
        <w:ind w:left="1334" w:hanging="277"/>
      </w:pPr>
      <w:rPr>
        <w:rFonts w:hint="default"/>
      </w:rPr>
    </w:lvl>
    <w:lvl w:ilvl="2" w:tplc="A6B615D4">
      <w:numFmt w:val="bullet"/>
      <w:lvlText w:val="•"/>
      <w:lvlJc w:val="left"/>
      <w:pPr>
        <w:ind w:left="2248" w:hanging="277"/>
      </w:pPr>
      <w:rPr>
        <w:rFonts w:hint="default"/>
      </w:rPr>
    </w:lvl>
    <w:lvl w:ilvl="3" w:tplc="A7980BD2">
      <w:numFmt w:val="bullet"/>
      <w:lvlText w:val="•"/>
      <w:lvlJc w:val="left"/>
      <w:pPr>
        <w:ind w:left="3162" w:hanging="277"/>
      </w:pPr>
      <w:rPr>
        <w:rFonts w:hint="default"/>
      </w:rPr>
    </w:lvl>
    <w:lvl w:ilvl="4" w:tplc="B7EEA64E">
      <w:numFmt w:val="bullet"/>
      <w:lvlText w:val="•"/>
      <w:lvlJc w:val="left"/>
      <w:pPr>
        <w:ind w:left="4076" w:hanging="277"/>
      </w:pPr>
      <w:rPr>
        <w:rFonts w:hint="default"/>
      </w:rPr>
    </w:lvl>
    <w:lvl w:ilvl="5" w:tplc="AC66436C">
      <w:numFmt w:val="bullet"/>
      <w:lvlText w:val="•"/>
      <w:lvlJc w:val="left"/>
      <w:pPr>
        <w:ind w:left="4990" w:hanging="277"/>
      </w:pPr>
      <w:rPr>
        <w:rFonts w:hint="default"/>
      </w:rPr>
    </w:lvl>
    <w:lvl w:ilvl="6" w:tplc="0F1E5B50">
      <w:numFmt w:val="bullet"/>
      <w:lvlText w:val="•"/>
      <w:lvlJc w:val="left"/>
      <w:pPr>
        <w:ind w:left="5904" w:hanging="277"/>
      </w:pPr>
      <w:rPr>
        <w:rFonts w:hint="default"/>
      </w:rPr>
    </w:lvl>
    <w:lvl w:ilvl="7" w:tplc="A6D2538E">
      <w:numFmt w:val="bullet"/>
      <w:lvlText w:val="•"/>
      <w:lvlJc w:val="left"/>
      <w:pPr>
        <w:ind w:left="6818" w:hanging="277"/>
      </w:pPr>
      <w:rPr>
        <w:rFonts w:hint="default"/>
      </w:rPr>
    </w:lvl>
    <w:lvl w:ilvl="8" w:tplc="FF144D54">
      <w:numFmt w:val="bullet"/>
      <w:lvlText w:val="•"/>
      <w:lvlJc w:val="left"/>
      <w:pPr>
        <w:ind w:left="7732" w:hanging="277"/>
      </w:pPr>
      <w:rPr>
        <w:rFonts w:hint="default"/>
      </w:rPr>
    </w:lvl>
  </w:abstractNum>
  <w:abstractNum w:abstractNumId="110" w15:restartNumberingAfterBreak="0">
    <w:nsid w:val="51B12E62"/>
    <w:multiLevelType w:val="multilevel"/>
    <w:tmpl w:val="EA26655C"/>
    <w:lvl w:ilvl="0">
      <w:start w:val="3"/>
      <w:numFmt w:val="decimal"/>
      <w:lvlText w:val="%1"/>
      <w:lvlJc w:val="left"/>
      <w:pPr>
        <w:ind w:left="633" w:hanging="533"/>
        <w:jc w:val="left"/>
      </w:pPr>
      <w:rPr>
        <w:rFonts w:hint="default"/>
      </w:rPr>
    </w:lvl>
    <w:lvl w:ilvl="1">
      <w:start w:val="1"/>
      <w:numFmt w:val="decimal"/>
      <w:lvlText w:val="%1.%2"/>
      <w:lvlJc w:val="left"/>
      <w:pPr>
        <w:ind w:left="633" w:hanging="533"/>
        <w:jc w:val="left"/>
      </w:pPr>
      <w:rPr>
        <w:rFonts w:ascii="Arial" w:eastAsia="Arial" w:hAnsi="Arial" w:cs="Arial" w:hint="default"/>
        <w:b/>
        <w:bCs/>
        <w:spacing w:val="-1"/>
        <w:w w:val="99"/>
        <w:sz w:val="20"/>
        <w:szCs w:val="20"/>
      </w:rPr>
    </w:lvl>
    <w:lvl w:ilvl="2">
      <w:start w:val="1"/>
      <w:numFmt w:val="upperLetter"/>
      <w:lvlText w:val="%3."/>
      <w:lvlJc w:val="left"/>
      <w:pPr>
        <w:ind w:left="993" w:hanging="476"/>
        <w:jc w:val="left"/>
      </w:pPr>
      <w:rPr>
        <w:rFonts w:ascii="Arial" w:eastAsia="Arial" w:hAnsi="Arial" w:cs="Arial" w:hint="default"/>
        <w:spacing w:val="-1"/>
        <w:w w:val="99"/>
        <w:sz w:val="20"/>
        <w:szCs w:val="20"/>
      </w:rPr>
    </w:lvl>
    <w:lvl w:ilvl="3">
      <w:start w:val="1"/>
      <w:numFmt w:val="decimal"/>
      <w:lvlText w:val="%4."/>
      <w:lvlJc w:val="left"/>
      <w:pPr>
        <w:ind w:left="1454" w:hanging="461"/>
        <w:jc w:val="left"/>
      </w:pPr>
      <w:rPr>
        <w:rFonts w:ascii="Arial" w:eastAsia="Arial" w:hAnsi="Arial" w:cs="Arial" w:hint="default"/>
        <w:spacing w:val="-1"/>
        <w:w w:val="99"/>
        <w:sz w:val="20"/>
        <w:szCs w:val="20"/>
      </w:rPr>
    </w:lvl>
    <w:lvl w:ilvl="4">
      <w:start w:val="1"/>
      <w:numFmt w:val="lowerLetter"/>
      <w:lvlText w:val="%5."/>
      <w:lvlJc w:val="left"/>
      <w:pPr>
        <w:ind w:left="1914" w:hanging="461"/>
        <w:jc w:val="left"/>
      </w:pPr>
      <w:rPr>
        <w:rFonts w:ascii="Arial" w:eastAsia="Arial" w:hAnsi="Arial" w:cs="Arial" w:hint="default"/>
        <w:spacing w:val="-1"/>
        <w:w w:val="99"/>
        <w:sz w:val="20"/>
        <w:szCs w:val="20"/>
      </w:rPr>
    </w:lvl>
    <w:lvl w:ilvl="5">
      <w:start w:val="1"/>
      <w:numFmt w:val="decimal"/>
      <w:lvlText w:val="%6)"/>
      <w:lvlJc w:val="left"/>
      <w:pPr>
        <w:ind w:left="2375" w:hanging="461"/>
        <w:jc w:val="left"/>
      </w:pPr>
      <w:rPr>
        <w:rFonts w:ascii="Arial" w:eastAsia="Arial" w:hAnsi="Arial" w:cs="Arial" w:hint="default"/>
        <w:spacing w:val="-1"/>
        <w:w w:val="99"/>
        <w:sz w:val="20"/>
        <w:szCs w:val="20"/>
      </w:rPr>
    </w:lvl>
    <w:lvl w:ilvl="6">
      <w:numFmt w:val="bullet"/>
      <w:lvlText w:val="•"/>
      <w:lvlJc w:val="left"/>
      <w:pPr>
        <w:ind w:left="3796" w:hanging="461"/>
      </w:pPr>
      <w:rPr>
        <w:rFonts w:hint="default"/>
      </w:rPr>
    </w:lvl>
    <w:lvl w:ilvl="7">
      <w:numFmt w:val="bullet"/>
      <w:lvlText w:val="•"/>
      <w:lvlJc w:val="left"/>
      <w:pPr>
        <w:ind w:left="5212" w:hanging="461"/>
      </w:pPr>
      <w:rPr>
        <w:rFonts w:hint="default"/>
      </w:rPr>
    </w:lvl>
    <w:lvl w:ilvl="8">
      <w:numFmt w:val="bullet"/>
      <w:lvlText w:val="•"/>
      <w:lvlJc w:val="left"/>
      <w:pPr>
        <w:ind w:left="6628" w:hanging="461"/>
      </w:pPr>
      <w:rPr>
        <w:rFonts w:hint="default"/>
      </w:rPr>
    </w:lvl>
  </w:abstractNum>
  <w:abstractNum w:abstractNumId="111" w15:restartNumberingAfterBreak="0">
    <w:nsid w:val="538905E4"/>
    <w:multiLevelType w:val="multilevel"/>
    <w:tmpl w:val="6608BCF6"/>
    <w:lvl w:ilvl="0">
      <w:start w:val="2"/>
      <w:numFmt w:val="decimal"/>
      <w:lvlText w:val="%1"/>
      <w:lvlJc w:val="left"/>
      <w:pPr>
        <w:ind w:left="633" w:hanging="533"/>
        <w:jc w:val="left"/>
      </w:pPr>
      <w:rPr>
        <w:rFonts w:hint="default"/>
      </w:rPr>
    </w:lvl>
    <w:lvl w:ilvl="1">
      <w:start w:val="1"/>
      <w:numFmt w:val="decimal"/>
      <w:lvlText w:val="%1.%2"/>
      <w:lvlJc w:val="left"/>
      <w:pPr>
        <w:ind w:left="633" w:hanging="533"/>
        <w:jc w:val="left"/>
      </w:pPr>
      <w:rPr>
        <w:rFonts w:ascii="Arial" w:eastAsia="Arial" w:hAnsi="Arial" w:cs="Arial" w:hint="default"/>
        <w:b/>
        <w:bCs/>
        <w:spacing w:val="-1"/>
        <w:w w:val="99"/>
        <w:sz w:val="20"/>
        <w:szCs w:val="20"/>
      </w:rPr>
    </w:lvl>
    <w:lvl w:ilvl="2">
      <w:start w:val="1"/>
      <w:numFmt w:val="upperLetter"/>
      <w:lvlText w:val="%3."/>
      <w:lvlJc w:val="left"/>
      <w:pPr>
        <w:ind w:left="993" w:hanging="476"/>
        <w:jc w:val="left"/>
      </w:pPr>
      <w:rPr>
        <w:rFonts w:ascii="Arial" w:eastAsia="Arial" w:hAnsi="Arial" w:cs="Arial" w:hint="default"/>
        <w:spacing w:val="-1"/>
        <w:w w:val="99"/>
        <w:sz w:val="20"/>
        <w:szCs w:val="20"/>
      </w:rPr>
    </w:lvl>
    <w:lvl w:ilvl="3">
      <w:start w:val="1"/>
      <w:numFmt w:val="decimal"/>
      <w:lvlText w:val="%4."/>
      <w:lvlJc w:val="left"/>
      <w:pPr>
        <w:ind w:left="1454" w:hanging="461"/>
        <w:jc w:val="left"/>
      </w:pPr>
      <w:rPr>
        <w:rFonts w:ascii="Arial" w:eastAsia="Arial" w:hAnsi="Arial" w:cs="Arial" w:hint="default"/>
        <w:spacing w:val="-1"/>
        <w:w w:val="99"/>
        <w:sz w:val="20"/>
        <w:szCs w:val="20"/>
      </w:rPr>
    </w:lvl>
    <w:lvl w:ilvl="4">
      <w:start w:val="1"/>
      <w:numFmt w:val="lowerLetter"/>
      <w:lvlText w:val="%5."/>
      <w:lvlJc w:val="left"/>
      <w:pPr>
        <w:ind w:left="1914" w:hanging="461"/>
        <w:jc w:val="left"/>
      </w:pPr>
      <w:rPr>
        <w:rFonts w:ascii="Arial" w:eastAsia="Arial" w:hAnsi="Arial" w:cs="Arial" w:hint="default"/>
        <w:spacing w:val="-1"/>
        <w:w w:val="99"/>
        <w:sz w:val="20"/>
        <w:szCs w:val="20"/>
      </w:rPr>
    </w:lvl>
    <w:lvl w:ilvl="5">
      <w:start w:val="1"/>
      <w:numFmt w:val="decimal"/>
      <w:lvlText w:val="%6)"/>
      <w:lvlJc w:val="left"/>
      <w:pPr>
        <w:ind w:left="1914" w:hanging="461"/>
        <w:jc w:val="left"/>
      </w:pPr>
      <w:rPr>
        <w:rFonts w:ascii="Arial" w:eastAsia="Arial" w:hAnsi="Arial" w:cs="Arial" w:hint="default"/>
        <w:spacing w:val="-1"/>
        <w:w w:val="99"/>
        <w:sz w:val="20"/>
        <w:szCs w:val="20"/>
      </w:rPr>
    </w:lvl>
    <w:lvl w:ilvl="6">
      <w:numFmt w:val="bullet"/>
      <w:lvlText w:val="•"/>
      <w:lvlJc w:val="left"/>
      <w:pPr>
        <w:ind w:left="5177" w:hanging="461"/>
      </w:pPr>
      <w:rPr>
        <w:rFonts w:hint="default"/>
      </w:rPr>
    </w:lvl>
    <w:lvl w:ilvl="7">
      <w:numFmt w:val="bullet"/>
      <w:lvlText w:val="•"/>
      <w:lvlJc w:val="left"/>
      <w:pPr>
        <w:ind w:left="6262" w:hanging="461"/>
      </w:pPr>
      <w:rPr>
        <w:rFonts w:hint="default"/>
      </w:rPr>
    </w:lvl>
    <w:lvl w:ilvl="8">
      <w:numFmt w:val="bullet"/>
      <w:lvlText w:val="•"/>
      <w:lvlJc w:val="left"/>
      <w:pPr>
        <w:ind w:left="7348" w:hanging="461"/>
      </w:pPr>
      <w:rPr>
        <w:rFonts w:hint="default"/>
      </w:rPr>
    </w:lvl>
  </w:abstractNum>
  <w:abstractNum w:abstractNumId="112" w15:restartNumberingAfterBreak="0">
    <w:nsid w:val="5392530D"/>
    <w:multiLevelType w:val="multilevel"/>
    <w:tmpl w:val="9886B822"/>
    <w:lvl w:ilvl="0">
      <w:start w:val="2"/>
      <w:numFmt w:val="decimal"/>
      <w:lvlText w:val="%1"/>
      <w:lvlJc w:val="left"/>
      <w:pPr>
        <w:ind w:left="630" w:hanging="530"/>
        <w:jc w:val="left"/>
      </w:pPr>
      <w:rPr>
        <w:rFonts w:hint="default"/>
      </w:rPr>
    </w:lvl>
    <w:lvl w:ilvl="1">
      <w:start w:val="1"/>
      <w:numFmt w:val="decimal"/>
      <w:lvlText w:val="%1.%2"/>
      <w:lvlJc w:val="left"/>
      <w:pPr>
        <w:ind w:left="630" w:hanging="530"/>
        <w:jc w:val="left"/>
      </w:pPr>
      <w:rPr>
        <w:rFonts w:ascii="Arial" w:eastAsia="Arial" w:hAnsi="Arial" w:cs="Arial" w:hint="default"/>
        <w:b/>
        <w:bCs/>
        <w:spacing w:val="-2"/>
        <w:w w:val="99"/>
        <w:sz w:val="20"/>
        <w:szCs w:val="20"/>
      </w:rPr>
    </w:lvl>
    <w:lvl w:ilvl="2">
      <w:start w:val="1"/>
      <w:numFmt w:val="upperLetter"/>
      <w:lvlText w:val="%3."/>
      <w:lvlJc w:val="left"/>
      <w:pPr>
        <w:ind w:left="1000" w:hanging="420"/>
        <w:jc w:val="left"/>
      </w:pPr>
      <w:rPr>
        <w:rFonts w:ascii="Arial" w:eastAsia="Arial" w:hAnsi="Arial" w:cs="Arial" w:hint="default"/>
        <w:spacing w:val="-2"/>
        <w:w w:val="100"/>
        <w:sz w:val="20"/>
        <w:szCs w:val="20"/>
      </w:rPr>
    </w:lvl>
    <w:lvl w:ilvl="3">
      <w:start w:val="1"/>
      <w:numFmt w:val="decimal"/>
      <w:lvlText w:val="%4."/>
      <w:lvlJc w:val="left"/>
      <w:pPr>
        <w:ind w:left="1460" w:hanging="460"/>
        <w:jc w:val="left"/>
      </w:pPr>
      <w:rPr>
        <w:rFonts w:ascii="Arial" w:eastAsia="Arial" w:hAnsi="Arial" w:cs="Arial" w:hint="default"/>
        <w:spacing w:val="-2"/>
        <w:w w:val="99"/>
        <w:sz w:val="20"/>
        <w:szCs w:val="20"/>
      </w:rPr>
    </w:lvl>
    <w:lvl w:ilvl="4">
      <w:numFmt w:val="bullet"/>
      <w:lvlText w:val="•"/>
      <w:lvlJc w:val="left"/>
      <w:pPr>
        <w:ind w:left="3485" w:hanging="460"/>
      </w:pPr>
      <w:rPr>
        <w:rFonts w:hint="default"/>
      </w:rPr>
    </w:lvl>
    <w:lvl w:ilvl="5">
      <w:numFmt w:val="bullet"/>
      <w:lvlText w:val="•"/>
      <w:lvlJc w:val="left"/>
      <w:pPr>
        <w:ind w:left="4497" w:hanging="460"/>
      </w:pPr>
      <w:rPr>
        <w:rFonts w:hint="default"/>
      </w:rPr>
    </w:lvl>
    <w:lvl w:ilvl="6">
      <w:numFmt w:val="bullet"/>
      <w:lvlText w:val="•"/>
      <w:lvlJc w:val="left"/>
      <w:pPr>
        <w:ind w:left="5510" w:hanging="460"/>
      </w:pPr>
      <w:rPr>
        <w:rFonts w:hint="default"/>
      </w:rPr>
    </w:lvl>
    <w:lvl w:ilvl="7">
      <w:numFmt w:val="bullet"/>
      <w:lvlText w:val="•"/>
      <w:lvlJc w:val="left"/>
      <w:pPr>
        <w:ind w:left="6522" w:hanging="460"/>
      </w:pPr>
      <w:rPr>
        <w:rFonts w:hint="default"/>
      </w:rPr>
    </w:lvl>
    <w:lvl w:ilvl="8">
      <w:numFmt w:val="bullet"/>
      <w:lvlText w:val="•"/>
      <w:lvlJc w:val="left"/>
      <w:pPr>
        <w:ind w:left="7535" w:hanging="460"/>
      </w:pPr>
      <w:rPr>
        <w:rFonts w:hint="default"/>
      </w:rPr>
    </w:lvl>
  </w:abstractNum>
  <w:abstractNum w:abstractNumId="113" w15:restartNumberingAfterBreak="0">
    <w:nsid w:val="53A52894"/>
    <w:multiLevelType w:val="multilevel"/>
    <w:tmpl w:val="7C0C6D9C"/>
    <w:lvl w:ilvl="0">
      <w:start w:val="1"/>
      <w:numFmt w:val="decimal"/>
      <w:lvlText w:val="%1"/>
      <w:lvlJc w:val="left"/>
      <w:pPr>
        <w:ind w:left="630" w:hanging="530"/>
        <w:jc w:val="left"/>
      </w:pPr>
      <w:rPr>
        <w:rFonts w:hint="default"/>
      </w:rPr>
    </w:lvl>
    <w:lvl w:ilvl="1">
      <w:start w:val="1"/>
      <w:numFmt w:val="decimal"/>
      <w:lvlText w:val="%1.%2"/>
      <w:lvlJc w:val="left"/>
      <w:pPr>
        <w:ind w:left="630" w:hanging="530"/>
        <w:jc w:val="left"/>
      </w:pPr>
      <w:rPr>
        <w:rFonts w:ascii="Arial" w:eastAsia="Arial" w:hAnsi="Arial" w:cs="Arial" w:hint="default"/>
        <w:b/>
        <w:bCs/>
        <w:spacing w:val="-2"/>
        <w:w w:val="99"/>
        <w:sz w:val="20"/>
        <w:szCs w:val="20"/>
      </w:rPr>
    </w:lvl>
    <w:lvl w:ilvl="2">
      <w:start w:val="1"/>
      <w:numFmt w:val="upperLetter"/>
      <w:lvlText w:val="%3."/>
      <w:lvlJc w:val="left"/>
      <w:pPr>
        <w:ind w:left="1000" w:hanging="420"/>
        <w:jc w:val="left"/>
      </w:pPr>
      <w:rPr>
        <w:rFonts w:ascii="Arial" w:eastAsia="Arial" w:hAnsi="Arial" w:cs="Arial" w:hint="default"/>
        <w:spacing w:val="-2"/>
        <w:w w:val="100"/>
        <w:sz w:val="20"/>
        <w:szCs w:val="20"/>
      </w:rPr>
    </w:lvl>
    <w:lvl w:ilvl="3">
      <w:start w:val="1"/>
      <w:numFmt w:val="decimal"/>
      <w:lvlText w:val="%4."/>
      <w:lvlJc w:val="left"/>
      <w:pPr>
        <w:ind w:left="1460" w:hanging="460"/>
        <w:jc w:val="left"/>
      </w:pPr>
      <w:rPr>
        <w:rFonts w:ascii="Arial" w:eastAsia="Arial" w:hAnsi="Arial" w:cs="Arial" w:hint="default"/>
        <w:spacing w:val="-2"/>
        <w:w w:val="99"/>
        <w:sz w:val="20"/>
        <w:szCs w:val="20"/>
      </w:rPr>
    </w:lvl>
    <w:lvl w:ilvl="4">
      <w:start w:val="1"/>
      <w:numFmt w:val="lowerLetter"/>
      <w:lvlText w:val="%5."/>
      <w:lvlJc w:val="left"/>
      <w:pPr>
        <w:ind w:left="1880" w:hanging="420"/>
        <w:jc w:val="left"/>
      </w:pPr>
      <w:rPr>
        <w:rFonts w:ascii="Arial" w:eastAsia="Arial" w:hAnsi="Arial" w:cs="Arial" w:hint="default"/>
        <w:spacing w:val="-2"/>
        <w:w w:val="99"/>
        <w:sz w:val="20"/>
        <w:szCs w:val="20"/>
      </w:rPr>
    </w:lvl>
    <w:lvl w:ilvl="5">
      <w:numFmt w:val="bullet"/>
      <w:lvlText w:val="•"/>
      <w:lvlJc w:val="left"/>
      <w:pPr>
        <w:ind w:left="1899" w:hanging="420"/>
      </w:pPr>
      <w:rPr>
        <w:rFonts w:hint="default"/>
      </w:rPr>
    </w:lvl>
    <w:lvl w:ilvl="6">
      <w:numFmt w:val="bullet"/>
      <w:lvlText w:val="•"/>
      <w:lvlJc w:val="left"/>
      <w:pPr>
        <w:ind w:left="1909" w:hanging="420"/>
      </w:pPr>
      <w:rPr>
        <w:rFonts w:hint="default"/>
      </w:rPr>
    </w:lvl>
    <w:lvl w:ilvl="7">
      <w:numFmt w:val="bullet"/>
      <w:lvlText w:val="•"/>
      <w:lvlJc w:val="left"/>
      <w:pPr>
        <w:ind w:left="1918" w:hanging="420"/>
      </w:pPr>
      <w:rPr>
        <w:rFonts w:hint="default"/>
      </w:rPr>
    </w:lvl>
    <w:lvl w:ilvl="8">
      <w:numFmt w:val="bullet"/>
      <w:lvlText w:val="•"/>
      <w:lvlJc w:val="left"/>
      <w:pPr>
        <w:ind w:left="1928" w:hanging="420"/>
      </w:pPr>
      <w:rPr>
        <w:rFonts w:hint="default"/>
      </w:rPr>
    </w:lvl>
  </w:abstractNum>
  <w:abstractNum w:abstractNumId="114" w15:restartNumberingAfterBreak="0">
    <w:nsid w:val="53BB651B"/>
    <w:multiLevelType w:val="multilevel"/>
    <w:tmpl w:val="F0B8468E"/>
    <w:lvl w:ilvl="0">
      <w:start w:val="2"/>
      <w:numFmt w:val="decimal"/>
      <w:lvlText w:val="%1"/>
      <w:lvlJc w:val="left"/>
      <w:pPr>
        <w:ind w:left="633" w:hanging="533"/>
        <w:jc w:val="left"/>
      </w:pPr>
      <w:rPr>
        <w:rFonts w:hint="default"/>
      </w:rPr>
    </w:lvl>
    <w:lvl w:ilvl="1">
      <w:start w:val="1"/>
      <w:numFmt w:val="decimal"/>
      <w:lvlText w:val="%1.%2"/>
      <w:lvlJc w:val="left"/>
      <w:pPr>
        <w:ind w:left="633" w:hanging="533"/>
        <w:jc w:val="left"/>
      </w:pPr>
      <w:rPr>
        <w:rFonts w:ascii="Arial" w:eastAsia="Arial" w:hAnsi="Arial" w:cs="Arial" w:hint="default"/>
        <w:b/>
        <w:bCs/>
        <w:spacing w:val="-1"/>
        <w:w w:val="99"/>
        <w:sz w:val="20"/>
        <w:szCs w:val="20"/>
      </w:rPr>
    </w:lvl>
    <w:lvl w:ilvl="2">
      <w:start w:val="1"/>
      <w:numFmt w:val="upperLetter"/>
      <w:lvlText w:val="%3."/>
      <w:lvlJc w:val="left"/>
      <w:pPr>
        <w:ind w:left="993" w:hanging="476"/>
        <w:jc w:val="left"/>
      </w:pPr>
      <w:rPr>
        <w:rFonts w:ascii="Arial" w:eastAsia="Arial" w:hAnsi="Arial" w:cs="Arial" w:hint="default"/>
        <w:spacing w:val="-1"/>
        <w:w w:val="99"/>
        <w:sz w:val="20"/>
        <w:szCs w:val="20"/>
      </w:rPr>
    </w:lvl>
    <w:lvl w:ilvl="3">
      <w:start w:val="1"/>
      <w:numFmt w:val="decimal"/>
      <w:lvlText w:val="%4."/>
      <w:lvlJc w:val="left"/>
      <w:pPr>
        <w:ind w:left="1454" w:hanging="461"/>
        <w:jc w:val="left"/>
      </w:pPr>
      <w:rPr>
        <w:rFonts w:ascii="Arial" w:eastAsia="Arial" w:hAnsi="Arial" w:cs="Arial" w:hint="default"/>
        <w:spacing w:val="-1"/>
        <w:w w:val="99"/>
        <w:sz w:val="20"/>
        <w:szCs w:val="20"/>
      </w:rPr>
    </w:lvl>
    <w:lvl w:ilvl="4">
      <w:numFmt w:val="bullet"/>
      <w:lvlText w:val="•"/>
      <w:lvlJc w:val="left"/>
      <w:pPr>
        <w:ind w:left="3480" w:hanging="461"/>
      </w:pPr>
      <w:rPr>
        <w:rFonts w:hint="default"/>
      </w:rPr>
    </w:lvl>
    <w:lvl w:ilvl="5">
      <w:numFmt w:val="bullet"/>
      <w:lvlText w:val="•"/>
      <w:lvlJc w:val="left"/>
      <w:pPr>
        <w:ind w:left="4490" w:hanging="461"/>
      </w:pPr>
      <w:rPr>
        <w:rFonts w:hint="default"/>
      </w:rPr>
    </w:lvl>
    <w:lvl w:ilvl="6">
      <w:numFmt w:val="bullet"/>
      <w:lvlText w:val="•"/>
      <w:lvlJc w:val="left"/>
      <w:pPr>
        <w:ind w:left="5500" w:hanging="461"/>
      </w:pPr>
      <w:rPr>
        <w:rFonts w:hint="default"/>
      </w:rPr>
    </w:lvl>
    <w:lvl w:ilvl="7">
      <w:numFmt w:val="bullet"/>
      <w:lvlText w:val="•"/>
      <w:lvlJc w:val="left"/>
      <w:pPr>
        <w:ind w:left="6510" w:hanging="461"/>
      </w:pPr>
      <w:rPr>
        <w:rFonts w:hint="default"/>
      </w:rPr>
    </w:lvl>
    <w:lvl w:ilvl="8">
      <w:numFmt w:val="bullet"/>
      <w:lvlText w:val="•"/>
      <w:lvlJc w:val="left"/>
      <w:pPr>
        <w:ind w:left="7520" w:hanging="461"/>
      </w:pPr>
      <w:rPr>
        <w:rFonts w:hint="default"/>
      </w:rPr>
    </w:lvl>
  </w:abstractNum>
  <w:abstractNum w:abstractNumId="115" w15:restartNumberingAfterBreak="0">
    <w:nsid w:val="55502AA9"/>
    <w:multiLevelType w:val="multilevel"/>
    <w:tmpl w:val="88B644EC"/>
    <w:lvl w:ilvl="0">
      <w:start w:val="1"/>
      <w:numFmt w:val="decimal"/>
      <w:lvlText w:val="%1"/>
      <w:lvlJc w:val="left"/>
      <w:pPr>
        <w:ind w:left="633" w:hanging="533"/>
        <w:jc w:val="left"/>
      </w:pPr>
      <w:rPr>
        <w:rFonts w:hint="default"/>
      </w:rPr>
    </w:lvl>
    <w:lvl w:ilvl="1">
      <w:start w:val="1"/>
      <w:numFmt w:val="decimal"/>
      <w:lvlText w:val="%1.%2"/>
      <w:lvlJc w:val="left"/>
      <w:pPr>
        <w:ind w:left="633" w:hanging="533"/>
        <w:jc w:val="left"/>
      </w:pPr>
      <w:rPr>
        <w:rFonts w:ascii="Arial" w:eastAsia="Arial" w:hAnsi="Arial" w:cs="Arial" w:hint="default"/>
        <w:b/>
        <w:bCs/>
        <w:spacing w:val="-1"/>
        <w:w w:val="99"/>
        <w:sz w:val="20"/>
        <w:szCs w:val="20"/>
      </w:rPr>
    </w:lvl>
    <w:lvl w:ilvl="2">
      <w:start w:val="1"/>
      <w:numFmt w:val="upperLetter"/>
      <w:lvlText w:val="%3."/>
      <w:lvlJc w:val="left"/>
      <w:pPr>
        <w:ind w:left="993" w:hanging="476"/>
        <w:jc w:val="left"/>
      </w:pPr>
      <w:rPr>
        <w:rFonts w:ascii="Arial" w:eastAsia="Arial" w:hAnsi="Arial" w:cs="Arial" w:hint="default"/>
        <w:spacing w:val="-1"/>
        <w:w w:val="99"/>
        <w:sz w:val="20"/>
        <w:szCs w:val="20"/>
      </w:rPr>
    </w:lvl>
    <w:lvl w:ilvl="3">
      <w:start w:val="1"/>
      <w:numFmt w:val="decimal"/>
      <w:lvlText w:val="%4."/>
      <w:lvlJc w:val="left"/>
      <w:pPr>
        <w:ind w:left="1454" w:hanging="461"/>
        <w:jc w:val="left"/>
      </w:pPr>
      <w:rPr>
        <w:rFonts w:ascii="Arial" w:eastAsia="Arial" w:hAnsi="Arial" w:cs="Arial" w:hint="default"/>
        <w:spacing w:val="-1"/>
        <w:w w:val="99"/>
        <w:sz w:val="20"/>
        <w:szCs w:val="20"/>
      </w:rPr>
    </w:lvl>
    <w:lvl w:ilvl="4">
      <w:start w:val="1"/>
      <w:numFmt w:val="lowerLetter"/>
      <w:lvlText w:val="%5."/>
      <w:lvlJc w:val="left"/>
      <w:pPr>
        <w:ind w:left="1914" w:hanging="461"/>
        <w:jc w:val="left"/>
      </w:pPr>
      <w:rPr>
        <w:rFonts w:ascii="Arial" w:eastAsia="Arial" w:hAnsi="Arial" w:cs="Arial" w:hint="default"/>
        <w:spacing w:val="-1"/>
        <w:w w:val="99"/>
        <w:sz w:val="20"/>
        <w:szCs w:val="20"/>
      </w:rPr>
    </w:lvl>
    <w:lvl w:ilvl="5">
      <w:start w:val="1"/>
      <w:numFmt w:val="decimal"/>
      <w:lvlText w:val="%6)"/>
      <w:lvlJc w:val="left"/>
      <w:pPr>
        <w:ind w:left="2375" w:hanging="461"/>
        <w:jc w:val="left"/>
      </w:pPr>
      <w:rPr>
        <w:rFonts w:ascii="Arial" w:eastAsia="Arial" w:hAnsi="Arial" w:cs="Arial" w:hint="default"/>
        <w:spacing w:val="-1"/>
        <w:w w:val="99"/>
        <w:sz w:val="20"/>
        <w:szCs w:val="20"/>
      </w:rPr>
    </w:lvl>
    <w:lvl w:ilvl="6">
      <w:numFmt w:val="bullet"/>
      <w:lvlText w:val="•"/>
      <w:lvlJc w:val="left"/>
      <w:pPr>
        <w:ind w:left="2199" w:hanging="461"/>
      </w:pPr>
      <w:rPr>
        <w:rFonts w:hint="default"/>
      </w:rPr>
    </w:lvl>
    <w:lvl w:ilvl="7">
      <w:numFmt w:val="bullet"/>
      <w:lvlText w:val="•"/>
      <w:lvlJc w:val="left"/>
      <w:pPr>
        <w:ind w:left="2109" w:hanging="461"/>
      </w:pPr>
      <w:rPr>
        <w:rFonts w:hint="default"/>
      </w:rPr>
    </w:lvl>
    <w:lvl w:ilvl="8">
      <w:numFmt w:val="bullet"/>
      <w:lvlText w:val="•"/>
      <w:lvlJc w:val="left"/>
      <w:pPr>
        <w:ind w:left="2019" w:hanging="461"/>
      </w:pPr>
      <w:rPr>
        <w:rFonts w:hint="default"/>
      </w:rPr>
    </w:lvl>
  </w:abstractNum>
  <w:abstractNum w:abstractNumId="116" w15:restartNumberingAfterBreak="0">
    <w:nsid w:val="556722DC"/>
    <w:multiLevelType w:val="multilevel"/>
    <w:tmpl w:val="A538C64A"/>
    <w:lvl w:ilvl="0">
      <w:start w:val="2"/>
      <w:numFmt w:val="decimal"/>
      <w:lvlText w:val="%1"/>
      <w:lvlJc w:val="left"/>
      <w:pPr>
        <w:ind w:left="633" w:hanging="533"/>
        <w:jc w:val="left"/>
      </w:pPr>
      <w:rPr>
        <w:rFonts w:hint="default"/>
      </w:rPr>
    </w:lvl>
    <w:lvl w:ilvl="1">
      <w:start w:val="1"/>
      <w:numFmt w:val="decimal"/>
      <w:lvlText w:val="%1.%2"/>
      <w:lvlJc w:val="left"/>
      <w:pPr>
        <w:ind w:left="633" w:hanging="533"/>
        <w:jc w:val="left"/>
      </w:pPr>
      <w:rPr>
        <w:rFonts w:ascii="Arial" w:eastAsia="Arial" w:hAnsi="Arial" w:cs="Arial" w:hint="default"/>
        <w:b/>
        <w:bCs/>
        <w:spacing w:val="-1"/>
        <w:w w:val="99"/>
        <w:sz w:val="20"/>
        <w:szCs w:val="20"/>
      </w:rPr>
    </w:lvl>
    <w:lvl w:ilvl="2">
      <w:start w:val="1"/>
      <w:numFmt w:val="upperLetter"/>
      <w:lvlText w:val="%3."/>
      <w:lvlJc w:val="left"/>
      <w:pPr>
        <w:ind w:left="993" w:hanging="476"/>
        <w:jc w:val="left"/>
      </w:pPr>
      <w:rPr>
        <w:rFonts w:ascii="Arial" w:eastAsia="Arial" w:hAnsi="Arial" w:cs="Arial" w:hint="default"/>
        <w:spacing w:val="-1"/>
        <w:w w:val="99"/>
        <w:sz w:val="20"/>
        <w:szCs w:val="20"/>
      </w:rPr>
    </w:lvl>
    <w:lvl w:ilvl="3">
      <w:start w:val="1"/>
      <w:numFmt w:val="decimal"/>
      <w:lvlText w:val="%4."/>
      <w:lvlJc w:val="left"/>
      <w:pPr>
        <w:ind w:left="1454" w:hanging="461"/>
        <w:jc w:val="left"/>
      </w:pPr>
      <w:rPr>
        <w:rFonts w:ascii="Arial" w:eastAsia="Arial" w:hAnsi="Arial" w:cs="Arial" w:hint="default"/>
        <w:spacing w:val="-1"/>
        <w:w w:val="99"/>
        <w:sz w:val="20"/>
        <w:szCs w:val="20"/>
      </w:rPr>
    </w:lvl>
    <w:lvl w:ilvl="4">
      <w:numFmt w:val="bullet"/>
      <w:lvlText w:val="•"/>
      <w:lvlJc w:val="left"/>
      <w:pPr>
        <w:ind w:left="3485" w:hanging="461"/>
      </w:pPr>
      <w:rPr>
        <w:rFonts w:hint="default"/>
      </w:rPr>
    </w:lvl>
    <w:lvl w:ilvl="5">
      <w:numFmt w:val="bullet"/>
      <w:lvlText w:val="•"/>
      <w:lvlJc w:val="left"/>
      <w:pPr>
        <w:ind w:left="4497" w:hanging="461"/>
      </w:pPr>
      <w:rPr>
        <w:rFonts w:hint="default"/>
      </w:rPr>
    </w:lvl>
    <w:lvl w:ilvl="6">
      <w:numFmt w:val="bullet"/>
      <w:lvlText w:val="•"/>
      <w:lvlJc w:val="left"/>
      <w:pPr>
        <w:ind w:left="5510" w:hanging="461"/>
      </w:pPr>
      <w:rPr>
        <w:rFonts w:hint="default"/>
      </w:rPr>
    </w:lvl>
    <w:lvl w:ilvl="7">
      <w:numFmt w:val="bullet"/>
      <w:lvlText w:val="•"/>
      <w:lvlJc w:val="left"/>
      <w:pPr>
        <w:ind w:left="6522" w:hanging="461"/>
      </w:pPr>
      <w:rPr>
        <w:rFonts w:hint="default"/>
      </w:rPr>
    </w:lvl>
    <w:lvl w:ilvl="8">
      <w:numFmt w:val="bullet"/>
      <w:lvlText w:val="•"/>
      <w:lvlJc w:val="left"/>
      <w:pPr>
        <w:ind w:left="7535" w:hanging="461"/>
      </w:pPr>
      <w:rPr>
        <w:rFonts w:hint="default"/>
      </w:rPr>
    </w:lvl>
  </w:abstractNum>
  <w:abstractNum w:abstractNumId="117" w15:restartNumberingAfterBreak="0">
    <w:nsid w:val="55AD1B3C"/>
    <w:multiLevelType w:val="multilevel"/>
    <w:tmpl w:val="7A022EA8"/>
    <w:lvl w:ilvl="0">
      <w:start w:val="1"/>
      <w:numFmt w:val="decimal"/>
      <w:lvlText w:val="%1"/>
      <w:lvlJc w:val="left"/>
      <w:pPr>
        <w:ind w:left="630" w:hanging="530"/>
        <w:jc w:val="left"/>
      </w:pPr>
      <w:rPr>
        <w:rFonts w:hint="default"/>
      </w:rPr>
    </w:lvl>
    <w:lvl w:ilvl="1">
      <w:start w:val="2"/>
      <w:numFmt w:val="decimal"/>
      <w:lvlText w:val="%1.%2"/>
      <w:lvlJc w:val="left"/>
      <w:pPr>
        <w:ind w:left="630" w:hanging="530"/>
        <w:jc w:val="left"/>
      </w:pPr>
      <w:rPr>
        <w:rFonts w:hint="default"/>
        <w:strike/>
        <w:spacing w:val="-2"/>
        <w:w w:val="99"/>
      </w:rPr>
    </w:lvl>
    <w:lvl w:ilvl="2">
      <w:start w:val="1"/>
      <w:numFmt w:val="upperLetter"/>
      <w:lvlText w:val="%3."/>
      <w:lvlJc w:val="left"/>
      <w:pPr>
        <w:ind w:left="1000" w:hanging="420"/>
        <w:jc w:val="left"/>
      </w:pPr>
      <w:rPr>
        <w:rFonts w:hint="default"/>
        <w:strike/>
        <w:spacing w:val="-2"/>
        <w:w w:val="100"/>
      </w:rPr>
    </w:lvl>
    <w:lvl w:ilvl="3">
      <w:start w:val="1"/>
      <w:numFmt w:val="decimal"/>
      <w:lvlText w:val="%4."/>
      <w:lvlJc w:val="left"/>
      <w:pPr>
        <w:ind w:left="1460" w:hanging="460"/>
        <w:jc w:val="left"/>
      </w:pPr>
      <w:rPr>
        <w:rFonts w:hint="default"/>
        <w:strike/>
        <w:spacing w:val="-2"/>
        <w:w w:val="99"/>
      </w:rPr>
    </w:lvl>
    <w:lvl w:ilvl="4">
      <w:numFmt w:val="bullet"/>
      <w:lvlText w:val="•"/>
      <w:lvlJc w:val="left"/>
      <w:pPr>
        <w:ind w:left="1882" w:hanging="460"/>
      </w:pPr>
      <w:rPr>
        <w:rFonts w:hint="default"/>
      </w:rPr>
    </w:lvl>
    <w:lvl w:ilvl="5">
      <w:numFmt w:val="bullet"/>
      <w:lvlText w:val="•"/>
      <w:lvlJc w:val="left"/>
      <w:pPr>
        <w:ind w:left="2094" w:hanging="460"/>
      </w:pPr>
      <w:rPr>
        <w:rFonts w:hint="default"/>
      </w:rPr>
    </w:lvl>
    <w:lvl w:ilvl="6">
      <w:numFmt w:val="bullet"/>
      <w:lvlText w:val="•"/>
      <w:lvlJc w:val="left"/>
      <w:pPr>
        <w:ind w:left="2305" w:hanging="460"/>
      </w:pPr>
      <w:rPr>
        <w:rFonts w:hint="default"/>
      </w:rPr>
    </w:lvl>
    <w:lvl w:ilvl="7">
      <w:numFmt w:val="bullet"/>
      <w:lvlText w:val="•"/>
      <w:lvlJc w:val="left"/>
      <w:pPr>
        <w:ind w:left="2517" w:hanging="460"/>
      </w:pPr>
      <w:rPr>
        <w:rFonts w:hint="default"/>
      </w:rPr>
    </w:lvl>
    <w:lvl w:ilvl="8">
      <w:numFmt w:val="bullet"/>
      <w:lvlText w:val="•"/>
      <w:lvlJc w:val="left"/>
      <w:pPr>
        <w:ind w:left="2728" w:hanging="460"/>
      </w:pPr>
      <w:rPr>
        <w:rFonts w:hint="default"/>
      </w:rPr>
    </w:lvl>
  </w:abstractNum>
  <w:abstractNum w:abstractNumId="118" w15:restartNumberingAfterBreak="0">
    <w:nsid w:val="577D0CAC"/>
    <w:multiLevelType w:val="multilevel"/>
    <w:tmpl w:val="3A7AA31C"/>
    <w:lvl w:ilvl="0">
      <w:start w:val="2"/>
      <w:numFmt w:val="decimal"/>
      <w:lvlText w:val="%1"/>
      <w:lvlJc w:val="left"/>
      <w:pPr>
        <w:ind w:left="630" w:hanging="530"/>
        <w:jc w:val="left"/>
      </w:pPr>
      <w:rPr>
        <w:rFonts w:hint="default"/>
      </w:rPr>
    </w:lvl>
    <w:lvl w:ilvl="1">
      <w:start w:val="2"/>
      <w:numFmt w:val="decimal"/>
      <w:lvlText w:val="%1.%2"/>
      <w:lvlJc w:val="left"/>
      <w:pPr>
        <w:ind w:left="630" w:hanging="530"/>
        <w:jc w:val="left"/>
      </w:pPr>
      <w:rPr>
        <w:rFonts w:hint="default"/>
        <w:strike/>
        <w:spacing w:val="-2"/>
        <w:w w:val="99"/>
      </w:rPr>
    </w:lvl>
    <w:lvl w:ilvl="2">
      <w:start w:val="1"/>
      <w:numFmt w:val="upperLetter"/>
      <w:lvlText w:val="%3."/>
      <w:lvlJc w:val="left"/>
      <w:pPr>
        <w:ind w:left="1000" w:hanging="420"/>
        <w:jc w:val="left"/>
      </w:pPr>
      <w:rPr>
        <w:rFonts w:hint="default"/>
        <w:strike/>
        <w:spacing w:val="-2"/>
        <w:w w:val="100"/>
      </w:rPr>
    </w:lvl>
    <w:lvl w:ilvl="3">
      <w:start w:val="1"/>
      <w:numFmt w:val="decimal"/>
      <w:lvlText w:val="%4."/>
      <w:lvlJc w:val="left"/>
      <w:pPr>
        <w:ind w:left="1460" w:hanging="420"/>
        <w:jc w:val="left"/>
      </w:pPr>
      <w:rPr>
        <w:rFonts w:hint="default"/>
        <w:strike/>
        <w:spacing w:val="-2"/>
        <w:w w:val="99"/>
      </w:rPr>
    </w:lvl>
    <w:lvl w:ilvl="4">
      <w:numFmt w:val="bullet"/>
      <w:lvlText w:val="•"/>
      <w:lvlJc w:val="left"/>
      <w:pPr>
        <w:ind w:left="3490" w:hanging="420"/>
      </w:pPr>
      <w:rPr>
        <w:rFonts w:hint="default"/>
      </w:rPr>
    </w:lvl>
    <w:lvl w:ilvl="5">
      <w:numFmt w:val="bullet"/>
      <w:lvlText w:val="•"/>
      <w:lvlJc w:val="left"/>
      <w:pPr>
        <w:ind w:left="4505" w:hanging="420"/>
      </w:pPr>
      <w:rPr>
        <w:rFonts w:hint="default"/>
      </w:rPr>
    </w:lvl>
    <w:lvl w:ilvl="6">
      <w:numFmt w:val="bullet"/>
      <w:lvlText w:val="•"/>
      <w:lvlJc w:val="left"/>
      <w:pPr>
        <w:ind w:left="5520" w:hanging="420"/>
      </w:pPr>
      <w:rPr>
        <w:rFonts w:hint="default"/>
      </w:rPr>
    </w:lvl>
    <w:lvl w:ilvl="7">
      <w:numFmt w:val="bullet"/>
      <w:lvlText w:val="•"/>
      <w:lvlJc w:val="left"/>
      <w:pPr>
        <w:ind w:left="6535" w:hanging="420"/>
      </w:pPr>
      <w:rPr>
        <w:rFonts w:hint="default"/>
      </w:rPr>
    </w:lvl>
    <w:lvl w:ilvl="8">
      <w:numFmt w:val="bullet"/>
      <w:lvlText w:val="•"/>
      <w:lvlJc w:val="left"/>
      <w:pPr>
        <w:ind w:left="7550" w:hanging="420"/>
      </w:pPr>
      <w:rPr>
        <w:rFonts w:hint="default"/>
      </w:rPr>
    </w:lvl>
  </w:abstractNum>
  <w:abstractNum w:abstractNumId="119" w15:restartNumberingAfterBreak="0">
    <w:nsid w:val="5AE661AE"/>
    <w:multiLevelType w:val="multilevel"/>
    <w:tmpl w:val="D0B43606"/>
    <w:lvl w:ilvl="0">
      <w:start w:val="1"/>
      <w:numFmt w:val="decimal"/>
      <w:lvlText w:val="%1"/>
      <w:lvlJc w:val="left"/>
      <w:pPr>
        <w:ind w:left="630" w:hanging="530"/>
        <w:jc w:val="left"/>
      </w:pPr>
      <w:rPr>
        <w:rFonts w:hint="default"/>
      </w:rPr>
    </w:lvl>
    <w:lvl w:ilvl="1">
      <w:start w:val="1"/>
      <w:numFmt w:val="decimal"/>
      <w:lvlText w:val="%1.%2"/>
      <w:lvlJc w:val="left"/>
      <w:pPr>
        <w:ind w:left="630" w:hanging="530"/>
        <w:jc w:val="left"/>
      </w:pPr>
      <w:rPr>
        <w:rFonts w:ascii="Arial" w:eastAsia="Arial" w:hAnsi="Arial" w:cs="Arial" w:hint="default"/>
        <w:b/>
        <w:bCs/>
        <w:spacing w:val="-2"/>
        <w:w w:val="99"/>
        <w:sz w:val="20"/>
        <w:szCs w:val="20"/>
      </w:rPr>
    </w:lvl>
    <w:lvl w:ilvl="2">
      <w:start w:val="1"/>
      <w:numFmt w:val="upperLetter"/>
      <w:lvlText w:val="%3."/>
      <w:lvlJc w:val="left"/>
      <w:pPr>
        <w:ind w:left="1000" w:hanging="420"/>
        <w:jc w:val="left"/>
      </w:pPr>
      <w:rPr>
        <w:rFonts w:ascii="Arial" w:eastAsia="Arial" w:hAnsi="Arial" w:cs="Arial" w:hint="default"/>
        <w:spacing w:val="-2"/>
        <w:w w:val="100"/>
        <w:sz w:val="20"/>
        <w:szCs w:val="20"/>
      </w:rPr>
    </w:lvl>
    <w:lvl w:ilvl="3">
      <w:start w:val="1"/>
      <w:numFmt w:val="decimal"/>
      <w:lvlText w:val="%4."/>
      <w:lvlJc w:val="left"/>
      <w:pPr>
        <w:ind w:left="1460" w:hanging="460"/>
        <w:jc w:val="left"/>
      </w:pPr>
      <w:rPr>
        <w:rFonts w:ascii="Arial" w:eastAsia="Arial" w:hAnsi="Arial" w:cs="Arial" w:hint="default"/>
        <w:spacing w:val="-2"/>
        <w:w w:val="99"/>
        <w:sz w:val="20"/>
        <w:szCs w:val="20"/>
      </w:rPr>
    </w:lvl>
    <w:lvl w:ilvl="4">
      <w:numFmt w:val="bullet"/>
      <w:lvlText w:val="•"/>
      <w:lvlJc w:val="left"/>
      <w:pPr>
        <w:ind w:left="3485" w:hanging="460"/>
      </w:pPr>
      <w:rPr>
        <w:rFonts w:hint="default"/>
      </w:rPr>
    </w:lvl>
    <w:lvl w:ilvl="5">
      <w:numFmt w:val="bullet"/>
      <w:lvlText w:val="•"/>
      <w:lvlJc w:val="left"/>
      <w:pPr>
        <w:ind w:left="4497" w:hanging="460"/>
      </w:pPr>
      <w:rPr>
        <w:rFonts w:hint="default"/>
      </w:rPr>
    </w:lvl>
    <w:lvl w:ilvl="6">
      <w:numFmt w:val="bullet"/>
      <w:lvlText w:val="•"/>
      <w:lvlJc w:val="left"/>
      <w:pPr>
        <w:ind w:left="5510" w:hanging="460"/>
      </w:pPr>
      <w:rPr>
        <w:rFonts w:hint="default"/>
      </w:rPr>
    </w:lvl>
    <w:lvl w:ilvl="7">
      <w:numFmt w:val="bullet"/>
      <w:lvlText w:val="•"/>
      <w:lvlJc w:val="left"/>
      <w:pPr>
        <w:ind w:left="6522" w:hanging="460"/>
      </w:pPr>
      <w:rPr>
        <w:rFonts w:hint="default"/>
      </w:rPr>
    </w:lvl>
    <w:lvl w:ilvl="8">
      <w:numFmt w:val="bullet"/>
      <w:lvlText w:val="•"/>
      <w:lvlJc w:val="left"/>
      <w:pPr>
        <w:ind w:left="7535" w:hanging="460"/>
      </w:pPr>
      <w:rPr>
        <w:rFonts w:hint="default"/>
      </w:rPr>
    </w:lvl>
  </w:abstractNum>
  <w:abstractNum w:abstractNumId="120" w15:restartNumberingAfterBreak="0">
    <w:nsid w:val="5B24404E"/>
    <w:multiLevelType w:val="multilevel"/>
    <w:tmpl w:val="B932214A"/>
    <w:lvl w:ilvl="0">
      <w:start w:val="3"/>
      <w:numFmt w:val="decimal"/>
      <w:lvlText w:val="%1"/>
      <w:lvlJc w:val="left"/>
      <w:pPr>
        <w:ind w:left="633" w:hanging="533"/>
        <w:jc w:val="left"/>
      </w:pPr>
      <w:rPr>
        <w:rFonts w:hint="default"/>
      </w:rPr>
    </w:lvl>
    <w:lvl w:ilvl="1">
      <w:start w:val="1"/>
      <w:numFmt w:val="decimal"/>
      <w:lvlText w:val="%1.%2"/>
      <w:lvlJc w:val="left"/>
      <w:pPr>
        <w:ind w:left="633" w:hanging="533"/>
        <w:jc w:val="left"/>
      </w:pPr>
      <w:rPr>
        <w:rFonts w:ascii="Arial" w:eastAsia="Arial" w:hAnsi="Arial" w:cs="Arial" w:hint="default"/>
        <w:b/>
        <w:bCs/>
        <w:spacing w:val="-1"/>
        <w:w w:val="99"/>
        <w:sz w:val="20"/>
        <w:szCs w:val="20"/>
      </w:rPr>
    </w:lvl>
    <w:lvl w:ilvl="2">
      <w:start w:val="1"/>
      <w:numFmt w:val="upperLetter"/>
      <w:lvlText w:val="%3."/>
      <w:lvlJc w:val="left"/>
      <w:pPr>
        <w:ind w:left="993" w:hanging="476"/>
        <w:jc w:val="left"/>
      </w:pPr>
      <w:rPr>
        <w:rFonts w:ascii="Arial" w:eastAsia="Arial" w:hAnsi="Arial" w:cs="Arial" w:hint="default"/>
        <w:spacing w:val="-1"/>
        <w:w w:val="99"/>
        <w:sz w:val="20"/>
        <w:szCs w:val="20"/>
      </w:rPr>
    </w:lvl>
    <w:lvl w:ilvl="3">
      <w:start w:val="1"/>
      <w:numFmt w:val="decimal"/>
      <w:lvlText w:val="%4."/>
      <w:lvlJc w:val="left"/>
      <w:pPr>
        <w:ind w:left="1454" w:hanging="461"/>
        <w:jc w:val="left"/>
      </w:pPr>
      <w:rPr>
        <w:rFonts w:ascii="Arial" w:eastAsia="Arial" w:hAnsi="Arial" w:cs="Arial" w:hint="default"/>
        <w:spacing w:val="-1"/>
        <w:w w:val="99"/>
        <w:sz w:val="20"/>
        <w:szCs w:val="20"/>
      </w:rPr>
    </w:lvl>
    <w:lvl w:ilvl="4">
      <w:numFmt w:val="bullet"/>
      <w:lvlText w:val="•"/>
      <w:lvlJc w:val="left"/>
      <w:pPr>
        <w:ind w:left="3475" w:hanging="461"/>
      </w:pPr>
      <w:rPr>
        <w:rFonts w:hint="default"/>
      </w:rPr>
    </w:lvl>
    <w:lvl w:ilvl="5">
      <w:numFmt w:val="bullet"/>
      <w:lvlText w:val="•"/>
      <w:lvlJc w:val="left"/>
      <w:pPr>
        <w:ind w:left="4482" w:hanging="461"/>
      </w:pPr>
      <w:rPr>
        <w:rFonts w:hint="default"/>
      </w:rPr>
    </w:lvl>
    <w:lvl w:ilvl="6">
      <w:numFmt w:val="bullet"/>
      <w:lvlText w:val="•"/>
      <w:lvlJc w:val="left"/>
      <w:pPr>
        <w:ind w:left="5490" w:hanging="461"/>
      </w:pPr>
      <w:rPr>
        <w:rFonts w:hint="default"/>
      </w:rPr>
    </w:lvl>
    <w:lvl w:ilvl="7">
      <w:numFmt w:val="bullet"/>
      <w:lvlText w:val="•"/>
      <w:lvlJc w:val="left"/>
      <w:pPr>
        <w:ind w:left="6497" w:hanging="461"/>
      </w:pPr>
      <w:rPr>
        <w:rFonts w:hint="default"/>
      </w:rPr>
    </w:lvl>
    <w:lvl w:ilvl="8">
      <w:numFmt w:val="bullet"/>
      <w:lvlText w:val="•"/>
      <w:lvlJc w:val="left"/>
      <w:pPr>
        <w:ind w:left="7505" w:hanging="461"/>
      </w:pPr>
      <w:rPr>
        <w:rFonts w:hint="default"/>
      </w:rPr>
    </w:lvl>
  </w:abstractNum>
  <w:abstractNum w:abstractNumId="121" w15:restartNumberingAfterBreak="0">
    <w:nsid w:val="5C7E10CD"/>
    <w:multiLevelType w:val="multilevel"/>
    <w:tmpl w:val="8B222A16"/>
    <w:lvl w:ilvl="0">
      <w:start w:val="2"/>
      <w:numFmt w:val="decimal"/>
      <w:lvlText w:val="%1"/>
      <w:lvlJc w:val="left"/>
      <w:pPr>
        <w:ind w:left="633" w:hanging="533"/>
        <w:jc w:val="left"/>
      </w:pPr>
      <w:rPr>
        <w:rFonts w:hint="default"/>
      </w:rPr>
    </w:lvl>
    <w:lvl w:ilvl="1">
      <w:start w:val="1"/>
      <w:numFmt w:val="decimal"/>
      <w:lvlText w:val="%1.%2"/>
      <w:lvlJc w:val="left"/>
      <w:pPr>
        <w:ind w:left="633" w:hanging="533"/>
        <w:jc w:val="left"/>
      </w:pPr>
      <w:rPr>
        <w:rFonts w:ascii="Arial" w:eastAsia="Arial" w:hAnsi="Arial" w:cs="Arial" w:hint="default"/>
        <w:b/>
        <w:bCs/>
        <w:spacing w:val="-1"/>
        <w:w w:val="99"/>
        <w:sz w:val="20"/>
        <w:szCs w:val="20"/>
      </w:rPr>
    </w:lvl>
    <w:lvl w:ilvl="2">
      <w:start w:val="1"/>
      <w:numFmt w:val="upperLetter"/>
      <w:lvlText w:val="%3."/>
      <w:lvlJc w:val="left"/>
      <w:pPr>
        <w:ind w:left="993" w:hanging="476"/>
        <w:jc w:val="left"/>
      </w:pPr>
      <w:rPr>
        <w:rFonts w:ascii="Arial" w:eastAsia="Arial" w:hAnsi="Arial" w:cs="Arial" w:hint="default"/>
        <w:spacing w:val="-1"/>
        <w:w w:val="99"/>
        <w:sz w:val="20"/>
        <w:szCs w:val="20"/>
      </w:rPr>
    </w:lvl>
    <w:lvl w:ilvl="3">
      <w:start w:val="1"/>
      <w:numFmt w:val="decimal"/>
      <w:lvlText w:val="%4."/>
      <w:lvlJc w:val="left"/>
      <w:pPr>
        <w:ind w:left="1454" w:hanging="461"/>
        <w:jc w:val="left"/>
      </w:pPr>
      <w:rPr>
        <w:rFonts w:ascii="Arial" w:eastAsia="Arial" w:hAnsi="Arial" w:cs="Arial" w:hint="default"/>
        <w:spacing w:val="-1"/>
        <w:w w:val="99"/>
        <w:sz w:val="20"/>
        <w:szCs w:val="20"/>
      </w:rPr>
    </w:lvl>
    <w:lvl w:ilvl="4">
      <w:start w:val="1"/>
      <w:numFmt w:val="lowerLetter"/>
      <w:lvlText w:val="%5."/>
      <w:lvlJc w:val="left"/>
      <w:pPr>
        <w:ind w:left="1914" w:hanging="461"/>
        <w:jc w:val="left"/>
      </w:pPr>
      <w:rPr>
        <w:rFonts w:ascii="Arial" w:eastAsia="Arial" w:hAnsi="Arial" w:cs="Arial" w:hint="default"/>
        <w:spacing w:val="-1"/>
        <w:w w:val="99"/>
        <w:sz w:val="20"/>
        <w:szCs w:val="20"/>
      </w:rPr>
    </w:lvl>
    <w:lvl w:ilvl="5">
      <w:start w:val="1"/>
      <w:numFmt w:val="decimal"/>
      <w:lvlText w:val="%6)"/>
      <w:lvlJc w:val="left"/>
      <w:pPr>
        <w:ind w:left="2375" w:hanging="461"/>
        <w:jc w:val="left"/>
      </w:pPr>
      <w:rPr>
        <w:rFonts w:ascii="Arial" w:eastAsia="Arial" w:hAnsi="Arial" w:cs="Arial" w:hint="default"/>
        <w:spacing w:val="-1"/>
        <w:w w:val="99"/>
        <w:sz w:val="20"/>
        <w:szCs w:val="20"/>
      </w:rPr>
    </w:lvl>
    <w:lvl w:ilvl="6">
      <w:numFmt w:val="bullet"/>
      <w:lvlText w:val="•"/>
      <w:lvlJc w:val="left"/>
      <w:pPr>
        <w:ind w:left="4766" w:hanging="461"/>
      </w:pPr>
      <w:rPr>
        <w:rFonts w:hint="default"/>
      </w:rPr>
    </w:lvl>
    <w:lvl w:ilvl="7">
      <w:numFmt w:val="bullet"/>
      <w:lvlText w:val="•"/>
      <w:lvlJc w:val="left"/>
      <w:pPr>
        <w:ind w:left="5960" w:hanging="461"/>
      </w:pPr>
      <w:rPr>
        <w:rFonts w:hint="default"/>
      </w:rPr>
    </w:lvl>
    <w:lvl w:ilvl="8">
      <w:numFmt w:val="bullet"/>
      <w:lvlText w:val="•"/>
      <w:lvlJc w:val="left"/>
      <w:pPr>
        <w:ind w:left="7153" w:hanging="461"/>
      </w:pPr>
      <w:rPr>
        <w:rFonts w:hint="default"/>
      </w:rPr>
    </w:lvl>
  </w:abstractNum>
  <w:abstractNum w:abstractNumId="122" w15:restartNumberingAfterBreak="0">
    <w:nsid w:val="5CC42270"/>
    <w:multiLevelType w:val="multilevel"/>
    <w:tmpl w:val="D3227254"/>
    <w:lvl w:ilvl="0">
      <w:start w:val="2"/>
      <w:numFmt w:val="decimal"/>
      <w:lvlText w:val="%1"/>
      <w:lvlJc w:val="left"/>
      <w:pPr>
        <w:ind w:left="630" w:hanging="530"/>
        <w:jc w:val="left"/>
      </w:pPr>
      <w:rPr>
        <w:rFonts w:hint="default"/>
      </w:rPr>
    </w:lvl>
    <w:lvl w:ilvl="1">
      <w:start w:val="1"/>
      <w:numFmt w:val="decimal"/>
      <w:lvlText w:val="%1.%2"/>
      <w:lvlJc w:val="left"/>
      <w:pPr>
        <w:ind w:left="630" w:hanging="530"/>
        <w:jc w:val="left"/>
      </w:pPr>
      <w:rPr>
        <w:rFonts w:ascii="Arial" w:eastAsia="Arial" w:hAnsi="Arial" w:cs="Arial" w:hint="default"/>
        <w:b/>
        <w:bCs/>
        <w:spacing w:val="-2"/>
        <w:w w:val="99"/>
        <w:sz w:val="20"/>
        <w:szCs w:val="20"/>
      </w:rPr>
    </w:lvl>
    <w:lvl w:ilvl="2">
      <w:start w:val="1"/>
      <w:numFmt w:val="upperLetter"/>
      <w:lvlText w:val="%3."/>
      <w:lvlJc w:val="left"/>
      <w:pPr>
        <w:ind w:left="1000" w:hanging="420"/>
        <w:jc w:val="left"/>
      </w:pPr>
      <w:rPr>
        <w:rFonts w:ascii="Arial" w:eastAsia="Arial" w:hAnsi="Arial" w:cs="Arial" w:hint="default"/>
        <w:spacing w:val="-2"/>
        <w:w w:val="100"/>
        <w:sz w:val="20"/>
        <w:szCs w:val="20"/>
      </w:rPr>
    </w:lvl>
    <w:lvl w:ilvl="3">
      <w:start w:val="1"/>
      <w:numFmt w:val="decimal"/>
      <w:lvlText w:val="%4."/>
      <w:lvlJc w:val="left"/>
      <w:pPr>
        <w:ind w:left="1460" w:hanging="460"/>
        <w:jc w:val="left"/>
      </w:pPr>
      <w:rPr>
        <w:rFonts w:ascii="Arial" w:eastAsia="Arial" w:hAnsi="Arial" w:cs="Arial" w:hint="default"/>
        <w:spacing w:val="-2"/>
        <w:w w:val="99"/>
        <w:sz w:val="20"/>
        <w:szCs w:val="20"/>
      </w:rPr>
    </w:lvl>
    <w:lvl w:ilvl="4">
      <w:start w:val="1"/>
      <w:numFmt w:val="lowerLetter"/>
      <w:lvlText w:val="%5."/>
      <w:lvlJc w:val="left"/>
      <w:pPr>
        <w:ind w:left="1880" w:hanging="420"/>
        <w:jc w:val="left"/>
      </w:pPr>
      <w:rPr>
        <w:rFonts w:ascii="Arial" w:eastAsia="Arial" w:hAnsi="Arial" w:cs="Arial" w:hint="default"/>
        <w:spacing w:val="-2"/>
        <w:w w:val="99"/>
        <w:sz w:val="20"/>
        <w:szCs w:val="20"/>
      </w:rPr>
    </w:lvl>
    <w:lvl w:ilvl="5">
      <w:numFmt w:val="bullet"/>
      <w:lvlText w:val="•"/>
      <w:lvlJc w:val="left"/>
      <w:pPr>
        <w:ind w:left="4074" w:hanging="420"/>
      </w:pPr>
      <w:rPr>
        <w:rFonts w:hint="default"/>
      </w:rPr>
    </w:lvl>
    <w:lvl w:ilvl="6">
      <w:numFmt w:val="bullet"/>
      <w:lvlText w:val="•"/>
      <w:lvlJc w:val="left"/>
      <w:pPr>
        <w:ind w:left="5171" w:hanging="420"/>
      </w:pPr>
      <w:rPr>
        <w:rFonts w:hint="default"/>
      </w:rPr>
    </w:lvl>
    <w:lvl w:ilvl="7">
      <w:numFmt w:val="bullet"/>
      <w:lvlText w:val="•"/>
      <w:lvlJc w:val="left"/>
      <w:pPr>
        <w:ind w:left="6268" w:hanging="420"/>
      </w:pPr>
      <w:rPr>
        <w:rFonts w:hint="default"/>
      </w:rPr>
    </w:lvl>
    <w:lvl w:ilvl="8">
      <w:numFmt w:val="bullet"/>
      <w:lvlText w:val="•"/>
      <w:lvlJc w:val="left"/>
      <w:pPr>
        <w:ind w:left="7365" w:hanging="420"/>
      </w:pPr>
      <w:rPr>
        <w:rFonts w:hint="default"/>
      </w:rPr>
    </w:lvl>
  </w:abstractNum>
  <w:abstractNum w:abstractNumId="123" w15:restartNumberingAfterBreak="0">
    <w:nsid w:val="5DDD3A24"/>
    <w:multiLevelType w:val="multilevel"/>
    <w:tmpl w:val="7CA07DBA"/>
    <w:lvl w:ilvl="0">
      <w:start w:val="3"/>
      <w:numFmt w:val="decimal"/>
      <w:lvlText w:val="%1"/>
      <w:lvlJc w:val="left"/>
      <w:pPr>
        <w:ind w:left="964" w:hanging="864"/>
        <w:jc w:val="left"/>
      </w:pPr>
      <w:rPr>
        <w:rFonts w:hint="default"/>
      </w:rPr>
    </w:lvl>
    <w:lvl w:ilvl="1">
      <w:start w:val="1"/>
      <w:numFmt w:val="decimal"/>
      <w:lvlText w:val="%1.%2"/>
      <w:lvlJc w:val="left"/>
      <w:pPr>
        <w:ind w:left="964" w:hanging="864"/>
        <w:jc w:val="left"/>
      </w:pPr>
      <w:rPr>
        <w:rFonts w:hint="default"/>
        <w:strike/>
        <w:spacing w:val="-1"/>
        <w:w w:val="99"/>
      </w:rPr>
    </w:lvl>
    <w:lvl w:ilvl="2">
      <w:start w:val="1"/>
      <w:numFmt w:val="upperLetter"/>
      <w:lvlText w:val="%3."/>
      <w:lvlJc w:val="left"/>
      <w:pPr>
        <w:ind w:left="964" w:hanging="576"/>
        <w:jc w:val="left"/>
      </w:pPr>
      <w:rPr>
        <w:rFonts w:hint="default"/>
        <w:strike/>
        <w:spacing w:val="-1"/>
        <w:w w:val="99"/>
      </w:rPr>
    </w:lvl>
    <w:lvl w:ilvl="3">
      <w:numFmt w:val="bullet"/>
      <w:lvlText w:val="•"/>
      <w:lvlJc w:val="left"/>
      <w:pPr>
        <w:ind w:left="3546" w:hanging="576"/>
      </w:pPr>
      <w:rPr>
        <w:rFonts w:hint="default"/>
      </w:rPr>
    </w:lvl>
    <w:lvl w:ilvl="4">
      <w:numFmt w:val="bullet"/>
      <w:lvlText w:val="•"/>
      <w:lvlJc w:val="left"/>
      <w:pPr>
        <w:ind w:left="4408" w:hanging="576"/>
      </w:pPr>
      <w:rPr>
        <w:rFonts w:hint="default"/>
      </w:rPr>
    </w:lvl>
    <w:lvl w:ilvl="5">
      <w:numFmt w:val="bullet"/>
      <w:lvlText w:val="•"/>
      <w:lvlJc w:val="left"/>
      <w:pPr>
        <w:ind w:left="5270" w:hanging="576"/>
      </w:pPr>
      <w:rPr>
        <w:rFonts w:hint="default"/>
      </w:rPr>
    </w:lvl>
    <w:lvl w:ilvl="6">
      <w:numFmt w:val="bullet"/>
      <w:lvlText w:val="•"/>
      <w:lvlJc w:val="left"/>
      <w:pPr>
        <w:ind w:left="6132" w:hanging="576"/>
      </w:pPr>
      <w:rPr>
        <w:rFonts w:hint="default"/>
      </w:rPr>
    </w:lvl>
    <w:lvl w:ilvl="7">
      <w:numFmt w:val="bullet"/>
      <w:lvlText w:val="•"/>
      <w:lvlJc w:val="left"/>
      <w:pPr>
        <w:ind w:left="6994" w:hanging="576"/>
      </w:pPr>
      <w:rPr>
        <w:rFonts w:hint="default"/>
      </w:rPr>
    </w:lvl>
    <w:lvl w:ilvl="8">
      <w:numFmt w:val="bullet"/>
      <w:lvlText w:val="•"/>
      <w:lvlJc w:val="left"/>
      <w:pPr>
        <w:ind w:left="7856" w:hanging="576"/>
      </w:pPr>
      <w:rPr>
        <w:rFonts w:hint="default"/>
      </w:rPr>
    </w:lvl>
  </w:abstractNum>
  <w:abstractNum w:abstractNumId="124" w15:restartNumberingAfterBreak="0">
    <w:nsid w:val="60CB1665"/>
    <w:multiLevelType w:val="multilevel"/>
    <w:tmpl w:val="AE34A698"/>
    <w:lvl w:ilvl="0">
      <w:start w:val="3"/>
      <w:numFmt w:val="decimal"/>
      <w:lvlText w:val="%1"/>
      <w:lvlJc w:val="left"/>
      <w:pPr>
        <w:ind w:left="633" w:hanging="533"/>
        <w:jc w:val="left"/>
      </w:pPr>
      <w:rPr>
        <w:rFonts w:hint="default"/>
      </w:rPr>
    </w:lvl>
    <w:lvl w:ilvl="1">
      <w:start w:val="1"/>
      <w:numFmt w:val="decimal"/>
      <w:lvlText w:val="%1.%2"/>
      <w:lvlJc w:val="left"/>
      <w:pPr>
        <w:ind w:left="633" w:hanging="533"/>
        <w:jc w:val="left"/>
      </w:pPr>
      <w:rPr>
        <w:rFonts w:ascii="Arial" w:eastAsia="Arial" w:hAnsi="Arial" w:cs="Arial" w:hint="default"/>
        <w:b/>
        <w:bCs/>
        <w:spacing w:val="-1"/>
        <w:w w:val="99"/>
        <w:sz w:val="20"/>
        <w:szCs w:val="20"/>
      </w:rPr>
    </w:lvl>
    <w:lvl w:ilvl="2">
      <w:start w:val="1"/>
      <w:numFmt w:val="upperLetter"/>
      <w:lvlText w:val="%3."/>
      <w:lvlJc w:val="left"/>
      <w:pPr>
        <w:ind w:left="993" w:hanging="476"/>
        <w:jc w:val="left"/>
      </w:pPr>
      <w:rPr>
        <w:rFonts w:ascii="Arial" w:eastAsia="Arial" w:hAnsi="Arial" w:cs="Arial" w:hint="default"/>
        <w:spacing w:val="-1"/>
        <w:w w:val="99"/>
        <w:sz w:val="20"/>
        <w:szCs w:val="20"/>
      </w:rPr>
    </w:lvl>
    <w:lvl w:ilvl="3">
      <w:start w:val="1"/>
      <w:numFmt w:val="decimal"/>
      <w:lvlText w:val="%4."/>
      <w:lvlJc w:val="left"/>
      <w:pPr>
        <w:ind w:left="1454" w:hanging="461"/>
        <w:jc w:val="left"/>
      </w:pPr>
      <w:rPr>
        <w:rFonts w:ascii="Arial" w:eastAsia="Arial" w:hAnsi="Arial" w:cs="Arial" w:hint="default"/>
        <w:spacing w:val="-1"/>
        <w:w w:val="99"/>
        <w:sz w:val="20"/>
        <w:szCs w:val="20"/>
      </w:rPr>
    </w:lvl>
    <w:lvl w:ilvl="4">
      <w:numFmt w:val="bullet"/>
      <w:lvlText w:val="•"/>
      <w:lvlJc w:val="left"/>
      <w:pPr>
        <w:ind w:left="3475" w:hanging="461"/>
      </w:pPr>
      <w:rPr>
        <w:rFonts w:hint="default"/>
      </w:rPr>
    </w:lvl>
    <w:lvl w:ilvl="5">
      <w:numFmt w:val="bullet"/>
      <w:lvlText w:val="•"/>
      <w:lvlJc w:val="left"/>
      <w:pPr>
        <w:ind w:left="4482" w:hanging="461"/>
      </w:pPr>
      <w:rPr>
        <w:rFonts w:hint="default"/>
      </w:rPr>
    </w:lvl>
    <w:lvl w:ilvl="6">
      <w:numFmt w:val="bullet"/>
      <w:lvlText w:val="•"/>
      <w:lvlJc w:val="left"/>
      <w:pPr>
        <w:ind w:left="5490" w:hanging="461"/>
      </w:pPr>
      <w:rPr>
        <w:rFonts w:hint="default"/>
      </w:rPr>
    </w:lvl>
    <w:lvl w:ilvl="7">
      <w:numFmt w:val="bullet"/>
      <w:lvlText w:val="•"/>
      <w:lvlJc w:val="left"/>
      <w:pPr>
        <w:ind w:left="6497" w:hanging="461"/>
      </w:pPr>
      <w:rPr>
        <w:rFonts w:hint="default"/>
      </w:rPr>
    </w:lvl>
    <w:lvl w:ilvl="8">
      <w:numFmt w:val="bullet"/>
      <w:lvlText w:val="•"/>
      <w:lvlJc w:val="left"/>
      <w:pPr>
        <w:ind w:left="7505" w:hanging="461"/>
      </w:pPr>
      <w:rPr>
        <w:rFonts w:hint="default"/>
      </w:rPr>
    </w:lvl>
  </w:abstractNum>
  <w:abstractNum w:abstractNumId="125" w15:restartNumberingAfterBreak="0">
    <w:nsid w:val="620C30E8"/>
    <w:multiLevelType w:val="multilevel"/>
    <w:tmpl w:val="B7D87F56"/>
    <w:lvl w:ilvl="0">
      <w:start w:val="2"/>
      <w:numFmt w:val="decimal"/>
      <w:lvlText w:val="%1"/>
      <w:lvlJc w:val="left"/>
      <w:pPr>
        <w:ind w:left="630" w:hanging="530"/>
        <w:jc w:val="left"/>
      </w:pPr>
      <w:rPr>
        <w:rFonts w:hint="default"/>
      </w:rPr>
    </w:lvl>
    <w:lvl w:ilvl="1">
      <w:start w:val="2"/>
      <w:numFmt w:val="decimal"/>
      <w:lvlText w:val="%1.%2"/>
      <w:lvlJc w:val="left"/>
      <w:pPr>
        <w:ind w:left="630" w:hanging="530"/>
        <w:jc w:val="left"/>
      </w:pPr>
      <w:rPr>
        <w:rFonts w:hint="default"/>
        <w:strike/>
        <w:spacing w:val="-2"/>
        <w:w w:val="99"/>
      </w:rPr>
    </w:lvl>
    <w:lvl w:ilvl="2">
      <w:start w:val="1"/>
      <w:numFmt w:val="upperLetter"/>
      <w:lvlText w:val="%3."/>
      <w:lvlJc w:val="left"/>
      <w:pPr>
        <w:ind w:left="1000" w:hanging="420"/>
        <w:jc w:val="left"/>
      </w:pPr>
      <w:rPr>
        <w:rFonts w:hint="default"/>
        <w:strike/>
        <w:spacing w:val="-2"/>
        <w:w w:val="100"/>
      </w:rPr>
    </w:lvl>
    <w:lvl w:ilvl="3">
      <w:start w:val="1"/>
      <w:numFmt w:val="decimal"/>
      <w:lvlText w:val="%4."/>
      <w:lvlJc w:val="left"/>
      <w:pPr>
        <w:ind w:left="1460" w:hanging="460"/>
        <w:jc w:val="left"/>
      </w:pPr>
      <w:rPr>
        <w:rFonts w:hint="default"/>
        <w:strike/>
        <w:spacing w:val="-2"/>
        <w:w w:val="99"/>
      </w:rPr>
    </w:lvl>
    <w:lvl w:ilvl="4">
      <w:start w:val="1"/>
      <w:numFmt w:val="lowerLetter"/>
      <w:lvlText w:val="%5."/>
      <w:lvlJc w:val="left"/>
      <w:pPr>
        <w:ind w:left="100" w:hanging="420"/>
        <w:jc w:val="left"/>
      </w:pPr>
      <w:rPr>
        <w:rFonts w:hint="default"/>
        <w:strike/>
        <w:spacing w:val="-2"/>
        <w:w w:val="99"/>
      </w:rPr>
    </w:lvl>
    <w:lvl w:ilvl="5">
      <w:numFmt w:val="bullet"/>
      <w:lvlText w:val="•"/>
      <w:lvlJc w:val="left"/>
      <w:pPr>
        <w:ind w:left="3163" w:hanging="420"/>
      </w:pPr>
      <w:rPr>
        <w:rFonts w:hint="default"/>
      </w:rPr>
    </w:lvl>
    <w:lvl w:ilvl="6">
      <w:numFmt w:val="bullet"/>
      <w:lvlText w:val="•"/>
      <w:lvlJc w:val="left"/>
      <w:pPr>
        <w:ind w:left="4446" w:hanging="420"/>
      </w:pPr>
      <w:rPr>
        <w:rFonts w:hint="default"/>
      </w:rPr>
    </w:lvl>
    <w:lvl w:ilvl="7">
      <w:numFmt w:val="bullet"/>
      <w:lvlText w:val="•"/>
      <w:lvlJc w:val="left"/>
      <w:pPr>
        <w:ind w:left="5730" w:hanging="420"/>
      </w:pPr>
      <w:rPr>
        <w:rFonts w:hint="default"/>
      </w:rPr>
    </w:lvl>
    <w:lvl w:ilvl="8">
      <w:numFmt w:val="bullet"/>
      <w:lvlText w:val="•"/>
      <w:lvlJc w:val="left"/>
      <w:pPr>
        <w:ind w:left="7013" w:hanging="420"/>
      </w:pPr>
      <w:rPr>
        <w:rFonts w:hint="default"/>
      </w:rPr>
    </w:lvl>
  </w:abstractNum>
  <w:abstractNum w:abstractNumId="126" w15:restartNumberingAfterBreak="0">
    <w:nsid w:val="63365065"/>
    <w:multiLevelType w:val="multilevel"/>
    <w:tmpl w:val="EA72A922"/>
    <w:lvl w:ilvl="0">
      <w:start w:val="3"/>
      <w:numFmt w:val="decimal"/>
      <w:lvlText w:val="%1"/>
      <w:lvlJc w:val="left"/>
      <w:pPr>
        <w:ind w:left="633" w:hanging="533"/>
        <w:jc w:val="left"/>
      </w:pPr>
      <w:rPr>
        <w:rFonts w:hint="default"/>
      </w:rPr>
    </w:lvl>
    <w:lvl w:ilvl="1">
      <w:start w:val="1"/>
      <w:numFmt w:val="decimal"/>
      <w:lvlText w:val="%1.%2"/>
      <w:lvlJc w:val="left"/>
      <w:pPr>
        <w:ind w:left="633" w:hanging="533"/>
        <w:jc w:val="left"/>
      </w:pPr>
      <w:rPr>
        <w:rFonts w:ascii="Arial" w:eastAsia="Arial" w:hAnsi="Arial" w:cs="Arial" w:hint="default"/>
        <w:b/>
        <w:bCs/>
        <w:spacing w:val="-1"/>
        <w:w w:val="99"/>
        <w:sz w:val="20"/>
        <w:szCs w:val="20"/>
      </w:rPr>
    </w:lvl>
    <w:lvl w:ilvl="2">
      <w:start w:val="1"/>
      <w:numFmt w:val="upperLetter"/>
      <w:lvlText w:val="%3."/>
      <w:lvlJc w:val="left"/>
      <w:pPr>
        <w:ind w:left="993" w:hanging="476"/>
        <w:jc w:val="left"/>
      </w:pPr>
      <w:rPr>
        <w:rFonts w:ascii="Arial" w:eastAsia="Arial" w:hAnsi="Arial" w:cs="Arial" w:hint="default"/>
        <w:spacing w:val="-1"/>
        <w:w w:val="99"/>
        <w:sz w:val="20"/>
        <w:szCs w:val="20"/>
      </w:rPr>
    </w:lvl>
    <w:lvl w:ilvl="3">
      <w:start w:val="1"/>
      <w:numFmt w:val="decimal"/>
      <w:lvlText w:val="%4."/>
      <w:lvlJc w:val="left"/>
      <w:pPr>
        <w:ind w:left="1394" w:hanging="461"/>
        <w:jc w:val="left"/>
      </w:pPr>
      <w:rPr>
        <w:rFonts w:ascii="Arial" w:eastAsia="Arial" w:hAnsi="Arial" w:cs="Arial" w:hint="default"/>
        <w:spacing w:val="-1"/>
        <w:w w:val="99"/>
        <w:sz w:val="20"/>
        <w:szCs w:val="20"/>
      </w:rPr>
    </w:lvl>
    <w:lvl w:ilvl="4">
      <w:start w:val="1"/>
      <w:numFmt w:val="lowerLetter"/>
      <w:lvlText w:val="%5."/>
      <w:lvlJc w:val="left"/>
      <w:pPr>
        <w:ind w:left="1854" w:hanging="461"/>
        <w:jc w:val="left"/>
      </w:pPr>
      <w:rPr>
        <w:rFonts w:ascii="Arial" w:eastAsia="Arial" w:hAnsi="Arial" w:cs="Arial" w:hint="default"/>
        <w:spacing w:val="-1"/>
        <w:w w:val="99"/>
        <w:sz w:val="20"/>
        <w:szCs w:val="20"/>
      </w:rPr>
    </w:lvl>
    <w:lvl w:ilvl="5">
      <w:numFmt w:val="bullet"/>
      <w:lvlText w:val="•"/>
      <w:lvlJc w:val="left"/>
      <w:pPr>
        <w:ind w:left="4037" w:hanging="461"/>
      </w:pPr>
      <w:rPr>
        <w:rFonts w:hint="default"/>
      </w:rPr>
    </w:lvl>
    <w:lvl w:ilvl="6">
      <w:numFmt w:val="bullet"/>
      <w:lvlText w:val="•"/>
      <w:lvlJc w:val="left"/>
      <w:pPr>
        <w:ind w:left="5125" w:hanging="461"/>
      </w:pPr>
      <w:rPr>
        <w:rFonts w:hint="default"/>
      </w:rPr>
    </w:lvl>
    <w:lvl w:ilvl="7">
      <w:numFmt w:val="bullet"/>
      <w:lvlText w:val="•"/>
      <w:lvlJc w:val="left"/>
      <w:pPr>
        <w:ind w:left="6214" w:hanging="461"/>
      </w:pPr>
      <w:rPr>
        <w:rFonts w:hint="default"/>
      </w:rPr>
    </w:lvl>
    <w:lvl w:ilvl="8">
      <w:numFmt w:val="bullet"/>
      <w:lvlText w:val="•"/>
      <w:lvlJc w:val="left"/>
      <w:pPr>
        <w:ind w:left="7302" w:hanging="461"/>
      </w:pPr>
      <w:rPr>
        <w:rFonts w:hint="default"/>
      </w:rPr>
    </w:lvl>
  </w:abstractNum>
  <w:abstractNum w:abstractNumId="127" w15:restartNumberingAfterBreak="0">
    <w:nsid w:val="64D51298"/>
    <w:multiLevelType w:val="multilevel"/>
    <w:tmpl w:val="9D60EC14"/>
    <w:lvl w:ilvl="0">
      <w:start w:val="1"/>
      <w:numFmt w:val="decimal"/>
      <w:lvlText w:val="%1"/>
      <w:lvlJc w:val="left"/>
      <w:pPr>
        <w:ind w:left="630" w:hanging="530"/>
        <w:jc w:val="left"/>
      </w:pPr>
      <w:rPr>
        <w:rFonts w:hint="default"/>
      </w:rPr>
    </w:lvl>
    <w:lvl w:ilvl="1">
      <w:start w:val="1"/>
      <w:numFmt w:val="decimal"/>
      <w:lvlText w:val="%1.%2"/>
      <w:lvlJc w:val="left"/>
      <w:pPr>
        <w:ind w:left="630" w:hanging="530"/>
        <w:jc w:val="left"/>
      </w:pPr>
      <w:rPr>
        <w:rFonts w:ascii="Arial" w:eastAsia="Arial" w:hAnsi="Arial" w:cs="Arial" w:hint="default"/>
        <w:b/>
        <w:bCs/>
        <w:spacing w:val="-2"/>
        <w:w w:val="99"/>
        <w:sz w:val="20"/>
        <w:szCs w:val="20"/>
      </w:rPr>
    </w:lvl>
    <w:lvl w:ilvl="2">
      <w:start w:val="1"/>
      <w:numFmt w:val="upperLetter"/>
      <w:lvlText w:val="%3."/>
      <w:lvlJc w:val="left"/>
      <w:pPr>
        <w:ind w:left="1000" w:hanging="420"/>
        <w:jc w:val="left"/>
      </w:pPr>
      <w:rPr>
        <w:rFonts w:ascii="Arial" w:eastAsia="Arial" w:hAnsi="Arial" w:cs="Arial" w:hint="default"/>
        <w:spacing w:val="-2"/>
        <w:w w:val="100"/>
        <w:sz w:val="20"/>
        <w:szCs w:val="20"/>
      </w:rPr>
    </w:lvl>
    <w:lvl w:ilvl="3">
      <w:start w:val="1"/>
      <w:numFmt w:val="decimal"/>
      <w:lvlText w:val="%4."/>
      <w:lvlJc w:val="left"/>
      <w:pPr>
        <w:ind w:left="1460" w:hanging="460"/>
        <w:jc w:val="left"/>
      </w:pPr>
      <w:rPr>
        <w:rFonts w:hint="default"/>
        <w:strike/>
        <w:spacing w:val="-2"/>
        <w:w w:val="99"/>
      </w:rPr>
    </w:lvl>
    <w:lvl w:ilvl="4">
      <w:start w:val="1"/>
      <w:numFmt w:val="lowerLetter"/>
      <w:lvlText w:val="%5."/>
      <w:lvlJc w:val="left"/>
      <w:pPr>
        <w:ind w:left="1880" w:hanging="420"/>
        <w:jc w:val="left"/>
      </w:pPr>
      <w:rPr>
        <w:rFonts w:hint="default"/>
        <w:strike/>
        <w:spacing w:val="-2"/>
        <w:w w:val="99"/>
      </w:rPr>
    </w:lvl>
    <w:lvl w:ilvl="5">
      <w:numFmt w:val="bullet"/>
      <w:lvlText w:val="•"/>
      <w:lvlJc w:val="left"/>
      <w:pPr>
        <w:ind w:left="2313" w:hanging="420"/>
      </w:pPr>
      <w:rPr>
        <w:rFonts w:hint="default"/>
      </w:rPr>
    </w:lvl>
    <w:lvl w:ilvl="6">
      <w:numFmt w:val="bullet"/>
      <w:lvlText w:val="•"/>
      <w:lvlJc w:val="left"/>
      <w:pPr>
        <w:ind w:left="2529" w:hanging="420"/>
      </w:pPr>
      <w:rPr>
        <w:rFonts w:hint="default"/>
      </w:rPr>
    </w:lvl>
    <w:lvl w:ilvl="7">
      <w:numFmt w:val="bullet"/>
      <w:lvlText w:val="•"/>
      <w:lvlJc w:val="left"/>
      <w:pPr>
        <w:ind w:left="2746" w:hanging="420"/>
      </w:pPr>
      <w:rPr>
        <w:rFonts w:hint="default"/>
      </w:rPr>
    </w:lvl>
    <w:lvl w:ilvl="8">
      <w:numFmt w:val="bullet"/>
      <w:lvlText w:val="•"/>
      <w:lvlJc w:val="left"/>
      <w:pPr>
        <w:ind w:left="2962" w:hanging="420"/>
      </w:pPr>
      <w:rPr>
        <w:rFonts w:hint="default"/>
      </w:rPr>
    </w:lvl>
  </w:abstractNum>
  <w:abstractNum w:abstractNumId="128" w15:restartNumberingAfterBreak="0">
    <w:nsid w:val="677A0BF5"/>
    <w:multiLevelType w:val="multilevel"/>
    <w:tmpl w:val="0B981E9C"/>
    <w:lvl w:ilvl="0">
      <w:start w:val="1"/>
      <w:numFmt w:val="decimal"/>
      <w:lvlText w:val="%1"/>
      <w:lvlJc w:val="left"/>
      <w:pPr>
        <w:ind w:left="633" w:hanging="533"/>
        <w:jc w:val="left"/>
      </w:pPr>
      <w:rPr>
        <w:rFonts w:hint="default"/>
      </w:rPr>
    </w:lvl>
    <w:lvl w:ilvl="1">
      <w:start w:val="1"/>
      <w:numFmt w:val="decimal"/>
      <w:lvlText w:val="%1.%2"/>
      <w:lvlJc w:val="left"/>
      <w:pPr>
        <w:ind w:left="633" w:hanging="533"/>
        <w:jc w:val="left"/>
      </w:pPr>
      <w:rPr>
        <w:rFonts w:ascii="Arial" w:eastAsia="Arial" w:hAnsi="Arial" w:cs="Arial" w:hint="default"/>
        <w:b/>
        <w:bCs/>
        <w:spacing w:val="-1"/>
        <w:w w:val="99"/>
        <w:sz w:val="20"/>
        <w:szCs w:val="20"/>
      </w:rPr>
    </w:lvl>
    <w:lvl w:ilvl="2">
      <w:start w:val="1"/>
      <w:numFmt w:val="upperLetter"/>
      <w:lvlText w:val="%3."/>
      <w:lvlJc w:val="left"/>
      <w:pPr>
        <w:ind w:left="993" w:hanging="476"/>
        <w:jc w:val="left"/>
      </w:pPr>
      <w:rPr>
        <w:rFonts w:ascii="Arial" w:eastAsia="Arial" w:hAnsi="Arial" w:cs="Arial" w:hint="default"/>
        <w:spacing w:val="-1"/>
        <w:w w:val="99"/>
        <w:sz w:val="20"/>
        <w:szCs w:val="20"/>
      </w:rPr>
    </w:lvl>
    <w:lvl w:ilvl="3">
      <w:start w:val="1"/>
      <w:numFmt w:val="decimal"/>
      <w:lvlText w:val="%4."/>
      <w:lvlJc w:val="left"/>
      <w:pPr>
        <w:ind w:left="1454" w:hanging="461"/>
        <w:jc w:val="left"/>
      </w:pPr>
      <w:rPr>
        <w:rFonts w:ascii="Arial" w:eastAsia="Arial" w:hAnsi="Arial" w:cs="Arial" w:hint="default"/>
        <w:spacing w:val="-1"/>
        <w:w w:val="99"/>
        <w:sz w:val="20"/>
        <w:szCs w:val="20"/>
      </w:rPr>
    </w:lvl>
    <w:lvl w:ilvl="4">
      <w:numFmt w:val="bullet"/>
      <w:lvlText w:val="•"/>
      <w:lvlJc w:val="left"/>
      <w:pPr>
        <w:ind w:left="1825" w:hanging="461"/>
      </w:pPr>
      <w:rPr>
        <w:rFonts w:hint="default"/>
      </w:rPr>
    </w:lvl>
    <w:lvl w:ilvl="5">
      <w:numFmt w:val="bullet"/>
      <w:lvlText w:val="•"/>
      <w:lvlJc w:val="left"/>
      <w:pPr>
        <w:ind w:left="2008" w:hanging="461"/>
      </w:pPr>
      <w:rPr>
        <w:rFonts w:hint="default"/>
      </w:rPr>
    </w:lvl>
    <w:lvl w:ilvl="6">
      <w:numFmt w:val="bullet"/>
      <w:lvlText w:val="•"/>
      <w:lvlJc w:val="left"/>
      <w:pPr>
        <w:ind w:left="2191" w:hanging="461"/>
      </w:pPr>
      <w:rPr>
        <w:rFonts w:hint="default"/>
      </w:rPr>
    </w:lvl>
    <w:lvl w:ilvl="7">
      <w:numFmt w:val="bullet"/>
      <w:lvlText w:val="•"/>
      <w:lvlJc w:val="left"/>
      <w:pPr>
        <w:ind w:left="2374" w:hanging="461"/>
      </w:pPr>
      <w:rPr>
        <w:rFonts w:hint="default"/>
      </w:rPr>
    </w:lvl>
    <w:lvl w:ilvl="8">
      <w:numFmt w:val="bullet"/>
      <w:lvlText w:val="•"/>
      <w:lvlJc w:val="left"/>
      <w:pPr>
        <w:ind w:left="2557" w:hanging="461"/>
      </w:pPr>
      <w:rPr>
        <w:rFonts w:hint="default"/>
      </w:rPr>
    </w:lvl>
  </w:abstractNum>
  <w:abstractNum w:abstractNumId="129" w15:restartNumberingAfterBreak="0">
    <w:nsid w:val="67B0214A"/>
    <w:multiLevelType w:val="multilevel"/>
    <w:tmpl w:val="7E109C00"/>
    <w:lvl w:ilvl="0">
      <w:start w:val="3"/>
      <w:numFmt w:val="decimal"/>
      <w:lvlText w:val="%1"/>
      <w:lvlJc w:val="left"/>
      <w:pPr>
        <w:ind w:left="630" w:hanging="530"/>
        <w:jc w:val="left"/>
      </w:pPr>
      <w:rPr>
        <w:rFonts w:hint="default"/>
      </w:rPr>
    </w:lvl>
    <w:lvl w:ilvl="1">
      <w:start w:val="1"/>
      <w:numFmt w:val="decimal"/>
      <w:lvlText w:val="%1.%2"/>
      <w:lvlJc w:val="left"/>
      <w:pPr>
        <w:ind w:left="630" w:hanging="530"/>
        <w:jc w:val="left"/>
      </w:pPr>
      <w:rPr>
        <w:rFonts w:ascii="Arial" w:eastAsia="Arial" w:hAnsi="Arial" w:cs="Arial" w:hint="default"/>
        <w:b/>
        <w:bCs/>
        <w:spacing w:val="-2"/>
        <w:w w:val="99"/>
        <w:sz w:val="20"/>
        <w:szCs w:val="20"/>
      </w:rPr>
    </w:lvl>
    <w:lvl w:ilvl="2">
      <w:start w:val="1"/>
      <w:numFmt w:val="upperLetter"/>
      <w:lvlText w:val="%3."/>
      <w:lvlJc w:val="left"/>
      <w:pPr>
        <w:ind w:left="1000" w:hanging="420"/>
        <w:jc w:val="left"/>
      </w:pPr>
      <w:rPr>
        <w:rFonts w:ascii="Arial" w:eastAsia="Arial" w:hAnsi="Arial" w:cs="Arial" w:hint="default"/>
        <w:spacing w:val="-2"/>
        <w:w w:val="100"/>
        <w:sz w:val="20"/>
        <w:szCs w:val="20"/>
      </w:rPr>
    </w:lvl>
    <w:lvl w:ilvl="3">
      <w:start w:val="1"/>
      <w:numFmt w:val="decimal"/>
      <w:lvlText w:val="%4."/>
      <w:lvlJc w:val="left"/>
      <w:pPr>
        <w:ind w:left="1460" w:hanging="460"/>
        <w:jc w:val="left"/>
      </w:pPr>
      <w:rPr>
        <w:rFonts w:ascii="Arial" w:eastAsia="Arial" w:hAnsi="Arial" w:cs="Arial" w:hint="default"/>
        <w:spacing w:val="-2"/>
        <w:w w:val="99"/>
        <w:sz w:val="20"/>
        <w:szCs w:val="20"/>
      </w:rPr>
    </w:lvl>
    <w:lvl w:ilvl="4">
      <w:numFmt w:val="bullet"/>
      <w:lvlText w:val="•"/>
      <w:lvlJc w:val="left"/>
      <w:pPr>
        <w:ind w:left="3490" w:hanging="460"/>
      </w:pPr>
      <w:rPr>
        <w:rFonts w:hint="default"/>
      </w:rPr>
    </w:lvl>
    <w:lvl w:ilvl="5">
      <w:numFmt w:val="bullet"/>
      <w:lvlText w:val="•"/>
      <w:lvlJc w:val="left"/>
      <w:pPr>
        <w:ind w:left="4505" w:hanging="460"/>
      </w:pPr>
      <w:rPr>
        <w:rFonts w:hint="default"/>
      </w:rPr>
    </w:lvl>
    <w:lvl w:ilvl="6">
      <w:numFmt w:val="bullet"/>
      <w:lvlText w:val="•"/>
      <w:lvlJc w:val="left"/>
      <w:pPr>
        <w:ind w:left="5520" w:hanging="460"/>
      </w:pPr>
      <w:rPr>
        <w:rFonts w:hint="default"/>
      </w:rPr>
    </w:lvl>
    <w:lvl w:ilvl="7">
      <w:numFmt w:val="bullet"/>
      <w:lvlText w:val="•"/>
      <w:lvlJc w:val="left"/>
      <w:pPr>
        <w:ind w:left="6535" w:hanging="460"/>
      </w:pPr>
      <w:rPr>
        <w:rFonts w:hint="default"/>
      </w:rPr>
    </w:lvl>
    <w:lvl w:ilvl="8">
      <w:numFmt w:val="bullet"/>
      <w:lvlText w:val="•"/>
      <w:lvlJc w:val="left"/>
      <w:pPr>
        <w:ind w:left="7550" w:hanging="460"/>
      </w:pPr>
      <w:rPr>
        <w:rFonts w:hint="default"/>
      </w:rPr>
    </w:lvl>
  </w:abstractNum>
  <w:abstractNum w:abstractNumId="130" w15:restartNumberingAfterBreak="0">
    <w:nsid w:val="680D1A9A"/>
    <w:multiLevelType w:val="multilevel"/>
    <w:tmpl w:val="B86A5582"/>
    <w:lvl w:ilvl="0">
      <w:start w:val="1"/>
      <w:numFmt w:val="decimal"/>
      <w:lvlText w:val="%1"/>
      <w:lvlJc w:val="left"/>
      <w:pPr>
        <w:ind w:left="633" w:hanging="533"/>
        <w:jc w:val="left"/>
      </w:pPr>
      <w:rPr>
        <w:rFonts w:hint="default"/>
      </w:rPr>
    </w:lvl>
    <w:lvl w:ilvl="1">
      <w:start w:val="1"/>
      <w:numFmt w:val="decimal"/>
      <w:lvlText w:val="%1.%2"/>
      <w:lvlJc w:val="left"/>
      <w:pPr>
        <w:ind w:left="633" w:hanging="533"/>
        <w:jc w:val="left"/>
      </w:pPr>
      <w:rPr>
        <w:rFonts w:ascii="Arial" w:eastAsia="Arial" w:hAnsi="Arial" w:cs="Arial" w:hint="default"/>
        <w:b/>
        <w:bCs/>
        <w:spacing w:val="-1"/>
        <w:w w:val="99"/>
        <w:sz w:val="20"/>
        <w:szCs w:val="20"/>
      </w:rPr>
    </w:lvl>
    <w:lvl w:ilvl="2">
      <w:start w:val="1"/>
      <w:numFmt w:val="upperLetter"/>
      <w:lvlText w:val="%3."/>
      <w:lvlJc w:val="left"/>
      <w:pPr>
        <w:ind w:left="993" w:hanging="476"/>
        <w:jc w:val="left"/>
      </w:pPr>
      <w:rPr>
        <w:rFonts w:ascii="Arial" w:eastAsia="Arial" w:hAnsi="Arial" w:cs="Arial" w:hint="default"/>
        <w:spacing w:val="-1"/>
        <w:w w:val="99"/>
        <w:sz w:val="20"/>
        <w:szCs w:val="20"/>
      </w:rPr>
    </w:lvl>
    <w:lvl w:ilvl="3">
      <w:start w:val="1"/>
      <w:numFmt w:val="decimal"/>
      <w:lvlText w:val="%4."/>
      <w:lvlJc w:val="left"/>
      <w:pPr>
        <w:ind w:left="1454" w:hanging="461"/>
        <w:jc w:val="left"/>
      </w:pPr>
      <w:rPr>
        <w:rFonts w:ascii="Arial" w:eastAsia="Arial" w:hAnsi="Arial" w:cs="Arial" w:hint="default"/>
        <w:spacing w:val="-1"/>
        <w:w w:val="99"/>
        <w:sz w:val="20"/>
        <w:szCs w:val="20"/>
      </w:rPr>
    </w:lvl>
    <w:lvl w:ilvl="4">
      <w:start w:val="1"/>
      <w:numFmt w:val="lowerLetter"/>
      <w:lvlText w:val="%5."/>
      <w:lvlJc w:val="left"/>
      <w:pPr>
        <w:ind w:left="1914" w:hanging="461"/>
        <w:jc w:val="left"/>
      </w:pPr>
      <w:rPr>
        <w:rFonts w:ascii="Arial" w:eastAsia="Arial" w:hAnsi="Arial" w:cs="Arial" w:hint="default"/>
        <w:spacing w:val="-1"/>
        <w:w w:val="99"/>
        <w:sz w:val="20"/>
        <w:szCs w:val="20"/>
      </w:rPr>
    </w:lvl>
    <w:lvl w:ilvl="5">
      <w:numFmt w:val="bullet"/>
      <w:lvlText w:val="•"/>
      <w:lvlJc w:val="left"/>
      <w:pPr>
        <w:ind w:left="1897" w:hanging="461"/>
      </w:pPr>
      <w:rPr>
        <w:rFonts w:hint="default"/>
      </w:rPr>
    </w:lvl>
    <w:lvl w:ilvl="6">
      <w:numFmt w:val="bullet"/>
      <w:lvlText w:val="•"/>
      <w:lvlJc w:val="left"/>
      <w:pPr>
        <w:ind w:left="1885" w:hanging="461"/>
      </w:pPr>
      <w:rPr>
        <w:rFonts w:hint="default"/>
      </w:rPr>
    </w:lvl>
    <w:lvl w:ilvl="7">
      <w:numFmt w:val="bullet"/>
      <w:lvlText w:val="•"/>
      <w:lvlJc w:val="left"/>
      <w:pPr>
        <w:ind w:left="1874" w:hanging="461"/>
      </w:pPr>
      <w:rPr>
        <w:rFonts w:hint="default"/>
      </w:rPr>
    </w:lvl>
    <w:lvl w:ilvl="8">
      <w:numFmt w:val="bullet"/>
      <w:lvlText w:val="•"/>
      <w:lvlJc w:val="left"/>
      <w:pPr>
        <w:ind w:left="1862" w:hanging="461"/>
      </w:pPr>
      <w:rPr>
        <w:rFonts w:hint="default"/>
      </w:rPr>
    </w:lvl>
  </w:abstractNum>
  <w:abstractNum w:abstractNumId="131" w15:restartNumberingAfterBreak="0">
    <w:nsid w:val="68612EAF"/>
    <w:multiLevelType w:val="multilevel"/>
    <w:tmpl w:val="B7B8970E"/>
    <w:lvl w:ilvl="0">
      <w:start w:val="1"/>
      <w:numFmt w:val="decimal"/>
      <w:lvlText w:val="%1"/>
      <w:lvlJc w:val="left"/>
      <w:pPr>
        <w:ind w:left="633" w:hanging="533"/>
        <w:jc w:val="left"/>
      </w:pPr>
      <w:rPr>
        <w:rFonts w:hint="default"/>
      </w:rPr>
    </w:lvl>
    <w:lvl w:ilvl="1">
      <w:start w:val="1"/>
      <w:numFmt w:val="decimal"/>
      <w:lvlText w:val="%1.%2"/>
      <w:lvlJc w:val="left"/>
      <w:pPr>
        <w:ind w:left="633" w:hanging="533"/>
        <w:jc w:val="left"/>
      </w:pPr>
      <w:rPr>
        <w:rFonts w:ascii="Arial" w:eastAsia="Arial" w:hAnsi="Arial" w:cs="Arial" w:hint="default"/>
        <w:b/>
        <w:bCs/>
        <w:spacing w:val="-1"/>
        <w:w w:val="99"/>
        <w:sz w:val="20"/>
        <w:szCs w:val="20"/>
      </w:rPr>
    </w:lvl>
    <w:lvl w:ilvl="2">
      <w:start w:val="1"/>
      <w:numFmt w:val="upperLetter"/>
      <w:lvlText w:val="%3."/>
      <w:lvlJc w:val="left"/>
      <w:pPr>
        <w:ind w:left="993" w:hanging="476"/>
        <w:jc w:val="left"/>
      </w:pPr>
      <w:rPr>
        <w:rFonts w:ascii="Arial" w:eastAsia="Arial" w:hAnsi="Arial" w:cs="Arial" w:hint="default"/>
        <w:spacing w:val="-1"/>
        <w:w w:val="99"/>
        <w:sz w:val="20"/>
        <w:szCs w:val="20"/>
      </w:rPr>
    </w:lvl>
    <w:lvl w:ilvl="3">
      <w:start w:val="1"/>
      <w:numFmt w:val="decimal"/>
      <w:lvlText w:val="%4."/>
      <w:lvlJc w:val="left"/>
      <w:pPr>
        <w:ind w:left="1454" w:hanging="461"/>
        <w:jc w:val="left"/>
      </w:pPr>
      <w:rPr>
        <w:rFonts w:ascii="Arial" w:eastAsia="Arial" w:hAnsi="Arial" w:cs="Arial" w:hint="default"/>
        <w:spacing w:val="-1"/>
        <w:w w:val="99"/>
        <w:sz w:val="20"/>
        <w:szCs w:val="20"/>
      </w:rPr>
    </w:lvl>
    <w:lvl w:ilvl="4">
      <w:numFmt w:val="bullet"/>
      <w:lvlText w:val="•"/>
      <w:lvlJc w:val="left"/>
      <w:pPr>
        <w:ind w:left="1554" w:hanging="461"/>
      </w:pPr>
      <w:rPr>
        <w:rFonts w:hint="default"/>
      </w:rPr>
    </w:lvl>
    <w:lvl w:ilvl="5">
      <w:numFmt w:val="bullet"/>
      <w:lvlText w:val="•"/>
      <w:lvlJc w:val="left"/>
      <w:pPr>
        <w:ind w:left="1602" w:hanging="461"/>
      </w:pPr>
      <w:rPr>
        <w:rFonts w:hint="default"/>
      </w:rPr>
    </w:lvl>
    <w:lvl w:ilvl="6">
      <w:numFmt w:val="bullet"/>
      <w:lvlText w:val="•"/>
      <w:lvlJc w:val="left"/>
      <w:pPr>
        <w:ind w:left="1649" w:hanging="461"/>
      </w:pPr>
      <w:rPr>
        <w:rFonts w:hint="default"/>
      </w:rPr>
    </w:lvl>
    <w:lvl w:ilvl="7">
      <w:numFmt w:val="bullet"/>
      <w:lvlText w:val="•"/>
      <w:lvlJc w:val="left"/>
      <w:pPr>
        <w:ind w:left="1697" w:hanging="461"/>
      </w:pPr>
      <w:rPr>
        <w:rFonts w:hint="default"/>
      </w:rPr>
    </w:lvl>
    <w:lvl w:ilvl="8">
      <w:numFmt w:val="bullet"/>
      <w:lvlText w:val="•"/>
      <w:lvlJc w:val="left"/>
      <w:pPr>
        <w:ind w:left="1744" w:hanging="461"/>
      </w:pPr>
      <w:rPr>
        <w:rFonts w:hint="default"/>
      </w:rPr>
    </w:lvl>
  </w:abstractNum>
  <w:abstractNum w:abstractNumId="132" w15:restartNumberingAfterBreak="0">
    <w:nsid w:val="68DB6DBC"/>
    <w:multiLevelType w:val="multilevel"/>
    <w:tmpl w:val="4A306F9A"/>
    <w:lvl w:ilvl="0">
      <w:start w:val="8"/>
      <w:numFmt w:val="decimal"/>
      <w:lvlText w:val="%1"/>
      <w:lvlJc w:val="left"/>
      <w:pPr>
        <w:ind w:left="1460" w:hanging="718"/>
        <w:jc w:val="left"/>
      </w:pPr>
      <w:rPr>
        <w:rFonts w:hint="default"/>
      </w:rPr>
    </w:lvl>
    <w:lvl w:ilvl="1">
      <w:start w:val="3"/>
      <w:numFmt w:val="decimal"/>
      <w:lvlText w:val="%1.%2"/>
      <w:lvlJc w:val="left"/>
      <w:pPr>
        <w:ind w:left="1460" w:hanging="718"/>
        <w:jc w:val="left"/>
      </w:pPr>
      <w:rPr>
        <w:rFonts w:hint="default"/>
      </w:rPr>
    </w:lvl>
    <w:lvl w:ilvl="2">
      <w:start w:val="4"/>
      <w:numFmt w:val="decimal"/>
      <w:lvlText w:val="%1.%2.%3"/>
      <w:lvlJc w:val="left"/>
      <w:pPr>
        <w:ind w:left="1460" w:hanging="718"/>
        <w:jc w:val="left"/>
      </w:pPr>
      <w:rPr>
        <w:rFonts w:hint="default"/>
      </w:rPr>
    </w:lvl>
    <w:lvl w:ilvl="3">
      <w:start w:val="1"/>
      <w:numFmt w:val="decimal"/>
      <w:lvlText w:val="%1.%2.%3.%4"/>
      <w:lvlJc w:val="left"/>
      <w:pPr>
        <w:ind w:left="1460" w:hanging="718"/>
        <w:jc w:val="left"/>
      </w:pPr>
      <w:rPr>
        <w:rFonts w:ascii="Arial" w:eastAsia="Arial" w:hAnsi="Arial" w:cs="Arial" w:hint="default"/>
        <w:spacing w:val="-2"/>
        <w:w w:val="99"/>
        <w:sz w:val="20"/>
        <w:szCs w:val="20"/>
      </w:rPr>
    </w:lvl>
    <w:lvl w:ilvl="4">
      <w:start w:val="1"/>
      <w:numFmt w:val="decimal"/>
      <w:lvlText w:val="%1.%2.%3.%4.%5"/>
      <w:lvlJc w:val="left"/>
      <w:pPr>
        <w:ind w:left="1460" w:hanging="883"/>
        <w:jc w:val="left"/>
      </w:pPr>
      <w:rPr>
        <w:rFonts w:ascii="Arial" w:eastAsia="Arial" w:hAnsi="Arial" w:cs="Arial" w:hint="default"/>
        <w:spacing w:val="-2"/>
        <w:w w:val="99"/>
        <w:sz w:val="20"/>
        <w:szCs w:val="20"/>
      </w:rPr>
    </w:lvl>
    <w:lvl w:ilvl="5">
      <w:numFmt w:val="bullet"/>
      <w:lvlText w:val="•"/>
      <w:lvlJc w:val="left"/>
      <w:pPr>
        <w:ind w:left="5520" w:hanging="883"/>
      </w:pPr>
      <w:rPr>
        <w:rFonts w:hint="default"/>
      </w:rPr>
    </w:lvl>
    <w:lvl w:ilvl="6">
      <w:numFmt w:val="bullet"/>
      <w:lvlText w:val="•"/>
      <w:lvlJc w:val="left"/>
      <w:pPr>
        <w:ind w:left="6332" w:hanging="883"/>
      </w:pPr>
      <w:rPr>
        <w:rFonts w:hint="default"/>
      </w:rPr>
    </w:lvl>
    <w:lvl w:ilvl="7">
      <w:numFmt w:val="bullet"/>
      <w:lvlText w:val="•"/>
      <w:lvlJc w:val="left"/>
      <w:pPr>
        <w:ind w:left="7144" w:hanging="883"/>
      </w:pPr>
      <w:rPr>
        <w:rFonts w:hint="default"/>
      </w:rPr>
    </w:lvl>
    <w:lvl w:ilvl="8">
      <w:numFmt w:val="bullet"/>
      <w:lvlText w:val="•"/>
      <w:lvlJc w:val="left"/>
      <w:pPr>
        <w:ind w:left="7956" w:hanging="883"/>
      </w:pPr>
      <w:rPr>
        <w:rFonts w:hint="default"/>
      </w:rPr>
    </w:lvl>
  </w:abstractNum>
  <w:abstractNum w:abstractNumId="133" w15:restartNumberingAfterBreak="0">
    <w:nsid w:val="69483CE7"/>
    <w:multiLevelType w:val="multilevel"/>
    <w:tmpl w:val="C24A2744"/>
    <w:lvl w:ilvl="0">
      <w:start w:val="1"/>
      <w:numFmt w:val="decimal"/>
      <w:lvlText w:val="%1"/>
      <w:lvlJc w:val="left"/>
      <w:pPr>
        <w:ind w:left="633" w:hanging="533"/>
        <w:jc w:val="left"/>
      </w:pPr>
      <w:rPr>
        <w:rFonts w:hint="default"/>
      </w:rPr>
    </w:lvl>
    <w:lvl w:ilvl="1">
      <w:start w:val="1"/>
      <w:numFmt w:val="decimal"/>
      <w:lvlText w:val="%1.%2"/>
      <w:lvlJc w:val="left"/>
      <w:pPr>
        <w:ind w:left="633" w:hanging="533"/>
        <w:jc w:val="left"/>
      </w:pPr>
      <w:rPr>
        <w:rFonts w:ascii="Arial" w:eastAsia="Arial" w:hAnsi="Arial" w:cs="Arial" w:hint="default"/>
        <w:b/>
        <w:bCs/>
        <w:spacing w:val="-1"/>
        <w:w w:val="99"/>
        <w:sz w:val="20"/>
        <w:szCs w:val="20"/>
      </w:rPr>
    </w:lvl>
    <w:lvl w:ilvl="2">
      <w:start w:val="1"/>
      <w:numFmt w:val="upperLetter"/>
      <w:lvlText w:val="%3."/>
      <w:lvlJc w:val="left"/>
      <w:pPr>
        <w:ind w:left="993" w:hanging="476"/>
        <w:jc w:val="left"/>
      </w:pPr>
      <w:rPr>
        <w:rFonts w:ascii="Arial" w:eastAsia="Arial" w:hAnsi="Arial" w:cs="Arial" w:hint="default"/>
        <w:spacing w:val="-1"/>
        <w:w w:val="99"/>
        <w:sz w:val="20"/>
        <w:szCs w:val="20"/>
      </w:rPr>
    </w:lvl>
    <w:lvl w:ilvl="3">
      <w:start w:val="1"/>
      <w:numFmt w:val="decimal"/>
      <w:lvlText w:val="%4."/>
      <w:lvlJc w:val="left"/>
      <w:pPr>
        <w:ind w:left="1454" w:hanging="461"/>
        <w:jc w:val="left"/>
      </w:pPr>
      <w:rPr>
        <w:rFonts w:ascii="Arial" w:eastAsia="Arial" w:hAnsi="Arial" w:cs="Arial" w:hint="default"/>
        <w:spacing w:val="-1"/>
        <w:w w:val="99"/>
        <w:sz w:val="20"/>
        <w:szCs w:val="20"/>
      </w:rPr>
    </w:lvl>
    <w:lvl w:ilvl="4">
      <w:numFmt w:val="bullet"/>
      <w:lvlText w:val="•"/>
      <w:lvlJc w:val="left"/>
      <w:pPr>
        <w:ind w:left="1723" w:hanging="461"/>
      </w:pPr>
      <w:rPr>
        <w:rFonts w:hint="default"/>
      </w:rPr>
    </w:lvl>
    <w:lvl w:ilvl="5">
      <w:numFmt w:val="bullet"/>
      <w:lvlText w:val="•"/>
      <w:lvlJc w:val="left"/>
      <w:pPr>
        <w:ind w:left="1855" w:hanging="461"/>
      </w:pPr>
      <w:rPr>
        <w:rFonts w:hint="default"/>
      </w:rPr>
    </w:lvl>
    <w:lvl w:ilvl="6">
      <w:numFmt w:val="bullet"/>
      <w:lvlText w:val="•"/>
      <w:lvlJc w:val="left"/>
      <w:pPr>
        <w:ind w:left="1986" w:hanging="461"/>
      </w:pPr>
      <w:rPr>
        <w:rFonts w:hint="default"/>
      </w:rPr>
    </w:lvl>
    <w:lvl w:ilvl="7">
      <w:numFmt w:val="bullet"/>
      <w:lvlText w:val="•"/>
      <w:lvlJc w:val="left"/>
      <w:pPr>
        <w:ind w:left="2118" w:hanging="461"/>
      </w:pPr>
      <w:rPr>
        <w:rFonts w:hint="default"/>
      </w:rPr>
    </w:lvl>
    <w:lvl w:ilvl="8">
      <w:numFmt w:val="bullet"/>
      <w:lvlText w:val="•"/>
      <w:lvlJc w:val="left"/>
      <w:pPr>
        <w:ind w:left="2250" w:hanging="461"/>
      </w:pPr>
      <w:rPr>
        <w:rFonts w:hint="default"/>
      </w:rPr>
    </w:lvl>
  </w:abstractNum>
  <w:abstractNum w:abstractNumId="134" w15:restartNumberingAfterBreak="0">
    <w:nsid w:val="6A656B13"/>
    <w:multiLevelType w:val="multilevel"/>
    <w:tmpl w:val="61101440"/>
    <w:lvl w:ilvl="0">
      <w:start w:val="1"/>
      <w:numFmt w:val="decimal"/>
      <w:lvlText w:val="%1"/>
      <w:lvlJc w:val="left"/>
      <w:pPr>
        <w:ind w:left="633" w:hanging="533"/>
        <w:jc w:val="left"/>
      </w:pPr>
      <w:rPr>
        <w:rFonts w:hint="default"/>
      </w:rPr>
    </w:lvl>
    <w:lvl w:ilvl="1">
      <w:start w:val="1"/>
      <w:numFmt w:val="decimal"/>
      <w:lvlText w:val="%1.%2"/>
      <w:lvlJc w:val="left"/>
      <w:pPr>
        <w:ind w:left="633" w:hanging="533"/>
        <w:jc w:val="left"/>
      </w:pPr>
      <w:rPr>
        <w:rFonts w:ascii="Arial" w:eastAsia="Arial" w:hAnsi="Arial" w:cs="Arial" w:hint="default"/>
        <w:b/>
        <w:bCs/>
        <w:spacing w:val="-1"/>
        <w:w w:val="99"/>
        <w:sz w:val="20"/>
        <w:szCs w:val="20"/>
      </w:rPr>
    </w:lvl>
    <w:lvl w:ilvl="2">
      <w:start w:val="1"/>
      <w:numFmt w:val="upperLetter"/>
      <w:lvlText w:val="%3."/>
      <w:lvlJc w:val="left"/>
      <w:pPr>
        <w:ind w:left="993" w:hanging="476"/>
        <w:jc w:val="left"/>
      </w:pPr>
      <w:rPr>
        <w:rFonts w:ascii="Arial" w:eastAsia="Arial" w:hAnsi="Arial" w:cs="Arial" w:hint="default"/>
        <w:spacing w:val="-1"/>
        <w:w w:val="99"/>
        <w:sz w:val="20"/>
        <w:szCs w:val="20"/>
      </w:rPr>
    </w:lvl>
    <w:lvl w:ilvl="3">
      <w:start w:val="1"/>
      <w:numFmt w:val="decimal"/>
      <w:lvlText w:val="%4."/>
      <w:lvlJc w:val="left"/>
      <w:pPr>
        <w:ind w:left="1454" w:hanging="461"/>
        <w:jc w:val="left"/>
      </w:pPr>
      <w:rPr>
        <w:rFonts w:ascii="Arial" w:eastAsia="Arial" w:hAnsi="Arial" w:cs="Arial" w:hint="default"/>
        <w:spacing w:val="-1"/>
        <w:w w:val="99"/>
        <w:sz w:val="20"/>
        <w:szCs w:val="20"/>
      </w:rPr>
    </w:lvl>
    <w:lvl w:ilvl="4">
      <w:numFmt w:val="bullet"/>
      <w:lvlText w:val="•"/>
      <w:lvlJc w:val="left"/>
      <w:pPr>
        <w:ind w:left="1554" w:hanging="461"/>
      </w:pPr>
      <w:rPr>
        <w:rFonts w:hint="default"/>
      </w:rPr>
    </w:lvl>
    <w:lvl w:ilvl="5">
      <w:numFmt w:val="bullet"/>
      <w:lvlText w:val="•"/>
      <w:lvlJc w:val="left"/>
      <w:pPr>
        <w:ind w:left="1602" w:hanging="461"/>
      </w:pPr>
      <w:rPr>
        <w:rFonts w:hint="default"/>
      </w:rPr>
    </w:lvl>
    <w:lvl w:ilvl="6">
      <w:numFmt w:val="bullet"/>
      <w:lvlText w:val="•"/>
      <w:lvlJc w:val="left"/>
      <w:pPr>
        <w:ind w:left="1649" w:hanging="461"/>
      </w:pPr>
      <w:rPr>
        <w:rFonts w:hint="default"/>
      </w:rPr>
    </w:lvl>
    <w:lvl w:ilvl="7">
      <w:numFmt w:val="bullet"/>
      <w:lvlText w:val="•"/>
      <w:lvlJc w:val="left"/>
      <w:pPr>
        <w:ind w:left="1697" w:hanging="461"/>
      </w:pPr>
      <w:rPr>
        <w:rFonts w:hint="default"/>
      </w:rPr>
    </w:lvl>
    <w:lvl w:ilvl="8">
      <w:numFmt w:val="bullet"/>
      <w:lvlText w:val="•"/>
      <w:lvlJc w:val="left"/>
      <w:pPr>
        <w:ind w:left="1744" w:hanging="461"/>
      </w:pPr>
      <w:rPr>
        <w:rFonts w:hint="default"/>
      </w:rPr>
    </w:lvl>
  </w:abstractNum>
  <w:abstractNum w:abstractNumId="135" w15:restartNumberingAfterBreak="0">
    <w:nsid w:val="6BBD00CA"/>
    <w:multiLevelType w:val="multilevel"/>
    <w:tmpl w:val="E59C48C0"/>
    <w:lvl w:ilvl="0">
      <w:start w:val="3"/>
      <w:numFmt w:val="decimal"/>
      <w:lvlText w:val="%1"/>
      <w:lvlJc w:val="left"/>
      <w:pPr>
        <w:ind w:left="630" w:hanging="530"/>
        <w:jc w:val="left"/>
      </w:pPr>
      <w:rPr>
        <w:rFonts w:hint="default"/>
      </w:rPr>
    </w:lvl>
    <w:lvl w:ilvl="1">
      <w:start w:val="2"/>
      <w:numFmt w:val="decimal"/>
      <w:lvlText w:val="%1.%2"/>
      <w:lvlJc w:val="left"/>
      <w:pPr>
        <w:ind w:left="630" w:hanging="530"/>
        <w:jc w:val="left"/>
      </w:pPr>
      <w:rPr>
        <w:rFonts w:hint="default"/>
        <w:strike/>
        <w:spacing w:val="-2"/>
        <w:w w:val="99"/>
      </w:rPr>
    </w:lvl>
    <w:lvl w:ilvl="2">
      <w:start w:val="1"/>
      <w:numFmt w:val="upperLetter"/>
      <w:lvlText w:val="%3."/>
      <w:lvlJc w:val="left"/>
      <w:pPr>
        <w:ind w:left="1000" w:hanging="420"/>
        <w:jc w:val="left"/>
      </w:pPr>
      <w:rPr>
        <w:rFonts w:hint="default"/>
        <w:strike/>
        <w:spacing w:val="-2"/>
        <w:w w:val="100"/>
      </w:rPr>
    </w:lvl>
    <w:lvl w:ilvl="3">
      <w:numFmt w:val="bullet"/>
      <w:lvlText w:val="•"/>
      <w:lvlJc w:val="left"/>
      <w:pPr>
        <w:ind w:left="2902" w:hanging="420"/>
      </w:pPr>
      <w:rPr>
        <w:rFonts w:hint="default"/>
      </w:rPr>
    </w:lvl>
    <w:lvl w:ilvl="4">
      <w:numFmt w:val="bullet"/>
      <w:lvlText w:val="•"/>
      <w:lvlJc w:val="left"/>
      <w:pPr>
        <w:ind w:left="3853" w:hanging="420"/>
      </w:pPr>
      <w:rPr>
        <w:rFonts w:hint="default"/>
      </w:rPr>
    </w:lvl>
    <w:lvl w:ilvl="5">
      <w:numFmt w:val="bullet"/>
      <w:lvlText w:val="•"/>
      <w:lvlJc w:val="left"/>
      <w:pPr>
        <w:ind w:left="4804" w:hanging="420"/>
      </w:pPr>
      <w:rPr>
        <w:rFonts w:hint="default"/>
      </w:rPr>
    </w:lvl>
    <w:lvl w:ilvl="6">
      <w:numFmt w:val="bullet"/>
      <w:lvlText w:val="•"/>
      <w:lvlJc w:val="left"/>
      <w:pPr>
        <w:ind w:left="5755" w:hanging="420"/>
      </w:pPr>
      <w:rPr>
        <w:rFonts w:hint="default"/>
      </w:rPr>
    </w:lvl>
    <w:lvl w:ilvl="7">
      <w:numFmt w:val="bullet"/>
      <w:lvlText w:val="•"/>
      <w:lvlJc w:val="left"/>
      <w:pPr>
        <w:ind w:left="6706" w:hanging="420"/>
      </w:pPr>
      <w:rPr>
        <w:rFonts w:hint="default"/>
      </w:rPr>
    </w:lvl>
    <w:lvl w:ilvl="8">
      <w:numFmt w:val="bullet"/>
      <w:lvlText w:val="•"/>
      <w:lvlJc w:val="left"/>
      <w:pPr>
        <w:ind w:left="7657" w:hanging="420"/>
      </w:pPr>
      <w:rPr>
        <w:rFonts w:hint="default"/>
      </w:rPr>
    </w:lvl>
  </w:abstractNum>
  <w:abstractNum w:abstractNumId="136" w15:restartNumberingAfterBreak="0">
    <w:nsid w:val="6C803CCE"/>
    <w:multiLevelType w:val="multilevel"/>
    <w:tmpl w:val="73C8379C"/>
    <w:lvl w:ilvl="0">
      <w:start w:val="1"/>
      <w:numFmt w:val="decimal"/>
      <w:lvlText w:val="%1"/>
      <w:lvlJc w:val="left"/>
      <w:pPr>
        <w:ind w:left="630" w:hanging="530"/>
        <w:jc w:val="left"/>
      </w:pPr>
      <w:rPr>
        <w:rFonts w:hint="default"/>
      </w:rPr>
    </w:lvl>
    <w:lvl w:ilvl="1">
      <w:start w:val="1"/>
      <w:numFmt w:val="decimal"/>
      <w:lvlText w:val="%1.%2"/>
      <w:lvlJc w:val="left"/>
      <w:pPr>
        <w:ind w:left="630" w:hanging="530"/>
        <w:jc w:val="left"/>
      </w:pPr>
      <w:rPr>
        <w:rFonts w:ascii="Arial" w:eastAsia="Arial" w:hAnsi="Arial" w:cs="Arial" w:hint="default"/>
        <w:b/>
        <w:bCs/>
        <w:spacing w:val="-2"/>
        <w:w w:val="99"/>
        <w:sz w:val="20"/>
        <w:szCs w:val="20"/>
      </w:rPr>
    </w:lvl>
    <w:lvl w:ilvl="2">
      <w:start w:val="1"/>
      <w:numFmt w:val="upperLetter"/>
      <w:lvlText w:val="%3."/>
      <w:lvlJc w:val="left"/>
      <w:pPr>
        <w:ind w:left="1000" w:hanging="420"/>
        <w:jc w:val="left"/>
      </w:pPr>
      <w:rPr>
        <w:rFonts w:ascii="Arial" w:eastAsia="Arial" w:hAnsi="Arial" w:cs="Arial" w:hint="default"/>
        <w:spacing w:val="-2"/>
        <w:w w:val="100"/>
        <w:sz w:val="20"/>
        <w:szCs w:val="20"/>
      </w:rPr>
    </w:lvl>
    <w:lvl w:ilvl="3">
      <w:start w:val="1"/>
      <w:numFmt w:val="decimal"/>
      <w:lvlText w:val="%4."/>
      <w:lvlJc w:val="left"/>
      <w:pPr>
        <w:ind w:left="1460" w:hanging="460"/>
        <w:jc w:val="left"/>
      </w:pPr>
      <w:rPr>
        <w:rFonts w:ascii="Arial" w:eastAsia="Arial" w:hAnsi="Arial" w:cs="Arial" w:hint="default"/>
        <w:spacing w:val="-2"/>
        <w:w w:val="99"/>
        <w:sz w:val="20"/>
        <w:szCs w:val="20"/>
      </w:rPr>
    </w:lvl>
    <w:lvl w:ilvl="4">
      <w:start w:val="1"/>
      <w:numFmt w:val="lowerLetter"/>
      <w:lvlText w:val="%5."/>
      <w:lvlJc w:val="left"/>
      <w:pPr>
        <w:ind w:left="1880" w:hanging="420"/>
        <w:jc w:val="left"/>
      </w:pPr>
      <w:rPr>
        <w:rFonts w:ascii="Arial" w:eastAsia="Arial" w:hAnsi="Arial" w:cs="Arial" w:hint="default"/>
        <w:spacing w:val="-2"/>
        <w:w w:val="99"/>
        <w:sz w:val="20"/>
        <w:szCs w:val="20"/>
      </w:rPr>
    </w:lvl>
    <w:lvl w:ilvl="5">
      <w:numFmt w:val="bullet"/>
      <w:lvlText w:val="•"/>
      <w:lvlJc w:val="left"/>
      <w:pPr>
        <w:ind w:left="2284" w:hanging="420"/>
      </w:pPr>
      <w:rPr>
        <w:rFonts w:hint="default"/>
      </w:rPr>
    </w:lvl>
    <w:lvl w:ilvl="6">
      <w:numFmt w:val="bullet"/>
      <w:lvlText w:val="•"/>
      <w:lvlJc w:val="left"/>
      <w:pPr>
        <w:ind w:left="2487" w:hanging="420"/>
      </w:pPr>
      <w:rPr>
        <w:rFonts w:hint="default"/>
      </w:rPr>
    </w:lvl>
    <w:lvl w:ilvl="7">
      <w:numFmt w:val="bullet"/>
      <w:lvlText w:val="•"/>
      <w:lvlJc w:val="left"/>
      <w:pPr>
        <w:ind w:left="2689" w:hanging="420"/>
      </w:pPr>
      <w:rPr>
        <w:rFonts w:hint="default"/>
      </w:rPr>
    </w:lvl>
    <w:lvl w:ilvl="8">
      <w:numFmt w:val="bullet"/>
      <w:lvlText w:val="•"/>
      <w:lvlJc w:val="left"/>
      <w:pPr>
        <w:ind w:left="2891" w:hanging="420"/>
      </w:pPr>
      <w:rPr>
        <w:rFonts w:hint="default"/>
      </w:rPr>
    </w:lvl>
  </w:abstractNum>
  <w:abstractNum w:abstractNumId="137" w15:restartNumberingAfterBreak="0">
    <w:nsid w:val="6C8913CC"/>
    <w:multiLevelType w:val="multilevel"/>
    <w:tmpl w:val="4F606CA0"/>
    <w:lvl w:ilvl="0">
      <w:start w:val="2"/>
      <w:numFmt w:val="decimal"/>
      <w:lvlText w:val="%1"/>
      <w:lvlJc w:val="left"/>
      <w:pPr>
        <w:ind w:left="633" w:hanging="533"/>
        <w:jc w:val="left"/>
      </w:pPr>
      <w:rPr>
        <w:rFonts w:hint="default"/>
      </w:rPr>
    </w:lvl>
    <w:lvl w:ilvl="1">
      <w:start w:val="1"/>
      <w:numFmt w:val="decimal"/>
      <w:lvlText w:val="%1.%2"/>
      <w:lvlJc w:val="left"/>
      <w:pPr>
        <w:ind w:left="633" w:hanging="533"/>
        <w:jc w:val="left"/>
      </w:pPr>
      <w:rPr>
        <w:rFonts w:ascii="Arial" w:eastAsia="Arial" w:hAnsi="Arial" w:cs="Arial" w:hint="default"/>
        <w:b/>
        <w:bCs/>
        <w:spacing w:val="-1"/>
        <w:w w:val="99"/>
        <w:sz w:val="20"/>
        <w:szCs w:val="20"/>
      </w:rPr>
    </w:lvl>
    <w:lvl w:ilvl="2">
      <w:start w:val="1"/>
      <w:numFmt w:val="upperLetter"/>
      <w:lvlText w:val="%3."/>
      <w:lvlJc w:val="left"/>
      <w:pPr>
        <w:ind w:left="993" w:hanging="476"/>
        <w:jc w:val="left"/>
      </w:pPr>
      <w:rPr>
        <w:rFonts w:ascii="Arial" w:eastAsia="Arial" w:hAnsi="Arial" w:cs="Arial" w:hint="default"/>
        <w:spacing w:val="-1"/>
        <w:w w:val="99"/>
        <w:sz w:val="20"/>
        <w:szCs w:val="20"/>
      </w:rPr>
    </w:lvl>
    <w:lvl w:ilvl="3">
      <w:start w:val="1"/>
      <w:numFmt w:val="decimal"/>
      <w:lvlText w:val="%4."/>
      <w:lvlJc w:val="left"/>
      <w:pPr>
        <w:ind w:left="1454" w:hanging="461"/>
        <w:jc w:val="left"/>
      </w:pPr>
      <w:rPr>
        <w:rFonts w:ascii="Arial" w:eastAsia="Arial" w:hAnsi="Arial" w:cs="Arial" w:hint="default"/>
        <w:spacing w:val="-1"/>
        <w:w w:val="99"/>
        <w:sz w:val="20"/>
        <w:szCs w:val="20"/>
      </w:rPr>
    </w:lvl>
    <w:lvl w:ilvl="4">
      <w:start w:val="1"/>
      <w:numFmt w:val="lowerLetter"/>
      <w:lvlText w:val="%5."/>
      <w:lvlJc w:val="left"/>
      <w:pPr>
        <w:ind w:left="1914" w:hanging="461"/>
        <w:jc w:val="left"/>
      </w:pPr>
      <w:rPr>
        <w:rFonts w:ascii="Arial" w:eastAsia="Arial" w:hAnsi="Arial" w:cs="Arial" w:hint="default"/>
        <w:spacing w:val="-1"/>
        <w:w w:val="99"/>
        <w:sz w:val="20"/>
        <w:szCs w:val="20"/>
      </w:rPr>
    </w:lvl>
    <w:lvl w:ilvl="5">
      <w:numFmt w:val="bullet"/>
      <w:lvlText w:val="•"/>
      <w:lvlJc w:val="left"/>
      <w:pPr>
        <w:ind w:left="4102" w:hanging="461"/>
      </w:pPr>
      <w:rPr>
        <w:rFonts w:hint="default"/>
      </w:rPr>
    </w:lvl>
    <w:lvl w:ilvl="6">
      <w:numFmt w:val="bullet"/>
      <w:lvlText w:val="•"/>
      <w:lvlJc w:val="left"/>
      <w:pPr>
        <w:ind w:left="5194" w:hanging="461"/>
      </w:pPr>
      <w:rPr>
        <w:rFonts w:hint="default"/>
      </w:rPr>
    </w:lvl>
    <w:lvl w:ilvl="7">
      <w:numFmt w:val="bullet"/>
      <w:lvlText w:val="•"/>
      <w:lvlJc w:val="left"/>
      <w:pPr>
        <w:ind w:left="6285" w:hanging="461"/>
      </w:pPr>
      <w:rPr>
        <w:rFonts w:hint="default"/>
      </w:rPr>
    </w:lvl>
    <w:lvl w:ilvl="8">
      <w:numFmt w:val="bullet"/>
      <w:lvlText w:val="•"/>
      <w:lvlJc w:val="left"/>
      <w:pPr>
        <w:ind w:left="7377" w:hanging="461"/>
      </w:pPr>
      <w:rPr>
        <w:rFonts w:hint="default"/>
      </w:rPr>
    </w:lvl>
  </w:abstractNum>
  <w:abstractNum w:abstractNumId="138" w15:restartNumberingAfterBreak="0">
    <w:nsid w:val="6C9D1990"/>
    <w:multiLevelType w:val="multilevel"/>
    <w:tmpl w:val="9CC494A6"/>
    <w:lvl w:ilvl="0">
      <w:start w:val="3"/>
      <w:numFmt w:val="decimal"/>
      <w:lvlText w:val="%1"/>
      <w:lvlJc w:val="left"/>
      <w:pPr>
        <w:ind w:left="633" w:hanging="533"/>
        <w:jc w:val="left"/>
      </w:pPr>
      <w:rPr>
        <w:rFonts w:hint="default"/>
      </w:rPr>
    </w:lvl>
    <w:lvl w:ilvl="1">
      <w:start w:val="1"/>
      <w:numFmt w:val="decimal"/>
      <w:lvlText w:val="%1.%2"/>
      <w:lvlJc w:val="left"/>
      <w:pPr>
        <w:ind w:left="633" w:hanging="533"/>
        <w:jc w:val="left"/>
      </w:pPr>
      <w:rPr>
        <w:rFonts w:ascii="Arial" w:eastAsia="Arial" w:hAnsi="Arial" w:cs="Arial" w:hint="default"/>
        <w:b/>
        <w:bCs/>
        <w:spacing w:val="-1"/>
        <w:w w:val="99"/>
        <w:sz w:val="20"/>
        <w:szCs w:val="20"/>
      </w:rPr>
    </w:lvl>
    <w:lvl w:ilvl="2">
      <w:start w:val="1"/>
      <w:numFmt w:val="upperLetter"/>
      <w:lvlText w:val="%3."/>
      <w:lvlJc w:val="left"/>
      <w:pPr>
        <w:ind w:left="993" w:hanging="476"/>
        <w:jc w:val="left"/>
      </w:pPr>
      <w:rPr>
        <w:rFonts w:ascii="Arial" w:eastAsia="Arial" w:hAnsi="Arial" w:cs="Arial" w:hint="default"/>
        <w:spacing w:val="-1"/>
        <w:w w:val="99"/>
        <w:sz w:val="20"/>
        <w:szCs w:val="20"/>
      </w:rPr>
    </w:lvl>
    <w:lvl w:ilvl="3">
      <w:start w:val="1"/>
      <w:numFmt w:val="decimal"/>
      <w:lvlText w:val="%4."/>
      <w:lvlJc w:val="left"/>
      <w:pPr>
        <w:ind w:left="1454" w:hanging="461"/>
        <w:jc w:val="left"/>
      </w:pPr>
      <w:rPr>
        <w:rFonts w:ascii="Arial" w:eastAsia="Arial" w:hAnsi="Arial" w:cs="Arial" w:hint="default"/>
        <w:spacing w:val="-1"/>
        <w:w w:val="99"/>
        <w:sz w:val="20"/>
        <w:szCs w:val="20"/>
      </w:rPr>
    </w:lvl>
    <w:lvl w:ilvl="4">
      <w:start w:val="1"/>
      <w:numFmt w:val="lowerLetter"/>
      <w:lvlText w:val="%5."/>
      <w:lvlJc w:val="left"/>
      <w:pPr>
        <w:ind w:left="1854" w:hanging="461"/>
        <w:jc w:val="left"/>
      </w:pPr>
      <w:rPr>
        <w:rFonts w:ascii="Arial" w:eastAsia="Arial" w:hAnsi="Arial" w:cs="Arial" w:hint="default"/>
        <w:spacing w:val="-1"/>
        <w:w w:val="99"/>
        <w:sz w:val="20"/>
        <w:szCs w:val="20"/>
      </w:rPr>
    </w:lvl>
    <w:lvl w:ilvl="5">
      <w:numFmt w:val="bullet"/>
      <w:lvlText w:val="•"/>
      <w:lvlJc w:val="left"/>
      <w:pPr>
        <w:ind w:left="3126" w:hanging="461"/>
      </w:pPr>
      <w:rPr>
        <w:rFonts w:hint="default"/>
      </w:rPr>
    </w:lvl>
    <w:lvl w:ilvl="6">
      <w:numFmt w:val="bullet"/>
      <w:lvlText w:val="•"/>
      <w:lvlJc w:val="left"/>
      <w:pPr>
        <w:ind w:left="4393" w:hanging="461"/>
      </w:pPr>
      <w:rPr>
        <w:rFonts w:hint="default"/>
      </w:rPr>
    </w:lvl>
    <w:lvl w:ilvl="7">
      <w:numFmt w:val="bullet"/>
      <w:lvlText w:val="•"/>
      <w:lvlJc w:val="left"/>
      <w:pPr>
        <w:ind w:left="5660" w:hanging="461"/>
      </w:pPr>
      <w:rPr>
        <w:rFonts w:hint="default"/>
      </w:rPr>
    </w:lvl>
    <w:lvl w:ilvl="8">
      <w:numFmt w:val="bullet"/>
      <w:lvlText w:val="•"/>
      <w:lvlJc w:val="left"/>
      <w:pPr>
        <w:ind w:left="6926" w:hanging="461"/>
      </w:pPr>
      <w:rPr>
        <w:rFonts w:hint="default"/>
      </w:rPr>
    </w:lvl>
  </w:abstractNum>
  <w:abstractNum w:abstractNumId="139" w15:restartNumberingAfterBreak="0">
    <w:nsid w:val="6D6D47DD"/>
    <w:multiLevelType w:val="multilevel"/>
    <w:tmpl w:val="95D45400"/>
    <w:lvl w:ilvl="0">
      <w:start w:val="2"/>
      <w:numFmt w:val="decimal"/>
      <w:lvlText w:val="%1"/>
      <w:lvlJc w:val="left"/>
      <w:pPr>
        <w:ind w:left="633" w:hanging="533"/>
        <w:jc w:val="left"/>
      </w:pPr>
      <w:rPr>
        <w:rFonts w:hint="default"/>
      </w:rPr>
    </w:lvl>
    <w:lvl w:ilvl="1">
      <w:start w:val="1"/>
      <w:numFmt w:val="decimal"/>
      <w:lvlText w:val="%1.%2"/>
      <w:lvlJc w:val="left"/>
      <w:pPr>
        <w:ind w:left="633" w:hanging="533"/>
        <w:jc w:val="left"/>
      </w:pPr>
      <w:rPr>
        <w:rFonts w:ascii="Arial" w:eastAsia="Arial" w:hAnsi="Arial" w:cs="Arial" w:hint="default"/>
        <w:b/>
        <w:bCs/>
        <w:spacing w:val="-1"/>
        <w:w w:val="99"/>
        <w:sz w:val="20"/>
        <w:szCs w:val="20"/>
      </w:rPr>
    </w:lvl>
    <w:lvl w:ilvl="2">
      <w:start w:val="1"/>
      <w:numFmt w:val="upperLetter"/>
      <w:lvlText w:val="%3."/>
      <w:lvlJc w:val="left"/>
      <w:pPr>
        <w:ind w:left="993" w:hanging="476"/>
        <w:jc w:val="left"/>
      </w:pPr>
      <w:rPr>
        <w:rFonts w:ascii="Arial" w:eastAsia="Arial" w:hAnsi="Arial" w:cs="Arial" w:hint="default"/>
        <w:spacing w:val="-1"/>
        <w:w w:val="99"/>
        <w:sz w:val="20"/>
        <w:szCs w:val="20"/>
      </w:rPr>
    </w:lvl>
    <w:lvl w:ilvl="3">
      <w:start w:val="1"/>
      <w:numFmt w:val="decimal"/>
      <w:lvlText w:val="%4."/>
      <w:lvlJc w:val="left"/>
      <w:pPr>
        <w:ind w:left="1454" w:hanging="461"/>
        <w:jc w:val="left"/>
      </w:pPr>
      <w:rPr>
        <w:rFonts w:ascii="Arial" w:eastAsia="Arial" w:hAnsi="Arial" w:cs="Arial" w:hint="default"/>
        <w:spacing w:val="-1"/>
        <w:w w:val="99"/>
        <w:sz w:val="20"/>
        <w:szCs w:val="20"/>
      </w:rPr>
    </w:lvl>
    <w:lvl w:ilvl="4">
      <w:numFmt w:val="bullet"/>
      <w:lvlText w:val="•"/>
      <w:lvlJc w:val="left"/>
      <w:pPr>
        <w:ind w:left="3475" w:hanging="461"/>
      </w:pPr>
      <w:rPr>
        <w:rFonts w:hint="default"/>
      </w:rPr>
    </w:lvl>
    <w:lvl w:ilvl="5">
      <w:numFmt w:val="bullet"/>
      <w:lvlText w:val="•"/>
      <w:lvlJc w:val="left"/>
      <w:pPr>
        <w:ind w:left="4482" w:hanging="461"/>
      </w:pPr>
      <w:rPr>
        <w:rFonts w:hint="default"/>
      </w:rPr>
    </w:lvl>
    <w:lvl w:ilvl="6">
      <w:numFmt w:val="bullet"/>
      <w:lvlText w:val="•"/>
      <w:lvlJc w:val="left"/>
      <w:pPr>
        <w:ind w:left="5490" w:hanging="461"/>
      </w:pPr>
      <w:rPr>
        <w:rFonts w:hint="default"/>
      </w:rPr>
    </w:lvl>
    <w:lvl w:ilvl="7">
      <w:numFmt w:val="bullet"/>
      <w:lvlText w:val="•"/>
      <w:lvlJc w:val="left"/>
      <w:pPr>
        <w:ind w:left="6497" w:hanging="461"/>
      </w:pPr>
      <w:rPr>
        <w:rFonts w:hint="default"/>
      </w:rPr>
    </w:lvl>
    <w:lvl w:ilvl="8">
      <w:numFmt w:val="bullet"/>
      <w:lvlText w:val="•"/>
      <w:lvlJc w:val="left"/>
      <w:pPr>
        <w:ind w:left="7505" w:hanging="461"/>
      </w:pPr>
      <w:rPr>
        <w:rFonts w:hint="default"/>
      </w:rPr>
    </w:lvl>
  </w:abstractNum>
  <w:abstractNum w:abstractNumId="140" w15:restartNumberingAfterBreak="0">
    <w:nsid w:val="6D9E23F6"/>
    <w:multiLevelType w:val="multilevel"/>
    <w:tmpl w:val="158C1F8A"/>
    <w:lvl w:ilvl="0">
      <w:start w:val="2"/>
      <w:numFmt w:val="decimal"/>
      <w:lvlText w:val="%1"/>
      <w:lvlJc w:val="left"/>
      <w:pPr>
        <w:ind w:left="633" w:hanging="533"/>
        <w:jc w:val="left"/>
      </w:pPr>
      <w:rPr>
        <w:rFonts w:hint="default"/>
      </w:rPr>
    </w:lvl>
    <w:lvl w:ilvl="1">
      <w:start w:val="1"/>
      <w:numFmt w:val="decimal"/>
      <w:lvlText w:val="%1.%2"/>
      <w:lvlJc w:val="left"/>
      <w:pPr>
        <w:ind w:left="633" w:hanging="533"/>
        <w:jc w:val="left"/>
      </w:pPr>
      <w:rPr>
        <w:rFonts w:ascii="Arial" w:eastAsia="Arial" w:hAnsi="Arial" w:cs="Arial" w:hint="default"/>
        <w:b/>
        <w:bCs/>
        <w:spacing w:val="-1"/>
        <w:w w:val="99"/>
        <w:sz w:val="20"/>
        <w:szCs w:val="20"/>
      </w:rPr>
    </w:lvl>
    <w:lvl w:ilvl="2">
      <w:start w:val="1"/>
      <w:numFmt w:val="upperLetter"/>
      <w:lvlText w:val="%3."/>
      <w:lvlJc w:val="left"/>
      <w:pPr>
        <w:ind w:left="993" w:hanging="476"/>
        <w:jc w:val="left"/>
      </w:pPr>
      <w:rPr>
        <w:rFonts w:ascii="Arial" w:eastAsia="Arial" w:hAnsi="Arial" w:cs="Arial" w:hint="default"/>
        <w:spacing w:val="-1"/>
        <w:w w:val="99"/>
        <w:sz w:val="20"/>
        <w:szCs w:val="20"/>
      </w:rPr>
    </w:lvl>
    <w:lvl w:ilvl="3">
      <w:start w:val="1"/>
      <w:numFmt w:val="decimal"/>
      <w:lvlText w:val="%4."/>
      <w:lvlJc w:val="left"/>
      <w:pPr>
        <w:ind w:left="1454" w:hanging="461"/>
        <w:jc w:val="left"/>
      </w:pPr>
      <w:rPr>
        <w:rFonts w:ascii="Arial" w:eastAsia="Arial" w:hAnsi="Arial" w:cs="Arial" w:hint="default"/>
        <w:spacing w:val="-1"/>
        <w:w w:val="99"/>
        <w:sz w:val="20"/>
        <w:szCs w:val="20"/>
      </w:rPr>
    </w:lvl>
    <w:lvl w:ilvl="4">
      <w:numFmt w:val="bullet"/>
      <w:lvlText w:val="•"/>
      <w:lvlJc w:val="left"/>
      <w:pPr>
        <w:ind w:left="3475" w:hanging="461"/>
      </w:pPr>
      <w:rPr>
        <w:rFonts w:hint="default"/>
      </w:rPr>
    </w:lvl>
    <w:lvl w:ilvl="5">
      <w:numFmt w:val="bullet"/>
      <w:lvlText w:val="•"/>
      <w:lvlJc w:val="left"/>
      <w:pPr>
        <w:ind w:left="4482" w:hanging="461"/>
      </w:pPr>
      <w:rPr>
        <w:rFonts w:hint="default"/>
      </w:rPr>
    </w:lvl>
    <w:lvl w:ilvl="6">
      <w:numFmt w:val="bullet"/>
      <w:lvlText w:val="•"/>
      <w:lvlJc w:val="left"/>
      <w:pPr>
        <w:ind w:left="5490" w:hanging="461"/>
      </w:pPr>
      <w:rPr>
        <w:rFonts w:hint="default"/>
      </w:rPr>
    </w:lvl>
    <w:lvl w:ilvl="7">
      <w:numFmt w:val="bullet"/>
      <w:lvlText w:val="•"/>
      <w:lvlJc w:val="left"/>
      <w:pPr>
        <w:ind w:left="6497" w:hanging="461"/>
      </w:pPr>
      <w:rPr>
        <w:rFonts w:hint="default"/>
      </w:rPr>
    </w:lvl>
    <w:lvl w:ilvl="8">
      <w:numFmt w:val="bullet"/>
      <w:lvlText w:val="•"/>
      <w:lvlJc w:val="left"/>
      <w:pPr>
        <w:ind w:left="7505" w:hanging="461"/>
      </w:pPr>
      <w:rPr>
        <w:rFonts w:hint="default"/>
      </w:rPr>
    </w:lvl>
  </w:abstractNum>
  <w:abstractNum w:abstractNumId="141" w15:restartNumberingAfterBreak="0">
    <w:nsid w:val="6E1D1E21"/>
    <w:multiLevelType w:val="multilevel"/>
    <w:tmpl w:val="B616ED4C"/>
    <w:lvl w:ilvl="0">
      <w:start w:val="1"/>
      <w:numFmt w:val="decimal"/>
      <w:lvlText w:val="%1"/>
      <w:lvlJc w:val="left"/>
      <w:pPr>
        <w:ind w:left="100" w:hanging="533"/>
        <w:jc w:val="left"/>
      </w:pPr>
      <w:rPr>
        <w:rFonts w:hint="default"/>
      </w:rPr>
    </w:lvl>
    <w:lvl w:ilvl="1">
      <w:start w:val="1"/>
      <w:numFmt w:val="decimal"/>
      <w:lvlText w:val="%1.%2"/>
      <w:lvlJc w:val="left"/>
      <w:pPr>
        <w:ind w:left="100" w:hanging="533"/>
        <w:jc w:val="left"/>
      </w:pPr>
      <w:rPr>
        <w:rFonts w:ascii="Arial" w:eastAsia="Arial" w:hAnsi="Arial" w:cs="Arial" w:hint="default"/>
        <w:b/>
        <w:bCs/>
        <w:w w:val="99"/>
        <w:sz w:val="20"/>
        <w:szCs w:val="20"/>
      </w:rPr>
    </w:lvl>
    <w:lvl w:ilvl="2">
      <w:start w:val="1"/>
      <w:numFmt w:val="upperLetter"/>
      <w:lvlText w:val="%3."/>
      <w:lvlJc w:val="left"/>
      <w:pPr>
        <w:ind w:left="1000" w:hanging="420"/>
        <w:jc w:val="left"/>
      </w:pPr>
      <w:rPr>
        <w:rFonts w:ascii="Arial" w:eastAsia="Arial" w:hAnsi="Arial" w:cs="Arial" w:hint="default"/>
        <w:spacing w:val="-2"/>
        <w:w w:val="100"/>
        <w:sz w:val="20"/>
        <w:szCs w:val="20"/>
      </w:rPr>
    </w:lvl>
    <w:lvl w:ilvl="3">
      <w:numFmt w:val="bullet"/>
      <w:lvlText w:val="•"/>
      <w:lvlJc w:val="left"/>
      <w:pPr>
        <w:ind w:left="1420" w:hanging="420"/>
      </w:pPr>
      <w:rPr>
        <w:rFonts w:hint="default"/>
      </w:rPr>
    </w:lvl>
    <w:lvl w:ilvl="4">
      <w:numFmt w:val="bullet"/>
      <w:lvlText w:val="•"/>
      <w:lvlJc w:val="left"/>
      <w:pPr>
        <w:ind w:left="1630" w:hanging="420"/>
      </w:pPr>
      <w:rPr>
        <w:rFonts w:hint="default"/>
      </w:rPr>
    </w:lvl>
    <w:lvl w:ilvl="5">
      <w:numFmt w:val="bullet"/>
      <w:lvlText w:val="•"/>
      <w:lvlJc w:val="left"/>
      <w:pPr>
        <w:ind w:left="1840" w:hanging="420"/>
      </w:pPr>
      <w:rPr>
        <w:rFonts w:hint="default"/>
      </w:rPr>
    </w:lvl>
    <w:lvl w:ilvl="6">
      <w:numFmt w:val="bullet"/>
      <w:lvlText w:val="•"/>
      <w:lvlJc w:val="left"/>
      <w:pPr>
        <w:ind w:left="2050" w:hanging="420"/>
      </w:pPr>
      <w:rPr>
        <w:rFonts w:hint="default"/>
      </w:rPr>
    </w:lvl>
    <w:lvl w:ilvl="7">
      <w:numFmt w:val="bullet"/>
      <w:lvlText w:val="•"/>
      <w:lvlJc w:val="left"/>
      <w:pPr>
        <w:ind w:left="2260" w:hanging="420"/>
      </w:pPr>
      <w:rPr>
        <w:rFonts w:hint="default"/>
      </w:rPr>
    </w:lvl>
    <w:lvl w:ilvl="8">
      <w:numFmt w:val="bullet"/>
      <w:lvlText w:val="•"/>
      <w:lvlJc w:val="left"/>
      <w:pPr>
        <w:ind w:left="2471" w:hanging="420"/>
      </w:pPr>
      <w:rPr>
        <w:rFonts w:hint="default"/>
      </w:rPr>
    </w:lvl>
  </w:abstractNum>
  <w:abstractNum w:abstractNumId="142" w15:restartNumberingAfterBreak="0">
    <w:nsid w:val="6E837520"/>
    <w:multiLevelType w:val="multilevel"/>
    <w:tmpl w:val="7A22E7AE"/>
    <w:lvl w:ilvl="0">
      <w:start w:val="3"/>
      <w:numFmt w:val="decimal"/>
      <w:lvlText w:val="%1"/>
      <w:lvlJc w:val="left"/>
      <w:pPr>
        <w:ind w:left="633" w:hanging="533"/>
        <w:jc w:val="left"/>
      </w:pPr>
      <w:rPr>
        <w:rFonts w:hint="default"/>
      </w:rPr>
    </w:lvl>
    <w:lvl w:ilvl="1">
      <w:start w:val="1"/>
      <w:numFmt w:val="decimal"/>
      <w:lvlText w:val="%1.%2"/>
      <w:lvlJc w:val="left"/>
      <w:pPr>
        <w:ind w:left="633" w:hanging="533"/>
        <w:jc w:val="left"/>
      </w:pPr>
      <w:rPr>
        <w:rFonts w:ascii="Arial" w:eastAsia="Arial" w:hAnsi="Arial" w:cs="Arial" w:hint="default"/>
        <w:b/>
        <w:bCs/>
        <w:spacing w:val="-1"/>
        <w:w w:val="99"/>
        <w:sz w:val="20"/>
        <w:szCs w:val="20"/>
      </w:rPr>
    </w:lvl>
    <w:lvl w:ilvl="2">
      <w:start w:val="1"/>
      <w:numFmt w:val="upperLetter"/>
      <w:lvlText w:val="%3."/>
      <w:lvlJc w:val="left"/>
      <w:pPr>
        <w:ind w:left="993" w:hanging="476"/>
        <w:jc w:val="left"/>
      </w:pPr>
      <w:rPr>
        <w:rFonts w:ascii="Arial" w:eastAsia="Arial" w:hAnsi="Arial" w:cs="Arial" w:hint="default"/>
        <w:spacing w:val="-1"/>
        <w:w w:val="99"/>
        <w:sz w:val="20"/>
        <w:szCs w:val="20"/>
      </w:rPr>
    </w:lvl>
    <w:lvl w:ilvl="3">
      <w:start w:val="1"/>
      <w:numFmt w:val="decimal"/>
      <w:lvlText w:val="%4."/>
      <w:lvlJc w:val="left"/>
      <w:pPr>
        <w:ind w:left="1454" w:hanging="461"/>
        <w:jc w:val="left"/>
      </w:pPr>
      <w:rPr>
        <w:rFonts w:ascii="Arial" w:eastAsia="Arial" w:hAnsi="Arial" w:cs="Arial" w:hint="default"/>
        <w:spacing w:val="-1"/>
        <w:w w:val="99"/>
        <w:sz w:val="20"/>
        <w:szCs w:val="20"/>
      </w:rPr>
    </w:lvl>
    <w:lvl w:ilvl="4">
      <w:numFmt w:val="bullet"/>
      <w:lvlText w:val="•"/>
      <w:lvlJc w:val="left"/>
      <w:pPr>
        <w:ind w:left="3475" w:hanging="461"/>
      </w:pPr>
      <w:rPr>
        <w:rFonts w:hint="default"/>
      </w:rPr>
    </w:lvl>
    <w:lvl w:ilvl="5">
      <w:numFmt w:val="bullet"/>
      <w:lvlText w:val="•"/>
      <w:lvlJc w:val="left"/>
      <w:pPr>
        <w:ind w:left="4482" w:hanging="461"/>
      </w:pPr>
      <w:rPr>
        <w:rFonts w:hint="default"/>
      </w:rPr>
    </w:lvl>
    <w:lvl w:ilvl="6">
      <w:numFmt w:val="bullet"/>
      <w:lvlText w:val="•"/>
      <w:lvlJc w:val="left"/>
      <w:pPr>
        <w:ind w:left="5490" w:hanging="461"/>
      </w:pPr>
      <w:rPr>
        <w:rFonts w:hint="default"/>
      </w:rPr>
    </w:lvl>
    <w:lvl w:ilvl="7">
      <w:numFmt w:val="bullet"/>
      <w:lvlText w:val="•"/>
      <w:lvlJc w:val="left"/>
      <w:pPr>
        <w:ind w:left="6497" w:hanging="461"/>
      </w:pPr>
      <w:rPr>
        <w:rFonts w:hint="default"/>
      </w:rPr>
    </w:lvl>
    <w:lvl w:ilvl="8">
      <w:numFmt w:val="bullet"/>
      <w:lvlText w:val="•"/>
      <w:lvlJc w:val="left"/>
      <w:pPr>
        <w:ind w:left="7505" w:hanging="461"/>
      </w:pPr>
      <w:rPr>
        <w:rFonts w:hint="default"/>
      </w:rPr>
    </w:lvl>
  </w:abstractNum>
  <w:abstractNum w:abstractNumId="143" w15:restartNumberingAfterBreak="0">
    <w:nsid w:val="6F23621B"/>
    <w:multiLevelType w:val="multilevel"/>
    <w:tmpl w:val="D39C8D5C"/>
    <w:lvl w:ilvl="0">
      <w:start w:val="2"/>
      <w:numFmt w:val="decimal"/>
      <w:lvlText w:val="%1"/>
      <w:lvlJc w:val="left"/>
      <w:pPr>
        <w:ind w:left="633" w:hanging="533"/>
        <w:jc w:val="left"/>
      </w:pPr>
      <w:rPr>
        <w:rFonts w:hint="default"/>
      </w:rPr>
    </w:lvl>
    <w:lvl w:ilvl="1">
      <w:start w:val="1"/>
      <w:numFmt w:val="decimal"/>
      <w:lvlText w:val="%1.%2"/>
      <w:lvlJc w:val="left"/>
      <w:pPr>
        <w:ind w:left="633" w:hanging="533"/>
        <w:jc w:val="left"/>
      </w:pPr>
      <w:rPr>
        <w:rFonts w:ascii="Arial" w:eastAsia="Arial" w:hAnsi="Arial" w:cs="Arial" w:hint="default"/>
        <w:b/>
        <w:bCs/>
        <w:spacing w:val="-1"/>
        <w:w w:val="99"/>
        <w:sz w:val="20"/>
        <w:szCs w:val="20"/>
      </w:rPr>
    </w:lvl>
    <w:lvl w:ilvl="2">
      <w:start w:val="1"/>
      <w:numFmt w:val="upperLetter"/>
      <w:lvlText w:val="%3."/>
      <w:lvlJc w:val="left"/>
      <w:pPr>
        <w:ind w:left="993" w:hanging="476"/>
        <w:jc w:val="left"/>
      </w:pPr>
      <w:rPr>
        <w:rFonts w:ascii="Arial" w:eastAsia="Arial" w:hAnsi="Arial" w:cs="Arial" w:hint="default"/>
        <w:spacing w:val="-1"/>
        <w:w w:val="99"/>
        <w:sz w:val="20"/>
        <w:szCs w:val="20"/>
      </w:rPr>
    </w:lvl>
    <w:lvl w:ilvl="3">
      <w:start w:val="1"/>
      <w:numFmt w:val="decimal"/>
      <w:lvlText w:val="%4."/>
      <w:lvlJc w:val="left"/>
      <w:pPr>
        <w:ind w:left="1454" w:hanging="461"/>
        <w:jc w:val="left"/>
      </w:pPr>
      <w:rPr>
        <w:rFonts w:ascii="Arial" w:eastAsia="Arial" w:hAnsi="Arial" w:cs="Arial" w:hint="default"/>
        <w:spacing w:val="-1"/>
        <w:w w:val="99"/>
        <w:sz w:val="20"/>
        <w:szCs w:val="20"/>
      </w:rPr>
    </w:lvl>
    <w:lvl w:ilvl="4">
      <w:numFmt w:val="bullet"/>
      <w:lvlText w:val="•"/>
      <w:lvlJc w:val="left"/>
      <w:pPr>
        <w:ind w:left="3475" w:hanging="461"/>
      </w:pPr>
      <w:rPr>
        <w:rFonts w:hint="default"/>
      </w:rPr>
    </w:lvl>
    <w:lvl w:ilvl="5">
      <w:numFmt w:val="bullet"/>
      <w:lvlText w:val="•"/>
      <w:lvlJc w:val="left"/>
      <w:pPr>
        <w:ind w:left="4482" w:hanging="461"/>
      </w:pPr>
      <w:rPr>
        <w:rFonts w:hint="default"/>
      </w:rPr>
    </w:lvl>
    <w:lvl w:ilvl="6">
      <w:numFmt w:val="bullet"/>
      <w:lvlText w:val="•"/>
      <w:lvlJc w:val="left"/>
      <w:pPr>
        <w:ind w:left="5490" w:hanging="461"/>
      </w:pPr>
      <w:rPr>
        <w:rFonts w:hint="default"/>
      </w:rPr>
    </w:lvl>
    <w:lvl w:ilvl="7">
      <w:numFmt w:val="bullet"/>
      <w:lvlText w:val="•"/>
      <w:lvlJc w:val="left"/>
      <w:pPr>
        <w:ind w:left="6497" w:hanging="461"/>
      </w:pPr>
      <w:rPr>
        <w:rFonts w:hint="default"/>
      </w:rPr>
    </w:lvl>
    <w:lvl w:ilvl="8">
      <w:numFmt w:val="bullet"/>
      <w:lvlText w:val="•"/>
      <w:lvlJc w:val="left"/>
      <w:pPr>
        <w:ind w:left="7505" w:hanging="461"/>
      </w:pPr>
      <w:rPr>
        <w:rFonts w:hint="default"/>
      </w:rPr>
    </w:lvl>
  </w:abstractNum>
  <w:abstractNum w:abstractNumId="144" w15:restartNumberingAfterBreak="0">
    <w:nsid w:val="700B30B3"/>
    <w:multiLevelType w:val="multilevel"/>
    <w:tmpl w:val="C93CA3B8"/>
    <w:lvl w:ilvl="0">
      <w:start w:val="3"/>
      <w:numFmt w:val="decimal"/>
      <w:lvlText w:val="%1"/>
      <w:lvlJc w:val="left"/>
      <w:pPr>
        <w:ind w:left="633" w:hanging="533"/>
        <w:jc w:val="left"/>
      </w:pPr>
      <w:rPr>
        <w:rFonts w:hint="default"/>
      </w:rPr>
    </w:lvl>
    <w:lvl w:ilvl="1">
      <w:start w:val="1"/>
      <w:numFmt w:val="decimal"/>
      <w:lvlText w:val="%1.%2"/>
      <w:lvlJc w:val="left"/>
      <w:pPr>
        <w:ind w:left="633" w:hanging="533"/>
        <w:jc w:val="left"/>
      </w:pPr>
      <w:rPr>
        <w:rFonts w:ascii="Arial" w:eastAsia="Arial" w:hAnsi="Arial" w:cs="Arial" w:hint="default"/>
        <w:b/>
        <w:bCs/>
        <w:spacing w:val="-1"/>
        <w:w w:val="99"/>
        <w:sz w:val="20"/>
        <w:szCs w:val="20"/>
      </w:rPr>
    </w:lvl>
    <w:lvl w:ilvl="2">
      <w:start w:val="1"/>
      <w:numFmt w:val="upperLetter"/>
      <w:lvlText w:val="%3."/>
      <w:lvlJc w:val="left"/>
      <w:pPr>
        <w:ind w:left="993" w:hanging="476"/>
        <w:jc w:val="left"/>
      </w:pPr>
      <w:rPr>
        <w:rFonts w:ascii="Arial" w:eastAsia="Arial" w:hAnsi="Arial" w:cs="Arial" w:hint="default"/>
        <w:spacing w:val="-1"/>
        <w:w w:val="99"/>
        <w:sz w:val="20"/>
        <w:szCs w:val="20"/>
      </w:rPr>
    </w:lvl>
    <w:lvl w:ilvl="3">
      <w:start w:val="1"/>
      <w:numFmt w:val="decimal"/>
      <w:lvlText w:val="%4."/>
      <w:lvlJc w:val="left"/>
      <w:pPr>
        <w:ind w:left="1454" w:hanging="461"/>
        <w:jc w:val="left"/>
      </w:pPr>
      <w:rPr>
        <w:rFonts w:ascii="Arial" w:eastAsia="Arial" w:hAnsi="Arial" w:cs="Arial" w:hint="default"/>
        <w:spacing w:val="-1"/>
        <w:w w:val="99"/>
        <w:sz w:val="20"/>
        <w:szCs w:val="20"/>
      </w:rPr>
    </w:lvl>
    <w:lvl w:ilvl="4">
      <w:start w:val="1"/>
      <w:numFmt w:val="lowerLetter"/>
      <w:lvlText w:val="%5."/>
      <w:lvlJc w:val="left"/>
      <w:pPr>
        <w:ind w:left="1914" w:hanging="461"/>
        <w:jc w:val="left"/>
      </w:pPr>
      <w:rPr>
        <w:rFonts w:ascii="Arial" w:eastAsia="Arial" w:hAnsi="Arial" w:cs="Arial" w:hint="default"/>
        <w:spacing w:val="-1"/>
        <w:w w:val="99"/>
        <w:sz w:val="20"/>
        <w:szCs w:val="20"/>
      </w:rPr>
    </w:lvl>
    <w:lvl w:ilvl="5">
      <w:numFmt w:val="bullet"/>
      <w:lvlText w:val="•"/>
      <w:lvlJc w:val="left"/>
      <w:pPr>
        <w:ind w:left="4091" w:hanging="461"/>
      </w:pPr>
      <w:rPr>
        <w:rFonts w:hint="default"/>
      </w:rPr>
    </w:lvl>
    <w:lvl w:ilvl="6">
      <w:numFmt w:val="bullet"/>
      <w:lvlText w:val="•"/>
      <w:lvlJc w:val="left"/>
      <w:pPr>
        <w:ind w:left="5177" w:hanging="461"/>
      </w:pPr>
      <w:rPr>
        <w:rFonts w:hint="default"/>
      </w:rPr>
    </w:lvl>
    <w:lvl w:ilvl="7">
      <w:numFmt w:val="bullet"/>
      <w:lvlText w:val="•"/>
      <w:lvlJc w:val="left"/>
      <w:pPr>
        <w:ind w:left="6262" w:hanging="461"/>
      </w:pPr>
      <w:rPr>
        <w:rFonts w:hint="default"/>
      </w:rPr>
    </w:lvl>
    <w:lvl w:ilvl="8">
      <w:numFmt w:val="bullet"/>
      <w:lvlText w:val="•"/>
      <w:lvlJc w:val="left"/>
      <w:pPr>
        <w:ind w:left="7348" w:hanging="461"/>
      </w:pPr>
      <w:rPr>
        <w:rFonts w:hint="default"/>
      </w:rPr>
    </w:lvl>
  </w:abstractNum>
  <w:abstractNum w:abstractNumId="145" w15:restartNumberingAfterBreak="0">
    <w:nsid w:val="70134ED9"/>
    <w:multiLevelType w:val="multilevel"/>
    <w:tmpl w:val="0EC28F04"/>
    <w:lvl w:ilvl="0">
      <w:start w:val="1"/>
      <w:numFmt w:val="decimal"/>
      <w:lvlText w:val="%1"/>
      <w:lvlJc w:val="left"/>
      <w:pPr>
        <w:ind w:left="630" w:hanging="530"/>
        <w:jc w:val="left"/>
      </w:pPr>
      <w:rPr>
        <w:rFonts w:hint="default"/>
      </w:rPr>
    </w:lvl>
    <w:lvl w:ilvl="1">
      <w:start w:val="1"/>
      <w:numFmt w:val="decimal"/>
      <w:lvlText w:val="%1.%2"/>
      <w:lvlJc w:val="left"/>
      <w:pPr>
        <w:ind w:left="630" w:hanging="530"/>
        <w:jc w:val="left"/>
      </w:pPr>
      <w:rPr>
        <w:rFonts w:ascii="Arial" w:eastAsia="Arial" w:hAnsi="Arial" w:cs="Arial" w:hint="default"/>
        <w:b/>
        <w:bCs/>
        <w:spacing w:val="-2"/>
        <w:w w:val="99"/>
        <w:sz w:val="20"/>
        <w:szCs w:val="20"/>
      </w:rPr>
    </w:lvl>
    <w:lvl w:ilvl="2">
      <w:start w:val="1"/>
      <w:numFmt w:val="upperLetter"/>
      <w:lvlText w:val="%3."/>
      <w:lvlJc w:val="left"/>
      <w:pPr>
        <w:ind w:left="1000" w:hanging="420"/>
        <w:jc w:val="left"/>
      </w:pPr>
      <w:rPr>
        <w:rFonts w:ascii="Arial" w:eastAsia="Arial" w:hAnsi="Arial" w:cs="Arial" w:hint="default"/>
        <w:spacing w:val="-2"/>
        <w:w w:val="100"/>
        <w:sz w:val="20"/>
        <w:szCs w:val="20"/>
      </w:rPr>
    </w:lvl>
    <w:lvl w:ilvl="3">
      <w:start w:val="1"/>
      <w:numFmt w:val="decimal"/>
      <w:lvlText w:val="%4."/>
      <w:lvlJc w:val="left"/>
      <w:pPr>
        <w:ind w:left="1460" w:hanging="460"/>
        <w:jc w:val="left"/>
      </w:pPr>
      <w:rPr>
        <w:rFonts w:ascii="Arial" w:eastAsia="Arial" w:hAnsi="Arial" w:cs="Arial" w:hint="default"/>
        <w:spacing w:val="-2"/>
        <w:w w:val="99"/>
        <w:sz w:val="20"/>
        <w:szCs w:val="20"/>
      </w:rPr>
    </w:lvl>
    <w:lvl w:ilvl="4">
      <w:numFmt w:val="bullet"/>
      <w:lvlText w:val="•"/>
      <w:lvlJc w:val="left"/>
      <w:pPr>
        <w:ind w:left="1743" w:hanging="460"/>
      </w:pPr>
      <w:rPr>
        <w:rFonts w:hint="default"/>
      </w:rPr>
    </w:lvl>
    <w:lvl w:ilvl="5">
      <w:numFmt w:val="bullet"/>
      <w:lvlText w:val="•"/>
      <w:lvlJc w:val="left"/>
      <w:pPr>
        <w:ind w:left="1884" w:hanging="460"/>
      </w:pPr>
      <w:rPr>
        <w:rFonts w:hint="default"/>
      </w:rPr>
    </w:lvl>
    <w:lvl w:ilvl="6">
      <w:numFmt w:val="bullet"/>
      <w:lvlText w:val="•"/>
      <w:lvlJc w:val="left"/>
      <w:pPr>
        <w:ind w:left="2026" w:hanging="460"/>
      </w:pPr>
      <w:rPr>
        <w:rFonts w:hint="default"/>
      </w:rPr>
    </w:lvl>
    <w:lvl w:ilvl="7">
      <w:numFmt w:val="bullet"/>
      <w:lvlText w:val="•"/>
      <w:lvlJc w:val="left"/>
      <w:pPr>
        <w:ind w:left="2167" w:hanging="460"/>
      </w:pPr>
      <w:rPr>
        <w:rFonts w:hint="default"/>
      </w:rPr>
    </w:lvl>
    <w:lvl w:ilvl="8">
      <w:numFmt w:val="bullet"/>
      <w:lvlText w:val="•"/>
      <w:lvlJc w:val="left"/>
      <w:pPr>
        <w:ind w:left="2309" w:hanging="460"/>
      </w:pPr>
      <w:rPr>
        <w:rFonts w:hint="default"/>
      </w:rPr>
    </w:lvl>
  </w:abstractNum>
  <w:abstractNum w:abstractNumId="146" w15:restartNumberingAfterBreak="0">
    <w:nsid w:val="70397CB6"/>
    <w:multiLevelType w:val="hybridMultilevel"/>
    <w:tmpl w:val="506E0B72"/>
    <w:lvl w:ilvl="0" w:tplc="62D86B4A">
      <w:start w:val="1"/>
      <w:numFmt w:val="upperLetter"/>
      <w:lvlText w:val="%1."/>
      <w:lvlJc w:val="left"/>
      <w:pPr>
        <w:ind w:left="1000" w:hanging="420"/>
        <w:jc w:val="left"/>
      </w:pPr>
      <w:rPr>
        <w:rFonts w:ascii="Arial" w:eastAsia="Arial" w:hAnsi="Arial" w:cs="Arial" w:hint="default"/>
        <w:spacing w:val="-2"/>
        <w:w w:val="100"/>
        <w:sz w:val="20"/>
        <w:szCs w:val="20"/>
      </w:rPr>
    </w:lvl>
    <w:lvl w:ilvl="1" w:tplc="821854C8">
      <w:numFmt w:val="bullet"/>
      <w:lvlText w:val="•"/>
      <w:lvlJc w:val="left"/>
      <w:pPr>
        <w:ind w:left="1858" w:hanging="420"/>
      </w:pPr>
      <w:rPr>
        <w:rFonts w:hint="default"/>
      </w:rPr>
    </w:lvl>
    <w:lvl w:ilvl="2" w:tplc="CE44BABA">
      <w:numFmt w:val="bullet"/>
      <w:lvlText w:val="•"/>
      <w:lvlJc w:val="left"/>
      <w:pPr>
        <w:ind w:left="2716" w:hanging="420"/>
      </w:pPr>
      <w:rPr>
        <w:rFonts w:hint="default"/>
      </w:rPr>
    </w:lvl>
    <w:lvl w:ilvl="3" w:tplc="28383F7E">
      <w:numFmt w:val="bullet"/>
      <w:lvlText w:val="•"/>
      <w:lvlJc w:val="left"/>
      <w:pPr>
        <w:ind w:left="3574" w:hanging="420"/>
      </w:pPr>
      <w:rPr>
        <w:rFonts w:hint="default"/>
      </w:rPr>
    </w:lvl>
    <w:lvl w:ilvl="4" w:tplc="1276AEC4">
      <w:numFmt w:val="bullet"/>
      <w:lvlText w:val="•"/>
      <w:lvlJc w:val="left"/>
      <w:pPr>
        <w:ind w:left="4432" w:hanging="420"/>
      </w:pPr>
      <w:rPr>
        <w:rFonts w:hint="default"/>
      </w:rPr>
    </w:lvl>
    <w:lvl w:ilvl="5" w:tplc="19C6003A">
      <w:numFmt w:val="bullet"/>
      <w:lvlText w:val="•"/>
      <w:lvlJc w:val="left"/>
      <w:pPr>
        <w:ind w:left="5290" w:hanging="420"/>
      </w:pPr>
      <w:rPr>
        <w:rFonts w:hint="default"/>
      </w:rPr>
    </w:lvl>
    <w:lvl w:ilvl="6" w:tplc="2AFC8F54">
      <w:numFmt w:val="bullet"/>
      <w:lvlText w:val="•"/>
      <w:lvlJc w:val="left"/>
      <w:pPr>
        <w:ind w:left="6148" w:hanging="420"/>
      </w:pPr>
      <w:rPr>
        <w:rFonts w:hint="default"/>
      </w:rPr>
    </w:lvl>
    <w:lvl w:ilvl="7" w:tplc="1CE85AE6">
      <w:numFmt w:val="bullet"/>
      <w:lvlText w:val="•"/>
      <w:lvlJc w:val="left"/>
      <w:pPr>
        <w:ind w:left="7006" w:hanging="420"/>
      </w:pPr>
      <w:rPr>
        <w:rFonts w:hint="default"/>
      </w:rPr>
    </w:lvl>
    <w:lvl w:ilvl="8" w:tplc="844E028E">
      <w:numFmt w:val="bullet"/>
      <w:lvlText w:val="•"/>
      <w:lvlJc w:val="left"/>
      <w:pPr>
        <w:ind w:left="7864" w:hanging="420"/>
      </w:pPr>
      <w:rPr>
        <w:rFonts w:hint="default"/>
      </w:rPr>
    </w:lvl>
  </w:abstractNum>
  <w:abstractNum w:abstractNumId="147" w15:restartNumberingAfterBreak="0">
    <w:nsid w:val="70A37498"/>
    <w:multiLevelType w:val="multilevel"/>
    <w:tmpl w:val="29DC68CA"/>
    <w:lvl w:ilvl="0">
      <w:start w:val="2"/>
      <w:numFmt w:val="decimal"/>
      <w:lvlText w:val="%1"/>
      <w:lvlJc w:val="left"/>
      <w:pPr>
        <w:ind w:left="630" w:hanging="530"/>
        <w:jc w:val="left"/>
      </w:pPr>
      <w:rPr>
        <w:rFonts w:hint="default"/>
      </w:rPr>
    </w:lvl>
    <w:lvl w:ilvl="1">
      <w:start w:val="1"/>
      <w:numFmt w:val="decimal"/>
      <w:lvlText w:val="%1.%2"/>
      <w:lvlJc w:val="left"/>
      <w:pPr>
        <w:ind w:left="630" w:hanging="530"/>
        <w:jc w:val="left"/>
      </w:pPr>
      <w:rPr>
        <w:rFonts w:ascii="Arial" w:eastAsia="Arial" w:hAnsi="Arial" w:cs="Arial" w:hint="default"/>
        <w:b/>
        <w:bCs/>
        <w:spacing w:val="-2"/>
        <w:w w:val="99"/>
        <w:sz w:val="20"/>
        <w:szCs w:val="20"/>
      </w:rPr>
    </w:lvl>
    <w:lvl w:ilvl="2">
      <w:start w:val="1"/>
      <w:numFmt w:val="upperLetter"/>
      <w:lvlText w:val="%3."/>
      <w:lvlJc w:val="left"/>
      <w:pPr>
        <w:ind w:left="1000" w:hanging="420"/>
        <w:jc w:val="left"/>
      </w:pPr>
      <w:rPr>
        <w:rFonts w:ascii="Arial" w:eastAsia="Arial" w:hAnsi="Arial" w:cs="Arial" w:hint="default"/>
        <w:spacing w:val="-2"/>
        <w:w w:val="100"/>
        <w:sz w:val="20"/>
        <w:szCs w:val="20"/>
      </w:rPr>
    </w:lvl>
    <w:lvl w:ilvl="3">
      <w:start w:val="1"/>
      <w:numFmt w:val="decimal"/>
      <w:lvlText w:val="%4."/>
      <w:lvlJc w:val="left"/>
      <w:pPr>
        <w:ind w:left="1460" w:hanging="460"/>
        <w:jc w:val="left"/>
      </w:pPr>
      <w:rPr>
        <w:rFonts w:ascii="Arial" w:eastAsia="Arial" w:hAnsi="Arial" w:cs="Arial" w:hint="default"/>
        <w:spacing w:val="-2"/>
        <w:w w:val="99"/>
        <w:sz w:val="20"/>
        <w:szCs w:val="20"/>
      </w:rPr>
    </w:lvl>
    <w:lvl w:ilvl="4">
      <w:numFmt w:val="bullet"/>
      <w:lvlText w:val="•"/>
      <w:lvlJc w:val="left"/>
      <w:pPr>
        <w:ind w:left="3490" w:hanging="460"/>
      </w:pPr>
      <w:rPr>
        <w:rFonts w:hint="default"/>
      </w:rPr>
    </w:lvl>
    <w:lvl w:ilvl="5">
      <w:numFmt w:val="bullet"/>
      <w:lvlText w:val="•"/>
      <w:lvlJc w:val="left"/>
      <w:pPr>
        <w:ind w:left="4505" w:hanging="460"/>
      </w:pPr>
      <w:rPr>
        <w:rFonts w:hint="default"/>
      </w:rPr>
    </w:lvl>
    <w:lvl w:ilvl="6">
      <w:numFmt w:val="bullet"/>
      <w:lvlText w:val="•"/>
      <w:lvlJc w:val="left"/>
      <w:pPr>
        <w:ind w:left="5520" w:hanging="460"/>
      </w:pPr>
      <w:rPr>
        <w:rFonts w:hint="default"/>
      </w:rPr>
    </w:lvl>
    <w:lvl w:ilvl="7">
      <w:numFmt w:val="bullet"/>
      <w:lvlText w:val="•"/>
      <w:lvlJc w:val="left"/>
      <w:pPr>
        <w:ind w:left="6535" w:hanging="460"/>
      </w:pPr>
      <w:rPr>
        <w:rFonts w:hint="default"/>
      </w:rPr>
    </w:lvl>
    <w:lvl w:ilvl="8">
      <w:numFmt w:val="bullet"/>
      <w:lvlText w:val="•"/>
      <w:lvlJc w:val="left"/>
      <w:pPr>
        <w:ind w:left="7550" w:hanging="460"/>
      </w:pPr>
      <w:rPr>
        <w:rFonts w:hint="default"/>
      </w:rPr>
    </w:lvl>
  </w:abstractNum>
  <w:abstractNum w:abstractNumId="148" w15:restartNumberingAfterBreak="0">
    <w:nsid w:val="71797491"/>
    <w:multiLevelType w:val="multilevel"/>
    <w:tmpl w:val="67BAAC78"/>
    <w:lvl w:ilvl="0">
      <w:start w:val="3"/>
      <w:numFmt w:val="decimal"/>
      <w:lvlText w:val="%1"/>
      <w:lvlJc w:val="left"/>
      <w:pPr>
        <w:ind w:left="630" w:hanging="530"/>
        <w:jc w:val="left"/>
      </w:pPr>
      <w:rPr>
        <w:rFonts w:hint="default"/>
      </w:rPr>
    </w:lvl>
    <w:lvl w:ilvl="1">
      <w:start w:val="1"/>
      <w:numFmt w:val="decimal"/>
      <w:lvlText w:val="%1.%2"/>
      <w:lvlJc w:val="left"/>
      <w:pPr>
        <w:ind w:left="630" w:hanging="530"/>
        <w:jc w:val="left"/>
      </w:pPr>
      <w:rPr>
        <w:rFonts w:ascii="Arial" w:eastAsia="Arial" w:hAnsi="Arial" w:cs="Arial" w:hint="default"/>
        <w:b/>
        <w:bCs/>
        <w:spacing w:val="-2"/>
        <w:w w:val="99"/>
        <w:sz w:val="20"/>
        <w:szCs w:val="20"/>
      </w:rPr>
    </w:lvl>
    <w:lvl w:ilvl="2">
      <w:start w:val="1"/>
      <w:numFmt w:val="upperLetter"/>
      <w:lvlText w:val="%3."/>
      <w:lvlJc w:val="left"/>
      <w:pPr>
        <w:ind w:left="1000" w:hanging="420"/>
        <w:jc w:val="left"/>
      </w:pPr>
      <w:rPr>
        <w:rFonts w:ascii="Arial" w:eastAsia="Arial" w:hAnsi="Arial" w:cs="Arial" w:hint="default"/>
        <w:spacing w:val="-2"/>
        <w:w w:val="100"/>
        <w:sz w:val="20"/>
        <w:szCs w:val="20"/>
      </w:rPr>
    </w:lvl>
    <w:lvl w:ilvl="3">
      <w:numFmt w:val="bullet"/>
      <w:lvlText w:val="•"/>
      <w:lvlJc w:val="left"/>
      <w:pPr>
        <w:ind w:left="2902" w:hanging="420"/>
      </w:pPr>
      <w:rPr>
        <w:rFonts w:hint="default"/>
      </w:rPr>
    </w:lvl>
    <w:lvl w:ilvl="4">
      <w:numFmt w:val="bullet"/>
      <w:lvlText w:val="•"/>
      <w:lvlJc w:val="left"/>
      <w:pPr>
        <w:ind w:left="3853" w:hanging="420"/>
      </w:pPr>
      <w:rPr>
        <w:rFonts w:hint="default"/>
      </w:rPr>
    </w:lvl>
    <w:lvl w:ilvl="5">
      <w:numFmt w:val="bullet"/>
      <w:lvlText w:val="•"/>
      <w:lvlJc w:val="left"/>
      <w:pPr>
        <w:ind w:left="4804" w:hanging="420"/>
      </w:pPr>
      <w:rPr>
        <w:rFonts w:hint="default"/>
      </w:rPr>
    </w:lvl>
    <w:lvl w:ilvl="6">
      <w:numFmt w:val="bullet"/>
      <w:lvlText w:val="•"/>
      <w:lvlJc w:val="left"/>
      <w:pPr>
        <w:ind w:left="5755" w:hanging="420"/>
      </w:pPr>
      <w:rPr>
        <w:rFonts w:hint="default"/>
      </w:rPr>
    </w:lvl>
    <w:lvl w:ilvl="7">
      <w:numFmt w:val="bullet"/>
      <w:lvlText w:val="•"/>
      <w:lvlJc w:val="left"/>
      <w:pPr>
        <w:ind w:left="6706" w:hanging="420"/>
      </w:pPr>
      <w:rPr>
        <w:rFonts w:hint="default"/>
      </w:rPr>
    </w:lvl>
    <w:lvl w:ilvl="8">
      <w:numFmt w:val="bullet"/>
      <w:lvlText w:val="•"/>
      <w:lvlJc w:val="left"/>
      <w:pPr>
        <w:ind w:left="7657" w:hanging="420"/>
      </w:pPr>
      <w:rPr>
        <w:rFonts w:hint="default"/>
      </w:rPr>
    </w:lvl>
  </w:abstractNum>
  <w:abstractNum w:abstractNumId="149" w15:restartNumberingAfterBreak="0">
    <w:nsid w:val="7378227B"/>
    <w:multiLevelType w:val="multilevel"/>
    <w:tmpl w:val="5BEE10C8"/>
    <w:lvl w:ilvl="0">
      <w:start w:val="1"/>
      <w:numFmt w:val="decimal"/>
      <w:lvlText w:val="%1"/>
      <w:lvlJc w:val="left"/>
      <w:pPr>
        <w:ind w:left="633" w:hanging="533"/>
        <w:jc w:val="left"/>
      </w:pPr>
      <w:rPr>
        <w:rFonts w:hint="default"/>
      </w:rPr>
    </w:lvl>
    <w:lvl w:ilvl="1">
      <w:start w:val="1"/>
      <w:numFmt w:val="decimal"/>
      <w:lvlText w:val="%1.%2"/>
      <w:lvlJc w:val="left"/>
      <w:pPr>
        <w:ind w:left="633" w:hanging="533"/>
        <w:jc w:val="left"/>
      </w:pPr>
      <w:rPr>
        <w:rFonts w:ascii="Arial" w:eastAsia="Arial" w:hAnsi="Arial" w:cs="Arial" w:hint="default"/>
        <w:b/>
        <w:bCs/>
        <w:spacing w:val="-1"/>
        <w:w w:val="99"/>
        <w:sz w:val="20"/>
        <w:szCs w:val="20"/>
      </w:rPr>
    </w:lvl>
    <w:lvl w:ilvl="2">
      <w:start w:val="1"/>
      <w:numFmt w:val="upperLetter"/>
      <w:lvlText w:val="%3."/>
      <w:lvlJc w:val="left"/>
      <w:pPr>
        <w:ind w:left="993" w:hanging="476"/>
        <w:jc w:val="left"/>
      </w:pPr>
      <w:rPr>
        <w:rFonts w:ascii="Arial" w:eastAsia="Arial" w:hAnsi="Arial" w:cs="Arial" w:hint="default"/>
        <w:spacing w:val="-1"/>
        <w:w w:val="99"/>
        <w:sz w:val="20"/>
        <w:szCs w:val="20"/>
      </w:rPr>
    </w:lvl>
    <w:lvl w:ilvl="3">
      <w:start w:val="1"/>
      <w:numFmt w:val="decimal"/>
      <w:lvlText w:val="%4."/>
      <w:lvlJc w:val="left"/>
      <w:pPr>
        <w:ind w:left="1454" w:hanging="461"/>
        <w:jc w:val="left"/>
      </w:pPr>
      <w:rPr>
        <w:rFonts w:ascii="Arial" w:eastAsia="Arial" w:hAnsi="Arial" w:cs="Arial" w:hint="default"/>
        <w:spacing w:val="-1"/>
        <w:w w:val="99"/>
        <w:sz w:val="20"/>
        <w:szCs w:val="20"/>
      </w:rPr>
    </w:lvl>
    <w:lvl w:ilvl="4">
      <w:numFmt w:val="bullet"/>
      <w:lvlText w:val="•"/>
      <w:lvlJc w:val="left"/>
      <w:pPr>
        <w:ind w:left="1825" w:hanging="461"/>
      </w:pPr>
      <w:rPr>
        <w:rFonts w:hint="default"/>
      </w:rPr>
    </w:lvl>
    <w:lvl w:ilvl="5">
      <w:numFmt w:val="bullet"/>
      <w:lvlText w:val="•"/>
      <w:lvlJc w:val="left"/>
      <w:pPr>
        <w:ind w:left="2008" w:hanging="461"/>
      </w:pPr>
      <w:rPr>
        <w:rFonts w:hint="default"/>
      </w:rPr>
    </w:lvl>
    <w:lvl w:ilvl="6">
      <w:numFmt w:val="bullet"/>
      <w:lvlText w:val="•"/>
      <w:lvlJc w:val="left"/>
      <w:pPr>
        <w:ind w:left="2191" w:hanging="461"/>
      </w:pPr>
      <w:rPr>
        <w:rFonts w:hint="default"/>
      </w:rPr>
    </w:lvl>
    <w:lvl w:ilvl="7">
      <w:numFmt w:val="bullet"/>
      <w:lvlText w:val="•"/>
      <w:lvlJc w:val="left"/>
      <w:pPr>
        <w:ind w:left="2374" w:hanging="461"/>
      </w:pPr>
      <w:rPr>
        <w:rFonts w:hint="default"/>
      </w:rPr>
    </w:lvl>
    <w:lvl w:ilvl="8">
      <w:numFmt w:val="bullet"/>
      <w:lvlText w:val="•"/>
      <w:lvlJc w:val="left"/>
      <w:pPr>
        <w:ind w:left="2557" w:hanging="461"/>
      </w:pPr>
      <w:rPr>
        <w:rFonts w:hint="default"/>
      </w:rPr>
    </w:lvl>
  </w:abstractNum>
  <w:abstractNum w:abstractNumId="150" w15:restartNumberingAfterBreak="0">
    <w:nsid w:val="73B666AA"/>
    <w:multiLevelType w:val="hybridMultilevel"/>
    <w:tmpl w:val="CAE8B5CC"/>
    <w:lvl w:ilvl="0" w:tplc="076E6D8C">
      <w:start w:val="1"/>
      <w:numFmt w:val="upperLetter"/>
      <w:lvlText w:val="%1."/>
      <w:lvlJc w:val="left"/>
      <w:pPr>
        <w:ind w:left="1000" w:hanging="420"/>
        <w:jc w:val="left"/>
      </w:pPr>
      <w:rPr>
        <w:rFonts w:hint="default"/>
        <w:strike/>
        <w:spacing w:val="-2"/>
        <w:w w:val="100"/>
      </w:rPr>
    </w:lvl>
    <w:lvl w:ilvl="1" w:tplc="30E63BFA">
      <w:numFmt w:val="bullet"/>
      <w:lvlText w:val="•"/>
      <w:lvlJc w:val="left"/>
      <w:pPr>
        <w:ind w:left="1856" w:hanging="420"/>
      </w:pPr>
      <w:rPr>
        <w:rFonts w:hint="default"/>
      </w:rPr>
    </w:lvl>
    <w:lvl w:ilvl="2" w:tplc="6610E214">
      <w:numFmt w:val="bullet"/>
      <w:lvlText w:val="•"/>
      <w:lvlJc w:val="left"/>
      <w:pPr>
        <w:ind w:left="2712" w:hanging="420"/>
      </w:pPr>
      <w:rPr>
        <w:rFonts w:hint="default"/>
      </w:rPr>
    </w:lvl>
    <w:lvl w:ilvl="3" w:tplc="A7E0EAA4">
      <w:numFmt w:val="bullet"/>
      <w:lvlText w:val="•"/>
      <w:lvlJc w:val="left"/>
      <w:pPr>
        <w:ind w:left="3568" w:hanging="420"/>
      </w:pPr>
      <w:rPr>
        <w:rFonts w:hint="default"/>
      </w:rPr>
    </w:lvl>
    <w:lvl w:ilvl="4" w:tplc="33F0D960">
      <w:numFmt w:val="bullet"/>
      <w:lvlText w:val="•"/>
      <w:lvlJc w:val="left"/>
      <w:pPr>
        <w:ind w:left="4424" w:hanging="420"/>
      </w:pPr>
      <w:rPr>
        <w:rFonts w:hint="default"/>
      </w:rPr>
    </w:lvl>
    <w:lvl w:ilvl="5" w:tplc="F3EA1834">
      <w:numFmt w:val="bullet"/>
      <w:lvlText w:val="•"/>
      <w:lvlJc w:val="left"/>
      <w:pPr>
        <w:ind w:left="5280" w:hanging="420"/>
      </w:pPr>
      <w:rPr>
        <w:rFonts w:hint="default"/>
      </w:rPr>
    </w:lvl>
    <w:lvl w:ilvl="6" w:tplc="C5E46EF4">
      <w:numFmt w:val="bullet"/>
      <w:lvlText w:val="•"/>
      <w:lvlJc w:val="left"/>
      <w:pPr>
        <w:ind w:left="6136" w:hanging="420"/>
      </w:pPr>
      <w:rPr>
        <w:rFonts w:hint="default"/>
      </w:rPr>
    </w:lvl>
    <w:lvl w:ilvl="7" w:tplc="F11098BE">
      <w:numFmt w:val="bullet"/>
      <w:lvlText w:val="•"/>
      <w:lvlJc w:val="left"/>
      <w:pPr>
        <w:ind w:left="6992" w:hanging="420"/>
      </w:pPr>
      <w:rPr>
        <w:rFonts w:hint="default"/>
      </w:rPr>
    </w:lvl>
    <w:lvl w:ilvl="8" w:tplc="4F307A6C">
      <w:numFmt w:val="bullet"/>
      <w:lvlText w:val="•"/>
      <w:lvlJc w:val="left"/>
      <w:pPr>
        <w:ind w:left="7848" w:hanging="420"/>
      </w:pPr>
      <w:rPr>
        <w:rFonts w:hint="default"/>
      </w:rPr>
    </w:lvl>
  </w:abstractNum>
  <w:abstractNum w:abstractNumId="151" w15:restartNumberingAfterBreak="0">
    <w:nsid w:val="749C63A6"/>
    <w:multiLevelType w:val="multilevel"/>
    <w:tmpl w:val="02E095F4"/>
    <w:lvl w:ilvl="0">
      <w:start w:val="3"/>
      <w:numFmt w:val="decimal"/>
      <w:lvlText w:val="%1"/>
      <w:lvlJc w:val="left"/>
      <w:pPr>
        <w:ind w:left="630" w:hanging="530"/>
        <w:jc w:val="left"/>
      </w:pPr>
      <w:rPr>
        <w:rFonts w:hint="default"/>
      </w:rPr>
    </w:lvl>
    <w:lvl w:ilvl="1">
      <w:start w:val="1"/>
      <w:numFmt w:val="decimal"/>
      <w:lvlText w:val="%1.%2"/>
      <w:lvlJc w:val="left"/>
      <w:pPr>
        <w:ind w:left="630" w:hanging="530"/>
        <w:jc w:val="left"/>
      </w:pPr>
      <w:rPr>
        <w:rFonts w:ascii="Arial" w:eastAsia="Arial" w:hAnsi="Arial" w:cs="Arial" w:hint="default"/>
        <w:b/>
        <w:bCs/>
        <w:spacing w:val="-2"/>
        <w:w w:val="99"/>
        <w:sz w:val="20"/>
        <w:szCs w:val="20"/>
      </w:rPr>
    </w:lvl>
    <w:lvl w:ilvl="2">
      <w:start w:val="1"/>
      <w:numFmt w:val="upperLetter"/>
      <w:lvlText w:val="%3."/>
      <w:lvlJc w:val="left"/>
      <w:pPr>
        <w:ind w:left="1000" w:hanging="420"/>
        <w:jc w:val="left"/>
      </w:pPr>
      <w:rPr>
        <w:rFonts w:ascii="Arial" w:eastAsia="Arial" w:hAnsi="Arial" w:cs="Arial" w:hint="default"/>
        <w:spacing w:val="-2"/>
        <w:w w:val="100"/>
        <w:sz w:val="20"/>
        <w:szCs w:val="20"/>
      </w:rPr>
    </w:lvl>
    <w:lvl w:ilvl="3">
      <w:numFmt w:val="bullet"/>
      <w:lvlText w:val="•"/>
      <w:lvlJc w:val="left"/>
      <w:pPr>
        <w:ind w:left="2906" w:hanging="420"/>
      </w:pPr>
      <w:rPr>
        <w:rFonts w:hint="default"/>
      </w:rPr>
    </w:lvl>
    <w:lvl w:ilvl="4">
      <w:numFmt w:val="bullet"/>
      <w:lvlText w:val="•"/>
      <w:lvlJc w:val="left"/>
      <w:pPr>
        <w:ind w:left="3860" w:hanging="420"/>
      </w:pPr>
      <w:rPr>
        <w:rFonts w:hint="default"/>
      </w:rPr>
    </w:lvl>
    <w:lvl w:ilvl="5">
      <w:numFmt w:val="bullet"/>
      <w:lvlText w:val="•"/>
      <w:lvlJc w:val="left"/>
      <w:pPr>
        <w:ind w:left="4813" w:hanging="420"/>
      </w:pPr>
      <w:rPr>
        <w:rFonts w:hint="default"/>
      </w:rPr>
    </w:lvl>
    <w:lvl w:ilvl="6">
      <w:numFmt w:val="bullet"/>
      <w:lvlText w:val="•"/>
      <w:lvlJc w:val="left"/>
      <w:pPr>
        <w:ind w:left="5766" w:hanging="420"/>
      </w:pPr>
      <w:rPr>
        <w:rFonts w:hint="default"/>
      </w:rPr>
    </w:lvl>
    <w:lvl w:ilvl="7">
      <w:numFmt w:val="bullet"/>
      <w:lvlText w:val="•"/>
      <w:lvlJc w:val="left"/>
      <w:pPr>
        <w:ind w:left="6720" w:hanging="420"/>
      </w:pPr>
      <w:rPr>
        <w:rFonts w:hint="default"/>
      </w:rPr>
    </w:lvl>
    <w:lvl w:ilvl="8">
      <w:numFmt w:val="bullet"/>
      <w:lvlText w:val="•"/>
      <w:lvlJc w:val="left"/>
      <w:pPr>
        <w:ind w:left="7673" w:hanging="420"/>
      </w:pPr>
      <w:rPr>
        <w:rFonts w:hint="default"/>
      </w:rPr>
    </w:lvl>
  </w:abstractNum>
  <w:abstractNum w:abstractNumId="152" w15:restartNumberingAfterBreak="0">
    <w:nsid w:val="74B0504B"/>
    <w:multiLevelType w:val="multilevel"/>
    <w:tmpl w:val="214CCF0C"/>
    <w:lvl w:ilvl="0">
      <w:start w:val="2"/>
      <w:numFmt w:val="decimal"/>
      <w:lvlText w:val="%1"/>
      <w:lvlJc w:val="left"/>
      <w:pPr>
        <w:ind w:left="630" w:hanging="530"/>
        <w:jc w:val="left"/>
      </w:pPr>
      <w:rPr>
        <w:rFonts w:hint="default"/>
      </w:rPr>
    </w:lvl>
    <w:lvl w:ilvl="1">
      <w:start w:val="1"/>
      <w:numFmt w:val="decimal"/>
      <w:lvlText w:val="%1.%2"/>
      <w:lvlJc w:val="left"/>
      <w:pPr>
        <w:ind w:left="630" w:hanging="530"/>
        <w:jc w:val="left"/>
      </w:pPr>
      <w:rPr>
        <w:rFonts w:ascii="Arial" w:eastAsia="Arial" w:hAnsi="Arial" w:cs="Arial" w:hint="default"/>
        <w:b/>
        <w:bCs/>
        <w:spacing w:val="-2"/>
        <w:w w:val="99"/>
        <w:sz w:val="20"/>
        <w:szCs w:val="20"/>
      </w:rPr>
    </w:lvl>
    <w:lvl w:ilvl="2">
      <w:start w:val="1"/>
      <w:numFmt w:val="upperLetter"/>
      <w:lvlText w:val="%3."/>
      <w:lvlJc w:val="left"/>
      <w:pPr>
        <w:ind w:left="1000" w:hanging="420"/>
        <w:jc w:val="left"/>
      </w:pPr>
      <w:rPr>
        <w:rFonts w:ascii="Arial" w:eastAsia="Arial" w:hAnsi="Arial" w:cs="Arial" w:hint="default"/>
        <w:spacing w:val="-2"/>
        <w:w w:val="100"/>
        <w:sz w:val="20"/>
        <w:szCs w:val="20"/>
      </w:rPr>
    </w:lvl>
    <w:lvl w:ilvl="3">
      <w:start w:val="1"/>
      <w:numFmt w:val="decimal"/>
      <w:lvlText w:val="%4."/>
      <w:lvlJc w:val="left"/>
      <w:pPr>
        <w:ind w:left="1460" w:hanging="460"/>
        <w:jc w:val="left"/>
      </w:pPr>
      <w:rPr>
        <w:rFonts w:ascii="Arial" w:eastAsia="Arial" w:hAnsi="Arial" w:cs="Arial" w:hint="default"/>
        <w:spacing w:val="-2"/>
        <w:w w:val="99"/>
        <w:sz w:val="20"/>
        <w:szCs w:val="20"/>
      </w:rPr>
    </w:lvl>
    <w:lvl w:ilvl="4">
      <w:start w:val="1"/>
      <w:numFmt w:val="lowerLetter"/>
      <w:lvlText w:val="%5."/>
      <w:lvlJc w:val="left"/>
      <w:pPr>
        <w:ind w:left="1880" w:hanging="420"/>
        <w:jc w:val="left"/>
      </w:pPr>
      <w:rPr>
        <w:rFonts w:ascii="Arial" w:eastAsia="Arial" w:hAnsi="Arial" w:cs="Arial" w:hint="default"/>
        <w:spacing w:val="-2"/>
        <w:w w:val="99"/>
        <w:sz w:val="20"/>
        <w:szCs w:val="20"/>
      </w:rPr>
    </w:lvl>
    <w:lvl w:ilvl="5">
      <w:numFmt w:val="bullet"/>
      <w:lvlText w:val="•"/>
      <w:lvlJc w:val="left"/>
      <w:pPr>
        <w:ind w:left="4080" w:hanging="420"/>
      </w:pPr>
      <w:rPr>
        <w:rFonts w:hint="default"/>
      </w:rPr>
    </w:lvl>
    <w:lvl w:ilvl="6">
      <w:numFmt w:val="bullet"/>
      <w:lvlText w:val="•"/>
      <w:lvlJc w:val="left"/>
      <w:pPr>
        <w:ind w:left="5180" w:hanging="420"/>
      </w:pPr>
      <w:rPr>
        <w:rFonts w:hint="default"/>
      </w:rPr>
    </w:lvl>
    <w:lvl w:ilvl="7">
      <w:numFmt w:val="bullet"/>
      <w:lvlText w:val="•"/>
      <w:lvlJc w:val="left"/>
      <w:pPr>
        <w:ind w:left="6280" w:hanging="420"/>
      </w:pPr>
      <w:rPr>
        <w:rFonts w:hint="default"/>
      </w:rPr>
    </w:lvl>
    <w:lvl w:ilvl="8">
      <w:numFmt w:val="bullet"/>
      <w:lvlText w:val="•"/>
      <w:lvlJc w:val="left"/>
      <w:pPr>
        <w:ind w:left="7380" w:hanging="420"/>
      </w:pPr>
      <w:rPr>
        <w:rFonts w:hint="default"/>
      </w:rPr>
    </w:lvl>
  </w:abstractNum>
  <w:abstractNum w:abstractNumId="153" w15:restartNumberingAfterBreak="0">
    <w:nsid w:val="74D72ED6"/>
    <w:multiLevelType w:val="multilevel"/>
    <w:tmpl w:val="7744E36A"/>
    <w:lvl w:ilvl="0">
      <w:start w:val="3"/>
      <w:numFmt w:val="decimal"/>
      <w:lvlText w:val="%1"/>
      <w:lvlJc w:val="left"/>
      <w:pPr>
        <w:ind w:left="630" w:hanging="530"/>
        <w:jc w:val="left"/>
      </w:pPr>
      <w:rPr>
        <w:rFonts w:hint="default"/>
      </w:rPr>
    </w:lvl>
    <w:lvl w:ilvl="1">
      <w:start w:val="1"/>
      <w:numFmt w:val="decimal"/>
      <w:lvlText w:val="%1.%2"/>
      <w:lvlJc w:val="left"/>
      <w:pPr>
        <w:ind w:left="630" w:hanging="530"/>
        <w:jc w:val="left"/>
      </w:pPr>
      <w:rPr>
        <w:rFonts w:ascii="Arial" w:eastAsia="Arial" w:hAnsi="Arial" w:cs="Arial" w:hint="default"/>
        <w:b/>
        <w:bCs/>
        <w:spacing w:val="-2"/>
        <w:w w:val="99"/>
        <w:sz w:val="20"/>
        <w:szCs w:val="20"/>
      </w:rPr>
    </w:lvl>
    <w:lvl w:ilvl="2">
      <w:start w:val="1"/>
      <w:numFmt w:val="upperLetter"/>
      <w:lvlText w:val="%3."/>
      <w:lvlJc w:val="left"/>
      <w:pPr>
        <w:ind w:left="1000" w:hanging="422"/>
        <w:jc w:val="left"/>
      </w:pPr>
      <w:rPr>
        <w:rFonts w:ascii="Arial" w:eastAsia="Arial" w:hAnsi="Arial" w:cs="Arial" w:hint="default"/>
        <w:w w:val="100"/>
        <w:sz w:val="20"/>
        <w:szCs w:val="20"/>
      </w:rPr>
    </w:lvl>
    <w:lvl w:ilvl="3">
      <w:start w:val="1"/>
      <w:numFmt w:val="decimal"/>
      <w:lvlText w:val="%4."/>
      <w:lvlJc w:val="left"/>
      <w:pPr>
        <w:ind w:left="1460" w:hanging="462"/>
        <w:jc w:val="left"/>
      </w:pPr>
      <w:rPr>
        <w:rFonts w:ascii="Arial" w:eastAsia="Arial" w:hAnsi="Arial" w:cs="Arial" w:hint="default"/>
        <w:spacing w:val="-2"/>
        <w:w w:val="99"/>
        <w:sz w:val="20"/>
        <w:szCs w:val="20"/>
      </w:rPr>
    </w:lvl>
    <w:lvl w:ilvl="4">
      <w:numFmt w:val="bullet"/>
      <w:lvlText w:val="•"/>
      <w:lvlJc w:val="left"/>
      <w:pPr>
        <w:ind w:left="3490" w:hanging="462"/>
      </w:pPr>
      <w:rPr>
        <w:rFonts w:hint="default"/>
      </w:rPr>
    </w:lvl>
    <w:lvl w:ilvl="5">
      <w:numFmt w:val="bullet"/>
      <w:lvlText w:val="•"/>
      <w:lvlJc w:val="left"/>
      <w:pPr>
        <w:ind w:left="4505" w:hanging="462"/>
      </w:pPr>
      <w:rPr>
        <w:rFonts w:hint="default"/>
      </w:rPr>
    </w:lvl>
    <w:lvl w:ilvl="6">
      <w:numFmt w:val="bullet"/>
      <w:lvlText w:val="•"/>
      <w:lvlJc w:val="left"/>
      <w:pPr>
        <w:ind w:left="5520" w:hanging="462"/>
      </w:pPr>
      <w:rPr>
        <w:rFonts w:hint="default"/>
      </w:rPr>
    </w:lvl>
    <w:lvl w:ilvl="7">
      <w:numFmt w:val="bullet"/>
      <w:lvlText w:val="•"/>
      <w:lvlJc w:val="left"/>
      <w:pPr>
        <w:ind w:left="6535" w:hanging="462"/>
      </w:pPr>
      <w:rPr>
        <w:rFonts w:hint="default"/>
      </w:rPr>
    </w:lvl>
    <w:lvl w:ilvl="8">
      <w:numFmt w:val="bullet"/>
      <w:lvlText w:val="•"/>
      <w:lvlJc w:val="left"/>
      <w:pPr>
        <w:ind w:left="7550" w:hanging="462"/>
      </w:pPr>
      <w:rPr>
        <w:rFonts w:hint="default"/>
      </w:rPr>
    </w:lvl>
  </w:abstractNum>
  <w:abstractNum w:abstractNumId="154" w15:restartNumberingAfterBreak="0">
    <w:nsid w:val="769D3975"/>
    <w:multiLevelType w:val="multilevel"/>
    <w:tmpl w:val="67C0B780"/>
    <w:lvl w:ilvl="0">
      <w:start w:val="3"/>
      <w:numFmt w:val="decimal"/>
      <w:lvlText w:val="%1"/>
      <w:lvlJc w:val="left"/>
      <w:pPr>
        <w:ind w:left="633" w:hanging="533"/>
        <w:jc w:val="left"/>
      </w:pPr>
      <w:rPr>
        <w:rFonts w:hint="default"/>
      </w:rPr>
    </w:lvl>
    <w:lvl w:ilvl="1">
      <w:start w:val="1"/>
      <w:numFmt w:val="decimal"/>
      <w:lvlText w:val="%1.%2"/>
      <w:lvlJc w:val="left"/>
      <w:pPr>
        <w:ind w:left="633" w:hanging="533"/>
        <w:jc w:val="left"/>
      </w:pPr>
      <w:rPr>
        <w:rFonts w:ascii="Arial" w:eastAsia="Arial" w:hAnsi="Arial" w:cs="Arial" w:hint="default"/>
        <w:b/>
        <w:bCs/>
        <w:spacing w:val="-1"/>
        <w:w w:val="99"/>
        <w:sz w:val="20"/>
        <w:szCs w:val="20"/>
      </w:rPr>
    </w:lvl>
    <w:lvl w:ilvl="2">
      <w:start w:val="1"/>
      <w:numFmt w:val="upperLetter"/>
      <w:lvlText w:val="%3."/>
      <w:lvlJc w:val="left"/>
      <w:pPr>
        <w:ind w:left="993" w:hanging="476"/>
        <w:jc w:val="left"/>
      </w:pPr>
      <w:rPr>
        <w:rFonts w:ascii="Arial" w:eastAsia="Arial" w:hAnsi="Arial" w:cs="Arial" w:hint="default"/>
        <w:spacing w:val="-1"/>
        <w:w w:val="99"/>
        <w:sz w:val="20"/>
        <w:szCs w:val="20"/>
      </w:rPr>
    </w:lvl>
    <w:lvl w:ilvl="3">
      <w:start w:val="1"/>
      <w:numFmt w:val="decimal"/>
      <w:lvlText w:val="%4."/>
      <w:lvlJc w:val="left"/>
      <w:pPr>
        <w:ind w:left="1454" w:hanging="461"/>
        <w:jc w:val="left"/>
      </w:pPr>
      <w:rPr>
        <w:rFonts w:ascii="Arial" w:eastAsia="Arial" w:hAnsi="Arial" w:cs="Arial" w:hint="default"/>
        <w:spacing w:val="-1"/>
        <w:w w:val="99"/>
        <w:sz w:val="20"/>
        <w:szCs w:val="20"/>
      </w:rPr>
    </w:lvl>
    <w:lvl w:ilvl="4">
      <w:start w:val="1"/>
      <w:numFmt w:val="lowerLetter"/>
      <w:lvlText w:val="%5."/>
      <w:lvlJc w:val="left"/>
      <w:pPr>
        <w:ind w:left="1914" w:hanging="461"/>
        <w:jc w:val="left"/>
      </w:pPr>
      <w:rPr>
        <w:rFonts w:ascii="Arial" w:eastAsia="Arial" w:hAnsi="Arial" w:cs="Arial" w:hint="default"/>
        <w:spacing w:val="-1"/>
        <w:w w:val="99"/>
        <w:sz w:val="20"/>
        <w:szCs w:val="20"/>
      </w:rPr>
    </w:lvl>
    <w:lvl w:ilvl="5">
      <w:numFmt w:val="bullet"/>
      <w:lvlText w:val="•"/>
      <w:lvlJc w:val="left"/>
      <w:pPr>
        <w:ind w:left="4102" w:hanging="461"/>
      </w:pPr>
      <w:rPr>
        <w:rFonts w:hint="default"/>
      </w:rPr>
    </w:lvl>
    <w:lvl w:ilvl="6">
      <w:numFmt w:val="bullet"/>
      <w:lvlText w:val="•"/>
      <w:lvlJc w:val="left"/>
      <w:pPr>
        <w:ind w:left="5194" w:hanging="461"/>
      </w:pPr>
      <w:rPr>
        <w:rFonts w:hint="default"/>
      </w:rPr>
    </w:lvl>
    <w:lvl w:ilvl="7">
      <w:numFmt w:val="bullet"/>
      <w:lvlText w:val="•"/>
      <w:lvlJc w:val="left"/>
      <w:pPr>
        <w:ind w:left="6285" w:hanging="461"/>
      </w:pPr>
      <w:rPr>
        <w:rFonts w:hint="default"/>
      </w:rPr>
    </w:lvl>
    <w:lvl w:ilvl="8">
      <w:numFmt w:val="bullet"/>
      <w:lvlText w:val="•"/>
      <w:lvlJc w:val="left"/>
      <w:pPr>
        <w:ind w:left="7377" w:hanging="461"/>
      </w:pPr>
      <w:rPr>
        <w:rFonts w:hint="default"/>
      </w:rPr>
    </w:lvl>
  </w:abstractNum>
  <w:abstractNum w:abstractNumId="155" w15:restartNumberingAfterBreak="0">
    <w:nsid w:val="782C04FA"/>
    <w:multiLevelType w:val="multilevel"/>
    <w:tmpl w:val="E2545742"/>
    <w:lvl w:ilvl="0">
      <w:start w:val="3"/>
      <w:numFmt w:val="decimal"/>
      <w:lvlText w:val="%1"/>
      <w:lvlJc w:val="left"/>
      <w:pPr>
        <w:ind w:left="630" w:hanging="530"/>
        <w:jc w:val="left"/>
      </w:pPr>
      <w:rPr>
        <w:rFonts w:hint="default"/>
      </w:rPr>
    </w:lvl>
    <w:lvl w:ilvl="1">
      <w:start w:val="1"/>
      <w:numFmt w:val="decimal"/>
      <w:lvlText w:val="%1.%2"/>
      <w:lvlJc w:val="left"/>
      <w:pPr>
        <w:ind w:left="630" w:hanging="530"/>
        <w:jc w:val="left"/>
      </w:pPr>
      <w:rPr>
        <w:rFonts w:ascii="Arial" w:eastAsia="Arial" w:hAnsi="Arial" w:cs="Arial" w:hint="default"/>
        <w:b/>
        <w:bCs/>
        <w:spacing w:val="-2"/>
        <w:w w:val="99"/>
        <w:sz w:val="20"/>
        <w:szCs w:val="20"/>
      </w:rPr>
    </w:lvl>
    <w:lvl w:ilvl="2">
      <w:start w:val="1"/>
      <w:numFmt w:val="upperLetter"/>
      <w:lvlText w:val="%3."/>
      <w:lvlJc w:val="left"/>
      <w:pPr>
        <w:ind w:left="1000" w:hanging="420"/>
        <w:jc w:val="left"/>
      </w:pPr>
      <w:rPr>
        <w:rFonts w:ascii="Arial" w:eastAsia="Arial" w:hAnsi="Arial" w:cs="Arial" w:hint="default"/>
        <w:spacing w:val="-2"/>
        <w:w w:val="100"/>
        <w:sz w:val="20"/>
        <w:szCs w:val="20"/>
      </w:rPr>
    </w:lvl>
    <w:lvl w:ilvl="3">
      <w:start w:val="1"/>
      <w:numFmt w:val="decimal"/>
      <w:lvlText w:val="%4."/>
      <w:lvlJc w:val="left"/>
      <w:pPr>
        <w:ind w:left="1460" w:hanging="460"/>
        <w:jc w:val="left"/>
      </w:pPr>
      <w:rPr>
        <w:rFonts w:ascii="Arial" w:eastAsia="Arial" w:hAnsi="Arial" w:cs="Arial" w:hint="default"/>
        <w:spacing w:val="-2"/>
        <w:w w:val="99"/>
        <w:sz w:val="20"/>
        <w:szCs w:val="20"/>
      </w:rPr>
    </w:lvl>
    <w:lvl w:ilvl="4">
      <w:numFmt w:val="bullet"/>
      <w:lvlText w:val="•"/>
      <w:lvlJc w:val="left"/>
      <w:pPr>
        <w:ind w:left="3490" w:hanging="460"/>
      </w:pPr>
      <w:rPr>
        <w:rFonts w:hint="default"/>
      </w:rPr>
    </w:lvl>
    <w:lvl w:ilvl="5">
      <w:numFmt w:val="bullet"/>
      <w:lvlText w:val="•"/>
      <w:lvlJc w:val="left"/>
      <w:pPr>
        <w:ind w:left="4505" w:hanging="460"/>
      </w:pPr>
      <w:rPr>
        <w:rFonts w:hint="default"/>
      </w:rPr>
    </w:lvl>
    <w:lvl w:ilvl="6">
      <w:numFmt w:val="bullet"/>
      <w:lvlText w:val="•"/>
      <w:lvlJc w:val="left"/>
      <w:pPr>
        <w:ind w:left="5520" w:hanging="460"/>
      </w:pPr>
      <w:rPr>
        <w:rFonts w:hint="default"/>
      </w:rPr>
    </w:lvl>
    <w:lvl w:ilvl="7">
      <w:numFmt w:val="bullet"/>
      <w:lvlText w:val="•"/>
      <w:lvlJc w:val="left"/>
      <w:pPr>
        <w:ind w:left="6535" w:hanging="460"/>
      </w:pPr>
      <w:rPr>
        <w:rFonts w:hint="default"/>
      </w:rPr>
    </w:lvl>
    <w:lvl w:ilvl="8">
      <w:numFmt w:val="bullet"/>
      <w:lvlText w:val="•"/>
      <w:lvlJc w:val="left"/>
      <w:pPr>
        <w:ind w:left="7550" w:hanging="460"/>
      </w:pPr>
      <w:rPr>
        <w:rFonts w:hint="default"/>
      </w:rPr>
    </w:lvl>
  </w:abstractNum>
  <w:abstractNum w:abstractNumId="156" w15:restartNumberingAfterBreak="0">
    <w:nsid w:val="78897045"/>
    <w:multiLevelType w:val="hybridMultilevel"/>
    <w:tmpl w:val="B418AEC0"/>
    <w:lvl w:ilvl="0" w:tplc="806E75AE">
      <w:start w:val="1"/>
      <w:numFmt w:val="upperLetter"/>
      <w:lvlText w:val="%1."/>
      <w:lvlJc w:val="left"/>
      <w:pPr>
        <w:ind w:left="1000" w:hanging="420"/>
        <w:jc w:val="left"/>
      </w:pPr>
      <w:rPr>
        <w:rFonts w:ascii="Arial" w:eastAsia="Arial" w:hAnsi="Arial" w:cs="Arial" w:hint="default"/>
        <w:spacing w:val="-2"/>
        <w:w w:val="100"/>
        <w:sz w:val="20"/>
        <w:szCs w:val="20"/>
      </w:rPr>
    </w:lvl>
    <w:lvl w:ilvl="1" w:tplc="22FC70B2">
      <w:start w:val="1"/>
      <w:numFmt w:val="lowerLetter"/>
      <w:lvlText w:val="%2."/>
      <w:lvlJc w:val="left"/>
      <w:pPr>
        <w:ind w:left="1000" w:hanging="234"/>
        <w:jc w:val="left"/>
      </w:pPr>
      <w:rPr>
        <w:rFonts w:ascii="Arial" w:eastAsia="Arial" w:hAnsi="Arial" w:cs="Arial" w:hint="default"/>
        <w:spacing w:val="-2"/>
        <w:w w:val="99"/>
        <w:sz w:val="20"/>
        <w:szCs w:val="20"/>
      </w:rPr>
    </w:lvl>
    <w:lvl w:ilvl="2" w:tplc="CF2E9AC4">
      <w:start w:val="1"/>
      <w:numFmt w:val="decimal"/>
      <w:lvlText w:val="%3."/>
      <w:lvlJc w:val="left"/>
      <w:pPr>
        <w:ind w:left="1000" w:hanging="276"/>
        <w:jc w:val="left"/>
      </w:pPr>
      <w:rPr>
        <w:rFonts w:ascii="Arial" w:eastAsia="Arial" w:hAnsi="Arial" w:cs="Arial" w:hint="default"/>
        <w:spacing w:val="-2"/>
        <w:w w:val="99"/>
        <w:sz w:val="20"/>
        <w:szCs w:val="20"/>
      </w:rPr>
    </w:lvl>
    <w:lvl w:ilvl="3" w:tplc="F18A0476">
      <w:numFmt w:val="bullet"/>
      <w:lvlText w:val="•"/>
      <w:lvlJc w:val="left"/>
      <w:pPr>
        <w:ind w:left="3568" w:hanging="276"/>
      </w:pPr>
      <w:rPr>
        <w:rFonts w:hint="default"/>
      </w:rPr>
    </w:lvl>
    <w:lvl w:ilvl="4" w:tplc="865A974C">
      <w:numFmt w:val="bullet"/>
      <w:lvlText w:val="•"/>
      <w:lvlJc w:val="left"/>
      <w:pPr>
        <w:ind w:left="4424" w:hanging="276"/>
      </w:pPr>
      <w:rPr>
        <w:rFonts w:hint="default"/>
      </w:rPr>
    </w:lvl>
    <w:lvl w:ilvl="5" w:tplc="C7905C08">
      <w:numFmt w:val="bullet"/>
      <w:lvlText w:val="•"/>
      <w:lvlJc w:val="left"/>
      <w:pPr>
        <w:ind w:left="5280" w:hanging="276"/>
      </w:pPr>
      <w:rPr>
        <w:rFonts w:hint="default"/>
      </w:rPr>
    </w:lvl>
    <w:lvl w:ilvl="6" w:tplc="328460A4">
      <w:numFmt w:val="bullet"/>
      <w:lvlText w:val="•"/>
      <w:lvlJc w:val="left"/>
      <w:pPr>
        <w:ind w:left="6136" w:hanging="276"/>
      </w:pPr>
      <w:rPr>
        <w:rFonts w:hint="default"/>
      </w:rPr>
    </w:lvl>
    <w:lvl w:ilvl="7" w:tplc="F874332C">
      <w:numFmt w:val="bullet"/>
      <w:lvlText w:val="•"/>
      <w:lvlJc w:val="left"/>
      <w:pPr>
        <w:ind w:left="6992" w:hanging="276"/>
      </w:pPr>
      <w:rPr>
        <w:rFonts w:hint="default"/>
      </w:rPr>
    </w:lvl>
    <w:lvl w:ilvl="8" w:tplc="6E88E0C0">
      <w:numFmt w:val="bullet"/>
      <w:lvlText w:val="•"/>
      <w:lvlJc w:val="left"/>
      <w:pPr>
        <w:ind w:left="7848" w:hanging="276"/>
      </w:pPr>
      <w:rPr>
        <w:rFonts w:hint="default"/>
      </w:rPr>
    </w:lvl>
  </w:abstractNum>
  <w:abstractNum w:abstractNumId="157" w15:restartNumberingAfterBreak="0">
    <w:nsid w:val="78F65989"/>
    <w:multiLevelType w:val="multilevel"/>
    <w:tmpl w:val="011618D8"/>
    <w:lvl w:ilvl="0">
      <w:start w:val="2"/>
      <w:numFmt w:val="decimal"/>
      <w:lvlText w:val="%1"/>
      <w:lvlJc w:val="left"/>
      <w:pPr>
        <w:ind w:left="630" w:hanging="530"/>
        <w:jc w:val="left"/>
      </w:pPr>
      <w:rPr>
        <w:rFonts w:hint="default"/>
      </w:rPr>
    </w:lvl>
    <w:lvl w:ilvl="1">
      <w:start w:val="1"/>
      <w:numFmt w:val="decimal"/>
      <w:lvlText w:val="%1.%2"/>
      <w:lvlJc w:val="left"/>
      <w:pPr>
        <w:ind w:left="630" w:hanging="530"/>
        <w:jc w:val="left"/>
      </w:pPr>
      <w:rPr>
        <w:rFonts w:ascii="Arial" w:eastAsia="Arial" w:hAnsi="Arial" w:cs="Arial" w:hint="default"/>
        <w:b/>
        <w:bCs/>
        <w:spacing w:val="-2"/>
        <w:w w:val="99"/>
        <w:sz w:val="20"/>
        <w:szCs w:val="20"/>
      </w:rPr>
    </w:lvl>
    <w:lvl w:ilvl="2">
      <w:start w:val="1"/>
      <w:numFmt w:val="upperLetter"/>
      <w:lvlText w:val="%3."/>
      <w:lvlJc w:val="left"/>
      <w:pPr>
        <w:ind w:left="1000" w:hanging="420"/>
        <w:jc w:val="left"/>
      </w:pPr>
      <w:rPr>
        <w:rFonts w:ascii="Arial" w:eastAsia="Arial" w:hAnsi="Arial" w:cs="Arial" w:hint="default"/>
        <w:spacing w:val="-2"/>
        <w:w w:val="100"/>
        <w:sz w:val="20"/>
        <w:szCs w:val="20"/>
      </w:rPr>
    </w:lvl>
    <w:lvl w:ilvl="3">
      <w:start w:val="1"/>
      <w:numFmt w:val="decimal"/>
      <w:lvlText w:val="%4."/>
      <w:lvlJc w:val="left"/>
      <w:pPr>
        <w:ind w:left="1460" w:hanging="460"/>
        <w:jc w:val="left"/>
      </w:pPr>
      <w:rPr>
        <w:rFonts w:ascii="Arial" w:eastAsia="Arial" w:hAnsi="Arial" w:cs="Arial" w:hint="default"/>
        <w:spacing w:val="-2"/>
        <w:w w:val="99"/>
        <w:sz w:val="20"/>
        <w:szCs w:val="20"/>
      </w:rPr>
    </w:lvl>
    <w:lvl w:ilvl="4">
      <w:start w:val="1"/>
      <w:numFmt w:val="lowerLetter"/>
      <w:lvlText w:val="%5."/>
      <w:lvlJc w:val="left"/>
      <w:pPr>
        <w:ind w:left="1880" w:hanging="420"/>
        <w:jc w:val="left"/>
      </w:pPr>
      <w:rPr>
        <w:rFonts w:ascii="Arial" w:eastAsia="Arial" w:hAnsi="Arial" w:cs="Arial" w:hint="default"/>
        <w:spacing w:val="-2"/>
        <w:w w:val="99"/>
        <w:sz w:val="20"/>
        <w:szCs w:val="20"/>
      </w:rPr>
    </w:lvl>
    <w:lvl w:ilvl="5">
      <w:start w:val="1"/>
      <w:numFmt w:val="decimal"/>
      <w:lvlText w:val="%6)"/>
      <w:lvlJc w:val="left"/>
      <w:pPr>
        <w:ind w:left="2330" w:hanging="450"/>
        <w:jc w:val="left"/>
      </w:pPr>
      <w:rPr>
        <w:rFonts w:ascii="Arial" w:eastAsia="Arial" w:hAnsi="Arial" w:cs="Arial" w:hint="default"/>
        <w:spacing w:val="-6"/>
        <w:w w:val="99"/>
        <w:sz w:val="20"/>
        <w:szCs w:val="20"/>
      </w:rPr>
    </w:lvl>
    <w:lvl w:ilvl="6">
      <w:numFmt w:val="bullet"/>
      <w:lvlText w:val="•"/>
      <w:lvlJc w:val="left"/>
      <w:pPr>
        <w:ind w:left="4753" w:hanging="450"/>
      </w:pPr>
      <w:rPr>
        <w:rFonts w:hint="default"/>
      </w:rPr>
    </w:lvl>
    <w:lvl w:ilvl="7">
      <w:numFmt w:val="bullet"/>
      <w:lvlText w:val="•"/>
      <w:lvlJc w:val="left"/>
      <w:pPr>
        <w:ind w:left="5960" w:hanging="450"/>
      </w:pPr>
      <w:rPr>
        <w:rFonts w:hint="default"/>
      </w:rPr>
    </w:lvl>
    <w:lvl w:ilvl="8">
      <w:numFmt w:val="bullet"/>
      <w:lvlText w:val="•"/>
      <w:lvlJc w:val="left"/>
      <w:pPr>
        <w:ind w:left="7166" w:hanging="450"/>
      </w:pPr>
      <w:rPr>
        <w:rFonts w:hint="default"/>
      </w:rPr>
    </w:lvl>
  </w:abstractNum>
  <w:abstractNum w:abstractNumId="158" w15:restartNumberingAfterBreak="0">
    <w:nsid w:val="7A362D53"/>
    <w:multiLevelType w:val="multilevel"/>
    <w:tmpl w:val="8E2EFA08"/>
    <w:lvl w:ilvl="0">
      <w:start w:val="1"/>
      <w:numFmt w:val="decimal"/>
      <w:lvlText w:val="%1"/>
      <w:lvlJc w:val="left"/>
      <w:pPr>
        <w:ind w:left="650" w:hanging="530"/>
        <w:jc w:val="left"/>
      </w:pPr>
      <w:rPr>
        <w:rFonts w:hint="default"/>
      </w:rPr>
    </w:lvl>
    <w:lvl w:ilvl="1">
      <w:start w:val="1"/>
      <w:numFmt w:val="decimal"/>
      <w:lvlText w:val="%1.%2"/>
      <w:lvlJc w:val="left"/>
      <w:pPr>
        <w:ind w:left="650" w:hanging="530"/>
        <w:jc w:val="left"/>
      </w:pPr>
      <w:rPr>
        <w:rFonts w:ascii="Arial" w:eastAsia="Arial" w:hAnsi="Arial" w:cs="Arial" w:hint="default"/>
        <w:b/>
        <w:bCs/>
        <w:spacing w:val="-2"/>
        <w:w w:val="99"/>
        <w:sz w:val="20"/>
        <w:szCs w:val="20"/>
      </w:rPr>
    </w:lvl>
    <w:lvl w:ilvl="2">
      <w:start w:val="1"/>
      <w:numFmt w:val="upperLetter"/>
      <w:lvlText w:val="%3."/>
      <w:lvlJc w:val="left"/>
      <w:pPr>
        <w:ind w:left="1020" w:hanging="420"/>
        <w:jc w:val="left"/>
      </w:pPr>
      <w:rPr>
        <w:rFonts w:ascii="Arial" w:eastAsia="Arial" w:hAnsi="Arial" w:cs="Arial" w:hint="default"/>
        <w:spacing w:val="-2"/>
        <w:w w:val="100"/>
        <w:sz w:val="20"/>
        <w:szCs w:val="20"/>
      </w:rPr>
    </w:lvl>
    <w:lvl w:ilvl="3">
      <w:start w:val="1"/>
      <w:numFmt w:val="decimal"/>
      <w:lvlText w:val="%4."/>
      <w:lvlJc w:val="left"/>
      <w:pPr>
        <w:ind w:left="1480" w:hanging="460"/>
        <w:jc w:val="left"/>
      </w:pPr>
      <w:rPr>
        <w:rFonts w:ascii="Arial" w:eastAsia="Arial" w:hAnsi="Arial" w:cs="Arial" w:hint="default"/>
        <w:spacing w:val="-2"/>
        <w:w w:val="99"/>
        <w:sz w:val="20"/>
        <w:szCs w:val="20"/>
      </w:rPr>
    </w:lvl>
    <w:lvl w:ilvl="4">
      <w:numFmt w:val="bullet"/>
      <w:lvlText w:val="•"/>
      <w:lvlJc w:val="left"/>
      <w:pPr>
        <w:ind w:left="1763" w:hanging="460"/>
      </w:pPr>
      <w:rPr>
        <w:rFonts w:hint="default"/>
      </w:rPr>
    </w:lvl>
    <w:lvl w:ilvl="5">
      <w:numFmt w:val="bullet"/>
      <w:lvlText w:val="•"/>
      <w:lvlJc w:val="left"/>
      <w:pPr>
        <w:ind w:left="1904" w:hanging="460"/>
      </w:pPr>
      <w:rPr>
        <w:rFonts w:hint="default"/>
      </w:rPr>
    </w:lvl>
    <w:lvl w:ilvl="6">
      <w:numFmt w:val="bullet"/>
      <w:lvlText w:val="•"/>
      <w:lvlJc w:val="left"/>
      <w:pPr>
        <w:ind w:left="2046" w:hanging="460"/>
      </w:pPr>
      <w:rPr>
        <w:rFonts w:hint="default"/>
      </w:rPr>
    </w:lvl>
    <w:lvl w:ilvl="7">
      <w:numFmt w:val="bullet"/>
      <w:lvlText w:val="•"/>
      <w:lvlJc w:val="left"/>
      <w:pPr>
        <w:ind w:left="2187" w:hanging="460"/>
      </w:pPr>
      <w:rPr>
        <w:rFonts w:hint="default"/>
      </w:rPr>
    </w:lvl>
    <w:lvl w:ilvl="8">
      <w:numFmt w:val="bullet"/>
      <w:lvlText w:val="•"/>
      <w:lvlJc w:val="left"/>
      <w:pPr>
        <w:ind w:left="2329" w:hanging="460"/>
      </w:pPr>
      <w:rPr>
        <w:rFonts w:hint="default"/>
      </w:rPr>
    </w:lvl>
  </w:abstractNum>
  <w:abstractNum w:abstractNumId="159" w15:restartNumberingAfterBreak="0">
    <w:nsid w:val="7C2E353B"/>
    <w:multiLevelType w:val="multilevel"/>
    <w:tmpl w:val="B5E6CF20"/>
    <w:lvl w:ilvl="0">
      <w:start w:val="3"/>
      <w:numFmt w:val="decimal"/>
      <w:lvlText w:val="%1"/>
      <w:lvlJc w:val="left"/>
      <w:pPr>
        <w:ind w:left="630" w:hanging="530"/>
        <w:jc w:val="left"/>
      </w:pPr>
      <w:rPr>
        <w:rFonts w:hint="default"/>
      </w:rPr>
    </w:lvl>
    <w:lvl w:ilvl="1">
      <w:start w:val="1"/>
      <w:numFmt w:val="decimal"/>
      <w:lvlText w:val="%1.%2"/>
      <w:lvlJc w:val="left"/>
      <w:pPr>
        <w:ind w:left="630" w:hanging="530"/>
        <w:jc w:val="left"/>
      </w:pPr>
      <w:rPr>
        <w:rFonts w:ascii="Arial" w:eastAsia="Arial" w:hAnsi="Arial" w:cs="Arial" w:hint="default"/>
        <w:b/>
        <w:bCs/>
        <w:spacing w:val="-2"/>
        <w:w w:val="99"/>
        <w:sz w:val="20"/>
        <w:szCs w:val="20"/>
      </w:rPr>
    </w:lvl>
    <w:lvl w:ilvl="2">
      <w:start w:val="1"/>
      <w:numFmt w:val="upperLetter"/>
      <w:lvlText w:val="%3."/>
      <w:lvlJc w:val="left"/>
      <w:pPr>
        <w:ind w:left="1000" w:hanging="420"/>
        <w:jc w:val="left"/>
      </w:pPr>
      <w:rPr>
        <w:rFonts w:ascii="Arial" w:eastAsia="Arial" w:hAnsi="Arial" w:cs="Arial" w:hint="default"/>
        <w:spacing w:val="-2"/>
        <w:w w:val="100"/>
        <w:sz w:val="20"/>
        <w:szCs w:val="20"/>
      </w:rPr>
    </w:lvl>
    <w:lvl w:ilvl="3">
      <w:start w:val="1"/>
      <w:numFmt w:val="decimal"/>
      <w:lvlText w:val="%4."/>
      <w:lvlJc w:val="left"/>
      <w:pPr>
        <w:ind w:left="1460" w:hanging="460"/>
        <w:jc w:val="left"/>
      </w:pPr>
      <w:rPr>
        <w:rFonts w:ascii="Arial" w:eastAsia="Arial" w:hAnsi="Arial" w:cs="Arial" w:hint="default"/>
        <w:spacing w:val="-2"/>
        <w:w w:val="99"/>
        <w:sz w:val="20"/>
        <w:szCs w:val="20"/>
      </w:rPr>
    </w:lvl>
    <w:lvl w:ilvl="4">
      <w:numFmt w:val="bullet"/>
      <w:lvlText w:val="•"/>
      <w:lvlJc w:val="left"/>
      <w:pPr>
        <w:ind w:left="3485" w:hanging="460"/>
      </w:pPr>
      <w:rPr>
        <w:rFonts w:hint="default"/>
      </w:rPr>
    </w:lvl>
    <w:lvl w:ilvl="5">
      <w:numFmt w:val="bullet"/>
      <w:lvlText w:val="•"/>
      <w:lvlJc w:val="left"/>
      <w:pPr>
        <w:ind w:left="4497" w:hanging="460"/>
      </w:pPr>
      <w:rPr>
        <w:rFonts w:hint="default"/>
      </w:rPr>
    </w:lvl>
    <w:lvl w:ilvl="6">
      <w:numFmt w:val="bullet"/>
      <w:lvlText w:val="•"/>
      <w:lvlJc w:val="left"/>
      <w:pPr>
        <w:ind w:left="5510" w:hanging="460"/>
      </w:pPr>
      <w:rPr>
        <w:rFonts w:hint="default"/>
      </w:rPr>
    </w:lvl>
    <w:lvl w:ilvl="7">
      <w:numFmt w:val="bullet"/>
      <w:lvlText w:val="•"/>
      <w:lvlJc w:val="left"/>
      <w:pPr>
        <w:ind w:left="6522" w:hanging="460"/>
      </w:pPr>
      <w:rPr>
        <w:rFonts w:hint="default"/>
      </w:rPr>
    </w:lvl>
    <w:lvl w:ilvl="8">
      <w:numFmt w:val="bullet"/>
      <w:lvlText w:val="•"/>
      <w:lvlJc w:val="left"/>
      <w:pPr>
        <w:ind w:left="7535" w:hanging="460"/>
      </w:pPr>
      <w:rPr>
        <w:rFonts w:hint="default"/>
      </w:rPr>
    </w:lvl>
  </w:abstractNum>
  <w:abstractNum w:abstractNumId="160" w15:restartNumberingAfterBreak="0">
    <w:nsid w:val="7DD82B51"/>
    <w:multiLevelType w:val="multilevel"/>
    <w:tmpl w:val="A0FEE020"/>
    <w:lvl w:ilvl="0">
      <w:start w:val="3"/>
      <w:numFmt w:val="decimal"/>
      <w:lvlText w:val="%1"/>
      <w:lvlJc w:val="left"/>
      <w:pPr>
        <w:ind w:left="650" w:hanging="530"/>
        <w:jc w:val="left"/>
      </w:pPr>
      <w:rPr>
        <w:rFonts w:hint="default"/>
      </w:rPr>
    </w:lvl>
    <w:lvl w:ilvl="1">
      <w:start w:val="1"/>
      <w:numFmt w:val="decimal"/>
      <w:lvlText w:val="%1.%2"/>
      <w:lvlJc w:val="left"/>
      <w:pPr>
        <w:ind w:left="650" w:hanging="530"/>
        <w:jc w:val="left"/>
      </w:pPr>
      <w:rPr>
        <w:rFonts w:ascii="Arial" w:eastAsia="Arial" w:hAnsi="Arial" w:cs="Arial" w:hint="default"/>
        <w:b/>
        <w:bCs/>
        <w:spacing w:val="-2"/>
        <w:w w:val="99"/>
        <w:sz w:val="20"/>
        <w:szCs w:val="20"/>
      </w:rPr>
    </w:lvl>
    <w:lvl w:ilvl="2">
      <w:start w:val="1"/>
      <w:numFmt w:val="upperLetter"/>
      <w:lvlText w:val="%3."/>
      <w:lvlJc w:val="left"/>
      <w:pPr>
        <w:ind w:left="1020" w:hanging="420"/>
        <w:jc w:val="left"/>
      </w:pPr>
      <w:rPr>
        <w:rFonts w:ascii="Arial" w:eastAsia="Arial" w:hAnsi="Arial" w:cs="Arial" w:hint="default"/>
        <w:spacing w:val="-2"/>
        <w:w w:val="100"/>
        <w:sz w:val="20"/>
        <w:szCs w:val="20"/>
      </w:rPr>
    </w:lvl>
    <w:lvl w:ilvl="3">
      <w:start w:val="1"/>
      <w:numFmt w:val="decimal"/>
      <w:lvlText w:val="%4."/>
      <w:lvlJc w:val="left"/>
      <w:pPr>
        <w:ind w:left="1480" w:hanging="460"/>
        <w:jc w:val="left"/>
      </w:pPr>
      <w:rPr>
        <w:rFonts w:ascii="Arial" w:eastAsia="Arial" w:hAnsi="Arial" w:cs="Arial" w:hint="default"/>
        <w:spacing w:val="-2"/>
        <w:w w:val="99"/>
        <w:sz w:val="20"/>
        <w:szCs w:val="20"/>
      </w:rPr>
    </w:lvl>
    <w:lvl w:ilvl="4">
      <w:numFmt w:val="bullet"/>
      <w:lvlText w:val="•"/>
      <w:lvlJc w:val="left"/>
      <w:pPr>
        <w:ind w:left="1480" w:hanging="460"/>
      </w:pPr>
      <w:rPr>
        <w:rFonts w:hint="default"/>
      </w:rPr>
    </w:lvl>
    <w:lvl w:ilvl="5">
      <w:numFmt w:val="bullet"/>
      <w:lvlText w:val="•"/>
      <w:lvlJc w:val="left"/>
      <w:pPr>
        <w:ind w:left="2830" w:hanging="460"/>
      </w:pPr>
      <w:rPr>
        <w:rFonts w:hint="default"/>
      </w:rPr>
    </w:lvl>
    <w:lvl w:ilvl="6">
      <w:numFmt w:val="bullet"/>
      <w:lvlText w:val="•"/>
      <w:lvlJc w:val="left"/>
      <w:pPr>
        <w:ind w:left="4180" w:hanging="460"/>
      </w:pPr>
      <w:rPr>
        <w:rFonts w:hint="default"/>
      </w:rPr>
    </w:lvl>
    <w:lvl w:ilvl="7">
      <w:numFmt w:val="bullet"/>
      <w:lvlText w:val="•"/>
      <w:lvlJc w:val="left"/>
      <w:pPr>
        <w:ind w:left="5530" w:hanging="460"/>
      </w:pPr>
      <w:rPr>
        <w:rFonts w:hint="default"/>
      </w:rPr>
    </w:lvl>
    <w:lvl w:ilvl="8">
      <w:numFmt w:val="bullet"/>
      <w:lvlText w:val="•"/>
      <w:lvlJc w:val="left"/>
      <w:pPr>
        <w:ind w:left="6880" w:hanging="460"/>
      </w:pPr>
      <w:rPr>
        <w:rFonts w:hint="default"/>
      </w:rPr>
    </w:lvl>
  </w:abstractNum>
  <w:abstractNum w:abstractNumId="161" w15:restartNumberingAfterBreak="0">
    <w:nsid w:val="7DE0428F"/>
    <w:multiLevelType w:val="multilevel"/>
    <w:tmpl w:val="E0C0D628"/>
    <w:lvl w:ilvl="0">
      <w:start w:val="3"/>
      <w:numFmt w:val="decimal"/>
      <w:lvlText w:val="%1"/>
      <w:lvlJc w:val="left"/>
      <w:pPr>
        <w:ind w:left="632" w:hanging="533"/>
        <w:jc w:val="left"/>
      </w:pPr>
      <w:rPr>
        <w:rFonts w:hint="default"/>
      </w:rPr>
    </w:lvl>
    <w:lvl w:ilvl="1">
      <w:start w:val="1"/>
      <w:numFmt w:val="decimal"/>
      <w:lvlText w:val="%1.%2"/>
      <w:lvlJc w:val="left"/>
      <w:pPr>
        <w:ind w:left="632" w:hanging="533"/>
        <w:jc w:val="right"/>
      </w:pPr>
      <w:rPr>
        <w:rFonts w:ascii="Arial" w:eastAsia="Arial" w:hAnsi="Arial" w:cs="Arial" w:hint="default"/>
        <w:b/>
        <w:bCs/>
        <w:w w:val="99"/>
        <w:sz w:val="20"/>
        <w:szCs w:val="20"/>
      </w:rPr>
    </w:lvl>
    <w:lvl w:ilvl="2">
      <w:start w:val="1"/>
      <w:numFmt w:val="upperLetter"/>
      <w:lvlText w:val="%3."/>
      <w:lvlJc w:val="left"/>
      <w:pPr>
        <w:ind w:left="1001" w:hanging="422"/>
        <w:jc w:val="left"/>
      </w:pPr>
      <w:rPr>
        <w:rFonts w:ascii="Arial" w:eastAsia="Arial" w:hAnsi="Arial" w:cs="Arial" w:hint="default"/>
        <w:w w:val="100"/>
        <w:sz w:val="20"/>
        <w:szCs w:val="20"/>
      </w:rPr>
    </w:lvl>
    <w:lvl w:ilvl="3">
      <w:numFmt w:val="bullet"/>
      <w:lvlText w:val="•"/>
      <w:lvlJc w:val="left"/>
      <w:pPr>
        <w:ind w:left="2906" w:hanging="422"/>
      </w:pPr>
      <w:rPr>
        <w:rFonts w:hint="default"/>
      </w:rPr>
    </w:lvl>
    <w:lvl w:ilvl="4">
      <w:numFmt w:val="bullet"/>
      <w:lvlText w:val="•"/>
      <w:lvlJc w:val="left"/>
      <w:pPr>
        <w:ind w:left="3860" w:hanging="422"/>
      </w:pPr>
      <w:rPr>
        <w:rFonts w:hint="default"/>
      </w:rPr>
    </w:lvl>
    <w:lvl w:ilvl="5">
      <w:numFmt w:val="bullet"/>
      <w:lvlText w:val="•"/>
      <w:lvlJc w:val="left"/>
      <w:pPr>
        <w:ind w:left="4813" w:hanging="422"/>
      </w:pPr>
      <w:rPr>
        <w:rFonts w:hint="default"/>
      </w:rPr>
    </w:lvl>
    <w:lvl w:ilvl="6">
      <w:numFmt w:val="bullet"/>
      <w:lvlText w:val="•"/>
      <w:lvlJc w:val="left"/>
      <w:pPr>
        <w:ind w:left="5766" w:hanging="422"/>
      </w:pPr>
      <w:rPr>
        <w:rFonts w:hint="default"/>
      </w:rPr>
    </w:lvl>
    <w:lvl w:ilvl="7">
      <w:numFmt w:val="bullet"/>
      <w:lvlText w:val="•"/>
      <w:lvlJc w:val="left"/>
      <w:pPr>
        <w:ind w:left="6720" w:hanging="422"/>
      </w:pPr>
      <w:rPr>
        <w:rFonts w:hint="default"/>
      </w:rPr>
    </w:lvl>
    <w:lvl w:ilvl="8">
      <w:numFmt w:val="bullet"/>
      <w:lvlText w:val="•"/>
      <w:lvlJc w:val="left"/>
      <w:pPr>
        <w:ind w:left="7673" w:hanging="422"/>
      </w:pPr>
      <w:rPr>
        <w:rFonts w:hint="default"/>
      </w:rPr>
    </w:lvl>
  </w:abstractNum>
  <w:abstractNum w:abstractNumId="162" w15:restartNumberingAfterBreak="0">
    <w:nsid w:val="7E747E1D"/>
    <w:multiLevelType w:val="multilevel"/>
    <w:tmpl w:val="E5F82064"/>
    <w:lvl w:ilvl="0">
      <w:start w:val="3"/>
      <w:numFmt w:val="decimal"/>
      <w:lvlText w:val="%1"/>
      <w:lvlJc w:val="left"/>
      <w:pPr>
        <w:ind w:left="633" w:hanging="533"/>
        <w:jc w:val="left"/>
      </w:pPr>
      <w:rPr>
        <w:rFonts w:hint="default"/>
      </w:rPr>
    </w:lvl>
    <w:lvl w:ilvl="1">
      <w:start w:val="1"/>
      <w:numFmt w:val="decimal"/>
      <w:lvlText w:val="%1.%2"/>
      <w:lvlJc w:val="left"/>
      <w:pPr>
        <w:ind w:left="633" w:hanging="533"/>
        <w:jc w:val="left"/>
      </w:pPr>
      <w:rPr>
        <w:rFonts w:ascii="Arial" w:eastAsia="Arial" w:hAnsi="Arial" w:cs="Arial" w:hint="default"/>
        <w:b/>
        <w:bCs/>
        <w:spacing w:val="-1"/>
        <w:w w:val="99"/>
        <w:sz w:val="20"/>
        <w:szCs w:val="20"/>
      </w:rPr>
    </w:lvl>
    <w:lvl w:ilvl="2">
      <w:start w:val="1"/>
      <w:numFmt w:val="upperLetter"/>
      <w:lvlText w:val="%3."/>
      <w:lvlJc w:val="left"/>
      <w:pPr>
        <w:ind w:left="993" w:hanging="476"/>
        <w:jc w:val="left"/>
      </w:pPr>
      <w:rPr>
        <w:rFonts w:ascii="Arial" w:eastAsia="Arial" w:hAnsi="Arial" w:cs="Arial" w:hint="default"/>
        <w:spacing w:val="-1"/>
        <w:w w:val="99"/>
        <w:sz w:val="20"/>
        <w:szCs w:val="20"/>
      </w:rPr>
    </w:lvl>
    <w:lvl w:ilvl="3">
      <w:start w:val="1"/>
      <w:numFmt w:val="decimal"/>
      <w:lvlText w:val="%4."/>
      <w:lvlJc w:val="left"/>
      <w:pPr>
        <w:ind w:left="1454" w:hanging="461"/>
        <w:jc w:val="left"/>
      </w:pPr>
      <w:rPr>
        <w:rFonts w:ascii="Arial" w:eastAsia="Arial" w:hAnsi="Arial" w:cs="Arial" w:hint="default"/>
        <w:spacing w:val="-1"/>
        <w:w w:val="99"/>
        <w:sz w:val="20"/>
        <w:szCs w:val="20"/>
      </w:rPr>
    </w:lvl>
    <w:lvl w:ilvl="4">
      <w:start w:val="1"/>
      <w:numFmt w:val="lowerLetter"/>
      <w:lvlText w:val="%5."/>
      <w:lvlJc w:val="left"/>
      <w:pPr>
        <w:ind w:left="1914" w:hanging="461"/>
        <w:jc w:val="left"/>
      </w:pPr>
      <w:rPr>
        <w:rFonts w:ascii="Arial" w:eastAsia="Arial" w:hAnsi="Arial" w:cs="Arial" w:hint="default"/>
        <w:spacing w:val="-1"/>
        <w:w w:val="99"/>
        <w:sz w:val="20"/>
        <w:szCs w:val="20"/>
      </w:rPr>
    </w:lvl>
    <w:lvl w:ilvl="5">
      <w:numFmt w:val="bullet"/>
      <w:lvlText w:val="•"/>
      <w:lvlJc w:val="left"/>
      <w:pPr>
        <w:ind w:left="4097" w:hanging="461"/>
      </w:pPr>
      <w:rPr>
        <w:rFonts w:hint="default"/>
      </w:rPr>
    </w:lvl>
    <w:lvl w:ilvl="6">
      <w:numFmt w:val="bullet"/>
      <w:lvlText w:val="•"/>
      <w:lvlJc w:val="left"/>
      <w:pPr>
        <w:ind w:left="5185" w:hanging="461"/>
      </w:pPr>
      <w:rPr>
        <w:rFonts w:hint="default"/>
      </w:rPr>
    </w:lvl>
    <w:lvl w:ilvl="7">
      <w:numFmt w:val="bullet"/>
      <w:lvlText w:val="•"/>
      <w:lvlJc w:val="left"/>
      <w:pPr>
        <w:ind w:left="6274" w:hanging="461"/>
      </w:pPr>
      <w:rPr>
        <w:rFonts w:hint="default"/>
      </w:rPr>
    </w:lvl>
    <w:lvl w:ilvl="8">
      <w:numFmt w:val="bullet"/>
      <w:lvlText w:val="•"/>
      <w:lvlJc w:val="left"/>
      <w:pPr>
        <w:ind w:left="7362" w:hanging="461"/>
      </w:pPr>
      <w:rPr>
        <w:rFonts w:hint="default"/>
      </w:rPr>
    </w:lvl>
  </w:abstractNum>
  <w:num w:numId="1">
    <w:abstractNumId w:val="123"/>
  </w:num>
  <w:num w:numId="2">
    <w:abstractNumId w:val="98"/>
  </w:num>
  <w:num w:numId="3">
    <w:abstractNumId w:val="12"/>
  </w:num>
  <w:num w:numId="4">
    <w:abstractNumId w:val="68"/>
  </w:num>
  <w:num w:numId="5">
    <w:abstractNumId w:val="150"/>
  </w:num>
  <w:num w:numId="6">
    <w:abstractNumId w:val="17"/>
  </w:num>
  <w:num w:numId="7">
    <w:abstractNumId w:val="52"/>
  </w:num>
  <w:num w:numId="8">
    <w:abstractNumId w:val="117"/>
  </w:num>
  <w:num w:numId="9">
    <w:abstractNumId w:val="85"/>
  </w:num>
  <w:num w:numId="10">
    <w:abstractNumId w:val="118"/>
  </w:num>
  <w:num w:numId="11">
    <w:abstractNumId w:val="58"/>
  </w:num>
  <w:num w:numId="12">
    <w:abstractNumId w:val="83"/>
  </w:num>
  <w:num w:numId="13">
    <w:abstractNumId w:val="2"/>
  </w:num>
  <w:num w:numId="14">
    <w:abstractNumId w:val="35"/>
  </w:num>
  <w:num w:numId="15">
    <w:abstractNumId w:val="29"/>
  </w:num>
  <w:num w:numId="16">
    <w:abstractNumId w:val="31"/>
  </w:num>
  <w:num w:numId="17">
    <w:abstractNumId w:val="74"/>
  </w:num>
  <w:num w:numId="18">
    <w:abstractNumId w:val="56"/>
  </w:num>
  <w:num w:numId="19">
    <w:abstractNumId w:val="112"/>
  </w:num>
  <w:num w:numId="20">
    <w:abstractNumId w:val="22"/>
  </w:num>
  <w:num w:numId="21">
    <w:abstractNumId w:val="103"/>
  </w:num>
  <w:num w:numId="22">
    <w:abstractNumId w:val="54"/>
  </w:num>
  <w:num w:numId="23">
    <w:abstractNumId w:val="136"/>
  </w:num>
  <w:num w:numId="24">
    <w:abstractNumId w:val="129"/>
  </w:num>
  <w:num w:numId="25">
    <w:abstractNumId w:val="157"/>
  </w:num>
  <w:num w:numId="26">
    <w:abstractNumId w:val="4"/>
  </w:num>
  <w:num w:numId="27">
    <w:abstractNumId w:val="71"/>
  </w:num>
  <w:num w:numId="28">
    <w:abstractNumId w:val="107"/>
  </w:num>
  <w:num w:numId="29">
    <w:abstractNumId w:val="95"/>
  </w:num>
  <w:num w:numId="30">
    <w:abstractNumId w:val="1"/>
  </w:num>
  <w:num w:numId="31">
    <w:abstractNumId w:val="50"/>
  </w:num>
  <w:num w:numId="32">
    <w:abstractNumId w:val="113"/>
  </w:num>
  <w:num w:numId="33">
    <w:abstractNumId w:val="155"/>
  </w:num>
  <w:num w:numId="34">
    <w:abstractNumId w:val="152"/>
  </w:num>
  <w:num w:numId="35">
    <w:abstractNumId w:val="26"/>
  </w:num>
  <w:num w:numId="36">
    <w:abstractNumId w:val="67"/>
  </w:num>
  <w:num w:numId="37">
    <w:abstractNumId w:val="49"/>
  </w:num>
  <w:num w:numId="38">
    <w:abstractNumId w:val="41"/>
  </w:num>
  <w:num w:numId="39">
    <w:abstractNumId w:val="18"/>
  </w:num>
  <w:num w:numId="40">
    <w:abstractNumId w:val="40"/>
  </w:num>
  <w:num w:numId="41">
    <w:abstractNumId w:val="125"/>
  </w:num>
  <w:num w:numId="42">
    <w:abstractNumId w:val="99"/>
  </w:num>
  <w:num w:numId="43">
    <w:abstractNumId w:val="148"/>
  </w:num>
  <w:num w:numId="44">
    <w:abstractNumId w:val="106"/>
  </w:num>
  <w:num w:numId="45">
    <w:abstractNumId w:val="44"/>
  </w:num>
  <w:num w:numId="46">
    <w:abstractNumId w:val="70"/>
  </w:num>
  <w:num w:numId="47">
    <w:abstractNumId w:val="122"/>
  </w:num>
  <w:num w:numId="48">
    <w:abstractNumId w:val="76"/>
  </w:num>
  <w:num w:numId="49">
    <w:abstractNumId w:val="135"/>
  </w:num>
  <w:num w:numId="50">
    <w:abstractNumId w:val="94"/>
  </w:num>
  <w:num w:numId="51">
    <w:abstractNumId w:val="43"/>
  </w:num>
  <w:num w:numId="52">
    <w:abstractNumId w:val="86"/>
  </w:num>
  <w:num w:numId="53">
    <w:abstractNumId w:val="69"/>
  </w:num>
  <w:num w:numId="54">
    <w:abstractNumId w:val="158"/>
  </w:num>
  <w:num w:numId="55">
    <w:abstractNumId w:val="89"/>
  </w:num>
  <w:num w:numId="56">
    <w:abstractNumId w:val="0"/>
  </w:num>
  <w:num w:numId="57">
    <w:abstractNumId w:val="51"/>
  </w:num>
  <w:num w:numId="58">
    <w:abstractNumId w:val="151"/>
  </w:num>
  <w:num w:numId="59">
    <w:abstractNumId w:val="13"/>
  </w:num>
  <w:num w:numId="60">
    <w:abstractNumId w:val="16"/>
  </w:num>
  <w:num w:numId="61">
    <w:abstractNumId w:val="159"/>
  </w:num>
  <w:num w:numId="62">
    <w:abstractNumId w:val="145"/>
  </w:num>
  <w:num w:numId="63">
    <w:abstractNumId w:val="160"/>
  </w:num>
  <w:num w:numId="64">
    <w:abstractNumId w:val="93"/>
  </w:num>
  <w:num w:numId="65">
    <w:abstractNumId w:val="27"/>
  </w:num>
  <w:num w:numId="66">
    <w:abstractNumId w:val="101"/>
  </w:num>
  <w:num w:numId="67">
    <w:abstractNumId w:val="119"/>
  </w:num>
  <w:num w:numId="68">
    <w:abstractNumId w:val="153"/>
  </w:num>
  <w:num w:numId="69">
    <w:abstractNumId w:val="147"/>
  </w:num>
  <w:num w:numId="70">
    <w:abstractNumId w:val="81"/>
  </w:num>
  <w:num w:numId="71">
    <w:abstractNumId w:val="87"/>
  </w:num>
  <w:num w:numId="72">
    <w:abstractNumId w:val="45"/>
  </w:num>
  <w:num w:numId="73">
    <w:abstractNumId w:val="127"/>
  </w:num>
  <w:num w:numId="74">
    <w:abstractNumId w:val="64"/>
  </w:num>
  <w:num w:numId="75">
    <w:abstractNumId w:val="161"/>
  </w:num>
  <w:num w:numId="76">
    <w:abstractNumId w:val="36"/>
  </w:num>
  <w:num w:numId="77">
    <w:abstractNumId w:val="53"/>
  </w:num>
  <w:num w:numId="78">
    <w:abstractNumId w:val="102"/>
  </w:num>
  <w:num w:numId="79">
    <w:abstractNumId w:val="82"/>
  </w:num>
  <w:num w:numId="80">
    <w:abstractNumId w:val="90"/>
  </w:num>
  <w:num w:numId="81">
    <w:abstractNumId w:val="47"/>
  </w:num>
  <w:num w:numId="82">
    <w:abstractNumId w:val="42"/>
  </w:num>
  <w:num w:numId="83">
    <w:abstractNumId w:val="30"/>
  </w:num>
  <w:num w:numId="84">
    <w:abstractNumId w:val="9"/>
  </w:num>
  <w:num w:numId="85">
    <w:abstractNumId w:val="48"/>
  </w:num>
  <w:num w:numId="86">
    <w:abstractNumId w:val="105"/>
  </w:num>
  <w:num w:numId="87">
    <w:abstractNumId w:val="132"/>
  </w:num>
  <w:num w:numId="88">
    <w:abstractNumId w:val="5"/>
  </w:num>
  <w:num w:numId="89">
    <w:abstractNumId w:val="78"/>
  </w:num>
  <w:num w:numId="90">
    <w:abstractNumId w:val="25"/>
  </w:num>
  <w:num w:numId="91">
    <w:abstractNumId w:val="156"/>
  </w:num>
  <w:num w:numId="92">
    <w:abstractNumId w:val="141"/>
  </w:num>
  <w:num w:numId="93">
    <w:abstractNumId w:val="146"/>
  </w:num>
  <w:num w:numId="94">
    <w:abstractNumId w:val="46"/>
  </w:num>
  <w:num w:numId="95">
    <w:abstractNumId w:val="38"/>
  </w:num>
  <w:num w:numId="96">
    <w:abstractNumId w:val="65"/>
  </w:num>
  <w:num w:numId="97">
    <w:abstractNumId w:val="73"/>
  </w:num>
  <w:num w:numId="98">
    <w:abstractNumId w:val="34"/>
  </w:num>
  <w:num w:numId="99">
    <w:abstractNumId w:val="84"/>
  </w:num>
  <w:num w:numId="100">
    <w:abstractNumId w:val="37"/>
  </w:num>
  <w:num w:numId="101">
    <w:abstractNumId w:val="109"/>
  </w:num>
  <w:num w:numId="102">
    <w:abstractNumId w:val="24"/>
  </w:num>
  <w:num w:numId="103">
    <w:abstractNumId w:val="61"/>
  </w:num>
  <w:num w:numId="104">
    <w:abstractNumId w:val="124"/>
  </w:num>
  <w:num w:numId="105">
    <w:abstractNumId w:val="60"/>
  </w:num>
  <w:num w:numId="106">
    <w:abstractNumId w:val="97"/>
  </w:num>
  <w:num w:numId="107">
    <w:abstractNumId w:val="59"/>
  </w:num>
  <w:num w:numId="108">
    <w:abstractNumId w:val="62"/>
  </w:num>
  <w:num w:numId="109">
    <w:abstractNumId w:val="32"/>
  </w:num>
  <w:num w:numId="110">
    <w:abstractNumId w:val="33"/>
  </w:num>
  <w:num w:numId="111">
    <w:abstractNumId w:val="116"/>
  </w:num>
  <w:num w:numId="112">
    <w:abstractNumId w:val="134"/>
  </w:num>
  <w:num w:numId="113">
    <w:abstractNumId w:val="120"/>
  </w:num>
  <w:num w:numId="114">
    <w:abstractNumId w:val="140"/>
  </w:num>
  <w:num w:numId="115">
    <w:abstractNumId w:val="63"/>
  </w:num>
  <w:num w:numId="116">
    <w:abstractNumId w:val="144"/>
  </w:num>
  <w:num w:numId="117">
    <w:abstractNumId w:val="111"/>
  </w:num>
  <w:num w:numId="118">
    <w:abstractNumId w:val="108"/>
  </w:num>
  <w:num w:numId="119">
    <w:abstractNumId w:val="143"/>
  </w:num>
  <w:num w:numId="120">
    <w:abstractNumId w:val="8"/>
  </w:num>
  <w:num w:numId="121">
    <w:abstractNumId w:val="91"/>
  </w:num>
  <w:num w:numId="122">
    <w:abstractNumId w:val="11"/>
  </w:num>
  <w:num w:numId="123">
    <w:abstractNumId w:val="6"/>
  </w:num>
  <w:num w:numId="124">
    <w:abstractNumId w:val="104"/>
  </w:num>
  <w:num w:numId="125">
    <w:abstractNumId w:val="80"/>
  </w:num>
  <w:num w:numId="126">
    <w:abstractNumId w:val="21"/>
  </w:num>
  <w:num w:numId="127">
    <w:abstractNumId w:val="14"/>
  </w:num>
  <w:num w:numId="128">
    <w:abstractNumId w:val="114"/>
  </w:num>
  <w:num w:numId="129">
    <w:abstractNumId w:val="128"/>
  </w:num>
  <w:num w:numId="130">
    <w:abstractNumId w:val="88"/>
  </w:num>
  <w:num w:numId="131">
    <w:abstractNumId w:val="10"/>
  </w:num>
  <w:num w:numId="132">
    <w:abstractNumId w:val="100"/>
  </w:num>
  <w:num w:numId="133">
    <w:abstractNumId w:val="126"/>
  </w:num>
  <w:num w:numId="134">
    <w:abstractNumId w:val="3"/>
  </w:num>
  <w:num w:numId="135">
    <w:abstractNumId w:val="7"/>
  </w:num>
  <w:num w:numId="136">
    <w:abstractNumId w:val="110"/>
  </w:num>
  <w:num w:numId="137">
    <w:abstractNumId w:val="75"/>
  </w:num>
  <w:num w:numId="138">
    <w:abstractNumId w:val="133"/>
  </w:num>
  <w:num w:numId="139">
    <w:abstractNumId w:val="154"/>
  </w:num>
  <w:num w:numId="140">
    <w:abstractNumId w:val="137"/>
  </w:num>
  <w:num w:numId="141">
    <w:abstractNumId w:val="79"/>
  </w:num>
  <w:num w:numId="142">
    <w:abstractNumId w:val="162"/>
  </w:num>
  <w:num w:numId="143">
    <w:abstractNumId w:val="77"/>
  </w:num>
  <w:num w:numId="144">
    <w:abstractNumId w:val="23"/>
  </w:num>
  <w:num w:numId="145">
    <w:abstractNumId w:val="39"/>
  </w:num>
  <w:num w:numId="146">
    <w:abstractNumId w:val="15"/>
  </w:num>
  <w:num w:numId="147">
    <w:abstractNumId w:val="57"/>
  </w:num>
  <w:num w:numId="148">
    <w:abstractNumId w:val="131"/>
  </w:num>
  <w:num w:numId="149">
    <w:abstractNumId w:val="66"/>
  </w:num>
  <w:num w:numId="150">
    <w:abstractNumId w:val="121"/>
  </w:num>
  <w:num w:numId="151">
    <w:abstractNumId w:val="96"/>
  </w:num>
  <w:num w:numId="152">
    <w:abstractNumId w:val="138"/>
  </w:num>
  <w:num w:numId="153">
    <w:abstractNumId w:val="139"/>
  </w:num>
  <w:num w:numId="154">
    <w:abstractNumId w:val="130"/>
  </w:num>
  <w:num w:numId="155">
    <w:abstractNumId w:val="55"/>
  </w:num>
  <w:num w:numId="156">
    <w:abstractNumId w:val="92"/>
  </w:num>
  <w:num w:numId="157">
    <w:abstractNumId w:val="28"/>
  </w:num>
  <w:num w:numId="158">
    <w:abstractNumId w:val="142"/>
  </w:num>
  <w:num w:numId="159">
    <w:abstractNumId w:val="72"/>
  </w:num>
  <w:num w:numId="160">
    <w:abstractNumId w:val="149"/>
  </w:num>
  <w:num w:numId="161">
    <w:abstractNumId w:val="19"/>
  </w:num>
  <w:num w:numId="162">
    <w:abstractNumId w:val="20"/>
  </w:num>
  <w:num w:numId="163">
    <w:abstractNumId w:val="115"/>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23AE"/>
    <w:rsid w:val="000775F9"/>
    <w:rsid w:val="0019744C"/>
    <w:rsid w:val="00221C84"/>
    <w:rsid w:val="00235DA3"/>
    <w:rsid w:val="002C4DD9"/>
    <w:rsid w:val="003730D4"/>
    <w:rsid w:val="00401C74"/>
    <w:rsid w:val="00503E1F"/>
    <w:rsid w:val="005421FD"/>
    <w:rsid w:val="005D5E16"/>
    <w:rsid w:val="006623AE"/>
    <w:rsid w:val="00667122"/>
    <w:rsid w:val="006E2A67"/>
    <w:rsid w:val="00802807"/>
    <w:rsid w:val="008502FB"/>
    <w:rsid w:val="0085282E"/>
    <w:rsid w:val="00883FE2"/>
    <w:rsid w:val="00886F30"/>
    <w:rsid w:val="008966CB"/>
    <w:rsid w:val="008D286F"/>
    <w:rsid w:val="00997672"/>
    <w:rsid w:val="00C633A8"/>
    <w:rsid w:val="00E52C5B"/>
    <w:rsid w:val="00E829DA"/>
    <w:rsid w:val="00ED6A6C"/>
    <w:rsid w:val="00EE3C1A"/>
    <w:rsid w:val="00FB0C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E2137D3C-ABAC-4695-88E4-7983190AE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84"/>
      <w:ind w:left="630" w:hanging="530"/>
      <w:outlineLvl w:val="0"/>
    </w:pPr>
    <w:rPr>
      <w:b/>
      <w:bCs/>
      <w:sz w:val="20"/>
      <w:szCs w:val="20"/>
    </w:rPr>
  </w:style>
  <w:style w:type="paragraph" w:styleId="Heading2">
    <w:name w:val="heading 2"/>
    <w:basedOn w:val="Normal"/>
    <w:link w:val="Heading2Char"/>
    <w:uiPriority w:val="1"/>
    <w:qFormat/>
    <w:rsid w:val="000775F9"/>
    <w:pPr>
      <w:spacing w:line="252" w:lineRule="exact"/>
      <w:ind w:left="1468"/>
      <w:outlineLvl w:val="1"/>
    </w:pPr>
  </w:style>
  <w:style w:type="paragraph" w:styleId="Heading3">
    <w:name w:val="heading 3"/>
    <w:basedOn w:val="Normal"/>
    <w:next w:val="Normal"/>
    <w:link w:val="Heading3Char"/>
    <w:uiPriority w:val="1"/>
    <w:unhideWhenUsed/>
    <w:qFormat/>
    <w:rsid w:val="005D5E16"/>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78"/>
      <w:ind w:left="1000" w:hanging="420"/>
    </w:pPr>
    <w:rPr>
      <w:sz w:val="20"/>
      <w:szCs w:val="20"/>
    </w:rPr>
  </w:style>
  <w:style w:type="paragraph" w:styleId="ListParagraph">
    <w:name w:val="List Paragraph"/>
    <w:basedOn w:val="Normal"/>
    <w:uiPriority w:val="1"/>
    <w:qFormat/>
    <w:pPr>
      <w:spacing w:before="78"/>
      <w:ind w:left="1000" w:hanging="420"/>
    </w:pPr>
  </w:style>
  <w:style w:type="paragraph" w:customStyle="1" w:styleId="TableParagraph">
    <w:name w:val="Table Paragraph"/>
    <w:basedOn w:val="Normal"/>
    <w:uiPriority w:val="1"/>
    <w:qFormat/>
    <w:pPr>
      <w:spacing w:before="81"/>
      <w:ind w:left="50"/>
    </w:pPr>
  </w:style>
  <w:style w:type="character" w:customStyle="1" w:styleId="Heading3Char">
    <w:name w:val="Heading 3 Char"/>
    <w:basedOn w:val="DefaultParagraphFont"/>
    <w:link w:val="Heading3"/>
    <w:uiPriority w:val="9"/>
    <w:semiHidden/>
    <w:rsid w:val="005D5E16"/>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uiPriority w:val="1"/>
    <w:rsid w:val="000775F9"/>
    <w:rPr>
      <w:rFonts w:ascii="Arial" w:eastAsia="Arial" w:hAnsi="Arial" w:cs="Arial"/>
    </w:rPr>
  </w:style>
  <w:style w:type="paragraph" w:styleId="Header">
    <w:name w:val="header"/>
    <w:basedOn w:val="Normal"/>
    <w:link w:val="HeaderChar"/>
    <w:uiPriority w:val="99"/>
    <w:unhideWhenUsed/>
    <w:rsid w:val="00E52C5B"/>
    <w:pPr>
      <w:tabs>
        <w:tab w:val="center" w:pos="4680"/>
        <w:tab w:val="right" w:pos="9360"/>
      </w:tabs>
    </w:pPr>
  </w:style>
  <w:style w:type="character" w:customStyle="1" w:styleId="HeaderChar">
    <w:name w:val="Header Char"/>
    <w:basedOn w:val="DefaultParagraphFont"/>
    <w:link w:val="Header"/>
    <w:uiPriority w:val="99"/>
    <w:rsid w:val="00E52C5B"/>
    <w:rPr>
      <w:rFonts w:ascii="Arial" w:eastAsia="Arial" w:hAnsi="Arial" w:cs="Arial"/>
    </w:rPr>
  </w:style>
  <w:style w:type="paragraph" w:styleId="Footer">
    <w:name w:val="footer"/>
    <w:basedOn w:val="Normal"/>
    <w:link w:val="FooterChar"/>
    <w:uiPriority w:val="99"/>
    <w:unhideWhenUsed/>
    <w:rsid w:val="00E52C5B"/>
    <w:pPr>
      <w:tabs>
        <w:tab w:val="center" w:pos="4680"/>
        <w:tab w:val="right" w:pos="9360"/>
      </w:tabs>
    </w:pPr>
  </w:style>
  <w:style w:type="character" w:customStyle="1" w:styleId="FooterChar">
    <w:name w:val="Footer Char"/>
    <w:basedOn w:val="DefaultParagraphFont"/>
    <w:link w:val="Footer"/>
    <w:uiPriority w:val="99"/>
    <w:rsid w:val="00E52C5B"/>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www.awinet.org/" TargetMode="External"/><Relationship Id="rId299" Type="http://schemas.openxmlformats.org/officeDocument/2006/relationships/footer" Target="footer73.xml"/><Relationship Id="rId21" Type="http://schemas.openxmlformats.org/officeDocument/2006/relationships/footer" Target="footer13.xml"/><Relationship Id="rId63" Type="http://schemas.openxmlformats.org/officeDocument/2006/relationships/hyperlink" Target="http://www.awinet.org/" TargetMode="External"/><Relationship Id="rId159" Type="http://schemas.openxmlformats.org/officeDocument/2006/relationships/hyperlink" Target="https://global.ihs.com/doc_detail.cfm?rid=BSD&amp;amp;document_name=ASTM%20E84" TargetMode="External"/><Relationship Id="rId324" Type="http://schemas.openxmlformats.org/officeDocument/2006/relationships/hyperlink" Target="http://www.iso.ch/" TargetMode="External"/><Relationship Id="rId366" Type="http://schemas.openxmlformats.org/officeDocument/2006/relationships/footer" Target="footer92.xml"/><Relationship Id="rId170" Type="http://schemas.openxmlformats.org/officeDocument/2006/relationships/hyperlink" Target="http://www.spf.basf.com/" TargetMode="External"/><Relationship Id="rId226" Type="http://schemas.openxmlformats.org/officeDocument/2006/relationships/hyperlink" Target="http://global.ihs.com/doc_detail.cfm?rid=BSD&amp;amp;document_name=ASTM%20C1288" TargetMode="External"/><Relationship Id="rId433" Type="http://schemas.openxmlformats.org/officeDocument/2006/relationships/footer" Target="footer148.xml"/><Relationship Id="rId268" Type="http://schemas.openxmlformats.org/officeDocument/2006/relationships/hyperlink" Target="http://global.ihs.com/doc_detail.cfm?rid=BSD&amp;amp;document_name=ASTM%20C1288" TargetMode="External"/><Relationship Id="rId475" Type="http://schemas.openxmlformats.org/officeDocument/2006/relationships/footer" Target="footer185.xml"/><Relationship Id="rId32" Type="http://schemas.openxmlformats.org/officeDocument/2006/relationships/hyperlink" Target="http://www.adobe.com/" TargetMode="External"/><Relationship Id="rId74" Type="http://schemas.openxmlformats.org/officeDocument/2006/relationships/hyperlink" Target="http://www.awinet.org/" TargetMode="External"/><Relationship Id="rId128" Type="http://schemas.openxmlformats.org/officeDocument/2006/relationships/hyperlink" Target="http://www.awinet.org/" TargetMode="External"/><Relationship Id="rId335" Type="http://schemas.openxmlformats.org/officeDocument/2006/relationships/hyperlink" Target="http://www.iccsafe.org/" TargetMode="External"/><Relationship Id="rId377" Type="http://schemas.openxmlformats.org/officeDocument/2006/relationships/footer" Target="footer103.xml"/><Relationship Id="rId5" Type="http://schemas.openxmlformats.org/officeDocument/2006/relationships/webSettings" Target="webSettings.xml"/><Relationship Id="rId181" Type="http://schemas.openxmlformats.org/officeDocument/2006/relationships/footer" Target="footer55.xml"/><Relationship Id="rId237" Type="http://schemas.openxmlformats.org/officeDocument/2006/relationships/hyperlink" Target="http://global.ihs.com/doc_detail.cfm?rid=BSD&amp;amp;document_name=ASTM%20C1288" TargetMode="External"/><Relationship Id="rId402" Type="http://schemas.openxmlformats.org/officeDocument/2006/relationships/footer" Target="footer117.xml"/><Relationship Id="rId279" Type="http://schemas.openxmlformats.org/officeDocument/2006/relationships/footer" Target="footer66.xml"/><Relationship Id="rId444" Type="http://schemas.openxmlformats.org/officeDocument/2006/relationships/hyperlink" Target="http://www.specagent.com/LookUp/?uid=123456817963&amp;amp;mf=04&amp;amp;src=wd" TargetMode="External"/><Relationship Id="rId486" Type="http://schemas.openxmlformats.org/officeDocument/2006/relationships/footer" Target="footer196.xml"/><Relationship Id="rId43" Type="http://schemas.openxmlformats.org/officeDocument/2006/relationships/footer" Target="footer34.xml"/><Relationship Id="rId139" Type="http://schemas.openxmlformats.org/officeDocument/2006/relationships/hyperlink" Target="https://global.ihs.com/doc_detail.cfm?rid=BSD&amp;amp;document_name=ASTM%20E84" TargetMode="External"/><Relationship Id="rId290" Type="http://schemas.openxmlformats.org/officeDocument/2006/relationships/hyperlink" Target="http://www.inprocorp.com/" TargetMode="External"/><Relationship Id="rId304" Type="http://schemas.openxmlformats.org/officeDocument/2006/relationships/hyperlink" Target="http://www.aabchq.com/" TargetMode="External"/><Relationship Id="rId346" Type="http://schemas.openxmlformats.org/officeDocument/2006/relationships/hyperlink" Target="http://www.usp.org/" TargetMode="External"/><Relationship Id="rId388" Type="http://schemas.openxmlformats.org/officeDocument/2006/relationships/hyperlink" Target="http://www.specagent.com/LookUp/?uid=123456802846&amp;amp;mf=04&amp;amp;src=wd" TargetMode="External"/><Relationship Id="rId85" Type="http://schemas.openxmlformats.org/officeDocument/2006/relationships/hyperlink" Target="http://www.awinet.org/" TargetMode="External"/><Relationship Id="rId150" Type="http://schemas.openxmlformats.org/officeDocument/2006/relationships/hyperlink" Target="https://global.ihs.com/doc_detail.cfm?rid=BSD&amp;amp;document_name=ASTM%20E84" TargetMode="External"/><Relationship Id="rId192" Type="http://schemas.openxmlformats.org/officeDocument/2006/relationships/hyperlink" Target="http://www.emseal.com/" TargetMode="External"/><Relationship Id="rId206" Type="http://schemas.openxmlformats.org/officeDocument/2006/relationships/hyperlink" Target="http://www.gpgypsum.com/" TargetMode="External"/><Relationship Id="rId413" Type="http://schemas.openxmlformats.org/officeDocument/2006/relationships/footer" Target="footer128.xml"/><Relationship Id="rId248" Type="http://schemas.openxmlformats.org/officeDocument/2006/relationships/hyperlink" Target="http://global.ihs.com/doc_detail.cfm?rid=BSD&amp;amp;document_name=ASTM%20C1288" TargetMode="External"/><Relationship Id="rId455" Type="http://schemas.openxmlformats.org/officeDocument/2006/relationships/footer" Target="footer165.xml"/><Relationship Id="rId497" Type="http://schemas.openxmlformats.org/officeDocument/2006/relationships/theme" Target="theme/theme1.xml"/><Relationship Id="rId12" Type="http://schemas.openxmlformats.org/officeDocument/2006/relationships/footer" Target="footer4.xml"/><Relationship Id="rId108" Type="http://schemas.openxmlformats.org/officeDocument/2006/relationships/hyperlink" Target="http://www.awinet.org/" TargetMode="External"/><Relationship Id="rId315" Type="http://schemas.openxmlformats.org/officeDocument/2006/relationships/hyperlink" Target="http://www.cganet.com/" TargetMode="External"/><Relationship Id="rId357" Type="http://schemas.openxmlformats.org/officeDocument/2006/relationships/footer" Target="footer83.xml"/><Relationship Id="rId54" Type="http://schemas.openxmlformats.org/officeDocument/2006/relationships/footer" Target="footer43.xml"/><Relationship Id="rId96" Type="http://schemas.openxmlformats.org/officeDocument/2006/relationships/hyperlink" Target="http://www.awinet.org/" TargetMode="External"/><Relationship Id="rId161" Type="http://schemas.openxmlformats.org/officeDocument/2006/relationships/hyperlink" Target="https://global.ihs.com/doc_detail.cfm?rid=BSD&amp;amp;document_name=ASTM%20E84" TargetMode="External"/><Relationship Id="rId217" Type="http://schemas.openxmlformats.org/officeDocument/2006/relationships/hyperlink" Target="http://global.ihs.com/doc_detail.cfm?rid=BSD&amp;amp;document_name=ASTM%20C1288" TargetMode="External"/><Relationship Id="rId399" Type="http://schemas.openxmlformats.org/officeDocument/2006/relationships/footer" Target="footer114.xml"/><Relationship Id="rId259" Type="http://schemas.openxmlformats.org/officeDocument/2006/relationships/hyperlink" Target="http://global.ihs.com/doc_detail.cfm?rid=BSD&amp;amp;document_name=ASTM%20C1288" TargetMode="External"/><Relationship Id="rId424" Type="http://schemas.openxmlformats.org/officeDocument/2006/relationships/footer" Target="footer139.xml"/><Relationship Id="rId466" Type="http://schemas.openxmlformats.org/officeDocument/2006/relationships/footer" Target="footer176.xml"/><Relationship Id="rId23" Type="http://schemas.openxmlformats.org/officeDocument/2006/relationships/footer" Target="footer15.xml"/><Relationship Id="rId119" Type="http://schemas.openxmlformats.org/officeDocument/2006/relationships/hyperlink" Target="http://www.awinet.org/" TargetMode="External"/><Relationship Id="rId270" Type="http://schemas.openxmlformats.org/officeDocument/2006/relationships/hyperlink" Target="http://global.ihs.com/doc_detail.cfm?rid=BSD&amp;amp;document_name=ASTM%20C1288" TargetMode="External"/><Relationship Id="rId326" Type="http://schemas.openxmlformats.org/officeDocument/2006/relationships/hyperlink" Target="http://www.nebb.org/" TargetMode="External"/><Relationship Id="rId65" Type="http://schemas.openxmlformats.org/officeDocument/2006/relationships/hyperlink" Target="http://www.awinet.org/" TargetMode="External"/><Relationship Id="rId130" Type="http://schemas.openxmlformats.org/officeDocument/2006/relationships/hyperlink" Target="http://www.awinet.org/" TargetMode="External"/><Relationship Id="rId368" Type="http://schemas.openxmlformats.org/officeDocument/2006/relationships/footer" Target="footer94.xml"/><Relationship Id="rId172" Type="http://schemas.openxmlformats.org/officeDocument/2006/relationships/hyperlink" Target="http://www.demilec.com/sle" TargetMode="External"/><Relationship Id="rId228" Type="http://schemas.openxmlformats.org/officeDocument/2006/relationships/hyperlink" Target="http://global.ihs.com/doc_detail.cfm?rid=BSD&amp;amp;document_name=ASTM%20C1288" TargetMode="External"/><Relationship Id="rId435" Type="http://schemas.openxmlformats.org/officeDocument/2006/relationships/footer" Target="footer150.xml"/><Relationship Id="rId477" Type="http://schemas.openxmlformats.org/officeDocument/2006/relationships/footer" Target="footer187.xml"/><Relationship Id="rId281" Type="http://schemas.openxmlformats.org/officeDocument/2006/relationships/hyperlink" Target="http://www.ppgpaints.com/" TargetMode="External"/><Relationship Id="rId337" Type="http://schemas.openxmlformats.org/officeDocument/2006/relationships/hyperlink" Target="http://dodssp.daps.dla.mil/" TargetMode="External"/><Relationship Id="rId34" Type="http://schemas.openxmlformats.org/officeDocument/2006/relationships/footer" Target="footer25.xml"/><Relationship Id="rId76" Type="http://schemas.openxmlformats.org/officeDocument/2006/relationships/hyperlink" Target="http://www.awinet.org/" TargetMode="External"/><Relationship Id="rId141" Type="http://schemas.openxmlformats.org/officeDocument/2006/relationships/hyperlink" Target="https://global.ihs.com/doc_detail.cfm?rid=BSD&amp;amp;document_name=ASTM%20E84" TargetMode="External"/><Relationship Id="rId379" Type="http://schemas.openxmlformats.org/officeDocument/2006/relationships/footer" Target="footer105.xml"/><Relationship Id="rId7" Type="http://schemas.openxmlformats.org/officeDocument/2006/relationships/endnotes" Target="endnotes.xml"/><Relationship Id="rId183" Type="http://schemas.openxmlformats.org/officeDocument/2006/relationships/hyperlink" Target="http://www.pecora.com/" TargetMode="External"/><Relationship Id="rId239" Type="http://schemas.openxmlformats.org/officeDocument/2006/relationships/hyperlink" Target="http://global.ihs.com/doc_detail.cfm?rid=BSD&amp;amp;document_name=ASTM%20C1288" TargetMode="External"/><Relationship Id="rId390" Type="http://schemas.openxmlformats.org/officeDocument/2006/relationships/hyperlink" Target="http://www.specagent.com/LookUp/?uid=123456802848&amp;amp;mf=04&amp;amp;src=wd" TargetMode="External"/><Relationship Id="rId404" Type="http://schemas.openxmlformats.org/officeDocument/2006/relationships/footer" Target="footer119.xml"/><Relationship Id="rId446" Type="http://schemas.openxmlformats.org/officeDocument/2006/relationships/hyperlink" Target="http://www.specagent.com/LookUp/?uid=123456803101&amp;amp;mf=04&amp;amp;src=wd" TargetMode="External"/><Relationship Id="rId250" Type="http://schemas.openxmlformats.org/officeDocument/2006/relationships/hyperlink" Target="http://global.ihs.com/doc_detail.cfm?rid=BSD&amp;amp;document_name=ASTM%20C1288" TargetMode="External"/><Relationship Id="rId292" Type="http://schemas.openxmlformats.org/officeDocument/2006/relationships/hyperlink" Target="http://www.coscoarchitecturalsigns.com/" TargetMode="External"/><Relationship Id="rId306" Type="http://schemas.openxmlformats.org/officeDocument/2006/relationships/hyperlink" Target="http://www.aga.org/" TargetMode="External"/><Relationship Id="rId488" Type="http://schemas.openxmlformats.org/officeDocument/2006/relationships/footer" Target="footer198.xml"/><Relationship Id="rId45" Type="http://schemas.openxmlformats.org/officeDocument/2006/relationships/footer" Target="footer36.xml"/><Relationship Id="rId87" Type="http://schemas.openxmlformats.org/officeDocument/2006/relationships/hyperlink" Target="http://www.awinet.org/" TargetMode="External"/><Relationship Id="rId110" Type="http://schemas.openxmlformats.org/officeDocument/2006/relationships/hyperlink" Target="http://www.awinet.org/" TargetMode="External"/><Relationship Id="rId348" Type="http://schemas.openxmlformats.org/officeDocument/2006/relationships/footer" Target="footer80.xml"/><Relationship Id="rId152" Type="http://schemas.openxmlformats.org/officeDocument/2006/relationships/hyperlink" Target="https://global.ihs.com/doc_detail.cfm?rid=BSD&amp;amp;document_name=ASTM%20E84" TargetMode="External"/><Relationship Id="rId194" Type="http://schemas.openxmlformats.org/officeDocument/2006/relationships/hyperlink" Target="http://www.daytonsuperior.com/" TargetMode="External"/><Relationship Id="rId208" Type="http://schemas.openxmlformats.org/officeDocument/2006/relationships/hyperlink" Target="http://www.usg.com/" TargetMode="External"/><Relationship Id="rId415" Type="http://schemas.openxmlformats.org/officeDocument/2006/relationships/footer" Target="footer130.xml"/><Relationship Id="rId457" Type="http://schemas.openxmlformats.org/officeDocument/2006/relationships/footer" Target="footer167.xml"/><Relationship Id="rId261" Type="http://schemas.openxmlformats.org/officeDocument/2006/relationships/hyperlink" Target="http://global.ihs.com/doc_detail.cfm?rid=BSD&amp;amp;document_name=ASTM%20C1288" TargetMode="External"/><Relationship Id="rId14" Type="http://schemas.openxmlformats.org/officeDocument/2006/relationships/footer" Target="footer6.xml"/><Relationship Id="rId56" Type="http://schemas.openxmlformats.org/officeDocument/2006/relationships/hyperlink" Target="http://www.awinet.org/" TargetMode="External"/><Relationship Id="rId317" Type="http://schemas.openxmlformats.org/officeDocument/2006/relationships/hyperlink" Target="http://www.csinet.org/" TargetMode="External"/><Relationship Id="rId359" Type="http://schemas.openxmlformats.org/officeDocument/2006/relationships/footer" Target="footer85.xml"/><Relationship Id="rId98" Type="http://schemas.openxmlformats.org/officeDocument/2006/relationships/hyperlink" Target="http://www.awinet.org/" TargetMode="External"/><Relationship Id="rId121" Type="http://schemas.openxmlformats.org/officeDocument/2006/relationships/hyperlink" Target="http://www.awinet.org/" TargetMode="External"/><Relationship Id="rId163" Type="http://schemas.openxmlformats.org/officeDocument/2006/relationships/hyperlink" Target="https://global.ihs.com/doc_detail.cfm?rid=BSD&amp;amp;document_name=ASTM%20E84" TargetMode="External"/><Relationship Id="rId219" Type="http://schemas.openxmlformats.org/officeDocument/2006/relationships/hyperlink" Target="http://global.ihs.com/doc_detail.cfm?rid=BSD&amp;amp;document_name=ASTM%20C1288" TargetMode="External"/><Relationship Id="rId370" Type="http://schemas.openxmlformats.org/officeDocument/2006/relationships/footer" Target="footer96.xml"/><Relationship Id="rId426" Type="http://schemas.openxmlformats.org/officeDocument/2006/relationships/footer" Target="footer141.xml"/><Relationship Id="rId230" Type="http://schemas.openxmlformats.org/officeDocument/2006/relationships/hyperlink" Target="http://global.ihs.com/doc_detail.cfm?rid=BSD&amp;amp;document_name=ASTM%20C1288" TargetMode="External"/><Relationship Id="rId468" Type="http://schemas.openxmlformats.org/officeDocument/2006/relationships/footer" Target="footer178.xml"/><Relationship Id="rId25" Type="http://schemas.openxmlformats.org/officeDocument/2006/relationships/footer" Target="footer17.xml"/><Relationship Id="rId67" Type="http://schemas.openxmlformats.org/officeDocument/2006/relationships/hyperlink" Target="http://www.awinet.org/" TargetMode="External"/><Relationship Id="rId272" Type="http://schemas.openxmlformats.org/officeDocument/2006/relationships/footer" Target="footer63.xml"/><Relationship Id="rId328" Type="http://schemas.openxmlformats.org/officeDocument/2006/relationships/hyperlink" Target="http://www.nfpa.org/" TargetMode="External"/><Relationship Id="rId132" Type="http://schemas.openxmlformats.org/officeDocument/2006/relationships/footer" Target="footer46.xml"/><Relationship Id="rId174" Type="http://schemas.openxmlformats.org/officeDocument/2006/relationships/hyperlink" Target="http://www.jm.com/sle" TargetMode="External"/><Relationship Id="rId381" Type="http://schemas.openxmlformats.org/officeDocument/2006/relationships/footer" Target="footer107.xml"/><Relationship Id="rId241" Type="http://schemas.openxmlformats.org/officeDocument/2006/relationships/hyperlink" Target="http://global.ihs.com/doc_detail.cfm?rid=BSD&amp;amp;document_name=ASTM%20C1288" TargetMode="External"/><Relationship Id="rId437" Type="http://schemas.openxmlformats.org/officeDocument/2006/relationships/footer" Target="footer152.xml"/><Relationship Id="rId479" Type="http://schemas.openxmlformats.org/officeDocument/2006/relationships/footer" Target="footer189.xml"/><Relationship Id="rId36" Type="http://schemas.openxmlformats.org/officeDocument/2006/relationships/footer" Target="footer27.xml"/><Relationship Id="rId283" Type="http://schemas.openxmlformats.org/officeDocument/2006/relationships/hyperlink" Target="http://www.sherwin-williams.com/" TargetMode="External"/><Relationship Id="rId339" Type="http://schemas.openxmlformats.org/officeDocument/2006/relationships/hyperlink" Target="http://www.epa.gov/" TargetMode="External"/><Relationship Id="rId490" Type="http://schemas.openxmlformats.org/officeDocument/2006/relationships/footer" Target="footer200.xml"/><Relationship Id="rId78" Type="http://schemas.openxmlformats.org/officeDocument/2006/relationships/hyperlink" Target="http://www.awinet.org/" TargetMode="External"/><Relationship Id="rId101" Type="http://schemas.openxmlformats.org/officeDocument/2006/relationships/hyperlink" Target="http://www.awinet.org/" TargetMode="External"/><Relationship Id="rId143" Type="http://schemas.openxmlformats.org/officeDocument/2006/relationships/hyperlink" Target="https://global.ihs.com/doc_detail.cfm?rid=BSD&amp;amp;document_name=ASTM%20E84" TargetMode="External"/><Relationship Id="rId185" Type="http://schemas.openxmlformats.org/officeDocument/2006/relationships/hyperlink" Target="http://www.pecora.com/" TargetMode="External"/><Relationship Id="rId350" Type="http://schemas.openxmlformats.org/officeDocument/2006/relationships/hyperlink" Target="http://dodssp.daps.dla.mil/" TargetMode="External"/><Relationship Id="rId406" Type="http://schemas.openxmlformats.org/officeDocument/2006/relationships/footer" Target="footer121.xml"/><Relationship Id="rId9" Type="http://schemas.openxmlformats.org/officeDocument/2006/relationships/footer" Target="footer1.xml"/><Relationship Id="rId210" Type="http://schemas.openxmlformats.org/officeDocument/2006/relationships/hyperlink" Target="http://global.ihs.com/doc_detail.cfm?rid=BSD&amp;amp;document_name=ASTM%20C1325" TargetMode="External"/><Relationship Id="rId392" Type="http://schemas.openxmlformats.org/officeDocument/2006/relationships/hyperlink" Target="http://www.specagent.com/LookUp/?ulid=1696&amp;amp;mf=04&amp;amp;src=wd" TargetMode="External"/><Relationship Id="rId448" Type="http://schemas.openxmlformats.org/officeDocument/2006/relationships/footer" Target="footer158.xml"/><Relationship Id="rId252" Type="http://schemas.openxmlformats.org/officeDocument/2006/relationships/hyperlink" Target="http://global.ihs.com/doc_detail.cfm?rid=BSD&amp;amp;document_name=ASTM%20C1288" TargetMode="External"/><Relationship Id="rId294" Type="http://schemas.openxmlformats.org/officeDocument/2006/relationships/footer" Target="footer71.xml"/><Relationship Id="rId308" Type="http://schemas.openxmlformats.org/officeDocument/2006/relationships/hyperlink" Target="http://www.aia.org/" TargetMode="External"/><Relationship Id="rId47" Type="http://schemas.openxmlformats.org/officeDocument/2006/relationships/footer" Target="footer38.xml"/><Relationship Id="rId89" Type="http://schemas.openxmlformats.org/officeDocument/2006/relationships/hyperlink" Target="http://www.awinet.org/" TargetMode="External"/><Relationship Id="rId112" Type="http://schemas.openxmlformats.org/officeDocument/2006/relationships/hyperlink" Target="http://www.awinet.org/" TargetMode="External"/><Relationship Id="rId154" Type="http://schemas.openxmlformats.org/officeDocument/2006/relationships/hyperlink" Target="https://global.ihs.com/doc_detail.cfm?rid=BSD&amp;amp;document_name=ASTM%20E84" TargetMode="External"/><Relationship Id="rId361" Type="http://schemas.openxmlformats.org/officeDocument/2006/relationships/footer" Target="footer87.xml"/><Relationship Id="rId196" Type="http://schemas.openxmlformats.org/officeDocument/2006/relationships/hyperlink" Target="http://www.sherwin-williams.com/" TargetMode="External"/><Relationship Id="rId417" Type="http://schemas.openxmlformats.org/officeDocument/2006/relationships/footer" Target="footer132.xml"/><Relationship Id="rId459" Type="http://schemas.openxmlformats.org/officeDocument/2006/relationships/footer" Target="footer169.xml"/><Relationship Id="rId16" Type="http://schemas.openxmlformats.org/officeDocument/2006/relationships/footer" Target="footer8.xml"/><Relationship Id="rId221" Type="http://schemas.openxmlformats.org/officeDocument/2006/relationships/hyperlink" Target="http://global.ihs.com/doc_detail.cfm?rid=BSD&amp;amp;document_name=ASTM%20C1288" TargetMode="External"/><Relationship Id="rId263" Type="http://schemas.openxmlformats.org/officeDocument/2006/relationships/hyperlink" Target="http://global.ihs.com/doc_detail.cfm?rid=BSD&amp;amp;document_name=ASTM%20C1288" TargetMode="External"/><Relationship Id="rId319" Type="http://schemas.openxmlformats.org/officeDocument/2006/relationships/hyperlink" Target="http://www.ejma.org/" TargetMode="External"/><Relationship Id="rId470" Type="http://schemas.openxmlformats.org/officeDocument/2006/relationships/footer" Target="footer180.xml"/><Relationship Id="rId58" Type="http://schemas.openxmlformats.org/officeDocument/2006/relationships/hyperlink" Target="http://www.awinet.org/" TargetMode="External"/><Relationship Id="rId123" Type="http://schemas.openxmlformats.org/officeDocument/2006/relationships/hyperlink" Target="http://www.awinet.org/" TargetMode="External"/><Relationship Id="rId330" Type="http://schemas.openxmlformats.org/officeDocument/2006/relationships/hyperlink" Target="http://www.steeltank.com/" TargetMode="External"/><Relationship Id="rId165" Type="http://schemas.openxmlformats.org/officeDocument/2006/relationships/hyperlink" Target="https://global.ihs.com/doc_detail.cfm?rid=BSD&amp;amp;document_name=ASTM%20E84" TargetMode="External"/><Relationship Id="rId372" Type="http://schemas.openxmlformats.org/officeDocument/2006/relationships/footer" Target="footer98.xml"/><Relationship Id="rId428" Type="http://schemas.openxmlformats.org/officeDocument/2006/relationships/footer" Target="footer143.xml"/><Relationship Id="rId232" Type="http://schemas.openxmlformats.org/officeDocument/2006/relationships/hyperlink" Target="http://global.ihs.com/doc_detail.cfm?rid=BSD&amp;amp;document_name=ASTM%20C1288" TargetMode="External"/><Relationship Id="rId274" Type="http://schemas.openxmlformats.org/officeDocument/2006/relationships/hyperlink" Target="http://www.benjaminmoore.com/" TargetMode="External"/><Relationship Id="rId481" Type="http://schemas.openxmlformats.org/officeDocument/2006/relationships/footer" Target="footer191.xml"/><Relationship Id="rId27" Type="http://schemas.openxmlformats.org/officeDocument/2006/relationships/footer" Target="footer19.xml"/><Relationship Id="rId69" Type="http://schemas.openxmlformats.org/officeDocument/2006/relationships/hyperlink" Target="http://www.awinet.org/" TargetMode="External"/><Relationship Id="rId134" Type="http://schemas.openxmlformats.org/officeDocument/2006/relationships/hyperlink" Target="http://www.certainteed.com/" TargetMode="External"/><Relationship Id="rId80" Type="http://schemas.openxmlformats.org/officeDocument/2006/relationships/hyperlink" Target="http://www.awinet.org/" TargetMode="External"/><Relationship Id="rId176" Type="http://schemas.openxmlformats.org/officeDocument/2006/relationships/footer" Target="footer51.xml"/><Relationship Id="rId341" Type="http://schemas.openxmlformats.org/officeDocument/2006/relationships/hyperlink" Target="http://www.fcc.gov/" TargetMode="External"/><Relationship Id="rId383" Type="http://schemas.openxmlformats.org/officeDocument/2006/relationships/footer" Target="footer109.xml"/><Relationship Id="rId439" Type="http://schemas.openxmlformats.org/officeDocument/2006/relationships/footer" Target="footer154.xml"/><Relationship Id="rId201" Type="http://schemas.openxmlformats.org/officeDocument/2006/relationships/footer" Target="footer59.xml"/><Relationship Id="rId243" Type="http://schemas.openxmlformats.org/officeDocument/2006/relationships/hyperlink" Target="http://global.ihs.com/doc_detail.cfm?rid=BSD&amp;amp;document_name=ASTM%20C1288" TargetMode="External"/><Relationship Id="rId285" Type="http://schemas.openxmlformats.org/officeDocument/2006/relationships/footer" Target="footer67.xml"/><Relationship Id="rId450" Type="http://schemas.openxmlformats.org/officeDocument/2006/relationships/footer" Target="footer160.xml"/><Relationship Id="rId38" Type="http://schemas.openxmlformats.org/officeDocument/2006/relationships/footer" Target="footer29.xml"/><Relationship Id="rId103" Type="http://schemas.openxmlformats.org/officeDocument/2006/relationships/hyperlink" Target="http://www.awinet.org/" TargetMode="External"/><Relationship Id="rId310" Type="http://schemas.openxmlformats.org/officeDocument/2006/relationships/hyperlink" Target="http://www.asce.org/" TargetMode="External"/><Relationship Id="rId492" Type="http://schemas.openxmlformats.org/officeDocument/2006/relationships/footer" Target="footer202.xml"/><Relationship Id="rId91" Type="http://schemas.openxmlformats.org/officeDocument/2006/relationships/hyperlink" Target="http://www.awinet.org/" TargetMode="External"/><Relationship Id="rId145" Type="http://schemas.openxmlformats.org/officeDocument/2006/relationships/hyperlink" Target="https://global.ihs.com/doc_detail.cfm?rid=BSD&amp;amp;document_name=ASTM%20E84" TargetMode="External"/><Relationship Id="rId187" Type="http://schemas.openxmlformats.org/officeDocument/2006/relationships/hyperlink" Target="http://www.bostik-us.com/" TargetMode="External"/><Relationship Id="rId352" Type="http://schemas.openxmlformats.org/officeDocument/2006/relationships/hyperlink" Target="http://www.wbdg.org/ccb" TargetMode="External"/><Relationship Id="rId394" Type="http://schemas.openxmlformats.org/officeDocument/2006/relationships/hyperlink" Target="http://www.specagent.com/LookUp/?uid=123456802851&amp;amp;mf=04&amp;amp;src=wd" TargetMode="External"/><Relationship Id="rId408" Type="http://schemas.openxmlformats.org/officeDocument/2006/relationships/footer" Target="footer123.xml"/><Relationship Id="rId212" Type="http://schemas.openxmlformats.org/officeDocument/2006/relationships/hyperlink" Target="http://global.ihs.com/doc_detail.cfm?rid=BSD&amp;amp;document_name=ASTM%20C1325" TargetMode="External"/><Relationship Id="rId254" Type="http://schemas.openxmlformats.org/officeDocument/2006/relationships/hyperlink" Target="http://global.ihs.com/doc_detail.cfm?rid=BSD&amp;amp;document_name=ASTM%20C1288" TargetMode="External"/><Relationship Id="rId49" Type="http://schemas.openxmlformats.org/officeDocument/2006/relationships/footer" Target="footer40.xml"/><Relationship Id="rId114" Type="http://schemas.openxmlformats.org/officeDocument/2006/relationships/hyperlink" Target="http://www.awinet.org/" TargetMode="External"/><Relationship Id="rId296" Type="http://schemas.openxmlformats.org/officeDocument/2006/relationships/hyperlink" Target="http://www.fmcprosolutions.com/" TargetMode="External"/><Relationship Id="rId461" Type="http://schemas.openxmlformats.org/officeDocument/2006/relationships/footer" Target="footer171.xml"/><Relationship Id="rId60" Type="http://schemas.openxmlformats.org/officeDocument/2006/relationships/hyperlink" Target="http://www.awinet.org/" TargetMode="External"/><Relationship Id="rId156" Type="http://schemas.openxmlformats.org/officeDocument/2006/relationships/hyperlink" Target="https://global.ihs.com/doc_detail.cfm?rid=BSD&amp;amp;document_name=ASTM%20E84" TargetMode="External"/><Relationship Id="rId198" Type="http://schemas.openxmlformats.org/officeDocument/2006/relationships/footer" Target="footer56.xml"/><Relationship Id="rId321" Type="http://schemas.openxmlformats.org/officeDocument/2006/relationships/hyperlink" Target="http://www.ahrinet.org/" TargetMode="External"/><Relationship Id="rId363" Type="http://schemas.openxmlformats.org/officeDocument/2006/relationships/footer" Target="footer89.xml"/><Relationship Id="rId419" Type="http://schemas.openxmlformats.org/officeDocument/2006/relationships/footer" Target="footer134.xml"/><Relationship Id="rId223" Type="http://schemas.openxmlformats.org/officeDocument/2006/relationships/hyperlink" Target="http://global.ihs.com/doc_detail.cfm?rid=BSD&amp;amp;document_name=ASTM%20C1288" TargetMode="External"/><Relationship Id="rId430" Type="http://schemas.openxmlformats.org/officeDocument/2006/relationships/footer" Target="footer145.xml"/><Relationship Id="rId18" Type="http://schemas.openxmlformats.org/officeDocument/2006/relationships/footer" Target="footer10.xml"/><Relationship Id="rId265" Type="http://schemas.openxmlformats.org/officeDocument/2006/relationships/hyperlink" Target="http://global.ihs.com/doc_detail.cfm?rid=BSD&amp;amp;document_name=ASTM%20C1288" TargetMode="External"/><Relationship Id="rId472" Type="http://schemas.openxmlformats.org/officeDocument/2006/relationships/footer" Target="footer182.xml"/><Relationship Id="rId125" Type="http://schemas.openxmlformats.org/officeDocument/2006/relationships/hyperlink" Target="http://www.awinet.org/" TargetMode="External"/><Relationship Id="rId167" Type="http://schemas.openxmlformats.org/officeDocument/2006/relationships/hyperlink" Target="https://global.ihs.com/doc_detail.cfm?rid=BSD&amp;amp;document_name=ASTM%20E84" TargetMode="External"/><Relationship Id="rId332" Type="http://schemas.openxmlformats.org/officeDocument/2006/relationships/hyperlink" Target="http://www.ul.com/" TargetMode="External"/><Relationship Id="rId374" Type="http://schemas.openxmlformats.org/officeDocument/2006/relationships/footer" Target="footer100.xml"/><Relationship Id="rId71" Type="http://schemas.openxmlformats.org/officeDocument/2006/relationships/hyperlink" Target="http://www.awinet.org/" TargetMode="External"/><Relationship Id="rId234" Type="http://schemas.openxmlformats.org/officeDocument/2006/relationships/hyperlink" Target="http://global.ihs.com/doc_detail.cfm?rid=BSD&amp;amp;document_name=ASTM%20C1288" TargetMode="External"/><Relationship Id="rId2" Type="http://schemas.openxmlformats.org/officeDocument/2006/relationships/numbering" Target="numbering.xml"/><Relationship Id="rId29" Type="http://schemas.openxmlformats.org/officeDocument/2006/relationships/footer" Target="footer21.xml"/><Relationship Id="rId276" Type="http://schemas.openxmlformats.org/officeDocument/2006/relationships/footer" Target="footer64.xml"/><Relationship Id="rId441" Type="http://schemas.openxmlformats.org/officeDocument/2006/relationships/footer" Target="footer156.xml"/><Relationship Id="rId483" Type="http://schemas.openxmlformats.org/officeDocument/2006/relationships/footer" Target="footer193.xml"/><Relationship Id="rId40" Type="http://schemas.openxmlformats.org/officeDocument/2006/relationships/footer" Target="footer31.xml"/><Relationship Id="rId136" Type="http://schemas.openxmlformats.org/officeDocument/2006/relationships/hyperlink" Target="http://www.owenscorning.com/" TargetMode="External"/><Relationship Id="rId178" Type="http://schemas.openxmlformats.org/officeDocument/2006/relationships/footer" Target="footer52.xml"/><Relationship Id="rId301" Type="http://schemas.openxmlformats.org/officeDocument/2006/relationships/footer" Target="footer75.xml"/><Relationship Id="rId343" Type="http://schemas.openxmlformats.org/officeDocument/2006/relationships/hyperlink" Target="http://www.nist.gov/" TargetMode="External"/><Relationship Id="rId82" Type="http://schemas.openxmlformats.org/officeDocument/2006/relationships/hyperlink" Target="http://www.awinet.org/" TargetMode="External"/><Relationship Id="rId203" Type="http://schemas.openxmlformats.org/officeDocument/2006/relationships/footer" Target="footer61.xml"/><Relationship Id="rId385" Type="http://schemas.openxmlformats.org/officeDocument/2006/relationships/footer" Target="footer111.xml"/><Relationship Id="rId245" Type="http://schemas.openxmlformats.org/officeDocument/2006/relationships/hyperlink" Target="http://global.ihs.com/doc_detail.cfm?rid=BSD&amp;amp;document_name=ASTM%20C1288" TargetMode="External"/><Relationship Id="rId287" Type="http://schemas.openxmlformats.org/officeDocument/2006/relationships/footer" Target="footer69.xml"/><Relationship Id="rId410" Type="http://schemas.openxmlformats.org/officeDocument/2006/relationships/footer" Target="footer125.xml"/><Relationship Id="rId452" Type="http://schemas.openxmlformats.org/officeDocument/2006/relationships/footer" Target="footer162.xml"/><Relationship Id="rId494" Type="http://schemas.openxmlformats.org/officeDocument/2006/relationships/footer" Target="footer204.xml"/><Relationship Id="rId105" Type="http://schemas.openxmlformats.org/officeDocument/2006/relationships/hyperlink" Target="http://www.awinet.org/" TargetMode="External"/><Relationship Id="rId147" Type="http://schemas.openxmlformats.org/officeDocument/2006/relationships/hyperlink" Target="https://global.ihs.com/doc_detail.cfm?rid=BSD&amp;amp;document_name=ASTM%20E84" TargetMode="External"/><Relationship Id="rId312" Type="http://schemas.openxmlformats.org/officeDocument/2006/relationships/hyperlink" Target="http://www.asme.org/" TargetMode="External"/><Relationship Id="rId354" Type="http://schemas.openxmlformats.org/officeDocument/2006/relationships/footer" Target="footer81.xml"/><Relationship Id="rId51" Type="http://schemas.openxmlformats.org/officeDocument/2006/relationships/footer" Target="footer42.xml"/><Relationship Id="rId93" Type="http://schemas.openxmlformats.org/officeDocument/2006/relationships/hyperlink" Target="http://www.awinet.org/" TargetMode="External"/><Relationship Id="rId189" Type="http://schemas.openxmlformats.org/officeDocument/2006/relationships/hyperlink" Target="http://www.bostik-us.com/" TargetMode="External"/><Relationship Id="rId396" Type="http://schemas.openxmlformats.org/officeDocument/2006/relationships/hyperlink" Target="http://www.specagent.com/LookUp/?uid=123456817806&amp;amp;mf=04&amp;amp;src=wd" TargetMode="External"/><Relationship Id="rId214" Type="http://schemas.openxmlformats.org/officeDocument/2006/relationships/hyperlink" Target="http://global.ihs.com/doc_detail.cfm?rid=BSD&amp;amp;document_name=ASTM%20C1325" TargetMode="External"/><Relationship Id="rId256" Type="http://schemas.openxmlformats.org/officeDocument/2006/relationships/hyperlink" Target="http://global.ihs.com/doc_detail.cfm?rid=BSD&amp;amp;document_name=ASTM%20C1288" TargetMode="External"/><Relationship Id="rId298" Type="http://schemas.openxmlformats.org/officeDocument/2006/relationships/footer" Target="footer72.xml"/><Relationship Id="rId421" Type="http://schemas.openxmlformats.org/officeDocument/2006/relationships/footer" Target="footer136.xml"/><Relationship Id="rId463" Type="http://schemas.openxmlformats.org/officeDocument/2006/relationships/footer" Target="footer173.xml"/><Relationship Id="rId116" Type="http://schemas.openxmlformats.org/officeDocument/2006/relationships/hyperlink" Target="http://www.awinet.org/" TargetMode="External"/><Relationship Id="rId158" Type="http://schemas.openxmlformats.org/officeDocument/2006/relationships/hyperlink" Target="https://global.ihs.com/doc_detail.cfm?rid=BSD&amp;amp;document_name=ASTM%20E84" TargetMode="External"/><Relationship Id="rId323" Type="http://schemas.openxmlformats.org/officeDocument/2006/relationships/hyperlink" Target="http://www.isa.org/" TargetMode="External"/><Relationship Id="rId20" Type="http://schemas.openxmlformats.org/officeDocument/2006/relationships/footer" Target="footer12.xml"/><Relationship Id="rId62" Type="http://schemas.openxmlformats.org/officeDocument/2006/relationships/hyperlink" Target="http://www.awinet.org/" TargetMode="External"/><Relationship Id="rId365" Type="http://schemas.openxmlformats.org/officeDocument/2006/relationships/footer" Target="footer91.xml"/><Relationship Id="rId225" Type="http://schemas.openxmlformats.org/officeDocument/2006/relationships/hyperlink" Target="http://global.ihs.com/doc_detail.cfm?rid=BSD&amp;amp;document_name=ASTM%20C1288" TargetMode="External"/><Relationship Id="rId267" Type="http://schemas.openxmlformats.org/officeDocument/2006/relationships/hyperlink" Target="http://global.ihs.com/doc_detail.cfm?rid=BSD&amp;amp;document_name=ASTM%20C1288" TargetMode="External"/><Relationship Id="rId432" Type="http://schemas.openxmlformats.org/officeDocument/2006/relationships/footer" Target="footer147.xml"/><Relationship Id="rId474" Type="http://schemas.openxmlformats.org/officeDocument/2006/relationships/footer" Target="footer184.xml"/><Relationship Id="rId106" Type="http://schemas.openxmlformats.org/officeDocument/2006/relationships/hyperlink" Target="http://www.awinet.org/" TargetMode="External"/><Relationship Id="rId127" Type="http://schemas.openxmlformats.org/officeDocument/2006/relationships/hyperlink" Target="http://www.awinet.org/" TargetMode="External"/><Relationship Id="rId313" Type="http://schemas.openxmlformats.org/officeDocument/2006/relationships/hyperlink" Target="http://www.astm.org/" TargetMode="External"/><Relationship Id="rId495" Type="http://schemas.openxmlformats.org/officeDocument/2006/relationships/footer" Target="footer205.xml"/><Relationship Id="rId10" Type="http://schemas.openxmlformats.org/officeDocument/2006/relationships/footer" Target="footer2.xml"/><Relationship Id="rId31" Type="http://schemas.openxmlformats.org/officeDocument/2006/relationships/footer" Target="footer23.xml"/><Relationship Id="rId52" Type="http://schemas.openxmlformats.org/officeDocument/2006/relationships/hyperlink" Target="http://www.huberwood.com/" TargetMode="External"/><Relationship Id="rId73" Type="http://schemas.openxmlformats.org/officeDocument/2006/relationships/hyperlink" Target="http://www.awinet.org/" TargetMode="External"/><Relationship Id="rId94" Type="http://schemas.openxmlformats.org/officeDocument/2006/relationships/hyperlink" Target="http://www.awinet.org/" TargetMode="External"/><Relationship Id="rId148" Type="http://schemas.openxmlformats.org/officeDocument/2006/relationships/hyperlink" Target="https://global.ihs.com/doc_detail.cfm?rid=BSD&amp;amp;document_name=ASTM%20E84" TargetMode="External"/><Relationship Id="rId169" Type="http://schemas.openxmlformats.org/officeDocument/2006/relationships/footer" Target="footer49.xml"/><Relationship Id="rId334" Type="http://schemas.openxmlformats.org/officeDocument/2006/relationships/footer" Target="footer79.xml"/><Relationship Id="rId355" Type="http://schemas.openxmlformats.org/officeDocument/2006/relationships/hyperlink" Target="http://www.arkansasbuildingauthority.com/" TargetMode="External"/><Relationship Id="rId376" Type="http://schemas.openxmlformats.org/officeDocument/2006/relationships/footer" Target="footer102.xml"/><Relationship Id="rId397" Type="http://schemas.openxmlformats.org/officeDocument/2006/relationships/footer" Target="footer112.xml"/><Relationship Id="rId4" Type="http://schemas.openxmlformats.org/officeDocument/2006/relationships/settings" Target="settings.xml"/><Relationship Id="rId180" Type="http://schemas.openxmlformats.org/officeDocument/2006/relationships/footer" Target="footer54.xml"/><Relationship Id="rId215" Type="http://schemas.openxmlformats.org/officeDocument/2006/relationships/hyperlink" Target="http://global.ihs.com/doc_detail.cfm?rid=BSD&amp;amp;document_name=ASTM%20C1288" TargetMode="External"/><Relationship Id="rId236" Type="http://schemas.openxmlformats.org/officeDocument/2006/relationships/footer" Target="footer62.xml"/><Relationship Id="rId257" Type="http://schemas.openxmlformats.org/officeDocument/2006/relationships/hyperlink" Target="http://global.ihs.com/doc_detail.cfm?rid=BSD&amp;amp;document_name=ASTM%20C1288" TargetMode="External"/><Relationship Id="rId278" Type="http://schemas.openxmlformats.org/officeDocument/2006/relationships/hyperlink" Target="http://www.paintinfo.com/" TargetMode="External"/><Relationship Id="rId401" Type="http://schemas.openxmlformats.org/officeDocument/2006/relationships/footer" Target="footer116.xml"/><Relationship Id="rId422" Type="http://schemas.openxmlformats.org/officeDocument/2006/relationships/footer" Target="footer137.xml"/><Relationship Id="rId443" Type="http://schemas.openxmlformats.org/officeDocument/2006/relationships/hyperlink" Target="http://www.specagent.com/LookUp/?ulid=1985&amp;amp;mf=04&amp;amp;src=wd" TargetMode="External"/><Relationship Id="rId464" Type="http://schemas.openxmlformats.org/officeDocument/2006/relationships/footer" Target="footer174.xml"/><Relationship Id="rId303" Type="http://schemas.openxmlformats.org/officeDocument/2006/relationships/footer" Target="footer77.xml"/><Relationship Id="rId485" Type="http://schemas.openxmlformats.org/officeDocument/2006/relationships/footer" Target="footer195.xml"/><Relationship Id="rId42" Type="http://schemas.openxmlformats.org/officeDocument/2006/relationships/footer" Target="footer33.xml"/><Relationship Id="rId84" Type="http://schemas.openxmlformats.org/officeDocument/2006/relationships/hyperlink" Target="http://www.awinet.org/" TargetMode="External"/><Relationship Id="rId138" Type="http://schemas.openxmlformats.org/officeDocument/2006/relationships/hyperlink" Target="https://global.ihs.com/doc_detail.cfm?rid=BSD&amp;amp;document_name=ASTM%20E84" TargetMode="External"/><Relationship Id="rId345" Type="http://schemas.openxmlformats.org/officeDocument/2006/relationships/hyperlink" Target="http://www.hhs.gov/ophs/" TargetMode="External"/><Relationship Id="rId387" Type="http://schemas.openxmlformats.org/officeDocument/2006/relationships/hyperlink" Target="http://www.specagent.com/LookUp/?uid=123456817805&amp;amp;mf=04&amp;amp;src=wd" TargetMode="External"/><Relationship Id="rId191" Type="http://schemas.openxmlformats.org/officeDocument/2006/relationships/hyperlink" Target="http://www.buildingsystems.basf.com/" TargetMode="External"/><Relationship Id="rId205" Type="http://schemas.openxmlformats.org/officeDocument/2006/relationships/hyperlink" Target="http://www.certainteed.com/" TargetMode="External"/><Relationship Id="rId247" Type="http://schemas.openxmlformats.org/officeDocument/2006/relationships/hyperlink" Target="http://global.ihs.com/doc_detail.cfm?rid=BSD&amp;amp;document_name=ASTM%20C1288" TargetMode="External"/><Relationship Id="rId412" Type="http://schemas.openxmlformats.org/officeDocument/2006/relationships/footer" Target="footer127.xml"/><Relationship Id="rId107" Type="http://schemas.openxmlformats.org/officeDocument/2006/relationships/hyperlink" Target="http://www.awinet.org/" TargetMode="External"/><Relationship Id="rId289" Type="http://schemas.openxmlformats.org/officeDocument/2006/relationships/hyperlink" Target="http://www.coscoarchitecturalsigns.com/" TargetMode="External"/><Relationship Id="rId454" Type="http://schemas.openxmlformats.org/officeDocument/2006/relationships/footer" Target="footer164.xml"/><Relationship Id="rId496" Type="http://schemas.openxmlformats.org/officeDocument/2006/relationships/fontTable" Target="fontTable.xml"/><Relationship Id="rId11" Type="http://schemas.openxmlformats.org/officeDocument/2006/relationships/footer" Target="footer3.xml"/><Relationship Id="rId53" Type="http://schemas.openxmlformats.org/officeDocument/2006/relationships/hyperlink" Target="http://www.huberwood.com/" TargetMode="External"/><Relationship Id="rId149" Type="http://schemas.openxmlformats.org/officeDocument/2006/relationships/hyperlink" Target="https://global.ihs.com/doc_detail.cfm?rid=BSD&amp;amp;document_name=ASTM%20E84" TargetMode="External"/><Relationship Id="rId314" Type="http://schemas.openxmlformats.org/officeDocument/2006/relationships/hyperlink" Target="http://www.aws.org/" TargetMode="External"/><Relationship Id="rId356" Type="http://schemas.openxmlformats.org/officeDocument/2006/relationships/footer" Target="footer82.xml"/><Relationship Id="rId398" Type="http://schemas.openxmlformats.org/officeDocument/2006/relationships/footer" Target="footer113.xml"/><Relationship Id="rId95" Type="http://schemas.openxmlformats.org/officeDocument/2006/relationships/hyperlink" Target="http://www.awinet.org/" TargetMode="External"/><Relationship Id="rId160" Type="http://schemas.openxmlformats.org/officeDocument/2006/relationships/hyperlink" Target="https://global.ihs.com/doc_detail.cfm?rid=BSD&amp;amp;document_name=ASTM%20E84" TargetMode="External"/><Relationship Id="rId216" Type="http://schemas.openxmlformats.org/officeDocument/2006/relationships/hyperlink" Target="http://global.ihs.com/doc_detail.cfm?rid=BSD&amp;amp;document_name=ASTM%20C1288" TargetMode="External"/><Relationship Id="rId423" Type="http://schemas.openxmlformats.org/officeDocument/2006/relationships/footer" Target="footer138.xml"/><Relationship Id="rId258" Type="http://schemas.openxmlformats.org/officeDocument/2006/relationships/hyperlink" Target="http://global.ihs.com/doc_detail.cfm?rid=BSD&amp;amp;document_name=ASTM%20C1288" TargetMode="External"/><Relationship Id="rId465" Type="http://schemas.openxmlformats.org/officeDocument/2006/relationships/footer" Target="footer175.xml"/><Relationship Id="rId22" Type="http://schemas.openxmlformats.org/officeDocument/2006/relationships/footer" Target="footer14.xml"/><Relationship Id="rId64" Type="http://schemas.openxmlformats.org/officeDocument/2006/relationships/hyperlink" Target="http://www.awinet.org/" TargetMode="External"/><Relationship Id="rId118" Type="http://schemas.openxmlformats.org/officeDocument/2006/relationships/hyperlink" Target="http://www.awinet.org/" TargetMode="External"/><Relationship Id="rId325" Type="http://schemas.openxmlformats.org/officeDocument/2006/relationships/hyperlink" Target="http://www.mss-hq.com/" TargetMode="External"/><Relationship Id="rId367" Type="http://schemas.openxmlformats.org/officeDocument/2006/relationships/footer" Target="footer93.xml"/><Relationship Id="rId171" Type="http://schemas.openxmlformats.org/officeDocument/2006/relationships/hyperlink" Target="http://www.covestro.com/sprayfoam.com" TargetMode="External"/><Relationship Id="rId227" Type="http://schemas.openxmlformats.org/officeDocument/2006/relationships/hyperlink" Target="http://global.ihs.com/doc_detail.cfm?rid=BSD&amp;amp;document_name=ASTM%20C1288" TargetMode="External"/><Relationship Id="rId269" Type="http://schemas.openxmlformats.org/officeDocument/2006/relationships/hyperlink" Target="http://global.ihs.com/doc_detail.cfm?rid=BSD&amp;amp;document_name=ASTM%20C1288" TargetMode="External"/><Relationship Id="rId434" Type="http://schemas.openxmlformats.org/officeDocument/2006/relationships/footer" Target="footer149.xml"/><Relationship Id="rId476" Type="http://schemas.openxmlformats.org/officeDocument/2006/relationships/footer" Target="footer186.xml"/><Relationship Id="rId33" Type="http://schemas.openxmlformats.org/officeDocument/2006/relationships/footer" Target="footer24.xml"/><Relationship Id="rId129" Type="http://schemas.openxmlformats.org/officeDocument/2006/relationships/hyperlink" Target="http://www.awinet.org/" TargetMode="External"/><Relationship Id="rId280" Type="http://schemas.openxmlformats.org/officeDocument/2006/relationships/hyperlink" Target="http://www.benjaminmoore.com/" TargetMode="External"/><Relationship Id="rId336" Type="http://schemas.openxmlformats.org/officeDocument/2006/relationships/hyperlink" Target="http://www.usace.army.mil/" TargetMode="External"/><Relationship Id="rId75" Type="http://schemas.openxmlformats.org/officeDocument/2006/relationships/hyperlink" Target="http://www.awinet.org/" TargetMode="External"/><Relationship Id="rId140" Type="http://schemas.openxmlformats.org/officeDocument/2006/relationships/hyperlink" Target="https://global.ihs.com/doc_detail.cfm?rid=BSD&amp;amp;document_name=ASTM%20E84" TargetMode="External"/><Relationship Id="rId182" Type="http://schemas.openxmlformats.org/officeDocument/2006/relationships/hyperlink" Target="http://www.bostik-us.com/" TargetMode="External"/><Relationship Id="rId378" Type="http://schemas.openxmlformats.org/officeDocument/2006/relationships/footer" Target="footer104.xml"/><Relationship Id="rId403" Type="http://schemas.openxmlformats.org/officeDocument/2006/relationships/footer" Target="footer118.xml"/><Relationship Id="rId6" Type="http://schemas.openxmlformats.org/officeDocument/2006/relationships/footnotes" Target="footnotes.xml"/><Relationship Id="rId238" Type="http://schemas.openxmlformats.org/officeDocument/2006/relationships/hyperlink" Target="http://global.ihs.com/doc_detail.cfm?rid=BSD&amp;amp;document_name=ASTM%20C1288" TargetMode="External"/><Relationship Id="rId445" Type="http://schemas.openxmlformats.org/officeDocument/2006/relationships/hyperlink" Target="http://www.specagent.com/LookUp/?uid=123456803100&amp;amp;mf=04&amp;amp;src=wd" TargetMode="External"/><Relationship Id="rId487" Type="http://schemas.openxmlformats.org/officeDocument/2006/relationships/footer" Target="footer197.xml"/><Relationship Id="rId291" Type="http://schemas.openxmlformats.org/officeDocument/2006/relationships/hyperlink" Target="http://www.mohawksign.com/" TargetMode="External"/><Relationship Id="rId305" Type="http://schemas.openxmlformats.org/officeDocument/2006/relationships/hyperlink" Target="http://www.abma-dc.org/" TargetMode="External"/><Relationship Id="rId347" Type="http://schemas.openxmlformats.org/officeDocument/2006/relationships/hyperlink" Target="http://www.usps.com/" TargetMode="External"/><Relationship Id="rId44" Type="http://schemas.openxmlformats.org/officeDocument/2006/relationships/footer" Target="footer35.xml"/><Relationship Id="rId86" Type="http://schemas.openxmlformats.org/officeDocument/2006/relationships/hyperlink" Target="http://www.awinet.org/" TargetMode="External"/><Relationship Id="rId151" Type="http://schemas.openxmlformats.org/officeDocument/2006/relationships/hyperlink" Target="https://global.ihs.com/doc_detail.cfm?rid=BSD&amp;amp;document_name=ASTM%20E84" TargetMode="External"/><Relationship Id="rId389" Type="http://schemas.openxmlformats.org/officeDocument/2006/relationships/hyperlink" Target="http://www.specagent.com/LookUp/?uid=123456802847&amp;amp;mf=04&amp;amp;src=wd" TargetMode="External"/><Relationship Id="rId193" Type="http://schemas.openxmlformats.org/officeDocument/2006/relationships/hyperlink" Target="http://www.sandellmfg.com/" TargetMode="External"/><Relationship Id="rId207" Type="http://schemas.openxmlformats.org/officeDocument/2006/relationships/hyperlink" Target="http://www.nationalgypsum.com/" TargetMode="External"/><Relationship Id="rId249" Type="http://schemas.openxmlformats.org/officeDocument/2006/relationships/hyperlink" Target="http://global.ihs.com/doc_detail.cfm?rid=BSD&amp;amp;document_name=ASTM%20C1288" TargetMode="External"/><Relationship Id="rId414" Type="http://schemas.openxmlformats.org/officeDocument/2006/relationships/footer" Target="footer129.xml"/><Relationship Id="rId456" Type="http://schemas.openxmlformats.org/officeDocument/2006/relationships/footer" Target="footer166.xml"/><Relationship Id="rId13" Type="http://schemas.openxmlformats.org/officeDocument/2006/relationships/footer" Target="footer5.xml"/><Relationship Id="rId109" Type="http://schemas.openxmlformats.org/officeDocument/2006/relationships/footer" Target="footer44.xml"/><Relationship Id="rId260" Type="http://schemas.openxmlformats.org/officeDocument/2006/relationships/hyperlink" Target="http://global.ihs.com/doc_detail.cfm?rid=BSD&amp;amp;document_name=ASTM%20C1288" TargetMode="External"/><Relationship Id="rId316" Type="http://schemas.openxmlformats.org/officeDocument/2006/relationships/hyperlink" Target="http://www.cellulose.org/" TargetMode="External"/><Relationship Id="rId55" Type="http://schemas.openxmlformats.org/officeDocument/2006/relationships/hyperlink" Target="http://www.awinet.org/" TargetMode="External"/><Relationship Id="rId97" Type="http://schemas.openxmlformats.org/officeDocument/2006/relationships/hyperlink" Target="http://www.awinet.org/" TargetMode="External"/><Relationship Id="rId120" Type="http://schemas.openxmlformats.org/officeDocument/2006/relationships/hyperlink" Target="http://www.awinet.org/" TargetMode="External"/><Relationship Id="rId358" Type="http://schemas.openxmlformats.org/officeDocument/2006/relationships/footer" Target="footer84.xml"/><Relationship Id="rId162" Type="http://schemas.openxmlformats.org/officeDocument/2006/relationships/hyperlink" Target="https://global.ihs.com/doc_detail.cfm?rid=BSD&amp;amp;document_name=ASTM%20E84" TargetMode="External"/><Relationship Id="rId218" Type="http://schemas.openxmlformats.org/officeDocument/2006/relationships/hyperlink" Target="http://global.ihs.com/doc_detail.cfm?rid=BSD&amp;amp;document_name=ASTM%20C1288" TargetMode="External"/><Relationship Id="rId425" Type="http://schemas.openxmlformats.org/officeDocument/2006/relationships/footer" Target="footer140.xml"/><Relationship Id="rId467" Type="http://schemas.openxmlformats.org/officeDocument/2006/relationships/footer" Target="footer177.xml"/><Relationship Id="rId271" Type="http://schemas.openxmlformats.org/officeDocument/2006/relationships/hyperlink" Target="http://global.ihs.com/doc_detail.cfm?rid=BSD&amp;amp;document_name=ASTM%20C1288" TargetMode="External"/><Relationship Id="rId24" Type="http://schemas.openxmlformats.org/officeDocument/2006/relationships/footer" Target="footer16.xml"/><Relationship Id="rId66" Type="http://schemas.openxmlformats.org/officeDocument/2006/relationships/hyperlink" Target="http://www.awinet.org/" TargetMode="External"/><Relationship Id="rId131" Type="http://schemas.openxmlformats.org/officeDocument/2006/relationships/footer" Target="footer45.xml"/><Relationship Id="rId327" Type="http://schemas.openxmlformats.org/officeDocument/2006/relationships/hyperlink" Target="http://www.nema.org/" TargetMode="External"/><Relationship Id="rId369" Type="http://schemas.openxmlformats.org/officeDocument/2006/relationships/footer" Target="footer95.xml"/><Relationship Id="rId173" Type="http://schemas.openxmlformats.org/officeDocument/2006/relationships/hyperlink" Target="http://www.icynene.com/" TargetMode="External"/><Relationship Id="rId229" Type="http://schemas.openxmlformats.org/officeDocument/2006/relationships/hyperlink" Target="http://global.ihs.com/doc_detail.cfm?rid=BSD&amp;amp;document_name=ASTM%20C1288" TargetMode="External"/><Relationship Id="rId380" Type="http://schemas.openxmlformats.org/officeDocument/2006/relationships/footer" Target="footer106.xml"/><Relationship Id="rId436" Type="http://schemas.openxmlformats.org/officeDocument/2006/relationships/footer" Target="footer151.xml"/><Relationship Id="rId240" Type="http://schemas.openxmlformats.org/officeDocument/2006/relationships/hyperlink" Target="http://global.ihs.com/doc_detail.cfm?rid=BSD&amp;amp;document_name=ASTM%20C1288" TargetMode="External"/><Relationship Id="rId478" Type="http://schemas.openxmlformats.org/officeDocument/2006/relationships/footer" Target="footer188.xml"/><Relationship Id="rId35" Type="http://schemas.openxmlformats.org/officeDocument/2006/relationships/footer" Target="footer26.xml"/><Relationship Id="rId77" Type="http://schemas.openxmlformats.org/officeDocument/2006/relationships/hyperlink" Target="http://www.awinet.org/" TargetMode="External"/><Relationship Id="rId100" Type="http://schemas.openxmlformats.org/officeDocument/2006/relationships/hyperlink" Target="http://www.awinet.org/" TargetMode="External"/><Relationship Id="rId282" Type="http://schemas.openxmlformats.org/officeDocument/2006/relationships/hyperlink" Target="http://www.prattandlambert.com/" TargetMode="External"/><Relationship Id="rId338" Type="http://schemas.openxmlformats.org/officeDocument/2006/relationships/hyperlink" Target="http://www.energy.gov/" TargetMode="External"/><Relationship Id="rId8" Type="http://schemas.openxmlformats.org/officeDocument/2006/relationships/image" Target="media/image1.jpeg"/><Relationship Id="rId142" Type="http://schemas.openxmlformats.org/officeDocument/2006/relationships/hyperlink" Target="https://global.ihs.com/doc_detail.cfm?rid=BSD&amp;amp;document_name=ASTM%20E84" TargetMode="External"/><Relationship Id="rId184" Type="http://schemas.openxmlformats.org/officeDocument/2006/relationships/hyperlink" Target="http://www.buildingsystems.basf.com/" TargetMode="External"/><Relationship Id="rId391" Type="http://schemas.openxmlformats.org/officeDocument/2006/relationships/hyperlink" Target="http://www.specagent.com/LookUp/?uid=123456802849&amp;amp;mf=04&amp;amp;src=wd" TargetMode="External"/><Relationship Id="rId405" Type="http://schemas.openxmlformats.org/officeDocument/2006/relationships/footer" Target="footer120.xml"/><Relationship Id="rId447" Type="http://schemas.openxmlformats.org/officeDocument/2006/relationships/hyperlink" Target="http://www.specagent.com/LookUp/?uid=123456817966&amp;amp;mf=04&amp;amp;src=wd" TargetMode="External"/><Relationship Id="rId251" Type="http://schemas.openxmlformats.org/officeDocument/2006/relationships/hyperlink" Target="http://global.ihs.com/doc_detail.cfm?rid=BSD&amp;amp;document_name=ASTM%20C1288" TargetMode="External"/><Relationship Id="rId489" Type="http://schemas.openxmlformats.org/officeDocument/2006/relationships/footer" Target="footer199.xml"/><Relationship Id="rId46" Type="http://schemas.openxmlformats.org/officeDocument/2006/relationships/footer" Target="footer37.xml"/><Relationship Id="rId293" Type="http://schemas.openxmlformats.org/officeDocument/2006/relationships/footer" Target="footer70.xml"/><Relationship Id="rId307" Type="http://schemas.openxmlformats.org/officeDocument/2006/relationships/hyperlink" Target="http://www.ahrinet.org/" TargetMode="External"/><Relationship Id="rId349" Type="http://schemas.openxmlformats.org/officeDocument/2006/relationships/hyperlink" Target="http://www.gpoaccess.gov/cfr/index.html" TargetMode="External"/><Relationship Id="rId88" Type="http://schemas.openxmlformats.org/officeDocument/2006/relationships/hyperlink" Target="http://www.awinet.org/" TargetMode="External"/><Relationship Id="rId111" Type="http://schemas.openxmlformats.org/officeDocument/2006/relationships/hyperlink" Target="http://www.awinet.org/" TargetMode="External"/><Relationship Id="rId153" Type="http://schemas.openxmlformats.org/officeDocument/2006/relationships/hyperlink" Target="https://global.ihs.com/doc_detail.cfm?rid=BSD&amp;amp;document_name=ASTM%20E84" TargetMode="External"/><Relationship Id="rId195" Type="http://schemas.openxmlformats.org/officeDocument/2006/relationships/hyperlink" Target="http://www.pecora.com/" TargetMode="External"/><Relationship Id="rId209" Type="http://schemas.openxmlformats.org/officeDocument/2006/relationships/hyperlink" Target="http://global.ihs.com/doc_detail.cfm?rid=BSD&amp;amp;document_name=ASTM%20C1325" TargetMode="External"/><Relationship Id="rId360" Type="http://schemas.openxmlformats.org/officeDocument/2006/relationships/footer" Target="footer86.xml"/><Relationship Id="rId416" Type="http://schemas.openxmlformats.org/officeDocument/2006/relationships/footer" Target="footer131.xml"/><Relationship Id="rId220" Type="http://schemas.openxmlformats.org/officeDocument/2006/relationships/hyperlink" Target="http://global.ihs.com/doc_detail.cfm?rid=BSD&amp;amp;document_name=ASTM%20C1288" TargetMode="External"/><Relationship Id="rId458" Type="http://schemas.openxmlformats.org/officeDocument/2006/relationships/footer" Target="footer168.xml"/><Relationship Id="rId15" Type="http://schemas.openxmlformats.org/officeDocument/2006/relationships/footer" Target="footer7.xml"/><Relationship Id="rId57" Type="http://schemas.openxmlformats.org/officeDocument/2006/relationships/hyperlink" Target="http://www.awinet.org/" TargetMode="External"/><Relationship Id="rId262" Type="http://schemas.openxmlformats.org/officeDocument/2006/relationships/hyperlink" Target="http://global.ihs.com/doc_detail.cfm?rid=BSD&amp;amp;document_name=ASTM%20C1288" TargetMode="External"/><Relationship Id="rId318" Type="http://schemas.openxmlformats.org/officeDocument/2006/relationships/footer" Target="footer78.xml"/><Relationship Id="rId99" Type="http://schemas.openxmlformats.org/officeDocument/2006/relationships/hyperlink" Target="http://www.awinet.org/" TargetMode="External"/><Relationship Id="rId122" Type="http://schemas.openxmlformats.org/officeDocument/2006/relationships/hyperlink" Target="http://www.awinet.org/" TargetMode="External"/><Relationship Id="rId164" Type="http://schemas.openxmlformats.org/officeDocument/2006/relationships/hyperlink" Target="https://global.ihs.com/doc_detail.cfm?rid=BSD&amp;amp;document_name=ASTM%20E84" TargetMode="External"/><Relationship Id="rId371" Type="http://schemas.openxmlformats.org/officeDocument/2006/relationships/footer" Target="footer97.xml"/><Relationship Id="rId427" Type="http://schemas.openxmlformats.org/officeDocument/2006/relationships/footer" Target="footer142.xml"/><Relationship Id="rId469" Type="http://schemas.openxmlformats.org/officeDocument/2006/relationships/footer" Target="footer179.xml"/><Relationship Id="rId26" Type="http://schemas.openxmlformats.org/officeDocument/2006/relationships/footer" Target="footer18.xml"/><Relationship Id="rId231" Type="http://schemas.openxmlformats.org/officeDocument/2006/relationships/hyperlink" Target="http://global.ihs.com/doc_detail.cfm?rid=BSD&amp;amp;document_name=ASTM%20C1288" TargetMode="External"/><Relationship Id="rId273" Type="http://schemas.openxmlformats.org/officeDocument/2006/relationships/hyperlink" Target="http://www.paintinfo.com/" TargetMode="External"/><Relationship Id="rId329" Type="http://schemas.openxmlformats.org/officeDocument/2006/relationships/hyperlink" Target="http://www.smacna.org/" TargetMode="External"/><Relationship Id="rId480" Type="http://schemas.openxmlformats.org/officeDocument/2006/relationships/footer" Target="footer190.xml"/><Relationship Id="rId68" Type="http://schemas.openxmlformats.org/officeDocument/2006/relationships/hyperlink" Target="http://www.awinet.org/" TargetMode="External"/><Relationship Id="rId133" Type="http://schemas.openxmlformats.org/officeDocument/2006/relationships/footer" Target="footer47.xml"/><Relationship Id="rId175" Type="http://schemas.openxmlformats.org/officeDocument/2006/relationships/footer" Target="footer50.xml"/><Relationship Id="rId340" Type="http://schemas.openxmlformats.org/officeDocument/2006/relationships/hyperlink" Target="http://www.faa.gov/" TargetMode="External"/><Relationship Id="rId200" Type="http://schemas.openxmlformats.org/officeDocument/2006/relationships/footer" Target="footer58.xml"/><Relationship Id="rId382" Type="http://schemas.openxmlformats.org/officeDocument/2006/relationships/footer" Target="footer108.xml"/><Relationship Id="rId438" Type="http://schemas.openxmlformats.org/officeDocument/2006/relationships/footer" Target="footer153.xml"/><Relationship Id="rId242" Type="http://schemas.openxmlformats.org/officeDocument/2006/relationships/hyperlink" Target="http://global.ihs.com/doc_detail.cfm?rid=BSD&amp;amp;document_name=ASTM%20C1288" TargetMode="External"/><Relationship Id="rId284" Type="http://schemas.openxmlformats.org/officeDocument/2006/relationships/hyperlink" Target="http://www.sherwin-williams.com/" TargetMode="External"/><Relationship Id="rId491" Type="http://schemas.openxmlformats.org/officeDocument/2006/relationships/footer" Target="footer201.xml"/><Relationship Id="rId37" Type="http://schemas.openxmlformats.org/officeDocument/2006/relationships/footer" Target="footer28.xml"/><Relationship Id="rId79" Type="http://schemas.openxmlformats.org/officeDocument/2006/relationships/hyperlink" Target="http://www.awinet.org/" TargetMode="External"/><Relationship Id="rId102" Type="http://schemas.openxmlformats.org/officeDocument/2006/relationships/hyperlink" Target="http://www.awinet.org/" TargetMode="External"/><Relationship Id="rId144" Type="http://schemas.openxmlformats.org/officeDocument/2006/relationships/hyperlink" Target="https://global.ihs.com/doc_detail.cfm?rid=BSD&amp;amp;document_name=ASTM%20E84" TargetMode="External"/><Relationship Id="rId90" Type="http://schemas.openxmlformats.org/officeDocument/2006/relationships/hyperlink" Target="http://www.awinet.org/" TargetMode="External"/><Relationship Id="rId186" Type="http://schemas.openxmlformats.org/officeDocument/2006/relationships/hyperlink" Target="http://www.chemrex.com/" TargetMode="External"/><Relationship Id="rId351" Type="http://schemas.openxmlformats.org/officeDocument/2006/relationships/hyperlink" Target="http://www.gsa.gov/" TargetMode="External"/><Relationship Id="rId393" Type="http://schemas.openxmlformats.org/officeDocument/2006/relationships/hyperlink" Target="http://www.specagent.com/LookUp/?uid=123456802850&amp;amp;mf=04&amp;amp;src=wd" TargetMode="External"/><Relationship Id="rId407" Type="http://schemas.openxmlformats.org/officeDocument/2006/relationships/footer" Target="footer122.xml"/><Relationship Id="rId449" Type="http://schemas.openxmlformats.org/officeDocument/2006/relationships/footer" Target="footer159.xml"/><Relationship Id="rId211" Type="http://schemas.openxmlformats.org/officeDocument/2006/relationships/hyperlink" Target="http://global.ihs.com/doc_detail.cfm?rid=BSD&amp;amp;document_name=ASTM%20C1325" TargetMode="External"/><Relationship Id="rId253" Type="http://schemas.openxmlformats.org/officeDocument/2006/relationships/hyperlink" Target="http://global.ihs.com/doc_detail.cfm?rid=BSD&amp;amp;document_name=ASTM%20C1288" TargetMode="External"/><Relationship Id="rId295" Type="http://schemas.openxmlformats.org/officeDocument/2006/relationships/hyperlink" Target="http://www.backedbybayer.com/pest-management" TargetMode="External"/><Relationship Id="rId309" Type="http://schemas.openxmlformats.org/officeDocument/2006/relationships/hyperlink" Target="http://www.ansi.org/" TargetMode="External"/><Relationship Id="rId460" Type="http://schemas.openxmlformats.org/officeDocument/2006/relationships/footer" Target="footer170.xml"/><Relationship Id="rId48" Type="http://schemas.openxmlformats.org/officeDocument/2006/relationships/footer" Target="footer39.xml"/><Relationship Id="rId113" Type="http://schemas.openxmlformats.org/officeDocument/2006/relationships/hyperlink" Target="http://www.awinet.org/" TargetMode="External"/><Relationship Id="rId320" Type="http://schemas.openxmlformats.org/officeDocument/2006/relationships/hyperlink" Target="http://www.gamanet.org/" TargetMode="External"/><Relationship Id="rId155" Type="http://schemas.openxmlformats.org/officeDocument/2006/relationships/hyperlink" Target="https://global.ihs.com/doc_detail.cfm?rid=BSD&amp;amp;document_name=ASTM%20E84" TargetMode="External"/><Relationship Id="rId197" Type="http://schemas.openxmlformats.org/officeDocument/2006/relationships/hyperlink" Target="http://www.tremcosealants.com/" TargetMode="External"/><Relationship Id="rId362" Type="http://schemas.openxmlformats.org/officeDocument/2006/relationships/footer" Target="footer88.xml"/><Relationship Id="rId418" Type="http://schemas.openxmlformats.org/officeDocument/2006/relationships/footer" Target="footer133.xml"/><Relationship Id="rId222" Type="http://schemas.openxmlformats.org/officeDocument/2006/relationships/hyperlink" Target="http://global.ihs.com/doc_detail.cfm?rid=BSD&amp;amp;document_name=ASTM%20C1288" TargetMode="External"/><Relationship Id="rId264" Type="http://schemas.openxmlformats.org/officeDocument/2006/relationships/hyperlink" Target="http://global.ihs.com/doc_detail.cfm?rid=BSD&amp;amp;document_name=ASTM%20C1288" TargetMode="External"/><Relationship Id="rId471" Type="http://schemas.openxmlformats.org/officeDocument/2006/relationships/footer" Target="footer181.xml"/><Relationship Id="rId17" Type="http://schemas.openxmlformats.org/officeDocument/2006/relationships/footer" Target="footer9.xml"/><Relationship Id="rId59" Type="http://schemas.openxmlformats.org/officeDocument/2006/relationships/hyperlink" Target="http://www.awinet.org/" TargetMode="External"/><Relationship Id="rId124" Type="http://schemas.openxmlformats.org/officeDocument/2006/relationships/hyperlink" Target="http://www.awinet.org/" TargetMode="External"/><Relationship Id="rId70" Type="http://schemas.openxmlformats.org/officeDocument/2006/relationships/hyperlink" Target="http://www.awinet.org/" TargetMode="External"/><Relationship Id="rId166" Type="http://schemas.openxmlformats.org/officeDocument/2006/relationships/hyperlink" Target="https://global.ihs.com/doc_detail.cfm?rid=BSD&amp;amp;document_name=ASTM%20E84" TargetMode="External"/><Relationship Id="rId331" Type="http://schemas.openxmlformats.org/officeDocument/2006/relationships/hyperlink" Target="http://www.tema.org/" TargetMode="External"/><Relationship Id="rId373" Type="http://schemas.openxmlformats.org/officeDocument/2006/relationships/footer" Target="footer99.xml"/><Relationship Id="rId429" Type="http://schemas.openxmlformats.org/officeDocument/2006/relationships/footer" Target="footer144.xml"/><Relationship Id="rId1" Type="http://schemas.openxmlformats.org/officeDocument/2006/relationships/customXml" Target="../customXml/item1.xml"/><Relationship Id="rId233" Type="http://schemas.openxmlformats.org/officeDocument/2006/relationships/hyperlink" Target="http://global.ihs.com/doc_detail.cfm?rid=BSD&amp;amp;document_name=ASTM%20C1288" TargetMode="External"/><Relationship Id="rId440" Type="http://schemas.openxmlformats.org/officeDocument/2006/relationships/footer" Target="footer155.xml"/><Relationship Id="rId28" Type="http://schemas.openxmlformats.org/officeDocument/2006/relationships/footer" Target="footer20.xml"/><Relationship Id="rId275" Type="http://schemas.openxmlformats.org/officeDocument/2006/relationships/hyperlink" Target="http://www.ppgpaints.com/" TargetMode="External"/><Relationship Id="rId300" Type="http://schemas.openxmlformats.org/officeDocument/2006/relationships/footer" Target="footer74.xml"/><Relationship Id="rId482" Type="http://schemas.openxmlformats.org/officeDocument/2006/relationships/footer" Target="footer192.xml"/><Relationship Id="rId81" Type="http://schemas.openxmlformats.org/officeDocument/2006/relationships/hyperlink" Target="http://www.awinet.org/" TargetMode="External"/><Relationship Id="rId135" Type="http://schemas.openxmlformats.org/officeDocument/2006/relationships/hyperlink" Target="http://www.jm.com/" TargetMode="External"/><Relationship Id="rId177" Type="http://schemas.openxmlformats.org/officeDocument/2006/relationships/hyperlink" Target="http://www.benjaminobdyke.com/" TargetMode="External"/><Relationship Id="rId342" Type="http://schemas.openxmlformats.org/officeDocument/2006/relationships/hyperlink" Target="http://www.gsa.gov/" TargetMode="External"/><Relationship Id="rId384" Type="http://schemas.openxmlformats.org/officeDocument/2006/relationships/footer" Target="footer110.xml"/><Relationship Id="rId202" Type="http://schemas.openxmlformats.org/officeDocument/2006/relationships/footer" Target="footer60.xml"/><Relationship Id="rId244" Type="http://schemas.openxmlformats.org/officeDocument/2006/relationships/hyperlink" Target="http://global.ihs.com/doc_detail.cfm?rid=BSD&amp;amp;document_name=ASTM%20C1288" TargetMode="External"/><Relationship Id="rId39" Type="http://schemas.openxmlformats.org/officeDocument/2006/relationships/footer" Target="footer30.xml"/><Relationship Id="rId286" Type="http://schemas.openxmlformats.org/officeDocument/2006/relationships/footer" Target="footer68.xml"/><Relationship Id="rId451" Type="http://schemas.openxmlformats.org/officeDocument/2006/relationships/footer" Target="footer161.xml"/><Relationship Id="rId493" Type="http://schemas.openxmlformats.org/officeDocument/2006/relationships/footer" Target="footer203.xml"/><Relationship Id="rId50" Type="http://schemas.openxmlformats.org/officeDocument/2006/relationships/footer" Target="footer41.xml"/><Relationship Id="rId104" Type="http://schemas.openxmlformats.org/officeDocument/2006/relationships/hyperlink" Target="http://www.awinet.org/" TargetMode="External"/><Relationship Id="rId146" Type="http://schemas.openxmlformats.org/officeDocument/2006/relationships/hyperlink" Target="https://global.ihs.com/doc_detail.cfm?rid=BSD&amp;amp;document_name=ASTM%20E84" TargetMode="External"/><Relationship Id="rId188" Type="http://schemas.openxmlformats.org/officeDocument/2006/relationships/hyperlink" Target="http://www.pecora.com/" TargetMode="External"/><Relationship Id="rId311" Type="http://schemas.openxmlformats.org/officeDocument/2006/relationships/hyperlink" Target="http://www.ashrae.org/" TargetMode="External"/><Relationship Id="rId353" Type="http://schemas.openxmlformats.org/officeDocument/2006/relationships/hyperlink" Target="http://www.access-board.gov/" TargetMode="External"/><Relationship Id="rId395" Type="http://schemas.openxmlformats.org/officeDocument/2006/relationships/hyperlink" Target="http://www.specagent.com/LookUp/?uid=123456802852&amp;amp;mf=04&amp;amp;src=wd" TargetMode="External"/><Relationship Id="rId409" Type="http://schemas.openxmlformats.org/officeDocument/2006/relationships/footer" Target="footer124.xml"/><Relationship Id="rId92" Type="http://schemas.openxmlformats.org/officeDocument/2006/relationships/hyperlink" Target="http://www.awinet.org/" TargetMode="External"/><Relationship Id="rId213" Type="http://schemas.openxmlformats.org/officeDocument/2006/relationships/hyperlink" Target="http://global.ihs.com/doc_detail.cfm?rid=BSD&amp;amp;document_name=ASTM%20C1325" TargetMode="External"/><Relationship Id="rId420" Type="http://schemas.openxmlformats.org/officeDocument/2006/relationships/footer" Target="footer135.xml"/><Relationship Id="rId255" Type="http://schemas.openxmlformats.org/officeDocument/2006/relationships/hyperlink" Target="http://global.ihs.com/doc_detail.cfm?rid=BSD&amp;amp;document_name=ASTM%20C1288" TargetMode="External"/><Relationship Id="rId297" Type="http://schemas.openxmlformats.org/officeDocument/2006/relationships/hyperlink" Target="http://www.syngentaprofessionalproducts.com/" TargetMode="External"/><Relationship Id="rId462" Type="http://schemas.openxmlformats.org/officeDocument/2006/relationships/footer" Target="footer172.xml"/><Relationship Id="rId115" Type="http://schemas.openxmlformats.org/officeDocument/2006/relationships/hyperlink" Target="http://www.awinet.org/" TargetMode="External"/><Relationship Id="rId157" Type="http://schemas.openxmlformats.org/officeDocument/2006/relationships/hyperlink" Target="https://global.ihs.com/doc_detail.cfm?rid=BSD&amp;amp;document_name=ASTM%20E84" TargetMode="External"/><Relationship Id="rId322" Type="http://schemas.openxmlformats.org/officeDocument/2006/relationships/hyperlink" Target="http://www.igmaonline.org/" TargetMode="External"/><Relationship Id="rId364" Type="http://schemas.openxmlformats.org/officeDocument/2006/relationships/footer" Target="footer90.xml"/><Relationship Id="rId61" Type="http://schemas.openxmlformats.org/officeDocument/2006/relationships/hyperlink" Target="http://www.awinet.org/" TargetMode="External"/><Relationship Id="rId199" Type="http://schemas.openxmlformats.org/officeDocument/2006/relationships/footer" Target="footer57.xml"/><Relationship Id="rId19" Type="http://schemas.openxmlformats.org/officeDocument/2006/relationships/footer" Target="footer11.xml"/><Relationship Id="rId224" Type="http://schemas.openxmlformats.org/officeDocument/2006/relationships/hyperlink" Target="http://global.ihs.com/doc_detail.cfm?rid=BSD&amp;amp;document_name=ASTM%20C1288" TargetMode="External"/><Relationship Id="rId266" Type="http://schemas.openxmlformats.org/officeDocument/2006/relationships/hyperlink" Target="http://global.ihs.com/doc_detail.cfm?rid=BSD&amp;amp;document_name=ASTM%20C1288" TargetMode="External"/><Relationship Id="rId431" Type="http://schemas.openxmlformats.org/officeDocument/2006/relationships/footer" Target="footer146.xml"/><Relationship Id="rId473" Type="http://schemas.openxmlformats.org/officeDocument/2006/relationships/footer" Target="footer183.xml"/><Relationship Id="rId30" Type="http://schemas.openxmlformats.org/officeDocument/2006/relationships/footer" Target="footer22.xml"/><Relationship Id="rId126" Type="http://schemas.openxmlformats.org/officeDocument/2006/relationships/hyperlink" Target="http://www.awinet.org/" TargetMode="External"/><Relationship Id="rId168" Type="http://schemas.openxmlformats.org/officeDocument/2006/relationships/footer" Target="footer48.xml"/><Relationship Id="rId333" Type="http://schemas.openxmlformats.org/officeDocument/2006/relationships/hyperlink" Target="http://www.usgbc.org/" TargetMode="External"/><Relationship Id="rId72" Type="http://schemas.openxmlformats.org/officeDocument/2006/relationships/hyperlink" Target="http://www.awinet.org/" TargetMode="External"/><Relationship Id="rId375" Type="http://schemas.openxmlformats.org/officeDocument/2006/relationships/footer" Target="footer101.xml"/><Relationship Id="rId3" Type="http://schemas.openxmlformats.org/officeDocument/2006/relationships/styles" Target="styles.xml"/><Relationship Id="rId235" Type="http://schemas.openxmlformats.org/officeDocument/2006/relationships/hyperlink" Target="http://global.ihs.com/doc_detail.cfm?rid=BSD&amp;amp;document_name=ASTM%20C1288" TargetMode="External"/><Relationship Id="rId277" Type="http://schemas.openxmlformats.org/officeDocument/2006/relationships/footer" Target="footer65.xml"/><Relationship Id="rId400" Type="http://schemas.openxmlformats.org/officeDocument/2006/relationships/footer" Target="footer115.xml"/><Relationship Id="rId442" Type="http://schemas.openxmlformats.org/officeDocument/2006/relationships/footer" Target="footer157.xml"/><Relationship Id="rId484" Type="http://schemas.openxmlformats.org/officeDocument/2006/relationships/footer" Target="footer194.xml"/><Relationship Id="rId137" Type="http://schemas.openxmlformats.org/officeDocument/2006/relationships/hyperlink" Target="http://global.ihs.com/doc_detail.cfm?rid=BSD&amp;amp;document_name=ASTM%20C665" TargetMode="External"/><Relationship Id="rId302" Type="http://schemas.openxmlformats.org/officeDocument/2006/relationships/footer" Target="footer76.xml"/><Relationship Id="rId344" Type="http://schemas.openxmlformats.org/officeDocument/2006/relationships/hyperlink" Target="http://www.osha.gov/" TargetMode="External"/><Relationship Id="rId41" Type="http://schemas.openxmlformats.org/officeDocument/2006/relationships/footer" Target="footer32.xml"/><Relationship Id="rId83" Type="http://schemas.openxmlformats.org/officeDocument/2006/relationships/hyperlink" Target="http://www.awinet.org/" TargetMode="External"/><Relationship Id="rId179" Type="http://schemas.openxmlformats.org/officeDocument/2006/relationships/footer" Target="footer53.xml"/><Relationship Id="rId386" Type="http://schemas.openxmlformats.org/officeDocument/2006/relationships/hyperlink" Target="http://www.specagent.com/LookUp/?uid=123456802845&amp;amp;mf=04&amp;amp;src=wd" TargetMode="External"/><Relationship Id="rId190" Type="http://schemas.openxmlformats.org/officeDocument/2006/relationships/hyperlink" Target="http://www.pecora.com/" TargetMode="External"/><Relationship Id="rId204" Type="http://schemas.openxmlformats.org/officeDocument/2006/relationships/hyperlink" Target="http://www.americangypsum.com/" TargetMode="External"/><Relationship Id="rId246" Type="http://schemas.openxmlformats.org/officeDocument/2006/relationships/hyperlink" Target="http://global.ihs.com/doc_detail.cfm?rid=BSD&amp;amp;document_name=ASTM%20C1288" TargetMode="External"/><Relationship Id="rId288" Type="http://schemas.openxmlformats.org/officeDocument/2006/relationships/hyperlink" Target="http://www.bestsigns.com/" TargetMode="External"/><Relationship Id="rId411" Type="http://schemas.openxmlformats.org/officeDocument/2006/relationships/footer" Target="footer126.xml"/><Relationship Id="rId453" Type="http://schemas.openxmlformats.org/officeDocument/2006/relationships/footer" Target="footer163.xml"/></Relationships>
</file>

<file path=word/_rels/footer44.xml.rels><?xml version="1.0" encoding="UTF-8" standalone="yes"?>
<Relationships xmlns="http://schemas.openxmlformats.org/package/2006/relationships"><Relationship Id="rId8" Type="http://schemas.openxmlformats.org/officeDocument/2006/relationships/hyperlink" Target="http://www.awinet.org/" TargetMode="External"/><Relationship Id="rId3" Type="http://schemas.openxmlformats.org/officeDocument/2006/relationships/hyperlink" Target="http://www.awinet.org/" TargetMode="External"/><Relationship Id="rId7" Type="http://schemas.openxmlformats.org/officeDocument/2006/relationships/hyperlink" Target="http://www.awinet.org/" TargetMode="External"/><Relationship Id="rId2" Type="http://schemas.openxmlformats.org/officeDocument/2006/relationships/hyperlink" Target="http://www.awinet.org/" TargetMode="External"/><Relationship Id="rId1" Type="http://schemas.openxmlformats.org/officeDocument/2006/relationships/hyperlink" Target="http://www.awinet.org/" TargetMode="External"/><Relationship Id="rId6" Type="http://schemas.openxmlformats.org/officeDocument/2006/relationships/hyperlink" Target="http://www.awinet.org/" TargetMode="External"/><Relationship Id="rId5" Type="http://schemas.openxmlformats.org/officeDocument/2006/relationships/hyperlink" Target="http://www.awinet.org/" TargetMode="External"/><Relationship Id="rId10" Type="http://schemas.openxmlformats.org/officeDocument/2006/relationships/hyperlink" Target="http://www.awinet.org/" TargetMode="External"/><Relationship Id="rId4" Type="http://schemas.openxmlformats.org/officeDocument/2006/relationships/hyperlink" Target="http://www.awinet.org/" TargetMode="External"/><Relationship Id="rId9" Type="http://schemas.openxmlformats.org/officeDocument/2006/relationships/hyperlink" Target="http://www.awine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4803E7-A532-40B8-B7C5-0AD583CD4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311</Pages>
  <Words>91809</Words>
  <Characters>523314</Characters>
  <Application>Microsoft Office Word</Application>
  <DocSecurity>4</DocSecurity>
  <Lines>4360</Lines>
  <Paragraphs>1227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Kyle Newton</dc:creator>
  <cp:lastModifiedBy>Kristy Pennington</cp:lastModifiedBy>
  <cp:revision>2</cp:revision>
  <dcterms:created xsi:type="dcterms:W3CDTF">2019-02-11T14:43:00Z</dcterms:created>
  <dcterms:modified xsi:type="dcterms:W3CDTF">2019-02-11T14:43:00Z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2019-01-29T00:00:00Z</vt:filetime>
  </property>
  <property fmtid="{D5CDD505-2E9C-101B-9397-08002B2CF9AE}" pid="3" name="LastSaved">
    <vt:filetime>2019-02-06T00:00:00Z</vt:filetime>
  </property>
</Properties>
</file>